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9666B" w14:textId="77777777" w:rsidR="00E704BF" w:rsidRDefault="00E704BF">
      <w:pPr>
        <w:widowControl w:val="0"/>
        <w:pBdr>
          <w:top w:val="nil"/>
          <w:left w:val="nil"/>
          <w:bottom w:val="nil"/>
          <w:right w:val="nil"/>
          <w:between w:val="nil"/>
        </w:pBdr>
        <w:spacing w:line="276" w:lineRule="auto"/>
      </w:pPr>
    </w:p>
    <w:p w14:paraId="60FB10DA" w14:textId="1D655BE5" w:rsidR="00E704BF" w:rsidRPr="00A36A17" w:rsidRDefault="00B91707">
      <w:pPr>
        <w:tabs>
          <w:tab w:val="left" w:pos="3465"/>
        </w:tabs>
        <w:spacing w:line="360" w:lineRule="auto"/>
        <w:jc w:val="both"/>
        <w:rPr>
          <w:rFonts w:ascii="Palatino Linotype" w:eastAsia="Palatino Linotype" w:hAnsi="Palatino Linotype" w:cs="Palatino Linotype"/>
        </w:rPr>
      </w:pPr>
      <w:r w:rsidRPr="00A36A17">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tres </w:t>
      </w:r>
      <w:r w:rsidR="00BF03D4" w:rsidRPr="00A36A17">
        <w:rPr>
          <w:rFonts w:ascii="Palatino Linotype" w:eastAsia="Palatino Linotype" w:hAnsi="Palatino Linotype" w:cs="Palatino Linotype"/>
        </w:rPr>
        <w:t xml:space="preserve">(03) </w:t>
      </w:r>
      <w:r w:rsidRPr="00A36A17">
        <w:rPr>
          <w:rFonts w:ascii="Palatino Linotype" w:eastAsia="Palatino Linotype" w:hAnsi="Palatino Linotype" w:cs="Palatino Linotype"/>
        </w:rPr>
        <w:t>de abril de dos mil veinticuatro.</w:t>
      </w:r>
    </w:p>
    <w:p w14:paraId="1AC27050" w14:textId="77777777" w:rsidR="00E704BF" w:rsidRPr="00A36A17" w:rsidRDefault="00E704BF">
      <w:pPr>
        <w:tabs>
          <w:tab w:val="left" w:pos="3465"/>
        </w:tabs>
        <w:spacing w:line="360" w:lineRule="auto"/>
        <w:jc w:val="both"/>
        <w:rPr>
          <w:rFonts w:ascii="Palatino Linotype" w:eastAsia="Palatino Linotype" w:hAnsi="Palatino Linotype" w:cs="Palatino Linotype"/>
        </w:rPr>
      </w:pPr>
    </w:p>
    <w:p w14:paraId="305B5CDE" w14:textId="77777777" w:rsidR="00E704BF" w:rsidRPr="00A36A17" w:rsidRDefault="00B91707">
      <w:pPr>
        <w:spacing w:line="360" w:lineRule="auto"/>
        <w:jc w:val="both"/>
        <w:rPr>
          <w:rFonts w:ascii="Palatino Linotype" w:eastAsia="Palatino Linotype" w:hAnsi="Palatino Linotype" w:cs="Palatino Linotype"/>
        </w:rPr>
      </w:pPr>
      <w:r w:rsidRPr="00A36A17">
        <w:rPr>
          <w:rFonts w:ascii="Palatino Linotype" w:eastAsia="Palatino Linotype" w:hAnsi="Palatino Linotype" w:cs="Palatino Linotype"/>
          <w:b/>
        </w:rPr>
        <w:t>VISTO</w:t>
      </w:r>
      <w:r w:rsidRPr="00A36A17">
        <w:rPr>
          <w:rFonts w:ascii="Palatino Linotype" w:eastAsia="Palatino Linotype" w:hAnsi="Palatino Linotype" w:cs="Palatino Linotype"/>
        </w:rPr>
        <w:t xml:space="preserve"> el expediente electrónico formado con motivo del recurso de revisión </w:t>
      </w:r>
      <w:r w:rsidRPr="00A36A17">
        <w:rPr>
          <w:rFonts w:ascii="Palatino Linotype" w:eastAsia="Palatino Linotype" w:hAnsi="Palatino Linotype" w:cs="Palatino Linotype"/>
          <w:b/>
        </w:rPr>
        <w:t xml:space="preserve">02368/INFOEM/IP/RR/2023, </w:t>
      </w:r>
      <w:r w:rsidRPr="00A36A17">
        <w:rPr>
          <w:rFonts w:ascii="Palatino Linotype" w:eastAsia="Palatino Linotype" w:hAnsi="Palatino Linotype" w:cs="Palatino Linotype"/>
        </w:rPr>
        <w:t>promovido por</w:t>
      </w:r>
      <w:r w:rsidRPr="00A36A17">
        <w:rPr>
          <w:rFonts w:ascii="Palatino Linotype" w:eastAsia="Palatino Linotype" w:hAnsi="Palatino Linotype" w:cs="Palatino Linotype"/>
          <w:b/>
        </w:rPr>
        <w:t xml:space="preserve">  una persona que no proporciona datos de identificación</w:t>
      </w:r>
      <w:r w:rsidRPr="00A36A17">
        <w:rPr>
          <w:rFonts w:ascii="Palatino Linotype" w:eastAsia="Palatino Linotype" w:hAnsi="Palatino Linotype" w:cs="Palatino Linotype"/>
        </w:rPr>
        <w:t xml:space="preserve">, a quien en lo sucesivo se le identificará como </w:t>
      </w:r>
      <w:r w:rsidRPr="00A36A17">
        <w:rPr>
          <w:rFonts w:ascii="Palatino Linotype" w:eastAsia="Palatino Linotype" w:hAnsi="Palatino Linotype" w:cs="Palatino Linotype"/>
          <w:b/>
        </w:rPr>
        <w:t>LA RECURRENTE</w:t>
      </w:r>
      <w:r w:rsidRPr="00A36A17">
        <w:rPr>
          <w:rFonts w:ascii="Palatino Linotype" w:eastAsia="Palatino Linotype" w:hAnsi="Palatino Linotype" w:cs="Palatino Linotype"/>
        </w:rPr>
        <w:t xml:space="preserve">, en contra de la respuesta del </w:t>
      </w:r>
      <w:r w:rsidRPr="00A36A17">
        <w:rPr>
          <w:rFonts w:ascii="Palatino Linotype" w:eastAsia="Palatino Linotype" w:hAnsi="Palatino Linotype" w:cs="Palatino Linotype"/>
          <w:b/>
        </w:rPr>
        <w:t xml:space="preserve">Ayuntamiento de Teoloyucan, </w:t>
      </w:r>
      <w:r w:rsidRPr="00A36A17">
        <w:rPr>
          <w:rFonts w:ascii="Palatino Linotype" w:eastAsia="Palatino Linotype" w:hAnsi="Palatino Linotype" w:cs="Palatino Linotype"/>
        </w:rPr>
        <w:t>en lo sucesivo el</w:t>
      </w:r>
      <w:r w:rsidRPr="00A36A17">
        <w:rPr>
          <w:rFonts w:ascii="Palatino Linotype" w:eastAsia="Palatino Linotype" w:hAnsi="Palatino Linotype" w:cs="Palatino Linotype"/>
          <w:b/>
        </w:rPr>
        <w:t xml:space="preserve"> SUJETO OBLIGADO</w:t>
      </w:r>
      <w:r w:rsidRPr="00A36A17">
        <w:rPr>
          <w:rFonts w:ascii="Palatino Linotype" w:eastAsia="Palatino Linotype" w:hAnsi="Palatino Linotype" w:cs="Palatino Linotype"/>
        </w:rPr>
        <w:t>, se procede a dictar la presente resolución, con base en los siguientes:</w:t>
      </w:r>
    </w:p>
    <w:p w14:paraId="3C068624" w14:textId="77777777" w:rsidR="00E704BF" w:rsidRPr="00A36A17" w:rsidRDefault="00E704BF">
      <w:pPr>
        <w:spacing w:line="360" w:lineRule="auto"/>
        <w:jc w:val="both"/>
        <w:rPr>
          <w:rFonts w:ascii="Palatino Linotype" w:eastAsia="Palatino Linotype" w:hAnsi="Palatino Linotype" w:cs="Palatino Linotype"/>
          <w:b/>
        </w:rPr>
      </w:pPr>
    </w:p>
    <w:p w14:paraId="6154F695" w14:textId="77777777" w:rsidR="00E704BF" w:rsidRPr="00A36A17" w:rsidRDefault="00B91707">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sidRPr="00A36A17">
        <w:rPr>
          <w:rFonts w:ascii="Palatino Linotype" w:eastAsia="Palatino Linotype" w:hAnsi="Palatino Linotype" w:cs="Palatino Linotype"/>
          <w:b/>
          <w:color w:val="000000"/>
          <w:sz w:val="24"/>
          <w:szCs w:val="24"/>
        </w:rPr>
        <w:t>ANTECEDENTES</w:t>
      </w:r>
    </w:p>
    <w:p w14:paraId="1384945D" w14:textId="77777777" w:rsidR="00E704BF" w:rsidRPr="00A36A17" w:rsidRDefault="00E704BF"/>
    <w:p w14:paraId="603C6C48" w14:textId="77777777" w:rsidR="00E704BF" w:rsidRPr="00A36A17" w:rsidRDefault="00B91707">
      <w:pPr>
        <w:numPr>
          <w:ilvl w:val="0"/>
          <w:numId w:val="6"/>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 xml:space="preserve">El día </w:t>
      </w:r>
      <w:r w:rsidRPr="00A36A17">
        <w:rPr>
          <w:rFonts w:ascii="Palatino Linotype" w:eastAsia="Palatino Linotype" w:hAnsi="Palatino Linotype" w:cs="Palatino Linotype"/>
          <w:b/>
          <w:color w:val="000000"/>
        </w:rPr>
        <w:t>veinte de marzo de dos mil veintitrés</w:t>
      </w:r>
      <w:r w:rsidRPr="00A36A17">
        <w:rPr>
          <w:rFonts w:ascii="Palatino Linotype" w:eastAsia="Palatino Linotype" w:hAnsi="Palatino Linotype" w:cs="Palatino Linotype"/>
          <w:color w:val="000000"/>
        </w:rPr>
        <w:t xml:space="preserve">, se presentó ante el </w:t>
      </w:r>
      <w:r w:rsidRPr="00A36A17">
        <w:rPr>
          <w:rFonts w:ascii="Palatino Linotype" w:eastAsia="Palatino Linotype" w:hAnsi="Palatino Linotype" w:cs="Palatino Linotype"/>
          <w:b/>
          <w:color w:val="000000"/>
        </w:rPr>
        <w:t xml:space="preserve">SUJETO OBLIGADO </w:t>
      </w:r>
      <w:r w:rsidRPr="00A36A17">
        <w:rPr>
          <w:rFonts w:ascii="Palatino Linotype" w:eastAsia="Palatino Linotype" w:hAnsi="Palatino Linotype" w:cs="Palatino Linotype"/>
          <w:color w:val="000000"/>
        </w:rPr>
        <w:t xml:space="preserve">vía SAIMEX, la solicitud de información pública registrada con el número </w:t>
      </w:r>
      <w:r w:rsidRPr="00A36A17">
        <w:rPr>
          <w:rFonts w:ascii="Palatino Linotype" w:eastAsia="Palatino Linotype" w:hAnsi="Palatino Linotype" w:cs="Palatino Linotype"/>
          <w:b/>
          <w:color w:val="000000"/>
        </w:rPr>
        <w:t>00100/TEOLOYU/IP/2023</w:t>
      </w:r>
      <w:r w:rsidRPr="00A36A17">
        <w:rPr>
          <w:rFonts w:ascii="Palatino Linotype" w:eastAsia="Palatino Linotype" w:hAnsi="Palatino Linotype" w:cs="Palatino Linotype"/>
          <w:color w:val="000000"/>
        </w:rPr>
        <w:t>; mediante la cual se solicitó la siguiente información:</w:t>
      </w:r>
    </w:p>
    <w:p w14:paraId="0912DE5A" w14:textId="77777777" w:rsidR="00E704BF" w:rsidRPr="00A36A17" w:rsidRDefault="00E704B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3E8CE28" w14:textId="77777777" w:rsidR="00E704BF" w:rsidRPr="00A36A17" w:rsidRDefault="00B91707">
      <w:pPr>
        <w:pBdr>
          <w:top w:val="nil"/>
          <w:left w:val="nil"/>
          <w:bottom w:val="nil"/>
          <w:right w:val="nil"/>
          <w:between w:val="nil"/>
        </w:pBdr>
        <w:spacing w:line="360" w:lineRule="auto"/>
        <w:ind w:left="426" w:right="476"/>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i/>
          <w:color w:val="000000"/>
        </w:rPr>
        <w:t xml:space="preserve">“conforme a la constitución política de los estados unidos mexicanos y a la ley de transparencia del estado y municipio solicito en este acto los cv , sus gestiones como sindico de esta administración, sus acciones relevantes, algún avance de "los </w:t>
      </w:r>
      <w:proofErr w:type="spellStart"/>
      <w:r w:rsidRPr="00A36A17">
        <w:rPr>
          <w:rFonts w:ascii="Palatino Linotype" w:eastAsia="Palatino Linotype" w:hAnsi="Palatino Linotype" w:cs="Palatino Linotype"/>
          <w:i/>
          <w:color w:val="000000"/>
        </w:rPr>
        <w:t>Limites</w:t>
      </w:r>
      <w:proofErr w:type="spellEnd"/>
      <w:r w:rsidRPr="00A36A17">
        <w:rPr>
          <w:rFonts w:ascii="Palatino Linotype" w:eastAsia="Palatino Linotype" w:hAnsi="Palatino Linotype" w:cs="Palatino Linotype"/>
          <w:i/>
          <w:color w:val="000000"/>
        </w:rPr>
        <w:t xml:space="preserve"> Territoriales" que ha llevado </w:t>
      </w:r>
      <w:proofErr w:type="spellStart"/>
      <w:r w:rsidRPr="00A36A17">
        <w:rPr>
          <w:rFonts w:ascii="Palatino Linotype" w:eastAsia="Palatino Linotype" w:hAnsi="Palatino Linotype" w:cs="Palatino Linotype"/>
          <w:i/>
          <w:color w:val="000000"/>
        </w:rPr>
        <w:t>acabo</w:t>
      </w:r>
      <w:proofErr w:type="spellEnd"/>
      <w:r w:rsidRPr="00A36A17">
        <w:rPr>
          <w:rFonts w:ascii="Palatino Linotype" w:eastAsia="Palatino Linotype" w:hAnsi="Palatino Linotype" w:cs="Palatino Linotype"/>
          <w:i/>
          <w:color w:val="000000"/>
        </w:rPr>
        <w:t xml:space="preserve"> la actual </w:t>
      </w:r>
      <w:proofErr w:type="spellStart"/>
      <w:r w:rsidRPr="00A36A17">
        <w:rPr>
          <w:rFonts w:ascii="Palatino Linotype" w:eastAsia="Palatino Linotype" w:hAnsi="Palatino Linotype" w:cs="Palatino Linotype"/>
          <w:i/>
          <w:color w:val="000000"/>
        </w:rPr>
        <w:t>sindico</w:t>
      </w:r>
      <w:proofErr w:type="spellEnd"/>
      <w:r w:rsidRPr="00A36A17">
        <w:rPr>
          <w:rFonts w:ascii="Palatino Linotype" w:eastAsia="Palatino Linotype" w:hAnsi="Palatino Linotype" w:cs="Palatino Linotype"/>
          <w:i/>
          <w:color w:val="000000"/>
        </w:rPr>
        <w:t xml:space="preserve"> municipal..”</w:t>
      </w:r>
    </w:p>
    <w:p w14:paraId="0539957F" w14:textId="77777777" w:rsidR="00E704BF" w:rsidRPr="00A36A17" w:rsidRDefault="00E704BF">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14:paraId="0D28EF20" w14:textId="77777777" w:rsidR="00E704BF" w:rsidRPr="00A36A17" w:rsidRDefault="00B91707">
      <w:pPr>
        <w:numPr>
          <w:ilvl w:val="0"/>
          <w:numId w:val="7"/>
        </w:numPr>
        <w:pBdr>
          <w:top w:val="nil"/>
          <w:left w:val="nil"/>
          <w:bottom w:val="nil"/>
          <w:right w:val="nil"/>
          <w:between w:val="nil"/>
        </w:pBdr>
        <w:spacing w:line="360" w:lineRule="auto"/>
        <w:ind w:left="851" w:right="474"/>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lastRenderedPageBreak/>
        <w:t xml:space="preserve">Se eligió como modalidad de entrega de la información: A través del </w:t>
      </w:r>
      <w:r w:rsidRPr="00A36A17">
        <w:rPr>
          <w:rFonts w:ascii="Palatino Linotype" w:eastAsia="Palatino Linotype" w:hAnsi="Palatino Linotype" w:cs="Palatino Linotype"/>
          <w:b/>
          <w:color w:val="000000"/>
        </w:rPr>
        <w:t>SAIMEX.</w:t>
      </w:r>
    </w:p>
    <w:p w14:paraId="766A44C3" w14:textId="77777777" w:rsidR="00E704BF" w:rsidRPr="00A36A17" w:rsidRDefault="00E704BF">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14:paraId="65DCD823" w14:textId="77777777" w:rsidR="00E704BF" w:rsidRPr="00A36A17" w:rsidRDefault="00B91707">
      <w:pPr>
        <w:numPr>
          <w:ilvl w:val="0"/>
          <w:numId w:val="6"/>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 xml:space="preserve">El día dieciocho de abril de dos mil veintitrés , el </w:t>
      </w:r>
      <w:r w:rsidRPr="00A36A17">
        <w:rPr>
          <w:rFonts w:ascii="Palatino Linotype" w:eastAsia="Palatino Linotype" w:hAnsi="Palatino Linotype" w:cs="Palatino Linotype"/>
          <w:b/>
          <w:color w:val="000000"/>
        </w:rPr>
        <w:t>SUJETO OBLIGADO</w:t>
      </w:r>
      <w:r w:rsidRPr="00A36A17">
        <w:rPr>
          <w:rFonts w:ascii="Palatino Linotype" w:eastAsia="Palatino Linotype" w:hAnsi="Palatino Linotype" w:cs="Palatino Linotype"/>
          <w:color w:val="000000"/>
        </w:rPr>
        <w:t xml:space="preserve">, dio respuesta mediante tres documentos electrónicos en formato </w:t>
      </w:r>
      <w:proofErr w:type="spellStart"/>
      <w:r w:rsidRPr="00A36A17">
        <w:rPr>
          <w:rFonts w:ascii="Palatino Linotype" w:eastAsia="Palatino Linotype" w:hAnsi="Palatino Linotype" w:cs="Palatino Linotype"/>
          <w:color w:val="000000"/>
        </w:rPr>
        <w:t>pdf</w:t>
      </w:r>
      <w:proofErr w:type="spellEnd"/>
      <w:r w:rsidRPr="00A36A17">
        <w:rPr>
          <w:rFonts w:ascii="Palatino Linotype" w:eastAsia="Palatino Linotype" w:hAnsi="Palatino Linotype" w:cs="Palatino Linotype"/>
          <w:color w:val="000000"/>
        </w:rPr>
        <w:t xml:space="preserve"> cuyo contenido grosso modo  es el siguiente:</w:t>
      </w:r>
    </w:p>
    <w:p w14:paraId="645C94BF" w14:textId="49F416E1" w:rsidR="00E704BF" w:rsidRPr="00A36A17" w:rsidRDefault="00B91707">
      <w:pPr>
        <w:pBdr>
          <w:top w:val="nil"/>
          <w:left w:val="nil"/>
          <w:bottom w:val="nil"/>
          <w:right w:val="nil"/>
          <w:between w:val="nil"/>
        </w:pBdr>
        <w:tabs>
          <w:tab w:val="left" w:pos="0"/>
        </w:tabs>
        <w:spacing w:line="360" w:lineRule="auto"/>
        <w:ind w:left="1134" w:right="900"/>
        <w:jc w:val="both"/>
        <w:rPr>
          <w:rFonts w:ascii="Palatino Linotype" w:eastAsia="Palatino Linotype" w:hAnsi="Palatino Linotype" w:cs="Palatino Linotype"/>
          <w:i/>
          <w:color w:val="000000"/>
        </w:rPr>
      </w:pPr>
      <w:r w:rsidRPr="00A36A17">
        <w:rPr>
          <w:rFonts w:ascii="Palatino Linotype" w:eastAsia="Palatino Linotype" w:hAnsi="Palatino Linotype" w:cs="Palatino Linotype"/>
          <w:b/>
          <w:i/>
          <w:color w:val="000000"/>
        </w:rPr>
        <w:t>OFICIO SM-VCL-505-03-2023.pdf</w:t>
      </w:r>
      <w:r w:rsidRPr="00A36A17">
        <w:rPr>
          <w:rFonts w:ascii="Palatino Linotype" w:eastAsia="Palatino Linotype" w:hAnsi="Palatino Linotype" w:cs="Palatino Linotype"/>
          <w:i/>
          <w:color w:val="000000"/>
        </w:rPr>
        <w:t xml:space="preserve">: oficio de la Sindica Municipal, como servidora pública habilitada, mediante el cual informa que remite el informe descriptivo del seguimiento en materia de límites territoriales. </w:t>
      </w:r>
    </w:p>
    <w:p w14:paraId="4EC36204" w14:textId="77777777" w:rsidR="00E704BF" w:rsidRPr="00A36A17" w:rsidRDefault="00B91707">
      <w:pPr>
        <w:pBdr>
          <w:top w:val="nil"/>
          <w:left w:val="nil"/>
          <w:bottom w:val="nil"/>
          <w:right w:val="nil"/>
          <w:between w:val="nil"/>
        </w:pBdr>
        <w:tabs>
          <w:tab w:val="left" w:pos="0"/>
        </w:tabs>
        <w:spacing w:line="360" w:lineRule="auto"/>
        <w:ind w:left="1134" w:right="900"/>
        <w:jc w:val="both"/>
        <w:rPr>
          <w:rFonts w:ascii="Palatino Linotype" w:eastAsia="Palatino Linotype" w:hAnsi="Palatino Linotype" w:cs="Palatino Linotype"/>
          <w:i/>
          <w:color w:val="000000"/>
        </w:rPr>
      </w:pPr>
      <w:r w:rsidRPr="00A36A17">
        <w:rPr>
          <w:rFonts w:ascii="Palatino Linotype" w:eastAsia="Palatino Linotype" w:hAnsi="Palatino Linotype" w:cs="Palatino Linotype"/>
          <w:b/>
          <w:i/>
          <w:color w:val="000000"/>
        </w:rPr>
        <w:t>Informe.pdf</w:t>
      </w:r>
      <w:r w:rsidRPr="00A36A17">
        <w:rPr>
          <w:rFonts w:ascii="Palatino Linotype" w:eastAsia="Palatino Linotype" w:hAnsi="Palatino Linotype" w:cs="Palatino Linotype"/>
          <w:i/>
          <w:color w:val="000000"/>
        </w:rPr>
        <w:t xml:space="preserve">: consistente en el informe que remite la Sindica Municipal en cuanto a los avances en materia de Límites Territoriales. </w:t>
      </w:r>
    </w:p>
    <w:p w14:paraId="38940C3E" w14:textId="77777777" w:rsidR="00E704BF" w:rsidRPr="00A36A17" w:rsidRDefault="00B91707">
      <w:pPr>
        <w:pBdr>
          <w:top w:val="nil"/>
          <w:left w:val="nil"/>
          <w:bottom w:val="nil"/>
          <w:right w:val="nil"/>
          <w:between w:val="nil"/>
        </w:pBdr>
        <w:tabs>
          <w:tab w:val="left" w:pos="0"/>
        </w:tabs>
        <w:spacing w:line="360" w:lineRule="auto"/>
        <w:ind w:left="1134" w:right="900"/>
        <w:jc w:val="both"/>
        <w:rPr>
          <w:rFonts w:ascii="Palatino Linotype" w:eastAsia="Palatino Linotype" w:hAnsi="Palatino Linotype" w:cs="Palatino Linotype"/>
          <w:i/>
          <w:color w:val="000000"/>
        </w:rPr>
      </w:pPr>
      <w:r w:rsidRPr="00A36A17">
        <w:rPr>
          <w:rFonts w:ascii="Palatino Linotype" w:eastAsia="Palatino Linotype" w:hAnsi="Palatino Linotype" w:cs="Palatino Linotype"/>
          <w:b/>
          <w:i/>
          <w:color w:val="000000"/>
        </w:rPr>
        <w:t xml:space="preserve">Respuesta Integradora Solicitud 100.pdf: </w:t>
      </w:r>
      <w:r w:rsidRPr="00A36A17">
        <w:rPr>
          <w:rFonts w:ascii="Palatino Linotype" w:eastAsia="Palatino Linotype" w:hAnsi="Palatino Linotype" w:cs="Palatino Linotype"/>
          <w:i/>
          <w:color w:val="000000"/>
        </w:rPr>
        <w:t xml:space="preserve">oficio por parte de la Titular de la Unidad de Transparencia, en el que se informa que se anexa la respuesta de la Sindica Municipal como servidora pública habilitada. </w:t>
      </w:r>
    </w:p>
    <w:p w14:paraId="22A689BB" w14:textId="77777777" w:rsidR="00E704BF" w:rsidRPr="00A36A17" w:rsidRDefault="00E704BF">
      <w:pPr>
        <w:pBdr>
          <w:top w:val="nil"/>
          <w:left w:val="nil"/>
          <w:bottom w:val="nil"/>
          <w:right w:val="nil"/>
          <w:between w:val="nil"/>
        </w:pBdr>
        <w:tabs>
          <w:tab w:val="left" w:pos="0"/>
        </w:tabs>
        <w:spacing w:line="360" w:lineRule="auto"/>
        <w:ind w:left="360" w:right="51"/>
        <w:jc w:val="both"/>
        <w:rPr>
          <w:rFonts w:ascii="Palatino Linotype" w:eastAsia="Palatino Linotype" w:hAnsi="Palatino Linotype" w:cs="Palatino Linotype"/>
          <w:i/>
          <w:color w:val="000000"/>
        </w:rPr>
      </w:pPr>
    </w:p>
    <w:p w14:paraId="69FE914A" w14:textId="77777777" w:rsidR="00E704BF" w:rsidRPr="00A36A17" w:rsidRDefault="00B91707">
      <w:pPr>
        <w:numPr>
          <w:ilvl w:val="0"/>
          <w:numId w:val="6"/>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sidRPr="00A36A17">
        <w:rPr>
          <w:rFonts w:ascii="Palatino Linotype" w:eastAsia="Palatino Linotype" w:hAnsi="Palatino Linotype" w:cs="Palatino Linotype"/>
          <w:color w:val="000000"/>
        </w:rPr>
        <w:t xml:space="preserve">El </w:t>
      </w:r>
      <w:r w:rsidRPr="00A36A17">
        <w:rPr>
          <w:rFonts w:ascii="Palatino Linotype" w:eastAsia="Palatino Linotype" w:hAnsi="Palatino Linotype" w:cs="Palatino Linotype"/>
          <w:b/>
          <w:color w:val="000000"/>
        </w:rPr>
        <w:t>dos de mayo de dos mil veintitrés</w:t>
      </w:r>
      <w:r w:rsidRPr="00A36A17">
        <w:rPr>
          <w:rFonts w:ascii="Palatino Linotype" w:eastAsia="Palatino Linotype" w:hAnsi="Palatino Linotype" w:cs="Palatino Linotype"/>
          <w:color w:val="000000"/>
        </w:rPr>
        <w:t>, el particular interpuso el recurso de revisión en contra de la respuesta, manifestando las siguientes razones o motivos de inconformidad:</w:t>
      </w:r>
    </w:p>
    <w:p w14:paraId="6618B339" w14:textId="77777777" w:rsidR="00E704BF" w:rsidRPr="00A36A17" w:rsidRDefault="00E704BF">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p>
    <w:p w14:paraId="5CA08EC3" w14:textId="77777777" w:rsidR="00E704BF" w:rsidRPr="00A36A17" w:rsidRDefault="00B91707">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i/>
          <w:color w:val="000000"/>
        </w:rPr>
      </w:pPr>
      <w:bookmarkStart w:id="1" w:name="_heading=h.30j0zll" w:colFirst="0" w:colLast="0"/>
      <w:bookmarkEnd w:id="1"/>
      <w:r w:rsidRPr="00A36A17">
        <w:rPr>
          <w:rFonts w:ascii="Palatino Linotype" w:eastAsia="Palatino Linotype" w:hAnsi="Palatino Linotype" w:cs="Palatino Linotype"/>
          <w:b/>
          <w:color w:val="2E75B5"/>
        </w:rPr>
        <w:t>Acto impugnado</w:t>
      </w:r>
      <w:r w:rsidRPr="00A36A17">
        <w:rPr>
          <w:rFonts w:ascii="Palatino Linotype" w:eastAsia="Palatino Linotype" w:hAnsi="Palatino Linotype" w:cs="Palatino Linotype"/>
          <w:b/>
          <w:color w:val="000000"/>
        </w:rPr>
        <w:t xml:space="preserve">: </w:t>
      </w:r>
      <w:r w:rsidRPr="00A36A17">
        <w:rPr>
          <w:rFonts w:ascii="Palatino Linotype" w:eastAsia="Palatino Linotype" w:hAnsi="Palatino Linotype" w:cs="Palatino Linotype"/>
          <w:i/>
          <w:color w:val="000000"/>
        </w:rPr>
        <w:t>“información incompleta.”</w:t>
      </w:r>
    </w:p>
    <w:p w14:paraId="1691AEC0" w14:textId="77777777" w:rsidR="00E704BF" w:rsidRPr="00A36A17" w:rsidRDefault="00E704BF">
      <w:pPr>
        <w:pBdr>
          <w:top w:val="nil"/>
          <w:left w:val="nil"/>
          <w:bottom w:val="nil"/>
          <w:right w:val="nil"/>
          <w:between w:val="nil"/>
        </w:pBdr>
        <w:spacing w:line="360" w:lineRule="auto"/>
        <w:ind w:left="1134"/>
        <w:jc w:val="both"/>
        <w:rPr>
          <w:rFonts w:ascii="Palatino Linotype" w:eastAsia="Palatino Linotype" w:hAnsi="Palatino Linotype" w:cs="Palatino Linotype"/>
          <w:i/>
          <w:color w:val="000000"/>
        </w:rPr>
      </w:pPr>
    </w:p>
    <w:p w14:paraId="6DE9C268" w14:textId="77777777" w:rsidR="00E704BF" w:rsidRPr="00A36A17" w:rsidRDefault="00B91707">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i/>
          <w:color w:val="000000"/>
        </w:rPr>
      </w:pPr>
      <w:bookmarkStart w:id="2" w:name="_heading=h.1fob9te" w:colFirst="0" w:colLast="0"/>
      <w:bookmarkEnd w:id="2"/>
      <w:r w:rsidRPr="00A36A17">
        <w:rPr>
          <w:rFonts w:ascii="Palatino Linotype" w:eastAsia="Palatino Linotype" w:hAnsi="Palatino Linotype" w:cs="Palatino Linotype"/>
          <w:b/>
          <w:color w:val="000000"/>
        </w:rPr>
        <w:t xml:space="preserve">Razones o Motivos de inconformidad: </w:t>
      </w:r>
      <w:r w:rsidRPr="00A36A17">
        <w:rPr>
          <w:rFonts w:ascii="Palatino Linotype" w:eastAsia="Palatino Linotype" w:hAnsi="Palatino Linotype" w:cs="Palatino Linotype"/>
          <w:i/>
          <w:color w:val="000000"/>
        </w:rPr>
        <w:t>“información incompleta.”</w:t>
      </w:r>
    </w:p>
    <w:p w14:paraId="3BD3F4A3" w14:textId="77777777" w:rsidR="00E704BF" w:rsidRPr="00A36A17" w:rsidRDefault="00E704BF">
      <w:pPr>
        <w:spacing w:line="360" w:lineRule="auto"/>
        <w:rPr>
          <w:rFonts w:ascii="Palatino Linotype" w:eastAsia="Palatino Linotype" w:hAnsi="Palatino Linotype" w:cs="Palatino Linotype"/>
          <w:i/>
          <w:color w:val="000000"/>
        </w:rPr>
      </w:pPr>
    </w:p>
    <w:p w14:paraId="4D5CD792" w14:textId="77777777" w:rsidR="00E704BF" w:rsidRPr="00A36A17" w:rsidRDefault="00B91707">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sidRPr="00A36A17">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fecha </w:t>
      </w:r>
      <w:r w:rsidRPr="00A36A17">
        <w:rPr>
          <w:rFonts w:ascii="Palatino Linotype" w:eastAsia="Palatino Linotype" w:hAnsi="Palatino Linotype" w:cs="Palatino Linotype"/>
          <w:b/>
          <w:color w:val="000000"/>
        </w:rPr>
        <w:t>nueve de mayo de dos mil veintitrés</w:t>
      </w:r>
      <w:r w:rsidRPr="00A36A17">
        <w:rPr>
          <w:rFonts w:ascii="Palatino Linotype" w:eastAsia="Palatino Linotype" w:hAnsi="Palatino Linotype" w:cs="Palatino Linotype"/>
          <w:color w:val="000000"/>
        </w:rPr>
        <w:t xml:space="preserve">, puso a disposición de las partes el expediente electrónico vía </w:t>
      </w:r>
      <w:r w:rsidRPr="00A36A17">
        <w:rPr>
          <w:rFonts w:ascii="Palatino Linotype" w:eastAsia="Palatino Linotype" w:hAnsi="Palatino Linotype" w:cs="Palatino Linotype"/>
          <w:b/>
          <w:color w:val="000000"/>
        </w:rPr>
        <w:t xml:space="preserve">SAIMEX </w:t>
      </w:r>
      <w:r w:rsidRPr="00A36A17">
        <w:rPr>
          <w:rFonts w:ascii="Palatino Linotype" w:eastAsia="Palatino Linotype" w:hAnsi="Palatino Linotype" w:cs="Palatino Linotype"/>
          <w:color w:val="000000"/>
        </w:rPr>
        <w:t xml:space="preserve">a efecto de que en un plazo máximo de siete días manifestaran lo que a su derecho conviniera, ofrecieran pruebas y alegatos según corresponda a los casos concretos, y el </w:t>
      </w:r>
      <w:r w:rsidRPr="00A36A17">
        <w:rPr>
          <w:rFonts w:ascii="Palatino Linotype" w:eastAsia="Palatino Linotype" w:hAnsi="Palatino Linotype" w:cs="Palatino Linotype"/>
          <w:b/>
          <w:color w:val="000000"/>
        </w:rPr>
        <w:t>SUJETO OBLIGADO</w:t>
      </w:r>
      <w:r w:rsidRPr="00A36A17">
        <w:rPr>
          <w:rFonts w:ascii="Palatino Linotype" w:eastAsia="Palatino Linotype" w:hAnsi="Palatino Linotype" w:cs="Palatino Linotype"/>
          <w:color w:val="000000"/>
        </w:rPr>
        <w:t xml:space="preserve"> presentará el Informe Justificado procedente.</w:t>
      </w:r>
    </w:p>
    <w:p w14:paraId="7DC6EB61" w14:textId="77777777" w:rsidR="00E704BF" w:rsidRPr="00A36A17" w:rsidRDefault="00E704B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340E54B" w14:textId="77777777" w:rsidR="00E704BF" w:rsidRPr="00A36A17" w:rsidRDefault="00B91707">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 xml:space="preserve">De lo anterior,  el </w:t>
      </w:r>
      <w:r w:rsidRPr="00A36A17">
        <w:rPr>
          <w:rFonts w:ascii="Palatino Linotype" w:eastAsia="Palatino Linotype" w:hAnsi="Palatino Linotype" w:cs="Palatino Linotype"/>
          <w:b/>
          <w:color w:val="000000"/>
        </w:rPr>
        <w:t>SUJETO OBLIGADO</w:t>
      </w:r>
      <w:r w:rsidRPr="00A36A17">
        <w:rPr>
          <w:rFonts w:ascii="Palatino Linotype" w:eastAsia="Palatino Linotype" w:hAnsi="Palatino Linotype" w:cs="Palatino Linotype"/>
          <w:color w:val="000000"/>
        </w:rPr>
        <w:t xml:space="preserve"> en fecha dos de junio de dos mil veintitrés, rindió informe justificado en alcance de cuatro documentos electrónicos en formato </w:t>
      </w:r>
      <w:proofErr w:type="spellStart"/>
      <w:r w:rsidRPr="00A36A17">
        <w:rPr>
          <w:rFonts w:ascii="Palatino Linotype" w:eastAsia="Palatino Linotype" w:hAnsi="Palatino Linotype" w:cs="Palatino Linotype"/>
          <w:color w:val="000000"/>
        </w:rPr>
        <w:t>pdf</w:t>
      </w:r>
      <w:proofErr w:type="spellEnd"/>
      <w:r w:rsidRPr="00A36A17">
        <w:rPr>
          <w:rFonts w:ascii="Palatino Linotype" w:eastAsia="Palatino Linotype" w:hAnsi="Palatino Linotype" w:cs="Palatino Linotype"/>
          <w:color w:val="000000"/>
        </w:rPr>
        <w:t xml:space="preserve"> cuyo contenido toral es el siguiente:</w:t>
      </w:r>
    </w:p>
    <w:p w14:paraId="7BA94E3A" w14:textId="77777777" w:rsidR="00E704BF" w:rsidRPr="00A36A17" w:rsidRDefault="00E704BF">
      <w:pPr>
        <w:pBdr>
          <w:top w:val="nil"/>
          <w:left w:val="nil"/>
          <w:bottom w:val="nil"/>
          <w:right w:val="nil"/>
          <w:between w:val="nil"/>
        </w:pBdr>
        <w:ind w:left="720"/>
        <w:rPr>
          <w:rFonts w:ascii="Palatino Linotype" w:eastAsia="Palatino Linotype" w:hAnsi="Palatino Linotype" w:cs="Palatino Linotype"/>
          <w:i/>
          <w:color w:val="000000"/>
        </w:rPr>
      </w:pPr>
    </w:p>
    <w:p w14:paraId="292AFB10" w14:textId="77777777" w:rsidR="00E704BF" w:rsidRPr="00A36A17" w:rsidRDefault="00B91707">
      <w:pPr>
        <w:pBdr>
          <w:top w:val="nil"/>
          <w:left w:val="nil"/>
          <w:bottom w:val="nil"/>
          <w:right w:val="nil"/>
          <w:between w:val="nil"/>
        </w:pBdr>
        <w:spacing w:line="360" w:lineRule="auto"/>
        <w:ind w:left="1134" w:right="900"/>
        <w:jc w:val="both"/>
        <w:rPr>
          <w:rFonts w:ascii="Palatino Linotype" w:eastAsia="Palatino Linotype" w:hAnsi="Palatino Linotype" w:cs="Palatino Linotype"/>
          <w:i/>
          <w:color w:val="000000"/>
        </w:rPr>
      </w:pPr>
      <w:r w:rsidRPr="00A36A17">
        <w:rPr>
          <w:rFonts w:ascii="Palatino Linotype" w:eastAsia="Palatino Linotype" w:hAnsi="Palatino Linotype" w:cs="Palatino Linotype"/>
          <w:b/>
          <w:i/>
          <w:color w:val="000000"/>
        </w:rPr>
        <w:t>Oficio-DA-JEDTA-0447-2023.pdf</w:t>
      </w:r>
      <w:r w:rsidRPr="00A36A17">
        <w:rPr>
          <w:rFonts w:ascii="Palatino Linotype" w:eastAsia="Palatino Linotype" w:hAnsi="Palatino Linotype" w:cs="Palatino Linotype"/>
          <w:i/>
          <w:color w:val="000000"/>
        </w:rPr>
        <w:t xml:space="preserve">: oficio de la Directora de Administración, mediante el cual remite la ficha curricular de la Sindica Municipal. </w:t>
      </w:r>
    </w:p>
    <w:p w14:paraId="70EE4F2E" w14:textId="77777777" w:rsidR="00E704BF" w:rsidRPr="00A36A17" w:rsidRDefault="00B91707">
      <w:pPr>
        <w:pBdr>
          <w:top w:val="nil"/>
          <w:left w:val="nil"/>
          <w:bottom w:val="nil"/>
          <w:right w:val="nil"/>
          <w:between w:val="nil"/>
        </w:pBdr>
        <w:spacing w:line="360" w:lineRule="auto"/>
        <w:ind w:left="1134" w:right="900"/>
        <w:jc w:val="both"/>
        <w:rPr>
          <w:rFonts w:ascii="Palatino Linotype" w:eastAsia="Palatino Linotype" w:hAnsi="Palatino Linotype" w:cs="Palatino Linotype"/>
          <w:i/>
          <w:color w:val="000000"/>
        </w:rPr>
      </w:pPr>
      <w:r w:rsidRPr="00A36A17">
        <w:rPr>
          <w:rFonts w:ascii="Palatino Linotype" w:eastAsia="Palatino Linotype" w:hAnsi="Palatino Linotype" w:cs="Palatino Linotype"/>
          <w:b/>
          <w:i/>
          <w:color w:val="000000"/>
        </w:rPr>
        <w:t>OFICIO-SM-VCL-571-05-2023.pdf</w:t>
      </w:r>
      <w:r w:rsidRPr="00A36A17">
        <w:rPr>
          <w:rFonts w:ascii="Palatino Linotype" w:eastAsia="Palatino Linotype" w:hAnsi="Palatino Linotype" w:cs="Palatino Linotype"/>
          <w:i/>
          <w:color w:val="000000"/>
        </w:rPr>
        <w:t>oficio de la Sindica Municipal, mediante el cual informa que para las gestiones informa que de conformidad con lo dispuesto por la Ley Orgánica Municipal del Estado de México, se ha dado cumplimiento a las atribuciones y obligaciones, en el mismo oficio informa que la Sindicatura Municipal no realiza programas de gestión social.</w:t>
      </w:r>
    </w:p>
    <w:p w14:paraId="016084A9" w14:textId="77777777" w:rsidR="00E704BF" w:rsidRPr="00A36A17" w:rsidRDefault="00B91707">
      <w:pPr>
        <w:pBdr>
          <w:top w:val="nil"/>
          <w:left w:val="nil"/>
          <w:bottom w:val="nil"/>
          <w:right w:val="nil"/>
          <w:between w:val="nil"/>
        </w:pBdr>
        <w:spacing w:line="360" w:lineRule="auto"/>
        <w:ind w:left="1134" w:right="900"/>
        <w:jc w:val="both"/>
        <w:rPr>
          <w:rFonts w:ascii="Palatino Linotype" w:eastAsia="Palatino Linotype" w:hAnsi="Palatino Linotype" w:cs="Palatino Linotype"/>
          <w:i/>
          <w:color w:val="000000"/>
        </w:rPr>
      </w:pPr>
      <w:r w:rsidRPr="00A36A17">
        <w:rPr>
          <w:rFonts w:ascii="Palatino Linotype" w:eastAsia="Palatino Linotype" w:hAnsi="Palatino Linotype" w:cs="Palatino Linotype"/>
          <w:b/>
          <w:i/>
          <w:color w:val="000000"/>
        </w:rPr>
        <w:t xml:space="preserve">INFORME JUSTIFICADO SOLICITUD 100.pdf: </w:t>
      </w:r>
      <w:r w:rsidRPr="00A36A17">
        <w:rPr>
          <w:rFonts w:ascii="Palatino Linotype" w:eastAsia="Palatino Linotype" w:hAnsi="Palatino Linotype" w:cs="Palatino Linotype"/>
          <w:i/>
          <w:color w:val="000000"/>
        </w:rPr>
        <w:t xml:space="preserve">consistente en el Informe Justificado que remite la Titular de la Unidad de Transparencia, mediante el cual informa que se remite la ficha </w:t>
      </w:r>
      <w:r w:rsidRPr="00A36A17">
        <w:rPr>
          <w:rFonts w:ascii="Palatino Linotype" w:eastAsia="Palatino Linotype" w:hAnsi="Palatino Linotype" w:cs="Palatino Linotype"/>
          <w:i/>
          <w:color w:val="000000"/>
        </w:rPr>
        <w:lastRenderedPageBreak/>
        <w:t>curricular de la Síndico Municipal, en el mismo documento refiere que anexa el oficio de la sindicatura en el que se informa que para las gestiones informa que de conformidad con lo dispuesto por la Ley Orgánica Municipal del Estado de México, se ha dado cumplimiento a las atribuciones y obligaciones.</w:t>
      </w:r>
    </w:p>
    <w:p w14:paraId="6ECDFF10" w14:textId="77777777" w:rsidR="00E704BF" w:rsidRPr="00A36A17" w:rsidRDefault="00B91707">
      <w:pPr>
        <w:pBdr>
          <w:top w:val="nil"/>
          <w:left w:val="nil"/>
          <w:bottom w:val="nil"/>
          <w:right w:val="nil"/>
          <w:between w:val="nil"/>
        </w:pBdr>
        <w:spacing w:line="360" w:lineRule="auto"/>
        <w:ind w:left="1134" w:right="900"/>
        <w:jc w:val="both"/>
        <w:rPr>
          <w:rFonts w:ascii="Palatino Linotype" w:eastAsia="Palatino Linotype" w:hAnsi="Palatino Linotype" w:cs="Palatino Linotype"/>
          <w:i/>
          <w:color w:val="000000"/>
        </w:rPr>
      </w:pPr>
      <w:r w:rsidRPr="00A36A17">
        <w:rPr>
          <w:rFonts w:ascii="Palatino Linotype" w:eastAsia="Palatino Linotype" w:hAnsi="Palatino Linotype" w:cs="Palatino Linotype"/>
          <w:b/>
          <w:i/>
          <w:color w:val="000000"/>
        </w:rPr>
        <w:t>SEGUNDO ACUERDO DECIMA ORDINARIA (1).</w:t>
      </w:r>
      <w:proofErr w:type="spellStart"/>
      <w:r w:rsidRPr="00A36A17">
        <w:rPr>
          <w:rFonts w:ascii="Palatino Linotype" w:eastAsia="Palatino Linotype" w:hAnsi="Palatino Linotype" w:cs="Palatino Linotype"/>
          <w:b/>
          <w:i/>
          <w:color w:val="000000"/>
        </w:rPr>
        <w:t>pdf</w:t>
      </w:r>
      <w:proofErr w:type="spellEnd"/>
      <w:r w:rsidRPr="00A36A17">
        <w:rPr>
          <w:rFonts w:ascii="Palatino Linotype" w:eastAsia="Palatino Linotype" w:hAnsi="Palatino Linotype" w:cs="Palatino Linotype"/>
          <w:b/>
          <w:i/>
          <w:color w:val="000000"/>
        </w:rPr>
        <w:t xml:space="preserve">: </w:t>
      </w:r>
      <w:r w:rsidRPr="00A36A17">
        <w:rPr>
          <w:rFonts w:ascii="Palatino Linotype" w:eastAsia="Palatino Linotype" w:hAnsi="Palatino Linotype" w:cs="Palatino Linotype"/>
          <w:i/>
          <w:color w:val="000000"/>
        </w:rPr>
        <w:t xml:space="preserve">consistente en el acuerdo mediante el cual la Dirección de Administración, presenta un formato en versión pública para que se describa la información curricular de cada servidor público. </w:t>
      </w:r>
    </w:p>
    <w:p w14:paraId="6FBF0771" w14:textId="77777777" w:rsidR="00E704BF" w:rsidRPr="00A36A17" w:rsidRDefault="00E704BF">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p>
    <w:p w14:paraId="0E8D5E62" w14:textId="77777777" w:rsidR="00E704BF" w:rsidRPr="00A36A17" w:rsidRDefault="00B91707">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 xml:space="preserve">Por su parte, el </w:t>
      </w:r>
      <w:r w:rsidRPr="00A36A17">
        <w:rPr>
          <w:rFonts w:ascii="Palatino Linotype" w:eastAsia="Palatino Linotype" w:hAnsi="Palatino Linotype" w:cs="Palatino Linotype"/>
          <w:b/>
          <w:color w:val="000000"/>
        </w:rPr>
        <w:t xml:space="preserve">PARTICULAR </w:t>
      </w:r>
      <w:r w:rsidRPr="00A36A17">
        <w:rPr>
          <w:rFonts w:ascii="Palatino Linotype" w:eastAsia="Palatino Linotype" w:hAnsi="Palatino Linotype" w:cs="Palatino Linotype"/>
          <w:color w:val="000000"/>
        </w:rPr>
        <w:t>dejó de realizar manifestaciones que a su derecho conviniera y asistiera.</w:t>
      </w:r>
    </w:p>
    <w:p w14:paraId="606A9178" w14:textId="77777777" w:rsidR="00E704BF" w:rsidRPr="00A36A17" w:rsidRDefault="00E704B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35B8773" w14:textId="77777777" w:rsidR="00E704BF" w:rsidRPr="00A36A17" w:rsidRDefault="00B91707">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En fecha ocho de septiembre de dos mil veintitrés, se amplió el término para resolver; al respecto es menester realizar las siguientes precisiones.</w:t>
      </w:r>
    </w:p>
    <w:p w14:paraId="19684555" w14:textId="77777777" w:rsidR="00E704BF" w:rsidRPr="00A36A17" w:rsidRDefault="00E704BF">
      <w:pPr>
        <w:spacing w:line="360" w:lineRule="auto"/>
        <w:rPr>
          <w:rFonts w:ascii="Palatino Linotype" w:eastAsia="Palatino Linotype" w:hAnsi="Palatino Linotype" w:cs="Palatino Linotype"/>
        </w:rPr>
      </w:pPr>
    </w:p>
    <w:p w14:paraId="50389FC6" w14:textId="77777777" w:rsidR="00E704BF" w:rsidRPr="00A36A17" w:rsidRDefault="00B91707">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27565D3A" w14:textId="77777777" w:rsidR="00E704BF" w:rsidRPr="00A36A17" w:rsidRDefault="00E704B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7433BEF" w14:textId="77777777" w:rsidR="00E704BF" w:rsidRPr="00A36A17" w:rsidRDefault="00B91707">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295F0CB4" w14:textId="77777777" w:rsidR="00E704BF" w:rsidRPr="00A36A17" w:rsidRDefault="00E704BF">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3E7716CE" w14:textId="77777777" w:rsidR="00E704BF" w:rsidRPr="00A36A17" w:rsidRDefault="00B91707">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9B2A643" w14:textId="77777777" w:rsidR="00E704BF" w:rsidRPr="00A36A17" w:rsidRDefault="00E704BF">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55A158D7" w14:textId="77777777" w:rsidR="00E704BF" w:rsidRPr="00A36A17" w:rsidRDefault="00B91707">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9DA1DBA" w14:textId="77777777" w:rsidR="00E704BF" w:rsidRPr="00A36A17" w:rsidRDefault="00E704BF">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2FB33872" w14:textId="77777777" w:rsidR="00E704BF" w:rsidRPr="00A36A17" w:rsidRDefault="00B91707">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14:paraId="09893905" w14:textId="77777777" w:rsidR="00E704BF" w:rsidRPr="00A36A17" w:rsidRDefault="00E704BF">
      <w:pPr>
        <w:spacing w:line="360" w:lineRule="auto"/>
        <w:jc w:val="both"/>
        <w:rPr>
          <w:rFonts w:ascii="Palatino Linotype" w:eastAsia="Palatino Linotype" w:hAnsi="Palatino Linotype" w:cs="Palatino Linotype"/>
        </w:rPr>
      </w:pPr>
    </w:p>
    <w:p w14:paraId="705D32DB" w14:textId="77777777" w:rsidR="00E704BF" w:rsidRPr="00A36A17" w:rsidRDefault="00B91707">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lastRenderedPageBreak/>
        <w:t xml:space="preserve">Complejidad del Asunto: La complejidad de la prueba, la pluralidad de sujetos procesales, el tiempo transcurrido, las características y contexto del recurso. </w:t>
      </w:r>
    </w:p>
    <w:p w14:paraId="4274E4AF" w14:textId="77777777" w:rsidR="00E704BF" w:rsidRPr="00A36A17" w:rsidRDefault="00B91707">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Actividad Procesal del interesado. Acciones u omisiones del interesado.</w:t>
      </w:r>
    </w:p>
    <w:p w14:paraId="1975E16C" w14:textId="77777777" w:rsidR="00E704BF" w:rsidRPr="00A36A17" w:rsidRDefault="00B91707">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14:paraId="5A55A986" w14:textId="77777777" w:rsidR="00E704BF" w:rsidRPr="00A36A17" w:rsidRDefault="00B91707">
      <w:pPr>
        <w:spacing w:line="360" w:lineRule="auto"/>
        <w:ind w:left="851" w:hanging="284"/>
        <w:jc w:val="both"/>
        <w:rPr>
          <w:rFonts w:ascii="Palatino Linotype" w:eastAsia="Palatino Linotype" w:hAnsi="Palatino Linotype" w:cs="Palatino Linotype"/>
        </w:rPr>
      </w:pPr>
      <w:r w:rsidRPr="00A36A17">
        <w:rPr>
          <w:rFonts w:ascii="Palatino Linotype" w:eastAsia="Palatino Linotype" w:hAnsi="Palatino Linotype" w:cs="Palatino Linotype"/>
        </w:rPr>
        <w:t>d) La afectación generada en la situación jurídica de la persona involucrada en el proceso: Violación a sus derechos humanos.</w:t>
      </w:r>
    </w:p>
    <w:p w14:paraId="235569D9" w14:textId="77777777" w:rsidR="00E704BF" w:rsidRPr="00A36A17" w:rsidRDefault="00E704BF">
      <w:pPr>
        <w:spacing w:line="360" w:lineRule="auto"/>
        <w:ind w:left="851" w:hanging="284"/>
        <w:jc w:val="both"/>
        <w:rPr>
          <w:rFonts w:ascii="Palatino Linotype" w:eastAsia="Palatino Linotype" w:hAnsi="Palatino Linotype" w:cs="Palatino Linotype"/>
        </w:rPr>
      </w:pPr>
    </w:p>
    <w:p w14:paraId="1ECA8074" w14:textId="77777777" w:rsidR="00E704BF" w:rsidRPr="00A36A17" w:rsidRDefault="00B91707">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9AE94B7" w14:textId="77777777" w:rsidR="00E704BF" w:rsidRPr="00A36A17" w:rsidRDefault="00E704B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98C21A0" w14:textId="77777777" w:rsidR="00E704BF" w:rsidRPr="00A36A17" w:rsidRDefault="00B91707">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A36A17">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de rubro </w:t>
      </w:r>
      <w:r w:rsidRPr="00A36A17">
        <w:rPr>
          <w:rFonts w:ascii="Palatino Linotype" w:eastAsia="Palatino Linotype" w:hAnsi="Palatino Linotype" w:cs="Palatino Linotype"/>
          <w:i/>
          <w:color w:val="000000"/>
        </w:rPr>
        <w:t xml:space="preserve">“TÉRMINOS PROCESALES. PARA DETERMINAR SI UN FUNCIONARIO JUDICIAL ACTUÓ </w:t>
      </w:r>
      <w:r w:rsidRPr="00A36A17">
        <w:rPr>
          <w:rFonts w:ascii="Palatino Linotype" w:eastAsia="Palatino Linotype" w:hAnsi="Palatino Linotype" w:cs="Palatino Linotype"/>
          <w:color w:val="000000"/>
        </w:rPr>
        <w:t>INDEBIDAMENTE</w:t>
      </w:r>
      <w:r w:rsidRPr="00A36A17">
        <w:rPr>
          <w:rFonts w:ascii="Palatino Linotype" w:eastAsia="Palatino Linotype" w:hAnsi="Palatino Linotype" w:cs="Palatino Linotype"/>
          <w:i/>
          <w:color w:val="000000"/>
        </w:rPr>
        <w:t xml:space="preserve"> POR NO RESPETARLOS SE DEBE ATENDER AL PRESUPUESTO QUE CONSIDERÓ EL LEGISLADOR AL FIJARLOS Y LAS CARACTERÍSTICAS DEL CASO.”</w:t>
      </w:r>
      <w:r w:rsidRPr="00A36A17">
        <w:rPr>
          <w:rFonts w:ascii="Palatino Linotype" w:eastAsia="Palatino Linotype" w:hAnsi="Palatino Linotype" w:cs="Palatino Linotype"/>
          <w:color w:val="000000"/>
        </w:rPr>
        <w:t>, visible en la Gaceta del Seminario Judicial de la Federación con el registro digital 205635.</w:t>
      </w:r>
    </w:p>
    <w:p w14:paraId="2FF2B53E" w14:textId="77777777" w:rsidR="00E704BF" w:rsidRPr="00A36A17" w:rsidRDefault="00E704BF">
      <w:pPr>
        <w:spacing w:line="360" w:lineRule="auto"/>
        <w:jc w:val="both"/>
        <w:rPr>
          <w:rFonts w:ascii="Palatino Linotype" w:eastAsia="Palatino Linotype" w:hAnsi="Palatino Linotype" w:cs="Palatino Linotype"/>
        </w:rPr>
      </w:pPr>
    </w:p>
    <w:p w14:paraId="0D1FD542" w14:textId="77777777" w:rsidR="00E704BF" w:rsidRPr="00A36A17" w:rsidRDefault="00B91707">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944EE44" w14:textId="77777777" w:rsidR="00E704BF" w:rsidRPr="00A36A17" w:rsidRDefault="00E704BF">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04755D68" w14:textId="77777777" w:rsidR="00E704BF" w:rsidRPr="00A36A17" w:rsidRDefault="00B91707">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258D02D3" w14:textId="77777777" w:rsidR="00E704BF" w:rsidRPr="00A36A17" w:rsidRDefault="00E704BF">
      <w:pPr>
        <w:spacing w:line="360" w:lineRule="auto"/>
        <w:jc w:val="both"/>
        <w:rPr>
          <w:rFonts w:ascii="Palatino Linotype" w:eastAsia="Palatino Linotype" w:hAnsi="Palatino Linotype" w:cs="Palatino Linotype"/>
        </w:rPr>
      </w:pPr>
    </w:p>
    <w:p w14:paraId="2DB21A4A" w14:textId="77777777" w:rsidR="00E704BF" w:rsidRPr="00A36A17" w:rsidRDefault="00B91707">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24A76738" w14:textId="77777777" w:rsidR="00E704BF" w:rsidRPr="00A36A17" w:rsidRDefault="00E704BF">
      <w:pPr>
        <w:spacing w:line="360" w:lineRule="auto"/>
        <w:jc w:val="both"/>
        <w:rPr>
          <w:rFonts w:ascii="Palatino Linotype" w:eastAsia="Palatino Linotype" w:hAnsi="Palatino Linotype" w:cs="Palatino Linotype"/>
        </w:rPr>
      </w:pPr>
    </w:p>
    <w:p w14:paraId="452F9D1F" w14:textId="77777777" w:rsidR="00E704BF" w:rsidRPr="00A36A17" w:rsidRDefault="00B91707">
      <w:pPr>
        <w:spacing w:line="360" w:lineRule="auto"/>
        <w:ind w:left="425" w:right="476"/>
        <w:jc w:val="both"/>
        <w:rPr>
          <w:rFonts w:ascii="Palatino Linotype" w:eastAsia="Palatino Linotype" w:hAnsi="Palatino Linotype" w:cs="Palatino Linotype"/>
        </w:rPr>
      </w:pPr>
      <w:r w:rsidRPr="00A36A17">
        <w:rPr>
          <w:rFonts w:ascii="Palatino Linotype" w:eastAsia="Palatino Linotype" w:hAnsi="Palatino Linotype" w:cs="Palatino Linotype"/>
        </w:rPr>
        <w:t xml:space="preserve"> </w:t>
      </w:r>
      <w:r w:rsidRPr="00A36A17">
        <w:rPr>
          <w:rFonts w:ascii="Palatino Linotype" w:eastAsia="Palatino Linotype" w:hAnsi="Palatino Linotype" w:cs="Palatino Linotype"/>
          <w:i/>
        </w:rPr>
        <w:t>“PLAZO RAZONABLE PARA RESOLVER. DIMENSIÓN Y EFECTOS DE ESTE CONCEPTO CUANDO SE ADUCE EXCESIVA CARGA DE TRABAJO.”</w:t>
      </w:r>
      <w:r w:rsidRPr="00A36A17">
        <w:rPr>
          <w:rFonts w:ascii="Palatino Linotype" w:eastAsia="Palatino Linotype" w:hAnsi="Palatino Linotype" w:cs="Palatino Linotype"/>
        </w:rPr>
        <w:t xml:space="preserve"> consultable en el Seminario Judicial de la Federación y su gaceta, con el registro digital 2002351.</w:t>
      </w:r>
    </w:p>
    <w:p w14:paraId="4EAB7691" w14:textId="77777777" w:rsidR="00E704BF" w:rsidRPr="00A36A17" w:rsidRDefault="00E704BF">
      <w:pPr>
        <w:spacing w:line="360" w:lineRule="auto"/>
        <w:ind w:left="425" w:right="476"/>
        <w:jc w:val="both"/>
        <w:rPr>
          <w:rFonts w:ascii="Palatino Linotype" w:eastAsia="Palatino Linotype" w:hAnsi="Palatino Linotype" w:cs="Palatino Linotype"/>
          <w:b/>
        </w:rPr>
      </w:pPr>
    </w:p>
    <w:p w14:paraId="22F07D62" w14:textId="77777777" w:rsidR="00E704BF" w:rsidRPr="00A36A17" w:rsidRDefault="00B91707">
      <w:pPr>
        <w:spacing w:line="360" w:lineRule="auto"/>
        <w:ind w:left="425" w:right="476"/>
        <w:jc w:val="both"/>
        <w:rPr>
          <w:rFonts w:ascii="Palatino Linotype" w:eastAsia="Palatino Linotype" w:hAnsi="Palatino Linotype" w:cs="Palatino Linotype"/>
        </w:rPr>
      </w:pPr>
      <w:r w:rsidRPr="00A36A17">
        <w:rPr>
          <w:rFonts w:ascii="Palatino Linotype" w:eastAsia="Palatino Linotype" w:hAnsi="Palatino Linotype" w:cs="Palatino Linotype"/>
          <w:i/>
        </w:rPr>
        <w:lastRenderedPageBreak/>
        <w:t>“PLAZO RAZONABLE PARA RESOLVER. CONCEPTO Y ELEMENTOS QUE LO INTEGRAN A LA LUZ DEL DERECHO INTERNACIONAL DE LOS DERECHOS HUMANOS.”</w:t>
      </w:r>
      <w:r w:rsidRPr="00A36A17">
        <w:rPr>
          <w:rFonts w:ascii="Palatino Linotype" w:eastAsia="Palatino Linotype" w:hAnsi="Palatino Linotype" w:cs="Palatino Linotype"/>
        </w:rPr>
        <w:t>, visible en el Seminario Judicial de la Federación y su gaceta, con el registro digital 2002350.”</w:t>
      </w:r>
    </w:p>
    <w:p w14:paraId="7F06D0DF" w14:textId="77777777" w:rsidR="00E704BF" w:rsidRPr="00A36A17" w:rsidRDefault="00E704BF">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4387E4A9" w14:textId="77777777" w:rsidR="00E704BF" w:rsidRPr="00A36A17" w:rsidRDefault="00B91707">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3" w:name="_heading=h.3znysh7" w:colFirst="0" w:colLast="0"/>
      <w:bookmarkEnd w:id="3"/>
      <w:r w:rsidRPr="00A36A17">
        <w:rPr>
          <w:rFonts w:ascii="Palatino Linotype" w:eastAsia="Palatino Linotype" w:hAnsi="Palatino Linotype" w:cs="Palatino Linotype"/>
          <w:color w:val="000000"/>
        </w:rPr>
        <w:t>Seguidamente, mediante acuerdo de fecha tres de abril de dos mil veinticuatro se decretó el cierre de instrucción, por lo que no habiendo más que hacer constar, y-------------------------------------------------------------------------------------------------</w:t>
      </w:r>
    </w:p>
    <w:p w14:paraId="4F5C05BB" w14:textId="77777777" w:rsidR="00E704BF" w:rsidRPr="00A36A17" w:rsidRDefault="00E704BF">
      <w:pPr>
        <w:pBdr>
          <w:top w:val="nil"/>
          <w:left w:val="nil"/>
          <w:bottom w:val="nil"/>
          <w:right w:val="nil"/>
          <w:between w:val="nil"/>
        </w:pBdr>
        <w:spacing w:line="360" w:lineRule="auto"/>
        <w:rPr>
          <w:rFonts w:ascii="Palatino Linotype" w:eastAsia="Palatino Linotype" w:hAnsi="Palatino Linotype" w:cs="Palatino Linotype"/>
          <w:b/>
          <w:color w:val="000000"/>
        </w:rPr>
      </w:pPr>
    </w:p>
    <w:p w14:paraId="1854A4B6" w14:textId="77777777" w:rsidR="00E704BF" w:rsidRPr="00A36A17" w:rsidRDefault="00E704BF">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023FA26D" w14:textId="77777777" w:rsidR="00E704BF" w:rsidRPr="00A36A17" w:rsidRDefault="00E704BF">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5E46EDF0" w14:textId="77777777" w:rsidR="00E704BF" w:rsidRPr="00A36A17" w:rsidRDefault="00B91707">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A36A17">
        <w:rPr>
          <w:rFonts w:ascii="Palatino Linotype" w:eastAsia="Palatino Linotype" w:hAnsi="Palatino Linotype" w:cs="Palatino Linotype"/>
          <w:b/>
          <w:color w:val="000000"/>
        </w:rPr>
        <w:t>CONSIDERANDO</w:t>
      </w:r>
    </w:p>
    <w:p w14:paraId="6222EED3" w14:textId="77777777" w:rsidR="00E704BF" w:rsidRPr="00A36A17" w:rsidRDefault="00E704BF">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7130EEF0" w14:textId="77777777" w:rsidR="00E704BF" w:rsidRPr="00A36A17" w:rsidRDefault="00B91707">
      <w:pPr>
        <w:pStyle w:val="Ttulo2"/>
        <w:spacing w:before="0" w:line="360" w:lineRule="auto"/>
        <w:rPr>
          <w:rFonts w:ascii="Palatino Linotype" w:eastAsia="Palatino Linotype" w:hAnsi="Palatino Linotype" w:cs="Palatino Linotype"/>
          <w:b/>
          <w:color w:val="000000"/>
          <w:sz w:val="24"/>
          <w:szCs w:val="24"/>
        </w:rPr>
      </w:pPr>
      <w:bookmarkStart w:id="4" w:name="_heading=h.2et92p0" w:colFirst="0" w:colLast="0"/>
      <w:bookmarkEnd w:id="4"/>
      <w:r w:rsidRPr="00A36A17">
        <w:rPr>
          <w:rFonts w:ascii="Palatino Linotype" w:eastAsia="Palatino Linotype" w:hAnsi="Palatino Linotype" w:cs="Palatino Linotype"/>
          <w:b/>
          <w:color w:val="000000"/>
          <w:sz w:val="24"/>
          <w:szCs w:val="24"/>
        </w:rPr>
        <w:t>PRIMERO. De la competencia</w:t>
      </w:r>
    </w:p>
    <w:p w14:paraId="7D4B68AA" w14:textId="77777777" w:rsidR="00E704BF" w:rsidRPr="00A36A17" w:rsidRDefault="00E704BF">
      <w:pPr>
        <w:spacing w:line="360" w:lineRule="auto"/>
        <w:rPr>
          <w:rFonts w:ascii="Palatino Linotype" w:eastAsia="Palatino Linotype" w:hAnsi="Palatino Linotype" w:cs="Palatino Linotype"/>
        </w:rPr>
      </w:pPr>
    </w:p>
    <w:p w14:paraId="50FB4F26" w14:textId="77777777" w:rsidR="00E704BF" w:rsidRPr="00A36A17" w:rsidRDefault="00B91707">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w:t>
      </w:r>
      <w:r w:rsidRPr="00A36A17">
        <w:rPr>
          <w:rFonts w:ascii="Palatino Linotype" w:eastAsia="Palatino Linotype" w:hAnsi="Palatino Linotype" w:cs="Palatino Linotype"/>
          <w:color w:val="000000"/>
        </w:rPr>
        <w:lastRenderedPageBreak/>
        <w:t>Transparencia, Acceso a la Información Pública y Protección de Datos Personales del Estado de México y Municipios.</w:t>
      </w:r>
    </w:p>
    <w:p w14:paraId="5418355A" w14:textId="77777777" w:rsidR="00E704BF" w:rsidRPr="00A36A17" w:rsidRDefault="00E704BF">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3FC3A1A6" w14:textId="77777777" w:rsidR="00E704BF" w:rsidRPr="00A36A17" w:rsidRDefault="00B91707">
      <w:pPr>
        <w:pStyle w:val="Ttulo2"/>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sidRPr="00A36A17">
        <w:rPr>
          <w:rFonts w:ascii="Palatino Linotype" w:eastAsia="Palatino Linotype" w:hAnsi="Palatino Linotype" w:cs="Palatino Linotype"/>
          <w:b/>
          <w:color w:val="000000"/>
          <w:sz w:val="24"/>
          <w:szCs w:val="24"/>
        </w:rPr>
        <w:t>SEGUNDO. De la oportunidad y procedencia.</w:t>
      </w:r>
    </w:p>
    <w:p w14:paraId="4F1D42FB" w14:textId="77777777" w:rsidR="00E704BF" w:rsidRPr="00A36A17" w:rsidRDefault="00E704BF">
      <w:pPr>
        <w:spacing w:line="360" w:lineRule="auto"/>
        <w:rPr>
          <w:rFonts w:ascii="Palatino Linotype" w:eastAsia="Palatino Linotype" w:hAnsi="Palatino Linotype" w:cs="Palatino Linotype"/>
        </w:rPr>
      </w:pPr>
    </w:p>
    <w:p w14:paraId="309F83AE" w14:textId="77777777" w:rsidR="00E704BF" w:rsidRPr="00A36A17" w:rsidRDefault="00B91707">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 xml:space="preserve">El medio de impugnación fue presentado a través del </w:t>
      </w:r>
      <w:r w:rsidRPr="00A36A17">
        <w:rPr>
          <w:rFonts w:ascii="Palatino Linotype" w:eastAsia="Palatino Linotype" w:hAnsi="Palatino Linotype" w:cs="Palatino Linotype"/>
          <w:b/>
          <w:color w:val="000000"/>
        </w:rPr>
        <w:t>SAIMEX,</w:t>
      </w:r>
      <w:r w:rsidRPr="00A36A17">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sidRPr="00A36A17">
        <w:rPr>
          <w:rFonts w:ascii="Palatino Linotype" w:eastAsia="Palatino Linotype" w:hAnsi="Palatino Linotype" w:cs="Palatino Linotype"/>
          <w:b/>
          <w:color w:val="000000"/>
        </w:rPr>
        <w:t>SUJETO OBLIGADO</w:t>
      </w:r>
      <w:r w:rsidRPr="00A36A17">
        <w:rPr>
          <w:rFonts w:ascii="Palatino Linotype" w:eastAsia="Palatino Linotype" w:hAnsi="Palatino Linotype" w:cs="Palatino Linotype"/>
          <w:color w:val="000000"/>
        </w:rPr>
        <w:t xml:space="preserve"> entregó su respuesta el dieciocho de abril de dos mil veintitrés, de tal forma que el plazo para interponer el recurso de revisión transcurrió del día diecinueve de abril al once de mayo de dos mil veintitrés; en consecuencia, el ahora </w:t>
      </w:r>
      <w:r w:rsidRPr="00A36A17">
        <w:rPr>
          <w:rFonts w:ascii="Palatino Linotype" w:eastAsia="Palatino Linotype" w:hAnsi="Palatino Linotype" w:cs="Palatino Linotype"/>
          <w:b/>
          <w:color w:val="000000"/>
        </w:rPr>
        <w:t>RECURRENTE</w:t>
      </w:r>
      <w:r w:rsidRPr="00A36A17">
        <w:rPr>
          <w:rFonts w:ascii="Palatino Linotype" w:eastAsia="Palatino Linotype" w:hAnsi="Palatino Linotype" w:cs="Palatino Linotype"/>
          <w:color w:val="000000"/>
        </w:rPr>
        <w:t xml:space="preserve"> presentó su inconformidad el día dos de mayo de dos mil veintitrés; por lo que se estima que la inconformidad se presentó dentro del lapso legalmente establecido para tal efecto.</w:t>
      </w:r>
    </w:p>
    <w:p w14:paraId="728B84A6" w14:textId="77777777" w:rsidR="00E704BF" w:rsidRPr="00A36A17" w:rsidRDefault="00E704BF">
      <w:pPr>
        <w:rPr>
          <w:rFonts w:ascii="Palatino Linotype" w:eastAsia="Palatino Linotype" w:hAnsi="Palatino Linotype" w:cs="Palatino Linotype"/>
        </w:rPr>
      </w:pPr>
    </w:p>
    <w:p w14:paraId="6D6CB75C" w14:textId="77777777" w:rsidR="00E704BF" w:rsidRPr="00A36A17" w:rsidRDefault="00B91707">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EC3235A" w14:textId="77777777" w:rsidR="00E704BF" w:rsidRPr="00A36A17" w:rsidRDefault="00E704BF">
      <w:pPr>
        <w:spacing w:line="360" w:lineRule="auto"/>
        <w:ind w:left="1134" w:right="900"/>
        <w:jc w:val="both"/>
        <w:rPr>
          <w:rFonts w:ascii="Palatino Linotype" w:eastAsia="Palatino Linotype" w:hAnsi="Palatino Linotype" w:cs="Palatino Linotype"/>
        </w:rPr>
      </w:pPr>
    </w:p>
    <w:p w14:paraId="1F30394B" w14:textId="77777777" w:rsidR="00E704BF" w:rsidRPr="00A36A17" w:rsidRDefault="00B91707">
      <w:pPr>
        <w:spacing w:line="360" w:lineRule="auto"/>
        <w:ind w:left="1134" w:right="900"/>
        <w:jc w:val="both"/>
        <w:rPr>
          <w:rFonts w:ascii="Palatino Linotype" w:eastAsia="Palatino Linotype" w:hAnsi="Palatino Linotype" w:cs="Palatino Linotype"/>
          <w:i/>
        </w:rPr>
      </w:pPr>
      <w:r w:rsidRPr="00A36A17">
        <w:rPr>
          <w:rFonts w:ascii="Palatino Linotype" w:eastAsia="Palatino Linotype" w:hAnsi="Palatino Linotype" w:cs="Palatino Linotype"/>
          <w:i/>
        </w:rPr>
        <w:t>"</w:t>
      </w:r>
      <w:r w:rsidRPr="00A36A17">
        <w:rPr>
          <w:rFonts w:ascii="Palatino Linotype" w:eastAsia="Palatino Linotype" w:hAnsi="Palatino Linotype" w:cs="Palatino Linotype"/>
          <w:b/>
          <w:i/>
        </w:rPr>
        <w:t>Las solicitudes anónimas</w:t>
      </w:r>
      <w:r w:rsidRPr="00A36A17">
        <w:rPr>
          <w:rFonts w:ascii="Palatino Linotype" w:eastAsia="Palatino Linotype" w:hAnsi="Palatino Linotype" w:cs="Palatino Linotype"/>
          <w:i/>
        </w:rPr>
        <w:t xml:space="preserve">, con nombre incompleto o seudónimo </w:t>
      </w:r>
      <w:r w:rsidRPr="00A36A17">
        <w:rPr>
          <w:rFonts w:ascii="Palatino Linotype" w:eastAsia="Palatino Linotype" w:hAnsi="Palatino Linotype" w:cs="Palatino Linotype"/>
          <w:b/>
          <w:i/>
        </w:rPr>
        <w:t xml:space="preserve">serán procedentes para su trámite por parte del sujeto obligado </w:t>
      </w:r>
      <w:r w:rsidRPr="00A36A17">
        <w:rPr>
          <w:rFonts w:ascii="Palatino Linotype" w:eastAsia="Palatino Linotype" w:hAnsi="Palatino Linotype" w:cs="Palatino Linotype"/>
          <w:b/>
          <w:i/>
        </w:rPr>
        <w:lastRenderedPageBreak/>
        <w:t>ante quien se presente</w:t>
      </w:r>
      <w:r w:rsidRPr="00A36A17">
        <w:rPr>
          <w:rFonts w:ascii="Palatino Linotype" w:eastAsia="Palatino Linotype" w:hAnsi="Palatino Linotype" w:cs="Palatino Linotype"/>
          <w:i/>
        </w:rPr>
        <w:t>. No podrá requerirse información adicional con motivo del nombre proporcionado por el solicitante."</w:t>
      </w:r>
    </w:p>
    <w:p w14:paraId="1812C6FE" w14:textId="77777777" w:rsidR="00E704BF" w:rsidRPr="00A36A17" w:rsidRDefault="00E704BF">
      <w:pPr>
        <w:spacing w:line="360" w:lineRule="auto"/>
        <w:jc w:val="both"/>
        <w:rPr>
          <w:rFonts w:ascii="Palatino Linotype" w:eastAsia="Palatino Linotype" w:hAnsi="Palatino Linotype" w:cs="Palatino Linotype"/>
        </w:rPr>
      </w:pPr>
    </w:p>
    <w:p w14:paraId="2368C276" w14:textId="77777777" w:rsidR="00E704BF" w:rsidRPr="00A36A17" w:rsidRDefault="00B91707">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Robusteciendo lo anterior se encuentra lo dispuesto en el artículo 6, Apartado A, fracciones III de la Constitución Política de los Estados Unidos Mexicanos que establece:</w:t>
      </w:r>
    </w:p>
    <w:p w14:paraId="04F8E796" w14:textId="77777777" w:rsidR="00E704BF" w:rsidRPr="00A36A17" w:rsidRDefault="00E704BF">
      <w:pPr>
        <w:spacing w:line="360" w:lineRule="auto"/>
        <w:ind w:right="474"/>
        <w:jc w:val="both"/>
        <w:rPr>
          <w:rFonts w:ascii="Palatino Linotype" w:eastAsia="Palatino Linotype" w:hAnsi="Palatino Linotype" w:cs="Palatino Linotype"/>
          <w:i/>
        </w:rPr>
      </w:pPr>
    </w:p>
    <w:p w14:paraId="5BD91A3E" w14:textId="77777777" w:rsidR="00E704BF" w:rsidRPr="00A36A17" w:rsidRDefault="00B91707">
      <w:pPr>
        <w:spacing w:line="360" w:lineRule="auto"/>
        <w:ind w:left="1134" w:right="900"/>
        <w:jc w:val="both"/>
        <w:rPr>
          <w:rFonts w:ascii="Palatino Linotype" w:eastAsia="Palatino Linotype" w:hAnsi="Palatino Linotype" w:cs="Palatino Linotype"/>
          <w:i/>
        </w:rPr>
      </w:pPr>
      <w:r w:rsidRPr="00A36A17">
        <w:rPr>
          <w:rFonts w:ascii="Palatino Linotype" w:eastAsia="Palatino Linotype" w:hAnsi="Palatino Linotype" w:cs="Palatino Linotype"/>
          <w:i/>
        </w:rPr>
        <w:t>"</w:t>
      </w:r>
      <w:r w:rsidRPr="00A36A17">
        <w:rPr>
          <w:rFonts w:ascii="Palatino Linotype" w:eastAsia="Palatino Linotype" w:hAnsi="Palatino Linotype" w:cs="Palatino Linotype"/>
          <w:b/>
          <w:i/>
        </w:rPr>
        <w:t>Artículo 6.-</w:t>
      </w:r>
      <w:r w:rsidRPr="00A36A17">
        <w:rPr>
          <w:rFonts w:ascii="Palatino Linotype" w:eastAsia="Palatino Linotype" w:hAnsi="Palatino Linotype" w:cs="Palatino Linotype"/>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32D09191" w14:textId="77777777" w:rsidR="00E704BF" w:rsidRPr="00A36A17" w:rsidRDefault="00B91707">
      <w:pPr>
        <w:spacing w:line="360" w:lineRule="auto"/>
        <w:ind w:left="1134" w:right="900"/>
        <w:jc w:val="both"/>
        <w:rPr>
          <w:rFonts w:ascii="Palatino Linotype" w:eastAsia="Palatino Linotype" w:hAnsi="Palatino Linotype" w:cs="Palatino Linotype"/>
          <w:i/>
        </w:rPr>
      </w:pPr>
      <w:r w:rsidRPr="00A36A17">
        <w:rPr>
          <w:rFonts w:ascii="Palatino Linotype" w:eastAsia="Palatino Linotype" w:hAnsi="Palatino Linotype" w:cs="Palatino Linotype"/>
          <w:i/>
        </w:rPr>
        <w:t>Para efectos de lo dispuesto en el presente artículo se observará lo siguiente:</w:t>
      </w:r>
    </w:p>
    <w:p w14:paraId="066D47BD" w14:textId="77777777" w:rsidR="00E704BF" w:rsidRPr="00A36A17" w:rsidRDefault="00E704BF">
      <w:pPr>
        <w:spacing w:line="360" w:lineRule="auto"/>
        <w:ind w:left="1134" w:right="900"/>
        <w:jc w:val="both"/>
        <w:rPr>
          <w:rFonts w:ascii="Palatino Linotype" w:eastAsia="Palatino Linotype" w:hAnsi="Palatino Linotype" w:cs="Palatino Linotype"/>
          <w:i/>
        </w:rPr>
      </w:pPr>
    </w:p>
    <w:p w14:paraId="2965CBE5" w14:textId="77777777" w:rsidR="00E704BF" w:rsidRPr="00A36A17" w:rsidRDefault="00B91707">
      <w:pPr>
        <w:spacing w:line="360" w:lineRule="auto"/>
        <w:ind w:left="1134" w:right="900"/>
        <w:jc w:val="both"/>
        <w:rPr>
          <w:rFonts w:ascii="Palatino Linotype" w:eastAsia="Palatino Linotype" w:hAnsi="Palatino Linotype" w:cs="Palatino Linotype"/>
          <w:i/>
        </w:rPr>
      </w:pPr>
      <w:r w:rsidRPr="00A36A17">
        <w:rPr>
          <w:rFonts w:ascii="Palatino Linotype" w:eastAsia="Palatino Linotype" w:hAnsi="Palatino Linotype" w:cs="Palatino Linotype"/>
          <w:i/>
        </w:rPr>
        <w:t>A. Para el ejercicio del derecho de acceso a la información, la Federación, los Estados y el Distrito Federal, en el ámbito de sus respectivas competencias, se regirán por los siguientes principios y bases:</w:t>
      </w:r>
    </w:p>
    <w:p w14:paraId="414BC671" w14:textId="77777777" w:rsidR="00E704BF" w:rsidRPr="00A36A17" w:rsidRDefault="00E704BF">
      <w:pPr>
        <w:spacing w:line="360" w:lineRule="auto"/>
        <w:ind w:left="1134" w:right="900"/>
        <w:jc w:val="both"/>
        <w:rPr>
          <w:rFonts w:ascii="Palatino Linotype" w:eastAsia="Palatino Linotype" w:hAnsi="Palatino Linotype" w:cs="Palatino Linotype"/>
          <w:i/>
        </w:rPr>
      </w:pPr>
    </w:p>
    <w:p w14:paraId="1308A403" w14:textId="77777777" w:rsidR="00E704BF" w:rsidRPr="00A36A17" w:rsidRDefault="00B91707">
      <w:pPr>
        <w:spacing w:line="360" w:lineRule="auto"/>
        <w:ind w:left="1134" w:right="900"/>
        <w:jc w:val="both"/>
        <w:rPr>
          <w:rFonts w:ascii="Palatino Linotype" w:eastAsia="Palatino Linotype" w:hAnsi="Palatino Linotype" w:cs="Palatino Linotype"/>
          <w:i/>
        </w:rPr>
      </w:pPr>
      <w:r w:rsidRPr="00A36A17">
        <w:rPr>
          <w:rFonts w:ascii="Palatino Linotype" w:eastAsia="Palatino Linotype" w:hAnsi="Palatino Linotype" w:cs="Palatino Linotype"/>
          <w:i/>
        </w:rPr>
        <w:t xml:space="preserve">III. Toda persona, sin necesidad de acreditar interés alguno o justificar su utilización, tendrá acceso gratuito a la información pública, a sus datos personales o a la rectificación de éstos.” </w:t>
      </w:r>
      <w:r w:rsidRPr="00A36A17">
        <w:rPr>
          <w:rFonts w:ascii="Palatino Linotype" w:eastAsia="Palatino Linotype" w:hAnsi="Palatino Linotype" w:cs="Palatino Linotype"/>
        </w:rPr>
        <w:t>(Sic)</w:t>
      </w:r>
    </w:p>
    <w:p w14:paraId="4D88BB17" w14:textId="77777777" w:rsidR="00E704BF" w:rsidRPr="00A36A17" w:rsidRDefault="00E704BF">
      <w:pPr>
        <w:spacing w:line="360" w:lineRule="auto"/>
        <w:ind w:left="1134" w:right="900"/>
        <w:jc w:val="both"/>
        <w:rPr>
          <w:rFonts w:ascii="Palatino Linotype" w:eastAsia="Palatino Linotype" w:hAnsi="Palatino Linotype" w:cs="Palatino Linotype"/>
          <w:i/>
        </w:rPr>
      </w:pPr>
    </w:p>
    <w:p w14:paraId="117E3D72" w14:textId="77777777" w:rsidR="00E704BF" w:rsidRPr="00A36A17" w:rsidRDefault="00B91707">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lastRenderedPageBreak/>
        <w:t>Así como el artículo 5 fracción III, párrafo vigésimo noveno, trigésimo y trigésimo primero, de la Constitución Política del Estado Libre y Soberano de México, que determina lo siguiente:</w:t>
      </w:r>
    </w:p>
    <w:p w14:paraId="3307FAF5" w14:textId="77777777" w:rsidR="00E704BF" w:rsidRPr="00A36A17" w:rsidRDefault="00E704BF">
      <w:pPr>
        <w:spacing w:line="360" w:lineRule="auto"/>
        <w:ind w:right="900"/>
        <w:jc w:val="both"/>
        <w:rPr>
          <w:rFonts w:ascii="Palatino Linotype" w:eastAsia="Palatino Linotype" w:hAnsi="Palatino Linotype" w:cs="Palatino Linotype"/>
          <w:i/>
        </w:rPr>
      </w:pPr>
    </w:p>
    <w:p w14:paraId="543359DA" w14:textId="77777777" w:rsidR="00E704BF" w:rsidRPr="00A36A17" w:rsidRDefault="00B91707">
      <w:pPr>
        <w:spacing w:line="360" w:lineRule="auto"/>
        <w:ind w:left="426" w:right="900"/>
        <w:jc w:val="both"/>
        <w:rPr>
          <w:rFonts w:ascii="Palatino Linotype" w:eastAsia="Palatino Linotype" w:hAnsi="Palatino Linotype" w:cs="Palatino Linotype"/>
          <w:i/>
        </w:rPr>
      </w:pPr>
      <w:r w:rsidRPr="00A36A17">
        <w:rPr>
          <w:rFonts w:ascii="Palatino Linotype" w:eastAsia="Palatino Linotype" w:hAnsi="Palatino Linotype" w:cs="Palatino Linotype"/>
          <w:i/>
        </w:rPr>
        <w:t>"</w:t>
      </w:r>
      <w:r w:rsidRPr="00A36A17">
        <w:rPr>
          <w:rFonts w:ascii="Palatino Linotype" w:eastAsia="Palatino Linotype" w:hAnsi="Palatino Linotype" w:cs="Palatino Linotype"/>
          <w:b/>
          <w:i/>
        </w:rPr>
        <w:t>Artículo 5.-</w:t>
      </w:r>
      <w:r w:rsidRPr="00A36A17">
        <w:rPr>
          <w:rFonts w:ascii="Palatino Linotype" w:eastAsia="Palatino Linotype" w:hAnsi="Palatino Linotype" w:cs="Palatino Linotype"/>
          <w:i/>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510AD9A9" w14:textId="77777777" w:rsidR="00E704BF" w:rsidRPr="00A36A17" w:rsidRDefault="00B91707">
      <w:pPr>
        <w:spacing w:line="360" w:lineRule="auto"/>
        <w:ind w:left="426" w:right="900"/>
        <w:jc w:val="both"/>
        <w:rPr>
          <w:rFonts w:ascii="Palatino Linotype" w:eastAsia="Palatino Linotype" w:hAnsi="Palatino Linotype" w:cs="Palatino Linotype"/>
          <w:i/>
        </w:rPr>
      </w:pPr>
      <w:r w:rsidRPr="00A36A17">
        <w:rPr>
          <w:rFonts w:ascii="Palatino Linotype" w:eastAsia="Palatino Linotype" w:hAnsi="Palatino Linotype" w:cs="Palatino Linotype"/>
          <w:i/>
        </w:rPr>
        <w:t>…</w:t>
      </w:r>
    </w:p>
    <w:p w14:paraId="284CFD97" w14:textId="77777777" w:rsidR="00E704BF" w:rsidRPr="00A36A17" w:rsidRDefault="00B91707">
      <w:pPr>
        <w:spacing w:line="360" w:lineRule="auto"/>
        <w:ind w:left="426" w:right="900"/>
        <w:jc w:val="both"/>
        <w:rPr>
          <w:rFonts w:ascii="Palatino Linotype" w:eastAsia="Palatino Linotype" w:hAnsi="Palatino Linotype" w:cs="Palatino Linotype"/>
          <w:i/>
        </w:rPr>
      </w:pPr>
      <w:r w:rsidRPr="00A36A17">
        <w:rPr>
          <w:rFonts w:ascii="Palatino Linotype" w:eastAsia="Palatino Linotype" w:hAnsi="Palatino Linotype" w:cs="Palatino Linotype"/>
          <w:i/>
        </w:rPr>
        <w:t>Toda persona en el Estado de México, tiene derecho al libre acceso a la información plural y oportuna, así como a buscar recibir y difundir información e ideas de toda índole por cualquier medio de expresión.</w:t>
      </w:r>
    </w:p>
    <w:p w14:paraId="2CA9517D" w14:textId="77777777" w:rsidR="00E704BF" w:rsidRPr="00A36A17" w:rsidRDefault="00B91707">
      <w:pPr>
        <w:spacing w:line="360" w:lineRule="auto"/>
        <w:ind w:left="426" w:right="900"/>
        <w:jc w:val="both"/>
        <w:rPr>
          <w:rFonts w:ascii="Palatino Linotype" w:eastAsia="Palatino Linotype" w:hAnsi="Palatino Linotype" w:cs="Palatino Linotype"/>
          <w:i/>
        </w:rPr>
      </w:pPr>
      <w:r w:rsidRPr="00A36A17">
        <w:rPr>
          <w:rFonts w:ascii="Palatino Linotype" w:eastAsia="Palatino Linotype" w:hAnsi="Palatino Linotype" w:cs="Palatino Linotype"/>
          <w:i/>
        </w:rPr>
        <w:t>...</w:t>
      </w:r>
    </w:p>
    <w:p w14:paraId="76A7F4C2" w14:textId="77777777" w:rsidR="00E704BF" w:rsidRPr="00A36A17" w:rsidRDefault="00B91707">
      <w:pPr>
        <w:spacing w:line="360" w:lineRule="auto"/>
        <w:ind w:left="426" w:right="900"/>
        <w:jc w:val="both"/>
        <w:rPr>
          <w:rFonts w:ascii="Palatino Linotype" w:eastAsia="Palatino Linotype" w:hAnsi="Palatino Linotype" w:cs="Palatino Linotype"/>
          <w:i/>
        </w:rPr>
      </w:pPr>
      <w:r w:rsidRPr="00A36A17">
        <w:rPr>
          <w:rFonts w:ascii="Palatino Linotype" w:eastAsia="Palatino Linotype" w:hAnsi="Palatino Linotype" w:cs="Palatino Linotype"/>
          <w:i/>
        </w:rPr>
        <w:t>El derecho a la información será garantizado por el Estado. La ley establecerá las previsiones que permitan asegurar la protección, el respeto y la difusión de este derecho.</w:t>
      </w:r>
    </w:p>
    <w:p w14:paraId="2465BA34" w14:textId="77777777" w:rsidR="00E704BF" w:rsidRPr="00A36A17" w:rsidRDefault="00B91707">
      <w:pPr>
        <w:spacing w:line="360" w:lineRule="auto"/>
        <w:ind w:left="426" w:right="900"/>
        <w:jc w:val="both"/>
        <w:rPr>
          <w:rFonts w:ascii="Palatino Linotype" w:eastAsia="Palatino Linotype" w:hAnsi="Palatino Linotype" w:cs="Palatino Linotype"/>
          <w:i/>
        </w:rPr>
      </w:pPr>
      <w:r w:rsidRPr="00A36A17">
        <w:rPr>
          <w:rFonts w:ascii="Palatino Linotype" w:eastAsia="Palatino Linotype" w:hAnsi="Palatino Linotype" w:cs="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6DA51CF4" w14:textId="77777777" w:rsidR="00E704BF" w:rsidRPr="00A36A17" w:rsidRDefault="00B91707">
      <w:pPr>
        <w:spacing w:line="360" w:lineRule="auto"/>
        <w:ind w:left="426" w:right="900"/>
        <w:jc w:val="both"/>
        <w:rPr>
          <w:rFonts w:ascii="Palatino Linotype" w:eastAsia="Palatino Linotype" w:hAnsi="Palatino Linotype" w:cs="Palatino Linotype"/>
          <w:i/>
        </w:rPr>
      </w:pPr>
      <w:r w:rsidRPr="00A36A17">
        <w:rPr>
          <w:rFonts w:ascii="Palatino Linotype" w:eastAsia="Palatino Linotype" w:hAnsi="Palatino Linotype" w:cs="Palatino Linotype"/>
          <w:i/>
        </w:rPr>
        <w:lastRenderedPageBreak/>
        <w:t>III. Toda persona, sin necesidad de acreditar interés alguno o justificar su utilización, tendrá acceso gratuito a la información pública, a sus datos personales o a la rectificación de éstos;</w:t>
      </w:r>
    </w:p>
    <w:p w14:paraId="7254A217" w14:textId="77777777" w:rsidR="00E704BF" w:rsidRPr="00A36A17" w:rsidRDefault="00B91707">
      <w:pPr>
        <w:spacing w:line="360" w:lineRule="auto"/>
        <w:ind w:left="426" w:right="900"/>
        <w:jc w:val="both"/>
        <w:rPr>
          <w:rFonts w:ascii="Palatino Linotype" w:eastAsia="Palatino Linotype" w:hAnsi="Palatino Linotype" w:cs="Palatino Linotype"/>
          <w:i/>
        </w:rPr>
      </w:pPr>
      <w:r w:rsidRPr="00A36A17">
        <w:rPr>
          <w:rFonts w:ascii="Palatino Linotype" w:eastAsia="Palatino Linotype" w:hAnsi="Palatino Linotype" w:cs="Palatino Linotype"/>
          <w:i/>
        </w:rPr>
        <w:t>...</w:t>
      </w:r>
    </w:p>
    <w:p w14:paraId="33DB4A76" w14:textId="77777777" w:rsidR="00E704BF" w:rsidRPr="00A36A17" w:rsidRDefault="00B91707">
      <w:pPr>
        <w:spacing w:line="360" w:lineRule="auto"/>
        <w:ind w:left="426" w:right="900"/>
        <w:jc w:val="both"/>
        <w:rPr>
          <w:rFonts w:ascii="Palatino Linotype" w:eastAsia="Palatino Linotype" w:hAnsi="Palatino Linotype" w:cs="Palatino Linotype"/>
          <w:i/>
        </w:rPr>
      </w:pPr>
      <w:r w:rsidRPr="00A36A17">
        <w:rPr>
          <w:rFonts w:ascii="Palatino Linotype" w:eastAsia="Palatino Linotype" w:hAnsi="Palatino Linotype" w:cs="Palatino Linotype"/>
          <w:i/>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A36A17">
        <w:rPr>
          <w:rFonts w:ascii="Palatino Linotype" w:eastAsia="Palatino Linotype" w:hAnsi="Palatino Linotype" w:cs="Palatino Linotype"/>
        </w:rPr>
        <w:t>(Sic)</w:t>
      </w:r>
    </w:p>
    <w:p w14:paraId="7EC45F50" w14:textId="77777777" w:rsidR="00E704BF" w:rsidRPr="00A36A17" w:rsidRDefault="00E704BF">
      <w:pPr>
        <w:spacing w:line="360" w:lineRule="auto"/>
        <w:ind w:left="426" w:right="476"/>
        <w:jc w:val="both"/>
        <w:rPr>
          <w:rFonts w:ascii="Palatino Linotype" w:eastAsia="Palatino Linotype" w:hAnsi="Palatino Linotype" w:cs="Palatino Linotype"/>
          <w:i/>
        </w:rPr>
      </w:pPr>
    </w:p>
    <w:p w14:paraId="4E898715" w14:textId="77777777" w:rsidR="00E704BF" w:rsidRPr="00A36A17" w:rsidRDefault="00B91707">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Por otra parte, del contenido del artículo 1 de la Constitución Política de los Estados Unidos mexicanos, se destaca lo siguiente:</w:t>
      </w:r>
    </w:p>
    <w:p w14:paraId="0D1016C2" w14:textId="77777777" w:rsidR="00E704BF" w:rsidRPr="00A36A17" w:rsidRDefault="00B91707">
      <w:pPr>
        <w:spacing w:line="360" w:lineRule="auto"/>
        <w:ind w:left="1134" w:right="1041"/>
        <w:jc w:val="both"/>
        <w:rPr>
          <w:rFonts w:ascii="Palatino Linotype" w:eastAsia="Palatino Linotype" w:hAnsi="Palatino Linotype" w:cs="Palatino Linotype"/>
          <w:i/>
        </w:rPr>
      </w:pPr>
      <w:r w:rsidRPr="00A36A17">
        <w:rPr>
          <w:rFonts w:ascii="Palatino Linotype" w:eastAsia="Palatino Linotype" w:hAnsi="Palatino Linotype" w:cs="Palatino Linotype"/>
          <w:i/>
        </w:rPr>
        <w:t>"</w:t>
      </w:r>
      <w:r w:rsidRPr="00A36A17">
        <w:rPr>
          <w:rFonts w:ascii="Palatino Linotype" w:eastAsia="Palatino Linotype" w:hAnsi="Palatino Linotype" w:cs="Palatino Linotype"/>
          <w:b/>
          <w:i/>
        </w:rPr>
        <w:t>Artículo 1</w:t>
      </w:r>
      <w:r w:rsidRPr="00A36A17">
        <w:rPr>
          <w:rFonts w:ascii="Palatino Linotype" w:eastAsia="Palatino Linotype" w:hAnsi="Palatino Linotype" w:cs="Palatino Linotype"/>
          <w:i/>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3D45DA0E" w14:textId="77777777" w:rsidR="00E704BF" w:rsidRPr="00A36A17" w:rsidRDefault="00B91707">
      <w:pPr>
        <w:spacing w:line="360" w:lineRule="auto"/>
        <w:ind w:left="1134" w:right="1041"/>
        <w:jc w:val="both"/>
        <w:rPr>
          <w:rFonts w:ascii="Palatino Linotype" w:eastAsia="Palatino Linotype" w:hAnsi="Palatino Linotype" w:cs="Palatino Linotype"/>
          <w:i/>
        </w:rPr>
      </w:pPr>
      <w:r w:rsidRPr="00A36A17">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14:paraId="3BCB3329" w14:textId="77777777" w:rsidR="00E704BF" w:rsidRPr="00A36A17" w:rsidRDefault="00B91707">
      <w:pPr>
        <w:spacing w:line="360" w:lineRule="auto"/>
        <w:ind w:left="1134" w:right="1041"/>
        <w:jc w:val="both"/>
        <w:rPr>
          <w:rFonts w:ascii="Palatino Linotype" w:eastAsia="Palatino Linotype" w:hAnsi="Palatino Linotype" w:cs="Palatino Linotype"/>
          <w:i/>
        </w:rPr>
      </w:pPr>
      <w:r w:rsidRPr="00A36A17">
        <w:rPr>
          <w:rFonts w:ascii="Palatino Linotype" w:eastAsia="Palatino Linotype" w:hAnsi="Palatino Linotype" w:cs="Palatino Linotype"/>
          <w:i/>
        </w:rPr>
        <w:lastRenderedPageBreak/>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7D769132" w14:textId="77777777" w:rsidR="00E704BF" w:rsidRPr="00A36A17" w:rsidRDefault="00E704BF">
      <w:pPr>
        <w:spacing w:line="360" w:lineRule="auto"/>
        <w:ind w:left="1134" w:right="1041" w:hanging="709"/>
        <w:jc w:val="both"/>
        <w:rPr>
          <w:rFonts w:ascii="Palatino Linotype" w:eastAsia="Palatino Linotype" w:hAnsi="Palatino Linotype" w:cs="Palatino Linotype"/>
          <w:i/>
        </w:rPr>
      </w:pPr>
    </w:p>
    <w:p w14:paraId="48AD1B2F" w14:textId="77777777" w:rsidR="00E704BF" w:rsidRPr="00A36A17" w:rsidRDefault="00B91707">
      <w:pPr>
        <w:numPr>
          <w:ilvl w:val="0"/>
          <w:numId w:val="6"/>
        </w:numPr>
        <w:spacing w:line="360" w:lineRule="auto"/>
        <w:ind w:left="0" w:firstLine="0"/>
        <w:jc w:val="both"/>
        <w:rPr>
          <w:rFonts w:ascii="Palatino Linotype" w:eastAsia="Palatino Linotype" w:hAnsi="Palatino Linotype" w:cs="Palatino Linotype"/>
        </w:rPr>
      </w:pPr>
      <w:r w:rsidRPr="00A36A17">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sidRPr="00A36A17">
        <w:rPr>
          <w:rFonts w:ascii="Palatino Linotype" w:eastAsia="Palatino Linotype" w:hAnsi="Palatino Linotype" w:cs="Palatino Linotype"/>
          <w:i/>
        </w:rPr>
        <w:t>derecho fundamental exime a quien lo ejerce</w:t>
      </w:r>
      <w:r w:rsidRPr="00A36A17">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33F8A2D5" w14:textId="77777777" w:rsidR="00E704BF" w:rsidRPr="00A36A17" w:rsidRDefault="00E704BF">
      <w:pPr>
        <w:spacing w:line="360" w:lineRule="auto"/>
        <w:jc w:val="both"/>
        <w:rPr>
          <w:rFonts w:ascii="Palatino Linotype" w:eastAsia="Palatino Linotype" w:hAnsi="Palatino Linotype" w:cs="Palatino Linotype"/>
        </w:rPr>
      </w:pPr>
    </w:p>
    <w:p w14:paraId="648B872A" w14:textId="77777777" w:rsidR="00E704BF" w:rsidRPr="00A36A17" w:rsidRDefault="00B91707">
      <w:pPr>
        <w:numPr>
          <w:ilvl w:val="0"/>
          <w:numId w:val="6"/>
        </w:numPr>
        <w:spacing w:line="360" w:lineRule="auto"/>
        <w:ind w:left="0" w:firstLine="0"/>
        <w:jc w:val="both"/>
        <w:rPr>
          <w:rFonts w:ascii="Palatino Linotype" w:eastAsia="Palatino Linotype" w:hAnsi="Palatino Linotype" w:cs="Palatino Linotype"/>
        </w:rPr>
      </w:pPr>
      <w:r w:rsidRPr="00A36A17">
        <w:rPr>
          <w:rFonts w:ascii="Palatino Linotype" w:eastAsia="Palatino Linotype" w:hAnsi="Palatino Linotype" w:cs="Palatino Linotype"/>
        </w:rPr>
        <w:t xml:space="preserve">En consecuencia, dado lo expuesto y fundado con anterioridad, se estima que el requisito relativo al nombre del </w:t>
      </w:r>
      <w:r w:rsidRPr="00A36A17">
        <w:rPr>
          <w:rFonts w:ascii="Palatino Linotype" w:eastAsia="Palatino Linotype" w:hAnsi="Palatino Linotype" w:cs="Palatino Linotype"/>
          <w:b/>
        </w:rPr>
        <w:t>RECURRENTE</w:t>
      </w:r>
      <w:r w:rsidRPr="00A36A17">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w:t>
      </w:r>
      <w:r w:rsidRPr="00A36A17">
        <w:rPr>
          <w:rFonts w:ascii="Palatino Linotype" w:eastAsia="Palatino Linotype" w:hAnsi="Palatino Linotype" w:cs="Palatino Linotype"/>
        </w:rPr>
        <w:lastRenderedPageBreak/>
        <w:t>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57CD4287" w14:textId="77777777" w:rsidR="00E704BF" w:rsidRPr="00A36A17" w:rsidRDefault="00E704BF">
      <w:pPr>
        <w:spacing w:line="360" w:lineRule="auto"/>
        <w:jc w:val="both"/>
        <w:rPr>
          <w:rFonts w:ascii="Palatino Linotype" w:eastAsia="Palatino Linotype" w:hAnsi="Palatino Linotype" w:cs="Palatino Linotype"/>
        </w:rPr>
      </w:pPr>
    </w:p>
    <w:p w14:paraId="787E20F0" w14:textId="77777777" w:rsidR="00E704BF" w:rsidRPr="00A36A17" w:rsidRDefault="00B91707">
      <w:pPr>
        <w:numPr>
          <w:ilvl w:val="0"/>
          <w:numId w:val="6"/>
        </w:numPr>
        <w:spacing w:line="360" w:lineRule="auto"/>
        <w:ind w:left="0" w:firstLine="0"/>
        <w:jc w:val="both"/>
        <w:rPr>
          <w:rFonts w:ascii="Palatino Linotype" w:eastAsia="Palatino Linotype" w:hAnsi="Palatino Linotype" w:cs="Palatino Linotype"/>
        </w:rPr>
      </w:pPr>
      <w:r w:rsidRPr="00A36A17">
        <w:rPr>
          <w:rFonts w:ascii="Palatino Linotype" w:eastAsia="Palatino Linotype" w:hAnsi="Palatino Linotype" w:cs="Palatino Linotype"/>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19C2869C" w14:textId="77777777" w:rsidR="00E704BF" w:rsidRPr="00A36A17" w:rsidRDefault="00E704BF">
      <w:pPr>
        <w:pBdr>
          <w:top w:val="nil"/>
          <w:left w:val="nil"/>
          <w:bottom w:val="nil"/>
          <w:right w:val="nil"/>
          <w:between w:val="nil"/>
        </w:pBdr>
        <w:spacing w:line="360" w:lineRule="auto"/>
        <w:rPr>
          <w:rFonts w:ascii="Palatino Linotype" w:eastAsia="Palatino Linotype" w:hAnsi="Palatino Linotype" w:cs="Palatino Linotype"/>
          <w:color w:val="000000"/>
        </w:rPr>
      </w:pPr>
    </w:p>
    <w:p w14:paraId="56B2C60B" w14:textId="77777777" w:rsidR="00E704BF" w:rsidRPr="00A36A17" w:rsidRDefault="00B91707">
      <w:pPr>
        <w:pStyle w:val="Ttulo1"/>
        <w:spacing w:before="0" w:line="360" w:lineRule="auto"/>
        <w:rPr>
          <w:rFonts w:ascii="Palatino Linotype" w:eastAsia="Palatino Linotype" w:hAnsi="Palatino Linotype" w:cs="Palatino Linotype"/>
          <w:b/>
          <w:color w:val="000000"/>
          <w:sz w:val="24"/>
          <w:szCs w:val="24"/>
        </w:rPr>
      </w:pPr>
      <w:bookmarkStart w:id="6" w:name="_heading=h.3dy6vkm" w:colFirst="0" w:colLast="0"/>
      <w:bookmarkEnd w:id="6"/>
      <w:r w:rsidRPr="00A36A17">
        <w:rPr>
          <w:rFonts w:ascii="Palatino Linotype" w:eastAsia="Palatino Linotype" w:hAnsi="Palatino Linotype" w:cs="Palatino Linotype"/>
          <w:b/>
          <w:color w:val="000000"/>
          <w:sz w:val="24"/>
          <w:szCs w:val="24"/>
        </w:rPr>
        <w:t xml:space="preserve">TERCERO. Del planteamiento de la </w:t>
      </w:r>
      <w:r w:rsidRPr="00A36A17">
        <w:rPr>
          <w:rFonts w:ascii="Palatino Linotype" w:eastAsia="Palatino Linotype" w:hAnsi="Palatino Linotype" w:cs="Palatino Linotype"/>
          <w:b/>
          <w:i/>
          <w:color w:val="000000"/>
          <w:sz w:val="24"/>
          <w:szCs w:val="24"/>
        </w:rPr>
        <w:t>Litis</w:t>
      </w:r>
      <w:r w:rsidRPr="00A36A17">
        <w:rPr>
          <w:rFonts w:ascii="Palatino Linotype" w:eastAsia="Palatino Linotype" w:hAnsi="Palatino Linotype" w:cs="Palatino Linotype"/>
          <w:b/>
          <w:color w:val="000000"/>
          <w:sz w:val="24"/>
          <w:szCs w:val="24"/>
        </w:rPr>
        <w:t>.</w:t>
      </w:r>
    </w:p>
    <w:p w14:paraId="236476C1" w14:textId="77777777" w:rsidR="00E704BF" w:rsidRPr="00A36A17" w:rsidRDefault="00E704BF">
      <w:pPr>
        <w:spacing w:line="360" w:lineRule="auto"/>
        <w:rPr>
          <w:rFonts w:ascii="Palatino Linotype" w:eastAsia="Palatino Linotype" w:hAnsi="Palatino Linotype" w:cs="Palatino Linotype"/>
        </w:rPr>
      </w:pPr>
    </w:p>
    <w:p w14:paraId="602C8D06" w14:textId="77777777" w:rsidR="00E704BF" w:rsidRPr="00A36A17" w:rsidRDefault="00B91707">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Se solicitó tener acceso, a la información que a continuación se desagrega:</w:t>
      </w:r>
    </w:p>
    <w:p w14:paraId="282B00E3" w14:textId="77777777" w:rsidR="00E704BF" w:rsidRPr="00A36A17" w:rsidRDefault="00E704BF">
      <w:pPr>
        <w:pBdr>
          <w:top w:val="nil"/>
          <w:left w:val="nil"/>
          <w:bottom w:val="nil"/>
          <w:right w:val="nil"/>
          <w:between w:val="nil"/>
        </w:pBdr>
        <w:spacing w:line="360" w:lineRule="auto"/>
        <w:ind w:left="1134"/>
        <w:jc w:val="both"/>
        <w:rPr>
          <w:rFonts w:ascii="Palatino Linotype" w:eastAsia="Palatino Linotype" w:hAnsi="Palatino Linotype" w:cs="Palatino Linotype"/>
          <w:b/>
          <w:color w:val="000000"/>
        </w:rPr>
      </w:pPr>
    </w:p>
    <w:p w14:paraId="14CDD8E9" w14:textId="77777777" w:rsidR="00E704BF" w:rsidRPr="00A36A17" w:rsidRDefault="00B91707">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proofErr w:type="spellStart"/>
      <w:r w:rsidRPr="00A36A17">
        <w:rPr>
          <w:rFonts w:ascii="Palatino Linotype" w:eastAsia="Palatino Linotype" w:hAnsi="Palatino Linotype" w:cs="Palatino Linotype"/>
          <w:b/>
          <w:color w:val="000000"/>
        </w:rPr>
        <w:t>Curriculum</w:t>
      </w:r>
      <w:proofErr w:type="spellEnd"/>
      <w:r w:rsidRPr="00A36A17">
        <w:rPr>
          <w:rFonts w:ascii="Palatino Linotype" w:eastAsia="Palatino Linotype" w:hAnsi="Palatino Linotype" w:cs="Palatino Linotype"/>
          <w:b/>
          <w:color w:val="000000"/>
        </w:rPr>
        <w:t xml:space="preserve"> Vitae de la Síndico Municipal.</w:t>
      </w:r>
    </w:p>
    <w:p w14:paraId="38073152" w14:textId="77777777" w:rsidR="00E704BF" w:rsidRPr="00A36A17" w:rsidRDefault="00B91707">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A36A17">
        <w:rPr>
          <w:rFonts w:ascii="Palatino Linotype" w:eastAsia="Palatino Linotype" w:hAnsi="Palatino Linotype" w:cs="Palatino Linotype"/>
          <w:b/>
          <w:color w:val="000000"/>
        </w:rPr>
        <w:t xml:space="preserve">Gestiones y acciones relevantes en la administración actual. </w:t>
      </w:r>
    </w:p>
    <w:p w14:paraId="06FBE5FE" w14:textId="77777777" w:rsidR="00E704BF" w:rsidRPr="00A36A17" w:rsidRDefault="00B91707">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A36A17">
        <w:rPr>
          <w:rFonts w:ascii="Palatino Linotype" w:eastAsia="Palatino Linotype" w:hAnsi="Palatino Linotype" w:cs="Palatino Linotype"/>
          <w:b/>
          <w:color w:val="000000"/>
        </w:rPr>
        <w:t xml:space="preserve">Avances en materia de Límites Territoriales. </w:t>
      </w:r>
    </w:p>
    <w:p w14:paraId="08B2F487" w14:textId="77777777" w:rsidR="00E704BF" w:rsidRPr="00A36A17" w:rsidRDefault="00E704BF">
      <w:p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rPr>
      </w:pPr>
    </w:p>
    <w:p w14:paraId="545B9BCF" w14:textId="77777777" w:rsidR="00E704BF" w:rsidRPr="00A36A17" w:rsidRDefault="00B91707">
      <w:pPr>
        <w:numPr>
          <w:ilvl w:val="0"/>
          <w:numId w:val="6"/>
        </w:numPr>
        <w:spacing w:line="360" w:lineRule="auto"/>
        <w:ind w:left="0" w:firstLine="0"/>
        <w:jc w:val="both"/>
        <w:rPr>
          <w:rFonts w:ascii="Palatino Linotype" w:eastAsia="Palatino Linotype" w:hAnsi="Palatino Linotype" w:cs="Palatino Linotype"/>
        </w:rPr>
      </w:pPr>
      <w:r w:rsidRPr="00A36A17">
        <w:rPr>
          <w:rFonts w:ascii="Palatino Linotype" w:eastAsia="Palatino Linotype" w:hAnsi="Palatino Linotype" w:cs="Palatino Linotype"/>
        </w:rPr>
        <w:t xml:space="preserve">En respuesta, el </w:t>
      </w:r>
      <w:r w:rsidRPr="00A36A17">
        <w:rPr>
          <w:rFonts w:ascii="Palatino Linotype" w:eastAsia="Palatino Linotype" w:hAnsi="Palatino Linotype" w:cs="Palatino Linotype"/>
          <w:b/>
        </w:rPr>
        <w:t xml:space="preserve">SUJETO OBLIGADO </w:t>
      </w:r>
      <w:r w:rsidRPr="00A36A17">
        <w:rPr>
          <w:rFonts w:ascii="Palatino Linotype" w:eastAsia="Palatino Linotype" w:hAnsi="Palatino Linotype" w:cs="Palatino Linotype"/>
        </w:rPr>
        <w:t xml:space="preserve">remitió tres archivos en formato </w:t>
      </w:r>
      <w:proofErr w:type="spellStart"/>
      <w:r w:rsidRPr="00A36A17">
        <w:rPr>
          <w:rFonts w:ascii="Palatino Linotype" w:eastAsia="Palatino Linotype" w:hAnsi="Palatino Linotype" w:cs="Palatino Linotype"/>
        </w:rPr>
        <w:t>pdf</w:t>
      </w:r>
      <w:proofErr w:type="spellEnd"/>
      <w:r w:rsidRPr="00A36A17">
        <w:rPr>
          <w:rFonts w:ascii="Palatino Linotype" w:eastAsia="Palatino Linotype" w:hAnsi="Palatino Linotype" w:cs="Palatino Linotype"/>
        </w:rPr>
        <w:t xml:space="preserve"> cuyo contenido grosso modo se describe a continuación:</w:t>
      </w:r>
    </w:p>
    <w:p w14:paraId="597539F3" w14:textId="77777777" w:rsidR="00E704BF" w:rsidRPr="00A36A17" w:rsidRDefault="00B91707">
      <w:pPr>
        <w:pBdr>
          <w:top w:val="nil"/>
          <w:left w:val="nil"/>
          <w:bottom w:val="nil"/>
          <w:right w:val="nil"/>
          <w:between w:val="nil"/>
        </w:pBdr>
        <w:tabs>
          <w:tab w:val="left" w:pos="0"/>
        </w:tabs>
        <w:spacing w:line="360" w:lineRule="auto"/>
        <w:ind w:left="1134" w:right="900"/>
        <w:jc w:val="both"/>
        <w:rPr>
          <w:rFonts w:ascii="Palatino Linotype" w:eastAsia="Palatino Linotype" w:hAnsi="Palatino Linotype" w:cs="Palatino Linotype"/>
          <w:i/>
          <w:color w:val="000000"/>
        </w:rPr>
      </w:pPr>
      <w:r w:rsidRPr="00A36A17">
        <w:rPr>
          <w:rFonts w:ascii="Palatino Linotype" w:eastAsia="Palatino Linotype" w:hAnsi="Palatino Linotype" w:cs="Palatino Linotype"/>
          <w:b/>
          <w:i/>
          <w:color w:val="000000"/>
        </w:rPr>
        <w:t>OFICIO SM-VCL-505-03-2023.pdf</w:t>
      </w:r>
      <w:r w:rsidRPr="00A36A17">
        <w:rPr>
          <w:rFonts w:ascii="Palatino Linotype" w:eastAsia="Palatino Linotype" w:hAnsi="Palatino Linotype" w:cs="Palatino Linotype"/>
          <w:i/>
          <w:color w:val="000000"/>
        </w:rPr>
        <w:t xml:space="preserve">: oficio de la Sindica Municipal, como servidora pública habilitada, mediante el cual informa que remite </w:t>
      </w:r>
      <w:r w:rsidRPr="00A36A17">
        <w:rPr>
          <w:rFonts w:ascii="Palatino Linotype" w:eastAsia="Palatino Linotype" w:hAnsi="Palatino Linotype" w:cs="Palatino Linotype"/>
          <w:i/>
          <w:color w:val="000000"/>
        </w:rPr>
        <w:lastRenderedPageBreak/>
        <w:t>el informe descriptivo del seguimiento en materia de límites territoriales. .</w:t>
      </w:r>
    </w:p>
    <w:p w14:paraId="013D12BF" w14:textId="77777777" w:rsidR="00E704BF" w:rsidRPr="00A36A17" w:rsidRDefault="00B91707">
      <w:pPr>
        <w:pBdr>
          <w:top w:val="nil"/>
          <w:left w:val="nil"/>
          <w:bottom w:val="nil"/>
          <w:right w:val="nil"/>
          <w:between w:val="nil"/>
        </w:pBdr>
        <w:tabs>
          <w:tab w:val="left" w:pos="0"/>
        </w:tabs>
        <w:spacing w:line="360" w:lineRule="auto"/>
        <w:ind w:left="1134" w:right="900"/>
        <w:jc w:val="both"/>
        <w:rPr>
          <w:rFonts w:ascii="Palatino Linotype" w:eastAsia="Palatino Linotype" w:hAnsi="Palatino Linotype" w:cs="Palatino Linotype"/>
          <w:i/>
          <w:color w:val="000000"/>
        </w:rPr>
      </w:pPr>
      <w:r w:rsidRPr="00A36A17">
        <w:rPr>
          <w:rFonts w:ascii="Palatino Linotype" w:eastAsia="Palatino Linotype" w:hAnsi="Palatino Linotype" w:cs="Palatino Linotype"/>
          <w:b/>
          <w:i/>
          <w:color w:val="000000"/>
        </w:rPr>
        <w:t>Informe.pdf</w:t>
      </w:r>
      <w:r w:rsidRPr="00A36A17">
        <w:rPr>
          <w:rFonts w:ascii="Palatino Linotype" w:eastAsia="Palatino Linotype" w:hAnsi="Palatino Linotype" w:cs="Palatino Linotype"/>
          <w:i/>
          <w:color w:val="000000"/>
        </w:rPr>
        <w:t xml:space="preserve">: consistente en el informe que remite la Sindica Municipal en cuanto a los avances en materia de Límites Territoriales. </w:t>
      </w:r>
    </w:p>
    <w:p w14:paraId="1F04D958" w14:textId="77777777" w:rsidR="00E704BF" w:rsidRPr="00A36A17" w:rsidRDefault="00B91707">
      <w:pPr>
        <w:pBdr>
          <w:top w:val="nil"/>
          <w:left w:val="nil"/>
          <w:bottom w:val="nil"/>
          <w:right w:val="nil"/>
          <w:between w:val="nil"/>
        </w:pBdr>
        <w:tabs>
          <w:tab w:val="left" w:pos="0"/>
        </w:tabs>
        <w:spacing w:line="360" w:lineRule="auto"/>
        <w:ind w:left="1134" w:right="900"/>
        <w:jc w:val="both"/>
        <w:rPr>
          <w:rFonts w:ascii="Palatino Linotype" w:eastAsia="Palatino Linotype" w:hAnsi="Palatino Linotype" w:cs="Palatino Linotype"/>
          <w:i/>
          <w:color w:val="000000"/>
        </w:rPr>
      </w:pPr>
      <w:r w:rsidRPr="00A36A17">
        <w:rPr>
          <w:rFonts w:ascii="Palatino Linotype" w:eastAsia="Palatino Linotype" w:hAnsi="Palatino Linotype" w:cs="Palatino Linotype"/>
          <w:b/>
          <w:i/>
          <w:color w:val="000000"/>
        </w:rPr>
        <w:t xml:space="preserve">Respuesta Integradora Solicitud 100.pdf: </w:t>
      </w:r>
      <w:r w:rsidRPr="00A36A17">
        <w:rPr>
          <w:rFonts w:ascii="Palatino Linotype" w:eastAsia="Palatino Linotype" w:hAnsi="Palatino Linotype" w:cs="Palatino Linotype"/>
          <w:i/>
          <w:color w:val="000000"/>
        </w:rPr>
        <w:t xml:space="preserve">oficio por parte de la Titular de la Unidad de Transparencia, en el que se informa que se anexa la respuesta de la Sindica Municipal como servidora pública habilitada. </w:t>
      </w:r>
    </w:p>
    <w:p w14:paraId="1812C20A" w14:textId="77777777" w:rsidR="00E704BF" w:rsidRPr="00A36A17" w:rsidRDefault="00E704BF">
      <w:pPr>
        <w:tabs>
          <w:tab w:val="left" w:pos="0"/>
        </w:tabs>
        <w:spacing w:line="360" w:lineRule="auto"/>
        <w:ind w:right="900"/>
        <w:jc w:val="both"/>
        <w:rPr>
          <w:rFonts w:ascii="Palatino Linotype" w:eastAsia="Palatino Linotype" w:hAnsi="Palatino Linotype" w:cs="Palatino Linotype"/>
          <w:i/>
          <w:color w:val="000000"/>
        </w:rPr>
      </w:pPr>
    </w:p>
    <w:p w14:paraId="22AABA09" w14:textId="77777777" w:rsidR="00E704BF" w:rsidRPr="00A36A17" w:rsidRDefault="00B91707">
      <w:pPr>
        <w:numPr>
          <w:ilvl w:val="0"/>
          <w:numId w:val="6"/>
        </w:numPr>
        <w:spacing w:line="360" w:lineRule="auto"/>
        <w:ind w:left="0" w:firstLine="0"/>
        <w:jc w:val="both"/>
        <w:rPr>
          <w:rFonts w:ascii="Palatino Linotype" w:eastAsia="Palatino Linotype" w:hAnsi="Palatino Linotype" w:cs="Palatino Linotype"/>
        </w:rPr>
      </w:pPr>
      <w:r w:rsidRPr="00A36A17">
        <w:rPr>
          <w:rFonts w:ascii="Palatino Linotype" w:eastAsia="Palatino Linotype" w:hAnsi="Palatino Linotype" w:cs="Palatino Linotype"/>
        </w:rPr>
        <w:t xml:space="preserve">En dichas condiciones, la </w:t>
      </w:r>
      <w:r w:rsidRPr="00A36A17">
        <w:rPr>
          <w:rFonts w:ascii="Palatino Linotype" w:eastAsia="Palatino Linotype" w:hAnsi="Palatino Linotype" w:cs="Palatino Linotype"/>
          <w:i/>
        </w:rPr>
        <w:t>Litis</w:t>
      </w:r>
      <w:r w:rsidRPr="00A36A17">
        <w:rPr>
          <w:rFonts w:ascii="Palatino Linotype" w:eastAsia="Palatino Linotype" w:hAnsi="Palatino Linotype" w:cs="Palatino Linotype"/>
        </w:rPr>
        <w:t xml:space="preserve"> a resolver en este recurso se circunscribe a determinar si se actualiza la causal de procedencia prevista en el artículo 179, </w:t>
      </w:r>
      <w:r w:rsidRPr="00A36A17">
        <w:rPr>
          <w:rFonts w:ascii="Palatino Linotype" w:eastAsia="Palatino Linotype" w:hAnsi="Palatino Linotype" w:cs="Palatino Linotype"/>
          <w:b/>
        </w:rPr>
        <w:t xml:space="preserve">fracción V </w:t>
      </w:r>
      <w:r w:rsidRPr="00A36A17">
        <w:rPr>
          <w:rFonts w:ascii="Palatino Linotype" w:eastAsia="Palatino Linotype" w:hAnsi="Palatino Linotype" w:cs="Palatino Linotype"/>
        </w:rPr>
        <w:t xml:space="preserve">de la </w:t>
      </w:r>
      <w:r w:rsidRPr="00A36A17">
        <w:rPr>
          <w:rFonts w:ascii="Palatino Linotype" w:eastAsia="Palatino Linotype" w:hAnsi="Palatino Linotype" w:cs="Palatino Linotype"/>
          <w:b/>
        </w:rPr>
        <w:t xml:space="preserve">Ley de Transparencia y Acceso a la Información Pública del Estado de </w:t>
      </w:r>
      <w:r w:rsidRPr="00A36A17">
        <w:rPr>
          <w:rFonts w:ascii="Palatino Linotype" w:eastAsia="Palatino Linotype" w:hAnsi="Palatino Linotype" w:cs="Palatino Linotype"/>
        </w:rPr>
        <w:t>México</w:t>
      </w:r>
      <w:r w:rsidRPr="00A36A17">
        <w:rPr>
          <w:rFonts w:ascii="Palatino Linotype" w:eastAsia="Palatino Linotype" w:hAnsi="Palatino Linotype" w:cs="Palatino Linotype"/>
          <w:b/>
        </w:rPr>
        <w:t xml:space="preserve"> y </w:t>
      </w:r>
      <w:r w:rsidRPr="00A36A17">
        <w:rPr>
          <w:rFonts w:ascii="Palatino Linotype" w:eastAsia="Palatino Linotype" w:hAnsi="Palatino Linotype" w:cs="Palatino Linotype"/>
        </w:rPr>
        <w:t xml:space="preserve">Municipios; </w:t>
      </w:r>
      <w:r w:rsidRPr="00A36A17">
        <w:rPr>
          <w:rFonts w:ascii="Palatino Linotype" w:eastAsia="Palatino Linotype" w:hAnsi="Palatino Linotype" w:cs="Palatino Linotype"/>
          <w:color w:val="000000"/>
        </w:rPr>
        <w:t xml:space="preserve">fracción que determina la hipótesis jurídica relativa a la entrega de información incompleta; </w:t>
      </w:r>
      <w:r w:rsidRPr="00A36A17">
        <w:rPr>
          <w:rFonts w:ascii="Palatino Linotype" w:eastAsia="Palatino Linotype" w:hAnsi="Palatino Linotype" w:cs="Palatino Linotype"/>
        </w:rPr>
        <w:t xml:space="preserve">contexto del cual se dolió </w:t>
      </w:r>
      <w:r w:rsidRPr="00A36A17">
        <w:rPr>
          <w:rFonts w:ascii="Palatino Linotype" w:eastAsia="Palatino Linotype" w:hAnsi="Palatino Linotype" w:cs="Palatino Linotype"/>
          <w:b/>
        </w:rPr>
        <w:t xml:space="preserve">EL RECURRENTE </w:t>
      </w:r>
      <w:r w:rsidRPr="00A36A17">
        <w:rPr>
          <w:rFonts w:ascii="Palatino Linotype" w:eastAsia="Palatino Linotype" w:hAnsi="Palatino Linotype" w:cs="Palatino Linotype"/>
        </w:rPr>
        <w:t>al momento de interponer su inconformidad.</w:t>
      </w:r>
      <w:r w:rsidRPr="00A36A17">
        <w:rPr>
          <w:rFonts w:ascii="Palatino Linotype" w:eastAsia="Palatino Linotype" w:hAnsi="Palatino Linotype" w:cs="Palatino Linotype"/>
          <w:color w:val="000000"/>
        </w:rPr>
        <w:t xml:space="preserve"> De modo tal que el presente recurso de revisión se abocara en determinar si el </w:t>
      </w:r>
      <w:r w:rsidRPr="00A36A17">
        <w:rPr>
          <w:rFonts w:ascii="Palatino Linotype" w:eastAsia="Palatino Linotype" w:hAnsi="Palatino Linotype" w:cs="Palatino Linotype"/>
          <w:b/>
          <w:color w:val="000000"/>
        </w:rPr>
        <w:t>SUJETO</w:t>
      </w:r>
      <w:r w:rsidRPr="00A36A17">
        <w:rPr>
          <w:rFonts w:ascii="Palatino Linotype" w:eastAsia="Palatino Linotype" w:hAnsi="Palatino Linotype" w:cs="Palatino Linotype"/>
          <w:color w:val="000000"/>
        </w:rPr>
        <w:t xml:space="preserve"> </w:t>
      </w:r>
      <w:r w:rsidRPr="00A36A17">
        <w:rPr>
          <w:rFonts w:ascii="Palatino Linotype" w:eastAsia="Palatino Linotype" w:hAnsi="Palatino Linotype" w:cs="Palatino Linotype"/>
          <w:b/>
          <w:color w:val="000000"/>
        </w:rPr>
        <w:t>OBLIGADO</w:t>
      </w:r>
      <w:r w:rsidRPr="00A36A17">
        <w:rPr>
          <w:rFonts w:ascii="Palatino Linotype" w:eastAsia="Palatino Linotype" w:hAnsi="Palatino Linotype" w:cs="Palatino Linotype"/>
          <w:color w:val="000000"/>
        </w:rPr>
        <w:t xml:space="preserve"> con su respuesta ciertamente actualiza la causal de procedencia</w:t>
      </w:r>
      <w:r w:rsidRPr="00A36A17">
        <w:rPr>
          <w:rFonts w:ascii="Palatino Linotype" w:eastAsia="Palatino Linotype" w:hAnsi="Palatino Linotype" w:cs="Palatino Linotype"/>
          <w:b/>
          <w:color w:val="000000"/>
        </w:rPr>
        <w:t xml:space="preserve"> </w:t>
      </w:r>
      <w:r w:rsidRPr="00A36A17">
        <w:rPr>
          <w:rFonts w:ascii="Palatino Linotype" w:eastAsia="Palatino Linotype" w:hAnsi="Palatino Linotype" w:cs="Palatino Linotype"/>
          <w:color w:val="000000"/>
        </w:rPr>
        <w:t xml:space="preserve">antes señalada. </w:t>
      </w:r>
    </w:p>
    <w:p w14:paraId="0AAFB68A" w14:textId="77777777" w:rsidR="00E704BF" w:rsidRPr="00A36A17" w:rsidRDefault="00E704BF">
      <w:pPr>
        <w:spacing w:line="360" w:lineRule="auto"/>
        <w:rPr>
          <w:rFonts w:ascii="Palatino Linotype" w:eastAsia="Palatino Linotype" w:hAnsi="Palatino Linotype" w:cs="Palatino Linotype"/>
        </w:rPr>
      </w:pPr>
    </w:p>
    <w:p w14:paraId="11FA7E00" w14:textId="77777777" w:rsidR="00E704BF" w:rsidRPr="00A36A17" w:rsidRDefault="00B91707">
      <w:pPr>
        <w:pStyle w:val="Ttulo2"/>
        <w:spacing w:before="0" w:line="360" w:lineRule="auto"/>
        <w:rPr>
          <w:rFonts w:ascii="Palatino Linotype" w:eastAsia="Palatino Linotype" w:hAnsi="Palatino Linotype" w:cs="Palatino Linotype"/>
          <w:b/>
          <w:color w:val="000000"/>
          <w:sz w:val="24"/>
          <w:szCs w:val="24"/>
        </w:rPr>
      </w:pPr>
      <w:bookmarkStart w:id="7" w:name="_heading=h.1t3h5sf" w:colFirst="0" w:colLast="0"/>
      <w:bookmarkEnd w:id="7"/>
      <w:r w:rsidRPr="00A36A17">
        <w:rPr>
          <w:rFonts w:ascii="Palatino Linotype" w:eastAsia="Palatino Linotype" w:hAnsi="Palatino Linotype" w:cs="Palatino Linotype"/>
          <w:b/>
          <w:color w:val="000000"/>
          <w:sz w:val="24"/>
          <w:szCs w:val="24"/>
        </w:rPr>
        <w:t>CUARTO. Del estudio y resolución del asunto.</w:t>
      </w:r>
    </w:p>
    <w:p w14:paraId="51C08820" w14:textId="77777777" w:rsidR="00E704BF" w:rsidRPr="00A36A17" w:rsidRDefault="00E704BF">
      <w:pPr>
        <w:spacing w:line="360" w:lineRule="auto"/>
        <w:rPr>
          <w:rFonts w:ascii="Palatino Linotype" w:eastAsia="Palatino Linotype" w:hAnsi="Palatino Linotype" w:cs="Palatino Linotype"/>
        </w:rPr>
      </w:pPr>
    </w:p>
    <w:p w14:paraId="623305B5" w14:textId="77777777" w:rsidR="00E704BF" w:rsidRPr="00A36A17" w:rsidRDefault="00B91707">
      <w:pPr>
        <w:keepNext/>
        <w:keepLines/>
        <w:numPr>
          <w:ilvl w:val="0"/>
          <w:numId w:val="4"/>
        </w:numPr>
        <w:spacing w:after="240" w:line="360" w:lineRule="auto"/>
        <w:ind w:left="786" w:hanging="360"/>
        <w:rPr>
          <w:rFonts w:ascii="Palatino Linotype" w:eastAsia="Palatino Linotype" w:hAnsi="Palatino Linotype" w:cs="Palatino Linotype"/>
          <w:b/>
        </w:rPr>
      </w:pPr>
      <w:bookmarkStart w:id="8" w:name="_heading=h.4d34og8" w:colFirst="0" w:colLast="0"/>
      <w:bookmarkEnd w:id="8"/>
      <w:r w:rsidRPr="00A36A17">
        <w:rPr>
          <w:rFonts w:ascii="Palatino Linotype" w:eastAsia="Palatino Linotype" w:hAnsi="Palatino Linotype" w:cs="Palatino Linotype"/>
          <w:b/>
        </w:rPr>
        <w:t>Del derecho de acceso a la información.</w:t>
      </w:r>
    </w:p>
    <w:p w14:paraId="5A6EDD40" w14:textId="77777777" w:rsidR="00E704BF" w:rsidRPr="00A36A17" w:rsidRDefault="00B91707">
      <w:pPr>
        <w:numPr>
          <w:ilvl w:val="0"/>
          <w:numId w:val="6"/>
        </w:numPr>
        <w:spacing w:before="240" w:line="360" w:lineRule="auto"/>
        <w:ind w:left="0" w:right="48" w:firstLine="0"/>
        <w:jc w:val="both"/>
        <w:rPr>
          <w:rFonts w:ascii="Palatino Linotype" w:eastAsia="Palatino Linotype" w:hAnsi="Palatino Linotype" w:cs="Palatino Linotype"/>
        </w:rPr>
      </w:pPr>
      <w:r w:rsidRPr="00A36A17">
        <w:rPr>
          <w:rFonts w:ascii="Palatino Linotype" w:eastAsia="Palatino Linotype" w:hAnsi="Palatino Linotype" w:cs="Palatino Linotype"/>
        </w:rPr>
        <w:t>E</w:t>
      </w:r>
      <w:r w:rsidRPr="00A36A17">
        <w:rPr>
          <w:rFonts w:ascii="Palatino Linotype" w:eastAsia="Palatino Linotype" w:hAnsi="Palatino Linotype" w:cs="Palatino Linotype"/>
          <w:color w:val="000000"/>
        </w:rPr>
        <w:t xml:space="preserve">l Derecho de Acceso a la Información Pública, es un derecho humano reconocido en el Pacto de Derechos Civiles y Políticos en su artículo 19.2; en la Convención Americana sobre Derechos Humanos en su artículo 13.1; en el artículo </w:t>
      </w:r>
      <w:r w:rsidRPr="00A36A17">
        <w:rPr>
          <w:rFonts w:ascii="Palatino Linotype" w:eastAsia="Palatino Linotype" w:hAnsi="Palatino Linotype" w:cs="Palatino Linotype"/>
          <w:color w:val="000000"/>
        </w:rPr>
        <w:lastRenderedPageBreak/>
        <w:t xml:space="preserve">sexto de la Constitución Política de los Estados Unidos Mexicanos y en el artículo quinto de la Particular del Estado de México. </w:t>
      </w:r>
    </w:p>
    <w:p w14:paraId="6A2ABAB0" w14:textId="77777777" w:rsidR="00E704BF" w:rsidRPr="00A36A17" w:rsidRDefault="00E704BF">
      <w:pPr>
        <w:spacing w:line="360" w:lineRule="auto"/>
        <w:ind w:right="48"/>
        <w:jc w:val="both"/>
        <w:rPr>
          <w:rFonts w:ascii="Palatino Linotype" w:eastAsia="Palatino Linotype" w:hAnsi="Palatino Linotype" w:cs="Palatino Linotype"/>
        </w:rPr>
      </w:pPr>
    </w:p>
    <w:p w14:paraId="0448D4FF" w14:textId="77777777" w:rsidR="00E704BF" w:rsidRPr="00A36A17" w:rsidRDefault="00B91707">
      <w:pPr>
        <w:numPr>
          <w:ilvl w:val="0"/>
          <w:numId w:val="6"/>
        </w:numPr>
        <w:spacing w:line="360" w:lineRule="auto"/>
        <w:ind w:left="0" w:right="49" w:firstLine="0"/>
        <w:jc w:val="both"/>
        <w:rPr>
          <w:rFonts w:ascii="Palatino Linotype" w:eastAsia="Palatino Linotype" w:hAnsi="Palatino Linotype" w:cs="Palatino Linotype"/>
        </w:rPr>
      </w:pPr>
      <w:r w:rsidRPr="00A36A17">
        <w:rPr>
          <w:rFonts w:ascii="Palatino Linotype" w:eastAsia="Palatino Linotype" w:hAnsi="Palatino Linotype" w:cs="Palatino Linotype"/>
        </w:rPr>
        <w:t xml:space="preserve">Definiendo el Derecho de Acceso a la Información Pública como: </w:t>
      </w:r>
      <w:r w:rsidRPr="00A36A17">
        <w:rPr>
          <w:rFonts w:ascii="Palatino Linotype" w:eastAsia="Palatino Linotype" w:hAnsi="Palatino Linotype" w:cs="Palatino Linotype"/>
          <w:i/>
          <w:color w:val="000000"/>
        </w:rPr>
        <w:t>La igualdad de oportunidades para recibir, buscar e impartir información</w:t>
      </w:r>
      <w:r w:rsidRPr="00A36A17">
        <w:rPr>
          <w:rFonts w:ascii="Palatino Linotype" w:eastAsia="Palatino Linotype" w:hAnsi="Palatino Linotype" w:cs="Palatino Linotype"/>
          <w:i/>
          <w:vertAlign w:val="superscript"/>
        </w:rPr>
        <w:footnoteReference w:id="1"/>
      </w:r>
      <w:r w:rsidRPr="00A36A17">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A36A17">
        <w:rPr>
          <w:rFonts w:ascii="Palatino Linotype" w:eastAsia="Palatino Linotype" w:hAnsi="Palatino Linotype" w:cs="Palatino Linotype"/>
          <w:i/>
          <w:vertAlign w:val="superscript"/>
        </w:rPr>
        <w:footnoteReference w:id="2"/>
      </w:r>
      <w:r w:rsidRPr="00A36A17">
        <w:rPr>
          <w:rFonts w:ascii="Palatino Linotype" w:eastAsia="Palatino Linotype" w:hAnsi="Palatino Linotype" w:cs="Palatino Linotype"/>
          <w:color w:val="000000"/>
        </w:rPr>
        <w:t>que se constituye como una herramienta fundamental para ejercer</w:t>
      </w:r>
      <w:r w:rsidRPr="00A36A17">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A36A17">
        <w:rPr>
          <w:rFonts w:ascii="Palatino Linotype" w:eastAsia="Palatino Linotype" w:hAnsi="Palatino Linotype" w:cs="Palatino Linotype"/>
          <w:i/>
          <w:vertAlign w:val="superscript"/>
        </w:rPr>
        <w:footnoteReference w:id="3"/>
      </w:r>
      <w:r w:rsidRPr="00A36A17">
        <w:rPr>
          <w:rFonts w:ascii="Palatino Linotype" w:eastAsia="Palatino Linotype" w:hAnsi="Palatino Linotype" w:cs="Palatino Linotype"/>
          <w:color w:val="000000"/>
        </w:rPr>
        <w:t>fomentando</w:t>
      </w:r>
      <w:r w:rsidRPr="00A36A17">
        <w:rPr>
          <w:rFonts w:ascii="Palatino Linotype" w:eastAsia="Palatino Linotype" w:hAnsi="Palatino Linotype" w:cs="Palatino Linotype"/>
          <w:i/>
          <w:color w:val="000000"/>
        </w:rPr>
        <w:t xml:space="preserve"> la transparencia de las actividades estatales y </w:t>
      </w:r>
      <w:r w:rsidRPr="00A36A17">
        <w:rPr>
          <w:rFonts w:ascii="Palatino Linotype" w:eastAsia="Palatino Linotype" w:hAnsi="Palatino Linotype" w:cs="Palatino Linotype"/>
          <w:color w:val="000000"/>
        </w:rPr>
        <w:t>promoviendo</w:t>
      </w:r>
      <w:r w:rsidRPr="00A36A17">
        <w:rPr>
          <w:rFonts w:ascii="Palatino Linotype" w:eastAsia="Palatino Linotype" w:hAnsi="Palatino Linotype" w:cs="Palatino Linotype"/>
          <w:i/>
          <w:color w:val="000000"/>
        </w:rPr>
        <w:t xml:space="preserve"> la responsabilidad de los funcionarios sobre su gestión pública,</w:t>
      </w:r>
      <w:r w:rsidRPr="00A36A17">
        <w:rPr>
          <w:rFonts w:ascii="Palatino Linotype" w:eastAsia="Palatino Linotype" w:hAnsi="Palatino Linotype" w:cs="Palatino Linotype"/>
          <w:i/>
          <w:vertAlign w:val="superscript"/>
        </w:rPr>
        <w:footnoteReference w:id="4"/>
      </w:r>
      <w:r w:rsidRPr="00A36A17">
        <w:rPr>
          <w:rFonts w:ascii="Palatino Linotype" w:eastAsia="Palatino Linotype" w:hAnsi="Palatino Linotype" w:cs="Palatino Linotype"/>
          <w:color w:val="000000"/>
        </w:rPr>
        <w:t>que permite</w:t>
      </w:r>
      <w:r w:rsidRPr="00A36A17">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791FF30E" w14:textId="77777777" w:rsidR="00E704BF" w:rsidRPr="00A36A17" w:rsidRDefault="00E704BF">
      <w:pPr>
        <w:spacing w:line="360" w:lineRule="auto"/>
        <w:ind w:right="49"/>
        <w:jc w:val="both"/>
        <w:rPr>
          <w:rFonts w:ascii="Palatino Linotype" w:eastAsia="Palatino Linotype" w:hAnsi="Palatino Linotype" w:cs="Palatino Linotype"/>
        </w:rPr>
      </w:pPr>
    </w:p>
    <w:p w14:paraId="59BC57AC" w14:textId="77777777" w:rsidR="00E704BF" w:rsidRPr="00A36A17" w:rsidRDefault="00B91707">
      <w:pPr>
        <w:numPr>
          <w:ilvl w:val="0"/>
          <w:numId w:val="6"/>
        </w:numPr>
        <w:spacing w:line="360" w:lineRule="auto"/>
        <w:ind w:left="0" w:right="49" w:firstLine="0"/>
        <w:jc w:val="both"/>
        <w:rPr>
          <w:rFonts w:ascii="Palatino Linotype" w:eastAsia="Palatino Linotype" w:hAnsi="Palatino Linotype" w:cs="Palatino Linotype"/>
        </w:rPr>
      </w:pPr>
      <w:r w:rsidRPr="00A36A17">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14:paraId="297C376E" w14:textId="77777777" w:rsidR="00E704BF" w:rsidRPr="00A36A17" w:rsidRDefault="00E704BF">
      <w:pPr>
        <w:ind w:right="49"/>
        <w:jc w:val="both"/>
        <w:rPr>
          <w:rFonts w:ascii="Palatino Linotype" w:eastAsia="Palatino Linotype" w:hAnsi="Palatino Linotype" w:cs="Palatino Linotype"/>
        </w:rPr>
      </w:pPr>
    </w:p>
    <w:p w14:paraId="1D67378D" w14:textId="77777777" w:rsidR="00E704BF" w:rsidRPr="00A36A17" w:rsidRDefault="00B91707">
      <w:pPr>
        <w:ind w:left="567" w:right="567"/>
        <w:jc w:val="both"/>
        <w:rPr>
          <w:rFonts w:ascii="Palatino Linotype" w:eastAsia="Palatino Linotype" w:hAnsi="Palatino Linotype" w:cs="Palatino Linotype"/>
          <w:i/>
        </w:rPr>
      </w:pPr>
      <w:r w:rsidRPr="00A36A17">
        <w:rPr>
          <w:rFonts w:ascii="Palatino Linotype" w:eastAsia="Palatino Linotype" w:hAnsi="Palatino Linotype" w:cs="Palatino Linotype"/>
          <w:i/>
        </w:rPr>
        <w:t>“</w:t>
      </w:r>
      <w:r w:rsidRPr="00A36A17">
        <w:rPr>
          <w:rFonts w:ascii="Palatino Linotype" w:eastAsia="Palatino Linotype" w:hAnsi="Palatino Linotype" w:cs="Palatino Linotype"/>
          <w:b/>
          <w:i/>
        </w:rPr>
        <w:t>Artículo 1.-</w:t>
      </w:r>
      <w:r w:rsidRPr="00A36A17">
        <w:rPr>
          <w:rFonts w:ascii="Palatino Linotype" w:eastAsia="Palatino Linotype" w:hAnsi="Palatino Linotype" w:cs="Palatino Linotype"/>
          <w:i/>
        </w:rPr>
        <w:t xml:space="preserve"> </w:t>
      </w:r>
    </w:p>
    <w:p w14:paraId="1BCAE5BB" w14:textId="77777777" w:rsidR="00E704BF" w:rsidRPr="00A36A17" w:rsidRDefault="00B91707">
      <w:pPr>
        <w:ind w:left="567" w:right="567"/>
        <w:jc w:val="both"/>
        <w:rPr>
          <w:rFonts w:ascii="Palatino Linotype" w:eastAsia="Palatino Linotype" w:hAnsi="Palatino Linotype" w:cs="Palatino Linotype"/>
          <w:i/>
        </w:rPr>
      </w:pPr>
      <w:r w:rsidRPr="00A36A17">
        <w:rPr>
          <w:rFonts w:ascii="Palatino Linotype" w:eastAsia="Palatino Linotype" w:hAnsi="Palatino Linotype" w:cs="Palatino Linotype"/>
          <w:i/>
        </w:rPr>
        <w:lastRenderedPageBreak/>
        <w:t>(…)</w:t>
      </w:r>
    </w:p>
    <w:p w14:paraId="51DBF1AD" w14:textId="77777777" w:rsidR="00E704BF" w:rsidRPr="00A36A17" w:rsidRDefault="00B91707">
      <w:pPr>
        <w:ind w:left="567" w:right="567"/>
        <w:jc w:val="both"/>
        <w:rPr>
          <w:rFonts w:ascii="Palatino Linotype" w:eastAsia="Palatino Linotype" w:hAnsi="Palatino Linotype" w:cs="Palatino Linotype"/>
          <w:i/>
        </w:rPr>
      </w:pPr>
      <w:r w:rsidRPr="00A36A17">
        <w:rPr>
          <w:rFonts w:ascii="Palatino Linotype" w:eastAsia="Palatino Linotype" w:hAnsi="Palatino Linotype" w:cs="Palatino Linotype"/>
          <w:i/>
        </w:rPr>
        <w:t>Todas las</w:t>
      </w:r>
      <w:r w:rsidRPr="00A36A17">
        <w:rPr>
          <w:rFonts w:ascii="Palatino Linotype" w:eastAsia="Palatino Linotype" w:hAnsi="Palatino Linotype" w:cs="Palatino Linotype"/>
        </w:rPr>
        <w:t xml:space="preserve"> </w:t>
      </w:r>
      <w:r w:rsidRPr="00A36A17">
        <w:rPr>
          <w:rFonts w:ascii="Palatino Linotype" w:eastAsia="Palatino Linotype" w:hAnsi="Palatino Linotype" w:cs="Palatino Linotype"/>
          <w:i/>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7DD36345" w14:textId="77777777" w:rsidR="00E704BF" w:rsidRPr="00A36A17" w:rsidRDefault="00B91707">
      <w:pPr>
        <w:ind w:left="567" w:right="567"/>
        <w:jc w:val="both"/>
        <w:rPr>
          <w:rFonts w:ascii="Palatino Linotype" w:eastAsia="Palatino Linotype" w:hAnsi="Palatino Linotype" w:cs="Palatino Linotype"/>
        </w:rPr>
      </w:pPr>
      <w:r w:rsidRPr="00A36A17">
        <w:rPr>
          <w:rFonts w:ascii="Palatino Linotype" w:eastAsia="Palatino Linotype" w:hAnsi="Palatino Linotype" w:cs="Palatino Linotype"/>
          <w:i/>
        </w:rPr>
        <w:t>(…)</w:t>
      </w:r>
      <w:r w:rsidRPr="00A36A17">
        <w:rPr>
          <w:rFonts w:ascii="Palatino Linotype" w:eastAsia="Palatino Linotype" w:hAnsi="Palatino Linotype" w:cs="Palatino Linotype"/>
        </w:rPr>
        <w:t>”.</w:t>
      </w:r>
    </w:p>
    <w:p w14:paraId="31943DB6" w14:textId="77777777" w:rsidR="00E704BF" w:rsidRPr="00A36A17" w:rsidRDefault="00E704BF">
      <w:pPr>
        <w:ind w:right="567"/>
        <w:jc w:val="both"/>
        <w:rPr>
          <w:rFonts w:ascii="Palatino Linotype" w:eastAsia="Palatino Linotype" w:hAnsi="Palatino Linotype" w:cs="Palatino Linotype"/>
          <w:b/>
        </w:rPr>
      </w:pPr>
    </w:p>
    <w:p w14:paraId="1F103B79" w14:textId="77777777" w:rsidR="00E704BF" w:rsidRPr="00A36A17" w:rsidRDefault="00B91707">
      <w:pPr>
        <w:numPr>
          <w:ilvl w:val="0"/>
          <w:numId w:val="6"/>
        </w:numPr>
        <w:spacing w:line="360" w:lineRule="auto"/>
        <w:ind w:left="0" w:right="49" w:firstLine="0"/>
        <w:jc w:val="both"/>
        <w:rPr>
          <w:rFonts w:ascii="Palatino Linotype" w:eastAsia="Palatino Linotype" w:hAnsi="Palatino Linotype" w:cs="Palatino Linotype"/>
        </w:rPr>
      </w:pPr>
      <w:r w:rsidRPr="00A36A17">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4CC647F4" w14:textId="77777777" w:rsidR="00E704BF" w:rsidRPr="00A36A17" w:rsidRDefault="00E704BF">
      <w:pPr>
        <w:spacing w:line="360" w:lineRule="auto"/>
        <w:ind w:right="49"/>
        <w:jc w:val="both"/>
        <w:rPr>
          <w:rFonts w:ascii="Palatino Linotype" w:eastAsia="Palatino Linotype" w:hAnsi="Palatino Linotype" w:cs="Palatino Linotype"/>
        </w:rPr>
      </w:pPr>
    </w:p>
    <w:p w14:paraId="6DC341EA" w14:textId="77777777" w:rsidR="00E704BF" w:rsidRPr="00A36A17" w:rsidRDefault="00B91707">
      <w:pPr>
        <w:numPr>
          <w:ilvl w:val="0"/>
          <w:numId w:val="6"/>
        </w:numPr>
        <w:spacing w:line="360" w:lineRule="auto"/>
        <w:ind w:left="0" w:right="49" w:firstLine="0"/>
        <w:jc w:val="both"/>
        <w:rPr>
          <w:rFonts w:ascii="Palatino Linotype" w:eastAsia="Palatino Linotype" w:hAnsi="Palatino Linotype" w:cs="Palatino Linotype"/>
        </w:rPr>
      </w:pPr>
      <w:r w:rsidRPr="00A36A17">
        <w:rPr>
          <w:rFonts w:ascii="Palatino Linotype" w:eastAsia="Palatino Linotype" w:hAnsi="Palatino Linotype" w:cs="Palatino Linotype"/>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76C4ABE2" w14:textId="77777777" w:rsidR="00E704BF" w:rsidRPr="00A36A17" w:rsidRDefault="00E704BF">
      <w:pPr>
        <w:spacing w:line="360" w:lineRule="auto"/>
        <w:ind w:right="49"/>
        <w:jc w:val="both"/>
        <w:rPr>
          <w:rFonts w:ascii="Palatino Linotype" w:eastAsia="Palatino Linotype" w:hAnsi="Palatino Linotype" w:cs="Palatino Linotype"/>
        </w:rPr>
      </w:pPr>
    </w:p>
    <w:p w14:paraId="7203034C" w14:textId="77777777" w:rsidR="00E704BF" w:rsidRPr="00A36A17" w:rsidRDefault="00B91707">
      <w:pPr>
        <w:spacing w:after="240"/>
        <w:ind w:left="567" w:right="567"/>
        <w:jc w:val="both"/>
        <w:rPr>
          <w:rFonts w:ascii="Palatino Linotype" w:eastAsia="Palatino Linotype" w:hAnsi="Palatino Linotype" w:cs="Palatino Linotype"/>
          <w:b/>
          <w:i/>
        </w:rPr>
      </w:pPr>
      <w:r w:rsidRPr="00A36A17">
        <w:rPr>
          <w:rFonts w:ascii="Palatino Linotype" w:eastAsia="Palatino Linotype" w:hAnsi="Palatino Linotype" w:cs="Palatino Linotype"/>
          <w:b/>
          <w:i/>
        </w:rPr>
        <w:t>Constitución Política de los Estados Unidos Mexicanos</w:t>
      </w:r>
    </w:p>
    <w:p w14:paraId="78A260BC" w14:textId="77777777" w:rsidR="00E704BF" w:rsidRPr="00A36A17" w:rsidRDefault="00B91707">
      <w:pPr>
        <w:spacing w:before="240" w:after="240"/>
        <w:ind w:left="567" w:right="567"/>
        <w:jc w:val="both"/>
        <w:rPr>
          <w:rFonts w:ascii="Palatino Linotype" w:eastAsia="Palatino Linotype" w:hAnsi="Palatino Linotype" w:cs="Palatino Linotype"/>
          <w:b/>
          <w:i/>
        </w:rPr>
      </w:pPr>
      <w:r w:rsidRPr="00A36A17">
        <w:rPr>
          <w:rFonts w:ascii="Palatino Linotype" w:eastAsia="Palatino Linotype" w:hAnsi="Palatino Linotype" w:cs="Palatino Linotype"/>
          <w:b/>
          <w:i/>
        </w:rPr>
        <w:t>“Artículo 6.</w:t>
      </w:r>
    </w:p>
    <w:p w14:paraId="0865FC52" w14:textId="77777777" w:rsidR="00E704BF" w:rsidRPr="00A36A17" w:rsidRDefault="00B91707">
      <w:pPr>
        <w:spacing w:before="240" w:after="240"/>
        <w:ind w:left="567" w:right="567"/>
        <w:jc w:val="both"/>
        <w:rPr>
          <w:rFonts w:ascii="Palatino Linotype" w:eastAsia="Palatino Linotype" w:hAnsi="Palatino Linotype" w:cs="Palatino Linotype"/>
          <w:i/>
        </w:rPr>
      </w:pPr>
      <w:r w:rsidRPr="00A36A17">
        <w:rPr>
          <w:rFonts w:ascii="Palatino Linotype" w:eastAsia="Palatino Linotype" w:hAnsi="Palatino Linotype" w:cs="Palatino Linotype"/>
          <w:i/>
        </w:rPr>
        <w:t>(…)</w:t>
      </w:r>
    </w:p>
    <w:p w14:paraId="4B8D782E" w14:textId="77777777" w:rsidR="00E704BF" w:rsidRPr="00A36A17" w:rsidRDefault="00B91707">
      <w:pPr>
        <w:spacing w:before="240" w:after="240"/>
        <w:ind w:left="567" w:right="567"/>
        <w:jc w:val="both"/>
        <w:rPr>
          <w:rFonts w:ascii="Palatino Linotype" w:eastAsia="Palatino Linotype" w:hAnsi="Palatino Linotype" w:cs="Palatino Linotype"/>
          <w:i/>
        </w:rPr>
      </w:pPr>
      <w:r w:rsidRPr="00A36A17">
        <w:rPr>
          <w:rFonts w:ascii="Palatino Linotype" w:eastAsia="Palatino Linotype" w:hAnsi="Palatino Linotype" w:cs="Palatino Linotype"/>
          <w:i/>
        </w:rPr>
        <w:t>Para efectos de lo dispuesto en el presente artículo se observará lo siguiente:</w:t>
      </w:r>
    </w:p>
    <w:p w14:paraId="0D4864DD" w14:textId="77777777" w:rsidR="00E704BF" w:rsidRPr="00A36A17" w:rsidRDefault="00B91707">
      <w:pPr>
        <w:spacing w:before="240" w:after="240"/>
        <w:ind w:left="567" w:right="567"/>
        <w:jc w:val="both"/>
        <w:rPr>
          <w:rFonts w:ascii="Palatino Linotype" w:eastAsia="Palatino Linotype" w:hAnsi="Palatino Linotype" w:cs="Palatino Linotype"/>
          <w:b/>
          <w:i/>
        </w:rPr>
      </w:pPr>
      <w:r w:rsidRPr="00A36A17">
        <w:rPr>
          <w:rFonts w:ascii="Palatino Linotype" w:eastAsia="Palatino Linotype" w:hAnsi="Palatino Linotype" w:cs="Palatino Linotype"/>
          <w:b/>
          <w:i/>
        </w:rPr>
        <w:lastRenderedPageBreak/>
        <w:t>A</w:t>
      </w:r>
      <w:r w:rsidRPr="00A36A17">
        <w:rPr>
          <w:rFonts w:ascii="Palatino Linotype" w:eastAsia="Palatino Linotype" w:hAnsi="Palatino Linotype" w:cs="Palatino Linotype"/>
          <w:i/>
        </w:rPr>
        <w:t xml:space="preserve">. </w:t>
      </w:r>
      <w:r w:rsidRPr="00A36A17">
        <w:rPr>
          <w:rFonts w:ascii="Palatino Linotype" w:eastAsia="Palatino Linotype" w:hAnsi="Palatino Linotype" w:cs="Palatino Linotype"/>
          <w:b/>
          <w:i/>
        </w:rPr>
        <w:t>Para el ejercicio del derecho de acceso a la información</w:t>
      </w:r>
      <w:r w:rsidRPr="00A36A17">
        <w:rPr>
          <w:rFonts w:ascii="Palatino Linotype" w:eastAsia="Palatino Linotype" w:hAnsi="Palatino Linotype" w:cs="Palatino Linotype"/>
          <w:i/>
        </w:rPr>
        <w:t xml:space="preserve">, la Federación y </w:t>
      </w:r>
      <w:r w:rsidRPr="00A36A17">
        <w:rPr>
          <w:rFonts w:ascii="Palatino Linotype" w:eastAsia="Palatino Linotype" w:hAnsi="Palatino Linotype" w:cs="Palatino Linotype"/>
          <w:b/>
          <w:i/>
        </w:rPr>
        <w:t>las entidades federativas, en el ámbito de sus respectivas competencias, se regirán por los siguientes principios y bases:</w:t>
      </w:r>
    </w:p>
    <w:p w14:paraId="2D523832" w14:textId="77777777" w:rsidR="00E704BF" w:rsidRPr="00A36A17" w:rsidRDefault="00B91707">
      <w:pPr>
        <w:spacing w:before="240" w:after="240"/>
        <w:ind w:left="567" w:right="567"/>
        <w:jc w:val="both"/>
        <w:rPr>
          <w:rFonts w:ascii="Palatino Linotype" w:eastAsia="Palatino Linotype" w:hAnsi="Palatino Linotype" w:cs="Palatino Linotype"/>
          <w:i/>
        </w:rPr>
      </w:pPr>
      <w:r w:rsidRPr="00A36A17">
        <w:rPr>
          <w:rFonts w:ascii="Palatino Linotype" w:eastAsia="Palatino Linotype" w:hAnsi="Palatino Linotype" w:cs="Palatino Linotype"/>
          <w:b/>
          <w:i/>
        </w:rPr>
        <w:t xml:space="preserve">I. </w:t>
      </w:r>
      <w:r w:rsidRPr="00A36A17">
        <w:rPr>
          <w:rFonts w:ascii="Palatino Linotype" w:eastAsia="Palatino Linotype" w:hAnsi="Palatino Linotype" w:cs="Palatino Linotype"/>
          <w:b/>
          <w:i/>
        </w:rPr>
        <w:tab/>
        <w:t>Toda la información en posesión de cualquier</w:t>
      </w:r>
      <w:r w:rsidRPr="00A36A17">
        <w:rPr>
          <w:rFonts w:ascii="Palatino Linotype" w:eastAsia="Palatino Linotype" w:hAnsi="Palatino Linotype" w:cs="Palatino Linotype"/>
          <w:i/>
        </w:rPr>
        <w:t xml:space="preserve"> </w:t>
      </w:r>
      <w:r w:rsidRPr="00A36A17">
        <w:rPr>
          <w:rFonts w:ascii="Palatino Linotype" w:eastAsia="Palatino Linotype" w:hAnsi="Palatino Linotype" w:cs="Palatino Linotype"/>
          <w:b/>
          <w:i/>
        </w:rPr>
        <w:t>autoridad</w:t>
      </w:r>
      <w:r w:rsidRPr="00A36A17">
        <w:rPr>
          <w:rFonts w:ascii="Palatino Linotype" w:eastAsia="Palatino Linotype" w:hAnsi="Palatino Linotype" w:cs="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A36A17">
        <w:rPr>
          <w:rFonts w:ascii="Palatino Linotype" w:eastAsia="Palatino Linotype" w:hAnsi="Palatino Linotype" w:cs="Palatino Linotype"/>
          <w:b/>
          <w:i/>
        </w:rPr>
        <w:t>municipal</w:t>
      </w:r>
      <w:r w:rsidRPr="00A36A17">
        <w:rPr>
          <w:rFonts w:ascii="Palatino Linotype" w:eastAsia="Palatino Linotype" w:hAnsi="Palatino Linotype" w:cs="Palatino Linotype"/>
          <w:i/>
        </w:rPr>
        <w:t xml:space="preserve">, </w:t>
      </w:r>
      <w:r w:rsidRPr="00A36A17">
        <w:rPr>
          <w:rFonts w:ascii="Palatino Linotype" w:eastAsia="Palatino Linotype" w:hAnsi="Palatino Linotype" w:cs="Palatino Linotype"/>
          <w:b/>
          <w:i/>
        </w:rPr>
        <w:t>es pública</w:t>
      </w:r>
      <w:r w:rsidRPr="00A36A17">
        <w:rPr>
          <w:rFonts w:ascii="Palatino Linotype" w:eastAsia="Palatino Linotype" w:hAnsi="Palatino Linotype" w:cs="Palatino Linotype"/>
          <w:i/>
        </w:rPr>
        <w:t xml:space="preserve"> y sólo podrá ser reservada temporalmente por razones de interés público y seguridad nacional, en los términos que fijen las leyes. </w:t>
      </w:r>
      <w:r w:rsidRPr="00A36A17">
        <w:rPr>
          <w:rFonts w:ascii="Palatino Linotype" w:eastAsia="Palatino Linotype" w:hAnsi="Palatino Linotype" w:cs="Palatino Linotype"/>
          <w:b/>
          <w:i/>
        </w:rPr>
        <w:t>En la interpretación de este derecho deberá prevalecer el principio de máxima publicidad. Los sujetos obligados deberán documentar todo acto que derive del ejercicio de sus facultades, competencias o funciones</w:t>
      </w:r>
      <w:r w:rsidRPr="00A36A17">
        <w:rPr>
          <w:rFonts w:ascii="Palatino Linotype" w:eastAsia="Palatino Linotype" w:hAnsi="Palatino Linotype" w:cs="Palatino Linotype"/>
          <w:i/>
        </w:rPr>
        <w:t>, la ley determinará los supuestos específicos bajo los cuales procederá la declaración de inexistencia de la información.”</w:t>
      </w:r>
    </w:p>
    <w:p w14:paraId="46429BB3" w14:textId="77777777" w:rsidR="00E704BF" w:rsidRPr="00A36A17" w:rsidRDefault="00E704BF">
      <w:pPr>
        <w:tabs>
          <w:tab w:val="left" w:pos="567"/>
        </w:tabs>
        <w:spacing w:before="240"/>
        <w:ind w:left="567" w:right="567"/>
        <w:jc w:val="both"/>
        <w:rPr>
          <w:rFonts w:ascii="Palatino Linotype" w:eastAsia="Palatino Linotype" w:hAnsi="Palatino Linotype" w:cs="Palatino Linotype"/>
          <w:b/>
          <w:i/>
        </w:rPr>
      </w:pPr>
    </w:p>
    <w:p w14:paraId="045BEB16" w14:textId="77777777" w:rsidR="00E704BF" w:rsidRPr="00A36A17" w:rsidRDefault="00B91707">
      <w:pPr>
        <w:spacing w:after="240"/>
        <w:ind w:left="567" w:right="567"/>
        <w:jc w:val="both"/>
        <w:rPr>
          <w:rFonts w:ascii="Palatino Linotype" w:eastAsia="Palatino Linotype" w:hAnsi="Palatino Linotype" w:cs="Palatino Linotype"/>
          <w:b/>
          <w:i/>
        </w:rPr>
      </w:pPr>
      <w:r w:rsidRPr="00A36A17">
        <w:rPr>
          <w:rFonts w:ascii="Palatino Linotype" w:eastAsia="Palatino Linotype" w:hAnsi="Palatino Linotype" w:cs="Palatino Linotype"/>
          <w:b/>
          <w:i/>
        </w:rPr>
        <w:t>Constitución Política del Estado Libre y Soberano de México</w:t>
      </w:r>
    </w:p>
    <w:p w14:paraId="5556624A" w14:textId="77777777" w:rsidR="00E704BF" w:rsidRPr="00A36A17" w:rsidRDefault="00B91707">
      <w:pPr>
        <w:spacing w:before="240" w:after="240"/>
        <w:ind w:left="567" w:right="567"/>
        <w:jc w:val="both"/>
        <w:rPr>
          <w:rFonts w:ascii="Palatino Linotype" w:eastAsia="Palatino Linotype" w:hAnsi="Palatino Linotype" w:cs="Palatino Linotype"/>
          <w:i/>
        </w:rPr>
      </w:pPr>
      <w:r w:rsidRPr="00A36A17">
        <w:rPr>
          <w:rFonts w:ascii="Palatino Linotype" w:eastAsia="Palatino Linotype" w:hAnsi="Palatino Linotype" w:cs="Palatino Linotype"/>
          <w:b/>
          <w:i/>
        </w:rPr>
        <w:t>“Artículo 5</w:t>
      </w:r>
      <w:r w:rsidRPr="00A36A17">
        <w:rPr>
          <w:rFonts w:ascii="Palatino Linotype" w:eastAsia="Palatino Linotype" w:hAnsi="Palatino Linotype" w:cs="Palatino Linotype"/>
          <w:i/>
        </w:rPr>
        <w:t xml:space="preserve">.- </w:t>
      </w:r>
    </w:p>
    <w:p w14:paraId="6E058CAB" w14:textId="77777777" w:rsidR="00E704BF" w:rsidRPr="00A36A17" w:rsidRDefault="00B91707">
      <w:pPr>
        <w:spacing w:before="240" w:after="240"/>
        <w:ind w:left="567" w:right="567"/>
        <w:jc w:val="both"/>
        <w:rPr>
          <w:rFonts w:ascii="Palatino Linotype" w:eastAsia="Palatino Linotype" w:hAnsi="Palatino Linotype" w:cs="Palatino Linotype"/>
          <w:i/>
        </w:rPr>
      </w:pPr>
      <w:r w:rsidRPr="00A36A17">
        <w:rPr>
          <w:rFonts w:ascii="Palatino Linotype" w:eastAsia="Palatino Linotype" w:hAnsi="Palatino Linotype" w:cs="Palatino Linotype"/>
          <w:i/>
        </w:rPr>
        <w:t>(…)</w:t>
      </w:r>
    </w:p>
    <w:p w14:paraId="65F26984" w14:textId="77777777" w:rsidR="00E704BF" w:rsidRPr="00A36A17" w:rsidRDefault="00B91707">
      <w:pPr>
        <w:spacing w:before="240" w:after="240"/>
        <w:ind w:left="567" w:right="567"/>
        <w:jc w:val="both"/>
        <w:rPr>
          <w:rFonts w:ascii="Palatino Linotype" w:eastAsia="Palatino Linotype" w:hAnsi="Palatino Linotype" w:cs="Palatino Linotype"/>
          <w:i/>
        </w:rPr>
      </w:pPr>
      <w:r w:rsidRPr="00A36A17">
        <w:rPr>
          <w:rFonts w:ascii="Palatino Linotype" w:eastAsia="Palatino Linotype" w:hAnsi="Palatino Linotype" w:cs="Palatino Linotype"/>
          <w:b/>
          <w:i/>
        </w:rPr>
        <w:t>El derecho a la información será garantizado por el Estado. La ley establecerá las previsiones que permitan asegurar la protección, el respeto y la difusión de este derecho</w:t>
      </w:r>
      <w:r w:rsidRPr="00A36A17">
        <w:rPr>
          <w:rFonts w:ascii="Palatino Linotype" w:eastAsia="Palatino Linotype" w:hAnsi="Palatino Linotype" w:cs="Palatino Linotype"/>
          <w:i/>
        </w:rPr>
        <w:t>.</w:t>
      </w:r>
    </w:p>
    <w:p w14:paraId="1FC6CE4A" w14:textId="77777777" w:rsidR="00E704BF" w:rsidRPr="00A36A17" w:rsidRDefault="00B91707">
      <w:pPr>
        <w:spacing w:before="240" w:after="240"/>
        <w:ind w:left="567" w:right="567"/>
        <w:jc w:val="both"/>
        <w:rPr>
          <w:rFonts w:ascii="Palatino Linotype" w:eastAsia="Palatino Linotype" w:hAnsi="Palatino Linotype" w:cs="Palatino Linotype"/>
          <w:i/>
        </w:rPr>
      </w:pPr>
      <w:r w:rsidRPr="00A36A17">
        <w:rPr>
          <w:rFonts w:ascii="Palatino Linotype" w:eastAsia="Palatino Linotype" w:hAnsi="Palatino Linotype" w:cs="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8E49E7D" w14:textId="77777777" w:rsidR="00E704BF" w:rsidRPr="00A36A17" w:rsidRDefault="00B91707">
      <w:pPr>
        <w:spacing w:before="240" w:after="240"/>
        <w:ind w:left="567" w:right="567"/>
        <w:jc w:val="both"/>
        <w:rPr>
          <w:rFonts w:ascii="Palatino Linotype" w:eastAsia="Palatino Linotype" w:hAnsi="Palatino Linotype" w:cs="Palatino Linotype"/>
          <w:i/>
        </w:rPr>
      </w:pPr>
      <w:r w:rsidRPr="00A36A17">
        <w:rPr>
          <w:rFonts w:ascii="Palatino Linotype" w:eastAsia="Palatino Linotype" w:hAnsi="Palatino Linotype" w:cs="Palatino Linotype"/>
          <w:b/>
          <w:i/>
        </w:rPr>
        <w:t>Este derecho se regirá por los principios y bases siguientes</w:t>
      </w:r>
      <w:r w:rsidRPr="00A36A17">
        <w:rPr>
          <w:rFonts w:ascii="Palatino Linotype" w:eastAsia="Palatino Linotype" w:hAnsi="Palatino Linotype" w:cs="Palatino Linotype"/>
          <w:i/>
        </w:rPr>
        <w:t>:</w:t>
      </w:r>
    </w:p>
    <w:p w14:paraId="65A0DE53" w14:textId="77777777" w:rsidR="00E704BF" w:rsidRPr="00A36A17" w:rsidRDefault="00B91707">
      <w:pPr>
        <w:spacing w:before="240" w:after="240"/>
        <w:ind w:left="567" w:right="567"/>
        <w:jc w:val="both"/>
        <w:rPr>
          <w:rFonts w:ascii="Palatino Linotype" w:eastAsia="Palatino Linotype" w:hAnsi="Palatino Linotype" w:cs="Palatino Linotype"/>
          <w:i/>
        </w:rPr>
      </w:pPr>
      <w:r w:rsidRPr="00A36A17">
        <w:rPr>
          <w:rFonts w:ascii="Palatino Linotype" w:eastAsia="Palatino Linotype" w:hAnsi="Palatino Linotype" w:cs="Palatino Linotype"/>
          <w:b/>
          <w:i/>
        </w:rPr>
        <w:t>I. Toda la información en posesión de cualquier autoridad, entidad, órgano y organismos de los</w:t>
      </w:r>
      <w:r w:rsidRPr="00A36A17">
        <w:rPr>
          <w:rFonts w:ascii="Palatino Linotype" w:eastAsia="Palatino Linotype" w:hAnsi="Palatino Linotype" w:cs="Palatino Linotype"/>
          <w:i/>
        </w:rPr>
        <w:t xml:space="preserve"> Poderes Ejecutivo, Legislativo y Judicial, órganos autónomos, partidos políticos, fideicomisos y fondos públicos estatales y </w:t>
      </w:r>
      <w:r w:rsidRPr="00A36A17">
        <w:rPr>
          <w:rFonts w:ascii="Palatino Linotype" w:eastAsia="Palatino Linotype" w:hAnsi="Palatino Linotype" w:cs="Palatino Linotype"/>
          <w:b/>
          <w:i/>
        </w:rPr>
        <w:lastRenderedPageBreak/>
        <w:t>municipales</w:t>
      </w:r>
      <w:r w:rsidRPr="00A36A17">
        <w:rPr>
          <w:rFonts w:ascii="Palatino Linotype" w:eastAsia="Palatino Linotype" w:hAnsi="Palatino Linotype" w:cs="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A36A17">
        <w:rPr>
          <w:rFonts w:ascii="Palatino Linotype" w:eastAsia="Palatino Linotype" w:hAnsi="Palatino Linotype" w:cs="Palatino Linotype"/>
          <w:b/>
          <w:i/>
        </w:rPr>
        <w:t>es pública</w:t>
      </w:r>
      <w:r w:rsidRPr="00A36A17">
        <w:rPr>
          <w:rFonts w:ascii="Palatino Linotype" w:eastAsia="Palatino Linotype" w:hAnsi="Palatino Linotype" w:cs="Palatino Linotype"/>
          <w:i/>
        </w:rPr>
        <w:t xml:space="preserve"> y sólo podrá ser reservada temporalmente por razones previstas en la Constitución Política de los Estados Unidos Mexicanos de interés público y seguridad, en los términos que fijen las leyes. </w:t>
      </w:r>
      <w:r w:rsidRPr="00A36A17">
        <w:rPr>
          <w:rFonts w:ascii="Palatino Linotype" w:eastAsia="Palatino Linotype" w:hAnsi="Palatino Linotype" w:cs="Palatino Linotype"/>
          <w:b/>
          <w:i/>
        </w:rPr>
        <w:t>En la interpretación de este derecho deberá prevalecer el principio de máxima publicidad</w:t>
      </w:r>
      <w:r w:rsidRPr="00A36A17">
        <w:rPr>
          <w:rFonts w:ascii="Palatino Linotype" w:eastAsia="Palatino Linotype" w:hAnsi="Palatino Linotype" w:cs="Palatino Linotype"/>
          <w:i/>
        </w:rPr>
        <w:t xml:space="preserve">. </w:t>
      </w:r>
      <w:r w:rsidRPr="00A36A17">
        <w:rPr>
          <w:rFonts w:ascii="Palatino Linotype" w:eastAsia="Palatino Linotype" w:hAnsi="Palatino Linotype" w:cs="Palatino Linotype"/>
          <w:b/>
          <w:i/>
        </w:rPr>
        <w:t>Los sujetos obligados deberán documentar todo acto que derive del ejercicio de sus facultades, competencias o funciones</w:t>
      </w:r>
      <w:r w:rsidRPr="00A36A17">
        <w:rPr>
          <w:rFonts w:ascii="Palatino Linotype" w:eastAsia="Palatino Linotype" w:hAnsi="Palatino Linotype" w:cs="Palatino Linotype"/>
          <w:i/>
        </w:rPr>
        <w:t>, la ley determinará los supuestos específicos bajo los cuales procederá la declaración de inexistencia de la información.”</w:t>
      </w:r>
    </w:p>
    <w:p w14:paraId="677E09D7" w14:textId="77777777" w:rsidR="00E704BF" w:rsidRPr="00A36A17" w:rsidRDefault="00E704BF">
      <w:pPr>
        <w:tabs>
          <w:tab w:val="left" w:pos="567"/>
        </w:tabs>
        <w:spacing w:before="240" w:after="240"/>
        <w:ind w:right="567"/>
        <w:jc w:val="both"/>
        <w:rPr>
          <w:rFonts w:ascii="Palatino Linotype" w:eastAsia="Palatino Linotype" w:hAnsi="Palatino Linotype" w:cs="Palatino Linotype"/>
          <w:b/>
          <w:i/>
        </w:rPr>
      </w:pPr>
    </w:p>
    <w:p w14:paraId="694C6853" w14:textId="77777777" w:rsidR="00E704BF" w:rsidRPr="00A36A17" w:rsidRDefault="00B91707">
      <w:pPr>
        <w:numPr>
          <w:ilvl w:val="0"/>
          <w:numId w:val="6"/>
        </w:numPr>
        <w:spacing w:before="240" w:line="360" w:lineRule="auto"/>
        <w:ind w:left="0" w:right="49" w:firstLine="0"/>
        <w:jc w:val="both"/>
        <w:rPr>
          <w:rFonts w:ascii="Palatino Linotype" w:eastAsia="Palatino Linotype" w:hAnsi="Palatino Linotype" w:cs="Palatino Linotype"/>
        </w:rPr>
      </w:pPr>
      <w:r w:rsidRPr="00A36A17">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sidRPr="00A36A17">
        <w:rPr>
          <w:rFonts w:ascii="Palatino Linotype" w:eastAsia="Palatino Linotype" w:hAnsi="Palatino Linotype" w:cs="Palatino Linotype"/>
          <w:i/>
        </w:rPr>
        <w:t>por los principios de simplicidad, rapidez gratuidad del procedimiento, auxilio y orientación a los particulares</w:t>
      </w:r>
      <w:r w:rsidRPr="00A36A17">
        <w:rPr>
          <w:rFonts w:ascii="Palatino Linotype" w:eastAsia="Palatino Linotype" w:hAnsi="Palatino Linotype" w:cs="Palatino Linotype"/>
        </w:rPr>
        <w:t>, contemplando el derecho de las personas con discapacidad y hablantes de lengua indígena.</w:t>
      </w:r>
    </w:p>
    <w:p w14:paraId="334B3595" w14:textId="77777777" w:rsidR="00E704BF" w:rsidRPr="00A36A17" w:rsidRDefault="00E704BF">
      <w:pPr>
        <w:spacing w:line="360" w:lineRule="auto"/>
        <w:ind w:right="49"/>
        <w:jc w:val="both"/>
        <w:rPr>
          <w:rFonts w:ascii="Palatino Linotype" w:eastAsia="Palatino Linotype" w:hAnsi="Palatino Linotype" w:cs="Palatino Linotype"/>
        </w:rPr>
      </w:pPr>
    </w:p>
    <w:p w14:paraId="67537183" w14:textId="77777777" w:rsidR="00E704BF" w:rsidRPr="00A36A17" w:rsidRDefault="00B91707">
      <w:pPr>
        <w:numPr>
          <w:ilvl w:val="0"/>
          <w:numId w:val="6"/>
        </w:numPr>
        <w:spacing w:line="360" w:lineRule="auto"/>
        <w:ind w:left="0" w:right="49" w:firstLine="0"/>
        <w:jc w:val="both"/>
        <w:rPr>
          <w:rFonts w:ascii="Palatino Linotype" w:eastAsia="Palatino Linotype" w:hAnsi="Palatino Linotype" w:cs="Palatino Linotype"/>
        </w:rPr>
      </w:pPr>
      <w:r w:rsidRPr="00A36A17">
        <w:rPr>
          <w:rFonts w:ascii="Palatino Linotype" w:eastAsia="Palatino Linotype" w:hAnsi="Palatino Linotype" w:cs="Palatino Linotype"/>
        </w:rPr>
        <w:t xml:space="preserve">El Derecho de Acceso a la Información se garantiza y respeta oportunamente, y según lo que dispone la Ley, las </w:t>
      </w:r>
      <w:r w:rsidRPr="00A36A17">
        <w:rPr>
          <w:rFonts w:ascii="Palatino Linotype" w:eastAsia="Palatino Linotype" w:hAnsi="Palatino Linotype" w:cs="Palatino Linotype"/>
          <w:i/>
        </w:rPr>
        <w:t>solicitudes de acceso a la información</w:t>
      </w:r>
      <w:r w:rsidRPr="00A36A17">
        <w:rPr>
          <w:rFonts w:ascii="Palatino Linotype" w:eastAsia="Palatino Linotype" w:hAnsi="Palatino Linotype" w:cs="Palatino Linotype"/>
        </w:rPr>
        <w:t>.</w:t>
      </w:r>
    </w:p>
    <w:p w14:paraId="0736AD5F" w14:textId="77777777" w:rsidR="00E704BF" w:rsidRPr="00A36A17" w:rsidRDefault="00E704BF">
      <w:pPr>
        <w:spacing w:line="360" w:lineRule="auto"/>
        <w:ind w:right="49"/>
        <w:jc w:val="both"/>
        <w:rPr>
          <w:rFonts w:ascii="Palatino Linotype" w:eastAsia="Palatino Linotype" w:hAnsi="Palatino Linotype" w:cs="Palatino Linotype"/>
        </w:rPr>
      </w:pPr>
    </w:p>
    <w:p w14:paraId="57A5D5E0" w14:textId="77777777" w:rsidR="00E704BF" w:rsidRPr="00A36A17" w:rsidRDefault="00B91707">
      <w:pPr>
        <w:numPr>
          <w:ilvl w:val="0"/>
          <w:numId w:val="6"/>
        </w:numPr>
        <w:spacing w:line="360" w:lineRule="auto"/>
        <w:ind w:left="0" w:right="49" w:firstLine="0"/>
        <w:jc w:val="both"/>
        <w:rPr>
          <w:rFonts w:ascii="Palatino Linotype" w:eastAsia="Palatino Linotype" w:hAnsi="Palatino Linotype" w:cs="Palatino Linotype"/>
        </w:rPr>
      </w:pPr>
      <w:bookmarkStart w:id="9" w:name="_heading=h.2s8eyo1" w:colFirst="0" w:colLast="0"/>
      <w:bookmarkEnd w:id="9"/>
      <w:r w:rsidRPr="00A36A17">
        <w:rPr>
          <w:rFonts w:ascii="Palatino Linotype" w:eastAsia="Palatino Linotype" w:hAnsi="Palatino Linotype" w:cs="Palatino Linotype"/>
        </w:rPr>
        <w:t xml:space="preserve">Así entonces, se procede analizar, en primer lugar, si el </w:t>
      </w:r>
      <w:r w:rsidRPr="00A36A17">
        <w:rPr>
          <w:rFonts w:ascii="Palatino Linotype" w:eastAsia="Palatino Linotype" w:hAnsi="Palatino Linotype" w:cs="Palatino Linotype"/>
          <w:b/>
        </w:rPr>
        <w:t>SUJETO OBLIGADO</w:t>
      </w:r>
      <w:r w:rsidRPr="00A36A17">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100ACD57" w14:textId="77777777" w:rsidR="00E704BF" w:rsidRPr="00A36A17" w:rsidRDefault="00E704BF">
      <w:pPr>
        <w:spacing w:line="360" w:lineRule="auto"/>
        <w:ind w:right="49"/>
        <w:jc w:val="both"/>
        <w:rPr>
          <w:rFonts w:ascii="Palatino Linotype" w:eastAsia="Palatino Linotype" w:hAnsi="Palatino Linotype" w:cs="Palatino Linotype"/>
        </w:rPr>
      </w:pPr>
    </w:p>
    <w:p w14:paraId="097449B7" w14:textId="77777777" w:rsidR="00E704BF" w:rsidRPr="00A36A17" w:rsidRDefault="00B91707">
      <w:pPr>
        <w:keepNext/>
        <w:keepLines/>
        <w:spacing w:after="240" w:line="360" w:lineRule="auto"/>
        <w:rPr>
          <w:rFonts w:ascii="Palatino Linotype" w:eastAsia="Palatino Linotype" w:hAnsi="Palatino Linotype" w:cs="Palatino Linotype"/>
          <w:b/>
        </w:rPr>
      </w:pPr>
      <w:bookmarkStart w:id="10" w:name="_heading=h.17dp8vu" w:colFirst="0" w:colLast="0"/>
      <w:bookmarkEnd w:id="10"/>
      <w:r w:rsidRPr="00A36A17">
        <w:rPr>
          <w:rFonts w:ascii="Palatino Linotype" w:eastAsia="Palatino Linotype" w:hAnsi="Palatino Linotype" w:cs="Palatino Linotype"/>
          <w:b/>
        </w:rPr>
        <w:t>II. De la información solicitada y la respuesta del SUJETO OBLIGADO</w:t>
      </w:r>
    </w:p>
    <w:p w14:paraId="4D3CB36B" w14:textId="77777777" w:rsidR="00E704BF" w:rsidRPr="00A36A17" w:rsidRDefault="00E704BF">
      <w:pPr>
        <w:spacing w:line="360" w:lineRule="auto"/>
        <w:jc w:val="both"/>
        <w:rPr>
          <w:rFonts w:ascii="Palatino Linotype" w:eastAsia="Palatino Linotype" w:hAnsi="Palatino Linotype" w:cs="Palatino Linotype"/>
        </w:rPr>
      </w:pPr>
    </w:p>
    <w:p w14:paraId="2CBBE3B8" w14:textId="77777777" w:rsidR="00E704BF" w:rsidRPr="00A36A17" w:rsidRDefault="00B91707">
      <w:pPr>
        <w:numPr>
          <w:ilvl w:val="0"/>
          <w:numId w:val="6"/>
        </w:numPr>
        <w:spacing w:line="360" w:lineRule="auto"/>
        <w:ind w:left="0" w:firstLine="0"/>
        <w:jc w:val="both"/>
        <w:rPr>
          <w:rFonts w:ascii="Palatino Linotype" w:eastAsia="Palatino Linotype" w:hAnsi="Palatino Linotype" w:cs="Palatino Linotype"/>
        </w:rPr>
      </w:pPr>
      <w:r w:rsidRPr="00A36A17">
        <w:rPr>
          <w:rFonts w:ascii="Palatino Linotype" w:eastAsia="Palatino Linotype" w:hAnsi="Palatino Linotype" w:cs="Palatino Linotype"/>
          <w:color w:val="000000"/>
        </w:rPr>
        <w:t xml:space="preserve">Acotada la </w:t>
      </w:r>
      <w:r w:rsidRPr="00A36A17">
        <w:rPr>
          <w:rFonts w:ascii="Palatino Linotype" w:eastAsia="Palatino Linotype" w:hAnsi="Palatino Linotype" w:cs="Palatino Linotype"/>
          <w:i/>
          <w:color w:val="000000"/>
        </w:rPr>
        <w:t>Litis</w:t>
      </w:r>
      <w:r w:rsidRPr="00A36A17">
        <w:rPr>
          <w:rFonts w:ascii="Palatino Linotype" w:eastAsia="Palatino Linotype" w:hAnsi="Palatino Linotype" w:cs="Palatino Linotype"/>
          <w:color w:val="000000"/>
        </w:rPr>
        <w:t xml:space="preserve"> del presente asunto, primeramente es menester precisar que del escrito de inconformidad, se observa que el particular se duele porque no se entregó completa la información solicitada. </w:t>
      </w:r>
    </w:p>
    <w:p w14:paraId="3F1BC723" w14:textId="77777777" w:rsidR="00E704BF" w:rsidRPr="00A36A17" w:rsidRDefault="00E704BF">
      <w:pPr>
        <w:spacing w:line="360" w:lineRule="auto"/>
        <w:jc w:val="both"/>
        <w:rPr>
          <w:rFonts w:ascii="Palatino Linotype" w:eastAsia="Palatino Linotype" w:hAnsi="Palatino Linotype" w:cs="Palatino Linotype"/>
        </w:rPr>
      </w:pPr>
    </w:p>
    <w:p w14:paraId="27B35385" w14:textId="77777777" w:rsidR="00E704BF" w:rsidRPr="00A36A17" w:rsidRDefault="00B91707">
      <w:pPr>
        <w:numPr>
          <w:ilvl w:val="0"/>
          <w:numId w:val="6"/>
        </w:numPr>
        <w:spacing w:line="360" w:lineRule="auto"/>
        <w:ind w:left="0" w:firstLine="0"/>
        <w:jc w:val="both"/>
        <w:rPr>
          <w:rFonts w:ascii="Palatino Linotype" w:eastAsia="Palatino Linotype" w:hAnsi="Palatino Linotype" w:cs="Palatino Linotype"/>
        </w:rPr>
      </w:pPr>
      <w:r w:rsidRPr="00A36A17">
        <w:rPr>
          <w:rFonts w:ascii="Palatino Linotype" w:eastAsia="Palatino Linotype" w:hAnsi="Palatino Linotype" w:cs="Palatino Linotype"/>
        </w:rPr>
        <w:t xml:space="preserve">En ese sentido es importante señalar que el </w:t>
      </w:r>
      <w:r w:rsidRPr="00A36A17">
        <w:rPr>
          <w:rFonts w:ascii="Palatino Linotype" w:eastAsia="Palatino Linotype" w:hAnsi="Palatino Linotype" w:cs="Palatino Linotype"/>
          <w:b/>
        </w:rPr>
        <w:t xml:space="preserve">SUJETO OBLIGADO </w:t>
      </w:r>
      <w:r w:rsidRPr="00A36A17">
        <w:rPr>
          <w:rFonts w:ascii="Palatino Linotype" w:eastAsia="Palatino Linotype" w:hAnsi="Palatino Linotype" w:cs="Palatino Linotype"/>
        </w:rPr>
        <w:t xml:space="preserve">entrego en la respuesta de la solicitud de información dos archivos en formato PDF, cuyo contenido grosso modo es el siguiente: </w:t>
      </w:r>
    </w:p>
    <w:p w14:paraId="2597EBEF" w14:textId="77777777" w:rsidR="00E704BF" w:rsidRPr="00A36A17" w:rsidRDefault="00E704BF">
      <w:pPr>
        <w:spacing w:line="360" w:lineRule="auto"/>
        <w:jc w:val="both"/>
        <w:rPr>
          <w:rFonts w:ascii="Palatino Linotype" w:eastAsia="Palatino Linotype" w:hAnsi="Palatino Linotype" w:cs="Palatino Linotype"/>
        </w:rPr>
      </w:pPr>
    </w:p>
    <w:p w14:paraId="504308C3" w14:textId="77777777" w:rsidR="00E704BF" w:rsidRPr="00A36A17" w:rsidRDefault="00B91707">
      <w:pPr>
        <w:spacing w:line="360" w:lineRule="auto"/>
        <w:ind w:left="1134" w:right="900"/>
        <w:jc w:val="both"/>
        <w:rPr>
          <w:rFonts w:ascii="Palatino Linotype" w:eastAsia="Palatino Linotype" w:hAnsi="Palatino Linotype" w:cs="Palatino Linotype"/>
          <w:i/>
          <w:color w:val="000000"/>
        </w:rPr>
      </w:pPr>
      <w:r w:rsidRPr="00A36A17">
        <w:rPr>
          <w:rFonts w:ascii="Palatino Linotype" w:eastAsia="Palatino Linotype" w:hAnsi="Palatino Linotype" w:cs="Palatino Linotype"/>
          <w:b/>
          <w:i/>
          <w:color w:val="000000"/>
        </w:rPr>
        <w:t xml:space="preserve">OFICIO SM-VCL-505-03-2023.pdf: </w:t>
      </w:r>
      <w:r w:rsidRPr="00A36A17">
        <w:rPr>
          <w:rFonts w:ascii="Palatino Linotype" w:eastAsia="Palatino Linotype" w:hAnsi="Palatino Linotype" w:cs="Palatino Linotype"/>
          <w:i/>
          <w:color w:val="000000"/>
        </w:rPr>
        <w:t>oficio de la Sindica Municipal, como servidora pública habilitada, mediante el cual informa que remite el informe descriptivo del seguimiento en materia de límites territoriales. .</w:t>
      </w:r>
    </w:p>
    <w:p w14:paraId="36B411FC" w14:textId="77777777" w:rsidR="00E704BF" w:rsidRPr="00A36A17" w:rsidRDefault="00B91707">
      <w:pPr>
        <w:spacing w:line="360" w:lineRule="auto"/>
        <w:ind w:left="1134" w:right="900"/>
        <w:jc w:val="both"/>
        <w:rPr>
          <w:rFonts w:ascii="Palatino Linotype" w:eastAsia="Palatino Linotype" w:hAnsi="Palatino Linotype" w:cs="Palatino Linotype"/>
          <w:i/>
          <w:color w:val="000000"/>
        </w:rPr>
      </w:pPr>
      <w:r w:rsidRPr="00A36A17">
        <w:rPr>
          <w:rFonts w:ascii="Palatino Linotype" w:eastAsia="Palatino Linotype" w:hAnsi="Palatino Linotype" w:cs="Palatino Linotype"/>
          <w:b/>
          <w:i/>
          <w:color w:val="000000"/>
        </w:rPr>
        <w:t xml:space="preserve">Informe.pdf: </w:t>
      </w:r>
      <w:r w:rsidRPr="00A36A17">
        <w:rPr>
          <w:rFonts w:ascii="Palatino Linotype" w:eastAsia="Palatino Linotype" w:hAnsi="Palatino Linotype" w:cs="Palatino Linotype"/>
          <w:i/>
          <w:color w:val="000000"/>
        </w:rPr>
        <w:t xml:space="preserve">consistente en el informe que remite la Sindica Municipal en cuanto a los avances en materia de Límites Territoriales. </w:t>
      </w:r>
    </w:p>
    <w:p w14:paraId="3522AEAA" w14:textId="77777777" w:rsidR="00E704BF" w:rsidRPr="00A36A17" w:rsidRDefault="00B91707">
      <w:pPr>
        <w:spacing w:line="360" w:lineRule="auto"/>
        <w:ind w:left="1134" w:right="900"/>
        <w:jc w:val="both"/>
        <w:rPr>
          <w:rFonts w:ascii="Palatino Linotype" w:eastAsia="Palatino Linotype" w:hAnsi="Palatino Linotype" w:cs="Palatino Linotype"/>
          <w:i/>
          <w:color w:val="000000"/>
        </w:rPr>
      </w:pPr>
      <w:r w:rsidRPr="00A36A17">
        <w:rPr>
          <w:rFonts w:ascii="Palatino Linotype" w:eastAsia="Palatino Linotype" w:hAnsi="Palatino Linotype" w:cs="Palatino Linotype"/>
          <w:b/>
          <w:i/>
          <w:color w:val="000000"/>
        </w:rPr>
        <w:t>Respuesta Integradora Solicitud 100.pdf:</w:t>
      </w:r>
      <w:r w:rsidRPr="00A36A17">
        <w:rPr>
          <w:rFonts w:ascii="Palatino Linotype" w:eastAsia="Palatino Linotype" w:hAnsi="Palatino Linotype" w:cs="Palatino Linotype"/>
          <w:i/>
          <w:color w:val="000000"/>
        </w:rPr>
        <w:t xml:space="preserve"> oficio por parte de la Titular de la Unidad de Transparencia, en el que se informa que se anexa la respuesta de la Sindica Municipal como servidora pública habilitada. </w:t>
      </w:r>
    </w:p>
    <w:p w14:paraId="0E93797E" w14:textId="77777777" w:rsidR="00E704BF" w:rsidRPr="00A36A17" w:rsidRDefault="00E704BF">
      <w:pPr>
        <w:spacing w:line="360" w:lineRule="auto"/>
        <w:ind w:left="1134" w:right="900"/>
        <w:jc w:val="both"/>
        <w:rPr>
          <w:rFonts w:ascii="Palatino Linotype" w:eastAsia="Palatino Linotype" w:hAnsi="Palatino Linotype" w:cs="Palatino Linotype"/>
        </w:rPr>
      </w:pPr>
    </w:p>
    <w:p w14:paraId="4AA8800F" w14:textId="77777777" w:rsidR="00E704BF" w:rsidRPr="00A36A17" w:rsidRDefault="00B91707">
      <w:pPr>
        <w:numPr>
          <w:ilvl w:val="0"/>
          <w:numId w:val="6"/>
        </w:numPr>
        <w:spacing w:line="360" w:lineRule="auto"/>
        <w:ind w:left="0" w:firstLine="0"/>
        <w:jc w:val="both"/>
        <w:rPr>
          <w:rFonts w:ascii="Palatino Linotype" w:eastAsia="Palatino Linotype" w:hAnsi="Palatino Linotype" w:cs="Palatino Linotype"/>
        </w:rPr>
      </w:pPr>
      <w:r w:rsidRPr="00A36A17">
        <w:rPr>
          <w:rFonts w:ascii="Palatino Linotype" w:eastAsia="Palatino Linotype" w:hAnsi="Palatino Linotype" w:cs="Palatino Linotype"/>
        </w:rPr>
        <w:t xml:space="preserve"> De lo anterior, se determina que la contestación por parte del </w:t>
      </w:r>
      <w:r w:rsidRPr="00A36A17">
        <w:rPr>
          <w:rFonts w:ascii="Palatino Linotype" w:eastAsia="Palatino Linotype" w:hAnsi="Palatino Linotype" w:cs="Palatino Linotype"/>
          <w:b/>
        </w:rPr>
        <w:t>SUJETO OBLIGADO</w:t>
      </w:r>
      <w:r w:rsidRPr="00A36A17">
        <w:rPr>
          <w:rFonts w:ascii="Palatino Linotype" w:eastAsia="Palatino Linotype" w:hAnsi="Palatino Linotype" w:cs="Palatino Linotype"/>
        </w:rPr>
        <w:t xml:space="preserve"> colmo parcialmente el derecho de acceso de información del hoy </w:t>
      </w:r>
      <w:r w:rsidRPr="00A36A17">
        <w:rPr>
          <w:rFonts w:ascii="Palatino Linotype" w:eastAsia="Palatino Linotype" w:hAnsi="Palatino Linotype" w:cs="Palatino Linotype"/>
          <w:b/>
        </w:rPr>
        <w:lastRenderedPageBreak/>
        <w:t>RECURRENTE</w:t>
      </w:r>
      <w:r w:rsidRPr="00A36A17">
        <w:rPr>
          <w:rFonts w:ascii="Palatino Linotype" w:eastAsia="Palatino Linotype" w:hAnsi="Palatino Linotype" w:cs="Palatino Linotype"/>
        </w:rPr>
        <w:t xml:space="preserve">, toda vez que no entrego el </w:t>
      </w:r>
      <w:proofErr w:type="spellStart"/>
      <w:r w:rsidRPr="00A36A17">
        <w:rPr>
          <w:rFonts w:ascii="Palatino Linotype" w:eastAsia="Palatino Linotype" w:hAnsi="Palatino Linotype" w:cs="Palatino Linotype"/>
        </w:rPr>
        <w:t>curriculum</w:t>
      </w:r>
      <w:proofErr w:type="spellEnd"/>
      <w:r w:rsidRPr="00A36A17">
        <w:rPr>
          <w:rFonts w:ascii="Palatino Linotype" w:eastAsia="Palatino Linotype" w:hAnsi="Palatino Linotype" w:cs="Palatino Linotype"/>
        </w:rPr>
        <w:t xml:space="preserve"> vitae de la Síndico Municipal, así como tampoco se hizo referencia a las gestiones y acciones relevantes en el periodo de su administración. </w:t>
      </w:r>
    </w:p>
    <w:p w14:paraId="0C37E266" w14:textId="77777777" w:rsidR="00100809" w:rsidRPr="00A36A17" w:rsidRDefault="00100809" w:rsidP="00100809">
      <w:pPr>
        <w:spacing w:line="360" w:lineRule="auto"/>
        <w:jc w:val="both"/>
        <w:rPr>
          <w:rFonts w:ascii="Palatino Linotype" w:eastAsia="Palatino Linotype" w:hAnsi="Palatino Linotype" w:cs="Palatino Linotype"/>
        </w:rPr>
      </w:pPr>
    </w:p>
    <w:p w14:paraId="3D459C83" w14:textId="77777777" w:rsidR="00E704BF" w:rsidRPr="00A36A17" w:rsidRDefault="00B91707">
      <w:pPr>
        <w:numPr>
          <w:ilvl w:val="0"/>
          <w:numId w:val="6"/>
        </w:numPr>
        <w:spacing w:line="360" w:lineRule="auto"/>
        <w:ind w:left="0" w:firstLine="0"/>
        <w:jc w:val="both"/>
        <w:rPr>
          <w:rFonts w:ascii="Palatino Linotype" w:eastAsia="Palatino Linotype" w:hAnsi="Palatino Linotype" w:cs="Palatino Linotype"/>
        </w:rPr>
      </w:pPr>
      <w:r w:rsidRPr="00A36A17">
        <w:rPr>
          <w:rFonts w:ascii="Palatino Linotype" w:eastAsia="Palatino Linotype" w:hAnsi="Palatino Linotype" w:cs="Palatino Linotype"/>
        </w:rPr>
        <w:t xml:space="preserve">Posteriormente en la etapa de manifestaciones el </w:t>
      </w:r>
      <w:r w:rsidRPr="00A36A17">
        <w:rPr>
          <w:rFonts w:ascii="Palatino Linotype" w:eastAsia="Palatino Linotype" w:hAnsi="Palatino Linotype" w:cs="Palatino Linotype"/>
          <w:b/>
        </w:rPr>
        <w:t xml:space="preserve">SUJETO OBLIGADO </w:t>
      </w:r>
      <w:r w:rsidRPr="00A36A17">
        <w:rPr>
          <w:rFonts w:ascii="Palatino Linotype" w:eastAsia="Palatino Linotype" w:hAnsi="Palatino Linotype" w:cs="Palatino Linotype"/>
        </w:rPr>
        <w:t xml:space="preserve">remitió cuatro archivos en formato </w:t>
      </w:r>
      <w:proofErr w:type="spellStart"/>
      <w:r w:rsidRPr="00A36A17">
        <w:rPr>
          <w:rFonts w:ascii="Palatino Linotype" w:eastAsia="Palatino Linotype" w:hAnsi="Palatino Linotype" w:cs="Palatino Linotype"/>
        </w:rPr>
        <w:t>pdf</w:t>
      </w:r>
      <w:proofErr w:type="spellEnd"/>
      <w:r w:rsidRPr="00A36A17">
        <w:rPr>
          <w:rFonts w:ascii="Palatino Linotype" w:eastAsia="Palatino Linotype" w:hAnsi="Palatino Linotype" w:cs="Palatino Linotype"/>
        </w:rPr>
        <w:t>, cuyo contenido grosso modo es el siguiente:</w:t>
      </w:r>
    </w:p>
    <w:p w14:paraId="329217FF" w14:textId="77777777" w:rsidR="00E704BF" w:rsidRPr="00A36A17" w:rsidRDefault="00B91707">
      <w:pPr>
        <w:pBdr>
          <w:top w:val="nil"/>
          <w:left w:val="nil"/>
          <w:bottom w:val="nil"/>
          <w:right w:val="nil"/>
          <w:between w:val="nil"/>
        </w:pBdr>
        <w:spacing w:line="360" w:lineRule="auto"/>
        <w:ind w:left="1134" w:right="900"/>
        <w:jc w:val="both"/>
        <w:rPr>
          <w:rFonts w:ascii="Palatino Linotype" w:eastAsia="Palatino Linotype" w:hAnsi="Palatino Linotype" w:cs="Palatino Linotype"/>
          <w:i/>
          <w:color w:val="000000"/>
        </w:rPr>
      </w:pPr>
      <w:r w:rsidRPr="00A36A17">
        <w:rPr>
          <w:rFonts w:ascii="Palatino Linotype" w:eastAsia="Palatino Linotype" w:hAnsi="Palatino Linotype" w:cs="Palatino Linotype"/>
          <w:b/>
          <w:i/>
          <w:color w:val="000000"/>
        </w:rPr>
        <w:t>Oficio-DA-JEDTA-0447-2023.pdf</w:t>
      </w:r>
      <w:r w:rsidRPr="00A36A17">
        <w:rPr>
          <w:rFonts w:ascii="Palatino Linotype" w:eastAsia="Palatino Linotype" w:hAnsi="Palatino Linotype" w:cs="Palatino Linotype"/>
          <w:i/>
          <w:color w:val="000000"/>
        </w:rPr>
        <w:t xml:space="preserve">: oficio de la Directora de Administración, mediante el cual remite la ficha curricular de la Sindica Municipal. </w:t>
      </w:r>
    </w:p>
    <w:p w14:paraId="29AF5347" w14:textId="77777777" w:rsidR="00E704BF" w:rsidRPr="00A36A17" w:rsidRDefault="00B91707">
      <w:pPr>
        <w:pBdr>
          <w:top w:val="nil"/>
          <w:left w:val="nil"/>
          <w:bottom w:val="nil"/>
          <w:right w:val="nil"/>
          <w:between w:val="nil"/>
        </w:pBdr>
        <w:spacing w:line="360" w:lineRule="auto"/>
        <w:ind w:left="1134" w:right="900"/>
        <w:jc w:val="both"/>
        <w:rPr>
          <w:rFonts w:ascii="Palatino Linotype" w:eastAsia="Palatino Linotype" w:hAnsi="Palatino Linotype" w:cs="Palatino Linotype"/>
          <w:i/>
          <w:color w:val="000000"/>
        </w:rPr>
      </w:pPr>
      <w:r w:rsidRPr="00A36A17">
        <w:rPr>
          <w:rFonts w:ascii="Palatino Linotype" w:eastAsia="Palatino Linotype" w:hAnsi="Palatino Linotype" w:cs="Palatino Linotype"/>
          <w:b/>
          <w:i/>
          <w:color w:val="000000"/>
        </w:rPr>
        <w:t>OFICIO-SM-VCL-571-05-2023.pdf</w:t>
      </w:r>
      <w:r w:rsidRPr="00A36A17">
        <w:rPr>
          <w:rFonts w:ascii="Palatino Linotype" w:eastAsia="Palatino Linotype" w:hAnsi="Palatino Linotype" w:cs="Palatino Linotype"/>
          <w:i/>
          <w:color w:val="000000"/>
        </w:rPr>
        <w:t>oficio de la Sindica Municipal, mediante el cual informa que para las gestiones informa que de conformidad con lo dispuesto por la Ley Orgánica Municipal del Estado de México, se ha dado cumplimiento a las atribuciones y obligaciones, en el mismo oficio informa que la Sindicatura Municipal no realiza programas de gestión social.</w:t>
      </w:r>
    </w:p>
    <w:p w14:paraId="461A82C4" w14:textId="77777777" w:rsidR="00E704BF" w:rsidRPr="00A36A17" w:rsidRDefault="00B91707">
      <w:pPr>
        <w:pBdr>
          <w:top w:val="nil"/>
          <w:left w:val="nil"/>
          <w:bottom w:val="nil"/>
          <w:right w:val="nil"/>
          <w:between w:val="nil"/>
        </w:pBdr>
        <w:spacing w:line="360" w:lineRule="auto"/>
        <w:ind w:left="1134" w:right="900"/>
        <w:jc w:val="both"/>
        <w:rPr>
          <w:rFonts w:ascii="Palatino Linotype" w:eastAsia="Palatino Linotype" w:hAnsi="Palatino Linotype" w:cs="Palatino Linotype"/>
          <w:i/>
          <w:color w:val="000000"/>
        </w:rPr>
      </w:pPr>
      <w:r w:rsidRPr="00A36A17">
        <w:rPr>
          <w:rFonts w:ascii="Palatino Linotype" w:eastAsia="Palatino Linotype" w:hAnsi="Palatino Linotype" w:cs="Palatino Linotype"/>
          <w:b/>
          <w:i/>
          <w:color w:val="000000"/>
        </w:rPr>
        <w:t xml:space="preserve">INFORME JUSTIFICADO SOLICITUD 100.pdf: </w:t>
      </w:r>
      <w:r w:rsidRPr="00A36A17">
        <w:rPr>
          <w:rFonts w:ascii="Palatino Linotype" w:eastAsia="Palatino Linotype" w:hAnsi="Palatino Linotype" w:cs="Palatino Linotype"/>
          <w:i/>
          <w:color w:val="000000"/>
        </w:rPr>
        <w:t>consistente en el Informe Justificado que remite la Titular de la Unidad de Transparencia, mediante el cual informa que se remite la ficha curricular de la Síndico Municipal, en el mismo documento refiere que anexa el oficio de la sindicatura en el que se informa que para las gestiones informa que de conformidad con lo dispuesto por la Ley Orgánica Municipal del Estado de México, se ha dado cumplimiento a las atribuciones y obligaciones.</w:t>
      </w:r>
    </w:p>
    <w:p w14:paraId="021766FC" w14:textId="77777777" w:rsidR="00E704BF" w:rsidRPr="00A36A17" w:rsidRDefault="00B91707">
      <w:pPr>
        <w:pBdr>
          <w:top w:val="nil"/>
          <w:left w:val="nil"/>
          <w:bottom w:val="nil"/>
          <w:right w:val="nil"/>
          <w:between w:val="nil"/>
        </w:pBdr>
        <w:spacing w:line="360" w:lineRule="auto"/>
        <w:ind w:left="1134" w:right="900"/>
        <w:jc w:val="both"/>
        <w:rPr>
          <w:rFonts w:ascii="Palatino Linotype" w:eastAsia="Palatino Linotype" w:hAnsi="Palatino Linotype" w:cs="Palatino Linotype"/>
          <w:i/>
          <w:color w:val="000000"/>
        </w:rPr>
      </w:pPr>
      <w:r w:rsidRPr="00A36A17">
        <w:rPr>
          <w:rFonts w:ascii="Palatino Linotype" w:eastAsia="Palatino Linotype" w:hAnsi="Palatino Linotype" w:cs="Palatino Linotype"/>
          <w:b/>
          <w:i/>
          <w:color w:val="000000"/>
        </w:rPr>
        <w:lastRenderedPageBreak/>
        <w:t>SEGUNDO ACUERDO DECIMA ORDINARIA (1).</w:t>
      </w:r>
      <w:proofErr w:type="spellStart"/>
      <w:r w:rsidRPr="00A36A17">
        <w:rPr>
          <w:rFonts w:ascii="Palatino Linotype" w:eastAsia="Palatino Linotype" w:hAnsi="Palatino Linotype" w:cs="Palatino Linotype"/>
          <w:b/>
          <w:i/>
          <w:color w:val="000000"/>
        </w:rPr>
        <w:t>pdf</w:t>
      </w:r>
      <w:proofErr w:type="spellEnd"/>
      <w:r w:rsidRPr="00A36A17">
        <w:rPr>
          <w:rFonts w:ascii="Palatino Linotype" w:eastAsia="Palatino Linotype" w:hAnsi="Palatino Linotype" w:cs="Palatino Linotype"/>
          <w:b/>
          <w:i/>
          <w:color w:val="000000"/>
        </w:rPr>
        <w:t xml:space="preserve">: </w:t>
      </w:r>
      <w:r w:rsidRPr="00A36A17">
        <w:rPr>
          <w:rFonts w:ascii="Palatino Linotype" w:eastAsia="Palatino Linotype" w:hAnsi="Palatino Linotype" w:cs="Palatino Linotype"/>
          <w:i/>
          <w:color w:val="000000"/>
        </w:rPr>
        <w:t xml:space="preserve">consistente en el acuerdo mediante el cual la Dirección de Administración, presenta un formato en versión pública para que se describa la información curricular de cada servidor público. </w:t>
      </w:r>
    </w:p>
    <w:p w14:paraId="56D6737D" w14:textId="77777777" w:rsidR="00E704BF" w:rsidRPr="00A36A17" w:rsidRDefault="00E704BF">
      <w:pPr>
        <w:tabs>
          <w:tab w:val="left" w:pos="1820"/>
        </w:tabs>
      </w:pPr>
    </w:p>
    <w:p w14:paraId="7C19671D" w14:textId="77777777" w:rsidR="00E704BF" w:rsidRPr="00A36A17" w:rsidRDefault="00B91707">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 xml:space="preserve">En ese sentido, es importante hacer un cuadro en el que se establezca la información que fue colmada y la que no por parte del </w:t>
      </w:r>
      <w:r w:rsidRPr="00A36A17">
        <w:rPr>
          <w:rFonts w:ascii="Palatino Linotype" w:eastAsia="Palatino Linotype" w:hAnsi="Palatino Linotype" w:cs="Palatino Linotype"/>
          <w:b/>
          <w:color w:val="000000"/>
        </w:rPr>
        <w:t xml:space="preserve">SUJETO OBLIGADO </w:t>
      </w:r>
    </w:p>
    <w:p w14:paraId="7595B92B" w14:textId="77777777" w:rsidR="00E704BF" w:rsidRPr="00A36A17" w:rsidRDefault="00E704BF">
      <w:pPr>
        <w:pBdr>
          <w:top w:val="nil"/>
          <w:left w:val="nil"/>
          <w:bottom w:val="nil"/>
          <w:right w:val="nil"/>
          <w:between w:val="nil"/>
        </w:pBdr>
        <w:ind w:left="720"/>
        <w:rPr>
          <w:rFonts w:ascii="Palatino Linotype" w:eastAsia="Palatino Linotype" w:hAnsi="Palatino Linotype" w:cs="Palatino Linotype"/>
          <w:color w:val="000000"/>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E704BF" w:rsidRPr="00A36A17" w14:paraId="5F543D5A" w14:textId="77777777">
        <w:tc>
          <w:tcPr>
            <w:tcW w:w="4414" w:type="dxa"/>
          </w:tcPr>
          <w:p w14:paraId="0BEDADB8" w14:textId="77777777" w:rsidR="00E704BF" w:rsidRPr="00A36A17" w:rsidRDefault="00B91707" w:rsidP="00100809">
            <w:pPr>
              <w:pBdr>
                <w:top w:val="nil"/>
                <w:left w:val="nil"/>
                <w:bottom w:val="nil"/>
                <w:right w:val="nil"/>
                <w:between w:val="nil"/>
              </w:pBdr>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 xml:space="preserve">Información Solicitada </w:t>
            </w:r>
          </w:p>
        </w:tc>
        <w:tc>
          <w:tcPr>
            <w:tcW w:w="4414" w:type="dxa"/>
          </w:tcPr>
          <w:p w14:paraId="382E3280" w14:textId="77777777" w:rsidR="00E704BF" w:rsidRPr="00A36A17" w:rsidRDefault="00B91707" w:rsidP="00100809">
            <w:pPr>
              <w:pBdr>
                <w:top w:val="nil"/>
                <w:left w:val="nil"/>
                <w:bottom w:val="nil"/>
                <w:right w:val="nil"/>
                <w:between w:val="nil"/>
              </w:pBdr>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 xml:space="preserve">Área Competente y si colma o no colma </w:t>
            </w:r>
          </w:p>
        </w:tc>
      </w:tr>
      <w:tr w:rsidR="00E704BF" w:rsidRPr="00A36A17" w14:paraId="410E140B" w14:textId="77777777" w:rsidTr="00100809">
        <w:trPr>
          <w:trHeight w:val="1657"/>
        </w:trPr>
        <w:tc>
          <w:tcPr>
            <w:tcW w:w="4414" w:type="dxa"/>
          </w:tcPr>
          <w:p w14:paraId="6C721C1C" w14:textId="2B88403B" w:rsidR="00E704BF" w:rsidRPr="00A36A17" w:rsidRDefault="00B91707" w:rsidP="00100809">
            <w:pPr>
              <w:jc w:val="both"/>
              <w:rPr>
                <w:rFonts w:ascii="Palatino Linotype" w:eastAsia="Palatino Linotype" w:hAnsi="Palatino Linotype" w:cs="Palatino Linotype"/>
                <w:color w:val="000000"/>
              </w:rPr>
            </w:pPr>
            <w:proofErr w:type="spellStart"/>
            <w:r w:rsidRPr="00A36A17">
              <w:rPr>
                <w:rFonts w:ascii="Palatino Linotype" w:eastAsia="Palatino Linotype" w:hAnsi="Palatino Linotype" w:cs="Palatino Linotype"/>
                <w:b/>
              </w:rPr>
              <w:t>Curriculum</w:t>
            </w:r>
            <w:proofErr w:type="spellEnd"/>
            <w:r w:rsidRPr="00A36A17">
              <w:rPr>
                <w:rFonts w:ascii="Palatino Linotype" w:eastAsia="Palatino Linotype" w:hAnsi="Palatino Linotype" w:cs="Palatino Linotype"/>
                <w:b/>
              </w:rPr>
              <w:t xml:space="preserve"> Vitae de la Síndico Municipal.</w:t>
            </w:r>
          </w:p>
        </w:tc>
        <w:tc>
          <w:tcPr>
            <w:tcW w:w="4414" w:type="dxa"/>
          </w:tcPr>
          <w:p w14:paraId="70AD3D1A" w14:textId="2514DB3F" w:rsidR="00E704BF" w:rsidRPr="00A36A17" w:rsidRDefault="00B91707" w:rsidP="00100809">
            <w:pPr>
              <w:pBdr>
                <w:top w:val="nil"/>
                <w:left w:val="nil"/>
                <w:bottom w:val="nil"/>
                <w:right w:val="nil"/>
                <w:between w:val="nil"/>
              </w:pBdr>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 xml:space="preserve">Lo colma en la etapa de manifestaciones, toda vez que la Directora de Administración, como servidora pública habilitada remite la ficha curricular de la Síndico Municipal. </w:t>
            </w:r>
          </w:p>
        </w:tc>
      </w:tr>
      <w:tr w:rsidR="00E704BF" w:rsidRPr="00A36A17" w14:paraId="685BF530" w14:textId="77777777">
        <w:tc>
          <w:tcPr>
            <w:tcW w:w="4414" w:type="dxa"/>
          </w:tcPr>
          <w:p w14:paraId="5423BEBD" w14:textId="77777777" w:rsidR="00E704BF" w:rsidRPr="00A36A17" w:rsidRDefault="00B91707" w:rsidP="00100809">
            <w:pPr>
              <w:rPr>
                <w:rFonts w:ascii="Palatino Linotype" w:eastAsia="Palatino Linotype" w:hAnsi="Palatino Linotype" w:cs="Palatino Linotype"/>
                <w:b/>
              </w:rPr>
            </w:pPr>
            <w:r w:rsidRPr="00A36A17">
              <w:rPr>
                <w:rFonts w:ascii="Palatino Linotype" w:eastAsia="Palatino Linotype" w:hAnsi="Palatino Linotype" w:cs="Palatino Linotype"/>
                <w:b/>
              </w:rPr>
              <w:t xml:space="preserve">Gestiones y acciones relevantes en la administración actual. </w:t>
            </w:r>
          </w:p>
          <w:p w14:paraId="7A594334" w14:textId="77777777" w:rsidR="00E704BF" w:rsidRPr="00A36A17" w:rsidRDefault="00E704BF" w:rsidP="00100809">
            <w:pPr>
              <w:pBdr>
                <w:top w:val="nil"/>
                <w:left w:val="nil"/>
                <w:bottom w:val="nil"/>
                <w:right w:val="nil"/>
                <w:between w:val="nil"/>
              </w:pBdr>
              <w:jc w:val="both"/>
              <w:rPr>
                <w:rFonts w:ascii="Palatino Linotype" w:eastAsia="Palatino Linotype" w:hAnsi="Palatino Linotype" w:cs="Palatino Linotype"/>
                <w:color w:val="000000"/>
              </w:rPr>
            </w:pPr>
          </w:p>
        </w:tc>
        <w:tc>
          <w:tcPr>
            <w:tcW w:w="4414" w:type="dxa"/>
          </w:tcPr>
          <w:p w14:paraId="438A13BF" w14:textId="06BFBB47" w:rsidR="00100809" w:rsidRPr="00A36A17" w:rsidRDefault="00B91707" w:rsidP="00100809">
            <w:pPr>
              <w:pBdr>
                <w:top w:val="nil"/>
                <w:left w:val="nil"/>
                <w:bottom w:val="nil"/>
                <w:right w:val="nil"/>
                <w:between w:val="nil"/>
              </w:pBdr>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No colma</w:t>
            </w:r>
            <w:r w:rsidR="00100809" w:rsidRPr="00A36A17">
              <w:rPr>
                <w:rFonts w:ascii="Palatino Linotype" w:eastAsia="Palatino Linotype" w:hAnsi="Palatino Linotype" w:cs="Palatino Linotype"/>
                <w:color w:val="000000"/>
              </w:rPr>
              <w:t xml:space="preserve"> por lo que hace a las acciones. </w:t>
            </w:r>
          </w:p>
          <w:p w14:paraId="4D742D55" w14:textId="2063875D" w:rsidR="00E704BF" w:rsidRPr="00A36A17" w:rsidRDefault="00100809" w:rsidP="00100809">
            <w:pPr>
              <w:pBdr>
                <w:top w:val="nil"/>
                <w:left w:val="nil"/>
                <w:bottom w:val="nil"/>
                <w:right w:val="nil"/>
                <w:between w:val="nil"/>
              </w:pBdr>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 xml:space="preserve">Respecto a las gestiones, en informe justificado </w:t>
            </w:r>
            <w:r w:rsidR="00B91707" w:rsidRPr="00A36A17">
              <w:rPr>
                <w:rFonts w:ascii="Palatino Linotype" w:eastAsia="Palatino Linotype" w:hAnsi="Palatino Linotype" w:cs="Palatino Linotype"/>
                <w:color w:val="000000"/>
              </w:rPr>
              <w:t>por medio de la Síndico Municipal, informa que para las gestiones se ha da dado cumplimiento a las funciones y atribuciones de la Ley Orgánica Municipal del Estado de México</w:t>
            </w:r>
            <w:r w:rsidRPr="00A36A17">
              <w:rPr>
                <w:rFonts w:ascii="Palatino Linotype" w:eastAsia="Palatino Linotype" w:hAnsi="Palatino Linotype" w:cs="Palatino Linotype"/>
                <w:color w:val="000000"/>
              </w:rPr>
              <w:t>, y que  la Sindicatura Municipal no realiza programas de gestión social.</w:t>
            </w:r>
          </w:p>
          <w:p w14:paraId="7CFBF110" w14:textId="1D800487" w:rsidR="00E704BF" w:rsidRPr="00A36A17" w:rsidRDefault="00B91707" w:rsidP="00100809">
            <w:pPr>
              <w:pBdr>
                <w:top w:val="nil"/>
                <w:left w:val="nil"/>
                <w:bottom w:val="nil"/>
                <w:right w:val="nil"/>
                <w:between w:val="nil"/>
              </w:pBdr>
              <w:jc w:val="both"/>
              <w:rPr>
                <w:rFonts w:ascii="Palatino Linotype" w:eastAsia="Palatino Linotype" w:hAnsi="Palatino Linotype" w:cs="Palatino Linotype"/>
                <w:b/>
                <w:color w:val="000000"/>
              </w:rPr>
            </w:pPr>
            <w:r w:rsidRPr="00A36A17">
              <w:rPr>
                <w:rFonts w:ascii="Palatino Linotype" w:eastAsia="Palatino Linotype" w:hAnsi="Palatino Linotype" w:cs="Palatino Linotype"/>
                <w:color w:val="000000"/>
              </w:rPr>
              <w:t>Por otro lado, por lo que respecta a las acciones relevantes no se pronuncia</w:t>
            </w:r>
            <w:r w:rsidR="00100809" w:rsidRPr="00A36A17">
              <w:rPr>
                <w:rFonts w:ascii="Palatino Linotype" w:eastAsia="Palatino Linotype" w:hAnsi="Palatino Linotype" w:cs="Palatino Linotype"/>
                <w:color w:val="000000"/>
              </w:rPr>
              <w:t>.</w:t>
            </w:r>
          </w:p>
        </w:tc>
      </w:tr>
      <w:tr w:rsidR="00E704BF" w:rsidRPr="00A36A17" w14:paraId="54E4B6AA" w14:textId="77777777">
        <w:tc>
          <w:tcPr>
            <w:tcW w:w="4414" w:type="dxa"/>
          </w:tcPr>
          <w:p w14:paraId="2ADA0E60" w14:textId="77777777" w:rsidR="00E704BF" w:rsidRPr="00A36A17" w:rsidRDefault="00B91707" w:rsidP="00100809">
            <w:pPr>
              <w:jc w:val="both"/>
              <w:rPr>
                <w:rFonts w:ascii="Palatino Linotype" w:eastAsia="Palatino Linotype" w:hAnsi="Palatino Linotype" w:cs="Palatino Linotype"/>
                <w:b/>
              </w:rPr>
            </w:pPr>
            <w:r w:rsidRPr="00A36A17">
              <w:rPr>
                <w:rFonts w:ascii="Palatino Linotype" w:eastAsia="Palatino Linotype" w:hAnsi="Palatino Linotype" w:cs="Palatino Linotype"/>
                <w:b/>
              </w:rPr>
              <w:t xml:space="preserve">Avances en materia de Límites Territoriales. </w:t>
            </w:r>
          </w:p>
          <w:p w14:paraId="0A664DD9" w14:textId="77777777" w:rsidR="00E704BF" w:rsidRPr="00A36A17" w:rsidRDefault="00E704BF" w:rsidP="00100809">
            <w:pPr>
              <w:pBdr>
                <w:top w:val="nil"/>
                <w:left w:val="nil"/>
                <w:bottom w:val="nil"/>
                <w:right w:val="nil"/>
                <w:between w:val="nil"/>
              </w:pBdr>
              <w:jc w:val="both"/>
              <w:rPr>
                <w:rFonts w:ascii="Palatino Linotype" w:eastAsia="Palatino Linotype" w:hAnsi="Palatino Linotype" w:cs="Palatino Linotype"/>
                <w:color w:val="000000"/>
              </w:rPr>
            </w:pPr>
          </w:p>
        </w:tc>
        <w:tc>
          <w:tcPr>
            <w:tcW w:w="4414" w:type="dxa"/>
          </w:tcPr>
          <w:p w14:paraId="11C53090" w14:textId="3BD2C0A6" w:rsidR="00E704BF" w:rsidRPr="00A36A17" w:rsidRDefault="00B91707" w:rsidP="00100809">
            <w:pPr>
              <w:pBdr>
                <w:top w:val="nil"/>
                <w:left w:val="nil"/>
                <w:bottom w:val="nil"/>
                <w:right w:val="nil"/>
                <w:between w:val="nil"/>
              </w:pBdr>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 xml:space="preserve">Lo colma en la respuesta primigenia al remitir el informe de acciones realizadas en materia de </w:t>
            </w:r>
            <w:r w:rsidR="00100809" w:rsidRPr="00A36A17">
              <w:rPr>
                <w:rFonts w:ascii="Palatino Linotype" w:eastAsia="Palatino Linotype" w:hAnsi="Palatino Linotype" w:cs="Palatino Linotype"/>
                <w:color w:val="000000"/>
              </w:rPr>
              <w:t>Límites</w:t>
            </w:r>
            <w:r w:rsidRPr="00A36A17">
              <w:rPr>
                <w:rFonts w:ascii="Palatino Linotype" w:eastAsia="Palatino Linotype" w:hAnsi="Palatino Linotype" w:cs="Palatino Linotype"/>
                <w:color w:val="000000"/>
              </w:rPr>
              <w:t xml:space="preserve"> </w:t>
            </w:r>
            <w:proofErr w:type="gramStart"/>
            <w:r w:rsidRPr="00A36A17">
              <w:rPr>
                <w:rFonts w:ascii="Palatino Linotype" w:eastAsia="Palatino Linotype" w:hAnsi="Palatino Linotype" w:cs="Palatino Linotype"/>
                <w:color w:val="000000"/>
              </w:rPr>
              <w:t>Territoriales .</w:t>
            </w:r>
            <w:proofErr w:type="gramEnd"/>
            <w:r w:rsidRPr="00A36A17">
              <w:rPr>
                <w:rFonts w:ascii="Palatino Linotype" w:eastAsia="Palatino Linotype" w:hAnsi="Palatino Linotype" w:cs="Palatino Linotype"/>
                <w:color w:val="000000"/>
              </w:rPr>
              <w:t xml:space="preserve"> </w:t>
            </w:r>
          </w:p>
        </w:tc>
      </w:tr>
    </w:tbl>
    <w:p w14:paraId="654073FE" w14:textId="77777777" w:rsidR="00E704BF" w:rsidRPr="00A36A17" w:rsidRDefault="00E704B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4AEC81D" w14:textId="77777777" w:rsidR="00E704BF" w:rsidRPr="00A36A17" w:rsidRDefault="00B91707">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 xml:space="preserve">De lo anterior, se observa que el </w:t>
      </w:r>
      <w:r w:rsidRPr="00A36A17">
        <w:rPr>
          <w:rFonts w:ascii="Palatino Linotype" w:eastAsia="Palatino Linotype" w:hAnsi="Palatino Linotype" w:cs="Palatino Linotype"/>
          <w:b/>
          <w:color w:val="000000"/>
        </w:rPr>
        <w:t xml:space="preserve">SUJETO OBLIGADO </w:t>
      </w:r>
      <w:r w:rsidRPr="00A36A17">
        <w:rPr>
          <w:rFonts w:ascii="Palatino Linotype" w:eastAsia="Palatino Linotype" w:hAnsi="Palatino Linotype" w:cs="Palatino Linotype"/>
          <w:color w:val="000000"/>
        </w:rPr>
        <w:t xml:space="preserve">colma el punto con </w:t>
      </w:r>
      <w:proofErr w:type="spellStart"/>
      <w:r w:rsidRPr="00A36A17">
        <w:rPr>
          <w:rFonts w:ascii="Palatino Linotype" w:eastAsia="Palatino Linotype" w:hAnsi="Palatino Linotype" w:cs="Palatino Linotype"/>
          <w:color w:val="000000"/>
        </w:rPr>
        <w:t>el</w:t>
      </w:r>
      <w:proofErr w:type="spellEnd"/>
      <w:r w:rsidRPr="00A36A17">
        <w:rPr>
          <w:rFonts w:ascii="Palatino Linotype" w:eastAsia="Palatino Linotype" w:hAnsi="Palatino Linotype" w:cs="Palatino Linotype"/>
          <w:color w:val="000000"/>
        </w:rPr>
        <w:t xml:space="preserve"> la entrega de la ficha curricular, respecto del siguiente estudio. </w:t>
      </w:r>
    </w:p>
    <w:p w14:paraId="703FEF80" w14:textId="77777777" w:rsidR="00E704BF" w:rsidRPr="00A36A17" w:rsidRDefault="00E704B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FD40226" w14:textId="77777777" w:rsidR="00E704BF" w:rsidRPr="00A36A17" w:rsidRDefault="00B91707">
      <w:pPr>
        <w:numPr>
          <w:ilvl w:val="0"/>
          <w:numId w:val="6"/>
        </w:numPr>
        <w:pBdr>
          <w:top w:val="nil"/>
          <w:left w:val="nil"/>
          <w:bottom w:val="nil"/>
          <w:right w:val="nil"/>
          <w:between w:val="nil"/>
        </w:pBdr>
        <w:spacing w:line="360" w:lineRule="auto"/>
        <w:ind w:left="0" w:right="-93" w:firstLine="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 xml:space="preserve">Al versar la solicitud a </w:t>
      </w:r>
      <w:proofErr w:type="spellStart"/>
      <w:r w:rsidRPr="00A36A17">
        <w:rPr>
          <w:rFonts w:ascii="Palatino Linotype" w:eastAsia="Palatino Linotype" w:hAnsi="Palatino Linotype" w:cs="Palatino Linotype"/>
          <w:color w:val="000000"/>
        </w:rPr>
        <w:t>curriculum</w:t>
      </w:r>
      <w:proofErr w:type="spellEnd"/>
      <w:r w:rsidRPr="00A36A17">
        <w:rPr>
          <w:rFonts w:ascii="Palatino Linotype" w:eastAsia="Palatino Linotype" w:hAnsi="Palatino Linotype" w:cs="Palatino Linotype"/>
          <w:color w:val="000000"/>
        </w:rPr>
        <w:t xml:space="preserve"> vitae, también se debe señalar a otras documentales como lo es la solicitud de empleo </w:t>
      </w:r>
      <w:r w:rsidRPr="00A36A17">
        <w:rPr>
          <w:rFonts w:ascii="Palatino Linotype" w:eastAsia="Palatino Linotype" w:hAnsi="Palatino Linotype" w:cs="Palatino Linotype"/>
          <w:b/>
          <w:color w:val="000000"/>
        </w:rPr>
        <w:t>o la ficha curricular</w:t>
      </w:r>
      <w:r w:rsidRPr="00A36A17">
        <w:rPr>
          <w:rFonts w:ascii="Palatino Linotype" w:eastAsia="Palatino Linotype" w:hAnsi="Palatino Linotype" w:cs="Palatino Linotype"/>
          <w:color w:val="000000"/>
        </w:rPr>
        <w:t>, ello en virtud que el currículum vitae corresponde a una locución latina que literalmente significa “carrera de la vida”, y que la Real Academia Española de la Lengua</w:t>
      </w:r>
      <w:r w:rsidRPr="00A36A17">
        <w:rPr>
          <w:rFonts w:ascii="Palatino Linotype" w:eastAsia="Palatino Linotype" w:hAnsi="Palatino Linotype" w:cs="Palatino Linotype"/>
          <w:color w:val="000000"/>
          <w:vertAlign w:val="superscript"/>
        </w:rPr>
        <w:footnoteReference w:id="5"/>
      </w:r>
      <w:r w:rsidRPr="00A36A17">
        <w:rPr>
          <w:rFonts w:ascii="Palatino Linotype" w:eastAsia="Palatino Linotype" w:hAnsi="Palatino Linotype" w:cs="Palatino Linotype"/>
          <w:color w:val="000000"/>
        </w:rPr>
        <w:t xml:space="preserve"> ha definido como “la relación de los títulos, honores, cargos, trabajos realizados y datos biográficos que califican a una persona”; por ello, conviene precisar que en dicho currículum además de señalar datos personales de los particulares, se citan los estudios realizados o nivel académico, así como su experiencia laboral que incluye los cargos ocupados, períodos y sus funciones.</w:t>
      </w:r>
    </w:p>
    <w:p w14:paraId="6363675C" w14:textId="77777777" w:rsidR="00E704BF" w:rsidRPr="00A36A17" w:rsidRDefault="00E704BF">
      <w:pPr>
        <w:spacing w:line="360" w:lineRule="auto"/>
        <w:jc w:val="both"/>
        <w:rPr>
          <w:rFonts w:ascii="Palatino Linotype" w:eastAsia="Palatino Linotype" w:hAnsi="Palatino Linotype" w:cs="Palatino Linotype"/>
        </w:rPr>
      </w:pPr>
    </w:p>
    <w:p w14:paraId="7781226A" w14:textId="77777777" w:rsidR="00E704BF" w:rsidRPr="00A36A17" w:rsidRDefault="00B91707">
      <w:pPr>
        <w:numPr>
          <w:ilvl w:val="0"/>
          <w:numId w:val="6"/>
        </w:numPr>
        <w:pBdr>
          <w:top w:val="nil"/>
          <w:left w:val="nil"/>
          <w:bottom w:val="nil"/>
          <w:right w:val="nil"/>
          <w:between w:val="nil"/>
        </w:pBdr>
        <w:spacing w:line="360" w:lineRule="auto"/>
        <w:ind w:left="0" w:right="-93" w:firstLine="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En este orden de ideas, los artículos 47, fracción I, de la Ley del Trabajo de los Servidores Públicos del Estado y Municipios, y 92, fracción XXI de la Ley de Transparencia y Acceso a la Información Pública del Estado de México y Municipios señalan lo siguiente:</w:t>
      </w:r>
    </w:p>
    <w:p w14:paraId="30122F39" w14:textId="77777777" w:rsidR="00E704BF" w:rsidRPr="00A36A17" w:rsidRDefault="00B91707">
      <w:pPr>
        <w:spacing w:line="360" w:lineRule="auto"/>
        <w:ind w:left="1134" w:right="900"/>
        <w:jc w:val="center"/>
        <w:rPr>
          <w:rFonts w:ascii="Palatino Linotype" w:eastAsia="Palatino Linotype" w:hAnsi="Palatino Linotype" w:cs="Palatino Linotype"/>
          <w:b/>
          <w:i/>
        </w:rPr>
      </w:pPr>
      <w:r w:rsidRPr="00A36A17">
        <w:rPr>
          <w:rFonts w:ascii="Palatino Linotype" w:eastAsia="Palatino Linotype" w:hAnsi="Palatino Linotype" w:cs="Palatino Linotype"/>
          <w:b/>
          <w:i/>
        </w:rPr>
        <w:t>Ley del Trabajo de los Servidores Públicos del Estado y Municipios</w:t>
      </w:r>
    </w:p>
    <w:p w14:paraId="44AA7B25" w14:textId="77777777" w:rsidR="00E704BF" w:rsidRPr="00A36A17" w:rsidRDefault="00B91707">
      <w:pPr>
        <w:spacing w:line="360" w:lineRule="auto"/>
        <w:ind w:left="1134" w:right="900"/>
        <w:jc w:val="both"/>
        <w:rPr>
          <w:rFonts w:ascii="Palatino Linotype" w:eastAsia="Palatino Linotype" w:hAnsi="Palatino Linotype" w:cs="Palatino Linotype"/>
          <w:i/>
        </w:rPr>
      </w:pPr>
      <w:r w:rsidRPr="00A36A17">
        <w:rPr>
          <w:rFonts w:ascii="Palatino Linotype" w:eastAsia="Palatino Linotype" w:hAnsi="Palatino Linotype" w:cs="Palatino Linotype"/>
          <w:i/>
        </w:rPr>
        <w:t>“</w:t>
      </w:r>
      <w:r w:rsidRPr="00A36A17">
        <w:rPr>
          <w:rFonts w:ascii="Palatino Linotype" w:eastAsia="Palatino Linotype" w:hAnsi="Palatino Linotype" w:cs="Palatino Linotype"/>
          <w:b/>
          <w:i/>
        </w:rPr>
        <w:t>ARTÍCULO 47</w:t>
      </w:r>
      <w:r w:rsidRPr="00A36A17">
        <w:rPr>
          <w:rFonts w:ascii="Palatino Linotype" w:eastAsia="Palatino Linotype" w:hAnsi="Palatino Linotype" w:cs="Palatino Linotype"/>
          <w:i/>
        </w:rPr>
        <w:t xml:space="preserve">. </w:t>
      </w:r>
      <w:r w:rsidRPr="00A36A17">
        <w:rPr>
          <w:rFonts w:ascii="Palatino Linotype" w:eastAsia="Palatino Linotype" w:hAnsi="Palatino Linotype" w:cs="Palatino Linotype"/>
          <w:b/>
          <w:i/>
          <w:u w:val="single"/>
        </w:rPr>
        <w:t>Para ingresar al servicio público se requiere</w:t>
      </w:r>
      <w:r w:rsidRPr="00A36A17">
        <w:rPr>
          <w:rFonts w:ascii="Palatino Linotype" w:eastAsia="Palatino Linotype" w:hAnsi="Palatino Linotype" w:cs="Palatino Linotype"/>
          <w:i/>
        </w:rPr>
        <w:t>:</w:t>
      </w:r>
    </w:p>
    <w:p w14:paraId="5B430152" w14:textId="77777777" w:rsidR="00E704BF" w:rsidRPr="00A36A17" w:rsidRDefault="00E704BF">
      <w:pPr>
        <w:spacing w:line="360" w:lineRule="auto"/>
        <w:ind w:left="1134" w:right="900"/>
        <w:jc w:val="both"/>
        <w:rPr>
          <w:rFonts w:ascii="Palatino Linotype" w:eastAsia="Palatino Linotype" w:hAnsi="Palatino Linotype" w:cs="Palatino Linotype"/>
          <w:i/>
        </w:rPr>
      </w:pPr>
    </w:p>
    <w:p w14:paraId="3496A08C" w14:textId="77777777" w:rsidR="00E704BF" w:rsidRPr="00A36A17" w:rsidRDefault="00B91707">
      <w:pPr>
        <w:spacing w:line="360" w:lineRule="auto"/>
        <w:ind w:left="1134" w:right="900"/>
        <w:jc w:val="both"/>
        <w:rPr>
          <w:rFonts w:ascii="Palatino Linotype" w:eastAsia="Palatino Linotype" w:hAnsi="Palatino Linotype" w:cs="Palatino Linotype"/>
          <w:i/>
        </w:rPr>
      </w:pPr>
      <w:r w:rsidRPr="00A36A17">
        <w:rPr>
          <w:rFonts w:ascii="Palatino Linotype" w:eastAsia="Palatino Linotype" w:hAnsi="Palatino Linotype" w:cs="Palatino Linotype"/>
          <w:b/>
          <w:i/>
        </w:rPr>
        <w:t xml:space="preserve">I. </w:t>
      </w:r>
      <w:r w:rsidRPr="00A36A17">
        <w:rPr>
          <w:rFonts w:ascii="Palatino Linotype" w:eastAsia="Palatino Linotype" w:hAnsi="Palatino Linotype" w:cs="Palatino Linotype"/>
          <w:b/>
          <w:i/>
          <w:u w:val="single"/>
        </w:rPr>
        <w:t>Presentar una solicitud utilizando la forma oficial que se autorice</w:t>
      </w:r>
      <w:r w:rsidRPr="00A36A17">
        <w:rPr>
          <w:rFonts w:ascii="Palatino Linotype" w:eastAsia="Palatino Linotype" w:hAnsi="Palatino Linotype" w:cs="Palatino Linotype"/>
          <w:i/>
        </w:rPr>
        <w:t xml:space="preserve"> por la institución pública o dependencia correspondiente; </w:t>
      </w:r>
    </w:p>
    <w:p w14:paraId="1199FB12" w14:textId="77777777" w:rsidR="00E704BF" w:rsidRPr="00A36A17" w:rsidRDefault="00B91707">
      <w:pPr>
        <w:spacing w:line="360" w:lineRule="auto"/>
        <w:ind w:left="1134" w:right="900"/>
        <w:jc w:val="both"/>
        <w:rPr>
          <w:rFonts w:ascii="Palatino Linotype" w:eastAsia="Palatino Linotype" w:hAnsi="Palatino Linotype" w:cs="Palatino Linotype"/>
          <w:i/>
        </w:rPr>
      </w:pPr>
      <w:r w:rsidRPr="00A36A17">
        <w:rPr>
          <w:rFonts w:ascii="Palatino Linotype" w:eastAsia="Palatino Linotype" w:hAnsi="Palatino Linotype" w:cs="Palatino Linotype"/>
          <w:i/>
        </w:rPr>
        <w:t>II. Ser de nacionalidad mexicana, con la excepción prevista en el artículo 17 de la presente ley;</w:t>
      </w:r>
    </w:p>
    <w:p w14:paraId="5B419DB5" w14:textId="77777777" w:rsidR="00E704BF" w:rsidRPr="00A36A17" w:rsidRDefault="00B91707">
      <w:pPr>
        <w:spacing w:line="360" w:lineRule="auto"/>
        <w:ind w:left="1134" w:right="900"/>
        <w:jc w:val="both"/>
        <w:rPr>
          <w:rFonts w:ascii="Palatino Linotype" w:eastAsia="Palatino Linotype" w:hAnsi="Palatino Linotype" w:cs="Palatino Linotype"/>
          <w:i/>
        </w:rPr>
      </w:pPr>
      <w:r w:rsidRPr="00A36A17">
        <w:rPr>
          <w:rFonts w:ascii="Palatino Linotype" w:eastAsia="Palatino Linotype" w:hAnsi="Palatino Linotype" w:cs="Palatino Linotype"/>
          <w:i/>
        </w:rPr>
        <w:lastRenderedPageBreak/>
        <w:t>III. Estar en pleno ejercicio de sus derechos civiles y políticos, en su caso;</w:t>
      </w:r>
    </w:p>
    <w:p w14:paraId="7F4BFD1F" w14:textId="77777777" w:rsidR="00E704BF" w:rsidRPr="00A36A17" w:rsidRDefault="00B91707">
      <w:pPr>
        <w:spacing w:line="360" w:lineRule="auto"/>
        <w:ind w:left="1134" w:right="900"/>
        <w:jc w:val="both"/>
        <w:rPr>
          <w:rFonts w:ascii="Palatino Linotype" w:eastAsia="Palatino Linotype" w:hAnsi="Palatino Linotype" w:cs="Palatino Linotype"/>
          <w:i/>
        </w:rPr>
      </w:pPr>
      <w:r w:rsidRPr="00A36A17">
        <w:rPr>
          <w:rFonts w:ascii="Palatino Linotype" w:eastAsia="Palatino Linotype" w:hAnsi="Palatino Linotype" w:cs="Palatino Linotype"/>
          <w:i/>
        </w:rPr>
        <w:t>IV. Acreditar, cuando proceda, el cumplimiento de la Ley del Servicio Militar Nacional;</w:t>
      </w:r>
    </w:p>
    <w:p w14:paraId="213A7C55" w14:textId="77777777" w:rsidR="00E704BF" w:rsidRPr="00A36A17" w:rsidRDefault="00B91707">
      <w:pPr>
        <w:spacing w:line="360" w:lineRule="auto"/>
        <w:ind w:left="1134" w:right="900"/>
        <w:jc w:val="both"/>
        <w:rPr>
          <w:rFonts w:ascii="Palatino Linotype" w:eastAsia="Palatino Linotype" w:hAnsi="Palatino Linotype" w:cs="Palatino Linotype"/>
          <w:i/>
        </w:rPr>
      </w:pPr>
      <w:r w:rsidRPr="00A36A17">
        <w:rPr>
          <w:rFonts w:ascii="Palatino Linotype" w:eastAsia="Palatino Linotype" w:hAnsi="Palatino Linotype" w:cs="Palatino Linotype"/>
          <w:i/>
        </w:rPr>
        <w:t>V. Derogada.</w:t>
      </w:r>
    </w:p>
    <w:p w14:paraId="5BC09C46" w14:textId="77777777" w:rsidR="00E704BF" w:rsidRPr="00A36A17" w:rsidRDefault="00B91707">
      <w:pPr>
        <w:spacing w:line="360" w:lineRule="auto"/>
        <w:ind w:left="1134" w:right="900"/>
        <w:jc w:val="both"/>
        <w:rPr>
          <w:rFonts w:ascii="Palatino Linotype" w:eastAsia="Palatino Linotype" w:hAnsi="Palatino Linotype" w:cs="Palatino Linotype"/>
          <w:i/>
        </w:rPr>
      </w:pPr>
      <w:r w:rsidRPr="00A36A17">
        <w:rPr>
          <w:rFonts w:ascii="Palatino Linotype" w:eastAsia="Palatino Linotype" w:hAnsi="Palatino Linotype" w:cs="Palatino Linotype"/>
          <w:i/>
        </w:rPr>
        <w:t>VI. No haber sido separado anteriormente del servicio por las causas previstas en el artículo 93 de la presente ley;</w:t>
      </w:r>
    </w:p>
    <w:p w14:paraId="073809A4" w14:textId="77777777" w:rsidR="00E704BF" w:rsidRPr="00A36A17" w:rsidRDefault="00B91707">
      <w:pPr>
        <w:spacing w:line="360" w:lineRule="auto"/>
        <w:ind w:left="1134" w:right="900"/>
        <w:jc w:val="both"/>
        <w:rPr>
          <w:rFonts w:ascii="Palatino Linotype" w:eastAsia="Palatino Linotype" w:hAnsi="Palatino Linotype" w:cs="Palatino Linotype"/>
          <w:i/>
        </w:rPr>
      </w:pPr>
      <w:r w:rsidRPr="00A36A17">
        <w:rPr>
          <w:rFonts w:ascii="Palatino Linotype" w:eastAsia="Palatino Linotype" w:hAnsi="Palatino Linotype" w:cs="Palatino Linotype"/>
          <w:i/>
        </w:rPr>
        <w:t>VII. Tener buena salud, lo que se comprobará con los certificados médicos correspondientes, en la forma en que se establezca en cada institución pública;</w:t>
      </w:r>
    </w:p>
    <w:p w14:paraId="0BD694C0" w14:textId="77777777" w:rsidR="00E704BF" w:rsidRPr="00A36A17" w:rsidRDefault="00B91707">
      <w:pPr>
        <w:spacing w:line="360" w:lineRule="auto"/>
        <w:ind w:left="1134" w:right="900"/>
        <w:jc w:val="both"/>
        <w:rPr>
          <w:rFonts w:ascii="Palatino Linotype" w:eastAsia="Palatino Linotype" w:hAnsi="Palatino Linotype" w:cs="Palatino Linotype"/>
          <w:i/>
        </w:rPr>
      </w:pPr>
      <w:r w:rsidRPr="00A36A17">
        <w:rPr>
          <w:rFonts w:ascii="Palatino Linotype" w:eastAsia="Palatino Linotype" w:hAnsi="Palatino Linotype" w:cs="Palatino Linotype"/>
          <w:i/>
        </w:rPr>
        <w:t>VIII. Cumplir con los requisitos que se establezcan para los diferentes puestos;</w:t>
      </w:r>
    </w:p>
    <w:p w14:paraId="421537C2" w14:textId="77777777" w:rsidR="00E704BF" w:rsidRPr="00A36A17" w:rsidRDefault="00B91707">
      <w:pPr>
        <w:spacing w:line="360" w:lineRule="auto"/>
        <w:ind w:left="1134" w:right="900"/>
        <w:jc w:val="both"/>
        <w:rPr>
          <w:rFonts w:ascii="Palatino Linotype" w:eastAsia="Palatino Linotype" w:hAnsi="Palatino Linotype" w:cs="Palatino Linotype"/>
          <w:i/>
        </w:rPr>
      </w:pPr>
      <w:r w:rsidRPr="00A36A17">
        <w:rPr>
          <w:rFonts w:ascii="Palatino Linotype" w:eastAsia="Palatino Linotype" w:hAnsi="Palatino Linotype" w:cs="Palatino Linotype"/>
          <w:i/>
        </w:rPr>
        <w:t>IX. Acreditar por medio de los exámenes correspondientes los conocimientos y aptitudes necesarios para el desempeño del puesto; y</w:t>
      </w:r>
    </w:p>
    <w:p w14:paraId="4308D52F" w14:textId="77777777" w:rsidR="00E704BF" w:rsidRPr="00A36A17" w:rsidRDefault="00B91707">
      <w:pPr>
        <w:spacing w:line="360" w:lineRule="auto"/>
        <w:ind w:left="1134" w:right="900"/>
        <w:jc w:val="both"/>
        <w:rPr>
          <w:rFonts w:ascii="Palatino Linotype" w:eastAsia="Palatino Linotype" w:hAnsi="Palatino Linotype" w:cs="Palatino Linotype"/>
          <w:i/>
        </w:rPr>
      </w:pPr>
      <w:r w:rsidRPr="00A36A17">
        <w:rPr>
          <w:rFonts w:ascii="Palatino Linotype" w:eastAsia="Palatino Linotype" w:hAnsi="Palatino Linotype" w:cs="Palatino Linotype"/>
          <w:i/>
        </w:rPr>
        <w:t xml:space="preserve">X. No estar inhabilitado para el ejercicio del servicio público. </w:t>
      </w:r>
    </w:p>
    <w:p w14:paraId="44E73F65" w14:textId="77777777" w:rsidR="00E704BF" w:rsidRPr="00A36A17" w:rsidRDefault="00B91707">
      <w:pPr>
        <w:spacing w:line="360" w:lineRule="auto"/>
        <w:ind w:left="1134" w:right="900"/>
        <w:jc w:val="both"/>
        <w:rPr>
          <w:rFonts w:ascii="Palatino Linotype" w:eastAsia="Palatino Linotype" w:hAnsi="Palatino Linotype" w:cs="Palatino Linotype"/>
          <w:i/>
        </w:rPr>
      </w:pPr>
      <w:r w:rsidRPr="00A36A17">
        <w:rPr>
          <w:rFonts w:ascii="Palatino Linotype" w:eastAsia="Palatino Linotype" w:hAnsi="Palatino Linotype" w:cs="Palatino Linotype"/>
          <w:i/>
        </w:rPr>
        <w:t>XI. Presentar certificado expedido por la Unidad del Registro de Deudores Alimentarios Morosos en el que conste, si se encuentra inscrito o no en el mismo. 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p>
    <w:p w14:paraId="7677DEEE" w14:textId="77777777" w:rsidR="00E704BF" w:rsidRPr="00A36A17" w:rsidRDefault="00E704BF">
      <w:pPr>
        <w:spacing w:line="360" w:lineRule="auto"/>
        <w:ind w:left="1134" w:right="900"/>
        <w:jc w:val="both"/>
        <w:rPr>
          <w:rFonts w:ascii="Palatino Linotype" w:eastAsia="Palatino Linotype" w:hAnsi="Palatino Linotype" w:cs="Palatino Linotype"/>
          <w:i/>
        </w:rPr>
      </w:pPr>
    </w:p>
    <w:p w14:paraId="6FB0371C" w14:textId="77777777" w:rsidR="00E704BF" w:rsidRPr="00A36A17" w:rsidRDefault="00B91707">
      <w:pPr>
        <w:spacing w:line="360" w:lineRule="auto"/>
        <w:ind w:left="1134" w:right="900"/>
        <w:jc w:val="center"/>
        <w:rPr>
          <w:rFonts w:ascii="Palatino Linotype" w:eastAsia="Palatino Linotype" w:hAnsi="Palatino Linotype" w:cs="Palatino Linotype"/>
          <w:b/>
          <w:i/>
        </w:rPr>
      </w:pPr>
      <w:r w:rsidRPr="00A36A17">
        <w:rPr>
          <w:rFonts w:ascii="Palatino Linotype" w:eastAsia="Palatino Linotype" w:hAnsi="Palatino Linotype" w:cs="Palatino Linotype"/>
          <w:b/>
          <w:i/>
        </w:rPr>
        <w:t>Ley de Transparencia y Acceso a la Información Pública del Estado de México y Municipios</w:t>
      </w:r>
    </w:p>
    <w:p w14:paraId="563F27AE" w14:textId="77777777" w:rsidR="00E704BF" w:rsidRPr="00A36A17" w:rsidRDefault="00E704BF">
      <w:pPr>
        <w:spacing w:line="360" w:lineRule="auto"/>
        <w:ind w:left="1134" w:right="900"/>
        <w:jc w:val="center"/>
        <w:rPr>
          <w:rFonts w:ascii="Palatino Linotype" w:eastAsia="Palatino Linotype" w:hAnsi="Palatino Linotype" w:cs="Palatino Linotype"/>
          <w:b/>
          <w:i/>
        </w:rPr>
      </w:pPr>
    </w:p>
    <w:p w14:paraId="4FE21773" w14:textId="77777777" w:rsidR="00E704BF" w:rsidRPr="00A36A17" w:rsidRDefault="00B91707">
      <w:pPr>
        <w:spacing w:line="360" w:lineRule="auto"/>
        <w:ind w:left="1134" w:right="900"/>
        <w:jc w:val="both"/>
        <w:rPr>
          <w:rFonts w:ascii="Palatino Linotype" w:eastAsia="Palatino Linotype" w:hAnsi="Palatino Linotype" w:cs="Palatino Linotype"/>
          <w:i/>
        </w:rPr>
      </w:pPr>
      <w:r w:rsidRPr="00A36A17">
        <w:rPr>
          <w:rFonts w:ascii="Palatino Linotype" w:eastAsia="Palatino Linotype" w:hAnsi="Palatino Linotype" w:cs="Palatino Linotype"/>
          <w:i/>
        </w:rPr>
        <w:t>“</w:t>
      </w:r>
      <w:r w:rsidRPr="00A36A17">
        <w:rPr>
          <w:rFonts w:ascii="Palatino Linotype" w:eastAsia="Palatino Linotype" w:hAnsi="Palatino Linotype" w:cs="Palatino Linotype"/>
          <w:b/>
          <w:i/>
        </w:rPr>
        <w:t>Artículo 92</w:t>
      </w:r>
      <w:r w:rsidRPr="00A36A17">
        <w:rPr>
          <w:rFonts w:ascii="Palatino Linotype" w:eastAsia="Palatino Linotype" w:hAnsi="Palatino Linotype" w:cs="Palatino Linotype"/>
          <w:i/>
        </w:rPr>
        <w:t xml:space="preserve">. </w:t>
      </w:r>
      <w:r w:rsidRPr="00A36A17">
        <w:rPr>
          <w:rFonts w:ascii="Palatino Linotype" w:eastAsia="Palatino Linotype" w:hAnsi="Palatino Linotype" w:cs="Palatino Linotype"/>
          <w:b/>
          <w:i/>
          <w:u w:val="single"/>
        </w:rPr>
        <w:t>Los sujetos obligados deberán poner a disposición del público de manera permanente y actualizada de forma sencilla</w:t>
      </w:r>
      <w:r w:rsidRPr="00A36A17">
        <w:rPr>
          <w:rFonts w:ascii="Palatino Linotype" w:eastAsia="Palatino Linotype" w:hAnsi="Palatino Linotype" w:cs="Palatino Linotype"/>
          <w:i/>
        </w:rPr>
        <w:t xml:space="preserve">, precisa y entendible, en los respectivos medios electrónicos, de acuerdo con sus facultades, atribuciones, funciones u objeto social, según corresponda, </w:t>
      </w:r>
      <w:r w:rsidRPr="00A36A17">
        <w:rPr>
          <w:rFonts w:ascii="Palatino Linotype" w:eastAsia="Palatino Linotype" w:hAnsi="Palatino Linotype" w:cs="Palatino Linotype"/>
          <w:b/>
          <w:i/>
          <w:u w:val="single"/>
        </w:rPr>
        <w:t>la información, por lo menos</w:t>
      </w:r>
      <w:r w:rsidRPr="00A36A17">
        <w:rPr>
          <w:rFonts w:ascii="Palatino Linotype" w:eastAsia="Palatino Linotype" w:hAnsi="Palatino Linotype" w:cs="Palatino Linotype"/>
          <w:i/>
        </w:rPr>
        <w:t xml:space="preserve">, de los temas, documentos y políticas </w:t>
      </w:r>
      <w:r w:rsidRPr="00A36A17">
        <w:rPr>
          <w:rFonts w:ascii="Palatino Linotype" w:eastAsia="Palatino Linotype" w:hAnsi="Palatino Linotype" w:cs="Palatino Linotype"/>
          <w:b/>
          <w:i/>
          <w:u w:val="single"/>
        </w:rPr>
        <w:t>que a continuación se señalan</w:t>
      </w:r>
      <w:r w:rsidRPr="00A36A17">
        <w:rPr>
          <w:rFonts w:ascii="Palatino Linotype" w:eastAsia="Palatino Linotype" w:hAnsi="Palatino Linotype" w:cs="Palatino Linotype"/>
          <w:i/>
        </w:rPr>
        <w:t xml:space="preserve">: </w:t>
      </w:r>
    </w:p>
    <w:p w14:paraId="2FAA7D6E" w14:textId="77777777" w:rsidR="00E704BF" w:rsidRPr="00A36A17" w:rsidRDefault="00B91707">
      <w:pPr>
        <w:spacing w:line="360" w:lineRule="auto"/>
        <w:ind w:left="1134" w:right="900"/>
        <w:jc w:val="both"/>
        <w:rPr>
          <w:rFonts w:ascii="Palatino Linotype" w:eastAsia="Palatino Linotype" w:hAnsi="Palatino Linotype" w:cs="Palatino Linotype"/>
          <w:i/>
        </w:rPr>
      </w:pPr>
      <w:r w:rsidRPr="00A36A17">
        <w:rPr>
          <w:rFonts w:ascii="Palatino Linotype" w:eastAsia="Palatino Linotype" w:hAnsi="Palatino Linotype" w:cs="Palatino Linotype"/>
          <w:i/>
        </w:rPr>
        <w:t>[…]</w:t>
      </w:r>
    </w:p>
    <w:p w14:paraId="3A9AB8F5" w14:textId="77777777" w:rsidR="00E704BF" w:rsidRPr="00A36A17" w:rsidRDefault="00B91707">
      <w:pPr>
        <w:spacing w:line="360" w:lineRule="auto"/>
        <w:ind w:left="1134" w:right="900"/>
        <w:jc w:val="both"/>
        <w:rPr>
          <w:rFonts w:ascii="Palatino Linotype" w:eastAsia="Palatino Linotype" w:hAnsi="Palatino Linotype" w:cs="Palatino Linotype"/>
          <w:i/>
        </w:rPr>
      </w:pPr>
      <w:r w:rsidRPr="00A36A17">
        <w:rPr>
          <w:rFonts w:ascii="Palatino Linotype" w:eastAsia="Palatino Linotype" w:hAnsi="Palatino Linotype" w:cs="Palatino Linotype"/>
          <w:b/>
          <w:i/>
        </w:rPr>
        <w:t>XXI.</w:t>
      </w:r>
      <w:r w:rsidRPr="00A36A17">
        <w:rPr>
          <w:rFonts w:ascii="Palatino Linotype" w:eastAsia="Palatino Linotype" w:hAnsi="Palatino Linotype" w:cs="Palatino Linotype"/>
          <w:i/>
        </w:rPr>
        <w:t xml:space="preserve"> </w:t>
      </w:r>
      <w:r w:rsidRPr="00A36A17">
        <w:rPr>
          <w:rFonts w:ascii="Palatino Linotype" w:eastAsia="Palatino Linotype" w:hAnsi="Palatino Linotype" w:cs="Palatino Linotype"/>
          <w:b/>
          <w:i/>
          <w:u w:val="single"/>
        </w:rPr>
        <w:t>La información curricular</w:t>
      </w:r>
      <w:r w:rsidRPr="00A36A17">
        <w:rPr>
          <w:rFonts w:ascii="Palatino Linotype" w:eastAsia="Palatino Linotype" w:hAnsi="Palatino Linotype" w:cs="Palatino Linotype"/>
          <w:i/>
        </w:rPr>
        <w:t>, desde el nivel de jefe de departamento o equivalente, hasta el titular del sujeto obligado, así como, en su caso, las sanciones administrativas de que haya sido objeto;”</w:t>
      </w:r>
    </w:p>
    <w:p w14:paraId="5CB65A3B" w14:textId="77777777" w:rsidR="00E704BF" w:rsidRPr="00A36A17" w:rsidRDefault="00B91707">
      <w:pPr>
        <w:spacing w:line="360" w:lineRule="auto"/>
        <w:ind w:left="1134" w:right="900"/>
        <w:jc w:val="both"/>
        <w:rPr>
          <w:rFonts w:ascii="Palatino Linotype" w:eastAsia="Palatino Linotype" w:hAnsi="Palatino Linotype" w:cs="Palatino Linotype"/>
        </w:rPr>
      </w:pPr>
      <w:r w:rsidRPr="00A36A17">
        <w:rPr>
          <w:rFonts w:ascii="Palatino Linotype" w:eastAsia="Palatino Linotype" w:hAnsi="Palatino Linotype" w:cs="Palatino Linotype"/>
        </w:rPr>
        <w:t>(Énfasis añadido)</w:t>
      </w:r>
    </w:p>
    <w:p w14:paraId="5AB0715C" w14:textId="77777777" w:rsidR="00E704BF" w:rsidRPr="00A36A17" w:rsidRDefault="00E704BF">
      <w:pPr>
        <w:spacing w:line="360" w:lineRule="auto"/>
        <w:ind w:left="709" w:right="709"/>
        <w:jc w:val="both"/>
        <w:rPr>
          <w:rFonts w:ascii="Palatino Linotype" w:eastAsia="Palatino Linotype" w:hAnsi="Palatino Linotype" w:cs="Palatino Linotype"/>
        </w:rPr>
      </w:pPr>
    </w:p>
    <w:p w14:paraId="3DF9ADCA" w14:textId="77777777" w:rsidR="00E704BF" w:rsidRPr="00A36A17" w:rsidRDefault="00B91707">
      <w:pPr>
        <w:numPr>
          <w:ilvl w:val="0"/>
          <w:numId w:val="6"/>
        </w:numPr>
        <w:pBdr>
          <w:top w:val="nil"/>
          <w:left w:val="nil"/>
          <w:bottom w:val="nil"/>
          <w:right w:val="nil"/>
          <w:between w:val="nil"/>
        </w:pBdr>
        <w:spacing w:line="360" w:lineRule="auto"/>
        <w:ind w:left="0" w:right="-93" w:firstLine="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 xml:space="preserve">De los preceptos en cita, se advierte que para acreditar los requerimientos de </w:t>
      </w:r>
      <w:r w:rsidRPr="00A36A17">
        <w:rPr>
          <w:rFonts w:ascii="Palatino Linotype" w:eastAsia="Palatino Linotype" w:hAnsi="Palatino Linotype" w:cs="Palatino Linotype"/>
          <w:b/>
          <w:color w:val="000000"/>
        </w:rPr>
        <w:t>ingreso al servicio público</w:t>
      </w:r>
      <w:r w:rsidRPr="00A36A17">
        <w:rPr>
          <w:rFonts w:ascii="Palatino Linotype" w:eastAsia="Palatino Linotype" w:hAnsi="Palatino Linotype" w:cs="Palatino Linotype"/>
          <w:color w:val="000000"/>
        </w:rPr>
        <w:t xml:space="preserve"> y las obligaciones de transparencia común, </w:t>
      </w:r>
      <w:r w:rsidRPr="00A36A17">
        <w:rPr>
          <w:rFonts w:ascii="Palatino Linotype" w:eastAsia="Palatino Linotype" w:hAnsi="Palatino Linotype" w:cs="Palatino Linotype"/>
          <w:b/>
          <w:color w:val="000000"/>
        </w:rPr>
        <w:t>EL SUJETO OBLIGADO</w:t>
      </w:r>
      <w:r w:rsidRPr="00A36A17">
        <w:rPr>
          <w:rFonts w:ascii="Palatino Linotype" w:eastAsia="Palatino Linotype" w:hAnsi="Palatino Linotype" w:cs="Palatino Linotype"/>
          <w:color w:val="000000"/>
        </w:rPr>
        <w:t xml:space="preserve">, debe contar en sus archivos con una serie de documentos, tales como la </w:t>
      </w:r>
      <w:r w:rsidRPr="00A36A17">
        <w:rPr>
          <w:rFonts w:ascii="Palatino Linotype" w:eastAsia="Palatino Linotype" w:hAnsi="Palatino Linotype" w:cs="Palatino Linotype"/>
          <w:b/>
          <w:color w:val="000000"/>
        </w:rPr>
        <w:t>ficha curricular</w:t>
      </w:r>
      <w:r w:rsidRPr="00A36A17">
        <w:rPr>
          <w:rFonts w:ascii="Palatino Linotype" w:eastAsia="Palatino Linotype" w:hAnsi="Palatino Linotype" w:cs="Palatino Linotype"/>
          <w:color w:val="000000"/>
        </w:rPr>
        <w:t xml:space="preserve">, el </w:t>
      </w:r>
      <w:proofErr w:type="spellStart"/>
      <w:r w:rsidRPr="00A36A17">
        <w:rPr>
          <w:rFonts w:ascii="Palatino Linotype" w:eastAsia="Palatino Linotype" w:hAnsi="Palatino Linotype" w:cs="Palatino Linotype"/>
          <w:b/>
          <w:i/>
          <w:color w:val="000000"/>
        </w:rPr>
        <w:t>curriculum</w:t>
      </w:r>
      <w:proofErr w:type="spellEnd"/>
      <w:r w:rsidRPr="00A36A17">
        <w:rPr>
          <w:rFonts w:ascii="Palatino Linotype" w:eastAsia="Palatino Linotype" w:hAnsi="Palatino Linotype" w:cs="Palatino Linotype"/>
          <w:b/>
          <w:i/>
          <w:color w:val="000000"/>
        </w:rPr>
        <w:t xml:space="preserve"> vitae</w:t>
      </w:r>
      <w:r w:rsidRPr="00A36A17">
        <w:rPr>
          <w:rFonts w:ascii="Palatino Linotype" w:eastAsia="Palatino Linotype" w:hAnsi="Palatino Linotype" w:cs="Palatino Linotype"/>
          <w:color w:val="000000"/>
        </w:rPr>
        <w:t xml:space="preserve">, y la </w:t>
      </w:r>
      <w:r w:rsidRPr="00A36A17">
        <w:rPr>
          <w:rFonts w:ascii="Palatino Linotype" w:eastAsia="Palatino Linotype" w:hAnsi="Palatino Linotype" w:cs="Palatino Linotype"/>
          <w:b/>
          <w:color w:val="000000"/>
        </w:rPr>
        <w:t>solicitud de empleo.</w:t>
      </w:r>
    </w:p>
    <w:p w14:paraId="2E8CF048" w14:textId="77777777" w:rsidR="00E704BF" w:rsidRPr="00A36A17" w:rsidRDefault="00E704BF">
      <w:pPr>
        <w:pBdr>
          <w:top w:val="nil"/>
          <w:left w:val="nil"/>
          <w:bottom w:val="nil"/>
          <w:right w:val="nil"/>
          <w:between w:val="nil"/>
        </w:pBdr>
        <w:spacing w:line="360" w:lineRule="auto"/>
        <w:ind w:right="-93"/>
        <w:jc w:val="both"/>
        <w:rPr>
          <w:rFonts w:ascii="Palatino Linotype" w:eastAsia="Palatino Linotype" w:hAnsi="Palatino Linotype" w:cs="Palatino Linotype"/>
          <w:color w:val="000000"/>
        </w:rPr>
      </w:pPr>
    </w:p>
    <w:p w14:paraId="6FEAC216" w14:textId="77777777" w:rsidR="00E704BF" w:rsidRPr="00A36A17" w:rsidRDefault="00B91707">
      <w:pPr>
        <w:numPr>
          <w:ilvl w:val="0"/>
          <w:numId w:val="6"/>
        </w:numPr>
        <w:pBdr>
          <w:top w:val="nil"/>
          <w:left w:val="nil"/>
          <w:bottom w:val="nil"/>
          <w:right w:val="nil"/>
          <w:between w:val="nil"/>
        </w:pBdr>
        <w:spacing w:line="360" w:lineRule="auto"/>
        <w:ind w:left="0" w:right="-93" w:firstLine="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Correlativo a lo anterior, los “</w:t>
      </w:r>
      <w:r w:rsidRPr="00A36A17">
        <w:rPr>
          <w:rFonts w:ascii="Palatino Linotype" w:eastAsia="Palatino Linotype" w:hAnsi="Palatino Linotype" w:cs="Palatino Linotype"/>
          <w:i/>
          <w:color w:val="000000"/>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A36A17">
        <w:rPr>
          <w:rFonts w:ascii="Palatino Linotype" w:eastAsia="Palatino Linotype" w:hAnsi="Palatino Linotype" w:cs="Palatino Linotype"/>
          <w:b/>
          <w:i/>
          <w:color w:val="000000"/>
        </w:rPr>
        <w:t>,</w:t>
      </w:r>
      <w:r w:rsidRPr="00A36A17">
        <w:rPr>
          <w:rFonts w:ascii="Palatino Linotype" w:eastAsia="Palatino Linotype" w:hAnsi="Palatino Linotype" w:cs="Palatino Linotype"/>
          <w:color w:val="000000"/>
        </w:rPr>
        <w:t xml:space="preserve"> en su Anexo I referente a las </w:t>
      </w:r>
      <w:r w:rsidRPr="00A36A17">
        <w:rPr>
          <w:rFonts w:ascii="Palatino Linotype" w:eastAsia="Palatino Linotype" w:hAnsi="Palatino Linotype" w:cs="Palatino Linotype"/>
          <w:color w:val="000000"/>
        </w:rPr>
        <w:lastRenderedPageBreak/>
        <w:t>Obligaciones de Transparencia Comunes de los Sujetos Obligados contempladas en el artículo 70, fracción XVII, de la Ley General de Transparencia y Acceso a la Información Pública, precisan en los Criterios Sustantivos de Contenido con relación a la información curricular, lo siguiente:</w:t>
      </w:r>
    </w:p>
    <w:p w14:paraId="1C24AE38" w14:textId="77777777" w:rsidR="00E704BF" w:rsidRPr="00A36A17" w:rsidRDefault="00B91707">
      <w:pPr>
        <w:spacing w:line="360" w:lineRule="auto"/>
        <w:ind w:left="1134" w:right="900"/>
        <w:rPr>
          <w:rFonts w:ascii="Palatino Linotype" w:eastAsia="Palatino Linotype" w:hAnsi="Palatino Linotype" w:cs="Palatino Linotype"/>
          <w:i/>
        </w:rPr>
      </w:pPr>
      <w:r w:rsidRPr="00A36A17">
        <w:rPr>
          <w:rFonts w:ascii="Palatino Linotype" w:eastAsia="Palatino Linotype" w:hAnsi="Palatino Linotype" w:cs="Palatino Linotype"/>
          <w:i/>
        </w:rPr>
        <w:t>“…</w:t>
      </w:r>
    </w:p>
    <w:p w14:paraId="463C674C" w14:textId="77777777" w:rsidR="00E704BF" w:rsidRPr="00A36A17" w:rsidRDefault="00B91707">
      <w:pPr>
        <w:spacing w:line="360" w:lineRule="auto"/>
        <w:ind w:left="1134" w:right="900"/>
        <w:jc w:val="center"/>
        <w:rPr>
          <w:rFonts w:ascii="Palatino Linotype" w:eastAsia="Palatino Linotype" w:hAnsi="Palatino Linotype" w:cs="Palatino Linotype"/>
          <w:b/>
          <w:i/>
        </w:rPr>
      </w:pPr>
      <w:r w:rsidRPr="00A36A17">
        <w:rPr>
          <w:rFonts w:ascii="Palatino Linotype" w:eastAsia="Palatino Linotype" w:hAnsi="Palatino Linotype" w:cs="Palatino Linotype"/>
          <w:b/>
          <w:i/>
        </w:rPr>
        <w:t>Anexo I</w:t>
      </w:r>
    </w:p>
    <w:p w14:paraId="165396FE" w14:textId="77777777" w:rsidR="00E704BF" w:rsidRPr="00A36A17" w:rsidRDefault="00B91707">
      <w:pPr>
        <w:spacing w:line="360" w:lineRule="auto"/>
        <w:ind w:left="1134" w:right="900"/>
        <w:jc w:val="center"/>
        <w:rPr>
          <w:rFonts w:ascii="Palatino Linotype" w:eastAsia="Palatino Linotype" w:hAnsi="Palatino Linotype" w:cs="Palatino Linotype"/>
          <w:b/>
          <w:i/>
        </w:rPr>
      </w:pPr>
      <w:r w:rsidRPr="00A36A17">
        <w:rPr>
          <w:rFonts w:ascii="Palatino Linotype" w:eastAsia="Palatino Linotype" w:hAnsi="Palatino Linotype" w:cs="Palatino Linotype"/>
          <w:b/>
          <w:i/>
        </w:rPr>
        <w:t>Obligaciones de transparencia comunes todos los sujetos obligados</w:t>
      </w:r>
    </w:p>
    <w:p w14:paraId="1FD45396" w14:textId="77777777" w:rsidR="00E704BF" w:rsidRPr="00A36A17" w:rsidRDefault="00B91707">
      <w:pPr>
        <w:spacing w:line="360" w:lineRule="auto"/>
        <w:ind w:left="1134" w:right="900"/>
        <w:jc w:val="both"/>
        <w:rPr>
          <w:rFonts w:ascii="Palatino Linotype" w:eastAsia="Palatino Linotype" w:hAnsi="Palatino Linotype" w:cs="Palatino Linotype"/>
          <w:b/>
          <w:i/>
        </w:rPr>
      </w:pPr>
      <w:r w:rsidRPr="00A36A17">
        <w:rPr>
          <w:rFonts w:ascii="Palatino Linotype" w:eastAsia="Palatino Linotype" w:hAnsi="Palatino Linotype" w:cs="Palatino Linotype"/>
          <w:b/>
          <w:i/>
        </w:rPr>
        <w:t>Criterios para las obligaciones de transparencia comunes</w:t>
      </w:r>
    </w:p>
    <w:p w14:paraId="2F9755A5" w14:textId="77777777" w:rsidR="00E704BF" w:rsidRPr="00A36A17" w:rsidRDefault="00B91707">
      <w:pPr>
        <w:spacing w:line="360" w:lineRule="auto"/>
        <w:ind w:left="1134" w:right="900"/>
        <w:jc w:val="both"/>
        <w:rPr>
          <w:rFonts w:ascii="Palatino Linotype" w:eastAsia="Palatino Linotype" w:hAnsi="Palatino Linotype" w:cs="Palatino Linotype"/>
          <w:i/>
        </w:rPr>
      </w:pPr>
      <w:r w:rsidRPr="00A36A17">
        <w:rPr>
          <w:rFonts w:ascii="Palatino Linotype" w:eastAsia="Palatino Linotype" w:hAnsi="Palatino Linotype" w:cs="Palatino Linotype"/>
          <w:b/>
          <w:i/>
          <w:u w:val="single"/>
        </w:rPr>
        <w:t>El catálogo de la información que todos los sujetos obligados deben poner a disposición de las personas en sus portales de Internet y en la Plataforma Nacional está detallado en el Título Quinto, Capítulo II de la Ley General, en el artículo 70, fracciones I a la XLVIII</w:t>
      </w:r>
      <w:r w:rsidRPr="00A36A17">
        <w:rPr>
          <w:rFonts w:ascii="Palatino Linotype" w:eastAsia="Palatino Linotype" w:hAnsi="Palatino Linotype" w:cs="Palatino Linotype"/>
          <w:i/>
        </w:rPr>
        <w:t>.</w:t>
      </w:r>
    </w:p>
    <w:p w14:paraId="5BBD5E9A" w14:textId="77777777" w:rsidR="00E704BF" w:rsidRPr="00A36A17" w:rsidRDefault="00B91707">
      <w:pPr>
        <w:spacing w:line="360" w:lineRule="auto"/>
        <w:ind w:left="1134" w:right="900"/>
        <w:jc w:val="both"/>
        <w:rPr>
          <w:rFonts w:ascii="Palatino Linotype" w:eastAsia="Palatino Linotype" w:hAnsi="Palatino Linotype" w:cs="Palatino Linotype"/>
          <w:i/>
        </w:rPr>
      </w:pPr>
      <w:r w:rsidRPr="00A36A17">
        <w:rPr>
          <w:rFonts w:ascii="Palatino Linotype" w:eastAsia="Palatino Linotype" w:hAnsi="Palatino Linotype" w:cs="Palatino Linotype"/>
          <w:i/>
        </w:rPr>
        <w:t>En este apartado se detallan los criterios sustantivos y adjetivos que por cada rubro de información determinan los datos, características y forma de organización de la información que publicarán y actualizarán en sus portales de Internet y en la Plataforma Nacional, los sujetos obligados determinados en el artículo 23 de la Ley General.</w:t>
      </w:r>
    </w:p>
    <w:p w14:paraId="0AE3149D" w14:textId="77777777" w:rsidR="00E704BF" w:rsidRPr="00A36A17" w:rsidRDefault="00E704BF">
      <w:pPr>
        <w:spacing w:line="360" w:lineRule="auto"/>
        <w:ind w:left="1134" w:right="900"/>
        <w:jc w:val="both"/>
        <w:rPr>
          <w:rFonts w:ascii="Palatino Linotype" w:eastAsia="Palatino Linotype" w:hAnsi="Palatino Linotype" w:cs="Palatino Linotype"/>
          <w:i/>
        </w:rPr>
      </w:pPr>
    </w:p>
    <w:p w14:paraId="449A7645" w14:textId="77777777" w:rsidR="00E704BF" w:rsidRPr="00A36A17" w:rsidRDefault="00B91707">
      <w:pPr>
        <w:spacing w:line="360" w:lineRule="auto"/>
        <w:ind w:left="1134" w:right="900"/>
        <w:jc w:val="both"/>
        <w:rPr>
          <w:rFonts w:ascii="Palatino Linotype" w:eastAsia="Palatino Linotype" w:hAnsi="Palatino Linotype" w:cs="Palatino Linotype"/>
          <w:i/>
        </w:rPr>
      </w:pPr>
      <w:r w:rsidRPr="00A36A17">
        <w:rPr>
          <w:rFonts w:ascii="Palatino Linotype" w:eastAsia="Palatino Linotype" w:hAnsi="Palatino Linotype" w:cs="Palatino Linotype"/>
          <w:b/>
          <w:i/>
          <w:u w:val="single"/>
        </w:rPr>
        <w:t>El artículo 70 dice a la letra</w:t>
      </w:r>
      <w:r w:rsidRPr="00A36A17">
        <w:rPr>
          <w:rFonts w:ascii="Palatino Linotype" w:eastAsia="Palatino Linotype" w:hAnsi="Palatino Linotype" w:cs="Palatino Linotype"/>
          <w:i/>
        </w:rPr>
        <w:t>:</w:t>
      </w:r>
    </w:p>
    <w:p w14:paraId="74B8077C" w14:textId="77777777" w:rsidR="00E704BF" w:rsidRPr="00A36A17" w:rsidRDefault="00E704BF">
      <w:pPr>
        <w:spacing w:line="360" w:lineRule="auto"/>
        <w:ind w:left="1134" w:right="900"/>
        <w:jc w:val="both"/>
        <w:rPr>
          <w:rFonts w:ascii="Palatino Linotype" w:eastAsia="Palatino Linotype" w:hAnsi="Palatino Linotype" w:cs="Palatino Linotype"/>
          <w:i/>
        </w:rPr>
      </w:pPr>
    </w:p>
    <w:p w14:paraId="530418C1" w14:textId="77777777" w:rsidR="00E704BF" w:rsidRPr="00A36A17" w:rsidRDefault="00B91707">
      <w:pPr>
        <w:spacing w:line="360" w:lineRule="auto"/>
        <w:ind w:left="1134" w:right="900"/>
        <w:jc w:val="both"/>
        <w:rPr>
          <w:rFonts w:ascii="Palatino Linotype" w:eastAsia="Palatino Linotype" w:hAnsi="Palatino Linotype" w:cs="Palatino Linotype"/>
          <w:i/>
        </w:rPr>
      </w:pPr>
      <w:r w:rsidRPr="00A36A17">
        <w:rPr>
          <w:rFonts w:ascii="Palatino Linotype" w:eastAsia="Palatino Linotype" w:hAnsi="Palatino Linotype" w:cs="Palatino Linotype"/>
          <w:b/>
          <w:i/>
        </w:rPr>
        <w:t xml:space="preserve">“Artículo 70. </w:t>
      </w:r>
      <w:r w:rsidRPr="00A36A17">
        <w:rPr>
          <w:rFonts w:ascii="Palatino Linotype" w:eastAsia="Palatino Linotype" w:hAnsi="Palatino Linotype" w:cs="Palatino Linotype"/>
          <w:b/>
          <w:i/>
          <w:u w:val="single"/>
        </w:rPr>
        <w:t>En la Ley</w:t>
      </w:r>
      <w:r w:rsidRPr="00A36A17">
        <w:rPr>
          <w:rFonts w:ascii="Palatino Linotype" w:eastAsia="Palatino Linotype" w:hAnsi="Palatino Linotype" w:cs="Palatino Linotype"/>
          <w:b/>
          <w:i/>
        </w:rPr>
        <w:t xml:space="preserve"> </w:t>
      </w:r>
      <w:r w:rsidRPr="00A36A17">
        <w:rPr>
          <w:rFonts w:ascii="Palatino Linotype" w:eastAsia="Palatino Linotype" w:hAnsi="Palatino Linotype" w:cs="Palatino Linotype"/>
          <w:i/>
        </w:rPr>
        <w:t>Federal y</w:t>
      </w:r>
      <w:r w:rsidRPr="00A36A17">
        <w:rPr>
          <w:rFonts w:ascii="Palatino Linotype" w:eastAsia="Palatino Linotype" w:hAnsi="Palatino Linotype" w:cs="Palatino Linotype"/>
          <w:b/>
          <w:i/>
        </w:rPr>
        <w:t xml:space="preserve"> </w:t>
      </w:r>
      <w:r w:rsidRPr="00A36A17">
        <w:rPr>
          <w:rFonts w:ascii="Palatino Linotype" w:eastAsia="Palatino Linotype" w:hAnsi="Palatino Linotype" w:cs="Palatino Linotype"/>
          <w:b/>
          <w:i/>
          <w:u w:val="single"/>
        </w:rPr>
        <w:t xml:space="preserve">de las Entidades Federativas se contemplará que los sujetos obligados pongan a disposición del </w:t>
      </w:r>
      <w:r w:rsidRPr="00A36A17">
        <w:rPr>
          <w:rFonts w:ascii="Palatino Linotype" w:eastAsia="Palatino Linotype" w:hAnsi="Palatino Linotype" w:cs="Palatino Linotype"/>
          <w:b/>
          <w:i/>
          <w:u w:val="single"/>
        </w:rPr>
        <w:lastRenderedPageBreak/>
        <w:t>público</w:t>
      </w:r>
      <w:r w:rsidRPr="00A36A17">
        <w:rPr>
          <w:rFonts w:ascii="Palatino Linotype" w:eastAsia="Palatino Linotype" w:hAnsi="Palatino Linotype" w:cs="Palatino Linotype"/>
          <w:b/>
          <w:i/>
        </w:rPr>
        <w:t xml:space="preserve"> </w:t>
      </w:r>
      <w:r w:rsidRPr="00A36A17">
        <w:rPr>
          <w:rFonts w:ascii="Palatino Linotype" w:eastAsia="Palatino Linotype" w:hAnsi="Palatino Linotype" w:cs="Palatino Linotype"/>
          <w:i/>
        </w:rPr>
        <w:t xml:space="preserve">y mantengan actualizada, en los respectivos medios electrónicos, de acuerdo con sus facultades, atribuciones, funciones u objeto social, según corresponda, </w:t>
      </w:r>
      <w:r w:rsidRPr="00A36A17">
        <w:rPr>
          <w:rFonts w:ascii="Palatino Linotype" w:eastAsia="Palatino Linotype" w:hAnsi="Palatino Linotype" w:cs="Palatino Linotype"/>
          <w:b/>
          <w:i/>
          <w:u w:val="single"/>
        </w:rPr>
        <w:t>la información, por lo menos, de los temas, documentos y políticas que a continuación se señalan</w:t>
      </w:r>
      <w:r w:rsidRPr="00A36A17">
        <w:rPr>
          <w:rFonts w:ascii="Palatino Linotype" w:eastAsia="Palatino Linotype" w:hAnsi="Palatino Linotype" w:cs="Palatino Linotype"/>
          <w:i/>
        </w:rPr>
        <w:t>:</w:t>
      </w:r>
    </w:p>
    <w:p w14:paraId="5F3695EE" w14:textId="77777777" w:rsidR="00E704BF" w:rsidRPr="00A36A17" w:rsidRDefault="00E704BF">
      <w:pPr>
        <w:spacing w:line="360" w:lineRule="auto"/>
        <w:ind w:left="1134" w:right="900"/>
        <w:jc w:val="both"/>
        <w:rPr>
          <w:rFonts w:ascii="Palatino Linotype" w:eastAsia="Palatino Linotype" w:hAnsi="Palatino Linotype" w:cs="Palatino Linotype"/>
          <w:i/>
        </w:rPr>
      </w:pPr>
    </w:p>
    <w:p w14:paraId="4C22A1EE" w14:textId="77777777" w:rsidR="00E704BF" w:rsidRPr="00A36A17" w:rsidRDefault="00B91707">
      <w:pPr>
        <w:spacing w:line="360" w:lineRule="auto"/>
        <w:ind w:left="1134" w:right="900"/>
        <w:jc w:val="both"/>
        <w:rPr>
          <w:rFonts w:ascii="Palatino Linotype" w:eastAsia="Palatino Linotype" w:hAnsi="Palatino Linotype" w:cs="Palatino Linotype"/>
          <w:i/>
        </w:rPr>
      </w:pPr>
      <w:r w:rsidRPr="00A36A17">
        <w:rPr>
          <w:rFonts w:ascii="Palatino Linotype" w:eastAsia="Palatino Linotype" w:hAnsi="Palatino Linotype" w:cs="Palatino Linotype"/>
          <w:b/>
          <w:i/>
          <w:u w:val="single"/>
        </w:rPr>
        <w:t>En las siguientes páginas se hace mención de cada una de las fracciones con sus respectivos criterios</w:t>
      </w:r>
      <w:r w:rsidRPr="00A36A17">
        <w:rPr>
          <w:rFonts w:ascii="Palatino Linotype" w:eastAsia="Palatino Linotype" w:hAnsi="Palatino Linotype" w:cs="Palatino Linotype"/>
          <w:i/>
        </w:rPr>
        <w:t>.</w:t>
      </w:r>
    </w:p>
    <w:p w14:paraId="67AAF276" w14:textId="77777777" w:rsidR="00E704BF" w:rsidRPr="00A36A17" w:rsidRDefault="00B91707">
      <w:pPr>
        <w:spacing w:line="360" w:lineRule="auto"/>
        <w:ind w:left="1134" w:right="900"/>
        <w:jc w:val="both"/>
        <w:rPr>
          <w:rFonts w:ascii="Palatino Linotype" w:eastAsia="Palatino Linotype" w:hAnsi="Palatino Linotype" w:cs="Palatino Linotype"/>
          <w:i/>
        </w:rPr>
      </w:pPr>
      <w:r w:rsidRPr="00A36A17">
        <w:rPr>
          <w:rFonts w:ascii="Palatino Linotype" w:eastAsia="Palatino Linotype" w:hAnsi="Palatino Linotype" w:cs="Palatino Linotype"/>
          <w:i/>
        </w:rPr>
        <w:t>[…]</w:t>
      </w:r>
    </w:p>
    <w:p w14:paraId="24249241" w14:textId="77777777" w:rsidR="00E704BF" w:rsidRPr="00A36A17" w:rsidRDefault="00B91707">
      <w:pPr>
        <w:spacing w:line="360" w:lineRule="auto"/>
        <w:ind w:left="1134" w:right="900" w:hanging="711"/>
        <w:jc w:val="both"/>
        <w:rPr>
          <w:rFonts w:ascii="Palatino Linotype" w:eastAsia="Palatino Linotype" w:hAnsi="Palatino Linotype" w:cs="Palatino Linotype"/>
          <w:i/>
        </w:rPr>
      </w:pPr>
      <w:r w:rsidRPr="00A36A17">
        <w:rPr>
          <w:rFonts w:ascii="Palatino Linotype" w:eastAsia="Palatino Linotype" w:hAnsi="Palatino Linotype" w:cs="Palatino Linotype"/>
          <w:b/>
          <w:i/>
        </w:rPr>
        <w:t>XVII.</w:t>
      </w:r>
      <w:r w:rsidRPr="00A36A17">
        <w:rPr>
          <w:rFonts w:ascii="Palatino Linotype" w:eastAsia="Palatino Linotype" w:hAnsi="Palatino Linotype" w:cs="Palatino Linotype"/>
          <w:i/>
        </w:rPr>
        <w:tab/>
      </w:r>
      <w:r w:rsidRPr="00A36A17">
        <w:rPr>
          <w:rFonts w:ascii="Palatino Linotype" w:eastAsia="Palatino Linotype" w:hAnsi="Palatino Linotype" w:cs="Palatino Linotype"/>
          <w:b/>
          <w:i/>
          <w:u w:val="single"/>
        </w:rPr>
        <w:t>La información curricular</w:t>
      </w:r>
      <w:r w:rsidRPr="00A36A17">
        <w:rPr>
          <w:rFonts w:ascii="Palatino Linotype" w:eastAsia="Palatino Linotype" w:hAnsi="Palatino Linotype" w:cs="Palatino Linotype"/>
          <w:i/>
        </w:rPr>
        <w:t xml:space="preserve"> desde el nivel de jefe de departamento o equivalente hasta el titular del sujeto obligado, así como, en su caso, las sanciones administrativas de que haya sido objeto; </w:t>
      </w:r>
    </w:p>
    <w:p w14:paraId="2A0B84FB" w14:textId="77777777" w:rsidR="00E704BF" w:rsidRPr="00A36A17" w:rsidRDefault="00B91707">
      <w:pPr>
        <w:spacing w:line="360" w:lineRule="auto"/>
        <w:ind w:left="1134" w:right="900"/>
        <w:jc w:val="both"/>
        <w:rPr>
          <w:rFonts w:ascii="Palatino Linotype" w:eastAsia="Palatino Linotype" w:hAnsi="Palatino Linotype" w:cs="Palatino Linotype"/>
          <w:i/>
        </w:rPr>
      </w:pPr>
      <w:r w:rsidRPr="00A36A17">
        <w:rPr>
          <w:rFonts w:ascii="Palatino Linotype" w:eastAsia="Palatino Linotype" w:hAnsi="Palatino Linotype" w:cs="Palatino Linotype"/>
          <w:b/>
          <w:i/>
          <w:u w:val="single"/>
        </w:rPr>
        <w:t>De todos los(as) servidores(as) públicos(as) y/o personas que desempeñen un empleo, cargo o comisión y/o ejerzan actos de autoridad en el sujeto obligado --desde el puesto de jefe de departamento o equivalente y hasta el titular— se deberá publicar  la información curricular</w:t>
      </w:r>
      <w:r w:rsidRPr="00A36A17">
        <w:rPr>
          <w:rFonts w:ascii="Palatino Linotype" w:eastAsia="Palatino Linotype" w:hAnsi="Palatino Linotype" w:cs="Palatino Linotype"/>
          <w:i/>
        </w:rPr>
        <w:t>, es decir, los datos que permitan identificarlos y conocer su trayectoria en el ámbito laboral y escolar.</w:t>
      </w:r>
    </w:p>
    <w:p w14:paraId="16F961F6" w14:textId="77777777" w:rsidR="00E704BF" w:rsidRPr="00A36A17" w:rsidRDefault="00B91707">
      <w:pPr>
        <w:spacing w:line="360" w:lineRule="auto"/>
        <w:ind w:left="1134" w:right="900"/>
        <w:jc w:val="both"/>
        <w:rPr>
          <w:rFonts w:ascii="Palatino Linotype" w:eastAsia="Palatino Linotype" w:hAnsi="Palatino Linotype" w:cs="Palatino Linotype"/>
          <w:i/>
        </w:rPr>
      </w:pPr>
      <w:r w:rsidRPr="00A36A17">
        <w:rPr>
          <w:rFonts w:ascii="Palatino Linotype" w:eastAsia="Palatino Linotype" w:hAnsi="Palatino Linotype" w:cs="Palatino Linotype"/>
          <w:i/>
        </w:rPr>
        <w:t xml:space="preserve">Asimismo, por cada servidor(a) público(a) el sujeto obligado especificará si ha sido acreedor a sanciones administrativas aplicadas por la autoridad u organismo competente en el sujeto obligado, y la información relativa a dichas sanciones, o en su caso, la leyenda en la que se aclare que no ha recibido sanción administrativa alguna. Esta información deberá ser coherente y guardar correspondencia con la publicada en la fracción XVIII (listado de servidores(as) públicos(as) </w:t>
      </w:r>
      <w:r w:rsidRPr="00A36A17">
        <w:rPr>
          <w:rFonts w:ascii="Palatino Linotype" w:eastAsia="Palatino Linotype" w:hAnsi="Palatino Linotype" w:cs="Palatino Linotype"/>
          <w:i/>
        </w:rPr>
        <w:lastRenderedPageBreak/>
        <w:t>con sanciones definitivas). Además, los sujetos obligados incluirán un hipervínculo al sistema de registro de sanciones administrativas que les corresponda; por ejemplo, en el caso de los sujetos obligados de la administración Pública Federal incluirán un hipervínculo al Sistema del Registro de Servidores Públicos Sancionados de la Secretaría de la Función Pública en el cual las personas podrán realizar consultas públicas.</w:t>
      </w:r>
    </w:p>
    <w:p w14:paraId="782FC67F" w14:textId="77777777" w:rsidR="00E704BF" w:rsidRPr="00A36A17" w:rsidRDefault="00B91707">
      <w:pPr>
        <w:spacing w:line="360" w:lineRule="auto"/>
        <w:ind w:left="1134" w:right="900"/>
        <w:jc w:val="both"/>
        <w:rPr>
          <w:rFonts w:ascii="Palatino Linotype" w:eastAsia="Palatino Linotype" w:hAnsi="Palatino Linotype" w:cs="Palatino Linotype"/>
          <w:i/>
        </w:rPr>
      </w:pPr>
      <w:r w:rsidRPr="00A36A17">
        <w:rPr>
          <w:rFonts w:ascii="Palatino Linotype" w:eastAsia="Palatino Linotype" w:hAnsi="Palatino Linotype" w:cs="Palatino Linotype"/>
          <w:i/>
        </w:rPr>
        <w:t>La información publicada en cumplimiento de esta fracción deberá ser coherente y corresponder con la incluida en las fracciones II (estructura orgánica), VII (directorio de servidores(as) públicos(as)), VIII (remuneración), X (número total de plazas) y XIII (servidores(as) públicos(as) responsables de la atención y operación de la Unidad de Transparencia).</w:t>
      </w:r>
    </w:p>
    <w:p w14:paraId="5BDEF5D0" w14:textId="77777777" w:rsidR="00E704BF" w:rsidRPr="00A36A17" w:rsidRDefault="00B91707">
      <w:pPr>
        <w:spacing w:line="360" w:lineRule="auto"/>
        <w:ind w:left="1134" w:right="900"/>
        <w:jc w:val="both"/>
        <w:rPr>
          <w:rFonts w:ascii="Palatino Linotype" w:eastAsia="Palatino Linotype" w:hAnsi="Palatino Linotype" w:cs="Palatino Linotype"/>
          <w:i/>
        </w:rPr>
      </w:pPr>
      <w:r w:rsidRPr="00A36A17">
        <w:rPr>
          <w:rFonts w:ascii="Palatino Linotype" w:eastAsia="Palatino Linotype" w:hAnsi="Palatino Linotype" w:cs="Palatino Linotype"/>
          <w:i/>
        </w:rPr>
        <w:t>[…]</w:t>
      </w:r>
    </w:p>
    <w:p w14:paraId="13891A30" w14:textId="77777777" w:rsidR="00E704BF" w:rsidRPr="00A36A17" w:rsidRDefault="00B91707">
      <w:pPr>
        <w:pBdr>
          <w:top w:val="nil"/>
          <w:left w:val="nil"/>
          <w:bottom w:val="nil"/>
          <w:right w:val="nil"/>
          <w:between w:val="nil"/>
        </w:pBdr>
        <w:spacing w:line="360" w:lineRule="auto"/>
        <w:ind w:left="1134" w:right="900"/>
        <w:jc w:val="both"/>
        <w:rPr>
          <w:rFonts w:ascii="Palatino Linotype" w:eastAsia="Palatino Linotype" w:hAnsi="Palatino Linotype" w:cs="Palatino Linotype"/>
          <w:b/>
          <w:i/>
          <w:color w:val="000000"/>
        </w:rPr>
      </w:pPr>
      <w:r w:rsidRPr="00A36A17">
        <w:rPr>
          <w:rFonts w:ascii="Palatino Linotype" w:eastAsia="Palatino Linotype" w:hAnsi="Palatino Linotype" w:cs="Palatino Linotype"/>
          <w:b/>
          <w:i/>
          <w:color w:val="000000"/>
        </w:rPr>
        <w:t>Criterios sustantivos de contenido</w:t>
      </w:r>
    </w:p>
    <w:p w14:paraId="0DBE4CF4" w14:textId="77777777" w:rsidR="00E704BF" w:rsidRPr="00A36A17" w:rsidRDefault="00B91707">
      <w:pPr>
        <w:spacing w:line="360" w:lineRule="auto"/>
        <w:ind w:left="1134" w:right="900"/>
        <w:jc w:val="both"/>
        <w:rPr>
          <w:rFonts w:ascii="Palatino Linotype" w:eastAsia="Palatino Linotype" w:hAnsi="Palatino Linotype" w:cs="Palatino Linotype"/>
          <w:i/>
        </w:rPr>
      </w:pPr>
      <w:r w:rsidRPr="00A36A17">
        <w:rPr>
          <w:rFonts w:ascii="Palatino Linotype" w:eastAsia="Palatino Linotype" w:hAnsi="Palatino Linotype" w:cs="Palatino Linotype"/>
          <w:i/>
        </w:rPr>
        <w:t>[…]</w:t>
      </w:r>
    </w:p>
    <w:p w14:paraId="589AD1E1" w14:textId="77777777" w:rsidR="00E704BF" w:rsidRPr="00A36A17" w:rsidRDefault="00B91707">
      <w:pPr>
        <w:spacing w:line="360" w:lineRule="auto"/>
        <w:ind w:left="1134" w:right="900" w:hanging="1134"/>
        <w:jc w:val="both"/>
        <w:rPr>
          <w:rFonts w:ascii="Palatino Linotype" w:eastAsia="Palatino Linotype" w:hAnsi="Palatino Linotype" w:cs="Palatino Linotype"/>
          <w:i/>
        </w:rPr>
      </w:pPr>
      <w:r w:rsidRPr="00A36A17">
        <w:rPr>
          <w:rFonts w:ascii="Palatino Linotype" w:eastAsia="Palatino Linotype" w:hAnsi="Palatino Linotype" w:cs="Palatino Linotype"/>
          <w:b/>
          <w:i/>
        </w:rPr>
        <w:t>Criterio 2</w:t>
      </w:r>
      <w:r w:rsidRPr="00A36A17">
        <w:rPr>
          <w:rFonts w:ascii="Palatino Linotype" w:eastAsia="Palatino Linotype" w:hAnsi="Palatino Linotype" w:cs="Palatino Linotype"/>
          <w:i/>
        </w:rPr>
        <w:tab/>
      </w:r>
      <w:r w:rsidRPr="00A36A17">
        <w:rPr>
          <w:rFonts w:ascii="Palatino Linotype" w:eastAsia="Palatino Linotype" w:hAnsi="Palatino Linotype" w:cs="Palatino Linotype"/>
          <w:b/>
          <w:i/>
          <w:u w:val="single"/>
        </w:rPr>
        <w:t>Denominación del cargo, empleo, comisión o nombramiento otorgado</w:t>
      </w:r>
    </w:p>
    <w:p w14:paraId="46728924" w14:textId="77777777" w:rsidR="00E704BF" w:rsidRPr="00A36A17" w:rsidRDefault="00B91707">
      <w:pPr>
        <w:spacing w:line="360" w:lineRule="auto"/>
        <w:ind w:left="1134" w:right="900" w:hanging="1134"/>
        <w:jc w:val="both"/>
        <w:rPr>
          <w:rFonts w:ascii="Palatino Linotype" w:eastAsia="Palatino Linotype" w:hAnsi="Palatino Linotype" w:cs="Palatino Linotype"/>
          <w:i/>
        </w:rPr>
      </w:pPr>
      <w:r w:rsidRPr="00A36A17">
        <w:rPr>
          <w:rFonts w:ascii="Palatino Linotype" w:eastAsia="Palatino Linotype" w:hAnsi="Palatino Linotype" w:cs="Palatino Linotype"/>
          <w:b/>
          <w:i/>
        </w:rPr>
        <w:t>Criterio 3</w:t>
      </w:r>
      <w:r w:rsidRPr="00A36A17">
        <w:rPr>
          <w:rFonts w:ascii="Palatino Linotype" w:eastAsia="Palatino Linotype" w:hAnsi="Palatino Linotype" w:cs="Palatino Linotype"/>
          <w:i/>
        </w:rPr>
        <w:t xml:space="preserve"> </w:t>
      </w:r>
      <w:r w:rsidRPr="00A36A17">
        <w:rPr>
          <w:rFonts w:ascii="Palatino Linotype" w:eastAsia="Palatino Linotype" w:hAnsi="Palatino Linotype" w:cs="Palatino Linotype"/>
          <w:i/>
        </w:rPr>
        <w:tab/>
      </w:r>
      <w:r w:rsidRPr="00A36A17">
        <w:rPr>
          <w:rFonts w:ascii="Palatino Linotype" w:eastAsia="Palatino Linotype" w:hAnsi="Palatino Linotype" w:cs="Palatino Linotype"/>
          <w:b/>
          <w:i/>
          <w:u w:val="single"/>
        </w:rPr>
        <w:t xml:space="preserve">Nombre(s), primer apellido y segundo apellido del (la) persona y/o servidor(a) público(a) </w:t>
      </w:r>
    </w:p>
    <w:p w14:paraId="33041334" w14:textId="77777777" w:rsidR="00E704BF" w:rsidRPr="00A36A17" w:rsidRDefault="00B91707">
      <w:pPr>
        <w:spacing w:line="360" w:lineRule="auto"/>
        <w:ind w:left="1134" w:right="900"/>
        <w:jc w:val="both"/>
        <w:rPr>
          <w:rFonts w:ascii="Palatino Linotype" w:eastAsia="Palatino Linotype" w:hAnsi="Palatino Linotype" w:cs="Palatino Linotype"/>
          <w:i/>
        </w:rPr>
      </w:pPr>
      <w:r w:rsidRPr="00A36A17">
        <w:rPr>
          <w:rFonts w:ascii="Palatino Linotype" w:eastAsia="Palatino Linotype" w:hAnsi="Palatino Linotype" w:cs="Palatino Linotype"/>
          <w:i/>
        </w:rPr>
        <w:t>[…]</w:t>
      </w:r>
    </w:p>
    <w:p w14:paraId="3E6185A9" w14:textId="77777777" w:rsidR="00E704BF" w:rsidRPr="00A36A17" w:rsidRDefault="00B91707">
      <w:pPr>
        <w:spacing w:line="360" w:lineRule="auto"/>
        <w:ind w:left="1134" w:right="900"/>
        <w:jc w:val="both"/>
        <w:rPr>
          <w:rFonts w:ascii="Palatino Linotype" w:eastAsia="Palatino Linotype" w:hAnsi="Palatino Linotype" w:cs="Palatino Linotype"/>
          <w:i/>
        </w:rPr>
      </w:pPr>
      <w:r w:rsidRPr="00A36A17">
        <w:rPr>
          <w:rFonts w:ascii="Palatino Linotype" w:eastAsia="Palatino Linotype" w:hAnsi="Palatino Linotype" w:cs="Palatino Linotype"/>
          <w:b/>
          <w:i/>
          <w:u w:val="single"/>
        </w:rPr>
        <w:t>Información curricular del (la) servidor(a) público(a)) y/o persona que desempeñe un empleo, cargo o comisión en el sujeto obligado el cual deberá especificar lo siguiente</w:t>
      </w:r>
      <w:r w:rsidRPr="00A36A17">
        <w:rPr>
          <w:rFonts w:ascii="Palatino Linotype" w:eastAsia="Palatino Linotype" w:hAnsi="Palatino Linotype" w:cs="Palatino Linotype"/>
          <w:i/>
        </w:rPr>
        <w:t>:</w:t>
      </w:r>
    </w:p>
    <w:p w14:paraId="3E518115" w14:textId="77777777" w:rsidR="00E704BF" w:rsidRPr="00A36A17" w:rsidRDefault="00B91707">
      <w:pPr>
        <w:spacing w:line="360" w:lineRule="auto"/>
        <w:ind w:left="1134" w:right="900" w:hanging="1134"/>
        <w:jc w:val="both"/>
        <w:rPr>
          <w:rFonts w:ascii="Palatino Linotype" w:eastAsia="Palatino Linotype" w:hAnsi="Palatino Linotype" w:cs="Palatino Linotype"/>
          <w:i/>
        </w:rPr>
      </w:pPr>
      <w:r w:rsidRPr="00A36A17">
        <w:rPr>
          <w:rFonts w:ascii="Palatino Linotype" w:eastAsia="Palatino Linotype" w:hAnsi="Palatino Linotype" w:cs="Palatino Linotype"/>
          <w:b/>
          <w:i/>
        </w:rPr>
        <w:lastRenderedPageBreak/>
        <w:t>Criterio 5</w:t>
      </w:r>
      <w:r w:rsidRPr="00A36A17">
        <w:rPr>
          <w:rFonts w:ascii="Palatino Linotype" w:eastAsia="Palatino Linotype" w:hAnsi="Palatino Linotype" w:cs="Palatino Linotype"/>
          <w:b/>
          <w:i/>
        </w:rPr>
        <w:tab/>
        <w:t>Escolaridad:</w:t>
      </w:r>
      <w:r w:rsidRPr="00A36A17">
        <w:rPr>
          <w:rFonts w:ascii="Palatino Linotype" w:eastAsia="Palatino Linotype" w:hAnsi="Palatino Linotype" w:cs="Palatino Linotype"/>
          <w:i/>
        </w:rPr>
        <w:t xml:space="preserve"> </w:t>
      </w:r>
      <w:r w:rsidRPr="00A36A17">
        <w:rPr>
          <w:rFonts w:ascii="Palatino Linotype" w:eastAsia="Palatino Linotype" w:hAnsi="Palatino Linotype" w:cs="Palatino Linotype"/>
          <w:b/>
          <w:i/>
          <w:u w:val="single"/>
        </w:rPr>
        <w:t>Nivel máximo de estudios</w:t>
      </w:r>
      <w:r w:rsidRPr="00A36A17">
        <w:rPr>
          <w:rFonts w:ascii="Palatino Linotype" w:eastAsia="Palatino Linotype" w:hAnsi="Palatino Linotype" w:cs="Palatino Linotype"/>
          <w:i/>
        </w:rPr>
        <w:t xml:space="preserve"> (ninguno, primaria, secundaria, bachillerato, técnica, licenciatura, maestría, doctorado, posdoctorado)</w:t>
      </w:r>
    </w:p>
    <w:p w14:paraId="57D1D08E" w14:textId="77777777" w:rsidR="00E704BF" w:rsidRPr="00A36A17" w:rsidRDefault="00B91707">
      <w:pPr>
        <w:spacing w:line="360" w:lineRule="auto"/>
        <w:ind w:left="1134" w:right="900" w:hanging="1134"/>
        <w:jc w:val="both"/>
        <w:rPr>
          <w:rFonts w:ascii="Palatino Linotype" w:eastAsia="Palatino Linotype" w:hAnsi="Palatino Linotype" w:cs="Palatino Linotype"/>
          <w:i/>
        </w:rPr>
      </w:pPr>
      <w:r w:rsidRPr="00A36A17">
        <w:rPr>
          <w:rFonts w:ascii="Palatino Linotype" w:eastAsia="Palatino Linotype" w:hAnsi="Palatino Linotype" w:cs="Palatino Linotype"/>
          <w:b/>
          <w:i/>
        </w:rPr>
        <w:t>Criterio 6</w:t>
      </w:r>
      <w:r w:rsidRPr="00A36A17">
        <w:rPr>
          <w:rFonts w:ascii="Palatino Linotype" w:eastAsia="Palatino Linotype" w:hAnsi="Palatino Linotype" w:cs="Palatino Linotype"/>
          <w:b/>
          <w:i/>
        </w:rPr>
        <w:tab/>
        <w:t>Área de estudio</w:t>
      </w:r>
      <w:r w:rsidRPr="00A36A17">
        <w:rPr>
          <w:rFonts w:ascii="Palatino Linotype" w:eastAsia="Palatino Linotype" w:hAnsi="Palatino Linotype" w:cs="Palatino Linotype"/>
          <w:i/>
        </w:rPr>
        <w:t xml:space="preserve">, en su caso </w:t>
      </w:r>
    </w:p>
    <w:p w14:paraId="273AADD5" w14:textId="77777777" w:rsidR="00E704BF" w:rsidRPr="00A36A17" w:rsidRDefault="00B91707">
      <w:pPr>
        <w:spacing w:line="360" w:lineRule="auto"/>
        <w:ind w:left="1134" w:right="900" w:hanging="1134"/>
        <w:jc w:val="both"/>
        <w:rPr>
          <w:rFonts w:ascii="Palatino Linotype" w:eastAsia="Palatino Linotype" w:hAnsi="Palatino Linotype" w:cs="Palatino Linotype"/>
          <w:i/>
        </w:rPr>
      </w:pPr>
      <w:r w:rsidRPr="00A36A17">
        <w:rPr>
          <w:rFonts w:ascii="Palatino Linotype" w:eastAsia="Palatino Linotype" w:hAnsi="Palatino Linotype" w:cs="Palatino Linotype"/>
          <w:b/>
          <w:i/>
        </w:rPr>
        <w:t>Criterio 7</w:t>
      </w:r>
      <w:r w:rsidRPr="00A36A17">
        <w:rPr>
          <w:rFonts w:ascii="Palatino Linotype" w:eastAsia="Palatino Linotype" w:hAnsi="Palatino Linotype" w:cs="Palatino Linotype"/>
          <w:b/>
          <w:i/>
        </w:rPr>
        <w:tab/>
        <w:t>Carrera genérica</w:t>
      </w:r>
      <w:r w:rsidRPr="00A36A17">
        <w:rPr>
          <w:rFonts w:ascii="Palatino Linotype" w:eastAsia="Palatino Linotype" w:hAnsi="Palatino Linotype" w:cs="Palatino Linotype"/>
          <w:i/>
        </w:rPr>
        <w:t>, en su caso</w:t>
      </w:r>
    </w:p>
    <w:p w14:paraId="112B7A7B" w14:textId="77777777" w:rsidR="00E704BF" w:rsidRPr="00A36A17" w:rsidRDefault="00B91707">
      <w:pPr>
        <w:spacing w:line="360" w:lineRule="auto"/>
        <w:ind w:left="1134" w:right="900" w:hanging="1134"/>
        <w:jc w:val="both"/>
        <w:rPr>
          <w:rFonts w:ascii="Palatino Linotype" w:eastAsia="Palatino Linotype" w:hAnsi="Palatino Linotype" w:cs="Palatino Linotype"/>
          <w:i/>
        </w:rPr>
      </w:pPr>
      <w:r w:rsidRPr="00A36A17">
        <w:rPr>
          <w:rFonts w:ascii="Palatino Linotype" w:eastAsia="Palatino Linotype" w:hAnsi="Palatino Linotype" w:cs="Palatino Linotype"/>
          <w:b/>
          <w:i/>
        </w:rPr>
        <w:t>Criterio 8</w:t>
      </w:r>
      <w:r w:rsidRPr="00A36A17">
        <w:rPr>
          <w:rFonts w:ascii="Palatino Linotype" w:eastAsia="Palatino Linotype" w:hAnsi="Palatino Linotype" w:cs="Palatino Linotype"/>
          <w:b/>
          <w:i/>
        </w:rPr>
        <w:tab/>
      </w:r>
      <w:r w:rsidRPr="00A36A17">
        <w:rPr>
          <w:rFonts w:ascii="Palatino Linotype" w:eastAsia="Palatino Linotype" w:hAnsi="Palatino Linotype" w:cs="Palatino Linotype"/>
          <w:b/>
          <w:i/>
          <w:u w:val="single"/>
        </w:rPr>
        <w:t>Experiencia laboral</w:t>
      </w:r>
      <w:r w:rsidRPr="00A36A17">
        <w:rPr>
          <w:rFonts w:ascii="Palatino Linotype" w:eastAsia="Palatino Linotype" w:hAnsi="Palatino Linotype" w:cs="Palatino Linotype"/>
          <w:i/>
        </w:rPr>
        <w:t>, especificar por lo menos los tres últimos empleos en donde se indique:</w:t>
      </w:r>
    </w:p>
    <w:p w14:paraId="4C0679B4" w14:textId="77777777" w:rsidR="00E704BF" w:rsidRPr="00A36A17" w:rsidRDefault="00B91707">
      <w:pPr>
        <w:spacing w:line="360" w:lineRule="auto"/>
        <w:ind w:left="1134" w:right="900" w:hanging="1134"/>
        <w:jc w:val="both"/>
        <w:rPr>
          <w:rFonts w:ascii="Palatino Linotype" w:eastAsia="Palatino Linotype" w:hAnsi="Palatino Linotype" w:cs="Palatino Linotype"/>
          <w:b/>
          <w:i/>
        </w:rPr>
      </w:pPr>
      <w:r w:rsidRPr="00A36A17">
        <w:rPr>
          <w:rFonts w:ascii="Palatino Linotype" w:eastAsia="Palatino Linotype" w:hAnsi="Palatino Linotype" w:cs="Palatino Linotype"/>
          <w:b/>
          <w:i/>
        </w:rPr>
        <w:t>Criterio 9</w:t>
      </w:r>
      <w:r w:rsidRPr="00A36A17">
        <w:rPr>
          <w:rFonts w:ascii="Palatino Linotype" w:eastAsia="Palatino Linotype" w:hAnsi="Palatino Linotype" w:cs="Palatino Linotype"/>
          <w:b/>
          <w:i/>
        </w:rPr>
        <w:tab/>
      </w:r>
      <w:r w:rsidRPr="00A36A17">
        <w:rPr>
          <w:rFonts w:ascii="Palatino Linotype" w:eastAsia="Palatino Linotype" w:hAnsi="Palatino Linotype" w:cs="Palatino Linotype"/>
          <w:b/>
          <w:i/>
          <w:u w:val="single"/>
        </w:rPr>
        <w:t>Periodo (día/mes/año inicio, día/mes/año conclusión)</w:t>
      </w:r>
      <w:r w:rsidRPr="00A36A17">
        <w:rPr>
          <w:rFonts w:ascii="Palatino Linotype" w:eastAsia="Palatino Linotype" w:hAnsi="Palatino Linotype" w:cs="Palatino Linotype"/>
          <w:b/>
          <w:i/>
        </w:rPr>
        <w:t xml:space="preserve"> </w:t>
      </w:r>
    </w:p>
    <w:p w14:paraId="2F77D0FF" w14:textId="77777777" w:rsidR="00E704BF" w:rsidRPr="00A36A17" w:rsidRDefault="00B91707">
      <w:pPr>
        <w:spacing w:line="360" w:lineRule="auto"/>
        <w:ind w:left="1134" w:right="900" w:hanging="1134"/>
        <w:jc w:val="both"/>
        <w:rPr>
          <w:rFonts w:ascii="Palatino Linotype" w:eastAsia="Palatino Linotype" w:hAnsi="Palatino Linotype" w:cs="Palatino Linotype"/>
          <w:b/>
          <w:i/>
        </w:rPr>
      </w:pPr>
      <w:r w:rsidRPr="00A36A17">
        <w:rPr>
          <w:rFonts w:ascii="Palatino Linotype" w:eastAsia="Palatino Linotype" w:hAnsi="Palatino Linotype" w:cs="Palatino Linotype"/>
          <w:b/>
          <w:i/>
        </w:rPr>
        <w:t>Criterio 10</w:t>
      </w:r>
      <w:r w:rsidRPr="00A36A17">
        <w:rPr>
          <w:rFonts w:ascii="Palatino Linotype" w:eastAsia="Palatino Linotype" w:hAnsi="Palatino Linotype" w:cs="Palatino Linotype"/>
          <w:b/>
          <w:i/>
        </w:rPr>
        <w:tab/>
      </w:r>
      <w:r w:rsidRPr="00A36A17">
        <w:rPr>
          <w:rFonts w:ascii="Palatino Linotype" w:eastAsia="Palatino Linotype" w:hAnsi="Palatino Linotype" w:cs="Palatino Linotype"/>
          <w:b/>
          <w:i/>
          <w:u w:val="single"/>
        </w:rPr>
        <w:t>Denominación de la Institución / empresa</w:t>
      </w:r>
    </w:p>
    <w:p w14:paraId="2299A1FA" w14:textId="77777777" w:rsidR="00E704BF" w:rsidRPr="00A36A17" w:rsidRDefault="00B91707">
      <w:pPr>
        <w:spacing w:line="360" w:lineRule="auto"/>
        <w:ind w:left="1134" w:right="900" w:hanging="1134"/>
        <w:jc w:val="both"/>
        <w:rPr>
          <w:rFonts w:ascii="Palatino Linotype" w:eastAsia="Palatino Linotype" w:hAnsi="Palatino Linotype" w:cs="Palatino Linotype"/>
          <w:b/>
          <w:i/>
        </w:rPr>
      </w:pPr>
      <w:r w:rsidRPr="00A36A17">
        <w:rPr>
          <w:rFonts w:ascii="Palatino Linotype" w:eastAsia="Palatino Linotype" w:hAnsi="Palatino Linotype" w:cs="Palatino Linotype"/>
          <w:b/>
          <w:i/>
        </w:rPr>
        <w:t>Criterio 11</w:t>
      </w:r>
      <w:r w:rsidRPr="00A36A17">
        <w:rPr>
          <w:rFonts w:ascii="Palatino Linotype" w:eastAsia="Palatino Linotype" w:hAnsi="Palatino Linotype" w:cs="Palatino Linotype"/>
          <w:b/>
          <w:i/>
        </w:rPr>
        <w:tab/>
      </w:r>
      <w:r w:rsidRPr="00A36A17">
        <w:rPr>
          <w:rFonts w:ascii="Palatino Linotype" w:eastAsia="Palatino Linotype" w:hAnsi="Palatino Linotype" w:cs="Palatino Linotype"/>
          <w:b/>
          <w:i/>
          <w:u w:val="single"/>
        </w:rPr>
        <w:t>Cargo o puesto desempeñado</w:t>
      </w:r>
    </w:p>
    <w:p w14:paraId="7AE7B767" w14:textId="77777777" w:rsidR="00E704BF" w:rsidRPr="00A36A17" w:rsidRDefault="00B91707">
      <w:pPr>
        <w:spacing w:line="360" w:lineRule="auto"/>
        <w:ind w:left="1134" w:right="900" w:hanging="1134"/>
        <w:jc w:val="both"/>
        <w:rPr>
          <w:rFonts w:ascii="Palatino Linotype" w:eastAsia="Palatino Linotype" w:hAnsi="Palatino Linotype" w:cs="Palatino Linotype"/>
          <w:b/>
          <w:i/>
        </w:rPr>
      </w:pPr>
      <w:r w:rsidRPr="00A36A17">
        <w:rPr>
          <w:rFonts w:ascii="Palatino Linotype" w:eastAsia="Palatino Linotype" w:hAnsi="Palatino Linotype" w:cs="Palatino Linotype"/>
          <w:b/>
          <w:i/>
        </w:rPr>
        <w:t>Criterio 12</w:t>
      </w:r>
      <w:r w:rsidRPr="00A36A17">
        <w:rPr>
          <w:rFonts w:ascii="Palatino Linotype" w:eastAsia="Palatino Linotype" w:hAnsi="Palatino Linotype" w:cs="Palatino Linotype"/>
          <w:b/>
          <w:i/>
        </w:rPr>
        <w:tab/>
      </w:r>
      <w:r w:rsidRPr="00A36A17">
        <w:rPr>
          <w:rFonts w:ascii="Palatino Linotype" w:eastAsia="Palatino Linotype" w:hAnsi="Palatino Linotype" w:cs="Palatino Linotype"/>
          <w:b/>
          <w:i/>
          <w:u w:val="single"/>
        </w:rPr>
        <w:t>Campo de experiencia</w:t>
      </w:r>
    </w:p>
    <w:p w14:paraId="2673E47A" w14:textId="77777777" w:rsidR="00E704BF" w:rsidRPr="00A36A17" w:rsidRDefault="00B91707">
      <w:pPr>
        <w:tabs>
          <w:tab w:val="left" w:pos="2093"/>
        </w:tabs>
        <w:spacing w:line="360" w:lineRule="auto"/>
        <w:ind w:left="1134" w:right="900" w:hanging="1134"/>
        <w:rPr>
          <w:rFonts w:ascii="Palatino Linotype" w:eastAsia="Palatino Linotype" w:hAnsi="Palatino Linotype" w:cs="Palatino Linotype"/>
          <w:i/>
        </w:rPr>
      </w:pPr>
      <w:r w:rsidRPr="00A36A17">
        <w:rPr>
          <w:rFonts w:ascii="Palatino Linotype" w:eastAsia="Palatino Linotype" w:hAnsi="Palatino Linotype" w:cs="Palatino Linotype"/>
          <w:i/>
        </w:rPr>
        <w:t xml:space="preserve"> […]</w:t>
      </w:r>
    </w:p>
    <w:p w14:paraId="4710F21D" w14:textId="77777777" w:rsidR="00E704BF" w:rsidRPr="00A36A17" w:rsidRDefault="00B91707">
      <w:pPr>
        <w:pBdr>
          <w:top w:val="nil"/>
          <w:left w:val="nil"/>
          <w:bottom w:val="nil"/>
          <w:right w:val="nil"/>
          <w:between w:val="nil"/>
        </w:pBdr>
        <w:spacing w:line="360" w:lineRule="auto"/>
        <w:ind w:left="1134" w:right="900"/>
        <w:jc w:val="both"/>
        <w:rPr>
          <w:rFonts w:ascii="Palatino Linotype" w:eastAsia="Palatino Linotype" w:hAnsi="Palatino Linotype" w:cs="Palatino Linotype"/>
          <w:b/>
          <w:i/>
          <w:color w:val="000000"/>
        </w:rPr>
      </w:pPr>
      <w:r w:rsidRPr="00A36A17">
        <w:rPr>
          <w:rFonts w:ascii="Palatino Linotype" w:eastAsia="Palatino Linotype" w:hAnsi="Palatino Linotype" w:cs="Palatino Linotype"/>
          <w:b/>
          <w:i/>
          <w:color w:val="000000"/>
        </w:rPr>
        <w:t>Formato 17 LGT_Art_70_Fr_XVII</w:t>
      </w:r>
    </w:p>
    <w:p w14:paraId="70251B8C" w14:textId="77777777" w:rsidR="00E704BF" w:rsidRPr="00A36A17" w:rsidRDefault="00B91707">
      <w:pPr>
        <w:pBdr>
          <w:top w:val="nil"/>
          <w:left w:val="nil"/>
          <w:bottom w:val="nil"/>
          <w:right w:val="nil"/>
          <w:between w:val="nil"/>
        </w:pBdr>
        <w:spacing w:line="360" w:lineRule="auto"/>
        <w:ind w:left="1134" w:right="900"/>
        <w:jc w:val="center"/>
        <w:rPr>
          <w:rFonts w:ascii="Palatino Linotype" w:eastAsia="Palatino Linotype" w:hAnsi="Palatino Linotype" w:cs="Palatino Linotype"/>
          <w:b/>
          <w:i/>
          <w:color w:val="000000"/>
          <w:sz w:val="18"/>
          <w:szCs w:val="18"/>
        </w:rPr>
      </w:pPr>
      <w:r w:rsidRPr="00A36A17">
        <w:rPr>
          <w:rFonts w:ascii="Palatino Linotype" w:eastAsia="Palatino Linotype" w:hAnsi="Palatino Linotype" w:cs="Palatino Linotype"/>
          <w:b/>
          <w:i/>
          <w:color w:val="000000"/>
          <w:sz w:val="18"/>
          <w:szCs w:val="18"/>
        </w:rPr>
        <w:t>Información curricular de los(as) servidores(as) públicas(os) y/o personas que desempeñen un empleo, cargo o comisión en &lt;&lt;sujeto obligado&gt;&gt;</w:t>
      </w:r>
    </w:p>
    <w:p w14:paraId="5A9EC1F8" w14:textId="77777777" w:rsidR="00E704BF" w:rsidRPr="00A36A17" w:rsidRDefault="00E704BF">
      <w:pPr>
        <w:pBdr>
          <w:top w:val="nil"/>
          <w:left w:val="nil"/>
          <w:bottom w:val="nil"/>
          <w:right w:val="nil"/>
          <w:between w:val="nil"/>
        </w:pBdr>
        <w:spacing w:line="360" w:lineRule="auto"/>
        <w:ind w:left="709" w:right="709"/>
        <w:jc w:val="center"/>
        <w:rPr>
          <w:rFonts w:ascii="Palatino Linotype" w:eastAsia="Palatino Linotype" w:hAnsi="Palatino Linotype" w:cs="Palatino Linotype"/>
          <w:b/>
          <w:i/>
          <w:color w:val="000000"/>
          <w:sz w:val="18"/>
          <w:szCs w:val="18"/>
        </w:rPr>
      </w:pPr>
    </w:p>
    <w:tbl>
      <w:tblPr>
        <w:tblStyle w:val="a0"/>
        <w:tblW w:w="6933" w:type="dxa"/>
        <w:jc w:val="center"/>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770"/>
        <w:gridCol w:w="1162"/>
        <w:gridCol w:w="903"/>
        <w:gridCol w:w="1162"/>
        <w:gridCol w:w="1347"/>
        <w:gridCol w:w="1589"/>
      </w:tblGrid>
      <w:tr w:rsidR="00E704BF" w:rsidRPr="00A36A17" w14:paraId="411D634A" w14:textId="77777777">
        <w:trPr>
          <w:trHeight w:val="503"/>
          <w:jc w:val="center"/>
        </w:trPr>
        <w:tc>
          <w:tcPr>
            <w:tcW w:w="770" w:type="dxa"/>
            <w:vMerge w:val="restart"/>
            <w:shd w:val="clear" w:color="auto" w:fill="auto"/>
            <w:vAlign w:val="center"/>
          </w:tcPr>
          <w:p w14:paraId="17842787" w14:textId="77777777" w:rsidR="00E704BF" w:rsidRPr="00A36A17" w:rsidRDefault="00B91707">
            <w:pPr>
              <w:spacing w:line="360" w:lineRule="auto"/>
              <w:jc w:val="center"/>
              <w:rPr>
                <w:rFonts w:ascii="Palatino Linotype" w:eastAsia="Palatino Linotype" w:hAnsi="Palatino Linotype" w:cs="Palatino Linotype"/>
                <w:i/>
                <w:sz w:val="16"/>
                <w:szCs w:val="16"/>
              </w:rPr>
            </w:pPr>
            <w:bookmarkStart w:id="11" w:name="bookmark=id.3rdcrjn" w:colFirst="0" w:colLast="0"/>
            <w:bookmarkEnd w:id="11"/>
            <w:r w:rsidRPr="00A36A17">
              <w:rPr>
                <w:rFonts w:ascii="Palatino Linotype" w:eastAsia="Palatino Linotype" w:hAnsi="Palatino Linotype" w:cs="Palatino Linotype"/>
                <w:i/>
                <w:sz w:val="16"/>
                <w:szCs w:val="16"/>
              </w:rPr>
              <w:t>Clave o nivel del puesto</w:t>
            </w:r>
          </w:p>
        </w:tc>
        <w:tc>
          <w:tcPr>
            <w:tcW w:w="1162" w:type="dxa"/>
            <w:vMerge w:val="restart"/>
            <w:shd w:val="clear" w:color="auto" w:fill="auto"/>
            <w:vAlign w:val="center"/>
          </w:tcPr>
          <w:p w14:paraId="43ED371E" w14:textId="77777777" w:rsidR="00E704BF" w:rsidRPr="00A36A17" w:rsidRDefault="00B91707">
            <w:pPr>
              <w:spacing w:line="360" w:lineRule="auto"/>
              <w:jc w:val="center"/>
              <w:rPr>
                <w:rFonts w:ascii="Palatino Linotype" w:eastAsia="Palatino Linotype" w:hAnsi="Palatino Linotype" w:cs="Palatino Linotype"/>
                <w:i/>
                <w:sz w:val="16"/>
                <w:szCs w:val="16"/>
              </w:rPr>
            </w:pPr>
            <w:r w:rsidRPr="00A36A17">
              <w:rPr>
                <w:rFonts w:ascii="Palatino Linotype" w:eastAsia="Palatino Linotype" w:hAnsi="Palatino Linotype" w:cs="Palatino Linotype"/>
                <w:i/>
                <w:sz w:val="16"/>
                <w:szCs w:val="16"/>
              </w:rPr>
              <w:t xml:space="preserve">Denominación del cargo o nombramiento otorgado </w:t>
            </w:r>
          </w:p>
        </w:tc>
        <w:tc>
          <w:tcPr>
            <w:tcW w:w="3412" w:type="dxa"/>
            <w:gridSpan w:val="3"/>
            <w:vMerge w:val="restart"/>
            <w:shd w:val="clear" w:color="auto" w:fill="auto"/>
            <w:vAlign w:val="center"/>
          </w:tcPr>
          <w:p w14:paraId="7E6841E7" w14:textId="77777777" w:rsidR="00E704BF" w:rsidRPr="00A36A17" w:rsidRDefault="00B91707">
            <w:pPr>
              <w:spacing w:line="360" w:lineRule="auto"/>
              <w:jc w:val="center"/>
              <w:rPr>
                <w:rFonts w:ascii="Palatino Linotype" w:eastAsia="Palatino Linotype" w:hAnsi="Palatino Linotype" w:cs="Palatino Linotype"/>
                <w:i/>
                <w:sz w:val="16"/>
                <w:szCs w:val="16"/>
                <w:u w:val="single"/>
              </w:rPr>
            </w:pPr>
            <w:r w:rsidRPr="00A36A17">
              <w:rPr>
                <w:rFonts w:ascii="Palatino Linotype" w:eastAsia="Palatino Linotype" w:hAnsi="Palatino Linotype" w:cs="Palatino Linotype"/>
                <w:i/>
                <w:sz w:val="16"/>
                <w:szCs w:val="16"/>
                <w:u w:val="single"/>
              </w:rPr>
              <w:t>Nombre del(la) servidor(a) público(a)</w:t>
            </w:r>
          </w:p>
        </w:tc>
        <w:tc>
          <w:tcPr>
            <w:tcW w:w="1589" w:type="dxa"/>
            <w:vMerge w:val="restart"/>
            <w:shd w:val="clear" w:color="auto" w:fill="auto"/>
            <w:vAlign w:val="center"/>
          </w:tcPr>
          <w:p w14:paraId="00B52A1E" w14:textId="77777777" w:rsidR="00E704BF" w:rsidRPr="00A36A17" w:rsidRDefault="00B91707">
            <w:pPr>
              <w:spacing w:line="360" w:lineRule="auto"/>
              <w:jc w:val="center"/>
              <w:rPr>
                <w:rFonts w:ascii="Palatino Linotype" w:eastAsia="Palatino Linotype" w:hAnsi="Palatino Linotype" w:cs="Palatino Linotype"/>
                <w:i/>
                <w:sz w:val="16"/>
                <w:szCs w:val="16"/>
              </w:rPr>
            </w:pPr>
            <w:r w:rsidRPr="00A36A17">
              <w:rPr>
                <w:rFonts w:ascii="Palatino Linotype" w:eastAsia="Palatino Linotype" w:hAnsi="Palatino Linotype" w:cs="Palatino Linotype"/>
                <w:i/>
                <w:sz w:val="16"/>
                <w:szCs w:val="16"/>
              </w:rPr>
              <w:t>Unidad administrativa de adscripción (Área) del servidor público (catálogo, en su caso)</w:t>
            </w:r>
          </w:p>
        </w:tc>
      </w:tr>
      <w:tr w:rsidR="00E704BF" w:rsidRPr="00A36A17" w14:paraId="3DDF8A3C" w14:textId="77777777">
        <w:trPr>
          <w:trHeight w:val="503"/>
          <w:jc w:val="center"/>
        </w:trPr>
        <w:tc>
          <w:tcPr>
            <w:tcW w:w="770" w:type="dxa"/>
            <w:vMerge/>
            <w:shd w:val="clear" w:color="auto" w:fill="auto"/>
            <w:vAlign w:val="center"/>
          </w:tcPr>
          <w:p w14:paraId="1F76F609" w14:textId="77777777" w:rsidR="00E704BF" w:rsidRPr="00A36A17" w:rsidRDefault="00E704BF">
            <w:pPr>
              <w:widowControl w:val="0"/>
              <w:pBdr>
                <w:top w:val="nil"/>
                <w:left w:val="nil"/>
                <w:bottom w:val="nil"/>
                <w:right w:val="nil"/>
                <w:between w:val="nil"/>
              </w:pBdr>
              <w:spacing w:line="276" w:lineRule="auto"/>
              <w:rPr>
                <w:rFonts w:ascii="Palatino Linotype" w:eastAsia="Palatino Linotype" w:hAnsi="Palatino Linotype" w:cs="Palatino Linotype"/>
                <w:i/>
                <w:sz w:val="16"/>
                <w:szCs w:val="16"/>
              </w:rPr>
            </w:pPr>
          </w:p>
        </w:tc>
        <w:tc>
          <w:tcPr>
            <w:tcW w:w="1162" w:type="dxa"/>
            <w:vMerge/>
            <w:shd w:val="clear" w:color="auto" w:fill="auto"/>
            <w:vAlign w:val="center"/>
          </w:tcPr>
          <w:p w14:paraId="31C988A5" w14:textId="77777777" w:rsidR="00E704BF" w:rsidRPr="00A36A17" w:rsidRDefault="00E704BF">
            <w:pPr>
              <w:widowControl w:val="0"/>
              <w:pBdr>
                <w:top w:val="nil"/>
                <w:left w:val="nil"/>
                <w:bottom w:val="nil"/>
                <w:right w:val="nil"/>
                <w:between w:val="nil"/>
              </w:pBdr>
              <w:spacing w:line="276" w:lineRule="auto"/>
              <w:rPr>
                <w:rFonts w:ascii="Palatino Linotype" w:eastAsia="Palatino Linotype" w:hAnsi="Palatino Linotype" w:cs="Palatino Linotype"/>
                <w:i/>
                <w:sz w:val="16"/>
                <w:szCs w:val="16"/>
              </w:rPr>
            </w:pPr>
          </w:p>
        </w:tc>
        <w:tc>
          <w:tcPr>
            <w:tcW w:w="3412" w:type="dxa"/>
            <w:gridSpan w:val="3"/>
            <w:vMerge/>
            <w:shd w:val="clear" w:color="auto" w:fill="auto"/>
            <w:vAlign w:val="center"/>
          </w:tcPr>
          <w:p w14:paraId="1B8BDF76" w14:textId="77777777" w:rsidR="00E704BF" w:rsidRPr="00A36A17" w:rsidRDefault="00E704BF">
            <w:pPr>
              <w:widowControl w:val="0"/>
              <w:pBdr>
                <w:top w:val="nil"/>
                <w:left w:val="nil"/>
                <w:bottom w:val="nil"/>
                <w:right w:val="nil"/>
                <w:between w:val="nil"/>
              </w:pBdr>
              <w:spacing w:line="276" w:lineRule="auto"/>
              <w:rPr>
                <w:rFonts w:ascii="Palatino Linotype" w:eastAsia="Palatino Linotype" w:hAnsi="Palatino Linotype" w:cs="Palatino Linotype"/>
                <w:i/>
                <w:sz w:val="16"/>
                <w:szCs w:val="16"/>
              </w:rPr>
            </w:pPr>
          </w:p>
        </w:tc>
        <w:tc>
          <w:tcPr>
            <w:tcW w:w="1589" w:type="dxa"/>
            <w:vMerge/>
            <w:shd w:val="clear" w:color="auto" w:fill="auto"/>
            <w:vAlign w:val="center"/>
          </w:tcPr>
          <w:p w14:paraId="60086A36" w14:textId="77777777" w:rsidR="00E704BF" w:rsidRPr="00A36A17" w:rsidRDefault="00E704BF">
            <w:pPr>
              <w:widowControl w:val="0"/>
              <w:pBdr>
                <w:top w:val="nil"/>
                <w:left w:val="nil"/>
                <w:bottom w:val="nil"/>
                <w:right w:val="nil"/>
                <w:between w:val="nil"/>
              </w:pBdr>
              <w:spacing w:line="276" w:lineRule="auto"/>
              <w:rPr>
                <w:rFonts w:ascii="Palatino Linotype" w:eastAsia="Palatino Linotype" w:hAnsi="Palatino Linotype" w:cs="Palatino Linotype"/>
                <w:i/>
                <w:sz w:val="16"/>
                <w:szCs w:val="16"/>
              </w:rPr>
            </w:pPr>
          </w:p>
        </w:tc>
      </w:tr>
      <w:tr w:rsidR="00E704BF" w:rsidRPr="00A36A17" w14:paraId="7C0319A0" w14:textId="77777777">
        <w:trPr>
          <w:trHeight w:val="40"/>
          <w:jc w:val="center"/>
        </w:trPr>
        <w:tc>
          <w:tcPr>
            <w:tcW w:w="770" w:type="dxa"/>
            <w:vMerge/>
            <w:shd w:val="clear" w:color="auto" w:fill="auto"/>
            <w:vAlign w:val="center"/>
          </w:tcPr>
          <w:p w14:paraId="43C6F9DC" w14:textId="77777777" w:rsidR="00E704BF" w:rsidRPr="00A36A17" w:rsidRDefault="00E704BF">
            <w:pPr>
              <w:widowControl w:val="0"/>
              <w:pBdr>
                <w:top w:val="nil"/>
                <w:left w:val="nil"/>
                <w:bottom w:val="nil"/>
                <w:right w:val="nil"/>
                <w:between w:val="nil"/>
              </w:pBdr>
              <w:spacing w:line="276" w:lineRule="auto"/>
              <w:rPr>
                <w:rFonts w:ascii="Palatino Linotype" w:eastAsia="Palatino Linotype" w:hAnsi="Palatino Linotype" w:cs="Palatino Linotype"/>
                <w:i/>
                <w:sz w:val="16"/>
                <w:szCs w:val="16"/>
              </w:rPr>
            </w:pPr>
          </w:p>
        </w:tc>
        <w:tc>
          <w:tcPr>
            <w:tcW w:w="1162" w:type="dxa"/>
            <w:vMerge/>
            <w:shd w:val="clear" w:color="auto" w:fill="auto"/>
            <w:vAlign w:val="center"/>
          </w:tcPr>
          <w:p w14:paraId="436C5380" w14:textId="77777777" w:rsidR="00E704BF" w:rsidRPr="00A36A17" w:rsidRDefault="00E704BF">
            <w:pPr>
              <w:widowControl w:val="0"/>
              <w:pBdr>
                <w:top w:val="nil"/>
                <w:left w:val="nil"/>
                <w:bottom w:val="nil"/>
                <w:right w:val="nil"/>
                <w:between w:val="nil"/>
              </w:pBdr>
              <w:spacing w:line="276" w:lineRule="auto"/>
              <w:rPr>
                <w:rFonts w:ascii="Palatino Linotype" w:eastAsia="Palatino Linotype" w:hAnsi="Palatino Linotype" w:cs="Palatino Linotype"/>
                <w:i/>
                <w:sz w:val="16"/>
                <w:szCs w:val="16"/>
              </w:rPr>
            </w:pPr>
          </w:p>
        </w:tc>
        <w:tc>
          <w:tcPr>
            <w:tcW w:w="903" w:type="dxa"/>
            <w:shd w:val="clear" w:color="auto" w:fill="auto"/>
            <w:vAlign w:val="center"/>
          </w:tcPr>
          <w:p w14:paraId="2DCC2287" w14:textId="77777777" w:rsidR="00E704BF" w:rsidRPr="00A36A17" w:rsidRDefault="00B91707">
            <w:pPr>
              <w:spacing w:line="360" w:lineRule="auto"/>
              <w:jc w:val="center"/>
              <w:rPr>
                <w:rFonts w:ascii="Palatino Linotype" w:eastAsia="Palatino Linotype" w:hAnsi="Palatino Linotype" w:cs="Palatino Linotype"/>
                <w:i/>
                <w:sz w:val="16"/>
                <w:szCs w:val="16"/>
              </w:rPr>
            </w:pPr>
            <w:r w:rsidRPr="00A36A17">
              <w:rPr>
                <w:rFonts w:ascii="Palatino Linotype" w:eastAsia="Palatino Linotype" w:hAnsi="Palatino Linotype" w:cs="Palatino Linotype"/>
                <w:i/>
                <w:sz w:val="16"/>
                <w:szCs w:val="16"/>
              </w:rPr>
              <w:t>Nombre(s)</w:t>
            </w:r>
          </w:p>
        </w:tc>
        <w:tc>
          <w:tcPr>
            <w:tcW w:w="1162" w:type="dxa"/>
            <w:shd w:val="clear" w:color="auto" w:fill="auto"/>
            <w:vAlign w:val="center"/>
          </w:tcPr>
          <w:p w14:paraId="0B556465" w14:textId="77777777" w:rsidR="00E704BF" w:rsidRPr="00A36A17" w:rsidRDefault="00B91707">
            <w:pPr>
              <w:spacing w:line="360" w:lineRule="auto"/>
              <w:jc w:val="center"/>
              <w:rPr>
                <w:rFonts w:ascii="Palatino Linotype" w:eastAsia="Palatino Linotype" w:hAnsi="Palatino Linotype" w:cs="Palatino Linotype"/>
                <w:i/>
                <w:sz w:val="16"/>
                <w:szCs w:val="16"/>
              </w:rPr>
            </w:pPr>
            <w:r w:rsidRPr="00A36A17">
              <w:rPr>
                <w:rFonts w:ascii="Palatino Linotype" w:eastAsia="Palatino Linotype" w:hAnsi="Palatino Linotype" w:cs="Palatino Linotype"/>
                <w:i/>
                <w:sz w:val="16"/>
                <w:szCs w:val="16"/>
              </w:rPr>
              <w:t>Primer Apellido</w:t>
            </w:r>
          </w:p>
        </w:tc>
        <w:tc>
          <w:tcPr>
            <w:tcW w:w="1347" w:type="dxa"/>
            <w:shd w:val="clear" w:color="auto" w:fill="auto"/>
            <w:vAlign w:val="center"/>
          </w:tcPr>
          <w:p w14:paraId="65F937E1" w14:textId="77777777" w:rsidR="00E704BF" w:rsidRPr="00A36A17" w:rsidRDefault="00B91707">
            <w:pPr>
              <w:spacing w:line="360" w:lineRule="auto"/>
              <w:jc w:val="center"/>
              <w:rPr>
                <w:rFonts w:ascii="Palatino Linotype" w:eastAsia="Palatino Linotype" w:hAnsi="Palatino Linotype" w:cs="Palatino Linotype"/>
                <w:i/>
                <w:sz w:val="16"/>
                <w:szCs w:val="16"/>
              </w:rPr>
            </w:pPr>
            <w:r w:rsidRPr="00A36A17">
              <w:rPr>
                <w:rFonts w:ascii="Palatino Linotype" w:eastAsia="Palatino Linotype" w:hAnsi="Palatino Linotype" w:cs="Palatino Linotype"/>
                <w:i/>
                <w:sz w:val="16"/>
                <w:szCs w:val="16"/>
              </w:rPr>
              <w:t xml:space="preserve">Segundo Apellido </w:t>
            </w:r>
          </w:p>
        </w:tc>
        <w:tc>
          <w:tcPr>
            <w:tcW w:w="1589" w:type="dxa"/>
            <w:vMerge/>
            <w:shd w:val="clear" w:color="auto" w:fill="auto"/>
            <w:vAlign w:val="center"/>
          </w:tcPr>
          <w:p w14:paraId="24E18DA1" w14:textId="77777777" w:rsidR="00E704BF" w:rsidRPr="00A36A17" w:rsidRDefault="00E704BF">
            <w:pPr>
              <w:widowControl w:val="0"/>
              <w:pBdr>
                <w:top w:val="nil"/>
                <w:left w:val="nil"/>
                <w:bottom w:val="nil"/>
                <w:right w:val="nil"/>
                <w:between w:val="nil"/>
              </w:pBdr>
              <w:spacing w:line="276" w:lineRule="auto"/>
              <w:rPr>
                <w:rFonts w:ascii="Palatino Linotype" w:eastAsia="Palatino Linotype" w:hAnsi="Palatino Linotype" w:cs="Palatino Linotype"/>
                <w:i/>
                <w:sz w:val="16"/>
                <w:szCs w:val="16"/>
              </w:rPr>
            </w:pPr>
          </w:p>
        </w:tc>
      </w:tr>
      <w:tr w:rsidR="00E704BF" w:rsidRPr="00A36A17" w14:paraId="576FE194" w14:textId="77777777">
        <w:trPr>
          <w:trHeight w:val="40"/>
          <w:jc w:val="center"/>
        </w:trPr>
        <w:tc>
          <w:tcPr>
            <w:tcW w:w="770" w:type="dxa"/>
            <w:shd w:val="clear" w:color="auto" w:fill="auto"/>
          </w:tcPr>
          <w:p w14:paraId="1DFAFB8C" w14:textId="77777777" w:rsidR="00E704BF" w:rsidRPr="00A36A17" w:rsidRDefault="00E704BF">
            <w:pPr>
              <w:spacing w:line="360" w:lineRule="auto"/>
              <w:jc w:val="both"/>
              <w:rPr>
                <w:rFonts w:ascii="Palatino Linotype" w:eastAsia="Palatino Linotype" w:hAnsi="Palatino Linotype" w:cs="Palatino Linotype"/>
                <w:i/>
                <w:sz w:val="16"/>
                <w:szCs w:val="16"/>
              </w:rPr>
            </w:pPr>
          </w:p>
        </w:tc>
        <w:tc>
          <w:tcPr>
            <w:tcW w:w="1162" w:type="dxa"/>
            <w:shd w:val="clear" w:color="auto" w:fill="auto"/>
          </w:tcPr>
          <w:p w14:paraId="4090FD68" w14:textId="77777777" w:rsidR="00E704BF" w:rsidRPr="00A36A17" w:rsidRDefault="00E704BF">
            <w:pPr>
              <w:spacing w:line="360" w:lineRule="auto"/>
              <w:jc w:val="both"/>
              <w:rPr>
                <w:rFonts w:ascii="Palatino Linotype" w:eastAsia="Palatino Linotype" w:hAnsi="Palatino Linotype" w:cs="Palatino Linotype"/>
                <w:i/>
                <w:sz w:val="16"/>
                <w:szCs w:val="16"/>
              </w:rPr>
            </w:pPr>
          </w:p>
        </w:tc>
        <w:tc>
          <w:tcPr>
            <w:tcW w:w="903" w:type="dxa"/>
            <w:shd w:val="clear" w:color="auto" w:fill="auto"/>
          </w:tcPr>
          <w:p w14:paraId="15564691" w14:textId="77777777" w:rsidR="00E704BF" w:rsidRPr="00A36A17" w:rsidRDefault="00E704BF">
            <w:pPr>
              <w:spacing w:line="360" w:lineRule="auto"/>
              <w:jc w:val="both"/>
              <w:rPr>
                <w:rFonts w:ascii="Palatino Linotype" w:eastAsia="Palatino Linotype" w:hAnsi="Palatino Linotype" w:cs="Palatino Linotype"/>
                <w:i/>
                <w:sz w:val="16"/>
                <w:szCs w:val="16"/>
              </w:rPr>
            </w:pPr>
          </w:p>
        </w:tc>
        <w:tc>
          <w:tcPr>
            <w:tcW w:w="1162" w:type="dxa"/>
            <w:shd w:val="clear" w:color="auto" w:fill="auto"/>
          </w:tcPr>
          <w:p w14:paraId="29DDDC9A" w14:textId="77777777" w:rsidR="00E704BF" w:rsidRPr="00A36A17" w:rsidRDefault="00E704BF">
            <w:pPr>
              <w:spacing w:line="360" w:lineRule="auto"/>
              <w:jc w:val="both"/>
              <w:rPr>
                <w:rFonts w:ascii="Palatino Linotype" w:eastAsia="Palatino Linotype" w:hAnsi="Palatino Linotype" w:cs="Palatino Linotype"/>
                <w:i/>
                <w:sz w:val="16"/>
                <w:szCs w:val="16"/>
              </w:rPr>
            </w:pPr>
          </w:p>
        </w:tc>
        <w:tc>
          <w:tcPr>
            <w:tcW w:w="1347" w:type="dxa"/>
            <w:shd w:val="clear" w:color="auto" w:fill="auto"/>
          </w:tcPr>
          <w:p w14:paraId="3F64D510" w14:textId="77777777" w:rsidR="00E704BF" w:rsidRPr="00A36A17" w:rsidRDefault="00E704BF">
            <w:pPr>
              <w:spacing w:line="360" w:lineRule="auto"/>
              <w:jc w:val="both"/>
              <w:rPr>
                <w:rFonts w:ascii="Palatino Linotype" w:eastAsia="Palatino Linotype" w:hAnsi="Palatino Linotype" w:cs="Palatino Linotype"/>
                <w:i/>
                <w:sz w:val="16"/>
                <w:szCs w:val="16"/>
              </w:rPr>
            </w:pPr>
          </w:p>
        </w:tc>
        <w:tc>
          <w:tcPr>
            <w:tcW w:w="1589" w:type="dxa"/>
            <w:shd w:val="clear" w:color="auto" w:fill="auto"/>
          </w:tcPr>
          <w:p w14:paraId="1A4EADD7" w14:textId="77777777" w:rsidR="00E704BF" w:rsidRPr="00A36A17" w:rsidRDefault="00E704BF">
            <w:pPr>
              <w:spacing w:line="360" w:lineRule="auto"/>
              <w:jc w:val="both"/>
              <w:rPr>
                <w:rFonts w:ascii="Palatino Linotype" w:eastAsia="Palatino Linotype" w:hAnsi="Palatino Linotype" w:cs="Palatino Linotype"/>
                <w:i/>
                <w:sz w:val="16"/>
                <w:szCs w:val="16"/>
              </w:rPr>
            </w:pPr>
          </w:p>
        </w:tc>
      </w:tr>
      <w:tr w:rsidR="00E704BF" w:rsidRPr="00A36A17" w14:paraId="23F7B1DF" w14:textId="77777777">
        <w:trPr>
          <w:trHeight w:val="40"/>
          <w:jc w:val="center"/>
        </w:trPr>
        <w:tc>
          <w:tcPr>
            <w:tcW w:w="770" w:type="dxa"/>
            <w:shd w:val="clear" w:color="auto" w:fill="auto"/>
          </w:tcPr>
          <w:p w14:paraId="7A2DC7C0" w14:textId="77777777" w:rsidR="00E704BF" w:rsidRPr="00A36A17" w:rsidRDefault="00E704BF">
            <w:pPr>
              <w:spacing w:line="360" w:lineRule="auto"/>
              <w:jc w:val="both"/>
              <w:rPr>
                <w:rFonts w:ascii="Palatino Linotype" w:eastAsia="Palatino Linotype" w:hAnsi="Palatino Linotype" w:cs="Palatino Linotype"/>
                <w:i/>
                <w:sz w:val="16"/>
                <w:szCs w:val="16"/>
              </w:rPr>
            </w:pPr>
          </w:p>
        </w:tc>
        <w:tc>
          <w:tcPr>
            <w:tcW w:w="1162" w:type="dxa"/>
            <w:shd w:val="clear" w:color="auto" w:fill="auto"/>
          </w:tcPr>
          <w:p w14:paraId="4954FA8C" w14:textId="77777777" w:rsidR="00E704BF" w:rsidRPr="00A36A17" w:rsidRDefault="00E704BF">
            <w:pPr>
              <w:spacing w:line="360" w:lineRule="auto"/>
              <w:jc w:val="both"/>
              <w:rPr>
                <w:rFonts w:ascii="Palatino Linotype" w:eastAsia="Palatino Linotype" w:hAnsi="Palatino Linotype" w:cs="Palatino Linotype"/>
                <w:i/>
                <w:sz w:val="16"/>
                <w:szCs w:val="16"/>
              </w:rPr>
            </w:pPr>
          </w:p>
        </w:tc>
        <w:tc>
          <w:tcPr>
            <w:tcW w:w="903" w:type="dxa"/>
            <w:shd w:val="clear" w:color="auto" w:fill="auto"/>
          </w:tcPr>
          <w:p w14:paraId="5C1CB8FB" w14:textId="77777777" w:rsidR="00E704BF" w:rsidRPr="00A36A17" w:rsidRDefault="00E704BF">
            <w:pPr>
              <w:spacing w:line="360" w:lineRule="auto"/>
              <w:jc w:val="both"/>
              <w:rPr>
                <w:rFonts w:ascii="Palatino Linotype" w:eastAsia="Palatino Linotype" w:hAnsi="Palatino Linotype" w:cs="Palatino Linotype"/>
                <w:i/>
                <w:sz w:val="16"/>
                <w:szCs w:val="16"/>
              </w:rPr>
            </w:pPr>
          </w:p>
        </w:tc>
        <w:tc>
          <w:tcPr>
            <w:tcW w:w="1162" w:type="dxa"/>
            <w:shd w:val="clear" w:color="auto" w:fill="auto"/>
          </w:tcPr>
          <w:p w14:paraId="54F15325" w14:textId="77777777" w:rsidR="00E704BF" w:rsidRPr="00A36A17" w:rsidRDefault="00E704BF">
            <w:pPr>
              <w:spacing w:line="360" w:lineRule="auto"/>
              <w:jc w:val="both"/>
              <w:rPr>
                <w:rFonts w:ascii="Palatino Linotype" w:eastAsia="Palatino Linotype" w:hAnsi="Palatino Linotype" w:cs="Palatino Linotype"/>
                <w:i/>
                <w:sz w:val="16"/>
                <w:szCs w:val="16"/>
              </w:rPr>
            </w:pPr>
          </w:p>
        </w:tc>
        <w:tc>
          <w:tcPr>
            <w:tcW w:w="1347" w:type="dxa"/>
            <w:shd w:val="clear" w:color="auto" w:fill="auto"/>
          </w:tcPr>
          <w:p w14:paraId="490F83BD" w14:textId="77777777" w:rsidR="00E704BF" w:rsidRPr="00A36A17" w:rsidRDefault="00E704BF">
            <w:pPr>
              <w:spacing w:line="360" w:lineRule="auto"/>
              <w:jc w:val="both"/>
              <w:rPr>
                <w:rFonts w:ascii="Palatino Linotype" w:eastAsia="Palatino Linotype" w:hAnsi="Palatino Linotype" w:cs="Palatino Linotype"/>
                <w:i/>
                <w:sz w:val="16"/>
                <w:szCs w:val="16"/>
              </w:rPr>
            </w:pPr>
          </w:p>
        </w:tc>
        <w:tc>
          <w:tcPr>
            <w:tcW w:w="1589" w:type="dxa"/>
            <w:shd w:val="clear" w:color="auto" w:fill="auto"/>
          </w:tcPr>
          <w:p w14:paraId="733DC692" w14:textId="77777777" w:rsidR="00E704BF" w:rsidRPr="00A36A17" w:rsidRDefault="00E704BF">
            <w:pPr>
              <w:spacing w:line="360" w:lineRule="auto"/>
              <w:jc w:val="both"/>
              <w:rPr>
                <w:rFonts w:ascii="Palatino Linotype" w:eastAsia="Palatino Linotype" w:hAnsi="Palatino Linotype" w:cs="Palatino Linotype"/>
                <w:i/>
                <w:sz w:val="16"/>
                <w:szCs w:val="16"/>
              </w:rPr>
            </w:pPr>
          </w:p>
        </w:tc>
      </w:tr>
    </w:tbl>
    <w:p w14:paraId="706F81F7" w14:textId="77777777" w:rsidR="00E704BF" w:rsidRPr="00A36A17" w:rsidRDefault="00E704BF">
      <w:pPr>
        <w:spacing w:line="360" w:lineRule="auto"/>
        <w:jc w:val="both"/>
        <w:rPr>
          <w:rFonts w:ascii="Palatino Linotype" w:eastAsia="Palatino Linotype" w:hAnsi="Palatino Linotype" w:cs="Palatino Linotype"/>
          <w:i/>
          <w:sz w:val="16"/>
          <w:szCs w:val="16"/>
        </w:rPr>
      </w:pPr>
    </w:p>
    <w:tbl>
      <w:tblPr>
        <w:tblStyle w:val="a1"/>
        <w:tblW w:w="8172" w:type="dxa"/>
        <w:jc w:val="center"/>
        <w:tblInd w:w="0" w:type="dxa"/>
        <w:tblLayout w:type="fixed"/>
        <w:tblLook w:val="0400" w:firstRow="0" w:lastRow="0" w:firstColumn="0" w:lastColumn="0" w:noHBand="0" w:noVBand="1"/>
      </w:tblPr>
      <w:tblGrid>
        <w:gridCol w:w="1032"/>
        <w:gridCol w:w="603"/>
        <w:gridCol w:w="677"/>
        <w:gridCol w:w="964"/>
        <w:gridCol w:w="964"/>
        <w:gridCol w:w="1086"/>
        <w:gridCol w:w="985"/>
        <w:gridCol w:w="864"/>
        <w:gridCol w:w="997"/>
      </w:tblGrid>
      <w:tr w:rsidR="00E704BF" w:rsidRPr="00A36A17" w14:paraId="3D72525E" w14:textId="77777777">
        <w:trPr>
          <w:trHeight w:val="29"/>
          <w:jc w:val="center"/>
        </w:trPr>
        <w:tc>
          <w:tcPr>
            <w:tcW w:w="8172" w:type="dxa"/>
            <w:gridSpan w:val="9"/>
            <w:tcBorders>
              <w:top w:val="dotted" w:sz="4" w:space="0" w:color="000000"/>
              <w:left w:val="dotted" w:sz="4" w:space="0" w:color="000000"/>
              <w:bottom w:val="dotted" w:sz="4" w:space="0" w:color="000000"/>
              <w:right w:val="dotted" w:sz="4" w:space="0" w:color="000000"/>
            </w:tcBorders>
            <w:shd w:val="clear" w:color="auto" w:fill="auto"/>
            <w:vAlign w:val="center"/>
          </w:tcPr>
          <w:p w14:paraId="00D9C54A" w14:textId="77777777" w:rsidR="00E704BF" w:rsidRPr="00A36A17" w:rsidRDefault="00B91707">
            <w:pPr>
              <w:spacing w:line="360" w:lineRule="auto"/>
              <w:jc w:val="center"/>
              <w:rPr>
                <w:rFonts w:ascii="Palatino Linotype" w:eastAsia="Palatino Linotype" w:hAnsi="Palatino Linotype" w:cs="Palatino Linotype"/>
                <w:i/>
                <w:sz w:val="16"/>
                <w:szCs w:val="16"/>
              </w:rPr>
            </w:pPr>
            <w:r w:rsidRPr="00A36A17">
              <w:rPr>
                <w:rFonts w:ascii="Palatino Linotype" w:eastAsia="Palatino Linotype" w:hAnsi="Palatino Linotype" w:cs="Palatino Linotype"/>
                <w:i/>
                <w:sz w:val="16"/>
                <w:szCs w:val="16"/>
              </w:rPr>
              <w:t>Información curricular</w:t>
            </w:r>
          </w:p>
        </w:tc>
      </w:tr>
      <w:tr w:rsidR="00E704BF" w:rsidRPr="00A36A17" w14:paraId="738F1846" w14:textId="77777777">
        <w:trPr>
          <w:trHeight w:val="29"/>
          <w:jc w:val="center"/>
        </w:trPr>
        <w:tc>
          <w:tcPr>
            <w:tcW w:w="2312"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14:paraId="65CEB99D" w14:textId="77777777" w:rsidR="00E704BF" w:rsidRPr="00A36A17" w:rsidRDefault="00B91707">
            <w:pPr>
              <w:spacing w:line="360" w:lineRule="auto"/>
              <w:jc w:val="center"/>
              <w:rPr>
                <w:rFonts w:ascii="Palatino Linotype" w:eastAsia="Palatino Linotype" w:hAnsi="Palatino Linotype" w:cs="Palatino Linotype"/>
                <w:i/>
                <w:sz w:val="16"/>
                <w:szCs w:val="16"/>
              </w:rPr>
            </w:pPr>
            <w:r w:rsidRPr="00A36A17">
              <w:rPr>
                <w:rFonts w:ascii="Palatino Linotype" w:eastAsia="Palatino Linotype" w:hAnsi="Palatino Linotype" w:cs="Palatino Linotype"/>
                <w:i/>
                <w:sz w:val="16"/>
                <w:szCs w:val="16"/>
              </w:rPr>
              <w:t>Escolaridad</w:t>
            </w:r>
          </w:p>
        </w:tc>
        <w:tc>
          <w:tcPr>
            <w:tcW w:w="5860" w:type="dxa"/>
            <w:gridSpan w:val="6"/>
            <w:tcBorders>
              <w:top w:val="dotted" w:sz="4" w:space="0" w:color="000000"/>
              <w:left w:val="nil"/>
              <w:bottom w:val="dotted" w:sz="4" w:space="0" w:color="000000"/>
              <w:right w:val="dotted" w:sz="4" w:space="0" w:color="000000"/>
            </w:tcBorders>
            <w:shd w:val="clear" w:color="auto" w:fill="auto"/>
            <w:vAlign w:val="center"/>
          </w:tcPr>
          <w:p w14:paraId="46B39CB1" w14:textId="77777777" w:rsidR="00E704BF" w:rsidRPr="00A36A17" w:rsidRDefault="00B91707">
            <w:pPr>
              <w:spacing w:line="360" w:lineRule="auto"/>
              <w:jc w:val="center"/>
              <w:rPr>
                <w:rFonts w:ascii="Palatino Linotype" w:eastAsia="Palatino Linotype" w:hAnsi="Palatino Linotype" w:cs="Palatino Linotype"/>
                <w:i/>
                <w:sz w:val="16"/>
                <w:szCs w:val="16"/>
              </w:rPr>
            </w:pPr>
            <w:r w:rsidRPr="00A36A17">
              <w:rPr>
                <w:rFonts w:ascii="Palatino Linotype" w:eastAsia="Palatino Linotype" w:hAnsi="Palatino Linotype" w:cs="Palatino Linotype"/>
                <w:i/>
                <w:sz w:val="16"/>
                <w:szCs w:val="16"/>
              </w:rPr>
              <w:t>Experiencia laboral (tres últimos empleos)</w:t>
            </w:r>
          </w:p>
        </w:tc>
      </w:tr>
      <w:tr w:rsidR="00E704BF" w:rsidRPr="00A36A17" w14:paraId="6D89F5F3" w14:textId="77777777">
        <w:trPr>
          <w:trHeight w:val="29"/>
          <w:jc w:val="center"/>
        </w:trPr>
        <w:tc>
          <w:tcPr>
            <w:tcW w:w="1032" w:type="dxa"/>
            <w:tcBorders>
              <w:top w:val="nil"/>
              <w:left w:val="dotted" w:sz="4" w:space="0" w:color="000000"/>
              <w:bottom w:val="dotted" w:sz="4" w:space="0" w:color="000000"/>
              <w:right w:val="dotted" w:sz="4" w:space="0" w:color="000000"/>
            </w:tcBorders>
            <w:shd w:val="clear" w:color="auto" w:fill="auto"/>
            <w:vAlign w:val="center"/>
          </w:tcPr>
          <w:p w14:paraId="53A33DCC" w14:textId="77777777" w:rsidR="00E704BF" w:rsidRPr="00A36A17" w:rsidRDefault="00B91707">
            <w:pPr>
              <w:spacing w:line="360" w:lineRule="auto"/>
              <w:jc w:val="center"/>
              <w:rPr>
                <w:rFonts w:ascii="Palatino Linotype" w:eastAsia="Palatino Linotype" w:hAnsi="Palatino Linotype" w:cs="Palatino Linotype"/>
                <w:i/>
                <w:sz w:val="16"/>
                <w:szCs w:val="16"/>
              </w:rPr>
            </w:pPr>
            <w:r w:rsidRPr="00A36A17">
              <w:rPr>
                <w:rFonts w:ascii="Palatino Linotype" w:eastAsia="Palatino Linotype" w:hAnsi="Palatino Linotype" w:cs="Palatino Linotype"/>
                <w:i/>
                <w:sz w:val="16"/>
                <w:szCs w:val="16"/>
                <w:u w:val="single"/>
              </w:rPr>
              <w:lastRenderedPageBreak/>
              <w:t>Nivel máximo de estudios</w:t>
            </w:r>
            <w:r w:rsidRPr="00A36A17">
              <w:rPr>
                <w:rFonts w:ascii="Palatino Linotype" w:eastAsia="Palatino Linotype" w:hAnsi="Palatino Linotype" w:cs="Palatino Linotype"/>
                <w:i/>
                <w:sz w:val="16"/>
                <w:szCs w:val="16"/>
              </w:rPr>
              <w:t xml:space="preserve"> (ninguno, primaria, secundaria, bachillerato, técnica, licenciatura, maestría, doctorado, posdoctorado)</w:t>
            </w:r>
          </w:p>
        </w:tc>
        <w:tc>
          <w:tcPr>
            <w:tcW w:w="603" w:type="dxa"/>
            <w:tcBorders>
              <w:top w:val="nil"/>
              <w:left w:val="nil"/>
              <w:bottom w:val="dotted" w:sz="4" w:space="0" w:color="000000"/>
              <w:right w:val="dotted" w:sz="4" w:space="0" w:color="000000"/>
            </w:tcBorders>
            <w:shd w:val="clear" w:color="auto" w:fill="auto"/>
            <w:vAlign w:val="center"/>
          </w:tcPr>
          <w:p w14:paraId="3886AB6D" w14:textId="77777777" w:rsidR="00E704BF" w:rsidRPr="00A36A17" w:rsidRDefault="00B91707">
            <w:pPr>
              <w:spacing w:line="360" w:lineRule="auto"/>
              <w:jc w:val="center"/>
              <w:rPr>
                <w:rFonts w:ascii="Palatino Linotype" w:eastAsia="Palatino Linotype" w:hAnsi="Palatino Linotype" w:cs="Palatino Linotype"/>
                <w:i/>
                <w:sz w:val="16"/>
                <w:szCs w:val="16"/>
              </w:rPr>
            </w:pPr>
            <w:r w:rsidRPr="00A36A17">
              <w:rPr>
                <w:rFonts w:ascii="Palatino Linotype" w:eastAsia="Palatino Linotype" w:hAnsi="Palatino Linotype" w:cs="Palatino Linotype"/>
                <w:i/>
                <w:sz w:val="16"/>
                <w:szCs w:val="16"/>
              </w:rPr>
              <w:t>Área de estudio</w:t>
            </w:r>
          </w:p>
        </w:tc>
        <w:tc>
          <w:tcPr>
            <w:tcW w:w="677" w:type="dxa"/>
            <w:tcBorders>
              <w:top w:val="nil"/>
              <w:left w:val="nil"/>
              <w:bottom w:val="dotted" w:sz="4" w:space="0" w:color="000000"/>
              <w:right w:val="dotted" w:sz="4" w:space="0" w:color="000000"/>
            </w:tcBorders>
            <w:shd w:val="clear" w:color="auto" w:fill="auto"/>
            <w:vAlign w:val="center"/>
          </w:tcPr>
          <w:p w14:paraId="216B5927" w14:textId="77777777" w:rsidR="00E704BF" w:rsidRPr="00A36A17" w:rsidRDefault="00B91707">
            <w:pPr>
              <w:spacing w:line="360" w:lineRule="auto"/>
              <w:jc w:val="center"/>
              <w:rPr>
                <w:rFonts w:ascii="Palatino Linotype" w:eastAsia="Palatino Linotype" w:hAnsi="Palatino Linotype" w:cs="Palatino Linotype"/>
                <w:i/>
                <w:sz w:val="16"/>
                <w:szCs w:val="16"/>
              </w:rPr>
            </w:pPr>
            <w:r w:rsidRPr="00A36A17">
              <w:rPr>
                <w:rFonts w:ascii="Palatino Linotype" w:eastAsia="Palatino Linotype" w:hAnsi="Palatino Linotype" w:cs="Palatino Linotype"/>
                <w:i/>
                <w:sz w:val="16"/>
                <w:szCs w:val="16"/>
              </w:rPr>
              <w:t>Carrera genérica</w:t>
            </w:r>
          </w:p>
        </w:tc>
        <w:tc>
          <w:tcPr>
            <w:tcW w:w="964" w:type="dxa"/>
            <w:tcBorders>
              <w:top w:val="nil"/>
              <w:left w:val="nil"/>
              <w:bottom w:val="dotted" w:sz="4" w:space="0" w:color="000000"/>
              <w:right w:val="dotted" w:sz="4" w:space="0" w:color="000000"/>
            </w:tcBorders>
            <w:shd w:val="clear" w:color="auto" w:fill="auto"/>
            <w:vAlign w:val="center"/>
          </w:tcPr>
          <w:p w14:paraId="2E47FDDE" w14:textId="77777777" w:rsidR="00E704BF" w:rsidRPr="00A36A17" w:rsidRDefault="00B91707">
            <w:pPr>
              <w:spacing w:line="360" w:lineRule="auto"/>
              <w:jc w:val="center"/>
              <w:rPr>
                <w:rFonts w:ascii="Palatino Linotype" w:eastAsia="Palatino Linotype" w:hAnsi="Palatino Linotype" w:cs="Palatino Linotype"/>
                <w:i/>
                <w:sz w:val="16"/>
                <w:szCs w:val="16"/>
              </w:rPr>
            </w:pPr>
            <w:r w:rsidRPr="00A36A17">
              <w:rPr>
                <w:rFonts w:ascii="Palatino Linotype" w:eastAsia="Palatino Linotype" w:hAnsi="Palatino Linotype" w:cs="Palatino Linotype"/>
                <w:i/>
                <w:sz w:val="16"/>
                <w:szCs w:val="16"/>
              </w:rPr>
              <w:t xml:space="preserve">inicio </w:t>
            </w:r>
          </w:p>
          <w:p w14:paraId="1AE2F92E" w14:textId="77777777" w:rsidR="00E704BF" w:rsidRPr="00A36A17" w:rsidRDefault="00B91707">
            <w:pPr>
              <w:spacing w:line="360" w:lineRule="auto"/>
              <w:jc w:val="center"/>
              <w:rPr>
                <w:rFonts w:ascii="Palatino Linotype" w:eastAsia="Palatino Linotype" w:hAnsi="Palatino Linotype" w:cs="Palatino Linotype"/>
                <w:i/>
                <w:sz w:val="16"/>
                <w:szCs w:val="16"/>
              </w:rPr>
            </w:pPr>
            <w:r w:rsidRPr="00A36A17">
              <w:rPr>
                <w:rFonts w:ascii="Palatino Linotype" w:eastAsia="Palatino Linotype" w:hAnsi="Palatino Linotype" w:cs="Palatino Linotype"/>
                <w:i/>
                <w:sz w:val="16"/>
                <w:szCs w:val="16"/>
              </w:rPr>
              <w:t xml:space="preserve">(Periodo día/mes/año) </w:t>
            </w:r>
          </w:p>
        </w:tc>
        <w:tc>
          <w:tcPr>
            <w:tcW w:w="964" w:type="dxa"/>
            <w:tcBorders>
              <w:top w:val="nil"/>
              <w:left w:val="nil"/>
              <w:bottom w:val="dotted" w:sz="4" w:space="0" w:color="000000"/>
              <w:right w:val="dotted" w:sz="4" w:space="0" w:color="000000"/>
            </w:tcBorders>
            <w:shd w:val="clear" w:color="auto" w:fill="auto"/>
            <w:vAlign w:val="center"/>
          </w:tcPr>
          <w:p w14:paraId="107E10C9" w14:textId="77777777" w:rsidR="00E704BF" w:rsidRPr="00A36A17" w:rsidRDefault="00B91707">
            <w:pPr>
              <w:spacing w:line="360" w:lineRule="auto"/>
              <w:jc w:val="center"/>
              <w:rPr>
                <w:rFonts w:ascii="Palatino Linotype" w:eastAsia="Palatino Linotype" w:hAnsi="Palatino Linotype" w:cs="Palatino Linotype"/>
                <w:i/>
                <w:sz w:val="16"/>
                <w:szCs w:val="16"/>
              </w:rPr>
            </w:pPr>
            <w:r w:rsidRPr="00A36A17">
              <w:rPr>
                <w:rFonts w:ascii="Palatino Linotype" w:eastAsia="Palatino Linotype" w:hAnsi="Palatino Linotype" w:cs="Palatino Linotype"/>
                <w:i/>
                <w:sz w:val="16"/>
                <w:szCs w:val="16"/>
              </w:rPr>
              <w:t xml:space="preserve">conclusión (Periodo día/mes/año) </w:t>
            </w:r>
          </w:p>
        </w:tc>
        <w:tc>
          <w:tcPr>
            <w:tcW w:w="1086" w:type="dxa"/>
            <w:tcBorders>
              <w:top w:val="nil"/>
              <w:left w:val="nil"/>
              <w:bottom w:val="dotted" w:sz="4" w:space="0" w:color="000000"/>
              <w:right w:val="dotted" w:sz="4" w:space="0" w:color="000000"/>
            </w:tcBorders>
            <w:shd w:val="clear" w:color="auto" w:fill="auto"/>
            <w:vAlign w:val="center"/>
          </w:tcPr>
          <w:p w14:paraId="4F56B5E7" w14:textId="77777777" w:rsidR="00E704BF" w:rsidRPr="00A36A17" w:rsidRDefault="00B91707">
            <w:pPr>
              <w:spacing w:line="360" w:lineRule="auto"/>
              <w:jc w:val="center"/>
              <w:rPr>
                <w:rFonts w:ascii="Palatino Linotype" w:eastAsia="Palatino Linotype" w:hAnsi="Palatino Linotype" w:cs="Palatino Linotype"/>
                <w:i/>
                <w:sz w:val="16"/>
                <w:szCs w:val="16"/>
              </w:rPr>
            </w:pPr>
            <w:r w:rsidRPr="00A36A17">
              <w:rPr>
                <w:rFonts w:ascii="Palatino Linotype" w:eastAsia="Palatino Linotype" w:hAnsi="Palatino Linotype" w:cs="Palatino Linotype"/>
                <w:i/>
                <w:sz w:val="16"/>
                <w:szCs w:val="16"/>
              </w:rPr>
              <w:t>Denominación de la Institución / empresa</w:t>
            </w:r>
          </w:p>
        </w:tc>
        <w:tc>
          <w:tcPr>
            <w:tcW w:w="985" w:type="dxa"/>
            <w:tcBorders>
              <w:top w:val="nil"/>
              <w:left w:val="nil"/>
              <w:bottom w:val="dotted" w:sz="4" w:space="0" w:color="000000"/>
              <w:right w:val="dotted" w:sz="4" w:space="0" w:color="000000"/>
            </w:tcBorders>
            <w:shd w:val="clear" w:color="auto" w:fill="auto"/>
            <w:vAlign w:val="center"/>
          </w:tcPr>
          <w:p w14:paraId="4C8D3250" w14:textId="77777777" w:rsidR="00E704BF" w:rsidRPr="00A36A17" w:rsidRDefault="00B91707">
            <w:pPr>
              <w:spacing w:line="360" w:lineRule="auto"/>
              <w:jc w:val="center"/>
              <w:rPr>
                <w:rFonts w:ascii="Palatino Linotype" w:eastAsia="Palatino Linotype" w:hAnsi="Palatino Linotype" w:cs="Palatino Linotype"/>
                <w:i/>
                <w:sz w:val="16"/>
                <w:szCs w:val="16"/>
              </w:rPr>
            </w:pPr>
            <w:r w:rsidRPr="00A36A17">
              <w:rPr>
                <w:rFonts w:ascii="Palatino Linotype" w:eastAsia="Palatino Linotype" w:hAnsi="Palatino Linotype" w:cs="Palatino Linotype"/>
                <w:i/>
                <w:sz w:val="16"/>
                <w:szCs w:val="16"/>
              </w:rPr>
              <w:t>Cargo o puesto desempeñado</w:t>
            </w:r>
          </w:p>
        </w:tc>
        <w:tc>
          <w:tcPr>
            <w:tcW w:w="864" w:type="dxa"/>
            <w:tcBorders>
              <w:top w:val="nil"/>
              <w:left w:val="nil"/>
              <w:bottom w:val="nil"/>
              <w:right w:val="dotted" w:sz="4" w:space="0" w:color="000000"/>
            </w:tcBorders>
            <w:shd w:val="clear" w:color="auto" w:fill="auto"/>
            <w:vAlign w:val="center"/>
          </w:tcPr>
          <w:p w14:paraId="5FD00745" w14:textId="77777777" w:rsidR="00E704BF" w:rsidRPr="00A36A17" w:rsidRDefault="00B91707">
            <w:pPr>
              <w:spacing w:line="360" w:lineRule="auto"/>
              <w:jc w:val="center"/>
              <w:rPr>
                <w:rFonts w:ascii="Palatino Linotype" w:eastAsia="Palatino Linotype" w:hAnsi="Palatino Linotype" w:cs="Palatino Linotype"/>
                <w:i/>
                <w:sz w:val="16"/>
                <w:szCs w:val="16"/>
              </w:rPr>
            </w:pPr>
            <w:r w:rsidRPr="00A36A17">
              <w:rPr>
                <w:rFonts w:ascii="Palatino Linotype" w:eastAsia="Palatino Linotype" w:hAnsi="Palatino Linotype" w:cs="Palatino Linotype"/>
                <w:i/>
                <w:sz w:val="16"/>
                <w:szCs w:val="16"/>
              </w:rPr>
              <w:t>Campo de experiencia</w:t>
            </w:r>
          </w:p>
        </w:tc>
        <w:tc>
          <w:tcPr>
            <w:tcW w:w="997" w:type="dxa"/>
            <w:tcBorders>
              <w:top w:val="nil"/>
              <w:left w:val="nil"/>
              <w:bottom w:val="nil"/>
              <w:right w:val="dotted" w:sz="4" w:space="0" w:color="000000"/>
            </w:tcBorders>
            <w:shd w:val="clear" w:color="auto" w:fill="auto"/>
            <w:vAlign w:val="center"/>
          </w:tcPr>
          <w:p w14:paraId="4AB3C499" w14:textId="77777777" w:rsidR="00E704BF" w:rsidRPr="00A36A17" w:rsidRDefault="00B91707">
            <w:pPr>
              <w:spacing w:line="360" w:lineRule="auto"/>
              <w:jc w:val="center"/>
              <w:rPr>
                <w:rFonts w:ascii="Palatino Linotype" w:eastAsia="Palatino Linotype" w:hAnsi="Palatino Linotype" w:cs="Palatino Linotype"/>
                <w:i/>
                <w:sz w:val="16"/>
                <w:szCs w:val="16"/>
              </w:rPr>
            </w:pPr>
            <w:r w:rsidRPr="00A36A17">
              <w:rPr>
                <w:rFonts w:ascii="Palatino Linotype" w:eastAsia="Palatino Linotype" w:hAnsi="Palatino Linotype" w:cs="Palatino Linotype"/>
                <w:i/>
                <w:sz w:val="16"/>
                <w:szCs w:val="16"/>
              </w:rPr>
              <w:t>Hipervínculo a la versión pública del currículum</w:t>
            </w:r>
          </w:p>
        </w:tc>
      </w:tr>
    </w:tbl>
    <w:p w14:paraId="60AD5958" w14:textId="77777777" w:rsidR="00E704BF" w:rsidRPr="00A36A17" w:rsidRDefault="00E704BF">
      <w:pPr>
        <w:pBdr>
          <w:top w:val="nil"/>
          <w:left w:val="nil"/>
          <w:bottom w:val="nil"/>
          <w:right w:val="nil"/>
          <w:between w:val="nil"/>
        </w:pBdr>
        <w:spacing w:line="360" w:lineRule="auto"/>
        <w:ind w:right="-93"/>
        <w:jc w:val="both"/>
        <w:rPr>
          <w:rFonts w:ascii="Palatino Linotype" w:eastAsia="Palatino Linotype" w:hAnsi="Palatino Linotype" w:cs="Palatino Linotype"/>
          <w:color w:val="000000"/>
        </w:rPr>
      </w:pPr>
    </w:p>
    <w:p w14:paraId="75497EB9" w14:textId="77777777" w:rsidR="00E704BF" w:rsidRPr="00A36A17" w:rsidRDefault="00B91707">
      <w:pPr>
        <w:numPr>
          <w:ilvl w:val="0"/>
          <w:numId w:val="6"/>
        </w:numPr>
        <w:pBdr>
          <w:top w:val="nil"/>
          <w:left w:val="nil"/>
          <w:bottom w:val="nil"/>
          <w:right w:val="nil"/>
          <w:between w:val="nil"/>
        </w:pBdr>
        <w:spacing w:line="360" w:lineRule="auto"/>
        <w:ind w:left="0" w:right="-93" w:firstLine="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 xml:space="preserve">Así, como bien se advierte el </w:t>
      </w:r>
      <w:proofErr w:type="spellStart"/>
      <w:r w:rsidRPr="00A36A17">
        <w:rPr>
          <w:rFonts w:ascii="Palatino Linotype" w:eastAsia="Palatino Linotype" w:hAnsi="Palatino Linotype" w:cs="Palatino Linotype"/>
          <w:i/>
          <w:color w:val="000000"/>
        </w:rPr>
        <w:t>Curriculum</w:t>
      </w:r>
      <w:proofErr w:type="spellEnd"/>
      <w:r w:rsidRPr="00A36A17">
        <w:rPr>
          <w:rFonts w:ascii="Palatino Linotype" w:eastAsia="Palatino Linotype" w:hAnsi="Palatino Linotype" w:cs="Palatino Linotype"/>
          <w:i/>
          <w:color w:val="000000"/>
        </w:rPr>
        <w:t xml:space="preserve"> Vitae </w:t>
      </w:r>
      <w:r w:rsidRPr="00A36A17">
        <w:rPr>
          <w:rFonts w:ascii="Palatino Linotype" w:eastAsia="Palatino Linotype" w:hAnsi="Palatino Linotype" w:cs="Palatino Linotype"/>
          <w:b/>
          <w:i/>
          <w:color w:val="000000"/>
        </w:rPr>
        <w:t>3</w:t>
      </w:r>
      <w:r w:rsidRPr="00A36A17">
        <w:rPr>
          <w:rFonts w:ascii="Palatino Linotype" w:eastAsia="Palatino Linotype" w:hAnsi="Palatino Linotype" w:cs="Palatino Linotype"/>
          <w:color w:val="000000"/>
        </w:rPr>
        <w:t>es un documento que no necesariamente, ha de constar en los archivos de los Sujeto Obligados; no obstante, de constar en los archivos de los mismos, éstos deben ser entregados a los particulares que así lo soliciten, de conformidad en los previsto en los artículos 4 y 12 de la Ley adjetiva.</w:t>
      </w:r>
    </w:p>
    <w:p w14:paraId="1F8F85C8" w14:textId="77777777" w:rsidR="00E704BF" w:rsidRPr="00A36A17" w:rsidRDefault="00E704BF">
      <w:pPr>
        <w:pBdr>
          <w:top w:val="nil"/>
          <w:left w:val="nil"/>
          <w:bottom w:val="nil"/>
          <w:right w:val="nil"/>
          <w:between w:val="nil"/>
        </w:pBdr>
        <w:spacing w:line="360" w:lineRule="auto"/>
        <w:ind w:right="-93"/>
        <w:jc w:val="both"/>
        <w:rPr>
          <w:rFonts w:ascii="Palatino Linotype" w:eastAsia="Palatino Linotype" w:hAnsi="Palatino Linotype" w:cs="Palatino Linotype"/>
          <w:color w:val="000000"/>
        </w:rPr>
      </w:pPr>
    </w:p>
    <w:p w14:paraId="600C05D2" w14:textId="77777777" w:rsidR="00E704BF" w:rsidRPr="00A36A17" w:rsidRDefault="00B91707">
      <w:pPr>
        <w:numPr>
          <w:ilvl w:val="0"/>
          <w:numId w:val="6"/>
        </w:numPr>
        <w:pBdr>
          <w:top w:val="nil"/>
          <w:left w:val="nil"/>
          <w:bottom w:val="nil"/>
          <w:right w:val="nil"/>
          <w:between w:val="nil"/>
        </w:pBdr>
        <w:spacing w:line="360" w:lineRule="auto"/>
        <w:ind w:left="0" w:right="-93" w:firstLine="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 xml:space="preserve">Ahora bien, debe precisarse, además, que existen expresiones documentales, que acorde a las funciones, facultades, atribuciones y competencias de los Sujetos Obligados, que pudieran reflejar la información que generalmente se contiene en el </w:t>
      </w:r>
      <w:proofErr w:type="spellStart"/>
      <w:r w:rsidRPr="00A36A17">
        <w:rPr>
          <w:rFonts w:ascii="Palatino Linotype" w:eastAsia="Palatino Linotype" w:hAnsi="Palatino Linotype" w:cs="Palatino Linotype"/>
          <w:i/>
          <w:color w:val="000000"/>
        </w:rPr>
        <w:t>Curriculum</w:t>
      </w:r>
      <w:proofErr w:type="spellEnd"/>
      <w:r w:rsidRPr="00A36A17">
        <w:rPr>
          <w:rFonts w:ascii="Palatino Linotype" w:eastAsia="Palatino Linotype" w:hAnsi="Palatino Linotype" w:cs="Palatino Linotype"/>
          <w:i/>
          <w:color w:val="000000"/>
        </w:rPr>
        <w:t xml:space="preserve"> Vitae</w:t>
      </w:r>
      <w:r w:rsidRPr="00A36A17">
        <w:rPr>
          <w:rFonts w:ascii="Palatino Linotype" w:eastAsia="Palatino Linotype" w:hAnsi="Palatino Linotype" w:cs="Palatino Linotype"/>
          <w:color w:val="000000"/>
        </w:rPr>
        <w:t xml:space="preserve">, tales como, la solicitud de empleo, a que hace referencia el artículo 47, fracción I, de la Ley del Trabajo de los Servidores Públicos del Estado y Municipios, así como las </w:t>
      </w:r>
      <w:r w:rsidRPr="00A36A17">
        <w:rPr>
          <w:rFonts w:ascii="Palatino Linotype" w:eastAsia="Palatino Linotype" w:hAnsi="Palatino Linotype" w:cs="Palatino Linotype"/>
          <w:b/>
          <w:color w:val="000000"/>
        </w:rPr>
        <w:t>Fichas Curriculares</w:t>
      </w:r>
      <w:r w:rsidRPr="00A36A17">
        <w:rPr>
          <w:rFonts w:ascii="Palatino Linotype" w:eastAsia="Palatino Linotype" w:hAnsi="Palatino Linotype" w:cs="Palatino Linotype"/>
          <w:color w:val="000000"/>
        </w:rPr>
        <w:t xml:space="preserve"> en cumplimiento al artículo 92, fracción XXI de la Ley de Transparencia y Acceso a la Información Pública del Estado de México y Municipios y de los Lineamientos Técnicos Generales, en tal sentido, se entiende que </w:t>
      </w:r>
      <w:r w:rsidRPr="00A36A17">
        <w:rPr>
          <w:rFonts w:ascii="Palatino Linotype" w:eastAsia="Palatino Linotype" w:hAnsi="Palatino Linotype" w:cs="Palatino Linotype"/>
          <w:b/>
          <w:color w:val="000000"/>
        </w:rPr>
        <w:t>EL SUJETO OBLIGADO</w:t>
      </w:r>
      <w:r w:rsidRPr="00A36A17">
        <w:rPr>
          <w:rFonts w:ascii="Palatino Linotype" w:eastAsia="Palatino Linotype" w:hAnsi="Palatino Linotype" w:cs="Palatino Linotype"/>
          <w:color w:val="000000"/>
        </w:rPr>
        <w:t xml:space="preserve">, genera (en cuanto a la ficha curricular), posee </w:t>
      </w:r>
      <w:r w:rsidRPr="00A36A17">
        <w:rPr>
          <w:rFonts w:ascii="Palatino Linotype" w:eastAsia="Palatino Linotype" w:hAnsi="Palatino Linotype" w:cs="Palatino Linotype"/>
          <w:color w:val="000000"/>
        </w:rPr>
        <w:lastRenderedPageBreak/>
        <w:t>o administración dicha información (</w:t>
      </w:r>
      <w:proofErr w:type="spellStart"/>
      <w:r w:rsidRPr="00A36A17">
        <w:rPr>
          <w:rFonts w:ascii="Palatino Linotype" w:eastAsia="Palatino Linotype" w:hAnsi="Palatino Linotype" w:cs="Palatino Linotype"/>
          <w:color w:val="000000"/>
        </w:rPr>
        <w:t>curriculum</w:t>
      </w:r>
      <w:proofErr w:type="spellEnd"/>
      <w:r w:rsidRPr="00A36A17">
        <w:rPr>
          <w:rFonts w:ascii="Palatino Linotype" w:eastAsia="Palatino Linotype" w:hAnsi="Palatino Linotype" w:cs="Palatino Linotype"/>
          <w:color w:val="000000"/>
        </w:rPr>
        <w:t xml:space="preserve"> vitae y solicitud de empleo); por lo que, al haber hecho la entrega de la ficha curricular el </w:t>
      </w:r>
      <w:r w:rsidRPr="00A36A17">
        <w:rPr>
          <w:rFonts w:ascii="Palatino Linotype" w:eastAsia="Palatino Linotype" w:hAnsi="Palatino Linotype" w:cs="Palatino Linotype"/>
          <w:b/>
          <w:color w:val="000000"/>
        </w:rPr>
        <w:t xml:space="preserve">SUJETO OBLIGADO </w:t>
      </w:r>
      <w:r w:rsidRPr="00A36A17">
        <w:rPr>
          <w:rFonts w:ascii="Palatino Linotype" w:eastAsia="Palatino Linotype" w:hAnsi="Palatino Linotype" w:cs="Palatino Linotype"/>
          <w:color w:val="000000"/>
        </w:rPr>
        <w:t xml:space="preserve"> colmo el derecho de acceso a la información del </w:t>
      </w:r>
      <w:r w:rsidRPr="00A36A17">
        <w:rPr>
          <w:rFonts w:ascii="Palatino Linotype" w:eastAsia="Palatino Linotype" w:hAnsi="Palatino Linotype" w:cs="Palatino Linotype"/>
          <w:b/>
          <w:color w:val="000000"/>
        </w:rPr>
        <w:t xml:space="preserve">RECURRENTE </w:t>
      </w:r>
      <w:r w:rsidRPr="00A36A17">
        <w:rPr>
          <w:rFonts w:ascii="Palatino Linotype" w:eastAsia="Palatino Linotype" w:hAnsi="Palatino Linotype" w:cs="Palatino Linotype"/>
          <w:color w:val="000000"/>
        </w:rPr>
        <w:t xml:space="preserve">respecto de este punto. </w:t>
      </w:r>
    </w:p>
    <w:p w14:paraId="48484405" w14:textId="77777777" w:rsidR="00E704BF" w:rsidRPr="00A36A17" w:rsidRDefault="00B91707">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 xml:space="preserve">  </w:t>
      </w:r>
    </w:p>
    <w:p w14:paraId="176661E4" w14:textId="77777777" w:rsidR="00E704BF" w:rsidRPr="00A36A17" w:rsidRDefault="00B91707">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Ahora bien, por cuanto hace a los “</w:t>
      </w:r>
      <w:r w:rsidRPr="00A36A17">
        <w:rPr>
          <w:rFonts w:ascii="Palatino Linotype" w:eastAsia="Palatino Linotype" w:hAnsi="Palatino Linotype" w:cs="Palatino Linotype"/>
          <w:b/>
          <w:color w:val="000000"/>
        </w:rPr>
        <w:t>avances en materia de Límites Territoriales</w:t>
      </w:r>
      <w:r w:rsidRPr="00A36A17">
        <w:rPr>
          <w:rFonts w:ascii="Palatino Linotype" w:eastAsia="Palatino Linotype" w:hAnsi="Palatino Linotype" w:cs="Palatino Linotype"/>
          <w:color w:val="000000"/>
        </w:rPr>
        <w:t xml:space="preserve"> “ el </w:t>
      </w:r>
      <w:r w:rsidRPr="00A36A17">
        <w:rPr>
          <w:rFonts w:ascii="Palatino Linotype" w:eastAsia="Palatino Linotype" w:hAnsi="Palatino Linotype" w:cs="Palatino Linotype"/>
          <w:b/>
          <w:color w:val="000000"/>
        </w:rPr>
        <w:t xml:space="preserve">SUJETTO OBLIGADO </w:t>
      </w:r>
      <w:r w:rsidRPr="00A36A17">
        <w:rPr>
          <w:rFonts w:ascii="Palatino Linotype" w:eastAsia="Palatino Linotype" w:hAnsi="Palatino Linotype" w:cs="Palatino Linotype"/>
          <w:color w:val="000000"/>
        </w:rPr>
        <w:t xml:space="preserve"> en la respuesta primigenia adjunto el informe de acciones realizadas en materia de límites territoriales, documento con el cual se colmó el derecho de acceso a la información del </w:t>
      </w:r>
      <w:r w:rsidRPr="00A36A17">
        <w:rPr>
          <w:rFonts w:ascii="Palatino Linotype" w:eastAsia="Palatino Linotype" w:hAnsi="Palatino Linotype" w:cs="Palatino Linotype"/>
          <w:b/>
          <w:color w:val="000000"/>
        </w:rPr>
        <w:t xml:space="preserve">RECURRENTE </w:t>
      </w:r>
      <w:r w:rsidRPr="00A36A17">
        <w:rPr>
          <w:rFonts w:ascii="Palatino Linotype" w:eastAsia="Palatino Linotype" w:hAnsi="Palatino Linotype" w:cs="Palatino Linotype"/>
          <w:color w:val="000000"/>
        </w:rPr>
        <w:t xml:space="preserve"> respecto de este punto.  </w:t>
      </w:r>
    </w:p>
    <w:p w14:paraId="4DC614C9" w14:textId="77777777" w:rsidR="00E704BF" w:rsidRPr="00A36A17" w:rsidRDefault="00B91707">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Por ultimo en cuanto a las “</w:t>
      </w:r>
      <w:r w:rsidRPr="00A36A17">
        <w:rPr>
          <w:rFonts w:ascii="Palatino Linotype" w:eastAsia="Palatino Linotype" w:hAnsi="Palatino Linotype" w:cs="Palatino Linotype"/>
          <w:b/>
          <w:color w:val="000000"/>
        </w:rPr>
        <w:t>gestiones y acciones relevantes en la administración actual”</w:t>
      </w:r>
      <w:r w:rsidRPr="00A36A17">
        <w:rPr>
          <w:rFonts w:ascii="Palatino Linotype" w:eastAsia="Palatino Linotype" w:hAnsi="Palatino Linotype" w:cs="Palatino Linotype"/>
          <w:color w:val="000000"/>
        </w:rPr>
        <w:t xml:space="preserve">, es necesario precisar que el </w:t>
      </w:r>
      <w:r w:rsidRPr="00A36A17">
        <w:rPr>
          <w:rFonts w:ascii="Palatino Linotype" w:eastAsia="Palatino Linotype" w:hAnsi="Palatino Linotype" w:cs="Palatino Linotype"/>
          <w:b/>
          <w:color w:val="000000"/>
        </w:rPr>
        <w:t xml:space="preserve">SUJETO OBLIGADO </w:t>
      </w:r>
      <w:r w:rsidRPr="00A36A17">
        <w:rPr>
          <w:rFonts w:ascii="Palatino Linotype" w:eastAsia="Palatino Linotype" w:hAnsi="Palatino Linotype" w:cs="Palatino Linotype"/>
          <w:color w:val="000000"/>
        </w:rPr>
        <w:t xml:space="preserve">no entrego información que acreditará sus gestiones y acciones relevantes, por lo cual, se hace el presente estudio. </w:t>
      </w:r>
    </w:p>
    <w:p w14:paraId="43183C42" w14:textId="77777777" w:rsidR="00E704BF" w:rsidRPr="00A36A17" w:rsidRDefault="00E704B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3CC96A2" w14:textId="77777777" w:rsidR="00E704BF" w:rsidRPr="00A36A17" w:rsidRDefault="00B91707">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 xml:space="preserve">En ese sentido, de conformidad con el artículo 52 de la Ley Orgánica Municipal del Estado de México, los Síndicos tienen a su cargo lo siguiente. </w:t>
      </w:r>
    </w:p>
    <w:p w14:paraId="2ABB727C" w14:textId="77777777" w:rsidR="00E704BF" w:rsidRPr="00A36A17" w:rsidRDefault="00B91707">
      <w:pPr>
        <w:pBdr>
          <w:top w:val="nil"/>
          <w:left w:val="nil"/>
          <w:bottom w:val="nil"/>
          <w:right w:val="nil"/>
          <w:between w:val="nil"/>
        </w:pBdr>
        <w:spacing w:line="360" w:lineRule="auto"/>
        <w:ind w:left="1134" w:right="900"/>
        <w:jc w:val="both"/>
        <w:rPr>
          <w:rFonts w:ascii="Palatino Linotype" w:eastAsia="Palatino Linotype" w:hAnsi="Palatino Linotype" w:cs="Palatino Linotype"/>
          <w:i/>
          <w:color w:val="000000"/>
        </w:rPr>
      </w:pPr>
      <w:r w:rsidRPr="00A36A17">
        <w:rPr>
          <w:rFonts w:ascii="Palatino Linotype" w:eastAsia="Palatino Linotype" w:hAnsi="Palatino Linotype" w:cs="Palatino Linotype"/>
          <w:b/>
          <w:i/>
          <w:color w:val="000000"/>
        </w:rPr>
        <w:t>Artículo 52.-</w:t>
      </w:r>
      <w:r w:rsidRPr="00A36A17">
        <w:rPr>
          <w:rFonts w:ascii="Palatino Linotype" w:eastAsia="Palatino Linotype" w:hAnsi="Palatino Linotype" w:cs="Palatino Linotype"/>
          <w:i/>
          <w:color w:val="000000"/>
        </w:rPr>
        <w:t xml:space="preserve"> Los síndicos municipales tendrán a su cargo la </w:t>
      </w:r>
      <w:r w:rsidRPr="00A36A17">
        <w:rPr>
          <w:rFonts w:ascii="Palatino Linotype" w:eastAsia="Palatino Linotype" w:hAnsi="Palatino Linotype" w:cs="Palatino Linotype"/>
          <w:b/>
          <w:i/>
          <w:color w:val="000000"/>
        </w:rPr>
        <w:t>procuración y defensa de los derechos e intereses del municipio</w:t>
      </w:r>
      <w:r w:rsidRPr="00A36A17">
        <w:rPr>
          <w:rFonts w:ascii="Palatino Linotype" w:eastAsia="Palatino Linotype" w:hAnsi="Palatino Linotype" w:cs="Palatino Linotype"/>
          <w:i/>
          <w:color w:val="000000"/>
        </w:rPr>
        <w:t xml:space="preserve">, en </w:t>
      </w:r>
      <w:r w:rsidRPr="00A36A17">
        <w:rPr>
          <w:rFonts w:ascii="Palatino Linotype" w:eastAsia="Palatino Linotype" w:hAnsi="Palatino Linotype" w:cs="Palatino Linotype"/>
          <w:b/>
          <w:i/>
          <w:color w:val="000000"/>
        </w:rPr>
        <w:t>especial los de carácter patrimonial</w:t>
      </w:r>
      <w:r w:rsidRPr="00A36A17">
        <w:rPr>
          <w:rFonts w:ascii="Palatino Linotype" w:eastAsia="Palatino Linotype" w:hAnsi="Palatino Linotype" w:cs="Palatino Linotype"/>
          <w:i/>
          <w:color w:val="000000"/>
        </w:rPr>
        <w:t xml:space="preserve"> y la función de contraloría interna, la que, en su caso, ejercerán conjuntamente con el órgano de control y evaluación que al efecto establezcan los ayuntamientos.</w:t>
      </w:r>
    </w:p>
    <w:p w14:paraId="7423CA46" w14:textId="77777777" w:rsidR="00E704BF" w:rsidRPr="00A36A17" w:rsidRDefault="00E704BF">
      <w:pPr>
        <w:pBdr>
          <w:top w:val="nil"/>
          <w:left w:val="nil"/>
          <w:bottom w:val="nil"/>
          <w:right w:val="nil"/>
          <w:between w:val="nil"/>
        </w:pBdr>
        <w:spacing w:line="360" w:lineRule="auto"/>
        <w:ind w:left="1134" w:right="900"/>
        <w:jc w:val="both"/>
        <w:rPr>
          <w:rFonts w:ascii="Palatino Linotype" w:eastAsia="Palatino Linotype" w:hAnsi="Palatino Linotype" w:cs="Palatino Linotype"/>
          <w:i/>
          <w:color w:val="000000"/>
        </w:rPr>
      </w:pPr>
    </w:p>
    <w:p w14:paraId="1C13C75C" w14:textId="77777777" w:rsidR="00E704BF" w:rsidRPr="00A36A17" w:rsidRDefault="00B91707">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lastRenderedPageBreak/>
        <w:t>Luego entonces, el artículo 53 de la Ley Orgánica Municipal del Estado de México, establece las atribuciones que deben de tener los Síndicos, siendo las siguientes.</w:t>
      </w:r>
    </w:p>
    <w:p w14:paraId="3DD3C580" w14:textId="77777777" w:rsidR="00E704BF" w:rsidRPr="00A36A17" w:rsidRDefault="00B91707">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A36A17">
        <w:rPr>
          <w:rFonts w:ascii="Palatino Linotype" w:eastAsia="Palatino Linotype" w:hAnsi="Palatino Linotype" w:cs="Palatino Linotype"/>
          <w:color w:val="000000"/>
        </w:rPr>
        <w:t xml:space="preserve"> </w:t>
      </w:r>
      <w:r w:rsidRPr="00A36A17">
        <w:rPr>
          <w:rFonts w:ascii="Palatino Linotype" w:eastAsia="Palatino Linotype" w:hAnsi="Palatino Linotype" w:cs="Palatino Linotype"/>
          <w:b/>
          <w:i/>
          <w:color w:val="000000"/>
        </w:rPr>
        <w:t>Artículo 53.-</w:t>
      </w:r>
      <w:r w:rsidRPr="00A36A17">
        <w:rPr>
          <w:rFonts w:ascii="Palatino Linotype" w:eastAsia="Palatino Linotype" w:hAnsi="Palatino Linotype" w:cs="Palatino Linotype"/>
          <w:i/>
          <w:color w:val="000000"/>
        </w:rPr>
        <w:t xml:space="preserve"> Los síndicos tendrán las siguientes atribuciones: </w:t>
      </w:r>
    </w:p>
    <w:p w14:paraId="004C985F" w14:textId="77777777" w:rsidR="00E704BF" w:rsidRPr="00A36A17" w:rsidRDefault="00B91707">
      <w:pPr>
        <w:numPr>
          <w:ilvl w:val="0"/>
          <w:numId w:val="5"/>
        </w:numPr>
        <w:pBdr>
          <w:top w:val="nil"/>
          <w:left w:val="nil"/>
          <w:bottom w:val="nil"/>
          <w:right w:val="nil"/>
          <w:between w:val="nil"/>
        </w:pBdr>
        <w:ind w:right="900" w:hanging="10"/>
        <w:jc w:val="both"/>
        <w:rPr>
          <w:rFonts w:ascii="Palatino Linotype" w:eastAsia="Palatino Linotype" w:hAnsi="Palatino Linotype" w:cs="Palatino Linotype"/>
          <w:i/>
          <w:color w:val="000000"/>
        </w:rPr>
      </w:pPr>
      <w:r w:rsidRPr="00A36A17">
        <w:rPr>
          <w:rFonts w:ascii="Palatino Linotype" w:eastAsia="Palatino Linotype" w:hAnsi="Palatino Linotype" w:cs="Palatino Linotype"/>
          <w:i/>
          <w:color w:val="000000"/>
        </w:rPr>
        <w:t>Procurar, defender y promover los derechos e intereses municipales; representar jurídicamente a los integrantes de los ayuntamientos, facultándolos para otorgar y revocar poderes generales y especiales a terceros o mediante oficio para la debida representación jurídica correspondiente, pudiendo convenir en los mismos.</w:t>
      </w:r>
      <w:r w:rsidRPr="00A36A17">
        <w:rPr>
          <w:rFonts w:eastAsia="Calibri"/>
          <w:i/>
          <w:color w:val="000000"/>
        </w:rPr>
        <w:t xml:space="preserve"> </w:t>
      </w:r>
      <w:r w:rsidRPr="00A36A17">
        <w:rPr>
          <w:rFonts w:ascii="Palatino Linotype" w:eastAsia="Palatino Linotype" w:hAnsi="Palatino Linotype" w:cs="Palatino Linotype"/>
          <w:i/>
          <w:color w:val="000000"/>
        </w:rPr>
        <w:t xml:space="preserve">La representación legal de los miembros de los ayuntamientos, sólo se dará en asuntos oficiales; </w:t>
      </w:r>
    </w:p>
    <w:p w14:paraId="157E11F6" w14:textId="77777777" w:rsidR="00E704BF" w:rsidRPr="00A36A17" w:rsidRDefault="00B91707">
      <w:pPr>
        <w:pBdr>
          <w:top w:val="nil"/>
          <w:left w:val="nil"/>
          <w:bottom w:val="nil"/>
          <w:right w:val="nil"/>
          <w:between w:val="nil"/>
        </w:pBdr>
        <w:ind w:left="1854" w:right="90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i/>
          <w:color w:val="000000"/>
        </w:rPr>
        <w:t xml:space="preserve">I Bis. Supervisar a los representantes legales asignados por el Ayuntamiento, en la correcta atención y defensa de los litigios laborales; </w:t>
      </w:r>
    </w:p>
    <w:p w14:paraId="2083CC9C" w14:textId="77777777" w:rsidR="00E704BF" w:rsidRPr="00A36A17" w:rsidRDefault="00B91707">
      <w:pPr>
        <w:pBdr>
          <w:top w:val="nil"/>
          <w:left w:val="nil"/>
          <w:bottom w:val="nil"/>
          <w:right w:val="nil"/>
          <w:between w:val="nil"/>
        </w:pBdr>
        <w:ind w:left="1854" w:right="90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i/>
          <w:color w:val="000000"/>
        </w:rPr>
        <w:t xml:space="preserve">I Ter. Informar al presidente, en caso de cualquier irregularidad en la atención y/o defensa de los litigios laborales seguidos ante las autoridades laborales competentes. Derogado </w:t>
      </w:r>
    </w:p>
    <w:p w14:paraId="7B4D2E07" w14:textId="77777777" w:rsidR="00E704BF" w:rsidRPr="00A36A17" w:rsidRDefault="00B91707">
      <w:pPr>
        <w:pBdr>
          <w:top w:val="nil"/>
          <w:left w:val="nil"/>
          <w:bottom w:val="nil"/>
          <w:right w:val="nil"/>
          <w:between w:val="nil"/>
        </w:pBdr>
        <w:ind w:left="1854" w:right="90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i/>
          <w:color w:val="000000"/>
        </w:rPr>
        <w:t xml:space="preserve">II. Revisar y firmar los cortes de caja de la tesorería municipal; </w:t>
      </w:r>
    </w:p>
    <w:p w14:paraId="5AEBBF26" w14:textId="77777777" w:rsidR="00E704BF" w:rsidRPr="00A36A17" w:rsidRDefault="00B91707">
      <w:pPr>
        <w:pBdr>
          <w:top w:val="nil"/>
          <w:left w:val="nil"/>
          <w:bottom w:val="nil"/>
          <w:right w:val="nil"/>
          <w:between w:val="nil"/>
        </w:pBdr>
        <w:ind w:left="1854" w:right="90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i/>
          <w:color w:val="000000"/>
        </w:rPr>
        <w:t xml:space="preserve">III. Cuidar que la aplicación de los gastos se haga llenando todos los requisitos legales y conforme al presupuesto respectivo; </w:t>
      </w:r>
    </w:p>
    <w:p w14:paraId="2110F158" w14:textId="77777777" w:rsidR="00E704BF" w:rsidRPr="00A36A17" w:rsidRDefault="00B91707">
      <w:pPr>
        <w:pBdr>
          <w:top w:val="nil"/>
          <w:left w:val="nil"/>
          <w:bottom w:val="nil"/>
          <w:right w:val="nil"/>
          <w:between w:val="nil"/>
        </w:pBdr>
        <w:ind w:left="1854" w:right="90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i/>
          <w:color w:val="000000"/>
        </w:rPr>
        <w:t xml:space="preserve">IV. Vigilar que las multas que impongan las autoridades municipales ingresen a la tesorería, previo comprobante respectivo; </w:t>
      </w:r>
    </w:p>
    <w:p w14:paraId="22077CF6" w14:textId="77777777" w:rsidR="00E704BF" w:rsidRPr="00A36A17" w:rsidRDefault="00B91707">
      <w:pPr>
        <w:pBdr>
          <w:top w:val="nil"/>
          <w:left w:val="nil"/>
          <w:bottom w:val="nil"/>
          <w:right w:val="nil"/>
          <w:between w:val="nil"/>
        </w:pBdr>
        <w:ind w:left="1854" w:right="90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i/>
          <w:color w:val="000000"/>
        </w:rPr>
        <w:t xml:space="preserve">V. Asistir a las visitas de inspección que realice el Órgano Superior de Fiscalización del Estado de México a la tesorería e informar de los resultados al ayuntamiento; </w:t>
      </w:r>
    </w:p>
    <w:p w14:paraId="1451A17E" w14:textId="77777777" w:rsidR="00E704BF" w:rsidRPr="00A36A17" w:rsidRDefault="00B91707">
      <w:pPr>
        <w:pBdr>
          <w:top w:val="nil"/>
          <w:left w:val="nil"/>
          <w:bottom w:val="nil"/>
          <w:right w:val="nil"/>
          <w:between w:val="nil"/>
        </w:pBdr>
        <w:ind w:left="1854" w:right="90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i/>
          <w:color w:val="000000"/>
        </w:rPr>
        <w:t xml:space="preserve">VI. Hacer que oportunamente se remitan al Órgano Superior de Fiscalización del Estado de México las cuentas de la tesorería municipal y remitir copia del resumen financiero a los miembros del ayuntamiento; </w:t>
      </w:r>
    </w:p>
    <w:p w14:paraId="1AAD1420" w14:textId="77777777" w:rsidR="00E704BF" w:rsidRPr="00A36A17" w:rsidRDefault="00B91707">
      <w:pPr>
        <w:pBdr>
          <w:top w:val="nil"/>
          <w:left w:val="nil"/>
          <w:bottom w:val="nil"/>
          <w:right w:val="nil"/>
          <w:between w:val="nil"/>
        </w:pBdr>
        <w:ind w:left="1854" w:right="900"/>
        <w:jc w:val="both"/>
        <w:rPr>
          <w:rFonts w:ascii="Palatino Linotype" w:eastAsia="Palatino Linotype" w:hAnsi="Palatino Linotype" w:cs="Palatino Linotype"/>
          <w:b/>
          <w:color w:val="000000"/>
        </w:rPr>
      </w:pPr>
      <w:r w:rsidRPr="00A36A17">
        <w:rPr>
          <w:rFonts w:ascii="Palatino Linotype" w:eastAsia="Palatino Linotype" w:hAnsi="Palatino Linotype" w:cs="Palatino Linotype"/>
          <w:b/>
          <w:i/>
          <w:color w:val="000000"/>
        </w:rPr>
        <w:t xml:space="preserve">VII. Intervenir en la formulación del inventario general de los bienes muebles e inmuebles propiedad del municipio, haciendo que se inscriban en el libro especial, con expresión de sus valores y de todas las características de identificación, así como el uso y destino de los mismos; </w:t>
      </w:r>
    </w:p>
    <w:p w14:paraId="7CE9CFAF" w14:textId="77777777" w:rsidR="00E704BF" w:rsidRPr="00A36A17" w:rsidRDefault="00B91707">
      <w:pPr>
        <w:pBdr>
          <w:top w:val="nil"/>
          <w:left w:val="nil"/>
          <w:bottom w:val="nil"/>
          <w:right w:val="nil"/>
          <w:between w:val="nil"/>
        </w:pBdr>
        <w:ind w:left="1854" w:right="900"/>
        <w:jc w:val="both"/>
        <w:rPr>
          <w:rFonts w:ascii="Palatino Linotype" w:eastAsia="Palatino Linotype" w:hAnsi="Palatino Linotype" w:cs="Palatino Linotype"/>
          <w:b/>
          <w:color w:val="000000"/>
        </w:rPr>
      </w:pPr>
      <w:r w:rsidRPr="00A36A17">
        <w:rPr>
          <w:rFonts w:ascii="Palatino Linotype" w:eastAsia="Palatino Linotype" w:hAnsi="Palatino Linotype" w:cs="Palatino Linotype"/>
          <w:b/>
          <w:i/>
          <w:color w:val="000000"/>
        </w:rPr>
        <w:lastRenderedPageBreak/>
        <w:t xml:space="preserve">VIII. Regularizar la propiedad de los bienes inmuebles municipales, para ello tendrán un plazo de ciento veinte días hábiles, contados a partir de la adquisición; </w:t>
      </w:r>
    </w:p>
    <w:p w14:paraId="30D17864" w14:textId="77777777" w:rsidR="00E704BF" w:rsidRPr="00A36A17" w:rsidRDefault="00B91707">
      <w:pPr>
        <w:pBdr>
          <w:top w:val="nil"/>
          <w:left w:val="nil"/>
          <w:bottom w:val="nil"/>
          <w:right w:val="nil"/>
          <w:between w:val="nil"/>
        </w:pBdr>
        <w:ind w:left="1854" w:right="900"/>
        <w:jc w:val="both"/>
        <w:rPr>
          <w:rFonts w:ascii="Palatino Linotype" w:eastAsia="Palatino Linotype" w:hAnsi="Palatino Linotype" w:cs="Palatino Linotype"/>
          <w:b/>
          <w:color w:val="000000"/>
        </w:rPr>
      </w:pPr>
      <w:r w:rsidRPr="00A36A17">
        <w:rPr>
          <w:rFonts w:ascii="Palatino Linotype" w:eastAsia="Palatino Linotype" w:hAnsi="Palatino Linotype" w:cs="Palatino Linotype"/>
          <w:b/>
          <w:i/>
          <w:color w:val="000000"/>
        </w:rPr>
        <w:t xml:space="preserve">IX. Inscribir los bienes inmuebles municipales en el Registro Público de la Propiedad, para iniciar los trámites correspondientes tendrán un plazo de ciento veinte días hábiles contados a partir de aquel en que concluyo el proceso de regularización; </w:t>
      </w:r>
    </w:p>
    <w:p w14:paraId="6F046C11" w14:textId="77777777" w:rsidR="00E704BF" w:rsidRPr="00A36A17" w:rsidRDefault="00B91707">
      <w:pPr>
        <w:pBdr>
          <w:top w:val="nil"/>
          <w:left w:val="nil"/>
          <w:bottom w:val="nil"/>
          <w:right w:val="nil"/>
          <w:between w:val="nil"/>
        </w:pBdr>
        <w:ind w:left="1854" w:right="90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i/>
          <w:color w:val="000000"/>
        </w:rPr>
        <w:t xml:space="preserve">X. Derogada </w:t>
      </w:r>
    </w:p>
    <w:p w14:paraId="17B2BCEB" w14:textId="77777777" w:rsidR="00E704BF" w:rsidRPr="00A36A17" w:rsidRDefault="00B91707">
      <w:pPr>
        <w:pBdr>
          <w:top w:val="nil"/>
          <w:left w:val="nil"/>
          <w:bottom w:val="nil"/>
          <w:right w:val="nil"/>
          <w:between w:val="nil"/>
        </w:pBdr>
        <w:ind w:left="1854" w:right="90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i/>
          <w:color w:val="000000"/>
        </w:rPr>
        <w:t xml:space="preserve">XI. Participar en los remates públicos en los que tenga interés el municipio, para que se finquen al mejor postor y se guarden los términos y disposiciones prevenidos en las leyes respectivas; </w:t>
      </w:r>
    </w:p>
    <w:p w14:paraId="3F0636D9" w14:textId="77777777" w:rsidR="00E704BF" w:rsidRPr="00A36A17" w:rsidRDefault="00B91707">
      <w:pPr>
        <w:pBdr>
          <w:top w:val="nil"/>
          <w:left w:val="nil"/>
          <w:bottom w:val="nil"/>
          <w:right w:val="nil"/>
          <w:between w:val="nil"/>
        </w:pBdr>
        <w:ind w:left="1854" w:right="90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i/>
          <w:color w:val="000000"/>
        </w:rPr>
        <w:t xml:space="preserve">XII. Verificar que los remates públicos se realicen en los términos de las leyes respectivas; </w:t>
      </w:r>
    </w:p>
    <w:p w14:paraId="6C72F480" w14:textId="77777777" w:rsidR="00E704BF" w:rsidRPr="00A36A17" w:rsidRDefault="00B91707">
      <w:pPr>
        <w:pBdr>
          <w:top w:val="nil"/>
          <w:left w:val="nil"/>
          <w:bottom w:val="nil"/>
          <w:right w:val="nil"/>
          <w:between w:val="nil"/>
        </w:pBdr>
        <w:ind w:left="1854" w:right="900"/>
        <w:jc w:val="both"/>
        <w:rPr>
          <w:rFonts w:ascii="Palatino Linotype" w:eastAsia="Palatino Linotype" w:hAnsi="Palatino Linotype" w:cs="Palatino Linotype"/>
          <w:b/>
          <w:color w:val="000000"/>
        </w:rPr>
      </w:pPr>
      <w:r w:rsidRPr="00A36A17">
        <w:rPr>
          <w:rFonts w:ascii="Palatino Linotype" w:eastAsia="Palatino Linotype" w:hAnsi="Palatino Linotype" w:cs="Palatino Linotype"/>
          <w:b/>
          <w:i/>
          <w:color w:val="000000"/>
        </w:rPr>
        <w:t xml:space="preserve">XIII. Verificar que los funcionarios y empleados del municipio cumplan con hacer la manifestación de bienes que prevé la Ley de Responsabilidades Administrativas del Estado de México y Municipios; </w:t>
      </w:r>
    </w:p>
    <w:p w14:paraId="111AD242" w14:textId="77777777" w:rsidR="00E704BF" w:rsidRPr="00A36A17" w:rsidRDefault="00B91707">
      <w:pPr>
        <w:pBdr>
          <w:top w:val="nil"/>
          <w:left w:val="nil"/>
          <w:bottom w:val="nil"/>
          <w:right w:val="nil"/>
          <w:between w:val="nil"/>
        </w:pBdr>
        <w:ind w:left="1854" w:right="90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i/>
          <w:color w:val="000000"/>
        </w:rPr>
        <w:t xml:space="preserve">XIV. Admitir, tramitar y resolver los recursos administrativos que sean de su competencia; </w:t>
      </w:r>
    </w:p>
    <w:p w14:paraId="4D00D5EA" w14:textId="77777777" w:rsidR="00E704BF" w:rsidRPr="00A36A17" w:rsidRDefault="00B91707">
      <w:pPr>
        <w:pBdr>
          <w:top w:val="nil"/>
          <w:left w:val="nil"/>
          <w:bottom w:val="nil"/>
          <w:right w:val="nil"/>
          <w:between w:val="nil"/>
        </w:pBdr>
        <w:ind w:left="1854" w:right="90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i/>
          <w:color w:val="000000"/>
        </w:rPr>
        <w:t xml:space="preserve">XV. Revisar las relaciones de rezagos para que sean liquidados; </w:t>
      </w:r>
    </w:p>
    <w:p w14:paraId="341B44BB" w14:textId="77777777" w:rsidR="00E704BF" w:rsidRPr="00A36A17" w:rsidRDefault="00B91707">
      <w:pPr>
        <w:pBdr>
          <w:top w:val="nil"/>
          <w:left w:val="nil"/>
          <w:bottom w:val="nil"/>
          <w:right w:val="nil"/>
          <w:between w:val="nil"/>
        </w:pBdr>
        <w:ind w:left="1854" w:right="90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i/>
          <w:color w:val="000000"/>
        </w:rPr>
        <w:t xml:space="preserve">XVI. Revisar el informe mensual que le remita el Tesorero, y en su caso formular las observaciones correspondientes. </w:t>
      </w:r>
    </w:p>
    <w:p w14:paraId="152881CB" w14:textId="77777777" w:rsidR="00E704BF" w:rsidRPr="00A36A17" w:rsidRDefault="00B91707">
      <w:pPr>
        <w:pBdr>
          <w:top w:val="nil"/>
          <w:left w:val="nil"/>
          <w:bottom w:val="nil"/>
          <w:right w:val="nil"/>
          <w:between w:val="nil"/>
        </w:pBdr>
        <w:ind w:left="1854" w:right="90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i/>
          <w:color w:val="000000"/>
        </w:rPr>
        <w:t xml:space="preserve">XVII. Firmar las Actas de Cabildo, y </w:t>
      </w:r>
    </w:p>
    <w:p w14:paraId="4E0803A4" w14:textId="77777777" w:rsidR="00E704BF" w:rsidRPr="00A36A17" w:rsidRDefault="00B91707">
      <w:pPr>
        <w:pBdr>
          <w:top w:val="nil"/>
          <w:left w:val="nil"/>
          <w:bottom w:val="nil"/>
          <w:right w:val="nil"/>
          <w:between w:val="nil"/>
        </w:pBdr>
        <w:ind w:left="1854" w:right="90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i/>
          <w:color w:val="000000"/>
        </w:rPr>
        <w:t>XVIII. Las demás que les señalen las disposiciones aplicables. En el caso de que sean dos los síndicos que se elijan, uno estará encargado de los ingresos de la hacienda municipal y el otro de los egresos. El primero tendrá las facultades y obligaciones consignadas en las fracciones I, IV, V, y XVI y el segundo, las contenidas en las fracciones II, III, VI, VII, VIII, IX, X y XII entendiéndose que se ejercerán indistintamente las demás. Derogado. Los síndicos y los presidentes municipales que asuman la representación jurídica del Ayuntamiento, no pueden desistirse, transigir, comprometerse en árbitros, ni hacer cesión de bienes muebles o inmuebles municipales, sin la autorización expresa del Ayuntamiento</w:t>
      </w:r>
      <w:r w:rsidRPr="00A36A17">
        <w:rPr>
          <w:rFonts w:ascii="Palatino Linotype" w:eastAsia="Palatino Linotype" w:hAnsi="Palatino Linotype" w:cs="Palatino Linotype"/>
          <w:color w:val="000000"/>
        </w:rPr>
        <w:t>.</w:t>
      </w:r>
    </w:p>
    <w:p w14:paraId="24807B94" w14:textId="77777777" w:rsidR="00E704BF" w:rsidRPr="00A36A17" w:rsidRDefault="00E704BF">
      <w:pPr>
        <w:pBdr>
          <w:top w:val="nil"/>
          <w:left w:val="nil"/>
          <w:bottom w:val="nil"/>
          <w:right w:val="nil"/>
          <w:between w:val="nil"/>
        </w:pBdr>
        <w:ind w:left="720"/>
        <w:rPr>
          <w:rFonts w:ascii="Palatino Linotype" w:eastAsia="Palatino Linotype" w:hAnsi="Palatino Linotype" w:cs="Palatino Linotype"/>
          <w:color w:val="000000"/>
        </w:rPr>
      </w:pPr>
    </w:p>
    <w:p w14:paraId="70119DCD" w14:textId="77777777" w:rsidR="00E704BF" w:rsidRPr="00A36A17" w:rsidRDefault="00B91707">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 xml:space="preserve">Ahora bien, el artículo 69 de la Ley Orgánica Municipal del Estado de México, establece que respecto de las comisiones permanentes del ayuntamiento se encuentra la de Hacienda, misma que presidirá el Síndico Municipal. </w:t>
      </w:r>
    </w:p>
    <w:p w14:paraId="6EDFB4C9" w14:textId="77777777" w:rsidR="00E704BF" w:rsidRPr="00A36A17" w:rsidRDefault="00E704B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72771D7" w14:textId="77777777" w:rsidR="00E704BF" w:rsidRPr="00A36A17" w:rsidRDefault="00B91707">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 xml:space="preserve">En ese sentido,  el artículo 53   de la Gaceta 1 del tres de febrero de dos mil veintidós, establece que de acuerdo al artículo 53 las comisiones permanentes tienen a su cargo lo siguiente. </w:t>
      </w:r>
    </w:p>
    <w:p w14:paraId="5F471175" w14:textId="77777777" w:rsidR="00E704BF" w:rsidRPr="00A36A17" w:rsidRDefault="00E704BF">
      <w:pPr>
        <w:pBdr>
          <w:top w:val="nil"/>
          <w:left w:val="nil"/>
          <w:bottom w:val="nil"/>
          <w:right w:val="nil"/>
          <w:between w:val="nil"/>
        </w:pBdr>
        <w:ind w:left="720"/>
        <w:rPr>
          <w:rFonts w:ascii="Palatino Linotype" w:eastAsia="Palatino Linotype" w:hAnsi="Palatino Linotype" w:cs="Palatino Linotype"/>
          <w:color w:val="000000"/>
        </w:rPr>
      </w:pPr>
    </w:p>
    <w:p w14:paraId="447592DD" w14:textId="77777777" w:rsidR="00E704BF" w:rsidRPr="00A36A17" w:rsidRDefault="00B91707">
      <w:pPr>
        <w:pBdr>
          <w:top w:val="nil"/>
          <w:left w:val="nil"/>
          <w:bottom w:val="nil"/>
          <w:right w:val="nil"/>
          <w:between w:val="nil"/>
        </w:pBdr>
        <w:spacing w:line="360" w:lineRule="auto"/>
        <w:jc w:val="center"/>
        <w:rPr>
          <w:rFonts w:ascii="Palatino Linotype" w:eastAsia="Palatino Linotype" w:hAnsi="Palatino Linotype" w:cs="Palatino Linotype"/>
          <w:color w:val="000000"/>
        </w:rPr>
      </w:pPr>
      <w:r w:rsidRPr="00A36A17">
        <w:rPr>
          <w:rFonts w:ascii="Palatino Linotype" w:eastAsia="Palatino Linotype" w:hAnsi="Palatino Linotype" w:cs="Palatino Linotype"/>
          <w:noProof/>
          <w:color w:val="000000"/>
          <w:lang w:val="es-MX" w:eastAsia="es-MX"/>
        </w:rPr>
        <w:drawing>
          <wp:inline distT="0" distB="0" distL="0" distR="0" wp14:anchorId="3C6143A3" wp14:editId="7A6C913D">
            <wp:extent cx="4652332" cy="2675696"/>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652332" cy="2675696"/>
                    </a:xfrm>
                    <a:prstGeom prst="rect">
                      <a:avLst/>
                    </a:prstGeom>
                    <a:ln/>
                  </pic:spPr>
                </pic:pic>
              </a:graphicData>
            </a:graphic>
          </wp:inline>
        </w:drawing>
      </w:r>
      <w:r w:rsidRPr="00A36A17">
        <w:rPr>
          <w:noProof/>
          <w:lang w:val="es-MX" w:eastAsia="es-MX"/>
        </w:rPr>
        <mc:AlternateContent>
          <mc:Choice Requires="wpg">
            <w:drawing>
              <wp:anchor distT="0" distB="0" distL="114300" distR="114300" simplePos="0" relativeHeight="251658240" behindDoc="0" locked="0" layoutInCell="1" hidden="0" allowOverlap="1" wp14:anchorId="320CC6E0" wp14:editId="2F3640A4">
                <wp:simplePos x="0" y="0"/>
                <wp:positionH relativeFrom="column">
                  <wp:posOffset>4660900</wp:posOffset>
                </wp:positionH>
                <wp:positionV relativeFrom="paragraph">
                  <wp:posOffset>1689100</wp:posOffset>
                </wp:positionV>
                <wp:extent cx="524535" cy="239471"/>
                <wp:effectExtent l="0" t="0" r="0" b="0"/>
                <wp:wrapNone/>
                <wp:docPr id="3" name="Flecha derecha 3"/>
                <wp:cNvGraphicFramePr/>
                <a:graphic xmlns:a="http://schemas.openxmlformats.org/drawingml/2006/main">
                  <a:graphicData uri="http://schemas.microsoft.com/office/word/2010/wordprocessingShape">
                    <wps:wsp>
                      <wps:cNvSpPr/>
                      <wps:spPr>
                        <a:xfrm rot="10800000">
                          <a:off x="5090083" y="3666615"/>
                          <a:ext cx="511835" cy="226771"/>
                        </a:xfrm>
                        <a:prstGeom prst="rightArrow">
                          <a:avLst>
                            <a:gd name="adj1" fmla="val 50000"/>
                            <a:gd name="adj2" fmla="val 50000"/>
                          </a:avLst>
                        </a:prstGeom>
                        <a:solidFill>
                          <a:schemeClr val="accent6"/>
                        </a:solidFill>
                        <a:ln w="12700" cap="flat" cmpd="sng">
                          <a:solidFill>
                            <a:srgbClr val="517E33"/>
                          </a:solidFill>
                          <a:prstDash val="solid"/>
                          <a:miter lim="800000"/>
                          <a:headEnd type="none" w="sm" len="sm"/>
                          <a:tailEnd type="none" w="sm" len="sm"/>
                        </a:ln>
                      </wps:spPr>
                      <wps:txbx>
                        <w:txbxContent>
                          <w:p w14:paraId="350D79C4" w14:textId="77777777" w:rsidR="00E704BF" w:rsidRDefault="00E704BF">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4660900</wp:posOffset>
                </wp:positionH>
                <wp:positionV relativeFrom="paragraph">
                  <wp:posOffset>1689100</wp:posOffset>
                </wp:positionV>
                <wp:extent cx="524535" cy="239471"/>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24535" cy="239471"/>
                        </a:xfrm>
                        <a:prstGeom prst="rect"/>
                        <a:ln/>
                      </pic:spPr>
                    </pic:pic>
                  </a:graphicData>
                </a:graphic>
              </wp:anchor>
            </w:drawing>
          </mc:Fallback>
        </mc:AlternateContent>
      </w:r>
    </w:p>
    <w:p w14:paraId="6D900E8F" w14:textId="77777777" w:rsidR="00E704BF" w:rsidRPr="00A36A17" w:rsidRDefault="00E704BF">
      <w:pPr>
        <w:pBdr>
          <w:top w:val="nil"/>
          <w:left w:val="nil"/>
          <w:bottom w:val="nil"/>
          <w:right w:val="nil"/>
          <w:between w:val="nil"/>
        </w:pBdr>
        <w:ind w:left="720"/>
        <w:rPr>
          <w:rFonts w:ascii="Palatino Linotype" w:eastAsia="Palatino Linotype" w:hAnsi="Palatino Linotype" w:cs="Palatino Linotype"/>
          <w:color w:val="000000"/>
        </w:rPr>
      </w:pPr>
    </w:p>
    <w:p w14:paraId="4A8B81D4" w14:textId="77777777" w:rsidR="00E704BF" w:rsidRPr="00A36A17" w:rsidRDefault="00E704BF">
      <w:pPr>
        <w:pBdr>
          <w:top w:val="nil"/>
          <w:left w:val="nil"/>
          <w:bottom w:val="nil"/>
          <w:right w:val="nil"/>
          <w:between w:val="nil"/>
        </w:pBdr>
        <w:ind w:left="720"/>
        <w:rPr>
          <w:rFonts w:ascii="Palatino Linotype" w:eastAsia="Palatino Linotype" w:hAnsi="Palatino Linotype" w:cs="Palatino Linotype"/>
          <w:color w:val="000000"/>
        </w:rPr>
      </w:pPr>
    </w:p>
    <w:p w14:paraId="650081D9" w14:textId="77777777" w:rsidR="00E704BF" w:rsidRPr="00A36A17" w:rsidRDefault="00B91707">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 xml:space="preserve">En ese sentido, se observa que para el cumplimiento de las funciones y atribuciones que desempeña la Síndico Municipal, tiene a su cargo tareas de dictamen, control de evaluación, así como de examinar y proponer acuerdos, acciones o normas tendientes a mejorar la administración municipal, así como de informar y vigilar los asuntos a su cargo y sobre su cumplimiento. </w:t>
      </w:r>
    </w:p>
    <w:p w14:paraId="5F8247E2" w14:textId="77777777" w:rsidR="00E704BF" w:rsidRPr="00A36A17" w:rsidRDefault="00E704B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40C9214" w14:textId="77777777" w:rsidR="00E704BF" w:rsidRPr="00A36A17" w:rsidRDefault="00B91707">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lastRenderedPageBreak/>
        <w:t xml:space="preserve">Siguiendo esa </w:t>
      </w:r>
      <w:proofErr w:type="gramStart"/>
      <w:r w:rsidRPr="00A36A17">
        <w:rPr>
          <w:rFonts w:ascii="Palatino Linotype" w:eastAsia="Palatino Linotype" w:hAnsi="Palatino Linotype" w:cs="Palatino Linotype"/>
          <w:color w:val="000000"/>
        </w:rPr>
        <w:t>línea ,</w:t>
      </w:r>
      <w:proofErr w:type="gramEnd"/>
      <w:r w:rsidRPr="00A36A17">
        <w:rPr>
          <w:rFonts w:ascii="Palatino Linotype" w:eastAsia="Palatino Linotype" w:hAnsi="Palatino Linotype" w:cs="Palatino Linotype"/>
          <w:color w:val="000000"/>
        </w:rPr>
        <w:t xml:space="preserve"> se observa que dentro de las funciones de la Sindicatura Municipal, está el intervenir en materia de registro y levantamiento de bienes, verificar que los servidores públicos cumplan con la presentación de la manifestación de bienes e inscribir los bienes en el Registro Público de la Propiedad. </w:t>
      </w:r>
    </w:p>
    <w:p w14:paraId="114CCF1A" w14:textId="77777777" w:rsidR="00E704BF" w:rsidRPr="00A36A17" w:rsidRDefault="00E704B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3925B45" w14:textId="77777777" w:rsidR="00E704BF" w:rsidRPr="00A36A17" w:rsidRDefault="00E704BF">
      <w:pPr>
        <w:pBdr>
          <w:top w:val="nil"/>
          <w:left w:val="nil"/>
          <w:bottom w:val="nil"/>
          <w:right w:val="nil"/>
          <w:between w:val="nil"/>
        </w:pBdr>
        <w:ind w:left="720"/>
        <w:rPr>
          <w:rFonts w:ascii="Palatino Linotype" w:eastAsia="Palatino Linotype" w:hAnsi="Palatino Linotype" w:cs="Palatino Linotype"/>
          <w:color w:val="000000"/>
        </w:rPr>
      </w:pPr>
    </w:p>
    <w:p w14:paraId="0D0440FC" w14:textId="77777777" w:rsidR="00E704BF" w:rsidRPr="00A36A17" w:rsidRDefault="00B91707">
      <w:pPr>
        <w:numPr>
          <w:ilvl w:val="0"/>
          <w:numId w:val="6"/>
        </w:numPr>
        <w:spacing w:line="360" w:lineRule="auto"/>
        <w:ind w:left="0" w:firstLine="0"/>
        <w:jc w:val="both"/>
        <w:rPr>
          <w:rFonts w:ascii="Palatino Linotype" w:eastAsia="Palatino Linotype" w:hAnsi="Palatino Linotype" w:cs="Palatino Linotype"/>
        </w:rPr>
      </w:pPr>
      <w:r w:rsidRPr="00A36A17">
        <w:rPr>
          <w:rFonts w:ascii="Palatino Linotype" w:eastAsia="Palatino Linotype" w:hAnsi="Palatino Linotype" w:cs="Palatino Linotype"/>
          <w:color w:val="000000"/>
        </w:rPr>
        <w:t xml:space="preserve">En ese sentido, este Órgano Garante determina que para colmar el derecho de acceso de la información el </w:t>
      </w:r>
      <w:r w:rsidRPr="00A36A17">
        <w:rPr>
          <w:rFonts w:ascii="Palatino Linotype" w:eastAsia="Palatino Linotype" w:hAnsi="Palatino Linotype" w:cs="Palatino Linotype"/>
          <w:b/>
          <w:color w:val="000000"/>
        </w:rPr>
        <w:t>SUJETO OBLIGADO</w:t>
      </w:r>
      <w:r w:rsidRPr="00A36A17">
        <w:rPr>
          <w:rFonts w:ascii="Palatino Linotype" w:eastAsia="Palatino Linotype" w:hAnsi="Palatino Linotype" w:cs="Palatino Linotype"/>
          <w:color w:val="000000"/>
        </w:rPr>
        <w:t xml:space="preserve"> deberá entregar la información de manera fundada y motivada que en el apartado de resolutivos se le ordene</w:t>
      </w:r>
    </w:p>
    <w:p w14:paraId="773DBCA4" w14:textId="77777777" w:rsidR="00E704BF" w:rsidRPr="00A36A17" w:rsidRDefault="00E704BF">
      <w:pPr>
        <w:spacing w:line="360" w:lineRule="auto"/>
        <w:jc w:val="both"/>
        <w:rPr>
          <w:rFonts w:ascii="Palatino Linotype" w:eastAsia="Palatino Linotype" w:hAnsi="Palatino Linotype" w:cs="Palatino Linotype"/>
        </w:rPr>
      </w:pPr>
    </w:p>
    <w:p w14:paraId="167AC928" w14:textId="77777777" w:rsidR="00E704BF" w:rsidRPr="00A36A17" w:rsidRDefault="00B91707">
      <w:pPr>
        <w:keepNext/>
        <w:keepLines/>
        <w:spacing w:line="360" w:lineRule="auto"/>
        <w:rPr>
          <w:rFonts w:ascii="Palatino Linotype" w:eastAsia="Palatino Linotype" w:hAnsi="Palatino Linotype" w:cs="Palatino Linotype"/>
          <w:b/>
          <w:color w:val="000000"/>
        </w:rPr>
      </w:pPr>
      <w:bookmarkStart w:id="12" w:name="_heading=h.26in1rg" w:colFirst="0" w:colLast="0"/>
      <w:bookmarkEnd w:id="12"/>
      <w:r w:rsidRPr="00A36A17">
        <w:rPr>
          <w:rFonts w:ascii="Palatino Linotype" w:eastAsia="Palatino Linotype" w:hAnsi="Palatino Linotype" w:cs="Palatino Linotype"/>
          <w:b/>
          <w:color w:val="000000"/>
        </w:rPr>
        <w:t>QUINTO. De la versión pública.</w:t>
      </w:r>
    </w:p>
    <w:p w14:paraId="7F83B475" w14:textId="77777777" w:rsidR="00E704BF" w:rsidRPr="00A36A17" w:rsidRDefault="00E704BF">
      <w:pPr>
        <w:keepNext/>
        <w:keepLines/>
        <w:spacing w:line="360" w:lineRule="auto"/>
        <w:rPr>
          <w:rFonts w:ascii="Palatino Linotype" w:eastAsia="Palatino Linotype" w:hAnsi="Palatino Linotype" w:cs="Palatino Linotype"/>
          <w:b/>
          <w:color w:val="000000"/>
        </w:rPr>
      </w:pPr>
    </w:p>
    <w:p w14:paraId="7AAEDDCB" w14:textId="77777777" w:rsidR="00E704BF" w:rsidRPr="00A36A17" w:rsidRDefault="00B91707">
      <w:pPr>
        <w:keepNext/>
        <w:keepLines/>
        <w:numPr>
          <w:ilvl w:val="0"/>
          <w:numId w:val="1"/>
        </w:numPr>
        <w:tabs>
          <w:tab w:val="left" w:pos="284"/>
        </w:tabs>
        <w:spacing w:line="360" w:lineRule="auto"/>
        <w:ind w:left="0" w:firstLine="0"/>
        <w:rPr>
          <w:rFonts w:ascii="Palatino Linotype" w:eastAsia="Palatino Linotype" w:hAnsi="Palatino Linotype" w:cs="Palatino Linotype"/>
          <w:b/>
          <w:color w:val="000000"/>
        </w:rPr>
      </w:pPr>
      <w:bookmarkStart w:id="13" w:name="_heading=h.lnxbz9" w:colFirst="0" w:colLast="0"/>
      <w:bookmarkEnd w:id="13"/>
      <w:r w:rsidRPr="00A36A17">
        <w:rPr>
          <w:rFonts w:ascii="Palatino Linotype" w:eastAsia="Palatino Linotype" w:hAnsi="Palatino Linotype" w:cs="Palatino Linotype"/>
          <w:b/>
          <w:color w:val="000000"/>
        </w:rPr>
        <w:t xml:space="preserve">Nociones generales. </w:t>
      </w:r>
    </w:p>
    <w:p w14:paraId="217FA72A" w14:textId="77777777" w:rsidR="00E704BF" w:rsidRPr="00A36A17" w:rsidRDefault="00B91707">
      <w:pPr>
        <w:numPr>
          <w:ilvl w:val="0"/>
          <w:numId w:val="6"/>
        </w:numPr>
        <w:tabs>
          <w:tab w:val="left" w:pos="284"/>
        </w:tabs>
        <w:spacing w:line="360" w:lineRule="auto"/>
        <w:ind w:left="0" w:right="49" w:firstLine="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 xml:space="preserve">Debe destacarse, que debido a la información solicitada por el </w:t>
      </w:r>
      <w:r w:rsidRPr="00A36A17">
        <w:rPr>
          <w:rFonts w:ascii="Palatino Linotype" w:eastAsia="Palatino Linotype" w:hAnsi="Palatino Linotype" w:cs="Palatino Linotype"/>
          <w:b/>
          <w:color w:val="000000"/>
        </w:rPr>
        <w:t xml:space="preserve">RECURRENTE, </w:t>
      </w:r>
      <w:r w:rsidRPr="00A36A17">
        <w:rPr>
          <w:rFonts w:ascii="Palatino Linotype" w:eastAsia="Palatino Linotype" w:hAnsi="Palatino Linotype" w:cs="Palatino Linotype"/>
          <w:color w:val="000000"/>
        </w:rPr>
        <w:t xml:space="preserve">puede ser el caso de que obren datos personales susceptibles de protegerse, así como información susceptible de clasificarse como confidencial,  por lo que, el </w:t>
      </w:r>
      <w:r w:rsidRPr="00A36A17">
        <w:rPr>
          <w:rFonts w:ascii="Palatino Linotype" w:eastAsia="Palatino Linotype" w:hAnsi="Palatino Linotype" w:cs="Palatino Linotype"/>
          <w:b/>
          <w:color w:val="000000"/>
        </w:rPr>
        <w:t xml:space="preserve">SUJETO OBLIGADO </w:t>
      </w:r>
      <w:r w:rsidRPr="00A36A17">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393CB7D2" w14:textId="77777777" w:rsidR="00E704BF" w:rsidRPr="00A36A17" w:rsidRDefault="00E704BF">
      <w:pPr>
        <w:tabs>
          <w:tab w:val="left" w:pos="0"/>
          <w:tab w:val="left" w:pos="284"/>
        </w:tabs>
        <w:spacing w:line="360" w:lineRule="auto"/>
        <w:ind w:right="49"/>
        <w:jc w:val="both"/>
        <w:rPr>
          <w:rFonts w:ascii="Palatino Linotype" w:eastAsia="Palatino Linotype" w:hAnsi="Palatino Linotype" w:cs="Palatino Linotype"/>
        </w:rPr>
      </w:pPr>
    </w:p>
    <w:p w14:paraId="6964CAA7" w14:textId="77777777" w:rsidR="00E704BF" w:rsidRPr="00A36A17" w:rsidRDefault="00B91707">
      <w:pPr>
        <w:numPr>
          <w:ilvl w:val="0"/>
          <w:numId w:val="6"/>
        </w:numPr>
        <w:tabs>
          <w:tab w:val="left" w:pos="284"/>
        </w:tabs>
        <w:spacing w:line="360" w:lineRule="auto"/>
        <w:ind w:left="0" w:right="49" w:firstLine="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No pasa desapercibido para este Órgano Garante que los sujetos obligados</w:t>
      </w:r>
      <w:r w:rsidRPr="00A36A17">
        <w:rPr>
          <w:rFonts w:ascii="Palatino Linotype" w:eastAsia="Palatino Linotype" w:hAnsi="Palatino Linotype" w:cs="Palatino Linotype"/>
          <w:b/>
          <w:color w:val="000000"/>
        </w:rPr>
        <w:t xml:space="preserve"> </w:t>
      </w:r>
      <w:r w:rsidRPr="00A36A17">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5ABF60ED" w14:textId="77777777" w:rsidR="00E704BF" w:rsidRPr="00A36A17" w:rsidRDefault="00E704BF">
      <w:pPr>
        <w:tabs>
          <w:tab w:val="left" w:pos="284"/>
        </w:tabs>
        <w:spacing w:line="360" w:lineRule="auto"/>
        <w:ind w:right="49"/>
        <w:jc w:val="both"/>
        <w:rPr>
          <w:rFonts w:ascii="Palatino Linotype" w:eastAsia="Palatino Linotype" w:hAnsi="Palatino Linotype" w:cs="Palatino Linotype"/>
          <w:color w:val="000000"/>
        </w:rPr>
      </w:pPr>
    </w:p>
    <w:tbl>
      <w:tblPr>
        <w:tblStyle w:val="a2"/>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6520"/>
      </w:tblGrid>
      <w:tr w:rsidR="00E704BF" w:rsidRPr="00A36A17" w14:paraId="4A4935EE" w14:textId="77777777" w:rsidTr="00E704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AF65264" w14:textId="77777777" w:rsidR="00E704BF" w:rsidRPr="00A36A17" w:rsidRDefault="00B91707">
            <w:pPr>
              <w:tabs>
                <w:tab w:val="left" w:pos="284"/>
              </w:tabs>
              <w:spacing w:line="360" w:lineRule="auto"/>
              <w:rPr>
                <w:rFonts w:ascii="Palatino Linotype" w:eastAsia="Palatino Linotype" w:hAnsi="Palatino Linotype" w:cs="Palatino Linotype"/>
              </w:rPr>
            </w:pPr>
            <w:r w:rsidRPr="00A36A17">
              <w:rPr>
                <w:rFonts w:ascii="Palatino Linotype" w:eastAsia="Palatino Linotype" w:hAnsi="Palatino Linotype" w:cs="Palatino Linotype"/>
              </w:rPr>
              <w:t>a) Requisitos previos.</w:t>
            </w:r>
          </w:p>
        </w:tc>
        <w:tc>
          <w:tcPr>
            <w:tcW w:w="6520" w:type="dxa"/>
          </w:tcPr>
          <w:p w14:paraId="56C3AE8D" w14:textId="77777777" w:rsidR="00E704BF" w:rsidRPr="00A36A17" w:rsidRDefault="00B91707">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2C0C4A8A" w14:textId="77777777" w:rsidR="00E704BF" w:rsidRPr="00A36A17" w:rsidRDefault="00B91707">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Al hacerlo tienen que precisar de qué información se trata, señalando el supuesto de clasificación (confidencialidad o reserva).</w:t>
            </w:r>
          </w:p>
          <w:p w14:paraId="6E945883" w14:textId="77777777" w:rsidR="00E704BF" w:rsidRPr="00A36A17" w:rsidRDefault="00B91707">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Además, se debe señalar el procedimiento, de los tres que establecen los artículos 132 y 106 de la Ley Estatal y General, respectivamente.</w:t>
            </w:r>
          </w:p>
          <w:p w14:paraId="4C148543" w14:textId="77777777" w:rsidR="00E704BF" w:rsidRPr="00A36A17" w:rsidRDefault="00B91707">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A36A17">
              <w:rPr>
                <w:rFonts w:ascii="Palatino Linotype" w:eastAsia="Palatino Linotype" w:hAnsi="Palatino Linotype" w:cs="Palatino Linotype"/>
                <w:color w:val="000000"/>
              </w:rPr>
              <w:t xml:space="preserve">El último de estos requisitos previos consiste en que no se pueden emitir acuerdos de carácter general ni particular, esto es, </w:t>
            </w:r>
            <w:r w:rsidRPr="00A36A17">
              <w:rPr>
                <w:rFonts w:ascii="Palatino Linotype" w:eastAsia="Palatino Linotype" w:hAnsi="Palatino Linotype" w:cs="Palatino Linotype"/>
                <w:color w:val="000000"/>
                <w:u w:val="single"/>
              </w:rPr>
              <w:t>no se puede hacer un acuerdo para clasificar de manera general todos los documentos de un expediente o área, sin</w:t>
            </w:r>
            <w:r w:rsidRPr="00A36A17">
              <w:rPr>
                <w:rFonts w:ascii="Palatino Linotype" w:eastAsia="Palatino Linotype" w:hAnsi="Palatino Linotype" w:cs="Palatino Linotype"/>
                <w:color w:val="000000"/>
              </w:rPr>
              <w:t xml:space="preserve"> individualizar su análisis y tampoco se puede hacer un acuerdo por cada dato que se vaya a clasificar dentro de un documento con diez datos, por ejemplo, susceptibles de ser clasificados.</w:t>
            </w:r>
          </w:p>
        </w:tc>
      </w:tr>
      <w:tr w:rsidR="00E704BF" w:rsidRPr="00A36A17" w14:paraId="7BB8FF8B" w14:textId="77777777" w:rsidTr="00E704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5A6B616" w14:textId="77777777" w:rsidR="00E704BF" w:rsidRPr="00A36A17" w:rsidRDefault="00B91707">
            <w:pPr>
              <w:tabs>
                <w:tab w:val="left" w:pos="284"/>
              </w:tabs>
              <w:spacing w:line="360" w:lineRule="auto"/>
              <w:rPr>
                <w:rFonts w:ascii="Palatino Linotype" w:eastAsia="Palatino Linotype" w:hAnsi="Palatino Linotype" w:cs="Palatino Linotype"/>
              </w:rPr>
            </w:pPr>
            <w:r w:rsidRPr="00A36A17">
              <w:rPr>
                <w:rFonts w:ascii="Palatino Linotype" w:eastAsia="Palatino Linotype" w:hAnsi="Palatino Linotype" w:cs="Palatino Linotype"/>
              </w:rPr>
              <w:t>b) Supuestos de clasificación.</w:t>
            </w:r>
          </w:p>
        </w:tc>
        <w:tc>
          <w:tcPr>
            <w:tcW w:w="6520" w:type="dxa"/>
          </w:tcPr>
          <w:p w14:paraId="17A466E7" w14:textId="77777777" w:rsidR="00E704BF" w:rsidRPr="00A36A17" w:rsidRDefault="00B91707">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14:paraId="190C579B" w14:textId="77777777" w:rsidR="00E704BF" w:rsidRPr="00A36A17" w:rsidRDefault="00B91707">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lastRenderedPageBreak/>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098984D1" w14:textId="77777777" w:rsidR="00E704BF" w:rsidRPr="00A36A17" w:rsidRDefault="00B91707">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A36A17">
              <w:rPr>
                <w:rFonts w:ascii="Palatino Linotype" w:eastAsia="Palatino Linotype" w:hAnsi="Palatino Linotype" w:cs="Palatino Linotype"/>
                <w:color w:val="000000"/>
              </w:rPr>
              <w:t xml:space="preserve">El </w:t>
            </w:r>
            <w:r w:rsidRPr="00A36A17">
              <w:rPr>
                <w:rFonts w:ascii="Palatino Linotype" w:eastAsia="Palatino Linotype" w:hAnsi="Palatino Linotype" w:cs="Palatino Linotype"/>
                <w:b/>
                <w:color w:val="000000"/>
              </w:rPr>
              <w:t>Sujeto Obligado</w:t>
            </w:r>
            <w:r w:rsidRPr="00A36A17">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E704BF" w:rsidRPr="00A36A17" w14:paraId="1DFB43DC" w14:textId="77777777" w:rsidTr="00E704BF">
        <w:tc>
          <w:tcPr>
            <w:cnfStyle w:val="001000000000" w:firstRow="0" w:lastRow="0" w:firstColumn="1" w:lastColumn="0" w:oddVBand="0" w:evenVBand="0" w:oddHBand="0" w:evenHBand="0" w:firstRowFirstColumn="0" w:firstRowLastColumn="0" w:lastRowFirstColumn="0" w:lastRowLastColumn="0"/>
            <w:tcW w:w="2689" w:type="dxa"/>
          </w:tcPr>
          <w:p w14:paraId="03306B7D" w14:textId="77777777" w:rsidR="00E704BF" w:rsidRPr="00A36A17" w:rsidRDefault="00B91707">
            <w:pPr>
              <w:tabs>
                <w:tab w:val="left" w:pos="284"/>
              </w:tabs>
              <w:spacing w:line="360" w:lineRule="auto"/>
              <w:rPr>
                <w:rFonts w:ascii="Palatino Linotype" w:eastAsia="Palatino Linotype" w:hAnsi="Palatino Linotype" w:cs="Palatino Linotype"/>
              </w:rPr>
            </w:pPr>
            <w:r w:rsidRPr="00A36A17">
              <w:rPr>
                <w:rFonts w:ascii="Palatino Linotype" w:eastAsia="Palatino Linotype" w:hAnsi="Palatino Linotype" w:cs="Palatino Linotype"/>
              </w:rPr>
              <w:lastRenderedPageBreak/>
              <w:t>c) Formalidades para emitir el acuerdo de clasificación.</w:t>
            </w:r>
          </w:p>
        </w:tc>
        <w:tc>
          <w:tcPr>
            <w:tcW w:w="6520" w:type="dxa"/>
          </w:tcPr>
          <w:p w14:paraId="739854C7" w14:textId="77777777" w:rsidR="00E704BF" w:rsidRPr="00A36A17" w:rsidRDefault="00B91707">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14:paraId="35F9433E" w14:textId="77777777" w:rsidR="00E704BF" w:rsidRPr="00A36A17" w:rsidRDefault="00B91707">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 xml:space="preserve">Es necesario que </w:t>
            </w:r>
            <w:r w:rsidRPr="00A36A17">
              <w:rPr>
                <w:rFonts w:ascii="Palatino Linotype" w:eastAsia="Palatino Linotype" w:hAnsi="Palatino Linotype" w:cs="Palatino Linotype"/>
                <w:b/>
                <w:color w:val="000000"/>
                <w:u w:val="single"/>
              </w:rPr>
              <w:t>el acto reúna con los requisitos elementales</w:t>
            </w:r>
            <w:r w:rsidRPr="00A36A17">
              <w:rPr>
                <w:rFonts w:ascii="Palatino Linotype" w:eastAsia="Palatino Linotype" w:hAnsi="Palatino Linotype" w:cs="Palatino Linotype"/>
                <w:color w:val="000000"/>
              </w:rPr>
              <w:t>, entre ellos, que la autoridad que va a emitir el acto de autoridad sea la legalmente facultada para ello.</w:t>
            </w:r>
          </w:p>
          <w:p w14:paraId="36957020" w14:textId="77777777" w:rsidR="00E704BF" w:rsidRPr="00A36A17" w:rsidRDefault="00B91707">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A36A17">
              <w:rPr>
                <w:rFonts w:ascii="Palatino Linotype" w:eastAsia="Palatino Linotype" w:hAnsi="Palatino Linotype" w:cs="Palatino Linotype"/>
                <w:color w:val="000000"/>
              </w:rPr>
              <w:lastRenderedPageBreak/>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E704BF" w:rsidRPr="00A36A17" w14:paraId="1B4FF9C7" w14:textId="77777777" w:rsidTr="00E704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B67064B" w14:textId="77777777" w:rsidR="00E704BF" w:rsidRPr="00A36A17" w:rsidRDefault="00E704BF">
            <w:pPr>
              <w:tabs>
                <w:tab w:val="left" w:pos="284"/>
              </w:tabs>
              <w:spacing w:line="360" w:lineRule="auto"/>
              <w:rPr>
                <w:rFonts w:ascii="Palatino Linotype" w:eastAsia="Palatino Linotype" w:hAnsi="Palatino Linotype" w:cs="Palatino Linotype"/>
              </w:rPr>
            </w:pPr>
          </w:p>
          <w:p w14:paraId="4A694E00" w14:textId="77777777" w:rsidR="00E704BF" w:rsidRPr="00A36A17" w:rsidRDefault="00B91707">
            <w:pPr>
              <w:tabs>
                <w:tab w:val="left" w:pos="284"/>
              </w:tabs>
              <w:spacing w:line="360" w:lineRule="auto"/>
              <w:jc w:val="both"/>
              <w:rPr>
                <w:rFonts w:ascii="Palatino Linotype" w:eastAsia="Palatino Linotype" w:hAnsi="Palatino Linotype" w:cs="Palatino Linotype"/>
              </w:rPr>
            </w:pPr>
            <w:r w:rsidRPr="00A36A17">
              <w:rPr>
                <w:rFonts w:ascii="Palatino Linotype" w:eastAsia="Palatino Linotype" w:hAnsi="Palatino Linotype" w:cs="Palatino Linotype"/>
                <w:color w:val="000000"/>
              </w:rPr>
              <w:t xml:space="preserve">d) Requisitos de fondo del acuerdo de clasificación. </w:t>
            </w:r>
          </w:p>
        </w:tc>
        <w:tc>
          <w:tcPr>
            <w:tcW w:w="6520" w:type="dxa"/>
          </w:tcPr>
          <w:p w14:paraId="44E23F46" w14:textId="77777777" w:rsidR="00E704BF" w:rsidRPr="00A36A17" w:rsidRDefault="00B91707">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A36A17">
              <w:rPr>
                <w:rFonts w:ascii="Palatino Linotype" w:eastAsia="Palatino Linotype" w:hAnsi="Palatino Linotype" w:cs="Palatino Linotype"/>
                <w:b/>
                <w:color w:val="000000"/>
              </w:rPr>
              <w:t>Sujetos Obligados</w:t>
            </w:r>
            <w:r w:rsidRPr="00A36A17">
              <w:rPr>
                <w:rFonts w:ascii="Palatino Linotype" w:eastAsia="Palatino Linotype" w:hAnsi="Palatino Linotype" w:cs="Palatino Linotype"/>
                <w:color w:val="000000"/>
              </w:rPr>
              <w:t xml:space="preserve">, por lo que deberán fundar y motivar debidamente la clasificación. </w:t>
            </w:r>
          </w:p>
          <w:p w14:paraId="36A24223" w14:textId="77777777" w:rsidR="00E704BF" w:rsidRPr="00A36A17" w:rsidRDefault="00B91707">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 xml:space="preserve">De lo anterior, se desprende que para una correcta </w:t>
            </w:r>
            <w:r w:rsidRPr="00A36A17">
              <w:rPr>
                <w:rFonts w:ascii="Palatino Linotype" w:eastAsia="Palatino Linotype" w:hAnsi="Palatino Linotype" w:cs="Palatino Linotype"/>
                <w:b/>
                <w:color w:val="000000"/>
              </w:rPr>
              <w:t>clasificación total o parcial</w:t>
            </w:r>
            <w:r w:rsidRPr="00A36A17">
              <w:rPr>
                <w:rFonts w:ascii="Palatino Linotype" w:eastAsia="Palatino Linotype" w:hAnsi="Palatino Linotype" w:cs="Palatino Linotype"/>
                <w:color w:val="000000"/>
              </w:rPr>
              <w:t xml:space="preserve">, esto es determinar los datos que se suprimen en las versiones públicas, es necesario fundar y motivar, de manera correcta, la clasificación; considerando que todo acto que la autoridad pronuncie en el ejercicio de sus atribuciones, debe expresar los </w:t>
            </w:r>
            <w:r w:rsidRPr="00A36A17">
              <w:rPr>
                <w:rFonts w:ascii="Palatino Linotype" w:eastAsia="Palatino Linotype" w:hAnsi="Palatino Linotype" w:cs="Palatino Linotype"/>
                <w:color w:val="000000"/>
              </w:rPr>
              <w:lastRenderedPageBreak/>
              <w:t>fundamentos legales que le dieron origen y las razones por las que se deben aplicar al caso concreto.</w:t>
            </w:r>
          </w:p>
          <w:p w14:paraId="09D00D2A" w14:textId="77777777" w:rsidR="00E704BF" w:rsidRPr="00A36A17" w:rsidRDefault="00B91707">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0D95AC93" w14:textId="77777777" w:rsidR="00E704BF" w:rsidRPr="00A36A17" w:rsidRDefault="00B91707">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14:paraId="420A2C3D" w14:textId="77777777" w:rsidR="00E704BF" w:rsidRPr="00A36A17" w:rsidRDefault="00B91707">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 xml:space="preserve">Ahora bien, </w:t>
            </w:r>
            <w:r w:rsidRPr="00A36A17">
              <w:rPr>
                <w:rFonts w:ascii="Palatino Linotype" w:eastAsia="Palatino Linotype" w:hAnsi="Palatino Linotype" w:cs="Palatino Linotype"/>
                <w:b/>
                <w:color w:val="000000"/>
                <w:u w:val="single"/>
              </w:rPr>
              <w:t>para cada caso además de fundar y motivar</w:t>
            </w:r>
            <w:r w:rsidRPr="00A36A17">
              <w:rPr>
                <w:rFonts w:ascii="Palatino Linotype" w:eastAsia="Palatino Linotype" w:hAnsi="Palatino Linotype" w:cs="Palatino Linotype"/>
                <w:color w:val="00000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E704BF" w:rsidRPr="00A36A17" w14:paraId="74CB9E48" w14:textId="77777777" w:rsidTr="00E704BF">
        <w:tc>
          <w:tcPr>
            <w:cnfStyle w:val="001000000000" w:firstRow="0" w:lastRow="0" w:firstColumn="1" w:lastColumn="0" w:oddVBand="0" w:evenVBand="0" w:oddHBand="0" w:evenHBand="0" w:firstRowFirstColumn="0" w:firstRowLastColumn="0" w:lastRowFirstColumn="0" w:lastRowLastColumn="0"/>
            <w:tcW w:w="2689" w:type="dxa"/>
          </w:tcPr>
          <w:p w14:paraId="662E040F" w14:textId="77777777" w:rsidR="00E704BF" w:rsidRPr="00A36A17" w:rsidRDefault="00B91707">
            <w:pPr>
              <w:tabs>
                <w:tab w:val="left" w:pos="284"/>
              </w:tabs>
              <w:spacing w:line="360" w:lineRule="auto"/>
              <w:ind w:right="49"/>
              <w:jc w:val="both"/>
              <w:rPr>
                <w:rFonts w:ascii="Palatino Linotype" w:eastAsia="Palatino Linotype" w:hAnsi="Palatino Linotype" w:cs="Palatino Linotype"/>
              </w:rPr>
            </w:pPr>
            <w:r w:rsidRPr="00A36A17">
              <w:rPr>
                <w:rFonts w:ascii="Palatino Linotype" w:eastAsia="Palatino Linotype" w:hAnsi="Palatino Linotype" w:cs="Palatino Linotype"/>
              </w:rPr>
              <w:lastRenderedPageBreak/>
              <w:t xml:space="preserve">e) Condiciones especiales de la clasificación de la información como confidencial. </w:t>
            </w:r>
          </w:p>
        </w:tc>
        <w:tc>
          <w:tcPr>
            <w:tcW w:w="6520" w:type="dxa"/>
          </w:tcPr>
          <w:p w14:paraId="0E5E9935" w14:textId="77777777" w:rsidR="00E704BF" w:rsidRPr="00A36A17" w:rsidRDefault="00B91707">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 xml:space="preserve">Los artículos 148 y 120 de la Ley Estatal y de la Ley General, respectivamente, establecen que aun tratándose de datos personales, se podrán proporcionar, incluso sin solicitar el consentimiento de su titular. </w:t>
            </w:r>
          </w:p>
          <w:p w14:paraId="5E282CFE" w14:textId="77777777" w:rsidR="00E704BF" w:rsidRPr="00A36A17" w:rsidRDefault="00B91707">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4652E297" w14:textId="77777777" w:rsidR="00E704BF" w:rsidRPr="00A36A17" w:rsidRDefault="00B91707">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A36A17">
              <w:rPr>
                <w:rFonts w:ascii="Palatino Linotype" w:eastAsia="Palatino Linotype" w:hAnsi="Palatino Linotype" w:cs="Palatino Linotype"/>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428431C8" w14:textId="77777777" w:rsidR="00E704BF" w:rsidRPr="00A36A17" w:rsidRDefault="00E704BF">
      <w:pPr>
        <w:tabs>
          <w:tab w:val="left" w:pos="284"/>
        </w:tabs>
        <w:spacing w:line="360" w:lineRule="auto"/>
        <w:rPr>
          <w:rFonts w:ascii="Palatino Linotype" w:eastAsia="Palatino Linotype" w:hAnsi="Palatino Linotype" w:cs="Palatino Linotype"/>
          <w:color w:val="000000"/>
        </w:rPr>
      </w:pPr>
    </w:p>
    <w:p w14:paraId="6476A8C9" w14:textId="77777777" w:rsidR="00E704BF" w:rsidRPr="00A36A17" w:rsidRDefault="00B91707">
      <w:pPr>
        <w:numPr>
          <w:ilvl w:val="0"/>
          <w:numId w:val="6"/>
        </w:numPr>
        <w:tabs>
          <w:tab w:val="left" w:pos="284"/>
        </w:tabs>
        <w:spacing w:line="360" w:lineRule="auto"/>
        <w:ind w:left="0" w:firstLine="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37360CC6" w14:textId="77777777" w:rsidR="00E704BF" w:rsidRPr="00A36A17" w:rsidRDefault="00E704B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F94D508" w14:textId="77777777" w:rsidR="00E704BF" w:rsidRPr="00A36A17" w:rsidRDefault="00B91707">
      <w:pPr>
        <w:numPr>
          <w:ilvl w:val="0"/>
          <w:numId w:val="6"/>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color w:val="000000"/>
        </w:rPr>
      </w:pPr>
      <w:r w:rsidRPr="00A36A17">
        <w:rPr>
          <w:rFonts w:ascii="Palatino Linotype" w:eastAsia="Palatino Linotype" w:hAnsi="Palatino Linotype" w:cs="Palatino Linotype"/>
          <w:color w:val="000000"/>
        </w:rPr>
        <w:t xml:space="preserve">Por lo anteriormente expuesto y fundado, este </w:t>
      </w:r>
      <w:r w:rsidRPr="00A36A17">
        <w:rPr>
          <w:rFonts w:ascii="Palatino Linotype" w:eastAsia="Palatino Linotype" w:hAnsi="Palatino Linotype" w:cs="Palatino Linotype"/>
          <w:b/>
          <w:color w:val="000000"/>
        </w:rPr>
        <w:t>ÓRGANO GARANTE</w:t>
      </w:r>
      <w:r w:rsidRPr="00A36A17">
        <w:rPr>
          <w:rFonts w:ascii="Palatino Linotype" w:eastAsia="Palatino Linotype" w:hAnsi="Palatino Linotype" w:cs="Palatino Linotype"/>
          <w:color w:val="000000"/>
        </w:rPr>
        <w:t xml:space="preserve"> emite los siguientes:</w:t>
      </w:r>
    </w:p>
    <w:p w14:paraId="7BBD6A38" w14:textId="77777777" w:rsidR="00E704BF" w:rsidRPr="00A36A17" w:rsidRDefault="00E704BF">
      <w:pPr>
        <w:pBdr>
          <w:top w:val="nil"/>
          <w:left w:val="nil"/>
          <w:bottom w:val="nil"/>
          <w:right w:val="nil"/>
          <w:between w:val="nil"/>
        </w:pBdr>
        <w:ind w:left="720"/>
        <w:rPr>
          <w:rFonts w:ascii="Palatino Linotype" w:eastAsia="Palatino Linotype" w:hAnsi="Palatino Linotype" w:cs="Palatino Linotype"/>
          <w:color w:val="000000"/>
        </w:rPr>
      </w:pPr>
    </w:p>
    <w:p w14:paraId="2CA0F023" w14:textId="77777777" w:rsidR="00E704BF" w:rsidRPr="00A36A17" w:rsidRDefault="00E704B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35294A0E" w14:textId="77777777" w:rsidR="00E704BF" w:rsidRPr="00A36A17" w:rsidRDefault="00B91707">
      <w:pPr>
        <w:pStyle w:val="Ttulo1"/>
        <w:spacing w:before="0" w:line="360" w:lineRule="auto"/>
        <w:jc w:val="center"/>
        <w:rPr>
          <w:rFonts w:ascii="Palatino Linotype" w:eastAsia="Palatino Linotype" w:hAnsi="Palatino Linotype" w:cs="Palatino Linotype"/>
          <w:b/>
          <w:color w:val="000000"/>
          <w:sz w:val="24"/>
          <w:szCs w:val="24"/>
        </w:rPr>
      </w:pPr>
      <w:r w:rsidRPr="00A36A17">
        <w:rPr>
          <w:rFonts w:ascii="Palatino Linotype" w:eastAsia="Palatino Linotype" w:hAnsi="Palatino Linotype" w:cs="Palatino Linotype"/>
          <w:b/>
          <w:color w:val="000000"/>
          <w:sz w:val="24"/>
          <w:szCs w:val="24"/>
        </w:rPr>
        <w:t>R E S O L U T I V O S</w:t>
      </w:r>
    </w:p>
    <w:p w14:paraId="0C0ABEAD" w14:textId="77777777" w:rsidR="00E704BF" w:rsidRPr="00A36A17" w:rsidRDefault="00E704BF">
      <w:pPr>
        <w:spacing w:line="360" w:lineRule="auto"/>
        <w:rPr>
          <w:rFonts w:ascii="Palatino Linotype" w:eastAsia="Palatino Linotype" w:hAnsi="Palatino Linotype" w:cs="Palatino Linotype"/>
        </w:rPr>
      </w:pPr>
    </w:p>
    <w:p w14:paraId="1341A02F" w14:textId="77777777" w:rsidR="00E704BF" w:rsidRPr="00A36A17" w:rsidRDefault="00B91707">
      <w:pPr>
        <w:spacing w:line="360" w:lineRule="auto"/>
        <w:jc w:val="both"/>
        <w:rPr>
          <w:rFonts w:ascii="Palatino Linotype" w:eastAsia="Palatino Linotype" w:hAnsi="Palatino Linotype" w:cs="Palatino Linotype"/>
        </w:rPr>
      </w:pPr>
      <w:r w:rsidRPr="00A36A17">
        <w:rPr>
          <w:rFonts w:ascii="Palatino Linotype" w:eastAsia="Palatino Linotype" w:hAnsi="Palatino Linotype" w:cs="Palatino Linotype"/>
          <w:b/>
        </w:rPr>
        <w:t>PRIMERO</w:t>
      </w:r>
      <w:r w:rsidRPr="00A36A17">
        <w:rPr>
          <w:rFonts w:ascii="Palatino Linotype" w:eastAsia="Palatino Linotype" w:hAnsi="Palatino Linotype" w:cs="Palatino Linotype"/>
        </w:rPr>
        <w:t xml:space="preserve">. Resultan fundadas las razones o motivos de inconformidad hechos valer en el Recurso de Revisión </w:t>
      </w:r>
      <w:r w:rsidRPr="00A36A17">
        <w:rPr>
          <w:rFonts w:ascii="Palatino Linotype" w:eastAsia="Palatino Linotype" w:hAnsi="Palatino Linotype" w:cs="Palatino Linotype"/>
          <w:b/>
        </w:rPr>
        <w:t xml:space="preserve">002368/INFOEM/IP/RR/2023, </w:t>
      </w:r>
      <w:r w:rsidRPr="00A36A17">
        <w:rPr>
          <w:rFonts w:ascii="Palatino Linotype" w:eastAsia="Palatino Linotype" w:hAnsi="Palatino Linotype" w:cs="Palatino Linotype"/>
        </w:rPr>
        <w:t xml:space="preserve">en términos de los Considerandos </w:t>
      </w:r>
      <w:r w:rsidRPr="00A36A17">
        <w:rPr>
          <w:rFonts w:ascii="Palatino Linotype" w:eastAsia="Palatino Linotype" w:hAnsi="Palatino Linotype" w:cs="Palatino Linotype"/>
          <w:b/>
        </w:rPr>
        <w:t xml:space="preserve">Cuarto y Quinto </w:t>
      </w:r>
      <w:r w:rsidRPr="00A36A17">
        <w:rPr>
          <w:rFonts w:ascii="Palatino Linotype" w:eastAsia="Palatino Linotype" w:hAnsi="Palatino Linotype" w:cs="Palatino Linotype"/>
        </w:rPr>
        <w:t xml:space="preserve">de la presente resolución. </w:t>
      </w:r>
    </w:p>
    <w:p w14:paraId="57AADA6E" w14:textId="77777777" w:rsidR="00E704BF" w:rsidRPr="00A36A17" w:rsidRDefault="00E704BF">
      <w:pPr>
        <w:spacing w:line="360" w:lineRule="auto"/>
        <w:jc w:val="both"/>
        <w:rPr>
          <w:rFonts w:ascii="Palatino Linotype" w:eastAsia="Palatino Linotype" w:hAnsi="Palatino Linotype" w:cs="Palatino Linotype"/>
        </w:rPr>
      </w:pPr>
    </w:p>
    <w:p w14:paraId="508A8002" w14:textId="25398CF1" w:rsidR="00E704BF" w:rsidRPr="00A36A17" w:rsidRDefault="00B91707">
      <w:pPr>
        <w:spacing w:line="360" w:lineRule="auto"/>
        <w:jc w:val="both"/>
        <w:rPr>
          <w:rFonts w:ascii="Palatino Linotype" w:eastAsia="Palatino Linotype" w:hAnsi="Palatino Linotype" w:cs="Palatino Linotype"/>
          <w:color w:val="000000"/>
        </w:rPr>
      </w:pPr>
      <w:bookmarkStart w:id="14" w:name="_heading=h.35nkun2" w:colFirst="0" w:colLast="0"/>
      <w:bookmarkEnd w:id="14"/>
      <w:r w:rsidRPr="00A36A17">
        <w:rPr>
          <w:rFonts w:ascii="Palatino Linotype" w:eastAsia="Palatino Linotype" w:hAnsi="Palatino Linotype" w:cs="Palatino Linotype"/>
          <w:b/>
        </w:rPr>
        <w:t xml:space="preserve">SEGUNDO. </w:t>
      </w:r>
      <w:r w:rsidRPr="00A36A17">
        <w:rPr>
          <w:rFonts w:ascii="Palatino Linotype" w:eastAsia="Palatino Linotype" w:hAnsi="Palatino Linotype" w:cs="Palatino Linotype"/>
          <w:color w:val="000000"/>
        </w:rPr>
        <w:t xml:space="preserve">Se </w:t>
      </w:r>
      <w:r w:rsidRPr="00A36A17">
        <w:rPr>
          <w:rFonts w:ascii="Palatino Linotype" w:eastAsia="Palatino Linotype" w:hAnsi="Palatino Linotype" w:cs="Palatino Linotype"/>
          <w:b/>
          <w:color w:val="000000"/>
        </w:rPr>
        <w:t xml:space="preserve">MODIFICA </w:t>
      </w:r>
      <w:r w:rsidRPr="00A36A17">
        <w:rPr>
          <w:rFonts w:ascii="Palatino Linotype" w:eastAsia="Palatino Linotype" w:hAnsi="Palatino Linotype" w:cs="Palatino Linotype"/>
          <w:color w:val="000000"/>
        </w:rPr>
        <w:t xml:space="preserve">la respuesta emitida por el </w:t>
      </w:r>
      <w:r w:rsidRPr="00A36A17">
        <w:rPr>
          <w:rFonts w:ascii="Palatino Linotype" w:eastAsia="Palatino Linotype" w:hAnsi="Palatino Linotype" w:cs="Palatino Linotype"/>
          <w:b/>
          <w:color w:val="000000"/>
        </w:rPr>
        <w:t xml:space="preserve">Ayuntamiento de Teoloyucan  </w:t>
      </w:r>
      <w:r w:rsidRPr="00A36A17">
        <w:rPr>
          <w:rFonts w:ascii="Palatino Linotype" w:eastAsia="Palatino Linotype" w:hAnsi="Palatino Linotype" w:cs="Palatino Linotype"/>
          <w:color w:val="000000"/>
        </w:rPr>
        <w:t xml:space="preserve">y se </w:t>
      </w:r>
      <w:r w:rsidRPr="00A36A17">
        <w:rPr>
          <w:rFonts w:ascii="Palatino Linotype" w:eastAsia="Palatino Linotype" w:hAnsi="Palatino Linotype" w:cs="Palatino Linotype"/>
          <w:b/>
          <w:color w:val="000000"/>
        </w:rPr>
        <w:t>ORDENA</w:t>
      </w:r>
      <w:r w:rsidRPr="00A36A17">
        <w:rPr>
          <w:rFonts w:ascii="Palatino Linotype" w:eastAsia="Palatino Linotype" w:hAnsi="Palatino Linotype" w:cs="Palatino Linotype"/>
          <w:color w:val="000000"/>
        </w:rPr>
        <w:t xml:space="preserve"> entregar vía Sistema de Acceso a la Información Mexiquense </w:t>
      </w:r>
      <w:r w:rsidRPr="00A36A17">
        <w:rPr>
          <w:rFonts w:ascii="Palatino Linotype" w:eastAsia="Palatino Linotype" w:hAnsi="Palatino Linotype" w:cs="Palatino Linotype"/>
          <w:b/>
          <w:color w:val="000000"/>
        </w:rPr>
        <w:t>(SAIMEX)</w:t>
      </w:r>
      <w:r w:rsidRPr="00A36A17">
        <w:rPr>
          <w:rFonts w:ascii="Palatino Linotype" w:eastAsia="Palatino Linotype" w:hAnsi="Palatino Linotype" w:cs="Palatino Linotype"/>
          <w:color w:val="000000"/>
        </w:rPr>
        <w:t>, la siguiente información, de  ser el caso en versión pública, al vein</w:t>
      </w:r>
      <w:r w:rsidR="00100809" w:rsidRPr="00A36A17">
        <w:rPr>
          <w:rFonts w:ascii="Palatino Linotype" w:eastAsia="Palatino Linotype" w:hAnsi="Palatino Linotype" w:cs="Palatino Linotype"/>
          <w:color w:val="000000"/>
        </w:rPr>
        <w:t>te</w:t>
      </w:r>
      <w:r w:rsidRPr="00A36A17">
        <w:rPr>
          <w:rFonts w:ascii="Palatino Linotype" w:eastAsia="Palatino Linotype" w:hAnsi="Palatino Linotype" w:cs="Palatino Linotype"/>
          <w:color w:val="000000"/>
        </w:rPr>
        <w:t xml:space="preserve"> de marzo de dos mil veintitrés. </w:t>
      </w:r>
    </w:p>
    <w:p w14:paraId="6C5DA298" w14:textId="77777777" w:rsidR="00E704BF" w:rsidRPr="00A36A17" w:rsidRDefault="00E704BF">
      <w:pPr>
        <w:spacing w:line="360" w:lineRule="auto"/>
        <w:jc w:val="both"/>
        <w:rPr>
          <w:rFonts w:ascii="Palatino Linotype" w:eastAsia="Palatino Linotype" w:hAnsi="Palatino Linotype" w:cs="Palatino Linotype"/>
          <w:b/>
        </w:rPr>
      </w:pPr>
    </w:p>
    <w:p w14:paraId="55F07597" w14:textId="77777777" w:rsidR="00E704BF" w:rsidRPr="00A36A17" w:rsidRDefault="00B91707">
      <w:pPr>
        <w:numPr>
          <w:ilvl w:val="0"/>
          <w:numId w:val="2"/>
        </w:numPr>
        <w:pBdr>
          <w:top w:val="nil"/>
          <w:left w:val="nil"/>
          <w:bottom w:val="nil"/>
          <w:right w:val="nil"/>
          <w:between w:val="nil"/>
        </w:pBdr>
        <w:spacing w:line="360" w:lineRule="auto"/>
        <w:ind w:hanging="360"/>
        <w:jc w:val="both"/>
        <w:rPr>
          <w:rFonts w:ascii="Palatino Linotype" w:eastAsia="Palatino Linotype" w:hAnsi="Palatino Linotype" w:cs="Palatino Linotype"/>
          <w:b/>
          <w:color w:val="000000"/>
        </w:rPr>
      </w:pPr>
      <w:r w:rsidRPr="00A36A17">
        <w:rPr>
          <w:rFonts w:ascii="Palatino Linotype" w:eastAsia="Palatino Linotype" w:hAnsi="Palatino Linotype" w:cs="Palatino Linotype"/>
          <w:b/>
          <w:color w:val="000000"/>
        </w:rPr>
        <w:t xml:space="preserve">Documento donde conste o se adviertan </w:t>
      </w:r>
      <w:r w:rsidR="00BA759B" w:rsidRPr="00A36A17">
        <w:rPr>
          <w:rFonts w:ascii="Palatino Linotype" w:eastAsia="Palatino Linotype" w:hAnsi="Palatino Linotype" w:cs="Palatino Linotype"/>
          <w:b/>
          <w:color w:val="000000"/>
        </w:rPr>
        <w:t xml:space="preserve">las </w:t>
      </w:r>
      <w:r w:rsidRPr="00A36A17">
        <w:rPr>
          <w:rFonts w:ascii="Palatino Linotype" w:eastAsia="Palatino Linotype" w:hAnsi="Palatino Linotype" w:cs="Palatino Linotype"/>
          <w:b/>
          <w:color w:val="000000"/>
        </w:rPr>
        <w:t xml:space="preserve">acciones </w:t>
      </w:r>
      <w:r w:rsidR="00BA759B" w:rsidRPr="00A36A17">
        <w:rPr>
          <w:rFonts w:ascii="Palatino Linotype" w:eastAsia="Palatino Linotype" w:hAnsi="Palatino Linotype" w:cs="Palatino Linotype"/>
          <w:b/>
          <w:color w:val="000000"/>
        </w:rPr>
        <w:t xml:space="preserve">por la Síndico Municipal. </w:t>
      </w:r>
    </w:p>
    <w:p w14:paraId="20BF3167" w14:textId="77777777" w:rsidR="00933410" w:rsidRPr="00A36A17" w:rsidRDefault="00933410">
      <w:pPr>
        <w:tabs>
          <w:tab w:val="left" w:pos="8080"/>
        </w:tabs>
        <w:spacing w:line="360" w:lineRule="auto"/>
        <w:ind w:right="49"/>
        <w:jc w:val="both"/>
        <w:rPr>
          <w:rFonts w:ascii="Palatino Linotype" w:eastAsia="Palatino Linotype" w:hAnsi="Palatino Linotype" w:cs="Palatino Linotype"/>
          <w:b/>
        </w:rPr>
      </w:pPr>
      <w:bookmarkStart w:id="15" w:name="_heading=h.1ksv4uv" w:colFirst="0" w:colLast="0"/>
      <w:bookmarkEnd w:id="15"/>
    </w:p>
    <w:p w14:paraId="22D1DE20" w14:textId="77777777" w:rsidR="00100809" w:rsidRPr="00A36A17" w:rsidRDefault="00100809" w:rsidP="00100809">
      <w:pPr>
        <w:spacing w:line="360" w:lineRule="auto"/>
        <w:jc w:val="both"/>
        <w:rPr>
          <w:rFonts w:ascii="Palatino Linotype" w:eastAsia="Palatino Linotype" w:hAnsi="Palatino Linotype" w:cs="Palatino Linotype"/>
        </w:rPr>
      </w:pPr>
      <w:r w:rsidRPr="00A36A17">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A36A17">
        <w:rPr>
          <w:rFonts w:ascii="Palatino Linotype" w:eastAsia="Palatino Linotype" w:hAnsi="Palatino Linotype" w:cs="Palatino Linotype"/>
          <w:b/>
        </w:rPr>
        <w:t>EL RECURRENTE</w:t>
      </w:r>
      <w:r w:rsidRPr="00A36A17">
        <w:rPr>
          <w:rFonts w:ascii="Palatino Linotype" w:eastAsia="Palatino Linotype" w:hAnsi="Palatino Linotype" w:cs="Palatino Linotype"/>
        </w:rPr>
        <w:t>.</w:t>
      </w:r>
    </w:p>
    <w:p w14:paraId="6476C022" w14:textId="1520B524" w:rsidR="00100809" w:rsidRPr="00A36A17" w:rsidRDefault="00100809" w:rsidP="00100809">
      <w:pPr>
        <w:spacing w:before="240" w:line="360" w:lineRule="auto"/>
        <w:jc w:val="both"/>
        <w:rPr>
          <w:rFonts w:ascii="Palatino Linotype" w:eastAsia="Palatino Linotype" w:hAnsi="Palatino Linotype" w:cs="Palatino Linotype"/>
          <w:iCs/>
          <w:sz w:val="22"/>
          <w:szCs w:val="22"/>
          <w:lang w:eastAsia="es-MX"/>
        </w:rPr>
      </w:pPr>
    </w:p>
    <w:p w14:paraId="3AB5D28F" w14:textId="77777777" w:rsidR="00100809" w:rsidRPr="00A36A17" w:rsidRDefault="00100809" w:rsidP="00100809">
      <w:pPr>
        <w:spacing w:line="360" w:lineRule="auto"/>
        <w:jc w:val="both"/>
        <w:rPr>
          <w:rFonts w:ascii="Palatino Linotype" w:eastAsia="Palatino Linotype" w:hAnsi="Palatino Linotype" w:cs="Palatino Linotype"/>
          <w:iCs/>
          <w:sz w:val="22"/>
          <w:szCs w:val="22"/>
        </w:rPr>
      </w:pPr>
    </w:p>
    <w:p w14:paraId="04101B69" w14:textId="56E8B40C" w:rsidR="00E704BF" w:rsidRPr="00A36A17" w:rsidRDefault="00B91707">
      <w:pPr>
        <w:tabs>
          <w:tab w:val="left" w:pos="8080"/>
        </w:tabs>
        <w:spacing w:line="360" w:lineRule="auto"/>
        <w:ind w:right="49"/>
        <w:jc w:val="both"/>
        <w:rPr>
          <w:rFonts w:ascii="Palatino Linotype" w:eastAsia="Palatino Linotype" w:hAnsi="Palatino Linotype" w:cs="Palatino Linotype"/>
        </w:rPr>
      </w:pPr>
      <w:r w:rsidRPr="00A36A17">
        <w:rPr>
          <w:rFonts w:ascii="Palatino Linotype" w:eastAsia="Palatino Linotype" w:hAnsi="Palatino Linotype" w:cs="Palatino Linotype"/>
          <w:b/>
        </w:rPr>
        <w:lastRenderedPageBreak/>
        <w:t xml:space="preserve">TERCERO. </w:t>
      </w:r>
      <w:r w:rsidRPr="00A36A17">
        <w:rPr>
          <w:rFonts w:ascii="Palatino Linotype" w:eastAsia="Palatino Linotype" w:hAnsi="Palatino Linotype" w:cs="Palatino Linotype"/>
          <w:bCs/>
          <w:color w:val="222222"/>
        </w:rPr>
        <w:t>N</w:t>
      </w:r>
      <w:r w:rsidR="00100809" w:rsidRPr="00A36A17">
        <w:rPr>
          <w:rFonts w:ascii="Palatino Linotype" w:eastAsia="Palatino Linotype" w:hAnsi="Palatino Linotype" w:cs="Palatino Linotype"/>
          <w:bCs/>
          <w:color w:val="222222"/>
        </w:rPr>
        <w:t>otifíquese</w:t>
      </w:r>
      <w:r w:rsidRPr="00A36A17">
        <w:rPr>
          <w:rFonts w:ascii="Palatino Linotype" w:eastAsia="Palatino Linotype" w:hAnsi="Palatino Linotype" w:cs="Palatino Linotype"/>
          <w:bCs/>
          <w:color w:val="222222"/>
        </w:rPr>
        <w:t xml:space="preserve"> la</w:t>
      </w:r>
      <w:r w:rsidRPr="00A36A17">
        <w:rPr>
          <w:rFonts w:ascii="Palatino Linotype" w:eastAsia="Palatino Linotype" w:hAnsi="Palatino Linotype" w:cs="Palatino Linotype"/>
          <w:color w:val="222222"/>
        </w:rPr>
        <w:t xml:space="preserve">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w:t>
      </w:r>
      <w:r w:rsidRPr="00A36A17">
        <w:rPr>
          <w:rFonts w:ascii="Palatino Linotype" w:eastAsia="Palatino Linotype" w:hAnsi="Palatino Linotype" w:cs="Palatino Linotype"/>
          <w:b/>
          <w:color w:val="222222"/>
        </w:rPr>
        <w:t>plazo de diez días hábiles</w:t>
      </w:r>
      <w:r w:rsidRPr="00A36A17">
        <w:rPr>
          <w:rFonts w:ascii="Palatino Linotype" w:eastAsia="Palatino Linotype" w:hAnsi="Palatino Linotype" w:cs="Palatino Linotype"/>
          <w:color w:val="222222"/>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A36A17">
        <w:rPr>
          <w:rFonts w:ascii="Palatino Linotype" w:eastAsia="Palatino Linotype" w:hAnsi="Palatino Linotype" w:cs="Palatino Linotype"/>
        </w:rPr>
        <w:t>.</w:t>
      </w:r>
    </w:p>
    <w:p w14:paraId="78F82B96" w14:textId="77777777" w:rsidR="00E704BF" w:rsidRPr="00A36A17" w:rsidRDefault="00E704BF">
      <w:pPr>
        <w:tabs>
          <w:tab w:val="left" w:pos="8080"/>
        </w:tabs>
        <w:spacing w:line="360" w:lineRule="auto"/>
        <w:ind w:right="49"/>
        <w:jc w:val="both"/>
        <w:rPr>
          <w:rFonts w:ascii="Palatino Linotype" w:eastAsia="Palatino Linotype" w:hAnsi="Palatino Linotype" w:cs="Palatino Linotype"/>
        </w:rPr>
      </w:pPr>
    </w:p>
    <w:p w14:paraId="63AD0C48" w14:textId="77777777" w:rsidR="00E704BF" w:rsidRPr="00A36A17" w:rsidRDefault="00B91707">
      <w:pPr>
        <w:spacing w:line="360" w:lineRule="auto"/>
        <w:jc w:val="both"/>
        <w:rPr>
          <w:rFonts w:ascii="Palatino Linotype" w:eastAsia="Palatino Linotype" w:hAnsi="Palatino Linotype" w:cs="Palatino Linotype"/>
        </w:rPr>
      </w:pPr>
      <w:r w:rsidRPr="00A36A17">
        <w:rPr>
          <w:rFonts w:ascii="Palatino Linotype" w:eastAsia="Palatino Linotype" w:hAnsi="Palatino Linotype" w:cs="Palatino Linotype"/>
          <w:b/>
        </w:rPr>
        <w:t xml:space="preserve">CUARTO. </w:t>
      </w:r>
      <w:r w:rsidRPr="00A36A17">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A36A17">
        <w:rPr>
          <w:rFonts w:ascii="Palatino Linotype" w:eastAsia="Palatino Linotype" w:hAnsi="Palatino Linotype" w:cs="Palatino Linotype"/>
          <w:b/>
        </w:rPr>
        <w:t>SUJETO OBLIGADO</w:t>
      </w:r>
      <w:r w:rsidRPr="00A36A17">
        <w:rPr>
          <w:rFonts w:ascii="Palatino Linotype" w:eastAsia="Palatino Linotype" w:hAnsi="Palatino Linotype" w:cs="Palatino Linotype"/>
        </w:rPr>
        <w:t xml:space="preserve"> de manera fundada y motivada, podrá solicitar una ampliación de plazo para el cumplimiento de la presente resolución.</w:t>
      </w:r>
    </w:p>
    <w:p w14:paraId="00BD0A7D" w14:textId="77777777" w:rsidR="00E704BF" w:rsidRPr="00A36A17" w:rsidRDefault="00E704BF">
      <w:pPr>
        <w:spacing w:line="360" w:lineRule="auto"/>
        <w:jc w:val="both"/>
        <w:rPr>
          <w:rFonts w:ascii="Palatino Linotype" w:eastAsia="Palatino Linotype" w:hAnsi="Palatino Linotype" w:cs="Palatino Linotype"/>
        </w:rPr>
      </w:pPr>
    </w:p>
    <w:p w14:paraId="6F481933" w14:textId="77777777" w:rsidR="00E704BF" w:rsidRPr="00A36A17" w:rsidRDefault="00B91707">
      <w:pPr>
        <w:tabs>
          <w:tab w:val="left" w:pos="8080"/>
        </w:tabs>
        <w:spacing w:line="360" w:lineRule="auto"/>
        <w:ind w:right="49"/>
        <w:jc w:val="both"/>
        <w:rPr>
          <w:rFonts w:ascii="Palatino Linotype" w:eastAsia="Palatino Linotype" w:hAnsi="Palatino Linotype" w:cs="Palatino Linotype"/>
        </w:rPr>
      </w:pPr>
      <w:bookmarkStart w:id="16" w:name="_heading=h.44sinio" w:colFirst="0" w:colLast="0"/>
      <w:bookmarkEnd w:id="16"/>
      <w:r w:rsidRPr="00A36A17">
        <w:rPr>
          <w:rFonts w:ascii="Palatino Linotype" w:eastAsia="Palatino Linotype" w:hAnsi="Palatino Linotype" w:cs="Palatino Linotype"/>
          <w:b/>
        </w:rPr>
        <w:t xml:space="preserve">QUINTO. </w:t>
      </w:r>
      <w:r w:rsidRPr="00A36A17">
        <w:rPr>
          <w:rFonts w:ascii="Palatino Linotype" w:eastAsia="Palatino Linotype" w:hAnsi="Palatino Linotype" w:cs="Palatino Linotype"/>
        </w:rPr>
        <w:t xml:space="preserve">Notifíquese a </w:t>
      </w:r>
      <w:r w:rsidRPr="00A36A17">
        <w:rPr>
          <w:rFonts w:ascii="Palatino Linotype" w:eastAsia="Palatino Linotype" w:hAnsi="Palatino Linotype" w:cs="Palatino Linotype"/>
          <w:b/>
        </w:rPr>
        <w:t>EL RECURRENTE</w:t>
      </w:r>
      <w:r w:rsidRPr="00A36A17">
        <w:rPr>
          <w:rFonts w:ascii="Palatino Linotype" w:eastAsia="Palatino Linotype" w:hAnsi="Palatino Linotype" w:cs="Palatino Linotype"/>
        </w:rPr>
        <w:t xml:space="preserve"> la presente resolución, vía SAIMEX.</w:t>
      </w:r>
    </w:p>
    <w:p w14:paraId="3BFBB7C9" w14:textId="77777777" w:rsidR="00E704BF" w:rsidRPr="00A36A17" w:rsidRDefault="00E704BF">
      <w:pPr>
        <w:tabs>
          <w:tab w:val="left" w:pos="8080"/>
        </w:tabs>
        <w:spacing w:line="360" w:lineRule="auto"/>
        <w:ind w:right="49"/>
        <w:jc w:val="both"/>
        <w:rPr>
          <w:rFonts w:ascii="Palatino Linotype" w:eastAsia="Palatino Linotype" w:hAnsi="Palatino Linotype" w:cs="Palatino Linotype"/>
        </w:rPr>
      </w:pPr>
    </w:p>
    <w:p w14:paraId="42C65B95" w14:textId="77777777" w:rsidR="00E704BF" w:rsidRPr="00A36A17" w:rsidRDefault="00B91707">
      <w:pPr>
        <w:shd w:val="clear" w:color="auto" w:fill="FFFFFF"/>
        <w:spacing w:line="360" w:lineRule="auto"/>
        <w:jc w:val="both"/>
        <w:rPr>
          <w:rFonts w:ascii="Palatino Linotype" w:eastAsia="Palatino Linotype" w:hAnsi="Palatino Linotype" w:cs="Palatino Linotype"/>
        </w:rPr>
      </w:pPr>
      <w:bookmarkStart w:id="17" w:name="_heading=h.2jxsxqh" w:colFirst="0" w:colLast="0"/>
      <w:bookmarkEnd w:id="17"/>
      <w:r w:rsidRPr="00A36A17">
        <w:rPr>
          <w:rFonts w:ascii="Palatino Linotype" w:eastAsia="Palatino Linotype" w:hAnsi="Palatino Linotype" w:cs="Palatino Linotype"/>
          <w:b/>
        </w:rPr>
        <w:t>SEXTO.</w:t>
      </w:r>
      <w:r w:rsidRPr="00A36A17">
        <w:rPr>
          <w:rFonts w:ascii="Palatino Linotype" w:eastAsia="Palatino Linotype" w:hAnsi="Palatino Linotype" w:cs="Palatino Linotype"/>
        </w:rPr>
        <w:t xml:space="preserve"> Se hace del conocimiento de </w:t>
      </w:r>
      <w:r w:rsidRPr="00A36A17">
        <w:rPr>
          <w:rFonts w:ascii="Palatino Linotype" w:eastAsia="Palatino Linotype" w:hAnsi="Palatino Linotype" w:cs="Palatino Linotype"/>
          <w:b/>
        </w:rPr>
        <w:t>EL RECURRENTE</w:t>
      </w:r>
      <w:r w:rsidRPr="00A36A17">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4EB43A7F" w14:textId="77777777" w:rsidR="00E704BF" w:rsidRPr="00A36A17" w:rsidRDefault="00E704BF">
      <w:pPr>
        <w:shd w:val="clear" w:color="auto" w:fill="FFFFFF"/>
        <w:spacing w:line="360" w:lineRule="auto"/>
        <w:jc w:val="both"/>
        <w:rPr>
          <w:rFonts w:ascii="Palatino Linotype" w:eastAsia="Palatino Linotype" w:hAnsi="Palatino Linotype" w:cs="Palatino Linotype"/>
        </w:rPr>
      </w:pPr>
    </w:p>
    <w:p w14:paraId="7334EC08" w14:textId="25E4462A" w:rsidR="00E704BF" w:rsidRDefault="00B91707">
      <w:pPr>
        <w:spacing w:line="360" w:lineRule="auto"/>
        <w:jc w:val="both"/>
        <w:rPr>
          <w:rFonts w:ascii="Palatino Linotype" w:eastAsia="Palatino Linotype" w:hAnsi="Palatino Linotype" w:cs="Palatino Linotype"/>
        </w:rPr>
      </w:pPr>
      <w:r w:rsidRPr="00A36A17">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TRES </w:t>
      </w:r>
      <w:r w:rsidR="00BF03D4" w:rsidRPr="00A36A17">
        <w:rPr>
          <w:rFonts w:ascii="Palatino Linotype" w:eastAsia="Palatino Linotype" w:hAnsi="Palatino Linotype" w:cs="Palatino Linotype"/>
        </w:rPr>
        <w:t xml:space="preserve">(03) </w:t>
      </w:r>
      <w:r w:rsidRPr="00A36A17">
        <w:rPr>
          <w:rFonts w:ascii="Palatino Linotype" w:eastAsia="Palatino Linotype" w:hAnsi="Palatino Linotype" w:cs="Palatino Linotype"/>
        </w:rPr>
        <w:t>DE ABRIL DE DOS MIL VEINTICUATRO, ANTE EL SECRETARIO TÉCNICO DEL PLENO, ALEXIS TAPIA RAMÍREZ.</w:t>
      </w:r>
    </w:p>
    <w:p w14:paraId="504FDD33" w14:textId="77777777" w:rsidR="00E704BF" w:rsidRDefault="00E704BF">
      <w:pPr>
        <w:spacing w:line="360" w:lineRule="auto"/>
        <w:jc w:val="both"/>
        <w:rPr>
          <w:rFonts w:ascii="Palatino Linotype" w:eastAsia="Palatino Linotype" w:hAnsi="Palatino Linotype" w:cs="Palatino Linotype"/>
        </w:rPr>
      </w:pPr>
    </w:p>
    <w:p w14:paraId="22E5D5C1" w14:textId="77777777" w:rsidR="00E704BF" w:rsidRDefault="00E704BF">
      <w:pPr>
        <w:spacing w:line="360" w:lineRule="auto"/>
        <w:jc w:val="both"/>
        <w:rPr>
          <w:rFonts w:ascii="Palatino Linotype" w:eastAsia="Palatino Linotype" w:hAnsi="Palatino Linotype" w:cs="Palatino Linotype"/>
        </w:rPr>
      </w:pPr>
    </w:p>
    <w:p w14:paraId="664619FD" w14:textId="77777777" w:rsidR="00E704BF" w:rsidRDefault="00E704BF">
      <w:pPr>
        <w:spacing w:line="360" w:lineRule="auto"/>
        <w:jc w:val="both"/>
        <w:rPr>
          <w:rFonts w:ascii="Palatino Linotype" w:eastAsia="Palatino Linotype" w:hAnsi="Palatino Linotype" w:cs="Palatino Linotype"/>
        </w:rPr>
      </w:pPr>
    </w:p>
    <w:p w14:paraId="2A5FE6B0" w14:textId="77777777" w:rsidR="00E704BF" w:rsidRDefault="00E704BF">
      <w:pPr>
        <w:spacing w:line="360" w:lineRule="auto"/>
        <w:jc w:val="both"/>
        <w:rPr>
          <w:rFonts w:ascii="Palatino Linotype" w:eastAsia="Palatino Linotype" w:hAnsi="Palatino Linotype" w:cs="Palatino Linotype"/>
        </w:rPr>
      </w:pPr>
    </w:p>
    <w:p w14:paraId="3C21B75E" w14:textId="77777777" w:rsidR="00E704BF" w:rsidRDefault="00E704BF">
      <w:pPr>
        <w:spacing w:line="360" w:lineRule="auto"/>
        <w:jc w:val="both"/>
        <w:rPr>
          <w:rFonts w:ascii="Palatino Linotype" w:eastAsia="Palatino Linotype" w:hAnsi="Palatino Linotype" w:cs="Palatino Linotype"/>
        </w:rPr>
      </w:pPr>
    </w:p>
    <w:p w14:paraId="74846B49" w14:textId="77777777" w:rsidR="00E704BF" w:rsidRDefault="00E704BF">
      <w:pPr>
        <w:spacing w:line="360" w:lineRule="auto"/>
        <w:jc w:val="both"/>
        <w:rPr>
          <w:rFonts w:ascii="Palatino Linotype" w:eastAsia="Palatino Linotype" w:hAnsi="Palatino Linotype" w:cs="Palatino Linotype"/>
        </w:rPr>
      </w:pPr>
    </w:p>
    <w:p w14:paraId="1714BD11" w14:textId="77777777" w:rsidR="00E704BF" w:rsidRDefault="00E704BF">
      <w:pPr>
        <w:spacing w:line="360" w:lineRule="auto"/>
        <w:jc w:val="both"/>
        <w:rPr>
          <w:rFonts w:ascii="Palatino Linotype" w:eastAsia="Palatino Linotype" w:hAnsi="Palatino Linotype" w:cs="Palatino Linotype"/>
        </w:rPr>
      </w:pPr>
    </w:p>
    <w:p w14:paraId="11A5FE3C" w14:textId="77777777" w:rsidR="00E704BF" w:rsidRDefault="00E704BF">
      <w:pPr>
        <w:spacing w:line="360" w:lineRule="auto"/>
        <w:jc w:val="both"/>
        <w:rPr>
          <w:rFonts w:ascii="Palatino Linotype" w:eastAsia="Palatino Linotype" w:hAnsi="Palatino Linotype" w:cs="Palatino Linotype"/>
        </w:rPr>
      </w:pPr>
    </w:p>
    <w:p w14:paraId="2816FB19" w14:textId="77777777" w:rsidR="00E704BF" w:rsidRDefault="00E704BF">
      <w:pPr>
        <w:spacing w:line="360" w:lineRule="auto"/>
        <w:jc w:val="both"/>
        <w:rPr>
          <w:rFonts w:ascii="Palatino Linotype" w:eastAsia="Palatino Linotype" w:hAnsi="Palatino Linotype" w:cs="Palatino Linotype"/>
        </w:rPr>
      </w:pPr>
    </w:p>
    <w:p w14:paraId="14ABA382" w14:textId="77777777" w:rsidR="00E704BF" w:rsidRDefault="00E704BF">
      <w:pPr>
        <w:spacing w:line="360" w:lineRule="auto"/>
        <w:rPr>
          <w:rFonts w:ascii="Palatino Linotype" w:eastAsia="Palatino Linotype" w:hAnsi="Palatino Linotype" w:cs="Palatino Linotype"/>
        </w:rPr>
      </w:pPr>
    </w:p>
    <w:p w14:paraId="17AC7943" w14:textId="77777777" w:rsidR="00E704BF" w:rsidRDefault="00E704BF">
      <w:pPr>
        <w:spacing w:line="360" w:lineRule="auto"/>
        <w:rPr>
          <w:rFonts w:ascii="Palatino Linotype" w:eastAsia="Palatino Linotype" w:hAnsi="Palatino Linotype" w:cs="Palatino Linotype"/>
        </w:rPr>
      </w:pPr>
    </w:p>
    <w:p w14:paraId="4EB4BA4F" w14:textId="77777777" w:rsidR="00E704BF" w:rsidRDefault="00E704BF">
      <w:pPr>
        <w:spacing w:line="360" w:lineRule="auto"/>
        <w:rPr>
          <w:rFonts w:ascii="Palatino Linotype" w:eastAsia="Palatino Linotype" w:hAnsi="Palatino Linotype" w:cs="Palatino Linotype"/>
        </w:rPr>
      </w:pPr>
    </w:p>
    <w:p w14:paraId="065C40AB" w14:textId="77777777" w:rsidR="00E704BF" w:rsidRDefault="00E704BF">
      <w:pPr>
        <w:spacing w:line="360" w:lineRule="auto"/>
        <w:rPr>
          <w:rFonts w:ascii="Palatino Linotype" w:eastAsia="Palatino Linotype" w:hAnsi="Palatino Linotype" w:cs="Palatino Linotype"/>
        </w:rPr>
      </w:pPr>
    </w:p>
    <w:p w14:paraId="1C299D0A" w14:textId="77777777" w:rsidR="00E704BF" w:rsidRDefault="00E704BF">
      <w:pPr>
        <w:spacing w:line="360" w:lineRule="auto"/>
        <w:rPr>
          <w:rFonts w:ascii="Palatino Linotype" w:eastAsia="Palatino Linotype" w:hAnsi="Palatino Linotype" w:cs="Palatino Linotype"/>
        </w:rPr>
      </w:pPr>
    </w:p>
    <w:p w14:paraId="037A55F6" w14:textId="77777777" w:rsidR="00E704BF" w:rsidRDefault="00E704BF">
      <w:pPr>
        <w:spacing w:line="360" w:lineRule="auto"/>
        <w:rPr>
          <w:rFonts w:ascii="Palatino Linotype" w:eastAsia="Palatino Linotype" w:hAnsi="Palatino Linotype" w:cs="Palatino Linotype"/>
        </w:rPr>
      </w:pPr>
    </w:p>
    <w:p w14:paraId="0740833B" w14:textId="77777777" w:rsidR="00E704BF" w:rsidRDefault="00E704BF">
      <w:pPr>
        <w:spacing w:line="360" w:lineRule="auto"/>
        <w:rPr>
          <w:rFonts w:ascii="Palatino Linotype" w:eastAsia="Palatino Linotype" w:hAnsi="Palatino Linotype" w:cs="Palatino Linotype"/>
        </w:rPr>
      </w:pPr>
    </w:p>
    <w:p w14:paraId="50F71F23" w14:textId="77777777" w:rsidR="00E704BF" w:rsidRDefault="00B91707">
      <w:pPr>
        <w:tabs>
          <w:tab w:val="left" w:pos="3374"/>
        </w:tabs>
        <w:spacing w:line="360" w:lineRule="auto"/>
        <w:rPr>
          <w:rFonts w:ascii="Palatino Linotype" w:eastAsia="Palatino Linotype" w:hAnsi="Palatino Linotype" w:cs="Palatino Linotype"/>
        </w:rPr>
      </w:pPr>
      <w:r>
        <w:rPr>
          <w:rFonts w:ascii="Palatino Linotype" w:eastAsia="Palatino Linotype" w:hAnsi="Palatino Linotype" w:cs="Palatino Linotype"/>
        </w:rPr>
        <w:tab/>
      </w:r>
    </w:p>
    <w:p w14:paraId="33725E1A" w14:textId="77777777" w:rsidR="00E704BF" w:rsidRDefault="00E704BF">
      <w:pPr>
        <w:tabs>
          <w:tab w:val="left" w:pos="3374"/>
        </w:tabs>
        <w:spacing w:line="360" w:lineRule="auto"/>
        <w:rPr>
          <w:rFonts w:ascii="Palatino Linotype" w:eastAsia="Palatino Linotype" w:hAnsi="Palatino Linotype" w:cs="Palatino Linotype"/>
        </w:rPr>
      </w:pPr>
    </w:p>
    <w:p w14:paraId="4590E3DC" w14:textId="77777777" w:rsidR="00E704BF" w:rsidRDefault="00E704BF">
      <w:pPr>
        <w:tabs>
          <w:tab w:val="left" w:pos="3374"/>
        </w:tabs>
        <w:spacing w:line="360" w:lineRule="auto"/>
        <w:rPr>
          <w:rFonts w:ascii="Palatino Linotype" w:eastAsia="Palatino Linotype" w:hAnsi="Palatino Linotype" w:cs="Palatino Linotype"/>
        </w:rPr>
      </w:pPr>
    </w:p>
    <w:p w14:paraId="628255A6" w14:textId="77777777" w:rsidR="00E704BF" w:rsidRDefault="00E704BF">
      <w:pPr>
        <w:tabs>
          <w:tab w:val="left" w:pos="3374"/>
        </w:tabs>
        <w:spacing w:line="360" w:lineRule="auto"/>
        <w:rPr>
          <w:rFonts w:ascii="Palatino Linotype" w:eastAsia="Palatino Linotype" w:hAnsi="Palatino Linotype" w:cs="Palatino Linotype"/>
        </w:rPr>
      </w:pPr>
    </w:p>
    <w:p w14:paraId="3D1C9C45" w14:textId="77777777" w:rsidR="00E704BF" w:rsidRDefault="00E704BF">
      <w:pPr>
        <w:tabs>
          <w:tab w:val="left" w:pos="3374"/>
        </w:tabs>
        <w:spacing w:line="360" w:lineRule="auto"/>
        <w:rPr>
          <w:rFonts w:ascii="Palatino Linotype" w:eastAsia="Palatino Linotype" w:hAnsi="Palatino Linotype" w:cs="Palatino Linotype"/>
        </w:rPr>
      </w:pPr>
    </w:p>
    <w:p w14:paraId="0DA3CA2D" w14:textId="77777777" w:rsidR="00E704BF" w:rsidRDefault="00E704BF">
      <w:pPr>
        <w:tabs>
          <w:tab w:val="left" w:pos="3374"/>
        </w:tabs>
        <w:spacing w:line="360" w:lineRule="auto"/>
        <w:rPr>
          <w:rFonts w:ascii="Palatino Linotype" w:eastAsia="Palatino Linotype" w:hAnsi="Palatino Linotype" w:cs="Palatino Linotype"/>
        </w:rPr>
      </w:pPr>
    </w:p>
    <w:p w14:paraId="5F8FE248" w14:textId="77777777" w:rsidR="00E704BF" w:rsidRDefault="00E704BF">
      <w:pPr>
        <w:tabs>
          <w:tab w:val="left" w:pos="3374"/>
        </w:tabs>
        <w:spacing w:line="360" w:lineRule="auto"/>
        <w:rPr>
          <w:rFonts w:ascii="Palatino Linotype" w:eastAsia="Palatino Linotype" w:hAnsi="Palatino Linotype" w:cs="Palatino Linotype"/>
        </w:rPr>
      </w:pPr>
    </w:p>
    <w:p w14:paraId="2DE8DE5E" w14:textId="77777777" w:rsidR="00E704BF" w:rsidRDefault="00E704BF">
      <w:pPr>
        <w:tabs>
          <w:tab w:val="left" w:pos="3374"/>
        </w:tabs>
        <w:spacing w:line="360" w:lineRule="auto"/>
        <w:rPr>
          <w:rFonts w:ascii="Palatino Linotype" w:eastAsia="Palatino Linotype" w:hAnsi="Palatino Linotype" w:cs="Palatino Linotype"/>
        </w:rPr>
      </w:pPr>
    </w:p>
    <w:p w14:paraId="59A77970" w14:textId="77777777" w:rsidR="00E704BF" w:rsidRDefault="00E704BF">
      <w:pPr>
        <w:tabs>
          <w:tab w:val="left" w:pos="3374"/>
        </w:tabs>
        <w:spacing w:line="360" w:lineRule="auto"/>
        <w:rPr>
          <w:rFonts w:ascii="Palatino Linotype" w:eastAsia="Palatino Linotype" w:hAnsi="Palatino Linotype" w:cs="Palatino Linotype"/>
        </w:rPr>
      </w:pPr>
    </w:p>
    <w:p w14:paraId="08EAADDC" w14:textId="77777777" w:rsidR="00E704BF" w:rsidRDefault="00E704BF">
      <w:pPr>
        <w:tabs>
          <w:tab w:val="left" w:pos="3374"/>
        </w:tabs>
        <w:spacing w:line="360" w:lineRule="auto"/>
        <w:rPr>
          <w:rFonts w:ascii="Palatino Linotype" w:eastAsia="Palatino Linotype" w:hAnsi="Palatino Linotype" w:cs="Palatino Linotype"/>
        </w:rPr>
      </w:pPr>
    </w:p>
    <w:p w14:paraId="2E1C812D" w14:textId="77777777" w:rsidR="00E704BF" w:rsidRDefault="00E704BF">
      <w:pPr>
        <w:tabs>
          <w:tab w:val="left" w:pos="3374"/>
        </w:tabs>
        <w:spacing w:line="360" w:lineRule="auto"/>
        <w:rPr>
          <w:rFonts w:ascii="Palatino Linotype" w:eastAsia="Palatino Linotype" w:hAnsi="Palatino Linotype" w:cs="Palatino Linotype"/>
        </w:rPr>
      </w:pPr>
    </w:p>
    <w:p w14:paraId="1694744A" w14:textId="77777777" w:rsidR="00E704BF" w:rsidRDefault="00E704BF">
      <w:pPr>
        <w:tabs>
          <w:tab w:val="left" w:pos="3374"/>
        </w:tabs>
        <w:spacing w:line="360" w:lineRule="auto"/>
        <w:rPr>
          <w:rFonts w:ascii="Palatino Linotype" w:eastAsia="Palatino Linotype" w:hAnsi="Palatino Linotype" w:cs="Palatino Linotype"/>
        </w:rPr>
      </w:pPr>
    </w:p>
    <w:p w14:paraId="583E05A9" w14:textId="77777777" w:rsidR="00E704BF" w:rsidRDefault="00E704BF">
      <w:pPr>
        <w:tabs>
          <w:tab w:val="left" w:pos="3374"/>
        </w:tabs>
        <w:spacing w:line="360" w:lineRule="auto"/>
        <w:rPr>
          <w:rFonts w:ascii="Palatino Linotype" w:eastAsia="Palatino Linotype" w:hAnsi="Palatino Linotype" w:cs="Palatino Linotype"/>
        </w:rPr>
      </w:pPr>
    </w:p>
    <w:p w14:paraId="5E6C08DF" w14:textId="77777777" w:rsidR="00E704BF" w:rsidRDefault="00E704BF">
      <w:pPr>
        <w:tabs>
          <w:tab w:val="left" w:pos="3374"/>
        </w:tabs>
        <w:spacing w:line="360" w:lineRule="auto"/>
        <w:rPr>
          <w:rFonts w:ascii="Palatino Linotype" w:eastAsia="Palatino Linotype" w:hAnsi="Palatino Linotype" w:cs="Palatino Linotype"/>
        </w:rPr>
      </w:pPr>
    </w:p>
    <w:p w14:paraId="719D431A" w14:textId="77777777" w:rsidR="00E704BF" w:rsidRDefault="00E704BF">
      <w:pPr>
        <w:tabs>
          <w:tab w:val="left" w:pos="3374"/>
        </w:tabs>
        <w:spacing w:line="360" w:lineRule="auto"/>
        <w:rPr>
          <w:rFonts w:ascii="Palatino Linotype" w:eastAsia="Palatino Linotype" w:hAnsi="Palatino Linotype" w:cs="Palatino Linotype"/>
        </w:rPr>
      </w:pPr>
    </w:p>
    <w:p w14:paraId="39243275" w14:textId="77777777" w:rsidR="00E704BF" w:rsidRDefault="00E704BF">
      <w:pPr>
        <w:tabs>
          <w:tab w:val="left" w:pos="3374"/>
        </w:tabs>
        <w:spacing w:line="360" w:lineRule="auto"/>
        <w:rPr>
          <w:rFonts w:ascii="Palatino Linotype" w:eastAsia="Palatino Linotype" w:hAnsi="Palatino Linotype" w:cs="Palatino Linotype"/>
        </w:rPr>
      </w:pPr>
    </w:p>
    <w:p w14:paraId="3CB08FA4" w14:textId="77777777" w:rsidR="00E704BF" w:rsidRDefault="00E704BF">
      <w:pPr>
        <w:tabs>
          <w:tab w:val="left" w:pos="3374"/>
        </w:tabs>
        <w:spacing w:line="360" w:lineRule="auto"/>
        <w:rPr>
          <w:rFonts w:ascii="Palatino Linotype" w:eastAsia="Palatino Linotype" w:hAnsi="Palatino Linotype" w:cs="Palatino Linotype"/>
        </w:rPr>
      </w:pPr>
    </w:p>
    <w:p w14:paraId="5C8357F3" w14:textId="77777777" w:rsidR="00E704BF" w:rsidRDefault="00E704BF">
      <w:pPr>
        <w:tabs>
          <w:tab w:val="left" w:pos="3374"/>
        </w:tabs>
        <w:spacing w:line="360" w:lineRule="auto"/>
        <w:rPr>
          <w:rFonts w:ascii="Palatino Linotype" w:eastAsia="Palatino Linotype" w:hAnsi="Palatino Linotype" w:cs="Palatino Linotype"/>
        </w:rPr>
      </w:pPr>
    </w:p>
    <w:p w14:paraId="35D1E928" w14:textId="77777777" w:rsidR="00E704BF" w:rsidRDefault="00E704BF">
      <w:pPr>
        <w:tabs>
          <w:tab w:val="left" w:pos="3374"/>
        </w:tabs>
        <w:spacing w:line="360" w:lineRule="auto"/>
        <w:rPr>
          <w:rFonts w:ascii="Palatino Linotype" w:eastAsia="Palatino Linotype" w:hAnsi="Palatino Linotype" w:cs="Palatino Linotype"/>
        </w:rPr>
      </w:pPr>
    </w:p>
    <w:p w14:paraId="50EA823D" w14:textId="77777777" w:rsidR="00E704BF" w:rsidRDefault="00E704BF">
      <w:pPr>
        <w:tabs>
          <w:tab w:val="left" w:pos="3374"/>
        </w:tabs>
        <w:spacing w:line="360" w:lineRule="auto"/>
        <w:rPr>
          <w:rFonts w:ascii="Palatino Linotype" w:eastAsia="Palatino Linotype" w:hAnsi="Palatino Linotype" w:cs="Palatino Linotype"/>
        </w:rPr>
      </w:pPr>
    </w:p>
    <w:p w14:paraId="4F934EC7" w14:textId="77777777" w:rsidR="00E704BF" w:rsidRDefault="00E704BF"/>
    <w:p w14:paraId="6142025B" w14:textId="77777777" w:rsidR="00E704BF" w:rsidRDefault="00E704BF"/>
    <w:sectPr w:rsidR="00E704BF">
      <w:headerReference w:type="even" r:id="rId10"/>
      <w:headerReference w:type="default" r:id="rId11"/>
      <w:footerReference w:type="default" r:id="rId12"/>
      <w:headerReference w:type="first" r:id="rId13"/>
      <w:footerReference w:type="first" r:id="rId14"/>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DC55E" w14:textId="77777777" w:rsidR="00154B32" w:rsidRDefault="00154B32">
      <w:r>
        <w:separator/>
      </w:r>
    </w:p>
  </w:endnote>
  <w:endnote w:type="continuationSeparator" w:id="0">
    <w:p w14:paraId="0017A212" w14:textId="77777777" w:rsidR="00154B32" w:rsidRDefault="00154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D794" w14:textId="77777777" w:rsidR="00E704BF" w:rsidRDefault="00B91707">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BF03D4">
      <w:rPr>
        <w:rFonts w:ascii="Palatino Linotype" w:eastAsia="Palatino Linotype" w:hAnsi="Palatino Linotype" w:cs="Palatino Linotype"/>
        <w:noProof/>
        <w:color w:val="000000"/>
        <w:sz w:val="20"/>
        <w:szCs w:val="20"/>
      </w:rPr>
      <w:t>42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BF03D4">
      <w:rPr>
        <w:rFonts w:ascii="Palatino Linotype" w:eastAsia="Palatino Linotype" w:hAnsi="Palatino Linotype" w:cs="Palatino Linotype"/>
        <w:noProof/>
        <w:color w:val="000000"/>
        <w:sz w:val="20"/>
        <w:szCs w:val="20"/>
      </w:rPr>
      <w:t>44</w:t>
    </w:r>
    <w:r>
      <w:rPr>
        <w:rFonts w:ascii="Palatino Linotype" w:eastAsia="Palatino Linotype" w:hAnsi="Palatino Linotype" w:cs="Palatino Linotype"/>
        <w:color w:val="000000"/>
        <w:sz w:val="20"/>
        <w:szCs w:val="20"/>
      </w:rPr>
      <w:fldChar w:fldCharType="end"/>
    </w:r>
  </w:p>
  <w:p w14:paraId="603F180A" w14:textId="77777777" w:rsidR="00E704BF" w:rsidRDefault="00E704BF">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E4063" w14:textId="77777777" w:rsidR="00E704BF" w:rsidRDefault="00B91707">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BF03D4">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BF03D4">
      <w:rPr>
        <w:rFonts w:ascii="Palatino Linotype" w:eastAsia="Palatino Linotype" w:hAnsi="Palatino Linotype" w:cs="Palatino Linotype"/>
        <w:noProof/>
        <w:color w:val="000000"/>
        <w:sz w:val="20"/>
        <w:szCs w:val="20"/>
      </w:rPr>
      <w:t>44</w:t>
    </w:r>
    <w:r>
      <w:rPr>
        <w:rFonts w:ascii="Palatino Linotype" w:eastAsia="Palatino Linotype" w:hAnsi="Palatino Linotype" w:cs="Palatino Linotype"/>
        <w:color w:val="000000"/>
        <w:sz w:val="20"/>
        <w:szCs w:val="20"/>
      </w:rPr>
      <w:fldChar w:fldCharType="end"/>
    </w:r>
  </w:p>
  <w:p w14:paraId="36A8DF8C" w14:textId="77777777" w:rsidR="00E704BF" w:rsidRDefault="00E704BF">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140D6" w14:textId="77777777" w:rsidR="00154B32" w:rsidRDefault="00154B32">
      <w:r>
        <w:separator/>
      </w:r>
    </w:p>
  </w:footnote>
  <w:footnote w:type="continuationSeparator" w:id="0">
    <w:p w14:paraId="7398687E" w14:textId="77777777" w:rsidR="00154B32" w:rsidRDefault="00154B32">
      <w:r>
        <w:continuationSeparator/>
      </w:r>
    </w:p>
  </w:footnote>
  <w:footnote w:id="1">
    <w:p w14:paraId="1CDF5BBD" w14:textId="77777777" w:rsidR="00E704BF" w:rsidRDefault="00B91707">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Convención Americana sobre Derechos Humanos. Artículo 13.</w:t>
      </w:r>
    </w:p>
  </w:footnote>
  <w:footnote w:id="2">
    <w:p w14:paraId="3FCF2745" w14:textId="77777777" w:rsidR="00E704BF" w:rsidRDefault="00B91707">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Constitución Política de los Estados Unidos Mexicanos. Artículo sexto, sección A, fracción I.</w:t>
      </w:r>
    </w:p>
  </w:footnote>
  <w:footnote w:id="3">
    <w:p w14:paraId="09225218" w14:textId="77777777" w:rsidR="00E704BF" w:rsidRDefault="00B91707">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Corte Interamericana de Derechos Humanos. Caso Claude Reyes y otros vs. Chile. Sentencia de 19 de septiembre de 2006. Serie C. No. 151. Párr. 86.</w:t>
      </w:r>
    </w:p>
  </w:footnote>
  <w:footnote w:id="4">
    <w:p w14:paraId="04B415E6" w14:textId="77777777" w:rsidR="00E704BF" w:rsidRDefault="00B91707">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Ibídem. </w:t>
      </w:r>
      <w:proofErr w:type="spellStart"/>
      <w:r>
        <w:rPr>
          <w:rFonts w:eastAsia="Calibri"/>
          <w:color w:val="000000"/>
          <w:sz w:val="20"/>
          <w:szCs w:val="20"/>
        </w:rPr>
        <w:t>Parr</w:t>
      </w:r>
      <w:proofErr w:type="spellEnd"/>
      <w:r>
        <w:rPr>
          <w:rFonts w:eastAsia="Calibri"/>
          <w:color w:val="000000"/>
          <w:sz w:val="20"/>
          <w:szCs w:val="20"/>
        </w:rPr>
        <w:t>. 87.</w:t>
      </w:r>
    </w:p>
  </w:footnote>
  <w:footnote w:id="5">
    <w:p w14:paraId="0BB8CE5B" w14:textId="77777777" w:rsidR="00E704BF" w:rsidRDefault="00B91707">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w:t>
      </w:r>
      <w:r>
        <w:rPr>
          <w:rFonts w:ascii="Palatino Linotype" w:eastAsia="Palatino Linotype" w:hAnsi="Palatino Linotype" w:cs="Palatino Linotype"/>
          <w:color w:val="000000"/>
          <w:sz w:val="16"/>
          <w:szCs w:val="16"/>
        </w:rPr>
        <w:t>https://dle.rae.es/?id=Bk5TdI5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98FE6" w14:textId="77777777" w:rsidR="00E704BF" w:rsidRDefault="00154B32">
    <w:pPr>
      <w:pBdr>
        <w:top w:val="nil"/>
        <w:left w:val="nil"/>
        <w:bottom w:val="nil"/>
        <w:right w:val="nil"/>
        <w:between w:val="nil"/>
      </w:pBdr>
      <w:tabs>
        <w:tab w:val="center" w:pos="4419"/>
        <w:tab w:val="right" w:pos="8838"/>
      </w:tabs>
      <w:rPr>
        <w:rFonts w:eastAsia="Calibri"/>
        <w:color w:val="000000"/>
      </w:rPr>
    </w:pPr>
    <w:r>
      <w:rPr>
        <w:rFonts w:eastAsia="Calibri"/>
        <w:color w:val="000000"/>
      </w:rPr>
      <w:pict w14:anchorId="65ECDE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09.4pt;height:793.75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86E5E" w14:textId="77777777" w:rsidR="00E704BF" w:rsidRDefault="00E704BF">
    <w:pPr>
      <w:widowControl w:val="0"/>
      <w:pBdr>
        <w:top w:val="nil"/>
        <w:left w:val="nil"/>
        <w:bottom w:val="nil"/>
        <w:right w:val="nil"/>
        <w:between w:val="nil"/>
      </w:pBdr>
      <w:spacing w:line="276" w:lineRule="auto"/>
      <w:rPr>
        <w:rFonts w:eastAsia="Calibri"/>
        <w:color w:val="000000"/>
        <w:sz w:val="20"/>
        <w:szCs w:val="20"/>
      </w:rPr>
    </w:pPr>
  </w:p>
  <w:tbl>
    <w:tblPr>
      <w:tblStyle w:val="a3"/>
      <w:tblW w:w="6519" w:type="dxa"/>
      <w:tblInd w:w="2694" w:type="dxa"/>
      <w:tblLayout w:type="fixed"/>
      <w:tblLook w:val="0400" w:firstRow="0" w:lastRow="0" w:firstColumn="0" w:lastColumn="0" w:noHBand="0" w:noVBand="1"/>
    </w:tblPr>
    <w:tblGrid>
      <w:gridCol w:w="2976"/>
      <w:gridCol w:w="3543"/>
    </w:tblGrid>
    <w:tr w:rsidR="00E704BF" w14:paraId="67AE599E" w14:textId="77777777">
      <w:trPr>
        <w:trHeight w:val="227"/>
      </w:trPr>
      <w:tc>
        <w:tcPr>
          <w:tcW w:w="2976" w:type="dxa"/>
          <w:vAlign w:val="center"/>
        </w:tcPr>
        <w:p w14:paraId="2DDEF534" w14:textId="77777777" w:rsidR="00E704BF" w:rsidRDefault="00B91707">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14:paraId="5D718955" w14:textId="77777777" w:rsidR="00E704BF" w:rsidRDefault="00B9170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02368/INFOEM/IP/RR/202</w:t>
          </w:r>
          <w:r>
            <w:rPr>
              <w:rFonts w:ascii="Palatino Linotype" w:eastAsia="Palatino Linotype" w:hAnsi="Palatino Linotype" w:cs="Palatino Linotype"/>
              <w:b/>
              <w:sz w:val="22"/>
              <w:szCs w:val="22"/>
            </w:rPr>
            <w:t>3</w:t>
          </w:r>
        </w:p>
      </w:tc>
    </w:tr>
    <w:tr w:rsidR="00E704BF" w14:paraId="708C0084" w14:textId="77777777">
      <w:trPr>
        <w:trHeight w:val="242"/>
      </w:trPr>
      <w:tc>
        <w:tcPr>
          <w:tcW w:w="2976" w:type="dxa"/>
          <w:vAlign w:val="center"/>
        </w:tcPr>
        <w:p w14:paraId="26B0F723" w14:textId="77777777" w:rsidR="00E704BF" w:rsidRDefault="00B91707">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14:paraId="6E05D367" w14:textId="77777777" w:rsidR="00E704BF" w:rsidRDefault="00B91707">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 xml:space="preserve">Ayuntamiento de Teoloyucan </w:t>
          </w:r>
        </w:p>
      </w:tc>
    </w:tr>
    <w:tr w:rsidR="00E704BF" w14:paraId="46B558C3" w14:textId="77777777">
      <w:trPr>
        <w:trHeight w:val="342"/>
      </w:trPr>
      <w:tc>
        <w:tcPr>
          <w:tcW w:w="2976" w:type="dxa"/>
          <w:vAlign w:val="center"/>
        </w:tcPr>
        <w:p w14:paraId="45FCA996" w14:textId="77777777" w:rsidR="00E704BF" w:rsidRDefault="00B91707">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14:paraId="0902AD0C" w14:textId="77777777" w:rsidR="00E704BF" w:rsidRDefault="00B9170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14:paraId="361AFB8B" w14:textId="77777777" w:rsidR="00E704BF" w:rsidRDefault="00154B32">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w14:anchorId="4B256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82.3pt;margin-top:-110.1pt;width:609.4pt;height:793.75pt;z-index:-251659776;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FD4FE" w14:textId="77777777" w:rsidR="00E704BF" w:rsidRDefault="00E704BF">
    <w:pPr>
      <w:widowControl w:val="0"/>
      <w:pBdr>
        <w:top w:val="nil"/>
        <w:left w:val="nil"/>
        <w:bottom w:val="nil"/>
        <w:right w:val="nil"/>
        <w:between w:val="nil"/>
      </w:pBdr>
      <w:spacing w:line="276" w:lineRule="auto"/>
      <w:rPr>
        <w:rFonts w:eastAsia="Calibri"/>
        <w:color w:val="000000"/>
      </w:rPr>
    </w:pPr>
  </w:p>
  <w:tbl>
    <w:tblPr>
      <w:tblStyle w:val="a4"/>
      <w:tblW w:w="6660" w:type="dxa"/>
      <w:tblInd w:w="2552" w:type="dxa"/>
      <w:tblLayout w:type="fixed"/>
      <w:tblLook w:val="0400" w:firstRow="0" w:lastRow="0" w:firstColumn="0" w:lastColumn="0" w:noHBand="0" w:noVBand="1"/>
    </w:tblPr>
    <w:tblGrid>
      <w:gridCol w:w="2977"/>
      <w:gridCol w:w="3683"/>
    </w:tblGrid>
    <w:tr w:rsidR="00E704BF" w14:paraId="553FF8B2" w14:textId="77777777">
      <w:trPr>
        <w:trHeight w:val="227"/>
      </w:trPr>
      <w:tc>
        <w:tcPr>
          <w:tcW w:w="2977" w:type="dxa"/>
          <w:vAlign w:val="center"/>
        </w:tcPr>
        <w:p w14:paraId="032AD40B" w14:textId="77777777" w:rsidR="00E704BF" w:rsidRDefault="00B91707">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4" w:type="dxa"/>
          <w:vAlign w:val="center"/>
        </w:tcPr>
        <w:p w14:paraId="1D154D37" w14:textId="77777777" w:rsidR="00E704BF" w:rsidRDefault="00B9170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02368/INFOEM/IP/RR/2023</w:t>
          </w:r>
        </w:p>
      </w:tc>
    </w:tr>
    <w:tr w:rsidR="00E704BF" w14:paraId="5B1BBAD8" w14:textId="77777777">
      <w:trPr>
        <w:trHeight w:val="242"/>
      </w:trPr>
      <w:tc>
        <w:tcPr>
          <w:tcW w:w="2977" w:type="dxa"/>
          <w:vAlign w:val="center"/>
        </w:tcPr>
        <w:p w14:paraId="12349A9C" w14:textId="77777777" w:rsidR="00E704BF" w:rsidRDefault="00B91707">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4" w:type="dxa"/>
        </w:tcPr>
        <w:p w14:paraId="071C1344" w14:textId="4A0B3834" w:rsidR="00E704BF" w:rsidRDefault="00E704BF">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b/>
              <w:color w:val="000000"/>
              <w:sz w:val="22"/>
              <w:szCs w:val="22"/>
            </w:rPr>
          </w:pPr>
        </w:p>
      </w:tc>
    </w:tr>
    <w:tr w:rsidR="00E704BF" w14:paraId="2461D74C" w14:textId="77777777">
      <w:trPr>
        <w:trHeight w:val="342"/>
      </w:trPr>
      <w:tc>
        <w:tcPr>
          <w:tcW w:w="2977" w:type="dxa"/>
          <w:vAlign w:val="center"/>
        </w:tcPr>
        <w:p w14:paraId="51DBD193" w14:textId="77777777" w:rsidR="00E704BF" w:rsidRDefault="00B91707">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4" w:type="dxa"/>
          <w:vAlign w:val="center"/>
        </w:tcPr>
        <w:p w14:paraId="7903DDD3" w14:textId="77777777" w:rsidR="00E704BF" w:rsidRDefault="00B91707">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Ayuntamiento de Teoloyucan </w:t>
          </w:r>
        </w:p>
      </w:tc>
    </w:tr>
    <w:tr w:rsidR="00E704BF" w14:paraId="6A6671D8" w14:textId="77777777">
      <w:trPr>
        <w:trHeight w:val="342"/>
      </w:trPr>
      <w:tc>
        <w:tcPr>
          <w:tcW w:w="2977" w:type="dxa"/>
          <w:vAlign w:val="center"/>
        </w:tcPr>
        <w:p w14:paraId="588D4AF6" w14:textId="77777777" w:rsidR="00E704BF" w:rsidRDefault="00B91707">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4" w:type="dxa"/>
          <w:vAlign w:val="center"/>
        </w:tcPr>
        <w:p w14:paraId="3F819CBA" w14:textId="77777777" w:rsidR="00E704BF" w:rsidRDefault="00B9170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14:paraId="772A6958" w14:textId="77777777" w:rsidR="00E704BF" w:rsidRDefault="00154B32">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w14:anchorId="75356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84.55pt;margin-top:-132.2pt;width:609.4pt;height:793.75pt;z-index:-25165875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B1C"/>
    <w:multiLevelType w:val="multilevel"/>
    <w:tmpl w:val="065080E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C8567C"/>
    <w:multiLevelType w:val="multilevel"/>
    <w:tmpl w:val="3B3864A6"/>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2" w15:restartNumberingAfterBreak="0">
    <w:nsid w:val="2FC37790"/>
    <w:multiLevelType w:val="multilevel"/>
    <w:tmpl w:val="3AAAE04A"/>
    <w:lvl w:ilvl="0">
      <w:start w:val="1"/>
      <w:numFmt w:val="upperRoman"/>
      <w:lvlText w:val="%1."/>
      <w:lvlJc w:val="left"/>
      <w:pPr>
        <w:ind w:left="1430" w:hanging="72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 w15:restartNumberingAfterBreak="0">
    <w:nsid w:val="55492159"/>
    <w:multiLevelType w:val="multilevel"/>
    <w:tmpl w:val="F5044520"/>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4" w15:restartNumberingAfterBreak="0">
    <w:nsid w:val="61820711"/>
    <w:multiLevelType w:val="multilevel"/>
    <w:tmpl w:val="97C4BA2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675867FA"/>
    <w:multiLevelType w:val="multilevel"/>
    <w:tmpl w:val="6DF25F5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7D14E92"/>
    <w:multiLevelType w:val="multilevel"/>
    <w:tmpl w:val="1F344E84"/>
    <w:lvl w:ilvl="0">
      <w:start w:val="1"/>
      <w:numFmt w:val="lowerLetter"/>
      <w:lvlText w:val="%1)"/>
      <w:lvlJc w:val="left"/>
      <w:pPr>
        <w:ind w:left="1353" w:hanging="359"/>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78B175A9"/>
    <w:multiLevelType w:val="multilevel"/>
    <w:tmpl w:val="60309912"/>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num w:numId="1" w16cid:durableId="34551106">
    <w:abstractNumId w:val="0"/>
  </w:num>
  <w:num w:numId="2" w16cid:durableId="866337080">
    <w:abstractNumId w:val="6"/>
  </w:num>
  <w:num w:numId="3" w16cid:durableId="1281255406">
    <w:abstractNumId w:val="3"/>
  </w:num>
  <w:num w:numId="4" w16cid:durableId="1063262708">
    <w:abstractNumId w:val="2"/>
  </w:num>
  <w:num w:numId="5" w16cid:durableId="1495487557">
    <w:abstractNumId w:val="7"/>
  </w:num>
  <w:num w:numId="6" w16cid:durableId="2044212470">
    <w:abstractNumId w:val="5"/>
  </w:num>
  <w:num w:numId="7" w16cid:durableId="1478113151">
    <w:abstractNumId w:val="1"/>
  </w:num>
  <w:num w:numId="8" w16cid:durableId="1825077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4BF"/>
    <w:rsid w:val="00100809"/>
    <w:rsid w:val="00154B32"/>
    <w:rsid w:val="00441CC8"/>
    <w:rsid w:val="008C2615"/>
    <w:rsid w:val="00912519"/>
    <w:rsid w:val="00933410"/>
    <w:rsid w:val="00A36A17"/>
    <w:rsid w:val="00B91707"/>
    <w:rsid w:val="00BA759B"/>
    <w:rsid w:val="00BF03D4"/>
    <w:rsid w:val="00CA707C"/>
    <w:rsid w:val="00E502BE"/>
    <w:rsid w:val="00E704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0B9D1"/>
  <w15:docId w15:val="{1A40FF67-D250-44B6-B86C-3F0BDF2A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3B1"/>
    <w:rPr>
      <w:rFonts w:eastAsiaTheme="minorEastAsia"/>
      <w:lang w:eastAsia="es-ES"/>
    </w:rPr>
  </w:style>
  <w:style w:type="paragraph" w:styleId="Ttulo1">
    <w:name w:val="heading 1"/>
    <w:basedOn w:val="Normal"/>
    <w:next w:val="Normal"/>
    <w:link w:val="Ttulo1Car"/>
    <w:uiPriority w:val="9"/>
    <w:qFormat/>
    <w:rsid w:val="004233B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233B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4233B1"/>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4233B1"/>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4233B1"/>
    <w:pPr>
      <w:tabs>
        <w:tab w:val="center" w:pos="4419"/>
        <w:tab w:val="right" w:pos="8838"/>
      </w:tabs>
    </w:pPr>
  </w:style>
  <w:style w:type="character" w:customStyle="1" w:styleId="EncabezadoCar">
    <w:name w:val="Encabezado Car"/>
    <w:basedOn w:val="Fuentedeprrafopredeter"/>
    <w:link w:val="Encabezado"/>
    <w:uiPriority w:val="99"/>
    <w:rsid w:val="004233B1"/>
    <w:rPr>
      <w:rFonts w:eastAsiaTheme="minorEastAsia"/>
      <w:sz w:val="24"/>
      <w:szCs w:val="24"/>
      <w:lang w:val="es-ES_tradnl" w:eastAsia="es-ES"/>
    </w:rPr>
  </w:style>
  <w:style w:type="paragraph" w:styleId="Piedepgina">
    <w:name w:val="footer"/>
    <w:basedOn w:val="Normal"/>
    <w:link w:val="PiedepginaCar"/>
    <w:uiPriority w:val="99"/>
    <w:unhideWhenUsed/>
    <w:rsid w:val="004233B1"/>
    <w:pPr>
      <w:tabs>
        <w:tab w:val="center" w:pos="4419"/>
        <w:tab w:val="right" w:pos="8838"/>
      </w:tabs>
    </w:pPr>
  </w:style>
  <w:style w:type="character" w:customStyle="1" w:styleId="PiedepginaCar">
    <w:name w:val="Pie de página Car"/>
    <w:basedOn w:val="Fuentedeprrafopredeter"/>
    <w:link w:val="Piedepgina"/>
    <w:uiPriority w:val="99"/>
    <w:rsid w:val="004233B1"/>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4233B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4233B1"/>
    <w:rPr>
      <w:rFonts w:eastAsiaTheme="minorHAnsi"/>
      <w:sz w:val="20"/>
      <w:szCs w:val="20"/>
      <w:lang w:val="es-MX" w:eastAsia="en-US"/>
    </w:rPr>
  </w:style>
  <w:style w:type="character" w:customStyle="1" w:styleId="TextonotapieCar1">
    <w:name w:val="Texto nota pie Car1"/>
    <w:basedOn w:val="Fuentedeprrafopredeter"/>
    <w:uiPriority w:val="99"/>
    <w:semiHidden/>
    <w:rsid w:val="004233B1"/>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4233B1"/>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233B1"/>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4233B1"/>
    <w:rPr>
      <w:rFonts w:eastAsiaTheme="minorEastAsia"/>
      <w:sz w:val="24"/>
      <w:szCs w:val="24"/>
      <w:lang w:val="es-ES_tradnl" w:eastAsia="es-ES"/>
    </w:rPr>
  </w:style>
  <w:style w:type="table" w:styleId="Tablanormal1">
    <w:name w:val="Plain Table 1"/>
    <w:basedOn w:val="Tablanormal"/>
    <w:uiPriority w:val="41"/>
    <w:rsid w:val="004233B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basedOn w:val="Fuentedeprrafopredeter"/>
    <w:uiPriority w:val="99"/>
    <w:unhideWhenUsed/>
    <w:rsid w:val="004233B1"/>
    <w:rPr>
      <w:color w:val="0563C1" w:themeColor="hyperlink"/>
      <w:u w:val="single"/>
    </w:rPr>
  </w:style>
  <w:style w:type="table" w:styleId="Tablaconcuadrcula">
    <w:name w:val="Table Grid"/>
    <w:basedOn w:val="Tablanormal"/>
    <w:uiPriority w:val="39"/>
    <w:rsid w:val="00423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843771">
      <w:bodyDiv w:val="1"/>
      <w:marLeft w:val="0"/>
      <w:marRight w:val="0"/>
      <w:marTop w:val="0"/>
      <w:marBottom w:val="0"/>
      <w:divBdr>
        <w:top w:val="none" w:sz="0" w:space="0" w:color="auto"/>
        <w:left w:val="none" w:sz="0" w:space="0" w:color="auto"/>
        <w:bottom w:val="none" w:sz="0" w:space="0" w:color="auto"/>
        <w:right w:val="none" w:sz="0" w:space="0" w:color="auto"/>
      </w:divBdr>
    </w:div>
    <w:div w:id="1718312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cPrC0rhnq9qMP9i8pigZZtvwiQ==">CgMxLjAyCGguZ2pkZ3hzMgloLjMwajB6bGwyCWguMWZvYjl0ZTIJaC4zem55c2g3MgloLjJldDkycDAyCGgudHlqY3d0MgloLjNkeTZ2a20yCWguMXQzaDVzZjIJaC40ZDM0b2c4MgloLjJzOGV5bzEyCWguMTdkcDh2dTIKaWQuM3JkY3JqbjIJaC4yNmluMXJnMghoLmxueGJ6OTIJaC4zNW5rdW4yMgloLjFrc3Y0dXYyCWguNDRzaW5pbzIJaC4yanhzeHFoOAByITFuMDZuRkZjWnBvR1ZXbWJ0Mkl1X1ZJOF9GLVgzNGk3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Pages>
  <Words>8813</Words>
  <Characters>48475</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inf03m612@outlook.com</cp:lastModifiedBy>
  <cp:revision>4</cp:revision>
  <dcterms:created xsi:type="dcterms:W3CDTF">2024-04-02T23:44:00Z</dcterms:created>
  <dcterms:modified xsi:type="dcterms:W3CDTF">2024-05-16T16:40:00Z</dcterms:modified>
</cp:coreProperties>
</file>