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308775BA"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DF6972">
        <w:rPr>
          <w:rFonts w:eastAsia="Palatino Linotype" w:cs="Palatino Linotype"/>
          <w:color w:val="000000"/>
          <w:szCs w:val="24"/>
        </w:rPr>
        <w:t xml:space="preserve"> </w:t>
      </w:r>
      <w:r w:rsidR="00360469">
        <w:rPr>
          <w:rFonts w:eastAsia="Palatino Linotype" w:cs="Palatino Linotype"/>
          <w:color w:val="000000"/>
          <w:szCs w:val="24"/>
        </w:rPr>
        <w:t>trece</w:t>
      </w:r>
      <w:r w:rsidR="00B42A07">
        <w:rPr>
          <w:rFonts w:eastAsia="Palatino Linotype" w:cs="Palatino Linotype"/>
          <w:color w:val="000000"/>
          <w:szCs w:val="24"/>
        </w:rPr>
        <w:t xml:space="preserve"> de noviembre</w:t>
      </w:r>
      <w:r w:rsidR="00DF6972">
        <w:rPr>
          <w:rFonts w:eastAsia="Palatino Linotype" w:cs="Palatino Linotype"/>
          <w:color w:val="000000"/>
          <w:szCs w:val="24"/>
        </w:rPr>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1C3A08D8" w:rsidR="00A970D5" w:rsidRPr="00875B7E"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b/>
          <w:bCs/>
          <w:color w:val="000000" w:themeColor="text1"/>
          <w:lang w:val="es-ES"/>
        </w:rPr>
        <w:t>VISTO</w:t>
      </w:r>
      <w:r w:rsidRPr="42D6076D">
        <w:rPr>
          <w:rFonts w:eastAsia="Palatino Linotype" w:cs="Palatino Linotype"/>
          <w:color w:val="000000" w:themeColor="text1"/>
          <w:lang w:val="es-ES"/>
        </w:rPr>
        <w:t xml:space="preserve"> el expediente electrónico formado con motivo del recurso de revisión número </w:t>
      </w:r>
      <w:r w:rsidR="00776B06">
        <w:rPr>
          <w:rFonts w:eastAsia="Palatino Linotype" w:cs="Palatino Linotype"/>
          <w:b/>
          <w:bCs/>
          <w:color w:val="000000" w:themeColor="text1"/>
          <w:lang w:val="es-ES"/>
        </w:rPr>
        <w:t>06230/INFOEM/IP/RR/2024</w:t>
      </w:r>
      <w:r w:rsidRPr="42D6076D">
        <w:rPr>
          <w:rFonts w:eastAsia="Palatino Linotype" w:cs="Palatino Linotype"/>
          <w:color w:val="000000" w:themeColor="text1"/>
          <w:lang w:val="es-ES"/>
        </w:rPr>
        <w:t xml:space="preserve">, interpuesto por </w:t>
      </w:r>
      <w:r w:rsidR="00035E64">
        <w:rPr>
          <w:rFonts w:eastAsia="Palatino Linotype" w:cs="Palatino Linotype"/>
          <w:b/>
          <w:bCs/>
          <w:color w:val="000000" w:themeColor="text1"/>
          <w:lang w:val="es-ES"/>
        </w:rPr>
        <w:t>XXXXXXXXXX</w:t>
      </w:r>
      <w:r w:rsidRPr="42D6076D">
        <w:rPr>
          <w:rFonts w:eastAsia="Palatino Linotype" w:cs="Palatino Linotype"/>
          <w:color w:val="000000" w:themeColor="text1"/>
          <w:lang w:val="es-ES"/>
        </w:rPr>
        <w:t xml:space="preserve">, en lo sucesivo el </w:t>
      </w:r>
      <w:r w:rsidRPr="42D6076D">
        <w:rPr>
          <w:rFonts w:eastAsia="Palatino Linotype" w:cs="Palatino Linotype"/>
          <w:b/>
          <w:bCs/>
          <w:color w:val="000000" w:themeColor="text1"/>
          <w:lang w:val="es-ES"/>
        </w:rPr>
        <w:t>Recurrente</w:t>
      </w:r>
      <w:r w:rsidRPr="42D6076D">
        <w:rPr>
          <w:rFonts w:eastAsia="Palatino Linotype" w:cs="Palatino Linotype"/>
          <w:color w:val="000000" w:themeColor="text1"/>
          <w:lang w:val="es-ES"/>
        </w:rPr>
        <w:t xml:space="preserve">, en contra de la respuesta del </w:t>
      </w:r>
      <w:r w:rsidR="007D55EC">
        <w:rPr>
          <w:rFonts w:eastAsia="Palatino Linotype" w:cs="Palatino Linotype"/>
          <w:b/>
          <w:bCs/>
          <w:color w:val="000000" w:themeColor="text1"/>
          <w:lang w:val="es-ES"/>
        </w:rPr>
        <w:t xml:space="preserve">Ayuntamiento de </w:t>
      </w:r>
      <w:r w:rsidR="001C032F">
        <w:rPr>
          <w:rFonts w:eastAsia="Palatino Linotype" w:cs="Palatino Linotype"/>
          <w:b/>
          <w:bCs/>
          <w:color w:val="000000" w:themeColor="text1"/>
          <w:lang w:val="es-ES"/>
        </w:rPr>
        <w:t>Atizapán de Zaragoza</w:t>
      </w:r>
      <w:r w:rsidRPr="42D6076D">
        <w:rPr>
          <w:rFonts w:eastAsia="Palatino Linotype" w:cs="Palatino Linotype"/>
          <w:color w:val="000000" w:themeColor="text1"/>
          <w:lang w:val="es-ES"/>
        </w:rPr>
        <w:t>, en lo subsecuente</w:t>
      </w:r>
      <w:r w:rsidRPr="42D6076D">
        <w:rPr>
          <w:rFonts w:eastAsia="Palatino Linotype" w:cs="Palatino Linotype"/>
          <w:b/>
          <w:bCs/>
          <w:color w:val="000000" w:themeColor="text1"/>
          <w:lang w:val="es-ES"/>
        </w:rPr>
        <w:t xml:space="preserve"> </w:t>
      </w:r>
      <w:r w:rsidRPr="42D6076D">
        <w:rPr>
          <w:rFonts w:eastAsia="Palatino Linotype" w:cs="Palatino Linotype"/>
          <w:color w:val="000000" w:themeColor="text1"/>
          <w:lang w:val="es-ES"/>
        </w:rPr>
        <w:t>el</w:t>
      </w:r>
      <w:r w:rsidRPr="42D6076D">
        <w:rPr>
          <w:rFonts w:eastAsia="Palatino Linotype" w:cs="Palatino Linotype"/>
          <w:b/>
          <w:bCs/>
          <w:color w:val="000000" w:themeColor="text1"/>
          <w:lang w:val="es-ES"/>
        </w:rPr>
        <w:t xml:space="preserve"> Sujeto Obligado, </w:t>
      </w:r>
      <w:r w:rsidRPr="42D6076D">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0870C154" w14:textId="51C3D885"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EC1D8D">
        <w:rPr>
          <w:rFonts w:eastAsia="Palatino Linotype" w:cs="Palatino Linotype"/>
          <w:color w:val="000000"/>
          <w:szCs w:val="24"/>
        </w:rPr>
        <w:t xml:space="preserve"> </w:t>
      </w:r>
      <w:r w:rsidR="00A74200">
        <w:rPr>
          <w:rFonts w:eastAsia="Palatino Linotype" w:cs="Palatino Linotype"/>
          <w:color w:val="000000"/>
          <w:szCs w:val="24"/>
        </w:rPr>
        <w:t>veinti</w:t>
      </w:r>
      <w:r w:rsidR="004534EB">
        <w:rPr>
          <w:rFonts w:eastAsia="Palatino Linotype" w:cs="Palatino Linotype"/>
          <w:color w:val="000000"/>
          <w:szCs w:val="24"/>
        </w:rPr>
        <w:t>nueve</w:t>
      </w:r>
      <w:r w:rsidR="00A74200">
        <w:rPr>
          <w:rFonts w:eastAsia="Palatino Linotype" w:cs="Palatino Linotype"/>
          <w:color w:val="000000"/>
          <w:szCs w:val="24"/>
        </w:rPr>
        <w:t xml:space="preserve"> de agosto</w:t>
      </w:r>
      <w:r w:rsidR="007302F4">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EC1D8D">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896A73">
        <w:rPr>
          <w:rFonts w:eastAsia="Palatino Linotype" w:cs="Palatino Linotype"/>
          <w:color w:val="000000"/>
          <w:szCs w:val="24"/>
        </w:rPr>
        <w:t xml:space="preserve">solicitud de información </w:t>
      </w:r>
      <w:r w:rsidR="005E6C88">
        <w:rPr>
          <w:rFonts w:eastAsia="Palatino Linotype" w:cs="Palatino Linotype"/>
          <w:color w:val="000000"/>
          <w:szCs w:val="24"/>
        </w:rPr>
        <w:t xml:space="preserve">que fue registrada en </w:t>
      </w:r>
      <w:r w:rsidR="00A970D5" w:rsidRPr="006922F5">
        <w:rPr>
          <w:rFonts w:eastAsia="Palatino Linotype" w:cs="Palatino Linotype"/>
          <w:color w:val="000000"/>
          <w:szCs w:val="24"/>
        </w:rPr>
        <w:t>el Sistema de Acceso a la Información Mexiquense (SAIMEX)</w:t>
      </w:r>
      <w:r w:rsidR="005E6C88">
        <w:rPr>
          <w:rFonts w:eastAsia="Palatino Linotype" w:cs="Palatino Linotype"/>
          <w:color w:val="000000"/>
          <w:szCs w:val="24"/>
        </w:rPr>
        <w:t xml:space="preserve"> </w:t>
      </w:r>
      <w:r w:rsidR="00A970D5" w:rsidRPr="006922F5">
        <w:rPr>
          <w:rFonts w:eastAsia="Palatino Linotype" w:cs="Palatino Linotype"/>
          <w:color w:val="000000"/>
          <w:szCs w:val="24"/>
        </w:rPr>
        <w:t>con el número de expediente</w:t>
      </w:r>
      <w:r w:rsidR="00EC1D8D">
        <w:rPr>
          <w:rFonts w:eastAsia="Palatino Linotype" w:cs="Palatino Linotype"/>
          <w:b/>
          <w:bCs/>
          <w:color w:val="000000"/>
          <w:szCs w:val="24"/>
        </w:rPr>
        <w:t xml:space="preserve"> </w:t>
      </w:r>
      <w:r w:rsidR="00390437">
        <w:rPr>
          <w:rFonts w:eastAsia="Palatino Linotype" w:cs="Palatino Linotype"/>
          <w:b/>
          <w:bCs/>
          <w:color w:val="000000"/>
          <w:szCs w:val="24"/>
        </w:rPr>
        <w:t>00419/ATIZARA/IP/2024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51313DBE" w:rsidR="00A970D5" w:rsidRDefault="00BB2B73" w:rsidP="007302F4">
      <w:pPr>
        <w:pStyle w:val="Fundamentos"/>
      </w:pPr>
      <w:r>
        <w:t>«</w:t>
      </w:r>
      <w:r w:rsidR="004534EB" w:rsidRPr="004534EB">
        <w:t>Se me proporcione el nombre completo y correcto de la persona que se encargo del despacho de la Defensoria Municipal del Ayuntamiento de Atizapan de Zaragoza, a partir del 8 de septiembre del 2023 hasta la entrada del actual Titular de esa Defensoria, asi mismo se me exhiban los documentos que acrediten que dicho encargado de despacho cumplia con los requisitos establecidos en el articulo 147 I de la Ley Organica Municipal del Estado de México; especialmente la fraccion III y VIII que a la letra dicen: "contar preferentemente con titulo de licendiado en derecho o diciplinas a fines, asi como experiencia o estudios en derechos humanos" "certificacion en materia de derechos humanos..." en caso de no contar con dichos requisitos esenciales se me informe de manera fundada y motivada porque se le dio dicho cargo y que acciones tomara ese Ayuntameinto al respecto.</w:t>
      </w:r>
      <w:r>
        <w:t>»</w:t>
      </w:r>
      <w:r w:rsidR="00A970D5" w:rsidRPr="006922F5">
        <w:t xml:space="preserve"> </w:t>
      </w:r>
      <w:r w:rsidR="00D7260C" w:rsidRPr="006922F5">
        <w:t>(</w:t>
      </w:r>
      <w:r w:rsidR="00A970D5" w:rsidRPr="006922F5">
        <w:t>Sic</w:t>
      </w:r>
      <w:r w:rsidR="00D7260C" w:rsidRPr="006922F5">
        <w:t>)</w:t>
      </w:r>
    </w:p>
    <w:p w14:paraId="40BBECCB" w14:textId="77777777" w:rsidR="00A970D5" w:rsidRDefault="00A970D5" w:rsidP="00AB15D0">
      <w:pPr>
        <w:rPr>
          <w:rFonts w:eastAsia="Palatino Linotype" w:cs="Palatino Linotype"/>
          <w:color w:val="000000"/>
          <w:szCs w:val="24"/>
        </w:rPr>
      </w:pPr>
    </w:p>
    <w:p w14:paraId="5B30E4AE" w14:textId="5D2A1B15" w:rsidR="00351647" w:rsidRPr="006922F5" w:rsidRDefault="00351647" w:rsidP="00351647">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lastRenderedPageBreak/>
        <w:t>Modalidad de entrega:</w:t>
      </w:r>
      <w:r>
        <w:rPr>
          <w:rFonts w:eastAsia="Palatino Linotype" w:cs="Palatino Linotype"/>
          <w:color w:val="000000"/>
          <w:szCs w:val="24"/>
        </w:rPr>
        <w:t xml:space="preserve"> </w:t>
      </w:r>
      <w:r w:rsidR="00A74200" w:rsidRPr="00A74200">
        <w:rPr>
          <w:rFonts w:eastAsia="Palatino Linotype" w:cs="Palatino Linotype"/>
          <w:b/>
          <w:color w:val="000000"/>
          <w:szCs w:val="24"/>
        </w:rPr>
        <w:t>A través del SAIMEX.</w:t>
      </w:r>
    </w:p>
    <w:p w14:paraId="7DC1CD56" w14:textId="77777777" w:rsidR="00351647" w:rsidRDefault="00351647" w:rsidP="00351647">
      <w:pPr>
        <w:pBdr>
          <w:top w:val="nil"/>
          <w:left w:val="nil"/>
          <w:bottom w:val="nil"/>
          <w:right w:val="nil"/>
          <w:between w:val="nil"/>
        </w:pBdr>
        <w:contextualSpacing/>
        <w:rPr>
          <w:rFonts w:eastAsia="Palatino Linotype" w:cs="Palatino Linotype"/>
          <w:color w:val="000000"/>
          <w:szCs w:val="24"/>
        </w:rPr>
      </w:pPr>
    </w:p>
    <w:p w14:paraId="584BE9D9" w14:textId="29FE89FB" w:rsidR="001B0A0A" w:rsidRPr="006922F5" w:rsidRDefault="0094332A" w:rsidP="001B0A0A">
      <w:pPr>
        <w:pStyle w:val="Ttulo2"/>
        <w:rPr>
          <w:rFonts w:eastAsia="Palatino Linotype"/>
        </w:rPr>
      </w:pPr>
      <w:r>
        <w:rPr>
          <w:rFonts w:eastAsia="Palatino Linotype"/>
        </w:rPr>
        <w:t>SEGUNDO</w:t>
      </w:r>
      <w:r w:rsidR="001B0A0A" w:rsidRPr="006922F5">
        <w:rPr>
          <w:rFonts w:eastAsia="Palatino Linotype"/>
        </w:rPr>
        <w:t xml:space="preserve">. De la </w:t>
      </w:r>
      <w:r>
        <w:rPr>
          <w:rFonts w:eastAsia="Palatino Linotype"/>
        </w:rPr>
        <w:t>prórroga para dar respuesta</w:t>
      </w:r>
      <w:r w:rsidR="001B0A0A" w:rsidRPr="006922F5">
        <w:rPr>
          <w:rFonts w:eastAsia="Palatino Linotype"/>
        </w:rPr>
        <w:t>.</w:t>
      </w:r>
    </w:p>
    <w:p w14:paraId="73571640" w14:textId="2162600D" w:rsidR="001B0A0A" w:rsidRPr="006922F5" w:rsidRDefault="00AD30F4" w:rsidP="001B0A0A">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El</w:t>
      </w:r>
      <w:r w:rsidR="001B0A0A">
        <w:rPr>
          <w:rFonts w:eastAsia="Palatino Linotype" w:cs="Palatino Linotype"/>
          <w:color w:val="000000"/>
          <w:szCs w:val="24"/>
        </w:rPr>
        <w:t xml:space="preserve"> </w:t>
      </w:r>
      <w:r w:rsidR="00504F5C">
        <w:rPr>
          <w:rFonts w:eastAsia="Palatino Linotype" w:cs="Palatino Linotype"/>
          <w:color w:val="000000"/>
          <w:szCs w:val="24"/>
        </w:rPr>
        <w:t xml:space="preserve">veinte de septiembre </w:t>
      </w:r>
      <w:r w:rsidR="001B0A0A">
        <w:rPr>
          <w:rFonts w:eastAsia="Palatino Linotype" w:cs="Palatino Linotype"/>
          <w:color w:val="000000"/>
          <w:szCs w:val="24"/>
        </w:rPr>
        <w:t>de dos mil veinticuatro</w:t>
      </w:r>
      <w:r w:rsidR="001B0A0A" w:rsidRPr="006922F5">
        <w:rPr>
          <w:rFonts w:eastAsia="Palatino Linotype" w:cs="Palatino Linotype"/>
          <w:color w:val="000000"/>
          <w:szCs w:val="24"/>
        </w:rPr>
        <w:t xml:space="preserve">, </w:t>
      </w:r>
      <w:r w:rsidR="001B0A0A">
        <w:rPr>
          <w:rFonts w:eastAsia="Palatino Linotype" w:cs="Palatino Linotype"/>
          <w:color w:val="000000"/>
          <w:szCs w:val="24"/>
        </w:rPr>
        <w:t>el</w:t>
      </w:r>
      <w:r w:rsidR="001B0A0A" w:rsidRPr="006922F5">
        <w:rPr>
          <w:rFonts w:eastAsia="Palatino Linotype" w:cs="Palatino Linotype"/>
          <w:color w:val="000000"/>
          <w:szCs w:val="24"/>
        </w:rPr>
        <w:t xml:space="preserve"> </w:t>
      </w:r>
      <w:r w:rsidR="00504F5C">
        <w:rPr>
          <w:rFonts w:eastAsia="Palatino Linotype" w:cs="Palatino Linotype"/>
          <w:color w:val="000000"/>
          <w:szCs w:val="24"/>
        </w:rPr>
        <w:t xml:space="preserve">Sujeto Obligado informó al Recurrente que el término para atender la </w:t>
      </w:r>
      <w:r w:rsidR="00817677">
        <w:rPr>
          <w:rFonts w:eastAsia="Palatino Linotype" w:cs="Palatino Linotype"/>
          <w:color w:val="000000"/>
          <w:szCs w:val="24"/>
        </w:rPr>
        <w:t xml:space="preserve">solicitud de información se había ampliado por siete días adicionales, sin que se observe que esa autoridad haya </w:t>
      </w:r>
      <w:r w:rsidR="00BC3775">
        <w:rPr>
          <w:rFonts w:eastAsia="Palatino Linotype" w:cs="Palatino Linotype"/>
          <w:color w:val="000000"/>
          <w:szCs w:val="24"/>
        </w:rPr>
        <w:t>hecho entrega del acuerdo del Comité de Transparencia como establece el artículo</w:t>
      </w:r>
      <w:r w:rsidR="00C77666">
        <w:rPr>
          <w:rFonts w:eastAsia="Palatino Linotype" w:cs="Palatino Linotype"/>
          <w:color w:val="000000"/>
          <w:szCs w:val="24"/>
        </w:rPr>
        <w:t xml:space="preserve"> 163 de la Ley de Transparencia estatal.</w:t>
      </w:r>
    </w:p>
    <w:p w14:paraId="6EFD8F15" w14:textId="77777777" w:rsidR="001B0A0A" w:rsidRPr="00875B7E" w:rsidRDefault="001B0A0A" w:rsidP="001B0A0A">
      <w:pPr>
        <w:pBdr>
          <w:top w:val="nil"/>
          <w:left w:val="nil"/>
          <w:bottom w:val="nil"/>
          <w:right w:val="nil"/>
          <w:between w:val="nil"/>
        </w:pBdr>
        <w:contextualSpacing/>
        <w:rPr>
          <w:rFonts w:eastAsia="Palatino Linotype" w:cs="Palatino Linotype"/>
          <w:color w:val="000000"/>
          <w:szCs w:val="24"/>
        </w:rPr>
      </w:pPr>
    </w:p>
    <w:p w14:paraId="1AEDC68E" w14:textId="0E10D26B" w:rsidR="00A970D5" w:rsidRPr="006922F5" w:rsidRDefault="00E40F48" w:rsidP="006922F5">
      <w:pPr>
        <w:pStyle w:val="Ttulo2"/>
        <w:rPr>
          <w:rFonts w:eastAsia="Palatino Linotype"/>
        </w:rPr>
      </w:pPr>
      <w:r>
        <w:rPr>
          <w:rFonts w:eastAsia="Palatino Linotype"/>
        </w:rPr>
        <w:t>TERCERO</w:t>
      </w:r>
      <w:r w:rsidR="00A970D5" w:rsidRPr="006922F5">
        <w:rPr>
          <w:rFonts w:eastAsia="Palatino Linotype"/>
        </w:rPr>
        <w:t>. De la respuesta del Sujeto Obligado.</w:t>
      </w:r>
    </w:p>
    <w:p w14:paraId="2EE6F294" w14:textId="6B626FBF"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A74200">
        <w:rPr>
          <w:rFonts w:eastAsia="Palatino Linotype" w:cs="Palatino Linotype"/>
          <w:color w:val="000000"/>
          <w:szCs w:val="24"/>
        </w:rPr>
        <w:t xml:space="preserve"> </w:t>
      </w:r>
      <w:r w:rsidR="00E40F48">
        <w:rPr>
          <w:rFonts w:eastAsia="Palatino Linotype" w:cs="Palatino Linotype"/>
          <w:color w:val="000000"/>
          <w:szCs w:val="24"/>
        </w:rPr>
        <w:t xml:space="preserve">dos de octubre </w:t>
      </w:r>
      <w:r w:rsidR="007302F4">
        <w:rPr>
          <w:rFonts w:eastAsia="Palatino Linotype" w:cs="Palatino Linotype"/>
          <w:color w:val="000000"/>
          <w:szCs w:val="24"/>
        </w:rPr>
        <w:t>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6E3C954B" w14:textId="77777777" w:rsidR="00D55A5C" w:rsidRDefault="00BB2B73" w:rsidP="00D55A5C">
      <w:pPr>
        <w:pStyle w:val="Fundamentos"/>
      </w:pPr>
      <w:r>
        <w:t>«</w:t>
      </w:r>
      <w:r w:rsidR="00D55A5C">
        <w:t>En respuesta a la solicitud recibida, nos permitimos hacer de su conocimiento que con fundamento en el artículo 53, Fracciones: II, V y VI de la Ley de Transparencia y Acceso a la Información Pública del Estado de México y Municipios, le contestamos que:</w:t>
      </w:r>
    </w:p>
    <w:p w14:paraId="4CFDE9F1" w14:textId="77777777" w:rsidR="00D55A5C" w:rsidRDefault="00D55A5C" w:rsidP="00D55A5C">
      <w:pPr>
        <w:pStyle w:val="Fundamentos"/>
      </w:pPr>
    </w:p>
    <w:p w14:paraId="2538438D" w14:textId="77777777" w:rsidR="00D55A5C" w:rsidRDefault="00D55A5C" w:rsidP="00D55A5C">
      <w:pPr>
        <w:pStyle w:val="Fundamentos"/>
      </w:pPr>
      <w:r>
        <w:t>Se da atención mediante lo descrito en el MEMORÁNDUM SRH/218/2024, mismo que se anexa a la presente.</w:t>
      </w:r>
    </w:p>
    <w:p w14:paraId="026E9D4B" w14:textId="77777777" w:rsidR="00D55A5C" w:rsidRDefault="00D55A5C" w:rsidP="00D55A5C">
      <w:pPr>
        <w:pStyle w:val="Fundamentos"/>
      </w:pPr>
    </w:p>
    <w:p w14:paraId="7A8441E0" w14:textId="77777777" w:rsidR="00D55A5C" w:rsidRDefault="00D55A5C" w:rsidP="00D55A5C">
      <w:pPr>
        <w:pStyle w:val="Fundamentos"/>
      </w:pPr>
      <w:r>
        <w:t>ATENTAMENTE</w:t>
      </w:r>
    </w:p>
    <w:p w14:paraId="3FE4A9EF" w14:textId="3EE01D6B" w:rsidR="00A970D5" w:rsidRPr="00404754" w:rsidRDefault="00D55A5C" w:rsidP="00D55A5C">
      <w:pPr>
        <w:pStyle w:val="Fundamentos"/>
        <w:rPr>
          <w:lang w:val="es-MX"/>
        </w:rPr>
      </w:pPr>
      <w:r>
        <w:t>LIC. SERGIO PÉREZ SUÁREZ</w:t>
      </w:r>
      <w:r w:rsidR="00BB2B73">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3F03266E" w:rsidR="0037112D" w:rsidRPr="0037112D" w:rsidRDefault="42D6076D" w:rsidP="42D6076D">
      <w:pPr>
        <w:pBdr>
          <w:top w:val="nil"/>
          <w:left w:val="nil"/>
          <w:bottom w:val="nil"/>
          <w:right w:val="nil"/>
          <w:between w:val="nil"/>
        </w:pBdr>
        <w:contextualSpacing/>
        <w:rPr>
          <w:rFonts w:eastAsia="Palatino Linotype" w:cs="Palatino Linotype"/>
          <w:b/>
          <w:bCs/>
          <w:color w:val="000000"/>
          <w:lang w:val="es-ES"/>
        </w:rPr>
      </w:pPr>
      <w:r w:rsidRPr="42D6076D">
        <w:rPr>
          <w:rFonts w:eastAsia="Palatino Linotype" w:cs="Palatino Linotype"/>
          <w:color w:val="000000" w:themeColor="text1"/>
          <w:lang w:val="es-ES"/>
        </w:rPr>
        <w:t xml:space="preserve">El Sujeto Obligado adjuntó a su respuesta </w:t>
      </w:r>
      <w:r w:rsidR="00A74200">
        <w:rPr>
          <w:rFonts w:eastAsia="Palatino Linotype" w:cs="Palatino Linotype"/>
          <w:color w:val="000000" w:themeColor="text1"/>
          <w:lang w:val="es-ES"/>
        </w:rPr>
        <w:t>los</w:t>
      </w:r>
      <w:r w:rsidR="00110675">
        <w:rPr>
          <w:rFonts w:eastAsia="Palatino Linotype" w:cs="Palatino Linotype"/>
          <w:color w:val="000000" w:themeColor="text1"/>
          <w:lang w:val="es-ES"/>
        </w:rPr>
        <w:t xml:space="preserve"> documento</w:t>
      </w:r>
      <w:r w:rsidR="00A74200">
        <w:rPr>
          <w:rFonts w:eastAsia="Palatino Linotype" w:cs="Palatino Linotype"/>
          <w:color w:val="000000" w:themeColor="text1"/>
          <w:lang w:val="es-ES"/>
        </w:rPr>
        <w:t>s</w:t>
      </w:r>
      <w:r w:rsidR="00110675">
        <w:rPr>
          <w:rFonts w:eastAsia="Palatino Linotype" w:cs="Palatino Linotype"/>
          <w:color w:val="000000" w:themeColor="text1"/>
          <w:lang w:val="es-ES"/>
        </w:rPr>
        <w:t xml:space="preserve"> denominado</w:t>
      </w:r>
      <w:r w:rsidR="00A74200">
        <w:rPr>
          <w:rFonts w:eastAsia="Palatino Linotype" w:cs="Palatino Linotype"/>
          <w:color w:val="000000" w:themeColor="text1"/>
          <w:lang w:val="es-ES"/>
        </w:rPr>
        <w:t>s</w:t>
      </w:r>
      <w:r w:rsidR="00110675">
        <w:rPr>
          <w:rFonts w:eastAsia="Palatino Linotype" w:cs="Palatino Linotype"/>
          <w:color w:val="000000" w:themeColor="text1"/>
          <w:lang w:val="es-ES"/>
        </w:rPr>
        <w:t xml:space="preserve"> </w:t>
      </w:r>
      <w:r w:rsidRPr="42D6076D">
        <w:rPr>
          <w:rFonts w:eastAsia="Palatino Linotype" w:cs="Palatino Linotype"/>
          <w:b/>
          <w:bCs/>
          <w:color w:val="000000" w:themeColor="text1"/>
          <w:lang w:val="es-ES"/>
        </w:rPr>
        <w:t>«</w:t>
      </w:r>
      <w:r w:rsidR="00607671">
        <w:rPr>
          <w:rFonts w:eastAsia="Palatino Linotype" w:cs="Palatino Linotype"/>
          <w:b/>
          <w:bCs/>
          <w:color w:val="000000" w:themeColor="text1"/>
          <w:lang w:val="es-ES"/>
        </w:rPr>
        <w:t>MEMORANDUM-SRH-218-2024.pdf</w:t>
      </w:r>
      <w:r w:rsidRPr="42D6076D">
        <w:rPr>
          <w:rFonts w:eastAsia="Palatino Linotype" w:cs="Palatino Linotype"/>
          <w:b/>
          <w:bCs/>
          <w:color w:val="000000" w:themeColor="text1"/>
          <w:lang w:val="es-ES"/>
        </w:rPr>
        <w:t>»</w:t>
      </w:r>
      <w:r w:rsidR="00A74200">
        <w:rPr>
          <w:rFonts w:eastAsia="Palatino Linotype" w:cs="Palatino Linotype"/>
          <w:color w:val="000000" w:themeColor="text1"/>
          <w:lang w:val="es-ES"/>
        </w:rPr>
        <w:t xml:space="preserve"> y </w:t>
      </w:r>
      <w:r w:rsidR="00A74200" w:rsidRPr="42D6076D">
        <w:rPr>
          <w:rFonts w:eastAsia="Palatino Linotype" w:cs="Palatino Linotype"/>
          <w:b/>
          <w:bCs/>
          <w:color w:val="000000" w:themeColor="text1"/>
          <w:lang w:val="es-ES"/>
        </w:rPr>
        <w:t>«</w:t>
      </w:r>
      <w:r w:rsidR="00607671">
        <w:rPr>
          <w:rFonts w:eastAsia="Palatino Linotype" w:cs="Palatino Linotype"/>
          <w:b/>
          <w:bCs/>
          <w:color w:val="000000" w:themeColor="text1"/>
          <w:lang w:val="es-ES"/>
        </w:rPr>
        <w:t>Designación encargada del despacho</w:t>
      </w:r>
      <w:r w:rsidR="00A74200" w:rsidRPr="42D6076D">
        <w:rPr>
          <w:rFonts w:eastAsia="Palatino Linotype" w:cs="Palatino Linotype"/>
          <w:b/>
          <w:bCs/>
          <w:color w:val="000000" w:themeColor="text1"/>
          <w:lang w:val="es-ES"/>
        </w:rPr>
        <w:t>.pdf»</w:t>
      </w:r>
      <w:r w:rsidRPr="42D6076D">
        <w:rPr>
          <w:rFonts w:eastAsia="Palatino Linotype" w:cs="Palatino Linotype"/>
          <w:color w:val="000000" w:themeColor="text1"/>
          <w:lang w:val="es-ES"/>
        </w:rPr>
        <w:t xml:space="preserve"> cuyo 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1DCFCE89" w:rsidR="00A970D5" w:rsidRPr="006922F5" w:rsidRDefault="00CF2527" w:rsidP="006922F5">
      <w:pPr>
        <w:pStyle w:val="Ttulo2"/>
        <w:rPr>
          <w:rFonts w:eastAsia="Palatino Linotype"/>
        </w:rPr>
      </w:pPr>
      <w:r>
        <w:rPr>
          <w:rFonts w:eastAsia="Palatino Linotype"/>
        </w:rPr>
        <w:t>CUARTO</w:t>
      </w:r>
      <w:r w:rsidR="00A970D5" w:rsidRPr="006922F5">
        <w:rPr>
          <w:rFonts w:eastAsia="Palatino Linotype"/>
        </w:rPr>
        <w:t>. Del recurso de revisión.</w:t>
      </w:r>
    </w:p>
    <w:p w14:paraId="0C8C3A2F" w14:textId="0B3CA832"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Inconforme con la respuesta em</w:t>
      </w:r>
      <w:r w:rsidR="00A06896" w:rsidRPr="006922F5">
        <w:rPr>
          <w:rFonts w:eastAsia="Palatino Linotype" w:cs="Palatino Linotype"/>
          <w:color w:val="000000"/>
          <w:szCs w:val="24"/>
        </w:rPr>
        <w:t>itida</w:t>
      </w:r>
      <w:r w:rsidR="00787204">
        <w:rPr>
          <w:rFonts w:eastAsia="Palatino Linotype" w:cs="Palatino Linotype"/>
          <w:color w:val="000000"/>
          <w:szCs w:val="24"/>
        </w:rPr>
        <w:t xml:space="preserve"> por el Sujeto Obligado</w:t>
      </w:r>
      <w:r w:rsidR="00A06896" w:rsidRPr="006922F5">
        <w:rPr>
          <w:rFonts w:eastAsia="Palatino Linotype" w:cs="Palatino Linotype"/>
          <w:color w:val="000000"/>
          <w:szCs w:val="24"/>
        </w:rPr>
        <w:t xml:space="preserve">, </w:t>
      </w:r>
      <w:r w:rsidR="000A0FC9">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e</w:t>
      </w:r>
      <w:r w:rsidR="008B2951" w:rsidRPr="006922F5">
        <w:rPr>
          <w:rFonts w:eastAsia="Palatino Linotype" w:cs="Palatino Linotype"/>
          <w:color w:val="000000"/>
          <w:szCs w:val="24"/>
        </w:rPr>
        <w:t>l día</w:t>
      </w:r>
      <w:r w:rsidR="00A74200">
        <w:rPr>
          <w:rFonts w:eastAsia="Palatino Linotype" w:cs="Palatino Linotype"/>
          <w:color w:val="000000"/>
          <w:szCs w:val="24"/>
        </w:rPr>
        <w:t xml:space="preserve"> die</w:t>
      </w:r>
      <w:r w:rsidR="00084C05">
        <w:rPr>
          <w:rFonts w:eastAsia="Palatino Linotype" w:cs="Palatino Linotype"/>
          <w:color w:val="000000"/>
          <w:szCs w:val="24"/>
        </w:rPr>
        <w:t>z de octubre</w:t>
      </w:r>
      <w:r w:rsidR="007302F4">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el cual se registró con el expediente número </w:t>
      </w:r>
      <w:r w:rsidR="00776B06">
        <w:rPr>
          <w:rFonts w:eastAsia="Palatino Linotype" w:cs="Palatino Linotype"/>
          <w:b/>
          <w:color w:val="000000"/>
          <w:szCs w:val="24"/>
        </w:rPr>
        <w:t>06230/INFOEM/IP/RR/2024</w:t>
      </w:r>
      <w:r w:rsidR="00A06896" w:rsidRPr="006922F5">
        <w:rPr>
          <w:rFonts w:eastAsia="Palatino Linotype" w:cs="Palatino Linotype"/>
          <w:color w:val="000000"/>
          <w:szCs w:val="24"/>
        </w:rPr>
        <w:t xml:space="preserve">, </w:t>
      </w:r>
      <w:r w:rsidR="00A24265" w:rsidRPr="006922F5">
        <w:rPr>
          <w:rFonts w:eastAsia="Palatino Linotype" w:cs="Palatino Linotype"/>
          <w:color w:val="000000"/>
          <w:szCs w:val="24"/>
        </w:rPr>
        <w:t>manifestando</w:t>
      </w:r>
      <w:r w:rsidRPr="006922F5">
        <w:rPr>
          <w:rFonts w:eastAsia="Palatino Linotype" w:cs="Palatino Linotype"/>
          <w:color w:val="000000"/>
          <w:szCs w:val="24"/>
        </w:rPr>
        <w:t xml:space="preserve"> lo siguiente:</w:t>
      </w:r>
    </w:p>
    <w:p w14:paraId="1E6C286C" w14:textId="77777777" w:rsidR="00791338" w:rsidRDefault="00791338"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18DA5C8C" w:rsidR="00A970D5" w:rsidRPr="006922F5" w:rsidRDefault="00BB2B73" w:rsidP="006922F5">
      <w:pPr>
        <w:pStyle w:val="Fundamentos"/>
        <w:rPr>
          <w:b/>
        </w:rPr>
      </w:pPr>
      <w:r>
        <w:t>«</w:t>
      </w:r>
      <w:r w:rsidR="00E34E81" w:rsidRPr="00E34E81">
        <w:t>La incompleta entrega de la información y la falta de respuesta a los demás puntos de solicitud de información.</w:t>
      </w:r>
      <w:r>
        <w:t xml:space="preserve">» </w:t>
      </w:r>
      <w:r w:rsidR="00A970D5" w:rsidRPr="006922F5">
        <w:t>(Sic)</w:t>
      </w:r>
    </w:p>
    <w:p w14:paraId="3C40A441" w14:textId="77777777" w:rsidR="00A970D5" w:rsidRDefault="00A970D5" w:rsidP="006922F5">
      <w:pPr>
        <w:contextualSpacing/>
        <w:rPr>
          <w:rFonts w:eastAsia="Palatino Linotype" w:cs="Palatino Linotype"/>
          <w:iCs/>
          <w:szCs w:val="24"/>
        </w:rPr>
      </w:pPr>
    </w:p>
    <w:p w14:paraId="0FFA08C3" w14:textId="0DDF8688" w:rsidR="00004014" w:rsidRPr="006922F5" w:rsidRDefault="00A970D5" w:rsidP="006922F5">
      <w:pPr>
        <w:contextualSpacing/>
        <w:rPr>
          <w:rFonts w:eastAsia="Palatino Linotype" w:cs="Palatino Linotype"/>
        </w:rPr>
      </w:pPr>
      <w:r w:rsidRPr="006922F5">
        <w:rPr>
          <w:rFonts w:eastAsia="Palatino Linotype" w:cs="Palatino Linotype"/>
          <w:b/>
        </w:rPr>
        <w:t>Razones o Motivos de Inconformidad</w:t>
      </w:r>
      <w:r w:rsidR="00004014" w:rsidRPr="006922F5">
        <w:rPr>
          <w:rFonts w:eastAsia="Palatino Linotype" w:cs="Palatino Linotype"/>
        </w:rPr>
        <w:t>:</w:t>
      </w:r>
    </w:p>
    <w:p w14:paraId="2DAC342E" w14:textId="36BE0F1A" w:rsidR="00A970D5" w:rsidRPr="006922F5" w:rsidRDefault="00BB2B73" w:rsidP="006922F5">
      <w:pPr>
        <w:pStyle w:val="Fundamentos"/>
      </w:pPr>
      <w:r>
        <w:t>«</w:t>
      </w:r>
      <w:r w:rsidR="00C83A70" w:rsidRPr="00C83A70">
        <w:t xml:space="preserve">Falto que exhibieran los documentos que acrediten que el encargado de despacho </w:t>
      </w:r>
      <w:bookmarkStart w:id="0" w:name="_GoBack"/>
      <w:r w:rsidR="00C83A70" w:rsidRPr="00C83A70">
        <w:t xml:space="preserve">Wendy Mariana Gomez Trejo Hernández </w:t>
      </w:r>
      <w:bookmarkEnd w:id="0"/>
      <w:r w:rsidR="00C83A70" w:rsidRPr="00C83A70">
        <w:t>era la persona con los conocimientos necesarios para encargarse de esa dependencia en lo que se designaba un titular. Por otro lado también solicite que en caso de que no se contara con los requisitos esenciales para ser el encargado de despacho, se me informara de forma FUNDADA Y MOTIVADA, porque se le había dado dicho cargo, asi como las acciones que tomaría el Ayuntamiento de Atizapán por esa omisión Contestandome solo lo siguiente: "... en relación a los requisitos requeridos por la ley orgánica... al respecto me permito informarle que dichos requisitos aplican únicamente para el Defensor Municipal de Derechos Humanos y no así al encargado de despacho, tal como lo hace mención en la normativa a la que hace referencia en su solicitud de información..." Por lo que puede verse que solamente están tratando de confundirme ya que de entrada dan a entender que cualquier persona puede ser encarga de despacho, sin estudios o sin experiencia como si se tratara de cualquier designación o como si en ese periodo de encargo no se requiriera de la experiencia del encargado de despacho para solucionar, y por otro lado no citan el articulo o los artículos que sustenten que el encargado de despacho queda exento de cumplir con los requisitos establecidos en la citada ley orgánica.</w:t>
      </w:r>
      <w:r>
        <w:t>»</w:t>
      </w:r>
      <w:r w:rsidR="00A970D5" w:rsidRPr="006922F5">
        <w:t xml:space="preserve"> (Sic)</w:t>
      </w:r>
    </w:p>
    <w:p w14:paraId="06A7D20F" w14:textId="77777777" w:rsidR="00A978AF" w:rsidRDefault="00A978AF" w:rsidP="006922F5">
      <w:pPr>
        <w:pBdr>
          <w:top w:val="nil"/>
          <w:left w:val="nil"/>
          <w:bottom w:val="nil"/>
          <w:right w:val="nil"/>
          <w:between w:val="nil"/>
        </w:pBdr>
        <w:contextualSpacing/>
        <w:rPr>
          <w:rFonts w:eastAsia="Palatino Linotype" w:cs="Palatino Linotype"/>
          <w:color w:val="000000"/>
          <w:szCs w:val="24"/>
        </w:rPr>
      </w:pPr>
    </w:p>
    <w:p w14:paraId="11D7F189" w14:textId="12C7C264" w:rsidR="00A970D5" w:rsidRPr="006922F5" w:rsidRDefault="00CF2527" w:rsidP="006922F5">
      <w:pPr>
        <w:pStyle w:val="Ttulo2"/>
        <w:rPr>
          <w:rFonts w:eastAsia="Palatino Linotype"/>
        </w:rPr>
      </w:pPr>
      <w:r>
        <w:rPr>
          <w:rFonts w:eastAsia="Palatino Linotype"/>
        </w:rPr>
        <w:lastRenderedPageBreak/>
        <w:t>QUIN</w:t>
      </w:r>
      <w:r w:rsidR="00FC7D39">
        <w:rPr>
          <w:rFonts w:eastAsia="Palatino Linotype"/>
        </w:rPr>
        <w:t>TO</w:t>
      </w:r>
      <w:r w:rsidR="00A970D5" w:rsidRPr="006922F5">
        <w:rPr>
          <w:rFonts w:eastAsia="Palatino Linotype"/>
        </w:rPr>
        <w:t>. Del turno y admisión del recurso de revisión.</w:t>
      </w:r>
    </w:p>
    <w:p w14:paraId="2459DEBA" w14:textId="60BDD0D7" w:rsidR="00A970D5" w:rsidRPr="006922F5"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color w:val="000000" w:themeColor="text1"/>
          <w:lang w:val="es-ES"/>
        </w:rPr>
        <w:t xml:space="preserve">Medio de impugnación que le fue turnado al </w:t>
      </w:r>
      <w:r w:rsidRPr="42D6076D">
        <w:rPr>
          <w:rFonts w:eastAsia="Palatino Linotype" w:cs="Palatino Linotype"/>
          <w:b/>
          <w:bCs/>
          <w:color w:val="000000" w:themeColor="text1"/>
          <w:lang w:val="es-ES"/>
        </w:rPr>
        <w:t>Comisionado Presidente José Martínez Vilchis</w:t>
      </w:r>
      <w:r w:rsidRPr="42D6076D">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 admisión de fecha</w:t>
      </w:r>
      <w:r w:rsidR="00A74200">
        <w:rPr>
          <w:rFonts w:eastAsia="Palatino Linotype" w:cs="Palatino Linotype"/>
          <w:color w:val="000000" w:themeColor="text1"/>
          <w:lang w:val="es-ES"/>
        </w:rPr>
        <w:t xml:space="preserve"> </w:t>
      </w:r>
      <w:r w:rsidR="00CF2527">
        <w:rPr>
          <w:rFonts w:eastAsia="Palatino Linotype" w:cs="Palatino Linotype"/>
          <w:color w:val="000000" w:themeColor="text1"/>
          <w:lang w:val="es-ES"/>
        </w:rPr>
        <w:t>dieciséis de octubre</w:t>
      </w:r>
      <w:r w:rsidR="00787204">
        <w:rPr>
          <w:rFonts w:eastAsia="Palatino Linotype" w:cs="Palatino Linotype"/>
          <w:color w:val="000000" w:themeColor="text1"/>
          <w:lang w:val="es-ES"/>
        </w:rPr>
        <w:t xml:space="preserve"> de dos mil veinticuatro</w:t>
      </w:r>
      <w:r w:rsidRPr="42D6076D">
        <w:rPr>
          <w:rFonts w:eastAsia="Palatino Linotype" w:cs="Palatino Linotype"/>
          <w:color w:val="000000" w:themeColor="text1"/>
          <w:lang w:val="es-ES"/>
        </w:rPr>
        <w:t xml:space="preserve">, </w:t>
      </w:r>
      <w:r w:rsidRPr="42D6076D">
        <w:rPr>
          <w:rFonts w:eastAsia="Palatino Linotype" w:cs="Palatino Linotype"/>
          <w:lang w:val="es-ES"/>
        </w:rPr>
        <w:t>otorgándose</w:t>
      </w:r>
      <w:r w:rsidRPr="42D6076D">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64D6361A" w:rsidR="00A970D5" w:rsidRPr="006922F5" w:rsidRDefault="00CF2527" w:rsidP="006922F5">
      <w:pPr>
        <w:pStyle w:val="Ttulo2"/>
        <w:rPr>
          <w:rFonts w:eastAsia="Palatino Linotype"/>
        </w:rPr>
      </w:pPr>
      <w:r>
        <w:rPr>
          <w:rFonts w:eastAsia="Palatino Linotype"/>
        </w:rPr>
        <w:t>SEX</w:t>
      </w:r>
      <w:r w:rsidR="00AA6C98">
        <w:rPr>
          <w:rFonts w:eastAsia="Palatino Linotype"/>
        </w:rPr>
        <w:t>TO</w:t>
      </w:r>
      <w:r w:rsidR="00A970D5" w:rsidRPr="006922F5">
        <w:rPr>
          <w:rFonts w:eastAsia="Palatino Linotype"/>
        </w:rPr>
        <w:t>. De la etapa de instrucción.</w:t>
      </w:r>
    </w:p>
    <w:p w14:paraId="589261E2" w14:textId="31F2B762" w:rsidR="00A74200" w:rsidRPr="009D62BC" w:rsidRDefault="00A74200" w:rsidP="00A74200">
      <w:pPr>
        <w:pBdr>
          <w:top w:val="nil"/>
          <w:left w:val="nil"/>
          <w:bottom w:val="nil"/>
          <w:right w:val="nil"/>
          <w:between w:val="nil"/>
        </w:pBdr>
        <w:contextualSpacing/>
        <w:rPr>
          <w:rFonts w:eastAsia="Palatino Linotype" w:cs="Palatino Linotype"/>
          <w:color w:val="000000"/>
          <w:lang w:val="es-ES"/>
        </w:rPr>
      </w:pPr>
      <w:r w:rsidRPr="1064B07E">
        <w:rPr>
          <w:rFonts w:eastAsia="Palatino Linotype" w:cs="Palatino Linotype"/>
          <w:color w:val="000000" w:themeColor="text1"/>
          <w:lang w:val="es-ES"/>
        </w:rPr>
        <w:t>Durante la etapa de instrucción, s</w:t>
      </w:r>
      <w:r>
        <w:rPr>
          <w:rFonts w:eastAsia="Palatino Linotype" w:cs="Palatino Linotype"/>
          <w:color w:val="000000" w:themeColor="text1"/>
          <w:lang w:val="es-ES"/>
        </w:rPr>
        <w:t xml:space="preserve">e observa que en fecha </w:t>
      </w:r>
      <w:r w:rsidR="00BD103E">
        <w:rPr>
          <w:rFonts w:eastAsia="Palatino Linotype" w:cs="Palatino Linotype"/>
          <w:color w:val="000000" w:themeColor="text1"/>
          <w:lang w:val="es-ES"/>
        </w:rPr>
        <w:t>veintiuno</w:t>
      </w:r>
      <w:r>
        <w:rPr>
          <w:rFonts w:eastAsia="Palatino Linotype" w:cs="Palatino Linotype"/>
          <w:color w:val="000000" w:themeColor="text1"/>
          <w:lang w:val="es-ES"/>
        </w:rPr>
        <w:t xml:space="preserve"> de octubre</w:t>
      </w:r>
      <w:r w:rsidRPr="1064B07E">
        <w:rPr>
          <w:rFonts w:eastAsia="Palatino Linotype" w:cs="Palatino Linotype"/>
          <w:color w:val="000000" w:themeColor="text1"/>
          <w:lang w:val="es-ES"/>
        </w:rPr>
        <w:t xml:space="preserve"> de dos mil veinticuatro, el Sujeto Obligado rindió su Informe Justificado, consistente en </w:t>
      </w:r>
      <w:r>
        <w:rPr>
          <w:rFonts w:eastAsia="Palatino Linotype" w:cs="Palatino Linotype"/>
          <w:color w:val="000000" w:themeColor="text1"/>
          <w:lang w:val="es-ES"/>
        </w:rPr>
        <w:t>el documento denominado</w:t>
      </w:r>
      <w:r w:rsidRPr="1064B07E">
        <w:rPr>
          <w:rFonts w:eastAsia="Palatino Linotype" w:cs="Palatino Linotype"/>
          <w:color w:val="000000" w:themeColor="text1"/>
          <w:lang w:val="es-ES"/>
        </w:rPr>
        <w:t xml:space="preserve"> </w:t>
      </w:r>
      <w:r>
        <w:rPr>
          <w:rFonts w:eastAsia="Palatino Linotype" w:cs="Palatino Linotype"/>
          <w:b/>
          <w:bCs/>
          <w:color w:val="000000" w:themeColor="text1"/>
          <w:lang w:val="es-ES"/>
        </w:rPr>
        <w:t>«</w:t>
      </w:r>
      <w:r w:rsidR="00BD103E">
        <w:rPr>
          <w:rFonts w:eastAsia="Palatino Linotype" w:cs="Palatino Linotype"/>
          <w:b/>
          <w:bCs/>
          <w:color w:val="000000" w:themeColor="text1"/>
          <w:lang w:val="es-ES"/>
        </w:rPr>
        <w:t>MANIFESTACIONES DEL RECURSO DE REVISIÓN</w:t>
      </w:r>
      <w:r w:rsidR="00710E43">
        <w:rPr>
          <w:rFonts w:eastAsia="Palatino Linotype" w:cs="Palatino Linotype"/>
          <w:b/>
          <w:bCs/>
          <w:color w:val="000000" w:themeColor="text1"/>
          <w:lang w:val="es-ES"/>
        </w:rPr>
        <w:t xml:space="preserve"> 06230-INFOEM-IP-RR-2024</w:t>
      </w:r>
      <w:r w:rsidRPr="4DD9124E">
        <w:rPr>
          <w:rFonts w:eastAsia="Palatino Linotype" w:cs="Palatino Linotype"/>
          <w:b/>
          <w:bCs/>
          <w:color w:val="000000" w:themeColor="text1"/>
          <w:lang w:val="es-ES"/>
        </w:rPr>
        <w:t>.pdf</w:t>
      </w:r>
      <w:r w:rsidRPr="1064B07E">
        <w:rPr>
          <w:rFonts w:eastAsia="Palatino Linotype" w:cs="Palatino Linotype"/>
          <w:b/>
          <w:bCs/>
          <w:color w:val="000000" w:themeColor="text1"/>
          <w:lang w:val="es-ES"/>
        </w:rPr>
        <w:t>»</w:t>
      </w:r>
      <w:r>
        <w:rPr>
          <w:rFonts w:eastAsia="Palatino Linotype" w:cs="Palatino Linotype"/>
          <w:color w:val="000000" w:themeColor="text1"/>
          <w:lang w:val="es-ES"/>
        </w:rPr>
        <w:t>, el cual fue puesto</w:t>
      </w:r>
      <w:r w:rsidRPr="1064B07E">
        <w:rPr>
          <w:rFonts w:eastAsia="Palatino Linotype" w:cs="Palatino Linotype"/>
          <w:color w:val="000000" w:themeColor="text1"/>
          <w:lang w:val="es-ES"/>
        </w:rPr>
        <w:t xml:space="preserve"> a la vista del Recur</w:t>
      </w:r>
      <w:r>
        <w:rPr>
          <w:rFonts w:eastAsia="Palatino Linotype" w:cs="Palatino Linotype"/>
          <w:color w:val="000000" w:themeColor="text1"/>
          <w:lang w:val="es-ES"/>
        </w:rPr>
        <w:t xml:space="preserve">rente mediante acuerdo de fecha </w:t>
      </w:r>
      <w:r w:rsidR="00710E43">
        <w:rPr>
          <w:rFonts w:eastAsia="Palatino Linotype" w:cs="Palatino Linotype"/>
          <w:color w:val="000000" w:themeColor="text1"/>
          <w:lang w:val="es-ES"/>
        </w:rPr>
        <w:t>veintinueve</w:t>
      </w:r>
      <w:r>
        <w:rPr>
          <w:rFonts w:eastAsia="Palatino Linotype" w:cs="Palatino Linotype"/>
          <w:color w:val="000000" w:themeColor="text1"/>
          <w:lang w:val="es-ES"/>
        </w:rPr>
        <w:t xml:space="preserve"> de octubre</w:t>
      </w:r>
      <w:r w:rsidRPr="1064B07E">
        <w:rPr>
          <w:rFonts w:eastAsia="Palatino Linotype" w:cs="Palatino Linotype"/>
          <w:color w:val="000000" w:themeColor="text1"/>
          <w:lang w:val="es-ES"/>
        </w:rPr>
        <w:t xml:space="preserve"> del año en curso, en términos de la fracción III del artículo 185 de la Ley de Transparencia y Acceso a la Información Pública del Estado de México y Municipios; y se otorgó al particular un término de tres días para manifestar lo que a su derecho conviniera. Por </w:t>
      </w:r>
      <w:r>
        <w:rPr>
          <w:rFonts w:eastAsia="Palatino Linotype" w:cs="Palatino Linotype"/>
          <w:color w:val="000000" w:themeColor="text1"/>
          <w:lang w:val="es-ES"/>
        </w:rPr>
        <w:t>su</w:t>
      </w:r>
      <w:r w:rsidRPr="1064B07E">
        <w:rPr>
          <w:rFonts w:eastAsia="Palatino Linotype" w:cs="Palatino Linotype"/>
          <w:color w:val="000000" w:themeColor="text1"/>
          <w:lang w:val="es-ES"/>
        </w:rPr>
        <w:t xml:space="preserve"> parte, </w:t>
      </w:r>
      <w:r w:rsidRPr="00307FAC">
        <w:rPr>
          <w:rFonts w:eastAsia="Palatino Linotype" w:cs="Palatino Linotype"/>
          <w:bCs/>
          <w:color w:val="000000" w:themeColor="text1"/>
          <w:lang w:val="es-ES"/>
        </w:rPr>
        <w:t>el</w:t>
      </w:r>
      <w:r w:rsidRPr="00307FAC">
        <w:rPr>
          <w:rFonts w:eastAsia="Palatino Linotype" w:cs="Palatino Linotype"/>
          <w:color w:val="000000" w:themeColor="text1"/>
          <w:lang w:val="es-ES"/>
        </w:rPr>
        <w:t xml:space="preserve"> </w:t>
      </w:r>
      <w:r w:rsidRPr="1064B07E">
        <w:rPr>
          <w:rFonts w:eastAsia="Palatino Linotype" w:cs="Palatino Linotype"/>
          <w:color w:val="000000" w:themeColor="text1"/>
          <w:lang w:val="es-ES"/>
        </w:rPr>
        <w:t xml:space="preserve">Recurrente </w:t>
      </w:r>
      <w:r>
        <w:rPr>
          <w:rFonts w:eastAsia="Palatino Linotype" w:cs="Palatino Linotype"/>
          <w:color w:val="000000" w:themeColor="text1"/>
          <w:lang w:val="es-ES"/>
        </w:rPr>
        <w:t>no emitió manifestaciones, vertió alegatos ni presentó pruebas que a su derecho conviniera; así como tampoco se pronunció respecto del Informe Justificado</w:t>
      </w:r>
      <w:r w:rsidRPr="1064B07E">
        <w:rPr>
          <w:rFonts w:eastAsia="Palatino Linotype" w:cs="Palatino Linotype"/>
          <w:color w:val="000000" w:themeColor="text1"/>
          <w:lang w:val="es-ES"/>
        </w:rPr>
        <w:t>. El contenido de</w:t>
      </w:r>
      <w:r>
        <w:rPr>
          <w:rFonts w:eastAsia="Palatino Linotype" w:cs="Palatino Linotype"/>
          <w:color w:val="000000" w:themeColor="text1"/>
          <w:lang w:val="es-ES"/>
        </w:rPr>
        <w:t>l documento referido</w:t>
      </w:r>
      <w:r w:rsidRPr="1064B07E">
        <w:rPr>
          <w:rFonts w:eastAsia="Palatino Linotype" w:cs="Palatino Linotype"/>
          <w:color w:val="000000" w:themeColor="text1"/>
          <w:lang w:val="es-ES"/>
        </w:rPr>
        <w:t xml:space="preserve"> será motivo de análisis durante el estudio respectivo.</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78CD8954" w:rsidR="00A970D5" w:rsidRPr="006922F5" w:rsidRDefault="00CF2527" w:rsidP="006922F5">
      <w:pPr>
        <w:pStyle w:val="Ttulo2"/>
        <w:rPr>
          <w:rFonts w:eastAsia="Palatino Linotype"/>
        </w:rPr>
      </w:pPr>
      <w:r>
        <w:rPr>
          <w:rFonts w:eastAsia="Palatino Linotype"/>
        </w:rPr>
        <w:t>SÉPTI</w:t>
      </w:r>
      <w:r w:rsidR="009E4B77">
        <w:rPr>
          <w:rFonts w:eastAsia="Palatino Linotype"/>
        </w:rPr>
        <w:t>M</w:t>
      </w:r>
      <w:r w:rsidR="00AA6C98">
        <w:rPr>
          <w:rFonts w:eastAsia="Palatino Linotype"/>
        </w:rPr>
        <w:t>O</w:t>
      </w:r>
      <w:r w:rsidR="00A970D5" w:rsidRPr="006922F5">
        <w:rPr>
          <w:rFonts w:eastAsia="Palatino Linotype"/>
        </w:rPr>
        <w:t>. Del cierre de instrucción.</w:t>
      </w:r>
    </w:p>
    <w:p w14:paraId="2456F4BD" w14:textId="58BF6E90"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8B2951" w:rsidRPr="006922F5">
        <w:rPr>
          <w:rFonts w:eastAsia="Palatino Linotype" w:cs="Palatino Linotype"/>
          <w:color w:val="000000"/>
          <w:szCs w:val="24"/>
        </w:rPr>
        <w:t xml:space="preserve"> en fecha</w:t>
      </w:r>
      <w:r w:rsidR="00564356">
        <w:rPr>
          <w:rFonts w:eastAsia="Palatino Linotype" w:cs="Palatino Linotype"/>
          <w:color w:val="000000"/>
          <w:szCs w:val="24"/>
        </w:rPr>
        <w:t xml:space="preserve"> </w:t>
      </w:r>
      <w:r w:rsidR="00E543C2">
        <w:rPr>
          <w:rFonts w:eastAsia="Palatino Linotype" w:cs="Palatino Linotype"/>
          <w:color w:val="000000"/>
          <w:szCs w:val="24"/>
        </w:rPr>
        <w:t>cinco de noviembre</w:t>
      </w:r>
      <w:r w:rsidR="00787204">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 xml:space="preserve">racción VI de </w:t>
      </w:r>
      <w:r w:rsidRPr="006922F5">
        <w:rPr>
          <w:rFonts w:eastAsia="Palatino Linotype" w:cs="Palatino Linotype"/>
          <w:color w:val="000000"/>
          <w:szCs w:val="24"/>
        </w:rPr>
        <w:lastRenderedPageBreak/>
        <w:t>la Ley de Transparencia y Acceso a la Información Pública del Estado de México y Municipios, iniciando el término legal para dictar resolución definitiva del asunto.</w:t>
      </w:r>
    </w:p>
    <w:p w14:paraId="364CFBE5" w14:textId="77777777" w:rsidR="00A914F3" w:rsidRPr="006922F5" w:rsidRDefault="00A914F3"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9DC99E4"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1D5A1E">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w:t>
      </w:r>
      <w:r w:rsidRPr="006922F5">
        <w:lastRenderedPageBreak/>
        <w:t>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178AC396" w14:textId="77777777" w:rsidR="0040575A" w:rsidRPr="007E5F2B" w:rsidRDefault="0040575A" w:rsidP="0040575A">
      <w:pPr>
        <w:keepNext/>
        <w:keepLines/>
        <w:outlineLvl w:val="1"/>
        <w:rPr>
          <w:rFonts w:eastAsia="Palatino Linotype" w:cstheme="majorBidi"/>
          <w:b/>
          <w:color w:val="000000" w:themeColor="text1"/>
          <w:sz w:val="26"/>
          <w:szCs w:val="26"/>
        </w:rPr>
      </w:pPr>
      <w:r w:rsidRPr="007E5F2B">
        <w:rPr>
          <w:rFonts w:eastAsia="Palatino Linotype" w:cstheme="majorBidi"/>
          <w:b/>
          <w:color w:val="000000" w:themeColor="text1"/>
          <w:sz w:val="26"/>
          <w:szCs w:val="26"/>
        </w:rPr>
        <w:t>TERCERO. Cuestiones de previo y especial pronunciamiento.</w:t>
      </w:r>
    </w:p>
    <w:p w14:paraId="417E04E5" w14:textId="77777777" w:rsidR="0040575A" w:rsidRPr="007E5F2B" w:rsidRDefault="0040575A" w:rsidP="0040575A">
      <w:pPr>
        <w:contextualSpacing/>
        <w:rPr>
          <w:rFonts w:eastAsia="Palatino Linotype" w:cs="Palatino Linotype"/>
          <w:szCs w:val="24"/>
        </w:rPr>
      </w:pPr>
      <w:r w:rsidRPr="007E5F2B">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1A8E8FE6" w14:textId="77777777" w:rsidR="0040575A" w:rsidRPr="007E5F2B" w:rsidRDefault="0040575A" w:rsidP="0040575A">
      <w:pPr>
        <w:contextualSpacing/>
        <w:rPr>
          <w:rFonts w:eastAsia="Palatino Linotype" w:cs="Palatino Linotype"/>
          <w:szCs w:val="24"/>
        </w:rPr>
      </w:pPr>
    </w:p>
    <w:p w14:paraId="6A3321B3"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 xml:space="preserve">Artículo 180. </w:t>
      </w:r>
      <w:r w:rsidRPr="007E5F2B">
        <w:rPr>
          <w:rFonts w:eastAsia="Palatino Linotype" w:cs="Palatino Linotype"/>
          <w:i/>
          <w:sz w:val="22"/>
        </w:rPr>
        <w:t>El recurso de revisión contendrá:</w:t>
      </w:r>
    </w:p>
    <w:p w14:paraId="46A0C43E" w14:textId="77777777" w:rsidR="0040575A" w:rsidRPr="007E5F2B" w:rsidRDefault="0040575A" w:rsidP="0040575A">
      <w:pPr>
        <w:spacing w:line="240" w:lineRule="auto"/>
        <w:ind w:left="567" w:right="567"/>
        <w:contextualSpacing/>
        <w:rPr>
          <w:rFonts w:eastAsia="Palatino Linotype" w:cs="Palatino Linotype"/>
          <w:i/>
          <w:sz w:val="22"/>
        </w:rPr>
      </w:pPr>
    </w:p>
    <w:p w14:paraId="20954DCD"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I. El sujeto obligado ante la cual se presentó la solicitud;</w:t>
      </w:r>
    </w:p>
    <w:p w14:paraId="1AD66BB2"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II. El nombre del solicitante que recurre</w:t>
      </w:r>
      <w:r w:rsidRPr="007E5F2B">
        <w:rPr>
          <w:rFonts w:eastAsia="Palatino Linotype" w:cs="Palatino Linotype"/>
          <w:i/>
          <w:sz w:val="22"/>
        </w:rPr>
        <w:t xml:space="preserve"> o de su representante y, en su caso, del tercero interesado, así como la dirección o medio que señale para recibir notificaciones;</w:t>
      </w:r>
    </w:p>
    <w:p w14:paraId="2EEE4450"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III. El número de folio de respuesta de la solicitud de acceso;</w:t>
      </w:r>
    </w:p>
    <w:p w14:paraId="05BF70D5"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IV. La fecha en que fue notificada la respuesta al solicitante o tuvo conocimiento del acto reclamado, o de presentación de la solicitud, en caso de falta de respuesta;</w:t>
      </w:r>
    </w:p>
    <w:p w14:paraId="1C583E99"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V. El acto que se recurre;</w:t>
      </w:r>
    </w:p>
    <w:p w14:paraId="0066354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VI. Las razones o motivos de inconformidad;</w:t>
      </w:r>
    </w:p>
    <w:p w14:paraId="6C17638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VII. La copia de la respuesta que se impugna y, en su caso, de la notificación correspondiente, en el caso de respuesta de la solicitud; y</w:t>
      </w:r>
    </w:p>
    <w:p w14:paraId="5852E1E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VIII. Firma del recurrente, en su caso, cuando se presente por escrito, requisito sin el cual se dará trámite al recurso.</w:t>
      </w:r>
    </w:p>
    <w:p w14:paraId="7EB04BE0" w14:textId="77777777" w:rsidR="0040575A" w:rsidRPr="007E5F2B" w:rsidRDefault="0040575A" w:rsidP="0040575A">
      <w:pPr>
        <w:spacing w:line="240" w:lineRule="auto"/>
        <w:ind w:left="567" w:right="567"/>
        <w:contextualSpacing/>
        <w:rPr>
          <w:rFonts w:eastAsia="Palatino Linotype" w:cs="Palatino Linotype"/>
          <w:i/>
          <w:sz w:val="22"/>
        </w:rPr>
      </w:pPr>
    </w:p>
    <w:p w14:paraId="4C5BDA18"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Adicionalmente, se podrán anexar las pruebas y demás elementos que considere procedentes someter a juicio del Instituto.</w:t>
      </w:r>
    </w:p>
    <w:p w14:paraId="7ACA9F29" w14:textId="77777777" w:rsidR="0040575A" w:rsidRPr="007E5F2B" w:rsidRDefault="0040575A" w:rsidP="0040575A">
      <w:pPr>
        <w:spacing w:line="240" w:lineRule="auto"/>
        <w:ind w:left="567" w:right="567"/>
        <w:contextualSpacing/>
        <w:rPr>
          <w:rFonts w:eastAsia="Palatino Linotype" w:cs="Palatino Linotype"/>
          <w:i/>
          <w:sz w:val="22"/>
        </w:rPr>
      </w:pPr>
    </w:p>
    <w:p w14:paraId="4A48DCEF"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En ningún caso será necesario que el particular ratifique el recurso de revisión interpuesto.</w:t>
      </w:r>
    </w:p>
    <w:p w14:paraId="68508C2C" w14:textId="77777777" w:rsidR="0040575A" w:rsidRPr="007E5F2B" w:rsidRDefault="0040575A" w:rsidP="0040575A">
      <w:pPr>
        <w:spacing w:line="240" w:lineRule="auto"/>
        <w:ind w:left="567" w:right="567"/>
        <w:contextualSpacing/>
        <w:rPr>
          <w:rFonts w:eastAsia="Palatino Linotype" w:cs="Palatino Linotype"/>
          <w:i/>
          <w:sz w:val="22"/>
        </w:rPr>
      </w:pPr>
    </w:p>
    <w:p w14:paraId="751E5B88"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En caso de que el recurso se interponga de manera electrónica no será indispensable que contengan los requisitos establecidos en las fracciones II</w:t>
      </w:r>
      <w:r w:rsidRPr="007E5F2B">
        <w:rPr>
          <w:rFonts w:eastAsia="Palatino Linotype" w:cs="Palatino Linotype"/>
          <w:i/>
          <w:iCs/>
          <w:sz w:val="22"/>
          <w:lang w:val="es-ES"/>
        </w:rPr>
        <w:t>, IV, VII y VIII.</w:t>
      </w:r>
    </w:p>
    <w:p w14:paraId="28AA71A9" w14:textId="77777777" w:rsidR="0040575A" w:rsidRPr="007E5F2B" w:rsidRDefault="0040575A" w:rsidP="0040575A">
      <w:pPr>
        <w:contextualSpacing/>
        <w:rPr>
          <w:rFonts w:eastAsia="Palatino Linotype" w:cs="Palatino Linotype"/>
          <w:b/>
          <w:i/>
          <w:szCs w:val="24"/>
        </w:rPr>
      </w:pPr>
    </w:p>
    <w:p w14:paraId="2DD7209C" w14:textId="7674ECC4" w:rsidR="0040575A" w:rsidRPr="007E5F2B" w:rsidRDefault="0040575A" w:rsidP="0040575A">
      <w:pPr>
        <w:contextualSpacing/>
        <w:rPr>
          <w:rFonts w:eastAsia="Palatino Linotype" w:cs="Palatino Linotype"/>
          <w:szCs w:val="24"/>
        </w:rPr>
      </w:pPr>
      <w:r w:rsidRPr="007E5F2B">
        <w:rPr>
          <w:rFonts w:eastAsia="Palatino Linotype" w:cs="Palatino Linotype"/>
          <w:szCs w:val="24"/>
        </w:rPr>
        <w:lastRenderedPageBreak/>
        <w:t xml:space="preserve">Cabe señalar que </w:t>
      </w:r>
      <w:r>
        <w:rPr>
          <w:rFonts w:eastAsia="Palatino Linotype" w:cs="Palatino Linotype"/>
          <w:szCs w:val="24"/>
        </w:rPr>
        <w:t>la parte</w:t>
      </w:r>
      <w:r w:rsidRPr="007E5F2B">
        <w:rPr>
          <w:rFonts w:eastAsia="Palatino Linotype" w:cs="Palatino Linotype"/>
          <w:szCs w:val="24"/>
        </w:rPr>
        <w:t xml:space="preserve"> Recurrente </w:t>
      </w:r>
      <w:r w:rsidR="00854850">
        <w:rPr>
          <w:rFonts w:eastAsia="Palatino Linotype" w:cs="Palatino Linotype"/>
          <w:szCs w:val="24"/>
        </w:rPr>
        <w:t xml:space="preserve">se identificó como </w:t>
      </w:r>
      <w:r w:rsidR="0093102C" w:rsidRPr="0093102C">
        <w:rPr>
          <w:rFonts w:eastAsia="Palatino Linotype" w:cs="Palatino Linotype"/>
          <w:b/>
          <w:bCs/>
          <w:szCs w:val="24"/>
        </w:rPr>
        <w:t>«</w:t>
      </w:r>
      <w:r w:rsidR="00035E64">
        <w:rPr>
          <w:rFonts w:eastAsia="Palatino Linotype" w:cs="Palatino Linotype"/>
          <w:b/>
          <w:bCs/>
          <w:szCs w:val="24"/>
        </w:rPr>
        <w:t>XXXXXXXX</w:t>
      </w:r>
      <w:r w:rsidR="0093102C" w:rsidRPr="0093102C">
        <w:rPr>
          <w:rFonts w:eastAsia="Palatino Linotype" w:cs="Palatino Linotype"/>
          <w:b/>
          <w:bCs/>
          <w:szCs w:val="24"/>
        </w:rPr>
        <w:t>»</w:t>
      </w:r>
      <w:r w:rsidRPr="007E5F2B">
        <w:rPr>
          <w:rFonts w:eastAsia="Palatino Linotype" w:cs="Palatino Linotype"/>
          <w:szCs w:val="24"/>
        </w:rPr>
        <w:t>;</w:t>
      </w:r>
      <w:r>
        <w:rPr>
          <w:rFonts w:eastAsia="Palatino Linotype" w:cs="Palatino Linotype"/>
          <w:szCs w:val="24"/>
        </w:rPr>
        <w:t xml:space="preserve"> </w:t>
      </w:r>
      <w:r w:rsidRPr="007E5F2B">
        <w:rPr>
          <w:rFonts w:eastAsia="Palatino Linotype" w:cs="Palatino Linotype"/>
          <w:szCs w:val="24"/>
        </w:rPr>
        <w:t>no obstante, proporcionar el nombre incompleto, seudónimo o, como en el presente caso,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310ACDB3" w14:textId="77777777" w:rsidR="0040575A" w:rsidRPr="007E5F2B" w:rsidRDefault="0040575A" w:rsidP="0040575A">
      <w:pPr>
        <w:contextualSpacing/>
        <w:rPr>
          <w:rFonts w:eastAsia="Palatino Linotype" w:cs="Palatino Linotype"/>
          <w:szCs w:val="24"/>
        </w:rPr>
      </w:pPr>
    </w:p>
    <w:p w14:paraId="06821B6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155.</w:t>
      </w:r>
      <w:r w:rsidRPr="007E5F2B">
        <w:rPr>
          <w:rFonts w:eastAsia="Palatino Linotype" w:cs="Palatino Linotype"/>
          <w:i/>
          <w:sz w:val="22"/>
        </w:rPr>
        <w:t xml:space="preserve"> […]</w:t>
      </w:r>
    </w:p>
    <w:p w14:paraId="4861196D" w14:textId="77777777" w:rsidR="0040575A" w:rsidRPr="007E5F2B" w:rsidRDefault="0040575A" w:rsidP="0040575A">
      <w:pPr>
        <w:spacing w:line="240" w:lineRule="auto"/>
        <w:ind w:left="567" w:right="567"/>
        <w:contextualSpacing/>
        <w:rPr>
          <w:rFonts w:eastAsia="Palatino Linotype" w:cs="Palatino Linotype"/>
          <w:i/>
          <w:sz w:val="22"/>
        </w:rPr>
      </w:pPr>
    </w:p>
    <w:p w14:paraId="5019457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Las solicitudes anónimas</w:t>
      </w:r>
      <w:r w:rsidRPr="007E5F2B">
        <w:rPr>
          <w:rFonts w:eastAsia="Palatino Linotype" w:cs="Palatino Linotype"/>
          <w:i/>
          <w:sz w:val="22"/>
        </w:rPr>
        <w:t xml:space="preserve">, con nombre incompleto o seudónimo </w:t>
      </w:r>
      <w:r w:rsidRPr="007E5F2B">
        <w:rPr>
          <w:rFonts w:eastAsia="Palatino Linotype" w:cs="Palatino Linotype"/>
          <w:b/>
          <w:i/>
          <w:sz w:val="22"/>
        </w:rPr>
        <w:t>serán procedentes para su trámite</w:t>
      </w:r>
      <w:r w:rsidRPr="007E5F2B">
        <w:rPr>
          <w:rFonts w:eastAsia="Palatino Linotype" w:cs="Palatino Linotype"/>
          <w:i/>
          <w:sz w:val="22"/>
        </w:rPr>
        <w:t xml:space="preserve"> por parte del sujeto obligado ante quien se presente. No podrá requerirse información adicional con motivo del nombre proporcionado por el solicitante.</w:t>
      </w:r>
    </w:p>
    <w:p w14:paraId="748B8C8C" w14:textId="77777777" w:rsidR="0040575A" w:rsidRPr="007E5F2B" w:rsidRDefault="0040575A" w:rsidP="0040575A">
      <w:pPr>
        <w:contextualSpacing/>
        <w:rPr>
          <w:rFonts w:eastAsia="Palatino Linotype" w:cs="Palatino Linotype"/>
          <w:szCs w:val="24"/>
        </w:rPr>
      </w:pPr>
    </w:p>
    <w:p w14:paraId="289BC348" w14:textId="77777777" w:rsidR="0040575A" w:rsidRPr="007E5F2B" w:rsidRDefault="0040575A" w:rsidP="0040575A">
      <w:pPr>
        <w:contextualSpacing/>
        <w:rPr>
          <w:rFonts w:eastAsia="Palatino Linotype" w:cs="Palatino Linotype"/>
          <w:szCs w:val="24"/>
        </w:rPr>
      </w:pPr>
      <w:r w:rsidRPr="007E5F2B">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7A9F74B3" w14:textId="77777777" w:rsidR="0040575A" w:rsidRPr="007E5F2B" w:rsidRDefault="0040575A" w:rsidP="0040575A">
      <w:pPr>
        <w:contextualSpacing/>
        <w:rPr>
          <w:rFonts w:eastAsia="Palatino Linotype" w:cs="Palatino Linotype"/>
          <w:szCs w:val="24"/>
        </w:rPr>
      </w:pPr>
    </w:p>
    <w:p w14:paraId="524CE52C" w14:textId="77777777" w:rsidR="0040575A" w:rsidRPr="007E5F2B" w:rsidRDefault="0040575A" w:rsidP="0040575A">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 los Estados Unidos Mexicanos</w:t>
      </w:r>
    </w:p>
    <w:p w14:paraId="6B00A36C"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Artículo 6</w:t>
      </w:r>
      <w:r w:rsidRPr="007E5F2B">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128A494B"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5E2A7AD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Para efectos de lo dispuesto en el presente artículo se observará lo siguiente: </w:t>
      </w:r>
    </w:p>
    <w:p w14:paraId="1EB68316" w14:textId="77777777" w:rsidR="0040575A" w:rsidRPr="007E5F2B" w:rsidRDefault="0040575A" w:rsidP="0040575A">
      <w:pPr>
        <w:spacing w:line="240" w:lineRule="auto"/>
        <w:ind w:left="567" w:right="567"/>
        <w:contextualSpacing/>
        <w:rPr>
          <w:rFonts w:eastAsia="Palatino Linotype" w:cs="Palatino Linotype"/>
          <w:i/>
          <w:sz w:val="22"/>
        </w:rPr>
      </w:pPr>
    </w:p>
    <w:p w14:paraId="5ACFB0B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A. Para el ejercicio del derecho de acceso a la información, la Federación y las entidades federativas, en el ámbito de sus respectivas competencias, se regirán por los siguientes principios y bases:</w:t>
      </w:r>
    </w:p>
    <w:p w14:paraId="6CBA5E00"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4B50ED3"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lastRenderedPageBreak/>
        <w:t xml:space="preserve">III. Toda persona, sin necesidad de acreditar interés alguno o justificar su utilización, tendrá acceso gratuito a la información pública, a sus datos personales o a la rectificación de éstos. </w:t>
      </w:r>
    </w:p>
    <w:p w14:paraId="710692F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2441C1B0" w14:textId="77777777" w:rsidR="0040575A" w:rsidRPr="007E5F2B" w:rsidRDefault="0040575A" w:rsidP="0040575A">
      <w:pPr>
        <w:spacing w:line="240" w:lineRule="auto"/>
        <w:ind w:left="567" w:right="567"/>
        <w:contextualSpacing/>
        <w:rPr>
          <w:rFonts w:eastAsia="Palatino Linotype" w:cs="Palatino Linotype"/>
          <w:i/>
          <w:sz w:val="22"/>
        </w:rPr>
      </w:pPr>
    </w:p>
    <w:p w14:paraId="09B04566" w14:textId="77777777" w:rsidR="0040575A" w:rsidRPr="007E5F2B" w:rsidRDefault="0040575A" w:rsidP="0040575A">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del Estado Libre y Soberano de México</w:t>
      </w:r>
    </w:p>
    <w:p w14:paraId="4A62FFF8"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5</w:t>
      </w:r>
      <w:r w:rsidRPr="007E5F2B">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5302A37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2746B672"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5ED20A8E"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3AEBCCF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03220DD9" w14:textId="77777777" w:rsidR="0040575A" w:rsidRPr="007E5F2B" w:rsidRDefault="0040575A" w:rsidP="0040575A">
      <w:pPr>
        <w:spacing w:line="240" w:lineRule="auto"/>
        <w:ind w:left="567" w:right="567"/>
        <w:contextualSpacing/>
        <w:rPr>
          <w:rFonts w:eastAsia="Palatino Linotype" w:cs="Palatino Linotype"/>
          <w:i/>
          <w:sz w:val="22"/>
        </w:rPr>
      </w:pPr>
    </w:p>
    <w:p w14:paraId="4C79FE92"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F27FE7B" w14:textId="77777777" w:rsidR="0040575A" w:rsidRPr="007E5F2B" w:rsidRDefault="0040575A" w:rsidP="0040575A">
      <w:pPr>
        <w:spacing w:line="240" w:lineRule="auto"/>
        <w:ind w:left="567" w:right="567"/>
        <w:contextualSpacing/>
        <w:rPr>
          <w:rFonts w:eastAsia="Palatino Linotype" w:cs="Palatino Linotype"/>
          <w:i/>
          <w:sz w:val="22"/>
        </w:rPr>
      </w:pPr>
    </w:p>
    <w:p w14:paraId="3C5AA48D"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Este derecho se regirá por los principios y bases siguientes:</w:t>
      </w:r>
    </w:p>
    <w:p w14:paraId="7C679667"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2D01DDD0"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III.</w:t>
      </w:r>
      <w:r w:rsidRPr="007E5F2B">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3BA739B9"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IV.</w:t>
      </w:r>
      <w:r w:rsidRPr="007E5F2B">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195E3AC9"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F01FCE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VIII.</w:t>
      </w:r>
      <w:r w:rsidRPr="007E5F2B">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w:t>
      </w:r>
      <w:r w:rsidRPr="007E5F2B">
        <w:rPr>
          <w:rFonts w:eastAsia="Palatino Linotype" w:cs="Palatino Linotype"/>
          <w:i/>
          <w:sz w:val="22"/>
        </w:rPr>
        <w:lastRenderedPageBreak/>
        <w:t xml:space="preserve">información pública y a la protección de datos personales en posesión de los sujetos obligados en los términos que establezca la ley. </w:t>
      </w:r>
    </w:p>
    <w:p w14:paraId="1A50C3A7"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276E8FF2" w14:textId="77777777" w:rsidR="0040575A" w:rsidRPr="007E5F2B" w:rsidRDefault="0040575A" w:rsidP="0040575A">
      <w:pPr>
        <w:ind w:left="567" w:right="567"/>
        <w:contextualSpacing/>
        <w:rPr>
          <w:rFonts w:eastAsia="Palatino Linotype" w:cs="Palatino Linotype"/>
          <w:szCs w:val="24"/>
        </w:rPr>
      </w:pPr>
    </w:p>
    <w:p w14:paraId="57950C2E" w14:textId="77777777" w:rsidR="0040575A" w:rsidRPr="007E5F2B" w:rsidRDefault="0040575A" w:rsidP="0040575A">
      <w:pPr>
        <w:ind w:right="49"/>
        <w:contextualSpacing/>
        <w:rPr>
          <w:rFonts w:eastAsia="Palatino Linotype" w:cs="Palatino Linotype"/>
          <w:szCs w:val="24"/>
        </w:rPr>
      </w:pPr>
      <w:r w:rsidRPr="007E5F2B">
        <w:rPr>
          <w:rFonts w:eastAsia="Palatino Linotype" w:cs="Palatino Linotype"/>
          <w:szCs w:val="24"/>
        </w:rPr>
        <w:t>Por otra parte, del contenido del artículo 1 de la Constitución Política de los Estados Unidos Mexicanos, se destaca lo siguiente:</w:t>
      </w:r>
    </w:p>
    <w:p w14:paraId="0C0135AD" w14:textId="77777777" w:rsidR="0040575A" w:rsidRPr="007E5F2B" w:rsidRDefault="0040575A" w:rsidP="0040575A">
      <w:pPr>
        <w:ind w:right="49"/>
        <w:contextualSpacing/>
        <w:rPr>
          <w:rFonts w:eastAsia="Palatino Linotype" w:cs="Palatino Linotype"/>
          <w:szCs w:val="24"/>
        </w:rPr>
      </w:pPr>
    </w:p>
    <w:p w14:paraId="2574F615"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1o</w:t>
      </w:r>
      <w:r w:rsidRPr="007E5F2B">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3113B01" w14:textId="77777777" w:rsidR="0040575A" w:rsidRPr="007E5F2B" w:rsidRDefault="0040575A" w:rsidP="0040575A">
      <w:pPr>
        <w:spacing w:line="240" w:lineRule="auto"/>
        <w:ind w:left="567" w:right="567"/>
        <w:contextualSpacing/>
        <w:rPr>
          <w:rFonts w:eastAsia="Palatino Linotype" w:cs="Palatino Linotype"/>
          <w:i/>
          <w:sz w:val="22"/>
        </w:rPr>
      </w:pPr>
    </w:p>
    <w:p w14:paraId="171151C2"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0E7A4264" w14:textId="77777777" w:rsidR="0040575A" w:rsidRPr="007E5F2B" w:rsidRDefault="0040575A" w:rsidP="0040575A">
      <w:pPr>
        <w:spacing w:line="240" w:lineRule="auto"/>
        <w:ind w:left="567" w:right="567"/>
        <w:contextualSpacing/>
        <w:rPr>
          <w:rFonts w:eastAsia="Palatino Linotype" w:cs="Palatino Linotype"/>
          <w:i/>
          <w:sz w:val="22"/>
        </w:rPr>
      </w:pPr>
    </w:p>
    <w:p w14:paraId="0351B1AD"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019E7ED" w14:textId="77777777" w:rsidR="0040575A" w:rsidRPr="007E5F2B" w:rsidRDefault="0040575A" w:rsidP="0040575A"/>
    <w:p w14:paraId="2CE36424" w14:textId="77777777" w:rsidR="0040575A" w:rsidRPr="007E5F2B" w:rsidRDefault="0040575A" w:rsidP="0040575A">
      <w:pPr>
        <w:rPr>
          <w:rFonts w:eastAsia="Palatino Linotype" w:cs="Palatino Linotype"/>
          <w:szCs w:val="24"/>
        </w:rPr>
      </w:pPr>
      <w:r w:rsidRPr="007E5F2B">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A8578FE" w14:textId="77777777" w:rsidR="0040575A" w:rsidRPr="007E5F2B" w:rsidRDefault="0040575A" w:rsidP="0040575A">
      <w:pPr>
        <w:rPr>
          <w:rFonts w:eastAsia="Palatino Linotype" w:cs="Palatino Linotype"/>
          <w:szCs w:val="24"/>
        </w:rPr>
      </w:pPr>
    </w:p>
    <w:p w14:paraId="5D7F7FCA" w14:textId="77777777" w:rsidR="0040575A" w:rsidRPr="007E5F2B" w:rsidRDefault="0040575A" w:rsidP="0040575A">
      <w:pPr>
        <w:rPr>
          <w:rFonts w:eastAsia="Palatino Linotype" w:cs="Palatino Linotype"/>
          <w:color w:val="000000"/>
          <w:szCs w:val="24"/>
        </w:rPr>
      </w:pPr>
      <w:r w:rsidRPr="007E5F2B">
        <w:rPr>
          <w:rFonts w:eastAsia="Palatino Linotype" w:cs="Palatino Linotype"/>
          <w:color w:val="000000"/>
          <w:szCs w:val="24"/>
        </w:rPr>
        <w:lastRenderedPageBreak/>
        <w:t>En conclusión, se cubrieron los requisitos de procedencia y procedibilidad y conforme a las constancias que obran en el expediente.</w:t>
      </w:r>
    </w:p>
    <w:p w14:paraId="36F95DA8" w14:textId="77777777" w:rsidR="0040575A" w:rsidRDefault="0040575A" w:rsidP="006922F5"/>
    <w:p w14:paraId="34F3CDA7" w14:textId="7F3E87F1" w:rsidR="003848AA" w:rsidRPr="00C82353" w:rsidRDefault="0040575A" w:rsidP="003848AA">
      <w:pPr>
        <w:pStyle w:val="Ttulo2"/>
        <w:rPr>
          <w:rFonts w:eastAsiaTheme="minorHAnsi"/>
          <w:lang w:eastAsia="en-US"/>
        </w:rPr>
      </w:pPr>
      <w:r>
        <w:rPr>
          <w:rFonts w:eastAsiaTheme="minorHAnsi"/>
          <w:lang w:eastAsia="en-US"/>
        </w:rPr>
        <w:t>CUARTO</w:t>
      </w:r>
      <w:r w:rsidR="003848AA" w:rsidRPr="00C82353">
        <w:rPr>
          <w:rFonts w:eastAsiaTheme="minorHAnsi"/>
          <w:lang w:eastAsia="en-US"/>
        </w:rPr>
        <w:t xml:space="preserve">. De las causas de improcedencia. </w:t>
      </w:r>
    </w:p>
    <w:p w14:paraId="1538A3D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8F24C1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425E03A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6922F5">
        <w:rPr>
          <w:rFonts w:eastAsia="Palatino Linotype" w:cs="Palatino Linotype"/>
          <w:color w:val="000000"/>
          <w:szCs w:val="24"/>
          <w:vertAlign w:val="superscript"/>
        </w:rPr>
        <w:footnoteReference w:id="2"/>
      </w:r>
      <w:r w:rsidRPr="006922F5">
        <w:rPr>
          <w:rFonts w:eastAsia="Palatino Linotype" w:cs="Palatino Linotype"/>
          <w:color w:val="000000"/>
          <w:szCs w:val="24"/>
        </w:rPr>
        <w:t xml:space="preserve">, la cual permite dilucidar alguna </w:t>
      </w:r>
      <w:r w:rsidRPr="006922F5">
        <w:rPr>
          <w:rFonts w:eastAsia="Palatino Linotype" w:cs="Palatino Linotype"/>
          <w:color w:val="000000"/>
          <w:szCs w:val="24"/>
        </w:rPr>
        <w:lastRenderedPageBreak/>
        <w:t>causal que impida el estudio y resolución, cuando una vez admitido el recurso de revisión se advierta una causa de improcedencia que permita sobreseerlo, sin estudiar el fondo del asunto.</w:t>
      </w:r>
    </w:p>
    <w:p w14:paraId="2BBF187A"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5D1ACEFE"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883DBD5"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25957A5C" w14:textId="51160C64" w:rsidR="00295807" w:rsidRPr="006922F5" w:rsidRDefault="0040575A" w:rsidP="00295807">
      <w:pPr>
        <w:pStyle w:val="Ttulo2"/>
        <w:rPr>
          <w:rFonts w:eastAsia="Palatino Linotype"/>
        </w:rPr>
      </w:pPr>
      <w:r>
        <w:rPr>
          <w:rFonts w:eastAsia="Palatino Linotype"/>
        </w:rPr>
        <w:t>QUIN</w:t>
      </w:r>
      <w:r w:rsidR="00295807">
        <w:rPr>
          <w:rFonts w:eastAsia="Palatino Linotype"/>
        </w:rPr>
        <w:t>TO</w:t>
      </w:r>
      <w:r w:rsidR="00295807" w:rsidRPr="006922F5">
        <w:rPr>
          <w:rFonts w:eastAsia="Palatino Linotype"/>
        </w:rPr>
        <w:t>. Estudio y resolución del asunto.</w:t>
      </w:r>
    </w:p>
    <w:p w14:paraId="7283D830"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w:t>
      </w:r>
      <w:r w:rsidRPr="006922F5">
        <w:rPr>
          <w:rFonts w:eastAsia="Palatino Linotype" w:cs="Palatino Linotype"/>
          <w:color w:val="000000"/>
          <w:szCs w:val="24"/>
        </w:rPr>
        <w:lastRenderedPageBreak/>
        <w:t>el Estado Mexicano sea parte, en concordancia con el párrafo tercero del artículo 1 de la Constitución Federal y el diverso 8 de la Ley de Transparencia local.</w:t>
      </w:r>
    </w:p>
    <w:p w14:paraId="0F35755C" w14:textId="77777777" w:rsidR="003848AA" w:rsidRPr="00C82353" w:rsidRDefault="003848AA" w:rsidP="003848AA">
      <w:pPr>
        <w:rPr>
          <w:rFonts w:eastAsiaTheme="minorHAnsi" w:cstheme="minorBidi"/>
          <w:szCs w:val="24"/>
          <w:lang w:eastAsia="en-US"/>
        </w:rPr>
      </w:pPr>
    </w:p>
    <w:p w14:paraId="163BE694" w14:textId="6AF22404" w:rsidR="00483DC0" w:rsidRDefault="003848AA" w:rsidP="00B95736">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tanto, es conveniente recordar que </w:t>
      </w:r>
      <w:r>
        <w:rPr>
          <w:rFonts w:eastAsia="Palatino Linotype" w:cs="Palatino Linotype"/>
          <w:color w:val="000000"/>
          <w:szCs w:val="24"/>
        </w:rPr>
        <w:t>el</w:t>
      </w:r>
      <w:r w:rsidRPr="006922F5">
        <w:rPr>
          <w:rFonts w:eastAsia="Palatino Linotype" w:cs="Palatino Linotype"/>
          <w:color w:val="000000"/>
          <w:szCs w:val="24"/>
        </w:rPr>
        <w:t xml:space="preserve"> hoy Recurrente </w:t>
      </w:r>
      <w:r>
        <w:rPr>
          <w:rFonts w:eastAsia="Palatino Linotype" w:cs="Palatino Linotype"/>
          <w:color w:val="000000"/>
          <w:szCs w:val="24"/>
        </w:rPr>
        <w:t>requirió al Sujeto Obligado que le entregara</w:t>
      </w:r>
      <w:r w:rsidR="001C372C">
        <w:rPr>
          <w:rFonts w:eastAsia="Palatino Linotype" w:cs="Palatino Linotype"/>
          <w:color w:val="000000"/>
          <w:szCs w:val="24"/>
        </w:rPr>
        <w:t xml:space="preserve">, de la </w:t>
      </w:r>
      <w:r w:rsidR="00296B2D">
        <w:rPr>
          <w:rFonts w:eastAsia="Palatino Linotype" w:cs="Palatino Linotype"/>
          <w:color w:val="000000"/>
          <w:szCs w:val="24"/>
        </w:rPr>
        <w:t xml:space="preserve">persona </w:t>
      </w:r>
      <w:r w:rsidR="00C40C64">
        <w:rPr>
          <w:rFonts w:eastAsia="Palatino Linotype" w:cs="Palatino Linotype"/>
          <w:color w:val="000000"/>
          <w:szCs w:val="24"/>
        </w:rPr>
        <w:t>en</w:t>
      </w:r>
      <w:r w:rsidR="00432C8E">
        <w:rPr>
          <w:rFonts w:eastAsia="Palatino Linotype" w:cs="Palatino Linotype"/>
          <w:color w:val="000000"/>
          <w:szCs w:val="24"/>
        </w:rPr>
        <w:t xml:space="preserve">cargada de despacho de la Defensoría </w:t>
      </w:r>
      <w:r w:rsidR="002079E3">
        <w:rPr>
          <w:rFonts w:eastAsia="Palatino Linotype" w:cs="Palatino Linotype"/>
          <w:color w:val="000000"/>
          <w:szCs w:val="24"/>
        </w:rPr>
        <w:t>Municipal de Derecho Humanos</w:t>
      </w:r>
      <w:r w:rsidR="00E57A04">
        <w:rPr>
          <w:rFonts w:eastAsia="Palatino Linotype" w:cs="Palatino Linotype"/>
          <w:color w:val="000000"/>
          <w:szCs w:val="24"/>
        </w:rPr>
        <w:t xml:space="preserve"> a partir del ocho de septiembre de dos mil veintitrés</w:t>
      </w:r>
      <w:r w:rsidR="005E695A">
        <w:rPr>
          <w:rFonts w:eastAsia="Palatino Linotype" w:cs="Palatino Linotype"/>
          <w:color w:val="000000"/>
          <w:szCs w:val="24"/>
        </w:rPr>
        <w:t xml:space="preserve"> a la fecha de entrada del actual Titular, lo siguiente:</w:t>
      </w:r>
    </w:p>
    <w:p w14:paraId="574B7C34" w14:textId="77777777" w:rsidR="005E695A" w:rsidRDefault="005E695A" w:rsidP="00B95736">
      <w:pPr>
        <w:pBdr>
          <w:top w:val="nil"/>
          <w:left w:val="nil"/>
          <w:bottom w:val="nil"/>
          <w:right w:val="nil"/>
          <w:between w:val="nil"/>
        </w:pBdr>
        <w:contextualSpacing/>
        <w:rPr>
          <w:rFonts w:eastAsia="Palatino Linotype" w:cs="Palatino Linotype"/>
          <w:color w:val="000000"/>
          <w:szCs w:val="24"/>
        </w:rPr>
      </w:pPr>
    </w:p>
    <w:p w14:paraId="4DC4C598" w14:textId="2CD30689" w:rsidR="005E695A" w:rsidRDefault="003E60DE" w:rsidP="0007322A">
      <w:pPr>
        <w:pStyle w:val="Prrafodelista"/>
        <w:numPr>
          <w:ilvl w:val="0"/>
          <w:numId w:val="31"/>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Nombre completo</w:t>
      </w:r>
    </w:p>
    <w:p w14:paraId="5EEB2652" w14:textId="0877CE75" w:rsidR="003E60DE" w:rsidRDefault="003E60DE" w:rsidP="0007322A">
      <w:pPr>
        <w:pStyle w:val="Prrafodelista"/>
        <w:numPr>
          <w:ilvl w:val="0"/>
          <w:numId w:val="31"/>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 xml:space="preserve">Los documentos que acrediten que </w:t>
      </w:r>
      <w:r w:rsidR="00BD63F6">
        <w:rPr>
          <w:rFonts w:eastAsia="Palatino Linotype" w:cs="Palatino Linotype"/>
          <w:color w:val="000000"/>
        </w:rPr>
        <w:t>dicha persona cumplía con los requisitos establecidos en el artículo 147 I de la Ley Orgánica Municipal del Estado de México.</w:t>
      </w:r>
    </w:p>
    <w:p w14:paraId="4FFFF596" w14:textId="2588F319" w:rsidR="001F79EB" w:rsidRPr="005E695A" w:rsidRDefault="001F79EB" w:rsidP="0007322A">
      <w:pPr>
        <w:pStyle w:val="Prrafodelista"/>
        <w:numPr>
          <w:ilvl w:val="0"/>
          <w:numId w:val="31"/>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En caso de no contar con los requisitos, se informe el motivo por el que se le dio dicho cargo y qué acciones tomará el Ayuntamiento al respecto.</w:t>
      </w:r>
    </w:p>
    <w:p w14:paraId="76EAE662" w14:textId="77777777" w:rsidR="003848AA" w:rsidRDefault="003848AA" w:rsidP="003848AA">
      <w:pPr>
        <w:pBdr>
          <w:top w:val="nil"/>
          <w:left w:val="nil"/>
          <w:bottom w:val="nil"/>
          <w:right w:val="nil"/>
          <w:between w:val="nil"/>
        </w:pBdr>
        <w:contextualSpacing/>
        <w:rPr>
          <w:rFonts w:eastAsia="Palatino Linotype" w:cs="Palatino Linotype"/>
          <w:color w:val="000000"/>
          <w:szCs w:val="24"/>
        </w:rPr>
      </w:pPr>
    </w:p>
    <w:p w14:paraId="2C952408" w14:textId="495C76CB" w:rsidR="003848AA" w:rsidRDefault="003848AA" w:rsidP="003848AA">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Así, a la </w:t>
      </w:r>
      <w:r w:rsidRPr="006922F5">
        <w:rPr>
          <w:rFonts w:eastAsia="Palatino Linotype" w:cs="Palatino Linotype"/>
          <w:color w:val="000000"/>
          <w:szCs w:val="24"/>
        </w:rPr>
        <w:t>solicitud</w:t>
      </w:r>
      <w:r>
        <w:rPr>
          <w:rFonts w:eastAsia="Palatino Linotype" w:cs="Palatino Linotype"/>
          <w:color w:val="000000"/>
          <w:szCs w:val="24"/>
        </w:rPr>
        <w:t xml:space="preserve"> del particular</w:t>
      </w:r>
      <w:r w:rsidRPr="006922F5">
        <w:rPr>
          <w:rFonts w:eastAsia="Palatino Linotype" w:cs="Palatino Linotype"/>
          <w:color w:val="000000"/>
          <w:szCs w:val="24"/>
        </w:rPr>
        <w:t xml:space="preserve">, el Sujeto Obligado </w:t>
      </w:r>
      <w:r w:rsidR="00B95736">
        <w:rPr>
          <w:rFonts w:eastAsia="Palatino Linotype" w:cs="Palatino Linotype"/>
          <w:color w:val="000000"/>
          <w:szCs w:val="24"/>
        </w:rPr>
        <w:t xml:space="preserve">respondió haciendo entrega de los siguientes documentos: </w:t>
      </w:r>
    </w:p>
    <w:p w14:paraId="70940611" w14:textId="77777777" w:rsidR="003848AA" w:rsidRDefault="003848AA" w:rsidP="003848AA"/>
    <w:p w14:paraId="585192BA" w14:textId="4E90D3BE" w:rsidR="00B95736" w:rsidRPr="00B95736" w:rsidRDefault="002B381E" w:rsidP="0007322A">
      <w:pPr>
        <w:pStyle w:val="Prrafodelista"/>
        <w:numPr>
          <w:ilvl w:val="0"/>
          <w:numId w:val="30"/>
        </w:numPr>
        <w:rPr>
          <w:rFonts w:eastAsia="Palatino Linotype" w:cs="Palatino Linotype"/>
          <w:color w:val="000000"/>
        </w:rPr>
      </w:pPr>
      <w:r w:rsidRPr="002B381E">
        <w:rPr>
          <w:rFonts w:eastAsia="Palatino Linotype"/>
          <w:b/>
          <w:bCs/>
        </w:rPr>
        <w:t>MEMORANDUM-SRH-218-2024.pdf</w:t>
      </w:r>
      <w:r w:rsidR="00B95736">
        <w:rPr>
          <w:rFonts w:eastAsia="Palatino Linotype"/>
          <w:bCs/>
        </w:rPr>
        <w:t xml:space="preserve">. </w:t>
      </w:r>
      <w:r w:rsidR="00A155B9">
        <w:rPr>
          <w:rFonts w:eastAsia="Palatino Linotype"/>
          <w:bCs/>
        </w:rPr>
        <w:t xml:space="preserve">Memorándum SRH/218/2024 emitido por la Subdirectora de Recursos Humanos, </w:t>
      </w:r>
      <w:r w:rsidR="002F5A88">
        <w:rPr>
          <w:rFonts w:eastAsia="Palatino Linotype"/>
          <w:bCs/>
        </w:rPr>
        <w:t>quien manifestó</w:t>
      </w:r>
      <w:r w:rsidR="00A155B9">
        <w:rPr>
          <w:rFonts w:eastAsia="Palatino Linotype"/>
          <w:bCs/>
        </w:rPr>
        <w:t xml:space="preserve"> que se realizó un búsqueda exhaustiva y razonable de la información </w:t>
      </w:r>
      <w:r w:rsidR="002F5A88">
        <w:rPr>
          <w:rFonts w:eastAsia="Palatino Linotype"/>
          <w:bCs/>
        </w:rPr>
        <w:t xml:space="preserve">por lo que se informa que la </w:t>
      </w:r>
      <w:r w:rsidR="00AA640C">
        <w:rPr>
          <w:rFonts w:eastAsia="Palatino Linotype"/>
          <w:bCs/>
        </w:rPr>
        <w:t xml:space="preserve">servidora pública Wendy Mariana Gómez Trejo Hernández fungió como encargada del despacho de la Defensoría Municipal de Derecho Humanos a partir del seis de septiembre </w:t>
      </w:r>
      <w:r w:rsidR="005A4929">
        <w:rPr>
          <w:rFonts w:eastAsia="Palatino Linotype"/>
          <w:bCs/>
        </w:rPr>
        <w:t xml:space="preserve">hasta el siete de noviembre de dos mil veintitrés, y que </w:t>
      </w:r>
      <w:r w:rsidR="005A4929">
        <w:rPr>
          <w:rFonts w:eastAsia="Palatino Linotype"/>
          <w:bCs/>
        </w:rPr>
        <w:lastRenderedPageBreak/>
        <w:t>respecto de los requisitos requeridos por la Ley Orgánica Municipal del Estado de México, se hizo del conocimiento que dichos requisitos sólo aplican para el titular del esa área y no así para el encargado del despacho</w:t>
      </w:r>
      <w:r w:rsidR="0064490C">
        <w:rPr>
          <w:rFonts w:eastAsia="Palatino Linotype"/>
          <w:bCs/>
        </w:rPr>
        <w:t>, como se hace mención en la normatividad referida en la solicitud.</w:t>
      </w:r>
    </w:p>
    <w:p w14:paraId="799459B4" w14:textId="77777777" w:rsidR="00E6755B" w:rsidRPr="00E6755B" w:rsidRDefault="002B381E" w:rsidP="0007322A">
      <w:pPr>
        <w:pStyle w:val="Prrafodelista"/>
        <w:numPr>
          <w:ilvl w:val="0"/>
          <w:numId w:val="30"/>
        </w:numPr>
        <w:rPr>
          <w:rFonts w:eastAsia="Palatino Linotype" w:cs="Palatino Linotype"/>
          <w:color w:val="000000"/>
        </w:rPr>
      </w:pPr>
      <w:r w:rsidRPr="002B381E">
        <w:rPr>
          <w:rFonts w:eastAsia="Palatino Linotype"/>
          <w:b/>
          <w:bCs/>
        </w:rPr>
        <w:t>Designación encargada del despacho.pdf</w:t>
      </w:r>
      <w:r w:rsidR="00C907CE">
        <w:rPr>
          <w:rFonts w:eastAsia="Palatino Linotype"/>
          <w:bCs/>
        </w:rPr>
        <w:t xml:space="preserve">. </w:t>
      </w:r>
      <w:r w:rsidR="00E6755B">
        <w:rPr>
          <w:rFonts w:eastAsia="Palatino Linotype"/>
          <w:bCs/>
        </w:rPr>
        <w:t>Documento que contiene los siguientes elementos:</w:t>
      </w:r>
    </w:p>
    <w:p w14:paraId="6606896E" w14:textId="10EDEE9C" w:rsidR="003848AA" w:rsidRPr="00B73071" w:rsidRDefault="00B678F6" w:rsidP="0007322A">
      <w:pPr>
        <w:pStyle w:val="Prrafodelista"/>
        <w:numPr>
          <w:ilvl w:val="1"/>
          <w:numId w:val="30"/>
        </w:numPr>
        <w:rPr>
          <w:rFonts w:eastAsia="Palatino Linotype" w:cs="Palatino Linotype"/>
          <w:color w:val="000000"/>
        </w:rPr>
      </w:pPr>
      <w:r>
        <w:rPr>
          <w:rFonts w:eastAsia="Palatino Linotype"/>
          <w:bCs/>
        </w:rPr>
        <w:t>Circular DMDH/001/2023 de fecha trece de septiembre</w:t>
      </w:r>
      <w:r w:rsidR="00060C06">
        <w:rPr>
          <w:rFonts w:eastAsia="Palatino Linotype"/>
          <w:bCs/>
        </w:rPr>
        <w:t xml:space="preserve"> con la que se informó a los Síndicos, Regidores, oficina de Presidencia, Secretario del Ayuntamiento, Tesorero Municipal, Contralor Municipal, Directores, Organismos Descentralizados y Sindicato la designación por parte del Presidente Municipal como encargada de</w:t>
      </w:r>
      <w:r w:rsidR="00B7771D">
        <w:rPr>
          <w:rFonts w:eastAsia="Palatino Linotype"/>
          <w:bCs/>
        </w:rPr>
        <w:t xml:space="preserve"> d</w:t>
      </w:r>
      <w:r w:rsidR="00DC58A1">
        <w:rPr>
          <w:rFonts w:eastAsia="Palatino Linotype"/>
          <w:bCs/>
        </w:rPr>
        <w:t>espacho de la Defensoría Munici</w:t>
      </w:r>
      <w:r w:rsidR="00B7771D">
        <w:rPr>
          <w:rFonts w:eastAsia="Palatino Linotype"/>
          <w:bCs/>
        </w:rPr>
        <w:t>pal de Derechos Humanos a la servidora pública Wendy Mariana Gómez</w:t>
      </w:r>
      <w:r w:rsidR="00604792">
        <w:rPr>
          <w:rFonts w:eastAsia="Palatino Linotype"/>
          <w:bCs/>
        </w:rPr>
        <w:t xml:space="preserve"> Trejo Hernández a partir del seis de septiembre de dos mil veintitrés conforme a lo dispuesto en los artículos 1, 2, 3 y 41 de la Ley Orgánica Municipal del Estado de México y </w:t>
      </w:r>
      <w:r w:rsidR="00B73071">
        <w:rPr>
          <w:rFonts w:eastAsia="Palatino Linotype"/>
          <w:bCs/>
        </w:rPr>
        <w:t>1, 2, 3, 4, 5, 6, 7, 8, 9 y 10 del Reglamento Orgánico de la Administración Pública Municipal.</w:t>
      </w:r>
    </w:p>
    <w:p w14:paraId="59D51178" w14:textId="72A4E2C3" w:rsidR="00B73071" w:rsidRPr="006514C5" w:rsidRDefault="00BD68CD" w:rsidP="0007322A">
      <w:pPr>
        <w:pStyle w:val="Prrafodelista"/>
        <w:numPr>
          <w:ilvl w:val="1"/>
          <w:numId w:val="30"/>
        </w:numPr>
        <w:rPr>
          <w:rFonts w:eastAsia="Palatino Linotype" w:cs="Palatino Linotype"/>
          <w:color w:val="000000"/>
        </w:rPr>
      </w:pPr>
      <w:r>
        <w:rPr>
          <w:rFonts w:eastAsia="Palatino Linotype" w:cs="Palatino Linotype"/>
          <w:color w:val="000000"/>
        </w:rPr>
        <w:t xml:space="preserve">Acuerdo de fecha seis de septiembre de dos mil veintitrés emitido por </w:t>
      </w:r>
      <w:r w:rsidR="00016C1E">
        <w:rPr>
          <w:rFonts w:eastAsia="Palatino Linotype" w:cs="Palatino Linotype"/>
          <w:color w:val="000000"/>
        </w:rPr>
        <w:t>el Presidente Municipal</w:t>
      </w:r>
      <w:r w:rsidR="00AD00A2">
        <w:rPr>
          <w:rFonts w:eastAsia="Palatino Linotype" w:cs="Palatino Linotype"/>
          <w:color w:val="000000"/>
        </w:rPr>
        <w:t xml:space="preserve"> en el que se aprobó la designación referida en el punto anterior.</w:t>
      </w:r>
    </w:p>
    <w:p w14:paraId="29908066" w14:textId="77777777" w:rsidR="006514C5" w:rsidRPr="006514C5" w:rsidRDefault="006514C5" w:rsidP="006514C5">
      <w:pPr>
        <w:rPr>
          <w:rFonts w:eastAsia="Palatino Linotype" w:cs="Palatino Linotype"/>
          <w:color w:val="000000"/>
        </w:rPr>
      </w:pPr>
    </w:p>
    <w:p w14:paraId="23D332DB" w14:textId="7707E8F3" w:rsidR="003848AA" w:rsidRPr="00207028" w:rsidRDefault="003848AA" w:rsidP="003848AA">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Ante la respuesta emitida por el Sujeto Obligado, </w:t>
      </w:r>
      <w:r>
        <w:rPr>
          <w:rFonts w:eastAsia="Palatino Linotype" w:cs="Palatino Linotype"/>
          <w:color w:val="000000"/>
          <w:szCs w:val="24"/>
        </w:rPr>
        <w:t>el</w:t>
      </w:r>
      <w:r w:rsidRPr="006922F5">
        <w:rPr>
          <w:rFonts w:eastAsia="Palatino Linotype" w:cs="Palatino Linotype"/>
          <w:color w:val="000000"/>
          <w:szCs w:val="24"/>
        </w:rPr>
        <w:t xml:space="preserve"> Recurrente consideró que</w:t>
      </w:r>
      <w:r w:rsidR="00AD6718">
        <w:rPr>
          <w:rFonts w:eastAsia="Palatino Linotype" w:cs="Palatino Linotype"/>
          <w:color w:val="000000"/>
          <w:szCs w:val="24"/>
        </w:rPr>
        <w:t xml:space="preserve"> se trasgredió</w:t>
      </w:r>
      <w:r w:rsidRPr="006922F5">
        <w:rPr>
          <w:rFonts w:eastAsia="Palatino Linotype" w:cs="Palatino Linotype"/>
          <w:color w:val="000000"/>
          <w:szCs w:val="24"/>
        </w:rPr>
        <w:t xml:space="preserve"> su derecho a la informaci</w:t>
      </w:r>
      <w:r w:rsidR="00AD6718">
        <w:rPr>
          <w:rFonts w:eastAsia="Palatino Linotype" w:cs="Palatino Linotype"/>
          <w:color w:val="000000"/>
          <w:szCs w:val="24"/>
        </w:rPr>
        <w:t>ón pública</w:t>
      </w:r>
      <w:r w:rsidRPr="006922F5">
        <w:rPr>
          <w:rFonts w:eastAsia="Palatino Linotype" w:cs="Palatino Linotype"/>
          <w:color w:val="000000"/>
          <w:szCs w:val="24"/>
        </w:rPr>
        <w:t>, por lo que interpuso el recurso de revi</w:t>
      </w:r>
      <w:r>
        <w:rPr>
          <w:rFonts w:eastAsia="Palatino Linotype" w:cs="Palatino Linotype"/>
          <w:color w:val="000000"/>
          <w:szCs w:val="24"/>
        </w:rPr>
        <w:t xml:space="preserve">sión al rubro citado señalando como </w:t>
      </w:r>
      <w:r w:rsidRPr="006922F5">
        <w:rPr>
          <w:rFonts w:eastAsia="Palatino Linotype" w:cs="Palatino Linotype"/>
          <w:color w:val="000000"/>
          <w:szCs w:val="24"/>
        </w:rPr>
        <w:t>acto impugnado</w:t>
      </w:r>
      <w:r>
        <w:rPr>
          <w:rFonts w:eastAsia="Palatino Linotype" w:cs="Palatino Linotype"/>
          <w:color w:val="000000"/>
          <w:szCs w:val="24"/>
        </w:rPr>
        <w:t xml:space="preserve"> </w:t>
      </w:r>
      <w:r w:rsidR="00F219A6">
        <w:rPr>
          <w:rFonts w:eastAsia="Palatino Linotype" w:cs="Palatino Linotype"/>
          <w:color w:val="000000"/>
          <w:szCs w:val="24"/>
        </w:rPr>
        <w:t xml:space="preserve">la </w:t>
      </w:r>
      <w:r w:rsidR="00B85BD6">
        <w:rPr>
          <w:rFonts w:eastAsia="Palatino Linotype" w:cs="Palatino Linotype"/>
          <w:color w:val="000000"/>
          <w:szCs w:val="24"/>
        </w:rPr>
        <w:t>entrega incompleta de la información y la falta de respuesta a los demás puntos de la solicitud</w:t>
      </w:r>
      <w:r w:rsidR="004E3A6D">
        <w:rPr>
          <w:rFonts w:eastAsia="Palatino Linotype" w:cs="Palatino Linotype"/>
          <w:color w:val="000000"/>
          <w:szCs w:val="24"/>
        </w:rPr>
        <w:t>;</w:t>
      </w:r>
      <w:r w:rsidR="00AD6718">
        <w:rPr>
          <w:rFonts w:eastAsia="Palatino Linotype" w:cs="Palatino Linotype"/>
          <w:color w:val="000000"/>
          <w:szCs w:val="24"/>
        </w:rPr>
        <w:t xml:space="preserve"> dando como razones o </w:t>
      </w:r>
      <w:r>
        <w:rPr>
          <w:rFonts w:eastAsia="Palatino Linotype" w:cs="Palatino Linotype"/>
          <w:color w:val="000000"/>
          <w:szCs w:val="24"/>
        </w:rPr>
        <w:t xml:space="preserve">motivos </w:t>
      </w:r>
      <w:r>
        <w:rPr>
          <w:rFonts w:eastAsia="Palatino Linotype" w:cs="Palatino Linotype"/>
          <w:color w:val="000000"/>
          <w:szCs w:val="24"/>
        </w:rPr>
        <w:lastRenderedPageBreak/>
        <w:t>de inconfo</w:t>
      </w:r>
      <w:r w:rsidR="00AD6718">
        <w:rPr>
          <w:rFonts w:eastAsia="Palatino Linotype" w:cs="Palatino Linotype"/>
          <w:color w:val="000000"/>
          <w:szCs w:val="24"/>
        </w:rPr>
        <w:t>rmidad que</w:t>
      </w:r>
      <w:r w:rsidR="00F219A6">
        <w:rPr>
          <w:rFonts w:eastAsia="Palatino Linotype" w:cs="Palatino Linotype"/>
          <w:color w:val="000000"/>
          <w:szCs w:val="24"/>
        </w:rPr>
        <w:t xml:space="preserve"> </w:t>
      </w:r>
      <w:r w:rsidR="004E3A6D">
        <w:rPr>
          <w:rFonts w:eastAsia="Palatino Linotype" w:cs="Palatino Linotype"/>
          <w:color w:val="000000"/>
          <w:szCs w:val="24"/>
        </w:rPr>
        <w:t xml:space="preserve">faltó que se exhibieran los documentos que acredite que la servidora pública </w:t>
      </w:r>
      <w:r w:rsidR="000D651A">
        <w:rPr>
          <w:rFonts w:eastAsia="Palatino Linotype" w:cs="Palatino Linotype"/>
          <w:color w:val="000000"/>
          <w:szCs w:val="24"/>
        </w:rPr>
        <w:t xml:space="preserve">contaba con los conocimientos necesarios para encargarse de esa dependencia y </w:t>
      </w:r>
      <w:r w:rsidR="005F68BF">
        <w:rPr>
          <w:rFonts w:eastAsia="Palatino Linotype" w:cs="Palatino Linotype"/>
          <w:color w:val="000000"/>
          <w:szCs w:val="24"/>
        </w:rPr>
        <w:t>que no se señaló el fundamento y motivos por el que se le había dado ese cargo en el caso de que no contara con los requisitos esenciales</w:t>
      </w:r>
      <w:r w:rsidR="009200CB">
        <w:rPr>
          <w:rFonts w:eastAsia="Palatino Linotype" w:cs="Palatino Linotype"/>
          <w:color w:val="000000"/>
          <w:szCs w:val="24"/>
        </w:rPr>
        <w:t xml:space="preserve">, así como que no se citó el articulo o artículos que sustente que el encargado de despacho queda exento de cumplir con los requisitos establecidos en la citada </w:t>
      </w:r>
      <w:r w:rsidR="00812418">
        <w:rPr>
          <w:rFonts w:eastAsia="Palatino Linotype" w:cs="Palatino Linotype"/>
          <w:color w:val="000000"/>
          <w:szCs w:val="24"/>
        </w:rPr>
        <w:t>Ley Orgánica.</w:t>
      </w:r>
    </w:p>
    <w:p w14:paraId="7852B2A1" w14:textId="77777777" w:rsidR="003848AA" w:rsidRDefault="003848AA" w:rsidP="003848AA">
      <w:pPr>
        <w:pBdr>
          <w:top w:val="nil"/>
          <w:left w:val="nil"/>
          <w:bottom w:val="nil"/>
          <w:right w:val="nil"/>
          <w:between w:val="nil"/>
        </w:pBdr>
        <w:contextualSpacing/>
        <w:rPr>
          <w:rFonts w:eastAsia="Palatino Linotype" w:cs="Palatino Linotype"/>
          <w:color w:val="000000"/>
          <w:szCs w:val="24"/>
        </w:rPr>
      </w:pPr>
    </w:p>
    <w:p w14:paraId="4BA3A6A5" w14:textId="4990505A" w:rsidR="00F219A6" w:rsidRDefault="00F219A6" w:rsidP="003848AA">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Durante la etapa de instrucción, el Sujeto Obligado rindió su Informe Justificado mediante la presentación del siguiente documento:</w:t>
      </w:r>
    </w:p>
    <w:p w14:paraId="40676736" w14:textId="77777777" w:rsidR="00F219A6" w:rsidRDefault="00F219A6" w:rsidP="003848AA">
      <w:pPr>
        <w:pBdr>
          <w:top w:val="nil"/>
          <w:left w:val="nil"/>
          <w:bottom w:val="nil"/>
          <w:right w:val="nil"/>
          <w:between w:val="nil"/>
        </w:pBdr>
        <w:contextualSpacing/>
        <w:rPr>
          <w:rFonts w:eastAsia="Palatino Linotype" w:cs="Palatino Linotype"/>
          <w:color w:val="000000"/>
          <w:szCs w:val="24"/>
        </w:rPr>
      </w:pPr>
    </w:p>
    <w:p w14:paraId="59EF4647" w14:textId="6B765A08" w:rsidR="00F219A6" w:rsidRPr="00DC58A1" w:rsidRDefault="00812418" w:rsidP="0007322A">
      <w:pPr>
        <w:pStyle w:val="Prrafodelista"/>
        <w:numPr>
          <w:ilvl w:val="0"/>
          <w:numId w:val="35"/>
        </w:numPr>
        <w:pBdr>
          <w:top w:val="nil"/>
          <w:left w:val="nil"/>
          <w:bottom w:val="nil"/>
          <w:right w:val="nil"/>
          <w:between w:val="nil"/>
        </w:pBdr>
        <w:contextualSpacing/>
        <w:rPr>
          <w:rFonts w:eastAsia="Palatino Linotype" w:cs="Palatino Linotype"/>
          <w:color w:val="000000"/>
        </w:rPr>
      </w:pPr>
      <w:r w:rsidRPr="00812418">
        <w:rPr>
          <w:rFonts w:eastAsia="Palatino Linotype" w:cs="Palatino Linotype"/>
          <w:b/>
          <w:bCs/>
          <w:color w:val="000000" w:themeColor="text1"/>
        </w:rPr>
        <w:t>MANIFESTACIONES DEL RECURSO DE REVISIÓN 06230-INFOEM-IP-RR-2024.pdf</w:t>
      </w:r>
      <w:r w:rsidR="00F219A6" w:rsidRPr="00F219A6">
        <w:rPr>
          <w:rFonts w:eastAsia="Palatino Linotype" w:cs="Palatino Linotype"/>
          <w:bCs/>
          <w:color w:val="000000" w:themeColor="text1"/>
        </w:rPr>
        <w:t>.</w:t>
      </w:r>
      <w:r w:rsidR="00F219A6">
        <w:rPr>
          <w:rFonts w:eastAsia="Palatino Linotype" w:cs="Palatino Linotype"/>
          <w:bCs/>
          <w:color w:val="000000" w:themeColor="text1"/>
        </w:rPr>
        <w:t xml:space="preserve"> </w:t>
      </w:r>
      <w:r w:rsidR="00DC58A1">
        <w:rPr>
          <w:rFonts w:eastAsia="Palatino Linotype" w:cs="Palatino Linotype"/>
          <w:bCs/>
          <w:color w:val="000000" w:themeColor="text1"/>
        </w:rPr>
        <w:t>Documento que consta de lo siguiente:</w:t>
      </w:r>
    </w:p>
    <w:p w14:paraId="3668CD48" w14:textId="22CA6B54" w:rsidR="00DC58A1" w:rsidRDefault="00DC58A1" w:rsidP="0007322A">
      <w:pPr>
        <w:pStyle w:val="Prrafodelista"/>
        <w:numPr>
          <w:ilvl w:val="1"/>
          <w:numId w:val="35"/>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Oficio número PMA/UT/5696/2024 emitido por la Titular de la Unidad de Transparencia y Acceso a la Información, con el que se requirió a la Dirección de Administración remitir el oficio que contenga la fundamentación y motivación de la respuesta a la solicitud.</w:t>
      </w:r>
    </w:p>
    <w:p w14:paraId="4A844A42" w14:textId="7ABA6F38" w:rsidR="00DC58A1" w:rsidRPr="00F219A6" w:rsidRDefault="00DC58A1" w:rsidP="0007322A">
      <w:pPr>
        <w:pStyle w:val="Prrafodelista"/>
        <w:numPr>
          <w:ilvl w:val="1"/>
          <w:numId w:val="35"/>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Oficio número DA/SRH/6731/2024 suscrito por la Directora de Administración, por medio del cual se ratificó la respuesta pr</w:t>
      </w:r>
      <w:r w:rsidR="00FB1811">
        <w:rPr>
          <w:rFonts w:eastAsia="Palatino Linotype" w:cs="Palatino Linotype"/>
          <w:color w:val="000000"/>
        </w:rPr>
        <w:t>oporcionada a la solicitud del</w:t>
      </w:r>
      <w:r>
        <w:rPr>
          <w:rFonts w:eastAsia="Palatino Linotype" w:cs="Palatino Linotype"/>
          <w:color w:val="000000"/>
        </w:rPr>
        <w:t xml:space="preserve"> Recurrente.</w:t>
      </w:r>
    </w:p>
    <w:p w14:paraId="7BD5F9DB" w14:textId="77777777" w:rsidR="0094647A" w:rsidRDefault="0094647A" w:rsidP="003848AA">
      <w:pPr>
        <w:pBdr>
          <w:top w:val="nil"/>
          <w:left w:val="nil"/>
          <w:bottom w:val="nil"/>
          <w:right w:val="nil"/>
          <w:between w:val="nil"/>
        </w:pBdr>
        <w:contextualSpacing/>
        <w:rPr>
          <w:rFonts w:eastAsia="Palatino Linotype" w:cs="Palatino Linotype"/>
          <w:color w:val="000000"/>
          <w:szCs w:val="24"/>
        </w:rPr>
      </w:pPr>
    </w:p>
    <w:p w14:paraId="5ECB6E60" w14:textId="059E5433" w:rsidR="00F219A6" w:rsidRDefault="00F219A6" w:rsidP="003848AA">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Por su parte, el Recurrente no emitió manifestaciones, vertió alegatos ni presentó pruebas; así como tampoco se pronunció respecto del Informe Justificado.</w:t>
      </w:r>
    </w:p>
    <w:p w14:paraId="3D564380" w14:textId="77777777" w:rsidR="00F219A6" w:rsidRDefault="00F219A6" w:rsidP="003848AA">
      <w:pPr>
        <w:pBdr>
          <w:top w:val="nil"/>
          <w:left w:val="nil"/>
          <w:bottom w:val="nil"/>
          <w:right w:val="nil"/>
          <w:between w:val="nil"/>
        </w:pBdr>
        <w:contextualSpacing/>
        <w:rPr>
          <w:rFonts w:eastAsia="Palatino Linotype" w:cs="Palatino Linotype"/>
          <w:color w:val="000000"/>
          <w:szCs w:val="24"/>
        </w:rPr>
      </w:pPr>
    </w:p>
    <w:p w14:paraId="64B9BA8A" w14:textId="0131C704" w:rsidR="00A970D5" w:rsidRPr="006922F5"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color w:val="000000" w:themeColor="text1"/>
          <w:lang w:val="es-ES"/>
        </w:rPr>
        <w:lastRenderedPageBreak/>
        <w:t xml:space="preserve">Ahora bien, quedando establecido lo anterior, este Órgano Garante considera viable realizar el estudio en aras de establecer si la respuesta del Sujeto Obligado colma la pretensión de la Recurrente, así como calificar los motivos de inconformidad del particular. </w:t>
      </w:r>
    </w:p>
    <w:p w14:paraId="443631F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6922F5" w:rsidRDefault="42D6076D" w:rsidP="006922F5">
      <w:pPr>
        <w:pStyle w:val="Fundamentos"/>
      </w:pPr>
      <w:r w:rsidRPr="42D6076D">
        <w:rPr>
          <w:b/>
          <w:bCs/>
          <w:lang w:val="es-ES"/>
        </w:rPr>
        <w:t>Artículo 6o.</w:t>
      </w:r>
      <w:r w:rsidRPr="42D6076D">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42D6076D">
        <w:rPr>
          <w:b/>
          <w:bCs/>
          <w:lang w:val="es-ES"/>
        </w:rPr>
        <w:t>El derecho a la información será garantizado por el Estado.</w:t>
      </w:r>
      <w:r w:rsidRPr="42D6076D">
        <w:rPr>
          <w:lang w:val="es-ES"/>
        </w:rPr>
        <w:t xml:space="preserve"> </w:t>
      </w:r>
    </w:p>
    <w:p w14:paraId="71A2C801" w14:textId="77777777" w:rsidR="00A970D5" w:rsidRPr="006922F5" w:rsidRDefault="00A970D5" w:rsidP="006922F5">
      <w:pPr>
        <w:pStyle w:val="Fundamentos"/>
      </w:pPr>
    </w:p>
    <w:p w14:paraId="0CDFC85A" w14:textId="77777777" w:rsidR="00A970D5" w:rsidRPr="006922F5" w:rsidRDefault="00A970D5" w:rsidP="006922F5">
      <w:pPr>
        <w:pStyle w:val="Fundamentos"/>
      </w:pPr>
      <w:r w:rsidRPr="006922F5">
        <w:t>Toda persona tiene derecho al libre acceso a información plural y oportuna, así como a buscar, recibir y difundir información e ideas de toda índole por cualquier medio de expresión.</w:t>
      </w:r>
    </w:p>
    <w:p w14:paraId="0015CD16" w14:textId="77777777" w:rsidR="00A970D5" w:rsidRPr="006922F5" w:rsidRDefault="00A970D5" w:rsidP="006922F5">
      <w:pPr>
        <w:pStyle w:val="Fundamentos"/>
      </w:pPr>
    </w:p>
    <w:p w14:paraId="5F6974CB" w14:textId="77777777" w:rsidR="00A970D5" w:rsidRPr="006922F5" w:rsidRDefault="00A970D5" w:rsidP="006922F5">
      <w:pPr>
        <w:pStyle w:val="Fundamentos"/>
      </w:pPr>
      <w:r w:rsidRPr="006922F5">
        <w:t>Para efectos de lo dispuesto en el presente artículo se observará lo siguiente:</w:t>
      </w:r>
    </w:p>
    <w:p w14:paraId="6BB28B9A" w14:textId="77777777" w:rsidR="00A970D5" w:rsidRPr="006922F5" w:rsidRDefault="00A970D5" w:rsidP="006922F5">
      <w:pPr>
        <w:pStyle w:val="Fundamentos"/>
      </w:pPr>
    </w:p>
    <w:p w14:paraId="3BA28416" w14:textId="5DEE7031" w:rsidR="00A970D5" w:rsidRPr="006922F5" w:rsidRDefault="00A970D5" w:rsidP="006922F5">
      <w:pPr>
        <w:pStyle w:val="Fundamentos"/>
      </w:pPr>
      <w:r w:rsidRPr="006922F5">
        <w:t>A. Para el ejercicio del derecho de acceso a la información, la Federación</w:t>
      </w:r>
      <w:r w:rsidR="00371209">
        <w:t xml:space="preserve"> y las entidades federativas</w:t>
      </w:r>
      <w:r w:rsidRPr="006922F5">
        <w:t>, en el ámbito de sus respectivas competencias, se regirán por los siguientes principios y bases:</w:t>
      </w:r>
    </w:p>
    <w:p w14:paraId="64B2249E" w14:textId="77777777" w:rsidR="00A970D5" w:rsidRPr="006922F5" w:rsidRDefault="00A970D5" w:rsidP="006922F5">
      <w:pPr>
        <w:pStyle w:val="Fundamentos"/>
      </w:pPr>
    </w:p>
    <w:p w14:paraId="2133BF6E" w14:textId="77777777" w:rsidR="00A970D5" w:rsidRPr="006922F5" w:rsidRDefault="00A970D5" w:rsidP="006922F5">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 xml:space="preserve">Los sujetos obligados deberán documentar todo acto que derive del ejercicio de sus facultades, competencias o </w:t>
      </w:r>
      <w:r w:rsidRPr="006922F5">
        <w:rPr>
          <w:b/>
        </w:rPr>
        <w:lastRenderedPageBreak/>
        <w:t>funciones</w:t>
      </w:r>
      <w:r w:rsidRPr="006922F5">
        <w:t>, la ley determinará los supuestos específicos bajo los cuales procederá la declaración de inexistencia de la información.</w:t>
      </w:r>
    </w:p>
    <w:p w14:paraId="5943A65E" w14:textId="77777777" w:rsidR="00A970D5" w:rsidRPr="006922F5" w:rsidRDefault="00A970D5" w:rsidP="006922F5">
      <w:pPr>
        <w:pStyle w:val="Fundamentos"/>
      </w:pPr>
      <w:r w:rsidRPr="006922F5">
        <w:t>II. La información que se refiere a la vida privada y los datos personales será protegida en los términos y con las excepciones que fijen las leyes.</w:t>
      </w:r>
    </w:p>
    <w:p w14:paraId="135241F6" w14:textId="77777777" w:rsidR="00A970D5" w:rsidRPr="006922F5" w:rsidRDefault="42D6076D" w:rsidP="42D6076D">
      <w:pPr>
        <w:pStyle w:val="Fundamentos"/>
        <w:rPr>
          <w:lang w:val="es-ES"/>
        </w:rPr>
      </w:pPr>
      <w:r w:rsidRPr="42D6076D">
        <w:rPr>
          <w:lang w:val="es-ES"/>
        </w:rPr>
        <w:t>III. Toda persona, sin necesidad de acreditar interés alguno o justificar su utilización, tendrá acceso gratuito a la información pública, a sus datos personales o a la rectificación de éstos.</w:t>
      </w:r>
    </w:p>
    <w:p w14:paraId="55B93DBA" w14:textId="77777777" w:rsidR="00A970D5" w:rsidRPr="006922F5" w:rsidRDefault="00A970D5" w:rsidP="006922F5">
      <w:pPr>
        <w:pStyle w:val="Fundamentos"/>
      </w:pPr>
      <w:r w:rsidRPr="006922F5">
        <w:t>IV.   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6922F5" w:rsidRDefault="00A970D5" w:rsidP="006922F5">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989B44A" w14:textId="77777777" w:rsidR="00A970D5" w:rsidRPr="006922F5" w:rsidRDefault="42D6076D" w:rsidP="42D6076D">
      <w:pPr>
        <w:pStyle w:val="Fundamentos"/>
        <w:rPr>
          <w:lang w:val="es-ES"/>
        </w:rPr>
      </w:pPr>
      <w:r w:rsidRPr="42D6076D">
        <w:rPr>
          <w:lang w:val="es-ES"/>
        </w:rPr>
        <w:t>VI. Las leyes determinarán la manera en que los sujetos obligados deberán hacer pública la información relativa a los recursos públicos que entreguen a personas físicas o morales.</w:t>
      </w:r>
    </w:p>
    <w:p w14:paraId="52D64BCE" w14:textId="77777777" w:rsidR="00A970D5" w:rsidRPr="006922F5" w:rsidRDefault="42D6076D" w:rsidP="42D6076D">
      <w:pPr>
        <w:pStyle w:val="Fundamentos"/>
        <w:rPr>
          <w:lang w:val="es-ES"/>
        </w:rPr>
      </w:pPr>
      <w:r w:rsidRPr="42D6076D">
        <w:rPr>
          <w:lang w:val="es-ES"/>
        </w:rPr>
        <w:t>VII. La inobservancia a las disposiciones en materia de acceso a la información pública será sancionada en los términos que dispongan las leyes.</w:t>
      </w:r>
    </w:p>
    <w:p w14:paraId="0226FE46" w14:textId="77777777" w:rsidR="00A970D5" w:rsidRPr="006922F5" w:rsidRDefault="00A970D5" w:rsidP="006922F5">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367A9FD5" w:rsidR="00A970D5" w:rsidRPr="006922F5" w:rsidRDefault="00B62533" w:rsidP="006922F5">
      <w:pPr>
        <w:pStyle w:val="Fundamentos"/>
      </w:pPr>
      <w:r>
        <w:t>[…]</w:t>
      </w:r>
    </w:p>
    <w:p w14:paraId="5E8F2316" w14:textId="77777777" w:rsidR="00A970D5" w:rsidRPr="006922F5" w:rsidRDefault="00A970D5" w:rsidP="006922F5">
      <w:pPr>
        <w:pStyle w:val="Fundamentos"/>
      </w:pPr>
      <w:r w:rsidRPr="006922F5">
        <w:t>La ley establecerá aquella información que se considere reservada o confidencial.</w:t>
      </w:r>
    </w:p>
    <w:p w14:paraId="3441E2D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F80485D"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309AFCD9" w:rsidR="00A970D5" w:rsidRDefault="00A970D5" w:rsidP="006922F5">
      <w:pPr>
        <w:pStyle w:val="Fundamentos"/>
      </w:pPr>
      <w:r w:rsidRPr="006922F5">
        <w:rPr>
          <w:b/>
          <w:bCs/>
        </w:rPr>
        <w:t>Artículo 5.</w:t>
      </w:r>
      <w:r w:rsidRPr="006922F5">
        <w:t xml:space="preserve"> </w:t>
      </w:r>
      <w:r w:rsidR="00B62533">
        <w:t>[</w:t>
      </w:r>
      <w:r w:rsidRPr="006922F5">
        <w:t>…</w:t>
      </w:r>
      <w:r w:rsidR="00B62533">
        <w:t>]</w:t>
      </w:r>
    </w:p>
    <w:p w14:paraId="05B24073" w14:textId="77777777" w:rsidR="00B62533" w:rsidRPr="006922F5" w:rsidRDefault="00B62533" w:rsidP="006922F5">
      <w:pPr>
        <w:pStyle w:val="Fundamentos"/>
      </w:pPr>
    </w:p>
    <w:p w14:paraId="5956991C" w14:textId="77777777" w:rsidR="00A970D5" w:rsidRPr="006922F5" w:rsidRDefault="00A970D5" w:rsidP="006922F5">
      <w:pPr>
        <w:pStyle w:val="Fundamentos"/>
      </w:pPr>
      <w:r w:rsidRPr="006922F5">
        <w:t xml:space="preserve">El derecho a la información será garantizado por el Estado. La ley establecerá las previsiones que permitan asegurar la protección, el respeto y la difusión de este derecho. </w:t>
      </w:r>
    </w:p>
    <w:p w14:paraId="6A3CBAB6" w14:textId="77777777" w:rsidR="00A970D5" w:rsidRPr="006922F5" w:rsidRDefault="00A970D5" w:rsidP="006922F5">
      <w:pPr>
        <w:pStyle w:val="Fundamentos"/>
      </w:pPr>
    </w:p>
    <w:p w14:paraId="36D3B567" w14:textId="77777777" w:rsidR="00A970D5" w:rsidRPr="006922F5" w:rsidRDefault="42D6076D" w:rsidP="006922F5">
      <w:pPr>
        <w:pStyle w:val="Fundamentos"/>
      </w:pPr>
      <w:r w:rsidRPr="42D6076D">
        <w:rPr>
          <w:lang w:val="es-ES"/>
        </w:rPr>
        <w:lastRenderedPageBreak/>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6922F5" w:rsidRDefault="00A970D5" w:rsidP="006922F5">
      <w:pPr>
        <w:pStyle w:val="Fundamentos"/>
      </w:pPr>
    </w:p>
    <w:p w14:paraId="0BDF2E36" w14:textId="77777777" w:rsidR="00A970D5" w:rsidRPr="006922F5" w:rsidRDefault="00A970D5" w:rsidP="006922F5">
      <w:pPr>
        <w:pStyle w:val="Fundamentos"/>
      </w:pPr>
      <w:r w:rsidRPr="006922F5">
        <w:t>Este derecho se regirá por los principios y bases siguientes:</w:t>
      </w:r>
    </w:p>
    <w:p w14:paraId="0BFC86CA" w14:textId="77777777" w:rsidR="00A970D5" w:rsidRPr="006922F5" w:rsidRDefault="00A970D5" w:rsidP="006922F5">
      <w:pPr>
        <w:pStyle w:val="Fundamentos"/>
      </w:pPr>
    </w:p>
    <w:p w14:paraId="71CBBD8F" w14:textId="77777777" w:rsidR="00A970D5" w:rsidRPr="006922F5" w:rsidRDefault="00A970D5" w:rsidP="006922F5">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6922F5" w:rsidRDefault="00A970D5" w:rsidP="006922F5">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6922F5" w:rsidRDefault="42D6076D" w:rsidP="42D6076D">
      <w:pPr>
        <w:pStyle w:val="Fundamentos"/>
        <w:rPr>
          <w:lang w:val="es-ES"/>
        </w:rPr>
      </w:pPr>
      <w:r w:rsidRPr="42D6076D">
        <w:rPr>
          <w:lang w:val="es-ES"/>
        </w:rPr>
        <w:t>III. Toda persona, sin necesidad de acreditar interés alguno o justificar su utilización, tendrá acceso gratuito a la información pública, a sus datos personales o a la rectificación de éstos.</w:t>
      </w:r>
    </w:p>
    <w:p w14:paraId="682D2B34" w14:textId="77777777" w:rsidR="00A970D5" w:rsidRPr="006922F5" w:rsidRDefault="00A970D5" w:rsidP="006922F5">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6922F5" w:rsidRDefault="00A970D5" w:rsidP="006922F5">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6922F5" w:rsidRDefault="00A970D5" w:rsidP="006922F5">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6922F5" w:rsidRDefault="42D6076D" w:rsidP="42D6076D">
      <w:pPr>
        <w:pStyle w:val="Fundamentos"/>
        <w:rPr>
          <w:lang w:val="es-ES"/>
        </w:rPr>
      </w:pPr>
      <w:r w:rsidRPr="42D6076D">
        <w:rPr>
          <w:lang w:val="es-ES"/>
        </w:rPr>
        <w:lastRenderedPageBreak/>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33F4A14C" w:rsidR="00C82268" w:rsidRPr="006922F5" w:rsidRDefault="00C82268" w:rsidP="006922F5">
      <w:pPr>
        <w:rPr>
          <w:rFonts w:eastAsia="Palatino Linotype" w:cs="Palatino Linotype"/>
          <w:szCs w:val="24"/>
        </w:rPr>
      </w:pPr>
      <w:r w:rsidRPr="006922F5">
        <w:rPr>
          <w:rFonts w:eastAsia="Palatino Linotype" w:cs="Palatino Linotype"/>
          <w:szCs w:val="24"/>
        </w:rPr>
        <w:t xml:space="preserve">En ese orden de ideas, la Ley de Transparencia y Acceso a la Información Pública del Estado de México y Municipios, prevé en su artículo 23, fracción </w:t>
      </w:r>
      <w:r w:rsidR="00754A30" w:rsidRPr="006922F5">
        <w:rPr>
          <w:rFonts w:eastAsia="Palatino Linotype" w:cs="Palatino Linotype"/>
          <w:szCs w:val="24"/>
        </w:rPr>
        <w:t>I</w:t>
      </w:r>
      <w:r w:rsidR="00BA7C85">
        <w:rPr>
          <w:rFonts w:eastAsia="Palatino Linotype" w:cs="Palatino Linotype"/>
          <w:szCs w:val="24"/>
        </w:rPr>
        <w:t>V</w:t>
      </w:r>
      <w:r w:rsidRPr="006922F5">
        <w:rPr>
          <w:rFonts w:eastAsia="Palatino Linotype" w:cs="Palatino Linotype"/>
          <w:szCs w:val="24"/>
        </w:rPr>
        <w:t>, lo siguiente:</w:t>
      </w:r>
    </w:p>
    <w:p w14:paraId="34BB49C7" w14:textId="77777777" w:rsidR="00C82268" w:rsidRPr="006922F5" w:rsidRDefault="00C82268" w:rsidP="006922F5">
      <w:pPr>
        <w:rPr>
          <w:rFonts w:eastAsia="Palatino Linotype" w:cs="Palatino Linotype"/>
          <w:szCs w:val="24"/>
        </w:rPr>
      </w:pPr>
    </w:p>
    <w:p w14:paraId="100A2479" w14:textId="77777777" w:rsidR="00C82268" w:rsidRPr="006922F5" w:rsidRDefault="00C82268" w:rsidP="006922F5">
      <w:pPr>
        <w:pStyle w:val="Fundamentos"/>
      </w:pPr>
      <w:r w:rsidRPr="006922F5">
        <w:rPr>
          <w:b/>
        </w:rPr>
        <w:t>Artículo 23.</w:t>
      </w:r>
      <w:r w:rsidRPr="006922F5">
        <w:t xml:space="preserve"> Son sujetos obligados a transparentar y permitir el acceso a su información y proteger los datos personales que obren en su poder:</w:t>
      </w:r>
    </w:p>
    <w:p w14:paraId="7025ECE0" w14:textId="69857DC2" w:rsidR="00C82268" w:rsidRPr="006922F5" w:rsidRDefault="00442734" w:rsidP="006922F5">
      <w:pPr>
        <w:pStyle w:val="Fundamentos"/>
      </w:pPr>
      <w:r>
        <w:t>[</w:t>
      </w:r>
      <w:r w:rsidR="001530E5" w:rsidRPr="006922F5">
        <w:t>…</w:t>
      </w:r>
      <w:r>
        <w:t>]</w:t>
      </w:r>
    </w:p>
    <w:p w14:paraId="79FD530B" w14:textId="0ADEEDB2" w:rsidR="00C82268" w:rsidRPr="006922F5" w:rsidRDefault="00C82268" w:rsidP="006922F5">
      <w:pPr>
        <w:pStyle w:val="Fundamentos"/>
      </w:pPr>
      <w:r w:rsidRPr="006922F5">
        <w:rPr>
          <w:b/>
          <w:bCs/>
        </w:rPr>
        <w:t>I</w:t>
      </w:r>
      <w:r w:rsidR="00BA7C85">
        <w:rPr>
          <w:b/>
          <w:bCs/>
        </w:rPr>
        <w:t>V</w:t>
      </w:r>
      <w:r w:rsidRPr="006922F5">
        <w:rPr>
          <w:b/>
          <w:bCs/>
        </w:rPr>
        <w:t>.</w:t>
      </w:r>
      <w:r w:rsidR="00BA7C85">
        <w:rPr>
          <w:b/>
          <w:bCs/>
        </w:rPr>
        <w:t xml:space="preserve"> </w:t>
      </w:r>
      <w:r w:rsidR="00BA7C85">
        <w:t>Los</w:t>
      </w:r>
      <w:r w:rsidR="001530E5" w:rsidRPr="006922F5">
        <w:t xml:space="preserve"> </w:t>
      </w:r>
      <w:r w:rsidR="00BA7C85" w:rsidRPr="00BA7C85">
        <w:t>ayuntamientos y las dependencias, organismos, órganos y entidades de la administración municipal</w:t>
      </w:r>
      <w:r w:rsidR="00754A30" w:rsidRPr="006922F5">
        <w:t>;</w:t>
      </w:r>
    </w:p>
    <w:p w14:paraId="0667CF00" w14:textId="0834834B" w:rsidR="00C82268" w:rsidRPr="006922F5" w:rsidRDefault="00442734" w:rsidP="006922F5">
      <w:pPr>
        <w:pStyle w:val="Fundamentos"/>
      </w:pPr>
      <w:r>
        <w:t>[</w:t>
      </w:r>
      <w:r w:rsidR="00C82268" w:rsidRPr="006922F5">
        <w:t>…</w:t>
      </w:r>
      <w:r>
        <w:t>]</w:t>
      </w:r>
    </w:p>
    <w:p w14:paraId="458B21C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Default="00A970D5" w:rsidP="00177F85">
      <w:r w:rsidRPr="006922F5">
        <w:t xml:space="preserve">Es así </w:t>
      </w:r>
      <w:r w:rsidR="00D574A2" w:rsidRPr="006922F5">
        <w:t>como</w:t>
      </w:r>
      <w:r w:rsidRPr="006922F5">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5D49B00D" w14:textId="77777777" w:rsidR="00FB1811" w:rsidRDefault="00FB1811" w:rsidP="00177F85"/>
    <w:p w14:paraId="6EF3D489" w14:textId="45CDA00C" w:rsidR="00FB1811" w:rsidRDefault="00FB1811" w:rsidP="00177F85">
      <w:r>
        <w:t>Asimismo, atendiendo a lo manifestado por el Recurrente en sus motivos de inconformidad, se estima que en el presente caso se actualizó la hipótesis de procedencia del recurso de revisión prevista en el artículo 179 fracción V de la Ley de Transparencia estatal, en la que se establece lo siguiente:</w:t>
      </w:r>
    </w:p>
    <w:p w14:paraId="71F3F9D8" w14:textId="77777777" w:rsidR="00FB1811" w:rsidRDefault="00FB1811" w:rsidP="00177F85"/>
    <w:p w14:paraId="7F8A5A78" w14:textId="77777777" w:rsidR="00FB1811" w:rsidRDefault="00FB1811" w:rsidP="00FB1811">
      <w:pPr>
        <w:pStyle w:val="Fundamentos"/>
      </w:pPr>
      <w:r w:rsidRPr="00FB1811">
        <w:rPr>
          <w:b/>
        </w:rPr>
        <w:t xml:space="preserve">Artículo 179. </w:t>
      </w:r>
      <w:r w:rsidRPr="00FB1811">
        <w:t>El recurso de revisión es un medio de protección que la Ley otorga a los particulares, para hacer valer su derecho de acceso a la información pública, y procederá en contra de las siguientes causas:</w:t>
      </w:r>
    </w:p>
    <w:p w14:paraId="79BD9FEE" w14:textId="6E013544" w:rsidR="00FB1811" w:rsidRDefault="00FB1811" w:rsidP="00FB1811">
      <w:pPr>
        <w:pStyle w:val="Fundamentos"/>
      </w:pPr>
      <w:r>
        <w:t>[…]</w:t>
      </w:r>
    </w:p>
    <w:p w14:paraId="7AAD74DA" w14:textId="6703ABBF" w:rsidR="00FB1811" w:rsidRPr="00FB1811" w:rsidRDefault="00FB1811" w:rsidP="00FB1811">
      <w:pPr>
        <w:pStyle w:val="Fundamentos"/>
      </w:pPr>
      <w:r w:rsidRPr="00FB1811">
        <w:rPr>
          <w:b/>
        </w:rPr>
        <w:lastRenderedPageBreak/>
        <w:t>V.</w:t>
      </w:r>
      <w:r w:rsidRPr="00FB1811">
        <w:tab/>
        <w:t>La entrega de información incompleta;</w:t>
      </w:r>
    </w:p>
    <w:p w14:paraId="37C4D6E5" w14:textId="253065DB" w:rsidR="00FB1811" w:rsidRPr="006922F5" w:rsidRDefault="00FB1811" w:rsidP="00FB1811">
      <w:pPr>
        <w:pStyle w:val="Fundamentos"/>
      </w:pPr>
      <w:r>
        <w:t>[…]</w:t>
      </w:r>
    </w:p>
    <w:p w14:paraId="36D29552" w14:textId="77777777" w:rsidR="00A970D5" w:rsidRPr="006922F5" w:rsidRDefault="00A970D5" w:rsidP="00177F85"/>
    <w:p w14:paraId="20EEA7C2" w14:textId="77777777" w:rsidR="007E67FE" w:rsidRPr="0059546E" w:rsidRDefault="00A970D5" w:rsidP="007E67FE">
      <w:pPr>
        <w:rPr>
          <w:lang w:val="es-ES"/>
        </w:rPr>
      </w:pPr>
      <w:r w:rsidRPr="006922F5">
        <w:t xml:space="preserve">En segundo término, </w:t>
      </w:r>
      <w:r w:rsidR="00F219A6" w:rsidRPr="2CE7142E">
        <w:rPr>
          <w:rFonts w:eastAsia="Palatino Linotype" w:cs="Palatino Linotype"/>
          <w:lang w:val="es-ES"/>
        </w:rPr>
        <w:t xml:space="preserve">se debe enfatizar que el </w:t>
      </w:r>
      <w:r w:rsidR="00FB1811">
        <w:rPr>
          <w:rFonts w:eastAsia="Palatino Linotype" w:cs="Palatino Linotype"/>
          <w:lang w:val="es-ES"/>
        </w:rPr>
        <w:t>Recurrente no se inconformó respecto de la respuesta al primer punto de la solicitud relativa al nombre completo y correcto de la persona que se designó como encargada de despacho del área referida</w:t>
      </w:r>
      <w:r w:rsidR="007E67FE">
        <w:rPr>
          <w:rFonts w:eastAsia="Palatino Linotype" w:cs="Palatino Linotype"/>
          <w:lang w:val="es-ES"/>
        </w:rPr>
        <w:t xml:space="preserve"> </w:t>
      </w:r>
      <w:r w:rsidR="007E67FE" w:rsidRPr="2CE7142E">
        <w:rPr>
          <w:lang w:val="es-ES"/>
        </w:rPr>
        <w:t>de tal forma que se debe entender que el particular consintió parcialmente la respuesta del Sujeto Obligado.</w:t>
      </w:r>
    </w:p>
    <w:p w14:paraId="7EA6731F" w14:textId="77777777" w:rsidR="007E67FE" w:rsidRPr="0059546E" w:rsidRDefault="007E67FE" w:rsidP="007E67FE"/>
    <w:p w14:paraId="529B6E90" w14:textId="77777777" w:rsidR="007E67FE" w:rsidRPr="0059546E" w:rsidRDefault="007E67FE" w:rsidP="007E67FE">
      <w:pPr>
        <w:contextualSpacing/>
        <w:rPr>
          <w:rFonts w:eastAsia="Palatino Linotype" w:cs="Palatino Linotype"/>
          <w:lang w:val="es-ES"/>
        </w:rPr>
      </w:pPr>
      <w:r w:rsidRPr="2CE7142E">
        <w:rPr>
          <w:rFonts w:eastAsia="Times New Roman" w:cs="Times New Roman"/>
          <w:color w:val="000000"/>
          <w:lang w:val="es-ES"/>
        </w:rPr>
        <w:t>Lo anterior es así debido a que cuando un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2FED5F5B" w14:textId="77777777" w:rsidR="007E67FE" w:rsidRPr="0059546E" w:rsidRDefault="007E67FE" w:rsidP="007E67FE">
      <w:pPr>
        <w:rPr>
          <w:rFonts w:eastAsia="Times New Roman" w:cs="Times New Roman"/>
        </w:rPr>
      </w:pPr>
    </w:p>
    <w:p w14:paraId="4070061E" w14:textId="77777777" w:rsidR="007E67FE" w:rsidRPr="0059546E" w:rsidRDefault="007E67FE" w:rsidP="007E67FE">
      <w:pPr>
        <w:pBdr>
          <w:top w:val="nil"/>
          <w:left w:val="nil"/>
          <w:bottom w:val="nil"/>
          <w:right w:val="nil"/>
          <w:between w:val="nil"/>
        </w:pBdr>
        <w:spacing w:line="240" w:lineRule="auto"/>
        <w:ind w:left="567" w:right="567"/>
        <w:contextualSpacing/>
        <w:rPr>
          <w:rFonts w:eastAsia="Palatino Linotype" w:cs="Palatino Linotype"/>
          <w:b/>
          <w:bCs/>
          <w:i/>
          <w:color w:val="000000"/>
          <w:sz w:val="22"/>
        </w:rPr>
      </w:pPr>
      <w:r w:rsidRPr="0059546E">
        <w:rPr>
          <w:rFonts w:eastAsia="Palatino Linotype" w:cs="Palatino Linotype"/>
          <w:b/>
          <w:bCs/>
          <w:i/>
          <w:color w:val="000000"/>
          <w:sz w:val="22"/>
        </w:rPr>
        <w:t>REVISIÓN EN AMPARO. LOS RESOLUTIVOS NO COMBATIDOS DEBEN DECLARARSE FIRMES. </w:t>
      </w:r>
    </w:p>
    <w:p w14:paraId="24A7817F" w14:textId="77777777" w:rsidR="007E67FE" w:rsidRPr="0059546E" w:rsidRDefault="007E67FE" w:rsidP="007E67F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2CE7142E">
        <w:rPr>
          <w:rFonts w:eastAsia="Palatino Linotype" w:cs="Palatino Linotype"/>
          <w:i/>
          <w:iCs/>
          <w:color w:val="000000"/>
          <w:sz w:val="22"/>
          <w:lang w:val="es-ES"/>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91F9B62" w14:textId="77777777" w:rsidR="007E67FE" w:rsidRPr="0059546E" w:rsidRDefault="007E67FE" w:rsidP="007E67FE">
      <w:pPr>
        <w:rPr>
          <w:rFonts w:eastAsia="Times New Roman" w:cs="Times New Roman"/>
        </w:rPr>
      </w:pPr>
    </w:p>
    <w:p w14:paraId="5C98EBEC" w14:textId="77777777" w:rsidR="007E67FE" w:rsidRPr="0059546E" w:rsidRDefault="007E67FE" w:rsidP="007E67FE">
      <w:pPr>
        <w:rPr>
          <w:rFonts w:eastAsia="Times New Roman" w:cs="Times New Roman"/>
        </w:rPr>
      </w:pPr>
      <w:r w:rsidRPr="0059546E">
        <w:rPr>
          <w:rFonts w:eastAsia="Times New Roman" w:cs="Times New Roman"/>
          <w:color w:val="000000"/>
        </w:rPr>
        <w:t xml:space="preserve">Así, la parte de la solicitud sobre la que no se expresó inconformidad, debe declararse consentida por el hoy Recurrente, ya que no pueden producirse efectos jurídicos tendentes a revocar, confirmar o modificar la parte de la respuesta con relación a la parte </w:t>
      </w:r>
      <w:r w:rsidRPr="0059546E">
        <w:rPr>
          <w:rFonts w:eastAsia="Times New Roman" w:cs="Times New Roman"/>
          <w:color w:val="000000"/>
        </w:rPr>
        <w:lastRenderedPageBreak/>
        <w:t>de la solicitud que no fue motivo de disenso, ya que se infiere un consentimiento de los recurrentes ante la falta de impugnación eficaz. Sirve de sustento a lo anterior, por analogía, la tesis jurisprudencial número VI.3o.C. J/60, publicada en el Semanario Judicial de la Federación y su Gaceta bajo el número de registro digital 176608 que a la letra establece lo siguiente:</w:t>
      </w:r>
    </w:p>
    <w:p w14:paraId="719F9718" w14:textId="77777777" w:rsidR="007E67FE" w:rsidRPr="0059546E" w:rsidRDefault="007E67FE" w:rsidP="007E67FE">
      <w:pPr>
        <w:rPr>
          <w:rFonts w:eastAsia="Times New Roman" w:cs="Times New Roman"/>
        </w:rPr>
      </w:pPr>
    </w:p>
    <w:p w14:paraId="1274762C" w14:textId="77777777" w:rsidR="007E67FE" w:rsidRPr="0059546E" w:rsidRDefault="007E67FE" w:rsidP="007E67FE">
      <w:pPr>
        <w:pBdr>
          <w:top w:val="nil"/>
          <w:left w:val="nil"/>
          <w:bottom w:val="nil"/>
          <w:right w:val="nil"/>
          <w:between w:val="nil"/>
        </w:pBdr>
        <w:spacing w:line="240" w:lineRule="auto"/>
        <w:ind w:left="567" w:right="567"/>
        <w:contextualSpacing/>
        <w:rPr>
          <w:rFonts w:eastAsia="Palatino Linotype" w:cs="Palatino Linotype"/>
          <w:b/>
          <w:bCs/>
          <w:i/>
          <w:color w:val="000000"/>
          <w:sz w:val="22"/>
        </w:rPr>
      </w:pPr>
      <w:r w:rsidRPr="0059546E">
        <w:rPr>
          <w:rFonts w:eastAsia="Palatino Linotype" w:cs="Palatino Linotype"/>
          <w:b/>
          <w:bCs/>
          <w:i/>
          <w:color w:val="000000"/>
          <w:sz w:val="22"/>
        </w:rPr>
        <w:t>ACTOS CONSENTIDOS. SON LOS QUE NO SE IMPUGNAN MEDIANTE EL RECURSO IDÓNEO.</w:t>
      </w:r>
    </w:p>
    <w:p w14:paraId="18E6329B" w14:textId="77777777" w:rsidR="007E67FE" w:rsidRPr="0059546E" w:rsidRDefault="007E67FE" w:rsidP="007E67F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2CE7142E">
        <w:rPr>
          <w:rFonts w:eastAsia="Palatino Linotype" w:cs="Palatino Linotype"/>
          <w:i/>
          <w:iCs/>
          <w:color w:val="000000"/>
          <w:sz w:val="22"/>
          <w:lang w:val="es-ES"/>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23015C3" w14:textId="77777777" w:rsidR="007E67FE" w:rsidRPr="0059546E" w:rsidRDefault="007E67FE" w:rsidP="007E67FE">
      <w:pPr>
        <w:rPr>
          <w:rFonts w:eastAsia="Times New Roman" w:cs="Times New Roman"/>
        </w:rPr>
      </w:pPr>
    </w:p>
    <w:p w14:paraId="19BFAF30" w14:textId="77777777" w:rsidR="007E67FE" w:rsidRPr="0059546E" w:rsidRDefault="007E67FE" w:rsidP="007E67FE">
      <w:pPr>
        <w:rPr>
          <w:rFonts w:eastAsia="Times New Roman" w:cs="Times New Roman"/>
        </w:rPr>
      </w:pPr>
      <w:r w:rsidRPr="0059546E">
        <w:rPr>
          <w:rFonts w:eastAsia="Times New Roman" w:cs="Times New Roman"/>
          <w:color w:val="000000"/>
        </w:rPr>
        <w:t>Para mayor abundamiento, también resulta aplicable el criterio 01/20 emitido por el Instituto Nacional de Transparencia, Acceso a la Información Pública y Protección de Datos Personales, que a la letra estipula lo siguiente: </w:t>
      </w:r>
    </w:p>
    <w:p w14:paraId="69B073A4" w14:textId="77777777" w:rsidR="007E67FE" w:rsidRPr="0059546E" w:rsidRDefault="007E67FE" w:rsidP="007E67FE">
      <w:pPr>
        <w:rPr>
          <w:rFonts w:eastAsia="Times New Roman" w:cs="Times New Roman"/>
        </w:rPr>
      </w:pPr>
    </w:p>
    <w:p w14:paraId="3151450D" w14:textId="77777777" w:rsidR="007E67FE" w:rsidRPr="0059546E" w:rsidRDefault="007E67FE" w:rsidP="007E67FE">
      <w:pPr>
        <w:spacing w:line="240" w:lineRule="auto"/>
        <w:ind w:left="567" w:right="567"/>
        <w:rPr>
          <w:rFonts w:eastAsia="Times New Roman" w:cs="Times New Roman"/>
          <w:sz w:val="22"/>
        </w:rPr>
      </w:pPr>
      <w:r w:rsidRPr="0059546E">
        <w:rPr>
          <w:rFonts w:eastAsia="Times New Roman" w:cs="Times New Roman"/>
          <w:b/>
          <w:bCs/>
          <w:i/>
          <w:iCs/>
          <w:color w:val="000000"/>
          <w:sz w:val="22"/>
        </w:rPr>
        <w:t xml:space="preserve">Actos consentidos tácitamente. Improcedencia de su análisis. </w:t>
      </w:r>
      <w:r w:rsidRPr="0059546E">
        <w:rPr>
          <w:rFonts w:eastAsia="Times New Roman" w:cs="Times New Roman"/>
          <w:i/>
          <w:iCs/>
          <w:color w:val="000000"/>
          <w:sz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15D2E1D6" w14:textId="77777777" w:rsidR="007E67FE" w:rsidRPr="0059546E" w:rsidRDefault="007E67FE" w:rsidP="007E67FE">
      <w:pPr>
        <w:rPr>
          <w:rFonts w:eastAsia="Times New Roman" w:cs="Times New Roman"/>
        </w:rPr>
      </w:pPr>
    </w:p>
    <w:p w14:paraId="380EE6D4" w14:textId="2E317C5A" w:rsidR="00FB1811" w:rsidRDefault="007E67FE" w:rsidP="00FB28E5">
      <w:pPr>
        <w:rPr>
          <w:rFonts w:eastAsia="Palatino Linotype" w:cs="Palatino Linotype"/>
          <w:lang w:val="es-ES"/>
        </w:rPr>
      </w:pPr>
      <w:r w:rsidRPr="0059546E">
        <w:rPr>
          <w:rFonts w:eastAsia="Times New Roman" w:cs="Times New Roman"/>
          <w:color w:val="000000"/>
        </w:rPr>
        <w:t>Por lo señalado anteriormente, dado que el Recurrente no impugnó la totalidad de la respuesta, se tiene por colmado el requerimiento de particul</w:t>
      </w:r>
      <w:r w:rsidR="00FB28E5">
        <w:rPr>
          <w:rFonts w:eastAsia="Times New Roman" w:cs="Times New Roman"/>
          <w:color w:val="000000"/>
        </w:rPr>
        <w:t xml:space="preserve">ar respecto al punto en comento y, por ende, </w:t>
      </w:r>
      <w:r>
        <w:rPr>
          <w:rFonts w:eastAsia="Palatino Linotype" w:cs="Palatino Linotype"/>
          <w:lang w:val="es-ES"/>
        </w:rPr>
        <w:t xml:space="preserve">es necesario determinar si el Sujeto Obligado </w:t>
      </w:r>
      <w:r w:rsidR="00FB28E5">
        <w:rPr>
          <w:rFonts w:eastAsia="Palatino Linotype" w:cs="Palatino Linotype"/>
          <w:lang w:val="es-ES"/>
        </w:rPr>
        <w:t>atendió debidamente los puntos 2 y 3 de la solicitud.</w:t>
      </w:r>
    </w:p>
    <w:p w14:paraId="2EBA2E94" w14:textId="77777777" w:rsidR="00FB1811" w:rsidRDefault="00FB1811" w:rsidP="00F219A6">
      <w:pPr>
        <w:ind w:left="-20" w:right="-20"/>
        <w:rPr>
          <w:rFonts w:eastAsia="Palatino Linotype" w:cs="Palatino Linotype"/>
          <w:lang w:val="es-ES"/>
        </w:rPr>
      </w:pPr>
    </w:p>
    <w:p w14:paraId="3799BC42" w14:textId="0DD21F59" w:rsidR="00FB1811" w:rsidRDefault="00FB28E5" w:rsidP="00F219A6">
      <w:pPr>
        <w:ind w:left="-20" w:right="-20"/>
        <w:rPr>
          <w:rFonts w:eastAsia="Palatino Linotype" w:cs="Palatino Linotype"/>
          <w:lang w:val="es-ES"/>
        </w:rPr>
      </w:pPr>
      <w:r>
        <w:rPr>
          <w:rFonts w:eastAsia="Palatino Linotype" w:cs="Palatino Linotype"/>
          <w:lang w:val="es-ES"/>
        </w:rPr>
        <w:lastRenderedPageBreak/>
        <w:t xml:space="preserve">Al respecto, se debe recordar que el Sujeto Obligado manifestó que los requisitos establecidos en el artículo 147 I de la Ley Orgánica Municipal sólo son aplicables para el Defensor Municipal de Derechos Humanos y no así al encargado del despacho, por tanto, se estima necesario hacer referencia a </w:t>
      </w:r>
      <w:r w:rsidR="004D0F66">
        <w:rPr>
          <w:rFonts w:eastAsia="Palatino Linotype" w:cs="Palatino Linotype"/>
          <w:lang w:val="es-ES"/>
        </w:rPr>
        <w:t>los dispuesto en la Ley Orgánica Municipal que en su artículo 41 estipula lo siguiente:</w:t>
      </w:r>
    </w:p>
    <w:p w14:paraId="4A24C4C3" w14:textId="77777777" w:rsidR="004D0F66" w:rsidRDefault="004D0F66" w:rsidP="00F219A6">
      <w:pPr>
        <w:ind w:left="-20" w:right="-20"/>
        <w:rPr>
          <w:rFonts w:eastAsia="Palatino Linotype" w:cs="Palatino Linotype"/>
          <w:lang w:val="es-ES"/>
        </w:rPr>
      </w:pPr>
    </w:p>
    <w:p w14:paraId="5F5E76C7" w14:textId="77777777" w:rsidR="004D0F66" w:rsidRPr="004D0F66" w:rsidRDefault="004D0F66" w:rsidP="004D0F66">
      <w:pPr>
        <w:pStyle w:val="Fundamentos"/>
        <w:rPr>
          <w:b/>
          <w:lang w:val="es-MX"/>
        </w:rPr>
      </w:pPr>
      <w:r w:rsidRPr="004D0F66">
        <w:rPr>
          <w:b/>
          <w:lang w:val="es-MX"/>
        </w:rPr>
        <w:t>Artículo 41.-</w:t>
      </w:r>
      <w:r w:rsidRPr="004D0F66">
        <w:rPr>
          <w:lang w:val="es-MX"/>
        </w:rPr>
        <w:t xml:space="preserve"> Las faltas temporales del presidente municipal, que no excedan de quince días, las cubrirá el secretario del ayuntamiento, como encargado del despacho; las que excedan de este plazo y hasta por 100 días serán cubiertas por un regidor del propio ayuntamiento que se designe por acuerdo del cabildo, a propuesta del presidente municipal, quien fungirá como presidente municipal por ministerio de ley.</w:t>
      </w:r>
    </w:p>
    <w:p w14:paraId="45FF98BE" w14:textId="77777777" w:rsidR="004D0F66" w:rsidRPr="004D0F66" w:rsidRDefault="004D0F66" w:rsidP="004D0F66">
      <w:pPr>
        <w:pStyle w:val="Fundamentos"/>
        <w:rPr>
          <w:lang w:val="es-ES"/>
        </w:rPr>
      </w:pPr>
    </w:p>
    <w:p w14:paraId="799392CD" w14:textId="77777777" w:rsidR="004D0F66" w:rsidRDefault="004D0F66" w:rsidP="004D0F66">
      <w:pPr>
        <w:pStyle w:val="Fundamentos"/>
        <w:rPr>
          <w:lang w:val="es-ES"/>
        </w:rPr>
      </w:pPr>
      <w:r w:rsidRPr="004D0F66">
        <w:rPr>
          <w:lang w:val="es-ES"/>
        </w:rPr>
        <w:t>Las faltas temporales de los síndicos serán suplidas por el miembro del ayuntamiento que éste designe, cuando sólo haya un síndico; y cuando haya más de uno, la ausencia será cubierta por el que le siga en número.</w:t>
      </w:r>
    </w:p>
    <w:p w14:paraId="15144116" w14:textId="77777777" w:rsidR="004D0F66" w:rsidRPr="004D0F66" w:rsidRDefault="004D0F66" w:rsidP="004D0F66">
      <w:pPr>
        <w:pStyle w:val="Fundamentos"/>
        <w:rPr>
          <w:lang w:val="es-ES"/>
        </w:rPr>
      </w:pPr>
    </w:p>
    <w:p w14:paraId="2D73C440" w14:textId="77777777" w:rsidR="004D0F66" w:rsidRPr="004D0F66" w:rsidRDefault="004D0F66" w:rsidP="004D0F66">
      <w:pPr>
        <w:pStyle w:val="Fundamentos"/>
        <w:rPr>
          <w:lang w:val="es-ES"/>
        </w:rPr>
      </w:pPr>
      <w:r w:rsidRPr="004D0F66">
        <w:rPr>
          <w:lang w:val="es-ES"/>
        </w:rPr>
        <w:t>Las faltas de los regidores no se cubrirán, cuando no excedan de quince días y haya el número suficiente de miembros que marca la ley para que los actos del ayuntamiento tengan validez; cuando no haya ese número, o las faltas excedieran el plazo indicado, se llamará al suplente respectivo.</w:t>
      </w:r>
    </w:p>
    <w:p w14:paraId="4D3C95CE" w14:textId="77777777" w:rsidR="004D0F66" w:rsidRPr="004D0F66" w:rsidRDefault="004D0F66" w:rsidP="004D0F66">
      <w:pPr>
        <w:pStyle w:val="Fundamentos"/>
        <w:rPr>
          <w:lang w:val="es-ES"/>
        </w:rPr>
      </w:pPr>
    </w:p>
    <w:p w14:paraId="284BCF69" w14:textId="77777777" w:rsidR="004D0F66" w:rsidRPr="004D0F66" w:rsidRDefault="004D0F66" w:rsidP="004D0F66">
      <w:pPr>
        <w:pStyle w:val="Fundamentos"/>
        <w:rPr>
          <w:lang w:val="es-ES"/>
        </w:rPr>
      </w:pPr>
      <w:r w:rsidRPr="004D0F66">
        <w:rPr>
          <w:lang w:val="es-ES"/>
        </w:rPr>
        <w:t>Para cubrir las faltas definitivas de los miembros de los ayuntamientos, serán llamados los suplentes respectivos. Si faltase también el suplente para cubrir la vacante que corresponda, la Legislatura, a propuesta del Ejecutivo, designará a los sustitutos.</w:t>
      </w:r>
    </w:p>
    <w:p w14:paraId="7F60C53C" w14:textId="77777777" w:rsidR="004D0F66" w:rsidRPr="004D0F66" w:rsidRDefault="004D0F66" w:rsidP="004D0F66">
      <w:pPr>
        <w:pStyle w:val="Fundamentos"/>
        <w:rPr>
          <w:lang w:val="es-ES"/>
        </w:rPr>
      </w:pPr>
    </w:p>
    <w:p w14:paraId="3E7B83AF" w14:textId="77777777" w:rsidR="004D0F66" w:rsidRPr="004D0F66" w:rsidRDefault="004D0F66" w:rsidP="004D0F66">
      <w:pPr>
        <w:pStyle w:val="Fundamentos"/>
        <w:rPr>
          <w:b/>
          <w:u w:val="single"/>
          <w:lang w:val="es-MX"/>
        </w:rPr>
      </w:pPr>
      <w:bookmarkStart w:id="1" w:name="OLE_LINK1"/>
      <w:bookmarkStart w:id="2" w:name="OLE_LINK2"/>
      <w:bookmarkStart w:id="3" w:name="OLE_LINK3"/>
      <w:bookmarkStart w:id="4" w:name="OLE_LINK4"/>
      <w:r w:rsidRPr="004D0F66">
        <w:rPr>
          <w:b/>
          <w:u w:val="single"/>
          <w:lang w:val="es-MX"/>
        </w:rPr>
        <w:t>Las faltas de los servidores públicos titulares de las dependencias y entidades de la administración pública municipal, que no excedan de quince días naturales</w:t>
      </w:r>
      <w:bookmarkEnd w:id="1"/>
      <w:bookmarkEnd w:id="2"/>
      <w:r w:rsidRPr="004D0F66">
        <w:rPr>
          <w:b/>
          <w:u w:val="single"/>
          <w:lang w:val="es-MX"/>
        </w:rPr>
        <w:t xml:space="preserve">, se cubrirán conforme se establezca en el reglamento municipal respectivo, o en su caso, con la designación que realice el servidor público que se deba ausentar. En cualquier caso la designación será con el carácter de encargado del despacho y con la aprobación del presidente municipal. </w:t>
      </w:r>
    </w:p>
    <w:p w14:paraId="2377B834" w14:textId="77777777" w:rsidR="004D0F66" w:rsidRPr="004D0F66" w:rsidRDefault="004D0F66" w:rsidP="004D0F66">
      <w:pPr>
        <w:pStyle w:val="Fundamentos"/>
        <w:rPr>
          <w:lang w:val="es-MX"/>
        </w:rPr>
      </w:pPr>
    </w:p>
    <w:p w14:paraId="42E25E62" w14:textId="77777777" w:rsidR="004D0F66" w:rsidRPr="004D0F66" w:rsidRDefault="004D0F66" w:rsidP="004D0F66">
      <w:pPr>
        <w:pStyle w:val="Fundamentos"/>
        <w:rPr>
          <w:lang w:val="es-MX"/>
        </w:rPr>
      </w:pPr>
      <w:r w:rsidRPr="004D0F66">
        <w:rPr>
          <w:lang w:val="es-MX"/>
        </w:rPr>
        <w:t>Las faltas temporales que excedan de quince días naturales pero no de sesenta, serán aprobadas por el ayuntamiento en sesión de Cabildo a propuesta del presidente municipal.</w:t>
      </w:r>
    </w:p>
    <w:p w14:paraId="014BB7FD" w14:textId="77777777" w:rsidR="004D0F66" w:rsidRPr="004D0F66" w:rsidRDefault="004D0F66" w:rsidP="004D0F66">
      <w:pPr>
        <w:pStyle w:val="Fundamentos"/>
        <w:rPr>
          <w:lang w:val="es-MX"/>
        </w:rPr>
      </w:pPr>
    </w:p>
    <w:p w14:paraId="50DE04FB" w14:textId="77777777" w:rsidR="004D0F66" w:rsidRPr="004D0F66" w:rsidRDefault="004D0F66" w:rsidP="004D0F66">
      <w:pPr>
        <w:pStyle w:val="Fundamentos"/>
        <w:rPr>
          <w:lang w:val="es-MX"/>
        </w:rPr>
      </w:pPr>
      <w:r w:rsidRPr="004D0F66">
        <w:rPr>
          <w:lang w:val="es-MX"/>
        </w:rPr>
        <w:lastRenderedPageBreak/>
        <w:t>Si la falta temporal se convierte en definitiva, se procederá conforme lo dispone el artículo 31 fracción XVII de esta Ley.</w:t>
      </w:r>
    </w:p>
    <w:p w14:paraId="7071E121" w14:textId="77777777" w:rsidR="004D0F66" w:rsidRPr="004D0F66" w:rsidRDefault="004D0F66" w:rsidP="004D0F66">
      <w:pPr>
        <w:pStyle w:val="Fundamentos"/>
        <w:rPr>
          <w:lang w:val="es-MX"/>
        </w:rPr>
      </w:pPr>
    </w:p>
    <w:p w14:paraId="5BD6B363" w14:textId="77777777" w:rsidR="004D0F66" w:rsidRPr="004D0F66" w:rsidRDefault="004D0F66" w:rsidP="004D0F66">
      <w:pPr>
        <w:pStyle w:val="Fundamentos"/>
        <w:rPr>
          <w:b/>
          <w:u w:val="single"/>
          <w:lang w:val="es-MX"/>
        </w:rPr>
      </w:pPr>
      <w:r w:rsidRPr="004D0F66">
        <w:rPr>
          <w:b/>
          <w:u w:val="single"/>
          <w:lang w:val="es-MX"/>
        </w:rPr>
        <w:t>Para desempeñarse como encargado de despacho, es necesario reunir los mismos requisitos señalados en el reglamento respectivo para ser titular de las dependencias del ayuntamiento.</w:t>
      </w:r>
    </w:p>
    <w:bookmarkEnd w:id="3"/>
    <w:bookmarkEnd w:id="4"/>
    <w:p w14:paraId="56ACB54E" w14:textId="77777777" w:rsidR="004D0F66" w:rsidRPr="004D0F66" w:rsidRDefault="004D0F66" w:rsidP="004D0F66">
      <w:pPr>
        <w:pStyle w:val="Fundamentos"/>
        <w:rPr>
          <w:lang w:val="es-MX"/>
        </w:rPr>
      </w:pPr>
    </w:p>
    <w:p w14:paraId="7F9D4D32" w14:textId="3AB45118" w:rsidR="004D0F66" w:rsidRDefault="004D0F66" w:rsidP="004D0F66">
      <w:pPr>
        <w:pStyle w:val="Fundamentos"/>
        <w:rPr>
          <w:lang w:val="es-ES"/>
        </w:rPr>
      </w:pPr>
      <w:r w:rsidRPr="004D0F66">
        <w:rPr>
          <w:lang w:val="es-MX"/>
        </w:rPr>
        <w:t>Ninguna dependencia o entidad municipal podrá tener un encargado de despacho por un plazo que exceda de sesenta días naturales.</w:t>
      </w:r>
    </w:p>
    <w:p w14:paraId="1FD7F750" w14:textId="77777777" w:rsidR="00FB1811" w:rsidRDefault="00FB1811" w:rsidP="004D0F66">
      <w:pPr>
        <w:rPr>
          <w:lang w:val="es-ES"/>
        </w:rPr>
      </w:pPr>
    </w:p>
    <w:p w14:paraId="1C65A5DB" w14:textId="21171FC4" w:rsidR="004D0F66" w:rsidRPr="00D0626C" w:rsidRDefault="004D0F66" w:rsidP="004D0F66">
      <w:pPr>
        <w:rPr>
          <w:lang w:val="es-ES"/>
        </w:rPr>
      </w:pPr>
      <w:r w:rsidRPr="00D0626C">
        <w:rPr>
          <w:lang w:val="es-ES"/>
        </w:rPr>
        <w:t xml:space="preserve">Como se observa, en el artículo citado se establece que </w:t>
      </w:r>
      <w:r w:rsidR="00D0626C" w:rsidRPr="00D0626C">
        <w:rPr>
          <w:lang w:val="es-ES"/>
        </w:rPr>
        <w:t xml:space="preserve">las faltas de </w:t>
      </w:r>
      <w:r w:rsidR="00D0626C" w:rsidRPr="00D0626C">
        <w:rPr>
          <w:lang w:val="es-MX"/>
        </w:rPr>
        <w:t>de los servidores públicos titulares de las dependencias y entidades de la administración pública municipal</w:t>
      </w:r>
      <w:r w:rsidR="00D0626C">
        <w:rPr>
          <w:lang w:val="es-MX"/>
        </w:rPr>
        <w:t xml:space="preserve"> deben ser cubiertas por personas que se designen como «encargado del despacho» y para desempeñarse como tal, es necesario que </w:t>
      </w:r>
      <w:r w:rsidR="00D0626C" w:rsidRPr="00D0626C">
        <w:rPr>
          <w:b/>
          <w:lang w:val="es-MX"/>
        </w:rPr>
        <w:t>los servidores públicos reúnan los mismos requisitos señalados en el reglamento respectivo para ser titular de las dependencias del ayuntamiento</w:t>
      </w:r>
      <w:r w:rsidR="00D0626C">
        <w:rPr>
          <w:lang w:val="es-MX"/>
        </w:rPr>
        <w:t>.</w:t>
      </w:r>
    </w:p>
    <w:p w14:paraId="029880C1" w14:textId="77777777" w:rsidR="004D0F66" w:rsidRDefault="004D0F66" w:rsidP="004D0F66">
      <w:pPr>
        <w:rPr>
          <w:lang w:val="es-ES"/>
        </w:rPr>
      </w:pPr>
    </w:p>
    <w:p w14:paraId="0474580A" w14:textId="517613BE" w:rsidR="00D0626C" w:rsidRDefault="00DB4112" w:rsidP="004D0F66">
      <w:pPr>
        <w:rPr>
          <w:lang w:val="es-ES"/>
        </w:rPr>
      </w:pPr>
      <w:r>
        <w:rPr>
          <w:lang w:val="es-ES"/>
        </w:rPr>
        <w:t>Se debe señalar que los requisitos para ocupar la titularidad de la Defensoría Municipal de Derechos Humanos se encuentran establecidas en la Ley Orgánica Municipal y no en reglamentos; empero, la misma Ley establece en el artículo 147 J, que a la letra dispone lo siguiente:</w:t>
      </w:r>
    </w:p>
    <w:p w14:paraId="45BA054F" w14:textId="77777777" w:rsidR="004D0F66" w:rsidRDefault="004D0F66" w:rsidP="004D0F66">
      <w:pPr>
        <w:rPr>
          <w:lang w:val="es-ES"/>
        </w:rPr>
      </w:pPr>
    </w:p>
    <w:p w14:paraId="4F77272A" w14:textId="77777777" w:rsidR="004D0F66" w:rsidRPr="004D0F66" w:rsidRDefault="004D0F66" w:rsidP="004D0F66">
      <w:pPr>
        <w:pStyle w:val="Fundamentos"/>
        <w:rPr>
          <w:lang w:val="es-ES"/>
        </w:rPr>
      </w:pPr>
      <w:r w:rsidRPr="004D0F66">
        <w:rPr>
          <w:b/>
          <w:lang w:val="es-ES"/>
        </w:rPr>
        <w:t>Artículo 147 J.-</w:t>
      </w:r>
      <w:r w:rsidRPr="004D0F66">
        <w:rPr>
          <w:lang w:val="es-ES"/>
        </w:rPr>
        <w:t xml:space="preserve"> El Defensor Municipal de Derechos Humanos dejará de ejercer su encargo por alguna de las causas siguientes:</w:t>
      </w:r>
    </w:p>
    <w:p w14:paraId="29265664" w14:textId="77777777" w:rsidR="004D0F66" w:rsidRPr="004D0F66" w:rsidRDefault="004D0F66" w:rsidP="004D0F66">
      <w:pPr>
        <w:pStyle w:val="Fundamentos"/>
        <w:rPr>
          <w:lang w:val="es-ES"/>
        </w:rPr>
      </w:pPr>
    </w:p>
    <w:p w14:paraId="3ECD15E4" w14:textId="5FE14900" w:rsidR="004D0F66" w:rsidRPr="004D0F66" w:rsidRDefault="004D0F66" w:rsidP="004D0F66">
      <w:pPr>
        <w:pStyle w:val="Fundamentos"/>
        <w:rPr>
          <w:lang w:val="es-ES"/>
        </w:rPr>
      </w:pPr>
      <w:r w:rsidRPr="004D0F66">
        <w:rPr>
          <w:lang w:val="es-ES"/>
        </w:rPr>
        <w:t xml:space="preserve">I. </w:t>
      </w:r>
      <w:r>
        <w:rPr>
          <w:lang w:val="es-ES"/>
        </w:rPr>
        <w:tab/>
      </w:r>
      <w:r w:rsidRPr="004D0F66">
        <w:rPr>
          <w:lang w:val="es-ES"/>
        </w:rPr>
        <w:t>Término del periodo para el que fue electo o reelecto;</w:t>
      </w:r>
    </w:p>
    <w:p w14:paraId="5825A51F" w14:textId="421D432F" w:rsidR="004D0F66" w:rsidRPr="005067B6" w:rsidRDefault="004D0F66" w:rsidP="004D0F66">
      <w:pPr>
        <w:pStyle w:val="Fundamentos"/>
        <w:rPr>
          <w:b/>
          <w:u w:val="single"/>
          <w:lang w:val="es-ES"/>
        </w:rPr>
      </w:pPr>
      <w:r w:rsidRPr="004D0F66">
        <w:rPr>
          <w:lang w:val="es-ES"/>
        </w:rPr>
        <w:t xml:space="preserve">II. </w:t>
      </w:r>
      <w:r>
        <w:rPr>
          <w:lang w:val="es-ES"/>
        </w:rPr>
        <w:tab/>
      </w:r>
      <w:r w:rsidRPr="005067B6">
        <w:rPr>
          <w:b/>
          <w:u w:val="single"/>
          <w:lang w:val="es-ES"/>
        </w:rPr>
        <w:t>Renuncia;</w:t>
      </w:r>
    </w:p>
    <w:p w14:paraId="24326C4B" w14:textId="77A730D2" w:rsidR="004D0F66" w:rsidRPr="004D0F66" w:rsidRDefault="004D0F66" w:rsidP="004D0F66">
      <w:pPr>
        <w:pStyle w:val="Fundamentos"/>
        <w:rPr>
          <w:lang w:val="es-ES"/>
        </w:rPr>
      </w:pPr>
      <w:r w:rsidRPr="004D0F66">
        <w:rPr>
          <w:lang w:val="es-ES"/>
        </w:rPr>
        <w:t xml:space="preserve">III. </w:t>
      </w:r>
      <w:r>
        <w:rPr>
          <w:lang w:val="es-ES"/>
        </w:rPr>
        <w:tab/>
      </w:r>
      <w:r w:rsidRPr="004D0F66">
        <w:rPr>
          <w:lang w:val="es-ES"/>
        </w:rPr>
        <w:t>Incapacidad permanente que le impida el desempeño de sus funciones;</w:t>
      </w:r>
    </w:p>
    <w:p w14:paraId="3B7133FF" w14:textId="02C7AFE9" w:rsidR="004D0F66" w:rsidRPr="004D0F66" w:rsidRDefault="004D0F66" w:rsidP="004D0F66">
      <w:pPr>
        <w:pStyle w:val="Fundamentos"/>
        <w:rPr>
          <w:lang w:val="es-ES"/>
        </w:rPr>
      </w:pPr>
      <w:r>
        <w:rPr>
          <w:lang w:val="es-ES"/>
        </w:rPr>
        <w:t xml:space="preserve">IV. </w:t>
      </w:r>
      <w:r>
        <w:rPr>
          <w:lang w:val="es-ES"/>
        </w:rPr>
        <w:tab/>
        <w:t>I</w:t>
      </w:r>
      <w:r w:rsidRPr="004D0F66">
        <w:rPr>
          <w:lang w:val="es-ES"/>
        </w:rPr>
        <w:t>ncurrir en 3 o más faltas de asistencia a sus labores sin causa justificada dentro de un lapso de 30 días;</w:t>
      </w:r>
    </w:p>
    <w:p w14:paraId="5E5460D1" w14:textId="41B436E4" w:rsidR="004D0F66" w:rsidRPr="004D0F66" w:rsidRDefault="004D0F66" w:rsidP="004D0F66">
      <w:pPr>
        <w:pStyle w:val="Fundamentos"/>
        <w:rPr>
          <w:lang w:val="es-ES"/>
        </w:rPr>
      </w:pPr>
      <w:r w:rsidRPr="004D0F66">
        <w:rPr>
          <w:lang w:val="es-ES"/>
        </w:rPr>
        <w:t xml:space="preserve">V. </w:t>
      </w:r>
      <w:r>
        <w:rPr>
          <w:lang w:val="es-ES"/>
        </w:rPr>
        <w:tab/>
      </w:r>
      <w:r w:rsidRPr="004D0F66">
        <w:rPr>
          <w:lang w:val="es-ES"/>
        </w:rPr>
        <w:t>Haber sido condenado mediante sentencia ejecutoriada por delito doloso;</w:t>
      </w:r>
    </w:p>
    <w:p w14:paraId="050A6C15" w14:textId="39AA99FB" w:rsidR="004D0F66" w:rsidRPr="004D0F66" w:rsidRDefault="004D0F66" w:rsidP="004D0F66">
      <w:pPr>
        <w:pStyle w:val="Fundamentos"/>
        <w:rPr>
          <w:lang w:val="es-ES"/>
        </w:rPr>
      </w:pPr>
      <w:r w:rsidRPr="004D0F66">
        <w:rPr>
          <w:lang w:val="es-ES"/>
        </w:rPr>
        <w:lastRenderedPageBreak/>
        <w:t xml:space="preserve">VI. </w:t>
      </w:r>
      <w:r>
        <w:rPr>
          <w:lang w:val="es-ES"/>
        </w:rPr>
        <w:tab/>
      </w:r>
      <w:r w:rsidRPr="004D0F66">
        <w:rPr>
          <w:lang w:val="es-ES"/>
        </w:rPr>
        <w:t>Haber sido sancionado en el desempeño de empleo, cargo o comisión en el servicio público, con motivo de recomendación emitida por organismos públicos de derechos humanos;</w:t>
      </w:r>
    </w:p>
    <w:p w14:paraId="058BD7A1" w14:textId="60E1F1CC" w:rsidR="004D0F66" w:rsidRPr="004D0F66" w:rsidRDefault="004D0F66" w:rsidP="004D0F66">
      <w:pPr>
        <w:pStyle w:val="Fundamentos"/>
        <w:rPr>
          <w:lang w:val="es-ES"/>
        </w:rPr>
      </w:pPr>
      <w:r w:rsidRPr="004D0F66">
        <w:rPr>
          <w:lang w:val="es-ES"/>
        </w:rPr>
        <w:t xml:space="preserve">VII. </w:t>
      </w:r>
      <w:r>
        <w:rPr>
          <w:lang w:val="es-ES"/>
        </w:rPr>
        <w:tab/>
      </w:r>
      <w:r w:rsidRPr="004D0F66">
        <w:rPr>
          <w:lang w:val="es-ES"/>
        </w:rPr>
        <w:t xml:space="preserve">Transgreda o incurra, en ejercicio de sus funciones, en conductas graves que sean contrarias a las facultades que esta Ley de atribuye, a los principios que debe regir el ejercicio de las mismas y a las disposiciones contenidas en la Ley de la Comisión de Derechos Humanos del Estado de México; y </w:t>
      </w:r>
    </w:p>
    <w:p w14:paraId="722037BE" w14:textId="5706011D" w:rsidR="004D0F66" w:rsidRPr="004D0F66" w:rsidRDefault="004D0F66" w:rsidP="004D0F66">
      <w:pPr>
        <w:pStyle w:val="Fundamentos"/>
        <w:rPr>
          <w:lang w:val="es-ES"/>
        </w:rPr>
      </w:pPr>
      <w:r w:rsidRPr="004D0F66">
        <w:rPr>
          <w:lang w:val="es-ES"/>
        </w:rPr>
        <w:t xml:space="preserve">VIII. </w:t>
      </w:r>
      <w:r>
        <w:rPr>
          <w:lang w:val="es-ES"/>
        </w:rPr>
        <w:tab/>
      </w:r>
      <w:r w:rsidRPr="004D0F66">
        <w:rPr>
          <w:lang w:val="es-ES"/>
        </w:rPr>
        <w:t>Desempeñe actividades incompatibles con su cargo, en términos de esta Ley.</w:t>
      </w:r>
    </w:p>
    <w:p w14:paraId="59076730" w14:textId="77777777" w:rsidR="004D0F66" w:rsidRPr="004D0F66" w:rsidRDefault="004D0F66" w:rsidP="004D0F66">
      <w:pPr>
        <w:pStyle w:val="Fundamentos"/>
        <w:rPr>
          <w:lang w:val="es-ES"/>
        </w:rPr>
      </w:pPr>
    </w:p>
    <w:p w14:paraId="0C0E7D53" w14:textId="77777777" w:rsidR="004D0F66" w:rsidRPr="004D0F66" w:rsidRDefault="004D0F66" w:rsidP="004D0F66">
      <w:pPr>
        <w:pStyle w:val="Fundamentos"/>
        <w:rPr>
          <w:lang w:val="es-ES"/>
        </w:rPr>
      </w:pPr>
      <w:r w:rsidRPr="004D0F66">
        <w:rPr>
          <w:lang w:val="es-ES"/>
        </w:rPr>
        <w:t>En los supuestos a que se refieren las fracciones IV, V, VI, VII y VIII el ayuntamiento citará en sesión de cabildo al Defensor Municipal de Derechos Humanos, en el que se le informará de la o las causas de su separación; se garantizará el que sea escuchado y se recibirán las pruebas que en su favor aporte. El ayuntamiento decidirá lo conducente en presencia del Defensor Municipal de Derechos Humanos y lo notificará a la Comisión de Derechos Humanos del Estado de México.</w:t>
      </w:r>
    </w:p>
    <w:p w14:paraId="22EA874F" w14:textId="77777777" w:rsidR="004D0F66" w:rsidRPr="004D0F66" w:rsidRDefault="004D0F66" w:rsidP="004D0F66">
      <w:pPr>
        <w:pStyle w:val="Fundamentos"/>
        <w:rPr>
          <w:lang w:val="es-ES"/>
        </w:rPr>
      </w:pPr>
    </w:p>
    <w:p w14:paraId="1A55B758" w14:textId="77777777" w:rsidR="004D0F66" w:rsidRPr="004D0F66" w:rsidRDefault="004D0F66" w:rsidP="004D0F66">
      <w:pPr>
        <w:pStyle w:val="Fundamentos"/>
        <w:rPr>
          <w:lang w:val="es-ES"/>
        </w:rPr>
      </w:pPr>
      <w:r w:rsidRPr="004D0F66">
        <w:rPr>
          <w:lang w:val="es-ES"/>
        </w:rPr>
        <w:t>De no presentarse el Defensor Municipal de Derechos Humanos a la sesión de cabildo respectiva, el ayuntamiento determinará lo conducente, siempre y cuando se verifique que exista evidencia plena de la citación, informando de ello a la Comisión de Derechos Humanos del Estado de México.</w:t>
      </w:r>
    </w:p>
    <w:p w14:paraId="6567760C" w14:textId="77777777" w:rsidR="004D0F66" w:rsidRPr="004D0F66" w:rsidRDefault="004D0F66" w:rsidP="004D0F66">
      <w:pPr>
        <w:pStyle w:val="Fundamentos"/>
        <w:rPr>
          <w:lang w:val="es-ES"/>
        </w:rPr>
      </w:pPr>
    </w:p>
    <w:p w14:paraId="4D288459" w14:textId="77777777" w:rsidR="004D0F66" w:rsidRPr="004D0F66" w:rsidRDefault="004D0F66" w:rsidP="004D0F66">
      <w:pPr>
        <w:pStyle w:val="Fundamentos"/>
        <w:rPr>
          <w:lang w:val="es-ES"/>
        </w:rPr>
      </w:pPr>
      <w:r w:rsidRPr="004D0F66">
        <w:rPr>
          <w:lang w:val="es-ES"/>
        </w:rPr>
        <w:t>En caso de que un Defensor Municipal de Derechos Humanos sea separado de su encargo por causas distintas a las establecidas en el presente artículo y/o por otro procedimiento, será motivo de responsabilidad administrativa para quien aplique uno u otro.</w:t>
      </w:r>
    </w:p>
    <w:p w14:paraId="266A29F1" w14:textId="77777777" w:rsidR="004D0F66" w:rsidRPr="004D0F66" w:rsidRDefault="004D0F66" w:rsidP="004D0F66">
      <w:pPr>
        <w:pStyle w:val="Fundamentos"/>
        <w:rPr>
          <w:lang w:val="es-ES"/>
        </w:rPr>
      </w:pPr>
    </w:p>
    <w:p w14:paraId="3B37688B" w14:textId="51D7D3B3" w:rsidR="00FB1811" w:rsidRDefault="004D0F66" w:rsidP="004D0F66">
      <w:pPr>
        <w:pStyle w:val="Fundamentos"/>
        <w:rPr>
          <w:lang w:val="es-ES"/>
        </w:rPr>
      </w:pPr>
      <w:r w:rsidRPr="005067B6">
        <w:rPr>
          <w:b/>
          <w:u w:val="single"/>
          <w:lang w:val="es-ES"/>
        </w:rPr>
        <w:t>De presentarse renuncia o separación del cargo del Defensor Municipal de Derechos Humanos, el ayuntamiento</w:t>
      </w:r>
      <w:r w:rsidRPr="004D0F66">
        <w:rPr>
          <w:lang w:val="es-ES"/>
        </w:rPr>
        <w:t xml:space="preserve"> expedirá una nueva convocatoria dentro de los diez días hábiles siguientes, conforme lo establecen las fracciones II, III, IV, V, VI y VII del artículo 147 A de esta Ley; en tanto, </w:t>
      </w:r>
      <w:r w:rsidRPr="005067B6">
        <w:rPr>
          <w:b/>
          <w:u w:val="single"/>
          <w:lang w:val="es-ES"/>
        </w:rPr>
        <w:t>nombrará un encargado del despacho durante el periodo que dure el proceso para la designación del nuevo Defensor Municipal de Derechos Humanos</w:t>
      </w:r>
      <w:r w:rsidRPr="004D0F66">
        <w:rPr>
          <w:lang w:val="es-ES"/>
        </w:rPr>
        <w:t>, dando el aviso de rigor a la Comisión de Derechos Humanos del Estado de México.</w:t>
      </w:r>
    </w:p>
    <w:p w14:paraId="57B263FA" w14:textId="77777777" w:rsidR="00FB1811" w:rsidRDefault="00FB1811" w:rsidP="00F219A6">
      <w:pPr>
        <w:ind w:left="-20" w:right="-20"/>
        <w:rPr>
          <w:rFonts w:eastAsia="Palatino Linotype" w:cs="Palatino Linotype"/>
          <w:lang w:val="es-ES"/>
        </w:rPr>
      </w:pPr>
    </w:p>
    <w:p w14:paraId="39E042C8" w14:textId="0B011087" w:rsidR="00DB4112" w:rsidRDefault="00DB4112" w:rsidP="00F219A6">
      <w:pPr>
        <w:ind w:left="-20" w:right="-20"/>
        <w:rPr>
          <w:rFonts w:eastAsia="Palatino Linotype" w:cs="Palatino Linotype"/>
          <w:lang w:val="es-ES"/>
        </w:rPr>
      </w:pPr>
      <w:r>
        <w:rPr>
          <w:rFonts w:eastAsia="Palatino Linotype" w:cs="Palatino Linotype"/>
          <w:lang w:val="es-ES"/>
        </w:rPr>
        <w:t>Por lo anterior, se debe señalar que en la respuesta proporcionada se observa el acuerdo emitido el seis de septiembre de dos mil veintitrés, en es que se señaló que la Defensoría Municipal de Derechos Humanos del Ayuntamiento de Atizapán de Zaragoza se encontraba con ausencia del titular debido a su renuncia</w:t>
      </w:r>
      <w:r w:rsidR="006C4DD1">
        <w:rPr>
          <w:rFonts w:eastAsia="Palatino Linotype" w:cs="Palatino Linotype"/>
          <w:lang w:val="es-ES"/>
        </w:rPr>
        <w:t xml:space="preserve">, lo que actualiza el supuesto previsto en la fracción II del artículo en cita, por tanto, conforme a los artículos 1, 2, 3 y 41 </w:t>
      </w:r>
      <w:r w:rsidR="006C4DD1">
        <w:rPr>
          <w:rFonts w:eastAsia="Palatino Linotype" w:cs="Palatino Linotype"/>
          <w:lang w:val="es-ES"/>
        </w:rPr>
        <w:lastRenderedPageBreak/>
        <w:t>de la Ley Orgánica Municipal, así como 1, 2, 3, 4, 5, 6, 7, 8, 9 y 10 del Reglamento Orgánica de la Administración Pública Municipal de Atizapán de Zaragoza, Estado de México, y con la finalidad de que siga funcionando y dar atención oportuna que corresponde, se designó a la persona encargada del despacho de esa Defensoría durante el peri</w:t>
      </w:r>
      <w:r w:rsidR="005067B6">
        <w:rPr>
          <w:rFonts w:eastAsia="Palatino Linotype" w:cs="Palatino Linotype"/>
          <w:lang w:val="es-ES"/>
        </w:rPr>
        <w:t>o</w:t>
      </w:r>
      <w:r w:rsidR="006C4DD1">
        <w:rPr>
          <w:rFonts w:eastAsia="Palatino Linotype" w:cs="Palatino Linotype"/>
          <w:lang w:val="es-ES"/>
        </w:rPr>
        <w:t>do que dure el proceso de designación de un nuevo titular.</w:t>
      </w:r>
    </w:p>
    <w:p w14:paraId="463122CF" w14:textId="77777777" w:rsidR="00DD2AEF" w:rsidRDefault="00DD2AEF" w:rsidP="00F219A6">
      <w:pPr>
        <w:ind w:left="-20" w:right="-20"/>
        <w:rPr>
          <w:rFonts w:eastAsia="Palatino Linotype" w:cs="Palatino Linotype"/>
          <w:lang w:val="es-ES"/>
        </w:rPr>
      </w:pPr>
    </w:p>
    <w:p w14:paraId="66112EB2" w14:textId="0EA6118D" w:rsidR="00DD2AEF" w:rsidRDefault="00DD2AEF" w:rsidP="00F219A6">
      <w:pPr>
        <w:ind w:left="-20" w:right="-20"/>
        <w:rPr>
          <w:rFonts w:eastAsia="Palatino Linotype" w:cs="Palatino Linotype"/>
          <w:lang w:val="es-ES"/>
        </w:rPr>
      </w:pPr>
      <w:r>
        <w:rPr>
          <w:rFonts w:eastAsia="Palatino Linotype" w:cs="Palatino Linotype"/>
          <w:lang w:val="es-ES"/>
        </w:rPr>
        <w:t xml:space="preserve">En ese orden de ideas, </w:t>
      </w:r>
      <w:r w:rsidR="007E33ED">
        <w:rPr>
          <w:rFonts w:eastAsia="Palatino Linotype" w:cs="Palatino Linotype"/>
          <w:lang w:val="es-ES"/>
        </w:rPr>
        <w:t>el Sujeto Obligado hizo del conocimiento del Recurrente</w:t>
      </w:r>
      <w:r w:rsidR="00AE0ED5">
        <w:rPr>
          <w:rFonts w:eastAsia="Palatino Linotype" w:cs="Palatino Linotype"/>
          <w:lang w:val="es-ES"/>
        </w:rPr>
        <w:t xml:space="preserve"> que no se cuentan con los documentos que acrediten que la servidora pública reúne los requisitos establecidos en la Ley Orgánica Municipal debido a que estos sólo se requieren para el titular de la Defensoría Municipal de Derechos Humanos; así como el documento del designación en el que se observan los fundamentos y motivos para </w:t>
      </w:r>
      <w:r w:rsidR="003631C3">
        <w:rPr>
          <w:rFonts w:eastAsia="Palatino Linotype" w:cs="Palatino Linotype"/>
          <w:lang w:val="es-ES"/>
        </w:rPr>
        <w:t>realizar dicha designación.</w:t>
      </w:r>
    </w:p>
    <w:p w14:paraId="61316076" w14:textId="77777777" w:rsidR="00AE0ED5" w:rsidRDefault="00AE0ED5" w:rsidP="00F219A6">
      <w:pPr>
        <w:ind w:left="-20" w:right="-20"/>
        <w:rPr>
          <w:rFonts w:eastAsia="Palatino Linotype" w:cs="Palatino Linotype"/>
          <w:lang w:val="es-ES"/>
        </w:rPr>
      </w:pPr>
    </w:p>
    <w:p w14:paraId="3E4E791E" w14:textId="2BF309A4" w:rsidR="00AE0ED5" w:rsidRDefault="00AE0ED5" w:rsidP="00F219A6">
      <w:pPr>
        <w:ind w:left="-20" w:right="-20"/>
        <w:rPr>
          <w:rFonts w:eastAsia="Palatino Linotype" w:cs="Palatino Linotype"/>
          <w:lang w:val="es-ES"/>
        </w:rPr>
      </w:pPr>
      <w:r>
        <w:rPr>
          <w:rFonts w:eastAsia="Palatino Linotype" w:cs="Palatino Linotype"/>
          <w:lang w:val="es-ES"/>
        </w:rPr>
        <w:t xml:space="preserve">Empero, </w:t>
      </w:r>
      <w:r w:rsidR="003631C3">
        <w:rPr>
          <w:rFonts w:eastAsia="Palatino Linotype" w:cs="Palatino Linotype"/>
          <w:lang w:val="es-ES"/>
        </w:rPr>
        <w:t xml:space="preserve">se tiene que la Ley Orgánica Municipal </w:t>
      </w:r>
      <w:r w:rsidR="000E4066">
        <w:rPr>
          <w:rFonts w:eastAsia="Palatino Linotype" w:cs="Palatino Linotype"/>
          <w:lang w:val="es-ES"/>
        </w:rPr>
        <w:t xml:space="preserve">en su artículo 41 </w:t>
      </w:r>
      <w:r w:rsidR="003631C3">
        <w:rPr>
          <w:rFonts w:eastAsia="Palatino Linotype" w:cs="Palatino Linotype"/>
          <w:lang w:val="es-ES"/>
        </w:rPr>
        <w:t>también refiere que los encargados del despacho deben reunir</w:t>
      </w:r>
      <w:r w:rsidR="003631C3" w:rsidRPr="003631C3">
        <w:rPr>
          <w:rFonts w:eastAsia="Palatino Linotype" w:cs="Palatino Linotype"/>
          <w:lang w:val="es-ES"/>
        </w:rPr>
        <w:t xml:space="preserve"> los mismos requisitos señalados en </w:t>
      </w:r>
      <w:r w:rsidR="003631C3">
        <w:rPr>
          <w:rFonts w:eastAsia="Palatino Linotype" w:cs="Palatino Linotype"/>
          <w:lang w:val="es-ES"/>
        </w:rPr>
        <w:t>la normatividad respectiva</w:t>
      </w:r>
      <w:r w:rsidR="003631C3" w:rsidRPr="003631C3">
        <w:rPr>
          <w:rFonts w:eastAsia="Palatino Linotype" w:cs="Palatino Linotype"/>
          <w:lang w:val="es-ES"/>
        </w:rPr>
        <w:t xml:space="preserve"> para ser titular de las dependencias del ayuntamiento</w:t>
      </w:r>
      <w:r w:rsidR="003631C3">
        <w:rPr>
          <w:rFonts w:eastAsia="Palatino Linotype" w:cs="Palatino Linotype"/>
          <w:lang w:val="es-ES"/>
        </w:rPr>
        <w:t>, por lo que se colige que era necesario que la persona designada reuniera dichos requisitos.</w:t>
      </w:r>
    </w:p>
    <w:p w14:paraId="59CCD0F3" w14:textId="77777777" w:rsidR="003631C3" w:rsidRDefault="003631C3" w:rsidP="00F219A6">
      <w:pPr>
        <w:ind w:left="-20" w:right="-20"/>
        <w:rPr>
          <w:rFonts w:eastAsia="Palatino Linotype" w:cs="Palatino Linotype"/>
          <w:lang w:val="es-ES"/>
        </w:rPr>
      </w:pPr>
    </w:p>
    <w:p w14:paraId="2178ECD8" w14:textId="1261769B" w:rsidR="003631C3" w:rsidRDefault="000E4066" w:rsidP="00F219A6">
      <w:pPr>
        <w:ind w:left="-20" w:right="-20"/>
        <w:rPr>
          <w:rFonts w:eastAsia="Palatino Linotype" w:cs="Palatino Linotype"/>
          <w:lang w:val="es-ES"/>
        </w:rPr>
      </w:pPr>
      <w:r>
        <w:rPr>
          <w:rFonts w:eastAsia="Palatino Linotype" w:cs="Palatino Linotype"/>
          <w:lang w:val="es-ES"/>
        </w:rPr>
        <w:t>Consecuentemente</w:t>
      </w:r>
      <w:r w:rsidR="003631C3">
        <w:rPr>
          <w:rFonts w:eastAsia="Palatino Linotype" w:cs="Palatino Linotype"/>
          <w:lang w:val="es-ES"/>
        </w:rPr>
        <w:t xml:space="preserve">, </w:t>
      </w:r>
      <w:r>
        <w:rPr>
          <w:rFonts w:eastAsia="Palatino Linotype" w:cs="Palatino Linotype"/>
          <w:lang w:val="es-ES"/>
        </w:rPr>
        <w:t xml:space="preserve">se estima que la encargada de despacho también debió cubrir los requisitos establecidos que la Ley Orgánica Municipal prevé para los titulares de la Defensoría Municipal de Derechos Humanos y, por tanto, se debió contar con los documentos que acreditaran lo anterior, puesto que el Sujeto Obligado también se encuentra constreñido a documentar todos los actos que deriven del ejercicio de sus </w:t>
      </w:r>
      <w:r>
        <w:rPr>
          <w:rFonts w:eastAsia="Palatino Linotype" w:cs="Palatino Linotype"/>
          <w:lang w:val="es-ES"/>
        </w:rPr>
        <w:lastRenderedPageBreak/>
        <w:t>facultades, atribuciones y competencias, como lo estipula el artículo 18 de la Ley de Transparencia estatal.</w:t>
      </w:r>
    </w:p>
    <w:p w14:paraId="400FCB09" w14:textId="77777777" w:rsidR="000E4066" w:rsidRDefault="000E4066" w:rsidP="00F219A6">
      <w:pPr>
        <w:ind w:left="-20" w:right="-20"/>
        <w:rPr>
          <w:rFonts w:eastAsia="Palatino Linotype" w:cs="Palatino Linotype"/>
          <w:lang w:val="es-ES"/>
        </w:rPr>
      </w:pPr>
    </w:p>
    <w:p w14:paraId="38ECF0FC" w14:textId="4027BBA2" w:rsidR="000E4066" w:rsidRDefault="00E42F60" w:rsidP="00F219A6">
      <w:pPr>
        <w:ind w:left="-20" w:right="-20"/>
        <w:rPr>
          <w:rFonts w:eastAsia="Palatino Linotype" w:cs="Palatino Linotype"/>
          <w:lang w:val="es-ES"/>
        </w:rPr>
      </w:pPr>
      <w:r>
        <w:rPr>
          <w:rFonts w:eastAsia="Palatino Linotype" w:cs="Palatino Linotype"/>
          <w:lang w:val="es-ES"/>
        </w:rPr>
        <w:t>Sin embargo, el Sujeto Obligado ya manifestó que no se cuenta con dichos documentos, lo cual no es suficiente para satisfacer las pretensiones del Recurrente, por lo que es importante recordar que en los casos en los que exista la fuente obligacional y no se encuentre la información en los archivos, es necesario que se haga entrega de la declaración de inexistencia emitido</w:t>
      </w:r>
      <w:r w:rsidR="00B879DF">
        <w:rPr>
          <w:rFonts w:eastAsia="Palatino Linotype" w:cs="Palatino Linotype"/>
          <w:lang w:val="es-ES"/>
        </w:rPr>
        <w:t xml:space="preserve"> por el Comité de Transparencia, puesto que tampoco se señaló el fundamento que prevea la exención para cumplir con lo dispuesto en el artículo 41 de la Ley Orgánica Municipal del Estado de México.</w:t>
      </w:r>
    </w:p>
    <w:p w14:paraId="57954814" w14:textId="77777777" w:rsidR="00E42F60" w:rsidRDefault="00E42F60" w:rsidP="00F219A6">
      <w:pPr>
        <w:ind w:left="-20" w:right="-20"/>
        <w:rPr>
          <w:rFonts w:eastAsia="Palatino Linotype" w:cs="Palatino Linotype"/>
          <w:lang w:val="es-ES"/>
        </w:rPr>
      </w:pPr>
    </w:p>
    <w:p w14:paraId="048F5F68" w14:textId="77777777" w:rsidR="00E42F60" w:rsidRDefault="00E42F60" w:rsidP="00E42F60">
      <w:pPr>
        <w:contextualSpacing/>
        <w:rPr>
          <w:rFonts w:eastAsia="Palatino Linotype" w:cs="Palatino Linotype"/>
          <w:szCs w:val="24"/>
        </w:rPr>
      </w:pPr>
      <w:r>
        <w:rPr>
          <w:rFonts w:eastAsia="Palatino Linotype" w:cs="Palatino Linotype"/>
          <w:bCs/>
          <w:color w:val="000000"/>
        </w:rPr>
        <w:t xml:space="preserve">Al respecto, es viable traer a colación lo dispuesto por </w:t>
      </w:r>
      <w:r>
        <w:rPr>
          <w:rFonts w:eastAsia="Palatino Linotype" w:cs="Palatino Linotype"/>
          <w:szCs w:val="24"/>
        </w:rPr>
        <w:t>en los artículos 19, 49 fracciones II y XIII, 169 y 170 de la Ley de Transparencia estatal, en los que se establece lo siguiente:</w:t>
      </w:r>
    </w:p>
    <w:p w14:paraId="0B4BBFF9" w14:textId="77777777" w:rsidR="00E42F60" w:rsidRDefault="00E42F60" w:rsidP="00E42F60">
      <w:pPr>
        <w:contextualSpacing/>
        <w:rPr>
          <w:rFonts w:eastAsia="Palatino Linotype" w:cs="Palatino Linotype"/>
          <w:szCs w:val="24"/>
        </w:rPr>
      </w:pPr>
    </w:p>
    <w:p w14:paraId="741066DB" w14:textId="77777777" w:rsidR="00E42F60" w:rsidRPr="00EB60B0" w:rsidRDefault="00E42F60" w:rsidP="00E42F60">
      <w:pPr>
        <w:pStyle w:val="Fundamentos"/>
        <w:rPr>
          <w:lang w:val="es-MX"/>
        </w:rPr>
      </w:pPr>
      <w:r w:rsidRPr="00EB60B0">
        <w:rPr>
          <w:b/>
          <w:lang w:val="es-MX"/>
        </w:rPr>
        <w:t xml:space="preserve">Artículo 19. </w:t>
      </w:r>
      <w:r w:rsidRPr="00EB60B0">
        <w:rPr>
          <w:lang w:val="es-MX"/>
        </w:rPr>
        <w:t>Se presume que la información debe existir si se refiere a las facultades, competencias y funciones que los ordenamientos jurídicos aplicables otorgan a los sujetos obligados.</w:t>
      </w:r>
    </w:p>
    <w:p w14:paraId="3446D0A0" w14:textId="77777777" w:rsidR="00E42F60" w:rsidRPr="00EB60B0" w:rsidRDefault="00E42F60" w:rsidP="00E42F60">
      <w:pPr>
        <w:pStyle w:val="Fundamentos"/>
        <w:rPr>
          <w:lang w:val="es-MX"/>
        </w:rPr>
      </w:pPr>
    </w:p>
    <w:p w14:paraId="1BBE67B7" w14:textId="77777777" w:rsidR="00E42F60" w:rsidRPr="00EB60B0" w:rsidRDefault="00E42F60" w:rsidP="00E42F60">
      <w:pPr>
        <w:pStyle w:val="Fundamentos"/>
        <w:rPr>
          <w:lang w:val="es-MX"/>
        </w:rPr>
      </w:pPr>
      <w:r w:rsidRPr="00EB60B0">
        <w:rPr>
          <w:lang w:val="es-MX"/>
        </w:rPr>
        <w:t>En los casos en que ciertas facultades, competencias o funciones no se hayan ejercido, se debe motivar la respuesta en función de las causas que motiven tal circunstancia.</w:t>
      </w:r>
    </w:p>
    <w:p w14:paraId="729D85EF" w14:textId="77777777" w:rsidR="00E42F60" w:rsidRPr="00EB60B0" w:rsidRDefault="00E42F60" w:rsidP="00E42F60">
      <w:pPr>
        <w:pStyle w:val="Fundamentos"/>
        <w:rPr>
          <w:lang w:val="es-MX"/>
        </w:rPr>
      </w:pPr>
    </w:p>
    <w:p w14:paraId="20281358" w14:textId="77777777" w:rsidR="00E42F60" w:rsidRPr="00EB60B0" w:rsidRDefault="00E42F60" w:rsidP="00E42F60">
      <w:pPr>
        <w:pStyle w:val="Fundamentos"/>
        <w:rPr>
          <w:lang w:val="es-MX"/>
        </w:rPr>
      </w:pPr>
      <w:r w:rsidRPr="0081185D">
        <w:rPr>
          <w:b/>
          <w:bCs/>
          <w:lang w:val="es-MX"/>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r w:rsidRPr="00EB60B0">
        <w:rPr>
          <w:lang w:val="es-MX"/>
        </w:rPr>
        <w:t>.</w:t>
      </w:r>
    </w:p>
    <w:p w14:paraId="3C7AD1A3" w14:textId="77777777" w:rsidR="00E42F60" w:rsidRDefault="00E42F60" w:rsidP="00E42F60">
      <w:pPr>
        <w:pStyle w:val="Fundamentos"/>
        <w:rPr>
          <w:lang w:val="es-MX"/>
        </w:rPr>
      </w:pPr>
    </w:p>
    <w:p w14:paraId="4EC93CAC" w14:textId="77777777" w:rsidR="00E42F60" w:rsidRPr="00EB60B0" w:rsidRDefault="00E42F60" w:rsidP="00E42F60">
      <w:pPr>
        <w:pStyle w:val="Fundamentos"/>
        <w:rPr>
          <w:lang w:val="es-MX"/>
        </w:rPr>
      </w:pPr>
      <w:r w:rsidRPr="00EB60B0">
        <w:rPr>
          <w:b/>
          <w:lang w:val="es-MX"/>
        </w:rPr>
        <w:t xml:space="preserve">Artículo 49. </w:t>
      </w:r>
      <w:r w:rsidRPr="0081185D">
        <w:rPr>
          <w:b/>
          <w:bCs/>
          <w:lang w:val="es-MX"/>
        </w:rPr>
        <w:t>Los Comités de Transparencia tendrán las siguientes atribuciones</w:t>
      </w:r>
      <w:r w:rsidRPr="00EB60B0">
        <w:rPr>
          <w:lang w:val="es-MX"/>
        </w:rPr>
        <w:t>:</w:t>
      </w:r>
    </w:p>
    <w:p w14:paraId="19295FE3" w14:textId="77777777" w:rsidR="00E42F60" w:rsidRDefault="00E42F60" w:rsidP="00E42F60">
      <w:pPr>
        <w:pStyle w:val="Fundamentos"/>
        <w:rPr>
          <w:lang w:val="es-MX"/>
        </w:rPr>
      </w:pPr>
      <w:r>
        <w:rPr>
          <w:lang w:val="es-MX"/>
        </w:rPr>
        <w:t>(…)</w:t>
      </w:r>
    </w:p>
    <w:p w14:paraId="6350534A" w14:textId="77777777" w:rsidR="00E42F60" w:rsidRDefault="00E42F60" w:rsidP="00E42F60">
      <w:pPr>
        <w:pStyle w:val="Fundamentos"/>
        <w:rPr>
          <w:lang w:val="es-MX"/>
        </w:rPr>
      </w:pPr>
      <w:r w:rsidRPr="0081185D">
        <w:rPr>
          <w:b/>
          <w:bCs/>
          <w:lang w:val="es-MX"/>
        </w:rPr>
        <w:lastRenderedPageBreak/>
        <w:t>II.</w:t>
      </w:r>
      <w:r>
        <w:rPr>
          <w:lang w:val="es-MX"/>
        </w:rPr>
        <w:tab/>
      </w:r>
      <w:r w:rsidRPr="0081185D">
        <w:rPr>
          <w:b/>
          <w:bCs/>
          <w:lang w:val="es-MX"/>
        </w:rPr>
        <w:t>Confirmar</w:t>
      </w:r>
      <w:r w:rsidRPr="00EB60B0">
        <w:rPr>
          <w:lang w:val="es-MX"/>
        </w:rPr>
        <w:t xml:space="preserve">, modificar o revocar </w:t>
      </w:r>
      <w:r w:rsidRPr="0081185D">
        <w:rPr>
          <w:b/>
          <w:bCs/>
          <w:lang w:val="es-MX"/>
        </w:rPr>
        <w:t>las determinaciones que en materia de</w:t>
      </w:r>
      <w:r w:rsidRPr="00EB60B0">
        <w:rPr>
          <w:lang w:val="es-MX"/>
        </w:rPr>
        <w:t xml:space="preserve"> ampliación del plazo de respuesta, clasificación de la información y </w:t>
      </w:r>
      <w:r w:rsidRPr="0081185D">
        <w:rPr>
          <w:b/>
          <w:bCs/>
          <w:lang w:val="es-MX"/>
        </w:rPr>
        <w:t>declaración de inexistencia</w:t>
      </w:r>
      <w:r w:rsidRPr="00EB60B0">
        <w:rPr>
          <w:lang w:val="es-MX"/>
        </w:rPr>
        <w:t xml:space="preserve"> o de incompetencia realicen los titulares de las áreas de los sujetos obligados;</w:t>
      </w:r>
    </w:p>
    <w:p w14:paraId="1B983732" w14:textId="77777777" w:rsidR="00E42F60" w:rsidRDefault="00E42F60" w:rsidP="00E42F60">
      <w:pPr>
        <w:pStyle w:val="Fundamentos"/>
        <w:rPr>
          <w:lang w:val="es-MX"/>
        </w:rPr>
      </w:pPr>
      <w:r>
        <w:rPr>
          <w:lang w:val="es-MX"/>
        </w:rPr>
        <w:t>(…)</w:t>
      </w:r>
    </w:p>
    <w:p w14:paraId="398A2F90" w14:textId="77777777" w:rsidR="00E42F60" w:rsidRDefault="00E42F60" w:rsidP="00E42F60">
      <w:pPr>
        <w:pStyle w:val="Fundamentos"/>
        <w:rPr>
          <w:lang w:val="es-MX"/>
        </w:rPr>
      </w:pPr>
      <w:r w:rsidRPr="0081185D">
        <w:rPr>
          <w:b/>
          <w:bCs/>
          <w:lang w:val="es-MX"/>
        </w:rPr>
        <w:t>XIII.</w:t>
      </w:r>
      <w:r>
        <w:rPr>
          <w:lang w:val="es-MX"/>
        </w:rPr>
        <w:tab/>
      </w:r>
      <w:r w:rsidRPr="0081185D">
        <w:rPr>
          <w:b/>
          <w:bCs/>
          <w:lang w:val="es-MX"/>
        </w:rPr>
        <w:t>Dictaminar las declaratorias de inexistencia de la información que les remitan las unidades administrativas y resolver en consecuencia</w:t>
      </w:r>
      <w:r w:rsidRPr="00EB60B0">
        <w:rPr>
          <w:lang w:val="es-MX"/>
        </w:rPr>
        <w:t>;</w:t>
      </w:r>
    </w:p>
    <w:p w14:paraId="054F7C36" w14:textId="77777777" w:rsidR="00E42F60" w:rsidRDefault="00E42F60" w:rsidP="00E42F60">
      <w:pPr>
        <w:pStyle w:val="Fundamentos"/>
        <w:rPr>
          <w:lang w:val="es-MX"/>
        </w:rPr>
      </w:pPr>
      <w:r>
        <w:rPr>
          <w:lang w:val="es-MX"/>
        </w:rPr>
        <w:t>(…)</w:t>
      </w:r>
    </w:p>
    <w:p w14:paraId="555CCF60" w14:textId="77777777" w:rsidR="00E42F60" w:rsidRDefault="00E42F60" w:rsidP="00E42F60">
      <w:pPr>
        <w:pStyle w:val="Fundamentos"/>
        <w:rPr>
          <w:lang w:val="es-MX"/>
        </w:rPr>
      </w:pPr>
    </w:p>
    <w:p w14:paraId="648C72B6" w14:textId="77777777" w:rsidR="00E42F60" w:rsidRPr="0081185D" w:rsidRDefault="00E42F60" w:rsidP="00E42F60">
      <w:pPr>
        <w:pStyle w:val="Fundamentos"/>
        <w:rPr>
          <w:lang w:val="es-MX"/>
        </w:rPr>
      </w:pPr>
      <w:r w:rsidRPr="0081185D">
        <w:rPr>
          <w:b/>
          <w:bCs/>
          <w:lang w:val="es-MX"/>
        </w:rPr>
        <w:t>Artículo 169.</w:t>
      </w:r>
      <w:r w:rsidRPr="0081185D">
        <w:rPr>
          <w:lang w:val="es-MX"/>
        </w:rPr>
        <w:t xml:space="preserve"> </w:t>
      </w:r>
      <w:r w:rsidRPr="0081185D">
        <w:rPr>
          <w:b/>
          <w:bCs/>
          <w:lang w:val="es-MX"/>
        </w:rPr>
        <w:t>Cuando la información no se encuentre en los archivos del sujeto obligado, el Comité de Transparencia</w:t>
      </w:r>
      <w:r w:rsidRPr="0081185D">
        <w:rPr>
          <w:lang w:val="es-MX"/>
        </w:rPr>
        <w:t>:</w:t>
      </w:r>
    </w:p>
    <w:p w14:paraId="7B198BFA" w14:textId="77777777" w:rsidR="00E42F60" w:rsidRPr="0081185D" w:rsidRDefault="00E42F60" w:rsidP="00E42F60">
      <w:pPr>
        <w:pStyle w:val="Fundamentos"/>
        <w:rPr>
          <w:lang w:val="es-MX"/>
        </w:rPr>
      </w:pPr>
    </w:p>
    <w:p w14:paraId="1E1BEA30" w14:textId="77777777" w:rsidR="00E42F60" w:rsidRPr="0081185D" w:rsidRDefault="00E42F60" w:rsidP="0007322A">
      <w:pPr>
        <w:pStyle w:val="Fundamentos"/>
        <w:numPr>
          <w:ilvl w:val="0"/>
          <w:numId w:val="36"/>
        </w:numPr>
        <w:rPr>
          <w:lang w:val="es-MX"/>
        </w:rPr>
      </w:pPr>
      <w:r w:rsidRPr="0081185D">
        <w:rPr>
          <w:lang w:val="es-MX"/>
        </w:rPr>
        <w:t>Analizará el caso y tomará las medidas necesarias para localizar la información;</w:t>
      </w:r>
    </w:p>
    <w:p w14:paraId="2FF3EA5C" w14:textId="77777777" w:rsidR="00E42F60" w:rsidRPr="0081185D" w:rsidRDefault="00E42F60" w:rsidP="00E42F60">
      <w:pPr>
        <w:pStyle w:val="Fundamentos"/>
        <w:rPr>
          <w:lang w:val="es-MX"/>
        </w:rPr>
      </w:pPr>
      <w:r w:rsidRPr="0081185D">
        <w:rPr>
          <w:b/>
          <w:bCs/>
          <w:lang w:val="es-MX"/>
        </w:rPr>
        <w:t>II.</w:t>
      </w:r>
      <w:r w:rsidRPr="0081185D">
        <w:rPr>
          <w:lang w:val="es-MX"/>
        </w:rPr>
        <w:tab/>
      </w:r>
      <w:r w:rsidRPr="0081185D">
        <w:rPr>
          <w:b/>
          <w:bCs/>
          <w:u w:val="single"/>
          <w:lang w:val="es-MX"/>
        </w:rPr>
        <w:t>Expedirá una resolución que confirme la inexistencia del documento</w:t>
      </w:r>
      <w:r w:rsidRPr="0081185D">
        <w:rPr>
          <w:lang w:val="es-MX"/>
        </w:rPr>
        <w:t>;</w:t>
      </w:r>
    </w:p>
    <w:p w14:paraId="3B72AABB" w14:textId="77777777" w:rsidR="00E42F60" w:rsidRPr="0081185D" w:rsidRDefault="00E42F60" w:rsidP="00E42F60">
      <w:pPr>
        <w:pStyle w:val="Fundamentos"/>
        <w:rPr>
          <w:lang w:val="es-MX"/>
        </w:rPr>
      </w:pPr>
      <w:r w:rsidRPr="0081185D">
        <w:rPr>
          <w:b/>
          <w:bCs/>
          <w:lang w:val="es-MX"/>
        </w:rPr>
        <w:t>III.</w:t>
      </w:r>
      <w:r w:rsidRPr="0081185D">
        <w:rPr>
          <w:lang w:val="es-MX"/>
        </w:rPr>
        <w:tab/>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390CA392" w14:textId="77777777" w:rsidR="00E42F60" w:rsidRPr="0081185D" w:rsidRDefault="00E42F60" w:rsidP="00E42F60">
      <w:pPr>
        <w:pStyle w:val="Fundamentos"/>
        <w:rPr>
          <w:lang w:val="es-MX"/>
        </w:rPr>
      </w:pPr>
      <w:r w:rsidRPr="0081185D">
        <w:rPr>
          <w:b/>
          <w:bCs/>
          <w:lang w:val="es-MX"/>
        </w:rPr>
        <w:t>IV.</w:t>
      </w:r>
      <w:r w:rsidRPr="0081185D">
        <w:rPr>
          <w:lang w:val="es-MX"/>
        </w:rPr>
        <w:tab/>
        <w:t>Notificará al órgano interno de control o equivalente del sujeto obligado quien, en su caso, deberá iniciar el procedimiento de responsabilidad administrativa que corresponda.</w:t>
      </w:r>
    </w:p>
    <w:p w14:paraId="34EBF780" w14:textId="77777777" w:rsidR="00E42F60" w:rsidRPr="0081185D" w:rsidRDefault="00E42F60" w:rsidP="00E42F60">
      <w:pPr>
        <w:pStyle w:val="Fundamentos"/>
        <w:rPr>
          <w:lang w:val="es-MX"/>
        </w:rPr>
      </w:pPr>
    </w:p>
    <w:p w14:paraId="5B82ACB6" w14:textId="77777777" w:rsidR="00E42F60" w:rsidRPr="0081185D" w:rsidRDefault="00E42F60" w:rsidP="00E42F60">
      <w:pPr>
        <w:pStyle w:val="Fundamentos"/>
        <w:rPr>
          <w:lang w:val="es-MX"/>
        </w:rPr>
      </w:pPr>
      <w:r w:rsidRPr="0081185D">
        <w:rPr>
          <w:lang w:val="es-MX"/>
        </w:rPr>
        <w:t>La Unidad de Transparencia deberá notificarlo al solicitante por escrito, en un plazo que no exceda de quince días hábiles contados a partir del día siguiente a la presentación de la solicitud.</w:t>
      </w:r>
    </w:p>
    <w:p w14:paraId="3F289956" w14:textId="77777777" w:rsidR="00E42F60" w:rsidRPr="0081185D" w:rsidRDefault="00E42F60" w:rsidP="00E42F60">
      <w:pPr>
        <w:pStyle w:val="Fundamentos"/>
        <w:rPr>
          <w:lang w:val="es-MX"/>
        </w:rPr>
      </w:pPr>
    </w:p>
    <w:p w14:paraId="138F3C35" w14:textId="77777777" w:rsidR="00E42F60" w:rsidRPr="0081185D" w:rsidRDefault="00E42F60" w:rsidP="00E42F60">
      <w:pPr>
        <w:pStyle w:val="Fundamentos"/>
        <w:rPr>
          <w:lang w:val="es-MX"/>
        </w:rPr>
      </w:pPr>
      <w:r w:rsidRPr="0081185D">
        <w:rPr>
          <w:lang w:val="es-MX"/>
        </w:rPr>
        <w:t>Este plazo podrá ampliarse hasta por otros siete días hábiles, siempre que existan razones para ello, debiendo notificarse por escrito al solicitante.</w:t>
      </w:r>
    </w:p>
    <w:p w14:paraId="79056710" w14:textId="77777777" w:rsidR="00E42F60" w:rsidRPr="0081185D" w:rsidRDefault="00E42F60" w:rsidP="00E42F60">
      <w:pPr>
        <w:pStyle w:val="Fundamentos"/>
        <w:rPr>
          <w:lang w:val="es-MX"/>
        </w:rPr>
      </w:pPr>
    </w:p>
    <w:p w14:paraId="5F4FB849" w14:textId="77777777" w:rsidR="00E42F60" w:rsidRDefault="00E42F60" w:rsidP="00E42F60">
      <w:pPr>
        <w:pStyle w:val="Fundamentos"/>
        <w:rPr>
          <w:lang w:val="es-MX"/>
        </w:rPr>
      </w:pPr>
      <w:r w:rsidRPr="0081185D">
        <w:rPr>
          <w:b/>
          <w:bCs/>
          <w:lang w:val="es-MX"/>
        </w:rPr>
        <w:t>Artículo 170.</w:t>
      </w:r>
      <w:r w:rsidRPr="0081185D">
        <w:rPr>
          <w:lang w:val="es-MX"/>
        </w:rPr>
        <w:t xml:space="preserve"> </w:t>
      </w:r>
      <w:r w:rsidRPr="0081185D">
        <w:rPr>
          <w:b/>
          <w:bCs/>
          <w:u w:val="single"/>
          <w:lang w:val="es-MX"/>
        </w:rPr>
        <w:t>La resolución del Comité de Transparencia que confirme la inexistencia de la información solicitada contendrá los elementos mínimos que permitan al solicitante tener la certeza de que se utilizó un criterio de búsqueda exhaustivo</w:t>
      </w:r>
      <w:r w:rsidRPr="0081185D">
        <w:rPr>
          <w:lang w:val="es-MX"/>
        </w:rPr>
        <w:t>, además de señalar las circunstancias de tiempo, modo y lugar que generaron la existencia en cuestión y señalará al servidor público responsable de contar con la misma.</w:t>
      </w:r>
    </w:p>
    <w:p w14:paraId="105DC2E1" w14:textId="77777777" w:rsidR="00E42F60" w:rsidRDefault="00E42F60" w:rsidP="00E42F60">
      <w:pPr>
        <w:contextualSpacing/>
        <w:rPr>
          <w:rFonts w:eastAsia="Times New Roman" w:cs="Times New Roman"/>
          <w:color w:val="000000"/>
          <w:szCs w:val="24"/>
          <w:lang w:val="es-MX"/>
        </w:rPr>
      </w:pPr>
    </w:p>
    <w:p w14:paraId="7809FCF7" w14:textId="77777777" w:rsidR="00E42F60" w:rsidRDefault="00E42F60" w:rsidP="00E42F60">
      <w:pPr>
        <w:contextualSpacing/>
        <w:rPr>
          <w:rFonts w:eastAsia="Times New Roman" w:cs="Times New Roman"/>
          <w:color w:val="000000"/>
          <w:szCs w:val="24"/>
          <w:lang w:val="es-MX"/>
        </w:rPr>
      </w:pPr>
      <w:r>
        <w:rPr>
          <w:rFonts w:eastAsia="Times New Roman" w:cs="Times New Roman"/>
          <w:color w:val="000000"/>
          <w:szCs w:val="24"/>
          <w:lang w:val="es-MX"/>
        </w:rPr>
        <w:t xml:space="preserve">Por lo dispuesto en los preceptos citados, se tiene que en los casos en los que los sujetos obligados no cuenten con información que debían generar en ejercicios de sus </w:t>
      </w:r>
      <w:r>
        <w:rPr>
          <w:rFonts w:eastAsia="Times New Roman" w:cs="Times New Roman"/>
          <w:color w:val="000000"/>
          <w:szCs w:val="24"/>
          <w:lang w:val="es-MX"/>
        </w:rPr>
        <w:lastRenderedPageBreak/>
        <w:t>atribuciones, se deberá emitir una declaración de inexistencia; lo cual es una atribución de los Comités de Transparencia; así, los Comités de Transparencia deberán seguir el procedimiento señalado en el artículo 169 y, en su caso, emitir una resolución que confirme la inexistencia de la información, la cual contendrá los elementos mínimos que permitan al solicitante tener la certeza de que se utilizó un criterio de búsqueda exhaustivo.</w:t>
      </w:r>
    </w:p>
    <w:p w14:paraId="14FB0813" w14:textId="77777777" w:rsidR="00E42F60" w:rsidRDefault="00E42F60" w:rsidP="00F219A6">
      <w:pPr>
        <w:ind w:left="-20" w:right="-20"/>
        <w:rPr>
          <w:rFonts w:eastAsia="Palatino Linotype" w:cs="Palatino Linotype"/>
          <w:lang w:val="es-ES"/>
        </w:rPr>
      </w:pPr>
    </w:p>
    <w:p w14:paraId="578A9454" w14:textId="77777777" w:rsidR="00E42F60" w:rsidRDefault="00E42F60" w:rsidP="00E42F60">
      <w:pPr>
        <w:contextualSpacing/>
        <w:rPr>
          <w:rFonts w:eastAsia="Times New Roman" w:cs="Times New Roman"/>
          <w:color w:val="000000"/>
          <w:szCs w:val="24"/>
          <w:lang w:val="es-MX"/>
        </w:rPr>
      </w:pPr>
      <w:r>
        <w:rPr>
          <w:rFonts w:eastAsia="Times New Roman" w:cs="Times New Roman"/>
          <w:color w:val="000000"/>
          <w:szCs w:val="24"/>
          <w:lang w:val="es-MX"/>
        </w:rPr>
        <w:t>Aunado a lo anterior, es aplicable el criterio con clave de control SO/004/2019 emitido por el Instituto Nacional de Transparencia Acceso a la Información y Protección de Datos Personales, que a la letra establece lo siguiente:</w:t>
      </w:r>
    </w:p>
    <w:p w14:paraId="7A69467C" w14:textId="77777777" w:rsidR="00E42F60" w:rsidRDefault="00E42F60" w:rsidP="00E42F60">
      <w:pPr>
        <w:contextualSpacing/>
        <w:rPr>
          <w:rFonts w:eastAsia="Times New Roman" w:cs="Times New Roman"/>
          <w:color w:val="000000"/>
          <w:szCs w:val="24"/>
          <w:lang w:val="es-MX"/>
        </w:rPr>
      </w:pPr>
    </w:p>
    <w:p w14:paraId="33C1F96F" w14:textId="77777777" w:rsidR="00E42F60" w:rsidRDefault="00E42F60" w:rsidP="00E42F60">
      <w:pPr>
        <w:pStyle w:val="Fundamentos"/>
        <w:rPr>
          <w:lang w:val="es-MX"/>
        </w:rPr>
      </w:pPr>
      <w:r w:rsidRPr="00CF6D23">
        <w:rPr>
          <w:b/>
          <w:lang w:val="es-MX"/>
        </w:rPr>
        <w:t xml:space="preserve">Propósito de la declaración formal de inexistencia. </w:t>
      </w:r>
      <w:r w:rsidRPr="00CF6D23">
        <w:rPr>
          <w:lang w:val="es-MX"/>
        </w:rPr>
        <w:t>El propósito de que los Comités de Transparencia emitan una declaración que confirme la inexistencia de la información solicitada, es garantizar al solicitante que se realizaron las gestiones necesarias para la ubicación de la información de su interés; por lo cual, el acta en el que se haga constar esa declaración formal de inexistencia, debe contener los elementos suficientes para generar en los solicitantes la certeza del carácter exhaustivo de la búsqueda de lo solicitado.</w:t>
      </w:r>
    </w:p>
    <w:p w14:paraId="338AF0DD" w14:textId="77777777" w:rsidR="00E42F60" w:rsidRDefault="00E42F60" w:rsidP="00E42F60">
      <w:pPr>
        <w:contextualSpacing/>
        <w:rPr>
          <w:rFonts w:eastAsia="Times New Roman" w:cs="Times New Roman"/>
          <w:color w:val="000000"/>
          <w:szCs w:val="24"/>
          <w:lang w:val="es-MX"/>
        </w:rPr>
      </w:pPr>
    </w:p>
    <w:p w14:paraId="6B6EB591" w14:textId="1045CEED" w:rsidR="00DB4112" w:rsidRDefault="00E42F60" w:rsidP="00F219A6">
      <w:pPr>
        <w:ind w:left="-20" w:right="-20"/>
        <w:rPr>
          <w:rFonts w:eastAsia="Palatino Linotype" w:cs="Palatino Linotype"/>
          <w:lang w:val="es-ES"/>
        </w:rPr>
      </w:pPr>
      <w:r>
        <w:rPr>
          <w:rFonts w:eastAsia="Palatino Linotype" w:cs="Palatino Linotype"/>
          <w:lang w:val="es-ES"/>
        </w:rPr>
        <w:t xml:space="preserve">En esa tesitura, debido a que </w:t>
      </w:r>
      <w:r w:rsidR="00B879DF">
        <w:rPr>
          <w:rFonts w:eastAsia="Palatino Linotype" w:cs="Palatino Linotype"/>
          <w:lang w:val="es-ES"/>
        </w:rPr>
        <w:t xml:space="preserve">el Sujeto Obligado </w:t>
      </w:r>
      <w:r>
        <w:rPr>
          <w:rFonts w:eastAsia="Palatino Linotype" w:cs="Palatino Linotype"/>
          <w:lang w:val="es-ES"/>
        </w:rPr>
        <w:t xml:space="preserve">no cuenta con los documentos solicitados a pesar de que la Ley Orgánica Municipal estipula la obligación para que los encargados del despacho de las unidades administrativas reúnan los mismos requisitos establecidos para ocupar la titularidad de esas áreas, para colmar la pretendido por el Recurrente </w:t>
      </w:r>
      <w:r w:rsidR="00E50DE3">
        <w:rPr>
          <w:rFonts w:eastAsia="Palatino Linotype" w:cs="Palatino Linotype"/>
          <w:lang w:val="es-ES"/>
        </w:rPr>
        <w:t>es necesario que se haga entrega del</w:t>
      </w:r>
      <w:r w:rsidR="00E50DE3" w:rsidRPr="00E50DE3">
        <w:rPr>
          <w:rFonts w:eastAsia="Palatino Linotype" w:cs="Palatino Linotype"/>
          <w:lang w:val="es-ES"/>
        </w:rPr>
        <w:t xml:space="preserve"> acuerdo que emita su Comité de Transparencia con el que se declare la inexistencia de</w:t>
      </w:r>
      <w:r w:rsidR="00E50DE3">
        <w:rPr>
          <w:rFonts w:eastAsia="Palatino Linotype" w:cs="Palatino Linotype"/>
          <w:lang w:val="es-ES"/>
        </w:rPr>
        <w:t xml:space="preserve"> los documentos que acreditaban que la servidora pública referida en respuesta cumplía con los requisitos establecidos en el artículo 147 I de la Ley </w:t>
      </w:r>
      <w:r w:rsidR="00E50DE3">
        <w:rPr>
          <w:rFonts w:eastAsia="Palatino Linotype" w:cs="Palatino Linotype"/>
          <w:lang w:val="es-ES"/>
        </w:rPr>
        <w:lastRenderedPageBreak/>
        <w:t>Orgánica Municipal del Estado de México para ocupar la titularidad de la Defensoría Municipal de Derechos Humanos.</w:t>
      </w:r>
    </w:p>
    <w:p w14:paraId="11385D63" w14:textId="77777777" w:rsidR="00DB4112" w:rsidRDefault="00DB4112" w:rsidP="00F219A6">
      <w:pPr>
        <w:ind w:left="-20" w:right="-20"/>
        <w:rPr>
          <w:rFonts w:eastAsia="Palatino Linotype" w:cs="Palatino Linotype"/>
          <w:lang w:val="es-ES"/>
        </w:rPr>
      </w:pPr>
    </w:p>
    <w:p w14:paraId="23C9376E" w14:textId="602104DB" w:rsidR="00E50DE3" w:rsidRPr="00E50DE3" w:rsidRDefault="00E50DE3" w:rsidP="00E50DE3">
      <w:pPr>
        <w:ind w:left="-20" w:right="-20"/>
        <w:rPr>
          <w:rFonts w:eastAsia="Palatino Linotype" w:cs="Palatino Linotype"/>
        </w:rPr>
      </w:pPr>
      <w:r w:rsidRPr="00E50DE3">
        <w:rPr>
          <w:rFonts w:eastAsia="Palatino Linotype" w:cs="Palatino Linotype"/>
        </w:rPr>
        <w:t xml:space="preserve">En virtud de lo anterior, este Órgano Garante estima que los motivos de inconformidad del </w:t>
      </w:r>
      <w:r>
        <w:rPr>
          <w:rFonts w:eastAsia="Palatino Linotype" w:cs="Palatino Linotype"/>
        </w:rPr>
        <w:t>Recurrente devienen</w:t>
      </w:r>
      <w:r w:rsidRPr="00E50DE3">
        <w:rPr>
          <w:rFonts w:eastAsia="Palatino Linotype" w:cs="Palatino Linotype"/>
        </w:rPr>
        <w:t xml:space="preserve"> fundados, por lo que es procedente modificar la respuesta del Sujeto Obligado y ordenar la entrega del acuerdo emitido</w:t>
      </w:r>
      <w:r>
        <w:rPr>
          <w:rFonts w:eastAsia="Palatino Linotype" w:cs="Palatino Linotype"/>
        </w:rPr>
        <w:t xml:space="preserve"> referido en el párrafo anterior</w:t>
      </w:r>
      <w:r w:rsidRPr="00E50DE3">
        <w:rPr>
          <w:rFonts w:eastAsia="Palatino Linotype" w:cs="Palatino Linotype"/>
          <w:bCs/>
        </w:rPr>
        <w:t>.</w:t>
      </w:r>
    </w:p>
    <w:p w14:paraId="79603958" w14:textId="77777777" w:rsidR="00E50DE3" w:rsidRPr="00E50DE3" w:rsidRDefault="00E50DE3" w:rsidP="00E50DE3">
      <w:pPr>
        <w:ind w:left="-20" w:right="-20"/>
        <w:rPr>
          <w:rFonts w:eastAsia="Palatino Linotype" w:cs="Palatino Linotype"/>
        </w:rPr>
      </w:pPr>
    </w:p>
    <w:p w14:paraId="7B84E29F" w14:textId="328B2E6B" w:rsidR="00E50DE3" w:rsidRPr="00E50DE3" w:rsidRDefault="00E50DE3" w:rsidP="00E50DE3">
      <w:pPr>
        <w:ind w:left="-20" w:right="-20"/>
        <w:rPr>
          <w:rFonts w:eastAsia="Palatino Linotype" w:cs="Palatino Linotype"/>
        </w:rPr>
      </w:pPr>
      <w:r w:rsidRPr="00E50DE3">
        <w:rPr>
          <w:rFonts w:eastAsia="Palatino Linotype" w:cs="Palatino Linotype"/>
        </w:rPr>
        <w:t>En mérito de lo expuesto en líneas anteriores, este Instituto considera que los motivos de</w:t>
      </w:r>
      <w:r>
        <w:rPr>
          <w:rFonts w:eastAsia="Palatino Linotype" w:cs="Palatino Linotype"/>
        </w:rPr>
        <w:t xml:space="preserve"> inconformidad planteados por el</w:t>
      </w:r>
      <w:r w:rsidRPr="00E50DE3">
        <w:rPr>
          <w:rFonts w:eastAsia="Palatino Linotype" w:cs="Palatino Linotype"/>
        </w:rPr>
        <w:t xml:space="preserve"> Recurrente resultan fundados en el recurso de revisión que es materia de esta resolución; por ello </w:t>
      </w:r>
      <w:r w:rsidRPr="00E50DE3">
        <w:rPr>
          <w:rFonts w:eastAsia="Palatino Linotype" w:cs="Palatino Linotype"/>
          <w:b/>
        </w:rPr>
        <w:t xml:space="preserve">con fundamento en la segunda hipótesis de la fracción III del artículo 186 </w:t>
      </w:r>
      <w:r w:rsidRPr="00E50DE3">
        <w:rPr>
          <w:rFonts w:eastAsia="Palatino Linotype" w:cs="Palatino Linotype"/>
        </w:rPr>
        <w:t xml:space="preserve">de la Ley de Transparencia y Acceso a la Información Pública del Estado de México y Municipios, se </w:t>
      </w:r>
      <w:r w:rsidRPr="00E50DE3">
        <w:rPr>
          <w:rFonts w:eastAsia="Palatino Linotype" w:cs="Palatino Linotype"/>
          <w:b/>
        </w:rPr>
        <w:t xml:space="preserve">MODIFICA </w:t>
      </w:r>
      <w:r w:rsidRPr="00E50DE3">
        <w:rPr>
          <w:rFonts w:eastAsia="Palatino Linotype" w:cs="Palatino Linotype"/>
        </w:rPr>
        <w:t>la respuesta a la solicitud de información número</w:t>
      </w:r>
      <w:r w:rsidRPr="00E50DE3">
        <w:rPr>
          <w:rFonts w:eastAsia="Palatino Linotype" w:cs="Palatino Linotype"/>
          <w:b/>
        </w:rPr>
        <w:t xml:space="preserve"> </w:t>
      </w:r>
      <w:r w:rsidRPr="00E50DE3">
        <w:rPr>
          <w:rFonts w:eastAsia="Palatino Linotype" w:cs="Palatino Linotype"/>
          <w:b/>
          <w:bCs/>
        </w:rPr>
        <w:t>00419/ATIZARA/IP/2024</w:t>
      </w:r>
      <w:r w:rsidRPr="00E50DE3">
        <w:rPr>
          <w:rFonts w:eastAsia="Palatino Linotype" w:cs="Palatino Linotype"/>
        </w:rPr>
        <w:t>, que ha sido materia del presente estudio.</w:t>
      </w:r>
    </w:p>
    <w:p w14:paraId="33F6DF21" w14:textId="77777777" w:rsidR="00E50DE3" w:rsidRPr="00E50DE3" w:rsidRDefault="00E50DE3" w:rsidP="00E50DE3">
      <w:pPr>
        <w:ind w:left="-20" w:right="-20"/>
        <w:rPr>
          <w:rFonts w:eastAsia="Palatino Linotype" w:cs="Palatino Linotype"/>
        </w:rPr>
      </w:pPr>
    </w:p>
    <w:p w14:paraId="20DAC816" w14:textId="77777777" w:rsidR="00E50DE3" w:rsidRPr="00E50DE3" w:rsidRDefault="00E50DE3" w:rsidP="00E50DE3">
      <w:pPr>
        <w:ind w:left="-20" w:right="-20"/>
        <w:rPr>
          <w:rFonts w:eastAsia="Palatino Linotype" w:cs="Palatino Linotype"/>
        </w:rPr>
      </w:pPr>
      <w:r w:rsidRPr="00E50DE3">
        <w:rPr>
          <w:rFonts w:eastAsia="Palatino Linotype" w:cs="Palatino Linotype"/>
        </w:rPr>
        <w:t>Por lo antes expuesto y fundado es de resolverse y,</w:t>
      </w:r>
    </w:p>
    <w:p w14:paraId="043AB855" w14:textId="2359E470" w:rsidR="00E50DE3" w:rsidRPr="00E50DE3" w:rsidRDefault="00E50DE3" w:rsidP="00E50DE3">
      <w:pPr>
        <w:ind w:left="-20" w:right="-20"/>
        <w:rPr>
          <w:rFonts w:eastAsia="Palatino Linotype" w:cs="Palatino Linotype"/>
        </w:rPr>
      </w:pPr>
    </w:p>
    <w:p w14:paraId="5BBE3B2A" w14:textId="77777777" w:rsidR="00E50DE3" w:rsidRPr="00E50DE3" w:rsidRDefault="00E50DE3" w:rsidP="00E50DE3">
      <w:pPr>
        <w:pStyle w:val="Ttulo1"/>
        <w:rPr>
          <w:rFonts w:eastAsia="Palatino Linotype"/>
        </w:rPr>
      </w:pPr>
      <w:r w:rsidRPr="00E50DE3">
        <w:rPr>
          <w:rFonts w:eastAsia="Palatino Linotype"/>
        </w:rPr>
        <w:t>S E    R E S U E L V E</w:t>
      </w:r>
    </w:p>
    <w:p w14:paraId="2BF0B37E" w14:textId="77777777" w:rsidR="00E50DE3" w:rsidRPr="00E50DE3" w:rsidRDefault="00E50DE3" w:rsidP="00E50DE3">
      <w:pPr>
        <w:ind w:left="-20" w:right="-20"/>
        <w:rPr>
          <w:rFonts w:eastAsia="Palatino Linotype" w:cs="Palatino Linotype"/>
          <w:b/>
        </w:rPr>
      </w:pPr>
    </w:p>
    <w:p w14:paraId="4C22BE91" w14:textId="3BBF2BF3" w:rsidR="00E50DE3" w:rsidRPr="00E50DE3" w:rsidRDefault="00E50DE3" w:rsidP="00E50DE3">
      <w:pPr>
        <w:ind w:left="-20" w:right="-20"/>
        <w:rPr>
          <w:rFonts w:eastAsia="Palatino Linotype" w:cs="Palatino Linotype"/>
        </w:rPr>
      </w:pPr>
      <w:r w:rsidRPr="00E50DE3">
        <w:rPr>
          <w:rFonts w:eastAsia="Palatino Linotype" w:cs="Palatino Linotype"/>
          <w:b/>
          <w:bCs/>
        </w:rPr>
        <w:t>PRIMERO.</w:t>
      </w:r>
      <w:r w:rsidRPr="00E50DE3">
        <w:rPr>
          <w:rFonts w:eastAsia="Palatino Linotype" w:cs="Palatino Linotype"/>
        </w:rPr>
        <w:t xml:space="preserve"> Se </w:t>
      </w:r>
      <w:r w:rsidRPr="00E50DE3">
        <w:rPr>
          <w:rFonts w:eastAsia="Palatino Linotype" w:cs="Palatino Linotype"/>
          <w:b/>
          <w:bCs/>
        </w:rPr>
        <w:t>MODIFICA</w:t>
      </w:r>
      <w:r w:rsidRPr="00E50DE3">
        <w:rPr>
          <w:rFonts w:eastAsia="Palatino Linotype" w:cs="Palatino Linotype"/>
        </w:rPr>
        <w:t xml:space="preserve"> la respuesta entregada por el Sujeto Obligado</w:t>
      </w:r>
      <w:r w:rsidRPr="00E50DE3">
        <w:rPr>
          <w:rFonts w:eastAsia="Palatino Linotype" w:cs="Palatino Linotype"/>
          <w:b/>
          <w:bCs/>
        </w:rPr>
        <w:t xml:space="preserve"> </w:t>
      </w:r>
      <w:r w:rsidRPr="00E50DE3">
        <w:rPr>
          <w:rFonts w:eastAsia="Palatino Linotype" w:cs="Palatino Linotype"/>
        </w:rPr>
        <w:t xml:space="preserve">a la solicitud de información número </w:t>
      </w:r>
      <w:r w:rsidRPr="00E50DE3">
        <w:rPr>
          <w:rFonts w:eastAsia="Palatino Linotype" w:cs="Palatino Linotype"/>
          <w:b/>
          <w:bCs/>
        </w:rPr>
        <w:t>00419/ATIZARA/IP/2024</w:t>
      </w:r>
      <w:r w:rsidRPr="00E50DE3">
        <w:rPr>
          <w:rFonts w:eastAsia="Palatino Linotype" w:cs="Palatino Linotype"/>
        </w:rPr>
        <w:t>, por resultar fundados los motivos de inconformidad argüidos por el Recurrente, en términos del</w:t>
      </w:r>
      <w:r w:rsidRPr="00E50DE3">
        <w:rPr>
          <w:rFonts w:eastAsia="Palatino Linotype" w:cs="Palatino Linotype"/>
          <w:b/>
          <w:bCs/>
        </w:rPr>
        <w:t xml:space="preserve"> Considerando QUINTO </w:t>
      </w:r>
      <w:r w:rsidRPr="00E50DE3">
        <w:rPr>
          <w:rFonts w:eastAsia="Palatino Linotype" w:cs="Palatino Linotype"/>
        </w:rPr>
        <w:t xml:space="preserve">de la presente resolución. </w:t>
      </w:r>
    </w:p>
    <w:p w14:paraId="6BF599B0" w14:textId="77777777" w:rsidR="00E50DE3" w:rsidRPr="00E50DE3" w:rsidRDefault="00E50DE3" w:rsidP="00E50DE3">
      <w:pPr>
        <w:ind w:left="-20" w:right="-20"/>
        <w:rPr>
          <w:rFonts w:eastAsia="Palatino Linotype" w:cs="Palatino Linotype"/>
        </w:rPr>
      </w:pPr>
    </w:p>
    <w:p w14:paraId="4815ED0C" w14:textId="01A15158" w:rsidR="00E50DE3" w:rsidRPr="00E50DE3" w:rsidRDefault="00E50DE3" w:rsidP="00E50DE3">
      <w:pPr>
        <w:ind w:left="-20" w:right="-20"/>
        <w:rPr>
          <w:rFonts w:eastAsia="Palatino Linotype" w:cs="Palatino Linotype"/>
        </w:rPr>
      </w:pPr>
      <w:r w:rsidRPr="00E50DE3">
        <w:rPr>
          <w:rFonts w:eastAsia="Palatino Linotype" w:cs="Palatino Linotype"/>
          <w:b/>
        </w:rPr>
        <w:lastRenderedPageBreak/>
        <w:t>SEGUNDO.</w:t>
      </w:r>
      <w:r w:rsidRPr="00E50DE3">
        <w:rPr>
          <w:rFonts w:eastAsia="Palatino Linotype" w:cs="Palatino Linotype"/>
        </w:rPr>
        <w:t xml:space="preserve"> Se </w:t>
      </w:r>
      <w:r w:rsidRPr="00E50DE3">
        <w:rPr>
          <w:rFonts w:eastAsia="Palatino Linotype" w:cs="Palatino Linotype"/>
          <w:b/>
        </w:rPr>
        <w:t>ORDENA</w:t>
      </w:r>
      <w:r w:rsidRPr="00E50DE3">
        <w:rPr>
          <w:rFonts w:eastAsia="Palatino Linotype" w:cs="Palatino Linotype"/>
        </w:rPr>
        <w:t xml:space="preserve"> al Sujeto Obligado que haga entrega al Recurrente mediante el Sistema de Acceso a la Información Mexiquense (SAIMEX) y en términos del </w:t>
      </w:r>
      <w:r w:rsidRPr="00E50DE3">
        <w:rPr>
          <w:rFonts w:eastAsia="Palatino Linotype" w:cs="Palatino Linotype"/>
          <w:b/>
        </w:rPr>
        <w:t>Considerando QUINTO</w:t>
      </w:r>
      <w:r w:rsidRPr="00E50DE3">
        <w:rPr>
          <w:rFonts w:eastAsia="Palatino Linotype" w:cs="Palatino Linotype"/>
        </w:rPr>
        <w:t xml:space="preserve">, del Acuerdo por el cual el Comité de Transparencia declare la inexistencia de los </w:t>
      </w:r>
      <w:r>
        <w:rPr>
          <w:rFonts w:eastAsia="Palatino Linotype" w:cs="Palatino Linotype"/>
        </w:rPr>
        <w:t xml:space="preserve">documentos </w:t>
      </w:r>
      <w:r>
        <w:rPr>
          <w:rFonts w:eastAsia="Palatino Linotype" w:cs="Palatino Linotype"/>
          <w:lang w:val="es-ES"/>
        </w:rPr>
        <w:t>que acreditaban que la servidora pública referida en respuesta cumplía con los requisitos establecidos en el artículo 147 I de la Ley Orgánica Municipal del Estado de México para ocupar la titularidad de la Defensoría Municipal de Derechos Humanos.</w:t>
      </w:r>
    </w:p>
    <w:p w14:paraId="0C33C5CC" w14:textId="77777777" w:rsidR="00E50DE3" w:rsidRPr="00E50DE3" w:rsidRDefault="00E50DE3" w:rsidP="00E50DE3">
      <w:pPr>
        <w:ind w:left="-20" w:right="-20"/>
        <w:rPr>
          <w:rFonts w:eastAsia="Palatino Linotype" w:cs="Palatino Linotype"/>
        </w:rPr>
      </w:pPr>
    </w:p>
    <w:p w14:paraId="38B40E4D" w14:textId="77777777" w:rsidR="00E50DE3" w:rsidRPr="00325BCB" w:rsidRDefault="00E50DE3" w:rsidP="00E50DE3">
      <w:pPr>
        <w:pBdr>
          <w:top w:val="nil"/>
          <w:left w:val="nil"/>
          <w:bottom w:val="nil"/>
          <w:right w:val="nil"/>
          <w:between w:val="nil"/>
        </w:pBdr>
        <w:rPr>
          <w:rFonts w:eastAsia="Palatino Linotype" w:cs="Palatino Linotype"/>
          <w:color w:val="000000"/>
          <w:szCs w:val="24"/>
        </w:rPr>
      </w:pPr>
      <w:r w:rsidRPr="008C1B4A">
        <w:rPr>
          <w:rFonts w:eastAsia="Palatino Linotype" w:cs="Palatino Linotype"/>
          <w:b/>
          <w:color w:val="000000"/>
          <w:szCs w:val="24"/>
        </w:rPr>
        <w:t>TERCERO. Notifíquese</w:t>
      </w:r>
      <w:r w:rsidRPr="008C1B4A">
        <w:rPr>
          <w:rFonts w:eastAsia="Palatino Linotype" w:cs="Palatino Linotype"/>
          <w:b/>
          <w:i/>
          <w:color w:val="000000"/>
          <w:szCs w:val="24"/>
        </w:rPr>
        <w:t xml:space="preserve"> </w:t>
      </w:r>
      <w:r w:rsidRPr="008C1B4A">
        <w:rPr>
          <w:rFonts w:eastAsia="Palatino Linotype" w:cs="Palatino Linotype"/>
          <w:color w:val="000000"/>
          <w:szCs w:val="24"/>
        </w:rPr>
        <w:t>la presente resolución al Titular de la Unidad de Transparencia del Sujeto Obligado mediante el Sistema de Acceso a la Información Mexiquense</w:t>
      </w:r>
      <w:r w:rsidRPr="00325BCB">
        <w:rPr>
          <w:rFonts w:eastAsia="Palatino Linotype" w:cs="Palatino Linotype"/>
          <w:color w:val="000000"/>
          <w:szCs w:val="24"/>
        </w:rPr>
        <w:t xml:space="preserve"> (SAIMEX)</w:t>
      </w:r>
      <w:r>
        <w:rPr>
          <w:rFonts w:eastAsia="Palatino Linotype" w:cs="Palatino Linotype"/>
          <w:color w:val="000000"/>
          <w:szCs w:val="24"/>
        </w:rPr>
        <w:t xml:space="preserve">, </w:t>
      </w:r>
      <w:r w:rsidRPr="00325BCB">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E957504" w14:textId="77777777" w:rsidR="00E50DE3" w:rsidRPr="00325BCB" w:rsidRDefault="00E50DE3" w:rsidP="00E50DE3">
      <w:pPr>
        <w:pBdr>
          <w:top w:val="nil"/>
          <w:left w:val="nil"/>
          <w:bottom w:val="nil"/>
          <w:right w:val="nil"/>
          <w:between w:val="nil"/>
        </w:pBdr>
        <w:rPr>
          <w:rFonts w:eastAsia="Palatino Linotype" w:cs="Palatino Linotype"/>
          <w:color w:val="000000"/>
          <w:szCs w:val="24"/>
        </w:rPr>
      </w:pPr>
    </w:p>
    <w:p w14:paraId="76B6FA82" w14:textId="77777777" w:rsidR="00E50DE3" w:rsidRPr="00325BCB" w:rsidRDefault="00E50DE3" w:rsidP="00E50DE3">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4B54855" w14:textId="77777777" w:rsidR="00E50DE3" w:rsidRPr="00325BCB" w:rsidRDefault="00E50DE3" w:rsidP="00E50DE3">
      <w:pPr>
        <w:pBdr>
          <w:top w:val="nil"/>
          <w:left w:val="nil"/>
          <w:bottom w:val="nil"/>
          <w:right w:val="nil"/>
          <w:between w:val="nil"/>
        </w:pBdr>
        <w:rPr>
          <w:rFonts w:eastAsia="Palatino Linotype" w:cs="Palatino Linotype"/>
          <w:color w:val="000000"/>
          <w:szCs w:val="24"/>
        </w:rPr>
      </w:pPr>
    </w:p>
    <w:p w14:paraId="09B09A4C" w14:textId="77777777" w:rsidR="007F57CC" w:rsidRPr="006922F5" w:rsidRDefault="00E50DE3" w:rsidP="007F57CC">
      <w:pPr>
        <w:contextualSpacing/>
        <w:rPr>
          <w:rFonts w:eastAsia="Palatino Linotype" w:cs="Palatino Linotype"/>
          <w:color w:val="000000"/>
          <w:szCs w:val="24"/>
        </w:rPr>
      </w:pPr>
      <w:r w:rsidRPr="00325BCB">
        <w:rPr>
          <w:rFonts w:eastAsia="Palatino Linotype" w:cs="Palatino Linotype"/>
          <w:b/>
          <w:color w:val="000000"/>
          <w:szCs w:val="24"/>
        </w:rPr>
        <w:lastRenderedPageBreak/>
        <w:t xml:space="preserve">QUINTO. Notifíquese </w:t>
      </w:r>
      <w:r w:rsidRPr="00325BCB">
        <w:rPr>
          <w:rFonts w:eastAsia="Palatino Linotype" w:cs="Palatino Linotype"/>
          <w:color w:val="000000"/>
          <w:szCs w:val="24"/>
        </w:rPr>
        <w:t>la presente</w:t>
      </w:r>
      <w:r w:rsidRPr="00AA69C5">
        <w:rPr>
          <w:rFonts w:eastAsia="Palatino Linotype" w:cs="Palatino Linotype"/>
          <w:color w:val="000000"/>
          <w:szCs w:val="24"/>
        </w:rPr>
        <w:t xml:space="preserve"> resolución al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w:t>
      </w:r>
      <w:r w:rsidR="007F57CC" w:rsidRPr="006922F5">
        <w:rPr>
          <w:rFonts w:eastAsia="Palatino Linotype" w:cs="Palatino Linotype"/>
          <w:color w:val="000000"/>
          <w:szCs w:val="24"/>
        </w:rPr>
        <w:t xml:space="preserve">196 de la Ley de Transparencia y Acceso a la Información Pública del Estado de México y Municipios, </w:t>
      </w:r>
      <w:r w:rsidR="007F57CC" w:rsidRPr="007C2500">
        <w:rPr>
          <w:rFonts w:eastAsia="Palatino Linotype" w:cs="Palatino Linotype"/>
          <w:color w:val="000000"/>
          <w:szCs w:val="24"/>
        </w:rPr>
        <w:t xml:space="preserve">o bien conforme a lo </w:t>
      </w:r>
      <w:r w:rsidR="007F57CC" w:rsidRPr="007C2500">
        <w:rPr>
          <w:rFonts w:eastAsia="Palatino Linotype" w:cs="Palatino Linotype"/>
          <w:color w:val="000000"/>
          <w:szCs w:val="24"/>
          <w:lang w:val="es-MX"/>
        </w:rPr>
        <w:t>establecido en los artículos 159 y 160 de la Ley General de Transparencia y Acceso a la Información Pública podrá impugnarla vía recurso de inconformidad ante el Instituto Nacional de Transparencia, Acceso a la Información y Protección de Datos Personales.</w:t>
      </w:r>
    </w:p>
    <w:p w14:paraId="3A634D0C" w14:textId="43E37FF4" w:rsidR="00DB4112" w:rsidRDefault="00DB4112" w:rsidP="007F57CC">
      <w:pPr>
        <w:pBdr>
          <w:top w:val="nil"/>
          <w:left w:val="nil"/>
          <w:bottom w:val="nil"/>
          <w:right w:val="nil"/>
          <w:between w:val="nil"/>
        </w:pBdr>
        <w:rPr>
          <w:rFonts w:eastAsia="Palatino Linotype" w:cs="Palatino Linotype"/>
          <w:lang w:val="es-ES"/>
        </w:rPr>
      </w:pPr>
    </w:p>
    <w:p w14:paraId="20573BFF" w14:textId="560332AE"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ASÍ LO RESUELVE</w:t>
      </w:r>
      <w:r w:rsidR="00247FE8">
        <w:rPr>
          <w:rFonts w:eastAsia="Palatino Linotype" w:cs="Palatino Linotype"/>
          <w:color w:val="000000"/>
          <w:szCs w:val="24"/>
        </w:rPr>
        <w:t xml:space="preserve"> </w:t>
      </w:r>
      <w:r w:rsidR="0076513B">
        <w:rPr>
          <w:rFonts w:eastAsia="Palatino Linotype" w:cs="Palatino Linotype"/>
          <w:color w:val="000000"/>
          <w:szCs w:val="24"/>
        </w:rPr>
        <w:t>UNANIMIDAD</w:t>
      </w:r>
      <w:r>
        <w:rPr>
          <w:rFonts w:eastAsia="Palatino Linotype" w:cs="Palatino Linotype"/>
          <w:color w:val="000000"/>
          <w:szCs w:val="24"/>
        </w:rPr>
        <w:t xml:space="preserve"> </w:t>
      </w:r>
      <w:r w:rsidR="006922F5">
        <w:rPr>
          <w:rFonts w:eastAsia="Palatino Linotype" w:cs="Palatino Linotype"/>
          <w:color w:val="000000"/>
          <w:szCs w:val="24"/>
        </w:rPr>
        <w:t xml:space="preserve">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911977">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6922F5" w:rsidRPr="00E157C4">
        <w:rPr>
          <w:rFonts w:eastAsia="Palatino Linotype" w:cs="Palatino Linotype"/>
          <w:color w:val="000000"/>
          <w:szCs w:val="24"/>
        </w:rPr>
        <w:t>, EN LA</w:t>
      </w:r>
      <w:r w:rsidR="00705051">
        <w:rPr>
          <w:rFonts w:eastAsia="Palatino Linotype" w:cs="Palatino Linotype"/>
          <w:color w:val="000000"/>
          <w:szCs w:val="24"/>
        </w:rPr>
        <w:t xml:space="preserve"> </w:t>
      </w:r>
      <w:r w:rsidR="00FA2D16">
        <w:rPr>
          <w:rFonts w:eastAsia="Palatino Linotype" w:cs="Palatino Linotype"/>
          <w:color w:val="000000"/>
          <w:szCs w:val="24"/>
        </w:rPr>
        <w:t>TRIGÉSIMA</w:t>
      </w:r>
      <w:r w:rsidR="00CA4D01">
        <w:rPr>
          <w:rFonts w:eastAsia="Palatino Linotype" w:cs="Palatino Linotype"/>
          <w:color w:val="000000"/>
          <w:szCs w:val="24"/>
        </w:rPr>
        <w:t xml:space="preserve"> </w:t>
      </w:r>
      <w:r w:rsidR="00DE721C">
        <w:rPr>
          <w:rFonts w:eastAsia="Palatino Linotype" w:cs="Palatino Linotype"/>
          <w:color w:val="000000"/>
          <w:szCs w:val="24"/>
        </w:rPr>
        <w:t>NOVENA</w:t>
      </w:r>
      <w:r w:rsidR="00A00BD1" w:rsidRPr="00E157C4">
        <w:rPr>
          <w:rFonts w:eastAsia="Palatino Linotype" w:cs="Palatino Linotype"/>
          <w:color w:val="000000"/>
          <w:szCs w:val="24"/>
        </w:rPr>
        <w:t xml:space="preserve"> </w:t>
      </w:r>
      <w:r w:rsidR="006922F5" w:rsidRPr="00E157C4">
        <w:rPr>
          <w:rFonts w:eastAsia="Palatino Linotype" w:cs="Palatino Linotype"/>
          <w:color w:val="000000"/>
          <w:szCs w:val="24"/>
        </w:rPr>
        <w:t>SESIÓN ORDINARIA CELEBRADA EL</w:t>
      </w:r>
      <w:r w:rsidR="00DF6972">
        <w:rPr>
          <w:rFonts w:eastAsia="Palatino Linotype" w:cs="Palatino Linotype"/>
          <w:color w:val="000000"/>
          <w:szCs w:val="24"/>
        </w:rPr>
        <w:t xml:space="preserve"> </w:t>
      </w:r>
      <w:r w:rsidR="00DE721C">
        <w:rPr>
          <w:rFonts w:eastAsia="Palatino Linotype" w:cs="Palatino Linotype"/>
          <w:color w:val="000000"/>
          <w:szCs w:val="24"/>
        </w:rPr>
        <w:t>TRECE</w:t>
      </w:r>
      <w:r w:rsidR="00FA2D16">
        <w:rPr>
          <w:rFonts w:eastAsia="Palatino Linotype" w:cs="Palatino Linotype"/>
          <w:color w:val="000000"/>
          <w:szCs w:val="24"/>
        </w:rPr>
        <w:t xml:space="preserve"> DE NOVIEMBRE</w:t>
      </w:r>
      <w:r w:rsidR="00DF6972">
        <w:rPr>
          <w:rFonts w:eastAsia="Palatino Linotype" w:cs="Palatino Linotype"/>
          <w:color w:val="000000"/>
          <w:szCs w:val="24"/>
        </w:rPr>
        <w:t xml:space="preserve"> DE DOS MIL VEINTICUATRO</w:t>
      </w:r>
      <w:r w:rsidR="006922F5" w:rsidRPr="00E157C4">
        <w:rPr>
          <w:rFonts w:eastAsia="Palatino Linotype" w:cs="Palatino Linotype"/>
          <w:color w:val="000000"/>
          <w:szCs w:val="24"/>
        </w:rPr>
        <w:t>,</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2B6841">
        <w:rPr>
          <w:rFonts w:eastAsia="Palatino Linotype" w:cs="Palatino Linotype"/>
          <w:color w:val="000000"/>
          <w:szCs w:val="24"/>
        </w:rPr>
        <w:t>--------------------------------------------------------------------------------------------------------------------</w:t>
      </w:r>
      <w:r w:rsidR="0060193A">
        <w:rPr>
          <w:rFonts w:eastAsia="Palatino Linotype" w:cs="Palatino Linotype"/>
          <w:color w:val="000000"/>
          <w:szCs w:val="24"/>
        </w:rPr>
        <w:t>--------------------------------------------------------------------------------------------------------------------------------------------------------------------------------------------------------------------------------------------------------------------------------------------------------------------------------------------------</w:t>
      </w:r>
      <w:r w:rsidR="002F2A75">
        <w:rPr>
          <w:rFonts w:eastAsia="Palatino Linotype" w:cs="Palatino Linotype"/>
          <w:color w:val="000000"/>
          <w:szCs w:val="24"/>
        </w:rPr>
        <w:t>--</w:t>
      </w:r>
      <w:r w:rsidR="0060193A">
        <w:rPr>
          <w:rFonts w:eastAsia="Palatino Linotype" w:cs="Palatino Linotype"/>
          <w:color w:val="000000"/>
          <w:szCs w:val="24"/>
        </w:rPr>
        <w:t>---------</w:t>
      </w:r>
      <w:r w:rsidR="00817ACB">
        <w:rPr>
          <w:rFonts w:eastAsia="Palatino Linotype" w:cs="Palatino Linotype"/>
          <w:color w:val="000000"/>
          <w:szCs w:val="24"/>
        </w:rPr>
        <w:t>--------------------------------------------------------------------------</w:t>
      </w:r>
      <w:r w:rsidR="007F57CC">
        <w:rPr>
          <w:rFonts w:eastAsia="Palatino Linotype" w:cs="Palatino Linotype"/>
          <w:color w:val="000000"/>
          <w:szCs w:val="24"/>
        </w:rPr>
        <w:t>---</w:t>
      </w:r>
    </w:p>
    <w:p w14:paraId="4DA57669" w14:textId="77777777" w:rsidR="00A970D5" w:rsidRPr="004B7011" w:rsidRDefault="42D6076D" w:rsidP="42D6076D">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2D6076D">
        <w:rPr>
          <w:rFonts w:eastAsia="Palatino Linotype" w:cs="Palatino Linotype"/>
          <w:color w:val="000000" w:themeColor="text1"/>
          <w:sz w:val="20"/>
          <w:szCs w:val="20"/>
          <w:lang w:val="es-ES"/>
        </w:rPr>
        <w:t>JMV/CCR/fzh</w:t>
      </w:r>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9519C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A6C09" w14:textId="77777777" w:rsidR="00D40CC0" w:rsidRDefault="00D40CC0" w:rsidP="00F2498E">
      <w:pPr>
        <w:spacing w:line="240" w:lineRule="auto"/>
      </w:pPr>
      <w:r>
        <w:separator/>
      </w:r>
    </w:p>
  </w:endnote>
  <w:endnote w:type="continuationSeparator" w:id="0">
    <w:p w14:paraId="371BFFE2" w14:textId="77777777" w:rsidR="00D40CC0" w:rsidRDefault="00D40CC0" w:rsidP="00F2498E">
      <w:pPr>
        <w:spacing w:line="240" w:lineRule="auto"/>
      </w:pPr>
      <w:r>
        <w:continuationSeparator/>
      </w:r>
    </w:p>
  </w:endnote>
  <w:endnote w:type="continuationNotice" w:id="1">
    <w:p w14:paraId="17BD6D53" w14:textId="77777777" w:rsidR="00D40CC0" w:rsidRDefault="00D40C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9792583" w:rsidR="00E50DE3" w:rsidRPr="00871A91" w:rsidRDefault="00E50DE3"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35E64">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35E64">
      <w:rPr>
        <w:rFonts w:ascii="Palatino Linotype" w:hAnsi="Palatino Linotype"/>
        <w:b/>
        <w:bCs/>
        <w:noProof/>
        <w:sz w:val="20"/>
      </w:rPr>
      <w:t>31</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0439BE1E" w:rsidR="00E50DE3" w:rsidRPr="00871A91" w:rsidRDefault="00E50DE3"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35E64">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35E64">
      <w:rPr>
        <w:rFonts w:ascii="Palatino Linotype" w:hAnsi="Palatino Linotype"/>
        <w:b/>
        <w:bCs/>
        <w:noProof/>
        <w:sz w:val="20"/>
      </w:rPr>
      <w:t>31</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2DB21" w14:textId="77777777" w:rsidR="00D40CC0" w:rsidRDefault="00D40CC0" w:rsidP="00F2498E">
      <w:pPr>
        <w:spacing w:line="240" w:lineRule="auto"/>
      </w:pPr>
      <w:r>
        <w:separator/>
      </w:r>
    </w:p>
  </w:footnote>
  <w:footnote w:type="continuationSeparator" w:id="0">
    <w:p w14:paraId="03FAC732" w14:textId="77777777" w:rsidR="00D40CC0" w:rsidRDefault="00D40CC0" w:rsidP="00F2498E">
      <w:pPr>
        <w:spacing w:line="240" w:lineRule="auto"/>
      </w:pPr>
      <w:r>
        <w:continuationSeparator/>
      </w:r>
    </w:p>
  </w:footnote>
  <w:footnote w:type="continuationNotice" w:id="1">
    <w:p w14:paraId="2F86C642" w14:textId="77777777" w:rsidR="00D40CC0" w:rsidRDefault="00D40CC0">
      <w:pPr>
        <w:spacing w:line="240" w:lineRule="auto"/>
      </w:pPr>
    </w:p>
  </w:footnote>
  <w:footnote w:id="2">
    <w:p w14:paraId="47098F31" w14:textId="77777777" w:rsidR="00E50DE3" w:rsidRPr="0031280C" w:rsidRDefault="00E50DE3" w:rsidP="00295807">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54C717E7" w14:textId="77777777" w:rsidR="00E50DE3" w:rsidRPr="0031280C" w:rsidRDefault="00E50DE3" w:rsidP="00295807">
      <w:pPr>
        <w:pBdr>
          <w:top w:val="nil"/>
          <w:left w:val="nil"/>
          <w:bottom w:val="nil"/>
          <w:right w:val="nil"/>
          <w:between w:val="nil"/>
        </w:pBdr>
        <w:spacing w:line="240" w:lineRule="auto"/>
        <w:rPr>
          <w:rFonts w:eastAsia="Palatino Linotype" w:cs="Palatino Linotype"/>
          <w:color w:val="000000"/>
          <w:sz w:val="20"/>
          <w:szCs w:val="20"/>
        </w:rPr>
      </w:pPr>
    </w:p>
    <w:p w14:paraId="74ECCF3C" w14:textId="77777777" w:rsidR="00E50DE3" w:rsidRPr="0031280C" w:rsidRDefault="00E50DE3" w:rsidP="00295807">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3BD7143A" w14:textId="77777777" w:rsidR="00E50DE3" w:rsidRPr="0031280C" w:rsidRDefault="00E50DE3" w:rsidP="00295807">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E50DE3" w:rsidRDefault="00035E64">
    <w:pPr>
      <w:pStyle w:val="Encabezado"/>
    </w:pPr>
    <w:r>
      <w:rPr>
        <w:noProof/>
        <w:lang w:val="es-MX" w:eastAsia="es-MX"/>
      </w:rPr>
      <w:pict w14:anchorId="03DA0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E50DE3" w:rsidRPr="00B17577" w14:paraId="37B9EBDE" w14:textId="77777777" w:rsidTr="005F2892">
      <w:trPr>
        <w:trHeight w:val="227"/>
      </w:trPr>
      <w:tc>
        <w:tcPr>
          <w:tcW w:w="4678" w:type="dxa"/>
          <w:hideMark/>
        </w:tcPr>
        <w:p w14:paraId="4964FBC5" w14:textId="54CDA645" w:rsidR="00E50DE3" w:rsidRPr="00096248" w:rsidRDefault="00E50DE3" w:rsidP="00011C4D">
          <w:pPr>
            <w:spacing w:after="120" w:line="240" w:lineRule="auto"/>
            <w:ind w:right="69"/>
            <w:jc w:val="right"/>
            <w:rPr>
              <w:rFonts w:cs="Arial"/>
              <w:b/>
              <w:szCs w:val="24"/>
            </w:rPr>
          </w:pPr>
          <w:r w:rsidRPr="00096248">
            <w:rPr>
              <w:rFonts w:cs="Arial"/>
              <w:b/>
              <w:szCs w:val="24"/>
            </w:rPr>
            <w:t>Recurso de Revisión:</w:t>
          </w:r>
        </w:p>
      </w:tc>
      <w:tc>
        <w:tcPr>
          <w:tcW w:w="4820" w:type="dxa"/>
          <w:hideMark/>
        </w:tcPr>
        <w:p w14:paraId="421B9899" w14:textId="3B737996" w:rsidR="00E50DE3" w:rsidRPr="00096248" w:rsidRDefault="00E50DE3" w:rsidP="00011C4D">
          <w:pPr>
            <w:spacing w:after="120" w:line="240" w:lineRule="auto"/>
            <w:ind w:right="71"/>
            <w:jc w:val="right"/>
            <w:rPr>
              <w:rFonts w:cs="Arial"/>
              <w:b/>
              <w:szCs w:val="24"/>
            </w:rPr>
          </w:pPr>
          <w:r>
            <w:rPr>
              <w:rFonts w:cs="Arial"/>
              <w:b/>
              <w:bCs/>
              <w:szCs w:val="24"/>
            </w:rPr>
            <w:t>06230/INFOEM/IP/RR/2024</w:t>
          </w:r>
        </w:p>
      </w:tc>
    </w:tr>
    <w:tr w:rsidR="00E50DE3" w14:paraId="7591D3C9" w14:textId="77777777" w:rsidTr="005F2892">
      <w:trPr>
        <w:trHeight w:val="242"/>
      </w:trPr>
      <w:tc>
        <w:tcPr>
          <w:tcW w:w="4678" w:type="dxa"/>
          <w:hideMark/>
        </w:tcPr>
        <w:p w14:paraId="729A65A8" w14:textId="77777777" w:rsidR="00E50DE3" w:rsidRPr="00096248" w:rsidRDefault="00E50DE3" w:rsidP="00011C4D">
          <w:pPr>
            <w:spacing w:after="120" w:line="240" w:lineRule="auto"/>
            <w:ind w:right="69"/>
            <w:jc w:val="right"/>
            <w:rPr>
              <w:rFonts w:cs="Arial"/>
              <w:b/>
              <w:szCs w:val="24"/>
            </w:rPr>
          </w:pPr>
          <w:r w:rsidRPr="00096248">
            <w:rPr>
              <w:rFonts w:cs="Arial"/>
              <w:b/>
              <w:szCs w:val="24"/>
            </w:rPr>
            <w:t>Sujeto Obligado:</w:t>
          </w:r>
        </w:p>
      </w:tc>
      <w:tc>
        <w:tcPr>
          <w:tcW w:w="4820" w:type="dxa"/>
          <w:hideMark/>
        </w:tcPr>
        <w:p w14:paraId="283ADF36" w14:textId="7677DBE1" w:rsidR="00E50DE3" w:rsidRPr="00096248" w:rsidRDefault="00E50DE3" w:rsidP="00011C4D">
          <w:pPr>
            <w:spacing w:after="120" w:line="240" w:lineRule="auto"/>
            <w:ind w:left="-81" w:right="71"/>
            <w:jc w:val="right"/>
            <w:rPr>
              <w:rFonts w:cs="Arial"/>
              <w:szCs w:val="24"/>
            </w:rPr>
          </w:pPr>
          <w:r>
            <w:rPr>
              <w:rFonts w:cs="Arial"/>
              <w:szCs w:val="24"/>
            </w:rPr>
            <w:t>Ayuntamiento de Atizapán de Zaragoza</w:t>
          </w:r>
        </w:p>
      </w:tc>
    </w:tr>
    <w:tr w:rsidR="00E50DE3" w:rsidRPr="00F63239" w14:paraId="037E914D" w14:textId="77777777" w:rsidTr="005F2892">
      <w:trPr>
        <w:trHeight w:val="342"/>
      </w:trPr>
      <w:tc>
        <w:tcPr>
          <w:tcW w:w="4678" w:type="dxa"/>
          <w:hideMark/>
        </w:tcPr>
        <w:p w14:paraId="7676B68F" w14:textId="64D69EAF" w:rsidR="00E50DE3" w:rsidRPr="00096248" w:rsidRDefault="00E50DE3"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820" w:type="dxa"/>
          <w:hideMark/>
        </w:tcPr>
        <w:p w14:paraId="6493BA30" w14:textId="77777777" w:rsidR="00E50DE3" w:rsidRDefault="00E50DE3"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E50DE3" w:rsidRPr="00711916" w:rsidRDefault="00E50DE3" w:rsidP="00011C4D">
          <w:pPr>
            <w:spacing w:after="120" w:line="240" w:lineRule="auto"/>
            <w:ind w:left="-486" w:right="71" w:firstLine="567"/>
            <w:jc w:val="right"/>
            <w:rPr>
              <w:rFonts w:cs="Arial"/>
              <w:sz w:val="2"/>
              <w:szCs w:val="2"/>
            </w:rPr>
          </w:pPr>
        </w:p>
      </w:tc>
    </w:tr>
  </w:tbl>
  <w:p w14:paraId="2998DBFD" w14:textId="07A0D97A" w:rsidR="00E50DE3" w:rsidRPr="00871A91" w:rsidRDefault="00035E64">
    <w:pPr>
      <w:pStyle w:val="Encabezado"/>
      <w:rPr>
        <w:sz w:val="2"/>
      </w:rPr>
    </w:pPr>
    <w:r>
      <w:rPr>
        <w:noProof/>
        <w:lang w:val="es-MX" w:eastAsia="es-MX"/>
      </w:rPr>
      <w:pict w14:anchorId="61570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1.2pt;margin-top:-142.3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E50DE3">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E50DE3" w14:paraId="0F9FE9B6" w14:textId="77777777" w:rsidTr="005F2892">
      <w:trPr>
        <w:trHeight w:val="227"/>
      </w:trPr>
      <w:tc>
        <w:tcPr>
          <w:tcW w:w="4678" w:type="dxa"/>
          <w:hideMark/>
        </w:tcPr>
        <w:p w14:paraId="6D1D9D71" w14:textId="11150E5A" w:rsidR="00E50DE3" w:rsidRPr="00663A37" w:rsidRDefault="00E50DE3"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820" w:type="dxa"/>
          <w:hideMark/>
        </w:tcPr>
        <w:p w14:paraId="242DE466" w14:textId="68ED847E" w:rsidR="00E50DE3" w:rsidRPr="00C81ECD" w:rsidRDefault="00E50DE3" w:rsidP="00011C4D">
          <w:pPr>
            <w:spacing w:after="120" w:line="240" w:lineRule="auto"/>
            <w:ind w:left="-486" w:right="68" w:firstLine="558"/>
            <w:jc w:val="right"/>
            <w:rPr>
              <w:rFonts w:cs="Arial"/>
              <w:b/>
              <w:szCs w:val="24"/>
            </w:rPr>
          </w:pPr>
          <w:r>
            <w:rPr>
              <w:rFonts w:cs="Arial"/>
              <w:b/>
              <w:bCs/>
              <w:szCs w:val="24"/>
            </w:rPr>
            <w:t>06230/INFOEM/IP/RR/2024</w:t>
          </w:r>
        </w:p>
      </w:tc>
    </w:tr>
    <w:tr w:rsidR="00E50DE3" w:rsidRPr="001F57CD" w14:paraId="1377D264" w14:textId="77777777" w:rsidTr="005F2892">
      <w:trPr>
        <w:trHeight w:val="196"/>
      </w:trPr>
      <w:tc>
        <w:tcPr>
          <w:tcW w:w="4678" w:type="dxa"/>
          <w:hideMark/>
        </w:tcPr>
        <w:p w14:paraId="04D597A1" w14:textId="77777777" w:rsidR="00E50DE3" w:rsidRPr="00663A37" w:rsidRDefault="00E50DE3" w:rsidP="00011C4D">
          <w:pPr>
            <w:spacing w:after="120" w:line="240" w:lineRule="auto"/>
            <w:ind w:right="68"/>
            <w:jc w:val="right"/>
            <w:rPr>
              <w:rFonts w:cs="Arial"/>
              <w:b/>
              <w:szCs w:val="24"/>
            </w:rPr>
          </w:pPr>
          <w:r w:rsidRPr="00663A37">
            <w:rPr>
              <w:rFonts w:cs="Arial"/>
              <w:b/>
              <w:szCs w:val="24"/>
            </w:rPr>
            <w:t>Recurrente:</w:t>
          </w:r>
        </w:p>
      </w:tc>
      <w:tc>
        <w:tcPr>
          <w:tcW w:w="4820" w:type="dxa"/>
          <w:hideMark/>
        </w:tcPr>
        <w:p w14:paraId="1126AAEC" w14:textId="4382726D" w:rsidR="00E50DE3" w:rsidRPr="00663A37" w:rsidRDefault="00035E64" w:rsidP="00657695">
          <w:pPr>
            <w:spacing w:after="120" w:line="240" w:lineRule="auto"/>
            <w:ind w:right="68"/>
            <w:jc w:val="right"/>
            <w:rPr>
              <w:rFonts w:cs="Arial"/>
              <w:szCs w:val="24"/>
            </w:rPr>
          </w:pPr>
          <w:r>
            <w:rPr>
              <w:rFonts w:cs="Arial"/>
              <w:szCs w:val="24"/>
            </w:rPr>
            <w:t>XXXXXXXXXX</w:t>
          </w:r>
        </w:p>
      </w:tc>
    </w:tr>
    <w:tr w:rsidR="00E50DE3" w14:paraId="4DC11993" w14:textId="77777777" w:rsidTr="005F2892">
      <w:trPr>
        <w:trHeight w:val="242"/>
      </w:trPr>
      <w:tc>
        <w:tcPr>
          <w:tcW w:w="4678" w:type="dxa"/>
          <w:hideMark/>
        </w:tcPr>
        <w:p w14:paraId="76CEF1B5" w14:textId="77777777" w:rsidR="00E50DE3" w:rsidRPr="00663A37" w:rsidRDefault="00E50DE3" w:rsidP="00011C4D">
          <w:pPr>
            <w:spacing w:after="120" w:line="240" w:lineRule="auto"/>
            <w:ind w:right="68"/>
            <w:jc w:val="right"/>
            <w:rPr>
              <w:rFonts w:cs="Arial"/>
              <w:b/>
              <w:szCs w:val="24"/>
            </w:rPr>
          </w:pPr>
          <w:r w:rsidRPr="00663A37">
            <w:rPr>
              <w:rFonts w:cs="Arial"/>
              <w:b/>
              <w:szCs w:val="24"/>
            </w:rPr>
            <w:t>Sujeto Obligado:</w:t>
          </w:r>
        </w:p>
      </w:tc>
      <w:tc>
        <w:tcPr>
          <w:tcW w:w="4820" w:type="dxa"/>
          <w:hideMark/>
        </w:tcPr>
        <w:p w14:paraId="7C1BB379" w14:textId="278B1203" w:rsidR="00E50DE3" w:rsidRPr="00663A37" w:rsidRDefault="00E50DE3" w:rsidP="00011C4D">
          <w:pPr>
            <w:spacing w:after="120" w:line="240" w:lineRule="auto"/>
            <w:ind w:left="-70" w:right="68"/>
            <w:jc w:val="right"/>
            <w:rPr>
              <w:rFonts w:cs="Arial"/>
              <w:szCs w:val="24"/>
            </w:rPr>
          </w:pPr>
          <w:r>
            <w:rPr>
              <w:rFonts w:cs="Arial"/>
              <w:szCs w:val="24"/>
            </w:rPr>
            <w:t>Ayuntamiento de Atizapán de Zaragoza</w:t>
          </w:r>
        </w:p>
      </w:tc>
    </w:tr>
    <w:tr w:rsidR="00E50DE3" w14:paraId="5C2B511D" w14:textId="77777777" w:rsidTr="005F2892">
      <w:trPr>
        <w:trHeight w:val="342"/>
      </w:trPr>
      <w:tc>
        <w:tcPr>
          <w:tcW w:w="4678" w:type="dxa"/>
          <w:hideMark/>
        </w:tcPr>
        <w:p w14:paraId="03FEF68C" w14:textId="45E91CF4" w:rsidR="00E50DE3" w:rsidRPr="00663A37" w:rsidRDefault="00E50DE3"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820" w:type="dxa"/>
          <w:hideMark/>
        </w:tcPr>
        <w:p w14:paraId="6744F9AD" w14:textId="1AF88FD3" w:rsidR="00E50DE3" w:rsidRPr="00663A37" w:rsidRDefault="00E50DE3"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724EB75E" w:rsidR="00E50DE3" w:rsidRPr="00871A91" w:rsidRDefault="00035E64">
    <w:pPr>
      <w:pStyle w:val="Encabezado"/>
      <w:rPr>
        <w:sz w:val="2"/>
      </w:rPr>
    </w:pPr>
    <w:r>
      <w:rPr>
        <w:noProof/>
        <w:lang w:val="es-MX" w:eastAsia="es-MX"/>
      </w:rPr>
      <w:pict w14:anchorId="33676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2.1pt;margin-top:-142.7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E50DE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0465A3"/>
    <w:multiLevelType w:val="multilevel"/>
    <w:tmpl w:val="3E28DF1E"/>
    <w:styleLink w:val="Listaactual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1D686B"/>
    <w:multiLevelType w:val="multilevel"/>
    <w:tmpl w:val="266A371C"/>
    <w:styleLink w:val="Listaactual16"/>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26D56D97"/>
    <w:multiLevelType w:val="multilevel"/>
    <w:tmpl w:val="39FAAA7A"/>
    <w:styleLink w:val="Listaactual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B33DF0"/>
    <w:multiLevelType w:val="multilevel"/>
    <w:tmpl w:val="CA48C308"/>
    <w:styleLink w:val="Listaactual19"/>
    <w:lvl w:ilvl="0">
      <w:start w:val="1"/>
      <w:numFmt w:val="decimal"/>
      <w:lvlText w:val="%1."/>
      <w:lvlJc w:val="left"/>
      <w:pPr>
        <w:ind w:left="709" w:hanging="425"/>
      </w:pPr>
      <w:rPr>
        <w:rFonts w:hint="default"/>
      </w:rPr>
    </w:lvl>
    <w:lvl w:ilvl="1">
      <w:start w:val="1"/>
      <w:numFmt w:val="decimal"/>
      <w:isLgl/>
      <w:lvlText w:val="%1.%2."/>
      <w:lvlJc w:val="left"/>
      <w:pPr>
        <w:ind w:left="1134"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2"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3" w15:restartNumberingAfterBreak="0">
    <w:nsid w:val="2D3628F3"/>
    <w:multiLevelType w:val="multilevel"/>
    <w:tmpl w:val="57F00070"/>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4"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5" w15:restartNumberingAfterBreak="0">
    <w:nsid w:val="40A40BDC"/>
    <w:multiLevelType w:val="multilevel"/>
    <w:tmpl w:val="72BE87A4"/>
    <w:styleLink w:val="Listaactual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6058A3"/>
    <w:multiLevelType w:val="multilevel"/>
    <w:tmpl w:val="F9E671C0"/>
    <w:styleLink w:val="Listaactual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553521B0"/>
    <w:multiLevelType w:val="multilevel"/>
    <w:tmpl w:val="8EFE2B06"/>
    <w:styleLink w:val="Listaactual2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5A291007"/>
    <w:multiLevelType w:val="multilevel"/>
    <w:tmpl w:val="243423C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4"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2D41CE7"/>
    <w:multiLevelType w:val="multilevel"/>
    <w:tmpl w:val="A5AE7070"/>
    <w:styleLink w:val="Listaactual8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FB0156D"/>
    <w:multiLevelType w:val="multilevel"/>
    <w:tmpl w:val="9AE84C58"/>
    <w:styleLink w:val="Listaactual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9BA1EEA"/>
    <w:multiLevelType w:val="multilevel"/>
    <w:tmpl w:val="2584ABA0"/>
    <w:styleLink w:val="Listaactual18"/>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33" w15:restartNumberingAfterBreak="0">
    <w:nsid w:val="79F73F81"/>
    <w:multiLevelType w:val="hybridMultilevel"/>
    <w:tmpl w:val="30E2DE14"/>
    <w:lvl w:ilvl="0" w:tplc="3DA2D24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A637408"/>
    <w:multiLevelType w:val="multilevel"/>
    <w:tmpl w:val="95B8171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F63577B"/>
    <w:multiLevelType w:val="hybridMultilevel"/>
    <w:tmpl w:val="92A0A8EE"/>
    <w:lvl w:ilvl="0" w:tplc="5E66D7A6">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9"/>
  </w:num>
  <w:num w:numId="2">
    <w:abstractNumId w:val="22"/>
  </w:num>
  <w:num w:numId="3">
    <w:abstractNumId w:val="8"/>
  </w:num>
  <w:num w:numId="4">
    <w:abstractNumId w:val="29"/>
  </w:num>
  <w:num w:numId="5">
    <w:abstractNumId w:val="4"/>
  </w:num>
  <w:num w:numId="6">
    <w:abstractNumId w:val="24"/>
  </w:num>
  <w:num w:numId="7">
    <w:abstractNumId w:val="7"/>
  </w:num>
  <w:num w:numId="8">
    <w:abstractNumId w:val="2"/>
  </w:num>
  <w:num w:numId="9">
    <w:abstractNumId w:val="12"/>
  </w:num>
  <w:num w:numId="10">
    <w:abstractNumId w:val="14"/>
  </w:num>
  <w:num w:numId="11">
    <w:abstractNumId w:val="31"/>
  </w:num>
  <w:num w:numId="12">
    <w:abstractNumId w:val="28"/>
  </w:num>
  <w:num w:numId="13">
    <w:abstractNumId w:val="18"/>
  </w:num>
  <w:num w:numId="14">
    <w:abstractNumId w:val="21"/>
  </w:num>
  <w:num w:numId="15">
    <w:abstractNumId w:val="9"/>
  </w:num>
  <w:num w:numId="16">
    <w:abstractNumId w:val="20"/>
  </w:num>
  <w:num w:numId="17">
    <w:abstractNumId w:val="34"/>
  </w:num>
  <w:num w:numId="18">
    <w:abstractNumId w:val="17"/>
  </w:num>
  <w:num w:numId="19">
    <w:abstractNumId w:val="27"/>
  </w:num>
  <w:num w:numId="20">
    <w:abstractNumId w:val="5"/>
  </w:num>
  <w:num w:numId="21">
    <w:abstractNumId w:val="26"/>
  </w:num>
  <w:num w:numId="22">
    <w:abstractNumId w:val="6"/>
  </w:num>
  <w:num w:numId="23">
    <w:abstractNumId w:val="25"/>
  </w:num>
  <w:num w:numId="24">
    <w:abstractNumId w:val="30"/>
  </w:num>
  <w:num w:numId="25">
    <w:abstractNumId w:val="0"/>
  </w:num>
  <w:num w:numId="26">
    <w:abstractNumId w:val="1"/>
  </w:num>
  <w:num w:numId="27">
    <w:abstractNumId w:val="15"/>
  </w:num>
  <w:num w:numId="28">
    <w:abstractNumId w:val="10"/>
  </w:num>
  <w:num w:numId="29">
    <w:abstractNumId w:val="3"/>
  </w:num>
  <w:num w:numId="30">
    <w:abstractNumId w:val="13"/>
  </w:num>
  <w:num w:numId="31">
    <w:abstractNumId w:val="33"/>
  </w:num>
  <w:num w:numId="32">
    <w:abstractNumId w:val="16"/>
  </w:num>
  <w:num w:numId="33">
    <w:abstractNumId w:val="32"/>
  </w:num>
  <w:num w:numId="34">
    <w:abstractNumId w:val="11"/>
  </w:num>
  <w:num w:numId="35">
    <w:abstractNumId w:val="23"/>
  </w:num>
  <w:num w:numId="36">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4B1F"/>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3943"/>
    <w:rsid w:val="00015487"/>
    <w:rsid w:val="000154CA"/>
    <w:rsid w:val="00016C1E"/>
    <w:rsid w:val="000171BE"/>
    <w:rsid w:val="00021122"/>
    <w:rsid w:val="00021165"/>
    <w:rsid w:val="00021A08"/>
    <w:rsid w:val="000221D0"/>
    <w:rsid w:val="00024A6D"/>
    <w:rsid w:val="00025560"/>
    <w:rsid w:val="00026582"/>
    <w:rsid w:val="00026CD1"/>
    <w:rsid w:val="00031BA3"/>
    <w:rsid w:val="00032C99"/>
    <w:rsid w:val="00032FBE"/>
    <w:rsid w:val="00033479"/>
    <w:rsid w:val="00033562"/>
    <w:rsid w:val="000343A2"/>
    <w:rsid w:val="0003521B"/>
    <w:rsid w:val="0003577D"/>
    <w:rsid w:val="00035A30"/>
    <w:rsid w:val="00035E64"/>
    <w:rsid w:val="0003692B"/>
    <w:rsid w:val="000369F1"/>
    <w:rsid w:val="00036D5F"/>
    <w:rsid w:val="00036EFC"/>
    <w:rsid w:val="00040A10"/>
    <w:rsid w:val="00041421"/>
    <w:rsid w:val="00041670"/>
    <w:rsid w:val="000417BE"/>
    <w:rsid w:val="00041AE7"/>
    <w:rsid w:val="00041DEA"/>
    <w:rsid w:val="000429D8"/>
    <w:rsid w:val="00042C95"/>
    <w:rsid w:val="00045F86"/>
    <w:rsid w:val="00046A15"/>
    <w:rsid w:val="00050D85"/>
    <w:rsid w:val="00050FF1"/>
    <w:rsid w:val="00051732"/>
    <w:rsid w:val="00051F5E"/>
    <w:rsid w:val="0005219F"/>
    <w:rsid w:val="0005241C"/>
    <w:rsid w:val="00054689"/>
    <w:rsid w:val="0005480B"/>
    <w:rsid w:val="00054F6A"/>
    <w:rsid w:val="00055891"/>
    <w:rsid w:val="00055C90"/>
    <w:rsid w:val="000564B5"/>
    <w:rsid w:val="000565EE"/>
    <w:rsid w:val="000575E4"/>
    <w:rsid w:val="0005787D"/>
    <w:rsid w:val="00057B42"/>
    <w:rsid w:val="00060716"/>
    <w:rsid w:val="00060C06"/>
    <w:rsid w:val="00061B46"/>
    <w:rsid w:val="00061B8D"/>
    <w:rsid w:val="00061D9B"/>
    <w:rsid w:val="00064854"/>
    <w:rsid w:val="00064C5C"/>
    <w:rsid w:val="00065463"/>
    <w:rsid w:val="000666B3"/>
    <w:rsid w:val="0006685D"/>
    <w:rsid w:val="000676A2"/>
    <w:rsid w:val="00067CB5"/>
    <w:rsid w:val="0007107B"/>
    <w:rsid w:val="000729DB"/>
    <w:rsid w:val="0007322A"/>
    <w:rsid w:val="000739AF"/>
    <w:rsid w:val="00073E10"/>
    <w:rsid w:val="00075106"/>
    <w:rsid w:val="00075586"/>
    <w:rsid w:val="00075D5E"/>
    <w:rsid w:val="00076332"/>
    <w:rsid w:val="00077A55"/>
    <w:rsid w:val="00077F28"/>
    <w:rsid w:val="000802BA"/>
    <w:rsid w:val="00082E5D"/>
    <w:rsid w:val="00083498"/>
    <w:rsid w:val="0008496A"/>
    <w:rsid w:val="00084C05"/>
    <w:rsid w:val="00085EA2"/>
    <w:rsid w:val="0008628E"/>
    <w:rsid w:val="000862BE"/>
    <w:rsid w:val="000864CC"/>
    <w:rsid w:val="0008737D"/>
    <w:rsid w:val="00087AFB"/>
    <w:rsid w:val="00087F54"/>
    <w:rsid w:val="0009020C"/>
    <w:rsid w:val="00090297"/>
    <w:rsid w:val="00090A37"/>
    <w:rsid w:val="00090B2D"/>
    <w:rsid w:val="00092681"/>
    <w:rsid w:val="00092D82"/>
    <w:rsid w:val="0009320C"/>
    <w:rsid w:val="0009328A"/>
    <w:rsid w:val="0009397B"/>
    <w:rsid w:val="000947A3"/>
    <w:rsid w:val="00094B23"/>
    <w:rsid w:val="00094FD7"/>
    <w:rsid w:val="000951B9"/>
    <w:rsid w:val="00095F45"/>
    <w:rsid w:val="0009609D"/>
    <w:rsid w:val="00096248"/>
    <w:rsid w:val="00096F01"/>
    <w:rsid w:val="000A00BB"/>
    <w:rsid w:val="000A0FC9"/>
    <w:rsid w:val="000A110B"/>
    <w:rsid w:val="000A1D0D"/>
    <w:rsid w:val="000A1D2C"/>
    <w:rsid w:val="000A2CA6"/>
    <w:rsid w:val="000A2F65"/>
    <w:rsid w:val="000A3F41"/>
    <w:rsid w:val="000A4202"/>
    <w:rsid w:val="000A5EA1"/>
    <w:rsid w:val="000A7D80"/>
    <w:rsid w:val="000B1F27"/>
    <w:rsid w:val="000B2390"/>
    <w:rsid w:val="000B25C1"/>
    <w:rsid w:val="000B28CF"/>
    <w:rsid w:val="000B3056"/>
    <w:rsid w:val="000B350D"/>
    <w:rsid w:val="000B4159"/>
    <w:rsid w:val="000B41F6"/>
    <w:rsid w:val="000B491D"/>
    <w:rsid w:val="000B51CE"/>
    <w:rsid w:val="000B559F"/>
    <w:rsid w:val="000B5608"/>
    <w:rsid w:val="000B5690"/>
    <w:rsid w:val="000B65C3"/>
    <w:rsid w:val="000C0203"/>
    <w:rsid w:val="000C066A"/>
    <w:rsid w:val="000C0E5D"/>
    <w:rsid w:val="000C1741"/>
    <w:rsid w:val="000C2D59"/>
    <w:rsid w:val="000C416A"/>
    <w:rsid w:val="000C51AF"/>
    <w:rsid w:val="000C568A"/>
    <w:rsid w:val="000C661C"/>
    <w:rsid w:val="000C7472"/>
    <w:rsid w:val="000C7BF9"/>
    <w:rsid w:val="000C7F8F"/>
    <w:rsid w:val="000D0CD3"/>
    <w:rsid w:val="000D0DEA"/>
    <w:rsid w:val="000D14DA"/>
    <w:rsid w:val="000D2C63"/>
    <w:rsid w:val="000D2E93"/>
    <w:rsid w:val="000D3C8A"/>
    <w:rsid w:val="000D5244"/>
    <w:rsid w:val="000D55D2"/>
    <w:rsid w:val="000D5634"/>
    <w:rsid w:val="000D56B9"/>
    <w:rsid w:val="000D5C00"/>
    <w:rsid w:val="000D609A"/>
    <w:rsid w:val="000D651A"/>
    <w:rsid w:val="000D66A1"/>
    <w:rsid w:val="000D7340"/>
    <w:rsid w:val="000D772A"/>
    <w:rsid w:val="000E06A3"/>
    <w:rsid w:val="000E06F4"/>
    <w:rsid w:val="000E0D32"/>
    <w:rsid w:val="000E1FD4"/>
    <w:rsid w:val="000E27CE"/>
    <w:rsid w:val="000E2BAC"/>
    <w:rsid w:val="000E35E0"/>
    <w:rsid w:val="000E37D0"/>
    <w:rsid w:val="000E4066"/>
    <w:rsid w:val="000E48E3"/>
    <w:rsid w:val="000E4AFE"/>
    <w:rsid w:val="000E4EBC"/>
    <w:rsid w:val="000E513A"/>
    <w:rsid w:val="000E53A7"/>
    <w:rsid w:val="000E57E9"/>
    <w:rsid w:val="000E57FC"/>
    <w:rsid w:val="000E74D7"/>
    <w:rsid w:val="000E7BF6"/>
    <w:rsid w:val="000F015F"/>
    <w:rsid w:val="000F0B57"/>
    <w:rsid w:val="000F114E"/>
    <w:rsid w:val="000F146C"/>
    <w:rsid w:val="000F196A"/>
    <w:rsid w:val="000F367A"/>
    <w:rsid w:val="000F54F6"/>
    <w:rsid w:val="000F7D93"/>
    <w:rsid w:val="0010147E"/>
    <w:rsid w:val="0010149D"/>
    <w:rsid w:val="00103A9A"/>
    <w:rsid w:val="00103C89"/>
    <w:rsid w:val="00103D8C"/>
    <w:rsid w:val="001050A9"/>
    <w:rsid w:val="001059AF"/>
    <w:rsid w:val="001067FE"/>
    <w:rsid w:val="00107256"/>
    <w:rsid w:val="001100CD"/>
    <w:rsid w:val="00110675"/>
    <w:rsid w:val="0011071D"/>
    <w:rsid w:val="001107C4"/>
    <w:rsid w:val="0011110C"/>
    <w:rsid w:val="001116B7"/>
    <w:rsid w:val="0011295F"/>
    <w:rsid w:val="00112C43"/>
    <w:rsid w:val="00114F1E"/>
    <w:rsid w:val="00115495"/>
    <w:rsid w:val="00116E4B"/>
    <w:rsid w:val="00116F6B"/>
    <w:rsid w:val="001170F6"/>
    <w:rsid w:val="00121842"/>
    <w:rsid w:val="00121F46"/>
    <w:rsid w:val="00122245"/>
    <w:rsid w:val="001235A0"/>
    <w:rsid w:val="00123D0B"/>
    <w:rsid w:val="00124B26"/>
    <w:rsid w:val="0012508E"/>
    <w:rsid w:val="00130C18"/>
    <w:rsid w:val="00131C40"/>
    <w:rsid w:val="00131C6C"/>
    <w:rsid w:val="00131F2D"/>
    <w:rsid w:val="001321ED"/>
    <w:rsid w:val="00132E41"/>
    <w:rsid w:val="00133F26"/>
    <w:rsid w:val="00134101"/>
    <w:rsid w:val="001360B8"/>
    <w:rsid w:val="0013657B"/>
    <w:rsid w:val="00136A94"/>
    <w:rsid w:val="0014092A"/>
    <w:rsid w:val="00142D35"/>
    <w:rsid w:val="00143916"/>
    <w:rsid w:val="00143E8A"/>
    <w:rsid w:val="00143FC6"/>
    <w:rsid w:val="00144A6E"/>
    <w:rsid w:val="00144ABF"/>
    <w:rsid w:val="00144BA8"/>
    <w:rsid w:val="00145C22"/>
    <w:rsid w:val="001464CD"/>
    <w:rsid w:val="00146971"/>
    <w:rsid w:val="00150293"/>
    <w:rsid w:val="001502AD"/>
    <w:rsid w:val="001509C0"/>
    <w:rsid w:val="00151431"/>
    <w:rsid w:val="00151764"/>
    <w:rsid w:val="00151FF5"/>
    <w:rsid w:val="00152B40"/>
    <w:rsid w:val="001530E5"/>
    <w:rsid w:val="00154548"/>
    <w:rsid w:val="00154F75"/>
    <w:rsid w:val="00155CC6"/>
    <w:rsid w:val="00155F53"/>
    <w:rsid w:val="001564E3"/>
    <w:rsid w:val="00156699"/>
    <w:rsid w:val="001568D5"/>
    <w:rsid w:val="00157D2B"/>
    <w:rsid w:val="00160608"/>
    <w:rsid w:val="001624E8"/>
    <w:rsid w:val="0016322B"/>
    <w:rsid w:val="0016339A"/>
    <w:rsid w:val="0016392B"/>
    <w:rsid w:val="00165898"/>
    <w:rsid w:val="00165CA1"/>
    <w:rsid w:val="00166171"/>
    <w:rsid w:val="00166D47"/>
    <w:rsid w:val="00167DF0"/>
    <w:rsid w:val="00171192"/>
    <w:rsid w:val="00171AAD"/>
    <w:rsid w:val="00171BBC"/>
    <w:rsid w:val="00171F77"/>
    <w:rsid w:val="0017292D"/>
    <w:rsid w:val="00172A87"/>
    <w:rsid w:val="0017523B"/>
    <w:rsid w:val="00175B42"/>
    <w:rsid w:val="0017633C"/>
    <w:rsid w:val="00176522"/>
    <w:rsid w:val="00177F85"/>
    <w:rsid w:val="001809A8"/>
    <w:rsid w:val="00181A9D"/>
    <w:rsid w:val="001823E3"/>
    <w:rsid w:val="00182FC0"/>
    <w:rsid w:val="001833DB"/>
    <w:rsid w:val="00183849"/>
    <w:rsid w:val="00183990"/>
    <w:rsid w:val="00183F45"/>
    <w:rsid w:val="00184AEA"/>
    <w:rsid w:val="0018577B"/>
    <w:rsid w:val="00185C61"/>
    <w:rsid w:val="0019095C"/>
    <w:rsid w:val="00190B5A"/>
    <w:rsid w:val="00190D0F"/>
    <w:rsid w:val="00190F59"/>
    <w:rsid w:val="00192D02"/>
    <w:rsid w:val="00194C85"/>
    <w:rsid w:val="0019539C"/>
    <w:rsid w:val="001957E6"/>
    <w:rsid w:val="00195845"/>
    <w:rsid w:val="0019584A"/>
    <w:rsid w:val="001960AD"/>
    <w:rsid w:val="00196A86"/>
    <w:rsid w:val="00196AF7"/>
    <w:rsid w:val="001A057E"/>
    <w:rsid w:val="001A0AFD"/>
    <w:rsid w:val="001A0E96"/>
    <w:rsid w:val="001A1BDB"/>
    <w:rsid w:val="001A316F"/>
    <w:rsid w:val="001A3982"/>
    <w:rsid w:val="001A3C5F"/>
    <w:rsid w:val="001A3F75"/>
    <w:rsid w:val="001A46A8"/>
    <w:rsid w:val="001A4BDF"/>
    <w:rsid w:val="001A6849"/>
    <w:rsid w:val="001A773B"/>
    <w:rsid w:val="001B0259"/>
    <w:rsid w:val="001B0262"/>
    <w:rsid w:val="001B0A0A"/>
    <w:rsid w:val="001B11CB"/>
    <w:rsid w:val="001B28D1"/>
    <w:rsid w:val="001B3FD2"/>
    <w:rsid w:val="001B5693"/>
    <w:rsid w:val="001B6C2D"/>
    <w:rsid w:val="001B7147"/>
    <w:rsid w:val="001C032F"/>
    <w:rsid w:val="001C087E"/>
    <w:rsid w:val="001C0F32"/>
    <w:rsid w:val="001C1BF4"/>
    <w:rsid w:val="001C2099"/>
    <w:rsid w:val="001C27A3"/>
    <w:rsid w:val="001C2982"/>
    <w:rsid w:val="001C2C72"/>
    <w:rsid w:val="001C3145"/>
    <w:rsid w:val="001C3387"/>
    <w:rsid w:val="001C372C"/>
    <w:rsid w:val="001C4CBF"/>
    <w:rsid w:val="001C54A1"/>
    <w:rsid w:val="001C5CD0"/>
    <w:rsid w:val="001C72C0"/>
    <w:rsid w:val="001C7347"/>
    <w:rsid w:val="001C7697"/>
    <w:rsid w:val="001C7C31"/>
    <w:rsid w:val="001D1B77"/>
    <w:rsid w:val="001D225B"/>
    <w:rsid w:val="001D3563"/>
    <w:rsid w:val="001D3687"/>
    <w:rsid w:val="001D3EE2"/>
    <w:rsid w:val="001D41E0"/>
    <w:rsid w:val="001D4382"/>
    <w:rsid w:val="001D5A1E"/>
    <w:rsid w:val="001D5C3A"/>
    <w:rsid w:val="001D660A"/>
    <w:rsid w:val="001D6CA8"/>
    <w:rsid w:val="001E04CC"/>
    <w:rsid w:val="001E1A95"/>
    <w:rsid w:val="001E2186"/>
    <w:rsid w:val="001E21A0"/>
    <w:rsid w:val="001E2646"/>
    <w:rsid w:val="001E2BA9"/>
    <w:rsid w:val="001E3430"/>
    <w:rsid w:val="001E35AE"/>
    <w:rsid w:val="001E5286"/>
    <w:rsid w:val="001E5453"/>
    <w:rsid w:val="001E5C3D"/>
    <w:rsid w:val="001E678B"/>
    <w:rsid w:val="001E7C62"/>
    <w:rsid w:val="001F2B26"/>
    <w:rsid w:val="001F2BC9"/>
    <w:rsid w:val="001F34DD"/>
    <w:rsid w:val="001F408E"/>
    <w:rsid w:val="001F4349"/>
    <w:rsid w:val="001F4860"/>
    <w:rsid w:val="001F4EDD"/>
    <w:rsid w:val="001F57CD"/>
    <w:rsid w:val="001F5B07"/>
    <w:rsid w:val="001F5E58"/>
    <w:rsid w:val="001F6270"/>
    <w:rsid w:val="001F65BE"/>
    <w:rsid w:val="001F7890"/>
    <w:rsid w:val="001F79EB"/>
    <w:rsid w:val="001F7D9A"/>
    <w:rsid w:val="00200FAD"/>
    <w:rsid w:val="00201765"/>
    <w:rsid w:val="0020257F"/>
    <w:rsid w:val="00204436"/>
    <w:rsid w:val="00204AA1"/>
    <w:rsid w:val="00205357"/>
    <w:rsid w:val="00205455"/>
    <w:rsid w:val="00205FAC"/>
    <w:rsid w:val="00206139"/>
    <w:rsid w:val="00207028"/>
    <w:rsid w:val="0020763C"/>
    <w:rsid w:val="002079E3"/>
    <w:rsid w:val="00207E11"/>
    <w:rsid w:val="0021063D"/>
    <w:rsid w:val="00210714"/>
    <w:rsid w:val="0021327B"/>
    <w:rsid w:val="00214B09"/>
    <w:rsid w:val="002155ED"/>
    <w:rsid w:val="0021627B"/>
    <w:rsid w:val="0021698E"/>
    <w:rsid w:val="00216D13"/>
    <w:rsid w:val="00216F33"/>
    <w:rsid w:val="002207CF"/>
    <w:rsid w:val="0022245F"/>
    <w:rsid w:val="00224FEA"/>
    <w:rsid w:val="002262C0"/>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1201"/>
    <w:rsid w:val="002432E1"/>
    <w:rsid w:val="00243315"/>
    <w:rsid w:val="00245AC1"/>
    <w:rsid w:val="00246269"/>
    <w:rsid w:val="00247588"/>
    <w:rsid w:val="002475C3"/>
    <w:rsid w:val="00247FE8"/>
    <w:rsid w:val="00252443"/>
    <w:rsid w:val="002530AE"/>
    <w:rsid w:val="0025386E"/>
    <w:rsid w:val="002547B2"/>
    <w:rsid w:val="0025565C"/>
    <w:rsid w:val="00255FD1"/>
    <w:rsid w:val="00256AB5"/>
    <w:rsid w:val="00256CE0"/>
    <w:rsid w:val="00261886"/>
    <w:rsid w:val="00261A13"/>
    <w:rsid w:val="00261E57"/>
    <w:rsid w:val="00264613"/>
    <w:rsid w:val="00264CA1"/>
    <w:rsid w:val="00264FB2"/>
    <w:rsid w:val="0026506A"/>
    <w:rsid w:val="00266604"/>
    <w:rsid w:val="00267A7B"/>
    <w:rsid w:val="002704DF"/>
    <w:rsid w:val="00270C64"/>
    <w:rsid w:val="00270F03"/>
    <w:rsid w:val="002710B5"/>
    <w:rsid w:val="0027116F"/>
    <w:rsid w:val="002729A0"/>
    <w:rsid w:val="00273E61"/>
    <w:rsid w:val="00273F5F"/>
    <w:rsid w:val="00273F7C"/>
    <w:rsid w:val="00275058"/>
    <w:rsid w:val="0027555F"/>
    <w:rsid w:val="00275719"/>
    <w:rsid w:val="00275BE9"/>
    <w:rsid w:val="002767A6"/>
    <w:rsid w:val="00277BEF"/>
    <w:rsid w:val="00280398"/>
    <w:rsid w:val="002811E3"/>
    <w:rsid w:val="002813B2"/>
    <w:rsid w:val="00282431"/>
    <w:rsid w:val="00282E9E"/>
    <w:rsid w:val="00283BBD"/>
    <w:rsid w:val="00283D5E"/>
    <w:rsid w:val="00284245"/>
    <w:rsid w:val="00285034"/>
    <w:rsid w:val="00285A94"/>
    <w:rsid w:val="00290544"/>
    <w:rsid w:val="002913C5"/>
    <w:rsid w:val="00291DE2"/>
    <w:rsid w:val="0029208D"/>
    <w:rsid w:val="00292258"/>
    <w:rsid w:val="0029225E"/>
    <w:rsid w:val="00293A4E"/>
    <w:rsid w:val="00293F85"/>
    <w:rsid w:val="0029482F"/>
    <w:rsid w:val="00294892"/>
    <w:rsid w:val="00295807"/>
    <w:rsid w:val="00296073"/>
    <w:rsid w:val="00296626"/>
    <w:rsid w:val="00296B2D"/>
    <w:rsid w:val="00296DB8"/>
    <w:rsid w:val="00296E92"/>
    <w:rsid w:val="00297212"/>
    <w:rsid w:val="002972E8"/>
    <w:rsid w:val="002A02E8"/>
    <w:rsid w:val="002A1797"/>
    <w:rsid w:val="002A51B8"/>
    <w:rsid w:val="002A564E"/>
    <w:rsid w:val="002A5ADD"/>
    <w:rsid w:val="002A5FDF"/>
    <w:rsid w:val="002A6FCE"/>
    <w:rsid w:val="002A7501"/>
    <w:rsid w:val="002A79CB"/>
    <w:rsid w:val="002B0EA1"/>
    <w:rsid w:val="002B317E"/>
    <w:rsid w:val="002B381E"/>
    <w:rsid w:val="002B3CE2"/>
    <w:rsid w:val="002B3EA9"/>
    <w:rsid w:val="002B40FF"/>
    <w:rsid w:val="002B44C4"/>
    <w:rsid w:val="002B5F48"/>
    <w:rsid w:val="002B6841"/>
    <w:rsid w:val="002B7549"/>
    <w:rsid w:val="002B78B9"/>
    <w:rsid w:val="002C0E65"/>
    <w:rsid w:val="002C0E9B"/>
    <w:rsid w:val="002C15CA"/>
    <w:rsid w:val="002C1DAF"/>
    <w:rsid w:val="002C20E3"/>
    <w:rsid w:val="002C26CD"/>
    <w:rsid w:val="002C2C08"/>
    <w:rsid w:val="002C2D27"/>
    <w:rsid w:val="002C3141"/>
    <w:rsid w:val="002C42A2"/>
    <w:rsid w:val="002C4718"/>
    <w:rsid w:val="002C48A8"/>
    <w:rsid w:val="002C6010"/>
    <w:rsid w:val="002C6B4C"/>
    <w:rsid w:val="002C7329"/>
    <w:rsid w:val="002C7EC4"/>
    <w:rsid w:val="002D10BC"/>
    <w:rsid w:val="002D15F2"/>
    <w:rsid w:val="002D1E08"/>
    <w:rsid w:val="002D250D"/>
    <w:rsid w:val="002D2F05"/>
    <w:rsid w:val="002D2F64"/>
    <w:rsid w:val="002D4953"/>
    <w:rsid w:val="002D5CCE"/>
    <w:rsid w:val="002D639B"/>
    <w:rsid w:val="002D785E"/>
    <w:rsid w:val="002E0D37"/>
    <w:rsid w:val="002E0FE2"/>
    <w:rsid w:val="002E10E9"/>
    <w:rsid w:val="002E1484"/>
    <w:rsid w:val="002E2D8A"/>
    <w:rsid w:val="002E37DA"/>
    <w:rsid w:val="002E40AD"/>
    <w:rsid w:val="002E55C9"/>
    <w:rsid w:val="002E5AFA"/>
    <w:rsid w:val="002E72F0"/>
    <w:rsid w:val="002F2A75"/>
    <w:rsid w:val="002F368E"/>
    <w:rsid w:val="002F3AAF"/>
    <w:rsid w:val="002F40FF"/>
    <w:rsid w:val="002F4294"/>
    <w:rsid w:val="002F5101"/>
    <w:rsid w:val="002F5A88"/>
    <w:rsid w:val="002F5C83"/>
    <w:rsid w:val="002F713F"/>
    <w:rsid w:val="002F799E"/>
    <w:rsid w:val="002F7D3E"/>
    <w:rsid w:val="00300919"/>
    <w:rsid w:val="00301C8C"/>
    <w:rsid w:val="00302BF3"/>
    <w:rsid w:val="00302D8C"/>
    <w:rsid w:val="00303F92"/>
    <w:rsid w:val="00304386"/>
    <w:rsid w:val="00304EE5"/>
    <w:rsid w:val="00310825"/>
    <w:rsid w:val="00310AF9"/>
    <w:rsid w:val="00310E80"/>
    <w:rsid w:val="003110C6"/>
    <w:rsid w:val="00312106"/>
    <w:rsid w:val="003126FB"/>
    <w:rsid w:val="0031280C"/>
    <w:rsid w:val="00313170"/>
    <w:rsid w:val="003136B3"/>
    <w:rsid w:val="00314324"/>
    <w:rsid w:val="00315AE3"/>
    <w:rsid w:val="00315CA2"/>
    <w:rsid w:val="0031667E"/>
    <w:rsid w:val="00316A7B"/>
    <w:rsid w:val="003176D1"/>
    <w:rsid w:val="003209BF"/>
    <w:rsid w:val="00321B9A"/>
    <w:rsid w:val="00322C67"/>
    <w:rsid w:val="00323B49"/>
    <w:rsid w:val="00324F09"/>
    <w:rsid w:val="00325C6E"/>
    <w:rsid w:val="003265D6"/>
    <w:rsid w:val="00326C09"/>
    <w:rsid w:val="003275F8"/>
    <w:rsid w:val="0033067E"/>
    <w:rsid w:val="0033070B"/>
    <w:rsid w:val="00331513"/>
    <w:rsid w:val="0033491A"/>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7CD"/>
    <w:rsid w:val="003471F0"/>
    <w:rsid w:val="003505B2"/>
    <w:rsid w:val="0035063B"/>
    <w:rsid w:val="00351647"/>
    <w:rsid w:val="00352677"/>
    <w:rsid w:val="0035393E"/>
    <w:rsid w:val="00355981"/>
    <w:rsid w:val="00360189"/>
    <w:rsid w:val="00360469"/>
    <w:rsid w:val="00361303"/>
    <w:rsid w:val="0036188D"/>
    <w:rsid w:val="00362013"/>
    <w:rsid w:val="00362136"/>
    <w:rsid w:val="003623F5"/>
    <w:rsid w:val="003631C3"/>
    <w:rsid w:val="0036336C"/>
    <w:rsid w:val="003637A1"/>
    <w:rsid w:val="00363EA3"/>
    <w:rsid w:val="003647C3"/>
    <w:rsid w:val="00364C0A"/>
    <w:rsid w:val="00365C97"/>
    <w:rsid w:val="0037112D"/>
    <w:rsid w:val="00371209"/>
    <w:rsid w:val="003713C2"/>
    <w:rsid w:val="0037172A"/>
    <w:rsid w:val="0037269A"/>
    <w:rsid w:val="0037526D"/>
    <w:rsid w:val="0037545E"/>
    <w:rsid w:val="00376405"/>
    <w:rsid w:val="00376527"/>
    <w:rsid w:val="00380A66"/>
    <w:rsid w:val="0038157C"/>
    <w:rsid w:val="0038209B"/>
    <w:rsid w:val="003839F9"/>
    <w:rsid w:val="003848AA"/>
    <w:rsid w:val="00385421"/>
    <w:rsid w:val="00386A48"/>
    <w:rsid w:val="00386F51"/>
    <w:rsid w:val="00387CF3"/>
    <w:rsid w:val="00390437"/>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36BD"/>
    <w:rsid w:val="003A3A32"/>
    <w:rsid w:val="003A4262"/>
    <w:rsid w:val="003A53BF"/>
    <w:rsid w:val="003A59A6"/>
    <w:rsid w:val="003A6AFF"/>
    <w:rsid w:val="003A6D5C"/>
    <w:rsid w:val="003A7D55"/>
    <w:rsid w:val="003A7ED9"/>
    <w:rsid w:val="003B02EE"/>
    <w:rsid w:val="003B0DD6"/>
    <w:rsid w:val="003B10FB"/>
    <w:rsid w:val="003B1154"/>
    <w:rsid w:val="003B1752"/>
    <w:rsid w:val="003B279D"/>
    <w:rsid w:val="003B2AAD"/>
    <w:rsid w:val="003B3474"/>
    <w:rsid w:val="003B4BBE"/>
    <w:rsid w:val="003B542D"/>
    <w:rsid w:val="003B5841"/>
    <w:rsid w:val="003B595A"/>
    <w:rsid w:val="003B7208"/>
    <w:rsid w:val="003B7403"/>
    <w:rsid w:val="003B75A5"/>
    <w:rsid w:val="003C1100"/>
    <w:rsid w:val="003C1CFB"/>
    <w:rsid w:val="003C1DE6"/>
    <w:rsid w:val="003C27A8"/>
    <w:rsid w:val="003C30DA"/>
    <w:rsid w:val="003C4A15"/>
    <w:rsid w:val="003C4FF5"/>
    <w:rsid w:val="003C57BF"/>
    <w:rsid w:val="003C6226"/>
    <w:rsid w:val="003D0AE2"/>
    <w:rsid w:val="003D17AF"/>
    <w:rsid w:val="003D2681"/>
    <w:rsid w:val="003D27F6"/>
    <w:rsid w:val="003D3477"/>
    <w:rsid w:val="003D372B"/>
    <w:rsid w:val="003D5450"/>
    <w:rsid w:val="003D70D0"/>
    <w:rsid w:val="003D7707"/>
    <w:rsid w:val="003D7760"/>
    <w:rsid w:val="003E0B2A"/>
    <w:rsid w:val="003E0F89"/>
    <w:rsid w:val="003E13A1"/>
    <w:rsid w:val="003E2955"/>
    <w:rsid w:val="003E44DA"/>
    <w:rsid w:val="003E468A"/>
    <w:rsid w:val="003E4972"/>
    <w:rsid w:val="003E606D"/>
    <w:rsid w:val="003E60DE"/>
    <w:rsid w:val="003E6C77"/>
    <w:rsid w:val="003E6E17"/>
    <w:rsid w:val="003E7594"/>
    <w:rsid w:val="003E7DC3"/>
    <w:rsid w:val="003F2491"/>
    <w:rsid w:val="003F308A"/>
    <w:rsid w:val="003F4582"/>
    <w:rsid w:val="003F5D5C"/>
    <w:rsid w:val="003F6192"/>
    <w:rsid w:val="00400915"/>
    <w:rsid w:val="0040187C"/>
    <w:rsid w:val="0040213B"/>
    <w:rsid w:val="004021F0"/>
    <w:rsid w:val="00402CBA"/>
    <w:rsid w:val="00403319"/>
    <w:rsid w:val="00404754"/>
    <w:rsid w:val="0040575A"/>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7379"/>
    <w:rsid w:val="004176BF"/>
    <w:rsid w:val="004204D0"/>
    <w:rsid w:val="00420AC4"/>
    <w:rsid w:val="004213DC"/>
    <w:rsid w:val="00421DD1"/>
    <w:rsid w:val="004232C6"/>
    <w:rsid w:val="004235D6"/>
    <w:rsid w:val="00426124"/>
    <w:rsid w:val="00426222"/>
    <w:rsid w:val="00426F24"/>
    <w:rsid w:val="00430C63"/>
    <w:rsid w:val="004310BB"/>
    <w:rsid w:val="004325EA"/>
    <w:rsid w:val="00432C8E"/>
    <w:rsid w:val="004338C7"/>
    <w:rsid w:val="00433E65"/>
    <w:rsid w:val="00434C3F"/>
    <w:rsid w:val="00434EAD"/>
    <w:rsid w:val="00437085"/>
    <w:rsid w:val="004406B5"/>
    <w:rsid w:val="00442734"/>
    <w:rsid w:val="004431D5"/>
    <w:rsid w:val="004436C5"/>
    <w:rsid w:val="00444E7F"/>
    <w:rsid w:val="00445514"/>
    <w:rsid w:val="00445853"/>
    <w:rsid w:val="00446B68"/>
    <w:rsid w:val="00447748"/>
    <w:rsid w:val="00447A90"/>
    <w:rsid w:val="00451C0A"/>
    <w:rsid w:val="004534EB"/>
    <w:rsid w:val="0045354B"/>
    <w:rsid w:val="00453687"/>
    <w:rsid w:val="004536F3"/>
    <w:rsid w:val="004558BD"/>
    <w:rsid w:val="004579DC"/>
    <w:rsid w:val="00460C5B"/>
    <w:rsid w:val="004615D3"/>
    <w:rsid w:val="0046281E"/>
    <w:rsid w:val="00463909"/>
    <w:rsid w:val="004639C1"/>
    <w:rsid w:val="00464AF4"/>
    <w:rsid w:val="00464D6B"/>
    <w:rsid w:val="004653B8"/>
    <w:rsid w:val="00467C83"/>
    <w:rsid w:val="00470110"/>
    <w:rsid w:val="00471468"/>
    <w:rsid w:val="00471E09"/>
    <w:rsid w:val="004728C4"/>
    <w:rsid w:val="00473538"/>
    <w:rsid w:val="0047369A"/>
    <w:rsid w:val="00473C7A"/>
    <w:rsid w:val="00474095"/>
    <w:rsid w:val="00474C35"/>
    <w:rsid w:val="004750A1"/>
    <w:rsid w:val="004769A4"/>
    <w:rsid w:val="00480212"/>
    <w:rsid w:val="00480D99"/>
    <w:rsid w:val="00482C8B"/>
    <w:rsid w:val="00482D0F"/>
    <w:rsid w:val="004838A8"/>
    <w:rsid w:val="00483DC0"/>
    <w:rsid w:val="00483EC9"/>
    <w:rsid w:val="004841AE"/>
    <w:rsid w:val="0048423C"/>
    <w:rsid w:val="0048483C"/>
    <w:rsid w:val="00484C7F"/>
    <w:rsid w:val="00485194"/>
    <w:rsid w:val="00487BBD"/>
    <w:rsid w:val="004900E8"/>
    <w:rsid w:val="0049095E"/>
    <w:rsid w:val="00490C99"/>
    <w:rsid w:val="0049216F"/>
    <w:rsid w:val="004928F5"/>
    <w:rsid w:val="004933FC"/>
    <w:rsid w:val="00494029"/>
    <w:rsid w:val="0049478D"/>
    <w:rsid w:val="004962CD"/>
    <w:rsid w:val="00497395"/>
    <w:rsid w:val="004A0E7A"/>
    <w:rsid w:val="004A2091"/>
    <w:rsid w:val="004A212C"/>
    <w:rsid w:val="004A29FE"/>
    <w:rsid w:val="004A3000"/>
    <w:rsid w:val="004A4437"/>
    <w:rsid w:val="004A5063"/>
    <w:rsid w:val="004A6D54"/>
    <w:rsid w:val="004A6E6E"/>
    <w:rsid w:val="004A73A1"/>
    <w:rsid w:val="004B0090"/>
    <w:rsid w:val="004B05C6"/>
    <w:rsid w:val="004B1A74"/>
    <w:rsid w:val="004B3514"/>
    <w:rsid w:val="004B37E3"/>
    <w:rsid w:val="004B3867"/>
    <w:rsid w:val="004B3EDF"/>
    <w:rsid w:val="004B6471"/>
    <w:rsid w:val="004B6671"/>
    <w:rsid w:val="004B7011"/>
    <w:rsid w:val="004C0799"/>
    <w:rsid w:val="004C07CE"/>
    <w:rsid w:val="004C09C8"/>
    <w:rsid w:val="004C11B9"/>
    <w:rsid w:val="004C16C7"/>
    <w:rsid w:val="004C2853"/>
    <w:rsid w:val="004C2BB4"/>
    <w:rsid w:val="004C3B02"/>
    <w:rsid w:val="004C3C1C"/>
    <w:rsid w:val="004C3E4F"/>
    <w:rsid w:val="004C43C9"/>
    <w:rsid w:val="004C4418"/>
    <w:rsid w:val="004C45FA"/>
    <w:rsid w:val="004C4707"/>
    <w:rsid w:val="004C4BB7"/>
    <w:rsid w:val="004C52E8"/>
    <w:rsid w:val="004C6779"/>
    <w:rsid w:val="004C75B3"/>
    <w:rsid w:val="004C7D54"/>
    <w:rsid w:val="004D069A"/>
    <w:rsid w:val="004D0CC4"/>
    <w:rsid w:val="004D0F66"/>
    <w:rsid w:val="004D11A8"/>
    <w:rsid w:val="004D3254"/>
    <w:rsid w:val="004D571F"/>
    <w:rsid w:val="004D6095"/>
    <w:rsid w:val="004D66AD"/>
    <w:rsid w:val="004D6995"/>
    <w:rsid w:val="004E07A1"/>
    <w:rsid w:val="004E0853"/>
    <w:rsid w:val="004E1729"/>
    <w:rsid w:val="004E1B3C"/>
    <w:rsid w:val="004E1CA8"/>
    <w:rsid w:val="004E2A83"/>
    <w:rsid w:val="004E3959"/>
    <w:rsid w:val="004E3A6D"/>
    <w:rsid w:val="004E3F86"/>
    <w:rsid w:val="004E4252"/>
    <w:rsid w:val="004E4AD1"/>
    <w:rsid w:val="004E5659"/>
    <w:rsid w:val="004E6344"/>
    <w:rsid w:val="004E655C"/>
    <w:rsid w:val="004E6E5F"/>
    <w:rsid w:val="004E77E1"/>
    <w:rsid w:val="004F0AB7"/>
    <w:rsid w:val="004F15D9"/>
    <w:rsid w:val="004F1B07"/>
    <w:rsid w:val="004F3291"/>
    <w:rsid w:val="004F32D0"/>
    <w:rsid w:val="004F342E"/>
    <w:rsid w:val="004F483D"/>
    <w:rsid w:val="004F60C9"/>
    <w:rsid w:val="004F662C"/>
    <w:rsid w:val="004F6671"/>
    <w:rsid w:val="004F78C4"/>
    <w:rsid w:val="00500E29"/>
    <w:rsid w:val="00501E92"/>
    <w:rsid w:val="0050207D"/>
    <w:rsid w:val="005025C7"/>
    <w:rsid w:val="00504B42"/>
    <w:rsid w:val="00504F5C"/>
    <w:rsid w:val="005067B6"/>
    <w:rsid w:val="00506DB2"/>
    <w:rsid w:val="0050763B"/>
    <w:rsid w:val="00507EFE"/>
    <w:rsid w:val="0051074E"/>
    <w:rsid w:val="00510856"/>
    <w:rsid w:val="00510870"/>
    <w:rsid w:val="00511AE4"/>
    <w:rsid w:val="00512A53"/>
    <w:rsid w:val="00513D8C"/>
    <w:rsid w:val="00513D97"/>
    <w:rsid w:val="0051421A"/>
    <w:rsid w:val="005142CE"/>
    <w:rsid w:val="0051490B"/>
    <w:rsid w:val="0051495F"/>
    <w:rsid w:val="005149AC"/>
    <w:rsid w:val="00514C55"/>
    <w:rsid w:val="005159EC"/>
    <w:rsid w:val="00515E8C"/>
    <w:rsid w:val="00516890"/>
    <w:rsid w:val="00516A4D"/>
    <w:rsid w:val="00517649"/>
    <w:rsid w:val="00520545"/>
    <w:rsid w:val="005205DF"/>
    <w:rsid w:val="00521628"/>
    <w:rsid w:val="0052214D"/>
    <w:rsid w:val="00524986"/>
    <w:rsid w:val="00525F6D"/>
    <w:rsid w:val="0052661E"/>
    <w:rsid w:val="00526627"/>
    <w:rsid w:val="00526DCA"/>
    <w:rsid w:val="00527EF6"/>
    <w:rsid w:val="00531016"/>
    <w:rsid w:val="00532218"/>
    <w:rsid w:val="00533849"/>
    <w:rsid w:val="00533D56"/>
    <w:rsid w:val="0053468B"/>
    <w:rsid w:val="00535912"/>
    <w:rsid w:val="00536373"/>
    <w:rsid w:val="005367E7"/>
    <w:rsid w:val="0054081E"/>
    <w:rsid w:val="00540926"/>
    <w:rsid w:val="005412A2"/>
    <w:rsid w:val="00542B22"/>
    <w:rsid w:val="00542CDB"/>
    <w:rsid w:val="00543B6B"/>
    <w:rsid w:val="00543B75"/>
    <w:rsid w:val="00544041"/>
    <w:rsid w:val="005449D0"/>
    <w:rsid w:val="00545B24"/>
    <w:rsid w:val="0054712E"/>
    <w:rsid w:val="00550ECE"/>
    <w:rsid w:val="005515F8"/>
    <w:rsid w:val="00553B9B"/>
    <w:rsid w:val="0055407F"/>
    <w:rsid w:val="005543AF"/>
    <w:rsid w:val="00554B73"/>
    <w:rsid w:val="00554BBE"/>
    <w:rsid w:val="00554BD4"/>
    <w:rsid w:val="0055572B"/>
    <w:rsid w:val="00555CE3"/>
    <w:rsid w:val="0055603D"/>
    <w:rsid w:val="00556978"/>
    <w:rsid w:val="005600CD"/>
    <w:rsid w:val="00560E60"/>
    <w:rsid w:val="00561255"/>
    <w:rsid w:val="00562117"/>
    <w:rsid w:val="00562E42"/>
    <w:rsid w:val="0056402C"/>
    <w:rsid w:val="0056405F"/>
    <w:rsid w:val="00564356"/>
    <w:rsid w:val="00564672"/>
    <w:rsid w:val="0056494C"/>
    <w:rsid w:val="00564DDB"/>
    <w:rsid w:val="00565338"/>
    <w:rsid w:val="00565921"/>
    <w:rsid w:val="00565C1E"/>
    <w:rsid w:val="005660D0"/>
    <w:rsid w:val="00566380"/>
    <w:rsid w:val="0056658C"/>
    <w:rsid w:val="00567D41"/>
    <w:rsid w:val="005701EF"/>
    <w:rsid w:val="00570551"/>
    <w:rsid w:val="00571527"/>
    <w:rsid w:val="00571CCC"/>
    <w:rsid w:val="005727FC"/>
    <w:rsid w:val="00572C2A"/>
    <w:rsid w:val="00572F6A"/>
    <w:rsid w:val="00573B2C"/>
    <w:rsid w:val="00573B96"/>
    <w:rsid w:val="005742BF"/>
    <w:rsid w:val="00574A97"/>
    <w:rsid w:val="00574D31"/>
    <w:rsid w:val="005807A8"/>
    <w:rsid w:val="00580D15"/>
    <w:rsid w:val="00581A2E"/>
    <w:rsid w:val="00584C51"/>
    <w:rsid w:val="00587B1E"/>
    <w:rsid w:val="00587E84"/>
    <w:rsid w:val="005913E6"/>
    <w:rsid w:val="005944ED"/>
    <w:rsid w:val="005964D7"/>
    <w:rsid w:val="00596C61"/>
    <w:rsid w:val="00596D61"/>
    <w:rsid w:val="00597018"/>
    <w:rsid w:val="005A030B"/>
    <w:rsid w:val="005A0521"/>
    <w:rsid w:val="005A1C6D"/>
    <w:rsid w:val="005A1EA5"/>
    <w:rsid w:val="005A2CE7"/>
    <w:rsid w:val="005A2F92"/>
    <w:rsid w:val="005A43E7"/>
    <w:rsid w:val="005A4480"/>
    <w:rsid w:val="005A45B1"/>
    <w:rsid w:val="005A4929"/>
    <w:rsid w:val="005A60E9"/>
    <w:rsid w:val="005A6D15"/>
    <w:rsid w:val="005A7188"/>
    <w:rsid w:val="005A77E1"/>
    <w:rsid w:val="005A7AC1"/>
    <w:rsid w:val="005A7E33"/>
    <w:rsid w:val="005B10CC"/>
    <w:rsid w:val="005B4E14"/>
    <w:rsid w:val="005B52A0"/>
    <w:rsid w:val="005B538B"/>
    <w:rsid w:val="005B5434"/>
    <w:rsid w:val="005B6FFD"/>
    <w:rsid w:val="005B72D5"/>
    <w:rsid w:val="005C0894"/>
    <w:rsid w:val="005C16D1"/>
    <w:rsid w:val="005C196C"/>
    <w:rsid w:val="005C32BE"/>
    <w:rsid w:val="005C3DF3"/>
    <w:rsid w:val="005C5501"/>
    <w:rsid w:val="005C5AEA"/>
    <w:rsid w:val="005C629E"/>
    <w:rsid w:val="005C7AFE"/>
    <w:rsid w:val="005D01B4"/>
    <w:rsid w:val="005D10B3"/>
    <w:rsid w:val="005D158D"/>
    <w:rsid w:val="005D1F9B"/>
    <w:rsid w:val="005D22BC"/>
    <w:rsid w:val="005D3A5F"/>
    <w:rsid w:val="005D43B1"/>
    <w:rsid w:val="005D647C"/>
    <w:rsid w:val="005D6CE0"/>
    <w:rsid w:val="005E0835"/>
    <w:rsid w:val="005E10A5"/>
    <w:rsid w:val="005E1AEC"/>
    <w:rsid w:val="005E21DE"/>
    <w:rsid w:val="005E24C2"/>
    <w:rsid w:val="005E34E9"/>
    <w:rsid w:val="005E35AB"/>
    <w:rsid w:val="005E3E29"/>
    <w:rsid w:val="005E40B7"/>
    <w:rsid w:val="005E68C5"/>
    <w:rsid w:val="005E695A"/>
    <w:rsid w:val="005E6C88"/>
    <w:rsid w:val="005E7E9F"/>
    <w:rsid w:val="005F1439"/>
    <w:rsid w:val="005F21B0"/>
    <w:rsid w:val="005F2892"/>
    <w:rsid w:val="005F30F1"/>
    <w:rsid w:val="005F3103"/>
    <w:rsid w:val="005F3144"/>
    <w:rsid w:val="005F3216"/>
    <w:rsid w:val="005F4D3D"/>
    <w:rsid w:val="005F5B10"/>
    <w:rsid w:val="005F68BF"/>
    <w:rsid w:val="005F6CAB"/>
    <w:rsid w:val="005F7025"/>
    <w:rsid w:val="0060129A"/>
    <w:rsid w:val="0060193A"/>
    <w:rsid w:val="0060244C"/>
    <w:rsid w:val="00604792"/>
    <w:rsid w:val="006055AB"/>
    <w:rsid w:val="00607671"/>
    <w:rsid w:val="00607926"/>
    <w:rsid w:val="00610274"/>
    <w:rsid w:val="00610A95"/>
    <w:rsid w:val="00611CEF"/>
    <w:rsid w:val="006132FD"/>
    <w:rsid w:val="00613401"/>
    <w:rsid w:val="0061516D"/>
    <w:rsid w:val="00615B10"/>
    <w:rsid w:val="006168EB"/>
    <w:rsid w:val="00616DEB"/>
    <w:rsid w:val="00620DE2"/>
    <w:rsid w:val="00624E9E"/>
    <w:rsid w:val="0062573B"/>
    <w:rsid w:val="006263D3"/>
    <w:rsid w:val="0062694E"/>
    <w:rsid w:val="00630030"/>
    <w:rsid w:val="00630157"/>
    <w:rsid w:val="00630426"/>
    <w:rsid w:val="00631753"/>
    <w:rsid w:val="00632B22"/>
    <w:rsid w:val="00634425"/>
    <w:rsid w:val="0063561E"/>
    <w:rsid w:val="00635C2F"/>
    <w:rsid w:val="00635DA1"/>
    <w:rsid w:val="006364F4"/>
    <w:rsid w:val="00636EB3"/>
    <w:rsid w:val="006377A9"/>
    <w:rsid w:val="0063788D"/>
    <w:rsid w:val="00637CA7"/>
    <w:rsid w:val="00637F6F"/>
    <w:rsid w:val="00640056"/>
    <w:rsid w:val="00640E61"/>
    <w:rsid w:val="0064159F"/>
    <w:rsid w:val="006424D3"/>
    <w:rsid w:val="00642A8B"/>
    <w:rsid w:val="006439D3"/>
    <w:rsid w:val="0064490C"/>
    <w:rsid w:val="006468ED"/>
    <w:rsid w:val="00646D2C"/>
    <w:rsid w:val="006478AE"/>
    <w:rsid w:val="00647DF7"/>
    <w:rsid w:val="006512F6"/>
    <w:rsid w:val="006514C5"/>
    <w:rsid w:val="006535FA"/>
    <w:rsid w:val="006538FC"/>
    <w:rsid w:val="00653B0F"/>
    <w:rsid w:val="00655007"/>
    <w:rsid w:val="0065599C"/>
    <w:rsid w:val="00655B5C"/>
    <w:rsid w:val="00657129"/>
    <w:rsid w:val="006575BC"/>
    <w:rsid w:val="00657695"/>
    <w:rsid w:val="00657B69"/>
    <w:rsid w:val="006609B3"/>
    <w:rsid w:val="00660E52"/>
    <w:rsid w:val="00660EBA"/>
    <w:rsid w:val="0066148E"/>
    <w:rsid w:val="00661996"/>
    <w:rsid w:val="00661B3F"/>
    <w:rsid w:val="006625F9"/>
    <w:rsid w:val="00663A37"/>
    <w:rsid w:val="00663B72"/>
    <w:rsid w:val="00664BB4"/>
    <w:rsid w:val="00665A8F"/>
    <w:rsid w:val="00667860"/>
    <w:rsid w:val="00671353"/>
    <w:rsid w:val="0067157E"/>
    <w:rsid w:val="00672247"/>
    <w:rsid w:val="0067267C"/>
    <w:rsid w:val="006737CB"/>
    <w:rsid w:val="00673EAA"/>
    <w:rsid w:val="00675B61"/>
    <w:rsid w:val="00675D66"/>
    <w:rsid w:val="006760BF"/>
    <w:rsid w:val="00676D1D"/>
    <w:rsid w:val="00680659"/>
    <w:rsid w:val="00680D15"/>
    <w:rsid w:val="00681544"/>
    <w:rsid w:val="006818D9"/>
    <w:rsid w:val="006825EF"/>
    <w:rsid w:val="006834AD"/>
    <w:rsid w:val="006838C7"/>
    <w:rsid w:val="0068643A"/>
    <w:rsid w:val="00686CD9"/>
    <w:rsid w:val="00687F16"/>
    <w:rsid w:val="00690405"/>
    <w:rsid w:val="00690944"/>
    <w:rsid w:val="006914D2"/>
    <w:rsid w:val="00691C06"/>
    <w:rsid w:val="006922F5"/>
    <w:rsid w:val="00692DBD"/>
    <w:rsid w:val="0069448A"/>
    <w:rsid w:val="006950D6"/>
    <w:rsid w:val="00696A11"/>
    <w:rsid w:val="00696FD6"/>
    <w:rsid w:val="00697323"/>
    <w:rsid w:val="00697B3A"/>
    <w:rsid w:val="006A04A9"/>
    <w:rsid w:val="006A3246"/>
    <w:rsid w:val="006A3A42"/>
    <w:rsid w:val="006A4224"/>
    <w:rsid w:val="006A53BF"/>
    <w:rsid w:val="006A56F0"/>
    <w:rsid w:val="006A585F"/>
    <w:rsid w:val="006A5E1E"/>
    <w:rsid w:val="006A721D"/>
    <w:rsid w:val="006A7CE2"/>
    <w:rsid w:val="006A7E3C"/>
    <w:rsid w:val="006B11C6"/>
    <w:rsid w:val="006B279D"/>
    <w:rsid w:val="006B3A5C"/>
    <w:rsid w:val="006B4CA4"/>
    <w:rsid w:val="006B6498"/>
    <w:rsid w:val="006B64AA"/>
    <w:rsid w:val="006B6868"/>
    <w:rsid w:val="006B7074"/>
    <w:rsid w:val="006B7E1D"/>
    <w:rsid w:val="006C2214"/>
    <w:rsid w:val="006C372D"/>
    <w:rsid w:val="006C410C"/>
    <w:rsid w:val="006C48DE"/>
    <w:rsid w:val="006C4DD1"/>
    <w:rsid w:val="006C52D3"/>
    <w:rsid w:val="006C55C2"/>
    <w:rsid w:val="006C55D7"/>
    <w:rsid w:val="006C6C41"/>
    <w:rsid w:val="006C7E69"/>
    <w:rsid w:val="006D1EC8"/>
    <w:rsid w:val="006D2D2B"/>
    <w:rsid w:val="006D3F59"/>
    <w:rsid w:val="006D41A6"/>
    <w:rsid w:val="006D438A"/>
    <w:rsid w:val="006D4CBD"/>
    <w:rsid w:val="006D6830"/>
    <w:rsid w:val="006D719C"/>
    <w:rsid w:val="006D7DF3"/>
    <w:rsid w:val="006E15A2"/>
    <w:rsid w:val="006E20F9"/>
    <w:rsid w:val="006E21FF"/>
    <w:rsid w:val="006E3F38"/>
    <w:rsid w:val="006E4B54"/>
    <w:rsid w:val="006E4C8D"/>
    <w:rsid w:val="006E59C4"/>
    <w:rsid w:val="006E5CBF"/>
    <w:rsid w:val="006E5E9F"/>
    <w:rsid w:val="006E6076"/>
    <w:rsid w:val="006E6DD7"/>
    <w:rsid w:val="006E7985"/>
    <w:rsid w:val="006F0222"/>
    <w:rsid w:val="006F04A3"/>
    <w:rsid w:val="006F114C"/>
    <w:rsid w:val="006F1A99"/>
    <w:rsid w:val="006F22DE"/>
    <w:rsid w:val="006F4145"/>
    <w:rsid w:val="006F428B"/>
    <w:rsid w:val="006F4C9E"/>
    <w:rsid w:val="006F52DF"/>
    <w:rsid w:val="006F676C"/>
    <w:rsid w:val="006F6AB6"/>
    <w:rsid w:val="00700C90"/>
    <w:rsid w:val="00701F34"/>
    <w:rsid w:val="00702418"/>
    <w:rsid w:val="007031A2"/>
    <w:rsid w:val="00704693"/>
    <w:rsid w:val="0070491A"/>
    <w:rsid w:val="00704AB9"/>
    <w:rsid w:val="00705051"/>
    <w:rsid w:val="00705246"/>
    <w:rsid w:val="007054D8"/>
    <w:rsid w:val="0070561D"/>
    <w:rsid w:val="00706383"/>
    <w:rsid w:val="00706D47"/>
    <w:rsid w:val="007070E1"/>
    <w:rsid w:val="00710E43"/>
    <w:rsid w:val="00711916"/>
    <w:rsid w:val="00711EE2"/>
    <w:rsid w:val="00712D71"/>
    <w:rsid w:val="007130DA"/>
    <w:rsid w:val="00713380"/>
    <w:rsid w:val="00713DD5"/>
    <w:rsid w:val="007143A2"/>
    <w:rsid w:val="007147B9"/>
    <w:rsid w:val="0071601C"/>
    <w:rsid w:val="007167AE"/>
    <w:rsid w:val="0071725D"/>
    <w:rsid w:val="00720D8F"/>
    <w:rsid w:val="0072149D"/>
    <w:rsid w:val="007214D9"/>
    <w:rsid w:val="00723C6D"/>
    <w:rsid w:val="0072514D"/>
    <w:rsid w:val="00725C5A"/>
    <w:rsid w:val="007263E6"/>
    <w:rsid w:val="007264EA"/>
    <w:rsid w:val="00726D09"/>
    <w:rsid w:val="00726F49"/>
    <w:rsid w:val="00727D9A"/>
    <w:rsid w:val="007302F4"/>
    <w:rsid w:val="007305FB"/>
    <w:rsid w:val="007327E4"/>
    <w:rsid w:val="00732AB3"/>
    <w:rsid w:val="00733013"/>
    <w:rsid w:val="007332CF"/>
    <w:rsid w:val="0073486B"/>
    <w:rsid w:val="00734FB5"/>
    <w:rsid w:val="00735D93"/>
    <w:rsid w:val="00736F47"/>
    <w:rsid w:val="00736F6B"/>
    <w:rsid w:val="007377CD"/>
    <w:rsid w:val="00740ACC"/>
    <w:rsid w:val="00740DFE"/>
    <w:rsid w:val="007410C2"/>
    <w:rsid w:val="007411F0"/>
    <w:rsid w:val="0074208A"/>
    <w:rsid w:val="00744A98"/>
    <w:rsid w:val="00746DD6"/>
    <w:rsid w:val="00746E60"/>
    <w:rsid w:val="00746FA8"/>
    <w:rsid w:val="007479B5"/>
    <w:rsid w:val="007502BD"/>
    <w:rsid w:val="007514FB"/>
    <w:rsid w:val="007519E7"/>
    <w:rsid w:val="00752886"/>
    <w:rsid w:val="00753070"/>
    <w:rsid w:val="00753A5C"/>
    <w:rsid w:val="00753ACF"/>
    <w:rsid w:val="00754023"/>
    <w:rsid w:val="007542EB"/>
    <w:rsid w:val="00754A30"/>
    <w:rsid w:val="007550BD"/>
    <w:rsid w:val="007551E4"/>
    <w:rsid w:val="00756150"/>
    <w:rsid w:val="0075702C"/>
    <w:rsid w:val="0075799A"/>
    <w:rsid w:val="00757CF8"/>
    <w:rsid w:val="0076064B"/>
    <w:rsid w:val="00760E22"/>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13B"/>
    <w:rsid w:val="00765287"/>
    <w:rsid w:val="007657CF"/>
    <w:rsid w:val="00765C81"/>
    <w:rsid w:val="00766A73"/>
    <w:rsid w:val="00766F19"/>
    <w:rsid w:val="007678E8"/>
    <w:rsid w:val="007712C7"/>
    <w:rsid w:val="0077455A"/>
    <w:rsid w:val="00776581"/>
    <w:rsid w:val="00776B06"/>
    <w:rsid w:val="00777372"/>
    <w:rsid w:val="00777417"/>
    <w:rsid w:val="00777527"/>
    <w:rsid w:val="00780E83"/>
    <w:rsid w:val="00781849"/>
    <w:rsid w:val="00781B6F"/>
    <w:rsid w:val="0078246A"/>
    <w:rsid w:val="00782890"/>
    <w:rsid w:val="007833CB"/>
    <w:rsid w:val="00783618"/>
    <w:rsid w:val="00783B56"/>
    <w:rsid w:val="00785BC4"/>
    <w:rsid w:val="00786B8A"/>
    <w:rsid w:val="00786CFF"/>
    <w:rsid w:val="00787204"/>
    <w:rsid w:val="007874B4"/>
    <w:rsid w:val="0078754B"/>
    <w:rsid w:val="00787C97"/>
    <w:rsid w:val="00787E62"/>
    <w:rsid w:val="007906EE"/>
    <w:rsid w:val="00791119"/>
    <w:rsid w:val="00791338"/>
    <w:rsid w:val="00791490"/>
    <w:rsid w:val="00791C7A"/>
    <w:rsid w:val="00791D59"/>
    <w:rsid w:val="00792D4C"/>
    <w:rsid w:val="007938AE"/>
    <w:rsid w:val="00793908"/>
    <w:rsid w:val="00793B7C"/>
    <w:rsid w:val="00794312"/>
    <w:rsid w:val="00794924"/>
    <w:rsid w:val="0079583E"/>
    <w:rsid w:val="007978AE"/>
    <w:rsid w:val="007A0DC1"/>
    <w:rsid w:val="007A1512"/>
    <w:rsid w:val="007A19E0"/>
    <w:rsid w:val="007A1AB6"/>
    <w:rsid w:val="007A23F8"/>
    <w:rsid w:val="007A2D52"/>
    <w:rsid w:val="007A31AE"/>
    <w:rsid w:val="007A3FFF"/>
    <w:rsid w:val="007A414E"/>
    <w:rsid w:val="007A4C43"/>
    <w:rsid w:val="007A550A"/>
    <w:rsid w:val="007A5B2E"/>
    <w:rsid w:val="007A5C18"/>
    <w:rsid w:val="007B13B0"/>
    <w:rsid w:val="007B28CF"/>
    <w:rsid w:val="007B3F26"/>
    <w:rsid w:val="007B4416"/>
    <w:rsid w:val="007B46BF"/>
    <w:rsid w:val="007B6DD8"/>
    <w:rsid w:val="007C009D"/>
    <w:rsid w:val="007C05DC"/>
    <w:rsid w:val="007C0FF7"/>
    <w:rsid w:val="007C14EE"/>
    <w:rsid w:val="007C17F1"/>
    <w:rsid w:val="007C2500"/>
    <w:rsid w:val="007C3040"/>
    <w:rsid w:val="007C354C"/>
    <w:rsid w:val="007C35DF"/>
    <w:rsid w:val="007C3BA4"/>
    <w:rsid w:val="007C3BBF"/>
    <w:rsid w:val="007C4E4F"/>
    <w:rsid w:val="007C5BB3"/>
    <w:rsid w:val="007C6783"/>
    <w:rsid w:val="007D0042"/>
    <w:rsid w:val="007D0694"/>
    <w:rsid w:val="007D07B3"/>
    <w:rsid w:val="007D1B1E"/>
    <w:rsid w:val="007D1D80"/>
    <w:rsid w:val="007D2550"/>
    <w:rsid w:val="007D37D9"/>
    <w:rsid w:val="007D4712"/>
    <w:rsid w:val="007D4AFF"/>
    <w:rsid w:val="007D55EC"/>
    <w:rsid w:val="007D5799"/>
    <w:rsid w:val="007D5D30"/>
    <w:rsid w:val="007D6CF0"/>
    <w:rsid w:val="007E0B5E"/>
    <w:rsid w:val="007E0C9C"/>
    <w:rsid w:val="007E0FE3"/>
    <w:rsid w:val="007E18F8"/>
    <w:rsid w:val="007E33ED"/>
    <w:rsid w:val="007E38F1"/>
    <w:rsid w:val="007E3C2E"/>
    <w:rsid w:val="007E3F8B"/>
    <w:rsid w:val="007E648C"/>
    <w:rsid w:val="007E660F"/>
    <w:rsid w:val="007E67FE"/>
    <w:rsid w:val="007E781F"/>
    <w:rsid w:val="007E7831"/>
    <w:rsid w:val="007E7E50"/>
    <w:rsid w:val="007F1049"/>
    <w:rsid w:val="007F120F"/>
    <w:rsid w:val="007F1538"/>
    <w:rsid w:val="007F15FE"/>
    <w:rsid w:val="007F1C9D"/>
    <w:rsid w:val="007F3D8B"/>
    <w:rsid w:val="007F3F9F"/>
    <w:rsid w:val="007F44CF"/>
    <w:rsid w:val="007F5589"/>
    <w:rsid w:val="007F57CC"/>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3AB5"/>
    <w:rsid w:val="008058D0"/>
    <w:rsid w:val="00806045"/>
    <w:rsid w:val="00807B2A"/>
    <w:rsid w:val="008101FB"/>
    <w:rsid w:val="00810E97"/>
    <w:rsid w:val="0081123B"/>
    <w:rsid w:val="00811393"/>
    <w:rsid w:val="00812418"/>
    <w:rsid w:val="00812AB8"/>
    <w:rsid w:val="008151D2"/>
    <w:rsid w:val="00815716"/>
    <w:rsid w:val="00816C5A"/>
    <w:rsid w:val="00817344"/>
    <w:rsid w:val="00817677"/>
    <w:rsid w:val="00817678"/>
    <w:rsid w:val="00817ACB"/>
    <w:rsid w:val="0082049D"/>
    <w:rsid w:val="008217BC"/>
    <w:rsid w:val="00822BA1"/>
    <w:rsid w:val="00822DED"/>
    <w:rsid w:val="00824570"/>
    <w:rsid w:val="00824E58"/>
    <w:rsid w:val="008275DC"/>
    <w:rsid w:val="0082778F"/>
    <w:rsid w:val="00827D60"/>
    <w:rsid w:val="008302C5"/>
    <w:rsid w:val="00830D47"/>
    <w:rsid w:val="00831867"/>
    <w:rsid w:val="00831D6C"/>
    <w:rsid w:val="00832271"/>
    <w:rsid w:val="00832F6C"/>
    <w:rsid w:val="008341ED"/>
    <w:rsid w:val="008362CE"/>
    <w:rsid w:val="00837584"/>
    <w:rsid w:val="00837E77"/>
    <w:rsid w:val="00841673"/>
    <w:rsid w:val="00841963"/>
    <w:rsid w:val="00845B52"/>
    <w:rsid w:val="00846D3E"/>
    <w:rsid w:val="00846DE7"/>
    <w:rsid w:val="008477B9"/>
    <w:rsid w:val="00847C27"/>
    <w:rsid w:val="008505FB"/>
    <w:rsid w:val="008523FA"/>
    <w:rsid w:val="008529E6"/>
    <w:rsid w:val="00852CDD"/>
    <w:rsid w:val="008542A4"/>
    <w:rsid w:val="00854850"/>
    <w:rsid w:val="00855474"/>
    <w:rsid w:val="00855E11"/>
    <w:rsid w:val="00856DA4"/>
    <w:rsid w:val="0085719C"/>
    <w:rsid w:val="008575E1"/>
    <w:rsid w:val="0085760A"/>
    <w:rsid w:val="0086170A"/>
    <w:rsid w:val="00861D35"/>
    <w:rsid w:val="00863328"/>
    <w:rsid w:val="00863820"/>
    <w:rsid w:val="00864348"/>
    <w:rsid w:val="0086448F"/>
    <w:rsid w:val="008647F5"/>
    <w:rsid w:val="00864D6E"/>
    <w:rsid w:val="008650D7"/>
    <w:rsid w:val="008659A2"/>
    <w:rsid w:val="0086690B"/>
    <w:rsid w:val="00866973"/>
    <w:rsid w:val="008672D5"/>
    <w:rsid w:val="00867A0C"/>
    <w:rsid w:val="0087024C"/>
    <w:rsid w:val="008708AA"/>
    <w:rsid w:val="008710F8"/>
    <w:rsid w:val="00871A91"/>
    <w:rsid w:val="00871B94"/>
    <w:rsid w:val="00872B4A"/>
    <w:rsid w:val="00872F21"/>
    <w:rsid w:val="00873012"/>
    <w:rsid w:val="008732A2"/>
    <w:rsid w:val="0087384A"/>
    <w:rsid w:val="0087417C"/>
    <w:rsid w:val="00874274"/>
    <w:rsid w:val="008755C2"/>
    <w:rsid w:val="00875A6F"/>
    <w:rsid w:val="00875B7E"/>
    <w:rsid w:val="00877767"/>
    <w:rsid w:val="0088159E"/>
    <w:rsid w:val="00881947"/>
    <w:rsid w:val="00881D64"/>
    <w:rsid w:val="00882C01"/>
    <w:rsid w:val="00882CC7"/>
    <w:rsid w:val="00882E02"/>
    <w:rsid w:val="00883C16"/>
    <w:rsid w:val="008853EC"/>
    <w:rsid w:val="00885F19"/>
    <w:rsid w:val="00886866"/>
    <w:rsid w:val="00886880"/>
    <w:rsid w:val="00886B67"/>
    <w:rsid w:val="00890A94"/>
    <w:rsid w:val="0089156F"/>
    <w:rsid w:val="00891CFC"/>
    <w:rsid w:val="00891E79"/>
    <w:rsid w:val="008921AE"/>
    <w:rsid w:val="00895187"/>
    <w:rsid w:val="00895BD3"/>
    <w:rsid w:val="008964EF"/>
    <w:rsid w:val="00896A73"/>
    <w:rsid w:val="00896EDC"/>
    <w:rsid w:val="00897AB4"/>
    <w:rsid w:val="008A06D7"/>
    <w:rsid w:val="008A0C9F"/>
    <w:rsid w:val="008A14F6"/>
    <w:rsid w:val="008A1645"/>
    <w:rsid w:val="008A30F3"/>
    <w:rsid w:val="008A3E6F"/>
    <w:rsid w:val="008A56C3"/>
    <w:rsid w:val="008A637C"/>
    <w:rsid w:val="008A7EF2"/>
    <w:rsid w:val="008B003A"/>
    <w:rsid w:val="008B0DFB"/>
    <w:rsid w:val="008B2951"/>
    <w:rsid w:val="008B2BBB"/>
    <w:rsid w:val="008B389B"/>
    <w:rsid w:val="008B43D3"/>
    <w:rsid w:val="008B4FFE"/>
    <w:rsid w:val="008B507B"/>
    <w:rsid w:val="008B60D9"/>
    <w:rsid w:val="008B646D"/>
    <w:rsid w:val="008B6842"/>
    <w:rsid w:val="008B70C4"/>
    <w:rsid w:val="008B7348"/>
    <w:rsid w:val="008B7F11"/>
    <w:rsid w:val="008C004B"/>
    <w:rsid w:val="008C04D3"/>
    <w:rsid w:val="008C0CAF"/>
    <w:rsid w:val="008C18C1"/>
    <w:rsid w:val="008C2BC9"/>
    <w:rsid w:val="008C3DC2"/>
    <w:rsid w:val="008C4229"/>
    <w:rsid w:val="008C442E"/>
    <w:rsid w:val="008C4943"/>
    <w:rsid w:val="008C5658"/>
    <w:rsid w:val="008C5DCA"/>
    <w:rsid w:val="008C6338"/>
    <w:rsid w:val="008C64DD"/>
    <w:rsid w:val="008D0ADE"/>
    <w:rsid w:val="008D0EE2"/>
    <w:rsid w:val="008D29AF"/>
    <w:rsid w:val="008D2D8F"/>
    <w:rsid w:val="008D344B"/>
    <w:rsid w:val="008D346A"/>
    <w:rsid w:val="008D370B"/>
    <w:rsid w:val="008D41FC"/>
    <w:rsid w:val="008D4691"/>
    <w:rsid w:val="008D4DD5"/>
    <w:rsid w:val="008D4ED9"/>
    <w:rsid w:val="008D5882"/>
    <w:rsid w:val="008D6B04"/>
    <w:rsid w:val="008D72B9"/>
    <w:rsid w:val="008E2254"/>
    <w:rsid w:val="008E2654"/>
    <w:rsid w:val="008E4929"/>
    <w:rsid w:val="008E4FF4"/>
    <w:rsid w:val="008E5682"/>
    <w:rsid w:val="008E66CD"/>
    <w:rsid w:val="008F1C22"/>
    <w:rsid w:val="008F2554"/>
    <w:rsid w:val="008F2C23"/>
    <w:rsid w:val="008F31A7"/>
    <w:rsid w:val="008F47DC"/>
    <w:rsid w:val="008F52B5"/>
    <w:rsid w:val="008F635E"/>
    <w:rsid w:val="008F738E"/>
    <w:rsid w:val="008F7778"/>
    <w:rsid w:val="009002CE"/>
    <w:rsid w:val="009025FB"/>
    <w:rsid w:val="009029DB"/>
    <w:rsid w:val="009038A8"/>
    <w:rsid w:val="009042E8"/>
    <w:rsid w:val="00905C6E"/>
    <w:rsid w:val="0090753F"/>
    <w:rsid w:val="00910529"/>
    <w:rsid w:val="009118BA"/>
    <w:rsid w:val="00911977"/>
    <w:rsid w:val="00913E51"/>
    <w:rsid w:val="00914986"/>
    <w:rsid w:val="00914DFE"/>
    <w:rsid w:val="0091549C"/>
    <w:rsid w:val="0091614B"/>
    <w:rsid w:val="00916CEC"/>
    <w:rsid w:val="0091735D"/>
    <w:rsid w:val="00917605"/>
    <w:rsid w:val="009200CB"/>
    <w:rsid w:val="009202C9"/>
    <w:rsid w:val="00921287"/>
    <w:rsid w:val="0092131F"/>
    <w:rsid w:val="00921595"/>
    <w:rsid w:val="00923005"/>
    <w:rsid w:val="00925D59"/>
    <w:rsid w:val="0092646F"/>
    <w:rsid w:val="00926716"/>
    <w:rsid w:val="009308DA"/>
    <w:rsid w:val="0093102C"/>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332A"/>
    <w:rsid w:val="009453A6"/>
    <w:rsid w:val="00945CE6"/>
    <w:rsid w:val="0094647A"/>
    <w:rsid w:val="009464A3"/>
    <w:rsid w:val="00946522"/>
    <w:rsid w:val="00946796"/>
    <w:rsid w:val="00950969"/>
    <w:rsid w:val="009511AA"/>
    <w:rsid w:val="0095183B"/>
    <w:rsid w:val="009519C5"/>
    <w:rsid w:val="0095204C"/>
    <w:rsid w:val="009520FE"/>
    <w:rsid w:val="00953424"/>
    <w:rsid w:val="00953B51"/>
    <w:rsid w:val="00953B7B"/>
    <w:rsid w:val="00954528"/>
    <w:rsid w:val="009554A0"/>
    <w:rsid w:val="009558AA"/>
    <w:rsid w:val="00955E61"/>
    <w:rsid w:val="009603E5"/>
    <w:rsid w:val="0096071A"/>
    <w:rsid w:val="00960A35"/>
    <w:rsid w:val="00960C91"/>
    <w:rsid w:val="00961AEB"/>
    <w:rsid w:val="00961B6D"/>
    <w:rsid w:val="00961BF0"/>
    <w:rsid w:val="00962A88"/>
    <w:rsid w:val="00963717"/>
    <w:rsid w:val="00963E37"/>
    <w:rsid w:val="00965CC4"/>
    <w:rsid w:val="0096624D"/>
    <w:rsid w:val="00966A2E"/>
    <w:rsid w:val="009674D4"/>
    <w:rsid w:val="009676E3"/>
    <w:rsid w:val="00970143"/>
    <w:rsid w:val="00970B7F"/>
    <w:rsid w:val="00970C38"/>
    <w:rsid w:val="00971614"/>
    <w:rsid w:val="00972340"/>
    <w:rsid w:val="009752FA"/>
    <w:rsid w:val="009758B1"/>
    <w:rsid w:val="00977693"/>
    <w:rsid w:val="00977BB1"/>
    <w:rsid w:val="009818E4"/>
    <w:rsid w:val="00982494"/>
    <w:rsid w:val="009845F3"/>
    <w:rsid w:val="009845FD"/>
    <w:rsid w:val="00986E0B"/>
    <w:rsid w:val="00990935"/>
    <w:rsid w:val="00990A99"/>
    <w:rsid w:val="00990AFD"/>
    <w:rsid w:val="00991001"/>
    <w:rsid w:val="00991069"/>
    <w:rsid w:val="0099397C"/>
    <w:rsid w:val="00994A07"/>
    <w:rsid w:val="00996257"/>
    <w:rsid w:val="00996BCA"/>
    <w:rsid w:val="009A0E79"/>
    <w:rsid w:val="009A1740"/>
    <w:rsid w:val="009A216A"/>
    <w:rsid w:val="009A23B0"/>
    <w:rsid w:val="009A35C9"/>
    <w:rsid w:val="009A3604"/>
    <w:rsid w:val="009A3912"/>
    <w:rsid w:val="009A473C"/>
    <w:rsid w:val="009A4D87"/>
    <w:rsid w:val="009A52E0"/>
    <w:rsid w:val="009A640D"/>
    <w:rsid w:val="009A7F00"/>
    <w:rsid w:val="009B1548"/>
    <w:rsid w:val="009B321A"/>
    <w:rsid w:val="009B34AB"/>
    <w:rsid w:val="009B3A1D"/>
    <w:rsid w:val="009B41F0"/>
    <w:rsid w:val="009B494D"/>
    <w:rsid w:val="009B69E9"/>
    <w:rsid w:val="009B7FFD"/>
    <w:rsid w:val="009C0279"/>
    <w:rsid w:val="009C21B4"/>
    <w:rsid w:val="009C3225"/>
    <w:rsid w:val="009C3CB8"/>
    <w:rsid w:val="009C3E2A"/>
    <w:rsid w:val="009C4284"/>
    <w:rsid w:val="009C5DC4"/>
    <w:rsid w:val="009C61A3"/>
    <w:rsid w:val="009C66AA"/>
    <w:rsid w:val="009C6B84"/>
    <w:rsid w:val="009C7BDB"/>
    <w:rsid w:val="009D0BC2"/>
    <w:rsid w:val="009D1368"/>
    <w:rsid w:val="009D1A7A"/>
    <w:rsid w:val="009D2CDA"/>
    <w:rsid w:val="009D553D"/>
    <w:rsid w:val="009D5A24"/>
    <w:rsid w:val="009D5B2E"/>
    <w:rsid w:val="009D636F"/>
    <w:rsid w:val="009D7457"/>
    <w:rsid w:val="009D758F"/>
    <w:rsid w:val="009D7AC7"/>
    <w:rsid w:val="009D7BF2"/>
    <w:rsid w:val="009D7D83"/>
    <w:rsid w:val="009E0BE8"/>
    <w:rsid w:val="009E172F"/>
    <w:rsid w:val="009E19CB"/>
    <w:rsid w:val="009E426E"/>
    <w:rsid w:val="009E4339"/>
    <w:rsid w:val="009E439C"/>
    <w:rsid w:val="009E46F2"/>
    <w:rsid w:val="009E4944"/>
    <w:rsid w:val="009E4B77"/>
    <w:rsid w:val="009E620D"/>
    <w:rsid w:val="009E7192"/>
    <w:rsid w:val="009E7F49"/>
    <w:rsid w:val="009F0B98"/>
    <w:rsid w:val="009F1641"/>
    <w:rsid w:val="009F1C46"/>
    <w:rsid w:val="009F1E25"/>
    <w:rsid w:val="009F2079"/>
    <w:rsid w:val="009F2592"/>
    <w:rsid w:val="009F4BE1"/>
    <w:rsid w:val="009F4FF4"/>
    <w:rsid w:val="009F5541"/>
    <w:rsid w:val="009F5ACC"/>
    <w:rsid w:val="009F5C19"/>
    <w:rsid w:val="009F6493"/>
    <w:rsid w:val="009F69B5"/>
    <w:rsid w:val="009F6EA2"/>
    <w:rsid w:val="009F79AE"/>
    <w:rsid w:val="009F7F22"/>
    <w:rsid w:val="00A004D3"/>
    <w:rsid w:val="00A00BD1"/>
    <w:rsid w:val="00A00FFB"/>
    <w:rsid w:val="00A042E3"/>
    <w:rsid w:val="00A04C7E"/>
    <w:rsid w:val="00A06896"/>
    <w:rsid w:val="00A07CA6"/>
    <w:rsid w:val="00A07E26"/>
    <w:rsid w:val="00A10FD5"/>
    <w:rsid w:val="00A125F8"/>
    <w:rsid w:val="00A12981"/>
    <w:rsid w:val="00A14320"/>
    <w:rsid w:val="00A14E83"/>
    <w:rsid w:val="00A151A5"/>
    <w:rsid w:val="00A15263"/>
    <w:rsid w:val="00A155B9"/>
    <w:rsid w:val="00A159DE"/>
    <w:rsid w:val="00A15E74"/>
    <w:rsid w:val="00A15FB5"/>
    <w:rsid w:val="00A164FB"/>
    <w:rsid w:val="00A16BEA"/>
    <w:rsid w:val="00A175E5"/>
    <w:rsid w:val="00A17793"/>
    <w:rsid w:val="00A178C0"/>
    <w:rsid w:val="00A17EA1"/>
    <w:rsid w:val="00A17EDF"/>
    <w:rsid w:val="00A215DD"/>
    <w:rsid w:val="00A21746"/>
    <w:rsid w:val="00A24265"/>
    <w:rsid w:val="00A24B55"/>
    <w:rsid w:val="00A24F34"/>
    <w:rsid w:val="00A24F60"/>
    <w:rsid w:val="00A254EA"/>
    <w:rsid w:val="00A274EF"/>
    <w:rsid w:val="00A27E41"/>
    <w:rsid w:val="00A300E8"/>
    <w:rsid w:val="00A30DB1"/>
    <w:rsid w:val="00A31101"/>
    <w:rsid w:val="00A31FD9"/>
    <w:rsid w:val="00A32087"/>
    <w:rsid w:val="00A32460"/>
    <w:rsid w:val="00A34451"/>
    <w:rsid w:val="00A34742"/>
    <w:rsid w:val="00A35811"/>
    <w:rsid w:val="00A35D0A"/>
    <w:rsid w:val="00A40E66"/>
    <w:rsid w:val="00A40FB6"/>
    <w:rsid w:val="00A42629"/>
    <w:rsid w:val="00A43620"/>
    <w:rsid w:val="00A438B9"/>
    <w:rsid w:val="00A43944"/>
    <w:rsid w:val="00A43A45"/>
    <w:rsid w:val="00A43D2B"/>
    <w:rsid w:val="00A4524B"/>
    <w:rsid w:val="00A45454"/>
    <w:rsid w:val="00A4637B"/>
    <w:rsid w:val="00A46BB9"/>
    <w:rsid w:val="00A4732D"/>
    <w:rsid w:val="00A476B4"/>
    <w:rsid w:val="00A476D0"/>
    <w:rsid w:val="00A50D2F"/>
    <w:rsid w:val="00A50EE4"/>
    <w:rsid w:val="00A521D4"/>
    <w:rsid w:val="00A53511"/>
    <w:rsid w:val="00A541FE"/>
    <w:rsid w:val="00A55724"/>
    <w:rsid w:val="00A560C6"/>
    <w:rsid w:val="00A602B4"/>
    <w:rsid w:val="00A60841"/>
    <w:rsid w:val="00A61A4E"/>
    <w:rsid w:val="00A63700"/>
    <w:rsid w:val="00A64575"/>
    <w:rsid w:val="00A64C36"/>
    <w:rsid w:val="00A651C0"/>
    <w:rsid w:val="00A65A26"/>
    <w:rsid w:val="00A65E45"/>
    <w:rsid w:val="00A671E7"/>
    <w:rsid w:val="00A67625"/>
    <w:rsid w:val="00A67EF4"/>
    <w:rsid w:val="00A73EF9"/>
    <w:rsid w:val="00A74200"/>
    <w:rsid w:val="00A75324"/>
    <w:rsid w:val="00A756C6"/>
    <w:rsid w:val="00A76999"/>
    <w:rsid w:val="00A77200"/>
    <w:rsid w:val="00A80BB6"/>
    <w:rsid w:val="00A80C68"/>
    <w:rsid w:val="00A8147A"/>
    <w:rsid w:val="00A81693"/>
    <w:rsid w:val="00A821AF"/>
    <w:rsid w:val="00A844B8"/>
    <w:rsid w:val="00A849C8"/>
    <w:rsid w:val="00A85124"/>
    <w:rsid w:val="00A855BE"/>
    <w:rsid w:val="00A86406"/>
    <w:rsid w:val="00A865F3"/>
    <w:rsid w:val="00A87937"/>
    <w:rsid w:val="00A87D62"/>
    <w:rsid w:val="00A9014B"/>
    <w:rsid w:val="00A914F3"/>
    <w:rsid w:val="00A915AB"/>
    <w:rsid w:val="00A9222E"/>
    <w:rsid w:val="00A92C7A"/>
    <w:rsid w:val="00A92DD2"/>
    <w:rsid w:val="00A930F5"/>
    <w:rsid w:val="00A93911"/>
    <w:rsid w:val="00A942FA"/>
    <w:rsid w:val="00A9454C"/>
    <w:rsid w:val="00A94751"/>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40C"/>
    <w:rsid w:val="00AA6C98"/>
    <w:rsid w:val="00AA7316"/>
    <w:rsid w:val="00AA78CE"/>
    <w:rsid w:val="00AA7F42"/>
    <w:rsid w:val="00AB0C12"/>
    <w:rsid w:val="00AB0FA7"/>
    <w:rsid w:val="00AB15D0"/>
    <w:rsid w:val="00AB20CF"/>
    <w:rsid w:val="00AB2605"/>
    <w:rsid w:val="00AB26D5"/>
    <w:rsid w:val="00AB3885"/>
    <w:rsid w:val="00AB49EA"/>
    <w:rsid w:val="00AB4F00"/>
    <w:rsid w:val="00AB5C2D"/>
    <w:rsid w:val="00AB5F3B"/>
    <w:rsid w:val="00AC004D"/>
    <w:rsid w:val="00AC09F1"/>
    <w:rsid w:val="00AC1370"/>
    <w:rsid w:val="00AC265B"/>
    <w:rsid w:val="00AC2BD0"/>
    <w:rsid w:val="00AC38A9"/>
    <w:rsid w:val="00AC4BF6"/>
    <w:rsid w:val="00AC5375"/>
    <w:rsid w:val="00AC5AF0"/>
    <w:rsid w:val="00AC6797"/>
    <w:rsid w:val="00AC6A7A"/>
    <w:rsid w:val="00AC6F68"/>
    <w:rsid w:val="00AC7896"/>
    <w:rsid w:val="00AC7E6C"/>
    <w:rsid w:val="00AD00A2"/>
    <w:rsid w:val="00AD104E"/>
    <w:rsid w:val="00AD124D"/>
    <w:rsid w:val="00AD1EAE"/>
    <w:rsid w:val="00AD2280"/>
    <w:rsid w:val="00AD26C0"/>
    <w:rsid w:val="00AD30F4"/>
    <w:rsid w:val="00AD3CC4"/>
    <w:rsid w:val="00AD4839"/>
    <w:rsid w:val="00AD4C7C"/>
    <w:rsid w:val="00AD6718"/>
    <w:rsid w:val="00AD7665"/>
    <w:rsid w:val="00AD76EF"/>
    <w:rsid w:val="00AE0ED5"/>
    <w:rsid w:val="00AE19D1"/>
    <w:rsid w:val="00AE2666"/>
    <w:rsid w:val="00AE29DB"/>
    <w:rsid w:val="00AE2E9B"/>
    <w:rsid w:val="00AE31C2"/>
    <w:rsid w:val="00AE3BE0"/>
    <w:rsid w:val="00AE50C7"/>
    <w:rsid w:val="00AE5443"/>
    <w:rsid w:val="00AE5D09"/>
    <w:rsid w:val="00AE6037"/>
    <w:rsid w:val="00AE6B11"/>
    <w:rsid w:val="00AE7EBC"/>
    <w:rsid w:val="00AF434D"/>
    <w:rsid w:val="00AF4EE4"/>
    <w:rsid w:val="00AF4FB8"/>
    <w:rsid w:val="00AF5B98"/>
    <w:rsid w:val="00B0036F"/>
    <w:rsid w:val="00B00C8E"/>
    <w:rsid w:val="00B02AA5"/>
    <w:rsid w:val="00B04052"/>
    <w:rsid w:val="00B04F50"/>
    <w:rsid w:val="00B05003"/>
    <w:rsid w:val="00B05CA6"/>
    <w:rsid w:val="00B1073D"/>
    <w:rsid w:val="00B11CD7"/>
    <w:rsid w:val="00B1205D"/>
    <w:rsid w:val="00B128F0"/>
    <w:rsid w:val="00B13307"/>
    <w:rsid w:val="00B1367C"/>
    <w:rsid w:val="00B13B7B"/>
    <w:rsid w:val="00B1486D"/>
    <w:rsid w:val="00B15035"/>
    <w:rsid w:val="00B15202"/>
    <w:rsid w:val="00B1553A"/>
    <w:rsid w:val="00B17577"/>
    <w:rsid w:val="00B20A5B"/>
    <w:rsid w:val="00B21CD1"/>
    <w:rsid w:val="00B23256"/>
    <w:rsid w:val="00B24CF5"/>
    <w:rsid w:val="00B26507"/>
    <w:rsid w:val="00B269CE"/>
    <w:rsid w:val="00B27329"/>
    <w:rsid w:val="00B3055A"/>
    <w:rsid w:val="00B31920"/>
    <w:rsid w:val="00B31CD8"/>
    <w:rsid w:val="00B32535"/>
    <w:rsid w:val="00B3277B"/>
    <w:rsid w:val="00B32B21"/>
    <w:rsid w:val="00B367AA"/>
    <w:rsid w:val="00B36B86"/>
    <w:rsid w:val="00B37176"/>
    <w:rsid w:val="00B373AA"/>
    <w:rsid w:val="00B37787"/>
    <w:rsid w:val="00B40823"/>
    <w:rsid w:val="00B40DF9"/>
    <w:rsid w:val="00B42083"/>
    <w:rsid w:val="00B42270"/>
    <w:rsid w:val="00B424EB"/>
    <w:rsid w:val="00B427A9"/>
    <w:rsid w:val="00B42A07"/>
    <w:rsid w:val="00B42A26"/>
    <w:rsid w:val="00B43455"/>
    <w:rsid w:val="00B435F8"/>
    <w:rsid w:val="00B4620E"/>
    <w:rsid w:val="00B46CB0"/>
    <w:rsid w:val="00B4725D"/>
    <w:rsid w:val="00B52A3F"/>
    <w:rsid w:val="00B539AD"/>
    <w:rsid w:val="00B5462A"/>
    <w:rsid w:val="00B54BC7"/>
    <w:rsid w:val="00B565AE"/>
    <w:rsid w:val="00B56C15"/>
    <w:rsid w:val="00B57348"/>
    <w:rsid w:val="00B61E5E"/>
    <w:rsid w:val="00B62533"/>
    <w:rsid w:val="00B625B5"/>
    <w:rsid w:val="00B629EA"/>
    <w:rsid w:val="00B62D2B"/>
    <w:rsid w:val="00B62DEC"/>
    <w:rsid w:val="00B63807"/>
    <w:rsid w:val="00B6426B"/>
    <w:rsid w:val="00B6581C"/>
    <w:rsid w:val="00B65D4D"/>
    <w:rsid w:val="00B6621C"/>
    <w:rsid w:val="00B66649"/>
    <w:rsid w:val="00B67741"/>
    <w:rsid w:val="00B678F6"/>
    <w:rsid w:val="00B67DF0"/>
    <w:rsid w:val="00B71399"/>
    <w:rsid w:val="00B720DB"/>
    <w:rsid w:val="00B73071"/>
    <w:rsid w:val="00B75226"/>
    <w:rsid w:val="00B75683"/>
    <w:rsid w:val="00B75985"/>
    <w:rsid w:val="00B76050"/>
    <w:rsid w:val="00B7667D"/>
    <w:rsid w:val="00B7771D"/>
    <w:rsid w:val="00B8179C"/>
    <w:rsid w:val="00B822DB"/>
    <w:rsid w:val="00B82D4E"/>
    <w:rsid w:val="00B84A8A"/>
    <w:rsid w:val="00B85BD6"/>
    <w:rsid w:val="00B873F2"/>
    <w:rsid w:val="00B879DF"/>
    <w:rsid w:val="00B87C64"/>
    <w:rsid w:val="00B87E47"/>
    <w:rsid w:val="00B91A82"/>
    <w:rsid w:val="00B91BC4"/>
    <w:rsid w:val="00B9279C"/>
    <w:rsid w:val="00B92BF7"/>
    <w:rsid w:val="00B934BE"/>
    <w:rsid w:val="00B93569"/>
    <w:rsid w:val="00B94B37"/>
    <w:rsid w:val="00B95178"/>
    <w:rsid w:val="00B95736"/>
    <w:rsid w:val="00B9576A"/>
    <w:rsid w:val="00B962BB"/>
    <w:rsid w:val="00BA088E"/>
    <w:rsid w:val="00BA152C"/>
    <w:rsid w:val="00BA2861"/>
    <w:rsid w:val="00BA3873"/>
    <w:rsid w:val="00BA636A"/>
    <w:rsid w:val="00BA6707"/>
    <w:rsid w:val="00BA7C0B"/>
    <w:rsid w:val="00BA7C85"/>
    <w:rsid w:val="00BB0F85"/>
    <w:rsid w:val="00BB16D5"/>
    <w:rsid w:val="00BB1940"/>
    <w:rsid w:val="00BB2A3A"/>
    <w:rsid w:val="00BB2B73"/>
    <w:rsid w:val="00BB2E4D"/>
    <w:rsid w:val="00BB5301"/>
    <w:rsid w:val="00BB57E8"/>
    <w:rsid w:val="00BB58C8"/>
    <w:rsid w:val="00BB7349"/>
    <w:rsid w:val="00BC0196"/>
    <w:rsid w:val="00BC0367"/>
    <w:rsid w:val="00BC1CAA"/>
    <w:rsid w:val="00BC219A"/>
    <w:rsid w:val="00BC3775"/>
    <w:rsid w:val="00BC42A8"/>
    <w:rsid w:val="00BC4869"/>
    <w:rsid w:val="00BC66EE"/>
    <w:rsid w:val="00BC69F2"/>
    <w:rsid w:val="00BC7535"/>
    <w:rsid w:val="00BC7803"/>
    <w:rsid w:val="00BC7F3C"/>
    <w:rsid w:val="00BC7FFB"/>
    <w:rsid w:val="00BD034D"/>
    <w:rsid w:val="00BD103E"/>
    <w:rsid w:val="00BD3209"/>
    <w:rsid w:val="00BD323A"/>
    <w:rsid w:val="00BD3ECE"/>
    <w:rsid w:val="00BD4316"/>
    <w:rsid w:val="00BD5782"/>
    <w:rsid w:val="00BD63F6"/>
    <w:rsid w:val="00BD68CD"/>
    <w:rsid w:val="00BD780A"/>
    <w:rsid w:val="00BE0194"/>
    <w:rsid w:val="00BE0CEB"/>
    <w:rsid w:val="00BE1E12"/>
    <w:rsid w:val="00BE346A"/>
    <w:rsid w:val="00BE46DF"/>
    <w:rsid w:val="00BE635E"/>
    <w:rsid w:val="00BE6364"/>
    <w:rsid w:val="00BE6D71"/>
    <w:rsid w:val="00BE718D"/>
    <w:rsid w:val="00BE7A12"/>
    <w:rsid w:val="00BE7ADF"/>
    <w:rsid w:val="00BE7CAE"/>
    <w:rsid w:val="00BE7D4F"/>
    <w:rsid w:val="00BF5945"/>
    <w:rsid w:val="00BF6362"/>
    <w:rsid w:val="00BF7293"/>
    <w:rsid w:val="00BF7B4F"/>
    <w:rsid w:val="00C006C6"/>
    <w:rsid w:val="00C009C1"/>
    <w:rsid w:val="00C01B8A"/>
    <w:rsid w:val="00C01E0C"/>
    <w:rsid w:val="00C01FED"/>
    <w:rsid w:val="00C02596"/>
    <w:rsid w:val="00C027B1"/>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314C"/>
    <w:rsid w:val="00C134F6"/>
    <w:rsid w:val="00C13C38"/>
    <w:rsid w:val="00C1424F"/>
    <w:rsid w:val="00C14933"/>
    <w:rsid w:val="00C14D71"/>
    <w:rsid w:val="00C14E0B"/>
    <w:rsid w:val="00C157FC"/>
    <w:rsid w:val="00C170D0"/>
    <w:rsid w:val="00C178F7"/>
    <w:rsid w:val="00C200F2"/>
    <w:rsid w:val="00C2027F"/>
    <w:rsid w:val="00C20B16"/>
    <w:rsid w:val="00C216A8"/>
    <w:rsid w:val="00C22169"/>
    <w:rsid w:val="00C233B3"/>
    <w:rsid w:val="00C235D5"/>
    <w:rsid w:val="00C238FB"/>
    <w:rsid w:val="00C23BF7"/>
    <w:rsid w:val="00C240FA"/>
    <w:rsid w:val="00C25B3F"/>
    <w:rsid w:val="00C2627B"/>
    <w:rsid w:val="00C31075"/>
    <w:rsid w:val="00C3227B"/>
    <w:rsid w:val="00C32ACE"/>
    <w:rsid w:val="00C32F37"/>
    <w:rsid w:val="00C33352"/>
    <w:rsid w:val="00C33DDA"/>
    <w:rsid w:val="00C346DD"/>
    <w:rsid w:val="00C34DB4"/>
    <w:rsid w:val="00C35A64"/>
    <w:rsid w:val="00C35E7C"/>
    <w:rsid w:val="00C36B0D"/>
    <w:rsid w:val="00C3744C"/>
    <w:rsid w:val="00C37839"/>
    <w:rsid w:val="00C37EA0"/>
    <w:rsid w:val="00C409F6"/>
    <w:rsid w:val="00C40C64"/>
    <w:rsid w:val="00C410D2"/>
    <w:rsid w:val="00C41479"/>
    <w:rsid w:val="00C43810"/>
    <w:rsid w:val="00C439F1"/>
    <w:rsid w:val="00C4452E"/>
    <w:rsid w:val="00C47DC0"/>
    <w:rsid w:val="00C5042D"/>
    <w:rsid w:val="00C510A7"/>
    <w:rsid w:val="00C536D2"/>
    <w:rsid w:val="00C54558"/>
    <w:rsid w:val="00C558A4"/>
    <w:rsid w:val="00C559CD"/>
    <w:rsid w:val="00C57E04"/>
    <w:rsid w:val="00C606E2"/>
    <w:rsid w:val="00C61818"/>
    <w:rsid w:val="00C61B06"/>
    <w:rsid w:val="00C61FEC"/>
    <w:rsid w:val="00C62B4F"/>
    <w:rsid w:val="00C62FC2"/>
    <w:rsid w:val="00C65918"/>
    <w:rsid w:val="00C65FA7"/>
    <w:rsid w:val="00C66870"/>
    <w:rsid w:val="00C7008E"/>
    <w:rsid w:val="00C70CE4"/>
    <w:rsid w:val="00C70FE8"/>
    <w:rsid w:val="00C71A87"/>
    <w:rsid w:val="00C72F35"/>
    <w:rsid w:val="00C73ED0"/>
    <w:rsid w:val="00C74F2A"/>
    <w:rsid w:val="00C76946"/>
    <w:rsid w:val="00C76CD4"/>
    <w:rsid w:val="00C77666"/>
    <w:rsid w:val="00C77686"/>
    <w:rsid w:val="00C80B05"/>
    <w:rsid w:val="00C81AD2"/>
    <w:rsid w:val="00C81CD7"/>
    <w:rsid w:val="00C81ECD"/>
    <w:rsid w:val="00C82268"/>
    <w:rsid w:val="00C83A70"/>
    <w:rsid w:val="00C83AEC"/>
    <w:rsid w:val="00C83E44"/>
    <w:rsid w:val="00C84348"/>
    <w:rsid w:val="00C8742E"/>
    <w:rsid w:val="00C87C45"/>
    <w:rsid w:val="00C907CE"/>
    <w:rsid w:val="00C90FC8"/>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9B7"/>
    <w:rsid w:val="00CA43EA"/>
    <w:rsid w:val="00CA45E8"/>
    <w:rsid w:val="00CA4D01"/>
    <w:rsid w:val="00CA5AF6"/>
    <w:rsid w:val="00CA6A87"/>
    <w:rsid w:val="00CA6B6E"/>
    <w:rsid w:val="00CA760E"/>
    <w:rsid w:val="00CB2149"/>
    <w:rsid w:val="00CB2159"/>
    <w:rsid w:val="00CB252D"/>
    <w:rsid w:val="00CB3B86"/>
    <w:rsid w:val="00CB4BBD"/>
    <w:rsid w:val="00CB4C86"/>
    <w:rsid w:val="00CB508B"/>
    <w:rsid w:val="00CB5B7B"/>
    <w:rsid w:val="00CB5F3F"/>
    <w:rsid w:val="00CB6418"/>
    <w:rsid w:val="00CB6D15"/>
    <w:rsid w:val="00CB740B"/>
    <w:rsid w:val="00CC0C48"/>
    <w:rsid w:val="00CC138E"/>
    <w:rsid w:val="00CC2F81"/>
    <w:rsid w:val="00CC3DCA"/>
    <w:rsid w:val="00CC435D"/>
    <w:rsid w:val="00CC4F1E"/>
    <w:rsid w:val="00CC5FBE"/>
    <w:rsid w:val="00CC6BC0"/>
    <w:rsid w:val="00CC7706"/>
    <w:rsid w:val="00CD066D"/>
    <w:rsid w:val="00CD19A8"/>
    <w:rsid w:val="00CD19DB"/>
    <w:rsid w:val="00CD2E3C"/>
    <w:rsid w:val="00CD30FC"/>
    <w:rsid w:val="00CD39A2"/>
    <w:rsid w:val="00CD4B87"/>
    <w:rsid w:val="00CD53E0"/>
    <w:rsid w:val="00CD55DB"/>
    <w:rsid w:val="00CD63AD"/>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2527"/>
    <w:rsid w:val="00CF31B4"/>
    <w:rsid w:val="00CF3570"/>
    <w:rsid w:val="00CF4606"/>
    <w:rsid w:val="00CF4CEF"/>
    <w:rsid w:val="00CF6431"/>
    <w:rsid w:val="00CF6592"/>
    <w:rsid w:val="00CF6E52"/>
    <w:rsid w:val="00D00B10"/>
    <w:rsid w:val="00D01DCF"/>
    <w:rsid w:val="00D01F15"/>
    <w:rsid w:val="00D02606"/>
    <w:rsid w:val="00D04514"/>
    <w:rsid w:val="00D05D6D"/>
    <w:rsid w:val="00D0626C"/>
    <w:rsid w:val="00D062B1"/>
    <w:rsid w:val="00D067C4"/>
    <w:rsid w:val="00D076D9"/>
    <w:rsid w:val="00D11A35"/>
    <w:rsid w:val="00D11E06"/>
    <w:rsid w:val="00D1224D"/>
    <w:rsid w:val="00D1259C"/>
    <w:rsid w:val="00D132A7"/>
    <w:rsid w:val="00D13846"/>
    <w:rsid w:val="00D146EB"/>
    <w:rsid w:val="00D15656"/>
    <w:rsid w:val="00D16330"/>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78F0"/>
    <w:rsid w:val="00D32986"/>
    <w:rsid w:val="00D338DB"/>
    <w:rsid w:val="00D3511F"/>
    <w:rsid w:val="00D360DF"/>
    <w:rsid w:val="00D36BE0"/>
    <w:rsid w:val="00D36DB6"/>
    <w:rsid w:val="00D3752B"/>
    <w:rsid w:val="00D40470"/>
    <w:rsid w:val="00D40CC0"/>
    <w:rsid w:val="00D41147"/>
    <w:rsid w:val="00D44AD8"/>
    <w:rsid w:val="00D4515E"/>
    <w:rsid w:val="00D4521D"/>
    <w:rsid w:val="00D45819"/>
    <w:rsid w:val="00D46397"/>
    <w:rsid w:val="00D464F2"/>
    <w:rsid w:val="00D50F44"/>
    <w:rsid w:val="00D51D29"/>
    <w:rsid w:val="00D52933"/>
    <w:rsid w:val="00D52C36"/>
    <w:rsid w:val="00D52F76"/>
    <w:rsid w:val="00D52FF0"/>
    <w:rsid w:val="00D537E5"/>
    <w:rsid w:val="00D557E9"/>
    <w:rsid w:val="00D55A5C"/>
    <w:rsid w:val="00D56683"/>
    <w:rsid w:val="00D574A2"/>
    <w:rsid w:val="00D57F1A"/>
    <w:rsid w:val="00D6001A"/>
    <w:rsid w:val="00D60FC7"/>
    <w:rsid w:val="00D6189E"/>
    <w:rsid w:val="00D61E4F"/>
    <w:rsid w:val="00D62166"/>
    <w:rsid w:val="00D62E71"/>
    <w:rsid w:val="00D63146"/>
    <w:rsid w:val="00D64BB4"/>
    <w:rsid w:val="00D65159"/>
    <w:rsid w:val="00D65AEB"/>
    <w:rsid w:val="00D65C56"/>
    <w:rsid w:val="00D66CBB"/>
    <w:rsid w:val="00D70514"/>
    <w:rsid w:val="00D71305"/>
    <w:rsid w:val="00D714FC"/>
    <w:rsid w:val="00D718B8"/>
    <w:rsid w:val="00D71BF7"/>
    <w:rsid w:val="00D71CEC"/>
    <w:rsid w:val="00D7260C"/>
    <w:rsid w:val="00D729DF"/>
    <w:rsid w:val="00D72B70"/>
    <w:rsid w:val="00D731D0"/>
    <w:rsid w:val="00D738D2"/>
    <w:rsid w:val="00D73CDD"/>
    <w:rsid w:val="00D741C8"/>
    <w:rsid w:val="00D74E94"/>
    <w:rsid w:val="00D75395"/>
    <w:rsid w:val="00D76565"/>
    <w:rsid w:val="00D766B4"/>
    <w:rsid w:val="00D809E4"/>
    <w:rsid w:val="00D81B85"/>
    <w:rsid w:val="00D81EDD"/>
    <w:rsid w:val="00D82822"/>
    <w:rsid w:val="00D8486E"/>
    <w:rsid w:val="00D84EA2"/>
    <w:rsid w:val="00D84F77"/>
    <w:rsid w:val="00D8663B"/>
    <w:rsid w:val="00D86696"/>
    <w:rsid w:val="00D878B6"/>
    <w:rsid w:val="00D87FC0"/>
    <w:rsid w:val="00D90C1B"/>
    <w:rsid w:val="00D90FB3"/>
    <w:rsid w:val="00D910B9"/>
    <w:rsid w:val="00D925D1"/>
    <w:rsid w:val="00D92668"/>
    <w:rsid w:val="00D93AD4"/>
    <w:rsid w:val="00D94BE4"/>
    <w:rsid w:val="00D94F18"/>
    <w:rsid w:val="00D94F27"/>
    <w:rsid w:val="00D95B37"/>
    <w:rsid w:val="00D979CF"/>
    <w:rsid w:val="00DA04CA"/>
    <w:rsid w:val="00DA0B8F"/>
    <w:rsid w:val="00DA17F7"/>
    <w:rsid w:val="00DA1A7B"/>
    <w:rsid w:val="00DA1EF7"/>
    <w:rsid w:val="00DA1F2A"/>
    <w:rsid w:val="00DA432C"/>
    <w:rsid w:val="00DA4677"/>
    <w:rsid w:val="00DA5392"/>
    <w:rsid w:val="00DA6CCE"/>
    <w:rsid w:val="00DB0034"/>
    <w:rsid w:val="00DB08A2"/>
    <w:rsid w:val="00DB0D6D"/>
    <w:rsid w:val="00DB1035"/>
    <w:rsid w:val="00DB1F84"/>
    <w:rsid w:val="00DB2F12"/>
    <w:rsid w:val="00DB4112"/>
    <w:rsid w:val="00DB4268"/>
    <w:rsid w:val="00DB44A1"/>
    <w:rsid w:val="00DB5CD7"/>
    <w:rsid w:val="00DB6647"/>
    <w:rsid w:val="00DC0C9F"/>
    <w:rsid w:val="00DC1727"/>
    <w:rsid w:val="00DC1843"/>
    <w:rsid w:val="00DC33BA"/>
    <w:rsid w:val="00DC4957"/>
    <w:rsid w:val="00DC4AE2"/>
    <w:rsid w:val="00DC58A1"/>
    <w:rsid w:val="00DC63B3"/>
    <w:rsid w:val="00DC67FA"/>
    <w:rsid w:val="00DC6B6C"/>
    <w:rsid w:val="00DD27A8"/>
    <w:rsid w:val="00DD2877"/>
    <w:rsid w:val="00DD29DC"/>
    <w:rsid w:val="00DD2AEF"/>
    <w:rsid w:val="00DD2EDE"/>
    <w:rsid w:val="00DD3144"/>
    <w:rsid w:val="00DD34D2"/>
    <w:rsid w:val="00DD38A3"/>
    <w:rsid w:val="00DD67AC"/>
    <w:rsid w:val="00DD7FD2"/>
    <w:rsid w:val="00DE0E0F"/>
    <w:rsid w:val="00DE0F3E"/>
    <w:rsid w:val="00DE1DEE"/>
    <w:rsid w:val="00DE2A8A"/>
    <w:rsid w:val="00DE3218"/>
    <w:rsid w:val="00DE33F9"/>
    <w:rsid w:val="00DE401A"/>
    <w:rsid w:val="00DE5831"/>
    <w:rsid w:val="00DE5C5C"/>
    <w:rsid w:val="00DE6816"/>
    <w:rsid w:val="00DE721C"/>
    <w:rsid w:val="00DE76D7"/>
    <w:rsid w:val="00DE7C54"/>
    <w:rsid w:val="00DF06C4"/>
    <w:rsid w:val="00DF0BD1"/>
    <w:rsid w:val="00DF1033"/>
    <w:rsid w:val="00DF1156"/>
    <w:rsid w:val="00DF1173"/>
    <w:rsid w:val="00DF2CB0"/>
    <w:rsid w:val="00DF383C"/>
    <w:rsid w:val="00DF4465"/>
    <w:rsid w:val="00DF451B"/>
    <w:rsid w:val="00DF451C"/>
    <w:rsid w:val="00DF5D03"/>
    <w:rsid w:val="00DF6006"/>
    <w:rsid w:val="00DF6955"/>
    <w:rsid w:val="00DF6972"/>
    <w:rsid w:val="00DF7B01"/>
    <w:rsid w:val="00DF7E4B"/>
    <w:rsid w:val="00E00957"/>
    <w:rsid w:val="00E01DDD"/>
    <w:rsid w:val="00E0349F"/>
    <w:rsid w:val="00E0443E"/>
    <w:rsid w:val="00E0480A"/>
    <w:rsid w:val="00E05FCE"/>
    <w:rsid w:val="00E076EA"/>
    <w:rsid w:val="00E0787C"/>
    <w:rsid w:val="00E120FC"/>
    <w:rsid w:val="00E12D07"/>
    <w:rsid w:val="00E1372A"/>
    <w:rsid w:val="00E1424C"/>
    <w:rsid w:val="00E14BA9"/>
    <w:rsid w:val="00E157C4"/>
    <w:rsid w:val="00E1701F"/>
    <w:rsid w:val="00E2168A"/>
    <w:rsid w:val="00E22FD4"/>
    <w:rsid w:val="00E23A0E"/>
    <w:rsid w:val="00E23EE3"/>
    <w:rsid w:val="00E245A1"/>
    <w:rsid w:val="00E24831"/>
    <w:rsid w:val="00E24DE7"/>
    <w:rsid w:val="00E25228"/>
    <w:rsid w:val="00E27953"/>
    <w:rsid w:val="00E31001"/>
    <w:rsid w:val="00E314BF"/>
    <w:rsid w:val="00E34A4E"/>
    <w:rsid w:val="00E34E81"/>
    <w:rsid w:val="00E35198"/>
    <w:rsid w:val="00E357DD"/>
    <w:rsid w:val="00E376AC"/>
    <w:rsid w:val="00E40F48"/>
    <w:rsid w:val="00E41A97"/>
    <w:rsid w:val="00E41C8A"/>
    <w:rsid w:val="00E41D06"/>
    <w:rsid w:val="00E41D0D"/>
    <w:rsid w:val="00E41E33"/>
    <w:rsid w:val="00E4260A"/>
    <w:rsid w:val="00E426BD"/>
    <w:rsid w:val="00E42F60"/>
    <w:rsid w:val="00E43C83"/>
    <w:rsid w:val="00E45508"/>
    <w:rsid w:val="00E46685"/>
    <w:rsid w:val="00E507BE"/>
    <w:rsid w:val="00E50A06"/>
    <w:rsid w:val="00E50DE3"/>
    <w:rsid w:val="00E517E4"/>
    <w:rsid w:val="00E5182C"/>
    <w:rsid w:val="00E51D63"/>
    <w:rsid w:val="00E52141"/>
    <w:rsid w:val="00E5265D"/>
    <w:rsid w:val="00E528E2"/>
    <w:rsid w:val="00E540BC"/>
    <w:rsid w:val="00E5413A"/>
    <w:rsid w:val="00E543C2"/>
    <w:rsid w:val="00E545D0"/>
    <w:rsid w:val="00E546D8"/>
    <w:rsid w:val="00E55480"/>
    <w:rsid w:val="00E55AC7"/>
    <w:rsid w:val="00E55C26"/>
    <w:rsid w:val="00E55EA0"/>
    <w:rsid w:val="00E5666D"/>
    <w:rsid w:val="00E56C8D"/>
    <w:rsid w:val="00E57A04"/>
    <w:rsid w:val="00E600CD"/>
    <w:rsid w:val="00E61239"/>
    <w:rsid w:val="00E62EF4"/>
    <w:rsid w:val="00E632EA"/>
    <w:rsid w:val="00E650E0"/>
    <w:rsid w:val="00E654A0"/>
    <w:rsid w:val="00E65521"/>
    <w:rsid w:val="00E65D6D"/>
    <w:rsid w:val="00E67455"/>
    <w:rsid w:val="00E6755B"/>
    <w:rsid w:val="00E67FF3"/>
    <w:rsid w:val="00E701AC"/>
    <w:rsid w:val="00E719E2"/>
    <w:rsid w:val="00E730F3"/>
    <w:rsid w:val="00E73C7E"/>
    <w:rsid w:val="00E74957"/>
    <w:rsid w:val="00E74EC8"/>
    <w:rsid w:val="00E75036"/>
    <w:rsid w:val="00E75386"/>
    <w:rsid w:val="00E758A1"/>
    <w:rsid w:val="00E75DEB"/>
    <w:rsid w:val="00E764F8"/>
    <w:rsid w:val="00E76832"/>
    <w:rsid w:val="00E76D1F"/>
    <w:rsid w:val="00E77015"/>
    <w:rsid w:val="00E77017"/>
    <w:rsid w:val="00E807E8"/>
    <w:rsid w:val="00E80AD6"/>
    <w:rsid w:val="00E815E0"/>
    <w:rsid w:val="00E818B2"/>
    <w:rsid w:val="00E81A8C"/>
    <w:rsid w:val="00E81DE3"/>
    <w:rsid w:val="00E8267D"/>
    <w:rsid w:val="00E82FDB"/>
    <w:rsid w:val="00E83C17"/>
    <w:rsid w:val="00E844ED"/>
    <w:rsid w:val="00E8653F"/>
    <w:rsid w:val="00E86C05"/>
    <w:rsid w:val="00E90C8F"/>
    <w:rsid w:val="00E91006"/>
    <w:rsid w:val="00E91851"/>
    <w:rsid w:val="00E92106"/>
    <w:rsid w:val="00E92204"/>
    <w:rsid w:val="00E92AD2"/>
    <w:rsid w:val="00E93276"/>
    <w:rsid w:val="00E93457"/>
    <w:rsid w:val="00E93F35"/>
    <w:rsid w:val="00E942A6"/>
    <w:rsid w:val="00EA04FB"/>
    <w:rsid w:val="00EA1F76"/>
    <w:rsid w:val="00EA3B9F"/>
    <w:rsid w:val="00EA4C1F"/>
    <w:rsid w:val="00EA5469"/>
    <w:rsid w:val="00EA5B2B"/>
    <w:rsid w:val="00EA6E9D"/>
    <w:rsid w:val="00EA7EA7"/>
    <w:rsid w:val="00EB0239"/>
    <w:rsid w:val="00EB0AFA"/>
    <w:rsid w:val="00EB2BE8"/>
    <w:rsid w:val="00EB2F9B"/>
    <w:rsid w:val="00EB311C"/>
    <w:rsid w:val="00EB352A"/>
    <w:rsid w:val="00EB3FD5"/>
    <w:rsid w:val="00EB47A3"/>
    <w:rsid w:val="00EB4897"/>
    <w:rsid w:val="00EB505A"/>
    <w:rsid w:val="00EB5F05"/>
    <w:rsid w:val="00EB6118"/>
    <w:rsid w:val="00EB6396"/>
    <w:rsid w:val="00EB65D1"/>
    <w:rsid w:val="00EB6B8E"/>
    <w:rsid w:val="00EC0658"/>
    <w:rsid w:val="00EC1362"/>
    <w:rsid w:val="00EC14F5"/>
    <w:rsid w:val="00EC1D8D"/>
    <w:rsid w:val="00EC238F"/>
    <w:rsid w:val="00EC291E"/>
    <w:rsid w:val="00EC2EEA"/>
    <w:rsid w:val="00EC6033"/>
    <w:rsid w:val="00EC6ABB"/>
    <w:rsid w:val="00EC7B44"/>
    <w:rsid w:val="00ED10D9"/>
    <w:rsid w:val="00ED28F4"/>
    <w:rsid w:val="00ED2D91"/>
    <w:rsid w:val="00ED30A9"/>
    <w:rsid w:val="00ED3204"/>
    <w:rsid w:val="00ED3FD9"/>
    <w:rsid w:val="00ED42D5"/>
    <w:rsid w:val="00ED43C6"/>
    <w:rsid w:val="00ED52D1"/>
    <w:rsid w:val="00ED5476"/>
    <w:rsid w:val="00ED62D1"/>
    <w:rsid w:val="00ED7864"/>
    <w:rsid w:val="00ED7AAE"/>
    <w:rsid w:val="00ED7DAC"/>
    <w:rsid w:val="00EE0200"/>
    <w:rsid w:val="00EE0932"/>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F59"/>
    <w:rsid w:val="00EF1196"/>
    <w:rsid w:val="00EF2B23"/>
    <w:rsid w:val="00EF3A01"/>
    <w:rsid w:val="00EF4D0F"/>
    <w:rsid w:val="00EF52F1"/>
    <w:rsid w:val="00EF5A1E"/>
    <w:rsid w:val="00EF5FF8"/>
    <w:rsid w:val="00EF6F58"/>
    <w:rsid w:val="00EF7935"/>
    <w:rsid w:val="00F01526"/>
    <w:rsid w:val="00F023A7"/>
    <w:rsid w:val="00F02EDC"/>
    <w:rsid w:val="00F039E2"/>
    <w:rsid w:val="00F04A95"/>
    <w:rsid w:val="00F05347"/>
    <w:rsid w:val="00F058D3"/>
    <w:rsid w:val="00F103B9"/>
    <w:rsid w:val="00F10A38"/>
    <w:rsid w:val="00F1176A"/>
    <w:rsid w:val="00F11FF3"/>
    <w:rsid w:val="00F12BF1"/>
    <w:rsid w:val="00F12F4D"/>
    <w:rsid w:val="00F12FB0"/>
    <w:rsid w:val="00F13A10"/>
    <w:rsid w:val="00F16039"/>
    <w:rsid w:val="00F20491"/>
    <w:rsid w:val="00F206DE"/>
    <w:rsid w:val="00F20903"/>
    <w:rsid w:val="00F209D9"/>
    <w:rsid w:val="00F20DCF"/>
    <w:rsid w:val="00F219A6"/>
    <w:rsid w:val="00F23331"/>
    <w:rsid w:val="00F23CF2"/>
    <w:rsid w:val="00F2498E"/>
    <w:rsid w:val="00F249C5"/>
    <w:rsid w:val="00F25865"/>
    <w:rsid w:val="00F270F0"/>
    <w:rsid w:val="00F276A8"/>
    <w:rsid w:val="00F27DB1"/>
    <w:rsid w:val="00F30FCB"/>
    <w:rsid w:val="00F3332A"/>
    <w:rsid w:val="00F33CBF"/>
    <w:rsid w:val="00F34068"/>
    <w:rsid w:val="00F3421F"/>
    <w:rsid w:val="00F345E0"/>
    <w:rsid w:val="00F359C0"/>
    <w:rsid w:val="00F35ED7"/>
    <w:rsid w:val="00F36B72"/>
    <w:rsid w:val="00F4001D"/>
    <w:rsid w:val="00F423F6"/>
    <w:rsid w:val="00F43528"/>
    <w:rsid w:val="00F43916"/>
    <w:rsid w:val="00F44F84"/>
    <w:rsid w:val="00F466E6"/>
    <w:rsid w:val="00F46B4F"/>
    <w:rsid w:val="00F47508"/>
    <w:rsid w:val="00F4786D"/>
    <w:rsid w:val="00F508F3"/>
    <w:rsid w:val="00F51133"/>
    <w:rsid w:val="00F51165"/>
    <w:rsid w:val="00F51C42"/>
    <w:rsid w:val="00F51CC4"/>
    <w:rsid w:val="00F51EAB"/>
    <w:rsid w:val="00F5279C"/>
    <w:rsid w:val="00F527A8"/>
    <w:rsid w:val="00F53747"/>
    <w:rsid w:val="00F53B5B"/>
    <w:rsid w:val="00F54AF1"/>
    <w:rsid w:val="00F551D6"/>
    <w:rsid w:val="00F55B3B"/>
    <w:rsid w:val="00F55CBC"/>
    <w:rsid w:val="00F55DCB"/>
    <w:rsid w:val="00F56426"/>
    <w:rsid w:val="00F5643F"/>
    <w:rsid w:val="00F56CB4"/>
    <w:rsid w:val="00F60433"/>
    <w:rsid w:val="00F6068A"/>
    <w:rsid w:val="00F61DAE"/>
    <w:rsid w:val="00F62332"/>
    <w:rsid w:val="00F62371"/>
    <w:rsid w:val="00F62B5A"/>
    <w:rsid w:val="00F63239"/>
    <w:rsid w:val="00F63C65"/>
    <w:rsid w:val="00F6499A"/>
    <w:rsid w:val="00F64F0D"/>
    <w:rsid w:val="00F656E5"/>
    <w:rsid w:val="00F66279"/>
    <w:rsid w:val="00F67500"/>
    <w:rsid w:val="00F70652"/>
    <w:rsid w:val="00F70B12"/>
    <w:rsid w:val="00F70F10"/>
    <w:rsid w:val="00F716BE"/>
    <w:rsid w:val="00F717BC"/>
    <w:rsid w:val="00F74A3D"/>
    <w:rsid w:val="00F74A8F"/>
    <w:rsid w:val="00F74FB9"/>
    <w:rsid w:val="00F775A3"/>
    <w:rsid w:val="00F77D38"/>
    <w:rsid w:val="00F77DDD"/>
    <w:rsid w:val="00F809C6"/>
    <w:rsid w:val="00F81408"/>
    <w:rsid w:val="00F815F4"/>
    <w:rsid w:val="00F84E47"/>
    <w:rsid w:val="00F86C5F"/>
    <w:rsid w:val="00F86D62"/>
    <w:rsid w:val="00F874BB"/>
    <w:rsid w:val="00F90DA5"/>
    <w:rsid w:val="00F9118F"/>
    <w:rsid w:val="00F914C6"/>
    <w:rsid w:val="00F92B59"/>
    <w:rsid w:val="00F931A2"/>
    <w:rsid w:val="00F95F2A"/>
    <w:rsid w:val="00F97115"/>
    <w:rsid w:val="00F97289"/>
    <w:rsid w:val="00F97B3C"/>
    <w:rsid w:val="00F97DE7"/>
    <w:rsid w:val="00FA00A8"/>
    <w:rsid w:val="00FA016F"/>
    <w:rsid w:val="00FA1CA1"/>
    <w:rsid w:val="00FA1F4B"/>
    <w:rsid w:val="00FA2D16"/>
    <w:rsid w:val="00FA3644"/>
    <w:rsid w:val="00FA4168"/>
    <w:rsid w:val="00FA4571"/>
    <w:rsid w:val="00FA4A6C"/>
    <w:rsid w:val="00FA4CAD"/>
    <w:rsid w:val="00FA4DC7"/>
    <w:rsid w:val="00FA4FF3"/>
    <w:rsid w:val="00FA5D15"/>
    <w:rsid w:val="00FB1811"/>
    <w:rsid w:val="00FB28E5"/>
    <w:rsid w:val="00FB3596"/>
    <w:rsid w:val="00FB41FD"/>
    <w:rsid w:val="00FB4353"/>
    <w:rsid w:val="00FB4E64"/>
    <w:rsid w:val="00FB526B"/>
    <w:rsid w:val="00FB6398"/>
    <w:rsid w:val="00FB6F5A"/>
    <w:rsid w:val="00FC16AB"/>
    <w:rsid w:val="00FC37AD"/>
    <w:rsid w:val="00FC3FBD"/>
    <w:rsid w:val="00FC54A4"/>
    <w:rsid w:val="00FC5909"/>
    <w:rsid w:val="00FC5CDF"/>
    <w:rsid w:val="00FC79E8"/>
    <w:rsid w:val="00FC7D39"/>
    <w:rsid w:val="00FD0A58"/>
    <w:rsid w:val="00FD160B"/>
    <w:rsid w:val="00FD19B7"/>
    <w:rsid w:val="00FD295A"/>
    <w:rsid w:val="00FD2968"/>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599A"/>
    <w:rsid w:val="00FE663C"/>
    <w:rsid w:val="00FE76FD"/>
    <w:rsid w:val="00FE7B8E"/>
    <w:rsid w:val="00FF0051"/>
    <w:rsid w:val="00FF0847"/>
    <w:rsid w:val="00FF1B91"/>
    <w:rsid w:val="00FF299D"/>
    <w:rsid w:val="00FF32F4"/>
    <w:rsid w:val="00FF35B6"/>
    <w:rsid w:val="00FF47CD"/>
    <w:rsid w:val="00FF5344"/>
    <w:rsid w:val="00FF5532"/>
    <w:rsid w:val="00FF67D7"/>
    <w:rsid w:val="42D60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Sinlista1">
    <w:name w:val="Sin lista1"/>
    <w:next w:val="Sinlista"/>
    <w:uiPriority w:val="99"/>
    <w:semiHidden/>
    <w:unhideWhenUsed/>
    <w:rsid w:val="0050763B"/>
  </w:style>
  <w:style w:type="numbering" w:customStyle="1" w:styleId="Listaactual21">
    <w:name w:val="Lista actual21"/>
    <w:uiPriority w:val="99"/>
    <w:rsid w:val="0050763B"/>
    <w:pPr>
      <w:numPr>
        <w:numId w:val="16"/>
      </w:numPr>
    </w:pPr>
  </w:style>
  <w:style w:type="paragraph" w:customStyle="1" w:styleId="fundamentos0">
    <w:name w:val="fundamentos"/>
    <w:basedOn w:val="Sinespaciado"/>
    <w:link w:val="fundamentosCar"/>
    <w:rsid w:val="0050763B"/>
    <w:pPr>
      <w:pBdr>
        <w:top w:val="nil"/>
        <w:left w:val="nil"/>
        <w:bottom w:val="nil"/>
        <w:right w:val="nil"/>
        <w:between w:val="nil"/>
      </w:pBdr>
      <w:ind w:left="567" w:right="567"/>
      <w:jc w:val="both"/>
    </w:pPr>
    <w:rPr>
      <w:rFonts w:ascii="Palatino Linotype" w:eastAsia="Palatino Linotype" w:hAnsi="Palatino Linotype" w:cs="Palatino Linotype"/>
      <w:i/>
      <w:color w:val="000000"/>
    </w:rPr>
  </w:style>
  <w:style w:type="paragraph" w:customStyle="1" w:styleId="NormalINFOEM">
    <w:name w:val="Normal INFOEM"/>
    <w:basedOn w:val="Normal"/>
    <w:link w:val="NormalINFOEMCar"/>
    <w:qFormat/>
    <w:rsid w:val="0050763B"/>
  </w:style>
  <w:style w:type="character" w:customStyle="1" w:styleId="fundamentosCar">
    <w:name w:val="fundamentos Car"/>
    <w:basedOn w:val="SinespaciadoCar"/>
    <w:link w:val="fundamentos0"/>
    <w:rsid w:val="0050763B"/>
    <w:rPr>
      <w:rFonts w:ascii="Palatino Linotype" w:eastAsia="Palatino Linotype" w:hAnsi="Palatino Linotype" w:cs="Palatino Linotype"/>
      <w:i/>
      <w:color w:val="000000"/>
      <w:sz w:val="24"/>
      <w:szCs w:val="24"/>
      <w:lang w:eastAsia="es-ES"/>
    </w:rPr>
  </w:style>
  <w:style w:type="character" w:customStyle="1" w:styleId="NormalINFOEMCar">
    <w:name w:val="Normal INFOEM Car"/>
    <w:basedOn w:val="Fuentedeprrafopredeter"/>
    <w:link w:val="NormalINFOEM"/>
    <w:rsid w:val="0050763B"/>
    <w:rPr>
      <w:rFonts w:ascii="Palatino Linotype" w:eastAsia="Calibri" w:hAnsi="Palatino Linotype" w:cs="Calibri"/>
      <w:sz w:val="24"/>
      <w:lang w:val="es-ES_tradnl" w:eastAsia="es-MX"/>
    </w:rPr>
  </w:style>
  <w:style w:type="numbering" w:customStyle="1" w:styleId="Listaactual22">
    <w:name w:val="Lista actual22"/>
    <w:uiPriority w:val="99"/>
    <w:rsid w:val="0050763B"/>
    <w:pPr>
      <w:numPr>
        <w:numId w:val="17"/>
      </w:numPr>
    </w:pPr>
  </w:style>
  <w:style w:type="numbering" w:customStyle="1" w:styleId="Listaactual31">
    <w:name w:val="Lista actual31"/>
    <w:uiPriority w:val="99"/>
    <w:rsid w:val="0050763B"/>
    <w:pPr>
      <w:numPr>
        <w:numId w:val="18"/>
      </w:numPr>
    </w:pPr>
  </w:style>
  <w:style w:type="paragraph" w:styleId="Revisin">
    <w:name w:val="Revision"/>
    <w:hidden/>
    <w:uiPriority w:val="99"/>
    <w:semiHidden/>
    <w:rsid w:val="0050763B"/>
    <w:pPr>
      <w:spacing w:after="0" w:line="240" w:lineRule="auto"/>
    </w:pPr>
    <w:rPr>
      <w:rFonts w:ascii="Calibri" w:eastAsia="Calibri" w:hAnsi="Calibri" w:cs="Calibri"/>
      <w:lang w:eastAsia="es-MX"/>
    </w:rPr>
  </w:style>
  <w:style w:type="numbering" w:customStyle="1" w:styleId="Listaactual41">
    <w:name w:val="Lista actual41"/>
    <w:uiPriority w:val="99"/>
    <w:rsid w:val="0050763B"/>
    <w:pPr>
      <w:numPr>
        <w:numId w:val="19"/>
      </w:numPr>
    </w:pPr>
  </w:style>
  <w:style w:type="numbering" w:customStyle="1" w:styleId="Listaactual51">
    <w:name w:val="Lista actual51"/>
    <w:uiPriority w:val="99"/>
    <w:rsid w:val="0050763B"/>
    <w:pPr>
      <w:numPr>
        <w:numId w:val="20"/>
      </w:numPr>
    </w:pPr>
  </w:style>
  <w:style w:type="numbering" w:customStyle="1" w:styleId="Listaactual61">
    <w:name w:val="Lista actual61"/>
    <w:uiPriority w:val="99"/>
    <w:rsid w:val="0050763B"/>
    <w:pPr>
      <w:numPr>
        <w:numId w:val="21"/>
      </w:numPr>
    </w:pPr>
  </w:style>
  <w:style w:type="numbering" w:customStyle="1" w:styleId="Listaactual71">
    <w:name w:val="Lista actual71"/>
    <w:uiPriority w:val="99"/>
    <w:rsid w:val="0050763B"/>
    <w:pPr>
      <w:numPr>
        <w:numId w:val="22"/>
      </w:numPr>
    </w:pPr>
  </w:style>
  <w:style w:type="numbering" w:customStyle="1" w:styleId="Listaactual81">
    <w:name w:val="Lista actual81"/>
    <w:uiPriority w:val="99"/>
    <w:rsid w:val="0050763B"/>
    <w:pPr>
      <w:numPr>
        <w:numId w:val="23"/>
      </w:numPr>
    </w:pPr>
  </w:style>
  <w:style w:type="numbering" w:customStyle="1" w:styleId="Listaactual91">
    <w:name w:val="Lista actual91"/>
    <w:uiPriority w:val="99"/>
    <w:rsid w:val="0050763B"/>
    <w:pPr>
      <w:numPr>
        <w:numId w:val="24"/>
      </w:numPr>
    </w:pPr>
  </w:style>
  <w:style w:type="numbering" w:customStyle="1" w:styleId="Listaactual101">
    <w:name w:val="Lista actual101"/>
    <w:uiPriority w:val="99"/>
    <w:rsid w:val="0050763B"/>
    <w:pPr>
      <w:numPr>
        <w:numId w:val="25"/>
      </w:numPr>
    </w:pPr>
  </w:style>
  <w:style w:type="numbering" w:customStyle="1" w:styleId="Listaactual111">
    <w:name w:val="Lista actual111"/>
    <w:uiPriority w:val="99"/>
    <w:rsid w:val="0050763B"/>
    <w:pPr>
      <w:numPr>
        <w:numId w:val="26"/>
      </w:numPr>
    </w:pPr>
  </w:style>
  <w:style w:type="numbering" w:customStyle="1" w:styleId="Listaactual121">
    <w:name w:val="Lista actual121"/>
    <w:uiPriority w:val="99"/>
    <w:rsid w:val="0050763B"/>
    <w:pPr>
      <w:numPr>
        <w:numId w:val="27"/>
      </w:numPr>
    </w:pPr>
  </w:style>
  <w:style w:type="numbering" w:customStyle="1" w:styleId="Listaactual131">
    <w:name w:val="Lista actual131"/>
    <w:uiPriority w:val="99"/>
    <w:rsid w:val="0050763B"/>
    <w:pPr>
      <w:numPr>
        <w:numId w:val="28"/>
      </w:numPr>
    </w:pPr>
  </w:style>
  <w:style w:type="numbering" w:customStyle="1" w:styleId="Listaactual16">
    <w:name w:val="Lista actual16"/>
    <w:uiPriority w:val="99"/>
    <w:rsid w:val="000A0FC9"/>
    <w:pPr>
      <w:numPr>
        <w:numId w:val="29"/>
      </w:numPr>
    </w:pPr>
  </w:style>
  <w:style w:type="numbering" w:customStyle="1" w:styleId="Listaactual17">
    <w:name w:val="Lista actual17"/>
    <w:uiPriority w:val="99"/>
    <w:rsid w:val="005E695A"/>
    <w:pPr>
      <w:numPr>
        <w:numId w:val="32"/>
      </w:numPr>
    </w:pPr>
  </w:style>
  <w:style w:type="numbering" w:customStyle="1" w:styleId="Listaactual18">
    <w:name w:val="Lista actual18"/>
    <w:uiPriority w:val="99"/>
    <w:rsid w:val="00E6755B"/>
    <w:pPr>
      <w:numPr>
        <w:numId w:val="33"/>
      </w:numPr>
    </w:pPr>
  </w:style>
  <w:style w:type="numbering" w:customStyle="1" w:styleId="Listaactual19">
    <w:name w:val="Lista actual19"/>
    <w:uiPriority w:val="99"/>
    <w:rsid w:val="00B73071"/>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22740578">
      <w:bodyDiv w:val="1"/>
      <w:marLeft w:val="0"/>
      <w:marRight w:val="0"/>
      <w:marTop w:val="0"/>
      <w:marBottom w:val="0"/>
      <w:divBdr>
        <w:top w:val="none" w:sz="0" w:space="0" w:color="auto"/>
        <w:left w:val="none" w:sz="0" w:space="0" w:color="auto"/>
        <w:bottom w:val="none" w:sz="0" w:space="0" w:color="auto"/>
        <w:right w:val="none" w:sz="0" w:space="0" w:color="auto"/>
      </w:divBdr>
      <w:divsChild>
        <w:div w:id="1828596998">
          <w:marLeft w:val="0"/>
          <w:marRight w:val="0"/>
          <w:marTop w:val="0"/>
          <w:marBottom w:val="0"/>
          <w:divBdr>
            <w:top w:val="none" w:sz="0" w:space="0" w:color="auto"/>
            <w:left w:val="none" w:sz="0" w:space="0" w:color="auto"/>
            <w:bottom w:val="none" w:sz="0" w:space="0" w:color="auto"/>
            <w:right w:val="none" w:sz="0" w:space="0" w:color="auto"/>
          </w:divBdr>
          <w:divsChild>
            <w:div w:id="2019767960">
              <w:marLeft w:val="0"/>
              <w:marRight w:val="0"/>
              <w:marTop w:val="0"/>
              <w:marBottom w:val="0"/>
              <w:divBdr>
                <w:top w:val="none" w:sz="0" w:space="0" w:color="auto"/>
                <w:left w:val="none" w:sz="0" w:space="0" w:color="auto"/>
                <w:bottom w:val="none" w:sz="0" w:space="0" w:color="auto"/>
                <w:right w:val="none" w:sz="0" w:space="0" w:color="auto"/>
              </w:divBdr>
              <w:divsChild>
                <w:div w:id="2522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DB546-19E7-4D0B-B068-52ABE93AA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8172</Words>
  <Characters>44950</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8</cp:revision>
  <cp:lastPrinted>2019-06-13T15:30:00Z</cp:lastPrinted>
  <dcterms:created xsi:type="dcterms:W3CDTF">2024-11-04T21:24:00Z</dcterms:created>
  <dcterms:modified xsi:type="dcterms:W3CDTF">2024-12-06T20:03:00Z</dcterms:modified>
</cp:coreProperties>
</file>