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A29E2" w14:textId="77777777" w:rsidR="00450B69" w:rsidRDefault="00450B69" w:rsidP="006922F5">
      <w:pPr>
        <w:pBdr>
          <w:top w:val="nil"/>
          <w:left w:val="nil"/>
          <w:bottom w:val="nil"/>
          <w:right w:val="nil"/>
          <w:between w:val="nil"/>
        </w:pBdr>
        <w:contextualSpacing/>
        <w:rPr>
          <w:rFonts w:eastAsia="Palatino Linotype" w:cs="Palatino Linotype"/>
          <w:color w:val="000000"/>
          <w:szCs w:val="24"/>
        </w:rPr>
      </w:pPr>
    </w:p>
    <w:p w14:paraId="49AF2C0C" w14:textId="1E4A43BC"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DF6972">
        <w:rPr>
          <w:rFonts w:eastAsia="Palatino Linotype" w:cs="Palatino Linotype"/>
          <w:color w:val="000000"/>
          <w:szCs w:val="24"/>
        </w:rPr>
        <w:t xml:space="preserve"> </w:t>
      </w:r>
      <w:r w:rsidR="003F0A66">
        <w:rPr>
          <w:rFonts w:eastAsia="Palatino Linotype" w:cs="Palatino Linotype"/>
          <w:color w:val="000000"/>
          <w:szCs w:val="24"/>
        </w:rPr>
        <w:t>veintiuno</w:t>
      </w:r>
      <w:r w:rsidR="00B42A07">
        <w:rPr>
          <w:rFonts w:eastAsia="Palatino Linotype" w:cs="Palatino Linotype"/>
          <w:color w:val="000000"/>
          <w:szCs w:val="24"/>
        </w:rPr>
        <w:t xml:space="preserve"> de noviembre</w:t>
      </w:r>
      <w:r w:rsidR="00DF6972">
        <w:rPr>
          <w:rFonts w:eastAsia="Palatino Linotype" w:cs="Palatino Linotype"/>
          <w:color w:val="000000"/>
          <w:szCs w:val="24"/>
        </w:rPr>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231596A0" w:rsidR="00A970D5" w:rsidRPr="00875B7E"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b/>
          <w:bCs/>
          <w:color w:val="000000" w:themeColor="text1"/>
          <w:lang w:val="es-ES"/>
        </w:rPr>
        <w:t>VISTO</w:t>
      </w:r>
      <w:r w:rsidRPr="42D6076D">
        <w:rPr>
          <w:rFonts w:eastAsia="Palatino Linotype" w:cs="Palatino Linotype"/>
          <w:color w:val="000000" w:themeColor="text1"/>
          <w:lang w:val="es-ES"/>
        </w:rPr>
        <w:t xml:space="preserve"> el expediente electrónico formado con motivo del recurso de revisión número </w:t>
      </w:r>
      <w:r w:rsidR="00202AF9">
        <w:rPr>
          <w:rFonts w:eastAsia="Palatino Linotype" w:cs="Palatino Linotype"/>
          <w:b/>
          <w:bCs/>
          <w:color w:val="000000" w:themeColor="text1"/>
          <w:lang w:val="es-ES"/>
        </w:rPr>
        <w:t>06315/INFOEM/IP/RR/2024</w:t>
      </w:r>
      <w:r w:rsidRPr="42D6076D">
        <w:rPr>
          <w:rFonts w:eastAsia="Palatino Linotype" w:cs="Palatino Linotype"/>
          <w:color w:val="000000" w:themeColor="text1"/>
          <w:lang w:val="es-ES"/>
        </w:rPr>
        <w:t xml:space="preserve">, interpuesto por </w:t>
      </w:r>
      <w:r w:rsidR="002D7E6B">
        <w:rPr>
          <w:rFonts w:eastAsia="Palatino Linotype" w:cs="Palatino Linotype"/>
          <w:b/>
          <w:bCs/>
          <w:color w:val="000000" w:themeColor="text1"/>
          <w:lang w:val="es-ES"/>
        </w:rPr>
        <w:t>XXXXXXXXXXXXXXXXXXXXXX</w:t>
      </w:r>
      <w:r w:rsidR="00450B69" w:rsidRPr="00450B69">
        <w:rPr>
          <w:rFonts w:eastAsia="Palatino Linotype" w:cs="Palatino Linotype"/>
          <w:b/>
          <w:bCs/>
          <w:color w:val="000000" w:themeColor="text1"/>
          <w:lang w:val="es-ES"/>
        </w:rPr>
        <w:t xml:space="preserve"> </w:t>
      </w:r>
      <w:r w:rsidR="002D7E6B">
        <w:rPr>
          <w:rFonts w:eastAsia="Palatino Linotype" w:cs="Palatino Linotype"/>
          <w:b/>
          <w:bCs/>
          <w:color w:val="000000" w:themeColor="text1"/>
          <w:lang w:val="es-ES"/>
        </w:rPr>
        <w:t>XXXXXXXXX</w:t>
      </w:r>
      <w:r w:rsidRPr="42D6076D">
        <w:rPr>
          <w:rFonts w:eastAsia="Palatino Linotype" w:cs="Palatino Linotype"/>
          <w:color w:val="000000" w:themeColor="text1"/>
          <w:lang w:val="es-ES"/>
        </w:rPr>
        <w:t xml:space="preserve">, en lo sucesivo el </w:t>
      </w:r>
      <w:r w:rsidRPr="42D6076D">
        <w:rPr>
          <w:rFonts w:eastAsia="Palatino Linotype" w:cs="Palatino Linotype"/>
          <w:b/>
          <w:bCs/>
          <w:color w:val="000000" w:themeColor="text1"/>
          <w:lang w:val="es-ES"/>
        </w:rPr>
        <w:t>Recurrente</w:t>
      </w:r>
      <w:r w:rsidRPr="42D6076D">
        <w:rPr>
          <w:rFonts w:eastAsia="Palatino Linotype" w:cs="Palatino Linotype"/>
          <w:color w:val="000000" w:themeColor="text1"/>
          <w:lang w:val="es-ES"/>
        </w:rPr>
        <w:t xml:space="preserve">, en contra de la respuesta del </w:t>
      </w:r>
      <w:r w:rsidR="007D55EC">
        <w:rPr>
          <w:rFonts w:eastAsia="Palatino Linotype" w:cs="Palatino Linotype"/>
          <w:b/>
          <w:bCs/>
          <w:color w:val="000000" w:themeColor="text1"/>
          <w:lang w:val="es-ES"/>
        </w:rPr>
        <w:t>Ayuntamiento de T</w:t>
      </w:r>
      <w:r w:rsidR="002F5F7C">
        <w:rPr>
          <w:rFonts w:eastAsia="Palatino Linotype" w:cs="Palatino Linotype"/>
          <w:b/>
          <w:bCs/>
          <w:color w:val="000000" w:themeColor="text1"/>
          <w:lang w:val="es-ES"/>
        </w:rPr>
        <w:t>emamatla</w:t>
      </w:r>
      <w:r w:rsidRPr="42D6076D">
        <w:rPr>
          <w:rFonts w:eastAsia="Palatino Linotype" w:cs="Palatino Linotype"/>
          <w:color w:val="000000" w:themeColor="text1"/>
          <w:lang w:val="es-ES"/>
        </w:rPr>
        <w:t>, en lo subsecuente</w:t>
      </w:r>
      <w:r w:rsidRPr="42D6076D">
        <w:rPr>
          <w:rFonts w:eastAsia="Palatino Linotype" w:cs="Palatino Linotype"/>
          <w:b/>
          <w:bCs/>
          <w:color w:val="000000" w:themeColor="text1"/>
          <w:lang w:val="es-ES"/>
        </w:rPr>
        <w:t xml:space="preserve"> </w:t>
      </w:r>
      <w:r w:rsidRPr="42D6076D">
        <w:rPr>
          <w:rFonts w:eastAsia="Palatino Linotype" w:cs="Palatino Linotype"/>
          <w:color w:val="000000" w:themeColor="text1"/>
          <w:lang w:val="es-ES"/>
        </w:rPr>
        <w:t>el</w:t>
      </w:r>
      <w:r w:rsidRPr="42D6076D">
        <w:rPr>
          <w:rFonts w:eastAsia="Palatino Linotype" w:cs="Palatino Linotype"/>
          <w:b/>
          <w:bCs/>
          <w:color w:val="000000" w:themeColor="text1"/>
          <w:lang w:val="es-ES"/>
        </w:rPr>
        <w:t xml:space="preserve"> Sujeto Obligado, </w:t>
      </w:r>
      <w:r w:rsidRPr="42D6076D">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0870C154" w14:textId="61CD488B"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EC1D8D">
        <w:rPr>
          <w:rFonts w:eastAsia="Palatino Linotype" w:cs="Palatino Linotype"/>
          <w:color w:val="000000"/>
          <w:szCs w:val="24"/>
        </w:rPr>
        <w:t xml:space="preserve"> </w:t>
      </w:r>
      <w:r w:rsidR="002F5F7C">
        <w:rPr>
          <w:rFonts w:eastAsia="Palatino Linotype" w:cs="Palatino Linotype"/>
          <w:color w:val="000000"/>
          <w:szCs w:val="24"/>
        </w:rPr>
        <w:t xml:space="preserve">cuatro de </w:t>
      </w:r>
      <w:r w:rsidR="00427663">
        <w:rPr>
          <w:rFonts w:eastAsia="Palatino Linotype" w:cs="Palatino Linotype"/>
          <w:color w:val="000000"/>
          <w:szCs w:val="24"/>
        </w:rPr>
        <w:t>octubre</w:t>
      </w:r>
      <w:r w:rsidR="007302F4">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EC1D8D">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896A73">
        <w:rPr>
          <w:rFonts w:eastAsia="Palatino Linotype" w:cs="Palatino Linotype"/>
          <w:color w:val="000000"/>
          <w:szCs w:val="24"/>
        </w:rPr>
        <w:t xml:space="preserve">solicitud de información </w:t>
      </w:r>
      <w:r w:rsidR="005E6C88">
        <w:rPr>
          <w:rFonts w:eastAsia="Palatino Linotype" w:cs="Palatino Linotype"/>
          <w:color w:val="000000"/>
          <w:szCs w:val="24"/>
        </w:rPr>
        <w:t xml:space="preserve">que fue registrada en </w:t>
      </w:r>
      <w:r w:rsidR="00A970D5" w:rsidRPr="006922F5">
        <w:rPr>
          <w:rFonts w:eastAsia="Palatino Linotype" w:cs="Palatino Linotype"/>
          <w:color w:val="000000"/>
          <w:szCs w:val="24"/>
        </w:rPr>
        <w:t>el Sistema de Acceso a la Información Mexiquense (SAIMEX)</w:t>
      </w:r>
      <w:r w:rsidR="005E6C88">
        <w:rPr>
          <w:rFonts w:eastAsia="Palatino Linotype" w:cs="Palatino Linotype"/>
          <w:color w:val="000000"/>
          <w:szCs w:val="24"/>
        </w:rPr>
        <w:t xml:space="preserve"> </w:t>
      </w:r>
      <w:r w:rsidR="00A970D5" w:rsidRPr="006922F5">
        <w:rPr>
          <w:rFonts w:eastAsia="Palatino Linotype" w:cs="Palatino Linotype"/>
          <w:color w:val="000000"/>
          <w:szCs w:val="24"/>
        </w:rPr>
        <w:t>con el número de expediente</w:t>
      </w:r>
      <w:r w:rsidR="00EC1D8D">
        <w:rPr>
          <w:rFonts w:eastAsia="Palatino Linotype" w:cs="Palatino Linotype"/>
          <w:b/>
          <w:bCs/>
          <w:color w:val="000000"/>
          <w:szCs w:val="24"/>
        </w:rPr>
        <w:t xml:space="preserve"> </w:t>
      </w:r>
      <w:r w:rsidR="002F5F7C">
        <w:rPr>
          <w:rFonts w:eastAsia="Palatino Linotype" w:cs="Palatino Linotype"/>
          <w:b/>
          <w:bCs/>
          <w:color w:val="000000"/>
          <w:szCs w:val="24"/>
        </w:rPr>
        <w:t>00533/TEMAMATL/IP/2024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3DDC0812" w:rsidR="00A970D5" w:rsidRDefault="00BB2B73" w:rsidP="007302F4">
      <w:pPr>
        <w:pStyle w:val="Fundamentos"/>
      </w:pPr>
      <w:r>
        <w:t>«</w:t>
      </w:r>
      <w:r w:rsidR="00427663" w:rsidRPr="00427663">
        <w:t>SOLICITO SU CATALOGO DE INFORMACION CONFIDENCIAL ACTUALIZADO PORFAVOR</w:t>
      </w:r>
      <w:r>
        <w:t>»</w:t>
      </w:r>
      <w:r w:rsidR="00A970D5" w:rsidRPr="006922F5">
        <w:t xml:space="preserve"> </w:t>
      </w:r>
      <w:r w:rsidR="00D7260C" w:rsidRPr="006922F5">
        <w:t>(</w:t>
      </w:r>
      <w:r w:rsidR="00A970D5" w:rsidRPr="006922F5">
        <w:t>Sic</w:t>
      </w:r>
      <w:r w:rsidR="00D7260C" w:rsidRPr="006922F5">
        <w:t>)</w:t>
      </w:r>
    </w:p>
    <w:p w14:paraId="40BBECCB" w14:textId="77777777" w:rsidR="00A970D5" w:rsidRDefault="00A970D5" w:rsidP="00AB15D0">
      <w:pPr>
        <w:rPr>
          <w:rFonts w:eastAsia="Palatino Linotype" w:cs="Palatino Linotype"/>
          <w:color w:val="000000"/>
          <w:szCs w:val="24"/>
        </w:rPr>
      </w:pPr>
    </w:p>
    <w:p w14:paraId="5B30E4AE" w14:textId="4AAFA6D9" w:rsidR="00351647" w:rsidRPr="006922F5" w:rsidRDefault="00351647" w:rsidP="00351647">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Modalidad de entrega:</w:t>
      </w:r>
      <w:r>
        <w:rPr>
          <w:rFonts w:eastAsia="Palatino Linotype" w:cs="Palatino Linotype"/>
          <w:color w:val="000000"/>
          <w:szCs w:val="24"/>
        </w:rPr>
        <w:t xml:space="preserve"> </w:t>
      </w:r>
      <w:r w:rsidR="00A74200" w:rsidRPr="00A74200">
        <w:rPr>
          <w:rFonts w:eastAsia="Palatino Linotype" w:cs="Palatino Linotype"/>
          <w:b/>
          <w:color w:val="000000"/>
          <w:szCs w:val="24"/>
        </w:rPr>
        <w:t>A través del SAIMEX.</w:t>
      </w:r>
    </w:p>
    <w:p w14:paraId="7DC1CD56" w14:textId="77777777" w:rsidR="00351647" w:rsidRDefault="00351647" w:rsidP="00351647">
      <w:pPr>
        <w:pBdr>
          <w:top w:val="nil"/>
          <w:left w:val="nil"/>
          <w:bottom w:val="nil"/>
          <w:right w:val="nil"/>
          <w:between w:val="nil"/>
        </w:pBdr>
        <w:contextualSpacing/>
        <w:rPr>
          <w:rFonts w:eastAsia="Palatino Linotype" w:cs="Palatino Linotype"/>
          <w:color w:val="000000"/>
          <w:szCs w:val="24"/>
        </w:rPr>
      </w:pPr>
    </w:p>
    <w:p w14:paraId="590B7BC6" w14:textId="21C57871" w:rsidR="00D67709" w:rsidRPr="006922F5" w:rsidRDefault="00D67709" w:rsidP="00D67709">
      <w:pPr>
        <w:pStyle w:val="Ttulo2"/>
        <w:rPr>
          <w:rFonts w:eastAsia="Palatino Linotype"/>
        </w:rPr>
      </w:pPr>
      <w:r>
        <w:rPr>
          <w:rFonts w:eastAsia="Palatino Linotype"/>
        </w:rPr>
        <w:lastRenderedPageBreak/>
        <w:t>SEGUNDO</w:t>
      </w:r>
      <w:r w:rsidRPr="006922F5">
        <w:rPr>
          <w:rFonts w:eastAsia="Palatino Linotype"/>
        </w:rPr>
        <w:t>. De</w:t>
      </w:r>
      <w:r w:rsidR="00875A41">
        <w:rPr>
          <w:rFonts w:eastAsia="Palatino Linotype"/>
        </w:rPr>
        <w:t>l requerimiento de aclaración</w:t>
      </w:r>
      <w:r w:rsidR="00D66FDF">
        <w:rPr>
          <w:rFonts w:eastAsia="Palatino Linotype"/>
        </w:rPr>
        <w:t xml:space="preserve"> y respuesta del Recurrente.</w:t>
      </w:r>
    </w:p>
    <w:p w14:paraId="2898506B" w14:textId="4C7C17F9" w:rsidR="00D67709" w:rsidRPr="006922F5" w:rsidRDefault="00D66FDF" w:rsidP="00D67709">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El día</w:t>
      </w:r>
      <w:r w:rsidR="00D67709">
        <w:rPr>
          <w:rFonts w:eastAsia="Palatino Linotype" w:cs="Palatino Linotype"/>
          <w:color w:val="000000"/>
          <w:szCs w:val="24"/>
        </w:rPr>
        <w:t xml:space="preserve"> cuatro de octubre de dos mil veinticuatro</w:t>
      </w:r>
      <w:r w:rsidR="00D67709" w:rsidRPr="006922F5">
        <w:rPr>
          <w:rFonts w:eastAsia="Palatino Linotype" w:cs="Palatino Linotype"/>
          <w:color w:val="000000"/>
          <w:szCs w:val="24"/>
        </w:rPr>
        <w:t xml:space="preserve">, </w:t>
      </w:r>
      <w:r>
        <w:rPr>
          <w:rFonts w:eastAsia="Palatino Linotype" w:cs="Palatino Linotype"/>
          <w:color w:val="000000"/>
          <w:szCs w:val="24"/>
        </w:rPr>
        <w:t xml:space="preserve">el Sujeto Obligado </w:t>
      </w:r>
      <w:r w:rsidR="00C843C7">
        <w:rPr>
          <w:rFonts w:eastAsia="Palatino Linotype" w:cs="Palatino Linotype"/>
          <w:color w:val="000000"/>
          <w:szCs w:val="24"/>
        </w:rPr>
        <w:t xml:space="preserve">pidió al particular que aclarara lo solicitado </w:t>
      </w:r>
      <w:r w:rsidR="0035693E">
        <w:rPr>
          <w:rFonts w:eastAsia="Palatino Linotype" w:cs="Palatino Linotype"/>
          <w:color w:val="000000"/>
          <w:szCs w:val="24"/>
        </w:rPr>
        <w:t xml:space="preserve">debido a que no existe un catálogo como tal de información y que la Ley no lo estipula. </w:t>
      </w:r>
      <w:r w:rsidR="00EC1A9A">
        <w:rPr>
          <w:rFonts w:eastAsia="Palatino Linotype" w:cs="Palatino Linotype"/>
          <w:color w:val="000000"/>
          <w:szCs w:val="24"/>
        </w:rPr>
        <w:t xml:space="preserve">Por ende, </w:t>
      </w:r>
      <w:r w:rsidR="00D67709">
        <w:rPr>
          <w:rFonts w:eastAsia="Palatino Linotype" w:cs="Palatino Linotype"/>
          <w:color w:val="000000"/>
          <w:szCs w:val="24"/>
        </w:rPr>
        <w:t>el</w:t>
      </w:r>
      <w:r w:rsidR="00D67709" w:rsidRPr="006922F5">
        <w:rPr>
          <w:rFonts w:eastAsia="Palatino Linotype" w:cs="Palatino Linotype"/>
          <w:color w:val="000000"/>
          <w:szCs w:val="24"/>
        </w:rPr>
        <w:t xml:space="preserve"> </w:t>
      </w:r>
      <w:r w:rsidR="00EC1A9A">
        <w:rPr>
          <w:rFonts w:eastAsia="Palatino Linotype" w:cs="Palatino Linotype"/>
          <w:color w:val="000000"/>
          <w:szCs w:val="24"/>
        </w:rPr>
        <w:t xml:space="preserve">día siete de octubre del año en curso, el </w:t>
      </w:r>
      <w:r w:rsidR="00D67709" w:rsidRPr="006922F5">
        <w:rPr>
          <w:rFonts w:eastAsia="Palatino Linotype" w:cs="Palatino Linotype"/>
          <w:color w:val="000000"/>
          <w:szCs w:val="24"/>
        </w:rPr>
        <w:t xml:space="preserve">Recurrente </w:t>
      </w:r>
      <w:r w:rsidR="00EC1A9A">
        <w:rPr>
          <w:rFonts w:eastAsia="Palatino Linotype" w:cs="Palatino Linotype"/>
          <w:color w:val="000000"/>
          <w:szCs w:val="24"/>
        </w:rPr>
        <w:t>dio respuesta a lo requerido por el Sujeto Obligado expresando lo siguiente:</w:t>
      </w:r>
    </w:p>
    <w:p w14:paraId="07DC567D" w14:textId="77777777" w:rsidR="00D67709" w:rsidRDefault="00D67709" w:rsidP="00351647">
      <w:pPr>
        <w:pBdr>
          <w:top w:val="nil"/>
          <w:left w:val="nil"/>
          <w:bottom w:val="nil"/>
          <w:right w:val="nil"/>
          <w:between w:val="nil"/>
        </w:pBdr>
        <w:contextualSpacing/>
        <w:rPr>
          <w:rFonts w:eastAsia="Palatino Linotype" w:cs="Palatino Linotype"/>
          <w:color w:val="000000"/>
          <w:szCs w:val="24"/>
        </w:rPr>
      </w:pPr>
    </w:p>
    <w:p w14:paraId="7F5BA7D1" w14:textId="6E7DA167" w:rsidR="00EC1A9A" w:rsidRDefault="00EC1A9A" w:rsidP="00EC1A9A">
      <w:pPr>
        <w:pStyle w:val="Fundamentos"/>
      </w:pPr>
      <w:r>
        <w:t>«</w:t>
      </w:r>
      <w:r w:rsidR="00D4057E" w:rsidRPr="00D4057E">
        <w:t>BUENA TARDE , REALIZO LA ACLARACION QUE EN EL ARTICULO 55 DE LEY DE TRANSPARENCIA Y ACCESO A LA INFORMACIÓN PÚBLICA DEL ESTADO DE MÉXICO Y MUNICIPIOS , QUE A LA LETRA DICE QUE " Cada Unidad de Transparencia deberá elaborar un catálogo de información o de expedientes clasificados que será del conocimiento público."</w:t>
      </w:r>
      <w:r>
        <w:t>»</w:t>
      </w:r>
      <w:r w:rsidRPr="006922F5">
        <w:t xml:space="preserve"> (Sic)</w:t>
      </w:r>
    </w:p>
    <w:p w14:paraId="23D83634" w14:textId="77777777" w:rsidR="00D67709" w:rsidRDefault="00D67709" w:rsidP="00351647">
      <w:pPr>
        <w:pBdr>
          <w:top w:val="nil"/>
          <w:left w:val="nil"/>
          <w:bottom w:val="nil"/>
          <w:right w:val="nil"/>
          <w:between w:val="nil"/>
        </w:pBdr>
        <w:contextualSpacing/>
        <w:rPr>
          <w:rFonts w:eastAsia="Palatino Linotype" w:cs="Palatino Linotype"/>
          <w:color w:val="000000"/>
          <w:szCs w:val="24"/>
        </w:rPr>
      </w:pPr>
    </w:p>
    <w:p w14:paraId="1AEDC68E" w14:textId="28EBCA84" w:rsidR="00A970D5" w:rsidRPr="006922F5" w:rsidRDefault="00D4057E" w:rsidP="006922F5">
      <w:pPr>
        <w:pStyle w:val="Ttulo2"/>
        <w:rPr>
          <w:rFonts w:eastAsia="Palatino Linotype"/>
        </w:rPr>
      </w:pPr>
      <w:r>
        <w:rPr>
          <w:rFonts w:eastAsia="Palatino Linotype"/>
        </w:rPr>
        <w:t>TERCERO</w:t>
      </w:r>
      <w:r w:rsidR="00A970D5" w:rsidRPr="006922F5">
        <w:rPr>
          <w:rFonts w:eastAsia="Palatino Linotype"/>
        </w:rPr>
        <w:t>. De la respuesta del Sujeto Obligado.</w:t>
      </w:r>
    </w:p>
    <w:p w14:paraId="2EE6F294" w14:textId="29B45CA8"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A74200">
        <w:rPr>
          <w:rFonts w:eastAsia="Palatino Linotype" w:cs="Palatino Linotype"/>
          <w:color w:val="000000"/>
          <w:szCs w:val="24"/>
        </w:rPr>
        <w:t xml:space="preserve"> </w:t>
      </w:r>
      <w:r w:rsidR="009438E4">
        <w:rPr>
          <w:rFonts w:eastAsia="Palatino Linotype" w:cs="Palatino Linotype"/>
          <w:color w:val="000000"/>
          <w:szCs w:val="24"/>
        </w:rPr>
        <w:t>siete de octubre</w:t>
      </w:r>
      <w:r w:rsidR="007302F4">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4842B1D2" w14:textId="77777777" w:rsidR="009F4E13" w:rsidRDefault="00BB2B73" w:rsidP="009F4E13">
      <w:pPr>
        <w:pStyle w:val="Fundamentos"/>
      </w:pPr>
      <w:r>
        <w:t>«</w:t>
      </w:r>
      <w:r w:rsidR="009F4E13">
        <w:t>Con fundamento en el artículo 163 de la Ley de Transparencia y Acceso a la Información Pública del Estado de México y Municipios, le contestamos que:</w:t>
      </w:r>
    </w:p>
    <w:p w14:paraId="25980DE5" w14:textId="77777777" w:rsidR="009F4E13" w:rsidRDefault="009F4E13" w:rsidP="009F4E13">
      <w:pPr>
        <w:pStyle w:val="Fundamentos"/>
      </w:pPr>
    </w:p>
    <w:p w14:paraId="41AC9444" w14:textId="186CE8E5" w:rsidR="009F4E13" w:rsidRDefault="009F4E13" w:rsidP="009F4E13">
      <w:pPr>
        <w:pStyle w:val="Fundamentos"/>
      </w:pPr>
      <w:r>
        <w:t xml:space="preserve">EL CATALOGO QUE REFIERE ESTA PUBLICADO EN LA PLATAFORMA DE IPOMEX </w:t>
      </w:r>
      <w:bookmarkStart w:id="0" w:name="OLE_LINK1"/>
      <w:bookmarkStart w:id="1" w:name="OLE_LINK2"/>
      <w:r>
        <w:fldChar w:fldCharType="begin"/>
      </w:r>
      <w:r>
        <w:instrText>HYPERLINK "https://infoem2.ipomex.org.mx/ipomex/#/info-fraccion/25/174/14"</w:instrText>
      </w:r>
      <w:r>
        <w:fldChar w:fldCharType="separate"/>
      </w:r>
      <w:r w:rsidRPr="00762BC5">
        <w:rPr>
          <w:rStyle w:val="Hipervnculo"/>
        </w:rPr>
        <w:t>https://infoem2.ipomex.org.mx/ipomex/#/info-fraccion/25/174/14</w:t>
      </w:r>
      <w:r>
        <w:fldChar w:fldCharType="end"/>
      </w:r>
      <w:bookmarkEnd w:id="0"/>
      <w:bookmarkEnd w:id="1"/>
    </w:p>
    <w:p w14:paraId="717D1BE2" w14:textId="77777777" w:rsidR="009F4E13" w:rsidRDefault="009F4E13" w:rsidP="009F4E13">
      <w:pPr>
        <w:pStyle w:val="Fundamentos"/>
      </w:pPr>
    </w:p>
    <w:p w14:paraId="14C0D06B" w14:textId="77777777" w:rsidR="009F4E13" w:rsidRDefault="009F4E13" w:rsidP="009F4E13">
      <w:pPr>
        <w:pStyle w:val="Fundamentos"/>
      </w:pPr>
      <w:r>
        <w:t>ATENTAMENTE</w:t>
      </w:r>
    </w:p>
    <w:p w14:paraId="3FE4A9EF" w14:textId="440858EF" w:rsidR="00A970D5" w:rsidRPr="00404754" w:rsidRDefault="009F4E13" w:rsidP="009F4E13">
      <w:pPr>
        <w:pStyle w:val="Fundamentos"/>
        <w:rPr>
          <w:lang w:val="es-MX"/>
        </w:rPr>
      </w:pPr>
      <w:r>
        <w:t xml:space="preserve">Lic. Derecho Claudia </w:t>
      </w:r>
      <w:proofErr w:type="spellStart"/>
      <w:r>
        <w:t>Jimenéz</w:t>
      </w:r>
      <w:proofErr w:type="spellEnd"/>
      <w:r>
        <w:t xml:space="preserve"> Maldonado</w:t>
      </w:r>
      <w:r w:rsidR="00BB2B73">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58FA11DD" w14:textId="7BF74895" w:rsidR="00A970D5" w:rsidRPr="006922F5" w:rsidRDefault="009F4E13" w:rsidP="006922F5">
      <w:pPr>
        <w:pStyle w:val="Ttulo2"/>
        <w:rPr>
          <w:rFonts w:eastAsia="Palatino Linotype"/>
        </w:rPr>
      </w:pPr>
      <w:r>
        <w:rPr>
          <w:rFonts w:eastAsia="Palatino Linotype"/>
        </w:rPr>
        <w:t>CUARTO</w:t>
      </w:r>
      <w:r w:rsidR="00A970D5" w:rsidRPr="006922F5">
        <w:rPr>
          <w:rFonts w:eastAsia="Palatino Linotype"/>
        </w:rPr>
        <w:t>. Del recurso de revisión.</w:t>
      </w:r>
    </w:p>
    <w:p w14:paraId="0C8C3A2F" w14:textId="402C751B"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Inconforme con la respuesta em</w:t>
      </w:r>
      <w:r w:rsidR="00A06896" w:rsidRPr="006922F5">
        <w:rPr>
          <w:rFonts w:eastAsia="Palatino Linotype" w:cs="Palatino Linotype"/>
          <w:color w:val="000000"/>
          <w:szCs w:val="24"/>
        </w:rPr>
        <w:t>itida</w:t>
      </w:r>
      <w:r w:rsidR="00787204">
        <w:rPr>
          <w:rFonts w:eastAsia="Palatino Linotype" w:cs="Palatino Linotype"/>
          <w:color w:val="000000"/>
          <w:szCs w:val="24"/>
        </w:rPr>
        <w:t xml:space="preserve"> por el Sujeto Obligado</w:t>
      </w:r>
      <w:r w:rsidR="00A06896" w:rsidRPr="006922F5">
        <w:rPr>
          <w:rFonts w:eastAsia="Palatino Linotype" w:cs="Palatino Linotype"/>
          <w:color w:val="000000"/>
          <w:szCs w:val="24"/>
        </w:rPr>
        <w:t xml:space="preserve">, </w:t>
      </w:r>
      <w:r w:rsidR="000A0FC9">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e</w:t>
      </w:r>
      <w:r w:rsidR="008B2951" w:rsidRPr="006922F5">
        <w:rPr>
          <w:rFonts w:eastAsia="Palatino Linotype" w:cs="Palatino Linotype"/>
          <w:color w:val="000000"/>
          <w:szCs w:val="24"/>
        </w:rPr>
        <w:t>l día</w:t>
      </w:r>
      <w:r w:rsidR="00A74200">
        <w:rPr>
          <w:rFonts w:eastAsia="Palatino Linotype" w:cs="Palatino Linotype"/>
          <w:color w:val="000000"/>
          <w:szCs w:val="24"/>
        </w:rPr>
        <w:t xml:space="preserve"> </w:t>
      </w:r>
      <w:r w:rsidR="00622374">
        <w:rPr>
          <w:rFonts w:eastAsia="Palatino Linotype" w:cs="Palatino Linotype"/>
          <w:color w:val="000000"/>
          <w:szCs w:val="24"/>
        </w:rPr>
        <w:t>quince de noviembre</w:t>
      </w:r>
      <w:r w:rsidR="007302F4">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el cual </w:t>
      </w:r>
      <w:r w:rsidRPr="006922F5">
        <w:rPr>
          <w:rFonts w:eastAsia="Palatino Linotype" w:cs="Palatino Linotype"/>
          <w:color w:val="000000"/>
          <w:szCs w:val="24"/>
        </w:rPr>
        <w:lastRenderedPageBreak/>
        <w:t xml:space="preserve">se registró con el expediente número </w:t>
      </w:r>
      <w:r w:rsidR="00202AF9">
        <w:rPr>
          <w:rFonts w:eastAsia="Palatino Linotype" w:cs="Palatino Linotype"/>
          <w:b/>
          <w:color w:val="000000"/>
          <w:szCs w:val="24"/>
        </w:rPr>
        <w:t>06315/INFOEM/IP/RR/2024</w:t>
      </w:r>
      <w:r w:rsidR="00A06896" w:rsidRPr="006922F5">
        <w:rPr>
          <w:rFonts w:eastAsia="Palatino Linotype" w:cs="Palatino Linotype"/>
          <w:color w:val="000000"/>
          <w:szCs w:val="24"/>
        </w:rPr>
        <w:t xml:space="preserve">, </w:t>
      </w:r>
      <w:r w:rsidR="00A24265" w:rsidRPr="006922F5">
        <w:rPr>
          <w:rFonts w:eastAsia="Palatino Linotype" w:cs="Palatino Linotype"/>
          <w:color w:val="000000"/>
          <w:szCs w:val="24"/>
        </w:rPr>
        <w:t>manifestando</w:t>
      </w:r>
      <w:r w:rsidRPr="006922F5">
        <w:rPr>
          <w:rFonts w:eastAsia="Palatino Linotype" w:cs="Palatino Linotype"/>
          <w:color w:val="000000"/>
          <w:szCs w:val="24"/>
        </w:rPr>
        <w:t xml:space="preserve"> lo siguiente:</w:t>
      </w:r>
    </w:p>
    <w:p w14:paraId="1E6C286C" w14:textId="77777777" w:rsidR="00791338" w:rsidRDefault="00791338"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28373A46" w:rsidR="00A970D5" w:rsidRPr="006922F5" w:rsidRDefault="00BB2B73" w:rsidP="006922F5">
      <w:pPr>
        <w:pStyle w:val="Fundamentos"/>
        <w:rPr>
          <w:b/>
        </w:rPr>
      </w:pPr>
      <w:r>
        <w:t>«</w:t>
      </w:r>
      <w:r w:rsidR="001600DA" w:rsidRPr="001600DA">
        <w:t>NO ENTREGA LA INFORMACION, REALIZAN ACTOS DE OPACIDAD, LESIONAN MI DERECHO CONSTITUCIONAL DEL ACCESO A LA INFORMACION, DICEN QUE NECESITAN ACLARACION PERO YA LA REALICE</w:t>
      </w:r>
      <w:r>
        <w:t xml:space="preserve">» </w:t>
      </w:r>
      <w:r w:rsidR="00A970D5" w:rsidRPr="006922F5">
        <w:t>(Sic)</w:t>
      </w:r>
    </w:p>
    <w:p w14:paraId="3C40A441" w14:textId="77777777" w:rsidR="00A970D5" w:rsidRDefault="00A970D5" w:rsidP="006922F5">
      <w:pPr>
        <w:contextualSpacing/>
        <w:rPr>
          <w:rFonts w:eastAsia="Palatino Linotype" w:cs="Palatino Linotype"/>
          <w:iCs/>
          <w:szCs w:val="24"/>
        </w:rPr>
      </w:pPr>
    </w:p>
    <w:p w14:paraId="0FFA08C3" w14:textId="0DDF8688" w:rsidR="00004014" w:rsidRPr="006922F5" w:rsidRDefault="00A970D5" w:rsidP="006922F5">
      <w:pPr>
        <w:contextualSpacing/>
        <w:rPr>
          <w:rFonts w:eastAsia="Palatino Linotype" w:cs="Palatino Linotype"/>
        </w:rPr>
      </w:pPr>
      <w:r w:rsidRPr="006922F5">
        <w:rPr>
          <w:rFonts w:eastAsia="Palatino Linotype" w:cs="Palatino Linotype"/>
          <w:b/>
        </w:rPr>
        <w:t>Razones o Motivos de Inconformidad</w:t>
      </w:r>
      <w:r w:rsidR="00004014" w:rsidRPr="006922F5">
        <w:rPr>
          <w:rFonts w:eastAsia="Palatino Linotype" w:cs="Palatino Linotype"/>
        </w:rPr>
        <w:t>:</w:t>
      </w:r>
    </w:p>
    <w:p w14:paraId="2DAC342E" w14:textId="69C34A05" w:rsidR="00A970D5" w:rsidRPr="006922F5" w:rsidRDefault="00BB2B73" w:rsidP="006922F5">
      <w:pPr>
        <w:pStyle w:val="Fundamentos"/>
      </w:pPr>
      <w:r>
        <w:t>«</w:t>
      </w:r>
      <w:r w:rsidR="001600DA" w:rsidRPr="001600DA">
        <w:t>NO ENTREGA LA INFORMACION, REALIZAN ACTOS DE OPACIDAD, LESIONAN MI DERECHO CONSTITUCIONAL DEL ACCESO A LA INFORMACION, DICEN QUE NECESITAN ACLARACION PERO YA LA REALICE</w:t>
      </w:r>
      <w:r>
        <w:t>»</w:t>
      </w:r>
      <w:r w:rsidR="00A970D5" w:rsidRPr="006922F5">
        <w:t xml:space="preserve"> (Sic)</w:t>
      </w:r>
    </w:p>
    <w:p w14:paraId="06A7D20F" w14:textId="77777777" w:rsidR="00A978AF" w:rsidRDefault="00A978AF" w:rsidP="006922F5">
      <w:pPr>
        <w:pBdr>
          <w:top w:val="nil"/>
          <w:left w:val="nil"/>
          <w:bottom w:val="nil"/>
          <w:right w:val="nil"/>
          <w:between w:val="nil"/>
        </w:pBdr>
        <w:contextualSpacing/>
        <w:rPr>
          <w:rFonts w:eastAsia="Palatino Linotype" w:cs="Palatino Linotype"/>
          <w:color w:val="000000"/>
          <w:szCs w:val="24"/>
        </w:rPr>
      </w:pPr>
    </w:p>
    <w:p w14:paraId="11D7F189" w14:textId="6A5AEA16" w:rsidR="00A970D5" w:rsidRPr="006922F5" w:rsidRDefault="00FF4769" w:rsidP="006922F5">
      <w:pPr>
        <w:pStyle w:val="Ttulo2"/>
        <w:rPr>
          <w:rFonts w:eastAsia="Palatino Linotype"/>
        </w:rPr>
      </w:pPr>
      <w:r>
        <w:rPr>
          <w:rFonts w:eastAsia="Palatino Linotype"/>
        </w:rPr>
        <w:t>QUIN</w:t>
      </w:r>
      <w:r w:rsidR="00FC7D39">
        <w:rPr>
          <w:rFonts w:eastAsia="Palatino Linotype"/>
        </w:rPr>
        <w:t>TO</w:t>
      </w:r>
      <w:r w:rsidR="00A970D5" w:rsidRPr="006922F5">
        <w:rPr>
          <w:rFonts w:eastAsia="Palatino Linotype"/>
        </w:rPr>
        <w:t>. Del turno y admisión del recurso de revisión.</w:t>
      </w:r>
    </w:p>
    <w:p w14:paraId="2459DEBA" w14:textId="5DBED843" w:rsidR="00A970D5" w:rsidRPr="006922F5"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color w:val="000000" w:themeColor="text1"/>
          <w:lang w:val="es-ES"/>
        </w:rPr>
        <w:t xml:space="preserve">Medio de impugnación que le fue turnado al </w:t>
      </w:r>
      <w:r w:rsidRPr="42D6076D">
        <w:rPr>
          <w:rFonts w:eastAsia="Palatino Linotype" w:cs="Palatino Linotype"/>
          <w:b/>
          <w:bCs/>
          <w:color w:val="000000" w:themeColor="text1"/>
          <w:lang w:val="es-ES"/>
        </w:rPr>
        <w:t>Comisionado Presidente José Martínez Vilchis</w:t>
      </w:r>
      <w:r w:rsidRPr="42D6076D">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 admisión de fecha</w:t>
      </w:r>
      <w:r w:rsidR="00A74200">
        <w:rPr>
          <w:rFonts w:eastAsia="Palatino Linotype" w:cs="Palatino Linotype"/>
          <w:color w:val="000000" w:themeColor="text1"/>
          <w:lang w:val="es-ES"/>
        </w:rPr>
        <w:t xml:space="preserve"> veinti</w:t>
      </w:r>
      <w:r w:rsidR="00F61EE6">
        <w:rPr>
          <w:rFonts w:eastAsia="Palatino Linotype" w:cs="Palatino Linotype"/>
          <w:color w:val="000000" w:themeColor="text1"/>
          <w:lang w:val="es-ES"/>
        </w:rPr>
        <w:t>uno de octubre</w:t>
      </w:r>
      <w:r w:rsidR="00787204">
        <w:rPr>
          <w:rFonts w:eastAsia="Palatino Linotype" w:cs="Palatino Linotype"/>
          <w:color w:val="000000" w:themeColor="text1"/>
          <w:lang w:val="es-ES"/>
        </w:rPr>
        <w:t xml:space="preserve"> de dos mil veinticuatro</w:t>
      </w:r>
      <w:r w:rsidRPr="42D6076D">
        <w:rPr>
          <w:rFonts w:eastAsia="Palatino Linotype" w:cs="Palatino Linotype"/>
          <w:color w:val="000000" w:themeColor="text1"/>
          <w:lang w:val="es-ES"/>
        </w:rPr>
        <w:t xml:space="preserve">, </w:t>
      </w:r>
      <w:r w:rsidRPr="42D6076D">
        <w:rPr>
          <w:rFonts w:eastAsia="Palatino Linotype" w:cs="Palatino Linotype"/>
          <w:lang w:val="es-ES"/>
        </w:rPr>
        <w:t>otorgándose</w:t>
      </w:r>
      <w:r w:rsidRPr="42D6076D">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39EAC368" w:rsidR="00A970D5" w:rsidRPr="006922F5" w:rsidRDefault="00FF4769" w:rsidP="006922F5">
      <w:pPr>
        <w:pStyle w:val="Ttulo2"/>
        <w:rPr>
          <w:rFonts w:eastAsia="Palatino Linotype"/>
        </w:rPr>
      </w:pPr>
      <w:r>
        <w:rPr>
          <w:rFonts w:eastAsia="Palatino Linotype"/>
        </w:rPr>
        <w:t>SEX</w:t>
      </w:r>
      <w:r w:rsidR="00AA6C98">
        <w:rPr>
          <w:rFonts w:eastAsia="Palatino Linotype"/>
        </w:rPr>
        <w:t>TO</w:t>
      </w:r>
      <w:r w:rsidR="00A970D5" w:rsidRPr="006922F5">
        <w:rPr>
          <w:rFonts w:eastAsia="Palatino Linotype"/>
        </w:rPr>
        <w:t>. De la etapa de instrucción.</w:t>
      </w:r>
    </w:p>
    <w:p w14:paraId="4D288407" w14:textId="77777777" w:rsidR="007E0866" w:rsidRPr="006922F5" w:rsidRDefault="00A74200" w:rsidP="007E0866">
      <w:pPr>
        <w:pBdr>
          <w:top w:val="nil"/>
          <w:left w:val="nil"/>
          <w:bottom w:val="nil"/>
          <w:right w:val="nil"/>
          <w:between w:val="nil"/>
        </w:pBdr>
        <w:contextualSpacing/>
      </w:pPr>
      <w:r w:rsidRPr="1064B07E">
        <w:rPr>
          <w:rFonts w:eastAsia="Palatino Linotype" w:cs="Palatino Linotype"/>
          <w:color w:val="000000" w:themeColor="text1"/>
          <w:lang w:val="es-ES"/>
        </w:rPr>
        <w:t xml:space="preserve">Durante la etapa de instrucción, </w:t>
      </w:r>
      <w:r w:rsidR="007E0866" w:rsidRPr="00FD1FA6">
        <w:rPr>
          <w:rFonts w:eastAsia="Palatino Linotype" w:cs="Palatino Linotype"/>
          <w:color w:val="000000" w:themeColor="text1"/>
          <w:lang w:val="es-ES"/>
        </w:rPr>
        <w:t xml:space="preserve">se observa que el Sujeto Obligado omitió rendir el Informe Justificado. </w:t>
      </w:r>
      <w:r w:rsidR="007E0866">
        <w:rPr>
          <w:rFonts w:eastAsia="Palatino Linotype" w:cs="Palatino Linotype"/>
          <w:color w:val="000000" w:themeColor="text1"/>
          <w:lang w:val="es-ES"/>
        </w:rPr>
        <w:t>Por su parte, el</w:t>
      </w:r>
      <w:r w:rsidR="007E0866" w:rsidRPr="00FD1FA6">
        <w:rPr>
          <w:rFonts w:eastAsia="Palatino Linotype" w:cs="Palatino Linotype"/>
          <w:color w:val="000000" w:themeColor="text1"/>
          <w:lang w:val="es-ES"/>
        </w:rPr>
        <w:t xml:space="preserve"> Recurrente no realizó manifestaciones, vertió alegatos ni presentó pruebas que a su derecho convinieran.</w:t>
      </w:r>
    </w:p>
    <w:p w14:paraId="589261E2" w14:textId="265DE699" w:rsidR="00A74200" w:rsidRPr="007E0866" w:rsidRDefault="00A74200" w:rsidP="00A74200">
      <w:pPr>
        <w:pBdr>
          <w:top w:val="nil"/>
          <w:left w:val="nil"/>
          <w:bottom w:val="nil"/>
          <w:right w:val="nil"/>
          <w:between w:val="nil"/>
        </w:pBdr>
        <w:contextualSpacing/>
        <w:rPr>
          <w:rFonts w:eastAsia="Palatino Linotype" w:cs="Palatino Linotype"/>
          <w:color w:val="000000"/>
        </w:rPr>
      </w:pP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10016E2F" w:rsidR="00A970D5" w:rsidRPr="006922F5" w:rsidRDefault="00E27953" w:rsidP="006922F5">
      <w:pPr>
        <w:pStyle w:val="Ttulo2"/>
        <w:rPr>
          <w:rFonts w:eastAsia="Palatino Linotype"/>
        </w:rPr>
      </w:pPr>
      <w:r w:rsidRPr="006922F5">
        <w:rPr>
          <w:rFonts w:eastAsia="Palatino Linotype"/>
        </w:rPr>
        <w:t>S</w:t>
      </w:r>
      <w:r w:rsidR="00FF4769">
        <w:rPr>
          <w:rFonts w:eastAsia="Palatino Linotype"/>
        </w:rPr>
        <w:t>ÉPTIM</w:t>
      </w:r>
      <w:r w:rsidR="00AA6C98">
        <w:rPr>
          <w:rFonts w:eastAsia="Palatino Linotype"/>
        </w:rPr>
        <w:t>O</w:t>
      </w:r>
      <w:r w:rsidR="00A970D5" w:rsidRPr="006922F5">
        <w:rPr>
          <w:rFonts w:eastAsia="Palatino Linotype"/>
        </w:rPr>
        <w:t>. Del cierre de instrucción.</w:t>
      </w:r>
    </w:p>
    <w:p w14:paraId="2456F4BD" w14:textId="61F01B2E"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8B2951" w:rsidRPr="006922F5">
        <w:rPr>
          <w:rFonts w:eastAsia="Palatino Linotype" w:cs="Palatino Linotype"/>
          <w:color w:val="000000"/>
          <w:szCs w:val="24"/>
        </w:rPr>
        <w:t xml:space="preserve"> en fecha</w:t>
      </w:r>
      <w:r w:rsidR="00564356">
        <w:rPr>
          <w:rFonts w:eastAsia="Palatino Linotype" w:cs="Palatino Linotype"/>
          <w:color w:val="000000"/>
          <w:szCs w:val="24"/>
        </w:rPr>
        <w:t xml:space="preserve"> </w:t>
      </w:r>
      <w:r w:rsidR="0044491F">
        <w:rPr>
          <w:rFonts w:eastAsia="Palatino Linotype" w:cs="Palatino Linotype"/>
          <w:color w:val="000000"/>
          <w:szCs w:val="24"/>
        </w:rPr>
        <w:t>treinta y uno</w:t>
      </w:r>
      <w:r w:rsidR="00564356">
        <w:rPr>
          <w:rFonts w:eastAsia="Palatino Linotype" w:cs="Palatino Linotype"/>
          <w:color w:val="000000"/>
          <w:szCs w:val="24"/>
        </w:rPr>
        <w:t xml:space="preserve"> de octubre</w:t>
      </w:r>
      <w:r w:rsidR="00787204">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364CFBE5" w14:textId="77777777" w:rsidR="00A914F3" w:rsidRPr="006922F5" w:rsidRDefault="00A914F3"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9DC99E4"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1D5A1E">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lastRenderedPageBreak/>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178AC396" w14:textId="77777777" w:rsidR="0040575A" w:rsidRPr="007E5F2B" w:rsidRDefault="0040575A" w:rsidP="0040575A">
      <w:pPr>
        <w:keepNext/>
        <w:keepLines/>
        <w:outlineLvl w:val="1"/>
        <w:rPr>
          <w:rFonts w:eastAsia="Palatino Linotype" w:cstheme="majorBidi"/>
          <w:b/>
          <w:color w:val="000000" w:themeColor="text1"/>
          <w:sz w:val="26"/>
          <w:szCs w:val="26"/>
        </w:rPr>
      </w:pPr>
      <w:r w:rsidRPr="007E5F2B">
        <w:rPr>
          <w:rFonts w:eastAsia="Palatino Linotype" w:cstheme="majorBidi"/>
          <w:b/>
          <w:color w:val="000000" w:themeColor="text1"/>
          <w:sz w:val="26"/>
          <w:szCs w:val="26"/>
        </w:rPr>
        <w:t>TERCERO. Cuestiones de previo y especial pronunciamiento.</w:t>
      </w:r>
    </w:p>
    <w:p w14:paraId="417E04E5" w14:textId="77777777" w:rsidR="0040575A" w:rsidRPr="007E5F2B" w:rsidRDefault="0040575A" w:rsidP="0040575A">
      <w:pPr>
        <w:contextualSpacing/>
        <w:rPr>
          <w:rFonts w:eastAsia="Palatino Linotype" w:cs="Palatino Linotype"/>
          <w:szCs w:val="24"/>
        </w:rPr>
      </w:pPr>
      <w:r w:rsidRPr="007E5F2B">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1A8E8FE6" w14:textId="77777777" w:rsidR="0040575A" w:rsidRPr="007E5F2B" w:rsidRDefault="0040575A" w:rsidP="0040575A">
      <w:pPr>
        <w:contextualSpacing/>
        <w:rPr>
          <w:rFonts w:eastAsia="Palatino Linotype" w:cs="Palatino Linotype"/>
          <w:szCs w:val="24"/>
        </w:rPr>
      </w:pPr>
    </w:p>
    <w:p w14:paraId="6A3321B3"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 xml:space="preserve">Artículo 180. </w:t>
      </w:r>
      <w:r w:rsidRPr="007E5F2B">
        <w:rPr>
          <w:rFonts w:eastAsia="Palatino Linotype" w:cs="Palatino Linotype"/>
          <w:i/>
          <w:sz w:val="22"/>
        </w:rPr>
        <w:t>El recurso de revisión contendrá:</w:t>
      </w:r>
    </w:p>
    <w:p w14:paraId="46A0C43E" w14:textId="77777777" w:rsidR="0040575A" w:rsidRPr="007E5F2B" w:rsidRDefault="0040575A" w:rsidP="0040575A">
      <w:pPr>
        <w:spacing w:line="240" w:lineRule="auto"/>
        <w:ind w:left="567" w:right="567"/>
        <w:contextualSpacing/>
        <w:rPr>
          <w:rFonts w:eastAsia="Palatino Linotype" w:cs="Palatino Linotype"/>
          <w:i/>
          <w:sz w:val="22"/>
        </w:rPr>
      </w:pPr>
    </w:p>
    <w:p w14:paraId="20954DCD"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I. El sujeto obligado ante la cual se presentó la solicitud;</w:t>
      </w:r>
    </w:p>
    <w:p w14:paraId="1AD66BB2"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II. El nombre del solicitante que recurre</w:t>
      </w:r>
      <w:r w:rsidRPr="007E5F2B">
        <w:rPr>
          <w:rFonts w:eastAsia="Palatino Linotype" w:cs="Palatino Linotype"/>
          <w:i/>
          <w:sz w:val="22"/>
        </w:rPr>
        <w:t xml:space="preserve"> o de su representante y, en su caso, del tercero interesado, así como la dirección o medio que señale para recibir notificaciones;</w:t>
      </w:r>
    </w:p>
    <w:p w14:paraId="2EEE4450"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III. El número de folio de respuesta de la solicitud de acceso;</w:t>
      </w:r>
    </w:p>
    <w:p w14:paraId="05BF70D5"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IV. La fecha en que fue notificada la respuesta al solicitante o tuvo conocimiento del acto reclamado, o de presentación de la solicitud, en caso de falta de respuesta;</w:t>
      </w:r>
    </w:p>
    <w:p w14:paraId="1C583E99"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V. El acto que se recurre;</w:t>
      </w:r>
    </w:p>
    <w:p w14:paraId="0066354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VI. Las razones o motivos de inconformidad;</w:t>
      </w:r>
    </w:p>
    <w:p w14:paraId="6C17638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VII. La copia de la respuesta que se impugna y, en su caso, de la notificación correspondiente, en el caso de respuesta de la solicitud; y</w:t>
      </w:r>
    </w:p>
    <w:p w14:paraId="5852E1E1"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VIII. Firma del recurrente, en su caso, cuando se presente por escrito, requisito sin el cual se dará trámite al recurso.</w:t>
      </w:r>
    </w:p>
    <w:p w14:paraId="7EB04BE0" w14:textId="77777777" w:rsidR="0040575A" w:rsidRPr="007E5F2B" w:rsidRDefault="0040575A" w:rsidP="0040575A">
      <w:pPr>
        <w:spacing w:line="240" w:lineRule="auto"/>
        <w:ind w:left="567" w:right="567"/>
        <w:contextualSpacing/>
        <w:rPr>
          <w:rFonts w:eastAsia="Palatino Linotype" w:cs="Palatino Linotype"/>
          <w:i/>
          <w:sz w:val="22"/>
        </w:rPr>
      </w:pPr>
    </w:p>
    <w:p w14:paraId="4C5BDA18"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lastRenderedPageBreak/>
        <w:t>Adicionalmente, se podrán anexar las pruebas y demás elementos que considere procedentes someter a juicio del Instituto.</w:t>
      </w:r>
    </w:p>
    <w:p w14:paraId="7ACA9F29" w14:textId="77777777" w:rsidR="0040575A" w:rsidRPr="007E5F2B" w:rsidRDefault="0040575A" w:rsidP="0040575A">
      <w:pPr>
        <w:spacing w:line="240" w:lineRule="auto"/>
        <w:ind w:left="567" w:right="567"/>
        <w:contextualSpacing/>
        <w:rPr>
          <w:rFonts w:eastAsia="Palatino Linotype" w:cs="Palatino Linotype"/>
          <w:i/>
          <w:sz w:val="22"/>
        </w:rPr>
      </w:pPr>
    </w:p>
    <w:p w14:paraId="4A48DCEF"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En ningún caso será necesario que el particular ratifique el recurso de revisión interpuesto.</w:t>
      </w:r>
    </w:p>
    <w:p w14:paraId="68508C2C" w14:textId="77777777" w:rsidR="0040575A" w:rsidRPr="007E5F2B" w:rsidRDefault="0040575A" w:rsidP="0040575A">
      <w:pPr>
        <w:spacing w:line="240" w:lineRule="auto"/>
        <w:ind w:left="567" w:right="567"/>
        <w:contextualSpacing/>
        <w:rPr>
          <w:rFonts w:eastAsia="Palatino Linotype" w:cs="Palatino Linotype"/>
          <w:i/>
          <w:sz w:val="22"/>
        </w:rPr>
      </w:pPr>
    </w:p>
    <w:p w14:paraId="751E5B88"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En caso de que el recurso se interponga de manera electrónica no será indispensable que contengan los requisitos establecidos en las fracciones II</w:t>
      </w:r>
      <w:r w:rsidRPr="007E5F2B">
        <w:rPr>
          <w:rFonts w:eastAsia="Palatino Linotype" w:cs="Palatino Linotype"/>
          <w:i/>
          <w:iCs/>
          <w:sz w:val="22"/>
          <w:lang w:val="es-ES"/>
        </w:rPr>
        <w:t>, IV, VII y VIII.</w:t>
      </w:r>
    </w:p>
    <w:p w14:paraId="28AA71A9" w14:textId="77777777" w:rsidR="0040575A" w:rsidRPr="007E5F2B" w:rsidRDefault="0040575A" w:rsidP="0040575A">
      <w:pPr>
        <w:contextualSpacing/>
        <w:rPr>
          <w:rFonts w:eastAsia="Palatino Linotype" w:cs="Palatino Linotype"/>
          <w:b/>
          <w:i/>
          <w:szCs w:val="24"/>
        </w:rPr>
      </w:pPr>
    </w:p>
    <w:p w14:paraId="2DD7209C" w14:textId="248D4387" w:rsidR="0040575A" w:rsidRPr="007E5F2B" w:rsidRDefault="0040575A" w:rsidP="0040575A">
      <w:pPr>
        <w:contextualSpacing/>
        <w:rPr>
          <w:rFonts w:eastAsia="Palatino Linotype" w:cs="Palatino Linotype"/>
          <w:szCs w:val="24"/>
        </w:rPr>
      </w:pPr>
      <w:r w:rsidRPr="007E5F2B">
        <w:rPr>
          <w:rFonts w:eastAsia="Palatino Linotype" w:cs="Palatino Linotype"/>
          <w:szCs w:val="24"/>
        </w:rPr>
        <w:t xml:space="preserve">Cabe señalar que </w:t>
      </w:r>
      <w:r>
        <w:rPr>
          <w:rFonts w:eastAsia="Palatino Linotype" w:cs="Palatino Linotype"/>
          <w:szCs w:val="24"/>
        </w:rPr>
        <w:t>la parte</w:t>
      </w:r>
      <w:r w:rsidRPr="007E5F2B">
        <w:rPr>
          <w:rFonts w:eastAsia="Palatino Linotype" w:cs="Palatino Linotype"/>
          <w:szCs w:val="24"/>
        </w:rPr>
        <w:t xml:space="preserve"> Recurrente </w:t>
      </w:r>
      <w:r w:rsidR="00854850">
        <w:rPr>
          <w:rFonts w:eastAsia="Palatino Linotype" w:cs="Palatino Linotype"/>
          <w:szCs w:val="24"/>
        </w:rPr>
        <w:t xml:space="preserve">se identificó como </w:t>
      </w:r>
      <w:r w:rsidR="0093102C" w:rsidRPr="0093102C">
        <w:rPr>
          <w:rFonts w:eastAsia="Palatino Linotype" w:cs="Palatino Linotype"/>
          <w:b/>
          <w:bCs/>
          <w:szCs w:val="24"/>
        </w:rPr>
        <w:t>«</w:t>
      </w:r>
      <w:r w:rsidR="002D7E6B">
        <w:rPr>
          <w:rFonts w:eastAsia="Palatino Linotype" w:cs="Palatino Linotype"/>
          <w:b/>
          <w:bCs/>
          <w:szCs w:val="24"/>
        </w:rPr>
        <w:t>XXXXXXXXXXXXXXXXXX</w:t>
      </w:r>
      <w:r w:rsidR="007D3B72" w:rsidRPr="007D3B72">
        <w:rPr>
          <w:rFonts w:eastAsia="Palatino Linotype" w:cs="Palatino Linotype"/>
          <w:b/>
          <w:bCs/>
          <w:szCs w:val="24"/>
        </w:rPr>
        <w:t xml:space="preserve"> </w:t>
      </w:r>
      <w:r w:rsidR="002D7E6B">
        <w:rPr>
          <w:rFonts w:eastAsia="Palatino Linotype" w:cs="Palatino Linotype"/>
          <w:b/>
          <w:bCs/>
          <w:szCs w:val="24"/>
        </w:rPr>
        <w:t>XXXXXXXXXXXXXX</w:t>
      </w:r>
      <w:bookmarkStart w:id="2" w:name="_GoBack"/>
      <w:bookmarkEnd w:id="2"/>
      <w:r w:rsidR="0093102C" w:rsidRPr="0093102C">
        <w:rPr>
          <w:rFonts w:eastAsia="Palatino Linotype" w:cs="Palatino Linotype"/>
          <w:b/>
          <w:bCs/>
          <w:szCs w:val="24"/>
        </w:rPr>
        <w:t>»</w:t>
      </w:r>
      <w:r w:rsidRPr="007E5F2B">
        <w:rPr>
          <w:rFonts w:eastAsia="Palatino Linotype" w:cs="Palatino Linotype"/>
          <w:szCs w:val="24"/>
        </w:rPr>
        <w:t>;</w:t>
      </w:r>
      <w:r>
        <w:rPr>
          <w:rFonts w:eastAsia="Palatino Linotype" w:cs="Palatino Linotype"/>
          <w:szCs w:val="24"/>
        </w:rPr>
        <w:t xml:space="preserve"> </w:t>
      </w:r>
      <w:r w:rsidRPr="007E5F2B">
        <w:rPr>
          <w:rFonts w:eastAsia="Palatino Linotype" w:cs="Palatino Linotype"/>
          <w:szCs w:val="24"/>
        </w:rPr>
        <w:t>no obstante, proporcionar el nombre incompleto, seudónimo o, como en el presente caso,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310ACDB3" w14:textId="77777777" w:rsidR="0040575A" w:rsidRPr="007E5F2B" w:rsidRDefault="0040575A" w:rsidP="0040575A">
      <w:pPr>
        <w:contextualSpacing/>
        <w:rPr>
          <w:rFonts w:eastAsia="Palatino Linotype" w:cs="Palatino Linotype"/>
          <w:szCs w:val="24"/>
        </w:rPr>
      </w:pPr>
    </w:p>
    <w:p w14:paraId="06821B61"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155.</w:t>
      </w:r>
      <w:r w:rsidRPr="007E5F2B">
        <w:rPr>
          <w:rFonts w:eastAsia="Palatino Linotype" w:cs="Palatino Linotype"/>
          <w:i/>
          <w:sz w:val="22"/>
        </w:rPr>
        <w:t xml:space="preserve"> […]</w:t>
      </w:r>
    </w:p>
    <w:p w14:paraId="4861196D" w14:textId="77777777" w:rsidR="0040575A" w:rsidRPr="007E5F2B" w:rsidRDefault="0040575A" w:rsidP="0040575A">
      <w:pPr>
        <w:spacing w:line="240" w:lineRule="auto"/>
        <w:ind w:left="567" w:right="567"/>
        <w:contextualSpacing/>
        <w:rPr>
          <w:rFonts w:eastAsia="Palatino Linotype" w:cs="Palatino Linotype"/>
          <w:i/>
          <w:sz w:val="22"/>
        </w:rPr>
      </w:pPr>
    </w:p>
    <w:p w14:paraId="5019457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Las solicitudes anónimas</w:t>
      </w:r>
      <w:r w:rsidRPr="007E5F2B">
        <w:rPr>
          <w:rFonts w:eastAsia="Palatino Linotype" w:cs="Palatino Linotype"/>
          <w:i/>
          <w:sz w:val="22"/>
        </w:rPr>
        <w:t xml:space="preserve">, con nombre incompleto o seudónimo </w:t>
      </w:r>
      <w:r w:rsidRPr="007E5F2B">
        <w:rPr>
          <w:rFonts w:eastAsia="Palatino Linotype" w:cs="Palatino Linotype"/>
          <w:b/>
          <w:i/>
          <w:sz w:val="22"/>
        </w:rPr>
        <w:t>serán procedentes para su trámite</w:t>
      </w:r>
      <w:r w:rsidRPr="007E5F2B">
        <w:rPr>
          <w:rFonts w:eastAsia="Palatino Linotype" w:cs="Palatino Linotype"/>
          <w:i/>
          <w:sz w:val="22"/>
        </w:rPr>
        <w:t xml:space="preserve"> por parte del sujeto obligado ante quien se presente. No podrá requerirse información adicional con motivo del nombre proporcionado por el solicitante.</w:t>
      </w:r>
    </w:p>
    <w:p w14:paraId="748B8C8C" w14:textId="77777777" w:rsidR="0040575A" w:rsidRPr="007E5F2B" w:rsidRDefault="0040575A" w:rsidP="0040575A">
      <w:pPr>
        <w:contextualSpacing/>
        <w:rPr>
          <w:rFonts w:eastAsia="Palatino Linotype" w:cs="Palatino Linotype"/>
          <w:szCs w:val="24"/>
        </w:rPr>
      </w:pPr>
    </w:p>
    <w:p w14:paraId="289BC348" w14:textId="77777777" w:rsidR="0040575A" w:rsidRPr="007E5F2B" w:rsidRDefault="0040575A" w:rsidP="0040575A">
      <w:pPr>
        <w:contextualSpacing/>
        <w:rPr>
          <w:rFonts w:eastAsia="Palatino Linotype" w:cs="Palatino Linotype"/>
          <w:szCs w:val="24"/>
        </w:rPr>
      </w:pPr>
      <w:r w:rsidRPr="007E5F2B">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7A9F74B3" w14:textId="77777777" w:rsidR="0040575A" w:rsidRPr="007E5F2B" w:rsidRDefault="0040575A" w:rsidP="0040575A">
      <w:pPr>
        <w:contextualSpacing/>
        <w:rPr>
          <w:rFonts w:eastAsia="Palatino Linotype" w:cs="Palatino Linotype"/>
          <w:szCs w:val="24"/>
        </w:rPr>
      </w:pPr>
    </w:p>
    <w:p w14:paraId="524CE52C" w14:textId="77777777" w:rsidR="0040575A" w:rsidRPr="007E5F2B" w:rsidRDefault="0040575A" w:rsidP="0040575A">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 los Estados Unidos Mexicanos</w:t>
      </w:r>
    </w:p>
    <w:p w14:paraId="6B00A36C"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Artículo 6</w:t>
      </w:r>
      <w:r w:rsidRPr="007E5F2B">
        <w:rPr>
          <w:rFonts w:eastAsia="Palatino Linotype" w:cs="Palatino Linotype"/>
          <w:i/>
          <w:iCs/>
          <w:sz w:val="22"/>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w:t>
      </w:r>
      <w:r w:rsidRPr="007E5F2B">
        <w:rPr>
          <w:rFonts w:eastAsia="Palatino Linotype" w:cs="Palatino Linotype"/>
          <w:i/>
          <w:iCs/>
          <w:sz w:val="22"/>
          <w:lang w:val="es-ES"/>
        </w:rPr>
        <w:lastRenderedPageBreak/>
        <w:t>en los términos dispuestos por la ley. El derecho a la información será garantizado por el Estado.</w:t>
      </w:r>
    </w:p>
    <w:p w14:paraId="128A494B"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5E2A7AD1"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Para efectos de lo dispuesto en el presente artículo se observará lo siguiente: </w:t>
      </w:r>
    </w:p>
    <w:p w14:paraId="1EB68316" w14:textId="77777777" w:rsidR="0040575A" w:rsidRPr="007E5F2B" w:rsidRDefault="0040575A" w:rsidP="0040575A">
      <w:pPr>
        <w:spacing w:line="240" w:lineRule="auto"/>
        <w:ind w:left="567" w:right="567"/>
        <w:contextualSpacing/>
        <w:rPr>
          <w:rFonts w:eastAsia="Palatino Linotype" w:cs="Palatino Linotype"/>
          <w:i/>
          <w:sz w:val="22"/>
        </w:rPr>
      </w:pPr>
    </w:p>
    <w:p w14:paraId="5ACFB0B1"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A. Para el ejercicio del derecho de acceso a la información, la Federación y las entidades federativas, en el ámbito de sus respectivas competencias, se regirán por los siguientes principios y bases:</w:t>
      </w:r>
    </w:p>
    <w:p w14:paraId="6CBA5E00"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4B50ED3"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III. Toda persona, sin necesidad de acreditar interés alguno o justificar su utilización, tendrá acceso gratuito a la información pública, a sus datos personales o a la rectificación de éstos. </w:t>
      </w:r>
    </w:p>
    <w:p w14:paraId="710692F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2441C1B0" w14:textId="77777777" w:rsidR="0040575A" w:rsidRPr="007E5F2B" w:rsidRDefault="0040575A" w:rsidP="0040575A">
      <w:pPr>
        <w:spacing w:line="240" w:lineRule="auto"/>
        <w:ind w:left="567" w:right="567"/>
        <w:contextualSpacing/>
        <w:rPr>
          <w:rFonts w:eastAsia="Palatino Linotype" w:cs="Palatino Linotype"/>
          <w:i/>
          <w:sz w:val="22"/>
        </w:rPr>
      </w:pPr>
    </w:p>
    <w:p w14:paraId="09B04566" w14:textId="77777777" w:rsidR="0040575A" w:rsidRPr="007E5F2B" w:rsidRDefault="0040575A" w:rsidP="0040575A">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del Estado Libre y Soberano de México</w:t>
      </w:r>
    </w:p>
    <w:p w14:paraId="4A62FFF8"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5</w:t>
      </w:r>
      <w:r w:rsidRPr="007E5F2B">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5302A37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2746B672"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5ED20A8E"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3AEBCCF1"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03220DD9" w14:textId="77777777" w:rsidR="0040575A" w:rsidRPr="007E5F2B" w:rsidRDefault="0040575A" w:rsidP="0040575A">
      <w:pPr>
        <w:spacing w:line="240" w:lineRule="auto"/>
        <w:ind w:left="567" w:right="567"/>
        <w:contextualSpacing/>
        <w:rPr>
          <w:rFonts w:eastAsia="Palatino Linotype" w:cs="Palatino Linotype"/>
          <w:i/>
          <w:sz w:val="22"/>
        </w:rPr>
      </w:pPr>
    </w:p>
    <w:p w14:paraId="4C79FE92"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F27FE7B" w14:textId="77777777" w:rsidR="0040575A" w:rsidRPr="007E5F2B" w:rsidRDefault="0040575A" w:rsidP="0040575A">
      <w:pPr>
        <w:spacing w:line="240" w:lineRule="auto"/>
        <w:ind w:left="567" w:right="567"/>
        <w:contextualSpacing/>
        <w:rPr>
          <w:rFonts w:eastAsia="Palatino Linotype" w:cs="Palatino Linotype"/>
          <w:i/>
          <w:sz w:val="22"/>
        </w:rPr>
      </w:pPr>
    </w:p>
    <w:p w14:paraId="3C5AA48D"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Este derecho se regirá por los principios y bases siguientes:</w:t>
      </w:r>
    </w:p>
    <w:p w14:paraId="7C679667"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2D01DDD0"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III.</w:t>
      </w:r>
      <w:r w:rsidRPr="007E5F2B">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3BA739B9"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lastRenderedPageBreak/>
        <w:t>IV.</w:t>
      </w:r>
      <w:r w:rsidRPr="007E5F2B">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195E3AC9"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F01FCE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VIII.</w:t>
      </w:r>
      <w:r w:rsidRPr="007E5F2B">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1A50C3A7"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276E8FF2" w14:textId="77777777" w:rsidR="0040575A" w:rsidRPr="007E5F2B" w:rsidRDefault="0040575A" w:rsidP="0040575A">
      <w:pPr>
        <w:ind w:left="567" w:right="567"/>
        <w:contextualSpacing/>
        <w:rPr>
          <w:rFonts w:eastAsia="Palatino Linotype" w:cs="Palatino Linotype"/>
          <w:szCs w:val="24"/>
        </w:rPr>
      </w:pPr>
    </w:p>
    <w:p w14:paraId="57950C2E" w14:textId="77777777" w:rsidR="0040575A" w:rsidRPr="007E5F2B" w:rsidRDefault="0040575A" w:rsidP="0040575A">
      <w:pPr>
        <w:ind w:right="49"/>
        <w:contextualSpacing/>
        <w:rPr>
          <w:rFonts w:eastAsia="Palatino Linotype" w:cs="Palatino Linotype"/>
          <w:szCs w:val="24"/>
        </w:rPr>
      </w:pPr>
      <w:r w:rsidRPr="007E5F2B">
        <w:rPr>
          <w:rFonts w:eastAsia="Palatino Linotype" w:cs="Palatino Linotype"/>
          <w:szCs w:val="24"/>
        </w:rPr>
        <w:t>Por otra parte, del contenido del artículo 1 de la Constitución Política de los Estados Unidos Mexicanos, se destaca lo siguiente:</w:t>
      </w:r>
    </w:p>
    <w:p w14:paraId="0C0135AD" w14:textId="77777777" w:rsidR="0040575A" w:rsidRPr="007E5F2B" w:rsidRDefault="0040575A" w:rsidP="0040575A">
      <w:pPr>
        <w:ind w:right="49"/>
        <w:contextualSpacing/>
        <w:rPr>
          <w:rFonts w:eastAsia="Palatino Linotype" w:cs="Palatino Linotype"/>
          <w:szCs w:val="24"/>
        </w:rPr>
      </w:pPr>
    </w:p>
    <w:p w14:paraId="2574F615"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1o</w:t>
      </w:r>
      <w:r w:rsidRPr="007E5F2B">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3113B01" w14:textId="77777777" w:rsidR="0040575A" w:rsidRPr="007E5F2B" w:rsidRDefault="0040575A" w:rsidP="0040575A">
      <w:pPr>
        <w:spacing w:line="240" w:lineRule="auto"/>
        <w:ind w:left="567" w:right="567"/>
        <w:contextualSpacing/>
        <w:rPr>
          <w:rFonts w:eastAsia="Palatino Linotype" w:cs="Palatino Linotype"/>
          <w:i/>
          <w:sz w:val="22"/>
        </w:rPr>
      </w:pPr>
    </w:p>
    <w:p w14:paraId="171151C2"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Las normas relativas a los derechos humanos se interpretarán de conformidad con esta Constitución y con los tratados internacionales de la materia favoreciendo en todo tiempo a las personas la protección más amplia.</w:t>
      </w:r>
    </w:p>
    <w:p w14:paraId="0E7A4264" w14:textId="77777777" w:rsidR="0040575A" w:rsidRPr="007E5F2B" w:rsidRDefault="0040575A" w:rsidP="0040575A">
      <w:pPr>
        <w:spacing w:line="240" w:lineRule="auto"/>
        <w:ind w:left="567" w:right="567"/>
        <w:contextualSpacing/>
        <w:rPr>
          <w:rFonts w:eastAsia="Palatino Linotype" w:cs="Palatino Linotype"/>
          <w:i/>
          <w:sz w:val="22"/>
        </w:rPr>
      </w:pPr>
    </w:p>
    <w:p w14:paraId="0351B1AD"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019E7ED" w14:textId="77777777" w:rsidR="0040575A" w:rsidRPr="007E5F2B" w:rsidRDefault="0040575A" w:rsidP="0040575A"/>
    <w:p w14:paraId="2CE36424" w14:textId="77777777" w:rsidR="0040575A" w:rsidRPr="007D3B72" w:rsidRDefault="0040575A" w:rsidP="0040575A">
      <w:pPr>
        <w:rPr>
          <w:rFonts w:eastAsia="Palatino Linotype" w:cs="Palatino Linotype"/>
          <w:szCs w:val="24"/>
        </w:rPr>
      </w:pPr>
      <w:r w:rsidRPr="007E5F2B">
        <w:rPr>
          <w:rFonts w:eastAsia="Palatino Linotype" w:cs="Palatino Linotype"/>
          <w:szCs w:val="24"/>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w:t>
      </w:r>
      <w:r w:rsidRPr="007E5F2B">
        <w:rPr>
          <w:rFonts w:eastAsia="Palatino Linotype" w:cs="Palatino Linotype"/>
          <w:szCs w:val="24"/>
        </w:rPr>
        <w:lastRenderedPageBreak/>
        <w:t xml:space="preserve">pública, es decir, dicho derecho fundamental exime a quien lo ejerce, de acreditar su legitimación en la causa o su interés en el asunto, lo que permite la posibilidad de que, incluso, la solicitud de acceso a la información pueda ser anónima o no contener un </w:t>
      </w:r>
      <w:r w:rsidRPr="007D3B72">
        <w:rPr>
          <w:rFonts w:eastAsia="Palatino Linotype" w:cs="Palatino Linotype"/>
          <w:szCs w:val="24"/>
        </w:rPr>
        <w:t>nombre que identifique al solicitante o que permita tener certeza sobre su identidad.</w:t>
      </w:r>
    </w:p>
    <w:p w14:paraId="2A8578FE" w14:textId="77777777" w:rsidR="0040575A" w:rsidRPr="007D3B72" w:rsidRDefault="0040575A" w:rsidP="0040575A">
      <w:pPr>
        <w:rPr>
          <w:rFonts w:eastAsia="Palatino Linotype" w:cs="Palatino Linotype"/>
          <w:szCs w:val="24"/>
        </w:rPr>
      </w:pPr>
    </w:p>
    <w:p w14:paraId="5D7F7FCA" w14:textId="77777777" w:rsidR="0040575A" w:rsidRPr="007D3B72" w:rsidRDefault="0040575A" w:rsidP="0040575A">
      <w:pPr>
        <w:rPr>
          <w:rFonts w:eastAsia="Palatino Linotype" w:cs="Palatino Linotype"/>
          <w:color w:val="000000"/>
          <w:szCs w:val="24"/>
        </w:rPr>
      </w:pPr>
      <w:r w:rsidRPr="007D3B72">
        <w:rPr>
          <w:rFonts w:eastAsia="Palatino Linotype" w:cs="Palatino Linotype"/>
          <w:color w:val="000000"/>
          <w:szCs w:val="24"/>
        </w:rPr>
        <w:t>En conclusión, se cubrieron los requisitos de procedencia y procedibilidad y conforme a las constancias que obran en el expediente.</w:t>
      </w:r>
    </w:p>
    <w:p w14:paraId="36F95DA8" w14:textId="77777777" w:rsidR="0040575A" w:rsidRPr="007D3B72" w:rsidRDefault="0040575A" w:rsidP="006922F5">
      <w:pPr>
        <w:rPr>
          <w:szCs w:val="24"/>
        </w:rPr>
      </w:pPr>
    </w:p>
    <w:p w14:paraId="34F3CDA7" w14:textId="7F3E87F1" w:rsidR="003848AA" w:rsidRPr="00C82353" w:rsidRDefault="0040575A" w:rsidP="003848AA">
      <w:pPr>
        <w:pStyle w:val="Ttulo2"/>
        <w:rPr>
          <w:rFonts w:eastAsiaTheme="minorHAnsi"/>
          <w:lang w:eastAsia="en-US"/>
        </w:rPr>
      </w:pPr>
      <w:r>
        <w:rPr>
          <w:rFonts w:eastAsiaTheme="minorHAnsi"/>
          <w:lang w:eastAsia="en-US"/>
        </w:rPr>
        <w:t>CUARTO</w:t>
      </w:r>
      <w:r w:rsidR="003848AA" w:rsidRPr="00C82353">
        <w:rPr>
          <w:rFonts w:eastAsiaTheme="minorHAnsi"/>
          <w:lang w:eastAsia="en-US"/>
        </w:rPr>
        <w:t xml:space="preserve">. De las causas de improcedencia. </w:t>
      </w:r>
    </w:p>
    <w:p w14:paraId="1538A3D8"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8F24C18" w14:textId="77777777" w:rsidR="00295807" w:rsidRPr="007D3B72" w:rsidRDefault="00295807" w:rsidP="00295807">
      <w:pPr>
        <w:pBdr>
          <w:top w:val="nil"/>
          <w:left w:val="nil"/>
          <w:bottom w:val="nil"/>
          <w:right w:val="nil"/>
          <w:between w:val="nil"/>
        </w:pBdr>
        <w:contextualSpacing/>
        <w:rPr>
          <w:rFonts w:eastAsia="Palatino Linotype" w:cs="Palatino Linotype"/>
          <w:color w:val="000000"/>
          <w:szCs w:val="24"/>
        </w:rPr>
      </w:pPr>
    </w:p>
    <w:p w14:paraId="425E03A8"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6922F5">
        <w:rPr>
          <w:rFonts w:eastAsia="Palatino Linotype" w:cs="Palatino Linotype"/>
          <w:color w:val="000000"/>
          <w:szCs w:val="24"/>
          <w:vertAlign w:val="superscript"/>
        </w:rPr>
        <w:footnoteReference w:id="2"/>
      </w:r>
      <w:r w:rsidRPr="006922F5">
        <w:rPr>
          <w:rFonts w:eastAsia="Palatino Linotype" w:cs="Palatino Linotype"/>
          <w:color w:val="000000"/>
          <w:szCs w:val="24"/>
        </w:rPr>
        <w:t xml:space="preserve">, la cual permite dilucidar alguna </w:t>
      </w:r>
      <w:r w:rsidRPr="006922F5">
        <w:rPr>
          <w:rFonts w:eastAsia="Palatino Linotype" w:cs="Palatino Linotype"/>
          <w:color w:val="000000"/>
          <w:szCs w:val="24"/>
        </w:rPr>
        <w:lastRenderedPageBreak/>
        <w:t>causal que impida el estudio y resolución, cuando una vez admitido el recurso de revisión se advierta una causa de improcedencia que permita sobreseerlo, sin estudiar el fondo del asunto.</w:t>
      </w:r>
    </w:p>
    <w:p w14:paraId="2BBF187A" w14:textId="77777777" w:rsidR="00295807" w:rsidRPr="007D3B72" w:rsidRDefault="00295807" w:rsidP="00295807">
      <w:pPr>
        <w:pBdr>
          <w:top w:val="nil"/>
          <w:left w:val="nil"/>
          <w:bottom w:val="nil"/>
          <w:right w:val="nil"/>
          <w:between w:val="nil"/>
        </w:pBdr>
        <w:contextualSpacing/>
        <w:rPr>
          <w:rFonts w:eastAsia="Palatino Linotype" w:cs="Palatino Linotype"/>
          <w:color w:val="000000"/>
          <w:szCs w:val="24"/>
        </w:rPr>
      </w:pPr>
    </w:p>
    <w:p w14:paraId="5D1ACEFE" w14:textId="77777777" w:rsidR="00295807" w:rsidRPr="007D3B72" w:rsidRDefault="00295807" w:rsidP="00295807">
      <w:pPr>
        <w:pBdr>
          <w:top w:val="nil"/>
          <w:left w:val="nil"/>
          <w:bottom w:val="nil"/>
          <w:right w:val="nil"/>
          <w:between w:val="nil"/>
        </w:pBdr>
        <w:contextualSpacing/>
        <w:rPr>
          <w:rFonts w:eastAsia="Palatino Linotype" w:cs="Palatino Linotype"/>
          <w:color w:val="000000"/>
          <w:szCs w:val="24"/>
        </w:rPr>
      </w:pPr>
      <w:r w:rsidRPr="007D3B72">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883DBD5" w14:textId="77777777" w:rsidR="00295807" w:rsidRPr="007D3B72" w:rsidRDefault="00295807" w:rsidP="00295807">
      <w:pPr>
        <w:pBdr>
          <w:top w:val="nil"/>
          <w:left w:val="nil"/>
          <w:bottom w:val="nil"/>
          <w:right w:val="nil"/>
          <w:between w:val="nil"/>
        </w:pBdr>
        <w:contextualSpacing/>
        <w:rPr>
          <w:rFonts w:eastAsia="Palatino Linotype" w:cs="Palatino Linotype"/>
          <w:color w:val="000000"/>
          <w:sz w:val="21"/>
          <w:szCs w:val="21"/>
        </w:rPr>
      </w:pPr>
    </w:p>
    <w:p w14:paraId="25957A5C" w14:textId="51160C64" w:rsidR="00295807" w:rsidRPr="006922F5" w:rsidRDefault="0040575A" w:rsidP="00295807">
      <w:pPr>
        <w:pStyle w:val="Ttulo2"/>
        <w:rPr>
          <w:rFonts w:eastAsia="Palatino Linotype"/>
        </w:rPr>
      </w:pPr>
      <w:r>
        <w:rPr>
          <w:rFonts w:eastAsia="Palatino Linotype"/>
        </w:rPr>
        <w:lastRenderedPageBreak/>
        <w:t>QUIN</w:t>
      </w:r>
      <w:r w:rsidR="00295807">
        <w:rPr>
          <w:rFonts w:eastAsia="Palatino Linotype"/>
        </w:rPr>
        <w:t>TO</w:t>
      </w:r>
      <w:r w:rsidR="00295807" w:rsidRPr="006922F5">
        <w:rPr>
          <w:rFonts w:eastAsia="Palatino Linotype"/>
        </w:rPr>
        <w:t>. Estudio y resolución del asunto.</w:t>
      </w:r>
    </w:p>
    <w:p w14:paraId="7283D830"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F35755C" w14:textId="77777777" w:rsidR="003848AA" w:rsidRPr="00C82353" w:rsidRDefault="003848AA" w:rsidP="003848AA">
      <w:pPr>
        <w:rPr>
          <w:rFonts w:eastAsiaTheme="minorHAnsi" w:cstheme="minorBidi"/>
          <w:szCs w:val="24"/>
          <w:lang w:eastAsia="en-US"/>
        </w:rPr>
      </w:pPr>
    </w:p>
    <w:p w14:paraId="163BE694" w14:textId="38EEDC9D" w:rsidR="00483DC0" w:rsidRPr="0092646F" w:rsidRDefault="003848AA" w:rsidP="00B95736">
      <w:pPr>
        <w:pBdr>
          <w:top w:val="nil"/>
          <w:left w:val="nil"/>
          <w:bottom w:val="nil"/>
          <w:right w:val="nil"/>
          <w:between w:val="nil"/>
        </w:pBdr>
        <w:contextualSpacing/>
        <w:rPr>
          <w:rFonts w:eastAsia="Palatino Linotype" w:cs="Palatino Linotype"/>
          <w:color w:val="000000"/>
        </w:rPr>
      </w:pPr>
      <w:r w:rsidRPr="006922F5">
        <w:rPr>
          <w:rFonts w:eastAsia="Palatino Linotype" w:cs="Palatino Linotype"/>
          <w:color w:val="000000"/>
          <w:szCs w:val="24"/>
        </w:rPr>
        <w:t xml:space="preserve">Por tanto, es conveniente recordar que </w:t>
      </w:r>
      <w:r>
        <w:rPr>
          <w:rFonts w:eastAsia="Palatino Linotype" w:cs="Palatino Linotype"/>
          <w:color w:val="000000"/>
          <w:szCs w:val="24"/>
        </w:rPr>
        <w:t>el</w:t>
      </w:r>
      <w:r w:rsidRPr="006922F5">
        <w:rPr>
          <w:rFonts w:eastAsia="Palatino Linotype" w:cs="Palatino Linotype"/>
          <w:color w:val="000000"/>
          <w:szCs w:val="24"/>
        </w:rPr>
        <w:t xml:space="preserve"> hoy Recurrente </w:t>
      </w:r>
      <w:r>
        <w:rPr>
          <w:rFonts w:eastAsia="Palatino Linotype" w:cs="Palatino Linotype"/>
          <w:color w:val="000000"/>
          <w:szCs w:val="24"/>
        </w:rPr>
        <w:t xml:space="preserve">requirió al Sujeto Obligado que le entregara </w:t>
      </w:r>
      <w:r w:rsidR="000B129B">
        <w:rPr>
          <w:rFonts w:eastAsia="Palatino Linotype" w:cs="Palatino Linotype"/>
          <w:color w:val="000000"/>
          <w:szCs w:val="24"/>
        </w:rPr>
        <w:t xml:space="preserve">el </w:t>
      </w:r>
      <w:r w:rsidR="004D7134">
        <w:rPr>
          <w:rFonts w:eastAsia="Palatino Linotype" w:cs="Palatino Linotype"/>
          <w:color w:val="000000"/>
          <w:szCs w:val="24"/>
        </w:rPr>
        <w:t>catálogo</w:t>
      </w:r>
      <w:r w:rsidR="000B129B">
        <w:rPr>
          <w:rFonts w:eastAsia="Palatino Linotype" w:cs="Palatino Linotype"/>
          <w:color w:val="000000"/>
          <w:szCs w:val="24"/>
        </w:rPr>
        <w:t xml:space="preserve"> de información </w:t>
      </w:r>
      <w:r w:rsidR="007A2672">
        <w:rPr>
          <w:rFonts w:eastAsia="Palatino Linotype" w:cs="Palatino Linotype"/>
          <w:color w:val="000000"/>
          <w:szCs w:val="24"/>
        </w:rPr>
        <w:t xml:space="preserve">o de expedientes clasificados </w:t>
      </w:r>
      <w:r w:rsidR="004D7134">
        <w:rPr>
          <w:rFonts w:eastAsia="Palatino Linotype" w:cs="Palatino Linotype"/>
          <w:color w:val="000000"/>
          <w:szCs w:val="24"/>
        </w:rPr>
        <w:t xml:space="preserve">actualizado al que se hace referencia en el artículo 55 </w:t>
      </w:r>
      <w:r w:rsidR="00C87BC9">
        <w:rPr>
          <w:rFonts w:eastAsia="Palatino Linotype" w:cs="Palatino Linotype"/>
          <w:color w:val="000000"/>
          <w:szCs w:val="24"/>
        </w:rPr>
        <w:t>de la Ley de Transparencia estatal.</w:t>
      </w:r>
    </w:p>
    <w:p w14:paraId="76EAE662" w14:textId="77777777" w:rsidR="003848AA" w:rsidRDefault="003848AA" w:rsidP="003848AA">
      <w:pPr>
        <w:pBdr>
          <w:top w:val="nil"/>
          <w:left w:val="nil"/>
          <w:bottom w:val="nil"/>
          <w:right w:val="nil"/>
          <w:between w:val="nil"/>
        </w:pBdr>
        <w:contextualSpacing/>
        <w:rPr>
          <w:rFonts w:eastAsia="Palatino Linotype" w:cs="Palatino Linotype"/>
          <w:color w:val="000000"/>
          <w:szCs w:val="24"/>
        </w:rPr>
      </w:pPr>
    </w:p>
    <w:p w14:paraId="6606896E" w14:textId="70E78672" w:rsidR="003848AA" w:rsidRPr="006514C5" w:rsidRDefault="003848AA" w:rsidP="00C87BC9">
      <w:p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szCs w:val="24"/>
        </w:rPr>
        <w:t xml:space="preserve">Así, a la </w:t>
      </w:r>
      <w:r w:rsidRPr="006922F5">
        <w:rPr>
          <w:rFonts w:eastAsia="Palatino Linotype" w:cs="Palatino Linotype"/>
          <w:color w:val="000000"/>
          <w:szCs w:val="24"/>
        </w:rPr>
        <w:t>solicitud</w:t>
      </w:r>
      <w:r>
        <w:rPr>
          <w:rFonts w:eastAsia="Palatino Linotype" w:cs="Palatino Linotype"/>
          <w:color w:val="000000"/>
          <w:szCs w:val="24"/>
        </w:rPr>
        <w:t xml:space="preserve"> del particular</w:t>
      </w:r>
      <w:r w:rsidRPr="006922F5">
        <w:rPr>
          <w:rFonts w:eastAsia="Palatino Linotype" w:cs="Palatino Linotype"/>
          <w:color w:val="000000"/>
          <w:szCs w:val="24"/>
        </w:rPr>
        <w:t xml:space="preserve">, el Sujeto Obligado </w:t>
      </w:r>
      <w:r w:rsidR="00B95736">
        <w:rPr>
          <w:rFonts w:eastAsia="Palatino Linotype" w:cs="Palatino Linotype"/>
          <w:color w:val="000000"/>
          <w:szCs w:val="24"/>
        </w:rPr>
        <w:t xml:space="preserve">respondió </w:t>
      </w:r>
      <w:r w:rsidR="00C87BC9">
        <w:rPr>
          <w:rFonts w:eastAsia="Palatino Linotype" w:cs="Palatino Linotype"/>
          <w:color w:val="000000"/>
          <w:szCs w:val="24"/>
        </w:rPr>
        <w:t xml:space="preserve">que el catálogo referido se encuentra publicado en la plataforma de Información Pública de Oficio Mexiquense </w:t>
      </w:r>
      <w:r w:rsidR="007D12A9">
        <w:rPr>
          <w:rFonts w:eastAsia="Palatino Linotype" w:cs="Palatino Linotype"/>
          <w:color w:val="000000"/>
          <w:szCs w:val="24"/>
        </w:rPr>
        <w:t xml:space="preserve">(IPOMEX) </w:t>
      </w:r>
      <w:r w:rsidR="00C87BC9">
        <w:rPr>
          <w:rFonts w:eastAsia="Palatino Linotype" w:cs="Palatino Linotype"/>
          <w:color w:val="000000"/>
          <w:szCs w:val="24"/>
        </w:rPr>
        <w:t xml:space="preserve">en la liga </w:t>
      </w:r>
      <w:hyperlink r:id="rId8" w:anchor="/info-fraccion/25/174/14" w:history="1">
        <w:r w:rsidR="00C87BC9" w:rsidRPr="00762BC5">
          <w:rPr>
            <w:rStyle w:val="Hipervnculo"/>
            <w:rFonts w:eastAsia="Palatino Linotype" w:cs="Palatino Linotype"/>
            <w:szCs w:val="24"/>
          </w:rPr>
          <w:t>https://infoem2.ipomex.org.mx/ipomex/#/info-fraccion/25/174/14</w:t>
        </w:r>
      </w:hyperlink>
      <w:r w:rsidR="00C87BC9">
        <w:rPr>
          <w:rFonts w:eastAsia="Palatino Linotype" w:cs="Palatino Linotype"/>
          <w:color w:val="000000"/>
          <w:szCs w:val="24"/>
        </w:rPr>
        <w:t xml:space="preserve">. </w:t>
      </w:r>
    </w:p>
    <w:p w14:paraId="29908066" w14:textId="773D14B8" w:rsidR="006514C5" w:rsidRPr="006514C5" w:rsidRDefault="006514C5" w:rsidP="006514C5">
      <w:pPr>
        <w:rPr>
          <w:rFonts w:eastAsia="Palatino Linotype" w:cs="Palatino Linotype"/>
          <w:color w:val="000000"/>
        </w:rPr>
      </w:pPr>
    </w:p>
    <w:p w14:paraId="23D332DB" w14:textId="5FCCD8EC" w:rsidR="003848AA" w:rsidRPr="00207028" w:rsidRDefault="003848AA" w:rsidP="003848AA">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Ante la respuesta emitida por el Sujeto Obligado, </w:t>
      </w:r>
      <w:r>
        <w:rPr>
          <w:rFonts w:eastAsia="Palatino Linotype" w:cs="Palatino Linotype"/>
          <w:color w:val="000000"/>
          <w:szCs w:val="24"/>
        </w:rPr>
        <w:t>el</w:t>
      </w:r>
      <w:r w:rsidRPr="006922F5">
        <w:rPr>
          <w:rFonts w:eastAsia="Palatino Linotype" w:cs="Palatino Linotype"/>
          <w:color w:val="000000"/>
          <w:szCs w:val="24"/>
        </w:rPr>
        <w:t xml:space="preserve"> Recurrente consideró que</w:t>
      </w:r>
      <w:r w:rsidR="00AD6718">
        <w:rPr>
          <w:rFonts w:eastAsia="Palatino Linotype" w:cs="Palatino Linotype"/>
          <w:color w:val="000000"/>
          <w:szCs w:val="24"/>
        </w:rPr>
        <w:t xml:space="preserve"> se trasgredió</w:t>
      </w:r>
      <w:r w:rsidRPr="006922F5">
        <w:rPr>
          <w:rFonts w:eastAsia="Palatino Linotype" w:cs="Palatino Linotype"/>
          <w:color w:val="000000"/>
          <w:szCs w:val="24"/>
        </w:rPr>
        <w:t xml:space="preserve"> su derecho a la informaci</w:t>
      </w:r>
      <w:r w:rsidR="00AD6718">
        <w:rPr>
          <w:rFonts w:eastAsia="Palatino Linotype" w:cs="Palatino Linotype"/>
          <w:color w:val="000000"/>
          <w:szCs w:val="24"/>
        </w:rPr>
        <w:t>ón pública</w:t>
      </w:r>
      <w:r w:rsidRPr="006922F5">
        <w:rPr>
          <w:rFonts w:eastAsia="Palatino Linotype" w:cs="Palatino Linotype"/>
          <w:color w:val="000000"/>
          <w:szCs w:val="24"/>
        </w:rPr>
        <w:t>, por lo que interpuso el recurso de revi</w:t>
      </w:r>
      <w:r>
        <w:rPr>
          <w:rFonts w:eastAsia="Palatino Linotype" w:cs="Palatino Linotype"/>
          <w:color w:val="000000"/>
          <w:szCs w:val="24"/>
        </w:rPr>
        <w:t xml:space="preserve">sión al rubro citado señalando como </w:t>
      </w:r>
      <w:r w:rsidRPr="006922F5">
        <w:rPr>
          <w:rFonts w:eastAsia="Palatino Linotype" w:cs="Palatino Linotype"/>
          <w:color w:val="000000"/>
          <w:szCs w:val="24"/>
        </w:rPr>
        <w:t>acto impugnado</w:t>
      </w:r>
      <w:r>
        <w:rPr>
          <w:rFonts w:eastAsia="Palatino Linotype" w:cs="Palatino Linotype"/>
          <w:color w:val="000000"/>
          <w:szCs w:val="24"/>
        </w:rPr>
        <w:t xml:space="preserve"> </w:t>
      </w:r>
      <w:r w:rsidR="00F219A6">
        <w:rPr>
          <w:rFonts w:eastAsia="Palatino Linotype" w:cs="Palatino Linotype"/>
          <w:color w:val="000000"/>
          <w:szCs w:val="24"/>
        </w:rPr>
        <w:t xml:space="preserve">la respuesta </w:t>
      </w:r>
      <w:r w:rsidR="00AD6718">
        <w:rPr>
          <w:rFonts w:eastAsia="Palatino Linotype" w:cs="Palatino Linotype"/>
          <w:color w:val="000000"/>
          <w:szCs w:val="24"/>
        </w:rPr>
        <w:t xml:space="preserve">y razones o </w:t>
      </w:r>
      <w:r>
        <w:rPr>
          <w:rFonts w:eastAsia="Palatino Linotype" w:cs="Palatino Linotype"/>
          <w:color w:val="000000"/>
          <w:szCs w:val="24"/>
        </w:rPr>
        <w:t>motivos de inconfo</w:t>
      </w:r>
      <w:r w:rsidR="00AD6718">
        <w:rPr>
          <w:rFonts w:eastAsia="Palatino Linotype" w:cs="Palatino Linotype"/>
          <w:color w:val="000000"/>
          <w:szCs w:val="24"/>
        </w:rPr>
        <w:t>rmidad que</w:t>
      </w:r>
      <w:r w:rsidR="00F219A6">
        <w:rPr>
          <w:rFonts w:eastAsia="Palatino Linotype" w:cs="Palatino Linotype"/>
          <w:color w:val="000000"/>
          <w:szCs w:val="24"/>
        </w:rPr>
        <w:t xml:space="preserve"> no </w:t>
      </w:r>
      <w:r w:rsidR="009A1CAB">
        <w:rPr>
          <w:rFonts w:eastAsia="Palatino Linotype" w:cs="Palatino Linotype"/>
          <w:color w:val="000000"/>
          <w:szCs w:val="24"/>
        </w:rPr>
        <w:t xml:space="preserve">se le entregó la información, que se realizan actos de opacidad </w:t>
      </w:r>
      <w:r w:rsidR="007E629B">
        <w:rPr>
          <w:rFonts w:eastAsia="Palatino Linotype" w:cs="Palatino Linotype"/>
          <w:color w:val="000000"/>
          <w:szCs w:val="24"/>
        </w:rPr>
        <w:t>y lesionan su derecho constitucional de acceso a la información, que se le requirió un</w:t>
      </w:r>
      <w:r w:rsidR="008507EA">
        <w:rPr>
          <w:rFonts w:eastAsia="Palatino Linotype" w:cs="Palatino Linotype"/>
          <w:color w:val="000000"/>
          <w:szCs w:val="24"/>
        </w:rPr>
        <w:t>a</w:t>
      </w:r>
      <w:r w:rsidR="007E629B">
        <w:rPr>
          <w:rFonts w:eastAsia="Palatino Linotype" w:cs="Palatino Linotype"/>
          <w:color w:val="000000"/>
          <w:szCs w:val="24"/>
        </w:rPr>
        <w:t xml:space="preserve"> aclaración y que </w:t>
      </w:r>
      <w:r w:rsidR="007B3DFC">
        <w:rPr>
          <w:rFonts w:eastAsia="Palatino Linotype" w:cs="Palatino Linotype"/>
          <w:color w:val="000000"/>
          <w:szCs w:val="24"/>
        </w:rPr>
        <w:t>ésta se realizó.</w:t>
      </w:r>
    </w:p>
    <w:p w14:paraId="7852B2A1" w14:textId="77777777" w:rsidR="003848AA" w:rsidRDefault="003848AA" w:rsidP="003848AA">
      <w:pPr>
        <w:pBdr>
          <w:top w:val="nil"/>
          <w:left w:val="nil"/>
          <w:bottom w:val="nil"/>
          <w:right w:val="nil"/>
          <w:between w:val="nil"/>
        </w:pBdr>
        <w:contextualSpacing/>
        <w:rPr>
          <w:rFonts w:eastAsia="Palatino Linotype" w:cs="Palatino Linotype"/>
          <w:color w:val="000000"/>
          <w:szCs w:val="24"/>
        </w:rPr>
      </w:pPr>
    </w:p>
    <w:p w14:paraId="68ABBD91" w14:textId="77777777" w:rsidR="0044491F" w:rsidRDefault="0044491F" w:rsidP="0044491F">
      <w:r w:rsidRPr="00E41C8A">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3D564380" w14:textId="77777777" w:rsidR="00F219A6" w:rsidRDefault="00F219A6" w:rsidP="003848AA">
      <w:pPr>
        <w:pBdr>
          <w:top w:val="nil"/>
          <w:left w:val="nil"/>
          <w:bottom w:val="nil"/>
          <w:right w:val="nil"/>
          <w:between w:val="nil"/>
        </w:pBdr>
        <w:contextualSpacing/>
        <w:rPr>
          <w:rFonts w:eastAsia="Palatino Linotype" w:cs="Palatino Linotype"/>
          <w:color w:val="000000"/>
          <w:szCs w:val="24"/>
        </w:rPr>
      </w:pPr>
    </w:p>
    <w:p w14:paraId="64B9BA8A" w14:textId="0131C704" w:rsidR="00A970D5" w:rsidRPr="006922F5"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color w:val="000000" w:themeColor="text1"/>
          <w:lang w:val="es-ES"/>
        </w:rPr>
        <w:t xml:space="preserve">Ahora bien, quedando establecido lo anterior, este Órgano Garante considera viable realizar el estudio en aras de establecer si la respuesta del Sujeto Obligado colma la pretensión de la Recurrente, así como calificar los motivos de inconformidad del particular. </w:t>
      </w:r>
    </w:p>
    <w:p w14:paraId="443631F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E270DBE"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B47236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2325866D" w14:textId="77777777" w:rsidR="00A970D5" w:rsidRPr="006922F5" w:rsidRDefault="42D6076D" w:rsidP="006922F5">
      <w:pPr>
        <w:pStyle w:val="Fundamentos"/>
      </w:pPr>
      <w:r w:rsidRPr="42D6076D">
        <w:rPr>
          <w:b/>
          <w:bCs/>
          <w:lang w:val="es-ES"/>
        </w:rPr>
        <w:t>Artículo 6o.</w:t>
      </w:r>
      <w:r w:rsidRPr="42D6076D">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42D6076D">
        <w:rPr>
          <w:b/>
          <w:bCs/>
          <w:lang w:val="es-ES"/>
        </w:rPr>
        <w:t>El derecho a la información será garantizado por el Estado.</w:t>
      </w:r>
      <w:r w:rsidRPr="42D6076D">
        <w:rPr>
          <w:lang w:val="es-ES"/>
        </w:rPr>
        <w:t xml:space="preserve"> </w:t>
      </w:r>
    </w:p>
    <w:p w14:paraId="71A2C801" w14:textId="77777777" w:rsidR="00A970D5" w:rsidRPr="006922F5" w:rsidRDefault="00A970D5" w:rsidP="006922F5">
      <w:pPr>
        <w:pStyle w:val="Fundamentos"/>
      </w:pPr>
    </w:p>
    <w:p w14:paraId="0CDFC85A" w14:textId="77777777" w:rsidR="00A970D5" w:rsidRPr="006922F5" w:rsidRDefault="00A970D5" w:rsidP="006922F5">
      <w:pPr>
        <w:pStyle w:val="Fundamentos"/>
      </w:pPr>
      <w:r w:rsidRPr="006922F5">
        <w:t>Toda persona tiene derecho al libre acceso a información plural y oportuna, así como a buscar, recibir y difundir información e ideas de toda índole por cualquier medio de expresión.</w:t>
      </w:r>
    </w:p>
    <w:p w14:paraId="0015CD16" w14:textId="77777777" w:rsidR="00A970D5" w:rsidRPr="006922F5" w:rsidRDefault="00A970D5" w:rsidP="006922F5">
      <w:pPr>
        <w:pStyle w:val="Fundamentos"/>
      </w:pPr>
    </w:p>
    <w:p w14:paraId="5F6974CB" w14:textId="77777777" w:rsidR="00A970D5" w:rsidRPr="006922F5" w:rsidRDefault="00A970D5" w:rsidP="006922F5">
      <w:pPr>
        <w:pStyle w:val="Fundamentos"/>
      </w:pPr>
      <w:r w:rsidRPr="006922F5">
        <w:lastRenderedPageBreak/>
        <w:t>Para efectos de lo dispuesto en el presente artículo se observará lo siguiente:</w:t>
      </w:r>
    </w:p>
    <w:p w14:paraId="6BB28B9A" w14:textId="77777777" w:rsidR="00A970D5" w:rsidRPr="006922F5" w:rsidRDefault="00A970D5" w:rsidP="006922F5">
      <w:pPr>
        <w:pStyle w:val="Fundamentos"/>
      </w:pPr>
    </w:p>
    <w:p w14:paraId="3BA28416" w14:textId="5DEE7031" w:rsidR="00A970D5" w:rsidRPr="006922F5" w:rsidRDefault="00A970D5" w:rsidP="006922F5">
      <w:pPr>
        <w:pStyle w:val="Fundamentos"/>
      </w:pPr>
      <w:r w:rsidRPr="006922F5">
        <w:t>A. Para el ejercicio del derecho de acceso a la información, la Federación</w:t>
      </w:r>
      <w:r w:rsidR="00371209">
        <w:t xml:space="preserve"> y las entidades federativas</w:t>
      </w:r>
      <w:r w:rsidRPr="006922F5">
        <w:t>, en el ámbito de sus respectivas competencias, se regirán por los siguientes principios y bases:</w:t>
      </w:r>
    </w:p>
    <w:p w14:paraId="64B2249E" w14:textId="77777777" w:rsidR="00A970D5" w:rsidRPr="006922F5" w:rsidRDefault="00A970D5" w:rsidP="006922F5">
      <w:pPr>
        <w:pStyle w:val="Fundamentos"/>
      </w:pPr>
    </w:p>
    <w:p w14:paraId="2133BF6E" w14:textId="77777777" w:rsidR="00A970D5" w:rsidRPr="006922F5" w:rsidRDefault="00A970D5" w:rsidP="006922F5">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5943A65E" w14:textId="77777777" w:rsidR="00A970D5" w:rsidRPr="006922F5" w:rsidRDefault="00A970D5" w:rsidP="006922F5">
      <w:pPr>
        <w:pStyle w:val="Fundamentos"/>
      </w:pPr>
      <w:r w:rsidRPr="006922F5">
        <w:t>II. La información que se refiere a la vida privada y los datos personales será protegida en los términos y con las excepciones que fijen las leyes.</w:t>
      </w:r>
    </w:p>
    <w:p w14:paraId="135241F6" w14:textId="77777777" w:rsidR="00A970D5" w:rsidRPr="006922F5" w:rsidRDefault="42D6076D" w:rsidP="42D6076D">
      <w:pPr>
        <w:pStyle w:val="Fundamentos"/>
        <w:rPr>
          <w:lang w:val="es-ES"/>
        </w:rPr>
      </w:pPr>
      <w:r w:rsidRPr="42D6076D">
        <w:rPr>
          <w:lang w:val="es-ES"/>
        </w:rPr>
        <w:t>III. Toda persona, sin necesidad de acreditar interés alguno o justificar su utilización, tendrá acceso gratuito a la información pública, a sus datos personales o a la rectificación de éstos.</w:t>
      </w:r>
    </w:p>
    <w:p w14:paraId="55B93DBA" w14:textId="77777777" w:rsidR="00A970D5" w:rsidRPr="006922F5" w:rsidRDefault="00A970D5" w:rsidP="006922F5">
      <w:pPr>
        <w:pStyle w:val="Fundamentos"/>
      </w:pPr>
      <w:r w:rsidRPr="006922F5">
        <w:t>IV.   Se establecerán mecanismos de acceso a la información y procedimientos de revisión expeditos que se sustanciarán ante los organismos autónomos especializados e imparciales que establece esta Constitución.</w:t>
      </w:r>
    </w:p>
    <w:p w14:paraId="3E81EDB9" w14:textId="77777777" w:rsidR="00A970D5" w:rsidRPr="006922F5" w:rsidRDefault="00A970D5" w:rsidP="006922F5">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989B44A" w14:textId="77777777" w:rsidR="00A970D5" w:rsidRPr="006922F5" w:rsidRDefault="42D6076D" w:rsidP="42D6076D">
      <w:pPr>
        <w:pStyle w:val="Fundamentos"/>
        <w:rPr>
          <w:lang w:val="es-ES"/>
        </w:rPr>
      </w:pPr>
      <w:r w:rsidRPr="42D6076D">
        <w:rPr>
          <w:lang w:val="es-ES"/>
        </w:rPr>
        <w:t>VI. Las leyes determinarán la manera en que los sujetos obligados deberán hacer pública la información relativa a los recursos públicos que entreguen a personas físicas o morales.</w:t>
      </w:r>
    </w:p>
    <w:p w14:paraId="52D64BCE" w14:textId="77777777" w:rsidR="00A970D5" w:rsidRPr="006922F5" w:rsidRDefault="42D6076D" w:rsidP="42D6076D">
      <w:pPr>
        <w:pStyle w:val="Fundamentos"/>
        <w:rPr>
          <w:lang w:val="es-ES"/>
        </w:rPr>
      </w:pPr>
      <w:r w:rsidRPr="42D6076D">
        <w:rPr>
          <w:lang w:val="es-ES"/>
        </w:rPr>
        <w:t>VII. La inobservancia a las disposiciones en materia de acceso a la información pública será sancionada en los términos que dispongan las leyes.</w:t>
      </w:r>
    </w:p>
    <w:p w14:paraId="0226FE46" w14:textId="77777777" w:rsidR="00A970D5" w:rsidRPr="006922F5" w:rsidRDefault="00A970D5" w:rsidP="006922F5">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CF56E24" w14:textId="367A9FD5" w:rsidR="00A970D5" w:rsidRPr="006922F5" w:rsidRDefault="00B62533" w:rsidP="006922F5">
      <w:pPr>
        <w:pStyle w:val="Fundamentos"/>
      </w:pPr>
      <w:r>
        <w:t>[…]</w:t>
      </w:r>
    </w:p>
    <w:p w14:paraId="5E8F2316" w14:textId="77777777" w:rsidR="00A970D5" w:rsidRPr="006922F5" w:rsidRDefault="00A970D5" w:rsidP="006922F5">
      <w:pPr>
        <w:pStyle w:val="Fundamentos"/>
      </w:pPr>
      <w:r w:rsidRPr="006922F5">
        <w:lastRenderedPageBreak/>
        <w:t>La ley establecerá aquella información que se considere reservada o confidencial.</w:t>
      </w:r>
    </w:p>
    <w:p w14:paraId="3441E2D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F80485D"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309AFCD9" w:rsidR="00A970D5" w:rsidRDefault="00A970D5" w:rsidP="006922F5">
      <w:pPr>
        <w:pStyle w:val="Fundamentos"/>
      </w:pPr>
      <w:r w:rsidRPr="006922F5">
        <w:rPr>
          <w:b/>
          <w:bCs/>
        </w:rPr>
        <w:t>Artículo 5.</w:t>
      </w:r>
      <w:r w:rsidRPr="006922F5">
        <w:t xml:space="preserve"> </w:t>
      </w:r>
      <w:r w:rsidR="00B62533">
        <w:t>[</w:t>
      </w:r>
      <w:r w:rsidRPr="006922F5">
        <w:t>…</w:t>
      </w:r>
      <w:r w:rsidR="00B62533">
        <w:t>]</w:t>
      </w:r>
    </w:p>
    <w:p w14:paraId="05B24073" w14:textId="77777777" w:rsidR="00B62533" w:rsidRPr="006922F5" w:rsidRDefault="00B62533" w:rsidP="006922F5">
      <w:pPr>
        <w:pStyle w:val="Fundamentos"/>
      </w:pPr>
    </w:p>
    <w:p w14:paraId="5956991C" w14:textId="77777777" w:rsidR="00A970D5" w:rsidRPr="006922F5" w:rsidRDefault="00A970D5" w:rsidP="006922F5">
      <w:pPr>
        <w:pStyle w:val="Fundamentos"/>
      </w:pPr>
      <w:r w:rsidRPr="006922F5">
        <w:t xml:space="preserve">El derecho a la información será garantizado por el Estado. La ley establecerá las previsiones que permitan asegurar la protección, el respeto y la difusión de este derecho. </w:t>
      </w:r>
    </w:p>
    <w:p w14:paraId="6A3CBAB6" w14:textId="77777777" w:rsidR="00A970D5" w:rsidRPr="006922F5" w:rsidRDefault="00A970D5" w:rsidP="006922F5">
      <w:pPr>
        <w:pStyle w:val="Fundamentos"/>
      </w:pPr>
    </w:p>
    <w:p w14:paraId="36D3B567" w14:textId="77777777" w:rsidR="00A970D5" w:rsidRPr="006922F5" w:rsidRDefault="42D6076D" w:rsidP="006922F5">
      <w:pPr>
        <w:pStyle w:val="Fundamentos"/>
      </w:pPr>
      <w:r w:rsidRPr="42D6076D">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6922F5" w:rsidRDefault="00A970D5" w:rsidP="006922F5">
      <w:pPr>
        <w:pStyle w:val="Fundamentos"/>
      </w:pPr>
    </w:p>
    <w:p w14:paraId="0BDF2E36" w14:textId="77777777" w:rsidR="00A970D5" w:rsidRPr="006922F5" w:rsidRDefault="00A970D5" w:rsidP="006922F5">
      <w:pPr>
        <w:pStyle w:val="Fundamentos"/>
      </w:pPr>
      <w:r w:rsidRPr="006922F5">
        <w:t>Este derecho se regirá por los principios y bases siguientes:</w:t>
      </w:r>
    </w:p>
    <w:p w14:paraId="0BFC86CA" w14:textId="77777777" w:rsidR="00A970D5" w:rsidRPr="006922F5" w:rsidRDefault="00A970D5" w:rsidP="006922F5">
      <w:pPr>
        <w:pStyle w:val="Fundamentos"/>
      </w:pPr>
    </w:p>
    <w:p w14:paraId="71CBBD8F" w14:textId="77777777" w:rsidR="00A970D5" w:rsidRPr="006922F5" w:rsidRDefault="00A970D5" w:rsidP="006922F5">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6922F5" w:rsidRDefault="00A970D5" w:rsidP="006922F5">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6922F5" w:rsidRDefault="42D6076D" w:rsidP="42D6076D">
      <w:pPr>
        <w:pStyle w:val="Fundamentos"/>
        <w:rPr>
          <w:lang w:val="es-ES"/>
        </w:rPr>
      </w:pPr>
      <w:r w:rsidRPr="42D6076D">
        <w:rPr>
          <w:lang w:val="es-ES"/>
        </w:rPr>
        <w:t>III. Toda persona, sin necesidad de acreditar interés alguno o justificar su utilización, tendrá acceso gratuito a la información pública, a sus datos personales o a la rectificación de éstos.</w:t>
      </w:r>
    </w:p>
    <w:p w14:paraId="682D2B34" w14:textId="77777777" w:rsidR="00A970D5" w:rsidRPr="006922F5" w:rsidRDefault="00A970D5" w:rsidP="006922F5">
      <w:pPr>
        <w:pStyle w:val="Fundamentos"/>
      </w:pPr>
      <w:r w:rsidRPr="006922F5">
        <w:lastRenderedPageBreak/>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6922F5" w:rsidRDefault="00A970D5" w:rsidP="006922F5">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6922F5" w:rsidRDefault="00A970D5" w:rsidP="006922F5">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6922F5" w:rsidRDefault="42D6076D" w:rsidP="42D6076D">
      <w:pPr>
        <w:pStyle w:val="Fundamentos"/>
        <w:rPr>
          <w:lang w:val="es-ES"/>
        </w:rPr>
      </w:pPr>
      <w:r w:rsidRPr="42D6076D">
        <w:rPr>
          <w:lang w:val="es-ES"/>
        </w:rPr>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33F4A14C" w:rsidR="00C82268" w:rsidRPr="006922F5" w:rsidRDefault="00C82268" w:rsidP="006922F5">
      <w:pPr>
        <w:rPr>
          <w:rFonts w:eastAsia="Palatino Linotype" w:cs="Palatino Linotype"/>
          <w:szCs w:val="24"/>
        </w:rPr>
      </w:pPr>
      <w:r w:rsidRPr="006922F5">
        <w:rPr>
          <w:rFonts w:eastAsia="Palatino Linotype" w:cs="Palatino Linotype"/>
          <w:szCs w:val="24"/>
        </w:rPr>
        <w:t xml:space="preserve">En ese orden de ideas, la Ley de Transparencia y Acceso a la Información Pública del Estado de México y Municipios, prevé en su artículo 23, fracción </w:t>
      </w:r>
      <w:r w:rsidR="00754A30" w:rsidRPr="006922F5">
        <w:rPr>
          <w:rFonts w:eastAsia="Palatino Linotype" w:cs="Palatino Linotype"/>
          <w:szCs w:val="24"/>
        </w:rPr>
        <w:t>I</w:t>
      </w:r>
      <w:r w:rsidR="00BA7C85">
        <w:rPr>
          <w:rFonts w:eastAsia="Palatino Linotype" w:cs="Palatino Linotype"/>
          <w:szCs w:val="24"/>
        </w:rPr>
        <w:t>V</w:t>
      </w:r>
      <w:r w:rsidRPr="006922F5">
        <w:rPr>
          <w:rFonts w:eastAsia="Palatino Linotype" w:cs="Palatino Linotype"/>
          <w:szCs w:val="24"/>
        </w:rPr>
        <w:t>, lo siguiente:</w:t>
      </w:r>
    </w:p>
    <w:p w14:paraId="34BB49C7" w14:textId="77777777" w:rsidR="00C82268" w:rsidRPr="006922F5" w:rsidRDefault="00C82268" w:rsidP="006922F5">
      <w:pPr>
        <w:rPr>
          <w:rFonts w:eastAsia="Palatino Linotype" w:cs="Palatino Linotype"/>
          <w:szCs w:val="24"/>
        </w:rPr>
      </w:pPr>
    </w:p>
    <w:p w14:paraId="100A2479" w14:textId="77777777" w:rsidR="00C82268" w:rsidRPr="006922F5" w:rsidRDefault="00C82268" w:rsidP="006922F5">
      <w:pPr>
        <w:pStyle w:val="Fundamentos"/>
      </w:pPr>
      <w:r w:rsidRPr="006922F5">
        <w:rPr>
          <w:b/>
        </w:rPr>
        <w:t>Artículo 23.</w:t>
      </w:r>
      <w:r w:rsidRPr="006922F5">
        <w:t xml:space="preserve"> Son sujetos obligados a transparentar y permitir el acceso a su información y proteger los datos personales que obren en su poder:</w:t>
      </w:r>
    </w:p>
    <w:p w14:paraId="7025ECE0" w14:textId="69857DC2" w:rsidR="00C82268" w:rsidRPr="006922F5" w:rsidRDefault="00442734" w:rsidP="006922F5">
      <w:pPr>
        <w:pStyle w:val="Fundamentos"/>
      </w:pPr>
      <w:r>
        <w:t>[</w:t>
      </w:r>
      <w:r w:rsidR="001530E5" w:rsidRPr="006922F5">
        <w:t>…</w:t>
      </w:r>
      <w:r>
        <w:t>]</w:t>
      </w:r>
    </w:p>
    <w:p w14:paraId="79FD530B" w14:textId="0ADEEDB2" w:rsidR="00C82268" w:rsidRPr="006922F5" w:rsidRDefault="00C82268" w:rsidP="006922F5">
      <w:pPr>
        <w:pStyle w:val="Fundamentos"/>
      </w:pPr>
      <w:r w:rsidRPr="006922F5">
        <w:rPr>
          <w:b/>
          <w:bCs/>
        </w:rPr>
        <w:t>I</w:t>
      </w:r>
      <w:r w:rsidR="00BA7C85">
        <w:rPr>
          <w:b/>
          <w:bCs/>
        </w:rPr>
        <w:t>V</w:t>
      </w:r>
      <w:r w:rsidRPr="006922F5">
        <w:rPr>
          <w:b/>
          <w:bCs/>
        </w:rPr>
        <w:t>.</w:t>
      </w:r>
      <w:r w:rsidR="00BA7C85">
        <w:rPr>
          <w:b/>
          <w:bCs/>
        </w:rPr>
        <w:t xml:space="preserve"> </w:t>
      </w:r>
      <w:r w:rsidR="00BA7C85">
        <w:t>Los</w:t>
      </w:r>
      <w:r w:rsidR="001530E5" w:rsidRPr="006922F5">
        <w:t xml:space="preserve"> </w:t>
      </w:r>
      <w:r w:rsidR="00BA7C85" w:rsidRPr="00BA7C85">
        <w:t>ayuntamientos y las dependencias, organismos, órganos y entidades de la administración municipal</w:t>
      </w:r>
      <w:r w:rsidR="00754A30" w:rsidRPr="006922F5">
        <w:t>;</w:t>
      </w:r>
    </w:p>
    <w:p w14:paraId="0667CF00" w14:textId="0834834B" w:rsidR="00C82268" w:rsidRPr="006922F5" w:rsidRDefault="00442734" w:rsidP="006922F5">
      <w:pPr>
        <w:pStyle w:val="Fundamentos"/>
      </w:pPr>
      <w:r>
        <w:t>[</w:t>
      </w:r>
      <w:r w:rsidR="00C82268" w:rsidRPr="006922F5">
        <w:t>…</w:t>
      </w:r>
      <w:r>
        <w:t>]</w:t>
      </w:r>
    </w:p>
    <w:p w14:paraId="458B21C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Pr="006922F5" w:rsidRDefault="00A970D5" w:rsidP="00177F85">
      <w:r w:rsidRPr="006922F5">
        <w:t xml:space="preserve">Es así </w:t>
      </w:r>
      <w:r w:rsidR="00D574A2" w:rsidRPr="006922F5">
        <w:t>como</w:t>
      </w:r>
      <w:r w:rsidRPr="006922F5">
        <w:t>,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6D29552" w14:textId="77777777" w:rsidR="00A970D5" w:rsidRDefault="00A970D5" w:rsidP="00177F85"/>
    <w:p w14:paraId="1AFFD310" w14:textId="1F071838" w:rsidR="003D676B" w:rsidRDefault="003D676B" w:rsidP="00177F85">
      <w:r>
        <w:t xml:space="preserve">Asimismo, atendiendo a lo expresado por el Recurrente como </w:t>
      </w:r>
      <w:r w:rsidR="00726BD5">
        <w:t>razones o motivos de inconformidad, se estima que se actualiza la causal de procedencia prevista en la fracción I del artículo 179 de la Ley de Transparencia local.</w:t>
      </w:r>
    </w:p>
    <w:p w14:paraId="2E54CCE1" w14:textId="77777777" w:rsidR="003D676B" w:rsidRPr="006922F5" w:rsidRDefault="003D676B" w:rsidP="00177F85"/>
    <w:p w14:paraId="7CF1DB56" w14:textId="49832CDD" w:rsidR="00F219A6" w:rsidRDefault="00A970D5" w:rsidP="00F219A6">
      <w:pPr>
        <w:ind w:left="-20" w:right="-20"/>
      </w:pPr>
      <w:r w:rsidRPr="006922F5">
        <w:t xml:space="preserve">En segundo término, </w:t>
      </w:r>
      <w:r w:rsidR="00F219A6" w:rsidRPr="2CE7142E">
        <w:rPr>
          <w:rFonts w:eastAsia="Palatino Linotype" w:cs="Palatino Linotype"/>
          <w:lang w:val="es-ES"/>
        </w:rPr>
        <w:t>se debe enfatizar que el Sujeto Obligado no negó contar con la información solicitada; por el contrario,</w:t>
      </w:r>
      <w:r w:rsidR="007069C5">
        <w:rPr>
          <w:rFonts w:eastAsia="Palatino Linotype" w:cs="Palatino Linotype"/>
          <w:lang w:val="es-ES"/>
        </w:rPr>
        <w:t xml:space="preserve"> remitió la liga electrónica en la que </w:t>
      </w:r>
      <w:r w:rsidR="00A433F0">
        <w:rPr>
          <w:rFonts w:eastAsia="Palatino Linotype" w:cs="Palatino Linotype"/>
          <w:lang w:val="es-ES"/>
        </w:rPr>
        <w:t>se publica la información solicitada por el Recurrente</w:t>
      </w:r>
      <w:r w:rsidR="00F219A6" w:rsidRPr="2CE7142E">
        <w:rPr>
          <w:rFonts w:eastAsia="Palatino Linotype" w:cs="Palatino Linotype"/>
          <w:lang w:val="es-ES"/>
        </w:rPr>
        <w:t>. Por tanto, se debe entender que el Sujeto Obligado cuenta con las atribuciones, competencias o facultades para generar, poseer o administrar la información solicitada; esto dado que aceptó expresamente que cuenta con dichos documentos en sus archivos, por ende, es dable omitir el estudio respecto de la fuente obligación para generar, poseer o administrar la información solicitada.</w:t>
      </w:r>
    </w:p>
    <w:p w14:paraId="65786F38" w14:textId="77777777" w:rsidR="00F219A6" w:rsidRDefault="00F219A6" w:rsidP="00F219A6">
      <w:pPr>
        <w:ind w:left="-20" w:right="-20"/>
      </w:pPr>
      <w:r w:rsidRPr="2CE7142E">
        <w:rPr>
          <w:rFonts w:eastAsia="Palatino Linotype" w:cs="Palatino Linotype"/>
          <w:lang w:val="es-ES"/>
        </w:rPr>
        <w:t xml:space="preserve"> </w:t>
      </w:r>
    </w:p>
    <w:p w14:paraId="584FB6A5" w14:textId="77777777" w:rsidR="00F219A6" w:rsidRDefault="00F219A6" w:rsidP="00F219A6">
      <w:pPr>
        <w:ind w:left="-20" w:right="-20"/>
      </w:pPr>
      <w:r w:rsidRPr="2CE7142E">
        <w:rPr>
          <w:rFonts w:eastAsia="Palatino Linotype" w:cs="Palatino Linotype"/>
          <w:lang w:val="es-ES"/>
        </w:rPr>
        <w:t>Cabe recordar que el estudio de la naturaleza jurídica tiene por objeto determinar si la información requerida es generada, poseída o administrada por los sujetos obligados; por lo que, en el caso en concreto, en virtud de que el Sujeto Obligado asumió contar con dicha información, resulta redundante realizar el estudio correspondiente, y a nada práctico conduciría llevar a cabo dicho estudio.</w:t>
      </w:r>
    </w:p>
    <w:p w14:paraId="48972A9E" w14:textId="44C60D1D" w:rsidR="00371209" w:rsidRDefault="00371209" w:rsidP="002D1E08">
      <w:pPr>
        <w:rPr>
          <w:rFonts w:eastAsia="Palatino Linotype"/>
          <w:bCs/>
        </w:rPr>
      </w:pPr>
    </w:p>
    <w:p w14:paraId="3119C0C8" w14:textId="7D68772B" w:rsidR="00A433F0" w:rsidRDefault="00F219A6" w:rsidP="002D1E08">
      <w:pPr>
        <w:rPr>
          <w:rFonts w:eastAsia="Palatino Linotype"/>
          <w:bCs/>
        </w:rPr>
      </w:pPr>
      <w:r>
        <w:rPr>
          <w:rFonts w:eastAsia="Palatino Linotype"/>
          <w:bCs/>
        </w:rPr>
        <w:t xml:space="preserve">Ahora bien, </w:t>
      </w:r>
      <w:r w:rsidR="00DA7AC7">
        <w:rPr>
          <w:rFonts w:eastAsia="Palatino Linotype"/>
          <w:bCs/>
        </w:rPr>
        <w:t>se considera conveniente referir el contenido de la página señalada por el Sujeto Obligado</w:t>
      </w:r>
      <w:r w:rsidR="00AC7E56">
        <w:rPr>
          <w:rFonts w:eastAsia="Palatino Linotype"/>
          <w:bCs/>
        </w:rPr>
        <w:t xml:space="preserve"> p</w:t>
      </w:r>
      <w:r w:rsidR="006C4D12">
        <w:rPr>
          <w:rFonts w:eastAsia="Palatino Linotype"/>
          <w:bCs/>
        </w:rPr>
        <w:t>ara determinar si la respuesta es suficiente para colmar lo pretendido por el particular. En ese sentido, en la</w:t>
      </w:r>
      <w:r w:rsidR="007E5104">
        <w:rPr>
          <w:rFonts w:eastAsia="Palatino Linotype"/>
          <w:bCs/>
        </w:rPr>
        <w:t xml:space="preserve"> dicha página se observa lo siguiente:</w:t>
      </w:r>
    </w:p>
    <w:p w14:paraId="2248410A" w14:textId="77777777" w:rsidR="00A433F0" w:rsidRDefault="00A433F0" w:rsidP="002D1E08">
      <w:pPr>
        <w:rPr>
          <w:rFonts w:eastAsia="Palatino Linotype"/>
          <w:bCs/>
        </w:rPr>
      </w:pPr>
    </w:p>
    <w:p w14:paraId="4E0A8241" w14:textId="19A23855" w:rsidR="00A433F0" w:rsidRDefault="00DE63B5" w:rsidP="00DE63B5">
      <w:pPr>
        <w:jc w:val="center"/>
        <w:rPr>
          <w:rFonts w:eastAsia="Palatino Linotype"/>
          <w:bCs/>
        </w:rPr>
      </w:pPr>
      <w:r>
        <w:rPr>
          <w:rFonts w:eastAsia="Palatino Linotype"/>
          <w:bCs/>
          <w:noProof/>
          <w:lang w:val="es-MX"/>
        </w:rPr>
        <w:lastRenderedPageBreak/>
        <w:drawing>
          <wp:inline distT="0" distB="0" distL="0" distR="0" wp14:anchorId="7F57D9F6" wp14:editId="36955D3D">
            <wp:extent cx="5200917" cy="6910086"/>
            <wp:effectExtent l="0" t="0" r="6350" b="0"/>
            <wp:docPr id="64527590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275906" name="Imagen 64527590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17729" cy="6932423"/>
                    </a:xfrm>
                    <a:prstGeom prst="rect">
                      <a:avLst/>
                    </a:prstGeom>
                  </pic:spPr>
                </pic:pic>
              </a:graphicData>
            </a:graphic>
          </wp:inline>
        </w:drawing>
      </w:r>
    </w:p>
    <w:p w14:paraId="5524C7B9" w14:textId="77777777" w:rsidR="00A433F0" w:rsidRDefault="00A433F0" w:rsidP="002D1E08">
      <w:pPr>
        <w:rPr>
          <w:rFonts w:eastAsia="Palatino Linotype"/>
          <w:bCs/>
        </w:rPr>
      </w:pPr>
    </w:p>
    <w:p w14:paraId="6A6BAD08" w14:textId="36D97D6B" w:rsidR="00DE63B5" w:rsidRDefault="00DE63B5" w:rsidP="002D1E08">
      <w:pPr>
        <w:rPr>
          <w:rFonts w:eastAsia="Palatino Linotype"/>
          <w:bCs/>
        </w:rPr>
      </w:pPr>
      <w:r>
        <w:rPr>
          <w:rFonts w:eastAsia="Palatino Linotype"/>
          <w:bCs/>
        </w:rPr>
        <w:lastRenderedPageBreak/>
        <w:t xml:space="preserve">De la imagen insertada se advierte que </w:t>
      </w:r>
      <w:r w:rsidR="007D12A9">
        <w:rPr>
          <w:rFonts w:eastAsia="Palatino Linotype"/>
          <w:bCs/>
        </w:rPr>
        <w:t>el enlace proporcionado dirige al portal IPOMEX</w:t>
      </w:r>
      <w:r w:rsidR="005E32B5">
        <w:rPr>
          <w:rFonts w:eastAsia="Palatino Linotype"/>
          <w:bCs/>
        </w:rPr>
        <w:t>, en específico a la información referida en el artículo 92 fracción XIX «</w:t>
      </w:r>
      <w:r w:rsidR="0047635A">
        <w:rPr>
          <w:rFonts w:eastAsia="Palatino Linotype"/>
          <w:bCs/>
        </w:rPr>
        <w:t xml:space="preserve">Índices de los expedientes clasificados como reservados»; que la información que ahí consta corresponde al segundo trimestre del año 2024, que se </w:t>
      </w:r>
      <w:r w:rsidR="002F2602">
        <w:rPr>
          <w:rFonts w:eastAsia="Palatino Linotype"/>
          <w:bCs/>
        </w:rPr>
        <w:t xml:space="preserve">generaron ciento ochenta y seis registros; empero, que no se cuenta con índices </w:t>
      </w:r>
      <w:r w:rsidR="00BA2ADD">
        <w:rPr>
          <w:rFonts w:eastAsia="Palatino Linotype"/>
          <w:bCs/>
        </w:rPr>
        <w:t>para ninguna de las áreas, ya que todos los registros indican un total de cero documentos.</w:t>
      </w:r>
    </w:p>
    <w:p w14:paraId="2A57681F" w14:textId="77777777" w:rsidR="00DE63B5" w:rsidRDefault="00DE63B5" w:rsidP="002D1E08">
      <w:pPr>
        <w:rPr>
          <w:rFonts w:eastAsia="Palatino Linotype"/>
          <w:bCs/>
        </w:rPr>
      </w:pPr>
    </w:p>
    <w:p w14:paraId="2FF24298" w14:textId="35DADC82" w:rsidR="00AF6C78" w:rsidRDefault="0059097E" w:rsidP="002D1E08">
      <w:pPr>
        <w:rPr>
          <w:rFonts w:eastAsia="Palatino Linotype"/>
          <w:bCs/>
        </w:rPr>
      </w:pPr>
      <w:r>
        <w:rPr>
          <w:rFonts w:eastAsia="Palatino Linotype"/>
          <w:bCs/>
        </w:rPr>
        <w:t>En ese orden de ideas, se debe recordar que la información solicitada por el Recurrente s</w:t>
      </w:r>
      <w:r w:rsidR="005A15E7">
        <w:rPr>
          <w:rFonts w:eastAsia="Palatino Linotype"/>
          <w:bCs/>
        </w:rPr>
        <w:t xml:space="preserve">e considera como una de las denominadas obligaciones de transparencia común enumeradas en el artículo 92 fracción </w:t>
      </w:r>
      <w:r w:rsidR="00BA5ADD">
        <w:rPr>
          <w:rFonts w:eastAsia="Palatino Linotype"/>
          <w:bCs/>
        </w:rPr>
        <w:t>XIX, en el que se estipula lo siguiente:</w:t>
      </w:r>
    </w:p>
    <w:p w14:paraId="41957308" w14:textId="77777777" w:rsidR="00BA5ADD" w:rsidRDefault="00BA5ADD" w:rsidP="002D1E08">
      <w:pPr>
        <w:rPr>
          <w:rFonts w:eastAsia="Palatino Linotype"/>
          <w:bCs/>
        </w:rPr>
      </w:pPr>
    </w:p>
    <w:p w14:paraId="56DE8AE0" w14:textId="77777777" w:rsidR="002A6907" w:rsidRPr="002A6907" w:rsidRDefault="002A6907" w:rsidP="00905775">
      <w:pPr>
        <w:pStyle w:val="Fundamentos"/>
        <w:rPr>
          <w:lang w:val="es-MX"/>
        </w:rPr>
      </w:pPr>
      <w:r w:rsidRPr="002A6907">
        <w:rPr>
          <w:b/>
          <w:lang w:val="es-MX"/>
        </w:rPr>
        <w:t xml:space="preserve">Artículo 92. </w:t>
      </w:r>
      <w:r w:rsidRPr="002A6907">
        <w:rPr>
          <w:lang w:val="es-MX"/>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6BA3304" w14:textId="21FB501D" w:rsidR="00BA5ADD" w:rsidRDefault="002A6907" w:rsidP="00905775">
      <w:pPr>
        <w:pStyle w:val="Fundamentos"/>
        <w:rPr>
          <w:lang w:val="es-MX"/>
        </w:rPr>
      </w:pPr>
      <w:r>
        <w:rPr>
          <w:lang w:val="es-MX"/>
        </w:rPr>
        <w:t>[…]</w:t>
      </w:r>
    </w:p>
    <w:p w14:paraId="62511AC6" w14:textId="24D1C79B" w:rsidR="002A6907" w:rsidRPr="002A6907" w:rsidRDefault="00905775" w:rsidP="00905775">
      <w:pPr>
        <w:pStyle w:val="Fundamentos"/>
        <w:rPr>
          <w:lang w:val="es-MX"/>
        </w:rPr>
      </w:pPr>
      <w:r w:rsidRPr="00905775">
        <w:rPr>
          <w:b/>
          <w:lang w:val="es-MX"/>
        </w:rPr>
        <w:t>XIX.</w:t>
      </w:r>
      <w:r w:rsidRPr="00905775">
        <w:rPr>
          <w:lang w:val="es-MX"/>
        </w:rPr>
        <w:tab/>
      </w:r>
      <w:r w:rsidRPr="00905775">
        <w:rPr>
          <w:b/>
          <w:bCs/>
          <w:u w:val="single"/>
          <w:lang w:val="es-MX"/>
        </w:rPr>
        <w:t>Índices semestrales en formatos abiertos de los expedientes clasificados como reservados que cada sujeto obligado posee y maneja</w:t>
      </w:r>
      <w:r w:rsidRPr="00905775">
        <w:rPr>
          <w:lang w:val="es-MX"/>
        </w:rPr>
        <w:t>;</w:t>
      </w:r>
    </w:p>
    <w:p w14:paraId="59BDCE3D" w14:textId="04D5F68D" w:rsidR="00BA5ADD" w:rsidRDefault="00905775" w:rsidP="00905775">
      <w:pPr>
        <w:pStyle w:val="Fundamentos"/>
      </w:pPr>
      <w:r>
        <w:t>[…]</w:t>
      </w:r>
    </w:p>
    <w:p w14:paraId="7F28722D" w14:textId="77777777" w:rsidR="00BA5ADD" w:rsidRDefault="00BA5ADD" w:rsidP="002D1E08">
      <w:pPr>
        <w:rPr>
          <w:rFonts w:eastAsia="Palatino Linotype"/>
          <w:bCs/>
        </w:rPr>
      </w:pPr>
    </w:p>
    <w:p w14:paraId="20EED514" w14:textId="1FD933B9" w:rsidR="00BA5ADD" w:rsidRDefault="0055299D" w:rsidP="002D1E08">
      <w:pPr>
        <w:rPr>
          <w:rFonts w:eastAsia="Palatino Linotype"/>
          <w:bCs/>
        </w:rPr>
      </w:pPr>
      <w:r>
        <w:rPr>
          <w:rFonts w:eastAsia="Palatino Linotype"/>
          <w:bCs/>
        </w:rPr>
        <w:t xml:space="preserve">Así, del artículo en cita se desprende que la información solicitada se genera de manera semestral, </w:t>
      </w:r>
      <w:r w:rsidR="006B21DD">
        <w:rPr>
          <w:rFonts w:eastAsia="Palatino Linotype"/>
          <w:bCs/>
        </w:rPr>
        <w:t xml:space="preserve">por lo que a la fecha de la solicitud (cuatro de octubre de dos mil veinticuatro) </w:t>
      </w:r>
      <w:r w:rsidR="00E10190">
        <w:rPr>
          <w:rFonts w:eastAsia="Palatino Linotype"/>
          <w:bCs/>
        </w:rPr>
        <w:t>el archivo actualizado corresponde al primer semestre del año 2024</w:t>
      </w:r>
      <w:r w:rsidR="00521AD4">
        <w:rPr>
          <w:rFonts w:eastAsia="Palatino Linotype"/>
          <w:bCs/>
        </w:rPr>
        <w:t xml:space="preserve"> o, como se encuentra publicado, al segundo trimestre de año en curso.</w:t>
      </w:r>
    </w:p>
    <w:p w14:paraId="3045537E" w14:textId="77777777" w:rsidR="002A5437" w:rsidRDefault="002A5437" w:rsidP="002D1E08">
      <w:pPr>
        <w:rPr>
          <w:rFonts w:eastAsia="Palatino Linotype"/>
          <w:bCs/>
        </w:rPr>
      </w:pPr>
    </w:p>
    <w:p w14:paraId="2A5992C8" w14:textId="30DBB55A" w:rsidR="002A5437" w:rsidRDefault="002A5437" w:rsidP="002D1E08">
      <w:pPr>
        <w:rPr>
          <w:rFonts w:eastAsia="Palatino Linotype"/>
          <w:bCs/>
        </w:rPr>
      </w:pPr>
      <w:r>
        <w:rPr>
          <w:rFonts w:eastAsia="Palatino Linotype"/>
          <w:bCs/>
        </w:rPr>
        <w:lastRenderedPageBreak/>
        <w:t xml:space="preserve">Por lo anterior, se estima </w:t>
      </w:r>
      <w:r w:rsidR="00E45A45">
        <w:rPr>
          <w:rFonts w:eastAsia="Palatino Linotype"/>
          <w:bCs/>
        </w:rPr>
        <w:t>que la liga proporcionada y la temporalidad que se observa en dicha página es congruente con lo solicitado por el Recurrente.</w:t>
      </w:r>
      <w:r w:rsidR="001D2E4E">
        <w:rPr>
          <w:rFonts w:eastAsia="Palatino Linotype"/>
          <w:bCs/>
        </w:rPr>
        <w:t xml:space="preserve"> </w:t>
      </w:r>
      <w:r w:rsidR="007902C4">
        <w:rPr>
          <w:rFonts w:eastAsia="Palatino Linotype"/>
          <w:bCs/>
        </w:rPr>
        <w:t xml:space="preserve">Ahora bien, respecto a que </w:t>
      </w:r>
      <w:r w:rsidR="0090170C">
        <w:rPr>
          <w:rFonts w:eastAsia="Palatino Linotype"/>
          <w:bCs/>
        </w:rPr>
        <w:t xml:space="preserve">ninguno de los registros contiene información, se debe señalar que </w:t>
      </w:r>
      <w:r w:rsidR="00E7165D">
        <w:rPr>
          <w:rFonts w:eastAsia="Palatino Linotype"/>
          <w:bCs/>
        </w:rPr>
        <w:t xml:space="preserve">si bien es cierto que existe la obligación de publicar la información referida, también lo es que </w:t>
      </w:r>
      <w:r w:rsidR="00133C15">
        <w:rPr>
          <w:rFonts w:eastAsia="Palatino Linotype"/>
          <w:bCs/>
        </w:rPr>
        <w:t>la publicación está condicionada a que dicha información sea generada</w:t>
      </w:r>
      <w:r w:rsidR="008F61BD">
        <w:rPr>
          <w:rFonts w:eastAsia="Palatino Linotype"/>
          <w:bCs/>
        </w:rPr>
        <w:t xml:space="preserve"> si se actualiza el supuesto para hacerlo, por lo que se colige que </w:t>
      </w:r>
      <w:r w:rsidR="00D438A3">
        <w:rPr>
          <w:rFonts w:eastAsia="Palatino Linotype"/>
          <w:bCs/>
        </w:rPr>
        <w:t>en el primer semestre del año 2024 el Sujeto Obligado no generó expedientes clasificados como reservados.</w:t>
      </w:r>
    </w:p>
    <w:p w14:paraId="5EF2477A" w14:textId="78A21C7C" w:rsidR="00BA5ADD" w:rsidRDefault="00BA5ADD" w:rsidP="00150D45">
      <w:pPr>
        <w:tabs>
          <w:tab w:val="left" w:pos="966"/>
        </w:tabs>
        <w:rPr>
          <w:rFonts w:eastAsia="Palatino Linotype"/>
          <w:bCs/>
        </w:rPr>
      </w:pPr>
    </w:p>
    <w:p w14:paraId="016EE53F" w14:textId="77777777" w:rsidR="00D24C09" w:rsidRPr="00120CF1" w:rsidRDefault="00A617D7" w:rsidP="00D24C09">
      <w:r>
        <w:rPr>
          <w:rFonts w:eastAsia="Palatino Linotype"/>
          <w:bCs/>
        </w:rPr>
        <w:t xml:space="preserve">Por </w:t>
      </w:r>
      <w:r w:rsidR="00D95B61">
        <w:rPr>
          <w:rFonts w:eastAsia="Palatino Linotype"/>
          <w:bCs/>
        </w:rPr>
        <w:t xml:space="preserve">lo anterior, </w:t>
      </w:r>
      <w:r w:rsidR="00D24C09" w:rsidRPr="00120CF1">
        <w:rPr>
          <w:rFonts w:eastAsia="Palatino Linotype" w:cs="Palatino Linotype"/>
          <w:color w:val="000000"/>
        </w:rPr>
        <w:t>se debe entender que se está frente a hechos negativos.</w:t>
      </w:r>
      <w:r w:rsidR="00D24C09">
        <w:rPr>
          <w:rFonts w:eastAsia="Palatino Linotype" w:cs="Palatino Linotype"/>
          <w:color w:val="000000"/>
        </w:rPr>
        <w:t xml:space="preserve"> </w:t>
      </w:r>
      <w:r w:rsidR="00D24C09" w:rsidRPr="00120CF1">
        <w:rPr>
          <w:rFonts w:cs="Arial"/>
        </w:rPr>
        <w:t>Así, el Pleno de este Órgano Garante ha sostenido que ante un hecho negativo</w:t>
      </w:r>
      <w:r w:rsidR="00D24C09" w:rsidRPr="00120CF1">
        <w:rPr>
          <w:rFonts w:eastAsia="Palatino Linotype" w:cs="Palatino Linotype"/>
          <w:color w:val="000000"/>
        </w:rPr>
        <w:t xml:space="preserve"> </w:t>
      </w:r>
      <w:r w:rsidR="00D24C09" w:rsidRPr="00120CF1">
        <w:rPr>
          <w:rFonts w:cs="Arial"/>
          <w:lang w:eastAsia="es-ES"/>
        </w:rPr>
        <w:t>resulta innecesaria una declaratoria de inexistencia en términos de los artículos 19, 169 y 170 de la Ley de Transparencia y Acceso a la Información Pública del Estado de México y Municipios, resultando aplicable la siguiente tesis:</w:t>
      </w:r>
    </w:p>
    <w:p w14:paraId="165D5AE9" w14:textId="77777777" w:rsidR="00D24C09" w:rsidRPr="00120CF1" w:rsidRDefault="00D24C09" w:rsidP="00D24C09">
      <w:pPr>
        <w:rPr>
          <w:rFonts w:cs="Times New Roman"/>
        </w:rPr>
      </w:pPr>
    </w:p>
    <w:p w14:paraId="167558E4" w14:textId="77777777" w:rsidR="00D24C09" w:rsidRPr="00120CF1" w:rsidRDefault="00D24C09" w:rsidP="00D24C09">
      <w:pPr>
        <w:pBdr>
          <w:top w:val="nil"/>
          <w:left w:val="nil"/>
          <w:bottom w:val="nil"/>
          <w:right w:val="nil"/>
          <w:between w:val="nil"/>
        </w:pBdr>
        <w:spacing w:line="240" w:lineRule="auto"/>
        <w:ind w:left="567" w:right="567"/>
        <w:contextualSpacing/>
        <w:rPr>
          <w:rFonts w:eastAsia="Palatino Linotype" w:cs="Palatino Linotype"/>
          <w:b/>
          <w:bCs/>
          <w:i/>
          <w:color w:val="000000"/>
          <w:sz w:val="22"/>
        </w:rPr>
      </w:pPr>
      <w:r w:rsidRPr="00120CF1">
        <w:rPr>
          <w:rFonts w:eastAsia="Palatino Linotype" w:cs="Palatino Linotype"/>
          <w:b/>
          <w:bCs/>
          <w:i/>
          <w:color w:val="000000"/>
          <w:sz w:val="22"/>
        </w:rPr>
        <w:t xml:space="preserve">HECHOS NEGATIVOS, NO SON SUSCEPTIBLES DE DEMOSTRACIÓN. </w:t>
      </w:r>
    </w:p>
    <w:p w14:paraId="2EDFE34E" w14:textId="77777777" w:rsidR="00D24C09" w:rsidRPr="00120CF1" w:rsidRDefault="00D24C09" w:rsidP="00D24C09">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120CF1">
        <w:rPr>
          <w:rFonts w:eastAsia="Palatino Linotype" w:cs="Palatino Linotype"/>
          <w:i/>
          <w:color w:val="000000"/>
          <w:sz w:val="22"/>
        </w:rPr>
        <w:t>Tratándose de un hecho negativo, el Juez no tiene por qué invocar prueba alguna de la que se desprenda, ya que es bien sabido que esta clase de hechos no son susceptibles de demostración.</w:t>
      </w:r>
    </w:p>
    <w:p w14:paraId="5E1FF991" w14:textId="77777777" w:rsidR="00D24C09" w:rsidRPr="00120CF1" w:rsidRDefault="00D24C09" w:rsidP="00D24C09">
      <w:pPr>
        <w:rPr>
          <w:rFonts w:cs="Times New Roman"/>
          <w:iCs/>
        </w:rPr>
      </w:pPr>
    </w:p>
    <w:p w14:paraId="0BB62A26" w14:textId="77777777" w:rsidR="00D24C09" w:rsidRPr="00120CF1" w:rsidRDefault="00D24C09" w:rsidP="00D24C09">
      <w:pPr>
        <w:pBdr>
          <w:top w:val="nil"/>
          <w:left w:val="nil"/>
          <w:bottom w:val="nil"/>
          <w:right w:val="nil"/>
          <w:between w:val="nil"/>
        </w:pBdr>
        <w:contextualSpacing/>
        <w:rPr>
          <w:rFonts w:eastAsia="Palatino Linotype" w:cs="Palatino Linotype"/>
        </w:rPr>
      </w:pPr>
      <w:r w:rsidRPr="00120CF1">
        <w:rPr>
          <w:rFonts w:cs="Times New Roman"/>
        </w:rPr>
        <w:t xml:space="preserve">Además, de conformidad con lo establecido en el artículo 12 de la Ley de la materia, el Sujeto Obligado sólo proporcionará la información que obra en sus archivos, lo que </w:t>
      </w:r>
      <w:r w:rsidRPr="00120CF1">
        <w:rPr>
          <w:rFonts w:cs="Times New Roman"/>
          <w:i/>
        </w:rPr>
        <w:t>a contrario sensu</w:t>
      </w:r>
      <w:r w:rsidRPr="00120CF1">
        <w:rPr>
          <w:rFonts w:cs="Times New Roman"/>
        </w:rPr>
        <w:t xml:space="preserve"> significa que no está obligado a proporcionar lo que no obre en sus archivos.</w:t>
      </w:r>
    </w:p>
    <w:p w14:paraId="667BB657" w14:textId="77777777" w:rsidR="00D24C09" w:rsidRPr="00120CF1" w:rsidRDefault="00D24C09" w:rsidP="00D24C09">
      <w:pPr>
        <w:pBdr>
          <w:top w:val="nil"/>
          <w:left w:val="nil"/>
          <w:bottom w:val="nil"/>
          <w:right w:val="nil"/>
          <w:between w:val="nil"/>
        </w:pBdr>
        <w:contextualSpacing/>
        <w:rPr>
          <w:rFonts w:eastAsia="Palatino Linotype" w:cs="Palatino Linotype"/>
        </w:rPr>
      </w:pPr>
    </w:p>
    <w:p w14:paraId="6EB8B065" w14:textId="330F0CD6" w:rsidR="00150D45" w:rsidRDefault="00D24C09" w:rsidP="00D24C09">
      <w:pPr>
        <w:tabs>
          <w:tab w:val="left" w:pos="966"/>
        </w:tabs>
        <w:rPr>
          <w:rFonts w:eastAsia="Palatino Linotype"/>
          <w:bCs/>
        </w:rPr>
      </w:pPr>
      <w:r w:rsidRPr="6A5992C8">
        <w:rPr>
          <w:lang w:val="es-ES"/>
        </w:rPr>
        <w:t xml:space="preserve">Asimismo, derivado del pronunciamiento emitido por el Sujeto Obligado, aun en sentido negativo, este Órgano Garante estima conveniente señalar que no está facultado para </w:t>
      </w:r>
      <w:r w:rsidRPr="6A5992C8">
        <w:rPr>
          <w:lang w:val="es-ES"/>
        </w:rPr>
        <w:lastRenderedPageBreak/>
        <w:t>manifestarse sobre la veracidad de la información proporcionada, ya que no existe precepto legal alguna en la Ley de la Materia que permita, vía recurso de revisión, que se pronuncie al respecto.</w:t>
      </w:r>
    </w:p>
    <w:p w14:paraId="389F815F" w14:textId="77777777" w:rsidR="00150D45" w:rsidRDefault="00150D45" w:rsidP="00150D45">
      <w:pPr>
        <w:tabs>
          <w:tab w:val="left" w:pos="966"/>
        </w:tabs>
        <w:rPr>
          <w:rFonts w:eastAsia="Palatino Linotype"/>
          <w:bCs/>
        </w:rPr>
      </w:pPr>
    </w:p>
    <w:p w14:paraId="7613832C" w14:textId="135B026A" w:rsidR="002B46E9" w:rsidRDefault="00CD4EE4" w:rsidP="00150D45">
      <w:pPr>
        <w:tabs>
          <w:tab w:val="left" w:pos="966"/>
        </w:tabs>
        <w:rPr>
          <w:rFonts w:eastAsia="Palatino Linotype"/>
          <w:bCs/>
        </w:rPr>
      </w:pPr>
      <w:r>
        <w:rPr>
          <w:rFonts w:eastAsia="Palatino Linotype"/>
          <w:bCs/>
        </w:rPr>
        <w:t>E</w:t>
      </w:r>
      <w:r w:rsidR="00EF2EAC">
        <w:rPr>
          <w:rFonts w:eastAsia="Palatino Linotype"/>
          <w:bCs/>
        </w:rPr>
        <w:t xml:space="preserve">s de señalar que el Sujeto Obligado sí generó información relativa en años anteriores, como se observa en el IPOMEX </w:t>
      </w:r>
      <w:r w:rsidR="00D10B56">
        <w:rPr>
          <w:rFonts w:eastAsia="Palatino Linotype"/>
          <w:bCs/>
        </w:rPr>
        <w:t>correspondiente a los años 2020 al 2023</w:t>
      </w:r>
      <w:r w:rsidR="00C04DD6">
        <w:rPr>
          <w:rStyle w:val="Refdenotaalpie"/>
          <w:rFonts w:eastAsia="Palatino Linotype"/>
          <w:bCs/>
        </w:rPr>
        <w:footnoteReference w:id="3"/>
      </w:r>
      <w:r w:rsidR="00227B73">
        <w:rPr>
          <w:rFonts w:eastAsia="Palatino Linotype"/>
          <w:bCs/>
        </w:rPr>
        <w:t>,</w:t>
      </w:r>
      <w:r w:rsidR="007C0F82">
        <w:rPr>
          <w:rFonts w:eastAsia="Palatino Linotype"/>
          <w:bCs/>
        </w:rPr>
        <w:t xml:space="preserve"> empero, debido a que el Recurrente solicitó la información actualizada a la fecha de la solicitud, se </w:t>
      </w:r>
      <w:r w:rsidR="00277B10">
        <w:rPr>
          <w:rFonts w:eastAsia="Palatino Linotype"/>
          <w:bCs/>
        </w:rPr>
        <w:t>estima que la información proporcionada por el Sujeto Obligado corresponde a lo solicitado.</w:t>
      </w:r>
    </w:p>
    <w:p w14:paraId="7943BA33" w14:textId="77777777" w:rsidR="00A433F0" w:rsidRDefault="00A433F0" w:rsidP="002D1E08">
      <w:pPr>
        <w:rPr>
          <w:rFonts w:eastAsia="Palatino Linotype"/>
          <w:bCs/>
        </w:rPr>
      </w:pPr>
    </w:p>
    <w:p w14:paraId="0C43EC29" w14:textId="77777777" w:rsidR="00832271" w:rsidRPr="002C04F1" w:rsidRDefault="00832271" w:rsidP="0083227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szCs w:val="24"/>
        </w:rPr>
        <w:t xml:space="preserve">Por lo argumentado en los párrafos que anteceden, </w:t>
      </w:r>
      <w:r w:rsidRPr="002C04F1">
        <w:rPr>
          <w:rFonts w:eastAsia="Palatino Linotype" w:cs="Palatino Linotype"/>
          <w:color w:val="000000"/>
          <w:szCs w:val="24"/>
        </w:rPr>
        <w:t>este Instituto estima que el Sujeto Obligado colmó las pretensiones del Recurrente con su respuesta y, por tanto, los motivos de inconformidad planteados por el particular devienen infundados; por lo que es procedente confirmar la respuesta del Sujeto Obligado.</w:t>
      </w:r>
    </w:p>
    <w:p w14:paraId="24C79AE4" w14:textId="77777777" w:rsidR="00832271" w:rsidRPr="002C04F1" w:rsidRDefault="00832271" w:rsidP="00832271">
      <w:pPr>
        <w:pBdr>
          <w:top w:val="nil"/>
          <w:left w:val="nil"/>
          <w:bottom w:val="nil"/>
          <w:right w:val="nil"/>
          <w:between w:val="nil"/>
        </w:pBdr>
        <w:contextualSpacing/>
        <w:rPr>
          <w:rFonts w:eastAsia="Palatino Linotype" w:cs="Palatino Linotype"/>
          <w:szCs w:val="24"/>
        </w:rPr>
      </w:pPr>
    </w:p>
    <w:p w14:paraId="57399B18" w14:textId="190AC31B" w:rsidR="00832271" w:rsidRPr="002C04F1" w:rsidRDefault="00832271" w:rsidP="00832271">
      <w:pPr>
        <w:contextualSpacing/>
        <w:rPr>
          <w:rFonts w:eastAsia="Palatino Linotype" w:cs="Palatino Linotype"/>
          <w:color w:val="000000"/>
          <w:szCs w:val="24"/>
        </w:rPr>
      </w:pPr>
      <w:r w:rsidRPr="002C04F1">
        <w:rPr>
          <w:rFonts w:eastAsia="Palatino Linotype" w:cs="Palatino Linotype"/>
          <w:color w:val="000000"/>
          <w:szCs w:val="24"/>
        </w:rPr>
        <w:t xml:space="preserve">Así, con fundamento en el artículo 186 fracción II de la Ley de Transparencia y Acceso a la Información Pública del Estado de México y Municipios, se </w:t>
      </w:r>
      <w:r w:rsidRPr="002C04F1">
        <w:rPr>
          <w:rFonts w:eastAsia="Palatino Linotype" w:cs="Palatino Linotype"/>
          <w:b/>
          <w:color w:val="000000"/>
          <w:szCs w:val="24"/>
        </w:rPr>
        <w:t>CONFIRMA</w:t>
      </w:r>
      <w:r w:rsidRPr="002C04F1">
        <w:rPr>
          <w:rFonts w:eastAsia="Palatino Linotype" w:cs="Palatino Linotype"/>
          <w:color w:val="000000"/>
          <w:szCs w:val="24"/>
        </w:rPr>
        <w:t xml:space="preserve"> la respuesta a la solicitud de información pública </w:t>
      </w:r>
      <w:r w:rsidR="002F5F7C">
        <w:rPr>
          <w:rFonts w:eastAsia="Palatino Linotype" w:cs="Palatino Linotype"/>
          <w:b/>
          <w:bCs/>
          <w:color w:val="000000"/>
          <w:szCs w:val="24"/>
        </w:rPr>
        <w:t>00533/TEMAMATL/IP/2024</w:t>
      </w:r>
      <w:r w:rsidRPr="002C04F1">
        <w:rPr>
          <w:rFonts w:eastAsia="Palatino Linotype" w:cs="Palatino Linotype"/>
          <w:b/>
          <w:bCs/>
          <w:color w:val="000000"/>
          <w:szCs w:val="24"/>
        </w:rPr>
        <w:t xml:space="preserve"> </w:t>
      </w:r>
      <w:r w:rsidRPr="002C04F1">
        <w:rPr>
          <w:rFonts w:eastAsia="Palatino Linotype" w:cs="Palatino Linotype"/>
          <w:color w:val="000000"/>
          <w:szCs w:val="24"/>
        </w:rPr>
        <w:t>que ha sido materia del presente fallo, por lo que este Pleno:</w:t>
      </w:r>
    </w:p>
    <w:p w14:paraId="53C2740B" w14:textId="799EA2A1" w:rsidR="00CD4EE4" w:rsidRPr="002C04F1" w:rsidRDefault="00480D87" w:rsidP="00832271">
      <w:pPr>
        <w:rPr>
          <w:rFonts w:eastAsia="Times New Roman" w:cs="Times New Roman"/>
          <w:szCs w:val="24"/>
          <w:lang w:eastAsia="es-ES"/>
        </w:rPr>
      </w:pPr>
      <w:r>
        <w:rPr>
          <w:rFonts w:eastAsia="Times New Roman" w:cs="Times New Roman"/>
          <w:szCs w:val="24"/>
          <w:lang w:eastAsia="es-ES"/>
        </w:rPr>
        <w:t>------------------------------------------------------------------------------------------------------------------------------------------------------------------------------------------------------------------------------------------------------------------------------------------------------------------------------------------------------------------------------------------------------------------------------------------------------------------------------------</w:t>
      </w:r>
    </w:p>
    <w:p w14:paraId="0D68D1D1" w14:textId="77777777" w:rsidR="00832271" w:rsidRPr="002C04F1" w:rsidRDefault="00832271" w:rsidP="00832271">
      <w:pPr>
        <w:pBdr>
          <w:top w:val="nil"/>
          <w:left w:val="nil"/>
          <w:bottom w:val="nil"/>
          <w:right w:val="nil"/>
          <w:between w:val="nil"/>
        </w:pBdr>
        <w:contextualSpacing/>
        <w:jc w:val="center"/>
        <w:rPr>
          <w:rFonts w:eastAsia="Palatino Linotype" w:cs="Palatino Linotype"/>
          <w:b/>
          <w:color w:val="000000"/>
          <w:sz w:val="28"/>
          <w:szCs w:val="28"/>
        </w:rPr>
      </w:pPr>
      <w:r w:rsidRPr="002C04F1">
        <w:rPr>
          <w:rFonts w:eastAsia="Palatino Linotype" w:cs="Palatino Linotype"/>
          <w:b/>
          <w:color w:val="000000"/>
          <w:sz w:val="28"/>
          <w:szCs w:val="28"/>
        </w:rPr>
        <w:lastRenderedPageBreak/>
        <w:t>R E S U E L V E</w:t>
      </w:r>
    </w:p>
    <w:p w14:paraId="094602F7" w14:textId="77777777" w:rsidR="00832271" w:rsidRPr="002C04F1" w:rsidRDefault="00832271" w:rsidP="00480D87">
      <w:pPr>
        <w:pBdr>
          <w:top w:val="nil"/>
          <w:left w:val="nil"/>
          <w:bottom w:val="nil"/>
          <w:right w:val="nil"/>
          <w:between w:val="nil"/>
        </w:pBdr>
        <w:spacing w:before="240"/>
        <w:contextualSpacing/>
        <w:rPr>
          <w:rFonts w:eastAsia="Palatino Linotype" w:cs="Palatino Linotype"/>
          <w:b/>
          <w:color w:val="000000"/>
          <w:szCs w:val="24"/>
        </w:rPr>
      </w:pPr>
    </w:p>
    <w:p w14:paraId="5DEC6E82" w14:textId="0458E70D" w:rsidR="00832271" w:rsidRPr="002C04F1" w:rsidRDefault="00832271" w:rsidP="0083227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t xml:space="preserve">PRIMERO. </w:t>
      </w:r>
      <w:r w:rsidRPr="002C04F1">
        <w:rPr>
          <w:rFonts w:eastAsia="Palatino Linotype" w:cs="Palatino Linotype"/>
          <w:color w:val="000000"/>
          <w:szCs w:val="24"/>
        </w:rPr>
        <w:t xml:space="preserve">Se </w:t>
      </w:r>
      <w:r w:rsidRPr="002C04F1">
        <w:rPr>
          <w:rFonts w:eastAsia="Palatino Linotype" w:cs="Palatino Linotype"/>
          <w:b/>
          <w:color w:val="000000"/>
          <w:szCs w:val="24"/>
        </w:rPr>
        <w:t>CONFIRMA</w:t>
      </w:r>
      <w:r w:rsidRPr="002C04F1">
        <w:rPr>
          <w:rFonts w:eastAsia="Palatino Linotype" w:cs="Palatino Linotype"/>
          <w:color w:val="000000"/>
          <w:szCs w:val="24"/>
        </w:rPr>
        <w:t xml:space="preserve"> la respuesta del Sujeto Obligado</w:t>
      </w:r>
      <w:r w:rsidRPr="002C04F1">
        <w:rPr>
          <w:rFonts w:eastAsia="Palatino Linotype" w:cs="Palatino Linotype"/>
          <w:b/>
          <w:color w:val="000000"/>
          <w:szCs w:val="24"/>
        </w:rPr>
        <w:t xml:space="preserve"> </w:t>
      </w:r>
      <w:r w:rsidRPr="002C04F1">
        <w:rPr>
          <w:rFonts w:eastAsia="Palatino Linotype" w:cs="Palatino Linotype"/>
          <w:color w:val="000000"/>
          <w:szCs w:val="24"/>
        </w:rPr>
        <w:t xml:space="preserve">a la solicitud de información </w:t>
      </w:r>
      <w:r w:rsidR="002F5F7C">
        <w:rPr>
          <w:rFonts w:eastAsia="Palatino Linotype" w:cs="Palatino Linotype"/>
          <w:b/>
          <w:bCs/>
          <w:color w:val="000000"/>
          <w:szCs w:val="24"/>
        </w:rPr>
        <w:t>00533/TEMAMATL/IP/2024</w:t>
      </w:r>
      <w:r w:rsidRPr="002C04F1">
        <w:rPr>
          <w:rFonts w:eastAsia="Palatino Linotype" w:cs="Palatino Linotype"/>
          <w:b/>
          <w:color w:val="000000"/>
          <w:szCs w:val="24"/>
        </w:rPr>
        <w:t xml:space="preserve"> </w:t>
      </w:r>
      <w:r w:rsidRPr="002C04F1">
        <w:rPr>
          <w:rFonts w:eastAsia="Palatino Linotype" w:cs="Palatino Linotype"/>
          <w:color w:val="000000"/>
          <w:szCs w:val="24"/>
        </w:rPr>
        <w:t>por resultar infundadas las razones o motivos de i</w:t>
      </w:r>
      <w:r>
        <w:rPr>
          <w:rFonts w:eastAsia="Palatino Linotype" w:cs="Palatino Linotype"/>
          <w:color w:val="000000"/>
          <w:szCs w:val="24"/>
        </w:rPr>
        <w:t>nconformidad hechos valer por el</w:t>
      </w:r>
      <w:r w:rsidRPr="002C04F1">
        <w:rPr>
          <w:rFonts w:eastAsia="Palatino Linotype" w:cs="Palatino Linotype"/>
          <w:color w:val="000000"/>
          <w:szCs w:val="24"/>
        </w:rPr>
        <w:t xml:space="preserve"> Recurrente, en términos del Considerando </w:t>
      </w:r>
      <w:r w:rsidR="0093102C">
        <w:rPr>
          <w:rFonts w:eastAsia="Palatino Linotype" w:cs="Palatino Linotype"/>
          <w:b/>
          <w:color w:val="000000"/>
          <w:szCs w:val="24"/>
        </w:rPr>
        <w:t>QUIN</w:t>
      </w:r>
      <w:r w:rsidRPr="002C04F1">
        <w:rPr>
          <w:rFonts w:eastAsia="Palatino Linotype" w:cs="Palatino Linotype"/>
          <w:b/>
          <w:color w:val="000000"/>
          <w:szCs w:val="24"/>
        </w:rPr>
        <w:t xml:space="preserve">TO </w:t>
      </w:r>
      <w:r w:rsidRPr="002C04F1">
        <w:rPr>
          <w:rFonts w:eastAsia="Palatino Linotype" w:cs="Palatino Linotype"/>
          <w:color w:val="000000"/>
          <w:szCs w:val="24"/>
        </w:rPr>
        <w:t>de esta resolución.</w:t>
      </w:r>
    </w:p>
    <w:p w14:paraId="52585495" w14:textId="77777777" w:rsidR="00832271" w:rsidRPr="002C04F1" w:rsidRDefault="00832271" w:rsidP="00832271">
      <w:pPr>
        <w:pBdr>
          <w:top w:val="nil"/>
          <w:left w:val="nil"/>
          <w:bottom w:val="nil"/>
          <w:right w:val="nil"/>
          <w:between w:val="nil"/>
        </w:pBdr>
        <w:contextualSpacing/>
        <w:rPr>
          <w:rFonts w:eastAsia="Palatino Linotype" w:cs="Palatino Linotype"/>
          <w:b/>
          <w:color w:val="000000"/>
          <w:szCs w:val="24"/>
        </w:rPr>
      </w:pPr>
    </w:p>
    <w:p w14:paraId="21B1AC6D" w14:textId="77777777" w:rsidR="00832271" w:rsidRPr="002C04F1" w:rsidRDefault="00832271" w:rsidP="0083227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t>SEGUNDO.</w:t>
      </w:r>
      <w:r w:rsidRPr="002C04F1">
        <w:rPr>
          <w:rFonts w:eastAsia="Palatino Linotype" w:cs="Palatino Linotype"/>
          <w:color w:val="000000"/>
          <w:szCs w:val="24"/>
        </w:rPr>
        <w:t xml:space="preserve"> </w:t>
      </w:r>
      <w:r w:rsidRPr="002C04F1">
        <w:rPr>
          <w:rFonts w:eastAsia="Palatino Linotype" w:cs="Palatino Linotype"/>
          <w:b/>
          <w:color w:val="000000"/>
          <w:szCs w:val="24"/>
        </w:rPr>
        <w:t>Notifíquese</w:t>
      </w:r>
      <w:r w:rsidRPr="002C04F1">
        <w:rPr>
          <w:rFonts w:eastAsia="Palatino Linotype" w:cs="Palatino Linotype"/>
          <w:color w:val="000000"/>
          <w:szCs w:val="24"/>
        </w:rPr>
        <w:t xml:space="preserve"> la presente resolución </w:t>
      </w:r>
      <w:r w:rsidRPr="002C04F1">
        <w:rPr>
          <w:rFonts w:eastAsia="Palatino Linotype" w:cs="Palatino Linotype"/>
          <w:szCs w:val="24"/>
        </w:rPr>
        <w:t>mediante el Sistema de Acceso a la Información Mexiquense</w:t>
      </w:r>
      <w:r w:rsidRPr="002C04F1">
        <w:rPr>
          <w:rFonts w:eastAsia="Palatino Linotype" w:cs="Palatino Linotype"/>
          <w:color w:val="000000"/>
          <w:szCs w:val="24"/>
        </w:rPr>
        <w:t xml:space="preserve"> (SAIMEX) al Titular de la Unidad de Transparencia del Sujeto Obligado.</w:t>
      </w:r>
    </w:p>
    <w:p w14:paraId="38309256" w14:textId="77777777" w:rsidR="00832271" w:rsidRPr="002C04F1" w:rsidRDefault="00832271" w:rsidP="00832271">
      <w:pPr>
        <w:pBdr>
          <w:top w:val="nil"/>
          <w:left w:val="nil"/>
          <w:bottom w:val="nil"/>
          <w:right w:val="nil"/>
          <w:between w:val="nil"/>
        </w:pBdr>
        <w:contextualSpacing/>
        <w:rPr>
          <w:rFonts w:eastAsia="Palatino Linotype" w:cs="Palatino Linotype"/>
          <w:color w:val="000000"/>
          <w:szCs w:val="24"/>
        </w:rPr>
      </w:pPr>
    </w:p>
    <w:p w14:paraId="558FAFBF" w14:textId="7EB596B7" w:rsidR="002E10E9" w:rsidRDefault="00832271" w:rsidP="002E10E9">
      <w:pPr>
        <w:pBdr>
          <w:top w:val="nil"/>
          <w:left w:val="nil"/>
          <w:bottom w:val="nil"/>
          <w:right w:val="nil"/>
          <w:between w:val="nil"/>
        </w:pBdr>
        <w:rPr>
          <w:rFonts w:eastAsia="Palatino Linotype" w:cs="Palatino Linotype"/>
          <w:color w:val="000000"/>
          <w:szCs w:val="24"/>
        </w:rPr>
      </w:pPr>
      <w:r w:rsidRPr="002C04F1">
        <w:rPr>
          <w:rFonts w:eastAsia="Palatino Linotype" w:cs="Palatino Linotype"/>
          <w:b/>
          <w:color w:val="000000"/>
          <w:szCs w:val="24"/>
          <w:lang w:val="es-MX"/>
        </w:rPr>
        <w:t>TERCERO.</w:t>
      </w:r>
      <w:r w:rsidRPr="002C04F1">
        <w:rPr>
          <w:rFonts w:eastAsia="Palatino Linotype" w:cs="Palatino Linotype"/>
          <w:color w:val="000000"/>
          <w:szCs w:val="24"/>
          <w:lang w:val="es-MX"/>
        </w:rPr>
        <w:t xml:space="preserve"> </w:t>
      </w:r>
      <w:r w:rsidR="002E10E9" w:rsidRPr="00325BCB">
        <w:rPr>
          <w:rFonts w:eastAsia="Palatino Linotype" w:cs="Palatino Linotype"/>
          <w:b/>
          <w:color w:val="000000"/>
          <w:szCs w:val="24"/>
        </w:rPr>
        <w:t xml:space="preserve">Notifíquese </w:t>
      </w:r>
      <w:r w:rsidR="002E10E9" w:rsidRPr="00325BCB">
        <w:rPr>
          <w:rFonts w:eastAsia="Palatino Linotype" w:cs="Palatino Linotype"/>
          <w:color w:val="000000"/>
          <w:szCs w:val="24"/>
        </w:rPr>
        <w:t>la presente resolución a</w:t>
      </w:r>
      <w:r w:rsidR="00D230B7">
        <w:rPr>
          <w:rFonts w:eastAsia="Palatino Linotype" w:cs="Palatino Linotype"/>
          <w:color w:val="000000"/>
          <w:szCs w:val="24"/>
        </w:rPr>
        <w:t>l</w:t>
      </w:r>
      <w:r w:rsidR="002E10E9" w:rsidRPr="00325BCB">
        <w:rPr>
          <w:rFonts w:eastAsia="Palatino Linotype" w:cs="Palatino Linotype"/>
          <w:color w:val="000000"/>
          <w:szCs w:val="24"/>
        </w:rPr>
        <w:t xml:space="preserve"> Recurrente mediante el Sistema de Acceso a la Información Mexiquense (SAIMEX)</w:t>
      </w:r>
      <w:r w:rsidR="002E10E9">
        <w:rPr>
          <w:rFonts w:eastAsia="Palatino Linotype" w:cs="Palatino Linotype"/>
          <w:color w:val="000000"/>
          <w:szCs w:val="24"/>
        </w:rPr>
        <w:t xml:space="preserve">, </w:t>
      </w:r>
      <w:r w:rsidR="002E10E9" w:rsidRPr="00325BCB">
        <w:rPr>
          <w:rFonts w:eastAsia="Palatino Linotype" w:cs="Palatino Linotype"/>
          <w:color w:val="000000"/>
          <w:szCs w:val="24"/>
        </w:rPr>
        <w:t>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w:t>
      </w:r>
      <w:r w:rsidR="002E10E9">
        <w:rPr>
          <w:rFonts w:eastAsia="Palatino Linotype" w:cs="Palatino Linotype"/>
          <w:color w:val="000000"/>
          <w:szCs w:val="24"/>
        </w:rPr>
        <w:t>l Estado de México y Municipios</w:t>
      </w:r>
      <w:r w:rsidR="00A92ED3">
        <w:rPr>
          <w:rFonts w:eastAsia="Palatino Linotype" w:cs="Palatino Linotype"/>
          <w:color w:val="000000"/>
          <w:szCs w:val="24"/>
        </w:rPr>
        <w:t>.</w:t>
      </w:r>
    </w:p>
    <w:p w14:paraId="69A5473D" w14:textId="0456087C" w:rsidR="00832271" w:rsidRDefault="00832271" w:rsidP="002E10E9">
      <w:pPr>
        <w:pBdr>
          <w:top w:val="nil"/>
          <w:left w:val="nil"/>
          <w:bottom w:val="nil"/>
          <w:right w:val="nil"/>
          <w:between w:val="nil"/>
        </w:pBdr>
      </w:pPr>
    </w:p>
    <w:p w14:paraId="20573BFF" w14:textId="6AEA2EA1"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ASÍ LO RESUELVE</w:t>
      </w:r>
      <w:r w:rsidR="00247FE8">
        <w:rPr>
          <w:rFonts w:eastAsia="Palatino Linotype" w:cs="Palatino Linotype"/>
          <w:color w:val="000000"/>
          <w:szCs w:val="24"/>
        </w:rPr>
        <w:t xml:space="preserve"> </w:t>
      </w:r>
      <w:r w:rsidR="0076513B">
        <w:rPr>
          <w:rFonts w:eastAsia="Palatino Linotype" w:cs="Palatino Linotype"/>
          <w:color w:val="000000"/>
          <w:szCs w:val="24"/>
        </w:rPr>
        <w:t>UNANIMIDAD</w:t>
      </w:r>
      <w:r>
        <w:rPr>
          <w:rFonts w:eastAsia="Palatino Linotype" w:cs="Palatino Linotype"/>
          <w:color w:val="000000"/>
          <w:szCs w:val="24"/>
        </w:rPr>
        <w:t xml:space="preserve"> </w:t>
      </w:r>
      <w:r w:rsidR="006922F5">
        <w:rPr>
          <w:rFonts w:eastAsia="Palatino Linotype" w:cs="Palatino Linotype"/>
          <w:color w:val="000000"/>
          <w:szCs w:val="24"/>
        </w:rPr>
        <w:t xml:space="preserve">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911977">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6922F5" w:rsidRPr="00E157C4">
        <w:rPr>
          <w:rFonts w:eastAsia="Palatino Linotype" w:cs="Palatino Linotype"/>
          <w:color w:val="000000"/>
          <w:szCs w:val="24"/>
        </w:rPr>
        <w:t>, EN LA</w:t>
      </w:r>
      <w:r w:rsidR="00705051">
        <w:rPr>
          <w:rFonts w:eastAsia="Palatino Linotype" w:cs="Palatino Linotype"/>
          <w:color w:val="000000"/>
          <w:szCs w:val="24"/>
        </w:rPr>
        <w:t xml:space="preserve"> </w:t>
      </w:r>
      <w:r w:rsidR="003F0A66">
        <w:rPr>
          <w:rFonts w:eastAsia="Palatino Linotype" w:cs="Palatino Linotype"/>
          <w:color w:val="000000"/>
          <w:szCs w:val="24"/>
        </w:rPr>
        <w:t>CUADRAGÉSIMA</w:t>
      </w:r>
      <w:r w:rsidR="00A00BD1" w:rsidRPr="00E157C4">
        <w:rPr>
          <w:rFonts w:eastAsia="Palatino Linotype" w:cs="Palatino Linotype"/>
          <w:color w:val="000000"/>
          <w:szCs w:val="24"/>
        </w:rPr>
        <w:t xml:space="preserve"> </w:t>
      </w:r>
      <w:r w:rsidR="006922F5" w:rsidRPr="00E157C4">
        <w:rPr>
          <w:rFonts w:eastAsia="Palatino Linotype" w:cs="Palatino Linotype"/>
          <w:color w:val="000000"/>
          <w:szCs w:val="24"/>
        </w:rPr>
        <w:t xml:space="preserve">SESIÓN </w:t>
      </w:r>
      <w:r w:rsidR="006922F5" w:rsidRPr="00E157C4">
        <w:rPr>
          <w:rFonts w:eastAsia="Palatino Linotype" w:cs="Palatino Linotype"/>
          <w:color w:val="000000"/>
          <w:szCs w:val="24"/>
        </w:rPr>
        <w:lastRenderedPageBreak/>
        <w:t>ORDINARIA CELEBRADA EL</w:t>
      </w:r>
      <w:r w:rsidR="00DF6972">
        <w:rPr>
          <w:rFonts w:eastAsia="Palatino Linotype" w:cs="Palatino Linotype"/>
          <w:color w:val="000000"/>
          <w:szCs w:val="24"/>
        </w:rPr>
        <w:t xml:space="preserve"> </w:t>
      </w:r>
      <w:r w:rsidR="003F0A66">
        <w:rPr>
          <w:rFonts w:eastAsia="Palatino Linotype" w:cs="Palatino Linotype"/>
          <w:color w:val="000000"/>
          <w:szCs w:val="24"/>
        </w:rPr>
        <w:t>VEINTIUNO</w:t>
      </w:r>
      <w:r w:rsidR="00FA2D16">
        <w:rPr>
          <w:rFonts w:eastAsia="Palatino Linotype" w:cs="Palatino Linotype"/>
          <w:color w:val="000000"/>
          <w:szCs w:val="24"/>
        </w:rPr>
        <w:t xml:space="preserve"> DE NOVIEMBRE</w:t>
      </w:r>
      <w:r w:rsidR="00DF6972">
        <w:rPr>
          <w:rFonts w:eastAsia="Palatino Linotype" w:cs="Palatino Linotype"/>
          <w:color w:val="000000"/>
          <w:szCs w:val="24"/>
        </w:rPr>
        <w:t xml:space="preserve"> DE DOS MIL VEINTICUATRO</w:t>
      </w:r>
      <w:r w:rsidR="006922F5" w:rsidRPr="00E157C4">
        <w:rPr>
          <w:rFonts w:eastAsia="Palatino Linotype" w:cs="Palatino Linotype"/>
          <w:color w:val="000000"/>
          <w:szCs w:val="24"/>
        </w:rPr>
        <w:t>,</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2B6841">
        <w:rPr>
          <w:rFonts w:eastAsia="Palatino Linotype" w:cs="Palatino Linotype"/>
          <w:color w:val="000000"/>
          <w:szCs w:val="24"/>
        </w:rPr>
        <w:t>--------------------------------------------------------------------------------------------------------------------</w:t>
      </w:r>
      <w:r w:rsidR="0060193A">
        <w:rPr>
          <w:rFonts w:eastAsia="Palatino Linotype" w:cs="Palatino Linotype"/>
          <w:color w:val="000000"/>
          <w:szCs w:val="24"/>
        </w:rPr>
        <w:t>-------------------------------------------------------------------------------------------------------------------------------------------------------------------------------------------------------------------------------------------------------------------------------------------------------------------------------------------------------------------------------------------------------------------------------------------------------------------------------------------------------------------------------------------------------------------------------------------------------------------------------------------------------------------------------------------------------------------------------------------------------------------------------------------------------------------------------------------------</w:t>
      </w:r>
      <w:r w:rsidR="00817ACB">
        <w:rPr>
          <w:rFonts w:eastAsia="Palatino Linotype" w:cs="Palatino Linotype"/>
          <w:color w:val="000000"/>
          <w:szCs w:val="24"/>
        </w:rPr>
        <w:t>------------------------------------------------------------------------------------------------------------------------------------------------------------------------------------------------------------------------------------------</w:t>
      </w:r>
      <w:r w:rsidR="000D0DEA">
        <w:rPr>
          <w:rFonts w:eastAsia="Palatino Linotype" w:cs="Palatino Linotype"/>
          <w:color w:val="000000"/>
          <w:szCs w:val="24"/>
        </w:rPr>
        <w:t>-------------------------------------------------------------------------------------------------------------------------------------------------------------------------------------------------------------------------------------------------------------------------------------------------------------------------------------------------------------------------------------------------------------------------------------------------------------------------</w:t>
      </w:r>
      <w:r w:rsidR="00FA2D16">
        <w:rPr>
          <w:rFonts w:eastAsia="Palatino Linotype" w:cs="Palatino Linotype"/>
          <w:color w:val="000000"/>
          <w:szCs w:val="24"/>
        </w:rPr>
        <w:t>-</w:t>
      </w:r>
      <w:r w:rsidR="000D0DEA">
        <w:rPr>
          <w:rFonts w:eastAsia="Palatino Linotype" w:cs="Palatino Linotype"/>
          <w:color w:val="000000"/>
          <w:szCs w:val="24"/>
        </w:rPr>
        <w:t>--------------</w:t>
      </w:r>
      <w:r w:rsidR="00817ACB">
        <w:rPr>
          <w:rFonts w:eastAsia="Palatino Linotype" w:cs="Palatino Linotype"/>
          <w:color w:val="000000"/>
          <w:szCs w:val="24"/>
        </w:rPr>
        <w:t>------------------------------------------------------------------------------------------------------------------------------------------------------------------------------------</w:t>
      </w:r>
      <w:r w:rsidR="004E6344">
        <w:rPr>
          <w:rFonts w:eastAsia="Palatino Linotype" w:cs="Palatino Linotype"/>
          <w:color w:val="000000"/>
          <w:szCs w:val="24"/>
        </w:rPr>
        <w:t>-------------------------------------</w:t>
      </w:r>
      <w:r w:rsidR="00D230B7">
        <w:rPr>
          <w:rFonts w:eastAsia="Times New Roman" w:cs="Times New Roman"/>
          <w:szCs w:val="24"/>
          <w:lang w:eastAsia="es-ES"/>
        </w:rPr>
        <w:t>------------------------------------------------------------------------------------------------------------------------------------------------------------------------------------------------------------------------------------------------------------------------------------------------------------------------------------------------------------------------------------------------------------------------------------------------------------------------------------------------------------------------------------------------------------------------------</w:t>
      </w:r>
    </w:p>
    <w:p w14:paraId="4DA57669" w14:textId="77777777" w:rsidR="00A970D5" w:rsidRPr="004B7011" w:rsidRDefault="42D6076D" w:rsidP="42D6076D">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2D6076D">
        <w:rPr>
          <w:rFonts w:eastAsia="Palatino Linotype" w:cs="Palatino Linotype"/>
          <w:color w:val="000000" w:themeColor="text1"/>
          <w:sz w:val="20"/>
          <w:szCs w:val="20"/>
          <w:lang w:val="es-ES"/>
        </w:rPr>
        <w:t>JMV/CCR/</w:t>
      </w:r>
      <w:proofErr w:type="spellStart"/>
      <w:r w:rsidRPr="42D6076D">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9519C5">
      <w:headerReference w:type="even" r:id="rId10"/>
      <w:headerReference w:type="default" r:id="rId11"/>
      <w:footerReference w:type="default" r:id="rId12"/>
      <w:headerReference w:type="first" r:id="rId13"/>
      <w:footerReference w:type="first" r:id="rId14"/>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778F0" w14:textId="77777777" w:rsidR="00A602B4" w:rsidRDefault="00A602B4" w:rsidP="00F2498E">
      <w:pPr>
        <w:spacing w:line="240" w:lineRule="auto"/>
      </w:pPr>
      <w:r>
        <w:separator/>
      </w:r>
    </w:p>
  </w:endnote>
  <w:endnote w:type="continuationSeparator" w:id="0">
    <w:p w14:paraId="4E61B344" w14:textId="77777777" w:rsidR="00A602B4" w:rsidRDefault="00A602B4" w:rsidP="00F2498E">
      <w:pPr>
        <w:spacing w:line="240" w:lineRule="auto"/>
      </w:pPr>
      <w:r>
        <w:continuationSeparator/>
      </w:r>
    </w:p>
  </w:endnote>
  <w:endnote w:type="continuationNotice" w:id="1">
    <w:p w14:paraId="199ED33A" w14:textId="77777777" w:rsidR="00A602B4" w:rsidRDefault="00A602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9792583" w:rsidR="00F219A6" w:rsidRPr="00871A91" w:rsidRDefault="00F219A6"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2D7E6B">
      <w:rPr>
        <w:rFonts w:ascii="Palatino Linotype" w:hAnsi="Palatino Linotype"/>
        <w:b/>
        <w:bCs/>
        <w:noProof/>
        <w:sz w:val="20"/>
      </w:rPr>
      <w:t>11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2D7E6B">
      <w:rPr>
        <w:rFonts w:ascii="Palatino Linotype" w:hAnsi="Palatino Linotype"/>
        <w:b/>
        <w:bCs/>
        <w:noProof/>
        <w:sz w:val="20"/>
      </w:rPr>
      <w:t>23</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0439BE1E" w:rsidR="00F219A6" w:rsidRPr="00871A91" w:rsidRDefault="00F219A6"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2D7E6B">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2D7E6B">
      <w:rPr>
        <w:rFonts w:ascii="Palatino Linotype" w:hAnsi="Palatino Linotype"/>
        <w:b/>
        <w:bCs/>
        <w:noProof/>
        <w:sz w:val="20"/>
      </w:rPr>
      <w:t>23</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6DF88" w14:textId="77777777" w:rsidR="00A602B4" w:rsidRDefault="00A602B4" w:rsidP="00F2498E">
      <w:pPr>
        <w:spacing w:line="240" w:lineRule="auto"/>
      </w:pPr>
      <w:r>
        <w:separator/>
      </w:r>
    </w:p>
  </w:footnote>
  <w:footnote w:type="continuationSeparator" w:id="0">
    <w:p w14:paraId="7F1392D9" w14:textId="77777777" w:rsidR="00A602B4" w:rsidRDefault="00A602B4" w:rsidP="00F2498E">
      <w:pPr>
        <w:spacing w:line="240" w:lineRule="auto"/>
      </w:pPr>
      <w:r>
        <w:continuationSeparator/>
      </w:r>
    </w:p>
  </w:footnote>
  <w:footnote w:type="continuationNotice" w:id="1">
    <w:p w14:paraId="64EFED42" w14:textId="77777777" w:rsidR="00A602B4" w:rsidRDefault="00A602B4">
      <w:pPr>
        <w:spacing w:line="240" w:lineRule="auto"/>
      </w:pPr>
    </w:p>
  </w:footnote>
  <w:footnote w:id="2">
    <w:p w14:paraId="47098F31" w14:textId="77777777" w:rsidR="00F219A6" w:rsidRPr="0031280C" w:rsidRDefault="00F219A6" w:rsidP="00295807">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54C717E7" w14:textId="77777777" w:rsidR="00F219A6" w:rsidRPr="0031280C" w:rsidRDefault="00F219A6" w:rsidP="00295807">
      <w:pPr>
        <w:pBdr>
          <w:top w:val="nil"/>
          <w:left w:val="nil"/>
          <w:bottom w:val="nil"/>
          <w:right w:val="nil"/>
          <w:between w:val="nil"/>
        </w:pBdr>
        <w:spacing w:line="240" w:lineRule="auto"/>
        <w:rPr>
          <w:rFonts w:eastAsia="Palatino Linotype" w:cs="Palatino Linotype"/>
          <w:color w:val="000000"/>
          <w:sz w:val="20"/>
          <w:szCs w:val="20"/>
        </w:rPr>
      </w:pPr>
    </w:p>
    <w:p w14:paraId="74ECCF3C" w14:textId="77777777" w:rsidR="00F219A6" w:rsidRPr="0031280C" w:rsidRDefault="00F219A6" w:rsidP="00295807">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3BD7143A" w14:textId="77777777" w:rsidR="00F219A6" w:rsidRPr="0031280C" w:rsidRDefault="00F219A6" w:rsidP="00295807">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3F6BC23B" w14:textId="5119494F" w:rsidR="00C04DD6" w:rsidRDefault="00C04DD6">
      <w:pPr>
        <w:pStyle w:val="Textonotapie"/>
      </w:pPr>
      <w:r>
        <w:rPr>
          <w:rStyle w:val="Refdenotaalpie"/>
        </w:rPr>
        <w:footnoteRef/>
      </w:r>
      <w:r>
        <w:t xml:space="preserve"> Consultado en </w:t>
      </w:r>
      <w:hyperlink r:id="rId3" w:history="1">
        <w:r w:rsidRPr="00762BC5">
          <w:rPr>
            <w:rStyle w:val="Hipervnculo"/>
          </w:rPr>
          <w:t>https://www.ipomex.org.mx/ipo3/lgt/indice/TEMAMATLA/art_92_xix.web</w:t>
        </w:r>
      </w:hyperlink>
      <w:r>
        <w:t xml:space="preserve"> el día </w:t>
      </w:r>
      <w:r w:rsidR="007C0F82">
        <w:t>seis de noviembre de dos mil veinticuatro.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F219A6" w:rsidRDefault="002D7E6B">
    <w:pPr>
      <w:pStyle w:val="Encabezado"/>
    </w:pPr>
    <w:r>
      <w:rPr>
        <w:noProof/>
        <w:lang w:val="es-MX" w:eastAsia="es-MX"/>
      </w:rPr>
      <w:pict w14:anchorId="03DA0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F219A6" w:rsidRPr="00B17577" w14:paraId="37B9EBDE" w14:textId="77777777" w:rsidTr="005F2892">
      <w:trPr>
        <w:trHeight w:val="227"/>
      </w:trPr>
      <w:tc>
        <w:tcPr>
          <w:tcW w:w="4678" w:type="dxa"/>
          <w:hideMark/>
        </w:tcPr>
        <w:p w14:paraId="4964FBC5" w14:textId="54CDA645" w:rsidR="00F219A6" w:rsidRPr="00096248" w:rsidRDefault="00F219A6" w:rsidP="00011C4D">
          <w:pPr>
            <w:spacing w:after="120" w:line="240" w:lineRule="auto"/>
            <w:ind w:right="69"/>
            <w:jc w:val="right"/>
            <w:rPr>
              <w:rFonts w:cs="Arial"/>
              <w:b/>
              <w:szCs w:val="24"/>
            </w:rPr>
          </w:pPr>
          <w:r w:rsidRPr="00096248">
            <w:rPr>
              <w:rFonts w:cs="Arial"/>
              <w:b/>
              <w:szCs w:val="24"/>
            </w:rPr>
            <w:t>Recurso de Revisión:</w:t>
          </w:r>
        </w:p>
      </w:tc>
      <w:tc>
        <w:tcPr>
          <w:tcW w:w="4820" w:type="dxa"/>
          <w:hideMark/>
        </w:tcPr>
        <w:p w14:paraId="421B9899" w14:textId="53414148" w:rsidR="00F219A6" w:rsidRPr="00096248" w:rsidRDefault="00F219A6" w:rsidP="00011C4D">
          <w:pPr>
            <w:spacing w:after="120" w:line="240" w:lineRule="auto"/>
            <w:ind w:right="71"/>
            <w:jc w:val="right"/>
            <w:rPr>
              <w:rFonts w:cs="Arial"/>
              <w:b/>
              <w:szCs w:val="24"/>
            </w:rPr>
          </w:pPr>
          <w:r>
            <w:rPr>
              <w:rFonts w:cs="Arial"/>
              <w:b/>
              <w:bCs/>
              <w:szCs w:val="24"/>
            </w:rPr>
            <w:t>0</w:t>
          </w:r>
          <w:r w:rsidR="00450B69">
            <w:rPr>
              <w:rFonts w:cs="Arial"/>
              <w:b/>
              <w:bCs/>
              <w:szCs w:val="24"/>
            </w:rPr>
            <w:t>631</w:t>
          </w:r>
          <w:r>
            <w:rPr>
              <w:rFonts w:cs="Arial"/>
              <w:b/>
              <w:bCs/>
              <w:szCs w:val="24"/>
            </w:rPr>
            <w:t>5</w:t>
          </w:r>
          <w:r w:rsidRPr="00096248">
            <w:rPr>
              <w:rFonts w:cs="Arial"/>
              <w:b/>
              <w:bCs/>
              <w:szCs w:val="24"/>
            </w:rPr>
            <w:t>/INFOEM/IP/RR/202</w:t>
          </w:r>
          <w:r>
            <w:rPr>
              <w:rFonts w:cs="Arial"/>
              <w:b/>
              <w:bCs/>
              <w:szCs w:val="24"/>
            </w:rPr>
            <w:t>4</w:t>
          </w:r>
        </w:p>
      </w:tc>
    </w:tr>
    <w:tr w:rsidR="00F219A6" w14:paraId="7591D3C9" w14:textId="77777777" w:rsidTr="005F2892">
      <w:trPr>
        <w:trHeight w:val="242"/>
      </w:trPr>
      <w:tc>
        <w:tcPr>
          <w:tcW w:w="4678" w:type="dxa"/>
          <w:hideMark/>
        </w:tcPr>
        <w:p w14:paraId="729A65A8" w14:textId="77777777" w:rsidR="00F219A6" w:rsidRPr="00096248" w:rsidRDefault="00F219A6" w:rsidP="00011C4D">
          <w:pPr>
            <w:spacing w:after="120" w:line="240" w:lineRule="auto"/>
            <w:ind w:right="69"/>
            <w:jc w:val="right"/>
            <w:rPr>
              <w:rFonts w:cs="Arial"/>
              <w:b/>
              <w:szCs w:val="24"/>
            </w:rPr>
          </w:pPr>
          <w:r w:rsidRPr="00096248">
            <w:rPr>
              <w:rFonts w:cs="Arial"/>
              <w:b/>
              <w:szCs w:val="24"/>
            </w:rPr>
            <w:t>Sujeto Obligado:</w:t>
          </w:r>
        </w:p>
      </w:tc>
      <w:tc>
        <w:tcPr>
          <w:tcW w:w="4820" w:type="dxa"/>
          <w:hideMark/>
        </w:tcPr>
        <w:p w14:paraId="283ADF36" w14:textId="655A8177" w:rsidR="00F219A6" w:rsidRPr="00096248" w:rsidRDefault="00F219A6" w:rsidP="00011C4D">
          <w:pPr>
            <w:spacing w:after="120" w:line="240" w:lineRule="auto"/>
            <w:ind w:left="-81" w:right="71"/>
            <w:jc w:val="right"/>
            <w:rPr>
              <w:rFonts w:cs="Arial"/>
              <w:szCs w:val="24"/>
            </w:rPr>
          </w:pPr>
          <w:r>
            <w:rPr>
              <w:rFonts w:cs="Arial"/>
              <w:szCs w:val="24"/>
            </w:rPr>
            <w:t>Ayuntamiento de T</w:t>
          </w:r>
          <w:r w:rsidR="00450B69">
            <w:rPr>
              <w:rFonts w:cs="Arial"/>
              <w:szCs w:val="24"/>
            </w:rPr>
            <w:t>emamatla</w:t>
          </w:r>
        </w:p>
      </w:tc>
    </w:tr>
    <w:tr w:rsidR="00F219A6" w:rsidRPr="00F63239" w14:paraId="037E914D" w14:textId="77777777" w:rsidTr="005F2892">
      <w:trPr>
        <w:trHeight w:val="342"/>
      </w:trPr>
      <w:tc>
        <w:tcPr>
          <w:tcW w:w="4678" w:type="dxa"/>
          <w:hideMark/>
        </w:tcPr>
        <w:p w14:paraId="7676B68F" w14:textId="64D69EAF" w:rsidR="00F219A6" w:rsidRPr="00096248" w:rsidRDefault="00F219A6"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820" w:type="dxa"/>
          <w:hideMark/>
        </w:tcPr>
        <w:p w14:paraId="6493BA30" w14:textId="77777777" w:rsidR="00F219A6" w:rsidRDefault="00F219A6"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F219A6" w:rsidRPr="00711916" w:rsidRDefault="00F219A6" w:rsidP="00011C4D">
          <w:pPr>
            <w:spacing w:after="120" w:line="240" w:lineRule="auto"/>
            <w:ind w:left="-486" w:right="71" w:firstLine="567"/>
            <w:jc w:val="right"/>
            <w:rPr>
              <w:rFonts w:cs="Arial"/>
              <w:sz w:val="2"/>
              <w:szCs w:val="2"/>
            </w:rPr>
          </w:pPr>
        </w:p>
      </w:tc>
    </w:tr>
  </w:tbl>
  <w:p w14:paraId="2998DBFD" w14:textId="07A0D97A" w:rsidR="00F219A6" w:rsidRPr="00871A91" w:rsidRDefault="002D7E6B">
    <w:pPr>
      <w:pStyle w:val="Encabezado"/>
      <w:rPr>
        <w:sz w:val="2"/>
      </w:rPr>
    </w:pPr>
    <w:r>
      <w:rPr>
        <w:noProof/>
        <w:lang w:val="es-MX" w:eastAsia="es-MX"/>
      </w:rPr>
      <w:pict w14:anchorId="61570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2.1pt;margin-top:-143.2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F219A6">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F219A6" w14:paraId="0F9FE9B6" w14:textId="77777777" w:rsidTr="005F2892">
      <w:trPr>
        <w:trHeight w:val="227"/>
      </w:trPr>
      <w:tc>
        <w:tcPr>
          <w:tcW w:w="4678" w:type="dxa"/>
          <w:hideMark/>
        </w:tcPr>
        <w:p w14:paraId="6D1D9D71" w14:textId="11150E5A" w:rsidR="00F219A6" w:rsidRPr="00663A37" w:rsidRDefault="00F219A6"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820" w:type="dxa"/>
          <w:hideMark/>
        </w:tcPr>
        <w:p w14:paraId="242DE466" w14:textId="056709DC" w:rsidR="00F219A6" w:rsidRPr="00C81ECD" w:rsidRDefault="00F219A6" w:rsidP="00011C4D">
          <w:pPr>
            <w:spacing w:after="120" w:line="240" w:lineRule="auto"/>
            <w:ind w:left="-486" w:right="68" w:firstLine="558"/>
            <w:jc w:val="right"/>
            <w:rPr>
              <w:rFonts w:cs="Arial"/>
              <w:b/>
              <w:szCs w:val="24"/>
            </w:rPr>
          </w:pPr>
          <w:r>
            <w:rPr>
              <w:rFonts w:cs="Arial"/>
              <w:b/>
              <w:bCs/>
              <w:szCs w:val="24"/>
            </w:rPr>
            <w:t>0</w:t>
          </w:r>
          <w:r w:rsidR="007A16B3">
            <w:rPr>
              <w:rFonts w:cs="Arial"/>
              <w:b/>
              <w:bCs/>
              <w:szCs w:val="24"/>
            </w:rPr>
            <w:t>631</w:t>
          </w:r>
          <w:r>
            <w:rPr>
              <w:rFonts w:cs="Arial"/>
              <w:b/>
              <w:bCs/>
              <w:szCs w:val="24"/>
            </w:rPr>
            <w:t>5/INFOEM/IP/RR/2024</w:t>
          </w:r>
        </w:p>
      </w:tc>
    </w:tr>
    <w:tr w:rsidR="00F219A6" w:rsidRPr="001F57CD" w14:paraId="1377D264" w14:textId="77777777" w:rsidTr="005F2892">
      <w:trPr>
        <w:trHeight w:val="196"/>
      </w:trPr>
      <w:tc>
        <w:tcPr>
          <w:tcW w:w="4678" w:type="dxa"/>
          <w:hideMark/>
        </w:tcPr>
        <w:p w14:paraId="04D597A1" w14:textId="77777777" w:rsidR="00F219A6" w:rsidRPr="00663A37" w:rsidRDefault="00F219A6" w:rsidP="00011C4D">
          <w:pPr>
            <w:spacing w:after="120" w:line="240" w:lineRule="auto"/>
            <w:ind w:right="68"/>
            <w:jc w:val="right"/>
            <w:rPr>
              <w:rFonts w:cs="Arial"/>
              <w:b/>
              <w:szCs w:val="24"/>
            </w:rPr>
          </w:pPr>
          <w:r w:rsidRPr="00663A37">
            <w:rPr>
              <w:rFonts w:cs="Arial"/>
              <w:b/>
              <w:szCs w:val="24"/>
            </w:rPr>
            <w:t>Recurrente:</w:t>
          </w:r>
        </w:p>
      </w:tc>
      <w:tc>
        <w:tcPr>
          <w:tcW w:w="4820" w:type="dxa"/>
          <w:hideMark/>
        </w:tcPr>
        <w:p w14:paraId="1126AAEC" w14:textId="4FAD46B0" w:rsidR="00F219A6" w:rsidRPr="00663A37" w:rsidRDefault="002D7E6B" w:rsidP="002D7E6B">
          <w:pPr>
            <w:spacing w:after="120" w:line="240" w:lineRule="auto"/>
            <w:ind w:right="68"/>
            <w:jc w:val="right"/>
            <w:rPr>
              <w:rFonts w:cs="Arial"/>
              <w:szCs w:val="24"/>
            </w:rPr>
          </w:pPr>
          <w:r>
            <w:rPr>
              <w:rFonts w:cs="Arial"/>
              <w:szCs w:val="24"/>
            </w:rPr>
            <w:t>XXXXXXXXXXXXXXXXXXXXXXX</w:t>
          </w:r>
          <w:r w:rsidR="006616B2" w:rsidRPr="006616B2">
            <w:rPr>
              <w:rFonts w:cs="Arial"/>
              <w:szCs w:val="24"/>
            </w:rPr>
            <w:t xml:space="preserve"> </w:t>
          </w:r>
          <w:r>
            <w:rPr>
              <w:rFonts w:cs="Arial"/>
              <w:szCs w:val="24"/>
            </w:rPr>
            <w:t>XXXXXXXX</w:t>
          </w:r>
        </w:p>
      </w:tc>
    </w:tr>
    <w:tr w:rsidR="00F219A6" w14:paraId="4DC11993" w14:textId="77777777" w:rsidTr="005F2892">
      <w:trPr>
        <w:trHeight w:val="242"/>
      </w:trPr>
      <w:tc>
        <w:tcPr>
          <w:tcW w:w="4678" w:type="dxa"/>
          <w:hideMark/>
        </w:tcPr>
        <w:p w14:paraId="76CEF1B5" w14:textId="77777777" w:rsidR="00F219A6" w:rsidRPr="00663A37" w:rsidRDefault="00F219A6" w:rsidP="00011C4D">
          <w:pPr>
            <w:spacing w:after="120" w:line="240" w:lineRule="auto"/>
            <w:ind w:right="68"/>
            <w:jc w:val="right"/>
            <w:rPr>
              <w:rFonts w:cs="Arial"/>
              <w:b/>
              <w:szCs w:val="24"/>
            </w:rPr>
          </w:pPr>
          <w:r w:rsidRPr="00663A37">
            <w:rPr>
              <w:rFonts w:cs="Arial"/>
              <w:b/>
              <w:szCs w:val="24"/>
            </w:rPr>
            <w:t>Sujeto Obligado:</w:t>
          </w:r>
        </w:p>
      </w:tc>
      <w:tc>
        <w:tcPr>
          <w:tcW w:w="4820" w:type="dxa"/>
          <w:hideMark/>
        </w:tcPr>
        <w:p w14:paraId="7C1BB379" w14:textId="2AD71819" w:rsidR="00F219A6" w:rsidRPr="00663A37" w:rsidRDefault="00F219A6" w:rsidP="00011C4D">
          <w:pPr>
            <w:spacing w:after="120" w:line="240" w:lineRule="auto"/>
            <w:ind w:left="-70" w:right="68"/>
            <w:jc w:val="right"/>
            <w:rPr>
              <w:rFonts w:cs="Arial"/>
              <w:szCs w:val="24"/>
            </w:rPr>
          </w:pPr>
          <w:r>
            <w:rPr>
              <w:rFonts w:cs="Arial"/>
              <w:szCs w:val="24"/>
            </w:rPr>
            <w:t>Ayuntamiento de T</w:t>
          </w:r>
          <w:r w:rsidR="00450B69">
            <w:rPr>
              <w:rFonts w:cs="Arial"/>
              <w:szCs w:val="24"/>
            </w:rPr>
            <w:t>emamatla</w:t>
          </w:r>
        </w:p>
      </w:tc>
    </w:tr>
    <w:tr w:rsidR="00F219A6" w14:paraId="5C2B511D" w14:textId="77777777" w:rsidTr="005F2892">
      <w:trPr>
        <w:trHeight w:val="342"/>
      </w:trPr>
      <w:tc>
        <w:tcPr>
          <w:tcW w:w="4678" w:type="dxa"/>
          <w:hideMark/>
        </w:tcPr>
        <w:p w14:paraId="03FEF68C" w14:textId="45E91CF4" w:rsidR="00F219A6" w:rsidRPr="00663A37" w:rsidRDefault="00F219A6"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820" w:type="dxa"/>
          <w:hideMark/>
        </w:tcPr>
        <w:p w14:paraId="6744F9AD" w14:textId="1AF88FD3" w:rsidR="00F219A6" w:rsidRPr="00663A37" w:rsidRDefault="00F219A6"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724EB75E" w:rsidR="00F219A6" w:rsidRPr="00871A91" w:rsidRDefault="002D7E6B">
    <w:pPr>
      <w:pStyle w:val="Encabezado"/>
      <w:rPr>
        <w:sz w:val="2"/>
      </w:rPr>
    </w:pPr>
    <w:r>
      <w:rPr>
        <w:noProof/>
        <w:lang w:val="es-MX" w:eastAsia="es-MX"/>
      </w:rPr>
      <w:pict w14:anchorId="33676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2.1pt;margin-top:-143.6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F219A6">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6B6D73"/>
    <w:multiLevelType w:val="hybridMultilevel"/>
    <w:tmpl w:val="983E3002"/>
    <w:lvl w:ilvl="0" w:tplc="1E560FDA">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 w15:restartNumberingAfterBreak="0">
    <w:nsid w:val="070465A3"/>
    <w:multiLevelType w:val="multilevel"/>
    <w:tmpl w:val="3E28DF1E"/>
    <w:styleLink w:val="Listaactual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81D686B"/>
    <w:multiLevelType w:val="multilevel"/>
    <w:tmpl w:val="266A371C"/>
    <w:styleLink w:val="Listaactual16"/>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9373CF4"/>
    <w:multiLevelType w:val="hybridMultilevel"/>
    <w:tmpl w:val="CE9CE098"/>
    <w:lvl w:ilvl="0" w:tplc="C13C9B06">
      <w:start w:val="1"/>
      <w:numFmt w:val="lowerLetter"/>
      <w:lvlText w:val="%1)"/>
      <w:lvlJc w:val="left"/>
      <w:pPr>
        <w:ind w:left="1276" w:hanging="425"/>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106515C3"/>
    <w:multiLevelType w:val="hybridMultilevel"/>
    <w:tmpl w:val="5A561A84"/>
    <w:lvl w:ilvl="0" w:tplc="24B476A6">
      <w:start w:val="1"/>
      <w:numFmt w:val="upperRoman"/>
      <w:lvlText w:val="%1."/>
      <w:lvlJc w:val="left"/>
      <w:pPr>
        <w:ind w:left="851" w:hanging="56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26D56D97"/>
    <w:multiLevelType w:val="multilevel"/>
    <w:tmpl w:val="39FAAA7A"/>
    <w:styleLink w:val="Listaactual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6" w15:restartNumberingAfterBreak="0">
    <w:nsid w:val="2D3628F3"/>
    <w:multiLevelType w:val="hybridMultilevel"/>
    <w:tmpl w:val="3C62E628"/>
    <w:lvl w:ilvl="0" w:tplc="080A000F">
      <w:start w:val="1"/>
      <w:numFmt w:val="decimal"/>
      <w:lvlText w:val="%1."/>
      <w:lvlJc w:val="left"/>
      <w:pPr>
        <w:ind w:left="709" w:hanging="425"/>
      </w:pPr>
      <w:rPr>
        <w:rFont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7"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8" w15:restartNumberingAfterBreak="0">
    <w:nsid w:val="377F382B"/>
    <w:multiLevelType w:val="hybridMultilevel"/>
    <w:tmpl w:val="870651D0"/>
    <w:lvl w:ilvl="0" w:tplc="32C873C4">
      <w:start w:val="1"/>
      <w:numFmt w:val="decimal"/>
      <w:lvlText w:val="%1."/>
      <w:lvlJc w:val="left"/>
      <w:pPr>
        <w:ind w:left="709" w:hanging="425"/>
      </w:pPr>
      <w:rPr>
        <w:rFonts w:hint="default"/>
        <w:color w:val="auto"/>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15:restartNumberingAfterBreak="0">
    <w:nsid w:val="390B1027"/>
    <w:multiLevelType w:val="hybridMultilevel"/>
    <w:tmpl w:val="36606018"/>
    <w:lvl w:ilvl="0" w:tplc="BF9AF47A">
      <w:start w:val="1"/>
      <w:numFmt w:val="decimal"/>
      <w:lvlText w:val="%1."/>
      <w:lvlJc w:val="left"/>
      <w:pPr>
        <w:ind w:left="992" w:hanging="425"/>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0" w15:restartNumberingAfterBreak="0">
    <w:nsid w:val="3E22641F"/>
    <w:multiLevelType w:val="hybridMultilevel"/>
    <w:tmpl w:val="925C361E"/>
    <w:lvl w:ilvl="0" w:tplc="35D20B6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A73A8F"/>
    <w:multiLevelType w:val="multilevel"/>
    <w:tmpl w:val="1130CBA2"/>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2" w15:restartNumberingAfterBreak="0">
    <w:nsid w:val="4081682F"/>
    <w:multiLevelType w:val="hybridMultilevel"/>
    <w:tmpl w:val="7462305A"/>
    <w:lvl w:ilvl="0" w:tplc="6F241632">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3" w15:restartNumberingAfterBreak="0">
    <w:nsid w:val="40A40BDC"/>
    <w:multiLevelType w:val="multilevel"/>
    <w:tmpl w:val="72BE87A4"/>
    <w:styleLink w:val="Listaactual1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3B69DE"/>
    <w:multiLevelType w:val="hybridMultilevel"/>
    <w:tmpl w:val="90BAD7A2"/>
    <w:lvl w:ilvl="0" w:tplc="61C06A1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45643FAE"/>
    <w:multiLevelType w:val="hybridMultilevel"/>
    <w:tmpl w:val="831C3452"/>
    <w:lvl w:ilvl="0" w:tplc="13064E3A">
      <w:start w:val="1"/>
      <w:numFmt w:val="upperRoman"/>
      <w:lvlText w:val="%1."/>
      <w:lvlJc w:val="left"/>
      <w:pPr>
        <w:ind w:left="1559" w:hanging="708"/>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9" w15:restartNumberingAfterBreak="0">
    <w:nsid w:val="553521B0"/>
    <w:multiLevelType w:val="multilevel"/>
    <w:tmpl w:val="8EFE2B06"/>
    <w:styleLink w:val="Listaactual2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1A1387D"/>
    <w:multiLevelType w:val="hybridMultilevel"/>
    <w:tmpl w:val="DA381530"/>
    <w:lvl w:ilvl="0" w:tplc="FC40C616">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2D41CE7"/>
    <w:multiLevelType w:val="multilevel"/>
    <w:tmpl w:val="A5AE7070"/>
    <w:styleLink w:val="Listaactual8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15:restartNumberingAfterBreak="0">
    <w:nsid w:val="65A94923"/>
    <w:multiLevelType w:val="hybridMultilevel"/>
    <w:tmpl w:val="41EA2CBE"/>
    <w:lvl w:ilvl="0" w:tplc="AD48257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EFA2B1A"/>
    <w:multiLevelType w:val="hybridMultilevel"/>
    <w:tmpl w:val="FFFC2278"/>
    <w:lvl w:ilvl="0" w:tplc="8AAA2ED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F8C28FB"/>
    <w:multiLevelType w:val="hybridMultilevel"/>
    <w:tmpl w:val="66CC3DD6"/>
    <w:lvl w:ilvl="0" w:tplc="6D48BE3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FB0156D"/>
    <w:multiLevelType w:val="multilevel"/>
    <w:tmpl w:val="9AE84C58"/>
    <w:styleLink w:val="Listaactual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637408"/>
    <w:multiLevelType w:val="multilevel"/>
    <w:tmpl w:val="95B81714"/>
    <w:styleLink w:val="Listaactual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AE0B5C"/>
    <w:multiLevelType w:val="hybridMultilevel"/>
    <w:tmpl w:val="2FA2CD26"/>
    <w:lvl w:ilvl="0" w:tplc="2D185480">
      <w:start w:val="1"/>
      <w:numFmt w:val="decimal"/>
      <w:lvlText w:val="%1."/>
      <w:lvlJc w:val="left"/>
      <w:pPr>
        <w:ind w:left="709" w:hanging="425"/>
      </w:pPr>
      <w:rPr>
        <w:rFont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abstractNumId w:val="28"/>
  </w:num>
  <w:num w:numId="2">
    <w:abstractNumId w:val="11"/>
  </w:num>
  <w:num w:numId="3">
    <w:abstractNumId w:val="31"/>
  </w:num>
  <w:num w:numId="4">
    <w:abstractNumId w:val="12"/>
  </w:num>
  <w:num w:numId="5">
    <w:abstractNumId w:val="39"/>
  </w:num>
  <w:num w:numId="6">
    <w:abstractNumId w:val="6"/>
  </w:num>
  <w:num w:numId="7">
    <w:abstractNumId w:val="32"/>
  </w:num>
  <w:num w:numId="8">
    <w:abstractNumId w:val="10"/>
  </w:num>
  <w:num w:numId="9">
    <w:abstractNumId w:val="3"/>
  </w:num>
  <w:num w:numId="10">
    <w:abstractNumId w:val="15"/>
  </w:num>
  <w:num w:numId="11">
    <w:abstractNumId w:val="17"/>
  </w:num>
  <w:num w:numId="12">
    <w:abstractNumId w:val="43"/>
  </w:num>
  <w:num w:numId="13">
    <w:abstractNumId w:val="38"/>
  </w:num>
  <w:num w:numId="14">
    <w:abstractNumId w:val="27"/>
  </w:num>
  <w:num w:numId="15">
    <w:abstractNumId w:val="30"/>
  </w:num>
  <w:num w:numId="16">
    <w:abstractNumId w:val="13"/>
  </w:num>
  <w:num w:numId="17">
    <w:abstractNumId w:val="36"/>
  </w:num>
  <w:num w:numId="18">
    <w:abstractNumId w:val="29"/>
  </w:num>
  <w:num w:numId="19">
    <w:abstractNumId w:val="44"/>
  </w:num>
  <w:num w:numId="20">
    <w:abstractNumId w:val="26"/>
  </w:num>
  <w:num w:numId="21">
    <w:abstractNumId w:val="37"/>
  </w:num>
  <w:num w:numId="22">
    <w:abstractNumId w:val="7"/>
  </w:num>
  <w:num w:numId="23">
    <w:abstractNumId w:val="35"/>
  </w:num>
  <w:num w:numId="24">
    <w:abstractNumId w:val="8"/>
  </w:num>
  <w:num w:numId="25">
    <w:abstractNumId w:val="34"/>
  </w:num>
  <w:num w:numId="26">
    <w:abstractNumId w:val="42"/>
  </w:num>
  <w:num w:numId="27">
    <w:abstractNumId w:val="0"/>
  </w:num>
  <w:num w:numId="28">
    <w:abstractNumId w:val="2"/>
  </w:num>
  <w:num w:numId="29">
    <w:abstractNumId w:val="23"/>
  </w:num>
  <w:num w:numId="30">
    <w:abstractNumId w:val="14"/>
  </w:num>
  <w:num w:numId="31">
    <w:abstractNumId w:val="22"/>
  </w:num>
  <w:num w:numId="32">
    <w:abstractNumId w:val="9"/>
  </w:num>
  <w:num w:numId="33">
    <w:abstractNumId w:val="25"/>
  </w:num>
  <w:num w:numId="34">
    <w:abstractNumId w:val="40"/>
  </w:num>
  <w:num w:numId="35">
    <w:abstractNumId w:val="18"/>
  </w:num>
  <w:num w:numId="36">
    <w:abstractNumId w:val="4"/>
  </w:num>
  <w:num w:numId="37">
    <w:abstractNumId w:val="24"/>
  </w:num>
  <w:num w:numId="38">
    <w:abstractNumId w:val="45"/>
  </w:num>
  <w:num w:numId="39">
    <w:abstractNumId w:val="1"/>
  </w:num>
  <w:num w:numId="40">
    <w:abstractNumId w:val="21"/>
  </w:num>
  <w:num w:numId="41">
    <w:abstractNumId w:val="16"/>
  </w:num>
  <w:num w:numId="42">
    <w:abstractNumId w:val="33"/>
  </w:num>
  <w:num w:numId="43">
    <w:abstractNumId w:val="5"/>
  </w:num>
  <w:num w:numId="44">
    <w:abstractNumId w:val="19"/>
  </w:num>
  <w:num w:numId="45">
    <w:abstractNumId w:val="41"/>
  </w:num>
  <w:num w:numId="46">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4B1F"/>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3943"/>
    <w:rsid w:val="00015487"/>
    <w:rsid w:val="000154CA"/>
    <w:rsid w:val="000171BE"/>
    <w:rsid w:val="00021122"/>
    <w:rsid w:val="00021165"/>
    <w:rsid w:val="00021A08"/>
    <w:rsid w:val="000221D0"/>
    <w:rsid w:val="00024A6D"/>
    <w:rsid w:val="00025560"/>
    <w:rsid w:val="00026582"/>
    <w:rsid w:val="00026CD1"/>
    <w:rsid w:val="00031BA3"/>
    <w:rsid w:val="00032C99"/>
    <w:rsid w:val="00032FBE"/>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95"/>
    <w:rsid w:val="00045F86"/>
    <w:rsid w:val="00046A15"/>
    <w:rsid w:val="00050D85"/>
    <w:rsid w:val="00050FF1"/>
    <w:rsid w:val="00051732"/>
    <w:rsid w:val="00051F5E"/>
    <w:rsid w:val="0005219F"/>
    <w:rsid w:val="0005241C"/>
    <w:rsid w:val="00054689"/>
    <w:rsid w:val="0005480B"/>
    <w:rsid w:val="00054F6A"/>
    <w:rsid w:val="00055891"/>
    <w:rsid w:val="00055C90"/>
    <w:rsid w:val="000564B5"/>
    <w:rsid w:val="000565EE"/>
    <w:rsid w:val="000575E4"/>
    <w:rsid w:val="0005787D"/>
    <w:rsid w:val="00057B42"/>
    <w:rsid w:val="00060716"/>
    <w:rsid w:val="00061B46"/>
    <w:rsid w:val="00061B8D"/>
    <w:rsid w:val="00061D9B"/>
    <w:rsid w:val="00064854"/>
    <w:rsid w:val="00064C5C"/>
    <w:rsid w:val="00065463"/>
    <w:rsid w:val="000666B3"/>
    <w:rsid w:val="0006685D"/>
    <w:rsid w:val="000676A2"/>
    <w:rsid w:val="00067CB5"/>
    <w:rsid w:val="0007107B"/>
    <w:rsid w:val="000729DB"/>
    <w:rsid w:val="000739AF"/>
    <w:rsid w:val="00073E10"/>
    <w:rsid w:val="00075586"/>
    <w:rsid w:val="00075D5E"/>
    <w:rsid w:val="00076332"/>
    <w:rsid w:val="00077A55"/>
    <w:rsid w:val="00077F28"/>
    <w:rsid w:val="000802BA"/>
    <w:rsid w:val="00082E5D"/>
    <w:rsid w:val="00083498"/>
    <w:rsid w:val="0008496A"/>
    <w:rsid w:val="00085EA2"/>
    <w:rsid w:val="0008628E"/>
    <w:rsid w:val="000862BE"/>
    <w:rsid w:val="000864CC"/>
    <w:rsid w:val="0008737D"/>
    <w:rsid w:val="00087AFB"/>
    <w:rsid w:val="00087F54"/>
    <w:rsid w:val="0009020C"/>
    <w:rsid w:val="00090297"/>
    <w:rsid w:val="00090A37"/>
    <w:rsid w:val="00090B2D"/>
    <w:rsid w:val="00092681"/>
    <w:rsid w:val="00092D82"/>
    <w:rsid w:val="0009320C"/>
    <w:rsid w:val="0009328A"/>
    <w:rsid w:val="0009397B"/>
    <w:rsid w:val="000947A3"/>
    <w:rsid w:val="00094B23"/>
    <w:rsid w:val="00094FD7"/>
    <w:rsid w:val="000951B9"/>
    <w:rsid w:val="00095F45"/>
    <w:rsid w:val="0009609D"/>
    <w:rsid w:val="00096248"/>
    <w:rsid w:val="00096F01"/>
    <w:rsid w:val="000A00BB"/>
    <w:rsid w:val="000A0FC9"/>
    <w:rsid w:val="000A110B"/>
    <w:rsid w:val="000A1D0D"/>
    <w:rsid w:val="000A1D2C"/>
    <w:rsid w:val="000A2CA6"/>
    <w:rsid w:val="000A2F65"/>
    <w:rsid w:val="000A3F41"/>
    <w:rsid w:val="000A4202"/>
    <w:rsid w:val="000A5EA1"/>
    <w:rsid w:val="000A7D80"/>
    <w:rsid w:val="000B129B"/>
    <w:rsid w:val="000B1F27"/>
    <w:rsid w:val="000B2390"/>
    <w:rsid w:val="000B25C1"/>
    <w:rsid w:val="000B28CF"/>
    <w:rsid w:val="000B3056"/>
    <w:rsid w:val="000B350D"/>
    <w:rsid w:val="000B4159"/>
    <w:rsid w:val="000B41F6"/>
    <w:rsid w:val="000B491D"/>
    <w:rsid w:val="000B51CE"/>
    <w:rsid w:val="000B559F"/>
    <w:rsid w:val="000B5608"/>
    <w:rsid w:val="000B5690"/>
    <w:rsid w:val="000B65C3"/>
    <w:rsid w:val="000C0203"/>
    <w:rsid w:val="000C066A"/>
    <w:rsid w:val="000C0E5D"/>
    <w:rsid w:val="000C1741"/>
    <w:rsid w:val="000C2D59"/>
    <w:rsid w:val="000C416A"/>
    <w:rsid w:val="000C51AF"/>
    <w:rsid w:val="000C568A"/>
    <w:rsid w:val="000C661C"/>
    <w:rsid w:val="000C7472"/>
    <w:rsid w:val="000C7BF9"/>
    <w:rsid w:val="000C7F8F"/>
    <w:rsid w:val="000D0CD3"/>
    <w:rsid w:val="000D0DEA"/>
    <w:rsid w:val="000D14DA"/>
    <w:rsid w:val="000D2C63"/>
    <w:rsid w:val="000D2E93"/>
    <w:rsid w:val="000D3C8A"/>
    <w:rsid w:val="000D5244"/>
    <w:rsid w:val="000D55D2"/>
    <w:rsid w:val="000D5634"/>
    <w:rsid w:val="000D56B9"/>
    <w:rsid w:val="000D5C00"/>
    <w:rsid w:val="000D609A"/>
    <w:rsid w:val="000D66A1"/>
    <w:rsid w:val="000D7340"/>
    <w:rsid w:val="000D772A"/>
    <w:rsid w:val="000E06A3"/>
    <w:rsid w:val="000E06F4"/>
    <w:rsid w:val="000E0D32"/>
    <w:rsid w:val="000E1FD4"/>
    <w:rsid w:val="000E27CE"/>
    <w:rsid w:val="000E2BAC"/>
    <w:rsid w:val="000E35E0"/>
    <w:rsid w:val="000E37D0"/>
    <w:rsid w:val="000E48E3"/>
    <w:rsid w:val="000E4AFE"/>
    <w:rsid w:val="000E4EBC"/>
    <w:rsid w:val="000E513A"/>
    <w:rsid w:val="000E53A7"/>
    <w:rsid w:val="000E57E9"/>
    <w:rsid w:val="000E57FC"/>
    <w:rsid w:val="000E74D7"/>
    <w:rsid w:val="000E7BF6"/>
    <w:rsid w:val="000F015F"/>
    <w:rsid w:val="000F0B57"/>
    <w:rsid w:val="000F114E"/>
    <w:rsid w:val="000F146C"/>
    <w:rsid w:val="000F196A"/>
    <w:rsid w:val="000F367A"/>
    <w:rsid w:val="000F54F6"/>
    <w:rsid w:val="000F7D93"/>
    <w:rsid w:val="0010147E"/>
    <w:rsid w:val="0010149D"/>
    <w:rsid w:val="00103A9A"/>
    <w:rsid w:val="00103C89"/>
    <w:rsid w:val="00103D8C"/>
    <w:rsid w:val="001050A9"/>
    <w:rsid w:val="001059AF"/>
    <w:rsid w:val="001067FE"/>
    <w:rsid w:val="00107256"/>
    <w:rsid w:val="001100CD"/>
    <w:rsid w:val="00110675"/>
    <w:rsid w:val="0011071D"/>
    <w:rsid w:val="001107C4"/>
    <w:rsid w:val="0011110C"/>
    <w:rsid w:val="001116B7"/>
    <w:rsid w:val="0011295F"/>
    <w:rsid w:val="00112C43"/>
    <w:rsid w:val="00114F1E"/>
    <w:rsid w:val="00115495"/>
    <w:rsid w:val="00116E4B"/>
    <w:rsid w:val="00116F6B"/>
    <w:rsid w:val="001170F6"/>
    <w:rsid w:val="00121842"/>
    <w:rsid w:val="00121F46"/>
    <w:rsid w:val="00122245"/>
    <w:rsid w:val="001235A0"/>
    <w:rsid w:val="00123D0B"/>
    <w:rsid w:val="00124B26"/>
    <w:rsid w:val="0012508E"/>
    <w:rsid w:val="00130C18"/>
    <w:rsid w:val="00131C40"/>
    <w:rsid w:val="00131C6C"/>
    <w:rsid w:val="00131F2D"/>
    <w:rsid w:val="001321ED"/>
    <w:rsid w:val="00132E41"/>
    <w:rsid w:val="00133C15"/>
    <w:rsid w:val="00133F26"/>
    <w:rsid w:val="00134101"/>
    <w:rsid w:val="001360B8"/>
    <w:rsid w:val="0013657B"/>
    <w:rsid w:val="00136A94"/>
    <w:rsid w:val="0014092A"/>
    <w:rsid w:val="00142D35"/>
    <w:rsid w:val="00143916"/>
    <w:rsid w:val="00143E8A"/>
    <w:rsid w:val="00143FC6"/>
    <w:rsid w:val="00144A6E"/>
    <w:rsid w:val="00144ABF"/>
    <w:rsid w:val="00144BA8"/>
    <w:rsid w:val="00145C22"/>
    <w:rsid w:val="001464CD"/>
    <w:rsid w:val="00146971"/>
    <w:rsid w:val="00150293"/>
    <w:rsid w:val="001502AD"/>
    <w:rsid w:val="001509C0"/>
    <w:rsid w:val="00150D45"/>
    <w:rsid w:val="00151431"/>
    <w:rsid w:val="00151764"/>
    <w:rsid w:val="00151FF5"/>
    <w:rsid w:val="00152B40"/>
    <w:rsid w:val="001530E5"/>
    <w:rsid w:val="00154548"/>
    <w:rsid w:val="00154F75"/>
    <w:rsid w:val="00155CC6"/>
    <w:rsid w:val="00155F53"/>
    <w:rsid w:val="001564E3"/>
    <w:rsid w:val="00156699"/>
    <w:rsid w:val="001568D5"/>
    <w:rsid w:val="00157D2B"/>
    <w:rsid w:val="001600DA"/>
    <w:rsid w:val="00160608"/>
    <w:rsid w:val="001624E8"/>
    <w:rsid w:val="0016322B"/>
    <w:rsid w:val="0016339A"/>
    <w:rsid w:val="0016392B"/>
    <w:rsid w:val="00165898"/>
    <w:rsid w:val="00165CA1"/>
    <w:rsid w:val="00166171"/>
    <w:rsid w:val="00166D47"/>
    <w:rsid w:val="00167DF0"/>
    <w:rsid w:val="00171192"/>
    <w:rsid w:val="00171AAD"/>
    <w:rsid w:val="00171BBC"/>
    <w:rsid w:val="00171F77"/>
    <w:rsid w:val="0017292D"/>
    <w:rsid w:val="00172A87"/>
    <w:rsid w:val="0017523B"/>
    <w:rsid w:val="00175B42"/>
    <w:rsid w:val="0017633C"/>
    <w:rsid w:val="00176522"/>
    <w:rsid w:val="00177F85"/>
    <w:rsid w:val="001809A8"/>
    <w:rsid w:val="00181A9D"/>
    <w:rsid w:val="001823E3"/>
    <w:rsid w:val="00182FC0"/>
    <w:rsid w:val="001833DB"/>
    <w:rsid w:val="00183849"/>
    <w:rsid w:val="00183990"/>
    <w:rsid w:val="00183F45"/>
    <w:rsid w:val="00184AEA"/>
    <w:rsid w:val="0018577B"/>
    <w:rsid w:val="00185C61"/>
    <w:rsid w:val="0019095C"/>
    <w:rsid w:val="00190B5A"/>
    <w:rsid w:val="00190D0F"/>
    <w:rsid w:val="00190F59"/>
    <w:rsid w:val="00192D02"/>
    <w:rsid w:val="00194C85"/>
    <w:rsid w:val="0019539C"/>
    <w:rsid w:val="001957E6"/>
    <w:rsid w:val="00195845"/>
    <w:rsid w:val="0019584A"/>
    <w:rsid w:val="001960AD"/>
    <w:rsid w:val="00196A86"/>
    <w:rsid w:val="00196AF7"/>
    <w:rsid w:val="001A057E"/>
    <w:rsid w:val="001A0AFD"/>
    <w:rsid w:val="001A0E96"/>
    <w:rsid w:val="001A1BDB"/>
    <w:rsid w:val="001A316F"/>
    <w:rsid w:val="001A3982"/>
    <w:rsid w:val="001A3C5F"/>
    <w:rsid w:val="001A3F75"/>
    <w:rsid w:val="001A46A8"/>
    <w:rsid w:val="001A4BDF"/>
    <w:rsid w:val="001A6849"/>
    <w:rsid w:val="001A773B"/>
    <w:rsid w:val="001B0259"/>
    <w:rsid w:val="001B0262"/>
    <w:rsid w:val="001B11CB"/>
    <w:rsid w:val="001B28D1"/>
    <w:rsid w:val="001B3FD2"/>
    <w:rsid w:val="001B5693"/>
    <w:rsid w:val="001B6C2D"/>
    <w:rsid w:val="001B7147"/>
    <w:rsid w:val="001C087E"/>
    <w:rsid w:val="001C0F32"/>
    <w:rsid w:val="001C1BF4"/>
    <w:rsid w:val="001C2099"/>
    <w:rsid w:val="001C27A3"/>
    <w:rsid w:val="001C2982"/>
    <w:rsid w:val="001C2C72"/>
    <w:rsid w:val="001C3145"/>
    <w:rsid w:val="001C3387"/>
    <w:rsid w:val="001C4CBF"/>
    <w:rsid w:val="001C54A1"/>
    <w:rsid w:val="001C5CD0"/>
    <w:rsid w:val="001C72C0"/>
    <w:rsid w:val="001C7347"/>
    <w:rsid w:val="001C7697"/>
    <w:rsid w:val="001C7C31"/>
    <w:rsid w:val="001D1B77"/>
    <w:rsid w:val="001D225B"/>
    <w:rsid w:val="001D2E4E"/>
    <w:rsid w:val="001D3563"/>
    <w:rsid w:val="001D3687"/>
    <w:rsid w:val="001D3EE2"/>
    <w:rsid w:val="001D41E0"/>
    <w:rsid w:val="001D4382"/>
    <w:rsid w:val="001D5A1E"/>
    <w:rsid w:val="001D5C3A"/>
    <w:rsid w:val="001D660A"/>
    <w:rsid w:val="001D6CA8"/>
    <w:rsid w:val="001E04CC"/>
    <w:rsid w:val="001E1A95"/>
    <w:rsid w:val="001E2186"/>
    <w:rsid w:val="001E21A0"/>
    <w:rsid w:val="001E2646"/>
    <w:rsid w:val="001E2BA9"/>
    <w:rsid w:val="001E3430"/>
    <w:rsid w:val="001E35AE"/>
    <w:rsid w:val="001E5286"/>
    <w:rsid w:val="001E5453"/>
    <w:rsid w:val="001E5C3D"/>
    <w:rsid w:val="001E678B"/>
    <w:rsid w:val="001E7C62"/>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2AF9"/>
    <w:rsid w:val="00204436"/>
    <w:rsid w:val="00204AA1"/>
    <w:rsid w:val="00205357"/>
    <w:rsid w:val="00205455"/>
    <w:rsid w:val="00205FAC"/>
    <w:rsid w:val="00206139"/>
    <w:rsid w:val="00207028"/>
    <w:rsid w:val="0020763C"/>
    <w:rsid w:val="00207E11"/>
    <w:rsid w:val="0021063D"/>
    <w:rsid w:val="00210714"/>
    <w:rsid w:val="0021327B"/>
    <w:rsid w:val="00214B09"/>
    <w:rsid w:val="002155ED"/>
    <w:rsid w:val="0021627B"/>
    <w:rsid w:val="0021698E"/>
    <w:rsid w:val="00216D13"/>
    <w:rsid w:val="00216F33"/>
    <w:rsid w:val="002207CF"/>
    <w:rsid w:val="0022245F"/>
    <w:rsid w:val="00224FEA"/>
    <w:rsid w:val="002262C0"/>
    <w:rsid w:val="002264AE"/>
    <w:rsid w:val="00227691"/>
    <w:rsid w:val="00227A85"/>
    <w:rsid w:val="00227B73"/>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B9A"/>
    <w:rsid w:val="002372F0"/>
    <w:rsid w:val="00240046"/>
    <w:rsid w:val="00241201"/>
    <w:rsid w:val="002432E1"/>
    <w:rsid w:val="00243315"/>
    <w:rsid w:val="00245AC1"/>
    <w:rsid w:val="00246269"/>
    <w:rsid w:val="00247588"/>
    <w:rsid w:val="002475C3"/>
    <w:rsid w:val="00247FE8"/>
    <w:rsid w:val="00252443"/>
    <w:rsid w:val="002530AE"/>
    <w:rsid w:val="0025386E"/>
    <w:rsid w:val="002547B2"/>
    <w:rsid w:val="0025565C"/>
    <w:rsid w:val="00255FD1"/>
    <w:rsid w:val="00256AB5"/>
    <w:rsid w:val="00256CE0"/>
    <w:rsid w:val="00261886"/>
    <w:rsid w:val="00261A13"/>
    <w:rsid w:val="00261E57"/>
    <w:rsid w:val="00264613"/>
    <w:rsid w:val="00264CA1"/>
    <w:rsid w:val="00264FB2"/>
    <w:rsid w:val="0026506A"/>
    <w:rsid w:val="00266604"/>
    <w:rsid w:val="00267A7B"/>
    <w:rsid w:val="002704DF"/>
    <w:rsid w:val="00270C64"/>
    <w:rsid w:val="00270F03"/>
    <w:rsid w:val="002710B5"/>
    <w:rsid w:val="0027116F"/>
    <w:rsid w:val="002729A0"/>
    <w:rsid w:val="00273E61"/>
    <w:rsid w:val="00273F5F"/>
    <w:rsid w:val="00273F7C"/>
    <w:rsid w:val="00275058"/>
    <w:rsid w:val="0027555F"/>
    <w:rsid w:val="00275719"/>
    <w:rsid w:val="00275BE9"/>
    <w:rsid w:val="002767A6"/>
    <w:rsid w:val="00277B10"/>
    <w:rsid w:val="00277BEF"/>
    <w:rsid w:val="00280398"/>
    <w:rsid w:val="002811E3"/>
    <w:rsid w:val="002813B2"/>
    <w:rsid w:val="00282431"/>
    <w:rsid w:val="00282E9E"/>
    <w:rsid w:val="00283BBD"/>
    <w:rsid w:val="00283D5E"/>
    <w:rsid w:val="00284245"/>
    <w:rsid w:val="00285034"/>
    <w:rsid w:val="00285A94"/>
    <w:rsid w:val="00290544"/>
    <w:rsid w:val="002913C5"/>
    <w:rsid w:val="00291DE2"/>
    <w:rsid w:val="0029208D"/>
    <w:rsid w:val="00292258"/>
    <w:rsid w:val="0029225E"/>
    <w:rsid w:val="00293A4E"/>
    <w:rsid w:val="00293F85"/>
    <w:rsid w:val="0029482F"/>
    <w:rsid w:val="00294892"/>
    <w:rsid w:val="00295807"/>
    <w:rsid w:val="00296073"/>
    <w:rsid w:val="00296626"/>
    <w:rsid w:val="00296DB8"/>
    <w:rsid w:val="00296E92"/>
    <w:rsid w:val="00297212"/>
    <w:rsid w:val="002972E8"/>
    <w:rsid w:val="002A02E8"/>
    <w:rsid w:val="002A1797"/>
    <w:rsid w:val="002A51B8"/>
    <w:rsid w:val="002A5437"/>
    <w:rsid w:val="002A564E"/>
    <w:rsid w:val="002A5ADD"/>
    <w:rsid w:val="002A5FDF"/>
    <w:rsid w:val="002A6907"/>
    <w:rsid w:val="002A6FCE"/>
    <w:rsid w:val="002A7501"/>
    <w:rsid w:val="002A79CB"/>
    <w:rsid w:val="002B0EA1"/>
    <w:rsid w:val="002B317E"/>
    <w:rsid w:val="002B3CE2"/>
    <w:rsid w:val="002B3EA9"/>
    <w:rsid w:val="002B40FF"/>
    <w:rsid w:val="002B44C4"/>
    <w:rsid w:val="002B46E9"/>
    <w:rsid w:val="002B5F48"/>
    <w:rsid w:val="002B6841"/>
    <w:rsid w:val="002B7549"/>
    <w:rsid w:val="002B78B9"/>
    <w:rsid w:val="002C0E65"/>
    <w:rsid w:val="002C0E9B"/>
    <w:rsid w:val="002C15CA"/>
    <w:rsid w:val="002C1DAF"/>
    <w:rsid w:val="002C20E3"/>
    <w:rsid w:val="002C26CD"/>
    <w:rsid w:val="002C2C08"/>
    <w:rsid w:val="002C2D27"/>
    <w:rsid w:val="002C3141"/>
    <w:rsid w:val="002C42A2"/>
    <w:rsid w:val="002C4718"/>
    <w:rsid w:val="002C48A8"/>
    <w:rsid w:val="002C6010"/>
    <w:rsid w:val="002C6B4C"/>
    <w:rsid w:val="002C7329"/>
    <w:rsid w:val="002C7EC4"/>
    <w:rsid w:val="002D10BC"/>
    <w:rsid w:val="002D15F2"/>
    <w:rsid w:val="002D1E08"/>
    <w:rsid w:val="002D250D"/>
    <w:rsid w:val="002D279E"/>
    <w:rsid w:val="002D2F05"/>
    <w:rsid w:val="002D2F64"/>
    <w:rsid w:val="002D4953"/>
    <w:rsid w:val="002D5CCE"/>
    <w:rsid w:val="002D639B"/>
    <w:rsid w:val="002D785E"/>
    <w:rsid w:val="002D7E6B"/>
    <w:rsid w:val="002E0D37"/>
    <w:rsid w:val="002E0FE2"/>
    <w:rsid w:val="002E10E9"/>
    <w:rsid w:val="002E1484"/>
    <w:rsid w:val="002E2D8A"/>
    <w:rsid w:val="002E37DA"/>
    <w:rsid w:val="002E40AD"/>
    <w:rsid w:val="002E55C9"/>
    <w:rsid w:val="002E5AFA"/>
    <w:rsid w:val="002E72F0"/>
    <w:rsid w:val="002F2602"/>
    <w:rsid w:val="002F368E"/>
    <w:rsid w:val="002F3AAF"/>
    <w:rsid w:val="002F40FF"/>
    <w:rsid w:val="002F4294"/>
    <w:rsid w:val="002F5101"/>
    <w:rsid w:val="002F5C83"/>
    <w:rsid w:val="002F5F7C"/>
    <w:rsid w:val="002F713F"/>
    <w:rsid w:val="002F799E"/>
    <w:rsid w:val="002F7D3E"/>
    <w:rsid w:val="00300919"/>
    <w:rsid w:val="00301C8C"/>
    <w:rsid w:val="00302BF3"/>
    <w:rsid w:val="00302D8C"/>
    <w:rsid w:val="00303F92"/>
    <w:rsid w:val="00304386"/>
    <w:rsid w:val="00304EE5"/>
    <w:rsid w:val="00310825"/>
    <w:rsid w:val="00310AF9"/>
    <w:rsid w:val="00310E80"/>
    <w:rsid w:val="003110C6"/>
    <w:rsid w:val="00312106"/>
    <w:rsid w:val="003126FB"/>
    <w:rsid w:val="0031280C"/>
    <w:rsid w:val="00313170"/>
    <w:rsid w:val="003136B3"/>
    <w:rsid w:val="00314324"/>
    <w:rsid w:val="00315AE3"/>
    <w:rsid w:val="00315CA2"/>
    <w:rsid w:val="0031667E"/>
    <w:rsid w:val="00316A7B"/>
    <w:rsid w:val="003176D1"/>
    <w:rsid w:val="003209BF"/>
    <w:rsid w:val="00321B9A"/>
    <w:rsid w:val="00322C67"/>
    <w:rsid w:val="00323B49"/>
    <w:rsid w:val="00324F09"/>
    <w:rsid w:val="00325C6E"/>
    <w:rsid w:val="003265D6"/>
    <w:rsid w:val="00326C09"/>
    <w:rsid w:val="003275F8"/>
    <w:rsid w:val="0033067E"/>
    <w:rsid w:val="0033070B"/>
    <w:rsid w:val="00331513"/>
    <w:rsid w:val="0033491A"/>
    <w:rsid w:val="00335A61"/>
    <w:rsid w:val="0033687B"/>
    <w:rsid w:val="00337088"/>
    <w:rsid w:val="00337638"/>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6373"/>
    <w:rsid w:val="003467CD"/>
    <w:rsid w:val="003471F0"/>
    <w:rsid w:val="003505B2"/>
    <w:rsid w:val="0035063B"/>
    <w:rsid w:val="00351647"/>
    <w:rsid w:val="00352677"/>
    <w:rsid w:val="0035393E"/>
    <w:rsid w:val="00355981"/>
    <w:rsid w:val="0035693E"/>
    <w:rsid w:val="00360189"/>
    <w:rsid w:val="00361303"/>
    <w:rsid w:val="0036188D"/>
    <w:rsid w:val="00362013"/>
    <w:rsid w:val="00362136"/>
    <w:rsid w:val="003623F5"/>
    <w:rsid w:val="0036336C"/>
    <w:rsid w:val="003637A1"/>
    <w:rsid w:val="00363EA3"/>
    <w:rsid w:val="003647C3"/>
    <w:rsid w:val="00364C0A"/>
    <w:rsid w:val="00365C97"/>
    <w:rsid w:val="0037112D"/>
    <w:rsid w:val="00371209"/>
    <w:rsid w:val="003713C2"/>
    <w:rsid w:val="0037172A"/>
    <w:rsid w:val="0037269A"/>
    <w:rsid w:val="0037526D"/>
    <w:rsid w:val="0037545E"/>
    <w:rsid w:val="00376405"/>
    <w:rsid w:val="00376527"/>
    <w:rsid w:val="00380A66"/>
    <w:rsid w:val="0038157C"/>
    <w:rsid w:val="0038209B"/>
    <w:rsid w:val="003839F9"/>
    <w:rsid w:val="003848AA"/>
    <w:rsid w:val="00385421"/>
    <w:rsid w:val="00386A48"/>
    <w:rsid w:val="00386F51"/>
    <w:rsid w:val="00387CF3"/>
    <w:rsid w:val="00390611"/>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36BD"/>
    <w:rsid w:val="003A3A32"/>
    <w:rsid w:val="003A4262"/>
    <w:rsid w:val="003A53BF"/>
    <w:rsid w:val="003A59A6"/>
    <w:rsid w:val="003A6AFF"/>
    <w:rsid w:val="003A6D5C"/>
    <w:rsid w:val="003A7D55"/>
    <w:rsid w:val="003A7ED9"/>
    <w:rsid w:val="003B02EE"/>
    <w:rsid w:val="003B0DD6"/>
    <w:rsid w:val="003B10FB"/>
    <w:rsid w:val="003B1154"/>
    <w:rsid w:val="003B1752"/>
    <w:rsid w:val="003B279D"/>
    <w:rsid w:val="003B2AAD"/>
    <w:rsid w:val="003B3474"/>
    <w:rsid w:val="003B4BBE"/>
    <w:rsid w:val="003B542D"/>
    <w:rsid w:val="003B5841"/>
    <w:rsid w:val="003B595A"/>
    <w:rsid w:val="003B7208"/>
    <w:rsid w:val="003B7403"/>
    <w:rsid w:val="003B75A5"/>
    <w:rsid w:val="003C1100"/>
    <w:rsid w:val="003C1CFB"/>
    <w:rsid w:val="003C1DE6"/>
    <w:rsid w:val="003C27A8"/>
    <w:rsid w:val="003C30DA"/>
    <w:rsid w:val="003C4A15"/>
    <w:rsid w:val="003C4FF5"/>
    <w:rsid w:val="003C57BF"/>
    <w:rsid w:val="003C6226"/>
    <w:rsid w:val="003D0AE2"/>
    <w:rsid w:val="003D17AF"/>
    <w:rsid w:val="003D2681"/>
    <w:rsid w:val="003D27F6"/>
    <w:rsid w:val="003D3477"/>
    <w:rsid w:val="003D372B"/>
    <w:rsid w:val="003D5450"/>
    <w:rsid w:val="003D676B"/>
    <w:rsid w:val="003D70D0"/>
    <w:rsid w:val="003D7707"/>
    <w:rsid w:val="003D7760"/>
    <w:rsid w:val="003E0B2A"/>
    <w:rsid w:val="003E0F89"/>
    <w:rsid w:val="003E13A1"/>
    <w:rsid w:val="003E2955"/>
    <w:rsid w:val="003E44DA"/>
    <w:rsid w:val="003E468A"/>
    <w:rsid w:val="003E4972"/>
    <w:rsid w:val="003E606D"/>
    <w:rsid w:val="003E6C77"/>
    <w:rsid w:val="003E6E17"/>
    <w:rsid w:val="003E7594"/>
    <w:rsid w:val="003E7DC3"/>
    <w:rsid w:val="003F0A66"/>
    <w:rsid w:val="003F2491"/>
    <w:rsid w:val="003F308A"/>
    <w:rsid w:val="003F4582"/>
    <w:rsid w:val="003F5D5C"/>
    <w:rsid w:val="003F6192"/>
    <w:rsid w:val="00400915"/>
    <w:rsid w:val="0040187C"/>
    <w:rsid w:val="0040213B"/>
    <w:rsid w:val="004021F0"/>
    <w:rsid w:val="00402CBA"/>
    <w:rsid w:val="00403319"/>
    <w:rsid w:val="00404754"/>
    <w:rsid w:val="0040575A"/>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7379"/>
    <w:rsid w:val="004176BF"/>
    <w:rsid w:val="004204D0"/>
    <w:rsid w:val="00420AC4"/>
    <w:rsid w:val="004213DC"/>
    <w:rsid w:val="00421DD1"/>
    <w:rsid w:val="004232C6"/>
    <w:rsid w:val="004235D6"/>
    <w:rsid w:val="00426124"/>
    <w:rsid w:val="00426222"/>
    <w:rsid w:val="00426F24"/>
    <w:rsid w:val="00427663"/>
    <w:rsid w:val="00430C63"/>
    <w:rsid w:val="004310BB"/>
    <w:rsid w:val="004325EA"/>
    <w:rsid w:val="004338C7"/>
    <w:rsid w:val="00433E65"/>
    <w:rsid w:val="00434C3F"/>
    <w:rsid w:val="00434EAD"/>
    <w:rsid w:val="00437085"/>
    <w:rsid w:val="004406B5"/>
    <w:rsid w:val="00441E38"/>
    <w:rsid w:val="00442734"/>
    <w:rsid w:val="004431D5"/>
    <w:rsid w:val="004436C5"/>
    <w:rsid w:val="0044491F"/>
    <w:rsid w:val="00444E7F"/>
    <w:rsid w:val="00445514"/>
    <w:rsid w:val="00445853"/>
    <w:rsid w:val="00446B68"/>
    <w:rsid w:val="00447748"/>
    <w:rsid w:val="00447A90"/>
    <w:rsid w:val="00450B69"/>
    <w:rsid w:val="00451C0A"/>
    <w:rsid w:val="0045354B"/>
    <w:rsid w:val="00453687"/>
    <w:rsid w:val="004536F3"/>
    <w:rsid w:val="004558BD"/>
    <w:rsid w:val="004579DC"/>
    <w:rsid w:val="00460C5B"/>
    <w:rsid w:val="004615D3"/>
    <w:rsid w:val="0046281E"/>
    <w:rsid w:val="00463909"/>
    <w:rsid w:val="004639C1"/>
    <w:rsid w:val="00464AF4"/>
    <w:rsid w:val="00464D6B"/>
    <w:rsid w:val="004653B8"/>
    <w:rsid w:val="00467C83"/>
    <w:rsid w:val="00470110"/>
    <w:rsid w:val="00471468"/>
    <w:rsid w:val="00471E09"/>
    <w:rsid w:val="004728C4"/>
    <w:rsid w:val="00473538"/>
    <w:rsid w:val="0047369A"/>
    <w:rsid w:val="00473C7A"/>
    <w:rsid w:val="00474095"/>
    <w:rsid w:val="00474C35"/>
    <w:rsid w:val="004750A1"/>
    <w:rsid w:val="0047635A"/>
    <w:rsid w:val="004769A4"/>
    <w:rsid w:val="00480212"/>
    <w:rsid w:val="00480D87"/>
    <w:rsid w:val="00480D99"/>
    <w:rsid w:val="00482C8B"/>
    <w:rsid w:val="00482D0F"/>
    <w:rsid w:val="004838A8"/>
    <w:rsid w:val="00483DC0"/>
    <w:rsid w:val="00483EC9"/>
    <w:rsid w:val="004841AE"/>
    <w:rsid w:val="0048423C"/>
    <w:rsid w:val="0048483C"/>
    <w:rsid w:val="00484C7F"/>
    <w:rsid w:val="00485194"/>
    <w:rsid w:val="00487BBD"/>
    <w:rsid w:val="004900E8"/>
    <w:rsid w:val="0049095E"/>
    <w:rsid w:val="00490C99"/>
    <w:rsid w:val="0049216F"/>
    <w:rsid w:val="004928F5"/>
    <w:rsid w:val="004933FC"/>
    <w:rsid w:val="00494029"/>
    <w:rsid w:val="0049478D"/>
    <w:rsid w:val="004962CD"/>
    <w:rsid w:val="00497395"/>
    <w:rsid w:val="004A0E7A"/>
    <w:rsid w:val="004A2091"/>
    <w:rsid w:val="004A212C"/>
    <w:rsid w:val="004A29FE"/>
    <w:rsid w:val="004A3000"/>
    <w:rsid w:val="004A4437"/>
    <w:rsid w:val="004A5063"/>
    <w:rsid w:val="004A6D54"/>
    <w:rsid w:val="004A6E6E"/>
    <w:rsid w:val="004A73A1"/>
    <w:rsid w:val="004B0090"/>
    <w:rsid w:val="004B05C6"/>
    <w:rsid w:val="004B1A74"/>
    <w:rsid w:val="004B3514"/>
    <w:rsid w:val="004B37E3"/>
    <w:rsid w:val="004B3867"/>
    <w:rsid w:val="004B3EDF"/>
    <w:rsid w:val="004B6471"/>
    <w:rsid w:val="004B6671"/>
    <w:rsid w:val="004B7011"/>
    <w:rsid w:val="004C0799"/>
    <w:rsid w:val="004C07CE"/>
    <w:rsid w:val="004C09C8"/>
    <w:rsid w:val="004C11B9"/>
    <w:rsid w:val="004C16C7"/>
    <w:rsid w:val="004C2853"/>
    <w:rsid w:val="004C2BB4"/>
    <w:rsid w:val="004C3B02"/>
    <w:rsid w:val="004C3C1C"/>
    <w:rsid w:val="004C3E4F"/>
    <w:rsid w:val="004C43C9"/>
    <w:rsid w:val="004C4418"/>
    <w:rsid w:val="004C45FA"/>
    <w:rsid w:val="004C4707"/>
    <w:rsid w:val="004C4BB7"/>
    <w:rsid w:val="004C52E8"/>
    <w:rsid w:val="004C6779"/>
    <w:rsid w:val="004C75B3"/>
    <w:rsid w:val="004C7D54"/>
    <w:rsid w:val="004D069A"/>
    <w:rsid w:val="004D0CC4"/>
    <w:rsid w:val="004D11A8"/>
    <w:rsid w:val="004D3254"/>
    <w:rsid w:val="004D571F"/>
    <w:rsid w:val="004D6095"/>
    <w:rsid w:val="004D66AD"/>
    <w:rsid w:val="004D6995"/>
    <w:rsid w:val="004D7134"/>
    <w:rsid w:val="004E07A1"/>
    <w:rsid w:val="004E0853"/>
    <w:rsid w:val="004E1729"/>
    <w:rsid w:val="004E1B3C"/>
    <w:rsid w:val="004E1CA8"/>
    <w:rsid w:val="004E2A83"/>
    <w:rsid w:val="004E3959"/>
    <w:rsid w:val="004E3F86"/>
    <w:rsid w:val="004E4252"/>
    <w:rsid w:val="004E4AD1"/>
    <w:rsid w:val="004E5659"/>
    <w:rsid w:val="004E6344"/>
    <w:rsid w:val="004E655C"/>
    <w:rsid w:val="004E6E5F"/>
    <w:rsid w:val="004E77E1"/>
    <w:rsid w:val="004F0AB7"/>
    <w:rsid w:val="004F15D9"/>
    <w:rsid w:val="004F1B07"/>
    <w:rsid w:val="004F3291"/>
    <w:rsid w:val="004F32D0"/>
    <w:rsid w:val="004F342E"/>
    <w:rsid w:val="004F483D"/>
    <w:rsid w:val="004F60C9"/>
    <w:rsid w:val="004F662C"/>
    <w:rsid w:val="004F6671"/>
    <w:rsid w:val="004F78C4"/>
    <w:rsid w:val="00500E29"/>
    <w:rsid w:val="00501E92"/>
    <w:rsid w:val="0050207D"/>
    <w:rsid w:val="005025C7"/>
    <w:rsid w:val="00504B42"/>
    <w:rsid w:val="00506DB2"/>
    <w:rsid w:val="0050763B"/>
    <w:rsid w:val="00507EFE"/>
    <w:rsid w:val="0051074E"/>
    <w:rsid w:val="00510856"/>
    <w:rsid w:val="00510870"/>
    <w:rsid w:val="00511AE4"/>
    <w:rsid w:val="00512A53"/>
    <w:rsid w:val="00513D8C"/>
    <w:rsid w:val="00513D97"/>
    <w:rsid w:val="0051421A"/>
    <w:rsid w:val="005142CE"/>
    <w:rsid w:val="0051490B"/>
    <w:rsid w:val="0051495F"/>
    <w:rsid w:val="005149AC"/>
    <w:rsid w:val="00514C55"/>
    <w:rsid w:val="005159EC"/>
    <w:rsid w:val="00515E8C"/>
    <w:rsid w:val="00516890"/>
    <w:rsid w:val="00516A4D"/>
    <w:rsid w:val="00517649"/>
    <w:rsid w:val="00520545"/>
    <w:rsid w:val="005205DF"/>
    <w:rsid w:val="00521628"/>
    <w:rsid w:val="00521AD4"/>
    <w:rsid w:val="0052214D"/>
    <w:rsid w:val="00524986"/>
    <w:rsid w:val="00525F6D"/>
    <w:rsid w:val="0052661E"/>
    <w:rsid w:val="00526627"/>
    <w:rsid w:val="00526DCA"/>
    <w:rsid w:val="00527EF6"/>
    <w:rsid w:val="00531016"/>
    <w:rsid w:val="00532218"/>
    <w:rsid w:val="00533849"/>
    <w:rsid w:val="00533D56"/>
    <w:rsid w:val="0053468B"/>
    <w:rsid w:val="00535912"/>
    <w:rsid w:val="00536373"/>
    <w:rsid w:val="005367E7"/>
    <w:rsid w:val="0054081E"/>
    <w:rsid w:val="00540926"/>
    <w:rsid w:val="005412A2"/>
    <w:rsid w:val="00542B22"/>
    <w:rsid w:val="00542CDB"/>
    <w:rsid w:val="00543B6B"/>
    <w:rsid w:val="00543B75"/>
    <w:rsid w:val="00544041"/>
    <w:rsid w:val="005449D0"/>
    <w:rsid w:val="00545B24"/>
    <w:rsid w:val="0054712E"/>
    <w:rsid w:val="00550ECE"/>
    <w:rsid w:val="005515F8"/>
    <w:rsid w:val="0055299D"/>
    <w:rsid w:val="00553B9B"/>
    <w:rsid w:val="0055407F"/>
    <w:rsid w:val="005543AF"/>
    <w:rsid w:val="00554B73"/>
    <w:rsid w:val="00554BBE"/>
    <w:rsid w:val="00554BD4"/>
    <w:rsid w:val="0055572B"/>
    <w:rsid w:val="00555CE3"/>
    <w:rsid w:val="0055603D"/>
    <w:rsid w:val="00556978"/>
    <w:rsid w:val="005600CD"/>
    <w:rsid w:val="00560E60"/>
    <w:rsid w:val="00561255"/>
    <w:rsid w:val="00562117"/>
    <w:rsid w:val="00562E42"/>
    <w:rsid w:val="0056402C"/>
    <w:rsid w:val="0056405F"/>
    <w:rsid w:val="00564356"/>
    <w:rsid w:val="00564672"/>
    <w:rsid w:val="0056494C"/>
    <w:rsid w:val="00564DDB"/>
    <w:rsid w:val="00565338"/>
    <w:rsid w:val="00565921"/>
    <w:rsid w:val="00565C1E"/>
    <w:rsid w:val="005660D0"/>
    <w:rsid w:val="00566380"/>
    <w:rsid w:val="0056658C"/>
    <w:rsid w:val="00567D41"/>
    <w:rsid w:val="005701EF"/>
    <w:rsid w:val="00570551"/>
    <w:rsid w:val="00571527"/>
    <w:rsid w:val="00571CCC"/>
    <w:rsid w:val="005727FC"/>
    <w:rsid w:val="00572C2A"/>
    <w:rsid w:val="00572F6A"/>
    <w:rsid w:val="0057308D"/>
    <w:rsid w:val="00573B2C"/>
    <w:rsid w:val="00573B96"/>
    <w:rsid w:val="005742BF"/>
    <w:rsid w:val="00574A97"/>
    <w:rsid w:val="00574D31"/>
    <w:rsid w:val="005807A8"/>
    <w:rsid w:val="00580D15"/>
    <w:rsid w:val="00581A2E"/>
    <w:rsid w:val="00584C51"/>
    <w:rsid w:val="00587B1E"/>
    <w:rsid w:val="00587E84"/>
    <w:rsid w:val="0059097E"/>
    <w:rsid w:val="005913E6"/>
    <w:rsid w:val="005944ED"/>
    <w:rsid w:val="005964D7"/>
    <w:rsid w:val="00596C61"/>
    <w:rsid w:val="00596D61"/>
    <w:rsid w:val="00597018"/>
    <w:rsid w:val="005A030B"/>
    <w:rsid w:val="005A0521"/>
    <w:rsid w:val="005A15E7"/>
    <w:rsid w:val="005A1C6D"/>
    <w:rsid w:val="005A1EA5"/>
    <w:rsid w:val="005A2CE7"/>
    <w:rsid w:val="005A2F92"/>
    <w:rsid w:val="005A43E7"/>
    <w:rsid w:val="005A4480"/>
    <w:rsid w:val="005A45B1"/>
    <w:rsid w:val="005A60E9"/>
    <w:rsid w:val="005A6D15"/>
    <w:rsid w:val="005A7188"/>
    <w:rsid w:val="005A77E1"/>
    <w:rsid w:val="005A7AC1"/>
    <w:rsid w:val="005A7E33"/>
    <w:rsid w:val="005B10CC"/>
    <w:rsid w:val="005B4E14"/>
    <w:rsid w:val="005B52A0"/>
    <w:rsid w:val="005B538B"/>
    <w:rsid w:val="005B5434"/>
    <w:rsid w:val="005B6FFD"/>
    <w:rsid w:val="005B72D5"/>
    <w:rsid w:val="005C0894"/>
    <w:rsid w:val="005C16D1"/>
    <w:rsid w:val="005C196C"/>
    <w:rsid w:val="005C32BE"/>
    <w:rsid w:val="005C3DF3"/>
    <w:rsid w:val="005C5501"/>
    <w:rsid w:val="005C5AEA"/>
    <w:rsid w:val="005C629E"/>
    <w:rsid w:val="005C7AFE"/>
    <w:rsid w:val="005D01B4"/>
    <w:rsid w:val="005D10B3"/>
    <w:rsid w:val="005D158D"/>
    <w:rsid w:val="005D1F9B"/>
    <w:rsid w:val="005D22BC"/>
    <w:rsid w:val="005D3A5F"/>
    <w:rsid w:val="005D43B1"/>
    <w:rsid w:val="005D647C"/>
    <w:rsid w:val="005D6CE0"/>
    <w:rsid w:val="005E0835"/>
    <w:rsid w:val="005E10A5"/>
    <w:rsid w:val="005E1AEC"/>
    <w:rsid w:val="005E21DE"/>
    <w:rsid w:val="005E24C2"/>
    <w:rsid w:val="005E32B5"/>
    <w:rsid w:val="005E34E9"/>
    <w:rsid w:val="005E35AB"/>
    <w:rsid w:val="005E3E29"/>
    <w:rsid w:val="005E40B7"/>
    <w:rsid w:val="005E68C5"/>
    <w:rsid w:val="005E6C88"/>
    <w:rsid w:val="005E7E9F"/>
    <w:rsid w:val="005F1439"/>
    <w:rsid w:val="005F21B0"/>
    <w:rsid w:val="005F2892"/>
    <w:rsid w:val="005F30F1"/>
    <w:rsid w:val="005F3103"/>
    <w:rsid w:val="005F3144"/>
    <w:rsid w:val="005F3216"/>
    <w:rsid w:val="005F4D3D"/>
    <w:rsid w:val="005F5B10"/>
    <w:rsid w:val="005F6CAB"/>
    <w:rsid w:val="005F7025"/>
    <w:rsid w:val="0060129A"/>
    <w:rsid w:val="0060193A"/>
    <w:rsid w:val="0060244C"/>
    <w:rsid w:val="006055AB"/>
    <w:rsid w:val="00607926"/>
    <w:rsid w:val="00610274"/>
    <w:rsid w:val="00610A95"/>
    <w:rsid w:val="00611CEF"/>
    <w:rsid w:val="006132FD"/>
    <w:rsid w:val="00613401"/>
    <w:rsid w:val="0061516D"/>
    <w:rsid w:val="00615B10"/>
    <w:rsid w:val="006168EB"/>
    <w:rsid w:val="00616DEB"/>
    <w:rsid w:val="00620DE2"/>
    <w:rsid w:val="00622374"/>
    <w:rsid w:val="00624E9E"/>
    <w:rsid w:val="0062573B"/>
    <w:rsid w:val="006263D3"/>
    <w:rsid w:val="0062694E"/>
    <w:rsid w:val="00630030"/>
    <w:rsid w:val="00630157"/>
    <w:rsid w:val="00630426"/>
    <w:rsid w:val="00631753"/>
    <w:rsid w:val="00632B22"/>
    <w:rsid w:val="00634425"/>
    <w:rsid w:val="0063561E"/>
    <w:rsid w:val="00635C2F"/>
    <w:rsid w:val="00635DA1"/>
    <w:rsid w:val="006364F4"/>
    <w:rsid w:val="00636EB3"/>
    <w:rsid w:val="006377A9"/>
    <w:rsid w:val="0063788D"/>
    <w:rsid w:val="00637CA7"/>
    <w:rsid w:val="00637F6F"/>
    <w:rsid w:val="00640056"/>
    <w:rsid w:val="00640E61"/>
    <w:rsid w:val="0064159F"/>
    <w:rsid w:val="006424D3"/>
    <w:rsid w:val="00642A8B"/>
    <w:rsid w:val="006439D3"/>
    <w:rsid w:val="006468ED"/>
    <w:rsid w:val="00646D2C"/>
    <w:rsid w:val="006478AE"/>
    <w:rsid w:val="00647DF7"/>
    <w:rsid w:val="006512F6"/>
    <w:rsid w:val="006514C5"/>
    <w:rsid w:val="006535FA"/>
    <w:rsid w:val="006538FC"/>
    <w:rsid w:val="00653B0F"/>
    <w:rsid w:val="00655007"/>
    <w:rsid w:val="0065599C"/>
    <w:rsid w:val="00655B5C"/>
    <w:rsid w:val="00657129"/>
    <w:rsid w:val="006575BC"/>
    <w:rsid w:val="00657695"/>
    <w:rsid w:val="00657B69"/>
    <w:rsid w:val="006609B3"/>
    <w:rsid w:val="00660E52"/>
    <w:rsid w:val="00660EBA"/>
    <w:rsid w:val="0066148E"/>
    <w:rsid w:val="006616B2"/>
    <w:rsid w:val="00661996"/>
    <w:rsid w:val="00661B3F"/>
    <w:rsid w:val="006625F9"/>
    <w:rsid w:val="00663A37"/>
    <w:rsid w:val="00663B72"/>
    <w:rsid w:val="00664BB4"/>
    <w:rsid w:val="00665A8F"/>
    <w:rsid w:val="00667860"/>
    <w:rsid w:val="00671353"/>
    <w:rsid w:val="0067157E"/>
    <w:rsid w:val="00672247"/>
    <w:rsid w:val="0067267C"/>
    <w:rsid w:val="006737CB"/>
    <w:rsid w:val="00673EAA"/>
    <w:rsid w:val="00675B61"/>
    <w:rsid w:val="00675D66"/>
    <w:rsid w:val="006760BF"/>
    <w:rsid w:val="00676D1D"/>
    <w:rsid w:val="00677EA7"/>
    <w:rsid w:val="00680659"/>
    <w:rsid w:val="00680D15"/>
    <w:rsid w:val="00681544"/>
    <w:rsid w:val="006818D9"/>
    <w:rsid w:val="006825EF"/>
    <w:rsid w:val="006834AD"/>
    <w:rsid w:val="006838C7"/>
    <w:rsid w:val="0068643A"/>
    <w:rsid w:val="00686CD9"/>
    <w:rsid w:val="00687F16"/>
    <w:rsid w:val="00690405"/>
    <w:rsid w:val="00690944"/>
    <w:rsid w:val="006914D2"/>
    <w:rsid w:val="00691C06"/>
    <w:rsid w:val="006922F5"/>
    <w:rsid w:val="00692DBD"/>
    <w:rsid w:val="0069448A"/>
    <w:rsid w:val="006950D6"/>
    <w:rsid w:val="00696A11"/>
    <w:rsid w:val="00696FD6"/>
    <w:rsid w:val="00697323"/>
    <w:rsid w:val="00697B3A"/>
    <w:rsid w:val="006A04A9"/>
    <w:rsid w:val="006A3246"/>
    <w:rsid w:val="006A3A42"/>
    <w:rsid w:val="006A4224"/>
    <w:rsid w:val="006A53BF"/>
    <w:rsid w:val="006A56F0"/>
    <w:rsid w:val="006A585F"/>
    <w:rsid w:val="006A5E1E"/>
    <w:rsid w:val="006A721D"/>
    <w:rsid w:val="006A7CE2"/>
    <w:rsid w:val="006A7E3C"/>
    <w:rsid w:val="006B11C6"/>
    <w:rsid w:val="006B21DD"/>
    <w:rsid w:val="006B279D"/>
    <w:rsid w:val="006B3A5C"/>
    <w:rsid w:val="006B4CA4"/>
    <w:rsid w:val="006B6498"/>
    <w:rsid w:val="006B64AA"/>
    <w:rsid w:val="006B6868"/>
    <w:rsid w:val="006B7074"/>
    <w:rsid w:val="006B7E1D"/>
    <w:rsid w:val="006C2214"/>
    <w:rsid w:val="006C372D"/>
    <w:rsid w:val="006C410C"/>
    <w:rsid w:val="006C48DE"/>
    <w:rsid w:val="006C4D12"/>
    <w:rsid w:val="006C52D3"/>
    <w:rsid w:val="006C55C2"/>
    <w:rsid w:val="006C55D7"/>
    <w:rsid w:val="006C6C41"/>
    <w:rsid w:val="006C7E69"/>
    <w:rsid w:val="006D1EC8"/>
    <w:rsid w:val="006D2D2B"/>
    <w:rsid w:val="006D32E9"/>
    <w:rsid w:val="006D3F59"/>
    <w:rsid w:val="006D41A6"/>
    <w:rsid w:val="006D438A"/>
    <w:rsid w:val="006D4CBD"/>
    <w:rsid w:val="006D6830"/>
    <w:rsid w:val="006D719C"/>
    <w:rsid w:val="006D7DF3"/>
    <w:rsid w:val="006E15A2"/>
    <w:rsid w:val="006E20F9"/>
    <w:rsid w:val="006E21FF"/>
    <w:rsid w:val="006E3F38"/>
    <w:rsid w:val="006E4B54"/>
    <w:rsid w:val="006E4C8D"/>
    <w:rsid w:val="006E59C4"/>
    <w:rsid w:val="006E5CBF"/>
    <w:rsid w:val="006E5E9F"/>
    <w:rsid w:val="006E6076"/>
    <w:rsid w:val="006E6DD7"/>
    <w:rsid w:val="006E7985"/>
    <w:rsid w:val="006F0222"/>
    <w:rsid w:val="006F04A3"/>
    <w:rsid w:val="006F114C"/>
    <w:rsid w:val="006F1A99"/>
    <w:rsid w:val="006F22DE"/>
    <w:rsid w:val="006F4145"/>
    <w:rsid w:val="006F428B"/>
    <w:rsid w:val="006F4C9E"/>
    <w:rsid w:val="006F52DF"/>
    <w:rsid w:val="006F676C"/>
    <w:rsid w:val="006F6AB6"/>
    <w:rsid w:val="00700C90"/>
    <w:rsid w:val="00701F34"/>
    <w:rsid w:val="00702418"/>
    <w:rsid w:val="007031A2"/>
    <w:rsid w:val="00704693"/>
    <w:rsid w:val="0070491A"/>
    <w:rsid w:val="00704AB9"/>
    <w:rsid w:val="00705051"/>
    <w:rsid w:val="007054D8"/>
    <w:rsid w:val="0070561D"/>
    <w:rsid w:val="00706383"/>
    <w:rsid w:val="007069C5"/>
    <w:rsid w:val="00706D47"/>
    <w:rsid w:val="007070E1"/>
    <w:rsid w:val="00711916"/>
    <w:rsid w:val="00711EE2"/>
    <w:rsid w:val="00712D71"/>
    <w:rsid w:val="007130DA"/>
    <w:rsid w:val="00713380"/>
    <w:rsid w:val="00713DD5"/>
    <w:rsid w:val="007143A2"/>
    <w:rsid w:val="007147B9"/>
    <w:rsid w:val="0071601C"/>
    <w:rsid w:val="007167AE"/>
    <w:rsid w:val="0071725D"/>
    <w:rsid w:val="00720D8F"/>
    <w:rsid w:val="0072149D"/>
    <w:rsid w:val="007214D9"/>
    <w:rsid w:val="00723C6D"/>
    <w:rsid w:val="0072514D"/>
    <w:rsid w:val="00725C5A"/>
    <w:rsid w:val="007263E6"/>
    <w:rsid w:val="007264EA"/>
    <w:rsid w:val="00726BD5"/>
    <w:rsid w:val="00726D09"/>
    <w:rsid w:val="00726F49"/>
    <w:rsid w:val="00727D9A"/>
    <w:rsid w:val="007302F4"/>
    <w:rsid w:val="007305FB"/>
    <w:rsid w:val="007327E4"/>
    <w:rsid w:val="00732AB3"/>
    <w:rsid w:val="00733013"/>
    <w:rsid w:val="007332CF"/>
    <w:rsid w:val="0073486B"/>
    <w:rsid w:val="00734FB5"/>
    <w:rsid w:val="00735D93"/>
    <w:rsid w:val="00736F47"/>
    <w:rsid w:val="00736F6B"/>
    <w:rsid w:val="007377CD"/>
    <w:rsid w:val="00740ACC"/>
    <w:rsid w:val="00740DFE"/>
    <w:rsid w:val="007410C2"/>
    <w:rsid w:val="007411F0"/>
    <w:rsid w:val="0074208A"/>
    <w:rsid w:val="00744A98"/>
    <w:rsid w:val="00746DD6"/>
    <w:rsid w:val="00746E60"/>
    <w:rsid w:val="00746FA8"/>
    <w:rsid w:val="007479B5"/>
    <w:rsid w:val="007502BD"/>
    <w:rsid w:val="007514FB"/>
    <w:rsid w:val="007519E7"/>
    <w:rsid w:val="00752886"/>
    <w:rsid w:val="00753070"/>
    <w:rsid w:val="00753A5C"/>
    <w:rsid w:val="00753ACF"/>
    <w:rsid w:val="00754023"/>
    <w:rsid w:val="007542EB"/>
    <w:rsid w:val="00754A30"/>
    <w:rsid w:val="007550BD"/>
    <w:rsid w:val="007551E4"/>
    <w:rsid w:val="00756150"/>
    <w:rsid w:val="0075702C"/>
    <w:rsid w:val="0075799A"/>
    <w:rsid w:val="00757CF8"/>
    <w:rsid w:val="0076064B"/>
    <w:rsid w:val="00760E22"/>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13B"/>
    <w:rsid w:val="00765287"/>
    <w:rsid w:val="007657CF"/>
    <w:rsid w:val="00765C81"/>
    <w:rsid w:val="00766A73"/>
    <w:rsid w:val="00766F19"/>
    <w:rsid w:val="007678E8"/>
    <w:rsid w:val="007712C7"/>
    <w:rsid w:val="0077455A"/>
    <w:rsid w:val="00776581"/>
    <w:rsid w:val="00777372"/>
    <w:rsid w:val="00777417"/>
    <w:rsid w:val="00777527"/>
    <w:rsid w:val="00780E83"/>
    <w:rsid w:val="00781849"/>
    <w:rsid w:val="00781B6F"/>
    <w:rsid w:val="0078246A"/>
    <w:rsid w:val="00782890"/>
    <w:rsid w:val="007833CB"/>
    <w:rsid w:val="00783618"/>
    <w:rsid w:val="00783B56"/>
    <w:rsid w:val="00785BC4"/>
    <w:rsid w:val="00786CFF"/>
    <w:rsid w:val="00787204"/>
    <w:rsid w:val="007874B4"/>
    <w:rsid w:val="0078754B"/>
    <w:rsid w:val="00787C97"/>
    <w:rsid w:val="00787E62"/>
    <w:rsid w:val="007902C4"/>
    <w:rsid w:val="007906EE"/>
    <w:rsid w:val="00791119"/>
    <w:rsid w:val="00791338"/>
    <w:rsid w:val="00791490"/>
    <w:rsid w:val="00791C7A"/>
    <w:rsid w:val="00791D59"/>
    <w:rsid w:val="00792D4C"/>
    <w:rsid w:val="007938AE"/>
    <w:rsid w:val="00793908"/>
    <w:rsid w:val="00793B7C"/>
    <w:rsid w:val="00794312"/>
    <w:rsid w:val="00794924"/>
    <w:rsid w:val="0079583E"/>
    <w:rsid w:val="007978AE"/>
    <w:rsid w:val="007A0DC1"/>
    <w:rsid w:val="007A1512"/>
    <w:rsid w:val="007A16B3"/>
    <w:rsid w:val="007A19E0"/>
    <w:rsid w:val="007A1AB6"/>
    <w:rsid w:val="007A23F8"/>
    <w:rsid w:val="007A2672"/>
    <w:rsid w:val="007A2D52"/>
    <w:rsid w:val="007A31AE"/>
    <w:rsid w:val="007A3FFF"/>
    <w:rsid w:val="007A414E"/>
    <w:rsid w:val="007A4C43"/>
    <w:rsid w:val="007A550A"/>
    <w:rsid w:val="007A5B2E"/>
    <w:rsid w:val="007A5C18"/>
    <w:rsid w:val="007B13B0"/>
    <w:rsid w:val="007B28CF"/>
    <w:rsid w:val="007B3DFC"/>
    <w:rsid w:val="007B3F26"/>
    <w:rsid w:val="007B4416"/>
    <w:rsid w:val="007B46BF"/>
    <w:rsid w:val="007B6DD8"/>
    <w:rsid w:val="007C009D"/>
    <w:rsid w:val="007C05DC"/>
    <w:rsid w:val="007C0F82"/>
    <w:rsid w:val="007C0FF7"/>
    <w:rsid w:val="007C14EE"/>
    <w:rsid w:val="007C17F1"/>
    <w:rsid w:val="007C3040"/>
    <w:rsid w:val="007C354C"/>
    <w:rsid w:val="007C35DF"/>
    <w:rsid w:val="007C3BA4"/>
    <w:rsid w:val="007C3BBF"/>
    <w:rsid w:val="007C4E4F"/>
    <w:rsid w:val="007C5BB3"/>
    <w:rsid w:val="007C6783"/>
    <w:rsid w:val="007D0042"/>
    <w:rsid w:val="007D0694"/>
    <w:rsid w:val="007D07B3"/>
    <w:rsid w:val="007D12A9"/>
    <w:rsid w:val="007D1B1E"/>
    <w:rsid w:val="007D1D80"/>
    <w:rsid w:val="007D2550"/>
    <w:rsid w:val="007D37D9"/>
    <w:rsid w:val="007D3B72"/>
    <w:rsid w:val="007D4712"/>
    <w:rsid w:val="007D4AFF"/>
    <w:rsid w:val="007D55EC"/>
    <w:rsid w:val="007D5799"/>
    <w:rsid w:val="007D5D30"/>
    <w:rsid w:val="007D6CF0"/>
    <w:rsid w:val="007E0866"/>
    <w:rsid w:val="007E0B5E"/>
    <w:rsid w:val="007E0C9C"/>
    <w:rsid w:val="007E0FE3"/>
    <w:rsid w:val="007E18F8"/>
    <w:rsid w:val="007E38F1"/>
    <w:rsid w:val="007E3C2E"/>
    <w:rsid w:val="007E3F8B"/>
    <w:rsid w:val="007E5104"/>
    <w:rsid w:val="007E629B"/>
    <w:rsid w:val="007E648C"/>
    <w:rsid w:val="007E660F"/>
    <w:rsid w:val="007E781F"/>
    <w:rsid w:val="007E7831"/>
    <w:rsid w:val="007E7E50"/>
    <w:rsid w:val="007F1049"/>
    <w:rsid w:val="007F120F"/>
    <w:rsid w:val="007F1538"/>
    <w:rsid w:val="007F15FE"/>
    <w:rsid w:val="007F1C9D"/>
    <w:rsid w:val="007F3D8B"/>
    <w:rsid w:val="007F3F9F"/>
    <w:rsid w:val="007F44CF"/>
    <w:rsid w:val="007F5589"/>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3AB5"/>
    <w:rsid w:val="008058D0"/>
    <w:rsid w:val="00806045"/>
    <w:rsid w:val="00807B2A"/>
    <w:rsid w:val="008101FB"/>
    <w:rsid w:val="00810E97"/>
    <w:rsid w:val="0081123B"/>
    <w:rsid w:val="00811393"/>
    <w:rsid w:val="00812AB8"/>
    <w:rsid w:val="008151D2"/>
    <w:rsid w:val="00815716"/>
    <w:rsid w:val="00816C5A"/>
    <w:rsid w:val="00817344"/>
    <w:rsid w:val="00817678"/>
    <w:rsid w:val="00817ACB"/>
    <w:rsid w:val="0082049D"/>
    <w:rsid w:val="008217BC"/>
    <w:rsid w:val="00822BA1"/>
    <w:rsid w:val="00822DED"/>
    <w:rsid w:val="00824570"/>
    <w:rsid w:val="00824E58"/>
    <w:rsid w:val="008275DC"/>
    <w:rsid w:val="0082778F"/>
    <w:rsid w:val="00827D60"/>
    <w:rsid w:val="008302C5"/>
    <w:rsid w:val="00830D47"/>
    <w:rsid w:val="00831867"/>
    <w:rsid w:val="00831D6C"/>
    <w:rsid w:val="00832271"/>
    <w:rsid w:val="00832F6C"/>
    <w:rsid w:val="008341ED"/>
    <w:rsid w:val="008362CE"/>
    <w:rsid w:val="00837584"/>
    <w:rsid w:val="00837E77"/>
    <w:rsid w:val="00841673"/>
    <w:rsid w:val="00841963"/>
    <w:rsid w:val="00845B52"/>
    <w:rsid w:val="00846D3E"/>
    <w:rsid w:val="00846DE7"/>
    <w:rsid w:val="008477B9"/>
    <w:rsid w:val="00847C27"/>
    <w:rsid w:val="008505FB"/>
    <w:rsid w:val="008507EA"/>
    <w:rsid w:val="008523FA"/>
    <w:rsid w:val="008529E6"/>
    <w:rsid w:val="00852CDD"/>
    <w:rsid w:val="008542A4"/>
    <w:rsid w:val="00854850"/>
    <w:rsid w:val="00855474"/>
    <w:rsid w:val="00855E11"/>
    <w:rsid w:val="00856DA4"/>
    <w:rsid w:val="0085719C"/>
    <w:rsid w:val="008575E1"/>
    <w:rsid w:val="0085760A"/>
    <w:rsid w:val="0086170A"/>
    <w:rsid w:val="00861D35"/>
    <w:rsid w:val="00863328"/>
    <w:rsid w:val="00863820"/>
    <w:rsid w:val="00864348"/>
    <w:rsid w:val="0086448F"/>
    <w:rsid w:val="008647F5"/>
    <w:rsid w:val="00864D6E"/>
    <w:rsid w:val="008650D7"/>
    <w:rsid w:val="008659A2"/>
    <w:rsid w:val="0086690B"/>
    <w:rsid w:val="00866973"/>
    <w:rsid w:val="008672D5"/>
    <w:rsid w:val="00867A0C"/>
    <w:rsid w:val="0087024C"/>
    <w:rsid w:val="008708AA"/>
    <w:rsid w:val="008710F8"/>
    <w:rsid w:val="00871A91"/>
    <w:rsid w:val="00871B94"/>
    <w:rsid w:val="00872B4A"/>
    <w:rsid w:val="00872F21"/>
    <w:rsid w:val="00873012"/>
    <w:rsid w:val="008732A2"/>
    <w:rsid w:val="0087384A"/>
    <w:rsid w:val="0087417C"/>
    <w:rsid w:val="00874274"/>
    <w:rsid w:val="008755C2"/>
    <w:rsid w:val="00875A41"/>
    <w:rsid w:val="00875A6F"/>
    <w:rsid w:val="00875B7E"/>
    <w:rsid w:val="00877767"/>
    <w:rsid w:val="0088159E"/>
    <w:rsid w:val="00881947"/>
    <w:rsid w:val="00881D64"/>
    <w:rsid w:val="00882C01"/>
    <w:rsid w:val="00882CC7"/>
    <w:rsid w:val="00882E02"/>
    <w:rsid w:val="00883C16"/>
    <w:rsid w:val="008853EC"/>
    <w:rsid w:val="00885F19"/>
    <w:rsid w:val="00886866"/>
    <w:rsid w:val="00886880"/>
    <w:rsid w:val="00886B67"/>
    <w:rsid w:val="00890A94"/>
    <w:rsid w:val="0089156F"/>
    <w:rsid w:val="00891CFC"/>
    <w:rsid w:val="00891E79"/>
    <w:rsid w:val="008921AE"/>
    <w:rsid w:val="00895187"/>
    <w:rsid w:val="00895BD3"/>
    <w:rsid w:val="008964EF"/>
    <w:rsid w:val="00896A73"/>
    <w:rsid w:val="00896EDC"/>
    <w:rsid w:val="00897AB4"/>
    <w:rsid w:val="008A06D7"/>
    <w:rsid w:val="008A0C9F"/>
    <w:rsid w:val="008A14F6"/>
    <w:rsid w:val="008A1645"/>
    <w:rsid w:val="008A30F3"/>
    <w:rsid w:val="008A3E6F"/>
    <w:rsid w:val="008A56C3"/>
    <w:rsid w:val="008A637C"/>
    <w:rsid w:val="008A7EF2"/>
    <w:rsid w:val="008B003A"/>
    <w:rsid w:val="008B0DFB"/>
    <w:rsid w:val="008B2951"/>
    <w:rsid w:val="008B2BBB"/>
    <w:rsid w:val="008B389B"/>
    <w:rsid w:val="008B43D3"/>
    <w:rsid w:val="008B4FFE"/>
    <w:rsid w:val="008B507B"/>
    <w:rsid w:val="008B60D9"/>
    <w:rsid w:val="008B646D"/>
    <w:rsid w:val="008B6842"/>
    <w:rsid w:val="008B70C4"/>
    <w:rsid w:val="008B7348"/>
    <w:rsid w:val="008B7F11"/>
    <w:rsid w:val="008C004B"/>
    <w:rsid w:val="008C04D3"/>
    <w:rsid w:val="008C0CAF"/>
    <w:rsid w:val="008C18C1"/>
    <w:rsid w:val="008C2BC9"/>
    <w:rsid w:val="008C3DC2"/>
    <w:rsid w:val="008C4229"/>
    <w:rsid w:val="008C442E"/>
    <w:rsid w:val="008C4943"/>
    <w:rsid w:val="008C5658"/>
    <w:rsid w:val="008C5DCA"/>
    <w:rsid w:val="008C6338"/>
    <w:rsid w:val="008D0ADE"/>
    <w:rsid w:val="008D0EE2"/>
    <w:rsid w:val="008D29AF"/>
    <w:rsid w:val="008D2D8F"/>
    <w:rsid w:val="008D344B"/>
    <w:rsid w:val="008D346A"/>
    <w:rsid w:val="008D370B"/>
    <w:rsid w:val="008D41FC"/>
    <w:rsid w:val="008D4691"/>
    <w:rsid w:val="008D4DD5"/>
    <w:rsid w:val="008D4ED9"/>
    <w:rsid w:val="008D5882"/>
    <w:rsid w:val="008D6B04"/>
    <w:rsid w:val="008D72B9"/>
    <w:rsid w:val="008E2254"/>
    <w:rsid w:val="008E2654"/>
    <w:rsid w:val="008E4929"/>
    <w:rsid w:val="008E4FF4"/>
    <w:rsid w:val="008E5682"/>
    <w:rsid w:val="008E66CD"/>
    <w:rsid w:val="008F1C22"/>
    <w:rsid w:val="008F2554"/>
    <w:rsid w:val="008F2C23"/>
    <w:rsid w:val="008F31A7"/>
    <w:rsid w:val="008F47DC"/>
    <w:rsid w:val="008F52B5"/>
    <w:rsid w:val="008F61BD"/>
    <w:rsid w:val="008F635E"/>
    <w:rsid w:val="008F738E"/>
    <w:rsid w:val="008F7778"/>
    <w:rsid w:val="009002CE"/>
    <w:rsid w:val="0090170C"/>
    <w:rsid w:val="009025FB"/>
    <w:rsid w:val="009029DB"/>
    <w:rsid w:val="009038A8"/>
    <w:rsid w:val="009042E8"/>
    <w:rsid w:val="00905775"/>
    <w:rsid w:val="00905C6E"/>
    <w:rsid w:val="0090753F"/>
    <w:rsid w:val="00910529"/>
    <w:rsid w:val="009118BA"/>
    <w:rsid w:val="00911977"/>
    <w:rsid w:val="00913E51"/>
    <w:rsid w:val="00914986"/>
    <w:rsid w:val="00914DFE"/>
    <w:rsid w:val="0091549C"/>
    <w:rsid w:val="0091614B"/>
    <w:rsid w:val="00916CEC"/>
    <w:rsid w:val="0091735D"/>
    <w:rsid w:val="00917605"/>
    <w:rsid w:val="009202C9"/>
    <w:rsid w:val="00921287"/>
    <w:rsid w:val="0092131F"/>
    <w:rsid w:val="00921595"/>
    <w:rsid w:val="00923005"/>
    <w:rsid w:val="00925D59"/>
    <w:rsid w:val="0092646F"/>
    <w:rsid w:val="00926716"/>
    <w:rsid w:val="009308DA"/>
    <w:rsid w:val="0093102C"/>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538"/>
    <w:rsid w:val="00941D0E"/>
    <w:rsid w:val="00941FC5"/>
    <w:rsid w:val="0094290B"/>
    <w:rsid w:val="009438E4"/>
    <w:rsid w:val="009453A6"/>
    <w:rsid w:val="00945CE6"/>
    <w:rsid w:val="0094647A"/>
    <w:rsid w:val="009464A3"/>
    <w:rsid w:val="00946522"/>
    <w:rsid w:val="00946796"/>
    <w:rsid w:val="00950969"/>
    <w:rsid w:val="009511AA"/>
    <w:rsid w:val="0095183B"/>
    <w:rsid w:val="009519C5"/>
    <w:rsid w:val="0095204C"/>
    <w:rsid w:val="009520FE"/>
    <w:rsid w:val="00953424"/>
    <w:rsid w:val="00953B51"/>
    <w:rsid w:val="00953B7B"/>
    <w:rsid w:val="00954528"/>
    <w:rsid w:val="009554A0"/>
    <w:rsid w:val="009558AA"/>
    <w:rsid w:val="00955E61"/>
    <w:rsid w:val="009603E5"/>
    <w:rsid w:val="0096071A"/>
    <w:rsid w:val="00960A35"/>
    <w:rsid w:val="00960C91"/>
    <w:rsid w:val="00961AEB"/>
    <w:rsid w:val="00961B6D"/>
    <w:rsid w:val="00961BF0"/>
    <w:rsid w:val="00962A88"/>
    <w:rsid w:val="00963717"/>
    <w:rsid w:val="00963E37"/>
    <w:rsid w:val="00965CC4"/>
    <w:rsid w:val="0096624D"/>
    <w:rsid w:val="00966A2E"/>
    <w:rsid w:val="009674D4"/>
    <w:rsid w:val="009676E3"/>
    <w:rsid w:val="00970143"/>
    <w:rsid w:val="00970B7F"/>
    <w:rsid w:val="00970C38"/>
    <w:rsid w:val="00971614"/>
    <w:rsid w:val="00972340"/>
    <w:rsid w:val="009752FA"/>
    <w:rsid w:val="009758B1"/>
    <w:rsid w:val="00977693"/>
    <w:rsid w:val="00977BB1"/>
    <w:rsid w:val="009818E4"/>
    <w:rsid w:val="00982494"/>
    <w:rsid w:val="009845F3"/>
    <w:rsid w:val="009845FD"/>
    <w:rsid w:val="00986E0B"/>
    <w:rsid w:val="00990935"/>
    <w:rsid w:val="00990A99"/>
    <w:rsid w:val="00990AFD"/>
    <w:rsid w:val="00991001"/>
    <w:rsid w:val="00991069"/>
    <w:rsid w:val="0099349B"/>
    <w:rsid w:val="0099397C"/>
    <w:rsid w:val="00994A07"/>
    <w:rsid w:val="00996257"/>
    <w:rsid w:val="00996BCA"/>
    <w:rsid w:val="009A0E79"/>
    <w:rsid w:val="009A1740"/>
    <w:rsid w:val="009A1CAB"/>
    <w:rsid w:val="009A216A"/>
    <w:rsid w:val="009A23B0"/>
    <w:rsid w:val="009A35C9"/>
    <w:rsid w:val="009A3604"/>
    <w:rsid w:val="009A473C"/>
    <w:rsid w:val="009A4D87"/>
    <w:rsid w:val="009A52E0"/>
    <w:rsid w:val="009A640D"/>
    <w:rsid w:val="009A7F00"/>
    <w:rsid w:val="009B1548"/>
    <w:rsid w:val="009B321A"/>
    <w:rsid w:val="009B34AB"/>
    <w:rsid w:val="009B3A1D"/>
    <w:rsid w:val="009B41F0"/>
    <w:rsid w:val="009B494D"/>
    <w:rsid w:val="009B69E9"/>
    <w:rsid w:val="009B7FFD"/>
    <w:rsid w:val="009C0279"/>
    <w:rsid w:val="009C21B4"/>
    <w:rsid w:val="009C3225"/>
    <w:rsid w:val="009C3CB8"/>
    <w:rsid w:val="009C3E2A"/>
    <w:rsid w:val="009C4284"/>
    <w:rsid w:val="009C5DC4"/>
    <w:rsid w:val="009C61A3"/>
    <w:rsid w:val="009C66AA"/>
    <w:rsid w:val="009C6B84"/>
    <w:rsid w:val="009C7BDB"/>
    <w:rsid w:val="009D0BC2"/>
    <w:rsid w:val="009D1368"/>
    <w:rsid w:val="009D1A7A"/>
    <w:rsid w:val="009D2CDA"/>
    <w:rsid w:val="009D553D"/>
    <w:rsid w:val="009D5A24"/>
    <w:rsid w:val="009D5B2E"/>
    <w:rsid w:val="009D636F"/>
    <w:rsid w:val="009D7457"/>
    <w:rsid w:val="009D758F"/>
    <w:rsid w:val="009D7AC7"/>
    <w:rsid w:val="009D7BF2"/>
    <w:rsid w:val="009D7D83"/>
    <w:rsid w:val="009E0BE8"/>
    <w:rsid w:val="009E172F"/>
    <w:rsid w:val="009E19CB"/>
    <w:rsid w:val="009E426E"/>
    <w:rsid w:val="009E4339"/>
    <w:rsid w:val="009E439C"/>
    <w:rsid w:val="009E46F2"/>
    <w:rsid w:val="009E4944"/>
    <w:rsid w:val="009E620D"/>
    <w:rsid w:val="009E7192"/>
    <w:rsid w:val="009E7E28"/>
    <w:rsid w:val="009E7F49"/>
    <w:rsid w:val="009F0B98"/>
    <w:rsid w:val="009F1641"/>
    <w:rsid w:val="009F1C46"/>
    <w:rsid w:val="009F1E25"/>
    <w:rsid w:val="009F2079"/>
    <w:rsid w:val="009F2592"/>
    <w:rsid w:val="009F4BE1"/>
    <w:rsid w:val="009F4E13"/>
    <w:rsid w:val="009F4FF4"/>
    <w:rsid w:val="009F5541"/>
    <w:rsid w:val="009F5ACC"/>
    <w:rsid w:val="009F5C19"/>
    <w:rsid w:val="009F6493"/>
    <w:rsid w:val="009F69B5"/>
    <w:rsid w:val="009F6EA2"/>
    <w:rsid w:val="009F79AE"/>
    <w:rsid w:val="009F7F22"/>
    <w:rsid w:val="00A004D3"/>
    <w:rsid w:val="00A00BD1"/>
    <w:rsid w:val="00A00FFB"/>
    <w:rsid w:val="00A042E3"/>
    <w:rsid w:val="00A04C7E"/>
    <w:rsid w:val="00A06896"/>
    <w:rsid w:val="00A07CA6"/>
    <w:rsid w:val="00A07E26"/>
    <w:rsid w:val="00A10FD5"/>
    <w:rsid w:val="00A125F8"/>
    <w:rsid w:val="00A12981"/>
    <w:rsid w:val="00A14320"/>
    <w:rsid w:val="00A14E83"/>
    <w:rsid w:val="00A151A5"/>
    <w:rsid w:val="00A15263"/>
    <w:rsid w:val="00A159DE"/>
    <w:rsid w:val="00A15E74"/>
    <w:rsid w:val="00A15FB5"/>
    <w:rsid w:val="00A164FB"/>
    <w:rsid w:val="00A16BEA"/>
    <w:rsid w:val="00A175E5"/>
    <w:rsid w:val="00A17793"/>
    <w:rsid w:val="00A178C0"/>
    <w:rsid w:val="00A17EA1"/>
    <w:rsid w:val="00A17EDF"/>
    <w:rsid w:val="00A215DD"/>
    <w:rsid w:val="00A21746"/>
    <w:rsid w:val="00A24265"/>
    <w:rsid w:val="00A24B55"/>
    <w:rsid w:val="00A24F34"/>
    <w:rsid w:val="00A24F60"/>
    <w:rsid w:val="00A254EA"/>
    <w:rsid w:val="00A274EF"/>
    <w:rsid w:val="00A27E41"/>
    <w:rsid w:val="00A300E8"/>
    <w:rsid w:val="00A30DB1"/>
    <w:rsid w:val="00A31101"/>
    <w:rsid w:val="00A31FD9"/>
    <w:rsid w:val="00A32087"/>
    <w:rsid w:val="00A32460"/>
    <w:rsid w:val="00A34451"/>
    <w:rsid w:val="00A34742"/>
    <w:rsid w:val="00A35811"/>
    <w:rsid w:val="00A35D0A"/>
    <w:rsid w:val="00A40E66"/>
    <w:rsid w:val="00A40FB6"/>
    <w:rsid w:val="00A42629"/>
    <w:rsid w:val="00A433F0"/>
    <w:rsid w:val="00A43620"/>
    <w:rsid w:val="00A438B9"/>
    <w:rsid w:val="00A43944"/>
    <w:rsid w:val="00A43A45"/>
    <w:rsid w:val="00A43D2B"/>
    <w:rsid w:val="00A4524B"/>
    <w:rsid w:val="00A45454"/>
    <w:rsid w:val="00A4637B"/>
    <w:rsid w:val="00A46BB9"/>
    <w:rsid w:val="00A4732D"/>
    <w:rsid w:val="00A476B4"/>
    <w:rsid w:val="00A476D0"/>
    <w:rsid w:val="00A50D2F"/>
    <w:rsid w:val="00A50EE4"/>
    <w:rsid w:val="00A521D4"/>
    <w:rsid w:val="00A53511"/>
    <w:rsid w:val="00A541FE"/>
    <w:rsid w:val="00A55724"/>
    <w:rsid w:val="00A560C6"/>
    <w:rsid w:val="00A602B4"/>
    <w:rsid w:val="00A60841"/>
    <w:rsid w:val="00A617D7"/>
    <w:rsid w:val="00A61A4E"/>
    <w:rsid w:val="00A63700"/>
    <w:rsid w:val="00A64575"/>
    <w:rsid w:val="00A64C36"/>
    <w:rsid w:val="00A651C0"/>
    <w:rsid w:val="00A65A26"/>
    <w:rsid w:val="00A65E45"/>
    <w:rsid w:val="00A671E7"/>
    <w:rsid w:val="00A67625"/>
    <w:rsid w:val="00A67EF4"/>
    <w:rsid w:val="00A73EF9"/>
    <w:rsid w:val="00A74200"/>
    <w:rsid w:val="00A75324"/>
    <w:rsid w:val="00A756C6"/>
    <w:rsid w:val="00A76999"/>
    <w:rsid w:val="00A77200"/>
    <w:rsid w:val="00A80BB6"/>
    <w:rsid w:val="00A80C68"/>
    <w:rsid w:val="00A8147A"/>
    <w:rsid w:val="00A81693"/>
    <w:rsid w:val="00A821AF"/>
    <w:rsid w:val="00A844B8"/>
    <w:rsid w:val="00A849C8"/>
    <w:rsid w:val="00A85124"/>
    <w:rsid w:val="00A855BE"/>
    <w:rsid w:val="00A86406"/>
    <w:rsid w:val="00A87937"/>
    <w:rsid w:val="00A87D62"/>
    <w:rsid w:val="00A9014B"/>
    <w:rsid w:val="00A914F3"/>
    <w:rsid w:val="00A915AB"/>
    <w:rsid w:val="00A9222E"/>
    <w:rsid w:val="00A92C7A"/>
    <w:rsid w:val="00A92DD2"/>
    <w:rsid w:val="00A92ED3"/>
    <w:rsid w:val="00A930F5"/>
    <w:rsid w:val="00A93911"/>
    <w:rsid w:val="00A942FA"/>
    <w:rsid w:val="00A9454C"/>
    <w:rsid w:val="00A94751"/>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4E85"/>
    <w:rsid w:val="00AA6C98"/>
    <w:rsid w:val="00AA7316"/>
    <w:rsid w:val="00AA78CE"/>
    <w:rsid w:val="00AA7F42"/>
    <w:rsid w:val="00AB0C12"/>
    <w:rsid w:val="00AB0FA7"/>
    <w:rsid w:val="00AB15D0"/>
    <w:rsid w:val="00AB20CF"/>
    <w:rsid w:val="00AB2605"/>
    <w:rsid w:val="00AB26D5"/>
    <w:rsid w:val="00AB3885"/>
    <w:rsid w:val="00AB49EA"/>
    <w:rsid w:val="00AB4F00"/>
    <w:rsid w:val="00AB5C2D"/>
    <w:rsid w:val="00AB5F3B"/>
    <w:rsid w:val="00AC004D"/>
    <w:rsid w:val="00AC09F1"/>
    <w:rsid w:val="00AC1370"/>
    <w:rsid w:val="00AC265B"/>
    <w:rsid w:val="00AC2BD0"/>
    <w:rsid w:val="00AC38A9"/>
    <w:rsid w:val="00AC4BF6"/>
    <w:rsid w:val="00AC5375"/>
    <w:rsid w:val="00AC5AF0"/>
    <w:rsid w:val="00AC6797"/>
    <w:rsid w:val="00AC6A7A"/>
    <w:rsid w:val="00AC6F68"/>
    <w:rsid w:val="00AC7896"/>
    <w:rsid w:val="00AC7E56"/>
    <w:rsid w:val="00AC7E6C"/>
    <w:rsid w:val="00AD104E"/>
    <w:rsid w:val="00AD124D"/>
    <w:rsid w:val="00AD1EAE"/>
    <w:rsid w:val="00AD2280"/>
    <w:rsid w:val="00AD26C0"/>
    <w:rsid w:val="00AD3CC4"/>
    <w:rsid w:val="00AD4839"/>
    <w:rsid w:val="00AD4C7C"/>
    <w:rsid w:val="00AD6718"/>
    <w:rsid w:val="00AD7665"/>
    <w:rsid w:val="00AD76EF"/>
    <w:rsid w:val="00AE19D1"/>
    <w:rsid w:val="00AE2666"/>
    <w:rsid w:val="00AE29DB"/>
    <w:rsid w:val="00AE2E9B"/>
    <w:rsid w:val="00AE31C2"/>
    <w:rsid w:val="00AE3BE0"/>
    <w:rsid w:val="00AE50C7"/>
    <w:rsid w:val="00AE5443"/>
    <w:rsid w:val="00AE5D09"/>
    <w:rsid w:val="00AE6037"/>
    <w:rsid w:val="00AE6B11"/>
    <w:rsid w:val="00AE7EBC"/>
    <w:rsid w:val="00AE7F3F"/>
    <w:rsid w:val="00AF434D"/>
    <w:rsid w:val="00AF4EE4"/>
    <w:rsid w:val="00AF4FB8"/>
    <w:rsid w:val="00AF5B98"/>
    <w:rsid w:val="00AF6C78"/>
    <w:rsid w:val="00B0036F"/>
    <w:rsid w:val="00B00C8E"/>
    <w:rsid w:val="00B02AA5"/>
    <w:rsid w:val="00B04052"/>
    <w:rsid w:val="00B04F50"/>
    <w:rsid w:val="00B05003"/>
    <w:rsid w:val="00B05CA6"/>
    <w:rsid w:val="00B1073D"/>
    <w:rsid w:val="00B11CD7"/>
    <w:rsid w:val="00B1205D"/>
    <w:rsid w:val="00B128F0"/>
    <w:rsid w:val="00B13307"/>
    <w:rsid w:val="00B1367C"/>
    <w:rsid w:val="00B13B7B"/>
    <w:rsid w:val="00B1486D"/>
    <w:rsid w:val="00B15035"/>
    <w:rsid w:val="00B15202"/>
    <w:rsid w:val="00B1553A"/>
    <w:rsid w:val="00B17577"/>
    <w:rsid w:val="00B20A5B"/>
    <w:rsid w:val="00B21CD1"/>
    <w:rsid w:val="00B23256"/>
    <w:rsid w:val="00B24CF5"/>
    <w:rsid w:val="00B26507"/>
    <w:rsid w:val="00B269CE"/>
    <w:rsid w:val="00B27329"/>
    <w:rsid w:val="00B3055A"/>
    <w:rsid w:val="00B31920"/>
    <w:rsid w:val="00B31CD8"/>
    <w:rsid w:val="00B32535"/>
    <w:rsid w:val="00B3277B"/>
    <w:rsid w:val="00B32B21"/>
    <w:rsid w:val="00B367AA"/>
    <w:rsid w:val="00B36B86"/>
    <w:rsid w:val="00B37176"/>
    <w:rsid w:val="00B373AA"/>
    <w:rsid w:val="00B37787"/>
    <w:rsid w:val="00B40823"/>
    <w:rsid w:val="00B40DF9"/>
    <w:rsid w:val="00B42083"/>
    <w:rsid w:val="00B42270"/>
    <w:rsid w:val="00B427A9"/>
    <w:rsid w:val="00B42A07"/>
    <w:rsid w:val="00B42A26"/>
    <w:rsid w:val="00B43455"/>
    <w:rsid w:val="00B435F8"/>
    <w:rsid w:val="00B4620E"/>
    <w:rsid w:val="00B46CB0"/>
    <w:rsid w:val="00B4725D"/>
    <w:rsid w:val="00B52A3F"/>
    <w:rsid w:val="00B539AD"/>
    <w:rsid w:val="00B5462A"/>
    <w:rsid w:val="00B54BC7"/>
    <w:rsid w:val="00B565AE"/>
    <w:rsid w:val="00B56C15"/>
    <w:rsid w:val="00B57348"/>
    <w:rsid w:val="00B61E5E"/>
    <w:rsid w:val="00B62533"/>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8179C"/>
    <w:rsid w:val="00B822DB"/>
    <w:rsid w:val="00B82D4E"/>
    <w:rsid w:val="00B84A8A"/>
    <w:rsid w:val="00B873F2"/>
    <w:rsid w:val="00B87C64"/>
    <w:rsid w:val="00B87E47"/>
    <w:rsid w:val="00B91A82"/>
    <w:rsid w:val="00B91BC4"/>
    <w:rsid w:val="00B9279C"/>
    <w:rsid w:val="00B92BF7"/>
    <w:rsid w:val="00B934BE"/>
    <w:rsid w:val="00B93569"/>
    <w:rsid w:val="00B94B37"/>
    <w:rsid w:val="00B95178"/>
    <w:rsid w:val="00B95736"/>
    <w:rsid w:val="00B9576A"/>
    <w:rsid w:val="00B962BB"/>
    <w:rsid w:val="00BA088E"/>
    <w:rsid w:val="00BA152C"/>
    <w:rsid w:val="00BA2861"/>
    <w:rsid w:val="00BA2ADD"/>
    <w:rsid w:val="00BA3873"/>
    <w:rsid w:val="00BA5ADD"/>
    <w:rsid w:val="00BA636A"/>
    <w:rsid w:val="00BA6707"/>
    <w:rsid w:val="00BA7C0B"/>
    <w:rsid w:val="00BA7C85"/>
    <w:rsid w:val="00BB0F85"/>
    <w:rsid w:val="00BB16D5"/>
    <w:rsid w:val="00BB1940"/>
    <w:rsid w:val="00BB2A3A"/>
    <w:rsid w:val="00BB2B73"/>
    <w:rsid w:val="00BB2E4D"/>
    <w:rsid w:val="00BB5301"/>
    <w:rsid w:val="00BB57E8"/>
    <w:rsid w:val="00BB58C8"/>
    <w:rsid w:val="00BB7349"/>
    <w:rsid w:val="00BC0196"/>
    <w:rsid w:val="00BC0367"/>
    <w:rsid w:val="00BC1CAA"/>
    <w:rsid w:val="00BC219A"/>
    <w:rsid w:val="00BC42A8"/>
    <w:rsid w:val="00BC4869"/>
    <w:rsid w:val="00BC66EE"/>
    <w:rsid w:val="00BC69F2"/>
    <w:rsid w:val="00BC7535"/>
    <w:rsid w:val="00BC7F3C"/>
    <w:rsid w:val="00BC7FFB"/>
    <w:rsid w:val="00BD034D"/>
    <w:rsid w:val="00BD3209"/>
    <w:rsid w:val="00BD323A"/>
    <w:rsid w:val="00BD3ECE"/>
    <w:rsid w:val="00BD4316"/>
    <w:rsid w:val="00BD5782"/>
    <w:rsid w:val="00BD780A"/>
    <w:rsid w:val="00BE0194"/>
    <w:rsid w:val="00BE0CEB"/>
    <w:rsid w:val="00BE1E12"/>
    <w:rsid w:val="00BE346A"/>
    <w:rsid w:val="00BE46DF"/>
    <w:rsid w:val="00BE635E"/>
    <w:rsid w:val="00BE6364"/>
    <w:rsid w:val="00BE6D71"/>
    <w:rsid w:val="00BE718D"/>
    <w:rsid w:val="00BE7A12"/>
    <w:rsid w:val="00BE7ADF"/>
    <w:rsid w:val="00BE7CAE"/>
    <w:rsid w:val="00BE7D4F"/>
    <w:rsid w:val="00BF5945"/>
    <w:rsid w:val="00BF5C13"/>
    <w:rsid w:val="00BF6362"/>
    <w:rsid w:val="00BF7293"/>
    <w:rsid w:val="00BF7B4F"/>
    <w:rsid w:val="00C006C6"/>
    <w:rsid w:val="00C009C1"/>
    <w:rsid w:val="00C01B8A"/>
    <w:rsid w:val="00C01E0C"/>
    <w:rsid w:val="00C01FED"/>
    <w:rsid w:val="00C02596"/>
    <w:rsid w:val="00C027B1"/>
    <w:rsid w:val="00C0468A"/>
    <w:rsid w:val="00C049A8"/>
    <w:rsid w:val="00C04DD6"/>
    <w:rsid w:val="00C05398"/>
    <w:rsid w:val="00C056BE"/>
    <w:rsid w:val="00C06182"/>
    <w:rsid w:val="00C06249"/>
    <w:rsid w:val="00C068BC"/>
    <w:rsid w:val="00C07235"/>
    <w:rsid w:val="00C07871"/>
    <w:rsid w:val="00C0787B"/>
    <w:rsid w:val="00C07B7F"/>
    <w:rsid w:val="00C07EC8"/>
    <w:rsid w:val="00C10243"/>
    <w:rsid w:val="00C10601"/>
    <w:rsid w:val="00C1314C"/>
    <w:rsid w:val="00C134F6"/>
    <w:rsid w:val="00C13C38"/>
    <w:rsid w:val="00C1424F"/>
    <w:rsid w:val="00C14933"/>
    <w:rsid w:val="00C14D71"/>
    <w:rsid w:val="00C14E0B"/>
    <w:rsid w:val="00C157FC"/>
    <w:rsid w:val="00C170D0"/>
    <w:rsid w:val="00C178F7"/>
    <w:rsid w:val="00C200F2"/>
    <w:rsid w:val="00C2027F"/>
    <w:rsid w:val="00C20B16"/>
    <w:rsid w:val="00C216A8"/>
    <w:rsid w:val="00C22169"/>
    <w:rsid w:val="00C233B3"/>
    <w:rsid w:val="00C235D5"/>
    <w:rsid w:val="00C238FB"/>
    <w:rsid w:val="00C23BF7"/>
    <w:rsid w:val="00C240FA"/>
    <w:rsid w:val="00C25B3F"/>
    <w:rsid w:val="00C2627B"/>
    <w:rsid w:val="00C31075"/>
    <w:rsid w:val="00C3227B"/>
    <w:rsid w:val="00C32ACE"/>
    <w:rsid w:val="00C32F37"/>
    <w:rsid w:val="00C33352"/>
    <w:rsid w:val="00C33DDA"/>
    <w:rsid w:val="00C346DD"/>
    <w:rsid w:val="00C34DB4"/>
    <w:rsid w:val="00C35A64"/>
    <w:rsid w:val="00C35E7C"/>
    <w:rsid w:val="00C36B0D"/>
    <w:rsid w:val="00C3744C"/>
    <w:rsid w:val="00C37839"/>
    <w:rsid w:val="00C37EA0"/>
    <w:rsid w:val="00C409F6"/>
    <w:rsid w:val="00C410D2"/>
    <w:rsid w:val="00C41479"/>
    <w:rsid w:val="00C43810"/>
    <w:rsid w:val="00C439F1"/>
    <w:rsid w:val="00C4452E"/>
    <w:rsid w:val="00C47DC0"/>
    <w:rsid w:val="00C5042D"/>
    <w:rsid w:val="00C510A7"/>
    <w:rsid w:val="00C536D2"/>
    <w:rsid w:val="00C54558"/>
    <w:rsid w:val="00C558A4"/>
    <w:rsid w:val="00C559CD"/>
    <w:rsid w:val="00C57E04"/>
    <w:rsid w:val="00C606E2"/>
    <w:rsid w:val="00C61818"/>
    <w:rsid w:val="00C61B06"/>
    <w:rsid w:val="00C61FEC"/>
    <w:rsid w:val="00C62B4F"/>
    <w:rsid w:val="00C62FC2"/>
    <w:rsid w:val="00C65918"/>
    <w:rsid w:val="00C65FA7"/>
    <w:rsid w:val="00C66870"/>
    <w:rsid w:val="00C7008E"/>
    <w:rsid w:val="00C70CE4"/>
    <w:rsid w:val="00C70FE8"/>
    <w:rsid w:val="00C71A87"/>
    <w:rsid w:val="00C72F35"/>
    <w:rsid w:val="00C73ED0"/>
    <w:rsid w:val="00C74F2A"/>
    <w:rsid w:val="00C76946"/>
    <w:rsid w:val="00C76CD4"/>
    <w:rsid w:val="00C77686"/>
    <w:rsid w:val="00C80B05"/>
    <w:rsid w:val="00C81AD2"/>
    <w:rsid w:val="00C81CD7"/>
    <w:rsid w:val="00C81ECD"/>
    <w:rsid w:val="00C82268"/>
    <w:rsid w:val="00C83AEC"/>
    <w:rsid w:val="00C83E44"/>
    <w:rsid w:val="00C84348"/>
    <w:rsid w:val="00C843C7"/>
    <w:rsid w:val="00C8742E"/>
    <w:rsid w:val="00C87BC9"/>
    <w:rsid w:val="00C87C45"/>
    <w:rsid w:val="00C907CE"/>
    <w:rsid w:val="00C90FC8"/>
    <w:rsid w:val="00C929B3"/>
    <w:rsid w:val="00C92A0D"/>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9B7"/>
    <w:rsid w:val="00CA43EA"/>
    <w:rsid w:val="00CA45E8"/>
    <w:rsid w:val="00CA4D01"/>
    <w:rsid w:val="00CA5AF6"/>
    <w:rsid w:val="00CA6A87"/>
    <w:rsid w:val="00CA6B6E"/>
    <w:rsid w:val="00CA760E"/>
    <w:rsid w:val="00CB2149"/>
    <w:rsid w:val="00CB2159"/>
    <w:rsid w:val="00CB252D"/>
    <w:rsid w:val="00CB3B86"/>
    <w:rsid w:val="00CB4BBD"/>
    <w:rsid w:val="00CB4C86"/>
    <w:rsid w:val="00CB508B"/>
    <w:rsid w:val="00CB5B7B"/>
    <w:rsid w:val="00CB5F3F"/>
    <w:rsid w:val="00CB6418"/>
    <w:rsid w:val="00CB6D15"/>
    <w:rsid w:val="00CB740B"/>
    <w:rsid w:val="00CC0C48"/>
    <w:rsid w:val="00CC138E"/>
    <w:rsid w:val="00CC2F81"/>
    <w:rsid w:val="00CC3DCA"/>
    <w:rsid w:val="00CC435D"/>
    <w:rsid w:val="00CC4F1E"/>
    <w:rsid w:val="00CC5FBE"/>
    <w:rsid w:val="00CC6BC0"/>
    <w:rsid w:val="00CC7706"/>
    <w:rsid w:val="00CD066D"/>
    <w:rsid w:val="00CD19A8"/>
    <w:rsid w:val="00CD19DB"/>
    <w:rsid w:val="00CD2E3C"/>
    <w:rsid w:val="00CD30FC"/>
    <w:rsid w:val="00CD39A2"/>
    <w:rsid w:val="00CD4B87"/>
    <w:rsid w:val="00CD4EE4"/>
    <w:rsid w:val="00CD53E0"/>
    <w:rsid w:val="00CD55DB"/>
    <w:rsid w:val="00CD63AD"/>
    <w:rsid w:val="00CE1045"/>
    <w:rsid w:val="00CE12F6"/>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31B4"/>
    <w:rsid w:val="00CF3570"/>
    <w:rsid w:val="00CF4606"/>
    <w:rsid w:val="00CF4CEF"/>
    <w:rsid w:val="00CF6431"/>
    <w:rsid w:val="00CF6592"/>
    <w:rsid w:val="00CF6E52"/>
    <w:rsid w:val="00D00B10"/>
    <w:rsid w:val="00D01DCF"/>
    <w:rsid w:val="00D01F15"/>
    <w:rsid w:val="00D02606"/>
    <w:rsid w:val="00D04514"/>
    <w:rsid w:val="00D05D6D"/>
    <w:rsid w:val="00D062B1"/>
    <w:rsid w:val="00D067C4"/>
    <w:rsid w:val="00D076D9"/>
    <w:rsid w:val="00D10B56"/>
    <w:rsid w:val="00D11A35"/>
    <w:rsid w:val="00D11E06"/>
    <w:rsid w:val="00D1224D"/>
    <w:rsid w:val="00D1259C"/>
    <w:rsid w:val="00D132A7"/>
    <w:rsid w:val="00D13846"/>
    <w:rsid w:val="00D146EB"/>
    <w:rsid w:val="00D15656"/>
    <w:rsid w:val="00D16330"/>
    <w:rsid w:val="00D20835"/>
    <w:rsid w:val="00D20D52"/>
    <w:rsid w:val="00D20EF6"/>
    <w:rsid w:val="00D219AA"/>
    <w:rsid w:val="00D21D01"/>
    <w:rsid w:val="00D2237A"/>
    <w:rsid w:val="00D22D3F"/>
    <w:rsid w:val="00D230B7"/>
    <w:rsid w:val="00D23E73"/>
    <w:rsid w:val="00D240B5"/>
    <w:rsid w:val="00D24BD1"/>
    <w:rsid w:val="00D24C09"/>
    <w:rsid w:val="00D2588A"/>
    <w:rsid w:val="00D25B60"/>
    <w:rsid w:val="00D25EA2"/>
    <w:rsid w:val="00D26217"/>
    <w:rsid w:val="00D26522"/>
    <w:rsid w:val="00D278F0"/>
    <w:rsid w:val="00D32986"/>
    <w:rsid w:val="00D338DB"/>
    <w:rsid w:val="00D3511F"/>
    <w:rsid w:val="00D360DF"/>
    <w:rsid w:val="00D36BE0"/>
    <w:rsid w:val="00D36DB6"/>
    <w:rsid w:val="00D3752B"/>
    <w:rsid w:val="00D40470"/>
    <w:rsid w:val="00D4057E"/>
    <w:rsid w:val="00D41147"/>
    <w:rsid w:val="00D438A3"/>
    <w:rsid w:val="00D44AD8"/>
    <w:rsid w:val="00D4515E"/>
    <w:rsid w:val="00D4521D"/>
    <w:rsid w:val="00D45819"/>
    <w:rsid w:val="00D46397"/>
    <w:rsid w:val="00D464F2"/>
    <w:rsid w:val="00D50F44"/>
    <w:rsid w:val="00D51D29"/>
    <w:rsid w:val="00D52933"/>
    <w:rsid w:val="00D52C36"/>
    <w:rsid w:val="00D52F76"/>
    <w:rsid w:val="00D52FF0"/>
    <w:rsid w:val="00D537E5"/>
    <w:rsid w:val="00D557E9"/>
    <w:rsid w:val="00D56683"/>
    <w:rsid w:val="00D574A2"/>
    <w:rsid w:val="00D57F1A"/>
    <w:rsid w:val="00D6001A"/>
    <w:rsid w:val="00D60FC7"/>
    <w:rsid w:val="00D6189E"/>
    <w:rsid w:val="00D61E4F"/>
    <w:rsid w:val="00D62166"/>
    <w:rsid w:val="00D62E71"/>
    <w:rsid w:val="00D63146"/>
    <w:rsid w:val="00D64BB4"/>
    <w:rsid w:val="00D65159"/>
    <w:rsid w:val="00D65841"/>
    <w:rsid w:val="00D65AEB"/>
    <w:rsid w:val="00D65C56"/>
    <w:rsid w:val="00D66CBB"/>
    <w:rsid w:val="00D66FDF"/>
    <w:rsid w:val="00D67709"/>
    <w:rsid w:val="00D70514"/>
    <w:rsid w:val="00D71305"/>
    <w:rsid w:val="00D714FC"/>
    <w:rsid w:val="00D718B8"/>
    <w:rsid w:val="00D71BF7"/>
    <w:rsid w:val="00D71CEC"/>
    <w:rsid w:val="00D7260C"/>
    <w:rsid w:val="00D729DF"/>
    <w:rsid w:val="00D72B70"/>
    <w:rsid w:val="00D731D0"/>
    <w:rsid w:val="00D738D2"/>
    <w:rsid w:val="00D73CDD"/>
    <w:rsid w:val="00D741C8"/>
    <w:rsid w:val="00D74E94"/>
    <w:rsid w:val="00D75395"/>
    <w:rsid w:val="00D76565"/>
    <w:rsid w:val="00D766B4"/>
    <w:rsid w:val="00D809E4"/>
    <w:rsid w:val="00D81B85"/>
    <w:rsid w:val="00D81EDD"/>
    <w:rsid w:val="00D82822"/>
    <w:rsid w:val="00D8486E"/>
    <w:rsid w:val="00D84EA2"/>
    <w:rsid w:val="00D84F77"/>
    <w:rsid w:val="00D8663B"/>
    <w:rsid w:val="00D86696"/>
    <w:rsid w:val="00D878B6"/>
    <w:rsid w:val="00D87FC0"/>
    <w:rsid w:val="00D90C1B"/>
    <w:rsid w:val="00D90FB3"/>
    <w:rsid w:val="00D910B9"/>
    <w:rsid w:val="00D925D1"/>
    <w:rsid w:val="00D92668"/>
    <w:rsid w:val="00D93AD4"/>
    <w:rsid w:val="00D94BE4"/>
    <w:rsid w:val="00D94F18"/>
    <w:rsid w:val="00D94F27"/>
    <w:rsid w:val="00D95B37"/>
    <w:rsid w:val="00D95B61"/>
    <w:rsid w:val="00D979CF"/>
    <w:rsid w:val="00DA04CA"/>
    <w:rsid w:val="00DA0B8F"/>
    <w:rsid w:val="00DA17F7"/>
    <w:rsid w:val="00DA1A7B"/>
    <w:rsid w:val="00DA1EF7"/>
    <w:rsid w:val="00DA1F2A"/>
    <w:rsid w:val="00DA432C"/>
    <w:rsid w:val="00DA4677"/>
    <w:rsid w:val="00DA5392"/>
    <w:rsid w:val="00DA6CCE"/>
    <w:rsid w:val="00DA7AC7"/>
    <w:rsid w:val="00DB0034"/>
    <w:rsid w:val="00DB08A2"/>
    <w:rsid w:val="00DB0D6D"/>
    <w:rsid w:val="00DB1035"/>
    <w:rsid w:val="00DB1F84"/>
    <w:rsid w:val="00DB2F12"/>
    <w:rsid w:val="00DB4268"/>
    <w:rsid w:val="00DB44A1"/>
    <w:rsid w:val="00DB5CD7"/>
    <w:rsid w:val="00DB6647"/>
    <w:rsid w:val="00DC0C9F"/>
    <w:rsid w:val="00DC1727"/>
    <w:rsid w:val="00DC1843"/>
    <w:rsid w:val="00DC33BA"/>
    <w:rsid w:val="00DC4957"/>
    <w:rsid w:val="00DC4AE2"/>
    <w:rsid w:val="00DC63B3"/>
    <w:rsid w:val="00DC67FA"/>
    <w:rsid w:val="00DC6B6C"/>
    <w:rsid w:val="00DD27A8"/>
    <w:rsid w:val="00DD2877"/>
    <w:rsid w:val="00DD29DC"/>
    <w:rsid w:val="00DD2EDE"/>
    <w:rsid w:val="00DD3144"/>
    <w:rsid w:val="00DD38A3"/>
    <w:rsid w:val="00DD67AC"/>
    <w:rsid w:val="00DD7FD2"/>
    <w:rsid w:val="00DE0E0F"/>
    <w:rsid w:val="00DE0F3E"/>
    <w:rsid w:val="00DE1DEE"/>
    <w:rsid w:val="00DE2A8A"/>
    <w:rsid w:val="00DE3218"/>
    <w:rsid w:val="00DE33F9"/>
    <w:rsid w:val="00DE401A"/>
    <w:rsid w:val="00DE5831"/>
    <w:rsid w:val="00DE5C5C"/>
    <w:rsid w:val="00DE63B5"/>
    <w:rsid w:val="00DE6816"/>
    <w:rsid w:val="00DE76D7"/>
    <w:rsid w:val="00DE7C54"/>
    <w:rsid w:val="00DF06C4"/>
    <w:rsid w:val="00DF0BD1"/>
    <w:rsid w:val="00DF1033"/>
    <w:rsid w:val="00DF1156"/>
    <w:rsid w:val="00DF1173"/>
    <w:rsid w:val="00DF2CB0"/>
    <w:rsid w:val="00DF383C"/>
    <w:rsid w:val="00DF4465"/>
    <w:rsid w:val="00DF451B"/>
    <w:rsid w:val="00DF451C"/>
    <w:rsid w:val="00DF5D03"/>
    <w:rsid w:val="00DF6006"/>
    <w:rsid w:val="00DF6955"/>
    <w:rsid w:val="00DF6972"/>
    <w:rsid w:val="00DF7B01"/>
    <w:rsid w:val="00DF7E4B"/>
    <w:rsid w:val="00E00957"/>
    <w:rsid w:val="00E01DDD"/>
    <w:rsid w:val="00E0349F"/>
    <w:rsid w:val="00E0443E"/>
    <w:rsid w:val="00E0480A"/>
    <w:rsid w:val="00E05FCE"/>
    <w:rsid w:val="00E076EA"/>
    <w:rsid w:val="00E0787C"/>
    <w:rsid w:val="00E10190"/>
    <w:rsid w:val="00E120FC"/>
    <w:rsid w:val="00E12D07"/>
    <w:rsid w:val="00E1372A"/>
    <w:rsid w:val="00E1424C"/>
    <w:rsid w:val="00E14BA9"/>
    <w:rsid w:val="00E157C4"/>
    <w:rsid w:val="00E1701F"/>
    <w:rsid w:val="00E2168A"/>
    <w:rsid w:val="00E22FD4"/>
    <w:rsid w:val="00E23A0E"/>
    <w:rsid w:val="00E23EE3"/>
    <w:rsid w:val="00E245A1"/>
    <w:rsid w:val="00E24831"/>
    <w:rsid w:val="00E24DE7"/>
    <w:rsid w:val="00E25228"/>
    <w:rsid w:val="00E27953"/>
    <w:rsid w:val="00E31001"/>
    <w:rsid w:val="00E314BF"/>
    <w:rsid w:val="00E34A4E"/>
    <w:rsid w:val="00E35198"/>
    <w:rsid w:val="00E357DD"/>
    <w:rsid w:val="00E376AC"/>
    <w:rsid w:val="00E41A97"/>
    <w:rsid w:val="00E41C8A"/>
    <w:rsid w:val="00E41D06"/>
    <w:rsid w:val="00E41D0D"/>
    <w:rsid w:val="00E41E33"/>
    <w:rsid w:val="00E4260A"/>
    <w:rsid w:val="00E426BD"/>
    <w:rsid w:val="00E43C83"/>
    <w:rsid w:val="00E45508"/>
    <w:rsid w:val="00E45A45"/>
    <w:rsid w:val="00E46685"/>
    <w:rsid w:val="00E507BE"/>
    <w:rsid w:val="00E50A06"/>
    <w:rsid w:val="00E517E4"/>
    <w:rsid w:val="00E5182C"/>
    <w:rsid w:val="00E51D63"/>
    <w:rsid w:val="00E52141"/>
    <w:rsid w:val="00E5265D"/>
    <w:rsid w:val="00E528E2"/>
    <w:rsid w:val="00E540BC"/>
    <w:rsid w:val="00E5413A"/>
    <w:rsid w:val="00E545D0"/>
    <w:rsid w:val="00E546D8"/>
    <w:rsid w:val="00E55480"/>
    <w:rsid w:val="00E55AC7"/>
    <w:rsid w:val="00E55C26"/>
    <w:rsid w:val="00E55EA0"/>
    <w:rsid w:val="00E5666D"/>
    <w:rsid w:val="00E56C8D"/>
    <w:rsid w:val="00E600CD"/>
    <w:rsid w:val="00E61239"/>
    <w:rsid w:val="00E62EF4"/>
    <w:rsid w:val="00E632EA"/>
    <w:rsid w:val="00E650E0"/>
    <w:rsid w:val="00E654A0"/>
    <w:rsid w:val="00E65521"/>
    <w:rsid w:val="00E65D6D"/>
    <w:rsid w:val="00E67455"/>
    <w:rsid w:val="00E67FF3"/>
    <w:rsid w:val="00E701AC"/>
    <w:rsid w:val="00E7165D"/>
    <w:rsid w:val="00E719E2"/>
    <w:rsid w:val="00E730F3"/>
    <w:rsid w:val="00E73C7E"/>
    <w:rsid w:val="00E74957"/>
    <w:rsid w:val="00E74EC8"/>
    <w:rsid w:val="00E75036"/>
    <w:rsid w:val="00E75386"/>
    <w:rsid w:val="00E758A1"/>
    <w:rsid w:val="00E75DEB"/>
    <w:rsid w:val="00E764F8"/>
    <w:rsid w:val="00E76832"/>
    <w:rsid w:val="00E76D1F"/>
    <w:rsid w:val="00E77015"/>
    <w:rsid w:val="00E77017"/>
    <w:rsid w:val="00E807E8"/>
    <w:rsid w:val="00E80AD6"/>
    <w:rsid w:val="00E815E0"/>
    <w:rsid w:val="00E818B2"/>
    <w:rsid w:val="00E81A8C"/>
    <w:rsid w:val="00E81DE3"/>
    <w:rsid w:val="00E8267D"/>
    <w:rsid w:val="00E82FDB"/>
    <w:rsid w:val="00E83C17"/>
    <w:rsid w:val="00E844ED"/>
    <w:rsid w:val="00E8653F"/>
    <w:rsid w:val="00E86C05"/>
    <w:rsid w:val="00E90C8F"/>
    <w:rsid w:val="00E91006"/>
    <w:rsid w:val="00E91851"/>
    <w:rsid w:val="00E92106"/>
    <w:rsid w:val="00E92204"/>
    <w:rsid w:val="00E92AD2"/>
    <w:rsid w:val="00E93276"/>
    <w:rsid w:val="00E93457"/>
    <w:rsid w:val="00E93F35"/>
    <w:rsid w:val="00E942A6"/>
    <w:rsid w:val="00EA04FB"/>
    <w:rsid w:val="00EA1F76"/>
    <w:rsid w:val="00EA3B9F"/>
    <w:rsid w:val="00EA4C1F"/>
    <w:rsid w:val="00EA5469"/>
    <w:rsid w:val="00EA5B2B"/>
    <w:rsid w:val="00EA6E9D"/>
    <w:rsid w:val="00EA7EA7"/>
    <w:rsid w:val="00EB0239"/>
    <w:rsid w:val="00EB0AFA"/>
    <w:rsid w:val="00EB2BE8"/>
    <w:rsid w:val="00EB2F9B"/>
    <w:rsid w:val="00EB311C"/>
    <w:rsid w:val="00EB352A"/>
    <w:rsid w:val="00EB3FD5"/>
    <w:rsid w:val="00EB47A3"/>
    <w:rsid w:val="00EB4897"/>
    <w:rsid w:val="00EB505A"/>
    <w:rsid w:val="00EB5F05"/>
    <w:rsid w:val="00EB6118"/>
    <w:rsid w:val="00EB6396"/>
    <w:rsid w:val="00EB65D1"/>
    <w:rsid w:val="00EB6B8E"/>
    <w:rsid w:val="00EC0658"/>
    <w:rsid w:val="00EC1362"/>
    <w:rsid w:val="00EC14F5"/>
    <w:rsid w:val="00EC1A9A"/>
    <w:rsid w:val="00EC1D8D"/>
    <w:rsid w:val="00EC238F"/>
    <w:rsid w:val="00EC291E"/>
    <w:rsid w:val="00EC2EEA"/>
    <w:rsid w:val="00EC6033"/>
    <w:rsid w:val="00EC6ABB"/>
    <w:rsid w:val="00EC7B44"/>
    <w:rsid w:val="00ED10D9"/>
    <w:rsid w:val="00ED28F4"/>
    <w:rsid w:val="00ED2D91"/>
    <w:rsid w:val="00ED30A9"/>
    <w:rsid w:val="00ED3204"/>
    <w:rsid w:val="00ED3FD9"/>
    <w:rsid w:val="00ED42D5"/>
    <w:rsid w:val="00ED43C6"/>
    <w:rsid w:val="00ED52D1"/>
    <w:rsid w:val="00ED5476"/>
    <w:rsid w:val="00ED62D1"/>
    <w:rsid w:val="00ED7864"/>
    <w:rsid w:val="00ED7AAE"/>
    <w:rsid w:val="00ED7DAC"/>
    <w:rsid w:val="00EE0200"/>
    <w:rsid w:val="00EE0932"/>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F59"/>
    <w:rsid w:val="00EF1196"/>
    <w:rsid w:val="00EF2B23"/>
    <w:rsid w:val="00EF2EAC"/>
    <w:rsid w:val="00EF3A01"/>
    <w:rsid w:val="00EF4D0F"/>
    <w:rsid w:val="00EF52F1"/>
    <w:rsid w:val="00EF5A1E"/>
    <w:rsid w:val="00EF5FF8"/>
    <w:rsid w:val="00EF6F58"/>
    <w:rsid w:val="00EF7935"/>
    <w:rsid w:val="00F01526"/>
    <w:rsid w:val="00F023A7"/>
    <w:rsid w:val="00F02EDC"/>
    <w:rsid w:val="00F039E2"/>
    <w:rsid w:val="00F04A95"/>
    <w:rsid w:val="00F05347"/>
    <w:rsid w:val="00F058D3"/>
    <w:rsid w:val="00F103B9"/>
    <w:rsid w:val="00F10A38"/>
    <w:rsid w:val="00F1176A"/>
    <w:rsid w:val="00F11FF3"/>
    <w:rsid w:val="00F12BF1"/>
    <w:rsid w:val="00F12F4D"/>
    <w:rsid w:val="00F12FB0"/>
    <w:rsid w:val="00F13A10"/>
    <w:rsid w:val="00F16039"/>
    <w:rsid w:val="00F20491"/>
    <w:rsid w:val="00F206DE"/>
    <w:rsid w:val="00F20903"/>
    <w:rsid w:val="00F209D9"/>
    <w:rsid w:val="00F20DCF"/>
    <w:rsid w:val="00F219A6"/>
    <w:rsid w:val="00F23331"/>
    <w:rsid w:val="00F23CF2"/>
    <w:rsid w:val="00F2498E"/>
    <w:rsid w:val="00F249C5"/>
    <w:rsid w:val="00F25865"/>
    <w:rsid w:val="00F270F0"/>
    <w:rsid w:val="00F276A8"/>
    <w:rsid w:val="00F27DB1"/>
    <w:rsid w:val="00F30FCB"/>
    <w:rsid w:val="00F3332A"/>
    <w:rsid w:val="00F33CBF"/>
    <w:rsid w:val="00F34068"/>
    <w:rsid w:val="00F3421F"/>
    <w:rsid w:val="00F345E0"/>
    <w:rsid w:val="00F359C0"/>
    <w:rsid w:val="00F35ED7"/>
    <w:rsid w:val="00F36B72"/>
    <w:rsid w:val="00F4001D"/>
    <w:rsid w:val="00F423F6"/>
    <w:rsid w:val="00F43528"/>
    <w:rsid w:val="00F43916"/>
    <w:rsid w:val="00F44F84"/>
    <w:rsid w:val="00F466E6"/>
    <w:rsid w:val="00F46B4F"/>
    <w:rsid w:val="00F47508"/>
    <w:rsid w:val="00F4786D"/>
    <w:rsid w:val="00F508F3"/>
    <w:rsid w:val="00F51133"/>
    <w:rsid w:val="00F51165"/>
    <w:rsid w:val="00F51C42"/>
    <w:rsid w:val="00F51CC4"/>
    <w:rsid w:val="00F51EAB"/>
    <w:rsid w:val="00F5279C"/>
    <w:rsid w:val="00F527A8"/>
    <w:rsid w:val="00F53747"/>
    <w:rsid w:val="00F53B5B"/>
    <w:rsid w:val="00F54AF1"/>
    <w:rsid w:val="00F551D6"/>
    <w:rsid w:val="00F55B3B"/>
    <w:rsid w:val="00F55CBC"/>
    <w:rsid w:val="00F55DCB"/>
    <w:rsid w:val="00F56426"/>
    <w:rsid w:val="00F5643F"/>
    <w:rsid w:val="00F56CB4"/>
    <w:rsid w:val="00F60433"/>
    <w:rsid w:val="00F6068A"/>
    <w:rsid w:val="00F61DAE"/>
    <w:rsid w:val="00F61EE6"/>
    <w:rsid w:val="00F62332"/>
    <w:rsid w:val="00F62371"/>
    <w:rsid w:val="00F62B5A"/>
    <w:rsid w:val="00F63239"/>
    <w:rsid w:val="00F63C65"/>
    <w:rsid w:val="00F6499A"/>
    <w:rsid w:val="00F64F0D"/>
    <w:rsid w:val="00F656E5"/>
    <w:rsid w:val="00F66279"/>
    <w:rsid w:val="00F67500"/>
    <w:rsid w:val="00F70652"/>
    <w:rsid w:val="00F70B12"/>
    <w:rsid w:val="00F70F10"/>
    <w:rsid w:val="00F716BE"/>
    <w:rsid w:val="00F74A3D"/>
    <w:rsid w:val="00F74A8F"/>
    <w:rsid w:val="00F74FB9"/>
    <w:rsid w:val="00F775A3"/>
    <w:rsid w:val="00F77D38"/>
    <w:rsid w:val="00F77DDD"/>
    <w:rsid w:val="00F809C6"/>
    <w:rsid w:val="00F81408"/>
    <w:rsid w:val="00F815F4"/>
    <w:rsid w:val="00F84E47"/>
    <w:rsid w:val="00F86C5F"/>
    <w:rsid w:val="00F86D62"/>
    <w:rsid w:val="00F874BB"/>
    <w:rsid w:val="00F90DA5"/>
    <w:rsid w:val="00F9118F"/>
    <w:rsid w:val="00F914C6"/>
    <w:rsid w:val="00F92B59"/>
    <w:rsid w:val="00F931A2"/>
    <w:rsid w:val="00F95F2A"/>
    <w:rsid w:val="00F97115"/>
    <w:rsid w:val="00F97289"/>
    <w:rsid w:val="00F97B3C"/>
    <w:rsid w:val="00F97DE7"/>
    <w:rsid w:val="00FA00A8"/>
    <w:rsid w:val="00FA016F"/>
    <w:rsid w:val="00FA1CA1"/>
    <w:rsid w:val="00FA1F4B"/>
    <w:rsid w:val="00FA2D16"/>
    <w:rsid w:val="00FA3644"/>
    <w:rsid w:val="00FA4168"/>
    <w:rsid w:val="00FA4571"/>
    <w:rsid w:val="00FA4A6C"/>
    <w:rsid w:val="00FA4CAD"/>
    <w:rsid w:val="00FA4DC7"/>
    <w:rsid w:val="00FA4FF3"/>
    <w:rsid w:val="00FA5D15"/>
    <w:rsid w:val="00FB3596"/>
    <w:rsid w:val="00FB41FD"/>
    <w:rsid w:val="00FB4353"/>
    <w:rsid w:val="00FB4E64"/>
    <w:rsid w:val="00FB526B"/>
    <w:rsid w:val="00FB6398"/>
    <w:rsid w:val="00FB6F5A"/>
    <w:rsid w:val="00FC16AB"/>
    <w:rsid w:val="00FC2EF1"/>
    <w:rsid w:val="00FC37AD"/>
    <w:rsid w:val="00FC3FBD"/>
    <w:rsid w:val="00FC54A4"/>
    <w:rsid w:val="00FC5909"/>
    <w:rsid w:val="00FC5CDF"/>
    <w:rsid w:val="00FC79E8"/>
    <w:rsid w:val="00FC7D39"/>
    <w:rsid w:val="00FD0A58"/>
    <w:rsid w:val="00FD160B"/>
    <w:rsid w:val="00FD19B7"/>
    <w:rsid w:val="00FD295A"/>
    <w:rsid w:val="00FD2968"/>
    <w:rsid w:val="00FD39C9"/>
    <w:rsid w:val="00FD3CDC"/>
    <w:rsid w:val="00FD4378"/>
    <w:rsid w:val="00FD508D"/>
    <w:rsid w:val="00FD57A1"/>
    <w:rsid w:val="00FD72C2"/>
    <w:rsid w:val="00FD7D51"/>
    <w:rsid w:val="00FE0B52"/>
    <w:rsid w:val="00FE10DF"/>
    <w:rsid w:val="00FE1867"/>
    <w:rsid w:val="00FE26EC"/>
    <w:rsid w:val="00FE2DFF"/>
    <w:rsid w:val="00FE30A0"/>
    <w:rsid w:val="00FE35A8"/>
    <w:rsid w:val="00FE4867"/>
    <w:rsid w:val="00FE599A"/>
    <w:rsid w:val="00FE663C"/>
    <w:rsid w:val="00FE76FD"/>
    <w:rsid w:val="00FE7B8E"/>
    <w:rsid w:val="00FF0847"/>
    <w:rsid w:val="00FF1B91"/>
    <w:rsid w:val="00FF299D"/>
    <w:rsid w:val="00FF32F4"/>
    <w:rsid w:val="00FF35B6"/>
    <w:rsid w:val="00FF4769"/>
    <w:rsid w:val="00FF47CD"/>
    <w:rsid w:val="00FF5344"/>
    <w:rsid w:val="00FF5532"/>
    <w:rsid w:val="00FF67D7"/>
    <w:rsid w:val="42D60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Sinlista1">
    <w:name w:val="Sin lista1"/>
    <w:next w:val="Sinlista"/>
    <w:uiPriority w:val="99"/>
    <w:semiHidden/>
    <w:unhideWhenUsed/>
    <w:rsid w:val="0050763B"/>
  </w:style>
  <w:style w:type="numbering" w:customStyle="1" w:styleId="Listaactual21">
    <w:name w:val="Lista actual21"/>
    <w:uiPriority w:val="99"/>
    <w:rsid w:val="0050763B"/>
    <w:pPr>
      <w:numPr>
        <w:numId w:val="18"/>
      </w:numPr>
    </w:pPr>
  </w:style>
  <w:style w:type="paragraph" w:customStyle="1" w:styleId="fundamentos0">
    <w:name w:val="fundamentos"/>
    <w:basedOn w:val="Sinespaciado"/>
    <w:link w:val="fundamentosCar"/>
    <w:rsid w:val="0050763B"/>
    <w:pPr>
      <w:pBdr>
        <w:top w:val="nil"/>
        <w:left w:val="nil"/>
        <w:bottom w:val="nil"/>
        <w:right w:val="nil"/>
        <w:between w:val="nil"/>
      </w:pBdr>
      <w:ind w:left="567" w:right="567"/>
      <w:jc w:val="both"/>
    </w:pPr>
    <w:rPr>
      <w:rFonts w:ascii="Palatino Linotype" w:eastAsia="Palatino Linotype" w:hAnsi="Palatino Linotype" w:cs="Palatino Linotype"/>
      <w:i/>
      <w:color w:val="000000"/>
    </w:rPr>
  </w:style>
  <w:style w:type="paragraph" w:customStyle="1" w:styleId="NormalINFOEM">
    <w:name w:val="Normal INFOEM"/>
    <w:basedOn w:val="Normal"/>
    <w:link w:val="NormalINFOEMCar"/>
    <w:qFormat/>
    <w:rsid w:val="0050763B"/>
  </w:style>
  <w:style w:type="character" w:customStyle="1" w:styleId="fundamentosCar">
    <w:name w:val="fundamentos Car"/>
    <w:basedOn w:val="SinespaciadoCar"/>
    <w:link w:val="fundamentos0"/>
    <w:rsid w:val="0050763B"/>
    <w:rPr>
      <w:rFonts w:ascii="Palatino Linotype" w:eastAsia="Palatino Linotype" w:hAnsi="Palatino Linotype" w:cs="Palatino Linotype"/>
      <w:i/>
      <w:color w:val="000000"/>
      <w:sz w:val="24"/>
      <w:szCs w:val="24"/>
      <w:lang w:eastAsia="es-ES"/>
    </w:rPr>
  </w:style>
  <w:style w:type="character" w:customStyle="1" w:styleId="NormalINFOEMCar">
    <w:name w:val="Normal INFOEM Car"/>
    <w:basedOn w:val="Fuentedeprrafopredeter"/>
    <w:link w:val="NormalINFOEM"/>
    <w:rsid w:val="0050763B"/>
    <w:rPr>
      <w:rFonts w:ascii="Palatino Linotype" w:eastAsia="Calibri" w:hAnsi="Palatino Linotype" w:cs="Calibri"/>
      <w:sz w:val="24"/>
      <w:lang w:val="es-ES_tradnl" w:eastAsia="es-MX"/>
    </w:rPr>
  </w:style>
  <w:style w:type="numbering" w:customStyle="1" w:styleId="Listaactual22">
    <w:name w:val="Lista actual22"/>
    <w:uiPriority w:val="99"/>
    <w:rsid w:val="0050763B"/>
    <w:pPr>
      <w:numPr>
        <w:numId w:val="19"/>
      </w:numPr>
    </w:pPr>
  </w:style>
  <w:style w:type="numbering" w:customStyle="1" w:styleId="Listaactual31">
    <w:name w:val="Lista actual31"/>
    <w:uiPriority w:val="99"/>
    <w:rsid w:val="0050763B"/>
    <w:pPr>
      <w:numPr>
        <w:numId w:val="20"/>
      </w:numPr>
    </w:pPr>
  </w:style>
  <w:style w:type="paragraph" w:styleId="Revisin">
    <w:name w:val="Revision"/>
    <w:hidden/>
    <w:uiPriority w:val="99"/>
    <w:semiHidden/>
    <w:rsid w:val="0050763B"/>
    <w:pPr>
      <w:spacing w:after="0" w:line="240" w:lineRule="auto"/>
    </w:pPr>
    <w:rPr>
      <w:rFonts w:ascii="Calibri" w:eastAsia="Calibri" w:hAnsi="Calibri" w:cs="Calibri"/>
      <w:lang w:eastAsia="es-MX"/>
    </w:rPr>
  </w:style>
  <w:style w:type="numbering" w:customStyle="1" w:styleId="Listaactual41">
    <w:name w:val="Lista actual41"/>
    <w:uiPriority w:val="99"/>
    <w:rsid w:val="0050763B"/>
    <w:pPr>
      <w:numPr>
        <w:numId w:val="21"/>
      </w:numPr>
    </w:pPr>
  </w:style>
  <w:style w:type="numbering" w:customStyle="1" w:styleId="Listaactual51">
    <w:name w:val="Lista actual51"/>
    <w:uiPriority w:val="99"/>
    <w:rsid w:val="0050763B"/>
    <w:pPr>
      <w:numPr>
        <w:numId w:val="22"/>
      </w:numPr>
    </w:pPr>
  </w:style>
  <w:style w:type="numbering" w:customStyle="1" w:styleId="Listaactual61">
    <w:name w:val="Lista actual61"/>
    <w:uiPriority w:val="99"/>
    <w:rsid w:val="0050763B"/>
    <w:pPr>
      <w:numPr>
        <w:numId w:val="23"/>
      </w:numPr>
    </w:pPr>
  </w:style>
  <w:style w:type="numbering" w:customStyle="1" w:styleId="Listaactual71">
    <w:name w:val="Lista actual71"/>
    <w:uiPriority w:val="99"/>
    <w:rsid w:val="0050763B"/>
    <w:pPr>
      <w:numPr>
        <w:numId w:val="24"/>
      </w:numPr>
    </w:pPr>
  </w:style>
  <w:style w:type="numbering" w:customStyle="1" w:styleId="Listaactual81">
    <w:name w:val="Lista actual81"/>
    <w:uiPriority w:val="99"/>
    <w:rsid w:val="0050763B"/>
    <w:pPr>
      <w:numPr>
        <w:numId w:val="25"/>
      </w:numPr>
    </w:pPr>
  </w:style>
  <w:style w:type="numbering" w:customStyle="1" w:styleId="Listaactual91">
    <w:name w:val="Lista actual91"/>
    <w:uiPriority w:val="99"/>
    <w:rsid w:val="0050763B"/>
    <w:pPr>
      <w:numPr>
        <w:numId w:val="26"/>
      </w:numPr>
    </w:pPr>
  </w:style>
  <w:style w:type="numbering" w:customStyle="1" w:styleId="Listaactual101">
    <w:name w:val="Lista actual101"/>
    <w:uiPriority w:val="99"/>
    <w:rsid w:val="0050763B"/>
    <w:pPr>
      <w:numPr>
        <w:numId w:val="27"/>
      </w:numPr>
    </w:pPr>
  </w:style>
  <w:style w:type="numbering" w:customStyle="1" w:styleId="Listaactual111">
    <w:name w:val="Lista actual111"/>
    <w:uiPriority w:val="99"/>
    <w:rsid w:val="0050763B"/>
    <w:pPr>
      <w:numPr>
        <w:numId w:val="28"/>
      </w:numPr>
    </w:pPr>
  </w:style>
  <w:style w:type="numbering" w:customStyle="1" w:styleId="Listaactual121">
    <w:name w:val="Lista actual121"/>
    <w:uiPriority w:val="99"/>
    <w:rsid w:val="0050763B"/>
    <w:pPr>
      <w:numPr>
        <w:numId w:val="29"/>
      </w:numPr>
    </w:pPr>
  </w:style>
  <w:style w:type="numbering" w:customStyle="1" w:styleId="Listaactual131">
    <w:name w:val="Lista actual131"/>
    <w:uiPriority w:val="99"/>
    <w:rsid w:val="0050763B"/>
    <w:pPr>
      <w:numPr>
        <w:numId w:val="30"/>
      </w:numPr>
    </w:pPr>
  </w:style>
  <w:style w:type="numbering" w:customStyle="1" w:styleId="Listaactual16">
    <w:name w:val="Lista actual16"/>
    <w:uiPriority w:val="99"/>
    <w:rsid w:val="000A0FC9"/>
    <w:pPr>
      <w:numPr>
        <w:numId w:val="36"/>
      </w:numPr>
    </w:pPr>
  </w:style>
  <w:style w:type="character" w:customStyle="1" w:styleId="UnresolvedMention">
    <w:name w:val="Unresolved Mention"/>
    <w:basedOn w:val="Fuentedeprrafopredeter"/>
    <w:uiPriority w:val="99"/>
    <w:semiHidden/>
    <w:unhideWhenUsed/>
    <w:rsid w:val="009F4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22740578">
      <w:bodyDiv w:val="1"/>
      <w:marLeft w:val="0"/>
      <w:marRight w:val="0"/>
      <w:marTop w:val="0"/>
      <w:marBottom w:val="0"/>
      <w:divBdr>
        <w:top w:val="none" w:sz="0" w:space="0" w:color="auto"/>
        <w:left w:val="none" w:sz="0" w:space="0" w:color="auto"/>
        <w:bottom w:val="none" w:sz="0" w:space="0" w:color="auto"/>
        <w:right w:val="none" w:sz="0" w:space="0" w:color="auto"/>
      </w:divBdr>
      <w:divsChild>
        <w:div w:id="1828596998">
          <w:marLeft w:val="0"/>
          <w:marRight w:val="0"/>
          <w:marTop w:val="0"/>
          <w:marBottom w:val="0"/>
          <w:divBdr>
            <w:top w:val="none" w:sz="0" w:space="0" w:color="auto"/>
            <w:left w:val="none" w:sz="0" w:space="0" w:color="auto"/>
            <w:bottom w:val="none" w:sz="0" w:space="0" w:color="auto"/>
            <w:right w:val="none" w:sz="0" w:space="0" w:color="auto"/>
          </w:divBdr>
          <w:divsChild>
            <w:div w:id="2019767960">
              <w:marLeft w:val="0"/>
              <w:marRight w:val="0"/>
              <w:marTop w:val="0"/>
              <w:marBottom w:val="0"/>
              <w:divBdr>
                <w:top w:val="none" w:sz="0" w:space="0" w:color="auto"/>
                <w:left w:val="none" w:sz="0" w:space="0" w:color="auto"/>
                <w:bottom w:val="none" w:sz="0" w:space="0" w:color="auto"/>
                <w:right w:val="none" w:sz="0" w:space="0" w:color="auto"/>
              </w:divBdr>
              <w:divsChild>
                <w:div w:id="2522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em2.ipomex.org.mx/ipome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pomex.org.mx/ipo3/lgt/indice/TEMAMATLA/art_92_xix.web"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16A3D-1E58-4C0D-AD6F-310907D87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23</Pages>
  <Words>5556</Words>
  <Characters>30562</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123</cp:revision>
  <cp:lastPrinted>2019-06-13T15:30:00Z</cp:lastPrinted>
  <dcterms:created xsi:type="dcterms:W3CDTF">2024-07-16T23:37:00Z</dcterms:created>
  <dcterms:modified xsi:type="dcterms:W3CDTF">2024-12-03T19:09:00Z</dcterms:modified>
</cp:coreProperties>
</file>