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AB4BB" w14:textId="77777777" w:rsidR="00C92B98" w:rsidRDefault="008E4DEC">
      <w:pPr>
        <w:spacing w:line="360" w:lineRule="auto"/>
        <w:ind w:right="-59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de fecha trece (13) de noviembre de dos mil veinticuatro.</w:t>
      </w:r>
    </w:p>
    <w:p w14:paraId="7DD44844" w14:textId="77777777" w:rsidR="00C92B98" w:rsidRDefault="00C92B98">
      <w:pPr>
        <w:spacing w:line="360" w:lineRule="auto"/>
        <w:ind w:right="-592"/>
        <w:jc w:val="both"/>
        <w:rPr>
          <w:rFonts w:ascii="Palatino Linotype" w:eastAsia="Palatino Linotype" w:hAnsi="Palatino Linotype" w:cs="Palatino Linotype"/>
          <w:sz w:val="24"/>
          <w:szCs w:val="24"/>
        </w:rPr>
      </w:pPr>
    </w:p>
    <w:p w14:paraId="53E54CD7" w14:textId="54D380E9" w:rsidR="00C92B98" w:rsidRDefault="008E4DEC">
      <w:pPr>
        <w:pBdr>
          <w:top w:val="nil"/>
          <w:left w:val="nil"/>
          <w:bottom w:val="nil"/>
          <w:right w:val="nil"/>
          <w:between w:val="nil"/>
        </w:pBdr>
        <w:tabs>
          <w:tab w:val="center" w:pos="4419"/>
          <w:tab w:val="right" w:pos="8838"/>
        </w:tabs>
        <w:spacing w:line="360" w:lineRule="auto"/>
        <w:ind w:right="-59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VISTOS </w:t>
      </w:r>
      <w:r>
        <w:rPr>
          <w:rFonts w:ascii="Palatino Linotype" w:eastAsia="Palatino Linotype" w:hAnsi="Palatino Linotype" w:cs="Palatino Linotype"/>
          <w:color w:val="000000"/>
          <w:sz w:val="24"/>
          <w:szCs w:val="24"/>
        </w:rPr>
        <w:t xml:space="preserve">los expedientes electrónicos formados con motivo de los Recursos de Revisión: </w:t>
      </w:r>
      <w:hyperlink r:id="rId8">
        <w:r>
          <w:rPr>
            <w:rFonts w:ascii="Palatino Linotype" w:eastAsia="Palatino Linotype" w:hAnsi="Palatino Linotype" w:cs="Palatino Linotype"/>
            <w:b/>
            <w:color w:val="000000"/>
            <w:sz w:val="24"/>
            <w:szCs w:val="24"/>
          </w:rPr>
          <w:t>01773/INFOEM/IP/RR/2024</w:t>
        </w:r>
      </w:hyperlink>
      <w:r>
        <w:rPr>
          <w:color w:val="000000"/>
          <w:sz w:val="24"/>
          <w:szCs w:val="24"/>
        </w:rPr>
        <w:t>,</w:t>
      </w:r>
      <w:r>
        <w:rPr>
          <w:rFonts w:ascii="Palatino Linotype" w:eastAsia="Palatino Linotype" w:hAnsi="Palatino Linotype" w:cs="Palatino Linotype"/>
          <w:b/>
          <w:color w:val="000000"/>
          <w:sz w:val="24"/>
          <w:szCs w:val="24"/>
        </w:rPr>
        <w:t xml:space="preserve"> </w:t>
      </w:r>
      <w:hyperlink r:id="rId9">
        <w:r>
          <w:rPr>
            <w:rFonts w:ascii="Palatino Linotype" w:eastAsia="Palatino Linotype" w:hAnsi="Palatino Linotype" w:cs="Palatino Linotype"/>
            <w:b/>
            <w:color w:val="000000"/>
            <w:sz w:val="24"/>
            <w:szCs w:val="24"/>
          </w:rPr>
          <w:t>01774/INFOEM/IP/RR/2024</w:t>
        </w:r>
      </w:hyperlink>
      <w:r>
        <w:rPr>
          <w:rFonts w:ascii="Palatino Linotype" w:eastAsia="Palatino Linotype" w:hAnsi="Palatino Linotype" w:cs="Palatino Linotype"/>
          <w:b/>
          <w:color w:val="000000"/>
          <w:sz w:val="24"/>
          <w:szCs w:val="24"/>
        </w:rPr>
        <w:t xml:space="preserve">, </w:t>
      </w:r>
      <w:hyperlink r:id="rId10">
        <w:r>
          <w:rPr>
            <w:rFonts w:ascii="Palatino Linotype" w:eastAsia="Palatino Linotype" w:hAnsi="Palatino Linotype" w:cs="Palatino Linotype"/>
            <w:b/>
            <w:color w:val="000000"/>
            <w:sz w:val="24"/>
            <w:szCs w:val="24"/>
          </w:rPr>
          <w:t>01775/INFOEM/IP/RR/2024</w:t>
        </w:r>
      </w:hyperlink>
      <w:r>
        <w:rPr>
          <w:rFonts w:ascii="Palatino Linotype" w:eastAsia="Palatino Linotype" w:hAnsi="Palatino Linotype" w:cs="Palatino Linotype"/>
          <w:b/>
          <w:color w:val="000000"/>
          <w:sz w:val="24"/>
          <w:szCs w:val="24"/>
        </w:rPr>
        <w:t xml:space="preserve">, </w:t>
      </w:r>
      <w:hyperlink r:id="rId11">
        <w:r>
          <w:rPr>
            <w:rFonts w:ascii="Palatino Linotype" w:eastAsia="Palatino Linotype" w:hAnsi="Palatino Linotype" w:cs="Palatino Linotype"/>
            <w:b/>
            <w:color w:val="000000"/>
            <w:sz w:val="24"/>
            <w:szCs w:val="24"/>
          </w:rPr>
          <w:t>01776/INFOEM/IP/RR/2024</w:t>
        </w:r>
      </w:hyperlink>
      <w:r>
        <w:rPr>
          <w:color w:val="000000"/>
          <w:sz w:val="24"/>
          <w:szCs w:val="24"/>
        </w:rPr>
        <w:t>,</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promovidos a través del Sistema de Acceso a la Información Mexiquense (</w:t>
      </w:r>
      <w:r>
        <w:rPr>
          <w:rFonts w:ascii="Palatino Linotype" w:eastAsia="Palatino Linotype" w:hAnsi="Palatino Linotype" w:cs="Palatino Linotype"/>
          <w:b/>
          <w:color w:val="000000"/>
          <w:sz w:val="24"/>
          <w:szCs w:val="24"/>
        </w:rPr>
        <w:t>SAIMEX</w:t>
      </w:r>
      <w:r>
        <w:rPr>
          <w:rFonts w:ascii="Palatino Linotype" w:eastAsia="Palatino Linotype" w:hAnsi="Palatino Linotype" w:cs="Palatino Linotype"/>
          <w:color w:val="000000"/>
          <w:sz w:val="24"/>
          <w:szCs w:val="24"/>
        </w:rPr>
        <w:t xml:space="preserve">) por un usuario que se registró como  </w:t>
      </w:r>
      <w:r w:rsidR="007C78E1">
        <w:rPr>
          <w:rFonts w:ascii="Palatino Linotype" w:eastAsia="Palatino Linotype" w:hAnsi="Palatino Linotype" w:cs="Palatino Linotype"/>
          <w:b/>
          <w:color w:val="000000"/>
          <w:sz w:val="24"/>
          <w:szCs w:val="24"/>
        </w:rPr>
        <w:t xml:space="preserve">XXX </w:t>
      </w:r>
      <w:proofErr w:type="spellStart"/>
      <w:r w:rsidR="007C78E1">
        <w:rPr>
          <w:rFonts w:ascii="Palatino Linotype" w:eastAsia="Palatino Linotype" w:hAnsi="Palatino Linotype" w:cs="Palatino Linotype"/>
          <w:b/>
          <w:color w:val="000000"/>
          <w:sz w:val="24"/>
          <w:szCs w:val="24"/>
        </w:rPr>
        <w:t>XXX</w:t>
      </w:r>
      <w:proofErr w:type="spellEnd"/>
      <w:r>
        <w:rPr>
          <w:rFonts w:ascii="Palatino Linotype" w:eastAsia="Palatino Linotype" w:hAnsi="Palatino Linotype" w:cs="Palatino Linotype"/>
          <w:color w:val="000000"/>
          <w:sz w:val="24"/>
          <w:szCs w:val="24"/>
        </w:rPr>
        <w:t xml:space="preserve">, a quien en adelante se le reconocerá como </w:t>
      </w:r>
      <w:r>
        <w:rPr>
          <w:rFonts w:ascii="Palatino Linotype" w:eastAsia="Palatino Linotype" w:hAnsi="Palatino Linotype" w:cs="Palatino Linotype"/>
          <w:b/>
          <w:color w:val="000000"/>
          <w:sz w:val="24"/>
          <w:szCs w:val="24"/>
        </w:rPr>
        <w:t>EL</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en contra de las respuestas emitidas por el </w:t>
      </w:r>
      <w:r>
        <w:rPr>
          <w:rFonts w:ascii="Palatino Linotype" w:eastAsia="Palatino Linotype" w:hAnsi="Palatino Linotype" w:cs="Palatino Linotype"/>
          <w:b/>
          <w:color w:val="000000"/>
          <w:sz w:val="24"/>
          <w:szCs w:val="24"/>
        </w:rPr>
        <w:t xml:space="preserve">Ayuntamiento de Atizapán de Zaragoza, </w:t>
      </w:r>
      <w:r>
        <w:rPr>
          <w:rFonts w:ascii="Palatino Linotype" w:eastAsia="Palatino Linotype" w:hAnsi="Palatino Linotype" w:cs="Palatino Linotype"/>
          <w:color w:val="000000"/>
          <w:sz w:val="24"/>
          <w:szCs w:val="24"/>
        </w:rPr>
        <w:t>en lo sucesivo el</w:t>
      </w:r>
      <w:r>
        <w:rPr>
          <w:rFonts w:ascii="Palatino Linotype" w:eastAsia="Palatino Linotype" w:hAnsi="Palatino Linotype" w:cs="Palatino Linotype"/>
          <w:b/>
          <w:color w:val="000000"/>
          <w:sz w:val="24"/>
          <w:szCs w:val="24"/>
        </w:rPr>
        <w:t xml:space="preserve"> SUJETO OBLIGADO</w:t>
      </w:r>
      <w:r>
        <w:rPr>
          <w:rFonts w:ascii="Palatino Linotype" w:eastAsia="Palatino Linotype" w:hAnsi="Palatino Linotype" w:cs="Palatino Linotype"/>
          <w:color w:val="000000"/>
          <w:sz w:val="24"/>
          <w:szCs w:val="24"/>
        </w:rPr>
        <w:t xml:space="preserve">, en cumplimiento a las solicitudes de información </w:t>
      </w:r>
      <w:hyperlink r:id="rId12">
        <w:r>
          <w:rPr>
            <w:rFonts w:ascii="Palatino Linotype" w:eastAsia="Palatino Linotype" w:hAnsi="Palatino Linotype" w:cs="Palatino Linotype"/>
            <w:b/>
            <w:color w:val="000000"/>
            <w:sz w:val="24"/>
            <w:szCs w:val="24"/>
          </w:rPr>
          <w:t>00098/ATIZARA/IP/2024</w:t>
        </w:r>
      </w:hyperlink>
      <w:r>
        <w:rPr>
          <w:rFonts w:ascii="Palatino Linotype" w:eastAsia="Palatino Linotype" w:hAnsi="Palatino Linotype" w:cs="Palatino Linotype"/>
          <w:b/>
          <w:sz w:val="24"/>
          <w:szCs w:val="24"/>
        </w:rPr>
        <w:t xml:space="preserve">, </w:t>
      </w:r>
      <w:hyperlink r:id="rId13">
        <w:r>
          <w:rPr>
            <w:rFonts w:ascii="Palatino Linotype" w:eastAsia="Palatino Linotype" w:hAnsi="Palatino Linotype" w:cs="Palatino Linotype"/>
            <w:b/>
            <w:color w:val="000000"/>
            <w:sz w:val="24"/>
            <w:szCs w:val="24"/>
          </w:rPr>
          <w:t>00100/ATIZARA/IP/2024</w:t>
        </w:r>
      </w:hyperlink>
      <w:r>
        <w:rPr>
          <w:b/>
          <w:color w:val="000000"/>
          <w:sz w:val="24"/>
          <w:szCs w:val="24"/>
        </w:rPr>
        <w:t xml:space="preserve">, </w:t>
      </w:r>
      <w:hyperlink r:id="rId14">
        <w:r>
          <w:rPr>
            <w:rFonts w:ascii="Palatino Linotype" w:eastAsia="Palatino Linotype" w:hAnsi="Palatino Linotype" w:cs="Palatino Linotype"/>
            <w:b/>
            <w:color w:val="000000"/>
            <w:sz w:val="24"/>
            <w:szCs w:val="24"/>
          </w:rPr>
          <w:t>00101/ATIZARA/IP/2024</w:t>
        </w:r>
      </w:hyperlink>
      <w:r>
        <w:rPr>
          <w:b/>
          <w:color w:val="000000"/>
          <w:sz w:val="24"/>
          <w:szCs w:val="24"/>
        </w:rPr>
        <w:t xml:space="preserve"> y </w:t>
      </w:r>
      <w:hyperlink r:id="rId15">
        <w:r>
          <w:rPr>
            <w:rFonts w:ascii="Palatino Linotype" w:eastAsia="Palatino Linotype" w:hAnsi="Palatino Linotype" w:cs="Palatino Linotype"/>
            <w:b/>
            <w:color w:val="000000"/>
            <w:sz w:val="24"/>
            <w:szCs w:val="24"/>
          </w:rPr>
          <w:t>00102/ATIZARA/IP/2024</w:t>
        </w:r>
      </w:hyperlink>
      <w:r>
        <w:rPr>
          <w:color w:val="000000"/>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color w:val="000000"/>
          <w:sz w:val="24"/>
          <w:szCs w:val="24"/>
        </w:rPr>
        <w:t>se procede a dictar la presente Resolución, con base en los siguientes:</w:t>
      </w:r>
    </w:p>
    <w:p w14:paraId="1EC1C2ED" w14:textId="77777777" w:rsidR="00C92B98" w:rsidRDefault="00C92B98">
      <w:pPr>
        <w:pBdr>
          <w:top w:val="nil"/>
          <w:left w:val="nil"/>
          <w:bottom w:val="nil"/>
          <w:right w:val="nil"/>
          <w:between w:val="nil"/>
        </w:pBdr>
        <w:tabs>
          <w:tab w:val="center" w:pos="4419"/>
          <w:tab w:val="right" w:pos="8838"/>
        </w:tabs>
        <w:spacing w:line="360" w:lineRule="auto"/>
        <w:ind w:right="-592"/>
        <w:jc w:val="both"/>
        <w:rPr>
          <w:rFonts w:ascii="Palatino Linotype" w:eastAsia="Palatino Linotype" w:hAnsi="Palatino Linotype" w:cs="Palatino Linotype"/>
          <w:color w:val="000000"/>
          <w:sz w:val="24"/>
          <w:szCs w:val="24"/>
        </w:rPr>
      </w:pPr>
    </w:p>
    <w:p w14:paraId="0A5FCA61" w14:textId="77777777" w:rsidR="00C92B98" w:rsidRDefault="008E4DEC">
      <w:pPr>
        <w:pStyle w:val="Ttulo1"/>
        <w:spacing w:before="0" w:line="360" w:lineRule="auto"/>
        <w:ind w:right="-592"/>
        <w:jc w:val="center"/>
        <w:rPr>
          <w:rFonts w:ascii="Palatino Linotype" w:eastAsia="Palatino Linotype" w:hAnsi="Palatino Linotype" w:cs="Palatino Linotype"/>
          <w:b/>
          <w:color w:val="000000"/>
          <w:sz w:val="24"/>
          <w:szCs w:val="24"/>
        </w:rPr>
      </w:pPr>
      <w:bookmarkStart w:id="0" w:name="_heading=h.gjdgxs" w:colFirst="0" w:colLast="0"/>
      <w:bookmarkEnd w:id="0"/>
      <w:r>
        <w:rPr>
          <w:rFonts w:ascii="Palatino Linotype" w:eastAsia="Palatino Linotype" w:hAnsi="Palatino Linotype" w:cs="Palatino Linotype"/>
          <w:b/>
          <w:color w:val="000000"/>
          <w:sz w:val="24"/>
          <w:szCs w:val="24"/>
        </w:rPr>
        <w:t>A N T E C E D E N T E S</w:t>
      </w:r>
    </w:p>
    <w:p w14:paraId="17E39B45" w14:textId="77777777" w:rsidR="00C92B98" w:rsidRDefault="00C92B98">
      <w:pPr>
        <w:spacing w:line="360" w:lineRule="auto"/>
        <w:ind w:right="-592"/>
        <w:rPr>
          <w:rFonts w:ascii="Palatino Linotype" w:eastAsia="Palatino Linotype" w:hAnsi="Palatino Linotype" w:cs="Palatino Linotype"/>
          <w:sz w:val="24"/>
          <w:szCs w:val="24"/>
        </w:rPr>
      </w:pPr>
    </w:p>
    <w:p w14:paraId="11C86A1B" w14:textId="77777777" w:rsidR="00C92B98" w:rsidRDefault="008E4DEC">
      <w:pPr>
        <w:numPr>
          <w:ilvl w:val="0"/>
          <w:numId w:val="2"/>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4"/>
          <w:szCs w:val="24"/>
        </w:rPr>
        <w:t xml:space="preserve">El día </w:t>
      </w:r>
      <w:r>
        <w:rPr>
          <w:rFonts w:ascii="Palatino Linotype" w:eastAsia="Palatino Linotype" w:hAnsi="Palatino Linotype" w:cs="Palatino Linotype"/>
          <w:b/>
          <w:color w:val="000000"/>
          <w:sz w:val="24"/>
          <w:szCs w:val="24"/>
        </w:rPr>
        <w:t xml:space="preserve">cuatro de marzo de dos mil veinticuatro, </w:t>
      </w:r>
      <w:r>
        <w:rPr>
          <w:rFonts w:ascii="Palatino Linotype" w:eastAsia="Palatino Linotype" w:hAnsi="Palatino Linotype" w:cs="Palatino Linotype"/>
          <w:color w:val="000000"/>
          <w:sz w:val="24"/>
          <w:szCs w:val="24"/>
        </w:rPr>
        <w:t xml:space="preserve">se presentaron ante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vía </w:t>
      </w:r>
      <w:r>
        <w:rPr>
          <w:rFonts w:ascii="Palatino Linotype" w:eastAsia="Palatino Linotype" w:hAnsi="Palatino Linotype" w:cs="Palatino Linotype"/>
          <w:b/>
          <w:color w:val="000000"/>
          <w:sz w:val="24"/>
          <w:szCs w:val="24"/>
        </w:rPr>
        <w:t>SAIMEX</w:t>
      </w:r>
      <w:r>
        <w:rPr>
          <w:rFonts w:ascii="Palatino Linotype" w:eastAsia="Palatino Linotype" w:hAnsi="Palatino Linotype" w:cs="Palatino Linotype"/>
          <w:color w:val="000000"/>
          <w:sz w:val="24"/>
          <w:szCs w:val="24"/>
        </w:rPr>
        <w:t xml:space="preserve">, en las que </w:t>
      </w:r>
      <w:r>
        <w:rPr>
          <w:rFonts w:ascii="Palatino Linotype" w:eastAsia="Palatino Linotype" w:hAnsi="Palatino Linotype" w:cs="Palatino Linotype"/>
          <w:sz w:val="24"/>
          <w:szCs w:val="24"/>
        </w:rPr>
        <w:t xml:space="preserve">solicitó la siguiente </w:t>
      </w:r>
      <w:r>
        <w:rPr>
          <w:rFonts w:ascii="Palatino Linotype" w:eastAsia="Palatino Linotype" w:hAnsi="Palatino Linotype" w:cs="Palatino Linotype"/>
          <w:color w:val="000000"/>
          <w:sz w:val="24"/>
          <w:szCs w:val="24"/>
        </w:rPr>
        <w:t xml:space="preserve"> información:</w:t>
      </w:r>
    </w:p>
    <w:tbl>
      <w:tblPr>
        <w:tblStyle w:val="a4"/>
        <w:tblW w:w="981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10"/>
      </w:tblGrid>
      <w:tr w:rsidR="00C92B98" w14:paraId="6EBCE3D8" w14:textId="77777777">
        <w:tc>
          <w:tcPr>
            <w:tcW w:w="9810" w:type="dxa"/>
            <w:shd w:val="clear" w:color="auto" w:fill="F2F2F2"/>
          </w:tcPr>
          <w:p w14:paraId="509B3E96" w14:textId="77777777" w:rsidR="00C92B98" w:rsidRDefault="00A9626C">
            <w:pPr>
              <w:ind w:right="-37"/>
              <w:jc w:val="center"/>
              <w:rPr>
                <w:rFonts w:ascii="Palatino Linotype" w:eastAsia="Palatino Linotype" w:hAnsi="Palatino Linotype" w:cs="Palatino Linotype"/>
              </w:rPr>
            </w:pPr>
            <w:hyperlink r:id="rId16">
              <w:r w:rsidR="008E4DEC">
                <w:rPr>
                  <w:rFonts w:ascii="Palatino Linotype" w:eastAsia="Palatino Linotype" w:hAnsi="Palatino Linotype" w:cs="Palatino Linotype"/>
                  <w:b/>
                  <w:color w:val="000000"/>
                </w:rPr>
                <w:t>00098/ATIZARA/IP/2024</w:t>
              </w:r>
            </w:hyperlink>
          </w:p>
        </w:tc>
      </w:tr>
      <w:tr w:rsidR="00C92B98" w14:paraId="298C02D9" w14:textId="77777777">
        <w:tc>
          <w:tcPr>
            <w:tcW w:w="9810" w:type="dxa"/>
          </w:tcPr>
          <w:p w14:paraId="5F7DD020" w14:textId="77777777" w:rsidR="00C92B98" w:rsidRDefault="00C92B98">
            <w:pPr>
              <w:ind w:right="-37"/>
              <w:jc w:val="both"/>
              <w:rPr>
                <w:rFonts w:ascii="Palatino Linotype" w:eastAsia="Palatino Linotype" w:hAnsi="Palatino Linotype" w:cs="Palatino Linotype"/>
                <w:i/>
              </w:rPr>
            </w:pPr>
          </w:p>
          <w:p w14:paraId="78A642CC" w14:textId="77777777" w:rsidR="00C92B98" w:rsidRDefault="008E4DEC">
            <w:pPr>
              <w:ind w:right="-37"/>
              <w:jc w:val="both"/>
              <w:rPr>
                <w:rFonts w:ascii="Palatino Linotype" w:eastAsia="Palatino Linotype" w:hAnsi="Palatino Linotype" w:cs="Palatino Linotype"/>
                <w:i/>
                <w:u w:val="single"/>
              </w:rPr>
            </w:pPr>
            <w:r>
              <w:rPr>
                <w:rFonts w:ascii="Palatino Linotype" w:eastAsia="Palatino Linotype" w:hAnsi="Palatino Linotype" w:cs="Palatino Linotype"/>
                <w:i/>
              </w:rPr>
              <w:t xml:space="preserve">“del ejercicio 2022, correspondiente a 2,065.7 miles de pesos erogados por Suministro y colocación de ventanas., Servicio de impermeabilización para la azotea de Palacio Municipal. y Remodelación baños mujeres palacio municipal, de las obras publicas mencionadas solicito </w:t>
            </w:r>
            <w:r>
              <w:rPr>
                <w:rFonts w:ascii="Palatino Linotype" w:eastAsia="Palatino Linotype" w:hAnsi="Palatino Linotype" w:cs="Palatino Linotype"/>
                <w:i/>
                <w:u w:val="single"/>
              </w:rPr>
              <w:t xml:space="preserve">procedimiento de </w:t>
            </w:r>
            <w:proofErr w:type="spellStart"/>
            <w:r>
              <w:rPr>
                <w:rFonts w:ascii="Palatino Linotype" w:eastAsia="Palatino Linotype" w:hAnsi="Palatino Linotype" w:cs="Palatino Linotype"/>
                <w:i/>
                <w:u w:val="single"/>
              </w:rPr>
              <w:t>adquisicion</w:t>
            </w:r>
            <w:proofErr w:type="spellEnd"/>
            <w:r>
              <w:rPr>
                <w:rFonts w:ascii="Palatino Linotype" w:eastAsia="Palatino Linotype" w:hAnsi="Palatino Linotype" w:cs="Palatino Linotype"/>
                <w:i/>
                <w:u w:val="single"/>
              </w:rPr>
              <w:t>,, facturas y contratos”</w:t>
            </w:r>
          </w:p>
          <w:p w14:paraId="1D5D90E2" w14:textId="77777777" w:rsidR="00C92B98" w:rsidRDefault="00C92B98">
            <w:pPr>
              <w:ind w:right="-37"/>
              <w:jc w:val="both"/>
              <w:rPr>
                <w:rFonts w:ascii="Palatino Linotype" w:eastAsia="Palatino Linotype" w:hAnsi="Palatino Linotype" w:cs="Palatino Linotype"/>
                <w:i/>
              </w:rPr>
            </w:pPr>
          </w:p>
        </w:tc>
      </w:tr>
      <w:tr w:rsidR="00C92B98" w14:paraId="2DBE9588" w14:textId="77777777">
        <w:tc>
          <w:tcPr>
            <w:tcW w:w="9810" w:type="dxa"/>
            <w:shd w:val="clear" w:color="auto" w:fill="F2F2F2"/>
          </w:tcPr>
          <w:p w14:paraId="7B560303" w14:textId="77777777" w:rsidR="00C92B98" w:rsidRDefault="00A9626C">
            <w:pPr>
              <w:ind w:right="-37"/>
              <w:jc w:val="center"/>
              <w:rPr>
                <w:rFonts w:ascii="Palatino Linotype" w:eastAsia="Palatino Linotype" w:hAnsi="Palatino Linotype" w:cs="Palatino Linotype"/>
              </w:rPr>
            </w:pPr>
            <w:hyperlink r:id="rId17">
              <w:r w:rsidR="008E4DEC">
                <w:rPr>
                  <w:rFonts w:ascii="Palatino Linotype" w:eastAsia="Palatino Linotype" w:hAnsi="Palatino Linotype" w:cs="Palatino Linotype"/>
                  <w:b/>
                  <w:color w:val="000000"/>
                </w:rPr>
                <w:t>00100/ATIZARA/IP/2024</w:t>
              </w:r>
            </w:hyperlink>
          </w:p>
        </w:tc>
      </w:tr>
      <w:tr w:rsidR="00C92B98" w14:paraId="7EF1E47A" w14:textId="77777777">
        <w:tc>
          <w:tcPr>
            <w:tcW w:w="9810" w:type="dxa"/>
          </w:tcPr>
          <w:p w14:paraId="037B5D99" w14:textId="77777777" w:rsidR="00C92B98" w:rsidRDefault="00C92B98">
            <w:pPr>
              <w:ind w:right="-37"/>
              <w:jc w:val="both"/>
              <w:rPr>
                <w:rFonts w:ascii="Palatino Linotype" w:eastAsia="Palatino Linotype" w:hAnsi="Palatino Linotype" w:cs="Palatino Linotype"/>
                <w:i/>
              </w:rPr>
            </w:pPr>
          </w:p>
          <w:p w14:paraId="2EC26C3B" w14:textId="77777777" w:rsidR="00C92B98" w:rsidRDefault="008E4DEC">
            <w:pPr>
              <w:ind w:right="-37"/>
              <w:jc w:val="both"/>
              <w:rPr>
                <w:rFonts w:ascii="Palatino Linotype" w:eastAsia="Palatino Linotype" w:hAnsi="Palatino Linotype" w:cs="Palatino Linotype"/>
                <w:i/>
                <w:u w:val="single"/>
              </w:rPr>
            </w:pPr>
            <w:r>
              <w:rPr>
                <w:rFonts w:ascii="Palatino Linotype" w:eastAsia="Palatino Linotype" w:hAnsi="Palatino Linotype" w:cs="Palatino Linotype"/>
                <w:i/>
              </w:rPr>
              <w:t xml:space="preserve">“de lo realizado en el 2022 respecto a Servicio de impermeabilización para la azotea de Palacio Municipal, Remodelación de baños de mujeres del palacio municipal y Malla Ciclónica, galvanizada, abertura 63x63, calibre12.5 a 2.00 </w:t>
            </w:r>
            <w:proofErr w:type="spellStart"/>
            <w:r>
              <w:rPr>
                <w:rFonts w:ascii="Palatino Linotype" w:eastAsia="Palatino Linotype" w:hAnsi="Palatino Linotype" w:cs="Palatino Linotype"/>
                <w:i/>
              </w:rPr>
              <w:t>mts</w:t>
            </w:r>
            <w:proofErr w:type="spellEnd"/>
            <w:r>
              <w:rPr>
                <w:rFonts w:ascii="Palatino Linotype" w:eastAsia="Palatino Linotype" w:hAnsi="Palatino Linotype" w:cs="Palatino Linotype"/>
                <w:i/>
              </w:rPr>
              <w:t xml:space="preserve"> de altura. mismas que se erogaron 2,293.6 miles de pesos, solicito </w:t>
            </w:r>
            <w:r>
              <w:rPr>
                <w:rFonts w:ascii="Palatino Linotype" w:eastAsia="Palatino Linotype" w:hAnsi="Palatino Linotype" w:cs="Palatino Linotype"/>
                <w:i/>
                <w:u w:val="single"/>
              </w:rPr>
              <w:t>facturas, requisiciones y contratos”</w:t>
            </w:r>
          </w:p>
          <w:p w14:paraId="73BEEF5E" w14:textId="77777777" w:rsidR="00C92B98" w:rsidRDefault="00C92B98">
            <w:pPr>
              <w:ind w:right="-37"/>
              <w:jc w:val="both"/>
              <w:rPr>
                <w:rFonts w:ascii="Palatino Linotype" w:eastAsia="Palatino Linotype" w:hAnsi="Palatino Linotype" w:cs="Palatino Linotype"/>
                <w:i/>
              </w:rPr>
            </w:pPr>
          </w:p>
        </w:tc>
      </w:tr>
      <w:tr w:rsidR="00C92B98" w14:paraId="77571375" w14:textId="77777777">
        <w:tc>
          <w:tcPr>
            <w:tcW w:w="9810" w:type="dxa"/>
            <w:shd w:val="clear" w:color="auto" w:fill="F2F2F2"/>
          </w:tcPr>
          <w:p w14:paraId="20D71BED" w14:textId="77777777" w:rsidR="00C92B98" w:rsidRDefault="00A9626C">
            <w:pPr>
              <w:ind w:right="-37"/>
              <w:jc w:val="center"/>
              <w:rPr>
                <w:rFonts w:ascii="Palatino Linotype" w:eastAsia="Palatino Linotype" w:hAnsi="Palatino Linotype" w:cs="Palatino Linotype"/>
              </w:rPr>
            </w:pPr>
            <w:hyperlink r:id="rId18">
              <w:r w:rsidR="008E4DEC">
                <w:rPr>
                  <w:rFonts w:ascii="Palatino Linotype" w:eastAsia="Palatino Linotype" w:hAnsi="Palatino Linotype" w:cs="Palatino Linotype"/>
                  <w:b/>
                  <w:color w:val="000000"/>
                </w:rPr>
                <w:t>00101/ATIZARA/IP/2024</w:t>
              </w:r>
            </w:hyperlink>
          </w:p>
        </w:tc>
      </w:tr>
      <w:tr w:rsidR="00C92B98" w14:paraId="468358F5" w14:textId="77777777">
        <w:tc>
          <w:tcPr>
            <w:tcW w:w="9810" w:type="dxa"/>
          </w:tcPr>
          <w:p w14:paraId="629270D4" w14:textId="77777777" w:rsidR="00C92B98" w:rsidRDefault="00C92B98">
            <w:pPr>
              <w:ind w:right="-37"/>
              <w:jc w:val="both"/>
              <w:rPr>
                <w:rFonts w:ascii="Palatino Linotype" w:eastAsia="Palatino Linotype" w:hAnsi="Palatino Linotype" w:cs="Palatino Linotype"/>
              </w:rPr>
            </w:pPr>
          </w:p>
          <w:p w14:paraId="26FF62A3" w14:textId="77777777" w:rsidR="00C92B98" w:rsidRDefault="008E4DEC">
            <w:pPr>
              <w:ind w:right="-37"/>
              <w:jc w:val="both"/>
              <w:rPr>
                <w:rFonts w:ascii="Palatino Linotype" w:eastAsia="Palatino Linotype" w:hAnsi="Palatino Linotype" w:cs="Palatino Linotype"/>
                <w:i/>
                <w:u w:val="single"/>
              </w:rPr>
            </w:pPr>
            <w:r>
              <w:rPr>
                <w:rFonts w:ascii="Palatino Linotype" w:eastAsia="Palatino Linotype" w:hAnsi="Palatino Linotype" w:cs="Palatino Linotype"/>
              </w:rPr>
              <w:t>“</w:t>
            </w:r>
            <w:r>
              <w:rPr>
                <w:rFonts w:ascii="Palatino Linotype" w:eastAsia="Palatino Linotype" w:hAnsi="Palatino Linotype" w:cs="Palatino Linotype"/>
                <w:i/>
              </w:rPr>
              <w:t xml:space="preserve">del año 2022 respecto a Servicio de mantenimiento a las áreas con juegos infantiles y Servicio de reparación y mantenimiento preventivo y/o correctivo de maquinaria propiedad del municipio de Atizapán de Zaragoza, Estado de México. de los cuales se erogaron 5,400.0 miles de pesos solicito las </w:t>
            </w:r>
            <w:proofErr w:type="spellStart"/>
            <w:r>
              <w:rPr>
                <w:rFonts w:ascii="Palatino Linotype" w:eastAsia="Palatino Linotype" w:hAnsi="Palatino Linotype" w:cs="Palatino Linotype"/>
                <w:i/>
              </w:rPr>
              <w:t>documetales</w:t>
            </w:r>
            <w:proofErr w:type="spellEnd"/>
            <w:r>
              <w:rPr>
                <w:rFonts w:ascii="Palatino Linotype" w:eastAsia="Palatino Linotype" w:hAnsi="Palatino Linotype" w:cs="Palatino Linotype"/>
                <w:i/>
              </w:rPr>
              <w:t xml:space="preserve"> del procedimiento de </w:t>
            </w:r>
            <w:proofErr w:type="spellStart"/>
            <w:r>
              <w:rPr>
                <w:rFonts w:ascii="Palatino Linotype" w:eastAsia="Palatino Linotype" w:hAnsi="Palatino Linotype" w:cs="Palatino Linotype"/>
                <w:i/>
                <w:u w:val="single"/>
              </w:rPr>
              <w:t>adquisicion</w:t>
            </w:r>
            <w:proofErr w:type="spellEnd"/>
            <w:r>
              <w:rPr>
                <w:rFonts w:ascii="Palatino Linotype" w:eastAsia="Palatino Linotype" w:hAnsi="Palatino Linotype" w:cs="Palatino Linotype"/>
                <w:i/>
                <w:u w:val="single"/>
              </w:rPr>
              <w:t>, contratos y facturas”</w:t>
            </w:r>
          </w:p>
          <w:p w14:paraId="2E77D717" w14:textId="77777777" w:rsidR="00C92B98" w:rsidRDefault="00C92B98">
            <w:pPr>
              <w:ind w:right="-37"/>
              <w:jc w:val="both"/>
              <w:rPr>
                <w:rFonts w:ascii="Palatino Linotype" w:eastAsia="Palatino Linotype" w:hAnsi="Palatino Linotype" w:cs="Palatino Linotype"/>
                <w:i/>
              </w:rPr>
            </w:pPr>
          </w:p>
        </w:tc>
      </w:tr>
      <w:tr w:rsidR="00C92B98" w14:paraId="563BE5E8" w14:textId="77777777">
        <w:tc>
          <w:tcPr>
            <w:tcW w:w="9810" w:type="dxa"/>
            <w:shd w:val="clear" w:color="auto" w:fill="F2F2F2"/>
          </w:tcPr>
          <w:p w14:paraId="37F89369" w14:textId="77777777" w:rsidR="00C92B98" w:rsidRDefault="00A9626C">
            <w:pPr>
              <w:ind w:right="-37"/>
              <w:jc w:val="center"/>
              <w:rPr>
                <w:rFonts w:ascii="Palatino Linotype" w:eastAsia="Palatino Linotype" w:hAnsi="Palatino Linotype" w:cs="Palatino Linotype"/>
              </w:rPr>
            </w:pPr>
            <w:hyperlink r:id="rId19">
              <w:r w:rsidR="008E4DEC">
                <w:rPr>
                  <w:rFonts w:ascii="Palatino Linotype" w:eastAsia="Palatino Linotype" w:hAnsi="Palatino Linotype" w:cs="Palatino Linotype"/>
                  <w:b/>
                  <w:color w:val="000000"/>
                </w:rPr>
                <w:t>00102/ATIZARA/IP/2024</w:t>
              </w:r>
            </w:hyperlink>
          </w:p>
        </w:tc>
      </w:tr>
      <w:tr w:rsidR="00C92B98" w14:paraId="6E141EC7" w14:textId="77777777">
        <w:tc>
          <w:tcPr>
            <w:tcW w:w="9810" w:type="dxa"/>
          </w:tcPr>
          <w:p w14:paraId="52EFC90D" w14:textId="77777777" w:rsidR="00C92B98" w:rsidRDefault="00C92B98">
            <w:pPr>
              <w:ind w:right="-37"/>
              <w:jc w:val="both"/>
              <w:rPr>
                <w:rFonts w:ascii="Palatino Linotype" w:eastAsia="Palatino Linotype" w:hAnsi="Palatino Linotype" w:cs="Palatino Linotype"/>
                <w:i/>
                <w:color w:val="000000"/>
              </w:rPr>
            </w:pPr>
          </w:p>
          <w:p w14:paraId="5400D468" w14:textId="77777777" w:rsidR="00C92B98" w:rsidRDefault="008E4DEC">
            <w:pPr>
              <w:ind w:right="-37"/>
              <w:jc w:val="both"/>
              <w:rPr>
                <w:rFonts w:ascii="Palatino Linotype" w:eastAsia="Palatino Linotype" w:hAnsi="Palatino Linotype" w:cs="Palatino Linotype"/>
                <w:i/>
                <w:color w:val="000000"/>
                <w:u w:val="single"/>
              </w:rPr>
            </w:pPr>
            <w:r>
              <w:rPr>
                <w:rFonts w:ascii="Palatino Linotype" w:eastAsia="Palatino Linotype" w:hAnsi="Palatino Linotype" w:cs="Palatino Linotype"/>
                <w:i/>
                <w:color w:val="000000"/>
              </w:rPr>
              <w:t xml:space="preserve">“de lo realizado en el 2022 respecto a Servicio de mantenimiento a las áreas con juegos infantiles. y Servicio de reparación y mantenimiento preventivo y/o correctivo de maquinaria, propiedad del Municipio de Atizapán de Zaragoza. solicito el </w:t>
            </w:r>
            <w:proofErr w:type="spellStart"/>
            <w:r>
              <w:rPr>
                <w:rFonts w:ascii="Palatino Linotype" w:eastAsia="Palatino Linotype" w:hAnsi="Palatino Linotype" w:cs="Palatino Linotype"/>
                <w:i/>
                <w:color w:val="000000"/>
                <w:u w:val="single"/>
              </w:rPr>
              <w:t>procedimeitno</w:t>
            </w:r>
            <w:proofErr w:type="spellEnd"/>
            <w:r>
              <w:rPr>
                <w:rFonts w:ascii="Palatino Linotype" w:eastAsia="Palatino Linotype" w:hAnsi="Palatino Linotype" w:cs="Palatino Linotype"/>
                <w:i/>
                <w:color w:val="000000"/>
                <w:u w:val="single"/>
              </w:rPr>
              <w:t xml:space="preserve"> de </w:t>
            </w:r>
            <w:proofErr w:type="spellStart"/>
            <w:r>
              <w:rPr>
                <w:rFonts w:ascii="Palatino Linotype" w:eastAsia="Palatino Linotype" w:hAnsi="Palatino Linotype" w:cs="Palatino Linotype"/>
                <w:i/>
                <w:color w:val="000000"/>
                <w:u w:val="single"/>
              </w:rPr>
              <w:t>adjudicacion</w:t>
            </w:r>
            <w:proofErr w:type="spellEnd"/>
            <w:r>
              <w:rPr>
                <w:rFonts w:ascii="Palatino Linotype" w:eastAsia="Palatino Linotype" w:hAnsi="Palatino Linotype" w:cs="Palatino Linotype"/>
                <w:i/>
                <w:color w:val="000000"/>
                <w:u w:val="single"/>
              </w:rPr>
              <w:t xml:space="preserve"> directa, contratos y facturas”</w:t>
            </w:r>
          </w:p>
          <w:p w14:paraId="3EE18E12" w14:textId="77777777" w:rsidR="00C92B98" w:rsidRDefault="00C92B98">
            <w:pPr>
              <w:ind w:right="-37"/>
              <w:jc w:val="both"/>
              <w:rPr>
                <w:rFonts w:ascii="Palatino Linotype" w:eastAsia="Palatino Linotype" w:hAnsi="Palatino Linotype" w:cs="Palatino Linotype"/>
                <w:i/>
                <w:color w:val="000000"/>
              </w:rPr>
            </w:pPr>
          </w:p>
        </w:tc>
      </w:tr>
    </w:tbl>
    <w:p w14:paraId="14EDBB1F" w14:textId="77777777" w:rsidR="00C92B98" w:rsidRDefault="00C92B98">
      <w:pPr>
        <w:pBdr>
          <w:top w:val="nil"/>
          <w:left w:val="nil"/>
          <w:bottom w:val="nil"/>
          <w:right w:val="nil"/>
          <w:between w:val="nil"/>
        </w:pBdr>
        <w:spacing w:line="276" w:lineRule="auto"/>
        <w:ind w:right="-592"/>
        <w:jc w:val="both"/>
        <w:rPr>
          <w:rFonts w:ascii="Palatino Linotype" w:eastAsia="Palatino Linotype" w:hAnsi="Palatino Linotype" w:cs="Palatino Linotype"/>
          <w:i/>
          <w:color w:val="000000"/>
          <w:sz w:val="24"/>
          <w:szCs w:val="24"/>
        </w:rPr>
      </w:pPr>
    </w:p>
    <w:p w14:paraId="7F304D6E" w14:textId="77777777" w:rsidR="00C92B98" w:rsidRDefault="008E4DEC">
      <w:pPr>
        <w:numPr>
          <w:ilvl w:val="0"/>
          <w:numId w:val="1"/>
        </w:numPr>
        <w:pBdr>
          <w:top w:val="nil"/>
          <w:left w:val="nil"/>
          <w:bottom w:val="nil"/>
          <w:right w:val="nil"/>
          <w:between w:val="nil"/>
        </w:pBdr>
        <w:spacing w:line="360" w:lineRule="auto"/>
        <w:ind w:left="709" w:right="-59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Modalidad de entrega</w:t>
      </w:r>
      <w:r>
        <w:rPr>
          <w:rFonts w:ascii="Palatino Linotype" w:eastAsia="Palatino Linotype" w:hAnsi="Palatino Linotype" w:cs="Palatino Linotype"/>
          <w:color w:val="000000"/>
          <w:sz w:val="24"/>
          <w:szCs w:val="24"/>
        </w:rPr>
        <w:t>: Se eligió en todas las solicitudes, a través del SAIMEX</w:t>
      </w:r>
      <w:r>
        <w:rPr>
          <w:rFonts w:ascii="Palatino Linotype" w:eastAsia="Palatino Linotype" w:hAnsi="Palatino Linotype" w:cs="Palatino Linotype"/>
          <w:b/>
          <w:color w:val="000000"/>
          <w:sz w:val="24"/>
          <w:szCs w:val="24"/>
        </w:rPr>
        <w:t xml:space="preserve"> </w:t>
      </w:r>
    </w:p>
    <w:p w14:paraId="7B176580" w14:textId="77777777" w:rsidR="00C92B98" w:rsidRDefault="008E4DEC">
      <w:pPr>
        <w:pBdr>
          <w:top w:val="nil"/>
          <w:left w:val="nil"/>
          <w:bottom w:val="nil"/>
          <w:right w:val="nil"/>
          <w:between w:val="nil"/>
        </w:pBdr>
        <w:spacing w:line="360" w:lineRule="auto"/>
        <w:ind w:left="709" w:right="-59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ab/>
      </w:r>
      <w:r>
        <w:rPr>
          <w:rFonts w:ascii="Palatino Linotype" w:eastAsia="Palatino Linotype" w:hAnsi="Palatino Linotype" w:cs="Palatino Linotype"/>
          <w:color w:val="000000"/>
          <w:sz w:val="24"/>
          <w:szCs w:val="24"/>
        </w:rPr>
        <w:tab/>
      </w:r>
      <w:r>
        <w:rPr>
          <w:rFonts w:ascii="Palatino Linotype" w:eastAsia="Palatino Linotype" w:hAnsi="Palatino Linotype" w:cs="Palatino Linotype"/>
          <w:color w:val="000000"/>
          <w:sz w:val="24"/>
          <w:szCs w:val="24"/>
        </w:rPr>
        <w:tab/>
      </w:r>
      <w:r>
        <w:rPr>
          <w:rFonts w:ascii="Palatino Linotype" w:eastAsia="Palatino Linotype" w:hAnsi="Palatino Linotype" w:cs="Palatino Linotype"/>
          <w:color w:val="000000"/>
          <w:sz w:val="24"/>
          <w:szCs w:val="24"/>
        </w:rPr>
        <w:tab/>
      </w:r>
      <w:r>
        <w:rPr>
          <w:rFonts w:ascii="Palatino Linotype" w:eastAsia="Palatino Linotype" w:hAnsi="Palatino Linotype" w:cs="Palatino Linotype"/>
          <w:color w:val="000000"/>
          <w:sz w:val="24"/>
          <w:szCs w:val="24"/>
        </w:rPr>
        <w:tab/>
      </w:r>
      <w:r>
        <w:rPr>
          <w:rFonts w:ascii="Palatino Linotype" w:eastAsia="Palatino Linotype" w:hAnsi="Palatino Linotype" w:cs="Palatino Linotype"/>
          <w:color w:val="000000"/>
          <w:sz w:val="24"/>
          <w:szCs w:val="24"/>
        </w:rPr>
        <w:tab/>
      </w:r>
      <w:r>
        <w:rPr>
          <w:rFonts w:ascii="Palatino Linotype" w:eastAsia="Palatino Linotype" w:hAnsi="Palatino Linotype" w:cs="Palatino Linotype"/>
          <w:color w:val="000000"/>
          <w:sz w:val="24"/>
          <w:szCs w:val="24"/>
        </w:rPr>
        <w:tab/>
      </w:r>
    </w:p>
    <w:p w14:paraId="4B9DD91C" w14:textId="77777777" w:rsidR="00C92B98" w:rsidRDefault="008E4DEC">
      <w:pPr>
        <w:numPr>
          <w:ilvl w:val="0"/>
          <w:numId w:val="2"/>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sz w:val="24"/>
          <w:szCs w:val="24"/>
        </w:rPr>
        <w:t xml:space="preserve">En fecha </w:t>
      </w:r>
      <w:r>
        <w:rPr>
          <w:rFonts w:ascii="Palatino Linotype" w:eastAsia="Palatino Linotype" w:hAnsi="Palatino Linotype" w:cs="Palatino Linotype"/>
          <w:b/>
          <w:color w:val="000000"/>
          <w:sz w:val="24"/>
          <w:szCs w:val="24"/>
        </w:rPr>
        <w:t xml:space="preserve">dos de abril de dos mil veinticuatro, </w:t>
      </w: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en respuesta a todas las solicitudes de información que integran el presente proyecto, se observa que informo lo mismo, únicamente cambia el nombre de los archivos, en atención al número de la solicitud de información, como se plasma a continuación:</w:t>
      </w:r>
    </w:p>
    <w:p w14:paraId="019ED986" w14:textId="77777777" w:rsidR="00C92B98" w:rsidRDefault="00C92B98">
      <w:pPr>
        <w:pBdr>
          <w:top w:val="nil"/>
          <w:left w:val="nil"/>
          <w:bottom w:val="nil"/>
          <w:right w:val="nil"/>
          <w:between w:val="nil"/>
        </w:pBdr>
        <w:spacing w:line="360" w:lineRule="auto"/>
        <w:ind w:right="-592"/>
        <w:rPr>
          <w:rFonts w:ascii="Palatino Linotype" w:eastAsia="Palatino Linotype" w:hAnsi="Palatino Linotype" w:cs="Palatino Linotype"/>
          <w:color w:val="000000"/>
          <w:sz w:val="24"/>
          <w:szCs w:val="24"/>
        </w:rPr>
      </w:pPr>
    </w:p>
    <w:tbl>
      <w:tblPr>
        <w:tblStyle w:val="a5"/>
        <w:tblW w:w="9840" w:type="dxa"/>
        <w:jc w:val="center"/>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3090"/>
        <w:gridCol w:w="6750"/>
      </w:tblGrid>
      <w:tr w:rsidR="00C92B98" w14:paraId="217B02B1" w14:textId="77777777">
        <w:trPr>
          <w:jc w:val="center"/>
        </w:trPr>
        <w:tc>
          <w:tcPr>
            <w:tcW w:w="3090" w:type="dxa"/>
            <w:shd w:val="clear" w:color="auto" w:fill="F2F2F2"/>
            <w:vAlign w:val="center"/>
          </w:tcPr>
          <w:p w14:paraId="460B8EB2" w14:textId="77777777" w:rsidR="00C92B98" w:rsidRDefault="00C92B98">
            <w:pPr>
              <w:spacing w:line="360" w:lineRule="auto"/>
              <w:ind w:left="454" w:right="-96"/>
              <w:rPr>
                <w:rFonts w:ascii="Palatino Linotype" w:eastAsia="Palatino Linotype" w:hAnsi="Palatino Linotype" w:cs="Palatino Linotype"/>
                <w:b/>
                <w:i/>
                <w:color w:val="000000"/>
                <w:sz w:val="22"/>
                <w:szCs w:val="22"/>
              </w:rPr>
            </w:pPr>
          </w:p>
          <w:p w14:paraId="446E122A" w14:textId="77777777" w:rsidR="00C92B98" w:rsidRDefault="008E4DEC">
            <w:pPr>
              <w:numPr>
                <w:ilvl w:val="0"/>
                <w:numId w:val="12"/>
              </w:numPr>
              <w:spacing w:line="360" w:lineRule="auto"/>
              <w:ind w:left="454" w:right="-96"/>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00098-1268-2024.pdf</w:t>
            </w:r>
          </w:p>
          <w:p w14:paraId="4DBBAFD8" w14:textId="77777777" w:rsidR="00C92B98" w:rsidRDefault="008E4DEC">
            <w:pPr>
              <w:numPr>
                <w:ilvl w:val="0"/>
                <w:numId w:val="12"/>
              </w:numPr>
              <w:spacing w:line="360" w:lineRule="auto"/>
              <w:ind w:left="454" w:right="-96"/>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00098-1268-2024.pdf: </w:t>
            </w:r>
          </w:p>
          <w:p w14:paraId="3455E276" w14:textId="77777777" w:rsidR="00C92B98" w:rsidRDefault="00A9626C">
            <w:pPr>
              <w:numPr>
                <w:ilvl w:val="0"/>
                <w:numId w:val="12"/>
              </w:numPr>
              <w:spacing w:line="360" w:lineRule="auto"/>
              <w:ind w:left="454" w:right="-96"/>
              <w:rPr>
                <w:rFonts w:ascii="Palatino Linotype" w:eastAsia="Palatino Linotype" w:hAnsi="Palatino Linotype" w:cs="Palatino Linotype"/>
                <w:b/>
                <w:i/>
                <w:color w:val="000000"/>
                <w:sz w:val="22"/>
                <w:szCs w:val="22"/>
              </w:rPr>
            </w:pPr>
            <w:hyperlink r:id="rId20">
              <w:r w:rsidR="008E4DEC">
                <w:rPr>
                  <w:rFonts w:ascii="Palatino Linotype" w:eastAsia="Palatino Linotype" w:hAnsi="Palatino Linotype" w:cs="Palatino Linotype"/>
                  <w:b/>
                  <w:color w:val="000000"/>
                  <w:sz w:val="22"/>
                  <w:szCs w:val="22"/>
                </w:rPr>
                <w:t>00101-1266-2024.pdf</w:t>
              </w:r>
            </w:hyperlink>
          </w:p>
          <w:p w14:paraId="5DDD9F68" w14:textId="77777777" w:rsidR="00C92B98" w:rsidRDefault="00A9626C">
            <w:pPr>
              <w:numPr>
                <w:ilvl w:val="0"/>
                <w:numId w:val="12"/>
              </w:numPr>
              <w:spacing w:line="360" w:lineRule="auto"/>
              <w:ind w:left="454" w:right="-96"/>
              <w:rPr>
                <w:rFonts w:ascii="Palatino Linotype" w:eastAsia="Palatino Linotype" w:hAnsi="Palatino Linotype" w:cs="Palatino Linotype"/>
                <w:b/>
                <w:i/>
                <w:color w:val="000000"/>
                <w:sz w:val="22"/>
                <w:szCs w:val="22"/>
              </w:rPr>
            </w:pPr>
            <w:hyperlink r:id="rId21">
              <w:r w:rsidR="008E4DEC">
                <w:rPr>
                  <w:rFonts w:ascii="Palatino Linotype" w:eastAsia="Palatino Linotype" w:hAnsi="Palatino Linotype" w:cs="Palatino Linotype"/>
                  <w:b/>
                  <w:color w:val="000000"/>
                  <w:sz w:val="22"/>
                  <w:szCs w:val="22"/>
                </w:rPr>
                <w:t>00102-1268-2024.pdf</w:t>
              </w:r>
            </w:hyperlink>
          </w:p>
          <w:p w14:paraId="1A39511E" w14:textId="77777777" w:rsidR="00C92B98" w:rsidRDefault="00C92B98">
            <w:pPr>
              <w:spacing w:line="360" w:lineRule="auto"/>
              <w:ind w:right="-96"/>
              <w:rPr>
                <w:rFonts w:ascii="Palatino Linotype" w:eastAsia="Palatino Linotype" w:hAnsi="Palatino Linotype" w:cs="Palatino Linotype"/>
                <w:b/>
                <w:i/>
                <w:color w:val="000000"/>
                <w:sz w:val="22"/>
                <w:szCs w:val="22"/>
              </w:rPr>
            </w:pPr>
          </w:p>
        </w:tc>
        <w:tc>
          <w:tcPr>
            <w:tcW w:w="6750" w:type="dxa"/>
            <w:vAlign w:val="center"/>
          </w:tcPr>
          <w:p w14:paraId="23E9BACD" w14:textId="77777777" w:rsidR="00C92B98" w:rsidRDefault="00C92B98">
            <w:pPr>
              <w:ind w:right="-96"/>
              <w:jc w:val="both"/>
              <w:rPr>
                <w:rFonts w:ascii="Palatino Linotype" w:eastAsia="Palatino Linotype" w:hAnsi="Palatino Linotype" w:cs="Palatino Linotype"/>
                <w:sz w:val="22"/>
                <w:szCs w:val="22"/>
              </w:rPr>
            </w:pPr>
          </w:p>
          <w:p w14:paraId="58B00836" w14:textId="77777777" w:rsidR="00C92B98" w:rsidRDefault="008E4DEC">
            <w:pPr>
              <w:ind w:right="-121"/>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Oficio de 08 de marzo de dos mil veinticuatro, firmado por el Tesorero Municipal, quien sugiere requerir la información a la Dirección de Administración, “</w:t>
            </w:r>
            <w:r>
              <w:rPr>
                <w:rFonts w:ascii="Palatino Linotype" w:eastAsia="Palatino Linotype" w:hAnsi="Palatino Linotype" w:cs="Palatino Linotype"/>
                <w:i/>
                <w:sz w:val="22"/>
                <w:szCs w:val="22"/>
              </w:rPr>
              <w:t>toda vez que de acuerdo con el ámbito de sus atribuciones es a quien le asiste el resguardo y manejo de la solicitud que nos ocupa, sin embargo, se considera conveniente se clasifique como información reservada ya que la referida forma parte de la Auditoria de Inversión Física AIF/024.”</w:t>
            </w:r>
          </w:p>
          <w:p w14:paraId="7437F33B" w14:textId="77777777" w:rsidR="00C92B98" w:rsidRDefault="00C92B98">
            <w:pPr>
              <w:ind w:right="-96"/>
              <w:jc w:val="both"/>
              <w:rPr>
                <w:rFonts w:ascii="Palatino Linotype" w:eastAsia="Palatino Linotype" w:hAnsi="Palatino Linotype" w:cs="Palatino Linotype"/>
                <w:b/>
                <w:i/>
                <w:color w:val="000000"/>
                <w:sz w:val="22"/>
                <w:szCs w:val="22"/>
              </w:rPr>
            </w:pPr>
          </w:p>
        </w:tc>
      </w:tr>
    </w:tbl>
    <w:p w14:paraId="0722F547" w14:textId="77777777" w:rsidR="00C92B98" w:rsidRDefault="00C92B98">
      <w:pPr>
        <w:pBdr>
          <w:top w:val="nil"/>
          <w:left w:val="nil"/>
          <w:bottom w:val="nil"/>
          <w:right w:val="nil"/>
          <w:between w:val="nil"/>
        </w:pBdr>
        <w:spacing w:line="360" w:lineRule="auto"/>
        <w:ind w:right="-592"/>
        <w:rPr>
          <w:rFonts w:ascii="Palatino Linotype" w:eastAsia="Palatino Linotype" w:hAnsi="Palatino Linotype" w:cs="Palatino Linotype"/>
          <w:b/>
          <w:i/>
          <w:color w:val="000000"/>
          <w:sz w:val="24"/>
          <w:szCs w:val="24"/>
        </w:rPr>
      </w:pPr>
    </w:p>
    <w:tbl>
      <w:tblPr>
        <w:tblStyle w:val="a6"/>
        <w:tblW w:w="945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845"/>
        <w:gridCol w:w="7605"/>
      </w:tblGrid>
      <w:tr w:rsidR="00C92B98" w14:paraId="29676F8A" w14:textId="77777777">
        <w:trPr>
          <w:jc w:val="center"/>
        </w:trPr>
        <w:tc>
          <w:tcPr>
            <w:tcW w:w="184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286860" w14:textId="77777777" w:rsidR="00C92B98" w:rsidRDefault="00C92B98">
            <w:pPr>
              <w:spacing w:line="360" w:lineRule="auto"/>
              <w:ind w:right="-68"/>
              <w:rPr>
                <w:rFonts w:ascii="Palatino Linotype" w:eastAsia="Palatino Linotype" w:hAnsi="Palatino Linotype" w:cs="Palatino Linotype"/>
                <w:b/>
                <w:i/>
                <w:color w:val="000000"/>
                <w:sz w:val="22"/>
                <w:szCs w:val="22"/>
              </w:rPr>
            </w:pPr>
          </w:p>
          <w:p w14:paraId="203924EF" w14:textId="77777777" w:rsidR="00C92B98" w:rsidRDefault="008E4DEC">
            <w:pPr>
              <w:numPr>
                <w:ilvl w:val="0"/>
                <w:numId w:val="12"/>
              </w:numPr>
              <w:ind w:left="313" w:right="-68" w:hanging="142"/>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98.pdf</w:t>
            </w:r>
          </w:p>
          <w:p w14:paraId="4B4ABA8B" w14:textId="77777777" w:rsidR="00C92B98" w:rsidRDefault="00A9626C">
            <w:pPr>
              <w:numPr>
                <w:ilvl w:val="0"/>
                <w:numId w:val="12"/>
              </w:numPr>
              <w:ind w:left="313" w:right="-68" w:hanging="142"/>
              <w:jc w:val="center"/>
              <w:rPr>
                <w:rFonts w:ascii="Palatino Linotype" w:eastAsia="Palatino Linotype" w:hAnsi="Palatino Linotype" w:cs="Palatino Linotype"/>
                <w:b/>
                <w:i/>
                <w:color w:val="000000"/>
                <w:sz w:val="22"/>
                <w:szCs w:val="22"/>
              </w:rPr>
            </w:pPr>
            <w:hyperlink r:id="rId22">
              <w:r w:rsidR="008E4DEC">
                <w:rPr>
                  <w:rFonts w:ascii="Palatino Linotype" w:eastAsia="Palatino Linotype" w:hAnsi="Palatino Linotype" w:cs="Palatino Linotype"/>
                  <w:b/>
                  <w:i/>
                  <w:color w:val="000000"/>
                  <w:sz w:val="22"/>
                  <w:szCs w:val="22"/>
                </w:rPr>
                <w:t>100.pdf</w:t>
              </w:r>
            </w:hyperlink>
          </w:p>
          <w:p w14:paraId="0CE3388C" w14:textId="77777777" w:rsidR="00C92B98" w:rsidRDefault="00A9626C">
            <w:pPr>
              <w:numPr>
                <w:ilvl w:val="0"/>
                <w:numId w:val="12"/>
              </w:numPr>
              <w:ind w:left="313" w:right="-68" w:hanging="142"/>
              <w:jc w:val="center"/>
              <w:rPr>
                <w:rFonts w:ascii="Palatino Linotype" w:eastAsia="Palatino Linotype" w:hAnsi="Palatino Linotype" w:cs="Palatino Linotype"/>
                <w:b/>
                <w:i/>
                <w:color w:val="000000"/>
                <w:sz w:val="22"/>
                <w:szCs w:val="22"/>
              </w:rPr>
            </w:pPr>
            <w:hyperlink r:id="rId23">
              <w:r w:rsidR="008E4DEC">
                <w:rPr>
                  <w:rFonts w:ascii="Palatino Linotype" w:eastAsia="Palatino Linotype" w:hAnsi="Palatino Linotype" w:cs="Palatino Linotype"/>
                  <w:b/>
                  <w:i/>
                  <w:color w:val="000000"/>
                  <w:sz w:val="22"/>
                  <w:szCs w:val="22"/>
                </w:rPr>
                <w:t>101.pdf</w:t>
              </w:r>
            </w:hyperlink>
          </w:p>
          <w:p w14:paraId="03FD025E" w14:textId="77777777" w:rsidR="00C92B98" w:rsidRDefault="00A9626C">
            <w:pPr>
              <w:numPr>
                <w:ilvl w:val="0"/>
                <w:numId w:val="12"/>
              </w:numPr>
              <w:ind w:left="313" w:right="-68" w:hanging="142"/>
              <w:jc w:val="center"/>
              <w:rPr>
                <w:rFonts w:ascii="Palatino Linotype" w:eastAsia="Palatino Linotype" w:hAnsi="Palatino Linotype" w:cs="Palatino Linotype"/>
                <w:b/>
                <w:i/>
                <w:color w:val="000000"/>
                <w:sz w:val="22"/>
                <w:szCs w:val="22"/>
              </w:rPr>
            </w:pPr>
            <w:hyperlink r:id="rId24">
              <w:r w:rsidR="008E4DEC">
                <w:rPr>
                  <w:rFonts w:ascii="Palatino Linotype" w:eastAsia="Palatino Linotype" w:hAnsi="Palatino Linotype" w:cs="Palatino Linotype"/>
                  <w:b/>
                  <w:i/>
                  <w:color w:val="000000"/>
                  <w:sz w:val="22"/>
                  <w:szCs w:val="22"/>
                </w:rPr>
                <w:t>102.pdf</w:t>
              </w:r>
            </w:hyperlink>
          </w:p>
        </w:tc>
        <w:tc>
          <w:tcPr>
            <w:tcW w:w="7605" w:type="dxa"/>
            <w:tcBorders>
              <w:top w:val="single" w:sz="4" w:space="0" w:color="000000"/>
              <w:left w:val="single" w:sz="4" w:space="0" w:color="000000"/>
              <w:bottom w:val="single" w:sz="4" w:space="0" w:color="000000"/>
              <w:right w:val="single" w:sz="4" w:space="0" w:color="000000"/>
            </w:tcBorders>
            <w:vAlign w:val="center"/>
          </w:tcPr>
          <w:p w14:paraId="1C5089C5" w14:textId="77777777" w:rsidR="00C92B98" w:rsidRDefault="008E4DEC">
            <w:pPr>
              <w:ind w:right="24"/>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Oficio de 08 de marzo de dos mil veinticuatro, firmado por el Tesorero Municipal, quien sugiere requerir la información a la Dirección de Administración, “</w:t>
            </w:r>
            <w:r>
              <w:rPr>
                <w:rFonts w:ascii="Palatino Linotype" w:eastAsia="Palatino Linotype" w:hAnsi="Palatino Linotype" w:cs="Palatino Linotype"/>
                <w:i/>
                <w:sz w:val="22"/>
                <w:szCs w:val="22"/>
              </w:rPr>
              <w:t>toda vez que de acuerdo con el ámbito de sus atribuciones es a quien le asiste el resguardo y manejo de la solicitud que nos ocupa, sin embargo, se considera conveniente se clasifique como información reservada ya que la referida forma parte de la Auditoria de Inversión Física AIF/024.”</w:t>
            </w:r>
          </w:p>
          <w:p w14:paraId="58C21831" w14:textId="77777777" w:rsidR="00C92B98" w:rsidRDefault="00C92B98">
            <w:pPr>
              <w:ind w:right="24"/>
              <w:jc w:val="both"/>
              <w:rPr>
                <w:rFonts w:ascii="Palatino Linotype" w:eastAsia="Palatino Linotype" w:hAnsi="Palatino Linotype" w:cs="Palatino Linotype"/>
                <w:b/>
                <w:i/>
                <w:sz w:val="22"/>
                <w:szCs w:val="22"/>
              </w:rPr>
            </w:pPr>
          </w:p>
          <w:p w14:paraId="2926F089" w14:textId="77777777" w:rsidR="00C92B98" w:rsidRDefault="008E4DEC">
            <w:pPr>
              <w:ind w:right="2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Escrito de 11 de marzo de dos mil veinticuatro, firmado por la Directora de Administración, quien informó lo siguiente:</w:t>
            </w:r>
          </w:p>
          <w:p w14:paraId="55E67E5A" w14:textId="77777777" w:rsidR="00C92B98" w:rsidRDefault="008E4DEC">
            <w:pPr>
              <w:ind w:right="-68"/>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eastAsia="es-MX"/>
              </w:rPr>
              <w:drawing>
                <wp:inline distT="0" distB="0" distL="0" distR="0" wp14:anchorId="2A34ADA1" wp14:editId="41F5B44F">
                  <wp:extent cx="4320000" cy="2462826"/>
                  <wp:effectExtent l="0" t="0" r="0" b="0"/>
                  <wp:docPr id="13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5"/>
                          <a:srcRect/>
                          <a:stretch>
                            <a:fillRect/>
                          </a:stretch>
                        </pic:blipFill>
                        <pic:spPr>
                          <a:xfrm>
                            <a:off x="0" y="0"/>
                            <a:ext cx="4320000" cy="2462826"/>
                          </a:xfrm>
                          <a:prstGeom prst="rect">
                            <a:avLst/>
                          </a:prstGeom>
                          <a:ln/>
                        </pic:spPr>
                      </pic:pic>
                    </a:graphicData>
                  </a:graphic>
                </wp:inline>
              </w:drawing>
            </w:r>
          </w:p>
          <w:p w14:paraId="068A2096" w14:textId="77777777" w:rsidR="00C92B98" w:rsidRDefault="008E4DEC">
            <w:pPr>
              <w:ind w:right="-68"/>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eastAsia="es-MX"/>
              </w:rPr>
              <w:drawing>
                <wp:inline distT="0" distB="0" distL="0" distR="0" wp14:anchorId="0A1304BB" wp14:editId="16A93F18">
                  <wp:extent cx="5616000" cy="981745"/>
                  <wp:effectExtent l="0" t="0" r="0" b="0"/>
                  <wp:docPr id="13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6"/>
                          <a:srcRect/>
                          <a:stretch>
                            <a:fillRect/>
                          </a:stretch>
                        </pic:blipFill>
                        <pic:spPr>
                          <a:xfrm>
                            <a:off x="0" y="0"/>
                            <a:ext cx="5616000" cy="981745"/>
                          </a:xfrm>
                          <a:prstGeom prst="rect">
                            <a:avLst/>
                          </a:prstGeom>
                          <a:ln/>
                        </pic:spPr>
                      </pic:pic>
                    </a:graphicData>
                  </a:graphic>
                </wp:inline>
              </w:drawing>
            </w:r>
          </w:p>
          <w:p w14:paraId="7C10BE74" w14:textId="77777777" w:rsidR="00C92B98" w:rsidRDefault="008E4DEC">
            <w:pPr>
              <w:ind w:right="-68"/>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sz w:val="22"/>
                <w:szCs w:val="22"/>
              </w:rPr>
              <w:t xml:space="preserve"> Asimismo, se indicaron los pasos a seguir para consultar la página INFOEM</w:t>
            </w:r>
          </w:p>
        </w:tc>
      </w:tr>
    </w:tbl>
    <w:p w14:paraId="002EBD4E" w14:textId="77777777" w:rsidR="00C92B98" w:rsidRDefault="00C92B98">
      <w:pPr>
        <w:pBdr>
          <w:top w:val="nil"/>
          <w:left w:val="nil"/>
          <w:bottom w:val="nil"/>
          <w:right w:val="nil"/>
          <w:between w:val="nil"/>
        </w:pBdr>
        <w:spacing w:line="360" w:lineRule="auto"/>
        <w:ind w:right="-592"/>
        <w:rPr>
          <w:rFonts w:ascii="Palatino Linotype" w:eastAsia="Palatino Linotype" w:hAnsi="Palatino Linotype" w:cs="Palatino Linotype"/>
          <w:b/>
          <w:i/>
          <w:color w:val="000000"/>
          <w:sz w:val="24"/>
          <w:szCs w:val="24"/>
        </w:rPr>
      </w:pPr>
    </w:p>
    <w:tbl>
      <w:tblPr>
        <w:tblStyle w:val="a7"/>
        <w:tblW w:w="96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7"/>
        <w:gridCol w:w="6958"/>
      </w:tblGrid>
      <w:tr w:rsidR="00C92B98" w14:paraId="09A6C106" w14:textId="77777777">
        <w:trPr>
          <w:jc w:val="center"/>
        </w:trPr>
        <w:tc>
          <w:tcPr>
            <w:tcW w:w="2657" w:type="dxa"/>
            <w:shd w:val="clear" w:color="auto" w:fill="F2F2F2"/>
            <w:vAlign w:val="center"/>
          </w:tcPr>
          <w:p w14:paraId="1C210758" w14:textId="77777777" w:rsidR="00C92B98" w:rsidRDefault="00C92B98">
            <w:pPr>
              <w:pBdr>
                <w:top w:val="nil"/>
                <w:left w:val="nil"/>
                <w:bottom w:val="nil"/>
                <w:right w:val="nil"/>
                <w:between w:val="nil"/>
              </w:pBdr>
              <w:ind w:left="720" w:right="237"/>
              <w:jc w:val="both"/>
              <w:rPr>
                <w:rFonts w:ascii="Palatino Linotype" w:eastAsia="Palatino Linotype" w:hAnsi="Palatino Linotype" w:cs="Palatino Linotype"/>
                <w:b/>
                <w:i/>
                <w:color w:val="000000"/>
              </w:rPr>
            </w:pPr>
          </w:p>
          <w:p w14:paraId="3A2382AD" w14:textId="77777777" w:rsidR="00C92B98" w:rsidRDefault="008E4DEC">
            <w:pPr>
              <w:numPr>
                <w:ilvl w:val="0"/>
                <w:numId w:val="12"/>
              </w:numPr>
              <w:pBdr>
                <w:top w:val="nil"/>
                <w:left w:val="nil"/>
                <w:bottom w:val="nil"/>
                <w:right w:val="nil"/>
                <w:between w:val="nil"/>
              </w:pBdr>
              <w:ind w:right="237"/>
              <w:jc w:val="both"/>
              <w:rPr>
                <w:rFonts w:ascii="Palatino Linotype" w:eastAsia="Palatino Linotype" w:hAnsi="Palatino Linotype" w:cs="Palatino Linotype"/>
                <w:b/>
                <w:i/>
                <w:color w:val="000000"/>
              </w:rPr>
            </w:pPr>
            <w:proofErr w:type="spellStart"/>
            <w:r>
              <w:rPr>
                <w:rFonts w:ascii="Palatino Linotype" w:eastAsia="Palatino Linotype" w:hAnsi="Palatino Linotype" w:cs="Palatino Linotype"/>
                <w:b/>
                <w:i/>
                <w:color w:val="000000"/>
              </w:rPr>
              <w:t>Solic</w:t>
            </w:r>
            <w:proofErr w:type="spellEnd"/>
            <w:r>
              <w:rPr>
                <w:rFonts w:ascii="Palatino Linotype" w:eastAsia="Palatino Linotype" w:hAnsi="Palatino Linotype" w:cs="Palatino Linotype"/>
                <w:b/>
                <w:i/>
                <w:color w:val="000000"/>
              </w:rPr>
              <w:t>. 98.pdf</w:t>
            </w:r>
          </w:p>
          <w:p w14:paraId="7F59088D" w14:textId="77777777" w:rsidR="00C92B98" w:rsidRDefault="00A9626C">
            <w:pPr>
              <w:numPr>
                <w:ilvl w:val="0"/>
                <w:numId w:val="12"/>
              </w:numPr>
              <w:pBdr>
                <w:top w:val="nil"/>
                <w:left w:val="nil"/>
                <w:bottom w:val="nil"/>
                <w:right w:val="nil"/>
                <w:between w:val="nil"/>
              </w:pBdr>
              <w:ind w:right="237"/>
              <w:jc w:val="both"/>
              <w:rPr>
                <w:rFonts w:ascii="Palatino Linotype" w:eastAsia="Palatino Linotype" w:hAnsi="Palatino Linotype" w:cs="Palatino Linotype"/>
                <w:b/>
                <w:i/>
                <w:color w:val="000000"/>
              </w:rPr>
            </w:pPr>
            <w:hyperlink r:id="rId27">
              <w:r w:rsidR="008E4DEC">
                <w:rPr>
                  <w:rFonts w:ascii="Palatino Linotype" w:eastAsia="Palatino Linotype" w:hAnsi="Palatino Linotype" w:cs="Palatino Linotype"/>
                  <w:b/>
                  <w:i/>
                  <w:color w:val="000000"/>
                </w:rPr>
                <w:t>Solic. 100.pdf</w:t>
              </w:r>
            </w:hyperlink>
          </w:p>
          <w:p w14:paraId="15AA0408" w14:textId="77777777" w:rsidR="00C92B98" w:rsidRDefault="00A9626C">
            <w:pPr>
              <w:numPr>
                <w:ilvl w:val="0"/>
                <w:numId w:val="12"/>
              </w:numPr>
              <w:pBdr>
                <w:top w:val="nil"/>
                <w:left w:val="nil"/>
                <w:bottom w:val="nil"/>
                <w:right w:val="nil"/>
                <w:between w:val="nil"/>
              </w:pBdr>
              <w:ind w:right="237"/>
              <w:jc w:val="both"/>
              <w:rPr>
                <w:rFonts w:ascii="Palatino Linotype" w:eastAsia="Palatino Linotype" w:hAnsi="Palatino Linotype" w:cs="Palatino Linotype"/>
                <w:b/>
                <w:i/>
                <w:color w:val="000000"/>
              </w:rPr>
            </w:pPr>
            <w:hyperlink r:id="rId28">
              <w:r w:rsidR="008E4DEC">
                <w:rPr>
                  <w:rFonts w:ascii="Palatino Linotype" w:eastAsia="Palatino Linotype" w:hAnsi="Palatino Linotype" w:cs="Palatino Linotype"/>
                  <w:b/>
                  <w:i/>
                  <w:color w:val="000000"/>
                </w:rPr>
                <w:t>Solic. 101.pdf</w:t>
              </w:r>
            </w:hyperlink>
          </w:p>
          <w:p w14:paraId="366975A8" w14:textId="77777777" w:rsidR="00C92B98" w:rsidRDefault="00A9626C">
            <w:pPr>
              <w:numPr>
                <w:ilvl w:val="0"/>
                <w:numId w:val="12"/>
              </w:numPr>
              <w:pBdr>
                <w:top w:val="nil"/>
                <w:left w:val="nil"/>
                <w:bottom w:val="nil"/>
                <w:right w:val="nil"/>
                <w:between w:val="nil"/>
              </w:pBdr>
              <w:ind w:right="237"/>
              <w:jc w:val="both"/>
              <w:rPr>
                <w:rFonts w:ascii="Palatino Linotype" w:eastAsia="Palatino Linotype" w:hAnsi="Palatino Linotype" w:cs="Palatino Linotype"/>
                <w:b/>
                <w:i/>
                <w:color w:val="000000"/>
              </w:rPr>
            </w:pPr>
            <w:hyperlink r:id="rId29">
              <w:r w:rsidR="008E4DEC">
                <w:rPr>
                  <w:rFonts w:ascii="Palatino Linotype" w:eastAsia="Palatino Linotype" w:hAnsi="Palatino Linotype" w:cs="Palatino Linotype"/>
                  <w:b/>
                  <w:i/>
                  <w:color w:val="000000"/>
                </w:rPr>
                <w:t>Solic. 102.pdf</w:t>
              </w:r>
            </w:hyperlink>
          </w:p>
          <w:p w14:paraId="06D38434" w14:textId="77777777" w:rsidR="00C92B98" w:rsidRDefault="00C92B98">
            <w:pPr>
              <w:spacing w:line="360" w:lineRule="auto"/>
              <w:ind w:right="237"/>
              <w:jc w:val="both"/>
              <w:rPr>
                <w:rFonts w:ascii="Palatino Linotype" w:eastAsia="Palatino Linotype" w:hAnsi="Palatino Linotype" w:cs="Palatino Linotype"/>
                <w:b/>
                <w:i/>
                <w:color w:val="000000"/>
              </w:rPr>
            </w:pPr>
          </w:p>
        </w:tc>
        <w:tc>
          <w:tcPr>
            <w:tcW w:w="6958" w:type="dxa"/>
            <w:vAlign w:val="center"/>
          </w:tcPr>
          <w:p w14:paraId="7B836E04" w14:textId="77777777" w:rsidR="00C92B98" w:rsidRDefault="008E4DEC">
            <w:pPr>
              <w:ind w:right="23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Oficio de 15 de marzo de dos mil veinticuatro, firmado por el Director General de Obras Públicas, por medio del cual informó que </w:t>
            </w:r>
            <w:r>
              <w:rPr>
                <w:rFonts w:ascii="Palatino Linotype" w:eastAsia="Palatino Linotype" w:hAnsi="Palatino Linotype" w:cs="Palatino Linotype"/>
                <w:sz w:val="22"/>
                <w:szCs w:val="22"/>
              </w:rPr>
              <w:lastRenderedPageBreak/>
              <w:t>“</w:t>
            </w:r>
            <w:r>
              <w:rPr>
                <w:rFonts w:ascii="Palatino Linotype" w:eastAsia="Palatino Linotype" w:hAnsi="Palatino Linotype" w:cs="Palatino Linotype"/>
                <w:b/>
                <w:i/>
                <w:sz w:val="22"/>
                <w:szCs w:val="22"/>
                <w:u w:val="single"/>
              </w:rPr>
              <w:t xml:space="preserve">NO cuenta con la información solicitada por el peticionado, </w:t>
            </w:r>
            <w:r>
              <w:rPr>
                <w:rFonts w:ascii="Palatino Linotype" w:eastAsia="Palatino Linotype" w:hAnsi="Palatino Linotype" w:cs="Palatino Linotype"/>
                <w:sz w:val="22"/>
                <w:szCs w:val="22"/>
              </w:rPr>
              <w:t>en razón que la Dirección de Obras Públicas del municipio de Atizapán de Zaragoza, es la dependencia administrativa encargada de los procedimientos de licitación, adjudicación, contratación  y supervisión de las Obras Públicas que se realizaron de acuerdo con el Programa Anual de Obra 2022.</w:t>
            </w:r>
          </w:p>
          <w:p w14:paraId="7C209951" w14:textId="77777777" w:rsidR="00C92B98" w:rsidRDefault="00C92B98">
            <w:pPr>
              <w:spacing w:line="360" w:lineRule="auto"/>
              <w:ind w:right="237"/>
              <w:jc w:val="both"/>
              <w:rPr>
                <w:rFonts w:ascii="Palatino Linotype" w:eastAsia="Palatino Linotype" w:hAnsi="Palatino Linotype" w:cs="Palatino Linotype"/>
                <w:b/>
                <w:i/>
                <w:color w:val="000000"/>
              </w:rPr>
            </w:pPr>
          </w:p>
        </w:tc>
      </w:tr>
    </w:tbl>
    <w:p w14:paraId="5D47BBC0" w14:textId="77777777" w:rsidR="00C92B98" w:rsidRDefault="00C92B98">
      <w:pPr>
        <w:pBdr>
          <w:top w:val="nil"/>
          <w:left w:val="nil"/>
          <w:bottom w:val="nil"/>
          <w:right w:val="nil"/>
          <w:between w:val="nil"/>
        </w:pBdr>
        <w:spacing w:line="360" w:lineRule="auto"/>
        <w:ind w:right="-592"/>
        <w:jc w:val="both"/>
        <w:rPr>
          <w:rFonts w:ascii="Palatino Linotype" w:eastAsia="Palatino Linotype" w:hAnsi="Palatino Linotype" w:cs="Palatino Linotype"/>
          <w:b/>
          <w:i/>
          <w:color w:val="000000"/>
          <w:sz w:val="24"/>
          <w:szCs w:val="24"/>
        </w:rPr>
      </w:pPr>
    </w:p>
    <w:p w14:paraId="23FA93E9" w14:textId="77777777" w:rsidR="00C92B98" w:rsidRDefault="008E4DEC">
      <w:pPr>
        <w:numPr>
          <w:ilvl w:val="0"/>
          <w:numId w:val="2"/>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bookmarkStart w:id="1" w:name="_heading=h.30j0zll" w:colFirst="0" w:colLast="0"/>
      <w:bookmarkEnd w:id="1"/>
      <w:r>
        <w:rPr>
          <w:rFonts w:ascii="Palatino Linotype" w:eastAsia="Palatino Linotype" w:hAnsi="Palatino Linotype" w:cs="Palatino Linotype"/>
          <w:color w:val="000000"/>
          <w:sz w:val="24"/>
          <w:szCs w:val="24"/>
        </w:rPr>
        <w:t xml:space="preserve">Ante la respuesta emitida, el </w:t>
      </w:r>
      <w:r>
        <w:rPr>
          <w:rFonts w:ascii="Palatino Linotype" w:eastAsia="Palatino Linotype" w:hAnsi="Palatino Linotype" w:cs="Palatino Linotype"/>
          <w:b/>
          <w:color w:val="000000"/>
          <w:sz w:val="24"/>
          <w:szCs w:val="24"/>
        </w:rPr>
        <w:t>cuatro (04) de septiembre dos mil veinticuatro</w:t>
      </w:r>
      <w:r>
        <w:rPr>
          <w:rFonts w:ascii="Palatino Linotype" w:eastAsia="Palatino Linotype" w:hAnsi="Palatino Linotype" w:cs="Palatino Linotype"/>
          <w:color w:val="000000"/>
          <w:sz w:val="24"/>
          <w:szCs w:val="24"/>
        </w:rPr>
        <w:t>, el particular interpuso los Recursos de Revisión al rubro indicado, señalando, como razones o motivos de inconformidad los siguientes:</w:t>
      </w:r>
    </w:p>
    <w:tbl>
      <w:tblPr>
        <w:tblStyle w:val="a8"/>
        <w:tblW w:w="98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25"/>
      </w:tblGrid>
      <w:tr w:rsidR="00C92B98" w14:paraId="4E173AF2" w14:textId="77777777">
        <w:tc>
          <w:tcPr>
            <w:tcW w:w="9825" w:type="dxa"/>
            <w:shd w:val="clear" w:color="auto" w:fill="F2F2F2"/>
          </w:tcPr>
          <w:p w14:paraId="5F091F58" w14:textId="77777777" w:rsidR="00C92B98" w:rsidRDefault="008E4DEC">
            <w:pPr>
              <w:ind w:right="118"/>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Solicitud </w:t>
            </w:r>
            <w:hyperlink r:id="rId30">
              <w:r>
                <w:rPr>
                  <w:rFonts w:ascii="Palatino Linotype" w:eastAsia="Palatino Linotype" w:hAnsi="Palatino Linotype" w:cs="Palatino Linotype"/>
                  <w:b/>
                  <w:color w:val="000000"/>
                  <w:sz w:val="22"/>
                  <w:szCs w:val="22"/>
                </w:rPr>
                <w:t>00098/ATIZARA/IP/2024</w:t>
              </w:r>
            </w:hyperlink>
          </w:p>
          <w:p w14:paraId="7C045AAB" w14:textId="77777777" w:rsidR="00C92B98" w:rsidRDefault="008E4DEC">
            <w:pPr>
              <w:ind w:right="118"/>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01773/INFOEM/IP/RR/2024</w:t>
            </w:r>
          </w:p>
        </w:tc>
      </w:tr>
      <w:tr w:rsidR="00C92B98" w14:paraId="6EA97E47" w14:textId="77777777">
        <w:tc>
          <w:tcPr>
            <w:tcW w:w="9825" w:type="dxa"/>
          </w:tcPr>
          <w:p w14:paraId="6C3D343F" w14:textId="77777777" w:rsidR="00C92B98" w:rsidRDefault="008E4DEC">
            <w:pPr>
              <w:numPr>
                <w:ilvl w:val="0"/>
                <w:numId w:val="13"/>
              </w:numPr>
              <w:pBdr>
                <w:top w:val="nil"/>
                <w:left w:val="nil"/>
                <w:bottom w:val="nil"/>
                <w:right w:val="nil"/>
                <w:between w:val="nil"/>
              </w:pBdr>
              <w:ind w:left="454" w:right="118"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ACTO IMPUGNADO: “</w:t>
            </w:r>
            <w:r>
              <w:rPr>
                <w:rFonts w:ascii="Palatino Linotype" w:eastAsia="Palatino Linotype" w:hAnsi="Palatino Linotype" w:cs="Palatino Linotype"/>
                <w:i/>
                <w:color w:val="000000"/>
                <w:sz w:val="22"/>
                <w:szCs w:val="22"/>
              </w:rPr>
              <w:t>Respuesta”</w:t>
            </w:r>
          </w:p>
          <w:p w14:paraId="030A4908" w14:textId="77777777" w:rsidR="00C92B98" w:rsidRDefault="008E4DEC">
            <w:pPr>
              <w:numPr>
                <w:ilvl w:val="0"/>
                <w:numId w:val="13"/>
              </w:numPr>
              <w:pBdr>
                <w:top w:val="nil"/>
                <w:left w:val="nil"/>
                <w:bottom w:val="nil"/>
                <w:right w:val="nil"/>
                <w:between w:val="nil"/>
              </w:pBdr>
              <w:ind w:left="454" w:right="118"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RAZONES O MOTIVOS DE LA INCONFORMIDAD:</w:t>
            </w:r>
            <w:r>
              <w:rPr>
                <w:rFonts w:ascii="Palatino Linotype" w:eastAsia="Palatino Linotype" w:hAnsi="Palatino Linotype" w:cs="Palatino Linotype"/>
                <w:b/>
                <w:i/>
                <w:color w:val="000000"/>
                <w:sz w:val="22"/>
                <w:szCs w:val="22"/>
              </w:rPr>
              <w:tab/>
              <w:t xml:space="preserve"> </w:t>
            </w:r>
            <w:r>
              <w:rPr>
                <w:rFonts w:ascii="Palatino Linotype" w:eastAsia="Palatino Linotype" w:hAnsi="Palatino Linotype" w:cs="Palatino Linotype"/>
                <w:i/>
                <w:color w:val="000000"/>
                <w:sz w:val="22"/>
                <w:szCs w:val="22"/>
              </w:rPr>
              <w:t xml:space="preserve">“Mandan a un </w:t>
            </w:r>
            <w:proofErr w:type="spellStart"/>
            <w:r>
              <w:rPr>
                <w:rFonts w:ascii="Palatino Linotype" w:eastAsia="Palatino Linotype" w:hAnsi="Palatino Linotype" w:cs="Palatino Linotype"/>
                <w:i/>
                <w:color w:val="000000"/>
                <w:sz w:val="22"/>
                <w:szCs w:val="22"/>
              </w:rPr>
              <w:t>vinculo</w:t>
            </w:r>
            <w:proofErr w:type="spellEnd"/>
            <w:r>
              <w:rPr>
                <w:rFonts w:ascii="Palatino Linotype" w:eastAsia="Palatino Linotype" w:hAnsi="Palatino Linotype" w:cs="Palatino Linotype"/>
                <w:i/>
                <w:color w:val="000000"/>
                <w:sz w:val="22"/>
                <w:szCs w:val="22"/>
              </w:rPr>
              <w:t xml:space="preserve"> no solicitado excediendo el </w:t>
            </w:r>
            <w:proofErr w:type="spellStart"/>
            <w:r>
              <w:rPr>
                <w:rFonts w:ascii="Palatino Linotype" w:eastAsia="Palatino Linotype" w:hAnsi="Palatino Linotype" w:cs="Palatino Linotype"/>
                <w:i/>
                <w:color w:val="000000"/>
                <w:sz w:val="22"/>
                <w:szCs w:val="22"/>
              </w:rPr>
              <w:t>termino</w:t>
            </w:r>
            <w:proofErr w:type="spellEnd"/>
            <w:r>
              <w:rPr>
                <w:rFonts w:ascii="Palatino Linotype" w:eastAsia="Palatino Linotype" w:hAnsi="Palatino Linotype" w:cs="Palatino Linotype"/>
                <w:i/>
                <w:color w:val="000000"/>
                <w:sz w:val="22"/>
                <w:szCs w:val="22"/>
              </w:rPr>
              <w:t xml:space="preserve"> que señala la Ley de transparencia para poder hacerlo. Solicitó la información vía </w:t>
            </w:r>
            <w:proofErr w:type="spellStart"/>
            <w:r>
              <w:rPr>
                <w:rFonts w:ascii="Palatino Linotype" w:eastAsia="Palatino Linotype" w:hAnsi="Palatino Linotype" w:cs="Palatino Linotype"/>
                <w:i/>
                <w:color w:val="000000"/>
                <w:sz w:val="22"/>
                <w:szCs w:val="22"/>
              </w:rPr>
              <w:t>saimex</w:t>
            </w:r>
            <w:proofErr w:type="spellEnd"/>
            <w:r>
              <w:rPr>
                <w:rFonts w:ascii="Palatino Linotype" w:eastAsia="Palatino Linotype" w:hAnsi="Palatino Linotype" w:cs="Palatino Linotype"/>
                <w:i/>
                <w:color w:val="000000"/>
                <w:sz w:val="22"/>
                <w:szCs w:val="22"/>
              </w:rPr>
              <w:t xml:space="preserve">. Y finalmente, los registros en </w:t>
            </w:r>
            <w:proofErr w:type="spellStart"/>
            <w:r>
              <w:rPr>
                <w:rFonts w:ascii="Palatino Linotype" w:eastAsia="Palatino Linotype" w:hAnsi="Palatino Linotype" w:cs="Palatino Linotype"/>
                <w:i/>
                <w:color w:val="000000"/>
                <w:sz w:val="22"/>
                <w:szCs w:val="22"/>
              </w:rPr>
              <w:t>ipomex</w:t>
            </w:r>
            <w:proofErr w:type="spellEnd"/>
            <w:r>
              <w:rPr>
                <w:rFonts w:ascii="Palatino Linotype" w:eastAsia="Palatino Linotype" w:hAnsi="Palatino Linotype" w:cs="Palatino Linotype"/>
                <w:i/>
                <w:color w:val="000000"/>
                <w:sz w:val="22"/>
                <w:szCs w:val="22"/>
              </w:rPr>
              <w:t xml:space="preserve"> no están completos, tienen documentos mal testados, documentos que no van con lo que solicita el </w:t>
            </w:r>
            <w:proofErr w:type="spellStart"/>
            <w:r>
              <w:rPr>
                <w:rFonts w:ascii="Palatino Linotype" w:eastAsia="Palatino Linotype" w:hAnsi="Palatino Linotype" w:cs="Palatino Linotype"/>
                <w:i/>
                <w:color w:val="000000"/>
                <w:sz w:val="22"/>
                <w:szCs w:val="22"/>
              </w:rPr>
              <w:t>vinculo</w:t>
            </w:r>
            <w:proofErr w:type="spellEnd"/>
            <w:r>
              <w:rPr>
                <w:rFonts w:ascii="Palatino Linotype" w:eastAsia="Palatino Linotype" w:hAnsi="Palatino Linotype" w:cs="Palatino Linotype"/>
                <w:i/>
                <w:color w:val="000000"/>
                <w:sz w:val="22"/>
                <w:szCs w:val="22"/>
              </w:rPr>
              <w:t xml:space="preserve"> y en otros no los tienen.”</w:t>
            </w:r>
          </w:p>
          <w:p w14:paraId="3CA05A00" w14:textId="77777777" w:rsidR="00C92B98" w:rsidRDefault="00C92B98">
            <w:pPr>
              <w:spacing w:line="360" w:lineRule="auto"/>
              <w:ind w:right="118"/>
              <w:jc w:val="center"/>
              <w:rPr>
                <w:rFonts w:ascii="Palatino Linotype" w:eastAsia="Palatino Linotype" w:hAnsi="Palatino Linotype" w:cs="Palatino Linotype"/>
                <w:color w:val="000000"/>
                <w:sz w:val="22"/>
                <w:szCs w:val="22"/>
              </w:rPr>
            </w:pPr>
          </w:p>
        </w:tc>
      </w:tr>
      <w:tr w:rsidR="00C92B98" w14:paraId="346E369C" w14:textId="77777777">
        <w:tc>
          <w:tcPr>
            <w:tcW w:w="9825" w:type="dxa"/>
            <w:shd w:val="clear" w:color="auto" w:fill="F2F2F2"/>
          </w:tcPr>
          <w:p w14:paraId="775E572F" w14:textId="77777777" w:rsidR="00C92B98" w:rsidRDefault="008E4DEC">
            <w:pPr>
              <w:ind w:right="118"/>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lastRenderedPageBreak/>
              <w:t xml:space="preserve">Solicitud </w:t>
            </w:r>
            <w:hyperlink r:id="rId31">
              <w:r>
                <w:rPr>
                  <w:rFonts w:ascii="Palatino Linotype" w:eastAsia="Palatino Linotype" w:hAnsi="Palatino Linotype" w:cs="Palatino Linotype"/>
                  <w:b/>
                  <w:color w:val="000000"/>
                  <w:sz w:val="22"/>
                  <w:szCs w:val="22"/>
                </w:rPr>
                <w:t>00100/ATIZARA/IP/2024</w:t>
              </w:r>
            </w:hyperlink>
          </w:p>
          <w:p w14:paraId="7943ADC4" w14:textId="77777777" w:rsidR="00C92B98" w:rsidRDefault="008E4DEC">
            <w:pPr>
              <w:ind w:right="118"/>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Recurso 01774/INFOEM/IP/RR/2024</w:t>
            </w:r>
          </w:p>
        </w:tc>
      </w:tr>
      <w:tr w:rsidR="00C92B98" w14:paraId="2C3A69F5" w14:textId="77777777">
        <w:tc>
          <w:tcPr>
            <w:tcW w:w="9825" w:type="dxa"/>
          </w:tcPr>
          <w:p w14:paraId="0331C2A3" w14:textId="77777777" w:rsidR="00C92B98" w:rsidRDefault="008E4DEC">
            <w:pPr>
              <w:numPr>
                <w:ilvl w:val="0"/>
                <w:numId w:val="13"/>
              </w:numPr>
              <w:pBdr>
                <w:top w:val="nil"/>
                <w:left w:val="nil"/>
                <w:bottom w:val="nil"/>
                <w:right w:val="nil"/>
                <w:between w:val="nil"/>
              </w:pBdr>
              <w:ind w:left="454" w:right="118"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ACTO IMPUGNADO: “</w:t>
            </w:r>
            <w:r>
              <w:rPr>
                <w:rFonts w:ascii="Palatino Linotype" w:eastAsia="Palatino Linotype" w:hAnsi="Palatino Linotype" w:cs="Palatino Linotype"/>
                <w:i/>
                <w:color w:val="000000"/>
                <w:sz w:val="22"/>
                <w:szCs w:val="22"/>
              </w:rPr>
              <w:t>Respuesta”</w:t>
            </w:r>
          </w:p>
          <w:p w14:paraId="27049107" w14:textId="77777777" w:rsidR="00C92B98" w:rsidRDefault="008E4DEC">
            <w:pPr>
              <w:numPr>
                <w:ilvl w:val="0"/>
                <w:numId w:val="13"/>
              </w:numPr>
              <w:pBdr>
                <w:top w:val="nil"/>
                <w:left w:val="nil"/>
                <w:bottom w:val="nil"/>
                <w:right w:val="nil"/>
                <w:between w:val="nil"/>
              </w:pBdr>
              <w:ind w:left="454" w:right="118"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RAZONES O MOTIVOS DE LA INCONFORMIDAD:</w:t>
            </w:r>
            <w:r>
              <w:rPr>
                <w:rFonts w:ascii="Palatino Linotype" w:eastAsia="Palatino Linotype" w:hAnsi="Palatino Linotype" w:cs="Palatino Linotype"/>
                <w:b/>
                <w:i/>
                <w:color w:val="000000"/>
                <w:sz w:val="22"/>
                <w:szCs w:val="22"/>
              </w:rPr>
              <w:tab/>
              <w:t xml:space="preserve"> </w:t>
            </w:r>
            <w:r>
              <w:rPr>
                <w:rFonts w:ascii="Palatino Linotype" w:eastAsia="Palatino Linotype" w:hAnsi="Palatino Linotype" w:cs="Palatino Linotype"/>
                <w:i/>
                <w:color w:val="000000"/>
                <w:sz w:val="22"/>
                <w:szCs w:val="22"/>
              </w:rPr>
              <w:t xml:space="preserve">“No remiten lo solicitado, sin embargo mandan como acceder a </w:t>
            </w:r>
            <w:proofErr w:type="spellStart"/>
            <w:r>
              <w:rPr>
                <w:rFonts w:ascii="Palatino Linotype" w:eastAsia="Palatino Linotype" w:hAnsi="Palatino Linotype" w:cs="Palatino Linotype"/>
                <w:i/>
                <w:color w:val="000000"/>
                <w:sz w:val="22"/>
                <w:szCs w:val="22"/>
              </w:rPr>
              <w:t>ipomex</w:t>
            </w:r>
            <w:proofErr w:type="spellEnd"/>
            <w:r>
              <w:rPr>
                <w:rFonts w:ascii="Palatino Linotype" w:eastAsia="Palatino Linotype" w:hAnsi="Palatino Linotype" w:cs="Palatino Linotype"/>
                <w:i/>
                <w:color w:val="000000"/>
                <w:sz w:val="22"/>
                <w:szCs w:val="22"/>
              </w:rPr>
              <w:t xml:space="preserve"> pero fuera del tiempo que marca la ley. Solicitó la información vía </w:t>
            </w:r>
            <w:proofErr w:type="spellStart"/>
            <w:r>
              <w:rPr>
                <w:rFonts w:ascii="Palatino Linotype" w:eastAsia="Palatino Linotype" w:hAnsi="Palatino Linotype" w:cs="Palatino Linotype"/>
                <w:i/>
                <w:color w:val="000000"/>
                <w:sz w:val="22"/>
                <w:szCs w:val="22"/>
              </w:rPr>
              <w:t>saimex</w:t>
            </w:r>
            <w:proofErr w:type="spellEnd"/>
            <w:r>
              <w:rPr>
                <w:rFonts w:ascii="Palatino Linotype" w:eastAsia="Palatino Linotype" w:hAnsi="Palatino Linotype" w:cs="Palatino Linotype"/>
                <w:i/>
                <w:color w:val="000000"/>
                <w:sz w:val="22"/>
                <w:szCs w:val="22"/>
              </w:rPr>
              <w:t xml:space="preserve"> como lo referí, y además su información en </w:t>
            </w:r>
            <w:proofErr w:type="spellStart"/>
            <w:r>
              <w:rPr>
                <w:rFonts w:ascii="Palatino Linotype" w:eastAsia="Palatino Linotype" w:hAnsi="Palatino Linotype" w:cs="Palatino Linotype"/>
                <w:i/>
                <w:color w:val="000000"/>
                <w:sz w:val="22"/>
                <w:szCs w:val="22"/>
              </w:rPr>
              <w:t>ipomex</w:t>
            </w:r>
            <w:proofErr w:type="spellEnd"/>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esta</w:t>
            </w:r>
            <w:proofErr w:type="spellEnd"/>
            <w:r>
              <w:rPr>
                <w:rFonts w:ascii="Palatino Linotype" w:eastAsia="Palatino Linotype" w:hAnsi="Palatino Linotype" w:cs="Palatino Linotype"/>
                <w:i/>
                <w:color w:val="000000"/>
                <w:sz w:val="22"/>
                <w:szCs w:val="22"/>
              </w:rPr>
              <w:t xml:space="preserve"> incompleta, los vínculos no llevando a los documentos, hay documentos mal testados, y documentos no van acordé a lo señalado en la </w:t>
            </w:r>
            <w:proofErr w:type="spellStart"/>
            <w:r>
              <w:rPr>
                <w:rFonts w:ascii="Palatino Linotype" w:eastAsia="Palatino Linotype" w:hAnsi="Palatino Linotype" w:cs="Palatino Linotype"/>
                <w:i/>
                <w:color w:val="000000"/>
                <w:sz w:val="22"/>
                <w:szCs w:val="22"/>
              </w:rPr>
              <w:t>fraccion</w:t>
            </w:r>
            <w:proofErr w:type="spellEnd"/>
            <w:r>
              <w:rPr>
                <w:rFonts w:ascii="Palatino Linotype" w:eastAsia="Palatino Linotype" w:hAnsi="Palatino Linotype" w:cs="Palatino Linotype"/>
                <w:i/>
                <w:color w:val="000000"/>
                <w:sz w:val="22"/>
                <w:szCs w:val="22"/>
              </w:rPr>
              <w:t>.”</w:t>
            </w:r>
          </w:p>
          <w:p w14:paraId="753C7AA8" w14:textId="77777777" w:rsidR="00C92B98" w:rsidRDefault="00C92B98">
            <w:pPr>
              <w:spacing w:line="360" w:lineRule="auto"/>
              <w:ind w:right="118"/>
              <w:jc w:val="center"/>
              <w:rPr>
                <w:rFonts w:ascii="Palatino Linotype" w:eastAsia="Palatino Linotype" w:hAnsi="Palatino Linotype" w:cs="Palatino Linotype"/>
                <w:color w:val="000000"/>
                <w:sz w:val="22"/>
                <w:szCs w:val="22"/>
              </w:rPr>
            </w:pPr>
          </w:p>
        </w:tc>
      </w:tr>
      <w:tr w:rsidR="00C92B98" w14:paraId="5ACA0813" w14:textId="77777777">
        <w:tc>
          <w:tcPr>
            <w:tcW w:w="9825" w:type="dxa"/>
            <w:shd w:val="clear" w:color="auto" w:fill="F2F2F2"/>
          </w:tcPr>
          <w:p w14:paraId="57FF9745" w14:textId="77777777" w:rsidR="00C92B98" w:rsidRDefault="008E4DEC">
            <w:pPr>
              <w:ind w:right="118"/>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Solicitud </w:t>
            </w:r>
            <w:hyperlink r:id="rId32">
              <w:r>
                <w:rPr>
                  <w:rFonts w:ascii="Palatino Linotype" w:eastAsia="Palatino Linotype" w:hAnsi="Palatino Linotype" w:cs="Palatino Linotype"/>
                  <w:b/>
                  <w:color w:val="000000"/>
                  <w:sz w:val="22"/>
                  <w:szCs w:val="22"/>
                </w:rPr>
                <w:t>00101/ATIZARA/IP/2024</w:t>
              </w:r>
            </w:hyperlink>
          </w:p>
          <w:p w14:paraId="035B25E9" w14:textId="77777777" w:rsidR="00C92B98" w:rsidRDefault="008E4DEC">
            <w:pPr>
              <w:ind w:right="118"/>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Recurso 01775/INFOEM/IP/RR/2024</w:t>
            </w:r>
          </w:p>
        </w:tc>
      </w:tr>
      <w:tr w:rsidR="00C92B98" w14:paraId="77B10B51" w14:textId="77777777">
        <w:tc>
          <w:tcPr>
            <w:tcW w:w="9825" w:type="dxa"/>
          </w:tcPr>
          <w:p w14:paraId="13A4B618" w14:textId="77777777" w:rsidR="00C92B98" w:rsidRDefault="008E4DEC">
            <w:pPr>
              <w:numPr>
                <w:ilvl w:val="0"/>
                <w:numId w:val="13"/>
              </w:numPr>
              <w:pBdr>
                <w:top w:val="nil"/>
                <w:left w:val="nil"/>
                <w:bottom w:val="nil"/>
                <w:right w:val="nil"/>
                <w:between w:val="nil"/>
              </w:pBdr>
              <w:ind w:left="454" w:right="118"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ACTO IMPUGNADO: “</w:t>
            </w:r>
            <w:r>
              <w:rPr>
                <w:rFonts w:ascii="Palatino Linotype" w:eastAsia="Palatino Linotype" w:hAnsi="Palatino Linotype" w:cs="Palatino Linotype"/>
                <w:i/>
                <w:color w:val="000000"/>
                <w:sz w:val="22"/>
                <w:szCs w:val="22"/>
              </w:rPr>
              <w:t>Respuesta”</w:t>
            </w:r>
          </w:p>
          <w:p w14:paraId="30EA6D7E" w14:textId="77777777" w:rsidR="00C92B98" w:rsidRDefault="008E4DEC">
            <w:pPr>
              <w:numPr>
                <w:ilvl w:val="0"/>
                <w:numId w:val="13"/>
              </w:numPr>
              <w:pBdr>
                <w:top w:val="nil"/>
                <w:left w:val="nil"/>
                <w:bottom w:val="nil"/>
                <w:right w:val="nil"/>
                <w:between w:val="nil"/>
              </w:pBdr>
              <w:ind w:left="454" w:right="118"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RAZONES O MOTIVOS DE LA INCONFORMIDAD:</w:t>
            </w:r>
            <w:r>
              <w:rPr>
                <w:rFonts w:ascii="Palatino Linotype" w:eastAsia="Palatino Linotype" w:hAnsi="Palatino Linotype" w:cs="Palatino Linotype"/>
                <w:b/>
                <w:i/>
                <w:color w:val="000000"/>
                <w:sz w:val="22"/>
                <w:szCs w:val="22"/>
              </w:rPr>
              <w:tab/>
              <w:t xml:space="preserve"> </w:t>
            </w:r>
            <w:r>
              <w:rPr>
                <w:rFonts w:ascii="Palatino Linotype" w:eastAsia="Palatino Linotype" w:hAnsi="Palatino Linotype" w:cs="Palatino Linotype"/>
                <w:i/>
                <w:color w:val="000000"/>
                <w:sz w:val="22"/>
                <w:szCs w:val="22"/>
              </w:rPr>
              <w:t xml:space="preserve">“No remiten lo solicitado, sin embargo mandan como acceder a </w:t>
            </w:r>
            <w:proofErr w:type="spellStart"/>
            <w:r>
              <w:rPr>
                <w:rFonts w:ascii="Palatino Linotype" w:eastAsia="Palatino Linotype" w:hAnsi="Palatino Linotype" w:cs="Palatino Linotype"/>
                <w:i/>
                <w:color w:val="000000"/>
                <w:sz w:val="22"/>
                <w:szCs w:val="22"/>
              </w:rPr>
              <w:t>ipomex</w:t>
            </w:r>
            <w:proofErr w:type="spellEnd"/>
            <w:r>
              <w:rPr>
                <w:rFonts w:ascii="Palatino Linotype" w:eastAsia="Palatino Linotype" w:hAnsi="Palatino Linotype" w:cs="Palatino Linotype"/>
                <w:i/>
                <w:color w:val="000000"/>
                <w:sz w:val="22"/>
                <w:szCs w:val="22"/>
              </w:rPr>
              <w:t xml:space="preserve"> pero fuera del tiempo que marca la ley. Solicitó la información vía </w:t>
            </w:r>
            <w:proofErr w:type="spellStart"/>
            <w:r>
              <w:rPr>
                <w:rFonts w:ascii="Palatino Linotype" w:eastAsia="Palatino Linotype" w:hAnsi="Palatino Linotype" w:cs="Palatino Linotype"/>
                <w:i/>
                <w:color w:val="000000"/>
                <w:sz w:val="22"/>
                <w:szCs w:val="22"/>
              </w:rPr>
              <w:t>saimex</w:t>
            </w:r>
            <w:proofErr w:type="spellEnd"/>
            <w:r>
              <w:rPr>
                <w:rFonts w:ascii="Palatino Linotype" w:eastAsia="Palatino Linotype" w:hAnsi="Palatino Linotype" w:cs="Palatino Linotype"/>
                <w:i/>
                <w:color w:val="000000"/>
                <w:sz w:val="22"/>
                <w:szCs w:val="22"/>
              </w:rPr>
              <w:t xml:space="preserve"> como lo referí, y además su información en </w:t>
            </w:r>
            <w:proofErr w:type="spellStart"/>
            <w:r>
              <w:rPr>
                <w:rFonts w:ascii="Palatino Linotype" w:eastAsia="Palatino Linotype" w:hAnsi="Palatino Linotype" w:cs="Palatino Linotype"/>
                <w:i/>
                <w:color w:val="000000"/>
                <w:sz w:val="22"/>
                <w:szCs w:val="22"/>
              </w:rPr>
              <w:t>ipomex</w:t>
            </w:r>
            <w:proofErr w:type="spellEnd"/>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esta</w:t>
            </w:r>
            <w:proofErr w:type="spellEnd"/>
            <w:r>
              <w:rPr>
                <w:rFonts w:ascii="Palatino Linotype" w:eastAsia="Palatino Linotype" w:hAnsi="Palatino Linotype" w:cs="Palatino Linotype"/>
                <w:i/>
                <w:color w:val="000000"/>
                <w:sz w:val="22"/>
                <w:szCs w:val="22"/>
              </w:rPr>
              <w:t xml:space="preserve"> incompleta, los vínculos no llevando a los documentos, hay documentos mal testados, y documentos no van acordé a lo señalado en la fracción”</w:t>
            </w:r>
          </w:p>
          <w:p w14:paraId="2C774C26" w14:textId="77777777" w:rsidR="00C92B98" w:rsidRDefault="00C92B98">
            <w:pPr>
              <w:spacing w:line="360" w:lineRule="auto"/>
              <w:ind w:right="118"/>
              <w:jc w:val="center"/>
              <w:rPr>
                <w:rFonts w:ascii="Palatino Linotype" w:eastAsia="Palatino Linotype" w:hAnsi="Palatino Linotype" w:cs="Palatino Linotype"/>
                <w:color w:val="000000"/>
                <w:sz w:val="22"/>
                <w:szCs w:val="22"/>
              </w:rPr>
            </w:pPr>
          </w:p>
        </w:tc>
      </w:tr>
      <w:tr w:rsidR="00C92B98" w14:paraId="1DEC7D2E" w14:textId="77777777">
        <w:tc>
          <w:tcPr>
            <w:tcW w:w="9825" w:type="dxa"/>
            <w:shd w:val="clear" w:color="auto" w:fill="F2F2F2"/>
          </w:tcPr>
          <w:p w14:paraId="5E0C277F" w14:textId="77777777" w:rsidR="00C92B98" w:rsidRDefault="008E4DEC">
            <w:pPr>
              <w:ind w:right="118"/>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Solicitud </w:t>
            </w:r>
            <w:hyperlink r:id="rId33">
              <w:r>
                <w:rPr>
                  <w:rFonts w:ascii="Palatino Linotype" w:eastAsia="Palatino Linotype" w:hAnsi="Palatino Linotype" w:cs="Palatino Linotype"/>
                  <w:b/>
                  <w:color w:val="000000"/>
                  <w:sz w:val="22"/>
                  <w:szCs w:val="22"/>
                </w:rPr>
                <w:t>00102/ATIZARA/IP/2024</w:t>
              </w:r>
            </w:hyperlink>
          </w:p>
          <w:p w14:paraId="135423C2" w14:textId="77777777" w:rsidR="00C92B98" w:rsidRDefault="008E4DEC">
            <w:pPr>
              <w:ind w:right="118"/>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Recurso 01776/INFOEM/IP/RR/2024</w:t>
            </w:r>
          </w:p>
        </w:tc>
      </w:tr>
      <w:tr w:rsidR="00C92B98" w14:paraId="410F0402" w14:textId="77777777">
        <w:tc>
          <w:tcPr>
            <w:tcW w:w="9825" w:type="dxa"/>
          </w:tcPr>
          <w:p w14:paraId="148B0DED" w14:textId="77777777" w:rsidR="00C92B98" w:rsidRDefault="008E4DEC">
            <w:pPr>
              <w:numPr>
                <w:ilvl w:val="0"/>
                <w:numId w:val="13"/>
              </w:numPr>
              <w:pBdr>
                <w:top w:val="nil"/>
                <w:left w:val="nil"/>
                <w:bottom w:val="nil"/>
                <w:right w:val="nil"/>
                <w:between w:val="nil"/>
              </w:pBdr>
              <w:ind w:left="454" w:right="118"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ACTO IMPUGNADO: “</w:t>
            </w:r>
            <w:r>
              <w:rPr>
                <w:rFonts w:ascii="Palatino Linotype" w:eastAsia="Palatino Linotype" w:hAnsi="Palatino Linotype" w:cs="Palatino Linotype"/>
                <w:i/>
                <w:color w:val="000000"/>
                <w:sz w:val="22"/>
                <w:szCs w:val="22"/>
              </w:rPr>
              <w:t>Respuesta”</w:t>
            </w:r>
          </w:p>
          <w:p w14:paraId="35A20A20" w14:textId="77777777" w:rsidR="00C92B98" w:rsidRDefault="008E4DEC">
            <w:pPr>
              <w:numPr>
                <w:ilvl w:val="0"/>
                <w:numId w:val="13"/>
              </w:numPr>
              <w:pBdr>
                <w:top w:val="nil"/>
                <w:left w:val="nil"/>
                <w:bottom w:val="nil"/>
                <w:right w:val="nil"/>
                <w:between w:val="nil"/>
              </w:pBdr>
              <w:ind w:left="454" w:right="118"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RAZONES O MOTIVOS DE LA INCONFORMIDAD:</w:t>
            </w:r>
            <w:r>
              <w:rPr>
                <w:rFonts w:ascii="Palatino Linotype" w:eastAsia="Palatino Linotype" w:hAnsi="Palatino Linotype" w:cs="Palatino Linotype"/>
                <w:b/>
                <w:i/>
                <w:color w:val="000000"/>
                <w:sz w:val="22"/>
                <w:szCs w:val="22"/>
              </w:rPr>
              <w:tab/>
              <w:t xml:space="preserve"> </w:t>
            </w:r>
            <w:r>
              <w:rPr>
                <w:rFonts w:ascii="Palatino Linotype" w:eastAsia="Palatino Linotype" w:hAnsi="Palatino Linotype" w:cs="Palatino Linotype"/>
                <w:i/>
                <w:color w:val="000000"/>
                <w:sz w:val="22"/>
                <w:szCs w:val="22"/>
              </w:rPr>
              <w:t xml:space="preserve">“No remiten lo solicitado, sin embargo mandan como acceder a </w:t>
            </w:r>
            <w:proofErr w:type="spellStart"/>
            <w:r>
              <w:rPr>
                <w:rFonts w:ascii="Palatino Linotype" w:eastAsia="Palatino Linotype" w:hAnsi="Palatino Linotype" w:cs="Palatino Linotype"/>
                <w:i/>
                <w:color w:val="000000"/>
                <w:sz w:val="22"/>
                <w:szCs w:val="22"/>
              </w:rPr>
              <w:t>ipomex</w:t>
            </w:r>
            <w:proofErr w:type="spellEnd"/>
            <w:r>
              <w:rPr>
                <w:rFonts w:ascii="Palatino Linotype" w:eastAsia="Palatino Linotype" w:hAnsi="Palatino Linotype" w:cs="Palatino Linotype"/>
                <w:i/>
                <w:color w:val="000000"/>
                <w:sz w:val="22"/>
                <w:szCs w:val="22"/>
              </w:rPr>
              <w:t xml:space="preserve"> pero fuera del tiempo que marca la ley. Solicitó la información vía </w:t>
            </w:r>
            <w:proofErr w:type="spellStart"/>
            <w:r>
              <w:rPr>
                <w:rFonts w:ascii="Palatino Linotype" w:eastAsia="Palatino Linotype" w:hAnsi="Palatino Linotype" w:cs="Palatino Linotype"/>
                <w:i/>
                <w:color w:val="000000"/>
                <w:sz w:val="22"/>
                <w:szCs w:val="22"/>
              </w:rPr>
              <w:t>saimex</w:t>
            </w:r>
            <w:proofErr w:type="spellEnd"/>
            <w:r>
              <w:rPr>
                <w:rFonts w:ascii="Palatino Linotype" w:eastAsia="Palatino Linotype" w:hAnsi="Palatino Linotype" w:cs="Palatino Linotype"/>
                <w:i/>
                <w:color w:val="000000"/>
                <w:sz w:val="22"/>
                <w:szCs w:val="22"/>
              </w:rPr>
              <w:t xml:space="preserve"> como lo referí, y además su información en </w:t>
            </w:r>
            <w:proofErr w:type="spellStart"/>
            <w:r>
              <w:rPr>
                <w:rFonts w:ascii="Palatino Linotype" w:eastAsia="Palatino Linotype" w:hAnsi="Palatino Linotype" w:cs="Palatino Linotype"/>
                <w:i/>
                <w:color w:val="000000"/>
                <w:sz w:val="22"/>
                <w:szCs w:val="22"/>
              </w:rPr>
              <w:t>ipomex</w:t>
            </w:r>
            <w:proofErr w:type="spellEnd"/>
            <w:r>
              <w:rPr>
                <w:rFonts w:ascii="Palatino Linotype" w:eastAsia="Palatino Linotype" w:hAnsi="Palatino Linotype" w:cs="Palatino Linotype"/>
                <w:i/>
                <w:color w:val="000000"/>
                <w:sz w:val="22"/>
                <w:szCs w:val="22"/>
              </w:rPr>
              <w:t xml:space="preserve"> </w:t>
            </w:r>
            <w:proofErr w:type="spellStart"/>
            <w:r>
              <w:rPr>
                <w:rFonts w:ascii="Palatino Linotype" w:eastAsia="Palatino Linotype" w:hAnsi="Palatino Linotype" w:cs="Palatino Linotype"/>
                <w:i/>
                <w:color w:val="000000"/>
                <w:sz w:val="22"/>
                <w:szCs w:val="22"/>
              </w:rPr>
              <w:t>esta</w:t>
            </w:r>
            <w:proofErr w:type="spellEnd"/>
            <w:r>
              <w:rPr>
                <w:rFonts w:ascii="Palatino Linotype" w:eastAsia="Palatino Linotype" w:hAnsi="Palatino Linotype" w:cs="Palatino Linotype"/>
                <w:i/>
                <w:color w:val="000000"/>
                <w:sz w:val="22"/>
                <w:szCs w:val="22"/>
              </w:rPr>
              <w:t xml:space="preserve"> incompleta, los vínculos no llevando a los documentos, hay documentos mal testados, y documentos no van acordé a lo señalado en la </w:t>
            </w:r>
            <w:proofErr w:type="spellStart"/>
            <w:r>
              <w:rPr>
                <w:rFonts w:ascii="Palatino Linotype" w:eastAsia="Palatino Linotype" w:hAnsi="Palatino Linotype" w:cs="Palatino Linotype"/>
                <w:i/>
                <w:color w:val="000000"/>
                <w:sz w:val="22"/>
                <w:szCs w:val="22"/>
              </w:rPr>
              <w:t>fraccion</w:t>
            </w:r>
            <w:proofErr w:type="spellEnd"/>
            <w:r>
              <w:rPr>
                <w:rFonts w:ascii="Palatino Linotype" w:eastAsia="Palatino Linotype" w:hAnsi="Palatino Linotype" w:cs="Palatino Linotype"/>
                <w:i/>
                <w:color w:val="000000"/>
                <w:sz w:val="22"/>
                <w:szCs w:val="22"/>
              </w:rPr>
              <w:t>”</w:t>
            </w:r>
          </w:p>
          <w:p w14:paraId="246B3CFA" w14:textId="77777777" w:rsidR="00C92B98" w:rsidRDefault="00C92B98">
            <w:pPr>
              <w:spacing w:line="360" w:lineRule="auto"/>
              <w:ind w:right="118"/>
              <w:jc w:val="both"/>
              <w:rPr>
                <w:rFonts w:ascii="Palatino Linotype" w:eastAsia="Palatino Linotype" w:hAnsi="Palatino Linotype" w:cs="Palatino Linotype"/>
                <w:i/>
                <w:color w:val="000000"/>
                <w:sz w:val="22"/>
                <w:szCs w:val="22"/>
              </w:rPr>
            </w:pPr>
          </w:p>
        </w:tc>
      </w:tr>
    </w:tbl>
    <w:p w14:paraId="78199B9D" w14:textId="77777777" w:rsidR="00C92B98" w:rsidRDefault="00C92B98">
      <w:pPr>
        <w:pBdr>
          <w:top w:val="nil"/>
          <w:left w:val="nil"/>
          <w:bottom w:val="nil"/>
          <w:right w:val="nil"/>
          <w:between w:val="nil"/>
        </w:pBdr>
        <w:spacing w:line="360" w:lineRule="auto"/>
        <w:ind w:right="-592"/>
        <w:jc w:val="both"/>
        <w:rPr>
          <w:rFonts w:ascii="Palatino Linotype" w:eastAsia="Palatino Linotype" w:hAnsi="Palatino Linotype" w:cs="Palatino Linotype"/>
          <w:i/>
          <w:color w:val="000000"/>
          <w:sz w:val="24"/>
          <w:szCs w:val="24"/>
        </w:rPr>
      </w:pPr>
    </w:p>
    <w:p w14:paraId="0973BC8A" w14:textId="77777777" w:rsidR="00C92B98" w:rsidRDefault="008E4DEC">
      <w:pPr>
        <w:numPr>
          <w:ilvl w:val="0"/>
          <w:numId w:val="2"/>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4"/>
          <w:szCs w:val="24"/>
        </w:rPr>
        <w:lastRenderedPageBreak/>
        <w:t xml:space="preserve">La Comisionada Ponente con fundamento en lo dispuesto por el artículo 185 fracción II de la ley de la materia, a través del acuerdo de admisión notificado el </w:t>
      </w:r>
      <w:r>
        <w:rPr>
          <w:rFonts w:ascii="Palatino Linotype" w:eastAsia="Palatino Linotype" w:hAnsi="Palatino Linotype" w:cs="Palatino Linotype"/>
          <w:b/>
          <w:color w:val="000000"/>
          <w:sz w:val="24"/>
          <w:szCs w:val="24"/>
        </w:rPr>
        <w:t>diez, once, doce y quince de abril de dos mil veinticuatro</w:t>
      </w:r>
      <w:r>
        <w:rPr>
          <w:rFonts w:ascii="Palatino Linotype" w:eastAsia="Palatino Linotype" w:hAnsi="Palatino Linotype" w:cs="Palatino Linotype"/>
          <w:color w:val="000000"/>
          <w:sz w:val="24"/>
          <w:szCs w:val="24"/>
        </w:rPr>
        <w:t xml:space="preserve">, puso a disposición de las partes el expediente electrónico vía SAIMEX a efecto de que en un plazo máximo de siete días </w:t>
      </w:r>
      <w:r>
        <w:rPr>
          <w:rFonts w:ascii="Palatino Linotype" w:eastAsia="Palatino Linotype" w:hAnsi="Palatino Linotype" w:cs="Palatino Linotype"/>
          <w:sz w:val="24"/>
          <w:szCs w:val="24"/>
        </w:rPr>
        <w:t>manifestara</w:t>
      </w:r>
      <w:r>
        <w:rPr>
          <w:rFonts w:ascii="Palatino Linotype" w:eastAsia="Palatino Linotype" w:hAnsi="Palatino Linotype" w:cs="Palatino Linotype"/>
          <w:color w:val="000000"/>
          <w:sz w:val="24"/>
          <w:szCs w:val="24"/>
        </w:rPr>
        <w:t xml:space="preserve"> lo que a su derecho conviniera, </w:t>
      </w:r>
      <w:r>
        <w:rPr>
          <w:rFonts w:ascii="Palatino Linotype" w:eastAsia="Palatino Linotype" w:hAnsi="Palatino Linotype" w:cs="Palatino Linotype"/>
          <w:sz w:val="24"/>
          <w:szCs w:val="24"/>
        </w:rPr>
        <w:t>ofreciera</w:t>
      </w:r>
      <w:r>
        <w:rPr>
          <w:rFonts w:ascii="Palatino Linotype" w:eastAsia="Palatino Linotype" w:hAnsi="Palatino Linotype" w:cs="Palatino Linotype"/>
          <w:color w:val="000000"/>
          <w:sz w:val="24"/>
          <w:szCs w:val="24"/>
        </w:rPr>
        <w:t xml:space="preserve"> pruebas y alegatos según corresponda al caso concreto, de esta forma para que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sz w:val="24"/>
          <w:szCs w:val="24"/>
        </w:rPr>
        <w:t>presentará</w:t>
      </w:r>
      <w:r>
        <w:rPr>
          <w:rFonts w:ascii="Palatino Linotype" w:eastAsia="Palatino Linotype" w:hAnsi="Palatino Linotype" w:cs="Palatino Linotype"/>
          <w:color w:val="000000"/>
          <w:sz w:val="24"/>
          <w:szCs w:val="24"/>
        </w:rPr>
        <w:t xml:space="preserve"> el Informe Justificado procedente.</w:t>
      </w:r>
    </w:p>
    <w:p w14:paraId="3814C031" w14:textId="77777777" w:rsidR="00C92B98" w:rsidRDefault="00C92B98">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sz w:val="24"/>
          <w:szCs w:val="24"/>
        </w:rPr>
      </w:pPr>
    </w:p>
    <w:p w14:paraId="0F1DEB46" w14:textId="77777777" w:rsidR="00C92B98" w:rsidRDefault="008E4DEC">
      <w:pPr>
        <w:numPr>
          <w:ilvl w:val="0"/>
          <w:numId w:val="2"/>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rindió el informe justificado correspondiente en los recursos que nos ocupan, de la siguiente manera:</w:t>
      </w:r>
    </w:p>
    <w:p w14:paraId="09D79D3F" w14:textId="77777777" w:rsidR="00C92B98" w:rsidRDefault="00C92B98">
      <w:pPr>
        <w:pBdr>
          <w:top w:val="nil"/>
          <w:left w:val="nil"/>
          <w:bottom w:val="nil"/>
          <w:right w:val="nil"/>
          <w:between w:val="nil"/>
        </w:pBdr>
        <w:ind w:left="720" w:right="-592"/>
        <w:rPr>
          <w:rFonts w:ascii="Palatino Linotype" w:eastAsia="Palatino Linotype" w:hAnsi="Palatino Linotype" w:cs="Palatino Linotype"/>
          <w:color w:val="000000"/>
          <w:sz w:val="24"/>
          <w:szCs w:val="24"/>
        </w:rPr>
      </w:pPr>
    </w:p>
    <w:tbl>
      <w:tblPr>
        <w:tblStyle w:val="a9"/>
        <w:tblW w:w="98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0"/>
      </w:tblGrid>
      <w:tr w:rsidR="00C92B98" w14:paraId="37180F3A" w14:textId="77777777">
        <w:tc>
          <w:tcPr>
            <w:tcW w:w="9860" w:type="dxa"/>
            <w:shd w:val="clear" w:color="auto" w:fill="F2F2F2"/>
          </w:tcPr>
          <w:p w14:paraId="2FB831EF" w14:textId="77777777" w:rsidR="00C92B98" w:rsidRDefault="008E4DEC">
            <w:pPr>
              <w:ind w:right="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Solicitud </w:t>
            </w:r>
            <w:hyperlink r:id="rId34">
              <w:r>
                <w:rPr>
                  <w:rFonts w:ascii="Palatino Linotype" w:eastAsia="Palatino Linotype" w:hAnsi="Palatino Linotype" w:cs="Palatino Linotype"/>
                  <w:b/>
                  <w:color w:val="000000"/>
                  <w:sz w:val="22"/>
                  <w:szCs w:val="22"/>
                </w:rPr>
                <w:t>00098/ATIZARA/IP/2024</w:t>
              </w:r>
            </w:hyperlink>
          </w:p>
          <w:p w14:paraId="48607291" w14:textId="77777777" w:rsidR="00C92B98" w:rsidRDefault="008E4DEC">
            <w:pPr>
              <w:ind w:right="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01773/INFOEM/IP/RR/2024</w:t>
            </w:r>
          </w:p>
        </w:tc>
      </w:tr>
      <w:tr w:rsidR="00C92B98" w14:paraId="43F88027" w14:textId="77777777">
        <w:tc>
          <w:tcPr>
            <w:tcW w:w="9860" w:type="dxa"/>
          </w:tcPr>
          <w:p w14:paraId="310CE2C9" w14:textId="77777777" w:rsidR="00C92B98" w:rsidRDefault="00C92B98">
            <w:pPr>
              <w:pBdr>
                <w:top w:val="nil"/>
                <w:left w:val="nil"/>
                <w:bottom w:val="nil"/>
                <w:right w:val="nil"/>
                <w:between w:val="nil"/>
              </w:pBdr>
              <w:ind w:left="720" w:right="7"/>
              <w:rPr>
                <w:rFonts w:ascii="Palatino Linotype" w:eastAsia="Palatino Linotype" w:hAnsi="Palatino Linotype" w:cs="Palatino Linotype"/>
                <w:b/>
                <w:i/>
                <w:color w:val="000000"/>
                <w:sz w:val="22"/>
                <w:szCs w:val="22"/>
              </w:rPr>
            </w:pPr>
          </w:p>
          <w:p w14:paraId="56651422" w14:textId="77777777" w:rsidR="00C92B98" w:rsidRDefault="008E4DEC">
            <w:pPr>
              <w:numPr>
                <w:ilvl w:val="0"/>
                <w:numId w:val="14"/>
              </w:numPr>
              <w:pBdr>
                <w:top w:val="nil"/>
                <w:left w:val="nil"/>
                <w:bottom w:val="nil"/>
                <w:right w:val="nil"/>
                <w:between w:val="nil"/>
              </w:pBdr>
              <w:ind w:right="7"/>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20240422154421069.pdf</w:t>
            </w:r>
          </w:p>
          <w:p w14:paraId="7EC23164" w14:textId="77777777" w:rsidR="00C92B98" w:rsidRDefault="00C92B98">
            <w:pPr>
              <w:ind w:right="7"/>
              <w:rPr>
                <w:rFonts w:ascii="Palatino Linotype" w:eastAsia="Palatino Linotype" w:hAnsi="Palatino Linotype" w:cs="Palatino Linotype"/>
                <w:b/>
                <w:i/>
                <w:color w:val="000000"/>
                <w:sz w:val="22"/>
                <w:szCs w:val="22"/>
              </w:rPr>
            </w:pPr>
          </w:p>
          <w:p w14:paraId="7AEDCFBF" w14:textId="77777777" w:rsidR="00C92B98" w:rsidRDefault="008E4DEC">
            <w:pPr>
              <w:ind w:right="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Oficio de ocho de abril de dos mil veinticuatro, firmado por el Titular de la Unidad de Transparencia y Acceso a la Información, solicitándole a la Dirección de Administración, solicitándole “</w:t>
            </w:r>
            <w:r>
              <w:rPr>
                <w:rFonts w:ascii="Palatino Linotype" w:eastAsia="Palatino Linotype" w:hAnsi="Palatino Linotype" w:cs="Palatino Linotype"/>
                <w:i/>
                <w:color w:val="000000"/>
                <w:sz w:val="22"/>
                <w:szCs w:val="22"/>
              </w:rPr>
              <w:t xml:space="preserve">hacer llegar a esta Unidad de Transparencia y Acceso  a la información el </w:t>
            </w:r>
            <w:r>
              <w:rPr>
                <w:rFonts w:ascii="Palatino Linotype" w:eastAsia="Palatino Linotype" w:hAnsi="Palatino Linotype" w:cs="Palatino Linotype"/>
                <w:b/>
                <w:i/>
                <w:color w:val="000000"/>
                <w:sz w:val="22"/>
                <w:szCs w:val="22"/>
              </w:rPr>
              <w:t xml:space="preserve">16 de abril de 2024 </w:t>
            </w:r>
            <w:r>
              <w:rPr>
                <w:rFonts w:ascii="Palatino Linotype" w:eastAsia="Palatino Linotype" w:hAnsi="Palatino Linotype" w:cs="Palatino Linotype"/>
                <w:i/>
                <w:color w:val="000000"/>
                <w:sz w:val="22"/>
                <w:szCs w:val="22"/>
              </w:rPr>
              <w:t>el oficio en el cual deberá fundamentar y motivar la causa por la que fue atendida la información en mención.</w:t>
            </w:r>
          </w:p>
          <w:p w14:paraId="1047CD7F" w14:textId="77777777" w:rsidR="00C92B98" w:rsidRDefault="00C92B98">
            <w:pPr>
              <w:ind w:right="7"/>
              <w:jc w:val="both"/>
              <w:rPr>
                <w:rFonts w:ascii="Palatino Linotype" w:eastAsia="Palatino Linotype" w:hAnsi="Palatino Linotype" w:cs="Palatino Linotype"/>
                <w:i/>
                <w:color w:val="000000"/>
                <w:sz w:val="22"/>
                <w:szCs w:val="22"/>
              </w:rPr>
            </w:pPr>
          </w:p>
          <w:p w14:paraId="2DA34566" w14:textId="77777777" w:rsidR="00C92B98" w:rsidRDefault="008E4DEC">
            <w:pPr>
              <w:numPr>
                <w:ilvl w:val="0"/>
                <w:numId w:val="14"/>
              </w:numPr>
              <w:pBdr>
                <w:top w:val="nil"/>
                <w:left w:val="nil"/>
                <w:bottom w:val="nil"/>
                <w:right w:val="nil"/>
                <w:between w:val="nil"/>
              </w:pBdr>
              <w:ind w:right="7"/>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20240422154414109.pdf</w:t>
            </w:r>
          </w:p>
          <w:p w14:paraId="6BAA1FBC" w14:textId="77777777" w:rsidR="00C92B98" w:rsidRDefault="008E4DEC">
            <w:pPr>
              <w:pBdr>
                <w:top w:val="nil"/>
                <w:left w:val="nil"/>
                <w:bottom w:val="nil"/>
                <w:right w:val="nil"/>
                <w:between w:val="nil"/>
              </w:pBdr>
              <w:ind w:right="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 xml:space="preserve">Oficio de diez de abril de dos mil veinticuatro, firmado por la Directora de Administración, informando respecto de los motivos de inconformidad hechos valer por el ahora </w:t>
            </w:r>
            <w:r>
              <w:rPr>
                <w:rFonts w:ascii="Palatino Linotype" w:eastAsia="Palatino Linotype" w:hAnsi="Palatino Linotype" w:cs="Palatino Linotype"/>
                <w:b/>
                <w:color w:val="000000"/>
                <w:sz w:val="22"/>
                <w:szCs w:val="22"/>
              </w:rPr>
              <w:t xml:space="preserve">RECURRENTE </w:t>
            </w:r>
            <w:r>
              <w:rPr>
                <w:rFonts w:ascii="Palatino Linotype" w:eastAsia="Palatino Linotype" w:hAnsi="Palatino Linotype" w:cs="Palatino Linotype"/>
                <w:color w:val="000000"/>
                <w:sz w:val="22"/>
                <w:szCs w:val="22"/>
              </w:rPr>
              <w:t>que “</w:t>
            </w:r>
            <w:r>
              <w:rPr>
                <w:rFonts w:ascii="Palatino Linotype" w:eastAsia="Palatino Linotype" w:hAnsi="Palatino Linotype" w:cs="Palatino Linotype"/>
                <w:i/>
                <w:color w:val="000000"/>
                <w:sz w:val="22"/>
                <w:szCs w:val="22"/>
              </w:rPr>
              <w:t xml:space="preserve">si bien el recurrente menciona que los registros no están completos, también lo es que se pueden verificar </w:t>
            </w:r>
            <w:r>
              <w:rPr>
                <w:rFonts w:ascii="Palatino Linotype" w:eastAsia="Palatino Linotype" w:hAnsi="Palatino Linotype" w:cs="Palatino Linotype"/>
                <w:i/>
                <w:color w:val="000000"/>
                <w:sz w:val="22"/>
                <w:szCs w:val="22"/>
              </w:rPr>
              <w:lastRenderedPageBreak/>
              <w:t xml:space="preserve">con la evidencia enviada que si se encuentra la información en el portal, aunado a que la documentación se encuentra ahí no está testada” </w:t>
            </w:r>
          </w:p>
          <w:p w14:paraId="78906CA6" w14:textId="77777777" w:rsidR="00C92B98" w:rsidRDefault="00C92B98">
            <w:pPr>
              <w:pBdr>
                <w:top w:val="nil"/>
                <w:left w:val="nil"/>
                <w:bottom w:val="nil"/>
                <w:right w:val="nil"/>
                <w:between w:val="nil"/>
              </w:pBdr>
              <w:ind w:right="7"/>
              <w:rPr>
                <w:rFonts w:ascii="Palatino Linotype" w:eastAsia="Palatino Linotype" w:hAnsi="Palatino Linotype" w:cs="Palatino Linotype"/>
                <w:color w:val="000000"/>
                <w:sz w:val="22"/>
                <w:szCs w:val="22"/>
              </w:rPr>
            </w:pPr>
          </w:p>
          <w:p w14:paraId="57A51829" w14:textId="77777777" w:rsidR="00C92B98" w:rsidRDefault="008E4DEC">
            <w:pPr>
              <w:numPr>
                <w:ilvl w:val="0"/>
                <w:numId w:val="14"/>
              </w:numPr>
              <w:pBdr>
                <w:top w:val="nil"/>
                <w:left w:val="nil"/>
                <w:bottom w:val="nil"/>
                <w:right w:val="nil"/>
                <w:between w:val="nil"/>
              </w:pBdr>
              <w:ind w:right="7"/>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01.pdf</w:t>
            </w:r>
          </w:p>
          <w:p w14:paraId="739CC079" w14:textId="77777777" w:rsidR="00C92B98" w:rsidRDefault="00C92B98">
            <w:pPr>
              <w:pBdr>
                <w:top w:val="nil"/>
                <w:left w:val="nil"/>
                <w:bottom w:val="nil"/>
                <w:right w:val="nil"/>
                <w:between w:val="nil"/>
              </w:pBdr>
              <w:ind w:right="7"/>
              <w:rPr>
                <w:rFonts w:ascii="Palatino Linotype" w:eastAsia="Palatino Linotype" w:hAnsi="Palatino Linotype" w:cs="Palatino Linotype"/>
                <w:b/>
                <w:i/>
                <w:color w:val="000000"/>
                <w:sz w:val="22"/>
                <w:szCs w:val="22"/>
              </w:rPr>
            </w:pPr>
          </w:p>
          <w:p w14:paraId="5F90CB28" w14:textId="77777777" w:rsidR="00C92B98" w:rsidRDefault="008E4DEC">
            <w:pPr>
              <w:pBdr>
                <w:top w:val="nil"/>
                <w:left w:val="nil"/>
                <w:bottom w:val="nil"/>
                <w:right w:val="nil"/>
                <w:between w:val="nil"/>
              </w:pBdr>
              <w:ind w:right="7"/>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noProof/>
                <w:color w:val="000000"/>
                <w:sz w:val="22"/>
                <w:szCs w:val="22"/>
                <w:lang w:eastAsia="es-MX"/>
              </w:rPr>
              <w:drawing>
                <wp:inline distT="0" distB="0" distL="0" distR="0" wp14:anchorId="75E6484B" wp14:editId="1E705784">
                  <wp:extent cx="5742940" cy="1407160"/>
                  <wp:effectExtent l="0" t="0" r="0" b="0"/>
                  <wp:docPr id="13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5"/>
                          <a:srcRect/>
                          <a:stretch>
                            <a:fillRect/>
                          </a:stretch>
                        </pic:blipFill>
                        <pic:spPr>
                          <a:xfrm>
                            <a:off x="0" y="0"/>
                            <a:ext cx="5742940" cy="1407160"/>
                          </a:xfrm>
                          <a:prstGeom prst="rect">
                            <a:avLst/>
                          </a:prstGeom>
                          <a:ln/>
                        </pic:spPr>
                      </pic:pic>
                    </a:graphicData>
                  </a:graphic>
                </wp:inline>
              </w:drawing>
            </w:r>
          </w:p>
          <w:p w14:paraId="50CE9845" w14:textId="77777777" w:rsidR="00C92B98" w:rsidRDefault="00C92B98">
            <w:pPr>
              <w:ind w:right="7"/>
              <w:jc w:val="both"/>
              <w:rPr>
                <w:rFonts w:ascii="Palatino Linotype" w:eastAsia="Palatino Linotype" w:hAnsi="Palatino Linotype" w:cs="Palatino Linotype"/>
                <w:b/>
                <w:i/>
                <w:color w:val="000000"/>
                <w:sz w:val="22"/>
                <w:szCs w:val="22"/>
              </w:rPr>
            </w:pPr>
          </w:p>
          <w:p w14:paraId="20B467A2" w14:textId="77777777" w:rsidR="00C92B98" w:rsidRDefault="00C92B98">
            <w:pPr>
              <w:pBdr>
                <w:top w:val="nil"/>
                <w:left w:val="nil"/>
                <w:bottom w:val="nil"/>
                <w:right w:val="nil"/>
                <w:between w:val="nil"/>
              </w:pBdr>
              <w:ind w:left="454" w:right="7"/>
              <w:jc w:val="both"/>
              <w:rPr>
                <w:rFonts w:ascii="Palatino Linotype" w:eastAsia="Palatino Linotype" w:hAnsi="Palatino Linotype" w:cs="Palatino Linotype"/>
                <w:color w:val="000000"/>
                <w:sz w:val="22"/>
                <w:szCs w:val="22"/>
              </w:rPr>
            </w:pPr>
          </w:p>
        </w:tc>
      </w:tr>
      <w:tr w:rsidR="00C92B98" w14:paraId="4A24FED5" w14:textId="77777777">
        <w:tc>
          <w:tcPr>
            <w:tcW w:w="9860" w:type="dxa"/>
            <w:shd w:val="clear" w:color="auto" w:fill="F2F2F2"/>
          </w:tcPr>
          <w:p w14:paraId="2F592AE4" w14:textId="77777777" w:rsidR="00C92B98" w:rsidRDefault="008E4DEC">
            <w:pPr>
              <w:ind w:right="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lastRenderedPageBreak/>
              <w:t xml:space="preserve">Solicitud </w:t>
            </w:r>
            <w:hyperlink r:id="rId36">
              <w:r>
                <w:rPr>
                  <w:rFonts w:ascii="Palatino Linotype" w:eastAsia="Palatino Linotype" w:hAnsi="Palatino Linotype" w:cs="Palatino Linotype"/>
                  <w:b/>
                  <w:color w:val="000000"/>
                  <w:sz w:val="22"/>
                  <w:szCs w:val="22"/>
                </w:rPr>
                <w:t>00100/ATIZARA/IP/2024</w:t>
              </w:r>
            </w:hyperlink>
          </w:p>
          <w:p w14:paraId="0ACF34B0" w14:textId="77777777" w:rsidR="00C92B98" w:rsidRDefault="008E4DEC">
            <w:pPr>
              <w:ind w:right="7"/>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Recurso 01774/INFOEM/IP/RR/2024</w:t>
            </w:r>
          </w:p>
        </w:tc>
      </w:tr>
      <w:tr w:rsidR="00C92B98" w14:paraId="70C047AE" w14:textId="77777777">
        <w:tc>
          <w:tcPr>
            <w:tcW w:w="9860" w:type="dxa"/>
          </w:tcPr>
          <w:p w14:paraId="08510261" w14:textId="77777777" w:rsidR="00C92B98" w:rsidRDefault="00C92B98">
            <w:pPr>
              <w:pBdr>
                <w:top w:val="nil"/>
                <w:left w:val="nil"/>
                <w:bottom w:val="nil"/>
                <w:right w:val="nil"/>
                <w:between w:val="nil"/>
              </w:pBdr>
              <w:ind w:left="720" w:right="7"/>
              <w:jc w:val="both"/>
              <w:rPr>
                <w:rFonts w:ascii="Palatino Linotype" w:eastAsia="Palatino Linotype" w:hAnsi="Palatino Linotype" w:cs="Palatino Linotype"/>
                <w:b/>
                <w:i/>
                <w:color w:val="000000"/>
                <w:sz w:val="22"/>
                <w:szCs w:val="22"/>
              </w:rPr>
            </w:pPr>
          </w:p>
          <w:p w14:paraId="26D50447" w14:textId="77777777" w:rsidR="00C92B98" w:rsidRDefault="00A9626C">
            <w:pPr>
              <w:numPr>
                <w:ilvl w:val="0"/>
                <w:numId w:val="14"/>
              </w:numPr>
              <w:pBdr>
                <w:top w:val="nil"/>
                <w:left w:val="nil"/>
                <w:bottom w:val="nil"/>
                <w:right w:val="nil"/>
                <w:between w:val="nil"/>
              </w:pBdr>
              <w:ind w:right="7"/>
              <w:jc w:val="both"/>
              <w:rPr>
                <w:rFonts w:ascii="Palatino Linotype" w:eastAsia="Palatino Linotype" w:hAnsi="Palatino Linotype" w:cs="Palatino Linotype"/>
                <w:b/>
                <w:i/>
                <w:color w:val="000000"/>
                <w:sz w:val="22"/>
                <w:szCs w:val="22"/>
              </w:rPr>
            </w:pPr>
            <w:hyperlink r:id="rId37">
              <w:r w:rsidR="008E4DEC">
                <w:rPr>
                  <w:rFonts w:ascii="Palatino Linotype" w:eastAsia="Palatino Linotype" w:hAnsi="Palatino Linotype" w:cs="Palatino Linotype"/>
                  <w:b/>
                  <w:i/>
                  <w:color w:val="000000"/>
                  <w:sz w:val="22"/>
                  <w:szCs w:val="22"/>
                </w:rPr>
                <w:t>20240422154350725.pdf</w:t>
              </w:r>
            </w:hyperlink>
          </w:p>
          <w:p w14:paraId="5511E4BE" w14:textId="77777777" w:rsidR="00C92B98" w:rsidRDefault="008E4DEC">
            <w:pPr>
              <w:ind w:right="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Oficio de ocho de abril de dos mil veinticuatro, firmado por el Titular de la Unidad de Transparencia y Acceso a la Información, solicitándole a la Dirección de Administración, solicitándole “</w:t>
            </w:r>
            <w:r>
              <w:rPr>
                <w:rFonts w:ascii="Palatino Linotype" w:eastAsia="Palatino Linotype" w:hAnsi="Palatino Linotype" w:cs="Palatino Linotype"/>
                <w:i/>
                <w:color w:val="000000"/>
                <w:sz w:val="22"/>
                <w:szCs w:val="22"/>
              </w:rPr>
              <w:t xml:space="preserve">hacer llegar a esta Unidad de Transparencia y Acceso  a la información el </w:t>
            </w:r>
            <w:r>
              <w:rPr>
                <w:rFonts w:ascii="Palatino Linotype" w:eastAsia="Palatino Linotype" w:hAnsi="Palatino Linotype" w:cs="Palatino Linotype"/>
                <w:b/>
                <w:i/>
                <w:color w:val="000000"/>
                <w:sz w:val="22"/>
                <w:szCs w:val="22"/>
              </w:rPr>
              <w:t xml:space="preserve">16 de abril de 2024 </w:t>
            </w:r>
            <w:r>
              <w:rPr>
                <w:rFonts w:ascii="Palatino Linotype" w:eastAsia="Palatino Linotype" w:hAnsi="Palatino Linotype" w:cs="Palatino Linotype"/>
                <w:i/>
                <w:color w:val="000000"/>
                <w:sz w:val="22"/>
                <w:szCs w:val="22"/>
              </w:rPr>
              <w:t xml:space="preserve">el oficio en el cual deberá fundamentar y motivar la causa por la que fue atendida la información en mención </w:t>
            </w:r>
          </w:p>
          <w:p w14:paraId="2A813BC5" w14:textId="77777777" w:rsidR="00C92B98" w:rsidRDefault="00C92B98">
            <w:pPr>
              <w:ind w:right="7"/>
              <w:jc w:val="both"/>
              <w:rPr>
                <w:rFonts w:ascii="Palatino Linotype" w:eastAsia="Palatino Linotype" w:hAnsi="Palatino Linotype" w:cs="Palatino Linotype"/>
                <w:b/>
                <w:i/>
                <w:sz w:val="22"/>
                <w:szCs w:val="22"/>
              </w:rPr>
            </w:pPr>
          </w:p>
          <w:p w14:paraId="3ADEB9E0" w14:textId="77777777" w:rsidR="00C92B98" w:rsidRDefault="00A9626C">
            <w:pPr>
              <w:numPr>
                <w:ilvl w:val="0"/>
                <w:numId w:val="14"/>
              </w:numPr>
              <w:pBdr>
                <w:top w:val="nil"/>
                <w:left w:val="nil"/>
                <w:bottom w:val="nil"/>
                <w:right w:val="nil"/>
                <w:between w:val="nil"/>
              </w:pBdr>
              <w:ind w:right="7"/>
              <w:jc w:val="both"/>
              <w:rPr>
                <w:rFonts w:ascii="Palatino Linotype" w:eastAsia="Palatino Linotype" w:hAnsi="Palatino Linotype" w:cs="Palatino Linotype"/>
                <w:b/>
                <w:i/>
                <w:color w:val="000000"/>
                <w:sz w:val="22"/>
                <w:szCs w:val="22"/>
              </w:rPr>
            </w:pPr>
            <w:hyperlink r:id="rId38">
              <w:r w:rsidR="008E4DEC">
                <w:rPr>
                  <w:rFonts w:ascii="Palatino Linotype" w:eastAsia="Palatino Linotype" w:hAnsi="Palatino Linotype" w:cs="Palatino Linotype"/>
                  <w:b/>
                  <w:i/>
                  <w:color w:val="000000"/>
                  <w:sz w:val="22"/>
                  <w:szCs w:val="22"/>
                </w:rPr>
                <w:t>03.pdf</w:t>
              </w:r>
            </w:hyperlink>
          </w:p>
          <w:p w14:paraId="0D8DA0E4" w14:textId="77777777" w:rsidR="00C92B98" w:rsidRDefault="00C92B98">
            <w:pPr>
              <w:ind w:right="7"/>
              <w:jc w:val="both"/>
              <w:rPr>
                <w:rFonts w:ascii="Palatino Linotype" w:eastAsia="Palatino Linotype" w:hAnsi="Palatino Linotype" w:cs="Palatino Linotype"/>
                <w:b/>
                <w:i/>
                <w:sz w:val="22"/>
                <w:szCs w:val="22"/>
              </w:rPr>
            </w:pPr>
          </w:p>
          <w:p w14:paraId="0D620E7E" w14:textId="77777777" w:rsidR="00C92B98" w:rsidRDefault="008E4DEC">
            <w:pPr>
              <w:ind w:right="7"/>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noProof/>
                <w:sz w:val="22"/>
                <w:szCs w:val="22"/>
                <w:lang w:eastAsia="es-MX"/>
              </w:rPr>
              <w:lastRenderedPageBreak/>
              <w:drawing>
                <wp:inline distT="0" distB="0" distL="0" distR="0" wp14:anchorId="56DA1694" wp14:editId="07A10B61">
                  <wp:extent cx="5742940" cy="1563370"/>
                  <wp:effectExtent l="0" t="0" r="0" b="0"/>
                  <wp:docPr id="13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9"/>
                          <a:srcRect/>
                          <a:stretch>
                            <a:fillRect/>
                          </a:stretch>
                        </pic:blipFill>
                        <pic:spPr>
                          <a:xfrm>
                            <a:off x="0" y="0"/>
                            <a:ext cx="5742940" cy="1563370"/>
                          </a:xfrm>
                          <a:prstGeom prst="rect">
                            <a:avLst/>
                          </a:prstGeom>
                          <a:ln/>
                        </pic:spPr>
                      </pic:pic>
                    </a:graphicData>
                  </a:graphic>
                </wp:inline>
              </w:drawing>
            </w:r>
          </w:p>
          <w:p w14:paraId="05D2AC14" w14:textId="77777777" w:rsidR="00C92B98" w:rsidRDefault="00C92B98">
            <w:pPr>
              <w:ind w:right="7"/>
              <w:jc w:val="center"/>
              <w:rPr>
                <w:rFonts w:ascii="Palatino Linotype" w:eastAsia="Palatino Linotype" w:hAnsi="Palatino Linotype" w:cs="Palatino Linotype"/>
                <w:b/>
                <w:i/>
                <w:sz w:val="22"/>
                <w:szCs w:val="22"/>
              </w:rPr>
            </w:pPr>
          </w:p>
          <w:p w14:paraId="7E20267F" w14:textId="77777777" w:rsidR="00C92B98" w:rsidRDefault="00C92B98">
            <w:pPr>
              <w:ind w:right="7"/>
              <w:jc w:val="both"/>
              <w:rPr>
                <w:rFonts w:ascii="Palatino Linotype" w:eastAsia="Palatino Linotype" w:hAnsi="Palatino Linotype" w:cs="Palatino Linotype"/>
                <w:b/>
                <w:i/>
                <w:sz w:val="22"/>
                <w:szCs w:val="22"/>
              </w:rPr>
            </w:pPr>
          </w:p>
          <w:p w14:paraId="3271CEEC" w14:textId="77777777" w:rsidR="00C92B98" w:rsidRDefault="008E4DEC">
            <w:pPr>
              <w:numPr>
                <w:ilvl w:val="0"/>
                <w:numId w:val="14"/>
              </w:numPr>
              <w:pBdr>
                <w:top w:val="nil"/>
                <w:left w:val="nil"/>
                <w:bottom w:val="nil"/>
                <w:right w:val="nil"/>
                <w:between w:val="nil"/>
              </w:pBdr>
              <w:ind w:right="7"/>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20240422154344293.pdf</w:t>
            </w:r>
          </w:p>
          <w:p w14:paraId="531C0614" w14:textId="77777777" w:rsidR="00C92B98" w:rsidRDefault="00C92B98">
            <w:pPr>
              <w:pBdr>
                <w:top w:val="nil"/>
                <w:left w:val="nil"/>
                <w:bottom w:val="nil"/>
                <w:right w:val="nil"/>
                <w:between w:val="nil"/>
              </w:pBdr>
              <w:ind w:left="720" w:right="7"/>
              <w:rPr>
                <w:rFonts w:ascii="Palatino Linotype" w:eastAsia="Palatino Linotype" w:hAnsi="Palatino Linotype" w:cs="Palatino Linotype"/>
                <w:b/>
                <w:i/>
                <w:color w:val="000000"/>
                <w:sz w:val="22"/>
                <w:szCs w:val="22"/>
              </w:rPr>
            </w:pPr>
          </w:p>
          <w:p w14:paraId="75221F01" w14:textId="77777777" w:rsidR="00C92B98" w:rsidRDefault="008E4DEC">
            <w:pPr>
              <w:pBdr>
                <w:top w:val="nil"/>
                <w:left w:val="nil"/>
                <w:bottom w:val="nil"/>
                <w:right w:val="nil"/>
                <w:between w:val="nil"/>
              </w:pBdr>
              <w:ind w:right="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 xml:space="preserve">Oficio de diez de abril de dos mil veinticuatro, firmado por la Directora de Administración, informando respecto de los motivos de inconformidad hechos valer por el ahora </w:t>
            </w:r>
            <w:r>
              <w:rPr>
                <w:rFonts w:ascii="Palatino Linotype" w:eastAsia="Palatino Linotype" w:hAnsi="Palatino Linotype" w:cs="Palatino Linotype"/>
                <w:b/>
                <w:color w:val="000000"/>
                <w:sz w:val="22"/>
                <w:szCs w:val="22"/>
              </w:rPr>
              <w:t xml:space="preserve">RECURRENTE </w:t>
            </w:r>
            <w:r>
              <w:rPr>
                <w:rFonts w:ascii="Palatino Linotype" w:eastAsia="Palatino Linotype" w:hAnsi="Palatino Linotype" w:cs="Palatino Linotype"/>
                <w:color w:val="000000"/>
                <w:sz w:val="22"/>
                <w:szCs w:val="22"/>
              </w:rPr>
              <w:t>que “</w:t>
            </w:r>
            <w:r>
              <w:rPr>
                <w:rFonts w:ascii="Palatino Linotype" w:eastAsia="Palatino Linotype" w:hAnsi="Palatino Linotype" w:cs="Palatino Linotype"/>
                <w:i/>
                <w:color w:val="000000"/>
                <w:sz w:val="22"/>
                <w:szCs w:val="22"/>
              </w:rPr>
              <w:t xml:space="preserve">si bien el recurrente menciona que los registros no están completos, también lo es que se pueden verificar con la evidencia enviada que si se encuentra la información en el portal, aunado a que la documentación se encuentra ahí no está testada” </w:t>
            </w:r>
          </w:p>
          <w:p w14:paraId="390C5F3A" w14:textId="77777777" w:rsidR="00C92B98" w:rsidRDefault="00C92B98">
            <w:pPr>
              <w:ind w:right="7"/>
              <w:jc w:val="both"/>
              <w:rPr>
                <w:rFonts w:ascii="Palatino Linotype" w:eastAsia="Palatino Linotype" w:hAnsi="Palatino Linotype" w:cs="Palatino Linotype"/>
                <w:b/>
                <w:i/>
                <w:sz w:val="22"/>
                <w:szCs w:val="22"/>
              </w:rPr>
            </w:pPr>
          </w:p>
          <w:p w14:paraId="2AAE0345" w14:textId="77777777" w:rsidR="00C92B98" w:rsidRDefault="00C92B98">
            <w:pPr>
              <w:ind w:right="7"/>
              <w:jc w:val="both"/>
              <w:rPr>
                <w:rFonts w:ascii="Palatino Linotype" w:eastAsia="Palatino Linotype" w:hAnsi="Palatino Linotype" w:cs="Palatino Linotype"/>
                <w:b/>
                <w:i/>
                <w:sz w:val="22"/>
                <w:szCs w:val="22"/>
              </w:rPr>
            </w:pPr>
          </w:p>
        </w:tc>
      </w:tr>
      <w:tr w:rsidR="00C92B98" w14:paraId="5C71D264" w14:textId="77777777">
        <w:tc>
          <w:tcPr>
            <w:tcW w:w="9860" w:type="dxa"/>
            <w:shd w:val="clear" w:color="auto" w:fill="F2F2F2"/>
          </w:tcPr>
          <w:p w14:paraId="1B8AC158" w14:textId="77777777" w:rsidR="00C92B98" w:rsidRDefault="008E4DEC">
            <w:pPr>
              <w:ind w:right="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lastRenderedPageBreak/>
              <w:t xml:space="preserve">Solicitud </w:t>
            </w:r>
            <w:hyperlink r:id="rId40">
              <w:r>
                <w:rPr>
                  <w:rFonts w:ascii="Palatino Linotype" w:eastAsia="Palatino Linotype" w:hAnsi="Palatino Linotype" w:cs="Palatino Linotype"/>
                  <w:b/>
                  <w:color w:val="000000"/>
                  <w:sz w:val="22"/>
                  <w:szCs w:val="22"/>
                </w:rPr>
                <w:t>00101/ATIZARA/IP/2024</w:t>
              </w:r>
            </w:hyperlink>
          </w:p>
          <w:p w14:paraId="35280C6F" w14:textId="77777777" w:rsidR="00C92B98" w:rsidRDefault="008E4DEC">
            <w:pPr>
              <w:ind w:right="7"/>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Recurso 01775/INFOEM/IP/RR/2024</w:t>
            </w:r>
          </w:p>
        </w:tc>
      </w:tr>
      <w:tr w:rsidR="00C92B98" w14:paraId="024AC8E5" w14:textId="77777777">
        <w:tc>
          <w:tcPr>
            <w:tcW w:w="9860" w:type="dxa"/>
          </w:tcPr>
          <w:p w14:paraId="15A13EE4" w14:textId="77777777" w:rsidR="00C92B98" w:rsidRDefault="00C92B98">
            <w:pPr>
              <w:pBdr>
                <w:top w:val="nil"/>
                <w:left w:val="nil"/>
                <w:bottom w:val="nil"/>
                <w:right w:val="nil"/>
                <w:between w:val="nil"/>
              </w:pBdr>
              <w:ind w:left="454" w:right="7"/>
              <w:jc w:val="both"/>
              <w:rPr>
                <w:rFonts w:ascii="Palatino Linotype" w:eastAsia="Palatino Linotype" w:hAnsi="Palatino Linotype" w:cs="Palatino Linotype"/>
                <w:i/>
                <w:color w:val="000000"/>
                <w:sz w:val="22"/>
                <w:szCs w:val="22"/>
              </w:rPr>
            </w:pPr>
          </w:p>
          <w:p w14:paraId="65F66E44" w14:textId="77777777" w:rsidR="00C92B98" w:rsidRDefault="00A9626C">
            <w:pPr>
              <w:numPr>
                <w:ilvl w:val="0"/>
                <w:numId w:val="14"/>
              </w:numPr>
              <w:pBdr>
                <w:top w:val="nil"/>
                <w:left w:val="nil"/>
                <w:bottom w:val="nil"/>
                <w:right w:val="nil"/>
                <w:between w:val="nil"/>
              </w:pBdr>
              <w:ind w:right="7"/>
              <w:jc w:val="both"/>
              <w:rPr>
                <w:rFonts w:ascii="Palatino Linotype" w:eastAsia="Palatino Linotype" w:hAnsi="Palatino Linotype" w:cs="Palatino Linotype"/>
                <w:b/>
                <w:color w:val="000000"/>
                <w:sz w:val="22"/>
                <w:szCs w:val="22"/>
              </w:rPr>
            </w:pPr>
            <w:hyperlink r:id="rId41">
              <w:r w:rsidR="008E4DEC">
                <w:rPr>
                  <w:rFonts w:ascii="Palatino Linotype" w:eastAsia="Palatino Linotype" w:hAnsi="Palatino Linotype" w:cs="Palatino Linotype"/>
                  <w:b/>
                  <w:color w:val="000000"/>
                  <w:sz w:val="22"/>
                  <w:szCs w:val="22"/>
                </w:rPr>
                <w:t>20240422154319921.pdf</w:t>
              </w:r>
            </w:hyperlink>
          </w:p>
          <w:p w14:paraId="39F124CF" w14:textId="77777777" w:rsidR="00C92B98" w:rsidRDefault="008E4DEC">
            <w:pPr>
              <w:pBdr>
                <w:top w:val="nil"/>
                <w:left w:val="nil"/>
                <w:bottom w:val="nil"/>
                <w:right w:val="nil"/>
                <w:between w:val="nil"/>
              </w:pBdr>
              <w:ind w:right="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 xml:space="preserve">Oficio de diez de abril de dos mil veinticuatro, firmado por la Directora de Administración, informando respecto de los motivos de inconformidad hechos valer por el ahora </w:t>
            </w:r>
            <w:r>
              <w:rPr>
                <w:rFonts w:ascii="Palatino Linotype" w:eastAsia="Palatino Linotype" w:hAnsi="Palatino Linotype" w:cs="Palatino Linotype"/>
                <w:b/>
                <w:color w:val="000000"/>
                <w:sz w:val="22"/>
                <w:szCs w:val="22"/>
              </w:rPr>
              <w:t xml:space="preserve">RECURRENTE </w:t>
            </w:r>
            <w:r>
              <w:rPr>
                <w:rFonts w:ascii="Palatino Linotype" w:eastAsia="Palatino Linotype" w:hAnsi="Palatino Linotype" w:cs="Palatino Linotype"/>
                <w:color w:val="000000"/>
                <w:sz w:val="22"/>
                <w:szCs w:val="22"/>
              </w:rPr>
              <w:t>que “</w:t>
            </w:r>
            <w:r>
              <w:rPr>
                <w:rFonts w:ascii="Palatino Linotype" w:eastAsia="Palatino Linotype" w:hAnsi="Palatino Linotype" w:cs="Palatino Linotype"/>
                <w:i/>
                <w:color w:val="000000"/>
                <w:sz w:val="22"/>
                <w:szCs w:val="22"/>
              </w:rPr>
              <w:t xml:space="preserve">si bien el recurrente menciona que los registros no están completos, también lo es que se pueden verificar con la evidencia enviada que si se encuentra la información en el portal, aunado a que la documentación se encuentra ahí no está testada” </w:t>
            </w:r>
          </w:p>
          <w:p w14:paraId="731DE792" w14:textId="77777777" w:rsidR="00C92B98" w:rsidRDefault="00C92B98">
            <w:pPr>
              <w:ind w:right="7"/>
              <w:jc w:val="both"/>
              <w:rPr>
                <w:rFonts w:ascii="Palatino Linotype" w:eastAsia="Palatino Linotype" w:hAnsi="Palatino Linotype" w:cs="Palatino Linotype"/>
                <w:b/>
                <w:sz w:val="22"/>
                <w:szCs w:val="22"/>
              </w:rPr>
            </w:pPr>
          </w:p>
          <w:p w14:paraId="5D49CC17" w14:textId="77777777" w:rsidR="00C92B98" w:rsidRDefault="00C92B98">
            <w:pPr>
              <w:pBdr>
                <w:top w:val="nil"/>
                <w:left w:val="nil"/>
                <w:bottom w:val="nil"/>
                <w:right w:val="nil"/>
                <w:between w:val="nil"/>
              </w:pBdr>
              <w:ind w:left="454" w:right="7"/>
              <w:jc w:val="both"/>
              <w:rPr>
                <w:rFonts w:ascii="Palatino Linotype" w:eastAsia="Palatino Linotype" w:hAnsi="Palatino Linotype" w:cs="Palatino Linotype"/>
                <w:b/>
                <w:color w:val="000000"/>
                <w:sz w:val="22"/>
                <w:szCs w:val="22"/>
              </w:rPr>
            </w:pPr>
          </w:p>
          <w:p w14:paraId="73277887" w14:textId="77777777" w:rsidR="00C92B98" w:rsidRDefault="00A9626C">
            <w:pPr>
              <w:numPr>
                <w:ilvl w:val="0"/>
                <w:numId w:val="14"/>
              </w:numPr>
              <w:pBdr>
                <w:top w:val="nil"/>
                <w:left w:val="nil"/>
                <w:bottom w:val="nil"/>
                <w:right w:val="nil"/>
                <w:between w:val="nil"/>
              </w:pBdr>
              <w:ind w:right="7"/>
              <w:jc w:val="both"/>
              <w:rPr>
                <w:rFonts w:ascii="Palatino Linotype" w:eastAsia="Palatino Linotype" w:hAnsi="Palatino Linotype" w:cs="Palatino Linotype"/>
                <w:b/>
                <w:color w:val="000000"/>
                <w:sz w:val="22"/>
                <w:szCs w:val="22"/>
              </w:rPr>
            </w:pPr>
            <w:hyperlink r:id="rId42">
              <w:r w:rsidR="008E4DEC">
                <w:rPr>
                  <w:rFonts w:ascii="Palatino Linotype" w:eastAsia="Palatino Linotype" w:hAnsi="Palatino Linotype" w:cs="Palatino Linotype"/>
                  <w:b/>
                  <w:color w:val="000000"/>
                  <w:sz w:val="22"/>
                  <w:szCs w:val="22"/>
                </w:rPr>
                <w:t>04.pdf</w:t>
              </w:r>
            </w:hyperlink>
          </w:p>
          <w:p w14:paraId="4C47BBA4" w14:textId="77777777" w:rsidR="00C92B98" w:rsidRDefault="008E4DEC">
            <w:pPr>
              <w:ind w:right="7"/>
              <w:jc w:val="center"/>
              <w:rPr>
                <w:rFonts w:ascii="Palatino Linotype" w:eastAsia="Palatino Linotype" w:hAnsi="Palatino Linotype" w:cs="Palatino Linotype"/>
                <w:b/>
                <w:sz w:val="22"/>
                <w:szCs w:val="22"/>
              </w:rPr>
            </w:pPr>
            <w:r>
              <w:rPr>
                <w:rFonts w:ascii="Palatino Linotype" w:eastAsia="Palatino Linotype" w:hAnsi="Palatino Linotype" w:cs="Palatino Linotype"/>
                <w:b/>
                <w:noProof/>
                <w:sz w:val="22"/>
                <w:szCs w:val="22"/>
                <w:lang w:eastAsia="es-MX"/>
              </w:rPr>
              <w:lastRenderedPageBreak/>
              <w:drawing>
                <wp:inline distT="0" distB="0" distL="0" distR="0" wp14:anchorId="483E3306" wp14:editId="15383C28">
                  <wp:extent cx="5661073" cy="1368000"/>
                  <wp:effectExtent l="0" t="0" r="0" b="0"/>
                  <wp:docPr id="13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3"/>
                          <a:srcRect/>
                          <a:stretch>
                            <a:fillRect/>
                          </a:stretch>
                        </pic:blipFill>
                        <pic:spPr>
                          <a:xfrm>
                            <a:off x="0" y="0"/>
                            <a:ext cx="5661073" cy="1368000"/>
                          </a:xfrm>
                          <a:prstGeom prst="rect">
                            <a:avLst/>
                          </a:prstGeom>
                          <a:ln/>
                        </pic:spPr>
                      </pic:pic>
                    </a:graphicData>
                  </a:graphic>
                </wp:inline>
              </w:drawing>
            </w:r>
          </w:p>
          <w:p w14:paraId="76F6724B" w14:textId="77777777" w:rsidR="00C92B98" w:rsidRDefault="00C92B98">
            <w:pPr>
              <w:ind w:right="7"/>
              <w:jc w:val="both"/>
              <w:rPr>
                <w:rFonts w:ascii="Palatino Linotype" w:eastAsia="Palatino Linotype" w:hAnsi="Palatino Linotype" w:cs="Palatino Linotype"/>
                <w:b/>
                <w:sz w:val="22"/>
                <w:szCs w:val="22"/>
              </w:rPr>
            </w:pPr>
          </w:p>
          <w:p w14:paraId="678BA0C7" w14:textId="77777777" w:rsidR="00C92B98" w:rsidRDefault="00A9626C">
            <w:pPr>
              <w:numPr>
                <w:ilvl w:val="0"/>
                <w:numId w:val="14"/>
              </w:numPr>
              <w:pBdr>
                <w:top w:val="nil"/>
                <w:left w:val="nil"/>
                <w:bottom w:val="nil"/>
                <w:right w:val="nil"/>
                <w:between w:val="nil"/>
              </w:pBdr>
              <w:ind w:right="7"/>
              <w:jc w:val="both"/>
              <w:rPr>
                <w:rFonts w:ascii="Palatino Linotype" w:eastAsia="Palatino Linotype" w:hAnsi="Palatino Linotype" w:cs="Palatino Linotype"/>
                <w:b/>
                <w:color w:val="000000"/>
                <w:sz w:val="22"/>
                <w:szCs w:val="22"/>
              </w:rPr>
            </w:pPr>
            <w:hyperlink r:id="rId44">
              <w:r w:rsidR="008E4DEC">
                <w:rPr>
                  <w:rFonts w:ascii="Palatino Linotype" w:eastAsia="Palatino Linotype" w:hAnsi="Palatino Linotype" w:cs="Palatino Linotype"/>
                  <w:b/>
                  <w:color w:val="000000"/>
                  <w:sz w:val="22"/>
                  <w:szCs w:val="22"/>
                </w:rPr>
                <w:t>20240422154943135.pdf</w:t>
              </w:r>
            </w:hyperlink>
          </w:p>
          <w:p w14:paraId="72A3E41B" w14:textId="77777777" w:rsidR="00C92B98" w:rsidRDefault="00C92B98">
            <w:pPr>
              <w:pBdr>
                <w:top w:val="nil"/>
                <w:left w:val="nil"/>
                <w:bottom w:val="nil"/>
                <w:right w:val="nil"/>
                <w:between w:val="nil"/>
              </w:pBdr>
              <w:ind w:left="454" w:right="7"/>
              <w:jc w:val="both"/>
              <w:rPr>
                <w:rFonts w:ascii="Palatino Linotype" w:eastAsia="Palatino Linotype" w:hAnsi="Palatino Linotype" w:cs="Palatino Linotype"/>
                <w:color w:val="000000"/>
                <w:sz w:val="22"/>
                <w:szCs w:val="22"/>
              </w:rPr>
            </w:pPr>
          </w:p>
          <w:p w14:paraId="1472DCA4" w14:textId="77777777" w:rsidR="00C92B98" w:rsidRDefault="008E4DEC">
            <w:pPr>
              <w:ind w:right="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Oficio de ocho de abril de dos mil veinticuatro, firmado por el Titular de la Unidad de Transparencia y Acceso a la Información, solicitándole a la Dirección de Administración, solicitándole “</w:t>
            </w:r>
            <w:r>
              <w:rPr>
                <w:rFonts w:ascii="Palatino Linotype" w:eastAsia="Palatino Linotype" w:hAnsi="Palatino Linotype" w:cs="Palatino Linotype"/>
                <w:i/>
                <w:color w:val="000000"/>
                <w:sz w:val="22"/>
                <w:szCs w:val="22"/>
              </w:rPr>
              <w:t xml:space="preserve">hacer llegar a esta Unidad de Transparencia y Acceso  a la información el </w:t>
            </w:r>
            <w:r>
              <w:rPr>
                <w:rFonts w:ascii="Palatino Linotype" w:eastAsia="Palatino Linotype" w:hAnsi="Palatino Linotype" w:cs="Palatino Linotype"/>
                <w:b/>
                <w:i/>
                <w:color w:val="000000"/>
                <w:sz w:val="22"/>
                <w:szCs w:val="22"/>
              </w:rPr>
              <w:t xml:space="preserve">16 de abril de 2024 </w:t>
            </w:r>
            <w:r>
              <w:rPr>
                <w:rFonts w:ascii="Palatino Linotype" w:eastAsia="Palatino Linotype" w:hAnsi="Palatino Linotype" w:cs="Palatino Linotype"/>
                <w:i/>
                <w:color w:val="000000"/>
                <w:sz w:val="22"/>
                <w:szCs w:val="22"/>
              </w:rPr>
              <w:t xml:space="preserve">el oficio en el cual deberá fundamentar y motivar la causa por la que fue atendida la información en mención </w:t>
            </w:r>
          </w:p>
          <w:p w14:paraId="15874ABC" w14:textId="77777777" w:rsidR="00C92B98" w:rsidRDefault="00C92B98">
            <w:pPr>
              <w:ind w:right="7"/>
              <w:jc w:val="both"/>
              <w:rPr>
                <w:rFonts w:ascii="Palatino Linotype" w:eastAsia="Palatino Linotype" w:hAnsi="Palatino Linotype" w:cs="Palatino Linotype"/>
                <w:color w:val="000000"/>
                <w:sz w:val="22"/>
                <w:szCs w:val="22"/>
              </w:rPr>
            </w:pPr>
          </w:p>
        </w:tc>
      </w:tr>
      <w:tr w:rsidR="00C92B98" w14:paraId="00898EBA" w14:textId="77777777">
        <w:tc>
          <w:tcPr>
            <w:tcW w:w="9860" w:type="dxa"/>
            <w:shd w:val="clear" w:color="auto" w:fill="F2F2F2"/>
          </w:tcPr>
          <w:p w14:paraId="0A09AE52" w14:textId="77777777" w:rsidR="00C92B98" w:rsidRDefault="008E4DEC">
            <w:pPr>
              <w:ind w:right="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lastRenderedPageBreak/>
              <w:t xml:space="preserve">Solicitud </w:t>
            </w:r>
            <w:hyperlink r:id="rId45">
              <w:r>
                <w:rPr>
                  <w:rFonts w:ascii="Palatino Linotype" w:eastAsia="Palatino Linotype" w:hAnsi="Palatino Linotype" w:cs="Palatino Linotype"/>
                  <w:b/>
                  <w:color w:val="000000"/>
                  <w:sz w:val="22"/>
                  <w:szCs w:val="22"/>
                </w:rPr>
                <w:t>00102/ATIZARA/IP/2024</w:t>
              </w:r>
            </w:hyperlink>
          </w:p>
          <w:p w14:paraId="30712AF4" w14:textId="77777777" w:rsidR="00C92B98" w:rsidRDefault="008E4DEC">
            <w:pPr>
              <w:ind w:right="7"/>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Recurso 01776/INFOEM/IP/RR/2024</w:t>
            </w:r>
          </w:p>
        </w:tc>
      </w:tr>
      <w:tr w:rsidR="00C92B98" w14:paraId="17B1A90F" w14:textId="77777777">
        <w:tc>
          <w:tcPr>
            <w:tcW w:w="9860" w:type="dxa"/>
          </w:tcPr>
          <w:p w14:paraId="383533B9" w14:textId="77777777" w:rsidR="00C92B98" w:rsidRDefault="00C92B98">
            <w:pPr>
              <w:pBdr>
                <w:top w:val="nil"/>
                <w:left w:val="nil"/>
                <w:bottom w:val="nil"/>
                <w:right w:val="nil"/>
                <w:between w:val="nil"/>
              </w:pBdr>
              <w:ind w:left="720" w:right="7"/>
              <w:jc w:val="both"/>
              <w:rPr>
                <w:rFonts w:ascii="Palatino Linotype" w:eastAsia="Palatino Linotype" w:hAnsi="Palatino Linotype" w:cs="Palatino Linotype"/>
                <w:b/>
                <w:color w:val="000000"/>
                <w:sz w:val="22"/>
                <w:szCs w:val="22"/>
              </w:rPr>
            </w:pPr>
          </w:p>
          <w:p w14:paraId="6C0E209A" w14:textId="77777777" w:rsidR="00C92B98" w:rsidRDefault="00A9626C">
            <w:pPr>
              <w:numPr>
                <w:ilvl w:val="0"/>
                <w:numId w:val="15"/>
              </w:numPr>
              <w:pBdr>
                <w:top w:val="nil"/>
                <w:left w:val="nil"/>
                <w:bottom w:val="nil"/>
                <w:right w:val="nil"/>
                <w:between w:val="nil"/>
              </w:pBdr>
              <w:ind w:right="7"/>
              <w:jc w:val="both"/>
              <w:rPr>
                <w:rFonts w:ascii="Palatino Linotype" w:eastAsia="Palatino Linotype" w:hAnsi="Palatino Linotype" w:cs="Palatino Linotype"/>
                <w:b/>
                <w:i/>
                <w:color w:val="000000"/>
                <w:sz w:val="22"/>
                <w:szCs w:val="22"/>
              </w:rPr>
            </w:pPr>
            <w:hyperlink r:id="rId46">
              <w:r w:rsidR="008E4DEC">
                <w:rPr>
                  <w:rFonts w:ascii="Palatino Linotype" w:eastAsia="Palatino Linotype" w:hAnsi="Palatino Linotype" w:cs="Palatino Linotype"/>
                  <w:b/>
                  <w:color w:val="000000"/>
                  <w:sz w:val="22"/>
                  <w:szCs w:val="22"/>
                </w:rPr>
                <w:t>20240422154246358.pdf</w:t>
              </w:r>
            </w:hyperlink>
          </w:p>
          <w:p w14:paraId="7505A037" w14:textId="77777777" w:rsidR="00C92B98" w:rsidRDefault="00C92B98">
            <w:pPr>
              <w:pBdr>
                <w:top w:val="nil"/>
                <w:left w:val="nil"/>
                <w:bottom w:val="nil"/>
                <w:right w:val="nil"/>
                <w:between w:val="nil"/>
              </w:pBdr>
              <w:ind w:left="720" w:right="7"/>
              <w:jc w:val="both"/>
              <w:rPr>
                <w:rFonts w:ascii="Palatino Linotype" w:eastAsia="Palatino Linotype" w:hAnsi="Palatino Linotype" w:cs="Palatino Linotype"/>
                <w:b/>
                <w:i/>
                <w:color w:val="000000"/>
                <w:sz w:val="22"/>
                <w:szCs w:val="22"/>
              </w:rPr>
            </w:pPr>
          </w:p>
          <w:p w14:paraId="73E049F3" w14:textId="77777777" w:rsidR="00C92B98" w:rsidRDefault="008E4DEC">
            <w:pPr>
              <w:ind w:right="7"/>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 xml:space="preserve">Oficio de diez de abril de dos mil veinticuatro, firmado por la Directora de Administración, informando respecto de los motivos de inconformidad hechos valer por el ahora RECURRENTE que </w:t>
            </w:r>
            <w:r>
              <w:rPr>
                <w:rFonts w:ascii="Palatino Linotype" w:eastAsia="Palatino Linotype" w:hAnsi="Palatino Linotype" w:cs="Palatino Linotype"/>
                <w:i/>
                <w:sz w:val="22"/>
                <w:szCs w:val="22"/>
              </w:rPr>
              <w:t>“si bien el recurrente menciona que los registros no están completos, también lo es que se pueden verificar con la evidencia enviada que si se encuentra la información en el portal, aunado a que la documentación se encuentra ahí no está testada”</w:t>
            </w:r>
          </w:p>
          <w:p w14:paraId="7E81E5BC" w14:textId="77777777" w:rsidR="00C92B98" w:rsidRDefault="00C92B98">
            <w:pPr>
              <w:ind w:right="7"/>
              <w:jc w:val="both"/>
              <w:rPr>
                <w:rFonts w:ascii="Palatino Linotype" w:eastAsia="Palatino Linotype" w:hAnsi="Palatino Linotype" w:cs="Palatino Linotype"/>
                <w:sz w:val="22"/>
                <w:szCs w:val="22"/>
              </w:rPr>
            </w:pPr>
          </w:p>
          <w:p w14:paraId="5857643E" w14:textId="77777777" w:rsidR="00C92B98" w:rsidRDefault="00A9626C">
            <w:pPr>
              <w:numPr>
                <w:ilvl w:val="0"/>
                <w:numId w:val="15"/>
              </w:numPr>
              <w:pBdr>
                <w:top w:val="nil"/>
                <w:left w:val="nil"/>
                <w:bottom w:val="nil"/>
                <w:right w:val="nil"/>
                <w:between w:val="nil"/>
              </w:pBdr>
              <w:ind w:right="7"/>
              <w:jc w:val="both"/>
              <w:rPr>
                <w:rFonts w:ascii="Palatino Linotype" w:eastAsia="Palatino Linotype" w:hAnsi="Palatino Linotype" w:cs="Palatino Linotype"/>
                <w:b/>
                <w:color w:val="000000"/>
                <w:sz w:val="22"/>
                <w:szCs w:val="22"/>
              </w:rPr>
            </w:pPr>
            <w:hyperlink r:id="rId47">
              <w:r w:rsidR="008E4DEC">
                <w:rPr>
                  <w:rFonts w:ascii="Palatino Linotype" w:eastAsia="Palatino Linotype" w:hAnsi="Palatino Linotype" w:cs="Palatino Linotype"/>
                  <w:b/>
                  <w:color w:val="000000"/>
                  <w:sz w:val="22"/>
                  <w:szCs w:val="22"/>
                </w:rPr>
                <w:t>20240422154254031.pdf</w:t>
              </w:r>
            </w:hyperlink>
          </w:p>
          <w:p w14:paraId="2BAD7D9C" w14:textId="77777777" w:rsidR="00C92B98" w:rsidRDefault="00C92B98">
            <w:pPr>
              <w:pBdr>
                <w:top w:val="nil"/>
                <w:left w:val="nil"/>
                <w:bottom w:val="nil"/>
                <w:right w:val="nil"/>
                <w:between w:val="nil"/>
              </w:pBdr>
              <w:ind w:left="720" w:right="7"/>
              <w:jc w:val="both"/>
              <w:rPr>
                <w:rFonts w:ascii="Palatino Linotype" w:eastAsia="Palatino Linotype" w:hAnsi="Palatino Linotype" w:cs="Palatino Linotype"/>
                <w:b/>
                <w:i/>
                <w:color w:val="000000"/>
                <w:sz w:val="22"/>
                <w:szCs w:val="22"/>
              </w:rPr>
            </w:pPr>
          </w:p>
          <w:p w14:paraId="39B89068" w14:textId="77777777" w:rsidR="00C92B98" w:rsidRDefault="008E4DEC">
            <w:pPr>
              <w:ind w:right="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Oficio de ocho de abril de dos mil veinticuatro, firmado por el Titular de la Unidad de Transparencia y Acceso a la Información, solicitándole a la Dirección de Administración, solicitándole “</w:t>
            </w:r>
            <w:r>
              <w:rPr>
                <w:rFonts w:ascii="Palatino Linotype" w:eastAsia="Palatino Linotype" w:hAnsi="Palatino Linotype" w:cs="Palatino Linotype"/>
                <w:i/>
                <w:color w:val="000000"/>
                <w:sz w:val="22"/>
                <w:szCs w:val="22"/>
              </w:rPr>
              <w:t>hacer llegar a esta Unidad de Transparencia y Acceso  a la información el 16 de abril de 2024 el oficio en el cual deberá fundamentar y motivar la causa por la que fue atendida la información en mención”</w:t>
            </w:r>
          </w:p>
          <w:p w14:paraId="7888AB3D" w14:textId="77777777" w:rsidR="00C92B98" w:rsidRDefault="00C92B98">
            <w:pPr>
              <w:ind w:right="7"/>
              <w:jc w:val="both"/>
              <w:rPr>
                <w:rFonts w:ascii="Palatino Linotype" w:eastAsia="Palatino Linotype" w:hAnsi="Palatino Linotype" w:cs="Palatino Linotype"/>
                <w:i/>
                <w:color w:val="000000"/>
                <w:sz w:val="22"/>
                <w:szCs w:val="22"/>
              </w:rPr>
            </w:pPr>
          </w:p>
          <w:p w14:paraId="2E1E2B9D" w14:textId="77777777" w:rsidR="00C92B98" w:rsidRDefault="00A9626C">
            <w:pPr>
              <w:numPr>
                <w:ilvl w:val="0"/>
                <w:numId w:val="15"/>
              </w:numPr>
              <w:pBdr>
                <w:top w:val="nil"/>
                <w:left w:val="nil"/>
                <w:bottom w:val="nil"/>
                <w:right w:val="nil"/>
                <w:between w:val="nil"/>
              </w:pBdr>
              <w:ind w:right="7"/>
              <w:jc w:val="both"/>
              <w:rPr>
                <w:rFonts w:ascii="Palatino Linotype" w:eastAsia="Palatino Linotype" w:hAnsi="Palatino Linotype" w:cs="Palatino Linotype"/>
                <w:b/>
                <w:color w:val="000000"/>
                <w:sz w:val="22"/>
                <w:szCs w:val="22"/>
              </w:rPr>
            </w:pPr>
            <w:hyperlink r:id="rId48">
              <w:r w:rsidR="008E4DEC">
                <w:rPr>
                  <w:rFonts w:ascii="Palatino Linotype" w:eastAsia="Palatino Linotype" w:hAnsi="Palatino Linotype" w:cs="Palatino Linotype"/>
                  <w:b/>
                  <w:color w:val="000000"/>
                  <w:sz w:val="22"/>
                  <w:szCs w:val="22"/>
                </w:rPr>
                <w:t>05.pdf</w:t>
              </w:r>
            </w:hyperlink>
          </w:p>
          <w:p w14:paraId="567BE19A" w14:textId="77777777" w:rsidR="00C92B98" w:rsidRDefault="00C92B98">
            <w:pPr>
              <w:pBdr>
                <w:top w:val="nil"/>
                <w:left w:val="nil"/>
                <w:bottom w:val="nil"/>
                <w:right w:val="nil"/>
                <w:between w:val="nil"/>
              </w:pBdr>
              <w:ind w:left="720" w:right="7"/>
              <w:jc w:val="both"/>
              <w:rPr>
                <w:rFonts w:ascii="Palatino Linotype" w:eastAsia="Palatino Linotype" w:hAnsi="Palatino Linotype" w:cs="Palatino Linotype"/>
                <w:b/>
                <w:color w:val="000000"/>
                <w:sz w:val="22"/>
                <w:szCs w:val="22"/>
              </w:rPr>
            </w:pPr>
          </w:p>
          <w:p w14:paraId="698ABA4B" w14:textId="77777777" w:rsidR="00C92B98" w:rsidRDefault="008E4DEC">
            <w:pPr>
              <w:ind w:left="360" w:right="7"/>
              <w:jc w:val="center"/>
              <w:rPr>
                <w:rFonts w:ascii="Palatino Linotype" w:eastAsia="Palatino Linotype" w:hAnsi="Palatino Linotype" w:cs="Palatino Linotype"/>
                <w:b/>
                <w:i/>
                <w:sz w:val="22"/>
                <w:szCs w:val="22"/>
              </w:rPr>
            </w:pPr>
            <w:r>
              <w:rPr>
                <w:noProof/>
                <w:sz w:val="22"/>
                <w:szCs w:val="22"/>
                <w:lang w:eastAsia="es-MX"/>
              </w:rPr>
              <w:drawing>
                <wp:inline distT="0" distB="0" distL="0" distR="0" wp14:anchorId="29688F3E" wp14:editId="2B4C06A8">
                  <wp:extent cx="5711797" cy="1332000"/>
                  <wp:effectExtent l="0" t="0" r="0" b="0"/>
                  <wp:docPr id="13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9"/>
                          <a:srcRect/>
                          <a:stretch>
                            <a:fillRect/>
                          </a:stretch>
                        </pic:blipFill>
                        <pic:spPr>
                          <a:xfrm>
                            <a:off x="0" y="0"/>
                            <a:ext cx="5711797" cy="1332000"/>
                          </a:xfrm>
                          <a:prstGeom prst="rect">
                            <a:avLst/>
                          </a:prstGeom>
                          <a:ln/>
                        </pic:spPr>
                      </pic:pic>
                    </a:graphicData>
                  </a:graphic>
                </wp:inline>
              </w:drawing>
            </w:r>
          </w:p>
          <w:p w14:paraId="0A19B7ED" w14:textId="77777777" w:rsidR="00C92B98" w:rsidRDefault="00C92B98">
            <w:pPr>
              <w:ind w:right="7"/>
              <w:jc w:val="both"/>
              <w:rPr>
                <w:rFonts w:ascii="Palatino Linotype" w:eastAsia="Palatino Linotype" w:hAnsi="Palatino Linotype" w:cs="Palatino Linotype"/>
                <w:i/>
                <w:color w:val="000000"/>
                <w:sz w:val="22"/>
                <w:szCs w:val="22"/>
              </w:rPr>
            </w:pPr>
          </w:p>
        </w:tc>
      </w:tr>
    </w:tbl>
    <w:p w14:paraId="15AF7380" w14:textId="77777777" w:rsidR="00C92B98" w:rsidRDefault="00C92B98">
      <w:pPr>
        <w:pBdr>
          <w:top w:val="nil"/>
          <w:left w:val="nil"/>
          <w:bottom w:val="nil"/>
          <w:right w:val="nil"/>
          <w:between w:val="nil"/>
        </w:pBdr>
        <w:ind w:right="-592"/>
        <w:jc w:val="both"/>
        <w:rPr>
          <w:rFonts w:ascii="Palatino Linotype" w:eastAsia="Palatino Linotype" w:hAnsi="Palatino Linotype" w:cs="Palatino Linotype"/>
          <w:color w:val="000000"/>
          <w:sz w:val="24"/>
          <w:szCs w:val="24"/>
        </w:rPr>
      </w:pPr>
    </w:p>
    <w:p w14:paraId="06EEC12E" w14:textId="77777777" w:rsidR="00C92B98" w:rsidRDefault="00C92B98">
      <w:pPr>
        <w:pBdr>
          <w:top w:val="nil"/>
          <w:left w:val="nil"/>
          <w:bottom w:val="nil"/>
          <w:right w:val="nil"/>
          <w:between w:val="nil"/>
        </w:pBdr>
        <w:spacing w:line="360" w:lineRule="auto"/>
        <w:ind w:right="-592"/>
        <w:rPr>
          <w:rFonts w:ascii="Palatino Linotype" w:eastAsia="Palatino Linotype" w:hAnsi="Palatino Linotype" w:cs="Palatino Linotype"/>
          <w:b/>
          <w:i/>
          <w:color w:val="000000"/>
          <w:sz w:val="24"/>
          <w:szCs w:val="24"/>
        </w:rPr>
      </w:pPr>
    </w:p>
    <w:p w14:paraId="1075C6B9" w14:textId="77777777" w:rsidR="00C92B98" w:rsidRDefault="008E4DEC">
      <w:pPr>
        <w:numPr>
          <w:ilvl w:val="0"/>
          <w:numId w:val="2"/>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color w:val="000000"/>
          <w:sz w:val="24"/>
          <w:szCs w:val="24"/>
        </w:rPr>
        <w:t xml:space="preserve">PARTICULAR, </w:t>
      </w:r>
      <w:r>
        <w:rPr>
          <w:rFonts w:ascii="Palatino Linotype" w:eastAsia="Palatino Linotype" w:hAnsi="Palatino Linotype" w:cs="Palatino Linotype"/>
          <w:color w:val="000000"/>
          <w:sz w:val="24"/>
          <w:szCs w:val="24"/>
        </w:rPr>
        <w:t>fue omiso en realizar manifestaciones conforme a su derecho conviniera y asistiera.</w:t>
      </w:r>
    </w:p>
    <w:p w14:paraId="115565DA" w14:textId="77777777" w:rsidR="00C92B98" w:rsidRDefault="00C92B98">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sz w:val="24"/>
          <w:szCs w:val="24"/>
        </w:rPr>
      </w:pPr>
    </w:p>
    <w:p w14:paraId="143109FB" w14:textId="77777777" w:rsidR="00C92B98" w:rsidRDefault="008E4DEC">
      <w:pPr>
        <w:numPr>
          <w:ilvl w:val="0"/>
          <w:numId w:val="2"/>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4"/>
          <w:szCs w:val="24"/>
        </w:rPr>
        <w:t>Posteriormente el Pleno de este Órgano Autónomo, en la</w:t>
      </w:r>
      <w:r>
        <w:rPr>
          <w:rFonts w:ascii="Palatino Linotype" w:eastAsia="Palatino Linotype" w:hAnsi="Palatino Linotype" w:cs="Palatino Linotype"/>
          <w:b/>
          <w:color w:val="000000"/>
          <w:sz w:val="24"/>
          <w:szCs w:val="24"/>
        </w:rPr>
        <w:t xml:space="preserve">  14a sesión ordinaria        </w:t>
      </w:r>
      <w:r>
        <w:rPr>
          <w:rFonts w:ascii="Palatino Linotype" w:eastAsia="Palatino Linotype" w:hAnsi="Palatino Linotype" w:cs="Palatino Linotype"/>
          <w:color w:val="000000"/>
          <w:sz w:val="24"/>
          <w:szCs w:val="24"/>
        </w:rPr>
        <w:t>de fecha</w:t>
      </w:r>
      <w:r>
        <w:rPr>
          <w:rFonts w:ascii="Palatino Linotype" w:eastAsia="Palatino Linotype" w:hAnsi="Palatino Linotype" w:cs="Palatino Linotype"/>
          <w:b/>
          <w:color w:val="000000"/>
          <w:sz w:val="24"/>
          <w:szCs w:val="24"/>
        </w:rPr>
        <w:t xml:space="preserve"> veinticuatro de abril</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de dos mil veinticuatro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 xml:space="preserve">decretó </w:t>
      </w:r>
      <w:r>
        <w:rPr>
          <w:rFonts w:ascii="Palatino Linotype" w:eastAsia="Palatino Linotype" w:hAnsi="Palatino Linotype" w:cs="Palatino Linotype"/>
          <w:color w:val="000000"/>
          <w:sz w:val="24"/>
          <w:szCs w:val="24"/>
        </w:rPr>
        <w:t xml:space="preserve">la acumulación de los Recursos de Revisión de referencia y, remitió a la Ponencia de la </w:t>
      </w:r>
      <w:r>
        <w:rPr>
          <w:rFonts w:ascii="Palatino Linotype" w:eastAsia="Palatino Linotype" w:hAnsi="Palatino Linotype" w:cs="Palatino Linotype"/>
          <w:b/>
          <w:color w:val="000000"/>
          <w:sz w:val="24"/>
          <w:szCs w:val="24"/>
        </w:rPr>
        <w:t xml:space="preserve">Comisionada María del Rosario Mejía Ayala </w:t>
      </w:r>
      <w:r>
        <w:rPr>
          <w:rFonts w:ascii="Palatino Linotype" w:eastAsia="Palatino Linotype" w:hAnsi="Palatino Linotype" w:cs="Palatino Linotype"/>
          <w:color w:val="000000"/>
          <w:sz w:val="24"/>
          <w:szCs w:val="24"/>
        </w:rPr>
        <w:t xml:space="preserve">para que </w:t>
      </w:r>
      <w:r>
        <w:rPr>
          <w:rFonts w:ascii="Palatino Linotype" w:eastAsia="Palatino Linotype" w:hAnsi="Palatino Linotype" w:cs="Palatino Linotype"/>
          <w:sz w:val="24"/>
          <w:szCs w:val="24"/>
        </w:rPr>
        <w:t>formulará</w:t>
      </w:r>
      <w:r>
        <w:rPr>
          <w:rFonts w:ascii="Palatino Linotype" w:eastAsia="Palatino Linotype" w:hAnsi="Palatino Linotype" w:cs="Palatino Linotype"/>
          <w:color w:val="000000"/>
          <w:sz w:val="24"/>
          <w:szCs w:val="24"/>
        </w:rPr>
        <w:t xml:space="preserve"> y </w:t>
      </w:r>
      <w:r>
        <w:rPr>
          <w:rFonts w:ascii="Palatino Linotype" w:eastAsia="Palatino Linotype" w:hAnsi="Palatino Linotype" w:cs="Palatino Linotype"/>
          <w:sz w:val="24"/>
          <w:szCs w:val="24"/>
        </w:rPr>
        <w:t>presentará</w:t>
      </w:r>
      <w:r>
        <w:rPr>
          <w:rFonts w:ascii="Palatino Linotype" w:eastAsia="Palatino Linotype" w:hAnsi="Palatino Linotype" w:cs="Palatino Linotype"/>
          <w:color w:val="000000"/>
          <w:sz w:val="24"/>
          <w:szCs w:val="24"/>
        </w:rPr>
        <w:t xml:space="preserve"> el proyecto de resolución correspondiente, de conformidad con el numeral ONCE incisos b) y c) de los Lineamientos para la Recepción, Trámite y Resolución de las Solicitudes de Acceso a la Información Pública, así como de los </w:t>
      </w:r>
      <w:r>
        <w:rPr>
          <w:rFonts w:ascii="Palatino Linotype" w:eastAsia="Palatino Linotype" w:hAnsi="Palatino Linotype" w:cs="Palatino Linotype"/>
          <w:color w:val="000000"/>
          <w:sz w:val="24"/>
          <w:szCs w:val="24"/>
        </w:rPr>
        <w:lastRenderedPageBreak/>
        <w:t>Recursos de Revisión que deberán observar los Sujetos Obligados por la Ley de Transparencia Estatal</w:t>
      </w:r>
      <w:r>
        <w:rPr>
          <w:rFonts w:ascii="Palatino Linotype" w:eastAsia="Palatino Linotype" w:hAnsi="Palatino Linotype" w:cs="Palatino Linotype"/>
          <w:i/>
          <w:color w:val="000000"/>
          <w:sz w:val="24"/>
          <w:szCs w:val="24"/>
          <w:vertAlign w:val="superscript"/>
        </w:rPr>
        <w:footnoteReference w:id="1"/>
      </w:r>
      <w:r>
        <w:rPr>
          <w:rFonts w:ascii="Palatino Linotype" w:eastAsia="Palatino Linotype" w:hAnsi="Palatino Linotype" w:cs="Palatino Linotype"/>
          <w:color w:val="000000"/>
          <w:sz w:val="24"/>
          <w:szCs w:val="24"/>
        </w:rPr>
        <w:t>, que señala:</w:t>
      </w:r>
    </w:p>
    <w:p w14:paraId="385894FC" w14:textId="77777777" w:rsidR="00C92B98" w:rsidRDefault="008E4DEC">
      <w:pPr>
        <w:pBdr>
          <w:top w:val="nil"/>
          <w:left w:val="nil"/>
          <w:bottom w:val="nil"/>
          <w:right w:val="nil"/>
          <w:between w:val="nil"/>
        </w:pBdr>
        <w:tabs>
          <w:tab w:val="left" w:pos="426"/>
        </w:tabs>
        <w:spacing w:line="360" w:lineRule="auto"/>
        <w:ind w:left="567" w:right="25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“ONCE.</w:t>
      </w:r>
      <w:r>
        <w:rPr>
          <w:rFonts w:ascii="Palatino Linotype" w:eastAsia="Palatino Linotype" w:hAnsi="Palatino Linotype" w:cs="Palatino Linotype"/>
          <w:i/>
          <w:color w:val="000000"/>
          <w:sz w:val="22"/>
          <w:szCs w:val="22"/>
        </w:rPr>
        <w:t xml:space="preserve"> El Instituto, para mejor resolver y evitar la emisión de resoluciones contradictorias, podrá acordar la acumulación de los expedientes de recursos de revisión, de oficio o a petición de parte cuando:</w:t>
      </w:r>
    </w:p>
    <w:p w14:paraId="3958673B" w14:textId="77777777" w:rsidR="00C92B98" w:rsidRDefault="008E4DEC">
      <w:pPr>
        <w:pBdr>
          <w:top w:val="nil"/>
          <w:left w:val="nil"/>
          <w:bottom w:val="nil"/>
          <w:right w:val="nil"/>
          <w:between w:val="nil"/>
        </w:pBdr>
        <w:tabs>
          <w:tab w:val="left" w:pos="426"/>
        </w:tabs>
        <w:spacing w:line="360" w:lineRule="auto"/>
        <w:ind w:left="567" w:right="25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i/>
          <w:color w:val="000000"/>
          <w:sz w:val="22"/>
          <w:szCs w:val="22"/>
        </w:rPr>
        <w:tab/>
      </w:r>
    </w:p>
    <w:p w14:paraId="0F7D1A8D" w14:textId="77777777" w:rsidR="00C92B98" w:rsidRDefault="008E4DEC">
      <w:pPr>
        <w:pBdr>
          <w:top w:val="nil"/>
          <w:left w:val="nil"/>
          <w:bottom w:val="nil"/>
          <w:right w:val="nil"/>
          <w:between w:val="nil"/>
        </w:pBdr>
        <w:tabs>
          <w:tab w:val="left" w:pos="426"/>
        </w:tabs>
        <w:spacing w:line="360" w:lineRule="auto"/>
        <w:ind w:left="567" w:right="25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b) Las partes o los actos impugnados sean iguales</w:t>
      </w:r>
    </w:p>
    <w:p w14:paraId="4D705E13" w14:textId="77777777" w:rsidR="00C92B98" w:rsidRDefault="008E4DEC">
      <w:pPr>
        <w:pBdr>
          <w:top w:val="nil"/>
          <w:left w:val="nil"/>
          <w:bottom w:val="nil"/>
          <w:right w:val="nil"/>
          <w:between w:val="nil"/>
        </w:pBdr>
        <w:tabs>
          <w:tab w:val="left" w:pos="426"/>
        </w:tabs>
        <w:spacing w:line="360" w:lineRule="auto"/>
        <w:ind w:left="567" w:right="25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 Cuando se trate del mismo solicitante, el mismo SUJETO OBLIGADO, aunque se trate de solicitudes diversas;</w:t>
      </w:r>
    </w:p>
    <w:p w14:paraId="6AD5EA59" w14:textId="77777777" w:rsidR="00C92B98" w:rsidRDefault="008E4DEC">
      <w:pPr>
        <w:pBdr>
          <w:top w:val="nil"/>
          <w:left w:val="nil"/>
          <w:bottom w:val="nil"/>
          <w:right w:val="nil"/>
          <w:between w:val="nil"/>
        </w:pBdr>
        <w:tabs>
          <w:tab w:val="left" w:pos="426"/>
        </w:tabs>
        <w:spacing w:line="360" w:lineRule="auto"/>
        <w:ind w:left="567" w:right="25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2B8C444E" w14:textId="77777777" w:rsidR="00C92B98" w:rsidRDefault="00C92B98">
      <w:pPr>
        <w:pBdr>
          <w:top w:val="nil"/>
          <w:left w:val="nil"/>
          <w:bottom w:val="nil"/>
          <w:right w:val="nil"/>
          <w:between w:val="nil"/>
        </w:pBdr>
        <w:tabs>
          <w:tab w:val="left" w:pos="426"/>
        </w:tabs>
        <w:spacing w:line="360" w:lineRule="auto"/>
        <w:ind w:left="567" w:right="-592"/>
        <w:jc w:val="both"/>
        <w:rPr>
          <w:rFonts w:ascii="Palatino Linotype" w:eastAsia="Palatino Linotype" w:hAnsi="Palatino Linotype" w:cs="Palatino Linotype"/>
          <w:color w:val="000000"/>
          <w:sz w:val="24"/>
          <w:szCs w:val="24"/>
        </w:rPr>
      </w:pPr>
    </w:p>
    <w:p w14:paraId="3F25346F" w14:textId="77777777" w:rsidR="00C92B98" w:rsidRDefault="008E4DEC">
      <w:pPr>
        <w:numPr>
          <w:ilvl w:val="0"/>
          <w:numId w:val="2"/>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4"/>
          <w:szCs w:val="24"/>
        </w:rPr>
        <w:t>Es así que,</w:t>
      </w:r>
      <w:r>
        <w:rPr>
          <w:rFonts w:ascii="Palatino Linotype" w:eastAsia="Palatino Linotype" w:hAnsi="Palatino Linotype" w:cs="Palatino Linotype"/>
          <w:i/>
          <w:color w:val="000000"/>
          <w:sz w:val="24"/>
          <w:szCs w:val="24"/>
        </w:rPr>
        <w:t xml:space="preserve"> </w:t>
      </w:r>
      <w:r>
        <w:rPr>
          <w:rFonts w:ascii="Palatino Linotype" w:eastAsia="Palatino Linotype" w:hAnsi="Palatino Linotype" w:cs="Palatino Linotype"/>
          <w:color w:val="000000"/>
          <w:sz w:val="24"/>
          <w:szCs w:val="24"/>
        </w:rPr>
        <w:t xml:space="preserve">resulta conveniente su trámite de forma unificada para mejor resolver y evitar la emisión de resoluciones contradictorias, por ello resultó procedente que este Órgano Garante </w:t>
      </w:r>
      <w:r>
        <w:rPr>
          <w:rFonts w:ascii="Palatino Linotype" w:eastAsia="Palatino Linotype" w:hAnsi="Palatino Linotype" w:cs="Palatino Linotype"/>
          <w:sz w:val="24"/>
          <w:szCs w:val="24"/>
        </w:rPr>
        <w:t>realizará</w:t>
      </w:r>
      <w:r>
        <w:rPr>
          <w:rFonts w:ascii="Palatino Linotype" w:eastAsia="Palatino Linotype" w:hAnsi="Palatino Linotype" w:cs="Palatino Linotype"/>
          <w:color w:val="000000"/>
          <w:sz w:val="24"/>
          <w:szCs w:val="24"/>
        </w:rPr>
        <w:t xml:space="preserve">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115966D6" w14:textId="77777777" w:rsidR="00C92B98" w:rsidRDefault="00C92B98">
      <w:pPr>
        <w:tabs>
          <w:tab w:val="left" w:pos="567"/>
        </w:tabs>
        <w:spacing w:line="360" w:lineRule="auto"/>
        <w:ind w:left="567" w:right="-592"/>
        <w:jc w:val="center"/>
        <w:rPr>
          <w:rFonts w:ascii="Palatino Linotype" w:eastAsia="Palatino Linotype" w:hAnsi="Palatino Linotype" w:cs="Palatino Linotype"/>
          <w:b/>
          <w:i/>
          <w:sz w:val="22"/>
          <w:szCs w:val="22"/>
        </w:rPr>
      </w:pPr>
    </w:p>
    <w:p w14:paraId="2DCAD16C" w14:textId="77777777" w:rsidR="00C92B98" w:rsidRDefault="00C92B98">
      <w:pPr>
        <w:tabs>
          <w:tab w:val="left" w:pos="567"/>
        </w:tabs>
        <w:spacing w:line="360" w:lineRule="auto"/>
        <w:ind w:left="567" w:right="-592"/>
        <w:jc w:val="center"/>
        <w:rPr>
          <w:rFonts w:ascii="Palatino Linotype" w:eastAsia="Palatino Linotype" w:hAnsi="Palatino Linotype" w:cs="Palatino Linotype"/>
          <w:b/>
          <w:i/>
          <w:sz w:val="22"/>
          <w:szCs w:val="22"/>
        </w:rPr>
      </w:pPr>
    </w:p>
    <w:p w14:paraId="58D0E01E" w14:textId="77777777" w:rsidR="00C92B98" w:rsidRDefault="008E4DEC">
      <w:pPr>
        <w:tabs>
          <w:tab w:val="left" w:pos="567"/>
        </w:tabs>
        <w:spacing w:line="360" w:lineRule="auto"/>
        <w:ind w:left="567" w:right="-592"/>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Código de Procedimientos Administrativos del Estado de México.</w:t>
      </w:r>
    </w:p>
    <w:p w14:paraId="6032CE77" w14:textId="77777777" w:rsidR="00C92B98" w:rsidRDefault="008E4DEC">
      <w:pPr>
        <w:spacing w:line="360" w:lineRule="auto"/>
        <w:ind w:left="567" w:right="-59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82796D5" w14:textId="77777777" w:rsidR="00C92B98" w:rsidRDefault="00C92B98">
      <w:pPr>
        <w:tabs>
          <w:tab w:val="left" w:pos="567"/>
        </w:tabs>
        <w:spacing w:line="360" w:lineRule="auto"/>
        <w:ind w:right="-592"/>
        <w:jc w:val="both"/>
        <w:rPr>
          <w:rFonts w:ascii="Palatino Linotype" w:eastAsia="Palatino Linotype" w:hAnsi="Palatino Linotype" w:cs="Palatino Linotype"/>
          <w:i/>
          <w:sz w:val="22"/>
          <w:szCs w:val="22"/>
        </w:rPr>
      </w:pPr>
    </w:p>
    <w:p w14:paraId="41D21690" w14:textId="77777777" w:rsidR="00C92B98" w:rsidRDefault="008E4DEC">
      <w:pPr>
        <w:spacing w:line="360" w:lineRule="auto"/>
        <w:ind w:left="567" w:right="-59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Ley de Transparencia y Acceso a la Información Pública del Estado de México y Municipios</w:t>
      </w:r>
    </w:p>
    <w:p w14:paraId="33B85A18" w14:textId="77777777" w:rsidR="00C92B98" w:rsidRDefault="008E4DEC">
      <w:pPr>
        <w:spacing w:line="360" w:lineRule="auto"/>
        <w:ind w:left="567" w:right="-59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195.</w:t>
      </w:r>
      <w:r>
        <w:rPr>
          <w:rFonts w:ascii="Palatino Linotype" w:eastAsia="Palatino Linotype" w:hAnsi="Palatino Linotype" w:cs="Palatino Linotype"/>
          <w:i/>
          <w:sz w:val="22"/>
          <w:szCs w:val="22"/>
        </w:rPr>
        <w:t xml:space="preserve"> En la tramitación del recurso de revisión se aplicarán supletoriamente las disposiciones contenidas en el Código de Procedimientos Administrativos del Estado de México.”</w:t>
      </w:r>
    </w:p>
    <w:p w14:paraId="42652502" w14:textId="77777777" w:rsidR="00C92B98" w:rsidRDefault="00C92B98">
      <w:pPr>
        <w:spacing w:line="360" w:lineRule="auto"/>
        <w:ind w:left="567" w:right="-592"/>
        <w:jc w:val="both"/>
        <w:rPr>
          <w:rFonts w:ascii="Palatino Linotype" w:eastAsia="Palatino Linotype" w:hAnsi="Palatino Linotype" w:cs="Palatino Linotype"/>
          <w:i/>
          <w:sz w:val="24"/>
          <w:szCs w:val="24"/>
        </w:rPr>
      </w:pPr>
      <w:bookmarkStart w:id="2" w:name="_heading=h.lnxbz9" w:colFirst="0" w:colLast="0"/>
      <w:bookmarkEnd w:id="2"/>
    </w:p>
    <w:p w14:paraId="3D4992D8" w14:textId="77777777" w:rsidR="00C92B98" w:rsidRDefault="008E4DEC">
      <w:pPr>
        <w:numPr>
          <w:ilvl w:val="0"/>
          <w:numId w:val="2"/>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sz w:val="24"/>
          <w:szCs w:val="24"/>
        </w:rPr>
        <w:t xml:space="preserve">En fecha </w:t>
      </w:r>
      <w:r>
        <w:rPr>
          <w:rFonts w:ascii="Palatino Linotype" w:eastAsia="Palatino Linotype" w:hAnsi="Palatino Linotype" w:cs="Palatino Linotype"/>
          <w:b/>
          <w:color w:val="000000"/>
          <w:sz w:val="24"/>
          <w:szCs w:val="24"/>
        </w:rPr>
        <w:t>veintidós de octubre de dos mil veinticuatro</w:t>
      </w:r>
      <w:r>
        <w:rPr>
          <w:rFonts w:ascii="Palatino Linotype" w:eastAsia="Palatino Linotype" w:hAnsi="Palatino Linotype" w:cs="Palatino Linotype"/>
          <w:color w:val="000000"/>
          <w:sz w:val="24"/>
          <w:szCs w:val="24"/>
        </w:rPr>
        <w:t>, se amplió el término para resolver; al respecto es menester realizar las siguientes precisiones.</w:t>
      </w:r>
    </w:p>
    <w:p w14:paraId="4A934F7F" w14:textId="77777777" w:rsidR="00C92B98" w:rsidRDefault="00C92B98">
      <w:pPr>
        <w:pBdr>
          <w:top w:val="nil"/>
          <w:left w:val="nil"/>
          <w:bottom w:val="nil"/>
          <w:right w:val="nil"/>
          <w:between w:val="nil"/>
        </w:pBdr>
        <w:spacing w:line="360" w:lineRule="auto"/>
        <w:ind w:right="-592"/>
        <w:jc w:val="both"/>
        <w:rPr>
          <w:rFonts w:ascii="Palatino Linotype" w:eastAsia="Palatino Linotype" w:hAnsi="Palatino Linotype" w:cs="Palatino Linotype"/>
          <w:b/>
          <w:color w:val="000000"/>
          <w:sz w:val="24"/>
          <w:szCs w:val="24"/>
        </w:rPr>
      </w:pPr>
    </w:p>
    <w:p w14:paraId="105D8B9D" w14:textId="77777777" w:rsidR="00C92B98" w:rsidRDefault="008E4DEC">
      <w:pPr>
        <w:numPr>
          <w:ilvl w:val="0"/>
          <w:numId w:val="2"/>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b/>
        </w:rPr>
      </w:pPr>
      <w:r>
        <w:rPr>
          <w:rFonts w:ascii="Palatino Linotype" w:eastAsia="Palatino Linotype" w:hAnsi="Palatino Linotype" w:cs="Palatino Linotype"/>
          <w:sz w:val="24"/>
          <w:szCs w:val="24"/>
        </w:rPr>
        <w:t>Este organismo garante no pasa por alto justificar, que la dilación en la resolución del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FC1BCA8" w14:textId="77777777" w:rsidR="00C92B98" w:rsidRDefault="00C92B98">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sz w:val="24"/>
          <w:szCs w:val="24"/>
        </w:rPr>
      </w:pPr>
    </w:p>
    <w:p w14:paraId="766F62D4" w14:textId="77777777" w:rsidR="00C92B98" w:rsidRDefault="008E4DEC">
      <w:pPr>
        <w:numPr>
          <w:ilvl w:val="0"/>
          <w:numId w:val="2"/>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4"/>
          <w:szCs w:val="24"/>
        </w:rPr>
        <w:t xml:space="preserve">Por ello, es menester precisar que, si bien se ha excedido el plazo para resolver el presente medio de impugnación, de conformidad con la ley de la materia, dicha dilación es </w:t>
      </w:r>
      <w:r>
        <w:rPr>
          <w:rFonts w:ascii="Palatino Linotype" w:eastAsia="Palatino Linotype" w:hAnsi="Palatino Linotype" w:cs="Palatino Linotype"/>
          <w:color w:val="000000"/>
          <w:sz w:val="24"/>
          <w:szCs w:val="24"/>
        </w:rPr>
        <w:lastRenderedPageBreak/>
        <w:t>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A2F4B24" w14:textId="77777777" w:rsidR="00C92B98" w:rsidRDefault="00C92B98">
      <w:pPr>
        <w:pBdr>
          <w:top w:val="nil"/>
          <w:left w:val="nil"/>
          <w:bottom w:val="nil"/>
          <w:right w:val="nil"/>
          <w:between w:val="nil"/>
        </w:pBdr>
        <w:spacing w:line="360" w:lineRule="auto"/>
        <w:ind w:left="720" w:right="-592"/>
        <w:rPr>
          <w:rFonts w:ascii="Palatino Linotype" w:eastAsia="Palatino Linotype" w:hAnsi="Palatino Linotype" w:cs="Palatino Linotype"/>
          <w:color w:val="000000"/>
          <w:sz w:val="24"/>
          <w:szCs w:val="24"/>
        </w:rPr>
      </w:pPr>
    </w:p>
    <w:p w14:paraId="73625BBF" w14:textId="77777777" w:rsidR="00C92B98" w:rsidRDefault="008E4DEC">
      <w:pPr>
        <w:numPr>
          <w:ilvl w:val="0"/>
          <w:numId w:val="2"/>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F66AD05" w14:textId="77777777" w:rsidR="00C92B98" w:rsidRDefault="00C92B98">
      <w:pPr>
        <w:pBdr>
          <w:top w:val="nil"/>
          <w:left w:val="nil"/>
          <w:bottom w:val="nil"/>
          <w:right w:val="nil"/>
          <w:between w:val="nil"/>
        </w:pBdr>
        <w:spacing w:line="360" w:lineRule="auto"/>
        <w:ind w:left="501" w:right="-592"/>
        <w:jc w:val="both"/>
        <w:rPr>
          <w:rFonts w:ascii="Palatino Linotype" w:eastAsia="Palatino Linotype" w:hAnsi="Palatino Linotype" w:cs="Palatino Linotype"/>
          <w:sz w:val="24"/>
          <w:szCs w:val="24"/>
        </w:rPr>
      </w:pPr>
    </w:p>
    <w:p w14:paraId="41084B65" w14:textId="77777777" w:rsidR="00C92B98" w:rsidRDefault="008E4DEC">
      <w:pPr>
        <w:numPr>
          <w:ilvl w:val="0"/>
          <w:numId w:val="2"/>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6412C78" w14:textId="77777777" w:rsidR="00C92B98" w:rsidRDefault="00C92B98">
      <w:pPr>
        <w:pBdr>
          <w:top w:val="nil"/>
          <w:left w:val="nil"/>
          <w:bottom w:val="nil"/>
          <w:right w:val="nil"/>
          <w:between w:val="nil"/>
        </w:pBdr>
        <w:spacing w:line="360" w:lineRule="auto"/>
        <w:ind w:left="720" w:right="-592"/>
        <w:rPr>
          <w:rFonts w:ascii="Palatino Linotype" w:eastAsia="Palatino Linotype" w:hAnsi="Palatino Linotype" w:cs="Palatino Linotype"/>
          <w:color w:val="000000"/>
          <w:sz w:val="24"/>
          <w:szCs w:val="24"/>
        </w:rPr>
      </w:pPr>
    </w:p>
    <w:p w14:paraId="3D53DC13" w14:textId="77777777" w:rsidR="00C92B98" w:rsidRDefault="008E4DEC">
      <w:pPr>
        <w:numPr>
          <w:ilvl w:val="0"/>
          <w:numId w:val="2"/>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4"/>
          <w:szCs w:val="24"/>
        </w:rPr>
        <w:t xml:space="preserve">Por ello, excepcionalmente, si un asunto es resuelto con posterioridad a los plazos señalados por la norma debe analizarse la razonabilidad de dicha dilación atendiendo a los siguientes criterios:   </w:t>
      </w:r>
    </w:p>
    <w:p w14:paraId="552E8EB5" w14:textId="77777777" w:rsidR="00C92B98" w:rsidRDefault="00C92B98">
      <w:pPr>
        <w:spacing w:line="360" w:lineRule="auto"/>
        <w:ind w:right="-592"/>
        <w:jc w:val="both"/>
        <w:rPr>
          <w:rFonts w:ascii="Palatino Linotype" w:eastAsia="Palatino Linotype" w:hAnsi="Palatino Linotype" w:cs="Palatino Linotype"/>
          <w:sz w:val="24"/>
          <w:szCs w:val="24"/>
        </w:rPr>
      </w:pPr>
    </w:p>
    <w:p w14:paraId="76258C5E" w14:textId="77777777" w:rsidR="00C92B98" w:rsidRDefault="008E4DEC">
      <w:pPr>
        <w:numPr>
          <w:ilvl w:val="0"/>
          <w:numId w:val="10"/>
        </w:numPr>
        <w:pBdr>
          <w:top w:val="nil"/>
          <w:left w:val="nil"/>
          <w:bottom w:val="nil"/>
          <w:right w:val="nil"/>
          <w:between w:val="nil"/>
        </w:pBdr>
        <w:spacing w:line="360" w:lineRule="auto"/>
        <w:ind w:right="25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Complejidad del </w:t>
      </w:r>
      <w:r>
        <w:rPr>
          <w:rFonts w:ascii="Palatino Linotype" w:eastAsia="Palatino Linotype" w:hAnsi="Palatino Linotype" w:cs="Palatino Linotype"/>
          <w:sz w:val="22"/>
          <w:szCs w:val="22"/>
        </w:rPr>
        <w:t>asunto</w:t>
      </w:r>
      <w:r>
        <w:rPr>
          <w:rFonts w:ascii="Palatino Linotype" w:eastAsia="Palatino Linotype" w:hAnsi="Palatino Linotype" w:cs="Palatino Linotype"/>
          <w:color w:val="000000"/>
          <w:sz w:val="22"/>
          <w:szCs w:val="22"/>
        </w:rPr>
        <w:t xml:space="preserve">: La complejidad de la prueba, la pluralidad de sujetos procesales, el tiempo transcurrido, las características y contexto del recurso. </w:t>
      </w:r>
    </w:p>
    <w:p w14:paraId="1986F174" w14:textId="77777777" w:rsidR="00C92B98" w:rsidRDefault="008E4DEC">
      <w:pPr>
        <w:numPr>
          <w:ilvl w:val="0"/>
          <w:numId w:val="10"/>
        </w:numPr>
        <w:pBdr>
          <w:top w:val="nil"/>
          <w:left w:val="nil"/>
          <w:bottom w:val="nil"/>
          <w:right w:val="nil"/>
          <w:between w:val="nil"/>
        </w:pBdr>
        <w:spacing w:line="360" w:lineRule="auto"/>
        <w:ind w:right="25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Actividad Procesal del interesado. Acciones u omisiones del interesado.</w:t>
      </w:r>
    </w:p>
    <w:p w14:paraId="68E9B9FE" w14:textId="77777777" w:rsidR="00C92B98" w:rsidRDefault="008E4DEC">
      <w:pPr>
        <w:numPr>
          <w:ilvl w:val="0"/>
          <w:numId w:val="10"/>
        </w:numPr>
        <w:pBdr>
          <w:top w:val="nil"/>
          <w:left w:val="nil"/>
          <w:bottom w:val="nil"/>
          <w:right w:val="nil"/>
          <w:between w:val="nil"/>
        </w:pBdr>
        <w:spacing w:line="360" w:lineRule="auto"/>
        <w:ind w:right="25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Conducta de la Autoridad: Las Acciones u omisiones realizadas en el procedimiento. Así como si la autoridad actuó con la debida diligencia.</w:t>
      </w:r>
    </w:p>
    <w:p w14:paraId="699130B8" w14:textId="77777777" w:rsidR="00C92B98" w:rsidRDefault="008E4DEC">
      <w:pPr>
        <w:spacing w:line="360" w:lineRule="auto"/>
        <w:ind w:left="851" w:right="257" w:hanging="28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0206EED2" w14:textId="77777777" w:rsidR="00C92B98" w:rsidRDefault="00C92B98">
      <w:pPr>
        <w:spacing w:line="360" w:lineRule="auto"/>
        <w:ind w:left="851" w:right="-592" w:hanging="284"/>
        <w:jc w:val="both"/>
        <w:rPr>
          <w:rFonts w:ascii="Palatino Linotype" w:eastAsia="Palatino Linotype" w:hAnsi="Palatino Linotype" w:cs="Palatino Linotype"/>
          <w:sz w:val="24"/>
          <w:szCs w:val="24"/>
        </w:rPr>
      </w:pPr>
    </w:p>
    <w:p w14:paraId="5F0497F3" w14:textId="77777777" w:rsidR="00C92B98" w:rsidRDefault="008E4DEC">
      <w:pPr>
        <w:numPr>
          <w:ilvl w:val="0"/>
          <w:numId w:val="2"/>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E461ED2" w14:textId="77777777" w:rsidR="00C92B98" w:rsidRDefault="00C92B98">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sz w:val="24"/>
          <w:szCs w:val="24"/>
        </w:rPr>
      </w:pPr>
    </w:p>
    <w:p w14:paraId="73192B16" w14:textId="77777777" w:rsidR="00C92B98" w:rsidRDefault="008E4DEC">
      <w:pPr>
        <w:numPr>
          <w:ilvl w:val="0"/>
          <w:numId w:val="2"/>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sz w:val="24"/>
          <w:szCs w:val="24"/>
        </w:rPr>
        <w:t xml:space="preserve">Argumento que encuentra sustento en la jurisprudencia P./J. 32/92 emitida por el Pleno de la Suprema Corte de Justicia de la Nación </w:t>
      </w:r>
      <w:r>
        <w:rPr>
          <w:rFonts w:ascii="Palatino Linotype" w:eastAsia="Palatino Linotype" w:hAnsi="Palatino Linotype" w:cs="Palatino Linotype"/>
          <w:sz w:val="24"/>
          <w:szCs w:val="24"/>
        </w:rPr>
        <w:t>del rubro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i/>
          <w:color w:val="000000"/>
          <w:sz w:val="24"/>
          <w:szCs w:val="24"/>
        </w:rPr>
        <w:t xml:space="preserve">“TÉRMINOS PROCESALES. PARA DETERMINAR SI UN FUNCIONARIO JUDICIAL ACTUÓ </w:t>
      </w:r>
      <w:r>
        <w:rPr>
          <w:rFonts w:ascii="Palatino Linotype" w:eastAsia="Palatino Linotype" w:hAnsi="Palatino Linotype" w:cs="Palatino Linotype"/>
          <w:color w:val="000000"/>
          <w:sz w:val="24"/>
          <w:szCs w:val="24"/>
        </w:rPr>
        <w:t>INDEBIDAMENTE</w:t>
      </w:r>
      <w:r>
        <w:rPr>
          <w:rFonts w:ascii="Palatino Linotype" w:eastAsia="Palatino Linotype" w:hAnsi="Palatino Linotype" w:cs="Palatino Linotype"/>
          <w:i/>
          <w:color w:val="000000"/>
          <w:sz w:val="24"/>
          <w:szCs w:val="24"/>
        </w:rPr>
        <w:t xml:space="preserve"> POR NO RESPETARLOS SE DEBE ATENDER AL PRESUPUESTO QUE CONSIDERÓ EL LEGISLADOR AL FIJARLOS Y LAS CARACTERÍSTICAS DEL CASO.”</w:t>
      </w:r>
      <w:r>
        <w:rPr>
          <w:rFonts w:ascii="Palatino Linotype" w:eastAsia="Palatino Linotype" w:hAnsi="Palatino Linotype" w:cs="Palatino Linotype"/>
          <w:color w:val="000000"/>
          <w:sz w:val="24"/>
          <w:szCs w:val="24"/>
        </w:rPr>
        <w:t xml:space="preserve">, visible en la Gaceta del </w:t>
      </w:r>
      <w:r>
        <w:rPr>
          <w:rFonts w:ascii="Palatino Linotype" w:eastAsia="Palatino Linotype" w:hAnsi="Palatino Linotype" w:cs="Palatino Linotype"/>
          <w:sz w:val="24"/>
          <w:szCs w:val="24"/>
        </w:rPr>
        <w:t>Semanario</w:t>
      </w:r>
      <w:r>
        <w:rPr>
          <w:rFonts w:ascii="Palatino Linotype" w:eastAsia="Palatino Linotype" w:hAnsi="Palatino Linotype" w:cs="Palatino Linotype"/>
          <w:color w:val="000000"/>
          <w:sz w:val="24"/>
          <w:szCs w:val="24"/>
        </w:rPr>
        <w:t xml:space="preserve"> Judicial de la Federación con el registro digital 205635.</w:t>
      </w:r>
    </w:p>
    <w:p w14:paraId="2796F22A" w14:textId="77777777" w:rsidR="00C92B98" w:rsidRDefault="00C92B98">
      <w:pPr>
        <w:spacing w:line="360" w:lineRule="auto"/>
        <w:ind w:right="-592"/>
        <w:jc w:val="both"/>
        <w:rPr>
          <w:rFonts w:ascii="Palatino Linotype" w:eastAsia="Palatino Linotype" w:hAnsi="Palatino Linotype" w:cs="Palatino Linotype"/>
          <w:sz w:val="24"/>
          <w:szCs w:val="24"/>
        </w:rPr>
      </w:pPr>
    </w:p>
    <w:p w14:paraId="64D502CF" w14:textId="77777777" w:rsidR="00C92B98" w:rsidRDefault="008E4DEC">
      <w:pPr>
        <w:numPr>
          <w:ilvl w:val="0"/>
          <w:numId w:val="2"/>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4"/>
          <w:szCs w:val="24"/>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AD998F6" w14:textId="77777777" w:rsidR="00C92B98" w:rsidRDefault="00C92B98">
      <w:pPr>
        <w:pBdr>
          <w:top w:val="nil"/>
          <w:left w:val="nil"/>
          <w:bottom w:val="nil"/>
          <w:right w:val="nil"/>
          <w:between w:val="nil"/>
        </w:pBdr>
        <w:spacing w:line="360" w:lineRule="auto"/>
        <w:ind w:left="720" w:right="-592"/>
        <w:rPr>
          <w:rFonts w:ascii="Palatino Linotype" w:eastAsia="Palatino Linotype" w:hAnsi="Palatino Linotype" w:cs="Palatino Linotype"/>
          <w:color w:val="000000"/>
          <w:sz w:val="24"/>
          <w:szCs w:val="24"/>
        </w:rPr>
      </w:pPr>
    </w:p>
    <w:p w14:paraId="68CE066F" w14:textId="77777777" w:rsidR="00C92B98" w:rsidRDefault="008E4DEC">
      <w:pPr>
        <w:numPr>
          <w:ilvl w:val="0"/>
          <w:numId w:val="2"/>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4"/>
          <w:szCs w:val="24"/>
        </w:rPr>
        <w:t>Por ello, este organismo garante comprometido con la tutela de los derechos humanos confiados, señala que este exceso del plazo legal para resolver el presente asunto, resulta de carácter excepcional.</w:t>
      </w:r>
    </w:p>
    <w:p w14:paraId="42D9ADD6" w14:textId="77777777" w:rsidR="00C92B98" w:rsidRDefault="00C92B98">
      <w:pPr>
        <w:spacing w:line="360" w:lineRule="auto"/>
        <w:ind w:right="-592"/>
        <w:jc w:val="both"/>
        <w:rPr>
          <w:rFonts w:ascii="Palatino Linotype" w:eastAsia="Palatino Linotype" w:hAnsi="Palatino Linotype" w:cs="Palatino Linotype"/>
          <w:sz w:val="24"/>
          <w:szCs w:val="24"/>
        </w:rPr>
      </w:pPr>
    </w:p>
    <w:p w14:paraId="33EEB898" w14:textId="77777777" w:rsidR="00C92B98" w:rsidRDefault="008E4DEC">
      <w:pPr>
        <w:numPr>
          <w:ilvl w:val="0"/>
          <w:numId w:val="2"/>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4"/>
          <w:szCs w:val="24"/>
        </w:rPr>
        <w:t>Al respecto, también son de considerar los criterios sostenidos por el Cuarto Tribunal Colegiado en Materia Administrativa del Primer Circuito, cuyos rubros y datos de identificación son los siguientes:</w:t>
      </w:r>
    </w:p>
    <w:p w14:paraId="682C6E7E" w14:textId="77777777" w:rsidR="00C92B98" w:rsidRDefault="00C92B98">
      <w:pPr>
        <w:spacing w:line="360" w:lineRule="auto"/>
        <w:ind w:right="-592"/>
        <w:jc w:val="both"/>
        <w:rPr>
          <w:rFonts w:ascii="Palatino Linotype" w:eastAsia="Palatino Linotype" w:hAnsi="Palatino Linotype" w:cs="Palatino Linotype"/>
          <w:sz w:val="24"/>
          <w:szCs w:val="24"/>
        </w:rPr>
      </w:pPr>
    </w:p>
    <w:p w14:paraId="0B97B85C" w14:textId="77777777" w:rsidR="00C92B98" w:rsidRDefault="008E4DEC">
      <w:pPr>
        <w:spacing w:line="360" w:lineRule="auto"/>
        <w:ind w:left="425" w:right="25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 </w:t>
      </w:r>
      <w:r>
        <w:rPr>
          <w:rFonts w:ascii="Palatino Linotype" w:eastAsia="Palatino Linotype" w:hAnsi="Palatino Linotype" w:cs="Palatino Linotype"/>
          <w:i/>
          <w:sz w:val="22"/>
          <w:szCs w:val="22"/>
        </w:rPr>
        <w:t>“PLAZO RAZONABLE PARA RESOLVER. DIMENSIÓN Y EFECTOS DE ESTE CONCEPTO CUANDO SE ADUCE EXCESIVA CARGA DE TRABAJO.”</w:t>
      </w:r>
      <w:r>
        <w:rPr>
          <w:rFonts w:ascii="Palatino Linotype" w:eastAsia="Palatino Linotype" w:hAnsi="Palatino Linotype" w:cs="Palatino Linotype"/>
          <w:sz w:val="22"/>
          <w:szCs w:val="22"/>
        </w:rPr>
        <w:t xml:space="preserve"> consultable en el Semanario Judicial de la Federación y su gaceta, con el registro digital 2002351.</w:t>
      </w:r>
    </w:p>
    <w:p w14:paraId="56885A11" w14:textId="77777777" w:rsidR="00C92B98" w:rsidRDefault="00C92B98">
      <w:pPr>
        <w:spacing w:line="360" w:lineRule="auto"/>
        <w:ind w:left="425" w:right="257"/>
        <w:jc w:val="both"/>
        <w:rPr>
          <w:rFonts w:ascii="Palatino Linotype" w:eastAsia="Palatino Linotype" w:hAnsi="Palatino Linotype" w:cs="Palatino Linotype"/>
          <w:b/>
          <w:sz w:val="22"/>
          <w:szCs w:val="22"/>
        </w:rPr>
      </w:pPr>
    </w:p>
    <w:p w14:paraId="47F4244E" w14:textId="77777777" w:rsidR="00C92B98" w:rsidRDefault="008E4DEC">
      <w:pPr>
        <w:pBdr>
          <w:top w:val="nil"/>
          <w:left w:val="nil"/>
          <w:bottom w:val="nil"/>
          <w:right w:val="nil"/>
          <w:between w:val="nil"/>
        </w:pBdr>
        <w:spacing w:line="360" w:lineRule="auto"/>
        <w:ind w:left="425" w:right="257" w:firstLine="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“PLAZO RAZONABLE PARA RESOLVER. CONCEPTO Y ELEMENTOS QUE LO INTEGRAN A LA LUZ DEL DERECHO INTERNACIONAL DE LOS DERECHOS HUMANOS.”, visible en el Semanario Judicial de la Federación y su gaceta, con el registro digital 2002350.”</w:t>
      </w:r>
    </w:p>
    <w:p w14:paraId="7C218DEA" w14:textId="77777777" w:rsidR="00C92B98" w:rsidRDefault="00C92B98">
      <w:pPr>
        <w:pBdr>
          <w:top w:val="nil"/>
          <w:left w:val="nil"/>
          <w:bottom w:val="nil"/>
          <w:right w:val="nil"/>
          <w:between w:val="nil"/>
        </w:pBdr>
        <w:spacing w:line="360" w:lineRule="auto"/>
        <w:ind w:left="284" w:right="-592" w:firstLine="141"/>
        <w:jc w:val="both"/>
        <w:rPr>
          <w:rFonts w:ascii="Palatino Linotype" w:eastAsia="Palatino Linotype" w:hAnsi="Palatino Linotype" w:cs="Palatino Linotype"/>
          <w:sz w:val="24"/>
          <w:szCs w:val="24"/>
        </w:rPr>
      </w:pPr>
    </w:p>
    <w:p w14:paraId="2E4E3216" w14:textId="77777777" w:rsidR="00C92B98" w:rsidRDefault="008E4DEC">
      <w:pPr>
        <w:numPr>
          <w:ilvl w:val="0"/>
          <w:numId w:val="2"/>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sz w:val="24"/>
          <w:szCs w:val="24"/>
        </w:rPr>
        <w:t xml:space="preserve">En fecha once de noviembre del año en curso se decretó el cierre de instrucción de los expedientes y al no existir diligencias por realizar, se </w:t>
      </w:r>
      <w:r>
        <w:rPr>
          <w:rFonts w:ascii="Palatino Linotype" w:eastAsia="Palatino Linotype" w:hAnsi="Palatino Linotype" w:cs="Palatino Linotype"/>
          <w:sz w:val="24"/>
          <w:szCs w:val="24"/>
        </w:rPr>
        <w:t>turna</w:t>
      </w:r>
      <w:r>
        <w:rPr>
          <w:rFonts w:ascii="Palatino Linotype" w:eastAsia="Palatino Linotype" w:hAnsi="Palatino Linotype" w:cs="Palatino Linotype"/>
          <w:color w:val="000000"/>
          <w:sz w:val="24"/>
          <w:szCs w:val="24"/>
        </w:rPr>
        <w:t xml:space="preserve"> el expediente para emitir la resolución correspondiente, por lo que: ----------------------------------------------</w:t>
      </w:r>
      <w:r>
        <w:rPr>
          <w:rFonts w:ascii="Palatino Linotype" w:eastAsia="Palatino Linotype" w:hAnsi="Palatino Linotype" w:cs="Palatino Linotype"/>
          <w:sz w:val="24"/>
          <w:szCs w:val="24"/>
        </w:rPr>
        <w:t>---------------------</w:t>
      </w:r>
    </w:p>
    <w:p w14:paraId="08E43503" w14:textId="77777777" w:rsidR="00C92B98" w:rsidRDefault="00C92B98">
      <w:pPr>
        <w:pBdr>
          <w:top w:val="nil"/>
          <w:left w:val="nil"/>
          <w:bottom w:val="nil"/>
          <w:right w:val="nil"/>
          <w:between w:val="nil"/>
        </w:pBdr>
        <w:spacing w:line="360" w:lineRule="auto"/>
        <w:ind w:right="-592"/>
        <w:jc w:val="both"/>
        <w:rPr>
          <w:rFonts w:ascii="Palatino Linotype" w:eastAsia="Palatino Linotype" w:hAnsi="Palatino Linotype" w:cs="Palatino Linotype"/>
          <w:b/>
          <w:color w:val="000000"/>
          <w:sz w:val="24"/>
          <w:szCs w:val="24"/>
        </w:rPr>
      </w:pPr>
    </w:p>
    <w:p w14:paraId="35D25E5A" w14:textId="77777777" w:rsidR="00C92B98" w:rsidRDefault="008E4DEC">
      <w:pPr>
        <w:pStyle w:val="Ttulo1"/>
        <w:spacing w:before="0" w:line="360" w:lineRule="auto"/>
        <w:ind w:right="-592"/>
        <w:jc w:val="center"/>
        <w:rPr>
          <w:rFonts w:ascii="Palatino Linotype" w:eastAsia="Palatino Linotype" w:hAnsi="Palatino Linotype" w:cs="Palatino Linotype"/>
          <w:b/>
          <w:color w:val="000000"/>
          <w:sz w:val="24"/>
          <w:szCs w:val="24"/>
        </w:rPr>
      </w:pPr>
      <w:bookmarkStart w:id="3" w:name="_heading=h.1fob9te" w:colFirst="0" w:colLast="0"/>
      <w:bookmarkEnd w:id="3"/>
      <w:r>
        <w:rPr>
          <w:rFonts w:ascii="Palatino Linotype" w:eastAsia="Palatino Linotype" w:hAnsi="Palatino Linotype" w:cs="Palatino Linotype"/>
          <w:b/>
          <w:color w:val="000000"/>
          <w:sz w:val="24"/>
          <w:szCs w:val="24"/>
        </w:rPr>
        <w:t xml:space="preserve">C O N S I D E R A N D O </w:t>
      </w:r>
    </w:p>
    <w:p w14:paraId="627A6741" w14:textId="77777777" w:rsidR="00C92B98" w:rsidRDefault="00C92B98">
      <w:pPr>
        <w:spacing w:line="360" w:lineRule="auto"/>
        <w:ind w:right="-592"/>
        <w:rPr>
          <w:rFonts w:ascii="Palatino Linotype" w:eastAsia="Palatino Linotype" w:hAnsi="Palatino Linotype" w:cs="Palatino Linotype"/>
          <w:sz w:val="24"/>
          <w:szCs w:val="24"/>
        </w:rPr>
      </w:pPr>
    </w:p>
    <w:p w14:paraId="0CD80A2C" w14:textId="77777777" w:rsidR="00C92B98" w:rsidRDefault="008E4DEC">
      <w:pPr>
        <w:pStyle w:val="Ttulo2"/>
        <w:spacing w:before="0" w:line="360" w:lineRule="auto"/>
        <w:ind w:right="-592"/>
        <w:rPr>
          <w:rFonts w:ascii="Palatino Linotype" w:eastAsia="Palatino Linotype" w:hAnsi="Palatino Linotype" w:cs="Palatino Linotype"/>
          <w:b/>
          <w:color w:val="000000"/>
          <w:sz w:val="24"/>
          <w:szCs w:val="24"/>
        </w:rPr>
      </w:pPr>
      <w:bookmarkStart w:id="4" w:name="_heading=h.3znysh7" w:colFirst="0" w:colLast="0"/>
      <w:bookmarkEnd w:id="4"/>
      <w:r>
        <w:rPr>
          <w:rFonts w:ascii="Palatino Linotype" w:eastAsia="Palatino Linotype" w:hAnsi="Palatino Linotype" w:cs="Palatino Linotype"/>
          <w:b/>
          <w:color w:val="000000"/>
          <w:sz w:val="24"/>
          <w:szCs w:val="24"/>
        </w:rPr>
        <w:t>PRIMERO. De la competencia</w:t>
      </w:r>
    </w:p>
    <w:p w14:paraId="570B007E" w14:textId="77777777" w:rsidR="00C92B98" w:rsidRDefault="008E4DEC">
      <w:pPr>
        <w:numPr>
          <w:ilvl w:val="0"/>
          <w:numId w:val="2"/>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4"/>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segundo, trigésimo tercero y trigésimo cuarto, fracciones IV y V, de la </w:t>
      </w:r>
      <w:r>
        <w:rPr>
          <w:rFonts w:ascii="Palatino Linotype" w:eastAsia="Palatino Linotype" w:hAnsi="Palatino Linotype" w:cs="Palatino Linotype"/>
          <w:color w:val="000000"/>
          <w:sz w:val="24"/>
          <w:szCs w:val="24"/>
        </w:rPr>
        <w:lastRenderedPageBreak/>
        <w:t>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C1EB8B0" w14:textId="77777777" w:rsidR="00C92B98" w:rsidRDefault="00C92B98">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sz w:val="24"/>
          <w:szCs w:val="24"/>
        </w:rPr>
      </w:pPr>
    </w:p>
    <w:p w14:paraId="21A02CC1" w14:textId="77777777" w:rsidR="00C92B98" w:rsidRDefault="008E4DEC">
      <w:pPr>
        <w:pStyle w:val="Ttulo2"/>
        <w:spacing w:before="0" w:line="360" w:lineRule="auto"/>
        <w:ind w:right="-592"/>
        <w:rPr>
          <w:rFonts w:ascii="Palatino Linotype" w:eastAsia="Palatino Linotype" w:hAnsi="Palatino Linotype" w:cs="Palatino Linotype"/>
          <w:b/>
          <w:color w:val="000000"/>
          <w:sz w:val="24"/>
          <w:szCs w:val="24"/>
        </w:rPr>
      </w:pPr>
      <w:bookmarkStart w:id="5" w:name="_heading=h.2et92p0" w:colFirst="0" w:colLast="0"/>
      <w:bookmarkEnd w:id="5"/>
      <w:r>
        <w:rPr>
          <w:rFonts w:ascii="Palatino Linotype" w:eastAsia="Palatino Linotype" w:hAnsi="Palatino Linotype" w:cs="Palatino Linotype"/>
          <w:b/>
          <w:color w:val="000000"/>
          <w:sz w:val="24"/>
          <w:szCs w:val="24"/>
        </w:rPr>
        <w:t>SEGUNDO. De la oportunidad y procedencia.</w:t>
      </w:r>
    </w:p>
    <w:p w14:paraId="18E1A269" w14:textId="77777777" w:rsidR="00C92B98" w:rsidRDefault="008E4DEC">
      <w:pPr>
        <w:numPr>
          <w:ilvl w:val="0"/>
          <w:numId w:val="2"/>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4"/>
          <w:szCs w:val="24"/>
        </w:rPr>
        <w:t xml:space="preserve">Este Órgano Garante considera que el medio de impugnación reúne los requisitos de procedencia toda vez que: el recurso fue presentados dentro del plazo establecido en el artículo 178 de la Ley de Transparencia y Acceso a la Información Pública del Estado de México y Municipios; pues se advierte que a todas las solicitudes de información se dio respuesta el </w:t>
      </w:r>
      <w:r>
        <w:rPr>
          <w:rFonts w:ascii="Palatino Linotype" w:eastAsia="Palatino Linotype" w:hAnsi="Palatino Linotype" w:cs="Palatino Linotype"/>
          <w:b/>
          <w:color w:val="000000"/>
          <w:sz w:val="24"/>
          <w:szCs w:val="24"/>
        </w:rPr>
        <w:t>dos de abril de dos mil veinticuatro</w:t>
      </w:r>
      <w:r>
        <w:rPr>
          <w:rFonts w:ascii="Palatino Linotype" w:eastAsia="Palatino Linotype" w:hAnsi="Palatino Linotype" w:cs="Palatino Linotype"/>
          <w:color w:val="000000"/>
          <w:sz w:val="24"/>
          <w:szCs w:val="24"/>
        </w:rPr>
        <w:t xml:space="preserve">, por lo que, el plazo para interponer los recursos transcurrió del </w:t>
      </w:r>
      <w:r>
        <w:rPr>
          <w:rFonts w:ascii="Palatino Linotype" w:eastAsia="Palatino Linotype" w:hAnsi="Palatino Linotype" w:cs="Palatino Linotype"/>
          <w:b/>
          <w:color w:val="000000"/>
          <w:sz w:val="24"/>
          <w:szCs w:val="24"/>
        </w:rPr>
        <w:t>tres al veintitrés de abril de dos mil veinticuatro</w:t>
      </w:r>
      <w:r>
        <w:rPr>
          <w:rFonts w:ascii="Palatino Linotype" w:eastAsia="Palatino Linotype" w:hAnsi="Palatino Linotype" w:cs="Palatino Linotype"/>
          <w:color w:val="000000"/>
          <w:sz w:val="24"/>
          <w:szCs w:val="24"/>
        </w:rPr>
        <w:t xml:space="preserve"> , en consecuencia al advertirse que los recursos fueron interpuestos el </w:t>
      </w:r>
      <w:r>
        <w:rPr>
          <w:rFonts w:ascii="Palatino Linotype" w:eastAsia="Palatino Linotype" w:hAnsi="Palatino Linotype" w:cs="Palatino Linotype"/>
          <w:b/>
          <w:color w:val="000000"/>
          <w:sz w:val="24"/>
          <w:szCs w:val="24"/>
        </w:rPr>
        <w:t>cuatro de septiembre dos mil veinticuatro</w:t>
      </w:r>
      <w:r>
        <w:rPr>
          <w:rFonts w:ascii="Palatino Linotype" w:eastAsia="Palatino Linotype" w:hAnsi="Palatino Linotype" w:cs="Palatino Linotype"/>
          <w:color w:val="000000"/>
          <w:sz w:val="24"/>
          <w:szCs w:val="24"/>
        </w:rPr>
        <w:t>, estos se encuentran dentro del periodo establecido para tal efecto; asimismo no se tiene conocimiento de que se encuentre en trámite algún medio de defensa presentado por la Recurrente ante otra instancia.</w:t>
      </w:r>
    </w:p>
    <w:p w14:paraId="232055C3" w14:textId="77777777" w:rsidR="00C92B98" w:rsidRDefault="00C92B98">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sz w:val="24"/>
          <w:szCs w:val="24"/>
        </w:rPr>
      </w:pPr>
    </w:p>
    <w:p w14:paraId="2A86D57C" w14:textId="77777777" w:rsidR="00C92B98" w:rsidRDefault="008E4DEC">
      <w:pPr>
        <w:numPr>
          <w:ilvl w:val="0"/>
          <w:numId w:val="2"/>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4"/>
          <w:szCs w:val="24"/>
        </w:rPr>
        <w:lastRenderedPageBreak/>
        <w:t xml:space="preserve">Finalmente, el escrito </w:t>
      </w:r>
      <w:proofErr w:type="spellStart"/>
      <w:r>
        <w:rPr>
          <w:rFonts w:ascii="Palatino Linotype" w:eastAsia="Palatino Linotype" w:hAnsi="Palatino Linotype" w:cs="Palatino Linotype"/>
          <w:color w:val="000000"/>
          <w:sz w:val="24"/>
          <w:szCs w:val="24"/>
        </w:rPr>
        <w:t>recursal</w:t>
      </w:r>
      <w:proofErr w:type="spellEnd"/>
      <w:r>
        <w:rPr>
          <w:rFonts w:ascii="Palatino Linotype" w:eastAsia="Palatino Linotype" w:hAnsi="Palatino Linotype" w:cs="Palatino Linotype"/>
          <w:color w:val="000000"/>
          <w:sz w:val="24"/>
          <w:szCs w:val="24"/>
        </w:rPr>
        <w:t xml:space="preserve"> contiene las formalidades previstas por el artículo 180 último párrafo de la citada Ley de la materia, por lo que es procedente que este Instituto conozca y resuelva el presente recurso.</w:t>
      </w:r>
    </w:p>
    <w:p w14:paraId="11B8C001" w14:textId="77777777" w:rsidR="00C92B98" w:rsidRDefault="00C92B98">
      <w:pPr>
        <w:pBdr>
          <w:top w:val="nil"/>
          <w:left w:val="nil"/>
          <w:bottom w:val="nil"/>
          <w:right w:val="nil"/>
          <w:between w:val="nil"/>
        </w:pBdr>
        <w:ind w:left="720" w:right="-592"/>
        <w:rPr>
          <w:rFonts w:ascii="Palatino Linotype" w:eastAsia="Palatino Linotype" w:hAnsi="Palatino Linotype" w:cs="Palatino Linotype"/>
          <w:color w:val="000000"/>
          <w:sz w:val="24"/>
          <w:szCs w:val="24"/>
        </w:rPr>
      </w:pPr>
    </w:p>
    <w:p w14:paraId="77AAA48D" w14:textId="77777777" w:rsidR="00C92B98" w:rsidRDefault="00C92B98">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sz w:val="24"/>
          <w:szCs w:val="24"/>
        </w:rPr>
      </w:pPr>
    </w:p>
    <w:p w14:paraId="6877AC48" w14:textId="77777777" w:rsidR="007E06A4" w:rsidRDefault="008E4DEC" w:rsidP="007E06A4">
      <w:pPr>
        <w:pStyle w:val="Ttulo1"/>
        <w:spacing w:before="0" w:line="360" w:lineRule="auto"/>
        <w:ind w:right="-592"/>
        <w:rPr>
          <w:rFonts w:ascii="Palatino Linotype" w:eastAsia="Palatino Linotype" w:hAnsi="Palatino Linotype" w:cs="Palatino Linotype"/>
          <w:b/>
          <w:i/>
          <w:color w:val="000000"/>
          <w:sz w:val="24"/>
          <w:szCs w:val="24"/>
        </w:rPr>
      </w:pPr>
      <w:bookmarkStart w:id="6" w:name="_heading=h.tyjcwt" w:colFirst="0" w:colLast="0"/>
      <w:bookmarkEnd w:id="6"/>
      <w:r>
        <w:rPr>
          <w:rFonts w:ascii="Palatino Linotype" w:eastAsia="Palatino Linotype" w:hAnsi="Palatino Linotype" w:cs="Palatino Linotype"/>
          <w:b/>
          <w:color w:val="000000"/>
          <w:sz w:val="24"/>
          <w:szCs w:val="24"/>
        </w:rPr>
        <w:t xml:space="preserve">TERCERO. Del planteamiento de la </w:t>
      </w:r>
      <w:r>
        <w:rPr>
          <w:rFonts w:ascii="Palatino Linotype" w:eastAsia="Palatino Linotype" w:hAnsi="Palatino Linotype" w:cs="Palatino Linotype"/>
          <w:b/>
          <w:i/>
          <w:color w:val="000000"/>
          <w:sz w:val="24"/>
          <w:szCs w:val="24"/>
        </w:rPr>
        <w:t>Litis</w:t>
      </w:r>
    </w:p>
    <w:p w14:paraId="5219381F" w14:textId="77777777" w:rsidR="007E06A4" w:rsidRPr="007E06A4" w:rsidRDefault="007E06A4" w:rsidP="007E06A4">
      <w:pPr>
        <w:rPr>
          <w:rFonts w:eastAsia="Palatino Linotype"/>
        </w:rPr>
      </w:pPr>
    </w:p>
    <w:p w14:paraId="2C8AE1AB" w14:textId="77777777" w:rsidR="00C92B98" w:rsidRPr="007E06A4" w:rsidRDefault="008E4DEC">
      <w:pPr>
        <w:numPr>
          <w:ilvl w:val="0"/>
          <w:numId w:val="2"/>
        </w:numPr>
        <w:pBdr>
          <w:top w:val="nil"/>
          <w:left w:val="nil"/>
          <w:bottom w:val="nil"/>
          <w:right w:val="nil"/>
          <w:between w:val="nil"/>
        </w:pBdr>
        <w:spacing w:line="360" w:lineRule="auto"/>
        <w:ind w:left="0" w:right="-592" w:firstLine="0"/>
        <w:jc w:val="both"/>
        <w:rPr>
          <w:rFonts w:ascii="Calibri" w:eastAsia="Calibri" w:hAnsi="Calibri" w:cs="Calibri"/>
          <w:color w:val="000000"/>
          <w:sz w:val="22"/>
        </w:rPr>
      </w:pPr>
      <w:r w:rsidRPr="007E06A4">
        <w:rPr>
          <w:rFonts w:ascii="Palatino Linotype" w:eastAsia="Palatino Linotype" w:hAnsi="Palatino Linotype" w:cs="Palatino Linotype"/>
          <w:color w:val="000000"/>
          <w:sz w:val="28"/>
          <w:szCs w:val="24"/>
        </w:rPr>
        <w:t>Se solicitó tener acceso, a la información que a continuación se desagrega:</w:t>
      </w:r>
    </w:p>
    <w:p w14:paraId="67001FE1" w14:textId="77777777" w:rsidR="00C92B98" w:rsidRPr="007E06A4" w:rsidRDefault="008E4DEC">
      <w:pPr>
        <w:pBdr>
          <w:top w:val="nil"/>
          <w:left w:val="nil"/>
          <w:bottom w:val="nil"/>
          <w:right w:val="nil"/>
          <w:between w:val="nil"/>
        </w:pBdr>
        <w:ind w:left="426" w:right="257"/>
        <w:jc w:val="both"/>
        <w:rPr>
          <w:rFonts w:ascii="Palatino Linotype" w:eastAsia="Palatino Linotype" w:hAnsi="Palatino Linotype" w:cs="Palatino Linotype"/>
          <w:color w:val="000000"/>
          <w:sz w:val="24"/>
          <w:szCs w:val="22"/>
        </w:rPr>
      </w:pPr>
      <w:r w:rsidRPr="007E06A4">
        <w:rPr>
          <w:rFonts w:ascii="Palatino Linotype" w:eastAsia="Palatino Linotype" w:hAnsi="Palatino Linotype" w:cs="Palatino Linotype"/>
          <w:color w:val="000000"/>
          <w:sz w:val="24"/>
          <w:szCs w:val="22"/>
        </w:rPr>
        <w:t xml:space="preserve">Del ejercicio 2022, correspondiente a 2,065.7 miles de pesos erogados por suministro y colocación de ventanas, servicio de impermeabilización para la azotea de Palacio Municipal y remodelación baños mujeres palacio municipal, de las obras </w:t>
      </w:r>
      <w:r w:rsidRPr="007E06A4">
        <w:rPr>
          <w:rFonts w:ascii="Palatino Linotype" w:eastAsia="Palatino Linotype" w:hAnsi="Palatino Linotype" w:cs="Palatino Linotype"/>
          <w:sz w:val="24"/>
          <w:szCs w:val="22"/>
        </w:rPr>
        <w:t>públicas</w:t>
      </w:r>
      <w:r w:rsidRPr="007E06A4">
        <w:rPr>
          <w:rFonts w:ascii="Palatino Linotype" w:eastAsia="Palatino Linotype" w:hAnsi="Palatino Linotype" w:cs="Palatino Linotype"/>
          <w:color w:val="000000"/>
          <w:sz w:val="24"/>
          <w:szCs w:val="22"/>
        </w:rPr>
        <w:t xml:space="preserve"> mencionadas:</w:t>
      </w:r>
    </w:p>
    <w:p w14:paraId="0AD3F4E0" w14:textId="77777777" w:rsidR="00C92B98" w:rsidRPr="007E06A4" w:rsidRDefault="00C92B98">
      <w:pPr>
        <w:pBdr>
          <w:top w:val="nil"/>
          <w:left w:val="nil"/>
          <w:bottom w:val="nil"/>
          <w:right w:val="nil"/>
          <w:between w:val="nil"/>
        </w:pBdr>
        <w:ind w:left="426" w:right="257"/>
        <w:jc w:val="both"/>
        <w:rPr>
          <w:rFonts w:ascii="Palatino Linotype" w:eastAsia="Palatino Linotype" w:hAnsi="Palatino Linotype" w:cs="Palatino Linotype"/>
          <w:sz w:val="24"/>
          <w:szCs w:val="22"/>
        </w:rPr>
      </w:pPr>
    </w:p>
    <w:p w14:paraId="0065EBB4" w14:textId="77777777" w:rsidR="00C92B98" w:rsidRPr="007E06A4" w:rsidRDefault="008E4DEC">
      <w:pPr>
        <w:numPr>
          <w:ilvl w:val="0"/>
          <w:numId w:val="3"/>
        </w:numPr>
        <w:pBdr>
          <w:top w:val="nil"/>
          <w:left w:val="nil"/>
          <w:bottom w:val="nil"/>
          <w:right w:val="nil"/>
          <w:between w:val="nil"/>
        </w:pBdr>
        <w:ind w:right="257"/>
        <w:jc w:val="both"/>
        <w:rPr>
          <w:rFonts w:ascii="Palatino Linotype" w:eastAsia="Palatino Linotype" w:hAnsi="Palatino Linotype" w:cs="Palatino Linotype"/>
          <w:color w:val="000000"/>
          <w:sz w:val="24"/>
          <w:szCs w:val="22"/>
        </w:rPr>
      </w:pPr>
      <w:r w:rsidRPr="007E06A4">
        <w:rPr>
          <w:rFonts w:ascii="Palatino Linotype" w:eastAsia="Palatino Linotype" w:hAnsi="Palatino Linotype" w:cs="Palatino Linotype"/>
          <w:color w:val="000000"/>
          <w:sz w:val="24"/>
          <w:szCs w:val="22"/>
        </w:rPr>
        <w:t>procedimiento de adquisición</w:t>
      </w:r>
    </w:p>
    <w:p w14:paraId="610FFFF3" w14:textId="77777777" w:rsidR="00C92B98" w:rsidRPr="007E06A4" w:rsidRDefault="008E4DEC">
      <w:pPr>
        <w:numPr>
          <w:ilvl w:val="0"/>
          <w:numId w:val="3"/>
        </w:numPr>
        <w:pBdr>
          <w:top w:val="nil"/>
          <w:left w:val="nil"/>
          <w:bottom w:val="nil"/>
          <w:right w:val="nil"/>
          <w:between w:val="nil"/>
        </w:pBdr>
        <w:ind w:right="257"/>
        <w:jc w:val="both"/>
        <w:rPr>
          <w:rFonts w:ascii="Palatino Linotype" w:eastAsia="Palatino Linotype" w:hAnsi="Palatino Linotype" w:cs="Palatino Linotype"/>
          <w:color w:val="000000"/>
          <w:sz w:val="24"/>
          <w:szCs w:val="22"/>
        </w:rPr>
      </w:pPr>
      <w:r w:rsidRPr="007E06A4">
        <w:rPr>
          <w:rFonts w:ascii="Palatino Linotype" w:eastAsia="Palatino Linotype" w:hAnsi="Palatino Linotype" w:cs="Palatino Linotype"/>
          <w:color w:val="000000"/>
          <w:sz w:val="24"/>
          <w:szCs w:val="22"/>
        </w:rPr>
        <w:t xml:space="preserve">facturas </w:t>
      </w:r>
    </w:p>
    <w:p w14:paraId="3DDB09E3" w14:textId="77777777" w:rsidR="00C92B98" w:rsidRPr="007E06A4" w:rsidRDefault="008E4DEC">
      <w:pPr>
        <w:numPr>
          <w:ilvl w:val="0"/>
          <w:numId w:val="3"/>
        </w:numPr>
        <w:pBdr>
          <w:top w:val="nil"/>
          <w:left w:val="nil"/>
          <w:bottom w:val="nil"/>
          <w:right w:val="nil"/>
          <w:between w:val="nil"/>
        </w:pBdr>
        <w:ind w:right="257"/>
        <w:jc w:val="both"/>
        <w:rPr>
          <w:rFonts w:ascii="Palatino Linotype" w:eastAsia="Palatino Linotype" w:hAnsi="Palatino Linotype" w:cs="Palatino Linotype"/>
          <w:color w:val="000000"/>
          <w:sz w:val="24"/>
          <w:szCs w:val="22"/>
        </w:rPr>
      </w:pPr>
      <w:r w:rsidRPr="007E06A4">
        <w:rPr>
          <w:rFonts w:ascii="Palatino Linotype" w:eastAsia="Palatino Linotype" w:hAnsi="Palatino Linotype" w:cs="Palatino Linotype"/>
          <w:color w:val="000000"/>
          <w:sz w:val="24"/>
          <w:szCs w:val="22"/>
        </w:rPr>
        <w:t>contratos</w:t>
      </w:r>
    </w:p>
    <w:p w14:paraId="17170DF4" w14:textId="77777777" w:rsidR="00C92B98" w:rsidRPr="007E06A4" w:rsidRDefault="00C92B98">
      <w:pPr>
        <w:pBdr>
          <w:top w:val="nil"/>
          <w:left w:val="nil"/>
          <w:bottom w:val="nil"/>
          <w:right w:val="nil"/>
          <w:between w:val="nil"/>
        </w:pBdr>
        <w:ind w:left="1146" w:right="257"/>
        <w:jc w:val="both"/>
        <w:rPr>
          <w:rFonts w:ascii="Palatino Linotype" w:eastAsia="Palatino Linotype" w:hAnsi="Palatino Linotype" w:cs="Palatino Linotype"/>
          <w:color w:val="000000"/>
          <w:sz w:val="24"/>
          <w:szCs w:val="22"/>
        </w:rPr>
      </w:pPr>
    </w:p>
    <w:p w14:paraId="6A7EFDDD" w14:textId="77777777" w:rsidR="00C92B98" w:rsidRPr="007E06A4" w:rsidRDefault="008E4DEC">
      <w:pPr>
        <w:pBdr>
          <w:top w:val="nil"/>
          <w:left w:val="nil"/>
          <w:bottom w:val="nil"/>
          <w:right w:val="nil"/>
          <w:between w:val="nil"/>
        </w:pBdr>
        <w:ind w:left="426" w:right="257"/>
        <w:jc w:val="both"/>
        <w:rPr>
          <w:rFonts w:ascii="Palatino Linotype" w:eastAsia="Palatino Linotype" w:hAnsi="Palatino Linotype" w:cs="Palatino Linotype"/>
          <w:color w:val="000000"/>
          <w:sz w:val="24"/>
          <w:szCs w:val="22"/>
        </w:rPr>
      </w:pPr>
      <w:r w:rsidRPr="007E06A4">
        <w:rPr>
          <w:rFonts w:ascii="Palatino Linotype" w:eastAsia="Palatino Linotype" w:hAnsi="Palatino Linotype" w:cs="Palatino Linotype"/>
          <w:color w:val="000000"/>
          <w:sz w:val="24"/>
          <w:szCs w:val="22"/>
        </w:rPr>
        <w:t xml:space="preserve">De lo realizado en el 2022 respecto a Servicio de impermeabilización para la azotea de Palacio Municipal, Remodelación de baños de mujeres del Palacio Municipal y Malla Ciclónica, galvanizada, abertura 63x63, calibre12.5 a 2.00 </w:t>
      </w:r>
      <w:proofErr w:type="spellStart"/>
      <w:r w:rsidRPr="007E06A4">
        <w:rPr>
          <w:rFonts w:ascii="Palatino Linotype" w:eastAsia="Palatino Linotype" w:hAnsi="Palatino Linotype" w:cs="Palatino Linotype"/>
          <w:color w:val="000000"/>
          <w:sz w:val="24"/>
          <w:szCs w:val="22"/>
        </w:rPr>
        <w:t>mts</w:t>
      </w:r>
      <w:proofErr w:type="spellEnd"/>
      <w:r w:rsidRPr="007E06A4">
        <w:rPr>
          <w:rFonts w:ascii="Palatino Linotype" w:eastAsia="Palatino Linotype" w:hAnsi="Palatino Linotype" w:cs="Palatino Linotype"/>
          <w:color w:val="000000"/>
          <w:sz w:val="24"/>
          <w:szCs w:val="22"/>
        </w:rPr>
        <w:t xml:space="preserve">. de altura. Mismas que se erogaron 2,293.6 miles de pesos, </w:t>
      </w:r>
      <w:r w:rsidRPr="007E06A4">
        <w:rPr>
          <w:rFonts w:ascii="Palatino Linotype" w:eastAsia="Palatino Linotype" w:hAnsi="Palatino Linotype" w:cs="Palatino Linotype"/>
          <w:sz w:val="24"/>
          <w:szCs w:val="22"/>
        </w:rPr>
        <w:t>solicitó</w:t>
      </w:r>
      <w:r w:rsidRPr="007E06A4">
        <w:rPr>
          <w:rFonts w:ascii="Palatino Linotype" w:eastAsia="Palatino Linotype" w:hAnsi="Palatino Linotype" w:cs="Palatino Linotype"/>
          <w:color w:val="000000"/>
          <w:sz w:val="24"/>
          <w:szCs w:val="22"/>
        </w:rPr>
        <w:t>:</w:t>
      </w:r>
    </w:p>
    <w:p w14:paraId="24DDF847" w14:textId="77777777" w:rsidR="00C92B98" w:rsidRPr="007E06A4" w:rsidRDefault="00C92B98">
      <w:pPr>
        <w:pBdr>
          <w:top w:val="nil"/>
          <w:left w:val="nil"/>
          <w:bottom w:val="nil"/>
          <w:right w:val="nil"/>
          <w:between w:val="nil"/>
        </w:pBdr>
        <w:ind w:left="426" w:right="257"/>
        <w:jc w:val="both"/>
        <w:rPr>
          <w:rFonts w:ascii="Palatino Linotype" w:eastAsia="Palatino Linotype" w:hAnsi="Palatino Linotype" w:cs="Palatino Linotype"/>
          <w:sz w:val="24"/>
          <w:szCs w:val="22"/>
        </w:rPr>
      </w:pPr>
    </w:p>
    <w:p w14:paraId="728A9255" w14:textId="77777777" w:rsidR="00C92B98" w:rsidRPr="007E06A4" w:rsidRDefault="008E4DEC">
      <w:pPr>
        <w:numPr>
          <w:ilvl w:val="0"/>
          <w:numId w:val="4"/>
        </w:numPr>
        <w:pBdr>
          <w:top w:val="nil"/>
          <w:left w:val="nil"/>
          <w:bottom w:val="nil"/>
          <w:right w:val="nil"/>
          <w:between w:val="nil"/>
        </w:pBdr>
        <w:ind w:right="257"/>
        <w:jc w:val="both"/>
        <w:rPr>
          <w:rFonts w:ascii="Palatino Linotype" w:eastAsia="Palatino Linotype" w:hAnsi="Palatino Linotype" w:cs="Palatino Linotype"/>
          <w:color w:val="000000"/>
          <w:sz w:val="24"/>
          <w:szCs w:val="22"/>
        </w:rPr>
      </w:pPr>
      <w:r w:rsidRPr="007E06A4">
        <w:rPr>
          <w:rFonts w:ascii="Palatino Linotype" w:eastAsia="Palatino Linotype" w:hAnsi="Palatino Linotype" w:cs="Palatino Linotype"/>
          <w:color w:val="000000"/>
          <w:sz w:val="24"/>
          <w:szCs w:val="22"/>
        </w:rPr>
        <w:t>Facturas</w:t>
      </w:r>
    </w:p>
    <w:p w14:paraId="491CBF37" w14:textId="77777777" w:rsidR="00C92B98" w:rsidRPr="007E06A4" w:rsidRDefault="008E4DEC">
      <w:pPr>
        <w:numPr>
          <w:ilvl w:val="0"/>
          <w:numId w:val="4"/>
        </w:numPr>
        <w:pBdr>
          <w:top w:val="nil"/>
          <w:left w:val="nil"/>
          <w:bottom w:val="nil"/>
          <w:right w:val="nil"/>
          <w:between w:val="nil"/>
        </w:pBdr>
        <w:ind w:right="257"/>
        <w:jc w:val="both"/>
        <w:rPr>
          <w:rFonts w:ascii="Palatino Linotype" w:eastAsia="Palatino Linotype" w:hAnsi="Palatino Linotype" w:cs="Palatino Linotype"/>
          <w:color w:val="000000"/>
          <w:sz w:val="24"/>
          <w:szCs w:val="22"/>
        </w:rPr>
      </w:pPr>
      <w:r w:rsidRPr="007E06A4">
        <w:rPr>
          <w:rFonts w:ascii="Palatino Linotype" w:eastAsia="Palatino Linotype" w:hAnsi="Palatino Linotype" w:cs="Palatino Linotype"/>
          <w:color w:val="000000"/>
          <w:sz w:val="24"/>
          <w:szCs w:val="22"/>
        </w:rPr>
        <w:t xml:space="preserve">requisiciones </w:t>
      </w:r>
    </w:p>
    <w:p w14:paraId="6EE07007" w14:textId="77777777" w:rsidR="00C92B98" w:rsidRPr="007E06A4" w:rsidRDefault="008E4DEC">
      <w:pPr>
        <w:numPr>
          <w:ilvl w:val="0"/>
          <w:numId w:val="4"/>
        </w:numPr>
        <w:pBdr>
          <w:top w:val="nil"/>
          <w:left w:val="nil"/>
          <w:bottom w:val="nil"/>
          <w:right w:val="nil"/>
          <w:between w:val="nil"/>
        </w:pBdr>
        <w:ind w:right="257"/>
        <w:jc w:val="both"/>
        <w:rPr>
          <w:rFonts w:ascii="Palatino Linotype" w:eastAsia="Palatino Linotype" w:hAnsi="Palatino Linotype" w:cs="Palatino Linotype"/>
          <w:color w:val="000000"/>
          <w:sz w:val="24"/>
          <w:szCs w:val="22"/>
        </w:rPr>
      </w:pPr>
      <w:r w:rsidRPr="007E06A4">
        <w:rPr>
          <w:rFonts w:ascii="Palatino Linotype" w:eastAsia="Palatino Linotype" w:hAnsi="Palatino Linotype" w:cs="Palatino Linotype"/>
          <w:color w:val="000000"/>
          <w:sz w:val="24"/>
          <w:szCs w:val="22"/>
        </w:rPr>
        <w:t>contratos</w:t>
      </w:r>
    </w:p>
    <w:p w14:paraId="3336AE96" w14:textId="77777777" w:rsidR="00C92B98" w:rsidRPr="007E06A4" w:rsidRDefault="00C92B98">
      <w:pPr>
        <w:pBdr>
          <w:top w:val="nil"/>
          <w:left w:val="nil"/>
          <w:bottom w:val="nil"/>
          <w:right w:val="nil"/>
          <w:between w:val="nil"/>
        </w:pBdr>
        <w:ind w:left="1200" w:right="257"/>
        <w:jc w:val="both"/>
        <w:rPr>
          <w:rFonts w:ascii="Palatino Linotype" w:eastAsia="Palatino Linotype" w:hAnsi="Palatino Linotype" w:cs="Palatino Linotype"/>
          <w:color w:val="000000"/>
          <w:sz w:val="24"/>
          <w:szCs w:val="22"/>
        </w:rPr>
      </w:pPr>
    </w:p>
    <w:p w14:paraId="53D475A6" w14:textId="77777777" w:rsidR="00C92B98" w:rsidRPr="007E06A4" w:rsidRDefault="008E4DEC">
      <w:pPr>
        <w:pBdr>
          <w:top w:val="nil"/>
          <w:left w:val="nil"/>
          <w:bottom w:val="nil"/>
          <w:right w:val="nil"/>
          <w:between w:val="nil"/>
        </w:pBdr>
        <w:ind w:left="426" w:right="257"/>
        <w:jc w:val="both"/>
        <w:rPr>
          <w:rFonts w:ascii="Palatino Linotype" w:eastAsia="Palatino Linotype" w:hAnsi="Palatino Linotype" w:cs="Palatino Linotype"/>
          <w:color w:val="000000"/>
          <w:sz w:val="24"/>
          <w:szCs w:val="22"/>
        </w:rPr>
      </w:pPr>
      <w:r w:rsidRPr="007E06A4">
        <w:rPr>
          <w:rFonts w:ascii="Palatino Linotype" w:eastAsia="Palatino Linotype" w:hAnsi="Palatino Linotype" w:cs="Palatino Linotype"/>
          <w:color w:val="000000"/>
          <w:sz w:val="24"/>
          <w:szCs w:val="22"/>
        </w:rPr>
        <w:lastRenderedPageBreak/>
        <w:t>Del año 2022 respecto a Servicio de mantenimiento a las áreas con juegos infantiles y Servicio de reparación y mantenimiento preventivo y/o correctivo de maquinaria propiedad del municipio de Atizapán de Zaragoza, Estado de México, de los cuales se erogaron 5,400.0 miles de pesos:</w:t>
      </w:r>
    </w:p>
    <w:p w14:paraId="18B2543F" w14:textId="77777777" w:rsidR="00C92B98" w:rsidRPr="007E06A4" w:rsidRDefault="008E4DEC">
      <w:pPr>
        <w:numPr>
          <w:ilvl w:val="0"/>
          <w:numId w:val="4"/>
        </w:numPr>
        <w:pBdr>
          <w:top w:val="nil"/>
          <w:left w:val="nil"/>
          <w:bottom w:val="nil"/>
          <w:right w:val="nil"/>
          <w:between w:val="nil"/>
        </w:pBdr>
        <w:ind w:right="257"/>
        <w:jc w:val="both"/>
        <w:rPr>
          <w:rFonts w:ascii="Palatino Linotype" w:eastAsia="Palatino Linotype" w:hAnsi="Palatino Linotype" w:cs="Palatino Linotype"/>
          <w:color w:val="000000"/>
          <w:sz w:val="24"/>
          <w:szCs w:val="22"/>
        </w:rPr>
      </w:pPr>
      <w:r w:rsidRPr="007E06A4">
        <w:rPr>
          <w:rFonts w:ascii="Palatino Linotype" w:eastAsia="Palatino Linotype" w:hAnsi="Palatino Linotype" w:cs="Palatino Linotype"/>
          <w:color w:val="000000"/>
          <w:sz w:val="24"/>
          <w:szCs w:val="22"/>
        </w:rPr>
        <w:t>documentales del procedimiento de adquisición</w:t>
      </w:r>
    </w:p>
    <w:p w14:paraId="0C56C0CB" w14:textId="77777777" w:rsidR="00C92B98" w:rsidRPr="007E06A4" w:rsidRDefault="008E4DEC">
      <w:pPr>
        <w:numPr>
          <w:ilvl w:val="0"/>
          <w:numId w:val="4"/>
        </w:numPr>
        <w:pBdr>
          <w:top w:val="nil"/>
          <w:left w:val="nil"/>
          <w:bottom w:val="nil"/>
          <w:right w:val="nil"/>
          <w:between w:val="nil"/>
        </w:pBdr>
        <w:ind w:right="257"/>
        <w:jc w:val="both"/>
        <w:rPr>
          <w:rFonts w:ascii="Palatino Linotype" w:eastAsia="Palatino Linotype" w:hAnsi="Palatino Linotype" w:cs="Palatino Linotype"/>
          <w:color w:val="000000"/>
          <w:sz w:val="24"/>
          <w:szCs w:val="22"/>
        </w:rPr>
      </w:pPr>
      <w:r w:rsidRPr="007E06A4">
        <w:rPr>
          <w:rFonts w:ascii="Palatino Linotype" w:eastAsia="Palatino Linotype" w:hAnsi="Palatino Linotype" w:cs="Palatino Linotype"/>
          <w:color w:val="000000"/>
          <w:sz w:val="24"/>
          <w:szCs w:val="22"/>
        </w:rPr>
        <w:t xml:space="preserve">contratos </w:t>
      </w:r>
    </w:p>
    <w:p w14:paraId="772EDF4B" w14:textId="77777777" w:rsidR="00C92B98" w:rsidRPr="007E06A4" w:rsidRDefault="008E4DEC">
      <w:pPr>
        <w:numPr>
          <w:ilvl w:val="0"/>
          <w:numId w:val="4"/>
        </w:numPr>
        <w:pBdr>
          <w:top w:val="nil"/>
          <w:left w:val="nil"/>
          <w:bottom w:val="nil"/>
          <w:right w:val="nil"/>
          <w:between w:val="nil"/>
        </w:pBdr>
        <w:ind w:right="257"/>
        <w:jc w:val="both"/>
        <w:rPr>
          <w:rFonts w:ascii="Palatino Linotype" w:eastAsia="Palatino Linotype" w:hAnsi="Palatino Linotype" w:cs="Palatino Linotype"/>
          <w:color w:val="000000"/>
          <w:sz w:val="24"/>
          <w:szCs w:val="22"/>
        </w:rPr>
      </w:pPr>
      <w:r w:rsidRPr="007E06A4">
        <w:rPr>
          <w:rFonts w:ascii="Palatino Linotype" w:eastAsia="Palatino Linotype" w:hAnsi="Palatino Linotype" w:cs="Palatino Linotype"/>
          <w:color w:val="000000"/>
          <w:sz w:val="24"/>
          <w:szCs w:val="22"/>
        </w:rPr>
        <w:t>facturas</w:t>
      </w:r>
    </w:p>
    <w:p w14:paraId="5C393F40" w14:textId="77777777" w:rsidR="00C92B98" w:rsidRPr="007E06A4" w:rsidRDefault="00C92B98">
      <w:pPr>
        <w:pBdr>
          <w:top w:val="nil"/>
          <w:left w:val="nil"/>
          <w:bottom w:val="nil"/>
          <w:right w:val="nil"/>
          <w:between w:val="nil"/>
        </w:pBdr>
        <w:ind w:right="257"/>
        <w:jc w:val="both"/>
        <w:rPr>
          <w:rFonts w:ascii="Palatino Linotype" w:eastAsia="Palatino Linotype" w:hAnsi="Palatino Linotype" w:cs="Palatino Linotype"/>
          <w:color w:val="000000"/>
          <w:sz w:val="24"/>
          <w:szCs w:val="22"/>
        </w:rPr>
      </w:pPr>
    </w:p>
    <w:p w14:paraId="1B3C4F99" w14:textId="77777777" w:rsidR="00C92B98" w:rsidRPr="007E06A4" w:rsidRDefault="008E4DEC">
      <w:pPr>
        <w:pBdr>
          <w:top w:val="nil"/>
          <w:left w:val="nil"/>
          <w:bottom w:val="nil"/>
          <w:right w:val="nil"/>
          <w:between w:val="nil"/>
        </w:pBdr>
        <w:ind w:left="426" w:right="257"/>
        <w:jc w:val="both"/>
        <w:rPr>
          <w:rFonts w:ascii="Palatino Linotype" w:eastAsia="Palatino Linotype" w:hAnsi="Palatino Linotype" w:cs="Palatino Linotype"/>
          <w:color w:val="000000"/>
          <w:sz w:val="24"/>
          <w:szCs w:val="22"/>
        </w:rPr>
      </w:pPr>
      <w:r w:rsidRPr="007E06A4">
        <w:rPr>
          <w:rFonts w:ascii="Palatino Linotype" w:eastAsia="Palatino Linotype" w:hAnsi="Palatino Linotype" w:cs="Palatino Linotype"/>
          <w:color w:val="000000"/>
          <w:sz w:val="24"/>
          <w:szCs w:val="22"/>
        </w:rPr>
        <w:t>De lo realizado en el 2022 respecto a Servicio de mantenimiento a las áreas con juegos infantiles y servicio de reparación y mantenimiento preventivo y/o correctivo de maquinaria, propiedad del Municipio de Atizapán de Zaragoza. Solicito:</w:t>
      </w:r>
    </w:p>
    <w:p w14:paraId="73C64FC9" w14:textId="77777777" w:rsidR="00C92B98" w:rsidRPr="007E06A4" w:rsidRDefault="00C92B98">
      <w:pPr>
        <w:pBdr>
          <w:top w:val="nil"/>
          <w:left w:val="nil"/>
          <w:bottom w:val="nil"/>
          <w:right w:val="nil"/>
          <w:between w:val="nil"/>
        </w:pBdr>
        <w:ind w:left="426" w:right="257"/>
        <w:jc w:val="both"/>
        <w:rPr>
          <w:rFonts w:ascii="Palatino Linotype" w:eastAsia="Palatino Linotype" w:hAnsi="Palatino Linotype" w:cs="Palatino Linotype"/>
          <w:color w:val="000000"/>
          <w:sz w:val="24"/>
          <w:szCs w:val="22"/>
        </w:rPr>
      </w:pPr>
    </w:p>
    <w:p w14:paraId="19EFBC7F" w14:textId="77777777" w:rsidR="00C92B98" w:rsidRPr="007E06A4" w:rsidRDefault="008E4DEC">
      <w:pPr>
        <w:numPr>
          <w:ilvl w:val="0"/>
          <w:numId w:val="4"/>
        </w:numPr>
        <w:pBdr>
          <w:top w:val="nil"/>
          <w:left w:val="nil"/>
          <w:bottom w:val="nil"/>
          <w:right w:val="nil"/>
          <w:between w:val="nil"/>
        </w:pBdr>
        <w:ind w:right="257"/>
        <w:jc w:val="both"/>
        <w:rPr>
          <w:rFonts w:ascii="Palatino Linotype" w:eastAsia="Palatino Linotype" w:hAnsi="Palatino Linotype" w:cs="Palatino Linotype"/>
          <w:color w:val="000000"/>
          <w:sz w:val="24"/>
          <w:szCs w:val="22"/>
        </w:rPr>
      </w:pPr>
      <w:r w:rsidRPr="007E06A4">
        <w:rPr>
          <w:rFonts w:ascii="Palatino Linotype" w:eastAsia="Palatino Linotype" w:hAnsi="Palatino Linotype" w:cs="Palatino Linotype"/>
          <w:color w:val="000000"/>
          <w:sz w:val="24"/>
          <w:szCs w:val="22"/>
        </w:rPr>
        <w:t>procedimiento de adjudicación directa</w:t>
      </w:r>
    </w:p>
    <w:p w14:paraId="1D1F0BF6" w14:textId="77777777" w:rsidR="00C92B98" w:rsidRPr="007E06A4" w:rsidRDefault="008E4DEC">
      <w:pPr>
        <w:numPr>
          <w:ilvl w:val="0"/>
          <w:numId w:val="4"/>
        </w:numPr>
        <w:pBdr>
          <w:top w:val="nil"/>
          <w:left w:val="nil"/>
          <w:bottom w:val="nil"/>
          <w:right w:val="nil"/>
          <w:between w:val="nil"/>
        </w:pBdr>
        <w:ind w:right="257"/>
        <w:jc w:val="both"/>
        <w:rPr>
          <w:rFonts w:ascii="Palatino Linotype" w:eastAsia="Palatino Linotype" w:hAnsi="Palatino Linotype" w:cs="Palatino Linotype"/>
          <w:color w:val="000000"/>
          <w:sz w:val="24"/>
          <w:szCs w:val="22"/>
        </w:rPr>
      </w:pPr>
      <w:r w:rsidRPr="007E06A4">
        <w:rPr>
          <w:rFonts w:ascii="Palatino Linotype" w:eastAsia="Palatino Linotype" w:hAnsi="Palatino Linotype" w:cs="Palatino Linotype"/>
          <w:color w:val="000000"/>
          <w:sz w:val="24"/>
          <w:szCs w:val="22"/>
        </w:rPr>
        <w:t xml:space="preserve"> contratos</w:t>
      </w:r>
    </w:p>
    <w:p w14:paraId="4B1A9C35" w14:textId="77777777" w:rsidR="00C92B98" w:rsidRPr="007E06A4" w:rsidRDefault="008E4DEC">
      <w:pPr>
        <w:numPr>
          <w:ilvl w:val="0"/>
          <w:numId w:val="4"/>
        </w:numPr>
        <w:pBdr>
          <w:top w:val="nil"/>
          <w:left w:val="nil"/>
          <w:bottom w:val="nil"/>
          <w:right w:val="nil"/>
          <w:between w:val="nil"/>
        </w:pBdr>
        <w:ind w:right="-592"/>
        <w:jc w:val="both"/>
        <w:rPr>
          <w:rFonts w:ascii="Palatino Linotype" w:eastAsia="Palatino Linotype" w:hAnsi="Palatino Linotype" w:cs="Palatino Linotype"/>
          <w:color w:val="000000"/>
          <w:sz w:val="28"/>
          <w:szCs w:val="24"/>
        </w:rPr>
      </w:pPr>
      <w:r w:rsidRPr="007E06A4">
        <w:rPr>
          <w:rFonts w:ascii="Palatino Linotype" w:eastAsia="Palatino Linotype" w:hAnsi="Palatino Linotype" w:cs="Palatino Linotype"/>
          <w:color w:val="000000"/>
          <w:sz w:val="28"/>
          <w:szCs w:val="24"/>
        </w:rPr>
        <w:t xml:space="preserve"> facturas</w:t>
      </w:r>
    </w:p>
    <w:p w14:paraId="56E76DCD" w14:textId="77777777" w:rsidR="00C92B98" w:rsidRDefault="00C92B98" w:rsidP="007E06A4">
      <w:pPr>
        <w:pBdr>
          <w:top w:val="nil"/>
          <w:left w:val="nil"/>
          <w:bottom w:val="nil"/>
          <w:right w:val="nil"/>
          <w:between w:val="nil"/>
        </w:pBdr>
        <w:ind w:right="-592"/>
        <w:jc w:val="both"/>
        <w:rPr>
          <w:rFonts w:ascii="Palatino Linotype" w:eastAsia="Palatino Linotype" w:hAnsi="Palatino Linotype" w:cs="Palatino Linotype"/>
          <w:color w:val="000000"/>
          <w:sz w:val="24"/>
          <w:szCs w:val="24"/>
        </w:rPr>
      </w:pPr>
    </w:p>
    <w:p w14:paraId="076C356E" w14:textId="77777777" w:rsidR="00C92B98" w:rsidRDefault="00C92B98">
      <w:pPr>
        <w:pBdr>
          <w:top w:val="nil"/>
          <w:left w:val="nil"/>
          <w:bottom w:val="nil"/>
          <w:right w:val="nil"/>
          <w:between w:val="nil"/>
        </w:pBdr>
        <w:ind w:left="1134" w:right="-592"/>
        <w:jc w:val="both"/>
        <w:rPr>
          <w:rFonts w:ascii="Palatino Linotype" w:eastAsia="Palatino Linotype" w:hAnsi="Palatino Linotype" w:cs="Palatino Linotype"/>
          <w:b/>
          <w:i/>
          <w:color w:val="000000"/>
          <w:sz w:val="24"/>
          <w:szCs w:val="24"/>
        </w:rPr>
      </w:pPr>
    </w:p>
    <w:p w14:paraId="5D4A7C46" w14:textId="77777777" w:rsidR="00C92B98" w:rsidRDefault="008E4DEC" w:rsidP="007E06A4">
      <w:pPr>
        <w:numPr>
          <w:ilvl w:val="0"/>
          <w:numId w:val="2"/>
        </w:numPr>
        <w:pBdr>
          <w:top w:val="nil"/>
          <w:left w:val="nil"/>
          <w:bottom w:val="nil"/>
          <w:right w:val="nil"/>
          <w:between w:val="nil"/>
        </w:pBdr>
        <w:spacing w:line="360" w:lineRule="auto"/>
        <w:ind w:left="0" w:right="-592" w:firstLine="75"/>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respuesta a las solicitudes de información, la Directora de Administración, remitió varios links en formato cerrado y los pasos a seguir para la localización de la información solicitada.</w:t>
      </w:r>
      <w:r>
        <w:rPr>
          <w:rFonts w:ascii="Calibri" w:eastAsia="Calibri" w:hAnsi="Calibri" w:cs="Calibri"/>
          <w:sz w:val="24"/>
          <w:szCs w:val="24"/>
        </w:rPr>
        <w:t xml:space="preserve"> </w:t>
      </w:r>
    </w:p>
    <w:p w14:paraId="0D8E75EE" w14:textId="77777777" w:rsidR="00C92B98" w:rsidRDefault="00C92B98">
      <w:pPr>
        <w:pBdr>
          <w:top w:val="nil"/>
          <w:left w:val="nil"/>
          <w:bottom w:val="nil"/>
          <w:right w:val="nil"/>
          <w:between w:val="nil"/>
        </w:pBdr>
        <w:spacing w:line="360" w:lineRule="auto"/>
        <w:ind w:left="501" w:right="-592"/>
        <w:jc w:val="both"/>
        <w:rPr>
          <w:rFonts w:ascii="Calibri" w:eastAsia="Calibri" w:hAnsi="Calibri" w:cs="Calibri"/>
          <w:sz w:val="24"/>
          <w:szCs w:val="24"/>
        </w:rPr>
      </w:pPr>
    </w:p>
    <w:p w14:paraId="2D4EDF8A" w14:textId="77777777" w:rsidR="00C92B98" w:rsidRDefault="008E4DEC" w:rsidP="007E06A4">
      <w:pPr>
        <w:numPr>
          <w:ilvl w:val="0"/>
          <w:numId w:val="2"/>
        </w:numPr>
        <w:pBdr>
          <w:top w:val="nil"/>
          <w:left w:val="nil"/>
          <w:bottom w:val="nil"/>
          <w:right w:val="nil"/>
          <w:between w:val="nil"/>
        </w:pBdr>
        <w:spacing w:line="360" w:lineRule="auto"/>
        <w:ind w:left="0" w:right="-592" w:firstLine="75"/>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Inconforme con lo solicitado, el </w:t>
      </w:r>
      <w:r>
        <w:rPr>
          <w:rFonts w:ascii="Palatino Linotype" w:eastAsia="Palatino Linotype" w:hAnsi="Palatino Linotype" w:cs="Palatino Linotype"/>
          <w:b/>
          <w:color w:val="000000"/>
          <w:sz w:val="24"/>
          <w:szCs w:val="24"/>
        </w:rPr>
        <w:t xml:space="preserve">PARTICULAR </w:t>
      </w:r>
      <w:r>
        <w:rPr>
          <w:rFonts w:ascii="Palatino Linotype" w:eastAsia="Palatino Linotype" w:hAnsi="Palatino Linotype" w:cs="Palatino Linotype"/>
          <w:color w:val="000000"/>
          <w:sz w:val="24"/>
          <w:szCs w:val="24"/>
        </w:rPr>
        <w:t xml:space="preserve">interpuso los presentes recurso de revisión arguyendo que: </w:t>
      </w:r>
      <w:r>
        <w:rPr>
          <w:rFonts w:ascii="Palatino Linotype" w:eastAsia="Palatino Linotype" w:hAnsi="Palatino Linotype" w:cs="Palatino Linotype"/>
          <w:i/>
          <w:color w:val="000000"/>
          <w:sz w:val="24"/>
          <w:szCs w:val="24"/>
        </w:rPr>
        <w:t xml:space="preserve">“No remiten lo solicitado, sin embargo mandan como acceder a </w:t>
      </w:r>
      <w:proofErr w:type="spellStart"/>
      <w:r>
        <w:rPr>
          <w:rFonts w:ascii="Palatino Linotype" w:eastAsia="Palatino Linotype" w:hAnsi="Palatino Linotype" w:cs="Palatino Linotype"/>
          <w:i/>
          <w:color w:val="000000"/>
          <w:sz w:val="24"/>
          <w:szCs w:val="24"/>
        </w:rPr>
        <w:t>ipomex</w:t>
      </w:r>
      <w:proofErr w:type="spellEnd"/>
      <w:r>
        <w:rPr>
          <w:rFonts w:ascii="Palatino Linotype" w:eastAsia="Palatino Linotype" w:hAnsi="Palatino Linotype" w:cs="Palatino Linotype"/>
          <w:i/>
          <w:color w:val="000000"/>
          <w:sz w:val="24"/>
          <w:szCs w:val="24"/>
        </w:rPr>
        <w:t xml:space="preserve"> pero fuera del tiempo que marca la ley. Solicitó la información vía </w:t>
      </w:r>
      <w:proofErr w:type="spellStart"/>
      <w:r>
        <w:rPr>
          <w:rFonts w:ascii="Palatino Linotype" w:eastAsia="Palatino Linotype" w:hAnsi="Palatino Linotype" w:cs="Palatino Linotype"/>
          <w:i/>
          <w:color w:val="000000"/>
          <w:sz w:val="24"/>
          <w:szCs w:val="24"/>
        </w:rPr>
        <w:t>saimex</w:t>
      </w:r>
      <w:proofErr w:type="spellEnd"/>
      <w:r>
        <w:rPr>
          <w:rFonts w:ascii="Palatino Linotype" w:eastAsia="Palatino Linotype" w:hAnsi="Palatino Linotype" w:cs="Palatino Linotype"/>
          <w:i/>
          <w:color w:val="000000"/>
          <w:sz w:val="24"/>
          <w:szCs w:val="24"/>
        </w:rPr>
        <w:t xml:space="preserve"> como lo referí, y además su </w:t>
      </w:r>
      <w:r>
        <w:rPr>
          <w:rFonts w:ascii="Palatino Linotype" w:eastAsia="Palatino Linotype" w:hAnsi="Palatino Linotype" w:cs="Palatino Linotype"/>
          <w:i/>
          <w:color w:val="000000"/>
          <w:sz w:val="24"/>
          <w:szCs w:val="24"/>
        </w:rPr>
        <w:lastRenderedPageBreak/>
        <w:t xml:space="preserve">información en </w:t>
      </w:r>
      <w:proofErr w:type="spellStart"/>
      <w:r>
        <w:rPr>
          <w:rFonts w:ascii="Palatino Linotype" w:eastAsia="Palatino Linotype" w:hAnsi="Palatino Linotype" w:cs="Palatino Linotype"/>
          <w:i/>
          <w:color w:val="000000"/>
          <w:sz w:val="24"/>
          <w:szCs w:val="24"/>
        </w:rPr>
        <w:t>ipomex</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esta</w:t>
      </w:r>
      <w:proofErr w:type="spellEnd"/>
      <w:r>
        <w:rPr>
          <w:rFonts w:ascii="Palatino Linotype" w:eastAsia="Palatino Linotype" w:hAnsi="Palatino Linotype" w:cs="Palatino Linotype"/>
          <w:i/>
          <w:color w:val="000000"/>
          <w:sz w:val="24"/>
          <w:szCs w:val="24"/>
        </w:rPr>
        <w:t xml:space="preserve"> incompleta, los vínculos no llevando a los documentos, hay documentos mal testados, y documentos no van acordé a lo señalado en la </w:t>
      </w:r>
      <w:proofErr w:type="spellStart"/>
      <w:r>
        <w:rPr>
          <w:rFonts w:ascii="Palatino Linotype" w:eastAsia="Palatino Linotype" w:hAnsi="Palatino Linotype" w:cs="Palatino Linotype"/>
          <w:i/>
          <w:color w:val="000000"/>
          <w:sz w:val="24"/>
          <w:szCs w:val="24"/>
        </w:rPr>
        <w:t>fraccion</w:t>
      </w:r>
      <w:proofErr w:type="spellEnd"/>
      <w:r>
        <w:rPr>
          <w:rFonts w:ascii="Palatino Linotype" w:eastAsia="Palatino Linotype" w:hAnsi="Palatino Linotype" w:cs="Palatino Linotype"/>
          <w:i/>
          <w:color w:val="000000"/>
          <w:sz w:val="24"/>
          <w:szCs w:val="24"/>
        </w:rPr>
        <w:t>”</w:t>
      </w:r>
    </w:p>
    <w:p w14:paraId="45E26DD3" w14:textId="77777777" w:rsidR="00C92B98" w:rsidRDefault="00C92B98">
      <w:pPr>
        <w:pBdr>
          <w:top w:val="nil"/>
          <w:left w:val="nil"/>
          <w:bottom w:val="nil"/>
          <w:right w:val="nil"/>
          <w:between w:val="nil"/>
        </w:pBdr>
        <w:spacing w:line="360" w:lineRule="auto"/>
        <w:ind w:left="501" w:right="-592"/>
        <w:jc w:val="both"/>
        <w:rPr>
          <w:rFonts w:ascii="Palatino Linotype" w:eastAsia="Palatino Linotype" w:hAnsi="Palatino Linotype" w:cs="Palatino Linotype"/>
          <w:i/>
          <w:sz w:val="24"/>
          <w:szCs w:val="24"/>
        </w:rPr>
      </w:pPr>
    </w:p>
    <w:p w14:paraId="1A9C1670" w14:textId="77777777" w:rsidR="00C92B98" w:rsidRDefault="008E4DEC">
      <w:pPr>
        <w:numPr>
          <w:ilvl w:val="0"/>
          <w:numId w:val="2"/>
        </w:numPr>
        <w:pBdr>
          <w:top w:val="nil"/>
          <w:left w:val="nil"/>
          <w:bottom w:val="nil"/>
          <w:right w:val="nil"/>
          <w:between w:val="nil"/>
        </w:pBdr>
        <w:spacing w:line="360" w:lineRule="auto"/>
        <w:ind w:left="0" w:right="-592" w:firstLine="75"/>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Posteriormente, en la etapa de manifestaciones,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en los recursos que nos ocupan, remitió un Acuerdo por medio del cual se reserva de manera total la información relativa a los expedientes de los cuales se solicitó la información.</w:t>
      </w:r>
    </w:p>
    <w:p w14:paraId="711597E8" w14:textId="77777777" w:rsidR="00C92B98" w:rsidRDefault="00C92B98">
      <w:pPr>
        <w:pBdr>
          <w:top w:val="nil"/>
          <w:left w:val="nil"/>
          <w:bottom w:val="nil"/>
          <w:right w:val="nil"/>
          <w:between w:val="nil"/>
        </w:pBdr>
        <w:spacing w:line="360" w:lineRule="auto"/>
        <w:ind w:left="501" w:right="-592"/>
        <w:jc w:val="both"/>
        <w:rPr>
          <w:rFonts w:ascii="Palatino Linotype" w:eastAsia="Palatino Linotype" w:hAnsi="Palatino Linotype" w:cs="Palatino Linotype"/>
          <w:sz w:val="24"/>
          <w:szCs w:val="24"/>
        </w:rPr>
      </w:pPr>
    </w:p>
    <w:p w14:paraId="64719B96" w14:textId="77777777" w:rsidR="00C92B98" w:rsidRDefault="008E4DEC">
      <w:pPr>
        <w:numPr>
          <w:ilvl w:val="0"/>
          <w:numId w:val="2"/>
        </w:numPr>
        <w:pBdr>
          <w:top w:val="nil"/>
          <w:left w:val="nil"/>
          <w:bottom w:val="nil"/>
          <w:right w:val="nil"/>
          <w:between w:val="nil"/>
        </w:pBdr>
        <w:spacing w:line="360" w:lineRule="auto"/>
        <w:ind w:left="0" w:right="-592" w:firstLine="75"/>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En dichas condiciones, la </w:t>
      </w:r>
      <w:r>
        <w:rPr>
          <w:rFonts w:ascii="Palatino Linotype" w:eastAsia="Palatino Linotype" w:hAnsi="Palatino Linotype" w:cs="Palatino Linotype"/>
          <w:i/>
          <w:sz w:val="24"/>
          <w:szCs w:val="24"/>
        </w:rPr>
        <w:t>Litis</w:t>
      </w:r>
      <w:r>
        <w:rPr>
          <w:rFonts w:ascii="Palatino Linotype" w:eastAsia="Palatino Linotype" w:hAnsi="Palatino Linotype" w:cs="Palatino Linotype"/>
          <w:sz w:val="24"/>
          <w:szCs w:val="24"/>
        </w:rPr>
        <w:t xml:space="preserve"> a resolver en este recurso se circunscribe a determinar si se actualiza la causal de procedencia prevista en el artículo 179, </w:t>
      </w:r>
      <w:r>
        <w:rPr>
          <w:rFonts w:ascii="Palatino Linotype" w:eastAsia="Palatino Linotype" w:hAnsi="Palatino Linotype" w:cs="Palatino Linotype"/>
          <w:b/>
          <w:sz w:val="24"/>
          <w:szCs w:val="24"/>
        </w:rPr>
        <w:t xml:space="preserve">fracción V </w:t>
      </w:r>
      <w:r>
        <w:rPr>
          <w:rFonts w:ascii="Palatino Linotype" w:eastAsia="Palatino Linotype" w:hAnsi="Palatino Linotype" w:cs="Palatino Linotype"/>
          <w:sz w:val="24"/>
          <w:szCs w:val="24"/>
        </w:rPr>
        <w:t xml:space="preserve">de la </w:t>
      </w:r>
      <w:r>
        <w:rPr>
          <w:rFonts w:ascii="Palatino Linotype" w:eastAsia="Palatino Linotype" w:hAnsi="Palatino Linotype" w:cs="Palatino Linotype"/>
          <w:b/>
          <w:sz w:val="24"/>
          <w:szCs w:val="24"/>
        </w:rPr>
        <w:t>Ley de Transparencia y Acceso a la Información Pública del Estado de México y Municipios</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 xml:space="preserve">fracción que determina la hipótesis jurídica relativa a  la entrega de información incompleta; </w:t>
      </w:r>
      <w:r>
        <w:rPr>
          <w:rFonts w:ascii="Palatino Linotype" w:eastAsia="Palatino Linotype" w:hAnsi="Palatino Linotype" w:cs="Palatino Linotype"/>
          <w:sz w:val="24"/>
          <w:szCs w:val="24"/>
        </w:rPr>
        <w:t xml:space="preserve">contexto del cual se dolió </w:t>
      </w:r>
      <w:r>
        <w:rPr>
          <w:rFonts w:ascii="Palatino Linotype" w:eastAsia="Palatino Linotype" w:hAnsi="Palatino Linotype" w:cs="Palatino Linotype"/>
          <w:b/>
          <w:sz w:val="24"/>
          <w:szCs w:val="24"/>
        </w:rPr>
        <w:t xml:space="preserve">EL RECURRENTE </w:t>
      </w:r>
      <w:r>
        <w:rPr>
          <w:rFonts w:ascii="Palatino Linotype" w:eastAsia="Palatino Linotype" w:hAnsi="Palatino Linotype" w:cs="Palatino Linotype"/>
          <w:sz w:val="24"/>
          <w:szCs w:val="24"/>
        </w:rPr>
        <w:t>al momento de interponer su inconformidad.</w:t>
      </w:r>
      <w:r>
        <w:rPr>
          <w:rFonts w:ascii="Palatino Linotype" w:eastAsia="Palatino Linotype" w:hAnsi="Palatino Linotype" w:cs="Palatino Linotype"/>
          <w:color w:val="000000"/>
          <w:sz w:val="24"/>
          <w:szCs w:val="24"/>
        </w:rPr>
        <w:t xml:space="preserve"> </w:t>
      </w:r>
    </w:p>
    <w:p w14:paraId="756AB084" w14:textId="77777777" w:rsidR="00C92B98" w:rsidRDefault="00C92B98">
      <w:pPr>
        <w:pBdr>
          <w:top w:val="nil"/>
          <w:left w:val="nil"/>
          <w:bottom w:val="nil"/>
          <w:right w:val="nil"/>
          <w:between w:val="nil"/>
        </w:pBdr>
        <w:spacing w:line="360" w:lineRule="auto"/>
        <w:ind w:right="-592"/>
        <w:jc w:val="both"/>
        <w:rPr>
          <w:rFonts w:ascii="Calibri" w:eastAsia="Calibri" w:hAnsi="Calibri" w:cs="Calibri"/>
          <w:sz w:val="24"/>
          <w:szCs w:val="24"/>
        </w:rPr>
      </w:pPr>
    </w:p>
    <w:p w14:paraId="1902AECB" w14:textId="77777777" w:rsidR="00C92B98" w:rsidRDefault="008E4DEC">
      <w:pPr>
        <w:numPr>
          <w:ilvl w:val="0"/>
          <w:numId w:val="2"/>
        </w:numPr>
        <w:pBdr>
          <w:top w:val="nil"/>
          <w:left w:val="nil"/>
          <w:bottom w:val="nil"/>
          <w:right w:val="nil"/>
          <w:between w:val="nil"/>
        </w:pBdr>
        <w:spacing w:line="360" w:lineRule="auto"/>
        <w:ind w:left="0" w:right="-592" w:firstLine="75"/>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modo tal que el presente recurso de revisión se abocara en determinar si el </w:t>
      </w:r>
      <w:r>
        <w:rPr>
          <w:rFonts w:ascii="Palatino Linotype" w:eastAsia="Palatino Linotype" w:hAnsi="Palatino Linotype" w:cs="Palatino Linotype"/>
          <w:b/>
          <w:color w:val="000000"/>
          <w:sz w:val="24"/>
          <w:szCs w:val="24"/>
        </w:rPr>
        <w:t>SUJETO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OBLIGADO</w:t>
      </w:r>
      <w:r>
        <w:rPr>
          <w:rFonts w:ascii="Palatino Linotype" w:eastAsia="Palatino Linotype" w:hAnsi="Palatino Linotype" w:cs="Palatino Linotype"/>
          <w:color w:val="000000"/>
          <w:sz w:val="24"/>
          <w:szCs w:val="24"/>
        </w:rPr>
        <w:t xml:space="preserve"> con su respuesta ciertamente actualiza las causales de procedencia</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antes señaladas;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16F85886" w14:textId="77777777" w:rsidR="00C92B98" w:rsidRDefault="00C92B98">
      <w:pPr>
        <w:ind w:right="-592"/>
        <w:rPr>
          <w:rFonts w:ascii="Calibri" w:eastAsia="Calibri" w:hAnsi="Calibri" w:cs="Calibri"/>
          <w:sz w:val="24"/>
          <w:szCs w:val="24"/>
        </w:rPr>
      </w:pPr>
    </w:p>
    <w:p w14:paraId="5068B7B0" w14:textId="77777777" w:rsidR="00C92B98" w:rsidRDefault="008E4DEC">
      <w:pPr>
        <w:keepNext/>
        <w:keepLines/>
        <w:spacing w:line="360" w:lineRule="auto"/>
        <w:ind w:right="-592"/>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CUARTO. Del estudio y resolución del asunto.</w:t>
      </w:r>
    </w:p>
    <w:p w14:paraId="5C5BBED1" w14:textId="77777777" w:rsidR="00C92B98" w:rsidRDefault="008E4DEC">
      <w:pPr>
        <w:numPr>
          <w:ilvl w:val="0"/>
          <w:numId w:val="2"/>
        </w:numPr>
        <w:spacing w:line="360" w:lineRule="auto"/>
        <w:ind w:left="0" w:right="-592"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46B436A3" w14:textId="77777777" w:rsidR="00C92B98" w:rsidRDefault="00C92B98">
      <w:pPr>
        <w:spacing w:line="360" w:lineRule="auto"/>
        <w:ind w:left="501" w:right="-592"/>
        <w:jc w:val="both"/>
        <w:rPr>
          <w:rFonts w:ascii="Calibri" w:eastAsia="Calibri" w:hAnsi="Calibri" w:cs="Calibri"/>
          <w:sz w:val="24"/>
          <w:szCs w:val="24"/>
        </w:rPr>
      </w:pPr>
    </w:p>
    <w:p w14:paraId="0AA0D579" w14:textId="77777777" w:rsidR="00C92B98" w:rsidRDefault="008E4DEC">
      <w:pPr>
        <w:numPr>
          <w:ilvl w:val="0"/>
          <w:numId w:val="2"/>
        </w:numPr>
        <w:spacing w:line="360" w:lineRule="auto"/>
        <w:ind w:left="0" w:right="-592"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Definiendo el Derecho de Acceso a la Información Pública como: </w:t>
      </w:r>
      <w:r>
        <w:rPr>
          <w:rFonts w:ascii="Palatino Linotype" w:eastAsia="Palatino Linotype" w:hAnsi="Palatino Linotype" w:cs="Palatino Linotype"/>
          <w:i/>
          <w:color w:val="000000"/>
          <w:sz w:val="24"/>
          <w:szCs w:val="24"/>
        </w:rPr>
        <w:t>La igualdad de oportunidades para recibir, buscar e impartir información</w:t>
      </w:r>
      <w:r>
        <w:rPr>
          <w:rFonts w:ascii="Palatino Linotype" w:eastAsia="Palatino Linotype" w:hAnsi="Palatino Linotype" w:cs="Palatino Linotype"/>
          <w:i/>
          <w:sz w:val="24"/>
          <w:szCs w:val="24"/>
          <w:vertAlign w:val="superscript"/>
        </w:rPr>
        <w:footnoteReference w:id="2"/>
      </w:r>
      <w:r>
        <w:rPr>
          <w:rFonts w:ascii="Palatino Linotype" w:eastAsia="Palatino Linotype" w:hAnsi="Palatino Linotype" w:cs="Palatino Linotype"/>
          <w:i/>
          <w:color w:val="000000"/>
          <w:sz w:val="24"/>
          <w:szCs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sz w:val="24"/>
          <w:szCs w:val="24"/>
          <w:vertAlign w:val="superscript"/>
        </w:rPr>
        <w:footnoteReference w:id="3"/>
      </w:r>
      <w:r>
        <w:rPr>
          <w:rFonts w:ascii="Palatino Linotype" w:eastAsia="Palatino Linotype" w:hAnsi="Palatino Linotype" w:cs="Palatino Linotype"/>
          <w:color w:val="000000"/>
          <w:sz w:val="24"/>
          <w:szCs w:val="24"/>
        </w:rPr>
        <w:t>que se constituye como una herramienta fundamental para ejercer</w:t>
      </w:r>
      <w:r>
        <w:rPr>
          <w:rFonts w:ascii="Palatino Linotype" w:eastAsia="Palatino Linotype" w:hAnsi="Palatino Linotype" w:cs="Palatino Linotype"/>
          <w:i/>
          <w:color w:val="000000"/>
          <w:sz w:val="24"/>
          <w:szCs w:val="24"/>
        </w:rPr>
        <w:t xml:space="preserve"> el control democrático de las gestiones estatales, de forma tal que puedan cuestionar, indagar y considerar si se está dando un adecuado cumplimiento a las funciones públicas,</w:t>
      </w:r>
      <w:r>
        <w:rPr>
          <w:rFonts w:ascii="Palatino Linotype" w:eastAsia="Palatino Linotype" w:hAnsi="Palatino Linotype" w:cs="Palatino Linotype"/>
          <w:i/>
          <w:sz w:val="24"/>
          <w:szCs w:val="24"/>
          <w:vertAlign w:val="superscript"/>
        </w:rPr>
        <w:footnoteReference w:id="4"/>
      </w:r>
      <w:r>
        <w:rPr>
          <w:rFonts w:ascii="Palatino Linotype" w:eastAsia="Palatino Linotype" w:hAnsi="Palatino Linotype" w:cs="Palatino Linotype"/>
          <w:color w:val="000000"/>
          <w:sz w:val="24"/>
          <w:szCs w:val="24"/>
        </w:rPr>
        <w:t>fomentando</w:t>
      </w:r>
      <w:r>
        <w:rPr>
          <w:rFonts w:ascii="Palatino Linotype" w:eastAsia="Palatino Linotype" w:hAnsi="Palatino Linotype" w:cs="Palatino Linotype"/>
          <w:i/>
          <w:color w:val="000000"/>
          <w:sz w:val="24"/>
          <w:szCs w:val="24"/>
        </w:rPr>
        <w:t xml:space="preserve"> la transparencia de las actividades estatales y </w:t>
      </w:r>
      <w:r>
        <w:rPr>
          <w:rFonts w:ascii="Palatino Linotype" w:eastAsia="Palatino Linotype" w:hAnsi="Palatino Linotype" w:cs="Palatino Linotype"/>
          <w:color w:val="000000"/>
          <w:sz w:val="24"/>
          <w:szCs w:val="24"/>
        </w:rPr>
        <w:t>promoviendo</w:t>
      </w:r>
      <w:r>
        <w:rPr>
          <w:rFonts w:ascii="Palatino Linotype" w:eastAsia="Palatino Linotype" w:hAnsi="Palatino Linotype" w:cs="Palatino Linotype"/>
          <w:i/>
          <w:color w:val="000000"/>
          <w:sz w:val="24"/>
          <w:szCs w:val="24"/>
        </w:rPr>
        <w:t xml:space="preserve"> la responsabilidad de los funcionarios sobre su gestión </w:t>
      </w:r>
      <w:r>
        <w:rPr>
          <w:rFonts w:ascii="Palatino Linotype" w:eastAsia="Palatino Linotype" w:hAnsi="Palatino Linotype" w:cs="Palatino Linotype"/>
          <w:i/>
          <w:color w:val="000000"/>
          <w:sz w:val="24"/>
          <w:szCs w:val="24"/>
        </w:rPr>
        <w:lastRenderedPageBreak/>
        <w:t>pública,</w:t>
      </w:r>
      <w:r>
        <w:rPr>
          <w:rFonts w:ascii="Palatino Linotype" w:eastAsia="Palatino Linotype" w:hAnsi="Palatino Linotype" w:cs="Palatino Linotype"/>
          <w:i/>
          <w:sz w:val="24"/>
          <w:szCs w:val="24"/>
          <w:vertAlign w:val="superscript"/>
        </w:rPr>
        <w:footnoteReference w:id="5"/>
      </w:r>
      <w:r>
        <w:rPr>
          <w:rFonts w:ascii="Palatino Linotype" w:eastAsia="Palatino Linotype" w:hAnsi="Palatino Linotype" w:cs="Palatino Linotype"/>
          <w:color w:val="000000"/>
          <w:sz w:val="24"/>
          <w:szCs w:val="24"/>
        </w:rPr>
        <w:t>que permite</w:t>
      </w:r>
      <w:r>
        <w:rPr>
          <w:rFonts w:ascii="Palatino Linotype" w:eastAsia="Palatino Linotype" w:hAnsi="Palatino Linotype" w:cs="Palatino Linotype"/>
          <w:i/>
          <w:color w:val="000000"/>
          <w:sz w:val="24"/>
          <w:szCs w:val="24"/>
        </w:rPr>
        <w:t xml:space="preserve"> saber qué están haciendo los gobiernos por sus pueblos, sin lo cual la verdad languidecería y la participación en el gobierno permanecería fragmentada.</w:t>
      </w:r>
    </w:p>
    <w:p w14:paraId="572A36A8" w14:textId="77777777" w:rsidR="00C92B98" w:rsidRDefault="008E4DEC">
      <w:pPr>
        <w:numPr>
          <w:ilvl w:val="0"/>
          <w:numId w:val="2"/>
        </w:numPr>
        <w:spacing w:line="360" w:lineRule="auto"/>
        <w:ind w:left="0" w:right="-592"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En México, además de los derechos, están reconocidas las garantías para su protección, en ese sentido el párrafo tercero de artículo primero de la Constitución Política de los Estados Unidos Mexicanos dispone lo siguiente:</w:t>
      </w:r>
    </w:p>
    <w:p w14:paraId="097FB19D" w14:textId="77777777" w:rsidR="00C92B98" w:rsidRDefault="008E4DEC">
      <w:pPr>
        <w:ind w:left="1134" w:right="1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xml:space="preserve"> </w:t>
      </w:r>
    </w:p>
    <w:p w14:paraId="02CD7AB4" w14:textId="77777777" w:rsidR="00C92B98" w:rsidRDefault="008E4DEC">
      <w:pPr>
        <w:ind w:left="1134" w:right="1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FE8F461" w14:textId="77777777" w:rsidR="00C92B98" w:rsidRDefault="008E4DEC">
      <w:pPr>
        <w:ind w:left="1134" w:right="1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46F3EE6E" w14:textId="77777777" w:rsidR="00C92B98" w:rsidRDefault="008E4DEC">
      <w:pPr>
        <w:ind w:left="1134" w:right="115"/>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w:t>
      </w:r>
    </w:p>
    <w:p w14:paraId="170EBD7E" w14:textId="77777777" w:rsidR="00C92B98" w:rsidRDefault="00C92B98">
      <w:pPr>
        <w:ind w:right="-592"/>
        <w:jc w:val="both"/>
        <w:rPr>
          <w:rFonts w:ascii="Palatino Linotype" w:eastAsia="Palatino Linotype" w:hAnsi="Palatino Linotype" w:cs="Palatino Linotype"/>
          <w:b/>
          <w:sz w:val="24"/>
          <w:szCs w:val="24"/>
        </w:rPr>
      </w:pPr>
    </w:p>
    <w:p w14:paraId="2B8841D9" w14:textId="77777777" w:rsidR="00C92B98" w:rsidRDefault="008E4DEC">
      <w:pPr>
        <w:numPr>
          <w:ilvl w:val="0"/>
          <w:numId w:val="2"/>
        </w:numPr>
        <w:spacing w:line="360" w:lineRule="auto"/>
        <w:ind w:left="0" w:right="-592"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2552E8B7" w14:textId="77777777" w:rsidR="00C92B98" w:rsidRDefault="00C92B98">
      <w:pPr>
        <w:spacing w:line="360" w:lineRule="auto"/>
        <w:ind w:left="501" w:right="-592"/>
        <w:jc w:val="both"/>
        <w:rPr>
          <w:rFonts w:ascii="Calibri" w:eastAsia="Calibri" w:hAnsi="Calibri" w:cs="Calibri"/>
          <w:sz w:val="24"/>
          <w:szCs w:val="24"/>
        </w:rPr>
      </w:pPr>
    </w:p>
    <w:p w14:paraId="78B687DF" w14:textId="77777777" w:rsidR="00C92B98" w:rsidRDefault="008E4DEC">
      <w:pPr>
        <w:numPr>
          <w:ilvl w:val="0"/>
          <w:numId w:val="2"/>
        </w:numPr>
        <w:spacing w:line="360" w:lineRule="auto"/>
        <w:ind w:left="0" w:right="-592"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conforme a la Constitución Política de las Estado Unidos Mexicanos y la Constitución Política del Estado Libre y Soberano de México respectivamente, el cumplimiento de las garantías primarias, entendidas como obligaciones inmediatamente </w:t>
      </w:r>
      <w:r>
        <w:rPr>
          <w:rFonts w:ascii="Palatino Linotype" w:eastAsia="Palatino Linotype" w:hAnsi="Palatino Linotype" w:cs="Palatino Linotype"/>
          <w:sz w:val="24"/>
          <w:szCs w:val="24"/>
        </w:rPr>
        <w:lastRenderedPageBreak/>
        <w:t>relacionadas con el Derecho de Acceso a la Información Pública, permiten que todas las autoridades, en el ámbito de sus atribuciones lo respeten, protejan y garanticen.</w:t>
      </w:r>
    </w:p>
    <w:p w14:paraId="0D877C96" w14:textId="77777777" w:rsidR="00C92B98" w:rsidRDefault="00C92B98">
      <w:pPr>
        <w:pBdr>
          <w:top w:val="nil"/>
          <w:left w:val="nil"/>
          <w:bottom w:val="nil"/>
          <w:right w:val="nil"/>
          <w:between w:val="nil"/>
        </w:pBdr>
        <w:ind w:left="720" w:right="-592"/>
        <w:rPr>
          <w:rFonts w:ascii="Calibri" w:eastAsia="Calibri" w:hAnsi="Calibri" w:cs="Calibri"/>
          <w:color w:val="000000"/>
          <w:sz w:val="24"/>
          <w:szCs w:val="24"/>
        </w:rPr>
      </w:pPr>
    </w:p>
    <w:p w14:paraId="21C342A9" w14:textId="77777777" w:rsidR="00C92B98" w:rsidRDefault="00C92B98">
      <w:pPr>
        <w:spacing w:line="360" w:lineRule="auto"/>
        <w:ind w:right="-592"/>
        <w:jc w:val="both"/>
        <w:rPr>
          <w:rFonts w:ascii="Calibri" w:eastAsia="Calibri" w:hAnsi="Calibri" w:cs="Calibri"/>
          <w:sz w:val="24"/>
          <w:szCs w:val="24"/>
        </w:rPr>
      </w:pPr>
    </w:p>
    <w:p w14:paraId="5AE121C3" w14:textId="77777777" w:rsidR="00C92B98" w:rsidRDefault="008E4DEC">
      <w:pPr>
        <w:spacing w:after="240"/>
        <w:ind w:left="709" w:right="115"/>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Constitución Política de los Estados Unidos Mexicanos</w:t>
      </w:r>
    </w:p>
    <w:p w14:paraId="09D923EA" w14:textId="77777777" w:rsidR="00C92B98" w:rsidRDefault="008E4DEC">
      <w:pPr>
        <w:spacing w:before="240" w:after="240"/>
        <w:ind w:left="709" w:right="115"/>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6.</w:t>
      </w:r>
    </w:p>
    <w:p w14:paraId="6A4374F6" w14:textId="77777777" w:rsidR="00C92B98" w:rsidRDefault="008E4DEC">
      <w:pPr>
        <w:spacing w:before="240" w:after="240"/>
        <w:ind w:left="709" w:right="1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8EB00F9" w14:textId="77777777" w:rsidR="00C92B98" w:rsidRDefault="008E4DEC">
      <w:pPr>
        <w:spacing w:before="240" w:after="240"/>
        <w:ind w:left="709" w:right="1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14:paraId="2A9110BF" w14:textId="77777777" w:rsidR="00C92B98" w:rsidRDefault="008E4DEC">
      <w:pPr>
        <w:spacing w:before="240" w:after="240"/>
        <w:ind w:left="709" w:right="115"/>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el ejercicio del derecho de acceso a la información</w:t>
      </w:r>
      <w:r>
        <w:rPr>
          <w:rFonts w:ascii="Palatino Linotype" w:eastAsia="Palatino Linotype" w:hAnsi="Palatino Linotype" w:cs="Palatino Linotype"/>
          <w:i/>
          <w:sz w:val="22"/>
          <w:szCs w:val="22"/>
        </w:rPr>
        <w:t xml:space="preserve">, la Federación y </w:t>
      </w:r>
      <w:r>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14:paraId="1A3C4362" w14:textId="77777777" w:rsidR="00C92B98" w:rsidRDefault="008E4DEC">
      <w:pPr>
        <w:spacing w:before="240" w:after="240"/>
        <w:ind w:left="709" w:right="115"/>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rPr>
        <w:tab/>
        <w:t>Toda la información en posesión de cualquier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autoridad</w:t>
      </w:r>
      <w:r>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b/>
          <w:i/>
          <w:sz w:val="22"/>
          <w:szCs w:val="22"/>
        </w:rPr>
        <w:t>municipal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14F1D1D5" w14:textId="77777777" w:rsidR="00C92B98" w:rsidRDefault="008E4DEC">
      <w:pPr>
        <w:spacing w:before="240" w:after="240"/>
        <w:ind w:left="709" w:right="115"/>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Constitución Política del Estado Libre y Soberano de México</w:t>
      </w:r>
    </w:p>
    <w:p w14:paraId="1C0B99F2" w14:textId="77777777" w:rsidR="00C92B98" w:rsidRDefault="008E4DEC">
      <w:pPr>
        <w:spacing w:before="240" w:after="240"/>
        <w:ind w:left="709" w:right="115"/>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 xml:space="preserve">.- </w:t>
      </w:r>
    </w:p>
    <w:p w14:paraId="041D89EC" w14:textId="77777777" w:rsidR="00C92B98" w:rsidRDefault="008E4DEC">
      <w:pPr>
        <w:spacing w:before="240" w:after="240"/>
        <w:ind w:left="709" w:right="1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C40CE44" w14:textId="77777777" w:rsidR="00C92B98" w:rsidRDefault="008E4DEC">
      <w:pPr>
        <w:spacing w:before="240" w:after="240"/>
        <w:ind w:left="709" w:right="115"/>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sz w:val="22"/>
          <w:szCs w:val="22"/>
        </w:rPr>
        <w:t>.</w:t>
      </w:r>
    </w:p>
    <w:p w14:paraId="5D35F4FF" w14:textId="77777777" w:rsidR="00C92B98" w:rsidRDefault="008E4DEC">
      <w:pPr>
        <w:spacing w:before="240" w:after="240"/>
        <w:ind w:left="709" w:right="1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A04C2DC" w14:textId="77777777" w:rsidR="00C92B98" w:rsidRDefault="008E4DEC">
      <w:pPr>
        <w:spacing w:before="240" w:after="240"/>
        <w:ind w:left="709" w:right="115"/>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Este derecho se regirá por los principios y bases siguientes</w:t>
      </w:r>
      <w:r>
        <w:rPr>
          <w:rFonts w:ascii="Palatino Linotype" w:eastAsia="Palatino Linotype" w:hAnsi="Palatino Linotype" w:cs="Palatino Linotype"/>
          <w:i/>
          <w:sz w:val="22"/>
          <w:szCs w:val="22"/>
        </w:rPr>
        <w:t>:</w:t>
      </w:r>
    </w:p>
    <w:p w14:paraId="23B4652A" w14:textId="77777777" w:rsidR="00C92B98" w:rsidRDefault="008E4DEC">
      <w:pPr>
        <w:spacing w:before="240" w:after="240"/>
        <w:ind w:left="709" w:right="115"/>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Toda la información en posesión de cualquier autoridad, entidad, órgano y organismos de los</w:t>
      </w:r>
      <w:r>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Pr>
          <w:rFonts w:ascii="Palatino Linotype" w:eastAsia="Palatino Linotype" w:hAnsi="Palatino Linotype" w:cs="Palatino Linotype"/>
          <w:b/>
          <w:i/>
          <w:sz w:val="22"/>
          <w:szCs w:val="22"/>
        </w:rPr>
        <w:t>municipales</w:t>
      </w:r>
      <w:r>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i/>
          <w:sz w:val="22"/>
          <w:szCs w:val="22"/>
        </w:rPr>
        <w:t>En la interpretación de este derecho deberá prevalecer el principio de máxima publicidad</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sujetos obligados deberán documentar todo acto que derive del ejercicio de sus facultades, competencias o funciones</w:t>
      </w:r>
      <w:r>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5A99BDD2" w14:textId="77777777" w:rsidR="00C92B98" w:rsidRDefault="00C92B98">
      <w:pPr>
        <w:spacing w:line="360" w:lineRule="auto"/>
        <w:ind w:right="-592"/>
        <w:jc w:val="both"/>
        <w:rPr>
          <w:rFonts w:ascii="Palatino Linotype" w:eastAsia="Palatino Linotype" w:hAnsi="Palatino Linotype" w:cs="Palatino Linotype"/>
          <w:sz w:val="24"/>
          <w:szCs w:val="24"/>
        </w:rPr>
      </w:pPr>
    </w:p>
    <w:p w14:paraId="5713F8A8" w14:textId="77777777" w:rsidR="00C92B98" w:rsidRDefault="008E4DEC">
      <w:pPr>
        <w:numPr>
          <w:ilvl w:val="0"/>
          <w:numId w:val="2"/>
        </w:numPr>
        <w:spacing w:line="360" w:lineRule="auto"/>
        <w:ind w:left="141" w:right="-592"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Derecho de Acceso a la Información se garantiza y respeta oportunamente, y según lo que dispone la Ley, las </w:t>
      </w:r>
      <w:r>
        <w:rPr>
          <w:rFonts w:ascii="Palatino Linotype" w:eastAsia="Palatino Linotype" w:hAnsi="Palatino Linotype" w:cs="Palatino Linotype"/>
          <w:i/>
          <w:sz w:val="24"/>
          <w:szCs w:val="24"/>
        </w:rPr>
        <w:t>solicitudes de acceso a la información</w:t>
      </w:r>
      <w:r>
        <w:rPr>
          <w:rFonts w:ascii="Palatino Linotype" w:eastAsia="Palatino Linotype" w:hAnsi="Palatino Linotype" w:cs="Palatino Linotype"/>
          <w:sz w:val="24"/>
          <w:szCs w:val="24"/>
        </w:rPr>
        <w:t>.</w:t>
      </w:r>
    </w:p>
    <w:p w14:paraId="343716EE" w14:textId="77777777" w:rsidR="00C92B98" w:rsidRDefault="00C92B98">
      <w:pPr>
        <w:spacing w:line="360" w:lineRule="auto"/>
        <w:ind w:left="501" w:right="-592"/>
        <w:jc w:val="both"/>
        <w:rPr>
          <w:rFonts w:ascii="Calibri" w:eastAsia="Calibri" w:hAnsi="Calibri" w:cs="Calibri"/>
          <w:sz w:val="24"/>
          <w:szCs w:val="24"/>
        </w:rPr>
      </w:pPr>
    </w:p>
    <w:p w14:paraId="40777064" w14:textId="77777777" w:rsidR="00C92B98" w:rsidRPr="007E06A4" w:rsidRDefault="008E4DEC">
      <w:pPr>
        <w:numPr>
          <w:ilvl w:val="0"/>
          <w:numId w:val="2"/>
        </w:numPr>
        <w:spacing w:line="360" w:lineRule="auto"/>
        <w:ind w:left="141" w:right="-592"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Precisado lo anterior,  es menester precisar que del escrito de inconformidad, se observa que el particular se duele porque no se entrega toda la información solicitada, </w:t>
      </w:r>
      <w:r>
        <w:rPr>
          <w:rFonts w:ascii="Palatino Linotype" w:eastAsia="Palatino Linotype" w:hAnsi="Palatino Linotype" w:cs="Palatino Linotype"/>
          <w:color w:val="000000"/>
          <w:sz w:val="24"/>
          <w:szCs w:val="24"/>
        </w:rPr>
        <w:lastRenderedPageBreak/>
        <w:t xml:space="preserve">manifestando que los registros en IPOMEX no están completos y que contienen documentos mal testados, por parte del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situación que será el motivo de análisis del presente recurso de revisión.</w:t>
      </w:r>
    </w:p>
    <w:p w14:paraId="411F948E" w14:textId="77777777" w:rsidR="007E06A4" w:rsidRDefault="007E06A4" w:rsidP="007E06A4">
      <w:pPr>
        <w:spacing w:line="360" w:lineRule="auto"/>
        <w:ind w:left="141" w:right="-592"/>
        <w:jc w:val="both"/>
        <w:rPr>
          <w:rFonts w:ascii="Palatino Linotype" w:eastAsia="Palatino Linotype" w:hAnsi="Palatino Linotype" w:cs="Palatino Linotype"/>
          <w:sz w:val="24"/>
          <w:szCs w:val="24"/>
        </w:rPr>
      </w:pPr>
    </w:p>
    <w:p w14:paraId="7392D876" w14:textId="77777777" w:rsidR="00C92B98" w:rsidRPr="008F4B78" w:rsidRDefault="008E4DEC">
      <w:pPr>
        <w:numPr>
          <w:ilvl w:val="0"/>
          <w:numId w:val="2"/>
        </w:numPr>
        <w:spacing w:line="360" w:lineRule="auto"/>
        <w:ind w:left="141" w:right="-592" w:firstLine="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primeramente se observa que se remitieron links en donde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refirió se encuentra la información solicitada; sin embargo, a pesar de que se observa que se </w:t>
      </w:r>
      <w:r w:rsidRPr="008F4B78">
        <w:rPr>
          <w:rFonts w:ascii="Palatino Linotype" w:eastAsia="Palatino Linotype" w:hAnsi="Palatino Linotype" w:cs="Palatino Linotype"/>
          <w:sz w:val="24"/>
          <w:szCs w:val="24"/>
        </w:rPr>
        <w:t xml:space="preserve">remitieron en formato cerrado, de acuerdo a los motivos de inconformidad hechos valer por el ahora </w:t>
      </w:r>
      <w:r w:rsidRPr="008F4B78">
        <w:rPr>
          <w:rFonts w:ascii="Palatino Linotype" w:eastAsia="Palatino Linotype" w:hAnsi="Palatino Linotype" w:cs="Palatino Linotype"/>
          <w:b/>
          <w:sz w:val="24"/>
          <w:szCs w:val="24"/>
        </w:rPr>
        <w:t xml:space="preserve">RECURRENTE, </w:t>
      </w:r>
      <w:r w:rsidRPr="008F4B78">
        <w:rPr>
          <w:rFonts w:ascii="Palatino Linotype" w:eastAsia="Palatino Linotype" w:hAnsi="Palatino Linotype" w:cs="Palatino Linotype"/>
          <w:sz w:val="24"/>
          <w:szCs w:val="24"/>
        </w:rPr>
        <w:t xml:space="preserve">se observa que el </w:t>
      </w:r>
      <w:r w:rsidRPr="008F4B78">
        <w:rPr>
          <w:rFonts w:ascii="Palatino Linotype" w:eastAsia="Palatino Linotype" w:hAnsi="Palatino Linotype" w:cs="Palatino Linotype"/>
          <w:b/>
          <w:sz w:val="24"/>
          <w:szCs w:val="24"/>
        </w:rPr>
        <w:t xml:space="preserve">PARTICULAR, </w:t>
      </w:r>
      <w:r w:rsidRPr="008F4B78">
        <w:rPr>
          <w:rFonts w:ascii="Palatino Linotype" w:eastAsia="Palatino Linotype" w:hAnsi="Palatino Linotype" w:cs="Palatino Linotype"/>
          <w:sz w:val="24"/>
          <w:szCs w:val="24"/>
        </w:rPr>
        <w:t>tuvo acceso al mismo.</w:t>
      </w:r>
    </w:p>
    <w:p w14:paraId="63870EA4" w14:textId="77777777" w:rsidR="007E06A4" w:rsidRPr="008F4B78" w:rsidRDefault="007E06A4">
      <w:pPr>
        <w:numPr>
          <w:ilvl w:val="0"/>
          <w:numId w:val="2"/>
        </w:numPr>
        <w:spacing w:line="360" w:lineRule="auto"/>
        <w:ind w:left="141" w:right="-592" w:firstLine="0"/>
        <w:jc w:val="both"/>
        <w:rPr>
          <w:rFonts w:ascii="Palatino Linotype" w:eastAsia="Palatino Linotype" w:hAnsi="Palatino Linotype" w:cs="Palatino Linotype"/>
          <w:sz w:val="24"/>
          <w:szCs w:val="24"/>
        </w:rPr>
      </w:pPr>
      <w:r w:rsidRPr="008F4B78">
        <w:rPr>
          <w:rFonts w:ascii="Palatino Linotype" w:eastAsia="Palatino Linotype" w:hAnsi="Palatino Linotype" w:cs="Palatino Linotype"/>
          <w:sz w:val="24"/>
          <w:szCs w:val="24"/>
        </w:rPr>
        <w:t>Asimismo, arguye que la información fue entregada fuera del plazo establecido de los cinco días, tal y como lo refiere el artículo 161 de la Ley de Transparencia y Acceso a la Información Pública del Estado de México y Municipios que a la letra refiere:</w:t>
      </w:r>
    </w:p>
    <w:p w14:paraId="4F499972" w14:textId="77777777" w:rsidR="007E06A4" w:rsidRPr="008F4B78" w:rsidRDefault="007E06A4" w:rsidP="007E06A4">
      <w:pPr>
        <w:spacing w:line="360" w:lineRule="auto"/>
        <w:ind w:left="141" w:right="-592"/>
        <w:jc w:val="both"/>
        <w:rPr>
          <w:rFonts w:ascii="Palatino Linotype" w:eastAsia="Palatino Linotype" w:hAnsi="Palatino Linotype" w:cs="Palatino Linotype"/>
          <w:sz w:val="24"/>
          <w:szCs w:val="24"/>
        </w:rPr>
      </w:pPr>
    </w:p>
    <w:p w14:paraId="55908B85" w14:textId="77777777" w:rsidR="007E06A4" w:rsidRPr="008F4B78" w:rsidRDefault="007E06A4" w:rsidP="007E06A4">
      <w:pPr>
        <w:spacing w:line="276" w:lineRule="auto"/>
        <w:ind w:left="709" w:right="539"/>
        <w:jc w:val="both"/>
        <w:rPr>
          <w:rFonts w:ascii="Palatino Linotype" w:eastAsia="Palatino Linotype" w:hAnsi="Palatino Linotype" w:cs="Palatino Linotype"/>
          <w:i/>
          <w:sz w:val="24"/>
          <w:szCs w:val="24"/>
        </w:rPr>
      </w:pPr>
      <w:r w:rsidRPr="008F4B78">
        <w:rPr>
          <w:rFonts w:ascii="Palatino Linotype" w:eastAsia="Palatino Linotype" w:hAnsi="Palatino Linotype" w:cs="Palatino Linotype"/>
          <w:b/>
          <w:i/>
          <w:sz w:val="24"/>
          <w:szCs w:val="24"/>
        </w:rPr>
        <w:t>Artículo 161.</w:t>
      </w:r>
      <w:r w:rsidRPr="008F4B78">
        <w:rPr>
          <w:rFonts w:ascii="Palatino Linotype" w:eastAsia="Palatino Linotype" w:hAnsi="Palatino Linotype" w:cs="Palatino Linotype"/>
          <w:i/>
          <w:sz w:val="24"/>
          <w:szCs w:val="24"/>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254556BE" w14:textId="77777777" w:rsidR="00C92B98" w:rsidRPr="008F4B78" w:rsidRDefault="00C92B98">
      <w:pPr>
        <w:spacing w:line="360" w:lineRule="auto"/>
        <w:ind w:left="501" w:right="-592"/>
        <w:jc w:val="both"/>
        <w:rPr>
          <w:rFonts w:ascii="Palatino Linotype" w:eastAsia="Palatino Linotype" w:hAnsi="Palatino Linotype" w:cs="Palatino Linotype"/>
          <w:sz w:val="24"/>
          <w:szCs w:val="24"/>
        </w:rPr>
      </w:pPr>
    </w:p>
    <w:p w14:paraId="701D804D" w14:textId="77777777" w:rsidR="007E06A4" w:rsidRPr="008F4B78" w:rsidRDefault="007E06A4">
      <w:pPr>
        <w:numPr>
          <w:ilvl w:val="0"/>
          <w:numId w:val="2"/>
        </w:numPr>
        <w:spacing w:line="360" w:lineRule="auto"/>
        <w:ind w:left="141" w:right="-592" w:firstLine="0"/>
        <w:jc w:val="both"/>
        <w:rPr>
          <w:rFonts w:ascii="Palatino Linotype" w:eastAsia="Palatino Linotype" w:hAnsi="Palatino Linotype" w:cs="Palatino Linotype"/>
          <w:sz w:val="24"/>
          <w:szCs w:val="24"/>
        </w:rPr>
      </w:pPr>
      <w:r w:rsidRPr="008F4B78">
        <w:rPr>
          <w:rFonts w:ascii="Palatino Linotype" w:eastAsia="Palatino Linotype" w:hAnsi="Palatino Linotype" w:cs="Palatino Linotype"/>
          <w:sz w:val="24"/>
          <w:szCs w:val="24"/>
        </w:rPr>
        <w:lastRenderedPageBreak/>
        <w:t xml:space="preserve">En atención de lo anterior, efectivamente se observa que el </w:t>
      </w:r>
      <w:r w:rsidRPr="008F4B78">
        <w:rPr>
          <w:rFonts w:ascii="Palatino Linotype" w:eastAsia="Palatino Linotype" w:hAnsi="Palatino Linotype" w:cs="Palatino Linotype"/>
          <w:b/>
          <w:sz w:val="24"/>
          <w:szCs w:val="24"/>
        </w:rPr>
        <w:t xml:space="preserve">SUJETO OBLIGADO, </w:t>
      </w:r>
      <w:r w:rsidRPr="008F4B78">
        <w:rPr>
          <w:rFonts w:ascii="Palatino Linotype" w:eastAsia="Palatino Linotype" w:hAnsi="Palatino Linotype" w:cs="Palatino Linotype"/>
          <w:sz w:val="24"/>
          <w:szCs w:val="24"/>
        </w:rPr>
        <w:t xml:space="preserve"> , </w:t>
      </w:r>
      <w:r w:rsidR="009F2CF7" w:rsidRPr="008F4B78">
        <w:rPr>
          <w:rFonts w:ascii="Palatino Linotype" w:eastAsia="Palatino Linotype" w:hAnsi="Palatino Linotype" w:cs="Palatino Linotype"/>
          <w:sz w:val="24"/>
          <w:szCs w:val="24"/>
        </w:rPr>
        <w:t>dio</w:t>
      </w:r>
      <w:r w:rsidRPr="008F4B78">
        <w:rPr>
          <w:rFonts w:ascii="Palatino Linotype" w:eastAsia="Palatino Linotype" w:hAnsi="Palatino Linotype" w:cs="Palatino Linotype"/>
          <w:sz w:val="24"/>
          <w:szCs w:val="24"/>
        </w:rPr>
        <w:t xml:space="preserve"> respuesta fuera del plazo estipulado para tal efecto;  sin embargo, se dio respuesta a fin de colmar el acceso al derecho de la información del ahora </w:t>
      </w:r>
      <w:r w:rsidRPr="008F4B78">
        <w:rPr>
          <w:rFonts w:ascii="Palatino Linotype" w:eastAsia="Palatino Linotype" w:hAnsi="Palatino Linotype" w:cs="Palatino Linotype"/>
          <w:b/>
          <w:sz w:val="24"/>
          <w:szCs w:val="24"/>
        </w:rPr>
        <w:t xml:space="preserve">RECURRENTE, </w:t>
      </w:r>
      <w:r w:rsidRPr="008F4B78">
        <w:rPr>
          <w:rFonts w:ascii="Palatino Linotype" w:eastAsia="Palatino Linotype" w:hAnsi="Palatino Linotype" w:cs="Palatino Linotype"/>
          <w:sz w:val="24"/>
          <w:szCs w:val="24"/>
        </w:rPr>
        <w:t xml:space="preserve">por lo que, este </w:t>
      </w:r>
      <w:r w:rsidRPr="008F4B78">
        <w:rPr>
          <w:rFonts w:ascii="Palatino Linotype" w:eastAsia="Palatino Linotype" w:hAnsi="Palatino Linotype" w:cs="Palatino Linotype"/>
          <w:b/>
          <w:sz w:val="24"/>
          <w:szCs w:val="24"/>
        </w:rPr>
        <w:t xml:space="preserve">ORGANO GARANTE, </w:t>
      </w:r>
      <w:r w:rsidRPr="008F4B78">
        <w:rPr>
          <w:rFonts w:ascii="Palatino Linotype" w:eastAsia="Palatino Linotype" w:hAnsi="Palatino Linotype" w:cs="Palatino Linotype"/>
          <w:sz w:val="24"/>
          <w:szCs w:val="24"/>
        </w:rPr>
        <w:t xml:space="preserve"> a fin de evitar vulneraciones como la que nos ocupa, exhorta al </w:t>
      </w:r>
      <w:r w:rsidRPr="008F4B78">
        <w:rPr>
          <w:rFonts w:ascii="Palatino Linotype" w:eastAsia="Palatino Linotype" w:hAnsi="Palatino Linotype" w:cs="Palatino Linotype"/>
          <w:b/>
          <w:sz w:val="24"/>
          <w:szCs w:val="24"/>
        </w:rPr>
        <w:t xml:space="preserve">SUJETO OBLIGADO, </w:t>
      </w:r>
      <w:r w:rsidRPr="008F4B78">
        <w:rPr>
          <w:rFonts w:ascii="Palatino Linotype" w:eastAsia="Palatino Linotype" w:hAnsi="Palatino Linotype" w:cs="Palatino Linotype"/>
          <w:sz w:val="24"/>
          <w:szCs w:val="24"/>
        </w:rPr>
        <w:t>a que en atención a sus funciones y atribuciones, en ocasiones subsecuentes de respuesta en tiempo de acuerdo a lo establecido en el artículo 161 referido con antelación.</w:t>
      </w:r>
    </w:p>
    <w:p w14:paraId="36CFFC8A" w14:textId="77777777" w:rsidR="007E06A4" w:rsidRPr="008F4B78" w:rsidRDefault="007E06A4" w:rsidP="007E06A4">
      <w:pPr>
        <w:spacing w:line="360" w:lineRule="auto"/>
        <w:ind w:left="141" w:right="-592"/>
        <w:jc w:val="both"/>
        <w:rPr>
          <w:rFonts w:ascii="Palatino Linotype" w:eastAsia="Palatino Linotype" w:hAnsi="Palatino Linotype" w:cs="Palatino Linotype"/>
          <w:sz w:val="24"/>
          <w:szCs w:val="24"/>
        </w:rPr>
      </w:pPr>
    </w:p>
    <w:p w14:paraId="641809A1" w14:textId="77777777" w:rsidR="00C92B98" w:rsidRPr="008F4B78" w:rsidRDefault="008E4DEC">
      <w:pPr>
        <w:numPr>
          <w:ilvl w:val="0"/>
          <w:numId w:val="2"/>
        </w:numPr>
        <w:spacing w:line="360" w:lineRule="auto"/>
        <w:ind w:left="141" w:right="-592" w:firstLine="0"/>
        <w:jc w:val="both"/>
        <w:rPr>
          <w:rFonts w:ascii="Palatino Linotype" w:eastAsia="Palatino Linotype" w:hAnsi="Palatino Linotype" w:cs="Palatino Linotype"/>
          <w:sz w:val="24"/>
          <w:szCs w:val="24"/>
        </w:rPr>
      </w:pPr>
      <w:r w:rsidRPr="008F4B78">
        <w:rPr>
          <w:rFonts w:ascii="Palatino Linotype" w:eastAsia="Palatino Linotype" w:hAnsi="Palatino Linotype" w:cs="Palatino Linotype"/>
          <w:sz w:val="24"/>
          <w:szCs w:val="24"/>
        </w:rPr>
        <w:t>Los links que se proporcionaron es respuesta fueron los siguientes:</w:t>
      </w:r>
    </w:p>
    <w:p w14:paraId="09365AFB" w14:textId="77777777" w:rsidR="00C92B98" w:rsidRPr="008F4B78" w:rsidRDefault="00C92B98">
      <w:pPr>
        <w:spacing w:line="360" w:lineRule="auto"/>
        <w:ind w:right="-592"/>
        <w:jc w:val="both"/>
        <w:rPr>
          <w:rFonts w:ascii="Palatino Linotype" w:eastAsia="Palatino Linotype" w:hAnsi="Palatino Linotype" w:cs="Palatino Linotype"/>
          <w:sz w:val="24"/>
          <w:szCs w:val="24"/>
        </w:rPr>
      </w:pPr>
    </w:p>
    <w:tbl>
      <w:tblPr>
        <w:tblStyle w:val="aa"/>
        <w:tblW w:w="99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98"/>
      </w:tblGrid>
      <w:tr w:rsidR="00C92B98" w:rsidRPr="008F4B78" w14:paraId="48F1B310" w14:textId="77777777">
        <w:tc>
          <w:tcPr>
            <w:tcW w:w="9998" w:type="dxa"/>
            <w:shd w:val="clear" w:color="auto" w:fill="F2F2F2"/>
          </w:tcPr>
          <w:p w14:paraId="054CFB78" w14:textId="77777777" w:rsidR="00C92B98" w:rsidRPr="008F4B78" w:rsidRDefault="008E4DEC">
            <w:pPr>
              <w:ind w:right="-592"/>
              <w:jc w:val="center"/>
              <w:rPr>
                <w:rFonts w:ascii="Palatino Linotype" w:eastAsia="Palatino Linotype" w:hAnsi="Palatino Linotype" w:cs="Palatino Linotype"/>
                <w:b/>
                <w:color w:val="000000"/>
                <w:sz w:val="22"/>
                <w:szCs w:val="22"/>
              </w:rPr>
            </w:pPr>
            <w:r w:rsidRPr="008F4B78">
              <w:rPr>
                <w:rFonts w:ascii="Palatino Linotype" w:eastAsia="Palatino Linotype" w:hAnsi="Palatino Linotype" w:cs="Palatino Linotype"/>
                <w:b/>
                <w:color w:val="000000"/>
                <w:sz w:val="22"/>
                <w:szCs w:val="22"/>
              </w:rPr>
              <w:t xml:space="preserve">Solicitud </w:t>
            </w:r>
            <w:hyperlink r:id="rId50">
              <w:r w:rsidRPr="008F4B78">
                <w:rPr>
                  <w:rFonts w:ascii="Palatino Linotype" w:eastAsia="Palatino Linotype" w:hAnsi="Palatino Linotype" w:cs="Palatino Linotype"/>
                  <w:b/>
                  <w:color w:val="000000"/>
                  <w:sz w:val="22"/>
                  <w:szCs w:val="22"/>
                </w:rPr>
                <w:t>00098/ATIZARA/IP/2024</w:t>
              </w:r>
            </w:hyperlink>
          </w:p>
          <w:p w14:paraId="7557EB7B" w14:textId="77777777" w:rsidR="00C92B98" w:rsidRPr="008F4B78" w:rsidRDefault="008E4DEC">
            <w:pPr>
              <w:ind w:right="-592"/>
              <w:jc w:val="center"/>
              <w:rPr>
                <w:rFonts w:ascii="Palatino Linotype" w:eastAsia="Palatino Linotype" w:hAnsi="Palatino Linotype" w:cs="Palatino Linotype"/>
                <w:b/>
                <w:color w:val="000000"/>
                <w:sz w:val="22"/>
                <w:szCs w:val="22"/>
              </w:rPr>
            </w:pPr>
            <w:r w:rsidRPr="008F4B78">
              <w:rPr>
                <w:rFonts w:ascii="Palatino Linotype" w:eastAsia="Palatino Linotype" w:hAnsi="Palatino Linotype" w:cs="Palatino Linotype"/>
                <w:b/>
                <w:color w:val="000000"/>
                <w:sz w:val="22"/>
                <w:szCs w:val="22"/>
              </w:rPr>
              <w:t>Recurso 01773/INFOEM/IP/RR/2024</w:t>
            </w:r>
          </w:p>
        </w:tc>
      </w:tr>
      <w:tr w:rsidR="00C92B98" w14:paraId="69428681" w14:textId="77777777">
        <w:tc>
          <w:tcPr>
            <w:tcW w:w="9998" w:type="dxa"/>
          </w:tcPr>
          <w:p w14:paraId="7B6F3D82" w14:textId="77777777" w:rsidR="00C92B98" w:rsidRPr="008F4B78" w:rsidRDefault="00C92B98">
            <w:pPr>
              <w:pBdr>
                <w:top w:val="nil"/>
                <w:left w:val="nil"/>
                <w:bottom w:val="nil"/>
                <w:right w:val="nil"/>
                <w:between w:val="nil"/>
              </w:pBdr>
              <w:ind w:left="720" w:right="-592"/>
              <w:jc w:val="both"/>
              <w:rPr>
                <w:rFonts w:ascii="Palatino Linotype" w:eastAsia="Palatino Linotype" w:hAnsi="Palatino Linotype" w:cs="Palatino Linotype"/>
                <w:color w:val="000000"/>
                <w:sz w:val="22"/>
                <w:szCs w:val="22"/>
              </w:rPr>
            </w:pPr>
          </w:p>
          <w:p w14:paraId="7597961D" w14:textId="77777777" w:rsidR="00C92B98" w:rsidRPr="008F4B78" w:rsidRDefault="008E4DEC">
            <w:pPr>
              <w:pBdr>
                <w:top w:val="nil"/>
                <w:left w:val="nil"/>
                <w:bottom w:val="nil"/>
                <w:right w:val="nil"/>
                <w:between w:val="nil"/>
              </w:pBdr>
              <w:ind w:left="720" w:right="-592"/>
              <w:jc w:val="both"/>
              <w:rPr>
                <w:rFonts w:ascii="Palatino Linotype" w:eastAsia="Palatino Linotype" w:hAnsi="Palatino Linotype" w:cs="Palatino Linotype"/>
                <w:color w:val="000000"/>
                <w:sz w:val="22"/>
                <w:szCs w:val="22"/>
              </w:rPr>
            </w:pPr>
            <w:r w:rsidRPr="008F4B78">
              <w:rPr>
                <w:rFonts w:ascii="Palatino Linotype" w:eastAsia="Palatino Linotype" w:hAnsi="Palatino Linotype" w:cs="Palatino Linotype"/>
                <w:color w:val="000000"/>
                <w:sz w:val="22"/>
                <w:szCs w:val="22"/>
              </w:rPr>
              <w:t>Obras solicitadas:</w:t>
            </w:r>
          </w:p>
          <w:p w14:paraId="5366DA55" w14:textId="77777777" w:rsidR="00C92B98" w:rsidRPr="008F4B78" w:rsidRDefault="00C92B98">
            <w:pPr>
              <w:pBdr>
                <w:top w:val="nil"/>
                <w:left w:val="nil"/>
                <w:bottom w:val="nil"/>
                <w:right w:val="nil"/>
                <w:between w:val="nil"/>
              </w:pBdr>
              <w:ind w:left="720" w:right="-592"/>
              <w:jc w:val="both"/>
              <w:rPr>
                <w:rFonts w:ascii="Palatino Linotype" w:eastAsia="Palatino Linotype" w:hAnsi="Palatino Linotype" w:cs="Palatino Linotype"/>
                <w:color w:val="000000"/>
                <w:sz w:val="22"/>
                <w:szCs w:val="22"/>
              </w:rPr>
            </w:pPr>
          </w:p>
          <w:p w14:paraId="2BD2DC33" w14:textId="77777777" w:rsidR="00C92B98" w:rsidRPr="008F4B78" w:rsidRDefault="008E4DEC">
            <w:pPr>
              <w:numPr>
                <w:ilvl w:val="0"/>
                <w:numId w:val="5"/>
              </w:numPr>
              <w:pBdr>
                <w:top w:val="nil"/>
                <w:left w:val="nil"/>
                <w:bottom w:val="nil"/>
                <w:right w:val="nil"/>
                <w:between w:val="nil"/>
              </w:pBdr>
              <w:ind w:right="-592"/>
              <w:jc w:val="both"/>
              <w:rPr>
                <w:rFonts w:ascii="Palatino Linotype" w:eastAsia="Palatino Linotype" w:hAnsi="Palatino Linotype" w:cs="Palatino Linotype"/>
                <w:color w:val="000000"/>
                <w:sz w:val="22"/>
                <w:szCs w:val="22"/>
              </w:rPr>
            </w:pPr>
            <w:r w:rsidRPr="008F4B78">
              <w:rPr>
                <w:rFonts w:ascii="Palatino Linotype" w:eastAsia="Palatino Linotype" w:hAnsi="Palatino Linotype" w:cs="Palatino Linotype"/>
                <w:color w:val="000000"/>
                <w:sz w:val="22"/>
                <w:szCs w:val="22"/>
              </w:rPr>
              <w:t>Suministro y Colocación de Ventanas,</w:t>
            </w:r>
          </w:p>
          <w:p w14:paraId="53566AE4" w14:textId="77777777" w:rsidR="00C92B98" w:rsidRPr="008F4B78" w:rsidRDefault="008E4DEC">
            <w:pPr>
              <w:numPr>
                <w:ilvl w:val="0"/>
                <w:numId w:val="5"/>
              </w:numPr>
              <w:pBdr>
                <w:top w:val="nil"/>
                <w:left w:val="nil"/>
                <w:bottom w:val="nil"/>
                <w:right w:val="nil"/>
                <w:between w:val="nil"/>
              </w:pBdr>
              <w:ind w:right="-592"/>
              <w:jc w:val="both"/>
              <w:rPr>
                <w:rFonts w:ascii="Palatino Linotype" w:eastAsia="Palatino Linotype" w:hAnsi="Palatino Linotype" w:cs="Palatino Linotype"/>
                <w:color w:val="000000"/>
                <w:sz w:val="22"/>
                <w:szCs w:val="22"/>
              </w:rPr>
            </w:pPr>
            <w:r w:rsidRPr="008F4B78">
              <w:rPr>
                <w:rFonts w:ascii="Palatino Linotype" w:eastAsia="Palatino Linotype" w:hAnsi="Palatino Linotype" w:cs="Palatino Linotype"/>
                <w:color w:val="000000"/>
                <w:sz w:val="22"/>
                <w:szCs w:val="22"/>
              </w:rPr>
              <w:t xml:space="preserve">Servicio de Impermeabilización para la Azotea de Palacio Municipal y </w:t>
            </w:r>
          </w:p>
          <w:p w14:paraId="354F88EA" w14:textId="77777777" w:rsidR="00C92B98" w:rsidRPr="008F4B78" w:rsidRDefault="008E4DEC">
            <w:pPr>
              <w:numPr>
                <w:ilvl w:val="0"/>
                <w:numId w:val="5"/>
              </w:numPr>
              <w:pBdr>
                <w:top w:val="nil"/>
                <w:left w:val="nil"/>
                <w:bottom w:val="nil"/>
                <w:right w:val="nil"/>
                <w:between w:val="nil"/>
              </w:pBdr>
              <w:ind w:right="-592"/>
              <w:jc w:val="both"/>
              <w:rPr>
                <w:rFonts w:ascii="Palatino Linotype" w:eastAsia="Palatino Linotype" w:hAnsi="Palatino Linotype" w:cs="Palatino Linotype"/>
                <w:color w:val="000000"/>
                <w:sz w:val="22"/>
                <w:szCs w:val="22"/>
              </w:rPr>
            </w:pPr>
            <w:r w:rsidRPr="008F4B78">
              <w:rPr>
                <w:rFonts w:ascii="Palatino Linotype" w:eastAsia="Palatino Linotype" w:hAnsi="Palatino Linotype" w:cs="Palatino Linotype"/>
                <w:color w:val="000000"/>
                <w:sz w:val="22"/>
                <w:szCs w:val="22"/>
              </w:rPr>
              <w:t>Remodelación Baños Mujeres Palacio Municipal</w:t>
            </w:r>
          </w:p>
          <w:p w14:paraId="47445BEA" w14:textId="77777777" w:rsidR="00C92B98" w:rsidRPr="008F4B78" w:rsidRDefault="00C92B98">
            <w:pPr>
              <w:pBdr>
                <w:top w:val="nil"/>
                <w:left w:val="nil"/>
                <w:bottom w:val="nil"/>
                <w:right w:val="nil"/>
                <w:between w:val="nil"/>
              </w:pBdr>
              <w:ind w:left="720" w:right="-592"/>
              <w:jc w:val="both"/>
              <w:rPr>
                <w:rFonts w:ascii="Palatino Linotype" w:eastAsia="Palatino Linotype" w:hAnsi="Palatino Linotype" w:cs="Palatino Linotype"/>
                <w:color w:val="000000"/>
                <w:sz w:val="22"/>
                <w:szCs w:val="22"/>
              </w:rPr>
            </w:pPr>
          </w:p>
          <w:p w14:paraId="2486F0DC" w14:textId="77777777" w:rsidR="00C92B98" w:rsidRPr="008F4B78" w:rsidRDefault="008E4DEC">
            <w:pPr>
              <w:ind w:right="-592"/>
              <w:jc w:val="both"/>
              <w:rPr>
                <w:rFonts w:ascii="Palatino Linotype" w:eastAsia="Palatino Linotype" w:hAnsi="Palatino Linotype" w:cs="Palatino Linotype"/>
                <w:color w:val="000000"/>
                <w:sz w:val="22"/>
                <w:szCs w:val="22"/>
              </w:rPr>
            </w:pPr>
            <w:r w:rsidRPr="008F4B78">
              <w:rPr>
                <w:rFonts w:ascii="Palatino Linotype" w:eastAsia="Palatino Linotype" w:hAnsi="Palatino Linotype" w:cs="Palatino Linotype"/>
                <w:color w:val="000000"/>
                <w:sz w:val="22"/>
                <w:szCs w:val="22"/>
              </w:rPr>
              <w:t>Links proporcionados en respuesta:</w:t>
            </w:r>
          </w:p>
          <w:p w14:paraId="67D2DB05" w14:textId="77777777" w:rsidR="00C92B98" w:rsidRPr="008F4B78" w:rsidRDefault="00C92B98">
            <w:pPr>
              <w:ind w:right="-592"/>
              <w:jc w:val="both"/>
              <w:rPr>
                <w:rFonts w:ascii="Palatino Linotype" w:eastAsia="Palatino Linotype" w:hAnsi="Palatino Linotype" w:cs="Palatino Linotype"/>
                <w:color w:val="000000"/>
                <w:sz w:val="22"/>
                <w:szCs w:val="22"/>
              </w:rPr>
            </w:pPr>
          </w:p>
          <w:p w14:paraId="1F294A60" w14:textId="77777777" w:rsidR="00C92B98" w:rsidRPr="008F4B78" w:rsidRDefault="008E4DEC">
            <w:pPr>
              <w:ind w:right="-592"/>
              <w:jc w:val="center"/>
              <w:rPr>
                <w:rFonts w:ascii="Palatino Linotype" w:eastAsia="Palatino Linotype" w:hAnsi="Palatino Linotype" w:cs="Palatino Linotype"/>
                <w:color w:val="000000"/>
                <w:sz w:val="22"/>
                <w:szCs w:val="22"/>
              </w:rPr>
            </w:pPr>
            <w:r w:rsidRPr="008F4B78">
              <w:rPr>
                <w:rFonts w:ascii="Palatino Linotype" w:eastAsia="Palatino Linotype" w:hAnsi="Palatino Linotype" w:cs="Palatino Linotype"/>
                <w:noProof/>
                <w:color w:val="000000"/>
                <w:sz w:val="22"/>
                <w:szCs w:val="22"/>
                <w:lang w:eastAsia="es-MX"/>
              </w:rPr>
              <w:drawing>
                <wp:inline distT="0" distB="0" distL="0" distR="0" wp14:anchorId="1EA8194D" wp14:editId="31DF5047">
                  <wp:extent cx="5372850" cy="981212"/>
                  <wp:effectExtent l="0" t="0" r="0" b="0"/>
                  <wp:docPr id="13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1"/>
                          <a:srcRect/>
                          <a:stretch>
                            <a:fillRect/>
                          </a:stretch>
                        </pic:blipFill>
                        <pic:spPr>
                          <a:xfrm>
                            <a:off x="0" y="0"/>
                            <a:ext cx="5372850" cy="981212"/>
                          </a:xfrm>
                          <a:prstGeom prst="rect">
                            <a:avLst/>
                          </a:prstGeom>
                          <a:ln/>
                        </pic:spPr>
                      </pic:pic>
                    </a:graphicData>
                  </a:graphic>
                </wp:inline>
              </w:drawing>
            </w:r>
            <w:r w:rsidRPr="008F4B78">
              <w:rPr>
                <w:noProof/>
                <w:lang w:eastAsia="es-MX"/>
              </w:rPr>
              <mc:AlternateContent>
                <mc:Choice Requires="wps">
                  <w:drawing>
                    <wp:anchor distT="0" distB="0" distL="114300" distR="114300" simplePos="0" relativeHeight="251658240" behindDoc="0" locked="0" layoutInCell="1" hidden="0" allowOverlap="1" wp14:anchorId="5F177B33" wp14:editId="22DE3157">
                      <wp:simplePos x="0" y="0"/>
                      <wp:positionH relativeFrom="column">
                        <wp:posOffset>368300</wp:posOffset>
                      </wp:positionH>
                      <wp:positionV relativeFrom="paragraph">
                        <wp:posOffset>939800</wp:posOffset>
                      </wp:positionV>
                      <wp:extent cx="10886" cy="19050"/>
                      <wp:effectExtent l="0" t="0" r="0" b="0"/>
                      <wp:wrapNone/>
                      <wp:docPr id="98" name="Conector recto de flecha 98"/>
                      <wp:cNvGraphicFramePr/>
                      <a:graphic xmlns:a="http://schemas.openxmlformats.org/drawingml/2006/main">
                        <a:graphicData uri="http://schemas.microsoft.com/office/word/2010/wordprocessingShape">
                          <wps:wsp>
                            <wps:cNvCnPr/>
                            <wps:spPr>
                              <a:xfrm>
                                <a:off x="3021900" y="3774557"/>
                                <a:ext cx="4648200" cy="10886"/>
                              </a:xfrm>
                              <a:prstGeom prst="straightConnector1">
                                <a:avLst/>
                              </a:prstGeom>
                              <a:noFill/>
                              <a:ln w="19050" cap="flat" cmpd="sng">
                                <a:solidFill>
                                  <a:srgbClr val="FF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368300</wp:posOffset>
                      </wp:positionH>
                      <wp:positionV relativeFrom="paragraph">
                        <wp:posOffset>939800</wp:posOffset>
                      </wp:positionV>
                      <wp:extent cx="10886" cy="19050"/>
                      <wp:effectExtent b="0" l="0" r="0" t="0"/>
                      <wp:wrapNone/>
                      <wp:docPr id="98" name="image32.png"/>
                      <a:graphic>
                        <a:graphicData uri="http://schemas.openxmlformats.org/drawingml/2006/picture">
                          <pic:pic>
                            <pic:nvPicPr>
                              <pic:cNvPr id="0" name="image32.png"/>
                              <pic:cNvPicPr preferRelativeResize="0"/>
                            </pic:nvPicPr>
                            <pic:blipFill>
                              <a:blip r:embed="rId53"/>
                              <a:srcRect/>
                              <a:stretch>
                                <a:fillRect/>
                              </a:stretch>
                            </pic:blipFill>
                            <pic:spPr>
                              <a:xfrm>
                                <a:off x="0" y="0"/>
                                <a:ext cx="10886" cy="19050"/>
                              </a:xfrm>
                              <a:prstGeom prst="rect"/>
                              <a:ln/>
                            </pic:spPr>
                          </pic:pic>
                        </a:graphicData>
                      </a:graphic>
                    </wp:anchor>
                  </w:drawing>
                </mc:Fallback>
              </mc:AlternateContent>
            </w:r>
          </w:p>
          <w:p w14:paraId="0E170C83" w14:textId="77777777" w:rsidR="00C92B98" w:rsidRPr="008F4B78" w:rsidRDefault="00C92B98">
            <w:pPr>
              <w:ind w:right="-592"/>
              <w:jc w:val="center"/>
              <w:rPr>
                <w:rFonts w:ascii="Palatino Linotype" w:eastAsia="Palatino Linotype" w:hAnsi="Palatino Linotype" w:cs="Palatino Linotype"/>
                <w:color w:val="000000"/>
                <w:sz w:val="22"/>
                <w:szCs w:val="22"/>
              </w:rPr>
            </w:pPr>
          </w:p>
          <w:p w14:paraId="2547A395" w14:textId="77777777" w:rsidR="00C92B98" w:rsidRPr="008F4B78" w:rsidRDefault="008E4DEC">
            <w:pPr>
              <w:ind w:right="-592"/>
              <w:rPr>
                <w:rFonts w:ascii="Palatino Linotype" w:eastAsia="Palatino Linotype" w:hAnsi="Palatino Linotype" w:cs="Palatino Linotype"/>
                <w:color w:val="000000"/>
                <w:sz w:val="22"/>
                <w:szCs w:val="22"/>
              </w:rPr>
            </w:pPr>
            <w:r w:rsidRPr="008F4B78">
              <w:rPr>
                <w:rFonts w:ascii="Palatino Linotype" w:eastAsia="Palatino Linotype" w:hAnsi="Palatino Linotype" w:cs="Palatino Linotype"/>
                <w:color w:val="000000"/>
                <w:sz w:val="22"/>
                <w:szCs w:val="22"/>
              </w:rPr>
              <w:t>Al ingresar a los links, se observa lo siguiente:</w:t>
            </w:r>
          </w:p>
          <w:p w14:paraId="485B4220" w14:textId="77777777" w:rsidR="00C92B98" w:rsidRPr="008F4B78" w:rsidRDefault="00C92B98">
            <w:pPr>
              <w:ind w:right="-592"/>
              <w:jc w:val="center"/>
              <w:rPr>
                <w:rFonts w:ascii="Palatino Linotype" w:eastAsia="Palatino Linotype" w:hAnsi="Palatino Linotype" w:cs="Palatino Linotype"/>
                <w:color w:val="000000"/>
                <w:sz w:val="22"/>
                <w:szCs w:val="22"/>
              </w:rPr>
            </w:pPr>
          </w:p>
          <w:p w14:paraId="7004ABE6" w14:textId="77777777" w:rsidR="00C92B98" w:rsidRPr="008F4B78" w:rsidRDefault="008E4DEC">
            <w:pPr>
              <w:ind w:right="-592"/>
              <w:jc w:val="center"/>
              <w:rPr>
                <w:sz w:val="22"/>
                <w:szCs w:val="22"/>
                <w:u w:val="single"/>
              </w:rPr>
            </w:pPr>
            <w:r w:rsidRPr="008F4B78">
              <w:rPr>
                <w:sz w:val="22"/>
                <w:szCs w:val="22"/>
              </w:rPr>
              <w:t xml:space="preserve"> </w:t>
            </w:r>
            <w:r w:rsidRPr="008F4B78">
              <w:rPr>
                <w:rFonts w:ascii="Palatino Linotype" w:eastAsia="Palatino Linotype" w:hAnsi="Palatino Linotype" w:cs="Palatino Linotype"/>
                <w:noProof/>
                <w:color w:val="000000"/>
                <w:sz w:val="22"/>
                <w:szCs w:val="22"/>
                <w:lang w:eastAsia="es-MX"/>
              </w:rPr>
              <w:drawing>
                <wp:inline distT="0" distB="0" distL="0" distR="0" wp14:anchorId="411799F7" wp14:editId="417A7DE2">
                  <wp:extent cx="5258534" cy="2753109"/>
                  <wp:effectExtent l="0" t="0" r="0" b="0"/>
                  <wp:docPr id="13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4"/>
                          <a:srcRect/>
                          <a:stretch>
                            <a:fillRect/>
                          </a:stretch>
                        </pic:blipFill>
                        <pic:spPr>
                          <a:xfrm>
                            <a:off x="0" y="0"/>
                            <a:ext cx="5258534" cy="2753109"/>
                          </a:xfrm>
                          <a:prstGeom prst="rect">
                            <a:avLst/>
                          </a:prstGeom>
                          <a:ln/>
                        </pic:spPr>
                      </pic:pic>
                    </a:graphicData>
                  </a:graphic>
                </wp:inline>
              </w:drawing>
            </w:r>
            <w:r w:rsidRPr="008F4B78">
              <w:rPr>
                <w:noProof/>
                <w:lang w:eastAsia="es-MX"/>
              </w:rPr>
              <mc:AlternateContent>
                <mc:Choice Requires="wps">
                  <w:drawing>
                    <wp:anchor distT="0" distB="0" distL="114300" distR="114300" simplePos="0" relativeHeight="251659264" behindDoc="0" locked="0" layoutInCell="1" hidden="0" allowOverlap="1" wp14:anchorId="133C2930" wp14:editId="0604C100">
                      <wp:simplePos x="0" y="0"/>
                      <wp:positionH relativeFrom="column">
                        <wp:posOffset>304800</wp:posOffset>
                      </wp:positionH>
                      <wp:positionV relativeFrom="paragraph">
                        <wp:posOffset>-38099</wp:posOffset>
                      </wp:positionV>
                      <wp:extent cx="1074964" cy="345621"/>
                      <wp:effectExtent l="0" t="0" r="0" b="0"/>
                      <wp:wrapNone/>
                      <wp:docPr id="104" name="Rectángulo 104"/>
                      <wp:cNvGraphicFramePr/>
                      <a:graphic xmlns:a="http://schemas.openxmlformats.org/drawingml/2006/main">
                        <a:graphicData uri="http://schemas.microsoft.com/office/word/2010/wordprocessingShape">
                          <wps:wsp>
                            <wps:cNvSpPr/>
                            <wps:spPr>
                              <a:xfrm>
                                <a:off x="4818043" y="3616715"/>
                                <a:ext cx="1055914" cy="326571"/>
                              </a:xfrm>
                              <a:prstGeom prst="rect">
                                <a:avLst/>
                              </a:prstGeom>
                              <a:noFill/>
                              <a:ln w="19050" cap="flat" cmpd="sng">
                                <a:solidFill>
                                  <a:srgbClr val="FF0000"/>
                                </a:solidFill>
                                <a:prstDash val="solid"/>
                                <a:miter lim="800000"/>
                                <a:headEnd type="none" w="sm" len="sm"/>
                                <a:tailEnd type="none" w="sm" len="sm"/>
                              </a:ln>
                            </wps:spPr>
                            <wps:txbx>
                              <w:txbxContent>
                                <w:p w14:paraId="4A5B84AE" w14:textId="77777777" w:rsidR="008F4B78" w:rsidRDefault="008F4B78">
                                  <w:pPr>
                                    <w:textDirection w:val="btLr"/>
                                  </w:pPr>
                                </w:p>
                              </w:txbxContent>
                            </wps:txbx>
                            <wps:bodyPr spcFirstLastPara="1" wrap="square" lIns="91425" tIns="91425" rIns="91425" bIns="91425" anchor="ctr" anchorCtr="0">
                              <a:noAutofit/>
                            </wps:bodyPr>
                          </wps:wsp>
                        </a:graphicData>
                      </a:graphic>
                    </wp:anchor>
                  </w:drawing>
                </mc:Choice>
                <mc:Fallback>
                  <w:pict>
                    <v:rect id="Rectángulo 104" o:spid="_x0000_s1026" style="position:absolute;left:0;text-align:left;margin-left:24pt;margin-top:-3pt;width:84.65pt;height:27.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" filled="f" strokecolor="red" strokeweight="1.5pt">
                      <v:stroke startarrowwidth="narrow" startarrowlength="short" endarrowwidth="narrow" endarrowlength="short"/>
                      <v:textbox inset="2.53958mm,2.53958mm,2.53958mm,2.53958mm">
                        <w:txbxContent>
                          <w:p w:rsidR="008F4B78" w:rsidRDefault="008F4B78">
                            <w:pPr>
                              <w:textDirection w:val="btLr"/>
                            </w:pPr>
                          </w:p>
                        </w:txbxContent>
                      </v:textbox>
                    </v:rect>
                  </w:pict>
                </mc:Fallback>
              </mc:AlternateContent>
            </w:r>
            <w:r w:rsidRPr="008F4B78">
              <w:rPr>
                <w:noProof/>
                <w:lang w:eastAsia="es-MX"/>
              </w:rPr>
              <mc:AlternateContent>
                <mc:Choice Requires="wps">
                  <w:drawing>
                    <wp:anchor distT="0" distB="0" distL="114300" distR="114300" simplePos="0" relativeHeight="251660288" behindDoc="0" locked="0" layoutInCell="1" hidden="0" allowOverlap="1" wp14:anchorId="7F6CD711" wp14:editId="0D839E9D">
                      <wp:simplePos x="0" y="0"/>
                      <wp:positionH relativeFrom="column">
                        <wp:posOffset>393700</wp:posOffset>
                      </wp:positionH>
                      <wp:positionV relativeFrom="paragraph">
                        <wp:posOffset>2451100</wp:posOffset>
                      </wp:positionV>
                      <wp:extent cx="5070021" cy="334736"/>
                      <wp:effectExtent l="0" t="0" r="0" b="0"/>
                      <wp:wrapNone/>
                      <wp:docPr id="92" name="Rectángulo 92"/>
                      <wp:cNvGraphicFramePr/>
                      <a:graphic xmlns:a="http://schemas.openxmlformats.org/drawingml/2006/main">
                        <a:graphicData uri="http://schemas.microsoft.com/office/word/2010/wordprocessingShape">
                          <wps:wsp>
                            <wps:cNvSpPr/>
                            <wps:spPr>
                              <a:xfrm>
                                <a:off x="2820515" y="3622157"/>
                                <a:ext cx="5050971" cy="315686"/>
                              </a:xfrm>
                              <a:prstGeom prst="rect">
                                <a:avLst/>
                              </a:prstGeom>
                              <a:noFill/>
                              <a:ln w="19050" cap="flat" cmpd="sng">
                                <a:solidFill>
                                  <a:srgbClr val="FF0000"/>
                                </a:solidFill>
                                <a:prstDash val="solid"/>
                                <a:miter lim="800000"/>
                                <a:headEnd type="none" w="sm" len="sm"/>
                                <a:tailEnd type="none" w="sm" len="sm"/>
                              </a:ln>
                            </wps:spPr>
                            <wps:txbx>
                              <w:txbxContent>
                                <w:p w14:paraId="2C39D235" w14:textId="77777777" w:rsidR="008F4B78" w:rsidRDefault="008F4B78">
                                  <w:pPr>
                                    <w:textDirection w:val="btLr"/>
                                  </w:pPr>
                                </w:p>
                              </w:txbxContent>
                            </wps:txbx>
                            <wps:bodyPr spcFirstLastPara="1" wrap="square" lIns="91425" tIns="91425" rIns="91425" bIns="91425" anchor="ctr" anchorCtr="0">
                              <a:noAutofit/>
                            </wps:bodyPr>
                          </wps:wsp>
                        </a:graphicData>
                      </a:graphic>
                    </wp:anchor>
                  </w:drawing>
                </mc:Choice>
                <mc:Fallback>
                  <w:pict>
                    <v:rect id="Rectángulo 92" o:spid="_x0000_s1027" style="position:absolute;left:0;text-align:left;margin-left:31pt;margin-top:193pt;width:399.2pt;height:26.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" filled="f" strokecolor="red" strokeweight="1.5pt">
                      <v:stroke startarrowwidth="narrow" startarrowlength="short" endarrowwidth="narrow" endarrowlength="short"/>
                      <v:textbox inset="2.53958mm,2.53958mm,2.53958mm,2.53958mm">
                        <w:txbxContent>
                          <w:p w:rsidR="008F4B78" w:rsidRDefault="008F4B78">
                            <w:pPr>
                              <w:textDirection w:val="btLr"/>
                            </w:pPr>
                          </w:p>
                        </w:txbxContent>
                      </v:textbox>
                    </v:rect>
                  </w:pict>
                </mc:Fallback>
              </mc:AlternateContent>
            </w:r>
          </w:p>
          <w:p w14:paraId="7E43946E" w14:textId="77777777" w:rsidR="00C92B98" w:rsidRPr="008F4B78" w:rsidRDefault="008E4DEC">
            <w:pPr>
              <w:ind w:right="-592"/>
              <w:jc w:val="center"/>
              <w:rPr>
                <w:rFonts w:ascii="Palatino Linotype" w:eastAsia="Palatino Linotype" w:hAnsi="Palatino Linotype" w:cs="Palatino Linotype"/>
                <w:color w:val="000000"/>
                <w:sz w:val="22"/>
                <w:szCs w:val="22"/>
                <w:u w:val="single"/>
              </w:rPr>
            </w:pPr>
            <w:r w:rsidRPr="008F4B78">
              <w:rPr>
                <w:rFonts w:ascii="Palatino Linotype" w:eastAsia="Palatino Linotype" w:hAnsi="Palatino Linotype" w:cs="Palatino Linotype"/>
                <w:noProof/>
                <w:color w:val="000000"/>
                <w:sz w:val="22"/>
                <w:szCs w:val="22"/>
                <w:u w:val="single"/>
                <w:lang w:eastAsia="es-MX"/>
              </w:rPr>
              <w:drawing>
                <wp:inline distT="0" distB="0" distL="0" distR="0" wp14:anchorId="0D68B532" wp14:editId="04FBEF92">
                  <wp:extent cx="5256000" cy="488933"/>
                  <wp:effectExtent l="0" t="0" r="0" b="0"/>
                  <wp:docPr id="13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5"/>
                          <a:srcRect/>
                          <a:stretch>
                            <a:fillRect/>
                          </a:stretch>
                        </pic:blipFill>
                        <pic:spPr>
                          <a:xfrm>
                            <a:off x="0" y="0"/>
                            <a:ext cx="5256000" cy="488933"/>
                          </a:xfrm>
                          <a:prstGeom prst="rect">
                            <a:avLst/>
                          </a:prstGeom>
                          <a:ln/>
                        </pic:spPr>
                      </pic:pic>
                    </a:graphicData>
                  </a:graphic>
                </wp:inline>
              </w:drawing>
            </w:r>
          </w:p>
          <w:p w14:paraId="01A24629" w14:textId="77777777" w:rsidR="00C92B98" w:rsidRPr="008F4B78" w:rsidRDefault="008E4DEC">
            <w:pPr>
              <w:ind w:right="-592"/>
              <w:jc w:val="center"/>
              <w:rPr>
                <w:rFonts w:ascii="Palatino Linotype" w:eastAsia="Palatino Linotype" w:hAnsi="Palatino Linotype" w:cs="Palatino Linotype"/>
                <w:color w:val="000000"/>
                <w:sz w:val="22"/>
                <w:szCs w:val="22"/>
                <w:u w:val="single"/>
              </w:rPr>
            </w:pPr>
            <w:r w:rsidRPr="008F4B78">
              <w:rPr>
                <w:rFonts w:ascii="Palatino Linotype" w:eastAsia="Palatino Linotype" w:hAnsi="Palatino Linotype" w:cs="Palatino Linotype"/>
                <w:noProof/>
                <w:color w:val="000000"/>
                <w:sz w:val="22"/>
                <w:szCs w:val="22"/>
                <w:u w:val="single"/>
                <w:lang w:eastAsia="es-MX"/>
              </w:rPr>
              <w:lastRenderedPageBreak/>
              <w:drawing>
                <wp:inline distT="0" distB="0" distL="0" distR="0" wp14:anchorId="5022748D" wp14:editId="54DE2E1F">
                  <wp:extent cx="5458587" cy="3581900"/>
                  <wp:effectExtent l="0" t="0" r="0" b="0"/>
                  <wp:docPr id="14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56"/>
                          <a:srcRect/>
                          <a:stretch>
                            <a:fillRect/>
                          </a:stretch>
                        </pic:blipFill>
                        <pic:spPr>
                          <a:xfrm>
                            <a:off x="0" y="0"/>
                            <a:ext cx="5458587" cy="3581900"/>
                          </a:xfrm>
                          <a:prstGeom prst="rect">
                            <a:avLst/>
                          </a:prstGeom>
                          <a:ln/>
                        </pic:spPr>
                      </pic:pic>
                    </a:graphicData>
                  </a:graphic>
                </wp:inline>
              </w:drawing>
            </w:r>
          </w:p>
          <w:p w14:paraId="496A52A9" w14:textId="77777777" w:rsidR="00C92B98" w:rsidRPr="008F4B78" w:rsidRDefault="00C92B98">
            <w:pPr>
              <w:ind w:right="-592"/>
              <w:jc w:val="center"/>
              <w:rPr>
                <w:rFonts w:ascii="Palatino Linotype" w:eastAsia="Palatino Linotype" w:hAnsi="Palatino Linotype" w:cs="Palatino Linotype"/>
                <w:color w:val="000000"/>
                <w:sz w:val="22"/>
                <w:szCs w:val="22"/>
              </w:rPr>
            </w:pPr>
          </w:p>
          <w:p w14:paraId="0EF1E6FB" w14:textId="77777777" w:rsidR="00C92B98" w:rsidRPr="008F4B78" w:rsidRDefault="00C92B98">
            <w:pPr>
              <w:ind w:right="-592"/>
              <w:jc w:val="center"/>
              <w:rPr>
                <w:rFonts w:ascii="Palatino Linotype" w:eastAsia="Palatino Linotype" w:hAnsi="Palatino Linotype" w:cs="Palatino Linotype"/>
                <w:color w:val="000000"/>
                <w:sz w:val="22"/>
                <w:szCs w:val="22"/>
              </w:rPr>
            </w:pPr>
          </w:p>
          <w:p w14:paraId="7136D1FE" w14:textId="77777777" w:rsidR="00C92B98" w:rsidRPr="008F4B78" w:rsidRDefault="00C92B98">
            <w:pPr>
              <w:ind w:right="-592"/>
              <w:jc w:val="center"/>
              <w:rPr>
                <w:rFonts w:ascii="Palatino Linotype" w:eastAsia="Palatino Linotype" w:hAnsi="Palatino Linotype" w:cs="Palatino Linotype"/>
                <w:color w:val="000000"/>
                <w:sz w:val="22"/>
                <w:szCs w:val="22"/>
              </w:rPr>
            </w:pPr>
          </w:p>
          <w:p w14:paraId="5F2300EC" w14:textId="77777777" w:rsidR="00C92B98" w:rsidRPr="008F4B78" w:rsidRDefault="00C92B98">
            <w:pPr>
              <w:ind w:right="-592"/>
              <w:jc w:val="center"/>
              <w:rPr>
                <w:rFonts w:ascii="Palatino Linotype" w:eastAsia="Palatino Linotype" w:hAnsi="Palatino Linotype" w:cs="Palatino Linotype"/>
                <w:color w:val="000000"/>
                <w:sz w:val="22"/>
                <w:szCs w:val="22"/>
              </w:rPr>
            </w:pPr>
          </w:p>
          <w:p w14:paraId="5CE73D1E" w14:textId="77777777" w:rsidR="00C92B98" w:rsidRPr="008F4B78" w:rsidRDefault="00C92B98">
            <w:pPr>
              <w:ind w:right="-592"/>
              <w:jc w:val="center"/>
              <w:rPr>
                <w:rFonts w:ascii="Palatino Linotype" w:eastAsia="Palatino Linotype" w:hAnsi="Palatino Linotype" w:cs="Palatino Linotype"/>
                <w:color w:val="000000"/>
                <w:sz w:val="22"/>
                <w:szCs w:val="22"/>
              </w:rPr>
            </w:pPr>
          </w:p>
          <w:p w14:paraId="2E208A81" w14:textId="77777777" w:rsidR="00C92B98" w:rsidRPr="008F4B78" w:rsidRDefault="008E4DEC">
            <w:pPr>
              <w:ind w:right="-592"/>
              <w:jc w:val="center"/>
              <w:rPr>
                <w:rFonts w:ascii="Palatino Linotype" w:eastAsia="Palatino Linotype" w:hAnsi="Palatino Linotype" w:cs="Palatino Linotype"/>
                <w:color w:val="000000"/>
                <w:sz w:val="22"/>
                <w:szCs w:val="22"/>
              </w:rPr>
            </w:pPr>
            <w:r w:rsidRPr="008F4B78">
              <w:rPr>
                <w:rFonts w:ascii="Palatino Linotype" w:eastAsia="Palatino Linotype" w:hAnsi="Palatino Linotype" w:cs="Palatino Linotype"/>
                <w:noProof/>
                <w:color w:val="000000"/>
                <w:sz w:val="22"/>
                <w:szCs w:val="22"/>
                <w:lang w:eastAsia="es-MX"/>
              </w:rPr>
              <w:lastRenderedPageBreak/>
              <w:drawing>
                <wp:inline distT="0" distB="0" distL="0" distR="0" wp14:anchorId="6A9C407D" wp14:editId="0762E477">
                  <wp:extent cx="5268060" cy="2581635"/>
                  <wp:effectExtent l="0" t="0" r="0" b="0"/>
                  <wp:docPr id="14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7"/>
                          <a:srcRect/>
                          <a:stretch>
                            <a:fillRect/>
                          </a:stretch>
                        </pic:blipFill>
                        <pic:spPr>
                          <a:xfrm>
                            <a:off x="0" y="0"/>
                            <a:ext cx="5268060" cy="2581635"/>
                          </a:xfrm>
                          <a:prstGeom prst="rect">
                            <a:avLst/>
                          </a:prstGeom>
                          <a:ln/>
                        </pic:spPr>
                      </pic:pic>
                    </a:graphicData>
                  </a:graphic>
                </wp:inline>
              </w:drawing>
            </w:r>
            <w:r w:rsidRPr="008F4B78">
              <w:rPr>
                <w:noProof/>
                <w:lang w:eastAsia="es-MX"/>
              </w:rPr>
              <mc:AlternateContent>
                <mc:Choice Requires="wps">
                  <w:drawing>
                    <wp:anchor distT="0" distB="0" distL="114300" distR="114300" simplePos="0" relativeHeight="251661312" behindDoc="0" locked="0" layoutInCell="1" hidden="0" allowOverlap="1" wp14:anchorId="77E34FAA" wp14:editId="667433ED">
                      <wp:simplePos x="0" y="0"/>
                      <wp:positionH relativeFrom="column">
                        <wp:posOffset>330200</wp:posOffset>
                      </wp:positionH>
                      <wp:positionV relativeFrom="paragraph">
                        <wp:posOffset>-25399</wp:posOffset>
                      </wp:positionV>
                      <wp:extent cx="1020535" cy="367393"/>
                      <wp:effectExtent l="0" t="0" r="0" b="0"/>
                      <wp:wrapNone/>
                      <wp:docPr id="108" name="Rectángulo 108"/>
                      <wp:cNvGraphicFramePr/>
                      <a:graphic xmlns:a="http://schemas.openxmlformats.org/drawingml/2006/main">
                        <a:graphicData uri="http://schemas.microsoft.com/office/word/2010/wordprocessingShape">
                          <wps:wsp>
                            <wps:cNvSpPr/>
                            <wps:spPr>
                              <a:xfrm>
                                <a:off x="4845258" y="3605829"/>
                                <a:ext cx="1001485" cy="348343"/>
                              </a:xfrm>
                              <a:prstGeom prst="rect">
                                <a:avLst/>
                              </a:prstGeom>
                              <a:noFill/>
                              <a:ln w="19050" cap="flat" cmpd="sng">
                                <a:solidFill>
                                  <a:srgbClr val="FF0000"/>
                                </a:solidFill>
                                <a:prstDash val="solid"/>
                                <a:miter lim="800000"/>
                                <a:headEnd type="none" w="sm" len="sm"/>
                                <a:tailEnd type="none" w="sm" len="sm"/>
                              </a:ln>
                            </wps:spPr>
                            <wps:txbx>
                              <w:txbxContent>
                                <w:p w14:paraId="1EEB0E7F" w14:textId="77777777" w:rsidR="008F4B78" w:rsidRDefault="008F4B78">
                                  <w:pPr>
                                    <w:textDirection w:val="btLr"/>
                                  </w:pPr>
                                </w:p>
                              </w:txbxContent>
                            </wps:txbx>
                            <wps:bodyPr spcFirstLastPara="1" wrap="square" lIns="91425" tIns="91425" rIns="91425" bIns="91425" anchor="ctr" anchorCtr="0">
                              <a:noAutofit/>
                            </wps:bodyPr>
                          </wps:wsp>
                        </a:graphicData>
                      </a:graphic>
                    </wp:anchor>
                  </w:drawing>
                </mc:Choice>
                <mc:Fallback>
                  <w:pict>
                    <v:rect id="Rectángulo 108" o:spid="_x0000_s1028" style="position:absolute;left:0;text-align:left;margin-left:26pt;margin-top:-2pt;width:80.35pt;height:28.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" filled="f" strokecolor="red" strokeweight="1.5pt">
                      <v:stroke startarrowwidth="narrow" startarrowlength="short" endarrowwidth="narrow" endarrowlength="short"/>
                      <v:textbox inset="2.53958mm,2.53958mm,2.53958mm,2.53958mm">
                        <w:txbxContent>
                          <w:p w:rsidR="008F4B78" w:rsidRDefault="008F4B78">
                            <w:pPr>
                              <w:textDirection w:val="btLr"/>
                            </w:pPr>
                          </w:p>
                        </w:txbxContent>
                      </v:textbox>
                    </v:rect>
                  </w:pict>
                </mc:Fallback>
              </mc:AlternateContent>
            </w:r>
            <w:r w:rsidRPr="008F4B78">
              <w:rPr>
                <w:noProof/>
                <w:lang w:eastAsia="es-MX"/>
              </w:rPr>
              <mc:AlternateContent>
                <mc:Choice Requires="wps">
                  <w:drawing>
                    <wp:anchor distT="0" distB="0" distL="114300" distR="114300" simplePos="0" relativeHeight="251662336" behindDoc="0" locked="0" layoutInCell="1" hidden="0" allowOverlap="1" wp14:anchorId="12F8FF04" wp14:editId="755BEFDA">
                      <wp:simplePos x="0" y="0"/>
                      <wp:positionH relativeFrom="column">
                        <wp:posOffset>304800</wp:posOffset>
                      </wp:positionH>
                      <wp:positionV relativeFrom="paragraph">
                        <wp:posOffset>2120900</wp:posOffset>
                      </wp:positionV>
                      <wp:extent cx="5101318" cy="442232"/>
                      <wp:effectExtent l="0" t="0" r="0" b="0"/>
                      <wp:wrapNone/>
                      <wp:docPr id="97" name="Rectángulo 97"/>
                      <wp:cNvGraphicFramePr/>
                      <a:graphic xmlns:a="http://schemas.openxmlformats.org/drawingml/2006/main">
                        <a:graphicData uri="http://schemas.microsoft.com/office/word/2010/wordprocessingShape">
                          <wps:wsp>
                            <wps:cNvSpPr/>
                            <wps:spPr>
                              <a:xfrm>
                                <a:off x="2809629" y="3573172"/>
                                <a:ext cx="5072743" cy="413657"/>
                              </a:xfrm>
                              <a:prstGeom prst="rect">
                                <a:avLst/>
                              </a:prstGeom>
                              <a:noFill/>
                              <a:ln w="28575" cap="flat" cmpd="sng">
                                <a:solidFill>
                                  <a:srgbClr val="FF0000"/>
                                </a:solidFill>
                                <a:prstDash val="solid"/>
                                <a:miter lim="800000"/>
                                <a:headEnd type="none" w="sm" len="sm"/>
                                <a:tailEnd type="none" w="sm" len="sm"/>
                              </a:ln>
                            </wps:spPr>
                            <wps:txbx>
                              <w:txbxContent>
                                <w:p w14:paraId="7092E033" w14:textId="77777777" w:rsidR="008F4B78" w:rsidRDefault="008F4B78">
                                  <w:pPr>
                                    <w:textDirection w:val="btLr"/>
                                  </w:pPr>
                                </w:p>
                              </w:txbxContent>
                            </wps:txbx>
                            <wps:bodyPr spcFirstLastPara="1" wrap="square" lIns="91425" tIns="91425" rIns="91425" bIns="91425" anchor="ctr" anchorCtr="0">
                              <a:noAutofit/>
                            </wps:bodyPr>
                          </wps:wsp>
                        </a:graphicData>
                      </a:graphic>
                    </wp:anchor>
                  </w:drawing>
                </mc:Choice>
                <mc:Fallback>
                  <w:pict>
                    <v:rect id="Rectángulo 97" o:spid="_x0000_s1029" style="position:absolute;left:0;text-align:left;margin-left:24pt;margin-top:167pt;width:401.7pt;height:34.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" filled="f" strokecolor="red" strokeweight="2.25pt">
                      <v:stroke startarrowwidth="narrow" startarrowlength="short" endarrowwidth="narrow" endarrowlength="short"/>
                      <v:textbox inset="2.53958mm,2.53958mm,2.53958mm,2.53958mm">
                        <w:txbxContent>
                          <w:p w:rsidR="008F4B78" w:rsidRDefault="008F4B78">
                            <w:pPr>
                              <w:textDirection w:val="btLr"/>
                            </w:pPr>
                          </w:p>
                        </w:txbxContent>
                      </v:textbox>
                    </v:rect>
                  </w:pict>
                </mc:Fallback>
              </mc:AlternateContent>
            </w:r>
          </w:p>
          <w:p w14:paraId="316E5234" w14:textId="77777777" w:rsidR="00C92B98" w:rsidRPr="008F4B78" w:rsidRDefault="008E4DEC">
            <w:pPr>
              <w:ind w:right="-592"/>
              <w:jc w:val="center"/>
              <w:rPr>
                <w:rFonts w:ascii="Palatino Linotype" w:eastAsia="Palatino Linotype" w:hAnsi="Palatino Linotype" w:cs="Palatino Linotype"/>
                <w:color w:val="000000"/>
                <w:sz w:val="22"/>
                <w:szCs w:val="22"/>
              </w:rPr>
            </w:pPr>
            <w:r w:rsidRPr="008F4B78">
              <w:rPr>
                <w:rFonts w:ascii="Palatino Linotype" w:eastAsia="Palatino Linotype" w:hAnsi="Palatino Linotype" w:cs="Palatino Linotype"/>
                <w:noProof/>
                <w:color w:val="000000"/>
                <w:sz w:val="22"/>
                <w:szCs w:val="22"/>
                <w:lang w:eastAsia="es-MX"/>
              </w:rPr>
              <w:drawing>
                <wp:inline distT="0" distB="0" distL="0" distR="0" wp14:anchorId="630D6F43" wp14:editId="15723AEE">
                  <wp:extent cx="5229955" cy="466790"/>
                  <wp:effectExtent l="0" t="0" r="0" b="0"/>
                  <wp:docPr id="14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8"/>
                          <a:srcRect/>
                          <a:stretch>
                            <a:fillRect/>
                          </a:stretch>
                        </pic:blipFill>
                        <pic:spPr>
                          <a:xfrm>
                            <a:off x="0" y="0"/>
                            <a:ext cx="5229955" cy="466790"/>
                          </a:xfrm>
                          <a:prstGeom prst="rect">
                            <a:avLst/>
                          </a:prstGeom>
                          <a:ln/>
                        </pic:spPr>
                      </pic:pic>
                    </a:graphicData>
                  </a:graphic>
                </wp:inline>
              </w:drawing>
            </w:r>
          </w:p>
          <w:p w14:paraId="70545879" w14:textId="77777777" w:rsidR="00C92B98" w:rsidRPr="008F4B78" w:rsidRDefault="008E4DEC">
            <w:pPr>
              <w:ind w:right="-592"/>
              <w:jc w:val="center"/>
              <w:rPr>
                <w:rFonts w:ascii="Palatino Linotype" w:eastAsia="Palatino Linotype" w:hAnsi="Palatino Linotype" w:cs="Palatino Linotype"/>
                <w:color w:val="000000"/>
                <w:sz w:val="22"/>
                <w:szCs w:val="22"/>
              </w:rPr>
            </w:pPr>
            <w:r w:rsidRPr="008F4B78">
              <w:rPr>
                <w:rFonts w:ascii="Palatino Linotype" w:eastAsia="Palatino Linotype" w:hAnsi="Palatino Linotype" w:cs="Palatino Linotype"/>
                <w:noProof/>
                <w:color w:val="000000"/>
                <w:sz w:val="22"/>
                <w:szCs w:val="22"/>
                <w:lang w:eastAsia="es-MX"/>
              </w:rPr>
              <w:drawing>
                <wp:inline distT="0" distB="0" distL="0" distR="0" wp14:anchorId="5A4B6AEA" wp14:editId="1A518487">
                  <wp:extent cx="5742940" cy="2555875"/>
                  <wp:effectExtent l="0" t="0" r="0" b="0"/>
                  <wp:docPr id="14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59"/>
                          <a:srcRect/>
                          <a:stretch>
                            <a:fillRect/>
                          </a:stretch>
                        </pic:blipFill>
                        <pic:spPr>
                          <a:xfrm>
                            <a:off x="0" y="0"/>
                            <a:ext cx="5742940" cy="2555875"/>
                          </a:xfrm>
                          <a:prstGeom prst="rect">
                            <a:avLst/>
                          </a:prstGeom>
                          <a:ln/>
                        </pic:spPr>
                      </pic:pic>
                    </a:graphicData>
                  </a:graphic>
                </wp:inline>
              </w:drawing>
            </w:r>
            <w:r w:rsidRPr="008F4B78">
              <w:rPr>
                <w:noProof/>
                <w:lang w:eastAsia="es-MX"/>
              </w:rPr>
              <mc:AlternateContent>
                <mc:Choice Requires="wps">
                  <w:drawing>
                    <wp:anchor distT="0" distB="0" distL="114300" distR="114300" simplePos="0" relativeHeight="251663360" behindDoc="0" locked="0" layoutInCell="1" hidden="0" allowOverlap="1" wp14:anchorId="4455E9A3" wp14:editId="2EF0EDB4">
                      <wp:simplePos x="0" y="0"/>
                      <wp:positionH relativeFrom="column">
                        <wp:posOffset>228600</wp:posOffset>
                      </wp:positionH>
                      <wp:positionV relativeFrom="paragraph">
                        <wp:posOffset>1117600</wp:posOffset>
                      </wp:positionV>
                      <wp:extent cx="5629729" cy="1447346"/>
                      <wp:effectExtent l="0" t="0" r="0" b="0"/>
                      <wp:wrapNone/>
                      <wp:docPr id="105" name="Rectángulo 105"/>
                      <wp:cNvGraphicFramePr/>
                      <a:graphic xmlns:a="http://schemas.openxmlformats.org/drawingml/2006/main">
                        <a:graphicData uri="http://schemas.microsoft.com/office/word/2010/wordprocessingShape">
                          <wps:wsp>
                            <wps:cNvSpPr/>
                            <wps:spPr>
                              <a:xfrm>
                                <a:off x="2537486" y="3062677"/>
                                <a:ext cx="5617029" cy="1434646"/>
                              </a:xfrm>
                              <a:prstGeom prst="rect">
                                <a:avLst/>
                              </a:prstGeom>
                              <a:noFill/>
                              <a:ln w="12700" cap="flat" cmpd="sng">
                                <a:solidFill>
                                  <a:srgbClr val="FF0000"/>
                                </a:solidFill>
                                <a:prstDash val="solid"/>
                                <a:miter lim="800000"/>
                                <a:headEnd type="none" w="sm" len="sm"/>
                                <a:tailEnd type="none" w="sm" len="sm"/>
                              </a:ln>
                            </wps:spPr>
                            <wps:txbx>
                              <w:txbxContent>
                                <w:p w14:paraId="73C0D68A" w14:textId="77777777" w:rsidR="008F4B78" w:rsidRDefault="008F4B78">
                                  <w:pPr>
                                    <w:textDirection w:val="btLr"/>
                                  </w:pPr>
                                </w:p>
                              </w:txbxContent>
                            </wps:txbx>
                            <wps:bodyPr spcFirstLastPara="1" wrap="square" lIns="91425" tIns="91425" rIns="91425" bIns="91425" anchor="ctr" anchorCtr="0">
                              <a:noAutofit/>
                            </wps:bodyPr>
                          </wps:wsp>
                        </a:graphicData>
                      </a:graphic>
                    </wp:anchor>
                  </w:drawing>
                </mc:Choice>
                <mc:Fallback>
                  <w:pict>
                    <v:rect id="Rectángulo 105" o:spid="_x0000_s1030" style="position:absolute;left:0;text-align:left;margin-left:18pt;margin-top:88pt;width:443.3pt;height:113.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" filled="f" strokecolor="red" strokeweight="1pt">
                      <v:stroke startarrowwidth="narrow" startarrowlength="short" endarrowwidth="narrow" endarrowlength="short"/>
                      <v:textbox inset="2.53958mm,2.53958mm,2.53958mm,2.53958mm">
                        <w:txbxContent>
                          <w:p w:rsidR="008F4B78" w:rsidRDefault="008F4B78">
                            <w:pPr>
                              <w:textDirection w:val="btLr"/>
                            </w:pPr>
                          </w:p>
                        </w:txbxContent>
                      </v:textbox>
                    </v:rect>
                  </w:pict>
                </mc:Fallback>
              </mc:AlternateContent>
            </w:r>
          </w:p>
          <w:p w14:paraId="6ED31403" w14:textId="77777777" w:rsidR="00C92B98" w:rsidRPr="008F4B78" w:rsidRDefault="00C92B98">
            <w:pPr>
              <w:ind w:right="-592"/>
              <w:jc w:val="center"/>
              <w:rPr>
                <w:rFonts w:ascii="Palatino Linotype" w:eastAsia="Palatino Linotype" w:hAnsi="Palatino Linotype" w:cs="Palatino Linotype"/>
                <w:color w:val="000000"/>
                <w:sz w:val="22"/>
                <w:szCs w:val="22"/>
              </w:rPr>
            </w:pPr>
          </w:p>
          <w:p w14:paraId="32B3B33F" w14:textId="77777777" w:rsidR="00C92B98" w:rsidRPr="008F4B78" w:rsidRDefault="00C92B98">
            <w:pPr>
              <w:ind w:right="-592"/>
              <w:jc w:val="center"/>
              <w:rPr>
                <w:rFonts w:ascii="Palatino Linotype" w:eastAsia="Palatino Linotype" w:hAnsi="Palatino Linotype" w:cs="Palatino Linotype"/>
                <w:color w:val="000000"/>
                <w:sz w:val="22"/>
                <w:szCs w:val="22"/>
              </w:rPr>
            </w:pPr>
          </w:p>
          <w:p w14:paraId="32F050FA" w14:textId="77777777" w:rsidR="00C92B98" w:rsidRPr="008F4B78" w:rsidRDefault="00C92B98">
            <w:pPr>
              <w:ind w:right="-592"/>
              <w:jc w:val="center"/>
              <w:rPr>
                <w:rFonts w:ascii="Palatino Linotype" w:eastAsia="Palatino Linotype" w:hAnsi="Palatino Linotype" w:cs="Palatino Linotype"/>
                <w:color w:val="000000"/>
                <w:sz w:val="22"/>
                <w:szCs w:val="22"/>
              </w:rPr>
            </w:pPr>
          </w:p>
          <w:p w14:paraId="485F5F89" w14:textId="77777777" w:rsidR="00C92B98" w:rsidRPr="008F4B78" w:rsidRDefault="008E4DEC">
            <w:pPr>
              <w:ind w:right="-592"/>
              <w:jc w:val="center"/>
              <w:rPr>
                <w:rFonts w:ascii="Palatino Linotype" w:eastAsia="Palatino Linotype" w:hAnsi="Palatino Linotype" w:cs="Palatino Linotype"/>
                <w:color w:val="000000"/>
                <w:sz w:val="22"/>
                <w:szCs w:val="22"/>
              </w:rPr>
            </w:pPr>
            <w:r w:rsidRPr="008F4B78">
              <w:rPr>
                <w:rFonts w:ascii="Palatino Linotype" w:eastAsia="Palatino Linotype" w:hAnsi="Palatino Linotype" w:cs="Palatino Linotype"/>
                <w:noProof/>
                <w:color w:val="000000"/>
                <w:sz w:val="22"/>
                <w:szCs w:val="22"/>
                <w:lang w:eastAsia="es-MX"/>
              </w:rPr>
              <w:lastRenderedPageBreak/>
              <w:drawing>
                <wp:inline distT="0" distB="0" distL="0" distR="0" wp14:anchorId="6BDBE3E9" wp14:editId="6DC35375">
                  <wp:extent cx="5296639" cy="2495898"/>
                  <wp:effectExtent l="0" t="0" r="0" b="0"/>
                  <wp:docPr id="14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0"/>
                          <a:srcRect/>
                          <a:stretch>
                            <a:fillRect/>
                          </a:stretch>
                        </pic:blipFill>
                        <pic:spPr>
                          <a:xfrm>
                            <a:off x="0" y="0"/>
                            <a:ext cx="5296639" cy="2495898"/>
                          </a:xfrm>
                          <a:prstGeom prst="rect">
                            <a:avLst/>
                          </a:prstGeom>
                          <a:ln/>
                        </pic:spPr>
                      </pic:pic>
                    </a:graphicData>
                  </a:graphic>
                </wp:inline>
              </w:drawing>
            </w:r>
            <w:r w:rsidRPr="008F4B78">
              <w:rPr>
                <w:noProof/>
                <w:lang w:eastAsia="es-MX"/>
              </w:rPr>
              <mc:AlternateContent>
                <mc:Choice Requires="wps">
                  <w:drawing>
                    <wp:anchor distT="0" distB="0" distL="114300" distR="114300" simplePos="0" relativeHeight="251664384" behindDoc="0" locked="0" layoutInCell="1" hidden="0" allowOverlap="1" wp14:anchorId="7965AC68" wp14:editId="4C940A31">
                      <wp:simplePos x="0" y="0"/>
                      <wp:positionH relativeFrom="column">
                        <wp:posOffset>279400</wp:posOffset>
                      </wp:positionH>
                      <wp:positionV relativeFrom="paragraph">
                        <wp:posOffset>-88899</wp:posOffset>
                      </wp:positionV>
                      <wp:extent cx="1193346" cy="409575"/>
                      <wp:effectExtent l="0" t="0" r="0" b="0"/>
                      <wp:wrapNone/>
                      <wp:docPr id="93" name="Rectángulo 93"/>
                      <wp:cNvGraphicFramePr/>
                      <a:graphic xmlns:a="http://schemas.openxmlformats.org/drawingml/2006/main">
                        <a:graphicData uri="http://schemas.microsoft.com/office/word/2010/wordprocessingShape">
                          <wps:wsp>
                            <wps:cNvSpPr/>
                            <wps:spPr>
                              <a:xfrm>
                                <a:off x="4763615" y="3589500"/>
                                <a:ext cx="1164771" cy="381000"/>
                              </a:xfrm>
                              <a:prstGeom prst="rect">
                                <a:avLst/>
                              </a:prstGeom>
                              <a:noFill/>
                              <a:ln w="28575" cap="flat" cmpd="sng">
                                <a:solidFill>
                                  <a:srgbClr val="FF0000"/>
                                </a:solidFill>
                                <a:prstDash val="solid"/>
                                <a:miter lim="800000"/>
                                <a:headEnd type="none" w="sm" len="sm"/>
                                <a:tailEnd type="none" w="sm" len="sm"/>
                              </a:ln>
                            </wps:spPr>
                            <wps:txbx>
                              <w:txbxContent>
                                <w:p w14:paraId="61AC8442" w14:textId="77777777" w:rsidR="008F4B78" w:rsidRDefault="008F4B78">
                                  <w:pPr>
                                    <w:textDirection w:val="btLr"/>
                                  </w:pPr>
                                </w:p>
                              </w:txbxContent>
                            </wps:txbx>
                            <wps:bodyPr spcFirstLastPara="1" wrap="square" lIns="91425" tIns="91425" rIns="91425" bIns="91425" anchor="ctr" anchorCtr="0">
                              <a:noAutofit/>
                            </wps:bodyPr>
                          </wps:wsp>
                        </a:graphicData>
                      </a:graphic>
                    </wp:anchor>
                  </w:drawing>
                </mc:Choice>
                <mc:Fallback>
                  <w:pict>
                    <v:rect id="Rectángulo 93" o:spid="_x0000_s1031" style="position:absolute;left:0;text-align:left;margin-left:22pt;margin-top:-7pt;width:93.95pt;height:32.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" filled="f" strokecolor="red" strokeweight="2.25pt">
                      <v:stroke startarrowwidth="narrow" startarrowlength="short" endarrowwidth="narrow" endarrowlength="short"/>
                      <v:textbox inset="2.53958mm,2.53958mm,2.53958mm,2.53958mm">
                        <w:txbxContent>
                          <w:p w:rsidR="008F4B78" w:rsidRDefault="008F4B78">
                            <w:pPr>
                              <w:textDirection w:val="btLr"/>
                            </w:pPr>
                          </w:p>
                        </w:txbxContent>
                      </v:textbox>
                    </v:rect>
                  </w:pict>
                </mc:Fallback>
              </mc:AlternateContent>
            </w:r>
            <w:r w:rsidRPr="008F4B78">
              <w:rPr>
                <w:noProof/>
                <w:lang w:eastAsia="es-MX"/>
              </w:rPr>
              <mc:AlternateContent>
                <mc:Choice Requires="wps">
                  <w:drawing>
                    <wp:anchor distT="0" distB="0" distL="114300" distR="114300" simplePos="0" relativeHeight="251665408" behindDoc="0" locked="0" layoutInCell="1" hidden="0" allowOverlap="1" wp14:anchorId="6657CFBE" wp14:editId="51C992F9">
                      <wp:simplePos x="0" y="0"/>
                      <wp:positionH relativeFrom="column">
                        <wp:posOffset>368300</wp:posOffset>
                      </wp:positionH>
                      <wp:positionV relativeFrom="paragraph">
                        <wp:posOffset>2133600</wp:posOffset>
                      </wp:positionV>
                      <wp:extent cx="5244193" cy="356507"/>
                      <wp:effectExtent l="0" t="0" r="0" b="0"/>
                      <wp:wrapNone/>
                      <wp:docPr id="107" name="Rectángulo 107"/>
                      <wp:cNvGraphicFramePr/>
                      <a:graphic xmlns:a="http://schemas.openxmlformats.org/drawingml/2006/main">
                        <a:graphicData uri="http://schemas.microsoft.com/office/word/2010/wordprocessingShape">
                          <wps:wsp>
                            <wps:cNvSpPr/>
                            <wps:spPr>
                              <a:xfrm>
                                <a:off x="2733429" y="3611272"/>
                                <a:ext cx="5225143" cy="337457"/>
                              </a:xfrm>
                              <a:prstGeom prst="rect">
                                <a:avLst/>
                              </a:prstGeom>
                              <a:noFill/>
                              <a:ln w="19050" cap="flat" cmpd="sng">
                                <a:solidFill>
                                  <a:srgbClr val="FF0000"/>
                                </a:solidFill>
                                <a:prstDash val="solid"/>
                                <a:miter lim="800000"/>
                                <a:headEnd type="none" w="sm" len="sm"/>
                                <a:tailEnd type="none" w="sm" len="sm"/>
                              </a:ln>
                            </wps:spPr>
                            <wps:txbx>
                              <w:txbxContent>
                                <w:p w14:paraId="60836122" w14:textId="77777777" w:rsidR="008F4B78" w:rsidRDefault="008F4B78">
                                  <w:pPr>
                                    <w:textDirection w:val="btLr"/>
                                  </w:pPr>
                                </w:p>
                              </w:txbxContent>
                            </wps:txbx>
                            <wps:bodyPr spcFirstLastPara="1" wrap="square" lIns="91425" tIns="91425" rIns="91425" bIns="91425" anchor="ctr" anchorCtr="0">
                              <a:noAutofit/>
                            </wps:bodyPr>
                          </wps:wsp>
                        </a:graphicData>
                      </a:graphic>
                    </wp:anchor>
                  </w:drawing>
                </mc:Choice>
                <mc:Fallback>
                  <w:pict>
                    <v:rect id="Rectángulo 107" o:spid="_x0000_s1032" style="position:absolute;left:0;text-align:left;margin-left:29pt;margin-top:168pt;width:412.95pt;height:28.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" filled="f" strokecolor="red" strokeweight="1.5pt">
                      <v:stroke startarrowwidth="narrow" startarrowlength="short" endarrowwidth="narrow" endarrowlength="short"/>
                      <v:textbox inset="2.53958mm,2.53958mm,2.53958mm,2.53958mm">
                        <w:txbxContent>
                          <w:p w:rsidR="008F4B78" w:rsidRDefault="008F4B78">
                            <w:pPr>
                              <w:textDirection w:val="btLr"/>
                            </w:pPr>
                          </w:p>
                        </w:txbxContent>
                      </v:textbox>
                    </v:rect>
                  </w:pict>
                </mc:Fallback>
              </mc:AlternateContent>
            </w:r>
          </w:p>
          <w:p w14:paraId="0DE0E702" w14:textId="77777777" w:rsidR="00C92B98" w:rsidRPr="008F4B78" w:rsidRDefault="008E4DEC">
            <w:pPr>
              <w:ind w:right="-592"/>
              <w:jc w:val="center"/>
              <w:rPr>
                <w:rFonts w:ascii="Palatino Linotype" w:eastAsia="Palatino Linotype" w:hAnsi="Palatino Linotype" w:cs="Palatino Linotype"/>
                <w:color w:val="000000"/>
                <w:sz w:val="22"/>
                <w:szCs w:val="22"/>
              </w:rPr>
            </w:pPr>
            <w:r w:rsidRPr="008F4B78">
              <w:rPr>
                <w:rFonts w:ascii="Palatino Linotype" w:eastAsia="Palatino Linotype" w:hAnsi="Palatino Linotype" w:cs="Palatino Linotype"/>
                <w:noProof/>
                <w:color w:val="000000"/>
                <w:sz w:val="22"/>
                <w:szCs w:val="22"/>
                <w:lang w:eastAsia="es-MX"/>
              </w:rPr>
              <w:drawing>
                <wp:inline distT="0" distB="0" distL="0" distR="0" wp14:anchorId="3D184A53" wp14:editId="67E83342">
                  <wp:extent cx="5364000" cy="428341"/>
                  <wp:effectExtent l="0" t="0" r="0" b="0"/>
                  <wp:docPr id="14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1"/>
                          <a:srcRect/>
                          <a:stretch>
                            <a:fillRect/>
                          </a:stretch>
                        </pic:blipFill>
                        <pic:spPr>
                          <a:xfrm>
                            <a:off x="0" y="0"/>
                            <a:ext cx="5364000" cy="428341"/>
                          </a:xfrm>
                          <a:prstGeom prst="rect">
                            <a:avLst/>
                          </a:prstGeom>
                          <a:ln/>
                        </pic:spPr>
                      </pic:pic>
                    </a:graphicData>
                  </a:graphic>
                </wp:inline>
              </w:drawing>
            </w:r>
          </w:p>
          <w:p w14:paraId="080B0236" w14:textId="77777777" w:rsidR="00C92B98" w:rsidRPr="008F4B78" w:rsidRDefault="008E4DEC">
            <w:pPr>
              <w:ind w:right="-592"/>
              <w:jc w:val="center"/>
              <w:rPr>
                <w:rFonts w:ascii="Palatino Linotype" w:eastAsia="Palatino Linotype" w:hAnsi="Palatino Linotype" w:cs="Palatino Linotype"/>
                <w:color w:val="000000"/>
                <w:sz w:val="22"/>
                <w:szCs w:val="22"/>
              </w:rPr>
            </w:pPr>
            <w:r w:rsidRPr="008F4B78">
              <w:rPr>
                <w:rFonts w:ascii="Palatino Linotype" w:eastAsia="Palatino Linotype" w:hAnsi="Palatino Linotype" w:cs="Palatino Linotype"/>
                <w:noProof/>
                <w:color w:val="000000"/>
                <w:sz w:val="22"/>
                <w:szCs w:val="22"/>
                <w:lang w:eastAsia="es-MX"/>
              </w:rPr>
              <w:drawing>
                <wp:inline distT="0" distB="0" distL="0" distR="0" wp14:anchorId="52035466" wp14:editId="64C9BCB2">
                  <wp:extent cx="5742940" cy="2301875"/>
                  <wp:effectExtent l="0" t="0" r="0" b="0"/>
                  <wp:docPr id="14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62"/>
                          <a:srcRect/>
                          <a:stretch>
                            <a:fillRect/>
                          </a:stretch>
                        </pic:blipFill>
                        <pic:spPr>
                          <a:xfrm>
                            <a:off x="0" y="0"/>
                            <a:ext cx="5742940" cy="2301875"/>
                          </a:xfrm>
                          <a:prstGeom prst="rect">
                            <a:avLst/>
                          </a:prstGeom>
                          <a:ln/>
                        </pic:spPr>
                      </pic:pic>
                    </a:graphicData>
                  </a:graphic>
                </wp:inline>
              </w:drawing>
            </w:r>
            <w:r w:rsidRPr="008F4B78">
              <w:rPr>
                <w:noProof/>
                <w:lang w:eastAsia="es-MX"/>
              </w:rPr>
              <mc:AlternateContent>
                <mc:Choice Requires="wps">
                  <w:drawing>
                    <wp:anchor distT="0" distB="0" distL="114300" distR="114300" simplePos="0" relativeHeight="251666432" behindDoc="0" locked="0" layoutInCell="1" hidden="0" allowOverlap="1" wp14:anchorId="2A58EB3B" wp14:editId="304505DC">
                      <wp:simplePos x="0" y="0"/>
                      <wp:positionH relativeFrom="column">
                        <wp:posOffset>228600</wp:posOffset>
                      </wp:positionH>
                      <wp:positionV relativeFrom="paragraph">
                        <wp:posOffset>571500</wp:posOffset>
                      </wp:positionV>
                      <wp:extent cx="5690508" cy="1869621"/>
                      <wp:effectExtent l="0" t="0" r="0" b="0"/>
                      <wp:wrapNone/>
                      <wp:docPr id="91" name="Rectángulo 91"/>
                      <wp:cNvGraphicFramePr/>
                      <a:graphic xmlns:a="http://schemas.openxmlformats.org/drawingml/2006/main">
                        <a:graphicData uri="http://schemas.microsoft.com/office/word/2010/wordprocessingShape">
                          <wps:wsp>
                            <wps:cNvSpPr/>
                            <wps:spPr>
                              <a:xfrm>
                                <a:off x="2510271" y="2854715"/>
                                <a:ext cx="5671458" cy="1850571"/>
                              </a:xfrm>
                              <a:prstGeom prst="rect">
                                <a:avLst/>
                              </a:prstGeom>
                              <a:noFill/>
                              <a:ln w="19050" cap="flat" cmpd="sng">
                                <a:solidFill>
                                  <a:srgbClr val="FF0000"/>
                                </a:solidFill>
                                <a:prstDash val="solid"/>
                                <a:miter lim="800000"/>
                                <a:headEnd type="none" w="sm" len="sm"/>
                                <a:tailEnd type="none" w="sm" len="sm"/>
                              </a:ln>
                            </wps:spPr>
                            <wps:txbx>
                              <w:txbxContent>
                                <w:p w14:paraId="4287F719" w14:textId="77777777" w:rsidR="008F4B78" w:rsidRDefault="008F4B78">
                                  <w:pPr>
                                    <w:textDirection w:val="btLr"/>
                                  </w:pPr>
                                </w:p>
                              </w:txbxContent>
                            </wps:txbx>
                            <wps:bodyPr spcFirstLastPara="1" wrap="square" lIns="91425" tIns="91425" rIns="91425" bIns="91425" anchor="ctr" anchorCtr="0">
                              <a:noAutofit/>
                            </wps:bodyPr>
                          </wps:wsp>
                        </a:graphicData>
                      </a:graphic>
                    </wp:anchor>
                  </w:drawing>
                </mc:Choice>
                <mc:Fallback>
                  <w:pict>
                    <v:rect id="Rectángulo 91" o:spid="_x0000_s1033" style="position:absolute;left:0;text-align:left;margin-left:18pt;margin-top:45pt;width:448.05pt;height:147.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" filled="f" strokecolor="red" strokeweight="1.5pt">
                      <v:stroke startarrowwidth="narrow" startarrowlength="short" endarrowwidth="narrow" endarrowlength="short"/>
                      <v:textbox inset="2.53958mm,2.53958mm,2.53958mm,2.53958mm">
                        <w:txbxContent>
                          <w:p w:rsidR="008F4B78" w:rsidRDefault="008F4B78">
                            <w:pPr>
                              <w:textDirection w:val="btLr"/>
                            </w:pPr>
                          </w:p>
                        </w:txbxContent>
                      </v:textbox>
                    </v:rect>
                  </w:pict>
                </mc:Fallback>
              </mc:AlternateContent>
            </w:r>
          </w:p>
          <w:p w14:paraId="296073DC" w14:textId="77777777" w:rsidR="00C92B98" w:rsidRPr="008F4B78" w:rsidRDefault="00C92B98">
            <w:pPr>
              <w:ind w:right="-592"/>
              <w:jc w:val="both"/>
              <w:rPr>
                <w:rFonts w:ascii="Palatino Linotype" w:eastAsia="Palatino Linotype" w:hAnsi="Palatino Linotype" w:cs="Palatino Linotype"/>
                <w:color w:val="000000"/>
                <w:sz w:val="22"/>
                <w:szCs w:val="22"/>
              </w:rPr>
            </w:pPr>
          </w:p>
          <w:p w14:paraId="74499922" w14:textId="77777777" w:rsidR="00C92B98" w:rsidRPr="008F4B78" w:rsidRDefault="00C92B98">
            <w:pPr>
              <w:ind w:right="-592"/>
              <w:jc w:val="both"/>
              <w:rPr>
                <w:rFonts w:ascii="Palatino Linotype" w:eastAsia="Palatino Linotype" w:hAnsi="Palatino Linotype" w:cs="Palatino Linotype"/>
                <w:color w:val="000000"/>
                <w:sz w:val="22"/>
                <w:szCs w:val="22"/>
              </w:rPr>
            </w:pPr>
          </w:p>
          <w:p w14:paraId="4684A1DD" w14:textId="77777777" w:rsidR="00C92B98" w:rsidRDefault="008E4DEC">
            <w:pPr>
              <w:ind w:right="-592"/>
              <w:jc w:val="both"/>
              <w:rPr>
                <w:rFonts w:ascii="Palatino Linotype" w:eastAsia="Palatino Linotype" w:hAnsi="Palatino Linotype" w:cs="Palatino Linotype"/>
                <w:color w:val="000000"/>
                <w:sz w:val="22"/>
                <w:szCs w:val="22"/>
              </w:rPr>
            </w:pPr>
            <w:r w:rsidRPr="008F4B78">
              <w:rPr>
                <w:rFonts w:ascii="Palatino Linotype" w:eastAsia="Palatino Linotype" w:hAnsi="Palatino Linotype" w:cs="Palatino Linotype"/>
                <w:color w:val="000000"/>
                <w:sz w:val="22"/>
                <w:szCs w:val="22"/>
              </w:rPr>
              <w:t xml:space="preserve">De lo anterior, se observa que los registros 86, 001 y 004, contienen los contratos y el procedimiento solicitado por el </w:t>
            </w:r>
            <w:r w:rsidRPr="008F4B78">
              <w:rPr>
                <w:rFonts w:ascii="Palatino Linotype" w:eastAsia="Palatino Linotype" w:hAnsi="Palatino Linotype" w:cs="Palatino Linotype"/>
                <w:b/>
                <w:color w:val="000000"/>
                <w:sz w:val="22"/>
                <w:szCs w:val="22"/>
              </w:rPr>
              <w:t xml:space="preserve">PARTICULAR, </w:t>
            </w:r>
            <w:r w:rsidRPr="008F4B78">
              <w:rPr>
                <w:rFonts w:ascii="Palatino Linotype" w:eastAsia="Palatino Linotype" w:hAnsi="Palatino Linotype" w:cs="Palatino Linotype"/>
                <w:color w:val="000000"/>
                <w:sz w:val="22"/>
                <w:szCs w:val="22"/>
              </w:rPr>
              <w:t>sin embargo no se observa que se encuentren las facturas solicitadas</w:t>
            </w:r>
          </w:p>
        </w:tc>
      </w:tr>
      <w:tr w:rsidR="00C92B98" w14:paraId="56833444" w14:textId="77777777">
        <w:tc>
          <w:tcPr>
            <w:tcW w:w="9998" w:type="dxa"/>
            <w:shd w:val="clear" w:color="auto" w:fill="F2F2F2"/>
          </w:tcPr>
          <w:p w14:paraId="382F004B" w14:textId="77777777" w:rsidR="00C92B98" w:rsidRDefault="008E4DEC">
            <w:pPr>
              <w:ind w:right="-592"/>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lastRenderedPageBreak/>
              <w:t xml:space="preserve">Solicitud </w:t>
            </w:r>
            <w:hyperlink r:id="rId63">
              <w:r>
                <w:rPr>
                  <w:rFonts w:ascii="Palatino Linotype" w:eastAsia="Palatino Linotype" w:hAnsi="Palatino Linotype" w:cs="Palatino Linotype"/>
                  <w:b/>
                  <w:color w:val="000000"/>
                  <w:sz w:val="22"/>
                  <w:szCs w:val="22"/>
                </w:rPr>
                <w:t>00100/ATIZARA/IP/2024</w:t>
              </w:r>
            </w:hyperlink>
          </w:p>
          <w:p w14:paraId="7E2B19A1" w14:textId="77777777" w:rsidR="00C92B98" w:rsidRDefault="008E4DEC">
            <w:pPr>
              <w:ind w:right="-592"/>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lastRenderedPageBreak/>
              <w:t>Recurso 01774/INFOEM/IP/RR/2024</w:t>
            </w:r>
          </w:p>
        </w:tc>
      </w:tr>
      <w:tr w:rsidR="00C92B98" w14:paraId="02FDA6FF" w14:textId="77777777">
        <w:tc>
          <w:tcPr>
            <w:tcW w:w="9998" w:type="dxa"/>
          </w:tcPr>
          <w:p w14:paraId="0278FB6F" w14:textId="77777777" w:rsidR="00C92B98" w:rsidRDefault="00C92B98">
            <w:pPr>
              <w:pBdr>
                <w:top w:val="nil"/>
                <w:left w:val="nil"/>
                <w:bottom w:val="nil"/>
                <w:right w:val="nil"/>
                <w:between w:val="nil"/>
              </w:pBdr>
              <w:ind w:left="454" w:right="-592"/>
              <w:rPr>
                <w:rFonts w:ascii="Palatino Linotype" w:eastAsia="Palatino Linotype" w:hAnsi="Palatino Linotype" w:cs="Palatino Linotype"/>
                <w:color w:val="000000"/>
                <w:sz w:val="22"/>
                <w:szCs w:val="22"/>
              </w:rPr>
            </w:pPr>
          </w:p>
          <w:p w14:paraId="765285EC" w14:textId="77777777" w:rsidR="00C92B98" w:rsidRDefault="008E4DEC">
            <w:pPr>
              <w:pBdr>
                <w:top w:val="nil"/>
                <w:left w:val="nil"/>
                <w:bottom w:val="nil"/>
                <w:right w:val="nil"/>
                <w:between w:val="nil"/>
              </w:pBdr>
              <w:ind w:left="454" w:right="-592"/>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Obras solicitadas:</w:t>
            </w:r>
          </w:p>
          <w:p w14:paraId="56E89C35" w14:textId="77777777" w:rsidR="00C92B98" w:rsidRDefault="00C92B98">
            <w:pPr>
              <w:pBdr>
                <w:top w:val="nil"/>
                <w:left w:val="nil"/>
                <w:bottom w:val="nil"/>
                <w:right w:val="nil"/>
                <w:between w:val="nil"/>
              </w:pBdr>
              <w:ind w:left="454" w:right="-592"/>
              <w:rPr>
                <w:rFonts w:ascii="Palatino Linotype" w:eastAsia="Palatino Linotype" w:hAnsi="Palatino Linotype" w:cs="Palatino Linotype"/>
                <w:color w:val="000000"/>
                <w:sz w:val="22"/>
                <w:szCs w:val="22"/>
              </w:rPr>
            </w:pPr>
          </w:p>
          <w:p w14:paraId="34BD7632" w14:textId="77777777" w:rsidR="00C92B98" w:rsidRDefault="008E4DEC">
            <w:pPr>
              <w:numPr>
                <w:ilvl w:val="0"/>
                <w:numId w:val="6"/>
              </w:numPr>
              <w:pBdr>
                <w:top w:val="nil"/>
                <w:left w:val="nil"/>
                <w:bottom w:val="nil"/>
                <w:right w:val="nil"/>
                <w:between w:val="nil"/>
              </w:pBdr>
              <w:ind w:right="-592"/>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Servicio de impermeabilización para la azotea de Palacio Municipal, </w:t>
            </w:r>
          </w:p>
          <w:p w14:paraId="636C26F1" w14:textId="77777777" w:rsidR="00C92B98" w:rsidRDefault="008E4DEC">
            <w:pPr>
              <w:numPr>
                <w:ilvl w:val="0"/>
                <w:numId w:val="6"/>
              </w:numPr>
              <w:pBdr>
                <w:top w:val="nil"/>
                <w:left w:val="nil"/>
                <w:bottom w:val="nil"/>
                <w:right w:val="nil"/>
                <w:between w:val="nil"/>
              </w:pBdr>
              <w:ind w:right="-592"/>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Remodelación de baños de mujeres del palacio municipal y </w:t>
            </w:r>
          </w:p>
          <w:p w14:paraId="471ED008" w14:textId="77777777" w:rsidR="00C92B98" w:rsidRDefault="008E4DEC">
            <w:pPr>
              <w:numPr>
                <w:ilvl w:val="0"/>
                <w:numId w:val="6"/>
              </w:numPr>
              <w:pBdr>
                <w:top w:val="nil"/>
                <w:left w:val="nil"/>
                <w:bottom w:val="nil"/>
                <w:right w:val="nil"/>
                <w:between w:val="nil"/>
              </w:pBdr>
              <w:ind w:right="-592"/>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Malla Ciclónica, galvanizada, abertura 63x63, calibre12.5 a 2.00 </w:t>
            </w:r>
            <w:proofErr w:type="spellStart"/>
            <w:r>
              <w:rPr>
                <w:rFonts w:ascii="Palatino Linotype" w:eastAsia="Palatino Linotype" w:hAnsi="Palatino Linotype" w:cs="Palatino Linotype"/>
                <w:color w:val="000000"/>
                <w:sz w:val="22"/>
                <w:szCs w:val="22"/>
              </w:rPr>
              <w:t>mts</w:t>
            </w:r>
            <w:proofErr w:type="spellEnd"/>
            <w:r>
              <w:rPr>
                <w:rFonts w:ascii="Palatino Linotype" w:eastAsia="Palatino Linotype" w:hAnsi="Palatino Linotype" w:cs="Palatino Linotype"/>
                <w:color w:val="000000"/>
                <w:sz w:val="22"/>
                <w:szCs w:val="22"/>
              </w:rPr>
              <w:t xml:space="preserve"> de altura. </w:t>
            </w:r>
          </w:p>
          <w:p w14:paraId="041F8CA4" w14:textId="77777777" w:rsidR="00C92B98" w:rsidRDefault="00C92B98">
            <w:pPr>
              <w:pBdr>
                <w:top w:val="nil"/>
                <w:left w:val="nil"/>
                <w:bottom w:val="nil"/>
                <w:right w:val="nil"/>
                <w:between w:val="nil"/>
              </w:pBdr>
              <w:ind w:left="454" w:right="-592"/>
              <w:rPr>
                <w:rFonts w:ascii="Palatino Linotype" w:eastAsia="Palatino Linotype" w:hAnsi="Palatino Linotype" w:cs="Palatino Linotype"/>
                <w:color w:val="000000"/>
                <w:sz w:val="22"/>
                <w:szCs w:val="22"/>
              </w:rPr>
            </w:pPr>
          </w:p>
          <w:p w14:paraId="496318DD" w14:textId="77777777" w:rsidR="00C92B98" w:rsidRDefault="008E4DEC">
            <w:pPr>
              <w:pBdr>
                <w:top w:val="nil"/>
                <w:left w:val="nil"/>
                <w:bottom w:val="nil"/>
                <w:right w:val="nil"/>
                <w:between w:val="nil"/>
              </w:pBdr>
              <w:ind w:left="454" w:right="-592"/>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Links proporcionados en respuesta:</w:t>
            </w:r>
          </w:p>
          <w:p w14:paraId="79BDB358" w14:textId="77777777" w:rsidR="00C92B98" w:rsidRDefault="00C92B98">
            <w:pPr>
              <w:pBdr>
                <w:top w:val="nil"/>
                <w:left w:val="nil"/>
                <w:bottom w:val="nil"/>
                <w:right w:val="nil"/>
                <w:between w:val="nil"/>
              </w:pBdr>
              <w:ind w:left="454" w:right="-592"/>
              <w:jc w:val="center"/>
              <w:rPr>
                <w:rFonts w:ascii="Palatino Linotype" w:eastAsia="Palatino Linotype" w:hAnsi="Palatino Linotype" w:cs="Palatino Linotype"/>
                <w:i/>
                <w:color w:val="000000"/>
                <w:sz w:val="22"/>
                <w:szCs w:val="22"/>
              </w:rPr>
            </w:pPr>
          </w:p>
          <w:p w14:paraId="7D9627BB" w14:textId="77777777" w:rsidR="00C92B98" w:rsidRDefault="008E4DEC">
            <w:pPr>
              <w:pBdr>
                <w:top w:val="nil"/>
                <w:left w:val="nil"/>
                <w:bottom w:val="nil"/>
                <w:right w:val="nil"/>
                <w:between w:val="nil"/>
              </w:pBdr>
              <w:ind w:left="454" w:right="-592"/>
              <w:jc w:val="center"/>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noProof/>
                <w:color w:val="000000"/>
                <w:sz w:val="22"/>
                <w:szCs w:val="22"/>
                <w:lang w:eastAsia="es-MX"/>
              </w:rPr>
              <w:drawing>
                <wp:inline distT="0" distB="0" distL="0" distR="0" wp14:anchorId="62FE9113" wp14:editId="5B108308">
                  <wp:extent cx="5572903" cy="952633"/>
                  <wp:effectExtent l="0" t="0" r="0" b="0"/>
                  <wp:docPr id="14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64"/>
                          <a:srcRect/>
                          <a:stretch>
                            <a:fillRect/>
                          </a:stretch>
                        </pic:blipFill>
                        <pic:spPr>
                          <a:xfrm>
                            <a:off x="0" y="0"/>
                            <a:ext cx="5572903" cy="952633"/>
                          </a:xfrm>
                          <a:prstGeom prst="rect">
                            <a:avLst/>
                          </a:prstGeom>
                          <a:ln/>
                        </pic:spPr>
                      </pic:pic>
                    </a:graphicData>
                  </a:graphic>
                </wp:inline>
              </w:drawing>
            </w:r>
          </w:p>
          <w:p w14:paraId="047F3F60" w14:textId="77777777" w:rsidR="00C92B98" w:rsidRDefault="008E4DEC">
            <w:pPr>
              <w:pBdr>
                <w:top w:val="nil"/>
                <w:left w:val="nil"/>
                <w:bottom w:val="nil"/>
                <w:right w:val="nil"/>
                <w:between w:val="nil"/>
              </w:pBdr>
              <w:ind w:left="454" w:right="-592"/>
              <w:jc w:val="center"/>
              <w:rPr>
                <w:rFonts w:ascii="Palatino Linotype" w:eastAsia="Palatino Linotype" w:hAnsi="Palatino Linotype" w:cs="Palatino Linotype"/>
                <w:i/>
                <w:color w:val="000000"/>
                <w:sz w:val="22"/>
                <w:szCs w:val="22"/>
              </w:rPr>
            </w:pPr>
            <w:r>
              <w:rPr>
                <w:noProof/>
                <w:lang w:eastAsia="es-MX"/>
              </w:rPr>
              <mc:AlternateContent>
                <mc:Choice Requires="wps">
                  <w:drawing>
                    <wp:anchor distT="0" distB="0" distL="114300" distR="114300" simplePos="0" relativeHeight="251667456" behindDoc="0" locked="0" layoutInCell="1" hidden="0" allowOverlap="1" wp14:anchorId="237FB0C9" wp14:editId="74ADD18E">
                      <wp:simplePos x="0" y="0"/>
                      <wp:positionH relativeFrom="column">
                        <wp:posOffset>508000</wp:posOffset>
                      </wp:positionH>
                      <wp:positionV relativeFrom="paragraph">
                        <wp:posOffset>50800</wp:posOffset>
                      </wp:positionV>
                      <wp:extent cx="0" cy="19050"/>
                      <wp:effectExtent l="0" t="0" r="0" b="0"/>
                      <wp:wrapNone/>
                      <wp:docPr id="102" name="Conector recto de flecha 102"/>
                      <wp:cNvGraphicFramePr/>
                      <a:graphic xmlns:a="http://schemas.openxmlformats.org/drawingml/2006/main">
                        <a:graphicData uri="http://schemas.microsoft.com/office/word/2010/wordprocessingShape">
                          <wps:wsp>
                            <wps:cNvCnPr/>
                            <wps:spPr>
                              <a:xfrm>
                                <a:off x="2913043" y="3780000"/>
                                <a:ext cx="4865914" cy="0"/>
                              </a:xfrm>
                              <a:prstGeom prst="straightConnector1">
                                <a:avLst/>
                              </a:prstGeom>
                              <a:noFill/>
                              <a:ln w="19050" cap="flat" cmpd="sng">
                                <a:solidFill>
                                  <a:srgbClr val="FF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508000</wp:posOffset>
                      </wp:positionH>
                      <wp:positionV relativeFrom="paragraph">
                        <wp:posOffset>50800</wp:posOffset>
                      </wp:positionV>
                      <wp:extent cx="0" cy="19050"/>
                      <wp:effectExtent b="0" l="0" r="0" t="0"/>
                      <wp:wrapNone/>
                      <wp:docPr id="102" name="image40.png"/>
                      <a:graphic>
                        <a:graphicData uri="http://schemas.openxmlformats.org/drawingml/2006/picture">
                          <pic:pic>
                            <pic:nvPicPr>
                              <pic:cNvPr id="0" name="image40.png"/>
                              <pic:cNvPicPr preferRelativeResize="0"/>
                            </pic:nvPicPr>
                            <pic:blipFill>
                              <a:blip r:embed="rId73"/>
                              <a:srcRect/>
                              <a:stretch>
                                <a:fillRect/>
                              </a:stretch>
                            </pic:blipFill>
                            <pic:spPr>
                              <a:xfrm>
                                <a:off x="0" y="0"/>
                                <a:ext cx="0" cy="19050"/>
                              </a:xfrm>
                              <a:prstGeom prst="rect"/>
                              <a:ln/>
                            </pic:spPr>
                          </pic:pic>
                        </a:graphicData>
                      </a:graphic>
                    </wp:anchor>
                  </w:drawing>
                </mc:Fallback>
              </mc:AlternateContent>
            </w:r>
          </w:p>
          <w:p w14:paraId="20AF04E4" w14:textId="77777777" w:rsidR="00C92B98" w:rsidRDefault="008E4DEC">
            <w:pPr>
              <w:pBdr>
                <w:top w:val="nil"/>
                <w:left w:val="nil"/>
                <w:bottom w:val="nil"/>
                <w:right w:val="nil"/>
                <w:between w:val="nil"/>
              </w:pBdr>
              <w:ind w:left="454" w:right="-592"/>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Al ingresar a los links, se observa lo siguiente:</w:t>
            </w:r>
          </w:p>
          <w:p w14:paraId="755B6F73" w14:textId="77777777" w:rsidR="00C92B98" w:rsidRDefault="008E4DEC">
            <w:pPr>
              <w:pBdr>
                <w:top w:val="nil"/>
                <w:left w:val="nil"/>
                <w:bottom w:val="nil"/>
                <w:right w:val="nil"/>
                <w:between w:val="nil"/>
              </w:pBdr>
              <w:ind w:left="454" w:right="-592"/>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eastAsia="es-MX"/>
              </w:rPr>
              <w:drawing>
                <wp:inline distT="0" distB="0" distL="0" distR="0" wp14:anchorId="4B4D19D0" wp14:editId="67E429AF">
                  <wp:extent cx="5191850" cy="2829320"/>
                  <wp:effectExtent l="0" t="0" r="0" b="0"/>
                  <wp:docPr id="14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4"/>
                          <a:srcRect/>
                          <a:stretch>
                            <a:fillRect/>
                          </a:stretch>
                        </pic:blipFill>
                        <pic:spPr>
                          <a:xfrm>
                            <a:off x="0" y="0"/>
                            <a:ext cx="5191850" cy="2829320"/>
                          </a:xfrm>
                          <a:prstGeom prst="rect">
                            <a:avLst/>
                          </a:prstGeom>
                          <a:ln/>
                        </pic:spPr>
                      </pic:pic>
                    </a:graphicData>
                  </a:graphic>
                </wp:inline>
              </w:drawing>
            </w:r>
            <w:r>
              <w:rPr>
                <w:noProof/>
                <w:lang w:eastAsia="es-MX"/>
              </w:rPr>
              <mc:AlternateContent>
                <mc:Choice Requires="wps">
                  <w:drawing>
                    <wp:anchor distT="0" distB="0" distL="114300" distR="114300" simplePos="0" relativeHeight="251668480" behindDoc="0" locked="0" layoutInCell="1" hidden="0" allowOverlap="1" wp14:anchorId="372018B5" wp14:editId="6560B470">
                      <wp:simplePos x="0" y="0"/>
                      <wp:positionH relativeFrom="column">
                        <wp:posOffset>558800</wp:posOffset>
                      </wp:positionH>
                      <wp:positionV relativeFrom="paragraph">
                        <wp:posOffset>2501900</wp:posOffset>
                      </wp:positionV>
                      <wp:extent cx="5102678" cy="367393"/>
                      <wp:effectExtent l="0" t="0" r="0" b="0"/>
                      <wp:wrapNone/>
                      <wp:docPr id="94" name="Rectángulo 94"/>
                      <wp:cNvGraphicFramePr/>
                      <a:graphic xmlns:a="http://schemas.openxmlformats.org/drawingml/2006/main">
                        <a:graphicData uri="http://schemas.microsoft.com/office/word/2010/wordprocessingShape">
                          <wps:wsp>
                            <wps:cNvSpPr/>
                            <wps:spPr>
                              <a:xfrm>
                                <a:off x="2804186" y="3605829"/>
                                <a:ext cx="5083628" cy="348343"/>
                              </a:xfrm>
                              <a:prstGeom prst="rect">
                                <a:avLst/>
                              </a:prstGeom>
                              <a:noFill/>
                              <a:ln w="19050" cap="flat" cmpd="sng">
                                <a:solidFill>
                                  <a:srgbClr val="FF0000"/>
                                </a:solidFill>
                                <a:prstDash val="solid"/>
                                <a:miter lim="800000"/>
                                <a:headEnd type="none" w="sm" len="sm"/>
                                <a:tailEnd type="none" w="sm" len="sm"/>
                              </a:ln>
                            </wps:spPr>
                            <wps:txbx>
                              <w:txbxContent>
                                <w:p w14:paraId="4D8FFA28" w14:textId="77777777" w:rsidR="008F4B78" w:rsidRDefault="008F4B78">
                                  <w:pPr>
                                    <w:textDirection w:val="btLr"/>
                                  </w:pPr>
                                </w:p>
                              </w:txbxContent>
                            </wps:txbx>
                            <wps:bodyPr spcFirstLastPara="1" wrap="square" lIns="91425" tIns="91425" rIns="91425" bIns="91425" anchor="ctr" anchorCtr="0">
                              <a:noAutofit/>
                            </wps:bodyPr>
                          </wps:wsp>
                        </a:graphicData>
                      </a:graphic>
                    </wp:anchor>
                  </w:drawing>
                </mc:Choice>
                <mc:Fallback>
                  <w:pict>
                    <v:rect id="Rectángulo 94" o:spid="_x0000_s1034" style="position:absolute;left:0;text-align:left;margin-left:44pt;margin-top:197pt;width:401.8pt;height:28.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" filled="f" strokecolor="red" strokeweight="1.5pt">
                      <v:stroke startarrowwidth="narrow" startarrowlength="short" endarrowwidth="narrow" endarrowlength="short"/>
                      <v:textbox inset="2.53958mm,2.53958mm,2.53958mm,2.53958mm">
                        <w:txbxContent>
                          <w:p w:rsidR="008F4B78" w:rsidRDefault="008F4B78">
                            <w:pPr>
                              <w:textDirection w:val="btLr"/>
                            </w:pPr>
                          </w:p>
                        </w:txbxContent>
                      </v:textbox>
                    </v:rect>
                  </w:pict>
                </mc:Fallback>
              </mc:AlternateContent>
            </w:r>
            <w:r>
              <w:rPr>
                <w:noProof/>
                <w:lang w:eastAsia="es-MX"/>
              </w:rPr>
              <mc:AlternateContent>
                <mc:Choice Requires="wps">
                  <w:drawing>
                    <wp:anchor distT="0" distB="0" distL="114300" distR="114300" simplePos="0" relativeHeight="251669504" behindDoc="0" locked="0" layoutInCell="1" hidden="0" allowOverlap="1" wp14:anchorId="49F720FA" wp14:editId="28B8ED11">
                      <wp:simplePos x="0" y="0"/>
                      <wp:positionH relativeFrom="column">
                        <wp:posOffset>596900</wp:posOffset>
                      </wp:positionH>
                      <wp:positionV relativeFrom="paragraph">
                        <wp:posOffset>0</wp:posOffset>
                      </wp:positionV>
                      <wp:extent cx="944335" cy="356507"/>
                      <wp:effectExtent l="0" t="0" r="0" b="0"/>
                      <wp:wrapNone/>
                      <wp:docPr id="100" name="Rectángulo 100"/>
                      <wp:cNvGraphicFramePr/>
                      <a:graphic xmlns:a="http://schemas.openxmlformats.org/drawingml/2006/main">
                        <a:graphicData uri="http://schemas.microsoft.com/office/word/2010/wordprocessingShape">
                          <wps:wsp>
                            <wps:cNvSpPr/>
                            <wps:spPr>
                              <a:xfrm>
                                <a:off x="4883358" y="3611272"/>
                                <a:ext cx="925285" cy="337457"/>
                              </a:xfrm>
                              <a:prstGeom prst="rect">
                                <a:avLst/>
                              </a:prstGeom>
                              <a:noFill/>
                              <a:ln w="19050" cap="flat" cmpd="sng">
                                <a:solidFill>
                                  <a:srgbClr val="FF0000"/>
                                </a:solidFill>
                                <a:prstDash val="solid"/>
                                <a:miter lim="800000"/>
                                <a:headEnd type="none" w="sm" len="sm"/>
                                <a:tailEnd type="none" w="sm" len="sm"/>
                              </a:ln>
                            </wps:spPr>
                            <wps:txbx>
                              <w:txbxContent>
                                <w:p w14:paraId="753C0932" w14:textId="77777777" w:rsidR="008F4B78" w:rsidRDefault="008F4B78">
                                  <w:pPr>
                                    <w:textDirection w:val="btLr"/>
                                  </w:pPr>
                                </w:p>
                              </w:txbxContent>
                            </wps:txbx>
                            <wps:bodyPr spcFirstLastPara="1" wrap="square" lIns="91425" tIns="91425" rIns="91425" bIns="91425" anchor="ctr" anchorCtr="0">
                              <a:noAutofit/>
                            </wps:bodyPr>
                          </wps:wsp>
                        </a:graphicData>
                      </a:graphic>
                    </wp:anchor>
                  </w:drawing>
                </mc:Choice>
                <mc:Fallback>
                  <w:pict>
                    <v:rect id="Rectángulo 100" o:spid="_x0000_s1035" style="position:absolute;left:0;text-align:left;margin-left:47pt;margin-top:0;width:74.35pt;height:28.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" filled="f" strokecolor="red" strokeweight="1.5pt">
                      <v:stroke startarrowwidth="narrow" startarrowlength="short" endarrowwidth="narrow" endarrowlength="short"/>
                      <v:textbox inset="2.53958mm,2.53958mm,2.53958mm,2.53958mm">
                        <w:txbxContent>
                          <w:p w:rsidR="008F4B78" w:rsidRDefault="008F4B78">
                            <w:pPr>
                              <w:textDirection w:val="btLr"/>
                            </w:pPr>
                          </w:p>
                        </w:txbxContent>
                      </v:textbox>
                    </v:rect>
                  </w:pict>
                </mc:Fallback>
              </mc:AlternateContent>
            </w:r>
          </w:p>
          <w:p w14:paraId="4FCF79B3" w14:textId="77777777" w:rsidR="00C92B98" w:rsidRDefault="008F4B78">
            <w:pPr>
              <w:pBdr>
                <w:top w:val="nil"/>
                <w:left w:val="nil"/>
                <w:bottom w:val="nil"/>
                <w:right w:val="nil"/>
                <w:between w:val="nil"/>
              </w:pBdr>
              <w:ind w:left="454" w:right="-592"/>
              <w:jc w:val="center"/>
              <w:rPr>
                <w:rFonts w:ascii="Palatino Linotype" w:eastAsia="Palatino Linotype" w:hAnsi="Palatino Linotype" w:cs="Palatino Linotype"/>
                <w:color w:val="000000"/>
                <w:sz w:val="22"/>
                <w:szCs w:val="22"/>
              </w:rPr>
            </w:pPr>
            <w:r>
              <w:rPr>
                <w:noProof/>
                <w:lang w:eastAsia="es-MX"/>
              </w:rPr>
              <w:lastRenderedPageBreak/>
              <mc:AlternateContent>
                <mc:Choice Requires="wps">
                  <w:drawing>
                    <wp:anchor distT="0" distB="0" distL="114300" distR="114300" simplePos="0" relativeHeight="251670528" behindDoc="0" locked="0" layoutInCell="1" hidden="0" allowOverlap="1" wp14:anchorId="596B5B46" wp14:editId="06996BD1">
                      <wp:simplePos x="0" y="0"/>
                      <wp:positionH relativeFrom="column">
                        <wp:posOffset>1241425</wp:posOffset>
                      </wp:positionH>
                      <wp:positionV relativeFrom="paragraph">
                        <wp:posOffset>62417</wp:posOffset>
                      </wp:positionV>
                      <wp:extent cx="1162050" cy="378279"/>
                      <wp:effectExtent l="0" t="0" r="0" b="0"/>
                      <wp:wrapNone/>
                      <wp:docPr id="95" name="Rectángulo 95"/>
                      <wp:cNvGraphicFramePr/>
                      <a:graphic xmlns:a="http://schemas.openxmlformats.org/drawingml/2006/main">
                        <a:graphicData uri="http://schemas.microsoft.com/office/word/2010/wordprocessingShape">
                          <wps:wsp>
                            <wps:cNvSpPr/>
                            <wps:spPr>
                              <a:xfrm>
                                <a:off x="0" y="0"/>
                                <a:ext cx="1162050" cy="378279"/>
                              </a:xfrm>
                              <a:prstGeom prst="rect">
                                <a:avLst/>
                              </a:prstGeom>
                              <a:noFill/>
                              <a:ln w="19050" cap="flat" cmpd="sng">
                                <a:solidFill>
                                  <a:srgbClr val="FF0000"/>
                                </a:solidFill>
                                <a:prstDash val="solid"/>
                                <a:miter lim="800000"/>
                                <a:headEnd type="none" w="sm" len="sm"/>
                                <a:tailEnd type="none" w="sm" len="sm"/>
                              </a:ln>
                            </wps:spPr>
                            <wps:txbx>
                              <w:txbxContent>
                                <w:p w14:paraId="131CB27C" w14:textId="77777777" w:rsidR="008F4B78" w:rsidRDefault="008F4B78">
                                  <w:pPr>
                                    <w:textDirection w:val="btLr"/>
                                  </w:pPr>
                                </w:p>
                              </w:txbxContent>
                            </wps:txbx>
                            <wps:bodyPr spcFirstLastPara="1" wrap="square" lIns="91425" tIns="91425" rIns="91425" bIns="91425" anchor="ctr" anchorCtr="0">
                              <a:noAutofit/>
                            </wps:bodyPr>
                          </wps:wsp>
                        </a:graphicData>
                      </a:graphic>
                    </wp:anchor>
                  </w:drawing>
                </mc:Choice>
                <mc:Fallback>
                  <w:pict>
                    <v:rect w14:anchorId="71AB6944" id="Rectángulo 95" o:spid="_x0000_s1036" style="position:absolute;left:0;text-align:left;margin-left:97.75pt;margin-top:4.9pt;width:91.5pt;height:29.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" filled="f" strokecolor="red" strokeweight="1.5pt">
                      <v:stroke startarrowwidth="narrow" startarrowlength="short" endarrowwidth="narrow" endarrowlength="short"/>
                      <v:textbox inset="2.53958mm,2.53958mm,2.53958mm,2.53958mm">
                        <w:txbxContent>
                          <w:p w:rsidR="008F4B78" w:rsidRDefault="008F4B78">
                            <w:pPr>
                              <w:textDirection w:val="btLr"/>
                            </w:pPr>
                          </w:p>
                        </w:txbxContent>
                      </v:textbox>
                    </v:rect>
                  </w:pict>
                </mc:Fallback>
              </mc:AlternateContent>
            </w:r>
            <w:r w:rsidR="008E4DEC">
              <w:rPr>
                <w:rFonts w:ascii="Palatino Linotype" w:eastAsia="Palatino Linotype" w:hAnsi="Palatino Linotype" w:cs="Palatino Linotype"/>
                <w:noProof/>
                <w:color w:val="000000"/>
                <w:sz w:val="22"/>
                <w:szCs w:val="22"/>
                <w:lang w:eastAsia="es-MX"/>
              </w:rPr>
              <w:drawing>
                <wp:inline distT="0" distB="0" distL="0" distR="0" wp14:anchorId="46C9ED2B" wp14:editId="4B9C65F5">
                  <wp:extent cx="4496427" cy="447737"/>
                  <wp:effectExtent l="0" t="0" r="0" b="0"/>
                  <wp:docPr id="14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75"/>
                          <a:srcRect/>
                          <a:stretch>
                            <a:fillRect/>
                          </a:stretch>
                        </pic:blipFill>
                        <pic:spPr>
                          <a:xfrm>
                            <a:off x="0" y="0"/>
                            <a:ext cx="4496427" cy="447737"/>
                          </a:xfrm>
                          <a:prstGeom prst="rect">
                            <a:avLst/>
                          </a:prstGeom>
                          <a:ln/>
                        </pic:spPr>
                      </pic:pic>
                    </a:graphicData>
                  </a:graphic>
                </wp:inline>
              </w:drawing>
            </w:r>
          </w:p>
          <w:p w14:paraId="657CA9A8" w14:textId="77777777" w:rsidR="00C92B98" w:rsidRDefault="008E4DEC">
            <w:pPr>
              <w:pBdr>
                <w:top w:val="nil"/>
                <w:left w:val="nil"/>
                <w:bottom w:val="nil"/>
                <w:right w:val="nil"/>
                <w:between w:val="nil"/>
              </w:pBdr>
              <w:ind w:left="454" w:right="-592"/>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eastAsia="es-MX"/>
              </w:rPr>
              <w:drawing>
                <wp:inline distT="0" distB="0" distL="0" distR="0" wp14:anchorId="4A0051F4" wp14:editId="0954D157">
                  <wp:extent cx="5582429" cy="3629532"/>
                  <wp:effectExtent l="0" t="0" r="0" b="0"/>
                  <wp:docPr id="15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76"/>
                          <a:srcRect/>
                          <a:stretch>
                            <a:fillRect/>
                          </a:stretch>
                        </pic:blipFill>
                        <pic:spPr>
                          <a:xfrm>
                            <a:off x="0" y="0"/>
                            <a:ext cx="5582429" cy="3629532"/>
                          </a:xfrm>
                          <a:prstGeom prst="rect">
                            <a:avLst/>
                          </a:prstGeom>
                          <a:ln/>
                        </pic:spPr>
                      </pic:pic>
                    </a:graphicData>
                  </a:graphic>
                </wp:inline>
              </w:drawing>
            </w:r>
          </w:p>
          <w:p w14:paraId="7A8585DE" w14:textId="77777777" w:rsidR="00C92B98" w:rsidRDefault="00C92B98">
            <w:pPr>
              <w:pBdr>
                <w:top w:val="nil"/>
                <w:left w:val="nil"/>
                <w:bottom w:val="nil"/>
                <w:right w:val="nil"/>
                <w:between w:val="nil"/>
              </w:pBdr>
              <w:ind w:left="454" w:right="-592"/>
              <w:rPr>
                <w:rFonts w:ascii="Palatino Linotype" w:eastAsia="Palatino Linotype" w:hAnsi="Palatino Linotype" w:cs="Palatino Linotype"/>
                <w:color w:val="000000"/>
                <w:sz w:val="22"/>
                <w:szCs w:val="22"/>
              </w:rPr>
            </w:pPr>
          </w:p>
          <w:p w14:paraId="6F6D8ECE" w14:textId="77777777" w:rsidR="00C92B98" w:rsidRDefault="008E4DEC">
            <w:pPr>
              <w:pBdr>
                <w:top w:val="nil"/>
                <w:left w:val="nil"/>
                <w:bottom w:val="nil"/>
                <w:right w:val="nil"/>
                <w:between w:val="nil"/>
              </w:pBdr>
              <w:ind w:left="454" w:right="-592"/>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eastAsia="es-MX"/>
              </w:rPr>
              <w:lastRenderedPageBreak/>
              <w:drawing>
                <wp:inline distT="0" distB="0" distL="0" distR="0" wp14:anchorId="15EFA5F7" wp14:editId="25BEA06A">
                  <wp:extent cx="5239481" cy="2105319"/>
                  <wp:effectExtent l="0" t="0" r="0" b="0"/>
                  <wp:docPr id="1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7"/>
                          <a:srcRect/>
                          <a:stretch>
                            <a:fillRect/>
                          </a:stretch>
                        </pic:blipFill>
                        <pic:spPr>
                          <a:xfrm>
                            <a:off x="0" y="0"/>
                            <a:ext cx="5239481" cy="2105319"/>
                          </a:xfrm>
                          <a:prstGeom prst="rect">
                            <a:avLst/>
                          </a:prstGeom>
                          <a:ln/>
                        </pic:spPr>
                      </pic:pic>
                    </a:graphicData>
                  </a:graphic>
                </wp:inline>
              </w:drawing>
            </w:r>
          </w:p>
          <w:p w14:paraId="590C6A19" w14:textId="77777777" w:rsidR="00C92B98" w:rsidRDefault="008E4DEC">
            <w:pPr>
              <w:pBdr>
                <w:top w:val="nil"/>
                <w:left w:val="nil"/>
                <w:bottom w:val="nil"/>
                <w:right w:val="nil"/>
                <w:between w:val="nil"/>
              </w:pBdr>
              <w:ind w:left="454" w:right="-592"/>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eastAsia="es-MX"/>
              </w:rPr>
              <w:drawing>
                <wp:inline distT="0" distB="0" distL="0" distR="0" wp14:anchorId="1D1CD861" wp14:editId="76A5BADB">
                  <wp:extent cx="5268060" cy="266737"/>
                  <wp:effectExtent l="0" t="0" r="0" b="0"/>
                  <wp:docPr id="1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8"/>
                          <a:srcRect/>
                          <a:stretch>
                            <a:fillRect/>
                          </a:stretch>
                        </pic:blipFill>
                        <pic:spPr>
                          <a:xfrm>
                            <a:off x="0" y="0"/>
                            <a:ext cx="5268060" cy="266737"/>
                          </a:xfrm>
                          <a:prstGeom prst="rect">
                            <a:avLst/>
                          </a:prstGeom>
                          <a:ln/>
                        </pic:spPr>
                      </pic:pic>
                    </a:graphicData>
                  </a:graphic>
                </wp:inline>
              </w:drawing>
            </w:r>
            <w:r>
              <w:rPr>
                <w:noProof/>
                <w:lang w:eastAsia="es-MX"/>
              </w:rPr>
              <mc:AlternateContent>
                <mc:Choice Requires="wps">
                  <w:drawing>
                    <wp:anchor distT="0" distB="0" distL="114300" distR="114300" simplePos="0" relativeHeight="251671552" behindDoc="0" locked="0" layoutInCell="1" hidden="0" allowOverlap="1" wp14:anchorId="4EFE578C" wp14:editId="0E717698">
                      <wp:simplePos x="0" y="0"/>
                      <wp:positionH relativeFrom="column">
                        <wp:posOffset>596900</wp:posOffset>
                      </wp:positionH>
                      <wp:positionV relativeFrom="paragraph">
                        <wp:posOffset>-12699</wp:posOffset>
                      </wp:positionV>
                      <wp:extent cx="5255078" cy="308882"/>
                      <wp:effectExtent l="0" t="0" r="0" b="0"/>
                      <wp:wrapNone/>
                      <wp:docPr id="89" name="Rectángulo 89"/>
                      <wp:cNvGraphicFramePr/>
                      <a:graphic xmlns:a="http://schemas.openxmlformats.org/drawingml/2006/main">
                        <a:graphicData uri="http://schemas.microsoft.com/office/word/2010/wordprocessingShape">
                          <wps:wsp>
                            <wps:cNvSpPr/>
                            <wps:spPr>
                              <a:xfrm>
                                <a:off x="2727986" y="3635084"/>
                                <a:ext cx="5236028" cy="289832"/>
                              </a:xfrm>
                              <a:prstGeom prst="rect">
                                <a:avLst/>
                              </a:prstGeom>
                              <a:noFill/>
                              <a:ln w="19050" cap="flat" cmpd="sng">
                                <a:solidFill>
                                  <a:srgbClr val="FF0000"/>
                                </a:solidFill>
                                <a:prstDash val="solid"/>
                                <a:miter lim="800000"/>
                                <a:headEnd type="none" w="sm" len="sm"/>
                                <a:tailEnd type="none" w="sm" len="sm"/>
                              </a:ln>
                            </wps:spPr>
                            <wps:txbx>
                              <w:txbxContent>
                                <w:p w14:paraId="184DF9CC" w14:textId="77777777" w:rsidR="008F4B78" w:rsidRDefault="008F4B78">
                                  <w:pPr>
                                    <w:textDirection w:val="btLr"/>
                                  </w:pPr>
                                </w:p>
                              </w:txbxContent>
                            </wps:txbx>
                            <wps:bodyPr spcFirstLastPara="1" wrap="square" lIns="91425" tIns="91425" rIns="91425" bIns="91425" anchor="ctr" anchorCtr="0">
                              <a:noAutofit/>
                            </wps:bodyPr>
                          </wps:wsp>
                        </a:graphicData>
                      </a:graphic>
                    </wp:anchor>
                  </w:drawing>
                </mc:Choice>
                <mc:Fallback>
                  <w:pict>
                    <v:rect id="Rectángulo 89" o:spid="_x0000_s1037" style="position:absolute;left:0;text-align:left;margin-left:47pt;margin-top:-1pt;width:413.8pt;height:24.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" filled="f" strokecolor="red" strokeweight="1.5pt">
                      <v:stroke startarrowwidth="narrow" startarrowlength="short" endarrowwidth="narrow" endarrowlength="short"/>
                      <v:textbox inset="2.53958mm,2.53958mm,2.53958mm,2.53958mm">
                        <w:txbxContent>
                          <w:p w:rsidR="008F4B78" w:rsidRDefault="008F4B78">
                            <w:pPr>
                              <w:textDirection w:val="btLr"/>
                            </w:pPr>
                          </w:p>
                        </w:txbxContent>
                      </v:textbox>
                    </v:rect>
                  </w:pict>
                </mc:Fallback>
              </mc:AlternateContent>
            </w:r>
          </w:p>
          <w:p w14:paraId="4C4F2543" w14:textId="77777777" w:rsidR="00C92B98" w:rsidRDefault="008E4DEC">
            <w:pPr>
              <w:pBdr>
                <w:top w:val="nil"/>
                <w:left w:val="nil"/>
                <w:bottom w:val="nil"/>
                <w:right w:val="nil"/>
                <w:between w:val="nil"/>
              </w:pBdr>
              <w:ind w:left="454" w:right="-592"/>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eastAsia="es-MX"/>
              </w:rPr>
              <w:drawing>
                <wp:inline distT="0" distB="0" distL="0" distR="0" wp14:anchorId="31DF6BCD" wp14:editId="6337755B">
                  <wp:extent cx="5249008" cy="428685"/>
                  <wp:effectExtent l="0" t="0" r="0" b="0"/>
                  <wp:docPr id="1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9"/>
                          <a:srcRect/>
                          <a:stretch>
                            <a:fillRect/>
                          </a:stretch>
                        </pic:blipFill>
                        <pic:spPr>
                          <a:xfrm>
                            <a:off x="0" y="0"/>
                            <a:ext cx="5249008" cy="428685"/>
                          </a:xfrm>
                          <a:prstGeom prst="rect">
                            <a:avLst/>
                          </a:prstGeom>
                          <a:ln/>
                        </pic:spPr>
                      </pic:pic>
                    </a:graphicData>
                  </a:graphic>
                </wp:inline>
              </w:drawing>
            </w:r>
          </w:p>
          <w:p w14:paraId="13554F90" w14:textId="77777777" w:rsidR="00C92B98" w:rsidRDefault="008E4DEC">
            <w:pPr>
              <w:pBdr>
                <w:top w:val="nil"/>
                <w:left w:val="nil"/>
                <w:bottom w:val="nil"/>
                <w:right w:val="nil"/>
                <w:between w:val="nil"/>
              </w:pBdr>
              <w:ind w:left="454" w:right="-592"/>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eastAsia="es-MX"/>
              </w:rPr>
              <w:drawing>
                <wp:inline distT="0" distB="0" distL="0" distR="0" wp14:anchorId="619E14C0" wp14:editId="088EEAC9">
                  <wp:extent cx="5742940" cy="1412240"/>
                  <wp:effectExtent l="0" t="0" r="0" b="0"/>
                  <wp:docPr id="1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0"/>
                          <a:srcRect/>
                          <a:stretch>
                            <a:fillRect/>
                          </a:stretch>
                        </pic:blipFill>
                        <pic:spPr>
                          <a:xfrm>
                            <a:off x="0" y="0"/>
                            <a:ext cx="5742940" cy="1412240"/>
                          </a:xfrm>
                          <a:prstGeom prst="rect">
                            <a:avLst/>
                          </a:prstGeom>
                          <a:ln/>
                        </pic:spPr>
                      </pic:pic>
                    </a:graphicData>
                  </a:graphic>
                </wp:inline>
              </w:drawing>
            </w:r>
            <w:r>
              <w:rPr>
                <w:noProof/>
                <w:lang w:eastAsia="es-MX"/>
              </w:rPr>
              <mc:AlternateContent>
                <mc:Choice Requires="wps">
                  <w:drawing>
                    <wp:anchor distT="0" distB="0" distL="114300" distR="114300" simplePos="0" relativeHeight="251672576" behindDoc="0" locked="0" layoutInCell="1" hidden="0" allowOverlap="1" wp14:anchorId="6DD1DD1C" wp14:editId="271C6EF0">
                      <wp:simplePos x="0" y="0"/>
                      <wp:positionH relativeFrom="column">
                        <wp:posOffset>393700</wp:posOffset>
                      </wp:positionH>
                      <wp:positionV relativeFrom="paragraph">
                        <wp:posOffset>1130300</wp:posOffset>
                      </wp:positionV>
                      <wp:extent cx="2392136" cy="236764"/>
                      <wp:effectExtent l="0" t="0" r="0" b="0"/>
                      <wp:wrapNone/>
                      <wp:docPr id="106" name="Rectángulo 106"/>
                      <wp:cNvGraphicFramePr/>
                      <a:graphic xmlns:a="http://schemas.openxmlformats.org/drawingml/2006/main">
                        <a:graphicData uri="http://schemas.microsoft.com/office/word/2010/wordprocessingShape">
                          <wps:wsp>
                            <wps:cNvSpPr/>
                            <wps:spPr>
                              <a:xfrm>
                                <a:off x="4159457" y="3671143"/>
                                <a:ext cx="2373086" cy="217714"/>
                              </a:xfrm>
                              <a:prstGeom prst="rect">
                                <a:avLst/>
                              </a:prstGeom>
                              <a:noFill/>
                              <a:ln w="19050" cap="flat" cmpd="sng">
                                <a:solidFill>
                                  <a:srgbClr val="FF0000"/>
                                </a:solidFill>
                                <a:prstDash val="solid"/>
                                <a:miter lim="800000"/>
                                <a:headEnd type="none" w="sm" len="sm"/>
                                <a:tailEnd type="none" w="sm" len="sm"/>
                              </a:ln>
                            </wps:spPr>
                            <wps:txbx>
                              <w:txbxContent>
                                <w:p w14:paraId="522CC96A" w14:textId="77777777" w:rsidR="008F4B78" w:rsidRDefault="008F4B78">
                                  <w:pPr>
                                    <w:textDirection w:val="btLr"/>
                                  </w:pPr>
                                </w:p>
                              </w:txbxContent>
                            </wps:txbx>
                            <wps:bodyPr spcFirstLastPara="1" wrap="square" lIns="91425" tIns="91425" rIns="91425" bIns="91425" anchor="ctr" anchorCtr="0">
                              <a:noAutofit/>
                            </wps:bodyPr>
                          </wps:wsp>
                        </a:graphicData>
                      </a:graphic>
                    </wp:anchor>
                  </w:drawing>
                </mc:Choice>
                <mc:Fallback>
                  <w:pict>
                    <v:rect id="Rectángulo 106" o:spid="_x0000_s1038" style="position:absolute;left:0;text-align:left;margin-left:31pt;margin-top:89pt;width:188.35pt;height:18.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" filled="f" strokecolor="red" strokeweight="1.5pt">
                      <v:stroke startarrowwidth="narrow" startarrowlength="short" endarrowwidth="narrow" endarrowlength="short"/>
                      <v:textbox inset="2.53958mm,2.53958mm,2.53958mm,2.53958mm">
                        <w:txbxContent>
                          <w:p w:rsidR="008F4B78" w:rsidRDefault="008F4B78">
                            <w:pPr>
                              <w:textDirection w:val="btLr"/>
                            </w:pPr>
                          </w:p>
                        </w:txbxContent>
                      </v:textbox>
                    </v:rect>
                  </w:pict>
                </mc:Fallback>
              </mc:AlternateContent>
            </w:r>
          </w:p>
          <w:p w14:paraId="4ADA0115" w14:textId="77777777" w:rsidR="00C92B98" w:rsidRDefault="00C92B98">
            <w:pPr>
              <w:pBdr>
                <w:top w:val="nil"/>
                <w:left w:val="nil"/>
                <w:bottom w:val="nil"/>
                <w:right w:val="nil"/>
                <w:between w:val="nil"/>
              </w:pBdr>
              <w:ind w:left="454" w:right="-592"/>
              <w:rPr>
                <w:rFonts w:ascii="Palatino Linotype" w:eastAsia="Palatino Linotype" w:hAnsi="Palatino Linotype" w:cs="Palatino Linotype"/>
                <w:color w:val="000000"/>
                <w:sz w:val="22"/>
                <w:szCs w:val="22"/>
              </w:rPr>
            </w:pPr>
          </w:p>
          <w:p w14:paraId="28685E31" w14:textId="77777777" w:rsidR="00C92B98" w:rsidRDefault="00C92B98">
            <w:pPr>
              <w:pBdr>
                <w:top w:val="nil"/>
                <w:left w:val="nil"/>
                <w:bottom w:val="nil"/>
                <w:right w:val="nil"/>
                <w:between w:val="nil"/>
              </w:pBdr>
              <w:ind w:left="720" w:right="-592"/>
              <w:jc w:val="center"/>
              <w:rPr>
                <w:rFonts w:ascii="Palatino Linotype" w:eastAsia="Palatino Linotype" w:hAnsi="Palatino Linotype" w:cs="Palatino Linotype"/>
                <w:i/>
                <w:color w:val="000000"/>
                <w:sz w:val="22"/>
                <w:szCs w:val="22"/>
              </w:rPr>
            </w:pPr>
          </w:p>
          <w:p w14:paraId="46F2564A" w14:textId="77777777" w:rsidR="00C92B98" w:rsidRDefault="00C92B98">
            <w:pPr>
              <w:ind w:right="-592"/>
              <w:rPr>
                <w:rFonts w:ascii="Palatino Linotype" w:eastAsia="Palatino Linotype" w:hAnsi="Palatino Linotype" w:cs="Palatino Linotype"/>
                <w:i/>
                <w:color w:val="000000"/>
                <w:sz w:val="22"/>
                <w:szCs w:val="22"/>
              </w:rPr>
            </w:pPr>
          </w:p>
          <w:p w14:paraId="59E54294" w14:textId="77777777" w:rsidR="00C92B98" w:rsidRDefault="00C92B98">
            <w:pPr>
              <w:pBdr>
                <w:top w:val="nil"/>
                <w:left w:val="nil"/>
                <w:bottom w:val="nil"/>
                <w:right w:val="nil"/>
                <w:between w:val="nil"/>
              </w:pBdr>
              <w:ind w:left="454" w:right="-592"/>
              <w:jc w:val="center"/>
              <w:rPr>
                <w:rFonts w:ascii="Palatino Linotype" w:eastAsia="Palatino Linotype" w:hAnsi="Palatino Linotype" w:cs="Palatino Linotype"/>
                <w:i/>
                <w:color w:val="000000"/>
                <w:sz w:val="22"/>
                <w:szCs w:val="22"/>
              </w:rPr>
            </w:pPr>
          </w:p>
          <w:p w14:paraId="4B37FE9B" w14:textId="77777777" w:rsidR="00C92B98" w:rsidRDefault="008E4DEC">
            <w:pPr>
              <w:pBdr>
                <w:top w:val="nil"/>
                <w:left w:val="nil"/>
                <w:bottom w:val="nil"/>
                <w:right w:val="nil"/>
                <w:between w:val="nil"/>
              </w:pBdr>
              <w:ind w:left="454" w:right="-592"/>
              <w:jc w:val="center"/>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noProof/>
                <w:color w:val="000000"/>
                <w:sz w:val="22"/>
                <w:szCs w:val="22"/>
                <w:lang w:eastAsia="es-MX"/>
              </w:rPr>
              <w:lastRenderedPageBreak/>
              <w:drawing>
                <wp:inline distT="0" distB="0" distL="0" distR="0" wp14:anchorId="08D8B918" wp14:editId="7D418144">
                  <wp:extent cx="5210902" cy="2572109"/>
                  <wp:effectExtent l="0" t="0" r="0" b="0"/>
                  <wp:docPr id="1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1"/>
                          <a:srcRect/>
                          <a:stretch>
                            <a:fillRect/>
                          </a:stretch>
                        </pic:blipFill>
                        <pic:spPr>
                          <a:xfrm>
                            <a:off x="0" y="0"/>
                            <a:ext cx="5210902" cy="2572109"/>
                          </a:xfrm>
                          <a:prstGeom prst="rect">
                            <a:avLst/>
                          </a:prstGeom>
                          <a:ln/>
                        </pic:spPr>
                      </pic:pic>
                    </a:graphicData>
                  </a:graphic>
                </wp:inline>
              </w:drawing>
            </w:r>
            <w:r>
              <w:rPr>
                <w:noProof/>
                <w:lang w:eastAsia="es-MX"/>
              </w:rPr>
              <mc:AlternateContent>
                <mc:Choice Requires="wps">
                  <w:drawing>
                    <wp:anchor distT="0" distB="0" distL="114300" distR="114300" simplePos="0" relativeHeight="251673600" behindDoc="0" locked="0" layoutInCell="1" hidden="0" allowOverlap="1" wp14:anchorId="55090CB5" wp14:editId="57395119">
                      <wp:simplePos x="0" y="0"/>
                      <wp:positionH relativeFrom="column">
                        <wp:posOffset>431800</wp:posOffset>
                      </wp:positionH>
                      <wp:positionV relativeFrom="paragraph">
                        <wp:posOffset>-38099</wp:posOffset>
                      </wp:positionV>
                      <wp:extent cx="1095375" cy="355146"/>
                      <wp:effectExtent l="0" t="0" r="0" b="0"/>
                      <wp:wrapNone/>
                      <wp:docPr id="109" name="Rectángulo 109"/>
                      <wp:cNvGraphicFramePr/>
                      <a:graphic xmlns:a="http://schemas.openxmlformats.org/drawingml/2006/main">
                        <a:graphicData uri="http://schemas.microsoft.com/office/word/2010/wordprocessingShape">
                          <wps:wsp>
                            <wps:cNvSpPr/>
                            <wps:spPr>
                              <a:xfrm>
                                <a:off x="4812600" y="3616715"/>
                                <a:ext cx="1066800" cy="326571"/>
                              </a:xfrm>
                              <a:prstGeom prst="rect">
                                <a:avLst/>
                              </a:prstGeom>
                              <a:noFill/>
                              <a:ln w="28575" cap="flat" cmpd="sng">
                                <a:solidFill>
                                  <a:srgbClr val="FF0000"/>
                                </a:solidFill>
                                <a:prstDash val="solid"/>
                                <a:miter lim="800000"/>
                                <a:headEnd type="none" w="sm" len="sm"/>
                                <a:tailEnd type="none" w="sm" len="sm"/>
                              </a:ln>
                            </wps:spPr>
                            <wps:txbx>
                              <w:txbxContent>
                                <w:p w14:paraId="46ECE5E4" w14:textId="77777777" w:rsidR="008F4B78" w:rsidRDefault="008F4B78">
                                  <w:pPr>
                                    <w:textDirection w:val="btLr"/>
                                  </w:pPr>
                                </w:p>
                              </w:txbxContent>
                            </wps:txbx>
                            <wps:bodyPr spcFirstLastPara="1" wrap="square" lIns="91425" tIns="91425" rIns="91425" bIns="91425" anchor="ctr" anchorCtr="0">
                              <a:noAutofit/>
                            </wps:bodyPr>
                          </wps:wsp>
                        </a:graphicData>
                      </a:graphic>
                    </wp:anchor>
                  </w:drawing>
                </mc:Choice>
                <mc:Fallback>
                  <w:pict>
                    <v:rect id="Rectángulo 109" o:spid="_x0000_s1039" style="position:absolute;left:0;text-align:left;margin-left:34pt;margin-top:-3pt;width:86.25pt;height:27.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" filled="f" strokecolor="red" strokeweight="2.25pt">
                      <v:stroke startarrowwidth="narrow" startarrowlength="short" endarrowwidth="narrow" endarrowlength="short"/>
                      <v:textbox inset="2.53958mm,2.53958mm,2.53958mm,2.53958mm">
                        <w:txbxContent>
                          <w:p w:rsidR="008F4B78" w:rsidRDefault="008F4B78">
                            <w:pPr>
                              <w:textDirection w:val="btLr"/>
                            </w:pPr>
                          </w:p>
                        </w:txbxContent>
                      </v:textbox>
                    </v:rect>
                  </w:pict>
                </mc:Fallback>
              </mc:AlternateContent>
            </w:r>
            <w:r>
              <w:rPr>
                <w:noProof/>
                <w:lang w:eastAsia="es-MX"/>
              </w:rPr>
              <mc:AlternateContent>
                <mc:Choice Requires="wps">
                  <w:drawing>
                    <wp:anchor distT="0" distB="0" distL="114300" distR="114300" simplePos="0" relativeHeight="251674624" behindDoc="0" locked="0" layoutInCell="1" hidden="0" allowOverlap="1" wp14:anchorId="4CE901A6" wp14:editId="21F127C8">
                      <wp:simplePos x="0" y="0"/>
                      <wp:positionH relativeFrom="column">
                        <wp:posOffset>546100</wp:posOffset>
                      </wp:positionH>
                      <wp:positionV relativeFrom="paragraph">
                        <wp:posOffset>876300</wp:posOffset>
                      </wp:positionV>
                      <wp:extent cx="0" cy="19050"/>
                      <wp:effectExtent l="0" t="0" r="0" b="0"/>
                      <wp:wrapNone/>
                      <wp:docPr id="96" name="Conector recto de flecha 96"/>
                      <wp:cNvGraphicFramePr/>
                      <a:graphic xmlns:a="http://schemas.openxmlformats.org/drawingml/2006/main">
                        <a:graphicData uri="http://schemas.microsoft.com/office/word/2010/wordprocessingShape">
                          <wps:wsp>
                            <wps:cNvCnPr/>
                            <wps:spPr>
                              <a:xfrm>
                                <a:off x="4072372" y="3780000"/>
                                <a:ext cx="2547257" cy="0"/>
                              </a:xfrm>
                              <a:prstGeom prst="straightConnector1">
                                <a:avLst/>
                              </a:prstGeom>
                              <a:noFill/>
                              <a:ln w="19050" cap="flat" cmpd="sng">
                                <a:solidFill>
                                  <a:srgbClr val="FF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546100</wp:posOffset>
                      </wp:positionH>
                      <wp:positionV relativeFrom="paragraph">
                        <wp:posOffset>876300</wp:posOffset>
                      </wp:positionV>
                      <wp:extent cx="0" cy="19050"/>
                      <wp:effectExtent b="0" l="0" r="0" t="0"/>
                      <wp:wrapNone/>
                      <wp:docPr id="96" name="image29.png"/>
                      <a:graphic>
                        <a:graphicData uri="http://schemas.openxmlformats.org/drawingml/2006/picture">
                          <pic:pic>
                            <pic:nvPicPr>
                              <pic:cNvPr id="0" name="image29.png"/>
                              <pic:cNvPicPr preferRelativeResize="0"/>
                            </pic:nvPicPr>
                            <pic:blipFill>
                              <a:blip r:embed="rId88"/>
                              <a:srcRect/>
                              <a:stretch>
                                <a:fillRect/>
                              </a:stretch>
                            </pic:blipFill>
                            <pic:spPr>
                              <a:xfrm>
                                <a:off x="0" y="0"/>
                                <a:ext cx="0" cy="19050"/>
                              </a:xfrm>
                              <a:prstGeom prst="rect"/>
                              <a:ln/>
                            </pic:spPr>
                          </pic:pic>
                        </a:graphicData>
                      </a:graphic>
                    </wp:anchor>
                  </w:drawing>
                </mc:Fallback>
              </mc:AlternateContent>
            </w:r>
          </w:p>
          <w:p w14:paraId="3E2F6E27" w14:textId="77777777" w:rsidR="00C92B98" w:rsidRDefault="008E4DEC">
            <w:pPr>
              <w:pBdr>
                <w:top w:val="nil"/>
                <w:left w:val="nil"/>
                <w:bottom w:val="nil"/>
                <w:right w:val="nil"/>
                <w:between w:val="nil"/>
              </w:pBdr>
              <w:ind w:left="454" w:right="-592"/>
              <w:jc w:val="center"/>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noProof/>
                <w:color w:val="000000"/>
                <w:sz w:val="22"/>
                <w:szCs w:val="22"/>
                <w:lang w:eastAsia="es-MX"/>
              </w:rPr>
              <w:drawing>
                <wp:inline distT="0" distB="0" distL="0" distR="0" wp14:anchorId="3B8FDB67" wp14:editId="18E0DDA8">
                  <wp:extent cx="5163271" cy="466790"/>
                  <wp:effectExtent l="0" t="0" r="0" b="0"/>
                  <wp:docPr id="1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9"/>
                          <a:srcRect/>
                          <a:stretch>
                            <a:fillRect/>
                          </a:stretch>
                        </pic:blipFill>
                        <pic:spPr>
                          <a:xfrm>
                            <a:off x="0" y="0"/>
                            <a:ext cx="5163271" cy="466790"/>
                          </a:xfrm>
                          <a:prstGeom prst="rect">
                            <a:avLst/>
                          </a:prstGeom>
                          <a:ln/>
                        </pic:spPr>
                      </pic:pic>
                    </a:graphicData>
                  </a:graphic>
                </wp:inline>
              </w:drawing>
            </w:r>
          </w:p>
          <w:p w14:paraId="3CA1B2F2" w14:textId="77777777" w:rsidR="00C92B98" w:rsidRDefault="00C92B98">
            <w:pPr>
              <w:pBdr>
                <w:top w:val="nil"/>
                <w:left w:val="nil"/>
                <w:bottom w:val="nil"/>
                <w:right w:val="nil"/>
                <w:between w:val="nil"/>
              </w:pBdr>
              <w:ind w:left="454" w:right="-592"/>
              <w:jc w:val="center"/>
              <w:rPr>
                <w:rFonts w:ascii="Palatino Linotype" w:eastAsia="Palatino Linotype" w:hAnsi="Palatino Linotype" w:cs="Palatino Linotype"/>
                <w:i/>
                <w:color w:val="000000"/>
                <w:sz w:val="22"/>
                <w:szCs w:val="22"/>
              </w:rPr>
            </w:pPr>
          </w:p>
          <w:p w14:paraId="225AD385" w14:textId="77777777" w:rsidR="00C92B98" w:rsidRDefault="008E4DEC">
            <w:pPr>
              <w:pBdr>
                <w:top w:val="nil"/>
                <w:left w:val="nil"/>
                <w:bottom w:val="nil"/>
                <w:right w:val="nil"/>
                <w:between w:val="nil"/>
              </w:pBdr>
              <w:ind w:left="454" w:right="-592"/>
              <w:jc w:val="center"/>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noProof/>
                <w:color w:val="000000"/>
                <w:sz w:val="22"/>
                <w:szCs w:val="22"/>
                <w:lang w:eastAsia="es-MX"/>
              </w:rPr>
              <w:drawing>
                <wp:inline distT="0" distB="0" distL="0" distR="0" wp14:anchorId="05A42457" wp14:editId="0512DAD3">
                  <wp:extent cx="2811233" cy="828000"/>
                  <wp:effectExtent l="0" t="0" r="0" b="0"/>
                  <wp:docPr id="12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0"/>
                          <a:srcRect/>
                          <a:stretch>
                            <a:fillRect/>
                          </a:stretch>
                        </pic:blipFill>
                        <pic:spPr>
                          <a:xfrm>
                            <a:off x="0" y="0"/>
                            <a:ext cx="2811233" cy="828000"/>
                          </a:xfrm>
                          <a:prstGeom prst="rect">
                            <a:avLst/>
                          </a:prstGeom>
                          <a:ln/>
                        </pic:spPr>
                      </pic:pic>
                    </a:graphicData>
                  </a:graphic>
                </wp:inline>
              </w:drawing>
            </w:r>
          </w:p>
          <w:p w14:paraId="1171547C" w14:textId="77777777" w:rsidR="00C92B98" w:rsidRDefault="008E4DEC">
            <w:pPr>
              <w:pBdr>
                <w:top w:val="nil"/>
                <w:left w:val="nil"/>
                <w:bottom w:val="nil"/>
                <w:right w:val="nil"/>
                <w:between w:val="nil"/>
              </w:pBdr>
              <w:ind w:left="454" w:right="-592"/>
              <w:jc w:val="center"/>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noProof/>
                <w:color w:val="000000"/>
                <w:sz w:val="22"/>
                <w:szCs w:val="22"/>
                <w:lang w:eastAsia="es-MX"/>
              </w:rPr>
              <w:lastRenderedPageBreak/>
              <w:drawing>
                <wp:inline distT="0" distB="0" distL="0" distR="0" wp14:anchorId="3F61937D" wp14:editId="1D63FD27">
                  <wp:extent cx="5742940" cy="2376170"/>
                  <wp:effectExtent l="0" t="0" r="0" b="0"/>
                  <wp:docPr id="12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91"/>
                          <a:srcRect/>
                          <a:stretch>
                            <a:fillRect/>
                          </a:stretch>
                        </pic:blipFill>
                        <pic:spPr>
                          <a:xfrm>
                            <a:off x="0" y="0"/>
                            <a:ext cx="5742940" cy="2376170"/>
                          </a:xfrm>
                          <a:prstGeom prst="rect">
                            <a:avLst/>
                          </a:prstGeom>
                          <a:ln/>
                        </pic:spPr>
                      </pic:pic>
                    </a:graphicData>
                  </a:graphic>
                </wp:inline>
              </w:drawing>
            </w:r>
            <w:r>
              <w:rPr>
                <w:noProof/>
                <w:lang w:eastAsia="es-MX"/>
              </w:rPr>
              <mc:AlternateContent>
                <mc:Choice Requires="wps">
                  <w:drawing>
                    <wp:anchor distT="0" distB="0" distL="114300" distR="114300" simplePos="0" relativeHeight="251675648" behindDoc="0" locked="0" layoutInCell="1" hidden="0" allowOverlap="1" wp14:anchorId="1FF3735F" wp14:editId="599DD1D0">
                      <wp:simplePos x="0" y="0"/>
                      <wp:positionH relativeFrom="column">
                        <wp:posOffset>2692400</wp:posOffset>
                      </wp:positionH>
                      <wp:positionV relativeFrom="paragraph">
                        <wp:posOffset>114300</wp:posOffset>
                      </wp:positionV>
                      <wp:extent cx="2217964" cy="334736"/>
                      <wp:effectExtent l="0" t="0" r="0" b="0"/>
                      <wp:wrapNone/>
                      <wp:docPr id="103" name="Rectángulo 103"/>
                      <wp:cNvGraphicFramePr/>
                      <a:graphic xmlns:a="http://schemas.openxmlformats.org/drawingml/2006/main">
                        <a:graphicData uri="http://schemas.microsoft.com/office/word/2010/wordprocessingShape">
                          <wps:wsp>
                            <wps:cNvSpPr/>
                            <wps:spPr>
                              <a:xfrm>
                                <a:off x="4246543" y="3622157"/>
                                <a:ext cx="2198914" cy="315686"/>
                              </a:xfrm>
                              <a:prstGeom prst="rect">
                                <a:avLst/>
                              </a:prstGeom>
                              <a:noFill/>
                              <a:ln w="19050" cap="flat" cmpd="sng">
                                <a:solidFill>
                                  <a:srgbClr val="FF0000"/>
                                </a:solidFill>
                                <a:prstDash val="solid"/>
                                <a:miter lim="800000"/>
                                <a:headEnd type="none" w="sm" len="sm"/>
                                <a:tailEnd type="none" w="sm" len="sm"/>
                              </a:ln>
                            </wps:spPr>
                            <wps:txbx>
                              <w:txbxContent>
                                <w:p w14:paraId="68171971" w14:textId="77777777" w:rsidR="008F4B78" w:rsidRDefault="008F4B78">
                                  <w:pPr>
                                    <w:textDirection w:val="btLr"/>
                                  </w:pPr>
                                </w:p>
                              </w:txbxContent>
                            </wps:txbx>
                            <wps:bodyPr spcFirstLastPara="1" wrap="square" lIns="91425" tIns="91425" rIns="91425" bIns="91425" anchor="ctr" anchorCtr="0">
                              <a:noAutofit/>
                            </wps:bodyPr>
                          </wps:wsp>
                        </a:graphicData>
                      </a:graphic>
                    </wp:anchor>
                  </w:drawing>
                </mc:Choice>
                <mc:Fallback>
                  <w:pict>
                    <v:rect id="Rectángulo 103" o:spid="_x0000_s1040" style="position:absolute;left:0;text-align:left;margin-left:212pt;margin-top:9pt;width:174.65pt;height:26.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" filled="f" strokecolor="red" strokeweight="1.5pt">
                      <v:stroke startarrowwidth="narrow" startarrowlength="short" endarrowwidth="narrow" endarrowlength="short"/>
                      <v:textbox inset="2.53958mm,2.53958mm,2.53958mm,2.53958mm">
                        <w:txbxContent>
                          <w:p w:rsidR="008F4B78" w:rsidRDefault="008F4B78">
                            <w:pPr>
                              <w:textDirection w:val="btLr"/>
                            </w:pPr>
                          </w:p>
                        </w:txbxContent>
                      </v:textbox>
                    </v:rect>
                  </w:pict>
                </mc:Fallback>
              </mc:AlternateContent>
            </w:r>
            <w:r>
              <w:rPr>
                <w:noProof/>
                <w:lang w:eastAsia="es-MX"/>
              </w:rPr>
              <mc:AlternateContent>
                <mc:Choice Requires="wps">
                  <w:drawing>
                    <wp:anchor distT="0" distB="0" distL="114300" distR="114300" simplePos="0" relativeHeight="251676672" behindDoc="0" locked="0" layoutInCell="1" hidden="0" allowOverlap="1" wp14:anchorId="1686EB49" wp14:editId="50FD1760">
                      <wp:simplePos x="0" y="0"/>
                      <wp:positionH relativeFrom="column">
                        <wp:posOffset>558800</wp:posOffset>
                      </wp:positionH>
                      <wp:positionV relativeFrom="paragraph">
                        <wp:posOffset>635000</wp:posOffset>
                      </wp:positionV>
                      <wp:extent cx="2205717" cy="268061"/>
                      <wp:effectExtent l="0" t="0" r="0" b="0"/>
                      <wp:wrapNone/>
                      <wp:docPr id="90" name="Rectángulo 90"/>
                      <wp:cNvGraphicFramePr/>
                      <a:graphic xmlns:a="http://schemas.openxmlformats.org/drawingml/2006/main">
                        <a:graphicData uri="http://schemas.microsoft.com/office/word/2010/wordprocessingShape">
                          <wps:wsp>
                            <wps:cNvSpPr/>
                            <wps:spPr>
                              <a:xfrm>
                                <a:off x="4257429" y="3660257"/>
                                <a:ext cx="2177142" cy="239486"/>
                              </a:xfrm>
                              <a:prstGeom prst="rect">
                                <a:avLst/>
                              </a:prstGeom>
                              <a:noFill/>
                              <a:ln w="28575" cap="flat" cmpd="sng">
                                <a:solidFill>
                                  <a:srgbClr val="FF0000"/>
                                </a:solidFill>
                                <a:prstDash val="solid"/>
                                <a:miter lim="800000"/>
                                <a:headEnd type="none" w="sm" len="sm"/>
                                <a:tailEnd type="none" w="sm" len="sm"/>
                              </a:ln>
                            </wps:spPr>
                            <wps:txbx>
                              <w:txbxContent>
                                <w:p w14:paraId="54A647AE" w14:textId="77777777" w:rsidR="008F4B78" w:rsidRDefault="008F4B78">
                                  <w:pPr>
                                    <w:textDirection w:val="btLr"/>
                                  </w:pPr>
                                </w:p>
                              </w:txbxContent>
                            </wps:txbx>
                            <wps:bodyPr spcFirstLastPara="1" wrap="square" lIns="91425" tIns="91425" rIns="91425" bIns="91425" anchor="ctr" anchorCtr="0">
                              <a:noAutofit/>
                            </wps:bodyPr>
                          </wps:wsp>
                        </a:graphicData>
                      </a:graphic>
                    </wp:anchor>
                  </w:drawing>
                </mc:Choice>
                <mc:Fallback>
                  <w:pict>
                    <v:rect id="Rectángulo 90" o:spid="_x0000_s1041" style="position:absolute;left:0;text-align:left;margin-left:44pt;margin-top:50pt;width:173.7pt;height:21.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" filled="f" strokecolor="red" strokeweight="2.25pt">
                      <v:stroke startarrowwidth="narrow" startarrowlength="short" endarrowwidth="narrow" endarrowlength="short"/>
                      <v:textbox inset="2.53958mm,2.53958mm,2.53958mm,2.53958mm">
                        <w:txbxContent>
                          <w:p w:rsidR="008F4B78" w:rsidRDefault="008F4B78">
                            <w:pPr>
                              <w:textDirection w:val="btLr"/>
                            </w:pPr>
                          </w:p>
                        </w:txbxContent>
                      </v:textbox>
                    </v:rect>
                  </w:pict>
                </mc:Fallback>
              </mc:AlternateContent>
            </w:r>
          </w:p>
          <w:p w14:paraId="43C2D13E" w14:textId="77777777" w:rsidR="00C92B98" w:rsidRDefault="00C92B98">
            <w:pPr>
              <w:pBdr>
                <w:top w:val="nil"/>
                <w:left w:val="nil"/>
                <w:bottom w:val="nil"/>
                <w:right w:val="nil"/>
                <w:between w:val="nil"/>
              </w:pBdr>
              <w:ind w:left="454" w:right="-592"/>
              <w:jc w:val="center"/>
              <w:rPr>
                <w:rFonts w:ascii="Palatino Linotype" w:eastAsia="Palatino Linotype" w:hAnsi="Palatino Linotype" w:cs="Palatino Linotype"/>
                <w:color w:val="000000"/>
                <w:sz w:val="22"/>
                <w:szCs w:val="22"/>
              </w:rPr>
            </w:pPr>
          </w:p>
          <w:p w14:paraId="23E21A35" w14:textId="77777777" w:rsidR="00C92B98" w:rsidRDefault="008E4DEC">
            <w:pPr>
              <w:pBdr>
                <w:top w:val="nil"/>
                <w:left w:val="nil"/>
                <w:bottom w:val="nil"/>
                <w:right w:val="nil"/>
                <w:between w:val="nil"/>
              </w:pBdr>
              <w:ind w:left="454" w:right="-59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lo anterior, se advierte que dentro de los registro, se encuentra lo relacionado a las contratos, sin embargo, no se observa que dentro del registro en comento no se encuentran las facturas y las requisiciones solicitadas.</w:t>
            </w:r>
          </w:p>
          <w:p w14:paraId="34141F33" w14:textId="77777777" w:rsidR="00C92B98" w:rsidRDefault="00C92B98">
            <w:pPr>
              <w:pBdr>
                <w:top w:val="nil"/>
                <w:left w:val="nil"/>
                <w:bottom w:val="nil"/>
                <w:right w:val="nil"/>
                <w:between w:val="nil"/>
              </w:pBdr>
              <w:ind w:left="454" w:right="-592"/>
              <w:jc w:val="both"/>
              <w:rPr>
                <w:rFonts w:ascii="Palatino Linotype" w:eastAsia="Palatino Linotype" w:hAnsi="Palatino Linotype" w:cs="Palatino Linotype"/>
                <w:color w:val="000000"/>
                <w:sz w:val="22"/>
                <w:szCs w:val="22"/>
              </w:rPr>
            </w:pPr>
          </w:p>
        </w:tc>
      </w:tr>
      <w:tr w:rsidR="00C92B98" w14:paraId="3B410E85" w14:textId="77777777">
        <w:tc>
          <w:tcPr>
            <w:tcW w:w="9998" w:type="dxa"/>
            <w:shd w:val="clear" w:color="auto" w:fill="F2F2F2"/>
          </w:tcPr>
          <w:p w14:paraId="57FC3258" w14:textId="77777777" w:rsidR="00C92B98" w:rsidRDefault="008E4DEC">
            <w:pPr>
              <w:ind w:right="-592"/>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lastRenderedPageBreak/>
              <w:t xml:space="preserve">Solicitud </w:t>
            </w:r>
            <w:hyperlink r:id="rId92">
              <w:r>
                <w:rPr>
                  <w:rFonts w:ascii="Palatino Linotype" w:eastAsia="Palatino Linotype" w:hAnsi="Palatino Linotype" w:cs="Palatino Linotype"/>
                  <w:b/>
                  <w:color w:val="000000"/>
                  <w:sz w:val="22"/>
                  <w:szCs w:val="22"/>
                </w:rPr>
                <w:t>00101/ATIZARA/IP/2024</w:t>
              </w:r>
            </w:hyperlink>
          </w:p>
          <w:p w14:paraId="01242C2C" w14:textId="77777777" w:rsidR="00C92B98" w:rsidRDefault="008E4DEC">
            <w:pPr>
              <w:ind w:right="-592"/>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01775/INFOEM/IP/RR/2024</w:t>
            </w:r>
          </w:p>
          <w:p w14:paraId="63BF4210" w14:textId="77777777" w:rsidR="00C92B98" w:rsidRDefault="008E4DEC">
            <w:pPr>
              <w:ind w:right="-592"/>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Y </w:t>
            </w:r>
          </w:p>
          <w:p w14:paraId="3B5654DA" w14:textId="77777777" w:rsidR="00C92B98" w:rsidRDefault="008E4DEC">
            <w:pPr>
              <w:ind w:right="-592"/>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Solicitud </w:t>
            </w:r>
            <w:hyperlink r:id="rId93">
              <w:r>
                <w:rPr>
                  <w:rFonts w:ascii="Palatino Linotype" w:eastAsia="Palatino Linotype" w:hAnsi="Palatino Linotype" w:cs="Palatino Linotype"/>
                  <w:b/>
                  <w:color w:val="000000"/>
                  <w:sz w:val="22"/>
                  <w:szCs w:val="22"/>
                </w:rPr>
                <w:t>00102/ATIZARA/IP/2024</w:t>
              </w:r>
            </w:hyperlink>
          </w:p>
          <w:p w14:paraId="7A0209DB" w14:textId="77777777" w:rsidR="00C92B98" w:rsidRDefault="008E4DEC">
            <w:pPr>
              <w:ind w:right="-592"/>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Recurso 01776/INFOEM/IP/RR/2024</w:t>
            </w:r>
          </w:p>
        </w:tc>
      </w:tr>
      <w:tr w:rsidR="00C92B98" w14:paraId="3AB2BE3B" w14:textId="77777777">
        <w:tc>
          <w:tcPr>
            <w:tcW w:w="9998" w:type="dxa"/>
          </w:tcPr>
          <w:p w14:paraId="49D6D6D0" w14:textId="77777777" w:rsidR="00C92B98" w:rsidRDefault="008E4DEC">
            <w:pPr>
              <w:pBdr>
                <w:top w:val="nil"/>
                <w:left w:val="nil"/>
                <w:bottom w:val="nil"/>
                <w:right w:val="nil"/>
                <w:between w:val="nil"/>
              </w:pBdr>
              <w:ind w:left="454" w:right="-592"/>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Obras solicitadas:</w:t>
            </w:r>
          </w:p>
          <w:p w14:paraId="51FBC2E0" w14:textId="77777777" w:rsidR="00C92B98" w:rsidRDefault="00C92B98">
            <w:pPr>
              <w:pBdr>
                <w:top w:val="nil"/>
                <w:left w:val="nil"/>
                <w:bottom w:val="nil"/>
                <w:right w:val="nil"/>
                <w:between w:val="nil"/>
              </w:pBdr>
              <w:ind w:left="454" w:right="-592"/>
              <w:rPr>
                <w:rFonts w:ascii="Palatino Linotype" w:eastAsia="Palatino Linotype" w:hAnsi="Palatino Linotype" w:cs="Palatino Linotype"/>
                <w:color w:val="000000"/>
                <w:sz w:val="22"/>
                <w:szCs w:val="22"/>
              </w:rPr>
            </w:pPr>
          </w:p>
          <w:p w14:paraId="426FF8FF" w14:textId="77777777" w:rsidR="00C92B98" w:rsidRDefault="008E4DEC">
            <w:pPr>
              <w:numPr>
                <w:ilvl w:val="0"/>
                <w:numId w:val="7"/>
              </w:numPr>
              <w:pBdr>
                <w:top w:val="nil"/>
                <w:left w:val="nil"/>
                <w:bottom w:val="nil"/>
                <w:right w:val="nil"/>
                <w:between w:val="nil"/>
              </w:pBdr>
              <w:ind w:right="-59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Servicio de mantenimiento a las áreas con juegos infantiles y</w:t>
            </w:r>
          </w:p>
          <w:p w14:paraId="5CB01E82" w14:textId="77777777" w:rsidR="00C92B98" w:rsidRDefault="008E4DEC">
            <w:pPr>
              <w:numPr>
                <w:ilvl w:val="0"/>
                <w:numId w:val="7"/>
              </w:numPr>
              <w:pBdr>
                <w:top w:val="nil"/>
                <w:left w:val="nil"/>
                <w:bottom w:val="nil"/>
                <w:right w:val="nil"/>
                <w:between w:val="nil"/>
              </w:pBdr>
              <w:ind w:right="-59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Servicio de reparación y mantenimiento preventivo y/o correctivo de maquinaria propiedad del municipio de Atizapán de Zaragoza, Estado de México.</w:t>
            </w:r>
          </w:p>
          <w:p w14:paraId="6B8F5331" w14:textId="77777777" w:rsidR="00C92B98" w:rsidRDefault="00C92B98">
            <w:pPr>
              <w:pBdr>
                <w:top w:val="nil"/>
                <w:left w:val="nil"/>
                <w:bottom w:val="nil"/>
                <w:right w:val="nil"/>
                <w:between w:val="nil"/>
              </w:pBdr>
              <w:ind w:left="454" w:right="-592"/>
              <w:jc w:val="both"/>
              <w:rPr>
                <w:rFonts w:ascii="Palatino Linotype" w:eastAsia="Palatino Linotype" w:hAnsi="Palatino Linotype" w:cs="Palatino Linotype"/>
                <w:color w:val="000000"/>
                <w:sz w:val="22"/>
                <w:szCs w:val="22"/>
              </w:rPr>
            </w:pPr>
          </w:p>
          <w:p w14:paraId="74776334" w14:textId="77777777" w:rsidR="00C92B98" w:rsidRDefault="008E4DEC">
            <w:pPr>
              <w:pBdr>
                <w:top w:val="nil"/>
                <w:left w:val="nil"/>
                <w:bottom w:val="nil"/>
                <w:right w:val="nil"/>
                <w:between w:val="nil"/>
              </w:pBdr>
              <w:ind w:left="454" w:right="-592"/>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Links proporcionados en respuesta:</w:t>
            </w:r>
          </w:p>
          <w:p w14:paraId="2325AB04" w14:textId="77777777" w:rsidR="00C92B98" w:rsidRDefault="00C92B98">
            <w:pPr>
              <w:pBdr>
                <w:top w:val="nil"/>
                <w:left w:val="nil"/>
                <w:bottom w:val="nil"/>
                <w:right w:val="nil"/>
                <w:between w:val="nil"/>
              </w:pBdr>
              <w:ind w:left="454" w:right="-592"/>
              <w:jc w:val="center"/>
              <w:rPr>
                <w:rFonts w:ascii="Palatino Linotype" w:eastAsia="Palatino Linotype" w:hAnsi="Palatino Linotype" w:cs="Palatino Linotype"/>
                <w:i/>
                <w:color w:val="000000"/>
                <w:sz w:val="22"/>
                <w:szCs w:val="22"/>
              </w:rPr>
            </w:pPr>
          </w:p>
          <w:p w14:paraId="771E8C4B" w14:textId="77777777" w:rsidR="00C92B98" w:rsidRDefault="00C92B98">
            <w:pPr>
              <w:pBdr>
                <w:top w:val="nil"/>
                <w:left w:val="nil"/>
                <w:bottom w:val="nil"/>
                <w:right w:val="nil"/>
                <w:between w:val="nil"/>
              </w:pBdr>
              <w:ind w:left="454" w:right="-592"/>
              <w:jc w:val="center"/>
              <w:rPr>
                <w:rFonts w:ascii="Palatino Linotype" w:eastAsia="Palatino Linotype" w:hAnsi="Palatino Linotype" w:cs="Palatino Linotype"/>
                <w:i/>
                <w:color w:val="000000"/>
                <w:sz w:val="22"/>
                <w:szCs w:val="22"/>
              </w:rPr>
            </w:pPr>
          </w:p>
          <w:p w14:paraId="69F92343" w14:textId="77777777" w:rsidR="00C92B98" w:rsidRDefault="008E4DEC">
            <w:pPr>
              <w:pBdr>
                <w:top w:val="nil"/>
                <w:left w:val="nil"/>
                <w:bottom w:val="nil"/>
                <w:right w:val="nil"/>
                <w:between w:val="nil"/>
              </w:pBdr>
              <w:ind w:left="454" w:right="-592"/>
              <w:jc w:val="center"/>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noProof/>
                <w:color w:val="000000"/>
                <w:sz w:val="22"/>
                <w:szCs w:val="22"/>
                <w:lang w:eastAsia="es-MX"/>
              </w:rPr>
              <w:lastRenderedPageBreak/>
              <w:drawing>
                <wp:inline distT="0" distB="0" distL="0" distR="0" wp14:anchorId="18769F22" wp14:editId="19C3AC5A">
                  <wp:extent cx="5449060" cy="943107"/>
                  <wp:effectExtent l="0" t="0" r="0" b="0"/>
                  <wp:docPr id="1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4"/>
                          <a:srcRect/>
                          <a:stretch>
                            <a:fillRect/>
                          </a:stretch>
                        </pic:blipFill>
                        <pic:spPr>
                          <a:xfrm>
                            <a:off x="0" y="0"/>
                            <a:ext cx="5449060" cy="943107"/>
                          </a:xfrm>
                          <a:prstGeom prst="rect">
                            <a:avLst/>
                          </a:prstGeom>
                          <a:ln/>
                        </pic:spPr>
                      </pic:pic>
                    </a:graphicData>
                  </a:graphic>
                </wp:inline>
              </w:drawing>
            </w:r>
            <w:r>
              <w:rPr>
                <w:noProof/>
                <w:lang w:eastAsia="es-MX"/>
              </w:rPr>
              <mc:AlternateContent>
                <mc:Choice Requires="wpg">
                  <w:drawing>
                    <wp:anchor distT="0" distB="0" distL="114300" distR="114300" simplePos="0" relativeHeight="251677696" behindDoc="0" locked="0" layoutInCell="1" hidden="0" allowOverlap="1" wp14:anchorId="02B7B9BD" wp14:editId="5D5D2E3F">
                      <wp:simplePos x="0" y="0"/>
                      <wp:positionH relativeFrom="column">
                        <wp:posOffset>457200</wp:posOffset>
                      </wp:positionH>
                      <wp:positionV relativeFrom="paragraph">
                        <wp:posOffset>927100</wp:posOffset>
                      </wp:positionV>
                      <wp:extent cx="2979965" cy="34018"/>
                      <wp:effectExtent l="0" t="0" r="0" b="0"/>
                      <wp:wrapNone/>
                      <wp:docPr id="101" name="Conector recto de flecha 101"/>
                      <wp:cNvGraphicFramePr/>
                      <a:graphic xmlns:a="http://schemas.openxmlformats.org/drawingml/2006/main">
                        <a:graphicData uri="http://schemas.microsoft.com/office/word/2010/wordprocessingShape">
                          <wps:wsp>
                            <wps:cNvCnPr/>
                            <wps:spPr>
                              <a:xfrm rot="10800000" flipH="1">
                                <a:off x="3865543" y="3772516"/>
                                <a:ext cx="2960915" cy="14968"/>
                              </a:xfrm>
                              <a:prstGeom prst="straightConnector1">
                                <a:avLst/>
                              </a:prstGeom>
                              <a:noFill/>
                              <a:ln w="19050" cap="flat" cmpd="sng">
                                <a:solidFill>
                                  <a:srgbClr val="FF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457200</wp:posOffset>
                      </wp:positionH>
                      <wp:positionV relativeFrom="paragraph">
                        <wp:posOffset>927100</wp:posOffset>
                      </wp:positionV>
                      <wp:extent cx="2979965" cy="34018"/>
                      <wp:effectExtent b="0" l="0" r="0" t="0"/>
                      <wp:wrapNone/>
                      <wp:docPr id="101" name="image38.png"/>
                      <a:graphic>
                        <a:graphicData uri="http://schemas.openxmlformats.org/drawingml/2006/picture">
                          <pic:pic>
                            <pic:nvPicPr>
                              <pic:cNvPr id="0" name="image38.png"/>
                              <pic:cNvPicPr preferRelativeResize="0"/>
                            </pic:nvPicPr>
                            <pic:blipFill>
                              <a:blip r:embed="rId97"/>
                              <a:srcRect/>
                              <a:stretch>
                                <a:fillRect/>
                              </a:stretch>
                            </pic:blipFill>
                            <pic:spPr>
                              <a:xfrm>
                                <a:off x="0" y="0"/>
                                <a:ext cx="2979965" cy="34018"/>
                              </a:xfrm>
                              <a:prstGeom prst="rect"/>
                              <a:ln/>
                            </pic:spPr>
                          </pic:pic>
                        </a:graphicData>
                      </a:graphic>
                    </wp:anchor>
                  </w:drawing>
                </mc:Fallback>
              </mc:AlternateContent>
            </w:r>
          </w:p>
          <w:p w14:paraId="15CAB1A9" w14:textId="77777777" w:rsidR="00C92B98" w:rsidRDefault="00C92B98">
            <w:pPr>
              <w:pBdr>
                <w:top w:val="nil"/>
                <w:left w:val="nil"/>
                <w:bottom w:val="nil"/>
                <w:right w:val="nil"/>
                <w:between w:val="nil"/>
              </w:pBdr>
              <w:ind w:left="454" w:right="-592"/>
              <w:jc w:val="center"/>
              <w:rPr>
                <w:rFonts w:ascii="Palatino Linotype" w:eastAsia="Palatino Linotype" w:hAnsi="Palatino Linotype" w:cs="Palatino Linotype"/>
                <w:i/>
                <w:color w:val="000000"/>
                <w:sz w:val="22"/>
                <w:szCs w:val="22"/>
              </w:rPr>
            </w:pPr>
          </w:p>
          <w:p w14:paraId="1C0E5E96" w14:textId="77777777" w:rsidR="00C92B98" w:rsidRDefault="008E4DEC">
            <w:pPr>
              <w:pBdr>
                <w:top w:val="nil"/>
                <w:left w:val="nil"/>
                <w:bottom w:val="nil"/>
                <w:right w:val="nil"/>
                <w:between w:val="nil"/>
              </w:pBdr>
              <w:ind w:left="454" w:right="-592"/>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Al ingresar a los links, se observa lo siguiente:</w:t>
            </w:r>
          </w:p>
          <w:p w14:paraId="6E4F7130" w14:textId="77777777" w:rsidR="00C92B98" w:rsidRDefault="00C92B98">
            <w:pPr>
              <w:pBdr>
                <w:top w:val="nil"/>
                <w:left w:val="nil"/>
                <w:bottom w:val="nil"/>
                <w:right w:val="nil"/>
                <w:between w:val="nil"/>
              </w:pBdr>
              <w:ind w:left="454" w:right="-592"/>
              <w:jc w:val="both"/>
              <w:rPr>
                <w:rFonts w:ascii="Palatino Linotype" w:eastAsia="Palatino Linotype" w:hAnsi="Palatino Linotype" w:cs="Palatino Linotype"/>
                <w:color w:val="000000"/>
                <w:sz w:val="22"/>
                <w:szCs w:val="22"/>
              </w:rPr>
            </w:pPr>
          </w:p>
          <w:p w14:paraId="78B63053" w14:textId="77777777" w:rsidR="00C92B98" w:rsidRDefault="008E4DEC">
            <w:pPr>
              <w:pBdr>
                <w:top w:val="nil"/>
                <w:left w:val="nil"/>
                <w:bottom w:val="nil"/>
                <w:right w:val="nil"/>
                <w:between w:val="nil"/>
              </w:pBdr>
              <w:ind w:left="454" w:right="-592"/>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eastAsia="es-MX"/>
              </w:rPr>
              <w:drawing>
                <wp:inline distT="0" distB="0" distL="0" distR="0" wp14:anchorId="5AC415A2" wp14:editId="2F7EC42A">
                  <wp:extent cx="5580000" cy="2745398"/>
                  <wp:effectExtent l="0" t="0" r="0" b="0"/>
                  <wp:docPr id="13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98"/>
                          <a:srcRect/>
                          <a:stretch>
                            <a:fillRect/>
                          </a:stretch>
                        </pic:blipFill>
                        <pic:spPr>
                          <a:xfrm>
                            <a:off x="0" y="0"/>
                            <a:ext cx="5580000" cy="2745398"/>
                          </a:xfrm>
                          <a:prstGeom prst="rect">
                            <a:avLst/>
                          </a:prstGeom>
                          <a:ln/>
                        </pic:spPr>
                      </pic:pic>
                    </a:graphicData>
                  </a:graphic>
                </wp:inline>
              </w:drawing>
            </w:r>
          </w:p>
          <w:p w14:paraId="0068E3F5" w14:textId="77777777" w:rsidR="00C92B98" w:rsidRDefault="008E4DEC">
            <w:pPr>
              <w:pBdr>
                <w:top w:val="nil"/>
                <w:left w:val="nil"/>
                <w:bottom w:val="nil"/>
                <w:right w:val="nil"/>
                <w:between w:val="nil"/>
              </w:pBdr>
              <w:ind w:left="454" w:right="-592"/>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noProof/>
                <w:color w:val="000000"/>
                <w:sz w:val="22"/>
                <w:szCs w:val="22"/>
                <w:lang w:eastAsia="es-MX"/>
              </w:rPr>
              <w:drawing>
                <wp:inline distT="0" distB="0" distL="0" distR="0" wp14:anchorId="2D3850B5" wp14:editId="647CF43D">
                  <wp:extent cx="5652960" cy="517703"/>
                  <wp:effectExtent l="0" t="0" r="0" b="0"/>
                  <wp:docPr id="1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9"/>
                          <a:srcRect/>
                          <a:stretch>
                            <a:fillRect/>
                          </a:stretch>
                        </pic:blipFill>
                        <pic:spPr>
                          <a:xfrm>
                            <a:off x="0" y="0"/>
                            <a:ext cx="5652960" cy="517703"/>
                          </a:xfrm>
                          <a:prstGeom prst="rect">
                            <a:avLst/>
                          </a:prstGeom>
                          <a:ln/>
                        </pic:spPr>
                      </pic:pic>
                    </a:graphicData>
                  </a:graphic>
                </wp:inline>
              </w:drawing>
            </w:r>
          </w:p>
          <w:p w14:paraId="52FDCE99" w14:textId="77777777" w:rsidR="00C92B98" w:rsidRDefault="008E4DEC">
            <w:pPr>
              <w:pBdr>
                <w:top w:val="nil"/>
                <w:left w:val="nil"/>
                <w:bottom w:val="nil"/>
                <w:right w:val="nil"/>
                <w:between w:val="nil"/>
              </w:pBdr>
              <w:ind w:left="454" w:right="-592"/>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eastAsia="es-MX"/>
              </w:rPr>
              <w:lastRenderedPageBreak/>
              <w:drawing>
                <wp:inline distT="0" distB="0" distL="0" distR="0" wp14:anchorId="28B2A2C0" wp14:editId="681A6A60">
                  <wp:extent cx="5351801" cy="1980000"/>
                  <wp:effectExtent l="0" t="0" r="0" b="0"/>
                  <wp:docPr id="1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0"/>
                          <a:srcRect/>
                          <a:stretch>
                            <a:fillRect/>
                          </a:stretch>
                        </pic:blipFill>
                        <pic:spPr>
                          <a:xfrm>
                            <a:off x="0" y="0"/>
                            <a:ext cx="5351801" cy="1980000"/>
                          </a:xfrm>
                          <a:prstGeom prst="rect">
                            <a:avLst/>
                          </a:prstGeom>
                          <a:ln/>
                        </pic:spPr>
                      </pic:pic>
                    </a:graphicData>
                  </a:graphic>
                </wp:inline>
              </w:drawing>
            </w:r>
          </w:p>
          <w:p w14:paraId="6DEB9DF2" w14:textId="77777777" w:rsidR="00C92B98" w:rsidRDefault="008E4DEC">
            <w:pPr>
              <w:pBdr>
                <w:top w:val="nil"/>
                <w:left w:val="nil"/>
                <w:bottom w:val="nil"/>
                <w:right w:val="nil"/>
                <w:between w:val="nil"/>
              </w:pBdr>
              <w:ind w:left="454" w:right="-592"/>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eastAsia="es-MX"/>
              </w:rPr>
              <w:drawing>
                <wp:inline distT="0" distB="0" distL="0" distR="0" wp14:anchorId="586FE1C7" wp14:editId="573587A0">
                  <wp:extent cx="5742940" cy="1765300"/>
                  <wp:effectExtent l="0" t="0" r="0" b="0"/>
                  <wp:docPr id="1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1"/>
                          <a:srcRect/>
                          <a:stretch>
                            <a:fillRect/>
                          </a:stretch>
                        </pic:blipFill>
                        <pic:spPr>
                          <a:xfrm>
                            <a:off x="0" y="0"/>
                            <a:ext cx="5742940" cy="1765300"/>
                          </a:xfrm>
                          <a:prstGeom prst="rect">
                            <a:avLst/>
                          </a:prstGeom>
                          <a:ln/>
                        </pic:spPr>
                      </pic:pic>
                    </a:graphicData>
                  </a:graphic>
                </wp:inline>
              </w:drawing>
            </w:r>
          </w:p>
          <w:p w14:paraId="03173764" w14:textId="77777777" w:rsidR="00C92B98" w:rsidRDefault="00C92B98">
            <w:pPr>
              <w:pBdr>
                <w:top w:val="nil"/>
                <w:left w:val="nil"/>
                <w:bottom w:val="nil"/>
                <w:right w:val="nil"/>
                <w:between w:val="nil"/>
              </w:pBdr>
              <w:ind w:left="454" w:right="-592"/>
              <w:jc w:val="both"/>
              <w:rPr>
                <w:rFonts w:ascii="Palatino Linotype" w:eastAsia="Palatino Linotype" w:hAnsi="Palatino Linotype" w:cs="Palatino Linotype"/>
                <w:color w:val="000000"/>
                <w:sz w:val="22"/>
                <w:szCs w:val="22"/>
              </w:rPr>
            </w:pPr>
          </w:p>
          <w:p w14:paraId="2CB4AF27" w14:textId="77777777" w:rsidR="00C92B98" w:rsidRDefault="00C92B98">
            <w:pPr>
              <w:pBdr>
                <w:top w:val="nil"/>
                <w:left w:val="nil"/>
                <w:bottom w:val="nil"/>
                <w:right w:val="nil"/>
                <w:between w:val="nil"/>
              </w:pBdr>
              <w:ind w:left="454" w:right="-592"/>
              <w:jc w:val="both"/>
              <w:rPr>
                <w:rFonts w:ascii="Palatino Linotype" w:eastAsia="Palatino Linotype" w:hAnsi="Palatino Linotype" w:cs="Palatino Linotype"/>
                <w:color w:val="000000"/>
                <w:sz w:val="22"/>
                <w:szCs w:val="22"/>
              </w:rPr>
            </w:pPr>
          </w:p>
          <w:p w14:paraId="2AB02B03" w14:textId="77777777" w:rsidR="00C92B98" w:rsidRDefault="008E4DEC">
            <w:pPr>
              <w:pBdr>
                <w:top w:val="nil"/>
                <w:left w:val="nil"/>
                <w:bottom w:val="nil"/>
                <w:right w:val="nil"/>
                <w:between w:val="nil"/>
              </w:pBdr>
              <w:ind w:left="454" w:right="-592"/>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eastAsia="es-MX"/>
              </w:rPr>
              <w:lastRenderedPageBreak/>
              <w:drawing>
                <wp:inline distT="0" distB="0" distL="0" distR="0" wp14:anchorId="3BA0FA63" wp14:editId="29B28C12">
                  <wp:extent cx="5277587" cy="2572109"/>
                  <wp:effectExtent l="0" t="0" r="0" b="0"/>
                  <wp:docPr id="1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2"/>
                          <a:srcRect/>
                          <a:stretch>
                            <a:fillRect/>
                          </a:stretch>
                        </pic:blipFill>
                        <pic:spPr>
                          <a:xfrm>
                            <a:off x="0" y="0"/>
                            <a:ext cx="5277587" cy="2572109"/>
                          </a:xfrm>
                          <a:prstGeom prst="rect">
                            <a:avLst/>
                          </a:prstGeom>
                          <a:ln/>
                        </pic:spPr>
                      </pic:pic>
                    </a:graphicData>
                  </a:graphic>
                </wp:inline>
              </w:drawing>
            </w:r>
            <w:r>
              <w:rPr>
                <w:noProof/>
                <w:lang w:eastAsia="es-MX"/>
              </w:rPr>
              <mc:AlternateContent>
                <mc:Choice Requires="wps">
                  <w:drawing>
                    <wp:anchor distT="0" distB="0" distL="114300" distR="114300" simplePos="0" relativeHeight="251678720" behindDoc="0" locked="0" layoutInCell="1" hidden="0" allowOverlap="1" wp14:anchorId="41B45BCA" wp14:editId="3F3238A3">
                      <wp:simplePos x="0" y="0"/>
                      <wp:positionH relativeFrom="column">
                        <wp:posOffset>571500</wp:posOffset>
                      </wp:positionH>
                      <wp:positionV relativeFrom="paragraph">
                        <wp:posOffset>50800</wp:posOffset>
                      </wp:positionV>
                      <wp:extent cx="932090" cy="268061"/>
                      <wp:effectExtent l="0" t="0" r="0" b="0"/>
                      <wp:wrapNone/>
                      <wp:docPr id="99" name="Rectángulo 99"/>
                      <wp:cNvGraphicFramePr/>
                      <a:graphic xmlns:a="http://schemas.openxmlformats.org/drawingml/2006/main">
                        <a:graphicData uri="http://schemas.microsoft.com/office/word/2010/wordprocessingShape">
                          <wps:wsp>
                            <wps:cNvSpPr/>
                            <wps:spPr>
                              <a:xfrm>
                                <a:off x="4894243" y="3660257"/>
                                <a:ext cx="903515" cy="239486"/>
                              </a:xfrm>
                              <a:prstGeom prst="rect">
                                <a:avLst/>
                              </a:prstGeom>
                              <a:noFill/>
                              <a:ln w="28575" cap="flat" cmpd="sng">
                                <a:solidFill>
                                  <a:srgbClr val="FF0000"/>
                                </a:solidFill>
                                <a:prstDash val="solid"/>
                                <a:miter lim="800000"/>
                                <a:headEnd type="none" w="sm" len="sm"/>
                                <a:tailEnd type="none" w="sm" len="sm"/>
                              </a:ln>
                            </wps:spPr>
                            <wps:txbx>
                              <w:txbxContent>
                                <w:p w14:paraId="750871F9" w14:textId="77777777" w:rsidR="008F4B78" w:rsidRDefault="008F4B78">
                                  <w:pPr>
                                    <w:textDirection w:val="btLr"/>
                                  </w:pPr>
                                </w:p>
                              </w:txbxContent>
                            </wps:txbx>
                            <wps:bodyPr spcFirstLastPara="1" wrap="square" lIns="91425" tIns="91425" rIns="91425" bIns="91425" anchor="ctr" anchorCtr="0">
                              <a:noAutofit/>
                            </wps:bodyPr>
                          </wps:wsp>
                        </a:graphicData>
                      </a:graphic>
                    </wp:anchor>
                  </w:drawing>
                </mc:Choice>
                <mc:Fallback>
                  <w:pict>
                    <v:rect id="Rectángulo 99" o:spid="_x0000_s1042" style="position:absolute;left:0;text-align:left;margin-left:45pt;margin-top:4pt;width:73.4pt;height:21.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" filled="f" strokecolor="red" strokeweight="2.25pt">
                      <v:stroke startarrowwidth="narrow" startarrowlength="short" endarrowwidth="narrow" endarrowlength="short"/>
                      <v:textbox inset="2.53958mm,2.53958mm,2.53958mm,2.53958mm">
                        <w:txbxContent>
                          <w:p w:rsidR="008F4B78" w:rsidRDefault="008F4B78">
                            <w:pPr>
                              <w:textDirection w:val="btLr"/>
                            </w:pPr>
                          </w:p>
                        </w:txbxContent>
                      </v:textbox>
                    </v:rect>
                  </w:pict>
                </mc:Fallback>
              </mc:AlternateContent>
            </w:r>
            <w:r>
              <w:rPr>
                <w:noProof/>
                <w:lang w:eastAsia="es-MX"/>
              </w:rPr>
              <mc:AlternateContent>
                <mc:Choice Requires="wps">
                  <w:drawing>
                    <wp:anchor distT="0" distB="0" distL="114300" distR="114300" simplePos="0" relativeHeight="251679744" behindDoc="0" locked="0" layoutInCell="1" hidden="0" allowOverlap="1" wp14:anchorId="04B3A068" wp14:editId="7A1D6B6D">
                      <wp:simplePos x="0" y="0"/>
                      <wp:positionH relativeFrom="column">
                        <wp:posOffset>482600</wp:posOffset>
                      </wp:positionH>
                      <wp:positionV relativeFrom="paragraph">
                        <wp:posOffset>2159000</wp:posOffset>
                      </wp:positionV>
                      <wp:extent cx="4754335" cy="334735"/>
                      <wp:effectExtent l="0" t="0" r="0" b="0"/>
                      <wp:wrapNone/>
                      <wp:docPr id="88" name="Rectángulo 88"/>
                      <wp:cNvGraphicFramePr/>
                      <a:graphic xmlns:a="http://schemas.openxmlformats.org/drawingml/2006/main">
                        <a:graphicData uri="http://schemas.microsoft.com/office/word/2010/wordprocessingShape">
                          <wps:wsp>
                            <wps:cNvSpPr/>
                            <wps:spPr>
                              <a:xfrm>
                                <a:off x="2978358" y="3622158"/>
                                <a:ext cx="4735285" cy="315685"/>
                              </a:xfrm>
                              <a:prstGeom prst="rect">
                                <a:avLst/>
                              </a:prstGeom>
                              <a:noFill/>
                              <a:ln w="19050" cap="flat" cmpd="sng">
                                <a:solidFill>
                                  <a:srgbClr val="FF0000"/>
                                </a:solidFill>
                                <a:prstDash val="solid"/>
                                <a:miter lim="800000"/>
                                <a:headEnd type="none" w="sm" len="sm"/>
                                <a:tailEnd type="none" w="sm" len="sm"/>
                              </a:ln>
                            </wps:spPr>
                            <wps:txbx>
                              <w:txbxContent>
                                <w:p w14:paraId="60F0BE6F" w14:textId="77777777" w:rsidR="008F4B78" w:rsidRDefault="008F4B78">
                                  <w:pPr>
                                    <w:textDirection w:val="btLr"/>
                                  </w:pPr>
                                </w:p>
                              </w:txbxContent>
                            </wps:txbx>
                            <wps:bodyPr spcFirstLastPara="1" wrap="square" lIns="91425" tIns="91425" rIns="91425" bIns="91425" anchor="ctr" anchorCtr="0">
                              <a:noAutofit/>
                            </wps:bodyPr>
                          </wps:wsp>
                        </a:graphicData>
                      </a:graphic>
                    </wp:anchor>
                  </w:drawing>
                </mc:Choice>
                <mc:Fallback>
                  <w:pict>
                    <v:rect id="Rectángulo 88" o:spid="_x0000_s1043" style="position:absolute;left:0;text-align:left;margin-left:38pt;margin-top:170pt;width:374.35pt;height:26.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" filled="f" strokecolor="red" strokeweight="1.5pt">
                      <v:stroke startarrowwidth="narrow" startarrowlength="short" endarrowwidth="narrow" endarrowlength="short"/>
                      <v:textbox inset="2.53958mm,2.53958mm,2.53958mm,2.53958mm">
                        <w:txbxContent>
                          <w:p w:rsidR="008F4B78" w:rsidRDefault="008F4B78">
                            <w:pPr>
                              <w:textDirection w:val="btLr"/>
                            </w:pPr>
                          </w:p>
                        </w:txbxContent>
                      </v:textbox>
                    </v:rect>
                  </w:pict>
                </mc:Fallback>
              </mc:AlternateContent>
            </w:r>
          </w:p>
          <w:p w14:paraId="436ED347" w14:textId="77777777" w:rsidR="00C92B98" w:rsidRDefault="008E4DEC">
            <w:pPr>
              <w:pBdr>
                <w:top w:val="nil"/>
                <w:left w:val="nil"/>
                <w:bottom w:val="nil"/>
                <w:right w:val="nil"/>
                <w:between w:val="nil"/>
              </w:pBdr>
              <w:ind w:left="454" w:right="-592"/>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eastAsia="es-MX"/>
              </w:rPr>
              <w:drawing>
                <wp:inline distT="0" distB="0" distL="0" distR="0" wp14:anchorId="55AF36E6" wp14:editId="3DD9EA99">
                  <wp:extent cx="5134692" cy="371527"/>
                  <wp:effectExtent l="0" t="0" r="0" b="0"/>
                  <wp:docPr id="1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3"/>
                          <a:srcRect/>
                          <a:stretch>
                            <a:fillRect/>
                          </a:stretch>
                        </pic:blipFill>
                        <pic:spPr>
                          <a:xfrm>
                            <a:off x="0" y="0"/>
                            <a:ext cx="5134692" cy="371527"/>
                          </a:xfrm>
                          <a:prstGeom prst="rect">
                            <a:avLst/>
                          </a:prstGeom>
                          <a:ln/>
                        </pic:spPr>
                      </pic:pic>
                    </a:graphicData>
                  </a:graphic>
                </wp:inline>
              </w:drawing>
            </w:r>
          </w:p>
          <w:p w14:paraId="0DAC25AF" w14:textId="77777777" w:rsidR="00C92B98" w:rsidRDefault="008E4DEC">
            <w:pPr>
              <w:pBdr>
                <w:top w:val="nil"/>
                <w:left w:val="nil"/>
                <w:bottom w:val="nil"/>
                <w:right w:val="nil"/>
                <w:between w:val="nil"/>
              </w:pBdr>
              <w:ind w:left="454" w:right="-59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eastAsia="es-MX"/>
              </w:rPr>
              <w:drawing>
                <wp:inline distT="0" distB="0" distL="0" distR="0" wp14:anchorId="6C09CFA3" wp14:editId="4F6F9B2C">
                  <wp:extent cx="5742940" cy="2125345"/>
                  <wp:effectExtent l="0" t="0" r="0" b="0"/>
                  <wp:docPr id="1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4"/>
                          <a:srcRect/>
                          <a:stretch>
                            <a:fillRect/>
                          </a:stretch>
                        </pic:blipFill>
                        <pic:spPr>
                          <a:xfrm>
                            <a:off x="0" y="0"/>
                            <a:ext cx="5742940" cy="2125345"/>
                          </a:xfrm>
                          <a:prstGeom prst="rect">
                            <a:avLst/>
                          </a:prstGeom>
                          <a:ln/>
                        </pic:spPr>
                      </pic:pic>
                    </a:graphicData>
                  </a:graphic>
                </wp:inline>
              </w:drawing>
            </w:r>
          </w:p>
          <w:p w14:paraId="202E6AB7" w14:textId="77777777" w:rsidR="00C92B98" w:rsidRDefault="008E4DEC">
            <w:pPr>
              <w:pBdr>
                <w:top w:val="nil"/>
                <w:left w:val="nil"/>
                <w:bottom w:val="nil"/>
                <w:right w:val="nil"/>
                <w:between w:val="nil"/>
              </w:pBdr>
              <w:ind w:left="454" w:right="-59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eastAsia="es-MX"/>
              </w:rPr>
              <w:lastRenderedPageBreak/>
              <w:drawing>
                <wp:inline distT="0" distB="0" distL="0" distR="0" wp14:anchorId="07A0C3AD" wp14:editId="3D7F6B69">
                  <wp:extent cx="5742940" cy="4175760"/>
                  <wp:effectExtent l="0" t="0" r="0" b="0"/>
                  <wp:docPr id="1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5"/>
                          <a:srcRect/>
                          <a:stretch>
                            <a:fillRect/>
                          </a:stretch>
                        </pic:blipFill>
                        <pic:spPr>
                          <a:xfrm>
                            <a:off x="0" y="0"/>
                            <a:ext cx="5742940" cy="4175760"/>
                          </a:xfrm>
                          <a:prstGeom prst="rect">
                            <a:avLst/>
                          </a:prstGeom>
                          <a:ln/>
                        </pic:spPr>
                      </pic:pic>
                    </a:graphicData>
                  </a:graphic>
                </wp:inline>
              </w:drawing>
            </w:r>
          </w:p>
          <w:p w14:paraId="2FC0B48A" w14:textId="77777777" w:rsidR="00C92B98" w:rsidRDefault="00C92B98">
            <w:pPr>
              <w:pBdr>
                <w:top w:val="nil"/>
                <w:left w:val="nil"/>
                <w:bottom w:val="nil"/>
                <w:right w:val="nil"/>
                <w:between w:val="nil"/>
              </w:pBdr>
              <w:ind w:left="454" w:right="-592"/>
              <w:jc w:val="both"/>
              <w:rPr>
                <w:rFonts w:ascii="Palatino Linotype" w:eastAsia="Palatino Linotype" w:hAnsi="Palatino Linotype" w:cs="Palatino Linotype"/>
                <w:color w:val="000000"/>
                <w:sz w:val="22"/>
                <w:szCs w:val="22"/>
              </w:rPr>
            </w:pPr>
          </w:p>
          <w:p w14:paraId="0EDAE59B" w14:textId="77777777" w:rsidR="00C92B98" w:rsidRDefault="008E4DEC">
            <w:pPr>
              <w:pBdr>
                <w:top w:val="nil"/>
                <w:left w:val="nil"/>
                <w:bottom w:val="nil"/>
                <w:right w:val="nil"/>
                <w:between w:val="nil"/>
              </w:pBdr>
              <w:ind w:left="720" w:right="15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lo anterior, se advierte que dentro de los registros referidos se observan los contratos solicitados, sin embargo, no se observa que se hayan remitido las facturas solicitadas.</w:t>
            </w:r>
          </w:p>
          <w:p w14:paraId="7EA72C1E" w14:textId="77777777" w:rsidR="00C92B98" w:rsidRDefault="00C92B98">
            <w:pPr>
              <w:pBdr>
                <w:top w:val="nil"/>
                <w:left w:val="nil"/>
                <w:bottom w:val="nil"/>
                <w:right w:val="nil"/>
                <w:between w:val="nil"/>
              </w:pBdr>
              <w:ind w:left="454" w:right="157"/>
              <w:jc w:val="both"/>
              <w:rPr>
                <w:rFonts w:ascii="Palatino Linotype" w:eastAsia="Palatino Linotype" w:hAnsi="Palatino Linotype" w:cs="Palatino Linotype"/>
                <w:color w:val="000000"/>
                <w:sz w:val="22"/>
                <w:szCs w:val="22"/>
              </w:rPr>
            </w:pPr>
          </w:p>
          <w:p w14:paraId="6E547FAB" w14:textId="77777777" w:rsidR="00C92B98" w:rsidRDefault="00C92B98">
            <w:pPr>
              <w:pBdr>
                <w:top w:val="nil"/>
                <w:left w:val="nil"/>
                <w:bottom w:val="nil"/>
                <w:right w:val="nil"/>
                <w:between w:val="nil"/>
              </w:pBdr>
              <w:ind w:left="454" w:right="-592"/>
              <w:jc w:val="both"/>
              <w:rPr>
                <w:rFonts w:ascii="Palatino Linotype" w:eastAsia="Palatino Linotype" w:hAnsi="Palatino Linotype" w:cs="Palatino Linotype"/>
                <w:color w:val="000000"/>
                <w:sz w:val="22"/>
                <w:szCs w:val="22"/>
              </w:rPr>
            </w:pPr>
          </w:p>
        </w:tc>
      </w:tr>
    </w:tbl>
    <w:p w14:paraId="7638A1B1" w14:textId="77777777" w:rsidR="00C92B98" w:rsidRDefault="00C92B98">
      <w:pPr>
        <w:spacing w:line="360" w:lineRule="auto"/>
        <w:ind w:right="-592"/>
        <w:jc w:val="both"/>
        <w:rPr>
          <w:rFonts w:ascii="Palatino Linotype" w:eastAsia="Palatino Linotype" w:hAnsi="Palatino Linotype" w:cs="Palatino Linotype"/>
          <w:sz w:val="24"/>
          <w:szCs w:val="24"/>
        </w:rPr>
      </w:pPr>
    </w:p>
    <w:p w14:paraId="759FEF58" w14:textId="77777777" w:rsidR="00C92B98" w:rsidRDefault="00C92B98">
      <w:pPr>
        <w:spacing w:line="360" w:lineRule="auto"/>
        <w:ind w:right="-592"/>
        <w:jc w:val="both"/>
        <w:rPr>
          <w:rFonts w:ascii="Palatino Linotype" w:eastAsia="Palatino Linotype" w:hAnsi="Palatino Linotype" w:cs="Palatino Linotype"/>
          <w:sz w:val="24"/>
          <w:szCs w:val="24"/>
        </w:rPr>
      </w:pPr>
    </w:p>
    <w:p w14:paraId="13AE007A" w14:textId="77777777" w:rsidR="00C92B98" w:rsidRDefault="008E4DEC">
      <w:pPr>
        <w:numPr>
          <w:ilvl w:val="0"/>
          <w:numId w:val="2"/>
        </w:numPr>
        <w:spacing w:line="360" w:lineRule="auto"/>
        <w:ind w:left="0" w:right="-592"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No se soslaya que en respuesta se informó que se solicitó la clasificación de la información como reservada en su totalidad, posteriormente en la etapa de manifestaciones </w:t>
      </w:r>
      <w:r>
        <w:rPr>
          <w:rFonts w:ascii="Palatino Linotype" w:eastAsia="Palatino Linotype" w:hAnsi="Palatino Linotype" w:cs="Palatino Linotype"/>
          <w:color w:val="000000"/>
          <w:sz w:val="24"/>
          <w:szCs w:val="24"/>
        </w:rPr>
        <w:lastRenderedPageBreak/>
        <w:t>se remitió el acuerdo por el que se confirmó la reserva de la información como se muestra a continuación:</w:t>
      </w:r>
    </w:p>
    <w:p w14:paraId="15550564" w14:textId="77777777" w:rsidR="00C92B98" w:rsidRDefault="00C92B98">
      <w:pPr>
        <w:spacing w:line="360" w:lineRule="auto"/>
        <w:ind w:right="-592"/>
        <w:rPr>
          <w:rFonts w:ascii="Palatino Linotype" w:eastAsia="Palatino Linotype" w:hAnsi="Palatino Linotype" w:cs="Palatino Linotype"/>
          <w:sz w:val="24"/>
          <w:szCs w:val="24"/>
        </w:rPr>
      </w:pPr>
    </w:p>
    <w:p w14:paraId="79BC8239" w14:textId="77777777" w:rsidR="00C92B98" w:rsidRDefault="00A9626C">
      <w:pPr>
        <w:numPr>
          <w:ilvl w:val="0"/>
          <w:numId w:val="8"/>
        </w:numPr>
        <w:pBdr>
          <w:top w:val="nil"/>
          <w:left w:val="nil"/>
          <w:bottom w:val="nil"/>
          <w:right w:val="nil"/>
          <w:between w:val="nil"/>
        </w:pBdr>
        <w:spacing w:line="360" w:lineRule="auto"/>
        <w:ind w:right="-592"/>
        <w:rPr>
          <w:rFonts w:ascii="Century Gothic" w:eastAsia="Century Gothic" w:hAnsi="Century Gothic" w:cs="Century Gothic"/>
          <w:b/>
          <w:color w:val="000000"/>
          <w:sz w:val="22"/>
          <w:szCs w:val="22"/>
        </w:rPr>
      </w:pPr>
      <w:hyperlink r:id="rId106">
        <w:r w:rsidR="008E4DEC">
          <w:rPr>
            <w:rFonts w:ascii="Palatino Linotype" w:eastAsia="Palatino Linotype" w:hAnsi="Palatino Linotype" w:cs="Palatino Linotype"/>
            <w:b/>
            <w:color w:val="000000"/>
            <w:sz w:val="22"/>
            <w:szCs w:val="22"/>
            <w:u w:val="single"/>
          </w:rPr>
          <w:t>00098/ATIZARA/IP/2024</w:t>
        </w:r>
      </w:hyperlink>
    </w:p>
    <w:p w14:paraId="4FDCCE0D" w14:textId="77777777" w:rsidR="00C92B98" w:rsidRDefault="008E4DEC">
      <w:pPr>
        <w:spacing w:line="360" w:lineRule="auto"/>
        <w:ind w:right="-59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lang w:eastAsia="es-MX"/>
        </w:rPr>
        <w:drawing>
          <wp:inline distT="0" distB="0" distL="0" distR="0" wp14:anchorId="5C487163" wp14:editId="6232BF6D">
            <wp:extent cx="5742940" cy="2578100"/>
            <wp:effectExtent l="0" t="0" r="0" b="0"/>
            <wp:docPr id="1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7"/>
                    <a:srcRect/>
                    <a:stretch>
                      <a:fillRect/>
                    </a:stretch>
                  </pic:blipFill>
                  <pic:spPr>
                    <a:xfrm>
                      <a:off x="0" y="0"/>
                      <a:ext cx="5742940" cy="2578100"/>
                    </a:xfrm>
                    <a:prstGeom prst="rect">
                      <a:avLst/>
                    </a:prstGeom>
                    <a:ln/>
                  </pic:spPr>
                </pic:pic>
              </a:graphicData>
            </a:graphic>
          </wp:inline>
        </w:drawing>
      </w:r>
    </w:p>
    <w:p w14:paraId="64D9A09D" w14:textId="77777777" w:rsidR="00C92B98" w:rsidRDefault="00C92B98">
      <w:pPr>
        <w:spacing w:line="360" w:lineRule="auto"/>
        <w:ind w:right="-592"/>
        <w:jc w:val="both"/>
        <w:rPr>
          <w:b/>
          <w:sz w:val="24"/>
          <w:szCs w:val="24"/>
          <w:u w:val="single"/>
        </w:rPr>
      </w:pPr>
    </w:p>
    <w:p w14:paraId="0BF3835A" w14:textId="77777777" w:rsidR="00C92B98" w:rsidRDefault="00C92B98">
      <w:pPr>
        <w:spacing w:line="360" w:lineRule="auto"/>
        <w:ind w:right="-592"/>
        <w:jc w:val="both"/>
        <w:rPr>
          <w:b/>
          <w:sz w:val="24"/>
          <w:szCs w:val="24"/>
          <w:u w:val="single"/>
        </w:rPr>
      </w:pPr>
    </w:p>
    <w:p w14:paraId="1802BEC8" w14:textId="77777777" w:rsidR="00C92B98" w:rsidRDefault="00C92B98">
      <w:pPr>
        <w:spacing w:line="360" w:lineRule="auto"/>
        <w:ind w:right="-592"/>
        <w:jc w:val="both"/>
        <w:rPr>
          <w:b/>
          <w:sz w:val="24"/>
          <w:szCs w:val="24"/>
          <w:u w:val="single"/>
        </w:rPr>
      </w:pPr>
    </w:p>
    <w:p w14:paraId="3C5DC324" w14:textId="77777777" w:rsidR="00C92B98" w:rsidRDefault="00C92B98">
      <w:pPr>
        <w:spacing w:line="360" w:lineRule="auto"/>
        <w:ind w:right="-592"/>
        <w:jc w:val="both"/>
        <w:rPr>
          <w:b/>
          <w:sz w:val="24"/>
          <w:szCs w:val="24"/>
          <w:u w:val="single"/>
        </w:rPr>
      </w:pPr>
    </w:p>
    <w:p w14:paraId="741416AA" w14:textId="77777777" w:rsidR="00C92B98" w:rsidRDefault="00C92B98">
      <w:pPr>
        <w:spacing w:line="360" w:lineRule="auto"/>
        <w:ind w:right="-592"/>
        <w:jc w:val="both"/>
        <w:rPr>
          <w:b/>
          <w:sz w:val="24"/>
          <w:szCs w:val="24"/>
          <w:u w:val="single"/>
        </w:rPr>
      </w:pPr>
    </w:p>
    <w:p w14:paraId="41B668C0" w14:textId="77777777" w:rsidR="00C92B98" w:rsidRDefault="00C92B98">
      <w:pPr>
        <w:spacing w:line="360" w:lineRule="auto"/>
        <w:ind w:right="-592"/>
        <w:jc w:val="both"/>
        <w:rPr>
          <w:b/>
          <w:sz w:val="24"/>
          <w:szCs w:val="24"/>
          <w:u w:val="single"/>
        </w:rPr>
      </w:pPr>
    </w:p>
    <w:p w14:paraId="0DDD644C" w14:textId="77777777" w:rsidR="00C92B98" w:rsidRDefault="00A9626C">
      <w:pPr>
        <w:numPr>
          <w:ilvl w:val="0"/>
          <w:numId w:val="8"/>
        </w:numPr>
        <w:pBdr>
          <w:top w:val="nil"/>
          <w:left w:val="nil"/>
          <w:bottom w:val="nil"/>
          <w:right w:val="nil"/>
          <w:between w:val="nil"/>
        </w:pBdr>
        <w:spacing w:line="360" w:lineRule="auto"/>
        <w:ind w:right="-592"/>
        <w:jc w:val="both"/>
        <w:rPr>
          <w:rFonts w:ascii="Century Gothic" w:eastAsia="Century Gothic" w:hAnsi="Century Gothic" w:cs="Century Gothic"/>
          <w:b/>
          <w:color w:val="000000"/>
          <w:sz w:val="22"/>
          <w:szCs w:val="22"/>
        </w:rPr>
      </w:pPr>
      <w:hyperlink r:id="rId108">
        <w:r w:rsidR="008E4DEC">
          <w:rPr>
            <w:rFonts w:ascii="Palatino Linotype" w:eastAsia="Palatino Linotype" w:hAnsi="Palatino Linotype" w:cs="Palatino Linotype"/>
            <w:b/>
            <w:color w:val="000000"/>
            <w:sz w:val="22"/>
            <w:szCs w:val="22"/>
            <w:u w:val="single"/>
          </w:rPr>
          <w:t>00100/ATIZARA/IP/2024</w:t>
        </w:r>
      </w:hyperlink>
    </w:p>
    <w:p w14:paraId="015D6339" w14:textId="77777777" w:rsidR="00C92B98" w:rsidRDefault="008E4DEC">
      <w:pPr>
        <w:spacing w:line="360" w:lineRule="auto"/>
        <w:ind w:right="-592"/>
        <w:jc w:val="both"/>
        <w:rPr>
          <w:b/>
          <w:color w:val="000000"/>
          <w:sz w:val="24"/>
          <w:szCs w:val="24"/>
          <w:u w:val="single"/>
        </w:rPr>
      </w:pPr>
      <w:r>
        <w:rPr>
          <w:b/>
          <w:noProof/>
          <w:color w:val="000000"/>
          <w:sz w:val="24"/>
          <w:szCs w:val="24"/>
          <w:u w:val="single"/>
          <w:lang w:eastAsia="es-MX"/>
        </w:rPr>
        <w:lastRenderedPageBreak/>
        <w:drawing>
          <wp:inline distT="0" distB="0" distL="0" distR="0" wp14:anchorId="4FE697FB" wp14:editId="5C615ACA">
            <wp:extent cx="5763173" cy="1945298"/>
            <wp:effectExtent l="0" t="0" r="0" b="0"/>
            <wp:docPr id="1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9"/>
                    <a:srcRect/>
                    <a:stretch>
                      <a:fillRect/>
                    </a:stretch>
                  </pic:blipFill>
                  <pic:spPr>
                    <a:xfrm>
                      <a:off x="0" y="0"/>
                      <a:ext cx="5763173" cy="1945298"/>
                    </a:xfrm>
                    <a:prstGeom prst="rect">
                      <a:avLst/>
                    </a:prstGeom>
                    <a:ln/>
                  </pic:spPr>
                </pic:pic>
              </a:graphicData>
            </a:graphic>
          </wp:inline>
        </w:drawing>
      </w:r>
    </w:p>
    <w:p w14:paraId="76B42A3D" w14:textId="77777777" w:rsidR="00C92B98" w:rsidRDefault="00C92B98">
      <w:pPr>
        <w:spacing w:line="360" w:lineRule="auto"/>
        <w:ind w:right="-592"/>
        <w:jc w:val="both"/>
        <w:rPr>
          <w:b/>
          <w:color w:val="000000"/>
          <w:sz w:val="22"/>
          <w:szCs w:val="22"/>
          <w:u w:val="single"/>
        </w:rPr>
      </w:pPr>
    </w:p>
    <w:p w14:paraId="78C570A0" w14:textId="77777777" w:rsidR="00C92B98" w:rsidRDefault="00A9626C">
      <w:pPr>
        <w:numPr>
          <w:ilvl w:val="0"/>
          <w:numId w:val="8"/>
        </w:numPr>
        <w:pBdr>
          <w:top w:val="nil"/>
          <w:left w:val="nil"/>
          <w:bottom w:val="nil"/>
          <w:right w:val="nil"/>
          <w:between w:val="nil"/>
        </w:pBdr>
        <w:spacing w:line="360" w:lineRule="auto"/>
        <w:ind w:right="-592"/>
        <w:jc w:val="both"/>
        <w:rPr>
          <w:rFonts w:ascii="Palatino Linotype" w:eastAsia="Palatino Linotype" w:hAnsi="Palatino Linotype" w:cs="Palatino Linotype"/>
          <w:b/>
          <w:color w:val="000000"/>
          <w:sz w:val="22"/>
          <w:szCs w:val="22"/>
        </w:rPr>
      </w:pPr>
      <w:hyperlink r:id="rId110">
        <w:r w:rsidR="008E4DEC">
          <w:rPr>
            <w:rFonts w:ascii="Palatino Linotype" w:eastAsia="Palatino Linotype" w:hAnsi="Palatino Linotype" w:cs="Palatino Linotype"/>
            <w:b/>
            <w:color w:val="000000"/>
            <w:sz w:val="22"/>
            <w:szCs w:val="22"/>
            <w:u w:val="single"/>
          </w:rPr>
          <w:t>00101/ATIZARA/IP/2024</w:t>
        </w:r>
      </w:hyperlink>
    </w:p>
    <w:p w14:paraId="497EA947" w14:textId="77777777" w:rsidR="00C92B98" w:rsidRDefault="008E4DEC">
      <w:pPr>
        <w:spacing w:line="360" w:lineRule="auto"/>
        <w:ind w:right="-592"/>
        <w:jc w:val="both"/>
        <w:rPr>
          <w:rFonts w:ascii="Palatino Linotype" w:eastAsia="Palatino Linotype" w:hAnsi="Palatino Linotype" w:cs="Palatino Linotype"/>
          <w:b/>
          <w:color w:val="000000"/>
          <w:sz w:val="24"/>
          <w:szCs w:val="24"/>
          <w:u w:val="single"/>
        </w:rPr>
      </w:pPr>
      <w:r>
        <w:rPr>
          <w:rFonts w:ascii="Palatino Linotype" w:eastAsia="Palatino Linotype" w:hAnsi="Palatino Linotype" w:cs="Palatino Linotype"/>
          <w:b/>
          <w:noProof/>
          <w:color w:val="000000"/>
          <w:sz w:val="24"/>
          <w:szCs w:val="24"/>
          <w:u w:val="single"/>
          <w:lang w:eastAsia="es-MX"/>
        </w:rPr>
        <w:drawing>
          <wp:inline distT="0" distB="0" distL="0" distR="0" wp14:anchorId="1DE4D2B9" wp14:editId="6E74C6CA">
            <wp:extent cx="5742940" cy="2048510"/>
            <wp:effectExtent l="0" t="0" r="0" b="0"/>
            <wp:docPr id="1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1"/>
                    <a:srcRect/>
                    <a:stretch>
                      <a:fillRect/>
                    </a:stretch>
                  </pic:blipFill>
                  <pic:spPr>
                    <a:xfrm>
                      <a:off x="0" y="0"/>
                      <a:ext cx="5742940" cy="2048510"/>
                    </a:xfrm>
                    <a:prstGeom prst="rect">
                      <a:avLst/>
                    </a:prstGeom>
                    <a:ln/>
                  </pic:spPr>
                </pic:pic>
              </a:graphicData>
            </a:graphic>
          </wp:inline>
        </w:drawing>
      </w:r>
    </w:p>
    <w:p w14:paraId="1B30EC13" w14:textId="77777777" w:rsidR="00C92B98" w:rsidRDefault="00C92B98">
      <w:pPr>
        <w:spacing w:line="360" w:lineRule="auto"/>
        <w:ind w:right="-592"/>
        <w:jc w:val="both"/>
        <w:rPr>
          <w:rFonts w:ascii="Palatino Linotype" w:eastAsia="Palatino Linotype" w:hAnsi="Palatino Linotype" w:cs="Palatino Linotype"/>
          <w:b/>
          <w:sz w:val="22"/>
          <w:szCs w:val="22"/>
          <w:u w:val="single"/>
        </w:rPr>
      </w:pPr>
    </w:p>
    <w:p w14:paraId="3EDD623B" w14:textId="77777777" w:rsidR="00C92B98" w:rsidRDefault="00C92B98">
      <w:pPr>
        <w:spacing w:line="360" w:lineRule="auto"/>
        <w:ind w:right="-592"/>
        <w:jc w:val="both"/>
        <w:rPr>
          <w:rFonts w:ascii="Palatino Linotype" w:eastAsia="Palatino Linotype" w:hAnsi="Palatino Linotype" w:cs="Palatino Linotype"/>
          <w:b/>
          <w:sz w:val="22"/>
          <w:szCs w:val="22"/>
          <w:u w:val="single"/>
        </w:rPr>
      </w:pPr>
    </w:p>
    <w:p w14:paraId="4E0E364B" w14:textId="77777777" w:rsidR="00C92B98" w:rsidRDefault="00C92B98">
      <w:pPr>
        <w:spacing w:line="360" w:lineRule="auto"/>
        <w:ind w:right="-592"/>
        <w:jc w:val="both"/>
        <w:rPr>
          <w:rFonts w:ascii="Palatino Linotype" w:eastAsia="Palatino Linotype" w:hAnsi="Palatino Linotype" w:cs="Palatino Linotype"/>
          <w:b/>
          <w:sz w:val="22"/>
          <w:szCs w:val="22"/>
          <w:u w:val="single"/>
        </w:rPr>
      </w:pPr>
    </w:p>
    <w:p w14:paraId="1245B251" w14:textId="77777777" w:rsidR="00C92B98" w:rsidRDefault="00C92B98">
      <w:pPr>
        <w:spacing w:line="360" w:lineRule="auto"/>
        <w:ind w:right="-592"/>
        <w:jc w:val="both"/>
        <w:rPr>
          <w:rFonts w:ascii="Palatino Linotype" w:eastAsia="Palatino Linotype" w:hAnsi="Palatino Linotype" w:cs="Palatino Linotype"/>
          <w:b/>
          <w:sz w:val="22"/>
          <w:szCs w:val="22"/>
          <w:u w:val="single"/>
        </w:rPr>
      </w:pPr>
    </w:p>
    <w:p w14:paraId="16D68374" w14:textId="77777777" w:rsidR="00C92B98" w:rsidRDefault="00A9626C">
      <w:pPr>
        <w:numPr>
          <w:ilvl w:val="0"/>
          <w:numId w:val="8"/>
        </w:numPr>
        <w:pBdr>
          <w:top w:val="nil"/>
          <w:left w:val="nil"/>
          <w:bottom w:val="nil"/>
          <w:right w:val="nil"/>
          <w:between w:val="nil"/>
        </w:pBdr>
        <w:spacing w:line="360" w:lineRule="auto"/>
        <w:ind w:right="-592"/>
        <w:jc w:val="both"/>
        <w:rPr>
          <w:rFonts w:ascii="Palatino Linotype" w:eastAsia="Palatino Linotype" w:hAnsi="Palatino Linotype" w:cs="Palatino Linotype"/>
          <w:b/>
          <w:color w:val="000000"/>
          <w:sz w:val="22"/>
          <w:szCs w:val="22"/>
        </w:rPr>
      </w:pPr>
      <w:hyperlink r:id="rId112">
        <w:r w:rsidR="008E4DEC">
          <w:rPr>
            <w:rFonts w:ascii="Palatino Linotype" w:eastAsia="Palatino Linotype" w:hAnsi="Palatino Linotype" w:cs="Palatino Linotype"/>
            <w:b/>
            <w:color w:val="000000"/>
            <w:sz w:val="22"/>
            <w:szCs w:val="22"/>
            <w:u w:val="single"/>
          </w:rPr>
          <w:t>00102/ATIZARA/IP/2024</w:t>
        </w:r>
      </w:hyperlink>
    </w:p>
    <w:p w14:paraId="3E7DAB31" w14:textId="77777777" w:rsidR="00C92B98" w:rsidRDefault="008E4DEC">
      <w:pPr>
        <w:spacing w:line="360" w:lineRule="auto"/>
        <w:ind w:right="-59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lang w:eastAsia="es-MX"/>
        </w:rPr>
        <w:lastRenderedPageBreak/>
        <w:drawing>
          <wp:inline distT="0" distB="0" distL="0" distR="0" wp14:anchorId="10FB2D72" wp14:editId="0F0B1DD9">
            <wp:extent cx="5742940" cy="2127885"/>
            <wp:effectExtent l="0" t="0" r="0" b="0"/>
            <wp:docPr id="110"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13"/>
                    <a:srcRect/>
                    <a:stretch>
                      <a:fillRect/>
                    </a:stretch>
                  </pic:blipFill>
                  <pic:spPr>
                    <a:xfrm>
                      <a:off x="0" y="0"/>
                      <a:ext cx="5742940" cy="2127885"/>
                    </a:xfrm>
                    <a:prstGeom prst="rect">
                      <a:avLst/>
                    </a:prstGeom>
                    <a:ln/>
                  </pic:spPr>
                </pic:pic>
              </a:graphicData>
            </a:graphic>
          </wp:inline>
        </w:drawing>
      </w:r>
    </w:p>
    <w:p w14:paraId="761D5D86" w14:textId="77777777" w:rsidR="00C92B98" w:rsidRDefault="00C92B98">
      <w:pPr>
        <w:spacing w:line="360" w:lineRule="auto"/>
        <w:ind w:right="-592"/>
        <w:jc w:val="both"/>
        <w:rPr>
          <w:rFonts w:ascii="Palatino Linotype" w:eastAsia="Palatino Linotype" w:hAnsi="Palatino Linotype" w:cs="Palatino Linotype"/>
          <w:color w:val="000000"/>
          <w:sz w:val="24"/>
          <w:szCs w:val="24"/>
        </w:rPr>
      </w:pPr>
    </w:p>
    <w:p w14:paraId="5F99DF01" w14:textId="77777777" w:rsidR="00C92B98" w:rsidRDefault="00C92B98">
      <w:pPr>
        <w:spacing w:line="360" w:lineRule="auto"/>
        <w:ind w:right="-592"/>
        <w:jc w:val="both"/>
        <w:rPr>
          <w:rFonts w:ascii="Palatino Linotype" w:eastAsia="Palatino Linotype" w:hAnsi="Palatino Linotype" w:cs="Palatino Linotype"/>
          <w:color w:val="000000"/>
          <w:sz w:val="24"/>
          <w:szCs w:val="24"/>
        </w:rPr>
      </w:pPr>
    </w:p>
    <w:p w14:paraId="2D0D16FC" w14:textId="77777777" w:rsidR="00C92B98" w:rsidRDefault="008E4DEC">
      <w:pPr>
        <w:numPr>
          <w:ilvl w:val="0"/>
          <w:numId w:val="2"/>
        </w:numPr>
        <w:spacing w:line="360" w:lineRule="auto"/>
        <w:ind w:left="0" w:right="-592"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Realizado el estudio anterior, se concluye que no remitió la información completa, ya que no se remitieron las facturas y las requisiciones solicitadas; asimismo, no pasa desapercibido el acuerdo de clasificación de información como reservada en su totalidad, sin embargo, se debe de referir que si bien es cierto, como lo refirió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existe la </w:t>
      </w:r>
      <w:r>
        <w:rPr>
          <w:rFonts w:ascii="Palatino Linotype" w:eastAsia="Palatino Linotype" w:hAnsi="Palatino Linotype" w:cs="Palatino Linotype"/>
          <w:sz w:val="24"/>
          <w:szCs w:val="24"/>
        </w:rPr>
        <w:t>auditoría</w:t>
      </w:r>
      <w:r>
        <w:rPr>
          <w:rFonts w:ascii="Palatino Linotype" w:eastAsia="Palatino Linotype" w:hAnsi="Palatino Linotype" w:cs="Palatino Linotype"/>
          <w:color w:val="000000"/>
          <w:sz w:val="24"/>
          <w:szCs w:val="24"/>
        </w:rPr>
        <w:t xml:space="preserve"> en mención, también es cierto que las facturas y las requisiciones solicitadas, son documentos de carácter definitivo es que no procede que la información sea reservada, por lo que, Luego entonces, al tratarse de </w:t>
      </w:r>
      <w:r>
        <w:rPr>
          <w:rFonts w:ascii="Palatino Linotype" w:eastAsia="Palatino Linotype" w:hAnsi="Palatino Linotype" w:cs="Palatino Linotype"/>
          <w:b/>
          <w:color w:val="000000"/>
          <w:sz w:val="24"/>
          <w:szCs w:val="24"/>
        </w:rPr>
        <w:t>documentos definitivos</w:t>
      </w:r>
      <w:r>
        <w:rPr>
          <w:rFonts w:ascii="Palatino Linotype" w:eastAsia="Palatino Linotype" w:hAnsi="Palatino Linotype" w:cs="Palatino Linotype"/>
          <w:color w:val="000000"/>
          <w:sz w:val="24"/>
          <w:szCs w:val="24"/>
        </w:rPr>
        <w:t xml:space="preserve">, el Sujeto Obligado al momento de desarrollar una prueba de daño específica, no podría acreditar las circunstancias analizadas como se pretende en los acuerdos remitidos, al no poderse  tomar en cuenta lo establecido en el artículo 141 de la Ley de Transparencia y Acceso a la Información Pública del Estado de México y Municipios, que establece que las causales de </w:t>
      </w:r>
      <w:r>
        <w:rPr>
          <w:rFonts w:ascii="Palatino Linotype" w:eastAsia="Palatino Linotype" w:hAnsi="Palatino Linotype" w:cs="Palatino Linotype"/>
          <w:color w:val="000000"/>
          <w:sz w:val="24"/>
          <w:szCs w:val="24"/>
        </w:rPr>
        <w:lastRenderedPageBreak/>
        <w:t xml:space="preserve">reserva se deberán fundar y motivar, a través de la aplicación de la prueba de daño establecida en el artículo 129 de dicho ordenamiento, que se debe justificar de la siguiente manera: </w:t>
      </w:r>
    </w:p>
    <w:p w14:paraId="6A37916B" w14:textId="77777777" w:rsidR="00C92B98" w:rsidRDefault="008E4DEC">
      <w:pPr>
        <w:numPr>
          <w:ilvl w:val="0"/>
          <w:numId w:val="16"/>
        </w:numPr>
        <w:pBdr>
          <w:top w:val="nil"/>
          <w:left w:val="nil"/>
          <w:bottom w:val="nil"/>
          <w:right w:val="nil"/>
          <w:between w:val="nil"/>
        </w:pBdr>
        <w:spacing w:line="276" w:lineRule="auto"/>
        <w:ind w:right="25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 divulgación de la información representa un riesgo real, demostrable e identificable de perjuicio significativo al interés público o a la seguridad nacional.</w:t>
      </w:r>
    </w:p>
    <w:p w14:paraId="70D2A7D6" w14:textId="77777777" w:rsidR="00C92B98" w:rsidRDefault="008E4DEC">
      <w:pPr>
        <w:numPr>
          <w:ilvl w:val="0"/>
          <w:numId w:val="16"/>
        </w:numPr>
        <w:pBdr>
          <w:top w:val="nil"/>
          <w:left w:val="nil"/>
          <w:bottom w:val="nil"/>
          <w:right w:val="nil"/>
          <w:between w:val="nil"/>
        </w:pBdr>
        <w:spacing w:line="276" w:lineRule="auto"/>
        <w:ind w:right="25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riesgo de perjuicio supera el interés público general de que se difunda.</w:t>
      </w:r>
    </w:p>
    <w:p w14:paraId="5C7DA125" w14:textId="77777777" w:rsidR="00C92B98" w:rsidRDefault="008E4DEC">
      <w:pPr>
        <w:numPr>
          <w:ilvl w:val="0"/>
          <w:numId w:val="16"/>
        </w:numPr>
        <w:pBdr>
          <w:top w:val="nil"/>
          <w:left w:val="nil"/>
          <w:bottom w:val="nil"/>
          <w:right w:val="nil"/>
          <w:between w:val="nil"/>
        </w:pBdr>
        <w:spacing w:line="276" w:lineRule="auto"/>
        <w:ind w:right="25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Que la limitación se adecua al principio de proporcionalidad y representa el medio menos restrictivo disponible para evitar el perjuicio. </w:t>
      </w:r>
    </w:p>
    <w:p w14:paraId="5A9BF191" w14:textId="77777777" w:rsidR="00C92B98" w:rsidRDefault="00C92B98">
      <w:pPr>
        <w:pBdr>
          <w:top w:val="nil"/>
          <w:left w:val="nil"/>
          <w:bottom w:val="nil"/>
          <w:right w:val="nil"/>
          <w:between w:val="nil"/>
        </w:pBdr>
        <w:spacing w:line="360" w:lineRule="auto"/>
        <w:ind w:right="-592"/>
        <w:jc w:val="both"/>
        <w:rPr>
          <w:rFonts w:ascii="Palatino Linotype" w:eastAsia="Palatino Linotype" w:hAnsi="Palatino Linotype" w:cs="Palatino Linotype"/>
          <w:sz w:val="24"/>
          <w:szCs w:val="24"/>
        </w:rPr>
      </w:pPr>
    </w:p>
    <w:p w14:paraId="2B8F1B72" w14:textId="77777777" w:rsidR="00C92B98" w:rsidRDefault="008E4DEC">
      <w:pPr>
        <w:spacing w:line="360" w:lineRule="auto"/>
        <w:ind w:right="-592"/>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41. </w:t>
      </w:r>
      <w:r>
        <w:rPr>
          <w:rFonts w:ascii="Palatino Linotype" w:eastAsia="Palatino Linotype" w:hAnsi="Palatino Linotype" w:cs="Palatino Linotype"/>
          <w:sz w:val="24"/>
          <w:szCs w:val="24"/>
        </w:rPr>
        <w:t xml:space="preserve">Reiterando que por tratarse de </w:t>
      </w:r>
      <w:r>
        <w:rPr>
          <w:rFonts w:ascii="Palatino Linotype" w:eastAsia="Palatino Linotype" w:hAnsi="Palatino Linotype" w:cs="Palatino Linotype"/>
          <w:b/>
          <w:sz w:val="24"/>
          <w:szCs w:val="24"/>
        </w:rPr>
        <w:t>documentos definitivos</w:t>
      </w:r>
      <w:r>
        <w:rPr>
          <w:rFonts w:ascii="Palatino Linotype" w:eastAsia="Palatino Linotype" w:hAnsi="Palatino Linotype" w:cs="Palatino Linotype"/>
          <w:sz w:val="24"/>
          <w:szCs w:val="24"/>
        </w:rPr>
        <w:t xml:space="preserve">. Por el contrario la entrega de la información Transparencia y rendición de cuentas, en virtud que los documentos definitivos, </w:t>
      </w:r>
      <w:r>
        <w:rPr>
          <w:rFonts w:ascii="Palatino Linotype" w:eastAsia="Palatino Linotype" w:hAnsi="Palatino Linotype" w:cs="Palatino Linotype"/>
          <w:b/>
          <w:sz w:val="24"/>
          <w:szCs w:val="24"/>
        </w:rPr>
        <w:t>como contratos</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requisiciones, facturas</w:t>
      </w:r>
      <w:r>
        <w:rPr>
          <w:rFonts w:ascii="Palatino Linotype" w:eastAsia="Palatino Linotype" w:hAnsi="Palatino Linotype" w:cs="Palatino Linotype"/>
          <w:sz w:val="24"/>
          <w:szCs w:val="24"/>
        </w:rPr>
        <w:t>, resoluciones o adquisiciones ya materializadas, deben ser accesibles para que los ciudadanos y otras partes interesadas puedan supervisar el uso de los recursos públicos, las decisiones gubernamentales y el cumplimiento de los procedimientos legales, garantizando que los ciudadanos tengan el derecho de conocer la información relacionada con la administración pública, excepto en casos muy específicos (seguridad nacional, etc.), por lo que documentos definitivos no suelen entrar en esas excepciones.</w:t>
      </w:r>
    </w:p>
    <w:p w14:paraId="2C1CC11A" w14:textId="77777777" w:rsidR="00C92B98" w:rsidRDefault="00C92B98">
      <w:pPr>
        <w:spacing w:line="360" w:lineRule="auto"/>
        <w:ind w:left="501" w:right="-592"/>
        <w:jc w:val="both"/>
        <w:rPr>
          <w:rFonts w:ascii="Palatino Linotype" w:eastAsia="Palatino Linotype" w:hAnsi="Palatino Linotype" w:cs="Palatino Linotype"/>
          <w:sz w:val="24"/>
          <w:szCs w:val="24"/>
        </w:rPr>
      </w:pPr>
    </w:p>
    <w:p w14:paraId="6628D05E" w14:textId="77777777" w:rsidR="00C92B98" w:rsidRDefault="008E4DEC">
      <w:pPr>
        <w:spacing w:line="360" w:lineRule="auto"/>
        <w:ind w:right="-592"/>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42.</w:t>
      </w:r>
      <w:r>
        <w:rPr>
          <w:rFonts w:ascii="Palatino Linotype" w:eastAsia="Palatino Linotype" w:hAnsi="Palatino Linotype" w:cs="Palatino Linotype"/>
          <w:sz w:val="24"/>
          <w:szCs w:val="24"/>
        </w:rPr>
        <w:t xml:space="preserve"> Por otro lado, mantener los documentos definitivos accesibles ayuda a prevenir la corrupción, si los documentos finales fueran reservados, se permitiría encubrir decisiones o </w:t>
      </w:r>
      <w:r>
        <w:rPr>
          <w:rFonts w:ascii="Palatino Linotype" w:eastAsia="Palatino Linotype" w:hAnsi="Palatino Linotype" w:cs="Palatino Linotype"/>
          <w:sz w:val="24"/>
          <w:szCs w:val="24"/>
        </w:rPr>
        <w:lastRenderedPageBreak/>
        <w:t xml:space="preserve">contrataciones irregulares aun y cuando estas ya fueron consumadas, por lo que los documentos finales aumenta la confianza de los ciudadanos en las instituciones, ya que se demuestra que las decisiones se han tomado de manera abierta y conforme a la ley. En resumen, los documentos definitivos se consideran el resultado de procesos que deben ser conocidos y evaluados por la sociedad, y por eso no se clasifican como reservados, por lo que se desestima la pretendida clasificación propuesta por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siendo innecesario que se entre al estudio de los acuerdos de clasificación de información, pues –se reitera- es información que no puede clasificarse como reservada al tratarse de documentos definitivos, cuya entrega no conculca la auditoría de la cual se refiere, se está llevando a cabo.</w:t>
      </w:r>
    </w:p>
    <w:p w14:paraId="46CEA2C1" w14:textId="77777777" w:rsidR="00C92B98" w:rsidRDefault="00C92B98">
      <w:pPr>
        <w:pBdr>
          <w:top w:val="nil"/>
          <w:left w:val="nil"/>
          <w:bottom w:val="nil"/>
          <w:right w:val="nil"/>
          <w:between w:val="nil"/>
        </w:pBdr>
        <w:ind w:left="720" w:right="-592"/>
        <w:rPr>
          <w:rFonts w:ascii="Palatino Linotype" w:eastAsia="Palatino Linotype" w:hAnsi="Palatino Linotype" w:cs="Palatino Linotype"/>
          <w:b/>
          <w:color w:val="000000"/>
          <w:sz w:val="24"/>
          <w:szCs w:val="24"/>
        </w:rPr>
      </w:pPr>
    </w:p>
    <w:p w14:paraId="0046A294" w14:textId="77777777" w:rsidR="00C92B98" w:rsidRDefault="008E4DEC">
      <w:pPr>
        <w:spacing w:line="360" w:lineRule="auto"/>
        <w:ind w:right="-59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43. </w:t>
      </w:r>
      <w:r>
        <w:rPr>
          <w:rFonts w:ascii="Palatino Linotype" w:eastAsia="Palatino Linotype" w:hAnsi="Palatino Linotype" w:cs="Palatino Linotype"/>
          <w:color w:val="000000"/>
          <w:sz w:val="24"/>
          <w:szCs w:val="24"/>
        </w:rPr>
        <w:t xml:space="preserve">En consecuencia de lo anterior, se arriba a la conclusión de que con la información remitida, no se </w:t>
      </w:r>
      <w:r>
        <w:rPr>
          <w:rFonts w:ascii="Palatino Linotype" w:eastAsia="Palatino Linotype" w:hAnsi="Palatino Linotype" w:cs="Palatino Linotype"/>
          <w:sz w:val="24"/>
          <w:szCs w:val="24"/>
        </w:rPr>
        <w:t>colma</w:t>
      </w:r>
      <w:r>
        <w:rPr>
          <w:rFonts w:ascii="Palatino Linotype" w:eastAsia="Palatino Linotype" w:hAnsi="Palatino Linotype" w:cs="Palatino Linotype"/>
          <w:color w:val="000000"/>
          <w:sz w:val="24"/>
          <w:szCs w:val="24"/>
        </w:rPr>
        <w:t xml:space="preserve"> en su totalidad las solicitudes de información </w:t>
      </w:r>
      <w:hyperlink r:id="rId114">
        <w:r>
          <w:rPr>
            <w:rFonts w:ascii="Palatino Linotype" w:eastAsia="Palatino Linotype" w:hAnsi="Palatino Linotype" w:cs="Palatino Linotype"/>
            <w:b/>
            <w:color w:val="000000"/>
            <w:sz w:val="24"/>
            <w:szCs w:val="24"/>
          </w:rPr>
          <w:t>00098/ATIZARA/IP/2024</w:t>
        </w:r>
      </w:hyperlink>
      <w:r>
        <w:rPr>
          <w:rFonts w:ascii="Palatino Linotype" w:eastAsia="Palatino Linotype" w:hAnsi="Palatino Linotype" w:cs="Palatino Linotype"/>
          <w:b/>
          <w:sz w:val="24"/>
          <w:szCs w:val="24"/>
        </w:rPr>
        <w:t xml:space="preserve">, </w:t>
      </w:r>
      <w:hyperlink r:id="rId115">
        <w:r>
          <w:rPr>
            <w:rFonts w:ascii="Palatino Linotype" w:eastAsia="Palatino Linotype" w:hAnsi="Palatino Linotype" w:cs="Palatino Linotype"/>
            <w:b/>
            <w:color w:val="000000"/>
            <w:sz w:val="24"/>
            <w:szCs w:val="24"/>
          </w:rPr>
          <w:t>00100/ATIZARA/IP/2024</w:t>
        </w:r>
      </w:hyperlink>
      <w:r>
        <w:rPr>
          <w:rFonts w:ascii="Palatino Linotype" w:eastAsia="Palatino Linotype" w:hAnsi="Palatino Linotype" w:cs="Palatino Linotype"/>
          <w:b/>
          <w:sz w:val="24"/>
          <w:szCs w:val="24"/>
        </w:rPr>
        <w:t xml:space="preserve">, </w:t>
      </w:r>
      <w:hyperlink r:id="rId116">
        <w:r>
          <w:rPr>
            <w:rFonts w:ascii="Palatino Linotype" w:eastAsia="Palatino Linotype" w:hAnsi="Palatino Linotype" w:cs="Palatino Linotype"/>
            <w:b/>
            <w:color w:val="000000"/>
            <w:sz w:val="24"/>
            <w:szCs w:val="24"/>
          </w:rPr>
          <w:t>00101/ATIZARA/IP/2024</w:t>
        </w:r>
      </w:hyperlink>
      <w:r>
        <w:rPr>
          <w:rFonts w:ascii="Palatino Linotype" w:eastAsia="Palatino Linotype" w:hAnsi="Palatino Linotype" w:cs="Palatino Linotype"/>
          <w:b/>
          <w:sz w:val="24"/>
          <w:szCs w:val="24"/>
        </w:rPr>
        <w:t xml:space="preserve"> y </w:t>
      </w:r>
      <w:hyperlink r:id="rId117">
        <w:r>
          <w:rPr>
            <w:rFonts w:ascii="Palatino Linotype" w:eastAsia="Palatino Linotype" w:hAnsi="Palatino Linotype" w:cs="Palatino Linotype"/>
            <w:b/>
            <w:color w:val="000000"/>
            <w:sz w:val="24"/>
            <w:szCs w:val="24"/>
          </w:rPr>
          <w:t>00102/ATIZARA/IP/2024</w:t>
        </w:r>
      </w:hyperlink>
      <w:r>
        <w:rPr>
          <w:rFonts w:ascii="Palatino Linotype" w:eastAsia="Palatino Linotype" w:hAnsi="Palatino Linotype" w:cs="Palatino Linotype"/>
          <w:sz w:val="24"/>
          <w:szCs w:val="24"/>
        </w:rPr>
        <w:t xml:space="preserve">, por lo que resulta dable ordenar al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a través del SAIMEX, </w:t>
      </w:r>
      <w:r>
        <w:rPr>
          <w:rFonts w:ascii="Palatino Linotype" w:eastAsia="Palatino Linotype" w:hAnsi="Palatino Linotype" w:cs="Palatino Linotype"/>
          <w:color w:val="000000"/>
          <w:sz w:val="24"/>
          <w:szCs w:val="24"/>
        </w:rPr>
        <w:t xml:space="preserve">las facturas de la obra suministro y colocación de ventanas, servicio de impermeabilización para la azotea de Palacio Municipal, remodelación baños mujeres palacio municipal, Servicio de mantenimiento a las áreas con juegos infantiles y Servicio de reparación y mantenimiento preventivo y/o correctivo de maquinaria propiedad del municipio de Atizapán de Zaragoza, Estado de México y;  facturas y requisiciones de las obras Servicio de </w:t>
      </w:r>
      <w:r>
        <w:rPr>
          <w:rFonts w:ascii="Palatino Linotype" w:eastAsia="Palatino Linotype" w:hAnsi="Palatino Linotype" w:cs="Palatino Linotype"/>
          <w:color w:val="000000"/>
          <w:sz w:val="24"/>
          <w:szCs w:val="24"/>
        </w:rPr>
        <w:lastRenderedPageBreak/>
        <w:t xml:space="preserve">impermeabilización para la azotea de Palacio Municipal, Remodelación de baños de mujeres del Palacio Municipal y Malla Ciclónica, galvanizada, abertura 63x63, </w:t>
      </w:r>
      <w:r>
        <w:rPr>
          <w:rFonts w:ascii="Palatino Linotype" w:eastAsia="Palatino Linotype" w:hAnsi="Palatino Linotype" w:cs="Palatino Linotype"/>
          <w:sz w:val="24"/>
          <w:szCs w:val="24"/>
        </w:rPr>
        <w:t>calibre 12.5</w:t>
      </w:r>
      <w:r>
        <w:rPr>
          <w:rFonts w:ascii="Palatino Linotype" w:eastAsia="Palatino Linotype" w:hAnsi="Palatino Linotype" w:cs="Palatino Linotype"/>
          <w:color w:val="000000"/>
          <w:sz w:val="24"/>
          <w:szCs w:val="24"/>
        </w:rPr>
        <w:t xml:space="preserve"> a 2.00 </w:t>
      </w:r>
      <w:proofErr w:type="spellStart"/>
      <w:r>
        <w:rPr>
          <w:rFonts w:ascii="Palatino Linotype" w:eastAsia="Palatino Linotype" w:hAnsi="Palatino Linotype" w:cs="Palatino Linotype"/>
          <w:color w:val="000000"/>
          <w:sz w:val="24"/>
          <w:szCs w:val="24"/>
        </w:rPr>
        <w:t>mts</w:t>
      </w:r>
      <w:proofErr w:type="spellEnd"/>
      <w:r>
        <w:rPr>
          <w:rFonts w:ascii="Palatino Linotype" w:eastAsia="Palatino Linotype" w:hAnsi="Palatino Linotype" w:cs="Palatino Linotype"/>
          <w:color w:val="000000"/>
          <w:sz w:val="24"/>
          <w:szCs w:val="24"/>
        </w:rPr>
        <w:t>. de altura.</w:t>
      </w:r>
    </w:p>
    <w:p w14:paraId="30D7C0CA" w14:textId="77777777" w:rsidR="00C92B98" w:rsidRDefault="00C92B98">
      <w:pPr>
        <w:spacing w:line="360" w:lineRule="auto"/>
        <w:ind w:right="-592"/>
        <w:jc w:val="both"/>
        <w:rPr>
          <w:rFonts w:ascii="Palatino Linotype" w:eastAsia="Palatino Linotype" w:hAnsi="Palatino Linotype" w:cs="Palatino Linotype"/>
          <w:b/>
          <w:color w:val="000000"/>
          <w:sz w:val="24"/>
          <w:szCs w:val="24"/>
        </w:rPr>
      </w:pPr>
    </w:p>
    <w:p w14:paraId="600BC1A0" w14:textId="77777777" w:rsidR="00C92B98" w:rsidRDefault="008E4DEC">
      <w:pPr>
        <w:spacing w:line="360" w:lineRule="auto"/>
        <w:ind w:right="-59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44. </w:t>
      </w:r>
      <w:r>
        <w:rPr>
          <w:rFonts w:ascii="Palatino Linotype" w:eastAsia="Palatino Linotype" w:hAnsi="Palatino Linotype" w:cs="Palatino Linotype"/>
          <w:sz w:val="24"/>
          <w:szCs w:val="24"/>
        </w:rPr>
        <w:t>Ahora</w:t>
      </w:r>
      <w:r>
        <w:rPr>
          <w:rFonts w:ascii="Palatino Linotype" w:eastAsia="Palatino Linotype" w:hAnsi="Palatino Linotype" w:cs="Palatino Linotype"/>
          <w:color w:val="000000"/>
          <w:sz w:val="24"/>
          <w:szCs w:val="24"/>
        </w:rPr>
        <w:t xml:space="preserve"> bien, de las </w:t>
      </w:r>
      <w:r>
        <w:rPr>
          <w:rFonts w:ascii="Palatino Linotype" w:eastAsia="Palatino Linotype" w:hAnsi="Palatino Linotype" w:cs="Palatino Linotype"/>
          <w:b/>
          <w:color w:val="000000"/>
          <w:sz w:val="24"/>
          <w:szCs w:val="24"/>
        </w:rPr>
        <w:t>facturas</w:t>
      </w:r>
      <w:r>
        <w:rPr>
          <w:rFonts w:ascii="Palatino Linotype" w:eastAsia="Palatino Linotype" w:hAnsi="Palatino Linotype" w:cs="Palatino Linotype"/>
          <w:color w:val="000000"/>
          <w:sz w:val="24"/>
          <w:szCs w:val="24"/>
        </w:rPr>
        <w:t xml:space="preserve"> resulta oportuno traer a contexto, la información publicada por la Secretaría de Hacienda y Crédito Público, referente al Servicio de Administración Tributaria (SAT), en donde se advierte los requisitos que deben reunir las facturas emitidas, consultable en la dirección electrónica </w:t>
      </w:r>
      <w:hyperlink r:id="rId118">
        <w:r>
          <w:rPr>
            <w:rFonts w:ascii="Palatino Linotype" w:eastAsia="Palatino Linotype" w:hAnsi="Palatino Linotype" w:cs="Palatino Linotype"/>
            <w:color w:val="000000"/>
            <w:sz w:val="24"/>
            <w:szCs w:val="24"/>
          </w:rPr>
          <w:t>http://omawww.sat.gob.mx/factura/Paginas/solicita_requisitos.htm</w:t>
        </w:r>
      </w:hyperlink>
      <w:r>
        <w:rPr>
          <w:rFonts w:ascii="Palatino Linotype" w:eastAsia="Palatino Linotype" w:hAnsi="Palatino Linotype" w:cs="Palatino Linotype"/>
          <w:color w:val="000000"/>
          <w:sz w:val="24"/>
          <w:szCs w:val="24"/>
        </w:rPr>
        <w:t>, de conformidad con lo siguiente:</w:t>
      </w:r>
    </w:p>
    <w:p w14:paraId="3E1000D9" w14:textId="77777777" w:rsidR="00C92B98" w:rsidRDefault="008E4DEC">
      <w:pPr>
        <w:ind w:left="1134" w:right="-59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Requisitos que deben reunir las facturas que recibas</w:t>
      </w:r>
      <w:r>
        <w:rPr>
          <w:rFonts w:ascii="Palatino Linotype" w:eastAsia="Palatino Linotype" w:hAnsi="Palatino Linotype" w:cs="Palatino Linotype"/>
          <w:i/>
          <w:sz w:val="22"/>
          <w:szCs w:val="22"/>
        </w:rPr>
        <w:t>:</w:t>
      </w:r>
    </w:p>
    <w:p w14:paraId="06FD69FD" w14:textId="77777777" w:rsidR="00C92B98" w:rsidRDefault="008E4DEC">
      <w:pPr>
        <w:ind w:left="1134" w:right="-59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Clave del Registro Federal de Contribuyentes de quien los expida</w:t>
      </w:r>
      <w:r>
        <w:rPr>
          <w:rFonts w:ascii="Palatino Linotype" w:eastAsia="Palatino Linotype" w:hAnsi="Palatino Linotype" w:cs="Palatino Linotype"/>
          <w:i/>
          <w:sz w:val="22"/>
          <w:szCs w:val="22"/>
        </w:rPr>
        <w:t>.</w:t>
      </w:r>
    </w:p>
    <w:p w14:paraId="42D7CAA1" w14:textId="77777777" w:rsidR="00C92B98" w:rsidRDefault="008E4DEC">
      <w:pPr>
        <w:ind w:left="1134" w:right="-59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Régimen Fiscal en que tributen conforme a la Ley del ISR.</w:t>
      </w:r>
    </w:p>
    <w:p w14:paraId="6B855369" w14:textId="77777777" w:rsidR="00C92B98" w:rsidRDefault="008E4DEC">
      <w:pPr>
        <w:ind w:left="1134" w:right="-59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Sí se tiene más de un local o establecimiento, se deberá señalar el domicilio del local o establecimiento en el que se expidan las Facturas.</w:t>
      </w:r>
    </w:p>
    <w:p w14:paraId="74DDC393" w14:textId="77777777" w:rsidR="00C92B98" w:rsidRDefault="008E4DEC">
      <w:pPr>
        <w:ind w:left="1134" w:right="-59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Contener el número de folio asignado por el SAT y el sello digital del SAT.</w:t>
      </w:r>
    </w:p>
    <w:p w14:paraId="7AA4D5E9" w14:textId="77777777" w:rsidR="00C92B98" w:rsidRDefault="008E4DEC">
      <w:pPr>
        <w:ind w:left="1134" w:right="-59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Sello digital del contribuyente que lo expide</w:t>
      </w:r>
      <w:r>
        <w:rPr>
          <w:rFonts w:ascii="Palatino Linotype" w:eastAsia="Palatino Linotype" w:hAnsi="Palatino Linotype" w:cs="Palatino Linotype"/>
          <w:i/>
          <w:sz w:val="22"/>
          <w:szCs w:val="22"/>
        </w:rPr>
        <w:t>.</w:t>
      </w:r>
    </w:p>
    <w:p w14:paraId="20AF410F" w14:textId="77777777" w:rsidR="00C92B98" w:rsidRDefault="008E4DEC">
      <w:pPr>
        <w:ind w:left="1134" w:right="-59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Lugar y fecha de expedición.</w:t>
      </w:r>
    </w:p>
    <w:p w14:paraId="7E5FA833" w14:textId="77777777" w:rsidR="00C92B98" w:rsidRDefault="008E4DEC">
      <w:pPr>
        <w:ind w:left="1134" w:right="-59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Clave del Registro Federal de Contribuyentes de la persona a favor de quien se expida.</w:t>
      </w:r>
    </w:p>
    <w:p w14:paraId="36C49EDE" w14:textId="77777777" w:rsidR="00C92B98" w:rsidRDefault="008E4DEC">
      <w:pPr>
        <w:ind w:left="1134" w:right="-59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Cantidad, unidad de medida y clase de los bienes, mercancías o descripción del servicio o del uso o goce que amparen.</w:t>
      </w:r>
    </w:p>
    <w:p w14:paraId="300F8BAF" w14:textId="77777777" w:rsidR="00C92B98" w:rsidRDefault="008E4DEC">
      <w:pPr>
        <w:ind w:left="1134" w:right="-59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Valor unitario consignado en número.</w:t>
      </w:r>
    </w:p>
    <w:p w14:paraId="5F6E74AA" w14:textId="77777777" w:rsidR="00C92B98" w:rsidRDefault="008E4DEC">
      <w:pPr>
        <w:ind w:left="1134" w:right="-59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Importe total señalado en número o en letra.</w:t>
      </w:r>
    </w:p>
    <w:p w14:paraId="2B7E9186" w14:textId="77777777" w:rsidR="00C92B98" w:rsidRDefault="008E4DEC">
      <w:pPr>
        <w:ind w:left="1134" w:right="-59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Señalamiento expreso cuando la prestación se pague en una sola exhibición o en parcialidades.</w:t>
      </w:r>
    </w:p>
    <w:p w14:paraId="31A18D82" w14:textId="77777777" w:rsidR="00C92B98" w:rsidRDefault="008E4DEC">
      <w:pPr>
        <w:ind w:left="1134" w:right="-59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Cuando proceda, se indicará el monto de los impuestos trasladados, desglosados por tasa de impuesto y, en su caso, el monto de los impuestos retenidos.</w:t>
      </w:r>
    </w:p>
    <w:p w14:paraId="1DBE872D" w14:textId="77777777" w:rsidR="00C92B98" w:rsidRDefault="008E4DEC">
      <w:pPr>
        <w:ind w:left="1134" w:right="-592"/>
        <w:jc w:val="both"/>
        <w:rPr>
          <w:rFonts w:ascii="Palatino Linotype" w:eastAsia="Palatino Linotype" w:hAnsi="Palatino Linotype" w:cs="Palatino Linotype"/>
          <w:i/>
          <w:sz w:val="22"/>
          <w:szCs w:val="22"/>
        </w:rPr>
      </w:pPr>
      <w:proofErr w:type="gramStart"/>
      <w:r>
        <w:rPr>
          <w:rFonts w:ascii="Palatino Linotype" w:eastAsia="Palatino Linotype" w:hAnsi="Palatino Linotype" w:cs="Palatino Linotype"/>
          <w:i/>
          <w:sz w:val="22"/>
          <w:szCs w:val="22"/>
        </w:rPr>
        <w:lastRenderedPageBreak/>
        <w:t>  Forma</w:t>
      </w:r>
      <w:proofErr w:type="gramEnd"/>
      <w:r>
        <w:rPr>
          <w:rFonts w:ascii="Palatino Linotype" w:eastAsia="Palatino Linotype" w:hAnsi="Palatino Linotype" w:cs="Palatino Linotype"/>
          <w:i/>
          <w:sz w:val="22"/>
          <w:szCs w:val="22"/>
        </w:rPr>
        <w:t xml:space="preserve"> en que se realizó el pago (efectivo, transferencia electrónica de fondos, cheque nominativos o tarjeta de débito, de crédito, de servicio o la denominada monedero electrónico que autorice el Servicio de Administración Tributaria).</w:t>
      </w:r>
    </w:p>
    <w:p w14:paraId="31547FBF" w14:textId="77777777" w:rsidR="00C92B98" w:rsidRDefault="008E4DEC">
      <w:pPr>
        <w:ind w:left="1134" w:right="-59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Número y fecha del documento aduanero, tratándose de ventas de primera mano de mercancías de importación.</w:t>
      </w:r>
    </w:p>
    <w:p w14:paraId="11B59749" w14:textId="77777777" w:rsidR="00C92B98" w:rsidRDefault="008E4DEC">
      <w:pPr>
        <w:ind w:left="1134" w:right="-592"/>
        <w:rPr>
          <w:rFonts w:ascii="Palatino Linotype" w:eastAsia="Palatino Linotype" w:hAnsi="Palatino Linotype" w:cs="Palatino Linotype"/>
          <w:i/>
          <w:sz w:val="24"/>
          <w:szCs w:val="24"/>
        </w:rPr>
      </w:pPr>
      <w:r>
        <w:rPr>
          <w:rFonts w:ascii="Palatino Linotype" w:eastAsia="Palatino Linotype" w:hAnsi="Palatino Linotype" w:cs="Palatino Linotype"/>
          <w:i/>
          <w:sz w:val="22"/>
          <w:szCs w:val="22"/>
        </w:rPr>
        <w:br/>
      </w:r>
      <w:r>
        <w:rPr>
          <w:rFonts w:ascii="Palatino Linotype" w:eastAsia="Palatino Linotype" w:hAnsi="Palatino Linotype" w:cs="Palatino Linotype"/>
          <w:b/>
          <w:i/>
          <w:sz w:val="22"/>
          <w:szCs w:val="22"/>
        </w:rPr>
        <w:t>Además, debe contener los siguientes datos:</w:t>
      </w:r>
      <w:r>
        <w:rPr>
          <w:rFonts w:ascii="Palatino Linotype" w:eastAsia="Palatino Linotype" w:hAnsi="Palatino Linotype" w:cs="Palatino Linotype"/>
          <w:b/>
          <w:i/>
          <w:sz w:val="22"/>
          <w:szCs w:val="22"/>
        </w:rPr>
        <w:br/>
        <w:t>a) Fecha y hora de certificación.</w:t>
      </w:r>
      <w:r>
        <w:rPr>
          <w:rFonts w:ascii="Palatino Linotype" w:eastAsia="Palatino Linotype" w:hAnsi="Palatino Linotype" w:cs="Palatino Linotype"/>
          <w:b/>
          <w:i/>
          <w:sz w:val="22"/>
          <w:szCs w:val="22"/>
        </w:rPr>
        <w:br/>
        <w:t>b) Número de serie del certificado digital del SAT c</w:t>
      </w:r>
      <w:r>
        <w:rPr>
          <w:rFonts w:ascii="Palatino Linotype" w:eastAsia="Palatino Linotype" w:hAnsi="Palatino Linotype" w:cs="Palatino Linotype"/>
          <w:b/>
          <w:i/>
          <w:sz w:val="24"/>
          <w:szCs w:val="24"/>
        </w:rPr>
        <w:t>on el que se realizó el sellado</w:t>
      </w:r>
      <w:r>
        <w:rPr>
          <w:rFonts w:ascii="Palatino Linotype" w:eastAsia="Palatino Linotype" w:hAnsi="Palatino Linotype" w:cs="Palatino Linotype"/>
          <w:i/>
          <w:sz w:val="24"/>
          <w:szCs w:val="24"/>
        </w:rPr>
        <w:t>.</w:t>
      </w:r>
    </w:p>
    <w:p w14:paraId="7E797746" w14:textId="77777777" w:rsidR="00C92B98" w:rsidRDefault="00C92B98">
      <w:pPr>
        <w:spacing w:line="360" w:lineRule="auto"/>
        <w:ind w:right="-592"/>
        <w:jc w:val="both"/>
        <w:rPr>
          <w:rFonts w:ascii="Palatino Linotype" w:eastAsia="Palatino Linotype" w:hAnsi="Palatino Linotype" w:cs="Palatino Linotype"/>
          <w:sz w:val="24"/>
          <w:szCs w:val="24"/>
        </w:rPr>
      </w:pPr>
    </w:p>
    <w:p w14:paraId="14E1BBA2" w14:textId="77777777" w:rsidR="00C92B98" w:rsidRDefault="00C92B98">
      <w:pPr>
        <w:ind w:right="-592"/>
        <w:rPr>
          <w:rFonts w:ascii="Palatino Linotype" w:eastAsia="Palatino Linotype" w:hAnsi="Palatino Linotype" w:cs="Palatino Linotype"/>
          <w:color w:val="000000"/>
          <w:sz w:val="24"/>
          <w:szCs w:val="24"/>
        </w:rPr>
      </w:pPr>
    </w:p>
    <w:p w14:paraId="32E7EB6D" w14:textId="77777777" w:rsidR="00C92B98" w:rsidRDefault="008E4DEC">
      <w:pPr>
        <w:spacing w:line="360" w:lineRule="auto"/>
        <w:ind w:right="-59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45. </w:t>
      </w:r>
      <w:r>
        <w:rPr>
          <w:rFonts w:ascii="Palatino Linotype" w:eastAsia="Palatino Linotype" w:hAnsi="Palatino Linotype" w:cs="Palatino Linotype"/>
          <w:color w:val="000000"/>
          <w:sz w:val="24"/>
          <w:szCs w:val="24"/>
        </w:rPr>
        <w:t xml:space="preserve">Ahora bien, se debe de referir que de los datos de las facturas pueden obrar datos personales susceptibles de clasificarse como lo son, la clave de elector, </w:t>
      </w:r>
      <w:r>
        <w:rPr>
          <w:rFonts w:ascii="Palatino Linotype" w:eastAsia="Palatino Linotype" w:hAnsi="Palatino Linotype" w:cs="Palatino Linotype"/>
          <w:b/>
          <w:color w:val="000000"/>
          <w:sz w:val="24"/>
          <w:szCs w:val="24"/>
        </w:rPr>
        <w:t>teléfono particular</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 xml:space="preserve">correo electrónico personal, </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Clave Única de Registro de Población (CURP</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sz w:val="24"/>
          <w:szCs w:val="24"/>
        </w:rPr>
        <w:t>número</w:t>
      </w:r>
      <w:r>
        <w:rPr>
          <w:rFonts w:ascii="Palatino Linotype" w:eastAsia="Palatino Linotype" w:hAnsi="Palatino Linotype" w:cs="Palatino Linotype"/>
          <w:b/>
          <w:color w:val="000000"/>
          <w:sz w:val="24"/>
          <w:szCs w:val="24"/>
        </w:rPr>
        <w:t xml:space="preserve"> de pasaporte</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cuenta bancaria del proveedor</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banco y sucursal del proveedor</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clave interbancaria del proveedor</w:t>
      </w:r>
      <w:r>
        <w:rPr>
          <w:rFonts w:ascii="Palatino Linotype" w:eastAsia="Palatino Linotype" w:hAnsi="Palatino Linotype" w:cs="Palatino Linotype"/>
          <w:color w:val="000000"/>
          <w:sz w:val="24"/>
          <w:szCs w:val="24"/>
        </w:rPr>
        <w:t xml:space="preserve">, es así que, por lo que hace al nombre del servidor público, nombre, denominación o razón social del proveedor, nombre del apoderado o representante legal, domicilio fiscal, </w:t>
      </w:r>
      <w:r>
        <w:rPr>
          <w:rFonts w:ascii="Palatino Linotype" w:eastAsia="Palatino Linotype" w:hAnsi="Palatino Linotype" w:cs="Palatino Linotype"/>
          <w:b/>
          <w:color w:val="000000"/>
          <w:sz w:val="24"/>
          <w:szCs w:val="24"/>
        </w:rPr>
        <w:t>teléfono empresarial o institucional,</w:t>
      </w:r>
      <w:r>
        <w:rPr>
          <w:rFonts w:ascii="Palatino Linotype" w:eastAsia="Palatino Linotype" w:hAnsi="Palatino Linotype" w:cs="Palatino Linotype"/>
          <w:color w:val="000000"/>
          <w:sz w:val="24"/>
          <w:szCs w:val="24"/>
        </w:rPr>
        <w:t xml:space="preserve"> firmas, y RFC se consideran datos personales públicos. </w:t>
      </w:r>
    </w:p>
    <w:p w14:paraId="063F8992" w14:textId="77777777" w:rsidR="00C92B98" w:rsidRDefault="00C92B98">
      <w:pPr>
        <w:ind w:left="720" w:right="-592"/>
        <w:rPr>
          <w:rFonts w:ascii="Palatino Linotype" w:eastAsia="Palatino Linotype" w:hAnsi="Palatino Linotype" w:cs="Palatino Linotype"/>
          <w:sz w:val="24"/>
          <w:szCs w:val="24"/>
        </w:rPr>
      </w:pPr>
    </w:p>
    <w:p w14:paraId="4E8D58C4" w14:textId="77777777" w:rsidR="00C92B98" w:rsidRDefault="008E4DEC">
      <w:pPr>
        <w:spacing w:line="360" w:lineRule="auto"/>
        <w:ind w:right="-59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46. </w:t>
      </w:r>
      <w:r>
        <w:rPr>
          <w:rFonts w:ascii="Palatino Linotype" w:eastAsia="Palatino Linotype" w:hAnsi="Palatino Linotype" w:cs="Palatino Linotype"/>
          <w:sz w:val="24"/>
          <w:szCs w:val="24"/>
        </w:rPr>
        <w:t>Cobra</w:t>
      </w:r>
      <w:r>
        <w:rPr>
          <w:rFonts w:ascii="Palatino Linotype" w:eastAsia="Palatino Linotype" w:hAnsi="Palatino Linotype" w:cs="Palatino Linotype"/>
          <w:color w:val="000000"/>
          <w:sz w:val="24"/>
          <w:szCs w:val="24"/>
        </w:rPr>
        <w:t xml:space="preserve"> sustento lo anterior, con el criterio 01/19 reiterado vigente del INAI, que refiere lo siguiente:</w:t>
      </w:r>
    </w:p>
    <w:p w14:paraId="1F932FEC" w14:textId="77777777" w:rsidR="00C92B98" w:rsidRDefault="00C92B98">
      <w:pPr>
        <w:ind w:left="1134" w:right="-592"/>
        <w:jc w:val="both"/>
        <w:rPr>
          <w:rFonts w:ascii="Palatino Linotype" w:eastAsia="Palatino Linotype" w:hAnsi="Palatino Linotype" w:cs="Palatino Linotype"/>
          <w:i/>
          <w:sz w:val="24"/>
          <w:szCs w:val="24"/>
        </w:rPr>
      </w:pPr>
    </w:p>
    <w:p w14:paraId="6CA2269B" w14:textId="77777777" w:rsidR="00C92B98" w:rsidRDefault="008E4DEC">
      <w:pPr>
        <w:ind w:left="1134" w:right="115"/>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Datos de identificación del representante o apoderado legal.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Naturaleza jurídica. </w:t>
      </w:r>
      <w:r>
        <w:rPr>
          <w:rFonts w:ascii="Palatino Linotype" w:eastAsia="Palatino Linotype" w:hAnsi="Palatino Linotype" w:cs="Palatino Linotype"/>
          <w:i/>
          <w:sz w:val="22"/>
          <w:szCs w:val="22"/>
        </w:rPr>
        <w:t xml:space="preserve">El nombre, la firma y la rúbrica de una persona física, que actúe como representante o </w:t>
      </w:r>
      <w:r>
        <w:rPr>
          <w:rFonts w:ascii="Palatino Linotype" w:eastAsia="Palatino Linotype" w:hAnsi="Palatino Linotype" w:cs="Palatino Linotype"/>
          <w:i/>
          <w:sz w:val="22"/>
          <w:szCs w:val="22"/>
        </w:rPr>
        <w:lastRenderedPageBreak/>
        <w:t>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23AFF927" w14:textId="77777777" w:rsidR="00C92B98" w:rsidRDefault="00C92B98">
      <w:pPr>
        <w:ind w:left="1134" w:right="115"/>
        <w:jc w:val="both"/>
        <w:rPr>
          <w:rFonts w:ascii="Palatino Linotype" w:eastAsia="Palatino Linotype" w:hAnsi="Palatino Linotype" w:cs="Palatino Linotype"/>
          <w:i/>
          <w:color w:val="000000"/>
          <w:sz w:val="22"/>
          <w:szCs w:val="22"/>
        </w:rPr>
      </w:pPr>
    </w:p>
    <w:p w14:paraId="30F615ED" w14:textId="77777777" w:rsidR="00C92B98" w:rsidRDefault="008E4DEC">
      <w:pPr>
        <w:ind w:left="1134" w:right="115"/>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Precedentes:</w:t>
      </w:r>
    </w:p>
    <w:p w14:paraId="6BB3E6E2" w14:textId="77777777" w:rsidR="00C92B98" w:rsidRDefault="008E4DEC">
      <w:pPr>
        <w:ind w:left="1134" w:right="1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Acceso a la información pública. RRA 3104/16. Sesión del 01 de noviembre del 2016. Votación por unanimidad. Sin votos disidentes o particulares. Secretaría de la Defensa Nacional. Comisionado Ponente Oscar Mauricio Guerra Ford.</w:t>
      </w:r>
    </w:p>
    <w:p w14:paraId="6FAD585F" w14:textId="77777777" w:rsidR="00C92B98" w:rsidRDefault="008E4DEC">
      <w:pPr>
        <w:ind w:left="1134" w:right="115"/>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Acceso a la información pública. RRA 2923/16. Sesión del 13 de diciembre de 2016. Votación por unanimidad. Sin votos disidentes o particulares. Administración Portuaria Integral de Lázaro Cárdenas, S.A. de C.V. Comisionada Ponente María Patricia </w:t>
      </w:r>
      <w:proofErr w:type="spellStart"/>
      <w:r>
        <w:rPr>
          <w:rFonts w:ascii="Palatino Linotype" w:eastAsia="Palatino Linotype" w:hAnsi="Palatino Linotype" w:cs="Palatino Linotype"/>
          <w:i/>
          <w:sz w:val="22"/>
          <w:szCs w:val="22"/>
        </w:rPr>
        <w:t>Kurczyn</w:t>
      </w:r>
      <w:proofErr w:type="spellEnd"/>
      <w:r>
        <w:rPr>
          <w:rFonts w:ascii="Palatino Linotype" w:eastAsia="Palatino Linotype" w:hAnsi="Palatino Linotype" w:cs="Palatino Linotype"/>
          <w:i/>
          <w:sz w:val="22"/>
          <w:szCs w:val="22"/>
        </w:rPr>
        <w:t xml:space="preserve"> Villalobos.</w:t>
      </w:r>
    </w:p>
    <w:p w14:paraId="6824207B" w14:textId="77777777" w:rsidR="00C92B98" w:rsidRDefault="008E4DEC">
      <w:pPr>
        <w:tabs>
          <w:tab w:val="left" w:pos="7371"/>
        </w:tabs>
        <w:ind w:left="1134" w:right="1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Acceso a la información pública. RRA 2855/17. Sesión del 14 de junio de 2017. Votación por unanimidad. Con votos particulares de la Comisionada Areli Cano Guadiana y el Comisionado Oscar Mauricio Guerra Ford. Comisión Nacional de Hidrocarburos. Comisionada Ponente Ximena Puente de la Mora.</w:t>
      </w:r>
    </w:p>
    <w:p w14:paraId="4CFF0525" w14:textId="77777777" w:rsidR="00C92B98" w:rsidRDefault="00C92B98">
      <w:pPr>
        <w:ind w:left="1134" w:right="-592"/>
        <w:jc w:val="both"/>
        <w:rPr>
          <w:rFonts w:ascii="Arial" w:eastAsia="Arial" w:hAnsi="Arial" w:cs="Arial"/>
          <w:i/>
          <w:color w:val="000000"/>
          <w:sz w:val="24"/>
          <w:szCs w:val="24"/>
        </w:rPr>
      </w:pPr>
    </w:p>
    <w:p w14:paraId="6E753CF2" w14:textId="77777777" w:rsidR="00C92B98" w:rsidRDefault="00C92B98">
      <w:pPr>
        <w:ind w:left="720" w:right="-592"/>
        <w:rPr>
          <w:rFonts w:ascii="Palatino Linotype" w:eastAsia="Palatino Linotype" w:hAnsi="Palatino Linotype" w:cs="Palatino Linotype"/>
          <w:i/>
          <w:sz w:val="24"/>
          <w:szCs w:val="24"/>
        </w:rPr>
      </w:pPr>
    </w:p>
    <w:p w14:paraId="22B00E52" w14:textId="77777777" w:rsidR="00C92B98" w:rsidRDefault="008E4DEC">
      <w:pPr>
        <w:spacing w:line="360" w:lineRule="auto"/>
        <w:ind w:right="-59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47. </w:t>
      </w:r>
      <w:r>
        <w:rPr>
          <w:rFonts w:ascii="Palatino Linotype" w:eastAsia="Palatino Linotype" w:hAnsi="Palatino Linotype" w:cs="Palatino Linotype"/>
          <w:color w:val="000000"/>
          <w:sz w:val="24"/>
          <w:szCs w:val="24"/>
        </w:rPr>
        <w:t xml:space="preserve">Respecto de los Comprobantes Fiscales Digitales son documentos electrónicos que permiten comprobar las operaciones realizadas entre los contribuyentes, bajo estándares tecnológicos y de seguridad internacionalmente reconocidos. Consulta los requisitos, obligaciones e información adicional en Contenidos Relacionados, su contenido es considerado información de naturaleza pública, sirve de sustento por analogía, los criterios 01/2003 y 02/2003 emitidos por el Comité de Acceso a la Información Pública y Protección de Datos Personales de la Suprema Corte de Justicia de la Nación que a continuación se citan: </w:t>
      </w:r>
    </w:p>
    <w:p w14:paraId="572223BF" w14:textId="77777777" w:rsidR="00C92B98" w:rsidRDefault="008E4DEC">
      <w:pPr>
        <w:widowControl w:val="0"/>
        <w:tabs>
          <w:tab w:val="left" w:pos="1276"/>
        </w:tabs>
        <w:spacing w:before="240" w:after="280"/>
        <w:ind w:left="566" w:right="25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Criterio 01/2003. INGRESOS DE LOS SERVIDORES PÚBLICOS. CONSTITUYEN INFORMACIÓN PÚBLICA AÚN Y CUANDO SU DIFUSIÓN PUEDE AFECTAR LA VIDA O LA SEGURIDAD DE AQUELLOS.</w:t>
      </w:r>
      <w:r>
        <w:rPr>
          <w:rFonts w:ascii="Palatino Linotype" w:eastAsia="Palatino Linotype" w:hAnsi="Palatino Linotype" w:cs="Palatino Linotype"/>
          <w:i/>
          <w:sz w:val="22"/>
          <w:szCs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 </w:t>
      </w:r>
    </w:p>
    <w:p w14:paraId="53C24CEC" w14:textId="77777777" w:rsidR="00C92B98" w:rsidRDefault="008E4DEC">
      <w:pPr>
        <w:widowControl w:val="0"/>
        <w:tabs>
          <w:tab w:val="left" w:pos="1276"/>
        </w:tabs>
        <w:spacing w:before="240" w:after="280"/>
        <w:ind w:left="566" w:right="25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Criterio 02/2003. INGRESOS DE LOS SERVIDORES PÚBLICOS, SON INFORMACIÓN PÚBLICA AÚN Y CUANDO CONSTITUYEN DATOS PERSONALES QUE SE REFIEREN AL PATRIMONIO DE AQUÉLLOS.</w:t>
      </w:r>
      <w:r>
        <w:rPr>
          <w:rFonts w:ascii="Palatino Linotype" w:eastAsia="Palatino Linotype" w:hAnsi="Palatino Linotype" w:cs="Palatino Linotype"/>
          <w:i/>
          <w:sz w:val="22"/>
          <w:szCs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 [Sic]</w:t>
      </w:r>
    </w:p>
    <w:p w14:paraId="600DE135" w14:textId="77777777" w:rsidR="00C92B98" w:rsidRDefault="00C92B98">
      <w:pPr>
        <w:spacing w:line="360" w:lineRule="auto"/>
        <w:ind w:left="1494" w:right="-592"/>
        <w:jc w:val="both"/>
        <w:rPr>
          <w:rFonts w:ascii="Palatino Linotype" w:eastAsia="Palatino Linotype" w:hAnsi="Palatino Linotype" w:cs="Palatino Linotype"/>
          <w:sz w:val="24"/>
          <w:szCs w:val="24"/>
        </w:rPr>
      </w:pPr>
    </w:p>
    <w:p w14:paraId="0F85A88A" w14:textId="77777777" w:rsidR="00C92B98" w:rsidRDefault="008E4DEC">
      <w:pPr>
        <w:spacing w:line="360" w:lineRule="auto"/>
        <w:ind w:right="-59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48. </w:t>
      </w:r>
      <w:r>
        <w:rPr>
          <w:rFonts w:ascii="Palatino Linotype" w:eastAsia="Palatino Linotype" w:hAnsi="Palatino Linotype" w:cs="Palatino Linotype"/>
          <w:sz w:val="24"/>
          <w:szCs w:val="24"/>
        </w:rPr>
        <w:t>Luego</w:t>
      </w:r>
      <w:r>
        <w:rPr>
          <w:rFonts w:ascii="Palatino Linotype" w:eastAsia="Palatino Linotype" w:hAnsi="Palatino Linotype" w:cs="Palatino Linotype"/>
          <w:color w:val="000000"/>
          <w:sz w:val="24"/>
          <w:szCs w:val="24"/>
        </w:rPr>
        <w:t xml:space="preserve"> entonces, se puede concluir que la información  requerida es de carácter público y procede su entrega. </w:t>
      </w:r>
    </w:p>
    <w:p w14:paraId="159F7A65" w14:textId="77777777" w:rsidR="00C92B98" w:rsidRDefault="00C92B98">
      <w:pPr>
        <w:ind w:left="720" w:right="-592"/>
        <w:rPr>
          <w:rFonts w:ascii="Palatino Linotype" w:eastAsia="Palatino Linotype" w:hAnsi="Palatino Linotype" w:cs="Palatino Linotype"/>
          <w:color w:val="000000"/>
          <w:sz w:val="24"/>
          <w:szCs w:val="24"/>
        </w:rPr>
      </w:pPr>
    </w:p>
    <w:p w14:paraId="22273A60" w14:textId="77777777" w:rsidR="00C92B98" w:rsidRDefault="008E4DEC">
      <w:pPr>
        <w:spacing w:line="360" w:lineRule="auto"/>
        <w:ind w:right="-59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49.</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Por lo que hace a las requisiciones, son documentos que se utilizan para solicitar la compra de bienes o servicios, por lo que se considera que esta requisición debe obrar dentro del expediente de la obra, en consecuencia, se deberá remitir la misma, de ser procedente, en versión pública.</w:t>
      </w:r>
    </w:p>
    <w:p w14:paraId="55F74BDE" w14:textId="77777777" w:rsidR="00C92B98" w:rsidRDefault="00C92B98">
      <w:pPr>
        <w:pBdr>
          <w:top w:val="nil"/>
          <w:left w:val="nil"/>
          <w:bottom w:val="nil"/>
          <w:right w:val="nil"/>
          <w:between w:val="nil"/>
        </w:pBdr>
        <w:ind w:left="720" w:right="-592"/>
        <w:rPr>
          <w:rFonts w:ascii="Palatino Linotype" w:eastAsia="Palatino Linotype" w:hAnsi="Palatino Linotype" w:cs="Palatino Linotype"/>
          <w:color w:val="000000"/>
          <w:sz w:val="24"/>
          <w:szCs w:val="24"/>
        </w:rPr>
      </w:pPr>
    </w:p>
    <w:p w14:paraId="0B265912" w14:textId="77777777" w:rsidR="00C92B98" w:rsidRDefault="008E4DEC">
      <w:pPr>
        <w:spacing w:line="360" w:lineRule="auto"/>
        <w:ind w:right="-59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50.</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 xml:space="preserve">No se soslaya que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acepto generar, poseer y/o administrar la información, pues clasifica la misma como reservada por un periodo de cinco años, razón por la cual, a efecto de obviar repeticiones, no se plasma lo relativo a la fuente obligacional, que en este caso corresponde a la Dirección de Administración a través del Servidor Público Habilitado competente para tal efecto. </w:t>
      </w:r>
    </w:p>
    <w:p w14:paraId="5933BDB6" w14:textId="77777777" w:rsidR="00C92B98" w:rsidRDefault="00C92B98">
      <w:pPr>
        <w:spacing w:line="360" w:lineRule="auto"/>
        <w:ind w:right="-592"/>
        <w:jc w:val="both"/>
        <w:rPr>
          <w:rFonts w:ascii="Palatino Linotype" w:eastAsia="Palatino Linotype" w:hAnsi="Palatino Linotype" w:cs="Palatino Linotype"/>
          <w:color w:val="000000"/>
          <w:sz w:val="24"/>
          <w:szCs w:val="24"/>
        </w:rPr>
      </w:pPr>
    </w:p>
    <w:p w14:paraId="3101D578" w14:textId="77777777" w:rsidR="00C92B98" w:rsidRDefault="008E4DEC">
      <w:pPr>
        <w:pStyle w:val="Ttulo1"/>
        <w:ind w:right="-592"/>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QUINTO. De la versión pública.</w:t>
      </w:r>
    </w:p>
    <w:p w14:paraId="2E673B14" w14:textId="77777777" w:rsidR="00C92B98" w:rsidRDefault="008E4DEC">
      <w:pPr>
        <w:pStyle w:val="Ttulo1"/>
        <w:numPr>
          <w:ilvl w:val="0"/>
          <w:numId w:val="9"/>
        </w:numPr>
        <w:tabs>
          <w:tab w:val="left" w:pos="284"/>
        </w:tabs>
        <w:spacing w:before="0" w:line="360" w:lineRule="auto"/>
        <w:ind w:left="0" w:right="-592" w:firstLine="0"/>
        <w:rPr>
          <w:rFonts w:ascii="Palatino Linotype" w:eastAsia="Palatino Linotype" w:hAnsi="Palatino Linotype" w:cs="Palatino Linotype"/>
          <w:b/>
          <w:color w:val="000000"/>
          <w:sz w:val="24"/>
          <w:szCs w:val="24"/>
        </w:rPr>
      </w:pPr>
      <w:bookmarkStart w:id="7" w:name="_heading=h.35nkun2" w:colFirst="0" w:colLast="0"/>
      <w:bookmarkEnd w:id="7"/>
      <w:r>
        <w:rPr>
          <w:rFonts w:ascii="Palatino Linotype" w:eastAsia="Palatino Linotype" w:hAnsi="Palatino Linotype" w:cs="Palatino Linotype"/>
          <w:b/>
          <w:color w:val="000000"/>
          <w:sz w:val="24"/>
          <w:szCs w:val="24"/>
        </w:rPr>
        <w:t xml:space="preserve">Nociones generales. </w:t>
      </w:r>
    </w:p>
    <w:p w14:paraId="495249FA" w14:textId="77777777" w:rsidR="00C92B98" w:rsidRDefault="008E4DEC">
      <w:pPr>
        <w:spacing w:line="360" w:lineRule="auto"/>
        <w:ind w:right="-592"/>
        <w:jc w:val="both"/>
        <w:rPr>
          <w:rFonts w:ascii="Palatino Linotype" w:eastAsia="Palatino Linotype" w:hAnsi="Palatino Linotype" w:cs="Palatino Linotype"/>
          <w:sz w:val="24"/>
          <w:szCs w:val="24"/>
        </w:rPr>
      </w:pPr>
      <w:r>
        <w:rPr>
          <w:b/>
          <w:sz w:val="24"/>
          <w:szCs w:val="24"/>
        </w:rPr>
        <w:t xml:space="preserve">51. </w:t>
      </w:r>
      <w:r>
        <w:rPr>
          <w:rFonts w:ascii="Palatino Linotype" w:eastAsia="Palatino Linotype" w:hAnsi="Palatino Linotype" w:cs="Palatino Linotype"/>
          <w:color w:val="000000"/>
          <w:sz w:val="24"/>
          <w:szCs w:val="24"/>
        </w:rPr>
        <w:t>Debe destacarse que, debido a la naturaleza de la información solicitada</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eventualmente pudiera obrar datos personales susceptibles de protegerse, así como información susceptible de clasificarse como reservada,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deberá de hacer la adecuada versión pública, protegiendo los datos que no son susceptibles de ser proporcionados. </w:t>
      </w:r>
    </w:p>
    <w:p w14:paraId="74ECE23F" w14:textId="77777777" w:rsidR="00C92B98" w:rsidRDefault="00C92B98">
      <w:pPr>
        <w:spacing w:line="360" w:lineRule="auto"/>
        <w:ind w:right="-592"/>
        <w:jc w:val="both"/>
        <w:rPr>
          <w:rFonts w:ascii="Palatino Linotype" w:eastAsia="Palatino Linotype" w:hAnsi="Palatino Linotype" w:cs="Palatino Linotype"/>
          <w:sz w:val="24"/>
          <w:szCs w:val="24"/>
        </w:rPr>
      </w:pPr>
    </w:p>
    <w:p w14:paraId="3EB07057" w14:textId="77777777" w:rsidR="00C92B98" w:rsidRDefault="008E4DEC">
      <w:pPr>
        <w:spacing w:line="360" w:lineRule="auto"/>
        <w:ind w:right="-59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lastRenderedPageBreak/>
        <w:t xml:space="preserve">52. </w:t>
      </w:r>
      <w:r>
        <w:rPr>
          <w:rFonts w:ascii="Palatino Linotype" w:eastAsia="Palatino Linotype" w:hAnsi="Palatino Linotype" w:cs="Palatino Linotype"/>
          <w:color w:val="000000"/>
          <w:sz w:val="24"/>
          <w:szCs w:val="24"/>
        </w:rPr>
        <w:t xml:space="preserve">No pasa desapercibido para este Órgano Garante que los </w:t>
      </w:r>
      <w:r>
        <w:rPr>
          <w:rFonts w:ascii="Palatino Linotype" w:eastAsia="Palatino Linotype" w:hAnsi="Palatino Linotype" w:cs="Palatino Linotype"/>
          <w:b/>
          <w:color w:val="000000"/>
          <w:sz w:val="24"/>
          <w:szCs w:val="24"/>
        </w:rPr>
        <w:t xml:space="preserve">Sujetos Obligados </w:t>
      </w:r>
      <w:r>
        <w:rPr>
          <w:rFonts w:ascii="Palatino Linotype" w:eastAsia="Palatino Linotype" w:hAnsi="Palatino Linotype" w:cs="Palatino Linotype"/>
          <w:color w:val="000000"/>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11D2915A" w14:textId="77777777" w:rsidR="00C92B98" w:rsidRDefault="00C92B98">
      <w:pPr>
        <w:tabs>
          <w:tab w:val="left" w:pos="284"/>
        </w:tabs>
        <w:spacing w:line="360" w:lineRule="auto"/>
        <w:ind w:right="-592"/>
        <w:jc w:val="both"/>
        <w:rPr>
          <w:rFonts w:ascii="Palatino Linotype" w:eastAsia="Palatino Linotype" w:hAnsi="Palatino Linotype" w:cs="Palatino Linotype"/>
          <w:color w:val="000000"/>
          <w:sz w:val="24"/>
          <w:szCs w:val="24"/>
        </w:rPr>
      </w:pPr>
    </w:p>
    <w:tbl>
      <w:tblPr>
        <w:tblStyle w:val="ab"/>
        <w:tblW w:w="972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5"/>
        <w:gridCol w:w="7305"/>
      </w:tblGrid>
      <w:tr w:rsidR="00C92B98" w14:paraId="7D250A0D" w14:textId="77777777">
        <w:tc>
          <w:tcPr>
            <w:tcW w:w="2415" w:type="dxa"/>
          </w:tcPr>
          <w:p w14:paraId="561ED1B5" w14:textId="77777777" w:rsidR="00C92B98" w:rsidRDefault="008E4DEC">
            <w:pPr>
              <w:tabs>
                <w:tab w:val="left" w:pos="284"/>
              </w:tabs>
              <w:ind w:right="-122"/>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 Requisitos previos.</w:t>
            </w:r>
          </w:p>
        </w:tc>
        <w:tc>
          <w:tcPr>
            <w:tcW w:w="7305" w:type="dxa"/>
          </w:tcPr>
          <w:p w14:paraId="775FE671" w14:textId="77777777" w:rsidR="00C92B98" w:rsidRDefault="008E4DEC">
            <w:pPr>
              <w:tabs>
                <w:tab w:val="left" w:pos="284"/>
              </w:tabs>
              <w:ind w:right="-12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5186726" w14:textId="77777777" w:rsidR="00C92B98" w:rsidRDefault="008E4DEC">
            <w:pPr>
              <w:tabs>
                <w:tab w:val="left" w:pos="284"/>
              </w:tabs>
              <w:ind w:right="-12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hacerlo tienen que precisar de qué información se trata, señalando el supuesto de clasificación (confidencialidad o reserva).</w:t>
            </w:r>
          </w:p>
          <w:p w14:paraId="0439FE71" w14:textId="77777777" w:rsidR="00C92B98" w:rsidRDefault="008E4DEC">
            <w:pPr>
              <w:tabs>
                <w:tab w:val="left" w:pos="284"/>
              </w:tabs>
              <w:ind w:right="-12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se debe señalar el procedimiento, de los tres que establecen los artículos 132 y 106 de la Ley Estatal y General, respectivamente.</w:t>
            </w:r>
          </w:p>
          <w:p w14:paraId="3FE2DC2A" w14:textId="77777777" w:rsidR="00C92B98" w:rsidRDefault="008E4DEC">
            <w:pPr>
              <w:tabs>
                <w:tab w:val="left" w:pos="284"/>
              </w:tabs>
              <w:ind w:right="-12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último de estos requisitos previos consiste en que no se pueden emitir acuerdos de carácter general ni particular, esto es, </w:t>
            </w:r>
            <w:r>
              <w:rPr>
                <w:rFonts w:ascii="Palatino Linotype" w:eastAsia="Palatino Linotype" w:hAnsi="Palatino Linotype" w:cs="Palatino Linotype"/>
                <w:sz w:val="22"/>
                <w:szCs w:val="22"/>
                <w:u w:val="single"/>
              </w:rPr>
              <w:t>no se puede hacer un acuerdo para clasificar de manera general todos los documentos de un expediente o área, sin</w:t>
            </w:r>
            <w:r>
              <w:rPr>
                <w:rFonts w:ascii="Palatino Linotype" w:eastAsia="Palatino Linotype" w:hAnsi="Palatino Linotype" w:cs="Palatino Linotype"/>
                <w:sz w:val="22"/>
                <w:szCs w:val="22"/>
              </w:rPr>
              <w:t xml:space="preserve"> individualizar su análisis y tampoco se puede hacer un acuerdo por cada dato que se vaya a clasificar dentro de un documento con diez datos, por ejemplo, susceptibles de ser clasificados.</w:t>
            </w:r>
          </w:p>
        </w:tc>
      </w:tr>
      <w:tr w:rsidR="00C92B98" w14:paraId="53AC93F1" w14:textId="77777777">
        <w:tc>
          <w:tcPr>
            <w:tcW w:w="2415" w:type="dxa"/>
          </w:tcPr>
          <w:p w14:paraId="10FF89EA" w14:textId="77777777" w:rsidR="00C92B98" w:rsidRDefault="008E4DEC">
            <w:pPr>
              <w:tabs>
                <w:tab w:val="left" w:pos="284"/>
              </w:tabs>
              <w:ind w:right="-122"/>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b) Supuestos de clasificación.</w:t>
            </w:r>
          </w:p>
        </w:tc>
        <w:tc>
          <w:tcPr>
            <w:tcW w:w="7305" w:type="dxa"/>
          </w:tcPr>
          <w:p w14:paraId="365A8CC8" w14:textId="77777777" w:rsidR="00C92B98" w:rsidRDefault="008E4DEC">
            <w:pPr>
              <w:tabs>
                <w:tab w:val="left" w:pos="284"/>
              </w:tabs>
              <w:ind w:right="-12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disposiciones constitucionales y legales en la materia establecen los dos supuestos generales para clasificar la información: por reserva y por confidencialidad.</w:t>
            </w:r>
          </w:p>
          <w:p w14:paraId="4AD7A607" w14:textId="77777777" w:rsidR="00C92B98" w:rsidRDefault="008E4DEC">
            <w:pPr>
              <w:tabs>
                <w:tab w:val="left" w:pos="284"/>
              </w:tabs>
              <w:ind w:right="-12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Los artículos 116 y 143 de la Ley Estatal y de la Ley General, respectivamente, señalan los supuestos para que la información pueda ser clasificada como confidencial. Mientras que los artículos 105 y 130 de la </w:t>
            </w:r>
            <w:r>
              <w:rPr>
                <w:rFonts w:ascii="Palatino Linotype" w:eastAsia="Palatino Linotype" w:hAnsi="Palatino Linotype" w:cs="Palatino Linotype"/>
                <w:sz w:val="22"/>
                <w:szCs w:val="22"/>
              </w:rPr>
              <w:lastRenderedPageBreak/>
              <w:t>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E093E6C" w14:textId="77777777" w:rsidR="00C92B98" w:rsidRDefault="008E4DEC">
            <w:pPr>
              <w:tabs>
                <w:tab w:val="left" w:pos="284"/>
              </w:tabs>
              <w:ind w:right="-12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92B98" w14:paraId="010F5A84" w14:textId="77777777">
        <w:tc>
          <w:tcPr>
            <w:tcW w:w="2415" w:type="dxa"/>
          </w:tcPr>
          <w:p w14:paraId="1EB4752C" w14:textId="77777777" w:rsidR="00C92B98" w:rsidRDefault="008E4DEC">
            <w:pPr>
              <w:tabs>
                <w:tab w:val="left" w:pos="284"/>
              </w:tabs>
              <w:ind w:right="-122"/>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c) Formalidades para emitir el acuerdo de clasificación.</w:t>
            </w:r>
          </w:p>
        </w:tc>
        <w:tc>
          <w:tcPr>
            <w:tcW w:w="7305" w:type="dxa"/>
          </w:tcPr>
          <w:p w14:paraId="0BFFCCB0" w14:textId="77777777" w:rsidR="00C92B98" w:rsidRDefault="008E4DEC">
            <w:pPr>
              <w:tabs>
                <w:tab w:val="left" w:pos="284"/>
              </w:tabs>
              <w:ind w:right="-12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Comité de Transparencia, según lo dispuesto en los artículos cuenta con las facultades para aprobar, modificar o revocar la clasificación de la información que haya propuesto. </w:t>
            </w:r>
          </w:p>
          <w:p w14:paraId="6F5C3C26" w14:textId="77777777" w:rsidR="00C92B98" w:rsidRDefault="008E4DEC">
            <w:pPr>
              <w:tabs>
                <w:tab w:val="left" w:pos="284"/>
              </w:tabs>
              <w:ind w:right="-12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 necesario que </w:t>
            </w:r>
            <w:r>
              <w:rPr>
                <w:rFonts w:ascii="Palatino Linotype" w:eastAsia="Palatino Linotype" w:hAnsi="Palatino Linotype" w:cs="Palatino Linotype"/>
                <w:b/>
                <w:sz w:val="22"/>
                <w:szCs w:val="22"/>
                <w:u w:val="single"/>
              </w:rPr>
              <w:t>el acto reúna con los requisitos elementales</w:t>
            </w:r>
            <w:r>
              <w:rPr>
                <w:rFonts w:ascii="Palatino Linotype" w:eastAsia="Palatino Linotype" w:hAnsi="Palatino Linotype" w:cs="Palatino Linotype"/>
                <w:sz w:val="22"/>
                <w:szCs w:val="22"/>
              </w:rPr>
              <w:t>, entre ellos, que la autoridad que va a emitir el acto de autoridad sea la legalmente facultada para ello.</w:t>
            </w:r>
          </w:p>
          <w:p w14:paraId="407C7132" w14:textId="77777777" w:rsidR="00C92B98" w:rsidRDefault="008E4DEC">
            <w:pPr>
              <w:tabs>
                <w:tab w:val="left" w:pos="284"/>
              </w:tabs>
              <w:ind w:right="-12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92B98" w14:paraId="449B730B" w14:textId="77777777">
        <w:tc>
          <w:tcPr>
            <w:tcW w:w="2415" w:type="dxa"/>
          </w:tcPr>
          <w:p w14:paraId="45103B24" w14:textId="77777777" w:rsidR="00C92B98" w:rsidRDefault="00C92B98">
            <w:pPr>
              <w:tabs>
                <w:tab w:val="left" w:pos="284"/>
              </w:tabs>
              <w:ind w:right="-122"/>
              <w:rPr>
                <w:rFonts w:ascii="Palatino Linotype" w:eastAsia="Palatino Linotype" w:hAnsi="Palatino Linotype" w:cs="Palatino Linotype"/>
                <w:sz w:val="22"/>
                <w:szCs w:val="22"/>
              </w:rPr>
            </w:pPr>
          </w:p>
          <w:p w14:paraId="1AB9AEF8" w14:textId="77777777" w:rsidR="00C92B98" w:rsidRDefault="008E4DEC">
            <w:pPr>
              <w:tabs>
                <w:tab w:val="left" w:pos="284"/>
              </w:tabs>
              <w:ind w:right="-122"/>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 Requisitos de fondo del acuerdo de clasificación. </w:t>
            </w:r>
          </w:p>
        </w:tc>
        <w:tc>
          <w:tcPr>
            <w:tcW w:w="7305" w:type="dxa"/>
          </w:tcPr>
          <w:p w14:paraId="607A2BB2" w14:textId="77777777" w:rsidR="00C92B98" w:rsidRDefault="008E4DEC">
            <w:pPr>
              <w:tabs>
                <w:tab w:val="left" w:pos="284"/>
              </w:tabs>
              <w:ind w:right="-1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sz w:val="22"/>
                <w:szCs w:val="22"/>
              </w:rPr>
              <w:t>Sujetos Obligados</w:t>
            </w:r>
            <w:r>
              <w:rPr>
                <w:rFonts w:ascii="Palatino Linotype" w:eastAsia="Palatino Linotype" w:hAnsi="Palatino Linotype" w:cs="Palatino Linotype"/>
                <w:sz w:val="22"/>
                <w:szCs w:val="22"/>
              </w:rPr>
              <w:t xml:space="preserve">, por lo que deberán fundar y motivar debidamente la clasificación. </w:t>
            </w:r>
          </w:p>
          <w:p w14:paraId="49EB3011" w14:textId="77777777" w:rsidR="00C92B98" w:rsidRDefault="008E4DEC">
            <w:pPr>
              <w:tabs>
                <w:tab w:val="left" w:pos="284"/>
              </w:tabs>
              <w:ind w:right="-1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lo anterior, se desprende que para una correcta </w:t>
            </w:r>
            <w:r>
              <w:rPr>
                <w:rFonts w:ascii="Palatino Linotype" w:eastAsia="Palatino Linotype" w:hAnsi="Palatino Linotype" w:cs="Palatino Linotype"/>
                <w:b/>
                <w:sz w:val="22"/>
                <w:szCs w:val="22"/>
              </w:rPr>
              <w:t>clasificación total o parcial</w:t>
            </w:r>
            <w:r>
              <w:rPr>
                <w:rFonts w:ascii="Palatino Linotype" w:eastAsia="Palatino Linotype" w:hAnsi="Palatino Linotype" w:cs="Palatino Linotype"/>
                <w:sz w:val="22"/>
                <w:szCs w:val="22"/>
              </w:rPr>
              <w:t xml:space="preserve">, esto es determinar los datos que se suprimen en las versiones públicas, es necesario fundar y motivar, de manera correcta, la </w:t>
            </w:r>
            <w:r>
              <w:rPr>
                <w:rFonts w:ascii="Palatino Linotype" w:eastAsia="Palatino Linotype" w:hAnsi="Palatino Linotype" w:cs="Palatino Linotype"/>
                <w:sz w:val="22"/>
                <w:szCs w:val="22"/>
              </w:rPr>
              <w:lastRenderedPageBreak/>
              <w:t>clasificación; considerando que todo acto que la autoridad pronuncie en el ejercicio de sus atribuciones, debe expresar los fundamentos legales que le dieron origen y las razones por las que se deben aplicar al caso concreto.</w:t>
            </w:r>
          </w:p>
          <w:p w14:paraId="5E9FE54C" w14:textId="77777777" w:rsidR="00C92B98" w:rsidRDefault="008E4DEC">
            <w:pPr>
              <w:tabs>
                <w:tab w:val="left" w:pos="284"/>
              </w:tabs>
              <w:ind w:right="-1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72C8EBE" w14:textId="77777777" w:rsidR="00C92B98" w:rsidRDefault="008E4DEC">
            <w:pPr>
              <w:tabs>
                <w:tab w:val="left" w:pos="284"/>
              </w:tabs>
              <w:ind w:right="-1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mismo sentido, el numeral trigésimo tercero fracción V de los Lineamientos Generales, precisa que para motivar la clasificación se deben acreditar las circunstancias de tiempo, modo y lugar.</w:t>
            </w:r>
          </w:p>
          <w:p w14:paraId="436CEBB6" w14:textId="77777777" w:rsidR="00C92B98" w:rsidRDefault="008E4DEC">
            <w:pPr>
              <w:tabs>
                <w:tab w:val="left" w:pos="284"/>
              </w:tabs>
              <w:ind w:right="-1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w:t>
            </w:r>
            <w:r>
              <w:rPr>
                <w:rFonts w:ascii="Palatino Linotype" w:eastAsia="Palatino Linotype" w:hAnsi="Palatino Linotype" w:cs="Palatino Linotype"/>
                <w:b/>
                <w:sz w:val="22"/>
                <w:szCs w:val="22"/>
                <w:u w:val="single"/>
              </w:rPr>
              <w:t>para cada caso además de fundar y motivar</w:t>
            </w:r>
            <w:r>
              <w:rPr>
                <w:rFonts w:ascii="Palatino Linotype" w:eastAsia="Palatino Linotype" w:hAnsi="Palatino Linotype" w:cs="Palatino Linotype"/>
                <w:sz w:val="22"/>
                <w:szCs w:val="22"/>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92B98" w14:paraId="1A8EDBB3" w14:textId="77777777">
        <w:tc>
          <w:tcPr>
            <w:tcW w:w="2415" w:type="dxa"/>
          </w:tcPr>
          <w:p w14:paraId="1A99433E" w14:textId="77777777" w:rsidR="00C92B98" w:rsidRDefault="008E4DEC">
            <w:pPr>
              <w:tabs>
                <w:tab w:val="left" w:pos="284"/>
              </w:tabs>
              <w:ind w:right="-122"/>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e) Condiciones especiales de la clasificación de la información como confidencial. </w:t>
            </w:r>
          </w:p>
        </w:tc>
        <w:tc>
          <w:tcPr>
            <w:tcW w:w="7305" w:type="dxa"/>
          </w:tcPr>
          <w:p w14:paraId="04B557A0" w14:textId="77777777" w:rsidR="00C92B98" w:rsidRDefault="008E4DEC">
            <w:pPr>
              <w:tabs>
                <w:tab w:val="left" w:pos="284"/>
              </w:tabs>
              <w:ind w:right="-1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Los artículos 148 y 120 de la Ley Estatal y de la Ley General, respectivamente, establecen que aun tratándose de datos personales, se podrán proporcionar, incluso sin solicitar el consentimiento de su titular. </w:t>
            </w:r>
          </w:p>
          <w:p w14:paraId="3BEF4E25" w14:textId="77777777" w:rsidR="00C92B98" w:rsidRDefault="008E4DEC">
            <w:pPr>
              <w:tabs>
                <w:tab w:val="left" w:pos="284"/>
              </w:tabs>
              <w:ind w:right="-1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695C40C" w14:textId="77777777" w:rsidR="00C92B98" w:rsidRDefault="008E4DEC">
            <w:pPr>
              <w:tabs>
                <w:tab w:val="left" w:pos="284"/>
              </w:tabs>
              <w:ind w:right="-16"/>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58F259C" w14:textId="77777777" w:rsidR="00C92B98" w:rsidRDefault="00C92B98">
      <w:pPr>
        <w:ind w:right="-592"/>
        <w:rPr>
          <w:sz w:val="24"/>
          <w:szCs w:val="24"/>
        </w:rPr>
      </w:pPr>
    </w:p>
    <w:p w14:paraId="0FA2CBBC" w14:textId="77777777" w:rsidR="00C92B98" w:rsidRDefault="00C92B98">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sz w:val="24"/>
          <w:szCs w:val="24"/>
        </w:rPr>
      </w:pPr>
    </w:p>
    <w:p w14:paraId="736E9AB9" w14:textId="77777777" w:rsidR="00C92B98" w:rsidRDefault="008E4DEC">
      <w:pPr>
        <w:spacing w:line="360" w:lineRule="auto"/>
        <w:ind w:right="-592"/>
        <w:jc w:val="both"/>
        <w:rPr>
          <w:rFonts w:ascii="Calibri" w:eastAsia="Calibri" w:hAnsi="Calibri" w:cs="Calibri"/>
          <w:color w:val="000000"/>
          <w:sz w:val="24"/>
          <w:szCs w:val="24"/>
        </w:rPr>
      </w:pPr>
      <w:r>
        <w:rPr>
          <w:rFonts w:ascii="Palatino Linotype" w:eastAsia="Palatino Linotype" w:hAnsi="Palatino Linotype" w:cs="Palatino Linotype"/>
          <w:b/>
          <w:sz w:val="24"/>
          <w:szCs w:val="24"/>
        </w:rPr>
        <w:t xml:space="preserve">53. </w:t>
      </w:r>
      <w:r>
        <w:rPr>
          <w:rFonts w:ascii="Palatino Linotype" w:eastAsia="Palatino Linotype" w:hAnsi="Palatino Linotype" w:cs="Palatino Linotype"/>
          <w:color w:val="000000"/>
          <w:sz w:val="24"/>
          <w:szCs w:val="24"/>
        </w:rPr>
        <w:t>Por anteriormente expuesto y fundado, el Pleno de este Instituto de Transparencia, Acceso a la Información Pública y Protección de Datos Personales del Estado de México y Municipios, emite los siguientes:</w:t>
      </w:r>
    </w:p>
    <w:p w14:paraId="7532AA95" w14:textId="77777777" w:rsidR="00C92B98" w:rsidRDefault="00C92B98">
      <w:pPr>
        <w:spacing w:line="360" w:lineRule="auto"/>
        <w:ind w:right="-592"/>
        <w:jc w:val="both"/>
        <w:rPr>
          <w:rFonts w:ascii="Palatino Linotype" w:eastAsia="Palatino Linotype" w:hAnsi="Palatino Linotype" w:cs="Palatino Linotype"/>
          <w:color w:val="000000"/>
          <w:sz w:val="24"/>
          <w:szCs w:val="24"/>
        </w:rPr>
      </w:pPr>
    </w:p>
    <w:p w14:paraId="33C70E3D" w14:textId="77777777" w:rsidR="00C92B98" w:rsidRDefault="008E4DEC">
      <w:pPr>
        <w:keepNext/>
        <w:keepLines/>
        <w:spacing w:line="360" w:lineRule="auto"/>
        <w:ind w:right="-592"/>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R E S O L U T I V O S</w:t>
      </w:r>
    </w:p>
    <w:p w14:paraId="767A1A97" w14:textId="77777777" w:rsidR="00C92B98" w:rsidRDefault="00C92B98">
      <w:pPr>
        <w:spacing w:line="360" w:lineRule="auto"/>
        <w:ind w:right="-592"/>
        <w:jc w:val="center"/>
        <w:rPr>
          <w:rFonts w:ascii="Palatino Linotype" w:eastAsia="Palatino Linotype" w:hAnsi="Palatino Linotype" w:cs="Palatino Linotype"/>
          <w:sz w:val="24"/>
          <w:szCs w:val="24"/>
        </w:rPr>
      </w:pPr>
    </w:p>
    <w:p w14:paraId="455B0A4B" w14:textId="77777777" w:rsidR="00C92B98" w:rsidRDefault="008E4DEC">
      <w:pPr>
        <w:spacing w:line="360" w:lineRule="auto"/>
        <w:ind w:right="-592"/>
        <w:jc w:val="both"/>
        <w:rPr>
          <w:rFonts w:ascii="Palatino Linotype" w:eastAsia="Palatino Linotype" w:hAnsi="Palatino Linotype" w:cs="Palatino Linotype"/>
          <w:b/>
          <w:sz w:val="24"/>
          <w:szCs w:val="24"/>
          <w:u w:val="single"/>
        </w:rPr>
      </w:pPr>
      <w:r>
        <w:rPr>
          <w:rFonts w:ascii="Palatino Linotype" w:eastAsia="Palatino Linotype" w:hAnsi="Palatino Linotype" w:cs="Palatino Linotype"/>
          <w:b/>
          <w:sz w:val="24"/>
          <w:szCs w:val="24"/>
        </w:rPr>
        <w:t>PRIMERO</w:t>
      </w:r>
      <w:r>
        <w:rPr>
          <w:rFonts w:ascii="Palatino Linotype" w:eastAsia="Palatino Linotype" w:hAnsi="Palatino Linotype" w:cs="Palatino Linotype"/>
          <w:sz w:val="24"/>
          <w:szCs w:val="24"/>
        </w:rPr>
        <w:t xml:space="preserve">. Resultan parcialmente fundadas las razones o motivos de inconformidad hechos valer en los Recursos de Revisión </w:t>
      </w:r>
      <w:hyperlink r:id="rId119">
        <w:r>
          <w:rPr>
            <w:rFonts w:ascii="Palatino Linotype" w:eastAsia="Palatino Linotype" w:hAnsi="Palatino Linotype" w:cs="Palatino Linotype"/>
            <w:b/>
            <w:color w:val="000000"/>
            <w:sz w:val="24"/>
            <w:szCs w:val="24"/>
          </w:rPr>
          <w:t>01773/INFOEM/IP/RR/2024</w:t>
        </w:r>
      </w:hyperlink>
      <w:r>
        <w:rPr>
          <w:rFonts w:ascii="Palatino Linotype" w:eastAsia="Palatino Linotype" w:hAnsi="Palatino Linotype" w:cs="Palatino Linotype"/>
          <w:b/>
          <w:sz w:val="24"/>
          <w:szCs w:val="24"/>
        </w:rPr>
        <w:t xml:space="preserve">, </w:t>
      </w:r>
      <w:hyperlink r:id="rId120">
        <w:r>
          <w:rPr>
            <w:rFonts w:ascii="Palatino Linotype" w:eastAsia="Palatino Linotype" w:hAnsi="Palatino Linotype" w:cs="Palatino Linotype"/>
            <w:b/>
            <w:color w:val="000000"/>
            <w:sz w:val="24"/>
            <w:szCs w:val="24"/>
          </w:rPr>
          <w:t>01774/INFOEM/IP/RR/2024</w:t>
        </w:r>
      </w:hyperlink>
      <w:r>
        <w:rPr>
          <w:rFonts w:ascii="Palatino Linotype" w:eastAsia="Palatino Linotype" w:hAnsi="Palatino Linotype" w:cs="Palatino Linotype"/>
          <w:b/>
          <w:sz w:val="24"/>
          <w:szCs w:val="24"/>
        </w:rPr>
        <w:t xml:space="preserve">, </w:t>
      </w:r>
      <w:hyperlink r:id="rId121">
        <w:r>
          <w:rPr>
            <w:rFonts w:ascii="Palatino Linotype" w:eastAsia="Palatino Linotype" w:hAnsi="Palatino Linotype" w:cs="Palatino Linotype"/>
            <w:b/>
            <w:color w:val="000000"/>
            <w:sz w:val="24"/>
            <w:szCs w:val="24"/>
          </w:rPr>
          <w:t>01775/INFOEM/IP/RR/2024</w:t>
        </w:r>
      </w:hyperlink>
      <w:r>
        <w:rPr>
          <w:rFonts w:ascii="Palatino Linotype" w:eastAsia="Palatino Linotype" w:hAnsi="Palatino Linotype" w:cs="Palatino Linotype"/>
          <w:b/>
          <w:sz w:val="24"/>
          <w:szCs w:val="24"/>
        </w:rPr>
        <w:t xml:space="preserve"> y </w:t>
      </w:r>
      <w:hyperlink r:id="rId122">
        <w:r>
          <w:rPr>
            <w:rFonts w:ascii="Palatino Linotype" w:eastAsia="Palatino Linotype" w:hAnsi="Palatino Linotype" w:cs="Palatino Linotype"/>
            <w:b/>
            <w:color w:val="000000"/>
            <w:sz w:val="24"/>
            <w:szCs w:val="24"/>
          </w:rPr>
          <w:t>01776/INFOEM/IP/RR/2024</w:t>
        </w:r>
      </w:hyperlink>
      <w:r>
        <w:rPr>
          <w:rFonts w:ascii="Palatino Linotype" w:eastAsia="Palatino Linotype" w:hAnsi="Palatino Linotype" w:cs="Palatino Linotype"/>
          <w:sz w:val="24"/>
          <w:szCs w:val="24"/>
        </w:rPr>
        <w:t xml:space="preserve">, en términos de los Considerandos </w:t>
      </w:r>
      <w:r>
        <w:rPr>
          <w:rFonts w:ascii="Palatino Linotype" w:eastAsia="Palatino Linotype" w:hAnsi="Palatino Linotype" w:cs="Palatino Linotype"/>
          <w:b/>
          <w:sz w:val="24"/>
          <w:szCs w:val="24"/>
        </w:rPr>
        <w:t xml:space="preserve">CUARTO y QUINTO </w:t>
      </w:r>
      <w:r>
        <w:rPr>
          <w:rFonts w:ascii="Palatino Linotype" w:eastAsia="Palatino Linotype" w:hAnsi="Palatino Linotype" w:cs="Palatino Linotype"/>
          <w:sz w:val="24"/>
          <w:szCs w:val="24"/>
        </w:rPr>
        <w:t xml:space="preserve">de la presente resolución. </w:t>
      </w:r>
    </w:p>
    <w:p w14:paraId="50A6A767" w14:textId="77777777" w:rsidR="00C92B98" w:rsidRDefault="00C92B98">
      <w:pPr>
        <w:spacing w:line="360" w:lineRule="auto"/>
        <w:ind w:right="-592"/>
        <w:jc w:val="both"/>
        <w:rPr>
          <w:rFonts w:ascii="Palatino Linotype" w:eastAsia="Palatino Linotype" w:hAnsi="Palatino Linotype" w:cs="Palatino Linotype"/>
          <w:sz w:val="24"/>
          <w:szCs w:val="24"/>
        </w:rPr>
      </w:pPr>
    </w:p>
    <w:p w14:paraId="2470F130" w14:textId="77777777" w:rsidR="00C92B98" w:rsidRDefault="008E4DEC">
      <w:pPr>
        <w:spacing w:line="360" w:lineRule="auto"/>
        <w:ind w:right="-592"/>
        <w:jc w:val="both"/>
        <w:rPr>
          <w:rFonts w:ascii="Palatino Linotype" w:eastAsia="Palatino Linotype" w:hAnsi="Palatino Linotype" w:cs="Palatino Linotype"/>
          <w:color w:val="000000"/>
          <w:sz w:val="24"/>
          <w:szCs w:val="24"/>
        </w:rPr>
      </w:pPr>
      <w:bookmarkStart w:id="8" w:name="_heading=h.1t3h5sf" w:colFirst="0" w:colLast="0"/>
      <w:bookmarkEnd w:id="8"/>
      <w:r>
        <w:rPr>
          <w:rFonts w:ascii="Palatino Linotype" w:eastAsia="Palatino Linotype" w:hAnsi="Palatino Linotype" w:cs="Palatino Linotype"/>
          <w:b/>
          <w:sz w:val="24"/>
          <w:szCs w:val="24"/>
        </w:rPr>
        <w:t xml:space="preserve">SEGUNDO. </w:t>
      </w:r>
      <w:r>
        <w:rPr>
          <w:rFonts w:ascii="Palatino Linotype" w:eastAsia="Palatino Linotype" w:hAnsi="Palatino Linotype" w:cs="Palatino Linotype"/>
          <w:color w:val="000000"/>
          <w:sz w:val="24"/>
          <w:szCs w:val="24"/>
        </w:rPr>
        <w:t xml:space="preserve">Se </w:t>
      </w:r>
      <w:r>
        <w:rPr>
          <w:rFonts w:ascii="Palatino Linotype" w:eastAsia="Palatino Linotype" w:hAnsi="Palatino Linotype" w:cs="Palatino Linotype"/>
          <w:b/>
          <w:color w:val="000000"/>
          <w:sz w:val="24"/>
          <w:szCs w:val="24"/>
        </w:rPr>
        <w:t xml:space="preserve">MODIFICA </w:t>
      </w:r>
      <w:r>
        <w:rPr>
          <w:rFonts w:ascii="Palatino Linotype" w:eastAsia="Palatino Linotype" w:hAnsi="Palatino Linotype" w:cs="Palatino Linotype"/>
          <w:color w:val="000000"/>
          <w:sz w:val="24"/>
          <w:szCs w:val="24"/>
        </w:rPr>
        <w:t xml:space="preserve">la respuesta emitida por el </w:t>
      </w:r>
      <w:r>
        <w:rPr>
          <w:rFonts w:ascii="Palatino Linotype" w:eastAsia="Palatino Linotype" w:hAnsi="Palatino Linotype" w:cs="Palatino Linotype"/>
          <w:b/>
          <w:color w:val="000000"/>
          <w:sz w:val="24"/>
          <w:szCs w:val="24"/>
        </w:rPr>
        <w:t xml:space="preserve">Ayuntamiento de Atizapán de Zaragoza </w:t>
      </w:r>
      <w:r>
        <w:rPr>
          <w:rFonts w:ascii="Palatino Linotype" w:eastAsia="Palatino Linotype" w:hAnsi="Palatino Linotype" w:cs="Palatino Linotype"/>
          <w:color w:val="000000"/>
          <w:sz w:val="24"/>
          <w:szCs w:val="24"/>
        </w:rPr>
        <w:t xml:space="preserve">y se </w:t>
      </w:r>
      <w:r>
        <w:rPr>
          <w:rFonts w:ascii="Palatino Linotype" w:eastAsia="Palatino Linotype" w:hAnsi="Palatino Linotype" w:cs="Palatino Linotype"/>
          <w:b/>
          <w:color w:val="000000"/>
          <w:sz w:val="24"/>
          <w:szCs w:val="24"/>
        </w:rPr>
        <w:t>ORDENA</w:t>
      </w:r>
      <w:r>
        <w:rPr>
          <w:rFonts w:ascii="Palatino Linotype" w:eastAsia="Palatino Linotype" w:hAnsi="Palatino Linotype" w:cs="Palatino Linotype"/>
          <w:color w:val="000000"/>
          <w:sz w:val="24"/>
          <w:szCs w:val="24"/>
        </w:rPr>
        <w:t xml:space="preserve"> entregar vía SAIMEX, de ser procedente en versión pública, la siguiente información:</w:t>
      </w:r>
    </w:p>
    <w:p w14:paraId="1BE17EF4" w14:textId="77777777" w:rsidR="00C92B98" w:rsidRDefault="00C92B98">
      <w:pPr>
        <w:spacing w:line="360" w:lineRule="auto"/>
        <w:ind w:right="-592"/>
        <w:jc w:val="both"/>
        <w:rPr>
          <w:rFonts w:ascii="Palatino Linotype" w:eastAsia="Palatino Linotype" w:hAnsi="Palatino Linotype" w:cs="Palatino Linotype"/>
          <w:color w:val="000000"/>
          <w:sz w:val="24"/>
          <w:szCs w:val="24"/>
        </w:rPr>
      </w:pPr>
    </w:p>
    <w:p w14:paraId="34D0192E" w14:textId="77777777" w:rsidR="00C92B98" w:rsidRDefault="008E4DEC">
      <w:pPr>
        <w:numPr>
          <w:ilvl w:val="0"/>
          <w:numId w:val="11"/>
        </w:numPr>
        <w:pBdr>
          <w:top w:val="nil"/>
          <w:left w:val="nil"/>
          <w:bottom w:val="nil"/>
          <w:right w:val="nil"/>
          <w:between w:val="nil"/>
        </w:pBdr>
        <w:spacing w:line="276" w:lineRule="auto"/>
        <w:ind w:left="851" w:right="-592" w:hanging="306"/>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lastRenderedPageBreak/>
        <w:t xml:space="preserve">Facturas de los contratos remitidos en respuesta a las solicitudes de información </w:t>
      </w:r>
      <w:hyperlink r:id="rId123">
        <w:r>
          <w:rPr>
            <w:rFonts w:ascii="Palatino Linotype" w:eastAsia="Palatino Linotype" w:hAnsi="Palatino Linotype" w:cs="Palatino Linotype"/>
            <w:b/>
            <w:color w:val="000000"/>
            <w:sz w:val="24"/>
            <w:szCs w:val="24"/>
          </w:rPr>
          <w:t>00098/ATIZARA/IP/2024</w:t>
        </w:r>
      </w:hyperlink>
      <w:r>
        <w:rPr>
          <w:rFonts w:ascii="Palatino Linotype" w:eastAsia="Palatino Linotype" w:hAnsi="Palatino Linotype" w:cs="Palatino Linotype"/>
          <w:b/>
          <w:color w:val="000000"/>
          <w:sz w:val="24"/>
          <w:szCs w:val="24"/>
        </w:rPr>
        <w:t xml:space="preserve">, </w:t>
      </w:r>
      <w:hyperlink r:id="rId124">
        <w:r>
          <w:rPr>
            <w:rFonts w:ascii="Palatino Linotype" w:eastAsia="Palatino Linotype" w:hAnsi="Palatino Linotype" w:cs="Palatino Linotype"/>
            <w:b/>
            <w:color w:val="000000"/>
            <w:sz w:val="24"/>
            <w:szCs w:val="24"/>
          </w:rPr>
          <w:t>00101/ATIZARA/IP/2024</w:t>
        </w:r>
      </w:hyperlink>
      <w:r>
        <w:rPr>
          <w:rFonts w:ascii="Century Gothic" w:eastAsia="Century Gothic" w:hAnsi="Century Gothic" w:cs="Century Gothic"/>
          <w:b/>
          <w:color w:val="000000"/>
          <w:sz w:val="24"/>
          <w:szCs w:val="24"/>
        </w:rPr>
        <w:t xml:space="preserve"> y </w:t>
      </w:r>
      <w:hyperlink r:id="rId125">
        <w:r>
          <w:rPr>
            <w:rFonts w:ascii="Palatino Linotype" w:eastAsia="Palatino Linotype" w:hAnsi="Palatino Linotype" w:cs="Palatino Linotype"/>
            <w:b/>
            <w:color w:val="000000"/>
            <w:sz w:val="24"/>
            <w:szCs w:val="24"/>
          </w:rPr>
          <w:t>00102/ATIZARA/IP/2024</w:t>
        </w:r>
      </w:hyperlink>
      <w:r>
        <w:rPr>
          <w:rFonts w:ascii="Palatino Linotype" w:eastAsia="Palatino Linotype" w:hAnsi="Palatino Linotype" w:cs="Palatino Linotype"/>
          <w:b/>
          <w:color w:val="000000"/>
          <w:sz w:val="24"/>
          <w:szCs w:val="24"/>
        </w:rPr>
        <w:t>.</w:t>
      </w:r>
    </w:p>
    <w:p w14:paraId="2E62B894" w14:textId="77777777" w:rsidR="00C92B98" w:rsidRDefault="00C92B98">
      <w:pPr>
        <w:pBdr>
          <w:top w:val="nil"/>
          <w:left w:val="nil"/>
          <w:bottom w:val="nil"/>
          <w:right w:val="nil"/>
          <w:between w:val="nil"/>
        </w:pBdr>
        <w:spacing w:line="276" w:lineRule="auto"/>
        <w:ind w:left="851" w:right="-592" w:hanging="306"/>
        <w:jc w:val="both"/>
        <w:rPr>
          <w:rFonts w:ascii="Palatino Linotype" w:eastAsia="Palatino Linotype" w:hAnsi="Palatino Linotype" w:cs="Palatino Linotype"/>
          <w:b/>
          <w:color w:val="000000"/>
          <w:sz w:val="24"/>
          <w:szCs w:val="24"/>
        </w:rPr>
      </w:pPr>
    </w:p>
    <w:p w14:paraId="1C4FC874" w14:textId="77777777" w:rsidR="00C92B98" w:rsidRDefault="008E4DEC">
      <w:pPr>
        <w:numPr>
          <w:ilvl w:val="0"/>
          <w:numId w:val="11"/>
        </w:numPr>
        <w:pBdr>
          <w:top w:val="nil"/>
          <w:left w:val="nil"/>
          <w:bottom w:val="nil"/>
          <w:right w:val="nil"/>
          <w:between w:val="nil"/>
        </w:pBdr>
        <w:spacing w:line="276" w:lineRule="auto"/>
        <w:ind w:left="851" w:right="-592" w:hanging="306"/>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Facturas y requisiciones de los contratos remitidos en respuesta a la solicitud de información </w:t>
      </w:r>
      <w:hyperlink r:id="rId126">
        <w:r>
          <w:rPr>
            <w:rFonts w:ascii="Palatino Linotype" w:eastAsia="Palatino Linotype" w:hAnsi="Palatino Linotype" w:cs="Palatino Linotype"/>
            <w:b/>
            <w:color w:val="000000"/>
            <w:sz w:val="24"/>
            <w:szCs w:val="24"/>
          </w:rPr>
          <w:t>00100/ATIZARA/IP/2024</w:t>
        </w:r>
      </w:hyperlink>
      <w:r>
        <w:rPr>
          <w:rFonts w:ascii="Century Gothic" w:eastAsia="Century Gothic" w:hAnsi="Century Gothic" w:cs="Century Gothic"/>
          <w:b/>
          <w:color w:val="000000"/>
          <w:sz w:val="24"/>
          <w:szCs w:val="24"/>
        </w:rPr>
        <w:t>.</w:t>
      </w:r>
    </w:p>
    <w:p w14:paraId="3BC9D6F1" w14:textId="77777777" w:rsidR="00C92B98" w:rsidRDefault="00C92B98">
      <w:pPr>
        <w:pBdr>
          <w:top w:val="nil"/>
          <w:left w:val="nil"/>
          <w:bottom w:val="nil"/>
          <w:right w:val="nil"/>
          <w:between w:val="nil"/>
        </w:pBdr>
        <w:spacing w:line="360" w:lineRule="auto"/>
        <w:ind w:right="-592"/>
        <w:jc w:val="both"/>
        <w:rPr>
          <w:rFonts w:ascii="Palatino Linotype" w:eastAsia="Palatino Linotype" w:hAnsi="Palatino Linotype" w:cs="Palatino Linotype"/>
          <w:b/>
          <w:i/>
          <w:color w:val="000000"/>
          <w:sz w:val="24"/>
          <w:szCs w:val="24"/>
        </w:rPr>
      </w:pPr>
    </w:p>
    <w:p w14:paraId="4947BC5C" w14:textId="77777777" w:rsidR="00C92B98" w:rsidRDefault="008E4DEC">
      <w:pPr>
        <w:spacing w:line="360" w:lineRule="auto"/>
        <w:ind w:right="-59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 </w:t>
      </w:r>
    </w:p>
    <w:p w14:paraId="6011E2F9" w14:textId="77777777" w:rsidR="00C92B98" w:rsidRDefault="00C92B98">
      <w:pPr>
        <w:tabs>
          <w:tab w:val="left" w:pos="8080"/>
        </w:tabs>
        <w:spacing w:line="360" w:lineRule="auto"/>
        <w:ind w:right="-592"/>
        <w:jc w:val="both"/>
        <w:rPr>
          <w:rFonts w:ascii="Palatino Linotype" w:eastAsia="Palatino Linotype" w:hAnsi="Palatino Linotype" w:cs="Palatino Linotype"/>
          <w:color w:val="000000"/>
          <w:sz w:val="24"/>
          <w:szCs w:val="24"/>
        </w:rPr>
      </w:pPr>
      <w:bookmarkStart w:id="9" w:name="_heading=h.4d34og8" w:colFirst="0" w:colLast="0"/>
      <w:bookmarkEnd w:id="9"/>
    </w:p>
    <w:p w14:paraId="293D4439" w14:textId="77777777" w:rsidR="00C92B98" w:rsidRDefault="008E4DEC">
      <w:pPr>
        <w:tabs>
          <w:tab w:val="left" w:pos="8080"/>
        </w:tabs>
        <w:spacing w:line="360" w:lineRule="auto"/>
        <w:ind w:right="-592"/>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Notifíquese </w:t>
      </w:r>
      <w:r>
        <w:rPr>
          <w:rFonts w:ascii="Palatino Linotype" w:eastAsia="Palatino Linotype" w:hAnsi="Palatino Linotype" w:cs="Palatino Linotype"/>
          <w:sz w:val="24"/>
          <w:szCs w:val="24"/>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sz w:val="24"/>
          <w:szCs w:val="24"/>
        </w:rPr>
        <w:t>dé cumplimiento a lo ordenado dentro del plazo de diez días hábiles,</w:t>
      </w:r>
      <w:r>
        <w:rPr>
          <w:rFonts w:ascii="Palatino Linotype" w:eastAsia="Palatino Linotype" w:hAnsi="Palatino Linotype" w:cs="Palatino Linotype"/>
          <w:sz w:val="24"/>
          <w:szCs w:val="24"/>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w:t>
      </w:r>
      <w:r>
        <w:rPr>
          <w:rFonts w:ascii="Palatino Linotype" w:eastAsia="Palatino Linotype" w:hAnsi="Palatino Linotype" w:cs="Palatino Linotype"/>
          <w:sz w:val="24"/>
          <w:szCs w:val="24"/>
        </w:rPr>
        <w:lastRenderedPageBreak/>
        <w:t>conformidad con lo previsto en los artículos 198, 200, fracción III; 214, 215 y 216 de la Ley  de Transparencia y Acceso a la Información Pública del Estado de México y Municipios.</w:t>
      </w:r>
    </w:p>
    <w:p w14:paraId="2E6F0969" w14:textId="77777777" w:rsidR="00C92B98" w:rsidRDefault="00C92B98">
      <w:pPr>
        <w:spacing w:line="360" w:lineRule="auto"/>
        <w:ind w:right="-592"/>
        <w:jc w:val="both"/>
        <w:rPr>
          <w:rFonts w:ascii="Palatino Linotype" w:eastAsia="Palatino Linotype" w:hAnsi="Palatino Linotype" w:cs="Palatino Linotype"/>
          <w:b/>
          <w:sz w:val="24"/>
          <w:szCs w:val="24"/>
        </w:rPr>
      </w:pPr>
    </w:p>
    <w:p w14:paraId="74C8DEA7" w14:textId="77777777" w:rsidR="00C92B98" w:rsidRDefault="008E4DEC">
      <w:pPr>
        <w:spacing w:line="360" w:lineRule="auto"/>
        <w:ind w:right="-592"/>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5912A0E1" w14:textId="77777777" w:rsidR="00C92B98" w:rsidRDefault="00C92B98">
      <w:pPr>
        <w:spacing w:line="360" w:lineRule="auto"/>
        <w:ind w:right="-592"/>
        <w:jc w:val="both"/>
        <w:rPr>
          <w:rFonts w:ascii="Palatino Linotype" w:eastAsia="Palatino Linotype" w:hAnsi="Palatino Linotype" w:cs="Palatino Linotype"/>
          <w:sz w:val="24"/>
          <w:szCs w:val="24"/>
        </w:rPr>
      </w:pPr>
      <w:bookmarkStart w:id="10" w:name="_heading=h.2s8eyo1" w:colFirst="0" w:colLast="0"/>
      <w:bookmarkEnd w:id="10"/>
    </w:p>
    <w:p w14:paraId="3AB2CD74" w14:textId="77777777" w:rsidR="00C92B98" w:rsidRDefault="008E4DEC">
      <w:pPr>
        <w:shd w:val="clear" w:color="auto" w:fill="FFFFFF"/>
        <w:spacing w:line="360" w:lineRule="auto"/>
        <w:ind w:right="-592"/>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QUINTO</w:t>
      </w:r>
      <w:r>
        <w:rPr>
          <w:rFonts w:ascii="Palatino Linotype" w:eastAsia="Palatino Linotype" w:hAnsi="Palatino Linotype" w:cs="Palatino Linotype"/>
          <w:sz w:val="24"/>
          <w:szCs w:val="24"/>
        </w:rPr>
        <w:t xml:space="preserve">. Notifíquese 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la presente resolución, vía SAIMEX.</w:t>
      </w:r>
    </w:p>
    <w:p w14:paraId="78809C53" w14:textId="77777777" w:rsidR="00C92B98" w:rsidRDefault="00C92B98">
      <w:pPr>
        <w:spacing w:line="360" w:lineRule="auto"/>
        <w:ind w:right="-592"/>
        <w:jc w:val="both"/>
        <w:rPr>
          <w:rFonts w:ascii="Palatino Linotype" w:eastAsia="Palatino Linotype" w:hAnsi="Palatino Linotype" w:cs="Palatino Linotype"/>
          <w:sz w:val="24"/>
          <w:szCs w:val="24"/>
        </w:rPr>
      </w:pPr>
    </w:p>
    <w:p w14:paraId="78FA1D67" w14:textId="77777777" w:rsidR="00C92B98" w:rsidRDefault="008E4DEC">
      <w:pPr>
        <w:spacing w:line="360" w:lineRule="auto"/>
        <w:ind w:right="-592"/>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SEXTO</w:t>
      </w:r>
      <w:r>
        <w:rPr>
          <w:rFonts w:ascii="Palatino Linotype" w:eastAsia="Palatino Linotype" w:hAnsi="Palatino Linotype" w:cs="Palatino Linotype"/>
          <w:sz w:val="24"/>
          <w:szCs w:val="24"/>
        </w:rPr>
        <w:t xml:space="preserve">. Se hace del conocimiento de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2E46DEFF" w14:textId="77777777" w:rsidR="00C92B98" w:rsidRDefault="00C92B98">
      <w:pPr>
        <w:spacing w:line="360" w:lineRule="auto"/>
        <w:ind w:right="-592"/>
        <w:jc w:val="both"/>
        <w:rPr>
          <w:rFonts w:ascii="Palatino Linotype" w:eastAsia="Palatino Linotype" w:hAnsi="Palatino Linotype" w:cs="Palatino Linotype"/>
          <w:sz w:val="24"/>
          <w:szCs w:val="24"/>
        </w:rPr>
      </w:pPr>
    </w:p>
    <w:p w14:paraId="6FE5A9BC" w14:textId="77777777" w:rsidR="00583ABC" w:rsidRPr="00583ABC" w:rsidRDefault="00583ABC" w:rsidP="00583ABC">
      <w:pPr>
        <w:spacing w:line="360" w:lineRule="auto"/>
        <w:ind w:left="-142" w:right="-234" w:firstLine="1"/>
        <w:jc w:val="both"/>
        <w:rPr>
          <w:rFonts w:ascii="Palatino Linotype" w:hAnsi="Palatino Linotype"/>
          <w:sz w:val="24"/>
        </w:rPr>
      </w:pPr>
      <w:r w:rsidRPr="00583ABC">
        <w:rPr>
          <w:rFonts w:ascii="Palatino Linotype" w:hAnsi="Palatino Linotype"/>
          <w:sz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w:t>
      </w:r>
      <w:r w:rsidRPr="00583ABC">
        <w:rPr>
          <w:rFonts w:ascii="Palatino Linotype" w:hAnsi="Palatino Linotype"/>
          <w:sz w:val="24"/>
        </w:rPr>
        <w:lastRenderedPageBreak/>
        <w:t xml:space="preserve">NORIEGA Y GUADALUPE RAMÍREZ PEÑA; EN LA TRIGÉSIMA NOVENA SESIÓN ORDINARIA CELEBRADA EL TRECE (13) DE NOVIEMBRE DE DOS MIL VEINTICUATRO, ANTE EL SECRETARIO TÉCNICO DEL PLENO ALEXIS TAPIA RAMÍREZ. </w:t>
      </w:r>
    </w:p>
    <w:p w14:paraId="58AD8DFA" w14:textId="77777777" w:rsidR="00583ABC" w:rsidRPr="00583ABC" w:rsidRDefault="00583ABC" w:rsidP="00583ABC">
      <w:pPr>
        <w:widowControl w:val="0"/>
        <w:autoSpaceDE w:val="0"/>
        <w:autoSpaceDN w:val="0"/>
        <w:adjustRightInd w:val="0"/>
        <w:spacing w:after="200" w:line="276" w:lineRule="auto"/>
        <w:ind w:left="-142" w:right="-234"/>
        <w:rPr>
          <w:rFonts w:ascii="Calibri" w:hAnsi="Calibri" w:cs="Calibri"/>
          <w:sz w:val="24"/>
        </w:rPr>
      </w:pPr>
    </w:p>
    <w:p w14:paraId="152C9341" w14:textId="77777777" w:rsidR="00C92B98" w:rsidRPr="00583ABC" w:rsidRDefault="00C92B98">
      <w:pPr>
        <w:spacing w:line="360" w:lineRule="auto"/>
        <w:ind w:right="-592"/>
        <w:rPr>
          <w:rFonts w:ascii="Palatino Linotype" w:eastAsia="Palatino Linotype" w:hAnsi="Palatino Linotype" w:cs="Palatino Linotype"/>
          <w:sz w:val="32"/>
          <w:szCs w:val="24"/>
        </w:rPr>
      </w:pPr>
    </w:p>
    <w:p w14:paraId="6A19D983" w14:textId="77777777" w:rsidR="00C92B98" w:rsidRPr="00583ABC" w:rsidRDefault="00C92B98">
      <w:pPr>
        <w:spacing w:line="360" w:lineRule="auto"/>
        <w:ind w:right="-592"/>
        <w:rPr>
          <w:rFonts w:ascii="Palatino Linotype" w:eastAsia="Palatino Linotype" w:hAnsi="Palatino Linotype" w:cs="Palatino Linotype"/>
          <w:sz w:val="32"/>
          <w:szCs w:val="24"/>
        </w:rPr>
      </w:pPr>
    </w:p>
    <w:p w14:paraId="7CBA5991" w14:textId="77777777" w:rsidR="00C92B98" w:rsidRPr="00583ABC" w:rsidRDefault="008E4DEC">
      <w:pPr>
        <w:tabs>
          <w:tab w:val="left" w:pos="3374"/>
        </w:tabs>
        <w:spacing w:line="360" w:lineRule="auto"/>
        <w:ind w:right="-592"/>
        <w:rPr>
          <w:rFonts w:ascii="Palatino Linotype" w:eastAsia="Palatino Linotype" w:hAnsi="Palatino Linotype" w:cs="Palatino Linotype"/>
          <w:sz w:val="32"/>
          <w:szCs w:val="24"/>
        </w:rPr>
      </w:pPr>
      <w:r w:rsidRPr="00583ABC">
        <w:rPr>
          <w:rFonts w:ascii="Palatino Linotype" w:eastAsia="Palatino Linotype" w:hAnsi="Palatino Linotype" w:cs="Palatino Linotype"/>
          <w:sz w:val="32"/>
          <w:szCs w:val="24"/>
        </w:rPr>
        <w:tab/>
      </w:r>
    </w:p>
    <w:p w14:paraId="140B0DDC" w14:textId="77777777" w:rsidR="00C92B98" w:rsidRDefault="00C92B98">
      <w:pPr>
        <w:tabs>
          <w:tab w:val="left" w:pos="3374"/>
        </w:tabs>
        <w:spacing w:line="360" w:lineRule="auto"/>
        <w:ind w:right="-592"/>
        <w:rPr>
          <w:rFonts w:ascii="Palatino Linotype" w:eastAsia="Palatino Linotype" w:hAnsi="Palatino Linotype" w:cs="Palatino Linotype"/>
          <w:sz w:val="24"/>
          <w:szCs w:val="24"/>
        </w:rPr>
      </w:pPr>
    </w:p>
    <w:p w14:paraId="071F5FE8" w14:textId="77777777" w:rsidR="00C92B98" w:rsidRDefault="00C92B98">
      <w:pPr>
        <w:tabs>
          <w:tab w:val="left" w:pos="3374"/>
        </w:tabs>
        <w:spacing w:line="360" w:lineRule="auto"/>
        <w:ind w:right="-592"/>
        <w:rPr>
          <w:rFonts w:ascii="Palatino Linotype" w:eastAsia="Palatino Linotype" w:hAnsi="Palatino Linotype" w:cs="Palatino Linotype"/>
          <w:sz w:val="24"/>
          <w:szCs w:val="24"/>
        </w:rPr>
      </w:pPr>
    </w:p>
    <w:p w14:paraId="59AEF67C" w14:textId="77777777" w:rsidR="00C92B98" w:rsidRDefault="00C92B98">
      <w:pPr>
        <w:tabs>
          <w:tab w:val="left" w:pos="3374"/>
        </w:tabs>
        <w:spacing w:line="360" w:lineRule="auto"/>
        <w:ind w:right="-592"/>
        <w:rPr>
          <w:rFonts w:ascii="Palatino Linotype" w:eastAsia="Palatino Linotype" w:hAnsi="Palatino Linotype" w:cs="Palatino Linotype"/>
          <w:sz w:val="24"/>
          <w:szCs w:val="24"/>
        </w:rPr>
      </w:pPr>
    </w:p>
    <w:p w14:paraId="2832DD86" w14:textId="77777777" w:rsidR="00C92B98" w:rsidRDefault="00C92B98">
      <w:pPr>
        <w:tabs>
          <w:tab w:val="left" w:pos="3374"/>
        </w:tabs>
        <w:spacing w:line="360" w:lineRule="auto"/>
        <w:ind w:right="-592"/>
        <w:rPr>
          <w:rFonts w:ascii="Palatino Linotype" w:eastAsia="Palatino Linotype" w:hAnsi="Palatino Linotype" w:cs="Palatino Linotype"/>
          <w:sz w:val="24"/>
          <w:szCs w:val="24"/>
        </w:rPr>
      </w:pPr>
    </w:p>
    <w:p w14:paraId="4269156D" w14:textId="77777777" w:rsidR="00C92B98" w:rsidRDefault="00C92B98">
      <w:pPr>
        <w:tabs>
          <w:tab w:val="left" w:pos="3374"/>
        </w:tabs>
        <w:spacing w:line="360" w:lineRule="auto"/>
        <w:ind w:right="-592"/>
        <w:rPr>
          <w:rFonts w:ascii="Palatino Linotype" w:eastAsia="Palatino Linotype" w:hAnsi="Palatino Linotype" w:cs="Palatino Linotype"/>
          <w:sz w:val="24"/>
          <w:szCs w:val="24"/>
        </w:rPr>
      </w:pPr>
    </w:p>
    <w:p w14:paraId="5467D5D5" w14:textId="77777777" w:rsidR="00C92B98" w:rsidRDefault="00C92B98">
      <w:pPr>
        <w:tabs>
          <w:tab w:val="left" w:pos="3374"/>
        </w:tabs>
        <w:spacing w:line="360" w:lineRule="auto"/>
        <w:ind w:right="-592"/>
        <w:rPr>
          <w:rFonts w:ascii="Palatino Linotype" w:eastAsia="Palatino Linotype" w:hAnsi="Palatino Linotype" w:cs="Palatino Linotype"/>
          <w:sz w:val="24"/>
          <w:szCs w:val="24"/>
        </w:rPr>
      </w:pPr>
    </w:p>
    <w:p w14:paraId="2E83210D" w14:textId="77777777" w:rsidR="00C92B98" w:rsidRDefault="00C92B98">
      <w:pPr>
        <w:tabs>
          <w:tab w:val="left" w:pos="3374"/>
        </w:tabs>
        <w:spacing w:line="360" w:lineRule="auto"/>
        <w:ind w:right="-592"/>
        <w:rPr>
          <w:rFonts w:ascii="Palatino Linotype" w:eastAsia="Palatino Linotype" w:hAnsi="Palatino Linotype" w:cs="Palatino Linotype"/>
          <w:sz w:val="24"/>
          <w:szCs w:val="24"/>
        </w:rPr>
      </w:pPr>
    </w:p>
    <w:p w14:paraId="7797ACF0" w14:textId="77777777" w:rsidR="00C92B98" w:rsidRDefault="00C92B98">
      <w:pPr>
        <w:tabs>
          <w:tab w:val="left" w:pos="3374"/>
        </w:tabs>
        <w:spacing w:line="360" w:lineRule="auto"/>
        <w:ind w:right="-592"/>
        <w:rPr>
          <w:rFonts w:ascii="Palatino Linotype" w:eastAsia="Palatino Linotype" w:hAnsi="Palatino Linotype" w:cs="Palatino Linotype"/>
          <w:sz w:val="24"/>
          <w:szCs w:val="24"/>
        </w:rPr>
      </w:pPr>
    </w:p>
    <w:p w14:paraId="10D25C64" w14:textId="77777777" w:rsidR="00C92B98" w:rsidRDefault="00C92B98">
      <w:pPr>
        <w:tabs>
          <w:tab w:val="left" w:pos="3374"/>
        </w:tabs>
        <w:spacing w:line="360" w:lineRule="auto"/>
        <w:ind w:right="-592"/>
        <w:rPr>
          <w:rFonts w:ascii="Palatino Linotype" w:eastAsia="Palatino Linotype" w:hAnsi="Palatino Linotype" w:cs="Palatino Linotype"/>
          <w:sz w:val="24"/>
          <w:szCs w:val="24"/>
        </w:rPr>
      </w:pPr>
    </w:p>
    <w:p w14:paraId="712F1CB3" w14:textId="77777777" w:rsidR="00C92B98" w:rsidRDefault="00C92B98">
      <w:pPr>
        <w:tabs>
          <w:tab w:val="left" w:pos="3374"/>
        </w:tabs>
        <w:spacing w:line="360" w:lineRule="auto"/>
        <w:ind w:right="-592"/>
        <w:rPr>
          <w:rFonts w:ascii="Palatino Linotype" w:eastAsia="Palatino Linotype" w:hAnsi="Palatino Linotype" w:cs="Palatino Linotype"/>
          <w:sz w:val="24"/>
          <w:szCs w:val="24"/>
        </w:rPr>
      </w:pPr>
    </w:p>
    <w:p w14:paraId="376CFDF5" w14:textId="77777777" w:rsidR="00C92B98" w:rsidRDefault="00C92B98">
      <w:pPr>
        <w:ind w:right="-592"/>
        <w:rPr>
          <w:rFonts w:ascii="Calibri" w:eastAsia="Calibri" w:hAnsi="Calibri" w:cs="Calibri"/>
          <w:sz w:val="24"/>
          <w:szCs w:val="24"/>
        </w:rPr>
      </w:pPr>
    </w:p>
    <w:p w14:paraId="6B576E74" w14:textId="77777777" w:rsidR="00C92B98" w:rsidRDefault="00C92B98">
      <w:pPr>
        <w:ind w:right="-592"/>
        <w:rPr>
          <w:rFonts w:ascii="Calibri" w:eastAsia="Calibri" w:hAnsi="Calibri" w:cs="Calibri"/>
          <w:sz w:val="24"/>
          <w:szCs w:val="24"/>
        </w:rPr>
      </w:pPr>
    </w:p>
    <w:p w14:paraId="143538CD" w14:textId="77777777" w:rsidR="00C92B98" w:rsidRDefault="00C92B98">
      <w:pPr>
        <w:ind w:right="-592"/>
        <w:rPr>
          <w:rFonts w:ascii="Calibri" w:eastAsia="Calibri" w:hAnsi="Calibri" w:cs="Calibri"/>
          <w:sz w:val="24"/>
          <w:szCs w:val="24"/>
        </w:rPr>
      </w:pPr>
    </w:p>
    <w:p w14:paraId="58D0D03C" w14:textId="77777777" w:rsidR="00C92B98" w:rsidRDefault="00C92B98">
      <w:pPr>
        <w:ind w:right="-592"/>
        <w:rPr>
          <w:sz w:val="24"/>
          <w:szCs w:val="24"/>
        </w:rPr>
      </w:pPr>
    </w:p>
    <w:p w14:paraId="5DD17DBD" w14:textId="77777777" w:rsidR="00C92B98" w:rsidRDefault="00C92B98">
      <w:pPr>
        <w:ind w:right="-592"/>
        <w:rPr>
          <w:sz w:val="24"/>
          <w:szCs w:val="24"/>
        </w:rPr>
      </w:pPr>
    </w:p>
    <w:p w14:paraId="48D1A3BC" w14:textId="77777777" w:rsidR="00C92B98" w:rsidRDefault="00C92B98">
      <w:pPr>
        <w:widowControl w:val="0"/>
        <w:spacing w:after="200" w:line="276" w:lineRule="auto"/>
        <w:ind w:left="-142" w:right="-592"/>
        <w:rPr>
          <w:rFonts w:ascii="Calibri" w:eastAsia="Calibri" w:hAnsi="Calibri" w:cs="Calibri"/>
          <w:sz w:val="24"/>
          <w:szCs w:val="24"/>
        </w:rPr>
      </w:pPr>
    </w:p>
    <w:p w14:paraId="2D83489A" w14:textId="77777777" w:rsidR="00C92B98" w:rsidRDefault="00C92B98" w:rsidP="008F4B78">
      <w:pPr>
        <w:spacing w:line="360" w:lineRule="auto"/>
        <w:ind w:right="-592"/>
        <w:jc w:val="both"/>
        <w:rPr>
          <w:rFonts w:ascii="Palatino Linotype" w:eastAsia="Palatino Linotype" w:hAnsi="Palatino Linotype" w:cs="Palatino Linotype"/>
          <w:sz w:val="24"/>
          <w:szCs w:val="24"/>
        </w:rPr>
      </w:pPr>
    </w:p>
    <w:p w14:paraId="2085059A" w14:textId="77777777" w:rsidR="00C92B98" w:rsidRDefault="00C92B98">
      <w:pPr>
        <w:spacing w:line="360" w:lineRule="auto"/>
        <w:ind w:right="-592"/>
        <w:jc w:val="both"/>
        <w:rPr>
          <w:rFonts w:ascii="Palatino Linotype" w:eastAsia="Palatino Linotype" w:hAnsi="Palatino Linotype" w:cs="Palatino Linotype"/>
          <w:sz w:val="24"/>
          <w:szCs w:val="24"/>
        </w:rPr>
      </w:pPr>
    </w:p>
    <w:sectPr w:rsidR="00C92B98">
      <w:headerReference w:type="even" r:id="rId127"/>
      <w:headerReference w:type="default" r:id="rId128"/>
      <w:footerReference w:type="default" r:id="rId129"/>
      <w:headerReference w:type="first" r:id="rId130"/>
      <w:footerReference w:type="first" r:id="rId131"/>
      <w:pgSz w:w="12240" w:h="15840"/>
      <w:pgMar w:top="80" w:right="1608" w:bottom="1418" w:left="1588" w:header="709" w:footer="73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5E3E3" w14:textId="77777777" w:rsidR="00A9626C" w:rsidRDefault="00A9626C">
      <w:r>
        <w:separator/>
      </w:r>
    </w:p>
  </w:endnote>
  <w:endnote w:type="continuationSeparator" w:id="0">
    <w:p w14:paraId="60BA0F25" w14:textId="77777777" w:rsidR="00A9626C" w:rsidRDefault="00A96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3BC6B" w14:textId="77777777" w:rsidR="008F4B78" w:rsidRDefault="008F4B78">
    <w:pPr>
      <w:pBdr>
        <w:top w:val="nil"/>
        <w:left w:val="nil"/>
        <w:bottom w:val="nil"/>
        <w:right w:val="nil"/>
        <w:between w:val="nil"/>
      </w:pBdr>
      <w:tabs>
        <w:tab w:val="center" w:pos="4419"/>
        <w:tab w:val="right" w:pos="8838"/>
      </w:tabs>
      <w:jc w:val="right"/>
      <w:rPr>
        <w:color w:val="000000"/>
      </w:rPr>
    </w:pPr>
  </w:p>
  <w:p w14:paraId="39402844" w14:textId="77777777" w:rsidR="008F4B78" w:rsidRDefault="008F4B78">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34D1D">
      <w:rPr>
        <w:b/>
        <w:noProof/>
        <w:color w:val="000000"/>
        <w:sz w:val="24"/>
        <w:szCs w:val="24"/>
      </w:rPr>
      <w:t>54</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34D1D">
      <w:rPr>
        <w:b/>
        <w:noProof/>
        <w:color w:val="000000"/>
        <w:sz w:val="24"/>
        <w:szCs w:val="24"/>
      </w:rPr>
      <w:t>56</w:t>
    </w:r>
    <w:r>
      <w:rPr>
        <w:b/>
        <w:color w:val="000000"/>
        <w:sz w:val="24"/>
        <w:szCs w:val="24"/>
      </w:rPr>
      <w:fldChar w:fldCharType="end"/>
    </w:r>
  </w:p>
  <w:p w14:paraId="6D5598E9" w14:textId="77777777" w:rsidR="008F4B78" w:rsidRDefault="008F4B78">
    <w:pPr>
      <w:pBdr>
        <w:top w:val="nil"/>
        <w:left w:val="nil"/>
        <w:bottom w:val="nil"/>
        <w:right w:val="nil"/>
        <w:between w:val="nil"/>
      </w:pBdr>
      <w:tabs>
        <w:tab w:val="center" w:pos="4419"/>
        <w:tab w:val="right" w:pos="8838"/>
      </w:tabs>
      <w:rPr>
        <w:color w:val="000000"/>
      </w:rPr>
    </w:pPr>
  </w:p>
  <w:p w14:paraId="07D8052E" w14:textId="77777777" w:rsidR="008F4B78" w:rsidRDefault="008F4B78"/>
  <w:p w14:paraId="054B63CC" w14:textId="77777777" w:rsidR="008F4B78" w:rsidRDefault="008F4B78"/>
  <w:p w14:paraId="3840316C" w14:textId="77777777" w:rsidR="008F4B78" w:rsidRDefault="008F4B7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73603" w14:textId="77777777" w:rsidR="008F4B78" w:rsidRDefault="008F4B78">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34D1D">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34D1D">
      <w:rPr>
        <w:b/>
        <w:noProof/>
        <w:color w:val="000000"/>
        <w:sz w:val="24"/>
        <w:szCs w:val="24"/>
      </w:rPr>
      <w:t>56</w:t>
    </w:r>
    <w:r>
      <w:rPr>
        <w:b/>
        <w:color w:val="000000"/>
        <w:sz w:val="24"/>
        <w:szCs w:val="24"/>
      </w:rPr>
      <w:fldChar w:fldCharType="end"/>
    </w:r>
  </w:p>
  <w:p w14:paraId="7AFFE754" w14:textId="77777777" w:rsidR="008F4B78" w:rsidRDefault="008F4B78">
    <w:pPr>
      <w:pBdr>
        <w:top w:val="nil"/>
        <w:left w:val="nil"/>
        <w:bottom w:val="nil"/>
        <w:right w:val="nil"/>
        <w:between w:val="nil"/>
      </w:pBdr>
      <w:tabs>
        <w:tab w:val="center" w:pos="4419"/>
        <w:tab w:val="right" w:pos="8838"/>
      </w:tabs>
      <w:rPr>
        <w:color w:val="000000"/>
      </w:rPr>
    </w:pPr>
  </w:p>
  <w:p w14:paraId="465A8457" w14:textId="77777777" w:rsidR="008F4B78" w:rsidRDefault="008F4B78"/>
  <w:p w14:paraId="1993DD24" w14:textId="77777777" w:rsidR="008F4B78" w:rsidRDefault="008F4B78"/>
  <w:p w14:paraId="58977842" w14:textId="77777777" w:rsidR="008F4B78" w:rsidRDefault="008F4B78"/>
  <w:p w14:paraId="45ED4F12" w14:textId="77777777" w:rsidR="008F4B78" w:rsidRDefault="008F4B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C693B" w14:textId="77777777" w:rsidR="00A9626C" w:rsidRDefault="00A9626C">
      <w:r>
        <w:separator/>
      </w:r>
    </w:p>
  </w:footnote>
  <w:footnote w:type="continuationSeparator" w:id="0">
    <w:p w14:paraId="6CD43047" w14:textId="77777777" w:rsidR="00A9626C" w:rsidRDefault="00A9626C">
      <w:r>
        <w:continuationSeparator/>
      </w:r>
    </w:p>
  </w:footnote>
  <w:footnote w:id="1">
    <w:p w14:paraId="32068BA0" w14:textId="77777777" w:rsidR="008F4B78" w:rsidRDefault="008F4B7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 w:id="2">
    <w:p w14:paraId="4027555D" w14:textId="77777777" w:rsidR="008F4B78" w:rsidRDefault="008F4B78">
      <w:pPr>
        <w:pBdr>
          <w:top w:val="nil"/>
          <w:left w:val="nil"/>
          <w:bottom w:val="nil"/>
          <w:right w:val="nil"/>
          <w:between w:val="nil"/>
        </w:pBdr>
        <w:rPr>
          <w:color w:val="000000"/>
        </w:rPr>
      </w:pPr>
      <w:r>
        <w:rPr>
          <w:vertAlign w:val="superscript"/>
        </w:rPr>
        <w:footnoteRef/>
      </w:r>
      <w:r>
        <w:rPr>
          <w:color w:val="000000"/>
        </w:rPr>
        <w:t xml:space="preserve"> Convención Americana sobre Derechos Humanos. Artículo 13.</w:t>
      </w:r>
    </w:p>
  </w:footnote>
  <w:footnote w:id="3">
    <w:p w14:paraId="40029B44" w14:textId="77777777" w:rsidR="008F4B78" w:rsidRDefault="008F4B78">
      <w:pPr>
        <w:pBdr>
          <w:top w:val="nil"/>
          <w:left w:val="nil"/>
          <w:bottom w:val="nil"/>
          <w:right w:val="nil"/>
          <w:between w:val="nil"/>
        </w:pBdr>
        <w:rPr>
          <w:color w:val="000000"/>
        </w:rPr>
      </w:pPr>
      <w:r>
        <w:rPr>
          <w:vertAlign w:val="superscript"/>
        </w:rPr>
        <w:footnoteRef/>
      </w:r>
      <w:r>
        <w:rPr>
          <w:color w:val="000000"/>
        </w:rPr>
        <w:t xml:space="preserve"> Constitución Política de los Estados Unidos Mexicanos. Artículo sexto, sección A, fracción I.</w:t>
      </w:r>
    </w:p>
  </w:footnote>
  <w:footnote w:id="4">
    <w:p w14:paraId="3F0B484F" w14:textId="77777777" w:rsidR="008F4B78" w:rsidRDefault="008F4B78">
      <w:pPr>
        <w:pBdr>
          <w:top w:val="nil"/>
          <w:left w:val="nil"/>
          <w:bottom w:val="nil"/>
          <w:right w:val="nil"/>
          <w:between w:val="nil"/>
        </w:pBdr>
        <w:rPr>
          <w:color w:val="000000"/>
        </w:rPr>
      </w:pPr>
      <w:r>
        <w:rPr>
          <w:vertAlign w:val="superscript"/>
        </w:rPr>
        <w:footnoteRef/>
      </w:r>
      <w:r>
        <w:rPr>
          <w:color w:val="000000"/>
        </w:rPr>
        <w:t xml:space="preserve"> Corte Interamericana de Derechos Humanos. Caso Claude Reyes y otros vs. Chile. Sentencia de 19 de septiembre de 2006. Serie C. No. 151. Párr. 86.</w:t>
      </w:r>
    </w:p>
  </w:footnote>
  <w:footnote w:id="5">
    <w:p w14:paraId="2EE1D8EA" w14:textId="77777777" w:rsidR="008F4B78" w:rsidRDefault="008F4B78">
      <w:pPr>
        <w:pBdr>
          <w:top w:val="nil"/>
          <w:left w:val="nil"/>
          <w:bottom w:val="nil"/>
          <w:right w:val="nil"/>
          <w:between w:val="nil"/>
        </w:pBdr>
        <w:rPr>
          <w:color w:val="000000"/>
        </w:rPr>
      </w:pPr>
      <w:r>
        <w:rPr>
          <w:vertAlign w:val="superscript"/>
        </w:rPr>
        <w:footnoteRef/>
      </w:r>
      <w:r>
        <w:rPr>
          <w:color w:val="000000"/>
        </w:rPr>
        <w:t xml:space="preserve"> Ibídem. </w:t>
      </w:r>
      <w:r>
        <w:rPr>
          <w:color w:val="000000"/>
        </w:rPr>
        <w:t>Parr. 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C1F55" w14:textId="77777777" w:rsidR="008F4B78" w:rsidRDefault="00A9626C">
    <w:pPr>
      <w:pBdr>
        <w:top w:val="nil"/>
        <w:left w:val="nil"/>
        <w:bottom w:val="nil"/>
        <w:right w:val="nil"/>
        <w:between w:val="nil"/>
      </w:pBdr>
      <w:tabs>
        <w:tab w:val="center" w:pos="4419"/>
        <w:tab w:val="right" w:pos="8838"/>
      </w:tabs>
      <w:rPr>
        <w:color w:val="000000"/>
      </w:rPr>
    </w:pPr>
    <w:r>
      <w:rPr>
        <w:color w:val="000000"/>
      </w:rPr>
      <w:pict w14:anchorId="7D49FE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663.5pt;height:12in;z-index:-251658752;mso-position-horizontal:center;mso-position-horizontal-relative:margin;mso-position-vertical:center;mso-position-vertical-relative:margin">
          <v:imagedata r:id="rId1" o:title="image2"/>
          <w10:wrap anchorx="margin" anchory="margin"/>
        </v:shape>
      </w:pict>
    </w:r>
  </w:p>
  <w:p w14:paraId="6FEAD705" w14:textId="77777777" w:rsidR="008F4B78" w:rsidRDefault="008F4B78"/>
  <w:p w14:paraId="1F47BE2C" w14:textId="77777777" w:rsidR="008F4B78" w:rsidRDefault="008F4B78"/>
  <w:p w14:paraId="1E57726E" w14:textId="77777777" w:rsidR="008F4B78" w:rsidRDefault="008F4B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7A06A" w14:textId="77777777" w:rsidR="008F4B78" w:rsidRDefault="008F4B78">
    <w:pPr>
      <w:widowControl w:val="0"/>
      <w:pBdr>
        <w:top w:val="nil"/>
        <w:left w:val="nil"/>
        <w:bottom w:val="nil"/>
        <w:right w:val="nil"/>
        <w:between w:val="nil"/>
      </w:pBdr>
      <w:spacing w:line="276" w:lineRule="auto"/>
    </w:pPr>
  </w:p>
  <w:tbl>
    <w:tblPr>
      <w:tblStyle w:val="ac"/>
      <w:tblW w:w="10395" w:type="dxa"/>
      <w:tblInd w:w="-70" w:type="dxa"/>
      <w:tblLayout w:type="fixed"/>
      <w:tblLook w:val="0400" w:firstRow="0" w:lastRow="0" w:firstColumn="0" w:lastColumn="0" w:noHBand="0" w:noVBand="1"/>
    </w:tblPr>
    <w:tblGrid>
      <w:gridCol w:w="1845"/>
      <w:gridCol w:w="8550"/>
    </w:tblGrid>
    <w:tr w:rsidR="008F4B78" w14:paraId="51D978F0" w14:textId="77777777">
      <w:trPr>
        <w:trHeight w:val="1435"/>
      </w:trPr>
      <w:tc>
        <w:tcPr>
          <w:tcW w:w="1845" w:type="dxa"/>
          <w:shd w:val="clear" w:color="auto" w:fill="auto"/>
        </w:tcPr>
        <w:p w14:paraId="7CF1DC1E" w14:textId="77777777" w:rsidR="008F4B78" w:rsidRDefault="008F4B78">
          <w:pPr>
            <w:tabs>
              <w:tab w:val="right" w:pos="4273"/>
            </w:tabs>
            <w:rPr>
              <w:rFonts w:ascii="Garamond" w:eastAsia="Garamond" w:hAnsi="Garamond" w:cs="Garamond"/>
              <w:sz w:val="16"/>
              <w:szCs w:val="16"/>
            </w:rPr>
          </w:pPr>
          <w:r>
            <w:rPr>
              <w:rFonts w:ascii="Garamond" w:eastAsia="Garamond" w:hAnsi="Garamond" w:cs="Garamond"/>
              <w:sz w:val="16"/>
              <w:szCs w:val="16"/>
            </w:rPr>
            <w:t xml:space="preserve"> </w:t>
          </w:r>
        </w:p>
      </w:tc>
      <w:tc>
        <w:tcPr>
          <w:tcW w:w="8550" w:type="dxa"/>
          <w:shd w:val="clear" w:color="auto" w:fill="auto"/>
        </w:tcPr>
        <w:p w14:paraId="65967464" w14:textId="77777777" w:rsidR="008F4B78" w:rsidRDefault="008F4B78"/>
        <w:tbl>
          <w:tblPr>
            <w:tblStyle w:val="ad"/>
            <w:tblW w:w="7020" w:type="dxa"/>
            <w:tblInd w:w="924" w:type="dxa"/>
            <w:tblBorders>
              <w:top w:val="nil"/>
              <w:left w:val="nil"/>
              <w:bottom w:val="nil"/>
              <w:right w:val="nil"/>
              <w:insideH w:val="nil"/>
              <w:insideV w:val="nil"/>
            </w:tblBorders>
            <w:tblLayout w:type="fixed"/>
            <w:tblLook w:val="0400" w:firstRow="0" w:lastRow="0" w:firstColumn="0" w:lastColumn="0" w:noHBand="0" w:noVBand="1"/>
          </w:tblPr>
          <w:tblGrid>
            <w:gridCol w:w="2355"/>
            <w:gridCol w:w="4665"/>
          </w:tblGrid>
          <w:tr w:rsidR="008F4B78" w14:paraId="5E1C53B6" w14:textId="77777777">
            <w:trPr>
              <w:trHeight w:val="800"/>
            </w:trPr>
            <w:tc>
              <w:tcPr>
                <w:tcW w:w="2355" w:type="dxa"/>
              </w:tcPr>
              <w:p w14:paraId="57FC0628" w14:textId="77777777" w:rsidR="008F4B78" w:rsidRDefault="008F4B78">
                <w:pPr>
                  <w:tabs>
                    <w:tab w:val="right" w:pos="8838"/>
                  </w:tabs>
                  <w:ind w:right="-105"/>
                  <w:rPr>
                    <w:rFonts w:ascii="Palatino Linotype" w:eastAsia="Palatino Linotype" w:hAnsi="Palatino Linotype" w:cs="Palatino Linotype"/>
                    <w:b/>
                    <w:sz w:val="22"/>
                    <w:szCs w:val="22"/>
                  </w:rPr>
                </w:pPr>
              </w:p>
              <w:p w14:paraId="7A850099" w14:textId="77777777" w:rsidR="008F4B78" w:rsidRDefault="008F4B78">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665" w:type="dxa"/>
              </w:tcPr>
              <w:p w14:paraId="5B74E624" w14:textId="77777777" w:rsidR="008F4B78" w:rsidRDefault="008F4B78">
                <w:pPr>
                  <w:ind w:right="-105"/>
                  <w:rPr>
                    <w:rFonts w:ascii="Palatino Linotype" w:eastAsia="Palatino Linotype" w:hAnsi="Palatino Linotype" w:cs="Palatino Linotype"/>
                    <w:sz w:val="22"/>
                    <w:szCs w:val="22"/>
                  </w:rPr>
                </w:pPr>
              </w:p>
              <w:p w14:paraId="2EADD6F5" w14:textId="77777777" w:rsidR="008F4B78" w:rsidRDefault="008F4B78">
                <w:pPr>
                  <w:ind w:right="-10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01773/INFOEM/IP/RR/2024 y Acumulados</w:t>
                </w:r>
              </w:p>
            </w:tc>
          </w:tr>
          <w:tr w:rsidR="008F4B78" w14:paraId="3CBBE326" w14:textId="77777777">
            <w:trPr>
              <w:trHeight w:val="283"/>
            </w:trPr>
            <w:tc>
              <w:tcPr>
                <w:tcW w:w="2355" w:type="dxa"/>
              </w:tcPr>
              <w:p w14:paraId="7FC45DBB" w14:textId="77777777" w:rsidR="008F4B78" w:rsidRDefault="008F4B78">
                <w:pPr>
                  <w:tabs>
                    <w:tab w:val="right" w:pos="8838"/>
                  </w:tabs>
                  <w:ind w:right="-105"/>
                  <w:rPr>
                    <w:rFonts w:ascii="Palatino Linotype" w:eastAsia="Palatino Linotype" w:hAnsi="Palatino Linotype" w:cs="Palatino Linotype"/>
                    <w:b/>
                    <w:sz w:val="22"/>
                    <w:szCs w:val="22"/>
                  </w:rPr>
                </w:pPr>
                <w:bookmarkStart w:id="11" w:name="_heading=h.17dp8vu" w:colFirst="0" w:colLast="0"/>
                <w:bookmarkEnd w:id="11"/>
                <w:r>
                  <w:rPr>
                    <w:rFonts w:ascii="Palatino Linotype" w:eastAsia="Palatino Linotype" w:hAnsi="Palatino Linotype" w:cs="Palatino Linotype"/>
                    <w:b/>
                    <w:sz w:val="22"/>
                    <w:szCs w:val="22"/>
                  </w:rPr>
                  <w:t>Sujeto Obligado:</w:t>
                </w:r>
              </w:p>
            </w:tc>
            <w:tc>
              <w:tcPr>
                <w:tcW w:w="4665" w:type="dxa"/>
              </w:tcPr>
              <w:p w14:paraId="2B4CCF5D" w14:textId="77777777" w:rsidR="008F4B78" w:rsidRDefault="008F4B78">
                <w:pPr>
                  <w:ind w:right="1129"/>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Atizapán de Zaragoza</w:t>
                </w:r>
              </w:p>
            </w:tc>
          </w:tr>
          <w:tr w:rsidR="008F4B78" w14:paraId="39BBA5C9" w14:textId="77777777">
            <w:trPr>
              <w:trHeight w:val="283"/>
            </w:trPr>
            <w:tc>
              <w:tcPr>
                <w:tcW w:w="2355" w:type="dxa"/>
              </w:tcPr>
              <w:p w14:paraId="0F0603C5" w14:textId="77777777" w:rsidR="008F4B78" w:rsidRDefault="008F4B78">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665" w:type="dxa"/>
              </w:tcPr>
              <w:p w14:paraId="74CB63AC" w14:textId="77777777" w:rsidR="008F4B78" w:rsidRDefault="008F4B78">
                <w:pPr>
                  <w:tabs>
                    <w:tab w:val="right" w:pos="8838"/>
                  </w:tabs>
                  <w:ind w:right="-10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r>
        </w:tbl>
        <w:p w14:paraId="6ED3E3DD" w14:textId="77777777" w:rsidR="008F4B78" w:rsidRDefault="008F4B78">
          <w:pPr>
            <w:tabs>
              <w:tab w:val="right" w:pos="8838"/>
            </w:tabs>
            <w:ind w:left="-28"/>
            <w:jc w:val="both"/>
            <w:rPr>
              <w:rFonts w:ascii="Arial" w:eastAsia="Arial" w:hAnsi="Arial" w:cs="Arial"/>
              <w:b/>
              <w:sz w:val="22"/>
              <w:szCs w:val="22"/>
            </w:rPr>
          </w:pPr>
        </w:p>
      </w:tc>
    </w:tr>
  </w:tbl>
  <w:p w14:paraId="1F017F82" w14:textId="77777777" w:rsidR="008F4B78" w:rsidRDefault="00A9626C">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1AB2BE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104.3pt;margin-top:-147.5pt;width:663.5pt;height:12in;z-index:-251659776;mso-position-horizontal:absolute;mso-position-horizontal-relative:margin;mso-position-vertical:absolute;mso-position-vertical-relative:margin">
          <v:imagedata r:id="rId1" o:title="image2"/>
          <w10:wrap anchorx="margin" anchory="margin"/>
        </v:shape>
      </w:pict>
    </w:r>
  </w:p>
  <w:p w14:paraId="17855C6B" w14:textId="77777777" w:rsidR="008F4B78" w:rsidRDefault="008F4B78"/>
  <w:p w14:paraId="72374591" w14:textId="77777777" w:rsidR="008F4B78" w:rsidRDefault="008F4B78"/>
  <w:p w14:paraId="4D74BD91" w14:textId="77777777" w:rsidR="008F4B78" w:rsidRDefault="008F4B7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D3AF0" w14:textId="77777777" w:rsidR="008F4B78" w:rsidRDefault="008F4B78">
    <w:pPr>
      <w:widowControl w:val="0"/>
      <w:pBdr>
        <w:top w:val="nil"/>
        <w:left w:val="nil"/>
        <w:bottom w:val="nil"/>
        <w:right w:val="nil"/>
        <w:between w:val="nil"/>
      </w:pBdr>
      <w:spacing w:line="276" w:lineRule="auto"/>
    </w:pPr>
  </w:p>
  <w:tbl>
    <w:tblPr>
      <w:tblStyle w:val="ae"/>
      <w:tblW w:w="10560" w:type="dxa"/>
      <w:tblInd w:w="-70" w:type="dxa"/>
      <w:tblLayout w:type="fixed"/>
      <w:tblLook w:val="0400" w:firstRow="0" w:lastRow="0" w:firstColumn="0" w:lastColumn="0" w:noHBand="0" w:noVBand="1"/>
    </w:tblPr>
    <w:tblGrid>
      <w:gridCol w:w="1560"/>
      <w:gridCol w:w="9000"/>
    </w:tblGrid>
    <w:tr w:rsidR="008F4B78" w14:paraId="0CAC2424" w14:textId="77777777">
      <w:trPr>
        <w:trHeight w:val="1435"/>
      </w:trPr>
      <w:tc>
        <w:tcPr>
          <w:tcW w:w="1560" w:type="dxa"/>
          <w:shd w:val="clear" w:color="auto" w:fill="auto"/>
        </w:tcPr>
        <w:p w14:paraId="2AFAEC52" w14:textId="77777777" w:rsidR="008F4B78" w:rsidRDefault="008F4B78">
          <w:pPr>
            <w:tabs>
              <w:tab w:val="right" w:pos="4273"/>
            </w:tabs>
            <w:rPr>
              <w:rFonts w:ascii="Garamond" w:eastAsia="Garamond" w:hAnsi="Garamond" w:cs="Garamond"/>
              <w:sz w:val="22"/>
              <w:szCs w:val="22"/>
            </w:rPr>
          </w:pPr>
        </w:p>
      </w:tc>
      <w:tc>
        <w:tcPr>
          <w:tcW w:w="9000" w:type="dxa"/>
          <w:shd w:val="clear" w:color="auto" w:fill="auto"/>
        </w:tcPr>
        <w:p w14:paraId="7748C52D" w14:textId="77777777" w:rsidR="008F4B78" w:rsidRDefault="008F4B78">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f"/>
            <w:tblW w:w="11850" w:type="dxa"/>
            <w:tblInd w:w="339" w:type="dxa"/>
            <w:tblBorders>
              <w:top w:val="nil"/>
              <w:left w:val="nil"/>
              <w:bottom w:val="nil"/>
              <w:right w:val="nil"/>
              <w:insideH w:val="nil"/>
              <w:insideV w:val="nil"/>
            </w:tblBorders>
            <w:tblLayout w:type="fixed"/>
            <w:tblLook w:val="0400" w:firstRow="0" w:lastRow="0" w:firstColumn="0" w:lastColumn="0" w:noHBand="0" w:noVBand="1"/>
          </w:tblPr>
          <w:tblGrid>
            <w:gridCol w:w="3135"/>
            <w:gridCol w:w="5310"/>
            <w:gridCol w:w="3405"/>
          </w:tblGrid>
          <w:tr w:rsidR="008F4B78" w14:paraId="7BEA18C5" w14:textId="77777777">
            <w:trPr>
              <w:trHeight w:val="144"/>
            </w:trPr>
            <w:tc>
              <w:tcPr>
                <w:tcW w:w="3135" w:type="dxa"/>
              </w:tcPr>
              <w:p w14:paraId="3DC142D0" w14:textId="77777777" w:rsidR="008F4B78" w:rsidRDefault="008F4B78">
                <w:pPr>
                  <w:tabs>
                    <w:tab w:val="right" w:pos="8838"/>
                  </w:tabs>
                  <w:ind w:left="141" w:right="-219"/>
                  <w:rPr>
                    <w:rFonts w:ascii="Palatino Linotype" w:eastAsia="Palatino Linotype" w:hAnsi="Palatino Linotype" w:cs="Palatino Linotype"/>
                    <w:b/>
                    <w:sz w:val="22"/>
                    <w:szCs w:val="22"/>
                  </w:rPr>
                </w:pPr>
                <w:bookmarkStart w:id="12" w:name="_heading=h.3rdcrjn" w:colFirst="0" w:colLast="0"/>
                <w:bookmarkEnd w:id="12"/>
                <w:r>
                  <w:rPr>
                    <w:rFonts w:ascii="Palatino Linotype" w:eastAsia="Palatino Linotype" w:hAnsi="Palatino Linotype" w:cs="Palatino Linotype"/>
                    <w:b/>
                    <w:sz w:val="22"/>
                    <w:szCs w:val="22"/>
                  </w:rPr>
                  <w:t>Recurso de Revisión:</w:t>
                </w:r>
              </w:p>
            </w:tc>
            <w:tc>
              <w:tcPr>
                <w:tcW w:w="5310" w:type="dxa"/>
              </w:tcPr>
              <w:p w14:paraId="3A2CFBF5" w14:textId="77777777" w:rsidR="008F4B78" w:rsidRDefault="008F4B78">
                <w:pPr>
                  <w:ind w:right="-10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01773/INFOEM/IP/RR/2024 y Acumulados</w:t>
                </w:r>
              </w:p>
            </w:tc>
            <w:tc>
              <w:tcPr>
                <w:tcW w:w="3405" w:type="dxa"/>
              </w:tcPr>
              <w:p w14:paraId="6ACAAA09" w14:textId="77777777" w:rsidR="008F4B78" w:rsidRDefault="008F4B78">
                <w:pPr>
                  <w:tabs>
                    <w:tab w:val="right" w:pos="8838"/>
                  </w:tabs>
                  <w:ind w:left="-74" w:right="-105"/>
                  <w:jc w:val="both"/>
                  <w:rPr>
                    <w:rFonts w:ascii="Palatino Linotype" w:eastAsia="Palatino Linotype" w:hAnsi="Palatino Linotype" w:cs="Palatino Linotype"/>
                    <w:sz w:val="22"/>
                    <w:szCs w:val="22"/>
                  </w:rPr>
                </w:pPr>
              </w:p>
            </w:tc>
          </w:tr>
          <w:tr w:rsidR="008F4B78" w14:paraId="0216DC4C" w14:textId="77777777">
            <w:trPr>
              <w:trHeight w:val="144"/>
            </w:trPr>
            <w:tc>
              <w:tcPr>
                <w:tcW w:w="3135" w:type="dxa"/>
              </w:tcPr>
              <w:p w14:paraId="5EC5475C" w14:textId="77777777" w:rsidR="008F4B78" w:rsidRDefault="008F4B78">
                <w:pPr>
                  <w:tabs>
                    <w:tab w:val="right" w:pos="8838"/>
                  </w:tabs>
                  <w:ind w:left="141" w:right="-219"/>
                  <w:rPr>
                    <w:rFonts w:ascii="Palatino Linotype" w:eastAsia="Palatino Linotype" w:hAnsi="Palatino Linotype" w:cs="Palatino Linotype"/>
                    <w:b/>
                    <w:sz w:val="22"/>
                    <w:szCs w:val="22"/>
                  </w:rPr>
                </w:pPr>
                <w:bookmarkStart w:id="13" w:name="_heading=h.26in1rg" w:colFirst="0" w:colLast="0"/>
                <w:bookmarkEnd w:id="13"/>
                <w:r>
                  <w:rPr>
                    <w:rFonts w:ascii="Palatino Linotype" w:eastAsia="Palatino Linotype" w:hAnsi="Palatino Linotype" w:cs="Palatino Linotype"/>
                    <w:b/>
                    <w:sz w:val="22"/>
                    <w:szCs w:val="22"/>
                  </w:rPr>
                  <w:t>Recurrente:</w:t>
                </w:r>
              </w:p>
            </w:tc>
            <w:tc>
              <w:tcPr>
                <w:tcW w:w="5310" w:type="dxa"/>
              </w:tcPr>
              <w:p w14:paraId="514F6FC2" w14:textId="4CB13991" w:rsidR="008F4B78" w:rsidRDefault="007C78E1">
                <w:pPr>
                  <w:ind w:right="199"/>
                  <w:rPr>
                    <w:rFonts w:ascii="Palatino Linotype" w:eastAsia="Palatino Linotype" w:hAnsi="Palatino Linotype" w:cs="Palatino Linotype"/>
                    <w:sz w:val="22"/>
                    <w:szCs w:val="22"/>
                  </w:rPr>
                </w:pPr>
                <w:r>
                  <w:rPr>
                    <w:rFonts w:ascii="Palatino Linotype" w:eastAsia="Palatino Linotype" w:hAnsi="Palatino Linotype" w:cs="Palatino Linotype"/>
                    <w:color w:val="000000"/>
                  </w:rPr>
                  <w:t xml:space="preserve">XXX </w:t>
                </w:r>
                <w:proofErr w:type="spellStart"/>
                <w:r>
                  <w:rPr>
                    <w:rFonts w:ascii="Palatino Linotype" w:eastAsia="Palatino Linotype" w:hAnsi="Palatino Linotype" w:cs="Palatino Linotype"/>
                    <w:color w:val="000000"/>
                  </w:rPr>
                  <w:t>XXX</w:t>
                </w:r>
                <w:proofErr w:type="spellEnd"/>
              </w:p>
            </w:tc>
            <w:tc>
              <w:tcPr>
                <w:tcW w:w="3405" w:type="dxa"/>
              </w:tcPr>
              <w:p w14:paraId="6F7F4F6C" w14:textId="77777777" w:rsidR="008F4B78" w:rsidRDefault="008F4B78">
                <w:pPr>
                  <w:tabs>
                    <w:tab w:val="left" w:pos="3122"/>
                    <w:tab w:val="right" w:pos="8838"/>
                  </w:tabs>
                  <w:ind w:right="-105"/>
                  <w:jc w:val="both"/>
                  <w:rPr>
                    <w:rFonts w:ascii="Palatino Linotype" w:eastAsia="Palatino Linotype" w:hAnsi="Palatino Linotype" w:cs="Palatino Linotype"/>
                    <w:sz w:val="22"/>
                    <w:szCs w:val="22"/>
                  </w:rPr>
                </w:pPr>
              </w:p>
            </w:tc>
          </w:tr>
          <w:tr w:rsidR="008F4B78" w14:paraId="77580860" w14:textId="77777777">
            <w:trPr>
              <w:trHeight w:val="283"/>
            </w:trPr>
            <w:tc>
              <w:tcPr>
                <w:tcW w:w="3135" w:type="dxa"/>
              </w:tcPr>
              <w:p w14:paraId="420DFF0A" w14:textId="77777777" w:rsidR="008F4B78" w:rsidRDefault="008F4B78">
                <w:pPr>
                  <w:tabs>
                    <w:tab w:val="right" w:pos="8838"/>
                  </w:tabs>
                  <w:ind w:left="141" w:right="-219"/>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5310" w:type="dxa"/>
              </w:tcPr>
              <w:p w14:paraId="2DFDFBA7" w14:textId="77777777" w:rsidR="008F4B78" w:rsidRDefault="008F4B78">
                <w:pPr>
                  <w:ind w:right="-84"/>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Atizapán de Zaragoza</w:t>
                </w:r>
              </w:p>
            </w:tc>
            <w:tc>
              <w:tcPr>
                <w:tcW w:w="3405" w:type="dxa"/>
              </w:tcPr>
              <w:p w14:paraId="03ABF80F" w14:textId="77777777" w:rsidR="008F4B78" w:rsidRDefault="008F4B78">
                <w:pPr>
                  <w:tabs>
                    <w:tab w:val="left" w:pos="2834"/>
                    <w:tab w:val="right" w:pos="8838"/>
                  </w:tabs>
                  <w:ind w:left="-74" w:right="-105"/>
                  <w:jc w:val="both"/>
                  <w:rPr>
                    <w:rFonts w:ascii="Palatino Linotype" w:eastAsia="Palatino Linotype" w:hAnsi="Palatino Linotype" w:cs="Palatino Linotype"/>
                    <w:sz w:val="22"/>
                    <w:szCs w:val="22"/>
                  </w:rPr>
                </w:pPr>
              </w:p>
            </w:tc>
          </w:tr>
          <w:tr w:rsidR="008F4B78" w14:paraId="265DFAA4" w14:textId="77777777">
            <w:trPr>
              <w:trHeight w:val="281"/>
            </w:trPr>
            <w:tc>
              <w:tcPr>
                <w:tcW w:w="3135" w:type="dxa"/>
              </w:tcPr>
              <w:p w14:paraId="07463C2C" w14:textId="77777777" w:rsidR="008F4B78" w:rsidRDefault="008F4B78">
                <w:pPr>
                  <w:tabs>
                    <w:tab w:val="right" w:pos="8838"/>
                  </w:tabs>
                  <w:ind w:left="141" w:right="-219"/>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5310" w:type="dxa"/>
              </w:tcPr>
              <w:p w14:paraId="2C7F09AD" w14:textId="77777777" w:rsidR="008F4B78" w:rsidRDefault="008F4B78">
                <w:pPr>
                  <w:ind w:right="-105"/>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c>
              <w:tcPr>
                <w:tcW w:w="3405" w:type="dxa"/>
              </w:tcPr>
              <w:p w14:paraId="20A2F356" w14:textId="77777777" w:rsidR="008F4B78" w:rsidRDefault="008F4B78">
                <w:pPr>
                  <w:tabs>
                    <w:tab w:val="right" w:pos="8838"/>
                  </w:tabs>
                  <w:ind w:left="-74" w:right="-105"/>
                  <w:jc w:val="both"/>
                  <w:rPr>
                    <w:rFonts w:ascii="Palatino Linotype" w:eastAsia="Palatino Linotype" w:hAnsi="Palatino Linotype" w:cs="Palatino Linotype"/>
                    <w:sz w:val="22"/>
                    <w:szCs w:val="22"/>
                  </w:rPr>
                </w:pPr>
              </w:p>
            </w:tc>
          </w:tr>
        </w:tbl>
        <w:p w14:paraId="7E653B98" w14:textId="77777777" w:rsidR="008F4B78" w:rsidRDefault="008F4B78">
          <w:pPr>
            <w:tabs>
              <w:tab w:val="right" w:pos="8838"/>
            </w:tabs>
            <w:ind w:left="-28"/>
            <w:jc w:val="both"/>
            <w:rPr>
              <w:rFonts w:ascii="Arial" w:eastAsia="Arial" w:hAnsi="Arial" w:cs="Arial"/>
              <w:b/>
              <w:sz w:val="22"/>
              <w:szCs w:val="22"/>
            </w:rPr>
          </w:pPr>
        </w:p>
      </w:tc>
    </w:tr>
  </w:tbl>
  <w:p w14:paraId="42F33E89" w14:textId="77777777" w:rsidR="008F4B78" w:rsidRDefault="00A9626C">
    <w:pPr>
      <w:pBdr>
        <w:top w:val="nil"/>
        <w:left w:val="nil"/>
        <w:bottom w:val="nil"/>
        <w:right w:val="nil"/>
        <w:between w:val="nil"/>
      </w:pBdr>
      <w:tabs>
        <w:tab w:val="center" w:pos="4419"/>
        <w:tab w:val="right" w:pos="8838"/>
        <w:tab w:val="center" w:pos="4522"/>
      </w:tabs>
      <w:rPr>
        <w:color w:val="000000"/>
      </w:rPr>
    </w:pPr>
    <w:r>
      <w:rPr>
        <w:color w:val="000000"/>
        <w:sz w:val="14"/>
        <w:szCs w:val="14"/>
      </w:rPr>
      <w:pict w14:anchorId="56345D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96.45pt;margin-top:-149.05pt;width:661.75pt;height:861.75pt;z-index:-251657728;mso-wrap-edited:f;mso-position-horizontal:absolute;mso-position-horizontal-relative:margin;mso-position-vertical:absolute;mso-position-vertical-relative:margin" o:allowincell="f">
          <v:imagedata r:id="rId1" o:title="marcaaguaINFOEM"/>
          <w10:wrap anchorx="margin" anchory="margin"/>
        </v:shape>
      </w:pict>
    </w:r>
  </w:p>
  <w:p w14:paraId="08B2F639" w14:textId="77777777" w:rsidR="008F4B78" w:rsidRDefault="008F4B78"/>
  <w:p w14:paraId="549CA420" w14:textId="77777777" w:rsidR="008F4B78" w:rsidRDefault="008F4B78"/>
  <w:p w14:paraId="18513B0A" w14:textId="77777777" w:rsidR="008F4B78" w:rsidRDefault="008F4B7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70ED"/>
    <w:multiLevelType w:val="multilevel"/>
    <w:tmpl w:val="2BC22068"/>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 w15:restartNumberingAfterBreak="0">
    <w:nsid w:val="0F1B3571"/>
    <w:multiLevelType w:val="multilevel"/>
    <w:tmpl w:val="EED8735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11023DC4"/>
    <w:multiLevelType w:val="multilevel"/>
    <w:tmpl w:val="8556DA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6F70E6"/>
    <w:multiLevelType w:val="multilevel"/>
    <w:tmpl w:val="DCE4D7C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A65299"/>
    <w:multiLevelType w:val="multilevel"/>
    <w:tmpl w:val="00E00FEC"/>
    <w:lvl w:ilvl="0">
      <w:start w:val="1"/>
      <w:numFmt w:val="decimal"/>
      <w:lvlText w:val="%1."/>
      <w:lvlJc w:val="left"/>
      <w:pPr>
        <w:ind w:left="501" w:hanging="359"/>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A095696"/>
    <w:multiLevelType w:val="multilevel"/>
    <w:tmpl w:val="E5A80F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540499"/>
    <w:multiLevelType w:val="multilevel"/>
    <w:tmpl w:val="246E1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A714DEC"/>
    <w:multiLevelType w:val="multilevel"/>
    <w:tmpl w:val="13DE8C7C"/>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D90787C"/>
    <w:multiLevelType w:val="multilevel"/>
    <w:tmpl w:val="F05EECA0"/>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9" w15:restartNumberingAfterBreak="0">
    <w:nsid w:val="463D532C"/>
    <w:multiLevelType w:val="multilevel"/>
    <w:tmpl w:val="E80A483E"/>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o"/>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o"/>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o"/>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10" w15:restartNumberingAfterBreak="0">
    <w:nsid w:val="4EFB46D1"/>
    <w:multiLevelType w:val="multilevel"/>
    <w:tmpl w:val="E6CCE3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9333C7E"/>
    <w:multiLevelType w:val="multilevel"/>
    <w:tmpl w:val="F014BD1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778C1854"/>
    <w:multiLevelType w:val="multilevel"/>
    <w:tmpl w:val="EADE09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A514D4F"/>
    <w:multiLevelType w:val="multilevel"/>
    <w:tmpl w:val="08B67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A87541C"/>
    <w:multiLevelType w:val="multilevel"/>
    <w:tmpl w:val="DF50B128"/>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15" w15:restartNumberingAfterBreak="0">
    <w:nsid w:val="7CCD10FE"/>
    <w:multiLevelType w:val="multilevel"/>
    <w:tmpl w:val="193A1588"/>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7ED203B5"/>
    <w:multiLevelType w:val="multilevel"/>
    <w:tmpl w:val="C8A89222"/>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num w:numId="1" w16cid:durableId="262691233">
    <w:abstractNumId w:val="8"/>
  </w:num>
  <w:num w:numId="2" w16cid:durableId="78215198">
    <w:abstractNumId w:val="4"/>
  </w:num>
  <w:num w:numId="3" w16cid:durableId="107891082">
    <w:abstractNumId w:val="0"/>
  </w:num>
  <w:num w:numId="4" w16cid:durableId="1141927289">
    <w:abstractNumId w:val="9"/>
  </w:num>
  <w:num w:numId="5" w16cid:durableId="1737627430">
    <w:abstractNumId w:val="13"/>
  </w:num>
  <w:num w:numId="6" w16cid:durableId="1820729585">
    <w:abstractNumId w:val="14"/>
  </w:num>
  <w:num w:numId="7" w16cid:durableId="576672740">
    <w:abstractNumId w:val="16"/>
  </w:num>
  <w:num w:numId="8" w16cid:durableId="1427653765">
    <w:abstractNumId w:val="10"/>
  </w:num>
  <w:num w:numId="9" w16cid:durableId="2087337177">
    <w:abstractNumId w:val="3"/>
  </w:num>
  <w:num w:numId="10" w16cid:durableId="1455324744">
    <w:abstractNumId w:val="1"/>
  </w:num>
  <w:num w:numId="11" w16cid:durableId="2086108077">
    <w:abstractNumId w:val="11"/>
  </w:num>
  <w:num w:numId="12" w16cid:durableId="1767074744">
    <w:abstractNumId w:val="5"/>
  </w:num>
  <w:num w:numId="13" w16cid:durableId="2040550601">
    <w:abstractNumId w:val="6"/>
  </w:num>
  <w:num w:numId="14" w16cid:durableId="552543198">
    <w:abstractNumId w:val="12"/>
  </w:num>
  <w:num w:numId="15" w16cid:durableId="806360492">
    <w:abstractNumId w:val="2"/>
  </w:num>
  <w:num w:numId="16" w16cid:durableId="1467816981">
    <w:abstractNumId w:val="15"/>
  </w:num>
  <w:num w:numId="17" w16cid:durableId="9202180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B98"/>
    <w:rsid w:val="00583ABC"/>
    <w:rsid w:val="00717424"/>
    <w:rsid w:val="007C78E1"/>
    <w:rsid w:val="007E06A4"/>
    <w:rsid w:val="008A1278"/>
    <w:rsid w:val="008E4DEC"/>
    <w:rsid w:val="008F4B78"/>
    <w:rsid w:val="009F2CF7"/>
    <w:rsid w:val="00A9626C"/>
    <w:rsid w:val="00B32553"/>
    <w:rsid w:val="00C23E99"/>
    <w:rsid w:val="00C34D1D"/>
    <w:rsid w:val="00C92B98"/>
    <w:rsid w:val="00DE4808"/>
    <w:rsid w:val="00DF65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F9AFC5"/>
  <w15:docId w15:val="{F4DBAF7A-58D7-4197-BF46-0CF861776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565"/>
    <w:rPr>
      <w:lang w:eastAsia="es-ES"/>
    </w:rPr>
  </w:style>
  <w:style w:type="paragraph" w:styleId="Ttulo1">
    <w:name w:val="heading 1"/>
    <w:basedOn w:val="Normal"/>
    <w:next w:val="Normal"/>
    <w:link w:val="Ttulo1Car"/>
    <w:uiPriority w:val="9"/>
    <w:qFormat/>
    <w:rsid w:val="00CA2D4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A2D4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sz w:val="24"/>
      <w:szCs w:val="24"/>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CA2D4E"/>
    <w:rPr>
      <w:rFonts w:asciiTheme="majorHAnsi" w:eastAsiaTheme="majorEastAsia" w:hAnsiTheme="majorHAnsi" w:cstheme="majorBidi"/>
      <w:color w:val="2E74B5" w:themeColor="accent1" w:themeShade="BF"/>
      <w:sz w:val="32"/>
      <w:szCs w:val="32"/>
      <w:lang w:val="es-MX" w:eastAsia="es-ES"/>
    </w:rPr>
  </w:style>
  <w:style w:type="character" w:customStyle="1" w:styleId="Ttulo2Car">
    <w:name w:val="Título 2 Car"/>
    <w:basedOn w:val="Fuentedeprrafopredeter"/>
    <w:link w:val="Ttulo2"/>
    <w:uiPriority w:val="9"/>
    <w:rsid w:val="00CA2D4E"/>
    <w:rPr>
      <w:rFonts w:asciiTheme="majorHAnsi" w:eastAsiaTheme="majorEastAsia" w:hAnsiTheme="majorHAnsi" w:cstheme="majorBidi"/>
      <w:color w:val="2E74B5" w:themeColor="accent1" w:themeShade="BF"/>
      <w:sz w:val="26"/>
      <w:szCs w:val="26"/>
      <w:lang w:val="es-MX"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A2D4E"/>
    <w:rPr>
      <w:rFonts w:ascii="Calibri" w:eastAsia="Calibri" w:hAnsi="Calibri"/>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CA2D4E"/>
    <w:rPr>
      <w:rFonts w:ascii="Calibri" w:eastAsia="Calibri" w:hAnsi="Calibri" w:cs="Times New Roman"/>
      <w:sz w:val="20"/>
      <w:szCs w:val="20"/>
      <w:lang w:val="es-MX"/>
    </w:rPr>
  </w:style>
  <w:style w:type="paragraph" w:styleId="Encabezado">
    <w:name w:val="header"/>
    <w:basedOn w:val="Normal"/>
    <w:link w:val="EncabezadoCar"/>
    <w:uiPriority w:val="99"/>
    <w:unhideWhenUsed/>
    <w:qFormat/>
    <w:rsid w:val="00CA2D4E"/>
    <w:pPr>
      <w:tabs>
        <w:tab w:val="center" w:pos="4419"/>
        <w:tab w:val="right" w:pos="8838"/>
      </w:tabs>
    </w:pPr>
  </w:style>
  <w:style w:type="character" w:customStyle="1" w:styleId="EncabezadoCar">
    <w:name w:val="Encabezado Car"/>
    <w:basedOn w:val="Fuentedeprrafopredeter"/>
    <w:link w:val="Encabezado"/>
    <w:uiPriority w:val="99"/>
    <w:qFormat/>
    <w:rsid w:val="00CA2D4E"/>
    <w:rPr>
      <w:rFonts w:ascii="Times New Roman" w:eastAsia="Times New Roman" w:hAnsi="Times New Roman" w:cs="Times New Roman"/>
      <w:sz w:val="20"/>
      <w:szCs w:val="20"/>
      <w:lang w:val="es-MX" w:eastAsia="es-ES"/>
    </w:rPr>
  </w:style>
  <w:style w:type="paragraph" w:styleId="Piedepgina">
    <w:name w:val="footer"/>
    <w:basedOn w:val="Normal"/>
    <w:link w:val="PiedepginaCar"/>
    <w:uiPriority w:val="99"/>
    <w:unhideWhenUsed/>
    <w:qFormat/>
    <w:rsid w:val="00CA2D4E"/>
    <w:pPr>
      <w:tabs>
        <w:tab w:val="center" w:pos="4419"/>
        <w:tab w:val="right" w:pos="8838"/>
      </w:tabs>
    </w:pPr>
  </w:style>
  <w:style w:type="character" w:customStyle="1" w:styleId="PiedepginaCar">
    <w:name w:val="Pie de página Car"/>
    <w:basedOn w:val="Fuentedeprrafopredeter"/>
    <w:link w:val="Piedepgina"/>
    <w:uiPriority w:val="99"/>
    <w:qFormat/>
    <w:rsid w:val="00CA2D4E"/>
    <w:rPr>
      <w:rFonts w:ascii="Times New Roman" w:eastAsia="Times New Roman" w:hAnsi="Times New Roman" w:cs="Times New Roman"/>
      <w:sz w:val="20"/>
      <w:szCs w:val="20"/>
      <w:lang w:val="es-MX"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CA2D4E"/>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CA2D4E"/>
    <w:rPr>
      <w:color w:val="0563C1" w:themeColor="hyperlink"/>
      <w:u w:val="single"/>
    </w:rPr>
  </w:style>
  <w:style w:type="table" w:styleId="Tablaconcuadrcula">
    <w:name w:val="Table Grid"/>
    <w:basedOn w:val="Tablanormal"/>
    <w:uiPriority w:val="39"/>
    <w:qFormat/>
    <w:rsid w:val="00CA2D4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A2D4E"/>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CA2D4E"/>
    <w:rPr>
      <w:rFonts w:ascii="Century Gothic" w:eastAsia="Times New Roman" w:hAnsi="Century Gothic" w:cs="Times New Roman"/>
      <w:szCs w:val="24"/>
      <w:lang w:val="es-MX" w:eastAsia="es-ES"/>
    </w:rPr>
  </w:style>
  <w:style w:type="paragraph" w:customStyle="1" w:styleId="m1609377113336227858gmail-msonormal">
    <w:name w:val="m_1609377113336227858gmail-msonormal"/>
    <w:basedOn w:val="Normal"/>
    <w:rsid w:val="00CA2D4E"/>
    <w:pPr>
      <w:spacing w:before="100" w:beforeAutospacing="1" w:after="100" w:afterAutospacing="1"/>
    </w:pPr>
    <w:rPr>
      <w:sz w:val="24"/>
      <w:szCs w:val="24"/>
      <w:lang w:val="es-ES"/>
    </w:rPr>
  </w:style>
  <w:style w:type="paragraph" w:styleId="TDC1">
    <w:name w:val="toc 1"/>
    <w:basedOn w:val="Normal"/>
    <w:next w:val="Normal"/>
    <w:autoRedefine/>
    <w:uiPriority w:val="39"/>
    <w:semiHidden/>
    <w:unhideWhenUsed/>
    <w:rsid w:val="0001292A"/>
    <w:pPr>
      <w:spacing w:after="100"/>
    </w:pPr>
  </w:style>
  <w:style w:type="character" w:customStyle="1" w:styleId="TextonotapieCar1">
    <w:name w:val="Texto nota pie Car1"/>
    <w:basedOn w:val="Fuentedeprrafopredeter"/>
    <w:uiPriority w:val="99"/>
    <w:semiHidden/>
    <w:rsid w:val="00814BAF"/>
    <w:rPr>
      <w:rFonts w:ascii="Times New Roman" w:eastAsia="Times New Roman" w:hAnsi="Times New Roman" w:cs="Times New Roman"/>
      <w:sz w:val="20"/>
      <w:szCs w:val="20"/>
      <w:lang w:eastAsia="es-MX"/>
    </w:rPr>
  </w:style>
  <w:style w:type="paragraph" w:styleId="Textosinformato">
    <w:name w:val="Plain Text"/>
    <w:basedOn w:val="Normal"/>
    <w:link w:val="TextosinformatoCar"/>
    <w:rsid w:val="00744FC2"/>
    <w:rPr>
      <w:rFonts w:ascii="Courier New" w:hAnsi="Courier New"/>
      <w:lang w:val="x-none"/>
    </w:rPr>
  </w:style>
  <w:style w:type="character" w:customStyle="1" w:styleId="TextosinformatoCar">
    <w:name w:val="Texto sin formato Car"/>
    <w:basedOn w:val="Fuentedeprrafopredeter"/>
    <w:link w:val="Textosinformato"/>
    <w:rsid w:val="00744FC2"/>
    <w:rPr>
      <w:rFonts w:ascii="Courier New" w:eastAsia="Times New Roman" w:hAnsi="Courier New" w:cs="Times New Roman"/>
      <w:sz w:val="20"/>
      <w:szCs w:val="20"/>
      <w:lang w:val="x-none" w:eastAsia="es-ES"/>
    </w:rPr>
  </w:style>
  <w:style w:type="table" w:customStyle="1" w:styleId="Tablanormal12">
    <w:name w:val="Tabla normal 12"/>
    <w:basedOn w:val="Tablanormal"/>
    <w:next w:val="Tablanormal1"/>
    <w:uiPriority w:val="41"/>
    <w:rsid w:val="0081270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1270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08" w:type="dxa"/>
        <w:right w:w="108" w:type="dxa"/>
      </w:tblCellMar>
    </w:tblPr>
  </w:style>
  <w:style w:type="paragraph" w:customStyle="1" w:styleId="Citas">
    <w:name w:val="Citas"/>
    <w:basedOn w:val="Normal"/>
    <w:qFormat/>
    <w:rsid w:val="00E81211"/>
    <w:pPr>
      <w:spacing w:before="240" w:after="160" w:line="360" w:lineRule="auto"/>
      <w:ind w:left="851" w:right="851"/>
      <w:jc w:val="both"/>
    </w:pPr>
    <w:rPr>
      <w:rFonts w:ascii="Palatino Linotype" w:eastAsiaTheme="minorHAnsi" w:hAnsi="Palatino Linotype" w:cs="Arial"/>
      <w:i/>
      <w:sz w:val="22"/>
      <w:szCs w:val="22"/>
      <w:lang w:eastAsia="en-US"/>
    </w:rPr>
  </w:style>
  <w:style w:type="character" w:customStyle="1" w:styleId="Mencinsinresolver1">
    <w:name w:val="Mención sin resolver1"/>
    <w:basedOn w:val="Fuentedeprrafopredeter"/>
    <w:uiPriority w:val="99"/>
    <w:semiHidden/>
    <w:unhideWhenUsed/>
    <w:rsid w:val="0073640D"/>
    <w:rPr>
      <w:color w:val="605E5C"/>
      <w:shd w:val="clear" w:color="auto" w:fill="E1DFDD"/>
    </w:rPr>
  </w:style>
  <w:style w:type="numbering" w:customStyle="1" w:styleId="Sinlista1">
    <w:name w:val="Sin lista1"/>
    <w:next w:val="Sinlista"/>
    <w:uiPriority w:val="99"/>
    <w:semiHidden/>
    <w:unhideWhenUsed/>
    <w:rsid w:val="00926DB4"/>
  </w:style>
  <w:style w:type="character" w:customStyle="1" w:styleId="Ttulo3Car">
    <w:name w:val="Título 3 Car"/>
    <w:basedOn w:val="Fuentedeprrafopredeter"/>
    <w:link w:val="Ttulo3"/>
    <w:rsid w:val="00926DB4"/>
    <w:rPr>
      <w:b/>
      <w:sz w:val="28"/>
      <w:szCs w:val="28"/>
      <w:lang w:eastAsia="es-ES"/>
    </w:rPr>
  </w:style>
  <w:style w:type="character" w:customStyle="1" w:styleId="Ttulo4Car">
    <w:name w:val="Título 4 Car"/>
    <w:basedOn w:val="Fuentedeprrafopredeter"/>
    <w:link w:val="Ttulo4"/>
    <w:rsid w:val="00926DB4"/>
    <w:rPr>
      <w:b/>
      <w:sz w:val="24"/>
      <w:szCs w:val="24"/>
      <w:lang w:eastAsia="es-ES"/>
    </w:rPr>
  </w:style>
  <w:style w:type="character" w:customStyle="1" w:styleId="Ttulo5Car">
    <w:name w:val="Título 5 Car"/>
    <w:basedOn w:val="Fuentedeprrafopredeter"/>
    <w:link w:val="Ttulo5"/>
    <w:rsid w:val="00926DB4"/>
    <w:rPr>
      <w:b/>
      <w:sz w:val="22"/>
      <w:szCs w:val="22"/>
      <w:lang w:eastAsia="es-ES"/>
    </w:rPr>
  </w:style>
  <w:style w:type="character" w:customStyle="1" w:styleId="Ttulo6Car">
    <w:name w:val="Título 6 Car"/>
    <w:basedOn w:val="Fuentedeprrafopredeter"/>
    <w:link w:val="Ttulo6"/>
    <w:rsid w:val="00926DB4"/>
    <w:rPr>
      <w:b/>
      <w:lang w:eastAsia="es-ES"/>
    </w:rPr>
  </w:style>
  <w:style w:type="table" w:customStyle="1" w:styleId="TableNormal1">
    <w:name w:val="Table Normal1"/>
    <w:rsid w:val="00926DB4"/>
    <w:rPr>
      <w:rFonts w:ascii="Calibri" w:eastAsia="Calibri" w:hAnsi="Calibri" w:cs="Calibri"/>
      <w:sz w:val="24"/>
      <w:szCs w:val="24"/>
      <w:lang w:val="es-ES_tradnl"/>
    </w:rPr>
    <w:tblPr>
      <w:tblCellMar>
        <w:top w:w="0" w:type="dxa"/>
        <w:left w:w="0" w:type="dxa"/>
        <w:bottom w:w="0" w:type="dxa"/>
        <w:right w:w="0" w:type="dxa"/>
      </w:tblCellMar>
    </w:tblPr>
  </w:style>
  <w:style w:type="character" w:customStyle="1" w:styleId="TtuloCar">
    <w:name w:val="Título Car"/>
    <w:basedOn w:val="Fuentedeprrafopredeter"/>
    <w:link w:val="Ttulo"/>
    <w:rsid w:val="00926DB4"/>
    <w:rPr>
      <w:b/>
      <w:sz w:val="72"/>
      <w:szCs w:val="72"/>
      <w:lang w:eastAsia="es-ES"/>
    </w:rPr>
  </w:style>
  <w:style w:type="paragraph" w:customStyle="1" w:styleId="Default">
    <w:name w:val="Default"/>
    <w:qFormat/>
    <w:rsid w:val="00926DB4"/>
    <w:pPr>
      <w:autoSpaceDE w:val="0"/>
      <w:autoSpaceDN w:val="0"/>
      <w:adjustRightInd w:val="0"/>
    </w:pPr>
    <w:rPr>
      <w:rFonts w:ascii="Arial" w:eastAsia="Calibri" w:hAnsi="Arial" w:cs="Arial"/>
      <w:color w:val="000000"/>
      <w:sz w:val="24"/>
      <w:szCs w:val="24"/>
      <w:lang w:val="es-ES_tradnl"/>
    </w:rPr>
  </w:style>
  <w:style w:type="character" w:customStyle="1" w:styleId="SinespaciadoCar">
    <w:name w:val="Sin espaciado Car"/>
    <w:aliases w:val="Francesa Car,INAI Car"/>
    <w:link w:val="Sinespaciado"/>
    <w:uiPriority w:val="1"/>
    <w:locked/>
    <w:rsid w:val="00926DB4"/>
  </w:style>
  <w:style w:type="paragraph" w:styleId="Sinespaciado">
    <w:name w:val="No Spacing"/>
    <w:aliases w:val="Francesa,INAI"/>
    <w:link w:val="SinespaciadoCar"/>
    <w:uiPriority w:val="1"/>
    <w:qFormat/>
    <w:rsid w:val="00926DB4"/>
  </w:style>
  <w:style w:type="table" w:customStyle="1" w:styleId="Tablaconcuadrcula1">
    <w:name w:val="Tabla con cuadrícula1"/>
    <w:basedOn w:val="Tablanormal"/>
    <w:next w:val="Tablaconcuadrcula"/>
    <w:uiPriority w:val="39"/>
    <w:rsid w:val="00926DB4"/>
    <w:rPr>
      <w:rFonts w:ascii="Calibri" w:eastAsia="Calibri" w:hAnsi="Calibri" w:cs="Calibri"/>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tuloCar">
    <w:name w:val="Subtítulo Car"/>
    <w:basedOn w:val="Fuentedeprrafopredeter"/>
    <w:link w:val="Subttulo"/>
    <w:rsid w:val="00926DB4"/>
    <w:rPr>
      <w:rFonts w:ascii="Georgia" w:eastAsia="Georgia" w:hAnsi="Georgia" w:cs="Georgia"/>
      <w:i/>
      <w:color w:val="666666"/>
      <w:sz w:val="48"/>
      <w:szCs w:val="48"/>
      <w:lang w:eastAsia="es-ES"/>
    </w:rPr>
  </w:style>
  <w:style w:type="table" w:customStyle="1" w:styleId="3">
    <w:name w:val="3"/>
    <w:basedOn w:val="TableNormal0"/>
    <w:rsid w:val="00926DB4"/>
    <w:rPr>
      <w:rFonts w:ascii="Calibri" w:eastAsia="Calibri" w:hAnsi="Calibri" w:cs="Calibri"/>
      <w:sz w:val="24"/>
      <w:szCs w:val="24"/>
      <w:lang w:val="es-ES_tradnl"/>
    </w:rPr>
    <w:tblPr>
      <w:tblStyleRowBandSize w:val="1"/>
      <w:tblStyleColBandSize w:val="1"/>
      <w:tblCellMar>
        <w:left w:w="108" w:type="dxa"/>
        <w:right w:w="108" w:type="dxa"/>
      </w:tblCellMar>
    </w:tblPr>
  </w:style>
  <w:style w:type="table" w:customStyle="1" w:styleId="2">
    <w:name w:val="2"/>
    <w:basedOn w:val="TableNormal0"/>
    <w:rsid w:val="00926DB4"/>
    <w:rPr>
      <w:rFonts w:ascii="Calibri" w:eastAsia="Calibri" w:hAnsi="Calibri" w:cs="Calibri"/>
      <w:sz w:val="24"/>
      <w:szCs w:val="24"/>
      <w:lang w:val="es-ES_tradnl"/>
    </w:rPr>
    <w:tblPr>
      <w:tblStyleRowBandSize w:val="1"/>
      <w:tblStyleColBandSize w:val="1"/>
      <w:tblCellMar>
        <w:left w:w="70" w:type="dxa"/>
        <w:right w:w="70" w:type="dxa"/>
      </w:tblCellMar>
    </w:tblPr>
  </w:style>
  <w:style w:type="table" w:customStyle="1" w:styleId="1">
    <w:name w:val="1"/>
    <w:basedOn w:val="TableNormal0"/>
    <w:rsid w:val="00926DB4"/>
    <w:rPr>
      <w:rFonts w:ascii="Calibri" w:eastAsia="Calibri" w:hAnsi="Calibri" w:cs="Calibri"/>
      <w:sz w:val="24"/>
      <w:szCs w:val="24"/>
      <w:lang w:val="es-ES_tradnl"/>
    </w:rPr>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607393"/>
    <w:pPr>
      <w:numPr>
        <w:numId w:val="17"/>
      </w:numPr>
      <w:contextualSpacing/>
    </w:pPr>
    <w:rPr>
      <w:lang w:val="es-ES_tradnl"/>
    </w:rPr>
  </w:style>
  <w:style w:type="table" w:customStyle="1" w:styleId="a4">
    <w:basedOn w:val="TableNormal0"/>
    <w:rPr>
      <w:rFonts w:ascii="Calibri" w:eastAsia="Calibri" w:hAnsi="Calibri" w:cs="Calibri"/>
      <w:sz w:val="24"/>
      <w:szCs w:val="24"/>
    </w:rPr>
    <w:tblPr>
      <w:tblStyleRowBandSize w:val="1"/>
      <w:tblStyleColBandSize w:val="1"/>
      <w:tblCellMar>
        <w:left w:w="108" w:type="dxa"/>
        <w:right w:w="108" w:type="dxa"/>
      </w:tblCellMar>
    </w:tblPr>
  </w:style>
  <w:style w:type="table" w:customStyle="1" w:styleId="a5">
    <w:basedOn w:val="TableNormal0"/>
    <w:rPr>
      <w:rFonts w:ascii="Calibri" w:eastAsia="Calibri" w:hAnsi="Calibri" w:cs="Calibri"/>
      <w:sz w:val="24"/>
      <w:szCs w:val="24"/>
    </w:rPr>
    <w:tblPr>
      <w:tblStyleRowBandSize w:val="1"/>
      <w:tblStyleColBandSize w:val="1"/>
      <w:tblCellMar>
        <w:left w:w="108" w:type="dxa"/>
        <w:right w:w="108" w:type="dxa"/>
      </w:tblCellMar>
    </w:tblPr>
  </w:style>
  <w:style w:type="table" w:customStyle="1" w:styleId="a6">
    <w:basedOn w:val="TableNormal0"/>
    <w:rPr>
      <w:rFonts w:ascii="Calibri" w:eastAsia="Calibri" w:hAnsi="Calibri" w:cs="Calibri"/>
      <w:sz w:val="24"/>
      <w:szCs w:val="24"/>
    </w:rPr>
    <w:tblPr>
      <w:tblStyleRowBandSize w:val="1"/>
      <w:tblStyleColBandSize w:val="1"/>
      <w:tblCellMar>
        <w:left w:w="108" w:type="dxa"/>
        <w:right w:w="108" w:type="dxa"/>
      </w:tblCellMar>
    </w:tblPr>
  </w:style>
  <w:style w:type="table" w:customStyle="1" w:styleId="a7">
    <w:basedOn w:val="TableNormal0"/>
    <w:rPr>
      <w:rFonts w:ascii="Calibri" w:eastAsia="Calibri" w:hAnsi="Calibri" w:cs="Calibri"/>
      <w:sz w:val="24"/>
      <w:szCs w:val="24"/>
    </w:rPr>
    <w:tblPr>
      <w:tblStyleRowBandSize w:val="1"/>
      <w:tblStyleColBandSize w:val="1"/>
      <w:tblCellMar>
        <w:left w:w="108" w:type="dxa"/>
        <w:right w:w="108" w:type="dxa"/>
      </w:tblCellMar>
    </w:tblPr>
  </w:style>
  <w:style w:type="table" w:customStyle="1" w:styleId="a8">
    <w:basedOn w:val="TableNormal0"/>
    <w:rPr>
      <w:rFonts w:ascii="Calibri" w:eastAsia="Calibri" w:hAnsi="Calibri" w:cs="Calibri"/>
      <w:sz w:val="24"/>
      <w:szCs w:val="24"/>
    </w:rPr>
    <w:tblPr>
      <w:tblStyleRowBandSize w:val="1"/>
      <w:tblStyleColBandSize w:val="1"/>
      <w:tblCellMar>
        <w:left w:w="108" w:type="dxa"/>
        <w:right w:w="108" w:type="dxa"/>
      </w:tblCellMar>
    </w:tblPr>
  </w:style>
  <w:style w:type="table" w:customStyle="1" w:styleId="a9">
    <w:basedOn w:val="TableNormal0"/>
    <w:rPr>
      <w:rFonts w:ascii="Calibri" w:eastAsia="Calibri" w:hAnsi="Calibri" w:cs="Calibri"/>
      <w:sz w:val="24"/>
      <w:szCs w:val="24"/>
    </w:rPr>
    <w:tblPr>
      <w:tblStyleRowBandSize w:val="1"/>
      <w:tblStyleColBandSize w:val="1"/>
      <w:tblCellMar>
        <w:left w:w="108" w:type="dxa"/>
        <w:right w:w="108" w:type="dxa"/>
      </w:tblCellMar>
    </w:tblPr>
  </w:style>
  <w:style w:type="table" w:customStyle="1" w:styleId="aa">
    <w:basedOn w:val="TableNormal0"/>
    <w:rPr>
      <w:rFonts w:ascii="Calibri" w:eastAsia="Calibri" w:hAnsi="Calibri" w:cs="Calibri"/>
      <w:sz w:val="24"/>
      <w:szCs w:val="24"/>
    </w:r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rPr>
      <w:rFonts w:ascii="Calibri" w:eastAsia="Calibri" w:hAnsi="Calibri" w:cs="Calibri"/>
      <w:sz w:val="24"/>
      <w:szCs w:val="24"/>
    </w:rPr>
    <w:tblPr>
      <w:tblStyleRowBandSize w:val="1"/>
      <w:tblStyleColBandSize w:val="1"/>
      <w:tblCellMar>
        <w:left w:w="70" w:type="dxa"/>
        <w:right w:w="70" w:type="dxa"/>
      </w:tblCellMar>
    </w:tblPr>
  </w:style>
  <w:style w:type="table" w:customStyle="1" w:styleId="ad">
    <w:basedOn w:val="TableNormal0"/>
    <w:rPr>
      <w:rFonts w:ascii="Calibri" w:eastAsia="Calibri" w:hAnsi="Calibri" w:cs="Calibri"/>
      <w:sz w:val="24"/>
      <w:szCs w:val="24"/>
    </w:rPr>
    <w:tblPr>
      <w:tblStyleRowBandSize w:val="1"/>
      <w:tblStyleColBandSize w:val="1"/>
      <w:tblCellMar>
        <w:left w:w="70" w:type="dxa"/>
        <w:right w:w="70" w:type="dxa"/>
      </w:tblCellMar>
    </w:tblPr>
  </w:style>
  <w:style w:type="table" w:customStyle="1" w:styleId="ae">
    <w:basedOn w:val="TableNormal0"/>
    <w:rPr>
      <w:rFonts w:ascii="Calibri" w:eastAsia="Calibri" w:hAnsi="Calibri" w:cs="Calibri"/>
      <w:sz w:val="24"/>
      <w:szCs w:val="24"/>
    </w:rPr>
    <w:tblPr>
      <w:tblStyleRowBandSize w:val="1"/>
      <w:tblStyleColBandSize w:val="1"/>
      <w:tblCellMar>
        <w:left w:w="70" w:type="dxa"/>
        <w:right w:w="70" w:type="dxa"/>
      </w:tblCellMar>
    </w:tblPr>
  </w:style>
  <w:style w:type="table" w:customStyle="1" w:styleId="af">
    <w:basedOn w:val="TableNormal0"/>
    <w:rPr>
      <w:rFonts w:ascii="Calibri" w:eastAsia="Calibri" w:hAnsi="Calibri" w:cs="Calibri"/>
      <w:sz w:val="24"/>
      <w:szCs w:val="24"/>
    </w:rPr>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hyperlink" Target="about:blank" TargetMode="External"/><Relationship Id="rId21" Type="http://schemas.openxmlformats.org/officeDocument/2006/relationships/hyperlink" Target="https://saimex.org.mx/saimex/solicitud/downloadAttach/2040505.page" TargetMode="External"/><Relationship Id="rId42" Type="http://schemas.openxmlformats.org/officeDocument/2006/relationships/hyperlink" Target="https://saimex.org.mx/saimex/solicitud/downloadAttach/2076243.page" TargetMode="External"/><Relationship Id="rId47" Type="http://schemas.openxmlformats.org/officeDocument/2006/relationships/hyperlink" Target="https://saimex.org.mx/saimex/solicitud/downloadAttach/2076235.page" TargetMode="External"/><Relationship Id="rId63" Type="http://schemas.openxmlformats.org/officeDocument/2006/relationships/hyperlink" Target="about:blank" TargetMode="External"/><Relationship Id="rId89" Type="http://schemas.openxmlformats.org/officeDocument/2006/relationships/image" Target="media/image26.png"/><Relationship Id="rId112" Type="http://schemas.openxmlformats.org/officeDocument/2006/relationships/hyperlink" Target="about:blank" TargetMode="External"/><Relationship Id="rId133" Type="http://schemas.openxmlformats.org/officeDocument/2006/relationships/theme" Target="theme/theme1.xml"/><Relationship Id="rId16" Type="http://schemas.openxmlformats.org/officeDocument/2006/relationships/hyperlink" Target="about:blank" TargetMode="External"/><Relationship Id="rId107" Type="http://schemas.openxmlformats.org/officeDocument/2006/relationships/image" Target="media/image41.png"/><Relationship Id="rId11" Type="http://schemas.openxmlformats.org/officeDocument/2006/relationships/hyperlink" Target="https://saimex.org.mx/saimex/revision/acuse/582595/0/0.page" TargetMode="External"/><Relationship Id="rId32" Type="http://schemas.openxmlformats.org/officeDocument/2006/relationships/hyperlink" Target="about:blank" TargetMode="External"/><Relationship Id="rId37" Type="http://schemas.openxmlformats.org/officeDocument/2006/relationships/hyperlink" Target="https://saimex.org.mx/saimex/solicitud/downloadAttach/2076248.page" TargetMode="External"/><Relationship Id="rId53" Type="http://schemas.openxmlformats.org/officeDocument/2006/relationships/image" Target="media/image32.png"/><Relationship Id="rId58" Type="http://schemas.openxmlformats.org/officeDocument/2006/relationships/image" Target="media/image12.png"/><Relationship Id="rId74" Type="http://schemas.openxmlformats.org/officeDocument/2006/relationships/image" Target="media/image18.png"/><Relationship Id="rId79" Type="http://schemas.openxmlformats.org/officeDocument/2006/relationships/image" Target="media/image23.png"/><Relationship Id="rId102" Type="http://schemas.openxmlformats.org/officeDocument/2006/relationships/image" Target="media/image35.png"/><Relationship Id="rId123" Type="http://schemas.openxmlformats.org/officeDocument/2006/relationships/hyperlink" Target="about:blank" TargetMode="External"/><Relationship Id="rId128"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image" Target="media/image27.png"/><Relationship Id="rId22" Type="http://schemas.openxmlformats.org/officeDocument/2006/relationships/hyperlink" Target="https://saimex.org.mx/saimex/solicitud/downloadAttach/2041859.page" TargetMode="External"/><Relationship Id="rId27" Type="http://schemas.openxmlformats.org/officeDocument/2006/relationships/hyperlink" Target="https://saimex.org.mx/saimex/solicitud/downloadAttach/2050171.page" TargetMode="External"/><Relationship Id="rId43" Type="http://schemas.openxmlformats.org/officeDocument/2006/relationships/image" Target="media/image5.png"/><Relationship Id="rId48" Type="http://schemas.openxmlformats.org/officeDocument/2006/relationships/hyperlink" Target="https://saimex.org.mx/saimex/solicitud/downloadAttach/2076236.page" TargetMode="External"/><Relationship Id="rId64" Type="http://schemas.openxmlformats.org/officeDocument/2006/relationships/image" Target="media/image17.png"/><Relationship Id="rId113" Type="http://schemas.openxmlformats.org/officeDocument/2006/relationships/image" Target="media/image44.png"/><Relationship Id="rId118" Type="http://schemas.openxmlformats.org/officeDocument/2006/relationships/hyperlink" Target="http://omawww.sat.gob.mx/factura/Paginas/solicita_requisitos.htm" TargetMode="External"/><Relationship Id="rId80" Type="http://schemas.openxmlformats.org/officeDocument/2006/relationships/image" Target="media/image24.png"/><Relationship Id="rId12" Type="http://schemas.openxmlformats.org/officeDocument/2006/relationships/hyperlink" Target="about:blank" TargetMode="External"/><Relationship Id="rId17"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https://saimex.org.mx/saimex/solicitud/downloadAttach/2076249.page" TargetMode="External"/><Relationship Id="rId59" Type="http://schemas.openxmlformats.org/officeDocument/2006/relationships/image" Target="media/image13.png"/><Relationship Id="rId103" Type="http://schemas.openxmlformats.org/officeDocument/2006/relationships/image" Target="media/image36.png"/><Relationship Id="rId108" Type="http://schemas.openxmlformats.org/officeDocument/2006/relationships/hyperlink" Target="about:blank" TargetMode="External"/><Relationship Id="rId124" Type="http://schemas.openxmlformats.org/officeDocument/2006/relationships/hyperlink" Target="about:blank" TargetMode="External"/><Relationship Id="rId129" Type="http://schemas.openxmlformats.org/officeDocument/2006/relationships/footer" Target="footer1.xml"/><Relationship Id="rId54" Type="http://schemas.openxmlformats.org/officeDocument/2006/relationships/image" Target="media/image8.png"/><Relationship Id="rId75" Type="http://schemas.openxmlformats.org/officeDocument/2006/relationships/image" Target="media/image19.png"/><Relationship Id="rId9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https://saimex.org.mx/saimex/solicitud/downloadAttach/2041861.page" TargetMode="External"/><Relationship Id="rId28" Type="http://schemas.openxmlformats.org/officeDocument/2006/relationships/hyperlink" Target="https://saimex.org.mx/saimex/solicitud/downloadAttach/2050164.page" TargetMode="External"/><Relationship Id="rId36" Type="http://schemas.openxmlformats.org/officeDocument/2006/relationships/hyperlink" Target="about:blank" TargetMode="External"/><Relationship Id="rId49" Type="http://schemas.openxmlformats.org/officeDocument/2006/relationships/image" Target="media/image6.png"/><Relationship Id="rId57" Type="http://schemas.openxmlformats.org/officeDocument/2006/relationships/image" Target="media/image11.png"/><Relationship Id="rId106" Type="http://schemas.openxmlformats.org/officeDocument/2006/relationships/hyperlink" Target="about:blank" TargetMode="External"/><Relationship Id="rId114" Type="http://schemas.openxmlformats.org/officeDocument/2006/relationships/hyperlink" Target="about:blank" TargetMode="External"/><Relationship Id="rId119" Type="http://schemas.openxmlformats.org/officeDocument/2006/relationships/hyperlink" Target="https://saimex.org.mx/saimex/revision/acuse/582595/0/0.page" TargetMode="External"/><Relationship Id="rId127" Type="http://schemas.openxmlformats.org/officeDocument/2006/relationships/header" Target="header1.xml"/><Relationship Id="rId10" Type="http://schemas.openxmlformats.org/officeDocument/2006/relationships/hyperlink" Target="https://saimex.org.mx/saimex/revision/acuse/582595/0/0.page" TargetMode="External"/><Relationship Id="rId31" Type="http://schemas.openxmlformats.org/officeDocument/2006/relationships/hyperlink" Target="about:blank" TargetMode="External"/><Relationship Id="rId44" Type="http://schemas.openxmlformats.org/officeDocument/2006/relationships/hyperlink" Target="https://saimex.org.mx/saimex/solicitud/downloadAttach/2076244.page" TargetMode="External"/><Relationship Id="rId60" Type="http://schemas.openxmlformats.org/officeDocument/2006/relationships/image" Target="media/image14.png"/><Relationship Id="rId73" Type="http://schemas.openxmlformats.org/officeDocument/2006/relationships/image" Target="media/image40.png"/><Relationship Id="rId78" Type="http://schemas.openxmlformats.org/officeDocument/2006/relationships/image" Target="media/image22.png"/><Relationship Id="rId81" Type="http://schemas.openxmlformats.org/officeDocument/2006/relationships/image" Target="media/image25.png"/><Relationship Id="rId94" Type="http://schemas.openxmlformats.org/officeDocument/2006/relationships/image" Target="media/image29.png"/><Relationship Id="rId99" Type="http://schemas.openxmlformats.org/officeDocument/2006/relationships/image" Target="media/image31.png"/><Relationship Id="rId101" Type="http://schemas.openxmlformats.org/officeDocument/2006/relationships/image" Target="media/image34.png"/><Relationship Id="rId122" Type="http://schemas.openxmlformats.org/officeDocument/2006/relationships/hyperlink" Target="https://saimex.org.mx/saimex/revision/acuse/582595/0/0.page" TargetMode="External"/><Relationship Id="rId13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saimex.org.mx/saimex/revision/acuse/582595/0/0.page" TargetMode="External"/><Relationship Id="rId13" Type="http://schemas.openxmlformats.org/officeDocument/2006/relationships/hyperlink" Target="about:blank" TargetMode="External"/><Relationship Id="rId18" Type="http://schemas.openxmlformats.org/officeDocument/2006/relationships/hyperlink" Target="about:blank" TargetMode="External"/><Relationship Id="rId39" Type="http://schemas.openxmlformats.org/officeDocument/2006/relationships/image" Target="media/image4.png"/><Relationship Id="rId109" Type="http://schemas.openxmlformats.org/officeDocument/2006/relationships/image" Target="media/image42.png"/><Relationship Id="rId34"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image" Target="media/image9.png"/><Relationship Id="rId76" Type="http://schemas.openxmlformats.org/officeDocument/2006/relationships/image" Target="media/image20.png"/><Relationship Id="rId97" Type="http://schemas.openxmlformats.org/officeDocument/2006/relationships/image" Target="media/image38.png"/><Relationship Id="rId104" Type="http://schemas.openxmlformats.org/officeDocument/2006/relationships/image" Target="media/image37.png"/><Relationship Id="rId120" Type="http://schemas.openxmlformats.org/officeDocument/2006/relationships/hyperlink" Target="https://saimex.org.mx/saimex/revision/acuse/582595/0/0.page" TargetMode="External"/><Relationship Id="rId125" Type="http://schemas.openxmlformats.org/officeDocument/2006/relationships/hyperlink" Target="about:blank" TargetMode="External"/><Relationship Id="rId7" Type="http://schemas.openxmlformats.org/officeDocument/2006/relationships/endnotes" Target="endnotes.xml"/><Relationship Id="rId92" Type="http://schemas.openxmlformats.org/officeDocument/2006/relationships/hyperlink" Target="about:blank" TargetMode="External"/><Relationship Id="rId2" Type="http://schemas.openxmlformats.org/officeDocument/2006/relationships/numbering" Target="numbering.xml"/><Relationship Id="rId29" Type="http://schemas.openxmlformats.org/officeDocument/2006/relationships/hyperlink" Target="https://saimex.org.mx/saimex/solicitud/downloadAttach/2050163.page" TargetMode="External"/><Relationship Id="rId24" Type="http://schemas.openxmlformats.org/officeDocument/2006/relationships/hyperlink" Target="https://saimex.org.mx/saimex/solicitud/downloadAttach/2041862.page"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110" Type="http://schemas.openxmlformats.org/officeDocument/2006/relationships/hyperlink" Target="about:blank" TargetMode="External"/><Relationship Id="rId115" Type="http://schemas.openxmlformats.org/officeDocument/2006/relationships/hyperlink" Target="about:blank" TargetMode="External"/><Relationship Id="rId131" Type="http://schemas.openxmlformats.org/officeDocument/2006/relationships/footer" Target="footer2.xml"/><Relationship Id="rId61" Type="http://schemas.openxmlformats.org/officeDocument/2006/relationships/image" Target="media/image15.png"/><Relationship Id="rId19" Type="http://schemas.openxmlformats.org/officeDocument/2006/relationships/hyperlink" Target="about:blank" TargetMode="External"/><Relationship Id="rId14"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image" Target="media/image3.png"/><Relationship Id="rId56" Type="http://schemas.openxmlformats.org/officeDocument/2006/relationships/image" Target="media/image10.png"/><Relationship Id="rId77" Type="http://schemas.openxmlformats.org/officeDocument/2006/relationships/image" Target="media/image21.png"/><Relationship Id="rId100" Type="http://schemas.openxmlformats.org/officeDocument/2006/relationships/image" Target="media/image33.png"/><Relationship Id="rId105" Type="http://schemas.openxmlformats.org/officeDocument/2006/relationships/image" Target="media/image39.png"/><Relationship Id="rId126" Type="http://schemas.openxmlformats.org/officeDocument/2006/relationships/hyperlink" Target="about:blank" TargetMode="External"/><Relationship Id="rId8" Type="http://schemas.openxmlformats.org/officeDocument/2006/relationships/hyperlink" Target="https://saimex.org.mx/saimex/revision/acuse/582595/0/0.page" TargetMode="External"/><Relationship Id="rId51" Type="http://schemas.openxmlformats.org/officeDocument/2006/relationships/image" Target="media/image7.png"/><Relationship Id="rId93" Type="http://schemas.openxmlformats.org/officeDocument/2006/relationships/hyperlink" Target="about:blank" TargetMode="External"/><Relationship Id="rId98" Type="http://schemas.openxmlformats.org/officeDocument/2006/relationships/image" Target="media/image30.png"/><Relationship Id="rId121" Type="http://schemas.openxmlformats.org/officeDocument/2006/relationships/hyperlink" Target="https://saimex.org.mx/saimex/revision/acuse/582595/0/0.page" TargetMode="External"/><Relationship Id="rId3" Type="http://schemas.openxmlformats.org/officeDocument/2006/relationships/styles" Target="styles.xml"/><Relationship Id="rId25" Type="http://schemas.openxmlformats.org/officeDocument/2006/relationships/image" Target="media/image1.png"/><Relationship Id="rId46" Type="http://schemas.openxmlformats.org/officeDocument/2006/relationships/hyperlink" Target="https://saimex.org.mx/saimex/solicitud/downloadAttach/2076234.page" TargetMode="External"/><Relationship Id="rId116" Type="http://schemas.openxmlformats.org/officeDocument/2006/relationships/hyperlink" Target="about:blank" TargetMode="External"/><Relationship Id="rId20" Type="http://schemas.openxmlformats.org/officeDocument/2006/relationships/hyperlink" Target="https://saimex.org.mx/saimex/solicitud/downloadAttach/2040336.page" TargetMode="External"/><Relationship Id="rId41" Type="http://schemas.openxmlformats.org/officeDocument/2006/relationships/hyperlink" Target="https://saimex.org.mx/saimex/solicitud/downloadAttach/2076242.page" TargetMode="External"/><Relationship Id="rId62" Type="http://schemas.openxmlformats.org/officeDocument/2006/relationships/image" Target="media/image16.png"/><Relationship Id="rId88" Type="http://schemas.openxmlformats.org/officeDocument/2006/relationships/image" Target="media/image290.png"/><Relationship Id="rId111" Type="http://schemas.openxmlformats.org/officeDocument/2006/relationships/image" Target="media/image43.png"/><Relationship Id="rId13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5.jpeg"/></Relationships>
</file>

<file path=word/_rels/header2.xml.rels><?xml version="1.0" encoding="UTF-8" standalone="yes"?>
<Relationships xmlns="http://schemas.openxmlformats.org/package/2006/relationships"><Relationship Id="rId1" Type="http://schemas.openxmlformats.org/officeDocument/2006/relationships/image" Target="media/image45.jpeg"/></Relationships>
</file>

<file path=word/_rels/header3.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Ck/3W1C25hDePvTnUEwSerkosw==">CgMxLjAyCGguZ2pkZ3hzMgloLjMwajB6bGwyCGgubG54Yno5MgloLjFmb2I5dGUyCWguM3pueXNoNzIJaC4yZXQ5MnAwMghoLnR5amN3dDIJaC4zNW5rdW4yMgloLjF0M2g1c2YyCWguNGQzNG9nODIJaC4yczhleW8xMgloLjE3ZHA4dnUyCWguM3JkY3JqbjIJaC4yNmluMXJnOAByITFqTWRVNHhnR3VzZHFRaEk1VTFuWDVTSU1ZY3o3NVJ5bw==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58</Pages>
  <Words>9168</Words>
  <Characters>50428</Characters>
  <Application>Microsoft Office Word</Application>
  <DocSecurity>0</DocSecurity>
  <Lines>420</Lines>
  <Paragraphs>118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inf03m612@outlook.com</cp:lastModifiedBy>
  <cp:revision>12</cp:revision>
  <cp:lastPrinted>2024-11-14T20:44:00Z</cp:lastPrinted>
  <dcterms:created xsi:type="dcterms:W3CDTF">2024-11-12T01:55:00Z</dcterms:created>
  <dcterms:modified xsi:type="dcterms:W3CDTF">2024-11-27T18:56:00Z</dcterms:modified>
</cp:coreProperties>
</file>