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8194" w14:textId="77777777" w:rsidR="00EE39BB" w:rsidRPr="00D64B87" w:rsidRDefault="00844BD2">
      <w:pPr>
        <w:spacing w:before="240" w:after="240"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veintiuno de febrero de dos mil veinticuatro. </w:t>
      </w:r>
    </w:p>
    <w:p w14:paraId="7E1FF024" w14:textId="6A4F7A80" w:rsidR="00EE39BB" w:rsidRPr="00D64B87" w:rsidRDefault="00844BD2">
      <w:pPr>
        <w:spacing w:before="240" w:after="240"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b/>
        </w:rPr>
        <w:t>VISTO</w:t>
      </w:r>
      <w:r w:rsidRPr="00D64B87">
        <w:rPr>
          <w:rFonts w:ascii="Palatino Linotype" w:eastAsia="Palatino Linotype" w:hAnsi="Palatino Linotype" w:cs="Palatino Linotype"/>
        </w:rPr>
        <w:t xml:space="preserve"> el expediente formado con motivo del recurso de revisión </w:t>
      </w:r>
      <w:r w:rsidRPr="00D64B87">
        <w:rPr>
          <w:rFonts w:ascii="Palatino Linotype" w:eastAsia="Palatino Linotype" w:hAnsi="Palatino Linotype" w:cs="Palatino Linotype"/>
          <w:b/>
        </w:rPr>
        <w:t>08289/INFOEM/IP/RR/2023</w:t>
      </w:r>
      <w:r w:rsidRPr="00D64B87">
        <w:rPr>
          <w:rFonts w:ascii="Palatino Linotype" w:eastAsia="Palatino Linotype" w:hAnsi="Palatino Linotype" w:cs="Palatino Linotype"/>
        </w:rPr>
        <w:t>, interpuesto por</w:t>
      </w:r>
      <w:r w:rsidRPr="00D64B87">
        <w:rPr>
          <w:rFonts w:ascii="Palatino Linotype" w:eastAsia="Palatino Linotype" w:hAnsi="Palatino Linotype" w:cs="Palatino Linotype"/>
          <w:b/>
        </w:rPr>
        <w:t xml:space="preserve"> </w:t>
      </w:r>
      <w:r w:rsidR="008462FB">
        <w:rPr>
          <w:rFonts w:ascii="Palatino Linotype" w:eastAsia="Palatino Linotype" w:hAnsi="Palatino Linotype" w:cs="Palatino Linotype"/>
          <w:b/>
        </w:rPr>
        <w:t>XXXXXX XXXXX XXXXXX</w:t>
      </w:r>
      <w:r w:rsidRPr="00D64B87">
        <w:rPr>
          <w:rFonts w:ascii="Palatino Linotype" w:eastAsia="Palatino Linotype" w:hAnsi="Palatino Linotype" w:cs="Palatino Linotype"/>
          <w:b/>
        </w:rPr>
        <w:t>,</w:t>
      </w:r>
      <w:r w:rsidRPr="00D64B87">
        <w:rPr>
          <w:rFonts w:ascii="Palatino Linotype" w:eastAsia="Palatino Linotype" w:hAnsi="Palatino Linotype" w:cs="Palatino Linotype"/>
        </w:rPr>
        <w:t xml:space="preserve"> en lo sucesivo</w:t>
      </w:r>
      <w:r w:rsidRPr="00D64B87">
        <w:rPr>
          <w:rFonts w:ascii="Palatino Linotype" w:eastAsia="Palatino Linotype" w:hAnsi="Palatino Linotype" w:cs="Palatino Linotype"/>
          <w:b/>
        </w:rPr>
        <w:t xml:space="preserve"> </w:t>
      </w:r>
      <w:r w:rsidRPr="00D64B87">
        <w:rPr>
          <w:rFonts w:ascii="Palatino Linotype" w:eastAsia="Palatino Linotype" w:hAnsi="Palatino Linotype" w:cs="Palatino Linotype"/>
        </w:rPr>
        <w:t xml:space="preserve">la parte </w:t>
      </w:r>
      <w:r w:rsidRPr="00D64B87">
        <w:rPr>
          <w:rFonts w:ascii="Palatino Linotype" w:eastAsia="Palatino Linotype" w:hAnsi="Palatino Linotype" w:cs="Palatino Linotype"/>
          <w:b/>
        </w:rPr>
        <w:t>Recurrente,</w:t>
      </w:r>
      <w:r w:rsidRPr="00D64B87">
        <w:rPr>
          <w:rFonts w:ascii="Palatino Linotype" w:eastAsia="Palatino Linotype" w:hAnsi="Palatino Linotype" w:cs="Palatino Linotype"/>
        </w:rPr>
        <w:t xml:space="preserve"> en contra de la respuesta a su solicitud por parte del</w:t>
      </w:r>
      <w:r w:rsidRPr="00D64B87">
        <w:rPr>
          <w:rFonts w:ascii="Palatino Linotype" w:eastAsia="Palatino Linotype" w:hAnsi="Palatino Linotype" w:cs="Palatino Linotype"/>
          <w:b/>
        </w:rPr>
        <w:t xml:space="preserve"> Ayuntamiento de Tenango del Valle, </w:t>
      </w:r>
      <w:r w:rsidRPr="00D64B87">
        <w:rPr>
          <w:rFonts w:ascii="Palatino Linotype" w:eastAsia="Palatino Linotype" w:hAnsi="Palatino Linotype" w:cs="Palatino Linotype"/>
        </w:rPr>
        <w:t xml:space="preserve">en lo sucesivo el </w:t>
      </w:r>
      <w:r w:rsidRPr="00D64B87">
        <w:rPr>
          <w:rFonts w:ascii="Palatino Linotype" w:eastAsia="Palatino Linotype" w:hAnsi="Palatino Linotype" w:cs="Palatino Linotype"/>
          <w:b/>
        </w:rPr>
        <w:t xml:space="preserve">Sujeto Obligado, </w:t>
      </w:r>
      <w:r w:rsidRPr="00D64B87">
        <w:rPr>
          <w:rFonts w:ascii="Palatino Linotype" w:eastAsia="Palatino Linotype" w:hAnsi="Palatino Linotype" w:cs="Palatino Linotype"/>
        </w:rPr>
        <w:t xml:space="preserve">se procede a dictar la presente resolución con base en los siguientes: </w:t>
      </w:r>
    </w:p>
    <w:p w14:paraId="2A4C8C11" w14:textId="77777777" w:rsidR="00EE39BB" w:rsidRPr="00D64B87" w:rsidRDefault="00844BD2">
      <w:pPr>
        <w:spacing w:before="240" w:after="240" w:line="360" w:lineRule="auto"/>
        <w:jc w:val="center"/>
        <w:rPr>
          <w:rFonts w:ascii="Palatino Linotype" w:eastAsia="Palatino Linotype" w:hAnsi="Palatino Linotype" w:cs="Palatino Linotype"/>
          <w:b/>
        </w:rPr>
      </w:pPr>
      <w:r w:rsidRPr="00D64B87">
        <w:rPr>
          <w:rFonts w:ascii="Palatino Linotype" w:eastAsia="Palatino Linotype" w:hAnsi="Palatino Linotype" w:cs="Palatino Linotype"/>
          <w:b/>
        </w:rPr>
        <w:t>I. A N T E C E D E N T E S</w:t>
      </w:r>
    </w:p>
    <w:p w14:paraId="55A62CBC" w14:textId="77777777" w:rsidR="00EE39BB" w:rsidRPr="00D64B87" w:rsidRDefault="00844BD2">
      <w:pPr>
        <w:spacing w:before="240" w:after="240"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b/>
        </w:rPr>
        <w:t>1. Solicitud de acceso a la información.</w:t>
      </w:r>
      <w:r w:rsidRPr="00D64B87">
        <w:rPr>
          <w:rFonts w:ascii="Palatino Linotype" w:eastAsia="Palatino Linotype" w:hAnsi="Palatino Linotype" w:cs="Palatino Linotype"/>
        </w:rPr>
        <w:t xml:space="preserve"> Con fecha </w:t>
      </w:r>
      <w:r w:rsidRPr="00D64B87">
        <w:rPr>
          <w:rFonts w:ascii="Palatino Linotype" w:eastAsia="Palatino Linotype" w:hAnsi="Palatino Linotype" w:cs="Palatino Linotype"/>
          <w:b/>
        </w:rPr>
        <w:t>veintiuno de noviembre de</w:t>
      </w:r>
      <w:r w:rsidRPr="00D64B87">
        <w:rPr>
          <w:rFonts w:ascii="Palatino Linotype" w:eastAsia="Palatino Linotype" w:hAnsi="Palatino Linotype" w:cs="Palatino Linotype"/>
        </w:rPr>
        <w:t xml:space="preserve"> </w:t>
      </w:r>
      <w:r w:rsidRPr="00D64B87">
        <w:rPr>
          <w:rFonts w:ascii="Palatino Linotype" w:eastAsia="Palatino Linotype" w:hAnsi="Palatino Linotype" w:cs="Palatino Linotype"/>
          <w:b/>
        </w:rPr>
        <w:t>dos mil veintitrés,</w:t>
      </w:r>
      <w:r w:rsidRPr="00D64B87">
        <w:rPr>
          <w:rFonts w:ascii="Palatino Linotype" w:eastAsia="Palatino Linotype" w:hAnsi="Palatino Linotype" w:cs="Palatino Linotype"/>
        </w:rPr>
        <w:t xml:space="preserve"> la parte </w:t>
      </w:r>
      <w:r w:rsidRPr="00D64B87">
        <w:rPr>
          <w:rFonts w:ascii="Palatino Linotype" w:eastAsia="Palatino Linotype" w:hAnsi="Palatino Linotype" w:cs="Palatino Linotype"/>
          <w:b/>
        </w:rPr>
        <w:t xml:space="preserve">Recurrente </w:t>
      </w:r>
      <w:r w:rsidRPr="00D64B87">
        <w:rPr>
          <w:rFonts w:ascii="Palatino Linotype" w:eastAsia="Palatino Linotype" w:hAnsi="Palatino Linotype" w:cs="Palatino Linotype"/>
        </w:rPr>
        <w:t xml:space="preserve">presentó, a través del Sistema de Acceso a la Información Mexiquense, en lo subsecuente el </w:t>
      </w:r>
      <w:r w:rsidRPr="00D64B87">
        <w:rPr>
          <w:rFonts w:ascii="Palatino Linotype" w:eastAsia="Palatino Linotype" w:hAnsi="Palatino Linotype" w:cs="Palatino Linotype"/>
          <w:b/>
        </w:rPr>
        <w:t>SAIMEX,</w:t>
      </w:r>
      <w:r w:rsidRPr="00D64B87">
        <w:rPr>
          <w:rFonts w:ascii="Palatino Linotype" w:eastAsia="Palatino Linotype" w:hAnsi="Palatino Linotype" w:cs="Palatino Linotype"/>
        </w:rPr>
        <w:t xml:space="preserve"> ante el </w:t>
      </w:r>
      <w:r w:rsidRPr="00D64B87">
        <w:rPr>
          <w:rFonts w:ascii="Palatino Linotype" w:eastAsia="Palatino Linotype" w:hAnsi="Palatino Linotype" w:cs="Palatino Linotype"/>
          <w:b/>
        </w:rPr>
        <w:t>Sujeto Obligado</w:t>
      </w:r>
      <w:r w:rsidRPr="00D64B87">
        <w:rPr>
          <w:rFonts w:ascii="Palatino Linotype" w:eastAsia="Palatino Linotype" w:hAnsi="Palatino Linotype" w:cs="Palatino Linotype"/>
        </w:rPr>
        <w:t>, la solicitud de acceso a la información pública, a la que se le asignó el número</w:t>
      </w:r>
      <w:r w:rsidRPr="00D64B87">
        <w:rPr>
          <w:rFonts w:ascii="Palatino Linotype" w:eastAsia="Palatino Linotype" w:hAnsi="Palatino Linotype" w:cs="Palatino Linotype"/>
          <w:b/>
        </w:rPr>
        <w:t xml:space="preserve"> 00388/TENAVALL/IP/2023, </w:t>
      </w:r>
      <w:r w:rsidRPr="00D64B87">
        <w:rPr>
          <w:rFonts w:ascii="Palatino Linotype" w:eastAsia="Palatino Linotype" w:hAnsi="Palatino Linotype" w:cs="Palatino Linotype"/>
        </w:rPr>
        <w:t xml:space="preserve">mediante la cual requirió la información siguiente: </w:t>
      </w:r>
    </w:p>
    <w:p w14:paraId="630F09DA" w14:textId="77777777" w:rsidR="00EE39BB" w:rsidRPr="00D64B87" w:rsidRDefault="00844BD2">
      <w:pPr>
        <w:spacing w:before="240" w:after="240"/>
        <w:ind w:left="851" w:right="902"/>
        <w:jc w:val="both"/>
        <w:rPr>
          <w:rFonts w:ascii="Palatino Linotype" w:eastAsia="Palatino Linotype" w:hAnsi="Palatino Linotype" w:cs="Palatino Linotype"/>
          <w:b/>
          <w:i/>
          <w:sz w:val="22"/>
          <w:szCs w:val="22"/>
        </w:rPr>
      </w:pPr>
      <w:bookmarkStart w:id="0" w:name="_heading=h.gjdgxs" w:colFirst="0" w:colLast="0"/>
      <w:bookmarkEnd w:id="0"/>
      <w:r w:rsidRPr="00D64B87">
        <w:rPr>
          <w:rFonts w:ascii="Palatino Linotype" w:eastAsia="Palatino Linotype" w:hAnsi="Palatino Linotype" w:cs="Palatino Linotype"/>
          <w:i/>
          <w:sz w:val="22"/>
          <w:szCs w:val="22"/>
        </w:rPr>
        <w:t xml:space="preserve">“Solicito de la Síndico Municipal de Tenango del Valle, México, me proporcione el inventario de bienes inmuebles y la información relativa al sistema de información mobiliaria previsto en la fracción XI del artículo 91 de la Ley Orgánica Municipal del Estado de México.” (sic) </w:t>
      </w:r>
    </w:p>
    <w:p w14:paraId="52F9DD11" w14:textId="77777777" w:rsidR="00EE39BB" w:rsidRPr="00D64B87" w:rsidRDefault="00844BD2">
      <w:pPr>
        <w:spacing w:before="240" w:after="240"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b/>
        </w:rPr>
        <w:t>Modalidad de Entrega:</w:t>
      </w:r>
      <w:r w:rsidRPr="00D64B87">
        <w:rPr>
          <w:rFonts w:ascii="Palatino Linotype" w:eastAsia="Palatino Linotype" w:hAnsi="Palatino Linotype" w:cs="Palatino Linotype"/>
        </w:rPr>
        <w:t xml:space="preserve"> a través </w:t>
      </w:r>
      <w:r w:rsidRPr="00D64B87">
        <w:rPr>
          <w:rFonts w:ascii="Palatino Linotype" w:eastAsia="Palatino Linotype" w:hAnsi="Palatino Linotype" w:cs="Palatino Linotype"/>
          <w:b/>
        </w:rPr>
        <w:t>de SAIMEX</w:t>
      </w:r>
    </w:p>
    <w:p w14:paraId="56A2AC17" w14:textId="77777777" w:rsidR="00EE39BB" w:rsidRPr="00D64B87" w:rsidRDefault="00844BD2">
      <w:pPr>
        <w:spacing w:before="240" w:after="240" w:line="360" w:lineRule="auto"/>
        <w:jc w:val="both"/>
        <w:rPr>
          <w:rFonts w:ascii="Palatino Linotype" w:eastAsia="Palatino Linotype" w:hAnsi="Palatino Linotype" w:cs="Palatino Linotype"/>
          <w:b/>
        </w:rPr>
      </w:pPr>
      <w:bookmarkStart w:id="1" w:name="_heading=h.3dy6vkm" w:colFirst="0" w:colLast="0"/>
      <w:bookmarkEnd w:id="1"/>
      <w:r w:rsidRPr="00D64B87">
        <w:rPr>
          <w:rFonts w:ascii="Palatino Linotype" w:eastAsia="Palatino Linotype" w:hAnsi="Palatino Linotype" w:cs="Palatino Linotype"/>
          <w:b/>
        </w:rPr>
        <w:lastRenderedPageBreak/>
        <w:t xml:space="preserve">2. Respuesta. </w:t>
      </w:r>
      <w:r w:rsidRPr="00D64B87">
        <w:rPr>
          <w:rFonts w:ascii="Palatino Linotype" w:eastAsia="Palatino Linotype" w:hAnsi="Palatino Linotype" w:cs="Palatino Linotype"/>
        </w:rPr>
        <w:t>Con fecha</w:t>
      </w:r>
      <w:r w:rsidRPr="00D64B87">
        <w:rPr>
          <w:rFonts w:ascii="Palatino Linotype" w:eastAsia="Palatino Linotype" w:hAnsi="Palatino Linotype" w:cs="Palatino Linotype"/>
          <w:b/>
        </w:rPr>
        <w:t xml:space="preserve"> veintinueve de noviembre de dos mil veintitrés</w:t>
      </w:r>
      <w:r w:rsidRPr="00D64B87">
        <w:rPr>
          <w:rFonts w:ascii="Palatino Linotype" w:eastAsia="Palatino Linotype" w:hAnsi="Palatino Linotype" w:cs="Palatino Linotype"/>
        </w:rPr>
        <w:t xml:space="preserve">, el </w:t>
      </w:r>
      <w:r w:rsidRPr="00D64B87">
        <w:rPr>
          <w:rFonts w:ascii="Palatino Linotype" w:eastAsia="Palatino Linotype" w:hAnsi="Palatino Linotype" w:cs="Palatino Linotype"/>
          <w:b/>
        </w:rPr>
        <w:t xml:space="preserve">Sujeto Obligado </w:t>
      </w:r>
      <w:r w:rsidRPr="00D64B87">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39B0E32B" w14:textId="77777777" w:rsidR="00EE39BB" w:rsidRPr="00D64B87" w:rsidRDefault="00844BD2">
      <w:pPr>
        <w:spacing w:before="240" w:after="240"/>
        <w:ind w:left="851" w:right="902"/>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i/>
          <w:sz w:val="22"/>
          <w:szCs w:val="22"/>
        </w:rPr>
        <w:t>“Se remite oficio de contestación a la solicitud de información” (sic)</w:t>
      </w:r>
    </w:p>
    <w:p w14:paraId="5207C947" w14:textId="77777777" w:rsidR="00EE39BB" w:rsidRPr="00D64B87" w:rsidRDefault="00844BD2">
      <w:pPr>
        <w:spacing w:before="240" w:after="240" w:line="360" w:lineRule="auto"/>
        <w:ind w:right="49"/>
        <w:jc w:val="both"/>
        <w:rPr>
          <w:rFonts w:ascii="Palatino Linotype" w:eastAsia="Palatino Linotype" w:hAnsi="Palatino Linotype" w:cs="Palatino Linotype"/>
        </w:rPr>
      </w:pPr>
      <w:r w:rsidRPr="00D64B87">
        <w:rPr>
          <w:rFonts w:ascii="Palatino Linotype" w:eastAsia="Palatino Linotype" w:hAnsi="Palatino Linotype" w:cs="Palatino Linotype"/>
        </w:rPr>
        <w:t xml:space="preserve">Pronunciamiento al que adjuntó los archivos electrónicos descritos en el siguiente orden: </w:t>
      </w:r>
    </w:p>
    <w:p w14:paraId="0FC18EC6" w14:textId="77777777" w:rsidR="00EE39BB" w:rsidRPr="00D64B87" w:rsidRDefault="00844BD2">
      <w:pPr>
        <w:numPr>
          <w:ilvl w:val="0"/>
          <w:numId w:val="1"/>
        </w:numPr>
        <w:pBdr>
          <w:top w:val="nil"/>
          <w:left w:val="nil"/>
          <w:bottom w:val="nil"/>
          <w:right w:val="nil"/>
          <w:between w:val="nil"/>
        </w:pBdr>
        <w:spacing w:before="240" w:line="360" w:lineRule="auto"/>
        <w:ind w:right="49"/>
        <w:jc w:val="both"/>
        <w:rPr>
          <w:rFonts w:ascii="Palatino Linotype" w:eastAsia="Palatino Linotype" w:hAnsi="Palatino Linotype" w:cs="Palatino Linotype"/>
          <w:b/>
          <w:i/>
        </w:rPr>
      </w:pPr>
      <w:r w:rsidRPr="00D64B87">
        <w:rPr>
          <w:rFonts w:ascii="Palatino Linotype" w:eastAsia="Palatino Linotype" w:hAnsi="Palatino Linotype" w:cs="Palatino Linotype"/>
          <w:b/>
          <w:i/>
        </w:rPr>
        <w:t xml:space="preserve">00388.pdf: </w:t>
      </w:r>
      <w:r w:rsidRPr="00D64B87">
        <w:rPr>
          <w:rFonts w:ascii="Palatino Linotype" w:eastAsia="Palatino Linotype" w:hAnsi="Palatino Linotype" w:cs="Palatino Linotype"/>
        </w:rPr>
        <w:t xml:space="preserve">Se trata del oficio SM/TV/404/2023 de fecha veinticuatro de noviembre de dos mil veintitrés, por medio del cual la Síndico Municipal informó a la Titular de la Unidad de Transparencia que de acuerdo a lo establecido en el artículo 91, fracción XI de la Ley Orgánica Municipal del Estado de México, el área responsable de resguardar esa información, así como del sistema es la Secretaría del Ayuntamiento, por lo que es incompetente para atender la solicitud. </w:t>
      </w:r>
    </w:p>
    <w:p w14:paraId="0F8EFD93" w14:textId="77777777" w:rsidR="00EE39BB" w:rsidRPr="00D64B87" w:rsidRDefault="00844BD2">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b/>
          <w:i/>
        </w:rPr>
      </w:pPr>
      <w:r w:rsidRPr="00D64B87">
        <w:rPr>
          <w:rFonts w:ascii="Palatino Linotype" w:eastAsia="Palatino Linotype" w:hAnsi="Palatino Linotype" w:cs="Palatino Linotype"/>
          <w:b/>
          <w:i/>
        </w:rPr>
        <w:t xml:space="preserve">SOLICITUD 00388.pdf: </w:t>
      </w:r>
      <w:r w:rsidRPr="00D64B87">
        <w:rPr>
          <w:rFonts w:ascii="Palatino Linotype" w:eastAsia="Palatino Linotype" w:hAnsi="Palatino Linotype" w:cs="Palatino Linotype"/>
        </w:rPr>
        <w:t xml:space="preserve">Oficio número MVT/SA/526/2223 de fecha veintinueve de noviembre de dos mil veintitrés, mediante el cual la Secretaría del Ayuntamiento hizo del conocimiento que la información se encuentra disponible en la liga electrónica que a continuación se inserta. </w:t>
      </w:r>
    </w:p>
    <w:p w14:paraId="7BA2BA5A" w14:textId="77777777" w:rsidR="00EE39BB" w:rsidRPr="00D64B87" w:rsidRDefault="00844BD2">
      <w:pPr>
        <w:pBdr>
          <w:top w:val="nil"/>
          <w:left w:val="nil"/>
          <w:bottom w:val="nil"/>
          <w:right w:val="nil"/>
          <w:between w:val="nil"/>
        </w:pBdr>
        <w:spacing w:line="360" w:lineRule="auto"/>
        <w:ind w:left="142" w:right="49"/>
        <w:jc w:val="both"/>
        <w:rPr>
          <w:rFonts w:ascii="Palatino Linotype" w:eastAsia="Palatino Linotype" w:hAnsi="Palatino Linotype" w:cs="Palatino Linotype"/>
          <w:b/>
          <w:i/>
        </w:rPr>
      </w:pPr>
      <w:r w:rsidRPr="00D64B87">
        <w:rPr>
          <w:rFonts w:ascii="Palatino Linotype" w:eastAsia="Palatino Linotype" w:hAnsi="Palatino Linotype" w:cs="Palatino Linotype"/>
          <w:b/>
          <w:i/>
          <w:noProof/>
        </w:rPr>
        <w:drawing>
          <wp:inline distT="0" distB="0" distL="0" distR="0" wp14:anchorId="2A777742" wp14:editId="4426F239">
            <wp:extent cx="5040630" cy="745490"/>
            <wp:effectExtent l="0" t="0" r="0" b="0"/>
            <wp:docPr id="94136651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040630" cy="745490"/>
                    </a:xfrm>
                    <a:prstGeom prst="rect">
                      <a:avLst/>
                    </a:prstGeom>
                    <a:ln/>
                  </pic:spPr>
                </pic:pic>
              </a:graphicData>
            </a:graphic>
          </wp:inline>
        </w:drawing>
      </w:r>
    </w:p>
    <w:p w14:paraId="2CD4199D" w14:textId="77777777" w:rsidR="00EE39BB" w:rsidRPr="00D64B87" w:rsidRDefault="00844BD2">
      <w:pPr>
        <w:numPr>
          <w:ilvl w:val="0"/>
          <w:numId w:val="1"/>
        </w:numPr>
        <w:pBdr>
          <w:top w:val="nil"/>
          <w:left w:val="nil"/>
          <w:bottom w:val="nil"/>
          <w:right w:val="nil"/>
          <w:between w:val="nil"/>
        </w:pBdr>
        <w:spacing w:after="240" w:line="360" w:lineRule="auto"/>
        <w:ind w:right="49"/>
        <w:jc w:val="both"/>
        <w:rPr>
          <w:rFonts w:ascii="Palatino Linotype" w:eastAsia="Palatino Linotype" w:hAnsi="Palatino Linotype" w:cs="Palatino Linotype"/>
          <w:b/>
          <w:i/>
        </w:rPr>
      </w:pPr>
      <w:proofErr w:type="spellStart"/>
      <w:r w:rsidRPr="00D64B87">
        <w:rPr>
          <w:rFonts w:ascii="Palatino Linotype" w:eastAsia="Palatino Linotype" w:hAnsi="Palatino Linotype" w:cs="Palatino Linotype"/>
          <w:b/>
          <w:i/>
        </w:rPr>
        <w:t>Contestacion</w:t>
      </w:r>
      <w:proofErr w:type="spellEnd"/>
      <w:r w:rsidRPr="00D64B87">
        <w:rPr>
          <w:rFonts w:ascii="Palatino Linotype" w:eastAsia="Palatino Linotype" w:hAnsi="Palatino Linotype" w:cs="Palatino Linotype"/>
          <w:b/>
          <w:i/>
        </w:rPr>
        <w:t xml:space="preserve"> 388.pdf: </w:t>
      </w:r>
      <w:r w:rsidRPr="00D64B87">
        <w:rPr>
          <w:rFonts w:ascii="Palatino Linotype" w:eastAsia="Palatino Linotype" w:hAnsi="Palatino Linotype" w:cs="Palatino Linotype"/>
        </w:rPr>
        <w:t xml:space="preserve">Se trata del oficio TDV/UTAI/1328/2023 de fecha veintinueve de noviembre de dos mil veintitrés, emitido por la Titular de la Unidad de Transparencia y Acceso a la Información, por medio del cual </w:t>
      </w:r>
      <w:r w:rsidRPr="00D64B87">
        <w:rPr>
          <w:rFonts w:ascii="Palatino Linotype" w:eastAsia="Palatino Linotype" w:hAnsi="Palatino Linotype" w:cs="Palatino Linotype"/>
        </w:rPr>
        <w:lastRenderedPageBreak/>
        <w:t xml:space="preserve">remitió a la persona solicitante los oficios de respuesta de los Servidores Públicos Habilitado de la Sindicatura Municipal y de la Secretaría del Ayuntamiento. </w:t>
      </w:r>
    </w:p>
    <w:p w14:paraId="5FE76CE2" w14:textId="77777777" w:rsidR="00EE39BB" w:rsidRPr="00D64B87" w:rsidRDefault="00844BD2">
      <w:pPr>
        <w:spacing w:before="240" w:after="240" w:line="360" w:lineRule="auto"/>
        <w:ind w:right="49"/>
        <w:jc w:val="both"/>
        <w:rPr>
          <w:rFonts w:ascii="Palatino Linotype" w:eastAsia="Palatino Linotype" w:hAnsi="Palatino Linotype" w:cs="Palatino Linotype"/>
          <w:b/>
        </w:rPr>
      </w:pPr>
      <w:r w:rsidRPr="00D64B87">
        <w:rPr>
          <w:rFonts w:ascii="Palatino Linotype" w:eastAsia="Palatino Linotype" w:hAnsi="Palatino Linotype" w:cs="Palatino Linotype"/>
          <w:b/>
        </w:rPr>
        <w:t xml:space="preserve">3. Interposición del recurso de revisión. </w:t>
      </w:r>
      <w:r w:rsidRPr="00D64B87">
        <w:rPr>
          <w:rFonts w:ascii="Palatino Linotype" w:eastAsia="Palatino Linotype" w:hAnsi="Palatino Linotype" w:cs="Palatino Linotype"/>
        </w:rPr>
        <w:t xml:space="preserve">Inconforme con los términos de la respuesta emitida por parte del </w:t>
      </w:r>
      <w:r w:rsidRPr="00D64B87">
        <w:rPr>
          <w:rFonts w:ascii="Palatino Linotype" w:eastAsia="Palatino Linotype" w:hAnsi="Palatino Linotype" w:cs="Palatino Linotype"/>
          <w:b/>
        </w:rPr>
        <w:t>Sujeto Obligado</w:t>
      </w:r>
      <w:r w:rsidRPr="00D64B87">
        <w:rPr>
          <w:rFonts w:ascii="Palatino Linotype" w:eastAsia="Palatino Linotype" w:hAnsi="Palatino Linotype" w:cs="Palatino Linotype"/>
        </w:rPr>
        <w:t>, el</w:t>
      </w:r>
      <w:r w:rsidRPr="00D64B87">
        <w:rPr>
          <w:rFonts w:ascii="Palatino Linotype" w:eastAsia="Palatino Linotype" w:hAnsi="Palatino Linotype" w:cs="Palatino Linotype"/>
          <w:b/>
        </w:rPr>
        <w:t xml:space="preserve"> veintinueve de noviembre de dos mil veintitrés,</w:t>
      </w:r>
      <w:r w:rsidRPr="00D64B87">
        <w:rPr>
          <w:rFonts w:ascii="Palatino Linotype" w:eastAsia="Palatino Linotype" w:hAnsi="Palatino Linotype" w:cs="Palatino Linotype"/>
        </w:rPr>
        <w:t xml:space="preserve"> la parte </w:t>
      </w:r>
      <w:r w:rsidRPr="00D64B87">
        <w:rPr>
          <w:rFonts w:ascii="Palatino Linotype" w:eastAsia="Palatino Linotype" w:hAnsi="Palatino Linotype" w:cs="Palatino Linotype"/>
          <w:b/>
        </w:rPr>
        <w:t>Recurrente</w:t>
      </w:r>
      <w:r w:rsidRPr="00D64B87">
        <w:rPr>
          <w:rFonts w:ascii="Palatino Linotype" w:eastAsia="Palatino Linotype" w:hAnsi="Palatino Linotype" w:cs="Palatino Linotype"/>
        </w:rPr>
        <w:t xml:space="preserve"> interpuso el recurso de revisión a través de </w:t>
      </w:r>
      <w:r w:rsidRPr="00D64B87">
        <w:rPr>
          <w:rFonts w:ascii="Palatino Linotype" w:eastAsia="Palatino Linotype" w:hAnsi="Palatino Linotype" w:cs="Palatino Linotype"/>
          <w:b/>
        </w:rPr>
        <w:t xml:space="preserve">SAIMEX, </w:t>
      </w:r>
      <w:r w:rsidRPr="00D64B87">
        <w:rPr>
          <w:rFonts w:ascii="Palatino Linotype" w:eastAsia="Palatino Linotype" w:hAnsi="Palatino Linotype" w:cs="Palatino Linotype"/>
        </w:rPr>
        <w:t>en donde se manifestó de la siguiente manera:</w:t>
      </w:r>
    </w:p>
    <w:p w14:paraId="4C48F391" w14:textId="77777777" w:rsidR="00EE39BB" w:rsidRPr="00D64B87" w:rsidRDefault="00844BD2">
      <w:pPr>
        <w:tabs>
          <w:tab w:val="left" w:pos="2745"/>
        </w:tabs>
        <w:spacing w:before="240" w:after="240" w:line="360" w:lineRule="auto"/>
        <w:jc w:val="both"/>
        <w:rPr>
          <w:rFonts w:ascii="Palatino Linotype" w:eastAsia="Palatino Linotype" w:hAnsi="Palatino Linotype" w:cs="Palatino Linotype"/>
          <w:b/>
        </w:rPr>
      </w:pPr>
      <w:r w:rsidRPr="00D64B87">
        <w:rPr>
          <w:rFonts w:ascii="Palatino Linotype" w:eastAsia="Palatino Linotype" w:hAnsi="Palatino Linotype" w:cs="Palatino Linotype"/>
          <w:b/>
        </w:rPr>
        <w:t xml:space="preserve">Acto impugnado: </w:t>
      </w:r>
    </w:p>
    <w:p w14:paraId="25B4D6DF" w14:textId="77777777" w:rsidR="00EE39BB" w:rsidRPr="00D64B87" w:rsidRDefault="00844BD2">
      <w:pPr>
        <w:tabs>
          <w:tab w:val="left" w:pos="2745"/>
        </w:tabs>
        <w:spacing w:before="240" w:after="240"/>
        <w:ind w:left="851" w:right="900"/>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i/>
          <w:sz w:val="22"/>
          <w:szCs w:val="22"/>
        </w:rPr>
        <w:t>“La respuesta emitida mediante oficio número SM/TV/404/2023 de fecha 24 de noviembre de 2023, signado por la licenciada Gabriela Castrejón Mejía.” (sic)</w:t>
      </w:r>
    </w:p>
    <w:p w14:paraId="25A3F0A5" w14:textId="77777777" w:rsidR="00EE39BB" w:rsidRPr="00D64B87" w:rsidRDefault="00844BD2">
      <w:pPr>
        <w:spacing w:line="360" w:lineRule="auto"/>
        <w:jc w:val="both"/>
        <w:rPr>
          <w:rFonts w:ascii="Palatino Linotype" w:eastAsia="Palatino Linotype" w:hAnsi="Palatino Linotype" w:cs="Palatino Linotype"/>
        </w:rPr>
      </w:pPr>
      <w:bookmarkStart w:id="2" w:name="_heading=h.30j0zll" w:colFirst="0" w:colLast="0"/>
      <w:bookmarkEnd w:id="2"/>
      <w:r w:rsidRPr="00D64B87">
        <w:rPr>
          <w:rFonts w:ascii="Palatino Linotype" w:eastAsia="Palatino Linotype" w:hAnsi="Palatino Linotype" w:cs="Palatino Linotype"/>
          <w:b/>
        </w:rPr>
        <w:t>Y Razones o motivos de inconformidad</w:t>
      </w:r>
      <w:r w:rsidRPr="00D64B87">
        <w:rPr>
          <w:rFonts w:ascii="Palatino Linotype" w:eastAsia="Palatino Linotype" w:hAnsi="Palatino Linotype" w:cs="Palatino Linotype"/>
        </w:rPr>
        <w:t xml:space="preserve">: </w:t>
      </w:r>
    </w:p>
    <w:p w14:paraId="1D53B64C" w14:textId="77777777" w:rsidR="00EE39BB" w:rsidRPr="00D64B87" w:rsidRDefault="00844BD2">
      <w:pPr>
        <w:tabs>
          <w:tab w:val="left" w:pos="2745"/>
        </w:tabs>
        <w:spacing w:before="240" w:after="240"/>
        <w:ind w:left="851" w:right="900"/>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i/>
          <w:sz w:val="22"/>
          <w:szCs w:val="22"/>
        </w:rPr>
        <w:t xml:space="preserve">“La falta de fundamentación y motivación, ya que de manera arbitraria la Síndico Municipal pretende evadir su responsabilidad de informar y entregar evidencia documental de una de las atribuciones que señala la fracción XI del artículo 91 de la Ley Orgánica Municipal del Estado de México, y en estrecha relación con los artículos 53 fracciones VII, VIII y IX de la Ley Orgánica Municipal del Estado de México; los cuales dicen: Artículo 53.- Los síndicos tendrán las siguientes atribuciones: VII. Intervenir en la formulación del inventario general de los bienes muebles e inmuebles propiedad del municipio, haciendo que se inscriban en el libro especial, con expresión de sus valores y de todas las características de identificación, así como el uso y destino de los mismos; VIII. Regularizar la propiedad de los bienes inmuebles municipales, para ello tendrán un plazo de ciento veinte días hábiles, contados a partir de la adquisición; IX. Inscribir los bienes inmuebles municipales en el Registro Público de la Propiedad, para iniciar los trámites correspondientes tendrán un plazo de ciento veinte días hábiles contados a partir de aquel en que concluyo el proceso de regularización; Artículo 91.- La Secretaría del Ayuntamiento estará a cargo de un Secretario, el que, sin ser miembro del mismo, deberá ser nombrado por el propio Ayuntamiento a propuesta del Presidente Municipal como lo marca el artículo 31 de la presente </w:t>
      </w:r>
      <w:r w:rsidRPr="00D64B87">
        <w:rPr>
          <w:rFonts w:ascii="Palatino Linotype" w:eastAsia="Palatino Linotype" w:hAnsi="Palatino Linotype" w:cs="Palatino Linotype"/>
          <w:i/>
          <w:sz w:val="22"/>
          <w:szCs w:val="22"/>
        </w:rPr>
        <w:lastRenderedPageBreak/>
        <w:t xml:space="preserve">ley. Sus faltas temporales serán cubiertas por quien designe el Ayuntamiento y sus atribuciones son las siguientes: XI. Elaborar con la intervención del síndico el inventario general de los bienes muebles e inmuebles municipales, así como la integración del sistema de información inmobiliaria, que contemple los bienes del dominio público y privado, en un término que no exceda de un año contado a partir de la instalación del ayuntamiento y presentarlo al cabildo para su conocimiento y opinión. En el caso de que el ayuntamiento adquiera por cualquier concepto bienes muebles o inmuebles durante su ejercicio, deberá realizar la actualización del inventario general de los bienes mueb1es e inmuebles y del sistema de información inmobiliaria en un plazo de ciento veinte días hábiles a partir de su adquisición y presentar un informe trimestral al cabildo para su conocimiento y opinión. De la simple lectura a la fracción XI del artículo 91 de la Ley Orgánica Municipal no se desprende que la "Responsable de Resguardar" el inventario de bienes inmuebles lo sea exclusivamente el Secretario del Ayuntamiento, por el contrario de manera expresa se establece que el Secretario con intervención del Síndico ELABORE el inventario de inmuebles municipales, así como la integración del sistema de información inmobiliaria, que contemple los bienes del dominio público y privado. por tanto, la Síndico al rendir la contestación falta a la verdad en relación con la información relacionada con sus atribuciones, negando u ocultando la existencia de alguna circunstancia que pueda servir de prueba sobre la verdad. En tal sentido, deberá considerarse procedente y fundado el recurso que se interpone </w:t>
      </w:r>
      <w:r w:rsidRPr="00D64B87">
        <w:rPr>
          <w:rFonts w:ascii="Palatino Linotype" w:eastAsia="Palatino Linotype" w:hAnsi="Palatino Linotype" w:cs="Palatino Linotype"/>
          <w:b/>
          <w:i/>
          <w:sz w:val="22"/>
          <w:szCs w:val="22"/>
          <w:u w:val="single"/>
        </w:rPr>
        <w:t>y se ordene la entrega de información</w:t>
      </w:r>
      <w:r w:rsidRPr="00D64B87">
        <w:rPr>
          <w:rFonts w:ascii="Palatino Linotype" w:eastAsia="Palatino Linotype" w:hAnsi="Palatino Linotype" w:cs="Palatino Linotype"/>
          <w:i/>
          <w:sz w:val="22"/>
          <w:szCs w:val="22"/>
        </w:rPr>
        <w:t xml:space="preserve"> que de acuerdo a sus atribuciones elabora independientemente que con intervención con el Secretario del Ayuntamiento ELABORE</w:t>
      </w:r>
      <w:r w:rsidRPr="00D64B87">
        <w:rPr>
          <w:rFonts w:ascii="Palatino Linotype" w:eastAsia="Palatino Linotype" w:hAnsi="Palatino Linotype" w:cs="Palatino Linotype"/>
          <w:b/>
          <w:i/>
          <w:sz w:val="22"/>
          <w:szCs w:val="22"/>
          <w:u w:val="single"/>
        </w:rPr>
        <w:t xml:space="preserve"> el inventario de bienes inmuebles</w:t>
      </w:r>
      <w:r w:rsidRPr="00D64B87">
        <w:rPr>
          <w:rFonts w:ascii="Palatino Linotype" w:eastAsia="Palatino Linotype" w:hAnsi="Palatino Linotype" w:cs="Palatino Linotype"/>
          <w:i/>
          <w:sz w:val="22"/>
          <w:szCs w:val="22"/>
        </w:rPr>
        <w:t>.” (sic)</w:t>
      </w:r>
    </w:p>
    <w:p w14:paraId="2F85389C" w14:textId="77777777" w:rsidR="00EE39BB" w:rsidRPr="00D64B87" w:rsidRDefault="00844BD2">
      <w:pPr>
        <w:spacing w:before="240" w:after="240" w:line="360" w:lineRule="auto"/>
        <w:ind w:right="51"/>
        <w:jc w:val="both"/>
        <w:rPr>
          <w:rFonts w:ascii="Palatino Linotype" w:eastAsia="Palatino Linotype" w:hAnsi="Palatino Linotype" w:cs="Palatino Linotype"/>
        </w:rPr>
      </w:pPr>
      <w:r w:rsidRPr="00D64B87">
        <w:rPr>
          <w:rFonts w:ascii="Palatino Linotype" w:eastAsia="Palatino Linotype" w:hAnsi="Palatino Linotype" w:cs="Palatino Linotype"/>
          <w:b/>
        </w:rPr>
        <w:t xml:space="preserve">4. Turno. </w:t>
      </w:r>
      <w:r w:rsidRPr="00D64B87">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D64B87">
        <w:rPr>
          <w:rFonts w:ascii="Palatino Linotype" w:eastAsia="Palatino Linotype" w:hAnsi="Palatino Linotype" w:cs="Palatino Linotype"/>
          <w:b/>
        </w:rPr>
        <w:t xml:space="preserve">Guadalupe Ramírez Peña, </w:t>
      </w:r>
      <w:r w:rsidRPr="00D64B87">
        <w:rPr>
          <w:rFonts w:ascii="Palatino Linotype" w:eastAsia="Palatino Linotype" w:hAnsi="Palatino Linotype" w:cs="Palatino Linotype"/>
        </w:rPr>
        <w:t xml:space="preserve">a efecto de que analizara sobre su admisión o su </w:t>
      </w:r>
      <w:proofErr w:type="spellStart"/>
      <w:r w:rsidRPr="00D64B87">
        <w:rPr>
          <w:rFonts w:ascii="Palatino Linotype" w:eastAsia="Palatino Linotype" w:hAnsi="Palatino Linotype" w:cs="Palatino Linotype"/>
        </w:rPr>
        <w:t>desechamiento</w:t>
      </w:r>
      <w:proofErr w:type="spellEnd"/>
      <w:r w:rsidRPr="00D64B87">
        <w:rPr>
          <w:rFonts w:ascii="Palatino Linotype" w:eastAsia="Palatino Linotype" w:hAnsi="Palatino Linotype" w:cs="Palatino Linotype"/>
        </w:rPr>
        <w:t>.</w:t>
      </w:r>
    </w:p>
    <w:p w14:paraId="24D97896" w14:textId="77777777" w:rsidR="00EE39BB" w:rsidRPr="00D64B87" w:rsidRDefault="00844BD2">
      <w:pPr>
        <w:spacing w:before="240" w:after="240"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b/>
        </w:rPr>
        <w:t>5. Admisión del Recurso de revisión.</w:t>
      </w:r>
      <w:r w:rsidRPr="00D64B87">
        <w:rPr>
          <w:rFonts w:ascii="Palatino Linotype" w:eastAsia="Palatino Linotype" w:hAnsi="Palatino Linotype" w:cs="Palatino Linotype"/>
        </w:rPr>
        <w:t xml:space="preserve"> Con fecha</w:t>
      </w:r>
      <w:r w:rsidRPr="00D64B87">
        <w:rPr>
          <w:rFonts w:ascii="Palatino Linotype" w:eastAsia="Palatino Linotype" w:hAnsi="Palatino Linotype" w:cs="Palatino Linotype"/>
          <w:b/>
        </w:rPr>
        <w:t xml:space="preserve"> cuatro de diciembre de dos mil veintitrés, </w:t>
      </w:r>
      <w:r w:rsidRPr="00D64B87">
        <w:rPr>
          <w:rFonts w:ascii="Palatino Linotype" w:eastAsia="Palatino Linotype" w:hAnsi="Palatino Linotype" w:cs="Palatino Linotype"/>
        </w:rPr>
        <w:t xml:space="preserve">este Instituto de Transparencia, Acceso a la Información Pública y </w:t>
      </w:r>
      <w:r w:rsidRPr="00D64B87">
        <w:rPr>
          <w:rFonts w:ascii="Palatino Linotype" w:eastAsia="Palatino Linotype" w:hAnsi="Palatino Linotype" w:cs="Palatino Linotype"/>
        </w:rPr>
        <w:lastRenderedPageBreak/>
        <w:t xml:space="preserve">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D64B87">
        <w:rPr>
          <w:rFonts w:ascii="Palatino Linotype" w:eastAsia="Palatino Linotype" w:hAnsi="Palatino Linotype" w:cs="Palatino Linotype"/>
          <w:b/>
        </w:rPr>
        <w:t xml:space="preserve">Sujeto Obligado </w:t>
      </w:r>
      <w:r w:rsidRPr="00D64B87">
        <w:rPr>
          <w:rFonts w:ascii="Palatino Linotype" w:eastAsia="Palatino Linotype" w:hAnsi="Palatino Linotype" w:cs="Palatino Linotype"/>
        </w:rPr>
        <w:t>presentara su informe justificado.</w:t>
      </w:r>
    </w:p>
    <w:p w14:paraId="45F3EA02" w14:textId="77777777" w:rsidR="00EE39BB" w:rsidRPr="00D64B87" w:rsidRDefault="00844BD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rPr>
      </w:pPr>
      <w:bookmarkStart w:id="3" w:name="_heading=h.2s8eyo1" w:colFirst="0" w:colLast="0"/>
      <w:bookmarkEnd w:id="3"/>
      <w:r w:rsidRPr="00D64B87">
        <w:rPr>
          <w:rFonts w:ascii="Palatino Linotype" w:eastAsia="Palatino Linotype" w:hAnsi="Palatino Linotype" w:cs="Palatino Linotype"/>
          <w:b/>
        </w:rPr>
        <w:t>6. Manifestaciones</w:t>
      </w:r>
      <w:r w:rsidRPr="00D64B87">
        <w:rPr>
          <w:rFonts w:ascii="Palatino Linotype" w:eastAsia="Palatino Linotype" w:hAnsi="Palatino Linotype" w:cs="Palatino Linotype"/>
        </w:rPr>
        <w:t xml:space="preserve">. De las constancias que integran el expediente en que se actúa se advierte que durante el periodo de manifestaciones el </w:t>
      </w:r>
      <w:r w:rsidRPr="00D64B87">
        <w:rPr>
          <w:rFonts w:ascii="Palatino Linotype" w:eastAsia="Palatino Linotype" w:hAnsi="Palatino Linotype" w:cs="Palatino Linotype"/>
          <w:b/>
        </w:rPr>
        <w:t xml:space="preserve">Sujeto Obligado </w:t>
      </w:r>
      <w:r w:rsidRPr="00D64B87">
        <w:rPr>
          <w:rFonts w:ascii="Palatino Linotype" w:eastAsia="Palatino Linotype" w:hAnsi="Palatino Linotype" w:cs="Palatino Linotype"/>
        </w:rPr>
        <w:t xml:space="preserve">en fecha </w:t>
      </w:r>
      <w:r w:rsidRPr="00D64B87">
        <w:rPr>
          <w:rFonts w:ascii="Palatino Linotype" w:eastAsia="Palatino Linotype" w:hAnsi="Palatino Linotype" w:cs="Palatino Linotype"/>
          <w:b/>
        </w:rPr>
        <w:t xml:space="preserve">once de diciembre de dos mil veintitrés </w:t>
      </w:r>
      <w:r w:rsidRPr="00D64B87">
        <w:rPr>
          <w:rFonts w:ascii="Palatino Linotype" w:eastAsia="Palatino Linotype" w:hAnsi="Palatino Linotype" w:cs="Palatino Linotype"/>
        </w:rPr>
        <w:t xml:space="preserve">rindió su informe justificado a través del archivo electrónico denominado </w:t>
      </w:r>
      <w:r w:rsidRPr="00D64B87">
        <w:rPr>
          <w:rFonts w:ascii="Palatino Linotype" w:eastAsia="Palatino Linotype" w:hAnsi="Palatino Linotype" w:cs="Palatino Linotype"/>
          <w:b/>
          <w:i/>
        </w:rPr>
        <w:t xml:space="preserve">Manifestaciones 388.pdf, </w:t>
      </w:r>
      <w:r w:rsidRPr="00D64B87">
        <w:rPr>
          <w:rFonts w:ascii="Palatino Linotype" w:eastAsia="Palatino Linotype" w:hAnsi="Palatino Linotype" w:cs="Palatino Linotype"/>
        </w:rPr>
        <w:t xml:space="preserve">cuyo contenido es el siguiente: </w:t>
      </w:r>
    </w:p>
    <w:p w14:paraId="39652E90" w14:textId="77777777" w:rsidR="00EE39BB" w:rsidRPr="00D64B87" w:rsidRDefault="00EE39B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16"/>
          <w:szCs w:val="16"/>
        </w:rPr>
      </w:pPr>
    </w:p>
    <w:p w14:paraId="79B80A00" w14:textId="77777777" w:rsidR="00EE39BB" w:rsidRPr="00D64B87" w:rsidRDefault="00844BD2">
      <w:pPr>
        <w:numPr>
          <w:ilvl w:val="0"/>
          <w:numId w:val="1"/>
        </w:num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rPr>
      </w:pPr>
      <w:r w:rsidRPr="00D64B87">
        <w:rPr>
          <w:rFonts w:ascii="Palatino Linotype" w:eastAsia="Palatino Linotype" w:hAnsi="Palatino Linotype" w:cs="Palatino Linotype"/>
        </w:rPr>
        <w:t xml:space="preserve">Oficio TDV/UTA/1411/2023 de fecha once de diciembre de dos mil veintitrés suscrito y signado por la Titular de la Unidad de Transparencia por medio del cual remitió el oficio SM/TV/439/2023 que emitió el Servidor Público Habilitado de la Sindicatura Municipal. </w:t>
      </w:r>
    </w:p>
    <w:p w14:paraId="24648AFA" w14:textId="77777777" w:rsidR="00EE39BB" w:rsidRPr="00D64B87" w:rsidRDefault="00844BD2">
      <w:pPr>
        <w:numPr>
          <w:ilvl w:val="0"/>
          <w:numId w:val="1"/>
        </w:num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rPr>
      </w:pPr>
      <w:r w:rsidRPr="00D64B87">
        <w:rPr>
          <w:rFonts w:ascii="Palatino Linotype" w:eastAsia="Palatino Linotype" w:hAnsi="Palatino Linotype" w:cs="Palatino Linotype"/>
        </w:rPr>
        <w:t>Oficio número SM/TV/439/2023 de fecha once de diciembre de dos mil veintitrés en el que en su parte sustantiva refirió que la información solicitada es pública y está disponible en la liga electrónica que proporciona.</w:t>
      </w:r>
    </w:p>
    <w:p w14:paraId="40345EBB" w14:textId="77777777" w:rsidR="00EE39BB" w:rsidRPr="00D64B87" w:rsidRDefault="00844BD2">
      <w:pPr>
        <w:pBdr>
          <w:top w:val="nil"/>
          <w:left w:val="nil"/>
          <w:bottom w:val="nil"/>
          <w:right w:val="nil"/>
          <w:between w:val="nil"/>
        </w:pBdr>
        <w:tabs>
          <w:tab w:val="left" w:pos="284"/>
        </w:tabs>
        <w:spacing w:line="360" w:lineRule="auto"/>
        <w:ind w:left="720" w:right="49"/>
        <w:jc w:val="both"/>
        <w:rPr>
          <w:rFonts w:ascii="Palatino Linotype" w:eastAsia="Palatino Linotype" w:hAnsi="Palatino Linotype" w:cs="Palatino Linotype"/>
        </w:rPr>
      </w:pPr>
      <w:r w:rsidRPr="00D64B87">
        <w:rPr>
          <w:rFonts w:ascii="Palatino Linotype" w:eastAsia="Palatino Linotype" w:hAnsi="Palatino Linotype" w:cs="Palatino Linotype"/>
          <w:noProof/>
        </w:rPr>
        <w:drawing>
          <wp:inline distT="0" distB="0" distL="0" distR="0" wp14:anchorId="252746FB" wp14:editId="6EDACF97">
            <wp:extent cx="5133975" cy="1213485"/>
            <wp:effectExtent l="0" t="0" r="0" b="0"/>
            <wp:docPr id="9413665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133975" cy="1213485"/>
                    </a:xfrm>
                    <a:prstGeom prst="rect">
                      <a:avLst/>
                    </a:prstGeom>
                    <a:ln/>
                  </pic:spPr>
                </pic:pic>
              </a:graphicData>
            </a:graphic>
          </wp:inline>
        </w:drawing>
      </w:r>
    </w:p>
    <w:p w14:paraId="3422F178" w14:textId="77777777" w:rsidR="00EE39BB" w:rsidRPr="00D64B87" w:rsidRDefault="00844BD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rPr>
      </w:pPr>
      <w:r w:rsidRPr="00D64B87">
        <w:rPr>
          <w:rFonts w:ascii="Palatino Linotype" w:eastAsia="Palatino Linotype" w:hAnsi="Palatino Linotype" w:cs="Palatino Linotype"/>
        </w:rPr>
        <w:lastRenderedPageBreak/>
        <w:t xml:space="preserve">Documentos que fueron puestos a la vista de la parte </w:t>
      </w:r>
      <w:r w:rsidRPr="00D64B87">
        <w:rPr>
          <w:rFonts w:ascii="Palatino Linotype" w:eastAsia="Palatino Linotype" w:hAnsi="Palatino Linotype" w:cs="Palatino Linotype"/>
          <w:b/>
        </w:rPr>
        <w:t xml:space="preserve">Recurrente </w:t>
      </w:r>
      <w:r w:rsidRPr="00D64B87">
        <w:rPr>
          <w:rFonts w:ascii="Palatino Linotype" w:eastAsia="Palatino Linotype" w:hAnsi="Palatino Linotype" w:cs="Palatino Linotype"/>
        </w:rPr>
        <w:t xml:space="preserve">a efecto de que manifestar lo que su derecho asistiera y conviniera; no obstante, no realizó manifestaciones, no formulo alegatos ni ofreció algún medio de prueba.  </w:t>
      </w:r>
    </w:p>
    <w:p w14:paraId="3B9651A6" w14:textId="77777777" w:rsidR="00EE39BB" w:rsidRPr="00D64B87" w:rsidRDefault="00EE39BB">
      <w:pPr>
        <w:jc w:val="both"/>
      </w:pPr>
    </w:p>
    <w:p w14:paraId="10C72AF8" w14:textId="77777777" w:rsidR="00EE39BB" w:rsidRPr="00D64B87" w:rsidRDefault="00844BD2">
      <w:pPr>
        <w:spacing w:after="240"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b/>
        </w:rPr>
        <w:t>7. Ampliación del término para resolver</w:t>
      </w:r>
      <w:r w:rsidRPr="00D64B87">
        <w:rPr>
          <w:rFonts w:ascii="Palatino Linotype" w:eastAsia="Palatino Linotype" w:hAnsi="Palatino Linotype" w:cs="Palatino Linotype"/>
        </w:rPr>
        <w:t xml:space="preserve">. En fecha </w:t>
      </w:r>
      <w:r w:rsidRPr="00D64B87">
        <w:rPr>
          <w:rFonts w:ascii="Palatino Linotype" w:eastAsia="Palatino Linotype" w:hAnsi="Palatino Linotype" w:cs="Palatino Linotype"/>
          <w:b/>
        </w:rPr>
        <w:t>nueve de febrero dos mil veinticuatro</w:t>
      </w:r>
      <w:r w:rsidRPr="00D64B87">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Municipios.</w:t>
      </w:r>
    </w:p>
    <w:p w14:paraId="43C82185" w14:textId="77777777" w:rsidR="00EE39BB" w:rsidRPr="00D64B87" w:rsidRDefault="00844BD2">
      <w:pPr>
        <w:spacing w:before="240" w:after="240"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b/>
        </w:rPr>
        <w:t xml:space="preserve">8. Cierre de instrucción. </w:t>
      </w:r>
      <w:r w:rsidRPr="00D64B87">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D64B87">
        <w:rPr>
          <w:rFonts w:ascii="Palatino Linotype" w:eastAsia="Palatino Linotype" w:hAnsi="Palatino Linotype" w:cs="Palatino Linotype"/>
          <w:b/>
        </w:rPr>
        <w:t>catorce de febrero de dos mil veinticuatro</w:t>
      </w:r>
      <w:r w:rsidRPr="00D64B87">
        <w:rPr>
          <w:rFonts w:ascii="Palatino Linotype" w:eastAsia="Palatino Linotype" w:hAnsi="Palatino Linotype" w:cs="Palatino Linotype"/>
        </w:rPr>
        <w:t xml:space="preserve"> la Comisionada Ponente determinó el cierre de instrucción en términos de la fracción VI del artículo 185 de la Ley de Transparencia y Acceso a la Información Pública del Estado de México y Municipios.</w:t>
      </w:r>
    </w:p>
    <w:p w14:paraId="6FBAB259" w14:textId="77777777" w:rsidR="00EE39BB" w:rsidRPr="00D64B87" w:rsidRDefault="00844BD2">
      <w:pPr>
        <w:spacing w:before="240" w:after="240"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6858E1A9" w14:textId="77777777" w:rsidR="00EE39BB" w:rsidRPr="00D64B87" w:rsidRDefault="00844BD2">
      <w:pPr>
        <w:widowControl w:val="0"/>
        <w:spacing w:before="240" w:after="240" w:line="360" w:lineRule="auto"/>
        <w:jc w:val="center"/>
        <w:rPr>
          <w:rFonts w:ascii="Palatino Linotype" w:eastAsia="Palatino Linotype" w:hAnsi="Palatino Linotype" w:cs="Palatino Linotype"/>
          <w:b/>
        </w:rPr>
      </w:pPr>
      <w:r w:rsidRPr="00D64B87">
        <w:rPr>
          <w:rFonts w:ascii="Palatino Linotype" w:eastAsia="Palatino Linotype" w:hAnsi="Palatino Linotype" w:cs="Palatino Linotype"/>
          <w:b/>
        </w:rPr>
        <w:t>II. C O N S I D E R A N D O S</w:t>
      </w:r>
    </w:p>
    <w:p w14:paraId="34D60ECD" w14:textId="77777777" w:rsidR="00EE39BB" w:rsidRPr="00D64B87" w:rsidRDefault="00844BD2">
      <w:pPr>
        <w:spacing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b/>
        </w:rPr>
        <w:t>Primero. Competencia.</w:t>
      </w:r>
      <w:r w:rsidRPr="00D64B87">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w:t>
      </w:r>
      <w:r w:rsidRPr="00D64B87">
        <w:rPr>
          <w:rFonts w:ascii="Palatino Linotype" w:eastAsia="Palatino Linotype" w:hAnsi="Palatino Linotype" w:cs="Palatino Linotype"/>
        </w:rPr>
        <w:lastRenderedPageBreak/>
        <w:t>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302925C" w14:textId="77777777" w:rsidR="00EE39BB" w:rsidRPr="00D64B87" w:rsidRDefault="00EE39BB">
      <w:pPr>
        <w:spacing w:line="360" w:lineRule="auto"/>
        <w:jc w:val="both"/>
        <w:rPr>
          <w:rFonts w:ascii="Palatino Linotype" w:eastAsia="Palatino Linotype" w:hAnsi="Palatino Linotype" w:cs="Palatino Linotype"/>
        </w:rPr>
      </w:pPr>
    </w:p>
    <w:p w14:paraId="64B59CA0" w14:textId="77777777" w:rsidR="00EE39BB" w:rsidRPr="00D64B87" w:rsidRDefault="00844BD2">
      <w:pPr>
        <w:spacing w:line="360" w:lineRule="auto"/>
        <w:jc w:val="both"/>
        <w:rPr>
          <w:rFonts w:ascii="Palatino Linotype" w:eastAsia="Palatino Linotype" w:hAnsi="Palatino Linotype" w:cs="Palatino Linotype"/>
        </w:rPr>
      </w:pPr>
      <w:bookmarkStart w:id="4" w:name="_heading=h.tyjcwt" w:colFirst="0" w:colLast="0"/>
      <w:bookmarkEnd w:id="4"/>
      <w:r w:rsidRPr="00D64B87">
        <w:rPr>
          <w:rFonts w:ascii="Palatino Linotype" w:eastAsia="Palatino Linotype" w:hAnsi="Palatino Linotype" w:cs="Palatino Linotype"/>
          <w:b/>
        </w:rPr>
        <w:t>Segundo. Oportunidad y Procedibilidad del Recurso de Revisión</w:t>
      </w:r>
      <w:r w:rsidRPr="00D64B87">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64691B9" w14:textId="77777777" w:rsidR="00EE39BB" w:rsidRPr="00D64B87" w:rsidRDefault="00EE39BB">
      <w:pPr>
        <w:spacing w:line="360" w:lineRule="auto"/>
        <w:jc w:val="both"/>
        <w:rPr>
          <w:rFonts w:ascii="Palatino Linotype" w:eastAsia="Palatino Linotype" w:hAnsi="Palatino Linotype" w:cs="Palatino Linotype"/>
        </w:rPr>
      </w:pPr>
    </w:p>
    <w:p w14:paraId="7C5139C0" w14:textId="77777777" w:rsidR="00EE39BB" w:rsidRPr="00D64B87" w:rsidRDefault="00844BD2">
      <w:pPr>
        <w:spacing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D64B87">
        <w:rPr>
          <w:rFonts w:ascii="Palatino Linotype" w:eastAsia="Palatino Linotype" w:hAnsi="Palatino Linotype" w:cs="Palatino Linotype"/>
          <w:b/>
        </w:rPr>
        <w:t xml:space="preserve">Sujeto Obligado </w:t>
      </w:r>
      <w:r w:rsidRPr="00D64B87">
        <w:rPr>
          <w:rFonts w:ascii="Palatino Linotype" w:eastAsia="Palatino Linotype" w:hAnsi="Palatino Linotype" w:cs="Palatino Linotype"/>
        </w:rPr>
        <w:t xml:space="preserve">remitió la respuesta a la solicitud de información el </w:t>
      </w:r>
      <w:r w:rsidRPr="00D64B87">
        <w:rPr>
          <w:rFonts w:ascii="Palatino Linotype" w:eastAsia="Palatino Linotype" w:hAnsi="Palatino Linotype" w:cs="Palatino Linotype"/>
          <w:b/>
        </w:rPr>
        <w:t>veintinueve de noviembre</w:t>
      </w:r>
      <w:r w:rsidRPr="00D64B87">
        <w:rPr>
          <w:rFonts w:ascii="Palatino Linotype" w:eastAsia="Palatino Linotype" w:hAnsi="Palatino Linotype" w:cs="Palatino Linotype"/>
        </w:rPr>
        <w:t xml:space="preserve"> </w:t>
      </w:r>
      <w:r w:rsidRPr="00D64B87">
        <w:rPr>
          <w:rFonts w:ascii="Palatino Linotype" w:eastAsia="Palatino Linotype" w:hAnsi="Palatino Linotype" w:cs="Palatino Linotype"/>
          <w:b/>
        </w:rPr>
        <w:t xml:space="preserve">de dos mil veintitrés, </w:t>
      </w:r>
      <w:r w:rsidRPr="00D64B87">
        <w:rPr>
          <w:rFonts w:ascii="Palatino Linotype" w:eastAsia="Palatino Linotype" w:hAnsi="Palatino Linotype" w:cs="Palatino Linotype"/>
        </w:rPr>
        <w:t xml:space="preserve">mientras que el recurso de revisión interpuesto por la parte </w:t>
      </w:r>
      <w:r w:rsidRPr="00D64B87">
        <w:rPr>
          <w:rFonts w:ascii="Palatino Linotype" w:eastAsia="Palatino Linotype" w:hAnsi="Palatino Linotype" w:cs="Palatino Linotype"/>
          <w:b/>
        </w:rPr>
        <w:t>Recurrente</w:t>
      </w:r>
      <w:r w:rsidRPr="00D64B87">
        <w:rPr>
          <w:rFonts w:ascii="Palatino Linotype" w:eastAsia="Palatino Linotype" w:hAnsi="Palatino Linotype" w:cs="Palatino Linotype"/>
        </w:rPr>
        <w:t xml:space="preserve">, se tuvo por presentado el día </w:t>
      </w:r>
      <w:r w:rsidRPr="00D64B87">
        <w:rPr>
          <w:rFonts w:ascii="Palatino Linotype" w:eastAsia="Palatino Linotype" w:hAnsi="Palatino Linotype" w:cs="Palatino Linotype"/>
          <w:b/>
        </w:rPr>
        <w:t>veintinueve de noviembre</w:t>
      </w:r>
      <w:r w:rsidRPr="00D64B87">
        <w:rPr>
          <w:rFonts w:ascii="Palatino Linotype" w:eastAsia="Palatino Linotype" w:hAnsi="Palatino Linotype" w:cs="Palatino Linotype"/>
        </w:rPr>
        <w:t xml:space="preserve"> </w:t>
      </w:r>
      <w:r w:rsidRPr="00D64B87">
        <w:rPr>
          <w:rFonts w:ascii="Palatino Linotype" w:eastAsia="Palatino Linotype" w:hAnsi="Palatino Linotype" w:cs="Palatino Linotype"/>
          <w:b/>
        </w:rPr>
        <w:t xml:space="preserve">de dos mil veintitrés, </w:t>
      </w:r>
      <w:r w:rsidRPr="00D64B87">
        <w:rPr>
          <w:rFonts w:ascii="Palatino Linotype" w:eastAsia="Palatino Linotype" w:hAnsi="Palatino Linotype" w:cs="Palatino Linotype"/>
        </w:rPr>
        <w:t>esto es el mismo día en que tuvo conocimiento de la respuesta impugnada. En este sentido, se concluye que el presente recurso de revisión se encuentra dentro de los márgenes temporales previstos en las disposiciones legales referidas.</w:t>
      </w:r>
    </w:p>
    <w:p w14:paraId="532168E5" w14:textId="77777777" w:rsidR="00EE39BB" w:rsidRPr="00D64B87" w:rsidRDefault="00844BD2">
      <w:pPr>
        <w:spacing w:before="240" w:after="240"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rPr>
        <w:lastRenderedPageBreak/>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43C1F3A1" w14:textId="77777777" w:rsidR="00EE39BB" w:rsidRPr="00D64B87" w:rsidRDefault="00844BD2">
      <w:pPr>
        <w:spacing w:before="120" w:after="120"/>
        <w:ind w:left="851" w:right="902"/>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D64B87">
        <w:rPr>
          <w:rFonts w:ascii="Palatino Linotype" w:eastAsia="Palatino Linotype" w:hAnsi="Palatino Linotype" w:cs="Palatino Linotype"/>
          <w:i/>
          <w:sz w:val="22"/>
          <w:szCs w:val="22"/>
        </w:rPr>
        <w:t>.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02AC4A8C" w14:textId="77777777" w:rsidR="00EE39BB" w:rsidRPr="00D64B87" w:rsidRDefault="00844BD2">
      <w:pPr>
        <w:spacing w:before="240" w:after="240"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rPr>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26B49548" w14:textId="77777777" w:rsidR="00EE39BB" w:rsidRPr="00D64B87" w:rsidRDefault="00844BD2">
      <w:pPr>
        <w:spacing w:before="240" w:after="240" w:line="360" w:lineRule="auto"/>
        <w:jc w:val="both"/>
        <w:rPr>
          <w:rFonts w:ascii="Palatino Linotype" w:eastAsia="Palatino Linotype" w:hAnsi="Palatino Linotype" w:cs="Palatino Linotype"/>
        </w:rPr>
      </w:pPr>
      <w:bookmarkStart w:id="5" w:name="_heading=h.3znysh7" w:colFirst="0" w:colLast="0"/>
      <w:bookmarkEnd w:id="5"/>
      <w:r w:rsidRPr="00D64B87">
        <w:rPr>
          <w:rFonts w:ascii="Palatino Linotype" w:eastAsia="Palatino Linotype" w:hAnsi="Palatino Linotype" w:cs="Palatino Linotype"/>
        </w:rPr>
        <w:lastRenderedPageBreak/>
        <w:t xml:space="preserve">Finalmente, se advierte que resulta procedente la interposición del recurso, según lo manifestado por la parte </w:t>
      </w:r>
      <w:r w:rsidRPr="00D64B87">
        <w:rPr>
          <w:rFonts w:ascii="Palatino Linotype" w:eastAsia="Palatino Linotype" w:hAnsi="Palatino Linotype" w:cs="Palatino Linotype"/>
          <w:b/>
        </w:rPr>
        <w:t>Recurrente</w:t>
      </w:r>
      <w:r w:rsidRPr="00D64B87">
        <w:rPr>
          <w:rFonts w:ascii="Palatino Linotype" w:eastAsia="Palatino Linotype" w:hAnsi="Palatino Linotype" w:cs="Palatino Linotype"/>
        </w:rPr>
        <w:t xml:space="preserve"> en sus motivos de inconformidad, de acuerdo al artículo 179, fracciones I del ordenamiento legal citado, que a la letra dice: </w:t>
      </w:r>
    </w:p>
    <w:p w14:paraId="78CFBC61" w14:textId="77777777" w:rsidR="00EE39BB" w:rsidRPr="00D64B87" w:rsidRDefault="00844BD2">
      <w:pPr>
        <w:spacing w:before="120" w:after="120"/>
        <w:ind w:left="851" w:right="902"/>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i/>
          <w:sz w:val="22"/>
          <w:szCs w:val="22"/>
        </w:rPr>
        <w:t>“</w:t>
      </w:r>
      <w:r w:rsidRPr="00D64B87">
        <w:rPr>
          <w:rFonts w:ascii="Palatino Linotype" w:eastAsia="Palatino Linotype" w:hAnsi="Palatino Linotype" w:cs="Palatino Linotype"/>
          <w:b/>
          <w:i/>
          <w:sz w:val="22"/>
          <w:szCs w:val="22"/>
        </w:rPr>
        <w:t>Artículo 179.</w:t>
      </w:r>
      <w:r w:rsidRPr="00D64B87">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547AC22F" w14:textId="77777777" w:rsidR="00EE39BB" w:rsidRPr="00D64B87" w:rsidRDefault="00844BD2">
      <w:pPr>
        <w:spacing w:before="120" w:after="120"/>
        <w:ind w:left="851" w:right="902"/>
        <w:jc w:val="both"/>
        <w:rPr>
          <w:rFonts w:ascii="Palatino Linotype" w:eastAsia="Palatino Linotype" w:hAnsi="Palatino Linotype" w:cs="Palatino Linotype"/>
          <w:b/>
          <w:i/>
          <w:sz w:val="22"/>
          <w:szCs w:val="22"/>
        </w:rPr>
      </w:pPr>
      <w:r w:rsidRPr="00D64B87">
        <w:rPr>
          <w:rFonts w:ascii="Palatino Linotype" w:eastAsia="Palatino Linotype" w:hAnsi="Palatino Linotype" w:cs="Palatino Linotype"/>
          <w:b/>
          <w:i/>
          <w:sz w:val="22"/>
          <w:szCs w:val="22"/>
        </w:rPr>
        <w:t>I. La negativa a la información solicitada;</w:t>
      </w:r>
    </w:p>
    <w:p w14:paraId="0478631D" w14:textId="77777777" w:rsidR="00EE39BB" w:rsidRPr="00D64B87" w:rsidRDefault="00844BD2">
      <w:pPr>
        <w:spacing w:before="120" w:after="120"/>
        <w:ind w:left="851" w:right="902"/>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i/>
          <w:sz w:val="22"/>
          <w:szCs w:val="22"/>
        </w:rPr>
        <w:t>[…]”</w:t>
      </w:r>
    </w:p>
    <w:p w14:paraId="197F0171" w14:textId="77777777" w:rsidR="00EE39BB" w:rsidRPr="00D64B87" w:rsidRDefault="00844BD2">
      <w:pPr>
        <w:spacing w:before="120" w:after="120"/>
        <w:ind w:left="851" w:right="902"/>
        <w:jc w:val="right"/>
        <w:rPr>
          <w:rFonts w:ascii="Palatino Linotype" w:eastAsia="Palatino Linotype" w:hAnsi="Palatino Linotype" w:cs="Palatino Linotype"/>
          <w:i/>
          <w:sz w:val="22"/>
          <w:szCs w:val="22"/>
        </w:rPr>
      </w:pPr>
      <w:r w:rsidRPr="00D64B87">
        <w:rPr>
          <w:rFonts w:ascii="Palatino Linotype" w:eastAsia="Palatino Linotype" w:hAnsi="Palatino Linotype" w:cs="Palatino Linotype"/>
          <w:i/>
          <w:sz w:val="22"/>
          <w:szCs w:val="22"/>
        </w:rPr>
        <w:t>(Énfasis añadido)</w:t>
      </w:r>
    </w:p>
    <w:p w14:paraId="3866FE7A" w14:textId="77777777" w:rsidR="00EE39BB" w:rsidRPr="00D64B87" w:rsidRDefault="00844BD2">
      <w:pPr>
        <w:spacing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b/>
        </w:rPr>
        <w:t xml:space="preserve">Tercero. Materia de la revisión. </w:t>
      </w:r>
      <w:r w:rsidRPr="00D64B87">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D64B87">
        <w:rPr>
          <w:rFonts w:ascii="Palatino Linotype" w:eastAsia="Palatino Linotype" w:hAnsi="Palatino Linotype" w:cs="Palatino Linotype"/>
          <w:b/>
        </w:rPr>
        <w:t xml:space="preserve">verificar si la respuesta e informe justificado otorgados por el Sujeto Obligado son adecuados y suficientes para satisfacer el derecho de acceso a la información pública </w:t>
      </w:r>
      <w:r w:rsidRPr="00D64B87">
        <w:rPr>
          <w:rFonts w:ascii="Palatino Linotype" w:eastAsia="Palatino Linotype" w:hAnsi="Palatino Linotype" w:cs="Palatino Linotype"/>
        </w:rPr>
        <w:t xml:space="preserve">de la parte </w:t>
      </w:r>
      <w:r w:rsidRPr="00D64B87">
        <w:rPr>
          <w:rFonts w:ascii="Palatino Linotype" w:eastAsia="Palatino Linotype" w:hAnsi="Palatino Linotype" w:cs="Palatino Linotype"/>
          <w:b/>
        </w:rPr>
        <w:t>Recurrente</w:t>
      </w:r>
      <w:r w:rsidRPr="00D64B87">
        <w:rPr>
          <w:rFonts w:ascii="Palatino Linotype" w:eastAsia="Palatino Linotype" w:hAnsi="Palatino Linotype" w:cs="Palatino Linotype"/>
        </w:rPr>
        <w:t>, o en su defecto, en caso de ser procedente, ordenar la entrega de información.</w:t>
      </w:r>
    </w:p>
    <w:p w14:paraId="623D7186" w14:textId="77777777" w:rsidR="00EE39BB" w:rsidRPr="00D64B87" w:rsidRDefault="00EE39BB">
      <w:pPr>
        <w:spacing w:line="360" w:lineRule="auto"/>
        <w:jc w:val="both"/>
        <w:rPr>
          <w:rFonts w:ascii="Palatino Linotype" w:eastAsia="Palatino Linotype" w:hAnsi="Palatino Linotype" w:cs="Palatino Linotype"/>
        </w:rPr>
      </w:pPr>
    </w:p>
    <w:p w14:paraId="6A390E66" w14:textId="77777777" w:rsidR="00EE39BB" w:rsidRPr="00D64B87" w:rsidRDefault="00844BD2">
      <w:pPr>
        <w:spacing w:line="360" w:lineRule="auto"/>
        <w:jc w:val="both"/>
        <w:rPr>
          <w:rFonts w:ascii="Palatino Linotype" w:eastAsia="Palatino Linotype" w:hAnsi="Palatino Linotype" w:cs="Palatino Linotype"/>
        </w:rPr>
      </w:pPr>
      <w:bookmarkStart w:id="6" w:name="_heading=h.2et92p0" w:colFirst="0" w:colLast="0"/>
      <w:bookmarkEnd w:id="6"/>
      <w:r w:rsidRPr="00D64B87">
        <w:rPr>
          <w:rFonts w:ascii="Palatino Linotype" w:eastAsia="Palatino Linotype" w:hAnsi="Palatino Linotype" w:cs="Palatino Linotype"/>
          <w:b/>
        </w:rPr>
        <w:t xml:space="preserve">Cuarto. Estudio del asunto. </w:t>
      </w:r>
      <w:r w:rsidRPr="00D64B87">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29EA4E66" w14:textId="77777777" w:rsidR="00EE39BB" w:rsidRPr="00D64B87" w:rsidRDefault="00844BD2">
      <w:pPr>
        <w:spacing w:before="120" w:after="120"/>
        <w:ind w:left="851" w:right="902"/>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i/>
          <w:sz w:val="22"/>
          <w:szCs w:val="22"/>
        </w:rPr>
        <w:lastRenderedPageBreak/>
        <w:t>“</w:t>
      </w:r>
      <w:r w:rsidRPr="00D64B87">
        <w:rPr>
          <w:rFonts w:ascii="Palatino Linotype" w:eastAsia="Palatino Linotype" w:hAnsi="Palatino Linotype" w:cs="Palatino Linotype"/>
          <w:b/>
          <w:i/>
          <w:sz w:val="22"/>
          <w:szCs w:val="22"/>
        </w:rPr>
        <w:t>Artículo 4</w:t>
      </w:r>
      <w:r w:rsidRPr="00D64B87">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CCE75C0" w14:textId="77777777" w:rsidR="00EE39BB" w:rsidRPr="00D64B87" w:rsidRDefault="00844BD2">
      <w:pPr>
        <w:spacing w:before="120" w:after="120"/>
        <w:ind w:left="851" w:right="902"/>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D64B87">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788004C" w14:textId="77777777" w:rsidR="00EE39BB" w:rsidRPr="00D64B87" w:rsidRDefault="00844BD2">
      <w:pPr>
        <w:spacing w:before="120" w:after="120"/>
        <w:ind w:left="851" w:right="902"/>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D64B87">
        <w:rPr>
          <w:rFonts w:ascii="Palatino Linotype" w:eastAsia="Palatino Linotype" w:hAnsi="Palatino Linotype" w:cs="Palatino Linotype"/>
          <w:i/>
          <w:sz w:val="22"/>
          <w:szCs w:val="22"/>
        </w:rPr>
        <w:t>.”(Sic)</w:t>
      </w:r>
    </w:p>
    <w:p w14:paraId="77802A44" w14:textId="77777777" w:rsidR="00EE39BB" w:rsidRPr="00D64B87" w:rsidRDefault="00844BD2">
      <w:pPr>
        <w:spacing w:before="240" w:after="240"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0AE2578F" w14:textId="77777777" w:rsidR="00EE39BB" w:rsidRPr="00D64B87" w:rsidRDefault="00844BD2">
      <w:pPr>
        <w:spacing w:before="120" w:after="120"/>
        <w:ind w:left="851" w:right="902"/>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b/>
          <w:i/>
          <w:sz w:val="22"/>
          <w:szCs w:val="22"/>
        </w:rPr>
        <w:t>“Artículo 12.-</w:t>
      </w:r>
      <w:r w:rsidRPr="00D64B87">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845CF4F" w14:textId="77777777" w:rsidR="00EE39BB" w:rsidRPr="00D64B87" w:rsidRDefault="00844BD2">
      <w:pPr>
        <w:spacing w:before="120" w:after="120"/>
        <w:ind w:left="851" w:right="902"/>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D64B87">
        <w:rPr>
          <w:rFonts w:ascii="Palatino Linotype" w:eastAsia="Palatino Linotype" w:hAnsi="Palatino Linotype" w:cs="Palatino Linotype"/>
          <w:i/>
          <w:sz w:val="22"/>
          <w:szCs w:val="22"/>
        </w:rPr>
        <w:t xml:space="preserve">. </w:t>
      </w:r>
      <w:r w:rsidRPr="00D64B87">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w:t>
      </w:r>
      <w:r w:rsidRPr="00D64B87">
        <w:rPr>
          <w:rFonts w:ascii="Palatino Linotype" w:eastAsia="Palatino Linotype" w:hAnsi="Palatino Linotype" w:cs="Palatino Linotype"/>
          <w:b/>
          <w:i/>
          <w:sz w:val="22"/>
          <w:szCs w:val="22"/>
        </w:rPr>
        <w:lastRenderedPageBreak/>
        <w:t>solicitante; no estarán obligados a generarla, resumirla, efectuar cálculos o practicar investigaciones.” (Sic)</w:t>
      </w:r>
    </w:p>
    <w:p w14:paraId="192ED2AF" w14:textId="77777777" w:rsidR="00EE39BB" w:rsidRPr="00D64B87" w:rsidRDefault="00844BD2">
      <w:pPr>
        <w:spacing w:before="240" w:after="240" w:line="360" w:lineRule="auto"/>
        <w:ind w:right="-93"/>
        <w:jc w:val="both"/>
        <w:rPr>
          <w:rFonts w:ascii="Palatino Linotype" w:eastAsia="Palatino Linotype" w:hAnsi="Palatino Linotype" w:cs="Palatino Linotype"/>
        </w:rPr>
      </w:pPr>
      <w:r w:rsidRPr="00D64B87">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345533E7" w14:textId="77777777" w:rsidR="00EE39BB" w:rsidRPr="00D64B87" w:rsidRDefault="00844BD2">
      <w:pPr>
        <w:spacing w:before="240" w:after="240" w:line="360" w:lineRule="auto"/>
        <w:jc w:val="both"/>
        <w:rPr>
          <w:rFonts w:ascii="Palatino Linotype" w:eastAsia="Palatino Linotype" w:hAnsi="Palatino Linotype" w:cs="Palatino Linotype"/>
          <w:b/>
        </w:rPr>
      </w:pPr>
      <w:r w:rsidRPr="00D64B87">
        <w:rPr>
          <w:rFonts w:ascii="Palatino Linotype" w:eastAsia="Palatino Linotype" w:hAnsi="Palatino Linotype" w:cs="Palatino Linotype"/>
        </w:rPr>
        <w:t>Sirve de apoyo a lo anterior, el criterio 03/17, emitido por el Instituto Nacional de Transparencia, Acceso a la Información y Protección de Datos Personales, que por rubro y texto, dispone lo siguiente:</w:t>
      </w:r>
      <w:r w:rsidRPr="00D64B87">
        <w:rPr>
          <w:rFonts w:ascii="Palatino Linotype" w:eastAsia="Palatino Linotype" w:hAnsi="Palatino Linotype" w:cs="Palatino Linotype"/>
          <w:b/>
        </w:rPr>
        <w:t xml:space="preserve"> </w:t>
      </w:r>
    </w:p>
    <w:p w14:paraId="43B504D4" w14:textId="77777777" w:rsidR="00EE39BB" w:rsidRPr="00D64B87" w:rsidRDefault="00844BD2">
      <w:pPr>
        <w:spacing w:before="120" w:after="120"/>
        <w:ind w:left="1134" w:right="902"/>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i/>
          <w:sz w:val="22"/>
          <w:szCs w:val="22"/>
        </w:rPr>
        <w:t>“</w:t>
      </w:r>
      <w:r w:rsidRPr="00D64B87">
        <w:rPr>
          <w:rFonts w:ascii="Palatino Linotype" w:eastAsia="Palatino Linotype" w:hAnsi="Palatino Linotype" w:cs="Palatino Linotype"/>
          <w:b/>
          <w:i/>
          <w:sz w:val="22"/>
          <w:szCs w:val="22"/>
        </w:rPr>
        <w:t>No existe obligación de elaborar documentos ad hoc para atender las solicitudes de acceso a la información.</w:t>
      </w:r>
      <w:r w:rsidRPr="00D64B87">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14:paraId="1286FFAD" w14:textId="77777777" w:rsidR="00EE39BB" w:rsidRPr="00D64B87" w:rsidRDefault="00EE39BB">
      <w:pPr>
        <w:spacing w:before="120" w:after="120"/>
        <w:ind w:left="1134" w:right="902"/>
        <w:jc w:val="both"/>
        <w:rPr>
          <w:rFonts w:ascii="Palatino Linotype" w:eastAsia="Palatino Linotype" w:hAnsi="Palatino Linotype" w:cs="Palatino Linotype"/>
          <w:i/>
          <w:sz w:val="22"/>
          <w:szCs w:val="22"/>
        </w:rPr>
      </w:pPr>
    </w:p>
    <w:p w14:paraId="600B4E56" w14:textId="77777777" w:rsidR="00EE39BB" w:rsidRPr="00D64B87" w:rsidRDefault="00844BD2">
      <w:pPr>
        <w:spacing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rPr>
        <w:t xml:space="preserve">En esa tesitura, el artículo 24 en su último párrafo de la Ley de la Materia, dispone que los Sujetos Obligados sólo proporcionarán la información pública que generen, administren o posean en el ejercicio de sus atribuciones; por consiguiente, la </w:t>
      </w:r>
      <w:r w:rsidRPr="00D64B87">
        <w:rPr>
          <w:rFonts w:ascii="Palatino Linotype" w:eastAsia="Palatino Linotype" w:hAnsi="Palatino Linotype" w:cs="Palatino Linotype"/>
        </w:rPr>
        <w:lastRenderedPageBreak/>
        <w:t>información pública se encuentra a disposición de cualquier persona, lo que implica que es deber de los Sujetos Obligados, garantizar el Derecho de Acceso a la Información Pública.</w:t>
      </w:r>
    </w:p>
    <w:p w14:paraId="2CC925D1" w14:textId="77777777" w:rsidR="00EE39BB" w:rsidRPr="00D64B87" w:rsidRDefault="00EE39BB">
      <w:pPr>
        <w:spacing w:line="360" w:lineRule="auto"/>
        <w:jc w:val="both"/>
        <w:rPr>
          <w:rFonts w:ascii="Palatino Linotype" w:eastAsia="Palatino Linotype" w:hAnsi="Palatino Linotype" w:cs="Palatino Linotype"/>
        </w:rPr>
      </w:pPr>
    </w:p>
    <w:p w14:paraId="3BBC7DF8" w14:textId="77777777" w:rsidR="00EE39BB" w:rsidRPr="00D64B87" w:rsidRDefault="00844BD2">
      <w:pPr>
        <w:spacing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9397207" w14:textId="77777777" w:rsidR="00EE39BB" w:rsidRPr="00D64B87" w:rsidRDefault="00844BD2">
      <w:pPr>
        <w:spacing w:before="120" w:after="120"/>
        <w:ind w:left="851" w:right="902"/>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i/>
          <w:sz w:val="22"/>
          <w:szCs w:val="22"/>
        </w:rPr>
        <w:t>“</w:t>
      </w:r>
      <w:r w:rsidRPr="00D64B87">
        <w:rPr>
          <w:rFonts w:ascii="Palatino Linotype" w:eastAsia="Palatino Linotype" w:hAnsi="Palatino Linotype" w:cs="Palatino Linotype"/>
          <w:b/>
          <w:i/>
          <w:sz w:val="22"/>
          <w:szCs w:val="22"/>
        </w:rPr>
        <w:t xml:space="preserve">Artículo 3. </w:t>
      </w:r>
      <w:r w:rsidRPr="00D64B87">
        <w:rPr>
          <w:rFonts w:ascii="Palatino Linotype" w:eastAsia="Palatino Linotype" w:hAnsi="Palatino Linotype" w:cs="Palatino Linotype"/>
          <w:i/>
          <w:sz w:val="22"/>
          <w:szCs w:val="22"/>
        </w:rPr>
        <w:t>Para los efectos de la presente Ley se entenderá por:</w:t>
      </w:r>
    </w:p>
    <w:p w14:paraId="3BD855B4" w14:textId="77777777" w:rsidR="00EE39BB" w:rsidRPr="00D64B87" w:rsidRDefault="00844BD2">
      <w:pPr>
        <w:spacing w:before="120" w:after="120"/>
        <w:ind w:left="1134" w:right="902"/>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i/>
          <w:sz w:val="22"/>
          <w:szCs w:val="22"/>
        </w:rPr>
        <w:t>…</w:t>
      </w:r>
    </w:p>
    <w:p w14:paraId="755CA817" w14:textId="77777777" w:rsidR="00EE39BB" w:rsidRPr="00D64B87" w:rsidRDefault="00844BD2">
      <w:pPr>
        <w:spacing w:before="120" w:after="120"/>
        <w:ind w:left="1134" w:right="902"/>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b/>
          <w:i/>
          <w:sz w:val="22"/>
          <w:szCs w:val="22"/>
        </w:rPr>
        <w:t>XI. Documento:</w:t>
      </w:r>
      <w:r w:rsidRPr="00D64B87">
        <w:rPr>
          <w:rFonts w:ascii="Palatino Linotype" w:eastAsia="Palatino Linotype" w:hAnsi="Palatino Linotype" w:cs="Palatino Linotype"/>
          <w:i/>
          <w:sz w:val="22"/>
          <w:szCs w:val="22"/>
        </w:rPr>
        <w:t xml:space="preserve"> Los expedientes, reportes, estudios, actas</w:t>
      </w:r>
      <w:r w:rsidRPr="00D64B87">
        <w:rPr>
          <w:rFonts w:ascii="Palatino Linotype" w:eastAsia="Palatino Linotype" w:hAnsi="Palatino Linotype" w:cs="Palatino Linotype"/>
          <w:b/>
          <w:i/>
          <w:sz w:val="22"/>
          <w:szCs w:val="22"/>
        </w:rPr>
        <w:t>,</w:t>
      </w:r>
      <w:r w:rsidRPr="00D64B87">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7EA9620D" w14:textId="77777777" w:rsidR="00EE39BB" w:rsidRPr="00D64B87" w:rsidRDefault="00844BD2">
      <w:pPr>
        <w:spacing w:before="240" w:after="240"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rPr>
        <w:t xml:space="preserve">Siendo aplicable, el Criterio de interpretación en el orden administrativo número 0002-11, emitido por Acuerdo del Pleno del Instituto de Transparencia y Acceso a la Información Pública del Estado de México y Municipios; publicado en el Periódico </w:t>
      </w:r>
      <w:r w:rsidRPr="00D64B87">
        <w:rPr>
          <w:rFonts w:ascii="Palatino Linotype" w:eastAsia="Palatino Linotype" w:hAnsi="Palatino Linotype" w:cs="Palatino Linotype"/>
        </w:rPr>
        <w:lastRenderedPageBreak/>
        <w:t>Oficial del Gobierno del Estado Libre y Soberano de México “Gaceta del Gobierno”, el diecinueve de octubre de dos mil once, cuyo rubro y texto refieren lo siguiente:</w:t>
      </w:r>
    </w:p>
    <w:p w14:paraId="43239BE9" w14:textId="77777777" w:rsidR="00EE39BB" w:rsidRPr="00D64B87" w:rsidRDefault="00844BD2">
      <w:pPr>
        <w:spacing w:before="120" w:after="120"/>
        <w:ind w:left="851" w:right="902"/>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b/>
          <w:sz w:val="22"/>
          <w:szCs w:val="22"/>
        </w:rPr>
        <w:t>“</w:t>
      </w:r>
      <w:r w:rsidRPr="00D64B87">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D64B87">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82117FB" w14:textId="77777777" w:rsidR="00EE39BB" w:rsidRPr="00D64B87" w:rsidRDefault="00844BD2">
      <w:pPr>
        <w:spacing w:before="120" w:after="120"/>
        <w:ind w:left="851" w:right="902"/>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38A1C5F6" w14:textId="77777777" w:rsidR="00EE39BB" w:rsidRPr="00D64B87" w:rsidRDefault="00844BD2">
      <w:pPr>
        <w:spacing w:before="120" w:after="120"/>
        <w:ind w:left="1134" w:right="902"/>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313436AD" w14:textId="77777777" w:rsidR="00EE39BB" w:rsidRPr="00D64B87" w:rsidRDefault="00844BD2">
      <w:pPr>
        <w:spacing w:before="120" w:after="120"/>
        <w:ind w:left="1134" w:right="902"/>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3B224930" w14:textId="77777777" w:rsidR="00EE39BB" w:rsidRPr="00D64B87" w:rsidRDefault="00844BD2">
      <w:pPr>
        <w:spacing w:before="120" w:after="120"/>
        <w:ind w:left="1134" w:right="902"/>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 (Sic)</w:t>
      </w:r>
    </w:p>
    <w:p w14:paraId="2D5E9513" w14:textId="77777777" w:rsidR="00EE39BB" w:rsidRPr="00D64B87" w:rsidRDefault="00844BD2">
      <w:pPr>
        <w:spacing w:before="240" w:after="240" w:line="360" w:lineRule="auto"/>
        <w:ind w:right="51"/>
        <w:jc w:val="both"/>
        <w:rPr>
          <w:rFonts w:ascii="Palatino Linotype" w:eastAsia="Palatino Linotype" w:hAnsi="Palatino Linotype" w:cs="Palatino Linotype"/>
        </w:rPr>
      </w:pPr>
      <w:r w:rsidRPr="00D64B87">
        <w:rPr>
          <w:rFonts w:ascii="Palatino Linotype" w:eastAsia="Palatino Linotype" w:hAnsi="Palatino Linotype" w:cs="Palatino Linotype"/>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089BD31" w14:textId="77777777" w:rsidR="00EE39BB" w:rsidRPr="00D64B87" w:rsidRDefault="00844BD2">
      <w:pPr>
        <w:spacing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rPr>
        <w:lastRenderedPageBreak/>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5F2BB89F" w14:textId="77777777" w:rsidR="00EE39BB" w:rsidRPr="00D64B87" w:rsidRDefault="00EE39BB">
      <w:pPr>
        <w:spacing w:line="360" w:lineRule="auto"/>
        <w:jc w:val="both"/>
        <w:rPr>
          <w:rFonts w:ascii="Palatino Linotype" w:eastAsia="Palatino Linotype" w:hAnsi="Palatino Linotype" w:cs="Palatino Linotype"/>
        </w:rPr>
      </w:pPr>
    </w:p>
    <w:p w14:paraId="2B5691F7" w14:textId="77777777" w:rsidR="00EE39BB" w:rsidRPr="00D64B87" w:rsidRDefault="00844BD2">
      <w:pPr>
        <w:spacing w:line="360" w:lineRule="auto"/>
        <w:jc w:val="both"/>
        <w:rPr>
          <w:rFonts w:ascii="Palatino Linotype" w:eastAsia="Palatino Linotype" w:hAnsi="Palatino Linotype" w:cs="Palatino Linotype"/>
        </w:rPr>
      </w:pPr>
      <w:bookmarkStart w:id="7" w:name="_heading=h.1ksv4uv" w:colFirst="0" w:colLast="0"/>
      <w:bookmarkEnd w:id="7"/>
      <w:r w:rsidRPr="00D64B87">
        <w:rPr>
          <w:rFonts w:ascii="Palatino Linotype" w:eastAsia="Palatino Linotype" w:hAnsi="Palatino Linotype" w:cs="Palatino Linotype"/>
        </w:rPr>
        <w:t>Señalado lo anterior, se procederá al análisis de la solicitud de información, la respuesta e informe justificado otorgados por el ente público, a efecto de determinar si con la información aportada se colma el derecho de acceso a la información pública, o, en su defecto, ordenar la entrega de la información oportuna.</w:t>
      </w:r>
    </w:p>
    <w:p w14:paraId="332A8148" w14:textId="77777777" w:rsidR="00EE39BB" w:rsidRPr="00D64B87" w:rsidRDefault="00EE39BB">
      <w:pPr>
        <w:spacing w:line="360" w:lineRule="auto"/>
        <w:jc w:val="both"/>
        <w:rPr>
          <w:rFonts w:ascii="Palatino Linotype" w:eastAsia="Palatino Linotype" w:hAnsi="Palatino Linotype" w:cs="Palatino Linotype"/>
        </w:rPr>
      </w:pPr>
    </w:p>
    <w:p w14:paraId="00AE64C0" w14:textId="77777777" w:rsidR="00EE39BB" w:rsidRPr="00D64B87" w:rsidRDefault="00844BD2">
      <w:pPr>
        <w:numPr>
          <w:ilvl w:val="0"/>
          <w:numId w:val="2"/>
        </w:numPr>
        <w:pBdr>
          <w:top w:val="nil"/>
          <w:left w:val="nil"/>
          <w:bottom w:val="nil"/>
          <w:right w:val="nil"/>
          <w:between w:val="nil"/>
        </w:pBdr>
        <w:spacing w:after="160" w:line="360" w:lineRule="auto"/>
        <w:ind w:right="-150"/>
        <w:jc w:val="both"/>
        <w:rPr>
          <w:rFonts w:ascii="Palatino Linotype" w:eastAsia="Palatino Linotype" w:hAnsi="Palatino Linotype" w:cs="Palatino Linotype"/>
          <w:b/>
        </w:rPr>
      </w:pPr>
      <w:r w:rsidRPr="00D64B87">
        <w:rPr>
          <w:rFonts w:ascii="Palatino Linotype" w:eastAsia="Palatino Linotype" w:hAnsi="Palatino Linotype" w:cs="Palatino Linotype"/>
          <w:b/>
        </w:rPr>
        <w:t>De la solicitud de información,  respuesta e informe justificado del Sujeto Obligado:</w:t>
      </w:r>
    </w:p>
    <w:p w14:paraId="3D5BD911" w14:textId="77777777" w:rsidR="00EE39BB" w:rsidRPr="00D64B87" w:rsidRDefault="00844BD2">
      <w:pPr>
        <w:spacing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D64B87">
        <w:rPr>
          <w:rFonts w:ascii="Palatino Linotype" w:eastAsia="Palatino Linotype" w:hAnsi="Palatino Linotype" w:cs="Palatino Linotype"/>
          <w:b/>
        </w:rPr>
        <w:t>Recurrente</w:t>
      </w:r>
      <w:r w:rsidRPr="00D64B87">
        <w:rPr>
          <w:rFonts w:ascii="Palatino Linotype" w:eastAsia="Palatino Linotype" w:hAnsi="Palatino Linotype" w:cs="Palatino Linotype"/>
        </w:rPr>
        <w:t xml:space="preserve"> requirió al </w:t>
      </w:r>
      <w:r w:rsidRPr="00D64B87">
        <w:rPr>
          <w:rFonts w:ascii="Palatino Linotype" w:eastAsia="Palatino Linotype" w:hAnsi="Palatino Linotype" w:cs="Palatino Linotype"/>
          <w:b/>
        </w:rPr>
        <w:t xml:space="preserve">Sujeto Obligado </w:t>
      </w:r>
      <w:r w:rsidRPr="00D64B87">
        <w:rPr>
          <w:rFonts w:ascii="Palatino Linotype" w:eastAsia="Palatino Linotype" w:hAnsi="Palatino Linotype" w:cs="Palatino Linotype"/>
        </w:rPr>
        <w:t xml:space="preserve">le proporcione, de la </w:t>
      </w:r>
      <w:r w:rsidRPr="00D64B87">
        <w:rPr>
          <w:rFonts w:ascii="Palatino Linotype" w:eastAsia="Palatino Linotype" w:hAnsi="Palatino Linotype" w:cs="Palatino Linotype"/>
          <w:b/>
          <w:u w:val="single"/>
        </w:rPr>
        <w:t>Síndico Municipal</w:t>
      </w:r>
      <w:r w:rsidRPr="00D64B87">
        <w:rPr>
          <w:rFonts w:ascii="Palatino Linotype" w:eastAsia="Palatino Linotype" w:hAnsi="Palatino Linotype" w:cs="Palatino Linotype"/>
        </w:rPr>
        <w:t>, conforme la fracción XI del artículo 91 de la Ley Orgánica Municipal del Estado de México, lo siguiente:</w:t>
      </w:r>
    </w:p>
    <w:p w14:paraId="07A32750" w14:textId="77777777" w:rsidR="00EE39BB" w:rsidRPr="00D64B87" w:rsidRDefault="00EE39BB">
      <w:pPr>
        <w:spacing w:line="360" w:lineRule="auto"/>
        <w:jc w:val="both"/>
        <w:rPr>
          <w:rFonts w:ascii="Palatino Linotype" w:eastAsia="Palatino Linotype" w:hAnsi="Palatino Linotype" w:cs="Palatino Linotype"/>
        </w:rPr>
      </w:pPr>
    </w:p>
    <w:p w14:paraId="1927E79B" w14:textId="77777777" w:rsidR="00EE39BB" w:rsidRPr="00D64B87" w:rsidRDefault="00EE39BB">
      <w:pPr>
        <w:spacing w:line="360" w:lineRule="auto"/>
        <w:jc w:val="both"/>
        <w:rPr>
          <w:rFonts w:ascii="Palatino Linotype" w:eastAsia="Palatino Linotype" w:hAnsi="Palatino Linotype" w:cs="Palatino Linotype"/>
          <w:sz w:val="4"/>
          <w:szCs w:val="4"/>
        </w:rPr>
      </w:pPr>
    </w:p>
    <w:p w14:paraId="2AECD9FC" w14:textId="77777777" w:rsidR="00EE39BB" w:rsidRPr="00D64B87" w:rsidRDefault="00844BD2">
      <w:pPr>
        <w:numPr>
          <w:ilvl w:val="0"/>
          <w:numId w:val="1"/>
        </w:numPr>
        <w:pBdr>
          <w:top w:val="nil"/>
          <w:left w:val="nil"/>
          <w:bottom w:val="nil"/>
          <w:right w:val="nil"/>
          <w:between w:val="nil"/>
        </w:pBdr>
        <w:spacing w:line="360" w:lineRule="auto"/>
        <w:ind w:left="426"/>
        <w:jc w:val="both"/>
        <w:rPr>
          <w:rFonts w:ascii="Palatino Linotype" w:eastAsia="Palatino Linotype" w:hAnsi="Palatino Linotype" w:cs="Palatino Linotype"/>
          <w:b/>
        </w:rPr>
      </w:pPr>
      <w:r w:rsidRPr="00D64B87">
        <w:rPr>
          <w:rFonts w:ascii="Palatino Linotype" w:eastAsia="Palatino Linotype" w:hAnsi="Palatino Linotype" w:cs="Palatino Linotype"/>
          <w:b/>
        </w:rPr>
        <w:t>El inventario de bienes inmuebles</w:t>
      </w:r>
    </w:p>
    <w:p w14:paraId="5B73669F" w14:textId="77777777" w:rsidR="00EE39BB" w:rsidRPr="00D64B87" w:rsidRDefault="00844BD2">
      <w:pPr>
        <w:numPr>
          <w:ilvl w:val="0"/>
          <w:numId w:val="1"/>
        </w:numPr>
        <w:pBdr>
          <w:top w:val="nil"/>
          <w:left w:val="nil"/>
          <w:bottom w:val="nil"/>
          <w:right w:val="nil"/>
          <w:between w:val="nil"/>
        </w:pBdr>
        <w:spacing w:line="360" w:lineRule="auto"/>
        <w:ind w:left="426"/>
        <w:jc w:val="both"/>
        <w:rPr>
          <w:rFonts w:ascii="Palatino Linotype" w:eastAsia="Palatino Linotype" w:hAnsi="Palatino Linotype" w:cs="Palatino Linotype"/>
          <w:b/>
        </w:rPr>
      </w:pPr>
      <w:r w:rsidRPr="00D64B87">
        <w:rPr>
          <w:rFonts w:ascii="Palatino Linotype" w:eastAsia="Palatino Linotype" w:hAnsi="Palatino Linotype" w:cs="Palatino Linotype"/>
          <w:b/>
        </w:rPr>
        <w:t>La información relativa al sistema de información inmobiliaria.</w:t>
      </w:r>
    </w:p>
    <w:p w14:paraId="7534C5F0" w14:textId="77777777" w:rsidR="00EE39BB" w:rsidRPr="00D64B87" w:rsidRDefault="00EE39BB">
      <w:pPr>
        <w:spacing w:line="360" w:lineRule="auto"/>
        <w:jc w:val="both"/>
        <w:rPr>
          <w:rFonts w:ascii="Palatino Linotype" w:eastAsia="Palatino Linotype" w:hAnsi="Palatino Linotype" w:cs="Palatino Linotype"/>
        </w:rPr>
      </w:pPr>
    </w:p>
    <w:p w14:paraId="049A82C6" w14:textId="77777777" w:rsidR="00EE39BB" w:rsidRPr="00D64B87" w:rsidRDefault="00844BD2">
      <w:pPr>
        <w:spacing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rPr>
        <w:t xml:space="preserve">Ahora bien, como se desprende del antecedente segundo de la presente resolución, en respuesta a lo peticionado por la persona solicitante, el </w:t>
      </w:r>
      <w:r w:rsidRPr="00D64B87">
        <w:rPr>
          <w:rFonts w:ascii="Palatino Linotype" w:eastAsia="Palatino Linotype" w:hAnsi="Palatino Linotype" w:cs="Palatino Linotype"/>
          <w:b/>
        </w:rPr>
        <w:t>Sujeto Obligado</w:t>
      </w:r>
      <w:r w:rsidRPr="00D64B87">
        <w:rPr>
          <w:rFonts w:ascii="Palatino Linotype" w:eastAsia="Palatino Linotype" w:hAnsi="Palatino Linotype" w:cs="Palatino Linotype"/>
        </w:rPr>
        <w:t xml:space="preserve"> por conducto de los Servidores Públicos Habilitados de la </w:t>
      </w:r>
      <w:r w:rsidRPr="00D64B87">
        <w:rPr>
          <w:rFonts w:ascii="Palatino Linotype" w:eastAsia="Palatino Linotype" w:hAnsi="Palatino Linotype" w:cs="Palatino Linotype"/>
          <w:b/>
        </w:rPr>
        <w:t>Sindicatura Municipal</w:t>
      </w:r>
      <w:r w:rsidRPr="00D64B87">
        <w:rPr>
          <w:rFonts w:ascii="Palatino Linotype" w:eastAsia="Palatino Linotype" w:hAnsi="Palatino Linotype" w:cs="Palatino Linotype"/>
        </w:rPr>
        <w:t xml:space="preserve"> como de la </w:t>
      </w:r>
      <w:r w:rsidRPr="00D64B87">
        <w:rPr>
          <w:rFonts w:ascii="Palatino Linotype" w:eastAsia="Palatino Linotype" w:hAnsi="Palatino Linotype" w:cs="Palatino Linotype"/>
          <w:b/>
        </w:rPr>
        <w:t>Secretaría del Ayuntamiento</w:t>
      </w:r>
      <w:r w:rsidRPr="00D64B87">
        <w:rPr>
          <w:rFonts w:ascii="Palatino Linotype" w:eastAsia="Palatino Linotype" w:hAnsi="Palatino Linotype" w:cs="Palatino Linotype"/>
        </w:rPr>
        <w:t xml:space="preserve"> se pronunciaron sobre lo requerido; </w:t>
      </w:r>
      <w:r w:rsidRPr="00D64B87">
        <w:rPr>
          <w:rFonts w:ascii="Palatino Linotype" w:eastAsia="Palatino Linotype" w:hAnsi="Palatino Linotype" w:cs="Palatino Linotype"/>
          <w:b/>
          <w:u w:val="single"/>
        </w:rPr>
        <w:t>el primero,</w:t>
      </w:r>
      <w:r w:rsidRPr="00D64B87">
        <w:rPr>
          <w:rFonts w:ascii="Palatino Linotype" w:eastAsia="Palatino Linotype" w:hAnsi="Palatino Linotype" w:cs="Palatino Linotype"/>
        </w:rPr>
        <w:t xml:space="preserve"> manifestó que de acuerdo a lo establecido en el artículo 91, fracción XI de la Ley Orgánica Municipal del Estado de México, el área responsable de resguardar esa información así como del sistema requerido era la Secretaría del Ayuntamiento; </w:t>
      </w:r>
      <w:r w:rsidRPr="00D64B87">
        <w:rPr>
          <w:rFonts w:ascii="Palatino Linotype" w:eastAsia="Palatino Linotype" w:hAnsi="Palatino Linotype" w:cs="Palatino Linotype"/>
          <w:b/>
          <w:u w:val="single"/>
        </w:rPr>
        <w:t>y, el segundo,</w:t>
      </w:r>
      <w:r w:rsidRPr="00D64B87">
        <w:rPr>
          <w:rFonts w:ascii="Palatino Linotype" w:eastAsia="Palatino Linotype" w:hAnsi="Palatino Linotype" w:cs="Palatino Linotype"/>
        </w:rPr>
        <w:t xml:space="preserve"> manifestó que la información requerida se encontraba disponible en la liga electrónica siguiente:</w:t>
      </w:r>
      <w:hyperlink r:id="rId10">
        <w:r w:rsidRPr="00D64B87">
          <w:rPr>
            <w:rFonts w:ascii="Palatino Linotype" w:eastAsia="Palatino Linotype" w:hAnsi="Palatino Linotype" w:cs="Palatino Linotype"/>
            <w:u w:val="single"/>
          </w:rPr>
          <w:t>https://ipomex2.ipomex.org.mx/ipo3/lgt/indice/TENANGODELVALLE/art_92_xxxviii_d.web</w:t>
        </w:r>
      </w:hyperlink>
      <w:r w:rsidRPr="00D64B87">
        <w:rPr>
          <w:rFonts w:ascii="Palatino Linotype" w:eastAsia="Palatino Linotype" w:hAnsi="Palatino Linotype" w:cs="Palatino Linotype"/>
        </w:rPr>
        <w:t>, misma que será analizada más adelante.</w:t>
      </w:r>
    </w:p>
    <w:p w14:paraId="36979FB3" w14:textId="77777777" w:rsidR="00EE39BB" w:rsidRPr="00D64B87" w:rsidRDefault="00EE39BB">
      <w:pPr>
        <w:spacing w:line="360" w:lineRule="auto"/>
        <w:jc w:val="both"/>
        <w:rPr>
          <w:rFonts w:ascii="Palatino Linotype" w:eastAsia="Palatino Linotype" w:hAnsi="Palatino Linotype" w:cs="Palatino Linotype"/>
        </w:rPr>
      </w:pPr>
    </w:p>
    <w:p w14:paraId="71D67196" w14:textId="77777777" w:rsidR="00EE39BB" w:rsidRPr="00D64B87" w:rsidRDefault="00844BD2">
      <w:pPr>
        <w:spacing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rPr>
        <w:t xml:space="preserve">Inconforme con la respuesta, la persona solicitante promovió el presente medio de impugnación en el que a manera de </w:t>
      </w:r>
      <w:r w:rsidRPr="00D64B87">
        <w:rPr>
          <w:rFonts w:ascii="Palatino Linotype" w:eastAsia="Palatino Linotype" w:hAnsi="Palatino Linotype" w:cs="Palatino Linotype"/>
          <w:b/>
          <w:u w:val="single"/>
        </w:rPr>
        <w:t>motivos de inconformidad</w:t>
      </w:r>
      <w:r w:rsidRPr="00D64B87">
        <w:rPr>
          <w:rFonts w:ascii="Palatino Linotype" w:eastAsia="Palatino Linotype" w:hAnsi="Palatino Linotype" w:cs="Palatino Linotype"/>
        </w:rPr>
        <w:t xml:space="preserve">, se advierte que se adolece medularmente por la negativa a la entrega de la información, ya que no se le entregó por parte de la Síndico Municipal el inventario de bienes inmuebles, lo cual a criterio de la parte </w:t>
      </w:r>
      <w:r w:rsidRPr="00D64B87">
        <w:rPr>
          <w:rFonts w:ascii="Palatino Linotype" w:eastAsia="Palatino Linotype" w:hAnsi="Palatino Linotype" w:cs="Palatino Linotype"/>
          <w:b/>
        </w:rPr>
        <w:t xml:space="preserve">Recurrente, </w:t>
      </w:r>
      <w:r w:rsidRPr="00D64B87">
        <w:rPr>
          <w:rFonts w:ascii="Palatino Linotype" w:eastAsia="Palatino Linotype" w:hAnsi="Palatino Linotype" w:cs="Palatino Linotype"/>
        </w:rPr>
        <w:t xml:space="preserve">falta a la verdad con relación a sus atribuciones, negando u ocultando la existencia de alguna circunstancia que pudiera servir de prueba sobre la verdad y en tal sentido solicita se considere procedente y fundado el presente medio de impugnación y se ordene la entrega de información </w:t>
      </w:r>
      <w:r w:rsidRPr="00D64B87">
        <w:rPr>
          <w:rFonts w:ascii="Palatino Linotype" w:eastAsia="Palatino Linotype" w:hAnsi="Palatino Linotype" w:cs="Palatino Linotype"/>
        </w:rPr>
        <w:lastRenderedPageBreak/>
        <w:t>que de acuerdo a sus atribuciones elabora con intervención del Secretario del Ayuntamiento como lo es el aludido inventario de bienes inmuebles.</w:t>
      </w:r>
    </w:p>
    <w:p w14:paraId="4AD08658" w14:textId="77777777" w:rsidR="00EE39BB" w:rsidRPr="00D64B87" w:rsidRDefault="00EE39BB">
      <w:pPr>
        <w:spacing w:line="360" w:lineRule="auto"/>
        <w:jc w:val="both"/>
        <w:rPr>
          <w:rFonts w:ascii="Palatino Linotype" w:eastAsia="Palatino Linotype" w:hAnsi="Palatino Linotype" w:cs="Palatino Linotype"/>
        </w:rPr>
      </w:pPr>
    </w:p>
    <w:p w14:paraId="3CBECBBD" w14:textId="77777777" w:rsidR="00EE39BB" w:rsidRPr="00D64B87" w:rsidRDefault="00844BD2">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D64B87">
        <w:rPr>
          <w:rFonts w:ascii="Palatino Linotype" w:eastAsia="Palatino Linotype" w:hAnsi="Palatino Linotype" w:cs="Palatino Linotype"/>
        </w:rPr>
        <w:t xml:space="preserve">Sobre lo anterior, es de indicar que, durante la etapa de manifestaciones el </w:t>
      </w:r>
      <w:r w:rsidRPr="00D64B87">
        <w:rPr>
          <w:rFonts w:ascii="Palatino Linotype" w:eastAsia="Palatino Linotype" w:hAnsi="Palatino Linotype" w:cs="Palatino Linotype"/>
          <w:b/>
        </w:rPr>
        <w:t>Sujeto Obligado</w:t>
      </w:r>
      <w:r w:rsidRPr="00D64B87">
        <w:rPr>
          <w:rFonts w:ascii="Palatino Linotype" w:eastAsia="Palatino Linotype" w:hAnsi="Palatino Linotype" w:cs="Palatino Linotype"/>
        </w:rPr>
        <w:t xml:space="preserve"> rindió su informe justificado, remitiendo el oficio número SM/TV/439/2023 de fecha once de diciembre de dos mil veintitrés, en el que la Síndico Municipal refirió que en ningún momento pretendía evadir su responsabilidad respecto de la solicitud de información, pues de la lectura a los artículos 53 y 91 de la Ley Orgánica Municipal del Estado de México, se desprenden las atribuciones que tiene cada unidad administrativa, tan es así que refiere que en conjunto con la Secretaría del Ayuntamiento realiza el levantamiento de bienes propiedad del municipio, y que con la finalidad de que el peticionario accediera a la información solicitada remitía la liga electrónica siguiente: </w:t>
      </w:r>
      <w:hyperlink r:id="rId11">
        <w:r w:rsidRPr="00D64B87">
          <w:rPr>
            <w:rFonts w:ascii="Palatino Linotype" w:eastAsia="Palatino Linotype" w:hAnsi="Palatino Linotype" w:cs="Palatino Linotype"/>
            <w:u w:val="single"/>
          </w:rPr>
          <w:t>https://ipomex2.ipomex.org.mx/ipo3/lgt/indice/TENANGODELVALLE/art_92_xxxviii_d.web</w:t>
        </w:r>
      </w:hyperlink>
      <w:r w:rsidRPr="00D64B87">
        <w:rPr>
          <w:rFonts w:ascii="Palatino Linotype" w:eastAsia="Palatino Linotype" w:hAnsi="Palatino Linotype" w:cs="Palatino Linotype"/>
        </w:rPr>
        <w:t>, en la que se encontraría la información relativa a los inmuebles propiedad del Municipio de Tenango del Valle.</w:t>
      </w:r>
    </w:p>
    <w:p w14:paraId="7E9AEF78" w14:textId="77777777" w:rsidR="00EE39BB" w:rsidRPr="00D64B87" w:rsidRDefault="00EE39BB">
      <w:pPr>
        <w:spacing w:line="360" w:lineRule="auto"/>
        <w:jc w:val="both"/>
        <w:rPr>
          <w:rFonts w:ascii="Palatino Linotype" w:eastAsia="Palatino Linotype" w:hAnsi="Palatino Linotype" w:cs="Palatino Linotype"/>
        </w:rPr>
      </w:pPr>
    </w:p>
    <w:p w14:paraId="18E1B852" w14:textId="77777777" w:rsidR="00EE39BB" w:rsidRPr="00D64B87" w:rsidRDefault="00844BD2">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D64B87">
        <w:rPr>
          <w:rFonts w:ascii="Palatino Linotype" w:eastAsia="Palatino Linotype" w:hAnsi="Palatino Linotype" w:cs="Palatino Linotype"/>
        </w:rPr>
        <w:t xml:space="preserve">Acotado lo anterior, no pasa por inadvertido para este Organismo Garante que, de los motivos de inconformidad no versan sobre la totalidad de la información proporcionada por el </w:t>
      </w:r>
      <w:r w:rsidRPr="00D64B87">
        <w:rPr>
          <w:rFonts w:ascii="Palatino Linotype" w:eastAsia="Palatino Linotype" w:hAnsi="Palatino Linotype" w:cs="Palatino Linotype"/>
          <w:b/>
        </w:rPr>
        <w:t>Sujeto Obligado</w:t>
      </w:r>
      <w:r w:rsidRPr="00D64B87">
        <w:rPr>
          <w:rFonts w:ascii="Palatino Linotype" w:eastAsia="Palatino Linotype" w:hAnsi="Palatino Linotype" w:cs="Palatino Linotype"/>
        </w:rPr>
        <w:t xml:space="preserve">, </w:t>
      </w:r>
      <w:r w:rsidRPr="00D64B87">
        <w:rPr>
          <w:rFonts w:ascii="Palatino Linotype" w:eastAsia="Palatino Linotype" w:hAnsi="Palatino Linotype" w:cs="Palatino Linotype"/>
          <w:b/>
          <w:u w:val="single"/>
        </w:rPr>
        <w:t>pues la parte Recurrente se inconformó únicamente de que no le fue entregado por la Síndico Municipal el inventario de bienes inmuebles, requiriendo vía recurso de revisión se ordene su entrega</w:t>
      </w:r>
      <w:r w:rsidRPr="00D64B87">
        <w:rPr>
          <w:rFonts w:ascii="Palatino Linotype" w:eastAsia="Palatino Linotype" w:hAnsi="Palatino Linotype" w:cs="Palatino Linotype"/>
        </w:rPr>
        <w:t>; por lo que, su inconformidad ya no contempló el requerimiento relativo a la información que integra el sistema de información inmobiliaria.</w:t>
      </w:r>
    </w:p>
    <w:p w14:paraId="2668E0A8" w14:textId="77777777" w:rsidR="00EE39BB" w:rsidRPr="00D64B87" w:rsidRDefault="00EE39BB">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207F4FB8" w14:textId="77777777" w:rsidR="00EE39BB" w:rsidRPr="00D64B87" w:rsidRDefault="00844BD2">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D64B87">
        <w:rPr>
          <w:rFonts w:ascii="Palatino Linotype" w:eastAsia="Palatino Linotype" w:hAnsi="Palatino Linotype" w:cs="Palatino Linotype"/>
        </w:rPr>
        <w:t xml:space="preserve">En consecuencia, se determina que, la parte de la respuesta que no fue impugnada debe declararse consentida, toda vez que, al no haber realizado manifestaciones de inconformidad al respecto, no pueden producirse efectos jurídicos tendentes a revocar, confirmar o modificar el acto reclamado, ya que, en el caso concreto se infiere que la información proporcionada por el </w:t>
      </w:r>
      <w:r w:rsidRPr="00D64B87">
        <w:rPr>
          <w:rFonts w:ascii="Palatino Linotype" w:eastAsia="Palatino Linotype" w:hAnsi="Palatino Linotype" w:cs="Palatino Linotype"/>
          <w:b/>
        </w:rPr>
        <w:t>Sujeto Obligado,</w:t>
      </w:r>
      <w:r w:rsidRPr="00D64B87">
        <w:rPr>
          <w:rFonts w:ascii="Palatino Linotype" w:eastAsia="Palatino Linotype" w:hAnsi="Palatino Linotype" w:cs="Palatino Linotype"/>
        </w:rPr>
        <w:t xml:space="preserve"> satisface la solicitud presentada.</w:t>
      </w:r>
    </w:p>
    <w:p w14:paraId="4F2212A5" w14:textId="77777777" w:rsidR="00EE39BB" w:rsidRPr="00D64B87" w:rsidRDefault="00EE39BB">
      <w:pPr>
        <w:spacing w:line="360" w:lineRule="auto"/>
        <w:jc w:val="both"/>
        <w:rPr>
          <w:rFonts w:ascii="Palatino Linotype" w:eastAsia="Palatino Linotype" w:hAnsi="Palatino Linotype" w:cs="Palatino Linotype"/>
        </w:rPr>
      </w:pPr>
    </w:p>
    <w:p w14:paraId="693224BF" w14:textId="77777777" w:rsidR="00EE39BB" w:rsidRPr="00D64B87" w:rsidRDefault="00844BD2">
      <w:pPr>
        <w:spacing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rPr>
        <w:t xml:space="preserve">Lo anterior es así, debido a que cuando la parte </w:t>
      </w:r>
      <w:r w:rsidRPr="00D64B87">
        <w:rPr>
          <w:rFonts w:ascii="Palatino Linotype" w:eastAsia="Palatino Linotype" w:hAnsi="Palatino Linotype" w:cs="Palatino Linotype"/>
          <w:b/>
        </w:rPr>
        <w:t xml:space="preserve">Recurrente </w:t>
      </w:r>
      <w:r w:rsidRPr="00D64B87">
        <w:rPr>
          <w:rFonts w:ascii="Palatino Linotype" w:eastAsia="Palatino Linotype" w:hAnsi="Palatino Linotype" w:cs="Palatino Linotype"/>
        </w:rPr>
        <w:t>impugna la respuesta del Sujeto Obligado, y este no expresa Razón o Motivo de Inconformidad en contra de todos los rubros solicitados, dichos rubros deben declararse 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43B8A74D" w14:textId="77777777" w:rsidR="00EE39BB" w:rsidRPr="00D64B87" w:rsidRDefault="00EE39BB">
      <w:pPr>
        <w:spacing w:line="360" w:lineRule="auto"/>
        <w:jc w:val="both"/>
        <w:rPr>
          <w:rFonts w:ascii="Palatino Linotype" w:eastAsia="Palatino Linotype" w:hAnsi="Palatino Linotype" w:cs="Palatino Linotype"/>
        </w:rPr>
      </w:pPr>
    </w:p>
    <w:p w14:paraId="1DF70EBD" w14:textId="77777777" w:rsidR="00EE39BB" w:rsidRPr="00D64B87" w:rsidRDefault="00844BD2">
      <w:pPr>
        <w:spacing w:line="276" w:lineRule="auto"/>
        <w:ind w:left="567" w:right="616"/>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b/>
          <w:i/>
          <w:sz w:val="22"/>
          <w:szCs w:val="22"/>
        </w:rPr>
        <w:t xml:space="preserve">“REVISIÓN EN AMPARO. LOS RESOLUTIVOS NO COMBATIDOS DEBEN DECLARARSE FIRMES. </w:t>
      </w:r>
      <w:r w:rsidRPr="00D64B87">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29FD335E" w14:textId="77777777" w:rsidR="00EE39BB" w:rsidRPr="00D64B87" w:rsidRDefault="00EE39BB">
      <w:pPr>
        <w:spacing w:line="276" w:lineRule="auto"/>
        <w:ind w:left="567" w:right="616"/>
        <w:jc w:val="both"/>
        <w:rPr>
          <w:rFonts w:ascii="Palatino Linotype" w:eastAsia="Palatino Linotype" w:hAnsi="Palatino Linotype" w:cs="Palatino Linotype"/>
          <w:i/>
          <w:sz w:val="22"/>
          <w:szCs w:val="22"/>
        </w:rPr>
      </w:pPr>
    </w:p>
    <w:p w14:paraId="71A8544B" w14:textId="77777777" w:rsidR="00EE39BB" w:rsidRPr="00D64B87" w:rsidRDefault="00844BD2">
      <w:pPr>
        <w:spacing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rPr>
        <w:t>Consecuentemente, se insiste, ante la falta de impugnación eficaz, la respuesta entregada debe declararse consentida por la persona solicitante.</w:t>
      </w:r>
    </w:p>
    <w:p w14:paraId="61B6B575" w14:textId="77777777" w:rsidR="00EE39BB" w:rsidRPr="00D64B87" w:rsidRDefault="00EE39BB">
      <w:pPr>
        <w:spacing w:line="360" w:lineRule="auto"/>
        <w:jc w:val="both"/>
        <w:rPr>
          <w:rFonts w:ascii="Palatino Linotype" w:eastAsia="Palatino Linotype" w:hAnsi="Palatino Linotype" w:cs="Palatino Linotype"/>
        </w:rPr>
      </w:pPr>
    </w:p>
    <w:p w14:paraId="395C3F38" w14:textId="77777777" w:rsidR="00EE39BB" w:rsidRPr="00D64B87" w:rsidRDefault="00844BD2">
      <w:pPr>
        <w:spacing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rPr>
        <w:t xml:space="preserve">Lo anterior se sustenta con lo plasmado en el criterio 01/20 emitido por el Instituto Nacional de Transparencia, Acceso a la Información, y Protección de Datos Personales, INAI, que lleva por rubro y texto los siguientes: </w:t>
      </w:r>
    </w:p>
    <w:p w14:paraId="22F20889" w14:textId="77777777" w:rsidR="00EE39BB" w:rsidRPr="00D64B87" w:rsidRDefault="00EE39BB">
      <w:pPr>
        <w:spacing w:line="360" w:lineRule="auto"/>
        <w:jc w:val="both"/>
        <w:rPr>
          <w:rFonts w:ascii="Palatino Linotype" w:eastAsia="Palatino Linotype" w:hAnsi="Palatino Linotype" w:cs="Palatino Linotype"/>
        </w:rPr>
      </w:pPr>
    </w:p>
    <w:p w14:paraId="3A3E244C" w14:textId="77777777" w:rsidR="00EE39BB" w:rsidRPr="00D64B87" w:rsidRDefault="00844BD2">
      <w:pPr>
        <w:pBdr>
          <w:top w:val="nil"/>
          <w:left w:val="nil"/>
          <w:bottom w:val="nil"/>
          <w:right w:val="nil"/>
          <w:between w:val="nil"/>
        </w:pBdr>
        <w:spacing w:line="276" w:lineRule="auto"/>
        <w:ind w:left="567" w:right="902"/>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i/>
          <w:sz w:val="22"/>
          <w:szCs w:val="22"/>
        </w:rPr>
        <w:t>“</w:t>
      </w:r>
      <w:r w:rsidRPr="00D64B87">
        <w:rPr>
          <w:rFonts w:ascii="Palatino Linotype" w:eastAsia="Palatino Linotype" w:hAnsi="Palatino Linotype" w:cs="Palatino Linotype"/>
          <w:b/>
          <w:i/>
          <w:sz w:val="22"/>
          <w:szCs w:val="22"/>
        </w:rPr>
        <w:t xml:space="preserve">Actos consentidos tácitamente. Improcedencia de su análisis. </w:t>
      </w:r>
      <w:r w:rsidRPr="00D64B87">
        <w:rPr>
          <w:rFonts w:ascii="Palatino Linotype" w:eastAsia="Palatino Linotype" w:hAnsi="Palatino Linotype" w:cs="Palatino Linotype"/>
          <w:i/>
          <w:sz w:val="22"/>
          <w:szCs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7D0337BF" w14:textId="77777777" w:rsidR="00EE39BB" w:rsidRPr="00D64B87" w:rsidRDefault="00EE39BB">
      <w:pPr>
        <w:pBdr>
          <w:top w:val="nil"/>
          <w:left w:val="nil"/>
          <w:bottom w:val="nil"/>
          <w:right w:val="nil"/>
          <w:between w:val="nil"/>
        </w:pBdr>
        <w:spacing w:line="360" w:lineRule="auto"/>
        <w:ind w:left="567" w:right="902"/>
        <w:jc w:val="both"/>
        <w:rPr>
          <w:rFonts w:ascii="Palatino Linotype" w:eastAsia="Palatino Linotype" w:hAnsi="Palatino Linotype" w:cs="Palatino Linotype"/>
          <w:i/>
        </w:rPr>
      </w:pPr>
    </w:p>
    <w:p w14:paraId="7F7E86CE" w14:textId="77777777" w:rsidR="00EE39BB" w:rsidRPr="00D64B87" w:rsidRDefault="00844BD2">
      <w:pPr>
        <w:spacing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rPr>
        <w:t>Asimismo, resulta aplicable por analogía la tesis jurisprudencial número VI.3o.C. J/60, publicada en el Semanario Judicial de la Federación y su Gaceta bajo el número de registro 176,608 que a la letra dice:</w:t>
      </w:r>
    </w:p>
    <w:p w14:paraId="340686BF" w14:textId="77777777" w:rsidR="00EE39BB" w:rsidRPr="00D64B87" w:rsidRDefault="00EE39BB">
      <w:pPr>
        <w:spacing w:line="360" w:lineRule="auto"/>
        <w:ind w:left="851" w:right="900"/>
        <w:jc w:val="both"/>
        <w:rPr>
          <w:rFonts w:ascii="Palatino Linotype" w:eastAsia="Palatino Linotype" w:hAnsi="Palatino Linotype" w:cs="Palatino Linotype"/>
          <w:b/>
          <w:i/>
          <w:smallCaps/>
        </w:rPr>
      </w:pPr>
    </w:p>
    <w:p w14:paraId="796C153D" w14:textId="77777777" w:rsidR="00EE39BB" w:rsidRPr="00D64B87" w:rsidRDefault="00844BD2">
      <w:pPr>
        <w:tabs>
          <w:tab w:val="left" w:pos="851"/>
          <w:tab w:val="left" w:pos="1276"/>
        </w:tabs>
        <w:spacing w:line="276" w:lineRule="auto"/>
        <w:ind w:left="567" w:right="709"/>
        <w:jc w:val="both"/>
        <w:rPr>
          <w:rFonts w:ascii="Palatino Linotype" w:eastAsia="Palatino Linotype" w:hAnsi="Palatino Linotype" w:cs="Palatino Linotype"/>
          <w:sz w:val="22"/>
          <w:szCs w:val="22"/>
        </w:rPr>
      </w:pPr>
      <w:r w:rsidRPr="00D64B87">
        <w:rPr>
          <w:rFonts w:ascii="Palatino Linotype" w:eastAsia="Palatino Linotype" w:hAnsi="Palatino Linotype" w:cs="Palatino Linotype"/>
          <w:b/>
          <w:i/>
          <w:smallCaps/>
          <w:sz w:val="22"/>
          <w:szCs w:val="22"/>
        </w:rPr>
        <w:t xml:space="preserve">“ACTOS CONSENTIDOS. SON LOS QUE NO SE IMPUGNAN MEDIANTE EL RECURSO IDÓNEO. </w:t>
      </w:r>
      <w:r w:rsidRPr="00D64B87">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277CCC8" w14:textId="77777777" w:rsidR="00EE39BB" w:rsidRPr="00D64B87" w:rsidRDefault="00EE39BB">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08F7E5CF" w14:textId="77777777" w:rsidR="00EE39BB" w:rsidRPr="00D64B87" w:rsidRDefault="00844BD2">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D64B87">
        <w:rPr>
          <w:rFonts w:ascii="Palatino Linotype" w:eastAsia="Palatino Linotype" w:hAnsi="Palatino Linotype" w:cs="Palatino Linotype"/>
        </w:rPr>
        <w:t xml:space="preserve">Dicho lo anterior, se procede al análisis del agravio hecho valer por la parte </w:t>
      </w:r>
      <w:r w:rsidRPr="00D64B87">
        <w:rPr>
          <w:rFonts w:ascii="Palatino Linotype" w:eastAsia="Palatino Linotype" w:hAnsi="Palatino Linotype" w:cs="Palatino Linotype"/>
          <w:b/>
        </w:rPr>
        <w:t>Recurrente</w:t>
      </w:r>
      <w:r w:rsidRPr="00D64B87">
        <w:rPr>
          <w:rFonts w:ascii="Palatino Linotype" w:eastAsia="Palatino Linotype" w:hAnsi="Palatino Linotype" w:cs="Palatino Linotype"/>
        </w:rPr>
        <w:t xml:space="preserve">, relacionado con la </w:t>
      </w:r>
      <w:r w:rsidRPr="00D64B87">
        <w:rPr>
          <w:rFonts w:ascii="Palatino Linotype" w:eastAsia="Palatino Linotype" w:hAnsi="Palatino Linotype" w:cs="Palatino Linotype"/>
          <w:b/>
          <w:u w:val="single"/>
        </w:rPr>
        <w:t>falta de entrega por parte de la Síndico Municipal del inventario de bienes inmuebles.</w:t>
      </w:r>
    </w:p>
    <w:p w14:paraId="2937DED0" w14:textId="77777777" w:rsidR="00EE39BB" w:rsidRPr="00D64B87" w:rsidRDefault="00EE39BB">
      <w:pPr>
        <w:spacing w:line="360" w:lineRule="auto"/>
        <w:jc w:val="both"/>
        <w:rPr>
          <w:rFonts w:ascii="Palatino Linotype" w:eastAsia="Palatino Linotype" w:hAnsi="Palatino Linotype" w:cs="Palatino Linotype"/>
        </w:rPr>
      </w:pPr>
    </w:p>
    <w:p w14:paraId="5F6B9645" w14:textId="77777777" w:rsidR="00EE39BB" w:rsidRPr="00D64B87" w:rsidRDefault="00844BD2">
      <w:pPr>
        <w:numPr>
          <w:ilvl w:val="3"/>
          <w:numId w:val="2"/>
        </w:numPr>
        <w:pBdr>
          <w:top w:val="nil"/>
          <w:left w:val="nil"/>
          <w:bottom w:val="nil"/>
          <w:right w:val="nil"/>
          <w:between w:val="nil"/>
        </w:pBdr>
        <w:spacing w:line="360" w:lineRule="auto"/>
        <w:ind w:left="284" w:hanging="284"/>
        <w:jc w:val="both"/>
        <w:rPr>
          <w:rFonts w:ascii="Palatino Linotype" w:eastAsia="Palatino Linotype" w:hAnsi="Palatino Linotype" w:cs="Palatino Linotype"/>
          <w:b/>
          <w:u w:val="single"/>
        </w:rPr>
      </w:pPr>
      <w:r w:rsidRPr="00D64B87">
        <w:rPr>
          <w:rFonts w:ascii="Palatino Linotype" w:eastAsia="Palatino Linotype" w:hAnsi="Palatino Linotype" w:cs="Palatino Linotype"/>
          <w:b/>
          <w:u w:val="single"/>
        </w:rPr>
        <w:t>Del inventario de bienes inmuebles:</w:t>
      </w:r>
    </w:p>
    <w:p w14:paraId="3D70C48F" w14:textId="77777777" w:rsidR="00EE39BB" w:rsidRPr="00D64B87" w:rsidRDefault="00EE39BB">
      <w:pPr>
        <w:spacing w:line="360" w:lineRule="auto"/>
        <w:jc w:val="both"/>
        <w:rPr>
          <w:rFonts w:ascii="Palatino Linotype" w:eastAsia="Palatino Linotype" w:hAnsi="Palatino Linotype" w:cs="Palatino Linotype"/>
        </w:rPr>
      </w:pPr>
    </w:p>
    <w:p w14:paraId="2A318694" w14:textId="77777777" w:rsidR="00EE39BB" w:rsidRPr="00D64B87" w:rsidRDefault="00844BD2">
      <w:pPr>
        <w:spacing w:line="360" w:lineRule="auto"/>
        <w:ind w:right="49"/>
        <w:jc w:val="both"/>
        <w:rPr>
          <w:rFonts w:ascii="Palatino Linotype" w:eastAsia="Palatino Linotype" w:hAnsi="Palatino Linotype" w:cs="Palatino Linotype"/>
        </w:rPr>
      </w:pPr>
      <w:r w:rsidRPr="00D64B87">
        <w:rPr>
          <w:rFonts w:ascii="Palatino Linotype" w:eastAsia="Palatino Linotype" w:hAnsi="Palatino Linotype" w:cs="Palatino Linotype"/>
        </w:rPr>
        <w:t xml:space="preserve">Así, en principio, se procede a contextualizar la información requerida, para ello, es importante definir que, de acuerdo con José Joaquín Herrera Villanueva, </w:t>
      </w:r>
      <w:r w:rsidRPr="00D64B87">
        <w:rPr>
          <w:rFonts w:ascii="Palatino Linotype" w:eastAsia="Palatino Linotype" w:hAnsi="Palatino Linotype" w:cs="Palatino Linotype"/>
          <w:b/>
          <w:u w:val="single"/>
        </w:rPr>
        <w:t>el patrimonio está conformado por bienes</w:t>
      </w:r>
      <w:r w:rsidRPr="00D64B87">
        <w:rPr>
          <w:rFonts w:ascii="Palatino Linotype" w:eastAsia="Palatino Linotype" w:hAnsi="Palatino Linotype" w:cs="Palatino Linotype"/>
        </w:rPr>
        <w:t xml:space="preserve">, es decir, derechos reales, derechos personales, obligaciones reales, obligaciones personales y cargas, susceptibles de valuación pecuniaria. </w:t>
      </w:r>
    </w:p>
    <w:p w14:paraId="4904B36E" w14:textId="77777777" w:rsidR="00EE39BB" w:rsidRPr="00D64B87" w:rsidRDefault="00EE39BB">
      <w:pPr>
        <w:spacing w:line="360" w:lineRule="auto"/>
        <w:ind w:right="49"/>
        <w:jc w:val="both"/>
        <w:rPr>
          <w:rFonts w:ascii="Palatino Linotype" w:eastAsia="Palatino Linotype" w:hAnsi="Palatino Linotype" w:cs="Palatino Linotype"/>
          <w:vertAlign w:val="superscript"/>
        </w:rPr>
      </w:pPr>
    </w:p>
    <w:p w14:paraId="546470BB" w14:textId="77777777" w:rsidR="00EE39BB" w:rsidRPr="00D64B87" w:rsidRDefault="00844BD2">
      <w:pPr>
        <w:spacing w:line="360" w:lineRule="auto"/>
        <w:ind w:right="49"/>
        <w:jc w:val="both"/>
        <w:rPr>
          <w:rFonts w:ascii="Palatino Linotype" w:eastAsia="Palatino Linotype" w:hAnsi="Palatino Linotype" w:cs="Palatino Linotype"/>
        </w:rPr>
      </w:pPr>
      <w:r w:rsidRPr="00D64B87">
        <w:rPr>
          <w:rFonts w:ascii="Palatino Linotype" w:eastAsia="Palatino Linotype" w:hAnsi="Palatino Linotype" w:cs="Palatino Linotype"/>
        </w:rPr>
        <w:t xml:space="preserve">En este orden de ideas, reviste interés al presente estudio, centrarnos en el término </w:t>
      </w:r>
      <w:r w:rsidRPr="00D64B87">
        <w:rPr>
          <w:rFonts w:ascii="Palatino Linotype" w:eastAsia="Palatino Linotype" w:hAnsi="Palatino Linotype" w:cs="Palatino Linotype"/>
          <w:b/>
        </w:rPr>
        <w:t>bienes inmuebles</w:t>
      </w:r>
      <w:r w:rsidRPr="00D64B87">
        <w:rPr>
          <w:rFonts w:ascii="Palatino Linotype" w:eastAsia="Palatino Linotype" w:hAnsi="Palatino Linotype" w:cs="Palatino Linotype"/>
        </w:rPr>
        <w:t xml:space="preserve">, para ello conviene traer a colación lo dispuesto por el Código Civil del Estado de México, el cual establece lo siguiente: </w:t>
      </w:r>
    </w:p>
    <w:p w14:paraId="2C4593BF" w14:textId="77777777" w:rsidR="00EE39BB" w:rsidRPr="00D64B87" w:rsidRDefault="00EE39BB">
      <w:pPr>
        <w:spacing w:line="276" w:lineRule="auto"/>
        <w:ind w:left="567" w:right="560"/>
        <w:jc w:val="both"/>
        <w:rPr>
          <w:rFonts w:ascii="Palatino Linotype" w:eastAsia="Palatino Linotype" w:hAnsi="Palatino Linotype" w:cs="Palatino Linotype"/>
        </w:rPr>
      </w:pPr>
    </w:p>
    <w:p w14:paraId="0441C9C0" w14:textId="77777777" w:rsidR="00EE39BB" w:rsidRPr="00D64B87" w:rsidRDefault="00844BD2">
      <w:pPr>
        <w:spacing w:line="276" w:lineRule="auto"/>
        <w:ind w:left="567" w:right="560"/>
        <w:jc w:val="both"/>
        <w:rPr>
          <w:rFonts w:ascii="Palatino Linotype" w:eastAsia="Palatino Linotype" w:hAnsi="Palatino Linotype" w:cs="Palatino Linotype"/>
          <w:i/>
        </w:rPr>
      </w:pPr>
      <w:r w:rsidRPr="00D64B87">
        <w:rPr>
          <w:rFonts w:ascii="Palatino Linotype" w:eastAsia="Palatino Linotype" w:hAnsi="Palatino Linotype" w:cs="Palatino Linotype"/>
          <w:i/>
        </w:rPr>
        <w:t>“</w:t>
      </w:r>
      <w:r w:rsidRPr="00D64B87">
        <w:rPr>
          <w:rFonts w:ascii="Palatino Linotype" w:eastAsia="Palatino Linotype" w:hAnsi="Palatino Linotype" w:cs="Palatino Linotype"/>
          <w:b/>
          <w:i/>
        </w:rPr>
        <w:t>Artículo 5.1.-</w:t>
      </w:r>
      <w:r w:rsidRPr="00D64B87">
        <w:rPr>
          <w:rFonts w:ascii="Palatino Linotype" w:eastAsia="Palatino Linotype" w:hAnsi="Palatino Linotype" w:cs="Palatino Linotype"/>
          <w:i/>
        </w:rPr>
        <w:t xml:space="preserve"> Son bienes las cosas que pueden ser objeto de apropiación y que no estén excluidas del comercio. </w:t>
      </w:r>
    </w:p>
    <w:p w14:paraId="6AE5898A" w14:textId="77777777" w:rsidR="00EE39BB" w:rsidRPr="00D64B87" w:rsidRDefault="00844BD2">
      <w:pPr>
        <w:spacing w:line="276" w:lineRule="auto"/>
        <w:ind w:left="567" w:right="560"/>
        <w:jc w:val="both"/>
        <w:rPr>
          <w:rFonts w:ascii="Palatino Linotype" w:eastAsia="Palatino Linotype" w:hAnsi="Palatino Linotype" w:cs="Palatino Linotype"/>
          <w:i/>
        </w:rPr>
      </w:pPr>
      <w:r w:rsidRPr="00D64B87">
        <w:rPr>
          <w:rFonts w:ascii="Palatino Linotype" w:eastAsia="Palatino Linotype" w:hAnsi="Palatino Linotype" w:cs="Palatino Linotype"/>
          <w:i/>
        </w:rPr>
        <w:t>…</w:t>
      </w:r>
    </w:p>
    <w:p w14:paraId="02DA5538" w14:textId="77777777" w:rsidR="00EE39BB" w:rsidRPr="00D64B87" w:rsidRDefault="00844BD2">
      <w:pPr>
        <w:spacing w:line="276" w:lineRule="auto"/>
        <w:ind w:left="567" w:right="560"/>
        <w:jc w:val="both"/>
        <w:rPr>
          <w:rFonts w:ascii="Palatino Linotype" w:eastAsia="Palatino Linotype" w:hAnsi="Palatino Linotype" w:cs="Palatino Linotype"/>
          <w:i/>
        </w:rPr>
      </w:pPr>
      <w:r w:rsidRPr="00D64B87">
        <w:rPr>
          <w:rFonts w:ascii="Palatino Linotype" w:eastAsia="Palatino Linotype" w:hAnsi="Palatino Linotype" w:cs="Palatino Linotype"/>
          <w:b/>
          <w:i/>
        </w:rPr>
        <w:t>Artículo 5.4.-</w:t>
      </w:r>
      <w:r w:rsidRPr="00D64B87">
        <w:rPr>
          <w:rFonts w:ascii="Palatino Linotype" w:eastAsia="Palatino Linotype" w:hAnsi="Palatino Linotype" w:cs="Palatino Linotype"/>
          <w:i/>
        </w:rPr>
        <w:t xml:space="preserve"> Son bienes inmuebles:</w:t>
      </w:r>
    </w:p>
    <w:p w14:paraId="0D03EFFB" w14:textId="77777777" w:rsidR="00EE39BB" w:rsidRPr="00D64B87" w:rsidRDefault="00844BD2">
      <w:pPr>
        <w:spacing w:line="276" w:lineRule="auto"/>
        <w:ind w:left="567" w:right="560"/>
        <w:jc w:val="both"/>
        <w:rPr>
          <w:rFonts w:ascii="Palatino Linotype" w:eastAsia="Palatino Linotype" w:hAnsi="Palatino Linotype" w:cs="Palatino Linotype"/>
          <w:i/>
        </w:rPr>
      </w:pPr>
      <w:r w:rsidRPr="00D64B87">
        <w:rPr>
          <w:rFonts w:ascii="Palatino Linotype" w:eastAsia="Palatino Linotype" w:hAnsi="Palatino Linotype" w:cs="Palatino Linotype"/>
          <w:i/>
        </w:rPr>
        <w:t>I. El suelo y las construcciones adheridas a él;</w:t>
      </w:r>
    </w:p>
    <w:p w14:paraId="6B1A3139" w14:textId="77777777" w:rsidR="00EE39BB" w:rsidRPr="00D64B87" w:rsidRDefault="00844BD2">
      <w:pPr>
        <w:spacing w:line="276" w:lineRule="auto"/>
        <w:ind w:left="567" w:right="560"/>
        <w:jc w:val="both"/>
        <w:rPr>
          <w:rFonts w:ascii="Palatino Linotype" w:eastAsia="Palatino Linotype" w:hAnsi="Palatino Linotype" w:cs="Palatino Linotype"/>
          <w:i/>
        </w:rPr>
      </w:pPr>
      <w:r w:rsidRPr="00D64B87">
        <w:rPr>
          <w:rFonts w:ascii="Palatino Linotype" w:eastAsia="Palatino Linotype" w:hAnsi="Palatino Linotype" w:cs="Palatino Linotype"/>
          <w:i/>
        </w:rPr>
        <w:t>II. Las plantas y árboles, mientras estuvieren unidos a la tierra, y sus frutos mientras no sean separados de ellos;</w:t>
      </w:r>
    </w:p>
    <w:p w14:paraId="66DF3BA6" w14:textId="77777777" w:rsidR="00EE39BB" w:rsidRPr="00D64B87" w:rsidRDefault="00844BD2">
      <w:pPr>
        <w:spacing w:line="276" w:lineRule="auto"/>
        <w:ind w:left="567" w:right="560"/>
        <w:jc w:val="both"/>
        <w:rPr>
          <w:rFonts w:ascii="Palatino Linotype" w:eastAsia="Palatino Linotype" w:hAnsi="Palatino Linotype" w:cs="Palatino Linotype"/>
          <w:i/>
        </w:rPr>
      </w:pPr>
      <w:r w:rsidRPr="00D64B87">
        <w:rPr>
          <w:rFonts w:ascii="Palatino Linotype" w:eastAsia="Palatino Linotype" w:hAnsi="Palatino Linotype" w:cs="Palatino Linotype"/>
          <w:i/>
        </w:rPr>
        <w:t>III. Todo lo que esté unido a un inmueble de una manera fija, de modo que no pueda separarse sin deterioro del mismo o del objeto a él adherido;</w:t>
      </w:r>
    </w:p>
    <w:p w14:paraId="1D004C36" w14:textId="77777777" w:rsidR="00EE39BB" w:rsidRPr="00D64B87" w:rsidRDefault="00844BD2">
      <w:pPr>
        <w:spacing w:line="276" w:lineRule="auto"/>
        <w:ind w:left="567" w:right="560"/>
        <w:jc w:val="both"/>
        <w:rPr>
          <w:rFonts w:ascii="Palatino Linotype" w:eastAsia="Palatino Linotype" w:hAnsi="Palatino Linotype" w:cs="Palatino Linotype"/>
          <w:i/>
        </w:rPr>
      </w:pPr>
      <w:r w:rsidRPr="00D64B87">
        <w:rPr>
          <w:rFonts w:ascii="Palatino Linotype" w:eastAsia="Palatino Linotype" w:hAnsi="Palatino Linotype" w:cs="Palatino Linotype"/>
          <w:i/>
        </w:rPr>
        <w:t>IV. Los palomares, colmenas, estanques de peces o criaderos análogos, cuando el propietario los conserve con el propósito de mantenerlos unidos al inmueble y formando parte de él de un modo permanente;</w:t>
      </w:r>
    </w:p>
    <w:p w14:paraId="2F788597" w14:textId="77777777" w:rsidR="00EE39BB" w:rsidRPr="00D64B87" w:rsidRDefault="00844BD2">
      <w:pPr>
        <w:spacing w:line="276" w:lineRule="auto"/>
        <w:ind w:left="567" w:right="560"/>
        <w:jc w:val="both"/>
        <w:rPr>
          <w:rFonts w:ascii="Palatino Linotype" w:eastAsia="Palatino Linotype" w:hAnsi="Palatino Linotype" w:cs="Palatino Linotype"/>
          <w:i/>
        </w:rPr>
      </w:pPr>
      <w:r w:rsidRPr="00D64B87">
        <w:rPr>
          <w:rFonts w:ascii="Palatino Linotype" w:eastAsia="Palatino Linotype" w:hAnsi="Palatino Linotype" w:cs="Palatino Linotype"/>
          <w:i/>
        </w:rPr>
        <w:t>V. Las máquinas, instrumentos o utensilios destinados por el propietario del inmueble, directa o exclusivamente a la industria o explotación del mismo;</w:t>
      </w:r>
    </w:p>
    <w:p w14:paraId="3DA9C0C1" w14:textId="77777777" w:rsidR="00EE39BB" w:rsidRPr="00D64B87" w:rsidRDefault="00844BD2">
      <w:pPr>
        <w:spacing w:line="276" w:lineRule="auto"/>
        <w:ind w:left="567" w:right="560"/>
        <w:jc w:val="both"/>
        <w:rPr>
          <w:rFonts w:ascii="Palatino Linotype" w:eastAsia="Palatino Linotype" w:hAnsi="Palatino Linotype" w:cs="Palatino Linotype"/>
          <w:i/>
        </w:rPr>
      </w:pPr>
      <w:r w:rsidRPr="00D64B87">
        <w:rPr>
          <w:rFonts w:ascii="Palatino Linotype" w:eastAsia="Palatino Linotype" w:hAnsi="Palatino Linotype" w:cs="Palatino Linotype"/>
          <w:i/>
        </w:rPr>
        <w:t xml:space="preserve">VI. Los fertilizantes, herbicidas, fungicidas, insecticidas, semillas y en general las sustancias para la preservación, cultivo y mantenimiento de la tierra que se </w:t>
      </w:r>
      <w:r w:rsidRPr="00D64B87">
        <w:rPr>
          <w:rFonts w:ascii="Palatino Linotype" w:eastAsia="Palatino Linotype" w:hAnsi="Palatino Linotype" w:cs="Palatino Linotype"/>
          <w:i/>
        </w:rPr>
        <w:lastRenderedPageBreak/>
        <w:t>encuentren en los inmuebles o unidades de producción en donde hayan de utilizarse;</w:t>
      </w:r>
    </w:p>
    <w:p w14:paraId="34549038" w14:textId="77777777" w:rsidR="00EE39BB" w:rsidRPr="00D64B87" w:rsidRDefault="00844BD2">
      <w:pPr>
        <w:spacing w:line="276" w:lineRule="auto"/>
        <w:ind w:left="567" w:right="560"/>
        <w:jc w:val="both"/>
        <w:rPr>
          <w:rFonts w:ascii="Palatino Linotype" w:eastAsia="Palatino Linotype" w:hAnsi="Palatino Linotype" w:cs="Palatino Linotype"/>
          <w:i/>
        </w:rPr>
      </w:pPr>
      <w:r w:rsidRPr="00D64B87">
        <w:rPr>
          <w:rFonts w:ascii="Palatino Linotype" w:eastAsia="Palatino Linotype" w:hAnsi="Palatino Linotype" w:cs="Palatino Linotype"/>
          <w:i/>
        </w:rPr>
        <w:t>VII. El equipamiento y accesorios adheridos al suelo o a los edificios de éstos, salvo convenio en contrario;</w:t>
      </w:r>
    </w:p>
    <w:p w14:paraId="2B2D8199" w14:textId="77777777" w:rsidR="00EE39BB" w:rsidRPr="00D64B87" w:rsidRDefault="00844BD2">
      <w:pPr>
        <w:spacing w:line="276" w:lineRule="auto"/>
        <w:ind w:left="567" w:right="560"/>
        <w:jc w:val="both"/>
        <w:rPr>
          <w:rFonts w:ascii="Palatino Linotype" w:eastAsia="Palatino Linotype" w:hAnsi="Palatino Linotype" w:cs="Palatino Linotype"/>
          <w:i/>
        </w:rPr>
      </w:pPr>
      <w:r w:rsidRPr="00D64B87">
        <w:rPr>
          <w:rFonts w:ascii="Palatino Linotype" w:eastAsia="Palatino Linotype" w:hAnsi="Palatino Linotype" w:cs="Palatino Linotype"/>
          <w:i/>
        </w:rPr>
        <w:t>VIII. Los acueductos o tuberías de cualquier tipo que sirvan para conducir los líquidos o gases a un inmueble, o para extraerlos de él;</w:t>
      </w:r>
    </w:p>
    <w:p w14:paraId="0BD1887A" w14:textId="77777777" w:rsidR="00EE39BB" w:rsidRPr="00D64B87" w:rsidRDefault="00844BD2">
      <w:pPr>
        <w:spacing w:line="276" w:lineRule="auto"/>
        <w:ind w:left="567" w:right="560"/>
        <w:jc w:val="both"/>
        <w:rPr>
          <w:rFonts w:ascii="Palatino Linotype" w:eastAsia="Palatino Linotype" w:hAnsi="Palatino Linotype" w:cs="Palatino Linotype"/>
          <w:i/>
        </w:rPr>
      </w:pPr>
      <w:r w:rsidRPr="00D64B87">
        <w:rPr>
          <w:rFonts w:ascii="Palatino Linotype" w:eastAsia="Palatino Linotype" w:hAnsi="Palatino Linotype" w:cs="Palatino Linotype"/>
          <w:i/>
        </w:rPr>
        <w:t>IX. Los animales que formen el pie de cría en los predios rústicos destinados total o parcialmente al ramo de ganadería, así como los de trabajo indispensables para el cultivo del inmueble mientras están destinadas a ese objeto;</w:t>
      </w:r>
    </w:p>
    <w:p w14:paraId="006D6526" w14:textId="77777777" w:rsidR="00EE39BB" w:rsidRPr="00D64B87" w:rsidRDefault="00844BD2">
      <w:pPr>
        <w:spacing w:line="276" w:lineRule="auto"/>
        <w:ind w:left="567" w:right="560"/>
        <w:jc w:val="both"/>
        <w:rPr>
          <w:rFonts w:ascii="Palatino Linotype" w:eastAsia="Palatino Linotype" w:hAnsi="Palatino Linotype" w:cs="Palatino Linotype"/>
          <w:i/>
        </w:rPr>
      </w:pPr>
      <w:r w:rsidRPr="00D64B87">
        <w:rPr>
          <w:rFonts w:ascii="Palatino Linotype" w:eastAsia="Palatino Linotype" w:hAnsi="Palatino Linotype" w:cs="Palatino Linotype"/>
          <w:i/>
        </w:rPr>
        <w:t xml:space="preserve">X. Los diques y construcciones que, </w:t>
      </w:r>
      <w:proofErr w:type="spellStart"/>
      <w:r w:rsidRPr="00D64B87">
        <w:rPr>
          <w:rFonts w:ascii="Palatino Linotype" w:eastAsia="Palatino Linotype" w:hAnsi="Palatino Linotype" w:cs="Palatino Linotype"/>
          <w:i/>
        </w:rPr>
        <w:t>aún</w:t>
      </w:r>
      <w:proofErr w:type="spellEnd"/>
      <w:r w:rsidRPr="00D64B87">
        <w:rPr>
          <w:rFonts w:ascii="Palatino Linotype" w:eastAsia="Palatino Linotype" w:hAnsi="Palatino Linotype" w:cs="Palatino Linotype"/>
          <w:i/>
        </w:rPr>
        <w:t xml:space="preserve"> cuando sean flotantes, estén destinados por su objeto y condiciones a permanecer en un punto fijo de un río, lago o costa;</w:t>
      </w:r>
    </w:p>
    <w:p w14:paraId="7FCE1873" w14:textId="77777777" w:rsidR="00EE39BB" w:rsidRPr="00D64B87" w:rsidRDefault="00844BD2">
      <w:pPr>
        <w:spacing w:line="276" w:lineRule="auto"/>
        <w:ind w:left="567" w:right="560"/>
        <w:jc w:val="both"/>
        <w:rPr>
          <w:rFonts w:ascii="Palatino Linotype" w:eastAsia="Palatino Linotype" w:hAnsi="Palatino Linotype" w:cs="Palatino Linotype"/>
          <w:i/>
        </w:rPr>
      </w:pPr>
      <w:r w:rsidRPr="00D64B87">
        <w:rPr>
          <w:rFonts w:ascii="Palatino Linotype" w:eastAsia="Palatino Linotype" w:hAnsi="Palatino Linotype" w:cs="Palatino Linotype"/>
          <w:i/>
        </w:rPr>
        <w:t>XI. Los derechos reales sobre inmuebles.</w:t>
      </w:r>
    </w:p>
    <w:p w14:paraId="208CF615" w14:textId="77777777" w:rsidR="00EE39BB" w:rsidRPr="00D64B87" w:rsidRDefault="00844BD2">
      <w:pPr>
        <w:spacing w:line="276" w:lineRule="auto"/>
        <w:ind w:left="567" w:right="560"/>
        <w:jc w:val="both"/>
        <w:rPr>
          <w:rFonts w:ascii="Palatino Linotype" w:eastAsia="Palatino Linotype" w:hAnsi="Palatino Linotype" w:cs="Palatino Linotype"/>
          <w:i/>
        </w:rPr>
      </w:pPr>
      <w:r w:rsidRPr="00D64B87">
        <w:rPr>
          <w:rFonts w:ascii="Palatino Linotype" w:eastAsia="Palatino Linotype" w:hAnsi="Palatino Linotype" w:cs="Palatino Linotype"/>
          <w:i/>
        </w:rPr>
        <w:t>Inmuebles que recobran su calidad de muebles.</w:t>
      </w:r>
    </w:p>
    <w:p w14:paraId="5AC93DD9" w14:textId="77777777" w:rsidR="00EE39BB" w:rsidRPr="00D64B87" w:rsidRDefault="00EE39BB">
      <w:pPr>
        <w:spacing w:line="276" w:lineRule="auto"/>
        <w:ind w:left="567" w:right="560"/>
        <w:jc w:val="both"/>
        <w:rPr>
          <w:rFonts w:ascii="Palatino Linotype" w:eastAsia="Palatino Linotype" w:hAnsi="Palatino Linotype" w:cs="Palatino Linotype"/>
          <w:i/>
        </w:rPr>
      </w:pPr>
    </w:p>
    <w:p w14:paraId="75568CD7" w14:textId="77777777" w:rsidR="00EE39BB" w:rsidRPr="00D64B87" w:rsidRDefault="00844BD2">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rPr>
        <w:t xml:space="preserve">Como se desprende de lo anterior, se entiende como bienes a las cosas que pueden ser objeto de apropiación y que no estén excluidas del comercio, y particularmente como </w:t>
      </w:r>
      <w:r w:rsidRPr="00D64B87">
        <w:rPr>
          <w:rFonts w:ascii="Palatino Linotype" w:eastAsia="Palatino Linotype" w:hAnsi="Palatino Linotype" w:cs="Palatino Linotype"/>
          <w:b/>
        </w:rPr>
        <w:t xml:space="preserve">bienes inmuebles </w:t>
      </w:r>
      <w:r w:rsidRPr="00D64B87">
        <w:rPr>
          <w:rFonts w:ascii="Palatino Linotype" w:eastAsia="Palatino Linotype" w:hAnsi="Palatino Linotype" w:cs="Palatino Linotype"/>
        </w:rPr>
        <w:t>a: el suelo y las construcciones adheridas a él; las plantas y árboles, mientras estuvieren unidos a la tierra, y sus frutos mientras no sean separados de ellos; todo lo que esté unido a un inmueble de una manera fija, entre otros.</w:t>
      </w:r>
    </w:p>
    <w:p w14:paraId="1465FA3C" w14:textId="77777777" w:rsidR="00EE39BB" w:rsidRPr="00D64B87" w:rsidRDefault="00844BD2">
      <w:pPr>
        <w:spacing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rPr>
        <w:t xml:space="preserve">Por otro lado, los Lineamientos para el Registro y Control del Inventario y la Conciliación y Desincorporación de Bienes Muebles e Inmuebles para las Entidades Fiscalizables Municipales del Estado de México, que tienen como propósito actualizar y transparentar el manejo, uso y destino de los bienes así como garantizar la legalidad, control y la correcta participación de los servidores públicos municipales en los procedimientos de adquisición, resguardo y baja de bienes, </w:t>
      </w:r>
      <w:r w:rsidRPr="00D64B87">
        <w:rPr>
          <w:rFonts w:ascii="Palatino Linotype" w:eastAsia="Palatino Linotype" w:hAnsi="Palatino Linotype" w:cs="Palatino Linotype"/>
        </w:rPr>
        <w:lastRenderedPageBreak/>
        <w:t xml:space="preserve">permitiendo mantener la debida conciliación del inventario de los bienes muebles e inmuebles con los registros contables, refieren que se entiende por viene inmuebles, como se aprecia del </w:t>
      </w:r>
      <w:r w:rsidRPr="00D64B87">
        <w:rPr>
          <w:rFonts w:ascii="Palatino Linotype" w:eastAsia="Palatino Linotype" w:hAnsi="Palatino Linotype" w:cs="Palatino Linotype"/>
          <w:b/>
          <w:u w:val="single"/>
        </w:rPr>
        <w:t>Lineamiento Noveno</w:t>
      </w:r>
      <w:r w:rsidRPr="00D64B87">
        <w:rPr>
          <w:rFonts w:ascii="Palatino Linotype" w:eastAsia="Palatino Linotype" w:hAnsi="Palatino Linotype" w:cs="Palatino Linotype"/>
        </w:rPr>
        <w:t xml:space="preserve"> en la parte que nos interesa:</w:t>
      </w:r>
    </w:p>
    <w:p w14:paraId="273D9974" w14:textId="77777777" w:rsidR="00EE39BB" w:rsidRPr="00D64B87" w:rsidRDefault="00EE39BB">
      <w:pPr>
        <w:spacing w:line="360" w:lineRule="auto"/>
        <w:jc w:val="both"/>
        <w:rPr>
          <w:rFonts w:ascii="Palatino Linotype" w:eastAsia="Palatino Linotype" w:hAnsi="Palatino Linotype" w:cs="Palatino Linotype"/>
        </w:rPr>
      </w:pPr>
    </w:p>
    <w:p w14:paraId="0134BFD3" w14:textId="77777777" w:rsidR="00EE39BB" w:rsidRPr="00D64B87" w:rsidRDefault="00844BD2">
      <w:pPr>
        <w:ind w:left="567" w:right="616"/>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i/>
          <w:sz w:val="22"/>
          <w:szCs w:val="22"/>
        </w:rPr>
        <w:t>“</w:t>
      </w:r>
      <w:r w:rsidRPr="00D64B87">
        <w:rPr>
          <w:rFonts w:ascii="Palatino Linotype" w:eastAsia="Palatino Linotype" w:hAnsi="Palatino Linotype" w:cs="Palatino Linotype"/>
          <w:b/>
          <w:i/>
          <w:sz w:val="22"/>
          <w:szCs w:val="22"/>
        </w:rPr>
        <w:t>NOVENO: Para efectos de los presentes Lineamientos, se entenderá por:</w:t>
      </w:r>
    </w:p>
    <w:p w14:paraId="5FAFBC78" w14:textId="77777777" w:rsidR="00EE39BB" w:rsidRPr="00D64B87" w:rsidRDefault="00844BD2">
      <w:pPr>
        <w:ind w:left="567" w:right="616"/>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i/>
          <w:sz w:val="22"/>
          <w:szCs w:val="22"/>
        </w:rPr>
        <w:t>[…]</w:t>
      </w:r>
    </w:p>
    <w:p w14:paraId="73DE37FC" w14:textId="77777777" w:rsidR="00EE39BB" w:rsidRPr="00D64B87" w:rsidRDefault="00844BD2">
      <w:pPr>
        <w:ind w:left="567" w:right="616"/>
        <w:jc w:val="both"/>
        <w:rPr>
          <w:rFonts w:ascii="Palatino Linotype" w:eastAsia="Palatino Linotype" w:hAnsi="Palatino Linotype" w:cs="Palatino Linotype"/>
          <w:b/>
          <w:i/>
          <w:sz w:val="22"/>
          <w:szCs w:val="22"/>
        </w:rPr>
      </w:pPr>
      <w:r w:rsidRPr="00D64B87">
        <w:rPr>
          <w:rFonts w:ascii="Palatino Linotype" w:eastAsia="Palatino Linotype" w:hAnsi="Palatino Linotype" w:cs="Palatino Linotype"/>
          <w:i/>
          <w:sz w:val="22"/>
          <w:szCs w:val="22"/>
        </w:rPr>
        <w:t>VI.</w:t>
      </w:r>
      <w:r w:rsidRPr="00D64B87">
        <w:rPr>
          <w:rFonts w:ascii="Palatino Linotype" w:eastAsia="Palatino Linotype" w:hAnsi="Palatino Linotype" w:cs="Palatino Linotype"/>
          <w:b/>
          <w:i/>
          <w:sz w:val="22"/>
          <w:szCs w:val="22"/>
        </w:rPr>
        <w:t xml:space="preserve"> BIEN INMUEBLE: Recurso físico que por su naturaleza de uso o consumo, no puede trasladarse de un lugar a otro;</w:t>
      </w:r>
    </w:p>
    <w:p w14:paraId="2F16B589" w14:textId="77777777" w:rsidR="00EE39BB" w:rsidRPr="00D64B87" w:rsidRDefault="00844BD2">
      <w:pPr>
        <w:ind w:left="567" w:right="616"/>
        <w:jc w:val="both"/>
        <w:rPr>
          <w:rFonts w:ascii="Palatino Linotype" w:eastAsia="Palatino Linotype" w:hAnsi="Palatino Linotype" w:cs="Palatino Linotype"/>
          <w:b/>
          <w:i/>
          <w:sz w:val="22"/>
          <w:szCs w:val="22"/>
        </w:rPr>
      </w:pPr>
      <w:r w:rsidRPr="00D64B87">
        <w:rPr>
          <w:rFonts w:ascii="Palatino Linotype" w:eastAsia="Palatino Linotype" w:hAnsi="Palatino Linotype" w:cs="Palatino Linotype"/>
          <w:b/>
          <w:i/>
          <w:sz w:val="22"/>
          <w:szCs w:val="22"/>
        </w:rPr>
        <w:t>[…]</w:t>
      </w:r>
    </w:p>
    <w:p w14:paraId="153F0D55" w14:textId="77777777" w:rsidR="00EE39BB" w:rsidRPr="00D64B87" w:rsidRDefault="00844BD2">
      <w:pPr>
        <w:ind w:left="567" w:right="616"/>
        <w:jc w:val="both"/>
        <w:rPr>
          <w:rFonts w:ascii="Palatino Linotype" w:eastAsia="Palatino Linotype" w:hAnsi="Palatino Linotype" w:cs="Palatino Linotype"/>
          <w:b/>
          <w:i/>
          <w:sz w:val="22"/>
          <w:szCs w:val="22"/>
        </w:rPr>
      </w:pPr>
      <w:r w:rsidRPr="00D64B87">
        <w:rPr>
          <w:rFonts w:ascii="Palatino Linotype" w:eastAsia="Palatino Linotype" w:hAnsi="Palatino Linotype" w:cs="Palatino Linotype"/>
          <w:b/>
          <w:i/>
          <w:sz w:val="22"/>
          <w:szCs w:val="22"/>
        </w:rPr>
        <w:t>XXVI. ENTIDAD FISCALIZABLE: Los municipios del Estado, organismos públicos descentralizados y Fideicomisos públicos de carácter municipal;</w:t>
      </w:r>
    </w:p>
    <w:p w14:paraId="2EEF3113" w14:textId="77777777" w:rsidR="00EE39BB" w:rsidRPr="00D64B87" w:rsidRDefault="00844BD2">
      <w:pPr>
        <w:ind w:left="567" w:right="616"/>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i/>
          <w:sz w:val="22"/>
          <w:szCs w:val="22"/>
        </w:rPr>
        <w:t>[…]</w:t>
      </w:r>
    </w:p>
    <w:p w14:paraId="293A6C69" w14:textId="77777777" w:rsidR="00EE39BB" w:rsidRPr="00D64B87" w:rsidRDefault="00844BD2">
      <w:pPr>
        <w:ind w:left="567" w:right="616"/>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b/>
          <w:i/>
          <w:sz w:val="22"/>
          <w:szCs w:val="22"/>
          <w:u w:val="single"/>
        </w:rPr>
        <w:t xml:space="preserve">XXX. INVENTARIO: </w:t>
      </w:r>
      <w:r w:rsidRPr="00D64B87">
        <w:rPr>
          <w:rFonts w:ascii="Palatino Linotype" w:eastAsia="Palatino Linotype" w:hAnsi="Palatino Linotype" w:cs="Palatino Linotype"/>
          <w:i/>
          <w:sz w:val="22"/>
          <w:szCs w:val="22"/>
        </w:rPr>
        <w:t xml:space="preserve">Lista en la que se registran y describe la existencia de los bienes muebles e inmuebles propiedad de las entidades fiscalizables; </w:t>
      </w:r>
    </w:p>
    <w:p w14:paraId="415DCF10" w14:textId="77777777" w:rsidR="00EE39BB" w:rsidRPr="00D64B87" w:rsidRDefault="00844BD2">
      <w:pPr>
        <w:ind w:left="567" w:right="616"/>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b/>
          <w:i/>
          <w:sz w:val="22"/>
          <w:szCs w:val="22"/>
          <w:u w:val="single"/>
        </w:rPr>
        <w:t>XXXI. INVENTARIO DE BIENES INMUEBLES:</w:t>
      </w:r>
      <w:r w:rsidRPr="00D64B87">
        <w:rPr>
          <w:rFonts w:ascii="Palatino Linotype" w:eastAsia="Palatino Linotype" w:hAnsi="Palatino Linotype" w:cs="Palatino Linotype"/>
          <w:i/>
          <w:sz w:val="22"/>
          <w:szCs w:val="22"/>
        </w:rPr>
        <w:t xml:space="preserve"> Es el documento en donde se registran todos los bienes inmuebles propiedad de las entidades fiscalizables, el cual deberá contener todas las características de identificación, tales como: nombre, zona, ubicación, medidas y colindancias, tipo de inmueble, superficie construida, uso, medio de adquisición, situación legal, valor y todos los demás datos que se solicitan en la cédula correspondiente;</w:t>
      </w:r>
    </w:p>
    <w:p w14:paraId="46DD6743" w14:textId="77777777" w:rsidR="00EE39BB" w:rsidRPr="00D64B87" w:rsidRDefault="00844BD2">
      <w:pPr>
        <w:ind w:left="567" w:right="616"/>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i/>
          <w:sz w:val="22"/>
          <w:szCs w:val="22"/>
        </w:rPr>
        <w:t>[…]”</w:t>
      </w:r>
    </w:p>
    <w:p w14:paraId="36CF5600" w14:textId="77777777" w:rsidR="00EE39BB" w:rsidRPr="00D64B87" w:rsidRDefault="00EE39BB">
      <w:pPr>
        <w:ind w:left="567" w:right="758"/>
        <w:jc w:val="both"/>
        <w:rPr>
          <w:rFonts w:ascii="Palatino Linotype" w:eastAsia="Palatino Linotype" w:hAnsi="Palatino Linotype" w:cs="Palatino Linotype"/>
          <w:i/>
          <w:sz w:val="22"/>
          <w:szCs w:val="22"/>
        </w:rPr>
      </w:pPr>
    </w:p>
    <w:p w14:paraId="4B22FD9D" w14:textId="77777777" w:rsidR="00EE39BB" w:rsidRPr="00D64B87" w:rsidRDefault="00844BD2">
      <w:pPr>
        <w:ind w:left="567" w:right="616"/>
        <w:jc w:val="right"/>
        <w:rPr>
          <w:rFonts w:ascii="Palatino Linotype" w:eastAsia="Palatino Linotype" w:hAnsi="Palatino Linotype" w:cs="Palatino Linotype"/>
          <w:i/>
          <w:sz w:val="22"/>
          <w:szCs w:val="22"/>
        </w:rPr>
      </w:pPr>
      <w:r w:rsidRPr="00D64B87">
        <w:rPr>
          <w:rFonts w:ascii="Palatino Linotype" w:eastAsia="Palatino Linotype" w:hAnsi="Palatino Linotype" w:cs="Palatino Linotype"/>
          <w:i/>
          <w:sz w:val="22"/>
          <w:szCs w:val="22"/>
        </w:rPr>
        <w:t>(Énfasis añadido)</w:t>
      </w:r>
    </w:p>
    <w:p w14:paraId="1868520B" w14:textId="77777777" w:rsidR="00EE39BB" w:rsidRPr="00D64B87" w:rsidRDefault="00EE39BB">
      <w:pPr>
        <w:spacing w:line="360" w:lineRule="auto"/>
        <w:jc w:val="both"/>
        <w:rPr>
          <w:rFonts w:ascii="Palatino Linotype" w:eastAsia="Palatino Linotype" w:hAnsi="Palatino Linotype" w:cs="Palatino Linotype"/>
        </w:rPr>
      </w:pPr>
    </w:p>
    <w:p w14:paraId="752039F3" w14:textId="77777777" w:rsidR="00EE39BB" w:rsidRPr="00D64B87" w:rsidRDefault="00844BD2">
      <w:pPr>
        <w:spacing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rPr>
        <w:t xml:space="preserve">Como se desprende de lo anterior, se concibe como </w:t>
      </w:r>
      <w:r w:rsidRPr="00D64B87">
        <w:rPr>
          <w:rFonts w:ascii="Palatino Linotype" w:eastAsia="Palatino Linotype" w:hAnsi="Palatino Linotype" w:cs="Palatino Linotype"/>
          <w:b/>
          <w:u w:val="single"/>
        </w:rPr>
        <w:t>inventario de bienes inmuebles</w:t>
      </w:r>
      <w:r w:rsidRPr="00D64B87">
        <w:rPr>
          <w:rFonts w:ascii="Palatino Linotype" w:eastAsia="Palatino Linotype" w:hAnsi="Palatino Linotype" w:cs="Palatino Linotype"/>
        </w:rPr>
        <w:t xml:space="preserve"> al documento en donde se lleva a cabo el registro de todos los bienes inmuebles, propiedad de las entidades fiscalizables, como lo es el caso de los Municipios; y que, debe contener, entre otros datos: nombre, zona, ubicación, medidas y colindancias, tipo de inmueble, superficie construida, uso, medio de adquisición, situación legal, valor y todos los demás datos que se solicitan en la cédula correspondiente.</w:t>
      </w:r>
    </w:p>
    <w:p w14:paraId="705C03D4" w14:textId="77777777" w:rsidR="00EE39BB" w:rsidRPr="00D64B87" w:rsidRDefault="00EE39BB">
      <w:pPr>
        <w:spacing w:line="360" w:lineRule="auto"/>
        <w:jc w:val="both"/>
        <w:rPr>
          <w:rFonts w:ascii="Palatino Linotype" w:eastAsia="Palatino Linotype" w:hAnsi="Palatino Linotype" w:cs="Palatino Linotype"/>
        </w:rPr>
      </w:pPr>
    </w:p>
    <w:p w14:paraId="150BD33B" w14:textId="77777777" w:rsidR="00EE39BB" w:rsidRPr="00D64B87" w:rsidRDefault="00844BD2">
      <w:pPr>
        <w:spacing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rPr>
        <w:lastRenderedPageBreak/>
        <w:t xml:space="preserve">En este orden de ideas, en los Lineamientos Vigésimo Séptimo y Vigésimo Octavo del Capítulo XII de dichos Lineamientos especifican lo que comprende el Inventario General de Bienes Inmuebles, así como los responsables de su elaboración como se sigue: </w:t>
      </w:r>
    </w:p>
    <w:p w14:paraId="01B3319D" w14:textId="77777777" w:rsidR="00EE39BB" w:rsidRPr="00D64B87" w:rsidRDefault="00844BD2">
      <w:pPr>
        <w:jc w:val="center"/>
        <w:rPr>
          <w:rFonts w:ascii="Palatino Linotype" w:eastAsia="Palatino Linotype" w:hAnsi="Palatino Linotype" w:cs="Palatino Linotype"/>
          <w:i/>
          <w:sz w:val="22"/>
          <w:szCs w:val="22"/>
        </w:rPr>
      </w:pPr>
      <w:r w:rsidRPr="00D64B87">
        <w:rPr>
          <w:rFonts w:ascii="Palatino Linotype" w:eastAsia="Palatino Linotype" w:hAnsi="Palatino Linotype" w:cs="Palatino Linotype"/>
          <w:i/>
          <w:sz w:val="22"/>
          <w:szCs w:val="22"/>
        </w:rPr>
        <w:t xml:space="preserve">CAPÍTULO XII </w:t>
      </w:r>
    </w:p>
    <w:p w14:paraId="528309D5" w14:textId="77777777" w:rsidR="00EE39BB" w:rsidRPr="00D64B87" w:rsidRDefault="00844BD2">
      <w:pPr>
        <w:jc w:val="center"/>
        <w:rPr>
          <w:rFonts w:ascii="Palatino Linotype" w:eastAsia="Palatino Linotype" w:hAnsi="Palatino Linotype" w:cs="Palatino Linotype"/>
          <w:i/>
          <w:sz w:val="22"/>
          <w:szCs w:val="22"/>
        </w:rPr>
      </w:pPr>
      <w:r w:rsidRPr="00D64B87">
        <w:rPr>
          <w:rFonts w:ascii="Palatino Linotype" w:eastAsia="Palatino Linotype" w:hAnsi="Palatino Linotype" w:cs="Palatino Linotype"/>
          <w:i/>
          <w:sz w:val="22"/>
          <w:szCs w:val="22"/>
        </w:rPr>
        <w:t>DEL INVENTARIO GENERAL DE BIENES INMUEBLES</w:t>
      </w:r>
    </w:p>
    <w:p w14:paraId="081D1A42" w14:textId="77777777" w:rsidR="00EE39BB" w:rsidRPr="00D64B87" w:rsidRDefault="00EE39BB">
      <w:pPr>
        <w:jc w:val="center"/>
        <w:rPr>
          <w:rFonts w:ascii="Palatino Linotype" w:eastAsia="Palatino Linotype" w:hAnsi="Palatino Linotype" w:cs="Palatino Linotype"/>
          <w:i/>
          <w:sz w:val="22"/>
          <w:szCs w:val="22"/>
        </w:rPr>
      </w:pPr>
    </w:p>
    <w:p w14:paraId="5F851357" w14:textId="77777777" w:rsidR="00EE39BB" w:rsidRPr="00D64B87" w:rsidRDefault="00844BD2">
      <w:pPr>
        <w:ind w:left="567" w:right="474"/>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i/>
          <w:sz w:val="22"/>
          <w:szCs w:val="22"/>
        </w:rPr>
        <w:t>“</w:t>
      </w:r>
      <w:r w:rsidRPr="00D64B87">
        <w:rPr>
          <w:rFonts w:ascii="Palatino Linotype" w:eastAsia="Palatino Linotype" w:hAnsi="Palatino Linotype" w:cs="Palatino Linotype"/>
          <w:b/>
          <w:i/>
          <w:sz w:val="22"/>
          <w:szCs w:val="22"/>
        </w:rPr>
        <w:t>VIGÉSIMO SÉPTIMO:</w:t>
      </w:r>
      <w:r w:rsidRPr="00D64B87">
        <w:rPr>
          <w:rFonts w:ascii="Palatino Linotype" w:eastAsia="Palatino Linotype" w:hAnsi="Palatino Linotype" w:cs="Palatino Linotype"/>
          <w:i/>
          <w:sz w:val="22"/>
          <w:szCs w:val="22"/>
        </w:rPr>
        <w:t xml:space="preserve"> </w:t>
      </w:r>
      <w:r w:rsidRPr="00D64B87">
        <w:rPr>
          <w:rFonts w:ascii="Palatino Linotype" w:eastAsia="Palatino Linotype" w:hAnsi="Palatino Linotype" w:cs="Palatino Linotype"/>
          <w:b/>
          <w:i/>
          <w:sz w:val="22"/>
          <w:szCs w:val="22"/>
        </w:rPr>
        <w:t>El inventario general de bienes, es el documento en donde se registran todos los bienes inmuebles propiedad la entidad fiscalizable,</w:t>
      </w:r>
      <w:r w:rsidRPr="00D64B87">
        <w:rPr>
          <w:rFonts w:ascii="Palatino Linotype" w:eastAsia="Palatino Linotype" w:hAnsi="Palatino Linotype" w:cs="Palatino Linotype"/>
          <w:i/>
          <w:sz w:val="22"/>
          <w:szCs w:val="22"/>
        </w:rPr>
        <w:t xml:space="preserve"> el cual deberá contener todas las características de identificación, tales como: nombre, zona, ubicación, medidas y colindancias, tipo de inmueble, superficie construida, uso, medio de adquisición, situación legal, valor y todos los demás datos que se solicitan en la </w:t>
      </w:r>
      <w:proofErr w:type="gramStart"/>
      <w:r w:rsidRPr="00D64B87">
        <w:rPr>
          <w:rFonts w:ascii="Palatino Linotype" w:eastAsia="Palatino Linotype" w:hAnsi="Palatino Linotype" w:cs="Palatino Linotype"/>
          <w:i/>
          <w:sz w:val="22"/>
          <w:szCs w:val="22"/>
        </w:rPr>
        <w:t>cédula.“</w:t>
      </w:r>
      <w:proofErr w:type="gramEnd"/>
    </w:p>
    <w:p w14:paraId="0F43E7BF" w14:textId="77777777" w:rsidR="00EE39BB" w:rsidRPr="00D64B87" w:rsidRDefault="00EE39BB">
      <w:pPr>
        <w:ind w:left="567" w:right="474"/>
        <w:jc w:val="both"/>
        <w:rPr>
          <w:rFonts w:ascii="Palatino Linotype" w:eastAsia="Palatino Linotype" w:hAnsi="Palatino Linotype" w:cs="Palatino Linotype"/>
          <w:i/>
          <w:sz w:val="22"/>
          <w:szCs w:val="22"/>
        </w:rPr>
      </w:pPr>
    </w:p>
    <w:p w14:paraId="3B1E3685" w14:textId="77777777" w:rsidR="00EE39BB" w:rsidRPr="00D64B87" w:rsidRDefault="00844BD2">
      <w:pPr>
        <w:ind w:left="567" w:right="474"/>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i/>
          <w:sz w:val="22"/>
          <w:szCs w:val="22"/>
        </w:rPr>
        <w:t>“</w:t>
      </w:r>
      <w:r w:rsidRPr="00D64B87">
        <w:rPr>
          <w:rFonts w:ascii="Palatino Linotype" w:eastAsia="Palatino Linotype" w:hAnsi="Palatino Linotype" w:cs="Palatino Linotype"/>
          <w:b/>
          <w:i/>
          <w:sz w:val="22"/>
          <w:szCs w:val="22"/>
        </w:rPr>
        <w:t>VIGÉSIMO OCTAVO:</w:t>
      </w:r>
      <w:r w:rsidRPr="00D64B87">
        <w:rPr>
          <w:rFonts w:ascii="Palatino Linotype" w:eastAsia="Palatino Linotype" w:hAnsi="Palatino Linotype" w:cs="Palatino Linotype"/>
          <w:i/>
          <w:sz w:val="22"/>
          <w:szCs w:val="22"/>
        </w:rPr>
        <w:t xml:space="preserve"> </w:t>
      </w:r>
      <w:r w:rsidRPr="00D64B87">
        <w:rPr>
          <w:rFonts w:ascii="Palatino Linotype" w:eastAsia="Palatino Linotype" w:hAnsi="Palatino Linotype" w:cs="Palatino Linotype"/>
          <w:b/>
          <w:i/>
          <w:sz w:val="22"/>
          <w:szCs w:val="22"/>
        </w:rPr>
        <w:t>El responsable de la elaboración del inventario general de bienes inmuebles municipales, es el secretario, con la intervención del síndico, y la participación del contralor interno, previamente realizarán una revisión física de todos los bienes inmuebles; al concluirlo deberán asentar sus firmas junto con la del presidente y tesorero.</w:t>
      </w:r>
    </w:p>
    <w:p w14:paraId="111E65A2" w14:textId="77777777" w:rsidR="00EE39BB" w:rsidRPr="00D64B87" w:rsidRDefault="00844BD2">
      <w:pPr>
        <w:ind w:left="567" w:right="474"/>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i/>
          <w:sz w:val="22"/>
          <w:szCs w:val="22"/>
        </w:rPr>
        <w:t>[…]”</w:t>
      </w:r>
    </w:p>
    <w:p w14:paraId="562DBF1B" w14:textId="77777777" w:rsidR="00EE39BB" w:rsidRPr="00D64B87" w:rsidRDefault="00844BD2">
      <w:pPr>
        <w:ind w:left="567" w:right="474"/>
        <w:jc w:val="right"/>
        <w:rPr>
          <w:rFonts w:ascii="Palatino Linotype" w:eastAsia="Palatino Linotype" w:hAnsi="Palatino Linotype" w:cs="Palatino Linotype"/>
        </w:rPr>
      </w:pPr>
      <w:r w:rsidRPr="00D64B87">
        <w:rPr>
          <w:rFonts w:ascii="Palatino Linotype" w:eastAsia="Palatino Linotype" w:hAnsi="Palatino Linotype" w:cs="Palatino Linotype"/>
          <w:i/>
          <w:sz w:val="22"/>
          <w:szCs w:val="22"/>
        </w:rPr>
        <w:t>(Énfasis añadido)</w:t>
      </w:r>
    </w:p>
    <w:p w14:paraId="3409650C" w14:textId="77777777" w:rsidR="00EE39BB" w:rsidRPr="00D64B87" w:rsidRDefault="00EE39BB">
      <w:pPr>
        <w:spacing w:line="360" w:lineRule="auto"/>
        <w:jc w:val="both"/>
        <w:rPr>
          <w:rFonts w:ascii="Palatino Linotype" w:eastAsia="Palatino Linotype" w:hAnsi="Palatino Linotype" w:cs="Palatino Linotype"/>
        </w:rPr>
      </w:pPr>
    </w:p>
    <w:p w14:paraId="677648F6" w14:textId="77777777" w:rsidR="00EE39BB" w:rsidRPr="00D64B87" w:rsidRDefault="00EE39BB">
      <w:pPr>
        <w:spacing w:line="360" w:lineRule="auto"/>
        <w:jc w:val="both"/>
        <w:rPr>
          <w:rFonts w:ascii="Palatino Linotype" w:eastAsia="Palatino Linotype" w:hAnsi="Palatino Linotype" w:cs="Palatino Linotype"/>
        </w:rPr>
      </w:pPr>
    </w:p>
    <w:p w14:paraId="3FD9E9C5" w14:textId="77777777" w:rsidR="00EE39BB" w:rsidRPr="00D64B87" w:rsidRDefault="00844BD2">
      <w:pPr>
        <w:spacing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rPr>
        <w:t xml:space="preserve">De lo anterior, se desprende que el inventario de bienes inmuebles al ser el documento en donde se registran todos los bienes inmuebles propiedad la entidad fiscalizable, el </w:t>
      </w:r>
      <w:r w:rsidRPr="00D64B87">
        <w:rPr>
          <w:rFonts w:ascii="Palatino Linotype" w:eastAsia="Palatino Linotype" w:hAnsi="Palatino Linotype" w:cs="Palatino Linotype"/>
          <w:b/>
          <w:u w:val="single"/>
        </w:rPr>
        <w:t>responsable de su elaboración es el secretario</w:t>
      </w:r>
      <w:r w:rsidRPr="00D64B87">
        <w:rPr>
          <w:rFonts w:ascii="Palatino Linotype" w:eastAsia="Palatino Linotype" w:hAnsi="Palatino Linotype" w:cs="Palatino Linotype"/>
        </w:rPr>
        <w:t xml:space="preserve"> con la intervención del síndico, así como contar con la participación del contralor interno previa revisión física de todos los bienes inmuebles.</w:t>
      </w:r>
    </w:p>
    <w:p w14:paraId="25EA13B1" w14:textId="77777777" w:rsidR="00EE39BB" w:rsidRPr="00D64B87" w:rsidRDefault="00EE39BB">
      <w:pPr>
        <w:spacing w:line="360" w:lineRule="auto"/>
        <w:jc w:val="both"/>
        <w:rPr>
          <w:rFonts w:ascii="Palatino Linotype" w:eastAsia="Palatino Linotype" w:hAnsi="Palatino Linotype" w:cs="Palatino Linotype"/>
        </w:rPr>
      </w:pPr>
    </w:p>
    <w:p w14:paraId="20024113" w14:textId="77777777" w:rsidR="00EE39BB" w:rsidRPr="00D64B87" w:rsidRDefault="00844BD2">
      <w:pPr>
        <w:spacing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rPr>
        <w:lastRenderedPageBreak/>
        <w:t>Asimismo,  los artículos 53, fracción VII, y 91, fracción XI de la Ley Orgánica Municipal del Estado de México señalan lo siguiente:</w:t>
      </w:r>
    </w:p>
    <w:p w14:paraId="11872C3B" w14:textId="77777777" w:rsidR="00EE39BB" w:rsidRPr="00D64B87" w:rsidRDefault="00EE39BB">
      <w:pPr>
        <w:spacing w:line="360" w:lineRule="auto"/>
        <w:jc w:val="both"/>
        <w:rPr>
          <w:rFonts w:ascii="Palatino Linotype" w:eastAsia="Palatino Linotype" w:hAnsi="Palatino Linotype" w:cs="Palatino Linotype"/>
        </w:rPr>
      </w:pPr>
    </w:p>
    <w:p w14:paraId="09B87B00" w14:textId="77777777" w:rsidR="00EE39BB" w:rsidRPr="00D64B87" w:rsidRDefault="00844BD2">
      <w:pPr>
        <w:ind w:left="567" w:right="616"/>
        <w:jc w:val="both"/>
        <w:rPr>
          <w:rFonts w:ascii="Palatino Linotype" w:eastAsia="Palatino Linotype" w:hAnsi="Palatino Linotype" w:cs="Palatino Linotype"/>
          <w:b/>
          <w:i/>
          <w:sz w:val="22"/>
          <w:szCs w:val="22"/>
        </w:rPr>
      </w:pPr>
      <w:r w:rsidRPr="00D64B87">
        <w:rPr>
          <w:rFonts w:ascii="Palatino Linotype" w:eastAsia="Palatino Linotype" w:hAnsi="Palatino Linotype" w:cs="Palatino Linotype"/>
          <w:i/>
          <w:sz w:val="22"/>
          <w:szCs w:val="22"/>
        </w:rPr>
        <w:t>“</w:t>
      </w:r>
      <w:r w:rsidRPr="00D64B87">
        <w:rPr>
          <w:rFonts w:ascii="Palatino Linotype" w:eastAsia="Palatino Linotype" w:hAnsi="Palatino Linotype" w:cs="Palatino Linotype"/>
          <w:b/>
          <w:i/>
          <w:sz w:val="22"/>
          <w:szCs w:val="22"/>
        </w:rPr>
        <w:t>Artículo 53.- Los síndicos tendrán las siguientes atribuciones:</w:t>
      </w:r>
    </w:p>
    <w:p w14:paraId="05535EE2" w14:textId="77777777" w:rsidR="00EE39BB" w:rsidRPr="00D64B87" w:rsidRDefault="00844BD2">
      <w:pPr>
        <w:ind w:left="567" w:right="616"/>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i/>
          <w:sz w:val="22"/>
          <w:szCs w:val="22"/>
        </w:rPr>
        <w:t>[…]</w:t>
      </w:r>
    </w:p>
    <w:p w14:paraId="6A6BBA33" w14:textId="77777777" w:rsidR="00EE39BB" w:rsidRPr="00D64B87" w:rsidRDefault="00844BD2">
      <w:pPr>
        <w:ind w:left="567" w:right="616"/>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b/>
          <w:i/>
          <w:sz w:val="22"/>
          <w:szCs w:val="22"/>
        </w:rPr>
        <w:t>VII. Intervenir en la formulación del inventario general de los bienes muebles e inmuebles propiedad del municipio</w:t>
      </w:r>
      <w:r w:rsidRPr="00D64B87">
        <w:rPr>
          <w:rFonts w:ascii="Palatino Linotype" w:eastAsia="Palatino Linotype" w:hAnsi="Palatino Linotype" w:cs="Palatino Linotype"/>
          <w:i/>
          <w:sz w:val="22"/>
          <w:szCs w:val="22"/>
        </w:rPr>
        <w:t>, haciendo que se inscriban en el libro especial, con expresión de sus valores y de todas las características de identificación, así como el uso y destino de los mismos;</w:t>
      </w:r>
    </w:p>
    <w:p w14:paraId="41D315E9" w14:textId="77777777" w:rsidR="00EE39BB" w:rsidRPr="00D64B87" w:rsidRDefault="00844BD2">
      <w:pPr>
        <w:ind w:left="567" w:right="616"/>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i/>
          <w:sz w:val="22"/>
          <w:szCs w:val="22"/>
        </w:rPr>
        <w:t>[…]”</w:t>
      </w:r>
    </w:p>
    <w:p w14:paraId="59FC6E40" w14:textId="77777777" w:rsidR="00EE39BB" w:rsidRPr="00D64B87" w:rsidRDefault="00844BD2">
      <w:pPr>
        <w:ind w:left="567" w:right="616"/>
        <w:jc w:val="both"/>
        <w:rPr>
          <w:rFonts w:ascii="Palatino Linotype" w:eastAsia="Palatino Linotype" w:hAnsi="Palatino Linotype" w:cs="Palatino Linotype"/>
          <w:b/>
          <w:i/>
          <w:sz w:val="22"/>
          <w:szCs w:val="22"/>
        </w:rPr>
      </w:pPr>
      <w:r w:rsidRPr="00D64B87">
        <w:rPr>
          <w:rFonts w:ascii="Palatino Linotype" w:eastAsia="Palatino Linotype" w:hAnsi="Palatino Linotype" w:cs="Palatino Linotype"/>
          <w:i/>
          <w:sz w:val="22"/>
          <w:szCs w:val="22"/>
        </w:rPr>
        <w:t>“</w:t>
      </w:r>
      <w:r w:rsidRPr="00D64B87">
        <w:rPr>
          <w:rFonts w:ascii="Palatino Linotype" w:eastAsia="Palatino Linotype" w:hAnsi="Palatino Linotype" w:cs="Palatino Linotype"/>
          <w:b/>
          <w:i/>
          <w:sz w:val="22"/>
          <w:szCs w:val="22"/>
        </w:rPr>
        <w:t>Artículo 91.- La Secretaría del Ayuntamiento estará a cargo de un Secretario</w:t>
      </w:r>
      <w:r w:rsidRPr="00D64B87">
        <w:rPr>
          <w:rFonts w:ascii="Palatino Linotype" w:eastAsia="Palatino Linotype" w:hAnsi="Palatino Linotype" w:cs="Palatino Linotype"/>
          <w:i/>
          <w:sz w:val="22"/>
          <w:szCs w:val="22"/>
        </w:rPr>
        <w:t xml:space="preserve">, el que, sin ser miembro del mismo, deberá ser nombrado por el propio Ayuntamiento a propuesta del Presidente Municipal como lo marca el artículo 31 de la presente ley. Sus faltas temporales serán cubiertas por quien designe el Ayuntamiento </w:t>
      </w:r>
      <w:r w:rsidRPr="00D64B87">
        <w:rPr>
          <w:rFonts w:ascii="Palatino Linotype" w:eastAsia="Palatino Linotype" w:hAnsi="Palatino Linotype" w:cs="Palatino Linotype"/>
          <w:b/>
          <w:i/>
          <w:sz w:val="22"/>
          <w:szCs w:val="22"/>
        </w:rPr>
        <w:t>y sus atribuciones son las siguientes:</w:t>
      </w:r>
    </w:p>
    <w:p w14:paraId="441E6896" w14:textId="77777777" w:rsidR="00EE39BB" w:rsidRPr="00D64B87" w:rsidRDefault="00844BD2">
      <w:pPr>
        <w:ind w:left="567" w:right="616"/>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i/>
          <w:sz w:val="22"/>
          <w:szCs w:val="22"/>
        </w:rPr>
        <w:t>[…]</w:t>
      </w:r>
    </w:p>
    <w:p w14:paraId="5D9F2C70" w14:textId="77777777" w:rsidR="00EE39BB" w:rsidRPr="00D64B87" w:rsidRDefault="00844BD2">
      <w:pPr>
        <w:ind w:left="567" w:right="616"/>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b/>
          <w:i/>
          <w:sz w:val="22"/>
          <w:szCs w:val="22"/>
        </w:rPr>
        <w:t>XI. Elaborar con la intervención del síndico el inventario general de los bienes muebles e inmuebles municipales,</w:t>
      </w:r>
      <w:r w:rsidRPr="00D64B87">
        <w:rPr>
          <w:rFonts w:ascii="Palatino Linotype" w:eastAsia="Palatino Linotype" w:hAnsi="Palatino Linotype" w:cs="Palatino Linotype"/>
          <w:i/>
          <w:sz w:val="22"/>
          <w:szCs w:val="22"/>
        </w:rPr>
        <w:t xml:space="preserve"> así como la integración del sistema de información inmobiliaria, que contemple los bienes del dominio público y privado, en un término que no exceda de un año contado a partir de la instalación del ayuntamiento y presentarlo al cabildo para su conocimiento y opinión.</w:t>
      </w:r>
    </w:p>
    <w:p w14:paraId="3E78BEBF" w14:textId="77777777" w:rsidR="00EE39BB" w:rsidRPr="00D64B87" w:rsidRDefault="00844BD2">
      <w:pPr>
        <w:ind w:left="567" w:right="616"/>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i/>
          <w:sz w:val="22"/>
          <w:szCs w:val="22"/>
        </w:rPr>
        <w:t>[…]”</w:t>
      </w:r>
    </w:p>
    <w:p w14:paraId="393A7B1B" w14:textId="77777777" w:rsidR="00EE39BB" w:rsidRPr="00D64B87" w:rsidRDefault="00844BD2">
      <w:pPr>
        <w:ind w:left="567" w:right="616"/>
        <w:jc w:val="right"/>
        <w:rPr>
          <w:rFonts w:ascii="Palatino Linotype" w:eastAsia="Palatino Linotype" w:hAnsi="Palatino Linotype" w:cs="Palatino Linotype"/>
          <w:i/>
          <w:sz w:val="22"/>
          <w:szCs w:val="22"/>
        </w:rPr>
      </w:pPr>
      <w:r w:rsidRPr="00D64B87">
        <w:rPr>
          <w:rFonts w:ascii="Palatino Linotype" w:eastAsia="Palatino Linotype" w:hAnsi="Palatino Linotype" w:cs="Palatino Linotype"/>
          <w:i/>
          <w:sz w:val="22"/>
          <w:szCs w:val="22"/>
        </w:rPr>
        <w:t>(Énfasis añadido)</w:t>
      </w:r>
    </w:p>
    <w:p w14:paraId="13918CDC" w14:textId="77777777" w:rsidR="00EE39BB" w:rsidRPr="00D64B87" w:rsidRDefault="00EE39BB">
      <w:pPr>
        <w:spacing w:line="360" w:lineRule="auto"/>
        <w:jc w:val="both"/>
        <w:rPr>
          <w:rFonts w:ascii="Palatino Linotype" w:eastAsia="Palatino Linotype" w:hAnsi="Palatino Linotype" w:cs="Palatino Linotype"/>
        </w:rPr>
      </w:pPr>
    </w:p>
    <w:p w14:paraId="51D5836D" w14:textId="77777777" w:rsidR="00EE39BB" w:rsidRPr="00D64B87" w:rsidRDefault="00844BD2">
      <w:pPr>
        <w:spacing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rPr>
        <w:t xml:space="preserve">Como se desprende de los numerales trascritos, el </w:t>
      </w:r>
      <w:r w:rsidRPr="00D64B87">
        <w:rPr>
          <w:rFonts w:ascii="Palatino Linotype" w:eastAsia="Palatino Linotype" w:hAnsi="Palatino Linotype" w:cs="Palatino Linotype"/>
          <w:b/>
          <w:u w:val="single"/>
        </w:rPr>
        <w:t>Secretario del Ayuntamiento</w:t>
      </w:r>
      <w:r w:rsidRPr="00D64B87">
        <w:rPr>
          <w:rFonts w:ascii="Palatino Linotype" w:eastAsia="Palatino Linotype" w:hAnsi="Palatino Linotype" w:cs="Palatino Linotype"/>
        </w:rPr>
        <w:t xml:space="preserve"> tiene como atribución elaborar el inventario general de bienes muebles e inmuebles municipales, esto con intervención del </w:t>
      </w:r>
      <w:r w:rsidRPr="00D64B87">
        <w:rPr>
          <w:rFonts w:ascii="Palatino Linotype" w:eastAsia="Palatino Linotype" w:hAnsi="Palatino Linotype" w:cs="Palatino Linotype"/>
          <w:b/>
          <w:u w:val="single"/>
        </w:rPr>
        <w:t>Síndico Municipal</w:t>
      </w:r>
      <w:r w:rsidRPr="00D64B87">
        <w:rPr>
          <w:rFonts w:ascii="Palatino Linotype" w:eastAsia="Palatino Linotype" w:hAnsi="Palatino Linotype" w:cs="Palatino Linotype"/>
        </w:rPr>
        <w:t xml:space="preserve">. </w:t>
      </w:r>
    </w:p>
    <w:p w14:paraId="071FCC96" w14:textId="77777777" w:rsidR="00EE39BB" w:rsidRPr="00D64B87" w:rsidRDefault="00EE39BB">
      <w:pPr>
        <w:spacing w:line="360" w:lineRule="auto"/>
        <w:jc w:val="both"/>
        <w:rPr>
          <w:rFonts w:ascii="Palatino Linotype" w:eastAsia="Palatino Linotype" w:hAnsi="Palatino Linotype" w:cs="Palatino Linotype"/>
        </w:rPr>
      </w:pPr>
    </w:p>
    <w:p w14:paraId="69F83DC1" w14:textId="77777777" w:rsidR="00EE39BB" w:rsidRPr="00D64B87" w:rsidRDefault="00844BD2">
      <w:pPr>
        <w:spacing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rPr>
        <w:t>Precisado lo anterior, se señala que al inventario de bienes inmuebles materia de estudio le reviste el carácter de información pública, conforme lo dispuesto en el artículo 70, fracción XXXIV de la Ley General de Transparencia y Acceso a la Información Pública</w:t>
      </w:r>
    </w:p>
    <w:p w14:paraId="7365F5D8" w14:textId="77777777" w:rsidR="00EE39BB" w:rsidRPr="00D64B87" w:rsidRDefault="00EE39BB">
      <w:pPr>
        <w:ind w:left="567" w:right="616"/>
        <w:jc w:val="both"/>
        <w:rPr>
          <w:rFonts w:ascii="Palatino Linotype" w:eastAsia="Palatino Linotype" w:hAnsi="Palatino Linotype" w:cs="Palatino Linotype"/>
          <w:i/>
          <w:sz w:val="22"/>
          <w:szCs w:val="22"/>
        </w:rPr>
      </w:pPr>
    </w:p>
    <w:p w14:paraId="29954C6B" w14:textId="77777777" w:rsidR="00EE39BB" w:rsidRPr="00D64B87" w:rsidRDefault="00844BD2">
      <w:pPr>
        <w:ind w:left="567" w:right="616"/>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i/>
          <w:sz w:val="22"/>
          <w:szCs w:val="22"/>
        </w:rPr>
        <w:t>“</w:t>
      </w:r>
      <w:r w:rsidRPr="00D64B87">
        <w:rPr>
          <w:rFonts w:ascii="Palatino Linotype" w:eastAsia="Palatino Linotype" w:hAnsi="Palatino Linotype" w:cs="Palatino Linotype"/>
          <w:b/>
          <w:i/>
          <w:sz w:val="22"/>
          <w:szCs w:val="22"/>
        </w:rPr>
        <w:t>Artículo 70.</w:t>
      </w:r>
      <w:r w:rsidRPr="00D64B87">
        <w:rPr>
          <w:rFonts w:ascii="Palatino Linotype" w:eastAsia="Palatino Linotype" w:hAnsi="Palatino Linotype" w:cs="Palatino Linotype"/>
          <w:i/>
          <w:sz w:val="22"/>
          <w:szCs w:val="22"/>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5FA15C8B" w14:textId="77777777" w:rsidR="00EE39BB" w:rsidRPr="00D64B87" w:rsidRDefault="00844BD2">
      <w:pPr>
        <w:ind w:left="567" w:right="616"/>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i/>
          <w:sz w:val="22"/>
          <w:szCs w:val="22"/>
        </w:rPr>
        <w:t>[…]</w:t>
      </w:r>
    </w:p>
    <w:p w14:paraId="4C6818C3" w14:textId="77777777" w:rsidR="00EE39BB" w:rsidRPr="00D64B87" w:rsidRDefault="00844BD2">
      <w:pPr>
        <w:ind w:left="567" w:right="616"/>
        <w:jc w:val="both"/>
        <w:rPr>
          <w:rFonts w:ascii="Palatino Linotype" w:eastAsia="Palatino Linotype" w:hAnsi="Palatino Linotype" w:cs="Palatino Linotype"/>
          <w:b/>
          <w:i/>
          <w:sz w:val="22"/>
          <w:szCs w:val="22"/>
        </w:rPr>
      </w:pPr>
      <w:r w:rsidRPr="00D64B87">
        <w:rPr>
          <w:rFonts w:ascii="Palatino Linotype" w:eastAsia="Palatino Linotype" w:hAnsi="Palatino Linotype" w:cs="Palatino Linotype"/>
          <w:b/>
          <w:i/>
          <w:sz w:val="22"/>
          <w:szCs w:val="22"/>
        </w:rPr>
        <w:t>XXXIV. El inventario de bienes muebles e inmuebles en posesión y propiedad;</w:t>
      </w:r>
    </w:p>
    <w:p w14:paraId="508AC9A1" w14:textId="77777777" w:rsidR="00EE39BB" w:rsidRPr="00D64B87" w:rsidRDefault="00844BD2">
      <w:pPr>
        <w:ind w:left="567" w:right="616"/>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i/>
          <w:sz w:val="22"/>
          <w:szCs w:val="22"/>
        </w:rPr>
        <w:t>[…]”</w:t>
      </w:r>
    </w:p>
    <w:p w14:paraId="776608B1" w14:textId="77777777" w:rsidR="00EE39BB" w:rsidRPr="00D64B87" w:rsidRDefault="00844BD2">
      <w:pPr>
        <w:ind w:left="567" w:right="616"/>
        <w:jc w:val="right"/>
        <w:rPr>
          <w:rFonts w:ascii="Palatino Linotype" w:eastAsia="Palatino Linotype" w:hAnsi="Palatino Linotype" w:cs="Palatino Linotype"/>
          <w:i/>
          <w:sz w:val="22"/>
          <w:szCs w:val="22"/>
        </w:rPr>
      </w:pPr>
      <w:r w:rsidRPr="00D64B87">
        <w:rPr>
          <w:rFonts w:ascii="Palatino Linotype" w:eastAsia="Palatino Linotype" w:hAnsi="Palatino Linotype" w:cs="Palatino Linotype"/>
          <w:i/>
          <w:sz w:val="22"/>
          <w:szCs w:val="22"/>
        </w:rPr>
        <w:t>(Énfasis añadido)</w:t>
      </w:r>
    </w:p>
    <w:p w14:paraId="20685B06" w14:textId="77777777" w:rsidR="00EE39BB" w:rsidRPr="00D64B87" w:rsidRDefault="00EE39BB">
      <w:pPr>
        <w:spacing w:line="360" w:lineRule="auto"/>
        <w:jc w:val="both"/>
        <w:rPr>
          <w:rFonts w:ascii="Palatino Linotype" w:eastAsia="Palatino Linotype" w:hAnsi="Palatino Linotype" w:cs="Palatino Linotype"/>
        </w:rPr>
      </w:pPr>
    </w:p>
    <w:p w14:paraId="5E78BE3C" w14:textId="77777777" w:rsidR="00EE39BB" w:rsidRPr="00D64B87" w:rsidRDefault="00844BD2">
      <w:pPr>
        <w:spacing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rPr>
        <w:t>Asimismo, el artículo 92, fracción XXXVIII de la Ley de Transparencia y Acceso a la Información Pública del Estado de México y Municipios, que es del tenor literal siguiente:</w:t>
      </w:r>
    </w:p>
    <w:p w14:paraId="5926E175" w14:textId="77777777" w:rsidR="00EE39BB" w:rsidRPr="00D64B87" w:rsidRDefault="00844BD2">
      <w:pPr>
        <w:ind w:left="567" w:right="474"/>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i/>
          <w:sz w:val="22"/>
          <w:szCs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3A4214B" w14:textId="77777777" w:rsidR="00EE39BB" w:rsidRPr="00D64B87" w:rsidRDefault="00844BD2">
      <w:pPr>
        <w:ind w:left="567" w:right="474"/>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i/>
          <w:sz w:val="22"/>
          <w:szCs w:val="22"/>
        </w:rPr>
        <w:t>[…]</w:t>
      </w:r>
    </w:p>
    <w:p w14:paraId="0A9E0148" w14:textId="77777777" w:rsidR="00EE39BB" w:rsidRPr="00D64B87" w:rsidRDefault="00844BD2">
      <w:pPr>
        <w:ind w:left="567" w:right="474"/>
        <w:jc w:val="both"/>
        <w:rPr>
          <w:rFonts w:ascii="Palatino Linotype" w:eastAsia="Palatino Linotype" w:hAnsi="Palatino Linotype" w:cs="Palatino Linotype"/>
          <w:b/>
          <w:i/>
          <w:sz w:val="22"/>
          <w:szCs w:val="22"/>
        </w:rPr>
      </w:pPr>
      <w:r w:rsidRPr="00D64B87">
        <w:rPr>
          <w:rFonts w:ascii="Palatino Linotype" w:eastAsia="Palatino Linotype" w:hAnsi="Palatino Linotype" w:cs="Palatino Linotype"/>
          <w:b/>
          <w:i/>
          <w:sz w:val="22"/>
          <w:szCs w:val="22"/>
        </w:rPr>
        <w:t>XXXVIII. El inventario de bienes muebles e inmuebles en posesión y propiedad;</w:t>
      </w:r>
    </w:p>
    <w:p w14:paraId="6AA3E21F" w14:textId="77777777" w:rsidR="00EE39BB" w:rsidRPr="00D64B87" w:rsidRDefault="00844BD2">
      <w:pPr>
        <w:ind w:left="567" w:right="474"/>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i/>
          <w:sz w:val="22"/>
          <w:szCs w:val="22"/>
        </w:rPr>
        <w:t>[…]”</w:t>
      </w:r>
    </w:p>
    <w:p w14:paraId="2C26BD98" w14:textId="77777777" w:rsidR="00EE39BB" w:rsidRPr="00D64B87" w:rsidRDefault="00844BD2">
      <w:pPr>
        <w:ind w:left="567" w:right="616"/>
        <w:jc w:val="right"/>
        <w:rPr>
          <w:rFonts w:ascii="Palatino Linotype" w:eastAsia="Palatino Linotype" w:hAnsi="Palatino Linotype" w:cs="Palatino Linotype"/>
          <w:i/>
          <w:sz w:val="22"/>
          <w:szCs w:val="22"/>
        </w:rPr>
      </w:pPr>
      <w:r w:rsidRPr="00D64B87">
        <w:rPr>
          <w:rFonts w:ascii="Palatino Linotype" w:eastAsia="Palatino Linotype" w:hAnsi="Palatino Linotype" w:cs="Palatino Linotype"/>
          <w:i/>
          <w:sz w:val="22"/>
          <w:szCs w:val="22"/>
        </w:rPr>
        <w:t>(Énfasis añadido)</w:t>
      </w:r>
    </w:p>
    <w:p w14:paraId="65442D22" w14:textId="77777777" w:rsidR="00EE39BB" w:rsidRPr="00D64B87" w:rsidRDefault="00EE39BB">
      <w:pPr>
        <w:ind w:left="567" w:right="474"/>
        <w:jc w:val="both"/>
        <w:rPr>
          <w:rFonts w:ascii="Palatino Linotype" w:eastAsia="Palatino Linotype" w:hAnsi="Palatino Linotype" w:cs="Palatino Linotype"/>
          <w:i/>
          <w:sz w:val="22"/>
          <w:szCs w:val="22"/>
        </w:rPr>
      </w:pPr>
    </w:p>
    <w:p w14:paraId="0384650B" w14:textId="77777777" w:rsidR="00EE39BB" w:rsidRPr="00D64B87" w:rsidRDefault="00844BD2">
      <w:pPr>
        <w:spacing w:before="240" w:after="240" w:line="360" w:lineRule="auto"/>
        <w:ind w:right="49"/>
        <w:jc w:val="both"/>
        <w:rPr>
          <w:rFonts w:ascii="Palatino Linotype" w:eastAsia="Palatino Linotype" w:hAnsi="Palatino Linotype" w:cs="Palatino Linotype"/>
        </w:rPr>
      </w:pPr>
      <w:r w:rsidRPr="00D64B87">
        <w:rPr>
          <w:rFonts w:ascii="Palatino Linotype" w:eastAsia="Palatino Linotype" w:hAnsi="Palatino Linotype" w:cs="Palatino Linotype"/>
        </w:rPr>
        <w:t xml:space="preserve">Aunado a lo anterior,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 siguiente respecto al inventario de bienes muebles o inmuebles en posesión o propiedad de Sujetos Obligados: </w:t>
      </w:r>
    </w:p>
    <w:p w14:paraId="09251BDC" w14:textId="77777777" w:rsidR="00EE39BB" w:rsidRPr="00D64B87" w:rsidRDefault="00844BD2">
      <w:pPr>
        <w:spacing w:before="240" w:after="240"/>
        <w:ind w:left="851" w:right="616"/>
        <w:jc w:val="both"/>
        <w:rPr>
          <w:rFonts w:ascii="Palatino Linotype" w:eastAsia="Palatino Linotype" w:hAnsi="Palatino Linotype" w:cs="Palatino Linotype"/>
          <w:b/>
          <w:i/>
          <w:sz w:val="22"/>
          <w:szCs w:val="22"/>
        </w:rPr>
      </w:pPr>
      <w:r w:rsidRPr="00D64B87">
        <w:rPr>
          <w:rFonts w:ascii="Palatino Linotype" w:eastAsia="Palatino Linotype" w:hAnsi="Palatino Linotype" w:cs="Palatino Linotype"/>
          <w:b/>
          <w:i/>
          <w:sz w:val="22"/>
          <w:szCs w:val="22"/>
        </w:rPr>
        <w:lastRenderedPageBreak/>
        <w:t>“XXXIV. El inventario de bienes muebles e inmuebles en posesión y propiedad</w:t>
      </w:r>
    </w:p>
    <w:p w14:paraId="6FAA779F" w14:textId="77777777" w:rsidR="00EE39BB" w:rsidRPr="00D64B87" w:rsidRDefault="00844BD2">
      <w:pPr>
        <w:spacing w:before="240" w:after="240"/>
        <w:ind w:left="851" w:right="616"/>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i/>
          <w:sz w:val="22"/>
          <w:szCs w:val="22"/>
        </w:rPr>
        <w:t>Todos los sujetos obligados publicarán el inventario de bienes muebles e inmuebles que utilicen, tengan a su cargo y/o les hayan sido asignados para el ejercicio de sus funciones; que destinen a un servicio público conforme a la normatividad aplicable o por cualquier concepto, tanto si son propiedad del sujeto obligado como que se encuentren en posesión de éstos.</w:t>
      </w:r>
    </w:p>
    <w:p w14:paraId="79BC1182" w14:textId="77777777" w:rsidR="00EE39BB" w:rsidRPr="00D64B87" w:rsidRDefault="00844BD2">
      <w:pPr>
        <w:spacing w:before="240" w:after="240"/>
        <w:ind w:left="851" w:right="616"/>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i/>
          <w:sz w:val="22"/>
          <w:szCs w:val="22"/>
        </w:rPr>
        <w:t>Respecto de los bienes muebles se registrará tanto el mobiliario y equipo –incluido el de cómputo– como los vehículos y demás bienes muebles al servicio de los sujetos obligados, de conformidad con la Ley General de Contabilidad Gubernamental.</w:t>
      </w:r>
    </w:p>
    <w:p w14:paraId="3EF8A715" w14:textId="77777777" w:rsidR="00EE39BB" w:rsidRPr="00D64B87" w:rsidRDefault="00844BD2">
      <w:pPr>
        <w:spacing w:before="240" w:after="240"/>
        <w:ind w:left="851" w:right="616"/>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i/>
          <w:sz w:val="22"/>
          <w:szCs w:val="22"/>
        </w:rPr>
        <w:t>El inventario se organizará de conformidad con lo establecido en los Lineamientos para la elaboración del Catálogo de Bienes Inmuebles que permita la interrelación automática con el Clasificador por Objeto del Gasto y la Lista de Cuentas y en los Lineamientos mínimos relativos al diseño e integración del registro en los Libros Diario, Mayor e Inventarios y Balances (Registro Electrónico), y el Acuerdo por el que se determina la norma para establecer la estructura del formato de la relación de bienes que componen el patrimonio del ente público</w:t>
      </w:r>
    </w:p>
    <w:p w14:paraId="642E9809" w14:textId="77777777" w:rsidR="00EE39BB" w:rsidRPr="00D64B87" w:rsidRDefault="00844BD2">
      <w:pPr>
        <w:spacing w:before="240" w:after="240"/>
        <w:ind w:left="851" w:right="616"/>
        <w:jc w:val="both"/>
        <w:rPr>
          <w:rFonts w:ascii="Palatino Linotype" w:eastAsia="Palatino Linotype" w:hAnsi="Palatino Linotype" w:cs="Palatino Linotype"/>
          <w:i/>
          <w:sz w:val="22"/>
          <w:szCs w:val="22"/>
        </w:rPr>
      </w:pPr>
      <w:r w:rsidRPr="00D64B87">
        <w:rPr>
          <w:rFonts w:ascii="Palatino Linotype" w:eastAsia="Palatino Linotype" w:hAnsi="Palatino Linotype" w:cs="Palatino Linotype"/>
          <w:i/>
          <w:sz w:val="22"/>
          <w:szCs w:val="22"/>
        </w:rPr>
        <w:t>Asimismo, el inventario contará con algunos de los elementos establecidos en el Acuerdo por el cual se emiten las Normas y Procedimientos para la Integración y Actualización del Sistema de Información Inmobiliaria Federal y Paraestatal, así como en la Ley General de Contabilidad Gubernamental.</w:t>
      </w:r>
    </w:p>
    <w:p w14:paraId="6A8B6F14" w14:textId="77777777" w:rsidR="00EE39BB" w:rsidRPr="00D64B87" w:rsidRDefault="00844BD2">
      <w:pPr>
        <w:spacing w:before="240" w:after="240"/>
        <w:ind w:left="851" w:right="900"/>
        <w:jc w:val="both"/>
        <w:rPr>
          <w:rFonts w:ascii="Palatino Linotype" w:eastAsia="Palatino Linotype" w:hAnsi="Palatino Linotype" w:cs="Palatino Linotype"/>
          <w:b/>
          <w:i/>
          <w:sz w:val="22"/>
          <w:szCs w:val="22"/>
        </w:rPr>
      </w:pPr>
      <w:r w:rsidRPr="00D64B87">
        <w:rPr>
          <w:rFonts w:ascii="Palatino Linotype" w:eastAsia="Palatino Linotype" w:hAnsi="Palatino Linotype" w:cs="Palatino Linotype"/>
          <w:b/>
          <w:i/>
          <w:sz w:val="22"/>
          <w:szCs w:val="22"/>
        </w:rPr>
        <w:t>Periodo de actualización: semestral</w:t>
      </w:r>
    </w:p>
    <w:p w14:paraId="02313BFE" w14:textId="77777777" w:rsidR="00EE39BB" w:rsidRPr="00D64B87" w:rsidRDefault="00844BD2">
      <w:pPr>
        <w:spacing w:before="240" w:after="240"/>
        <w:ind w:left="851" w:right="900"/>
        <w:jc w:val="both"/>
        <w:rPr>
          <w:rFonts w:ascii="Palatino Linotype" w:eastAsia="Palatino Linotype" w:hAnsi="Palatino Linotype" w:cs="Palatino Linotype"/>
          <w:b/>
          <w:i/>
          <w:sz w:val="22"/>
          <w:szCs w:val="22"/>
        </w:rPr>
      </w:pPr>
      <w:r w:rsidRPr="00D64B87">
        <w:rPr>
          <w:rFonts w:ascii="Palatino Linotype" w:eastAsia="Palatino Linotype" w:hAnsi="Palatino Linotype" w:cs="Palatino Linotype"/>
          <w:b/>
          <w:i/>
          <w:sz w:val="22"/>
          <w:szCs w:val="22"/>
        </w:rPr>
        <w:t>En su caso, 30 días hábiles después de adquirir o dar de baja algún bien</w:t>
      </w:r>
    </w:p>
    <w:p w14:paraId="35D73E10" w14:textId="77777777" w:rsidR="00EE39BB" w:rsidRPr="00D64B87" w:rsidRDefault="00844BD2">
      <w:pPr>
        <w:spacing w:before="240" w:after="240"/>
        <w:ind w:left="851" w:right="900"/>
        <w:jc w:val="both"/>
        <w:rPr>
          <w:rFonts w:ascii="Palatino Linotype" w:eastAsia="Palatino Linotype" w:hAnsi="Palatino Linotype" w:cs="Palatino Linotype"/>
          <w:b/>
          <w:i/>
          <w:sz w:val="22"/>
          <w:szCs w:val="22"/>
        </w:rPr>
      </w:pPr>
      <w:r w:rsidRPr="00D64B87">
        <w:rPr>
          <w:rFonts w:ascii="Palatino Linotype" w:eastAsia="Palatino Linotype" w:hAnsi="Palatino Linotype" w:cs="Palatino Linotype"/>
          <w:b/>
          <w:i/>
          <w:sz w:val="22"/>
          <w:szCs w:val="22"/>
        </w:rPr>
        <w:t>Conservar en el sitio de Internet: información vigente respecto al inventario de bienes muebles e inmuebles.</w:t>
      </w:r>
    </w:p>
    <w:p w14:paraId="1D74CDE6" w14:textId="77777777" w:rsidR="00EE39BB" w:rsidRPr="00D64B87" w:rsidRDefault="00844BD2">
      <w:pPr>
        <w:spacing w:before="240" w:after="240"/>
        <w:ind w:left="851" w:right="900"/>
        <w:jc w:val="both"/>
        <w:rPr>
          <w:rFonts w:ascii="Palatino Linotype" w:eastAsia="Palatino Linotype" w:hAnsi="Palatino Linotype" w:cs="Palatino Linotype"/>
          <w:b/>
          <w:i/>
          <w:sz w:val="22"/>
          <w:szCs w:val="22"/>
        </w:rPr>
      </w:pPr>
      <w:r w:rsidRPr="00D64B87">
        <w:rPr>
          <w:rFonts w:ascii="Palatino Linotype" w:eastAsia="Palatino Linotype" w:hAnsi="Palatino Linotype" w:cs="Palatino Linotype"/>
          <w:b/>
          <w:i/>
          <w:sz w:val="22"/>
          <w:szCs w:val="22"/>
        </w:rPr>
        <w:t>En cuanto al inventario de altas y bajas, así como los bienes muebles e inmuebles donados, se conservará la información vigente y la correspondiente al semestre anterior concluido</w:t>
      </w:r>
    </w:p>
    <w:p w14:paraId="250BB21E" w14:textId="77777777" w:rsidR="00EE39BB" w:rsidRPr="00D64B87" w:rsidRDefault="00844BD2">
      <w:pPr>
        <w:spacing w:before="240" w:after="240"/>
        <w:ind w:left="851" w:right="900"/>
        <w:jc w:val="both"/>
        <w:rPr>
          <w:rFonts w:ascii="Palatino Linotype" w:eastAsia="Palatino Linotype" w:hAnsi="Palatino Linotype" w:cs="Palatino Linotype"/>
          <w:b/>
          <w:i/>
          <w:sz w:val="22"/>
          <w:szCs w:val="22"/>
        </w:rPr>
      </w:pPr>
      <w:r w:rsidRPr="00D64B87">
        <w:rPr>
          <w:rFonts w:ascii="Palatino Linotype" w:eastAsia="Palatino Linotype" w:hAnsi="Palatino Linotype" w:cs="Palatino Linotype"/>
          <w:b/>
          <w:i/>
          <w:sz w:val="22"/>
          <w:szCs w:val="22"/>
        </w:rPr>
        <w:t>Aplica a: todos los sujetos obligados”</w:t>
      </w:r>
    </w:p>
    <w:p w14:paraId="4CBD0044" w14:textId="77777777" w:rsidR="00EE39BB" w:rsidRPr="00D64B87" w:rsidRDefault="00844BD2">
      <w:pPr>
        <w:spacing w:before="240" w:after="240"/>
        <w:ind w:left="851" w:right="900"/>
        <w:jc w:val="right"/>
        <w:rPr>
          <w:rFonts w:ascii="Palatino Linotype" w:eastAsia="Palatino Linotype" w:hAnsi="Palatino Linotype" w:cs="Palatino Linotype"/>
          <w:i/>
          <w:sz w:val="22"/>
          <w:szCs w:val="22"/>
        </w:rPr>
      </w:pPr>
      <w:r w:rsidRPr="00D64B87">
        <w:rPr>
          <w:rFonts w:ascii="Palatino Linotype" w:eastAsia="Palatino Linotype" w:hAnsi="Palatino Linotype" w:cs="Palatino Linotype"/>
          <w:i/>
          <w:sz w:val="22"/>
          <w:szCs w:val="22"/>
        </w:rPr>
        <w:t>(Énfasis añadido)</w:t>
      </w:r>
    </w:p>
    <w:p w14:paraId="09C0029A" w14:textId="77777777" w:rsidR="00EE39BB" w:rsidRPr="00D64B87" w:rsidRDefault="00EE39BB">
      <w:pPr>
        <w:spacing w:line="360" w:lineRule="auto"/>
        <w:jc w:val="both"/>
        <w:rPr>
          <w:rFonts w:ascii="Palatino Linotype" w:eastAsia="Palatino Linotype" w:hAnsi="Palatino Linotype" w:cs="Palatino Linotype"/>
        </w:rPr>
      </w:pPr>
    </w:p>
    <w:p w14:paraId="263095E1" w14:textId="77777777" w:rsidR="00EE39BB" w:rsidRPr="00D64B87" w:rsidRDefault="00844BD2">
      <w:pPr>
        <w:spacing w:line="360" w:lineRule="auto"/>
        <w:jc w:val="both"/>
        <w:rPr>
          <w:rFonts w:ascii="Palatino Linotype" w:eastAsia="Palatino Linotype" w:hAnsi="Palatino Linotype" w:cs="Palatino Linotype"/>
          <w:strike/>
        </w:rPr>
      </w:pPr>
      <w:r w:rsidRPr="00D64B87">
        <w:rPr>
          <w:rFonts w:ascii="Palatino Linotype" w:eastAsia="Palatino Linotype" w:hAnsi="Palatino Linotype" w:cs="Palatino Linotype"/>
        </w:rPr>
        <w:t xml:space="preserve">Aclarado que la información requerida –inventario de bienes inmuebles- se encuentra relacionada con una obligación de transparencia común y que el </w:t>
      </w:r>
      <w:r w:rsidRPr="00D64B87">
        <w:rPr>
          <w:rFonts w:ascii="Palatino Linotype" w:eastAsia="Palatino Linotype" w:hAnsi="Palatino Linotype" w:cs="Palatino Linotype"/>
          <w:b/>
        </w:rPr>
        <w:t xml:space="preserve">Sujeto Obligado </w:t>
      </w:r>
      <w:r w:rsidRPr="00D64B87">
        <w:rPr>
          <w:rFonts w:ascii="Palatino Linotype" w:eastAsia="Palatino Linotype" w:hAnsi="Palatino Linotype" w:cs="Palatino Linotype"/>
        </w:rPr>
        <w:t>cuenta con atribuciones para conocer de la información requerida –inventario de bienes inmuebles-, se procede al análisis de la respuesta otorgada a lo peticionado.</w:t>
      </w:r>
    </w:p>
    <w:p w14:paraId="30F29A9A" w14:textId="77777777" w:rsidR="00EE39BB" w:rsidRPr="00D64B87" w:rsidRDefault="00EE39BB">
      <w:pPr>
        <w:spacing w:line="360" w:lineRule="auto"/>
        <w:jc w:val="both"/>
        <w:rPr>
          <w:rFonts w:ascii="Palatino Linotype" w:eastAsia="Palatino Linotype" w:hAnsi="Palatino Linotype" w:cs="Palatino Linotype"/>
        </w:rPr>
      </w:pPr>
    </w:p>
    <w:p w14:paraId="6621D2D2" w14:textId="77777777" w:rsidR="00EE39BB" w:rsidRPr="00D64B87" w:rsidRDefault="00844BD2">
      <w:pPr>
        <w:spacing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rPr>
        <w:t>De esta manera, como se precisó con antelación, quien se pronunció en respuesta sobre lo peticionado fue la Síndico Municipal así como la Secretaria del Ayuntamiento, quienes conforme las atribuciones anteriormente expuestas, tienen competencia para conocer acerca del inventario de bienes inmuebles.</w:t>
      </w:r>
    </w:p>
    <w:p w14:paraId="3AA1AA11" w14:textId="77777777" w:rsidR="00EE39BB" w:rsidRPr="00D64B87" w:rsidRDefault="00EE39BB">
      <w:pPr>
        <w:spacing w:line="360" w:lineRule="auto"/>
        <w:jc w:val="both"/>
        <w:rPr>
          <w:rFonts w:ascii="Palatino Linotype" w:eastAsia="Palatino Linotype" w:hAnsi="Palatino Linotype" w:cs="Palatino Linotype"/>
        </w:rPr>
      </w:pPr>
    </w:p>
    <w:p w14:paraId="6706179A" w14:textId="77777777" w:rsidR="00EE39BB" w:rsidRPr="00D64B87" w:rsidRDefault="00844BD2">
      <w:pPr>
        <w:widowControl w:val="0"/>
        <w:tabs>
          <w:tab w:val="left" w:pos="1701"/>
          <w:tab w:val="left" w:pos="1843"/>
        </w:tabs>
        <w:spacing w:line="360" w:lineRule="auto"/>
        <w:ind w:right="49"/>
        <w:jc w:val="both"/>
      </w:pPr>
      <w:r w:rsidRPr="00D64B87">
        <w:rPr>
          <w:rFonts w:ascii="Palatino Linotype" w:eastAsia="Palatino Linotype" w:hAnsi="Palatino Linotype" w:cs="Palatino Linotype"/>
        </w:rPr>
        <w:t>En virtud de lo anterior, se tiene que, en el caso concreto, se dio cabal cumplimiento con el requisito de turnar la solicitud de información a las áreas competentes que pueden poseer, generar y/o administrar la información requerida, conforme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6FC46F72" w14:textId="77777777" w:rsidR="00EE39BB" w:rsidRPr="00D64B87" w:rsidRDefault="00EE39BB">
      <w:pPr>
        <w:spacing w:line="360" w:lineRule="auto"/>
      </w:pPr>
    </w:p>
    <w:p w14:paraId="5DF455F5" w14:textId="77777777" w:rsidR="00EE39BB" w:rsidRPr="00D64B87" w:rsidRDefault="00844BD2">
      <w:pPr>
        <w:numPr>
          <w:ilvl w:val="0"/>
          <w:numId w:val="3"/>
        </w:numPr>
        <w:spacing w:line="276" w:lineRule="auto"/>
        <w:jc w:val="both"/>
        <w:rPr>
          <w:rFonts w:ascii="Palatino Linotype" w:eastAsia="Palatino Linotype" w:hAnsi="Palatino Linotype" w:cs="Palatino Linotype"/>
          <w:sz w:val="22"/>
          <w:szCs w:val="22"/>
        </w:rPr>
      </w:pPr>
      <w:r w:rsidRPr="00D64B87">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0192876D" w14:textId="77777777" w:rsidR="00EE39BB" w:rsidRPr="00D64B87" w:rsidRDefault="00EE39BB">
      <w:pPr>
        <w:spacing w:line="276" w:lineRule="auto"/>
        <w:ind w:left="360"/>
        <w:jc w:val="both"/>
        <w:rPr>
          <w:rFonts w:ascii="Palatino Linotype" w:eastAsia="Palatino Linotype" w:hAnsi="Palatino Linotype" w:cs="Palatino Linotype"/>
          <w:sz w:val="22"/>
          <w:szCs w:val="22"/>
        </w:rPr>
      </w:pPr>
    </w:p>
    <w:p w14:paraId="6D6217E4" w14:textId="77777777" w:rsidR="00EE39BB" w:rsidRPr="00D64B87" w:rsidRDefault="00844BD2">
      <w:pPr>
        <w:numPr>
          <w:ilvl w:val="0"/>
          <w:numId w:val="3"/>
        </w:numPr>
        <w:spacing w:line="276" w:lineRule="auto"/>
        <w:jc w:val="both"/>
        <w:rPr>
          <w:rFonts w:ascii="Palatino Linotype" w:eastAsia="Palatino Linotype" w:hAnsi="Palatino Linotype" w:cs="Palatino Linotype"/>
          <w:sz w:val="22"/>
          <w:szCs w:val="22"/>
        </w:rPr>
      </w:pPr>
      <w:r w:rsidRPr="00D64B87">
        <w:rPr>
          <w:rFonts w:ascii="Palatino Linotype" w:eastAsia="Palatino Linotype" w:hAnsi="Palatino Linotype" w:cs="Palatino Linotype"/>
          <w:sz w:val="22"/>
          <w:szCs w:val="22"/>
        </w:rPr>
        <w:lastRenderedPageBreak/>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673B87FA" w14:textId="77777777" w:rsidR="00EE39BB" w:rsidRPr="00D64B87" w:rsidRDefault="00EE39BB">
      <w:pPr>
        <w:spacing w:line="276" w:lineRule="auto"/>
        <w:ind w:left="720"/>
        <w:rPr>
          <w:rFonts w:ascii="Palatino Linotype" w:eastAsia="Palatino Linotype" w:hAnsi="Palatino Linotype" w:cs="Palatino Linotype"/>
          <w:sz w:val="22"/>
          <w:szCs w:val="22"/>
        </w:rPr>
      </w:pPr>
    </w:p>
    <w:p w14:paraId="71DC7AD4" w14:textId="77777777" w:rsidR="00EE39BB" w:rsidRPr="00D64B87" w:rsidRDefault="00844BD2">
      <w:pPr>
        <w:numPr>
          <w:ilvl w:val="0"/>
          <w:numId w:val="3"/>
        </w:numPr>
        <w:spacing w:line="276" w:lineRule="auto"/>
        <w:jc w:val="both"/>
        <w:rPr>
          <w:rFonts w:ascii="Palatino Linotype" w:eastAsia="Palatino Linotype" w:hAnsi="Palatino Linotype" w:cs="Palatino Linotype"/>
          <w:sz w:val="22"/>
          <w:szCs w:val="22"/>
        </w:rPr>
      </w:pPr>
      <w:r w:rsidRPr="00D64B87">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D64B87">
        <w:rPr>
          <w:rFonts w:ascii="Palatino Linotype" w:eastAsia="Palatino Linotype" w:hAnsi="Palatino Linotype" w:cs="Palatino Linotype"/>
          <w:b/>
          <w:sz w:val="22"/>
          <w:szCs w:val="22"/>
        </w:rPr>
        <w:t>quince días, contados a partir del día siguiente a la presentación de ésta.</w:t>
      </w:r>
      <w:r w:rsidRPr="00D64B87">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3260FE45" w14:textId="77777777" w:rsidR="00EE39BB" w:rsidRPr="00D64B87" w:rsidRDefault="00EE39BB">
      <w:pPr>
        <w:spacing w:line="276" w:lineRule="auto"/>
        <w:ind w:left="720"/>
        <w:rPr>
          <w:rFonts w:ascii="Palatino Linotype" w:eastAsia="Palatino Linotype" w:hAnsi="Palatino Linotype" w:cs="Palatino Linotype"/>
          <w:sz w:val="22"/>
          <w:szCs w:val="22"/>
        </w:rPr>
      </w:pPr>
    </w:p>
    <w:p w14:paraId="4E075C3B" w14:textId="77777777" w:rsidR="00EE39BB" w:rsidRPr="00D64B87" w:rsidRDefault="00844BD2">
      <w:pPr>
        <w:numPr>
          <w:ilvl w:val="0"/>
          <w:numId w:val="3"/>
        </w:numPr>
        <w:spacing w:line="276" w:lineRule="auto"/>
        <w:jc w:val="both"/>
        <w:rPr>
          <w:rFonts w:ascii="Palatino Linotype" w:eastAsia="Palatino Linotype" w:hAnsi="Palatino Linotype" w:cs="Palatino Linotype"/>
          <w:b/>
          <w:sz w:val="22"/>
          <w:szCs w:val="22"/>
          <w:u w:val="single"/>
        </w:rPr>
      </w:pPr>
      <w:r w:rsidRPr="00D64B87">
        <w:rPr>
          <w:rFonts w:ascii="Palatino Linotype" w:eastAsia="Palatino Linotype" w:hAnsi="Palatino Linotype" w:cs="Palatino Linotype"/>
          <w:b/>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0B6A21FF" w14:textId="77777777" w:rsidR="00EE39BB" w:rsidRPr="00D64B87" w:rsidRDefault="00EE39BB">
      <w:pPr>
        <w:spacing w:line="276" w:lineRule="auto"/>
        <w:ind w:left="720"/>
        <w:rPr>
          <w:rFonts w:ascii="Palatino Linotype" w:eastAsia="Palatino Linotype" w:hAnsi="Palatino Linotype" w:cs="Palatino Linotype"/>
          <w:b/>
          <w:sz w:val="22"/>
          <w:szCs w:val="22"/>
          <w:u w:val="single"/>
        </w:rPr>
      </w:pPr>
    </w:p>
    <w:p w14:paraId="01A6EFF5" w14:textId="77777777" w:rsidR="00EE39BB" w:rsidRPr="00D64B87" w:rsidRDefault="00844BD2">
      <w:pPr>
        <w:numPr>
          <w:ilvl w:val="0"/>
          <w:numId w:val="3"/>
        </w:numPr>
        <w:spacing w:line="276" w:lineRule="auto"/>
        <w:jc w:val="both"/>
        <w:rPr>
          <w:rFonts w:ascii="Palatino Linotype" w:eastAsia="Palatino Linotype" w:hAnsi="Palatino Linotype" w:cs="Palatino Linotype"/>
          <w:b/>
          <w:sz w:val="22"/>
          <w:szCs w:val="22"/>
        </w:rPr>
      </w:pPr>
      <w:r w:rsidRPr="00D64B87">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7C5045F1" w14:textId="77777777" w:rsidR="00EE39BB" w:rsidRPr="00D64B87" w:rsidRDefault="00EE39BB">
      <w:pPr>
        <w:spacing w:line="276" w:lineRule="auto"/>
        <w:ind w:left="360"/>
        <w:jc w:val="both"/>
        <w:rPr>
          <w:rFonts w:ascii="Palatino Linotype" w:eastAsia="Palatino Linotype" w:hAnsi="Palatino Linotype" w:cs="Palatino Linotype"/>
          <w:b/>
          <w:sz w:val="22"/>
          <w:szCs w:val="22"/>
        </w:rPr>
      </w:pPr>
    </w:p>
    <w:p w14:paraId="2E983ABF" w14:textId="77777777" w:rsidR="00EE39BB" w:rsidRPr="00D64B87" w:rsidRDefault="00844BD2">
      <w:pPr>
        <w:numPr>
          <w:ilvl w:val="0"/>
          <w:numId w:val="3"/>
        </w:numPr>
        <w:spacing w:line="276" w:lineRule="auto"/>
        <w:jc w:val="both"/>
        <w:rPr>
          <w:rFonts w:ascii="Palatino Linotype" w:eastAsia="Palatino Linotype" w:hAnsi="Palatino Linotype" w:cs="Palatino Linotype"/>
          <w:b/>
          <w:sz w:val="22"/>
          <w:szCs w:val="22"/>
        </w:rPr>
      </w:pPr>
      <w:r w:rsidRPr="00D64B87">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21126AB6" w14:textId="77777777" w:rsidR="00EE39BB" w:rsidRPr="00D64B87" w:rsidRDefault="00EE39BB">
      <w:pPr>
        <w:spacing w:line="360" w:lineRule="auto"/>
      </w:pPr>
    </w:p>
    <w:p w14:paraId="5A9479DE" w14:textId="77777777" w:rsidR="00EE39BB" w:rsidRPr="00D64B87" w:rsidRDefault="00844BD2">
      <w:pPr>
        <w:spacing w:line="360" w:lineRule="auto"/>
        <w:ind w:right="49"/>
        <w:jc w:val="both"/>
        <w:rPr>
          <w:rFonts w:ascii="Palatino Linotype" w:eastAsia="Palatino Linotype" w:hAnsi="Palatino Linotype" w:cs="Palatino Linotype"/>
          <w:b/>
          <w:u w:val="single"/>
        </w:rPr>
      </w:pPr>
      <w:r w:rsidRPr="00D64B87">
        <w:rPr>
          <w:rFonts w:ascii="Palatino Linotype" w:eastAsia="Palatino Linotype" w:hAnsi="Palatino Linotype" w:cs="Palatino Linotype"/>
        </w:rPr>
        <w:t xml:space="preserve">En virtud de lo anterior, se tiene que, </w:t>
      </w:r>
      <w:r w:rsidRPr="00D64B87">
        <w:rPr>
          <w:rFonts w:ascii="Palatino Linotype" w:eastAsia="Palatino Linotype" w:hAnsi="Palatino Linotype" w:cs="Palatino Linotype"/>
          <w:b/>
          <w:u w:val="single"/>
        </w:rPr>
        <w:t>el procedimiento de búsqueda de la información se tiene por atendido.</w:t>
      </w:r>
    </w:p>
    <w:p w14:paraId="0D142ADE" w14:textId="77777777" w:rsidR="00EE39BB" w:rsidRPr="00D64B87" w:rsidRDefault="00844BD2">
      <w:pPr>
        <w:spacing w:line="360" w:lineRule="auto"/>
        <w:ind w:right="49"/>
        <w:jc w:val="both"/>
        <w:rPr>
          <w:rFonts w:ascii="Palatino Linotype" w:eastAsia="Palatino Linotype" w:hAnsi="Palatino Linotype" w:cs="Palatino Linotype"/>
        </w:rPr>
      </w:pPr>
      <w:r w:rsidRPr="00D64B87">
        <w:rPr>
          <w:rFonts w:ascii="Palatino Linotype" w:eastAsia="Palatino Linotype" w:hAnsi="Palatino Linotype" w:cs="Palatino Linotype"/>
        </w:rPr>
        <w:lastRenderedPageBreak/>
        <w:t>Sin embargo, no obstante que las áreas que se pronunciaron sobre lo requerido fueron las unidades administrativas competentes, en el caso de la respuesta, en primer término, se desprende que la Sindicó Municipal indicó que lo peticionado era competencia del Secretario del Ayuntamiento, y este último fue quien proporcionó una liga electrónica donde se localizaría el inventario de bienes inmuebles.</w:t>
      </w:r>
    </w:p>
    <w:p w14:paraId="59BD4BBB" w14:textId="77777777" w:rsidR="00EE39BB" w:rsidRPr="00D64B87" w:rsidRDefault="00EE39BB">
      <w:pPr>
        <w:spacing w:line="360" w:lineRule="auto"/>
        <w:ind w:right="49"/>
        <w:jc w:val="both"/>
        <w:rPr>
          <w:rFonts w:ascii="Palatino Linotype" w:eastAsia="Palatino Linotype" w:hAnsi="Palatino Linotype" w:cs="Palatino Linotype"/>
        </w:rPr>
      </w:pPr>
    </w:p>
    <w:p w14:paraId="4E0F30E8" w14:textId="77777777" w:rsidR="00EE39BB" w:rsidRPr="00D64B87" w:rsidRDefault="00844BD2">
      <w:pPr>
        <w:spacing w:line="360" w:lineRule="auto"/>
        <w:ind w:right="49"/>
        <w:jc w:val="both"/>
        <w:rPr>
          <w:rFonts w:ascii="Palatino Linotype" w:eastAsia="Palatino Linotype" w:hAnsi="Palatino Linotype" w:cs="Palatino Linotype"/>
        </w:rPr>
      </w:pPr>
      <w:r w:rsidRPr="00D64B87">
        <w:rPr>
          <w:rFonts w:ascii="Palatino Linotype" w:eastAsia="Palatino Linotype" w:hAnsi="Palatino Linotype" w:cs="Palatino Linotype"/>
        </w:rPr>
        <w:t xml:space="preserve">Situación la anterior, que se considera no le resta validez a la respuesta otorgada, en virtud de que, conforme las atribuciones que tiene el ente público, </w:t>
      </w:r>
      <w:r w:rsidRPr="00D64B87">
        <w:rPr>
          <w:rFonts w:ascii="Palatino Linotype" w:eastAsia="Palatino Linotype" w:hAnsi="Palatino Linotype" w:cs="Palatino Linotype"/>
          <w:b/>
        </w:rPr>
        <w:t>la Secretaría del Ayuntamiento es quien elabora</w:t>
      </w:r>
      <w:r w:rsidRPr="00D64B87">
        <w:rPr>
          <w:rFonts w:ascii="Palatino Linotype" w:eastAsia="Palatino Linotype" w:hAnsi="Palatino Linotype" w:cs="Palatino Linotype"/>
        </w:rPr>
        <w:t xml:space="preserve"> con intervención del Síndico Municipal </w:t>
      </w:r>
      <w:r w:rsidRPr="00D64B87">
        <w:rPr>
          <w:rFonts w:ascii="Palatino Linotype" w:eastAsia="Palatino Linotype" w:hAnsi="Palatino Linotype" w:cs="Palatino Linotype"/>
          <w:b/>
        </w:rPr>
        <w:t>el inventario de bienes inmuebles;</w:t>
      </w:r>
      <w:r w:rsidRPr="00D64B87">
        <w:rPr>
          <w:rFonts w:ascii="Palatino Linotype" w:eastAsia="Palatino Linotype" w:hAnsi="Palatino Linotype" w:cs="Palatino Linotype"/>
        </w:rPr>
        <w:t xml:space="preserve"> por lo que, si bien, este último participa en su elaboración, </w:t>
      </w:r>
      <w:r w:rsidRPr="00D64B87">
        <w:rPr>
          <w:rFonts w:ascii="Palatino Linotype" w:eastAsia="Palatino Linotype" w:hAnsi="Palatino Linotype" w:cs="Palatino Linotype"/>
          <w:b/>
          <w:u w:val="single"/>
        </w:rPr>
        <w:t>al final quien tiene la atribución de elaborarlo y, en su caso, resguardarlo es la Secretaria del Ayuntamiento.</w:t>
      </w:r>
    </w:p>
    <w:p w14:paraId="37D4044E" w14:textId="77777777" w:rsidR="00EE39BB" w:rsidRPr="00D64B87" w:rsidRDefault="00EE39BB">
      <w:pPr>
        <w:spacing w:line="360" w:lineRule="auto"/>
        <w:ind w:right="49"/>
        <w:jc w:val="both"/>
        <w:rPr>
          <w:rFonts w:ascii="Palatino Linotype" w:eastAsia="Palatino Linotype" w:hAnsi="Palatino Linotype" w:cs="Palatino Linotype"/>
        </w:rPr>
      </w:pPr>
    </w:p>
    <w:p w14:paraId="5BB5FDE0" w14:textId="77777777" w:rsidR="00EE39BB" w:rsidRPr="00D64B87" w:rsidRDefault="00844BD2">
      <w:pPr>
        <w:spacing w:line="360" w:lineRule="auto"/>
        <w:ind w:right="49"/>
        <w:jc w:val="both"/>
        <w:rPr>
          <w:rFonts w:ascii="Palatino Linotype" w:eastAsia="Palatino Linotype" w:hAnsi="Palatino Linotype" w:cs="Palatino Linotype"/>
        </w:rPr>
      </w:pPr>
      <w:r w:rsidRPr="00D64B87">
        <w:rPr>
          <w:rFonts w:ascii="Palatino Linotype" w:eastAsia="Palatino Linotype" w:hAnsi="Palatino Linotype" w:cs="Palatino Linotype"/>
        </w:rPr>
        <w:t>Máxime que en informe justificado la Sindica Municipal indica que no pretende evadir su responsabilidad respecto de la solicitud de información, ya que refiere que en conjunto con la Secretaría del Ayuntamiento realiza el levantamiento de bienes propiedad del municipio, y que con la finalidad de que el peticionario accediera a la información solicitada, también remitía la liga electrónica en la que la persona solicitante podría consultar el inventario de bienes inmuebles del Municipio de Tenango del Valle.</w:t>
      </w:r>
    </w:p>
    <w:p w14:paraId="6FD95689" w14:textId="77777777" w:rsidR="00EE39BB" w:rsidRPr="00D64B87" w:rsidRDefault="00EE39BB">
      <w:pPr>
        <w:spacing w:line="360" w:lineRule="auto"/>
        <w:jc w:val="both"/>
        <w:rPr>
          <w:rFonts w:ascii="Palatino Linotype" w:eastAsia="Palatino Linotype" w:hAnsi="Palatino Linotype" w:cs="Palatino Linotype"/>
          <w:sz w:val="16"/>
        </w:rPr>
      </w:pPr>
    </w:p>
    <w:p w14:paraId="7FD9AFA4" w14:textId="77777777" w:rsidR="00EE39BB" w:rsidRPr="00D64B87" w:rsidRDefault="00844BD2">
      <w:pPr>
        <w:spacing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rPr>
        <w:t xml:space="preserve">Ahora bien, precisado lo anterior, de la consulta que se realiza a la liga electrónica aportada en respuesta por la </w:t>
      </w:r>
      <w:r w:rsidRPr="00D64B87">
        <w:rPr>
          <w:rFonts w:ascii="Palatino Linotype" w:eastAsia="Palatino Linotype" w:hAnsi="Palatino Linotype" w:cs="Palatino Linotype"/>
          <w:b/>
        </w:rPr>
        <w:t xml:space="preserve">Secretaria del Ayuntamiento, </w:t>
      </w:r>
      <w:r w:rsidRPr="00D64B87">
        <w:rPr>
          <w:rFonts w:ascii="Palatino Linotype" w:eastAsia="Palatino Linotype" w:hAnsi="Palatino Linotype" w:cs="Palatino Linotype"/>
        </w:rPr>
        <w:t xml:space="preserve">se advierte que la misma </w:t>
      </w:r>
      <w:r w:rsidRPr="00D64B87">
        <w:rPr>
          <w:rFonts w:ascii="Palatino Linotype" w:eastAsia="Palatino Linotype" w:hAnsi="Palatino Linotype" w:cs="Palatino Linotype"/>
        </w:rPr>
        <w:lastRenderedPageBreak/>
        <w:t>remite al portal de Información Pública de Oficio Mexiquense (IPOMEX) del Ayuntamiento de Tenango del Valle, en la fracción 92, fracción XXXVIII de la Ley de Transparencia y Acceso a la Información Pública del Estado de México y Municipios, sobre el “inventario de bienes inmuebles”, como se muestra de la siguiente digitalización:</w:t>
      </w:r>
    </w:p>
    <w:p w14:paraId="5D3419BE" w14:textId="77777777" w:rsidR="00EE39BB" w:rsidRPr="00D64B87" w:rsidRDefault="00844BD2">
      <w:pPr>
        <w:spacing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noProof/>
        </w:rPr>
        <w:drawing>
          <wp:inline distT="0" distB="0" distL="0" distR="0" wp14:anchorId="5B5ACDD6" wp14:editId="45977FDB">
            <wp:extent cx="5612130" cy="2409825"/>
            <wp:effectExtent l="19050" t="19050" r="26670" b="28575"/>
            <wp:docPr id="9413665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b="47669"/>
                    <a:stretch>
                      <a:fillRect/>
                    </a:stretch>
                  </pic:blipFill>
                  <pic:spPr>
                    <a:xfrm>
                      <a:off x="0" y="0"/>
                      <a:ext cx="5612130" cy="2409825"/>
                    </a:xfrm>
                    <a:prstGeom prst="rect">
                      <a:avLst/>
                    </a:prstGeom>
                    <a:ln w="3175">
                      <a:solidFill>
                        <a:srgbClr val="000000"/>
                      </a:solidFill>
                      <a:prstDash val="solid"/>
                    </a:ln>
                  </pic:spPr>
                </pic:pic>
              </a:graphicData>
            </a:graphic>
          </wp:inline>
        </w:drawing>
      </w:r>
    </w:p>
    <w:p w14:paraId="32CC6EE8" w14:textId="77777777" w:rsidR="00EE39BB" w:rsidRPr="00D64B87" w:rsidRDefault="00844BD2">
      <w:pPr>
        <w:spacing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rPr>
        <w:t xml:space="preserve">De la anterior digitalización, se desprende que el </w:t>
      </w:r>
      <w:r w:rsidRPr="00D64B87">
        <w:rPr>
          <w:rFonts w:ascii="Palatino Linotype" w:eastAsia="Palatino Linotype" w:hAnsi="Palatino Linotype" w:cs="Palatino Linotype"/>
          <w:b/>
        </w:rPr>
        <w:t xml:space="preserve">Sujeto Obligado </w:t>
      </w:r>
      <w:r w:rsidRPr="00D64B87">
        <w:rPr>
          <w:rFonts w:ascii="Palatino Linotype" w:eastAsia="Palatino Linotype" w:hAnsi="Palatino Linotype" w:cs="Palatino Linotype"/>
        </w:rPr>
        <w:t xml:space="preserve">por conducto del servidor público habilitado competente –la Secretaria del Ayuntamiento-, remitió la liga electrónica que direcciona al inventario de bienes inmueble requerido por la hoy parte </w:t>
      </w:r>
      <w:r w:rsidRPr="00D64B87">
        <w:rPr>
          <w:rFonts w:ascii="Palatino Linotype" w:eastAsia="Palatino Linotype" w:hAnsi="Palatino Linotype" w:cs="Palatino Linotype"/>
          <w:b/>
        </w:rPr>
        <w:t xml:space="preserve">Recurrente, </w:t>
      </w:r>
      <w:r w:rsidRPr="00D64B87">
        <w:rPr>
          <w:rFonts w:ascii="Palatino Linotype" w:eastAsia="Palatino Linotype" w:hAnsi="Palatino Linotype" w:cs="Palatino Linotype"/>
        </w:rPr>
        <w:t>en donde se logra vislumbrar información relativa a los bienes inmuebles propiedad del Municipio de Tenango del Valle de los ejercicios 2019 a 2023.</w:t>
      </w:r>
    </w:p>
    <w:p w14:paraId="67C78ECC" w14:textId="77777777" w:rsidR="00EE39BB" w:rsidRPr="00D64B87" w:rsidRDefault="00EE39BB">
      <w:pPr>
        <w:spacing w:line="360" w:lineRule="auto"/>
        <w:jc w:val="both"/>
        <w:rPr>
          <w:rFonts w:ascii="Palatino Linotype" w:eastAsia="Palatino Linotype" w:hAnsi="Palatino Linotype" w:cs="Palatino Linotype"/>
        </w:rPr>
      </w:pPr>
    </w:p>
    <w:p w14:paraId="6DBE241D" w14:textId="77777777" w:rsidR="00EE39BB" w:rsidRPr="00D64B87" w:rsidRDefault="00844BD2">
      <w:pPr>
        <w:spacing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rPr>
        <w:t>Como referencia de lo anterior, se inserta la siguiente digitalización en la que se logra visualizar uno de los registros de un inmueble en el ejercicio 2023:</w:t>
      </w:r>
    </w:p>
    <w:p w14:paraId="327C5DFA" w14:textId="77777777" w:rsidR="00EE39BB" w:rsidRPr="00D64B87" w:rsidRDefault="00EE39BB">
      <w:pPr>
        <w:spacing w:line="360" w:lineRule="auto"/>
        <w:jc w:val="both"/>
        <w:rPr>
          <w:rFonts w:ascii="Palatino Linotype" w:eastAsia="Palatino Linotype" w:hAnsi="Palatino Linotype" w:cs="Palatino Linotype"/>
        </w:rPr>
      </w:pPr>
    </w:p>
    <w:p w14:paraId="682E19F5" w14:textId="77777777" w:rsidR="00EE39BB" w:rsidRPr="00D64B87" w:rsidRDefault="00844BD2">
      <w:pPr>
        <w:spacing w:line="360" w:lineRule="auto"/>
        <w:jc w:val="center"/>
        <w:rPr>
          <w:rFonts w:ascii="Palatino Linotype" w:eastAsia="Palatino Linotype" w:hAnsi="Palatino Linotype" w:cs="Palatino Linotype"/>
        </w:rPr>
      </w:pPr>
      <w:r w:rsidRPr="00D64B87">
        <w:rPr>
          <w:rFonts w:ascii="Palatino Linotype" w:eastAsia="Palatino Linotype" w:hAnsi="Palatino Linotype" w:cs="Palatino Linotype"/>
          <w:noProof/>
        </w:rPr>
        <w:lastRenderedPageBreak/>
        <w:drawing>
          <wp:inline distT="0" distB="0" distL="0" distR="0" wp14:anchorId="6010CAB9" wp14:editId="7F3E170F">
            <wp:extent cx="5153025" cy="2781300"/>
            <wp:effectExtent l="3175" t="3175" r="3175" b="3175"/>
            <wp:docPr id="9413665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t="14516"/>
                    <a:stretch>
                      <a:fillRect/>
                    </a:stretch>
                  </pic:blipFill>
                  <pic:spPr>
                    <a:xfrm>
                      <a:off x="0" y="0"/>
                      <a:ext cx="5153025" cy="2781300"/>
                    </a:xfrm>
                    <a:prstGeom prst="rect">
                      <a:avLst/>
                    </a:prstGeom>
                    <a:ln w="3175">
                      <a:solidFill>
                        <a:srgbClr val="000000"/>
                      </a:solidFill>
                      <a:prstDash val="solid"/>
                    </a:ln>
                  </pic:spPr>
                </pic:pic>
              </a:graphicData>
            </a:graphic>
          </wp:inline>
        </w:drawing>
      </w:r>
    </w:p>
    <w:p w14:paraId="4BA6B98C" w14:textId="77777777" w:rsidR="00EE39BB" w:rsidRPr="00D64B87" w:rsidRDefault="00EE39BB">
      <w:pPr>
        <w:spacing w:line="360" w:lineRule="auto"/>
        <w:jc w:val="both"/>
        <w:rPr>
          <w:rFonts w:ascii="Palatino Linotype" w:eastAsia="Palatino Linotype" w:hAnsi="Palatino Linotype" w:cs="Palatino Linotype"/>
        </w:rPr>
      </w:pPr>
    </w:p>
    <w:p w14:paraId="56291F20" w14:textId="77777777" w:rsidR="00EE39BB" w:rsidRPr="00D64B87" w:rsidRDefault="00844BD2">
      <w:pPr>
        <w:spacing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rPr>
        <w:t>De esta manera, atendiendo que existió pronunciamiento del servidor público habilitado competente, con relación a lo solicitado, este Instituto considera que con la respuesta proporcionada se garantizó en su totalidad el derecho de acceso a la información de la persona solicitante.</w:t>
      </w:r>
    </w:p>
    <w:p w14:paraId="029C04B7" w14:textId="77777777" w:rsidR="00EE39BB" w:rsidRPr="00D64B87" w:rsidRDefault="00EE39BB">
      <w:pPr>
        <w:spacing w:line="360" w:lineRule="auto"/>
        <w:jc w:val="both"/>
        <w:rPr>
          <w:rFonts w:ascii="Palatino Linotype" w:eastAsia="Palatino Linotype" w:hAnsi="Palatino Linotype" w:cs="Palatino Linotype"/>
        </w:rPr>
      </w:pPr>
    </w:p>
    <w:p w14:paraId="366D9E26" w14:textId="77777777" w:rsidR="00EE39BB" w:rsidRPr="00D64B87" w:rsidRDefault="00844BD2">
      <w:pPr>
        <w:spacing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rPr>
        <w:t xml:space="preserve">No obstante lo anterior, no escapa de la óptica de este Instituto que en los motivos de inconformidad la parte </w:t>
      </w:r>
      <w:r w:rsidRPr="00D64B87">
        <w:rPr>
          <w:rFonts w:ascii="Palatino Linotype" w:eastAsia="Palatino Linotype" w:hAnsi="Palatino Linotype" w:cs="Palatino Linotype"/>
          <w:b/>
        </w:rPr>
        <w:t xml:space="preserve">Recurrente </w:t>
      </w:r>
      <w:r w:rsidRPr="00D64B87">
        <w:rPr>
          <w:rFonts w:ascii="Palatino Linotype" w:eastAsia="Palatino Linotype" w:hAnsi="Palatino Linotype" w:cs="Palatino Linotype"/>
        </w:rPr>
        <w:t xml:space="preserve">pretendió señaló que la Síndico Municipal falta a la verdad con relación a sus atribuciones, negando u ocultando la existencia de alguna circunstancia que pudiera servir de prueba sobre la verdad, con relación a la entrega negativa de la entrega del inventario de bienes inmuebles; sin embargo, como se logró advertir de las constancias que integran el presente medio de impugnación, vía informe justificado dicha servidora pública indicó que en ningún momento su pretensión había sido evadir su responsabilidad respecto de la solicitud de información, y que con la finalidad de que el peticionario accediera a la </w:t>
      </w:r>
      <w:r w:rsidRPr="00D64B87">
        <w:rPr>
          <w:rFonts w:ascii="Palatino Linotype" w:eastAsia="Palatino Linotype" w:hAnsi="Palatino Linotype" w:cs="Palatino Linotype"/>
        </w:rPr>
        <w:lastRenderedPageBreak/>
        <w:t>información solicitada, también remitía la liga electrónica en la que podría consultar el inventario de bienes inmuebles del Municipio de Tenango del Valle.</w:t>
      </w:r>
    </w:p>
    <w:p w14:paraId="2658DE17" w14:textId="77777777" w:rsidR="00EE39BB" w:rsidRPr="00D64B87" w:rsidRDefault="00EE39BB">
      <w:pPr>
        <w:spacing w:line="360" w:lineRule="auto"/>
        <w:jc w:val="both"/>
        <w:rPr>
          <w:rFonts w:ascii="Palatino Linotype" w:eastAsia="Palatino Linotype" w:hAnsi="Palatino Linotype" w:cs="Palatino Linotype"/>
        </w:rPr>
      </w:pPr>
    </w:p>
    <w:p w14:paraId="3A4CF15F" w14:textId="77777777" w:rsidR="00EE39BB" w:rsidRPr="00D64B87" w:rsidRDefault="00844BD2">
      <w:pPr>
        <w:spacing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rPr>
        <w:t>Aunado a lo anterior, es de señalar  que, este Organismo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presume veraz, tan es así que la misma queda registrada en el Sistema de Acceso a la Información Mexiquense (SAIMEX).</w:t>
      </w:r>
    </w:p>
    <w:p w14:paraId="34D49B42" w14:textId="77777777" w:rsidR="00EE39BB" w:rsidRPr="00D64B87" w:rsidRDefault="00EE39BB">
      <w:pPr>
        <w:spacing w:line="360" w:lineRule="auto"/>
        <w:jc w:val="both"/>
        <w:rPr>
          <w:rFonts w:ascii="Palatino Linotype" w:eastAsia="Palatino Linotype" w:hAnsi="Palatino Linotype" w:cs="Palatino Linotype"/>
        </w:rPr>
      </w:pPr>
    </w:p>
    <w:p w14:paraId="5B551355" w14:textId="77777777" w:rsidR="00EE39BB" w:rsidRPr="00D64B87" w:rsidRDefault="00844BD2">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D64B87">
        <w:rPr>
          <w:rFonts w:ascii="Palatino Linotype" w:eastAsia="Palatino Linotype" w:hAnsi="Palatino Linotype" w:cs="Palatino Linotype"/>
        </w:rPr>
        <w:t>Sirviendo de apoyo a lo anterior por analogía, el criterio 31-10 emitido por el ahora Instituto Nacional de Transparencia, Acceso a la Información y Protección de Datos Personales, que a la letra dice:</w:t>
      </w:r>
    </w:p>
    <w:p w14:paraId="69D39458" w14:textId="77777777" w:rsidR="00EE39BB" w:rsidRPr="00D64B87" w:rsidRDefault="00EE39BB">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74EEE675" w14:textId="77777777" w:rsidR="00EE39BB" w:rsidRPr="00D64B87" w:rsidRDefault="00844BD2">
      <w:pPr>
        <w:spacing w:line="276" w:lineRule="auto"/>
        <w:ind w:left="567" w:right="618"/>
        <w:jc w:val="both"/>
        <w:rPr>
          <w:rFonts w:ascii="Palatino Linotype" w:eastAsia="Palatino Linotype" w:hAnsi="Palatino Linotype" w:cs="Palatino Linotype"/>
          <w:i/>
        </w:rPr>
      </w:pPr>
      <w:r w:rsidRPr="00D64B87">
        <w:rPr>
          <w:rFonts w:ascii="Palatino Linotype" w:eastAsia="Palatino Linotype" w:hAnsi="Palatino Linotype" w:cs="Palatino Linotype"/>
          <w:i/>
        </w:rPr>
        <w:t xml:space="preserve">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w:t>
      </w:r>
      <w:r w:rsidRPr="00D64B87">
        <w:rPr>
          <w:rFonts w:ascii="Palatino Linotype" w:eastAsia="Palatino Linotype" w:hAnsi="Palatino Linotype" w:cs="Palatino Linotype"/>
          <w:i/>
        </w:rPr>
        <w:lastRenderedPageBreak/>
        <w:t>se prevé una causal que permita al Instituto Federal de Acceso a la Información y Protección de Datos conocer, vía recurso revisión, al respecto.</w:t>
      </w:r>
    </w:p>
    <w:p w14:paraId="0C0C0554" w14:textId="77777777" w:rsidR="00EE39BB" w:rsidRPr="00D64B87" w:rsidRDefault="00EE39BB">
      <w:pPr>
        <w:spacing w:line="360" w:lineRule="auto"/>
        <w:jc w:val="both"/>
        <w:rPr>
          <w:rFonts w:ascii="Palatino Linotype" w:eastAsia="Palatino Linotype" w:hAnsi="Palatino Linotype" w:cs="Palatino Linotype"/>
        </w:rPr>
      </w:pPr>
    </w:p>
    <w:p w14:paraId="44350D81" w14:textId="77777777" w:rsidR="00EE39BB" w:rsidRPr="00D64B87" w:rsidRDefault="00844BD2">
      <w:pPr>
        <w:pBdr>
          <w:top w:val="nil"/>
          <w:left w:val="nil"/>
          <w:bottom w:val="nil"/>
          <w:right w:val="nil"/>
          <w:between w:val="nil"/>
        </w:pBdr>
        <w:spacing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rPr>
        <w:t>De lo hasta aquí expuesto, se concluye que los motivos de inconformidad de la parte</w:t>
      </w:r>
      <w:r w:rsidRPr="00D64B87">
        <w:rPr>
          <w:rFonts w:ascii="Palatino Linotype" w:eastAsia="Palatino Linotype" w:hAnsi="Palatino Linotype" w:cs="Palatino Linotype"/>
          <w:b/>
        </w:rPr>
        <w:t xml:space="preserve"> Recurrente </w:t>
      </w:r>
      <w:r w:rsidRPr="00D64B87">
        <w:rPr>
          <w:rFonts w:ascii="Palatino Linotype" w:eastAsia="Palatino Linotype" w:hAnsi="Palatino Linotype" w:cs="Palatino Linotype"/>
        </w:rPr>
        <w:t>devienen infundados</w:t>
      </w:r>
      <w:r w:rsidRPr="00D64B87">
        <w:rPr>
          <w:rFonts w:ascii="Palatino Linotype" w:eastAsia="Palatino Linotype" w:hAnsi="Palatino Linotype" w:cs="Palatino Linotype"/>
          <w:b/>
        </w:rPr>
        <w:t>,</w:t>
      </w:r>
      <w:r w:rsidRPr="00D64B87">
        <w:rPr>
          <w:rFonts w:ascii="Palatino Linotype" w:eastAsia="Palatino Linotype" w:hAnsi="Palatino Linotype" w:cs="Palatino Linotype"/>
        </w:rPr>
        <w:t xml:space="preserve"> siendo procedente </w:t>
      </w:r>
      <w:r w:rsidRPr="00D64B87">
        <w:rPr>
          <w:rFonts w:ascii="Palatino Linotype" w:eastAsia="Palatino Linotype" w:hAnsi="Palatino Linotype" w:cs="Palatino Linotype"/>
          <w:b/>
        </w:rPr>
        <w:t>Confirmar</w:t>
      </w:r>
      <w:r w:rsidRPr="00D64B87">
        <w:rPr>
          <w:rFonts w:ascii="Palatino Linotype" w:eastAsia="Palatino Linotype" w:hAnsi="Palatino Linotype" w:cs="Palatino Linotype"/>
          <w:i/>
        </w:rPr>
        <w:t xml:space="preserve"> </w:t>
      </w:r>
      <w:r w:rsidRPr="00D64B87">
        <w:rPr>
          <w:rFonts w:ascii="Palatino Linotype" w:eastAsia="Palatino Linotype" w:hAnsi="Palatino Linotype" w:cs="Palatino Linotype"/>
        </w:rPr>
        <w:t>la respuesta proporcionada por el</w:t>
      </w:r>
      <w:r w:rsidRPr="00D64B87">
        <w:rPr>
          <w:rFonts w:ascii="Palatino Linotype" w:eastAsia="Palatino Linotype" w:hAnsi="Palatino Linotype" w:cs="Palatino Linotype"/>
          <w:b/>
        </w:rPr>
        <w:t xml:space="preserve"> Sujeto Obligado </w:t>
      </w:r>
      <w:r w:rsidRPr="00D64B87">
        <w:rPr>
          <w:rFonts w:ascii="Palatino Linotype" w:eastAsia="Palatino Linotype" w:hAnsi="Palatino Linotype" w:cs="Palatino Linotype"/>
        </w:rPr>
        <w:t>en términos del artículo 186 fracción II de la Ley de Transparencia y Acceso a la Información Pública del Estado de México y Municipios.</w:t>
      </w:r>
    </w:p>
    <w:p w14:paraId="4253EB39" w14:textId="77777777" w:rsidR="00EE39BB" w:rsidRPr="00D64B87" w:rsidRDefault="00EE39BB">
      <w:pPr>
        <w:pBdr>
          <w:top w:val="nil"/>
          <w:left w:val="nil"/>
          <w:bottom w:val="nil"/>
          <w:right w:val="nil"/>
          <w:between w:val="nil"/>
        </w:pBdr>
        <w:spacing w:line="360" w:lineRule="auto"/>
        <w:jc w:val="both"/>
        <w:rPr>
          <w:rFonts w:ascii="Palatino Linotype" w:eastAsia="Palatino Linotype" w:hAnsi="Palatino Linotype" w:cs="Palatino Linotype"/>
          <w:sz w:val="28"/>
          <w:szCs w:val="28"/>
        </w:rPr>
      </w:pPr>
    </w:p>
    <w:p w14:paraId="2873CFFC" w14:textId="77777777" w:rsidR="00EE39BB" w:rsidRPr="00D64B87" w:rsidRDefault="00844BD2">
      <w:pPr>
        <w:spacing w:line="360" w:lineRule="auto"/>
        <w:jc w:val="both"/>
        <w:rPr>
          <w:rFonts w:ascii="Palatino Linotype" w:eastAsia="Palatino Linotype" w:hAnsi="Palatino Linotype" w:cs="Palatino Linotype"/>
        </w:rPr>
      </w:pPr>
      <w:r w:rsidRPr="00D64B87">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fracción II, así como 188 de la Ley de Transparencia y Acceso a la Información Pública del Estado de México y Municipios, este Pleno:</w:t>
      </w:r>
    </w:p>
    <w:p w14:paraId="7DFECE0F" w14:textId="77777777" w:rsidR="00EE39BB" w:rsidRPr="00D64B87" w:rsidRDefault="00EE39BB">
      <w:pPr>
        <w:spacing w:line="360" w:lineRule="auto"/>
        <w:jc w:val="both"/>
        <w:rPr>
          <w:rFonts w:ascii="Palatino Linotype" w:eastAsia="Palatino Linotype" w:hAnsi="Palatino Linotype" w:cs="Palatino Linotype"/>
        </w:rPr>
      </w:pPr>
    </w:p>
    <w:p w14:paraId="33341BA6" w14:textId="77777777" w:rsidR="00EE39BB" w:rsidRPr="00D64B87" w:rsidRDefault="00EE39BB">
      <w:pPr>
        <w:spacing w:line="360" w:lineRule="auto"/>
        <w:jc w:val="both"/>
        <w:rPr>
          <w:rFonts w:ascii="Palatino Linotype" w:eastAsia="Palatino Linotype" w:hAnsi="Palatino Linotype" w:cs="Palatino Linotype"/>
        </w:rPr>
      </w:pPr>
    </w:p>
    <w:p w14:paraId="71156F11" w14:textId="77777777" w:rsidR="00EE39BB" w:rsidRPr="00D64B87" w:rsidRDefault="00844BD2">
      <w:pPr>
        <w:numPr>
          <w:ilvl w:val="0"/>
          <w:numId w:val="4"/>
        </w:numPr>
        <w:pBdr>
          <w:top w:val="nil"/>
          <w:left w:val="nil"/>
          <w:bottom w:val="nil"/>
          <w:right w:val="nil"/>
          <w:between w:val="nil"/>
        </w:pBdr>
        <w:spacing w:after="160" w:line="360" w:lineRule="auto"/>
        <w:jc w:val="center"/>
        <w:rPr>
          <w:rFonts w:ascii="Palatino Linotype" w:eastAsia="Palatino Linotype" w:hAnsi="Palatino Linotype" w:cs="Palatino Linotype"/>
          <w:b/>
        </w:rPr>
      </w:pPr>
      <w:r w:rsidRPr="00D64B87">
        <w:rPr>
          <w:rFonts w:ascii="Palatino Linotype" w:eastAsia="Palatino Linotype" w:hAnsi="Palatino Linotype" w:cs="Palatino Linotype"/>
          <w:b/>
        </w:rPr>
        <w:t>R E S U E L V E:</w:t>
      </w:r>
    </w:p>
    <w:p w14:paraId="5E52CF1E" w14:textId="77777777" w:rsidR="00EE39BB" w:rsidRPr="00D64B87" w:rsidRDefault="00844BD2">
      <w:pPr>
        <w:spacing w:line="360" w:lineRule="auto"/>
        <w:jc w:val="both"/>
        <w:rPr>
          <w:rFonts w:ascii="Palatino Linotype" w:eastAsia="Palatino Linotype" w:hAnsi="Palatino Linotype" w:cs="Palatino Linotype"/>
          <w:b/>
        </w:rPr>
      </w:pPr>
      <w:r w:rsidRPr="00D64B87">
        <w:rPr>
          <w:rFonts w:ascii="Palatino Linotype" w:eastAsia="Palatino Linotype" w:hAnsi="Palatino Linotype" w:cs="Palatino Linotype"/>
          <w:b/>
        </w:rPr>
        <w:t xml:space="preserve">Primero. </w:t>
      </w:r>
      <w:r w:rsidRPr="00D64B87">
        <w:rPr>
          <w:rFonts w:ascii="Palatino Linotype" w:eastAsia="Palatino Linotype" w:hAnsi="Palatino Linotype" w:cs="Palatino Linotype"/>
        </w:rPr>
        <w:t xml:space="preserve">Resultan </w:t>
      </w:r>
      <w:r w:rsidRPr="00D64B87">
        <w:rPr>
          <w:rFonts w:ascii="Palatino Linotype" w:eastAsia="Palatino Linotype" w:hAnsi="Palatino Linotype" w:cs="Palatino Linotype"/>
          <w:b/>
        </w:rPr>
        <w:t>infundadas</w:t>
      </w:r>
      <w:r w:rsidRPr="00D64B87">
        <w:rPr>
          <w:rFonts w:ascii="Palatino Linotype" w:eastAsia="Palatino Linotype" w:hAnsi="Palatino Linotype" w:cs="Palatino Linotype"/>
        </w:rPr>
        <w:t xml:space="preserve"> las</w:t>
      </w:r>
      <w:r w:rsidRPr="00D64B87">
        <w:rPr>
          <w:rFonts w:ascii="Palatino Linotype" w:eastAsia="Palatino Linotype" w:hAnsi="Palatino Linotype" w:cs="Palatino Linotype"/>
          <w:b/>
        </w:rPr>
        <w:t xml:space="preserve"> </w:t>
      </w:r>
      <w:r w:rsidRPr="00D64B87">
        <w:rPr>
          <w:rFonts w:ascii="Palatino Linotype" w:eastAsia="Palatino Linotype" w:hAnsi="Palatino Linotype" w:cs="Palatino Linotype"/>
        </w:rPr>
        <w:t xml:space="preserve">razones o motivos de inconformidad hechos valer por la parte </w:t>
      </w:r>
      <w:r w:rsidRPr="00D64B87">
        <w:rPr>
          <w:rFonts w:ascii="Palatino Linotype" w:eastAsia="Palatino Linotype" w:hAnsi="Palatino Linotype" w:cs="Palatino Linotype"/>
          <w:b/>
        </w:rPr>
        <w:t>Recurrente</w:t>
      </w:r>
      <w:r w:rsidRPr="00D64B87">
        <w:rPr>
          <w:rFonts w:ascii="Palatino Linotype" w:eastAsia="Palatino Linotype" w:hAnsi="Palatino Linotype" w:cs="Palatino Linotype"/>
        </w:rPr>
        <w:t xml:space="preserve"> en el Recurso de Revisión </w:t>
      </w:r>
      <w:r w:rsidRPr="00D64B87">
        <w:rPr>
          <w:rFonts w:ascii="Palatino Linotype" w:eastAsia="Palatino Linotype" w:hAnsi="Palatino Linotype" w:cs="Palatino Linotype"/>
          <w:b/>
        </w:rPr>
        <w:t xml:space="preserve">08289/INFOEM/IP/RR/2023; </w:t>
      </w:r>
      <w:r w:rsidRPr="00D64B87">
        <w:rPr>
          <w:rFonts w:ascii="Palatino Linotype" w:eastAsia="Palatino Linotype" w:hAnsi="Palatino Linotype" w:cs="Palatino Linotype"/>
        </w:rPr>
        <w:t xml:space="preserve">por lo que, en términos del Considerando </w:t>
      </w:r>
      <w:r w:rsidRPr="00D64B87">
        <w:rPr>
          <w:rFonts w:ascii="Palatino Linotype" w:eastAsia="Palatino Linotype" w:hAnsi="Palatino Linotype" w:cs="Palatino Linotype"/>
          <w:b/>
        </w:rPr>
        <w:t>Cuarto</w:t>
      </w:r>
      <w:r w:rsidRPr="00D64B87">
        <w:rPr>
          <w:rFonts w:ascii="Palatino Linotype" w:eastAsia="Palatino Linotype" w:hAnsi="Palatino Linotype" w:cs="Palatino Linotype"/>
        </w:rPr>
        <w:t xml:space="preserve"> de la presente resolución se </w:t>
      </w:r>
      <w:r w:rsidRPr="00D64B87">
        <w:rPr>
          <w:rFonts w:ascii="Palatino Linotype" w:eastAsia="Palatino Linotype" w:hAnsi="Palatino Linotype" w:cs="Palatino Linotype"/>
          <w:b/>
        </w:rPr>
        <w:t xml:space="preserve">Confirma </w:t>
      </w:r>
      <w:r w:rsidRPr="00D64B87">
        <w:rPr>
          <w:rFonts w:ascii="Palatino Linotype" w:eastAsia="Palatino Linotype" w:hAnsi="Palatino Linotype" w:cs="Palatino Linotype"/>
        </w:rPr>
        <w:t xml:space="preserve">la respuesta emitida por el </w:t>
      </w:r>
      <w:r w:rsidRPr="00D64B87">
        <w:rPr>
          <w:rFonts w:ascii="Palatino Linotype" w:eastAsia="Palatino Linotype" w:hAnsi="Palatino Linotype" w:cs="Palatino Linotype"/>
          <w:b/>
        </w:rPr>
        <w:t xml:space="preserve">Sujeto Obligado. </w:t>
      </w:r>
    </w:p>
    <w:p w14:paraId="29E09A20" w14:textId="77777777" w:rsidR="00EE39BB" w:rsidRPr="00D64B87" w:rsidRDefault="00EE39BB">
      <w:pPr>
        <w:spacing w:line="360" w:lineRule="auto"/>
        <w:jc w:val="both"/>
        <w:rPr>
          <w:rFonts w:ascii="Palatino Linotype" w:eastAsia="Palatino Linotype" w:hAnsi="Palatino Linotype" w:cs="Palatino Linotype"/>
          <w:b/>
        </w:rPr>
      </w:pPr>
    </w:p>
    <w:p w14:paraId="28858A81" w14:textId="77777777" w:rsidR="00EE39BB" w:rsidRPr="00D64B87" w:rsidRDefault="00844BD2">
      <w:pPr>
        <w:spacing w:line="360" w:lineRule="auto"/>
        <w:ind w:right="51"/>
        <w:jc w:val="both"/>
        <w:rPr>
          <w:rFonts w:ascii="Palatino Linotype" w:eastAsia="Palatino Linotype" w:hAnsi="Palatino Linotype" w:cs="Palatino Linotype"/>
        </w:rPr>
      </w:pPr>
      <w:r w:rsidRPr="00D64B87">
        <w:rPr>
          <w:rFonts w:ascii="Palatino Linotype" w:eastAsia="Palatino Linotype" w:hAnsi="Palatino Linotype" w:cs="Palatino Linotype"/>
          <w:b/>
        </w:rPr>
        <w:t>Segundo. Notifíquese,</w:t>
      </w:r>
      <w:r w:rsidRPr="00D64B87">
        <w:rPr>
          <w:rFonts w:ascii="Palatino Linotype" w:eastAsia="Palatino Linotype" w:hAnsi="Palatino Linotype" w:cs="Palatino Linotype"/>
          <w:b/>
          <w:sz w:val="32"/>
          <w:szCs w:val="32"/>
        </w:rPr>
        <w:t xml:space="preserve"> </w:t>
      </w:r>
      <w:r w:rsidRPr="00D64B87">
        <w:rPr>
          <w:rFonts w:ascii="Palatino Linotype" w:eastAsia="Palatino Linotype" w:hAnsi="Palatino Linotype" w:cs="Palatino Linotype"/>
        </w:rPr>
        <w:t xml:space="preserve">vía SAIMEX la presente resolución al Titular de la Unidad de Transparencia del </w:t>
      </w:r>
      <w:r w:rsidRPr="00D64B87">
        <w:rPr>
          <w:rFonts w:ascii="Palatino Linotype" w:eastAsia="Palatino Linotype" w:hAnsi="Palatino Linotype" w:cs="Palatino Linotype"/>
          <w:b/>
        </w:rPr>
        <w:t>Sujeto Obligado</w:t>
      </w:r>
      <w:r w:rsidRPr="00D64B87">
        <w:rPr>
          <w:rFonts w:ascii="Palatino Linotype" w:eastAsia="Palatino Linotype" w:hAnsi="Palatino Linotype" w:cs="Palatino Linotype"/>
        </w:rPr>
        <w:t>, para su conocimiento.</w:t>
      </w:r>
    </w:p>
    <w:p w14:paraId="261F3847" w14:textId="77777777" w:rsidR="00EE39BB" w:rsidRPr="00D64B87" w:rsidRDefault="00EE39BB">
      <w:pPr>
        <w:spacing w:line="360" w:lineRule="auto"/>
        <w:jc w:val="both"/>
        <w:rPr>
          <w:rFonts w:ascii="Calibri" w:eastAsia="Calibri" w:hAnsi="Calibri" w:cs="Calibri"/>
        </w:rPr>
      </w:pPr>
    </w:p>
    <w:p w14:paraId="16BEC53A" w14:textId="77777777" w:rsidR="00EE39BB" w:rsidRPr="00D64B87" w:rsidRDefault="00844BD2">
      <w:pPr>
        <w:spacing w:line="360" w:lineRule="auto"/>
        <w:ind w:right="49"/>
        <w:jc w:val="both"/>
        <w:rPr>
          <w:rFonts w:ascii="Palatino Linotype" w:eastAsia="Palatino Linotype" w:hAnsi="Palatino Linotype" w:cs="Palatino Linotype"/>
        </w:rPr>
      </w:pPr>
      <w:r w:rsidRPr="00D64B87">
        <w:rPr>
          <w:rFonts w:ascii="Palatino Linotype" w:eastAsia="Palatino Linotype" w:hAnsi="Palatino Linotype" w:cs="Palatino Linotype"/>
          <w:b/>
        </w:rPr>
        <w:t>Tercero. Notifíquese vía SAIMEX</w:t>
      </w:r>
      <w:r w:rsidRPr="00D64B87">
        <w:rPr>
          <w:rFonts w:ascii="Palatino Linotype" w:eastAsia="Palatino Linotype" w:hAnsi="Palatino Linotype" w:cs="Palatino Linotype"/>
        </w:rPr>
        <w:t>,</w:t>
      </w:r>
      <w:r w:rsidRPr="00D64B87">
        <w:rPr>
          <w:rFonts w:ascii="Palatino Linotype" w:eastAsia="Palatino Linotype" w:hAnsi="Palatino Linotype" w:cs="Palatino Linotype"/>
          <w:b/>
        </w:rPr>
        <w:t xml:space="preserve"> </w:t>
      </w:r>
      <w:r w:rsidRPr="00D64B87">
        <w:rPr>
          <w:rFonts w:ascii="Palatino Linotype" w:eastAsia="Palatino Linotype" w:hAnsi="Palatino Linotype" w:cs="Palatino Linotype"/>
        </w:rPr>
        <w:t xml:space="preserve">a la parte </w:t>
      </w:r>
      <w:r w:rsidRPr="00D64B87">
        <w:rPr>
          <w:rFonts w:ascii="Palatino Linotype" w:eastAsia="Palatino Linotype" w:hAnsi="Palatino Linotype" w:cs="Palatino Linotype"/>
          <w:b/>
        </w:rPr>
        <w:t>Recurrente</w:t>
      </w:r>
      <w:r w:rsidRPr="00D64B87">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 </w:t>
      </w:r>
    </w:p>
    <w:p w14:paraId="2FA0F5D9" w14:textId="77777777" w:rsidR="00EE39BB" w:rsidRPr="00D64B87" w:rsidRDefault="00EE39BB">
      <w:pPr>
        <w:spacing w:line="360" w:lineRule="auto"/>
        <w:ind w:right="49"/>
        <w:jc w:val="both"/>
        <w:rPr>
          <w:rFonts w:ascii="Palatino Linotype" w:eastAsia="Palatino Linotype" w:hAnsi="Palatino Linotype" w:cs="Palatino Linotype"/>
        </w:rPr>
      </w:pPr>
    </w:p>
    <w:p w14:paraId="4D044D03" w14:textId="77777777" w:rsidR="00EE39BB" w:rsidRPr="00D64B87" w:rsidRDefault="00844BD2">
      <w:pPr>
        <w:spacing w:line="360" w:lineRule="auto"/>
        <w:ind w:right="-93"/>
        <w:jc w:val="both"/>
        <w:rPr>
          <w:rFonts w:ascii="Palatino Linotype" w:eastAsia="Palatino Linotype" w:hAnsi="Palatino Linotype" w:cs="Palatino Linotype"/>
        </w:rPr>
      </w:pPr>
      <w:r w:rsidRPr="00D64B87">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VEINTIUNO DE FEBRERO DE DOS MIL VEINTICUATRO, ANTE EL SECRETARIO TÉCNICO DEL PLENO ALEXIS TAPIA RAMÍREZ.</w:t>
      </w:r>
    </w:p>
    <w:p w14:paraId="390B5B5C" w14:textId="77777777" w:rsidR="00EE39BB" w:rsidRPr="00D64B87" w:rsidRDefault="00EE39BB">
      <w:pPr>
        <w:rPr>
          <w:rFonts w:ascii="Palatino Linotype" w:eastAsia="Palatino Linotype" w:hAnsi="Palatino Linotype" w:cs="Palatino Linotype"/>
        </w:rPr>
      </w:pPr>
    </w:p>
    <w:p w14:paraId="03BCA826" w14:textId="77777777" w:rsidR="00EE39BB" w:rsidRPr="00D64B87" w:rsidRDefault="00EE39BB">
      <w:pPr>
        <w:rPr>
          <w:rFonts w:ascii="Palatino Linotype" w:eastAsia="Palatino Linotype" w:hAnsi="Palatino Linotype" w:cs="Palatino Linotype"/>
        </w:rPr>
      </w:pPr>
    </w:p>
    <w:p w14:paraId="778B7778" w14:textId="77777777" w:rsidR="00EE39BB" w:rsidRPr="00D64B87" w:rsidRDefault="00EE39BB">
      <w:pPr>
        <w:rPr>
          <w:rFonts w:ascii="Palatino Linotype" w:eastAsia="Palatino Linotype" w:hAnsi="Palatino Linotype" w:cs="Palatino Linotype"/>
        </w:rPr>
      </w:pPr>
    </w:p>
    <w:p w14:paraId="3C73233E" w14:textId="77777777" w:rsidR="00EE39BB" w:rsidRPr="00D64B87" w:rsidRDefault="00EE39BB">
      <w:pPr>
        <w:rPr>
          <w:rFonts w:ascii="Palatino Linotype" w:eastAsia="Palatino Linotype" w:hAnsi="Palatino Linotype" w:cs="Palatino Linotype"/>
        </w:rPr>
      </w:pPr>
    </w:p>
    <w:p w14:paraId="281BC3B0" w14:textId="77777777" w:rsidR="00EE39BB" w:rsidRPr="00D64B87" w:rsidRDefault="00EE39BB">
      <w:pPr>
        <w:rPr>
          <w:rFonts w:ascii="Palatino Linotype" w:eastAsia="Palatino Linotype" w:hAnsi="Palatino Linotype" w:cs="Palatino Linotype"/>
        </w:rPr>
      </w:pPr>
    </w:p>
    <w:p w14:paraId="4C2EF953" w14:textId="77777777" w:rsidR="00EE39BB" w:rsidRPr="00D64B87" w:rsidRDefault="00EE39BB">
      <w:pPr>
        <w:rPr>
          <w:rFonts w:ascii="Palatino Linotype" w:eastAsia="Palatino Linotype" w:hAnsi="Palatino Linotype" w:cs="Palatino Linotype"/>
        </w:rPr>
      </w:pPr>
    </w:p>
    <w:p w14:paraId="411FBC72" w14:textId="77777777" w:rsidR="00EE39BB" w:rsidRPr="00D64B87" w:rsidRDefault="00EE39BB">
      <w:pPr>
        <w:spacing w:line="360" w:lineRule="auto"/>
        <w:jc w:val="both"/>
        <w:rPr>
          <w:rFonts w:ascii="Palatino Linotype" w:eastAsia="Palatino Linotype" w:hAnsi="Palatino Linotype" w:cs="Palatino Linotype"/>
        </w:rPr>
      </w:pPr>
      <w:bookmarkStart w:id="8" w:name="_heading=h.3rdcrjn" w:colFirst="0" w:colLast="0"/>
      <w:bookmarkEnd w:id="8"/>
    </w:p>
    <w:p w14:paraId="798D2C57" w14:textId="77777777" w:rsidR="00EE39BB" w:rsidRPr="00D64B87" w:rsidRDefault="00EE39BB">
      <w:pPr>
        <w:spacing w:line="360" w:lineRule="auto"/>
        <w:jc w:val="both"/>
        <w:rPr>
          <w:rFonts w:ascii="Palatino Linotype" w:eastAsia="Palatino Linotype" w:hAnsi="Palatino Linotype" w:cs="Palatino Linotype"/>
        </w:rPr>
      </w:pPr>
    </w:p>
    <w:p w14:paraId="37EAF806" w14:textId="77777777" w:rsidR="00EE39BB" w:rsidRPr="00D64B87" w:rsidRDefault="00EE39BB">
      <w:pPr>
        <w:spacing w:line="360" w:lineRule="auto"/>
        <w:jc w:val="both"/>
        <w:rPr>
          <w:rFonts w:ascii="Palatino Linotype" w:eastAsia="Palatino Linotype" w:hAnsi="Palatino Linotype" w:cs="Palatino Linotype"/>
        </w:rPr>
      </w:pPr>
    </w:p>
    <w:p w14:paraId="4C39BFBE" w14:textId="77777777" w:rsidR="00EE39BB" w:rsidRPr="00D64B87" w:rsidRDefault="00EE39BB">
      <w:pPr>
        <w:spacing w:line="360" w:lineRule="auto"/>
        <w:jc w:val="both"/>
        <w:rPr>
          <w:rFonts w:ascii="Palatino Linotype" w:eastAsia="Palatino Linotype" w:hAnsi="Palatino Linotype" w:cs="Palatino Linotype"/>
        </w:rPr>
      </w:pPr>
      <w:bookmarkStart w:id="9" w:name="_heading=h.1t3h5sf" w:colFirst="0" w:colLast="0"/>
      <w:bookmarkEnd w:id="9"/>
    </w:p>
    <w:p w14:paraId="5E7DB363" w14:textId="77777777" w:rsidR="00EE39BB" w:rsidRPr="00D64B87" w:rsidRDefault="00EE39BB">
      <w:pPr>
        <w:spacing w:line="360" w:lineRule="auto"/>
        <w:jc w:val="both"/>
        <w:rPr>
          <w:rFonts w:ascii="Palatino Linotype" w:eastAsia="Palatino Linotype" w:hAnsi="Palatino Linotype" w:cs="Palatino Linotype"/>
        </w:rPr>
      </w:pPr>
    </w:p>
    <w:p w14:paraId="1757D53A" w14:textId="77777777" w:rsidR="00EE39BB" w:rsidRPr="00D64B87" w:rsidRDefault="00EE39BB">
      <w:pPr>
        <w:spacing w:line="360" w:lineRule="auto"/>
        <w:jc w:val="both"/>
        <w:rPr>
          <w:rFonts w:ascii="Palatino Linotype" w:eastAsia="Palatino Linotype" w:hAnsi="Palatino Linotype" w:cs="Palatino Linotype"/>
        </w:rPr>
      </w:pPr>
    </w:p>
    <w:p w14:paraId="1F9BDA01" w14:textId="77777777" w:rsidR="00EE39BB" w:rsidRPr="00D64B87" w:rsidRDefault="00EE39BB">
      <w:pPr>
        <w:spacing w:line="360" w:lineRule="auto"/>
        <w:jc w:val="both"/>
        <w:rPr>
          <w:rFonts w:ascii="Palatino Linotype" w:eastAsia="Palatino Linotype" w:hAnsi="Palatino Linotype" w:cs="Palatino Linotype"/>
        </w:rPr>
      </w:pPr>
    </w:p>
    <w:p w14:paraId="39071A3A" w14:textId="77777777" w:rsidR="00EE39BB" w:rsidRPr="00D64B87" w:rsidRDefault="00EE39BB">
      <w:pPr>
        <w:spacing w:line="360" w:lineRule="auto"/>
        <w:jc w:val="both"/>
        <w:rPr>
          <w:rFonts w:ascii="Palatino Linotype" w:eastAsia="Palatino Linotype" w:hAnsi="Palatino Linotype" w:cs="Palatino Linotype"/>
        </w:rPr>
      </w:pPr>
    </w:p>
    <w:p w14:paraId="6085EFF2" w14:textId="77777777" w:rsidR="00EE39BB" w:rsidRPr="00D64B87" w:rsidRDefault="00EE39BB">
      <w:pPr>
        <w:spacing w:line="360" w:lineRule="auto"/>
        <w:jc w:val="both"/>
        <w:rPr>
          <w:rFonts w:ascii="Palatino Linotype" w:eastAsia="Palatino Linotype" w:hAnsi="Palatino Linotype" w:cs="Palatino Linotype"/>
        </w:rPr>
      </w:pPr>
    </w:p>
    <w:p w14:paraId="0D52FEB1" w14:textId="77777777" w:rsidR="00EE39BB" w:rsidRPr="00D64B87" w:rsidRDefault="00EE39BB">
      <w:pPr>
        <w:spacing w:line="360" w:lineRule="auto"/>
        <w:jc w:val="both"/>
        <w:rPr>
          <w:rFonts w:ascii="Palatino Linotype" w:eastAsia="Palatino Linotype" w:hAnsi="Palatino Linotype" w:cs="Palatino Linotype"/>
        </w:rPr>
      </w:pPr>
    </w:p>
    <w:p w14:paraId="440195BB" w14:textId="77777777" w:rsidR="00EE39BB" w:rsidRPr="00D64B87" w:rsidRDefault="00EE39BB">
      <w:pPr>
        <w:spacing w:line="360" w:lineRule="auto"/>
        <w:jc w:val="both"/>
        <w:rPr>
          <w:rFonts w:ascii="Palatino Linotype" w:eastAsia="Palatino Linotype" w:hAnsi="Palatino Linotype" w:cs="Palatino Linotype"/>
        </w:rPr>
      </w:pPr>
    </w:p>
    <w:p w14:paraId="0BDA0113" w14:textId="77777777" w:rsidR="00EE39BB" w:rsidRPr="00D64B87" w:rsidRDefault="00EE39BB">
      <w:pPr>
        <w:spacing w:line="360" w:lineRule="auto"/>
        <w:jc w:val="both"/>
        <w:rPr>
          <w:rFonts w:ascii="Palatino Linotype" w:eastAsia="Palatino Linotype" w:hAnsi="Palatino Linotype" w:cs="Palatino Linotype"/>
        </w:rPr>
      </w:pPr>
    </w:p>
    <w:p w14:paraId="4567FD16" w14:textId="77777777" w:rsidR="00EE39BB" w:rsidRPr="00D64B87" w:rsidRDefault="00EE39BB">
      <w:pPr>
        <w:spacing w:line="360" w:lineRule="auto"/>
        <w:jc w:val="both"/>
        <w:rPr>
          <w:rFonts w:ascii="Palatino Linotype" w:eastAsia="Palatino Linotype" w:hAnsi="Palatino Linotype" w:cs="Palatino Linotype"/>
        </w:rPr>
      </w:pPr>
    </w:p>
    <w:p w14:paraId="4164FDE6" w14:textId="77777777" w:rsidR="00EE39BB" w:rsidRPr="00D64B87" w:rsidRDefault="00EE39BB">
      <w:pPr>
        <w:spacing w:line="360" w:lineRule="auto"/>
        <w:jc w:val="both"/>
        <w:rPr>
          <w:rFonts w:ascii="Palatino Linotype" w:eastAsia="Palatino Linotype" w:hAnsi="Palatino Linotype" w:cs="Palatino Linotype"/>
        </w:rPr>
      </w:pPr>
    </w:p>
    <w:p w14:paraId="5A6D3047" w14:textId="77777777" w:rsidR="00EE39BB" w:rsidRPr="00D64B87" w:rsidRDefault="00EE39BB">
      <w:pPr>
        <w:spacing w:line="360" w:lineRule="auto"/>
        <w:jc w:val="both"/>
        <w:rPr>
          <w:rFonts w:ascii="Palatino Linotype" w:eastAsia="Palatino Linotype" w:hAnsi="Palatino Linotype" w:cs="Palatino Linotype"/>
        </w:rPr>
      </w:pPr>
    </w:p>
    <w:p w14:paraId="29E1F7D3" w14:textId="77777777" w:rsidR="00EE39BB" w:rsidRPr="00D64B87" w:rsidRDefault="00EE39BB">
      <w:pPr>
        <w:spacing w:line="360" w:lineRule="auto"/>
        <w:jc w:val="both"/>
        <w:rPr>
          <w:rFonts w:ascii="Palatino Linotype" w:eastAsia="Palatino Linotype" w:hAnsi="Palatino Linotype" w:cs="Palatino Linotype"/>
        </w:rPr>
      </w:pPr>
    </w:p>
    <w:p w14:paraId="5CED1FEF" w14:textId="77777777" w:rsidR="00EE39BB" w:rsidRPr="00D64B87" w:rsidRDefault="00EE39BB">
      <w:pPr>
        <w:spacing w:line="360" w:lineRule="auto"/>
        <w:jc w:val="both"/>
        <w:rPr>
          <w:rFonts w:ascii="Palatino Linotype" w:eastAsia="Palatino Linotype" w:hAnsi="Palatino Linotype" w:cs="Palatino Linotype"/>
        </w:rPr>
      </w:pPr>
    </w:p>
    <w:p w14:paraId="0FEEFC34" w14:textId="77777777" w:rsidR="00EE39BB" w:rsidRPr="00D64B87" w:rsidRDefault="00EE39BB">
      <w:pPr>
        <w:spacing w:line="360" w:lineRule="auto"/>
        <w:jc w:val="both"/>
        <w:rPr>
          <w:rFonts w:ascii="Palatino Linotype" w:eastAsia="Palatino Linotype" w:hAnsi="Palatino Linotype" w:cs="Palatino Linotype"/>
        </w:rPr>
      </w:pPr>
    </w:p>
    <w:p w14:paraId="5E4E0B57" w14:textId="77777777" w:rsidR="00EE39BB" w:rsidRPr="00D64B87" w:rsidRDefault="00EE39BB">
      <w:pPr>
        <w:spacing w:line="360" w:lineRule="auto"/>
        <w:jc w:val="both"/>
        <w:rPr>
          <w:rFonts w:ascii="Palatino Linotype" w:eastAsia="Palatino Linotype" w:hAnsi="Palatino Linotype" w:cs="Palatino Linotype"/>
        </w:rPr>
      </w:pPr>
    </w:p>
    <w:p w14:paraId="7315E823" w14:textId="77777777" w:rsidR="00EE39BB" w:rsidRPr="00D64B87" w:rsidRDefault="00EE39BB">
      <w:pPr>
        <w:spacing w:line="360" w:lineRule="auto"/>
        <w:jc w:val="both"/>
        <w:rPr>
          <w:rFonts w:ascii="Palatino Linotype" w:eastAsia="Palatino Linotype" w:hAnsi="Palatino Linotype" w:cs="Palatino Linotype"/>
        </w:rPr>
      </w:pPr>
    </w:p>
    <w:sectPr w:rsidR="00EE39BB" w:rsidRPr="00D64B87">
      <w:headerReference w:type="default" r:id="rId14"/>
      <w:footerReference w:type="default" r:id="rId15"/>
      <w:headerReference w:type="first" r:id="rId16"/>
      <w:footerReference w:type="first" r:id="rId17"/>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E0882" w14:textId="77777777" w:rsidR="00A56DBC" w:rsidRDefault="00A56DBC">
      <w:r>
        <w:separator/>
      </w:r>
    </w:p>
  </w:endnote>
  <w:endnote w:type="continuationSeparator" w:id="0">
    <w:p w14:paraId="3727AF33" w14:textId="77777777" w:rsidR="00A56DBC" w:rsidRDefault="00A56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D94C" w14:textId="77777777" w:rsidR="00EE39BB" w:rsidRDefault="00844BD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E26A1">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E26A1">
      <w:rPr>
        <w:rFonts w:ascii="Palatino Linotype" w:eastAsia="Palatino Linotype" w:hAnsi="Palatino Linotype" w:cs="Palatino Linotype"/>
        <w:b/>
        <w:noProof/>
        <w:color w:val="000000"/>
        <w:sz w:val="20"/>
        <w:szCs w:val="20"/>
      </w:rPr>
      <w:t>34</w:t>
    </w:r>
    <w:r>
      <w:rPr>
        <w:rFonts w:ascii="Palatino Linotype" w:eastAsia="Palatino Linotype" w:hAnsi="Palatino Linotype" w:cs="Palatino Linotype"/>
        <w:b/>
        <w:color w:val="000000"/>
        <w:sz w:val="20"/>
        <w:szCs w:val="20"/>
      </w:rPr>
      <w:fldChar w:fldCharType="end"/>
    </w:r>
  </w:p>
  <w:p w14:paraId="0B9B1F6A" w14:textId="77777777" w:rsidR="00EE39BB" w:rsidRDefault="00EE39BB">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0DF46" w14:textId="77777777" w:rsidR="00EE39BB" w:rsidRDefault="00844BD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E26A1">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E26A1">
      <w:rPr>
        <w:rFonts w:ascii="Palatino Linotype" w:eastAsia="Palatino Linotype" w:hAnsi="Palatino Linotype" w:cs="Palatino Linotype"/>
        <w:b/>
        <w:noProof/>
        <w:color w:val="000000"/>
        <w:sz w:val="20"/>
        <w:szCs w:val="20"/>
      </w:rPr>
      <w:t>34</w:t>
    </w:r>
    <w:r>
      <w:rPr>
        <w:rFonts w:ascii="Palatino Linotype" w:eastAsia="Palatino Linotype" w:hAnsi="Palatino Linotype" w:cs="Palatino Linotype"/>
        <w:b/>
        <w:color w:val="000000"/>
        <w:sz w:val="20"/>
        <w:szCs w:val="20"/>
      </w:rPr>
      <w:fldChar w:fldCharType="end"/>
    </w:r>
  </w:p>
  <w:p w14:paraId="02B24B10" w14:textId="77777777" w:rsidR="00EE39BB" w:rsidRDefault="00EE39BB">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3BCFC" w14:textId="77777777" w:rsidR="00A56DBC" w:rsidRDefault="00A56DBC">
      <w:r>
        <w:separator/>
      </w:r>
    </w:p>
  </w:footnote>
  <w:footnote w:type="continuationSeparator" w:id="0">
    <w:p w14:paraId="22DB060F" w14:textId="77777777" w:rsidR="00A56DBC" w:rsidRDefault="00A56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BB73" w14:textId="77777777" w:rsidR="00EE39BB" w:rsidRDefault="00844BD2">
    <w:pPr>
      <w:rPr>
        <w:rFonts w:ascii="Cambria" w:eastAsia="Cambria" w:hAnsi="Cambria" w:cs="Cambria"/>
        <w:color w:val="000000"/>
      </w:rPr>
    </w:pPr>
    <w:r>
      <w:rPr>
        <w:noProof/>
      </w:rPr>
      <w:drawing>
        <wp:anchor distT="0" distB="0" distL="0" distR="0" simplePos="0" relativeHeight="251658240" behindDoc="1" locked="0" layoutInCell="1" hidden="0" allowOverlap="1" wp14:anchorId="3F8A64C8" wp14:editId="3B491869">
          <wp:simplePos x="0" y="0"/>
          <wp:positionH relativeFrom="column">
            <wp:posOffset>-1080118</wp:posOffset>
          </wp:positionH>
          <wp:positionV relativeFrom="paragraph">
            <wp:posOffset>-488296</wp:posOffset>
          </wp:positionV>
          <wp:extent cx="7809865" cy="10165715"/>
          <wp:effectExtent l="0" t="0" r="0" b="0"/>
          <wp:wrapNone/>
          <wp:docPr id="9413665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5"/>
      <w:tblW w:w="5953" w:type="dxa"/>
      <w:tblInd w:w="3261" w:type="dxa"/>
      <w:tblLayout w:type="fixed"/>
      <w:tblLook w:val="0400" w:firstRow="0" w:lastRow="0" w:firstColumn="0" w:lastColumn="0" w:noHBand="0" w:noVBand="1"/>
    </w:tblPr>
    <w:tblGrid>
      <w:gridCol w:w="2489"/>
      <w:gridCol w:w="3464"/>
    </w:tblGrid>
    <w:tr w:rsidR="00EE39BB" w14:paraId="3474ACB2" w14:textId="77777777">
      <w:tc>
        <w:tcPr>
          <w:tcW w:w="2489" w:type="dxa"/>
          <w:shd w:val="clear" w:color="auto" w:fill="auto"/>
        </w:tcPr>
        <w:p w14:paraId="74D9E96A" w14:textId="77777777" w:rsidR="00EE39BB" w:rsidRDefault="00844BD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66DC8203" w14:textId="77777777" w:rsidR="00EE39BB" w:rsidRDefault="00844BD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08289/INFOEM/IP/RR/2023</w:t>
          </w:r>
        </w:p>
      </w:tc>
    </w:tr>
    <w:tr w:rsidR="00EE39BB" w14:paraId="4245B485" w14:textId="77777777">
      <w:trPr>
        <w:trHeight w:val="228"/>
      </w:trPr>
      <w:tc>
        <w:tcPr>
          <w:tcW w:w="2489" w:type="dxa"/>
          <w:shd w:val="clear" w:color="auto" w:fill="auto"/>
          <w:vAlign w:val="center"/>
        </w:tcPr>
        <w:p w14:paraId="7B11E8F3" w14:textId="77777777" w:rsidR="00EE39BB" w:rsidRDefault="00844BD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7922ACA2" w14:textId="77777777" w:rsidR="00EE39BB" w:rsidRDefault="00844BD2">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Tenango del Valle</w:t>
          </w:r>
        </w:p>
      </w:tc>
    </w:tr>
    <w:tr w:rsidR="00EE39BB" w14:paraId="7CE89D6D" w14:textId="77777777">
      <w:tc>
        <w:tcPr>
          <w:tcW w:w="2489" w:type="dxa"/>
          <w:shd w:val="clear" w:color="auto" w:fill="auto"/>
          <w:vAlign w:val="center"/>
        </w:tcPr>
        <w:p w14:paraId="072B1AED" w14:textId="77777777" w:rsidR="00EE39BB" w:rsidRDefault="00844BD2">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1BB4A9F3" w14:textId="77777777" w:rsidR="00EE39BB" w:rsidRDefault="00844BD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2EC49C0" w14:textId="77777777" w:rsidR="00EE39BB" w:rsidRDefault="00844BD2">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7F40" w14:textId="77777777" w:rsidR="00EE39BB" w:rsidRDefault="00844BD2">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7E3A401E" wp14:editId="1BBAC626">
          <wp:simplePos x="0" y="0"/>
          <wp:positionH relativeFrom="column">
            <wp:posOffset>-1079496</wp:posOffset>
          </wp:positionH>
          <wp:positionV relativeFrom="paragraph">
            <wp:posOffset>-328926</wp:posOffset>
          </wp:positionV>
          <wp:extent cx="7809865" cy="10165715"/>
          <wp:effectExtent l="0" t="0" r="0" b="0"/>
          <wp:wrapNone/>
          <wp:docPr id="9413665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4"/>
      <w:tblW w:w="5670" w:type="dxa"/>
      <w:tblInd w:w="3261" w:type="dxa"/>
      <w:tblLayout w:type="fixed"/>
      <w:tblLook w:val="0400" w:firstRow="0" w:lastRow="0" w:firstColumn="0" w:lastColumn="0" w:noHBand="0" w:noVBand="1"/>
    </w:tblPr>
    <w:tblGrid>
      <w:gridCol w:w="2551"/>
      <w:gridCol w:w="3119"/>
    </w:tblGrid>
    <w:tr w:rsidR="00EE39BB" w14:paraId="27C09428" w14:textId="77777777">
      <w:tc>
        <w:tcPr>
          <w:tcW w:w="2551" w:type="dxa"/>
          <w:shd w:val="clear" w:color="auto" w:fill="auto"/>
          <w:vAlign w:val="center"/>
        </w:tcPr>
        <w:p w14:paraId="09F9A2EE" w14:textId="77777777" w:rsidR="00EE39BB" w:rsidRDefault="00844BD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48EC2E7F" w14:textId="77777777" w:rsidR="00EE39BB" w:rsidRDefault="00844BD2">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08289/INFOEM/IP/RR/2023</w:t>
          </w:r>
        </w:p>
      </w:tc>
    </w:tr>
    <w:tr w:rsidR="00EE39BB" w14:paraId="66858924" w14:textId="77777777">
      <w:trPr>
        <w:trHeight w:val="130"/>
      </w:trPr>
      <w:tc>
        <w:tcPr>
          <w:tcW w:w="2551" w:type="dxa"/>
          <w:shd w:val="clear" w:color="auto" w:fill="auto"/>
          <w:vAlign w:val="center"/>
        </w:tcPr>
        <w:p w14:paraId="22008A17" w14:textId="77777777" w:rsidR="00EE39BB" w:rsidRDefault="00844BD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09BE59BE" w14:textId="3E2CCAB5" w:rsidR="00EE39BB" w:rsidRDefault="008462FB">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XXXXX XXXXXX</w:t>
          </w:r>
        </w:p>
      </w:tc>
    </w:tr>
    <w:tr w:rsidR="00EE39BB" w14:paraId="30DCB7C9" w14:textId="77777777">
      <w:trPr>
        <w:trHeight w:val="228"/>
      </w:trPr>
      <w:tc>
        <w:tcPr>
          <w:tcW w:w="2551" w:type="dxa"/>
          <w:shd w:val="clear" w:color="auto" w:fill="auto"/>
          <w:vAlign w:val="center"/>
        </w:tcPr>
        <w:p w14:paraId="2BEB0FFB" w14:textId="77777777" w:rsidR="00EE39BB" w:rsidRDefault="00844BD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73D0EB38" w14:textId="77777777" w:rsidR="00EE39BB" w:rsidRDefault="00844BD2">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Tenango del Valle </w:t>
          </w:r>
        </w:p>
      </w:tc>
    </w:tr>
    <w:tr w:rsidR="00EE39BB" w14:paraId="56661148" w14:textId="77777777">
      <w:tc>
        <w:tcPr>
          <w:tcW w:w="2551" w:type="dxa"/>
          <w:shd w:val="clear" w:color="auto" w:fill="auto"/>
          <w:vAlign w:val="center"/>
        </w:tcPr>
        <w:p w14:paraId="1E8357FD" w14:textId="77777777" w:rsidR="00EE39BB" w:rsidRDefault="00844BD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2FD340B4" w14:textId="77777777" w:rsidR="00EE39BB" w:rsidRDefault="00844BD2">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4B1D378" w14:textId="77777777" w:rsidR="00EE39BB" w:rsidRDefault="00EE39BB">
    <w:pPr>
      <w:pBdr>
        <w:top w:val="nil"/>
        <w:left w:val="nil"/>
        <w:bottom w:val="nil"/>
        <w:right w:val="nil"/>
        <w:between w:val="nil"/>
      </w:pBdr>
      <w:tabs>
        <w:tab w:val="center" w:pos="4252"/>
        <w:tab w:val="right" w:pos="8504"/>
      </w:tabs>
      <w:rPr>
        <w:rFonts w:ascii="Cambria" w:eastAsia="Cambria" w:hAnsi="Cambria" w:cs="Cambria"/>
        <w:color w:val="000000"/>
      </w:rPr>
    </w:pPr>
  </w:p>
  <w:p w14:paraId="550A740A" w14:textId="77777777" w:rsidR="00EE39BB" w:rsidRDefault="00EE39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2373F"/>
    <w:multiLevelType w:val="multilevel"/>
    <w:tmpl w:val="47C492A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 w15:restartNumberingAfterBreak="0">
    <w:nsid w:val="1F467C8C"/>
    <w:multiLevelType w:val="multilevel"/>
    <w:tmpl w:val="B2B8D80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D853C1"/>
    <w:multiLevelType w:val="multilevel"/>
    <w:tmpl w:val="97C4D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A3270BB"/>
    <w:multiLevelType w:val="multilevel"/>
    <w:tmpl w:val="1B0845DA"/>
    <w:lvl w:ilvl="0">
      <w:start w:val="1"/>
      <w:numFmt w:val="lowerLetter"/>
      <w:pStyle w:val="Listaconvietas3"/>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9BB"/>
    <w:rsid w:val="0056374A"/>
    <w:rsid w:val="00627830"/>
    <w:rsid w:val="00844BD2"/>
    <w:rsid w:val="008462FB"/>
    <w:rsid w:val="008E26A1"/>
    <w:rsid w:val="00A56DBC"/>
    <w:rsid w:val="00D64B87"/>
    <w:rsid w:val="00DC688D"/>
    <w:rsid w:val="00EE39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E8BE2"/>
  <w15:docId w15:val="{0A7B5D7C-3D1F-4162-99B6-AA7CB953A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3">
    <w:name w:val="Table Normal13"/>
    <w:tblPr>
      <w:tblCellMar>
        <w:top w:w="0" w:type="dxa"/>
        <w:left w:w="0" w:type="dxa"/>
        <w:bottom w:w="0" w:type="dxa"/>
        <w:right w:w="0" w:type="dxa"/>
      </w:tblCellMar>
    </w:tblPr>
  </w:style>
  <w:style w:type="table" w:customStyle="1" w:styleId="TableNormal12">
    <w:name w:val="Table Normal12"/>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4">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14"/>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4">
    <w:name w:val="4"/>
    <w:basedOn w:val="TableNormal14"/>
    <w:tblPr>
      <w:tblStyleRowBandSize w:val="1"/>
      <w:tblStyleColBandSize w:val="1"/>
      <w:tblCellMar>
        <w:left w:w="115" w:type="dxa"/>
        <w:right w:w="115" w:type="dxa"/>
      </w:tblCellMar>
    </w:tblPr>
  </w:style>
  <w:style w:type="table" w:customStyle="1" w:styleId="3">
    <w:name w:val="3"/>
    <w:basedOn w:val="TableNormal14"/>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2">
    <w:name w:val="2"/>
    <w:basedOn w:val="TableNormal14"/>
    <w:tblPr>
      <w:tblStyleRowBandSize w:val="1"/>
      <w:tblStyleColBandSize w:val="1"/>
      <w:tblCellMar>
        <w:left w:w="115" w:type="dxa"/>
        <w:right w:w="115" w:type="dxa"/>
      </w:tblCellMar>
    </w:tblPr>
  </w:style>
  <w:style w:type="table" w:customStyle="1" w:styleId="1">
    <w:name w:val="1"/>
    <w:basedOn w:val="TableNormal14"/>
    <w:tblPr>
      <w:tblStyleRowBandSize w:val="1"/>
      <w:tblStyleColBandSize w:val="1"/>
      <w:tblCellMar>
        <w:left w:w="115" w:type="dxa"/>
        <w:right w:w="115" w:type="dxa"/>
      </w:tblCellMar>
    </w:tblPr>
  </w:style>
  <w:style w:type="table" w:customStyle="1" w:styleId="9">
    <w:name w:val="9"/>
    <w:basedOn w:val="TableNormal20"/>
    <w:tblPr>
      <w:tblStyleRowBandSize w:val="1"/>
      <w:tblStyleColBandSize w:val="1"/>
      <w:tblCellMar>
        <w:left w:w="115" w:type="dxa"/>
        <w:right w:w="115" w:type="dxa"/>
      </w:tblCellMar>
    </w:tblPr>
  </w:style>
  <w:style w:type="table" w:customStyle="1" w:styleId="8">
    <w:name w:val="8"/>
    <w:basedOn w:val="TableNormal20"/>
    <w:tblPr>
      <w:tblStyleRowBandSize w:val="1"/>
      <w:tblStyleColBandSize w:val="1"/>
      <w:tblCellMar>
        <w:left w:w="115" w:type="dxa"/>
        <w:right w:w="115" w:type="dxa"/>
      </w:tblCellMar>
    </w:tblPr>
  </w:style>
  <w:style w:type="table" w:customStyle="1" w:styleId="7">
    <w:name w:val="7"/>
    <w:basedOn w:val="TableNormal3"/>
    <w:tblPr>
      <w:tblStyleRowBandSize w:val="1"/>
      <w:tblStyleColBandSize w:val="1"/>
      <w:tblCellMar>
        <w:left w:w="115" w:type="dxa"/>
        <w:right w:w="115" w:type="dxa"/>
      </w:tblCellMar>
    </w:tblPr>
  </w:style>
  <w:style w:type="table" w:customStyle="1" w:styleId="6">
    <w:name w:val="6"/>
    <w:basedOn w:val="TableNormal3"/>
    <w:tblPr>
      <w:tblStyleRowBandSize w:val="1"/>
      <w:tblStyleColBandSize w:val="1"/>
      <w:tblCellMar>
        <w:left w:w="115" w:type="dxa"/>
        <w:right w:w="115" w:type="dxa"/>
      </w:tblCellMar>
    </w:tblPr>
  </w:style>
  <w:style w:type="table" w:customStyle="1" w:styleId="20">
    <w:name w:val="20"/>
    <w:basedOn w:val="TableNormal4"/>
    <w:tblPr>
      <w:tblStyleRowBandSize w:val="1"/>
      <w:tblStyleColBandSize w:val="1"/>
      <w:tblCellMar>
        <w:left w:w="115" w:type="dxa"/>
        <w:right w:w="115" w:type="dxa"/>
      </w:tblCellMar>
    </w:tblPr>
  </w:style>
  <w:style w:type="table" w:customStyle="1" w:styleId="19">
    <w:name w:val="19"/>
    <w:basedOn w:val="TableNormal4"/>
    <w:tblPr>
      <w:tblStyleRowBandSize w:val="1"/>
      <w:tblStyleColBandSize w:val="1"/>
      <w:tblCellMar>
        <w:left w:w="115" w:type="dxa"/>
        <w:right w:w="115" w:type="dxa"/>
      </w:tblCellMar>
    </w:tblPr>
  </w:style>
  <w:style w:type="table" w:customStyle="1" w:styleId="18">
    <w:name w:val="18"/>
    <w:basedOn w:val="TableNormal5"/>
    <w:tblPr>
      <w:tblStyleRowBandSize w:val="1"/>
      <w:tblStyleColBandSize w:val="1"/>
      <w:tblCellMar>
        <w:left w:w="115" w:type="dxa"/>
        <w:right w:w="115" w:type="dxa"/>
      </w:tblCellMar>
    </w:tblPr>
  </w:style>
  <w:style w:type="table" w:customStyle="1" w:styleId="17">
    <w:name w:val="17"/>
    <w:basedOn w:val="TableNormal5"/>
    <w:tblPr>
      <w:tblStyleRowBandSize w:val="1"/>
      <w:tblStyleColBandSize w:val="1"/>
      <w:tblCellMar>
        <w:left w:w="115" w:type="dxa"/>
        <w:right w:w="115" w:type="dxa"/>
      </w:tblCellMar>
    </w:tblPr>
  </w:style>
  <w:style w:type="table" w:customStyle="1" w:styleId="16">
    <w:name w:val="16"/>
    <w:basedOn w:val="TableNormal6"/>
    <w:tblPr>
      <w:tblStyleRowBandSize w:val="1"/>
      <w:tblStyleColBandSize w:val="1"/>
      <w:tblCellMar>
        <w:left w:w="115" w:type="dxa"/>
        <w:right w:w="115" w:type="dxa"/>
      </w:tblCellMar>
    </w:tblPr>
  </w:style>
  <w:style w:type="table" w:customStyle="1" w:styleId="15">
    <w:name w:val="15"/>
    <w:basedOn w:val="TableNormal6"/>
    <w:tblPr>
      <w:tblStyleRowBandSize w:val="1"/>
      <w:tblStyleColBandSize w:val="1"/>
      <w:tblCellMar>
        <w:left w:w="115" w:type="dxa"/>
        <w:right w:w="115" w:type="dxa"/>
      </w:tblCellMar>
    </w:tblPr>
  </w:style>
  <w:style w:type="table" w:customStyle="1" w:styleId="14">
    <w:name w:val="14"/>
    <w:basedOn w:val="TableNormal7"/>
    <w:tblPr>
      <w:tblStyleRowBandSize w:val="1"/>
      <w:tblStyleColBandSize w:val="1"/>
      <w:tblCellMar>
        <w:left w:w="115" w:type="dxa"/>
        <w:right w:w="115" w:type="dxa"/>
      </w:tblCellMar>
    </w:tblPr>
  </w:style>
  <w:style w:type="table" w:customStyle="1" w:styleId="13">
    <w:name w:val="13"/>
    <w:basedOn w:val="TableNormal7"/>
    <w:tblPr>
      <w:tblStyleRowBandSize w:val="1"/>
      <w:tblStyleColBandSize w:val="1"/>
      <w:tblCellMar>
        <w:left w:w="115" w:type="dxa"/>
        <w:right w:w="115" w:type="dxa"/>
      </w:tblCellMar>
    </w:tblPr>
  </w:style>
  <w:style w:type="character" w:customStyle="1" w:styleId="rse6dlih">
    <w:name w:val="rse6dlih"/>
    <w:basedOn w:val="Fuentedeprrafopredeter"/>
    <w:rsid w:val="00190860"/>
  </w:style>
  <w:style w:type="table" w:customStyle="1" w:styleId="12">
    <w:name w:val="12"/>
    <w:basedOn w:val="TableNormal8"/>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1">
    <w:name w:val="11"/>
    <w:basedOn w:val="TableNormal8"/>
    <w:tblPr>
      <w:tblStyleRowBandSize w:val="1"/>
      <w:tblStyleColBandSize w:val="1"/>
      <w:tblCellMar>
        <w:left w:w="115" w:type="dxa"/>
        <w:right w:w="115" w:type="dxa"/>
      </w:tblCellMar>
    </w:tblPr>
  </w:style>
  <w:style w:type="table" w:customStyle="1" w:styleId="10">
    <w:name w:val="10"/>
    <w:basedOn w:val="TableNormal8"/>
    <w:tblPr>
      <w:tblStyleRowBandSize w:val="1"/>
      <w:tblStyleColBandSize w:val="1"/>
      <w:tblCellMar>
        <w:left w:w="115" w:type="dxa"/>
        <w:right w:w="115" w:type="dxa"/>
      </w:tblCellMar>
    </w:tblPr>
  </w:style>
  <w:style w:type="table" w:customStyle="1" w:styleId="24">
    <w:name w:val="24"/>
    <w:basedOn w:val="TableNormal9"/>
    <w:tblPr>
      <w:tblStyleRowBandSize w:val="1"/>
      <w:tblStyleColBandSize w:val="1"/>
      <w:tblCellMar>
        <w:left w:w="115" w:type="dxa"/>
        <w:right w:w="115" w:type="dxa"/>
      </w:tblCellMar>
    </w:tblPr>
  </w:style>
  <w:style w:type="table" w:customStyle="1" w:styleId="23">
    <w:name w:val="23"/>
    <w:basedOn w:val="TableNormal9"/>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2">
    <w:name w:val="22"/>
    <w:basedOn w:val="TableNormal9"/>
    <w:tblPr>
      <w:tblStyleRowBandSize w:val="1"/>
      <w:tblStyleColBandSize w:val="1"/>
      <w:tblCellMar>
        <w:left w:w="115" w:type="dxa"/>
        <w:right w:w="115" w:type="dxa"/>
      </w:tblCellMar>
    </w:tblPr>
  </w:style>
  <w:style w:type="table" w:customStyle="1" w:styleId="21">
    <w:name w:val="21"/>
    <w:basedOn w:val="TableNormal9"/>
    <w:tblPr>
      <w:tblStyleRowBandSize w:val="1"/>
      <w:tblStyleColBandSize w:val="1"/>
      <w:tblCellMar>
        <w:left w:w="115" w:type="dxa"/>
        <w:right w:w="115" w:type="dxa"/>
      </w:tblCellMar>
    </w:tblPr>
  </w:style>
  <w:style w:type="table" w:customStyle="1" w:styleId="35">
    <w:name w:val="35"/>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34">
    <w:name w:val="34"/>
    <w:basedOn w:val="TableNormal10"/>
    <w:tblPr>
      <w:tblStyleRowBandSize w:val="1"/>
      <w:tblStyleColBandSize w:val="1"/>
      <w:tblCellMar>
        <w:left w:w="115" w:type="dxa"/>
        <w:right w:w="115" w:type="dxa"/>
      </w:tblCellMar>
    </w:tblPr>
  </w:style>
  <w:style w:type="table" w:customStyle="1" w:styleId="33">
    <w:name w:val="33"/>
    <w:basedOn w:val="TableNormal10"/>
    <w:tblPr>
      <w:tblStyleRowBandSize w:val="1"/>
      <w:tblStyleColBandSize w:val="1"/>
      <w:tblCellMar>
        <w:left w:w="115" w:type="dxa"/>
        <w:right w:w="115" w:type="dxa"/>
      </w:tblCellMar>
    </w:tblPr>
  </w:style>
  <w:style w:type="table" w:customStyle="1" w:styleId="32">
    <w:name w:val="32"/>
    <w:basedOn w:val="TableNormal11"/>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31">
    <w:name w:val="31"/>
    <w:basedOn w:val="TableNormal11"/>
    <w:tblPr>
      <w:tblStyleRowBandSize w:val="1"/>
      <w:tblStyleColBandSize w:val="1"/>
      <w:tblCellMar>
        <w:left w:w="115" w:type="dxa"/>
        <w:right w:w="115" w:type="dxa"/>
      </w:tblCellMar>
    </w:tblPr>
  </w:style>
  <w:style w:type="table" w:customStyle="1" w:styleId="30">
    <w:name w:val="30"/>
    <w:basedOn w:val="TableNormal11"/>
    <w:tblPr>
      <w:tblStyleRowBandSize w:val="1"/>
      <w:tblStyleColBandSize w:val="1"/>
      <w:tblCellMar>
        <w:left w:w="115" w:type="dxa"/>
        <w:right w:w="115" w:type="dxa"/>
      </w:tblCellMar>
    </w:tblPr>
  </w:style>
  <w:style w:type="table" w:customStyle="1" w:styleId="29">
    <w:name w:val="29"/>
    <w:basedOn w:val="TableNormal12"/>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8">
    <w:name w:val="28"/>
    <w:basedOn w:val="TableNormal12"/>
    <w:tblPr>
      <w:tblStyleRowBandSize w:val="1"/>
      <w:tblStyleColBandSize w:val="1"/>
      <w:tblCellMar>
        <w:left w:w="115" w:type="dxa"/>
        <w:right w:w="115" w:type="dxa"/>
      </w:tblCellMar>
    </w:tblPr>
  </w:style>
  <w:style w:type="table" w:customStyle="1" w:styleId="27">
    <w:name w:val="27"/>
    <w:basedOn w:val="TableNormal12"/>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B70D09"/>
    <w:rPr>
      <w:color w:val="605E5C"/>
      <w:shd w:val="clear" w:color="auto" w:fill="E1DFDD"/>
    </w:rPr>
  </w:style>
  <w:style w:type="table" w:customStyle="1" w:styleId="26">
    <w:name w:val="26"/>
    <w:basedOn w:val="TableNormal13"/>
    <w:tblPr>
      <w:tblStyleRowBandSize w:val="1"/>
      <w:tblStyleColBandSize w:val="1"/>
      <w:tblCellMar>
        <w:left w:w="115" w:type="dxa"/>
        <w:right w:w="115" w:type="dxa"/>
      </w:tblCellMar>
    </w:tblPr>
  </w:style>
  <w:style w:type="table" w:customStyle="1" w:styleId="25">
    <w:name w:val="25"/>
    <w:basedOn w:val="TableNormal13"/>
    <w:tblPr>
      <w:tblStyleRowBandSize w:val="1"/>
      <w:tblStyleColBandSize w:val="1"/>
      <w:tblCellMar>
        <w:left w:w="115" w:type="dxa"/>
        <w:right w:w="115" w:type="dxa"/>
      </w:tblCellMar>
    </w:tblPr>
  </w:style>
  <w:style w:type="character" w:customStyle="1" w:styleId="Mencinsinresolver5">
    <w:name w:val="Mención sin resolver5"/>
    <w:basedOn w:val="Fuentedeprrafopredeter"/>
    <w:uiPriority w:val="99"/>
    <w:semiHidden/>
    <w:unhideWhenUsed/>
    <w:rsid w:val="00FD1A55"/>
    <w:rPr>
      <w:color w:val="605E5C"/>
      <w:shd w:val="clear" w:color="auto" w:fill="E1DFDD"/>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omex2.ipomex.org.mx/ipo3/lgt/indice/TENANGODELVALLE/art_92_xxxviii_d.we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pomex2.ipomex.org.mx/ipo3/lgt/indice/TENANGODELVALLE/art_92_xxxviii_d.we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6EG/+wtsygk53clAEtvXRLzQFA==">CgMxLjAyCGguZ2pkZ3hzMgloLjNkeTZ2a20yCWguMzBqMHpsbDIJaC4yczhleW8xMghoLnR5amN3dDIJaC4zem55c2g3MgloLjJldDkycDAyCWguMWtzdjR1djIJaC4zcmRjcmpuMgloLjF0M2g1c2Y4AHIhMTFPNmpjZm11Q1BQbVR6bVpzTEdQTFd2TzFLdG1KVFhH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8330</Words>
  <Characters>45818</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2024-02-23T16:12:00Z</cp:lastPrinted>
  <dcterms:created xsi:type="dcterms:W3CDTF">2024-03-07T17:11:00Z</dcterms:created>
  <dcterms:modified xsi:type="dcterms:W3CDTF">2024-03-07T17:11:00Z</dcterms:modified>
</cp:coreProperties>
</file>