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927DF" w:rsidRDefault="00AE3DA7" w:rsidP="006927DF">
          <w:pPr>
            <w:pStyle w:val="TtuloTDC"/>
            <w:spacing w:before="0" w:line="240" w:lineRule="auto"/>
            <w:rPr>
              <w:rFonts w:ascii="Palatino Linotype" w:hAnsi="Palatino Linotype"/>
              <w:color w:val="auto"/>
              <w:sz w:val="24"/>
              <w:szCs w:val="24"/>
              <w:lang w:val="es-ES"/>
            </w:rPr>
          </w:pPr>
          <w:r w:rsidRPr="006927DF">
            <w:rPr>
              <w:rFonts w:ascii="Palatino Linotype" w:hAnsi="Palatino Linotype"/>
              <w:color w:val="auto"/>
              <w:sz w:val="24"/>
              <w:szCs w:val="24"/>
              <w:lang w:val="es-ES"/>
            </w:rPr>
            <w:t>Contenido</w:t>
          </w:r>
        </w:p>
        <w:p w14:paraId="3EB312A7" w14:textId="77777777" w:rsidR="00AA6EA9" w:rsidRPr="006927DF" w:rsidRDefault="00AA6EA9" w:rsidP="006927DF">
          <w:pPr>
            <w:spacing w:line="240" w:lineRule="auto"/>
            <w:rPr>
              <w:sz w:val="16"/>
              <w:szCs w:val="16"/>
              <w:lang w:val="es-ES" w:eastAsia="es-MX"/>
            </w:rPr>
          </w:pPr>
        </w:p>
        <w:p w14:paraId="7F29DB5C" w14:textId="1536503E" w:rsidR="006927DF" w:rsidRDefault="00AE3DA7">
          <w:pPr>
            <w:pStyle w:val="TDC1"/>
            <w:tabs>
              <w:tab w:val="right" w:leader="dot" w:pos="9034"/>
            </w:tabs>
            <w:rPr>
              <w:rFonts w:asciiTheme="minorHAnsi" w:eastAsiaTheme="minorEastAsia" w:hAnsiTheme="minorHAnsi" w:cstheme="minorBidi"/>
              <w:noProof/>
              <w:szCs w:val="22"/>
              <w:lang w:eastAsia="es-MX"/>
            </w:rPr>
          </w:pPr>
          <w:r w:rsidRPr="006927DF">
            <w:rPr>
              <w:sz w:val="16"/>
              <w:szCs w:val="16"/>
            </w:rPr>
            <w:fldChar w:fldCharType="begin"/>
          </w:r>
          <w:r w:rsidRPr="006927DF">
            <w:rPr>
              <w:sz w:val="16"/>
              <w:szCs w:val="16"/>
            </w:rPr>
            <w:instrText xml:space="preserve"> TOC \o "1-3" \h \z \u </w:instrText>
          </w:r>
          <w:r w:rsidRPr="006927DF">
            <w:rPr>
              <w:sz w:val="16"/>
              <w:szCs w:val="16"/>
            </w:rPr>
            <w:fldChar w:fldCharType="separate"/>
          </w:r>
          <w:hyperlink w:anchor="_Toc178187736" w:history="1">
            <w:r w:rsidR="006927DF" w:rsidRPr="000B2D13">
              <w:rPr>
                <w:rStyle w:val="Hipervnculo"/>
                <w:noProof/>
              </w:rPr>
              <w:t>ANTECEDENTES</w:t>
            </w:r>
            <w:r w:rsidR="006927DF">
              <w:rPr>
                <w:noProof/>
                <w:webHidden/>
              </w:rPr>
              <w:tab/>
            </w:r>
            <w:r w:rsidR="006927DF">
              <w:rPr>
                <w:noProof/>
                <w:webHidden/>
              </w:rPr>
              <w:fldChar w:fldCharType="begin"/>
            </w:r>
            <w:r w:rsidR="006927DF">
              <w:rPr>
                <w:noProof/>
                <w:webHidden/>
              </w:rPr>
              <w:instrText xml:space="preserve"> PAGEREF _Toc178187736 \h </w:instrText>
            </w:r>
            <w:r w:rsidR="006927DF">
              <w:rPr>
                <w:noProof/>
                <w:webHidden/>
              </w:rPr>
            </w:r>
            <w:r w:rsidR="006927DF">
              <w:rPr>
                <w:noProof/>
                <w:webHidden/>
              </w:rPr>
              <w:fldChar w:fldCharType="separate"/>
            </w:r>
            <w:r w:rsidR="006643AD">
              <w:rPr>
                <w:noProof/>
                <w:webHidden/>
              </w:rPr>
              <w:t>1</w:t>
            </w:r>
            <w:r w:rsidR="006927DF">
              <w:rPr>
                <w:noProof/>
                <w:webHidden/>
              </w:rPr>
              <w:fldChar w:fldCharType="end"/>
            </w:r>
          </w:hyperlink>
        </w:p>
        <w:p w14:paraId="03D14B5E" w14:textId="5F6A1F26" w:rsidR="006927DF" w:rsidRDefault="00A27CCF">
          <w:pPr>
            <w:pStyle w:val="TDC2"/>
            <w:rPr>
              <w:rFonts w:asciiTheme="minorHAnsi" w:eastAsiaTheme="minorEastAsia" w:hAnsiTheme="minorHAnsi" w:cstheme="minorBidi"/>
              <w:noProof/>
              <w:szCs w:val="22"/>
              <w:lang w:eastAsia="es-MX"/>
            </w:rPr>
          </w:pPr>
          <w:hyperlink w:anchor="_Toc178187737" w:history="1">
            <w:r w:rsidR="006927DF" w:rsidRPr="000B2D13">
              <w:rPr>
                <w:rStyle w:val="Hipervnculo"/>
                <w:noProof/>
              </w:rPr>
              <w:t>DE LA SOLICITUD DE INFORMACIÓN</w:t>
            </w:r>
            <w:r w:rsidR="006927DF">
              <w:rPr>
                <w:noProof/>
                <w:webHidden/>
              </w:rPr>
              <w:tab/>
            </w:r>
            <w:r w:rsidR="006927DF">
              <w:rPr>
                <w:noProof/>
                <w:webHidden/>
              </w:rPr>
              <w:fldChar w:fldCharType="begin"/>
            </w:r>
            <w:r w:rsidR="006927DF">
              <w:rPr>
                <w:noProof/>
                <w:webHidden/>
              </w:rPr>
              <w:instrText xml:space="preserve"> PAGEREF _Toc178187737 \h </w:instrText>
            </w:r>
            <w:r w:rsidR="006927DF">
              <w:rPr>
                <w:noProof/>
                <w:webHidden/>
              </w:rPr>
            </w:r>
            <w:r w:rsidR="006927DF">
              <w:rPr>
                <w:noProof/>
                <w:webHidden/>
              </w:rPr>
              <w:fldChar w:fldCharType="separate"/>
            </w:r>
            <w:r w:rsidR="006643AD">
              <w:rPr>
                <w:noProof/>
                <w:webHidden/>
              </w:rPr>
              <w:t>1</w:t>
            </w:r>
            <w:r w:rsidR="006927DF">
              <w:rPr>
                <w:noProof/>
                <w:webHidden/>
              </w:rPr>
              <w:fldChar w:fldCharType="end"/>
            </w:r>
          </w:hyperlink>
        </w:p>
        <w:p w14:paraId="0F44FAD7" w14:textId="545E7759" w:rsidR="006927DF" w:rsidRDefault="00A27CCF">
          <w:pPr>
            <w:pStyle w:val="TDC3"/>
            <w:rPr>
              <w:rFonts w:asciiTheme="minorHAnsi" w:eastAsiaTheme="minorEastAsia" w:hAnsiTheme="minorHAnsi" w:cstheme="minorBidi"/>
              <w:noProof/>
              <w:szCs w:val="22"/>
              <w:lang w:eastAsia="es-MX"/>
            </w:rPr>
          </w:pPr>
          <w:hyperlink w:anchor="_Toc178187738" w:history="1">
            <w:r w:rsidR="006927DF" w:rsidRPr="000B2D13">
              <w:rPr>
                <w:rStyle w:val="Hipervnculo"/>
                <w:noProof/>
              </w:rPr>
              <w:t>a) Solicitud de información</w:t>
            </w:r>
            <w:r w:rsidR="006927DF">
              <w:rPr>
                <w:noProof/>
                <w:webHidden/>
              </w:rPr>
              <w:tab/>
            </w:r>
            <w:r w:rsidR="006927DF">
              <w:rPr>
                <w:noProof/>
                <w:webHidden/>
              </w:rPr>
              <w:fldChar w:fldCharType="begin"/>
            </w:r>
            <w:r w:rsidR="006927DF">
              <w:rPr>
                <w:noProof/>
                <w:webHidden/>
              </w:rPr>
              <w:instrText xml:space="preserve"> PAGEREF _Toc178187738 \h </w:instrText>
            </w:r>
            <w:r w:rsidR="006927DF">
              <w:rPr>
                <w:noProof/>
                <w:webHidden/>
              </w:rPr>
            </w:r>
            <w:r w:rsidR="006927DF">
              <w:rPr>
                <w:noProof/>
                <w:webHidden/>
              </w:rPr>
              <w:fldChar w:fldCharType="separate"/>
            </w:r>
            <w:r w:rsidR="006643AD">
              <w:rPr>
                <w:noProof/>
                <w:webHidden/>
              </w:rPr>
              <w:t>1</w:t>
            </w:r>
            <w:r w:rsidR="006927DF">
              <w:rPr>
                <w:noProof/>
                <w:webHidden/>
              </w:rPr>
              <w:fldChar w:fldCharType="end"/>
            </w:r>
          </w:hyperlink>
        </w:p>
        <w:p w14:paraId="6457CB97" w14:textId="559E9E48" w:rsidR="006927DF" w:rsidRDefault="00A27CCF">
          <w:pPr>
            <w:pStyle w:val="TDC3"/>
            <w:rPr>
              <w:rFonts w:asciiTheme="minorHAnsi" w:eastAsiaTheme="minorEastAsia" w:hAnsiTheme="minorHAnsi" w:cstheme="minorBidi"/>
              <w:noProof/>
              <w:szCs w:val="22"/>
              <w:lang w:eastAsia="es-MX"/>
            </w:rPr>
          </w:pPr>
          <w:hyperlink w:anchor="_Toc178187739" w:history="1">
            <w:r w:rsidR="006927DF" w:rsidRPr="000B2D13">
              <w:rPr>
                <w:rStyle w:val="Hipervnculo"/>
                <w:noProof/>
              </w:rPr>
              <w:t>b) Turno de la solicitud de información</w:t>
            </w:r>
            <w:r w:rsidR="006927DF">
              <w:rPr>
                <w:noProof/>
                <w:webHidden/>
              </w:rPr>
              <w:tab/>
            </w:r>
            <w:r w:rsidR="006927DF">
              <w:rPr>
                <w:noProof/>
                <w:webHidden/>
              </w:rPr>
              <w:fldChar w:fldCharType="begin"/>
            </w:r>
            <w:r w:rsidR="006927DF">
              <w:rPr>
                <w:noProof/>
                <w:webHidden/>
              </w:rPr>
              <w:instrText xml:space="preserve"> PAGEREF _Toc178187739 \h </w:instrText>
            </w:r>
            <w:r w:rsidR="006927DF">
              <w:rPr>
                <w:noProof/>
                <w:webHidden/>
              </w:rPr>
            </w:r>
            <w:r w:rsidR="006927DF">
              <w:rPr>
                <w:noProof/>
                <w:webHidden/>
              </w:rPr>
              <w:fldChar w:fldCharType="separate"/>
            </w:r>
            <w:r w:rsidR="006643AD">
              <w:rPr>
                <w:noProof/>
                <w:webHidden/>
              </w:rPr>
              <w:t>2</w:t>
            </w:r>
            <w:r w:rsidR="006927DF">
              <w:rPr>
                <w:noProof/>
                <w:webHidden/>
              </w:rPr>
              <w:fldChar w:fldCharType="end"/>
            </w:r>
          </w:hyperlink>
        </w:p>
        <w:p w14:paraId="172A569F" w14:textId="3B2E83C9" w:rsidR="006927DF" w:rsidRDefault="00A27CCF">
          <w:pPr>
            <w:pStyle w:val="TDC3"/>
            <w:rPr>
              <w:rFonts w:asciiTheme="minorHAnsi" w:eastAsiaTheme="minorEastAsia" w:hAnsiTheme="minorHAnsi" w:cstheme="minorBidi"/>
              <w:noProof/>
              <w:szCs w:val="22"/>
              <w:lang w:eastAsia="es-MX"/>
            </w:rPr>
          </w:pPr>
          <w:hyperlink w:anchor="_Toc178187740" w:history="1">
            <w:r w:rsidR="006927DF" w:rsidRPr="000B2D13">
              <w:rPr>
                <w:rStyle w:val="Hipervnculo"/>
                <w:noProof/>
              </w:rPr>
              <w:t>c) Prórroga</w:t>
            </w:r>
            <w:r w:rsidR="006927DF">
              <w:rPr>
                <w:noProof/>
                <w:webHidden/>
              </w:rPr>
              <w:tab/>
            </w:r>
            <w:r w:rsidR="006927DF">
              <w:rPr>
                <w:noProof/>
                <w:webHidden/>
              </w:rPr>
              <w:fldChar w:fldCharType="begin"/>
            </w:r>
            <w:r w:rsidR="006927DF">
              <w:rPr>
                <w:noProof/>
                <w:webHidden/>
              </w:rPr>
              <w:instrText xml:space="preserve"> PAGEREF _Toc178187740 \h </w:instrText>
            </w:r>
            <w:r w:rsidR="006927DF">
              <w:rPr>
                <w:noProof/>
                <w:webHidden/>
              </w:rPr>
            </w:r>
            <w:r w:rsidR="006927DF">
              <w:rPr>
                <w:noProof/>
                <w:webHidden/>
              </w:rPr>
              <w:fldChar w:fldCharType="separate"/>
            </w:r>
            <w:r w:rsidR="006643AD">
              <w:rPr>
                <w:noProof/>
                <w:webHidden/>
              </w:rPr>
              <w:t>2</w:t>
            </w:r>
            <w:r w:rsidR="006927DF">
              <w:rPr>
                <w:noProof/>
                <w:webHidden/>
              </w:rPr>
              <w:fldChar w:fldCharType="end"/>
            </w:r>
          </w:hyperlink>
        </w:p>
        <w:p w14:paraId="4E49C16A" w14:textId="79235300" w:rsidR="006927DF" w:rsidRDefault="00A27CCF">
          <w:pPr>
            <w:pStyle w:val="TDC3"/>
            <w:rPr>
              <w:rFonts w:asciiTheme="minorHAnsi" w:eastAsiaTheme="minorEastAsia" w:hAnsiTheme="minorHAnsi" w:cstheme="minorBidi"/>
              <w:noProof/>
              <w:szCs w:val="22"/>
              <w:lang w:eastAsia="es-MX"/>
            </w:rPr>
          </w:pPr>
          <w:hyperlink w:anchor="_Toc178187741" w:history="1">
            <w:r w:rsidR="006927DF" w:rsidRPr="000B2D13">
              <w:rPr>
                <w:rStyle w:val="Hipervnculo"/>
                <w:noProof/>
                <w:lang w:val="es-ES"/>
              </w:rPr>
              <w:t xml:space="preserve">d) Respuesta </w:t>
            </w:r>
            <w:r w:rsidR="006927DF" w:rsidRPr="000B2D13">
              <w:rPr>
                <w:rStyle w:val="Hipervnculo"/>
                <w:rFonts w:eastAsia="Calibri"/>
                <w:noProof/>
                <w:lang w:eastAsia="en-US"/>
              </w:rPr>
              <w:t>del Sujeto Obligado</w:t>
            </w:r>
            <w:r w:rsidR="006927DF">
              <w:rPr>
                <w:noProof/>
                <w:webHidden/>
              </w:rPr>
              <w:tab/>
            </w:r>
            <w:r w:rsidR="006927DF">
              <w:rPr>
                <w:noProof/>
                <w:webHidden/>
              </w:rPr>
              <w:fldChar w:fldCharType="begin"/>
            </w:r>
            <w:r w:rsidR="006927DF">
              <w:rPr>
                <w:noProof/>
                <w:webHidden/>
              </w:rPr>
              <w:instrText xml:space="preserve"> PAGEREF _Toc178187741 \h </w:instrText>
            </w:r>
            <w:r w:rsidR="006927DF">
              <w:rPr>
                <w:noProof/>
                <w:webHidden/>
              </w:rPr>
            </w:r>
            <w:r w:rsidR="006927DF">
              <w:rPr>
                <w:noProof/>
                <w:webHidden/>
              </w:rPr>
              <w:fldChar w:fldCharType="separate"/>
            </w:r>
            <w:r w:rsidR="006643AD">
              <w:rPr>
                <w:noProof/>
                <w:webHidden/>
              </w:rPr>
              <w:t>3</w:t>
            </w:r>
            <w:r w:rsidR="006927DF">
              <w:rPr>
                <w:noProof/>
                <w:webHidden/>
              </w:rPr>
              <w:fldChar w:fldCharType="end"/>
            </w:r>
          </w:hyperlink>
        </w:p>
        <w:p w14:paraId="7E8DED6D" w14:textId="2C18609C" w:rsidR="006927DF" w:rsidRDefault="00A27CCF">
          <w:pPr>
            <w:pStyle w:val="TDC2"/>
            <w:rPr>
              <w:rFonts w:asciiTheme="minorHAnsi" w:eastAsiaTheme="minorEastAsia" w:hAnsiTheme="minorHAnsi" w:cstheme="minorBidi"/>
              <w:noProof/>
              <w:szCs w:val="22"/>
              <w:lang w:eastAsia="es-MX"/>
            </w:rPr>
          </w:pPr>
          <w:hyperlink w:anchor="_Toc178187742" w:history="1">
            <w:r w:rsidR="006927DF" w:rsidRPr="000B2D13">
              <w:rPr>
                <w:rStyle w:val="Hipervnculo"/>
                <w:noProof/>
              </w:rPr>
              <w:t>DEL RECURSO DE REVISIÓN</w:t>
            </w:r>
            <w:r w:rsidR="006927DF">
              <w:rPr>
                <w:noProof/>
                <w:webHidden/>
              </w:rPr>
              <w:tab/>
            </w:r>
            <w:r w:rsidR="006927DF">
              <w:rPr>
                <w:noProof/>
                <w:webHidden/>
              </w:rPr>
              <w:fldChar w:fldCharType="begin"/>
            </w:r>
            <w:r w:rsidR="006927DF">
              <w:rPr>
                <w:noProof/>
                <w:webHidden/>
              </w:rPr>
              <w:instrText xml:space="preserve"> PAGEREF _Toc178187742 \h </w:instrText>
            </w:r>
            <w:r w:rsidR="006927DF">
              <w:rPr>
                <w:noProof/>
                <w:webHidden/>
              </w:rPr>
            </w:r>
            <w:r w:rsidR="006927DF">
              <w:rPr>
                <w:noProof/>
                <w:webHidden/>
              </w:rPr>
              <w:fldChar w:fldCharType="separate"/>
            </w:r>
            <w:r w:rsidR="006643AD">
              <w:rPr>
                <w:noProof/>
                <w:webHidden/>
              </w:rPr>
              <w:t>6</w:t>
            </w:r>
            <w:r w:rsidR="006927DF">
              <w:rPr>
                <w:noProof/>
                <w:webHidden/>
              </w:rPr>
              <w:fldChar w:fldCharType="end"/>
            </w:r>
          </w:hyperlink>
        </w:p>
        <w:p w14:paraId="25DA5A59" w14:textId="11CABB5D" w:rsidR="006927DF" w:rsidRDefault="00A27CCF">
          <w:pPr>
            <w:pStyle w:val="TDC3"/>
            <w:rPr>
              <w:rFonts w:asciiTheme="minorHAnsi" w:eastAsiaTheme="minorEastAsia" w:hAnsiTheme="minorHAnsi" w:cstheme="minorBidi"/>
              <w:noProof/>
              <w:szCs w:val="22"/>
              <w:lang w:eastAsia="es-MX"/>
            </w:rPr>
          </w:pPr>
          <w:hyperlink w:anchor="_Toc178187743" w:history="1">
            <w:r w:rsidR="006927DF" w:rsidRPr="000B2D13">
              <w:rPr>
                <w:rStyle w:val="Hipervnculo"/>
                <w:noProof/>
              </w:rPr>
              <w:t>a) Interposición del Recurso de Revisión</w:t>
            </w:r>
            <w:r w:rsidR="006927DF">
              <w:rPr>
                <w:noProof/>
                <w:webHidden/>
              </w:rPr>
              <w:tab/>
            </w:r>
            <w:r w:rsidR="006927DF">
              <w:rPr>
                <w:noProof/>
                <w:webHidden/>
              </w:rPr>
              <w:fldChar w:fldCharType="begin"/>
            </w:r>
            <w:r w:rsidR="006927DF">
              <w:rPr>
                <w:noProof/>
                <w:webHidden/>
              </w:rPr>
              <w:instrText xml:space="preserve"> PAGEREF _Toc178187743 \h </w:instrText>
            </w:r>
            <w:r w:rsidR="006927DF">
              <w:rPr>
                <w:noProof/>
                <w:webHidden/>
              </w:rPr>
            </w:r>
            <w:r w:rsidR="006927DF">
              <w:rPr>
                <w:noProof/>
                <w:webHidden/>
              </w:rPr>
              <w:fldChar w:fldCharType="separate"/>
            </w:r>
            <w:r w:rsidR="006643AD">
              <w:rPr>
                <w:noProof/>
                <w:webHidden/>
              </w:rPr>
              <w:t>6</w:t>
            </w:r>
            <w:r w:rsidR="006927DF">
              <w:rPr>
                <w:noProof/>
                <w:webHidden/>
              </w:rPr>
              <w:fldChar w:fldCharType="end"/>
            </w:r>
          </w:hyperlink>
        </w:p>
        <w:p w14:paraId="44C8C39A" w14:textId="4D8793CC" w:rsidR="006927DF" w:rsidRDefault="00A27CCF">
          <w:pPr>
            <w:pStyle w:val="TDC3"/>
            <w:rPr>
              <w:rFonts w:asciiTheme="minorHAnsi" w:eastAsiaTheme="minorEastAsia" w:hAnsiTheme="minorHAnsi" w:cstheme="minorBidi"/>
              <w:noProof/>
              <w:szCs w:val="22"/>
              <w:lang w:eastAsia="es-MX"/>
            </w:rPr>
          </w:pPr>
          <w:hyperlink w:anchor="_Toc178187744" w:history="1">
            <w:r w:rsidR="006927DF" w:rsidRPr="000B2D13">
              <w:rPr>
                <w:rStyle w:val="Hipervnculo"/>
                <w:noProof/>
              </w:rPr>
              <w:t>b) Turno del Recurso de Revisión</w:t>
            </w:r>
            <w:r w:rsidR="006927DF">
              <w:rPr>
                <w:noProof/>
                <w:webHidden/>
              </w:rPr>
              <w:tab/>
            </w:r>
            <w:r w:rsidR="006927DF">
              <w:rPr>
                <w:noProof/>
                <w:webHidden/>
              </w:rPr>
              <w:fldChar w:fldCharType="begin"/>
            </w:r>
            <w:r w:rsidR="006927DF">
              <w:rPr>
                <w:noProof/>
                <w:webHidden/>
              </w:rPr>
              <w:instrText xml:space="preserve"> PAGEREF _Toc178187744 \h </w:instrText>
            </w:r>
            <w:r w:rsidR="006927DF">
              <w:rPr>
                <w:noProof/>
                <w:webHidden/>
              </w:rPr>
            </w:r>
            <w:r w:rsidR="006927DF">
              <w:rPr>
                <w:noProof/>
                <w:webHidden/>
              </w:rPr>
              <w:fldChar w:fldCharType="separate"/>
            </w:r>
            <w:r w:rsidR="006643AD">
              <w:rPr>
                <w:noProof/>
                <w:webHidden/>
              </w:rPr>
              <w:t>8</w:t>
            </w:r>
            <w:r w:rsidR="006927DF">
              <w:rPr>
                <w:noProof/>
                <w:webHidden/>
              </w:rPr>
              <w:fldChar w:fldCharType="end"/>
            </w:r>
          </w:hyperlink>
        </w:p>
        <w:p w14:paraId="6504B86B" w14:textId="26D9E2B8" w:rsidR="006927DF" w:rsidRDefault="00A27CCF">
          <w:pPr>
            <w:pStyle w:val="TDC3"/>
            <w:rPr>
              <w:rFonts w:asciiTheme="minorHAnsi" w:eastAsiaTheme="minorEastAsia" w:hAnsiTheme="minorHAnsi" w:cstheme="minorBidi"/>
              <w:noProof/>
              <w:szCs w:val="22"/>
              <w:lang w:eastAsia="es-MX"/>
            </w:rPr>
          </w:pPr>
          <w:hyperlink w:anchor="_Toc178187745" w:history="1">
            <w:r w:rsidR="006927DF" w:rsidRPr="000B2D13">
              <w:rPr>
                <w:rStyle w:val="Hipervnculo"/>
                <w:noProof/>
              </w:rPr>
              <w:t>c) Admisión del Recurso de Revisión</w:t>
            </w:r>
            <w:r w:rsidR="006927DF">
              <w:rPr>
                <w:noProof/>
                <w:webHidden/>
              </w:rPr>
              <w:tab/>
            </w:r>
            <w:r w:rsidR="006927DF">
              <w:rPr>
                <w:noProof/>
                <w:webHidden/>
              </w:rPr>
              <w:fldChar w:fldCharType="begin"/>
            </w:r>
            <w:r w:rsidR="006927DF">
              <w:rPr>
                <w:noProof/>
                <w:webHidden/>
              </w:rPr>
              <w:instrText xml:space="preserve"> PAGEREF _Toc178187745 \h </w:instrText>
            </w:r>
            <w:r w:rsidR="006927DF">
              <w:rPr>
                <w:noProof/>
                <w:webHidden/>
              </w:rPr>
            </w:r>
            <w:r w:rsidR="006927DF">
              <w:rPr>
                <w:noProof/>
                <w:webHidden/>
              </w:rPr>
              <w:fldChar w:fldCharType="separate"/>
            </w:r>
            <w:r w:rsidR="006643AD">
              <w:rPr>
                <w:noProof/>
                <w:webHidden/>
              </w:rPr>
              <w:t>8</w:t>
            </w:r>
            <w:r w:rsidR="006927DF">
              <w:rPr>
                <w:noProof/>
                <w:webHidden/>
              </w:rPr>
              <w:fldChar w:fldCharType="end"/>
            </w:r>
          </w:hyperlink>
        </w:p>
        <w:p w14:paraId="0123DA09" w14:textId="692CF52C" w:rsidR="006927DF" w:rsidRDefault="00A27CCF">
          <w:pPr>
            <w:pStyle w:val="TDC3"/>
            <w:rPr>
              <w:rFonts w:asciiTheme="minorHAnsi" w:eastAsiaTheme="minorEastAsia" w:hAnsiTheme="minorHAnsi" w:cstheme="minorBidi"/>
              <w:noProof/>
              <w:szCs w:val="22"/>
              <w:lang w:eastAsia="es-MX"/>
            </w:rPr>
          </w:pPr>
          <w:hyperlink w:anchor="_Toc178187746" w:history="1">
            <w:r w:rsidR="006927DF" w:rsidRPr="000B2D13">
              <w:rPr>
                <w:rStyle w:val="Hipervnculo"/>
                <w:noProof/>
              </w:rPr>
              <w:t>d) Informe Justificado del Sujeto Obligado</w:t>
            </w:r>
            <w:r w:rsidR="006927DF">
              <w:rPr>
                <w:noProof/>
                <w:webHidden/>
              </w:rPr>
              <w:tab/>
            </w:r>
            <w:r w:rsidR="006927DF">
              <w:rPr>
                <w:noProof/>
                <w:webHidden/>
              </w:rPr>
              <w:fldChar w:fldCharType="begin"/>
            </w:r>
            <w:r w:rsidR="006927DF">
              <w:rPr>
                <w:noProof/>
                <w:webHidden/>
              </w:rPr>
              <w:instrText xml:space="preserve"> PAGEREF _Toc178187746 \h </w:instrText>
            </w:r>
            <w:r w:rsidR="006927DF">
              <w:rPr>
                <w:noProof/>
                <w:webHidden/>
              </w:rPr>
            </w:r>
            <w:r w:rsidR="006927DF">
              <w:rPr>
                <w:noProof/>
                <w:webHidden/>
              </w:rPr>
              <w:fldChar w:fldCharType="separate"/>
            </w:r>
            <w:r w:rsidR="006643AD">
              <w:rPr>
                <w:noProof/>
                <w:webHidden/>
              </w:rPr>
              <w:t>8</w:t>
            </w:r>
            <w:r w:rsidR="006927DF">
              <w:rPr>
                <w:noProof/>
                <w:webHidden/>
              </w:rPr>
              <w:fldChar w:fldCharType="end"/>
            </w:r>
          </w:hyperlink>
        </w:p>
        <w:p w14:paraId="577033BB" w14:textId="21041F13" w:rsidR="006927DF" w:rsidRDefault="00A27CCF">
          <w:pPr>
            <w:pStyle w:val="TDC3"/>
            <w:rPr>
              <w:rFonts w:asciiTheme="minorHAnsi" w:eastAsiaTheme="minorEastAsia" w:hAnsiTheme="minorHAnsi" w:cstheme="minorBidi"/>
              <w:noProof/>
              <w:szCs w:val="22"/>
              <w:lang w:eastAsia="es-MX"/>
            </w:rPr>
          </w:pPr>
          <w:hyperlink w:anchor="_Toc178187747" w:history="1">
            <w:r w:rsidR="006927DF" w:rsidRPr="000B2D13">
              <w:rPr>
                <w:rStyle w:val="Hipervnculo"/>
                <w:rFonts w:eastAsia="Calibri"/>
                <w:bCs/>
                <w:noProof/>
                <w:lang w:eastAsia="en-US"/>
              </w:rPr>
              <w:t>e)</w:t>
            </w:r>
            <w:r w:rsidR="006927DF" w:rsidRPr="000B2D13">
              <w:rPr>
                <w:rStyle w:val="Hipervnculo"/>
                <w:noProof/>
              </w:rPr>
              <w:t xml:space="preserve"> </w:t>
            </w:r>
            <w:r w:rsidR="006927DF" w:rsidRPr="000B2D13">
              <w:rPr>
                <w:rStyle w:val="Hipervnculo"/>
                <w:noProof/>
                <w:lang w:val="es-ES"/>
              </w:rPr>
              <w:t>Manifestaciones de la Parte Recurrente</w:t>
            </w:r>
            <w:r w:rsidR="006927DF">
              <w:rPr>
                <w:noProof/>
                <w:webHidden/>
              </w:rPr>
              <w:tab/>
            </w:r>
            <w:r w:rsidR="006927DF">
              <w:rPr>
                <w:noProof/>
                <w:webHidden/>
              </w:rPr>
              <w:fldChar w:fldCharType="begin"/>
            </w:r>
            <w:r w:rsidR="006927DF">
              <w:rPr>
                <w:noProof/>
                <w:webHidden/>
              </w:rPr>
              <w:instrText xml:space="preserve"> PAGEREF _Toc178187747 \h </w:instrText>
            </w:r>
            <w:r w:rsidR="006927DF">
              <w:rPr>
                <w:noProof/>
                <w:webHidden/>
              </w:rPr>
            </w:r>
            <w:r w:rsidR="006927DF">
              <w:rPr>
                <w:noProof/>
                <w:webHidden/>
              </w:rPr>
              <w:fldChar w:fldCharType="separate"/>
            </w:r>
            <w:r w:rsidR="006643AD">
              <w:rPr>
                <w:noProof/>
                <w:webHidden/>
              </w:rPr>
              <w:t>9</w:t>
            </w:r>
            <w:r w:rsidR="006927DF">
              <w:rPr>
                <w:noProof/>
                <w:webHidden/>
              </w:rPr>
              <w:fldChar w:fldCharType="end"/>
            </w:r>
          </w:hyperlink>
        </w:p>
        <w:p w14:paraId="067D6A13" w14:textId="50855819" w:rsidR="006927DF" w:rsidRDefault="00A27CCF">
          <w:pPr>
            <w:pStyle w:val="TDC3"/>
            <w:rPr>
              <w:rFonts w:asciiTheme="minorHAnsi" w:eastAsiaTheme="minorEastAsia" w:hAnsiTheme="minorHAnsi" w:cstheme="minorBidi"/>
              <w:noProof/>
              <w:szCs w:val="22"/>
              <w:lang w:eastAsia="es-MX"/>
            </w:rPr>
          </w:pPr>
          <w:hyperlink w:anchor="_Toc178187748" w:history="1">
            <w:r w:rsidR="006927DF" w:rsidRPr="000B2D13">
              <w:rPr>
                <w:rStyle w:val="Hipervnculo"/>
                <w:rFonts w:eastAsia="Calibri"/>
                <w:noProof/>
              </w:rPr>
              <w:t>f) Ampliación de plazo para resolver el Recurso de Revisión</w:t>
            </w:r>
            <w:r w:rsidR="006927DF">
              <w:rPr>
                <w:noProof/>
                <w:webHidden/>
              </w:rPr>
              <w:tab/>
            </w:r>
            <w:r w:rsidR="006927DF">
              <w:rPr>
                <w:noProof/>
                <w:webHidden/>
              </w:rPr>
              <w:fldChar w:fldCharType="begin"/>
            </w:r>
            <w:r w:rsidR="006927DF">
              <w:rPr>
                <w:noProof/>
                <w:webHidden/>
              </w:rPr>
              <w:instrText xml:space="preserve"> PAGEREF _Toc178187748 \h </w:instrText>
            </w:r>
            <w:r w:rsidR="006927DF">
              <w:rPr>
                <w:noProof/>
                <w:webHidden/>
              </w:rPr>
            </w:r>
            <w:r w:rsidR="006927DF">
              <w:rPr>
                <w:noProof/>
                <w:webHidden/>
              </w:rPr>
              <w:fldChar w:fldCharType="separate"/>
            </w:r>
            <w:r w:rsidR="006643AD">
              <w:rPr>
                <w:noProof/>
                <w:webHidden/>
              </w:rPr>
              <w:t>9</w:t>
            </w:r>
            <w:r w:rsidR="006927DF">
              <w:rPr>
                <w:noProof/>
                <w:webHidden/>
              </w:rPr>
              <w:fldChar w:fldCharType="end"/>
            </w:r>
          </w:hyperlink>
        </w:p>
        <w:p w14:paraId="145B1161" w14:textId="770B86A9" w:rsidR="006927DF" w:rsidRDefault="00A27CCF">
          <w:pPr>
            <w:pStyle w:val="TDC3"/>
            <w:rPr>
              <w:rFonts w:asciiTheme="minorHAnsi" w:eastAsiaTheme="minorEastAsia" w:hAnsiTheme="minorHAnsi" w:cstheme="minorBidi"/>
              <w:noProof/>
              <w:szCs w:val="22"/>
              <w:lang w:eastAsia="es-MX"/>
            </w:rPr>
          </w:pPr>
          <w:hyperlink w:anchor="_Toc178187749" w:history="1">
            <w:r w:rsidR="006927DF" w:rsidRPr="000B2D13">
              <w:rPr>
                <w:rStyle w:val="Hipervnculo"/>
                <w:noProof/>
              </w:rPr>
              <w:t>g) Cierre de instrucción</w:t>
            </w:r>
            <w:r w:rsidR="006927DF">
              <w:rPr>
                <w:noProof/>
                <w:webHidden/>
              </w:rPr>
              <w:tab/>
            </w:r>
            <w:r w:rsidR="006927DF">
              <w:rPr>
                <w:noProof/>
                <w:webHidden/>
              </w:rPr>
              <w:fldChar w:fldCharType="begin"/>
            </w:r>
            <w:r w:rsidR="006927DF">
              <w:rPr>
                <w:noProof/>
                <w:webHidden/>
              </w:rPr>
              <w:instrText xml:space="preserve"> PAGEREF _Toc178187749 \h </w:instrText>
            </w:r>
            <w:r w:rsidR="006927DF">
              <w:rPr>
                <w:noProof/>
                <w:webHidden/>
              </w:rPr>
            </w:r>
            <w:r w:rsidR="006927DF">
              <w:rPr>
                <w:noProof/>
                <w:webHidden/>
              </w:rPr>
              <w:fldChar w:fldCharType="separate"/>
            </w:r>
            <w:r w:rsidR="006643AD">
              <w:rPr>
                <w:noProof/>
                <w:webHidden/>
              </w:rPr>
              <w:t>9</w:t>
            </w:r>
            <w:r w:rsidR="006927DF">
              <w:rPr>
                <w:noProof/>
                <w:webHidden/>
              </w:rPr>
              <w:fldChar w:fldCharType="end"/>
            </w:r>
          </w:hyperlink>
        </w:p>
        <w:p w14:paraId="04B66BBE" w14:textId="71A569A2" w:rsidR="006927DF" w:rsidRDefault="00A27CCF">
          <w:pPr>
            <w:pStyle w:val="TDC1"/>
            <w:tabs>
              <w:tab w:val="right" w:leader="dot" w:pos="9034"/>
            </w:tabs>
            <w:rPr>
              <w:rFonts w:asciiTheme="minorHAnsi" w:eastAsiaTheme="minorEastAsia" w:hAnsiTheme="minorHAnsi" w:cstheme="minorBidi"/>
              <w:noProof/>
              <w:szCs w:val="22"/>
              <w:lang w:eastAsia="es-MX"/>
            </w:rPr>
          </w:pPr>
          <w:hyperlink w:anchor="_Toc178187750" w:history="1">
            <w:r w:rsidR="006927DF" w:rsidRPr="000B2D13">
              <w:rPr>
                <w:rStyle w:val="Hipervnculo"/>
                <w:rFonts w:eastAsiaTheme="minorHAnsi"/>
                <w:noProof/>
                <w:lang w:eastAsia="en-US"/>
              </w:rPr>
              <w:t>CONSIDERANDOS</w:t>
            </w:r>
            <w:r w:rsidR="006927DF">
              <w:rPr>
                <w:noProof/>
                <w:webHidden/>
              </w:rPr>
              <w:tab/>
            </w:r>
            <w:r w:rsidR="006927DF">
              <w:rPr>
                <w:noProof/>
                <w:webHidden/>
              </w:rPr>
              <w:fldChar w:fldCharType="begin"/>
            </w:r>
            <w:r w:rsidR="006927DF">
              <w:rPr>
                <w:noProof/>
                <w:webHidden/>
              </w:rPr>
              <w:instrText xml:space="preserve"> PAGEREF _Toc178187750 \h </w:instrText>
            </w:r>
            <w:r w:rsidR="006927DF">
              <w:rPr>
                <w:noProof/>
                <w:webHidden/>
              </w:rPr>
            </w:r>
            <w:r w:rsidR="006927DF">
              <w:rPr>
                <w:noProof/>
                <w:webHidden/>
              </w:rPr>
              <w:fldChar w:fldCharType="separate"/>
            </w:r>
            <w:r w:rsidR="006643AD">
              <w:rPr>
                <w:noProof/>
                <w:webHidden/>
              </w:rPr>
              <w:t>9</w:t>
            </w:r>
            <w:r w:rsidR="006927DF">
              <w:rPr>
                <w:noProof/>
                <w:webHidden/>
              </w:rPr>
              <w:fldChar w:fldCharType="end"/>
            </w:r>
          </w:hyperlink>
        </w:p>
        <w:p w14:paraId="654FFFA9" w14:textId="15A1201B" w:rsidR="006927DF" w:rsidRDefault="00A27CCF">
          <w:pPr>
            <w:pStyle w:val="TDC2"/>
            <w:rPr>
              <w:rFonts w:asciiTheme="minorHAnsi" w:eastAsiaTheme="minorEastAsia" w:hAnsiTheme="minorHAnsi" w:cstheme="minorBidi"/>
              <w:noProof/>
              <w:szCs w:val="22"/>
              <w:lang w:eastAsia="es-MX"/>
            </w:rPr>
          </w:pPr>
          <w:hyperlink w:anchor="_Toc178187751" w:history="1">
            <w:r w:rsidR="006927DF" w:rsidRPr="000B2D13">
              <w:rPr>
                <w:rStyle w:val="Hipervnculo"/>
                <w:rFonts w:eastAsia="Batang"/>
                <w:noProof/>
              </w:rPr>
              <w:t>PRIMERO. Procedibilidad</w:t>
            </w:r>
            <w:r w:rsidR="006927DF">
              <w:rPr>
                <w:noProof/>
                <w:webHidden/>
              </w:rPr>
              <w:tab/>
            </w:r>
            <w:r w:rsidR="006927DF">
              <w:rPr>
                <w:noProof/>
                <w:webHidden/>
              </w:rPr>
              <w:fldChar w:fldCharType="begin"/>
            </w:r>
            <w:r w:rsidR="006927DF">
              <w:rPr>
                <w:noProof/>
                <w:webHidden/>
              </w:rPr>
              <w:instrText xml:space="preserve"> PAGEREF _Toc178187751 \h </w:instrText>
            </w:r>
            <w:r w:rsidR="006927DF">
              <w:rPr>
                <w:noProof/>
                <w:webHidden/>
              </w:rPr>
            </w:r>
            <w:r w:rsidR="006927DF">
              <w:rPr>
                <w:noProof/>
                <w:webHidden/>
              </w:rPr>
              <w:fldChar w:fldCharType="separate"/>
            </w:r>
            <w:r w:rsidR="006643AD">
              <w:rPr>
                <w:noProof/>
                <w:webHidden/>
              </w:rPr>
              <w:t>10</w:t>
            </w:r>
            <w:r w:rsidR="006927DF">
              <w:rPr>
                <w:noProof/>
                <w:webHidden/>
              </w:rPr>
              <w:fldChar w:fldCharType="end"/>
            </w:r>
          </w:hyperlink>
        </w:p>
        <w:p w14:paraId="490FD39B" w14:textId="63221FCB" w:rsidR="006927DF" w:rsidRDefault="00A27CCF">
          <w:pPr>
            <w:pStyle w:val="TDC3"/>
            <w:rPr>
              <w:rFonts w:asciiTheme="minorHAnsi" w:eastAsiaTheme="minorEastAsia" w:hAnsiTheme="minorHAnsi" w:cstheme="minorBidi"/>
              <w:noProof/>
              <w:szCs w:val="22"/>
              <w:lang w:eastAsia="es-MX"/>
            </w:rPr>
          </w:pPr>
          <w:hyperlink w:anchor="_Toc178187752" w:history="1">
            <w:r w:rsidR="006927DF" w:rsidRPr="000B2D13">
              <w:rPr>
                <w:rStyle w:val="Hipervnculo"/>
                <w:noProof/>
              </w:rPr>
              <w:t>a) Competencia del Instituto</w:t>
            </w:r>
            <w:r w:rsidR="006927DF">
              <w:rPr>
                <w:noProof/>
                <w:webHidden/>
              </w:rPr>
              <w:tab/>
            </w:r>
            <w:r w:rsidR="006927DF">
              <w:rPr>
                <w:noProof/>
                <w:webHidden/>
              </w:rPr>
              <w:fldChar w:fldCharType="begin"/>
            </w:r>
            <w:r w:rsidR="006927DF">
              <w:rPr>
                <w:noProof/>
                <w:webHidden/>
              </w:rPr>
              <w:instrText xml:space="preserve"> PAGEREF _Toc178187752 \h </w:instrText>
            </w:r>
            <w:r w:rsidR="006927DF">
              <w:rPr>
                <w:noProof/>
                <w:webHidden/>
              </w:rPr>
            </w:r>
            <w:r w:rsidR="006927DF">
              <w:rPr>
                <w:noProof/>
                <w:webHidden/>
              </w:rPr>
              <w:fldChar w:fldCharType="separate"/>
            </w:r>
            <w:r w:rsidR="006643AD">
              <w:rPr>
                <w:noProof/>
                <w:webHidden/>
              </w:rPr>
              <w:t>10</w:t>
            </w:r>
            <w:r w:rsidR="006927DF">
              <w:rPr>
                <w:noProof/>
                <w:webHidden/>
              </w:rPr>
              <w:fldChar w:fldCharType="end"/>
            </w:r>
          </w:hyperlink>
        </w:p>
        <w:p w14:paraId="7F35B9A5" w14:textId="2AD61C31" w:rsidR="006927DF" w:rsidRDefault="00A27CCF">
          <w:pPr>
            <w:pStyle w:val="TDC3"/>
            <w:rPr>
              <w:rFonts w:asciiTheme="minorHAnsi" w:eastAsiaTheme="minorEastAsia" w:hAnsiTheme="minorHAnsi" w:cstheme="minorBidi"/>
              <w:noProof/>
              <w:szCs w:val="22"/>
              <w:lang w:eastAsia="es-MX"/>
            </w:rPr>
          </w:pPr>
          <w:hyperlink w:anchor="_Toc178187753" w:history="1">
            <w:r w:rsidR="006927DF" w:rsidRPr="000B2D13">
              <w:rPr>
                <w:rStyle w:val="Hipervnculo"/>
                <w:noProof/>
              </w:rPr>
              <w:t>b) Legitimidad de la parte recurrente</w:t>
            </w:r>
            <w:r w:rsidR="006927DF">
              <w:rPr>
                <w:noProof/>
                <w:webHidden/>
              </w:rPr>
              <w:tab/>
            </w:r>
            <w:r w:rsidR="006927DF">
              <w:rPr>
                <w:noProof/>
                <w:webHidden/>
              </w:rPr>
              <w:fldChar w:fldCharType="begin"/>
            </w:r>
            <w:r w:rsidR="006927DF">
              <w:rPr>
                <w:noProof/>
                <w:webHidden/>
              </w:rPr>
              <w:instrText xml:space="preserve"> PAGEREF _Toc178187753 \h </w:instrText>
            </w:r>
            <w:r w:rsidR="006927DF">
              <w:rPr>
                <w:noProof/>
                <w:webHidden/>
              </w:rPr>
            </w:r>
            <w:r w:rsidR="006927DF">
              <w:rPr>
                <w:noProof/>
                <w:webHidden/>
              </w:rPr>
              <w:fldChar w:fldCharType="separate"/>
            </w:r>
            <w:r w:rsidR="006643AD">
              <w:rPr>
                <w:noProof/>
                <w:webHidden/>
              </w:rPr>
              <w:t>10</w:t>
            </w:r>
            <w:r w:rsidR="006927DF">
              <w:rPr>
                <w:noProof/>
                <w:webHidden/>
              </w:rPr>
              <w:fldChar w:fldCharType="end"/>
            </w:r>
          </w:hyperlink>
        </w:p>
        <w:p w14:paraId="4B1FF510" w14:textId="0BD27BBF" w:rsidR="006927DF" w:rsidRDefault="00A27CCF">
          <w:pPr>
            <w:pStyle w:val="TDC3"/>
            <w:rPr>
              <w:rFonts w:asciiTheme="minorHAnsi" w:eastAsiaTheme="minorEastAsia" w:hAnsiTheme="minorHAnsi" w:cstheme="minorBidi"/>
              <w:noProof/>
              <w:szCs w:val="22"/>
              <w:lang w:eastAsia="es-MX"/>
            </w:rPr>
          </w:pPr>
          <w:hyperlink w:anchor="_Toc178187754" w:history="1">
            <w:r w:rsidR="006927DF" w:rsidRPr="000B2D13">
              <w:rPr>
                <w:rStyle w:val="Hipervnculo"/>
                <w:rFonts w:eastAsia="Calibri"/>
                <w:noProof/>
                <w:lang w:eastAsia="es-ES_tradnl"/>
              </w:rPr>
              <w:t>c) Plazo para interponer el recurso</w:t>
            </w:r>
            <w:r w:rsidR="006927DF">
              <w:rPr>
                <w:noProof/>
                <w:webHidden/>
              </w:rPr>
              <w:tab/>
            </w:r>
            <w:r w:rsidR="006927DF">
              <w:rPr>
                <w:noProof/>
                <w:webHidden/>
              </w:rPr>
              <w:fldChar w:fldCharType="begin"/>
            </w:r>
            <w:r w:rsidR="006927DF">
              <w:rPr>
                <w:noProof/>
                <w:webHidden/>
              </w:rPr>
              <w:instrText xml:space="preserve"> PAGEREF _Toc178187754 \h </w:instrText>
            </w:r>
            <w:r w:rsidR="006927DF">
              <w:rPr>
                <w:noProof/>
                <w:webHidden/>
              </w:rPr>
            </w:r>
            <w:r w:rsidR="006927DF">
              <w:rPr>
                <w:noProof/>
                <w:webHidden/>
              </w:rPr>
              <w:fldChar w:fldCharType="separate"/>
            </w:r>
            <w:r w:rsidR="006643AD">
              <w:rPr>
                <w:noProof/>
                <w:webHidden/>
              </w:rPr>
              <w:t>10</w:t>
            </w:r>
            <w:r w:rsidR="006927DF">
              <w:rPr>
                <w:noProof/>
                <w:webHidden/>
              </w:rPr>
              <w:fldChar w:fldCharType="end"/>
            </w:r>
          </w:hyperlink>
        </w:p>
        <w:p w14:paraId="2409460C" w14:textId="41900CF7" w:rsidR="006927DF" w:rsidRDefault="00A27CCF">
          <w:pPr>
            <w:pStyle w:val="TDC3"/>
            <w:rPr>
              <w:rFonts w:asciiTheme="minorHAnsi" w:eastAsiaTheme="minorEastAsia" w:hAnsiTheme="minorHAnsi" w:cstheme="minorBidi"/>
              <w:noProof/>
              <w:szCs w:val="22"/>
              <w:lang w:eastAsia="es-MX"/>
            </w:rPr>
          </w:pPr>
          <w:hyperlink w:anchor="_Toc178187755" w:history="1">
            <w:r w:rsidR="006927DF" w:rsidRPr="000B2D13">
              <w:rPr>
                <w:rStyle w:val="Hipervnculo"/>
                <w:rFonts w:eastAsia="Calibri"/>
                <w:noProof/>
                <w:lang w:eastAsia="es-ES_tradnl"/>
              </w:rPr>
              <w:t>d) Causal de procedencia.</w:t>
            </w:r>
            <w:r w:rsidR="006927DF">
              <w:rPr>
                <w:noProof/>
                <w:webHidden/>
              </w:rPr>
              <w:tab/>
            </w:r>
            <w:r w:rsidR="006927DF">
              <w:rPr>
                <w:noProof/>
                <w:webHidden/>
              </w:rPr>
              <w:fldChar w:fldCharType="begin"/>
            </w:r>
            <w:r w:rsidR="006927DF">
              <w:rPr>
                <w:noProof/>
                <w:webHidden/>
              </w:rPr>
              <w:instrText xml:space="preserve"> PAGEREF _Toc178187755 \h </w:instrText>
            </w:r>
            <w:r w:rsidR="006927DF">
              <w:rPr>
                <w:noProof/>
                <w:webHidden/>
              </w:rPr>
            </w:r>
            <w:r w:rsidR="006927DF">
              <w:rPr>
                <w:noProof/>
                <w:webHidden/>
              </w:rPr>
              <w:fldChar w:fldCharType="separate"/>
            </w:r>
            <w:r w:rsidR="006643AD">
              <w:rPr>
                <w:noProof/>
                <w:webHidden/>
              </w:rPr>
              <w:t>11</w:t>
            </w:r>
            <w:r w:rsidR="006927DF">
              <w:rPr>
                <w:noProof/>
                <w:webHidden/>
              </w:rPr>
              <w:fldChar w:fldCharType="end"/>
            </w:r>
          </w:hyperlink>
        </w:p>
        <w:p w14:paraId="12D10F08" w14:textId="6100F079" w:rsidR="006927DF" w:rsidRDefault="00A27CCF">
          <w:pPr>
            <w:pStyle w:val="TDC3"/>
            <w:rPr>
              <w:rFonts w:asciiTheme="minorHAnsi" w:eastAsiaTheme="minorEastAsia" w:hAnsiTheme="minorHAnsi" w:cstheme="minorBidi"/>
              <w:noProof/>
              <w:szCs w:val="22"/>
              <w:lang w:eastAsia="es-MX"/>
            </w:rPr>
          </w:pPr>
          <w:hyperlink w:anchor="_Toc178187756" w:history="1">
            <w:r w:rsidR="006927DF" w:rsidRPr="000B2D13">
              <w:rPr>
                <w:rStyle w:val="Hipervnculo"/>
                <w:noProof/>
              </w:rPr>
              <w:t>e) Requisitos formales para la interposición del recurso</w:t>
            </w:r>
            <w:r w:rsidR="006927DF">
              <w:rPr>
                <w:noProof/>
                <w:webHidden/>
              </w:rPr>
              <w:tab/>
            </w:r>
            <w:r w:rsidR="006927DF">
              <w:rPr>
                <w:noProof/>
                <w:webHidden/>
              </w:rPr>
              <w:fldChar w:fldCharType="begin"/>
            </w:r>
            <w:r w:rsidR="006927DF">
              <w:rPr>
                <w:noProof/>
                <w:webHidden/>
              </w:rPr>
              <w:instrText xml:space="preserve"> PAGEREF _Toc178187756 \h </w:instrText>
            </w:r>
            <w:r w:rsidR="006927DF">
              <w:rPr>
                <w:noProof/>
                <w:webHidden/>
              </w:rPr>
            </w:r>
            <w:r w:rsidR="006927DF">
              <w:rPr>
                <w:noProof/>
                <w:webHidden/>
              </w:rPr>
              <w:fldChar w:fldCharType="separate"/>
            </w:r>
            <w:r w:rsidR="006643AD">
              <w:rPr>
                <w:noProof/>
                <w:webHidden/>
              </w:rPr>
              <w:t>11</w:t>
            </w:r>
            <w:r w:rsidR="006927DF">
              <w:rPr>
                <w:noProof/>
                <w:webHidden/>
              </w:rPr>
              <w:fldChar w:fldCharType="end"/>
            </w:r>
          </w:hyperlink>
        </w:p>
        <w:p w14:paraId="793A631F" w14:textId="004A982B" w:rsidR="006927DF" w:rsidRDefault="00A27CCF">
          <w:pPr>
            <w:pStyle w:val="TDC2"/>
            <w:rPr>
              <w:rFonts w:asciiTheme="minorHAnsi" w:eastAsiaTheme="minorEastAsia" w:hAnsiTheme="minorHAnsi" w:cstheme="minorBidi"/>
              <w:noProof/>
              <w:szCs w:val="22"/>
              <w:lang w:eastAsia="es-MX"/>
            </w:rPr>
          </w:pPr>
          <w:hyperlink w:anchor="_Toc178187757" w:history="1">
            <w:r w:rsidR="006927DF" w:rsidRPr="000B2D13">
              <w:rPr>
                <w:rStyle w:val="Hipervnculo"/>
                <w:noProof/>
              </w:rPr>
              <w:t>SEGUNDO. Estudio de Fondo</w:t>
            </w:r>
            <w:r w:rsidR="006927DF">
              <w:rPr>
                <w:noProof/>
                <w:webHidden/>
              </w:rPr>
              <w:tab/>
            </w:r>
            <w:r w:rsidR="006927DF">
              <w:rPr>
                <w:noProof/>
                <w:webHidden/>
              </w:rPr>
              <w:fldChar w:fldCharType="begin"/>
            </w:r>
            <w:r w:rsidR="006927DF">
              <w:rPr>
                <w:noProof/>
                <w:webHidden/>
              </w:rPr>
              <w:instrText xml:space="preserve"> PAGEREF _Toc178187757 \h </w:instrText>
            </w:r>
            <w:r w:rsidR="006927DF">
              <w:rPr>
                <w:noProof/>
                <w:webHidden/>
              </w:rPr>
            </w:r>
            <w:r w:rsidR="006927DF">
              <w:rPr>
                <w:noProof/>
                <w:webHidden/>
              </w:rPr>
              <w:fldChar w:fldCharType="separate"/>
            </w:r>
            <w:r w:rsidR="006643AD">
              <w:rPr>
                <w:noProof/>
                <w:webHidden/>
              </w:rPr>
              <w:t>11</w:t>
            </w:r>
            <w:r w:rsidR="006927DF">
              <w:rPr>
                <w:noProof/>
                <w:webHidden/>
              </w:rPr>
              <w:fldChar w:fldCharType="end"/>
            </w:r>
          </w:hyperlink>
        </w:p>
        <w:p w14:paraId="4FF98576" w14:textId="4DFB5040" w:rsidR="006927DF" w:rsidRDefault="00A27CCF">
          <w:pPr>
            <w:pStyle w:val="TDC3"/>
            <w:rPr>
              <w:rFonts w:asciiTheme="minorHAnsi" w:eastAsiaTheme="minorEastAsia" w:hAnsiTheme="minorHAnsi" w:cstheme="minorBidi"/>
              <w:noProof/>
              <w:szCs w:val="22"/>
              <w:lang w:eastAsia="es-MX"/>
            </w:rPr>
          </w:pPr>
          <w:hyperlink w:anchor="_Toc178187758" w:history="1">
            <w:r w:rsidR="006927DF" w:rsidRPr="000B2D13">
              <w:rPr>
                <w:rStyle w:val="Hipervnculo"/>
                <w:noProof/>
              </w:rPr>
              <w:t>a) Mandato de transparencia y responsabilidad del Sujeto Obligado</w:t>
            </w:r>
            <w:r w:rsidR="006927DF">
              <w:rPr>
                <w:noProof/>
                <w:webHidden/>
              </w:rPr>
              <w:tab/>
            </w:r>
            <w:r w:rsidR="006927DF">
              <w:rPr>
                <w:noProof/>
                <w:webHidden/>
              </w:rPr>
              <w:fldChar w:fldCharType="begin"/>
            </w:r>
            <w:r w:rsidR="006927DF">
              <w:rPr>
                <w:noProof/>
                <w:webHidden/>
              </w:rPr>
              <w:instrText xml:space="preserve"> PAGEREF _Toc178187758 \h </w:instrText>
            </w:r>
            <w:r w:rsidR="006927DF">
              <w:rPr>
                <w:noProof/>
                <w:webHidden/>
              </w:rPr>
            </w:r>
            <w:r w:rsidR="006927DF">
              <w:rPr>
                <w:noProof/>
                <w:webHidden/>
              </w:rPr>
              <w:fldChar w:fldCharType="separate"/>
            </w:r>
            <w:r w:rsidR="006643AD">
              <w:rPr>
                <w:noProof/>
                <w:webHidden/>
              </w:rPr>
              <w:t>11</w:t>
            </w:r>
            <w:r w:rsidR="006927DF">
              <w:rPr>
                <w:noProof/>
                <w:webHidden/>
              </w:rPr>
              <w:fldChar w:fldCharType="end"/>
            </w:r>
          </w:hyperlink>
        </w:p>
        <w:p w14:paraId="3281DA9B" w14:textId="28316264" w:rsidR="006927DF" w:rsidRDefault="00A27CCF">
          <w:pPr>
            <w:pStyle w:val="TDC3"/>
            <w:rPr>
              <w:rFonts w:asciiTheme="minorHAnsi" w:eastAsiaTheme="minorEastAsia" w:hAnsiTheme="minorHAnsi" w:cstheme="minorBidi"/>
              <w:noProof/>
              <w:szCs w:val="22"/>
              <w:lang w:eastAsia="es-MX"/>
            </w:rPr>
          </w:pPr>
          <w:hyperlink w:anchor="_Toc178187759" w:history="1">
            <w:r w:rsidR="006927DF" w:rsidRPr="000B2D13">
              <w:rPr>
                <w:rStyle w:val="Hipervnculo"/>
                <w:rFonts w:eastAsia="Calibri"/>
                <w:noProof/>
                <w:lang w:eastAsia="es-ES_tradnl"/>
              </w:rPr>
              <w:t>b) Controversia a resolver</w:t>
            </w:r>
            <w:r w:rsidR="006927DF">
              <w:rPr>
                <w:noProof/>
                <w:webHidden/>
              </w:rPr>
              <w:tab/>
            </w:r>
            <w:r w:rsidR="006927DF">
              <w:rPr>
                <w:noProof/>
                <w:webHidden/>
              </w:rPr>
              <w:fldChar w:fldCharType="begin"/>
            </w:r>
            <w:r w:rsidR="006927DF">
              <w:rPr>
                <w:noProof/>
                <w:webHidden/>
              </w:rPr>
              <w:instrText xml:space="preserve"> PAGEREF _Toc178187759 \h </w:instrText>
            </w:r>
            <w:r w:rsidR="006927DF">
              <w:rPr>
                <w:noProof/>
                <w:webHidden/>
              </w:rPr>
            </w:r>
            <w:r w:rsidR="006927DF">
              <w:rPr>
                <w:noProof/>
                <w:webHidden/>
              </w:rPr>
              <w:fldChar w:fldCharType="separate"/>
            </w:r>
            <w:r w:rsidR="006643AD">
              <w:rPr>
                <w:noProof/>
                <w:webHidden/>
              </w:rPr>
              <w:t>14</w:t>
            </w:r>
            <w:r w:rsidR="006927DF">
              <w:rPr>
                <w:noProof/>
                <w:webHidden/>
              </w:rPr>
              <w:fldChar w:fldCharType="end"/>
            </w:r>
          </w:hyperlink>
        </w:p>
        <w:p w14:paraId="3AAC44E0" w14:textId="6D346E61" w:rsidR="006927DF" w:rsidRDefault="00A27CCF">
          <w:pPr>
            <w:pStyle w:val="TDC3"/>
            <w:rPr>
              <w:rFonts w:asciiTheme="minorHAnsi" w:eastAsiaTheme="minorEastAsia" w:hAnsiTheme="minorHAnsi" w:cstheme="minorBidi"/>
              <w:noProof/>
              <w:szCs w:val="22"/>
              <w:lang w:eastAsia="es-MX"/>
            </w:rPr>
          </w:pPr>
          <w:hyperlink w:anchor="_Toc178187760" w:history="1">
            <w:r w:rsidR="006927DF" w:rsidRPr="000B2D13">
              <w:rPr>
                <w:rStyle w:val="Hipervnculo"/>
                <w:noProof/>
              </w:rPr>
              <w:t>c) Estudio de la controversia</w:t>
            </w:r>
            <w:r w:rsidR="006927DF">
              <w:rPr>
                <w:noProof/>
                <w:webHidden/>
              </w:rPr>
              <w:tab/>
            </w:r>
            <w:r w:rsidR="006927DF">
              <w:rPr>
                <w:noProof/>
                <w:webHidden/>
              </w:rPr>
              <w:fldChar w:fldCharType="begin"/>
            </w:r>
            <w:r w:rsidR="006927DF">
              <w:rPr>
                <w:noProof/>
                <w:webHidden/>
              </w:rPr>
              <w:instrText xml:space="preserve"> PAGEREF _Toc178187760 \h </w:instrText>
            </w:r>
            <w:r w:rsidR="006927DF">
              <w:rPr>
                <w:noProof/>
                <w:webHidden/>
              </w:rPr>
            </w:r>
            <w:r w:rsidR="006927DF">
              <w:rPr>
                <w:noProof/>
                <w:webHidden/>
              </w:rPr>
              <w:fldChar w:fldCharType="separate"/>
            </w:r>
            <w:r w:rsidR="006643AD">
              <w:rPr>
                <w:noProof/>
                <w:webHidden/>
              </w:rPr>
              <w:t>18</w:t>
            </w:r>
            <w:r w:rsidR="006927DF">
              <w:rPr>
                <w:noProof/>
                <w:webHidden/>
              </w:rPr>
              <w:fldChar w:fldCharType="end"/>
            </w:r>
          </w:hyperlink>
        </w:p>
        <w:p w14:paraId="7DDB13AC" w14:textId="0071CF67" w:rsidR="006927DF" w:rsidRDefault="00A27CCF">
          <w:pPr>
            <w:pStyle w:val="TDC3"/>
            <w:rPr>
              <w:rFonts w:asciiTheme="minorHAnsi" w:eastAsiaTheme="minorEastAsia" w:hAnsiTheme="minorHAnsi" w:cstheme="minorBidi"/>
              <w:noProof/>
              <w:szCs w:val="22"/>
              <w:lang w:eastAsia="es-MX"/>
            </w:rPr>
          </w:pPr>
          <w:hyperlink w:anchor="_Toc178187761" w:history="1">
            <w:r w:rsidR="006927DF" w:rsidRPr="000B2D13">
              <w:rPr>
                <w:rStyle w:val="Hipervnculo"/>
                <w:noProof/>
              </w:rPr>
              <w:t>d) Conclusión</w:t>
            </w:r>
            <w:r w:rsidR="006927DF">
              <w:rPr>
                <w:noProof/>
                <w:webHidden/>
              </w:rPr>
              <w:tab/>
            </w:r>
            <w:r w:rsidR="006927DF">
              <w:rPr>
                <w:noProof/>
                <w:webHidden/>
              </w:rPr>
              <w:fldChar w:fldCharType="begin"/>
            </w:r>
            <w:r w:rsidR="006927DF">
              <w:rPr>
                <w:noProof/>
                <w:webHidden/>
              </w:rPr>
              <w:instrText xml:space="preserve"> PAGEREF _Toc178187761 \h </w:instrText>
            </w:r>
            <w:r w:rsidR="006927DF">
              <w:rPr>
                <w:noProof/>
                <w:webHidden/>
              </w:rPr>
            </w:r>
            <w:r w:rsidR="006927DF">
              <w:rPr>
                <w:noProof/>
                <w:webHidden/>
              </w:rPr>
              <w:fldChar w:fldCharType="separate"/>
            </w:r>
            <w:r w:rsidR="006643AD">
              <w:rPr>
                <w:noProof/>
                <w:webHidden/>
              </w:rPr>
              <w:t>32</w:t>
            </w:r>
            <w:r w:rsidR="006927DF">
              <w:rPr>
                <w:noProof/>
                <w:webHidden/>
              </w:rPr>
              <w:fldChar w:fldCharType="end"/>
            </w:r>
          </w:hyperlink>
        </w:p>
        <w:p w14:paraId="588EA691" w14:textId="21D44FB9" w:rsidR="006927DF" w:rsidRDefault="00A27CCF">
          <w:pPr>
            <w:pStyle w:val="TDC1"/>
            <w:tabs>
              <w:tab w:val="right" w:leader="dot" w:pos="9034"/>
            </w:tabs>
            <w:rPr>
              <w:rFonts w:asciiTheme="minorHAnsi" w:eastAsiaTheme="minorEastAsia" w:hAnsiTheme="minorHAnsi" w:cstheme="minorBidi"/>
              <w:noProof/>
              <w:szCs w:val="22"/>
              <w:lang w:eastAsia="es-MX"/>
            </w:rPr>
          </w:pPr>
          <w:hyperlink w:anchor="_Toc178187762" w:history="1">
            <w:r w:rsidR="006927DF" w:rsidRPr="000B2D13">
              <w:rPr>
                <w:rStyle w:val="Hipervnculo"/>
                <w:noProof/>
              </w:rPr>
              <w:t>RESUELVE</w:t>
            </w:r>
            <w:r w:rsidR="006927DF">
              <w:rPr>
                <w:noProof/>
                <w:webHidden/>
              </w:rPr>
              <w:tab/>
            </w:r>
            <w:r w:rsidR="006927DF">
              <w:rPr>
                <w:noProof/>
                <w:webHidden/>
              </w:rPr>
              <w:fldChar w:fldCharType="begin"/>
            </w:r>
            <w:r w:rsidR="006927DF">
              <w:rPr>
                <w:noProof/>
                <w:webHidden/>
              </w:rPr>
              <w:instrText xml:space="preserve"> PAGEREF _Toc178187762 \h </w:instrText>
            </w:r>
            <w:r w:rsidR="006927DF">
              <w:rPr>
                <w:noProof/>
                <w:webHidden/>
              </w:rPr>
            </w:r>
            <w:r w:rsidR="006927DF">
              <w:rPr>
                <w:noProof/>
                <w:webHidden/>
              </w:rPr>
              <w:fldChar w:fldCharType="separate"/>
            </w:r>
            <w:r w:rsidR="006643AD">
              <w:rPr>
                <w:noProof/>
                <w:webHidden/>
              </w:rPr>
              <w:t>33</w:t>
            </w:r>
            <w:r w:rsidR="006927DF">
              <w:rPr>
                <w:noProof/>
                <w:webHidden/>
              </w:rPr>
              <w:fldChar w:fldCharType="end"/>
            </w:r>
          </w:hyperlink>
        </w:p>
        <w:p w14:paraId="0C82FD7A" w14:textId="7398F6E4" w:rsidR="009B2945" w:rsidRPr="006927DF" w:rsidRDefault="00AE3DA7" w:rsidP="006927DF">
          <w:pPr>
            <w:spacing w:line="240" w:lineRule="auto"/>
            <w:rPr>
              <w:b/>
              <w:bCs/>
              <w:lang w:val="es-ES"/>
            </w:rPr>
          </w:pPr>
          <w:r w:rsidRPr="006927DF">
            <w:rPr>
              <w:b/>
              <w:bCs/>
              <w:sz w:val="16"/>
              <w:szCs w:val="16"/>
              <w:lang w:val="es-ES"/>
            </w:rPr>
            <w:fldChar w:fldCharType="end"/>
          </w:r>
        </w:p>
      </w:sdtContent>
    </w:sdt>
    <w:p w14:paraId="603A07E2" w14:textId="77777777" w:rsidR="00646436" w:rsidRPr="006927DF" w:rsidRDefault="00646436" w:rsidP="006927DF">
      <w:pPr>
        <w:rPr>
          <w:rFonts w:cs="Tahoma"/>
          <w:szCs w:val="22"/>
        </w:rPr>
        <w:sectPr w:rsidR="00646436" w:rsidRPr="006927D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3BB8A9D" w:rsidR="00775BFC" w:rsidRPr="006927DF" w:rsidRDefault="00775BFC" w:rsidP="006927DF">
      <w:pPr>
        <w:rPr>
          <w:b/>
        </w:rPr>
      </w:pPr>
      <w:r w:rsidRPr="006927DF">
        <w:lastRenderedPageBreak/>
        <w:t xml:space="preserve">Resolución del Pleno del Instituto de Transparencia, Acceso a la Información Pública y Protección de Datos Personales del Estado de México y Municipios, con domicilio en Metepec, Estado de México, de </w:t>
      </w:r>
      <w:r w:rsidR="00311085" w:rsidRPr="006927DF">
        <w:rPr>
          <w:b/>
        </w:rPr>
        <w:t>veinticinco</w:t>
      </w:r>
      <w:r w:rsidR="00156FD8" w:rsidRPr="006927DF">
        <w:rPr>
          <w:b/>
        </w:rPr>
        <w:t xml:space="preserve"> de septiembre</w:t>
      </w:r>
      <w:r w:rsidR="00E85A73" w:rsidRPr="006927DF">
        <w:rPr>
          <w:b/>
        </w:rPr>
        <w:t xml:space="preserve"> de dos mil veinticuatro</w:t>
      </w:r>
      <w:r w:rsidR="004D2924" w:rsidRPr="006927DF">
        <w:rPr>
          <w:b/>
        </w:rPr>
        <w:t>.</w:t>
      </w:r>
    </w:p>
    <w:p w14:paraId="0AF3AAC4" w14:textId="77777777" w:rsidR="00775BFC" w:rsidRPr="006927DF" w:rsidRDefault="00775BFC" w:rsidP="006927DF"/>
    <w:p w14:paraId="40EAE038" w14:textId="145240BE" w:rsidR="00775BFC" w:rsidRPr="006927DF" w:rsidRDefault="00775BFC" w:rsidP="006927DF">
      <w:r w:rsidRPr="006927DF">
        <w:rPr>
          <w:b/>
        </w:rPr>
        <w:t xml:space="preserve">VISTO </w:t>
      </w:r>
      <w:r w:rsidRPr="006927DF">
        <w:t xml:space="preserve">el expediente formado con motivo del Recurso de Revisión </w:t>
      </w:r>
      <w:r w:rsidR="00311085" w:rsidRPr="006927DF">
        <w:rPr>
          <w:rFonts w:eastAsia="Calibri"/>
          <w:b/>
          <w:lang w:eastAsia="en-US"/>
        </w:rPr>
        <w:t>04772/INFOEM/IP/RR/2024</w:t>
      </w:r>
      <w:r w:rsidR="00E85A73" w:rsidRPr="006927DF">
        <w:rPr>
          <w:rFonts w:eastAsia="Calibri"/>
          <w:b/>
          <w:lang w:eastAsia="en-US"/>
        </w:rPr>
        <w:t xml:space="preserve"> </w:t>
      </w:r>
      <w:r w:rsidRPr="006927DF">
        <w:t xml:space="preserve">interpuesto </w:t>
      </w:r>
      <w:r w:rsidR="00AA3C92" w:rsidRPr="006927DF">
        <w:t xml:space="preserve">por </w:t>
      </w:r>
      <w:r w:rsidR="00C24840">
        <w:rPr>
          <w:b/>
        </w:rPr>
        <w:t>XXXXXXX XXXXXXX XXXX</w:t>
      </w:r>
      <w:r w:rsidRPr="006927DF">
        <w:t xml:space="preserve">, a quien en lo subsecuente se le denominará </w:t>
      </w:r>
      <w:r w:rsidRPr="006927DF">
        <w:rPr>
          <w:b/>
          <w:bCs/>
        </w:rPr>
        <w:t>LA PARTE RECURRENTE</w:t>
      </w:r>
      <w:r w:rsidRPr="006927DF">
        <w:t xml:space="preserve">, en contra de la respuesta emitida por </w:t>
      </w:r>
      <w:r w:rsidR="00AA3C92" w:rsidRPr="006927DF">
        <w:t xml:space="preserve">el </w:t>
      </w:r>
      <w:r w:rsidR="00311085" w:rsidRPr="006927DF">
        <w:rPr>
          <w:b/>
          <w:bCs/>
        </w:rPr>
        <w:t>Instituto Electoral del Estado de México</w:t>
      </w:r>
      <w:r w:rsidRPr="006927DF">
        <w:t xml:space="preserve">, en adelante </w:t>
      </w:r>
      <w:r w:rsidRPr="006927DF">
        <w:rPr>
          <w:b/>
          <w:bCs/>
        </w:rPr>
        <w:t>EL SUJETO OBLIGADO</w:t>
      </w:r>
      <w:r w:rsidRPr="006927DF">
        <w:rPr>
          <w:rFonts w:eastAsia="Calibri"/>
          <w:lang w:eastAsia="en-US"/>
        </w:rPr>
        <w:t xml:space="preserve">, </w:t>
      </w:r>
      <w:r w:rsidRPr="006927DF">
        <w:t>se emite la presente Resolución con base en los Antecedentes y Considerandos que se exponen a continuación:</w:t>
      </w:r>
    </w:p>
    <w:p w14:paraId="2116968C" w14:textId="77777777" w:rsidR="00775BFC" w:rsidRPr="006927DF" w:rsidRDefault="00775BFC" w:rsidP="006927DF"/>
    <w:p w14:paraId="5A444FB6" w14:textId="639D3567" w:rsidR="00664420" w:rsidRPr="006927DF" w:rsidRDefault="00664420" w:rsidP="006927DF">
      <w:pPr>
        <w:pStyle w:val="Ttulo1"/>
      </w:pPr>
      <w:bookmarkStart w:id="2" w:name="_Toc178187736"/>
      <w:r w:rsidRPr="006927DF">
        <w:t>ANTECEDENTES</w:t>
      </w:r>
      <w:bookmarkEnd w:id="2"/>
    </w:p>
    <w:p w14:paraId="5CB5034E" w14:textId="77777777" w:rsidR="00AC2DB8" w:rsidRPr="006927DF" w:rsidRDefault="00AC2DB8" w:rsidP="006927DF"/>
    <w:p w14:paraId="09B2D38F" w14:textId="6E49D146" w:rsidR="00664420" w:rsidRPr="006927DF" w:rsidRDefault="00E37A3F" w:rsidP="006927DF">
      <w:pPr>
        <w:pStyle w:val="Ttulo2"/>
      </w:pPr>
      <w:bookmarkStart w:id="3" w:name="_Toc178187737"/>
      <w:r w:rsidRPr="006927DF">
        <w:t>DE LA SOLICITUD DE INFORMACIÓN</w:t>
      </w:r>
      <w:bookmarkEnd w:id="3"/>
    </w:p>
    <w:p w14:paraId="2C6AD1A5" w14:textId="0405B3CD" w:rsidR="00664420" w:rsidRPr="006927DF" w:rsidRDefault="00E37A3F" w:rsidP="006927DF">
      <w:pPr>
        <w:pStyle w:val="Ttulo3"/>
      </w:pPr>
      <w:bookmarkStart w:id="4" w:name="_Toc178187738"/>
      <w:r w:rsidRPr="006927DF">
        <w:t xml:space="preserve">a) </w:t>
      </w:r>
      <w:r w:rsidR="006B10B0" w:rsidRPr="006927DF">
        <w:t>S</w:t>
      </w:r>
      <w:r w:rsidR="00664420" w:rsidRPr="006927DF">
        <w:t xml:space="preserve">olicitud de </w:t>
      </w:r>
      <w:r w:rsidR="006B10B0" w:rsidRPr="006927DF">
        <w:t>i</w:t>
      </w:r>
      <w:r w:rsidR="00664420" w:rsidRPr="006927DF">
        <w:t>nformación</w:t>
      </w:r>
      <w:bookmarkEnd w:id="4"/>
    </w:p>
    <w:p w14:paraId="06DCD29D" w14:textId="340567A7" w:rsidR="009A2D78" w:rsidRPr="006927DF" w:rsidRDefault="006B10B0" w:rsidP="006927DF">
      <w:pPr>
        <w:pStyle w:val="Prrafodelista"/>
        <w:tabs>
          <w:tab w:val="left" w:pos="0"/>
        </w:tabs>
        <w:ind w:left="0"/>
        <w:contextualSpacing w:val="0"/>
        <w:rPr>
          <w:rFonts w:cs="Tahoma"/>
        </w:rPr>
      </w:pPr>
      <w:r w:rsidRPr="006927DF">
        <w:rPr>
          <w:rFonts w:cs="Tahoma"/>
        </w:rPr>
        <w:t>El</w:t>
      </w:r>
      <w:r w:rsidR="00664420" w:rsidRPr="006927DF">
        <w:rPr>
          <w:rFonts w:cs="Tahoma"/>
        </w:rPr>
        <w:t xml:space="preserve"> </w:t>
      </w:r>
      <w:r w:rsidR="00311085" w:rsidRPr="006927DF">
        <w:rPr>
          <w:rFonts w:cs="Tahoma"/>
          <w:b/>
          <w:bCs/>
        </w:rPr>
        <w:t>veinticinco de junio</w:t>
      </w:r>
      <w:r w:rsidR="00E85A73" w:rsidRPr="006927DF">
        <w:rPr>
          <w:rFonts w:cs="Tahoma"/>
          <w:b/>
          <w:bCs/>
        </w:rPr>
        <w:t xml:space="preserve"> de dos mil veinticuatro</w:t>
      </w:r>
      <w:r w:rsidR="00664420" w:rsidRPr="006927DF">
        <w:rPr>
          <w:rFonts w:cs="Tahoma"/>
        </w:rPr>
        <w:t xml:space="preserve">, </w:t>
      </w:r>
      <w:r w:rsidRPr="006927DF">
        <w:rPr>
          <w:b/>
          <w:bCs/>
        </w:rPr>
        <w:t>LA PARTE RECURRENTE</w:t>
      </w:r>
      <w:r w:rsidR="00664420" w:rsidRPr="006927DF">
        <w:rPr>
          <w:rFonts w:cs="Tahoma"/>
        </w:rPr>
        <w:t xml:space="preserve"> presentó una solicitud de acceso a la información pública </w:t>
      </w:r>
      <w:r w:rsidR="001F3515" w:rsidRPr="006927DF">
        <w:rPr>
          <w:rFonts w:cs="Tahoma"/>
        </w:rPr>
        <w:t xml:space="preserve">ante el </w:t>
      </w:r>
      <w:r w:rsidR="001F3515" w:rsidRPr="006927DF">
        <w:rPr>
          <w:rFonts w:cs="Tahoma"/>
          <w:b/>
          <w:bCs/>
        </w:rPr>
        <w:t>SUJETO OBLIGADO</w:t>
      </w:r>
      <w:r w:rsidR="001F3515" w:rsidRPr="006927DF">
        <w:rPr>
          <w:rFonts w:cs="Tahoma"/>
        </w:rPr>
        <w:t xml:space="preserve">, </w:t>
      </w:r>
      <w:r w:rsidR="00E85A73" w:rsidRPr="006927DF">
        <w:rPr>
          <w:rFonts w:cs="Tahoma"/>
        </w:rPr>
        <w:t xml:space="preserve">a través </w:t>
      </w:r>
      <w:r w:rsidRPr="006927DF">
        <w:rPr>
          <w:rFonts w:cs="Tahoma"/>
        </w:rPr>
        <w:t>de</w:t>
      </w:r>
      <w:r w:rsidR="009565E8" w:rsidRPr="006927DF">
        <w:rPr>
          <w:rFonts w:cs="Tahoma"/>
        </w:rPr>
        <w:t>l</w:t>
      </w:r>
      <w:r w:rsidRPr="006927DF">
        <w:rPr>
          <w:rFonts w:cs="Tahoma"/>
        </w:rPr>
        <w:t xml:space="preserve"> Sistema de Acceso a la Información Mexiquense</w:t>
      </w:r>
      <w:r w:rsidR="009A2D78" w:rsidRPr="006927DF">
        <w:rPr>
          <w:rFonts w:cs="Tahoma"/>
        </w:rPr>
        <w:t xml:space="preserve"> (</w:t>
      </w:r>
      <w:r w:rsidRPr="006927DF">
        <w:rPr>
          <w:rFonts w:cs="Tahoma"/>
        </w:rPr>
        <w:t>SAIMEX</w:t>
      </w:r>
      <w:r w:rsidR="009A2D78" w:rsidRPr="006927DF">
        <w:rPr>
          <w:rFonts w:cs="Tahoma"/>
        </w:rPr>
        <w:t>). Dicha solicitud quedó</w:t>
      </w:r>
      <w:r w:rsidRPr="006927DF">
        <w:rPr>
          <w:rFonts w:cs="Tahoma"/>
        </w:rPr>
        <w:t xml:space="preserve"> registrada c</w:t>
      </w:r>
      <w:r w:rsidR="00664420" w:rsidRPr="006927DF">
        <w:rPr>
          <w:rFonts w:cs="Tahoma"/>
        </w:rPr>
        <w:t>on el número de folio</w:t>
      </w:r>
      <w:r w:rsidR="00664420" w:rsidRPr="006927DF">
        <w:rPr>
          <w:rFonts w:cs="Tahoma"/>
          <w:b/>
          <w:bCs/>
        </w:rPr>
        <w:t xml:space="preserve"> </w:t>
      </w:r>
      <w:r w:rsidR="00311085" w:rsidRPr="006927DF">
        <w:rPr>
          <w:rFonts w:cs="Tahoma"/>
          <w:b/>
          <w:bCs/>
        </w:rPr>
        <w:t>02251/IEEM/IP/</w:t>
      </w:r>
      <w:r w:rsidR="00B25FDE" w:rsidRPr="006927DF">
        <w:rPr>
          <w:rFonts w:cs="Tahoma"/>
          <w:b/>
          <w:bCs/>
        </w:rPr>
        <w:t xml:space="preserve">2024 </w:t>
      </w:r>
      <w:r w:rsidR="00B25FDE" w:rsidRPr="006927DF">
        <w:rPr>
          <w:rFonts w:cs="Tahoma"/>
        </w:rPr>
        <w:t>y</w:t>
      </w:r>
      <w:r w:rsidR="002A3601" w:rsidRPr="006927DF">
        <w:rPr>
          <w:rFonts w:cs="Tahoma"/>
        </w:rPr>
        <w:t xml:space="preserve"> en ella </w:t>
      </w:r>
      <w:r w:rsidR="009A2D78" w:rsidRPr="006927DF">
        <w:rPr>
          <w:rFonts w:cs="Tahoma"/>
        </w:rPr>
        <w:t>se requirió la siguiente información:</w:t>
      </w:r>
    </w:p>
    <w:p w14:paraId="0459D6AC" w14:textId="77777777" w:rsidR="00664420" w:rsidRPr="006927DF" w:rsidRDefault="00664420" w:rsidP="006927DF">
      <w:pPr>
        <w:tabs>
          <w:tab w:val="left" w:pos="4667"/>
        </w:tabs>
        <w:ind w:left="567" w:right="567"/>
        <w:rPr>
          <w:rFonts w:cs="Tahoma"/>
          <w:b/>
          <w:bCs/>
        </w:rPr>
      </w:pPr>
    </w:p>
    <w:p w14:paraId="179FB369" w14:textId="013D4AC9" w:rsidR="00664420" w:rsidRPr="006927DF" w:rsidRDefault="009565E8" w:rsidP="006927DF">
      <w:pPr>
        <w:pStyle w:val="Ttulo"/>
      </w:pPr>
      <w:r w:rsidRPr="006927DF">
        <w:t>“</w:t>
      </w:r>
      <w:r w:rsidR="00311085" w:rsidRPr="006927DF">
        <w:t xml:space="preserve">1.-OFICIO IEEM/SE/5068/2024 DE 16 DE MAYO, SUSCRITO POR FRANCISCO JAVIER LÓPEZ CORRAL SECRETARIO EJECUTIVO. 2.-OFICIO IEEM/JME116/131/2024 DE 18 DE MAYO, SUSCRITO POR LA VOCAL EJECUTIVA DE LA JUNTA MUNICIPAL ELECTORAL DE XONACATLÁN. 3.-OFICIO IEEM/DA/3792/2024 SUSCRITO POR EL LIC. EFRAÍN GARCÍA NIEVES ENCARGADO DE DESPACHO DE LA DIRECCIÓN DE ADMINISTRACIÓN. 4.-LINEAMIENTOS Y PROTOCOLOS DE LOS TRABAJADORES DEL IEEM ANTE </w:t>
      </w:r>
      <w:r w:rsidR="00311085" w:rsidRPr="006927DF">
        <w:lastRenderedPageBreak/>
        <w:t xml:space="preserve">EL ESTADO DE GRAVIDEZ, PROCEDIMIENTO DE REGULACIÓN DE LOS PAGOS RETRASADOS DE LA C. </w:t>
      </w:r>
      <w:r w:rsidR="00C24840">
        <w:t>XXXXXXX XXXXXXX XXXX</w:t>
      </w:r>
      <w:r w:rsidR="00311085" w:rsidRPr="006927DF">
        <w:t xml:space="preserve"> 5.-INFORME DETALLADO DE LA RETENCIÓN DE PAGO DE LA NÓMINA 2 SEGUNDA DE ABRIL DE 2024. 6.-INFORME DETALLADO DE LA RETENCIÓN DE PAGO DE LA NÓMINA 1 PRIMERA DE MAYO DE 2024. 7.-INFORME DETALLADO DE LA RETENCIÓN DE PAGO DE LA NÓMINA 2 SEGUNDA DE MAYO DE 2024. 8.-INFORME DETALLADO DE LAS ACCIONES REALIZADAS POR LA C. </w:t>
      </w:r>
      <w:r w:rsidR="00C24840">
        <w:t>XXXXXXX XXXXXXX XXXX</w:t>
      </w:r>
      <w:r w:rsidR="00311085" w:rsidRPr="006927DF">
        <w:t xml:space="preserve"> O EN SU CASO DE LA JUNTA MUNICIPAL ELECTORAL 116 DE XONACATLÁN PARA SU SOLICITUD DE PAGO</w:t>
      </w:r>
      <w:r w:rsidR="00AA3C92" w:rsidRPr="006927DF">
        <w:t>.</w:t>
      </w:r>
      <w:r w:rsidRPr="006927DF">
        <w:t>”</w:t>
      </w:r>
    </w:p>
    <w:p w14:paraId="6E5E44DA" w14:textId="77777777" w:rsidR="00B15FAE" w:rsidRPr="006927DF" w:rsidRDefault="00B15FAE" w:rsidP="006927DF">
      <w:pPr>
        <w:tabs>
          <w:tab w:val="left" w:pos="4667"/>
        </w:tabs>
        <w:ind w:right="567"/>
        <w:rPr>
          <w:rFonts w:cs="Tahoma"/>
          <w:b/>
          <w:bCs/>
          <w:szCs w:val="22"/>
        </w:rPr>
      </w:pPr>
    </w:p>
    <w:p w14:paraId="0BD6321D" w14:textId="0EC6F607" w:rsidR="00664420" w:rsidRPr="006927DF" w:rsidRDefault="009A2D78" w:rsidP="006927DF">
      <w:pPr>
        <w:tabs>
          <w:tab w:val="left" w:pos="4667"/>
        </w:tabs>
        <w:ind w:left="567" w:right="567"/>
        <w:rPr>
          <w:rFonts w:cs="Tahoma"/>
          <w:b/>
          <w:bCs/>
          <w:szCs w:val="22"/>
        </w:rPr>
      </w:pPr>
      <w:r w:rsidRPr="006927DF">
        <w:rPr>
          <w:rFonts w:cs="Tahoma"/>
          <w:b/>
          <w:bCs/>
          <w:szCs w:val="22"/>
        </w:rPr>
        <w:t>Modalidad de entrega</w:t>
      </w:r>
      <w:r w:rsidRPr="006927DF">
        <w:rPr>
          <w:rFonts w:cs="Tahoma"/>
          <w:bCs/>
          <w:szCs w:val="22"/>
        </w:rPr>
        <w:t xml:space="preserve">: </w:t>
      </w:r>
      <w:r w:rsidR="004D2924" w:rsidRPr="006927DF">
        <w:rPr>
          <w:rFonts w:cs="Tahoma"/>
          <w:bCs/>
          <w:szCs w:val="22"/>
        </w:rPr>
        <w:t xml:space="preserve">Vía </w:t>
      </w:r>
      <w:r w:rsidR="004D2924" w:rsidRPr="006927DF">
        <w:rPr>
          <w:rFonts w:cs="Tahoma"/>
          <w:b/>
          <w:bCs/>
          <w:szCs w:val="22"/>
        </w:rPr>
        <w:t xml:space="preserve">SAIMEX. </w:t>
      </w:r>
    </w:p>
    <w:p w14:paraId="5F54AB05" w14:textId="77777777" w:rsidR="00AA3C92" w:rsidRPr="006927DF" w:rsidRDefault="00AA3C92" w:rsidP="006927DF">
      <w:pPr>
        <w:tabs>
          <w:tab w:val="left" w:pos="4667"/>
        </w:tabs>
        <w:ind w:left="567" w:right="567"/>
        <w:rPr>
          <w:rFonts w:cs="Tahoma"/>
          <w:b/>
          <w:bCs/>
          <w:szCs w:val="22"/>
        </w:rPr>
      </w:pPr>
    </w:p>
    <w:p w14:paraId="5FAF826A" w14:textId="77777777" w:rsidR="00AA3C92" w:rsidRPr="006927DF" w:rsidRDefault="00AA3C92" w:rsidP="006927DF">
      <w:pPr>
        <w:pStyle w:val="Ttulo3"/>
      </w:pPr>
      <w:bookmarkStart w:id="5" w:name="_Toc165402856"/>
      <w:bookmarkStart w:id="6" w:name="_Toc178187739"/>
      <w:r w:rsidRPr="006927DF">
        <w:t>b) Turno de la solicitud de información</w:t>
      </w:r>
      <w:bookmarkEnd w:id="5"/>
      <w:bookmarkEnd w:id="6"/>
    </w:p>
    <w:p w14:paraId="6B2B10B8" w14:textId="403A6346" w:rsidR="00AA3C92" w:rsidRPr="006927DF" w:rsidRDefault="00AA3C92" w:rsidP="006927DF">
      <w:r w:rsidRPr="006927DF">
        <w:t xml:space="preserve">En cumplimiento al artículo 162 de la Ley de Transparencia y Acceso a la Información Pública del Estado de México y Municipios, el </w:t>
      </w:r>
      <w:r w:rsidR="00311085" w:rsidRPr="006927DF">
        <w:rPr>
          <w:rFonts w:eastAsia="Palatino Linotype" w:cs="Palatino Linotype"/>
          <w:b/>
        </w:rPr>
        <w:t>veintisiete de junio</w:t>
      </w:r>
      <w:r w:rsidRPr="006927DF">
        <w:rPr>
          <w:rFonts w:eastAsia="Palatino Linotype" w:cs="Palatino Linotype"/>
          <w:b/>
        </w:rPr>
        <w:t xml:space="preserve"> de dos mil veinticuatro</w:t>
      </w:r>
      <w:r w:rsidRPr="006927DF">
        <w:t xml:space="preserve"> el Titular de la Unidad de Transparencia del </w:t>
      </w:r>
      <w:r w:rsidRPr="006927DF">
        <w:rPr>
          <w:b/>
        </w:rPr>
        <w:t>SUJETO OBLIGADO</w:t>
      </w:r>
      <w:r w:rsidRPr="006927DF">
        <w:t xml:space="preserve"> turnó la solicitud de información a los servidores públicos habilitados que estimó pertinente.</w:t>
      </w:r>
    </w:p>
    <w:p w14:paraId="6E2D587B" w14:textId="77777777" w:rsidR="00AA3C92" w:rsidRPr="006927DF" w:rsidRDefault="00AA3C92" w:rsidP="006927DF"/>
    <w:p w14:paraId="5CA8476A" w14:textId="77777777" w:rsidR="00AA3C92" w:rsidRPr="006927DF" w:rsidRDefault="00AA3C92" w:rsidP="006927DF">
      <w:pPr>
        <w:pStyle w:val="Ttulo3"/>
      </w:pPr>
      <w:bookmarkStart w:id="7" w:name="_Toc165402857"/>
      <w:bookmarkStart w:id="8" w:name="_Toc178187740"/>
      <w:r w:rsidRPr="006927DF">
        <w:t>c) Prórroga</w:t>
      </w:r>
      <w:bookmarkEnd w:id="7"/>
      <w:bookmarkEnd w:id="8"/>
    </w:p>
    <w:p w14:paraId="3EC89A87" w14:textId="5611E364" w:rsidR="00AA3C92" w:rsidRPr="006927DF" w:rsidRDefault="00AA3C92" w:rsidP="006927DF">
      <w:r w:rsidRPr="006927DF">
        <w:t xml:space="preserve">De las constancias que obran en el SAIMEX, se advierte que el </w:t>
      </w:r>
      <w:r w:rsidR="00311085" w:rsidRPr="006927DF">
        <w:rPr>
          <w:b/>
          <w:bCs/>
        </w:rPr>
        <w:t>doce de julio</w:t>
      </w:r>
      <w:r w:rsidRPr="006927DF">
        <w:rPr>
          <w:b/>
          <w:bCs/>
        </w:rPr>
        <w:t xml:space="preserve"> de dos mil veinticuatro</w:t>
      </w:r>
      <w:r w:rsidRPr="006927DF">
        <w:t xml:space="preserve">, </w:t>
      </w:r>
      <w:r w:rsidRPr="006927DF">
        <w:rPr>
          <w:b/>
          <w:bCs/>
        </w:rPr>
        <w:t>EL SUJETO OBLIGADO</w:t>
      </w:r>
      <w:r w:rsidRPr="006927DF">
        <w:t xml:space="preserve"> notificó una prórroga de siete días para dar respuesta a la solicitud de información planteada por </w:t>
      </w:r>
      <w:r w:rsidRPr="006927DF">
        <w:rPr>
          <w:b/>
          <w:bCs/>
        </w:rPr>
        <w:t>LA PARTE RECURRENTE</w:t>
      </w:r>
      <w:r w:rsidRPr="006927DF">
        <w:t>, en los siguientes términos:</w:t>
      </w:r>
    </w:p>
    <w:p w14:paraId="30DD11E6" w14:textId="77777777" w:rsidR="00AA3C92" w:rsidRPr="006927DF" w:rsidRDefault="00AA3C92" w:rsidP="006927DF"/>
    <w:p w14:paraId="434166CB" w14:textId="77777777" w:rsidR="00311085" w:rsidRPr="006927DF" w:rsidRDefault="00AA3C92" w:rsidP="006927DF">
      <w:pPr>
        <w:pStyle w:val="Ttulo"/>
      </w:pPr>
      <w:r w:rsidRPr="006927DF">
        <w:t>“</w:t>
      </w:r>
      <w:r w:rsidR="00311085" w:rsidRPr="006927DF">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F114EB7" w14:textId="77777777" w:rsidR="00311085" w:rsidRPr="006927DF" w:rsidRDefault="00311085" w:rsidP="006927DF">
      <w:pPr>
        <w:pStyle w:val="Ttulo"/>
      </w:pPr>
      <w:r w:rsidRPr="006927DF">
        <w:lastRenderedPageBreak/>
        <w:t>Con fundamento en lo establecido en el artículo 163, segundo párrafo de la Ley de Transparencia y Acceso a la Información Pública del Estado de México y Municipios, se autoriza la ampliación de plazo para otorgar respuesta a la solicitud de información, de conformidad con el acuerdo aprobado por el Comité de Transparencia que se adjunta.</w:t>
      </w:r>
    </w:p>
    <w:p w14:paraId="16059B93" w14:textId="77777777" w:rsidR="00311085" w:rsidRPr="006927DF" w:rsidRDefault="00311085" w:rsidP="006927DF">
      <w:pPr>
        <w:pStyle w:val="Ttulo"/>
      </w:pPr>
      <w:r w:rsidRPr="006927DF">
        <w:t>MAESTRA LILIBETH ÁLVAREZ RODRÍGUEZ</w:t>
      </w:r>
    </w:p>
    <w:p w14:paraId="2C046AC4" w14:textId="702E08C0" w:rsidR="00AA3C92" w:rsidRPr="006927DF" w:rsidRDefault="00311085" w:rsidP="006927DF">
      <w:pPr>
        <w:pStyle w:val="Ttulo"/>
      </w:pPr>
      <w:r w:rsidRPr="006927DF">
        <w:t>Responsable de la Unidad de Transparencia</w:t>
      </w:r>
      <w:r w:rsidR="00AA3C92" w:rsidRPr="006927DF">
        <w:t>”</w:t>
      </w:r>
    </w:p>
    <w:p w14:paraId="40809C3F" w14:textId="77777777" w:rsidR="00AA3C92" w:rsidRPr="006927DF" w:rsidRDefault="00AA3C92" w:rsidP="006927DF"/>
    <w:p w14:paraId="20F6FBD3" w14:textId="748402E8" w:rsidR="00AA3C92" w:rsidRPr="006927DF" w:rsidRDefault="00AA3C92" w:rsidP="006927DF">
      <w:r w:rsidRPr="006927DF">
        <w:t xml:space="preserve">Asimismo, en el expediente que obra en el SAIMEX se advierte que </w:t>
      </w:r>
      <w:r w:rsidRPr="006927DF">
        <w:rPr>
          <w:b/>
          <w:bCs/>
        </w:rPr>
        <w:t>EL SUJETO OBLIGADO</w:t>
      </w:r>
      <w:r w:rsidRPr="006927DF">
        <w:t xml:space="preserve"> acompañó a la solicitud de prórroga el archivo electrónico denominado </w:t>
      </w:r>
      <w:r w:rsidRPr="006927DF">
        <w:rPr>
          <w:b/>
          <w:i/>
        </w:rPr>
        <w:t>“</w:t>
      </w:r>
      <w:r w:rsidR="00311085" w:rsidRPr="006927DF">
        <w:rPr>
          <w:b/>
          <w:i/>
        </w:rPr>
        <w:t>Acuerdo IEEM-CT-180-2024.pdf</w:t>
      </w:r>
      <w:r w:rsidRPr="006927DF">
        <w:rPr>
          <w:b/>
          <w:i/>
        </w:rPr>
        <w:t>”</w:t>
      </w:r>
      <w:r w:rsidRPr="006927DF">
        <w:t xml:space="preserve">, el cual contiene el Acuerdo número </w:t>
      </w:r>
      <w:r w:rsidR="00311085" w:rsidRPr="006927DF">
        <w:t>N°.IEEM/CT/180/2024</w:t>
      </w:r>
      <w:r w:rsidRPr="006927DF">
        <w:t>, por medio del cual el Comité de Transparencia aprobó la ampliación de plazo para dar respuesta a la solicitud de información.</w:t>
      </w:r>
    </w:p>
    <w:p w14:paraId="38A75220" w14:textId="77777777" w:rsidR="00AA3C92" w:rsidRPr="006927DF" w:rsidRDefault="00AA3C92" w:rsidP="006927DF">
      <w:pPr>
        <w:rPr>
          <w:lang w:val="es-ES"/>
        </w:rPr>
      </w:pPr>
    </w:p>
    <w:p w14:paraId="3212BA4D" w14:textId="5DEA7E1F" w:rsidR="00664420" w:rsidRPr="006927DF" w:rsidRDefault="00AA3C92" w:rsidP="006927DF">
      <w:pPr>
        <w:pStyle w:val="Ttulo3"/>
        <w:rPr>
          <w:rFonts w:eastAsia="Calibri"/>
          <w:lang w:eastAsia="en-US"/>
        </w:rPr>
      </w:pPr>
      <w:bookmarkStart w:id="9" w:name="_Toc178187741"/>
      <w:r w:rsidRPr="006927DF">
        <w:rPr>
          <w:lang w:val="es-ES"/>
        </w:rPr>
        <w:t>d</w:t>
      </w:r>
      <w:r w:rsidR="00E37A3F" w:rsidRPr="006927DF">
        <w:rPr>
          <w:lang w:val="es-ES"/>
        </w:rPr>
        <w:t xml:space="preserve">) </w:t>
      </w:r>
      <w:r w:rsidR="00664420" w:rsidRPr="006927DF">
        <w:rPr>
          <w:lang w:val="es-ES"/>
        </w:rPr>
        <w:t xml:space="preserve">Respuesta </w:t>
      </w:r>
      <w:r w:rsidR="00664420" w:rsidRPr="006927DF">
        <w:rPr>
          <w:rFonts w:eastAsia="Calibri"/>
          <w:lang w:eastAsia="en-US"/>
        </w:rPr>
        <w:t>del Sujeto Obligado</w:t>
      </w:r>
      <w:bookmarkEnd w:id="9"/>
    </w:p>
    <w:p w14:paraId="79199CC1" w14:textId="519A6A1E" w:rsidR="00664420" w:rsidRPr="006927DF" w:rsidRDefault="00664420" w:rsidP="006927DF">
      <w:pPr>
        <w:pStyle w:val="Sinespaciado"/>
        <w:spacing w:line="360" w:lineRule="auto"/>
        <w:rPr>
          <w:lang w:val="es-ES"/>
        </w:rPr>
      </w:pPr>
      <w:r w:rsidRPr="006927DF">
        <w:rPr>
          <w:lang w:val="es-ES"/>
        </w:rPr>
        <w:t xml:space="preserve">El </w:t>
      </w:r>
      <w:r w:rsidR="00346930" w:rsidRPr="006927DF">
        <w:rPr>
          <w:b/>
          <w:bCs/>
          <w:lang w:val="es-ES"/>
        </w:rPr>
        <w:t>ocho de agosto</w:t>
      </w:r>
      <w:r w:rsidR="00773AD0" w:rsidRPr="006927DF">
        <w:rPr>
          <w:b/>
          <w:bCs/>
          <w:lang w:val="es-ES"/>
        </w:rPr>
        <w:t xml:space="preserve"> de dos mil veinticuatro</w:t>
      </w:r>
      <w:r w:rsidRPr="006927DF">
        <w:rPr>
          <w:lang w:val="es-ES"/>
        </w:rPr>
        <w:t xml:space="preserve"> </w:t>
      </w:r>
      <w:r w:rsidR="00F07EE6" w:rsidRPr="006927DF">
        <w:rPr>
          <w:lang w:val="es-ES"/>
        </w:rPr>
        <w:t xml:space="preserve">el Titular de la Unidad de Transparencia del </w:t>
      </w:r>
      <w:r w:rsidR="00F07EE6" w:rsidRPr="006927DF">
        <w:rPr>
          <w:b/>
          <w:lang w:val="es-ES"/>
        </w:rPr>
        <w:t>SUJETO OBLIGADO</w:t>
      </w:r>
      <w:r w:rsidR="00F07EE6" w:rsidRPr="006927DF">
        <w:rPr>
          <w:lang w:val="es-ES"/>
        </w:rPr>
        <w:t xml:space="preserve"> notificó la siguiente respuesta a través del </w:t>
      </w:r>
      <w:r w:rsidRPr="006927DF">
        <w:rPr>
          <w:lang w:val="es-ES"/>
        </w:rPr>
        <w:t>SAIMEX</w:t>
      </w:r>
      <w:r w:rsidR="00F07EE6" w:rsidRPr="006927DF">
        <w:rPr>
          <w:lang w:val="es-ES"/>
        </w:rPr>
        <w:t>:</w:t>
      </w:r>
    </w:p>
    <w:p w14:paraId="669F7EFD" w14:textId="77777777" w:rsidR="00664420" w:rsidRPr="006927DF" w:rsidRDefault="00664420" w:rsidP="006927DF">
      <w:pPr>
        <w:tabs>
          <w:tab w:val="left" w:pos="4667"/>
        </w:tabs>
        <w:ind w:left="567" w:right="567"/>
        <w:rPr>
          <w:rFonts w:cs="Tahoma"/>
          <w:b/>
          <w:bCs/>
        </w:rPr>
      </w:pPr>
    </w:p>
    <w:p w14:paraId="08452466" w14:textId="77777777" w:rsidR="00311085" w:rsidRPr="006927DF" w:rsidRDefault="00311085" w:rsidP="006927DF">
      <w:pPr>
        <w:pStyle w:val="Ttulo"/>
      </w:pPr>
      <w:r w:rsidRPr="006927DF">
        <w:t>En respuesta a la solicitud recibida, nos permitimos hacer de su conocimiento que con fundamento en el artículo 53, Fracciones: II, V y VI de la Ley de Transparencia y Acceso a la Información Pública del Estado de México y Municipios, le contestamos que:</w:t>
      </w:r>
    </w:p>
    <w:p w14:paraId="5F92116E" w14:textId="77777777" w:rsidR="00311085" w:rsidRPr="006927DF" w:rsidRDefault="00311085" w:rsidP="006927DF">
      <w:pPr>
        <w:pStyle w:val="Ttulo"/>
      </w:pPr>
      <w:r w:rsidRPr="006927DF">
        <w:t>Se adjunta respuesta a su solicitud de información.</w:t>
      </w:r>
    </w:p>
    <w:p w14:paraId="01B38188" w14:textId="77777777" w:rsidR="00311085" w:rsidRPr="006927DF" w:rsidRDefault="00311085" w:rsidP="006927DF">
      <w:pPr>
        <w:pStyle w:val="Ttulo"/>
      </w:pPr>
      <w:r w:rsidRPr="006927DF">
        <w:t>ATENTAMENTE</w:t>
      </w:r>
    </w:p>
    <w:p w14:paraId="5D11024C" w14:textId="5E7CE657" w:rsidR="00664420" w:rsidRPr="006927DF" w:rsidRDefault="00311085" w:rsidP="006927DF">
      <w:pPr>
        <w:pStyle w:val="Ttulo"/>
      </w:pPr>
      <w:r w:rsidRPr="006927DF">
        <w:t>MAESTRA LILIBETH ÁLVAREZ RODRÍGUEZ</w:t>
      </w:r>
    </w:p>
    <w:p w14:paraId="7FE019C6" w14:textId="77777777" w:rsidR="00475248" w:rsidRPr="006927DF" w:rsidRDefault="00475248" w:rsidP="006927DF">
      <w:pPr>
        <w:autoSpaceDE w:val="0"/>
        <w:autoSpaceDN w:val="0"/>
        <w:adjustRightInd w:val="0"/>
        <w:ind w:right="-28"/>
        <w:rPr>
          <w:rFonts w:cs="Tahoma"/>
          <w:bCs/>
          <w:szCs w:val="22"/>
        </w:rPr>
      </w:pPr>
    </w:p>
    <w:p w14:paraId="70920289" w14:textId="7D458795" w:rsidR="00664420" w:rsidRPr="006927DF" w:rsidRDefault="00F07EE6" w:rsidP="006927DF">
      <w:pPr>
        <w:autoSpaceDE w:val="0"/>
        <w:autoSpaceDN w:val="0"/>
        <w:adjustRightInd w:val="0"/>
        <w:ind w:right="-28"/>
        <w:rPr>
          <w:rFonts w:cs="Tahoma"/>
          <w:bCs/>
          <w:szCs w:val="22"/>
          <w:lang w:val="es-ES"/>
        </w:rPr>
      </w:pPr>
      <w:r w:rsidRPr="006927DF">
        <w:rPr>
          <w:rFonts w:cs="Tahoma"/>
          <w:bCs/>
          <w:szCs w:val="22"/>
          <w:lang w:val="es-ES"/>
        </w:rPr>
        <w:t xml:space="preserve">Asimismo, </w:t>
      </w:r>
      <w:r w:rsidRPr="006927DF">
        <w:rPr>
          <w:rFonts w:cs="Tahoma"/>
          <w:b/>
          <w:szCs w:val="22"/>
          <w:lang w:val="es-ES"/>
        </w:rPr>
        <w:t xml:space="preserve">EL SUJETO OBLIGADO </w:t>
      </w:r>
      <w:r w:rsidRPr="006927DF">
        <w:rPr>
          <w:rFonts w:cs="Tahoma"/>
          <w:bCs/>
          <w:szCs w:val="22"/>
          <w:lang w:val="es-ES"/>
        </w:rPr>
        <w:t xml:space="preserve">adjuntó a su respuesta </w:t>
      </w:r>
      <w:r w:rsidR="00AA3C92" w:rsidRPr="006927DF">
        <w:rPr>
          <w:rFonts w:cs="Tahoma"/>
          <w:bCs/>
          <w:szCs w:val="22"/>
          <w:lang w:val="es-ES"/>
        </w:rPr>
        <w:t>los</w:t>
      </w:r>
      <w:r w:rsidR="009565E8" w:rsidRPr="006927DF">
        <w:rPr>
          <w:rFonts w:cs="Tahoma"/>
          <w:bCs/>
          <w:szCs w:val="22"/>
          <w:lang w:val="es-ES"/>
        </w:rPr>
        <w:t xml:space="preserve"> archivo</w:t>
      </w:r>
      <w:r w:rsidR="00AA3C92" w:rsidRPr="006927DF">
        <w:rPr>
          <w:rFonts w:cs="Tahoma"/>
          <w:bCs/>
          <w:szCs w:val="22"/>
          <w:lang w:val="es-ES"/>
        </w:rPr>
        <w:t>s</w:t>
      </w:r>
      <w:r w:rsidR="009565E8" w:rsidRPr="006927DF">
        <w:rPr>
          <w:rFonts w:cs="Tahoma"/>
          <w:bCs/>
          <w:szCs w:val="22"/>
          <w:lang w:val="es-ES"/>
        </w:rPr>
        <w:t xml:space="preserve"> electrónico</w:t>
      </w:r>
      <w:r w:rsidR="00AA3C92" w:rsidRPr="006927DF">
        <w:rPr>
          <w:rFonts w:cs="Tahoma"/>
          <w:bCs/>
          <w:szCs w:val="22"/>
          <w:lang w:val="es-ES"/>
        </w:rPr>
        <w:t>s</w:t>
      </w:r>
      <w:r w:rsidRPr="006927DF">
        <w:rPr>
          <w:rFonts w:cs="Tahoma"/>
          <w:bCs/>
          <w:szCs w:val="22"/>
          <w:lang w:val="es-ES"/>
        </w:rPr>
        <w:t xml:space="preserve"> que se describen a continuación</w:t>
      </w:r>
      <w:r w:rsidR="00664420" w:rsidRPr="006927DF">
        <w:rPr>
          <w:rFonts w:cs="Tahoma"/>
          <w:bCs/>
          <w:szCs w:val="22"/>
          <w:lang w:val="es-ES"/>
        </w:rPr>
        <w:t>:</w:t>
      </w:r>
    </w:p>
    <w:p w14:paraId="2C78354F" w14:textId="77777777" w:rsidR="00664420" w:rsidRPr="006927DF" w:rsidRDefault="00664420" w:rsidP="006927DF">
      <w:pPr>
        <w:autoSpaceDE w:val="0"/>
        <w:autoSpaceDN w:val="0"/>
        <w:adjustRightInd w:val="0"/>
        <w:ind w:right="-28"/>
        <w:rPr>
          <w:rFonts w:cs="Tahoma"/>
          <w:bCs/>
          <w:szCs w:val="22"/>
          <w:lang w:val="es-ES"/>
        </w:rPr>
      </w:pPr>
    </w:p>
    <w:p w14:paraId="18890BFD" w14:textId="566AF93C" w:rsidR="00DE1133" w:rsidRPr="006927DF" w:rsidRDefault="00311085"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OFICIO RESPUESTA 2251-2024 UT.pdf</w:t>
      </w:r>
      <w:r w:rsidR="00475248" w:rsidRPr="006927DF">
        <w:rPr>
          <w:rFonts w:cs="Tahoma"/>
          <w:b/>
          <w:bCs/>
          <w:szCs w:val="22"/>
          <w:lang w:val="es-ES"/>
        </w:rPr>
        <w:t xml:space="preserve">: </w:t>
      </w:r>
      <w:r w:rsidR="001D2957" w:rsidRPr="006927DF">
        <w:rPr>
          <w:rFonts w:cs="Tahoma"/>
          <w:bCs/>
          <w:szCs w:val="22"/>
          <w:lang w:val="es-ES"/>
        </w:rPr>
        <w:t xml:space="preserve">Consiste en el documento digital signado por la </w:t>
      </w:r>
      <w:r w:rsidRPr="006927DF">
        <w:rPr>
          <w:rFonts w:cs="Tahoma"/>
          <w:bCs/>
          <w:szCs w:val="22"/>
          <w:lang w:val="es-ES"/>
        </w:rPr>
        <w:t>Jefa</w:t>
      </w:r>
      <w:r w:rsidR="001D2957" w:rsidRPr="006927DF">
        <w:rPr>
          <w:rFonts w:cs="Tahoma"/>
          <w:bCs/>
          <w:szCs w:val="22"/>
          <w:lang w:val="es-ES"/>
        </w:rPr>
        <w:t xml:space="preserve"> de la Unidad de Tran</w:t>
      </w:r>
      <w:r w:rsidR="00CF364A" w:rsidRPr="006927DF">
        <w:rPr>
          <w:rFonts w:cs="Tahoma"/>
          <w:bCs/>
          <w:szCs w:val="22"/>
          <w:lang w:val="es-ES"/>
        </w:rPr>
        <w:t>sparencia, en donde refiere adjuntar la información</w:t>
      </w:r>
      <w:r w:rsidR="00AC7911" w:rsidRPr="006927DF">
        <w:rPr>
          <w:rFonts w:cs="Tahoma"/>
          <w:bCs/>
          <w:szCs w:val="22"/>
          <w:lang w:val="es-ES"/>
        </w:rPr>
        <w:t xml:space="preserve"> </w:t>
      </w:r>
      <w:r w:rsidRPr="006927DF">
        <w:rPr>
          <w:rFonts w:cs="Tahoma"/>
          <w:bCs/>
          <w:szCs w:val="22"/>
          <w:lang w:val="es-ES"/>
        </w:rPr>
        <w:lastRenderedPageBreak/>
        <w:t xml:space="preserve">correspondiente a los oficios emitidos por las personas servidoras públicas habilitadas de la Secretaría Ejecutiva y las Direcciones de Administración y Organización, </w:t>
      </w:r>
      <w:r w:rsidR="001A6EE0" w:rsidRPr="006927DF">
        <w:rPr>
          <w:rFonts w:cs="Tahoma"/>
          <w:bCs/>
          <w:szCs w:val="22"/>
          <w:lang w:val="es-ES"/>
        </w:rPr>
        <w:t>en los cuales se detalla lo referente a la solicitud de información.</w:t>
      </w:r>
    </w:p>
    <w:p w14:paraId="0F625794" w14:textId="77777777" w:rsidR="001A6EE0" w:rsidRPr="006927DF" w:rsidRDefault="001A6EE0"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IEEM-SE-SPH-8-2024.pdf</w:t>
      </w:r>
      <w:r w:rsidR="005D2A64" w:rsidRPr="006927DF">
        <w:rPr>
          <w:rFonts w:cs="Tahoma"/>
          <w:b/>
          <w:bCs/>
          <w:szCs w:val="22"/>
          <w:lang w:val="es-ES"/>
        </w:rPr>
        <w:t xml:space="preserve">: </w:t>
      </w:r>
      <w:r w:rsidR="005D2A64" w:rsidRPr="006927DF">
        <w:rPr>
          <w:rFonts w:cs="Tahoma"/>
          <w:bCs/>
          <w:szCs w:val="22"/>
          <w:lang w:val="es-ES"/>
        </w:rPr>
        <w:t xml:space="preserve">Oficio </w:t>
      </w:r>
      <w:r w:rsidRPr="006927DF">
        <w:rPr>
          <w:rFonts w:cs="Tahoma"/>
          <w:bCs/>
          <w:szCs w:val="22"/>
          <w:lang w:val="es-ES"/>
        </w:rPr>
        <w:t>IEEM/SE/SPH/8/2024 signado por el servidor público habilitado adscrito a la Secretaria Ejecutiva en donde medularmente expresa que referente al inciso 1, se remite el oficio que se tramitó a la Dirección de Administración; respecto del inciso 2 se anexa copia simple del oficio requerido; respecto de los numerales 3, 4, 5, 6, 7 y 8 se hace del conocimiento que de conformidad con el apartado VI numeral 7.3 la Coordinación Técnica del Manual de Organización del IEEM, la unidad que suscribe no tiene atribuciones de poseer, administrar, ni generar informes como los requeridos.</w:t>
      </w:r>
    </w:p>
    <w:p w14:paraId="2C818A94" w14:textId="7BBFB84D" w:rsidR="005D2A64" w:rsidRPr="006927DF" w:rsidRDefault="001A6EE0"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Anexo IEEM-SE-SPH-8-2024.pdf</w:t>
      </w:r>
      <w:r w:rsidR="005D2A64" w:rsidRPr="006927DF">
        <w:rPr>
          <w:rFonts w:cs="Tahoma"/>
          <w:b/>
          <w:bCs/>
          <w:szCs w:val="22"/>
          <w:lang w:val="es-ES"/>
        </w:rPr>
        <w:t xml:space="preserve">: </w:t>
      </w:r>
      <w:r w:rsidR="005D2A64" w:rsidRPr="006927DF">
        <w:rPr>
          <w:rFonts w:cs="Tahoma"/>
          <w:bCs/>
          <w:szCs w:val="22"/>
          <w:lang w:val="es-ES"/>
        </w:rPr>
        <w:t xml:space="preserve">Contiene los oficios </w:t>
      </w:r>
      <w:r w:rsidRPr="006927DF">
        <w:rPr>
          <w:rFonts w:cs="Tahoma"/>
          <w:bCs/>
          <w:szCs w:val="22"/>
          <w:lang w:val="es-ES"/>
        </w:rPr>
        <w:t>IEEM/SE/5068/2024 y IEEM/JME116/131/2024 que fueron requeridos a través de la solicitud de información</w:t>
      </w:r>
      <w:r w:rsidR="005D2A64" w:rsidRPr="006927DF">
        <w:rPr>
          <w:rFonts w:cs="Tahoma"/>
          <w:bCs/>
          <w:szCs w:val="22"/>
          <w:lang w:val="es-ES"/>
        </w:rPr>
        <w:t>.</w:t>
      </w:r>
    </w:p>
    <w:p w14:paraId="050E68C6" w14:textId="2A7F842B" w:rsidR="001A6EE0" w:rsidRPr="006927DF" w:rsidRDefault="001A6EE0"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02251_2024_Documentación </w:t>
      </w:r>
      <w:proofErr w:type="spellStart"/>
      <w:r w:rsidRPr="006927DF">
        <w:rPr>
          <w:rFonts w:cs="Tahoma"/>
          <w:b/>
          <w:bCs/>
          <w:szCs w:val="22"/>
          <w:lang w:val="es-ES"/>
        </w:rPr>
        <w:t>respuesta.rar</w:t>
      </w:r>
      <w:proofErr w:type="spellEnd"/>
      <w:r w:rsidRPr="006927DF">
        <w:rPr>
          <w:rFonts w:cs="Tahoma"/>
          <w:b/>
          <w:bCs/>
          <w:szCs w:val="22"/>
          <w:lang w:val="es-ES"/>
        </w:rPr>
        <w:t xml:space="preserve">: </w:t>
      </w:r>
      <w:r w:rsidRPr="006927DF">
        <w:rPr>
          <w:rFonts w:cs="Tahoma"/>
          <w:bCs/>
          <w:szCs w:val="22"/>
          <w:lang w:val="es-ES"/>
        </w:rPr>
        <w:t>Carpeta comprimida que contiene los oficios IEEM/SE/5068/2024 y IEEM/JME116/131/2024.</w:t>
      </w:r>
    </w:p>
    <w:p w14:paraId="78FE277B" w14:textId="0A6A97F7" w:rsidR="001A6EE0" w:rsidRPr="006927DF" w:rsidRDefault="001A6EE0"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IEEM-JME116-171-2024.pdf: </w:t>
      </w:r>
      <w:r w:rsidRPr="006927DF">
        <w:rPr>
          <w:rFonts w:cs="Tahoma"/>
          <w:bCs/>
          <w:szCs w:val="22"/>
          <w:lang w:val="es-ES"/>
        </w:rPr>
        <w:t>Contiene el número IEEM/JME116/171/2024 signado por el Vocal de Organización Electoral de la Junta Muni</w:t>
      </w:r>
      <w:r w:rsidR="00641345" w:rsidRPr="006927DF">
        <w:rPr>
          <w:rFonts w:cs="Tahoma"/>
          <w:bCs/>
          <w:szCs w:val="22"/>
          <w:lang w:val="es-ES"/>
        </w:rPr>
        <w:t>cipal Electoral 116 de Xonacatlá</w:t>
      </w:r>
      <w:r w:rsidRPr="006927DF">
        <w:rPr>
          <w:rFonts w:cs="Tahoma"/>
          <w:bCs/>
          <w:szCs w:val="22"/>
          <w:lang w:val="es-ES"/>
        </w:rPr>
        <w:t>n en carácter de servidor públi</w:t>
      </w:r>
      <w:r w:rsidR="00641345" w:rsidRPr="006927DF">
        <w:rPr>
          <w:rFonts w:cs="Tahoma"/>
          <w:bCs/>
          <w:szCs w:val="22"/>
          <w:lang w:val="es-ES"/>
        </w:rPr>
        <w:t xml:space="preserve">co habilitado en donde señalada, en donde medularmente refiere que, los SUJETOS OBLIGADOS únicamente proporcionaran la información con la que cuenten y en el estado que se encuentren. </w:t>
      </w:r>
    </w:p>
    <w:p w14:paraId="36549CD9" w14:textId="110CE5DC" w:rsidR="00641345" w:rsidRPr="006927DF" w:rsidRDefault="00641345"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IEEM-DO-7300-2024.pdf: </w:t>
      </w:r>
      <w:r w:rsidRPr="006927DF">
        <w:rPr>
          <w:rFonts w:cs="Tahoma"/>
          <w:bCs/>
          <w:szCs w:val="22"/>
          <w:lang w:val="es-ES"/>
        </w:rPr>
        <w:t xml:space="preserve">Oficio IEEM/DO/7300/2024 de fecha 6 de agosto de 2024 en donde el Director de Organización refiere que, respecto del inciso 1 se remite en formato PDF el oficio solicitada; respecto del numeral 2 se proporciona en formato PDF el oficio signado por la Vocal Ejecutiva de la Junta Municipal de </w:t>
      </w:r>
      <w:proofErr w:type="spellStart"/>
      <w:r w:rsidRPr="006927DF">
        <w:rPr>
          <w:rFonts w:cs="Tahoma"/>
          <w:bCs/>
          <w:szCs w:val="22"/>
          <w:lang w:val="es-ES"/>
        </w:rPr>
        <w:t>Xonacatán</w:t>
      </w:r>
      <w:proofErr w:type="spellEnd"/>
      <w:r w:rsidRPr="006927DF">
        <w:rPr>
          <w:rFonts w:cs="Tahoma"/>
          <w:bCs/>
          <w:szCs w:val="22"/>
          <w:lang w:val="es-ES"/>
        </w:rPr>
        <w:t xml:space="preserve">; por otro lado respecto del numeral 3 se precisa que la información no fue generada por la Junta </w:t>
      </w:r>
      <w:r w:rsidRPr="006927DF">
        <w:rPr>
          <w:rFonts w:cs="Tahoma"/>
          <w:bCs/>
          <w:szCs w:val="22"/>
          <w:lang w:val="es-ES"/>
        </w:rPr>
        <w:lastRenderedPageBreak/>
        <w:t>Municipal, ni obra en sus archivos, ni en los de la Dirección de Organización; respecto del numeral 4, 5, 6 y 7 conforme a las atribuciones y funciones de la Dirección de Organización y la Junta Municipal, no obra en sus archivos la documentación correspondiente a tales requerimientos; así respecto del numeral 8 no se encontró en los archivos de la Junta Municipal y la Dirección de Organización documento alguno que consista en el “informe detallado de acciones realizadas por la ciudadana o en su caso de la Junta Municipal Electoral de Xonacatlán para su solicitud de pago.</w:t>
      </w:r>
    </w:p>
    <w:p w14:paraId="36DAD9DA" w14:textId="266F8529" w:rsidR="00641345" w:rsidRPr="006927DF" w:rsidRDefault="00641345"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IEEM-DA-5279-2024.pdf: </w:t>
      </w:r>
      <w:r w:rsidRPr="006927DF">
        <w:rPr>
          <w:rFonts w:cs="Tahoma"/>
          <w:bCs/>
          <w:szCs w:val="22"/>
          <w:lang w:val="es-ES"/>
        </w:rPr>
        <w:t>Oficio número IEEM/DA/5279/2024 signado por la Subdirectora de Recursos Mater</w:t>
      </w:r>
      <w:r w:rsidR="006B3969" w:rsidRPr="006927DF">
        <w:rPr>
          <w:rFonts w:cs="Tahoma"/>
          <w:bCs/>
          <w:szCs w:val="22"/>
          <w:lang w:val="es-ES"/>
        </w:rPr>
        <w:t xml:space="preserve">iales en suplencia del Encargado de Despacho de la Dirección de Administración, en donde manifiesta que, por cuanto hace al numeral 4 de la solicitud de información, después de haber realizado una búsqueda exhaustiva y razonable de la información no se advierte que se haya generado, administrado y/o manejado documento alguno que contenga lo requerido por el solicitante; por otro lado respecto de procedimiento de regularización de pago y los numerales 5, 6 y 7 referentes a la retención de nómina se menciona que después de haber realizado una búsqueda exhaustiva y razonable de la información no se advirtió la existencia de retención de pago de la persona referida en la solicitud de información; finalmente respecto del inciso 8 dicha servidora pública señalada que respecto a la solicitud de pago de la ciudadana referida se atendió conforme a lo señalado para el personal eventual en el Reglamento Interno del IEEM y conforme a las Reglas de Contratación para Eventuales aprobadas mediante acuerdo IEEM/JG/06/2024 documental que se anexa a la presente respuesta. </w:t>
      </w:r>
    </w:p>
    <w:p w14:paraId="52460699" w14:textId="2B9768FE" w:rsidR="00664420" w:rsidRPr="006927DF" w:rsidRDefault="006B3969" w:rsidP="006927DF">
      <w:pPr>
        <w:pStyle w:val="Prrafodelista"/>
        <w:numPr>
          <w:ilvl w:val="0"/>
          <w:numId w:val="16"/>
        </w:numPr>
        <w:autoSpaceDE w:val="0"/>
        <w:autoSpaceDN w:val="0"/>
        <w:adjustRightInd w:val="0"/>
        <w:ind w:right="-28"/>
        <w:rPr>
          <w:rFonts w:cs="Tahoma"/>
          <w:bCs/>
          <w:szCs w:val="22"/>
          <w:lang w:val="es-ES"/>
        </w:rPr>
      </w:pPr>
      <w:r w:rsidRPr="006927DF">
        <w:rPr>
          <w:rFonts w:cs="Tahoma"/>
          <w:b/>
          <w:bCs/>
          <w:szCs w:val="22"/>
          <w:lang w:val="es-ES"/>
        </w:rPr>
        <w:t xml:space="preserve">ANEXOS F.pdf: </w:t>
      </w:r>
      <w:r w:rsidRPr="006927DF">
        <w:rPr>
          <w:rFonts w:cs="Tahoma"/>
          <w:bCs/>
          <w:szCs w:val="22"/>
          <w:lang w:val="es-ES"/>
        </w:rPr>
        <w:t xml:space="preserve">Consiste en el oficio IEEM/DA/3792/2024 signado por el Encargado de Despacho de la Dirección de Administración, dirigido a la Secretaria Adscrita a la junta Municipal Electora 116 de </w:t>
      </w:r>
      <w:proofErr w:type="spellStart"/>
      <w:r w:rsidRPr="006927DF">
        <w:rPr>
          <w:rFonts w:cs="Tahoma"/>
          <w:bCs/>
          <w:szCs w:val="22"/>
          <w:lang w:val="es-ES"/>
        </w:rPr>
        <w:t>Xanacatlán</w:t>
      </w:r>
      <w:proofErr w:type="spellEnd"/>
      <w:r w:rsidRPr="006927DF">
        <w:rPr>
          <w:rFonts w:cs="Tahoma"/>
          <w:bCs/>
          <w:szCs w:val="22"/>
          <w:lang w:val="es-ES"/>
        </w:rPr>
        <w:t xml:space="preserve">, en donde se le hace del conocimiento que, </w:t>
      </w:r>
      <w:r w:rsidRPr="006927DF">
        <w:rPr>
          <w:rFonts w:cs="Tahoma"/>
          <w:bCs/>
          <w:szCs w:val="22"/>
          <w:lang w:val="es-ES"/>
        </w:rPr>
        <w:lastRenderedPageBreak/>
        <w:t xml:space="preserve">respecto de la solicitud para su alta en ISSEMyM, el Departamento de personal, envió correo electrónico a la dirección de señalada en donde se indica la liga en la cual puede acceder para conocer los requisitos y el procedimiento para llevar a cabo el proceso de afiliación ante ese Instituto, </w:t>
      </w:r>
      <w:r w:rsidR="00927DEF" w:rsidRPr="006927DF">
        <w:rPr>
          <w:rFonts w:cs="Tahoma"/>
          <w:bCs/>
          <w:szCs w:val="22"/>
          <w:lang w:val="es-ES"/>
        </w:rPr>
        <w:t>asimismo en dicho oficio se señala que, el servicio médico fue negado por el ISSEMyM de manera inapropiada, y no porque no se encontraba dada de alta en la plataforma de ese Instituto</w:t>
      </w:r>
      <w:r w:rsidR="00AD0B3E" w:rsidRPr="006927DF">
        <w:rPr>
          <w:rFonts w:cs="Tahoma"/>
          <w:bCs/>
          <w:szCs w:val="22"/>
          <w:lang w:val="es-ES"/>
        </w:rPr>
        <w:t>, por lo tanto se exhorta a que realice el trámite correspondiente para el reembolso de los gastos erogados ante la negativa que tuvo dicha Institución para la prestación de los servicios médicos. Por otro lado en el mismo documento digital se adjunta de nueva cuenta los oficios IEEM/SE/5068/2024 y IEEM/JME116/131/2024.</w:t>
      </w:r>
    </w:p>
    <w:p w14:paraId="57C8FA3A" w14:textId="77777777" w:rsidR="006B3969" w:rsidRPr="006927DF" w:rsidRDefault="006B3969" w:rsidP="006927DF">
      <w:pPr>
        <w:autoSpaceDE w:val="0"/>
        <w:autoSpaceDN w:val="0"/>
        <w:adjustRightInd w:val="0"/>
        <w:ind w:right="-28"/>
        <w:rPr>
          <w:rFonts w:cs="Tahoma"/>
          <w:bCs/>
          <w:szCs w:val="22"/>
          <w:lang w:val="es-ES"/>
        </w:rPr>
      </w:pPr>
    </w:p>
    <w:p w14:paraId="5A5DAB9E" w14:textId="77777777" w:rsidR="00E37A3F" w:rsidRPr="006927DF" w:rsidRDefault="00E37A3F" w:rsidP="006927DF">
      <w:pPr>
        <w:pStyle w:val="Ttulo2"/>
        <w:jc w:val="left"/>
      </w:pPr>
      <w:bookmarkStart w:id="10" w:name="_Toc178187742"/>
      <w:r w:rsidRPr="006927DF">
        <w:t>DEL RECURSO DE REVISIÓN</w:t>
      </w:r>
      <w:bookmarkEnd w:id="10"/>
    </w:p>
    <w:p w14:paraId="0B17CD08" w14:textId="77777777" w:rsidR="00664420" w:rsidRPr="006927DF" w:rsidRDefault="00664420" w:rsidP="006927DF">
      <w:pPr>
        <w:autoSpaceDE w:val="0"/>
        <w:autoSpaceDN w:val="0"/>
        <w:adjustRightInd w:val="0"/>
        <w:ind w:right="-28"/>
        <w:rPr>
          <w:rFonts w:cs="Tahoma"/>
          <w:bCs/>
          <w:szCs w:val="22"/>
          <w:lang w:val="es-ES"/>
        </w:rPr>
      </w:pPr>
    </w:p>
    <w:p w14:paraId="2B216813" w14:textId="61ADBB2B" w:rsidR="00664420" w:rsidRPr="006927DF" w:rsidRDefault="006E25BC" w:rsidP="006927DF">
      <w:pPr>
        <w:pStyle w:val="Ttulo3"/>
      </w:pPr>
      <w:bookmarkStart w:id="11" w:name="_Toc178187743"/>
      <w:r w:rsidRPr="006927DF">
        <w:rPr>
          <w:szCs w:val="32"/>
        </w:rPr>
        <w:t>a)</w:t>
      </w:r>
      <w:r w:rsidRPr="006927DF">
        <w:t xml:space="preserve"> </w:t>
      </w:r>
      <w:r w:rsidR="00664420" w:rsidRPr="006927DF">
        <w:t>Interposición del Recurso de Revisión</w:t>
      </w:r>
      <w:bookmarkEnd w:id="11"/>
    </w:p>
    <w:p w14:paraId="6279C622" w14:textId="2510AA9D" w:rsidR="00664420" w:rsidRPr="006927DF" w:rsidRDefault="00664420" w:rsidP="006927DF">
      <w:pPr>
        <w:autoSpaceDE w:val="0"/>
        <w:autoSpaceDN w:val="0"/>
        <w:adjustRightInd w:val="0"/>
        <w:ind w:right="-28"/>
        <w:rPr>
          <w:rFonts w:cs="Tahoma"/>
          <w:szCs w:val="22"/>
        </w:rPr>
      </w:pPr>
      <w:r w:rsidRPr="006927DF">
        <w:rPr>
          <w:rFonts w:cs="Tahoma"/>
          <w:szCs w:val="22"/>
        </w:rPr>
        <w:t xml:space="preserve">El </w:t>
      </w:r>
      <w:r w:rsidR="00AD0B3E" w:rsidRPr="006927DF">
        <w:rPr>
          <w:rFonts w:cs="Tahoma"/>
          <w:b/>
          <w:bCs/>
          <w:szCs w:val="22"/>
        </w:rPr>
        <w:t>nueve de agosto</w:t>
      </w:r>
      <w:r w:rsidR="000C47C5" w:rsidRPr="006927DF">
        <w:rPr>
          <w:rFonts w:cs="Tahoma"/>
          <w:b/>
          <w:bCs/>
          <w:szCs w:val="22"/>
        </w:rPr>
        <w:t xml:space="preserve"> de dos mil veinticuatro</w:t>
      </w:r>
      <w:r w:rsidRPr="006927DF">
        <w:rPr>
          <w:rFonts w:cs="Tahoma"/>
          <w:szCs w:val="22"/>
        </w:rPr>
        <w:t xml:space="preserve"> </w:t>
      </w:r>
      <w:r w:rsidR="00F75D23" w:rsidRPr="006927DF">
        <w:rPr>
          <w:rFonts w:cs="Tahoma"/>
          <w:b/>
          <w:bCs/>
          <w:szCs w:val="22"/>
        </w:rPr>
        <w:t>LA PARTE RECURRENTE</w:t>
      </w:r>
      <w:r w:rsidR="00F75D23" w:rsidRPr="006927DF">
        <w:rPr>
          <w:rFonts w:cs="Tahoma"/>
          <w:szCs w:val="22"/>
        </w:rPr>
        <w:t xml:space="preserve"> interpuso el recurso de revisión en contra de la respuesta emitida por el </w:t>
      </w:r>
      <w:r w:rsidR="00F75D23" w:rsidRPr="006927DF">
        <w:rPr>
          <w:rFonts w:cs="Tahoma"/>
          <w:b/>
          <w:bCs/>
          <w:szCs w:val="22"/>
        </w:rPr>
        <w:t>SUJETO OBLIGADO</w:t>
      </w:r>
      <w:r w:rsidR="00953430" w:rsidRPr="006927DF">
        <w:rPr>
          <w:rFonts w:cs="Tahoma"/>
          <w:szCs w:val="22"/>
        </w:rPr>
        <w:t xml:space="preserve">, mismo que fue registrado en el SAIMEX con el número de expediente </w:t>
      </w:r>
      <w:r w:rsidR="00AD0B3E" w:rsidRPr="006927DF">
        <w:rPr>
          <w:rFonts w:cs="Tahoma"/>
          <w:b/>
          <w:bCs/>
          <w:szCs w:val="22"/>
        </w:rPr>
        <w:t>04772/INFOEM/IP/RR/2024</w:t>
      </w:r>
      <w:r w:rsidR="00953430" w:rsidRPr="006927DF">
        <w:rPr>
          <w:rFonts w:cs="Tahoma"/>
          <w:szCs w:val="22"/>
        </w:rPr>
        <w:t>, y en el cual manifiesta lo siguiente</w:t>
      </w:r>
      <w:r w:rsidRPr="006927DF">
        <w:rPr>
          <w:rFonts w:cs="Tahoma"/>
          <w:szCs w:val="22"/>
        </w:rPr>
        <w:t>:</w:t>
      </w:r>
    </w:p>
    <w:p w14:paraId="74B30008" w14:textId="77777777" w:rsidR="00664420" w:rsidRPr="006927DF" w:rsidRDefault="00664420" w:rsidP="006927DF">
      <w:pPr>
        <w:tabs>
          <w:tab w:val="left" w:pos="4667"/>
        </w:tabs>
        <w:ind w:right="539"/>
        <w:rPr>
          <w:rFonts w:cs="Tahoma"/>
          <w:szCs w:val="22"/>
        </w:rPr>
      </w:pPr>
    </w:p>
    <w:p w14:paraId="12153283" w14:textId="30EEB748" w:rsidR="00664420" w:rsidRPr="006927DF" w:rsidRDefault="00664420" w:rsidP="006927DF">
      <w:pPr>
        <w:tabs>
          <w:tab w:val="left" w:pos="4667"/>
        </w:tabs>
        <w:ind w:left="567" w:right="539"/>
        <w:rPr>
          <w:rFonts w:cs="Tahoma"/>
          <w:b/>
          <w:iCs/>
        </w:rPr>
      </w:pPr>
      <w:r w:rsidRPr="006927DF">
        <w:rPr>
          <w:rFonts w:cs="Tahoma"/>
          <w:b/>
          <w:iCs/>
        </w:rPr>
        <w:t>ACTO IMPUGNADO</w:t>
      </w:r>
      <w:r w:rsidRPr="006927DF">
        <w:rPr>
          <w:rFonts w:cs="Tahoma"/>
          <w:b/>
          <w:iCs/>
        </w:rPr>
        <w:tab/>
      </w:r>
    </w:p>
    <w:p w14:paraId="523F8BF4" w14:textId="234C78AF" w:rsidR="00664420" w:rsidRPr="006927DF" w:rsidRDefault="00E82927" w:rsidP="006927DF">
      <w:pPr>
        <w:pStyle w:val="Ttulo"/>
      </w:pPr>
      <w:r w:rsidRPr="006927DF">
        <w:t>“</w:t>
      </w:r>
      <w:r w:rsidR="00AD0B3E" w:rsidRPr="006927DF">
        <w:t>La respuesta del sujeto obligado</w:t>
      </w:r>
      <w:r w:rsidR="00B93F1E" w:rsidRPr="006927DF">
        <w:t>.</w:t>
      </w:r>
      <w:r w:rsidRPr="006927DF">
        <w:t>”</w:t>
      </w:r>
    </w:p>
    <w:p w14:paraId="24A64C18" w14:textId="77777777" w:rsidR="00E82927" w:rsidRPr="006927DF" w:rsidRDefault="00E82927" w:rsidP="006927DF">
      <w:pPr>
        <w:tabs>
          <w:tab w:val="left" w:pos="4667"/>
        </w:tabs>
        <w:ind w:right="539"/>
        <w:rPr>
          <w:rFonts w:cs="Tahoma"/>
          <w:b/>
          <w:iCs/>
        </w:rPr>
      </w:pPr>
    </w:p>
    <w:p w14:paraId="41AC2642" w14:textId="1AC1E859" w:rsidR="00E82927" w:rsidRPr="006927DF" w:rsidRDefault="00E82927" w:rsidP="006927DF">
      <w:pPr>
        <w:tabs>
          <w:tab w:val="left" w:pos="4667"/>
        </w:tabs>
        <w:ind w:left="567" w:right="539"/>
        <w:rPr>
          <w:rFonts w:cs="Tahoma"/>
          <w:b/>
          <w:iCs/>
        </w:rPr>
      </w:pPr>
      <w:r w:rsidRPr="006927DF">
        <w:rPr>
          <w:rFonts w:cs="Tahoma"/>
          <w:b/>
          <w:iCs/>
        </w:rPr>
        <w:t>RAZONES O MOTIVOS DE LA INCONFORMIDAD</w:t>
      </w:r>
      <w:r w:rsidRPr="006927DF">
        <w:rPr>
          <w:rFonts w:cs="Tahoma"/>
          <w:b/>
          <w:iCs/>
        </w:rPr>
        <w:tab/>
      </w:r>
    </w:p>
    <w:p w14:paraId="1B2A5283" w14:textId="660F4139" w:rsidR="00E82927" w:rsidRPr="006927DF" w:rsidRDefault="00E82927" w:rsidP="006927DF">
      <w:pPr>
        <w:pStyle w:val="Ttulo"/>
      </w:pPr>
      <w:r w:rsidRPr="006927DF">
        <w:t>“</w:t>
      </w:r>
      <w:r w:rsidR="00AD0B3E" w:rsidRPr="006927DF">
        <w:t xml:space="preserve">1. De acuerdo con el oficio IEEM/DA/3792/2024 signado por la Dirección de Administración en su contenido no se detalla ni observa el trámite realizado por parte de quien suscribe o de la misma Dirección para el alta de la C. </w:t>
      </w:r>
      <w:r w:rsidR="00C24840">
        <w:t xml:space="preserve">XXXXXXX XXXXXXX </w:t>
      </w:r>
      <w:r w:rsidR="00C24840">
        <w:lastRenderedPageBreak/>
        <w:t>XXXX</w:t>
      </w:r>
      <w:r w:rsidR="00AD0B3E" w:rsidRPr="006927DF">
        <w:t xml:space="preserve">. 2. De acuerdo con el oficio IEEM/SE/5068/2024 signado por la Secretaria Ejecutiva al encargado de despacho de la Dirección de Administración donde se solicita el pago de nomina y alta del servicio médico no se aprecia ni se observa el movimiento del alta. 3. De acuerdo con el oficio IEEM/DA/5279/2024 signado por la Dirección de Administración en su tercer párrafo que letra dice lo siguiente: “Por lo que hace a "4.·LINEAMIENTOS Y PROTOCOLOS DE LOS TRABAJADORES DEL IEEM ANTE EL ESTADO DE GRAVIDEZ ..• " (sic) después de una búsqueda razonable y exhaustiva en los archivos de ésta Dirección no se advierte que se haya generado, administrado y/o manejado documento alguno que contenga lo requerido por el solicitante”. El sujeto obligado no hace referencia de cuál fue la búsqueda exhaustiva de la información, y que también no remite copia del acuerdo del Comité de Transparencia, por el cuál declare la posible inexistencia de la información, ya que la propia Ley de Transparencia, hacer referencia a que se presume la existencia de la información cuando este dentro de las facultades del Sujeto Obligado, en este sentido también no orienta de quien pudiera realizar el trámite. 4. De acuerdo con el oficio IEEM/DA/5279/2024 signado por la Dirección de Administración en su cuarto párrafo que letra dice lo siguiente: " ... PROCEDIMIENTO DE REGULACIÓN DE LOS PAGOS RETRASADOS DE LA C. </w:t>
      </w:r>
      <w:r w:rsidR="00C24840">
        <w:t>XXXXXXX XXXXXXX XXXX</w:t>
      </w:r>
      <w:r w:rsidR="00AD0B3E" w:rsidRPr="006927DF">
        <w:t xml:space="preserve"> 5.-INFORME DETALLADO DE LA RETENCIÓN DE PAGO DE LA NÓMINA 2 SEGUNDA DE ABRIL DE 2024. 6.-INFORME DETALLADO DE LA RETENCIÓN DE PAGO DE LA NÓMINA 1 PRIMERA DE MAYO DE 2024 7.· INFORME DETAL.LADO DE LA RETENCIÓN DE PAGO DE LA NÓMINA 2 SEGUNDA DE MAYO DE 2024 ... sic) de la búsqueda razonable y exhaustiva en los archivos que obran en el Departamento de Personal, no se advirtió la existencia de retención de pago de la persona señalada en la solicitud en cuestión, de la 2da quincena de abril, como de la 1ra y 2da quincena de mayo, ya que los depósitos se realizaron conforme al personal vigente al momento de la emisión de nómina”; dentro del presente informe no se detalla con los recibos de nómina firmados y acusados por la C. </w:t>
      </w:r>
      <w:r w:rsidR="00C24840">
        <w:t>XXXXXXX XXXXXXX XXXX</w:t>
      </w:r>
      <w:r w:rsidR="00AD0B3E" w:rsidRPr="006927DF">
        <w:t xml:space="preserve"> además de la emisión del pago realizado por parte de la Dirección de Administración que se realizó el depósito, transferencia o cheque en tiempo y forma como lo hacen de manifiesto para corroborar lo declarado por la Dirección. 5. De acuerdo con el informe y los anexos como tal se aprecia en oficio IEEM/JME116/131/2024 signado por la C. María Dolores Rojas Almeida, Vocal Ejecutiva de la Junta Municipal Electoral de Xonacatlán Solicito: Informe detallado y bajo protesta de decir verdad de la C. María Dolores Rojas Almeida el por qué remitio oficio IEEM/JME116/131/2024, de solicitud de pago de la C. </w:t>
      </w:r>
      <w:r w:rsidR="00C24840">
        <w:t>XXXXXXX XXXXXXX XXXX</w:t>
      </w:r>
      <w:r w:rsidR="00AD0B3E" w:rsidRPr="006927DF">
        <w:t xml:space="preserve"> y de la C. </w:t>
      </w:r>
      <w:bookmarkStart w:id="12" w:name="_GoBack"/>
      <w:r w:rsidR="00C24840">
        <w:t>XXXXXXXX XXXXXXXXX XXXXXX</w:t>
      </w:r>
      <w:bookmarkEnd w:id="12"/>
      <w:r w:rsidR="00AD0B3E" w:rsidRPr="006927DF">
        <w:t xml:space="preserve">, si lo manifestado por la Dirección de Administración no hubo retención ni atrasos en los pagos según la emisión de la nómina. Por lo anterior, el sujeto obligado no entrega la información solicitada, misma que generada por el ente público y es susceptible </w:t>
      </w:r>
      <w:r w:rsidR="00AD0B3E" w:rsidRPr="006927DF">
        <w:lastRenderedPageBreak/>
        <w:t>a ser pública, así mismo, el sujeto obligado hace una ampliación de plazo para la búsqueda de la información, misma que no es entregada, en este sentido, sí la información no se poseyera por el IEEM, tendría que emitir un acuerdo del Comité mismo que no me fue entregado</w:t>
      </w:r>
      <w:r w:rsidRPr="006927DF">
        <w:t>.”</w:t>
      </w:r>
    </w:p>
    <w:p w14:paraId="3B69BF81" w14:textId="77777777" w:rsidR="00AD0B3E" w:rsidRPr="006927DF" w:rsidRDefault="00AD0B3E" w:rsidP="006927DF"/>
    <w:p w14:paraId="62E48915" w14:textId="78FC72AE" w:rsidR="00AD0B3E" w:rsidRPr="006927DF" w:rsidRDefault="00AD0B3E" w:rsidP="006927DF">
      <w:r w:rsidRPr="006927DF">
        <w:t xml:space="preserve">Asimismo en la promoción del recurso de revisión </w:t>
      </w:r>
      <w:r w:rsidRPr="006927DF">
        <w:rPr>
          <w:b/>
        </w:rPr>
        <w:t>LA PARTE RECURRENTE</w:t>
      </w:r>
      <w:r w:rsidRPr="006927DF">
        <w:t xml:space="preserve"> adjunto el documento electrónico “Respuesta.pdf” el cual consiste en el soporte documental proporcionado por </w:t>
      </w:r>
      <w:r w:rsidRPr="006927DF">
        <w:rPr>
          <w:b/>
        </w:rPr>
        <w:t>EL SUJETO OBLIGADO</w:t>
      </w:r>
      <w:r w:rsidRPr="006927DF">
        <w:t xml:space="preserve"> en calidad de respuesta.</w:t>
      </w:r>
    </w:p>
    <w:p w14:paraId="27436410" w14:textId="77777777" w:rsidR="000C47C5" w:rsidRPr="006927DF" w:rsidRDefault="000C47C5" w:rsidP="006927DF">
      <w:pPr>
        <w:tabs>
          <w:tab w:val="left" w:pos="4667"/>
        </w:tabs>
        <w:ind w:right="567"/>
        <w:rPr>
          <w:rFonts w:cs="Tahoma"/>
          <w:b/>
          <w:bCs/>
        </w:rPr>
      </w:pPr>
    </w:p>
    <w:p w14:paraId="6804DEF1" w14:textId="3C4F6CB5" w:rsidR="00664420" w:rsidRPr="006927DF" w:rsidRDefault="006E25BC" w:rsidP="006927DF">
      <w:pPr>
        <w:pStyle w:val="Ttulo3"/>
      </w:pPr>
      <w:bookmarkStart w:id="13" w:name="_Toc178187744"/>
      <w:r w:rsidRPr="006927DF">
        <w:t>b</w:t>
      </w:r>
      <w:r w:rsidR="00664420" w:rsidRPr="006927DF">
        <w:t>) Turno del Recurso de Revisión</w:t>
      </w:r>
      <w:bookmarkEnd w:id="13"/>
    </w:p>
    <w:p w14:paraId="1173671B" w14:textId="33386DAB" w:rsidR="00C72DAA" w:rsidRPr="006927DF" w:rsidRDefault="00C72DAA" w:rsidP="006927DF">
      <w:r w:rsidRPr="006927DF">
        <w:t>Con fundamento en el artículo 185, fracción I de la Ley de Transparencia y Acceso a la Información Pública del Estado de México y Municipios, el</w:t>
      </w:r>
      <w:r w:rsidRPr="006927DF">
        <w:rPr>
          <w:b/>
          <w:bCs/>
        </w:rPr>
        <w:t xml:space="preserve"> </w:t>
      </w:r>
      <w:r w:rsidR="00AD0B3E" w:rsidRPr="006927DF">
        <w:rPr>
          <w:rFonts w:eastAsia="Palatino Linotype" w:cs="Palatino Linotype"/>
          <w:b/>
        </w:rPr>
        <w:t>nueve de agosto</w:t>
      </w:r>
      <w:r w:rsidR="002A3D44" w:rsidRPr="006927DF">
        <w:rPr>
          <w:rFonts w:eastAsia="Palatino Linotype" w:cs="Palatino Linotype"/>
          <w:b/>
        </w:rPr>
        <w:t xml:space="preserve"> de dos mil veinticuatro</w:t>
      </w:r>
      <w:r w:rsidRPr="006927DF">
        <w:t xml:space="preserve"> se turnó el recurso de revisión a través del</w:t>
      </w:r>
      <w:r w:rsidRPr="006927DF">
        <w:rPr>
          <w:rFonts w:eastAsia="Arial Unicode MS"/>
        </w:rPr>
        <w:t xml:space="preserve"> </w:t>
      </w:r>
      <w:r w:rsidRPr="006927DF">
        <w:rPr>
          <w:rFonts w:eastAsia="Arial Unicode MS"/>
          <w:bCs/>
        </w:rPr>
        <w:t>SAIMEX</w:t>
      </w:r>
      <w:r w:rsidRPr="006927DF">
        <w:t xml:space="preserve"> a la </w:t>
      </w:r>
      <w:r w:rsidRPr="006927DF">
        <w:rPr>
          <w:b/>
        </w:rPr>
        <w:t>Comisionada Sharon Cristina Morales Martínez</w:t>
      </w:r>
      <w:r w:rsidRPr="006927DF">
        <w:rPr>
          <w:bCs/>
        </w:rPr>
        <w:t xml:space="preserve">, </w:t>
      </w:r>
      <w:r w:rsidRPr="006927DF">
        <w:t xml:space="preserve">a efecto de decretar su admisión o desechamiento. </w:t>
      </w:r>
    </w:p>
    <w:p w14:paraId="18F305CB" w14:textId="77777777" w:rsidR="00664420" w:rsidRPr="006927DF" w:rsidRDefault="00664420" w:rsidP="006927DF">
      <w:pPr>
        <w:rPr>
          <w:rFonts w:eastAsia="Batang" w:cs="Tahoma"/>
          <w:bCs/>
          <w:szCs w:val="22"/>
        </w:rPr>
      </w:pPr>
    </w:p>
    <w:p w14:paraId="3E31EC2D" w14:textId="295256A1" w:rsidR="00664420" w:rsidRPr="006927DF" w:rsidRDefault="006E25BC" w:rsidP="006927DF">
      <w:pPr>
        <w:pStyle w:val="Ttulo3"/>
      </w:pPr>
      <w:bookmarkStart w:id="14" w:name="_Toc178187745"/>
      <w:r w:rsidRPr="006927DF">
        <w:t>c</w:t>
      </w:r>
      <w:r w:rsidR="00664420" w:rsidRPr="006927DF">
        <w:t>) Admisión del Recurso de Revisión</w:t>
      </w:r>
      <w:bookmarkEnd w:id="14"/>
    </w:p>
    <w:p w14:paraId="240447D5" w14:textId="601DEFEE" w:rsidR="000E09C4" w:rsidRPr="006927DF" w:rsidRDefault="000E09C4" w:rsidP="006927DF">
      <w:pPr>
        <w:rPr>
          <w:rFonts w:cs="Arial"/>
        </w:rPr>
      </w:pPr>
      <w:r w:rsidRPr="006927DF">
        <w:rPr>
          <w:rFonts w:cs="Arial"/>
        </w:rPr>
        <w:t xml:space="preserve">El </w:t>
      </w:r>
      <w:r w:rsidR="00AD0B3E" w:rsidRPr="006927DF">
        <w:rPr>
          <w:rFonts w:eastAsia="Palatino Linotype" w:cs="Palatino Linotype"/>
          <w:b/>
        </w:rPr>
        <w:t>doce de agosto</w:t>
      </w:r>
      <w:r w:rsidR="002A3D44" w:rsidRPr="006927DF">
        <w:rPr>
          <w:rFonts w:eastAsia="Palatino Linotype" w:cs="Palatino Linotype"/>
          <w:b/>
        </w:rPr>
        <w:t xml:space="preserve"> de dos mil veinticuatro</w:t>
      </w:r>
      <w:r w:rsidRPr="006927D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927DF">
        <w:rPr>
          <w:rFonts w:cs="Arial"/>
        </w:rPr>
        <w:t>, fracción II</w:t>
      </w:r>
      <w:r w:rsidRPr="006927DF">
        <w:rPr>
          <w:rFonts w:cs="Arial"/>
        </w:rPr>
        <w:t xml:space="preserve"> de la Ley de Transparencia y Acceso a la Información Pública del Estado de México y Municipios.</w:t>
      </w:r>
    </w:p>
    <w:p w14:paraId="09B589C5" w14:textId="77777777" w:rsidR="00664420" w:rsidRPr="006927DF" w:rsidRDefault="00664420" w:rsidP="006927DF">
      <w:pPr>
        <w:rPr>
          <w:rFonts w:cs="Tahoma"/>
          <w:b/>
          <w:szCs w:val="22"/>
        </w:rPr>
      </w:pPr>
    </w:p>
    <w:p w14:paraId="3B820F58" w14:textId="31B2FA39" w:rsidR="00865CF4" w:rsidRPr="006927DF" w:rsidRDefault="002A3D44" w:rsidP="006927DF">
      <w:pPr>
        <w:pStyle w:val="Ttulo3"/>
      </w:pPr>
      <w:bookmarkStart w:id="15" w:name="_Toc178187746"/>
      <w:r w:rsidRPr="006927DF">
        <w:t>d</w:t>
      </w:r>
      <w:r w:rsidR="00664420" w:rsidRPr="006927DF">
        <w:t xml:space="preserve">) </w:t>
      </w:r>
      <w:r w:rsidR="00865CF4" w:rsidRPr="006927DF">
        <w:t>Informe Justificado del Sujeto Obligado</w:t>
      </w:r>
      <w:bookmarkEnd w:id="15"/>
    </w:p>
    <w:p w14:paraId="5F98D27C" w14:textId="17FA83D9" w:rsidR="00031AAA" w:rsidRPr="006927DF" w:rsidRDefault="00031AAA" w:rsidP="006927DF">
      <w:pPr>
        <w:rPr>
          <w:rFonts w:eastAsia="Calibri" w:cs="Tahoma"/>
          <w:szCs w:val="22"/>
          <w:lang w:eastAsia="en-US"/>
        </w:rPr>
      </w:pPr>
      <w:bookmarkStart w:id="16" w:name="_Hlk165379932"/>
      <w:r w:rsidRPr="006927DF">
        <w:rPr>
          <w:rFonts w:cs="Tahoma"/>
          <w:bCs/>
          <w:szCs w:val="24"/>
        </w:rPr>
        <w:t xml:space="preserve">El </w:t>
      </w:r>
      <w:r w:rsidR="00AD0B3E" w:rsidRPr="006927DF">
        <w:rPr>
          <w:rFonts w:cs="Tahoma"/>
          <w:b/>
          <w:szCs w:val="24"/>
        </w:rPr>
        <w:t>veintitrés de agosto</w:t>
      </w:r>
      <w:r w:rsidRPr="006927DF">
        <w:rPr>
          <w:rFonts w:cs="Tahoma"/>
          <w:b/>
          <w:szCs w:val="24"/>
        </w:rPr>
        <w:t xml:space="preserve"> de dos mil veinticuatro EL SUJETO OBLIGADO</w:t>
      </w:r>
      <w:r w:rsidRPr="006927DF">
        <w:rPr>
          <w:rFonts w:cs="Tahoma"/>
          <w:bCs/>
          <w:szCs w:val="24"/>
        </w:rPr>
        <w:t xml:space="preserve"> rindió su informe justificado a través del SAIMEX, </w:t>
      </w:r>
      <w:r w:rsidRPr="006927DF">
        <w:rPr>
          <w:rFonts w:eastAsia="Calibri" w:cs="Tahoma"/>
          <w:szCs w:val="22"/>
          <w:lang w:eastAsia="en-US"/>
        </w:rPr>
        <w:t xml:space="preserve">en el cual </w:t>
      </w:r>
      <w:r w:rsidR="00AD0B3E" w:rsidRPr="006927DF">
        <w:rPr>
          <w:rFonts w:eastAsia="Calibri" w:cs="Tahoma"/>
          <w:szCs w:val="22"/>
          <w:lang w:eastAsia="en-US"/>
        </w:rPr>
        <w:t>medularmente ratifica la respuesta inicial.</w:t>
      </w:r>
      <w:r w:rsidRPr="006927DF">
        <w:rPr>
          <w:rFonts w:eastAsia="Calibri" w:cs="Tahoma"/>
          <w:szCs w:val="22"/>
          <w:lang w:eastAsia="en-US"/>
        </w:rPr>
        <w:t xml:space="preserve"> </w:t>
      </w:r>
    </w:p>
    <w:bookmarkEnd w:id="16"/>
    <w:p w14:paraId="24F87764" w14:textId="77777777" w:rsidR="00664420" w:rsidRPr="006927DF" w:rsidRDefault="00664420" w:rsidP="006927DF">
      <w:pPr>
        <w:rPr>
          <w:rFonts w:cs="Tahoma"/>
          <w:bCs/>
          <w:szCs w:val="24"/>
        </w:rPr>
      </w:pPr>
    </w:p>
    <w:p w14:paraId="1F631C0A" w14:textId="7193ECC6" w:rsidR="004D2924" w:rsidRPr="006927DF" w:rsidRDefault="004D2924" w:rsidP="006927DF">
      <w:pPr>
        <w:pStyle w:val="Ttulo3"/>
        <w:rPr>
          <w:lang w:val="es-ES"/>
        </w:rPr>
      </w:pPr>
      <w:bookmarkStart w:id="17" w:name="_Toc165402867"/>
      <w:bookmarkStart w:id="18" w:name="_Toc178187747"/>
      <w:r w:rsidRPr="006927DF">
        <w:rPr>
          <w:rFonts w:eastAsia="Calibri"/>
          <w:bCs/>
          <w:lang w:eastAsia="en-US"/>
        </w:rPr>
        <w:lastRenderedPageBreak/>
        <w:t>e)</w:t>
      </w:r>
      <w:r w:rsidRPr="006927DF">
        <w:t xml:space="preserve"> </w:t>
      </w:r>
      <w:r w:rsidRPr="006927DF">
        <w:rPr>
          <w:lang w:val="es-ES"/>
        </w:rPr>
        <w:t>Manifestaciones de la Parte Recurrente</w:t>
      </w:r>
      <w:bookmarkEnd w:id="17"/>
      <w:bookmarkEnd w:id="18"/>
    </w:p>
    <w:p w14:paraId="6923684C" w14:textId="2CE889B8" w:rsidR="00664420" w:rsidRPr="006927DF" w:rsidRDefault="00551383" w:rsidP="006927DF">
      <w:pPr>
        <w:rPr>
          <w:rFonts w:cs="Tahoma"/>
          <w:szCs w:val="24"/>
        </w:rPr>
      </w:pPr>
      <w:r w:rsidRPr="006927DF">
        <w:rPr>
          <w:rFonts w:cs="Tahoma"/>
          <w:b/>
          <w:szCs w:val="24"/>
        </w:rPr>
        <w:t>LA PARTE RECURRENTE</w:t>
      </w:r>
      <w:r w:rsidRPr="006927DF">
        <w:rPr>
          <w:rFonts w:cs="Tahoma"/>
          <w:szCs w:val="24"/>
        </w:rPr>
        <w:t xml:space="preserve"> no realizó manifestación alguna dentro del término legalmente concedido para tal efecto, ni presentó pruebas o alegatos.</w:t>
      </w:r>
    </w:p>
    <w:p w14:paraId="6BD98F96" w14:textId="77777777" w:rsidR="00B725B1" w:rsidRPr="006927DF" w:rsidRDefault="00B725B1" w:rsidP="006927DF">
      <w:pPr>
        <w:rPr>
          <w:rFonts w:cs="Tahoma"/>
          <w:szCs w:val="24"/>
        </w:rPr>
      </w:pPr>
    </w:p>
    <w:p w14:paraId="0A0B6F86" w14:textId="4024DD0D" w:rsidR="00B725B1" w:rsidRPr="006927DF" w:rsidRDefault="00B725B1" w:rsidP="006927DF">
      <w:pPr>
        <w:pStyle w:val="Ttulo3"/>
        <w:rPr>
          <w:rFonts w:eastAsia="Calibri"/>
        </w:rPr>
      </w:pPr>
      <w:bookmarkStart w:id="19" w:name="_Toc165402868"/>
      <w:bookmarkStart w:id="20" w:name="_Toc178187748"/>
      <w:r w:rsidRPr="006927DF">
        <w:rPr>
          <w:rFonts w:eastAsia="Calibri"/>
        </w:rPr>
        <w:t>f) Ampliación de plazo para resolver el Recurso de Revisión</w:t>
      </w:r>
      <w:bookmarkEnd w:id="19"/>
      <w:bookmarkEnd w:id="20"/>
    </w:p>
    <w:p w14:paraId="73C2221F" w14:textId="509B8D86" w:rsidR="00B725B1" w:rsidRPr="006927DF" w:rsidRDefault="00B725B1" w:rsidP="006927DF">
      <w:pPr>
        <w:tabs>
          <w:tab w:val="left" w:pos="3261"/>
        </w:tabs>
        <w:rPr>
          <w:rFonts w:eastAsia="Calibri" w:cs="Tahoma"/>
          <w:szCs w:val="22"/>
        </w:rPr>
      </w:pPr>
      <w:r w:rsidRPr="006927DF">
        <w:rPr>
          <w:rFonts w:eastAsia="Calibri" w:cs="Tahoma"/>
          <w:szCs w:val="22"/>
        </w:rPr>
        <w:t xml:space="preserve">Con fundamento en lo dispuesto en el artículo 181, párrafo tercero, de la Ley de Transparencia y Acceso a la Información Pública del Estado de México y Municipios, </w:t>
      </w:r>
      <w:r w:rsidRPr="006927DF">
        <w:rPr>
          <w:rFonts w:eastAsia="Calibri" w:cs="Tahoma"/>
          <w:b/>
          <w:bCs/>
          <w:szCs w:val="22"/>
        </w:rPr>
        <w:t xml:space="preserve">el </w:t>
      </w:r>
      <w:r w:rsidR="008E14DB" w:rsidRPr="006927DF">
        <w:rPr>
          <w:rFonts w:eastAsia="Calibri" w:cs="Tahoma"/>
          <w:b/>
          <w:bCs/>
          <w:szCs w:val="22"/>
        </w:rPr>
        <w:t>veinticuatro de septiembre de dos mil veinticuatro</w:t>
      </w:r>
      <w:r w:rsidRPr="006927DF">
        <w:rPr>
          <w:rFonts w:eastAsia="Calibri" w:cs="Tahoma"/>
          <w:szCs w:val="22"/>
        </w:rPr>
        <w:t xml:space="preserve"> se acordó ampliar por un periodo razonable el plazo para resolver el presente Recurso de Revisión; acuerdo que fue notificado a las partes a través del SAIMEX el </w:t>
      </w:r>
      <w:r w:rsidR="008E14DB" w:rsidRPr="006927DF">
        <w:rPr>
          <w:rFonts w:eastAsia="Calibri" w:cs="Tahoma"/>
          <w:b/>
          <w:bCs/>
          <w:szCs w:val="22"/>
        </w:rPr>
        <w:t xml:space="preserve">veinticuatro </w:t>
      </w:r>
      <w:r w:rsidRPr="006927DF">
        <w:rPr>
          <w:rFonts w:eastAsia="Calibri" w:cs="Tahoma"/>
          <w:b/>
          <w:bCs/>
          <w:szCs w:val="22"/>
        </w:rPr>
        <w:t>de septiembre de dos mil veinticuatro</w:t>
      </w:r>
      <w:r w:rsidRPr="006927DF">
        <w:rPr>
          <w:rFonts w:eastAsia="Calibri" w:cs="Tahoma"/>
          <w:szCs w:val="22"/>
        </w:rPr>
        <w:t>.</w:t>
      </w:r>
    </w:p>
    <w:p w14:paraId="6FF82205" w14:textId="77777777" w:rsidR="00551383" w:rsidRPr="006927DF" w:rsidRDefault="00551383" w:rsidP="006927DF">
      <w:pPr>
        <w:rPr>
          <w:rFonts w:eastAsia="Arial Unicode MS" w:cs="Arial"/>
        </w:rPr>
      </w:pPr>
    </w:p>
    <w:p w14:paraId="0E651988" w14:textId="4BBECF10" w:rsidR="00664420" w:rsidRPr="006927DF" w:rsidRDefault="00B725B1" w:rsidP="006927DF">
      <w:pPr>
        <w:pStyle w:val="Ttulo3"/>
      </w:pPr>
      <w:bookmarkStart w:id="21" w:name="_Toc178187749"/>
      <w:r w:rsidRPr="006927DF">
        <w:t>g</w:t>
      </w:r>
      <w:r w:rsidR="00664420" w:rsidRPr="006927DF">
        <w:t>) Cierre de instrucción</w:t>
      </w:r>
      <w:bookmarkEnd w:id="21"/>
    </w:p>
    <w:p w14:paraId="79AF95DC" w14:textId="0269195F" w:rsidR="00664420" w:rsidRPr="006927DF" w:rsidRDefault="00BF091A" w:rsidP="006927DF">
      <w:r w:rsidRPr="006927DF">
        <w:rPr>
          <w:rFonts w:cs="Tahoma"/>
          <w:szCs w:val="22"/>
        </w:rPr>
        <w:t>Al no existir diligencias pendientes por desahogar</w:t>
      </w:r>
      <w:r w:rsidRPr="006927DF">
        <w:rPr>
          <w:rFonts w:cs="Arial"/>
        </w:rPr>
        <w:t xml:space="preserve">, el </w:t>
      </w:r>
      <w:r w:rsidR="008E14DB" w:rsidRPr="006927DF">
        <w:rPr>
          <w:rFonts w:cs="Arial"/>
          <w:b/>
        </w:rPr>
        <w:t>veinticuatro de septiembre</w:t>
      </w:r>
      <w:r w:rsidR="006B498E" w:rsidRPr="006927DF">
        <w:rPr>
          <w:rFonts w:cs="Arial"/>
          <w:b/>
        </w:rPr>
        <w:t xml:space="preserve"> de dos mil veinticuatro</w:t>
      </w:r>
      <w:r w:rsidRPr="006927DF">
        <w:rPr>
          <w:rFonts w:cs="Arial"/>
        </w:rPr>
        <w:t xml:space="preserve"> la </w:t>
      </w:r>
      <w:r w:rsidRPr="006927DF">
        <w:rPr>
          <w:rFonts w:cs="Arial"/>
          <w:b/>
          <w:bCs/>
        </w:rPr>
        <w:t xml:space="preserve">Comisionada </w:t>
      </w:r>
      <w:r w:rsidRPr="006927DF">
        <w:rPr>
          <w:b/>
        </w:rPr>
        <w:t xml:space="preserve">Sharon Cristina Morales Martínez </w:t>
      </w:r>
      <w:r w:rsidRPr="006927DF">
        <w:rPr>
          <w:rFonts w:cs="Arial"/>
        </w:rPr>
        <w:t>acordó el cierre de instrucción</w:t>
      </w:r>
      <w:r w:rsidR="0011350D" w:rsidRPr="006927DF">
        <w:rPr>
          <w:rFonts w:cs="Arial"/>
        </w:rPr>
        <w:t xml:space="preserve"> y</w:t>
      </w:r>
      <w:r w:rsidRPr="006927DF">
        <w:rPr>
          <w:rFonts w:cs="Arial"/>
        </w:rPr>
        <w:t xml:space="preserve"> </w:t>
      </w:r>
      <w:r w:rsidR="0011350D" w:rsidRPr="006927DF">
        <w:rPr>
          <w:rFonts w:cs="Arial"/>
        </w:rPr>
        <w:t xml:space="preserve">la </w:t>
      </w:r>
      <w:r w:rsidRPr="006927DF">
        <w:rPr>
          <w:rFonts w:cs="Arial"/>
        </w:rPr>
        <w:t>remisión del expediente a efecto de ser resuelto, de conformidad con lo establecido en el artículo 185 fracciones VI y VIII de la Ley de Transparencia y Acceso a la Información Pública del Estado de México y Municipios</w:t>
      </w:r>
      <w:r w:rsidRPr="006927DF">
        <w:t>.</w:t>
      </w:r>
      <w:r w:rsidR="0011350D" w:rsidRPr="006927DF">
        <w:t xml:space="preserve"> Dicho acuerdo </w:t>
      </w:r>
      <w:r w:rsidR="00664420" w:rsidRPr="006927DF">
        <w:rPr>
          <w:rFonts w:cs="Tahoma"/>
          <w:szCs w:val="22"/>
        </w:rPr>
        <w:t xml:space="preserve">fue notificado a las partes el mismo día a través del </w:t>
      </w:r>
      <w:r w:rsidR="00664420" w:rsidRPr="006927DF">
        <w:rPr>
          <w:rFonts w:cs="Tahoma"/>
          <w:szCs w:val="22"/>
          <w:lang w:val="es-ES"/>
        </w:rPr>
        <w:t>SAIMEX</w:t>
      </w:r>
      <w:r w:rsidR="00664420" w:rsidRPr="006927DF">
        <w:rPr>
          <w:rFonts w:cs="Tahoma"/>
          <w:szCs w:val="22"/>
        </w:rPr>
        <w:t>.</w:t>
      </w:r>
    </w:p>
    <w:p w14:paraId="14FF007F" w14:textId="77777777" w:rsidR="008E14DB" w:rsidRPr="006927DF" w:rsidRDefault="008E14DB" w:rsidP="006927DF">
      <w:pPr>
        <w:rPr>
          <w:rFonts w:cs="Tahoma"/>
          <w:szCs w:val="22"/>
        </w:rPr>
      </w:pPr>
    </w:p>
    <w:p w14:paraId="7A9629DE" w14:textId="77777777" w:rsidR="00664420" w:rsidRPr="006927DF" w:rsidRDefault="00664420" w:rsidP="006927DF">
      <w:pPr>
        <w:pStyle w:val="Ttulo1"/>
        <w:rPr>
          <w:rFonts w:eastAsiaTheme="minorHAnsi"/>
          <w:lang w:eastAsia="en-US"/>
        </w:rPr>
      </w:pPr>
      <w:bookmarkStart w:id="22" w:name="_Toc178187750"/>
      <w:r w:rsidRPr="006927DF">
        <w:rPr>
          <w:rFonts w:eastAsiaTheme="minorHAnsi"/>
          <w:lang w:eastAsia="en-US"/>
        </w:rPr>
        <w:t>CONSIDERANDOS</w:t>
      </w:r>
      <w:bookmarkEnd w:id="22"/>
    </w:p>
    <w:p w14:paraId="6DD1243B" w14:textId="77777777" w:rsidR="00664420" w:rsidRPr="006927DF" w:rsidRDefault="00664420" w:rsidP="006927DF">
      <w:pPr>
        <w:contextualSpacing/>
        <w:jc w:val="center"/>
        <w:rPr>
          <w:rFonts w:eastAsiaTheme="minorHAnsi" w:cs="Tahoma"/>
          <w:b/>
          <w:szCs w:val="22"/>
          <w:lang w:eastAsia="en-US"/>
        </w:rPr>
      </w:pPr>
    </w:p>
    <w:p w14:paraId="0B67CB92" w14:textId="2E307D3B" w:rsidR="00664420" w:rsidRPr="006927DF" w:rsidRDefault="00664420" w:rsidP="006927DF">
      <w:pPr>
        <w:pStyle w:val="Ttulo2"/>
        <w:rPr>
          <w:rFonts w:eastAsia="Batang"/>
        </w:rPr>
      </w:pPr>
      <w:bookmarkStart w:id="23" w:name="_Toc178187751"/>
      <w:r w:rsidRPr="006927DF">
        <w:rPr>
          <w:rFonts w:eastAsia="Batang"/>
        </w:rPr>
        <w:lastRenderedPageBreak/>
        <w:t xml:space="preserve">PRIMERO. </w:t>
      </w:r>
      <w:r w:rsidR="00BA55A8" w:rsidRPr="006927DF">
        <w:rPr>
          <w:rFonts w:eastAsia="Batang"/>
        </w:rPr>
        <w:t>Procedibilidad</w:t>
      </w:r>
      <w:bookmarkEnd w:id="23"/>
    </w:p>
    <w:p w14:paraId="39C52BC1" w14:textId="56FCC20D" w:rsidR="00BA55A8" w:rsidRPr="006927DF" w:rsidRDefault="00BA55A8" w:rsidP="006927DF">
      <w:pPr>
        <w:pStyle w:val="Ttulo3"/>
      </w:pPr>
      <w:bookmarkStart w:id="24" w:name="_Toc178187752"/>
      <w:r w:rsidRPr="006927DF">
        <w:t>a) Competencia</w:t>
      </w:r>
      <w:r w:rsidR="00150C49" w:rsidRPr="006927DF">
        <w:t xml:space="preserve"> del Instituto</w:t>
      </w:r>
      <w:bookmarkEnd w:id="24"/>
    </w:p>
    <w:p w14:paraId="56E64942" w14:textId="6572EDF7" w:rsidR="0011350D" w:rsidRPr="006927DF" w:rsidRDefault="0011350D" w:rsidP="006927DF">
      <w:pPr>
        <w:rPr>
          <w:rFonts w:cs="Arial"/>
        </w:rPr>
      </w:pPr>
      <w:r w:rsidRPr="006927DF">
        <w:t xml:space="preserve">Este Instituto de Transparencia, Acceso a la Información Pública y Protección de Datos Personales del Estado de México y Municipios es competente para conocer y resolver </w:t>
      </w:r>
      <w:r w:rsidR="005F65B7" w:rsidRPr="006927DF">
        <w:t xml:space="preserve">el </w:t>
      </w:r>
      <w:r w:rsidRPr="006927D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927D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927DF" w:rsidRDefault="00DB1C09" w:rsidP="006927DF">
      <w:pPr>
        <w:rPr>
          <w:rFonts w:cs="Arial"/>
        </w:rPr>
      </w:pPr>
    </w:p>
    <w:p w14:paraId="517A2DD6" w14:textId="4169BE4D" w:rsidR="00664420" w:rsidRPr="006927DF" w:rsidRDefault="00BA55A8" w:rsidP="006927DF">
      <w:pPr>
        <w:pStyle w:val="Ttulo3"/>
      </w:pPr>
      <w:bookmarkStart w:id="25" w:name="_Toc178187753"/>
      <w:r w:rsidRPr="006927DF">
        <w:t>b)</w:t>
      </w:r>
      <w:r w:rsidR="00664420" w:rsidRPr="006927DF">
        <w:t xml:space="preserve"> </w:t>
      </w:r>
      <w:r w:rsidR="00D91CB4" w:rsidRPr="006927DF">
        <w:t>Legitimidad</w:t>
      </w:r>
      <w:r w:rsidRPr="006927DF">
        <w:t xml:space="preserve"> de la parte recurrente</w:t>
      </w:r>
      <w:bookmarkEnd w:id="25"/>
    </w:p>
    <w:p w14:paraId="26FEA382" w14:textId="0B06695C" w:rsidR="00D91CB4" w:rsidRPr="006927DF" w:rsidRDefault="00D91CB4" w:rsidP="006927DF">
      <w:pPr>
        <w:rPr>
          <w:rFonts w:cs="Arial"/>
          <w:bCs/>
        </w:rPr>
      </w:pPr>
      <w:r w:rsidRPr="006927DF">
        <w:rPr>
          <w:rFonts w:cs="Arial"/>
          <w:bCs/>
        </w:rPr>
        <w:t>El recurso de revisión fue interpuesto por parte legítima, ya que se presentó por la misma persona que formuló la solicitud de acceso a la Información Pública,</w:t>
      </w:r>
      <w:r w:rsidRPr="006927DF">
        <w:rPr>
          <w:rFonts w:cs="Arial"/>
          <w:b/>
          <w:bCs/>
        </w:rPr>
        <w:t xml:space="preserve"> </w:t>
      </w:r>
      <w:r w:rsidRPr="006927DF">
        <w:rPr>
          <w:rFonts w:cs="Arial"/>
        </w:rPr>
        <w:t>debido a que los datos de acceso</w:t>
      </w:r>
      <w:r w:rsidRPr="006927DF">
        <w:rPr>
          <w:rFonts w:cs="Arial"/>
          <w:b/>
          <w:bCs/>
        </w:rPr>
        <w:t xml:space="preserve"> </w:t>
      </w:r>
      <w:r w:rsidRPr="006927DF">
        <w:rPr>
          <w:rFonts w:cs="Arial"/>
        </w:rPr>
        <w:t>SAIMEX</w:t>
      </w:r>
      <w:r w:rsidRPr="006927DF">
        <w:rPr>
          <w:rFonts w:eastAsia="Calibri" w:cs="Arial"/>
          <w:lang w:eastAsia="en-US"/>
        </w:rPr>
        <w:t xml:space="preserve"> son personales e irrepetibles.</w:t>
      </w:r>
    </w:p>
    <w:p w14:paraId="2C367810" w14:textId="77777777" w:rsidR="00D91CB4" w:rsidRPr="006927DF" w:rsidRDefault="00D91CB4" w:rsidP="006927DF"/>
    <w:p w14:paraId="496490FC" w14:textId="1A5F3FDB" w:rsidR="00D91CB4" w:rsidRPr="006927DF" w:rsidRDefault="00BA55A8" w:rsidP="006927DF">
      <w:pPr>
        <w:pStyle w:val="Ttulo3"/>
        <w:rPr>
          <w:rFonts w:eastAsia="Calibri"/>
          <w:lang w:eastAsia="es-ES_tradnl"/>
        </w:rPr>
      </w:pPr>
      <w:bookmarkStart w:id="26" w:name="_Toc178187754"/>
      <w:r w:rsidRPr="006927DF">
        <w:rPr>
          <w:rFonts w:eastAsia="Calibri"/>
          <w:lang w:eastAsia="es-ES_tradnl"/>
        </w:rPr>
        <w:t>c)</w:t>
      </w:r>
      <w:r w:rsidR="00664420" w:rsidRPr="006927DF">
        <w:rPr>
          <w:rFonts w:eastAsia="Calibri"/>
          <w:lang w:eastAsia="es-ES_tradnl"/>
        </w:rPr>
        <w:t xml:space="preserve"> </w:t>
      </w:r>
      <w:r w:rsidR="00D91CB4" w:rsidRPr="006927DF">
        <w:rPr>
          <w:rFonts w:eastAsia="Calibri"/>
          <w:lang w:eastAsia="es-ES_tradnl"/>
        </w:rPr>
        <w:t>Plazo para interponer el recurso</w:t>
      </w:r>
      <w:bookmarkEnd w:id="26"/>
    </w:p>
    <w:p w14:paraId="106D37EE" w14:textId="021AABD4" w:rsidR="00D91CB4" w:rsidRPr="006927DF" w:rsidRDefault="00D91CB4" w:rsidP="006927DF">
      <w:pPr>
        <w:rPr>
          <w:rFonts w:eastAsiaTheme="minorEastAsia" w:cs="Arial"/>
          <w:lang w:val="es-ES_tradnl"/>
        </w:rPr>
      </w:pPr>
      <w:r w:rsidRPr="006927DF">
        <w:rPr>
          <w:rFonts w:cs="Arial"/>
          <w:b/>
        </w:rPr>
        <w:t>EL SUJETO OBLIGADO</w:t>
      </w:r>
      <w:r w:rsidRPr="006927DF">
        <w:rPr>
          <w:rFonts w:cs="Arial"/>
        </w:rPr>
        <w:t xml:space="preserve"> notificó la respuesta a la solicitud de acceso a la Información Pública el </w:t>
      </w:r>
      <w:r w:rsidR="008E14DB" w:rsidRPr="006927DF">
        <w:rPr>
          <w:rFonts w:eastAsia="Palatino Linotype" w:cs="Palatino Linotype"/>
          <w:b/>
        </w:rPr>
        <w:t>ocho de agosto</w:t>
      </w:r>
      <w:r w:rsidR="006B498E" w:rsidRPr="006927DF">
        <w:rPr>
          <w:rFonts w:eastAsia="Palatino Linotype" w:cs="Palatino Linotype"/>
          <w:b/>
        </w:rPr>
        <w:t xml:space="preserve"> de dos mil veinticuatro</w:t>
      </w:r>
      <w:r w:rsidRPr="006927DF">
        <w:rPr>
          <w:rFonts w:cs="Arial"/>
        </w:rPr>
        <w:t xml:space="preserve"> </w:t>
      </w:r>
      <w:r w:rsidR="00A53315" w:rsidRPr="006927DF">
        <w:rPr>
          <w:rFonts w:cs="Arial"/>
        </w:rPr>
        <w:t xml:space="preserve">y el recurso </w:t>
      </w:r>
      <w:r w:rsidR="00A53315" w:rsidRPr="006927DF">
        <w:rPr>
          <w:rFonts w:eastAsia="Palatino Linotype" w:cs="Palatino Linotype"/>
        </w:rPr>
        <w:t xml:space="preserve">que nos ocupa se interpuso el </w:t>
      </w:r>
      <w:r w:rsidR="008E14DB" w:rsidRPr="006927DF">
        <w:rPr>
          <w:rFonts w:eastAsia="Palatino Linotype" w:cs="Palatino Linotype"/>
          <w:b/>
        </w:rPr>
        <w:t>nueve de agosto</w:t>
      </w:r>
      <w:r w:rsidR="006B498E" w:rsidRPr="006927DF">
        <w:rPr>
          <w:rFonts w:eastAsia="Palatino Linotype" w:cs="Palatino Linotype"/>
          <w:b/>
        </w:rPr>
        <w:t xml:space="preserve"> de dos mil veinticuatro</w:t>
      </w:r>
      <w:r w:rsidR="00A53315" w:rsidRPr="006927DF">
        <w:rPr>
          <w:rFonts w:eastAsia="Palatino Linotype" w:cs="Palatino Linotype"/>
          <w:bCs/>
        </w:rPr>
        <w:t>;</w:t>
      </w:r>
      <w:r w:rsidR="00A53315" w:rsidRPr="006927DF">
        <w:rPr>
          <w:rFonts w:eastAsia="Palatino Linotype" w:cs="Palatino Linotype"/>
        </w:rPr>
        <w:t xml:space="preserve"> por lo tanto, éste se encuentra dentro del margen temporal previsto en el artículo 178 de la </w:t>
      </w:r>
      <w:r w:rsidR="00A53315" w:rsidRPr="006927DF">
        <w:rPr>
          <w:rFonts w:cs="Arial"/>
        </w:rPr>
        <w:t xml:space="preserve">Ley de Transparencia y Acceso a la Información Pública del Estado de México y Municipios, </w:t>
      </w:r>
      <w:r w:rsidR="00A53315" w:rsidRPr="006927DF">
        <w:rPr>
          <w:rFonts w:eastAsia="Calibri"/>
          <w:lang w:eastAsia="es-ES_tradnl"/>
        </w:rPr>
        <w:t xml:space="preserve">el cual </w:t>
      </w:r>
      <w:r w:rsidRPr="006927DF">
        <w:rPr>
          <w:rFonts w:cs="Arial"/>
        </w:rPr>
        <w:t>transcurrió del</w:t>
      </w:r>
      <w:r w:rsidR="008E14DB" w:rsidRPr="006927DF">
        <w:rPr>
          <w:rFonts w:cs="Arial"/>
          <w:b/>
        </w:rPr>
        <w:t xml:space="preserve"> nueve de agosto al veintinueve de </w:t>
      </w:r>
      <w:r w:rsidR="008E14DB" w:rsidRPr="006927DF">
        <w:rPr>
          <w:rFonts w:cs="Arial"/>
          <w:b/>
        </w:rPr>
        <w:lastRenderedPageBreak/>
        <w:t>agosto</w:t>
      </w:r>
      <w:r w:rsidR="00FC62FC" w:rsidRPr="006927DF">
        <w:rPr>
          <w:rFonts w:cs="Arial"/>
          <w:b/>
        </w:rPr>
        <w:t xml:space="preserve"> </w:t>
      </w:r>
      <w:r w:rsidR="00ED58AB" w:rsidRPr="006927DF">
        <w:rPr>
          <w:rFonts w:cs="Arial"/>
          <w:b/>
        </w:rPr>
        <w:t>de dos mil veinticuatro</w:t>
      </w:r>
      <w:r w:rsidRPr="006927DF">
        <w:rPr>
          <w:rFonts w:cs="Arial"/>
        </w:rPr>
        <w:t xml:space="preserve">, </w:t>
      </w:r>
      <w:r w:rsidRPr="006927DF">
        <w:rPr>
          <w:rFonts w:eastAsiaTheme="minorEastAsia" w:cs="Arial"/>
          <w:lang w:val="es-ES_tradnl"/>
        </w:rPr>
        <w:t xml:space="preserve">sin contemplar en el cómputo los días </w:t>
      </w:r>
      <w:bookmarkStart w:id="27" w:name="_Hlk62134391"/>
      <w:r w:rsidRPr="006927DF">
        <w:rPr>
          <w:rFonts w:eastAsiaTheme="minorEastAsia" w:cs="Arial"/>
          <w:lang w:val="es-ES_tradnl"/>
        </w:rPr>
        <w:t>sábados</w:t>
      </w:r>
      <w:r w:rsidR="00CB7E9A" w:rsidRPr="006927DF">
        <w:rPr>
          <w:rFonts w:eastAsiaTheme="minorEastAsia" w:cs="Arial"/>
          <w:lang w:val="es-ES_tradnl"/>
        </w:rPr>
        <w:t xml:space="preserve">, </w:t>
      </w:r>
      <w:r w:rsidRPr="006927DF">
        <w:rPr>
          <w:rFonts w:eastAsiaTheme="minorEastAsia" w:cs="Arial"/>
          <w:lang w:val="es-ES_tradnl"/>
        </w:rPr>
        <w:t>domingos</w:t>
      </w:r>
      <w:r w:rsidR="00CB7E9A" w:rsidRPr="006927DF">
        <w:rPr>
          <w:rFonts w:eastAsiaTheme="minorEastAsia" w:cs="Arial"/>
          <w:lang w:val="es-ES_tradnl"/>
        </w:rPr>
        <w:t xml:space="preserve"> y aquellos</w:t>
      </w:r>
      <w:r w:rsidRPr="006927DF">
        <w:rPr>
          <w:rFonts w:eastAsiaTheme="minorEastAsia" w:cs="Arial"/>
          <w:lang w:val="es-ES_tradnl"/>
        </w:rPr>
        <w:t xml:space="preserve"> considerados como días inhábiles</w:t>
      </w:r>
      <w:r w:rsidR="00CB7E9A" w:rsidRPr="006927DF">
        <w:rPr>
          <w:rFonts w:eastAsiaTheme="minorEastAsia" w:cs="Arial"/>
          <w:lang w:val="es-ES_tradnl"/>
        </w:rPr>
        <w:t xml:space="preserve"> </w:t>
      </w:r>
      <w:r w:rsidRPr="006927DF">
        <w:rPr>
          <w:rFonts w:eastAsiaTheme="minorEastAsia" w:cs="Arial"/>
          <w:lang w:val="es-ES_tradnl"/>
        </w:rPr>
        <w:t xml:space="preserve">en términos del </w:t>
      </w:r>
      <w:bookmarkEnd w:id="27"/>
      <w:r w:rsidRPr="006927DF">
        <w:rPr>
          <w:rFonts w:eastAsiaTheme="minorEastAsia" w:cs="Arial"/>
          <w:lang w:val="es-ES_tradnl"/>
        </w:rPr>
        <w:t>Calendario oficia</w:t>
      </w:r>
      <w:r w:rsidR="00CB7E9A" w:rsidRPr="006927DF">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6927DF" w:rsidRDefault="00D91CB4" w:rsidP="006927DF">
      <w:pPr>
        <w:rPr>
          <w:rFonts w:eastAsia="Palatino Linotype" w:cs="Palatino Linotype"/>
        </w:rPr>
      </w:pPr>
    </w:p>
    <w:p w14:paraId="46C0EB3A" w14:textId="6A82E2BB" w:rsidR="00A53315" w:rsidRPr="006927DF" w:rsidRDefault="00BA55A8" w:rsidP="006927DF">
      <w:pPr>
        <w:pStyle w:val="Ttulo3"/>
        <w:rPr>
          <w:rFonts w:eastAsia="Calibri"/>
          <w:lang w:eastAsia="es-ES_tradnl"/>
        </w:rPr>
      </w:pPr>
      <w:bookmarkStart w:id="28" w:name="_Toc178187755"/>
      <w:r w:rsidRPr="006927DF">
        <w:rPr>
          <w:rFonts w:eastAsia="Calibri"/>
          <w:lang w:eastAsia="es-ES_tradnl"/>
        </w:rPr>
        <w:t>d)</w:t>
      </w:r>
      <w:r w:rsidR="00D91CB4" w:rsidRPr="006927DF">
        <w:rPr>
          <w:rFonts w:eastAsia="Calibri"/>
          <w:lang w:eastAsia="es-ES_tradnl"/>
        </w:rPr>
        <w:t xml:space="preserve"> </w:t>
      </w:r>
      <w:r w:rsidR="00987005" w:rsidRPr="006927DF">
        <w:rPr>
          <w:rFonts w:eastAsia="Calibri"/>
          <w:lang w:eastAsia="es-ES_tradnl"/>
        </w:rPr>
        <w:t>Causal de procedencia.</w:t>
      </w:r>
      <w:bookmarkEnd w:id="28"/>
    </w:p>
    <w:p w14:paraId="190404A6" w14:textId="41B8E374" w:rsidR="00BA55A8" w:rsidRPr="006927DF" w:rsidRDefault="00BA55A8" w:rsidP="006927DF">
      <w:r w:rsidRPr="006927DF">
        <w:rPr>
          <w:rFonts w:cs="Arial"/>
        </w:rPr>
        <w:t xml:space="preserve">Resulta procedente la interposición del recurso de revisión, ya que </w:t>
      </w:r>
      <w:r w:rsidRPr="006927DF">
        <w:rPr>
          <w:rFonts w:eastAsia="Calibri" w:cs="Tahoma"/>
          <w:szCs w:val="22"/>
          <w:lang w:eastAsia="es-MX"/>
        </w:rPr>
        <w:t xml:space="preserve">se actualiza la causal de procedencia señalada en el artículo 179, fracción </w:t>
      </w:r>
      <w:r w:rsidR="004C2ADA" w:rsidRPr="006927DF">
        <w:rPr>
          <w:rFonts w:eastAsia="Calibri" w:cs="Tahoma"/>
          <w:szCs w:val="22"/>
          <w:lang w:eastAsia="es-MX"/>
        </w:rPr>
        <w:t>I</w:t>
      </w:r>
      <w:r w:rsidR="003A71F3" w:rsidRPr="006927DF">
        <w:rPr>
          <w:rFonts w:eastAsia="Calibri" w:cs="Tahoma"/>
          <w:szCs w:val="22"/>
          <w:lang w:eastAsia="es-MX"/>
        </w:rPr>
        <w:t xml:space="preserve"> </w:t>
      </w:r>
      <w:r w:rsidRPr="006927DF">
        <w:rPr>
          <w:rFonts w:cs="Arial"/>
        </w:rPr>
        <w:t xml:space="preserve">de la </w:t>
      </w:r>
      <w:r w:rsidRPr="006927DF">
        <w:t>Ley de Transparencia y Acceso a la Información Pública del Estado de México y Municipios.</w:t>
      </w:r>
    </w:p>
    <w:p w14:paraId="0EFF7141" w14:textId="77777777" w:rsidR="00362A11" w:rsidRPr="006927DF" w:rsidRDefault="00362A11" w:rsidP="006927DF"/>
    <w:p w14:paraId="2284D7EB" w14:textId="3EE1D036" w:rsidR="00BA55A8" w:rsidRPr="006927DF" w:rsidRDefault="00362A11" w:rsidP="006927DF">
      <w:pPr>
        <w:pStyle w:val="Ttulo3"/>
      </w:pPr>
      <w:bookmarkStart w:id="29" w:name="_Toc178187756"/>
      <w:r w:rsidRPr="006927DF">
        <w:t>e) Requisitos formales para la interposición del recurso</w:t>
      </w:r>
      <w:bookmarkEnd w:id="29"/>
    </w:p>
    <w:p w14:paraId="6390674A" w14:textId="78A894DD" w:rsidR="00BA55A8" w:rsidRPr="006927DF" w:rsidRDefault="00BA55A8" w:rsidP="006927DF">
      <w:pPr>
        <w:rPr>
          <w:rFonts w:cs="Arial"/>
        </w:rPr>
      </w:pPr>
      <w:r w:rsidRPr="006927DF">
        <w:rPr>
          <w:rFonts w:cs="Arial"/>
          <w:b/>
          <w:bCs/>
        </w:rPr>
        <w:t xml:space="preserve">LA PARTE RECURRENTE </w:t>
      </w:r>
      <w:r w:rsidRPr="006927DF">
        <w:rPr>
          <w:rFonts w:cs="Arial"/>
        </w:rPr>
        <w:t>acreditó todos y cada uno de los elementos formales exigidos por el artículo 180 de la misma normatividad.</w:t>
      </w:r>
    </w:p>
    <w:p w14:paraId="629B93E1" w14:textId="77777777" w:rsidR="00987005" w:rsidRPr="006927DF" w:rsidRDefault="00987005" w:rsidP="006927DF">
      <w:pPr>
        <w:rPr>
          <w:rFonts w:cs="Arial"/>
        </w:rPr>
      </w:pPr>
    </w:p>
    <w:p w14:paraId="457548E9" w14:textId="3F7AF03B" w:rsidR="00C71CEF" w:rsidRPr="006927DF" w:rsidRDefault="00C71CEF" w:rsidP="006927DF">
      <w:pPr>
        <w:pStyle w:val="Ttulo2"/>
      </w:pPr>
      <w:bookmarkStart w:id="30" w:name="_Toc178187757"/>
      <w:r w:rsidRPr="006927DF">
        <w:t>SEGUNDO. Estudio de Fondo</w:t>
      </w:r>
      <w:bookmarkEnd w:id="30"/>
    </w:p>
    <w:p w14:paraId="2A308F59" w14:textId="0FF373F0" w:rsidR="00C049E2" w:rsidRPr="006927DF" w:rsidRDefault="00C71CEF" w:rsidP="006927DF">
      <w:pPr>
        <w:pStyle w:val="Ttulo3"/>
      </w:pPr>
      <w:bookmarkStart w:id="31" w:name="_Toc178187758"/>
      <w:r w:rsidRPr="006927DF">
        <w:t>a</w:t>
      </w:r>
      <w:r w:rsidR="00C049E2" w:rsidRPr="006927DF">
        <w:t>) Mandato de transparencia y responsabilidad del Sujeto Obligado</w:t>
      </w:r>
      <w:bookmarkEnd w:id="31"/>
    </w:p>
    <w:p w14:paraId="6901A889" w14:textId="59EEDAE1" w:rsidR="00C049E2" w:rsidRPr="006927DF" w:rsidRDefault="00C049E2" w:rsidP="006927DF">
      <w:pPr>
        <w:rPr>
          <w:rFonts w:eastAsia="Palatino Linotype"/>
        </w:rPr>
      </w:pPr>
      <w:r w:rsidRPr="006927DF">
        <w:rPr>
          <w:rFonts w:eastAsia="Palatino Linotype"/>
        </w:rPr>
        <w:t xml:space="preserve">El </w:t>
      </w:r>
      <w:r w:rsidR="00717E59" w:rsidRPr="006927DF">
        <w:rPr>
          <w:rFonts w:eastAsia="Palatino Linotype"/>
        </w:rPr>
        <w:t>d</w:t>
      </w:r>
      <w:r w:rsidRPr="006927DF">
        <w:rPr>
          <w:rFonts w:eastAsia="Palatino Linotype"/>
        </w:rPr>
        <w:t xml:space="preserve">erecho de </w:t>
      </w:r>
      <w:r w:rsidR="00717E59" w:rsidRPr="006927DF">
        <w:rPr>
          <w:rFonts w:eastAsia="Palatino Linotype"/>
        </w:rPr>
        <w:t>a</w:t>
      </w:r>
      <w:r w:rsidRPr="006927DF">
        <w:rPr>
          <w:rFonts w:eastAsia="Palatino Linotype"/>
        </w:rPr>
        <w:t xml:space="preserve">cceso a la </w:t>
      </w:r>
      <w:r w:rsidR="00717E59" w:rsidRPr="006927DF">
        <w:rPr>
          <w:rFonts w:eastAsia="Palatino Linotype"/>
        </w:rPr>
        <w:t>i</w:t>
      </w:r>
      <w:r w:rsidRPr="006927DF">
        <w:rPr>
          <w:rFonts w:eastAsia="Palatino Linotype"/>
        </w:rPr>
        <w:t xml:space="preserve">nformación </w:t>
      </w:r>
      <w:r w:rsidR="00717E59" w:rsidRPr="006927DF">
        <w:rPr>
          <w:rFonts w:eastAsia="Palatino Linotype"/>
        </w:rPr>
        <w:t>p</w:t>
      </w:r>
      <w:r w:rsidRPr="006927D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927DF">
        <w:rPr>
          <w:rFonts w:eastAsia="Palatino Linotype"/>
        </w:rPr>
        <w:t>:</w:t>
      </w:r>
    </w:p>
    <w:p w14:paraId="7FAB8D32" w14:textId="77777777" w:rsidR="00C049E2" w:rsidRPr="006927DF" w:rsidRDefault="00C049E2" w:rsidP="006927DF">
      <w:pPr>
        <w:rPr>
          <w:rFonts w:eastAsia="Palatino Linotype"/>
        </w:rPr>
      </w:pPr>
    </w:p>
    <w:p w14:paraId="05320813" w14:textId="77777777" w:rsidR="00C049E2" w:rsidRPr="006927DF" w:rsidRDefault="00C049E2" w:rsidP="006927DF">
      <w:pPr>
        <w:spacing w:line="240" w:lineRule="auto"/>
        <w:ind w:left="567" w:right="539"/>
        <w:rPr>
          <w:rFonts w:eastAsia="Palatino Linotype"/>
          <w:b/>
          <w:i/>
        </w:rPr>
      </w:pPr>
      <w:r w:rsidRPr="006927DF">
        <w:rPr>
          <w:rFonts w:eastAsia="Palatino Linotype"/>
          <w:b/>
          <w:i/>
        </w:rPr>
        <w:t>Constitución Política de los Estados Unidos Mexicanos</w:t>
      </w:r>
    </w:p>
    <w:p w14:paraId="6B6C67B6" w14:textId="77777777" w:rsidR="00C049E2" w:rsidRPr="006927DF" w:rsidRDefault="00C049E2" w:rsidP="006927DF">
      <w:pPr>
        <w:spacing w:line="240" w:lineRule="auto"/>
        <w:ind w:left="567" w:right="539"/>
        <w:rPr>
          <w:rFonts w:eastAsia="Palatino Linotype"/>
          <w:b/>
          <w:i/>
        </w:rPr>
      </w:pPr>
      <w:r w:rsidRPr="006927DF">
        <w:rPr>
          <w:rFonts w:eastAsia="Palatino Linotype"/>
          <w:b/>
          <w:i/>
        </w:rPr>
        <w:t>“Artículo 6.</w:t>
      </w:r>
    </w:p>
    <w:p w14:paraId="38D3B4C4" w14:textId="77777777" w:rsidR="00C049E2" w:rsidRPr="006927DF" w:rsidRDefault="00C049E2" w:rsidP="006927DF">
      <w:pPr>
        <w:spacing w:line="240" w:lineRule="auto"/>
        <w:ind w:left="567" w:right="539"/>
        <w:rPr>
          <w:rFonts w:eastAsia="Palatino Linotype"/>
          <w:i/>
        </w:rPr>
      </w:pPr>
      <w:r w:rsidRPr="006927DF">
        <w:rPr>
          <w:rFonts w:eastAsia="Palatino Linotype"/>
          <w:i/>
        </w:rPr>
        <w:t>(…)</w:t>
      </w:r>
    </w:p>
    <w:p w14:paraId="2CCAA297" w14:textId="6602827B" w:rsidR="00C049E2" w:rsidRPr="006927DF" w:rsidRDefault="00C049E2" w:rsidP="006927DF">
      <w:pPr>
        <w:spacing w:line="240" w:lineRule="auto"/>
        <w:ind w:left="567" w:right="539"/>
        <w:rPr>
          <w:rFonts w:eastAsia="Palatino Linotype"/>
          <w:i/>
        </w:rPr>
      </w:pPr>
      <w:r w:rsidRPr="006927DF">
        <w:rPr>
          <w:rFonts w:eastAsia="Palatino Linotype"/>
          <w:i/>
        </w:rPr>
        <w:t>Para efectos de lo dispuesto en el presente artículo se observará lo siguiente:</w:t>
      </w:r>
    </w:p>
    <w:p w14:paraId="74CC3718" w14:textId="77777777" w:rsidR="00C049E2" w:rsidRPr="006927DF" w:rsidRDefault="00C049E2" w:rsidP="006927DF">
      <w:pPr>
        <w:spacing w:line="240" w:lineRule="auto"/>
        <w:ind w:left="567" w:right="539"/>
        <w:rPr>
          <w:rFonts w:eastAsia="Palatino Linotype"/>
          <w:b/>
          <w:i/>
        </w:rPr>
      </w:pPr>
      <w:r w:rsidRPr="006927DF">
        <w:rPr>
          <w:rFonts w:eastAsia="Palatino Linotype"/>
          <w:b/>
          <w:i/>
        </w:rPr>
        <w:lastRenderedPageBreak/>
        <w:t>A</w:t>
      </w:r>
      <w:r w:rsidRPr="006927DF">
        <w:rPr>
          <w:rFonts w:eastAsia="Palatino Linotype"/>
          <w:i/>
        </w:rPr>
        <w:t xml:space="preserve">. </w:t>
      </w:r>
      <w:r w:rsidRPr="006927DF">
        <w:rPr>
          <w:rFonts w:eastAsia="Palatino Linotype"/>
          <w:b/>
          <w:i/>
        </w:rPr>
        <w:t>Para el ejercicio del derecho de acceso a la información</w:t>
      </w:r>
      <w:r w:rsidRPr="006927DF">
        <w:rPr>
          <w:rFonts w:eastAsia="Palatino Linotype"/>
          <w:i/>
        </w:rPr>
        <w:t xml:space="preserve">, la Federación y </w:t>
      </w:r>
      <w:r w:rsidRPr="006927DF">
        <w:rPr>
          <w:rFonts w:eastAsia="Palatino Linotype"/>
          <w:b/>
          <w:i/>
        </w:rPr>
        <w:t>las entidades federativas, en el ámbito de sus respectivas competencias, se regirán por los siguientes principios y bases:</w:t>
      </w:r>
    </w:p>
    <w:p w14:paraId="596A956B" w14:textId="77777777" w:rsidR="00C049E2" w:rsidRPr="006927DF" w:rsidRDefault="00C049E2" w:rsidP="006927DF">
      <w:pPr>
        <w:spacing w:line="240" w:lineRule="auto"/>
        <w:ind w:left="567" w:right="539"/>
        <w:rPr>
          <w:rFonts w:eastAsia="Palatino Linotype"/>
          <w:i/>
        </w:rPr>
      </w:pPr>
      <w:r w:rsidRPr="006927DF">
        <w:rPr>
          <w:rFonts w:eastAsia="Palatino Linotype"/>
          <w:b/>
          <w:i/>
        </w:rPr>
        <w:t xml:space="preserve">I. </w:t>
      </w:r>
      <w:r w:rsidRPr="006927DF">
        <w:rPr>
          <w:rFonts w:eastAsia="Palatino Linotype"/>
          <w:b/>
          <w:i/>
        </w:rPr>
        <w:tab/>
        <w:t>Toda la información en posesión de cualquier</w:t>
      </w:r>
      <w:r w:rsidRPr="006927DF">
        <w:rPr>
          <w:rFonts w:eastAsia="Palatino Linotype"/>
          <w:i/>
        </w:rPr>
        <w:t xml:space="preserve"> </w:t>
      </w:r>
      <w:r w:rsidRPr="006927DF">
        <w:rPr>
          <w:rFonts w:eastAsia="Palatino Linotype"/>
          <w:b/>
          <w:i/>
        </w:rPr>
        <w:t>autoridad</w:t>
      </w:r>
      <w:r w:rsidRPr="006927D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927DF">
        <w:rPr>
          <w:rFonts w:eastAsia="Palatino Linotype"/>
          <w:b/>
          <w:i/>
        </w:rPr>
        <w:t>municipal</w:t>
      </w:r>
      <w:r w:rsidRPr="006927DF">
        <w:rPr>
          <w:rFonts w:eastAsia="Palatino Linotype"/>
          <w:i/>
        </w:rPr>
        <w:t xml:space="preserve">, </w:t>
      </w:r>
      <w:r w:rsidRPr="006927DF">
        <w:rPr>
          <w:rFonts w:eastAsia="Palatino Linotype"/>
          <w:b/>
          <w:i/>
        </w:rPr>
        <w:t>es pública</w:t>
      </w:r>
      <w:r w:rsidRPr="006927DF">
        <w:rPr>
          <w:rFonts w:eastAsia="Palatino Linotype"/>
          <w:i/>
        </w:rPr>
        <w:t xml:space="preserve"> y sólo podrá ser reservada temporalmente por razones de interés público y seguridad nacional, en los términos que fijen las leyes. </w:t>
      </w:r>
      <w:r w:rsidRPr="006927D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927DF">
        <w:rPr>
          <w:rFonts w:eastAsia="Palatino Linotype"/>
          <w:i/>
        </w:rPr>
        <w:t>, la ley determinará los supuestos específicos bajo los cuales procederá la declaración de inexistencia de la información.”</w:t>
      </w:r>
    </w:p>
    <w:p w14:paraId="68F313E4" w14:textId="77777777" w:rsidR="00C049E2" w:rsidRPr="006927DF" w:rsidRDefault="00C049E2" w:rsidP="006927DF">
      <w:pPr>
        <w:spacing w:line="240" w:lineRule="auto"/>
        <w:ind w:left="567" w:right="539"/>
        <w:rPr>
          <w:rFonts w:eastAsia="Palatino Linotype"/>
          <w:b/>
          <w:i/>
        </w:rPr>
      </w:pPr>
    </w:p>
    <w:p w14:paraId="504F12DB" w14:textId="77777777" w:rsidR="00C049E2" w:rsidRPr="006927DF" w:rsidRDefault="00C049E2" w:rsidP="006927DF">
      <w:pPr>
        <w:spacing w:line="240" w:lineRule="auto"/>
        <w:ind w:left="567" w:right="539"/>
        <w:rPr>
          <w:rFonts w:eastAsia="Palatino Linotype"/>
          <w:b/>
          <w:i/>
        </w:rPr>
      </w:pPr>
      <w:r w:rsidRPr="006927DF">
        <w:rPr>
          <w:rFonts w:eastAsia="Palatino Linotype"/>
          <w:b/>
          <w:i/>
        </w:rPr>
        <w:t>Constitución Política del Estado Libre y Soberano de México</w:t>
      </w:r>
    </w:p>
    <w:p w14:paraId="04932D29" w14:textId="77777777" w:rsidR="00C049E2" w:rsidRPr="006927DF" w:rsidRDefault="00C049E2" w:rsidP="006927DF">
      <w:pPr>
        <w:spacing w:line="240" w:lineRule="auto"/>
        <w:ind w:left="567" w:right="539"/>
        <w:rPr>
          <w:rFonts w:eastAsia="Palatino Linotype"/>
          <w:i/>
        </w:rPr>
      </w:pPr>
      <w:r w:rsidRPr="006927DF">
        <w:rPr>
          <w:rFonts w:eastAsia="Palatino Linotype"/>
          <w:b/>
          <w:i/>
        </w:rPr>
        <w:t>“Artículo 5</w:t>
      </w:r>
      <w:r w:rsidRPr="006927DF">
        <w:rPr>
          <w:rFonts w:eastAsia="Palatino Linotype"/>
          <w:i/>
        </w:rPr>
        <w:t xml:space="preserve">.- </w:t>
      </w:r>
    </w:p>
    <w:p w14:paraId="1D3829F4" w14:textId="77777777" w:rsidR="00C049E2" w:rsidRPr="006927DF" w:rsidRDefault="00C049E2" w:rsidP="006927DF">
      <w:pPr>
        <w:spacing w:line="240" w:lineRule="auto"/>
        <w:ind w:left="567" w:right="539"/>
        <w:rPr>
          <w:rFonts w:eastAsia="Palatino Linotype"/>
          <w:i/>
        </w:rPr>
      </w:pPr>
      <w:r w:rsidRPr="006927DF">
        <w:rPr>
          <w:rFonts w:eastAsia="Palatino Linotype"/>
          <w:i/>
        </w:rPr>
        <w:t>(…)</w:t>
      </w:r>
    </w:p>
    <w:p w14:paraId="0EAE47FD" w14:textId="77777777" w:rsidR="00C049E2" w:rsidRPr="006927DF" w:rsidRDefault="00C049E2" w:rsidP="006927DF">
      <w:pPr>
        <w:spacing w:line="240" w:lineRule="auto"/>
        <w:ind w:left="567" w:right="539"/>
        <w:rPr>
          <w:rFonts w:eastAsia="Palatino Linotype"/>
          <w:i/>
        </w:rPr>
      </w:pPr>
      <w:r w:rsidRPr="006927DF">
        <w:rPr>
          <w:rFonts w:eastAsia="Palatino Linotype"/>
          <w:b/>
          <w:i/>
        </w:rPr>
        <w:t>El derecho a la información será garantizado por el Estado. La ley establecerá las previsiones que permitan asegurar la protección, el respeto y la difusión de este derecho</w:t>
      </w:r>
      <w:r w:rsidRPr="006927DF">
        <w:rPr>
          <w:rFonts w:eastAsia="Palatino Linotype"/>
          <w:i/>
        </w:rPr>
        <w:t>.</w:t>
      </w:r>
    </w:p>
    <w:p w14:paraId="4F0C804A" w14:textId="77777777" w:rsidR="00C049E2" w:rsidRPr="006927DF" w:rsidRDefault="00C049E2" w:rsidP="006927DF">
      <w:pPr>
        <w:spacing w:line="240" w:lineRule="auto"/>
        <w:ind w:left="567" w:right="539"/>
        <w:rPr>
          <w:rFonts w:eastAsia="Palatino Linotype"/>
          <w:i/>
        </w:rPr>
      </w:pPr>
      <w:r w:rsidRPr="006927D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927DF" w:rsidRDefault="00C049E2" w:rsidP="006927DF">
      <w:pPr>
        <w:spacing w:line="240" w:lineRule="auto"/>
        <w:ind w:left="567" w:right="539"/>
        <w:rPr>
          <w:rFonts w:eastAsia="Palatino Linotype"/>
          <w:i/>
        </w:rPr>
      </w:pPr>
      <w:r w:rsidRPr="006927DF">
        <w:rPr>
          <w:rFonts w:eastAsia="Palatino Linotype"/>
          <w:b/>
          <w:i/>
        </w:rPr>
        <w:t>Este derecho se regirá por los principios y bases siguientes</w:t>
      </w:r>
      <w:r w:rsidRPr="006927DF">
        <w:rPr>
          <w:rFonts w:eastAsia="Palatino Linotype"/>
          <w:i/>
        </w:rPr>
        <w:t>:</w:t>
      </w:r>
    </w:p>
    <w:p w14:paraId="4A3E8CBA" w14:textId="77777777" w:rsidR="00C049E2" w:rsidRPr="006927DF" w:rsidRDefault="00C049E2" w:rsidP="006927DF">
      <w:pPr>
        <w:spacing w:line="240" w:lineRule="auto"/>
        <w:ind w:left="567" w:right="539"/>
        <w:rPr>
          <w:rFonts w:eastAsia="Palatino Linotype"/>
          <w:i/>
        </w:rPr>
      </w:pPr>
      <w:r w:rsidRPr="006927DF">
        <w:rPr>
          <w:rFonts w:eastAsia="Palatino Linotype"/>
          <w:b/>
          <w:i/>
        </w:rPr>
        <w:t>I. Toda la información en posesión de cualquier autoridad, entidad, órgano y organismos de los</w:t>
      </w:r>
      <w:r w:rsidRPr="006927DF">
        <w:rPr>
          <w:rFonts w:eastAsia="Palatino Linotype"/>
          <w:i/>
        </w:rPr>
        <w:t xml:space="preserve"> Poderes Ejecutivo, Legislativo y Judicial, órganos autónomos, partidos políticos, fideicomisos y fondos públicos estatales y </w:t>
      </w:r>
      <w:r w:rsidRPr="006927DF">
        <w:rPr>
          <w:rFonts w:eastAsia="Palatino Linotype"/>
          <w:b/>
          <w:i/>
        </w:rPr>
        <w:t>municipales</w:t>
      </w:r>
      <w:r w:rsidRPr="006927D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927DF">
        <w:rPr>
          <w:rFonts w:eastAsia="Palatino Linotype"/>
          <w:b/>
          <w:i/>
        </w:rPr>
        <w:t>es pública</w:t>
      </w:r>
      <w:r w:rsidRPr="006927D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927DF">
        <w:rPr>
          <w:rFonts w:eastAsia="Palatino Linotype"/>
          <w:b/>
          <w:i/>
        </w:rPr>
        <w:t>En la interpretación de este derecho deberá prevalecer el principio de máxima publicidad</w:t>
      </w:r>
      <w:r w:rsidRPr="006927DF">
        <w:rPr>
          <w:rFonts w:eastAsia="Palatino Linotype"/>
          <w:i/>
        </w:rPr>
        <w:t xml:space="preserve">. </w:t>
      </w:r>
      <w:r w:rsidRPr="006927DF">
        <w:rPr>
          <w:rFonts w:eastAsia="Palatino Linotype"/>
          <w:b/>
          <w:i/>
        </w:rPr>
        <w:t>Los sujetos obligados deberán documentar todo acto que derive del ejercicio de sus facultades, competencias o funciones</w:t>
      </w:r>
      <w:r w:rsidRPr="006927DF">
        <w:rPr>
          <w:rFonts w:eastAsia="Palatino Linotype"/>
          <w:i/>
        </w:rPr>
        <w:t>, la ley determinará los supuestos específicos bajo los cuales procederá la declaración de inexistencia de la información.”</w:t>
      </w:r>
    </w:p>
    <w:p w14:paraId="5CA98E37" w14:textId="77777777" w:rsidR="00C049E2" w:rsidRPr="006927DF" w:rsidRDefault="00C049E2" w:rsidP="006927DF">
      <w:pPr>
        <w:rPr>
          <w:rFonts w:eastAsia="Palatino Linotype"/>
          <w:b/>
          <w:i/>
        </w:rPr>
      </w:pPr>
    </w:p>
    <w:p w14:paraId="6FC1BB3B" w14:textId="3BF4A33D" w:rsidR="00C049E2" w:rsidRPr="006927DF" w:rsidRDefault="00717E59" w:rsidP="006927DF">
      <w:pPr>
        <w:rPr>
          <w:rFonts w:eastAsia="Palatino Linotype"/>
          <w:i/>
        </w:rPr>
      </w:pPr>
      <w:r w:rsidRPr="006927DF">
        <w:rPr>
          <w:rFonts w:eastAsia="Palatino Linotype"/>
        </w:rPr>
        <w:lastRenderedPageBreak/>
        <w:t xml:space="preserve">Asimismo, </w:t>
      </w:r>
      <w:r w:rsidR="00C049E2" w:rsidRPr="006927DF">
        <w:rPr>
          <w:rFonts w:eastAsia="Palatino Linotype"/>
        </w:rPr>
        <w:t>el artículo 150 de la Ley de Transparencia y Acceso a la Información Pública del Estado de México y Municipios</w:t>
      </w:r>
      <w:r w:rsidR="00057B2D" w:rsidRPr="006927DF">
        <w:rPr>
          <w:rFonts w:eastAsia="Palatino Linotype"/>
        </w:rPr>
        <w:t xml:space="preserve"> </w:t>
      </w:r>
      <w:r w:rsidR="00E9335C" w:rsidRPr="006927DF">
        <w:rPr>
          <w:rFonts w:eastAsia="Palatino Linotype"/>
        </w:rPr>
        <w:t xml:space="preserve">indica </w:t>
      </w:r>
      <w:r w:rsidR="00057B2D" w:rsidRPr="006927DF">
        <w:rPr>
          <w:rFonts w:eastAsia="Palatino Linotype"/>
        </w:rPr>
        <w:t>que</w:t>
      </w:r>
      <w:r w:rsidR="00C049E2" w:rsidRPr="006927DF">
        <w:rPr>
          <w:rFonts w:eastAsia="Palatino Linotype"/>
        </w:rPr>
        <w:t xml:space="preserve"> la solicitud es la garantía primaria del Derecho de Acceso a la Información, además, establece que se regirá </w:t>
      </w:r>
      <w:r w:rsidR="00C049E2" w:rsidRPr="006927DF">
        <w:rPr>
          <w:rFonts w:eastAsia="Palatino Linotype"/>
          <w:i/>
        </w:rPr>
        <w:t>por los principios de simplicidad, rapidez</w:t>
      </w:r>
      <w:r w:rsidR="005F65B7" w:rsidRPr="006927DF">
        <w:rPr>
          <w:rFonts w:eastAsia="Palatino Linotype"/>
          <w:i/>
        </w:rPr>
        <w:t>,</w:t>
      </w:r>
      <w:r w:rsidR="00C049E2" w:rsidRPr="006927DF">
        <w:rPr>
          <w:rFonts w:eastAsia="Palatino Linotype"/>
          <w:i/>
        </w:rPr>
        <w:t xml:space="preserve"> gratuidad del procedimiento, auxilio y orientación a los particulare</w:t>
      </w:r>
      <w:r w:rsidR="001A58B3" w:rsidRPr="006927DF">
        <w:rPr>
          <w:rFonts w:eastAsia="Palatino Linotype"/>
          <w:i/>
        </w:rPr>
        <w:t>s.</w:t>
      </w:r>
    </w:p>
    <w:p w14:paraId="033466A6" w14:textId="77777777" w:rsidR="001A58B3" w:rsidRPr="006927DF" w:rsidRDefault="001A58B3" w:rsidP="006927DF">
      <w:pPr>
        <w:rPr>
          <w:rFonts w:eastAsia="Palatino Linotype"/>
          <w:i/>
        </w:rPr>
      </w:pPr>
    </w:p>
    <w:p w14:paraId="04ADA10B" w14:textId="574A944A" w:rsidR="001A58B3" w:rsidRPr="006927DF" w:rsidRDefault="00233F17" w:rsidP="006927DF">
      <w:pPr>
        <w:rPr>
          <w:rFonts w:eastAsia="Palatino Linotype" w:cs="Palatino Linotype"/>
          <w:i/>
          <w:szCs w:val="22"/>
        </w:rPr>
      </w:pPr>
      <w:r w:rsidRPr="006927DF">
        <w:rPr>
          <w:rFonts w:eastAsia="Palatino Linotype" w:cs="Palatino Linotype"/>
        </w:rPr>
        <w:t xml:space="preserve">Por su parte, el artículo 4 de </w:t>
      </w:r>
      <w:r w:rsidR="001A58B3" w:rsidRPr="006927D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927DF">
        <w:rPr>
          <w:rFonts w:eastAsia="Palatino Linotype" w:cs="Palatino Linotype"/>
        </w:rPr>
        <w:t>.</w:t>
      </w:r>
    </w:p>
    <w:p w14:paraId="1407DBB8" w14:textId="77777777" w:rsidR="001A58B3" w:rsidRPr="006927DF" w:rsidRDefault="001A58B3" w:rsidP="006927DF">
      <w:pPr>
        <w:rPr>
          <w:rFonts w:eastAsia="Palatino Linotype" w:cs="Palatino Linotype"/>
        </w:rPr>
      </w:pPr>
    </w:p>
    <w:p w14:paraId="7552AA79" w14:textId="5C52E4A4" w:rsidR="001A58B3" w:rsidRPr="006927DF" w:rsidRDefault="001A58B3" w:rsidP="006927DF">
      <w:pPr>
        <w:rPr>
          <w:rFonts w:eastAsia="Palatino Linotype" w:cs="Palatino Linotype"/>
        </w:rPr>
      </w:pPr>
      <w:r w:rsidRPr="006927DF">
        <w:rPr>
          <w:rFonts w:eastAsia="Palatino Linotype" w:cs="Palatino Linotype"/>
        </w:rPr>
        <w:t xml:space="preserve">Esto es, que los Sujetos Obligados </w:t>
      </w:r>
      <w:r w:rsidR="00FA5957" w:rsidRPr="006927DF">
        <w:rPr>
          <w:rFonts w:eastAsia="Palatino Linotype" w:cs="Palatino Linotype"/>
        </w:rPr>
        <w:t>deben</w:t>
      </w:r>
      <w:r w:rsidRPr="006927DF">
        <w:rPr>
          <w:rFonts w:eastAsia="Palatino Linotype" w:cs="Palatino Linotype"/>
        </w:rPr>
        <w:t xml:space="preserve"> atender las solicitudes de acceso a la información pública que se les </w:t>
      </w:r>
      <w:r w:rsidR="00FA5957" w:rsidRPr="006927DF">
        <w:rPr>
          <w:rFonts w:eastAsia="Palatino Linotype" w:cs="Palatino Linotype"/>
        </w:rPr>
        <w:t>sean realizadas,</w:t>
      </w:r>
      <w:r w:rsidRPr="006927DF">
        <w:rPr>
          <w:rFonts w:eastAsia="Palatino Linotype" w:cs="Palatino Linotype"/>
        </w:rPr>
        <w:t xml:space="preserve"> y proporcionar la información pública que obre en su poder</w:t>
      </w:r>
      <w:r w:rsidR="00FA5957" w:rsidRPr="006927DF">
        <w:rPr>
          <w:rFonts w:eastAsia="Palatino Linotype" w:cs="Palatino Linotype"/>
        </w:rPr>
        <w:t>,</w:t>
      </w:r>
      <w:r w:rsidRPr="006927DF">
        <w:rPr>
          <w:rFonts w:eastAsia="Palatino Linotype" w:cs="Palatino Linotype"/>
        </w:rPr>
        <w:t xml:space="preserve"> conforme </w:t>
      </w:r>
      <w:r w:rsidR="00FA5957" w:rsidRPr="006927DF">
        <w:rPr>
          <w:rFonts w:eastAsia="Palatino Linotype" w:cs="Palatino Linotype"/>
        </w:rPr>
        <w:t>a</w:t>
      </w:r>
      <w:r w:rsidRPr="006927DF">
        <w:rPr>
          <w:rFonts w:eastAsia="Palatino Linotype" w:cs="Palatino Linotype"/>
        </w:rPr>
        <w:t xml:space="preserve">l estado </w:t>
      </w:r>
      <w:r w:rsidR="00FA5957" w:rsidRPr="006927DF">
        <w:rPr>
          <w:rFonts w:eastAsia="Palatino Linotype" w:cs="Palatino Linotype"/>
        </w:rPr>
        <w:t xml:space="preserve">en </w:t>
      </w:r>
      <w:r w:rsidRPr="006927DF">
        <w:rPr>
          <w:rFonts w:eastAsia="Palatino Linotype" w:cs="Palatino Linotype"/>
        </w:rPr>
        <w:t>que se encuentr</w:t>
      </w:r>
      <w:r w:rsidR="00FA5957" w:rsidRPr="006927DF">
        <w:rPr>
          <w:rFonts w:eastAsia="Palatino Linotype" w:cs="Palatino Linotype"/>
        </w:rPr>
        <w:t>e, sin que sea necesario</w:t>
      </w:r>
      <w:r w:rsidRPr="006927DF">
        <w:rPr>
          <w:rFonts w:eastAsia="Palatino Linotype" w:cs="Palatino Linotype"/>
        </w:rPr>
        <w:t xml:space="preserve"> </w:t>
      </w:r>
      <w:r w:rsidR="00FA5957" w:rsidRPr="006927DF">
        <w:rPr>
          <w:rFonts w:eastAsia="Palatino Linotype" w:cs="Palatino Linotype"/>
        </w:rPr>
        <w:t>procesar</w:t>
      </w:r>
      <w:r w:rsidRPr="006927DF">
        <w:rPr>
          <w:rFonts w:eastAsia="Palatino Linotype" w:cs="Palatino Linotype"/>
        </w:rPr>
        <w:t xml:space="preserve"> la misma, ni presentarla conforme al interés del solicitante; </w:t>
      </w:r>
      <w:r w:rsidR="00FA5957" w:rsidRPr="006927DF">
        <w:rPr>
          <w:rFonts w:eastAsia="Palatino Linotype" w:cs="Palatino Linotype"/>
        </w:rPr>
        <w:t>tal y como</w:t>
      </w:r>
      <w:r w:rsidRPr="006927DF">
        <w:rPr>
          <w:rFonts w:eastAsia="Palatino Linotype" w:cs="Palatino Linotype"/>
        </w:rPr>
        <w:t xml:space="preserve"> lo establece el artículo 12 de la Ley de Transparencia y Acceso a la Información Pública del Estado de México y Municipios</w:t>
      </w:r>
      <w:r w:rsidR="00970EB3" w:rsidRPr="006927DF">
        <w:rPr>
          <w:rFonts w:eastAsia="Palatino Linotype" w:cs="Palatino Linotype"/>
        </w:rPr>
        <w:t>.</w:t>
      </w:r>
    </w:p>
    <w:p w14:paraId="73245195" w14:textId="77777777" w:rsidR="00970EB3" w:rsidRPr="006927DF" w:rsidRDefault="00970EB3" w:rsidP="006927DF">
      <w:pPr>
        <w:rPr>
          <w:rFonts w:eastAsia="Palatino Linotype" w:cs="Palatino Linotype"/>
        </w:rPr>
      </w:pPr>
    </w:p>
    <w:p w14:paraId="7F62D4DF" w14:textId="775730E1" w:rsidR="001A58B3" w:rsidRPr="006927DF" w:rsidRDefault="001A58B3" w:rsidP="006927DF">
      <w:pPr>
        <w:rPr>
          <w:rFonts w:eastAsia="Palatino Linotype" w:cs="Palatino Linotype"/>
        </w:rPr>
      </w:pPr>
      <w:r w:rsidRPr="006927DF">
        <w:rPr>
          <w:rFonts w:eastAsia="Palatino Linotype" w:cs="Palatino Linotype"/>
        </w:rPr>
        <w:t>Es decir, que todo sujeto obligado que genere, recopile, administre, procese, archive, posea o conserven, son responsables de la misma</w:t>
      </w:r>
      <w:r w:rsidR="00970EB3" w:rsidRPr="006927DF">
        <w:rPr>
          <w:rFonts w:eastAsia="Palatino Linotype" w:cs="Palatino Linotype"/>
        </w:rPr>
        <w:t>,</w:t>
      </w:r>
      <w:r w:rsidRPr="006927D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927DF">
        <w:rPr>
          <w:rFonts w:eastAsia="Palatino Linotype" w:cs="Palatino Linotype"/>
        </w:rPr>
        <w:t>o</w:t>
      </w:r>
      <w:r w:rsidRPr="006927D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927DF" w:rsidRDefault="001A58B3" w:rsidP="006927DF">
      <w:pPr>
        <w:rPr>
          <w:rFonts w:eastAsia="Palatino Linotype" w:cs="Palatino Linotype"/>
        </w:rPr>
      </w:pPr>
    </w:p>
    <w:p w14:paraId="04E42DFE" w14:textId="573F1198" w:rsidR="001A58B3" w:rsidRPr="006927DF" w:rsidRDefault="001A58B3" w:rsidP="006927DF">
      <w:pPr>
        <w:rPr>
          <w:rFonts w:eastAsia="Palatino Linotype" w:cs="Palatino Linotype"/>
        </w:rPr>
      </w:pPr>
      <w:r w:rsidRPr="006927DF">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927DF">
        <w:rPr>
          <w:rFonts w:eastAsia="Palatino Linotype" w:cs="Palatino Linotype"/>
        </w:rPr>
        <w:t>, s</w:t>
      </w:r>
      <w:r w:rsidRPr="006927DF">
        <w:rPr>
          <w:rFonts w:eastAsia="Palatino Linotype" w:cs="Palatino Linotype"/>
        </w:rPr>
        <w:t xml:space="preserve">iempre y cuando no se trate de información reservada o </w:t>
      </w:r>
      <w:r w:rsidR="00331F35" w:rsidRPr="006927DF">
        <w:rPr>
          <w:rFonts w:eastAsia="Palatino Linotype" w:cs="Palatino Linotype"/>
        </w:rPr>
        <w:t>confidencial.</w:t>
      </w:r>
    </w:p>
    <w:p w14:paraId="40C5219F" w14:textId="77777777" w:rsidR="001A58B3" w:rsidRPr="006927DF" w:rsidRDefault="001A58B3" w:rsidP="006927DF">
      <w:pPr>
        <w:rPr>
          <w:rFonts w:eastAsia="Palatino Linotype" w:cs="Palatino Linotype"/>
        </w:rPr>
      </w:pPr>
    </w:p>
    <w:p w14:paraId="2E629608" w14:textId="6E6C2ECB" w:rsidR="00C049E2" w:rsidRPr="006927DF" w:rsidRDefault="006067C7" w:rsidP="006927DF">
      <w:pPr>
        <w:rPr>
          <w:rFonts w:eastAsia="Palatino Linotype"/>
        </w:rPr>
      </w:pPr>
      <w:bookmarkStart w:id="32" w:name="_heading=h.2s8eyo1" w:colFirst="0" w:colLast="0"/>
      <w:bookmarkEnd w:id="32"/>
      <w:r w:rsidRPr="006927DF">
        <w:rPr>
          <w:rFonts w:eastAsia="Palatino Linotype"/>
        </w:rPr>
        <w:t>Con base en lo anterior</w:t>
      </w:r>
      <w:r w:rsidR="00B22A80" w:rsidRPr="006927DF">
        <w:rPr>
          <w:rFonts w:eastAsia="Palatino Linotype"/>
        </w:rPr>
        <w:t>, se considera que</w:t>
      </w:r>
      <w:r w:rsidR="00C049E2" w:rsidRPr="006927DF">
        <w:rPr>
          <w:rFonts w:eastAsia="Palatino Linotype"/>
        </w:rPr>
        <w:t xml:space="preserve"> </w:t>
      </w:r>
      <w:r w:rsidR="00845423" w:rsidRPr="006927DF">
        <w:rPr>
          <w:rFonts w:eastAsia="Palatino Linotype"/>
          <w:b/>
          <w:bCs/>
        </w:rPr>
        <w:t>la autoridad</w:t>
      </w:r>
      <w:r w:rsidR="00C049E2" w:rsidRPr="006927DF">
        <w:rPr>
          <w:rFonts w:eastAsia="Palatino Linotype"/>
        </w:rPr>
        <w:t xml:space="preserve"> </w:t>
      </w:r>
      <w:r w:rsidR="00B22A80" w:rsidRPr="006927DF">
        <w:rPr>
          <w:rFonts w:eastAsia="Palatino Linotype"/>
        </w:rPr>
        <w:t xml:space="preserve">se </w:t>
      </w:r>
      <w:r w:rsidR="00717E59" w:rsidRPr="006927DF">
        <w:rPr>
          <w:rFonts w:eastAsia="Palatino Linotype"/>
        </w:rPr>
        <w:t>encontraba</w:t>
      </w:r>
      <w:r w:rsidR="00B22A80" w:rsidRPr="006927DF">
        <w:rPr>
          <w:rFonts w:eastAsia="Palatino Linotype"/>
        </w:rPr>
        <w:t xml:space="preserve"> </w:t>
      </w:r>
      <w:r w:rsidR="00845423" w:rsidRPr="006927DF">
        <w:rPr>
          <w:rFonts w:eastAsia="Palatino Linotype"/>
        </w:rPr>
        <w:t>obligada</w:t>
      </w:r>
      <w:r w:rsidR="00B22A80" w:rsidRPr="006927DF">
        <w:rPr>
          <w:rFonts w:eastAsia="Palatino Linotype"/>
        </w:rPr>
        <w:t xml:space="preserve"> a</w:t>
      </w:r>
      <w:r w:rsidR="00C049E2" w:rsidRPr="006927DF">
        <w:rPr>
          <w:rFonts w:eastAsia="Palatino Linotype"/>
        </w:rPr>
        <w:t xml:space="preserve"> atender la solicitud de acceso a la información </w:t>
      </w:r>
      <w:r w:rsidR="00B22A80" w:rsidRPr="006927DF">
        <w:rPr>
          <w:rFonts w:eastAsia="Palatino Linotype"/>
        </w:rPr>
        <w:t xml:space="preserve">realizada por </w:t>
      </w:r>
      <w:r w:rsidR="00B22A80" w:rsidRPr="006927DF">
        <w:rPr>
          <w:rFonts w:eastAsia="Palatino Linotype"/>
          <w:b/>
          <w:bCs/>
        </w:rPr>
        <w:t>LA PARTE RECURRENTE</w:t>
      </w:r>
      <w:r w:rsidR="00331F35" w:rsidRPr="006927DF">
        <w:rPr>
          <w:rFonts w:eastAsia="Palatino Linotype"/>
        </w:rPr>
        <w:t>.</w:t>
      </w:r>
    </w:p>
    <w:p w14:paraId="1611F147" w14:textId="77777777" w:rsidR="00BD5A7C" w:rsidRPr="006927DF" w:rsidRDefault="00BD5A7C" w:rsidP="006927DF">
      <w:pPr>
        <w:rPr>
          <w:rFonts w:eastAsia="Palatino Linotype"/>
        </w:rPr>
      </w:pPr>
    </w:p>
    <w:p w14:paraId="51A0E8B4" w14:textId="676DCA47" w:rsidR="00664420" w:rsidRPr="006927DF" w:rsidRDefault="00C71CEF" w:rsidP="006927DF">
      <w:pPr>
        <w:pStyle w:val="Ttulo3"/>
        <w:rPr>
          <w:rFonts w:eastAsia="Calibri"/>
          <w:lang w:eastAsia="es-ES_tradnl"/>
        </w:rPr>
      </w:pPr>
      <w:bookmarkStart w:id="33" w:name="_Toc178187759"/>
      <w:r w:rsidRPr="006927DF">
        <w:rPr>
          <w:rFonts w:eastAsia="Calibri"/>
          <w:lang w:eastAsia="es-ES_tradnl"/>
        </w:rPr>
        <w:t>b)</w:t>
      </w:r>
      <w:r w:rsidR="00A53315" w:rsidRPr="006927DF">
        <w:rPr>
          <w:rFonts w:eastAsia="Calibri"/>
          <w:lang w:eastAsia="es-ES_tradnl"/>
        </w:rPr>
        <w:t xml:space="preserve"> </w:t>
      </w:r>
      <w:r w:rsidR="00A21A20" w:rsidRPr="006927DF">
        <w:rPr>
          <w:rFonts w:eastAsia="Calibri"/>
          <w:lang w:eastAsia="es-ES_tradnl"/>
        </w:rPr>
        <w:t>Controversia a resolver</w:t>
      </w:r>
      <w:bookmarkEnd w:id="33"/>
    </w:p>
    <w:p w14:paraId="5DAE2A65" w14:textId="382C31A9" w:rsidR="00664420" w:rsidRPr="006927DF" w:rsidRDefault="00664420" w:rsidP="006927DF">
      <w:pPr>
        <w:rPr>
          <w:rFonts w:eastAsia="Calibri"/>
          <w:lang w:eastAsia="es-ES_tradnl"/>
        </w:rPr>
      </w:pPr>
      <w:r w:rsidRPr="006927D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927DF">
        <w:rPr>
          <w:rFonts w:eastAsia="Calibri"/>
          <w:b/>
          <w:bCs/>
          <w:lang w:eastAsia="es-ES_tradnl"/>
        </w:rPr>
        <w:t>LA PARTE RECURRENTE</w:t>
      </w:r>
      <w:r w:rsidRPr="006927DF">
        <w:rPr>
          <w:rFonts w:eastAsia="Calibri"/>
          <w:lang w:eastAsia="es-ES_tradnl"/>
        </w:rPr>
        <w:t xml:space="preserve"> solicitó lo siguiente:</w:t>
      </w:r>
    </w:p>
    <w:p w14:paraId="4250C2C9" w14:textId="603154A8" w:rsidR="00C06130" w:rsidRPr="006927DF" w:rsidRDefault="008307AD" w:rsidP="006927DF">
      <w:pPr>
        <w:rPr>
          <w:rFonts w:eastAsia="Calibri"/>
          <w:lang w:eastAsia="es-ES_tradnl"/>
        </w:rPr>
      </w:pPr>
      <w:r w:rsidRPr="006927DF">
        <w:rPr>
          <w:rFonts w:eastAsia="Calibri"/>
          <w:lang w:eastAsia="es-ES_tradnl"/>
        </w:rPr>
        <w:t xml:space="preserve">Del servidor público </w:t>
      </w:r>
      <w:r w:rsidR="00061E71" w:rsidRPr="006927DF">
        <w:rPr>
          <w:rFonts w:eastAsia="Calibri"/>
          <w:lang w:eastAsia="es-ES_tradnl"/>
        </w:rPr>
        <w:t>del Ayuntamiento de Toluca, Paulo Sergio Contreras Zuñiga</w:t>
      </w:r>
      <w:r w:rsidR="007F464E" w:rsidRPr="006927DF">
        <w:rPr>
          <w:rFonts w:eastAsia="Calibri"/>
          <w:lang w:eastAsia="es-ES_tradnl"/>
        </w:rPr>
        <w:t>:</w:t>
      </w:r>
    </w:p>
    <w:p w14:paraId="30254D43" w14:textId="77777777" w:rsidR="008307AD" w:rsidRPr="006927DF" w:rsidRDefault="008307AD" w:rsidP="006927DF">
      <w:pPr>
        <w:rPr>
          <w:rFonts w:eastAsia="Calibri"/>
          <w:lang w:eastAsia="es-ES_tradnl"/>
        </w:rPr>
      </w:pPr>
    </w:p>
    <w:p w14:paraId="6C53F566" w14:textId="12088E8C" w:rsidR="00061E71" w:rsidRPr="006927DF" w:rsidRDefault="009A23A1" w:rsidP="006927DF">
      <w:pPr>
        <w:pStyle w:val="Prrafodelista"/>
        <w:numPr>
          <w:ilvl w:val="0"/>
          <w:numId w:val="18"/>
        </w:numPr>
        <w:rPr>
          <w:rFonts w:eastAsia="Calibri"/>
          <w:lang w:eastAsia="es-ES_tradnl"/>
        </w:rPr>
      </w:pPr>
      <w:r w:rsidRPr="006927DF">
        <w:rPr>
          <w:rFonts w:eastAsia="Calibri"/>
          <w:lang w:eastAsia="es-ES_tradnl"/>
        </w:rPr>
        <w:t>Oficio IEEM/SE/5068/2024 de 16 de mayo, suscrito por Francisco Javier López Corral Secretario Ejecutivo</w:t>
      </w:r>
      <w:r w:rsidR="00061E71" w:rsidRPr="006927DF">
        <w:rPr>
          <w:rFonts w:eastAsia="Calibri"/>
          <w:lang w:eastAsia="es-ES_tradnl"/>
        </w:rPr>
        <w:t>.</w:t>
      </w:r>
    </w:p>
    <w:p w14:paraId="4C807021" w14:textId="3D8A1E16" w:rsidR="00061E71" w:rsidRPr="006927DF" w:rsidRDefault="009A23A1" w:rsidP="006927DF">
      <w:pPr>
        <w:pStyle w:val="Prrafodelista"/>
        <w:numPr>
          <w:ilvl w:val="0"/>
          <w:numId w:val="18"/>
        </w:numPr>
        <w:rPr>
          <w:rFonts w:eastAsia="Calibri"/>
          <w:lang w:eastAsia="es-ES_tradnl"/>
        </w:rPr>
      </w:pPr>
      <w:r w:rsidRPr="006927DF">
        <w:rPr>
          <w:rFonts w:eastAsia="Calibri"/>
          <w:lang w:eastAsia="es-ES_tradnl"/>
        </w:rPr>
        <w:t>Oficio IEEM/JME116/131/2024 de 18 de mayo, suscrito por la vocal ejecutiva de la junta M</w:t>
      </w:r>
      <w:r w:rsidR="004C2ADA" w:rsidRPr="006927DF">
        <w:rPr>
          <w:rFonts w:eastAsia="Calibri"/>
          <w:lang w:eastAsia="es-ES_tradnl"/>
        </w:rPr>
        <w:t>unicipal electoral de X</w:t>
      </w:r>
      <w:r w:rsidRPr="006927DF">
        <w:rPr>
          <w:rFonts w:eastAsia="Calibri"/>
          <w:lang w:eastAsia="es-ES_tradnl"/>
        </w:rPr>
        <w:t>onacatlán</w:t>
      </w:r>
      <w:r w:rsidR="00061E71" w:rsidRPr="006927DF">
        <w:rPr>
          <w:rFonts w:eastAsia="Calibri"/>
          <w:lang w:eastAsia="es-ES_tradnl"/>
        </w:rPr>
        <w:t>.</w:t>
      </w:r>
    </w:p>
    <w:p w14:paraId="11A8359A" w14:textId="43B19D3E" w:rsidR="00061E71" w:rsidRPr="006927DF" w:rsidRDefault="009A23A1" w:rsidP="006927DF">
      <w:pPr>
        <w:pStyle w:val="Prrafodelista"/>
        <w:numPr>
          <w:ilvl w:val="0"/>
          <w:numId w:val="18"/>
        </w:numPr>
        <w:rPr>
          <w:rFonts w:eastAsia="Calibri"/>
          <w:lang w:eastAsia="es-ES_tradnl"/>
        </w:rPr>
      </w:pPr>
      <w:r w:rsidRPr="006927DF">
        <w:rPr>
          <w:rFonts w:eastAsia="Calibri"/>
          <w:lang w:eastAsia="es-ES_tradnl"/>
        </w:rPr>
        <w:t>Oficio IEEM/DA/3792/2024 suscrito por el Lic. Efraín García Nieves Encargado De Despacho de la Dirección De Administración</w:t>
      </w:r>
      <w:r w:rsidR="00061E71" w:rsidRPr="006927DF">
        <w:rPr>
          <w:rFonts w:eastAsia="Calibri"/>
          <w:lang w:eastAsia="es-ES_tradnl"/>
        </w:rPr>
        <w:t>.</w:t>
      </w:r>
    </w:p>
    <w:p w14:paraId="72D3EB16" w14:textId="280E811C" w:rsidR="009A23A1" w:rsidRPr="006927DF" w:rsidRDefault="009A23A1" w:rsidP="006927DF">
      <w:pPr>
        <w:pStyle w:val="Prrafodelista"/>
        <w:numPr>
          <w:ilvl w:val="0"/>
          <w:numId w:val="18"/>
        </w:numPr>
        <w:rPr>
          <w:rFonts w:eastAsia="Calibri"/>
          <w:lang w:eastAsia="es-ES_tradnl"/>
        </w:rPr>
      </w:pPr>
      <w:r w:rsidRPr="006927DF">
        <w:rPr>
          <w:rFonts w:eastAsia="Calibri"/>
          <w:lang w:eastAsia="es-ES_tradnl"/>
        </w:rPr>
        <w:t>Lineamientos y protocolos de los trabajadores del IEEM ante el estado de gravidez.</w:t>
      </w:r>
    </w:p>
    <w:p w14:paraId="7E0F9692" w14:textId="30B86BF4" w:rsidR="009A23A1" w:rsidRPr="006927DF" w:rsidRDefault="009A23A1" w:rsidP="006927DF">
      <w:pPr>
        <w:pStyle w:val="Prrafodelista"/>
        <w:numPr>
          <w:ilvl w:val="0"/>
          <w:numId w:val="18"/>
        </w:numPr>
        <w:rPr>
          <w:rFonts w:eastAsia="Calibri"/>
          <w:lang w:eastAsia="es-ES_tradnl"/>
        </w:rPr>
      </w:pPr>
      <w:r w:rsidRPr="006927DF">
        <w:rPr>
          <w:rFonts w:eastAsia="Calibri"/>
          <w:lang w:eastAsia="es-ES_tradnl"/>
        </w:rPr>
        <w:t>Procedimiento de regulación de los pagos retrasados de la ciudadana señala en la solicitud de información.</w:t>
      </w:r>
    </w:p>
    <w:p w14:paraId="03FBE8C0" w14:textId="24053C94" w:rsidR="009A23A1" w:rsidRPr="006927DF" w:rsidRDefault="009A23A1" w:rsidP="006927DF">
      <w:pPr>
        <w:pStyle w:val="Prrafodelista"/>
        <w:numPr>
          <w:ilvl w:val="0"/>
          <w:numId w:val="18"/>
        </w:numPr>
        <w:rPr>
          <w:rFonts w:eastAsia="Calibri"/>
          <w:lang w:eastAsia="es-ES_tradnl"/>
        </w:rPr>
      </w:pPr>
      <w:r w:rsidRPr="006927DF">
        <w:rPr>
          <w:rFonts w:eastAsia="Calibri"/>
          <w:lang w:eastAsia="es-ES_tradnl"/>
        </w:rPr>
        <w:lastRenderedPageBreak/>
        <w:t>Retención de pago de la persona señalada en la solicitud de información, respecto de segunda quincena de abril y mes de mayo de 2024.</w:t>
      </w:r>
    </w:p>
    <w:p w14:paraId="122575BE" w14:textId="498EBA4F" w:rsidR="009A23A1" w:rsidRPr="006927DF" w:rsidRDefault="009A23A1" w:rsidP="006927DF">
      <w:pPr>
        <w:pStyle w:val="Prrafodelista"/>
        <w:numPr>
          <w:ilvl w:val="0"/>
          <w:numId w:val="18"/>
        </w:numPr>
        <w:rPr>
          <w:rFonts w:eastAsia="Calibri"/>
          <w:lang w:eastAsia="es-ES_tradnl"/>
        </w:rPr>
      </w:pPr>
      <w:r w:rsidRPr="006927DF">
        <w:rPr>
          <w:rFonts w:eastAsia="Calibri"/>
          <w:lang w:eastAsia="es-ES_tradnl"/>
        </w:rPr>
        <w:t>Informe detallado de las acciones realizadas por la persona señalada en la solicitud de información o en su caso de la ju</w:t>
      </w:r>
      <w:r w:rsidR="004C2ADA" w:rsidRPr="006927DF">
        <w:rPr>
          <w:rFonts w:eastAsia="Calibri"/>
          <w:lang w:eastAsia="es-ES_tradnl"/>
        </w:rPr>
        <w:t>nta municipal electoral 116 de X</w:t>
      </w:r>
      <w:r w:rsidRPr="006927DF">
        <w:rPr>
          <w:rFonts w:eastAsia="Calibri"/>
          <w:lang w:eastAsia="es-ES_tradnl"/>
        </w:rPr>
        <w:t>onacatlán para su solicitud de pago.</w:t>
      </w:r>
    </w:p>
    <w:p w14:paraId="7D9D559B" w14:textId="77777777" w:rsidR="00664420" w:rsidRPr="006927DF" w:rsidRDefault="00664420" w:rsidP="006927DF">
      <w:pPr>
        <w:tabs>
          <w:tab w:val="left" w:pos="4962"/>
        </w:tabs>
        <w:contextualSpacing/>
        <w:rPr>
          <w:rFonts w:eastAsia="Calibri" w:cs="Tahoma"/>
          <w:iCs/>
          <w:szCs w:val="22"/>
          <w:lang w:eastAsia="es-ES_tradnl"/>
        </w:rPr>
      </w:pPr>
    </w:p>
    <w:p w14:paraId="2069E0F2" w14:textId="5BA23AC5" w:rsidR="0007773C" w:rsidRPr="006927DF" w:rsidRDefault="00664420" w:rsidP="006927DF">
      <w:pPr>
        <w:tabs>
          <w:tab w:val="left" w:pos="4962"/>
        </w:tabs>
        <w:contextualSpacing/>
        <w:rPr>
          <w:rFonts w:cs="Tahoma"/>
          <w:bCs/>
          <w:szCs w:val="22"/>
          <w:lang w:val="es-ES"/>
        </w:rPr>
      </w:pPr>
      <w:r w:rsidRPr="006927DF">
        <w:rPr>
          <w:rFonts w:eastAsiaTheme="minorHAnsi" w:cs="Tahoma"/>
          <w:bCs/>
          <w:iCs/>
          <w:szCs w:val="22"/>
          <w:lang w:eastAsia="en-US"/>
        </w:rPr>
        <w:t xml:space="preserve">En respuesta, </w:t>
      </w:r>
      <w:r w:rsidR="005D5A50" w:rsidRPr="006927DF">
        <w:rPr>
          <w:rFonts w:eastAsiaTheme="minorHAnsi" w:cs="Tahoma"/>
          <w:b/>
          <w:iCs/>
          <w:szCs w:val="22"/>
          <w:lang w:eastAsia="en-US"/>
        </w:rPr>
        <w:t>EL SUJETO OBLIGADO</w:t>
      </w:r>
      <w:r w:rsidRPr="006927DF">
        <w:rPr>
          <w:rFonts w:eastAsiaTheme="minorHAnsi" w:cs="Tahoma"/>
          <w:bCs/>
          <w:iCs/>
          <w:szCs w:val="22"/>
          <w:lang w:eastAsia="en-US"/>
        </w:rPr>
        <w:t xml:space="preserve"> se pronunció por conducto de </w:t>
      </w:r>
      <w:r w:rsidR="004C2ADA" w:rsidRPr="006927DF">
        <w:rPr>
          <w:rFonts w:cs="Tahoma"/>
          <w:bCs/>
          <w:szCs w:val="22"/>
          <w:lang w:val="es-ES"/>
        </w:rPr>
        <w:t>las personas servidoras públicas habilitadas de la Secretaría Ejecutiva y las Direcciones de Administración y Organización a través de los siguientes documentos electrónicos</w:t>
      </w:r>
      <w:r w:rsidR="0007773C" w:rsidRPr="006927DF">
        <w:rPr>
          <w:rFonts w:cs="Tahoma"/>
          <w:bCs/>
          <w:szCs w:val="22"/>
          <w:lang w:val="es-ES"/>
        </w:rPr>
        <w:t xml:space="preserve">: </w:t>
      </w:r>
    </w:p>
    <w:p w14:paraId="4F7BE676" w14:textId="77777777" w:rsidR="009A23A1" w:rsidRPr="006927DF" w:rsidRDefault="009A23A1" w:rsidP="006927DF">
      <w:pPr>
        <w:tabs>
          <w:tab w:val="left" w:pos="4962"/>
        </w:tabs>
        <w:contextualSpacing/>
        <w:rPr>
          <w:rFonts w:cs="Tahoma"/>
          <w:bCs/>
          <w:szCs w:val="22"/>
          <w:lang w:val="es-ES"/>
        </w:rPr>
      </w:pPr>
    </w:p>
    <w:p w14:paraId="5440B9E2"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OFICIO RESPUESTA 2251-2024 UT.pdf: </w:t>
      </w:r>
      <w:r w:rsidRPr="006927DF">
        <w:rPr>
          <w:rFonts w:cs="Tahoma"/>
          <w:bCs/>
          <w:szCs w:val="22"/>
          <w:lang w:val="es-ES"/>
        </w:rPr>
        <w:t>Consiste en el documento digital signado por la Jefa de la Unidad de Transparencia, en donde refiere adjuntar la información correspondiente a los oficios emitidos por las personas servidoras públicas habilitadas de la Secretaría Ejecutiva y las Direcciones de Administración y Organización, en los cuales se detalla lo referente a la solicitud de información.</w:t>
      </w:r>
    </w:p>
    <w:p w14:paraId="5227F110"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IEEM-SE-SPH-8-2024.pdf: </w:t>
      </w:r>
      <w:r w:rsidRPr="006927DF">
        <w:rPr>
          <w:rFonts w:cs="Tahoma"/>
          <w:bCs/>
          <w:szCs w:val="22"/>
          <w:lang w:val="es-ES"/>
        </w:rPr>
        <w:t>Oficio IEEM/SE/SPH/8/2024 signado por el servidor público habilitado adscrito a la Secretaria Ejecutiva en donde medularmente expresa que referente al inciso 1, se remite el oficio que se tramitó a la Dirección de Administración; respecto del inciso 2 se anexa copia simple del oficio requerido; respecto de los numerales 3, 4, 5, 6, 7 y 8 se hace del conocimiento que de conformidad con el apartado VI numeral 7.3 la Coordinación Técnica del Manual de Organización del IEEM, la unidad que suscribe no tiene atribuciones de poseer, administrar, ni generar informes como los requeridos.</w:t>
      </w:r>
    </w:p>
    <w:p w14:paraId="6157C41C"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Anexo IEEM-SE-SPH-8-2024.pdf: </w:t>
      </w:r>
      <w:r w:rsidRPr="006927DF">
        <w:rPr>
          <w:rFonts w:cs="Tahoma"/>
          <w:bCs/>
          <w:szCs w:val="22"/>
          <w:lang w:val="es-ES"/>
        </w:rPr>
        <w:t>Contiene los oficios IEEM/SE/5068/2024 y IEEM/JME116/131/2024 que fueron requeridos a través de la solicitud de información.</w:t>
      </w:r>
    </w:p>
    <w:p w14:paraId="7F0B4314"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lastRenderedPageBreak/>
        <w:t xml:space="preserve">02251_2024_Documentación </w:t>
      </w:r>
      <w:proofErr w:type="spellStart"/>
      <w:r w:rsidRPr="006927DF">
        <w:rPr>
          <w:rFonts w:cs="Tahoma"/>
          <w:b/>
          <w:bCs/>
          <w:szCs w:val="22"/>
          <w:lang w:val="es-ES"/>
        </w:rPr>
        <w:t>respuesta.rar</w:t>
      </w:r>
      <w:proofErr w:type="spellEnd"/>
      <w:r w:rsidRPr="006927DF">
        <w:rPr>
          <w:rFonts w:cs="Tahoma"/>
          <w:b/>
          <w:bCs/>
          <w:szCs w:val="22"/>
          <w:lang w:val="es-ES"/>
        </w:rPr>
        <w:t xml:space="preserve">: </w:t>
      </w:r>
      <w:r w:rsidRPr="006927DF">
        <w:rPr>
          <w:rFonts w:cs="Tahoma"/>
          <w:bCs/>
          <w:szCs w:val="22"/>
          <w:lang w:val="es-ES"/>
        </w:rPr>
        <w:t>Carpeta comprimida que contiene los oficios IEEM/SE/5068/2024 y IEEM/JME116/131/2024.</w:t>
      </w:r>
    </w:p>
    <w:p w14:paraId="6E195F75"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IEEM-JME116-171-2024.pdf: </w:t>
      </w:r>
      <w:r w:rsidRPr="006927DF">
        <w:rPr>
          <w:rFonts w:cs="Tahoma"/>
          <w:bCs/>
          <w:szCs w:val="22"/>
          <w:lang w:val="es-ES"/>
        </w:rPr>
        <w:t xml:space="preserve">Contiene el número IEEM/JME116/171/2024 signado por el Vocal de Organización Electoral de la Junta Municipal Electoral 116 de Xonacatlán en carácter de servidor público habilitado en donde señalada, en donde medularmente refiere que, los SUJETOS OBLIGADOS únicamente proporcionaran la información con la que cuenten y en el estado que se encuentren. </w:t>
      </w:r>
    </w:p>
    <w:p w14:paraId="5E6FFBD2"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IEEM-DO-7300-2024.pdf: </w:t>
      </w:r>
      <w:r w:rsidRPr="006927DF">
        <w:rPr>
          <w:rFonts w:cs="Tahoma"/>
          <w:bCs/>
          <w:szCs w:val="22"/>
          <w:lang w:val="es-ES"/>
        </w:rPr>
        <w:t xml:space="preserve">Oficio IEEM/DO/7300/2024 de fecha 6 de agosto de 2024 en donde el Director de Organización refiere que, respecto del inciso 1 se remite en formato PDF el oficio solicitada; respecto del numeral 2 se proporciona en formato PDF el oficio signado por la Vocal Ejecutiva de la Junta Municipal de </w:t>
      </w:r>
      <w:proofErr w:type="spellStart"/>
      <w:r w:rsidRPr="006927DF">
        <w:rPr>
          <w:rFonts w:cs="Tahoma"/>
          <w:bCs/>
          <w:szCs w:val="22"/>
          <w:lang w:val="es-ES"/>
        </w:rPr>
        <w:t>Xonacatán</w:t>
      </w:r>
      <w:proofErr w:type="spellEnd"/>
      <w:r w:rsidRPr="006927DF">
        <w:rPr>
          <w:rFonts w:cs="Tahoma"/>
          <w:bCs/>
          <w:szCs w:val="22"/>
          <w:lang w:val="es-ES"/>
        </w:rPr>
        <w:t>; por otro lado respecto del numeral 3 se precisa que la información no fue generada por la Junta Municipal, ni obra en sus archivos, ni en los de la Dirección de Organización; respecto del numeral 4, 5, 6 y 7 conforme a las atribuciones y funciones de la Dirección de Organización y la Junta Municipal, no obra en sus archivos la documentación correspondiente a tales requerimientos; así respecto del numeral 8 no se encontró en los archivos de la Junta Municipal y la Dirección de Organización documento alguno que consista en el “informe detallado de acciones realizadas por la ciudadana o en su caso de la Junta Municipal Electoral de Xonacatlán para su solicitud de pago.</w:t>
      </w:r>
    </w:p>
    <w:p w14:paraId="091C8BEC" w14:textId="77777777" w:rsidR="004C2ADA" w:rsidRPr="006927DF" w:rsidRDefault="004C2ADA" w:rsidP="006927DF">
      <w:pPr>
        <w:pStyle w:val="Prrafodelista"/>
        <w:numPr>
          <w:ilvl w:val="0"/>
          <w:numId w:val="16"/>
        </w:numPr>
        <w:autoSpaceDE w:val="0"/>
        <w:autoSpaceDN w:val="0"/>
        <w:adjustRightInd w:val="0"/>
        <w:ind w:right="-28"/>
        <w:rPr>
          <w:rFonts w:cs="Tahoma"/>
          <w:b/>
          <w:bCs/>
          <w:szCs w:val="22"/>
          <w:lang w:val="es-ES"/>
        </w:rPr>
      </w:pPr>
      <w:r w:rsidRPr="006927DF">
        <w:rPr>
          <w:rFonts w:cs="Tahoma"/>
          <w:b/>
          <w:bCs/>
          <w:szCs w:val="22"/>
          <w:lang w:val="es-ES"/>
        </w:rPr>
        <w:t xml:space="preserve">IEEM-DA-5279-2024.pdf: </w:t>
      </w:r>
      <w:r w:rsidRPr="006927DF">
        <w:rPr>
          <w:rFonts w:cs="Tahoma"/>
          <w:bCs/>
          <w:szCs w:val="22"/>
          <w:lang w:val="es-ES"/>
        </w:rPr>
        <w:t xml:space="preserve">Oficio número IEEM/DA/5279/2024 signado por la Subdirectora de Recursos Materiales en suplencia del Encargado de Despacho de la Dirección de Administración, en donde manifiesta que, por cuanto hace al numeral 4 de la solicitud de información, después de haber realizado una búsqueda exhaustiva y razonable de la información no se advierte que se haya generado, administrado y/o manejado documento alguno que contenga lo requerido por el solicitante; por otro lado </w:t>
      </w:r>
      <w:r w:rsidRPr="006927DF">
        <w:rPr>
          <w:rFonts w:cs="Tahoma"/>
          <w:bCs/>
          <w:szCs w:val="22"/>
          <w:lang w:val="es-ES"/>
        </w:rPr>
        <w:lastRenderedPageBreak/>
        <w:t xml:space="preserve">respecto de procedimiento de regularización de pago y los numerales 5, 6 y 7 referentes a la retención de nómina se menciona que después de haber realizado una búsqueda exhaustiva y razonable de la información no se advirtió la existencia de retención de pago de la persona referida en la solicitud de información; finalmente respecto del inciso 8 dicha servidora pública señalada que respecto a la solicitud de pago de la ciudadana referida se atendió conforme a lo señalado para el personal eventual en el Reglamento Interno del IEEM y conforme a las Reglas de Contratación para Eventuales aprobadas mediante acuerdo IEEM/JG/06/2024 documental que se anexa a la presente respuesta. </w:t>
      </w:r>
    </w:p>
    <w:p w14:paraId="3B518F9B" w14:textId="02F4E6FA" w:rsidR="0007773C" w:rsidRPr="006927DF" w:rsidRDefault="004C2ADA" w:rsidP="006927DF">
      <w:pPr>
        <w:pStyle w:val="Prrafodelista"/>
        <w:numPr>
          <w:ilvl w:val="0"/>
          <w:numId w:val="16"/>
        </w:numPr>
        <w:autoSpaceDE w:val="0"/>
        <w:autoSpaceDN w:val="0"/>
        <w:adjustRightInd w:val="0"/>
        <w:ind w:right="-28"/>
        <w:rPr>
          <w:rFonts w:cs="Tahoma"/>
          <w:bCs/>
          <w:szCs w:val="22"/>
          <w:lang w:val="es-ES"/>
        </w:rPr>
      </w:pPr>
      <w:r w:rsidRPr="006927DF">
        <w:rPr>
          <w:rFonts w:cs="Tahoma"/>
          <w:b/>
          <w:bCs/>
          <w:szCs w:val="22"/>
          <w:lang w:val="es-ES"/>
        </w:rPr>
        <w:t xml:space="preserve">ANEXOS F.pdf: </w:t>
      </w:r>
      <w:r w:rsidRPr="006927DF">
        <w:rPr>
          <w:rFonts w:cs="Tahoma"/>
          <w:bCs/>
          <w:szCs w:val="22"/>
          <w:lang w:val="es-ES"/>
        </w:rPr>
        <w:t xml:space="preserve">Consiste en el oficio IEEM/DA/3792/2024 signado por el Encargado de Despacho de la Dirección de Administración, dirigido a la Secretaria Adscrita a la junta Municipal Electora 116 de </w:t>
      </w:r>
      <w:proofErr w:type="spellStart"/>
      <w:r w:rsidRPr="006927DF">
        <w:rPr>
          <w:rFonts w:cs="Tahoma"/>
          <w:bCs/>
          <w:szCs w:val="22"/>
          <w:lang w:val="es-ES"/>
        </w:rPr>
        <w:t>Xanacatlán</w:t>
      </w:r>
      <w:proofErr w:type="spellEnd"/>
      <w:r w:rsidRPr="006927DF">
        <w:rPr>
          <w:rFonts w:cs="Tahoma"/>
          <w:bCs/>
          <w:szCs w:val="22"/>
          <w:lang w:val="es-ES"/>
        </w:rPr>
        <w:t>, en donde se le hace del conocimiento que, respecto de la solicitud para su alta en ISSEMyM, el Departamento de personal, envió correo electrónico a la dirección de señalada en donde se indica la liga en la cual puede acceder para conocer los requisitos y el procedimiento para llevar a cabo el proceso de afiliación ante ese Instituto, asimismo en dicho oficio se señala que, el servicio médico fue negado por el ISSEMyM de manera inapropiada, y no porque no se encontraba dada de alta en la plataforma de ese Instituto, por lo tanto se exhorta a que realice el trámite correspondiente para el reembolso de los gastos erogados ante la negativa que tuvo dicha Institución para la prestación de los servicios médicos. Por otro lado en el mismo documento digital se adjunta de nueva cuenta los oficios IEEM/SE/5068/2024 y IEEM/JME116/131/2024.</w:t>
      </w:r>
    </w:p>
    <w:p w14:paraId="303D6F27" w14:textId="7EB441A0" w:rsidR="00595228" w:rsidRPr="006927DF" w:rsidRDefault="00595228" w:rsidP="006927DF">
      <w:pPr>
        <w:tabs>
          <w:tab w:val="left" w:pos="4962"/>
        </w:tabs>
        <w:contextualSpacing/>
        <w:rPr>
          <w:rFonts w:eastAsiaTheme="minorHAnsi" w:cs="Tahoma"/>
          <w:bCs/>
          <w:iCs/>
          <w:szCs w:val="22"/>
          <w:lang w:eastAsia="en-US"/>
        </w:rPr>
      </w:pPr>
    </w:p>
    <w:p w14:paraId="31DD81D7" w14:textId="362CE0AB" w:rsidR="00664420" w:rsidRPr="006927DF" w:rsidRDefault="00CF7586" w:rsidP="006927DF">
      <w:pPr>
        <w:tabs>
          <w:tab w:val="left" w:pos="4962"/>
        </w:tabs>
        <w:contextualSpacing/>
        <w:rPr>
          <w:rFonts w:eastAsiaTheme="minorHAnsi" w:cs="Tahoma"/>
          <w:bCs/>
          <w:iCs/>
          <w:szCs w:val="22"/>
          <w:lang w:eastAsia="en-US"/>
        </w:rPr>
      </w:pPr>
      <w:r w:rsidRPr="006927DF">
        <w:rPr>
          <w:rFonts w:eastAsiaTheme="minorHAnsi" w:cs="Tahoma"/>
          <w:bCs/>
          <w:iCs/>
          <w:szCs w:val="22"/>
          <w:lang w:eastAsia="en-US"/>
        </w:rPr>
        <w:t xml:space="preserve">Ahora bien, en la interposición del presente recurso </w:t>
      </w:r>
      <w:r w:rsidRPr="006927DF">
        <w:rPr>
          <w:rFonts w:eastAsiaTheme="minorHAnsi" w:cs="Tahoma"/>
          <w:b/>
          <w:iCs/>
          <w:szCs w:val="22"/>
          <w:lang w:eastAsia="en-US"/>
        </w:rPr>
        <w:t>LA PARTE RECURRENTE</w:t>
      </w:r>
      <w:r w:rsidR="00081B94" w:rsidRPr="006927DF">
        <w:rPr>
          <w:rFonts w:eastAsiaTheme="minorHAnsi" w:cs="Tahoma"/>
          <w:bCs/>
          <w:iCs/>
          <w:szCs w:val="22"/>
          <w:lang w:eastAsia="en-US"/>
        </w:rPr>
        <w:t xml:space="preserve"> se inconformó </w:t>
      </w:r>
      <w:r w:rsidR="004C2ADA" w:rsidRPr="006927DF">
        <w:rPr>
          <w:rFonts w:eastAsiaTheme="minorHAnsi" w:cs="Tahoma"/>
          <w:bCs/>
          <w:iCs/>
          <w:szCs w:val="22"/>
          <w:lang w:eastAsia="en-US"/>
        </w:rPr>
        <w:t xml:space="preserve">respecto del contenido de diversos oficios y la falta de entrega de información sobre los </w:t>
      </w:r>
      <w:r w:rsidR="004C2ADA" w:rsidRPr="006927DF">
        <w:rPr>
          <w:rFonts w:eastAsiaTheme="minorHAnsi" w:cs="Tahoma"/>
          <w:bCs/>
          <w:iCs/>
          <w:szCs w:val="22"/>
          <w:lang w:eastAsia="en-US"/>
        </w:rPr>
        <w:lastRenderedPageBreak/>
        <w:t xml:space="preserve">requerimientos enlistados en la solicitud de información, por lo cual el estudio versara en determinar si la entrega de información remitida por </w:t>
      </w:r>
      <w:r w:rsidR="004C2ADA" w:rsidRPr="006927DF">
        <w:rPr>
          <w:rFonts w:eastAsiaTheme="minorHAnsi" w:cs="Tahoma"/>
          <w:b/>
          <w:bCs/>
          <w:iCs/>
          <w:szCs w:val="22"/>
          <w:lang w:eastAsia="en-US"/>
        </w:rPr>
        <w:t>EL SUJETO OBLIGADO</w:t>
      </w:r>
      <w:r w:rsidR="004C2ADA" w:rsidRPr="006927DF">
        <w:rPr>
          <w:rFonts w:eastAsiaTheme="minorHAnsi" w:cs="Tahoma"/>
          <w:bCs/>
          <w:iCs/>
          <w:szCs w:val="22"/>
          <w:lang w:eastAsia="en-US"/>
        </w:rPr>
        <w:t xml:space="preserve"> colma con las pretensiones de </w:t>
      </w:r>
      <w:r w:rsidR="004C2ADA" w:rsidRPr="006927DF">
        <w:rPr>
          <w:rFonts w:eastAsiaTheme="minorHAnsi" w:cs="Tahoma"/>
          <w:b/>
          <w:bCs/>
          <w:iCs/>
          <w:szCs w:val="22"/>
          <w:lang w:eastAsia="en-US"/>
        </w:rPr>
        <w:t>LA PARTE RECURRENTE</w:t>
      </w:r>
      <w:r w:rsidR="004C2ADA" w:rsidRPr="006927DF">
        <w:rPr>
          <w:rFonts w:eastAsiaTheme="minorHAnsi" w:cs="Tahoma"/>
          <w:bCs/>
          <w:iCs/>
          <w:szCs w:val="22"/>
          <w:lang w:eastAsia="en-US"/>
        </w:rPr>
        <w:t>.</w:t>
      </w:r>
    </w:p>
    <w:p w14:paraId="69916E4B" w14:textId="77777777" w:rsidR="004E1875" w:rsidRPr="006927DF" w:rsidRDefault="004E1875" w:rsidP="006927DF">
      <w:pPr>
        <w:tabs>
          <w:tab w:val="left" w:pos="4962"/>
        </w:tabs>
        <w:contextualSpacing/>
        <w:rPr>
          <w:rFonts w:eastAsiaTheme="minorHAnsi" w:cs="Tahoma"/>
          <w:bCs/>
          <w:iCs/>
          <w:szCs w:val="22"/>
          <w:lang w:eastAsia="en-US"/>
        </w:rPr>
      </w:pPr>
    </w:p>
    <w:p w14:paraId="06E22D7B" w14:textId="72B3D5E9" w:rsidR="00B867EC" w:rsidRPr="006927DF" w:rsidRDefault="00A21A20" w:rsidP="006927DF">
      <w:pPr>
        <w:pStyle w:val="Ttulo3"/>
      </w:pPr>
      <w:bookmarkStart w:id="34" w:name="_Toc178187760"/>
      <w:r w:rsidRPr="006927DF">
        <w:t>c)</w:t>
      </w:r>
      <w:r w:rsidR="00664420" w:rsidRPr="006927DF">
        <w:t xml:space="preserve"> </w:t>
      </w:r>
      <w:r w:rsidRPr="006927DF">
        <w:t>Estudio de la controversia</w:t>
      </w:r>
      <w:bookmarkEnd w:id="34"/>
    </w:p>
    <w:p w14:paraId="60A7C284" w14:textId="6FBEC74C" w:rsidR="005E0E67" w:rsidRPr="006927DF" w:rsidRDefault="005E0E67" w:rsidP="006927DF">
      <w:r w:rsidRPr="006927DF">
        <w:t xml:space="preserve">Este Órgano Resolutor considera que de la inconformidad presentada por LA PARTE RECURRENTE, existe un consentimiento respecto del inciso 7 referido en la </w:t>
      </w:r>
      <w:r w:rsidR="00243ACE" w:rsidRPr="006927DF">
        <w:t>página</w:t>
      </w:r>
      <w:r w:rsidRPr="006927DF">
        <w:t xml:space="preserve"> 15 del presente fallo, acerca del informe detallado de las acciones realizadas por la ciudadana señalada en la solicitud de información o en su caso de la junta municipal electoral 116 de Xonacatlán para su solicitud de pago</w:t>
      </w:r>
      <w:r w:rsidR="00243ACE" w:rsidRPr="006927DF">
        <w:t>, por lo cual,</w:t>
      </w:r>
      <w:r w:rsidRPr="006927DF">
        <w:t xml:space="preserve"> los rubros de la solicitud de información pública que fueron atendidas por </w:t>
      </w:r>
      <w:r w:rsidRPr="006927DF">
        <w:rPr>
          <w:b/>
        </w:rPr>
        <w:t xml:space="preserve">EL SUJETO OBLIGADO </w:t>
      </w:r>
      <w:r w:rsidRPr="006927DF">
        <w:t>y no combatidas por el particular deben declararse como c</w:t>
      </w:r>
      <w:r w:rsidR="00243ACE" w:rsidRPr="006927DF">
        <w:t>onsentidas; ello en razón de lo señalado con anterioridad</w:t>
      </w:r>
      <w:r w:rsidRPr="006927DF">
        <w:t>.</w:t>
      </w:r>
    </w:p>
    <w:p w14:paraId="1EDE3126" w14:textId="77777777" w:rsidR="005E0E67" w:rsidRPr="006927DF" w:rsidRDefault="005E0E67" w:rsidP="006927DF">
      <w:pPr>
        <w:widowControl w:val="0"/>
        <w:tabs>
          <w:tab w:val="left" w:pos="1276"/>
        </w:tabs>
      </w:pPr>
    </w:p>
    <w:p w14:paraId="4D10478F" w14:textId="77777777" w:rsidR="005E0E67" w:rsidRPr="006927DF" w:rsidRDefault="005E0E67" w:rsidP="006927DF">
      <w:pPr>
        <w:ind w:right="49"/>
      </w:pPr>
      <w:r w:rsidRPr="006927DF">
        <w:t>Sirve de sustento por analogía la tesis jurisprudencial número VI.3o.C. J/60, publicada en el Semanario Judicial de la Federación y su Gaceta bajo el número de registro electrónico 176608 que a la letra dice:</w:t>
      </w:r>
    </w:p>
    <w:p w14:paraId="0496211A" w14:textId="77777777" w:rsidR="005E0E67" w:rsidRPr="006927DF" w:rsidRDefault="005E0E67" w:rsidP="006927DF">
      <w:pPr>
        <w:ind w:right="49"/>
      </w:pPr>
    </w:p>
    <w:p w14:paraId="0E80A85B" w14:textId="77777777" w:rsidR="005E0E67" w:rsidRPr="006927DF" w:rsidRDefault="005E0E67" w:rsidP="006927DF">
      <w:pPr>
        <w:ind w:left="851" w:right="902"/>
        <w:rPr>
          <w:i/>
        </w:rPr>
      </w:pPr>
      <w:r w:rsidRPr="006927DF">
        <w:rPr>
          <w:b/>
          <w:i/>
        </w:rPr>
        <w:t xml:space="preserve">“ACTOS CONSENTIDOS. SON LOS QUE NO SE IMPUGNAN MEDIANTE EL RECURSO IDÓNEO. </w:t>
      </w:r>
      <w:r w:rsidRPr="006927DF">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8C77097" w14:textId="77777777" w:rsidR="005E0E67" w:rsidRPr="006927DF" w:rsidRDefault="005E0E67" w:rsidP="006927DF">
      <w:pPr>
        <w:ind w:right="49"/>
      </w:pPr>
    </w:p>
    <w:p w14:paraId="16374047" w14:textId="77777777" w:rsidR="005E0E67" w:rsidRPr="006927DF" w:rsidRDefault="005E0E67" w:rsidP="006927DF">
      <w:pPr>
        <w:ind w:right="49"/>
      </w:pPr>
      <w:r w:rsidRPr="006927DF">
        <w:lastRenderedPageBreak/>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60A99B2A" w14:textId="77777777" w:rsidR="005E0E67" w:rsidRPr="006927DF" w:rsidRDefault="005E0E67" w:rsidP="006927DF">
      <w:pPr>
        <w:ind w:right="49"/>
      </w:pPr>
    </w:p>
    <w:p w14:paraId="65B27D03" w14:textId="77777777" w:rsidR="005E0E67" w:rsidRPr="006927DF" w:rsidRDefault="005E0E67" w:rsidP="006927DF">
      <w:pPr>
        <w:ind w:right="49"/>
      </w:pPr>
      <w:r w:rsidRPr="006927DF">
        <w:t>Sirve como apoyo a lo anterior, por analogía, la Tesis Jurisprudencial Número 3ª./J.7/91, Publicada en el Semanario Judicial de la Federación y su Gaceta bajo el número de registro electrónico 174177, que establece lo siguiente:</w:t>
      </w:r>
    </w:p>
    <w:p w14:paraId="0B72C55E" w14:textId="77777777" w:rsidR="005E0E67" w:rsidRPr="006927DF" w:rsidRDefault="005E0E67" w:rsidP="006927DF">
      <w:pPr>
        <w:ind w:right="49"/>
      </w:pPr>
    </w:p>
    <w:p w14:paraId="4D0A627E" w14:textId="77777777" w:rsidR="005E0E67" w:rsidRPr="006927DF" w:rsidRDefault="005E0E67" w:rsidP="006927DF">
      <w:pPr>
        <w:ind w:left="850" w:right="899"/>
        <w:rPr>
          <w:i/>
        </w:rPr>
      </w:pPr>
      <w:r w:rsidRPr="006927DF">
        <w:rPr>
          <w:b/>
          <w:i/>
        </w:rPr>
        <w:t xml:space="preserve">“REVISIÓN EN AMPARO. LOS RESOLUTIVOS NO COMBATIDOS DEBEN DECLARARSE FIRMES. </w:t>
      </w:r>
      <w:r w:rsidRPr="006927DF">
        <w:rPr>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45B3960" w14:textId="77777777" w:rsidR="005E0E67" w:rsidRPr="006927DF" w:rsidRDefault="005E0E67" w:rsidP="006927DF">
      <w:pPr>
        <w:ind w:right="-93"/>
        <w:rPr>
          <w:rFonts w:cs="Tahoma"/>
          <w:bCs/>
          <w:szCs w:val="22"/>
        </w:rPr>
      </w:pPr>
    </w:p>
    <w:p w14:paraId="675915EA" w14:textId="3E6477F2" w:rsidR="00E70BEB" w:rsidRPr="006927DF" w:rsidRDefault="000A666D" w:rsidP="006927DF">
      <w:pPr>
        <w:ind w:right="-93"/>
        <w:rPr>
          <w:rFonts w:cs="Tahoma"/>
          <w:bCs/>
          <w:szCs w:val="22"/>
        </w:rPr>
      </w:pPr>
      <w:r w:rsidRPr="006927DF">
        <w:rPr>
          <w:rFonts w:cs="Tahoma"/>
          <w:bCs/>
          <w:szCs w:val="22"/>
        </w:rPr>
        <w:t xml:space="preserve">Acotado lo anterior, es importante </w:t>
      </w:r>
      <w:r w:rsidR="00E70BEB" w:rsidRPr="006927DF">
        <w:rPr>
          <w:rFonts w:cs="Tahoma"/>
          <w:bCs/>
          <w:szCs w:val="22"/>
        </w:rPr>
        <w:t>delimitar las atribuciones, facultades o funciones de las unidades administrativas que se pronunciaron respecto de los requerimientos inmersos en la solicitud de información, de tal forma, en lo aplicable al caso en concreto, el Manual General de Organización</w:t>
      </w:r>
      <w:r w:rsidR="00E70BEB" w:rsidRPr="006927DF">
        <w:rPr>
          <w:rStyle w:val="Refdenotaalpie"/>
          <w:rFonts w:cs="Tahoma"/>
          <w:bCs/>
          <w:szCs w:val="22"/>
        </w:rPr>
        <w:footnoteReference w:id="1"/>
      </w:r>
      <w:r w:rsidR="00E70BEB" w:rsidRPr="006927DF">
        <w:rPr>
          <w:rFonts w:cs="Tahoma"/>
          <w:bCs/>
          <w:szCs w:val="22"/>
        </w:rPr>
        <w:t xml:space="preserve"> del SUJETO OBLIGADO, establece dentro de los diversos preceptos normativos, lo siguiente:</w:t>
      </w:r>
    </w:p>
    <w:p w14:paraId="3A55B8E1" w14:textId="77777777" w:rsidR="00E70BEB" w:rsidRPr="006927DF" w:rsidRDefault="00E70BEB" w:rsidP="006927DF">
      <w:pPr>
        <w:ind w:right="-93"/>
        <w:rPr>
          <w:rFonts w:cs="Tahoma"/>
          <w:bCs/>
          <w:szCs w:val="22"/>
        </w:rPr>
      </w:pPr>
    </w:p>
    <w:p w14:paraId="0F13607C" w14:textId="47A96A66" w:rsidR="00E70BEB" w:rsidRPr="006927DF" w:rsidRDefault="00E70BEB" w:rsidP="006927DF">
      <w:pPr>
        <w:spacing w:line="240" w:lineRule="auto"/>
        <w:ind w:left="851" w:right="822"/>
        <w:rPr>
          <w:i/>
        </w:rPr>
      </w:pPr>
      <w:r w:rsidRPr="006927DF">
        <w:rPr>
          <w:i/>
        </w:rPr>
        <w:t>7.- Secretaría Ejecutiva:</w:t>
      </w:r>
    </w:p>
    <w:p w14:paraId="73CA3591" w14:textId="77777777" w:rsidR="00E70BEB" w:rsidRPr="006927DF" w:rsidRDefault="00E70BEB" w:rsidP="006927DF">
      <w:pPr>
        <w:spacing w:line="240" w:lineRule="auto"/>
        <w:ind w:left="851" w:right="822"/>
        <w:rPr>
          <w:i/>
        </w:rPr>
      </w:pPr>
      <w:r w:rsidRPr="006927DF">
        <w:rPr>
          <w:i/>
        </w:rPr>
        <w:t xml:space="preserve">Objetivo: </w:t>
      </w:r>
    </w:p>
    <w:p w14:paraId="4963A771" w14:textId="2F75F8A8" w:rsidR="00E70BEB" w:rsidRPr="006927DF" w:rsidRDefault="00E70BEB" w:rsidP="006927DF">
      <w:pPr>
        <w:spacing w:line="240" w:lineRule="auto"/>
        <w:ind w:left="851" w:right="822"/>
        <w:rPr>
          <w:i/>
        </w:rPr>
      </w:pPr>
      <w:r w:rsidRPr="006927DF">
        <w:rPr>
          <w:i/>
        </w:rPr>
        <w:t>Ejecutar los acuerdos tomados tanto por el Consejo General como por la Junta General; coordinar la administración y supervisión del desarrollo de las actividades de los órganos ejecutivos y técnicos del IEEM; vigilar el cumplimiento de las políticas generales, programas y procedimientos para la consecución de los objetivos institucionales.</w:t>
      </w:r>
    </w:p>
    <w:p w14:paraId="3E22F762" w14:textId="015AE68D" w:rsidR="00E70BEB" w:rsidRPr="006927DF" w:rsidRDefault="00E70BEB" w:rsidP="006927DF">
      <w:pPr>
        <w:spacing w:line="240" w:lineRule="auto"/>
        <w:ind w:left="851" w:right="822"/>
        <w:rPr>
          <w:rFonts w:cs="Tahoma"/>
          <w:bCs/>
          <w:i/>
          <w:szCs w:val="22"/>
        </w:rPr>
      </w:pPr>
      <w:r w:rsidRPr="006927DF">
        <w:rPr>
          <w:rFonts w:cs="Tahoma"/>
          <w:bCs/>
          <w:i/>
          <w:szCs w:val="22"/>
        </w:rPr>
        <w:t>Funciones:</w:t>
      </w:r>
      <w:r w:rsidRPr="006927DF">
        <w:rPr>
          <w:rFonts w:cs="Tahoma"/>
          <w:bCs/>
          <w:i/>
          <w:szCs w:val="22"/>
        </w:rPr>
        <w:cr/>
        <w:t>(…)</w:t>
      </w:r>
    </w:p>
    <w:p w14:paraId="5BD11DF8" w14:textId="053628F7" w:rsidR="00E70BEB" w:rsidRPr="006927DF" w:rsidRDefault="00E70BEB" w:rsidP="006927DF">
      <w:pPr>
        <w:spacing w:line="240" w:lineRule="auto"/>
        <w:ind w:left="851" w:right="822"/>
        <w:rPr>
          <w:i/>
        </w:rPr>
      </w:pPr>
      <w:r w:rsidRPr="006927DF">
        <w:rPr>
          <w:i/>
        </w:rPr>
        <w:t>Llevar el control y administración del Archivo General del IEEM y el de la Junta General, y organizar y conservar la documentación generada por las áreas administrativas, atendiendo a la normatividad aplicable.</w:t>
      </w:r>
    </w:p>
    <w:p w14:paraId="40F9AB81" w14:textId="6B7EE37B" w:rsidR="00E70BEB" w:rsidRPr="006927DF" w:rsidRDefault="00E70BEB" w:rsidP="006927DF">
      <w:pPr>
        <w:spacing w:line="240" w:lineRule="auto"/>
        <w:ind w:left="851" w:right="822"/>
        <w:rPr>
          <w:i/>
        </w:rPr>
      </w:pPr>
      <w:r w:rsidRPr="006927DF">
        <w:rPr>
          <w:i/>
        </w:rPr>
        <w:t>(…)</w:t>
      </w:r>
    </w:p>
    <w:p w14:paraId="7DE9D3E6" w14:textId="023905D8" w:rsidR="00E70BEB" w:rsidRPr="006927DF" w:rsidRDefault="00E70BEB" w:rsidP="006927DF">
      <w:pPr>
        <w:spacing w:line="240" w:lineRule="auto"/>
        <w:ind w:left="851" w:right="822"/>
        <w:rPr>
          <w:i/>
        </w:rPr>
      </w:pPr>
      <w:r w:rsidRPr="006927DF">
        <w:rPr>
          <w:i/>
        </w:rPr>
        <w:t>Mantener actualizada la información pública, correspondiente a las obligaciones de transparencia, en el ámbito de su competencia.</w:t>
      </w:r>
    </w:p>
    <w:p w14:paraId="09CE31CC" w14:textId="68E9AE63" w:rsidR="00E70BEB" w:rsidRPr="006927DF" w:rsidRDefault="00E70BEB" w:rsidP="006927DF">
      <w:pPr>
        <w:spacing w:line="240" w:lineRule="auto"/>
        <w:ind w:left="851" w:right="822"/>
        <w:rPr>
          <w:i/>
        </w:rPr>
      </w:pPr>
      <w:r w:rsidRPr="006927DF">
        <w:rPr>
          <w:i/>
        </w:rPr>
        <w:t>Preparar y remitir la información y documentación requerida por la UT para dar contestación a las solicitudes en materia de acceso a la información pública, así como en materia de acceso, rectificación, cancelación y oposición de datos personales.</w:t>
      </w:r>
    </w:p>
    <w:p w14:paraId="67D3F8D5" w14:textId="20CA2BDA" w:rsidR="00E70BEB" w:rsidRPr="006927DF" w:rsidRDefault="00E70BEB" w:rsidP="006927DF">
      <w:pPr>
        <w:spacing w:line="240" w:lineRule="auto"/>
        <w:ind w:left="851" w:right="822"/>
        <w:rPr>
          <w:i/>
        </w:rPr>
      </w:pPr>
      <w:r w:rsidRPr="006927DF">
        <w:rPr>
          <w:i/>
        </w:rPr>
        <w:t>(…)</w:t>
      </w:r>
    </w:p>
    <w:p w14:paraId="0700FB80" w14:textId="6DF96575" w:rsidR="00E70BEB" w:rsidRPr="006927DF" w:rsidRDefault="00E70BEB" w:rsidP="006927DF">
      <w:pPr>
        <w:spacing w:line="240" w:lineRule="auto"/>
        <w:ind w:left="851" w:right="822"/>
        <w:rPr>
          <w:i/>
        </w:rPr>
      </w:pPr>
      <w:r w:rsidRPr="006927DF">
        <w:rPr>
          <w:i/>
        </w:rPr>
        <w:t>Mantener actualizado el Sistema Institucional de Archivos para organizar y conservar la documentación generada, atendiendo a la normatividad aplicable.</w:t>
      </w:r>
    </w:p>
    <w:p w14:paraId="13B627E0" w14:textId="77777777" w:rsidR="00E70BEB" w:rsidRPr="006927DF" w:rsidRDefault="00E70BEB" w:rsidP="006927DF">
      <w:pPr>
        <w:spacing w:line="240" w:lineRule="auto"/>
        <w:ind w:left="851" w:right="822"/>
        <w:rPr>
          <w:i/>
        </w:rPr>
      </w:pPr>
    </w:p>
    <w:p w14:paraId="4E248548" w14:textId="28D3DA98" w:rsidR="00E70BEB" w:rsidRPr="006927DF" w:rsidRDefault="00E70BEB" w:rsidP="006927DF">
      <w:pPr>
        <w:spacing w:line="240" w:lineRule="auto"/>
        <w:ind w:left="851" w:right="822"/>
        <w:rPr>
          <w:i/>
        </w:rPr>
      </w:pPr>
      <w:r w:rsidRPr="006927DF">
        <w:rPr>
          <w:i/>
        </w:rPr>
        <w:t>16.- Dirección de Administración</w:t>
      </w:r>
    </w:p>
    <w:p w14:paraId="6C7B7B0B" w14:textId="77777777" w:rsidR="00E70BEB" w:rsidRPr="006927DF" w:rsidRDefault="00E70BEB" w:rsidP="006927DF">
      <w:pPr>
        <w:spacing w:line="240" w:lineRule="auto"/>
        <w:ind w:left="851" w:right="822"/>
        <w:rPr>
          <w:i/>
        </w:rPr>
      </w:pPr>
      <w:r w:rsidRPr="006927DF">
        <w:rPr>
          <w:i/>
        </w:rPr>
        <w:t xml:space="preserve">Objetivo: </w:t>
      </w:r>
    </w:p>
    <w:p w14:paraId="6275C5A5" w14:textId="582C51E7" w:rsidR="00E70BEB" w:rsidRPr="006927DF" w:rsidRDefault="00E70BEB" w:rsidP="006927DF">
      <w:pPr>
        <w:spacing w:line="240" w:lineRule="auto"/>
        <w:ind w:left="851" w:right="822"/>
        <w:rPr>
          <w:i/>
        </w:rPr>
      </w:pPr>
      <w:r w:rsidRPr="006927DF">
        <w:rPr>
          <w:i/>
        </w:rPr>
        <w:t>Organizar y dirigir la administración de los recursos humanos, financieros, materiales, así como la prestación de los servicios generales en el IEEM, optimizando el uso de los mismos y atendiendo las necesidades administrativas de los órganos que lo conforman.</w:t>
      </w:r>
    </w:p>
    <w:p w14:paraId="374EDCF7" w14:textId="30A84F0F" w:rsidR="00E70BEB" w:rsidRPr="006927DF" w:rsidRDefault="00E70BEB" w:rsidP="006927DF">
      <w:pPr>
        <w:spacing w:line="240" w:lineRule="auto"/>
        <w:ind w:left="851" w:right="822"/>
        <w:rPr>
          <w:i/>
        </w:rPr>
      </w:pPr>
      <w:r w:rsidRPr="006927DF">
        <w:rPr>
          <w:i/>
        </w:rPr>
        <w:t>Funciones:</w:t>
      </w:r>
    </w:p>
    <w:p w14:paraId="3365DE0A" w14:textId="6603E578" w:rsidR="00D85653" w:rsidRPr="006927DF" w:rsidRDefault="00D85653" w:rsidP="006927DF">
      <w:pPr>
        <w:spacing w:line="240" w:lineRule="auto"/>
        <w:ind w:left="851" w:right="822"/>
        <w:rPr>
          <w:i/>
        </w:rPr>
      </w:pPr>
      <w:r w:rsidRPr="006927DF">
        <w:rPr>
          <w:i/>
        </w:rPr>
        <w:t>(…)</w:t>
      </w:r>
    </w:p>
    <w:p w14:paraId="43EDCB3D" w14:textId="085B96C1" w:rsidR="00E70BEB" w:rsidRPr="006927DF" w:rsidRDefault="00D85653" w:rsidP="006927DF">
      <w:pPr>
        <w:spacing w:line="240" w:lineRule="auto"/>
        <w:ind w:left="851" w:right="822"/>
        <w:rPr>
          <w:i/>
        </w:rPr>
      </w:pPr>
      <w:r w:rsidRPr="006927DF">
        <w:rPr>
          <w:i/>
        </w:rPr>
        <w:t>Planear, organizar, dirigir y controlar los recursos humanos, financieros, materiales y servicios cumpliendo con las normas, políticas y procedimientos que garanticen y aseguren su mejor aplicación, uso y canalización.</w:t>
      </w:r>
    </w:p>
    <w:p w14:paraId="3E872381" w14:textId="6847CB6A" w:rsidR="00D85653" w:rsidRPr="006927DF" w:rsidRDefault="00D85653" w:rsidP="006927DF">
      <w:pPr>
        <w:spacing w:line="240" w:lineRule="auto"/>
        <w:ind w:left="851" w:right="822"/>
        <w:rPr>
          <w:i/>
        </w:rPr>
      </w:pPr>
      <w:r w:rsidRPr="006927DF">
        <w:rPr>
          <w:i/>
        </w:rPr>
        <w:t>(…)</w:t>
      </w:r>
    </w:p>
    <w:p w14:paraId="25539593" w14:textId="39C82DCB" w:rsidR="00D85653" w:rsidRPr="006927DF" w:rsidRDefault="00D85653" w:rsidP="006927DF">
      <w:pPr>
        <w:spacing w:line="240" w:lineRule="auto"/>
        <w:ind w:left="851" w:right="822"/>
        <w:rPr>
          <w:i/>
        </w:rPr>
      </w:pPr>
      <w:r w:rsidRPr="006927DF">
        <w:rPr>
          <w:i/>
        </w:rPr>
        <w:t>Dirigir la actualización del tabulador de sueldos y la plantilla de personal del IEEM.</w:t>
      </w:r>
    </w:p>
    <w:p w14:paraId="4F919CC9" w14:textId="185A438F" w:rsidR="00D85653" w:rsidRPr="006927DF" w:rsidRDefault="00D85653" w:rsidP="006927DF">
      <w:pPr>
        <w:spacing w:line="240" w:lineRule="auto"/>
        <w:ind w:left="851" w:right="822"/>
        <w:rPr>
          <w:i/>
        </w:rPr>
      </w:pPr>
      <w:r w:rsidRPr="006927DF">
        <w:rPr>
          <w:i/>
        </w:rPr>
        <w:t>(…)</w:t>
      </w:r>
    </w:p>
    <w:p w14:paraId="59DE859C" w14:textId="26A093D1" w:rsidR="00D85653" w:rsidRPr="006927DF" w:rsidRDefault="00D85653" w:rsidP="006927DF">
      <w:pPr>
        <w:spacing w:line="240" w:lineRule="auto"/>
        <w:ind w:left="851" w:right="822"/>
        <w:rPr>
          <w:i/>
        </w:rPr>
      </w:pPr>
      <w:r w:rsidRPr="006927DF">
        <w:rPr>
          <w:i/>
        </w:rPr>
        <w:lastRenderedPageBreak/>
        <w:t>Organizar y conservar la documentación generada, atendiendo a la normatividad aplicable</w:t>
      </w:r>
    </w:p>
    <w:p w14:paraId="79537564" w14:textId="77777777" w:rsidR="00D85653" w:rsidRPr="006927DF" w:rsidRDefault="00D85653" w:rsidP="006927DF">
      <w:pPr>
        <w:spacing w:line="240" w:lineRule="auto"/>
        <w:ind w:left="851" w:right="822"/>
        <w:rPr>
          <w:i/>
        </w:rPr>
      </w:pPr>
    </w:p>
    <w:p w14:paraId="11CB6D93" w14:textId="297D1167" w:rsidR="00D85653" w:rsidRPr="006927DF" w:rsidRDefault="00D85653" w:rsidP="006927DF">
      <w:pPr>
        <w:spacing w:line="240" w:lineRule="auto"/>
        <w:ind w:left="851" w:right="822"/>
        <w:rPr>
          <w:i/>
        </w:rPr>
      </w:pPr>
      <w:r w:rsidRPr="006927DF">
        <w:rPr>
          <w:i/>
        </w:rPr>
        <w:t>13.- Dirección de Organización</w:t>
      </w:r>
    </w:p>
    <w:p w14:paraId="73463A06" w14:textId="77777777" w:rsidR="00D85653" w:rsidRPr="006927DF" w:rsidRDefault="00D85653" w:rsidP="006927DF">
      <w:pPr>
        <w:spacing w:line="240" w:lineRule="auto"/>
        <w:ind w:left="851" w:right="822"/>
        <w:rPr>
          <w:i/>
        </w:rPr>
      </w:pPr>
      <w:r w:rsidRPr="006927DF">
        <w:rPr>
          <w:i/>
        </w:rPr>
        <w:t xml:space="preserve">Objetivo: </w:t>
      </w:r>
    </w:p>
    <w:p w14:paraId="3E115DAE" w14:textId="682CE75F" w:rsidR="00D85653" w:rsidRPr="006927DF" w:rsidRDefault="00D85653" w:rsidP="006927DF">
      <w:pPr>
        <w:spacing w:line="240" w:lineRule="auto"/>
        <w:ind w:left="851" w:right="822"/>
        <w:rPr>
          <w:i/>
        </w:rPr>
      </w:pPr>
      <w:r w:rsidRPr="006927DF">
        <w:rPr>
          <w:i/>
        </w:rPr>
        <w:t>Planear, organizar, dirigir y coordinar las actividades inherentes a la preparación, organización y desarrollo de los procesos electorales en coordinación con el INE; aplicando los procedimientos para el diseño, impresión, producción, resguardo y distribución de la documentación y material electorales; auxiliando en la integración, instalación y funcionamiento de los órganos desconcentrados, así como en la recopilación, sistematización, análisis y resguardo de la información y estadística electoral, conforme a las actividades encomendadas por el Consejo General; y atender lo relativo a la recepción y trámite de solicitudes de Observadoras y Observadores Electorales en los términos que determine el INE.</w:t>
      </w:r>
    </w:p>
    <w:p w14:paraId="1DB516A2" w14:textId="0197E5F4" w:rsidR="00D85653" w:rsidRPr="006927DF" w:rsidRDefault="00D85653" w:rsidP="006927DF">
      <w:pPr>
        <w:spacing w:line="240" w:lineRule="auto"/>
        <w:ind w:left="851" w:right="822"/>
        <w:rPr>
          <w:i/>
        </w:rPr>
      </w:pPr>
      <w:r w:rsidRPr="006927DF">
        <w:rPr>
          <w:i/>
        </w:rPr>
        <w:t>Funciones:</w:t>
      </w:r>
    </w:p>
    <w:p w14:paraId="3B5D7C9C" w14:textId="422E3F69" w:rsidR="00D85653" w:rsidRPr="006927DF" w:rsidRDefault="00524508" w:rsidP="006927DF">
      <w:pPr>
        <w:spacing w:line="240" w:lineRule="auto"/>
        <w:ind w:left="851" w:right="822"/>
        <w:rPr>
          <w:i/>
        </w:rPr>
      </w:pPr>
      <w:r w:rsidRPr="006927DF">
        <w:rPr>
          <w:i/>
        </w:rPr>
        <w:t>(…)</w:t>
      </w:r>
    </w:p>
    <w:p w14:paraId="0343777D" w14:textId="6077A1E5" w:rsidR="00524508" w:rsidRPr="006927DF" w:rsidRDefault="00524508" w:rsidP="006927DF">
      <w:pPr>
        <w:spacing w:line="240" w:lineRule="auto"/>
        <w:ind w:left="851" w:right="822"/>
        <w:rPr>
          <w:i/>
        </w:rPr>
      </w:pPr>
      <w:r w:rsidRPr="006927DF">
        <w:rPr>
          <w:i/>
        </w:rPr>
        <w:t>Mantener actualizada la información pública correspondiente a las obligaciones de transparencia, en el ámbito de su competencia</w:t>
      </w:r>
    </w:p>
    <w:p w14:paraId="688AC33A" w14:textId="72678104" w:rsidR="00524508" w:rsidRPr="006927DF" w:rsidRDefault="00524508" w:rsidP="006927DF">
      <w:pPr>
        <w:spacing w:line="240" w:lineRule="auto"/>
        <w:ind w:left="851" w:right="822"/>
        <w:rPr>
          <w:i/>
        </w:rPr>
      </w:pPr>
      <w:r w:rsidRPr="006927DF">
        <w:rPr>
          <w:i/>
        </w:rPr>
        <w:t>(…)</w:t>
      </w:r>
    </w:p>
    <w:p w14:paraId="07CD73F6" w14:textId="1ED72F21" w:rsidR="00524508" w:rsidRPr="006927DF" w:rsidRDefault="00524508" w:rsidP="006927DF">
      <w:pPr>
        <w:spacing w:line="240" w:lineRule="auto"/>
        <w:ind w:left="851" w:right="822"/>
        <w:rPr>
          <w:i/>
        </w:rPr>
      </w:pPr>
      <w:r w:rsidRPr="006927DF">
        <w:rPr>
          <w:i/>
        </w:rPr>
        <w:t>Organizar y conservar la documentación generada, atendiendo a la normatividad aplicable</w:t>
      </w:r>
    </w:p>
    <w:p w14:paraId="4037BD56" w14:textId="7F05F9AE" w:rsidR="00524508" w:rsidRPr="006927DF" w:rsidRDefault="00524508" w:rsidP="006927DF">
      <w:pPr>
        <w:spacing w:line="240" w:lineRule="auto"/>
        <w:ind w:left="851" w:right="822"/>
        <w:rPr>
          <w:i/>
        </w:rPr>
      </w:pPr>
      <w:r w:rsidRPr="006927DF">
        <w:rPr>
          <w:i/>
        </w:rPr>
        <w:t>(…)</w:t>
      </w:r>
    </w:p>
    <w:p w14:paraId="2348820C" w14:textId="77777777" w:rsidR="00524508" w:rsidRPr="006927DF" w:rsidRDefault="00524508" w:rsidP="006927DF">
      <w:pPr>
        <w:ind w:right="-93"/>
      </w:pPr>
    </w:p>
    <w:p w14:paraId="60A1DCB9" w14:textId="546D4782" w:rsidR="00E70BEB" w:rsidRPr="006927DF" w:rsidRDefault="00524508" w:rsidP="006927DF">
      <w:pPr>
        <w:ind w:right="-93"/>
        <w:rPr>
          <w:rFonts w:cs="Tahoma"/>
          <w:bCs/>
          <w:szCs w:val="22"/>
        </w:rPr>
      </w:pPr>
      <w:r w:rsidRPr="006927DF">
        <w:rPr>
          <w:rFonts w:cs="Tahoma"/>
          <w:bCs/>
          <w:szCs w:val="22"/>
        </w:rPr>
        <w:t xml:space="preserve">Atento a lo anterior, es posible verificar que, las y los servidores públicos que se pronunciaron respecto de la información requerida, cuentan con plena competencia para dar atención a lo solicitado, sin embargo, a mayor abundamiento resulta necesario realizar una comparación de la documentación proporcionada y los motivos de inconformidad vertidos en el recurso de revisión que nos ocupa, en aras de esclarecer si fue satisfecho el derecho de acceso a la información de </w:t>
      </w:r>
      <w:r w:rsidRPr="006927DF">
        <w:rPr>
          <w:rFonts w:cs="Tahoma"/>
          <w:b/>
          <w:bCs/>
          <w:szCs w:val="22"/>
        </w:rPr>
        <w:t>LA PARTE RECURRENTE</w:t>
      </w:r>
      <w:r w:rsidRPr="006927DF">
        <w:rPr>
          <w:rFonts w:cs="Tahoma"/>
          <w:bCs/>
          <w:szCs w:val="22"/>
        </w:rPr>
        <w:t>, en ese sentido sirve de sustento la siguiente tabla comparativa:</w:t>
      </w:r>
    </w:p>
    <w:p w14:paraId="5C7966BE" w14:textId="77777777" w:rsidR="00524508" w:rsidRPr="006927DF" w:rsidRDefault="00524508" w:rsidP="006927DF">
      <w:pPr>
        <w:ind w:right="-93"/>
        <w:rPr>
          <w:rFonts w:cs="Tahoma"/>
          <w:bCs/>
          <w:szCs w:val="22"/>
        </w:rPr>
      </w:pPr>
    </w:p>
    <w:tbl>
      <w:tblPr>
        <w:tblStyle w:val="Tablaconcuadrcula"/>
        <w:tblW w:w="0" w:type="auto"/>
        <w:tblLook w:val="04A0" w:firstRow="1" w:lastRow="0" w:firstColumn="1" w:lastColumn="0" w:noHBand="0" w:noVBand="1"/>
      </w:tblPr>
      <w:tblGrid>
        <w:gridCol w:w="1271"/>
        <w:gridCol w:w="2287"/>
        <w:gridCol w:w="2063"/>
        <w:gridCol w:w="2313"/>
        <w:gridCol w:w="1100"/>
      </w:tblGrid>
      <w:tr w:rsidR="006927DF" w:rsidRPr="006927DF" w14:paraId="2127EE45" w14:textId="77777777" w:rsidTr="00243ACE">
        <w:trPr>
          <w:tblHeader/>
        </w:trPr>
        <w:tc>
          <w:tcPr>
            <w:tcW w:w="1271" w:type="dxa"/>
            <w:shd w:val="clear" w:color="auto" w:fill="153D63" w:themeFill="text2" w:themeFillTint="E6"/>
          </w:tcPr>
          <w:p w14:paraId="4EB4605A" w14:textId="025D485A" w:rsidR="00524508" w:rsidRPr="006927DF" w:rsidRDefault="00524508" w:rsidP="006927DF">
            <w:pPr>
              <w:ind w:right="-93"/>
              <w:jc w:val="center"/>
              <w:rPr>
                <w:rFonts w:cs="Tahoma"/>
                <w:bCs/>
                <w:szCs w:val="22"/>
              </w:rPr>
            </w:pPr>
            <w:r w:rsidRPr="006927DF">
              <w:rPr>
                <w:rFonts w:cs="Tahoma"/>
                <w:bCs/>
                <w:szCs w:val="22"/>
              </w:rPr>
              <w:lastRenderedPageBreak/>
              <w:t>Incisos requeridos (fojas 14 y 15</w:t>
            </w:r>
            <w:r w:rsidR="00243ACE" w:rsidRPr="006927DF">
              <w:rPr>
                <w:rFonts w:cs="Tahoma"/>
                <w:bCs/>
                <w:szCs w:val="22"/>
              </w:rPr>
              <w:t xml:space="preserve"> del presente</w:t>
            </w:r>
            <w:r w:rsidRPr="006927DF">
              <w:rPr>
                <w:rFonts w:cs="Tahoma"/>
                <w:bCs/>
                <w:szCs w:val="22"/>
              </w:rPr>
              <w:t>)</w:t>
            </w:r>
          </w:p>
        </w:tc>
        <w:tc>
          <w:tcPr>
            <w:tcW w:w="2287" w:type="dxa"/>
            <w:shd w:val="clear" w:color="auto" w:fill="153D63" w:themeFill="text2" w:themeFillTint="E6"/>
          </w:tcPr>
          <w:p w14:paraId="78E13449" w14:textId="28C58663" w:rsidR="00524508" w:rsidRPr="006927DF" w:rsidRDefault="00524508" w:rsidP="006927DF">
            <w:pPr>
              <w:ind w:right="-93"/>
              <w:jc w:val="center"/>
              <w:rPr>
                <w:rFonts w:cs="Tahoma"/>
                <w:bCs/>
                <w:szCs w:val="22"/>
              </w:rPr>
            </w:pPr>
            <w:r w:rsidRPr="006927DF">
              <w:rPr>
                <w:rFonts w:cs="Tahoma"/>
                <w:bCs/>
                <w:szCs w:val="22"/>
              </w:rPr>
              <w:t>Respuesta</w:t>
            </w:r>
          </w:p>
        </w:tc>
        <w:tc>
          <w:tcPr>
            <w:tcW w:w="2063" w:type="dxa"/>
            <w:shd w:val="clear" w:color="auto" w:fill="153D63" w:themeFill="text2" w:themeFillTint="E6"/>
          </w:tcPr>
          <w:p w14:paraId="1AA00551" w14:textId="70BAB1A9" w:rsidR="00524508" w:rsidRPr="006927DF" w:rsidRDefault="00524508" w:rsidP="006927DF">
            <w:pPr>
              <w:ind w:right="-93"/>
              <w:rPr>
                <w:rFonts w:cs="Tahoma"/>
                <w:bCs/>
                <w:szCs w:val="22"/>
              </w:rPr>
            </w:pPr>
            <w:r w:rsidRPr="006927DF">
              <w:rPr>
                <w:rFonts w:cs="Tahoma"/>
                <w:bCs/>
                <w:szCs w:val="22"/>
              </w:rPr>
              <w:t xml:space="preserve">Resumen de Inconformidad </w:t>
            </w:r>
          </w:p>
        </w:tc>
        <w:tc>
          <w:tcPr>
            <w:tcW w:w="2313" w:type="dxa"/>
            <w:shd w:val="clear" w:color="auto" w:fill="153D63" w:themeFill="text2" w:themeFillTint="E6"/>
          </w:tcPr>
          <w:p w14:paraId="729FBB52" w14:textId="1E1EB204" w:rsidR="00524508" w:rsidRPr="006927DF" w:rsidRDefault="00524508" w:rsidP="006927DF">
            <w:pPr>
              <w:ind w:right="-93"/>
              <w:jc w:val="center"/>
              <w:rPr>
                <w:rFonts w:cs="Tahoma"/>
                <w:bCs/>
                <w:szCs w:val="22"/>
              </w:rPr>
            </w:pPr>
            <w:r w:rsidRPr="006927DF">
              <w:rPr>
                <w:rFonts w:cs="Tahoma"/>
                <w:bCs/>
                <w:szCs w:val="22"/>
              </w:rPr>
              <w:t>Razonamiento</w:t>
            </w:r>
          </w:p>
        </w:tc>
        <w:tc>
          <w:tcPr>
            <w:tcW w:w="1100" w:type="dxa"/>
            <w:shd w:val="clear" w:color="auto" w:fill="153D63" w:themeFill="text2" w:themeFillTint="E6"/>
          </w:tcPr>
          <w:p w14:paraId="74E21AB8" w14:textId="6E3A2ED4" w:rsidR="00524508" w:rsidRPr="006927DF" w:rsidRDefault="00524508" w:rsidP="006927DF">
            <w:pPr>
              <w:ind w:right="-93"/>
              <w:jc w:val="center"/>
              <w:rPr>
                <w:rFonts w:cs="Tahoma"/>
                <w:bCs/>
                <w:szCs w:val="22"/>
              </w:rPr>
            </w:pPr>
            <w:r w:rsidRPr="006927DF">
              <w:rPr>
                <w:rFonts w:cs="Tahoma"/>
                <w:bCs/>
                <w:szCs w:val="22"/>
              </w:rPr>
              <w:t xml:space="preserve">Satisface o no </w:t>
            </w:r>
          </w:p>
        </w:tc>
      </w:tr>
      <w:tr w:rsidR="006927DF" w:rsidRPr="006927DF" w14:paraId="7A79B4DE" w14:textId="77777777" w:rsidTr="00243ACE">
        <w:tc>
          <w:tcPr>
            <w:tcW w:w="1271" w:type="dxa"/>
          </w:tcPr>
          <w:p w14:paraId="13EC966D" w14:textId="51738574" w:rsidR="00524508" w:rsidRPr="006927DF" w:rsidRDefault="00524508" w:rsidP="006927DF">
            <w:pPr>
              <w:ind w:right="-93"/>
              <w:jc w:val="center"/>
              <w:rPr>
                <w:rFonts w:cs="Tahoma"/>
                <w:bCs/>
                <w:sz w:val="20"/>
                <w:szCs w:val="22"/>
              </w:rPr>
            </w:pPr>
            <w:r w:rsidRPr="006927DF">
              <w:rPr>
                <w:rFonts w:cs="Tahoma"/>
                <w:bCs/>
                <w:sz w:val="20"/>
                <w:szCs w:val="22"/>
              </w:rPr>
              <w:t>1</w:t>
            </w:r>
          </w:p>
        </w:tc>
        <w:tc>
          <w:tcPr>
            <w:tcW w:w="2287" w:type="dxa"/>
          </w:tcPr>
          <w:p w14:paraId="76538067" w14:textId="0AA1BCDA" w:rsidR="00524508" w:rsidRPr="006927DF" w:rsidRDefault="00524508" w:rsidP="006927DF">
            <w:pPr>
              <w:ind w:right="-93"/>
              <w:rPr>
                <w:rFonts w:cs="Tahoma"/>
                <w:bCs/>
                <w:sz w:val="20"/>
                <w:szCs w:val="22"/>
              </w:rPr>
            </w:pPr>
            <w:r w:rsidRPr="006927DF">
              <w:rPr>
                <w:rFonts w:cs="Tahoma"/>
                <w:bCs/>
                <w:sz w:val="20"/>
                <w:szCs w:val="22"/>
              </w:rPr>
              <w:t>Se remite en versión íntegra el oficio IEEM/SE/5068/2024</w:t>
            </w:r>
          </w:p>
        </w:tc>
        <w:tc>
          <w:tcPr>
            <w:tcW w:w="2063" w:type="dxa"/>
          </w:tcPr>
          <w:p w14:paraId="6D1C8EBF" w14:textId="41D441C9" w:rsidR="00524508" w:rsidRPr="006927DF" w:rsidRDefault="00524508" w:rsidP="006927DF">
            <w:pPr>
              <w:ind w:right="-93"/>
              <w:rPr>
                <w:rFonts w:cs="Tahoma"/>
                <w:bCs/>
                <w:sz w:val="20"/>
                <w:szCs w:val="22"/>
              </w:rPr>
            </w:pPr>
            <w:r w:rsidRPr="006927DF">
              <w:rPr>
                <w:rFonts w:cs="Tahoma"/>
                <w:bCs/>
                <w:sz w:val="20"/>
                <w:szCs w:val="22"/>
              </w:rPr>
              <w:t>La parte recurrente, se duele del contenido del oficio.</w:t>
            </w:r>
          </w:p>
        </w:tc>
        <w:tc>
          <w:tcPr>
            <w:tcW w:w="2313" w:type="dxa"/>
          </w:tcPr>
          <w:p w14:paraId="7C71E115" w14:textId="71819405" w:rsidR="00524508" w:rsidRPr="006927DF" w:rsidRDefault="00524508" w:rsidP="006927DF">
            <w:pPr>
              <w:ind w:right="-93"/>
              <w:rPr>
                <w:rFonts w:cs="Tahoma"/>
                <w:bCs/>
                <w:sz w:val="20"/>
                <w:szCs w:val="22"/>
              </w:rPr>
            </w:pPr>
            <w:r w:rsidRPr="006927DF">
              <w:rPr>
                <w:rFonts w:cs="Tahoma"/>
                <w:bCs/>
                <w:sz w:val="20"/>
                <w:szCs w:val="22"/>
              </w:rPr>
              <w:t>Se proporcionó el documento solicitado, resulta inaplicable presentar queja sobre el contenido del documento a través del recurso de revisión</w:t>
            </w:r>
            <w:r w:rsidR="005E0E67" w:rsidRPr="006927DF">
              <w:rPr>
                <w:rFonts w:cs="Tahoma"/>
                <w:bCs/>
                <w:sz w:val="20"/>
                <w:szCs w:val="22"/>
              </w:rPr>
              <w:t>.</w:t>
            </w:r>
          </w:p>
        </w:tc>
        <w:tc>
          <w:tcPr>
            <w:tcW w:w="1100" w:type="dxa"/>
          </w:tcPr>
          <w:p w14:paraId="37D4D199" w14:textId="144D9F46" w:rsidR="00524508" w:rsidRPr="006927DF" w:rsidRDefault="00524508" w:rsidP="006927DF">
            <w:pPr>
              <w:ind w:right="-93"/>
              <w:jc w:val="center"/>
              <w:rPr>
                <w:rFonts w:cs="Tahoma"/>
                <w:bCs/>
                <w:sz w:val="20"/>
                <w:szCs w:val="22"/>
              </w:rPr>
            </w:pPr>
            <w:r w:rsidRPr="006927DF">
              <w:rPr>
                <w:rFonts w:cs="Tahoma"/>
                <w:bCs/>
                <w:sz w:val="20"/>
                <w:szCs w:val="22"/>
              </w:rPr>
              <w:t>SI</w:t>
            </w:r>
          </w:p>
        </w:tc>
      </w:tr>
      <w:tr w:rsidR="006927DF" w:rsidRPr="006927DF" w14:paraId="6054DE6D" w14:textId="77777777" w:rsidTr="00243ACE">
        <w:tc>
          <w:tcPr>
            <w:tcW w:w="1271" w:type="dxa"/>
          </w:tcPr>
          <w:p w14:paraId="2A1CA422" w14:textId="3B10C03B" w:rsidR="00524508" w:rsidRPr="006927DF" w:rsidRDefault="00524508" w:rsidP="006927DF">
            <w:pPr>
              <w:ind w:right="-93"/>
              <w:jc w:val="center"/>
              <w:rPr>
                <w:rFonts w:cs="Tahoma"/>
                <w:bCs/>
                <w:sz w:val="20"/>
                <w:szCs w:val="22"/>
              </w:rPr>
            </w:pPr>
            <w:r w:rsidRPr="006927DF">
              <w:rPr>
                <w:rFonts w:cs="Tahoma"/>
                <w:bCs/>
                <w:sz w:val="20"/>
                <w:szCs w:val="22"/>
              </w:rPr>
              <w:t>2</w:t>
            </w:r>
          </w:p>
        </w:tc>
        <w:tc>
          <w:tcPr>
            <w:tcW w:w="2287" w:type="dxa"/>
          </w:tcPr>
          <w:p w14:paraId="27D16D04" w14:textId="7F0A4EF1" w:rsidR="00524508" w:rsidRPr="006927DF" w:rsidRDefault="00524508" w:rsidP="006927DF">
            <w:pPr>
              <w:ind w:right="-93"/>
              <w:rPr>
                <w:rFonts w:cs="Tahoma"/>
                <w:bCs/>
                <w:sz w:val="20"/>
                <w:szCs w:val="22"/>
              </w:rPr>
            </w:pPr>
            <w:r w:rsidRPr="006927DF">
              <w:rPr>
                <w:rFonts w:cs="Tahoma"/>
                <w:bCs/>
                <w:sz w:val="20"/>
                <w:szCs w:val="22"/>
              </w:rPr>
              <w:t>Se proporcionó el oficio IEEM/JME116/131/2024</w:t>
            </w:r>
          </w:p>
        </w:tc>
        <w:tc>
          <w:tcPr>
            <w:tcW w:w="2063" w:type="dxa"/>
          </w:tcPr>
          <w:p w14:paraId="56A82FD9" w14:textId="31AA5347" w:rsidR="00524508" w:rsidRPr="006927DF" w:rsidRDefault="00524508" w:rsidP="006927DF">
            <w:pPr>
              <w:ind w:right="-93"/>
              <w:rPr>
                <w:rFonts w:cs="Tahoma"/>
                <w:bCs/>
                <w:sz w:val="20"/>
                <w:szCs w:val="22"/>
              </w:rPr>
            </w:pPr>
            <w:r w:rsidRPr="006927DF">
              <w:rPr>
                <w:rFonts w:cs="Tahoma"/>
                <w:bCs/>
                <w:sz w:val="20"/>
                <w:szCs w:val="22"/>
              </w:rPr>
              <w:t>La parte recurrente, se</w:t>
            </w:r>
            <w:r w:rsidR="005E0E67" w:rsidRPr="006927DF">
              <w:rPr>
                <w:rFonts w:cs="Tahoma"/>
                <w:bCs/>
                <w:sz w:val="20"/>
                <w:szCs w:val="22"/>
              </w:rPr>
              <w:t xml:space="preserve"> duele del contenido del oficio, amplia la solicitud primigenia (plus </w:t>
            </w:r>
            <w:proofErr w:type="spellStart"/>
            <w:r w:rsidR="005E0E67" w:rsidRPr="006927DF">
              <w:rPr>
                <w:rFonts w:cs="Tahoma"/>
                <w:bCs/>
                <w:sz w:val="20"/>
                <w:szCs w:val="22"/>
              </w:rPr>
              <w:t>petitio</w:t>
            </w:r>
            <w:proofErr w:type="spellEnd"/>
            <w:r w:rsidR="005E0E67" w:rsidRPr="006927DF">
              <w:rPr>
                <w:rFonts w:cs="Tahoma"/>
                <w:bCs/>
                <w:sz w:val="20"/>
                <w:szCs w:val="22"/>
              </w:rPr>
              <w:t xml:space="preserve">) e intenta ejercer un derecho de petición. </w:t>
            </w:r>
          </w:p>
        </w:tc>
        <w:tc>
          <w:tcPr>
            <w:tcW w:w="2313" w:type="dxa"/>
          </w:tcPr>
          <w:p w14:paraId="285002EE" w14:textId="70F8DD1B" w:rsidR="00524508" w:rsidRPr="006927DF" w:rsidRDefault="005E0E67" w:rsidP="006927DF">
            <w:pPr>
              <w:ind w:right="-93"/>
              <w:rPr>
                <w:rFonts w:cs="Tahoma"/>
                <w:bCs/>
                <w:sz w:val="20"/>
                <w:szCs w:val="22"/>
              </w:rPr>
            </w:pPr>
            <w:r w:rsidRPr="006927DF">
              <w:rPr>
                <w:rFonts w:cs="Tahoma"/>
                <w:bCs/>
                <w:sz w:val="20"/>
                <w:szCs w:val="22"/>
              </w:rPr>
              <w:t>Se proporcionó el documento solicitado, resulta inaplicable presentar queja sobre el contenido del documento a través del recurso de revisión, así como ampliar los requerimientos iniciales.</w:t>
            </w:r>
          </w:p>
        </w:tc>
        <w:tc>
          <w:tcPr>
            <w:tcW w:w="1100" w:type="dxa"/>
          </w:tcPr>
          <w:p w14:paraId="208D1B16" w14:textId="48B52BA0" w:rsidR="00524508" w:rsidRPr="006927DF" w:rsidRDefault="005E0E67" w:rsidP="006927DF">
            <w:pPr>
              <w:ind w:right="-93"/>
              <w:jc w:val="center"/>
              <w:rPr>
                <w:rFonts w:cs="Tahoma"/>
                <w:bCs/>
                <w:sz w:val="20"/>
                <w:szCs w:val="22"/>
              </w:rPr>
            </w:pPr>
            <w:r w:rsidRPr="006927DF">
              <w:rPr>
                <w:rFonts w:cs="Tahoma"/>
                <w:bCs/>
                <w:sz w:val="20"/>
                <w:szCs w:val="22"/>
              </w:rPr>
              <w:t>SI</w:t>
            </w:r>
          </w:p>
        </w:tc>
      </w:tr>
      <w:tr w:rsidR="006927DF" w:rsidRPr="006927DF" w14:paraId="5E24E52B" w14:textId="77777777" w:rsidTr="00243ACE">
        <w:tc>
          <w:tcPr>
            <w:tcW w:w="1271" w:type="dxa"/>
          </w:tcPr>
          <w:p w14:paraId="32E5E7B8" w14:textId="0CAB68A9" w:rsidR="00524508" w:rsidRPr="006927DF" w:rsidRDefault="00524508" w:rsidP="006927DF">
            <w:pPr>
              <w:ind w:right="-93"/>
              <w:jc w:val="center"/>
              <w:rPr>
                <w:rFonts w:cs="Tahoma"/>
                <w:bCs/>
                <w:sz w:val="20"/>
                <w:szCs w:val="22"/>
              </w:rPr>
            </w:pPr>
            <w:r w:rsidRPr="006927DF">
              <w:rPr>
                <w:rFonts w:cs="Tahoma"/>
                <w:bCs/>
                <w:sz w:val="20"/>
                <w:szCs w:val="22"/>
              </w:rPr>
              <w:t>3</w:t>
            </w:r>
          </w:p>
        </w:tc>
        <w:tc>
          <w:tcPr>
            <w:tcW w:w="2287" w:type="dxa"/>
          </w:tcPr>
          <w:p w14:paraId="38F75BCE" w14:textId="65EF9B28" w:rsidR="00524508" w:rsidRPr="006927DF" w:rsidRDefault="005E0E67" w:rsidP="006927DF">
            <w:pPr>
              <w:ind w:right="-93"/>
              <w:rPr>
                <w:rFonts w:cs="Tahoma"/>
                <w:bCs/>
                <w:sz w:val="20"/>
                <w:szCs w:val="22"/>
              </w:rPr>
            </w:pPr>
            <w:r w:rsidRPr="006927DF">
              <w:rPr>
                <w:rFonts w:cs="Tahoma"/>
                <w:bCs/>
                <w:sz w:val="20"/>
                <w:szCs w:val="22"/>
              </w:rPr>
              <w:t>Se proporcionó el oficio IEEM/DA/3792/2024</w:t>
            </w:r>
          </w:p>
        </w:tc>
        <w:tc>
          <w:tcPr>
            <w:tcW w:w="2063" w:type="dxa"/>
          </w:tcPr>
          <w:p w14:paraId="7F4C8303" w14:textId="79D96319" w:rsidR="00524508" w:rsidRPr="006927DF" w:rsidRDefault="005E0E67" w:rsidP="006927DF">
            <w:pPr>
              <w:ind w:right="-93"/>
              <w:rPr>
                <w:rFonts w:cs="Tahoma"/>
                <w:bCs/>
                <w:sz w:val="20"/>
                <w:szCs w:val="22"/>
              </w:rPr>
            </w:pPr>
            <w:r w:rsidRPr="006927DF">
              <w:rPr>
                <w:rFonts w:cs="Tahoma"/>
                <w:bCs/>
                <w:sz w:val="20"/>
                <w:szCs w:val="22"/>
              </w:rPr>
              <w:t>La parte recurrente, se duele del contenido del oficio.</w:t>
            </w:r>
          </w:p>
        </w:tc>
        <w:tc>
          <w:tcPr>
            <w:tcW w:w="2313" w:type="dxa"/>
          </w:tcPr>
          <w:p w14:paraId="0489BF23" w14:textId="2BE72416" w:rsidR="00524508" w:rsidRPr="006927DF" w:rsidRDefault="005E0E67" w:rsidP="006927DF">
            <w:pPr>
              <w:ind w:right="-93"/>
              <w:rPr>
                <w:rFonts w:cs="Tahoma"/>
                <w:bCs/>
                <w:sz w:val="20"/>
                <w:szCs w:val="22"/>
              </w:rPr>
            </w:pPr>
            <w:r w:rsidRPr="006927DF">
              <w:rPr>
                <w:rFonts w:cs="Tahoma"/>
                <w:bCs/>
                <w:sz w:val="20"/>
                <w:szCs w:val="22"/>
              </w:rPr>
              <w:t xml:space="preserve">Se proporcionó el documento solicitado, resulta inaplicable presentar queja sobre el contenido del </w:t>
            </w:r>
            <w:r w:rsidRPr="006927DF">
              <w:rPr>
                <w:rFonts w:cs="Tahoma"/>
                <w:bCs/>
                <w:sz w:val="20"/>
                <w:szCs w:val="22"/>
              </w:rPr>
              <w:lastRenderedPageBreak/>
              <w:t>documento a través del recurso de revisión.</w:t>
            </w:r>
          </w:p>
        </w:tc>
        <w:tc>
          <w:tcPr>
            <w:tcW w:w="1100" w:type="dxa"/>
          </w:tcPr>
          <w:p w14:paraId="33765844" w14:textId="4CD731BC" w:rsidR="00524508" w:rsidRPr="006927DF" w:rsidRDefault="005E0E67" w:rsidP="006927DF">
            <w:pPr>
              <w:ind w:right="-93"/>
              <w:jc w:val="center"/>
              <w:rPr>
                <w:rFonts w:cs="Tahoma"/>
                <w:bCs/>
                <w:sz w:val="20"/>
                <w:szCs w:val="22"/>
              </w:rPr>
            </w:pPr>
            <w:r w:rsidRPr="006927DF">
              <w:rPr>
                <w:rFonts w:cs="Tahoma"/>
                <w:bCs/>
                <w:sz w:val="20"/>
                <w:szCs w:val="22"/>
              </w:rPr>
              <w:lastRenderedPageBreak/>
              <w:t>SI</w:t>
            </w:r>
          </w:p>
        </w:tc>
      </w:tr>
      <w:tr w:rsidR="006927DF" w:rsidRPr="006927DF" w14:paraId="5C60F05D" w14:textId="77777777" w:rsidTr="00243ACE">
        <w:tc>
          <w:tcPr>
            <w:tcW w:w="1271" w:type="dxa"/>
          </w:tcPr>
          <w:p w14:paraId="487892DD" w14:textId="26DACAFA" w:rsidR="00524508" w:rsidRPr="006927DF" w:rsidRDefault="00524508" w:rsidP="006927DF">
            <w:pPr>
              <w:ind w:right="-93"/>
              <w:jc w:val="center"/>
              <w:rPr>
                <w:rFonts w:cs="Tahoma"/>
                <w:bCs/>
                <w:sz w:val="20"/>
                <w:szCs w:val="22"/>
              </w:rPr>
            </w:pPr>
            <w:r w:rsidRPr="006927DF">
              <w:rPr>
                <w:rFonts w:cs="Tahoma"/>
                <w:bCs/>
                <w:sz w:val="20"/>
                <w:szCs w:val="22"/>
              </w:rPr>
              <w:t>4</w:t>
            </w:r>
          </w:p>
        </w:tc>
        <w:tc>
          <w:tcPr>
            <w:tcW w:w="2287" w:type="dxa"/>
          </w:tcPr>
          <w:p w14:paraId="54A705DF" w14:textId="1B48CDF0" w:rsidR="00524508" w:rsidRPr="006927DF" w:rsidRDefault="005E0E67" w:rsidP="006927DF">
            <w:pPr>
              <w:ind w:right="-93"/>
              <w:rPr>
                <w:rFonts w:cs="Tahoma"/>
                <w:bCs/>
                <w:sz w:val="20"/>
                <w:szCs w:val="22"/>
              </w:rPr>
            </w:pPr>
            <w:r w:rsidRPr="006927DF">
              <w:rPr>
                <w:rFonts w:cs="Tahoma"/>
                <w:bCs/>
                <w:sz w:val="20"/>
                <w:szCs w:val="22"/>
              </w:rPr>
              <w:t>A través de la Dirección de Administración y Departamento de Personal, se señaló la inexistencia de la información, referente a los Lineamientos solicitados.</w:t>
            </w:r>
          </w:p>
        </w:tc>
        <w:tc>
          <w:tcPr>
            <w:tcW w:w="2063" w:type="dxa"/>
          </w:tcPr>
          <w:p w14:paraId="18B48991" w14:textId="3448BA54" w:rsidR="00524508" w:rsidRPr="006927DF" w:rsidRDefault="00243ACE" w:rsidP="006927DF">
            <w:pPr>
              <w:ind w:right="-93"/>
              <w:rPr>
                <w:rFonts w:cs="Tahoma"/>
                <w:bCs/>
                <w:sz w:val="20"/>
                <w:szCs w:val="22"/>
              </w:rPr>
            </w:pPr>
            <w:r w:rsidRPr="006927DF">
              <w:rPr>
                <w:rFonts w:cs="Tahoma"/>
                <w:bCs/>
                <w:sz w:val="20"/>
                <w:szCs w:val="22"/>
              </w:rPr>
              <w:t>Existe inconformidad sobre la búsqueda exhaustiva y razonable de la información, así como de la falta de entrega del acuerdo de inexistencia aprobado por el Comité de Transparencia.</w:t>
            </w:r>
          </w:p>
        </w:tc>
        <w:tc>
          <w:tcPr>
            <w:tcW w:w="2313" w:type="dxa"/>
          </w:tcPr>
          <w:p w14:paraId="269910D5" w14:textId="71F67FBF" w:rsidR="00524508" w:rsidRPr="006927DF" w:rsidRDefault="00243ACE" w:rsidP="006927DF">
            <w:pPr>
              <w:ind w:right="-93"/>
              <w:rPr>
                <w:rFonts w:cs="Tahoma"/>
                <w:bCs/>
                <w:sz w:val="20"/>
                <w:szCs w:val="22"/>
              </w:rPr>
            </w:pPr>
            <w:r w:rsidRPr="006927DF">
              <w:rPr>
                <w:rFonts w:cs="Tahoma"/>
                <w:bCs/>
                <w:sz w:val="20"/>
                <w:szCs w:val="22"/>
              </w:rPr>
              <w:t xml:space="preserve">Efectivamente no se acredita la búsqueda exhaustiva y razonable de la información toda vez que, del estudio realizado a la normatividad aplicable, de manera enunciativa más no limitativa, la Dirección Jurídico Consultiva pudiera contar con la información solicitada, caso que se abordara en lo subsecuente.   </w:t>
            </w:r>
          </w:p>
        </w:tc>
        <w:tc>
          <w:tcPr>
            <w:tcW w:w="1100" w:type="dxa"/>
          </w:tcPr>
          <w:p w14:paraId="59278688" w14:textId="6D4CA2A1" w:rsidR="00524508" w:rsidRPr="006927DF" w:rsidRDefault="00243ACE" w:rsidP="006927DF">
            <w:pPr>
              <w:ind w:right="-93"/>
              <w:jc w:val="center"/>
              <w:rPr>
                <w:rFonts w:cs="Tahoma"/>
                <w:bCs/>
                <w:sz w:val="20"/>
                <w:szCs w:val="22"/>
              </w:rPr>
            </w:pPr>
            <w:r w:rsidRPr="006927DF">
              <w:rPr>
                <w:rFonts w:cs="Tahoma"/>
                <w:bCs/>
                <w:sz w:val="20"/>
                <w:szCs w:val="22"/>
              </w:rPr>
              <w:t>NO</w:t>
            </w:r>
          </w:p>
        </w:tc>
      </w:tr>
      <w:tr w:rsidR="006927DF" w:rsidRPr="006927DF" w14:paraId="7422FC70" w14:textId="77777777" w:rsidTr="00243ACE">
        <w:tc>
          <w:tcPr>
            <w:tcW w:w="1271" w:type="dxa"/>
          </w:tcPr>
          <w:p w14:paraId="0DF1FB47" w14:textId="32A99969" w:rsidR="00524508" w:rsidRPr="006927DF" w:rsidRDefault="00524508" w:rsidP="006927DF">
            <w:pPr>
              <w:ind w:right="-93"/>
              <w:jc w:val="center"/>
              <w:rPr>
                <w:rFonts w:cs="Tahoma"/>
                <w:bCs/>
                <w:sz w:val="20"/>
                <w:szCs w:val="22"/>
              </w:rPr>
            </w:pPr>
            <w:r w:rsidRPr="006927DF">
              <w:rPr>
                <w:rFonts w:cs="Tahoma"/>
                <w:bCs/>
                <w:sz w:val="20"/>
                <w:szCs w:val="22"/>
              </w:rPr>
              <w:t>5</w:t>
            </w:r>
          </w:p>
        </w:tc>
        <w:tc>
          <w:tcPr>
            <w:tcW w:w="2287" w:type="dxa"/>
          </w:tcPr>
          <w:p w14:paraId="17417DF4" w14:textId="545C3D5F" w:rsidR="00524508" w:rsidRPr="006927DF" w:rsidRDefault="00243ACE" w:rsidP="006927DF">
            <w:pPr>
              <w:ind w:right="-93"/>
              <w:rPr>
                <w:rFonts w:cs="Tahoma"/>
                <w:bCs/>
                <w:sz w:val="20"/>
                <w:szCs w:val="22"/>
              </w:rPr>
            </w:pPr>
            <w:r w:rsidRPr="006927DF">
              <w:rPr>
                <w:rFonts w:cs="Tahoma"/>
                <w:b/>
                <w:bCs/>
                <w:sz w:val="20"/>
                <w:szCs w:val="22"/>
              </w:rPr>
              <w:t>El SUJETO OBLIGADO</w:t>
            </w:r>
            <w:r w:rsidRPr="006927DF">
              <w:rPr>
                <w:rFonts w:cs="Tahoma"/>
                <w:bCs/>
                <w:sz w:val="20"/>
                <w:szCs w:val="22"/>
              </w:rPr>
              <w:t xml:space="preserve"> señaló a través de la Dirección de Administración y Departamento de </w:t>
            </w:r>
            <w:r w:rsidRPr="006927DF">
              <w:rPr>
                <w:rFonts w:cs="Tahoma"/>
                <w:bCs/>
                <w:sz w:val="20"/>
                <w:szCs w:val="22"/>
              </w:rPr>
              <w:lastRenderedPageBreak/>
              <w:t xml:space="preserve">Personal que de la búsqueda exhaustiva y razonable de la información, no se advierte que se hayan efectuado retenciones de pago a la persona señalada en la solicitud de información. </w:t>
            </w:r>
          </w:p>
        </w:tc>
        <w:tc>
          <w:tcPr>
            <w:tcW w:w="2063" w:type="dxa"/>
          </w:tcPr>
          <w:p w14:paraId="7C22EA6D" w14:textId="3FDAEDFE" w:rsidR="00524508" w:rsidRPr="006927DF" w:rsidRDefault="00243ACE" w:rsidP="006927DF">
            <w:pPr>
              <w:ind w:right="-93"/>
              <w:rPr>
                <w:rFonts w:cs="Tahoma"/>
                <w:bCs/>
                <w:sz w:val="20"/>
                <w:szCs w:val="22"/>
              </w:rPr>
            </w:pPr>
            <w:r w:rsidRPr="006927DF">
              <w:rPr>
                <w:rFonts w:cs="Tahoma"/>
                <w:b/>
                <w:bCs/>
                <w:sz w:val="20"/>
                <w:szCs w:val="22"/>
              </w:rPr>
              <w:lastRenderedPageBreak/>
              <w:t>LA PARTE RECURRENTE</w:t>
            </w:r>
            <w:r w:rsidRPr="006927DF">
              <w:rPr>
                <w:rFonts w:cs="Tahoma"/>
                <w:bCs/>
                <w:sz w:val="20"/>
                <w:szCs w:val="22"/>
              </w:rPr>
              <w:t xml:space="preserve"> pretende ampliar la solicitud de información al </w:t>
            </w:r>
            <w:r w:rsidRPr="006927DF">
              <w:rPr>
                <w:rFonts w:cs="Tahoma"/>
                <w:bCs/>
                <w:sz w:val="20"/>
                <w:szCs w:val="22"/>
              </w:rPr>
              <w:lastRenderedPageBreak/>
              <w:t xml:space="preserve">señalar que no se presentaron los recibos de nómina firmados y acusados por la persona señalada en la solicitud de información. </w:t>
            </w:r>
          </w:p>
        </w:tc>
        <w:tc>
          <w:tcPr>
            <w:tcW w:w="2313" w:type="dxa"/>
          </w:tcPr>
          <w:p w14:paraId="4689C518" w14:textId="3B6AFBF9" w:rsidR="00524508" w:rsidRPr="006927DF" w:rsidRDefault="00243ACE" w:rsidP="006927DF">
            <w:pPr>
              <w:ind w:right="-93"/>
              <w:rPr>
                <w:rFonts w:cs="Tahoma"/>
                <w:bCs/>
                <w:sz w:val="20"/>
                <w:szCs w:val="22"/>
              </w:rPr>
            </w:pPr>
            <w:r w:rsidRPr="006927DF">
              <w:rPr>
                <w:rFonts w:cs="Tahoma"/>
                <w:bCs/>
                <w:sz w:val="20"/>
                <w:szCs w:val="22"/>
              </w:rPr>
              <w:lastRenderedPageBreak/>
              <w:t xml:space="preserve">Se configura un hecho negativo, al existir un pronunciamiento por parte del SPH competente para dar </w:t>
            </w:r>
            <w:r w:rsidRPr="006927DF">
              <w:rPr>
                <w:rFonts w:cs="Tahoma"/>
                <w:bCs/>
                <w:sz w:val="20"/>
                <w:szCs w:val="22"/>
              </w:rPr>
              <w:lastRenderedPageBreak/>
              <w:t xml:space="preserve">atención a los requerimientos, aunado a que en el agravio presentado por LA PARTE RECURRENTE se pretenda solicitar información que no fue requerida en primera instancia (plus </w:t>
            </w:r>
            <w:proofErr w:type="spellStart"/>
            <w:r w:rsidRPr="006927DF">
              <w:rPr>
                <w:rFonts w:cs="Tahoma"/>
                <w:bCs/>
                <w:sz w:val="20"/>
                <w:szCs w:val="22"/>
              </w:rPr>
              <w:t>petitio</w:t>
            </w:r>
            <w:proofErr w:type="spellEnd"/>
            <w:r w:rsidRPr="006927DF">
              <w:rPr>
                <w:rFonts w:cs="Tahoma"/>
                <w:bCs/>
                <w:sz w:val="20"/>
                <w:szCs w:val="22"/>
              </w:rPr>
              <w:t>)</w:t>
            </w:r>
          </w:p>
        </w:tc>
        <w:tc>
          <w:tcPr>
            <w:tcW w:w="1100" w:type="dxa"/>
          </w:tcPr>
          <w:p w14:paraId="2E5B0030" w14:textId="2151C03D" w:rsidR="00524508" w:rsidRPr="006927DF" w:rsidRDefault="00243ACE" w:rsidP="006927DF">
            <w:pPr>
              <w:ind w:right="-93"/>
              <w:jc w:val="center"/>
              <w:rPr>
                <w:rFonts w:cs="Tahoma"/>
                <w:bCs/>
                <w:sz w:val="20"/>
                <w:szCs w:val="22"/>
              </w:rPr>
            </w:pPr>
            <w:r w:rsidRPr="006927DF">
              <w:rPr>
                <w:rFonts w:cs="Tahoma"/>
                <w:bCs/>
                <w:sz w:val="20"/>
                <w:szCs w:val="22"/>
              </w:rPr>
              <w:lastRenderedPageBreak/>
              <w:t>SI</w:t>
            </w:r>
          </w:p>
        </w:tc>
      </w:tr>
      <w:tr w:rsidR="00524508" w:rsidRPr="006927DF" w14:paraId="3E863427" w14:textId="77777777" w:rsidTr="00243ACE">
        <w:tc>
          <w:tcPr>
            <w:tcW w:w="1271" w:type="dxa"/>
          </w:tcPr>
          <w:p w14:paraId="7D3B4E11" w14:textId="2F6F1AA7" w:rsidR="00524508" w:rsidRPr="006927DF" w:rsidRDefault="00524508" w:rsidP="006927DF">
            <w:pPr>
              <w:ind w:right="-93"/>
              <w:jc w:val="center"/>
              <w:rPr>
                <w:rFonts w:cs="Tahoma"/>
                <w:bCs/>
                <w:sz w:val="20"/>
                <w:szCs w:val="22"/>
              </w:rPr>
            </w:pPr>
            <w:r w:rsidRPr="006927DF">
              <w:rPr>
                <w:rFonts w:cs="Tahoma"/>
                <w:bCs/>
                <w:sz w:val="20"/>
                <w:szCs w:val="22"/>
              </w:rPr>
              <w:t>6</w:t>
            </w:r>
          </w:p>
        </w:tc>
        <w:tc>
          <w:tcPr>
            <w:tcW w:w="2287" w:type="dxa"/>
          </w:tcPr>
          <w:p w14:paraId="672EEC44" w14:textId="40869D38" w:rsidR="00524508" w:rsidRPr="006927DF" w:rsidRDefault="00243ACE" w:rsidP="006927DF">
            <w:pPr>
              <w:ind w:right="-93"/>
              <w:rPr>
                <w:rFonts w:cs="Tahoma"/>
                <w:bCs/>
                <w:sz w:val="20"/>
                <w:szCs w:val="22"/>
              </w:rPr>
            </w:pPr>
            <w:r w:rsidRPr="006927DF">
              <w:rPr>
                <w:rFonts w:cs="Tahoma"/>
                <w:b/>
                <w:bCs/>
                <w:sz w:val="20"/>
                <w:szCs w:val="22"/>
              </w:rPr>
              <w:t>El SUJETO OBLIGADO</w:t>
            </w:r>
            <w:r w:rsidRPr="006927DF">
              <w:rPr>
                <w:rFonts w:cs="Tahoma"/>
                <w:bCs/>
                <w:sz w:val="20"/>
                <w:szCs w:val="22"/>
              </w:rPr>
              <w:t xml:space="preserve"> señaló a través de la Dirección de Administración y Departamento de Personal que de la búsqueda exhaustiva y razonable de la información, no se advierte que se hayan efectuado retenciones de pago a la persona </w:t>
            </w:r>
            <w:r w:rsidRPr="006927DF">
              <w:rPr>
                <w:rFonts w:cs="Tahoma"/>
                <w:bCs/>
                <w:sz w:val="20"/>
                <w:szCs w:val="22"/>
              </w:rPr>
              <w:lastRenderedPageBreak/>
              <w:t>señalada en la solicitud de información.</w:t>
            </w:r>
          </w:p>
        </w:tc>
        <w:tc>
          <w:tcPr>
            <w:tcW w:w="2063" w:type="dxa"/>
          </w:tcPr>
          <w:p w14:paraId="2418BFBC" w14:textId="1C78D30E" w:rsidR="00524508" w:rsidRPr="006927DF" w:rsidRDefault="00243ACE" w:rsidP="006927DF">
            <w:pPr>
              <w:ind w:right="-93"/>
              <w:rPr>
                <w:rFonts w:cs="Tahoma"/>
                <w:bCs/>
                <w:sz w:val="20"/>
                <w:szCs w:val="22"/>
              </w:rPr>
            </w:pPr>
            <w:r w:rsidRPr="006927DF">
              <w:rPr>
                <w:rFonts w:cs="Tahoma"/>
                <w:b/>
                <w:bCs/>
                <w:sz w:val="20"/>
                <w:szCs w:val="22"/>
              </w:rPr>
              <w:lastRenderedPageBreak/>
              <w:t>LA PARTE RECURRENTE</w:t>
            </w:r>
            <w:r w:rsidRPr="006927DF">
              <w:rPr>
                <w:rFonts w:cs="Tahoma"/>
                <w:bCs/>
                <w:sz w:val="20"/>
                <w:szCs w:val="22"/>
              </w:rPr>
              <w:t xml:space="preserve"> pretende ampliar la solicitud de información al señalar que no se presentaron los recibos de nómina firmados y acusados por la persona señalada en la solicitud de información.</w:t>
            </w:r>
          </w:p>
        </w:tc>
        <w:tc>
          <w:tcPr>
            <w:tcW w:w="2313" w:type="dxa"/>
          </w:tcPr>
          <w:p w14:paraId="0E2AE3EB" w14:textId="2167EB59" w:rsidR="00524508" w:rsidRPr="006927DF" w:rsidRDefault="00243ACE" w:rsidP="006927DF">
            <w:pPr>
              <w:ind w:right="-93"/>
              <w:rPr>
                <w:rFonts w:cs="Tahoma"/>
                <w:bCs/>
                <w:sz w:val="20"/>
                <w:szCs w:val="22"/>
              </w:rPr>
            </w:pPr>
            <w:r w:rsidRPr="006927DF">
              <w:rPr>
                <w:rFonts w:cs="Tahoma"/>
                <w:bCs/>
                <w:sz w:val="20"/>
                <w:szCs w:val="22"/>
              </w:rPr>
              <w:t xml:space="preserve">Se configura un hecho negativo, al existir un pronunciamiento por parte del SPH competente para dar atención a los requerimientos, aunado a que en el agravio presentado por LA PARTE RECURRENTE se pretenda solicitar información que no fue </w:t>
            </w:r>
            <w:r w:rsidRPr="006927DF">
              <w:rPr>
                <w:rFonts w:cs="Tahoma"/>
                <w:bCs/>
                <w:sz w:val="20"/>
                <w:szCs w:val="22"/>
              </w:rPr>
              <w:lastRenderedPageBreak/>
              <w:t xml:space="preserve">requerida en primera instancia (plus </w:t>
            </w:r>
            <w:proofErr w:type="spellStart"/>
            <w:r w:rsidRPr="006927DF">
              <w:rPr>
                <w:rFonts w:cs="Tahoma"/>
                <w:bCs/>
                <w:sz w:val="20"/>
                <w:szCs w:val="22"/>
              </w:rPr>
              <w:t>petitio</w:t>
            </w:r>
            <w:proofErr w:type="spellEnd"/>
            <w:r w:rsidRPr="006927DF">
              <w:rPr>
                <w:rFonts w:cs="Tahoma"/>
                <w:bCs/>
                <w:sz w:val="20"/>
                <w:szCs w:val="22"/>
              </w:rPr>
              <w:t>)</w:t>
            </w:r>
          </w:p>
        </w:tc>
        <w:tc>
          <w:tcPr>
            <w:tcW w:w="1100" w:type="dxa"/>
          </w:tcPr>
          <w:p w14:paraId="1E766179" w14:textId="78A56391" w:rsidR="00524508" w:rsidRPr="006927DF" w:rsidRDefault="00243ACE" w:rsidP="006927DF">
            <w:pPr>
              <w:ind w:right="-93"/>
              <w:jc w:val="center"/>
              <w:rPr>
                <w:rFonts w:cs="Tahoma"/>
                <w:bCs/>
                <w:sz w:val="20"/>
                <w:szCs w:val="22"/>
              </w:rPr>
            </w:pPr>
            <w:r w:rsidRPr="006927DF">
              <w:rPr>
                <w:rFonts w:cs="Tahoma"/>
                <w:bCs/>
                <w:sz w:val="20"/>
                <w:szCs w:val="22"/>
              </w:rPr>
              <w:lastRenderedPageBreak/>
              <w:t>SI</w:t>
            </w:r>
          </w:p>
        </w:tc>
      </w:tr>
    </w:tbl>
    <w:p w14:paraId="38677ADD" w14:textId="77777777" w:rsidR="00524508" w:rsidRPr="006927DF" w:rsidRDefault="00524508" w:rsidP="006927DF">
      <w:pPr>
        <w:ind w:right="-93"/>
        <w:rPr>
          <w:rFonts w:cs="Tahoma"/>
          <w:bCs/>
          <w:szCs w:val="22"/>
        </w:rPr>
      </w:pPr>
    </w:p>
    <w:p w14:paraId="7F5D16D9" w14:textId="52A18C85" w:rsidR="00524508" w:rsidRPr="006927DF" w:rsidRDefault="00243ACE" w:rsidP="006927DF">
      <w:pPr>
        <w:ind w:right="-93"/>
        <w:rPr>
          <w:rFonts w:cs="Tahoma"/>
          <w:bCs/>
          <w:szCs w:val="22"/>
        </w:rPr>
      </w:pPr>
      <w:r w:rsidRPr="006927DF">
        <w:rPr>
          <w:rFonts w:cs="Tahoma"/>
          <w:bCs/>
          <w:szCs w:val="22"/>
        </w:rPr>
        <w:t>Ahora bien,</w:t>
      </w:r>
      <w:r w:rsidR="00900E33" w:rsidRPr="006927DF">
        <w:rPr>
          <w:rFonts w:cs="Tahoma"/>
          <w:bCs/>
          <w:szCs w:val="22"/>
        </w:rPr>
        <w:t xml:space="preserve"> en aras de esclarecer los conceptos utilizados en el razonamiento aplicable para los puntos 2, 5 y 6 que anteceden, en donde se considera que se actualiza una ampliación de requerimientos que no fueron solicitados en primera instancia, se pretende ejercer un derecho de petición (inciso 2) y por otra parte las manifestaciones vertidas por </w:t>
      </w:r>
      <w:r w:rsidR="00900E33" w:rsidRPr="006927DF">
        <w:rPr>
          <w:rFonts w:cs="Tahoma"/>
          <w:b/>
          <w:bCs/>
          <w:szCs w:val="22"/>
        </w:rPr>
        <w:t>EL SUJETO OBLIGADO</w:t>
      </w:r>
      <w:r w:rsidR="00900E33" w:rsidRPr="006927DF">
        <w:rPr>
          <w:rFonts w:cs="Tahoma"/>
          <w:bCs/>
          <w:szCs w:val="22"/>
        </w:rPr>
        <w:t xml:space="preserve"> se configuran hechos negativos (incisos 5 y 6), resulta dable señalar que:</w:t>
      </w:r>
    </w:p>
    <w:p w14:paraId="1A989FAA" w14:textId="77777777" w:rsidR="00900E33" w:rsidRPr="006927DF" w:rsidRDefault="00900E33" w:rsidP="006927DF">
      <w:pPr>
        <w:ind w:right="-93"/>
        <w:rPr>
          <w:rFonts w:cs="Tahoma"/>
          <w:bCs/>
          <w:szCs w:val="22"/>
        </w:rPr>
      </w:pPr>
    </w:p>
    <w:p w14:paraId="6C31EBF6" w14:textId="3918DFD6" w:rsidR="00900E33" w:rsidRPr="006927DF" w:rsidRDefault="00900E33" w:rsidP="006927DF">
      <w:pPr>
        <w:ind w:right="-93"/>
        <w:rPr>
          <w:rFonts w:cs="Tahoma"/>
          <w:b/>
          <w:bCs/>
          <w:szCs w:val="22"/>
          <w:u w:val="single"/>
        </w:rPr>
      </w:pPr>
      <w:r w:rsidRPr="006927DF">
        <w:rPr>
          <w:rFonts w:cs="Tahoma"/>
          <w:b/>
          <w:bCs/>
          <w:szCs w:val="22"/>
          <w:u w:val="single"/>
        </w:rPr>
        <w:t>Derecho de Petición:</w:t>
      </w:r>
    </w:p>
    <w:p w14:paraId="17FC6C1C" w14:textId="77777777" w:rsidR="00900E33" w:rsidRPr="006927DF" w:rsidRDefault="00900E33" w:rsidP="006927DF">
      <w:pPr>
        <w:spacing w:before="240" w:after="240"/>
        <w:contextualSpacing/>
        <w:rPr>
          <w:rFonts w:eastAsia="Palatino Linotype" w:cs="Palatino Linotype"/>
        </w:rPr>
      </w:pPr>
      <w:r w:rsidRPr="006927DF">
        <w:rPr>
          <w:rFonts w:eastAsia="Palatino Linotype" w:cs="Palatino Linotype"/>
        </w:rPr>
        <w:t xml:space="preserve">Miguel Carbonell en su libro “Los derechos fundamentales” refiere que el </w:t>
      </w:r>
      <w:r w:rsidRPr="006927DF">
        <w:rPr>
          <w:rFonts w:eastAsia="Palatino Linotype" w:cs="Palatino Linotype"/>
          <w:u w:val="single"/>
        </w:rPr>
        <w:t>derecho de petición se ha entendido de dos distintitas maneras</w:t>
      </w:r>
      <w:r w:rsidRPr="006927DF">
        <w:rPr>
          <w:rFonts w:eastAsia="Palatino Linotype" w:cs="Palatino Linotype"/>
        </w:rPr>
        <w:t xml:space="preserve">, a saber: como un derecho fundamental de participación política ya que </w:t>
      </w:r>
      <w:r w:rsidRPr="006927DF">
        <w:rPr>
          <w:rFonts w:eastAsia="Palatino Linotype" w:cs="Palatino Linotype"/>
          <w:u w:val="single"/>
        </w:rPr>
        <w:t xml:space="preserve">permite a los particulares trasladar a las autoridades sus </w:t>
      </w:r>
      <w:r w:rsidRPr="006927DF">
        <w:rPr>
          <w:rFonts w:eastAsia="Palatino Linotype" w:cs="Palatino Linotype"/>
          <w:b/>
          <w:u w:val="single"/>
        </w:rPr>
        <w:t>inquietudes, quejas</w:t>
      </w:r>
      <w:r w:rsidRPr="006927DF">
        <w:rPr>
          <w:rFonts w:eastAsia="Palatino Linotype" w:cs="Palatino Linotype"/>
          <w:u w:val="single"/>
        </w:rPr>
        <w:t>, sugerencias</w:t>
      </w:r>
      <w:r w:rsidRPr="006927DF">
        <w:rPr>
          <w:rFonts w:eastAsia="Palatino Linotype" w:cs="Palatino Linotype"/>
        </w:rPr>
        <w:t xml:space="preserve"> y requerimientos en cualquier materia o asunto; y como una </w:t>
      </w:r>
      <w:r w:rsidRPr="006927DF">
        <w:rPr>
          <w:rFonts w:eastAsia="Palatino Linotype" w:cs="Palatino Linotype"/>
          <w:b/>
        </w:rPr>
        <w:t>forma específica de la libertad de expresión</w:t>
      </w:r>
      <w:r w:rsidRPr="006927DF">
        <w:rPr>
          <w:rFonts w:eastAsia="Palatino Linotype" w:cs="Palatino Linotype"/>
        </w:rPr>
        <w:t xml:space="preserve">, en tanto que permite expresarse frente a las autoridades. De igual manera que el derecho de petición se traduce en la obligación de todos los funcionarios y autoridades de permitir a los ciudadanos de dirigirse a ellos en demanda </w:t>
      </w:r>
      <w:r w:rsidRPr="006927DF">
        <w:rPr>
          <w:rFonts w:eastAsia="Palatino Linotype" w:cs="Palatino Linotype"/>
        </w:rPr>
        <w:lastRenderedPageBreak/>
        <w:t>de lo que deseen expresar o solicitar y responder de dicha demanda por escrito, de forma congruente y en un plazo breve.</w:t>
      </w:r>
      <w:r w:rsidRPr="006927DF">
        <w:rPr>
          <w:rFonts w:eastAsia="Palatino Linotype" w:cs="Palatino Linotype"/>
          <w:vertAlign w:val="superscript"/>
        </w:rPr>
        <w:footnoteReference w:id="2"/>
      </w:r>
    </w:p>
    <w:p w14:paraId="49CC3534" w14:textId="77777777" w:rsidR="00900E33" w:rsidRPr="006927DF" w:rsidRDefault="00900E33" w:rsidP="006927DF">
      <w:pPr>
        <w:spacing w:before="240" w:after="240"/>
        <w:contextualSpacing/>
        <w:rPr>
          <w:rFonts w:eastAsia="Palatino Linotype" w:cs="Palatino Linotype"/>
        </w:rPr>
      </w:pPr>
    </w:p>
    <w:p w14:paraId="3A21ED39" w14:textId="77777777" w:rsidR="00900E33" w:rsidRPr="006927DF" w:rsidRDefault="00900E33" w:rsidP="006927DF">
      <w:pPr>
        <w:spacing w:before="240" w:after="240"/>
        <w:ind w:right="99"/>
        <w:contextualSpacing/>
        <w:rPr>
          <w:rFonts w:eastAsia="Palatino Linotype" w:cs="Palatino Linotype"/>
        </w:rPr>
      </w:pPr>
      <w:r w:rsidRPr="006927DF">
        <w:rPr>
          <w:rFonts w:eastAsia="Palatino Linotype" w:cs="Palatino Linotype"/>
        </w:rPr>
        <w:t xml:space="preserve">Por otro lado, el autor anteriormente citado, indica que el </w:t>
      </w:r>
      <w:r w:rsidRPr="006927DF">
        <w:rPr>
          <w:rFonts w:eastAsia="Palatino Linotype" w:cs="Palatino Linotype"/>
          <w:b/>
          <w:u w:val="single"/>
        </w:rPr>
        <w:t>derecho de acceso a la información pública</w:t>
      </w:r>
      <w:r w:rsidRPr="006927DF">
        <w:rPr>
          <w:rFonts w:eastAsia="Palatino Linotype" w:cs="Palatino Linotype"/>
        </w:rPr>
        <w:t xml:space="preserve"> es el derecho de conocer la </w:t>
      </w:r>
      <w:r w:rsidRPr="006927DF">
        <w:rPr>
          <w:rFonts w:eastAsia="Palatino Linotype" w:cs="Palatino Linotype"/>
          <w:u w:val="single"/>
        </w:rPr>
        <w:t>información de carácter público que se genera o está en posesión de los órganos del poder público</w:t>
      </w:r>
      <w:r w:rsidRPr="006927DF">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42967BAC" w14:textId="77777777" w:rsidR="00900E33" w:rsidRPr="006927DF" w:rsidRDefault="00900E33" w:rsidP="006927DF">
      <w:pPr>
        <w:spacing w:before="240" w:after="240"/>
        <w:ind w:right="99"/>
        <w:contextualSpacing/>
        <w:rPr>
          <w:rFonts w:eastAsia="Palatino Linotype" w:cs="Palatino Linotype"/>
        </w:rPr>
      </w:pPr>
    </w:p>
    <w:p w14:paraId="221358C4" w14:textId="77777777" w:rsidR="00900E33" w:rsidRPr="006927DF" w:rsidRDefault="00900E33" w:rsidP="006927DF">
      <w:pPr>
        <w:spacing w:before="240" w:after="240"/>
        <w:ind w:right="99"/>
        <w:contextualSpacing/>
        <w:rPr>
          <w:rFonts w:eastAsia="Palatino Linotype" w:cs="Palatino Linotype"/>
        </w:rPr>
      </w:pPr>
      <w:r w:rsidRPr="006927DF">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6927DF">
        <w:rPr>
          <w:rFonts w:eastAsia="Palatino Linotype" w:cs="Palatino Linotype"/>
          <w:vertAlign w:val="superscript"/>
        </w:rPr>
        <w:footnoteReference w:id="3"/>
      </w:r>
    </w:p>
    <w:p w14:paraId="5B412487" w14:textId="77777777" w:rsidR="00900E33" w:rsidRPr="006927DF" w:rsidRDefault="00900E33" w:rsidP="006927DF">
      <w:pPr>
        <w:spacing w:before="240" w:after="240"/>
        <w:ind w:right="99"/>
        <w:contextualSpacing/>
        <w:rPr>
          <w:rFonts w:eastAsia="Palatino Linotype" w:cs="Palatino Linotype"/>
        </w:rPr>
      </w:pPr>
    </w:p>
    <w:p w14:paraId="6D233A43" w14:textId="77777777" w:rsidR="00900E33" w:rsidRPr="006927DF" w:rsidRDefault="00900E33" w:rsidP="006927DF">
      <w:pPr>
        <w:spacing w:before="240" w:after="240"/>
        <w:ind w:right="99"/>
        <w:contextualSpacing/>
        <w:rPr>
          <w:rFonts w:eastAsia="Palatino Linotype" w:cs="Palatino Linotype"/>
        </w:rPr>
      </w:pPr>
      <w:r w:rsidRPr="006927DF">
        <w:rPr>
          <w:rFonts w:eastAsia="Palatino Linotype" w:cs="Palatino Linotype"/>
        </w:rPr>
        <w:t xml:space="preserve">De lo anterior se puede concluir que la distinción entre el </w:t>
      </w:r>
      <w:r w:rsidRPr="006927DF">
        <w:rPr>
          <w:rFonts w:eastAsia="Palatino Linotype" w:cs="Palatino Linotype"/>
          <w:b/>
        </w:rPr>
        <w:t>derecho de petición</w:t>
      </w:r>
      <w:r w:rsidRPr="006927DF">
        <w:rPr>
          <w:rFonts w:eastAsia="Palatino Linotype" w:cs="Palatino Linotype"/>
        </w:rPr>
        <w:t xml:space="preserve"> y el derecho de acceso a la información descansa, principalmente, en que </w:t>
      </w:r>
      <w:r w:rsidRPr="006927DF">
        <w:rPr>
          <w:rFonts w:eastAsia="Palatino Linotype" w:cs="Palatino Linotype"/>
          <w:u w:val="single"/>
        </w:rPr>
        <w:t xml:space="preserve">la pretensión del peticionario consiste generalmente en obligar a la autoridad responsable a que actúe </w:t>
      </w:r>
      <w:r w:rsidRPr="006927DF">
        <w:rPr>
          <w:rFonts w:eastAsia="Palatino Linotype" w:cs="Palatino Linotype"/>
        </w:rPr>
        <w:t xml:space="preserve">en el sentido de contestar lo solicitado, mientras que en el derecho de acceso a la información pública la pretensión radica en que se permita el acceso a datos y todo tipo de documentación que tenga </w:t>
      </w:r>
      <w:r w:rsidRPr="006927DF">
        <w:rPr>
          <w:rFonts w:eastAsia="Palatino Linotype" w:cs="Palatino Linotype"/>
        </w:rPr>
        <w:lastRenderedPageBreak/>
        <w:t>el carácter de información pública, que sea generada, administrada o se encuentre en posesión de los considerados Sujetos Obligados por la Ley de la Materia.</w:t>
      </w:r>
    </w:p>
    <w:p w14:paraId="7B7F19C4" w14:textId="77777777" w:rsidR="00900E33" w:rsidRPr="006927DF" w:rsidRDefault="00900E33" w:rsidP="006927DF">
      <w:pPr>
        <w:spacing w:before="240" w:after="240"/>
        <w:contextualSpacing/>
        <w:rPr>
          <w:rFonts w:eastAsia="Palatino Linotype" w:cs="Palatino Linotype"/>
        </w:rPr>
      </w:pPr>
    </w:p>
    <w:p w14:paraId="0A4FEC30" w14:textId="560C771A" w:rsidR="00900E33" w:rsidRPr="006927DF" w:rsidRDefault="00900E33" w:rsidP="006927DF">
      <w:pPr>
        <w:ind w:right="-93"/>
        <w:rPr>
          <w:rFonts w:eastAsia="Palatino Linotype" w:cs="Palatino Linotype"/>
        </w:rPr>
      </w:pPr>
      <w:r w:rsidRPr="006927DF">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6927DF">
        <w:rPr>
          <w:rFonts w:eastAsia="Palatino Linotype" w:cs="Palatino Linotype"/>
          <w:b/>
          <w:u w:val="single"/>
        </w:rPr>
        <w:t>interrogantes, inquietudes, quejas y manifestaciones</w:t>
      </w:r>
      <w:r w:rsidRPr="006927DF">
        <w:rPr>
          <w:rFonts w:eastAsia="Palatino Linotype" w:cs="Palatino Linotype"/>
        </w:rPr>
        <w:t xml:space="preserve"> resultan estar encaminadas a ser satisfechas en ejercicio del derecho de petición.</w:t>
      </w:r>
    </w:p>
    <w:p w14:paraId="761672D2" w14:textId="77777777" w:rsidR="00900E33" w:rsidRPr="006927DF" w:rsidRDefault="00900E33" w:rsidP="006927DF">
      <w:pPr>
        <w:ind w:right="-93"/>
        <w:rPr>
          <w:rFonts w:eastAsia="Palatino Linotype" w:cs="Palatino Linotype"/>
        </w:rPr>
      </w:pPr>
    </w:p>
    <w:p w14:paraId="563FC92A" w14:textId="4E787A18" w:rsidR="00900E33" w:rsidRPr="006927DF" w:rsidRDefault="00900E33" w:rsidP="006927DF">
      <w:pPr>
        <w:ind w:right="-93"/>
        <w:rPr>
          <w:rFonts w:eastAsia="Palatino Linotype" w:cs="Palatino Linotype"/>
          <w:b/>
          <w:u w:val="single"/>
        </w:rPr>
      </w:pPr>
      <w:r w:rsidRPr="006927DF">
        <w:rPr>
          <w:rFonts w:eastAsia="Palatino Linotype" w:cs="Palatino Linotype"/>
          <w:b/>
          <w:u w:val="single"/>
        </w:rPr>
        <w:t>Plus Petitio (ampliación de requerimientos que no fueron solicitados en primera instancia):</w:t>
      </w:r>
    </w:p>
    <w:p w14:paraId="50081B6C" w14:textId="0371035B" w:rsidR="00900E33" w:rsidRPr="006927DF" w:rsidRDefault="00900E33" w:rsidP="006927DF">
      <w:pPr>
        <w:pBdr>
          <w:top w:val="nil"/>
          <w:left w:val="nil"/>
          <w:bottom w:val="nil"/>
          <w:right w:val="nil"/>
          <w:between w:val="nil"/>
        </w:pBdr>
        <w:ind w:right="96"/>
      </w:pPr>
      <w:r w:rsidRPr="006927DF">
        <w:rPr>
          <w:rFonts w:eastAsia="Palatino Linotype" w:cs="Palatino Linotype"/>
        </w:rPr>
        <w:t xml:space="preserve">Se configura lo que se conoce como </w:t>
      </w:r>
      <w:r w:rsidRPr="006927DF">
        <w:rPr>
          <w:rFonts w:eastAsia="Palatino Linotype" w:cs="Palatino Linotype"/>
          <w:i/>
        </w:rPr>
        <w:t>“plus petitio”,</w:t>
      </w:r>
      <w:r w:rsidRPr="006927DF">
        <w:rPr>
          <w:rFonts w:eastAsia="Palatino Linotype" w:cs="Palatino Linotype"/>
        </w:rPr>
        <w:t xml:space="preserve"> figura jurídica que consiste en una ampliación a su solicitud de información, peticiones que no son susceptibles de ser valoradas en términos de la fracción VII del Artículo 191 de la Ley de Transparencia y Acceso a la Información Pública del Estado de México y Municipios. </w:t>
      </w:r>
    </w:p>
    <w:p w14:paraId="6210E82E" w14:textId="77777777" w:rsidR="00900E33" w:rsidRPr="006927DF" w:rsidRDefault="00900E33" w:rsidP="006927DF"/>
    <w:p w14:paraId="3DA826C5" w14:textId="77777777" w:rsidR="00900E33" w:rsidRPr="006927DF" w:rsidRDefault="00900E33" w:rsidP="006927DF">
      <w:pPr>
        <w:pBdr>
          <w:top w:val="nil"/>
          <w:left w:val="nil"/>
          <w:bottom w:val="nil"/>
          <w:right w:val="nil"/>
          <w:between w:val="nil"/>
        </w:pBdr>
      </w:pPr>
      <w:r w:rsidRPr="006927DF">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6E42948" w14:textId="77777777" w:rsidR="00900E33" w:rsidRPr="006927DF" w:rsidRDefault="00900E33" w:rsidP="006927DF"/>
    <w:p w14:paraId="7EF0D138" w14:textId="2A10A791" w:rsidR="00900E33" w:rsidRPr="006927DF" w:rsidRDefault="00900E33" w:rsidP="006927DF">
      <w:pPr>
        <w:ind w:left="851" w:right="822"/>
        <w:rPr>
          <w:rFonts w:cs="Tahoma"/>
          <w:bCs/>
          <w:szCs w:val="22"/>
        </w:rPr>
      </w:pPr>
      <w:r w:rsidRPr="006927DF">
        <w:rPr>
          <w:rFonts w:eastAsia="Palatino Linotype" w:cs="Palatino Linotype"/>
          <w:i/>
          <w:szCs w:val="22"/>
        </w:rPr>
        <w:t>“</w:t>
      </w:r>
      <w:r w:rsidRPr="006927DF">
        <w:rPr>
          <w:rFonts w:eastAsia="Palatino Linotype" w:cs="Palatino Linotype"/>
          <w:b/>
          <w:i/>
          <w:szCs w:val="22"/>
        </w:rPr>
        <w:t xml:space="preserve">Es improcedente ampliar las solicitudes de acceso a información, a través de la interposición del recurso de revisión. </w:t>
      </w:r>
      <w:r w:rsidRPr="006927DF">
        <w:rPr>
          <w:rFonts w:eastAsia="Palatino Linotype" w:cs="Palatino Linotype"/>
          <w:i/>
          <w:szCs w:val="22"/>
        </w:rPr>
        <w:t xml:space="preserve">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6927DF">
        <w:rPr>
          <w:rFonts w:eastAsia="Palatino Linotype" w:cs="Palatino Linotype"/>
          <w:i/>
          <w:szCs w:val="22"/>
        </w:rPr>
        <w:lastRenderedPageBreak/>
        <w:t>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6927DF">
        <w:rPr>
          <w:rFonts w:eastAsia="Palatino Linotype" w:cs="Palatino Linotype"/>
          <w:b/>
          <w:i/>
          <w:szCs w:val="22"/>
        </w:rPr>
        <w:t>.</w:t>
      </w:r>
      <w:r w:rsidRPr="006927DF">
        <w:rPr>
          <w:rFonts w:eastAsia="Palatino Linotype" w:cs="Palatino Linotype"/>
          <w:i/>
          <w:szCs w:val="22"/>
        </w:rPr>
        <w:t>”</w:t>
      </w:r>
    </w:p>
    <w:p w14:paraId="37249FF1" w14:textId="77777777" w:rsidR="00900E33" w:rsidRPr="006927DF" w:rsidRDefault="00900E33" w:rsidP="006927DF">
      <w:pPr>
        <w:ind w:right="-93"/>
        <w:rPr>
          <w:rFonts w:cs="Tahoma"/>
          <w:bCs/>
          <w:szCs w:val="22"/>
        </w:rPr>
      </w:pPr>
    </w:p>
    <w:p w14:paraId="2CACBA11" w14:textId="4DC0E641" w:rsidR="00900E33" w:rsidRPr="006927DF" w:rsidRDefault="00900E33" w:rsidP="006927DF">
      <w:pPr>
        <w:ind w:right="-93"/>
        <w:rPr>
          <w:rFonts w:cs="Tahoma"/>
          <w:b/>
          <w:bCs/>
          <w:szCs w:val="22"/>
          <w:u w:val="single"/>
        </w:rPr>
      </w:pPr>
      <w:r w:rsidRPr="006927DF">
        <w:rPr>
          <w:rFonts w:cs="Tahoma"/>
          <w:b/>
          <w:bCs/>
          <w:szCs w:val="22"/>
          <w:u w:val="single"/>
        </w:rPr>
        <w:t>Hechos negativos:</w:t>
      </w:r>
    </w:p>
    <w:p w14:paraId="0336451B" w14:textId="1E5E447B" w:rsidR="00900E33" w:rsidRPr="006927DF" w:rsidRDefault="00900E33" w:rsidP="006927DF">
      <w:pPr>
        <w:ind w:right="-93"/>
      </w:pPr>
      <w:r w:rsidRPr="006927DF">
        <w:rPr>
          <w:rFonts w:cs="Tahoma"/>
          <w:bCs/>
          <w:szCs w:val="22"/>
        </w:rPr>
        <w:t xml:space="preserve">De la respuesta proporcionada emana que la declaración de inexistencia de la información versa </w:t>
      </w:r>
      <w:r w:rsidRPr="006927DF">
        <w:t xml:space="preserve">en un hecho negativo, ya fácticamente la información no puede obrar en los archivos del </w:t>
      </w:r>
      <w:r w:rsidRPr="006927DF">
        <w:rPr>
          <w:b/>
        </w:rPr>
        <w:t>SUJETO OBLIGADO</w:t>
      </w:r>
      <w:r w:rsidRPr="006927DF">
        <w:t xml:space="preserve"> al encontrarse adscrito a un </w:t>
      </w:r>
      <w:r w:rsidRPr="006927DF">
        <w:rPr>
          <w:b/>
        </w:rPr>
        <w:t>SUJETO OBLIGADO</w:t>
      </w:r>
      <w:r w:rsidRPr="006927DF">
        <w:t xml:space="preserve"> diverso ante el que se promueve. </w:t>
      </w:r>
    </w:p>
    <w:p w14:paraId="5405BDDA" w14:textId="77777777" w:rsidR="00900E33" w:rsidRPr="006927DF" w:rsidRDefault="00900E33" w:rsidP="006927DF">
      <w:pPr>
        <w:pStyle w:val="Prrafodelista"/>
        <w:widowControl w:val="0"/>
        <w:autoSpaceDE w:val="0"/>
        <w:autoSpaceDN w:val="0"/>
        <w:adjustRightInd w:val="0"/>
        <w:ind w:left="0"/>
      </w:pPr>
    </w:p>
    <w:p w14:paraId="7B513201" w14:textId="77777777" w:rsidR="00900E33" w:rsidRPr="006927DF" w:rsidRDefault="00900E33" w:rsidP="006927DF">
      <w:pPr>
        <w:autoSpaceDE w:val="0"/>
        <w:autoSpaceDN w:val="0"/>
        <w:adjustRightInd w:val="0"/>
        <w:ind w:right="18"/>
        <w:rPr>
          <w:rFonts w:cs="Arial"/>
        </w:rPr>
      </w:pPr>
      <w:r w:rsidRPr="006927DF">
        <w:rPr>
          <w:rFonts w:cs="Arial"/>
        </w:rPr>
        <w:t xml:space="preserve">Cabe señalar que, el Pleno de este Órgano Garante, ha sostenido que cuando se está ante la presencia de un acto u hecho negativo, es decir, </w:t>
      </w:r>
      <w:r w:rsidRPr="006927DF">
        <w:rPr>
          <w:rFonts w:cs="Arial"/>
          <w:b/>
        </w:rPr>
        <w:t>que no se actualiza</w:t>
      </w:r>
      <w:r w:rsidRPr="006927DF">
        <w:rPr>
          <w:rFonts w:cs="Arial"/>
        </w:rPr>
        <w:t xml:space="preserve"> la circunstancia por la cual </w:t>
      </w:r>
      <w:r w:rsidRPr="006927DF">
        <w:rPr>
          <w:rFonts w:cs="Arial"/>
          <w:b/>
        </w:rPr>
        <w:t>EL SUJETO OBLIGADO</w:t>
      </w:r>
      <w:r w:rsidRPr="006927DF">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74F85116" w14:textId="77777777" w:rsidR="00900E33" w:rsidRPr="006927DF" w:rsidRDefault="00900E33" w:rsidP="006927DF">
      <w:pPr>
        <w:autoSpaceDE w:val="0"/>
        <w:autoSpaceDN w:val="0"/>
        <w:adjustRightInd w:val="0"/>
        <w:ind w:right="18"/>
        <w:rPr>
          <w:rFonts w:cs="Arial"/>
        </w:rPr>
      </w:pPr>
    </w:p>
    <w:p w14:paraId="754BBB97" w14:textId="77777777" w:rsidR="00900E33" w:rsidRPr="006927DF" w:rsidRDefault="00900E33" w:rsidP="006927DF">
      <w:pPr>
        <w:pStyle w:val="Ttulo"/>
        <w:ind w:left="851" w:right="822"/>
        <w:rPr>
          <w:b/>
        </w:rPr>
      </w:pPr>
      <w:r w:rsidRPr="006927DF">
        <w:t>“</w:t>
      </w:r>
      <w:r w:rsidRPr="006927DF">
        <w:rPr>
          <w:b/>
        </w:rPr>
        <w:t>INEXISTENCIA DE LA INFORMACIÓN. EL COMITÉ DE ACCESO A LA INFORMACIÓN PUEDE DECLARARLA ANTE SU EVIDENCIA, SIN NECESIDAD DE DICTAR MEDIDAS PARA SU LOCALIZACIÓN</w:t>
      </w:r>
      <w:r w:rsidRPr="006927DF">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w:t>
      </w:r>
      <w:r w:rsidRPr="006927DF">
        <w:lastRenderedPageBreak/>
        <w:t xml:space="preserve">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6927DF">
        <w:rPr>
          <w:b/>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756880C5" w14:textId="77777777" w:rsidR="00900E33" w:rsidRPr="006927DF" w:rsidRDefault="00900E33" w:rsidP="006927DF">
      <w:pPr>
        <w:tabs>
          <w:tab w:val="left" w:pos="8222"/>
        </w:tabs>
        <w:spacing w:line="240" w:lineRule="auto"/>
        <w:ind w:left="851" w:right="822"/>
        <w:rPr>
          <w:b/>
          <w:i/>
          <w:szCs w:val="22"/>
        </w:rPr>
      </w:pPr>
    </w:p>
    <w:p w14:paraId="4520FB94" w14:textId="77777777" w:rsidR="00900E33" w:rsidRPr="006927DF" w:rsidRDefault="00900E33" w:rsidP="006927DF">
      <w:pPr>
        <w:pStyle w:val="Ttulo"/>
        <w:ind w:left="851" w:right="822"/>
      </w:pPr>
      <w:r w:rsidRPr="006927DF">
        <w:rPr>
          <w:b/>
        </w:rPr>
        <w:t xml:space="preserve">HECHOS NEGATIVOS, NO SON SUSCEPTIBLES DE DEMOSTRACION. </w:t>
      </w:r>
      <w:r w:rsidRPr="006927DF">
        <w:t>Tratándose de un hecho negativo, el Juez no tiene por qué invocar prueba alguna de la que se desprenda, ya que es bien sabido que esta clase de hechos no son susceptibles de demostración.”</w:t>
      </w:r>
    </w:p>
    <w:p w14:paraId="7C4E25F9" w14:textId="77777777" w:rsidR="00900E33" w:rsidRPr="006927DF" w:rsidRDefault="00900E33" w:rsidP="006927DF">
      <w:pPr>
        <w:ind w:right="-93"/>
        <w:rPr>
          <w:rFonts w:cs="Tahoma"/>
          <w:bCs/>
          <w:szCs w:val="22"/>
        </w:rPr>
      </w:pPr>
    </w:p>
    <w:p w14:paraId="31426DC2" w14:textId="62AF3BED" w:rsidR="00524508" w:rsidRPr="006927DF" w:rsidRDefault="00900E33" w:rsidP="006927DF">
      <w:pPr>
        <w:ind w:right="-93"/>
        <w:rPr>
          <w:rFonts w:cs="Tahoma"/>
          <w:bCs/>
          <w:szCs w:val="22"/>
        </w:rPr>
      </w:pPr>
      <w:r w:rsidRPr="006927DF">
        <w:rPr>
          <w:rFonts w:cs="Tahoma"/>
          <w:bCs/>
          <w:szCs w:val="22"/>
        </w:rPr>
        <w:t xml:space="preserve">Ahora bien, por cuanto hace a la información referente a los “LINEAMIENTOS Y PROTOCOLOS DE LOS TRABAJADORES DEL IEEM ANTE EL ESTADO DE GRAVIDEZ” en la tabla comparativa inserta en páginas que anteceden, se señaló que </w:t>
      </w:r>
      <w:r w:rsidRPr="006927DF">
        <w:rPr>
          <w:rFonts w:cs="Tahoma"/>
          <w:b/>
          <w:bCs/>
          <w:szCs w:val="22"/>
        </w:rPr>
        <w:t>EL SUJETO OBLIGADO</w:t>
      </w:r>
      <w:r w:rsidRPr="006927DF">
        <w:rPr>
          <w:rFonts w:cs="Tahoma"/>
          <w:bCs/>
          <w:szCs w:val="22"/>
        </w:rPr>
        <w:t xml:space="preserve"> no acreditaba la búsqueda exhaustiva y razonable de la información, en virtud de que el Manual General de Organización de dicha autoridad establece dentro del precepto normativo número 12 lo siguiente:</w:t>
      </w:r>
    </w:p>
    <w:p w14:paraId="1FE41E1D" w14:textId="77777777" w:rsidR="00900E33" w:rsidRPr="006927DF" w:rsidRDefault="00900E33" w:rsidP="006927DF">
      <w:pPr>
        <w:ind w:right="-93"/>
        <w:rPr>
          <w:rFonts w:cs="Tahoma"/>
          <w:bCs/>
          <w:szCs w:val="22"/>
        </w:rPr>
      </w:pPr>
    </w:p>
    <w:p w14:paraId="779AD46D" w14:textId="39CD1F38" w:rsidR="00900E33" w:rsidRPr="006927DF" w:rsidRDefault="00900E33" w:rsidP="006927DF">
      <w:pPr>
        <w:spacing w:line="240" w:lineRule="auto"/>
        <w:ind w:left="851" w:right="822"/>
        <w:rPr>
          <w:b/>
          <w:i/>
        </w:rPr>
      </w:pPr>
      <w:r w:rsidRPr="006927DF">
        <w:rPr>
          <w:b/>
          <w:i/>
        </w:rPr>
        <w:t>12.- Dirección Jurídico Consultiva</w:t>
      </w:r>
    </w:p>
    <w:p w14:paraId="0D336B9B" w14:textId="00E4BD69" w:rsidR="00900E33" w:rsidRPr="006927DF" w:rsidRDefault="00900E33" w:rsidP="006927DF">
      <w:pPr>
        <w:spacing w:line="240" w:lineRule="auto"/>
        <w:ind w:left="851" w:right="822"/>
        <w:rPr>
          <w:i/>
        </w:rPr>
      </w:pPr>
      <w:r w:rsidRPr="006927DF">
        <w:rPr>
          <w:i/>
        </w:rPr>
        <w:t>Objetivo: Asesorar y apoyar a las otras áreas en lo relacionado a aspectos electorales, jurídicos y administrativos vigilando el estricto apego a los principios de constitucionalidad y legalidad, así como representar al IEEM ante tribunales jurisdiccionales y autoridades administrativas tanto municipales, locales y federales, respecto de los juicios o trámites en que pudiera estar relacionado el IEEM.</w:t>
      </w:r>
    </w:p>
    <w:p w14:paraId="62432535" w14:textId="6BF1BB37" w:rsidR="00900E33" w:rsidRPr="006927DF" w:rsidRDefault="00900E33" w:rsidP="006927DF">
      <w:pPr>
        <w:spacing w:line="240" w:lineRule="auto"/>
        <w:ind w:left="851" w:right="822"/>
        <w:rPr>
          <w:i/>
        </w:rPr>
      </w:pPr>
      <w:r w:rsidRPr="006927DF">
        <w:rPr>
          <w:i/>
        </w:rPr>
        <w:t>Funciones:</w:t>
      </w:r>
    </w:p>
    <w:p w14:paraId="33A80E17" w14:textId="06BF5C2A" w:rsidR="00900E33" w:rsidRPr="006927DF" w:rsidRDefault="00900E33" w:rsidP="006927DF">
      <w:pPr>
        <w:spacing w:line="240" w:lineRule="auto"/>
        <w:ind w:left="851" w:right="822"/>
        <w:rPr>
          <w:i/>
        </w:rPr>
      </w:pPr>
      <w:r w:rsidRPr="006927DF">
        <w:rPr>
          <w:i/>
        </w:rPr>
        <w:t>(…)</w:t>
      </w:r>
    </w:p>
    <w:p w14:paraId="763F7DD6" w14:textId="2CB84C7F" w:rsidR="00900E33" w:rsidRPr="006927DF" w:rsidRDefault="00900E33" w:rsidP="006927DF">
      <w:pPr>
        <w:spacing w:line="240" w:lineRule="auto"/>
        <w:ind w:left="851" w:right="822"/>
        <w:rPr>
          <w:i/>
        </w:rPr>
      </w:pPr>
      <w:r w:rsidRPr="006927DF">
        <w:rPr>
          <w:i/>
        </w:rPr>
        <w:t>Elaborar o, en su caso, revisar los proyectos de manuales de organización, reglamentos, lineamientos y demás ordenamientos internos necesarios para el buen funcionamiento del IEEM.</w:t>
      </w:r>
    </w:p>
    <w:p w14:paraId="355B6E2B" w14:textId="1F662224" w:rsidR="00900E33" w:rsidRPr="006927DF" w:rsidRDefault="00900E33" w:rsidP="006927DF">
      <w:pPr>
        <w:spacing w:line="240" w:lineRule="auto"/>
        <w:ind w:left="851" w:right="822"/>
        <w:rPr>
          <w:i/>
        </w:rPr>
      </w:pPr>
      <w:r w:rsidRPr="006927DF">
        <w:rPr>
          <w:i/>
        </w:rPr>
        <w:t>(…)</w:t>
      </w:r>
    </w:p>
    <w:p w14:paraId="2C388763" w14:textId="3860A85E" w:rsidR="00900E33" w:rsidRPr="006927DF" w:rsidRDefault="0079519D" w:rsidP="006927DF">
      <w:pPr>
        <w:spacing w:line="240" w:lineRule="auto"/>
        <w:ind w:left="851" w:right="822"/>
        <w:rPr>
          <w:i/>
        </w:rPr>
      </w:pPr>
      <w:r w:rsidRPr="006927DF">
        <w:rPr>
          <w:i/>
        </w:rPr>
        <w:lastRenderedPageBreak/>
        <w:t>Elaborar los proyectos de normatividad interna necesaria para el buen funcionamiento del IEEM atendiendo al marco jurídico que rige a este órgano electoral.</w:t>
      </w:r>
    </w:p>
    <w:p w14:paraId="6F27F510" w14:textId="0D6F2E38" w:rsidR="0079519D" w:rsidRPr="006927DF" w:rsidRDefault="0079519D" w:rsidP="006927DF">
      <w:pPr>
        <w:spacing w:line="240" w:lineRule="auto"/>
        <w:ind w:left="851" w:right="822"/>
        <w:rPr>
          <w:i/>
        </w:rPr>
      </w:pPr>
      <w:r w:rsidRPr="006927DF">
        <w:rPr>
          <w:i/>
        </w:rPr>
        <w:t>(…)</w:t>
      </w:r>
    </w:p>
    <w:p w14:paraId="7D4CD3E3" w14:textId="77777777" w:rsidR="0079519D" w:rsidRPr="006927DF" w:rsidRDefault="0079519D" w:rsidP="006927DF">
      <w:pPr>
        <w:ind w:right="-93"/>
        <w:rPr>
          <w:rFonts w:cs="Tahoma"/>
          <w:bCs/>
          <w:szCs w:val="22"/>
        </w:rPr>
      </w:pPr>
    </w:p>
    <w:p w14:paraId="0D640E0A" w14:textId="74ADBFFC" w:rsidR="00900E33" w:rsidRPr="006927DF" w:rsidRDefault="0079519D" w:rsidP="006927DF">
      <w:pPr>
        <w:ind w:right="-93"/>
        <w:rPr>
          <w:rFonts w:cs="Tahoma"/>
          <w:bCs/>
          <w:szCs w:val="22"/>
        </w:rPr>
      </w:pPr>
      <w:r w:rsidRPr="006927DF">
        <w:rPr>
          <w:rFonts w:cs="Tahoma"/>
          <w:bCs/>
          <w:szCs w:val="22"/>
        </w:rPr>
        <w:t xml:space="preserve">Una vez sentado lo anterior, es posible dilucidar que, La Dirección Jurídico Consultiva resulta ser una unidad administrativa adscrita a dicha </w:t>
      </w:r>
      <w:r w:rsidRPr="006927DF">
        <w:rPr>
          <w:rFonts w:cs="Tahoma"/>
          <w:b/>
          <w:bCs/>
          <w:szCs w:val="22"/>
        </w:rPr>
        <w:t>AL SUJETO OBLIGADO</w:t>
      </w:r>
      <w:r w:rsidRPr="006927DF">
        <w:rPr>
          <w:rFonts w:cs="Tahoma"/>
          <w:bCs/>
          <w:szCs w:val="22"/>
        </w:rPr>
        <w:t xml:space="preserve"> que cuenta con funciones de elaborar y revisar el marco normativo aplicable al interior del Instituto, por ello, se considera que, de manera enunciativa más no limitativa, puede contar con la información referente a los Lineamientos o Protocolos solicitados por </w:t>
      </w:r>
      <w:r w:rsidRPr="006927DF">
        <w:rPr>
          <w:rFonts w:cs="Tahoma"/>
          <w:b/>
          <w:bCs/>
          <w:szCs w:val="22"/>
        </w:rPr>
        <w:t xml:space="preserve">LA PARTE RECURRENTE </w:t>
      </w:r>
      <w:r w:rsidRPr="006927DF">
        <w:rPr>
          <w:rFonts w:cs="Tahoma"/>
          <w:bCs/>
          <w:szCs w:val="22"/>
        </w:rPr>
        <w:t xml:space="preserve">a través de la solicitud primigenia. </w:t>
      </w:r>
    </w:p>
    <w:p w14:paraId="6783C360" w14:textId="77777777" w:rsidR="00E70BEB" w:rsidRPr="006927DF" w:rsidRDefault="00E70BEB" w:rsidP="006927DF">
      <w:pPr>
        <w:ind w:right="-93"/>
        <w:rPr>
          <w:rFonts w:cs="Tahoma"/>
          <w:bCs/>
          <w:szCs w:val="22"/>
        </w:rPr>
      </w:pPr>
    </w:p>
    <w:p w14:paraId="54D18D5C" w14:textId="54FE7F2F" w:rsidR="005A3789" w:rsidRPr="006927DF" w:rsidRDefault="005A3789" w:rsidP="006927DF">
      <w:pPr>
        <w:ind w:right="-93"/>
      </w:pPr>
      <w:r w:rsidRPr="006927DF">
        <w:rPr>
          <w:rFonts w:cs="Tahoma"/>
          <w:bCs/>
          <w:szCs w:val="22"/>
        </w:rPr>
        <w:t xml:space="preserve">En ese orden de ideas, se demuestra </w:t>
      </w:r>
      <w:r w:rsidR="000D416E" w:rsidRPr="006927DF">
        <w:rPr>
          <w:rFonts w:cs="Tahoma"/>
          <w:bCs/>
          <w:szCs w:val="22"/>
        </w:rPr>
        <w:t xml:space="preserve">que, </w:t>
      </w:r>
      <w:r w:rsidR="000D416E" w:rsidRPr="006927DF">
        <w:rPr>
          <w:rFonts w:cs="Tahoma"/>
          <w:b/>
          <w:bCs/>
          <w:szCs w:val="22"/>
        </w:rPr>
        <w:t>EL SUJETO OBLIGADO</w:t>
      </w:r>
      <w:r w:rsidRPr="006927DF">
        <w:rPr>
          <w:rFonts w:cs="Tahoma"/>
          <w:bCs/>
          <w:szCs w:val="22"/>
        </w:rPr>
        <w:t xml:space="preserve"> </w:t>
      </w:r>
      <w:r w:rsidR="0079519D" w:rsidRPr="006927DF">
        <w:rPr>
          <w:rFonts w:cs="Tahoma"/>
          <w:b/>
          <w:bCs/>
          <w:szCs w:val="22"/>
          <w:u w:val="single"/>
        </w:rPr>
        <w:t>no</w:t>
      </w:r>
      <w:r w:rsidR="0079519D" w:rsidRPr="006927DF">
        <w:rPr>
          <w:rFonts w:cs="Tahoma"/>
          <w:bCs/>
          <w:szCs w:val="22"/>
        </w:rPr>
        <w:t xml:space="preserve"> </w:t>
      </w:r>
      <w:r w:rsidRPr="006927DF">
        <w:rPr>
          <w:rFonts w:cs="Tahoma"/>
          <w:bCs/>
          <w:szCs w:val="22"/>
        </w:rPr>
        <w:t xml:space="preserve">siguió </w:t>
      </w:r>
      <w:r w:rsidRPr="006927DF">
        <w:t xml:space="preserve">el procedimiento establecido por el artículo 162 de la Ley de Transparencia y Acceso a la Información Pública del Estado de México y Municipios, </w:t>
      </w:r>
      <w:r w:rsidR="0079519D" w:rsidRPr="006927DF">
        <w:t>al no turnar</w:t>
      </w:r>
      <w:r w:rsidR="000D416E" w:rsidRPr="006927DF">
        <w:t xml:space="preserve"> la solicitud </w:t>
      </w:r>
      <w:r w:rsidR="0079519D" w:rsidRPr="006927DF">
        <w:t xml:space="preserve">de información </w:t>
      </w:r>
      <w:r w:rsidR="000D416E" w:rsidRPr="006927DF">
        <w:t xml:space="preserve">a las áreas </w:t>
      </w:r>
      <w:r w:rsidRPr="006927DF">
        <w:t>en la</w:t>
      </w:r>
      <w:r w:rsidR="000D416E" w:rsidRPr="006927DF">
        <w:t>s</w:t>
      </w:r>
      <w:r w:rsidRPr="006927DF">
        <w:t xml:space="preserve"> que pudiera obrar la información de conformidad con la fracción XXXIX del artículo tercero de la legislación local vigente en materia de transparencia:</w:t>
      </w:r>
    </w:p>
    <w:p w14:paraId="0628EA47" w14:textId="77777777" w:rsidR="005A3789" w:rsidRPr="006927DF" w:rsidRDefault="005A3789" w:rsidP="006927DF">
      <w:pPr>
        <w:ind w:right="-93"/>
      </w:pPr>
    </w:p>
    <w:p w14:paraId="6AB04FD3" w14:textId="77777777" w:rsidR="005A3789" w:rsidRPr="006927DF" w:rsidRDefault="005A3789" w:rsidP="006927DF">
      <w:pPr>
        <w:spacing w:line="240" w:lineRule="auto"/>
        <w:ind w:left="851" w:right="822"/>
        <w:rPr>
          <w:rFonts w:cs="Tahoma"/>
          <w:bCs/>
          <w:i/>
          <w:szCs w:val="22"/>
        </w:rPr>
      </w:pPr>
      <w:r w:rsidRPr="006927DF">
        <w:rPr>
          <w:b/>
          <w:i/>
        </w:rPr>
        <w:t>XXXIX.</w:t>
      </w:r>
      <w:r w:rsidRPr="006927DF">
        <w:rPr>
          <w:i/>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8F34E09" w14:textId="77777777" w:rsidR="005A3789" w:rsidRPr="006927DF" w:rsidRDefault="005A3789" w:rsidP="006927DF">
      <w:pPr>
        <w:ind w:right="-93"/>
        <w:rPr>
          <w:rFonts w:cs="Tahoma"/>
          <w:bCs/>
          <w:szCs w:val="22"/>
        </w:rPr>
      </w:pPr>
    </w:p>
    <w:p w14:paraId="790576D3" w14:textId="5DEE1A8A" w:rsidR="005A3789" w:rsidRPr="006927DF" w:rsidRDefault="005A3789" w:rsidP="006927DF">
      <w:pPr>
        <w:ind w:right="-93"/>
      </w:pPr>
      <w:r w:rsidRPr="006927DF">
        <w:t>Así las cosas, se advierte que efectivamen</w:t>
      </w:r>
      <w:r w:rsidR="000D416E" w:rsidRPr="006927DF">
        <w:t>te la Unidad de Transparencia</w:t>
      </w:r>
      <w:r w:rsidRPr="006927DF">
        <w:t xml:space="preserve"> </w:t>
      </w:r>
      <w:r w:rsidR="0079519D" w:rsidRPr="006927DF">
        <w:t xml:space="preserve">no </w:t>
      </w:r>
      <w:r w:rsidRPr="006927DF">
        <w:t>cumplió con lo establecido en el artículo 162 de la Ley de Transparencia y Acceso a la Información Pública del Estado de México y Municipios, el cual menciona lo siguiente:</w:t>
      </w:r>
    </w:p>
    <w:p w14:paraId="61AC6866" w14:textId="77777777" w:rsidR="005A3789" w:rsidRPr="006927DF" w:rsidRDefault="005A3789" w:rsidP="006927DF">
      <w:pPr>
        <w:ind w:right="-93"/>
      </w:pPr>
    </w:p>
    <w:p w14:paraId="2E2DF2B0" w14:textId="77777777" w:rsidR="005A3789" w:rsidRPr="006927DF" w:rsidRDefault="005A3789" w:rsidP="006927DF">
      <w:pPr>
        <w:spacing w:line="240" w:lineRule="auto"/>
        <w:ind w:left="851" w:right="822"/>
        <w:rPr>
          <w:rFonts w:cs="Tahoma"/>
          <w:bCs/>
          <w:i/>
          <w:szCs w:val="22"/>
        </w:rPr>
      </w:pPr>
      <w:r w:rsidRPr="006927DF">
        <w:rPr>
          <w:i/>
        </w:rPr>
        <w:lastRenderedPageBreak/>
        <w:t xml:space="preserve">“Artículo 162. Las unidades de transparencia deberán garantizar que las solicitudes se turnen a </w:t>
      </w:r>
      <w:r w:rsidRPr="006927DF">
        <w:rPr>
          <w:b/>
          <w:i/>
        </w:rPr>
        <w:t>todas las Áreas competentes</w:t>
      </w:r>
      <w:r w:rsidRPr="006927DF">
        <w:rPr>
          <w:i/>
        </w:rPr>
        <w:t xml:space="preserve"> que cuenten con la información o deban tenerla de acuerdo a sus facultades, competencias y funciones, con el objeto de que realicen una búsqueda exhaustiva y razonable de la información solicitada.”</w:t>
      </w:r>
    </w:p>
    <w:p w14:paraId="45EFCDE9" w14:textId="77777777" w:rsidR="00502E78" w:rsidRPr="006927DF" w:rsidRDefault="00502E78" w:rsidP="006927DF">
      <w:pPr>
        <w:ind w:right="-93"/>
        <w:rPr>
          <w:rFonts w:cs="Tahoma"/>
          <w:bCs/>
          <w:szCs w:val="22"/>
        </w:rPr>
      </w:pPr>
    </w:p>
    <w:p w14:paraId="62B90A50" w14:textId="77CB2941" w:rsidR="006B6D3E" w:rsidRPr="006927DF" w:rsidRDefault="006B6D3E" w:rsidP="006927DF">
      <w:pPr>
        <w:pBdr>
          <w:top w:val="nil"/>
          <w:left w:val="nil"/>
          <w:bottom w:val="nil"/>
          <w:right w:val="nil"/>
          <w:between w:val="nil"/>
        </w:pBdr>
        <w:rPr>
          <w:rFonts w:eastAsia="Palatino Linotype" w:cs="Palatino Linotype"/>
          <w:szCs w:val="22"/>
        </w:rPr>
      </w:pPr>
      <w:r w:rsidRPr="006927DF">
        <w:rPr>
          <w:rFonts w:cs="Tahoma"/>
          <w:bCs/>
          <w:szCs w:val="22"/>
        </w:rPr>
        <w:t>Aunado a lo anterior se advierte que por lo que hace a la normatividad</w:t>
      </w:r>
      <w:r w:rsidRPr="006927DF">
        <w:rPr>
          <w:rFonts w:eastAsia="Palatino Linotype" w:cs="Palatino Linotype"/>
          <w:szCs w:val="22"/>
        </w:rPr>
        <w:t xml:space="preserve"> la misma se relaciona con la obligación de transparencia común contenida en la fracción I del artículo 92 de la Ley de Transparencia Local, como se muestra a continuación:</w:t>
      </w:r>
    </w:p>
    <w:p w14:paraId="6FCD8317"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p>
    <w:p w14:paraId="3A2AF601"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r w:rsidRPr="006927DF">
        <w:rPr>
          <w:rFonts w:eastAsia="Palatino Linotype" w:cs="Palatino Linotype"/>
          <w:i/>
          <w:szCs w:val="22"/>
        </w:rPr>
        <w:t>“</w:t>
      </w:r>
      <w:r w:rsidRPr="006927DF">
        <w:rPr>
          <w:rFonts w:eastAsia="Palatino Linotype" w:cs="Palatino Linotype"/>
          <w:b/>
          <w:i/>
          <w:szCs w:val="22"/>
        </w:rPr>
        <w:t xml:space="preserve">Artículo 92. </w:t>
      </w:r>
      <w:r w:rsidRPr="006927DF">
        <w:rPr>
          <w:rFonts w:eastAsia="Palatino Linotype" w:cs="Palatino Linotype"/>
          <w:i/>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D2C4687"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p>
    <w:p w14:paraId="469A6B6E"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r w:rsidRPr="006927DF">
        <w:rPr>
          <w:rFonts w:eastAsia="Palatino Linotype" w:cs="Palatino Linotype"/>
          <w:b/>
          <w:i/>
          <w:szCs w:val="22"/>
        </w:rPr>
        <w:t>I. El marco normativo aplicable al sujeto obligado, en el que deberá incluirse</w:t>
      </w:r>
      <w:r w:rsidRPr="006927DF">
        <w:rPr>
          <w:rFonts w:eastAsia="Palatino Linotype" w:cs="Palatino Linotype"/>
          <w:i/>
          <w:szCs w:val="22"/>
        </w:rPr>
        <w:t xml:space="preserve"> leyes, códigos, reglamentos, decretos de creación, acuerdos, convenios, </w:t>
      </w:r>
      <w:r w:rsidRPr="006927DF">
        <w:rPr>
          <w:rFonts w:eastAsia="Palatino Linotype" w:cs="Palatino Linotype"/>
          <w:b/>
          <w:i/>
          <w:szCs w:val="22"/>
        </w:rPr>
        <w:t>manuales de organización</w:t>
      </w:r>
      <w:r w:rsidRPr="006927DF">
        <w:rPr>
          <w:rFonts w:eastAsia="Palatino Linotype" w:cs="Palatino Linotype"/>
          <w:i/>
          <w:szCs w:val="22"/>
        </w:rPr>
        <w:t xml:space="preserve"> y procedimientos, reglas de operación, criterios, políticas, entre otros;</w:t>
      </w:r>
    </w:p>
    <w:p w14:paraId="2D183241"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p>
    <w:p w14:paraId="144CB28B"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r w:rsidRPr="006927DF">
        <w:rPr>
          <w:rFonts w:eastAsia="Palatino Linotype" w:cs="Palatino Linotype"/>
          <w:i/>
          <w:szCs w:val="22"/>
        </w:rPr>
        <w:t>[…]”</w:t>
      </w:r>
    </w:p>
    <w:p w14:paraId="5D6A4A8C" w14:textId="77777777" w:rsidR="006B6D3E" w:rsidRPr="006927DF" w:rsidRDefault="006B6D3E" w:rsidP="006927DF">
      <w:pPr>
        <w:pBdr>
          <w:top w:val="nil"/>
          <w:left w:val="nil"/>
          <w:bottom w:val="nil"/>
          <w:right w:val="nil"/>
          <w:between w:val="nil"/>
        </w:pBdr>
        <w:spacing w:line="276" w:lineRule="auto"/>
        <w:ind w:left="567" w:right="560"/>
        <w:rPr>
          <w:rFonts w:eastAsia="Palatino Linotype" w:cs="Palatino Linotype"/>
          <w:i/>
          <w:szCs w:val="22"/>
        </w:rPr>
      </w:pPr>
    </w:p>
    <w:p w14:paraId="51BAC4B6" w14:textId="77777777" w:rsidR="006B6D3E" w:rsidRPr="006927DF" w:rsidRDefault="006B6D3E" w:rsidP="006927DF">
      <w:pPr>
        <w:pBdr>
          <w:top w:val="nil"/>
          <w:left w:val="nil"/>
          <w:bottom w:val="nil"/>
          <w:right w:val="nil"/>
          <w:between w:val="nil"/>
        </w:pBdr>
        <w:spacing w:line="276" w:lineRule="auto"/>
        <w:ind w:left="567" w:right="560"/>
        <w:jc w:val="right"/>
        <w:rPr>
          <w:rFonts w:eastAsia="Palatino Linotype" w:cs="Palatino Linotype"/>
          <w:i/>
          <w:szCs w:val="22"/>
        </w:rPr>
      </w:pPr>
      <w:r w:rsidRPr="006927DF">
        <w:rPr>
          <w:rFonts w:eastAsia="Palatino Linotype" w:cs="Palatino Linotype"/>
          <w:i/>
          <w:szCs w:val="22"/>
        </w:rPr>
        <w:t>(Énfasis añadido)</w:t>
      </w:r>
    </w:p>
    <w:p w14:paraId="05194A85" w14:textId="77777777" w:rsidR="006B6D3E" w:rsidRPr="006927DF" w:rsidRDefault="006B6D3E" w:rsidP="006927DF">
      <w:pPr>
        <w:pBdr>
          <w:top w:val="nil"/>
          <w:left w:val="nil"/>
          <w:bottom w:val="nil"/>
          <w:right w:val="nil"/>
          <w:between w:val="nil"/>
        </w:pBdr>
        <w:rPr>
          <w:rFonts w:eastAsia="Palatino Linotype" w:cs="Palatino Linotype"/>
          <w:szCs w:val="22"/>
        </w:rPr>
      </w:pPr>
    </w:p>
    <w:p w14:paraId="364C7FF9" w14:textId="6066E85C" w:rsidR="006B6D3E" w:rsidRPr="006927DF" w:rsidRDefault="006B6D3E" w:rsidP="006927DF">
      <w:pPr>
        <w:pBdr>
          <w:top w:val="nil"/>
          <w:left w:val="nil"/>
          <w:bottom w:val="nil"/>
          <w:right w:val="nil"/>
          <w:between w:val="nil"/>
        </w:pBdr>
        <w:rPr>
          <w:rFonts w:eastAsia="Palatino Linotype" w:cs="Palatino Linotype"/>
          <w:szCs w:val="22"/>
        </w:rPr>
      </w:pPr>
      <w:r w:rsidRPr="006927DF">
        <w:rPr>
          <w:rFonts w:eastAsia="Palatino Linotype" w:cs="Palatino Linotype"/>
          <w:szCs w:val="22"/>
        </w:rPr>
        <w:t>De la porción normativa transcrita, se desprende que constituye una obligación de transparencia común de los sujetos obligados poner a disposición del público de manera permanente y actualizada de forma sencilla, precisa y entendible, el marco normativo aplicable al ente público, que incluya, entre otros la información solicitada; hipótesis que resulta aplicable al caso que nos ocupa.</w:t>
      </w:r>
    </w:p>
    <w:p w14:paraId="6CD05AC4" w14:textId="75B40234" w:rsidR="00BD5A7C" w:rsidRPr="006927DF" w:rsidRDefault="005A0BB2" w:rsidP="006927DF">
      <w:pPr>
        <w:pStyle w:val="Ttulo3"/>
      </w:pPr>
      <w:bookmarkStart w:id="35" w:name="_Toc178187761"/>
      <w:r w:rsidRPr="006927DF">
        <w:lastRenderedPageBreak/>
        <w:t>d</w:t>
      </w:r>
      <w:r w:rsidR="00BD5A7C" w:rsidRPr="006927DF">
        <w:t>) Conclusión</w:t>
      </w:r>
      <w:bookmarkEnd w:id="35"/>
    </w:p>
    <w:p w14:paraId="09C0A2F9" w14:textId="542B7E5C" w:rsidR="002C22A3" w:rsidRPr="006927DF" w:rsidRDefault="002C22A3" w:rsidP="006927DF">
      <w:pPr>
        <w:ind w:right="-93"/>
        <w:rPr>
          <w:rFonts w:cs="Tahoma"/>
          <w:bCs/>
          <w:szCs w:val="22"/>
        </w:rPr>
      </w:pPr>
      <w:bookmarkStart w:id="36" w:name="_Hlk165381027"/>
      <w:r w:rsidRPr="006927DF">
        <w:rPr>
          <w:rFonts w:cs="Tahoma"/>
          <w:bCs/>
          <w:szCs w:val="22"/>
        </w:rPr>
        <w:t xml:space="preserve">Por las argumentaciones vertidas anteriormente, se considera que </w:t>
      </w:r>
      <w:r w:rsidRPr="006927DF">
        <w:rPr>
          <w:rFonts w:cs="Tahoma"/>
          <w:b/>
          <w:bCs/>
          <w:szCs w:val="22"/>
        </w:rPr>
        <w:t>EL SUJETO OBLIGADO</w:t>
      </w:r>
      <w:r w:rsidRPr="006927DF">
        <w:rPr>
          <w:rFonts w:cs="Tahoma"/>
          <w:bCs/>
          <w:szCs w:val="22"/>
        </w:rPr>
        <w:t xml:space="preserve"> </w:t>
      </w:r>
      <w:r w:rsidR="0079519D" w:rsidRPr="006927DF">
        <w:rPr>
          <w:rFonts w:cs="Tahoma"/>
          <w:bCs/>
          <w:szCs w:val="22"/>
        </w:rPr>
        <w:t xml:space="preserve">omitió ejercer la debida búsqueda exhaustiva y razonable respecto de los Lineamientos y protocolos que fueron requeridos en primera instancia, al contar con una unidad administrativa diversa que posiblemente pueda contar con el soporte documental requerido. </w:t>
      </w:r>
    </w:p>
    <w:p w14:paraId="3E38E14E" w14:textId="77777777" w:rsidR="002C22A3" w:rsidRPr="006927DF" w:rsidRDefault="002C22A3" w:rsidP="006927DF">
      <w:pPr>
        <w:ind w:right="-93"/>
        <w:rPr>
          <w:rFonts w:cs="Tahoma"/>
          <w:bCs/>
          <w:szCs w:val="22"/>
        </w:rPr>
      </w:pPr>
    </w:p>
    <w:p w14:paraId="017B3FA0" w14:textId="12EE46AA" w:rsidR="00B87097" w:rsidRPr="006927DF" w:rsidRDefault="00B87097" w:rsidP="006927DF">
      <w:pPr>
        <w:ind w:right="-93"/>
        <w:rPr>
          <w:rFonts w:cs="Tahoma"/>
          <w:bCs/>
          <w:szCs w:val="22"/>
        </w:rPr>
      </w:pPr>
      <w:r w:rsidRPr="006927DF">
        <w:rPr>
          <w:rFonts w:cs="Tahoma"/>
          <w:bCs/>
          <w:szCs w:val="22"/>
        </w:rPr>
        <w:t xml:space="preserve">Sin embargo, si derivado de la búsqueda que se ordena no se llegara a localizar </w:t>
      </w:r>
      <w:r w:rsidR="00B25FDE" w:rsidRPr="006927DF">
        <w:rPr>
          <w:rFonts w:cs="Tahoma"/>
          <w:bCs/>
          <w:szCs w:val="22"/>
        </w:rPr>
        <w:t>información, bastará</w:t>
      </w:r>
      <w:r w:rsidRPr="006927DF">
        <w:rPr>
          <w:rFonts w:cs="Tahoma"/>
          <w:bCs/>
          <w:szCs w:val="22"/>
        </w:rPr>
        <w:t xml:space="preserve"> con que así se haga de su conocimiento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70449AB7" w14:textId="77777777" w:rsidR="00B87097" w:rsidRPr="006927DF" w:rsidRDefault="00B87097" w:rsidP="006927DF">
      <w:pPr>
        <w:ind w:right="-93"/>
        <w:rPr>
          <w:rFonts w:cs="Tahoma"/>
          <w:bCs/>
          <w:szCs w:val="22"/>
        </w:rPr>
      </w:pPr>
    </w:p>
    <w:p w14:paraId="12F0442A" w14:textId="77777777" w:rsidR="00B87097" w:rsidRPr="006927DF" w:rsidRDefault="00B87097" w:rsidP="006927DF">
      <w:pPr>
        <w:pStyle w:val="Ttulo"/>
        <w:rPr>
          <w:b/>
        </w:rPr>
      </w:pPr>
      <w:r w:rsidRPr="006927DF">
        <w:rPr>
          <w:b/>
        </w:rPr>
        <w:t>“Artículo 19…</w:t>
      </w:r>
    </w:p>
    <w:p w14:paraId="669AD2C4" w14:textId="2673AAA5" w:rsidR="00B87097" w:rsidRPr="006927DF" w:rsidRDefault="00B87097" w:rsidP="006927DF">
      <w:pPr>
        <w:pStyle w:val="Ttulo"/>
        <w:rPr>
          <w:b/>
        </w:rPr>
      </w:pPr>
      <w:r w:rsidRPr="006927DF">
        <w:rPr>
          <w:b/>
        </w:rPr>
        <w:t>En los casos en que ciertas facultades, competencias o funciones no se hayan ejercido, se debe motivar la respuesta en función de las causas que motiven tal circunstancia.”</w:t>
      </w:r>
    </w:p>
    <w:p w14:paraId="36D4C360" w14:textId="77777777" w:rsidR="00B87097" w:rsidRPr="006927DF" w:rsidRDefault="00B87097" w:rsidP="006927DF"/>
    <w:p w14:paraId="6C4C444E" w14:textId="4E66442A" w:rsidR="00BD5A7C" w:rsidRDefault="00BD5A7C" w:rsidP="006927DF">
      <w:pPr>
        <w:ind w:right="-93"/>
        <w:rPr>
          <w:rFonts w:cs="Tahoma"/>
          <w:bCs/>
          <w:szCs w:val="22"/>
        </w:rPr>
      </w:pPr>
      <w:r w:rsidRPr="006927DF">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88395C9" w14:textId="12DDE9EF" w:rsidR="006927DF" w:rsidRDefault="006927DF" w:rsidP="006927DF">
      <w:pPr>
        <w:ind w:right="-93"/>
        <w:rPr>
          <w:rFonts w:cs="Tahoma"/>
          <w:bCs/>
          <w:szCs w:val="22"/>
        </w:rPr>
      </w:pPr>
    </w:p>
    <w:p w14:paraId="6664295F" w14:textId="77777777" w:rsidR="006927DF" w:rsidRPr="006927DF" w:rsidRDefault="006927DF" w:rsidP="006927DF">
      <w:pPr>
        <w:ind w:right="-93"/>
        <w:rPr>
          <w:rFonts w:cs="Tahoma"/>
          <w:bCs/>
          <w:szCs w:val="22"/>
        </w:rPr>
      </w:pPr>
    </w:p>
    <w:bookmarkEnd w:id="36"/>
    <w:p w14:paraId="7C13D1A0" w14:textId="77777777" w:rsidR="00BD5A7C" w:rsidRPr="006927DF" w:rsidRDefault="00BD5A7C" w:rsidP="006927DF"/>
    <w:p w14:paraId="5C396097" w14:textId="684A0E4F" w:rsidR="00664420" w:rsidRPr="006927DF" w:rsidRDefault="00664420" w:rsidP="006927DF">
      <w:pPr>
        <w:pStyle w:val="Ttulo1"/>
      </w:pPr>
      <w:bookmarkStart w:id="37" w:name="_Toc178187762"/>
      <w:r w:rsidRPr="006927DF">
        <w:lastRenderedPageBreak/>
        <w:t>RESUELVE</w:t>
      </w:r>
      <w:bookmarkEnd w:id="37"/>
    </w:p>
    <w:p w14:paraId="203B7093" w14:textId="77777777" w:rsidR="00664420" w:rsidRPr="006927DF" w:rsidRDefault="00664420" w:rsidP="006927DF">
      <w:pPr>
        <w:ind w:right="113"/>
        <w:rPr>
          <w:rFonts w:cs="Arial"/>
          <w:b/>
          <w:szCs w:val="22"/>
        </w:rPr>
      </w:pPr>
    </w:p>
    <w:p w14:paraId="40DE562B" w14:textId="37B7B643" w:rsidR="00FC3CE0" w:rsidRPr="006927DF" w:rsidRDefault="00FC3CE0" w:rsidP="006927DF">
      <w:pPr>
        <w:widowControl w:val="0"/>
        <w:rPr>
          <w:rFonts w:eastAsia="Calibri" w:cs="Tahoma"/>
          <w:bCs/>
          <w:szCs w:val="22"/>
          <w:lang w:eastAsia="en-US"/>
        </w:rPr>
      </w:pPr>
      <w:r w:rsidRPr="006927DF">
        <w:rPr>
          <w:b/>
          <w:bCs/>
        </w:rPr>
        <w:t>PRIMERO.</w:t>
      </w:r>
      <w:r w:rsidRPr="006927DF">
        <w:t xml:space="preserve"> </w:t>
      </w:r>
      <w:r w:rsidRPr="006927DF">
        <w:rPr>
          <w:rFonts w:cs="Tahoma"/>
          <w:szCs w:val="22"/>
        </w:rPr>
        <w:t xml:space="preserve">Se </w:t>
      </w:r>
      <w:r w:rsidR="002C22A3" w:rsidRPr="006927DF">
        <w:rPr>
          <w:rFonts w:cs="Tahoma"/>
          <w:b/>
          <w:bCs/>
          <w:szCs w:val="22"/>
        </w:rPr>
        <w:t>MODIFICA</w:t>
      </w:r>
      <w:r w:rsidRPr="006927DF">
        <w:rPr>
          <w:rFonts w:cs="Tahoma"/>
          <w:szCs w:val="22"/>
        </w:rPr>
        <w:t xml:space="preserve"> la respuesta entregada por el </w:t>
      </w:r>
      <w:r w:rsidR="004E5068" w:rsidRPr="006927DF">
        <w:rPr>
          <w:rFonts w:cs="Tahoma"/>
          <w:b/>
          <w:bCs/>
          <w:szCs w:val="22"/>
        </w:rPr>
        <w:t>SUJETO OBLIGADO</w:t>
      </w:r>
      <w:r w:rsidR="004E5068" w:rsidRPr="006927DF">
        <w:rPr>
          <w:rFonts w:cs="Tahoma"/>
          <w:szCs w:val="22"/>
        </w:rPr>
        <w:t xml:space="preserve"> </w:t>
      </w:r>
      <w:r w:rsidR="0041385B" w:rsidRPr="006927DF">
        <w:rPr>
          <w:rFonts w:cs="Tahoma"/>
          <w:szCs w:val="22"/>
        </w:rPr>
        <w:t>en</w:t>
      </w:r>
      <w:r w:rsidRPr="006927DF">
        <w:rPr>
          <w:rFonts w:cs="Tahoma"/>
          <w:szCs w:val="22"/>
        </w:rPr>
        <w:t xml:space="preserve"> la solicitud de información </w:t>
      </w:r>
      <w:r w:rsidR="0079519D" w:rsidRPr="006927DF">
        <w:rPr>
          <w:rFonts w:cs="Tahoma"/>
          <w:b/>
        </w:rPr>
        <w:t>02251/IEEM/IP/2024</w:t>
      </w:r>
      <w:r w:rsidR="002C22A3" w:rsidRPr="006927DF">
        <w:rPr>
          <w:rFonts w:cs="Tahoma"/>
        </w:rPr>
        <w:t>,</w:t>
      </w:r>
      <w:r w:rsidRPr="006927DF">
        <w:rPr>
          <w:rFonts w:cs="Tahoma"/>
          <w:bCs/>
          <w:szCs w:val="22"/>
        </w:rPr>
        <w:t xml:space="preserve"> </w:t>
      </w:r>
      <w:r w:rsidRPr="006927DF">
        <w:rPr>
          <w:rFonts w:eastAsia="Calibri" w:cs="Tahoma"/>
          <w:bCs/>
          <w:szCs w:val="22"/>
          <w:lang w:eastAsia="en-US"/>
        </w:rPr>
        <w:t xml:space="preserve">por resultar </w:t>
      </w:r>
      <w:r w:rsidRPr="006927DF">
        <w:rPr>
          <w:rFonts w:eastAsia="Calibri" w:cs="Tahoma"/>
          <w:b/>
          <w:bCs/>
          <w:szCs w:val="22"/>
          <w:lang w:eastAsia="en-US"/>
        </w:rPr>
        <w:t>FUNDADAS</w:t>
      </w:r>
      <w:r w:rsidRPr="006927DF">
        <w:rPr>
          <w:rFonts w:eastAsia="Calibri" w:cs="Tahoma"/>
          <w:bCs/>
          <w:szCs w:val="22"/>
          <w:lang w:eastAsia="en-US"/>
        </w:rPr>
        <w:t xml:space="preserve"> las razones o motivos de inconformidad hechos valer por </w:t>
      </w:r>
      <w:r w:rsidRPr="006927DF">
        <w:rPr>
          <w:rFonts w:eastAsia="Calibri" w:cs="Tahoma"/>
          <w:b/>
          <w:szCs w:val="22"/>
          <w:lang w:eastAsia="en-US"/>
        </w:rPr>
        <w:t>LA PARTE RECURRENTE</w:t>
      </w:r>
      <w:r w:rsidRPr="006927DF">
        <w:rPr>
          <w:rFonts w:eastAsia="Calibri" w:cs="Tahoma"/>
          <w:bCs/>
          <w:szCs w:val="22"/>
          <w:lang w:eastAsia="en-US"/>
        </w:rPr>
        <w:t xml:space="preserve"> en el Recurso de Revisión </w:t>
      </w:r>
      <w:r w:rsidR="0079519D" w:rsidRPr="006927DF">
        <w:rPr>
          <w:rFonts w:eastAsiaTheme="minorHAnsi" w:cstheme="minorBidi"/>
          <w:b/>
          <w:bCs/>
          <w:szCs w:val="22"/>
          <w:lang w:eastAsia="en-US"/>
        </w:rPr>
        <w:t>04772/INFOEM/IP/RR/2024</w:t>
      </w:r>
      <w:r w:rsidRPr="006927DF">
        <w:rPr>
          <w:rFonts w:eastAsiaTheme="minorHAnsi" w:cstheme="minorBidi"/>
          <w:szCs w:val="22"/>
          <w:lang w:eastAsia="en-US"/>
        </w:rPr>
        <w:t>,</w:t>
      </w:r>
      <w:r w:rsidRPr="006927DF">
        <w:rPr>
          <w:rFonts w:cs="Tahoma"/>
          <w:b/>
          <w:szCs w:val="22"/>
        </w:rPr>
        <w:t xml:space="preserve"> </w:t>
      </w:r>
      <w:r w:rsidRPr="006927DF">
        <w:rPr>
          <w:rFonts w:eastAsia="Calibri" w:cs="Tahoma"/>
          <w:bCs/>
          <w:szCs w:val="22"/>
          <w:lang w:eastAsia="en-US"/>
        </w:rPr>
        <w:t xml:space="preserve">en términos del considerando </w:t>
      </w:r>
      <w:r w:rsidRPr="006927DF">
        <w:rPr>
          <w:rFonts w:eastAsia="Calibri" w:cs="Tahoma"/>
          <w:b/>
          <w:szCs w:val="22"/>
          <w:lang w:eastAsia="en-US"/>
        </w:rPr>
        <w:t>SEGUNDO</w:t>
      </w:r>
      <w:r w:rsidRPr="006927DF">
        <w:rPr>
          <w:rFonts w:eastAsia="Calibri" w:cs="Tahoma"/>
          <w:bCs/>
          <w:szCs w:val="22"/>
          <w:lang w:eastAsia="en-US"/>
        </w:rPr>
        <w:t xml:space="preserve"> de la presente Resolución.</w:t>
      </w:r>
    </w:p>
    <w:p w14:paraId="78D4A482" w14:textId="77777777" w:rsidR="00FC3CE0" w:rsidRPr="006927DF" w:rsidRDefault="00FC3CE0" w:rsidP="006927DF">
      <w:pPr>
        <w:widowControl w:val="0"/>
        <w:rPr>
          <w:rFonts w:eastAsia="Calibri" w:cs="Tahoma"/>
          <w:bCs/>
          <w:szCs w:val="22"/>
          <w:lang w:eastAsia="en-US"/>
        </w:rPr>
      </w:pPr>
    </w:p>
    <w:p w14:paraId="16CF919C" w14:textId="0D06136F" w:rsidR="00FC3CE0" w:rsidRPr="006927DF" w:rsidRDefault="00FC3CE0" w:rsidP="006927DF">
      <w:pPr>
        <w:ind w:right="-93"/>
        <w:rPr>
          <w:rFonts w:eastAsia="Calibri" w:cs="Tahoma"/>
          <w:bCs/>
          <w:szCs w:val="22"/>
          <w:lang w:eastAsia="en-US"/>
        </w:rPr>
      </w:pPr>
      <w:r w:rsidRPr="006927DF">
        <w:rPr>
          <w:rFonts w:eastAsia="Calibri" w:cs="Tahoma"/>
          <w:b/>
          <w:bCs/>
          <w:szCs w:val="22"/>
          <w:lang w:eastAsia="en-US"/>
        </w:rPr>
        <w:t>SEGUNDO.</w:t>
      </w:r>
      <w:r w:rsidRPr="006927DF">
        <w:rPr>
          <w:rFonts w:eastAsia="Calibri" w:cs="Tahoma"/>
          <w:szCs w:val="22"/>
          <w:lang w:eastAsia="es-MX"/>
        </w:rPr>
        <w:t xml:space="preserve"> Se </w:t>
      </w:r>
      <w:r w:rsidRPr="006927DF">
        <w:rPr>
          <w:rFonts w:eastAsia="Calibri" w:cs="Tahoma"/>
          <w:b/>
          <w:szCs w:val="22"/>
          <w:lang w:eastAsia="es-MX"/>
        </w:rPr>
        <w:t xml:space="preserve">ORDENA </w:t>
      </w:r>
      <w:r w:rsidRPr="006927DF">
        <w:rPr>
          <w:rFonts w:eastAsia="Calibri" w:cs="Tahoma"/>
          <w:szCs w:val="22"/>
          <w:lang w:eastAsia="es-MX"/>
        </w:rPr>
        <w:t xml:space="preserve">al </w:t>
      </w:r>
      <w:r w:rsidRPr="006927DF">
        <w:rPr>
          <w:rFonts w:eastAsia="Calibri" w:cs="Tahoma"/>
          <w:b/>
          <w:bCs/>
          <w:szCs w:val="22"/>
          <w:lang w:eastAsia="es-MX"/>
        </w:rPr>
        <w:t>SUJETO OBLIGADO</w:t>
      </w:r>
      <w:r w:rsidRPr="006927DF">
        <w:rPr>
          <w:rFonts w:eastAsia="Calibri" w:cs="Tahoma"/>
          <w:szCs w:val="22"/>
          <w:lang w:eastAsia="es-MX"/>
        </w:rPr>
        <w:t xml:space="preserve">, </w:t>
      </w:r>
      <w:r w:rsidRPr="006927DF">
        <w:rPr>
          <w:rFonts w:eastAsia="Calibri" w:cs="Tahoma"/>
          <w:bCs/>
          <w:szCs w:val="22"/>
          <w:lang w:eastAsia="en-US"/>
        </w:rPr>
        <w:t xml:space="preserve">a efecto de que, entregue a través del </w:t>
      </w:r>
      <w:r w:rsidR="00233005" w:rsidRPr="006927DF">
        <w:rPr>
          <w:rFonts w:eastAsia="Calibri" w:cs="Tahoma"/>
          <w:b/>
          <w:bCs/>
          <w:szCs w:val="22"/>
          <w:lang w:eastAsia="en-US"/>
        </w:rPr>
        <w:t>SAIMEX</w:t>
      </w:r>
      <w:r w:rsidR="00F45E99" w:rsidRPr="006927DF">
        <w:rPr>
          <w:rFonts w:eastAsia="Calibri" w:cs="Tahoma"/>
          <w:bCs/>
          <w:szCs w:val="22"/>
          <w:lang w:eastAsia="en-US"/>
        </w:rPr>
        <w:t xml:space="preserve">, </w:t>
      </w:r>
      <w:r w:rsidR="0079519D" w:rsidRPr="006927DF">
        <w:rPr>
          <w:rFonts w:eastAsia="Calibri" w:cs="Tahoma"/>
          <w:bCs/>
          <w:szCs w:val="22"/>
          <w:lang w:eastAsia="en-US"/>
        </w:rPr>
        <w:t xml:space="preserve">previa búsqueda exhaustiva y razonable, de </w:t>
      </w:r>
      <w:r w:rsidRPr="006927DF">
        <w:rPr>
          <w:rFonts w:eastAsia="Calibri" w:cs="Tahoma"/>
          <w:bCs/>
          <w:szCs w:val="22"/>
          <w:lang w:eastAsia="en-US"/>
        </w:rPr>
        <w:t>lo siguiente:</w:t>
      </w:r>
    </w:p>
    <w:p w14:paraId="7065FF89" w14:textId="77777777" w:rsidR="00502E78" w:rsidRPr="006927DF" w:rsidRDefault="00502E78" w:rsidP="006927DF">
      <w:pPr>
        <w:ind w:right="-93"/>
        <w:rPr>
          <w:rFonts w:eastAsia="Calibri" w:cs="Tahoma"/>
          <w:bCs/>
          <w:szCs w:val="22"/>
          <w:lang w:eastAsia="en-US"/>
        </w:rPr>
      </w:pPr>
    </w:p>
    <w:p w14:paraId="3E0EF1EA" w14:textId="61ADE0ED" w:rsidR="00F45E99" w:rsidRPr="006927DF" w:rsidRDefault="00B87097" w:rsidP="006927DF">
      <w:pPr>
        <w:pStyle w:val="Ttulo"/>
        <w:spacing w:line="276" w:lineRule="auto"/>
        <w:rPr>
          <w:rFonts w:eastAsia="Palatino Linotype"/>
        </w:rPr>
      </w:pPr>
      <w:r w:rsidRPr="006927DF">
        <w:rPr>
          <w:rFonts w:eastAsia="Palatino Linotype"/>
        </w:rPr>
        <w:t xml:space="preserve">Los </w:t>
      </w:r>
      <w:r w:rsidR="0079519D" w:rsidRPr="006927DF">
        <w:rPr>
          <w:rFonts w:eastAsia="Palatino Linotype"/>
        </w:rPr>
        <w:t>Lineamientos y Protocolos</w:t>
      </w:r>
      <w:r w:rsidRPr="006927DF">
        <w:rPr>
          <w:rFonts w:eastAsia="Palatino Linotype"/>
        </w:rPr>
        <w:t xml:space="preserve"> vigente al 25 de junio de 2024 </w:t>
      </w:r>
      <w:r w:rsidR="0079519D" w:rsidRPr="006927DF">
        <w:rPr>
          <w:rFonts w:eastAsia="Palatino Linotype"/>
        </w:rPr>
        <w:t xml:space="preserve">aplicables a los servidores públicos </w:t>
      </w:r>
      <w:r w:rsidR="00A55E5D" w:rsidRPr="006927DF">
        <w:rPr>
          <w:rFonts w:eastAsia="Palatino Linotype"/>
        </w:rPr>
        <w:t>ante el</w:t>
      </w:r>
      <w:r w:rsidR="0079519D" w:rsidRPr="006927DF">
        <w:rPr>
          <w:rFonts w:eastAsia="Palatino Linotype"/>
        </w:rPr>
        <w:t xml:space="preserve"> estado de gravidez. </w:t>
      </w:r>
    </w:p>
    <w:p w14:paraId="0DD21913" w14:textId="77777777" w:rsidR="006B6D3E" w:rsidRPr="006927DF" w:rsidRDefault="006B6D3E" w:rsidP="006927DF">
      <w:pPr>
        <w:pStyle w:val="Ttulo"/>
        <w:spacing w:line="276" w:lineRule="auto"/>
        <w:rPr>
          <w:rFonts w:eastAsia="Calibri" w:cs="Tahoma"/>
          <w:bCs/>
          <w:szCs w:val="22"/>
          <w:lang w:eastAsia="en-US"/>
        </w:rPr>
      </w:pPr>
    </w:p>
    <w:p w14:paraId="09076882" w14:textId="7CB73EBF" w:rsidR="006B6D3E" w:rsidRPr="006927DF" w:rsidRDefault="006B6D3E" w:rsidP="006927DF">
      <w:pPr>
        <w:pStyle w:val="Ttulo"/>
        <w:spacing w:line="276" w:lineRule="auto"/>
        <w:rPr>
          <w:rFonts w:eastAsia="Palatino Linotype" w:cs="Palatino Linotype"/>
          <w:iCs/>
          <w:szCs w:val="22"/>
        </w:rPr>
      </w:pPr>
      <w:r w:rsidRPr="006927DF">
        <w:rPr>
          <w:rFonts w:eastAsia="Palatino Linotype" w:cs="Palatino Linotype"/>
          <w:iCs/>
          <w:szCs w:val="22"/>
        </w:rPr>
        <w:t xml:space="preserve">Para el caso de que no se haya </w:t>
      </w:r>
      <w:r w:rsidRPr="006927DF">
        <w:rPr>
          <w:rFonts w:eastAsia="Palatino Linotype" w:cs="Palatino Linotype"/>
          <w:bCs/>
          <w:iCs/>
          <w:szCs w:val="22"/>
        </w:rPr>
        <w:t xml:space="preserve">generado la información ordenada, bastará con que se haga del conocimiento a </w:t>
      </w:r>
      <w:r w:rsidRPr="006927DF">
        <w:rPr>
          <w:rFonts w:eastAsia="Palatino Linotype" w:cs="Palatino Linotype"/>
          <w:b/>
          <w:bCs/>
          <w:iCs/>
          <w:szCs w:val="22"/>
        </w:rPr>
        <w:t>LA PARTE RECURRENTE</w:t>
      </w:r>
      <w:r w:rsidRPr="006927DF">
        <w:rPr>
          <w:rFonts w:eastAsia="Palatino Linotype" w:cs="Palatino Linotype"/>
          <w:iCs/>
          <w:szCs w:val="22"/>
        </w:rPr>
        <w:t>.</w:t>
      </w:r>
    </w:p>
    <w:p w14:paraId="5DEAE147" w14:textId="77777777" w:rsidR="006B6D3E" w:rsidRPr="006927DF" w:rsidRDefault="006B6D3E" w:rsidP="006927DF">
      <w:pPr>
        <w:ind w:right="-93"/>
        <w:rPr>
          <w:rFonts w:eastAsia="Calibri" w:cs="Tahoma"/>
          <w:bCs/>
          <w:szCs w:val="22"/>
          <w:lang w:eastAsia="en-US"/>
        </w:rPr>
      </w:pPr>
    </w:p>
    <w:p w14:paraId="22105B26" w14:textId="77777777" w:rsidR="000356BC" w:rsidRPr="006927DF" w:rsidRDefault="000356BC" w:rsidP="006927DF">
      <w:r w:rsidRPr="006927DF">
        <w:rPr>
          <w:b/>
          <w:bCs/>
        </w:rPr>
        <w:t>TERCERO.</w:t>
      </w:r>
      <w:r w:rsidRPr="006927DF">
        <w:t xml:space="preserve"> </w:t>
      </w:r>
      <w:r w:rsidRPr="006927DF">
        <w:rPr>
          <w:rFonts w:eastAsia="Palatino Linotype" w:cs="Palatino Linotype"/>
          <w:b/>
          <w:lang w:eastAsia="es-MX"/>
        </w:rPr>
        <w:t xml:space="preserve">Notifíquese </w:t>
      </w:r>
      <w:r w:rsidRPr="006927DF">
        <w:rPr>
          <w:szCs w:val="17"/>
          <w:lang w:eastAsia="es-ES_tradnl"/>
        </w:rPr>
        <w:t xml:space="preserve">vía </w:t>
      </w:r>
      <w:r w:rsidRPr="006927DF">
        <w:rPr>
          <w:rFonts w:cs="Arial"/>
        </w:rPr>
        <w:t>Sistema de Acceso a la Información Mexiquense (</w:t>
      </w:r>
      <w:r w:rsidRPr="006927DF">
        <w:rPr>
          <w:rFonts w:cs="Arial"/>
          <w:b/>
          <w:bCs/>
        </w:rPr>
        <w:t>SAIMEX)</w:t>
      </w:r>
      <w:r w:rsidRPr="006927DF">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6927DF" w:rsidRDefault="00FC3CE0" w:rsidP="006927DF">
      <w:r w:rsidRPr="006927DF">
        <w:rPr>
          <w:b/>
          <w:bCs/>
        </w:rPr>
        <w:lastRenderedPageBreak/>
        <w:t>CUARTO.</w:t>
      </w:r>
      <w:r w:rsidRPr="006927DF">
        <w:t xml:space="preserve"> Notifíquese a </w:t>
      </w:r>
      <w:r w:rsidRPr="006927DF">
        <w:rPr>
          <w:b/>
          <w:bCs/>
        </w:rPr>
        <w:t>LA PARTE RECURRENTE</w:t>
      </w:r>
      <w:r w:rsidRPr="006927DF">
        <w:t xml:space="preserve"> la presente resolución vía Sistema de Acceso a la Información Mexiquense </w:t>
      </w:r>
      <w:r w:rsidR="008B1E16" w:rsidRPr="006927DF">
        <w:t>(</w:t>
      </w:r>
      <w:r w:rsidRPr="006927DF">
        <w:t>SAIMEX</w:t>
      </w:r>
      <w:r w:rsidR="008B1E16" w:rsidRPr="006927DF">
        <w:t>)</w:t>
      </w:r>
      <w:r w:rsidRPr="006927DF">
        <w:t>.</w:t>
      </w:r>
    </w:p>
    <w:p w14:paraId="515336ED" w14:textId="77777777" w:rsidR="00FC3CE0" w:rsidRPr="006927DF" w:rsidRDefault="00FC3CE0" w:rsidP="006927DF"/>
    <w:p w14:paraId="006EFE1D" w14:textId="07CDFDE4" w:rsidR="00FC3CE0" w:rsidRPr="006927DF" w:rsidRDefault="00FC3CE0" w:rsidP="006927DF">
      <w:r w:rsidRPr="006927DF">
        <w:rPr>
          <w:b/>
          <w:bCs/>
        </w:rPr>
        <w:t>QUINTO</w:t>
      </w:r>
      <w:r w:rsidRPr="006927DF">
        <w:t>. Hágase del conocimiento a</w:t>
      </w:r>
      <w:r w:rsidR="008B1E16" w:rsidRPr="006927DF">
        <w:t xml:space="preserve"> </w:t>
      </w:r>
      <w:r w:rsidR="008B1E16" w:rsidRPr="006927DF">
        <w:rPr>
          <w:b/>
          <w:bCs/>
        </w:rPr>
        <w:t xml:space="preserve">LA PARTE </w:t>
      </w:r>
      <w:r w:rsidRPr="006927DF">
        <w:rPr>
          <w:b/>
          <w:bCs/>
        </w:rPr>
        <w:t>RECURRENTE</w:t>
      </w:r>
      <w:r w:rsidRPr="006927DF">
        <w:t xml:space="preserve"> que</w:t>
      </w:r>
      <w:r w:rsidR="008B1E16" w:rsidRPr="006927DF">
        <w:t>,</w:t>
      </w:r>
      <w:r w:rsidRPr="006927DF">
        <w:t xml:space="preserve"> de conformidad con lo establecido en el artículo 196 de la Ley de Transparencia y Acceso a la Información Pública del Estado de México y Municipios, podrá impugnar</w:t>
      </w:r>
      <w:r w:rsidR="008B1E16" w:rsidRPr="006927DF">
        <w:t xml:space="preserve"> la presente resolución</w:t>
      </w:r>
      <w:r w:rsidRPr="006927DF">
        <w:t xml:space="preserve"> vía Juicio de Amparo en los términos de las leyes aplicables.</w:t>
      </w:r>
    </w:p>
    <w:p w14:paraId="1E4467E1" w14:textId="77777777" w:rsidR="001F6646" w:rsidRPr="006927DF" w:rsidRDefault="001F6646" w:rsidP="006927DF"/>
    <w:p w14:paraId="43DF9D99" w14:textId="4C6E52F9" w:rsidR="00FC3CE0" w:rsidRPr="006927DF" w:rsidRDefault="00FC3CE0" w:rsidP="006927DF">
      <w:r w:rsidRPr="006927DF">
        <w:rPr>
          <w:b/>
          <w:bCs/>
        </w:rPr>
        <w:t>SEXTO.</w:t>
      </w:r>
      <w:r w:rsidRPr="006927DF">
        <w:t xml:space="preserve"> De conformidad con el artículo 198 de la Ley de Transparencia y Acceso a la Información Pública del Estado de México y Municipios, el </w:t>
      </w:r>
      <w:r w:rsidR="008B1E16" w:rsidRPr="006927DF">
        <w:rPr>
          <w:b/>
          <w:bCs/>
        </w:rPr>
        <w:t>SUJETO OBLIGADO</w:t>
      </w:r>
      <w:r w:rsidR="008B1E16" w:rsidRPr="006927DF">
        <w:t xml:space="preserve"> </w:t>
      </w:r>
      <w:r w:rsidRPr="006927DF">
        <w:t>podrá solicitar</w:t>
      </w:r>
      <w:r w:rsidR="008B1E16" w:rsidRPr="006927DF">
        <w:t xml:space="preserve"> </w:t>
      </w:r>
      <w:r w:rsidRPr="006927DF">
        <w:t xml:space="preserve">una ampliación de plazo </w:t>
      </w:r>
      <w:r w:rsidR="008B1E16" w:rsidRPr="006927DF">
        <w:t xml:space="preserve">de manera fundada y motivada, </w:t>
      </w:r>
      <w:r w:rsidRPr="006927DF">
        <w:t>para el cumplimiento de la presente resolución.</w:t>
      </w:r>
    </w:p>
    <w:p w14:paraId="2BC8564F" w14:textId="77777777" w:rsidR="00FC3CE0" w:rsidRPr="006927DF" w:rsidRDefault="00FC3CE0" w:rsidP="006927DF">
      <w:pPr>
        <w:ind w:right="113"/>
        <w:rPr>
          <w:rFonts w:cs="Arial"/>
          <w:b/>
          <w:szCs w:val="22"/>
        </w:rPr>
      </w:pPr>
    </w:p>
    <w:p w14:paraId="719A5C63" w14:textId="75D35CD5" w:rsidR="00664420" w:rsidRPr="006927DF" w:rsidRDefault="00664420" w:rsidP="006927DF">
      <w:pPr>
        <w:rPr>
          <w:rFonts w:eastAsia="Palatino Linotype" w:cs="Palatino Linotype"/>
          <w:szCs w:val="22"/>
        </w:rPr>
      </w:pPr>
      <w:r w:rsidRPr="006927D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6927DF">
        <w:rPr>
          <w:rFonts w:eastAsia="Palatino Linotype" w:cs="Palatino Linotype"/>
          <w:szCs w:val="22"/>
        </w:rPr>
        <w:t>TRIGÉSIMA</w:t>
      </w:r>
      <w:r w:rsidR="001E196B" w:rsidRPr="006927DF">
        <w:rPr>
          <w:rFonts w:eastAsia="Palatino Linotype" w:cs="Palatino Linotype"/>
          <w:szCs w:val="22"/>
        </w:rPr>
        <w:t xml:space="preserve"> </w:t>
      </w:r>
      <w:r w:rsidR="0079519D" w:rsidRPr="006927DF">
        <w:rPr>
          <w:rFonts w:eastAsia="Palatino Linotype" w:cs="Palatino Linotype"/>
          <w:szCs w:val="22"/>
        </w:rPr>
        <w:t>CUARTA</w:t>
      </w:r>
      <w:r w:rsidR="000D5439" w:rsidRPr="006927DF">
        <w:rPr>
          <w:rFonts w:eastAsia="Palatino Linotype" w:cs="Palatino Linotype"/>
          <w:szCs w:val="22"/>
        </w:rPr>
        <w:t xml:space="preserve"> </w:t>
      </w:r>
      <w:r w:rsidRPr="006927DF">
        <w:rPr>
          <w:rFonts w:eastAsia="Palatino Linotype" w:cs="Palatino Linotype"/>
          <w:szCs w:val="22"/>
        </w:rPr>
        <w:t xml:space="preserve">SESIÓN ORDINARIA, CELEBRADA EL </w:t>
      </w:r>
      <w:r w:rsidR="0079519D" w:rsidRPr="006927DF">
        <w:rPr>
          <w:rFonts w:eastAsia="Palatino Linotype" w:cs="Palatino Linotype"/>
          <w:szCs w:val="22"/>
        </w:rPr>
        <w:t xml:space="preserve">VEINTICINCO </w:t>
      </w:r>
      <w:r w:rsidR="000D5439" w:rsidRPr="006927DF">
        <w:rPr>
          <w:rFonts w:eastAsia="Palatino Linotype" w:cs="Palatino Linotype"/>
          <w:szCs w:val="22"/>
        </w:rPr>
        <w:t>DE SEPTIEMBRE</w:t>
      </w:r>
      <w:r w:rsidR="001E196B" w:rsidRPr="006927DF">
        <w:rPr>
          <w:rFonts w:eastAsia="Palatino Linotype" w:cs="Palatino Linotype"/>
          <w:szCs w:val="22"/>
        </w:rPr>
        <w:t xml:space="preserve"> DE DOS MIL VEINTICUATRO</w:t>
      </w:r>
      <w:r w:rsidRPr="006927DF">
        <w:rPr>
          <w:rFonts w:eastAsia="Palatino Linotype" w:cs="Palatino Linotype"/>
          <w:szCs w:val="22"/>
        </w:rPr>
        <w:t>, ANTE EL SECRETARIO TÉCNICO DEL PLENO, ALEXIS TAPIA RAMÍREZ.</w:t>
      </w:r>
    </w:p>
    <w:p w14:paraId="49D72DA3" w14:textId="30BDE11B" w:rsidR="00664420" w:rsidRPr="006927DF" w:rsidRDefault="001E196B" w:rsidP="006927DF">
      <w:pPr>
        <w:ind w:right="-93"/>
        <w:rPr>
          <w:rFonts w:eastAsia="Calibri" w:cs="Tahoma"/>
          <w:bCs/>
          <w:szCs w:val="22"/>
          <w:lang w:eastAsia="en-US"/>
        </w:rPr>
      </w:pPr>
      <w:r w:rsidRPr="006927DF">
        <w:rPr>
          <w:rFonts w:eastAsia="Palatino Linotype" w:cs="Palatino Linotype"/>
          <w:sz w:val="20"/>
        </w:rPr>
        <w:t>SCMM/AGZ/DEMF/CDFE</w:t>
      </w:r>
      <w:r w:rsidRPr="006927DF">
        <w:br w:type="page"/>
      </w:r>
    </w:p>
    <w:p w14:paraId="5EFEA0CD" w14:textId="77777777" w:rsidR="00664420" w:rsidRPr="006927DF" w:rsidRDefault="00664420" w:rsidP="006927DF">
      <w:pPr>
        <w:ind w:right="-93"/>
        <w:rPr>
          <w:rFonts w:eastAsia="Calibri" w:cs="Tahoma"/>
          <w:szCs w:val="22"/>
          <w:lang w:val="es-ES"/>
        </w:rPr>
      </w:pPr>
    </w:p>
    <w:p w14:paraId="696BC976" w14:textId="77777777" w:rsidR="00664420" w:rsidRPr="006927DF" w:rsidRDefault="00664420" w:rsidP="006927DF">
      <w:pPr>
        <w:ind w:right="-93"/>
        <w:rPr>
          <w:rFonts w:eastAsia="Calibri" w:cs="Tahoma"/>
          <w:bCs/>
          <w:szCs w:val="22"/>
          <w:lang w:val="es-ES" w:eastAsia="en-US"/>
        </w:rPr>
      </w:pPr>
    </w:p>
    <w:p w14:paraId="671CB0C5" w14:textId="77777777" w:rsidR="00664420" w:rsidRPr="006927DF" w:rsidRDefault="00664420" w:rsidP="006927DF">
      <w:pPr>
        <w:ind w:right="-93"/>
        <w:rPr>
          <w:rFonts w:eastAsia="Calibri" w:cs="Tahoma"/>
          <w:bCs/>
          <w:szCs w:val="22"/>
          <w:lang w:val="es-ES_tradnl" w:eastAsia="en-US"/>
        </w:rPr>
      </w:pPr>
    </w:p>
    <w:p w14:paraId="52B66DE7" w14:textId="77777777" w:rsidR="00664420" w:rsidRPr="006927DF" w:rsidRDefault="00664420" w:rsidP="006927DF">
      <w:pPr>
        <w:ind w:right="-93"/>
        <w:rPr>
          <w:rFonts w:eastAsia="Calibri" w:cs="Tahoma"/>
          <w:bCs/>
          <w:szCs w:val="22"/>
          <w:lang w:val="es-ES_tradnl" w:eastAsia="en-US"/>
        </w:rPr>
      </w:pPr>
    </w:p>
    <w:p w14:paraId="3BA305D1" w14:textId="77777777" w:rsidR="00664420" w:rsidRPr="006927DF" w:rsidRDefault="00664420" w:rsidP="006927DF">
      <w:pPr>
        <w:ind w:right="-93"/>
        <w:rPr>
          <w:rFonts w:eastAsia="Calibri" w:cs="Tahoma"/>
          <w:bCs/>
          <w:szCs w:val="22"/>
          <w:lang w:val="es-ES_tradnl" w:eastAsia="en-US"/>
        </w:rPr>
      </w:pPr>
    </w:p>
    <w:p w14:paraId="78230707" w14:textId="77777777" w:rsidR="00664420" w:rsidRPr="006927DF" w:rsidRDefault="00664420" w:rsidP="006927DF">
      <w:pPr>
        <w:ind w:right="-93"/>
        <w:rPr>
          <w:rFonts w:eastAsia="Calibri" w:cs="Tahoma"/>
          <w:bCs/>
          <w:szCs w:val="22"/>
          <w:lang w:val="es-ES_tradnl" w:eastAsia="en-US"/>
        </w:rPr>
      </w:pPr>
    </w:p>
    <w:p w14:paraId="72D18B28" w14:textId="77777777" w:rsidR="00664420" w:rsidRPr="006927DF" w:rsidRDefault="00664420" w:rsidP="006927DF">
      <w:pPr>
        <w:ind w:right="-93"/>
        <w:rPr>
          <w:rFonts w:eastAsia="Calibri" w:cs="Tahoma"/>
          <w:bCs/>
          <w:szCs w:val="22"/>
          <w:lang w:val="es-ES_tradnl" w:eastAsia="en-US"/>
        </w:rPr>
      </w:pPr>
    </w:p>
    <w:p w14:paraId="6BD461DC" w14:textId="77777777" w:rsidR="00664420" w:rsidRPr="006927DF" w:rsidRDefault="00664420" w:rsidP="006927DF">
      <w:pPr>
        <w:tabs>
          <w:tab w:val="center" w:pos="4568"/>
        </w:tabs>
        <w:ind w:right="-93"/>
        <w:rPr>
          <w:rFonts w:eastAsia="Calibri" w:cs="Tahoma"/>
          <w:bCs/>
          <w:szCs w:val="22"/>
          <w:lang w:eastAsia="en-US"/>
        </w:rPr>
      </w:pPr>
    </w:p>
    <w:p w14:paraId="4DBB1727" w14:textId="77777777" w:rsidR="00664420" w:rsidRPr="006927DF" w:rsidRDefault="00664420" w:rsidP="006927DF">
      <w:pPr>
        <w:tabs>
          <w:tab w:val="center" w:pos="4568"/>
        </w:tabs>
        <w:ind w:right="-93"/>
        <w:rPr>
          <w:rFonts w:eastAsia="Calibri" w:cs="Tahoma"/>
          <w:bCs/>
          <w:szCs w:val="22"/>
          <w:lang w:eastAsia="en-US"/>
        </w:rPr>
      </w:pPr>
    </w:p>
    <w:p w14:paraId="1D74121B" w14:textId="77777777" w:rsidR="00664420" w:rsidRPr="006927DF" w:rsidRDefault="00664420" w:rsidP="006927DF">
      <w:pPr>
        <w:tabs>
          <w:tab w:val="center" w:pos="4568"/>
        </w:tabs>
        <w:ind w:right="-93"/>
        <w:rPr>
          <w:rFonts w:eastAsia="Calibri" w:cs="Tahoma"/>
          <w:bCs/>
          <w:szCs w:val="22"/>
          <w:lang w:eastAsia="en-US"/>
        </w:rPr>
      </w:pPr>
    </w:p>
    <w:p w14:paraId="08E74E9C" w14:textId="77777777" w:rsidR="00664420" w:rsidRPr="006927DF" w:rsidRDefault="00664420" w:rsidP="006927DF">
      <w:pPr>
        <w:tabs>
          <w:tab w:val="center" w:pos="4568"/>
        </w:tabs>
        <w:ind w:right="-93"/>
        <w:rPr>
          <w:rFonts w:eastAsia="Calibri" w:cs="Tahoma"/>
          <w:bCs/>
          <w:szCs w:val="22"/>
          <w:lang w:eastAsia="en-US"/>
        </w:rPr>
      </w:pPr>
    </w:p>
    <w:p w14:paraId="2CBF5E03" w14:textId="77777777" w:rsidR="00664420" w:rsidRPr="006927DF" w:rsidRDefault="00664420" w:rsidP="006927DF">
      <w:pPr>
        <w:tabs>
          <w:tab w:val="center" w:pos="4568"/>
        </w:tabs>
        <w:ind w:right="-93"/>
        <w:rPr>
          <w:rFonts w:eastAsia="Calibri" w:cs="Tahoma"/>
          <w:bCs/>
          <w:szCs w:val="22"/>
          <w:lang w:eastAsia="en-US"/>
        </w:rPr>
      </w:pPr>
    </w:p>
    <w:p w14:paraId="44865A6D" w14:textId="77777777" w:rsidR="00664420" w:rsidRPr="006927DF" w:rsidRDefault="00664420" w:rsidP="006927DF">
      <w:pPr>
        <w:tabs>
          <w:tab w:val="center" w:pos="4568"/>
        </w:tabs>
        <w:ind w:right="-93"/>
        <w:rPr>
          <w:rFonts w:eastAsia="Calibri" w:cs="Tahoma"/>
          <w:bCs/>
          <w:szCs w:val="22"/>
          <w:lang w:eastAsia="en-US"/>
        </w:rPr>
      </w:pPr>
    </w:p>
    <w:p w14:paraId="7147F06B" w14:textId="77777777" w:rsidR="00664420" w:rsidRPr="006927DF" w:rsidRDefault="00664420" w:rsidP="006927DF">
      <w:pPr>
        <w:tabs>
          <w:tab w:val="center" w:pos="4568"/>
        </w:tabs>
        <w:ind w:right="-93"/>
        <w:rPr>
          <w:rFonts w:eastAsia="Calibri" w:cs="Tahoma"/>
          <w:bCs/>
          <w:szCs w:val="22"/>
          <w:lang w:eastAsia="en-US"/>
        </w:rPr>
      </w:pPr>
    </w:p>
    <w:p w14:paraId="6FDF3D7E" w14:textId="77777777" w:rsidR="00664420" w:rsidRPr="006927DF" w:rsidRDefault="00664420" w:rsidP="006927DF">
      <w:pPr>
        <w:tabs>
          <w:tab w:val="center" w:pos="4568"/>
        </w:tabs>
        <w:ind w:right="-93"/>
        <w:rPr>
          <w:rFonts w:eastAsia="Calibri" w:cs="Tahoma"/>
          <w:bCs/>
          <w:szCs w:val="22"/>
          <w:lang w:eastAsia="en-US"/>
        </w:rPr>
      </w:pPr>
    </w:p>
    <w:p w14:paraId="6246F818" w14:textId="77777777" w:rsidR="00664420" w:rsidRPr="006927DF" w:rsidRDefault="00664420" w:rsidP="006927DF">
      <w:pPr>
        <w:tabs>
          <w:tab w:val="center" w:pos="4568"/>
        </w:tabs>
        <w:ind w:right="-93"/>
        <w:rPr>
          <w:rFonts w:eastAsia="Calibri" w:cs="Tahoma"/>
          <w:bCs/>
          <w:szCs w:val="22"/>
          <w:lang w:eastAsia="en-US"/>
        </w:rPr>
      </w:pPr>
    </w:p>
    <w:p w14:paraId="57A88B28" w14:textId="77777777" w:rsidR="00664420" w:rsidRPr="006927DF" w:rsidRDefault="00664420" w:rsidP="006927DF">
      <w:pPr>
        <w:tabs>
          <w:tab w:val="center" w:pos="4568"/>
        </w:tabs>
        <w:ind w:right="-93"/>
        <w:rPr>
          <w:rFonts w:eastAsia="Calibri" w:cs="Tahoma"/>
          <w:bCs/>
          <w:szCs w:val="22"/>
          <w:lang w:eastAsia="en-US"/>
        </w:rPr>
      </w:pPr>
    </w:p>
    <w:p w14:paraId="77EF6095" w14:textId="77777777" w:rsidR="00664420" w:rsidRPr="006927DF" w:rsidRDefault="00664420" w:rsidP="006927DF">
      <w:pPr>
        <w:tabs>
          <w:tab w:val="center" w:pos="4568"/>
        </w:tabs>
        <w:ind w:right="-93"/>
        <w:rPr>
          <w:rFonts w:eastAsia="Calibri" w:cs="Tahoma"/>
          <w:bCs/>
          <w:szCs w:val="22"/>
          <w:lang w:eastAsia="en-US"/>
        </w:rPr>
      </w:pPr>
    </w:p>
    <w:p w14:paraId="35593947" w14:textId="77777777" w:rsidR="00664420" w:rsidRPr="006927DF" w:rsidRDefault="00664420" w:rsidP="006927DF">
      <w:pPr>
        <w:tabs>
          <w:tab w:val="center" w:pos="4568"/>
        </w:tabs>
        <w:ind w:right="-93"/>
        <w:rPr>
          <w:rFonts w:eastAsia="Calibri" w:cs="Tahoma"/>
          <w:bCs/>
          <w:szCs w:val="22"/>
          <w:lang w:eastAsia="en-US"/>
        </w:rPr>
      </w:pPr>
    </w:p>
    <w:p w14:paraId="3AF72A17" w14:textId="77777777" w:rsidR="00664420" w:rsidRPr="006927DF" w:rsidRDefault="00664420" w:rsidP="006927DF">
      <w:pPr>
        <w:tabs>
          <w:tab w:val="center" w:pos="4568"/>
        </w:tabs>
        <w:ind w:right="-93"/>
        <w:rPr>
          <w:rFonts w:eastAsia="Calibri" w:cs="Tahoma"/>
          <w:bCs/>
          <w:szCs w:val="22"/>
          <w:lang w:eastAsia="en-US"/>
        </w:rPr>
      </w:pPr>
    </w:p>
    <w:p w14:paraId="37169144" w14:textId="77777777" w:rsidR="00664420" w:rsidRPr="006927DF" w:rsidRDefault="00664420" w:rsidP="006927DF">
      <w:pPr>
        <w:tabs>
          <w:tab w:val="center" w:pos="4568"/>
        </w:tabs>
        <w:ind w:right="-93"/>
        <w:rPr>
          <w:rFonts w:eastAsia="Calibri" w:cs="Tahoma"/>
          <w:bCs/>
          <w:szCs w:val="22"/>
          <w:lang w:eastAsia="en-US"/>
        </w:rPr>
      </w:pPr>
    </w:p>
    <w:p w14:paraId="77CFC088" w14:textId="77777777" w:rsidR="00664420" w:rsidRPr="006927DF" w:rsidRDefault="00664420" w:rsidP="006927DF">
      <w:pPr>
        <w:tabs>
          <w:tab w:val="center" w:pos="4568"/>
        </w:tabs>
        <w:ind w:right="-93"/>
        <w:rPr>
          <w:rFonts w:eastAsia="Calibri" w:cs="Tahoma"/>
          <w:bCs/>
          <w:szCs w:val="22"/>
          <w:lang w:eastAsia="en-US"/>
        </w:rPr>
      </w:pPr>
    </w:p>
    <w:p w14:paraId="781A11A5" w14:textId="77777777" w:rsidR="00664420" w:rsidRPr="006927DF" w:rsidRDefault="00664420" w:rsidP="006927DF">
      <w:pPr>
        <w:tabs>
          <w:tab w:val="center" w:pos="4568"/>
        </w:tabs>
        <w:ind w:right="-93"/>
        <w:rPr>
          <w:rFonts w:eastAsia="Calibri" w:cs="Tahoma"/>
          <w:bCs/>
          <w:szCs w:val="22"/>
          <w:lang w:eastAsia="en-US"/>
        </w:rPr>
      </w:pPr>
    </w:p>
    <w:p w14:paraId="5B4ADFF3" w14:textId="77777777" w:rsidR="00A131AC" w:rsidRPr="006927DF" w:rsidRDefault="00A131AC" w:rsidP="006927DF"/>
    <w:sectPr w:rsidR="00A131AC" w:rsidRPr="006927D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AB4EB" w14:textId="77777777" w:rsidR="00A27CCF" w:rsidRDefault="00A27CCF" w:rsidP="00664420">
      <w:pPr>
        <w:spacing w:line="240" w:lineRule="auto"/>
      </w:pPr>
      <w:r>
        <w:separator/>
      </w:r>
    </w:p>
  </w:endnote>
  <w:endnote w:type="continuationSeparator" w:id="0">
    <w:p w14:paraId="054B8C7E" w14:textId="77777777" w:rsidR="00A27CCF" w:rsidRDefault="00A27CC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243ACE" w:rsidRDefault="00243ACE">
    <w:pPr>
      <w:tabs>
        <w:tab w:val="center" w:pos="4550"/>
        <w:tab w:val="left" w:pos="5818"/>
      </w:tabs>
      <w:ind w:right="260"/>
      <w:jc w:val="right"/>
      <w:rPr>
        <w:color w:val="071320" w:themeColor="text2" w:themeShade="80"/>
        <w:sz w:val="24"/>
        <w:szCs w:val="24"/>
      </w:rPr>
    </w:pPr>
  </w:p>
  <w:p w14:paraId="1BCA7F23" w14:textId="77777777" w:rsidR="00243ACE" w:rsidRDefault="00243A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243ACE" w:rsidRDefault="00243AC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643AD" w:rsidRPr="006643AD">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643AD" w:rsidRPr="006643AD">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243ACE" w:rsidRDefault="00243A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F7C33" w14:textId="77777777" w:rsidR="00A27CCF" w:rsidRDefault="00A27CCF" w:rsidP="00664420">
      <w:pPr>
        <w:spacing w:line="240" w:lineRule="auto"/>
      </w:pPr>
      <w:r>
        <w:separator/>
      </w:r>
    </w:p>
  </w:footnote>
  <w:footnote w:type="continuationSeparator" w:id="0">
    <w:p w14:paraId="70177111" w14:textId="77777777" w:rsidR="00A27CCF" w:rsidRDefault="00A27CCF" w:rsidP="00664420">
      <w:pPr>
        <w:spacing w:line="240" w:lineRule="auto"/>
      </w:pPr>
      <w:r>
        <w:continuationSeparator/>
      </w:r>
    </w:p>
  </w:footnote>
  <w:footnote w:id="1">
    <w:p w14:paraId="2F5A5B3A" w14:textId="58BF34B4" w:rsidR="00243ACE" w:rsidRPr="00A55E5D" w:rsidRDefault="00243ACE">
      <w:pPr>
        <w:pStyle w:val="Textonotapie"/>
        <w:rPr>
          <w:lang w:val="en-US"/>
        </w:rPr>
      </w:pPr>
      <w:r>
        <w:rPr>
          <w:rStyle w:val="Refdenotaalpie"/>
        </w:rPr>
        <w:footnoteRef/>
      </w:r>
      <w:r w:rsidRPr="00A55E5D">
        <w:rPr>
          <w:lang w:val="en-US"/>
        </w:rPr>
        <w:t xml:space="preserve"> </w:t>
      </w:r>
      <w:hyperlink r:id="rId1" w:history="1">
        <w:r w:rsidRPr="00A55E5D">
          <w:rPr>
            <w:rStyle w:val="Hipervnculo"/>
            <w:rFonts w:eastAsiaTheme="majorEastAsia"/>
            <w:lang w:val="en-US"/>
          </w:rPr>
          <w:t>MANUAL ORG IEEM 5 OCT 2022.pdf</w:t>
        </w:r>
      </w:hyperlink>
    </w:p>
  </w:footnote>
  <w:footnote w:id="2">
    <w:p w14:paraId="374206E0" w14:textId="77777777" w:rsidR="00900E33" w:rsidRDefault="00900E33" w:rsidP="00900E33">
      <w:pPr>
        <w:spacing w:before="240" w:after="240"/>
        <w:rPr>
          <w:rFonts w:eastAsia="Palatino Linotype" w:cs="Palatino Linotype"/>
          <w:sz w:val="16"/>
          <w:szCs w:val="16"/>
        </w:rPr>
      </w:pPr>
      <w:r>
        <w:rPr>
          <w:vertAlign w:val="superscript"/>
        </w:rPr>
        <w:footnoteRef/>
      </w:r>
      <w:r w:rsidRPr="00A55E5D">
        <w:rPr>
          <w:rFonts w:eastAsia="Palatino Linotype" w:cs="Palatino Linotype"/>
          <w:sz w:val="16"/>
          <w:szCs w:val="16"/>
          <w:lang w:val="en-US"/>
        </w:rPr>
        <w:t xml:space="preserve"> Carbonell, M. (2004). </w:t>
      </w:r>
      <w:r>
        <w:rPr>
          <w:rFonts w:eastAsia="Palatino Linotype" w:cs="Palatino Linotype"/>
          <w:sz w:val="16"/>
          <w:szCs w:val="16"/>
        </w:rPr>
        <w:t>Los Derechos Fundamentales (Primera Edición ed.), México: Instituto de investigaciones Jurídicas.</w:t>
      </w:r>
    </w:p>
  </w:footnote>
  <w:footnote w:id="3">
    <w:p w14:paraId="7B0E7E76" w14:textId="77777777" w:rsidR="00900E33" w:rsidRDefault="00900E33" w:rsidP="00900E33">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43ACE" w:rsidRPr="00330DA7" w14:paraId="070A4B18" w14:textId="77777777" w:rsidTr="003F35FD">
      <w:trPr>
        <w:trHeight w:val="144"/>
        <w:jc w:val="right"/>
      </w:trPr>
      <w:tc>
        <w:tcPr>
          <w:tcW w:w="2727" w:type="dxa"/>
        </w:tcPr>
        <w:p w14:paraId="62B7493A" w14:textId="77777777" w:rsidR="00243ACE" w:rsidRPr="00330DA7" w:rsidRDefault="00243AC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103E612" w:rsidR="00243ACE" w:rsidRPr="00A90C72" w:rsidRDefault="00243ACE" w:rsidP="003F35FD">
          <w:pPr>
            <w:tabs>
              <w:tab w:val="right" w:pos="8838"/>
            </w:tabs>
            <w:ind w:left="-74" w:right="-105"/>
            <w:rPr>
              <w:rFonts w:eastAsia="Calibri" w:cs="Tahoma"/>
              <w:szCs w:val="22"/>
              <w:lang w:eastAsia="en-US"/>
            </w:rPr>
          </w:pPr>
          <w:r w:rsidRPr="00311085">
            <w:rPr>
              <w:rFonts w:eastAsia="Calibri" w:cs="Tahoma"/>
              <w:szCs w:val="22"/>
              <w:lang w:eastAsia="en-US"/>
            </w:rPr>
            <w:t>04772/INFOEM/IP/RR/2024</w:t>
          </w:r>
        </w:p>
      </w:tc>
    </w:tr>
    <w:tr w:rsidR="00243ACE" w:rsidRPr="00330DA7" w14:paraId="4521E058" w14:textId="77777777" w:rsidTr="003F35FD">
      <w:trPr>
        <w:trHeight w:val="283"/>
        <w:jc w:val="right"/>
      </w:trPr>
      <w:tc>
        <w:tcPr>
          <w:tcW w:w="2727" w:type="dxa"/>
        </w:tcPr>
        <w:p w14:paraId="0B68C086" w14:textId="77777777" w:rsidR="00243ACE" w:rsidRPr="00330DA7" w:rsidRDefault="00243AC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E3559A5" w:rsidR="00243ACE" w:rsidRPr="00952DD0" w:rsidRDefault="00243ACE" w:rsidP="003F35FD">
          <w:pPr>
            <w:tabs>
              <w:tab w:val="left" w:pos="2834"/>
              <w:tab w:val="right" w:pos="8838"/>
            </w:tabs>
            <w:ind w:left="-108" w:right="-105"/>
            <w:rPr>
              <w:rFonts w:eastAsia="Calibri" w:cs="Tahoma"/>
              <w:szCs w:val="22"/>
              <w:lang w:eastAsia="en-US"/>
            </w:rPr>
          </w:pPr>
          <w:r w:rsidRPr="00311085">
            <w:rPr>
              <w:rFonts w:eastAsia="Calibri" w:cs="Tahoma"/>
              <w:szCs w:val="22"/>
              <w:lang w:eastAsia="en-US"/>
            </w:rPr>
            <w:t>Instituto Electoral del Estado de México</w:t>
          </w:r>
        </w:p>
      </w:tc>
    </w:tr>
    <w:tr w:rsidR="00243ACE" w:rsidRPr="00330DA7" w14:paraId="6331D9B6" w14:textId="77777777" w:rsidTr="003F35FD">
      <w:trPr>
        <w:trHeight w:val="283"/>
        <w:jc w:val="right"/>
      </w:trPr>
      <w:tc>
        <w:tcPr>
          <w:tcW w:w="2727" w:type="dxa"/>
        </w:tcPr>
        <w:p w14:paraId="3FA86BAE" w14:textId="4D08C655" w:rsidR="00243ACE" w:rsidRPr="00330DA7" w:rsidRDefault="00243AC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43ACE" w:rsidRPr="00EA66FC" w:rsidRDefault="00243AC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43ACE" w:rsidRPr="00443C6B" w:rsidRDefault="00243AC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243ACE" w:rsidRPr="00330DA7" w14:paraId="29CFF901" w14:textId="77777777" w:rsidTr="00E85A73">
      <w:trPr>
        <w:trHeight w:val="1435"/>
      </w:trPr>
      <w:tc>
        <w:tcPr>
          <w:tcW w:w="283" w:type="dxa"/>
          <w:shd w:val="clear" w:color="auto" w:fill="auto"/>
        </w:tcPr>
        <w:p w14:paraId="046B9F8F" w14:textId="77777777" w:rsidR="00243ACE" w:rsidRPr="00330DA7" w:rsidRDefault="00243ACE"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43ACE" w:rsidRPr="00330DA7" w14:paraId="04F272D2" w14:textId="77777777" w:rsidTr="00E85A73">
            <w:trPr>
              <w:trHeight w:val="144"/>
            </w:trPr>
            <w:tc>
              <w:tcPr>
                <w:tcW w:w="2727" w:type="dxa"/>
              </w:tcPr>
              <w:p w14:paraId="2FD4DBF6" w14:textId="77777777" w:rsidR="00243ACE" w:rsidRPr="00330DA7" w:rsidRDefault="00243ACE"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9BC4E70" w:rsidR="00243ACE" w:rsidRPr="00A90C72" w:rsidRDefault="00243ACE" w:rsidP="00E85A73">
                <w:pPr>
                  <w:tabs>
                    <w:tab w:val="right" w:pos="8838"/>
                  </w:tabs>
                  <w:ind w:left="-74" w:right="-105"/>
                  <w:rPr>
                    <w:rFonts w:eastAsia="Calibri" w:cs="Tahoma"/>
                    <w:szCs w:val="22"/>
                    <w:lang w:eastAsia="en-US"/>
                  </w:rPr>
                </w:pPr>
                <w:r w:rsidRPr="00311085">
                  <w:rPr>
                    <w:rFonts w:eastAsia="Calibri" w:cs="Tahoma"/>
                    <w:szCs w:val="22"/>
                    <w:lang w:eastAsia="en-US"/>
                  </w:rPr>
                  <w:t>04772/INFOEM/IP/RR/2024</w:t>
                </w:r>
              </w:p>
            </w:tc>
            <w:tc>
              <w:tcPr>
                <w:tcW w:w="3402" w:type="dxa"/>
              </w:tcPr>
              <w:p w14:paraId="71DEA1CF" w14:textId="77777777" w:rsidR="00243ACE" w:rsidRDefault="00243ACE" w:rsidP="00E85A73">
                <w:pPr>
                  <w:tabs>
                    <w:tab w:val="right" w:pos="8838"/>
                  </w:tabs>
                  <w:ind w:left="-74" w:right="-105"/>
                  <w:rPr>
                    <w:rFonts w:eastAsia="Calibri" w:cs="Tahoma"/>
                    <w:szCs w:val="22"/>
                    <w:lang w:eastAsia="en-US"/>
                  </w:rPr>
                </w:pPr>
              </w:p>
            </w:tc>
          </w:tr>
          <w:tr w:rsidR="00243ACE" w:rsidRPr="00330DA7" w14:paraId="05C58951" w14:textId="77777777" w:rsidTr="00E85A73">
            <w:trPr>
              <w:trHeight w:val="144"/>
            </w:trPr>
            <w:tc>
              <w:tcPr>
                <w:tcW w:w="2727" w:type="dxa"/>
              </w:tcPr>
              <w:p w14:paraId="642B9610" w14:textId="77777777" w:rsidR="00243ACE" w:rsidRPr="00330DA7" w:rsidRDefault="00243ACE"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99C27C1" w:rsidR="00243ACE" w:rsidRPr="005F19B1" w:rsidRDefault="00C24840"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XXXX</w:t>
                </w:r>
              </w:p>
            </w:tc>
            <w:tc>
              <w:tcPr>
                <w:tcW w:w="3402" w:type="dxa"/>
              </w:tcPr>
              <w:p w14:paraId="73F47F53" w14:textId="77777777" w:rsidR="00243ACE" w:rsidRPr="005F19B1" w:rsidRDefault="00243ACE" w:rsidP="00E85A73">
                <w:pPr>
                  <w:tabs>
                    <w:tab w:val="left" w:pos="3122"/>
                    <w:tab w:val="right" w:pos="8838"/>
                  </w:tabs>
                  <w:ind w:left="-105" w:right="-105"/>
                  <w:rPr>
                    <w:rFonts w:eastAsia="Calibri" w:cs="Tahoma"/>
                    <w:szCs w:val="22"/>
                    <w:lang w:eastAsia="en-US"/>
                  </w:rPr>
                </w:pPr>
              </w:p>
            </w:tc>
          </w:tr>
          <w:bookmarkEnd w:id="1"/>
          <w:tr w:rsidR="00243ACE" w:rsidRPr="00330DA7" w14:paraId="00E6CDC1" w14:textId="77777777" w:rsidTr="00E85A73">
            <w:trPr>
              <w:trHeight w:val="283"/>
            </w:trPr>
            <w:tc>
              <w:tcPr>
                <w:tcW w:w="2727" w:type="dxa"/>
              </w:tcPr>
              <w:p w14:paraId="0631AD24" w14:textId="77777777" w:rsidR="00243ACE" w:rsidRPr="00330DA7" w:rsidRDefault="00243ACE"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A7ABC58" w:rsidR="00243ACE" w:rsidRPr="00952DD0" w:rsidRDefault="00243ACE" w:rsidP="00E85A73">
                <w:pPr>
                  <w:tabs>
                    <w:tab w:val="left" w:pos="2834"/>
                    <w:tab w:val="right" w:pos="8838"/>
                  </w:tabs>
                  <w:ind w:left="-108" w:right="-105"/>
                  <w:rPr>
                    <w:rFonts w:eastAsia="Calibri" w:cs="Tahoma"/>
                    <w:szCs w:val="22"/>
                    <w:lang w:eastAsia="en-US"/>
                  </w:rPr>
                </w:pPr>
                <w:r w:rsidRPr="00311085">
                  <w:rPr>
                    <w:rFonts w:eastAsia="Calibri" w:cs="Tahoma"/>
                    <w:szCs w:val="22"/>
                    <w:lang w:eastAsia="en-US"/>
                  </w:rPr>
                  <w:t>Instituto Electoral del Estado de México</w:t>
                </w:r>
              </w:p>
            </w:tc>
            <w:tc>
              <w:tcPr>
                <w:tcW w:w="3402" w:type="dxa"/>
              </w:tcPr>
              <w:p w14:paraId="3A7DA319" w14:textId="77777777" w:rsidR="00243ACE" w:rsidRPr="00A90C72" w:rsidRDefault="00243ACE" w:rsidP="00E85A73">
                <w:pPr>
                  <w:tabs>
                    <w:tab w:val="left" w:pos="2834"/>
                    <w:tab w:val="right" w:pos="8838"/>
                  </w:tabs>
                  <w:ind w:left="-108" w:right="-105"/>
                  <w:rPr>
                    <w:rFonts w:eastAsia="Calibri" w:cs="Tahoma"/>
                    <w:szCs w:val="22"/>
                    <w:lang w:eastAsia="en-US"/>
                  </w:rPr>
                </w:pPr>
              </w:p>
            </w:tc>
          </w:tr>
          <w:tr w:rsidR="00243ACE" w:rsidRPr="00330DA7" w14:paraId="0F6CD8D2" w14:textId="77777777" w:rsidTr="00E85A73">
            <w:trPr>
              <w:trHeight w:val="283"/>
            </w:trPr>
            <w:tc>
              <w:tcPr>
                <w:tcW w:w="2727" w:type="dxa"/>
              </w:tcPr>
              <w:p w14:paraId="31700628" w14:textId="6134F782" w:rsidR="00243ACE" w:rsidRPr="00330DA7" w:rsidRDefault="00243ACE"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43ACE" w:rsidRPr="00EA66FC" w:rsidRDefault="00243ACE"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43ACE" w:rsidRPr="00330DA7" w:rsidRDefault="00243ACE" w:rsidP="00E85A73">
                <w:pPr>
                  <w:tabs>
                    <w:tab w:val="right" w:pos="8838"/>
                  </w:tabs>
                  <w:ind w:left="-108" w:right="-105"/>
                  <w:rPr>
                    <w:rFonts w:eastAsia="Calibri" w:cs="Tahoma"/>
                    <w:szCs w:val="22"/>
                    <w:lang w:eastAsia="en-US"/>
                  </w:rPr>
                </w:pPr>
              </w:p>
            </w:tc>
          </w:tr>
        </w:tbl>
        <w:p w14:paraId="5DC6AC61" w14:textId="77777777" w:rsidR="00243ACE" w:rsidRPr="00330DA7" w:rsidRDefault="00243ACE" w:rsidP="00E85A73">
          <w:pPr>
            <w:tabs>
              <w:tab w:val="right" w:pos="8838"/>
            </w:tabs>
            <w:ind w:left="-28"/>
            <w:rPr>
              <w:rFonts w:ascii="Arial" w:eastAsia="Calibri" w:hAnsi="Arial" w:cs="Arial"/>
              <w:b/>
              <w:szCs w:val="22"/>
              <w:lang w:eastAsia="en-US"/>
            </w:rPr>
          </w:pPr>
        </w:p>
      </w:tc>
    </w:tr>
  </w:tbl>
  <w:p w14:paraId="2A906731" w14:textId="77777777" w:rsidR="00243ACE" w:rsidRPr="00765661" w:rsidRDefault="00A27CCF"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1"/>
  </w:num>
  <w:num w:numId="4">
    <w:abstractNumId w:val="6"/>
  </w:num>
  <w:num w:numId="5">
    <w:abstractNumId w:val="3"/>
  </w:num>
  <w:num w:numId="6">
    <w:abstractNumId w:val="22"/>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8"/>
  </w:num>
  <w:num w:numId="17">
    <w:abstractNumId w:val="9"/>
  </w:num>
  <w:num w:numId="18">
    <w:abstractNumId w:val="19"/>
  </w:num>
  <w:num w:numId="19">
    <w:abstractNumId w:val="2"/>
  </w:num>
  <w:num w:numId="20">
    <w:abstractNumId w:val="16"/>
  </w:num>
  <w:num w:numId="21">
    <w:abstractNumId w:val="20"/>
  </w:num>
  <w:num w:numId="22">
    <w:abstractNumId w:val="10"/>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31AAA"/>
    <w:rsid w:val="000344A9"/>
    <w:rsid w:val="000356BC"/>
    <w:rsid w:val="00057B2D"/>
    <w:rsid w:val="00061E71"/>
    <w:rsid w:val="00074B52"/>
    <w:rsid w:val="0007773C"/>
    <w:rsid w:val="00080071"/>
    <w:rsid w:val="00081B94"/>
    <w:rsid w:val="000A666D"/>
    <w:rsid w:val="000C47C5"/>
    <w:rsid w:val="000D0D67"/>
    <w:rsid w:val="000D416E"/>
    <w:rsid w:val="000D5439"/>
    <w:rsid w:val="000E09C4"/>
    <w:rsid w:val="0011350D"/>
    <w:rsid w:val="001145E8"/>
    <w:rsid w:val="00135EF3"/>
    <w:rsid w:val="00141876"/>
    <w:rsid w:val="0014207B"/>
    <w:rsid w:val="00150C49"/>
    <w:rsid w:val="00156FD8"/>
    <w:rsid w:val="00165FE9"/>
    <w:rsid w:val="00193090"/>
    <w:rsid w:val="00193F73"/>
    <w:rsid w:val="001A58B3"/>
    <w:rsid w:val="001A6EE0"/>
    <w:rsid w:val="001C7688"/>
    <w:rsid w:val="001D2957"/>
    <w:rsid w:val="001E196B"/>
    <w:rsid w:val="001F3515"/>
    <w:rsid w:val="001F6646"/>
    <w:rsid w:val="00233005"/>
    <w:rsid w:val="00233F17"/>
    <w:rsid w:val="002347F3"/>
    <w:rsid w:val="00243ACE"/>
    <w:rsid w:val="002778F0"/>
    <w:rsid w:val="00293898"/>
    <w:rsid w:val="002A3601"/>
    <w:rsid w:val="002A3D44"/>
    <w:rsid w:val="002A7339"/>
    <w:rsid w:val="002B7C6F"/>
    <w:rsid w:val="002C22A3"/>
    <w:rsid w:val="002C53EE"/>
    <w:rsid w:val="002D111C"/>
    <w:rsid w:val="002E27E4"/>
    <w:rsid w:val="00302476"/>
    <w:rsid w:val="00304E8E"/>
    <w:rsid w:val="00307D18"/>
    <w:rsid w:val="00311085"/>
    <w:rsid w:val="00325871"/>
    <w:rsid w:val="00331F35"/>
    <w:rsid w:val="0033375C"/>
    <w:rsid w:val="00335CDF"/>
    <w:rsid w:val="00346930"/>
    <w:rsid w:val="00362A11"/>
    <w:rsid w:val="0038133E"/>
    <w:rsid w:val="00396412"/>
    <w:rsid w:val="003A40C1"/>
    <w:rsid w:val="003A71F3"/>
    <w:rsid w:val="003B5D3E"/>
    <w:rsid w:val="003E2BA6"/>
    <w:rsid w:val="003F35FD"/>
    <w:rsid w:val="0040367B"/>
    <w:rsid w:val="0041385B"/>
    <w:rsid w:val="00427FD2"/>
    <w:rsid w:val="00441BFA"/>
    <w:rsid w:val="00454FBD"/>
    <w:rsid w:val="0046619F"/>
    <w:rsid w:val="00475248"/>
    <w:rsid w:val="004A131B"/>
    <w:rsid w:val="004A5973"/>
    <w:rsid w:val="004C04EC"/>
    <w:rsid w:val="004C2ADA"/>
    <w:rsid w:val="004D2924"/>
    <w:rsid w:val="004D7CD8"/>
    <w:rsid w:val="004E1875"/>
    <w:rsid w:val="004E5068"/>
    <w:rsid w:val="004E50F8"/>
    <w:rsid w:val="004F7A00"/>
    <w:rsid w:val="00502E78"/>
    <w:rsid w:val="00523F48"/>
    <w:rsid w:val="00524508"/>
    <w:rsid w:val="005365FA"/>
    <w:rsid w:val="00551383"/>
    <w:rsid w:val="005530B1"/>
    <w:rsid w:val="00567047"/>
    <w:rsid w:val="005723CB"/>
    <w:rsid w:val="00575400"/>
    <w:rsid w:val="00595228"/>
    <w:rsid w:val="005A0BB2"/>
    <w:rsid w:val="005A3789"/>
    <w:rsid w:val="005B18AF"/>
    <w:rsid w:val="005B7B05"/>
    <w:rsid w:val="005D2A64"/>
    <w:rsid w:val="005D5A50"/>
    <w:rsid w:val="005E0E67"/>
    <w:rsid w:val="005F5301"/>
    <w:rsid w:val="005F65B7"/>
    <w:rsid w:val="006067C7"/>
    <w:rsid w:val="006159AD"/>
    <w:rsid w:val="00641345"/>
    <w:rsid w:val="0064167D"/>
    <w:rsid w:val="00646436"/>
    <w:rsid w:val="006643AD"/>
    <w:rsid w:val="00664420"/>
    <w:rsid w:val="00664DAC"/>
    <w:rsid w:val="006927DF"/>
    <w:rsid w:val="006A646A"/>
    <w:rsid w:val="006B0482"/>
    <w:rsid w:val="006B10B0"/>
    <w:rsid w:val="006B3969"/>
    <w:rsid w:val="006B498E"/>
    <w:rsid w:val="006B66B8"/>
    <w:rsid w:val="006B6D3E"/>
    <w:rsid w:val="006C3A73"/>
    <w:rsid w:val="006E220B"/>
    <w:rsid w:val="006E25BC"/>
    <w:rsid w:val="006E6BBC"/>
    <w:rsid w:val="006F7768"/>
    <w:rsid w:val="00705CAF"/>
    <w:rsid w:val="00717E59"/>
    <w:rsid w:val="0075364A"/>
    <w:rsid w:val="00754B67"/>
    <w:rsid w:val="00773AD0"/>
    <w:rsid w:val="00775BFC"/>
    <w:rsid w:val="00783819"/>
    <w:rsid w:val="0079519D"/>
    <w:rsid w:val="007A094A"/>
    <w:rsid w:val="007A2228"/>
    <w:rsid w:val="007A3459"/>
    <w:rsid w:val="007B6074"/>
    <w:rsid w:val="007D1C55"/>
    <w:rsid w:val="007D317F"/>
    <w:rsid w:val="007F464E"/>
    <w:rsid w:val="007F5D06"/>
    <w:rsid w:val="00803187"/>
    <w:rsid w:val="00805A6E"/>
    <w:rsid w:val="008307AD"/>
    <w:rsid w:val="0083409B"/>
    <w:rsid w:val="00845423"/>
    <w:rsid w:val="00865CF4"/>
    <w:rsid w:val="00876DBC"/>
    <w:rsid w:val="0088440B"/>
    <w:rsid w:val="008A6003"/>
    <w:rsid w:val="008A6F88"/>
    <w:rsid w:val="008B1E16"/>
    <w:rsid w:val="008B5021"/>
    <w:rsid w:val="008B534F"/>
    <w:rsid w:val="008B7FE7"/>
    <w:rsid w:val="008E1316"/>
    <w:rsid w:val="008E14DB"/>
    <w:rsid w:val="008E6902"/>
    <w:rsid w:val="00900E33"/>
    <w:rsid w:val="00910FD2"/>
    <w:rsid w:val="00927DEF"/>
    <w:rsid w:val="00931437"/>
    <w:rsid w:val="00932610"/>
    <w:rsid w:val="00933717"/>
    <w:rsid w:val="00953430"/>
    <w:rsid w:val="009565E8"/>
    <w:rsid w:val="00970EB3"/>
    <w:rsid w:val="00982F40"/>
    <w:rsid w:val="00987005"/>
    <w:rsid w:val="009A23A1"/>
    <w:rsid w:val="009A2D78"/>
    <w:rsid w:val="009A3C1B"/>
    <w:rsid w:val="009A7C10"/>
    <w:rsid w:val="009B23DF"/>
    <w:rsid w:val="009B2945"/>
    <w:rsid w:val="009D4604"/>
    <w:rsid w:val="009D6697"/>
    <w:rsid w:val="009E2DEE"/>
    <w:rsid w:val="009F695E"/>
    <w:rsid w:val="009F797C"/>
    <w:rsid w:val="00A036B7"/>
    <w:rsid w:val="00A131AC"/>
    <w:rsid w:val="00A16D85"/>
    <w:rsid w:val="00A21A20"/>
    <w:rsid w:val="00A27CCF"/>
    <w:rsid w:val="00A36A99"/>
    <w:rsid w:val="00A53315"/>
    <w:rsid w:val="00A55E5D"/>
    <w:rsid w:val="00A70EF0"/>
    <w:rsid w:val="00A73F3B"/>
    <w:rsid w:val="00A9208D"/>
    <w:rsid w:val="00AA1429"/>
    <w:rsid w:val="00AA234B"/>
    <w:rsid w:val="00AA3C92"/>
    <w:rsid w:val="00AA6EA9"/>
    <w:rsid w:val="00AC2DB8"/>
    <w:rsid w:val="00AC3CA0"/>
    <w:rsid w:val="00AC7911"/>
    <w:rsid w:val="00AD0B3E"/>
    <w:rsid w:val="00AE3DA7"/>
    <w:rsid w:val="00AF03C4"/>
    <w:rsid w:val="00B15FAE"/>
    <w:rsid w:val="00B22A80"/>
    <w:rsid w:val="00B25FDE"/>
    <w:rsid w:val="00B56B55"/>
    <w:rsid w:val="00B62B74"/>
    <w:rsid w:val="00B63F0F"/>
    <w:rsid w:val="00B653A1"/>
    <w:rsid w:val="00B725B1"/>
    <w:rsid w:val="00B867EC"/>
    <w:rsid w:val="00B87097"/>
    <w:rsid w:val="00B93F1E"/>
    <w:rsid w:val="00BA55A8"/>
    <w:rsid w:val="00BB2ABF"/>
    <w:rsid w:val="00BB64F4"/>
    <w:rsid w:val="00BD0187"/>
    <w:rsid w:val="00BD3F4F"/>
    <w:rsid w:val="00BD5A7C"/>
    <w:rsid w:val="00BD6882"/>
    <w:rsid w:val="00BE7A1B"/>
    <w:rsid w:val="00BF0221"/>
    <w:rsid w:val="00BF091A"/>
    <w:rsid w:val="00BF4EAD"/>
    <w:rsid w:val="00C049E2"/>
    <w:rsid w:val="00C06130"/>
    <w:rsid w:val="00C24840"/>
    <w:rsid w:val="00C36795"/>
    <w:rsid w:val="00C461EC"/>
    <w:rsid w:val="00C507D4"/>
    <w:rsid w:val="00C71CEF"/>
    <w:rsid w:val="00C72DAA"/>
    <w:rsid w:val="00C80B14"/>
    <w:rsid w:val="00C92A86"/>
    <w:rsid w:val="00C92CB3"/>
    <w:rsid w:val="00CA6142"/>
    <w:rsid w:val="00CB7E9A"/>
    <w:rsid w:val="00CD0B92"/>
    <w:rsid w:val="00CE29D3"/>
    <w:rsid w:val="00CE74A5"/>
    <w:rsid w:val="00CF2D8B"/>
    <w:rsid w:val="00CF364A"/>
    <w:rsid w:val="00CF7586"/>
    <w:rsid w:val="00D036D3"/>
    <w:rsid w:val="00D172FE"/>
    <w:rsid w:val="00D2790D"/>
    <w:rsid w:val="00D37D7E"/>
    <w:rsid w:val="00D51ECD"/>
    <w:rsid w:val="00D6170E"/>
    <w:rsid w:val="00D7225D"/>
    <w:rsid w:val="00D740A1"/>
    <w:rsid w:val="00D85653"/>
    <w:rsid w:val="00D91A35"/>
    <w:rsid w:val="00D91CB4"/>
    <w:rsid w:val="00DA11A0"/>
    <w:rsid w:val="00DB1C09"/>
    <w:rsid w:val="00DB3207"/>
    <w:rsid w:val="00DE1133"/>
    <w:rsid w:val="00DF1AB4"/>
    <w:rsid w:val="00E02871"/>
    <w:rsid w:val="00E16BF5"/>
    <w:rsid w:val="00E23899"/>
    <w:rsid w:val="00E37A3F"/>
    <w:rsid w:val="00E37D3C"/>
    <w:rsid w:val="00E62E6A"/>
    <w:rsid w:val="00E70BEB"/>
    <w:rsid w:val="00E73984"/>
    <w:rsid w:val="00E82927"/>
    <w:rsid w:val="00E83EF5"/>
    <w:rsid w:val="00E85A73"/>
    <w:rsid w:val="00E9335C"/>
    <w:rsid w:val="00EB1019"/>
    <w:rsid w:val="00EB35D7"/>
    <w:rsid w:val="00ED1C1E"/>
    <w:rsid w:val="00ED58AB"/>
    <w:rsid w:val="00EE2AF2"/>
    <w:rsid w:val="00F07EE6"/>
    <w:rsid w:val="00F141D2"/>
    <w:rsid w:val="00F15127"/>
    <w:rsid w:val="00F33CC8"/>
    <w:rsid w:val="00F4481C"/>
    <w:rsid w:val="00F45E99"/>
    <w:rsid w:val="00F655F1"/>
    <w:rsid w:val="00F71A5D"/>
    <w:rsid w:val="00F75D23"/>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7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file:///C:\Users\infoem-447\AppData\Local\Temp\f226184b-5702-4c74-8530-80c88cec34db_MANUAL%20ORG%20IEEM%205%20OCT%202022.rar.4db\MANUAL%20ORG%20%20IEEM%205%20OCT%202022\MANUAL%20ORG%20IEEM%205%20OCT%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F17CD-99AF-704B-81A1-013DDA4B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8994</Words>
  <Characters>49471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2024-09-26T16:45:00Z</cp:lastPrinted>
  <dcterms:created xsi:type="dcterms:W3CDTF">2024-09-19T20:55:00Z</dcterms:created>
  <dcterms:modified xsi:type="dcterms:W3CDTF">2024-10-24T07:33:00Z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