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D697E" w14:textId="4B6120C1" w:rsidR="00F8557D" w:rsidRPr="00EB2B56" w:rsidRDefault="00646B44" w:rsidP="009916B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Resolución del Pleno del Instituto de Transparencia, Acceso a la Información Pú</w:t>
      </w:r>
      <w:bookmarkStart w:id="0" w:name="_GoBack"/>
      <w:bookmarkEnd w:id="0"/>
      <w:r w:rsidRPr="00EB2B56">
        <w:rPr>
          <w:rFonts w:ascii="Palatino Linotype" w:eastAsia="Palatino Linotype" w:hAnsi="Palatino Linotype" w:cs="Palatino Linotype"/>
          <w:sz w:val="24"/>
          <w:szCs w:val="24"/>
        </w:rPr>
        <w:t xml:space="preserve">blica y Protección de Datos Personales del Estado de México y Municipios, con domicilio en Metepec, Estado de México, de fecha </w:t>
      </w:r>
      <w:r w:rsidR="009916B4" w:rsidRPr="00EB2B56">
        <w:rPr>
          <w:rFonts w:ascii="Palatino Linotype" w:eastAsia="Palatino Linotype" w:hAnsi="Palatino Linotype" w:cs="Palatino Linotype"/>
          <w:sz w:val="24"/>
          <w:szCs w:val="24"/>
        </w:rPr>
        <w:t xml:space="preserve">trece de marzo </w:t>
      </w:r>
      <w:r w:rsidR="00285082" w:rsidRPr="00EB2B56">
        <w:rPr>
          <w:rFonts w:ascii="Palatino Linotype" w:eastAsia="Palatino Linotype" w:hAnsi="Palatino Linotype" w:cs="Palatino Linotype"/>
          <w:sz w:val="24"/>
          <w:szCs w:val="24"/>
        </w:rPr>
        <w:t xml:space="preserve">de dos mil veinticuatro. </w:t>
      </w:r>
    </w:p>
    <w:p w14:paraId="48B10D89" w14:textId="77777777" w:rsidR="00285082" w:rsidRPr="00EB2B56" w:rsidRDefault="00285082" w:rsidP="009916B4">
      <w:pPr>
        <w:spacing w:after="0" w:line="360" w:lineRule="auto"/>
        <w:ind w:right="49"/>
        <w:jc w:val="both"/>
        <w:rPr>
          <w:rFonts w:ascii="Palatino Linotype" w:eastAsia="Palatino Linotype" w:hAnsi="Palatino Linotype" w:cs="Palatino Linotype"/>
          <w:sz w:val="24"/>
          <w:szCs w:val="24"/>
        </w:rPr>
      </w:pPr>
    </w:p>
    <w:p w14:paraId="52F4F0DF" w14:textId="5C7C1FBC"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Visto el expediente relativo al recurso de revisión </w:t>
      </w:r>
      <w:r w:rsidR="006E0D4C" w:rsidRPr="00EB2B56">
        <w:rPr>
          <w:rFonts w:ascii="Palatino Linotype" w:eastAsia="Palatino Linotype" w:hAnsi="Palatino Linotype" w:cs="Palatino Linotype"/>
          <w:b/>
          <w:sz w:val="24"/>
          <w:szCs w:val="24"/>
        </w:rPr>
        <w:t>07859</w:t>
      </w:r>
      <w:r w:rsidR="00432093" w:rsidRPr="00EB2B56">
        <w:rPr>
          <w:rFonts w:ascii="Palatino Linotype" w:eastAsia="Palatino Linotype" w:hAnsi="Palatino Linotype" w:cs="Palatino Linotype"/>
          <w:b/>
          <w:sz w:val="24"/>
          <w:szCs w:val="24"/>
        </w:rPr>
        <w:t>/INFOEM/IP/RR/2023</w:t>
      </w:r>
      <w:r w:rsidRPr="00EB2B56">
        <w:rPr>
          <w:rFonts w:ascii="Palatino Linotype" w:eastAsia="Palatino Linotype" w:hAnsi="Palatino Linotype" w:cs="Palatino Linotype"/>
          <w:sz w:val="24"/>
          <w:szCs w:val="24"/>
        </w:rPr>
        <w:t xml:space="preserve">, interpuesto por </w:t>
      </w:r>
      <w:r w:rsidR="000721A5">
        <w:rPr>
          <w:rFonts w:ascii="Palatino Linotype" w:eastAsia="Palatino Linotype" w:hAnsi="Palatino Linotype" w:cs="Palatino Linotype"/>
          <w:b/>
          <w:sz w:val="24"/>
          <w:szCs w:val="24"/>
        </w:rPr>
        <w:t>XXXXXXX XXXXXX XXXXX</w:t>
      </w:r>
      <w:r w:rsidRPr="00EB2B56">
        <w:rPr>
          <w:rFonts w:ascii="Palatino Linotype" w:eastAsia="Palatino Linotype" w:hAnsi="Palatino Linotype" w:cs="Palatino Linotype"/>
          <w:sz w:val="24"/>
          <w:szCs w:val="24"/>
        </w:rPr>
        <w:t>, al cual en lo sucesivo se le denominará</w:t>
      </w:r>
      <w:r w:rsidR="00484D1B" w:rsidRPr="00EB2B56">
        <w:rPr>
          <w:rFonts w:ascii="Palatino Linotype" w:eastAsia="Palatino Linotype" w:hAnsi="Palatino Linotype" w:cs="Palatino Linotype"/>
          <w:sz w:val="24"/>
          <w:szCs w:val="24"/>
        </w:rPr>
        <w:t xml:space="preserve"> la parte</w:t>
      </w:r>
      <w:r w:rsidRPr="00EB2B56">
        <w:rPr>
          <w:rFonts w:ascii="Palatino Linotype" w:eastAsia="Palatino Linotype" w:hAnsi="Palatino Linotype" w:cs="Palatino Linotype"/>
          <w:sz w:val="24"/>
          <w:szCs w:val="24"/>
        </w:rPr>
        <w:t xml:space="preserve"> </w:t>
      </w:r>
      <w:r w:rsidRPr="00EB2B56">
        <w:rPr>
          <w:rFonts w:ascii="Palatino Linotype" w:eastAsia="Palatino Linotype" w:hAnsi="Palatino Linotype" w:cs="Palatino Linotype"/>
          <w:b/>
          <w:sz w:val="24"/>
          <w:szCs w:val="24"/>
        </w:rPr>
        <w:t>RECURRENTE</w:t>
      </w:r>
      <w:r w:rsidRPr="00EB2B56">
        <w:rPr>
          <w:rFonts w:ascii="Palatino Linotype" w:eastAsia="Palatino Linotype" w:hAnsi="Palatino Linotype" w:cs="Palatino Linotype"/>
          <w:sz w:val="24"/>
          <w:szCs w:val="24"/>
        </w:rPr>
        <w:t xml:space="preserve">, en contra de la respuesta a su solicitud de información identificada con número de folio </w:t>
      </w:r>
      <w:r w:rsidR="00B30C44" w:rsidRPr="00EB2B56">
        <w:rPr>
          <w:rFonts w:ascii="Palatino Linotype" w:eastAsia="Palatino Linotype" w:hAnsi="Palatino Linotype" w:cs="Palatino Linotype"/>
          <w:b/>
          <w:sz w:val="24"/>
          <w:szCs w:val="24"/>
        </w:rPr>
        <w:t>00</w:t>
      </w:r>
      <w:r w:rsidR="006E0D4C" w:rsidRPr="00EB2B56">
        <w:rPr>
          <w:rFonts w:ascii="Palatino Linotype" w:eastAsia="Palatino Linotype" w:hAnsi="Palatino Linotype" w:cs="Palatino Linotype"/>
          <w:b/>
          <w:sz w:val="24"/>
          <w:szCs w:val="24"/>
        </w:rPr>
        <w:t>102</w:t>
      </w:r>
      <w:r w:rsidRPr="00EB2B56">
        <w:rPr>
          <w:rFonts w:ascii="Palatino Linotype" w:eastAsia="Palatino Linotype" w:hAnsi="Palatino Linotype" w:cs="Palatino Linotype"/>
          <w:b/>
          <w:sz w:val="24"/>
          <w:szCs w:val="24"/>
        </w:rPr>
        <w:t>/</w:t>
      </w:r>
      <w:r w:rsidR="006E0D4C" w:rsidRPr="00EB2B56">
        <w:rPr>
          <w:rFonts w:ascii="Palatino Linotype" w:eastAsia="Palatino Linotype" w:hAnsi="Palatino Linotype" w:cs="Palatino Linotype"/>
          <w:b/>
          <w:sz w:val="24"/>
          <w:szCs w:val="24"/>
        </w:rPr>
        <w:t>PROPAEM</w:t>
      </w:r>
      <w:r w:rsidR="00432093" w:rsidRPr="00EB2B56">
        <w:rPr>
          <w:rFonts w:ascii="Palatino Linotype" w:eastAsia="Palatino Linotype" w:hAnsi="Palatino Linotype" w:cs="Palatino Linotype"/>
          <w:b/>
          <w:sz w:val="24"/>
          <w:szCs w:val="24"/>
        </w:rPr>
        <w:t>/IP/2023</w:t>
      </w:r>
      <w:r w:rsidRPr="00EB2B56">
        <w:rPr>
          <w:rFonts w:ascii="Palatino Linotype" w:eastAsia="Palatino Linotype" w:hAnsi="Palatino Linotype" w:cs="Palatino Linotype"/>
          <w:sz w:val="24"/>
          <w:szCs w:val="24"/>
        </w:rPr>
        <w:t xml:space="preserve"> proporcionada por parte del </w:t>
      </w:r>
      <w:r w:rsidR="006E0D4C" w:rsidRPr="00EB2B56">
        <w:rPr>
          <w:rFonts w:ascii="Palatino Linotype" w:eastAsia="Palatino Linotype" w:hAnsi="Palatino Linotype" w:cs="Palatino Linotype"/>
          <w:b/>
          <w:sz w:val="24"/>
          <w:szCs w:val="24"/>
        </w:rPr>
        <w:t>Procuraduría de Protección al Ambiente</w:t>
      </w:r>
      <w:r w:rsidRPr="00EB2B56">
        <w:rPr>
          <w:rFonts w:ascii="Palatino Linotype" w:eastAsia="Palatino Linotype" w:hAnsi="Palatino Linotype" w:cs="Palatino Linotype"/>
          <w:sz w:val="24"/>
          <w:szCs w:val="24"/>
        </w:rPr>
        <w:t xml:space="preserve">, en lo sucesivo el </w:t>
      </w:r>
      <w:r w:rsidRPr="00EB2B56">
        <w:rPr>
          <w:rFonts w:ascii="Palatino Linotype" w:eastAsia="Palatino Linotype" w:hAnsi="Palatino Linotype" w:cs="Palatino Linotype"/>
          <w:b/>
          <w:sz w:val="24"/>
          <w:szCs w:val="24"/>
        </w:rPr>
        <w:t>SUJETO OBLIGADO</w:t>
      </w:r>
      <w:r w:rsidRPr="00EB2B56">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EB2B56" w:rsidRDefault="00646B44">
      <w:pPr>
        <w:spacing w:after="0" w:line="360" w:lineRule="auto"/>
        <w:ind w:right="49"/>
        <w:jc w:val="center"/>
        <w:rPr>
          <w:rFonts w:ascii="Palatino Linotype" w:eastAsia="Palatino Linotype" w:hAnsi="Palatino Linotype" w:cs="Palatino Linotype"/>
          <w:b/>
          <w:sz w:val="24"/>
          <w:szCs w:val="24"/>
        </w:rPr>
      </w:pPr>
      <w:r w:rsidRPr="00EB2B56">
        <w:rPr>
          <w:rFonts w:ascii="Palatino Linotype" w:eastAsia="Palatino Linotype" w:hAnsi="Palatino Linotype" w:cs="Palatino Linotype"/>
          <w:b/>
          <w:sz w:val="24"/>
          <w:szCs w:val="24"/>
        </w:rPr>
        <w:t>I.</w:t>
      </w:r>
      <w:r w:rsidRPr="00EB2B56">
        <w:rPr>
          <w:rFonts w:ascii="Palatino Linotype" w:eastAsia="Palatino Linotype" w:hAnsi="Palatino Linotype" w:cs="Palatino Linotype"/>
          <w:b/>
          <w:sz w:val="24"/>
          <w:szCs w:val="24"/>
        </w:rPr>
        <w:tab/>
        <w:t>A N T E C E D E N T E S</w:t>
      </w:r>
    </w:p>
    <w:p w14:paraId="0D8742AC"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6567E90C" w14:textId="1DA03BD3" w:rsidR="00F8557D" w:rsidRPr="00EB2B56" w:rsidRDefault="00646B44" w:rsidP="001F6AC1">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Solicitud de acceso a la información.</w:t>
      </w:r>
      <w:r w:rsidRPr="00EB2B56">
        <w:rPr>
          <w:rFonts w:ascii="Palatino Linotype" w:eastAsia="Palatino Linotype" w:hAnsi="Palatino Linotype" w:cs="Palatino Linotype"/>
          <w:sz w:val="24"/>
          <w:szCs w:val="24"/>
        </w:rPr>
        <w:t xml:space="preserve"> Con fecha </w:t>
      </w:r>
      <w:r w:rsidR="006E0D4C" w:rsidRPr="00EB2B56">
        <w:rPr>
          <w:rFonts w:ascii="Palatino Linotype" w:eastAsia="Palatino Linotype" w:hAnsi="Palatino Linotype" w:cs="Palatino Linotype"/>
          <w:b/>
          <w:sz w:val="24"/>
          <w:szCs w:val="24"/>
        </w:rPr>
        <w:t xml:space="preserve">veintiséis de septiembre </w:t>
      </w:r>
      <w:r w:rsidR="00432093" w:rsidRPr="00EB2B56">
        <w:rPr>
          <w:rFonts w:ascii="Palatino Linotype" w:eastAsia="Palatino Linotype" w:hAnsi="Palatino Linotype" w:cs="Palatino Linotype"/>
          <w:b/>
          <w:sz w:val="24"/>
          <w:szCs w:val="24"/>
        </w:rPr>
        <w:t>de dos mil veintitrés</w:t>
      </w:r>
      <w:r w:rsidRPr="00EB2B56">
        <w:rPr>
          <w:rFonts w:ascii="Palatino Linotype" w:eastAsia="Palatino Linotype" w:hAnsi="Palatino Linotype" w:cs="Palatino Linotype"/>
          <w:sz w:val="24"/>
          <w:szCs w:val="24"/>
        </w:rPr>
        <w:t xml:space="preserve">, la parte </w:t>
      </w:r>
      <w:r w:rsidRPr="00EB2B56">
        <w:rPr>
          <w:rFonts w:ascii="Palatino Linotype" w:eastAsia="Palatino Linotype" w:hAnsi="Palatino Linotype" w:cs="Palatino Linotype"/>
          <w:b/>
          <w:sz w:val="24"/>
          <w:szCs w:val="24"/>
        </w:rPr>
        <w:t>RECURRENTE</w:t>
      </w:r>
      <w:r w:rsidRPr="00EB2B56">
        <w:rPr>
          <w:rFonts w:ascii="Palatino Linotype" w:eastAsia="Palatino Linotype" w:hAnsi="Palatino Linotype" w:cs="Palatino Linotype"/>
          <w:sz w:val="24"/>
          <w:szCs w:val="24"/>
        </w:rPr>
        <w:t xml:space="preserve"> formuló solicitud de acceso a información pública al</w:t>
      </w:r>
      <w:r w:rsidRPr="00EB2B56">
        <w:rPr>
          <w:rFonts w:ascii="Palatino Linotype" w:eastAsia="Palatino Linotype" w:hAnsi="Palatino Linotype" w:cs="Palatino Linotype"/>
          <w:b/>
          <w:sz w:val="24"/>
          <w:szCs w:val="24"/>
        </w:rPr>
        <w:t xml:space="preserve"> SUJETO OBLIGADO</w:t>
      </w:r>
      <w:r w:rsidRPr="00EB2B56">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203217E3" w14:textId="77777777" w:rsidR="001F6AC1" w:rsidRPr="00EB2B56" w:rsidRDefault="001F6AC1" w:rsidP="001F6AC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E646918" w14:textId="6C92A77F" w:rsidR="00F8557D" w:rsidRPr="00EB2B56" w:rsidRDefault="00432093">
      <w:pPr>
        <w:spacing w:after="0" w:line="276" w:lineRule="auto"/>
        <w:ind w:left="567" w:right="560"/>
        <w:jc w:val="both"/>
        <w:rPr>
          <w:rFonts w:ascii="Palatino Linotype" w:eastAsia="Palatino Linotype" w:hAnsi="Palatino Linotype" w:cs="Palatino Linotype"/>
          <w:i/>
        </w:rPr>
      </w:pPr>
      <w:bookmarkStart w:id="1" w:name="_heading=h.30j0zll" w:colFirst="0" w:colLast="0"/>
      <w:bookmarkEnd w:id="1"/>
      <w:r w:rsidRPr="00EB2B56">
        <w:rPr>
          <w:rFonts w:ascii="Palatino Linotype" w:eastAsia="Palatino Linotype" w:hAnsi="Palatino Linotype" w:cs="Palatino Linotype"/>
          <w:i/>
        </w:rPr>
        <w:t>“</w:t>
      </w:r>
      <w:r w:rsidR="006E0D4C" w:rsidRPr="00EB2B56">
        <w:rPr>
          <w:rFonts w:ascii="Palatino Linotype" w:eastAsia="Palatino Linotype" w:hAnsi="Palatino Linotype" w:cs="Palatino Linotype"/>
          <w:i/>
        </w:rPr>
        <w:t xml:space="preserve">fundamento legal del sujeto obligado para emitir respuesta a solicitud de </w:t>
      </w:r>
      <w:proofErr w:type="spellStart"/>
      <w:r w:rsidR="006E0D4C" w:rsidRPr="00EB2B56">
        <w:rPr>
          <w:rFonts w:ascii="Palatino Linotype" w:eastAsia="Palatino Linotype" w:hAnsi="Palatino Linotype" w:cs="Palatino Linotype"/>
          <w:i/>
        </w:rPr>
        <w:t>saimex</w:t>
      </w:r>
      <w:proofErr w:type="spellEnd"/>
      <w:r w:rsidR="006E0D4C" w:rsidRPr="00EB2B56">
        <w:rPr>
          <w:rFonts w:ascii="Palatino Linotype" w:eastAsia="Palatino Linotype" w:hAnsi="Palatino Linotype" w:cs="Palatino Linotype"/>
          <w:i/>
        </w:rPr>
        <w:t xml:space="preserve"> por servidor </w:t>
      </w:r>
      <w:proofErr w:type="spellStart"/>
      <w:r w:rsidR="006E0D4C" w:rsidRPr="00EB2B56">
        <w:rPr>
          <w:rFonts w:ascii="Palatino Linotype" w:eastAsia="Palatino Linotype" w:hAnsi="Palatino Linotype" w:cs="Palatino Linotype"/>
          <w:i/>
        </w:rPr>
        <w:t>publico</w:t>
      </w:r>
      <w:proofErr w:type="spellEnd"/>
      <w:r w:rsidR="006E0D4C" w:rsidRPr="00EB2B56">
        <w:rPr>
          <w:rFonts w:ascii="Palatino Linotype" w:eastAsia="Palatino Linotype" w:hAnsi="Palatino Linotype" w:cs="Palatino Linotype"/>
          <w:i/>
        </w:rPr>
        <w:t xml:space="preserve"> habilitado y no por sujeto obligado, toda vez que la respuesta a la solicitud consta de tres sujetos habilitados</w:t>
      </w:r>
      <w:r w:rsidRPr="00EB2B56">
        <w:rPr>
          <w:rFonts w:ascii="Palatino Linotype" w:eastAsia="Palatino Linotype" w:hAnsi="Palatino Linotype" w:cs="Palatino Linotype"/>
          <w:i/>
        </w:rPr>
        <w:t xml:space="preserve">”. </w:t>
      </w:r>
    </w:p>
    <w:p w14:paraId="4D20A199" w14:textId="77777777" w:rsidR="00F8557D" w:rsidRPr="00EB2B56" w:rsidRDefault="00F8557D">
      <w:pPr>
        <w:spacing w:after="0" w:line="360" w:lineRule="auto"/>
        <w:ind w:left="567" w:right="560"/>
        <w:jc w:val="both"/>
        <w:rPr>
          <w:rFonts w:ascii="Palatino Linotype" w:eastAsia="Palatino Linotype" w:hAnsi="Palatino Linotype" w:cs="Palatino Linotype"/>
          <w:i/>
        </w:rPr>
      </w:pPr>
    </w:p>
    <w:p w14:paraId="77E4494A" w14:textId="3CCB2E84"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lastRenderedPageBreak/>
        <w:t>Modalidad elegida para la entrega de la información:</w:t>
      </w:r>
      <w:r w:rsidRPr="00EB2B56">
        <w:rPr>
          <w:rFonts w:ascii="Palatino Linotype" w:eastAsia="Palatino Linotype" w:hAnsi="Palatino Linotype" w:cs="Palatino Linotype"/>
          <w:sz w:val="24"/>
          <w:szCs w:val="24"/>
        </w:rPr>
        <w:t xml:space="preserve"> a través del Sistema de Acceso a la Información Mexiquense (SAIMEX). </w:t>
      </w:r>
    </w:p>
    <w:p w14:paraId="59C449A1" w14:textId="77777777" w:rsidR="001F6AC1" w:rsidRPr="00EB2B56" w:rsidRDefault="001F6AC1">
      <w:pPr>
        <w:spacing w:after="0" w:line="360" w:lineRule="auto"/>
        <w:ind w:right="49"/>
        <w:jc w:val="both"/>
        <w:rPr>
          <w:rFonts w:ascii="Palatino Linotype" w:eastAsia="Palatino Linotype" w:hAnsi="Palatino Linotype" w:cs="Palatino Linotype"/>
          <w:sz w:val="24"/>
          <w:szCs w:val="24"/>
        </w:rPr>
      </w:pPr>
    </w:p>
    <w:p w14:paraId="0C0F5B73" w14:textId="4F46BD03" w:rsidR="00FB1ED2" w:rsidRPr="00EB2B56" w:rsidRDefault="00FB1ED2">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 xml:space="preserve">Solicitud </w:t>
      </w:r>
      <w:r w:rsidR="00C575F9" w:rsidRPr="00EB2B56">
        <w:rPr>
          <w:rFonts w:ascii="Palatino Linotype" w:eastAsia="Palatino Linotype" w:hAnsi="Palatino Linotype" w:cs="Palatino Linotype"/>
          <w:b/>
          <w:sz w:val="24"/>
          <w:szCs w:val="24"/>
        </w:rPr>
        <w:t xml:space="preserve">de Aclaración. </w:t>
      </w:r>
      <w:r w:rsidR="00C575F9" w:rsidRPr="00EB2B56">
        <w:rPr>
          <w:rFonts w:ascii="Palatino Linotype" w:eastAsia="Palatino Linotype" w:hAnsi="Palatino Linotype" w:cs="Palatino Linotype"/>
          <w:sz w:val="24"/>
          <w:szCs w:val="24"/>
        </w:rPr>
        <w:t>En fecha</w:t>
      </w:r>
      <w:r w:rsidR="00C575F9" w:rsidRPr="00EB2B56">
        <w:rPr>
          <w:rFonts w:ascii="Palatino Linotype" w:eastAsia="Palatino Linotype" w:hAnsi="Palatino Linotype" w:cs="Palatino Linotype"/>
          <w:b/>
          <w:sz w:val="24"/>
          <w:szCs w:val="24"/>
        </w:rPr>
        <w:t xml:space="preserve"> </w:t>
      </w:r>
      <w:r w:rsidR="006E0D4C" w:rsidRPr="00EB2B56">
        <w:rPr>
          <w:rFonts w:ascii="Palatino Linotype" w:eastAsia="Palatino Linotype" w:hAnsi="Palatino Linotype" w:cs="Palatino Linotype"/>
          <w:b/>
          <w:sz w:val="24"/>
          <w:szCs w:val="24"/>
        </w:rPr>
        <w:t>tres de octubre</w:t>
      </w:r>
      <w:r w:rsidR="00C575F9" w:rsidRPr="00EB2B56">
        <w:rPr>
          <w:rFonts w:ascii="Palatino Linotype" w:eastAsia="Palatino Linotype" w:hAnsi="Palatino Linotype" w:cs="Palatino Linotype"/>
          <w:b/>
          <w:sz w:val="24"/>
          <w:szCs w:val="24"/>
        </w:rPr>
        <w:t xml:space="preserve"> de dos mil veintitrés</w:t>
      </w:r>
      <w:r w:rsidR="00C575F9" w:rsidRPr="00EB2B56">
        <w:rPr>
          <w:rFonts w:ascii="Palatino Linotype" w:eastAsia="Palatino Linotype" w:hAnsi="Palatino Linotype" w:cs="Palatino Linotype"/>
          <w:sz w:val="24"/>
          <w:szCs w:val="24"/>
        </w:rPr>
        <w:t xml:space="preserve">, el </w:t>
      </w:r>
      <w:r w:rsidR="00C575F9" w:rsidRPr="00EB2B56">
        <w:rPr>
          <w:rFonts w:ascii="Palatino Linotype" w:eastAsia="Palatino Linotype" w:hAnsi="Palatino Linotype" w:cs="Palatino Linotype"/>
          <w:b/>
          <w:sz w:val="24"/>
          <w:szCs w:val="24"/>
        </w:rPr>
        <w:t xml:space="preserve">SUJETO OBLIGADO </w:t>
      </w:r>
      <w:r w:rsidR="00C575F9" w:rsidRPr="00EB2B56">
        <w:rPr>
          <w:rFonts w:ascii="Palatino Linotype" w:eastAsia="Palatino Linotype" w:hAnsi="Palatino Linotype" w:cs="Palatino Linotype"/>
          <w:sz w:val="24"/>
          <w:szCs w:val="24"/>
        </w:rPr>
        <w:t xml:space="preserve">solicitó un requerimiento de aclaración, al tenor de lo siguiente: </w:t>
      </w:r>
    </w:p>
    <w:p w14:paraId="18CD2180" w14:textId="77777777" w:rsidR="00C575F9" w:rsidRPr="00EB2B56" w:rsidRDefault="00C575F9" w:rsidP="00C575F9">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szCs w:val="24"/>
        </w:rPr>
      </w:pPr>
    </w:p>
    <w:p w14:paraId="7DE82B4C" w14:textId="77777777" w:rsidR="006E0D4C" w:rsidRPr="00EB2B56" w:rsidRDefault="006E0D4C" w:rsidP="006E0D4C">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szCs w:val="24"/>
        </w:rPr>
      </w:pPr>
      <w:r w:rsidRPr="00EB2B56">
        <w:rPr>
          <w:rFonts w:ascii="Palatino Linotype" w:eastAsia="Palatino Linotype" w:hAnsi="Palatino Linotype" w:cs="Palatino Linotype"/>
          <w:i/>
          <w:szCs w:val="24"/>
        </w:rPr>
        <w:t xml:space="preserve">Con fundamento en el </w:t>
      </w:r>
      <w:proofErr w:type="spellStart"/>
      <w:r w:rsidRPr="00EB2B56">
        <w:rPr>
          <w:rFonts w:ascii="Palatino Linotype" w:eastAsia="Palatino Linotype" w:hAnsi="Palatino Linotype" w:cs="Palatino Linotype"/>
          <w:i/>
          <w:szCs w:val="24"/>
        </w:rPr>
        <w:t>articulo</w:t>
      </w:r>
      <w:proofErr w:type="spellEnd"/>
      <w:r w:rsidRPr="00EB2B56">
        <w:rPr>
          <w:rFonts w:ascii="Palatino Linotype" w:eastAsia="Palatino Linotype" w:hAnsi="Palatino Linotype" w:cs="Palatino Linotype"/>
          <w:i/>
          <w:szCs w:val="24"/>
        </w:rPr>
        <w:t xml:space="preserve"> 159 de la Ley de Transparencia y Acceso a la Información Pública del Estado de México y Municipios, se le requiere para que dentro del plazo de diez días hábiles realice lo siguiente:</w:t>
      </w:r>
    </w:p>
    <w:p w14:paraId="4ED1F972" w14:textId="77777777" w:rsidR="006E0D4C" w:rsidRPr="00EB2B56" w:rsidRDefault="006E0D4C" w:rsidP="006E0D4C">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szCs w:val="24"/>
        </w:rPr>
      </w:pPr>
      <w:r w:rsidRPr="00EB2B56">
        <w:rPr>
          <w:rFonts w:ascii="Palatino Linotype" w:eastAsia="Palatino Linotype" w:hAnsi="Palatino Linotype" w:cs="Palatino Linotype"/>
          <w:i/>
          <w:szCs w:val="24"/>
        </w:rPr>
        <w:t xml:space="preserve">Con fundamento en lo dispuesto por los artículos 1, 3 fracción XXXIX, 8, 11, 12, 21, 23 fracción I, 24 fracciones XI y XXIV, 53, 159, 163, 173, así como demás relativos, vigentes y aplicables de la Ley de Transparencia y Acceso a la Información Pública del Estado de México y Municipios, de manera atenta y respetuosa, manifiesto a usted: Una vez analizado el contenido de su amable solicitud, resulta importante señalar que los detalles que la integran, no resultan precisos para poder atenderla conforme a la normatividad vigente y aplicable en materia, razón por la cual, atenta y respetuosamente solicito que dentro del término de diez días hábiles, realice la aclaración total del contenido de su requerimiento; lo anterior, con la finalidad de proporcionarle de manera clara y precisa la información que solicita de acuerdo a las atribuciones y facultades de la Procuraduría de Protección al Ambiente del Estado de México (PROPAEM), mismas que se encuentran contenidas en el artículo 4 del Decreto del Ejecutivo del Estado por el que se transforma el Órgano Desconcentrado denominado Procuraduría de Protección al Ambiente del Estado de México, en Organismo Público Descentralizado, publicado en la “Gaceta del Gobierno” el 7 de diciembre de 2007, así como en el Decreto del Ejecutivo del Estado por el que se reforma el diverso por el que se transforma el Órgano Desconcentrado denominado Procuraduría de Protección al Ambiente del Estado de México, en Organismo Público Descentralizado, publicado en el periódico “Gaceta del Gobierno” el 16 de diciembre de 2011, además de que la respuesta que en su momento le sea proporcionada, se encuentre integrada en observancia a los principios de congruencia y exhaustividad; es decir, que tenga concordancia entre el requerimiento formulado y la atención oportuna del mismo, por </w:t>
      </w:r>
      <w:r w:rsidRPr="00EB2B56">
        <w:rPr>
          <w:rFonts w:ascii="Palatino Linotype" w:eastAsia="Palatino Linotype" w:hAnsi="Palatino Linotype" w:cs="Palatino Linotype"/>
          <w:i/>
          <w:szCs w:val="24"/>
        </w:rPr>
        <w:lastRenderedPageBreak/>
        <w:t>parte de este Organismo. Por último, de conformidad con lo dispuesto en el artículo 159 de la Ley de Transparencia vigente en la entidad, hago de su conocimiento que en el supuesto que no se desahogue el requerimiento señalado dentro del plazo de los diez días hábiles, la solicitud se tendrá por no presentada, quedando a salvo sus derechos para volver a presentarla, en términos de lo dispuesto por la legislación aplicable en materia. Sin otro particular, reciba un cordial saludo.</w:t>
      </w:r>
    </w:p>
    <w:p w14:paraId="160E8B05" w14:textId="685B678C" w:rsidR="00C575F9" w:rsidRPr="00EB2B56" w:rsidRDefault="006E0D4C" w:rsidP="006E0D4C">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szCs w:val="24"/>
        </w:rPr>
      </w:pPr>
      <w:r w:rsidRPr="00EB2B56">
        <w:rPr>
          <w:rFonts w:ascii="Palatino Linotype" w:eastAsia="Palatino Linotype" w:hAnsi="Palatino Linotype" w:cs="Palatino Linotype"/>
          <w:i/>
          <w:szCs w:val="24"/>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15A05D99" w14:textId="77777777" w:rsidR="006E0D4C" w:rsidRPr="00EB2B56" w:rsidRDefault="006E0D4C" w:rsidP="006E0D4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F3CDF46" w14:textId="2BC216C5" w:rsidR="00C575F9" w:rsidRPr="00EB2B56" w:rsidRDefault="00C575F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 xml:space="preserve">Desahogo de la aclaración. </w:t>
      </w:r>
      <w:r w:rsidRPr="00EB2B56">
        <w:rPr>
          <w:rFonts w:ascii="Palatino Linotype" w:eastAsia="Palatino Linotype" w:hAnsi="Palatino Linotype" w:cs="Palatino Linotype"/>
          <w:sz w:val="24"/>
          <w:szCs w:val="24"/>
        </w:rPr>
        <w:t xml:space="preserve">En fecha </w:t>
      </w:r>
      <w:r w:rsidR="006E0D4C" w:rsidRPr="00EB2B56">
        <w:rPr>
          <w:rFonts w:ascii="Palatino Linotype" w:eastAsia="Palatino Linotype" w:hAnsi="Palatino Linotype" w:cs="Palatino Linotype"/>
          <w:b/>
          <w:sz w:val="24"/>
          <w:szCs w:val="24"/>
        </w:rPr>
        <w:t>cinco de octubre</w:t>
      </w:r>
      <w:r w:rsidRPr="00EB2B56">
        <w:rPr>
          <w:rFonts w:ascii="Palatino Linotype" w:eastAsia="Palatino Linotype" w:hAnsi="Palatino Linotype" w:cs="Palatino Linotype"/>
          <w:b/>
          <w:sz w:val="24"/>
          <w:szCs w:val="24"/>
        </w:rPr>
        <w:t xml:space="preserve"> de dos mil veintitrés</w:t>
      </w:r>
      <w:r w:rsidRPr="00EB2B56">
        <w:rPr>
          <w:rFonts w:ascii="Palatino Linotype" w:eastAsia="Palatino Linotype" w:hAnsi="Palatino Linotype" w:cs="Palatino Linotype"/>
          <w:sz w:val="24"/>
          <w:szCs w:val="24"/>
        </w:rPr>
        <w:t xml:space="preserve">, la parte Solicitante desahogó la solicitud de aclaración bajo los siguientes términos: </w:t>
      </w:r>
    </w:p>
    <w:p w14:paraId="221F5679" w14:textId="77777777" w:rsidR="00C575F9" w:rsidRPr="00EB2B56" w:rsidRDefault="00C575F9" w:rsidP="00C575F9">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i/>
          <w:szCs w:val="24"/>
        </w:rPr>
      </w:pPr>
    </w:p>
    <w:p w14:paraId="70DBE9A0" w14:textId="664D0214" w:rsidR="00C575F9" w:rsidRPr="00EB2B56" w:rsidRDefault="006E0D4C" w:rsidP="006E0D4C">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szCs w:val="24"/>
        </w:rPr>
      </w:pPr>
      <w:r w:rsidRPr="00EB2B56">
        <w:rPr>
          <w:rFonts w:ascii="Palatino Linotype" w:eastAsia="Palatino Linotype" w:hAnsi="Palatino Linotype" w:cs="Palatino Linotype"/>
          <w:i/>
          <w:szCs w:val="24"/>
        </w:rPr>
        <w:t xml:space="preserve">de conformidad con la ley de transparencia, solicito tenga bien el sujeto obligado </w:t>
      </w:r>
      <w:r w:rsidRPr="00EB2B56">
        <w:rPr>
          <w:rFonts w:ascii="Palatino Linotype" w:eastAsia="Palatino Linotype" w:hAnsi="Palatino Linotype" w:cs="Palatino Linotype"/>
          <w:b/>
          <w:i/>
          <w:szCs w:val="24"/>
          <w:u w:val="single"/>
        </w:rPr>
        <w:t xml:space="preserve">emitir el acuerdo, articulo, reglamento, fundamento legal que permita al sujeto obligado emitir respuesta a las solicitudes por servidor </w:t>
      </w:r>
      <w:proofErr w:type="spellStart"/>
      <w:r w:rsidRPr="00EB2B56">
        <w:rPr>
          <w:rFonts w:ascii="Palatino Linotype" w:eastAsia="Palatino Linotype" w:hAnsi="Palatino Linotype" w:cs="Palatino Linotype"/>
          <w:b/>
          <w:i/>
          <w:szCs w:val="24"/>
          <w:u w:val="single"/>
        </w:rPr>
        <w:t>publico</w:t>
      </w:r>
      <w:proofErr w:type="spellEnd"/>
      <w:r w:rsidRPr="00EB2B56">
        <w:rPr>
          <w:rFonts w:ascii="Palatino Linotype" w:eastAsia="Palatino Linotype" w:hAnsi="Palatino Linotype" w:cs="Palatino Linotype"/>
          <w:b/>
          <w:i/>
          <w:szCs w:val="24"/>
          <w:u w:val="single"/>
        </w:rPr>
        <w:t xml:space="preserve"> habilitado y no por sujeto obligado</w:t>
      </w:r>
      <w:r w:rsidRPr="00EB2B56">
        <w:rPr>
          <w:rFonts w:ascii="Palatino Linotype" w:eastAsia="Palatino Linotype" w:hAnsi="Palatino Linotype" w:cs="Palatino Linotype"/>
          <w:i/>
          <w:szCs w:val="24"/>
        </w:rPr>
        <w:t xml:space="preserve">, en razón a que las respuestas que emite las firman los servidores públicos habilitados y de conformidad con la ley, solo es un sujeto obligado debe emitir la respuesta y solo una respuesta, por tal motivo solo debe emitirse una respuesta por sujeto obligado, </w:t>
      </w:r>
      <w:proofErr w:type="spellStart"/>
      <w:r w:rsidRPr="00EB2B56">
        <w:rPr>
          <w:rFonts w:ascii="Palatino Linotype" w:eastAsia="Palatino Linotype" w:hAnsi="Palatino Linotype" w:cs="Palatino Linotype"/>
          <w:i/>
          <w:szCs w:val="24"/>
        </w:rPr>
        <w:t>ha</w:t>
      </w:r>
      <w:proofErr w:type="spellEnd"/>
      <w:r w:rsidRPr="00EB2B56">
        <w:rPr>
          <w:rFonts w:ascii="Palatino Linotype" w:eastAsia="Palatino Linotype" w:hAnsi="Palatino Linotype" w:cs="Palatino Linotype"/>
          <w:i/>
          <w:szCs w:val="24"/>
        </w:rPr>
        <w:t xml:space="preserve"> no ser que exista un acuerdo emitido por el sujeto obligado por el titular de transparencia que vaya en contra de la norma para que el sujeto obligado emita respuesta por servidor </w:t>
      </w:r>
      <w:proofErr w:type="spellStart"/>
      <w:r w:rsidRPr="00EB2B56">
        <w:rPr>
          <w:rFonts w:ascii="Palatino Linotype" w:eastAsia="Palatino Linotype" w:hAnsi="Palatino Linotype" w:cs="Palatino Linotype"/>
          <w:i/>
          <w:szCs w:val="24"/>
        </w:rPr>
        <w:t>publico</w:t>
      </w:r>
      <w:proofErr w:type="spellEnd"/>
      <w:r w:rsidRPr="00EB2B56">
        <w:rPr>
          <w:rFonts w:ascii="Palatino Linotype" w:eastAsia="Palatino Linotype" w:hAnsi="Palatino Linotype" w:cs="Palatino Linotype"/>
          <w:i/>
          <w:szCs w:val="24"/>
        </w:rPr>
        <w:t xml:space="preserve"> habilitado.</w:t>
      </w:r>
    </w:p>
    <w:p w14:paraId="1F03BB5B" w14:textId="77777777" w:rsidR="00617912" w:rsidRPr="00EB2B56" w:rsidRDefault="00617912" w:rsidP="0061791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68C055B" w14:textId="4EF8AB43" w:rsidR="00F8557D" w:rsidRPr="00EB2B56"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Respuesta.</w:t>
      </w:r>
      <w:r w:rsidRPr="00EB2B56">
        <w:rPr>
          <w:rFonts w:ascii="Palatino Linotype" w:eastAsia="Palatino Linotype" w:hAnsi="Palatino Linotype" w:cs="Palatino Linotype"/>
          <w:sz w:val="24"/>
          <w:szCs w:val="24"/>
        </w:rPr>
        <w:t xml:space="preserve"> Con fecha </w:t>
      </w:r>
      <w:r w:rsidR="006E0D4C" w:rsidRPr="00EB2B56">
        <w:rPr>
          <w:rFonts w:ascii="Palatino Linotype" w:eastAsia="Palatino Linotype" w:hAnsi="Palatino Linotype" w:cs="Palatino Linotype"/>
          <w:b/>
          <w:sz w:val="24"/>
          <w:szCs w:val="24"/>
        </w:rPr>
        <w:t>veintiséis de octubre</w:t>
      </w:r>
      <w:r w:rsidR="00432093" w:rsidRPr="00EB2B56">
        <w:rPr>
          <w:rFonts w:ascii="Palatino Linotype" w:eastAsia="Palatino Linotype" w:hAnsi="Palatino Linotype" w:cs="Palatino Linotype"/>
          <w:b/>
          <w:sz w:val="24"/>
          <w:szCs w:val="24"/>
        </w:rPr>
        <w:t xml:space="preserve"> </w:t>
      </w:r>
      <w:r w:rsidR="001F6AC1" w:rsidRPr="00EB2B56">
        <w:rPr>
          <w:rFonts w:ascii="Palatino Linotype" w:eastAsia="Palatino Linotype" w:hAnsi="Palatino Linotype" w:cs="Palatino Linotype"/>
          <w:b/>
          <w:sz w:val="24"/>
          <w:szCs w:val="24"/>
        </w:rPr>
        <w:t>de</w:t>
      </w:r>
      <w:r w:rsidR="00432093" w:rsidRPr="00EB2B56">
        <w:rPr>
          <w:rFonts w:ascii="Palatino Linotype" w:eastAsia="Palatino Linotype" w:hAnsi="Palatino Linotype" w:cs="Palatino Linotype"/>
          <w:b/>
          <w:sz w:val="24"/>
          <w:szCs w:val="24"/>
        </w:rPr>
        <w:t xml:space="preserve"> dos mil veintitrés</w:t>
      </w:r>
      <w:r w:rsidRPr="00EB2B56">
        <w:rPr>
          <w:rFonts w:ascii="Palatino Linotype" w:eastAsia="Palatino Linotype" w:hAnsi="Palatino Linotype" w:cs="Palatino Linotype"/>
          <w:sz w:val="24"/>
          <w:szCs w:val="24"/>
        </w:rPr>
        <w:t xml:space="preserve">, el </w:t>
      </w:r>
      <w:r w:rsidRPr="00EB2B56">
        <w:rPr>
          <w:rFonts w:ascii="Palatino Linotype" w:eastAsia="Palatino Linotype" w:hAnsi="Palatino Linotype" w:cs="Palatino Linotype"/>
          <w:b/>
          <w:sz w:val="24"/>
          <w:szCs w:val="24"/>
        </w:rPr>
        <w:t>SUJETO OBLIGADO</w:t>
      </w:r>
      <w:r w:rsidRPr="00EB2B56">
        <w:rPr>
          <w:rFonts w:ascii="Palatino Linotype" w:eastAsia="Palatino Linotype" w:hAnsi="Palatino Linotype" w:cs="Palatino Linotype"/>
          <w:sz w:val="24"/>
          <w:szCs w:val="24"/>
        </w:rPr>
        <w:t xml:space="preserve"> envió su respuesta a la solicitud de acceso a la información a través del SAIMEX, la cual versa como sigue:</w:t>
      </w:r>
    </w:p>
    <w:p w14:paraId="74B6754F" w14:textId="77777777" w:rsidR="00F8557D" w:rsidRPr="00EB2B56" w:rsidRDefault="00F8557D" w:rsidP="00617912">
      <w:pPr>
        <w:spacing w:after="0" w:line="276" w:lineRule="auto"/>
        <w:ind w:right="49"/>
        <w:jc w:val="both"/>
        <w:rPr>
          <w:rFonts w:ascii="Palatino Linotype" w:eastAsia="Palatino Linotype" w:hAnsi="Palatino Linotype" w:cs="Palatino Linotype"/>
          <w:sz w:val="24"/>
          <w:szCs w:val="24"/>
        </w:rPr>
      </w:pPr>
    </w:p>
    <w:p w14:paraId="441E2DA1" w14:textId="77777777" w:rsidR="006E0D4C" w:rsidRPr="00EB2B56" w:rsidRDefault="006E0D4C" w:rsidP="006E0D4C">
      <w:pPr>
        <w:spacing w:after="0" w:line="276" w:lineRule="auto"/>
        <w:ind w:left="567" w:right="560"/>
        <w:jc w:val="both"/>
        <w:rPr>
          <w:rFonts w:ascii="Palatino Linotype" w:eastAsia="Palatino Linotype" w:hAnsi="Palatino Linotype" w:cs="Palatino Linotype"/>
          <w:i/>
        </w:rPr>
      </w:pPr>
      <w:r w:rsidRPr="00EB2B56">
        <w:rPr>
          <w:rFonts w:ascii="Palatino Linotype" w:eastAsia="Palatino Linotype" w:hAnsi="Palatino Linotype" w:cs="Palatino Linotype"/>
          <w:i/>
        </w:rPr>
        <w:lastRenderedPageBreak/>
        <w:t>Con fundamento en el artículo 163 de la Ley de Transparencia y Acceso a la Información Pública del Estado de México y Municipios, le contestamos que:</w:t>
      </w:r>
    </w:p>
    <w:p w14:paraId="14D3F451" w14:textId="54C94F6E" w:rsidR="00617912" w:rsidRPr="00EB2B56" w:rsidRDefault="006E0D4C" w:rsidP="006E0D4C">
      <w:pPr>
        <w:spacing w:after="0" w:line="276" w:lineRule="auto"/>
        <w:ind w:left="567" w:right="560"/>
        <w:jc w:val="both"/>
        <w:rPr>
          <w:rFonts w:ascii="Palatino Linotype" w:eastAsia="Palatino Linotype" w:hAnsi="Palatino Linotype" w:cs="Palatino Linotype"/>
          <w:i/>
        </w:rPr>
      </w:pPr>
      <w:r w:rsidRPr="00EB2B56">
        <w:rPr>
          <w:rFonts w:ascii="Palatino Linotype" w:eastAsia="Palatino Linotype" w:hAnsi="Palatino Linotype" w:cs="Palatino Linotype"/>
          <w:i/>
        </w:rPr>
        <w:t>Se remite oficio de respuesta respecto a su solicitud de información, registrada con el folio número 00102/PROPAEM/IP/2023.</w:t>
      </w:r>
    </w:p>
    <w:p w14:paraId="49F915EA" w14:textId="77777777" w:rsidR="006E0D4C" w:rsidRPr="00EB2B56" w:rsidRDefault="006E0D4C" w:rsidP="006E0D4C">
      <w:pPr>
        <w:spacing w:after="0" w:line="360" w:lineRule="auto"/>
        <w:ind w:left="567" w:right="560"/>
        <w:jc w:val="both"/>
        <w:rPr>
          <w:rFonts w:ascii="Palatino Linotype" w:eastAsia="Palatino Linotype" w:hAnsi="Palatino Linotype" w:cs="Palatino Linotype"/>
          <w:sz w:val="24"/>
          <w:szCs w:val="24"/>
        </w:rPr>
      </w:pPr>
    </w:p>
    <w:p w14:paraId="3C408582" w14:textId="77777777" w:rsidR="00F8557D" w:rsidRPr="00EB2B56" w:rsidRDefault="00646B44" w:rsidP="00B30C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El Sujeto Obligado a su respuesta adjuntó </w:t>
      </w:r>
      <w:r w:rsidR="00B30C44" w:rsidRPr="00EB2B56">
        <w:rPr>
          <w:rFonts w:ascii="Palatino Linotype" w:eastAsia="Palatino Linotype" w:hAnsi="Palatino Linotype" w:cs="Palatino Linotype"/>
          <w:sz w:val="24"/>
          <w:szCs w:val="24"/>
        </w:rPr>
        <w:t xml:space="preserve">el documento que se describe a continuación: </w:t>
      </w:r>
      <w:r w:rsidRPr="00EB2B56">
        <w:rPr>
          <w:rFonts w:ascii="Palatino Linotype" w:eastAsia="Palatino Linotype" w:hAnsi="Palatino Linotype" w:cs="Palatino Linotype"/>
          <w:sz w:val="24"/>
          <w:szCs w:val="24"/>
        </w:rPr>
        <w:t xml:space="preserve"> </w:t>
      </w:r>
    </w:p>
    <w:p w14:paraId="124EAFA9" w14:textId="77777777" w:rsidR="00B30C44" w:rsidRPr="00EB2B56" w:rsidRDefault="00B30C44" w:rsidP="00B30C44">
      <w:pPr>
        <w:spacing w:after="0" w:line="360" w:lineRule="auto"/>
        <w:ind w:right="49"/>
        <w:jc w:val="both"/>
        <w:rPr>
          <w:rFonts w:ascii="Palatino Linotype" w:eastAsia="Palatino Linotype" w:hAnsi="Palatino Linotype" w:cs="Palatino Linotype"/>
          <w:sz w:val="24"/>
          <w:szCs w:val="24"/>
        </w:rPr>
      </w:pPr>
    </w:p>
    <w:p w14:paraId="4416F97C" w14:textId="504851A4" w:rsidR="004D0E52" w:rsidRPr="00EB2B56" w:rsidRDefault="004D0E52" w:rsidP="009D4B61">
      <w:pPr>
        <w:pStyle w:val="Prrafodelista"/>
        <w:numPr>
          <w:ilvl w:val="0"/>
          <w:numId w:val="8"/>
        </w:numPr>
        <w:spacing w:after="0" w:line="360" w:lineRule="auto"/>
        <w:ind w:right="49"/>
        <w:jc w:val="both"/>
        <w:rPr>
          <w:rFonts w:ascii="Palatino Linotype" w:eastAsia="Palatino Linotype" w:hAnsi="Palatino Linotype" w:cs="Palatino Linotype"/>
        </w:rPr>
      </w:pPr>
      <w:r w:rsidRPr="00EB2B56">
        <w:rPr>
          <w:rFonts w:ascii="Palatino Linotype" w:eastAsia="Palatino Linotype" w:hAnsi="Palatino Linotype" w:cs="Palatino Linotype"/>
        </w:rPr>
        <w:t xml:space="preserve">Oficio de fecha </w:t>
      </w:r>
      <w:r w:rsidR="006E0D4C" w:rsidRPr="00EB2B56">
        <w:rPr>
          <w:rFonts w:ascii="Palatino Linotype" w:eastAsia="Palatino Linotype" w:hAnsi="Palatino Linotype" w:cs="Palatino Linotype"/>
        </w:rPr>
        <w:t xml:space="preserve">veintiséis de octubre de dos mil veintitrés, signado por la Titular de la Unidad de Transparencia, mediante la cual informa que, se otorga atención a las solicitudes en estricto apego a la Ley de Transparencia y Acceso a la Información Pública del Estado de México y Municipios, de tal forma que, al recibir una solicitud de información por cualquiera de los medios previstos por la normatividad aplicable en la materia, la Unidad de Transparencia realiza un análisis de la información requerida a fin de verificar en primer momento si resulta competente para su atención, por lo que, una vez que se determina que la misma corresponde a atribuciones, funciones y facultades inherentes a esta Procuraduría Ambiental, se procede a turnarse dicha solicitud a los servidores públicos habilitados de las áreas que pudieran generar o administrar la información o documentación requerida de acuerdo a sus funciones, con el objeto de que realicen una búsqueda exhaustiva y razonable de la información solicitada; esto de conformidad y en cumplimiento de lo dispuesto por el artículo 162 de la Ley de Transparencia vigente en la Entidad. </w:t>
      </w:r>
    </w:p>
    <w:p w14:paraId="0B80339A" w14:textId="2110DFED" w:rsidR="006E0D4C" w:rsidRPr="00EB2B56" w:rsidRDefault="006E0D4C" w:rsidP="006E0D4C">
      <w:pPr>
        <w:pStyle w:val="Prrafodelista"/>
        <w:spacing w:after="0" w:line="360" w:lineRule="auto"/>
        <w:ind w:right="49"/>
        <w:jc w:val="both"/>
        <w:rPr>
          <w:rFonts w:ascii="Palatino Linotype" w:eastAsia="Palatino Linotype" w:hAnsi="Palatino Linotype" w:cs="Palatino Linotype"/>
        </w:rPr>
      </w:pPr>
      <w:r w:rsidRPr="00EB2B56">
        <w:rPr>
          <w:rFonts w:ascii="Palatino Linotype" w:eastAsia="Palatino Linotype" w:hAnsi="Palatino Linotype" w:cs="Palatino Linotype"/>
        </w:rPr>
        <w:t xml:space="preserve">Posteriormente, derivado de la búsqueda practicada en sus respectivas áreas, los servidores públicos habilitados de conformidad con lo dispuesto por el artículo 59, fracción II de la Ley de Transparencia y Acceso a la Información Pública del Estado de </w:t>
      </w:r>
      <w:r w:rsidRPr="00EB2B56">
        <w:rPr>
          <w:rFonts w:ascii="Palatino Linotype" w:eastAsia="Palatino Linotype" w:hAnsi="Palatino Linotype" w:cs="Palatino Linotype"/>
        </w:rPr>
        <w:lastRenderedPageBreak/>
        <w:t xml:space="preserve">México y  </w:t>
      </w:r>
      <w:r w:rsidR="000E2451" w:rsidRPr="00EB2B56">
        <w:rPr>
          <w:rFonts w:ascii="Palatino Linotype" w:eastAsia="Palatino Linotype" w:hAnsi="Palatino Linotype" w:cs="Palatino Linotype"/>
        </w:rPr>
        <w:t xml:space="preserve">Municipios, proporcionan la información que obre en sus archivos  y que le sea solicitado por la Unidad de Transparencia. </w:t>
      </w:r>
    </w:p>
    <w:p w14:paraId="7712A355" w14:textId="48DDF53F" w:rsidR="000E2451" w:rsidRPr="00EB2B56" w:rsidRDefault="000E2451" w:rsidP="006E0D4C">
      <w:pPr>
        <w:pStyle w:val="Prrafodelista"/>
        <w:spacing w:after="0" w:line="360" w:lineRule="auto"/>
        <w:ind w:right="49"/>
        <w:jc w:val="both"/>
        <w:rPr>
          <w:rFonts w:ascii="Palatino Linotype" w:eastAsia="Palatino Linotype" w:hAnsi="Palatino Linotype" w:cs="Palatino Linotype"/>
        </w:rPr>
      </w:pPr>
      <w:r w:rsidRPr="00EB2B56">
        <w:rPr>
          <w:rFonts w:ascii="Palatino Linotype" w:eastAsia="Palatino Linotype" w:hAnsi="Palatino Linotype" w:cs="Palatino Linotype"/>
        </w:rPr>
        <w:t>…</w:t>
      </w:r>
    </w:p>
    <w:p w14:paraId="06165911" w14:textId="359EF0C7" w:rsidR="000E2451" w:rsidRPr="00EB2B56" w:rsidRDefault="000E2451" w:rsidP="006E0D4C">
      <w:pPr>
        <w:pStyle w:val="Prrafodelista"/>
        <w:spacing w:after="0" w:line="360" w:lineRule="auto"/>
        <w:ind w:right="49"/>
        <w:jc w:val="both"/>
        <w:rPr>
          <w:rFonts w:ascii="Palatino Linotype" w:eastAsia="Palatino Linotype" w:hAnsi="Palatino Linotype" w:cs="Palatino Linotype"/>
        </w:rPr>
      </w:pPr>
      <w:r w:rsidRPr="00EB2B56">
        <w:rPr>
          <w:rFonts w:ascii="Palatino Linotype" w:eastAsia="Palatino Linotype" w:hAnsi="Palatino Linotype" w:cs="Palatino Linotype"/>
        </w:rPr>
        <w:t xml:space="preserve">En razón de lo anterior, me permito referirle de manera atenta que el Sujeto Obligado a través de los servidores públicos que cuentan con obligación y atribuciones para emitir actos en materia de transparencia, se pronuncia y otorga respuesta a la totalidad de las solicitudes de información pública dentro de los plazos y términos previstos en la Ley de Transparencia y Acceso a la Información del Estado de México y Municipios, no resultando factible ni posible que las respuesta que sean otorgadas sean “firmadas” por el Sujeto Obligado, ya que como es sabido el Sujeto Obligado </w:t>
      </w:r>
      <w:r w:rsidR="00D5603C" w:rsidRPr="00EB2B56">
        <w:rPr>
          <w:rFonts w:ascii="Palatino Linotype" w:eastAsia="Palatino Linotype" w:hAnsi="Palatino Linotype" w:cs="Palatino Linotype"/>
        </w:rPr>
        <w:t xml:space="preserve">es en su conjunto la Procuraduría de Protección al Ambiente el Estado de México. </w:t>
      </w:r>
    </w:p>
    <w:p w14:paraId="29582562" w14:textId="169213FF" w:rsidR="00D5603C" w:rsidRPr="00EB2B56" w:rsidRDefault="00D5603C" w:rsidP="006E0D4C">
      <w:pPr>
        <w:pStyle w:val="Prrafodelista"/>
        <w:spacing w:after="0" w:line="360" w:lineRule="auto"/>
        <w:ind w:right="49"/>
        <w:jc w:val="both"/>
        <w:rPr>
          <w:rFonts w:ascii="Palatino Linotype" w:eastAsia="Palatino Linotype" w:hAnsi="Palatino Linotype" w:cs="Palatino Linotype"/>
        </w:rPr>
      </w:pPr>
      <w:r w:rsidRPr="00EB2B56">
        <w:rPr>
          <w:rFonts w:ascii="Palatino Linotype" w:eastAsia="Palatino Linotype" w:hAnsi="Palatino Linotype" w:cs="Palatino Linotype"/>
        </w:rPr>
        <w:t xml:space="preserve">En lo que respecta al acuerdo emitido por el Sujeto Obligado para que los servidores públicos </w:t>
      </w:r>
      <w:r w:rsidR="008C75BF" w:rsidRPr="00EB2B56">
        <w:rPr>
          <w:rFonts w:ascii="Palatino Linotype" w:eastAsia="Palatino Linotype" w:hAnsi="Palatino Linotype" w:cs="Palatino Linotype"/>
        </w:rPr>
        <w:t>den respuesta</w:t>
      </w:r>
      <w:r w:rsidRPr="00EB2B56">
        <w:rPr>
          <w:rFonts w:ascii="Palatino Linotype" w:eastAsia="Palatino Linotype" w:hAnsi="Palatino Linotype" w:cs="Palatino Linotype"/>
        </w:rPr>
        <w:t>, se informó que no cuenta con atribuciones para emitir acuerdos que vayan en contra de lo dispuesto en la normatividad en materia de transparencia.</w:t>
      </w:r>
    </w:p>
    <w:p w14:paraId="25136F3A" w14:textId="77777777" w:rsidR="00B30C44" w:rsidRPr="00EB2B56" w:rsidRDefault="00B30C44" w:rsidP="006E0D4C">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759EDBF5" w14:textId="434B81C0" w:rsidR="00F8557D" w:rsidRPr="00EB2B56" w:rsidRDefault="004D0E52"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 xml:space="preserve">Recurso de Revisión. </w:t>
      </w:r>
      <w:r w:rsidRPr="00EB2B56">
        <w:rPr>
          <w:rFonts w:ascii="Palatino Linotype" w:eastAsia="Palatino Linotype" w:hAnsi="Palatino Linotype" w:cs="Palatino Linotype"/>
          <w:sz w:val="24"/>
          <w:szCs w:val="24"/>
        </w:rPr>
        <w:t xml:space="preserve">En fecha </w:t>
      </w:r>
      <w:r w:rsidR="001A1D0D" w:rsidRPr="00EB2B56">
        <w:rPr>
          <w:rFonts w:ascii="Palatino Linotype" w:eastAsia="Palatino Linotype" w:hAnsi="Palatino Linotype" w:cs="Palatino Linotype"/>
          <w:b/>
          <w:sz w:val="24"/>
          <w:szCs w:val="24"/>
        </w:rPr>
        <w:t>nueve de noviembre</w:t>
      </w:r>
      <w:r w:rsidRPr="00EB2B56">
        <w:rPr>
          <w:rFonts w:ascii="Palatino Linotype" w:eastAsia="Palatino Linotype" w:hAnsi="Palatino Linotype" w:cs="Palatino Linotype"/>
          <w:b/>
          <w:sz w:val="24"/>
          <w:szCs w:val="24"/>
        </w:rPr>
        <w:t xml:space="preserve"> de dos mil veintitrés</w:t>
      </w:r>
      <w:r w:rsidRPr="00EB2B56">
        <w:rPr>
          <w:rFonts w:ascii="Palatino Linotype" w:eastAsia="Palatino Linotype" w:hAnsi="Palatino Linotype" w:cs="Palatino Linotype"/>
          <w:sz w:val="24"/>
          <w:szCs w:val="24"/>
        </w:rPr>
        <w:t xml:space="preserve">, la parte Solicitante se inconformó de la respuesta otorgada por el </w:t>
      </w:r>
      <w:r w:rsidRPr="00EB2B56">
        <w:rPr>
          <w:rFonts w:ascii="Palatino Linotype" w:eastAsia="Palatino Linotype" w:hAnsi="Palatino Linotype" w:cs="Palatino Linotype"/>
          <w:b/>
          <w:sz w:val="24"/>
          <w:szCs w:val="24"/>
        </w:rPr>
        <w:t xml:space="preserve">SUJETO BOLIGADO </w:t>
      </w:r>
      <w:r w:rsidRPr="00EB2B56">
        <w:rPr>
          <w:rFonts w:ascii="Palatino Linotype" w:eastAsia="Palatino Linotype" w:hAnsi="Palatino Linotype" w:cs="Palatino Linotype"/>
          <w:sz w:val="24"/>
          <w:szCs w:val="24"/>
        </w:rPr>
        <w:t xml:space="preserve">y, expresó lo siguiente: </w:t>
      </w:r>
    </w:p>
    <w:p w14:paraId="6A6948AD" w14:textId="77777777" w:rsidR="00F8557D" w:rsidRPr="00EB2B56" w:rsidRDefault="00F8557D" w:rsidP="00B30C4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4160CA8" w14:textId="141675BC" w:rsidR="00F8557D" w:rsidRPr="00EB2B56" w:rsidRDefault="00646B44" w:rsidP="00B30C44">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sz w:val="24"/>
          <w:szCs w:val="24"/>
        </w:rPr>
      </w:pPr>
      <w:r w:rsidRPr="00EB2B56">
        <w:rPr>
          <w:rFonts w:ascii="Palatino Linotype" w:eastAsia="Palatino Linotype" w:hAnsi="Palatino Linotype" w:cs="Palatino Linotype"/>
          <w:b/>
          <w:sz w:val="24"/>
          <w:szCs w:val="24"/>
        </w:rPr>
        <w:t xml:space="preserve">Acto impugnado. </w:t>
      </w:r>
      <w:r w:rsidRPr="00EB2B56">
        <w:rPr>
          <w:rFonts w:ascii="Palatino Linotype" w:eastAsia="Palatino Linotype" w:hAnsi="Palatino Linotype" w:cs="Palatino Linotype"/>
        </w:rPr>
        <w:t>“</w:t>
      </w:r>
      <w:r w:rsidR="001A1D0D" w:rsidRPr="00EB2B56">
        <w:rPr>
          <w:rFonts w:ascii="Palatino Linotype" w:eastAsia="Palatino Linotype" w:hAnsi="Palatino Linotype" w:cs="Palatino Linotype"/>
          <w:i/>
        </w:rPr>
        <w:t xml:space="preserve">la respuesta emitida por el sujeto </w:t>
      </w:r>
      <w:proofErr w:type="spellStart"/>
      <w:r w:rsidR="001A1D0D" w:rsidRPr="00EB2B56">
        <w:rPr>
          <w:rFonts w:ascii="Palatino Linotype" w:eastAsia="Palatino Linotype" w:hAnsi="Palatino Linotype" w:cs="Palatino Linotype"/>
          <w:i/>
        </w:rPr>
        <w:t>obigado</w:t>
      </w:r>
      <w:proofErr w:type="spellEnd"/>
      <w:r w:rsidRPr="00EB2B56">
        <w:rPr>
          <w:rFonts w:ascii="Palatino Linotype" w:eastAsia="Palatino Linotype" w:hAnsi="Palatino Linotype" w:cs="Palatino Linotype"/>
          <w:i/>
        </w:rPr>
        <w:t>”.</w:t>
      </w:r>
    </w:p>
    <w:p w14:paraId="3CF073E1" w14:textId="77777777" w:rsidR="00F8557D" w:rsidRPr="00EB2B56" w:rsidRDefault="00F8557D" w:rsidP="00B30C44">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sz w:val="24"/>
          <w:szCs w:val="24"/>
        </w:rPr>
      </w:pPr>
    </w:p>
    <w:p w14:paraId="6F9A5953" w14:textId="3F69FDEF" w:rsidR="00F8557D" w:rsidRPr="00EB2B56" w:rsidRDefault="00646B44" w:rsidP="004D0E52">
      <w:pPr>
        <w:spacing w:after="0" w:line="360" w:lineRule="auto"/>
        <w:ind w:left="567"/>
        <w:jc w:val="both"/>
        <w:rPr>
          <w:rFonts w:ascii="Palatino Linotype" w:eastAsia="Times New Roman" w:hAnsi="Palatino Linotype" w:cs="Times New Roman"/>
        </w:rPr>
      </w:pPr>
      <w:r w:rsidRPr="00EB2B56">
        <w:rPr>
          <w:rFonts w:ascii="Palatino Linotype" w:eastAsia="Palatino Linotype" w:hAnsi="Palatino Linotype" w:cs="Palatino Linotype"/>
          <w:b/>
        </w:rPr>
        <w:t>Razones o motivos de la inconformidad:</w:t>
      </w:r>
      <w:r w:rsidRPr="00EB2B56">
        <w:rPr>
          <w:rFonts w:ascii="Palatino Linotype" w:eastAsia="Palatino Linotype" w:hAnsi="Palatino Linotype" w:cs="Palatino Linotype"/>
          <w:b/>
          <w:i/>
        </w:rPr>
        <w:t xml:space="preserve"> </w:t>
      </w:r>
      <w:r w:rsidRPr="00EB2B56">
        <w:rPr>
          <w:rFonts w:ascii="Palatino Linotype" w:eastAsia="Palatino Linotype" w:hAnsi="Palatino Linotype" w:cs="Palatino Linotype"/>
          <w:i/>
        </w:rPr>
        <w:t>“</w:t>
      </w:r>
      <w:r w:rsidR="001A1D0D" w:rsidRPr="00EB2B56">
        <w:rPr>
          <w:rFonts w:ascii="Palatino Linotype" w:eastAsia="Times New Roman" w:hAnsi="Palatino Linotype" w:cs="Times New Roman"/>
          <w:b/>
          <w:i/>
          <w:u w:val="single"/>
        </w:rPr>
        <w:t xml:space="preserve">el sujeto obligado no proporciones el acuerdo que permite a cada servidor </w:t>
      </w:r>
      <w:proofErr w:type="spellStart"/>
      <w:r w:rsidR="001A1D0D" w:rsidRPr="00EB2B56">
        <w:rPr>
          <w:rFonts w:ascii="Palatino Linotype" w:eastAsia="Times New Roman" w:hAnsi="Palatino Linotype" w:cs="Times New Roman"/>
          <w:b/>
          <w:i/>
          <w:u w:val="single"/>
        </w:rPr>
        <w:t>publico</w:t>
      </w:r>
      <w:proofErr w:type="spellEnd"/>
      <w:r w:rsidR="001A1D0D" w:rsidRPr="00EB2B56">
        <w:rPr>
          <w:rFonts w:ascii="Palatino Linotype" w:eastAsia="Times New Roman" w:hAnsi="Palatino Linotype" w:cs="Times New Roman"/>
          <w:b/>
          <w:i/>
          <w:u w:val="single"/>
        </w:rPr>
        <w:t xml:space="preserve"> habilitado de la </w:t>
      </w:r>
      <w:proofErr w:type="spellStart"/>
      <w:r w:rsidR="001A1D0D" w:rsidRPr="00EB2B56">
        <w:rPr>
          <w:rFonts w:ascii="Palatino Linotype" w:eastAsia="Times New Roman" w:hAnsi="Palatino Linotype" w:cs="Times New Roman"/>
          <w:b/>
          <w:i/>
          <w:u w:val="single"/>
        </w:rPr>
        <w:t>PROPAem</w:t>
      </w:r>
      <w:proofErr w:type="spellEnd"/>
      <w:r w:rsidR="001A1D0D" w:rsidRPr="00EB2B56">
        <w:rPr>
          <w:rFonts w:ascii="Palatino Linotype" w:eastAsia="Times New Roman" w:hAnsi="Palatino Linotype" w:cs="Times New Roman"/>
          <w:b/>
          <w:i/>
          <w:u w:val="single"/>
        </w:rPr>
        <w:t xml:space="preserve"> a subir a esta </w:t>
      </w:r>
      <w:r w:rsidR="001A1D0D" w:rsidRPr="00EB2B56">
        <w:rPr>
          <w:rFonts w:ascii="Palatino Linotype" w:eastAsia="Times New Roman" w:hAnsi="Palatino Linotype" w:cs="Times New Roman"/>
          <w:b/>
          <w:i/>
          <w:u w:val="single"/>
        </w:rPr>
        <w:lastRenderedPageBreak/>
        <w:t xml:space="preserve">plataforma su respuesta y conforme a la ley solo debe </w:t>
      </w:r>
      <w:proofErr w:type="spellStart"/>
      <w:r w:rsidR="001A1D0D" w:rsidRPr="00EB2B56">
        <w:rPr>
          <w:rFonts w:ascii="Palatino Linotype" w:eastAsia="Times New Roman" w:hAnsi="Palatino Linotype" w:cs="Times New Roman"/>
          <w:b/>
          <w:i/>
          <w:u w:val="single"/>
        </w:rPr>
        <w:t>subor</w:t>
      </w:r>
      <w:proofErr w:type="spellEnd"/>
      <w:r w:rsidR="001A1D0D" w:rsidRPr="00EB2B56">
        <w:rPr>
          <w:rFonts w:ascii="Palatino Linotype" w:eastAsia="Times New Roman" w:hAnsi="Palatino Linotype" w:cs="Times New Roman"/>
          <w:b/>
          <w:i/>
          <w:u w:val="single"/>
        </w:rPr>
        <w:t xml:space="preserve"> la respuesta el </w:t>
      </w:r>
      <w:proofErr w:type="spellStart"/>
      <w:r w:rsidR="001A1D0D" w:rsidRPr="00EB2B56">
        <w:rPr>
          <w:rFonts w:ascii="Palatino Linotype" w:eastAsia="Times New Roman" w:hAnsi="Palatino Linotype" w:cs="Times New Roman"/>
          <w:b/>
          <w:i/>
          <w:u w:val="single"/>
        </w:rPr>
        <w:t>sujeo</w:t>
      </w:r>
      <w:proofErr w:type="spellEnd"/>
      <w:r w:rsidR="001A1D0D" w:rsidRPr="00EB2B56">
        <w:rPr>
          <w:rFonts w:ascii="Palatino Linotype" w:eastAsia="Times New Roman" w:hAnsi="Palatino Linotype" w:cs="Times New Roman"/>
          <w:b/>
          <w:i/>
          <w:u w:val="single"/>
        </w:rPr>
        <w:t xml:space="preserve"> obligado a </w:t>
      </w:r>
      <w:proofErr w:type="spellStart"/>
      <w:r w:rsidR="001A1D0D" w:rsidRPr="00EB2B56">
        <w:rPr>
          <w:rFonts w:ascii="Palatino Linotype" w:eastAsia="Times New Roman" w:hAnsi="Palatino Linotype" w:cs="Times New Roman"/>
          <w:b/>
          <w:i/>
          <w:u w:val="single"/>
        </w:rPr>
        <w:t>traves</w:t>
      </w:r>
      <w:proofErr w:type="spellEnd"/>
      <w:r w:rsidR="001A1D0D" w:rsidRPr="00EB2B56">
        <w:rPr>
          <w:rFonts w:ascii="Palatino Linotype" w:eastAsia="Times New Roman" w:hAnsi="Palatino Linotype" w:cs="Times New Roman"/>
          <w:b/>
          <w:i/>
          <w:u w:val="single"/>
        </w:rPr>
        <w:t xml:space="preserve"> de la </w:t>
      </w:r>
      <w:proofErr w:type="spellStart"/>
      <w:r w:rsidR="001A1D0D" w:rsidRPr="00EB2B56">
        <w:rPr>
          <w:rFonts w:ascii="Palatino Linotype" w:eastAsia="Times New Roman" w:hAnsi="Palatino Linotype" w:cs="Times New Roman"/>
          <w:b/>
          <w:i/>
          <w:u w:val="single"/>
        </w:rPr>
        <w:t>unodad</w:t>
      </w:r>
      <w:proofErr w:type="spellEnd"/>
      <w:r w:rsidR="001A1D0D" w:rsidRPr="00EB2B56">
        <w:rPr>
          <w:rFonts w:ascii="Palatino Linotype" w:eastAsia="Times New Roman" w:hAnsi="Palatino Linotype" w:cs="Times New Roman"/>
          <w:b/>
          <w:i/>
          <w:u w:val="single"/>
        </w:rPr>
        <w:t xml:space="preserve"> de transparencia</w:t>
      </w:r>
      <w:r w:rsidRPr="00EB2B56">
        <w:rPr>
          <w:rFonts w:ascii="Palatino Linotype" w:eastAsia="Palatino Linotype" w:hAnsi="Palatino Linotype" w:cs="Palatino Linotype"/>
          <w:i/>
        </w:rPr>
        <w:t>”.</w:t>
      </w:r>
    </w:p>
    <w:p w14:paraId="23BD7E68" w14:textId="77777777" w:rsidR="00B46DDA" w:rsidRPr="00EB2B56" w:rsidRDefault="00B46DDA">
      <w:pPr>
        <w:spacing w:after="0" w:line="360" w:lineRule="auto"/>
        <w:ind w:right="49"/>
        <w:jc w:val="both"/>
        <w:rPr>
          <w:rFonts w:ascii="Palatino Linotype" w:eastAsia="Palatino Linotype" w:hAnsi="Palatino Linotype" w:cs="Palatino Linotype"/>
          <w:sz w:val="24"/>
          <w:szCs w:val="24"/>
        </w:rPr>
      </w:pPr>
    </w:p>
    <w:p w14:paraId="32957FFC" w14:textId="07FA0E7C" w:rsidR="00F8557D" w:rsidRPr="00EB2B56"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Turno.</w:t>
      </w:r>
      <w:r w:rsidRPr="00EB2B56">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D5603C" w:rsidRPr="00EB2B56">
        <w:rPr>
          <w:rFonts w:ascii="Palatino Linotype" w:eastAsia="Palatino Linotype" w:hAnsi="Palatino Linotype" w:cs="Palatino Linotype"/>
          <w:b/>
          <w:sz w:val="24"/>
          <w:szCs w:val="24"/>
        </w:rPr>
        <w:t>07859</w:t>
      </w:r>
      <w:r w:rsidR="00432093" w:rsidRPr="00EB2B56">
        <w:rPr>
          <w:rFonts w:ascii="Palatino Linotype" w:eastAsia="Palatino Linotype" w:hAnsi="Palatino Linotype" w:cs="Palatino Linotype"/>
          <w:b/>
          <w:sz w:val="24"/>
          <w:szCs w:val="24"/>
        </w:rPr>
        <w:t>/INFOEM/IP/RR/2023</w:t>
      </w:r>
      <w:r w:rsidRPr="00EB2B56">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C5BB885" w14:textId="77777777" w:rsidR="00F8557D" w:rsidRPr="00EB2B56" w:rsidRDefault="00F8557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C29537" w14:textId="49F7901A" w:rsidR="00F8557D" w:rsidRPr="00EB2B56"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Admisión del recurso de revisión</w:t>
      </w:r>
      <w:r w:rsidRPr="00EB2B56">
        <w:rPr>
          <w:rFonts w:ascii="Palatino Linotype" w:eastAsia="Palatino Linotype" w:hAnsi="Palatino Linotype" w:cs="Palatino Linotype"/>
          <w:sz w:val="24"/>
          <w:szCs w:val="24"/>
        </w:rPr>
        <w:t xml:space="preserve">: En fecha </w:t>
      </w:r>
      <w:r w:rsidR="00F94730" w:rsidRPr="00EB2B56">
        <w:rPr>
          <w:rFonts w:ascii="Palatino Linotype" w:eastAsia="Palatino Linotype" w:hAnsi="Palatino Linotype" w:cs="Palatino Linotype"/>
          <w:b/>
          <w:sz w:val="24"/>
          <w:szCs w:val="24"/>
        </w:rPr>
        <w:t>catorce de noviembre</w:t>
      </w:r>
      <w:r w:rsidR="00474AC6" w:rsidRPr="00EB2B56">
        <w:rPr>
          <w:rFonts w:ascii="Palatino Linotype" w:eastAsia="Palatino Linotype" w:hAnsi="Palatino Linotype" w:cs="Palatino Linotype"/>
          <w:b/>
          <w:sz w:val="24"/>
          <w:szCs w:val="24"/>
        </w:rPr>
        <w:t xml:space="preserve"> de dos mil veintitré</w:t>
      </w:r>
      <w:r w:rsidRPr="00EB2B56">
        <w:rPr>
          <w:rFonts w:ascii="Palatino Linotype" w:eastAsia="Palatino Linotype" w:hAnsi="Palatino Linotype" w:cs="Palatino Linotype"/>
          <w:b/>
          <w:sz w:val="24"/>
          <w:szCs w:val="24"/>
        </w:rPr>
        <w:t>s</w:t>
      </w:r>
      <w:r w:rsidRPr="00EB2B56">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EB2B56" w:rsidRDefault="00F8557D">
      <w:pPr>
        <w:pBdr>
          <w:top w:val="nil"/>
          <w:left w:val="nil"/>
          <w:bottom w:val="nil"/>
          <w:right w:val="nil"/>
          <w:between w:val="nil"/>
        </w:pBdr>
        <w:ind w:left="720"/>
        <w:rPr>
          <w:rFonts w:ascii="Palatino Linotype" w:eastAsia="Palatino Linotype" w:hAnsi="Palatino Linotype" w:cs="Palatino Linotype"/>
          <w:sz w:val="24"/>
          <w:szCs w:val="24"/>
        </w:rPr>
      </w:pPr>
    </w:p>
    <w:p w14:paraId="5DCE1917" w14:textId="50907155" w:rsidR="00F748AF" w:rsidRPr="00EB2B56"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 xml:space="preserve">Informe Justificado. </w:t>
      </w:r>
      <w:r w:rsidR="00F748AF" w:rsidRPr="00EB2B56">
        <w:rPr>
          <w:rFonts w:ascii="Palatino Linotype" w:eastAsia="Palatino Linotype" w:hAnsi="Palatino Linotype" w:cs="Palatino Linotype"/>
          <w:sz w:val="24"/>
          <w:szCs w:val="24"/>
        </w:rPr>
        <w:t xml:space="preserve">En fecha </w:t>
      </w:r>
      <w:r w:rsidR="00F94730" w:rsidRPr="00EB2B56">
        <w:rPr>
          <w:rFonts w:ascii="Palatino Linotype" w:eastAsia="Palatino Linotype" w:hAnsi="Palatino Linotype" w:cs="Palatino Linotype"/>
          <w:b/>
          <w:sz w:val="24"/>
          <w:szCs w:val="24"/>
        </w:rPr>
        <w:t>veintitrés y veinticuatro de noviembre de dos mil veintitrés</w:t>
      </w:r>
      <w:r w:rsidR="00F94730" w:rsidRPr="00EB2B56">
        <w:rPr>
          <w:rFonts w:ascii="Palatino Linotype" w:eastAsia="Palatino Linotype" w:hAnsi="Palatino Linotype" w:cs="Palatino Linotype"/>
          <w:sz w:val="24"/>
          <w:szCs w:val="24"/>
        </w:rPr>
        <w:t>,</w:t>
      </w:r>
      <w:r w:rsidR="00F748AF" w:rsidRPr="00EB2B56">
        <w:rPr>
          <w:rFonts w:ascii="Palatino Linotype" w:eastAsia="Palatino Linotype" w:hAnsi="Palatino Linotype" w:cs="Palatino Linotype"/>
          <w:sz w:val="24"/>
          <w:szCs w:val="24"/>
        </w:rPr>
        <w:t xml:space="preserve"> el </w:t>
      </w:r>
      <w:r w:rsidR="004D0E52" w:rsidRPr="00EB2B56">
        <w:rPr>
          <w:rFonts w:ascii="Palatino Linotype" w:eastAsia="Palatino Linotype" w:hAnsi="Palatino Linotype" w:cs="Palatino Linotype"/>
          <w:b/>
          <w:sz w:val="24"/>
          <w:szCs w:val="24"/>
        </w:rPr>
        <w:t>SUJETO OBLIGADO</w:t>
      </w:r>
      <w:r w:rsidR="004D0E52" w:rsidRPr="00EB2B56">
        <w:rPr>
          <w:rFonts w:ascii="Palatino Linotype" w:eastAsia="Palatino Linotype" w:hAnsi="Palatino Linotype" w:cs="Palatino Linotype"/>
          <w:sz w:val="24"/>
          <w:szCs w:val="24"/>
        </w:rPr>
        <w:t xml:space="preserve"> </w:t>
      </w:r>
      <w:r w:rsidR="00F748AF" w:rsidRPr="00EB2B56">
        <w:rPr>
          <w:rFonts w:ascii="Palatino Linotype" w:eastAsia="Palatino Linotype" w:hAnsi="Palatino Linotype" w:cs="Palatino Linotype"/>
          <w:sz w:val="24"/>
          <w:szCs w:val="24"/>
        </w:rPr>
        <w:t xml:space="preserve">rindió su informe </w:t>
      </w:r>
      <w:r w:rsidR="004D0E52" w:rsidRPr="00EB2B56">
        <w:rPr>
          <w:rFonts w:ascii="Palatino Linotype" w:eastAsia="Palatino Linotype" w:hAnsi="Palatino Linotype" w:cs="Palatino Linotype"/>
          <w:sz w:val="24"/>
          <w:szCs w:val="24"/>
        </w:rPr>
        <w:t xml:space="preserve">justificado a través de los oficios </w:t>
      </w:r>
      <w:r w:rsidR="00F748AF" w:rsidRPr="00EB2B56">
        <w:rPr>
          <w:rFonts w:ascii="Palatino Linotype" w:eastAsia="Palatino Linotype" w:hAnsi="Palatino Linotype" w:cs="Palatino Linotype"/>
          <w:sz w:val="24"/>
          <w:szCs w:val="24"/>
        </w:rPr>
        <w:t>que se describe</w:t>
      </w:r>
      <w:r w:rsidR="004D0E52" w:rsidRPr="00EB2B56">
        <w:rPr>
          <w:rFonts w:ascii="Palatino Linotype" w:eastAsia="Palatino Linotype" w:hAnsi="Palatino Linotype" w:cs="Palatino Linotype"/>
          <w:sz w:val="24"/>
          <w:szCs w:val="24"/>
        </w:rPr>
        <w:t>n</w:t>
      </w:r>
      <w:r w:rsidR="00F748AF" w:rsidRPr="00EB2B56">
        <w:rPr>
          <w:rFonts w:ascii="Palatino Linotype" w:eastAsia="Palatino Linotype" w:hAnsi="Palatino Linotype" w:cs="Palatino Linotype"/>
          <w:sz w:val="24"/>
          <w:szCs w:val="24"/>
        </w:rPr>
        <w:t xml:space="preserve"> a continuación: </w:t>
      </w:r>
    </w:p>
    <w:p w14:paraId="54714B99" w14:textId="77777777" w:rsidR="00F748AF" w:rsidRPr="00EB2B56" w:rsidRDefault="00F748AF" w:rsidP="00F748A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B218FB5" w14:textId="7D15C86B" w:rsidR="000D7EF5" w:rsidRPr="00EB2B56" w:rsidRDefault="00F94730" w:rsidP="00F94730">
      <w:pPr>
        <w:pStyle w:val="Prrafodelista"/>
        <w:numPr>
          <w:ilvl w:val="0"/>
          <w:numId w:val="10"/>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EB2B56">
        <w:rPr>
          <w:rFonts w:ascii="Palatino Linotype" w:eastAsia="Palatino Linotype" w:hAnsi="Palatino Linotype" w:cs="Palatino Linotype"/>
          <w:szCs w:val="24"/>
        </w:rPr>
        <w:t xml:space="preserve">Oficio en formato Word y PDF remitido por la Titular de la Unidad de Transparencia, mediante la cual se solicita el sobreseimiento del asunto. </w:t>
      </w:r>
    </w:p>
    <w:p w14:paraId="79C265B8" w14:textId="4D3FA333" w:rsidR="00744146" w:rsidRPr="00EB2B56" w:rsidRDefault="00744146">
      <w:pPr>
        <w:spacing w:after="0" w:line="360" w:lineRule="auto"/>
        <w:ind w:right="49"/>
        <w:jc w:val="both"/>
        <w:rPr>
          <w:rFonts w:ascii="Palatino Linotype" w:eastAsia="Palatino Linotype" w:hAnsi="Palatino Linotype" w:cs="Palatino Linotype"/>
          <w:b/>
          <w:szCs w:val="24"/>
        </w:rPr>
      </w:pPr>
      <w:r w:rsidRPr="00EB2B56">
        <w:rPr>
          <w:rFonts w:ascii="Palatino Linotype" w:eastAsia="Palatino Linotype" w:hAnsi="Palatino Linotype" w:cs="Palatino Linotype"/>
          <w:szCs w:val="24"/>
        </w:rPr>
        <w:lastRenderedPageBreak/>
        <w:t>Documento</w:t>
      </w:r>
      <w:r w:rsidR="000D7EF5" w:rsidRPr="00EB2B56">
        <w:rPr>
          <w:rFonts w:ascii="Palatino Linotype" w:eastAsia="Palatino Linotype" w:hAnsi="Palatino Linotype" w:cs="Palatino Linotype"/>
          <w:szCs w:val="24"/>
        </w:rPr>
        <w:t>s que se pusieron a disposición de la parte Recurrente e</w:t>
      </w:r>
      <w:r w:rsidRPr="00EB2B56">
        <w:rPr>
          <w:rFonts w:ascii="Palatino Linotype" w:eastAsia="Palatino Linotype" w:hAnsi="Palatino Linotype" w:cs="Palatino Linotype"/>
          <w:szCs w:val="24"/>
        </w:rPr>
        <w:t xml:space="preserve">n fecha </w:t>
      </w:r>
      <w:r w:rsidR="00F94730" w:rsidRPr="00EB2B56">
        <w:rPr>
          <w:rFonts w:ascii="Palatino Linotype" w:eastAsia="Palatino Linotype" w:hAnsi="Palatino Linotype" w:cs="Palatino Linotype"/>
          <w:b/>
          <w:szCs w:val="24"/>
        </w:rPr>
        <w:t xml:space="preserve">seis de marzo de dos mil veinticuatro.  </w:t>
      </w:r>
    </w:p>
    <w:p w14:paraId="26821107" w14:textId="66D40E6F" w:rsidR="00744146" w:rsidRPr="00EB2B56" w:rsidRDefault="00744146">
      <w:pPr>
        <w:spacing w:after="0" w:line="360" w:lineRule="auto"/>
        <w:ind w:right="49"/>
        <w:jc w:val="both"/>
        <w:rPr>
          <w:rFonts w:ascii="Palatino Linotype" w:eastAsia="Palatino Linotype" w:hAnsi="Palatino Linotype" w:cs="Palatino Linotype"/>
          <w:sz w:val="24"/>
          <w:szCs w:val="24"/>
        </w:rPr>
      </w:pPr>
    </w:p>
    <w:p w14:paraId="6119F3F9" w14:textId="72E363FF" w:rsidR="00A67115" w:rsidRPr="00EB2B56" w:rsidRDefault="004A222E" w:rsidP="00A67115">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La parte recurrente </w:t>
      </w:r>
      <w:r w:rsidR="00744146" w:rsidRPr="00EB2B56">
        <w:rPr>
          <w:rFonts w:ascii="Palatino Linotype" w:eastAsia="Palatino Linotype" w:hAnsi="Palatino Linotype" w:cs="Palatino Linotype"/>
          <w:sz w:val="24"/>
          <w:szCs w:val="24"/>
        </w:rPr>
        <w:t xml:space="preserve">no realizó manifestaciones al respecto. </w:t>
      </w:r>
    </w:p>
    <w:p w14:paraId="66A7C2A0" w14:textId="77777777" w:rsidR="00474AC6" w:rsidRPr="00EB2B56" w:rsidRDefault="00474AC6" w:rsidP="00A67115">
      <w:pPr>
        <w:spacing w:after="0" w:line="360" w:lineRule="auto"/>
        <w:ind w:right="49"/>
        <w:jc w:val="both"/>
        <w:rPr>
          <w:rFonts w:ascii="Palatino Linotype" w:eastAsia="Palatino Linotype" w:hAnsi="Palatino Linotype" w:cs="Palatino Linotype"/>
          <w:sz w:val="24"/>
          <w:szCs w:val="24"/>
        </w:rPr>
      </w:pPr>
    </w:p>
    <w:p w14:paraId="35802F19" w14:textId="190A617C" w:rsidR="00F8557D" w:rsidRPr="00EB2B56" w:rsidRDefault="00646B44">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Ampliación de plazo:</w:t>
      </w:r>
      <w:r w:rsidRPr="00EB2B56">
        <w:rPr>
          <w:rFonts w:ascii="Palatino Linotype" w:eastAsia="Palatino Linotype" w:hAnsi="Palatino Linotype" w:cs="Palatino Linotype"/>
          <w:sz w:val="24"/>
          <w:szCs w:val="24"/>
        </w:rPr>
        <w:t xml:space="preserve"> El </w:t>
      </w:r>
      <w:r w:rsidR="00F94730" w:rsidRPr="00EB2B56">
        <w:rPr>
          <w:rFonts w:ascii="Palatino Linotype" w:eastAsia="Palatino Linotype" w:hAnsi="Palatino Linotype" w:cs="Palatino Linotype"/>
          <w:b/>
          <w:sz w:val="24"/>
          <w:szCs w:val="24"/>
        </w:rPr>
        <w:t>s</w:t>
      </w:r>
      <w:r w:rsidR="008C75BF" w:rsidRPr="00EB2B56">
        <w:rPr>
          <w:rFonts w:ascii="Palatino Linotype" w:eastAsia="Palatino Linotype" w:hAnsi="Palatino Linotype" w:cs="Palatino Linotype"/>
          <w:b/>
          <w:sz w:val="24"/>
          <w:szCs w:val="24"/>
        </w:rPr>
        <w:t>i</w:t>
      </w:r>
      <w:r w:rsidR="00DF5FAC" w:rsidRPr="00EB2B56">
        <w:rPr>
          <w:rFonts w:ascii="Palatino Linotype" w:eastAsia="Palatino Linotype" w:hAnsi="Palatino Linotype" w:cs="Palatino Linotype"/>
          <w:b/>
          <w:sz w:val="24"/>
          <w:szCs w:val="24"/>
        </w:rPr>
        <w:t>ete</w:t>
      </w:r>
      <w:r w:rsidR="00F94730" w:rsidRPr="00EB2B56">
        <w:rPr>
          <w:rFonts w:ascii="Palatino Linotype" w:eastAsia="Palatino Linotype" w:hAnsi="Palatino Linotype" w:cs="Palatino Linotype"/>
          <w:b/>
          <w:sz w:val="24"/>
          <w:szCs w:val="24"/>
        </w:rPr>
        <w:t xml:space="preserve"> de marzo</w:t>
      </w:r>
      <w:r w:rsidR="00474AC6" w:rsidRPr="00EB2B56">
        <w:rPr>
          <w:rFonts w:ascii="Palatino Linotype" w:eastAsia="Palatino Linotype" w:hAnsi="Palatino Linotype" w:cs="Palatino Linotype"/>
          <w:b/>
          <w:sz w:val="24"/>
          <w:szCs w:val="24"/>
        </w:rPr>
        <w:t xml:space="preserve"> de</w:t>
      </w:r>
      <w:r w:rsidR="00F94730" w:rsidRPr="00EB2B56">
        <w:rPr>
          <w:rFonts w:ascii="Palatino Linotype" w:eastAsia="Palatino Linotype" w:hAnsi="Palatino Linotype" w:cs="Palatino Linotype"/>
          <w:b/>
          <w:sz w:val="24"/>
          <w:szCs w:val="24"/>
        </w:rPr>
        <w:t xml:space="preserve"> dos mil veinticuatro</w:t>
      </w:r>
      <w:r w:rsidRPr="00EB2B56">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119BAACD"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461673C5" w14:textId="77777777" w:rsidR="0012412C" w:rsidRPr="00EB2B56" w:rsidRDefault="0012412C" w:rsidP="0012412C">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4421177" w14:textId="77777777" w:rsidR="008755B0" w:rsidRPr="00EB2B56" w:rsidRDefault="008755B0">
      <w:pPr>
        <w:spacing w:after="0" w:line="360" w:lineRule="auto"/>
        <w:ind w:right="49"/>
        <w:jc w:val="both"/>
        <w:rPr>
          <w:rFonts w:ascii="Palatino Linotype" w:eastAsia="Palatino Linotype" w:hAnsi="Palatino Linotype" w:cs="Palatino Linotype"/>
          <w:sz w:val="24"/>
          <w:szCs w:val="24"/>
        </w:rPr>
      </w:pPr>
    </w:p>
    <w:p w14:paraId="01EF90D1"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E93442B"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lastRenderedPageBreak/>
        <w:t xml:space="preserve"> </w:t>
      </w:r>
    </w:p>
    <w:p w14:paraId="52AAFFD6"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2599E6"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0E8DC847"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048F65A"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3A1FBB21"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E5AB222"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2870B7B1" w14:textId="77777777" w:rsidR="00F8557D" w:rsidRPr="00EB2B56" w:rsidRDefault="00646B44">
      <w:pPr>
        <w:tabs>
          <w:tab w:val="left" w:pos="709"/>
        </w:tabs>
        <w:spacing w:after="0" w:line="360" w:lineRule="auto"/>
        <w:ind w:left="567" w:right="560"/>
        <w:jc w:val="both"/>
        <w:rPr>
          <w:rFonts w:ascii="Palatino Linotype" w:eastAsia="Palatino Linotype" w:hAnsi="Palatino Linotype" w:cs="Palatino Linotype"/>
        </w:rPr>
      </w:pPr>
      <w:r w:rsidRPr="00EB2B56">
        <w:rPr>
          <w:rFonts w:ascii="Palatino Linotype" w:eastAsia="Palatino Linotype" w:hAnsi="Palatino Linotype" w:cs="Palatino Linotype"/>
          <w:b/>
          <w:sz w:val="24"/>
          <w:szCs w:val="24"/>
        </w:rPr>
        <w:t>a</w:t>
      </w:r>
      <w:r w:rsidRPr="00EB2B56">
        <w:rPr>
          <w:rFonts w:ascii="Palatino Linotype" w:eastAsia="Palatino Linotype" w:hAnsi="Palatino Linotype" w:cs="Palatino Linotype"/>
          <w:b/>
        </w:rPr>
        <w:t>)    Complejidad del asunto:</w:t>
      </w:r>
      <w:r w:rsidRPr="00EB2B56">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0743C62A" w14:textId="77777777" w:rsidR="00F8557D" w:rsidRPr="00EB2B56" w:rsidRDefault="00646B44">
      <w:pPr>
        <w:tabs>
          <w:tab w:val="left" w:pos="709"/>
        </w:tabs>
        <w:spacing w:after="0" w:line="360" w:lineRule="auto"/>
        <w:ind w:left="567" w:right="560"/>
        <w:jc w:val="both"/>
        <w:rPr>
          <w:rFonts w:ascii="Palatino Linotype" w:eastAsia="Palatino Linotype" w:hAnsi="Palatino Linotype" w:cs="Palatino Linotype"/>
        </w:rPr>
      </w:pPr>
      <w:r w:rsidRPr="00EB2B56">
        <w:rPr>
          <w:rFonts w:ascii="Palatino Linotype" w:eastAsia="Palatino Linotype" w:hAnsi="Palatino Linotype" w:cs="Palatino Linotype"/>
          <w:b/>
        </w:rPr>
        <w:t>b)   Actividad Procesal del interesado</w:t>
      </w:r>
      <w:r w:rsidRPr="00EB2B56">
        <w:rPr>
          <w:rFonts w:ascii="Palatino Linotype" w:eastAsia="Palatino Linotype" w:hAnsi="Palatino Linotype" w:cs="Palatino Linotype"/>
        </w:rPr>
        <w:t>: Acciones u omisiones del interesado.</w:t>
      </w:r>
    </w:p>
    <w:p w14:paraId="4E15E9F6" w14:textId="77777777" w:rsidR="00F8557D" w:rsidRPr="00EB2B56" w:rsidRDefault="00646B44">
      <w:pPr>
        <w:tabs>
          <w:tab w:val="left" w:pos="851"/>
        </w:tabs>
        <w:spacing w:after="0" w:line="360" w:lineRule="auto"/>
        <w:ind w:left="567" w:right="560"/>
        <w:jc w:val="both"/>
        <w:rPr>
          <w:rFonts w:ascii="Palatino Linotype" w:eastAsia="Palatino Linotype" w:hAnsi="Palatino Linotype" w:cs="Palatino Linotype"/>
        </w:rPr>
      </w:pPr>
      <w:r w:rsidRPr="00EB2B56">
        <w:rPr>
          <w:rFonts w:ascii="Palatino Linotype" w:eastAsia="Palatino Linotype" w:hAnsi="Palatino Linotype" w:cs="Palatino Linotype"/>
          <w:b/>
        </w:rPr>
        <w:t>c)  Conducta de la Autoridad:</w:t>
      </w:r>
      <w:r w:rsidRPr="00EB2B56">
        <w:rPr>
          <w:rFonts w:ascii="Palatino Linotype" w:eastAsia="Palatino Linotype" w:hAnsi="Palatino Linotype" w:cs="Palatino Linotype"/>
        </w:rPr>
        <w:t xml:space="preserve"> Las Acciones u omisiones realizadas en el procedimiento. Así como si la autoridad actuó con la debida diligencia.</w:t>
      </w:r>
    </w:p>
    <w:p w14:paraId="39BD5EC1" w14:textId="77777777" w:rsidR="00F8557D" w:rsidRPr="00EB2B56" w:rsidRDefault="00646B44">
      <w:pPr>
        <w:tabs>
          <w:tab w:val="left" w:pos="851"/>
        </w:tabs>
        <w:spacing w:after="0" w:line="360" w:lineRule="auto"/>
        <w:ind w:left="567" w:right="560"/>
        <w:jc w:val="both"/>
        <w:rPr>
          <w:rFonts w:ascii="Palatino Linotype" w:eastAsia="Palatino Linotype" w:hAnsi="Palatino Linotype" w:cs="Palatino Linotype"/>
        </w:rPr>
      </w:pPr>
      <w:r w:rsidRPr="00EB2B56">
        <w:rPr>
          <w:rFonts w:ascii="Palatino Linotype" w:eastAsia="Palatino Linotype" w:hAnsi="Palatino Linotype" w:cs="Palatino Linotype"/>
          <w:b/>
        </w:rPr>
        <w:t>d) La afectación generada en la situación jurídica de la persona involucrada en el proceso:</w:t>
      </w:r>
      <w:r w:rsidRPr="00EB2B56">
        <w:rPr>
          <w:rFonts w:ascii="Palatino Linotype" w:eastAsia="Palatino Linotype" w:hAnsi="Palatino Linotype" w:cs="Palatino Linotype"/>
        </w:rPr>
        <w:t xml:space="preserve"> Violación a sus derechos humanos.</w:t>
      </w:r>
    </w:p>
    <w:p w14:paraId="30E8EA88"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727A23C4"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2BB1787"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 </w:t>
      </w:r>
    </w:p>
    <w:p w14:paraId="6E8283A9"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EB2B56">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EB2B56">
        <w:rPr>
          <w:rFonts w:ascii="Palatino Linotype" w:eastAsia="Palatino Linotype" w:hAnsi="Palatino Linotype" w:cs="Palatino Linotype"/>
          <w:sz w:val="24"/>
          <w:szCs w:val="24"/>
        </w:rPr>
        <w:t>, visible en la Gaceta del Seminario Judicial de la Federación con el registro digital 205635.</w:t>
      </w:r>
    </w:p>
    <w:p w14:paraId="2001E0A2"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 </w:t>
      </w:r>
    </w:p>
    <w:p w14:paraId="0313729C"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EB2B56">
        <w:rPr>
          <w:rFonts w:ascii="Palatino Linotype" w:eastAsia="Palatino Linotype" w:hAnsi="Palatino Linotype" w:cs="Palatino Linotype"/>
          <w:sz w:val="24"/>
          <w:szCs w:val="24"/>
        </w:rPr>
        <w:lastRenderedPageBreak/>
        <w:t>términos legales previamente establecidos por la Ley, por tratarse de causas de fuerza mayor.</w:t>
      </w:r>
    </w:p>
    <w:p w14:paraId="1C20704A"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23808168"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3F137F1" w14:textId="77777777" w:rsidR="00F8557D" w:rsidRPr="00EB2B56" w:rsidRDefault="00646B44">
      <w:pPr>
        <w:spacing w:after="0" w:line="360" w:lineRule="auto"/>
        <w:ind w:right="49"/>
        <w:jc w:val="both"/>
        <w:rPr>
          <w:rFonts w:ascii="Palatino Linotype" w:eastAsia="Palatino Linotype" w:hAnsi="Palatino Linotype" w:cs="Palatino Linotype"/>
          <w:szCs w:val="24"/>
        </w:rPr>
      </w:pPr>
      <w:r w:rsidRPr="00EB2B56">
        <w:rPr>
          <w:rFonts w:ascii="Palatino Linotype" w:eastAsia="Palatino Linotype" w:hAnsi="Palatino Linotype" w:cs="Palatino Linotype"/>
          <w:sz w:val="24"/>
          <w:szCs w:val="24"/>
        </w:rPr>
        <w:t xml:space="preserve"> </w:t>
      </w:r>
    </w:p>
    <w:p w14:paraId="27FBE521" w14:textId="77777777" w:rsidR="00F8557D" w:rsidRPr="00EB2B56" w:rsidRDefault="00646B44">
      <w:pPr>
        <w:spacing w:after="0" w:line="360" w:lineRule="auto"/>
        <w:ind w:left="567" w:right="560"/>
        <w:jc w:val="both"/>
        <w:rPr>
          <w:rFonts w:ascii="Palatino Linotype" w:eastAsia="Palatino Linotype" w:hAnsi="Palatino Linotype" w:cs="Palatino Linotype"/>
          <w:szCs w:val="24"/>
        </w:rPr>
      </w:pPr>
      <w:r w:rsidRPr="00EB2B56">
        <w:rPr>
          <w:rFonts w:ascii="Palatino Linotype" w:eastAsia="Palatino Linotype" w:hAnsi="Palatino Linotype" w:cs="Palatino Linotype"/>
          <w:b/>
          <w:szCs w:val="24"/>
        </w:rPr>
        <w:t xml:space="preserve"> “PLAZO RAZONABLE PARA RESOLVER. DIMENSIÓN Y EFECTOS DE ESTE CONCEPTO CUANDO SE ADUCE EXCESIVA CARGA DE TRABAJO.”</w:t>
      </w:r>
      <w:r w:rsidRPr="00EB2B56">
        <w:rPr>
          <w:rFonts w:ascii="Palatino Linotype" w:eastAsia="Palatino Linotype" w:hAnsi="Palatino Linotype" w:cs="Palatino Linotype"/>
          <w:szCs w:val="24"/>
        </w:rPr>
        <w:t xml:space="preserve"> consultable en el Seminario Judicial de la Federación y su gaceta, con el registro digital 2002351.</w:t>
      </w:r>
    </w:p>
    <w:p w14:paraId="0591EEE5" w14:textId="77777777" w:rsidR="00F8557D" w:rsidRPr="00EB2B56" w:rsidRDefault="00646B44">
      <w:pPr>
        <w:spacing w:after="0" w:line="360" w:lineRule="auto"/>
        <w:ind w:left="567" w:right="560"/>
        <w:jc w:val="both"/>
        <w:rPr>
          <w:rFonts w:ascii="Palatino Linotype" w:eastAsia="Palatino Linotype" w:hAnsi="Palatino Linotype" w:cs="Palatino Linotype"/>
          <w:szCs w:val="24"/>
        </w:rPr>
      </w:pPr>
      <w:r w:rsidRPr="00EB2B56">
        <w:rPr>
          <w:rFonts w:ascii="Palatino Linotype" w:eastAsia="Palatino Linotype" w:hAnsi="Palatino Linotype" w:cs="Palatino Linotype"/>
          <w:szCs w:val="24"/>
        </w:rPr>
        <w:t xml:space="preserve"> </w:t>
      </w:r>
    </w:p>
    <w:p w14:paraId="4A867ABE" w14:textId="77777777" w:rsidR="00F8557D" w:rsidRPr="00EB2B56" w:rsidRDefault="00646B44">
      <w:pPr>
        <w:spacing w:after="0" w:line="360" w:lineRule="auto"/>
        <w:ind w:left="567" w:right="560"/>
        <w:jc w:val="both"/>
        <w:rPr>
          <w:rFonts w:ascii="Palatino Linotype" w:eastAsia="Palatino Linotype" w:hAnsi="Palatino Linotype" w:cs="Palatino Linotype"/>
          <w:szCs w:val="24"/>
        </w:rPr>
      </w:pPr>
      <w:r w:rsidRPr="00EB2B56">
        <w:rPr>
          <w:rFonts w:ascii="Palatino Linotype" w:eastAsia="Palatino Linotype" w:hAnsi="Palatino Linotype" w:cs="Palatino Linotype"/>
          <w:b/>
          <w:szCs w:val="24"/>
        </w:rPr>
        <w:t>“PLAZO RAZONABLE PARA RESOLVER. CONCEPTO Y ELEMENTOS QUE LO INTEGRAN A LA LUZ DEL DERECHO INTERNACIONAL DE LOS DERECHOS HUMANOS.”,</w:t>
      </w:r>
      <w:r w:rsidRPr="00EB2B56">
        <w:rPr>
          <w:rFonts w:ascii="Palatino Linotype" w:eastAsia="Palatino Linotype" w:hAnsi="Palatino Linotype" w:cs="Palatino Linotype"/>
          <w:szCs w:val="24"/>
        </w:rPr>
        <w:t xml:space="preserve"> visible en el Seminario Judicial de la Federación y su gaceta, con el registro digital 2002350.</w:t>
      </w:r>
    </w:p>
    <w:p w14:paraId="241FA3AA" w14:textId="77777777" w:rsidR="00F8557D" w:rsidRPr="00EB2B56" w:rsidRDefault="00F8557D">
      <w:pPr>
        <w:spacing w:after="0" w:line="360" w:lineRule="auto"/>
        <w:ind w:left="567" w:right="560"/>
        <w:jc w:val="both"/>
        <w:rPr>
          <w:rFonts w:ascii="Palatino Linotype" w:eastAsia="Palatino Linotype" w:hAnsi="Palatino Linotype" w:cs="Palatino Linotype"/>
          <w:sz w:val="24"/>
          <w:szCs w:val="24"/>
        </w:rPr>
      </w:pPr>
    </w:p>
    <w:p w14:paraId="6CD68606" w14:textId="38F042AA" w:rsidR="00F8557D" w:rsidRPr="00EB2B56" w:rsidRDefault="00646B4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48C2D7F2" w14:textId="77777777" w:rsidR="000D7EF5" w:rsidRPr="00EB2B56" w:rsidRDefault="000D7EF5" w:rsidP="000D7EF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880FDA0" w14:textId="79B9554A" w:rsidR="00744146" w:rsidRPr="00EB2B56" w:rsidRDefault="00744146" w:rsidP="00744146">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Cierre de instrucción</w:t>
      </w:r>
      <w:r w:rsidRPr="00EB2B56">
        <w:rPr>
          <w:rFonts w:ascii="Palatino Linotype" w:eastAsia="Palatino Linotype" w:hAnsi="Palatino Linotype" w:cs="Palatino Linotype"/>
          <w:sz w:val="24"/>
          <w:szCs w:val="24"/>
        </w:rPr>
        <w:t xml:space="preserve">. En fecha </w:t>
      </w:r>
      <w:r w:rsidR="00F94730" w:rsidRPr="00EB2B56">
        <w:rPr>
          <w:rFonts w:ascii="Palatino Linotype" w:eastAsia="Palatino Linotype" w:hAnsi="Palatino Linotype" w:cs="Palatino Linotype"/>
          <w:b/>
          <w:sz w:val="24"/>
          <w:szCs w:val="24"/>
        </w:rPr>
        <w:t xml:space="preserve">doce </w:t>
      </w:r>
      <w:r w:rsidR="000D7EF5" w:rsidRPr="00EB2B56">
        <w:rPr>
          <w:rFonts w:ascii="Palatino Linotype" w:eastAsia="Palatino Linotype" w:hAnsi="Palatino Linotype" w:cs="Palatino Linotype"/>
          <w:b/>
          <w:sz w:val="24"/>
          <w:szCs w:val="24"/>
        </w:rPr>
        <w:t>de marzo de dos mil veinticuatro</w:t>
      </w:r>
      <w:r w:rsidRPr="00EB2B56">
        <w:rPr>
          <w:rFonts w:ascii="Palatino Linotype" w:eastAsia="Palatino Linotype" w:hAnsi="Palatino Linotype" w:cs="Palatino Linotype"/>
          <w:sz w:val="24"/>
          <w:szCs w:val="24"/>
        </w:rPr>
        <w:t xml:space="preserve">, la Comisionada Ponente determinó el cierre de instrucción en términos de la fracción VI </w:t>
      </w:r>
      <w:r w:rsidRPr="00EB2B56">
        <w:rPr>
          <w:rFonts w:ascii="Palatino Linotype" w:eastAsia="Palatino Linotype" w:hAnsi="Palatino Linotype" w:cs="Palatino Linotype"/>
          <w:sz w:val="24"/>
          <w:szCs w:val="24"/>
        </w:rPr>
        <w:lastRenderedPageBreak/>
        <w:t>del artículo 185 de la Ley de Transparencia y Acceso a la Información Pública del Estado de México y Municipios.</w:t>
      </w:r>
    </w:p>
    <w:p w14:paraId="50AE455F" w14:textId="77777777" w:rsidR="00E2699F" w:rsidRPr="00EB2B56" w:rsidRDefault="00E2699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7F30D1B" w14:textId="1D827DF2" w:rsidR="00744146"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2FC0379D" w14:textId="77777777" w:rsidR="004E2E9F" w:rsidRPr="00EB2B56" w:rsidRDefault="004E2E9F">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EB2B56" w:rsidRDefault="00646B44">
      <w:pPr>
        <w:spacing w:after="0" w:line="360" w:lineRule="auto"/>
        <w:ind w:right="49"/>
        <w:jc w:val="center"/>
        <w:rPr>
          <w:rFonts w:ascii="Palatino Linotype" w:eastAsia="Palatino Linotype" w:hAnsi="Palatino Linotype" w:cs="Palatino Linotype"/>
          <w:b/>
          <w:sz w:val="24"/>
          <w:szCs w:val="24"/>
        </w:rPr>
      </w:pPr>
      <w:r w:rsidRPr="00EB2B56">
        <w:rPr>
          <w:rFonts w:ascii="Palatino Linotype" w:eastAsia="Palatino Linotype" w:hAnsi="Palatino Linotype" w:cs="Palatino Linotype"/>
          <w:b/>
          <w:sz w:val="24"/>
          <w:szCs w:val="24"/>
        </w:rPr>
        <w:t>II.</w:t>
      </w:r>
      <w:r w:rsidRPr="00EB2B56">
        <w:rPr>
          <w:rFonts w:ascii="Palatino Linotype" w:eastAsia="Palatino Linotype" w:hAnsi="Palatino Linotype" w:cs="Palatino Linotype"/>
          <w:b/>
          <w:sz w:val="24"/>
          <w:szCs w:val="24"/>
        </w:rPr>
        <w:tab/>
        <w:t>C O N S I D E R A N D O:</w:t>
      </w:r>
    </w:p>
    <w:p w14:paraId="3619A913"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30E58CAA" w14:textId="252BE94C" w:rsidR="0012412C" w:rsidRPr="00EB2B56" w:rsidRDefault="00646B44" w:rsidP="0012412C">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Primero. Competencia.</w:t>
      </w:r>
      <w:r w:rsidR="0012412C" w:rsidRPr="00EB2B56">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3B2D671F" w14:textId="10C317D2"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Segundo. Oportunidad y Procedibilidad del Recurso de Revisión.</w:t>
      </w:r>
      <w:r w:rsidRPr="00EB2B56">
        <w:rPr>
          <w:rFonts w:ascii="Palatino Linotype" w:eastAsia="Palatino Linotype" w:hAnsi="Palatino Linotype" w:cs="Palatino Linotype"/>
          <w:sz w:val="24"/>
          <w:szCs w:val="24"/>
        </w:rPr>
        <w:t xml:space="preserve"> Previo al estudio del fondo del asunto, se procede a analizar los requisitos de oportunidad y </w:t>
      </w:r>
      <w:r w:rsidRPr="00EB2B56">
        <w:rPr>
          <w:rFonts w:ascii="Palatino Linotype" w:eastAsia="Palatino Linotype" w:hAnsi="Palatino Linotype" w:cs="Palatino Linotype"/>
          <w:sz w:val="24"/>
          <w:szCs w:val="24"/>
        </w:rPr>
        <w:lastRenderedPageBreak/>
        <w:t xml:space="preserve">procedibilidad que deben reunir el recurso de revisión interpuesto, previstos en los artículos 178 y 180 de la Ley de Transparencia y Acceso a la Información Pública del Estado de México y Municipios. </w:t>
      </w:r>
    </w:p>
    <w:p w14:paraId="6F62FE5E" w14:textId="77777777" w:rsidR="004E2E9F" w:rsidRPr="00EB2B56" w:rsidRDefault="004E2E9F">
      <w:pPr>
        <w:spacing w:after="0" w:line="360" w:lineRule="auto"/>
        <w:ind w:right="49"/>
        <w:jc w:val="both"/>
        <w:rPr>
          <w:rFonts w:ascii="Palatino Linotype" w:eastAsia="Palatino Linotype" w:hAnsi="Palatino Linotype" w:cs="Palatino Linotype"/>
          <w:sz w:val="24"/>
          <w:szCs w:val="24"/>
        </w:rPr>
      </w:pPr>
    </w:p>
    <w:p w14:paraId="57D9F138" w14:textId="0207364B"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EB2B56">
        <w:rPr>
          <w:rFonts w:ascii="Palatino Linotype" w:eastAsia="Palatino Linotype" w:hAnsi="Palatino Linotype" w:cs="Palatino Linotype"/>
          <w:b/>
          <w:sz w:val="24"/>
          <w:szCs w:val="24"/>
        </w:rPr>
        <w:t>SUJETO OBLIGADO</w:t>
      </w:r>
      <w:r w:rsidRPr="00EB2B56">
        <w:rPr>
          <w:rFonts w:ascii="Palatino Linotype" w:eastAsia="Palatino Linotype" w:hAnsi="Palatino Linotype" w:cs="Palatino Linotype"/>
          <w:sz w:val="24"/>
          <w:szCs w:val="24"/>
        </w:rPr>
        <w:t xml:space="preserve"> remitió la respuesta a la solicitud de información el </w:t>
      </w:r>
      <w:r w:rsidR="00F94730" w:rsidRPr="00EB2B56">
        <w:rPr>
          <w:rFonts w:ascii="Palatino Linotype" w:eastAsia="Palatino Linotype" w:hAnsi="Palatino Linotype" w:cs="Palatino Linotype"/>
          <w:b/>
          <w:sz w:val="24"/>
          <w:szCs w:val="24"/>
        </w:rPr>
        <w:t>veintiséis de octubre</w:t>
      </w:r>
      <w:r w:rsidR="00474AC6" w:rsidRPr="00EB2B56">
        <w:rPr>
          <w:rFonts w:ascii="Palatino Linotype" w:eastAsia="Palatino Linotype" w:hAnsi="Palatino Linotype" w:cs="Palatino Linotype"/>
          <w:b/>
          <w:sz w:val="24"/>
          <w:szCs w:val="24"/>
        </w:rPr>
        <w:t xml:space="preserve"> de dos mil veintitrés</w:t>
      </w:r>
      <w:r w:rsidRPr="00EB2B56">
        <w:rPr>
          <w:rFonts w:ascii="Palatino Linotype" w:eastAsia="Palatino Linotype" w:hAnsi="Palatino Linotype" w:cs="Palatino Linotype"/>
          <w:sz w:val="24"/>
          <w:szCs w:val="24"/>
        </w:rPr>
        <w:t xml:space="preserve">, mientras que el recurso de revisión interpuesto por la parte </w:t>
      </w:r>
      <w:r w:rsidRPr="00EB2B56">
        <w:rPr>
          <w:rFonts w:ascii="Palatino Linotype" w:eastAsia="Palatino Linotype" w:hAnsi="Palatino Linotype" w:cs="Palatino Linotype"/>
          <w:b/>
          <w:sz w:val="24"/>
          <w:szCs w:val="24"/>
        </w:rPr>
        <w:t xml:space="preserve">RECURRENTE </w:t>
      </w:r>
      <w:r w:rsidRPr="00EB2B56">
        <w:rPr>
          <w:rFonts w:ascii="Palatino Linotype" w:eastAsia="Palatino Linotype" w:hAnsi="Palatino Linotype" w:cs="Palatino Linotype"/>
          <w:sz w:val="24"/>
          <w:szCs w:val="24"/>
        </w:rPr>
        <w:t xml:space="preserve">se tuvo por presentado el </w:t>
      </w:r>
      <w:r w:rsidR="00F94730" w:rsidRPr="00EB2B56">
        <w:rPr>
          <w:rFonts w:ascii="Palatino Linotype" w:eastAsia="Palatino Linotype" w:hAnsi="Palatino Linotype" w:cs="Palatino Linotype"/>
          <w:b/>
          <w:sz w:val="24"/>
          <w:szCs w:val="24"/>
        </w:rPr>
        <w:t>nueve de noviembre</w:t>
      </w:r>
      <w:r w:rsidR="00474AC6" w:rsidRPr="00EB2B56">
        <w:rPr>
          <w:rFonts w:ascii="Palatino Linotype" w:eastAsia="Palatino Linotype" w:hAnsi="Palatino Linotype" w:cs="Palatino Linotype"/>
          <w:b/>
          <w:sz w:val="24"/>
          <w:szCs w:val="24"/>
        </w:rPr>
        <w:t xml:space="preserve"> de dos mil veintitrés</w:t>
      </w:r>
      <w:r w:rsidR="00DB71F7" w:rsidRPr="00EB2B56">
        <w:rPr>
          <w:rFonts w:ascii="Palatino Linotype" w:eastAsia="Palatino Linotype" w:hAnsi="Palatino Linotype" w:cs="Palatino Linotype"/>
          <w:sz w:val="24"/>
          <w:szCs w:val="24"/>
        </w:rPr>
        <w:t xml:space="preserve">, esto es al </w:t>
      </w:r>
      <w:r w:rsidR="00F94730" w:rsidRPr="00EB2B56">
        <w:rPr>
          <w:rFonts w:ascii="Palatino Linotype" w:eastAsia="Palatino Linotype" w:hAnsi="Palatino Linotype" w:cs="Palatino Linotype"/>
          <w:sz w:val="24"/>
          <w:szCs w:val="24"/>
        </w:rPr>
        <w:t>noveno día</w:t>
      </w:r>
      <w:r w:rsidRPr="00EB2B56">
        <w:rPr>
          <w:rFonts w:ascii="Palatino Linotype" w:eastAsia="Palatino Linotype" w:hAnsi="Palatino Linotype" w:cs="Palatino Linotype"/>
          <w:sz w:val="24"/>
          <w:szCs w:val="24"/>
        </w:rPr>
        <w:t xml:space="preserve"> en que se tuvo conocimiento de la respuesta. </w:t>
      </w:r>
    </w:p>
    <w:p w14:paraId="5F07CCD4"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4949D8E7" w14:textId="7777777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En este sentido, al considerar la fecha en que se formuló la solicitud y la fecha en que respondió a esta el </w:t>
      </w:r>
      <w:r w:rsidRPr="00EB2B56">
        <w:rPr>
          <w:rFonts w:ascii="Palatino Linotype" w:eastAsia="Palatino Linotype" w:hAnsi="Palatino Linotype" w:cs="Palatino Linotype"/>
          <w:b/>
          <w:sz w:val="24"/>
          <w:szCs w:val="24"/>
        </w:rPr>
        <w:t>SUJETO OBLIGADO</w:t>
      </w:r>
      <w:r w:rsidRPr="00EB2B56">
        <w:rPr>
          <w:rFonts w:ascii="Palatino Linotype" w:eastAsia="Palatino Linotype" w:hAnsi="Palatino Linotype" w:cs="Palatino Linotype"/>
          <w:sz w:val="24"/>
          <w:szCs w:val="24"/>
        </w:rPr>
        <w:t xml:space="preserve">; así como la fecha en que se interpuso el recurso de revisión, se concluye que el presente recurso de revisión se encuentra dentro de los márgenes temporales previstos en las disposiciones legales referidas. </w:t>
      </w:r>
    </w:p>
    <w:p w14:paraId="3112E15F"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1A5246A4" w14:textId="098C34A0" w:rsidR="00B02503"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EB2B56">
        <w:rPr>
          <w:rFonts w:ascii="Palatino Linotype" w:eastAsia="Palatino Linotype" w:hAnsi="Palatino Linotype" w:cs="Palatino Linotype"/>
          <w:b/>
          <w:sz w:val="24"/>
          <w:szCs w:val="24"/>
        </w:rPr>
        <w:t>SAIMEX</w:t>
      </w:r>
      <w:r w:rsidRPr="00EB2B56">
        <w:rPr>
          <w:rFonts w:ascii="Palatino Linotype" w:eastAsia="Palatino Linotype" w:hAnsi="Palatino Linotype" w:cs="Palatino Linotype"/>
          <w:sz w:val="24"/>
          <w:szCs w:val="24"/>
        </w:rPr>
        <w:t xml:space="preserve">.  </w:t>
      </w:r>
    </w:p>
    <w:p w14:paraId="6956E821" w14:textId="77777777" w:rsidR="00474AC6" w:rsidRPr="00EB2B56" w:rsidRDefault="00474AC6">
      <w:pPr>
        <w:spacing w:after="0" w:line="360" w:lineRule="auto"/>
        <w:ind w:right="49"/>
        <w:jc w:val="both"/>
        <w:rPr>
          <w:rFonts w:ascii="Palatino Linotype" w:eastAsia="Palatino Linotype" w:hAnsi="Palatino Linotype" w:cs="Palatino Linotype"/>
          <w:sz w:val="24"/>
          <w:szCs w:val="24"/>
        </w:rPr>
      </w:pPr>
    </w:p>
    <w:p w14:paraId="5FB90515" w14:textId="155BE26F"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lastRenderedPageBreak/>
        <w:t>Finalmente, resulta procedente la interposición del recurso de revisión al rubro ano</w:t>
      </w:r>
      <w:r w:rsidR="00DB71F7" w:rsidRPr="00EB2B56">
        <w:rPr>
          <w:rFonts w:ascii="Palatino Linotype" w:eastAsia="Palatino Linotype" w:hAnsi="Palatino Linotype" w:cs="Palatino Linotype"/>
          <w:sz w:val="24"/>
          <w:szCs w:val="24"/>
        </w:rPr>
        <w:t>tado, toda vez que se actualiza</w:t>
      </w:r>
      <w:r w:rsidRPr="00EB2B56">
        <w:rPr>
          <w:rFonts w:ascii="Palatino Linotype" w:eastAsia="Palatino Linotype" w:hAnsi="Palatino Linotype" w:cs="Palatino Linotype"/>
          <w:sz w:val="24"/>
          <w:szCs w:val="24"/>
        </w:rPr>
        <w:t xml:space="preserve"> la h</w:t>
      </w:r>
      <w:r w:rsidR="00DB71F7" w:rsidRPr="00EB2B56">
        <w:rPr>
          <w:rFonts w:ascii="Palatino Linotype" w:eastAsia="Palatino Linotype" w:hAnsi="Palatino Linotype" w:cs="Palatino Linotype"/>
          <w:sz w:val="24"/>
          <w:szCs w:val="24"/>
        </w:rPr>
        <w:t>ipótesis de procedencia prevista</w:t>
      </w:r>
      <w:r w:rsidRPr="00EB2B56">
        <w:rPr>
          <w:rFonts w:ascii="Palatino Linotype" w:eastAsia="Palatino Linotype" w:hAnsi="Palatino Linotype" w:cs="Palatino Linotype"/>
          <w:sz w:val="24"/>
          <w:szCs w:val="24"/>
        </w:rPr>
        <w:t xml:space="preserve"> en e</w:t>
      </w:r>
      <w:r w:rsidR="00DB71F7" w:rsidRPr="00EB2B56">
        <w:rPr>
          <w:rFonts w:ascii="Palatino Linotype" w:eastAsia="Palatino Linotype" w:hAnsi="Palatino Linotype" w:cs="Palatino Linotype"/>
          <w:sz w:val="24"/>
          <w:szCs w:val="24"/>
        </w:rPr>
        <w:t xml:space="preserve">l artículo 179, fracción </w:t>
      </w:r>
      <w:r w:rsidRPr="00EB2B56">
        <w:rPr>
          <w:rFonts w:ascii="Palatino Linotype" w:eastAsia="Palatino Linotype" w:hAnsi="Palatino Linotype" w:cs="Palatino Linotype"/>
          <w:sz w:val="24"/>
          <w:szCs w:val="24"/>
        </w:rPr>
        <w:t>V</w:t>
      </w:r>
      <w:r w:rsidR="00F94730" w:rsidRPr="00EB2B56">
        <w:rPr>
          <w:rFonts w:ascii="Palatino Linotype" w:eastAsia="Palatino Linotype" w:hAnsi="Palatino Linotype" w:cs="Palatino Linotype"/>
          <w:sz w:val="24"/>
          <w:szCs w:val="24"/>
        </w:rPr>
        <w:t xml:space="preserve"> </w:t>
      </w:r>
      <w:r w:rsidRPr="00EB2B56">
        <w:rPr>
          <w:rFonts w:ascii="Palatino Linotype" w:eastAsia="Palatino Linotype" w:hAnsi="Palatino Linotype" w:cs="Palatino Linotype"/>
          <w:sz w:val="24"/>
          <w:szCs w:val="24"/>
        </w:rPr>
        <w:t>de la Ley de la materia, que a la letra dice:</w:t>
      </w:r>
    </w:p>
    <w:p w14:paraId="5804E43F"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Pr="00EB2B56" w:rsidRDefault="00646B44">
      <w:pPr>
        <w:spacing w:after="0" w:line="276" w:lineRule="auto"/>
        <w:ind w:left="567" w:right="560"/>
        <w:jc w:val="both"/>
        <w:rPr>
          <w:rFonts w:ascii="Palatino Linotype" w:eastAsia="Palatino Linotype" w:hAnsi="Palatino Linotype" w:cs="Palatino Linotype"/>
          <w:i/>
        </w:rPr>
      </w:pPr>
      <w:r w:rsidRPr="00EB2B56">
        <w:rPr>
          <w:rFonts w:ascii="Palatino Linotype" w:eastAsia="Palatino Linotype" w:hAnsi="Palatino Linotype" w:cs="Palatino Linotype"/>
          <w:i/>
        </w:rPr>
        <w:t>“</w:t>
      </w:r>
      <w:r w:rsidRPr="00EB2B56">
        <w:rPr>
          <w:rFonts w:ascii="Palatino Linotype" w:eastAsia="Palatino Linotype" w:hAnsi="Palatino Linotype" w:cs="Palatino Linotype"/>
          <w:b/>
          <w:i/>
        </w:rPr>
        <w:t>Artículo 179.</w:t>
      </w:r>
      <w:r w:rsidRPr="00EB2B56">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EB2B56" w:rsidRDefault="00646B44">
      <w:pPr>
        <w:spacing w:after="0" w:line="276" w:lineRule="auto"/>
        <w:ind w:left="567" w:right="560"/>
        <w:jc w:val="both"/>
        <w:rPr>
          <w:rFonts w:ascii="Palatino Linotype" w:eastAsia="Palatino Linotype" w:hAnsi="Palatino Linotype" w:cs="Palatino Linotype"/>
          <w:i/>
        </w:rPr>
      </w:pPr>
      <w:r w:rsidRPr="00EB2B56">
        <w:rPr>
          <w:rFonts w:ascii="Palatino Linotype" w:eastAsia="Palatino Linotype" w:hAnsi="Palatino Linotype" w:cs="Palatino Linotype"/>
          <w:i/>
        </w:rPr>
        <w:t>…</w:t>
      </w:r>
    </w:p>
    <w:p w14:paraId="2ABDC37A" w14:textId="7734D400" w:rsidR="00F8557D" w:rsidRPr="00EB2B56" w:rsidRDefault="00F94730" w:rsidP="00B46DDA">
      <w:pPr>
        <w:spacing w:after="0" w:line="276" w:lineRule="auto"/>
        <w:ind w:left="567" w:right="560"/>
        <w:jc w:val="both"/>
        <w:rPr>
          <w:rFonts w:ascii="Palatino Linotype" w:eastAsia="Palatino Linotype" w:hAnsi="Palatino Linotype" w:cs="Palatino Linotype"/>
          <w:i/>
        </w:rPr>
      </w:pPr>
      <w:r w:rsidRPr="00EB2B56">
        <w:rPr>
          <w:rFonts w:ascii="Palatino Linotype" w:eastAsia="Palatino Linotype" w:hAnsi="Palatino Linotype" w:cs="Palatino Linotype"/>
          <w:i/>
        </w:rPr>
        <w:t>V. La entrega de información incompleta</w:t>
      </w:r>
    </w:p>
    <w:p w14:paraId="4D00E215"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35EE1366" w14:textId="32C82DCE"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Tercero. Materia de la revisión</w:t>
      </w:r>
      <w:r w:rsidRPr="00EB2B56">
        <w:rPr>
          <w:rFonts w:ascii="Palatino Linotype" w:eastAsia="Palatino Linotype" w:hAnsi="Palatino Linotype" w:cs="Palatino Linotype"/>
          <w:sz w:val="24"/>
          <w:szCs w:val="24"/>
        </w:rPr>
        <w:t>. De la revisión a las constancias y documentos que obran en el expediente electrónico se advierte, que el tema sobre el que este Organismo Garante de Transparencia y Acceso a la Información se pronunciará será</w:t>
      </w:r>
      <w:r w:rsidR="00DB71F7" w:rsidRPr="00EB2B56">
        <w:rPr>
          <w:rFonts w:ascii="Palatino Linotype" w:eastAsia="Palatino Linotype" w:hAnsi="Palatino Linotype" w:cs="Palatino Linotype"/>
          <w:sz w:val="24"/>
          <w:szCs w:val="24"/>
        </w:rPr>
        <w:t xml:space="preserve"> en determinar, si se actualiza la hipótesis prevista en la fracción</w:t>
      </w:r>
      <w:r w:rsidRPr="00EB2B56">
        <w:rPr>
          <w:rFonts w:ascii="Palatino Linotype" w:eastAsia="Palatino Linotype" w:hAnsi="Palatino Linotype" w:cs="Palatino Linotype"/>
          <w:sz w:val="24"/>
          <w:szCs w:val="24"/>
        </w:rPr>
        <w:t xml:space="preserve"> V</w:t>
      </w:r>
      <w:r w:rsidR="0067569B" w:rsidRPr="00EB2B56">
        <w:rPr>
          <w:rFonts w:ascii="Palatino Linotype" w:eastAsia="Palatino Linotype" w:hAnsi="Palatino Linotype" w:cs="Palatino Linotype"/>
          <w:sz w:val="24"/>
          <w:szCs w:val="24"/>
        </w:rPr>
        <w:t xml:space="preserve"> </w:t>
      </w:r>
      <w:r w:rsidRPr="00EB2B56">
        <w:rPr>
          <w:rFonts w:ascii="Palatino Linotype" w:eastAsia="Palatino Linotype" w:hAnsi="Palatino Linotype" w:cs="Palatino Linotype"/>
          <w:sz w:val="24"/>
          <w:szCs w:val="24"/>
        </w:rPr>
        <w:t xml:space="preserve">del artículo 179 de la Ley en la materia. </w:t>
      </w:r>
    </w:p>
    <w:p w14:paraId="096B0CBF"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7A7C1A84" w14:textId="41C53EAC" w:rsidR="00F8557D" w:rsidRPr="00EB2B56" w:rsidRDefault="00646B44" w:rsidP="00EC1E2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b/>
          <w:sz w:val="24"/>
          <w:szCs w:val="24"/>
        </w:rPr>
        <w:t>Cuarto.</w:t>
      </w:r>
      <w:r w:rsidRPr="00EB2B56">
        <w:rPr>
          <w:rFonts w:ascii="Palatino Linotype" w:eastAsia="Palatino Linotype" w:hAnsi="Palatino Linotype" w:cs="Palatino Linotype"/>
          <w:sz w:val="24"/>
          <w:szCs w:val="24"/>
        </w:rPr>
        <w:t xml:space="preserve"> </w:t>
      </w:r>
      <w:r w:rsidRPr="00EB2B56">
        <w:rPr>
          <w:rFonts w:ascii="Palatino Linotype" w:eastAsia="Palatino Linotype" w:hAnsi="Palatino Linotype" w:cs="Palatino Linotype"/>
          <w:b/>
          <w:sz w:val="24"/>
          <w:szCs w:val="24"/>
        </w:rPr>
        <w:t>Estudio de fondo del asunto.</w:t>
      </w:r>
      <w:r w:rsidRPr="00EB2B56">
        <w:rPr>
          <w:rFonts w:ascii="Palatino Linotype" w:eastAsia="Palatino Linotype" w:hAnsi="Palatino Linotype" w:cs="Palatino Linotype"/>
          <w:sz w:val="24"/>
          <w:szCs w:val="24"/>
        </w:rPr>
        <w:t xml:space="preserve">  </w:t>
      </w:r>
      <w:r w:rsidR="00C139F0" w:rsidRPr="00EB2B56">
        <w:rPr>
          <w:rFonts w:ascii="Palatino Linotype" w:eastAsia="Palatino Linotype" w:hAnsi="Palatino Linotype" w:cs="Palatino Linotype"/>
          <w:sz w:val="24"/>
          <w:szCs w:val="24"/>
        </w:rPr>
        <w:t xml:space="preserve">En principio, </w:t>
      </w:r>
      <w:r w:rsidRPr="00EB2B56">
        <w:rPr>
          <w:rFonts w:ascii="Palatino Linotype" w:eastAsia="Palatino Linotype" w:hAnsi="Palatino Linotype" w:cs="Palatino Linotype"/>
          <w:sz w:val="24"/>
          <w:szCs w:val="24"/>
        </w:rPr>
        <w:t>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A5F595C" w14:textId="77777777" w:rsidR="00474AC6" w:rsidRPr="00EB2B56" w:rsidRDefault="00474AC6" w:rsidP="004A222E">
      <w:pPr>
        <w:spacing w:after="0" w:line="360" w:lineRule="auto"/>
        <w:ind w:right="843"/>
        <w:jc w:val="both"/>
        <w:rPr>
          <w:rFonts w:ascii="Palatino Linotype" w:eastAsia="Palatino Linotype" w:hAnsi="Palatino Linotype" w:cs="Palatino Linotype"/>
          <w:sz w:val="24"/>
          <w:szCs w:val="24"/>
        </w:rPr>
      </w:pPr>
    </w:p>
    <w:p w14:paraId="06123CDB"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b/>
          <w:i/>
        </w:rPr>
        <w:t>Artículo 1o.</w:t>
      </w:r>
      <w:r w:rsidRPr="00EB2B56">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w:t>
      </w:r>
      <w:r w:rsidRPr="00EB2B56">
        <w:rPr>
          <w:rFonts w:ascii="Palatino Linotype" w:eastAsia="Palatino Linotype" w:hAnsi="Palatino Linotype" w:cs="Palatino Linotype"/>
          <w:i/>
        </w:rPr>
        <w:lastRenderedPageBreak/>
        <w:t>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F14F92"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w:t>
      </w:r>
    </w:p>
    <w:p w14:paraId="75867AD6"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b/>
          <w:i/>
        </w:rPr>
      </w:pPr>
      <w:r w:rsidRPr="00EB2B56">
        <w:rPr>
          <w:rFonts w:ascii="Palatino Linotype" w:eastAsia="Palatino Linotype" w:hAnsi="Palatino Linotype" w:cs="Palatino Linotype"/>
          <w:b/>
          <w:i/>
        </w:rPr>
        <w:t>“Artículo 6o.</w:t>
      </w:r>
    </w:p>
    <w:p w14:paraId="43236C09"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w:t>
      </w:r>
    </w:p>
    <w:p w14:paraId="40F47EB2"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EAD3BF1"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3D67166"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lastRenderedPageBreak/>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29A725F3" w14:textId="77777777" w:rsidR="00F8557D" w:rsidRPr="00EB2B56" w:rsidRDefault="00646B44" w:rsidP="004A222E">
      <w:pPr>
        <w:spacing w:after="0" w:line="276" w:lineRule="auto"/>
        <w:ind w:left="567" w:right="843"/>
        <w:jc w:val="both"/>
        <w:rPr>
          <w:rFonts w:ascii="Palatino Linotype" w:eastAsia="Palatino Linotype" w:hAnsi="Palatino Linotype" w:cs="Palatino Linotype"/>
          <w:i/>
        </w:rPr>
      </w:pPr>
      <w:r w:rsidRPr="00EB2B56">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0C67A7C8"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7F9C6896" w14:textId="698F5BA8"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w:t>
      </w:r>
      <w:r w:rsidR="00C139F0" w:rsidRPr="00EB2B56">
        <w:rPr>
          <w:rFonts w:ascii="Palatino Linotype" w:eastAsia="Palatino Linotype" w:hAnsi="Palatino Linotype" w:cs="Palatino Linotype"/>
          <w:sz w:val="24"/>
          <w:szCs w:val="24"/>
        </w:rPr>
        <w:t xml:space="preserve">licidad. </w:t>
      </w:r>
    </w:p>
    <w:p w14:paraId="2E6546E4"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249CAC61" w14:textId="1EC1139D" w:rsidR="00C139F0" w:rsidRPr="00EB2B56" w:rsidRDefault="00C139F0" w:rsidP="00C139F0">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Del mismo modo, es de mencionar que,</w:t>
      </w:r>
      <w:r w:rsidR="00646B44" w:rsidRPr="00EB2B56">
        <w:rPr>
          <w:rFonts w:ascii="Palatino Linotype" w:eastAsia="Palatino Linotype" w:hAnsi="Palatino Linotype" w:cs="Palatino Linotype"/>
          <w:sz w:val="24"/>
          <w:szCs w:val="24"/>
        </w:rPr>
        <w:t xml:space="preserv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w:t>
      </w:r>
      <w:r w:rsidRPr="00EB2B56">
        <w:rPr>
          <w:rFonts w:ascii="Palatino Linotype" w:eastAsia="Palatino Linotype" w:hAnsi="Palatino Linotype" w:cs="Palatino Linotype"/>
          <w:sz w:val="24"/>
          <w:szCs w:val="24"/>
        </w:rPr>
        <w:t xml:space="preserve"> Estado de México y Municipios. </w:t>
      </w:r>
    </w:p>
    <w:p w14:paraId="0406D8B0" w14:textId="7F52F6F2" w:rsidR="00F8557D" w:rsidRPr="00EB2B56" w:rsidRDefault="00646B44" w:rsidP="0012412C">
      <w:pPr>
        <w:spacing w:after="0" w:line="360" w:lineRule="auto"/>
        <w:ind w:right="49"/>
        <w:jc w:val="both"/>
        <w:rPr>
          <w:rFonts w:ascii="Palatino Linotype" w:eastAsia="Palatino Linotype" w:hAnsi="Palatino Linotype" w:cs="Palatino Linotype"/>
          <w:b/>
          <w:i/>
        </w:rPr>
      </w:pPr>
      <w:r w:rsidRPr="00EB2B56">
        <w:rPr>
          <w:rFonts w:ascii="Palatino Linotype" w:eastAsia="Palatino Linotype" w:hAnsi="Palatino Linotype" w:cs="Palatino Linotype"/>
          <w:sz w:val="24"/>
          <w:szCs w:val="24"/>
        </w:rPr>
        <w:lastRenderedPageBreak/>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w:t>
      </w:r>
      <w:r w:rsidR="0012412C" w:rsidRPr="00EB2B56">
        <w:rPr>
          <w:rFonts w:ascii="Palatino Linotype" w:eastAsia="Palatino Linotype" w:hAnsi="Palatino Linotype" w:cs="Palatino Linotype"/>
          <w:sz w:val="24"/>
          <w:szCs w:val="24"/>
        </w:rPr>
        <w:t>tección de Datos Personales.</w:t>
      </w:r>
    </w:p>
    <w:p w14:paraId="15B39575" w14:textId="77777777" w:rsidR="00F8557D" w:rsidRPr="00EB2B56" w:rsidRDefault="00F8557D">
      <w:pPr>
        <w:spacing w:after="0" w:line="360" w:lineRule="auto"/>
        <w:ind w:left="567" w:right="560"/>
        <w:jc w:val="both"/>
        <w:rPr>
          <w:rFonts w:ascii="Palatino Linotype" w:eastAsia="Palatino Linotype" w:hAnsi="Palatino Linotype" w:cs="Palatino Linotype"/>
          <w:b/>
          <w:i/>
          <w:sz w:val="24"/>
          <w:szCs w:val="24"/>
        </w:rPr>
      </w:pPr>
    </w:p>
    <w:p w14:paraId="1F7181AF" w14:textId="470222A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F83629" w14:textId="77777777" w:rsidR="00C139F0" w:rsidRPr="00EB2B56" w:rsidRDefault="00C139F0">
      <w:pPr>
        <w:spacing w:after="0" w:line="360" w:lineRule="auto"/>
        <w:ind w:right="49"/>
        <w:jc w:val="both"/>
        <w:rPr>
          <w:rFonts w:ascii="Palatino Linotype" w:eastAsia="Palatino Linotype" w:hAnsi="Palatino Linotype" w:cs="Palatino Linotype"/>
          <w:sz w:val="24"/>
          <w:szCs w:val="24"/>
        </w:rPr>
      </w:pPr>
    </w:p>
    <w:p w14:paraId="047AA59F" w14:textId="701A2554" w:rsidR="004E2E9F" w:rsidRPr="00EB2B56" w:rsidRDefault="00646B44" w:rsidP="00F94730">
      <w:pPr>
        <w:spacing w:after="0" w:line="360" w:lineRule="auto"/>
        <w:ind w:right="49"/>
        <w:jc w:val="both"/>
        <w:rPr>
          <w:rFonts w:ascii="Palatino Linotype" w:eastAsia="Palatino Linotype" w:hAnsi="Palatino Linotype" w:cs="Palatino Linotype"/>
          <w:i/>
        </w:rPr>
      </w:pPr>
      <w:r w:rsidRPr="00EB2B56">
        <w:rPr>
          <w:rFonts w:ascii="Palatino Linotype" w:eastAsia="Palatino Linotype" w:hAnsi="Palatino Linotype" w:cs="Palatino Linotype"/>
          <w:sz w:val="24"/>
          <w:szCs w:val="24"/>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00C139F0" w:rsidRPr="00EB2B56">
        <w:rPr>
          <w:rFonts w:ascii="Palatino Linotype" w:eastAsia="Palatino Linotype" w:hAnsi="Palatino Linotype" w:cs="Palatino Linotype"/>
          <w:sz w:val="24"/>
          <w:szCs w:val="24"/>
        </w:rPr>
        <w:t>.</w:t>
      </w:r>
      <w:r w:rsidR="004E2E9F" w:rsidRPr="00EB2B56">
        <w:rPr>
          <w:rFonts w:ascii="Palatino Linotype" w:eastAsia="Palatino Linotype" w:hAnsi="Palatino Linotype" w:cs="Palatino Linotype"/>
          <w:i/>
        </w:rPr>
        <w:t xml:space="preserve"> </w:t>
      </w:r>
    </w:p>
    <w:p w14:paraId="5E96C56C" w14:textId="2CD8A43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61709AB" w14:textId="77777777" w:rsidR="00F94730" w:rsidRPr="00EB2B56" w:rsidRDefault="00F94730">
      <w:pPr>
        <w:spacing w:after="0" w:line="360" w:lineRule="auto"/>
        <w:ind w:right="49"/>
        <w:jc w:val="both"/>
        <w:rPr>
          <w:rFonts w:ascii="Palatino Linotype" w:eastAsia="Palatino Linotype" w:hAnsi="Palatino Linotype" w:cs="Palatino Linotype"/>
          <w:sz w:val="24"/>
          <w:szCs w:val="24"/>
        </w:rPr>
      </w:pPr>
    </w:p>
    <w:p w14:paraId="5302D9BA" w14:textId="7DEF9273" w:rsidR="00F8557D" w:rsidRPr="00EB2B56" w:rsidRDefault="00646B44" w:rsidP="00474AC6">
      <w:pPr>
        <w:spacing w:after="0" w:line="276" w:lineRule="auto"/>
        <w:ind w:left="567" w:right="560"/>
        <w:jc w:val="both"/>
        <w:rPr>
          <w:rFonts w:ascii="Palatino Linotype" w:eastAsia="Palatino Linotype" w:hAnsi="Palatino Linotype" w:cs="Palatino Linotype"/>
          <w:b/>
          <w:i/>
        </w:rPr>
      </w:pPr>
      <w:r w:rsidRPr="00EB2B56">
        <w:rPr>
          <w:rFonts w:ascii="Palatino Linotype" w:eastAsia="Palatino Linotype" w:hAnsi="Palatino Linotype" w:cs="Palatino Linotype"/>
          <w:i/>
        </w:rPr>
        <w:t>“</w:t>
      </w:r>
      <w:r w:rsidRPr="00EB2B56">
        <w:rPr>
          <w:rFonts w:ascii="Palatino Linotype" w:eastAsia="Palatino Linotype" w:hAnsi="Palatino Linotype" w:cs="Palatino Linotype"/>
          <w:b/>
          <w:i/>
        </w:rPr>
        <w:t>CRITERIO 0002-11</w:t>
      </w:r>
      <w:r w:rsidR="00474AC6" w:rsidRPr="00EB2B56">
        <w:rPr>
          <w:rFonts w:ascii="Palatino Linotype" w:eastAsia="Palatino Linotype" w:hAnsi="Palatino Linotype" w:cs="Palatino Linotype"/>
          <w:b/>
          <w:i/>
        </w:rPr>
        <w:t xml:space="preserve">. </w:t>
      </w:r>
      <w:r w:rsidRPr="00EB2B56">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B2B56">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67A663" w14:textId="77777777" w:rsidR="00F8557D" w:rsidRPr="00EB2B56" w:rsidRDefault="00646B44">
      <w:pPr>
        <w:spacing w:after="0" w:line="276" w:lineRule="auto"/>
        <w:ind w:left="567" w:right="560"/>
        <w:jc w:val="both"/>
        <w:rPr>
          <w:rFonts w:ascii="Palatino Linotype" w:eastAsia="Palatino Linotype" w:hAnsi="Palatino Linotype" w:cs="Palatino Linotype"/>
          <w:i/>
        </w:rPr>
      </w:pPr>
      <w:r w:rsidRPr="00EB2B56">
        <w:rPr>
          <w:rFonts w:ascii="Palatino Linotype" w:eastAsia="Palatino Linotype" w:hAnsi="Palatino Linotype" w:cs="Palatino Linotype"/>
          <w:i/>
        </w:rPr>
        <w:t>En consecuencia el acceso a la información se refiere a que se cumplan cualquiera de los siguientes tres supuestos:</w:t>
      </w:r>
    </w:p>
    <w:p w14:paraId="3666FA6F" w14:textId="77777777" w:rsidR="00F8557D" w:rsidRPr="00EB2B56" w:rsidRDefault="00646B44">
      <w:pPr>
        <w:spacing w:after="0" w:line="276" w:lineRule="auto"/>
        <w:ind w:left="567" w:right="560"/>
        <w:jc w:val="both"/>
        <w:rPr>
          <w:rFonts w:ascii="Palatino Linotype" w:eastAsia="Palatino Linotype" w:hAnsi="Palatino Linotype" w:cs="Palatino Linotype"/>
          <w:i/>
        </w:rPr>
      </w:pPr>
      <w:r w:rsidRPr="00EB2B56">
        <w:rPr>
          <w:rFonts w:ascii="Palatino Linotype" w:eastAsia="Palatino Linotype" w:hAnsi="Palatino Linotype" w:cs="Palatino Linotype"/>
          <w:i/>
        </w:rPr>
        <w:t>1)</w:t>
      </w:r>
      <w:r w:rsidRPr="00EB2B56">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7A23F54" w14:textId="77777777" w:rsidR="00F8557D" w:rsidRPr="00EB2B56" w:rsidRDefault="00646B44">
      <w:pPr>
        <w:spacing w:after="0" w:line="276" w:lineRule="auto"/>
        <w:ind w:left="567" w:right="560"/>
        <w:jc w:val="both"/>
        <w:rPr>
          <w:rFonts w:ascii="Palatino Linotype" w:eastAsia="Palatino Linotype" w:hAnsi="Palatino Linotype" w:cs="Palatino Linotype"/>
          <w:i/>
        </w:rPr>
      </w:pPr>
      <w:r w:rsidRPr="00EB2B56">
        <w:rPr>
          <w:rFonts w:ascii="Palatino Linotype" w:eastAsia="Palatino Linotype" w:hAnsi="Palatino Linotype" w:cs="Palatino Linotype"/>
          <w:i/>
        </w:rPr>
        <w:t>2)</w:t>
      </w:r>
      <w:r w:rsidRPr="00EB2B56">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6644C8A" w14:textId="77777777" w:rsidR="00F8557D" w:rsidRPr="00EB2B56" w:rsidRDefault="00646B44">
      <w:pPr>
        <w:spacing w:after="0" w:line="276" w:lineRule="auto"/>
        <w:ind w:left="567" w:right="560"/>
        <w:jc w:val="both"/>
        <w:rPr>
          <w:rFonts w:ascii="Palatino Linotype" w:eastAsia="Palatino Linotype" w:hAnsi="Palatino Linotype" w:cs="Palatino Linotype"/>
          <w:i/>
        </w:rPr>
      </w:pPr>
      <w:r w:rsidRPr="00EB2B56">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0D90780"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732271EC" w14:textId="0F52AF57" w:rsidR="00F8557D" w:rsidRPr="00EB2B56" w:rsidRDefault="00646B44">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w:t>
      </w:r>
      <w:r w:rsidRPr="00EB2B56">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 .</w:t>
      </w:r>
    </w:p>
    <w:p w14:paraId="6D97C460" w14:textId="77777777" w:rsidR="00C139F0" w:rsidRPr="00EB2B56" w:rsidRDefault="00C139F0">
      <w:pPr>
        <w:spacing w:after="0" w:line="360" w:lineRule="auto"/>
        <w:ind w:right="49"/>
        <w:jc w:val="both"/>
        <w:rPr>
          <w:rFonts w:ascii="Palatino Linotype" w:eastAsia="Palatino Linotype" w:hAnsi="Palatino Linotype" w:cs="Palatino Linotype"/>
          <w:sz w:val="24"/>
          <w:szCs w:val="24"/>
        </w:rPr>
      </w:pPr>
    </w:p>
    <w:p w14:paraId="549179CB" w14:textId="1559EE07" w:rsidR="00F94730" w:rsidRPr="00EB2B56" w:rsidRDefault="00646B44" w:rsidP="00F94730">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D</w:t>
      </w:r>
      <w:r w:rsidR="00C139F0" w:rsidRPr="00EB2B56">
        <w:rPr>
          <w:rFonts w:ascii="Palatino Linotype" w:eastAsia="Palatino Linotype" w:hAnsi="Palatino Linotype" w:cs="Palatino Linotype"/>
          <w:sz w:val="24"/>
          <w:szCs w:val="24"/>
        </w:rPr>
        <w:t>icho lo anterior, d</w:t>
      </w:r>
      <w:r w:rsidRPr="00EB2B56">
        <w:rPr>
          <w:rFonts w:ascii="Palatino Linotype" w:eastAsia="Palatino Linotype" w:hAnsi="Palatino Linotype" w:cs="Palatino Linotype"/>
          <w:sz w:val="24"/>
          <w:szCs w:val="24"/>
        </w:rPr>
        <w:t>e las actuaciones que integran el expediente electrónico, se procede al análisis de los agravios hechos valer por</w:t>
      </w:r>
      <w:r w:rsidR="000B0378" w:rsidRPr="00EB2B56">
        <w:rPr>
          <w:rFonts w:ascii="Palatino Linotype" w:eastAsia="Palatino Linotype" w:hAnsi="Palatino Linotype" w:cs="Palatino Linotype"/>
          <w:sz w:val="24"/>
          <w:szCs w:val="24"/>
        </w:rPr>
        <w:t xml:space="preserve"> la parte</w:t>
      </w:r>
      <w:r w:rsidRPr="00EB2B56">
        <w:rPr>
          <w:rFonts w:ascii="Palatino Linotype" w:eastAsia="Palatino Linotype" w:hAnsi="Palatino Linotype" w:cs="Palatino Linotype"/>
          <w:sz w:val="24"/>
          <w:szCs w:val="24"/>
        </w:rPr>
        <w:t xml:space="preserve"> R</w:t>
      </w:r>
      <w:r w:rsidR="00DB71F7" w:rsidRPr="00EB2B56">
        <w:rPr>
          <w:rFonts w:ascii="Palatino Linotype" w:eastAsia="Palatino Linotype" w:hAnsi="Palatino Linotype" w:cs="Palatino Linotype"/>
          <w:sz w:val="24"/>
          <w:szCs w:val="24"/>
        </w:rPr>
        <w:t xml:space="preserve">ecurrente, </w:t>
      </w:r>
      <w:r w:rsidR="00DB71F7" w:rsidRPr="00EB2B56">
        <w:rPr>
          <w:rFonts w:ascii="Palatino Linotype" w:eastAsia="Palatino Linotype" w:hAnsi="Palatino Linotype" w:cs="Palatino Linotype"/>
          <w:b/>
          <w:sz w:val="24"/>
          <w:szCs w:val="24"/>
        </w:rPr>
        <w:t xml:space="preserve">relativos a </w:t>
      </w:r>
      <w:r w:rsidRPr="00EB2B56">
        <w:rPr>
          <w:rFonts w:ascii="Palatino Linotype" w:eastAsia="Palatino Linotype" w:hAnsi="Palatino Linotype" w:cs="Palatino Linotype"/>
          <w:b/>
          <w:sz w:val="24"/>
          <w:szCs w:val="24"/>
        </w:rPr>
        <w:t xml:space="preserve">la </w:t>
      </w:r>
      <w:r w:rsidR="00F94730" w:rsidRPr="00EB2B56">
        <w:rPr>
          <w:rFonts w:ascii="Palatino Linotype" w:eastAsia="Palatino Linotype" w:hAnsi="Palatino Linotype" w:cs="Palatino Linotype"/>
          <w:b/>
          <w:sz w:val="24"/>
          <w:szCs w:val="24"/>
        </w:rPr>
        <w:t>entrega de información incompleta</w:t>
      </w:r>
      <w:r w:rsidR="00DB71F7" w:rsidRPr="00EB2B56">
        <w:rPr>
          <w:rFonts w:ascii="Palatino Linotype" w:eastAsia="Palatino Linotype" w:hAnsi="Palatino Linotype" w:cs="Palatino Linotype"/>
          <w:b/>
          <w:sz w:val="24"/>
          <w:szCs w:val="24"/>
        </w:rPr>
        <w:t xml:space="preserve">, lo que actualiza la causal de procedencia prevista en la fracción </w:t>
      </w:r>
      <w:r w:rsidRPr="00EB2B56">
        <w:rPr>
          <w:rFonts w:ascii="Palatino Linotype" w:eastAsia="Palatino Linotype" w:hAnsi="Palatino Linotype" w:cs="Palatino Linotype"/>
          <w:b/>
          <w:sz w:val="24"/>
          <w:szCs w:val="24"/>
        </w:rPr>
        <w:t>V del artículo 179 de la Ley de Transparencia y Acceso a la Información Pública del Estado de México y Municipios</w:t>
      </w:r>
      <w:r w:rsidR="005D36E1" w:rsidRPr="00EB2B56">
        <w:rPr>
          <w:rFonts w:ascii="Palatino Linotype" w:eastAsia="Palatino Linotype" w:hAnsi="Palatino Linotype" w:cs="Palatino Linotype"/>
          <w:sz w:val="24"/>
          <w:szCs w:val="24"/>
        </w:rPr>
        <w:t>, por lo que, se pr</w:t>
      </w:r>
      <w:r w:rsidR="00F94730" w:rsidRPr="00EB2B56">
        <w:rPr>
          <w:rFonts w:ascii="Palatino Linotype" w:eastAsia="Palatino Linotype" w:hAnsi="Palatino Linotype" w:cs="Palatino Linotype"/>
          <w:sz w:val="24"/>
          <w:szCs w:val="24"/>
        </w:rPr>
        <w:t>ocede a mencionar lo siguiente:</w:t>
      </w:r>
    </w:p>
    <w:p w14:paraId="360D3858" w14:textId="77777777" w:rsidR="00F94730" w:rsidRPr="00EB2B56" w:rsidRDefault="00F94730" w:rsidP="00F94730">
      <w:pPr>
        <w:spacing w:after="0" w:line="360" w:lineRule="auto"/>
        <w:ind w:right="49"/>
        <w:jc w:val="both"/>
        <w:rPr>
          <w:rFonts w:ascii="Palatino Linotype" w:eastAsia="Palatino Linotype" w:hAnsi="Palatino Linotype" w:cs="Palatino Linotype"/>
          <w:sz w:val="24"/>
          <w:szCs w:val="24"/>
        </w:rPr>
      </w:pPr>
    </w:p>
    <w:p w14:paraId="34374B7B" w14:textId="3CBFFC2F" w:rsidR="00F94730" w:rsidRPr="00EB2B56" w:rsidRDefault="00F94730" w:rsidP="00F94730">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La parte Recurrente, solicitó al Sujeto Obligado proporcionara el acuerdo, artículo, reglamento y fundamento legal que permitiera emitir respuesta a las solicitudes por servidores públicos habilitados y no por sujeto obligado, en razón de que, las respuestas que emite, las firman los servidores públicos y de conformidad con la Ley, es el sujeto obligado quien debe emitir una sola respuesta. </w:t>
      </w:r>
    </w:p>
    <w:p w14:paraId="41217CDD" w14:textId="77777777" w:rsidR="00F94730" w:rsidRPr="00EB2B56" w:rsidRDefault="00F94730" w:rsidP="00F94730">
      <w:pPr>
        <w:spacing w:after="0" w:line="360" w:lineRule="auto"/>
        <w:ind w:right="49"/>
        <w:jc w:val="both"/>
        <w:rPr>
          <w:rFonts w:ascii="Palatino Linotype" w:eastAsia="Palatino Linotype" w:hAnsi="Palatino Linotype" w:cs="Palatino Linotype"/>
          <w:sz w:val="24"/>
          <w:szCs w:val="24"/>
        </w:rPr>
      </w:pPr>
    </w:p>
    <w:p w14:paraId="5046AA7B" w14:textId="77777777" w:rsidR="00F94730" w:rsidRPr="00EB2B56" w:rsidRDefault="00F94730" w:rsidP="00F94730">
      <w:pPr>
        <w:spacing w:after="0" w:line="360" w:lineRule="auto"/>
        <w:ind w:right="49"/>
        <w:jc w:val="both"/>
        <w:rPr>
          <w:noProof/>
          <w:sz w:val="24"/>
          <w:szCs w:val="24"/>
        </w:rPr>
      </w:pPr>
      <w:r w:rsidRPr="00EB2B56">
        <w:rPr>
          <w:rFonts w:ascii="Palatino Linotype" w:eastAsia="Palatino Linotype" w:hAnsi="Palatino Linotype" w:cs="Palatino Linotype"/>
          <w:sz w:val="24"/>
          <w:szCs w:val="24"/>
        </w:rPr>
        <w:t xml:space="preserve">En atención a ello, el Sujeto Obligado precisó, a través de su Unidad de Transparencia que, se otorga atención a las solicitudes en estricto apego a la Ley de Transparencia y Acceso a la Información Pública del Estado de México y Municipios, de tal forma que, al recibir una solicitud de información por cualquiera de los medios previstos por la normatividad aplicable en la materia, la Unidad de Transparencia realiza un análisis de la información requerida a fin de verificar en primer momento si resulta </w:t>
      </w:r>
      <w:r w:rsidRPr="00EB2B56">
        <w:rPr>
          <w:rFonts w:ascii="Palatino Linotype" w:eastAsia="Palatino Linotype" w:hAnsi="Palatino Linotype" w:cs="Palatino Linotype"/>
          <w:sz w:val="24"/>
          <w:szCs w:val="24"/>
        </w:rPr>
        <w:lastRenderedPageBreak/>
        <w:t xml:space="preserve">competente para su atención, por lo que, una vez que se determina que la misma corresponde a atribuciones, funciones y facultades inherentes a esta Procuraduría Ambiental, se procede a turnarse dicha solicitud a los servidores públicos habilitados de las áreas que pudieran generar o administrar la información o documentación requerida de acuerdo a sus funciones, con el objeto de que realicen una búsqueda exhaustiva y razonable de la información solicitada; esto de conformidad y en cumplimiento de lo dispuesto por el </w:t>
      </w:r>
      <w:r w:rsidRPr="00EB2B56">
        <w:rPr>
          <w:rFonts w:ascii="Palatino Linotype" w:eastAsia="Palatino Linotype" w:hAnsi="Palatino Linotype" w:cs="Palatino Linotype"/>
          <w:b/>
          <w:sz w:val="24"/>
          <w:szCs w:val="24"/>
          <w:u w:val="single"/>
        </w:rPr>
        <w:t>artículo 162 de la Ley de Transparencia vigente en la Entidad.</w:t>
      </w:r>
      <w:r w:rsidRPr="00EB2B56">
        <w:rPr>
          <w:rFonts w:ascii="Palatino Linotype" w:eastAsia="Palatino Linotype" w:hAnsi="Palatino Linotype" w:cs="Palatino Linotype"/>
          <w:sz w:val="24"/>
          <w:szCs w:val="24"/>
        </w:rPr>
        <w:t xml:space="preserve"> </w:t>
      </w:r>
    </w:p>
    <w:p w14:paraId="22653147" w14:textId="77777777" w:rsidR="00F94730" w:rsidRPr="00EB2B56" w:rsidRDefault="00F94730" w:rsidP="00F94730">
      <w:pPr>
        <w:spacing w:after="0" w:line="360" w:lineRule="auto"/>
        <w:ind w:right="49"/>
        <w:jc w:val="both"/>
        <w:rPr>
          <w:noProof/>
          <w:sz w:val="24"/>
          <w:szCs w:val="24"/>
        </w:rPr>
      </w:pPr>
    </w:p>
    <w:p w14:paraId="1DD1EB74" w14:textId="77777777" w:rsidR="00F94730" w:rsidRPr="00EB2B56" w:rsidRDefault="00F94730" w:rsidP="00F94730">
      <w:pPr>
        <w:spacing w:after="0" w:line="360" w:lineRule="auto"/>
        <w:ind w:right="49"/>
        <w:jc w:val="both"/>
        <w:rPr>
          <w:noProof/>
          <w:sz w:val="28"/>
          <w:szCs w:val="24"/>
        </w:rPr>
      </w:pPr>
      <w:r w:rsidRPr="00EB2B56">
        <w:rPr>
          <w:rFonts w:ascii="Palatino Linotype" w:eastAsia="Palatino Linotype" w:hAnsi="Palatino Linotype" w:cs="Palatino Linotype"/>
          <w:sz w:val="24"/>
        </w:rPr>
        <w:t xml:space="preserve">Posteriormente, derivado de la búsqueda practicada en sus respectivas áreas, los servidores públicos habilitados de conformidad con lo dispuesto por el </w:t>
      </w:r>
      <w:r w:rsidRPr="00EB2B56">
        <w:rPr>
          <w:rFonts w:ascii="Palatino Linotype" w:eastAsia="Palatino Linotype" w:hAnsi="Palatino Linotype" w:cs="Palatino Linotype"/>
          <w:b/>
          <w:bCs/>
          <w:sz w:val="24"/>
        </w:rPr>
        <w:t xml:space="preserve">artículo 59, fracción II </w:t>
      </w:r>
      <w:r w:rsidRPr="00EB2B56">
        <w:rPr>
          <w:rFonts w:ascii="Palatino Linotype" w:eastAsia="Palatino Linotype" w:hAnsi="Palatino Linotype" w:cs="Palatino Linotype"/>
          <w:sz w:val="24"/>
        </w:rPr>
        <w:t xml:space="preserve">de la Ley de Transparencia y Acceso a la Información Pública del Estado de México y  Municipios, proporcionan la información que obre en sus archivos  y que le sea solicitado por la Unidad de Transparencia. </w:t>
      </w:r>
    </w:p>
    <w:p w14:paraId="299F939C" w14:textId="77777777" w:rsidR="00F94730" w:rsidRPr="00EB2B56" w:rsidRDefault="00F94730" w:rsidP="00F94730">
      <w:pPr>
        <w:spacing w:after="0" w:line="360" w:lineRule="auto"/>
        <w:ind w:right="49"/>
        <w:jc w:val="both"/>
        <w:rPr>
          <w:noProof/>
          <w:sz w:val="28"/>
          <w:szCs w:val="24"/>
        </w:rPr>
      </w:pPr>
    </w:p>
    <w:p w14:paraId="026C0BE2" w14:textId="77777777" w:rsidR="00F94730" w:rsidRPr="00EB2B56" w:rsidRDefault="00F94730" w:rsidP="00F94730">
      <w:pPr>
        <w:spacing w:after="0" w:line="360" w:lineRule="auto"/>
        <w:ind w:right="49"/>
        <w:jc w:val="both"/>
        <w:rPr>
          <w:rFonts w:ascii="Palatino Linotype" w:eastAsia="Palatino Linotype" w:hAnsi="Palatino Linotype" w:cs="Palatino Linotype"/>
          <w:sz w:val="24"/>
        </w:rPr>
      </w:pPr>
      <w:r w:rsidRPr="00EB2B56">
        <w:rPr>
          <w:rFonts w:ascii="Palatino Linotype" w:eastAsia="Palatino Linotype" w:hAnsi="Palatino Linotype" w:cs="Palatino Linotype"/>
          <w:sz w:val="24"/>
        </w:rPr>
        <w:t xml:space="preserve">En razón de lo anterior el Sujeto Obligado mencionó que, a través de los servidores públicos que cuentan con obligación y atribuciones para emitir actos en materia de transparencia, se pronuncia y otorga respuesta a la totalidad de las solicitudes de información pública dentro de los plazos y términos previstos en la Ley de Transparencia y Acceso a la Información del Estado de México y Municipios, no resultando factible ni posible que las respuesta que sean otorgadas sean </w:t>
      </w:r>
      <w:r w:rsidRPr="00EB2B56">
        <w:rPr>
          <w:rFonts w:ascii="Palatino Linotype" w:eastAsia="Palatino Linotype" w:hAnsi="Palatino Linotype" w:cs="Palatino Linotype"/>
          <w:i/>
          <w:sz w:val="24"/>
        </w:rPr>
        <w:t xml:space="preserve">“firmadas” </w:t>
      </w:r>
      <w:r w:rsidRPr="00EB2B56">
        <w:rPr>
          <w:rFonts w:ascii="Palatino Linotype" w:eastAsia="Palatino Linotype" w:hAnsi="Palatino Linotype" w:cs="Palatino Linotype"/>
          <w:sz w:val="24"/>
        </w:rPr>
        <w:t xml:space="preserve">por el Sujeto Obligado, ya que como es sabido el Sujeto Obligado es en su conjunto la Procuraduría de Protección al Ambiente el Estado de México. </w:t>
      </w:r>
    </w:p>
    <w:p w14:paraId="5062C227" w14:textId="7300437C" w:rsidR="00F94730" w:rsidRPr="00EB2B56" w:rsidRDefault="00F94730" w:rsidP="00DC3392">
      <w:pPr>
        <w:spacing w:after="0" w:line="360" w:lineRule="auto"/>
        <w:ind w:right="49"/>
        <w:jc w:val="both"/>
        <w:rPr>
          <w:rFonts w:ascii="Palatino Linotype" w:eastAsia="Palatino Linotype" w:hAnsi="Palatino Linotype" w:cs="Palatino Linotype"/>
          <w:sz w:val="24"/>
        </w:rPr>
      </w:pPr>
      <w:r w:rsidRPr="00EB2B56">
        <w:rPr>
          <w:rFonts w:ascii="Palatino Linotype" w:eastAsia="Palatino Linotype" w:hAnsi="Palatino Linotype" w:cs="Palatino Linotype"/>
          <w:sz w:val="24"/>
        </w:rPr>
        <w:lastRenderedPageBreak/>
        <w:t xml:space="preserve">Posteriormente, la parte Recurrente se inconformó debido a que el Sujeto Obligado </w:t>
      </w:r>
      <w:r w:rsidRPr="00EB2B56">
        <w:rPr>
          <w:rFonts w:ascii="Palatino Linotype" w:eastAsia="Palatino Linotype" w:hAnsi="Palatino Linotype" w:cs="Palatino Linotype"/>
          <w:b/>
          <w:sz w:val="24"/>
        </w:rPr>
        <w:t xml:space="preserve">no había proporcionado un acuerdo </w:t>
      </w:r>
      <w:r w:rsidR="00DC3392" w:rsidRPr="00EB2B56">
        <w:rPr>
          <w:rFonts w:ascii="Palatino Linotype" w:eastAsia="Palatino Linotype" w:hAnsi="Palatino Linotype" w:cs="Palatino Linotype"/>
          <w:b/>
          <w:sz w:val="24"/>
        </w:rPr>
        <w:t>que permita a cada servidor público habilitado a subir a SAIMEX su respuesta</w:t>
      </w:r>
      <w:r w:rsidR="00DC3392" w:rsidRPr="00EB2B56">
        <w:rPr>
          <w:rFonts w:ascii="Palatino Linotype" w:eastAsia="Palatino Linotype" w:hAnsi="Palatino Linotype" w:cs="Palatino Linotype"/>
          <w:sz w:val="24"/>
        </w:rPr>
        <w:t xml:space="preserve">. </w:t>
      </w:r>
    </w:p>
    <w:p w14:paraId="3BFD3047" w14:textId="77777777" w:rsidR="00DC3392" w:rsidRPr="00EB2B56" w:rsidRDefault="00DC3392" w:rsidP="00DC3392">
      <w:pPr>
        <w:spacing w:after="0" w:line="360" w:lineRule="auto"/>
        <w:ind w:right="49"/>
        <w:jc w:val="both"/>
        <w:rPr>
          <w:rFonts w:ascii="Palatino Linotype" w:eastAsia="Palatino Linotype" w:hAnsi="Palatino Linotype" w:cs="Palatino Linotype"/>
          <w:sz w:val="24"/>
        </w:rPr>
      </w:pPr>
    </w:p>
    <w:p w14:paraId="7CF8560B" w14:textId="383607DE" w:rsidR="00DC3392" w:rsidRPr="00EB2B56" w:rsidRDefault="00DC3392" w:rsidP="00DC3392">
      <w:pPr>
        <w:spacing w:after="0" w:line="360" w:lineRule="auto"/>
        <w:ind w:right="49"/>
        <w:jc w:val="both"/>
        <w:rPr>
          <w:rFonts w:ascii="Palatino Linotype" w:eastAsia="Palatino Linotype" w:hAnsi="Palatino Linotype" w:cs="Palatino Linotype"/>
          <w:sz w:val="24"/>
        </w:rPr>
      </w:pPr>
      <w:r w:rsidRPr="00EB2B56">
        <w:rPr>
          <w:rFonts w:ascii="Palatino Linotype" w:eastAsia="Palatino Linotype" w:hAnsi="Palatino Linotype" w:cs="Palatino Linotype"/>
          <w:sz w:val="24"/>
        </w:rPr>
        <w:t xml:space="preserve">En ese sentido, resulta importante traer a colación lo que establece la Ley de Transparencia y Acceso a la Información Pública del Estado de México y Municipios, la cual precisa como </w:t>
      </w:r>
      <w:r w:rsidRPr="00EB2B56">
        <w:rPr>
          <w:rFonts w:ascii="Palatino Linotype" w:eastAsia="Palatino Linotype" w:hAnsi="Palatino Linotype" w:cs="Palatino Linotype"/>
          <w:b/>
          <w:sz w:val="24"/>
        </w:rPr>
        <w:t xml:space="preserve">servidor público habilitado </w:t>
      </w:r>
      <w:r w:rsidRPr="00EB2B56">
        <w:rPr>
          <w:rFonts w:ascii="Palatino Linotype" w:eastAsia="Palatino Linotype" w:hAnsi="Palatino Linotype" w:cs="Palatino Linotype"/>
          <w:sz w:val="24"/>
        </w:rPr>
        <w:t xml:space="preserve">a cualquier persona encargada dentro de las diversas unidades administrativas o áreas del sujeto obligado, de </w:t>
      </w:r>
      <w:r w:rsidRPr="00EB2B56">
        <w:rPr>
          <w:rFonts w:ascii="Palatino Linotype" w:eastAsia="Palatino Linotype" w:hAnsi="Palatino Linotype" w:cs="Palatino Linotype"/>
          <w:b/>
          <w:sz w:val="24"/>
        </w:rPr>
        <w:t>apoyar, gestionar y entregar la información o datos personales que se ubiquen en la misma, a sus respectivas unidades transparencia</w:t>
      </w:r>
      <w:r w:rsidRPr="00EB2B56">
        <w:rPr>
          <w:rFonts w:ascii="Palatino Linotype" w:eastAsia="Palatino Linotype" w:hAnsi="Palatino Linotype" w:cs="Palatino Linotype"/>
          <w:sz w:val="24"/>
        </w:rPr>
        <w:t xml:space="preserve">. </w:t>
      </w:r>
    </w:p>
    <w:p w14:paraId="5E09E0AD" w14:textId="77777777" w:rsidR="00DC3392" w:rsidRPr="00EB2B56" w:rsidRDefault="00DC3392" w:rsidP="00DC3392">
      <w:pPr>
        <w:spacing w:after="0" w:line="360" w:lineRule="auto"/>
        <w:ind w:right="49"/>
        <w:jc w:val="both"/>
        <w:rPr>
          <w:rFonts w:ascii="Palatino Linotype" w:eastAsia="Palatino Linotype" w:hAnsi="Palatino Linotype" w:cs="Palatino Linotype"/>
          <w:sz w:val="24"/>
          <w:szCs w:val="24"/>
        </w:rPr>
      </w:pPr>
    </w:p>
    <w:p w14:paraId="6E84F27E" w14:textId="2DD272AF" w:rsidR="0012412C" w:rsidRPr="00EB2B56" w:rsidRDefault="00DC3392" w:rsidP="0012412C">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Asimismo, la Ley de Transparencia establece en su artículo 59 lo siguiente: </w:t>
      </w:r>
    </w:p>
    <w:p w14:paraId="1603E0C4" w14:textId="77777777" w:rsidR="00DC3392" w:rsidRPr="00EB2B56" w:rsidRDefault="00DC3392" w:rsidP="0012412C">
      <w:pPr>
        <w:spacing w:after="0" w:line="360" w:lineRule="auto"/>
        <w:ind w:right="49"/>
        <w:jc w:val="both"/>
        <w:rPr>
          <w:rFonts w:ascii="Palatino Linotype" w:eastAsia="Palatino Linotype" w:hAnsi="Palatino Linotype" w:cs="Palatino Linotype"/>
          <w:sz w:val="24"/>
          <w:szCs w:val="24"/>
        </w:rPr>
      </w:pPr>
    </w:p>
    <w:p w14:paraId="1D9C1206" w14:textId="77777777" w:rsidR="00DC3392" w:rsidRPr="00EB2B56" w:rsidRDefault="00DC3392" w:rsidP="00DC3392">
      <w:pPr>
        <w:spacing w:after="0" w:line="276" w:lineRule="auto"/>
        <w:ind w:left="567" w:right="843"/>
        <w:jc w:val="both"/>
        <w:rPr>
          <w:rFonts w:ascii="Palatino Linotype" w:hAnsi="Palatino Linotype"/>
          <w:i/>
        </w:rPr>
      </w:pPr>
      <w:r w:rsidRPr="00EB2B56">
        <w:rPr>
          <w:rFonts w:ascii="Palatino Linotype" w:hAnsi="Palatino Linotype"/>
          <w:b/>
          <w:i/>
        </w:rPr>
        <w:t>Artículo 59</w:t>
      </w:r>
      <w:r w:rsidRPr="00EB2B56">
        <w:rPr>
          <w:rFonts w:ascii="Palatino Linotype" w:hAnsi="Palatino Linotype"/>
          <w:i/>
        </w:rPr>
        <w:t xml:space="preserve">. Los servidores públicos habilitados tendrán las funciones siguientes: </w:t>
      </w:r>
    </w:p>
    <w:p w14:paraId="7D8665E2" w14:textId="076C271B" w:rsidR="00DC3392" w:rsidRPr="00EB2B56" w:rsidRDefault="00DC3392" w:rsidP="00DC3392">
      <w:pPr>
        <w:spacing w:after="0" w:line="276" w:lineRule="auto"/>
        <w:ind w:left="567" w:right="843"/>
        <w:jc w:val="both"/>
        <w:rPr>
          <w:rFonts w:ascii="Palatino Linotype" w:hAnsi="Palatino Linotype"/>
          <w:i/>
        </w:rPr>
      </w:pPr>
      <w:r w:rsidRPr="00EB2B56">
        <w:rPr>
          <w:rFonts w:ascii="Palatino Linotype" w:hAnsi="Palatino Linotype"/>
          <w:i/>
        </w:rPr>
        <w:t>I. Localizar la información que le solicite la Unidad de Transparencia;</w:t>
      </w:r>
    </w:p>
    <w:p w14:paraId="5B24EFC1" w14:textId="77777777" w:rsidR="00DC3392" w:rsidRPr="00EB2B56" w:rsidRDefault="00DC3392" w:rsidP="00DC3392">
      <w:pPr>
        <w:spacing w:after="0" w:line="276" w:lineRule="auto"/>
        <w:ind w:left="567" w:right="843"/>
        <w:jc w:val="both"/>
        <w:rPr>
          <w:rFonts w:ascii="Palatino Linotype" w:hAnsi="Palatino Linotype"/>
          <w:b/>
          <w:i/>
          <w:u w:val="single"/>
        </w:rPr>
      </w:pPr>
      <w:r w:rsidRPr="00EB2B56">
        <w:rPr>
          <w:rFonts w:ascii="Palatino Linotype" w:hAnsi="Palatino Linotype"/>
          <w:b/>
          <w:i/>
          <w:u w:val="single"/>
        </w:rPr>
        <w:t xml:space="preserve">II. Proporcionar la información que obre en los archivos y que le sea solicitada por la Unidad de Transparencia; </w:t>
      </w:r>
    </w:p>
    <w:p w14:paraId="52539735" w14:textId="77777777" w:rsidR="00DC3392" w:rsidRPr="00EB2B56" w:rsidRDefault="00DC3392" w:rsidP="00DC3392">
      <w:pPr>
        <w:spacing w:after="0" w:line="276" w:lineRule="auto"/>
        <w:ind w:left="567" w:right="843"/>
        <w:jc w:val="both"/>
        <w:rPr>
          <w:rFonts w:ascii="Palatino Linotype" w:hAnsi="Palatino Linotype"/>
          <w:i/>
        </w:rPr>
      </w:pPr>
      <w:r w:rsidRPr="00EB2B56">
        <w:rPr>
          <w:rFonts w:ascii="Palatino Linotype" w:hAnsi="Palatino Linotype"/>
          <w:i/>
        </w:rPr>
        <w:t xml:space="preserve">III. Apoyar a la Unidad de Transparencia en lo que esta le solicite para el cumplimiento de sus funciones; </w:t>
      </w:r>
    </w:p>
    <w:p w14:paraId="0D385D3C" w14:textId="77777777" w:rsidR="00DC3392" w:rsidRPr="00EB2B56" w:rsidRDefault="00DC3392" w:rsidP="00DC3392">
      <w:pPr>
        <w:spacing w:after="0" w:line="276" w:lineRule="auto"/>
        <w:ind w:left="567" w:right="843"/>
        <w:jc w:val="both"/>
        <w:rPr>
          <w:rFonts w:ascii="Palatino Linotype" w:hAnsi="Palatino Linotype"/>
          <w:bCs/>
          <w:i/>
        </w:rPr>
      </w:pPr>
      <w:r w:rsidRPr="00EB2B56">
        <w:rPr>
          <w:rFonts w:ascii="Palatino Linotype" w:hAnsi="Palatino Linotype"/>
          <w:bCs/>
          <w:i/>
        </w:rPr>
        <w:t xml:space="preserve">IV. Proporcionar a la Unidad de Transparencia, las modificaciones a la información pública de oficio que obre en su poder; </w:t>
      </w:r>
    </w:p>
    <w:p w14:paraId="0DA104A7" w14:textId="77777777" w:rsidR="00DC3392" w:rsidRPr="00EB2B56" w:rsidRDefault="00DC3392" w:rsidP="00DC3392">
      <w:pPr>
        <w:spacing w:after="0" w:line="276" w:lineRule="auto"/>
        <w:ind w:left="567" w:right="843"/>
        <w:jc w:val="both"/>
        <w:rPr>
          <w:rFonts w:ascii="Palatino Linotype" w:hAnsi="Palatino Linotype"/>
          <w:i/>
        </w:rPr>
      </w:pPr>
      <w:r w:rsidRPr="00EB2B56">
        <w:rPr>
          <w:rFonts w:ascii="Palatino Linotype" w:hAnsi="Palatino Linotype"/>
          <w:i/>
        </w:rPr>
        <w:t xml:space="preserve">V. Integrar y presentar al responsable de la Unidad de Transparencia la propuesta de clasificación de información, la cual tendrá los fundamentos y argumentos en que se basa dicha propuesta; </w:t>
      </w:r>
    </w:p>
    <w:p w14:paraId="22CE3B94" w14:textId="77777777" w:rsidR="00DC3392" w:rsidRPr="00EB2B56" w:rsidRDefault="00DC3392" w:rsidP="00DC3392">
      <w:pPr>
        <w:spacing w:after="0" w:line="276" w:lineRule="auto"/>
        <w:ind w:left="567" w:right="843"/>
        <w:jc w:val="both"/>
        <w:rPr>
          <w:rFonts w:ascii="Palatino Linotype" w:hAnsi="Palatino Linotype"/>
          <w:i/>
        </w:rPr>
      </w:pPr>
      <w:r w:rsidRPr="00EB2B56">
        <w:rPr>
          <w:rFonts w:ascii="Palatino Linotype" w:hAnsi="Palatino Linotype"/>
          <w:i/>
        </w:rPr>
        <w:t xml:space="preserve">VI. Verificar, una vez analizado el contenido de la información, que no se encuentre en los supuestos de información clasificada; y </w:t>
      </w:r>
    </w:p>
    <w:p w14:paraId="1055A452" w14:textId="41270F3A" w:rsidR="00DC3392" w:rsidRPr="00EB2B56" w:rsidRDefault="00DC3392" w:rsidP="00DC3392">
      <w:pPr>
        <w:spacing w:after="0" w:line="276" w:lineRule="auto"/>
        <w:ind w:left="567" w:right="843"/>
        <w:jc w:val="both"/>
        <w:rPr>
          <w:rFonts w:ascii="Palatino Linotype" w:eastAsia="Palatino Linotype" w:hAnsi="Palatino Linotype" w:cs="Palatino Linotype"/>
          <w:i/>
          <w:sz w:val="24"/>
          <w:szCs w:val="24"/>
        </w:rPr>
      </w:pPr>
      <w:r w:rsidRPr="00EB2B56">
        <w:rPr>
          <w:rFonts w:ascii="Palatino Linotype" w:hAnsi="Palatino Linotype"/>
          <w:i/>
        </w:rPr>
        <w:t>VII. Dar cuenta a la Unidad de Transparencia del vencimiento de los plazos de reserva.</w:t>
      </w:r>
    </w:p>
    <w:p w14:paraId="12D10674" w14:textId="35FB5CC6" w:rsidR="00DC3392" w:rsidRPr="00EB2B56" w:rsidRDefault="00DC3392" w:rsidP="0012412C">
      <w:pPr>
        <w:spacing w:after="0" w:line="360" w:lineRule="auto"/>
        <w:ind w:right="49"/>
        <w:jc w:val="both"/>
        <w:rPr>
          <w:rFonts w:ascii="Palatino Linotype" w:hAnsi="Palatino Linotype" w:cs="Arial"/>
          <w:bCs/>
          <w:sz w:val="24"/>
        </w:rPr>
      </w:pPr>
      <w:r w:rsidRPr="00EB2B56">
        <w:rPr>
          <w:rFonts w:ascii="Palatino Linotype" w:hAnsi="Palatino Linotype" w:cs="Arial"/>
          <w:bCs/>
          <w:sz w:val="24"/>
        </w:rPr>
        <w:lastRenderedPageBreak/>
        <w:t xml:space="preserve">Por su parte, los artículos 162 y 163 de la Ley en cita menciona que: </w:t>
      </w:r>
    </w:p>
    <w:p w14:paraId="127FFB11" w14:textId="77777777" w:rsidR="00DC3392" w:rsidRPr="00EB2B56" w:rsidRDefault="00DC3392" w:rsidP="0012412C">
      <w:pPr>
        <w:spacing w:after="0" w:line="360" w:lineRule="auto"/>
        <w:ind w:right="49"/>
        <w:jc w:val="both"/>
        <w:rPr>
          <w:rFonts w:ascii="Palatino Linotype" w:hAnsi="Palatino Linotype" w:cs="Arial"/>
          <w:bCs/>
          <w:sz w:val="24"/>
        </w:rPr>
      </w:pPr>
    </w:p>
    <w:p w14:paraId="09402734" w14:textId="77777777" w:rsidR="00DC3392" w:rsidRPr="00EB2B56" w:rsidRDefault="00DC3392" w:rsidP="00DC3392">
      <w:pPr>
        <w:spacing w:after="0" w:line="276" w:lineRule="auto"/>
        <w:ind w:left="567" w:right="843"/>
        <w:jc w:val="both"/>
        <w:rPr>
          <w:rFonts w:ascii="Palatino Linotype" w:hAnsi="Palatino Linotype"/>
          <w:b/>
          <w:i/>
          <w:u w:val="single"/>
        </w:rPr>
      </w:pPr>
      <w:r w:rsidRPr="00EB2B56">
        <w:rPr>
          <w:rFonts w:ascii="Palatino Linotype" w:hAnsi="Palatino Linotype"/>
          <w:b/>
          <w:i/>
        </w:rPr>
        <w:t>Artículo 162.</w:t>
      </w:r>
      <w:r w:rsidRPr="00EB2B56">
        <w:rPr>
          <w:rFonts w:ascii="Palatino Linotype" w:hAnsi="Palatino Linotype"/>
          <w:i/>
        </w:rPr>
        <w:t xml:space="preserve"> </w:t>
      </w:r>
      <w:r w:rsidRPr="00EB2B56">
        <w:rPr>
          <w:rFonts w:ascii="Palatino Linotype" w:hAnsi="Palatino Linotype"/>
          <w:b/>
          <w:i/>
          <w:u w:val="single"/>
        </w:rPr>
        <w:t xml:space="preserve">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32FD68C1" w14:textId="77777777" w:rsidR="00DC3392" w:rsidRPr="00EB2B56" w:rsidRDefault="00DC3392" w:rsidP="00DC3392">
      <w:pPr>
        <w:spacing w:after="0" w:line="276" w:lineRule="auto"/>
        <w:ind w:left="567" w:right="843"/>
        <w:jc w:val="both"/>
        <w:rPr>
          <w:rFonts w:ascii="Palatino Linotype" w:hAnsi="Palatino Linotype"/>
          <w:i/>
        </w:rPr>
      </w:pPr>
    </w:p>
    <w:p w14:paraId="52CF6A3B" w14:textId="7D2C992E" w:rsidR="00DC3392" w:rsidRPr="00EB2B56" w:rsidRDefault="00DC3392" w:rsidP="00DC3392">
      <w:pPr>
        <w:spacing w:after="0" w:line="276" w:lineRule="auto"/>
        <w:ind w:left="567" w:right="843"/>
        <w:jc w:val="both"/>
        <w:rPr>
          <w:rFonts w:ascii="Palatino Linotype" w:hAnsi="Palatino Linotype"/>
          <w:i/>
        </w:rPr>
      </w:pPr>
      <w:r w:rsidRPr="00EB2B56">
        <w:rPr>
          <w:rFonts w:ascii="Palatino Linotype" w:hAnsi="Palatino Linotype"/>
          <w:b/>
          <w:i/>
        </w:rPr>
        <w:t>Artículo 163.</w:t>
      </w:r>
      <w:r w:rsidRPr="00EB2B56">
        <w:rPr>
          <w:rFonts w:ascii="Palatino Linotype" w:hAnsi="Palatino Linotype"/>
          <w:i/>
        </w:rPr>
        <w:t xml:space="preserve"> La Unidad de Transparencia deberá notificar la respuesta a la solicitud al interesado en el menor tiempo posible, que no podrá exceder de quince días hábiles, contados a partir del día siguiente a la presentación de aquélla.</w:t>
      </w:r>
    </w:p>
    <w:p w14:paraId="1A953D16" w14:textId="77777777" w:rsidR="00DC3392" w:rsidRPr="00EB2B56" w:rsidRDefault="00DC3392" w:rsidP="0012412C">
      <w:pPr>
        <w:spacing w:after="0" w:line="360" w:lineRule="auto"/>
        <w:ind w:right="49"/>
        <w:jc w:val="both"/>
        <w:rPr>
          <w:rFonts w:ascii="Palatino Linotype" w:hAnsi="Palatino Linotype" w:cs="Arial"/>
          <w:bCs/>
          <w:sz w:val="24"/>
        </w:rPr>
      </w:pPr>
    </w:p>
    <w:p w14:paraId="0722EE67" w14:textId="3A5E4D5D" w:rsidR="00DC3392" w:rsidRPr="00EB2B56" w:rsidRDefault="00DC3392" w:rsidP="0012412C">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De lo anterior, se puede advertir que, dentro del Sujeto Obligado existen diversas figuras que atienden y dan cumplimiento al Derecho de Acceso a la Información Pública, como lo son los servidores públicos habilitados, estos servidores públicos, tal como se mencionó son los encargados de realizar la búsqueda de la información solicitada que, de conformidad con sus atribuciones y facultades deban generar, administrar y poseer </w:t>
      </w:r>
      <w:r w:rsidR="001549F7" w:rsidRPr="00EB2B56">
        <w:rPr>
          <w:rFonts w:ascii="Palatino Linotype" w:eastAsia="Palatino Linotype" w:hAnsi="Palatino Linotype" w:cs="Palatino Linotype"/>
          <w:sz w:val="24"/>
          <w:szCs w:val="24"/>
        </w:rPr>
        <w:t xml:space="preserve">en sus archivos. </w:t>
      </w:r>
    </w:p>
    <w:p w14:paraId="4ECAC2EC" w14:textId="77777777" w:rsidR="001549F7" w:rsidRPr="00EB2B56" w:rsidRDefault="001549F7" w:rsidP="0012412C">
      <w:pPr>
        <w:spacing w:after="0" w:line="360" w:lineRule="auto"/>
        <w:ind w:right="49"/>
        <w:jc w:val="both"/>
        <w:rPr>
          <w:rFonts w:ascii="Palatino Linotype" w:eastAsia="Palatino Linotype" w:hAnsi="Palatino Linotype" w:cs="Palatino Linotype"/>
          <w:sz w:val="24"/>
          <w:szCs w:val="24"/>
        </w:rPr>
      </w:pPr>
    </w:p>
    <w:p w14:paraId="4DBE3A6D" w14:textId="2D2CFFEA" w:rsidR="001549F7" w:rsidRPr="00EB2B56" w:rsidRDefault="001549F7" w:rsidP="0012412C">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t xml:space="preserve">En ese sentido, la facultad que estos adquieren para emitir respuesta y dar atención a las solicitudes de acceso a la información que se presenten a través del Sistema de Acceso a la Información Mexiquense, es otorgada por la propia Ley de Transparencia y Acceso a la Información Pública del Estado de México y Municipios, situación que señaló el Sujeto Obligado en respuesta y que detalló a la parte Solicitante, brindándole en términos generales el procedimiento de búsqueda de la información. </w:t>
      </w:r>
    </w:p>
    <w:p w14:paraId="62208A0E" w14:textId="77777777" w:rsidR="00DC3392" w:rsidRPr="00EB2B56" w:rsidRDefault="00DC3392" w:rsidP="0012412C">
      <w:pPr>
        <w:spacing w:after="0" w:line="360" w:lineRule="auto"/>
        <w:ind w:right="49"/>
        <w:jc w:val="both"/>
        <w:rPr>
          <w:rFonts w:ascii="Palatino Linotype" w:eastAsia="Palatino Linotype" w:hAnsi="Palatino Linotype" w:cs="Palatino Linotype"/>
          <w:sz w:val="24"/>
          <w:szCs w:val="24"/>
        </w:rPr>
      </w:pPr>
    </w:p>
    <w:p w14:paraId="7D57CB5F" w14:textId="0C86849C" w:rsidR="0012412C" w:rsidRPr="00EB2B56" w:rsidRDefault="0012412C" w:rsidP="0012412C">
      <w:pPr>
        <w:spacing w:after="0" w:line="360" w:lineRule="auto"/>
        <w:ind w:right="49"/>
        <w:jc w:val="both"/>
        <w:rPr>
          <w:rFonts w:ascii="Palatino Linotype" w:eastAsia="Palatino Linotype" w:hAnsi="Palatino Linotype" w:cs="Palatino Linotype"/>
          <w:sz w:val="24"/>
          <w:szCs w:val="24"/>
        </w:rPr>
      </w:pPr>
      <w:r w:rsidRPr="00EB2B56">
        <w:rPr>
          <w:rFonts w:ascii="Palatino Linotype" w:eastAsia="Palatino Linotype" w:hAnsi="Palatino Linotype" w:cs="Palatino Linotype"/>
          <w:sz w:val="24"/>
          <w:szCs w:val="24"/>
        </w:rPr>
        <w:lastRenderedPageBreak/>
        <w:t xml:space="preserve">Es así como, en mérito de lo expuesto en líneas anteriores, resultan </w:t>
      </w:r>
      <w:r w:rsidR="001549F7" w:rsidRPr="00EB2B56">
        <w:rPr>
          <w:rFonts w:ascii="Palatino Linotype" w:eastAsia="Palatino Linotype" w:hAnsi="Palatino Linotype" w:cs="Palatino Linotype"/>
          <w:sz w:val="24"/>
          <w:szCs w:val="24"/>
        </w:rPr>
        <w:t>in</w:t>
      </w:r>
      <w:r w:rsidRPr="00EB2B56">
        <w:rPr>
          <w:rFonts w:ascii="Palatino Linotype" w:eastAsia="Palatino Linotype" w:hAnsi="Palatino Linotype" w:cs="Palatino Linotype"/>
          <w:sz w:val="24"/>
          <w:szCs w:val="24"/>
        </w:rPr>
        <w:t xml:space="preserve">fundadas las razones o motivos de inconformidad hechos valer por la parte </w:t>
      </w:r>
      <w:r w:rsidRPr="00EB2B56">
        <w:rPr>
          <w:rFonts w:ascii="Palatino Linotype" w:eastAsia="Palatino Linotype" w:hAnsi="Palatino Linotype" w:cs="Palatino Linotype"/>
          <w:b/>
          <w:sz w:val="24"/>
          <w:szCs w:val="24"/>
        </w:rPr>
        <w:t>RECURRENTE</w:t>
      </w:r>
      <w:r w:rsidRPr="00EB2B56">
        <w:rPr>
          <w:rFonts w:ascii="Palatino Linotype" w:eastAsia="Palatino Linotype" w:hAnsi="Palatino Linotype" w:cs="Palatino Linotype"/>
          <w:sz w:val="24"/>
          <w:szCs w:val="24"/>
        </w:rPr>
        <w:t xml:space="preserve"> dentro del recurso de revisión </w:t>
      </w:r>
      <w:r w:rsidR="001549F7" w:rsidRPr="00EB2B56">
        <w:rPr>
          <w:rFonts w:ascii="Palatino Linotype" w:eastAsia="Palatino Linotype" w:hAnsi="Palatino Linotype" w:cs="Palatino Linotype"/>
          <w:b/>
          <w:sz w:val="24"/>
          <w:szCs w:val="24"/>
        </w:rPr>
        <w:t>07859</w:t>
      </w:r>
      <w:r w:rsidRPr="00EB2B56">
        <w:rPr>
          <w:rFonts w:ascii="Palatino Linotype" w:eastAsia="Palatino Linotype" w:hAnsi="Palatino Linotype" w:cs="Palatino Linotype"/>
          <w:b/>
          <w:sz w:val="24"/>
          <w:szCs w:val="24"/>
        </w:rPr>
        <w:t>/INFOEM/IP/RR/2023</w:t>
      </w:r>
      <w:r w:rsidRPr="00EB2B56">
        <w:rPr>
          <w:rFonts w:ascii="Palatino Linotype" w:eastAsia="Palatino Linotype" w:hAnsi="Palatino Linotype" w:cs="Palatino Linotype"/>
          <w:sz w:val="24"/>
          <w:szCs w:val="24"/>
        </w:rPr>
        <w:t xml:space="preserve">; </w:t>
      </w:r>
      <w:r w:rsidR="001549F7" w:rsidRPr="00EB2B56">
        <w:rPr>
          <w:rFonts w:ascii="Palatino Linotype" w:eastAsia="Palatino Linotype" w:hAnsi="Palatino Linotype" w:cs="Palatino Linotype"/>
          <w:sz w:val="24"/>
          <w:szCs w:val="24"/>
        </w:rPr>
        <w:t xml:space="preserve">debido a que, la disposición legal que permite al sujeto obligado a emitir respuesta a través de sus servidores públicos habilitados competentes, se encuentra establecida en la Ley en la materia de la Entidad; es así que, </w:t>
      </w:r>
      <w:r w:rsidRPr="00EB2B56">
        <w:rPr>
          <w:rFonts w:ascii="Palatino Linotype" w:eastAsia="Palatino Linotype" w:hAnsi="Palatino Linotype" w:cs="Palatino Linotype"/>
          <w:sz w:val="24"/>
          <w:szCs w:val="24"/>
        </w:rPr>
        <w:t>con fundamento en la fracción II del numeral 186 de la Ley de Transparencia y Acceso a la Información Pública del Estado de México y Municipios, se</w:t>
      </w:r>
      <w:r w:rsidRPr="00EB2B56">
        <w:rPr>
          <w:rFonts w:ascii="Palatino Linotype" w:eastAsia="Palatino Linotype" w:hAnsi="Palatino Linotype" w:cs="Palatino Linotype"/>
          <w:b/>
          <w:sz w:val="24"/>
          <w:szCs w:val="24"/>
        </w:rPr>
        <w:t xml:space="preserve"> CONFIRMA </w:t>
      </w:r>
      <w:r w:rsidRPr="00EB2B56">
        <w:rPr>
          <w:rFonts w:ascii="Palatino Linotype" w:eastAsia="Palatino Linotype" w:hAnsi="Palatino Linotype" w:cs="Palatino Linotype"/>
          <w:sz w:val="24"/>
          <w:szCs w:val="24"/>
        </w:rPr>
        <w:t xml:space="preserve">la respuesta a la solicitud de información número </w:t>
      </w:r>
      <w:r w:rsidR="001549F7" w:rsidRPr="00EB2B56">
        <w:rPr>
          <w:rFonts w:ascii="Palatino Linotype" w:eastAsia="Palatino Linotype" w:hAnsi="Palatino Linotype" w:cs="Palatino Linotype"/>
          <w:b/>
          <w:sz w:val="24"/>
          <w:szCs w:val="24"/>
        </w:rPr>
        <w:t>00102</w:t>
      </w:r>
      <w:r w:rsidRPr="00EB2B56">
        <w:rPr>
          <w:rFonts w:ascii="Palatino Linotype" w:eastAsia="Palatino Linotype" w:hAnsi="Palatino Linotype" w:cs="Palatino Linotype"/>
          <w:b/>
          <w:sz w:val="24"/>
          <w:szCs w:val="24"/>
        </w:rPr>
        <w:t>/</w:t>
      </w:r>
      <w:r w:rsidR="001549F7" w:rsidRPr="00EB2B56">
        <w:rPr>
          <w:rFonts w:ascii="Palatino Linotype" w:eastAsia="Palatino Linotype" w:hAnsi="Palatino Linotype" w:cs="Palatino Linotype"/>
          <w:b/>
          <w:sz w:val="24"/>
          <w:szCs w:val="24"/>
        </w:rPr>
        <w:t>PROPAEM</w:t>
      </w:r>
      <w:r w:rsidRPr="00EB2B56">
        <w:rPr>
          <w:rFonts w:ascii="Palatino Linotype" w:eastAsia="Palatino Linotype" w:hAnsi="Palatino Linotype" w:cs="Palatino Linotype"/>
          <w:b/>
          <w:sz w:val="24"/>
          <w:szCs w:val="24"/>
        </w:rPr>
        <w:t xml:space="preserve">/IP/2023. </w:t>
      </w:r>
    </w:p>
    <w:p w14:paraId="2C22089A" w14:textId="77777777" w:rsidR="0012412C" w:rsidRPr="00EB2B56" w:rsidRDefault="0012412C" w:rsidP="0012412C">
      <w:pPr>
        <w:spacing w:after="0" w:line="360" w:lineRule="auto"/>
        <w:ind w:right="49"/>
        <w:jc w:val="both"/>
        <w:rPr>
          <w:rFonts w:ascii="Palatino Linotype" w:eastAsia="Palatino Linotype" w:hAnsi="Palatino Linotype" w:cs="Palatino Linotype"/>
          <w:b/>
          <w:sz w:val="24"/>
          <w:szCs w:val="24"/>
        </w:rPr>
      </w:pPr>
    </w:p>
    <w:p w14:paraId="0882056F" w14:textId="0B344FA0" w:rsidR="004E2E9F" w:rsidRPr="00EB2B56" w:rsidRDefault="0012412C">
      <w:pPr>
        <w:spacing w:after="0" w:line="360" w:lineRule="auto"/>
        <w:ind w:right="49"/>
        <w:jc w:val="both"/>
        <w:rPr>
          <w:rFonts w:ascii="Palatino Linotype" w:eastAsia="Palatino Linotype" w:hAnsi="Palatino Linotype" w:cs="Palatino Linotype"/>
          <w:bCs/>
          <w:sz w:val="24"/>
          <w:szCs w:val="24"/>
        </w:rPr>
      </w:pPr>
      <w:r w:rsidRPr="00EB2B56">
        <w:rPr>
          <w:rFonts w:ascii="Palatino Linotype" w:eastAsia="Palatino Linotype" w:hAnsi="Palatino Linotype" w:cs="Palatino Linotype"/>
          <w:bCs/>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DB23984" w14:textId="77777777" w:rsidR="0089546B" w:rsidRPr="00EB2B56" w:rsidRDefault="0089546B">
      <w:pPr>
        <w:spacing w:after="0" w:line="360" w:lineRule="auto"/>
        <w:ind w:right="49"/>
        <w:jc w:val="both"/>
        <w:rPr>
          <w:rFonts w:ascii="Palatino Linotype" w:eastAsia="Palatino Linotype" w:hAnsi="Palatino Linotype" w:cs="Palatino Linotype"/>
          <w:sz w:val="24"/>
          <w:szCs w:val="24"/>
        </w:rPr>
      </w:pPr>
    </w:p>
    <w:p w14:paraId="0A838F4F" w14:textId="77777777" w:rsidR="00F8557D" w:rsidRPr="00EB2B56" w:rsidRDefault="00646B44">
      <w:pPr>
        <w:spacing w:after="0" w:line="360" w:lineRule="auto"/>
        <w:ind w:right="49"/>
        <w:jc w:val="center"/>
        <w:rPr>
          <w:rFonts w:ascii="Palatino Linotype" w:eastAsia="Palatino Linotype" w:hAnsi="Palatino Linotype" w:cs="Palatino Linotype"/>
          <w:b/>
          <w:sz w:val="24"/>
          <w:szCs w:val="24"/>
        </w:rPr>
      </w:pPr>
      <w:r w:rsidRPr="00EB2B56">
        <w:rPr>
          <w:rFonts w:ascii="Palatino Linotype" w:eastAsia="Palatino Linotype" w:hAnsi="Palatino Linotype" w:cs="Palatino Linotype"/>
          <w:b/>
          <w:sz w:val="24"/>
          <w:szCs w:val="24"/>
        </w:rPr>
        <w:t>III.</w:t>
      </w:r>
      <w:r w:rsidRPr="00EB2B56">
        <w:rPr>
          <w:rFonts w:ascii="Palatino Linotype" w:eastAsia="Palatino Linotype" w:hAnsi="Palatino Linotype" w:cs="Palatino Linotype"/>
          <w:b/>
          <w:sz w:val="24"/>
          <w:szCs w:val="24"/>
        </w:rPr>
        <w:tab/>
        <w:t>R E S U E L V E:</w:t>
      </w:r>
    </w:p>
    <w:p w14:paraId="741D8D48" w14:textId="77777777" w:rsidR="00F8557D" w:rsidRPr="00EB2B56" w:rsidRDefault="00F8557D">
      <w:pPr>
        <w:spacing w:after="0" w:line="360" w:lineRule="auto"/>
        <w:ind w:right="49"/>
        <w:jc w:val="both"/>
        <w:rPr>
          <w:rFonts w:ascii="Palatino Linotype" w:eastAsia="Palatino Linotype" w:hAnsi="Palatino Linotype" w:cs="Palatino Linotype"/>
          <w:sz w:val="24"/>
          <w:szCs w:val="24"/>
        </w:rPr>
      </w:pPr>
    </w:p>
    <w:p w14:paraId="793AE4BC" w14:textId="73E6C396" w:rsidR="0012412C" w:rsidRPr="00EB2B56" w:rsidRDefault="0012412C" w:rsidP="0012412C">
      <w:pPr>
        <w:spacing w:after="0" w:line="360" w:lineRule="auto"/>
        <w:jc w:val="both"/>
        <w:rPr>
          <w:rFonts w:ascii="Palatino Linotype" w:eastAsia="Palatino Linotype" w:hAnsi="Palatino Linotype" w:cs="Palatino Linotype"/>
          <w:sz w:val="24"/>
        </w:rPr>
      </w:pPr>
      <w:r w:rsidRPr="00EB2B56">
        <w:rPr>
          <w:rFonts w:ascii="Palatino Linotype" w:eastAsia="Palatino Linotype" w:hAnsi="Palatino Linotype" w:cs="Palatino Linotype"/>
          <w:b/>
          <w:sz w:val="24"/>
        </w:rPr>
        <w:t xml:space="preserve">Primero. </w:t>
      </w:r>
      <w:r w:rsidRPr="00EB2B56">
        <w:rPr>
          <w:rFonts w:ascii="Palatino Linotype" w:eastAsia="Palatino Linotype" w:hAnsi="Palatino Linotype" w:cs="Palatino Linotype"/>
          <w:sz w:val="24"/>
        </w:rPr>
        <w:t xml:space="preserve">Resultan </w:t>
      </w:r>
      <w:r w:rsidRPr="00EB2B56">
        <w:rPr>
          <w:rFonts w:ascii="Palatino Linotype" w:eastAsia="Palatino Linotype" w:hAnsi="Palatino Linotype" w:cs="Palatino Linotype"/>
          <w:b/>
          <w:sz w:val="24"/>
        </w:rPr>
        <w:t>INFUNDADOS</w:t>
      </w:r>
      <w:r w:rsidRPr="00EB2B56">
        <w:rPr>
          <w:rFonts w:ascii="Palatino Linotype" w:eastAsia="Palatino Linotype" w:hAnsi="Palatino Linotype" w:cs="Palatino Linotype"/>
          <w:sz w:val="24"/>
        </w:rPr>
        <w:t xml:space="preserve"> los motivos de inconformidad hechos valer por la parte </w:t>
      </w:r>
      <w:r w:rsidRPr="00EB2B56">
        <w:rPr>
          <w:rFonts w:ascii="Palatino Linotype" w:eastAsia="Palatino Linotype" w:hAnsi="Palatino Linotype" w:cs="Palatino Linotype"/>
          <w:b/>
          <w:sz w:val="24"/>
        </w:rPr>
        <w:t>RECURRENTE</w:t>
      </w:r>
      <w:r w:rsidRPr="00EB2B56">
        <w:rPr>
          <w:rFonts w:ascii="Palatino Linotype" w:eastAsia="Palatino Linotype" w:hAnsi="Palatino Linotype" w:cs="Palatino Linotype"/>
          <w:sz w:val="24"/>
        </w:rPr>
        <w:t xml:space="preserve"> en el Recurso de Revisión </w:t>
      </w:r>
      <w:r w:rsidR="001549F7" w:rsidRPr="00EB2B56">
        <w:rPr>
          <w:rFonts w:ascii="Palatino Linotype" w:eastAsia="Palatino Linotype" w:hAnsi="Palatino Linotype" w:cs="Palatino Linotype"/>
          <w:b/>
          <w:sz w:val="24"/>
        </w:rPr>
        <w:t>07859</w:t>
      </w:r>
      <w:r w:rsidRPr="00EB2B56">
        <w:rPr>
          <w:rFonts w:ascii="Palatino Linotype" w:eastAsia="Palatino Linotype" w:hAnsi="Palatino Linotype" w:cs="Palatino Linotype"/>
          <w:b/>
          <w:sz w:val="24"/>
        </w:rPr>
        <w:t>/INFOEM/IP/RR/2023</w:t>
      </w:r>
      <w:r w:rsidRPr="00EB2B56">
        <w:rPr>
          <w:rFonts w:ascii="Palatino Linotype" w:eastAsia="Palatino Linotype" w:hAnsi="Palatino Linotype" w:cs="Palatino Linotype"/>
          <w:sz w:val="24"/>
        </w:rPr>
        <w:t xml:space="preserve"> por lo que, en términos del</w:t>
      </w:r>
      <w:r w:rsidRPr="00EB2B56">
        <w:rPr>
          <w:rFonts w:ascii="Palatino Linotype" w:eastAsia="Palatino Linotype" w:hAnsi="Palatino Linotype" w:cs="Palatino Linotype"/>
          <w:b/>
          <w:sz w:val="24"/>
        </w:rPr>
        <w:t xml:space="preserve"> Considerando Cuarto </w:t>
      </w:r>
      <w:r w:rsidRPr="00EB2B56">
        <w:rPr>
          <w:rFonts w:ascii="Palatino Linotype" w:eastAsia="Palatino Linotype" w:hAnsi="Palatino Linotype" w:cs="Palatino Linotype"/>
          <w:sz w:val="24"/>
        </w:rPr>
        <w:t xml:space="preserve">de esta resolución, se </w:t>
      </w:r>
      <w:r w:rsidRPr="00EB2B56">
        <w:rPr>
          <w:rFonts w:ascii="Palatino Linotype" w:eastAsia="Palatino Linotype" w:hAnsi="Palatino Linotype" w:cs="Palatino Linotype"/>
          <w:b/>
          <w:sz w:val="24"/>
        </w:rPr>
        <w:t xml:space="preserve">CONFIRMA </w:t>
      </w:r>
      <w:r w:rsidRPr="00EB2B56">
        <w:rPr>
          <w:rFonts w:ascii="Palatino Linotype" w:eastAsia="Palatino Linotype" w:hAnsi="Palatino Linotype" w:cs="Palatino Linotype"/>
          <w:sz w:val="24"/>
        </w:rPr>
        <w:t xml:space="preserve">la respuesta emitida por el </w:t>
      </w:r>
      <w:r w:rsidRPr="00EB2B56">
        <w:rPr>
          <w:rFonts w:ascii="Palatino Linotype" w:eastAsia="Palatino Linotype" w:hAnsi="Palatino Linotype" w:cs="Palatino Linotype"/>
          <w:b/>
          <w:sz w:val="24"/>
        </w:rPr>
        <w:t>SUJETO OBLIGADO</w:t>
      </w:r>
      <w:r w:rsidRPr="00EB2B56">
        <w:rPr>
          <w:rFonts w:ascii="Palatino Linotype" w:eastAsia="Palatino Linotype" w:hAnsi="Palatino Linotype" w:cs="Palatino Linotype"/>
          <w:sz w:val="24"/>
        </w:rPr>
        <w:t>.</w:t>
      </w:r>
    </w:p>
    <w:p w14:paraId="6365F230" w14:textId="77777777" w:rsidR="0012412C" w:rsidRPr="00EB2B56" w:rsidRDefault="0012412C" w:rsidP="0012412C">
      <w:pPr>
        <w:spacing w:after="0" w:line="360" w:lineRule="auto"/>
        <w:jc w:val="both"/>
        <w:rPr>
          <w:rFonts w:ascii="Palatino Linotype" w:eastAsia="Palatino Linotype" w:hAnsi="Palatino Linotype" w:cs="Palatino Linotype"/>
          <w:sz w:val="24"/>
        </w:rPr>
      </w:pPr>
    </w:p>
    <w:p w14:paraId="5908F8DF" w14:textId="77777777" w:rsidR="0012412C" w:rsidRPr="00EB2B56" w:rsidRDefault="0012412C" w:rsidP="0012412C">
      <w:pPr>
        <w:spacing w:after="0" w:line="360" w:lineRule="auto"/>
        <w:jc w:val="both"/>
        <w:rPr>
          <w:rFonts w:ascii="Palatino Linotype" w:eastAsia="Palatino Linotype" w:hAnsi="Palatino Linotype" w:cs="Palatino Linotype"/>
          <w:sz w:val="24"/>
        </w:rPr>
      </w:pPr>
      <w:r w:rsidRPr="00EB2B56">
        <w:rPr>
          <w:rFonts w:ascii="Palatino Linotype" w:eastAsia="Palatino Linotype" w:hAnsi="Palatino Linotype" w:cs="Palatino Linotype"/>
          <w:b/>
          <w:sz w:val="24"/>
        </w:rPr>
        <w:lastRenderedPageBreak/>
        <w:t>Segundo. Notifíquese vía Sistema de Acceso a la Información Mexiquense (SAIMEX)</w:t>
      </w:r>
      <w:r w:rsidRPr="00EB2B56">
        <w:rPr>
          <w:rFonts w:ascii="Palatino Linotype" w:eastAsia="Palatino Linotype" w:hAnsi="Palatino Linotype" w:cs="Palatino Linotype"/>
          <w:sz w:val="24"/>
        </w:rPr>
        <w:t>, al Titular de la Unidad de Transparencia del Sujeto Obligado, para su conocimiento.</w:t>
      </w:r>
    </w:p>
    <w:p w14:paraId="48407042" w14:textId="77777777" w:rsidR="0012412C" w:rsidRPr="00EB2B56" w:rsidRDefault="0012412C" w:rsidP="0012412C">
      <w:pPr>
        <w:spacing w:after="0" w:line="360" w:lineRule="auto"/>
        <w:jc w:val="both"/>
        <w:rPr>
          <w:rFonts w:ascii="Palatino Linotype" w:eastAsia="Palatino Linotype" w:hAnsi="Palatino Linotype" w:cs="Palatino Linotype"/>
          <w:sz w:val="24"/>
        </w:rPr>
      </w:pPr>
    </w:p>
    <w:p w14:paraId="5C859FE6" w14:textId="2ECD87B9" w:rsidR="004E2E9F" w:rsidRPr="00EB2B56" w:rsidRDefault="0012412C" w:rsidP="0012412C">
      <w:pPr>
        <w:spacing w:after="0" w:line="360" w:lineRule="auto"/>
        <w:jc w:val="both"/>
        <w:rPr>
          <w:rFonts w:ascii="Palatino Linotype" w:eastAsia="Palatino Linotype" w:hAnsi="Palatino Linotype" w:cs="Palatino Linotype"/>
          <w:sz w:val="24"/>
        </w:rPr>
      </w:pPr>
      <w:r w:rsidRPr="00EB2B56">
        <w:rPr>
          <w:rFonts w:ascii="Palatino Linotype" w:eastAsia="Palatino Linotype" w:hAnsi="Palatino Linotype" w:cs="Palatino Linotype"/>
          <w:b/>
          <w:sz w:val="24"/>
        </w:rPr>
        <w:t xml:space="preserve">Tercero. Notifíquese vía Sistema de Acceso a la Información Mexiquense (SAIMEX) </w:t>
      </w:r>
      <w:r w:rsidRPr="00EB2B56">
        <w:rPr>
          <w:rFonts w:ascii="Palatino Linotype" w:eastAsia="Palatino Linotype" w:hAnsi="Palatino Linotype" w:cs="Palatino Linotype"/>
          <w:sz w:val="24"/>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1DDC8060" w14:textId="77777777" w:rsidR="0012412C" w:rsidRPr="00EB2B56" w:rsidRDefault="0012412C" w:rsidP="0012412C">
      <w:pPr>
        <w:spacing w:after="0" w:line="360" w:lineRule="auto"/>
        <w:jc w:val="both"/>
        <w:rPr>
          <w:rFonts w:ascii="Palatino Linotype" w:eastAsia="Palatino Linotype" w:hAnsi="Palatino Linotype" w:cs="Palatino Linotype"/>
          <w:sz w:val="24"/>
        </w:rPr>
      </w:pPr>
    </w:p>
    <w:p w14:paraId="0026736C" w14:textId="76F9F43C" w:rsidR="00F8557D" w:rsidRPr="00EB2B56" w:rsidRDefault="00646B44">
      <w:pPr>
        <w:spacing w:after="0" w:line="360" w:lineRule="auto"/>
        <w:ind w:right="49"/>
        <w:jc w:val="both"/>
        <w:rPr>
          <w:rFonts w:ascii="Palatino Linotype" w:eastAsia="Palatino Linotype" w:hAnsi="Palatino Linotype" w:cs="Palatino Linotype"/>
          <w:sz w:val="24"/>
        </w:rPr>
      </w:pPr>
      <w:r w:rsidRPr="00EB2B56">
        <w:rPr>
          <w:rFonts w:ascii="Palatino Linotype" w:eastAsia="Palatino Linotype" w:hAnsi="Palatino Linotype" w:cs="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2412C" w:rsidRPr="00EB2B56">
        <w:rPr>
          <w:rFonts w:ascii="Palatino Linotype" w:eastAsia="Palatino Linotype" w:hAnsi="Palatino Linotype" w:cs="Palatino Linotype"/>
          <w:sz w:val="24"/>
        </w:rPr>
        <w:t>NOVENA</w:t>
      </w:r>
      <w:r w:rsidR="00B47BC2" w:rsidRPr="00EB2B56">
        <w:rPr>
          <w:rFonts w:ascii="Palatino Linotype" w:eastAsia="Palatino Linotype" w:hAnsi="Palatino Linotype" w:cs="Palatino Linotype"/>
          <w:sz w:val="24"/>
        </w:rPr>
        <w:t xml:space="preserve"> </w:t>
      </w:r>
      <w:r w:rsidR="00B16261" w:rsidRPr="00EB2B56">
        <w:rPr>
          <w:rFonts w:ascii="Palatino Linotype" w:eastAsia="Palatino Linotype" w:hAnsi="Palatino Linotype" w:cs="Palatino Linotype"/>
          <w:sz w:val="24"/>
        </w:rPr>
        <w:t xml:space="preserve">SESIÓN ORDINARIA </w:t>
      </w:r>
      <w:r w:rsidR="008A2F73" w:rsidRPr="00EB2B56">
        <w:rPr>
          <w:rFonts w:ascii="Palatino Linotype" w:eastAsia="Palatino Linotype" w:hAnsi="Palatino Linotype" w:cs="Palatino Linotype"/>
          <w:sz w:val="24"/>
        </w:rPr>
        <w:t xml:space="preserve">CELEBRADA EL </w:t>
      </w:r>
      <w:r w:rsidR="0012412C" w:rsidRPr="00EB2B56">
        <w:rPr>
          <w:rFonts w:ascii="Palatino Linotype" w:eastAsia="Palatino Linotype" w:hAnsi="Palatino Linotype" w:cs="Palatino Linotype"/>
          <w:sz w:val="24"/>
        </w:rPr>
        <w:t>TRECE DE MARZO</w:t>
      </w:r>
      <w:r w:rsidRPr="00EB2B56">
        <w:rPr>
          <w:rFonts w:ascii="Palatino Linotype" w:eastAsia="Palatino Linotype" w:hAnsi="Palatino Linotype" w:cs="Palatino Linotype"/>
          <w:sz w:val="24"/>
        </w:rPr>
        <w:t xml:space="preserve"> DE DOS MIL VEINTI</w:t>
      </w:r>
      <w:r w:rsidR="0012412C" w:rsidRPr="00EB2B56">
        <w:rPr>
          <w:rFonts w:ascii="Palatino Linotype" w:eastAsia="Palatino Linotype" w:hAnsi="Palatino Linotype" w:cs="Palatino Linotype"/>
          <w:sz w:val="24"/>
        </w:rPr>
        <w:t>CUATRO</w:t>
      </w:r>
      <w:r w:rsidRPr="00EB2B56">
        <w:rPr>
          <w:rFonts w:ascii="Palatino Linotype" w:eastAsia="Palatino Linotype" w:hAnsi="Palatino Linotype" w:cs="Palatino Linotype"/>
          <w:sz w:val="24"/>
        </w:rPr>
        <w:t>, ANTE EL SECRETARIO TÉCNICO DEL PLENO ALEXIS TAPIA RAMÍRE</w:t>
      </w:r>
      <w:r w:rsidR="008A2F73" w:rsidRPr="00EB2B56">
        <w:rPr>
          <w:rFonts w:ascii="Palatino Linotype" w:eastAsia="Palatino Linotype" w:hAnsi="Palatino Linotype" w:cs="Palatino Linotype"/>
          <w:sz w:val="24"/>
        </w:rPr>
        <w:t>Z.</w:t>
      </w:r>
    </w:p>
    <w:p w14:paraId="6E1BA9DD" w14:textId="36507E18" w:rsidR="00EB2B56" w:rsidRPr="00EB2B56" w:rsidRDefault="00EB2B56">
      <w:pPr>
        <w:spacing w:after="0" w:line="360" w:lineRule="auto"/>
        <w:ind w:right="49"/>
        <w:jc w:val="both"/>
        <w:rPr>
          <w:rFonts w:ascii="Palatino Linotype" w:eastAsia="Palatino Linotype" w:hAnsi="Palatino Linotype" w:cs="Palatino Linotype"/>
          <w:sz w:val="24"/>
        </w:rPr>
      </w:pPr>
    </w:p>
    <w:p w14:paraId="49022D78" w14:textId="73972AC2" w:rsidR="00EB2B56" w:rsidRPr="00EB2B56" w:rsidRDefault="00EB2B56">
      <w:pPr>
        <w:spacing w:after="0" w:line="360" w:lineRule="auto"/>
        <w:ind w:right="49"/>
        <w:jc w:val="both"/>
        <w:rPr>
          <w:rFonts w:ascii="Palatino Linotype" w:eastAsia="Palatino Linotype" w:hAnsi="Palatino Linotype" w:cs="Palatino Linotype"/>
          <w:sz w:val="24"/>
        </w:rPr>
      </w:pPr>
    </w:p>
    <w:p w14:paraId="09505056" w14:textId="6926B075" w:rsidR="00EB2B56" w:rsidRPr="00EB2B56" w:rsidRDefault="00EB2B56">
      <w:pPr>
        <w:spacing w:after="0" w:line="360" w:lineRule="auto"/>
        <w:ind w:right="49"/>
        <w:jc w:val="both"/>
        <w:rPr>
          <w:rFonts w:ascii="Palatino Linotype" w:eastAsia="Palatino Linotype" w:hAnsi="Palatino Linotype" w:cs="Palatino Linotype"/>
          <w:sz w:val="24"/>
        </w:rPr>
      </w:pPr>
    </w:p>
    <w:p w14:paraId="0C4C61B5" w14:textId="694D1120" w:rsidR="00EB2B56" w:rsidRPr="00EB2B56" w:rsidRDefault="00EB2B56">
      <w:pPr>
        <w:spacing w:after="0" w:line="360" w:lineRule="auto"/>
        <w:ind w:right="49"/>
        <w:jc w:val="both"/>
        <w:rPr>
          <w:rFonts w:ascii="Palatino Linotype" w:eastAsia="Palatino Linotype" w:hAnsi="Palatino Linotype" w:cs="Palatino Linotype"/>
          <w:sz w:val="24"/>
        </w:rPr>
      </w:pPr>
    </w:p>
    <w:p w14:paraId="4C96F78E" w14:textId="77777777" w:rsidR="00EB2B56" w:rsidRPr="00EB2B56" w:rsidRDefault="00EB2B56">
      <w:pPr>
        <w:spacing w:after="0" w:line="360" w:lineRule="auto"/>
        <w:ind w:right="49"/>
        <w:jc w:val="both"/>
        <w:rPr>
          <w:rFonts w:ascii="Palatino Linotype" w:eastAsia="Palatino Linotype" w:hAnsi="Palatino Linotype" w:cs="Palatino Linotype"/>
          <w:sz w:val="28"/>
          <w:szCs w:val="24"/>
        </w:rPr>
      </w:pPr>
    </w:p>
    <w:sectPr w:rsidR="00EB2B56" w:rsidRPr="00EB2B56">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4B1AA" w14:textId="77777777" w:rsidR="00B06869" w:rsidRDefault="00B06869">
      <w:pPr>
        <w:spacing w:after="0" w:line="240" w:lineRule="auto"/>
      </w:pPr>
      <w:r>
        <w:separator/>
      </w:r>
    </w:p>
  </w:endnote>
  <w:endnote w:type="continuationSeparator" w:id="0">
    <w:p w14:paraId="4BAF5EF1" w14:textId="77777777" w:rsidR="00B06869" w:rsidRDefault="00B0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21C3D" w14:textId="3E616CA6" w:rsidR="00C575F9" w:rsidRDefault="00C575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721A5">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721A5">
      <w:rPr>
        <w:b/>
        <w:noProof/>
        <w:color w:val="000000"/>
        <w:sz w:val="24"/>
        <w:szCs w:val="24"/>
      </w:rPr>
      <w:t>24</w:t>
    </w:r>
    <w:r>
      <w:rPr>
        <w:b/>
        <w:color w:val="000000"/>
        <w:sz w:val="24"/>
        <w:szCs w:val="24"/>
      </w:rPr>
      <w:fldChar w:fldCharType="end"/>
    </w:r>
  </w:p>
  <w:p w14:paraId="693219AA" w14:textId="77777777" w:rsidR="00C575F9" w:rsidRDefault="00C575F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6C6E" w14:textId="3D27EFA9" w:rsidR="00C575F9" w:rsidRDefault="00C575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721A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721A5">
      <w:rPr>
        <w:b/>
        <w:noProof/>
        <w:color w:val="000000"/>
        <w:sz w:val="24"/>
        <w:szCs w:val="24"/>
      </w:rPr>
      <w:t>24</w:t>
    </w:r>
    <w:r>
      <w:rPr>
        <w:b/>
        <w:color w:val="000000"/>
        <w:sz w:val="24"/>
        <w:szCs w:val="24"/>
      </w:rPr>
      <w:fldChar w:fldCharType="end"/>
    </w:r>
  </w:p>
  <w:p w14:paraId="54B4B9F6" w14:textId="77777777" w:rsidR="00C575F9" w:rsidRDefault="00C575F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4EB6B" w14:textId="77777777" w:rsidR="00B06869" w:rsidRDefault="00B06869">
      <w:pPr>
        <w:spacing w:after="0" w:line="240" w:lineRule="auto"/>
      </w:pPr>
      <w:r>
        <w:separator/>
      </w:r>
    </w:p>
  </w:footnote>
  <w:footnote w:type="continuationSeparator" w:id="0">
    <w:p w14:paraId="5031F4FE" w14:textId="77777777" w:rsidR="00B06869" w:rsidRDefault="00B06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E2F0" w14:textId="77777777" w:rsidR="00C575F9" w:rsidRDefault="00C575F9">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3F5B294A" wp14:editId="274BBFD8">
          <wp:simplePos x="0" y="0"/>
          <wp:positionH relativeFrom="column">
            <wp:posOffset>-774700</wp:posOffset>
          </wp:positionH>
          <wp:positionV relativeFrom="paragraph">
            <wp:posOffset>-345440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C575F9" w14:paraId="3D10BF48" w14:textId="77777777" w:rsidTr="005D36E1">
      <w:tc>
        <w:tcPr>
          <w:tcW w:w="2551" w:type="dxa"/>
          <w:vAlign w:val="center"/>
        </w:tcPr>
        <w:p w14:paraId="3489D479" w14:textId="77777777" w:rsidR="00C575F9" w:rsidRDefault="00C575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4504C106" w:rsidR="00C575F9" w:rsidRDefault="006E0D4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07859</w:t>
          </w:r>
          <w:r w:rsidR="00C575F9">
            <w:rPr>
              <w:rFonts w:ascii="Palatino Linotype" w:eastAsia="Palatino Linotype" w:hAnsi="Palatino Linotype" w:cs="Palatino Linotype"/>
              <w:b/>
              <w:color w:val="000000"/>
            </w:rPr>
            <w:t>/INFOEM/IP/RR/2023</w:t>
          </w:r>
        </w:p>
      </w:tc>
    </w:tr>
    <w:tr w:rsidR="00C575F9" w14:paraId="537DBD70" w14:textId="77777777" w:rsidTr="005D36E1">
      <w:trPr>
        <w:trHeight w:val="55"/>
      </w:trPr>
      <w:tc>
        <w:tcPr>
          <w:tcW w:w="2551" w:type="dxa"/>
          <w:vAlign w:val="center"/>
        </w:tcPr>
        <w:p w14:paraId="550A0D96" w14:textId="77777777" w:rsidR="00C575F9" w:rsidRDefault="00C575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DB82681" w14:textId="77777777" w:rsidR="006E0D4C" w:rsidRDefault="006E0D4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3BFC658" w14:textId="7F527156" w:rsidR="006E0D4C" w:rsidRDefault="006E0D4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2903A6" w14:textId="799B4745" w:rsidR="00C575F9" w:rsidRDefault="006E0D4C" w:rsidP="00B30C44">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Procuraduría de Protección al Ambiente del Estado de México </w:t>
          </w:r>
        </w:p>
      </w:tc>
    </w:tr>
    <w:tr w:rsidR="00C575F9" w14:paraId="7D1FD3FE" w14:textId="77777777" w:rsidTr="005D36E1">
      <w:tc>
        <w:tcPr>
          <w:tcW w:w="2551" w:type="dxa"/>
          <w:vAlign w:val="center"/>
        </w:tcPr>
        <w:p w14:paraId="19D94C21" w14:textId="77777777" w:rsidR="00C575F9" w:rsidRDefault="00C575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C575F9" w:rsidRDefault="00C575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C575F9" w:rsidRDefault="00C575F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5AB5" w14:textId="41683ED3" w:rsidR="00C575F9" w:rsidRDefault="00C575F9">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00B91A5" wp14:editId="6D46897C">
          <wp:simplePos x="0" y="0"/>
          <wp:positionH relativeFrom="column">
            <wp:posOffset>-732790</wp:posOffset>
          </wp:positionH>
          <wp:positionV relativeFrom="paragraph">
            <wp:posOffset>-175895</wp:posOffset>
          </wp:positionV>
          <wp:extent cx="7809876" cy="10165823"/>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C575F9" w14:paraId="7C8FDD66" w14:textId="77777777" w:rsidTr="0012412C">
      <w:tc>
        <w:tcPr>
          <w:tcW w:w="2551" w:type="dxa"/>
          <w:vAlign w:val="center"/>
        </w:tcPr>
        <w:p w14:paraId="63FBC165" w14:textId="77777777" w:rsidR="00C575F9" w:rsidRDefault="00C575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1CE832BA" w:rsidR="00C575F9" w:rsidRDefault="006E0D4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07859</w:t>
          </w:r>
          <w:r w:rsidR="00C575F9">
            <w:rPr>
              <w:rFonts w:ascii="Palatino Linotype" w:eastAsia="Palatino Linotype" w:hAnsi="Palatino Linotype" w:cs="Palatino Linotype"/>
              <w:b/>
              <w:color w:val="000000"/>
            </w:rPr>
            <w:t>/INFOEM/IP/RR/2023</w:t>
          </w:r>
        </w:p>
      </w:tc>
    </w:tr>
    <w:tr w:rsidR="00C575F9" w14:paraId="44EE5E5E" w14:textId="77777777" w:rsidTr="0012412C">
      <w:tc>
        <w:tcPr>
          <w:tcW w:w="2551" w:type="dxa"/>
          <w:vAlign w:val="center"/>
        </w:tcPr>
        <w:p w14:paraId="362D8093" w14:textId="3B2964BD" w:rsidR="00C575F9" w:rsidRDefault="00C575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AAA5E3F" w14:textId="68D15FA8" w:rsidR="00C575F9" w:rsidRDefault="000721A5" w:rsidP="000721A5">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 XXXXXX XXXXX</w:t>
          </w:r>
        </w:p>
      </w:tc>
    </w:tr>
    <w:tr w:rsidR="00C575F9" w14:paraId="62AB0F25" w14:textId="77777777" w:rsidTr="0012412C">
      <w:trPr>
        <w:trHeight w:val="55"/>
      </w:trPr>
      <w:tc>
        <w:tcPr>
          <w:tcW w:w="2551" w:type="dxa"/>
          <w:vAlign w:val="center"/>
        </w:tcPr>
        <w:p w14:paraId="209E1C86" w14:textId="77777777" w:rsidR="00C575F9" w:rsidRDefault="00C575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CB90636" w14:textId="77777777" w:rsidR="006E0D4C" w:rsidRDefault="006E0D4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31A709B4" w14:textId="21A58517" w:rsidR="006E0D4C" w:rsidRDefault="006E0D4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52DA6D40" w:rsidR="00C575F9" w:rsidRDefault="006E0D4C" w:rsidP="00634588">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Procuraduría de Protección al Ambiente del Estado de México</w:t>
          </w:r>
        </w:p>
      </w:tc>
    </w:tr>
    <w:tr w:rsidR="00C575F9" w14:paraId="43D52849" w14:textId="77777777" w:rsidTr="0012412C">
      <w:tc>
        <w:tcPr>
          <w:tcW w:w="2551" w:type="dxa"/>
          <w:vAlign w:val="center"/>
        </w:tcPr>
        <w:p w14:paraId="5770E145" w14:textId="77777777" w:rsidR="00C575F9" w:rsidRDefault="00C575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C575F9" w:rsidRDefault="00C575F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6C6D8A87" w:rsidR="00C575F9" w:rsidRDefault="00C575F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3E56"/>
    <w:multiLevelType w:val="hybridMultilevel"/>
    <w:tmpl w:val="3924A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2430E"/>
    <w:multiLevelType w:val="multilevel"/>
    <w:tmpl w:val="5816C52C"/>
    <w:lvl w:ilvl="0">
      <w:start w:val="1"/>
      <w:numFmt w:val="bullet"/>
      <w:lvlText w:val="●"/>
      <w:lvlJc w:val="left"/>
      <w:pPr>
        <w:ind w:left="780" w:hanging="360"/>
      </w:pPr>
      <w:rPr>
        <w:rFonts w:ascii="Palatino Linotype" w:eastAsia="Noto Sans Symbols" w:hAnsi="Palatino Linotype" w:cs="Noto Sans Symbols"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DD3254"/>
    <w:multiLevelType w:val="hybridMultilevel"/>
    <w:tmpl w:val="83D891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D306D82"/>
    <w:multiLevelType w:val="hybridMultilevel"/>
    <w:tmpl w:val="CEFE6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E1639F"/>
    <w:multiLevelType w:val="hybridMultilevel"/>
    <w:tmpl w:val="AA900AD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3656DE0"/>
    <w:multiLevelType w:val="multilevel"/>
    <w:tmpl w:val="43162E94"/>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5B497E"/>
    <w:multiLevelType w:val="hybridMultilevel"/>
    <w:tmpl w:val="7B90A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C40958"/>
    <w:multiLevelType w:val="multilevel"/>
    <w:tmpl w:val="49886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B95DB4"/>
    <w:multiLevelType w:val="hybridMultilevel"/>
    <w:tmpl w:val="E542CC1C"/>
    <w:lvl w:ilvl="0" w:tplc="E760F230">
      <w:start w:val="1"/>
      <w:numFmt w:val="bullet"/>
      <w:lvlText w:val=""/>
      <w:lvlJc w:val="left"/>
      <w:pPr>
        <w:ind w:left="720" w:hanging="360"/>
      </w:pPr>
      <w:rPr>
        <w:rFonts w:ascii="Symbol" w:hAnsi="Symbol" w:hint="default"/>
        <w:color w:val="auto"/>
      </w:rPr>
    </w:lvl>
    <w:lvl w:ilvl="1" w:tplc="A68AAD32">
      <w:numFmt w:val="bullet"/>
      <w:lvlText w:val="•"/>
      <w:lvlJc w:val="left"/>
      <w:pPr>
        <w:ind w:left="1440" w:hanging="360"/>
      </w:pPr>
      <w:rPr>
        <w:rFonts w:ascii="Palatino Linotype" w:eastAsia="Calibri" w:hAnsi="Palatino Linotype" w:cs="Calibri" w:hint="default"/>
      </w:rPr>
    </w:lvl>
    <w:lvl w:ilvl="2" w:tplc="E760F230">
      <w:start w:val="1"/>
      <w:numFmt w:val="bullet"/>
      <w:lvlText w:val=""/>
      <w:lvlJc w:val="left"/>
      <w:pPr>
        <w:ind w:left="2160" w:hanging="360"/>
      </w:pPr>
      <w:rPr>
        <w:rFonts w:ascii="Symbol" w:hAnsi="Symbol" w:hint="default"/>
        <w:color w:val="auto"/>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9833AA"/>
    <w:multiLevelType w:val="hybridMultilevel"/>
    <w:tmpl w:val="F2204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2B0E6F"/>
    <w:multiLevelType w:val="hybridMultilevel"/>
    <w:tmpl w:val="B06CA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3"/>
  </w:num>
  <w:num w:numId="3">
    <w:abstractNumId w:val="2"/>
  </w:num>
  <w:num w:numId="4">
    <w:abstractNumId w:val="16"/>
  </w:num>
  <w:num w:numId="5">
    <w:abstractNumId w:val="7"/>
  </w:num>
  <w:num w:numId="6">
    <w:abstractNumId w:val="12"/>
  </w:num>
  <w:num w:numId="7">
    <w:abstractNumId w:val="10"/>
  </w:num>
  <w:num w:numId="8">
    <w:abstractNumId w:val="11"/>
  </w:num>
  <w:num w:numId="9">
    <w:abstractNumId w:val="14"/>
  </w:num>
  <w:num w:numId="10">
    <w:abstractNumId w:val="6"/>
  </w:num>
  <w:num w:numId="11">
    <w:abstractNumId w:val="4"/>
  </w:num>
  <w:num w:numId="12">
    <w:abstractNumId w:val="9"/>
  </w:num>
  <w:num w:numId="13">
    <w:abstractNumId w:val="1"/>
  </w:num>
  <w:num w:numId="14">
    <w:abstractNumId w:val="5"/>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7D"/>
    <w:rsid w:val="000158C1"/>
    <w:rsid w:val="000721A5"/>
    <w:rsid w:val="000B0378"/>
    <w:rsid w:val="000B3814"/>
    <w:rsid w:val="000D7EF5"/>
    <w:rsid w:val="000E2451"/>
    <w:rsid w:val="0011723A"/>
    <w:rsid w:val="001178FE"/>
    <w:rsid w:val="001217EF"/>
    <w:rsid w:val="0012412C"/>
    <w:rsid w:val="001549F7"/>
    <w:rsid w:val="001A1D0D"/>
    <w:rsid w:val="001F2842"/>
    <w:rsid w:val="001F6AC1"/>
    <w:rsid w:val="001F6D1F"/>
    <w:rsid w:val="00203460"/>
    <w:rsid w:val="00225D18"/>
    <w:rsid w:val="00285082"/>
    <w:rsid w:val="002B72A3"/>
    <w:rsid w:val="002F7FE6"/>
    <w:rsid w:val="0032615A"/>
    <w:rsid w:val="003355E2"/>
    <w:rsid w:val="00335687"/>
    <w:rsid w:val="003373DE"/>
    <w:rsid w:val="00337B2D"/>
    <w:rsid w:val="00347010"/>
    <w:rsid w:val="003932F1"/>
    <w:rsid w:val="004270DB"/>
    <w:rsid w:val="00432093"/>
    <w:rsid w:val="00440E52"/>
    <w:rsid w:val="00474AC6"/>
    <w:rsid w:val="00484D1B"/>
    <w:rsid w:val="00484D8B"/>
    <w:rsid w:val="004A222E"/>
    <w:rsid w:val="004D0E52"/>
    <w:rsid w:val="004E2E9F"/>
    <w:rsid w:val="00557138"/>
    <w:rsid w:val="00582034"/>
    <w:rsid w:val="005A6642"/>
    <w:rsid w:val="005D36E1"/>
    <w:rsid w:val="00617912"/>
    <w:rsid w:val="00634588"/>
    <w:rsid w:val="00646B44"/>
    <w:rsid w:val="0067569B"/>
    <w:rsid w:val="006E0D4C"/>
    <w:rsid w:val="006F3CC7"/>
    <w:rsid w:val="0070149A"/>
    <w:rsid w:val="00720498"/>
    <w:rsid w:val="00725848"/>
    <w:rsid w:val="00744146"/>
    <w:rsid w:val="007466D1"/>
    <w:rsid w:val="0078543E"/>
    <w:rsid w:val="00821D9E"/>
    <w:rsid w:val="008404D1"/>
    <w:rsid w:val="008645E3"/>
    <w:rsid w:val="008701A3"/>
    <w:rsid w:val="008755B0"/>
    <w:rsid w:val="00886D95"/>
    <w:rsid w:val="0089546B"/>
    <w:rsid w:val="008A2F73"/>
    <w:rsid w:val="008C3A41"/>
    <w:rsid w:val="008C75BF"/>
    <w:rsid w:val="008C7B3C"/>
    <w:rsid w:val="008E6C40"/>
    <w:rsid w:val="0098482D"/>
    <w:rsid w:val="009916B4"/>
    <w:rsid w:val="009D4B61"/>
    <w:rsid w:val="009F5569"/>
    <w:rsid w:val="00A107AF"/>
    <w:rsid w:val="00A23CC3"/>
    <w:rsid w:val="00A27181"/>
    <w:rsid w:val="00A36275"/>
    <w:rsid w:val="00A53D3A"/>
    <w:rsid w:val="00A67115"/>
    <w:rsid w:val="00B02503"/>
    <w:rsid w:val="00B0437A"/>
    <w:rsid w:val="00B06869"/>
    <w:rsid w:val="00B16261"/>
    <w:rsid w:val="00B30C44"/>
    <w:rsid w:val="00B46DDA"/>
    <w:rsid w:val="00B47BC2"/>
    <w:rsid w:val="00B540DB"/>
    <w:rsid w:val="00B63FC6"/>
    <w:rsid w:val="00C139F0"/>
    <w:rsid w:val="00C166B9"/>
    <w:rsid w:val="00C26213"/>
    <w:rsid w:val="00C47567"/>
    <w:rsid w:val="00C575F9"/>
    <w:rsid w:val="00CA2CD1"/>
    <w:rsid w:val="00CF6D17"/>
    <w:rsid w:val="00D17EF1"/>
    <w:rsid w:val="00D36AD5"/>
    <w:rsid w:val="00D5603C"/>
    <w:rsid w:val="00D71106"/>
    <w:rsid w:val="00D80548"/>
    <w:rsid w:val="00DB71F7"/>
    <w:rsid w:val="00DC3392"/>
    <w:rsid w:val="00DE032B"/>
    <w:rsid w:val="00DF5FAC"/>
    <w:rsid w:val="00E2699F"/>
    <w:rsid w:val="00EB2B56"/>
    <w:rsid w:val="00EC1E24"/>
    <w:rsid w:val="00EE0730"/>
    <w:rsid w:val="00F748AF"/>
    <w:rsid w:val="00F8557D"/>
    <w:rsid w:val="00F94730"/>
    <w:rsid w:val="00FB1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591FD"/>
  <w15:docId w15:val="{9F59D952-6ECE-4E76-B996-BC59277C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Tabladelista1clara-nfasis11">
    <w:name w:val="Tabla de lista 1 clara - Énfasis 11"/>
    <w:basedOn w:val="Tablanormal"/>
    <w:uiPriority w:val="46"/>
    <w:rsid w:val="005A6642"/>
    <w:pPr>
      <w:spacing w:after="0" w:line="240" w:lineRule="auto"/>
    </w:pPr>
    <w:rPr>
      <w:rFonts w:ascii="Times New Roman" w:eastAsia="MS Mincho" w:hAnsi="Times New Roman" w:cs="Times New Roman"/>
      <w:sz w:val="24"/>
      <w:szCs w:val="24"/>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inespaciado">
    <w:name w:val="No Spacing"/>
    <w:aliases w:val="Francesa,INAI"/>
    <w:link w:val="SinespaciadoCar"/>
    <w:uiPriority w:val="1"/>
    <w:qFormat/>
    <w:rsid w:val="00DC3392"/>
    <w:pPr>
      <w:spacing w:after="0" w:line="240" w:lineRule="auto"/>
    </w:pPr>
    <w:rPr>
      <w:rFonts w:ascii="Times New Roman" w:eastAsia="Times New Roman" w:hAnsi="Times New Roman" w:cs="Times New Roman"/>
      <w:sz w:val="24"/>
      <w:szCs w:val="24"/>
    </w:rPr>
  </w:style>
  <w:style w:type="character" w:customStyle="1" w:styleId="SinespaciadoCar">
    <w:name w:val="Sin espaciado Car"/>
    <w:aliases w:val="Francesa Car,INAI Car"/>
    <w:link w:val="Sinespaciado"/>
    <w:uiPriority w:val="1"/>
    <w:locked/>
    <w:rsid w:val="00DC3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60392">
      <w:bodyDiv w:val="1"/>
      <w:marLeft w:val="0"/>
      <w:marRight w:val="0"/>
      <w:marTop w:val="0"/>
      <w:marBottom w:val="0"/>
      <w:divBdr>
        <w:top w:val="none" w:sz="0" w:space="0" w:color="auto"/>
        <w:left w:val="none" w:sz="0" w:space="0" w:color="auto"/>
        <w:bottom w:val="none" w:sz="0" w:space="0" w:color="auto"/>
        <w:right w:val="none" w:sz="0" w:space="0" w:color="auto"/>
      </w:divBdr>
    </w:div>
    <w:div w:id="213466655">
      <w:bodyDiv w:val="1"/>
      <w:marLeft w:val="0"/>
      <w:marRight w:val="0"/>
      <w:marTop w:val="0"/>
      <w:marBottom w:val="0"/>
      <w:divBdr>
        <w:top w:val="none" w:sz="0" w:space="0" w:color="auto"/>
        <w:left w:val="none" w:sz="0" w:space="0" w:color="auto"/>
        <w:bottom w:val="none" w:sz="0" w:space="0" w:color="auto"/>
        <w:right w:val="none" w:sz="0" w:space="0" w:color="auto"/>
      </w:divBdr>
    </w:div>
    <w:div w:id="254437538">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341400244">
      <w:bodyDiv w:val="1"/>
      <w:marLeft w:val="0"/>
      <w:marRight w:val="0"/>
      <w:marTop w:val="0"/>
      <w:marBottom w:val="0"/>
      <w:divBdr>
        <w:top w:val="none" w:sz="0" w:space="0" w:color="auto"/>
        <w:left w:val="none" w:sz="0" w:space="0" w:color="auto"/>
        <w:bottom w:val="none" w:sz="0" w:space="0" w:color="auto"/>
        <w:right w:val="none" w:sz="0" w:space="0" w:color="auto"/>
      </w:divBdr>
    </w:div>
    <w:div w:id="518004607">
      <w:bodyDiv w:val="1"/>
      <w:marLeft w:val="0"/>
      <w:marRight w:val="0"/>
      <w:marTop w:val="0"/>
      <w:marBottom w:val="0"/>
      <w:divBdr>
        <w:top w:val="none" w:sz="0" w:space="0" w:color="auto"/>
        <w:left w:val="none" w:sz="0" w:space="0" w:color="auto"/>
        <w:bottom w:val="none" w:sz="0" w:space="0" w:color="auto"/>
        <w:right w:val="none" w:sz="0" w:space="0" w:color="auto"/>
      </w:divBdr>
    </w:div>
    <w:div w:id="519784909">
      <w:bodyDiv w:val="1"/>
      <w:marLeft w:val="0"/>
      <w:marRight w:val="0"/>
      <w:marTop w:val="0"/>
      <w:marBottom w:val="0"/>
      <w:divBdr>
        <w:top w:val="none" w:sz="0" w:space="0" w:color="auto"/>
        <w:left w:val="none" w:sz="0" w:space="0" w:color="auto"/>
        <w:bottom w:val="none" w:sz="0" w:space="0" w:color="auto"/>
        <w:right w:val="none" w:sz="0" w:space="0" w:color="auto"/>
      </w:divBdr>
    </w:div>
    <w:div w:id="564489458">
      <w:bodyDiv w:val="1"/>
      <w:marLeft w:val="0"/>
      <w:marRight w:val="0"/>
      <w:marTop w:val="0"/>
      <w:marBottom w:val="0"/>
      <w:divBdr>
        <w:top w:val="none" w:sz="0" w:space="0" w:color="auto"/>
        <w:left w:val="none" w:sz="0" w:space="0" w:color="auto"/>
        <w:bottom w:val="none" w:sz="0" w:space="0" w:color="auto"/>
        <w:right w:val="none" w:sz="0" w:space="0" w:color="auto"/>
      </w:divBdr>
    </w:div>
    <w:div w:id="925579912">
      <w:bodyDiv w:val="1"/>
      <w:marLeft w:val="0"/>
      <w:marRight w:val="0"/>
      <w:marTop w:val="0"/>
      <w:marBottom w:val="0"/>
      <w:divBdr>
        <w:top w:val="none" w:sz="0" w:space="0" w:color="auto"/>
        <w:left w:val="none" w:sz="0" w:space="0" w:color="auto"/>
        <w:bottom w:val="none" w:sz="0" w:space="0" w:color="auto"/>
        <w:right w:val="none" w:sz="0" w:space="0" w:color="auto"/>
      </w:divBdr>
    </w:div>
    <w:div w:id="961038680">
      <w:bodyDiv w:val="1"/>
      <w:marLeft w:val="0"/>
      <w:marRight w:val="0"/>
      <w:marTop w:val="0"/>
      <w:marBottom w:val="0"/>
      <w:divBdr>
        <w:top w:val="none" w:sz="0" w:space="0" w:color="auto"/>
        <w:left w:val="none" w:sz="0" w:space="0" w:color="auto"/>
        <w:bottom w:val="none" w:sz="0" w:space="0" w:color="auto"/>
        <w:right w:val="none" w:sz="0" w:space="0" w:color="auto"/>
      </w:divBdr>
    </w:div>
    <w:div w:id="1089497535">
      <w:bodyDiv w:val="1"/>
      <w:marLeft w:val="0"/>
      <w:marRight w:val="0"/>
      <w:marTop w:val="0"/>
      <w:marBottom w:val="0"/>
      <w:divBdr>
        <w:top w:val="none" w:sz="0" w:space="0" w:color="auto"/>
        <w:left w:val="none" w:sz="0" w:space="0" w:color="auto"/>
        <w:bottom w:val="none" w:sz="0" w:space="0" w:color="auto"/>
        <w:right w:val="none" w:sz="0" w:space="0" w:color="auto"/>
      </w:divBdr>
    </w:div>
    <w:div w:id="1112284987">
      <w:bodyDiv w:val="1"/>
      <w:marLeft w:val="0"/>
      <w:marRight w:val="0"/>
      <w:marTop w:val="0"/>
      <w:marBottom w:val="0"/>
      <w:divBdr>
        <w:top w:val="none" w:sz="0" w:space="0" w:color="auto"/>
        <w:left w:val="none" w:sz="0" w:space="0" w:color="auto"/>
        <w:bottom w:val="none" w:sz="0" w:space="0" w:color="auto"/>
        <w:right w:val="none" w:sz="0" w:space="0" w:color="auto"/>
      </w:divBdr>
    </w:div>
    <w:div w:id="1149902524">
      <w:bodyDiv w:val="1"/>
      <w:marLeft w:val="0"/>
      <w:marRight w:val="0"/>
      <w:marTop w:val="0"/>
      <w:marBottom w:val="0"/>
      <w:divBdr>
        <w:top w:val="none" w:sz="0" w:space="0" w:color="auto"/>
        <w:left w:val="none" w:sz="0" w:space="0" w:color="auto"/>
        <w:bottom w:val="none" w:sz="0" w:space="0" w:color="auto"/>
        <w:right w:val="none" w:sz="0" w:space="0" w:color="auto"/>
      </w:divBdr>
    </w:div>
    <w:div w:id="1165897072">
      <w:bodyDiv w:val="1"/>
      <w:marLeft w:val="0"/>
      <w:marRight w:val="0"/>
      <w:marTop w:val="0"/>
      <w:marBottom w:val="0"/>
      <w:divBdr>
        <w:top w:val="none" w:sz="0" w:space="0" w:color="auto"/>
        <w:left w:val="none" w:sz="0" w:space="0" w:color="auto"/>
        <w:bottom w:val="none" w:sz="0" w:space="0" w:color="auto"/>
        <w:right w:val="none" w:sz="0" w:space="0" w:color="auto"/>
      </w:divBdr>
    </w:div>
    <w:div w:id="1185483667">
      <w:bodyDiv w:val="1"/>
      <w:marLeft w:val="0"/>
      <w:marRight w:val="0"/>
      <w:marTop w:val="0"/>
      <w:marBottom w:val="0"/>
      <w:divBdr>
        <w:top w:val="none" w:sz="0" w:space="0" w:color="auto"/>
        <w:left w:val="none" w:sz="0" w:space="0" w:color="auto"/>
        <w:bottom w:val="none" w:sz="0" w:space="0" w:color="auto"/>
        <w:right w:val="none" w:sz="0" w:space="0" w:color="auto"/>
      </w:divBdr>
    </w:div>
    <w:div w:id="1248345440">
      <w:bodyDiv w:val="1"/>
      <w:marLeft w:val="0"/>
      <w:marRight w:val="0"/>
      <w:marTop w:val="0"/>
      <w:marBottom w:val="0"/>
      <w:divBdr>
        <w:top w:val="none" w:sz="0" w:space="0" w:color="auto"/>
        <w:left w:val="none" w:sz="0" w:space="0" w:color="auto"/>
        <w:bottom w:val="none" w:sz="0" w:space="0" w:color="auto"/>
        <w:right w:val="none" w:sz="0" w:space="0" w:color="auto"/>
      </w:divBdr>
    </w:div>
    <w:div w:id="1304966218">
      <w:bodyDiv w:val="1"/>
      <w:marLeft w:val="0"/>
      <w:marRight w:val="0"/>
      <w:marTop w:val="0"/>
      <w:marBottom w:val="0"/>
      <w:divBdr>
        <w:top w:val="none" w:sz="0" w:space="0" w:color="auto"/>
        <w:left w:val="none" w:sz="0" w:space="0" w:color="auto"/>
        <w:bottom w:val="none" w:sz="0" w:space="0" w:color="auto"/>
        <w:right w:val="none" w:sz="0" w:space="0" w:color="auto"/>
      </w:divBdr>
    </w:div>
    <w:div w:id="1328360065">
      <w:bodyDiv w:val="1"/>
      <w:marLeft w:val="0"/>
      <w:marRight w:val="0"/>
      <w:marTop w:val="0"/>
      <w:marBottom w:val="0"/>
      <w:divBdr>
        <w:top w:val="none" w:sz="0" w:space="0" w:color="auto"/>
        <w:left w:val="none" w:sz="0" w:space="0" w:color="auto"/>
        <w:bottom w:val="none" w:sz="0" w:space="0" w:color="auto"/>
        <w:right w:val="none" w:sz="0" w:space="0" w:color="auto"/>
      </w:divBdr>
    </w:div>
    <w:div w:id="1454638662">
      <w:bodyDiv w:val="1"/>
      <w:marLeft w:val="0"/>
      <w:marRight w:val="0"/>
      <w:marTop w:val="0"/>
      <w:marBottom w:val="0"/>
      <w:divBdr>
        <w:top w:val="none" w:sz="0" w:space="0" w:color="auto"/>
        <w:left w:val="none" w:sz="0" w:space="0" w:color="auto"/>
        <w:bottom w:val="none" w:sz="0" w:space="0" w:color="auto"/>
        <w:right w:val="none" w:sz="0" w:space="0" w:color="auto"/>
      </w:divBdr>
    </w:div>
    <w:div w:id="1558735720">
      <w:bodyDiv w:val="1"/>
      <w:marLeft w:val="0"/>
      <w:marRight w:val="0"/>
      <w:marTop w:val="0"/>
      <w:marBottom w:val="0"/>
      <w:divBdr>
        <w:top w:val="none" w:sz="0" w:space="0" w:color="auto"/>
        <w:left w:val="none" w:sz="0" w:space="0" w:color="auto"/>
        <w:bottom w:val="none" w:sz="0" w:space="0" w:color="auto"/>
        <w:right w:val="none" w:sz="0" w:space="0" w:color="auto"/>
      </w:divBdr>
    </w:div>
    <w:div w:id="1582637162">
      <w:bodyDiv w:val="1"/>
      <w:marLeft w:val="0"/>
      <w:marRight w:val="0"/>
      <w:marTop w:val="0"/>
      <w:marBottom w:val="0"/>
      <w:divBdr>
        <w:top w:val="none" w:sz="0" w:space="0" w:color="auto"/>
        <w:left w:val="none" w:sz="0" w:space="0" w:color="auto"/>
        <w:bottom w:val="none" w:sz="0" w:space="0" w:color="auto"/>
        <w:right w:val="none" w:sz="0" w:space="0" w:color="auto"/>
      </w:divBdr>
    </w:div>
    <w:div w:id="1617953405">
      <w:bodyDiv w:val="1"/>
      <w:marLeft w:val="0"/>
      <w:marRight w:val="0"/>
      <w:marTop w:val="0"/>
      <w:marBottom w:val="0"/>
      <w:divBdr>
        <w:top w:val="none" w:sz="0" w:space="0" w:color="auto"/>
        <w:left w:val="none" w:sz="0" w:space="0" w:color="auto"/>
        <w:bottom w:val="none" w:sz="0" w:space="0" w:color="auto"/>
        <w:right w:val="none" w:sz="0" w:space="0" w:color="auto"/>
      </w:divBdr>
    </w:div>
    <w:div w:id="1645357640">
      <w:bodyDiv w:val="1"/>
      <w:marLeft w:val="0"/>
      <w:marRight w:val="0"/>
      <w:marTop w:val="0"/>
      <w:marBottom w:val="0"/>
      <w:divBdr>
        <w:top w:val="none" w:sz="0" w:space="0" w:color="auto"/>
        <w:left w:val="none" w:sz="0" w:space="0" w:color="auto"/>
        <w:bottom w:val="none" w:sz="0" w:space="0" w:color="auto"/>
        <w:right w:val="none" w:sz="0" w:space="0" w:color="auto"/>
      </w:divBdr>
    </w:div>
    <w:div w:id="1792823939">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8282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85FA24-8A41-4A81-A638-B612F70C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5589</Words>
  <Characters>30744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INFOEM563</cp:lastModifiedBy>
  <cp:revision>2</cp:revision>
  <cp:lastPrinted>2024-03-15T18:26:00Z</cp:lastPrinted>
  <dcterms:created xsi:type="dcterms:W3CDTF">2024-04-03T17:42:00Z</dcterms:created>
  <dcterms:modified xsi:type="dcterms:W3CDTF">2024-04-03T17:42:00Z</dcterms:modified>
</cp:coreProperties>
</file>