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13091099" w:rsidR="00A970D5" w:rsidRPr="0059656F" w:rsidRDefault="00A970D5" w:rsidP="00723299">
      <w:pPr>
        <w:pBdr>
          <w:top w:val="nil"/>
          <w:left w:val="nil"/>
          <w:bottom w:val="nil"/>
          <w:right w:val="nil"/>
          <w:between w:val="nil"/>
        </w:pBdr>
        <w:contextualSpacing/>
        <w:rPr>
          <w:rFonts w:eastAsia="Palatino Linotype" w:cs="Palatino Linotype"/>
          <w:color w:val="000000"/>
          <w:szCs w:val="24"/>
        </w:rPr>
      </w:pPr>
      <w:r w:rsidRPr="0059656F">
        <w:rPr>
          <w:rFonts w:eastAsia="Palatino Linotype" w:cs="Palatino Linotype"/>
          <w:color w:val="000000"/>
          <w:szCs w:val="24"/>
        </w:rPr>
        <w:t>Resolución del Pleno del Instituto de Transparencia, Acceso a la Información Pública y Protección de Datos Personales del Estado de México</w:t>
      </w:r>
      <w:r w:rsidR="00FD2A3F" w:rsidRPr="0059656F">
        <w:rPr>
          <w:rFonts w:eastAsia="Palatino Linotype" w:cs="Palatino Linotype"/>
          <w:color w:val="000000"/>
          <w:szCs w:val="24"/>
        </w:rPr>
        <w:t xml:space="preserve"> </w:t>
      </w:r>
      <w:r w:rsidRPr="0059656F">
        <w:rPr>
          <w:rFonts w:eastAsia="Palatino Linotype" w:cs="Palatino Linotype"/>
          <w:color w:val="000000"/>
          <w:szCs w:val="24"/>
        </w:rPr>
        <w:t xml:space="preserve">y Municipios, con domicilio en Metepec, Estado de </w:t>
      </w:r>
      <w:r w:rsidR="008B2951" w:rsidRPr="0059656F">
        <w:rPr>
          <w:rFonts w:eastAsia="Palatino Linotype" w:cs="Palatino Linotype"/>
          <w:color w:val="000000"/>
          <w:szCs w:val="24"/>
        </w:rPr>
        <w:t xml:space="preserve">México, </w:t>
      </w:r>
      <w:r w:rsidR="000D2E93" w:rsidRPr="0059656F">
        <w:rPr>
          <w:rFonts w:eastAsia="Palatino Linotype" w:cs="Palatino Linotype"/>
          <w:color w:val="000000"/>
          <w:szCs w:val="24"/>
        </w:rPr>
        <w:t>a</w:t>
      </w:r>
      <w:r w:rsidR="0011108B" w:rsidRPr="0059656F">
        <w:rPr>
          <w:rFonts w:eastAsia="Palatino Linotype" w:cs="Palatino Linotype"/>
          <w:color w:val="000000"/>
          <w:szCs w:val="24"/>
        </w:rPr>
        <w:t xml:space="preserve"> </w:t>
      </w:r>
      <w:r w:rsidR="004C7078" w:rsidRPr="0059656F">
        <w:rPr>
          <w:rFonts w:eastAsia="Palatino Linotype" w:cs="Palatino Linotype"/>
          <w:color w:val="000000"/>
          <w:szCs w:val="24"/>
        </w:rPr>
        <w:t>diecinueve</w:t>
      </w:r>
      <w:r w:rsidR="00691292" w:rsidRPr="0059656F">
        <w:rPr>
          <w:rFonts w:eastAsia="Palatino Linotype" w:cs="Palatino Linotype"/>
          <w:color w:val="000000"/>
          <w:szCs w:val="24"/>
        </w:rPr>
        <w:t xml:space="preserve"> </w:t>
      </w:r>
      <w:r w:rsidR="00A60BC7" w:rsidRPr="0059656F">
        <w:rPr>
          <w:rFonts w:eastAsia="Palatino Linotype" w:cs="Palatino Linotype"/>
          <w:color w:val="000000"/>
          <w:szCs w:val="24"/>
        </w:rPr>
        <w:t>de septiembre</w:t>
      </w:r>
      <w:r w:rsidR="0011108B" w:rsidRPr="0059656F">
        <w:rPr>
          <w:rFonts w:eastAsia="Palatino Linotype" w:cs="Palatino Linotype"/>
          <w:color w:val="000000"/>
          <w:szCs w:val="24"/>
        </w:rPr>
        <w:t xml:space="preserve"> de dos mil veinticuatro.</w:t>
      </w:r>
    </w:p>
    <w:p w14:paraId="60399B74" w14:textId="77777777" w:rsidR="00A970D5" w:rsidRPr="0059656F" w:rsidRDefault="00A970D5" w:rsidP="00723299">
      <w:pPr>
        <w:pBdr>
          <w:top w:val="nil"/>
          <w:left w:val="nil"/>
          <w:bottom w:val="nil"/>
          <w:right w:val="nil"/>
          <w:between w:val="nil"/>
        </w:pBdr>
        <w:contextualSpacing/>
        <w:rPr>
          <w:rFonts w:eastAsia="Palatino Linotype" w:cs="Palatino Linotype"/>
          <w:color w:val="000000"/>
          <w:szCs w:val="24"/>
        </w:rPr>
      </w:pPr>
    </w:p>
    <w:p w14:paraId="1D0D9BD7" w14:textId="24F87B0C" w:rsidR="00A970D5" w:rsidRPr="0059656F" w:rsidRDefault="70652167" w:rsidP="00723299">
      <w:pPr>
        <w:pBdr>
          <w:top w:val="nil"/>
          <w:left w:val="nil"/>
          <w:bottom w:val="nil"/>
          <w:right w:val="nil"/>
          <w:between w:val="nil"/>
        </w:pBdr>
        <w:contextualSpacing/>
        <w:rPr>
          <w:rFonts w:eastAsia="Palatino Linotype" w:cs="Palatino Linotype"/>
          <w:b/>
          <w:bCs/>
          <w:color w:val="000000"/>
          <w:lang w:val="es-ES"/>
        </w:rPr>
      </w:pPr>
      <w:r w:rsidRPr="0059656F">
        <w:rPr>
          <w:rFonts w:eastAsia="Palatino Linotype" w:cs="Palatino Linotype"/>
          <w:b/>
          <w:bCs/>
          <w:color w:val="000000" w:themeColor="text1"/>
          <w:lang w:val="es-ES"/>
        </w:rPr>
        <w:t>VISTO</w:t>
      </w:r>
      <w:r w:rsidRPr="0059656F">
        <w:rPr>
          <w:rFonts w:eastAsia="Palatino Linotype" w:cs="Palatino Linotype"/>
          <w:color w:val="000000" w:themeColor="text1"/>
          <w:lang w:val="es-ES"/>
        </w:rPr>
        <w:t xml:space="preserve"> el expediente electrónico formado con motivo del recurso de revisión número </w:t>
      </w:r>
      <w:r w:rsidR="00723299" w:rsidRPr="0059656F">
        <w:rPr>
          <w:rFonts w:eastAsia="Palatino Linotype" w:cs="Palatino Linotype"/>
          <w:b/>
          <w:bCs/>
          <w:color w:val="000000" w:themeColor="text1"/>
          <w:lang w:val="es-ES"/>
        </w:rPr>
        <w:t>02700</w:t>
      </w:r>
      <w:r w:rsidR="00171299" w:rsidRPr="0059656F">
        <w:rPr>
          <w:rFonts w:eastAsia="Palatino Linotype" w:cs="Palatino Linotype"/>
          <w:b/>
          <w:bCs/>
          <w:color w:val="000000" w:themeColor="text1"/>
          <w:lang w:val="es-ES"/>
        </w:rPr>
        <w:t>/INFOEM/IP/RR/2024</w:t>
      </w:r>
      <w:r w:rsidRPr="0059656F">
        <w:rPr>
          <w:rFonts w:eastAsia="Palatino Linotype" w:cs="Palatino Linotype"/>
          <w:color w:val="000000" w:themeColor="text1"/>
          <w:lang w:val="es-ES"/>
        </w:rPr>
        <w:t xml:space="preserve">, interpuesto por </w:t>
      </w:r>
      <w:r w:rsidR="00036AEE" w:rsidRPr="0059656F">
        <w:rPr>
          <w:rFonts w:eastAsia="Palatino Linotype" w:cs="Palatino Linotype"/>
          <w:b/>
          <w:bCs/>
          <w:color w:val="000000" w:themeColor="text1"/>
          <w:lang w:val="es-ES"/>
        </w:rPr>
        <w:t>XXXXXXXXXXXXXXX</w:t>
      </w:r>
      <w:r w:rsidR="00E97C2F" w:rsidRPr="0059656F">
        <w:rPr>
          <w:rFonts w:eastAsia="Palatino Linotype" w:cs="Palatino Linotype"/>
          <w:color w:val="000000" w:themeColor="text1"/>
          <w:lang w:val="es-ES"/>
        </w:rPr>
        <w:t xml:space="preserve">, en lo sucesivo </w:t>
      </w:r>
      <w:r w:rsidR="00723299" w:rsidRPr="0059656F">
        <w:rPr>
          <w:rFonts w:eastAsia="Palatino Linotype" w:cs="Palatino Linotype"/>
          <w:color w:val="000000" w:themeColor="text1"/>
          <w:lang w:val="es-ES"/>
        </w:rPr>
        <w:t>la</w:t>
      </w:r>
      <w:r w:rsidRPr="0059656F">
        <w:rPr>
          <w:rFonts w:eastAsia="Palatino Linotype" w:cs="Palatino Linotype"/>
          <w:color w:val="000000" w:themeColor="text1"/>
          <w:lang w:val="es-ES"/>
        </w:rPr>
        <w:t xml:space="preserve"> </w:t>
      </w:r>
      <w:r w:rsidRPr="0059656F">
        <w:rPr>
          <w:rFonts w:eastAsia="Palatino Linotype" w:cs="Palatino Linotype"/>
          <w:b/>
          <w:bCs/>
          <w:color w:val="000000" w:themeColor="text1"/>
          <w:lang w:val="es-ES"/>
        </w:rPr>
        <w:t>Recurrente</w:t>
      </w:r>
      <w:r w:rsidRPr="0059656F">
        <w:rPr>
          <w:rFonts w:eastAsia="Palatino Linotype" w:cs="Palatino Linotype"/>
          <w:color w:val="000000" w:themeColor="text1"/>
          <w:lang w:val="es-ES"/>
        </w:rPr>
        <w:t xml:space="preserve">, en contra de la respuesta del </w:t>
      </w:r>
      <w:r w:rsidR="00723299" w:rsidRPr="0059656F">
        <w:rPr>
          <w:rFonts w:eastAsia="Palatino Linotype" w:cs="Palatino Linotype"/>
          <w:b/>
          <w:bCs/>
          <w:color w:val="000000" w:themeColor="text1"/>
          <w:lang w:val="es-ES"/>
        </w:rPr>
        <w:t>Ayuntamiento de Ecatepec de Morelos</w:t>
      </w:r>
      <w:r w:rsidRPr="0059656F">
        <w:rPr>
          <w:rFonts w:eastAsia="Palatino Linotype" w:cs="Palatino Linotype"/>
          <w:color w:val="000000" w:themeColor="text1"/>
          <w:lang w:val="es-ES"/>
        </w:rPr>
        <w:t>, en lo subsecuente</w:t>
      </w:r>
      <w:r w:rsidRPr="0059656F">
        <w:rPr>
          <w:rFonts w:eastAsia="Palatino Linotype" w:cs="Palatino Linotype"/>
          <w:b/>
          <w:bCs/>
          <w:color w:val="000000" w:themeColor="text1"/>
          <w:lang w:val="es-ES"/>
        </w:rPr>
        <w:t xml:space="preserve"> </w:t>
      </w:r>
      <w:r w:rsidRPr="0059656F">
        <w:rPr>
          <w:rFonts w:eastAsia="Palatino Linotype" w:cs="Palatino Linotype"/>
          <w:color w:val="000000" w:themeColor="text1"/>
          <w:lang w:val="es-ES"/>
        </w:rPr>
        <w:t>el</w:t>
      </w:r>
      <w:r w:rsidRPr="0059656F">
        <w:rPr>
          <w:rFonts w:eastAsia="Palatino Linotype" w:cs="Palatino Linotype"/>
          <w:b/>
          <w:bCs/>
          <w:color w:val="000000" w:themeColor="text1"/>
          <w:lang w:val="es-ES"/>
        </w:rPr>
        <w:t xml:space="preserve"> Sujeto Obligado, </w:t>
      </w:r>
      <w:r w:rsidRPr="0059656F">
        <w:rPr>
          <w:rFonts w:eastAsia="Palatino Linotype" w:cs="Palatino Linotype"/>
          <w:color w:val="000000" w:themeColor="text1"/>
          <w:lang w:val="es-ES"/>
        </w:rPr>
        <w:t>se procede a dictar la presente resolución.</w:t>
      </w:r>
    </w:p>
    <w:p w14:paraId="2E2053C2" w14:textId="77777777" w:rsidR="00A970D5" w:rsidRPr="0059656F" w:rsidRDefault="00A970D5" w:rsidP="00723299">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59656F" w:rsidRDefault="00A970D5" w:rsidP="006922F5">
      <w:pPr>
        <w:pStyle w:val="Ttulo1"/>
        <w:rPr>
          <w:rFonts w:eastAsia="Palatino Linotype"/>
          <w:lang w:val="es-ES_tradnl"/>
        </w:rPr>
      </w:pPr>
      <w:r w:rsidRPr="0059656F">
        <w:rPr>
          <w:rFonts w:eastAsia="Palatino Linotype"/>
          <w:lang w:val="es-ES_tradnl"/>
        </w:rPr>
        <w:t>A N T E C E D E N T E S</w:t>
      </w:r>
    </w:p>
    <w:p w14:paraId="32F88820" w14:textId="77777777" w:rsidR="00A970D5" w:rsidRPr="0059656F"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59656F" w:rsidRDefault="00A970D5" w:rsidP="006922F5">
      <w:pPr>
        <w:pStyle w:val="Ttulo2"/>
        <w:rPr>
          <w:rFonts w:eastAsia="Palatino Linotype"/>
        </w:rPr>
      </w:pPr>
      <w:r w:rsidRPr="0059656F">
        <w:rPr>
          <w:rFonts w:eastAsia="Palatino Linotype"/>
        </w:rPr>
        <w:t>PRIMERO. De la Solicitud de Información.</w:t>
      </w:r>
    </w:p>
    <w:p w14:paraId="0870C154" w14:textId="468D479D" w:rsidR="00A970D5" w:rsidRPr="0059656F" w:rsidRDefault="00B36B86" w:rsidP="006922F5">
      <w:pPr>
        <w:pBdr>
          <w:top w:val="nil"/>
          <w:left w:val="nil"/>
          <w:bottom w:val="nil"/>
          <w:right w:val="nil"/>
          <w:between w:val="nil"/>
        </w:pBdr>
        <w:contextualSpacing/>
        <w:rPr>
          <w:rFonts w:eastAsia="Palatino Linotype" w:cs="Palatino Linotype"/>
          <w:color w:val="000000"/>
          <w:szCs w:val="24"/>
        </w:rPr>
      </w:pPr>
      <w:r w:rsidRPr="0059656F">
        <w:rPr>
          <w:rFonts w:eastAsia="Palatino Linotype" w:cs="Palatino Linotype"/>
          <w:color w:val="000000"/>
          <w:szCs w:val="24"/>
        </w:rPr>
        <w:t>Con fecha</w:t>
      </w:r>
      <w:r w:rsidR="00AA6C98" w:rsidRPr="0059656F">
        <w:rPr>
          <w:rFonts w:eastAsia="Palatino Linotype" w:cs="Palatino Linotype"/>
          <w:color w:val="000000"/>
          <w:szCs w:val="24"/>
        </w:rPr>
        <w:t xml:space="preserve"> </w:t>
      </w:r>
      <w:r w:rsidR="001371A9" w:rsidRPr="0059656F">
        <w:rPr>
          <w:rFonts w:eastAsia="Palatino Linotype" w:cs="Palatino Linotype"/>
          <w:color w:val="000000"/>
          <w:szCs w:val="24"/>
        </w:rPr>
        <w:t>veinte</w:t>
      </w:r>
      <w:r w:rsidR="006723F9" w:rsidRPr="0059656F">
        <w:rPr>
          <w:rFonts w:eastAsia="Palatino Linotype" w:cs="Palatino Linotype"/>
          <w:color w:val="000000"/>
          <w:szCs w:val="24"/>
        </w:rPr>
        <w:t xml:space="preserve"> </w:t>
      </w:r>
      <w:r w:rsidR="00542F3C" w:rsidRPr="0059656F">
        <w:rPr>
          <w:rFonts w:eastAsia="Palatino Linotype" w:cs="Palatino Linotype"/>
          <w:color w:val="000000"/>
          <w:szCs w:val="24"/>
        </w:rPr>
        <w:t xml:space="preserve">de marzo </w:t>
      </w:r>
      <w:r w:rsidR="006723F9" w:rsidRPr="0059656F">
        <w:rPr>
          <w:rFonts w:eastAsia="Palatino Linotype" w:cs="Palatino Linotype"/>
          <w:color w:val="000000"/>
          <w:szCs w:val="24"/>
        </w:rPr>
        <w:t>de dos mil veinticuatro</w:t>
      </w:r>
      <w:r w:rsidR="00B54BC7" w:rsidRPr="0059656F">
        <w:rPr>
          <w:rFonts w:eastAsia="Palatino Linotype" w:cs="Palatino Linotype"/>
          <w:color w:val="000000"/>
          <w:szCs w:val="24"/>
        </w:rPr>
        <w:t xml:space="preserve">, </w:t>
      </w:r>
      <w:r w:rsidR="001371A9" w:rsidRPr="0059656F">
        <w:rPr>
          <w:rFonts w:eastAsia="Palatino Linotype" w:cs="Palatino Linotype"/>
          <w:color w:val="000000"/>
          <w:szCs w:val="24"/>
        </w:rPr>
        <w:t>la</w:t>
      </w:r>
      <w:r w:rsidR="00A970D5" w:rsidRPr="0059656F">
        <w:rPr>
          <w:rFonts w:eastAsia="Palatino Linotype" w:cs="Palatino Linotype"/>
          <w:color w:val="000000"/>
          <w:szCs w:val="24"/>
        </w:rPr>
        <w:t xml:space="preserve"> Recurrente presentó </w:t>
      </w:r>
      <w:r w:rsidR="00597C06" w:rsidRPr="0059656F">
        <w:rPr>
          <w:rFonts w:eastAsia="Palatino Linotype" w:cs="Palatino Linotype"/>
          <w:color w:val="000000"/>
          <w:szCs w:val="24"/>
        </w:rPr>
        <w:t xml:space="preserve">solicitud de información que fue registrada en </w:t>
      </w:r>
      <w:r w:rsidR="00A970D5" w:rsidRPr="0059656F">
        <w:rPr>
          <w:rFonts w:eastAsia="Palatino Linotype" w:cs="Palatino Linotype"/>
          <w:color w:val="000000"/>
          <w:szCs w:val="24"/>
        </w:rPr>
        <w:t>el Sistema de Acceso a la Información Mexiquense (SAIMEX) con el número de expediente</w:t>
      </w:r>
      <w:r w:rsidR="00642669" w:rsidRPr="0059656F">
        <w:rPr>
          <w:rFonts w:eastAsia="Palatino Linotype" w:cs="Palatino Linotype"/>
          <w:b/>
          <w:bCs/>
          <w:color w:val="000000"/>
          <w:szCs w:val="24"/>
        </w:rPr>
        <w:t xml:space="preserve"> </w:t>
      </w:r>
      <w:r w:rsidR="001371A9" w:rsidRPr="0059656F">
        <w:rPr>
          <w:rFonts w:eastAsia="Palatino Linotype" w:cs="Palatino Linotype"/>
          <w:b/>
          <w:bCs/>
          <w:color w:val="000000"/>
          <w:szCs w:val="24"/>
        </w:rPr>
        <w:t>00167/ECATEPEC/IP/2024</w:t>
      </w:r>
      <w:r w:rsidR="00A970D5" w:rsidRPr="0059656F">
        <w:rPr>
          <w:rFonts w:eastAsia="Palatino Linotype" w:cs="Palatino Linotype"/>
          <w:color w:val="000000"/>
          <w:szCs w:val="24"/>
        </w:rPr>
        <w:t>,</w:t>
      </w:r>
      <w:r w:rsidR="00A970D5" w:rsidRPr="0059656F">
        <w:rPr>
          <w:rFonts w:eastAsia="Palatino Linotype" w:cs="Palatino Linotype"/>
          <w:b/>
          <w:color w:val="000000"/>
          <w:szCs w:val="24"/>
        </w:rPr>
        <w:t xml:space="preserve"> </w:t>
      </w:r>
      <w:r w:rsidR="00A970D5" w:rsidRPr="0059656F">
        <w:rPr>
          <w:rFonts w:eastAsia="Palatino Linotype" w:cs="Palatino Linotype"/>
          <w:color w:val="000000"/>
          <w:szCs w:val="24"/>
        </w:rPr>
        <w:t>mediante la cual solicitó información en el tenor siguiente:</w:t>
      </w:r>
    </w:p>
    <w:p w14:paraId="68B56D82" w14:textId="77777777" w:rsidR="00A970D5" w:rsidRPr="0059656F"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119F7DC1" w:rsidR="00A970D5" w:rsidRPr="0059656F" w:rsidRDefault="70652167" w:rsidP="006922F5">
      <w:pPr>
        <w:pStyle w:val="Fundamentos"/>
      </w:pPr>
      <w:r w:rsidRPr="0059656F">
        <w:rPr>
          <w:lang w:val="es-ES"/>
        </w:rPr>
        <w:t>«</w:t>
      </w:r>
      <w:r w:rsidR="001371A9" w:rsidRPr="0059656F">
        <w:rPr>
          <w:lang w:val="es-ES"/>
        </w:rPr>
        <w:t>SOLICITO SABER QUE EXÁMENES PSICOMÉTRICOS SE LE REALIZARON AL AHORA SECRETARIO TÉCNICO OMAR ALEJANDRO BALDERAS FERNÁNDEZ Y LOS RESULTADOS EN VERSIÓN PUBLICA AL IGUAL SOLICITO QUE LA PERSONA ENCARGADA DE REALIZARLOS (DEBIÓ APLICARLOS UN PSICÓLOGO) MANDE SU CEDULA PROFESIONAL Y EL DICTAMEN CON HORA, FECHA Y FIRMA DE LOS RESULTADOS ASÍ COMO LAS OBSERVACIONES Y SI ES APTO O NO PARA DESEMPEÑAR UN PUESTO DENTRO DE LA ADMINISTRACIÓN PUBLICA.</w:t>
      </w:r>
      <w:r w:rsidRPr="0059656F">
        <w:rPr>
          <w:lang w:val="es-ES"/>
        </w:rPr>
        <w:t>» (Sic)</w:t>
      </w:r>
    </w:p>
    <w:p w14:paraId="40BBECCB" w14:textId="77777777" w:rsidR="00A970D5" w:rsidRPr="0059656F"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59656F" w:rsidRDefault="00A970D5" w:rsidP="006922F5">
      <w:pPr>
        <w:pBdr>
          <w:top w:val="nil"/>
          <w:left w:val="nil"/>
          <w:bottom w:val="nil"/>
          <w:right w:val="nil"/>
          <w:between w:val="nil"/>
        </w:pBdr>
        <w:contextualSpacing/>
        <w:rPr>
          <w:rFonts w:eastAsia="Palatino Linotype" w:cs="Palatino Linotype"/>
          <w:b/>
          <w:color w:val="000000"/>
          <w:szCs w:val="24"/>
        </w:rPr>
      </w:pPr>
      <w:r w:rsidRPr="0059656F">
        <w:rPr>
          <w:rFonts w:eastAsia="Palatino Linotype" w:cs="Palatino Linotype"/>
          <w:color w:val="000000"/>
          <w:szCs w:val="24"/>
        </w:rPr>
        <w:t xml:space="preserve">Modalidad de entrega: </w:t>
      </w:r>
      <w:r w:rsidR="004A6F01" w:rsidRPr="0059656F">
        <w:rPr>
          <w:rFonts w:eastAsia="Palatino Linotype" w:cs="Palatino Linotype"/>
          <w:b/>
          <w:color w:val="000000"/>
          <w:szCs w:val="24"/>
        </w:rPr>
        <w:t>A través del SAIMEX</w:t>
      </w:r>
    </w:p>
    <w:p w14:paraId="1603BECA" w14:textId="77777777" w:rsidR="00875B7E" w:rsidRPr="0059656F"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13B480B6" w:rsidR="00A970D5" w:rsidRPr="0059656F" w:rsidRDefault="00A163D5" w:rsidP="006922F5">
      <w:pPr>
        <w:pStyle w:val="Ttulo2"/>
        <w:rPr>
          <w:rFonts w:eastAsia="Palatino Linotype"/>
        </w:rPr>
      </w:pPr>
      <w:r w:rsidRPr="0059656F">
        <w:rPr>
          <w:rFonts w:eastAsia="Palatino Linotype"/>
        </w:rPr>
        <w:t>SEGUNDO</w:t>
      </w:r>
      <w:r w:rsidR="00A970D5" w:rsidRPr="0059656F">
        <w:rPr>
          <w:rFonts w:eastAsia="Palatino Linotype"/>
        </w:rPr>
        <w:t>. De la respuesta del Sujeto Obligado.</w:t>
      </w:r>
    </w:p>
    <w:p w14:paraId="2EE6F294" w14:textId="3B6BFC63" w:rsidR="00A970D5" w:rsidRPr="0059656F" w:rsidRDefault="00A970D5" w:rsidP="006922F5">
      <w:pPr>
        <w:pBdr>
          <w:top w:val="nil"/>
          <w:left w:val="nil"/>
          <w:bottom w:val="nil"/>
          <w:right w:val="nil"/>
          <w:between w:val="nil"/>
        </w:pBdr>
        <w:contextualSpacing/>
        <w:rPr>
          <w:rFonts w:eastAsia="Palatino Linotype" w:cs="Palatino Linotype"/>
          <w:color w:val="000000"/>
          <w:szCs w:val="24"/>
        </w:rPr>
      </w:pPr>
      <w:r w:rsidRPr="0059656F">
        <w:rPr>
          <w:rFonts w:eastAsia="Palatino Linotype" w:cs="Palatino Linotype"/>
          <w:color w:val="000000"/>
          <w:szCs w:val="24"/>
        </w:rPr>
        <w:t>De las constancias que obran en el expediente electrónico, se observa qu</w:t>
      </w:r>
      <w:r w:rsidR="008B2951" w:rsidRPr="0059656F">
        <w:rPr>
          <w:rFonts w:eastAsia="Palatino Linotype" w:cs="Palatino Linotype"/>
          <w:color w:val="000000"/>
          <w:szCs w:val="24"/>
        </w:rPr>
        <w:t>e el día</w:t>
      </w:r>
      <w:r w:rsidR="004A3367" w:rsidRPr="0059656F">
        <w:rPr>
          <w:rFonts w:eastAsia="Palatino Linotype" w:cs="Palatino Linotype"/>
          <w:color w:val="000000"/>
          <w:szCs w:val="24"/>
        </w:rPr>
        <w:t xml:space="preserve"> </w:t>
      </w:r>
      <w:r w:rsidR="00BD5CC2" w:rsidRPr="0059656F">
        <w:rPr>
          <w:rFonts w:eastAsia="Palatino Linotype" w:cs="Palatino Linotype"/>
          <w:color w:val="000000"/>
          <w:szCs w:val="24"/>
        </w:rPr>
        <w:t>diecisiete de abril</w:t>
      </w:r>
      <w:r w:rsidR="002C5B10" w:rsidRPr="0059656F">
        <w:rPr>
          <w:rFonts w:eastAsia="Palatino Linotype" w:cs="Palatino Linotype"/>
          <w:color w:val="000000"/>
          <w:szCs w:val="24"/>
        </w:rPr>
        <w:t xml:space="preserve"> de dos mil veinticuatro</w:t>
      </w:r>
      <w:r w:rsidRPr="0059656F">
        <w:rPr>
          <w:rFonts w:eastAsia="Palatino Linotype" w:cs="Palatino Linotype"/>
          <w:color w:val="000000"/>
          <w:szCs w:val="24"/>
        </w:rPr>
        <w:t>, el Sujeto Obligado dio respuest</w:t>
      </w:r>
      <w:r w:rsidR="009F4FF4" w:rsidRPr="0059656F">
        <w:rPr>
          <w:rFonts w:eastAsia="Palatino Linotype" w:cs="Palatino Linotype"/>
          <w:color w:val="000000"/>
          <w:szCs w:val="24"/>
        </w:rPr>
        <w:t>a a la solicitud de información</w:t>
      </w:r>
      <w:r w:rsidRPr="0059656F">
        <w:rPr>
          <w:rFonts w:eastAsia="Palatino Linotype" w:cs="Palatino Linotype"/>
          <w:color w:val="000000"/>
          <w:szCs w:val="24"/>
        </w:rPr>
        <w:t xml:space="preserve"> manifestando lo siguiente:</w:t>
      </w:r>
    </w:p>
    <w:p w14:paraId="6CF4EC0F" w14:textId="77777777" w:rsidR="00A970D5" w:rsidRPr="0059656F" w:rsidRDefault="00A970D5" w:rsidP="006922F5">
      <w:pPr>
        <w:pBdr>
          <w:top w:val="nil"/>
          <w:left w:val="nil"/>
          <w:bottom w:val="nil"/>
          <w:right w:val="nil"/>
          <w:between w:val="nil"/>
        </w:pBdr>
        <w:contextualSpacing/>
        <w:rPr>
          <w:rFonts w:eastAsia="Palatino Linotype" w:cs="Palatino Linotype"/>
          <w:color w:val="000000"/>
          <w:szCs w:val="24"/>
        </w:rPr>
      </w:pPr>
    </w:p>
    <w:p w14:paraId="3DF002A3" w14:textId="77777777" w:rsidR="001371A9" w:rsidRPr="0059656F" w:rsidRDefault="00851748" w:rsidP="001371A9">
      <w:pPr>
        <w:pStyle w:val="Fundamentos"/>
      </w:pPr>
      <w:r w:rsidRPr="0059656F">
        <w:t>«</w:t>
      </w:r>
      <w:r w:rsidR="001371A9" w:rsidRPr="0059656F">
        <w:t>En respuesta a la solicitud recibida, nos permitimos hacer de su conocimiento que con fundamento en el artículo 53, Fracciones: II, V y VI de la Ley de Transparencia y Acceso a la Información Pública del Estado de México y Municipios, le contestamos que:</w:t>
      </w:r>
    </w:p>
    <w:p w14:paraId="3EA7BB66" w14:textId="77777777" w:rsidR="001371A9" w:rsidRPr="0059656F" w:rsidRDefault="001371A9" w:rsidP="001371A9">
      <w:pPr>
        <w:pStyle w:val="Fundamentos"/>
      </w:pPr>
    </w:p>
    <w:p w14:paraId="3BA1FF08" w14:textId="77777777" w:rsidR="001371A9" w:rsidRPr="0059656F" w:rsidRDefault="001371A9" w:rsidP="001371A9">
      <w:pPr>
        <w:pStyle w:val="Fundamentos"/>
      </w:pPr>
      <w:r w:rsidRPr="0059656F">
        <w:t>El H. Ayuntamiento Constitucional de Ecatepec de Morelos hace de su conocimiento la respuesta emitida por, SUBDIRECCIÓN DE RECURSOS HUMANOS, Las cuales se anexan al presente en formato PDF.</w:t>
      </w:r>
    </w:p>
    <w:p w14:paraId="43CD162A" w14:textId="77777777" w:rsidR="001371A9" w:rsidRPr="0059656F" w:rsidRDefault="001371A9" w:rsidP="001371A9">
      <w:pPr>
        <w:pStyle w:val="Fundamentos"/>
      </w:pPr>
    </w:p>
    <w:p w14:paraId="50C1AB40" w14:textId="77777777" w:rsidR="001371A9" w:rsidRPr="0059656F" w:rsidRDefault="001371A9" w:rsidP="001371A9">
      <w:pPr>
        <w:pStyle w:val="Fundamentos"/>
      </w:pPr>
      <w:r w:rsidRPr="0059656F">
        <w:t>ATENTAMENTE</w:t>
      </w:r>
    </w:p>
    <w:p w14:paraId="3FE4A9EF" w14:textId="30D38BD2" w:rsidR="00A970D5" w:rsidRPr="0059656F" w:rsidRDefault="001371A9" w:rsidP="001371A9">
      <w:pPr>
        <w:pStyle w:val="Fundamentos"/>
        <w:rPr>
          <w:lang w:val="es-MX"/>
        </w:rPr>
      </w:pPr>
      <w:r w:rsidRPr="0059656F">
        <w:t>Lic. Brianda Eunice Iberri Estrada</w:t>
      </w:r>
      <w:r w:rsidR="00851748" w:rsidRPr="0059656F">
        <w:rPr>
          <w:lang w:val="es-MX"/>
        </w:rPr>
        <w:t>»</w:t>
      </w:r>
      <w:r w:rsidR="00A970D5" w:rsidRPr="0059656F">
        <w:rPr>
          <w:lang w:val="es-MX"/>
        </w:rPr>
        <w:t xml:space="preserve"> (Sic)</w:t>
      </w:r>
    </w:p>
    <w:p w14:paraId="2EAB8352" w14:textId="3B77EF6C" w:rsidR="001107C4" w:rsidRPr="0059656F"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6C014515" w:rsidR="0037112D" w:rsidRPr="0059656F" w:rsidRDefault="70652167" w:rsidP="70652167">
      <w:pPr>
        <w:pBdr>
          <w:top w:val="nil"/>
          <w:left w:val="nil"/>
          <w:bottom w:val="nil"/>
          <w:right w:val="nil"/>
          <w:between w:val="nil"/>
        </w:pBdr>
        <w:contextualSpacing/>
        <w:rPr>
          <w:rFonts w:eastAsia="Palatino Linotype" w:cs="Palatino Linotype"/>
          <w:b/>
          <w:bCs/>
          <w:color w:val="000000"/>
          <w:lang w:val="es-ES"/>
        </w:rPr>
      </w:pPr>
      <w:r w:rsidRPr="0059656F">
        <w:rPr>
          <w:rFonts w:eastAsia="Palatino Linotype" w:cs="Palatino Linotype"/>
          <w:color w:val="000000" w:themeColor="text1"/>
          <w:lang w:val="es-ES"/>
        </w:rPr>
        <w:t>El Sujeto Obligado adjuntó a su respuesta</w:t>
      </w:r>
      <w:r w:rsidR="002B4DC7" w:rsidRPr="0059656F">
        <w:rPr>
          <w:rFonts w:eastAsia="Palatino Linotype" w:cs="Palatino Linotype"/>
          <w:color w:val="000000" w:themeColor="text1"/>
          <w:lang w:val="es-ES"/>
        </w:rPr>
        <w:t xml:space="preserve"> el</w:t>
      </w:r>
      <w:r w:rsidRPr="0059656F">
        <w:rPr>
          <w:rFonts w:eastAsia="Palatino Linotype" w:cs="Palatino Linotype"/>
          <w:color w:val="000000" w:themeColor="text1"/>
          <w:lang w:val="es-ES"/>
        </w:rPr>
        <w:t xml:space="preserve"> documento denominado</w:t>
      </w:r>
      <w:r w:rsidR="00FF40EB" w:rsidRPr="0059656F">
        <w:rPr>
          <w:rFonts w:eastAsia="Palatino Linotype" w:cs="Palatino Linotype"/>
          <w:color w:val="000000" w:themeColor="text1"/>
          <w:lang w:val="es-ES"/>
        </w:rPr>
        <w:t xml:space="preserve"> </w:t>
      </w:r>
      <w:r w:rsidR="00FF40EB" w:rsidRPr="0059656F">
        <w:rPr>
          <w:rFonts w:eastAsia="Palatino Linotype" w:cs="Palatino Linotype"/>
          <w:b/>
          <w:bCs/>
          <w:color w:val="000000" w:themeColor="text1"/>
          <w:lang w:val="es-ES"/>
        </w:rPr>
        <w:t>«</w:t>
      </w:r>
      <w:r w:rsidR="001371A9" w:rsidRPr="0059656F">
        <w:rPr>
          <w:rFonts w:eastAsia="Palatino Linotype" w:cs="Palatino Linotype"/>
          <w:b/>
          <w:bCs/>
          <w:color w:val="000000" w:themeColor="text1"/>
          <w:lang w:val="es-ES"/>
        </w:rPr>
        <w:t>Resp. de solic. 00167 2024</w:t>
      </w:r>
      <w:r w:rsidR="001E4621" w:rsidRPr="0059656F">
        <w:rPr>
          <w:rFonts w:eastAsia="Palatino Linotype" w:cs="Palatino Linotype"/>
          <w:b/>
          <w:bCs/>
          <w:color w:val="000000" w:themeColor="text1"/>
          <w:lang w:val="es-ES"/>
        </w:rPr>
        <w:t>.pdf»</w:t>
      </w:r>
      <w:r w:rsidR="001E4621" w:rsidRPr="0059656F">
        <w:rPr>
          <w:rFonts w:eastAsia="Palatino Linotype" w:cs="Palatino Linotype"/>
          <w:color w:val="000000" w:themeColor="text1"/>
          <w:lang w:val="es-ES"/>
        </w:rPr>
        <w:t xml:space="preserve">, </w:t>
      </w:r>
      <w:r w:rsidR="00F17165" w:rsidRPr="0059656F">
        <w:rPr>
          <w:rFonts w:eastAsia="Palatino Linotype" w:cs="Palatino Linotype"/>
          <w:color w:val="000000" w:themeColor="text1"/>
          <w:lang w:val="es-ES"/>
        </w:rPr>
        <w:t>cuyo</w:t>
      </w:r>
      <w:r w:rsidRPr="0059656F">
        <w:rPr>
          <w:rFonts w:eastAsia="Palatino Linotype" w:cs="Palatino Linotype"/>
          <w:color w:val="000000" w:themeColor="text1"/>
          <w:lang w:val="es-ES"/>
        </w:rPr>
        <w:t xml:space="preserve"> contenido será motivo de análisis en el estudio correspondiente.</w:t>
      </w:r>
    </w:p>
    <w:p w14:paraId="2011BBDD" w14:textId="77777777" w:rsidR="0037112D" w:rsidRPr="0059656F"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3B66D54F" w:rsidR="00A970D5" w:rsidRPr="0059656F" w:rsidRDefault="00A163D5" w:rsidP="006922F5">
      <w:pPr>
        <w:pStyle w:val="Ttulo2"/>
        <w:rPr>
          <w:rFonts w:eastAsia="Palatino Linotype"/>
        </w:rPr>
      </w:pPr>
      <w:r w:rsidRPr="0059656F">
        <w:rPr>
          <w:rFonts w:eastAsia="Palatino Linotype"/>
        </w:rPr>
        <w:t>TERCERO</w:t>
      </w:r>
      <w:r w:rsidR="00A970D5" w:rsidRPr="0059656F">
        <w:rPr>
          <w:rFonts w:eastAsia="Palatino Linotype"/>
        </w:rPr>
        <w:t>. Del recurso de revisión.</w:t>
      </w:r>
    </w:p>
    <w:p w14:paraId="0C8C3A2F" w14:textId="3B3D6584" w:rsidR="00A970D5" w:rsidRPr="0059656F" w:rsidRDefault="0090115A" w:rsidP="006922F5">
      <w:pPr>
        <w:pBdr>
          <w:top w:val="nil"/>
          <w:left w:val="nil"/>
          <w:bottom w:val="nil"/>
          <w:right w:val="nil"/>
          <w:between w:val="nil"/>
        </w:pBdr>
        <w:contextualSpacing/>
        <w:rPr>
          <w:rFonts w:eastAsia="Palatino Linotype" w:cs="Palatino Linotype"/>
          <w:color w:val="000000"/>
          <w:szCs w:val="24"/>
        </w:rPr>
      </w:pPr>
      <w:r w:rsidRPr="0059656F">
        <w:rPr>
          <w:rFonts w:eastAsia="Palatino Linotype" w:cs="Palatino Linotype"/>
          <w:color w:val="000000"/>
          <w:szCs w:val="24"/>
        </w:rPr>
        <w:t>Inconforme con la respuesta emitida</w:t>
      </w:r>
      <w:r w:rsidR="00314835" w:rsidRPr="0059656F">
        <w:rPr>
          <w:rFonts w:eastAsia="Palatino Linotype" w:cs="Palatino Linotype"/>
          <w:color w:val="000000"/>
          <w:szCs w:val="24"/>
        </w:rPr>
        <w:t xml:space="preserve">, </w:t>
      </w:r>
      <w:r w:rsidR="001371A9" w:rsidRPr="0059656F">
        <w:rPr>
          <w:rFonts w:eastAsia="Palatino Linotype" w:cs="Palatino Linotype"/>
          <w:color w:val="000000"/>
          <w:szCs w:val="24"/>
        </w:rPr>
        <w:t>la</w:t>
      </w:r>
      <w:r w:rsidRPr="0059656F">
        <w:rPr>
          <w:rFonts w:eastAsia="Palatino Linotype" w:cs="Palatino Linotype"/>
          <w:color w:val="000000"/>
          <w:szCs w:val="24"/>
        </w:rPr>
        <w:t xml:space="preserve"> Recurrente interpuso el presente recurso de revisión el día </w:t>
      </w:r>
      <w:r w:rsidR="001371A9" w:rsidRPr="0059656F">
        <w:rPr>
          <w:rFonts w:eastAsia="Palatino Linotype" w:cs="Palatino Linotype"/>
          <w:color w:val="000000"/>
          <w:szCs w:val="24"/>
        </w:rPr>
        <w:t>nueve</w:t>
      </w:r>
      <w:r w:rsidR="0017326A" w:rsidRPr="0059656F">
        <w:rPr>
          <w:rFonts w:eastAsia="Palatino Linotype" w:cs="Palatino Linotype"/>
          <w:color w:val="000000"/>
          <w:szCs w:val="24"/>
        </w:rPr>
        <w:t xml:space="preserve"> de mayo</w:t>
      </w:r>
      <w:r w:rsidR="001E1754" w:rsidRPr="0059656F">
        <w:rPr>
          <w:rFonts w:eastAsia="Palatino Linotype" w:cs="Palatino Linotype"/>
          <w:color w:val="000000"/>
          <w:szCs w:val="24"/>
        </w:rPr>
        <w:t xml:space="preserve"> de dos mil veinticuatro</w:t>
      </w:r>
      <w:r w:rsidRPr="0059656F">
        <w:rPr>
          <w:rFonts w:eastAsia="Palatino Linotype" w:cs="Palatino Linotype"/>
          <w:color w:val="000000"/>
          <w:szCs w:val="24"/>
        </w:rPr>
        <w:t>, el cual se registró en el SAIMEX con el expediente número</w:t>
      </w:r>
      <w:r w:rsidR="00A970D5" w:rsidRPr="0059656F">
        <w:rPr>
          <w:rFonts w:eastAsia="Palatino Linotype" w:cs="Palatino Linotype"/>
          <w:color w:val="000000"/>
          <w:szCs w:val="24"/>
        </w:rPr>
        <w:t xml:space="preserve"> </w:t>
      </w:r>
      <w:r w:rsidR="001371A9" w:rsidRPr="0059656F">
        <w:rPr>
          <w:rFonts w:eastAsia="Palatino Linotype" w:cs="Palatino Linotype"/>
          <w:b/>
          <w:color w:val="000000"/>
          <w:szCs w:val="24"/>
        </w:rPr>
        <w:t>02700</w:t>
      </w:r>
      <w:r w:rsidR="00171299" w:rsidRPr="0059656F">
        <w:rPr>
          <w:rFonts w:eastAsia="Palatino Linotype" w:cs="Palatino Linotype"/>
          <w:b/>
          <w:color w:val="000000"/>
          <w:szCs w:val="24"/>
        </w:rPr>
        <w:t>/INFOEM/IP/RR/2024</w:t>
      </w:r>
      <w:r w:rsidR="00A06896" w:rsidRPr="0059656F">
        <w:rPr>
          <w:rFonts w:eastAsia="Palatino Linotype" w:cs="Palatino Linotype"/>
          <w:color w:val="000000"/>
          <w:szCs w:val="24"/>
        </w:rPr>
        <w:t xml:space="preserve">, </w:t>
      </w:r>
      <w:r w:rsidRPr="0059656F">
        <w:rPr>
          <w:rFonts w:eastAsia="Palatino Linotype" w:cs="Palatino Linotype"/>
          <w:color w:val="000000"/>
          <w:szCs w:val="24"/>
        </w:rPr>
        <w:t>en el que manifestó</w:t>
      </w:r>
      <w:r w:rsidR="00A970D5" w:rsidRPr="0059656F">
        <w:rPr>
          <w:rFonts w:eastAsia="Palatino Linotype" w:cs="Palatino Linotype"/>
          <w:color w:val="000000"/>
          <w:szCs w:val="24"/>
        </w:rPr>
        <w:t xml:space="preserve"> lo siguiente:</w:t>
      </w:r>
    </w:p>
    <w:p w14:paraId="7AA0C9F4" w14:textId="046134A0" w:rsidR="00A970D5" w:rsidRPr="0059656F"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59656F" w:rsidRDefault="00A970D5" w:rsidP="006922F5">
      <w:pPr>
        <w:contextualSpacing/>
        <w:rPr>
          <w:rFonts w:eastAsia="Palatino Linotype" w:cs="Palatino Linotype"/>
          <w:b/>
        </w:rPr>
      </w:pPr>
      <w:r w:rsidRPr="0059656F">
        <w:rPr>
          <w:rFonts w:eastAsia="Palatino Linotype" w:cs="Palatino Linotype"/>
          <w:b/>
        </w:rPr>
        <w:t>Acto Impugnado:</w:t>
      </w:r>
      <w:r w:rsidR="00655007" w:rsidRPr="0059656F">
        <w:rPr>
          <w:rFonts w:eastAsia="Palatino Linotype" w:cs="Palatino Linotype"/>
          <w:b/>
        </w:rPr>
        <w:t xml:space="preserve"> </w:t>
      </w:r>
    </w:p>
    <w:p w14:paraId="4A0EFE5A" w14:textId="50F12C45" w:rsidR="00A970D5" w:rsidRPr="0059656F" w:rsidRDefault="6E57E726" w:rsidP="5C35490E">
      <w:pPr>
        <w:pStyle w:val="Fundamentos"/>
        <w:rPr>
          <w:b/>
          <w:bCs/>
          <w:lang w:val="es-ES"/>
        </w:rPr>
      </w:pPr>
      <w:r w:rsidRPr="0059656F">
        <w:rPr>
          <w:lang w:val="es-ES"/>
        </w:rPr>
        <w:t>«</w:t>
      </w:r>
      <w:r w:rsidR="001371A9" w:rsidRPr="0059656F">
        <w:rPr>
          <w:lang w:val="es-ES"/>
        </w:rPr>
        <w:t>no respondió lo solicitado</w:t>
      </w:r>
      <w:r w:rsidRPr="0059656F">
        <w:rPr>
          <w:lang w:val="es-ES"/>
        </w:rPr>
        <w:t>» (Sic)</w:t>
      </w:r>
    </w:p>
    <w:p w14:paraId="3C40A441" w14:textId="77777777" w:rsidR="00A970D5" w:rsidRPr="0059656F" w:rsidRDefault="00A970D5" w:rsidP="006922F5">
      <w:pPr>
        <w:contextualSpacing/>
        <w:rPr>
          <w:rFonts w:eastAsia="Palatino Linotype" w:cs="Palatino Linotype"/>
          <w:iCs/>
          <w:szCs w:val="24"/>
          <w:lang w:val="es-ES"/>
        </w:rPr>
      </w:pPr>
    </w:p>
    <w:p w14:paraId="0F6CFE30" w14:textId="719FCACE" w:rsidR="00300EA0" w:rsidRPr="0059656F" w:rsidRDefault="002B6B0F" w:rsidP="00300EA0">
      <w:pPr>
        <w:contextualSpacing/>
        <w:rPr>
          <w:rFonts w:eastAsia="Palatino Linotype" w:cs="Palatino Linotype"/>
          <w:b/>
        </w:rPr>
      </w:pPr>
      <w:r w:rsidRPr="0059656F">
        <w:rPr>
          <w:rFonts w:eastAsia="Palatino Linotype" w:cs="Palatino Linotype"/>
          <w:b/>
        </w:rPr>
        <w:lastRenderedPageBreak/>
        <w:t>Razones o motivos de inconformidad</w:t>
      </w:r>
      <w:r w:rsidR="00300EA0" w:rsidRPr="0059656F">
        <w:rPr>
          <w:rFonts w:eastAsia="Palatino Linotype" w:cs="Palatino Linotype"/>
          <w:b/>
        </w:rPr>
        <w:t xml:space="preserve">: </w:t>
      </w:r>
    </w:p>
    <w:p w14:paraId="636038ED" w14:textId="4DB665E4" w:rsidR="00300EA0" w:rsidRPr="0059656F" w:rsidRDefault="6E57E726" w:rsidP="00300EA0">
      <w:pPr>
        <w:pStyle w:val="Fundamentos"/>
        <w:rPr>
          <w:b/>
          <w:bCs/>
          <w:lang w:val="es-ES"/>
        </w:rPr>
      </w:pPr>
      <w:r w:rsidRPr="0059656F">
        <w:rPr>
          <w:lang w:val="es-ES"/>
        </w:rPr>
        <w:t>«</w:t>
      </w:r>
      <w:r w:rsidR="001371A9" w:rsidRPr="0059656F">
        <w:rPr>
          <w:lang w:val="es-ES"/>
        </w:rPr>
        <w:t>no respondió lo solicitado</w:t>
      </w:r>
      <w:r w:rsidRPr="0059656F">
        <w:rPr>
          <w:lang w:val="es-ES"/>
        </w:rPr>
        <w:t>» (Sic)</w:t>
      </w:r>
    </w:p>
    <w:p w14:paraId="57B4A6CF" w14:textId="77777777" w:rsidR="00300EA0" w:rsidRPr="0059656F" w:rsidRDefault="00300EA0" w:rsidP="006922F5">
      <w:pPr>
        <w:contextualSpacing/>
        <w:rPr>
          <w:rFonts w:eastAsia="Palatino Linotype" w:cs="Palatino Linotype"/>
          <w:iCs/>
          <w:szCs w:val="24"/>
          <w:lang w:val="es-ES"/>
        </w:rPr>
      </w:pPr>
    </w:p>
    <w:p w14:paraId="11D7F189" w14:textId="0155FE9C" w:rsidR="00A970D5" w:rsidRPr="0059656F" w:rsidRDefault="00A163D5" w:rsidP="006922F5">
      <w:pPr>
        <w:pStyle w:val="Ttulo2"/>
        <w:rPr>
          <w:rFonts w:eastAsia="Palatino Linotype"/>
        </w:rPr>
      </w:pPr>
      <w:r w:rsidRPr="0059656F">
        <w:rPr>
          <w:rFonts w:eastAsia="Palatino Linotype"/>
        </w:rPr>
        <w:t>CUARTO</w:t>
      </w:r>
      <w:r w:rsidR="00A970D5" w:rsidRPr="0059656F">
        <w:rPr>
          <w:rFonts w:eastAsia="Palatino Linotype"/>
        </w:rPr>
        <w:t>. Del turno y admisión del recurso de revisión.</w:t>
      </w:r>
    </w:p>
    <w:p w14:paraId="2459DEBA" w14:textId="672EF86A" w:rsidR="00A970D5" w:rsidRPr="0059656F" w:rsidRDefault="70652167" w:rsidP="70652167">
      <w:pPr>
        <w:pBdr>
          <w:top w:val="nil"/>
          <w:left w:val="nil"/>
          <w:bottom w:val="nil"/>
          <w:right w:val="nil"/>
          <w:between w:val="nil"/>
        </w:pBdr>
        <w:contextualSpacing/>
        <w:rPr>
          <w:rFonts w:eastAsia="Palatino Linotype" w:cs="Palatino Linotype"/>
          <w:color w:val="000000"/>
          <w:lang w:val="es-ES"/>
        </w:rPr>
      </w:pPr>
      <w:r w:rsidRPr="0059656F">
        <w:rPr>
          <w:rFonts w:eastAsia="Palatino Linotype" w:cs="Palatino Linotype"/>
          <w:color w:val="000000" w:themeColor="text1"/>
          <w:lang w:val="es-ES"/>
        </w:rPr>
        <w:t xml:space="preserve">Medio de impugnación que le fue turnado al </w:t>
      </w:r>
      <w:r w:rsidRPr="0059656F">
        <w:rPr>
          <w:rFonts w:eastAsia="Palatino Linotype" w:cs="Palatino Linotype"/>
          <w:b/>
          <w:bCs/>
          <w:color w:val="000000" w:themeColor="text1"/>
          <w:lang w:val="es-ES"/>
        </w:rPr>
        <w:t>Comisionado Presidente José Martínez Vilchis</w:t>
      </w:r>
      <w:r w:rsidRPr="0059656F">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59656F">
        <w:rPr>
          <w:rFonts w:eastAsia="Palatino Linotype" w:cs="Palatino Linotype"/>
          <w:color w:val="000000" w:themeColor="text1"/>
          <w:lang w:val="es-ES"/>
        </w:rPr>
        <w:t xml:space="preserve"> admisión de fecha </w:t>
      </w:r>
      <w:r w:rsidR="001371A9" w:rsidRPr="0059656F">
        <w:rPr>
          <w:rFonts w:eastAsia="Palatino Linotype" w:cs="Palatino Linotype"/>
          <w:color w:val="000000" w:themeColor="text1"/>
          <w:lang w:val="es-ES"/>
        </w:rPr>
        <w:t>catorce</w:t>
      </w:r>
      <w:r w:rsidR="00120E3A" w:rsidRPr="0059656F">
        <w:rPr>
          <w:rFonts w:eastAsia="Palatino Linotype" w:cs="Palatino Linotype"/>
          <w:color w:val="000000" w:themeColor="text1"/>
          <w:lang w:val="es-ES"/>
        </w:rPr>
        <w:t xml:space="preserve"> de mayo</w:t>
      </w:r>
      <w:r w:rsidRPr="0059656F">
        <w:rPr>
          <w:rFonts w:eastAsia="Palatino Linotype" w:cs="Palatino Linotype"/>
          <w:color w:val="000000" w:themeColor="text1"/>
          <w:lang w:val="es-ES"/>
        </w:rPr>
        <w:t xml:space="preserve"> de dos mil veinticuatro, </w:t>
      </w:r>
      <w:r w:rsidRPr="0059656F">
        <w:rPr>
          <w:rFonts w:eastAsia="Palatino Linotype" w:cs="Palatino Linotype"/>
          <w:lang w:val="es-ES"/>
        </w:rPr>
        <w:t>otorgándose</w:t>
      </w:r>
      <w:r w:rsidRPr="0059656F">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59656F"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71C6DEB7" w:rsidR="00A970D5" w:rsidRPr="0059656F" w:rsidRDefault="00A163D5" w:rsidP="006922F5">
      <w:pPr>
        <w:pStyle w:val="Ttulo2"/>
        <w:rPr>
          <w:rFonts w:eastAsia="Palatino Linotype"/>
        </w:rPr>
      </w:pPr>
      <w:r w:rsidRPr="0059656F">
        <w:rPr>
          <w:rFonts w:eastAsia="Palatino Linotype"/>
        </w:rPr>
        <w:t>QUINTO</w:t>
      </w:r>
      <w:r w:rsidR="00A970D5" w:rsidRPr="0059656F">
        <w:rPr>
          <w:rFonts w:eastAsia="Palatino Linotype"/>
        </w:rPr>
        <w:t>. De la etapa de instrucción.</w:t>
      </w:r>
    </w:p>
    <w:p w14:paraId="0B6D9775" w14:textId="2772ED55" w:rsidR="00EC115E" w:rsidRPr="0059656F" w:rsidRDefault="00FD1FA6" w:rsidP="44E9108F">
      <w:pPr>
        <w:pBdr>
          <w:top w:val="nil"/>
          <w:left w:val="nil"/>
          <w:bottom w:val="nil"/>
          <w:right w:val="nil"/>
          <w:between w:val="nil"/>
        </w:pBdr>
        <w:contextualSpacing/>
      </w:pPr>
      <w:r w:rsidRPr="0059656F">
        <w:rPr>
          <w:rFonts w:eastAsia="Palatino Linotype" w:cs="Palatino Linotype"/>
          <w:color w:val="000000" w:themeColor="text1"/>
          <w:lang w:val="es-ES"/>
        </w:rPr>
        <w:t xml:space="preserve">Una vez abierta la etapa de instrucción, se observa que el Sujeto Obligado omitió rendir el Informe Justificado. </w:t>
      </w:r>
      <w:r w:rsidR="00314835" w:rsidRPr="0059656F">
        <w:rPr>
          <w:rFonts w:eastAsia="Palatino Linotype" w:cs="Palatino Linotype"/>
          <w:color w:val="000000" w:themeColor="text1"/>
          <w:lang w:val="es-ES"/>
        </w:rPr>
        <w:t xml:space="preserve">Por su parte, </w:t>
      </w:r>
      <w:r w:rsidR="009803BD" w:rsidRPr="0059656F">
        <w:rPr>
          <w:rFonts w:eastAsia="Palatino Linotype" w:cs="Palatino Linotype"/>
          <w:color w:val="000000" w:themeColor="text1"/>
          <w:lang w:val="es-ES"/>
        </w:rPr>
        <w:t>la</w:t>
      </w:r>
      <w:r w:rsidRPr="0059656F">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59656F"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55A7BAC6" w:rsidR="00A970D5" w:rsidRPr="0059656F" w:rsidRDefault="00A163D5" w:rsidP="006922F5">
      <w:pPr>
        <w:pStyle w:val="Ttulo2"/>
        <w:rPr>
          <w:rFonts w:eastAsia="Palatino Linotype"/>
        </w:rPr>
      </w:pPr>
      <w:r w:rsidRPr="0059656F">
        <w:rPr>
          <w:rFonts w:eastAsia="Palatino Linotype"/>
        </w:rPr>
        <w:t>SEXTO</w:t>
      </w:r>
      <w:r w:rsidR="00A970D5" w:rsidRPr="0059656F">
        <w:rPr>
          <w:rFonts w:eastAsia="Palatino Linotype"/>
        </w:rPr>
        <w:t>. Del cierre de instrucción.</w:t>
      </w:r>
    </w:p>
    <w:p w14:paraId="2456F4BD" w14:textId="2FBD132B" w:rsidR="00A970D5" w:rsidRPr="0059656F" w:rsidRDefault="00A970D5" w:rsidP="006922F5">
      <w:pPr>
        <w:pBdr>
          <w:top w:val="nil"/>
          <w:left w:val="nil"/>
          <w:bottom w:val="nil"/>
          <w:right w:val="nil"/>
          <w:between w:val="nil"/>
        </w:pBdr>
        <w:contextualSpacing/>
        <w:rPr>
          <w:rFonts w:eastAsia="Palatino Linotype" w:cs="Palatino Linotype"/>
          <w:color w:val="000000"/>
          <w:szCs w:val="24"/>
        </w:rPr>
      </w:pPr>
      <w:r w:rsidRPr="0059656F">
        <w:rPr>
          <w:rFonts w:eastAsia="Palatino Linotype" w:cs="Palatino Linotype"/>
          <w:color w:val="000000"/>
          <w:szCs w:val="24"/>
        </w:rPr>
        <w:t>Así, una vez transcurrido el término legal, se decretó el cierre de instru</w:t>
      </w:r>
      <w:r w:rsidR="00AE6B11" w:rsidRPr="0059656F">
        <w:rPr>
          <w:rFonts w:eastAsia="Palatino Linotype" w:cs="Palatino Linotype"/>
          <w:color w:val="000000"/>
          <w:szCs w:val="24"/>
        </w:rPr>
        <w:t>cción</w:t>
      </w:r>
      <w:r w:rsidR="007826F1" w:rsidRPr="0059656F">
        <w:rPr>
          <w:rFonts w:eastAsia="Palatino Linotype" w:cs="Palatino Linotype"/>
          <w:color w:val="000000"/>
          <w:szCs w:val="24"/>
        </w:rPr>
        <w:t xml:space="preserve"> el</w:t>
      </w:r>
      <w:r w:rsidR="00B53BEF" w:rsidRPr="0059656F">
        <w:rPr>
          <w:rFonts w:eastAsia="Palatino Linotype" w:cs="Palatino Linotype"/>
          <w:color w:val="000000"/>
          <w:szCs w:val="24"/>
        </w:rPr>
        <w:t xml:space="preserve"> </w:t>
      </w:r>
      <w:r w:rsidR="001371A9" w:rsidRPr="0059656F">
        <w:rPr>
          <w:rFonts w:eastAsia="Palatino Linotype" w:cs="Palatino Linotype"/>
          <w:color w:val="000000"/>
          <w:szCs w:val="24"/>
        </w:rPr>
        <w:t>veintiocho</w:t>
      </w:r>
      <w:r w:rsidR="00225E1C" w:rsidRPr="0059656F">
        <w:rPr>
          <w:rFonts w:eastAsia="Palatino Linotype" w:cs="Palatino Linotype"/>
          <w:color w:val="000000"/>
          <w:szCs w:val="24"/>
        </w:rPr>
        <w:t xml:space="preserve"> de mayo</w:t>
      </w:r>
      <w:r w:rsidR="000C2661" w:rsidRPr="0059656F">
        <w:rPr>
          <w:rFonts w:eastAsia="Palatino Linotype" w:cs="Palatino Linotype"/>
          <w:color w:val="000000"/>
          <w:szCs w:val="24"/>
        </w:rPr>
        <w:t xml:space="preserve"> de dos mil veinticuatro</w:t>
      </w:r>
      <w:r w:rsidRPr="0059656F">
        <w:rPr>
          <w:rFonts w:eastAsia="Palatino Linotype" w:cs="Palatino Linotype"/>
          <w:color w:val="000000"/>
          <w:szCs w:val="24"/>
        </w:rPr>
        <w:t xml:space="preserve">, en términos del artículo 185 </w:t>
      </w:r>
      <w:r w:rsidR="004579DC" w:rsidRPr="0059656F">
        <w:rPr>
          <w:rFonts w:eastAsia="Palatino Linotype" w:cs="Palatino Linotype"/>
          <w:color w:val="000000"/>
          <w:szCs w:val="24"/>
        </w:rPr>
        <w:t>f</w:t>
      </w:r>
      <w:r w:rsidRPr="0059656F">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Pr="0059656F" w:rsidRDefault="009A70F6" w:rsidP="00D86696">
      <w:pPr>
        <w:pBdr>
          <w:top w:val="nil"/>
          <w:left w:val="nil"/>
          <w:bottom w:val="nil"/>
          <w:right w:val="nil"/>
          <w:between w:val="nil"/>
        </w:pBdr>
        <w:contextualSpacing/>
        <w:rPr>
          <w:rFonts w:eastAsia="Palatino Linotype" w:cs="Palatino Linotype"/>
          <w:color w:val="000000"/>
          <w:szCs w:val="24"/>
        </w:rPr>
      </w:pPr>
    </w:p>
    <w:p w14:paraId="67A2C60E" w14:textId="1121F324" w:rsidR="00FD1FA6" w:rsidRPr="0059656F" w:rsidRDefault="00A163D5" w:rsidP="00FD1FA6">
      <w:pPr>
        <w:pStyle w:val="Ttulo2"/>
        <w:rPr>
          <w:rFonts w:eastAsiaTheme="minorHAnsi"/>
          <w:lang w:eastAsia="en-US"/>
        </w:rPr>
      </w:pPr>
      <w:r w:rsidRPr="0059656F">
        <w:rPr>
          <w:rFonts w:eastAsiaTheme="minorHAnsi"/>
          <w:lang w:eastAsia="en-US"/>
        </w:rPr>
        <w:lastRenderedPageBreak/>
        <w:t>SÉPTIMO</w:t>
      </w:r>
      <w:r w:rsidR="00FD1FA6" w:rsidRPr="0059656F">
        <w:rPr>
          <w:rFonts w:eastAsiaTheme="minorHAnsi"/>
          <w:lang w:eastAsia="en-US"/>
        </w:rPr>
        <w:t>. De la ampliación del término para resolver.</w:t>
      </w:r>
    </w:p>
    <w:p w14:paraId="6A94F3CE" w14:textId="4A365826"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r w:rsidRPr="0059656F">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9803BD" w:rsidRPr="0059656F">
        <w:rPr>
          <w:rFonts w:eastAsiaTheme="minorHAnsi" w:cstheme="minorBidi"/>
          <w:szCs w:val="24"/>
          <w:lang w:eastAsia="en-US"/>
        </w:rPr>
        <w:t>veintiséis</w:t>
      </w:r>
      <w:r w:rsidR="00225E1C" w:rsidRPr="0059656F">
        <w:rPr>
          <w:rFonts w:eastAsiaTheme="minorHAnsi" w:cstheme="minorBidi"/>
          <w:szCs w:val="24"/>
          <w:lang w:eastAsia="en-US"/>
        </w:rPr>
        <w:t xml:space="preserve"> de junio</w:t>
      </w:r>
      <w:r w:rsidRPr="0059656F">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F5A152D"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p>
    <w:p w14:paraId="6DEB5C67"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r w:rsidRPr="0059656F">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7944BB66"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p>
    <w:p w14:paraId="5CD62C1E" w14:textId="77777777" w:rsidR="00FD1FA6" w:rsidRPr="0059656F" w:rsidRDefault="00FD1FA6" w:rsidP="00FD1FA6">
      <w:pPr>
        <w:pBdr>
          <w:top w:val="nil"/>
          <w:left w:val="nil"/>
          <w:bottom w:val="nil"/>
          <w:right w:val="nil"/>
          <w:between w:val="nil"/>
        </w:pBdr>
        <w:contextualSpacing/>
        <w:rPr>
          <w:rFonts w:eastAsiaTheme="minorEastAsia" w:cstheme="minorBidi"/>
          <w:lang w:val="es-ES" w:eastAsia="en-US"/>
        </w:rPr>
      </w:pPr>
      <w:r w:rsidRPr="0059656F">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F6762AD"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p>
    <w:p w14:paraId="5C415047" w14:textId="77777777" w:rsidR="00FD1FA6" w:rsidRPr="0059656F" w:rsidRDefault="00FD1FA6" w:rsidP="00FD1FA6">
      <w:pPr>
        <w:pBdr>
          <w:top w:val="nil"/>
          <w:left w:val="nil"/>
          <w:bottom w:val="nil"/>
          <w:right w:val="nil"/>
          <w:between w:val="nil"/>
        </w:pBdr>
        <w:contextualSpacing/>
        <w:rPr>
          <w:rFonts w:eastAsiaTheme="minorEastAsia" w:cstheme="minorBidi"/>
          <w:lang w:val="es-ES" w:eastAsia="en-US"/>
        </w:rPr>
      </w:pPr>
      <w:r w:rsidRPr="0059656F">
        <w:rPr>
          <w:rFonts w:eastAsiaTheme="minorEastAsia" w:cstheme="minorBidi"/>
          <w:lang w:val="es-ES" w:eastAsia="en-US"/>
        </w:rPr>
        <w:t xml:space="preserve">Así, en términos de lo que establecen los artículos 8.1 y 25 de la Convención Americana sobre Derechos Humanos, los recursos deben ser sencillos y resolverse en el menor </w:t>
      </w:r>
      <w:r w:rsidRPr="0059656F">
        <w:rPr>
          <w:rFonts w:eastAsiaTheme="minorEastAsia" w:cstheme="minorBidi"/>
          <w:lang w:val="es-ES" w:eastAsia="en-US"/>
        </w:rPr>
        <w:lastRenderedPageBreak/>
        <w:t>tiempo posible, tomando en consideración la dilación total del procedimiento; esto es, en un plazo razonable.</w:t>
      </w:r>
    </w:p>
    <w:p w14:paraId="50B18DEE"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p>
    <w:p w14:paraId="469ED102"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r w:rsidRPr="0059656F">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5C502A1"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p>
    <w:p w14:paraId="0202D094"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r w:rsidRPr="0059656F">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1087B6F"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p>
    <w:p w14:paraId="7D74179B" w14:textId="77777777" w:rsidR="00FD1FA6" w:rsidRPr="0059656F"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9656F">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69BA94AF" w14:textId="77777777" w:rsidR="00FD1FA6" w:rsidRPr="0059656F"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9656F">
        <w:rPr>
          <w:rFonts w:eastAsiaTheme="minorHAnsi" w:cstheme="minorBidi"/>
          <w:szCs w:val="24"/>
          <w:lang w:val="es-ES" w:eastAsia="en-US"/>
        </w:rPr>
        <w:t>Actividad Procesal del interesado: Acciones u omisiones del interesado.</w:t>
      </w:r>
    </w:p>
    <w:p w14:paraId="35E6F5AF" w14:textId="77777777" w:rsidR="00FD1FA6" w:rsidRPr="0059656F"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9656F">
        <w:rPr>
          <w:rFonts w:eastAsiaTheme="minorHAnsi" w:cstheme="minorBidi"/>
          <w:szCs w:val="24"/>
          <w:lang w:val="es-ES" w:eastAsia="en-US"/>
        </w:rPr>
        <w:t>Conducta de la Autoridad: Las Acciones u omisiones realizadas en el procedimiento. Así como si la autoridad actuó con la debida diligencia.</w:t>
      </w:r>
    </w:p>
    <w:p w14:paraId="786C1AEE" w14:textId="77777777" w:rsidR="00FD1FA6" w:rsidRPr="0059656F" w:rsidRDefault="00FD1FA6" w:rsidP="00FD1FA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9656F">
        <w:rPr>
          <w:rFonts w:eastAsiaTheme="minorHAnsi" w:cstheme="minorBidi"/>
          <w:szCs w:val="24"/>
          <w:lang w:val="es-ES" w:eastAsia="en-US"/>
        </w:rPr>
        <w:t>La afectación generada en la situación jurídica de la persona involucrada en el proceso: Violación a sus derechos humanos.</w:t>
      </w:r>
    </w:p>
    <w:p w14:paraId="66520CED"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p>
    <w:p w14:paraId="74C6D2A9"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r w:rsidRPr="0059656F">
        <w:rPr>
          <w:rFonts w:eastAsiaTheme="minorHAnsi" w:cstheme="minorBidi"/>
          <w:szCs w:val="24"/>
          <w:lang w:eastAsia="en-US"/>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w:t>
      </w:r>
      <w:r w:rsidRPr="0059656F">
        <w:rPr>
          <w:rFonts w:eastAsiaTheme="minorHAnsi" w:cstheme="minorBidi"/>
          <w:szCs w:val="24"/>
          <w:lang w:eastAsia="en-US"/>
        </w:rPr>
        <w:lastRenderedPageBreak/>
        <w:t>debe concluirse que es una excluyente de responsabilidad en relación con la actuación del funcionario, como ha acontecido en el caso que nos ocupa.</w:t>
      </w:r>
    </w:p>
    <w:p w14:paraId="0A8C932F"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p>
    <w:p w14:paraId="4DF73A3B"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r w:rsidRPr="0059656F">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081C034"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p>
    <w:p w14:paraId="0CBDE3A8" w14:textId="0C7061C8" w:rsidR="00FD1FA6" w:rsidRPr="0059656F" w:rsidRDefault="00FD1FA6" w:rsidP="00FD1FA6">
      <w:pPr>
        <w:pBdr>
          <w:top w:val="nil"/>
          <w:left w:val="nil"/>
          <w:bottom w:val="nil"/>
          <w:right w:val="nil"/>
          <w:between w:val="nil"/>
        </w:pBdr>
        <w:contextualSpacing/>
        <w:rPr>
          <w:rFonts w:eastAsiaTheme="minorEastAsia" w:cstheme="minorBidi"/>
          <w:lang w:val="es-ES" w:eastAsia="en-US"/>
        </w:rPr>
      </w:pPr>
      <w:r w:rsidRPr="0059656F">
        <w:rPr>
          <w:rFonts w:eastAsiaTheme="minorEastAsia" w:cstheme="minorBidi"/>
          <w:lang w:val="es-ES"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6BD366B7"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p>
    <w:p w14:paraId="28186DA6"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r w:rsidRPr="0059656F">
        <w:rPr>
          <w:rFonts w:ascii="Segoe UI Symbol" w:eastAsiaTheme="minorHAnsi" w:hAnsi="Segoe UI Symbol" w:cstheme="minorBidi"/>
          <w:szCs w:val="24"/>
          <w:lang w:eastAsia="en-US"/>
        </w:rPr>
        <w:lastRenderedPageBreak/>
        <w:t>«</w:t>
      </w:r>
      <w:r w:rsidRPr="0059656F">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4C3333D3"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p>
    <w:p w14:paraId="6357FA2B"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r w:rsidRPr="0059656F">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41253FA1"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p>
    <w:p w14:paraId="4D06CE91" w14:textId="77777777" w:rsidR="00FD1FA6" w:rsidRPr="0059656F" w:rsidRDefault="00FD1FA6" w:rsidP="00FD1FA6">
      <w:pPr>
        <w:pBdr>
          <w:top w:val="nil"/>
          <w:left w:val="nil"/>
          <w:bottom w:val="nil"/>
          <w:right w:val="nil"/>
          <w:between w:val="nil"/>
        </w:pBdr>
        <w:contextualSpacing/>
        <w:rPr>
          <w:rFonts w:eastAsiaTheme="minorHAnsi" w:cstheme="minorBidi"/>
          <w:szCs w:val="24"/>
          <w:lang w:eastAsia="en-US"/>
        </w:rPr>
      </w:pPr>
      <w:r w:rsidRPr="0059656F">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798E6AC3" w14:textId="77777777" w:rsidR="00FD1FA6" w:rsidRPr="0059656F" w:rsidRDefault="00FD1FA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59656F" w:rsidRDefault="00A970D5" w:rsidP="006922F5">
      <w:pPr>
        <w:pStyle w:val="Ttulo1"/>
        <w:rPr>
          <w:rFonts w:eastAsia="Palatino Linotype"/>
          <w:lang w:val="es-ES_tradnl"/>
        </w:rPr>
      </w:pPr>
      <w:r w:rsidRPr="0059656F">
        <w:rPr>
          <w:rFonts w:eastAsia="Palatino Linotype"/>
          <w:lang w:val="es-ES_tradnl"/>
        </w:rPr>
        <w:t>C O N S I D E R A N D O</w:t>
      </w:r>
    </w:p>
    <w:p w14:paraId="32546275" w14:textId="77777777" w:rsidR="00A970D5" w:rsidRPr="0059656F"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59656F" w:rsidRDefault="00A970D5" w:rsidP="006922F5">
      <w:pPr>
        <w:pStyle w:val="Ttulo2"/>
        <w:rPr>
          <w:rFonts w:eastAsia="Palatino Linotype"/>
        </w:rPr>
      </w:pPr>
      <w:r w:rsidRPr="0059656F">
        <w:rPr>
          <w:rFonts w:eastAsia="Palatino Linotype"/>
        </w:rPr>
        <w:t>PRIMERO. De la competencia.</w:t>
      </w:r>
    </w:p>
    <w:p w14:paraId="6279399C" w14:textId="50FEF71B" w:rsidR="00A970D5" w:rsidRPr="0059656F" w:rsidRDefault="00264613" w:rsidP="006922F5">
      <w:pPr>
        <w:pBdr>
          <w:top w:val="nil"/>
          <w:left w:val="nil"/>
          <w:bottom w:val="nil"/>
          <w:right w:val="nil"/>
          <w:between w:val="nil"/>
        </w:pBdr>
        <w:contextualSpacing/>
        <w:rPr>
          <w:rFonts w:eastAsia="Palatino Linotype" w:cs="Palatino Linotype"/>
          <w:color w:val="000000"/>
          <w:szCs w:val="24"/>
        </w:rPr>
      </w:pPr>
      <w:r w:rsidRPr="0059656F">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sidRPr="0059656F">
        <w:rPr>
          <w:rFonts w:eastAsia="Palatino Linotype" w:cs="Palatino Linotype"/>
          <w:color w:val="000000"/>
          <w:szCs w:val="24"/>
        </w:rPr>
        <w:t>trigésimo tercero y trigésimo cuarto</w:t>
      </w:r>
      <w:r w:rsidRPr="0059656F">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w:t>
      </w:r>
      <w:r w:rsidRPr="0059656F">
        <w:rPr>
          <w:rFonts w:eastAsia="Palatino Linotype" w:cs="Palatino Linotype"/>
          <w:color w:val="000000"/>
          <w:szCs w:val="24"/>
        </w:rPr>
        <w:lastRenderedPageBreak/>
        <w:t>XXIII, y 11 del Reglamento Interior del Instituto de Transparencia, Acceso a la Información Pública y Protección de Datos Personales del Estado de México y Municipios.</w:t>
      </w:r>
    </w:p>
    <w:p w14:paraId="5FA40324" w14:textId="77777777" w:rsidR="00A970D5" w:rsidRPr="0059656F"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59656F" w:rsidRDefault="00A970D5" w:rsidP="006922F5">
      <w:pPr>
        <w:pStyle w:val="Ttulo2"/>
        <w:rPr>
          <w:rFonts w:eastAsia="Palatino Linotype"/>
        </w:rPr>
      </w:pPr>
      <w:r w:rsidRPr="0059656F">
        <w:rPr>
          <w:rFonts w:eastAsia="Palatino Linotype"/>
        </w:rPr>
        <w:t xml:space="preserve">SEGUNDO. Sobre los alcances del recurso de revisión. </w:t>
      </w:r>
    </w:p>
    <w:p w14:paraId="132CB116" w14:textId="77777777" w:rsidR="00A970D5" w:rsidRPr="0059656F" w:rsidRDefault="00A970D5" w:rsidP="006922F5">
      <w:r w:rsidRPr="0059656F">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59656F" w:rsidRDefault="00FE7B8E" w:rsidP="006922F5"/>
    <w:p w14:paraId="7E828C31" w14:textId="2ED1A010" w:rsidR="00454915" w:rsidRPr="0059656F" w:rsidRDefault="009803BD" w:rsidP="00454915">
      <w:pPr>
        <w:pStyle w:val="Ttulo2"/>
        <w:rPr>
          <w:rFonts w:eastAsia="Palatino Linotype"/>
        </w:rPr>
      </w:pPr>
      <w:r w:rsidRPr="0059656F">
        <w:rPr>
          <w:rFonts w:eastAsia="Palatino Linotype"/>
        </w:rPr>
        <w:t>TERCERO</w:t>
      </w:r>
      <w:r w:rsidR="00454915" w:rsidRPr="0059656F">
        <w:rPr>
          <w:rFonts w:eastAsia="Palatino Linotype"/>
        </w:rPr>
        <w:t>. De las causas de improcedencia.</w:t>
      </w:r>
    </w:p>
    <w:p w14:paraId="714929BC" w14:textId="77777777" w:rsidR="00454915" w:rsidRPr="0059656F" w:rsidRDefault="00454915" w:rsidP="00454915">
      <w:pPr>
        <w:pBdr>
          <w:top w:val="nil"/>
          <w:left w:val="nil"/>
          <w:bottom w:val="nil"/>
          <w:right w:val="nil"/>
          <w:between w:val="nil"/>
        </w:pBdr>
        <w:contextualSpacing/>
        <w:rPr>
          <w:rFonts w:eastAsia="Palatino Linotype" w:cs="Palatino Linotype"/>
          <w:color w:val="000000"/>
          <w:szCs w:val="24"/>
        </w:rPr>
      </w:pPr>
      <w:r w:rsidRPr="0059656F">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59656F"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59656F" w:rsidRDefault="00454915" w:rsidP="44E9108F">
      <w:pPr>
        <w:pBdr>
          <w:top w:val="nil"/>
          <w:left w:val="nil"/>
          <w:bottom w:val="nil"/>
          <w:right w:val="nil"/>
          <w:between w:val="nil"/>
        </w:pBdr>
        <w:contextualSpacing/>
        <w:rPr>
          <w:rFonts w:eastAsia="Palatino Linotype" w:cs="Palatino Linotype"/>
          <w:color w:val="000000"/>
          <w:lang w:val="es-ES"/>
        </w:rPr>
      </w:pPr>
      <w:r w:rsidRPr="0059656F">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w:t>
      </w:r>
      <w:r w:rsidRPr="0059656F">
        <w:rPr>
          <w:rFonts w:eastAsia="Palatino Linotype" w:cs="Palatino Linotype"/>
          <w:color w:val="000000"/>
          <w:lang w:val="es-ES"/>
        </w:rPr>
        <w:lastRenderedPageBreak/>
        <w:t>trámite de un proceso que dotan de seguridad jurídica las resoluciones, máxime que es una figura procesal adoptada en la ley de la materia</w:t>
      </w:r>
      <w:r w:rsidRPr="0059656F">
        <w:rPr>
          <w:rFonts w:eastAsia="Palatino Linotype" w:cs="Palatino Linotype"/>
          <w:color w:val="000000"/>
          <w:vertAlign w:val="superscript"/>
          <w:lang w:val="es-ES"/>
        </w:rPr>
        <w:footnoteReference w:id="2"/>
      </w:r>
      <w:r w:rsidRPr="0059656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59656F"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59656F" w:rsidRDefault="00454915" w:rsidP="00454915">
      <w:pPr>
        <w:pBdr>
          <w:top w:val="nil"/>
          <w:left w:val="nil"/>
          <w:bottom w:val="nil"/>
          <w:right w:val="nil"/>
          <w:between w:val="nil"/>
        </w:pBdr>
        <w:contextualSpacing/>
        <w:rPr>
          <w:rFonts w:eastAsia="Palatino Linotype" w:cs="Palatino Linotype"/>
          <w:color w:val="000000"/>
          <w:szCs w:val="24"/>
        </w:rPr>
      </w:pPr>
      <w:r w:rsidRPr="0059656F">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59656F"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148C6A5A" w:rsidR="00454915" w:rsidRPr="0059656F" w:rsidRDefault="009803BD" w:rsidP="00454915">
      <w:pPr>
        <w:pStyle w:val="Ttulo2"/>
        <w:rPr>
          <w:rFonts w:eastAsia="Palatino Linotype"/>
        </w:rPr>
      </w:pPr>
      <w:r w:rsidRPr="0059656F">
        <w:rPr>
          <w:rFonts w:eastAsia="Palatino Linotype"/>
        </w:rPr>
        <w:t>CUAR</w:t>
      </w:r>
      <w:r w:rsidR="00EB6435" w:rsidRPr="0059656F">
        <w:rPr>
          <w:rFonts w:eastAsia="Palatino Linotype"/>
        </w:rPr>
        <w:t>TO</w:t>
      </w:r>
      <w:r w:rsidR="00454915" w:rsidRPr="0059656F">
        <w:rPr>
          <w:rFonts w:eastAsia="Palatino Linotype"/>
        </w:rPr>
        <w:t>. Estudio y resolución del asunto.</w:t>
      </w:r>
    </w:p>
    <w:p w14:paraId="78A9F94F" w14:textId="77777777" w:rsidR="00454915" w:rsidRPr="0059656F" w:rsidRDefault="00454915" w:rsidP="00454915">
      <w:pPr>
        <w:pBdr>
          <w:top w:val="nil"/>
          <w:left w:val="nil"/>
          <w:bottom w:val="nil"/>
          <w:right w:val="nil"/>
          <w:between w:val="nil"/>
        </w:pBdr>
        <w:contextualSpacing/>
        <w:rPr>
          <w:rFonts w:eastAsia="Palatino Linotype" w:cs="Palatino Linotype"/>
          <w:color w:val="000000"/>
          <w:szCs w:val="24"/>
        </w:rPr>
      </w:pPr>
      <w:r w:rsidRPr="0059656F">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59656F" w:rsidRDefault="004A3367" w:rsidP="004A3367">
      <w:pPr>
        <w:rPr>
          <w:rFonts w:eastAsiaTheme="minorHAnsi" w:cstheme="minorBidi"/>
          <w:sz w:val="22"/>
          <w:lang w:eastAsia="en-US"/>
        </w:rPr>
      </w:pPr>
    </w:p>
    <w:p w14:paraId="336392D0" w14:textId="2447A9C3" w:rsidR="00391CB5" w:rsidRPr="0059656F" w:rsidRDefault="004A3367" w:rsidP="004A3367">
      <w:pPr>
        <w:rPr>
          <w:rFonts w:eastAsiaTheme="minorHAnsi" w:cstheme="minorBidi"/>
          <w:szCs w:val="24"/>
          <w:lang w:eastAsia="en-US"/>
        </w:rPr>
      </w:pPr>
      <w:r w:rsidRPr="0059656F">
        <w:rPr>
          <w:rFonts w:eastAsiaTheme="minorHAnsi" w:cstheme="minorBidi"/>
          <w:szCs w:val="24"/>
          <w:lang w:eastAsia="en-US"/>
        </w:rPr>
        <w:t xml:space="preserve">En virtud de lo anterior, es conveniente recordar que </w:t>
      </w:r>
      <w:r w:rsidR="009803BD" w:rsidRPr="0059656F">
        <w:rPr>
          <w:rFonts w:eastAsiaTheme="minorHAnsi" w:cstheme="minorBidi"/>
          <w:szCs w:val="24"/>
          <w:lang w:eastAsia="en-US"/>
        </w:rPr>
        <w:t>la</w:t>
      </w:r>
      <w:r w:rsidRPr="0059656F">
        <w:rPr>
          <w:rFonts w:eastAsiaTheme="minorHAnsi" w:cstheme="minorBidi"/>
          <w:szCs w:val="24"/>
          <w:lang w:eastAsia="en-US"/>
        </w:rPr>
        <w:t xml:space="preserve"> Recurrente </w:t>
      </w:r>
      <w:r w:rsidR="00FF1975" w:rsidRPr="0059656F">
        <w:rPr>
          <w:rFonts w:eastAsiaTheme="minorHAnsi" w:cstheme="minorBidi"/>
          <w:szCs w:val="24"/>
          <w:lang w:eastAsia="en-US"/>
        </w:rPr>
        <w:t xml:space="preserve">solicitó </w:t>
      </w:r>
      <w:r w:rsidR="009803BD" w:rsidRPr="0059656F">
        <w:rPr>
          <w:rFonts w:eastAsiaTheme="minorHAnsi" w:cstheme="minorBidi"/>
          <w:szCs w:val="24"/>
          <w:lang w:eastAsia="en-US"/>
        </w:rPr>
        <w:t xml:space="preserve">conocer </w:t>
      </w:r>
      <w:r w:rsidR="00FF1975" w:rsidRPr="0059656F">
        <w:rPr>
          <w:rFonts w:eastAsiaTheme="minorHAnsi" w:cstheme="minorBidi"/>
          <w:szCs w:val="24"/>
          <w:lang w:eastAsia="en-US"/>
        </w:rPr>
        <w:t>lo siguiente:</w:t>
      </w:r>
      <w:r w:rsidR="000B5296" w:rsidRPr="0059656F">
        <w:rPr>
          <w:rFonts w:eastAsiaTheme="minorHAnsi" w:cstheme="minorBidi"/>
          <w:szCs w:val="24"/>
          <w:lang w:eastAsia="en-US"/>
        </w:rPr>
        <w:t xml:space="preserve"> </w:t>
      </w:r>
    </w:p>
    <w:p w14:paraId="4DD82831" w14:textId="77777777" w:rsidR="00391CB5" w:rsidRPr="0059656F" w:rsidRDefault="00391CB5" w:rsidP="004A3367">
      <w:pPr>
        <w:rPr>
          <w:rFonts w:eastAsiaTheme="minorHAnsi" w:cstheme="minorBidi"/>
          <w:szCs w:val="24"/>
          <w:lang w:eastAsia="en-US"/>
        </w:rPr>
      </w:pPr>
    </w:p>
    <w:p w14:paraId="788ABDAF" w14:textId="6C59C11F" w:rsidR="00391CB5" w:rsidRPr="0059656F" w:rsidRDefault="009803BD" w:rsidP="001F2F39">
      <w:pPr>
        <w:pStyle w:val="Prrafodelista"/>
        <w:numPr>
          <w:ilvl w:val="0"/>
          <w:numId w:val="40"/>
        </w:numPr>
        <w:rPr>
          <w:rFonts w:eastAsiaTheme="minorHAnsi" w:cstheme="minorBidi"/>
          <w:lang w:eastAsia="en-US"/>
        </w:rPr>
      </w:pPr>
      <w:r w:rsidRPr="0059656F">
        <w:rPr>
          <w:rFonts w:eastAsiaTheme="minorHAnsi" w:cstheme="minorBidi"/>
          <w:lang w:eastAsia="en-US"/>
        </w:rPr>
        <w:t>Qué exámenes psicométricos se le realizaron al Secretario Técnico y s</w:t>
      </w:r>
      <w:r w:rsidR="00270721" w:rsidRPr="0059656F">
        <w:rPr>
          <w:rFonts w:eastAsiaTheme="minorHAnsi" w:cstheme="minorBidi"/>
          <w:lang w:eastAsia="en-US"/>
        </w:rPr>
        <w:t>us resultados en versión pública</w:t>
      </w:r>
      <w:r w:rsidRPr="0059656F">
        <w:rPr>
          <w:rFonts w:eastAsiaTheme="minorHAnsi" w:cstheme="minorBidi"/>
          <w:lang w:eastAsia="en-US"/>
        </w:rPr>
        <w:t>.</w:t>
      </w:r>
    </w:p>
    <w:p w14:paraId="2F82892C" w14:textId="54ECBB7F" w:rsidR="00391CB5" w:rsidRPr="0059656F" w:rsidRDefault="009803BD" w:rsidP="00E43CD1">
      <w:pPr>
        <w:pStyle w:val="Prrafodelista"/>
        <w:numPr>
          <w:ilvl w:val="0"/>
          <w:numId w:val="40"/>
        </w:numPr>
        <w:rPr>
          <w:rFonts w:eastAsiaTheme="minorHAnsi" w:cstheme="minorBidi"/>
          <w:lang w:eastAsia="en-US"/>
        </w:rPr>
      </w:pPr>
      <w:r w:rsidRPr="0059656F">
        <w:rPr>
          <w:rFonts w:eastAsiaTheme="minorHAnsi" w:cstheme="minorBidi"/>
          <w:lang w:eastAsia="en-US"/>
        </w:rPr>
        <w:t>La cédula profesional de la persona encargad</w:t>
      </w:r>
      <w:r w:rsidR="00270721" w:rsidRPr="0059656F">
        <w:rPr>
          <w:rFonts w:eastAsiaTheme="minorHAnsi" w:cstheme="minorBidi"/>
          <w:lang w:eastAsia="en-US"/>
        </w:rPr>
        <w:t>a</w:t>
      </w:r>
      <w:r w:rsidRPr="0059656F">
        <w:rPr>
          <w:rFonts w:eastAsiaTheme="minorHAnsi" w:cstheme="minorBidi"/>
          <w:lang w:eastAsia="en-US"/>
        </w:rPr>
        <w:t xml:space="preserve"> de aplicar los exámenes referidos y el dictamen con la hora, fecha y firma de los resultados</w:t>
      </w:r>
      <w:r w:rsidR="006754FB" w:rsidRPr="0059656F">
        <w:rPr>
          <w:rFonts w:eastAsiaTheme="minorHAnsi" w:cstheme="minorBidi"/>
          <w:lang w:eastAsia="en-US"/>
        </w:rPr>
        <w:t>.</w:t>
      </w:r>
    </w:p>
    <w:p w14:paraId="7D9BD343" w14:textId="7009D26E" w:rsidR="00391CB5" w:rsidRPr="0059656F" w:rsidRDefault="00E43CD1" w:rsidP="006754FB">
      <w:pPr>
        <w:pStyle w:val="Prrafodelista"/>
        <w:numPr>
          <w:ilvl w:val="0"/>
          <w:numId w:val="40"/>
        </w:numPr>
        <w:rPr>
          <w:rFonts w:eastAsiaTheme="minorHAnsi" w:cstheme="minorBidi"/>
          <w:lang w:eastAsia="en-US"/>
        </w:rPr>
      </w:pPr>
      <w:r w:rsidRPr="0059656F">
        <w:rPr>
          <w:rFonts w:eastAsiaTheme="minorHAnsi" w:cstheme="minorBidi"/>
          <w:lang w:eastAsia="en-US"/>
        </w:rPr>
        <w:t>L</w:t>
      </w:r>
      <w:r w:rsidR="009803BD" w:rsidRPr="0059656F">
        <w:rPr>
          <w:rFonts w:eastAsiaTheme="minorHAnsi" w:cstheme="minorBidi"/>
          <w:lang w:eastAsia="en-US"/>
        </w:rPr>
        <w:t>as observaciones derivadas de los exámenes y saber si el servidor público es apto o no para desempeñar un puesto dentro de la administración pública</w:t>
      </w:r>
      <w:r w:rsidR="006754FB" w:rsidRPr="0059656F">
        <w:rPr>
          <w:rFonts w:eastAsiaTheme="minorHAnsi" w:cstheme="minorBidi"/>
          <w:lang w:eastAsia="en-US"/>
        </w:rPr>
        <w:t>.</w:t>
      </w:r>
    </w:p>
    <w:p w14:paraId="3FCC3314" w14:textId="77777777" w:rsidR="006754FB" w:rsidRPr="0059656F" w:rsidRDefault="006754FB" w:rsidP="00B62DEC">
      <w:pPr>
        <w:pBdr>
          <w:top w:val="nil"/>
          <w:left w:val="nil"/>
          <w:bottom w:val="nil"/>
          <w:right w:val="nil"/>
          <w:between w:val="nil"/>
        </w:pBdr>
        <w:contextualSpacing/>
        <w:rPr>
          <w:rFonts w:eastAsia="Palatino Linotype" w:cs="Palatino Linotype"/>
          <w:color w:val="000000"/>
          <w:szCs w:val="24"/>
        </w:rPr>
      </w:pPr>
    </w:p>
    <w:p w14:paraId="494F2E41" w14:textId="7D5B85FA" w:rsidR="00881D9F" w:rsidRPr="0059656F" w:rsidRDefault="00A970D5" w:rsidP="00B62DEC">
      <w:pPr>
        <w:pBdr>
          <w:top w:val="nil"/>
          <w:left w:val="nil"/>
          <w:bottom w:val="nil"/>
          <w:right w:val="nil"/>
          <w:between w:val="nil"/>
        </w:pBdr>
        <w:contextualSpacing/>
        <w:rPr>
          <w:rFonts w:eastAsia="Palatino Linotype" w:cs="Palatino Linotype"/>
          <w:color w:val="000000"/>
          <w:szCs w:val="24"/>
        </w:rPr>
      </w:pPr>
      <w:r w:rsidRPr="0059656F">
        <w:rPr>
          <w:rFonts w:eastAsia="Palatino Linotype" w:cs="Palatino Linotype"/>
          <w:color w:val="000000"/>
          <w:szCs w:val="24"/>
        </w:rPr>
        <w:t xml:space="preserve">A dicha solicitud, el Sujeto Obligado </w:t>
      </w:r>
      <w:r w:rsidR="001C4CBF" w:rsidRPr="0059656F">
        <w:rPr>
          <w:rFonts w:eastAsia="Palatino Linotype" w:cs="Palatino Linotype"/>
          <w:color w:val="000000"/>
          <w:szCs w:val="24"/>
        </w:rPr>
        <w:t>respondió</w:t>
      </w:r>
      <w:r w:rsidR="006D6CD1" w:rsidRPr="0059656F">
        <w:rPr>
          <w:rFonts w:eastAsia="Palatino Linotype" w:cs="Palatino Linotype"/>
          <w:color w:val="000000"/>
          <w:szCs w:val="24"/>
        </w:rPr>
        <w:t xml:space="preserve"> </w:t>
      </w:r>
      <w:r w:rsidR="001F2F39" w:rsidRPr="0059656F">
        <w:rPr>
          <w:rFonts w:eastAsia="Palatino Linotype" w:cs="Palatino Linotype"/>
          <w:color w:val="000000"/>
          <w:szCs w:val="24"/>
        </w:rPr>
        <w:t>mediante la entrega de</w:t>
      </w:r>
      <w:r w:rsidR="00C6086E" w:rsidRPr="0059656F">
        <w:rPr>
          <w:rFonts w:eastAsia="Palatino Linotype" w:cs="Palatino Linotype"/>
          <w:color w:val="000000"/>
          <w:szCs w:val="24"/>
        </w:rPr>
        <w:t>l</w:t>
      </w:r>
      <w:r w:rsidR="001F2F39" w:rsidRPr="0059656F">
        <w:rPr>
          <w:rFonts w:eastAsia="Palatino Linotype" w:cs="Palatino Linotype"/>
          <w:color w:val="000000"/>
          <w:szCs w:val="24"/>
        </w:rPr>
        <w:t xml:space="preserve"> documento</w:t>
      </w:r>
      <w:r w:rsidR="009803BD" w:rsidRPr="0059656F">
        <w:rPr>
          <w:rFonts w:eastAsia="Palatino Linotype" w:cs="Palatino Linotype"/>
          <w:color w:val="000000"/>
          <w:szCs w:val="24"/>
        </w:rPr>
        <w:t xml:space="preserve"> denominado </w:t>
      </w:r>
      <w:r w:rsidR="009803BD" w:rsidRPr="0059656F">
        <w:rPr>
          <w:rFonts w:eastAsia="Palatino Linotype" w:cs="Palatino Linotype"/>
          <w:b/>
          <w:bCs/>
          <w:color w:val="000000" w:themeColor="text1"/>
          <w:szCs w:val="24"/>
          <w:lang w:val="es-ES"/>
        </w:rPr>
        <w:t>«Resp. de solic. 00167 2024.pdf»</w:t>
      </w:r>
      <w:r w:rsidR="009803BD" w:rsidRPr="0059656F">
        <w:rPr>
          <w:rFonts w:eastAsia="Palatino Linotype" w:cs="Palatino Linotype"/>
          <w:bCs/>
          <w:color w:val="000000" w:themeColor="text1"/>
          <w:szCs w:val="24"/>
          <w:lang w:val="es-ES"/>
        </w:rPr>
        <w:t>, que contiene los siguientes elementos</w:t>
      </w:r>
      <w:r w:rsidR="00E43CD1" w:rsidRPr="0059656F">
        <w:rPr>
          <w:rFonts w:eastAsia="Palatino Linotype" w:cs="Palatino Linotype"/>
          <w:color w:val="000000"/>
          <w:szCs w:val="24"/>
        </w:rPr>
        <w:t>:</w:t>
      </w:r>
    </w:p>
    <w:p w14:paraId="23540783" w14:textId="77777777" w:rsidR="00881D9F" w:rsidRPr="0059656F" w:rsidRDefault="00881D9F" w:rsidP="00B62DEC">
      <w:pPr>
        <w:pBdr>
          <w:top w:val="nil"/>
          <w:left w:val="nil"/>
          <w:bottom w:val="nil"/>
          <w:right w:val="nil"/>
          <w:between w:val="nil"/>
        </w:pBdr>
        <w:contextualSpacing/>
        <w:rPr>
          <w:rFonts w:eastAsia="Palatino Linotype" w:cs="Palatino Linotype"/>
          <w:color w:val="000000"/>
          <w:szCs w:val="24"/>
        </w:rPr>
      </w:pPr>
    </w:p>
    <w:p w14:paraId="6BAFD247" w14:textId="02932EB5" w:rsidR="005D1DD0" w:rsidRPr="0059656F" w:rsidRDefault="00725E12" w:rsidP="00725E12">
      <w:pPr>
        <w:pStyle w:val="Prrafodelista"/>
        <w:numPr>
          <w:ilvl w:val="0"/>
          <w:numId w:val="30"/>
        </w:numPr>
        <w:pBdr>
          <w:top w:val="nil"/>
          <w:left w:val="nil"/>
          <w:bottom w:val="nil"/>
          <w:right w:val="nil"/>
          <w:between w:val="nil"/>
        </w:pBdr>
        <w:contextualSpacing/>
        <w:rPr>
          <w:rFonts w:eastAsia="Palatino Linotype" w:cs="Palatino Linotype"/>
          <w:color w:val="000000"/>
        </w:rPr>
      </w:pPr>
      <w:r w:rsidRPr="0059656F">
        <w:rPr>
          <w:rFonts w:eastAsia="Palatino Linotype" w:cs="Palatino Linotype"/>
          <w:color w:val="000000"/>
        </w:rPr>
        <w:lastRenderedPageBreak/>
        <w:t>Escrito de respuesta suscrito por la Titular de la Unidad de Transparencia, con el que se señaló que se entrega de la respuesta emitida por la Subdirección de Recursos Humanos.</w:t>
      </w:r>
    </w:p>
    <w:p w14:paraId="637387E1" w14:textId="6B175129" w:rsidR="00725E12" w:rsidRPr="0059656F" w:rsidRDefault="00725E12" w:rsidP="00725E12">
      <w:pPr>
        <w:pStyle w:val="Prrafodelista"/>
        <w:numPr>
          <w:ilvl w:val="0"/>
          <w:numId w:val="30"/>
        </w:numPr>
        <w:pBdr>
          <w:top w:val="nil"/>
          <w:left w:val="nil"/>
          <w:bottom w:val="nil"/>
          <w:right w:val="nil"/>
          <w:between w:val="nil"/>
        </w:pBdr>
        <w:contextualSpacing/>
        <w:rPr>
          <w:rFonts w:eastAsia="Palatino Linotype" w:cs="Palatino Linotype"/>
          <w:color w:val="000000"/>
        </w:rPr>
      </w:pPr>
      <w:r w:rsidRPr="0059656F">
        <w:rPr>
          <w:rFonts w:eastAsia="Palatino Linotype" w:cs="Palatino Linotype"/>
          <w:color w:val="000000"/>
        </w:rPr>
        <w:t>Oficio número DA/ECA/SRH/DRLyDP/903/2024 emitido por la Subdirectora de Recursos Humanos, quien informó que los titulares de las dependencias son designados conforme a lo dispuesto en el artículo 86 de la Ley Orgánica Municipal del Estado de México, así como en el artículo 47 de la Ley del Trabajo de los Servidores Públicos del Estado y Municipios y 94 del Bando Municipal de Ecatepec de Morelos, Estado de México.</w:t>
      </w:r>
    </w:p>
    <w:p w14:paraId="07113EBD" w14:textId="77777777" w:rsidR="009803BD" w:rsidRPr="0059656F" w:rsidRDefault="009803BD" w:rsidP="44E9108F">
      <w:pPr>
        <w:pBdr>
          <w:top w:val="nil"/>
          <w:left w:val="nil"/>
          <w:bottom w:val="nil"/>
          <w:right w:val="nil"/>
          <w:between w:val="nil"/>
        </w:pBdr>
        <w:contextualSpacing/>
        <w:rPr>
          <w:rFonts w:eastAsia="Palatino Linotype" w:cs="Palatino Linotype"/>
          <w:color w:val="000000" w:themeColor="text1"/>
          <w:szCs w:val="24"/>
          <w:lang w:val="es-ES"/>
        </w:rPr>
      </w:pPr>
    </w:p>
    <w:p w14:paraId="6128DFF4" w14:textId="773CE65A" w:rsidR="00A970D5" w:rsidRPr="0059656F" w:rsidRDefault="44E9108F" w:rsidP="44E9108F">
      <w:pPr>
        <w:pBdr>
          <w:top w:val="nil"/>
          <w:left w:val="nil"/>
          <w:bottom w:val="nil"/>
          <w:right w:val="nil"/>
          <w:between w:val="nil"/>
        </w:pBdr>
        <w:contextualSpacing/>
        <w:rPr>
          <w:rFonts w:eastAsia="Palatino Linotype" w:cs="Palatino Linotype"/>
          <w:color w:val="000000"/>
          <w:szCs w:val="24"/>
          <w:lang w:val="es-ES"/>
        </w:rPr>
      </w:pPr>
      <w:r w:rsidRPr="0059656F">
        <w:rPr>
          <w:rFonts w:eastAsia="Palatino Linotype" w:cs="Palatino Linotype"/>
          <w:color w:val="000000" w:themeColor="text1"/>
          <w:szCs w:val="24"/>
          <w:lang w:val="es-ES"/>
        </w:rPr>
        <w:t>Ante la respuesta em</w:t>
      </w:r>
      <w:r w:rsidR="005D1DD0" w:rsidRPr="0059656F">
        <w:rPr>
          <w:rFonts w:eastAsia="Palatino Linotype" w:cs="Palatino Linotype"/>
          <w:color w:val="000000" w:themeColor="text1"/>
          <w:szCs w:val="24"/>
          <w:lang w:val="es-ES"/>
        </w:rPr>
        <w:t xml:space="preserve">itida por el Sujeto Obligado, </w:t>
      </w:r>
      <w:r w:rsidR="00725E12" w:rsidRPr="0059656F">
        <w:rPr>
          <w:rFonts w:eastAsia="Palatino Linotype" w:cs="Palatino Linotype"/>
          <w:color w:val="000000" w:themeColor="text1"/>
          <w:szCs w:val="24"/>
          <w:lang w:val="es-ES"/>
        </w:rPr>
        <w:t>la</w:t>
      </w:r>
      <w:r w:rsidRPr="0059656F">
        <w:rPr>
          <w:rFonts w:eastAsia="Palatino Linotype" w:cs="Palatino Linotype"/>
          <w:color w:val="000000" w:themeColor="text1"/>
          <w:szCs w:val="24"/>
          <w:lang w:val="es-ES"/>
        </w:rPr>
        <w:t xml:space="preserve"> Recurrente consideró que se trasgredió su derecho a la información pública, por lo que interpuso el recurso de revisión al rubro citado, señalando como acto impugnado</w:t>
      </w:r>
      <w:r w:rsidR="00A04222" w:rsidRPr="0059656F">
        <w:rPr>
          <w:rFonts w:eastAsia="Palatino Linotype" w:cs="Palatino Linotype"/>
          <w:color w:val="000000" w:themeColor="text1"/>
          <w:szCs w:val="24"/>
          <w:lang w:val="es-ES"/>
        </w:rPr>
        <w:t xml:space="preserve"> </w:t>
      </w:r>
      <w:r w:rsidR="00725E12" w:rsidRPr="0059656F">
        <w:rPr>
          <w:rFonts w:eastAsia="Palatino Linotype" w:cs="Palatino Linotype"/>
          <w:color w:val="000000" w:themeColor="text1"/>
          <w:szCs w:val="24"/>
          <w:lang w:val="es-ES"/>
        </w:rPr>
        <w:t xml:space="preserve">y </w:t>
      </w:r>
      <w:r w:rsidR="001B7214" w:rsidRPr="0059656F">
        <w:rPr>
          <w:rFonts w:eastAsia="Palatino Linotype" w:cs="Palatino Linotype"/>
          <w:color w:val="000000" w:themeColor="text1"/>
          <w:szCs w:val="24"/>
          <w:lang w:val="es-ES"/>
        </w:rPr>
        <w:t xml:space="preserve">como </w:t>
      </w:r>
      <w:r w:rsidRPr="0059656F">
        <w:rPr>
          <w:rFonts w:eastAsia="Palatino Linotype" w:cs="Palatino Linotype"/>
          <w:color w:val="000000" w:themeColor="text1"/>
          <w:szCs w:val="24"/>
          <w:lang w:val="es-ES"/>
        </w:rPr>
        <w:t>razones o motivos de inconformidad que</w:t>
      </w:r>
      <w:r w:rsidR="00725E12" w:rsidRPr="0059656F">
        <w:rPr>
          <w:rFonts w:eastAsia="Palatino Linotype" w:cs="Palatino Linotype"/>
          <w:color w:val="000000" w:themeColor="text1"/>
          <w:szCs w:val="24"/>
          <w:lang w:val="es-ES"/>
        </w:rPr>
        <w:t xml:space="preserve"> no se respondió lo solicitado</w:t>
      </w:r>
      <w:r w:rsidR="00B34272" w:rsidRPr="0059656F">
        <w:rPr>
          <w:rFonts w:eastAsia="Palatino Linotype" w:cs="Palatino Linotype"/>
          <w:color w:val="000000" w:themeColor="text1"/>
          <w:szCs w:val="24"/>
          <w:lang w:val="es-ES"/>
        </w:rPr>
        <w:t>.</w:t>
      </w:r>
    </w:p>
    <w:p w14:paraId="4A6500B8" w14:textId="77777777" w:rsidR="008F50E6" w:rsidRPr="0059656F" w:rsidRDefault="008F50E6" w:rsidP="00A04222">
      <w:pPr>
        <w:rPr>
          <w:szCs w:val="24"/>
        </w:rPr>
      </w:pPr>
    </w:p>
    <w:p w14:paraId="2473F528" w14:textId="77777777" w:rsidR="00A04222" w:rsidRPr="0059656F" w:rsidRDefault="00A04222" w:rsidP="00A04222">
      <w:r w:rsidRPr="0059656F">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6C5070BB" w14:textId="77777777" w:rsidR="00685706" w:rsidRPr="0059656F" w:rsidRDefault="00685706" w:rsidP="00A04222"/>
    <w:p w14:paraId="02C281BA" w14:textId="77777777" w:rsidR="006100FC" w:rsidRPr="0059656F" w:rsidRDefault="006100FC" w:rsidP="006100FC">
      <w:pPr>
        <w:pBdr>
          <w:top w:val="nil"/>
          <w:left w:val="nil"/>
          <w:bottom w:val="nil"/>
          <w:right w:val="nil"/>
          <w:between w:val="nil"/>
        </w:pBdr>
        <w:contextualSpacing/>
        <w:rPr>
          <w:rFonts w:eastAsia="Palatino Linotype" w:cs="Palatino Linotype"/>
          <w:color w:val="000000"/>
          <w:szCs w:val="24"/>
        </w:rPr>
      </w:pPr>
      <w:r w:rsidRPr="0059656F">
        <w:rPr>
          <w:rFonts w:eastAsia="Palatino Linotype" w:cs="Palatino Linotype"/>
          <w:color w:val="000000"/>
          <w:szCs w:val="24"/>
        </w:rPr>
        <w:lastRenderedPageBreak/>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7AF7731E" w14:textId="77777777" w:rsidR="006100FC" w:rsidRPr="0059656F"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59656F" w:rsidRDefault="006100FC" w:rsidP="006100FC">
      <w:pPr>
        <w:pBdr>
          <w:top w:val="nil"/>
          <w:left w:val="nil"/>
          <w:bottom w:val="nil"/>
          <w:right w:val="nil"/>
          <w:between w:val="nil"/>
        </w:pBdr>
        <w:contextualSpacing/>
        <w:rPr>
          <w:rFonts w:eastAsia="Palatino Linotype" w:cs="Palatino Linotype"/>
          <w:color w:val="000000"/>
          <w:szCs w:val="24"/>
        </w:rPr>
      </w:pPr>
      <w:r w:rsidRPr="0059656F">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59656F"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59656F" w:rsidRDefault="006100FC" w:rsidP="006100FC">
      <w:pPr>
        <w:pStyle w:val="Fundamentos"/>
      </w:pPr>
      <w:r w:rsidRPr="0059656F">
        <w:rPr>
          <w:b/>
          <w:bCs/>
          <w:lang w:val="es-ES"/>
        </w:rPr>
        <w:t>Artículo 6o.</w:t>
      </w:r>
      <w:r w:rsidRPr="0059656F">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59656F">
        <w:rPr>
          <w:b/>
          <w:bCs/>
          <w:lang w:val="es-ES"/>
        </w:rPr>
        <w:t>El derecho a la información será garantizado por el Estado.</w:t>
      </w:r>
      <w:r w:rsidRPr="0059656F">
        <w:rPr>
          <w:lang w:val="es-ES"/>
        </w:rPr>
        <w:t xml:space="preserve"> </w:t>
      </w:r>
    </w:p>
    <w:p w14:paraId="7CA28142" w14:textId="77777777" w:rsidR="006100FC" w:rsidRPr="0059656F" w:rsidRDefault="006100FC" w:rsidP="006100FC">
      <w:pPr>
        <w:pStyle w:val="Fundamentos"/>
      </w:pPr>
    </w:p>
    <w:p w14:paraId="0145CC92" w14:textId="77777777" w:rsidR="006100FC" w:rsidRPr="0059656F" w:rsidRDefault="006100FC" w:rsidP="006100FC">
      <w:pPr>
        <w:pStyle w:val="Fundamentos"/>
      </w:pPr>
      <w:r w:rsidRPr="0059656F">
        <w:t>Toda persona tiene derecho al libre acceso a información plural y oportuna, así como a buscar, recibir y difundir información e ideas de toda índole por cualquier medio de expresión.</w:t>
      </w:r>
    </w:p>
    <w:p w14:paraId="6DC5BFCC" w14:textId="77777777" w:rsidR="006100FC" w:rsidRPr="0059656F" w:rsidRDefault="006100FC" w:rsidP="006100FC">
      <w:pPr>
        <w:pStyle w:val="Fundamentos"/>
      </w:pPr>
    </w:p>
    <w:p w14:paraId="565BEF3E" w14:textId="77777777" w:rsidR="006100FC" w:rsidRPr="0059656F" w:rsidRDefault="006100FC" w:rsidP="006100FC">
      <w:pPr>
        <w:pStyle w:val="Fundamentos"/>
      </w:pPr>
      <w:r w:rsidRPr="0059656F">
        <w:t>Para efectos de lo dispuesto en el presente artículo se observará lo siguiente:</w:t>
      </w:r>
    </w:p>
    <w:p w14:paraId="1FF605C0" w14:textId="77777777" w:rsidR="006100FC" w:rsidRPr="0059656F" w:rsidRDefault="006100FC" w:rsidP="006100FC">
      <w:pPr>
        <w:pStyle w:val="Fundamentos"/>
      </w:pPr>
    </w:p>
    <w:p w14:paraId="3C4763A1" w14:textId="77777777" w:rsidR="006100FC" w:rsidRPr="0059656F" w:rsidRDefault="006100FC" w:rsidP="006100FC">
      <w:pPr>
        <w:pStyle w:val="Fundamentos"/>
      </w:pPr>
      <w:r w:rsidRPr="0059656F">
        <w:t>A. Para el ejercicio del derecho de acceso a la información, la Federación y las entidades federativas, en el ámbito de sus respectivas competencias, se regirán por los siguientes principios y bases:</w:t>
      </w:r>
    </w:p>
    <w:p w14:paraId="19C5D8E7" w14:textId="77777777" w:rsidR="006100FC" w:rsidRPr="0059656F" w:rsidRDefault="006100FC" w:rsidP="006100FC">
      <w:pPr>
        <w:pStyle w:val="Fundamentos"/>
      </w:pPr>
    </w:p>
    <w:p w14:paraId="561EDF59" w14:textId="77777777" w:rsidR="006100FC" w:rsidRPr="0059656F" w:rsidRDefault="006100FC" w:rsidP="006100FC">
      <w:pPr>
        <w:pStyle w:val="Fundamentos"/>
      </w:pPr>
      <w:r w:rsidRPr="0059656F">
        <w:rPr>
          <w:b/>
        </w:rPr>
        <w:t>I. Toda la información en posesión de</w:t>
      </w:r>
      <w:r w:rsidRPr="0059656F">
        <w:t xml:space="preserve"> </w:t>
      </w:r>
      <w:r w:rsidRPr="0059656F">
        <w:rPr>
          <w:b/>
        </w:rPr>
        <w:t>cualquier autoridad</w:t>
      </w:r>
      <w:r w:rsidRPr="0059656F">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59656F">
        <w:rPr>
          <w:b/>
        </w:rPr>
        <w:t>en el ámbito federal, estatal y municipal, es pública</w:t>
      </w:r>
      <w:r w:rsidRPr="0059656F">
        <w:t xml:space="preserve"> y sólo podrá ser reservada temporalmente por razones de interés público y seguridad nacional, en los términos que fijen las leyes. En la interpretación de este derecho deberá prevalecer el principio de máxima publicidad. </w:t>
      </w:r>
      <w:r w:rsidRPr="0059656F">
        <w:rPr>
          <w:b/>
        </w:rPr>
        <w:t>Los sujetos obligados deberán documentar todo acto que derive del ejercicio de sus facultades, competencias o funciones</w:t>
      </w:r>
      <w:r w:rsidRPr="0059656F">
        <w:t>, la ley determinará los supuestos específicos bajo los cuales procederá la declaración de inexistencia de la información.</w:t>
      </w:r>
    </w:p>
    <w:p w14:paraId="796B3378" w14:textId="77777777" w:rsidR="006100FC" w:rsidRPr="0059656F" w:rsidRDefault="006100FC" w:rsidP="006100FC">
      <w:pPr>
        <w:pStyle w:val="Fundamentos"/>
      </w:pPr>
      <w:r w:rsidRPr="0059656F">
        <w:lastRenderedPageBreak/>
        <w:t>II. La información que se refiere a la vida privada y los datos personales será protegida en los términos y con las excepciones que fijen las leyes.</w:t>
      </w:r>
    </w:p>
    <w:p w14:paraId="20A27024" w14:textId="77777777" w:rsidR="006100FC" w:rsidRPr="0059656F" w:rsidRDefault="006100FC" w:rsidP="006100FC">
      <w:pPr>
        <w:pStyle w:val="Fundamentos"/>
        <w:rPr>
          <w:lang w:val="es-ES"/>
        </w:rPr>
      </w:pPr>
      <w:r w:rsidRPr="0059656F">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59656F" w:rsidRDefault="006100FC" w:rsidP="006100FC">
      <w:pPr>
        <w:pStyle w:val="Fundamentos"/>
      </w:pPr>
      <w:r w:rsidRPr="0059656F">
        <w:t>IV. 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59656F" w:rsidRDefault="006100FC" w:rsidP="006100FC">
      <w:pPr>
        <w:pStyle w:val="Fundamentos"/>
      </w:pPr>
      <w:r w:rsidRPr="0059656F">
        <w:rPr>
          <w:b/>
        </w:rPr>
        <w:t>V. Los sujetos obligados deberán preservar sus documentos en archivos administrativos actualizados y publicarán, a través de los medios electrónicos disponibles</w:t>
      </w:r>
      <w:r w:rsidRPr="0059656F">
        <w:t xml:space="preserve">, </w:t>
      </w:r>
      <w:r w:rsidRPr="0059656F">
        <w:rPr>
          <w:b/>
        </w:rPr>
        <w:t xml:space="preserve">la información completa y actualizada sobre el ejercicio de los recursos públicos </w:t>
      </w:r>
      <w:r w:rsidRPr="0059656F">
        <w:t>y los indicadores que permitan rendir cuenta del cumplimiento de sus objetivos y de los resultados obtenidos.</w:t>
      </w:r>
    </w:p>
    <w:p w14:paraId="18732719" w14:textId="77777777" w:rsidR="006100FC" w:rsidRPr="0059656F" w:rsidRDefault="006100FC" w:rsidP="006100FC">
      <w:pPr>
        <w:pStyle w:val="Fundamentos"/>
        <w:rPr>
          <w:lang w:val="es-ES"/>
        </w:rPr>
      </w:pPr>
      <w:r w:rsidRPr="0059656F">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59656F" w:rsidRDefault="006100FC" w:rsidP="006100FC">
      <w:pPr>
        <w:pStyle w:val="Fundamentos"/>
        <w:rPr>
          <w:lang w:val="es-ES"/>
        </w:rPr>
      </w:pPr>
      <w:r w:rsidRPr="0059656F">
        <w:rPr>
          <w:lang w:val="es-ES"/>
        </w:rPr>
        <w:t>VII. La inobservancia a las disposiciones en materia de acceso a la información pública será sancionada en los términos que dispongan las leyes.</w:t>
      </w:r>
    </w:p>
    <w:p w14:paraId="330DC829" w14:textId="77777777" w:rsidR="006100FC" w:rsidRPr="0059656F" w:rsidRDefault="006100FC" w:rsidP="006100FC">
      <w:pPr>
        <w:pStyle w:val="Fundamentos"/>
      </w:pPr>
      <w:r w:rsidRPr="0059656F">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59656F" w:rsidRDefault="006100FC" w:rsidP="006100FC">
      <w:pPr>
        <w:pStyle w:val="Fundamentos"/>
      </w:pPr>
      <w:r w:rsidRPr="0059656F">
        <w:t>[…]</w:t>
      </w:r>
    </w:p>
    <w:p w14:paraId="3D62AA4A" w14:textId="77777777" w:rsidR="006100FC" w:rsidRPr="0059656F" w:rsidRDefault="006100FC" w:rsidP="006100FC">
      <w:pPr>
        <w:pStyle w:val="Fundamentos"/>
      </w:pPr>
      <w:r w:rsidRPr="0059656F">
        <w:t>La ley establecerá aquella información que se considere reservada o confidencial.</w:t>
      </w:r>
    </w:p>
    <w:p w14:paraId="0D2BA311" w14:textId="77777777" w:rsidR="006100FC" w:rsidRPr="0059656F"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59656F" w:rsidRDefault="006100FC" w:rsidP="006100FC">
      <w:pPr>
        <w:pBdr>
          <w:top w:val="nil"/>
          <w:left w:val="nil"/>
          <w:bottom w:val="nil"/>
          <w:right w:val="nil"/>
          <w:between w:val="nil"/>
        </w:pBdr>
        <w:contextualSpacing/>
        <w:rPr>
          <w:rFonts w:eastAsia="Palatino Linotype" w:cs="Palatino Linotype"/>
          <w:color w:val="000000"/>
          <w:szCs w:val="24"/>
        </w:rPr>
      </w:pPr>
      <w:r w:rsidRPr="0059656F">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59656F"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Pr="0059656F" w:rsidRDefault="006100FC" w:rsidP="006100FC">
      <w:pPr>
        <w:pStyle w:val="Fundamentos"/>
      </w:pPr>
      <w:r w:rsidRPr="0059656F">
        <w:rPr>
          <w:b/>
          <w:bCs/>
        </w:rPr>
        <w:t>Artículo 5.</w:t>
      </w:r>
      <w:r w:rsidRPr="0059656F">
        <w:t xml:space="preserve"> […]</w:t>
      </w:r>
    </w:p>
    <w:p w14:paraId="1839D29E" w14:textId="77777777" w:rsidR="006100FC" w:rsidRPr="0059656F" w:rsidRDefault="006100FC" w:rsidP="006100FC">
      <w:pPr>
        <w:pStyle w:val="Fundamentos"/>
      </w:pPr>
    </w:p>
    <w:p w14:paraId="7D51A6D3" w14:textId="77777777" w:rsidR="006100FC" w:rsidRPr="0059656F" w:rsidRDefault="006100FC" w:rsidP="006100FC">
      <w:pPr>
        <w:pStyle w:val="Fundamentos"/>
      </w:pPr>
      <w:r w:rsidRPr="0059656F">
        <w:t xml:space="preserve">El derecho a la información será garantizado por el Estado. La ley establecerá las previsiones que permitan asegurar la protección, el respeto y la difusión de este derecho. </w:t>
      </w:r>
    </w:p>
    <w:p w14:paraId="4079EC08" w14:textId="77777777" w:rsidR="006100FC" w:rsidRPr="0059656F" w:rsidRDefault="006100FC" w:rsidP="006100FC">
      <w:pPr>
        <w:pStyle w:val="Fundamentos"/>
      </w:pPr>
    </w:p>
    <w:p w14:paraId="2060C0A8" w14:textId="77777777" w:rsidR="006100FC" w:rsidRPr="0059656F" w:rsidRDefault="006100FC" w:rsidP="006100FC">
      <w:pPr>
        <w:pStyle w:val="Fundamentos"/>
      </w:pPr>
      <w:r w:rsidRPr="0059656F">
        <w:rPr>
          <w:lang w:val="es-ES"/>
        </w:rPr>
        <w:t xml:space="preserve">Para garantizar el ejercicio del derecho de transparencia, acceso a la información pública y protección de datos personales, los poderes públicos y los organismos autónomos, </w:t>
      </w:r>
      <w:r w:rsidRPr="0059656F">
        <w:rPr>
          <w:lang w:val="es-ES"/>
        </w:rPr>
        <w:lastRenderedPageBreak/>
        <w:t xml:space="preserve">transparentarán sus acciones, en términos de las disposiciones aplicables, la información será oportuna, clara, veraz y de fácil acceso. </w:t>
      </w:r>
    </w:p>
    <w:p w14:paraId="3ACBA707" w14:textId="77777777" w:rsidR="006100FC" w:rsidRPr="0059656F" w:rsidRDefault="006100FC" w:rsidP="006100FC">
      <w:pPr>
        <w:pStyle w:val="Fundamentos"/>
      </w:pPr>
    </w:p>
    <w:p w14:paraId="31D381A6" w14:textId="77777777" w:rsidR="006100FC" w:rsidRPr="0059656F" w:rsidRDefault="006100FC" w:rsidP="006100FC">
      <w:pPr>
        <w:pStyle w:val="Fundamentos"/>
      </w:pPr>
      <w:r w:rsidRPr="0059656F">
        <w:t>Este derecho se regirá por los principios y bases siguientes:</w:t>
      </w:r>
    </w:p>
    <w:p w14:paraId="1A21896F" w14:textId="77777777" w:rsidR="006100FC" w:rsidRPr="0059656F" w:rsidRDefault="006100FC" w:rsidP="006100FC">
      <w:pPr>
        <w:pStyle w:val="Fundamentos"/>
      </w:pPr>
    </w:p>
    <w:p w14:paraId="13A22FC8" w14:textId="77777777" w:rsidR="006100FC" w:rsidRPr="0059656F" w:rsidRDefault="006100FC" w:rsidP="006100FC">
      <w:pPr>
        <w:pStyle w:val="Fundamentos"/>
      </w:pPr>
      <w:r w:rsidRPr="0059656F">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59656F" w:rsidRDefault="006100FC" w:rsidP="006100FC">
      <w:pPr>
        <w:pStyle w:val="Fundamentos"/>
      </w:pPr>
      <w:r w:rsidRPr="0059656F">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59656F" w:rsidRDefault="006100FC" w:rsidP="006100FC">
      <w:pPr>
        <w:pStyle w:val="Fundamentos"/>
        <w:rPr>
          <w:lang w:val="es-ES"/>
        </w:rPr>
      </w:pPr>
      <w:r w:rsidRPr="0059656F">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59656F" w:rsidRDefault="006100FC" w:rsidP="006100FC">
      <w:pPr>
        <w:pStyle w:val="Fundamentos"/>
      </w:pPr>
      <w:r w:rsidRPr="0059656F">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59656F" w:rsidRDefault="006100FC" w:rsidP="006100FC">
      <w:pPr>
        <w:pStyle w:val="Fundamentos"/>
      </w:pPr>
      <w:r w:rsidRPr="0059656F">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59656F" w:rsidRDefault="006100FC" w:rsidP="006100FC">
      <w:pPr>
        <w:pStyle w:val="Fundamentos"/>
      </w:pPr>
      <w:r w:rsidRPr="0059656F">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59656F" w:rsidRDefault="006100FC" w:rsidP="006100FC">
      <w:pPr>
        <w:pStyle w:val="Fundamentos"/>
        <w:rPr>
          <w:lang w:val="es-ES"/>
        </w:rPr>
      </w:pPr>
      <w:r w:rsidRPr="0059656F">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59656F"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045D1F50" w:rsidR="006100FC" w:rsidRPr="0059656F" w:rsidRDefault="006100FC" w:rsidP="006100FC">
      <w:pPr>
        <w:rPr>
          <w:rFonts w:eastAsia="Palatino Linotype" w:cs="Palatino Linotype"/>
          <w:szCs w:val="24"/>
        </w:rPr>
      </w:pPr>
      <w:r w:rsidRPr="0059656F">
        <w:rPr>
          <w:rFonts w:eastAsia="Palatino Linotype" w:cs="Palatino Linotype"/>
          <w:szCs w:val="24"/>
        </w:rPr>
        <w:lastRenderedPageBreak/>
        <w:t>En ese orden de ideas, la Ley de Transparencia y Acceso a la Información Pública del Estado de México y Municipios, prevé en su artículo 23, fracción I</w:t>
      </w:r>
      <w:r w:rsidR="00ED2AAC" w:rsidRPr="0059656F">
        <w:rPr>
          <w:rFonts w:eastAsia="Palatino Linotype" w:cs="Palatino Linotype"/>
          <w:szCs w:val="24"/>
        </w:rPr>
        <w:t>V</w:t>
      </w:r>
      <w:r w:rsidRPr="0059656F">
        <w:rPr>
          <w:rFonts w:eastAsia="Palatino Linotype" w:cs="Palatino Linotype"/>
          <w:szCs w:val="24"/>
        </w:rPr>
        <w:t>, lo siguiente:</w:t>
      </w:r>
    </w:p>
    <w:p w14:paraId="2225C7E4" w14:textId="77777777" w:rsidR="006100FC" w:rsidRPr="0059656F" w:rsidRDefault="006100FC" w:rsidP="006100FC">
      <w:pPr>
        <w:rPr>
          <w:rFonts w:eastAsia="Palatino Linotype" w:cs="Palatino Linotype"/>
          <w:szCs w:val="24"/>
        </w:rPr>
      </w:pPr>
    </w:p>
    <w:p w14:paraId="1E7239A4" w14:textId="77777777" w:rsidR="006100FC" w:rsidRPr="0059656F" w:rsidRDefault="006100FC" w:rsidP="006100FC">
      <w:pPr>
        <w:pStyle w:val="Fundamentos"/>
      </w:pPr>
      <w:r w:rsidRPr="0059656F">
        <w:rPr>
          <w:b/>
        </w:rPr>
        <w:t>Artículo 23.</w:t>
      </w:r>
      <w:r w:rsidRPr="0059656F">
        <w:t xml:space="preserve"> Son sujetos obligados a transparentar y permitir el acceso a su información y proteger los datos personales que obren en su poder:</w:t>
      </w:r>
    </w:p>
    <w:p w14:paraId="1F1A0AD1" w14:textId="01F7F94C" w:rsidR="006100FC" w:rsidRPr="0059656F" w:rsidRDefault="00ED2AAC" w:rsidP="006100FC">
      <w:pPr>
        <w:pStyle w:val="Fundamentos"/>
      </w:pPr>
      <w:r w:rsidRPr="0059656F">
        <w:t>[…]</w:t>
      </w:r>
    </w:p>
    <w:p w14:paraId="451DBD48" w14:textId="10188835" w:rsidR="006100FC" w:rsidRPr="0059656F" w:rsidRDefault="006100FC" w:rsidP="006100FC">
      <w:pPr>
        <w:pStyle w:val="Fundamentos"/>
      </w:pPr>
      <w:r w:rsidRPr="0059656F">
        <w:rPr>
          <w:b/>
          <w:bCs/>
        </w:rPr>
        <w:t>I</w:t>
      </w:r>
      <w:r w:rsidR="00ED2AAC" w:rsidRPr="0059656F">
        <w:rPr>
          <w:b/>
          <w:bCs/>
        </w:rPr>
        <w:t>V</w:t>
      </w:r>
      <w:r w:rsidRPr="0059656F">
        <w:rPr>
          <w:b/>
          <w:bCs/>
        </w:rPr>
        <w:t xml:space="preserve">. </w:t>
      </w:r>
      <w:r w:rsidR="00737EBC" w:rsidRPr="0059656F">
        <w:t>Los</w:t>
      </w:r>
      <w:r w:rsidRPr="0059656F">
        <w:t xml:space="preserve"> </w:t>
      </w:r>
      <w:r w:rsidR="00E318E5" w:rsidRPr="0059656F">
        <w:t>ayuntamientos y las dependencias, organismos, órganos y entidades de la administración municipal</w:t>
      </w:r>
      <w:r w:rsidRPr="0059656F">
        <w:t>;</w:t>
      </w:r>
    </w:p>
    <w:p w14:paraId="20F34654" w14:textId="77777777" w:rsidR="006100FC" w:rsidRPr="0059656F" w:rsidRDefault="006100FC" w:rsidP="006100FC">
      <w:pPr>
        <w:pStyle w:val="Fundamentos"/>
      </w:pPr>
      <w:r w:rsidRPr="0059656F">
        <w:t>[…]</w:t>
      </w:r>
    </w:p>
    <w:p w14:paraId="2FDDCFD2" w14:textId="77777777" w:rsidR="006100FC" w:rsidRPr="0059656F"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Pr="0059656F" w:rsidRDefault="006100FC" w:rsidP="006100FC">
      <w:r w:rsidRPr="0059656F">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Pr="0059656F" w:rsidRDefault="00737EBC" w:rsidP="006100FC"/>
    <w:p w14:paraId="2171541A" w14:textId="765DFF95" w:rsidR="00737EBC" w:rsidRPr="0059656F" w:rsidRDefault="00737EBC" w:rsidP="006100FC">
      <w:r w:rsidRPr="0059656F">
        <w:t xml:space="preserve">Asimismo, conforme a los motivos de inconformidad expresados por </w:t>
      </w:r>
      <w:r w:rsidR="00414AE9" w:rsidRPr="0059656F">
        <w:t>el</w:t>
      </w:r>
      <w:r w:rsidRPr="0059656F">
        <w:t xml:space="preserve"> Recurrente, se estima que en el presente caso se actualizó la causal de procedencia del recurso de revisión</w:t>
      </w:r>
      <w:r w:rsidR="001B7214" w:rsidRPr="0059656F">
        <w:t xml:space="preserve"> prevista en la fracción I</w:t>
      </w:r>
      <w:r w:rsidR="006E1158" w:rsidRPr="0059656F">
        <w:t xml:space="preserve"> del artículo 179 de la Ley de Transparencia local, que a la letra es</w:t>
      </w:r>
      <w:r w:rsidR="0090120A" w:rsidRPr="0059656F">
        <w:t>tipula lo siguiente:</w:t>
      </w:r>
    </w:p>
    <w:p w14:paraId="5EC36975" w14:textId="77777777" w:rsidR="0090120A" w:rsidRPr="0059656F" w:rsidRDefault="0090120A" w:rsidP="006100FC"/>
    <w:p w14:paraId="24B98DEE" w14:textId="77777777" w:rsidR="009A41B1" w:rsidRPr="0059656F" w:rsidRDefault="009A41B1" w:rsidP="007A5010">
      <w:pPr>
        <w:pStyle w:val="Fundamentos"/>
        <w:rPr>
          <w:lang w:val="es-MX"/>
        </w:rPr>
      </w:pPr>
      <w:r w:rsidRPr="0059656F">
        <w:rPr>
          <w:b/>
          <w:lang w:val="es-MX"/>
        </w:rPr>
        <w:t xml:space="preserve">Artículo 179. </w:t>
      </w:r>
      <w:r w:rsidRPr="0059656F">
        <w:rPr>
          <w:lang w:val="es-MX"/>
        </w:rPr>
        <w:t>El recurso de revisión es un medio de protección que la Ley otorga a los particulares, para hacer valer su derecho de acceso a la información pública, y procederá en contra de las siguientes causas:</w:t>
      </w:r>
    </w:p>
    <w:p w14:paraId="7C233B4F" w14:textId="1FBBCD57" w:rsidR="0090120A" w:rsidRPr="0059656F" w:rsidRDefault="0090120A" w:rsidP="007A5010">
      <w:pPr>
        <w:pStyle w:val="Fundamentos"/>
        <w:rPr>
          <w:lang w:val="es-MX"/>
        </w:rPr>
      </w:pPr>
    </w:p>
    <w:p w14:paraId="5C4DD805" w14:textId="6CCCA70E" w:rsidR="009A41B1" w:rsidRPr="0059656F" w:rsidRDefault="44E9108F" w:rsidP="00AC7F02">
      <w:pPr>
        <w:pStyle w:val="Fundamentos"/>
        <w:numPr>
          <w:ilvl w:val="0"/>
          <w:numId w:val="48"/>
        </w:numPr>
      </w:pPr>
      <w:r w:rsidRPr="0059656F">
        <w:rPr>
          <w:lang w:val="es-ES"/>
        </w:rPr>
        <w:t xml:space="preserve">La </w:t>
      </w:r>
      <w:r w:rsidR="00000F0A" w:rsidRPr="0059656F">
        <w:rPr>
          <w:lang w:val="es-ES"/>
        </w:rPr>
        <w:t>negativa a la información solicitada</w:t>
      </w:r>
      <w:r w:rsidRPr="0059656F">
        <w:rPr>
          <w:lang w:val="es-ES"/>
        </w:rPr>
        <w:t>;</w:t>
      </w:r>
    </w:p>
    <w:p w14:paraId="0E46417D" w14:textId="2C0A0715" w:rsidR="009A41B1" w:rsidRPr="0059656F" w:rsidRDefault="007A5010" w:rsidP="007A5010">
      <w:pPr>
        <w:pStyle w:val="Fundamentos"/>
      </w:pPr>
      <w:r w:rsidRPr="0059656F">
        <w:t>[…]</w:t>
      </w:r>
    </w:p>
    <w:p w14:paraId="34F693E7" w14:textId="77777777" w:rsidR="009A41B1" w:rsidRPr="0059656F" w:rsidRDefault="009A41B1" w:rsidP="006100FC"/>
    <w:p w14:paraId="7390F199" w14:textId="69E79629" w:rsidR="00000F0A" w:rsidRPr="0059656F" w:rsidRDefault="006100FC" w:rsidP="00D9711D">
      <w:pPr>
        <w:rPr>
          <w:lang w:val="es-MX"/>
        </w:rPr>
      </w:pPr>
      <w:r w:rsidRPr="0059656F">
        <w:lastRenderedPageBreak/>
        <w:t xml:space="preserve">En segundo término, </w:t>
      </w:r>
      <w:r w:rsidR="00D9711D" w:rsidRPr="0059656F">
        <w:rPr>
          <w:lang w:val="es-MX"/>
        </w:rPr>
        <w:t>se debe recordar que l</w:t>
      </w:r>
      <w:r w:rsidR="00000F0A" w:rsidRPr="0059656F">
        <w:rPr>
          <w:lang w:val="es-MX"/>
        </w:rPr>
        <w:t>a respuesta a la solicitud fue emitida por la Subdirección de Recursos Humanos</w:t>
      </w:r>
      <w:r w:rsidR="0047634C" w:rsidRPr="0059656F">
        <w:rPr>
          <w:lang w:val="es-MX"/>
        </w:rPr>
        <w:t>, la cual se encuentra adscrita a la Dirección de Administración, como se observa en la siguiente imagen correspondiente al portal de Información Pública de Oficio Mexiquense (IPOMEX)</w:t>
      </w:r>
      <w:r w:rsidR="0047634C" w:rsidRPr="0059656F">
        <w:rPr>
          <w:rStyle w:val="Refdenotaalpie"/>
          <w:lang w:val="es-MX"/>
        </w:rPr>
        <w:footnoteReference w:id="3"/>
      </w:r>
      <w:r w:rsidR="0047634C" w:rsidRPr="0059656F">
        <w:rPr>
          <w:lang w:val="es-MX"/>
        </w:rPr>
        <w:t>:</w:t>
      </w:r>
    </w:p>
    <w:p w14:paraId="5F789F27" w14:textId="77777777" w:rsidR="0047634C" w:rsidRPr="0059656F" w:rsidRDefault="0047634C" w:rsidP="00D9711D">
      <w:pPr>
        <w:rPr>
          <w:lang w:val="es-MX"/>
        </w:rPr>
      </w:pPr>
    </w:p>
    <w:p w14:paraId="317E7CCD" w14:textId="20F181FD" w:rsidR="0047634C" w:rsidRPr="0059656F" w:rsidRDefault="0047634C" w:rsidP="00D9711D">
      <w:pPr>
        <w:rPr>
          <w:lang w:val="es-MX"/>
        </w:rPr>
      </w:pPr>
      <w:r w:rsidRPr="0059656F">
        <w:rPr>
          <w:noProof/>
          <w:lang w:val="es-MX"/>
        </w:rPr>
        <w:drawing>
          <wp:inline distT="0" distB="0" distL="0" distR="0" wp14:anchorId="6C1486D2" wp14:editId="2C75B5C7">
            <wp:extent cx="5939790" cy="385254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3852545"/>
                    </a:xfrm>
                    <a:prstGeom prst="rect">
                      <a:avLst/>
                    </a:prstGeom>
                  </pic:spPr>
                </pic:pic>
              </a:graphicData>
            </a:graphic>
          </wp:inline>
        </w:drawing>
      </w:r>
    </w:p>
    <w:p w14:paraId="56C1E990" w14:textId="77777777" w:rsidR="00000F0A" w:rsidRPr="0059656F" w:rsidRDefault="00000F0A" w:rsidP="00D9711D">
      <w:pPr>
        <w:rPr>
          <w:lang w:val="es-MX"/>
        </w:rPr>
      </w:pPr>
    </w:p>
    <w:p w14:paraId="682A225C" w14:textId="31FA84BA" w:rsidR="00000F0A" w:rsidRPr="0059656F" w:rsidRDefault="0047634C" w:rsidP="00D9711D">
      <w:pPr>
        <w:rPr>
          <w:lang w:val="es-MX"/>
        </w:rPr>
      </w:pPr>
      <w:r w:rsidRPr="0059656F">
        <w:rPr>
          <w:lang w:val="es-MX"/>
        </w:rPr>
        <w:t>Asimismo, se observa que sus atribuciones, responsabilidades y/o funciones se establecen en los artículos 33 y 34 del Reglamento Interno de la Administración Pública Municipal de Ecatepec de Morelos, Estado de México, en los que se estipula lo siguiente:</w:t>
      </w:r>
    </w:p>
    <w:p w14:paraId="72C29967" w14:textId="77777777" w:rsidR="0047634C" w:rsidRPr="0059656F" w:rsidRDefault="0047634C" w:rsidP="00D9711D">
      <w:pPr>
        <w:rPr>
          <w:lang w:val="es-MX"/>
        </w:rPr>
      </w:pPr>
    </w:p>
    <w:p w14:paraId="2E83E959" w14:textId="68C13EAF" w:rsidR="0047634C" w:rsidRPr="0059656F" w:rsidRDefault="79475EE2" w:rsidP="79475EE2">
      <w:pPr>
        <w:pStyle w:val="Fundamentos"/>
        <w:rPr>
          <w:rStyle w:val="Refdenotaalpie"/>
          <w:vertAlign w:val="baseline"/>
          <w:lang w:val="es-ES"/>
        </w:rPr>
      </w:pPr>
      <w:r w:rsidRPr="0059656F">
        <w:rPr>
          <w:rStyle w:val="Refdenotaalpie"/>
          <w:b/>
          <w:bCs/>
          <w:vertAlign w:val="baseline"/>
          <w:lang w:val="es-ES"/>
        </w:rPr>
        <w:t>Artículo 33.</w:t>
      </w:r>
      <w:r w:rsidRPr="0059656F">
        <w:rPr>
          <w:rStyle w:val="Refdenotaalpie"/>
          <w:vertAlign w:val="baseline"/>
          <w:lang w:val="es-ES"/>
        </w:rPr>
        <w:t xml:space="preserve"> </w:t>
      </w:r>
      <w:r w:rsidRPr="0059656F">
        <w:rPr>
          <w:rStyle w:val="Refdenotaalpie"/>
          <w:b/>
          <w:bCs/>
          <w:u w:val="single"/>
          <w:vertAlign w:val="baseline"/>
          <w:lang w:val="es-ES"/>
        </w:rPr>
        <w:t>La Dirección de Administración, de manera general será la encargada de proveer y administrar los Recursos Humanos</w:t>
      </w:r>
      <w:r w:rsidRPr="0059656F">
        <w:rPr>
          <w:rStyle w:val="Refdenotaalpie"/>
          <w:vertAlign w:val="baseline"/>
          <w:lang w:val="es-ES"/>
        </w:rPr>
        <w:t>, materiales y servicios generales que requieran las diversas oficinas de la administración pública municipal.</w:t>
      </w:r>
    </w:p>
    <w:p w14:paraId="33751696" w14:textId="77777777" w:rsidR="00000F0A" w:rsidRPr="0059656F" w:rsidRDefault="00000F0A" w:rsidP="00B64444">
      <w:pPr>
        <w:pStyle w:val="Fundamentos"/>
        <w:rPr>
          <w:rStyle w:val="Refdenotaalpie"/>
          <w:vertAlign w:val="baseline"/>
        </w:rPr>
      </w:pPr>
    </w:p>
    <w:p w14:paraId="698C2EEC" w14:textId="77777777" w:rsidR="0047634C" w:rsidRPr="0059656F" w:rsidRDefault="0047634C" w:rsidP="00B64444">
      <w:pPr>
        <w:pStyle w:val="Fundamentos"/>
        <w:rPr>
          <w:rStyle w:val="Refdenotaalpie"/>
          <w:vertAlign w:val="baseline"/>
        </w:rPr>
      </w:pPr>
      <w:r w:rsidRPr="0059656F">
        <w:rPr>
          <w:rStyle w:val="Refdenotaalpie"/>
          <w:b/>
          <w:vertAlign w:val="baseline"/>
        </w:rPr>
        <w:t>Artículo 34.</w:t>
      </w:r>
      <w:r w:rsidRPr="0059656F">
        <w:rPr>
          <w:rStyle w:val="Refdenotaalpie"/>
          <w:vertAlign w:val="baseline"/>
        </w:rPr>
        <w:t xml:space="preserve"> La Dirección de Administración, tendrá las siguientes atribuciones:</w:t>
      </w:r>
    </w:p>
    <w:p w14:paraId="1A10D9C9" w14:textId="4249D242" w:rsidR="0047634C" w:rsidRPr="0059656F" w:rsidRDefault="0047634C" w:rsidP="00B64444">
      <w:pPr>
        <w:pStyle w:val="Fundamentos"/>
        <w:rPr>
          <w:rStyle w:val="Refdenotaalpie"/>
          <w:vertAlign w:val="baseline"/>
        </w:rPr>
      </w:pPr>
      <w:r w:rsidRPr="0059656F">
        <w:rPr>
          <w:rStyle w:val="Refdenotaalpie"/>
          <w:vertAlign w:val="baseline"/>
        </w:rPr>
        <w:t>[…]</w:t>
      </w:r>
    </w:p>
    <w:p w14:paraId="56F15A31" w14:textId="0C688F82" w:rsidR="0047634C" w:rsidRPr="0059656F" w:rsidRDefault="0047634C" w:rsidP="00B64444">
      <w:pPr>
        <w:pStyle w:val="Fundamentos"/>
        <w:rPr>
          <w:rStyle w:val="Refdenotaalpie"/>
          <w:vertAlign w:val="baseline"/>
        </w:rPr>
      </w:pPr>
      <w:r w:rsidRPr="0059656F">
        <w:rPr>
          <w:rStyle w:val="Refdenotaalpie"/>
          <w:b/>
          <w:vertAlign w:val="baseline"/>
        </w:rPr>
        <w:t>VI.</w:t>
      </w:r>
      <w:r w:rsidRPr="0059656F">
        <w:rPr>
          <w:rStyle w:val="Refdenotaalpie"/>
          <w:vertAlign w:val="baseline"/>
        </w:rPr>
        <w:t xml:space="preserve"> </w:t>
      </w:r>
      <w:r w:rsidRPr="0059656F">
        <w:rPr>
          <w:rStyle w:val="Refdenotaalpie"/>
          <w:b/>
          <w:u w:val="single"/>
          <w:vertAlign w:val="baseline"/>
        </w:rPr>
        <w:t>Asignar a las diversas áreas de la Administración Pública Municipal, el personal que requieran para sus funciones, de común acuerdo con el área solicitante, consensuando los métodos, procedimientos y demás acuerdos para atender la solicitud, selección, contratación y capacitación del personal</w:t>
      </w:r>
      <w:r w:rsidRPr="0059656F">
        <w:rPr>
          <w:rStyle w:val="Refdenotaalpie"/>
          <w:vertAlign w:val="baseline"/>
        </w:rPr>
        <w:t xml:space="preserve"> que se requiera;</w:t>
      </w:r>
    </w:p>
    <w:p w14:paraId="08D2A657" w14:textId="5252C9EF" w:rsidR="0047634C" w:rsidRPr="0059656F" w:rsidRDefault="00B64444" w:rsidP="00B64444">
      <w:pPr>
        <w:pStyle w:val="Fundamentos"/>
        <w:rPr>
          <w:rStyle w:val="Refdenotaalpie"/>
          <w:vertAlign w:val="baseline"/>
        </w:rPr>
      </w:pPr>
      <w:r w:rsidRPr="0059656F">
        <w:rPr>
          <w:rStyle w:val="Refdenotaalpie"/>
          <w:vertAlign w:val="baseline"/>
        </w:rPr>
        <w:t>[…]</w:t>
      </w:r>
    </w:p>
    <w:p w14:paraId="20DCC5EF" w14:textId="42BA856A" w:rsidR="0047634C" w:rsidRPr="0059656F" w:rsidRDefault="0047634C" w:rsidP="00B64444">
      <w:pPr>
        <w:pStyle w:val="Fundamentos"/>
        <w:rPr>
          <w:rStyle w:val="Refdenotaalpie"/>
          <w:vertAlign w:val="baseline"/>
        </w:rPr>
      </w:pPr>
      <w:r w:rsidRPr="0059656F">
        <w:rPr>
          <w:rStyle w:val="Refdenotaalpie"/>
          <w:b/>
          <w:vertAlign w:val="baseline"/>
        </w:rPr>
        <w:t>IX.</w:t>
      </w:r>
      <w:r w:rsidRPr="0059656F">
        <w:rPr>
          <w:rStyle w:val="Refdenotaalpie"/>
          <w:vertAlign w:val="baseline"/>
        </w:rPr>
        <w:t xml:space="preserve"> </w:t>
      </w:r>
      <w:r w:rsidRPr="0059656F">
        <w:rPr>
          <w:rStyle w:val="Refdenotaalpie"/>
          <w:b/>
          <w:u w:val="single"/>
          <w:vertAlign w:val="baseline"/>
        </w:rPr>
        <w:t>Llevar el control y registro de los nombramientos, remociones, renuncias, cambios de adscripción, promociones, incapacidades, vacaciones y demás incidencias relacionadas con los servidores públicos municipales</w:t>
      </w:r>
      <w:r w:rsidRPr="0059656F">
        <w:rPr>
          <w:rStyle w:val="Refdenotaalpie"/>
          <w:vertAlign w:val="baseline"/>
        </w:rPr>
        <w:t>;</w:t>
      </w:r>
    </w:p>
    <w:p w14:paraId="789EAC85" w14:textId="5A340D21" w:rsidR="00000F0A" w:rsidRPr="0059656F" w:rsidRDefault="00B64444" w:rsidP="00B64444">
      <w:pPr>
        <w:pStyle w:val="Fundamentos"/>
        <w:rPr>
          <w:rStyle w:val="Refdenotaalpie"/>
          <w:vertAlign w:val="baseline"/>
        </w:rPr>
      </w:pPr>
      <w:r w:rsidRPr="0059656F">
        <w:t>[…]</w:t>
      </w:r>
    </w:p>
    <w:p w14:paraId="7A4D6A71" w14:textId="77777777" w:rsidR="00000F0A" w:rsidRPr="0059656F" w:rsidRDefault="00000F0A" w:rsidP="00D9711D">
      <w:pPr>
        <w:rPr>
          <w:lang w:val="es-MX"/>
        </w:rPr>
      </w:pPr>
    </w:p>
    <w:p w14:paraId="06F96245" w14:textId="74210C10" w:rsidR="00000F0A" w:rsidRPr="0059656F" w:rsidRDefault="00B64444" w:rsidP="00D9711D">
      <w:pPr>
        <w:rPr>
          <w:lang w:val="es-MX"/>
        </w:rPr>
      </w:pPr>
      <w:r w:rsidRPr="0059656F">
        <w:rPr>
          <w:lang w:val="es-MX"/>
        </w:rPr>
        <w:t>De los preceptos citados se desprende que la Dirección de Administración es la dependencia municipal facultada para asignar el personal requerido por las áreas de la administración pública municipal consensuando los métodos, procedimientos y demás acuerdos para atender la solicitud, selección, contratación y capacitación del personal, así como llevar el control y registro de las incidencias relacionadas con los servidores públicos municipales.</w:t>
      </w:r>
    </w:p>
    <w:p w14:paraId="32D8C77C" w14:textId="77777777" w:rsidR="00B64444" w:rsidRPr="0059656F" w:rsidRDefault="00B64444" w:rsidP="00724228">
      <w:pPr>
        <w:rPr>
          <w:lang w:val="es-MX"/>
        </w:rPr>
      </w:pPr>
    </w:p>
    <w:p w14:paraId="4169BBAF" w14:textId="39C95FF5" w:rsidR="00B64444" w:rsidRPr="0059656F" w:rsidRDefault="00B64444" w:rsidP="00724228">
      <w:pPr>
        <w:rPr>
          <w:szCs w:val="24"/>
          <w:lang w:val="es-MX"/>
        </w:rPr>
      </w:pPr>
      <w:r w:rsidRPr="0059656F">
        <w:rPr>
          <w:lang w:val="es-MX"/>
        </w:rPr>
        <w:t xml:space="preserve">Por lo anterior, se colige que la respuesta fue emitida por el área que cuenta con las </w:t>
      </w:r>
      <w:r w:rsidRPr="0059656F">
        <w:rPr>
          <w:szCs w:val="24"/>
          <w:lang w:val="es-MX"/>
        </w:rPr>
        <w:t>facultades, atribuciones y competencias suficientes para generar, poseer o administrar la información requerida por la Recurrente.</w:t>
      </w:r>
    </w:p>
    <w:p w14:paraId="435005C6" w14:textId="77777777" w:rsidR="00724228" w:rsidRPr="0059656F" w:rsidRDefault="00724228" w:rsidP="00724228">
      <w:pPr>
        <w:rPr>
          <w:szCs w:val="24"/>
          <w:lang w:val="es-MX"/>
        </w:rPr>
      </w:pPr>
    </w:p>
    <w:p w14:paraId="283BB63A" w14:textId="124EFAE8" w:rsidR="00000F0A" w:rsidRPr="0059656F" w:rsidRDefault="00724228" w:rsidP="00724228">
      <w:pPr>
        <w:rPr>
          <w:rFonts w:eastAsia="Palatino Linotype" w:cs="Palatino Linotype"/>
          <w:color w:val="000000"/>
          <w:szCs w:val="24"/>
        </w:rPr>
      </w:pPr>
      <w:r w:rsidRPr="0059656F">
        <w:rPr>
          <w:szCs w:val="24"/>
          <w:lang w:val="es-MX"/>
        </w:rPr>
        <w:t xml:space="preserve">Ahora bien, se tiene que la respuesta del Sujeto Obligado consistió en informar a la particular que </w:t>
      </w:r>
      <w:r w:rsidRPr="0059656F">
        <w:rPr>
          <w:rFonts w:eastAsia="Palatino Linotype" w:cs="Palatino Linotype"/>
          <w:color w:val="000000"/>
          <w:szCs w:val="24"/>
        </w:rPr>
        <w:t xml:space="preserve">los titulares de las dependencias son designados conforme a lo dispuesto </w:t>
      </w:r>
      <w:r w:rsidRPr="0059656F">
        <w:rPr>
          <w:rFonts w:eastAsia="Palatino Linotype" w:cs="Palatino Linotype"/>
          <w:color w:val="000000"/>
          <w:szCs w:val="24"/>
        </w:rPr>
        <w:lastRenderedPageBreak/>
        <w:t>en el artículo 86 de la Ley Orgánica Municipal del Estado de México, así como en el artículo 47 de la Ley del Trabajo de los Servidores Públicos del Estado y Municipios y 94 del Bando Municipal de Ecatep</w:t>
      </w:r>
      <w:r w:rsidR="00E3498F" w:rsidRPr="0059656F">
        <w:rPr>
          <w:rFonts w:eastAsia="Palatino Linotype" w:cs="Palatino Linotype"/>
          <w:color w:val="000000"/>
          <w:szCs w:val="24"/>
        </w:rPr>
        <w:t>ec de Morelos, Estado de México; en dichos artículos se establece lo siguiente:</w:t>
      </w:r>
    </w:p>
    <w:p w14:paraId="7AFC41A9" w14:textId="77777777" w:rsidR="00E3498F" w:rsidRPr="0059656F" w:rsidRDefault="00E3498F" w:rsidP="00724228">
      <w:pPr>
        <w:rPr>
          <w:rFonts w:eastAsia="Palatino Linotype" w:cs="Palatino Linotype"/>
          <w:color w:val="000000"/>
          <w:szCs w:val="24"/>
        </w:rPr>
      </w:pPr>
    </w:p>
    <w:p w14:paraId="250003BA" w14:textId="3BAB98CE" w:rsidR="00E3498F" w:rsidRPr="0059656F" w:rsidRDefault="00E3498F" w:rsidP="00E3498F">
      <w:pPr>
        <w:pStyle w:val="Fundamentos"/>
        <w:jc w:val="center"/>
        <w:rPr>
          <w:b/>
          <w:u w:val="single"/>
        </w:rPr>
      </w:pPr>
      <w:r w:rsidRPr="0059656F">
        <w:rPr>
          <w:b/>
          <w:u w:val="single"/>
        </w:rPr>
        <w:t>Ley Orgánica Municipal del Estado de México</w:t>
      </w:r>
    </w:p>
    <w:p w14:paraId="2C6D99D5" w14:textId="77777777" w:rsidR="00E3498F" w:rsidRPr="0059656F" w:rsidRDefault="00E3498F" w:rsidP="00E3498F">
      <w:pPr>
        <w:pStyle w:val="Fundamentos"/>
        <w:rPr>
          <w:lang w:val="es-ES"/>
        </w:rPr>
      </w:pPr>
      <w:r w:rsidRPr="0059656F">
        <w:rPr>
          <w:b/>
          <w:bCs/>
          <w:lang w:val="es-ES"/>
        </w:rPr>
        <w:t xml:space="preserve">Artículo 86.- </w:t>
      </w:r>
      <w:r w:rsidRPr="0059656F">
        <w:rPr>
          <w:lang w:val="es-ES"/>
        </w:rPr>
        <w:t>Para el ejercicio de sus atribuciones y responsabilidades ejecutivas, el ayuntamiento se auxiliará con las dependencias y entidades de la administración pública municipal, que en cada caso acuerde el cabildo a propuesta de la persona titular de la presidencia municipal, las que estarán subordinadas a esta. Las personas servidoras públicas titulares de las referidas dependencias y entidades de la administración municipal, ejercerán las funciones propias de su competencia y serán responsables por el ejercicio de dichas funciones y atribuciones contenidas en la Ley, sus reglamentos interiores, manuales, acuerdos, circulares y otras disposiciones legales que tiendan a regular el funcionamiento del Municipio.</w:t>
      </w:r>
    </w:p>
    <w:p w14:paraId="03B35AF9" w14:textId="77777777" w:rsidR="00E3498F" w:rsidRPr="0059656F" w:rsidRDefault="00E3498F" w:rsidP="00E3498F">
      <w:pPr>
        <w:pStyle w:val="Fundamentos"/>
        <w:rPr>
          <w:lang w:val="es-ES"/>
        </w:rPr>
      </w:pPr>
    </w:p>
    <w:p w14:paraId="12B5A6BA" w14:textId="77777777" w:rsidR="00E3498F" w:rsidRPr="0059656F" w:rsidRDefault="00E3498F" w:rsidP="00E3498F">
      <w:pPr>
        <w:pStyle w:val="Fundamentos"/>
        <w:rPr>
          <w:lang w:val="es-ES"/>
        </w:rPr>
      </w:pPr>
      <w:r w:rsidRPr="0059656F">
        <w:rPr>
          <w:lang w:val="es-ES"/>
        </w:rPr>
        <w:t xml:space="preserve">La designación de las personas titulares de las dependencias y entidades de la administración pública municipal se deberá realizar observando los principios de igualdad, equidad y garantizando la paridad de género. </w:t>
      </w:r>
    </w:p>
    <w:p w14:paraId="5DC9DDBF" w14:textId="77777777" w:rsidR="00E3498F" w:rsidRPr="0059656F" w:rsidRDefault="00E3498F" w:rsidP="00E3498F">
      <w:pPr>
        <w:pStyle w:val="Fundamentos"/>
        <w:rPr>
          <w:lang w:val="es-ES"/>
        </w:rPr>
      </w:pPr>
    </w:p>
    <w:p w14:paraId="244CE0B9" w14:textId="77777777" w:rsidR="00E3498F" w:rsidRPr="0059656F" w:rsidRDefault="00E3498F" w:rsidP="00E3498F">
      <w:pPr>
        <w:pStyle w:val="Fundamentos"/>
        <w:rPr>
          <w:lang w:val="es-ES"/>
        </w:rPr>
      </w:pPr>
      <w:r w:rsidRPr="0059656F">
        <w:rPr>
          <w:lang w:val="es-ES"/>
        </w:rPr>
        <w:t>Por su parte estas deberán observar y garantizar los mismos principios en la asignación de las personas que ocupen cargo de toma de decisión al interior de sus áreas; así como implementar las acciones necesarias para favorecer dicha paridad.</w:t>
      </w:r>
    </w:p>
    <w:p w14:paraId="4111F998" w14:textId="77777777" w:rsidR="00E3498F" w:rsidRPr="0059656F" w:rsidRDefault="00E3498F" w:rsidP="00E3498F">
      <w:pPr>
        <w:pStyle w:val="Fundamentos"/>
        <w:rPr>
          <w:lang w:val="es-ES"/>
        </w:rPr>
      </w:pPr>
    </w:p>
    <w:p w14:paraId="62905DDD" w14:textId="5F4C486F" w:rsidR="00E3498F" w:rsidRPr="0059656F" w:rsidRDefault="00E3498F" w:rsidP="00E3498F">
      <w:pPr>
        <w:pStyle w:val="Fundamentos"/>
        <w:jc w:val="center"/>
        <w:rPr>
          <w:b/>
          <w:u w:val="single"/>
          <w:lang w:val="es-ES"/>
        </w:rPr>
      </w:pPr>
      <w:r w:rsidRPr="0059656F">
        <w:rPr>
          <w:b/>
          <w:u w:val="single"/>
          <w:lang w:val="es-ES"/>
        </w:rPr>
        <w:t>Ley del Trabajo de los Servidores Públicos del Estado y Municipios</w:t>
      </w:r>
    </w:p>
    <w:p w14:paraId="0D0D47FE" w14:textId="77777777" w:rsidR="00E3498F" w:rsidRPr="0059656F" w:rsidRDefault="00E3498F" w:rsidP="00E3498F">
      <w:pPr>
        <w:pStyle w:val="Fundamentos"/>
        <w:rPr>
          <w:lang w:val="es-ES"/>
        </w:rPr>
      </w:pPr>
      <w:r w:rsidRPr="0059656F">
        <w:rPr>
          <w:b/>
          <w:lang w:val="es-ES"/>
        </w:rPr>
        <w:t>ARTÍCULO 47.</w:t>
      </w:r>
      <w:r w:rsidRPr="0059656F">
        <w:rPr>
          <w:lang w:val="es-ES"/>
        </w:rPr>
        <w:t xml:space="preserve"> Para ingresar al servicio público se requiere:</w:t>
      </w:r>
    </w:p>
    <w:p w14:paraId="518F86BB" w14:textId="77777777" w:rsidR="00E3498F" w:rsidRPr="0059656F" w:rsidRDefault="00E3498F" w:rsidP="00E3498F">
      <w:pPr>
        <w:pStyle w:val="Fundamentos"/>
        <w:rPr>
          <w:lang w:val="es-ES"/>
        </w:rPr>
      </w:pPr>
    </w:p>
    <w:p w14:paraId="0A309B43" w14:textId="77777777" w:rsidR="00E3498F" w:rsidRPr="0059656F" w:rsidRDefault="00E3498F" w:rsidP="00E3498F">
      <w:pPr>
        <w:pStyle w:val="Fundamentos"/>
        <w:rPr>
          <w:lang w:val="es-ES"/>
        </w:rPr>
      </w:pPr>
      <w:r w:rsidRPr="0059656F">
        <w:rPr>
          <w:lang w:val="es-ES"/>
        </w:rPr>
        <w:t>I. Presentar una solicitud utilizando la forma oficial que se autorice por la institución pública o dependencia correspondiente;</w:t>
      </w:r>
    </w:p>
    <w:p w14:paraId="5CDB7FA7" w14:textId="77777777" w:rsidR="00E3498F" w:rsidRPr="0059656F" w:rsidRDefault="00E3498F" w:rsidP="00E3498F">
      <w:pPr>
        <w:pStyle w:val="Fundamentos"/>
        <w:rPr>
          <w:lang w:val="es-ES"/>
        </w:rPr>
      </w:pPr>
      <w:r w:rsidRPr="0059656F">
        <w:rPr>
          <w:lang w:val="es-ES"/>
        </w:rPr>
        <w:t>II. Ser de nacionalidad mexicana, con la excepción prevista en el artículo 17 de la presente ley;</w:t>
      </w:r>
    </w:p>
    <w:p w14:paraId="4FDA25C4" w14:textId="77777777" w:rsidR="00E3498F" w:rsidRPr="0059656F" w:rsidRDefault="00E3498F" w:rsidP="00E3498F">
      <w:pPr>
        <w:pStyle w:val="Fundamentos"/>
        <w:rPr>
          <w:lang w:val="es-ES"/>
        </w:rPr>
      </w:pPr>
      <w:r w:rsidRPr="0059656F">
        <w:rPr>
          <w:lang w:val="es-ES"/>
        </w:rPr>
        <w:t>III. Estar en pleno ejercicio de sus derechos civiles y políticos, en su caso;</w:t>
      </w:r>
    </w:p>
    <w:p w14:paraId="1839BC42" w14:textId="77777777" w:rsidR="00E3498F" w:rsidRPr="0059656F" w:rsidRDefault="00E3498F" w:rsidP="00E3498F">
      <w:pPr>
        <w:pStyle w:val="Fundamentos"/>
        <w:rPr>
          <w:lang w:val="es-ES"/>
        </w:rPr>
      </w:pPr>
      <w:r w:rsidRPr="0059656F">
        <w:rPr>
          <w:lang w:val="es-ES"/>
        </w:rPr>
        <w:t>IV. Acreditar, cuando proceda, el cumplimiento de la Ley del Servicio Militar Nacional;</w:t>
      </w:r>
    </w:p>
    <w:p w14:paraId="36ACA180" w14:textId="77777777" w:rsidR="00E3498F" w:rsidRPr="0059656F" w:rsidRDefault="00E3498F" w:rsidP="00E3498F">
      <w:pPr>
        <w:pStyle w:val="Fundamentos"/>
        <w:rPr>
          <w:lang w:val="es-ES"/>
        </w:rPr>
      </w:pPr>
      <w:r w:rsidRPr="0059656F">
        <w:rPr>
          <w:lang w:val="es-ES"/>
        </w:rPr>
        <w:t>V. Derogada.</w:t>
      </w:r>
    </w:p>
    <w:p w14:paraId="37CF9B35" w14:textId="77777777" w:rsidR="00E3498F" w:rsidRPr="0059656F" w:rsidRDefault="00E3498F" w:rsidP="00E3498F">
      <w:pPr>
        <w:pStyle w:val="Fundamentos"/>
        <w:rPr>
          <w:lang w:val="es-ES"/>
        </w:rPr>
      </w:pPr>
      <w:r w:rsidRPr="0059656F">
        <w:rPr>
          <w:lang w:val="es-ES"/>
        </w:rPr>
        <w:t>VI. No haber sido separado anteriormente del servicio por las causas previstas en el artículo 93 de la presente ley;</w:t>
      </w:r>
    </w:p>
    <w:p w14:paraId="43162911" w14:textId="77777777" w:rsidR="00E3498F" w:rsidRPr="0059656F" w:rsidRDefault="00E3498F" w:rsidP="00E3498F">
      <w:pPr>
        <w:pStyle w:val="Fundamentos"/>
        <w:rPr>
          <w:lang w:val="es-ES"/>
        </w:rPr>
      </w:pPr>
      <w:r w:rsidRPr="0059656F">
        <w:rPr>
          <w:lang w:val="es-ES"/>
        </w:rPr>
        <w:t>VII. Tener buena salud, lo que se comprobará con los certificados médicos correspondientes, en la forma en que se establezca en cada institución pública;</w:t>
      </w:r>
    </w:p>
    <w:p w14:paraId="55ABCA32" w14:textId="77777777" w:rsidR="00E3498F" w:rsidRPr="0059656F" w:rsidRDefault="00E3498F" w:rsidP="00E3498F">
      <w:pPr>
        <w:pStyle w:val="Fundamentos"/>
        <w:rPr>
          <w:lang w:val="es-ES"/>
        </w:rPr>
      </w:pPr>
      <w:r w:rsidRPr="0059656F">
        <w:rPr>
          <w:lang w:val="es-ES"/>
        </w:rPr>
        <w:lastRenderedPageBreak/>
        <w:t>VIII. Cumplir con los requisitos que se establezcan para los diferentes puestos;</w:t>
      </w:r>
    </w:p>
    <w:p w14:paraId="48222064" w14:textId="77777777" w:rsidR="00E3498F" w:rsidRPr="0059656F" w:rsidRDefault="00E3498F" w:rsidP="00E3498F">
      <w:pPr>
        <w:pStyle w:val="Fundamentos"/>
        <w:rPr>
          <w:lang w:val="es-ES"/>
        </w:rPr>
      </w:pPr>
      <w:r w:rsidRPr="0059656F">
        <w:rPr>
          <w:lang w:val="es-ES"/>
        </w:rPr>
        <w:t>IX. Acreditar por medio de los exámenes correspondientes los conocimientos y aptitudes necesarios para el desempeño del puesto; y</w:t>
      </w:r>
    </w:p>
    <w:p w14:paraId="4CA986E9" w14:textId="77777777" w:rsidR="00E3498F" w:rsidRPr="0059656F" w:rsidRDefault="00E3498F" w:rsidP="00E3498F">
      <w:pPr>
        <w:pStyle w:val="Fundamentos"/>
        <w:rPr>
          <w:lang w:val="es-ES"/>
        </w:rPr>
      </w:pPr>
      <w:r w:rsidRPr="0059656F">
        <w:rPr>
          <w:lang w:val="es-ES"/>
        </w:rPr>
        <w:t>X. No estar inhabilitado para el ejercicio del servicio público.</w:t>
      </w:r>
    </w:p>
    <w:p w14:paraId="66070BCD" w14:textId="77777777" w:rsidR="00E3498F" w:rsidRPr="0059656F" w:rsidRDefault="00E3498F" w:rsidP="00E3498F">
      <w:pPr>
        <w:pStyle w:val="Fundamentos"/>
        <w:rPr>
          <w:lang w:val="es-ES"/>
        </w:rPr>
      </w:pPr>
      <w:r w:rsidRPr="0059656F">
        <w:rPr>
          <w:lang w:val="es-ES"/>
        </w:rPr>
        <w:t xml:space="preserve">XI. Presentar certificado expedido por la Unidad del Registro de Deudores Alimentarios Morosos en el que conste, si se encuentra inscrito o no en el mismo. </w:t>
      </w:r>
    </w:p>
    <w:p w14:paraId="375CB414" w14:textId="77777777" w:rsidR="00E3498F" w:rsidRPr="0059656F" w:rsidRDefault="00E3498F" w:rsidP="00E3498F">
      <w:pPr>
        <w:pStyle w:val="Fundamentos"/>
        <w:rPr>
          <w:lang w:val="es-ES"/>
        </w:rPr>
      </w:pPr>
    </w:p>
    <w:p w14:paraId="0C83C0DD" w14:textId="7A753FB9" w:rsidR="00E3498F" w:rsidRPr="0059656F" w:rsidRDefault="00E3498F" w:rsidP="00E3498F">
      <w:pPr>
        <w:pStyle w:val="Fundamentos"/>
        <w:rPr>
          <w:lang w:val="es-ES"/>
        </w:rPr>
      </w:pPr>
      <w:r w:rsidRPr="0059656F">
        <w:rPr>
          <w:lang w:val="es-ES"/>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576DCA1D" w14:textId="77777777" w:rsidR="00E3498F" w:rsidRPr="0059656F" w:rsidRDefault="00E3498F" w:rsidP="00E3498F">
      <w:pPr>
        <w:pStyle w:val="Fundamentos"/>
        <w:rPr>
          <w:lang w:val="es-ES"/>
        </w:rPr>
      </w:pPr>
    </w:p>
    <w:p w14:paraId="0C9BAAF3" w14:textId="3A3F9494" w:rsidR="00E3498F" w:rsidRPr="0059656F" w:rsidRDefault="00E3498F" w:rsidP="00E3498F">
      <w:pPr>
        <w:pStyle w:val="Fundamentos"/>
        <w:jc w:val="center"/>
        <w:rPr>
          <w:b/>
          <w:u w:val="single"/>
        </w:rPr>
      </w:pPr>
      <w:r w:rsidRPr="0059656F">
        <w:rPr>
          <w:b/>
          <w:u w:val="single"/>
        </w:rPr>
        <w:t>Bando Municipal de Ecatepec de Morelos, Estado de México</w:t>
      </w:r>
    </w:p>
    <w:p w14:paraId="5A801471" w14:textId="6681A4B5" w:rsidR="00E3498F" w:rsidRPr="0059656F" w:rsidRDefault="00E3498F" w:rsidP="00E3498F">
      <w:pPr>
        <w:pStyle w:val="Fundamentos"/>
      </w:pPr>
      <w:r w:rsidRPr="0059656F">
        <w:rPr>
          <w:b/>
        </w:rPr>
        <w:t>Artículo 94.</w:t>
      </w:r>
      <w:r w:rsidRPr="0059656F">
        <w:t xml:space="preserve"> La Secretaría Técnica de Gabinete es la dependencia responsable de conducir el proceso de planeación, seguimiento y evaluación de los compromisos de gobierno, planes, programas, obras, proyectos y acciones relevantes de la Administración Pública Municipal, estableciendo los mecanismos de coordinación y comunicación interinstitucionales necesarios; asimismo, le corresponde supervisar el cumplimiento de los acuerdos del Gabinete Municipal e instrucciones del H. Ayuntamiento y/o del Presidente Municipal dados a las Unidades, Organismos, Dependencias y Áreas de la Administración Pública Municipal.</w:t>
      </w:r>
    </w:p>
    <w:p w14:paraId="169896A9" w14:textId="77777777" w:rsidR="00E3498F" w:rsidRPr="0059656F" w:rsidRDefault="00E3498F" w:rsidP="00E3498F">
      <w:pPr>
        <w:pStyle w:val="Fundamentos"/>
      </w:pPr>
    </w:p>
    <w:p w14:paraId="7E9D295C" w14:textId="77777777" w:rsidR="00E3498F" w:rsidRPr="0059656F" w:rsidRDefault="00E3498F" w:rsidP="00E3498F">
      <w:pPr>
        <w:pStyle w:val="Fundamentos"/>
      </w:pPr>
      <w:r w:rsidRPr="0059656F">
        <w:t>Le corresponde coordinar a:</w:t>
      </w:r>
    </w:p>
    <w:p w14:paraId="76D8A23D" w14:textId="77777777" w:rsidR="00E3498F" w:rsidRPr="0059656F" w:rsidRDefault="00E3498F" w:rsidP="00E3498F">
      <w:pPr>
        <w:pStyle w:val="Fundamentos"/>
      </w:pPr>
    </w:p>
    <w:p w14:paraId="6E48A75B" w14:textId="77777777" w:rsidR="00E3498F" w:rsidRPr="0059656F" w:rsidRDefault="00E3498F" w:rsidP="00E3498F">
      <w:pPr>
        <w:pStyle w:val="Fundamentos"/>
      </w:pPr>
      <w:r w:rsidRPr="0059656F">
        <w:t>a. La Unidad de Información, Planeación, Programación y Evaluación;</w:t>
      </w:r>
    </w:p>
    <w:p w14:paraId="74492E7D" w14:textId="77777777" w:rsidR="00E3498F" w:rsidRPr="0059656F" w:rsidRDefault="00E3498F" w:rsidP="00E3498F">
      <w:pPr>
        <w:pStyle w:val="Fundamentos"/>
      </w:pPr>
      <w:r w:rsidRPr="0059656F">
        <w:t>b. La Unidad de Operación y Evaluación;</w:t>
      </w:r>
    </w:p>
    <w:p w14:paraId="368968EC" w14:textId="77777777" w:rsidR="00E3498F" w:rsidRPr="0059656F" w:rsidRDefault="00E3498F" w:rsidP="00E3498F">
      <w:pPr>
        <w:pStyle w:val="Fundamentos"/>
      </w:pPr>
      <w:r w:rsidRPr="0059656F">
        <w:t>c. La Unidad de Transparencia y Acceso a la Información Pública;</w:t>
      </w:r>
    </w:p>
    <w:p w14:paraId="508AF4C8" w14:textId="77777777" w:rsidR="00E3498F" w:rsidRPr="0059656F" w:rsidRDefault="00E3498F" w:rsidP="00E3498F">
      <w:pPr>
        <w:pStyle w:val="Fundamentos"/>
      </w:pPr>
      <w:r w:rsidRPr="0059656F">
        <w:t>d. La Coordinación de las Oficialías del Registro Civil; y</w:t>
      </w:r>
    </w:p>
    <w:p w14:paraId="4AF9DE7B" w14:textId="7DDD8EB2" w:rsidR="00E3498F" w:rsidRPr="0059656F" w:rsidRDefault="00E3498F" w:rsidP="00E3498F">
      <w:pPr>
        <w:pStyle w:val="Fundamentos"/>
      </w:pPr>
      <w:r w:rsidRPr="0059656F">
        <w:t>e. La Oficina Municipal de Enlace con la Secretaría de Relaciones Exteriores;</w:t>
      </w:r>
    </w:p>
    <w:p w14:paraId="6ED8E2FB" w14:textId="18A20BBD" w:rsidR="00E3498F" w:rsidRPr="0059656F" w:rsidRDefault="00E3498F" w:rsidP="00E3498F">
      <w:pPr>
        <w:pStyle w:val="Fundamentos"/>
      </w:pPr>
      <w:r w:rsidRPr="0059656F">
        <w:t>[…]</w:t>
      </w:r>
    </w:p>
    <w:p w14:paraId="5574263B" w14:textId="77777777" w:rsidR="00E3498F" w:rsidRPr="0059656F" w:rsidRDefault="00E3498F" w:rsidP="0046628C"/>
    <w:p w14:paraId="7BE58E4F" w14:textId="27833D8C" w:rsidR="00380825" w:rsidRPr="0059656F" w:rsidRDefault="00E3498F" w:rsidP="0046628C">
      <w:r w:rsidRPr="0059656F">
        <w:t xml:space="preserve">Como se observa, el </w:t>
      </w:r>
      <w:r w:rsidR="00380825" w:rsidRPr="0059656F">
        <w:t xml:space="preserve">segundo párrafo del </w:t>
      </w:r>
      <w:r w:rsidRPr="0059656F">
        <w:t xml:space="preserve">artículo 86 de la Ley Orgánica Municipal del Estado de México establece </w:t>
      </w:r>
      <w:r w:rsidR="00380825" w:rsidRPr="0059656F">
        <w:t xml:space="preserve">que la designación de las personas titulares de las dependencias y entidades de la administración pública municipal se deberá realizar observando los principios de igualdad, equidad y garantizando la paridad de género. Mientras que el artículo 47 de la Ley del Trabajo de los Servidores Públicos del Estado y </w:t>
      </w:r>
      <w:r w:rsidR="00380825" w:rsidRPr="0059656F">
        <w:lastRenderedPageBreak/>
        <w:t>Municipios dispone estipula los requisitos que deben cubrir las personas que pretenden ingresar al servicio público. Por último, el artículo 94 del Bando Municipal de Ecatepec de Morelos señala las atribuciones de la Secretaría Técnica del Gabinete.</w:t>
      </w:r>
    </w:p>
    <w:p w14:paraId="70DCDB3B" w14:textId="77777777" w:rsidR="00380825" w:rsidRPr="0059656F" w:rsidRDefault="00380825" w:rsidP="0046628C"/>
    <w:p w14:paraId="06C91028" w14:textId="7E2F0AA9" w:rsidR="00B426BD" w:rsidRPr="0059656F" w:rsidRDefault="79475EE2" w:rsidP="0046628C">
      <w:pPr>
        <w:rPr>
          <w:lang w:val="es-ES"/>
        </w:rPr>
      </w:pPr>
      <w:r w:rsidRPr="0059656F">
        <w:rPr>
          <w:color w:val="000000" w:themeColor="text1"/>
          <w:lang w:val="es-ES"/>
        </w:rPr>
        <w:t>En ese orden de ideas se tiene que de la respuesta proporcionada no se advierte que se haya dado una respuesta puntual a la solicitud de la hoy Recurrente cuyo interés consiste en conocer qué exámenes psicométricos le fueron practicados al Secretario Técnico y sus resultados, obtener la cédula profesional de la persona encargada de realizar los exámenes y el dictamen, así como las observaciones y conocer si dicho servidor público es apto o no para ocupar el cargo. De tal forma que la respuesta no colma la pretensión de la solicitante, debido a que de la respuesta no se desprende elemento alguno que atienda los requerimientos planteados.</w:t>
      </w:r>
    </w:p>
    <w:p w14:paraId="6DB8F153" w14:textId="77777777" w:rsidR="00AF2542" w:rsidRPr="0059656F" w:rsidRDefault="00AF2542" w:rsidP="0046628C"/>
    <w:p w14:paraId="6B0EE7C6" w14:textId="199EA9A0" w:rsidR="00AF2542" w:rsidRPr="0059656F" w:rsidRDefault="00AF2542" w:rsidP="0046628C">
      <w:r w:rsidRPr="0059656F">
        <w:t>Lo anterior debido a que el Sujeto Obligado no se pronunció respecto de si cuenta o no en los archivos del área competente con algún documento relacionado con la petición de la Recurrente, ya que sólo hizo referencia a la forma de designar a los titulares de las dependencias, los requisitos que deben cubrir para ingresar al servicio público y las atribuciones del área referida en la solicitud.</w:t>
      </w:r>
    </w:p>
    <w:p w14:paraId="1F628813" w14:textId="77777777" w:rsidR="0046628C" w:rsidRPr="0059656F" w:rsidRDefault="0046628C" w:rsidP="0046628C"/>
    <w:p w14:paraId="220B0D08" w14:textId="62EB37E2" w:rsidR="0046628C" w:rsidRPr="0059656F" w:rsidRDefault="0046628C" w:rsidP="0046628C">
      <w:r w:rsidRPr="0059656F">
        <w:t>En ese sentido, se debe recordar que la intención de la Recurrente es obtener información respecto de los exámenes psicométricos que se pudiesen haber aplicado a un servidor público, en concreto, cuáles fueron dichos exámenes, sus resultados, el dictamen</w:t>
      </w:r>
      <w:r w:rsidR="007A679D" w:rsidRPr="0059656F">
        <w:t xml:space="preserve"> generado y las observaciones emitidas al respecto, así como la cédula profesional del servidor público encargado de su aplicación.</w:t>
      </w:r>
    </w:p>
    <w:p w14:paraId="74CBCED0" w14:textId="77777777" w:rsidR="007A679D" w:rsidRPr="0059656F" w:rsidRDefault="007A679D" w:rsidP="0046628C"/>
    <w:p w14:paraId="7681EB36" w14:textId="568D218A" w:rsidR="007A679D" w:rsidRPr="0059656F" w:rsidRDefault="007A679D" w:rsidP="007A679D">
      <w:r w:rsidRPr="0059656F">
        <w:t>Por lo anterior, es necesario señalar el contenido de los artículos 5, 45, 48, 49 y 98 de Ley del Trabajo de los Servidores Públicos del Estado y Municipios, en los que se establece lo siguiente:</w:t>
      </w:r>
    </w:p>
    <w:p w14:paraId="7F4C99F3" w14:textId="77777777" w:rsidR="007A679D" w:rsidRPr="0059656F" w:rsidRDefault="007A679D" w:rsidP="007A679D"/>
    <w:p w14:paraId="617B86CC" w14:textId="7D713C6E" w:rsidR="007A679D" w:rsidRPr="0059656F" w:rsidRDefault="007A679D" w:rsidP="007A679D">
      <w:pPr>
        <w:pStyle w:val="Fundamentos"/>
        <w:rPr>
          <w:lang w:val="es-MX"/>
        </w:rPr>
      </w:pPr>
      <w:r w:rsidRPr="0059656F">
        <w:rPr>
          <w:b/>
          <w:lang w:val="es-MX"/>
        </w:rPr>
        <w:t xml:space="preserve">ARTÍCULO 5. </w:t>
      </w:r>
      <w:r w:rsidRPr="0059656F">
        <w:rPr>
          <w:lang w:val="es-MX"/>
        </w:rPr>
        <w:t xml:space="preserve">La relación de trabajo entre las instituciones públicas y sus servidores públicos se entiende establecida mediante nombramiento, formato único de movimiento de personal, contrato </w:t>
      </w:r>
      <w:r w:rsidRPr="0059656F">
        <w:rPr>
          <w:bCs/>
          <w:lang w:val="es-MX"/>
        </w:rPr>
        <w:t>o por cualquier otro acto que tenga como consecuencia la prestación personal subordinada del servicio y la percepción de un sueldo</w:t>
      </w:r>
      <w:r w:rsidRPr="0059656F">
        <w:rPr>
          <w:lang w:val="es-MX"/>
        </w:rPr>
        <w:t>. Para los efectos de esta ley, las instituciones públicas estarán representadas por sus titulares.</w:t>
      </w:r>
    </w:p>
    <w:p w14:paraId="04F38A45" w14:textId="77777777" w:rsidR="007A679D" w:rsidRPr="0059656F" w:rsidRDefault="007A679D" w:rsidP="007A679D">
      <w:pPr>
        <w:pStyle w:val="Fundamentos"/>
        <w:rPr>
          <w:lang w:val="es-MX"/>
        </w:rPr>
      </w:pPr>
    </w:p>
    <w:p w14:paraId="5AEF3DD6" w14:textId="7F3360A5" w:rsidR="007A679D" w:rsidRPr="0059656F" w:rsidRDefault="007A679D" w:rsidP="007A679D">
      <w:pPr>
        <w:pStyle w:val="Fundamentos"/>
        <w:rPr>
          <w:lang w:val="es-MX"/>
        </w:rPr>
      </w:pPr>
      <w:r w:rsidRPr="0059656F">
        <w:rPr>
          <w:b/>
          <w:lang w:val="es-MX"/>
        </w:rPr>
        <w:t>ARTÍCULO 45.</w:t>
      </w:r>
      <w:r w:rsidRPr="0059656F">
        <w:rPr>
          <w:lang w:val="es-MX"/>
        </w:rPr>
        <w:t xml:space="preserve"> Los servidores públicos prestarán sus servicios mediante nombramiento, </w:t>
      </w:r>
      <w:r w:rsidRPr="0059656F">
        <w:rPr>
          <w:bCs/>
          <w:lang w:val="es-MX"/>
        </w:rPr>
        <w:t>contrato o formato único de Movimientos de Personal</w:t>
      </w:r>
      <w:r w:rsidRPr="0059656F">
        <w:rPr>
          <w:lang w:val="es-MX"/>
        </w:rPr>
        <w:t xml:space="preserve"> expedidos por quien estuviere facultado legalmente para extenderlo.</w:t>
      </w:r>
    </w:p>
    <w:p w14:paraId="0E0C33BD" w14:textId="77777777" w:rsidR="007A679D" w:rsidRPr="0059656F" w:rsidRDefault="007A679D" w:rsidP="007A679D">
      <w:pPr>
        <w:pStyle w:val="Fundamentos"/>
        <w:rPr>
          <w:lang w:val="es-MX"/>
        </w:rPr>
      </w:pPr>
    </w:p>
    <w:p w14:paraId="27243301" w14:textId="77777777" w:rsidR="007A679D" w:rsidRPr="0059656F" w:rsidRDefault="007A679D" w:rsidP="007A679D">
      <w:pPr>
        <w:pStyle w:val="Fundamentos"/>
        <w:rPr>
          <w:lang w:val="es-MX"/>
        </w:rPr>
      </w:pPr>
      <w:r w:rsidRPr="0059656F">
        <w:rPr>
          <w:b/>
          <w:lang w:val="es-MX"/>
        </w:rPr>
        <w:t>ARTÍCULO 48.</w:t>
      </w:r>
      <w:r w:rsidRPr="0059656F">
        <w:rPr>
          <w:lang w:val="es-MX"/>
        </w:rPr>
        <w:t xml:space="preserve"> Para iniciar la prestación de los servicios se requiere: </w:t>
      </w:r>
    </w:p>
    <w:p w14:paraId="32C5754C" w14:textId="77777777" w:rsidR="007A679D" w:rsidRPr="0059656F" w:rsidRDefault="007A679D" w:rsidP="007A679D">
      <w:pPr>
        <w:pStyle w:val="Fundamentos"/>
        <w:rPr>
          <w:bCs/>
          <w:lang w:val="es-MX"/>
        </w:rPr>
      </w:pPr>
      <w:r w:rsidRPr="0059656F">
        <w:rPr>
          <w:lang w:val="es-MX"/>
        </w:rPr>
        <w:t xml:space="preserve">I. Tener conferido el nombramiento, </w:t>
      </w:r>
      <w:r w:rsidRPr="0059656F">
        <w:rPr>
          <w:bCs/>
          <w:lang w:val="es-MX"/>
        </w:rPr>
        <w:t>contrato respectivo o formato único de Movimientos de Personal;</w:t>
      </w:r>
    </w:p>
    <w:p w14:paraId="5C31A678" w14:textId="6C4DEFC0" w:rsidR="007A679D" w:rsidRPr="0059656F" w:rsidRDefault="007A679D" w:rsidP="007A679D">
      <w:pPr>
        <w:pStyle w:val="Fundamentos"/>
        <w:rPr>
          <w:lang w:val="es-MX"/>
        </w:rPr>
      </w:pPr>
      <w:r w:rsidRPr="0059656F">
        <w:rPr>
          <w:lang w:val="es-MX"/>
        </w:rPr>
        <w:t>[…]</w:t>
      </w:r>
    </w:p>
    <w:p w14:paraId="2762DA84" w14:textId="77777777" w:rsidR="007A679D" w:rsidRPr="0059656F" w:rsidRDefault="007A679D" w:rsidP="007A679D">
      <w:pPr>
        <w:pStyle w:val="Fundamentos"/>
        <w:rPr>
          <w:lang w:val="es-MX"/>
        </w:rPr>
      </w:pPr>
    </w:p>
    <w:p w14:paraId="77CC3CD5" w14:textId="7C284A42" w:rsidR="007A679D" w:rsidRPr="0059656F" w:rsidRDefault="007A679D" w:rsidP="007A679D">
      <w:pPr>
        <w:pStyle w:val="Fundamentos"/>
        <w:rPr>
          <w:lang w:val="es-MX"/>
        </w:rPr>
      </w:pPr>
      <w:r w:rsidRPr="0059656F">
        <w:rPr>
          <w:b/>
          <w:lang w:val="es-MX"/>
        </w:rPr>
        <w:t>ARTÍCULO 49.</w:t>
      </w:r>
      <w:r w:rsidRPr="0059656F">
        <w:rPr>
          <w:lang w:val="es-MX"/>
        </w:rPr>
        <w:t xml:space="preserve"> Los nombramientos, contratos o formato único de Movimientos de Personal de los servidores públicos deberán contener: </w:t>
      </w:r>
    </w:p>
    <w:p w14:paraId="71469F27" w14:textId="77777777" w:rsidR="007A679D" w:rsidRPr="0059656F" w:rsidRDefault="007A679D" w:rsidP="007A679D">
      <w:pPr>
        <w:pStyle w:val="Fundamentos"/>
        <w:rPr>
          <w:lang w:val="es-MX"/>
        </w:rPr>
      </w:pPr>
      <w:r w:rsidRPr="0059656F">
        <w:rPr>
          <w:lang w:val="es-MX"/>
        </w:rPr>
        <w:t xml:space="preserve">I. Nombre completo del servidor público; </w:t>
      </w:r>
    </w:p>
    <w:p w14:paraId="3D548B09" w14:textId="77777777" w:rsidR="007A679D" w:rsidRPr="0059656F" w:rsidRDefault="007A679D" w:rsidP="007A679D">
      <w:pPr>
        <w:pStyle w:val="Fundamentos"/>
        <w:rPr>
          <w:lang w:val="es-MX"/>
        </w:rPr>
      </w:pPr>
      <w:r w:rsidRPr="0059656F">
        <w:rPr>
          <w:lang w:val="es-MX"/>
        </w:rPr>
        <w:t xml:space="preserve">II. Cargo para el que es designado, fecha de inicio de sus servicios y lugar de adscripción; </w:t>
      </w:r>
    </w:p>
    <w:p w14:paraId="6F66B973" w14:textId="77777777" w:rsidR="007A679D" w:rsidRPr="0059656F" w:rsidRDefault="007A679D" w:rsidP="007A679D">
      <w:pPr>
        <w:pStyle w:val="Fundamentos"/>
        <w:rPr>
          <w:lang w:val="es-MX"/>
        </w:rPr>
      </w:pPr>
      <w:r w:rsidRPr="0059656F">
        <w:rPr>
          <w:lang w:val="es-MX"/>
        </w:rPr>
        <w:t>III. Carácter del nombramiento, ya sea de servidores públicos generales o de confianza, así como la temporalidad del mismo;</w:t>
      </w:r>
    </w:p>
    <w:p w14:paraId="52E5612B" w14:textId="77777777" w:rsidR="007A679D" w:rsidRPr="0059656F" w:rsidRDefault="007A679D" w:rsidP="007A679D">
      <w:pPr>
        <w:pStyle w:val="Fundamentos"/>
        <w:rPr>
          <w:lang w:val="es-MX"/>
        </w:rPr>
      </w:pPr>
      <w:r w:rsidRPr="0059656F">
        <w:rPr>
          <w:lang w:val="es-MX"/>
        </w:rPr>
        <w:t xml:space="preserve">IV. Remuneración correspondiente al puesto; </w:t>
      </w:r>
    </w:p>
    <w:p w14:paraId="44CD9A25" w14:textId="59615C9A" w:rsidR="007A679D" w:rsidRPr="0059656F" w:rsidRDefault="007A679D" w:rsidP="007A679D">
      <w:pPr>
        <w:pStyle w:val="Fundamentos"/>
        <w:rPr>
          <w:lang w:val="es-MX"/>
        </w:rPr>
      </w:pPr>
      <w:r w:rsidRPr="0059656F">
        <w:rPr>
          <w:lang w:val="es-MX"/>
        </w:rPr>
        <w:t xml:space="preserve">V. Jornada de trabajo; </w:t>
      </w:r>
    </w:p>
    <w:p w14:paraId="1E9F4A05" w14:textId="77777777" w:rsidR="007A679D" w:rsidRPr="0059656F" w:rsidRDefault="007A679D" w:rsidP="007A679D">
      <w:pPr>
        <w:pStyle w:val="Fundamentos"/>
        <w:rPr>
          <w:lang w:val="es-MX"/>
        </w:rPr>
      </w:pPr>
      <w:r w:rsidRPr="0059656F">
        <w:rPr>
          <w:lang w:val="es-MX"/>
        </w:rPr>
        <w:t xml:space="preserve">VI. Derogada; </w:t>
      </w:r>
      <w:r w:rsidRPr="0059656F">
        <w:rPr>
          <w:lang w:val="es-MX"/>
        </w:rPr>
        <w:tab/>
      </w:r>
    </w:p>
    <w:p w14:paraId="5FE76DB8" w14:textId="77777777" w:rsidR="007A679D" w:rsidRPr="0059656F" w:rsidRDefault="007A679D" w:rsidP="007A679D">
      <w:pPr>
        <w:pStyle w:val="Fundamentos"/>
        <w:rPr>
          <w:lang w:val="es-MX"/>
        </w:rPr>
      </w:pPr>
      <w:r w:rsidRPr="0059656F">
        <w:rPr>
          <w:lang w:val="es-MX"/>
        </w:rPr>
        <w:t>VII. Firma del servidor público autorizado para emitir el nombramiento, contrato o formato único de Movimientos de Personal, así como el fundamento legal de esa atribución.</w:t>
      </w:r>
    </w:p>
    <w:p w14:paraId="1665C5C9" w14:textId="77777777" w:rsidR="007A679D" w:rsidRPr="0059656F" w:rsidRDefault="007A679D" w:rsidP="007A679D">
      <w:pPr>
        <w:pStyle w:val="Fundamentos"/>
        <w:rPr>
          <w:lang w:val="es-MX"/>
        </w:rPr>
      </w:pPr>
    </w:p>
    <w:p w14:paraId="4C6905C2" w14:textId="77777777" w:rsidR="007A679D" w:rsidRPr="0059656F" w:rsidRDefault="007A679D" w:rsidP="007A679D">
      <w:pPr>
        <w:pStyle w:val="Fundamentos"/>
        <w:rPr>
          <w:lang w:val="es-MX"/>
        </w:rPr>
      </w:pPr>
      <w:r w:rsidRPr="0059656F">
        <w:rPr>
          <w:b/>
          <w:lang w:val="es-MX"/>
        </w:rPr>
        <w:t>ARTÍCULO 98.</w:t>
      </w:r>
      <w:r w:rsidRPr="0059656F">
        <w:rPr>
          <w:lang w:val="es-MX"/>
        </w:rPr>
        <w:t xml:space="preserve"> Son obligaciones de las instituciones públicas:</w:t>
      </w:r>
    </w:p>
    <w:p w14:paraId="740EBC1D" w14:textId="106F806A" w:rsidR="007A679D" w:rsidRPr="0059656F" w:rsidRDefault="007A679D" w:rsidP="007A679D">
      <w:pPr>
        <w:pStyle w:val="Fundamentos"/>
        <w:rPr>
          <w:lang w:val="es-MX"/>
        </w:rPr>
      </w:pPr>
      <w:r w:rsidRPr="0059656F">
        <w:rPr>
          <w:lang w:val="es-MX"/>
        </w:rPr>
        <w:t>[…]</w:t>
      </w:r>
    </w:p>
    <w:p w14:paraId="7453A02A" w14:textId="77777777" w:rsidR="007A679D" w:rsidRPr="0059656F" w:rsidRDefault="007A679D" w:rsidP="007A679D">
      <w:pPr>
        <w:pStyle w:val="Fundamentos"/>
        <w:rPr>
          <w:lang w:val="es-MX"/>
        </w:rPr>
      </w:pPr>
      <w:r w:rsidRPr="0059656F">
        <w:rPr>
          <w:lang w:val="es-MX"/>
        </w:rPr>
        <w:lastRenderedPageBreak/>
        <w:t>XVII. Integrar los expedientes de los servidores públicos y proporcionar las constancias que éstos soliciten para el trámite de los asuntos de su interés en los términos que señalen los ordenamientos respectivos.</w:t>
      </w:r>
    </w:p>
    <w:p w14:paraId="38BAF1EB" w14:textId="77777777" w:rsidR="007A679D" w:rsidRPr="0059656F" w:rsidRDefault="007A679D" w:rsidP="007A679D"/>
    <w:p w14:paraId="76DF9AE9" w14:textId="5E59126D" w:rsidR="007A679D" w:rsidRPr="0059656F" w:rsidRDefault="007A679D" w:rsidP="007A679D">
      <w:pPr>
        <w:tabs>
          <w:tab w:val="left" w:pos="1170"/>
        </w:tabs>
      </w:pPr>
      <w:r w:rsidRPr="0059656F">
        <w:t>De la fundamentación en cita, se desprende que la Ley del Trabajo de los Servidores Públicos del Estado y Municipios es la que regula las relaciones laborales entre las entidades gubernamentales y los servidores públicos, en ella se establece que toda relación de trabajo deberá estar sustentada por un nombramiento, contrato o un formato único de movimiento de personal, en ese orden de ideas, la documentación requerida para poder ingresar al servicio público refiere a alguno de los tres, que en el caso concreto el ingreso de la servidora pública de la cual se solicita la información fue otorgado a y través de un nombramiento, lo que nos permite traer a colación lo establecido en el artículo 47 del mismo ordenamiento, que a la letra señala lo siguiente:</w:t>
      </w:r>
    </w:p>
    <w:p w14:paraId="1A24B7DE" w14:textId="77777777" w:rsidR="007A679D" w:rsidRPr="0059656F" w:rsidRDefault="007A679D" w:rsidP="007A679D">
      <w:pPr>
        <w:tabs>
          <w:tab w:val="left" w:pos="1170"/>
        </w:tabs>
      </w:pPr>
    </w:p>
    <w:p w14:paraId="49921138" w14:textId="77777777" w:rsidR="007A679D" w:rsidRPr="0059656F" w:rsidRDefault="007A679D" w:rsidP="007A679D">
      <w:pPr>
        <w:pStyle w:val="Fundamentos"/>
      </w:pPr>
      <w:r w:rsidRPr="0059656F">
        <w:rPr>
          <w:b/>
        </w:rPr>
        <w:t>ARTÍCULO 47.</w:t>
      </w:r>
      <w:r w:rsidRPr="0059656F">
        <w:t xml:space="preserve"> Para ingresar al servicio público se requiere: </w:t>
      </w:r>
    </w:p>
    <w:p w14:paraId="03AB7F1E" w14:textId="77777777" w:rsidR="007A679D" w:rsidRPr="0059656F" w:rsidRDefault="007A679D" w:rsidP="007A679D">
      <w:pPr>
        <w:pStyle w:val="Fundamentos"/>
      </w:pPr>
    </w:p>
    <w:p w14:paraId="65385958" w14:textId="77777777" w:rsidR="007A679D" w:rsidRPr="0059656F" w:rsidRDefault="007A679D" w:rsidP="007A679D">
      <w:pPr>
        <w:pStyle w:val="Fundamentos"/>
      </w:pPr>
      <w:r w:rsidRPr="0059656F">
        <w:t xml:space="preserve">I. Presentar una solicitud utilizando la forma oficial que se autorice por la institución pública o dependencia correspondiente; </w:t>
      </w:r>
    </w:p>
    <w:p w14:paraId="4D4B6174" w14:textId="77777777" w:rsidR="007A679D" w:rsidRPr="0059656F" w:rsidRDefault="007A679D" w:rsidP="007A679D">
      <w:pPr>
        <w:pStyle w:val="Fundamentos"/>
      </w:pPr>
      <w:r w:rsidRPr="0059656F">
        <w:t xml:space="preserve">II. Ser de nacionalidad mexicana, con la excepción prevista en el artículo 17 de la presente ley; </w:t>
      </w:r>
    </w:p>
    <w:p w14:paraId="28F838A2" w14:textId="77777777" w:rsidR="007A679D" w:rsidRPr="0059656F" w:rsidRDefault="007A679D" w:rsidP="007A679D">
      <w:pPr>
        <w:pStyle w:val="Fundamentos"/>
      </w:pPr>
      <w:r w:rsidRPr="0059656F">
        <w:t xml:space="preserve">III. Estar en pleno ejercicio de sus derechos civiles y políticos, en su caso; </w:t>
      </w:r>
    </w:p>
    <w:p w14:paraId="29DD26CF" w14:textId="77777777" w:rsidR="007A679D" w:rsidRPr="0059656F" w:rsidRDefault="007A679D" w:rsidP="007A679D">
      <w:pPr>
        <w:pStyle w:val="Fundamentos"/>
      </w:pPr>
      <w:r w:rsidRPr="0059656F">
        <w:t xml:space="preserve">IV. Acreditar, cuando proceda, el cumplimiento de la Ley del Servicio Militar Nacional; </w:t>
      </w:r>
    </w:p>
    <w:p w14:paraId="781D0915" w14:textId="77777777" w:rsidR="007A679D" w:rsidRPr="0059656F" w:rsidRDefault="007A679D" w:rsidP="007A679D">
      <w:pPr>
        <w:pStyle w:val="Fundamentos"/>
      </w:pPr>
      <w:r w:rsidRPr="0059656F">
        <w:t xml:space="preserve">V. Derogada. </w:t>
      </w:r>
    </w:p>
    <w:p w14:paraId="4869DC9D" w14:textId="77777777" w:rsidR="007A679D" w:rsidRPr="0059656F" w:rsidRDefault="007A679D" w:rsidP="007A679D">
      <w:pPr>
        <w:pStyle w:val="Fundamentos"/>
      </w:pPr>
      <w:r w:rsidRPr="0059656F">
        <w:t xml:space="preserve">VI. No haber sido separado anteriormente del servicio por las causas previstas en el artículo 93 de la presente ley; </w:t>
      </w:r>
    </w:p>
    <w:p w14:paraId="023DB56D" w14:textId="77777777" w:rsidR="007A679D" w:rsidRPr="0059656F" w:rsidRDefault="007A679D" w:rsidP="007A679D">
      <w:pPr>
        <w:pStyle w:val="Fundamentos"/>
      </w:pPr>
      <w:r w:rsidRPr="0059656F">
        <w:t xml:space="preserve">VII. Tener buena salud, lo que se comprobará con los certificados médicos correspondientes, en la forma en que se establezca en cada institución pública; </w:t>
      </w:r>
    </w:p>
    <w:p w14:paraId="1D9088E7" w14:textId="77777777" w:rsidR="007A679D" w:rsidRPr="0059656F" w:rsidRDefault="007A679D" w:rsidP="007A679D">
      <w:pPr>
        <w:pStyle w:val="Fundamentos"/>
      </w:pPr>
      <w:r w:rsidRPr="0059656F">
        <w:t xml:space="preserve">VIII. Cumplir con los requisitos que se establezcan para los diferentes puestos; </w:t>
      </w:r>
    </w:p>
    <w:p w14:paraId="64DBE1DC" w14:textId="77777777" w:rsidR="007A679D" w:rsidRPr="0059656F" w:rsidRDefault="007A679D" w:rsidP="007A679D">
      <w:pPr>
        <w:pStyle w:val="Fundamentos"/>
      </w:pPr>
      <w:r w:rsidRPr="0059656F">
        <w:t xml:space="preserve">IX. </w:t>
      </w:r>
      <w:r w:rsidRPr="0059656F">
        <w:rPr>
          <w:b/>
          <w:u w:val="single"/>
        </w:rPr>
        <w:t>Acreditar por medio de los exámenes correspondientes los conocimientos y aptitudes necesarios para el desempeño del puesto</w:t>
      </w:r>
      <w:r w:rsidRPr="0059656F">
        <w:t>; y</w:t>
      </w:r>
    </w:p>
    <w:p w14:paraId="30F0EE56" w14:textId="17F5A55F" w:rsidR="007A679D" w:rsidRPr="0059656F" w:rsidRDefault="007A679D" w:rsidP="007A679D">
      <w:pPr>
        <w:pStyle w:val="Fundamentos"/>
      </w:pPr>
      <w:r w:rsidRPr="0059656F">
        <w:t xml:space="preserve">X. No estar inhabilitado para el ejercicio del servicio público. </w:t>
      </w:r>
    </w:p>
    <w:p w14:paraId="205EEC16" w14:textId="77777777" w:rsidR="007A679D" w:rsidRPr="0059656F" w:rsidRDefault="007A679D" w:rsidP="007A679D">
      <w:pPr>
        <w:pStyle w:val="Fundamentos"/>
      </w:pPr>
      <w:r w:rsidRPr="0059656F">
        <w:t xml:space="preserve">XI. Presentar certificado expedido por la Unidad del Registro de Deudores Alimentarios Morosos en el que conste, si se encuentra inscrito o no en el mismo. </w:t>
      </w:r>
    </w:p>
    <w:p w14:paraId="7493BC11" w14:textId="77777777" w:rsidR="007A679D" w:rsidRPr="0059656F" w:rsidRDefault="007A679D" w:rsidP="007A679D">
      <w:pPr>
        <w:pStyle w:val="Fundamentos"/>
      </w:pPr>
    </w:p>
    <w:p w14:paraId="0DAE7214" w14:textId="62A2BB3B" w:rsidR="007A679D" w:rsidRPr="0059656F" w:rsidRDefault="007A679D" w:rsidP="007A679D">
      <w:pPr>
        <w:pStyle w:val="Fundamentos"/>
      </w:pPr>
      <w:r w:rsidRPr="0059656F">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785B261B" w14:textId="77777777" w:rsidR="007A679D" w:rsidRPr="0059656F" w:rsidRDefault="007A679D" w:rsidP="007A679D">
      <w:pPr>
        <w:tabs>
          <w:tab w:val="left" w:pos="1170"/>
        </w:tabs>
      </w:pPr>
    </w:p>
    <w:p w14:paraId="5F4A2615" w14:textId="50B64C23" w:rsidR="007A679D" w:rsidRPr="0059656F" w:rsidRDefault="007A679D" w:rsidP="007A679D">
      <w:pPr>
        <w:tabs>
          <w:tab w:val="left" w:pos="1170"/>
        </w:tabs>
      </w:pPr>
      <w:r w:rsidRPr="0059656F">
        <w:t>De los artículos transcritos con anterioridad, se tiene que Ley del Trabajo de los Servidores Públicos del Estado y Municipios es de observancia obligatoria para todos los servidores públicos adscritos dentro del territorio del Estado de México y en el cual establece que para para ingresar al servicio público se requiere cubrir previamente ciertos requisitos, entre ellos, el acreditar por medio de los exámenes correspondientes los conocimientos y aptitudes necesarios para el desempeño del puesto cargo o comisión, dentro de las cuales pudiera obra alguna prueba psicométrica de conocimiento o similar con el objeto de medir diferentes tipos de capacidades mentales, y si bien, dichas pruebas pudieran colmar las pretensiones del particular, éstas deben de ser clasificados en su totalidad como confidenciales, debido a que su entrega no abona a la transparencia y rendición de cuentas, en virtud de que se trata de información relativa a la esfera más íntima de las personas, excluyendo en consecuencia la entrega de la información, incluso en versión pública.</w:t>
      </w:r>
    </w:p>
    <w:p w14:paraId="3AA3D6C2" w14:textId="77777777" w:rsidR="007A679D" w:rsidRPr="0059656F" w:rsidRDefault="007A679D" w:rsidP="007A679D">
      <w:pPr>
        <w:tabs>
          <w:tab w:val="left" w:pos="1170"/>
        </w:tabs>
      </w:pPr>
    </w:p>
    <w:p w14:paraId="3A72B63B" w14:textId="17D16AC4" w:rsidR="007A679D" w:rsidRPr="0059656F" w:rsidRDefault="007A679D" w:rsidP="007A679D">
      <w:pPr>
        <w:tabs>
          <w:tab w:val="left" w:pos="1170"/>
        </w:tabs>
      </w:pPr>
      <w:r w:rsidRPr="0059656F">
        <w:t>En virtud de lo anteriormente señalado, si bien la información solicitada por la particular se encuentra inmersa dentro de los documentos que conforman el expediente del proceso de contratación de los servidores públicos referidos en la solicitud de información de mérito, los exámenes psicométricos que se pudieran haber aplicado, así como sus resultados obtenidos deben de ser clasificados en su totalidad como confidenciales.</w:t>
      </w:r>
    </w:p>
    <w:p w14:paraId="5DC5C289" w14:textId="77777777" w:rsidR="007A679D" w:rsidRPr="0059656F" w:rsidRDefault="007A679D" w:rsidP="007A679D">
      <w:pPr>
        <w:tabs>
          <w:tab w:val="left" w:pos="1170"/>
        </w:tabs>
      </w:pPr>
    </w:p>
    <w:p w14:paraId="06C4D817" w14:textId="3C61B37B" w:rsidR="007A679D" w:rsidRPr="0059656F" w:rsidRDefault="007A679D" w:rsidP="007A679D">
      <w:pPr>
        <w:tabs>
          <w:tab w:val="left" w:pos="1170"/>
        </w:tabs>
      </w:pPr>
      <w:r w:rsidRPr="0059656F">
        <w:lastRenderedPageBreak/>
        <w:t>Aunado a ello, se destaca que, cualquier información o dato que se relacione con el estado capacidades o aptitudes, así como el resultado de sus evaluaciones, en el caso que nos ocupa, los exámenes psicométricos, el dict</w:t>
      </w:r>
      <w:r w:rsidR="00B17EEA" w:rsidRPr="0059656F">
        <w:t>amen y sus resultados</w:t>
      </w:r>
      <w:r w:rsidRPr="0059656F">
        <w:t xml:space="preserve"> se considera</w:t>
      </w:r>
      <w:r w:rsidR="00B17EEA" w:rsidRPr="0059656F">
        <w:t>n como datos personales sensibles</w:t>
      </w:r>
      <w:r w:rsidRPr="0059656F">
        <w:t>.</w:t>
      </w:r>
    </w:p>
    <w:p w14:paraId="48A2A76C" w14:textId="77777777" w:rsidR="007A679D" w:rsidRPr="0059656F" w:rsidRDefault="007A679D" w:rsidP="007A679D">
      <w:pPr>
        <w:tabs>
          <w:tab w:val="left" w:pos="1170"/>
        </w:tabs>
      </w:pPr>
    </w:p>
    <w:p w14:paraId="5BD1C687" w14:textId="28F6A641" w:rsidR="007A679D" w:rsidRPr="0059656F" w:rsidRDefault="00B17EEA" w:rsidP="007A679D">
      <w:pPr>
        <w:tabs>
          <w:tab w:val="left" w:pos="1170"/>
        </w:tabs>
      </w:pPr>
      <w:r w:rsidRPr="0059656F">
        <w:t>Por tanto, dichos</w:t>
      </w:r>
      <w:r w:rsidR="007A679D" w:rsidRPr="0059656F">
        <w:t xml:space="preserve"> datos deben ser clasificados como confidenciales conforme a lo establecido en el artículo 4 fracciones XI y XII de la Ley de Protección de Datos en Posesión de los Sujetos Obligados de</w:t>
      </w:r>
      <w:r w:rsidRPr="0059656F">
        <w:t>l Estado de México y Municipios, en los que se dispone lo siguiente:</w:t>
      </w:r>
    </w:p>
    <w:p w14:paraId="1954D07A" w14:textId="77777777" w:rsidR="00B17EEA" w:rsidRPr="0059656F" w:rsidRDefault="00B17EEA" w:rsidP="007A679D">
      <w:pPr>
        <w:tabs>
          <w:tab w:val="left" w:pos="1170"/>
        </w:tabs>
      </w:pPr>
    </w:p>
    <w:p w14:paraId="27F3EB68" w14:textId="77777777" w:rsidR="00B17EEA" w:rsidRPr="0059656F" w:rsidRDefault="00B17EEA" w:rsidP="00B17EEA">
      <w:pPr>
        <w:pStyle w:val="Fundamentos"/>
        <w:rPr>
          <w:lang w:val="es-ES"/>
        </w:rPr>
      </w:pPr>
      <w:r w:rsidRPr="0059656F">
        <w:rPr>
          <w:b/>
          <w:bCs/>
          <w:lang w:val="es-ES"/>
        </w:rPr>
        <w:t xml:space="preserve">Artículo 4. </w:t>
      </w:r>
      <w:r w:rsidRPr="0059656F">
        <w:rPr>
          <w:lang w:val="es-ES"/>
        </w:rPr>
        <w:t>Para los efectos de esta Ley se entenderá por:</w:t>
      </w:r>
    </w:p>
    <w:p w14:paraId="539AC2B5" w14:textId="77777777" w:rsidR="00B17EEA" w:rsidRPr="0059656F" w:rsidRDefault="00B17EEA" w:rsidP="00B17EEA">
      <w:pPr>
        <w:pStyle w:val="Fundamentos"/>
        <w:rPr>
          <w:lang w:val="es-ES"/>
        </w:rPr>
      </w:pPr>
      <w:r w:rsidRPr="0059656F">
        <w:rPr>
          <w:b/>
          <w:bCs/>
          <w:lang w:val="es-ES"/>
        </w:rPr>
        <w:t xml:space="preserve">XI. Datos personales: </w:t>
      </w:r>
      <w:r w:rsidRPr="0059656F">
        <w:rPr>
          <w:lang w:val="es-ES"/>
        </w:rPr>
        <w:t>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732C6FFE" w14:textId="77777777" w:rsidR="00B17EEA" w:rsidRPr="0059656F" w:rsidRDefault="00B17EEA" w:rsidP="00B17EEA">
      <w:pPr>
        <w:pStyle w:val="Fundamentos"/>
        <w:rPr>
          <w:lang w:val="es-ES"/>
        </w:rPr>
      </w:pPr>
    </w:p>
    <w:p w14:paraId="65CE8906" w14:textId="0AD1661A" w:rsidR="00B17EEA" w:rsidRPr="0059656F" w:rsidRDefault="00B17EEA" w:rsidP="00B17EEA">
      <w:pPr>
        <w:pStyle w:val="Fundamentos"/>
      </w:pPr>
      <w:r w:rsidRPr="0059656F">
        <w:rPr>
          <w:b/>
          <w:bCs/>
          <w:lang w:val="es-ES"/>
        </w:rPr>
        <w:t xml:space="preserve">XII. Datos personales sensibles: </w:t>
      </w:r>
      <w:r w:rsidRPr="0059656F">
        <w:rPr>
          <w:lang w:val="es-ES"/>
        </w:rPr>
        <w:t xml:space="preserve">a </w:t>
      </w:r>
      <w:r w:rsidRPr="0059656F">
        <w:rPr>
          <w:u w:val="single"/>
          <w:lang w:val="es-ES"/>
        </w:rPr>
        <w:t>las referentes de la esfera de su titular cuya utilización indebida pueda dar origen a discriminación o conlleve un riesgo grave para éste</w:t>
      </w:r>
      <w:r w:rsidRPr="0059656F">
        <w:rPr>
          <w:lang w:val="es-ES"/>
        </w:rPr>
        <w:t>.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w:t>
      </w:r>
    </w:p>
    <w:p w14:paraId="19BA1877" w14:textId="77777777" w:rsidR="007A679D" w:rsidRPr="0059656F" w:rsidRDefault="007A679D" w:rsidP="007A679D">
      <w:pPr>
        <w:tabs>
          <w:tab w:val="left" w:pos="1170"/>
        </w:tabs>
      </w:pPr>
    </w:p>
    <w:p w14:paraId="2E9C401A" w14:textId="4B814236" w:rsidR="00B17EEA" w:rsidRPr="0059656F" w:rsidRDefault="00B17EEA" w:rsidP="00B17EEA">
      <w:pPr>
        <w:tabs>
          <w:tab w:val="left" w:pos="1170"/>
        </w:tabs>
      </w:pPr>
      <w:r w:rsidRPr="0059656F">
        <w:t>Consecuentemente, dicha información se considera como confidencial, es decir, que se trata de información privada que sólo le atañe a sus titulares, en términos de lo dispuesto por la fracción I del artículo 143, de la Ley de la materia, así como el artículo 4, fracciones XI y XII, de la Ley de Protección de Datos Personales del Estado de México, en virtud de que constituye información que incide en la intimidad de un individuo identificado.</w:t>
      </w:r>
    </w:p>
    <w:p w14:paraId="3B53F2C6" w14:textId="77777777" w:rsidR="00B17EEA" w:rsidRPr="0059656F" w:rsidRDefault="00B17EEA" w:rsidP="00B17EEA">
      <w:pPr>
        <w:tabs>
          <w:tab w:val="left" w:pos="1170"/>
        </w:tabs>
      </w:pPr>
    </w:p>
    <w:p w14:paraId="13494488" w14:textId="1E955ACB" w:rsidR="007A679D" w:rsidRPr="0059656F" w:rsidRDefault="00B17EEA" w:rsidP="00B17EEA">
      <w:pPr>
        <w:tabs>
          <w:tab w:val="left" w:pos="1170"/>
        </w:tabs>
      </w:pPr>
      <w:r w:rsidRPr="0059656F">
        <w:t>En esa óptica, y atendiendo a la naturaleza jurídica de dicha información, la misma es susceptible de clasificarse totalmente como confidenciales, de acuerdo al artículo 116, párrafo primero de la Ley General de Trasparencia, a la par de lo señalado en el artículo 143, fracción I de la Ley de Transparencia y acceso a la Información Pública del Estado de México y Municipios, que señalan lo siguiente:</w:t>
      </w:r>
    </w:p>
    <w:p w14:paraId="7CD6CAD4" w14:textId="77777777" w:rsidR="007A679D" w:rsidRPr="0059656F" w:rsidRDefault="007A679D" w:rsidP="007A679D">
      <w:pPr>
        <w:tabs>
          <w:tab w:val="left" w:pos="1170"/>
        </w:tabs>
      </w:pPr>
    </w:p>
    <w:p w14:paraId="37266D2E" w14:textId="77777777" w:rsidR="00AF66D7" w:rsidRPr="0059656F" w:rsidRDefault="00AF66D7" w:rsidP="00AF66D7">
      <w:pPr>
        <w:pStyle w:val="Fundamentos"/>
        <w:rPr>
          <w:lang w:val="es-MX"/>
        </w:rPr>
      </w:pPr>
      <w:r w:rsidRPr="0059656F">
        <w:rPr>
          <w:b/>
          <w:bCs/>
          <w:lang w:val="es-MX"/>
        </w:rPr>
        <w:t xml:space="preserve">Artículo 116. </w:t>
      </w:r>
      <w:r w:rsidRPr="0059656F">
        <w:rPr>
          <w:lang w:val="es-MX"/>
        </w:rPr>
        <w:t>Se considera información confidencial la que contiene datos personales concernientes a una persona identificada o identificable</w:t>
      </w:r>
      <w:r w:rsidRPr="0059656F">
        <w:rPr>
          <w:bCs/>
          <w:lang w:val="es-MX"/>
        </w:rPr>
        <w:t>…”</w:t>
      </w:r>
    </w:p>
    <w:p w14:paraId="583757EC" w14:textId="77777777" w:rsidR="00AF66D7" w:rsidRPr="0059656F" w:rsidRDefault="00AF66D7" w:rsidP="00AF66D7">
      <w:pPr>
        <w:pStyle w:val="Fundamentos"/>
        <w:rPr>
          <w:lang w:val="es-MX"/>
        </w:rPr>
      </w:pPr>
    </w:p>
    <w:p w14:paraId="5E34ED3F" w14:textId="3D27C0FF" w:rsidR="00AF66D7" w:rsidRPr="0059656F" w:rsidRDefault="00AF66D7" w:rsidP="00AF66D7">
      <w:pPr>
        <w:pStyle w:val="Fundamentos"/>
        <w:rPr>
          <w:lang w:val="es-MX"/>
        </w:rPr>
      </w:pPr>
      <w:r w:rsidRPr="0059656F">
        <w:rPr>
          <w:b/>
          <w:lang w:val="es-MX"/>
        </w:rPr>
        <w:t xml:space="preserve">Artículo 143.- </w:t>
      </w:r>
      <w:r w:rsidRPr="0059656F">
        <w:rPr>
          <w:lang w:val="es-MX"/>
        </w:rPr>
        <w:t xml:space="preserve">Para los efectos de esta ley se considera información confidencial la clasificada como tal, de manera permanente por su naturaleza cuando: </w:t>
      </w:r>
    </w:p>
    <w:p w14:paraId="2F7E7509" w14:textId="77777777" w:rsidR="00AF66D7" w:rsidRPr="0059656F" w:rsidRDefault="00AF66D7" w:rsidP="00AF66D7">
      <w:pPr>
        <w:pStyle w:val="Fundamentos"/>
        <w:rPr>
          <w:b/>
          <w:lang w:val="es-MX"/>
        </w:rPr>
      </w:pPr>
    </w:p>
    <w:p w14:paraId="57301469" w14:textId="215CAA5F" w:rsidR="007A679D" w:rsidRPr="0059656F" w:rsidRDefault="00AF66D7" w:rsidP="00AF66D7">
      <w:pPr>
        <w:pStyle w:val="Fundamentos"/>
      </w:pPr>
      <w:r w:rsidRPr="0059656F">
        <w:rPr>
          <w:b/>
          <w:lang w:val="es-MX"/>
        </w:rPr>
        <w:t>I.</w:t>
      </w:r>
      <w:r w:rsidRPr="0059656F">
        <w:rPr>
          <w:lang w:val="es-MX"/>
        </w:rPr>
        <w:t xml:space="preserve"> Se refiera a la información privada y los datos personales concernientes a una persona física o jurídico colectiva identificada o identificable</w:t>
      </w:r>
    </w:p>
    <w:p w14:paraId="49C9E91D" w14:textId="02FCAF01" w:rsidR="007A679D" w:rsidRPr="0059656F" w:rsidRDefault="00AF66D7" w:rsidP="00AF66D7">
      <w:pPr>
        <w:pStyle w:val="Fundamentos"/>
      </w:pPr>
      <w:r w:rsidRPr="0059656F">
        <w:t>[…]</w:t>
      </w:r>
    </w:p>
    <w:p w14:paraId="6200D892" w14:textId="77777777" w:rsidR="007A679D" w:rsidRPr="0059656F" w:rsidRDefault="007A679D" w:rsidP="0046628C"/>
    <w:p w14:paraId="55814D7A" w14:textId="529F7155" w:rsidR="007A679D" w:rsidRPr="0059656F" w:rsidRDefault="00AF66D7" w:rsidP="0046628C">
      <w:pPr>
        <w:rPr>
          <w:lang w:val="es-MX"/>
        </w:rPr>
      </w:pPr>
      <w:r w:rsidRPr="0059656F">
        <w:rPr>
          <w:rFonts w:cs="Arial"/>
          <w:lang w:val="es-MX" w:eastAsia="en-US"/>
        </w:rPr>
        <w:t xml:space="preserve">Lo anterior, es así en virtud de que no se debe perder vista que </w:t>
      </w:r>
      <w:r w:rsidRPr="0059656F">
        <w:rPr>
          <w:lang w:val="es-MX"/>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conferidas.</w:t>
      </w:r>
    </w:p>
    <w:p w14:paraId="49CB9AF3" w14:textId="77777777" w:rsidR="00AF66D7" w:rsidRPr="0059656F" w:rsidRDefault="00AF66D7" w:rsidP="0046628C">
      <w:pPr>
        <w:rPr>
          <w:lang w:val="es-MX"/>
        </w:rPr>
      </w:pPr>
    </w:p>
    <w:p w14:paraId="74087421" w14:textId="77777777" w:rsidR="00AF66D7" w:rsidRPr="0059656F" w:rsidRDefault="00AF66D7" w:rsidP="00AF66D7">
      <w:pPr>
        <w:rPr>
          <w:lang w:val="es-MX"/>
        </w:rPr>
      </w:pPr>
      <w:r w:rsidRPr="0059656F">
        <w:rPr>
          <w:lang w:val="es-MX"/>
        </w:rPr>
        <w:t xml:space="preserve">Al respecto, los artículos 122 y 100 de la Ley de Transparencia y Acceso a la Información Pública del Estado de México y Municipios y de la Ley General de Transparencia y Acceso a la Información Pública, respectivamente, señalan que los sujetos obligados </w:t>
      </w:r>
      <w:r w:rsidRPr="0059656F">
        <w:rPr>
          <w:lang w:val="es-MX"/>
        </w:rPr>
        <w:lastRenderedPageBreak/>
        <w:t>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señalando el supuesto de clasificación (confidencialidad o reserva).</w:t>
      </w:r>
    </w:p>
    <w:p w14:paraId="035C1D9D" w14:textId="77777777" w:rsidR="00AF66D7" w:rsidRPr="0059656F" w:rsidRDefault="00AF66D7" w:rsidP="00AF66D7">
      <w:pPr>
        <w:rPr>
          <w:lang w:val="es-MX"/>
        </w:rPr>
      </w:pPr>
    </w:p>
    <w:p w14:paraId="7FE8BAD1" w14:textId="77777777" w:rsidR="00AF66D7" w:rsidRPr="0059656F" w:rsidRDefault="00AF66D7" w:rsidP="00AF66D7">
      <w:pPr>
        <w:rPr>
          <w:lang w:val="es-MX"/>
        </w:rPr>
      </w:pPr>
      <w:r w:rsidRPr="0059656F">
        <w:rPr>
          <w:lang w:val="es-MX"/>
        </w:rPr>
        <w:t>Además, se debe señalar el procedimiento, de los tres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1E53D944" w14:textId="77777777" w:rsidR="00AF66D7" w:rsidRPr="0059656F" w:rsidRDefault="00AF66D7" w:rsidP="00AF66D7">
      <w:pPr>
        <w:rPr>
          <w:lang w:val="es-MX"/>
        </w:rPr>
      </w:pPr>
    </w:p>
    <w:p w14:paraId="11C2CA91" w14:textId="77777777" w:rsidR="00AF66D7" w:rsidRPr="0059656F" w:rsidRDefault="00AF66D7" w:rsidP="00AF66D7">
      <w:pPr>
        <w:rPr>
          <w:lang w:val="es-MX"/>
        </w:rPr>
      </w:pPr>
      <w:r w:rsidRPr="0059656F">
        <w:rPr>
          <w:lang w:val="es-MX"/>
        </w:rPr>
        <w:t>El último de estos requisitos previos consiste en que no se pueden emitir acuerdos de carácter general ni particular, según lo disponen los artículos 134 y 108 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p w14:paraId="78E1CD60" w14:textId="77777777" w:rsidR="00AF66D7" w:rsidRPr="0059656F" w:rsidRDefault="00AF66D7" w:rsidP="00AF66D7">
      <w:pPr>
        <w:rPr>
          <w:lang w:val="es-MX"/>
        </w:rPr>
      </w:pPr>
    </w:p>
    <w:p w14:paraId="0990DEA1" w14:textId="77777777" w:rsidR="00AF66D7" w:rsidRPr="0059656F" w:rsidRDefault="00AF66D7" w:rsidP="00AF66D7">
      <w:pPr>
        <w:rPr>
          <w:lang w:val="es-MX"/>
        </w:rPr>
      </w:pPr>
      <w:r w:rsidRPr="0059656F">
        <w:rPr>
          <w:lang w:val="es-MX"/>
        </w:rPr>
        <w:t xml:space="preserve">Por lo tanto el Comité de Transparencia, según lo dispuesto en los artículos 128 y 103 de la Ley de Transparencia y Acceso a la Información Pública del Estado de México y Municipios y de la Ley General de Transparencia y Acceso a la Información Pública, </w:t>
      </w:r>
      <w:r w:rsidRPr="0059656F">
        <w:rPr>
          <w:lang w:val="es-MX"/>
        </w:rPr>
        <w:lastRenderedPageBreak/>
        <w:t>respectivamente, y la fracción III del numeral Segundo de los Lineamientos generales en materia de clasificación y desclasificación de la información, así como para la elaboración de versiones públicas, en adelante los Lineamientos Generales, cuenta con las facultades para confirmar, modificar o revocar la clasificación de la información que ha hecho el titular del área que administra la información. Por lo tanto, el Comité no aprueba la clasificación, sino que revisa lo que ha hecho el titular del área y confirma, modifica o revoca la decisión a través de un acuerdo.</w:t>
      </w:r>
    </w:p>
    <w:p w14:paraId="15B9789E" w14:textId="77777777" w:rsidR="00AF66D7" w:rsidRPr="0059656F" w:rsidRDefault="00AF66D7" w:rsidP="00AF66D7">
      <w:pPr>
        <w:rPr>
          <w:lang w:val="es-MX"/>
        </w:rPr>
      </w:pPr>
    </w:p>
    <w:p w14:paraId="07550CBC" w14:textId="77777777" w:rsidR="00AF66D7" w:rsidRPr="0059656F" w:rsidRDefault="00AF66D7" w:rsidP="00AF66D7">
      <w:pPr>
        <w:rPr>
          <w:lang w:val="es-MX"/>
        </w:rPr>
      </w:pPr>
      <w:r w:rsidRPr="0059656F">
        <w:rPr>
          <w:lang w:val="es-MX"/>
        </w:rPr>
        <w:t>Evidentemente, 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por lo que no está por demás señalar que los artículos 45 y 46 de la Ley de Transparencia y Acceso a la Información Pública del Estado de México y Municipios, claramente señalan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64D638C6" w14:textId="77777777" w:rsidR="00AF66D7" w:rsidRPr="0059656F" w:rsidRDefault="00AF66D7" w:rsidP="00AF66D7">
      <w:pPr>
        <w:rPr>
          <w:lang w:val="es-MX"/>
        </w:rPr>
      </w:pPr>
    </w:p>
    <w:p w14:paraId="23044AA6" w14:textId="094CF1C7" w:rsidR="00AF66D7" w:rsidRPr="0059656F" w:rsidRDefault="00AF66D7" w:rsidP="00AF66D7">
      <w:pPr>
        <w:rPr>
          <w:lang w:val="es-MX"/>
        </w:rPr>
      </w:pPr>
      <w:r w:rsidRPr="0059656F">
        <w:rPr>
          <w:lang w:val="es-MX"/>
        </w:rPr>
        <w:t xml:space="preserve">La decisión de confirmar, modificar o revocar la clasificación deberá de asentarse en un documento que registre la determinación a la que se llegue después de un análisis minucioso a partir de lo aprobado por el Titular del área que administra la información, </w:t>
      </w:r>
      <w:r w:rsidRPr="0059656F">
        <w:rPr>
          <w:lang w:val="es-MX"/>
        </w:rPr>
        <w:lastRenderedPageBreak/>
        <w:t>cuyo análisis debe integrarse en la agenda de los asuntos a tratar en las sesiones, se insiste, a partir de las decisiones adoptadas previamente por los titulares de áreas y que son sujetas a control, en primera instancia, por el Comité de Transparencia.</w:t>
      </w:r>
    </w:p>
    <w:p w14:paraId="67E41DB5" w14:textId="77777777" w:rsidR="00AF66D7" w:rsidRPr="0059656F" w:rsidRDefault="00AF66D7" w:rsidP="00AF66D7">
      <w:pPr>
        <w:rPr>
          <w:lang w:val="es-MX"/>
        </w:rPr>
      </w:pPr>
    </w:p>
    <w:p w14:paraId="597F2448" w14:textId="77777777" w:rsidR="00AF66D7" w:rsidRPr="0059656F" w:rsidRDefault="00AF66D7" w:rsidP="00AF66D7">
      <w:pPr>
        <w:rPr>
          <w:lang w:val="es-MX"/>
        </w:rPr>
      </w:pPr>
      <w:r w:rsidRPr="0059656F">
        <w:rPr>
          <w:lang w:val="es-MX"/>
        </w:rPr>
        <w:t>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7D9FCE52" w14:textId="77777777" w:rsidR="00AF66D7" w:rsidRPr="0059656F" w:rsidRDefault="00AF66D7" w:rsidP="00AF66D7">
      <w:pPr>
        <w:rPr>
          <w:lang w:val="es-MX"/>
        </w:rPr>
      </w:pPr>
    </w:p>
    <w:p w14:paraId="76BB1CC4" w14:textId="77777777" w:rsidR="00AF66D7" w:rsidRPr="0059656F" w:rsidRDefault="00AF66D7" w:rsidP="00AF66D7">
      <w:pPr>
        <w:rPr>
          <w:lang w:val="es-MX"/>
        </w:rPr>
      </w:pPr>
      <w:r w:rsidRPr="0059656F">
        <w:rPr>
          <w:lang w:val="es-MX"/>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34B8A83" w14:textId="77777777" w:rsidR="00AF66D7" w:rsidRPr="0059656F" w:rsidRDefault="00AF66D7" w:rsidP="00AF66D7">
      <w:pPr>
        <w:rPr>
          <w:lang w:val="es-MX"/>
        </w:rPr>
      </w:pPr>
    </w:p>
    <w:p w14:paraId="040D6815" w14:textId="2B24F0E2" w:rsidR="00AF66D7" w:rsidRPr="0059656F" w:rsidRDefault="00AF66D7" w:rsidP="00AF66D7">
      <w:pPr>
        <w:rPr>
          <w:lang w:val="es-MX"/>
        </w:rPr>
      </w:pPr>
      <w:r w:rsidRPr="0059656F">
        <w:rPr>
          <w:lang w:val="es-MX"/>
        </w:rPr>
        <w:t xml:space="preserve">Han sido vastos los estudios doctrinarios relativos a estos derechos fundamentales y al principio de legalidad en ellos contenidos; como ejemplo, el procesalista José Ovalle Fabela, en su obra Garantías Constitucionales del Proceso, refiere que «… la garantía de fundamentación impone a las autoridades el deber de precisar las disposiciones jurídicas </w:t>
      </w:r>
      <w:r w:rsidRPr="0059656F">
        <w:rPr>
          <w:lang w:val="es-MX"/>
        </w:rPr>
        <w:lastRenderedPageBreak/>
        <w:t xml:space="preserve">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w:t>
      </w:r>
      <w:r w:rsidR="00595E7A" w:rsidRPr="0059656F">
        <w:rPr>
          <w:lang w:val="es-MX"/>
        </w:rPr>
        <w:t>hecho…</w:t>
      </w:r>
      <w:r w:rsidRPr="0059656F">
        <w:rPr>
          <w:lang w:val="es-MX"/>
        </w:rPr>
        <w:t>».</w:t>
      </w:r>
      <w:r w:rsidRPr="0059656F">
        <w:rPr>
          <w:vertAlign w:val="superscript"/>
          <w:lang w:val="es-MX"/>
        </w:rPr>
        <w:footnoteReference w:id="4"/>
      </w:r>
    </w:p>
    <w:p w14:paraId="115EB2B8" w14:textId="77777777" w:rsidR="00AF66D7" w:rsidRPr="0059656F" w:rsidRDefault="00AF66D7" w:rsidP="00AF66D7">
      <w:pPr>
        <w:rPr>
          <w:lang w:val="es-MX"/>
        </w:rPr>
      </w:pPr>
    </w:p>
    <w:p w14:paraId="78FAF314" w14:textId="53A4B0FC" w:rsidR="00AF66D7" w:rsidRPr="0059656F" w:rsidRDefault="00AF66D7" w:rsidP="00AF66D7">
      <w:pPr>
        <w:rPr>
          <w:lang w:val="es-MX"/>
        </w:rPr>
      </w:pPr>
      <w:r w:rsidRPr="0059656F">
        <w:rPr>
          <w:lang w:val="es-MX"/>
        </w:rPr>
        <w:t>Por su parte, el intérprete judicial del país ha establecido una jurisprudencia respecto a qué debe entenderse por fundamentación y motivación</w:t>
      </w:r>
      <w:r w:rsidR="006E3FA7" w:rsidRPr="0059656F">
        <w:rPr>
          <w:lang w:val="es-MX"/>
        </w:rPr>
        <w:t xml:space="preserve"> identificada con el registro digital 203143</w:t>
      </w:r>
      <w:r w:rsidR="006E3FA7" w:rsidRPr="0059656F">
        <w:rPr>
          <w:rStyle w:val="Refdenotaalpie"/>
          <w:lang w:val="es-MX"/>
        </w:rPr>
        <w:footnoteReference w:id="5"/>
      </w:r>
      <w:r w:rsidRPr="0059656F">
        <w:rPr>
          <w:lang w:val="es-MX"/>
        </w:rPr>
        <w:t>, en los siguientes términos:</w:t>
      </w:r>
    </w:p>
    <w:p w14:paraId="35548E5C" w14:textId="77777777" w:rsidR="00AF66D7" w:rsidRPr="0059656F" w:rsidRDefault="00AF66D7" w:rsidP="00AF66D7">
      <w:pPr>
        <w:rPr>
          <w:lang w:val="es-MX"/>
        </w:rPr>
      </w:pPr>
    </w:p>
    <w:p w14:paraId="58B61159" w14:textId="47BA5D93" w:rsidR="00595E7A" w:rsidRPr="0059656F" w:rsidRDefault="00595E7A" w:rsidP="00595E7A">
      <w:pPr>
        <w:pStyle w:val="Fundamentos"/>
        <w:rPr>
          <w:lang w:val="es-MX"/>
        </w:rPr>
      </w:pPr>
      <w:r w:rsidRPr="0059656F">
        <w:rPr>
          <w:b/>
          <w:lang w:val="es-MX"/>
        </w:rPr>
        <w:t>FUNDAMENTACIÓN Y MOTIVACIÓN.</w:t>
      </w:r>
      <w:r w:rsidRPr="0059656F">
        <w:rPr>
          <w:lang w:val="es-MX"/>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7E61E97" w14:textId="77777777" w:rsidR="00AF66D7" w:rsidRPr="0059656F" w:rsidRDefault="00AF66D7" w:rsidP="00AF66D7">
      <w:pPr>
        <w:rPr>
          <w:lang w:val="es-MX"/>
        </w:rPr>
      </w:pPr>
    </w:p>
    <w:p w14:paraId="29FAD401" w14:textId="77777777" w:rsidR="006E3FA7" w:rsidRPr="0059656F" w:rsidRDefault="006E3FA7" w:rsidP="006E3FA7">
      <w:pPr>
        <w:rPr>
          <w:lang w:val="es-MX"/>
        </w:rPr>
      </w:pPr>
      <w:r w:rsidRPr="0059656F">
        <w:rPr>
          <w:lang w:val="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16A3EF3A" w14:textId="77777777" w:rsidR="006E3FA7" w:rsidRPr="0059656F" w:rsidRDefault="006E3FA7" w:rsidP="006E3FA7">
      <w:pPr>
        <w:rPr>
          <w:lang w:val="es-MX"/>
        </w:rPr>
      </w:pPr>
    </w:p>
    <w:p w14:paraId="2A1D34C6" w14:textId="77777777" w:rsidR="006E3FA7" w:rsidRPr="0059656F" w:rsidRDefault="006E3FA7" w:rsidP="006E3FA7">
      <w:pPr>
        <w:rPr>
          <w:lang w:val="es-MX"/>
        </w:rPr>
      </w:pPr>
      <w:r w:rsidRPr="0059656F">
        <w:rPr>
          <w:lang w:val="es-MX"/>
        </w:rPr>
        <w:lastRenderedPageBreak/>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3D7E6C51" w14:textId="77777777" w:rsidR="006E3FA7" w:rsidRPr="0059656F" w:rsidRDefault="006E3FA7" w:rsidP="006E3FA7">
      <w:pPr>
        <w:rPr>
          <w:lang w:val="es-MX"/>
        </w:rPr>
      </w:pPr>
    </w:p>
    <w:p w14:paraId="360E37D8" w14:textId="77777777" w:rsidR="006E3FA7" w:rsidRPr="0059656F" w:rsidRDefault="006E3FA7" w:rsidP="006E3FA7">
      <w:pPr>
        <w:rPr>
          <w:lang w:val="es-MX"/>
        </w:rPr>
      </w:pPr>
      <w:r w:rsidRPr="0059656F">
        <w:rPr>
          <w:lang w:val="es-MX"/>
        </w:rPr>
        <w:t>En otras palabras, la clasificación de la información, en cualquiera de sus modalidades, deberá de justificarse en un Acuerdo de Clasificación de Información emitido por el Comité del Transparencia del Sujeto Obligado. Dicho acuerdo deberá de contener los razonamientos lógicos mediante los cuales se demuestre que la información corresponde a algunas de las hipótesis jurídicas previstas en los artículos 122 y 143 de la ley, explicando claramente las causas excepcionales que justifican la restricción al derecho.</w:t>
      </w:r>
    </w:p>
    <w:p w14:paraId="5A8119D5" w14:textId="77777777" w:rsidR="006E3FA7" w:rsidRPr="0059656F" w:rsidRDefault="006E3FA7" w:rsidP="006E3FA7">
      <w:pPr>
        <w:rPr>
          <w:lang w:val="es-MX"/>
        </w:rPr>
      </w:pPr>
    </w:p>
    <w:p w14:paraId="2FEFB868" w14:textId="25C8DB58" w:rsidR="00AF66D7" w:rsidRPr="0059656F" w:rsidRDefault="006E3FA7" w:rsidP="006E3FA7">
      <w:pPr>
        <w:rPr>
          <w:lang w:val="es-MX"/>
        </w:rPr>
      </w:pPr>
      <w:r w:rsidRPr="0059656F">
        <w:rPr>
          <w:lang w:val="es-MX"/>
        </w:rPr>
        <w:t>Por lo que si la información, con la que se pueda responder a una solicitud de información, contiene datos personales se deberá de realizar su clasificación como información confidencial, atendiendo las formalidades establecidas por la Ley de la materia y los lineamientos generales en materia de clasificación y desclasificación de la información, así como para la elaboración de versiones públicas, de manera previa a su entrega al solicitante, de lo contrario los servidores públicos involucrados incurrirán en responsabilidad.</w:t>
      </w:r>
    </w:p>
    <w:p w14:paraId="16783AB9" w14:textId="77777777" w:rsidR="00A813B8" w:rsidRPr="0059656F" w:rsidRDefault="00A813B8" w:rsidP="006E3FA7">
      <w:pPr>
        <w:rPr>
          <w:lang w:val="es-MX"/>
        </w:rPr>
      </w:pPr>
    </w:p>
    <w:p w14:paraId="55EA52B9" w14:textId="123BF709" w:rsidR="00A813B8" w:rsidRPr="0059656F" w:rsidRDefault="00A813B8" w:rsidP="006E3FA7">
      <w:pPr>
        <w:rPr>
          <w:lang w:val="es-MX"/>
        </w:rPr>
      </w:pPr>
      <w:r w:rsidRPr="0059656F">
        <w:rPr>
          <w:lang w:val="es-MX"/>
        </w:rPr>
        <w:t>Por</w:t>
      </w:r>
      <w:r w:rsidRPr="0059656F">
        <w:t xml:space="preserve"> las razones expuestas</w:t>
      </w:r>
      <w:r w:rsidRPr="0059656F">
        <w:rPr>
          <w:lang w:val="es-MX"/>
        </w:rPr>
        <w:t>, la info</w:t>
      </w:r>
      <w:r w:rsidR="005B7C7A" w:rsidRPr="0059656F">
        <w:rPr>
          <w:lang w:val="es-MX"/>
        </w:rPr>
        <w:t xml:space="preserve">rmación relativa a </w:t>
      </w:r>
      <w:r w:rsidRPr="0059656F">
        <w:t>los exámenes psicométricos aplicados al Secretario Técnico, sus resultados, dictamen y las observaciones derivadas de dichos exámenes, son considerados como información susceptible de ser clasificada en su totalidad como confidencial.</w:t>
      </w:r>
    </w:p>
    <w:p w14:paraId="197467D7" w14:textId="77777777" w:rsidR="00A813B8" w:rsidRPr="0059656F" w:rsidRDefault="00A813B8" w:rsidP="006E3FA7">
      <w:pPr>
        <w:rPr>
          <w:lang w:val="es-MX"/>
        </w:rPr>
      </w:pPr>
    </w:p>
    <w:p w14:paraId="7E0810C4" w14:textId="3A03101C" w:rsidR="00A813B8" w:rsidRPr="0059656F" w:rsidRDefault="00A813B8" w:rsidP="00A813B8">
      <w:r w:rsidRPr="0059656F">
        <w:t>Por otra parte, respecto del servidor público que haya aplicado los exámenes psicométricos, conforme a lo referido anteriormente, sólo es viable ordenar la entrega de su cédula profesional; debido a que el dictamen emitido deberá ser clasificado como confidencial.</w:t>
      </w:r>
    </w:p>
    <w:p w14:paraId="76DE16CB" w14:textId="77777777" w:rsidR="00AF2542" w:rsidRPr="0059656F" w:rsidRDefault="00AF2542" w:rsidP="0046628C"/>
    <w:p w14:paraId="25F4DC1A" w14:textId="2741EF00" w:rsidR="00A813B8" w:rsidRPr="0059656F" w:rsidRDefault="00A813B8" w:rsidP="0046628C">
      <w:r w:rsidRPr="0059656F">
        <w:t xml:space="preserve">Por ende, este Instituto estima que los motivos de inconformidad expresados por la Recurrente devienen fundados y es procedente ordenar al Sujeto Obligado que haga entrega a la solicitante del acuerdo que emita </w:t>
      </w:r>
      <w:r w:rsidR="005B7C7A" w:rsidRPr="0059656F">
        <w:t>el Comité de Transparencia mediante el cual se clasifique como información confidencial lo relativo a los exámenes psicométricos aplicados al Secretario Técnico, sus resultados, dictamen y las observaciones derivadas</w:t>
      </w:r>
      <w:r w:rsidRPr="0059656F">
        <w:t xml:space="preserve"> </w:t>
      </w:r>
      <w:r w:rsidR="005B7C7A" w:rsidRPr="0059656F">
        <w:t xml:space="preserve">de su aplicación; así como de la cédula profesional del servidor público que aplicó dichos exámenes, esta última en versión pública. </w:t>
      </w:r>
    </w:p>
    <w:p w14:paraId="042FC657" w14:textId="77777777" w:rsidR="00AF2542" w:rsidRPr="0059656F" w:rsidRDefault="00AF2542" w:rsidP="00C326E5"/>
    <w:p w14:paraId="37D89F8B" w14:textId="32E9DFF9" w:rsidR="00AF2542" w:rsidRPr="0059656F" w:rsidRDefault="00AF2542" w:rsidP="00C326E5">
      <w:r w:rsidRPr="0059656F">
        <w:t xml:space="preserve">No se omite señalar que el artículo 47 de la Ley del Trabajo referido en párrafos anteriores no establece </w:t>
      </w:r>
      <w:r w:rsidR="005B7C7A" w:rsidRPr="0059656F">
        <w:t xml:space="preserve">explícitamente </w:t>
      </w:r>
      <w:r w:rsidRPr="0059656F">
        <w:t>la obligación de practicar exámenes psicométricos, pues sólo se estipula como requisito para ingresar al servicio público acreditar los conocimientos y aptitudes necesarios para desempeñar el puesto por medio de exámenes; es decir, los exámenes referidos están destinados a medir conocimientos y aptitudes para el ejercicio de un p</w:t>
      </w:r>
      <w:r w:rsidR="005B7C7A" w:rsidRPr="0059656F">
        <w:t xml:space="preserve">uesto, sin que esté </w:t>
      </w:r>
      <w:r w:rsidRPr="0059656F">
        <w:t>señalado que estos sean psicométricos</w:t>
      </w:r>
      <w:r w:rsidR="00695ABF" w:rsidRPr="0059656F">
        <w:t xml:space="preserve">, </w:t>
      </w:r>
      <w:r w:rsidR="00270721" w:rsidRPr="0059656F">
        <w:t>por lo que se estima que no existe una fuente obligacional que constriña expresamente al Sujeto Obligado a generar, poseer o administrar la documentación requerida por la Recurrente.</w:t>
      </w:r>
    </w:p>
    <w:p w14:paraId="4C6E83A5" w14:textId="77777777" w:rsidR="00270721" w:rsidRPr="0059656F" w:rsidRDefault="00270721" w:rsidP="00C326E5"/>
    <w:p w14:paraId="46BD3678" w14:textId="154C7966" w:rsidR="00270721" w:rsidRPr="0059656F" w:rsidRDefault="79475EE2" w:rsidP="00C326E5">
      <w:r w:rsidRPr="0059656F">
        <w:rPr>
          <w:lang w:val="es-ES"/>
        </w:rPr>
        <w:lastRenderedPageBreak/>
        <w:t xml:space="preserve">En ese orden de ideas, en el supuesto de </w:t>
      </w:r>
      <w:r w:rsidR="007A21E9" w:rsidRPr="0059656F">
        <w:rPr>
          <w:lang w:val="es-ES"/>
        </w:rPr>
        <w:t xml:space="preserve">que </w:t>
      </w:r>
      <w:r w:rsidRPr="0059656F">
        <w:rPr>
          <w:lang w:val="es-ES"/>
        </w:rPr>
        <w:t xml:space="preserve">el Sujeto Obligado determine que la información </w:t>
      </w:r>
      <w:r w:rsidR="005B7C7A" w:rsidRPr="0059656F">
        <w:rPr>
          <w:lang w:val="es-ES"/>
        </w:rPr>
        <w:t xml:space="preserve">solicitada </w:t>
      </w:r>
      <w:r w:rsidRPr="0059656F">
        <w:rPr>
          <w:lang w:val="es-ES"/>
        </w:rPr>
        <w:t>no fue generada, bastará con que así lo haga del conocimiento de la particular en términos de lo dispuesto en el segundo párrafo del artículo 19 de la Ley de Transparencia local, que a la letra estipula lo siguiente:</w:t>
      </w:r>
    </w:p>
    <w:p w14:paraId="6D93251A" w14:textId="77777777" w:rsidR="00270721" w:rsidRPr="0059656F" w:rsidRDefault="00270721" w:rsidP="00C326E5"/>
    <w:p w14:paraId="007B3FB8" w14:textId="77777777" w:rsidR="00270721" w:rsidRPr="0059656F" w:rsidRDefault="00270721" w:rsidP="00270721">
      <w:pPr>
        <w:pStyle w:val="Fundamentos"/>
        <w:rPr>
          <w:lang w:val="es-MX"/>
        </w:rPr>
      </w:pPr>
      <w:r w:rsidRPr="0059656F">
        <w:rPr>
          <w:b/>
          <w:lang w:val="es-MX"/>
        </w:rPr>
        <w:t xml:space="preserve">Artículo 19. </w:t>
      </w:r>
      <w:r w:rsidRPr="0059656F">
        <w:rPr>
          <w:lang w:val="es-MX"/>
        </w:rPr>
        <w:t>Se presume que la información debe existir si se refiere a las facultades, competencias y funciones que los ordenamientos jurídicos aplicables otorgan a los sujetos obligados.</w:t>
      </w:r>
    </w:p>
    <w:p w14:paraId="1348304A" w14:textId="77777777" w:rsidR="00270721" w:rsidRPr="0059656F" w:rsidRDefault="00270721" w:rsidP="00270721">
      <w:pPr>
        <w:pStyle w:val="Fundamentos"/>
        <w:rPr>
          <w:lang w:val="es-MX"/>
        </w:rPr>
      </w:pPr>
    </w:p>
    <w:p w14:paraId="5371546F" w14:textId="77777777" w:rsidR="00270721" w:rsidRPr="0059656F" w:rsidRDefault="00270721" w:rsidP="00270721">
      <w:pPr>
        <w:pStyle w:val="Fundamentos"/>
        <w:rPr>
          <w:lang w:val="es-MX"/>
        </w:rPr>
      </w:pPr>
      <w:r w:rsidRPr="0059656F">
        <w:rPr>
          <w:b/>
          <w:u w:val="single"/>
          <w:lang w:val="es-MX"/>
        </w:rPr>
        <w:t>En los casos en que ciertas facultades, competencias o funciones no se hayan ejercido, se debe motivar la respuesta en función de las causas que motiven tal circunstancia</w:t>
      </w:r>
      <w:r w:rsidRPr="0059656F">
        <w:rPr>
          <w:lang w:val="es-MX"/>
        </w:rPr>
        <w:t>.</w:t>
      </w:r>
    </w:p>
    <w:p w14:paraId="3DC10B97" w14:textId="77777777" w:rsidR="00270721" w:rsidRPr="0059656F" w:rsidRDefault="00270721" w:rsidP="00270721">
      <w:pPr>
        <w:pStyle w:val="Fundamentos"/>
        <w:rPr>
          <w:lang w:val="es-MX"/>
        </w:rPr>
      </w:pPr>
    </w:p>
    <w:p w14:paraId="31E6792C" w14:textId="77777777" w:rsidR="00270721" w:rsidRPr="0059656F" w:rsidRDefault="00270721" w:rsidP="00270721">
      <w:pPr>
        <w:pStyle w:val="Fundamentos"/>
        <w:rPr>
          <w:lang w:val="es-MX"/>
        </w:rPr>
      </w:pPr>
      <w:r w:rsidRPr="0059656F">
        <w:rPr>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7149C28" w14:textId="77777777" w:rsidR="00270721" w:rsidRPr="0059656F" w:rsidRDefault="00270721" w:rsidP="00724228">
      <w:pPr>
        <w:rPr>
          <w:rFonts w:eastAsia="Palatino Linotype" w:cs="Palatino Linotype"/>
          <w:color w:val="000000"/>
          <w:sz w:val="22"/>
        </w:rPr>
      </w:pPr>
    </w:p>
    <w:p w14:paraId="40223522" w14:textId="77777777" w:rsidR="001134B1" w:rsidRPr="0059656F" w:rsidRDefault="001134B1" w:rsidP="001134B1">
      <w:pPr>
        <w:pStyle w:val="Ttulo3"/>
        <w:rPr>
          <w:rFonts w:eastAsia="Palatino Linotype"/>
        </w:rPr>
      </w:pPr>
      <w:r w:rsidRPr="0059656F">
        <w:rPr>
          <w:rFonts w:eastAsia="Palatino Linotype"/>
        </w:rPr>
        <w:t>DE LA VERSIÓN PÚBLICA</w:t>
      </w:r>
    </w:p>
    <w:p w14:paraId="7B5D410D" w14:textId="77777777" w:rsidR="001134B1" w:rsidRPr="0059656F" w:rsidRDefault="001134B1" w:rsidP="001134B1">
      <w:pPr>
        <w:rPr>
          <w:rFonts w:eastAsia="Palatino Linotype" w:cs="Palatino Linotype"/>
          <w:szCs w:val="24"/>
        </w:rPr>
      </w:pPr>
      <w:r w:rsidRPr="0059656F">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4395788C" w14:textId="77777777" w:rsidR="001134B1" w:rsidRPr="0059656F" w:rsidRDefault="001134B1" w:rsidP="001134B1">
      <w:pPr>
        <w:rPr>
          <w:rFonts w:eastAsia="Palatino Linotype" w:cs="Palatino Linotype"/>
          <w:szCs w:val="24"/>
        </w:rPr>
      </w:pPr>
    </w:p>
    <w:p w14:paraId="583E7131"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9656F">
        <w:rPr>
          <w:rFonts w:eastAsia="Palatino Linotype" w:cs="Palatino Linotype"/>
          <w:b/>
          <w:i/>
          <w:color w:val="000000"/>
          <w:sz w:val="22"/>
          <w:szCs w:val="24"/>
        </w:rPr>
        <w:t>Artículo 3.</w:t>
      </w:r>
      <w:r w:rsidRPr="0059656F">
        <w:rPr>
          <w:rFonts w:eastAsia="Palatino Linotype" w:cs="Palatino Linotype"/>
          <w:i/>
          <w:color w:val="000000"/>
          <w:sz w:val="22"/>
          <w:szCs w:val="24"/>
        </w:rPr>
        <w:t xml:space="preserve"> Para los efectos de la presente Ley se entenderá por:</w:t>
      </w:r>
    </w:p>
    <w:p w14:paraId="6E8958F0" w14:textId="4FDCBF2A" w:rsidR="001134B1" w:rsidRPr="0059656F" w:rsidRDefault="00122790"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9656F">
        <w:rPr>
          <w:rFonts w:eastAsia="Palatino Linotype" w:cs="Palatino Linotype"/>
          <w:i/>
          <w:color w:val="000000"/>
          <w:sz w:val="22"/>
          <w:szCs w:val="24"/>
        </w:rPr>
        <w:t>[</w:t>
      </w:r>
      <w:r w:rsidR="001134B1" w:rsidRPr="0059656F">
        <w:rPr>
          <w:rFonts w:eastAsia="Palatino Linotype" w:cs="Palatino Linotype"/>
          <w:i/>
          <w:color w:val="000000"/>
          <w:sz w:val="22"/>
          <w:szCs w:val="24"/>
        </w:rPr>
        <w:t>…</w:t>
      </w:r>
      <w:r w:rsidRPr="0059656F">
        <w:rPr>
          <w:rFonts w:eastAsia="Palatino Linotype" w:cs="Palatino Linotype"/>
          <w:i/>
          <w:color w:val="000000"/>
          <w:sz w:val="22"/>
          <w:szCs w:val="24"/>
        </w:rPr>
        <w:t>]</w:t>
      </w:r>
    </w:p>
    <w:p w14:paraId="2625DDDC"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9656F">
        <w:rPr>
          <w:rFonts w:eastAsia="Palatino Linotype" w:cs="Palatino Linotype"/>
          <w:b/>
          <w:i/>
          <w:color w:val="000000"/>
          <w:sz w:val="22"/>
          <w:szCs w:val="24"/>
        </w:rPr>
        <w:t>IX. Datos personales:</w:t>
      </w:r>
      <w:r w:rsidRPr="0059656F">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15BCFF57"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9656F">
        <w:rPr>
          <w:rFonts w:eastAsia="Palatino Linotype" w:cs="Palatino Linotype"/>
          <w:b/>
          <w:i/>
          <w:color w:val="000000"/>
          <w:sz w:val="22"/>
          <w:szCs w:val="24"/>
        </w:rPr>
        <w:t>XX.</w:t>
      </w:r>
      <w:r w:rsidRPr="0059656F">
        <w:rPr>
          <w:rFonts w:eastAsia="Palatino Linotype" w:cs="Palatino Linotype"/>
          <w:i/>
          <w:color w:val="000000"/>
          <w:sz w:val="22"/>
          <w:szCs w:val="24"/>
        </w:rPr>
        <w:t xml:space="preserve"> </w:t>
      </w:r>
      <w:r w:rsidRPr="0059656F">
        <w:rPr>
          <w:rFonts w:eastAsia="Palatino Linotype" w:cs="Palatino Linotype"/>
          <w:b/>
          <w:i/>
          <w:color w:val="000000"/>
          <w:sz w:val="22"/>
          <w:szCs w:val="24"/>
        </w:rPr>
        <w:t>Información clasificada:</w:t>
      </w:r>
      <w:r w:rsidRPr="0059656F">
        <w:rPr>
          <w:rFonts w:eastAsia="Palatino Linotype" w:cs="Palatino Linotype"/>
          <w:i/>
          <w:color w:val="000000"/>
          <w:sz w:val="22"/>
          <w:szCs w:val="24"/>
        </w:rPr>
        <w:t xml:space="preserve"> Aquella considerada por la presente Ley como reservada o confidencial;</w:t>
      </w:r>
    </w:p>
    <w:p w14:paraId="0E9C6BD9"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9656F">
        <w:rPr>
          <w:rFonts w:eastAsia="Palatino Linotype" w:cs="Palatino Linotype"/>
          <w:b/>
          <w:i/>
          <w:color w:val="000000"/>
          <w:sz w:val="22"/>
          <w:szCs w:val="24"/>
        </w:rPr>
        <w:lastRenderedPageBreak/>
        <w:t>XXI.</w:t>
      </w:r>
      <w:r w:rsidRPr="0059656F">
        <w:rPr>
          <w:rFonts w:eastAsia="Palatino Linotype" w:cs="Palatino Linotype"/>
          <w:i/>
          <w:color w:val="000000"/>
          <w:sz w:val="22"/>
          <w:szCs w:val="24"/>
        </w:rPr>
        <w:t xml:space="preserve"> </w:t>
      </w:r>
      <w:r w:rsidRPr="0059656F">
        <w:rPr>
          <w:rFonts w:eastAsia="Palatino Linotype" w:cs="Palatino Linotype"/>
          <w:b/>
          <w:i/>
          <w:color w:val="000000"/>
          <w:sz w:val="22"/>
          <w:szCs w:val="24"/>
        </w:rPr>
        <w:t>Información confidencial:</w:t>
      </w:r>
      <w:r w:rsidRPr="0059656F">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1E22300" w14:textId="4F94BEF5" w:rsidR="001134B1" w:rsidRPr="0059656F" w:rsidRDefault="00122790" w:rsidP="001134B1">
      <w:pPr>
        <w:pBdr>
          <w:top w:val="nil"/>
          <w:left w:val="nil"/>
          <w:bottom w:val="nil"/>
          <w:right w:val="nil"/>
          <w:between w:val="nil"/>
        </w:pBdr>
        <w:spacing w:line="240" w:lineRule="auto"/>
        <w:ind w:left="567" w:right="567"/>
        <w:contextualSpacing/>
        <w:rPr>
          <w:rFonts w:eastAsia="Palatino Linotype" w:cs="Palatino Linotype"/>
          <w:bCs/>
          <w:i/>
          <w:color w:val="000000"/>
          <w:sz w:val="22"/>
          <w:szCs w:val="24"/>
        </w:rPr>
      </w:pPr>
      <w:r w:rsidRPr="0059656F">
        <w:rPr>
          <w:rFonts w:eastAsia="Palatino Linotype" w:cs="Palatino Linotype"/>
          <w:bCs/>
          <w:i/>
          <w:color w:val="000000"/>
          <w:sz w:val="22"/>
          <w:szCs w:val="24"/>
        </w:rPr>
        <w:t>[</w:t>
      </w:r>
      <w:r w:rsidR="001134B1" w:rsidRPr="0059656F">
        <w:rPr>
          <w:rFonts w:eastAsia="Palatino Linotype" w:cs="Palatino Linotype"/>
          <w:bCs/>
          <w:i/>
          <w:color w:val="000000"/>
          <w:sz w:val="22"/>
          <w:szCs w:val="24"/>
        </w:rPr>
        <w:t>…</w:t>
      </w:r>
      <w:r w:rsidR="00853E1E" w:rsidRPr="0059656F">
        <w:rPr>
          <w:rFonts w:eastAsia="Palatino Linotype" w:cs="Palatino Linotype"/>
          <w:bCs/>
          <w:i/>
          <w:color w:val="000000"/>
          <w:sz w:val="22"/>
          <w:szCs w:val="24"/>
        </w:rPr>
        <w:t>]</w:t>
      </w:r>
    </w:p>
    <w:p w14:paraId="7B656F31"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9656F">
        <w:rPr>
          <w:rFonts w:eastAsia="Palatino Linotype" w:cs="Palatino Linotype"/>
          <w:b/>
          <w:i/>
          <w:color w:val="000000"/>
          <w:sz w:val="22"/>
          <w:szCs w:val="24"/>
        </w:rPr>
        <w:t>XLV.</w:t>
      </w:r>
      <w:r w:rsidRPr="0059656F">
        <w:rPr>
          <w:rFonts w:eastAsia="Palatino Linotype" w:cs="Palatino Linotype"/>
          <w:i/>
          <w:color w:val="000000"/>
          <w:sz w:val="22"/>
          <w:szCs w:val="24"/>
        </w:rPr>
        <w:t xml:space="preserve"> </w:t>
      </w:r>
      <w:r w:rsidRPr="0059656F">
        <w:rPr>
          <w:rFonts w:eastAsia="Palatino Linotype" w:cs="Palatino Linotype"/>
          <w:b/>
          <w:i/>
          <w:color w:val="000000"/>
          <w:sz w:val="22"/>
          <w:szCs w:val="24"/>
        </w:rPr>
        <w:t>Versión pública:</w:t>
      </w:r>
      <w:r w:rsidRPr="0059656F">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7D67B3D7" w14:textId="319AFECC" w:rsidR="001134B1" w:rsidRPr="0059656F" w:rsidRDefault="00853E1E"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9656F">
        <w:rPr>
          <w:rFonts w:eastAsia="Palatino Linotype" w:cs="Palatino Linotype"/>
          <w:i/>
          <w:color w:val="000000"/>
          <w:sz w:val="22"/>
          <w:szCs w:val="24"/>
        </w:rPr>
        <w:t>[</w:t>
      </w:r>
      <w:r w:rsidR="001134B1" w:rsidRPr="0059656F">
        <w:rPr>
          <w:rFonts w:eastAsia="Palatino Linotype" w:cs="Palatino Linotype"/>
          <w:i/>
          <w:color w:val="000000"/>
          <w:sz w:val="22"/>
          <w:szCs w:val="24"/>
        </w:rPr>
        <w:t>…</w:t>
      </w:r>
      <w:r w:rsidRPr="0059656F">
        <w:rPr>
          <w:rFonts w:eastAsia="Palatino Linotype" w:cs="Palatino Linotype"/>
          <w:i/>
          <w:color w:val="000000"/>
          <w:sz w:val="22"/>
          <w:szCs w:val="24"/>
        </w:rPr>
        <w:t>]</w:t>
      </w:r>
    </w:p>
    <w:p w14:paraId="0E6B47DA"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4B03CB4"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9656F">
        <w:rPr>
          <w:rFonts w:eastAsia="Palatino Linotype" w:cs="Palatino Linotype"/>
          <w:b/>
          <w:i/>
          <w:color w:val="000000"/>
          <w:sz w:val="22"/>
          <w:szCs w:val="24"/>
        </w:rPr>
        <w:t xml:space="preserve">Artículo 91. </w:t>
      </w:r>
      <w:r w:rsidRPr="0059656F">
        <w:rPr>
          <w:rFonts w:eastAsia="Palatino Linotype" w:cs="Palatino Linotype"/>
          <w:i/>
          <w:color w:val="000000"/>
          <w:sz w:val="22"/>
          <w:szCs w:val="24"/>
        </w:rPr>
        <w:t>El acceso a la información pública será restringido excepcionalmente, cuando ésta sea clasificada como reservada o confidencial.</w:t>
      </w:r>
    </w:p>
    <w:p w14:paraId="38159C4F"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01A5127"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9656F">
        <w:rPr>
          <w:rFonts w:eastAsia="Palatino Linotype" w:cs="Palatino Linotype"/>
          <w:b/>
          <w:i/>
          <w:color w:val="000000"/>
          <w:sz w:val="22"/>
          <w:szCs w:val="24"/>
        </w:rPr>
        <w:t xml:space="preserve">Artículo 132. </w:t>
      </w:r>
      <w:r w:rsidRPr="0059656F">
        <w:rPr>
          <w:rFonts w:eastAsia="Palatino Linotype" w:cs="Palatino Linotype"/>
          <w:b/>
          <w:i/>
          <w:color w:val="000000"/>
          <w:sz w:val="22"/>
          <w:szCs w:val="24"/>
          <w:u w:val="single"/>
        </w:rPr>
        <w:t>La clasificación de la información se llevará a cabo en el momento en que</w:t>
      </w:r>
      <w:r w:rsidRPr="0059656F">
        <w:rPr>
          <w:rFonts w:eastAsia="Palatino Linotype" w:cs="Palatino Linotype"/>
          <w:i/>
          <w:color w:val="000000"/>
          <w:sz w:val="22"/>
          <w:szCs w:val="24"/>
        </w:rPr>
        <w:t>:</w:t>
      </w:r>
    </w:p>
    <w:p w14:paraId="7CA7FF75"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9656F">
        <w:rPr>
          <w:rFonts w:eastAsia="Palatino Linotype" w:cs="Palatino Linotype"/>
          <w:b/>
          <w:i/>
          <w:color w:val="000000"/>
          <w:sz w:val="22"/>
          <w:szCs w:val="24"/>
        </w:rPr>
        <w:t>I.</w:t>
      </w:r>
      <w:r w:rsidRPr="0059656F">
        <w:rPr>
          <w:rFonts w:eastAsia="Palatino Linotype" w:cs="Palatino Linotype"/>
          <w:i/>
          <w:color w:val="000000"/>
          <w:sz w:val="22"/>
          <w:szCs w:val="24"/>
        </w:rPr>
        <w:t xml:space="preserve"> Se reciba una solicitud de acceso a la información;</w:t>
      </w:r>
    </w:p>
    <w:p w14:paraId="540037D8"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9656F">
        <w:rPr>
          <w:rFonts w:eastAsia="Palatino Linotype" w:cs="Palatino Linotype"/>
          <w:b/>
          <w:i/>
          <w:color w:val="000000"/>
          <w:sz w:val="22"/>
          <w:szCs w:val="24"/>
        </w:rPr>
        <w:t>II.</w:t>
      </w:r>
      <w:r w:rsidRPr="0059656F">
        <w:rPr>
          <w:rFonts w:eastAsia="Palatino Linotype" w:cs="Palatino Linotype"/>
          <w:i/>
          <w:color w:val="000000"/>
          <w:sz w:val="22"/>
          <w:szCs w:val="24"/>
        </w:rPr>
        <w:t xml:space="preserve"> </w:t>
      </w:r>
      <w:r w:rsidRPr="0059656F">
        <w:rPr>
          <w:rFonts w:eastAsia="Palatino Linotype" w:cs="Palatino Linotype"/>
          <w:b/>
          <w:bCs/>
          <w:i/>
          <w:color w:val="000000"/>
          <w:sz w:val="22"/>
          <w:szCs w:val="24"/>
          <w:u w:val="single"/>
        </w:rPr>
        <w:t>Se determine mediante resolución de autoridad competente;</w:t>
      </w:r>
      <w:r w:rsidRPr="0059656F">
        <w:rPr>
          <w:rFonts w:eastAsia="Palatino Linotype" w:cs="Palatino Linotype"/>
          <w:i/>
          <w:color w:val="000000"/>
          <w:sz w:val="22"/>
          <w:szCs w:val="24"/>
          <w:u w:val="single"/>
        </w:rPr>
        <w:t xml:space="preserve"> o</w:t>
      </w:r>
    </w:p>
    <w:p w14:paraId="276B3B8D"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59656F">
        <w:rPr>
          <w:rFonts w:eastAsia="Palatino Linotype" w:cs="Palatino Linotype"/>
          <w:b/>
          <w:i/>
          <w:color w:val="000000"/>
          <w:sz w:val="22"/>
          <w:szCs w:val="24"/>
        </w:rPr>
        <w:t>III.</w:t>
      </w:r>
      <w:r w:rsidRPr="0059656F">
        <w:rPr>
          <w:rFonts w:eastAsia="Palatino Linotype" w:cs="Palatino Linotype"/>
          <w:i/>
          <w:color w:val="000000"/>
          <w:sz w:val="22"/>
          <w:szCs w:val="24"/>
        </w:rPr>
        <w:t xml:space="preserve"> Se generen versiones públicas para dar cumplimiento a las obligaciones de transparencia previstas en esta Ley.</w:t>
      </w:r>
    </w:p>
    <w:p w14:paraId="57D86125" w14:textId="2330DBE4" w:rsidR="001134B1" w:rsidRPr="0059656F" w:rsidRDefault="00853E1E"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9656F">
        <w:rPr>
          <w:rFonts w:eastAsia="Palatino Linotype" w:cs="Palatino Linotype"/>
          <w:i/>
          <w:color w:val="000000"/>
          <w:sz w:val="22"/>
          <w:szCs w:val="24"/>
        </w:rPr>
        <w:t>[</w:t>
      </w:r>
      <w:r w:rsidR="001134B1" w:rsidRPr="0059656F">
        <w:rPr>
          <w:rFonts w:eastAsia="Palatino Linotype" w:cs="Palatino Linotype"/>
          <w:i/>
          <w:color w:val="000000"/>
          <w:sz w:val="22"/>
          <w:szCs w:val="24"/>
        </w:rPr>
        <w:t>…</w:t>
      </w:r>
      <w:r w:rsidRPr="0059656F">
        <w:rPr>
          <w:rFonts w:eastAsia="Palatino Linotype" w:cs="Palatino Linotype"/>
          <w:i/>
          <w:color w:val="000000"/>
          <w:sz w:val="22"/>
          <w:szCs w:val="24"/>
        </w:rPr>
        <w:t>]</w:t>
      </w:r>
    </w:p>
    <w:p w14:paraId="2313A8E0" w14:textId="77777777" w:rsidR="001134B1" w:rsidRPr="0059656F" w:rsidRDefault="001134B1" w:rsidP="001134B1">
      <w:pPr>
        <w:rPr>
          <w:rFonts w:eastAsia="Palatino Linotype" w:cs="Palatino Linotype"/>
          <w:i/>
          <w:szCs w:val="24"/>
        </w:rPr>
      </w:pPr>
    </w:p>
    <w:p w14:paraId="44426A73" w14:textId="77777777" w:rsidR="001134B1" w:rsidRPr="0059656F" w:rsidRDefault="001134B1" w:rsidP="001134B1">
      <w:pPr>
        <w:rPr>
          <w:rFonts w:eastAsia="Palatino Linotype" w:cs="Palatino Linotype"/>
          <w:lang w:val="es-ES"/>
        </w:rPr>
      </w:pPr>
      <w:r w:rsidRPr="0059656F">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2FA85C9" w14:textId="77777777" w:rsidR="001134B1" w:rsidRPr="0059656F" w:rsidRDefault="001134B1" w:rsidP="001134B1">
      <w:pPr>
        <w:rPr>
          <w:rFonts w:eastAsia="Palatino Linotype" w:cs="Palatino Linotype"/>
          <w:szCs w:val="24"/>
        </w:rPr>
      </w:pPr>
    </w:p>
    <w:p w14:paraId="1FEB38DA" w14:textId="77777777" w:rsidR="001134B1" w:rsidRPr="0059656F" w:rsidRDefault="001134B1" w:rsidP="001134B1">
      <w:pPr>
        <w:rPr>
          <w:rFonts w:eastAsia="Palatino Linotype" w:cs="Palatino Linotype"/>
          <w:szCs w:val="24"/>
        </w:rPr>
      </w:pPr>
      <w:r w:rsidRPr="0059656F">
        <w:rPr>
          <w:rFonts w:eastAsia="Palatino Linotype" w:cs="Palatino Linotype"/>
          <w:szCs w:val="24"/>
        </w:rPr>
        <w:t xml:space="preserve">Por otro lado, los </w:t>
      </w:r>
      <w:r w:rsidRPr="0059656F">
        <w:rPr>
          <w:rFonts w:eastAsia="Palatino Linotype" w:cs="Palatino Linotype"/>
          <w:i/>
          <w:szCs w:val="24"/>
        </w:rPr>
        <w:t>Lineamientos Generales en Materia de Clasificación y Desclasificación de la Información, así como para la elaboración de Versiones Públicas</w:t>
      </w:r>
      <w:r w:rsidRPr="0059656F">
        <w:rPr>
          <w:rFonts w:eastAsia="Palatino Linotype" w:cs="Palatino Linotype"/>
          <w:szCs w:val="24"/>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w:t>
      </w:r>
      <w:r w:rsidRPr="0059656F">
        <w:rPr>
          <w:rFonts w:eastAsia="Palatino Linotype" w:cs="Palatino Linotype"/>
          <w:szCs w:val="24"/>
        </w:rPr>
        <w:lastRenderedPageBreak/>
        <w:t>que posean, desclasificarán y generarán, en su caso, versiones públicas de expedientes o documentos que contengan partes o secciones clasificadas.</w:t>
      </w:r>
    </w:p>
    <w:p w14:paraId="1DF0CBF4" w14:textId="77777777" w:rsidR="001134B1" w:rsidRPr="0059656F" w:rsidRDefault="001134B1" w:rsidP="001134B1">
      <w:pPr>
        <w:rPr>
          <w:rFonts w:eastAsia="Palatino Linotype" w:cs="Palatino Linotype"/>
          <w:szCs w:val="24"/>
        </w:rPr>
      </w:pPr>
    </w:p>
    <w:p w14:paraId="39CD116E" w14:textId="77777777" w:rsidR="001134B1" w:rsidRPr="0059656F" w:rsidRDefault="001134B1" w:rsidP="001134B1">
      <w:pPr>
        <w:rPr>
          <w:rFonts w:eastAsia="Palatino Linotype" w:cs="Palatino Linotype"/>
          <w:szCs w:val="24"/>
        </w:rPr>
      </w:pPr>
      <w:r w:rsidRPr="0059656F">
        <w:rPr>
          <w:rFonts w:eastAsia="Palatino Linotype" w:cs="Palatino Linotype"/>
          <w:szCs w:val="24"/>
        </w:rPr>
        <w:t>Asimismo, los Lineamientos Quincuagésimo sexto, Quincuagésimo séptimo y Quincuagésimo octavo, establecen lo siguiente:</w:t>
      </w:r>
    </w:p>
    <w:p w14:paraId="0B226EDF" w14:textId="77777777" w:rsidR="001134B1" w:rsidRPr="0059656F" w:rsidRDefault="001134B1" w:rsidP="001134B1">
      <w:pPr>
        <w:rPr>
          <w:rFonts w:eastAsia="Palatino Linotype" w:cs="Palatino Linotype"/>
        </w:rPr>
      </w:pPr>
    </w:p>
    <w:p w14:paraId="4304268C"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59656F">
        <w:rPr>
          <w:rFonts w:eastAsia="Palatino Linotype" w:cs="Palatino Linotype"/>
          <w:b/>
          <w:i/>
          <w:color w:val="000000"/>
          <w:sz w:val="22"/>
          <w:szCs w:val="24"/>
        </w:rPr>
        <w:t>Quincuagésimo sexto.</w:t>
      </w:r>
      <w:r w:rsidRPr="0059656F">
        <w:rPr>
          <w:rFonts w:eastAsia="Palatino Linotype" w:cs="Palatino Linotype"/>
          <w:i/>
          <w:color w:val="000000"/>
          <w:sz w:val="22"/>
          <w:szCs w:val="24"/>
        </w:rPr>
        <w:t xml:space="preserve"> </w:t>
      </w:r>
      <w:r w:rsidRPr="0059656F">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114791EB"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1B59BAC"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9656F">
        <w:rPr>
          <w:rFonts w:eastAsia="Palatino Linotype" w:cs="Palatino Linotype"/>
          <w:b/>
          <w:i/>
          <w:color w:val="000000"/>
          <w:sz w:val="22"/>
          <w:szCs w:val="24"/>
        </w:rPr>
        <w:t>Quincuagésimo séptimo.</w:t>
      </w:r>
      <w:r w:rsidRPr="0059656F">
        <w:rPr>
          <w:rFonts w:eastAsia="Palatino Linotype" w:cs="Palatino Linotype"/>
          <w:i/>
          <w:color w:val="000000"/>
          <w:sz w:val="22"/>
          <w:szCs w:val="24"/>
        </w:rPr>
        <w:t xml:space="preserve"> Se considera, en principio, como información pública y no podrá omitirse de las versiones públicas la siguiente:</w:t>
      </w:r>
    </w:p>
    <w:p w14:paraId="2F21CAE9"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E7213AE"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9656F">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3969CC2F"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9656F">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2ACAF5FA"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59656F">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74B3590"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B52A291"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59656F">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1C335292"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7F35FDC" w14:textId="77777777" w:rsidR="001134B1" w:rsidRPr="0059656F" w:rsidRDefault="001134B1" w:rsidP="001134B1">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59656F">
        <w:rPr>
          <w:rFonts w:eastAsia="Palatino Linotype" w:cs="Palatino Linotype"/>
          <w:b/>
          <w:bCs/>
          <w:i/>
          <w:iCs/>
          <w:color w:val="000000" w:themeColor="text1"/>
          <w:sz w:val="22"/>
          <w:lang w:val="es-ES"/>
        </w:rPr>
        <w:t>Quincuagésimo octavo.</w:t>
      </w:r>
      <w:r w:rsidRPr="0059656F">
        <w:rPr>
          <w:rFonts w:eastAsia="Palatino Linotype" w:cs="Palatino Linotype"/>
          <w:i/>
          <w:iCs/>
          <w:color w:val="000000" w:themeColor="text1"/>
          <w:sz w:val="22"/>
          <w:lang w:val="es-ES"/>
        </w:rPr>
        <w:t xml:space="preserve"> Los sujetos obligados garantizarán que los sistemas o medios empleados para eliminar la información en las versiones públicas sean irreversibles, de tal forma que no permitan la recuperación o visualización de la misma.</w:t>
      </w:r>
    </w:p>
    <w:p w14:paraId="4EB17D4C" w14:textId="77777777" w:rsidR="001134B1" w:rsidRPr="0059656F" w:rsidRDefault="001134B1" w:rsidP="001134B1">
      <w:pPr>
        <w:rPr>
          <w:rFonts w:eastAsia="Palatino Linotype" w:cs="Palatino Linotype"/>
          <w:i/>
          <w:szCs w:val="24"/>
        </w:rPr>
      </w:pPr>
    </w:p>
    <w:p w14:paraId="0A20A88D" w14:textId="77777777" w:rsidR="001134B1" w:rsidRPr="0059656F" w:rsidRDefault="001134B1" w:rsidP="001134B1">
      <w:pPr>
        <w:rPr>
          <w:rFonts w:eastAsia="Palatino Linotype" w:cs="Palatino Linotype"/>
          <w:lang w:val="es-ES"/>
        </w:rPr>
      </w:pPr>
      <w:r w:rsidRPr="0059656F">
        <w:rPr>
          <w:rFonts w:eastAsia="Palatino Linotype" w:cs="Palatino Linotype"/>
          <w:lang w:val="es-ES"/>
        </w:rPr>
        <w:t xml:space="preserve">Por lo tanto, la entrega de documentos en su versión pública debe acompañarse necesariamente del Acuerdo del Comité de Transparencia que la sustente el cual debe estar debidamente fundado y motivado, en el que se expongan los fundamentos y </w:t>
      </w:r>
      <w:r w:rsidRPr="0059656F">
        <w:rPr>
          <w:rFonts w:eastAsia="Palatino Linotype" w:cs="Palatino Linotype"/>
          <w:lang w:val="es-ES"/>
        </w:rPr>
        <w:lastRenderedPageBreak/>
        <w:t>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21EED7D5" w14:textId="77777777" w:rsidR="001134B1" w:rsidRPr="0059656F" w:rsidRDefault="001134B1" w:rsidP="001134B1">
      <w:pPr>
        <w:rPr>
          <w:rFonts w:eastAsia="Palatino Linotype" w:cs="Palatino Linotype"/>
          <w:szCs w:val="24"/>
        </w:rPr>
      </w:pPr>
    </w:p>
    <w:p w14:paraId="053B900C" w14:textId="51D33562" w:rsidR="005B7C7A" w:rsidRPr="0059656F" w:rsidRDefault="005B7C7A" w:rsidP="001134B1">
      <w:pPr>
        <w:rPr>
          <w:rFonts w:eastAsia="Palatino Linotype" w:cs="Palatino Linotype"/>
          <w:szCs w:val="24"/>
        </w:rPr>
      </w:pPr>
      <w:r w:rsidRPr="0059656F">
        <w:rPr>
          <w:rFonts w:eastAsia="Palatino Linotype" w:cs="Palatino Linotype"/>
          <w:szCs w:val="24"/>
        </w:rPr>
        <w:t>No se omite señalar que en las cédulas profesionales</w:t>
      </w:r>
      <w:r w:rsidR="00271631" w:rsidRPr="0059656F">
        <w:rPr>
          <w:rFonts w:eastAsia="Palatino Linotype" w:cs="Palatino Linotype"/>
          <w:szCs w:val="24"/>
        </w:rPr>
        <w:t xml:space="preserve"> constan diversos datos susceptibles de ser clasificados, como pueden ser el CURP de los servidores públicos.</w:t>
      </w:r>
    </w:p>
    <w:p w14:paraId="2EB3E2CB" w14:textId="77777777" w:rsidR="00271631" w:rsidRPr="0059656F" w:rsidRDefault="00271631" w:rsidP="001134B1">
      <w:pPr>
        <w:rPr>
          <w:rFonts w:eastAsia="Palatino Linotype" w:cs="Palatino Linotype"/>
          <w:szCs w:val="24"/>
        </w:rPr>
      </w:pPr>
    </w:p>
    <w:p w14:paraId="748132A2" w14:textId="77777777" w:rsidR="00271631" w:rsidRPr="0059656F" w:rsidRDefault="00271631" w:rsidP="00271631">
      <w:pPr>
        <w:rPr>
          <w:szCs w:val="24"/>
          <w:lang w:val="es-MX"/>
        </w:rPr>
      </w:pPr>
      <w:r w:rsidRPr="0059656F">
        <w:rPr>
          <w:szCs w:val="24"/>
          <w:lang w:val="es-MX"/>
        </w:rPr>
        <w:t xml:space="preserve">Por cuanto hace a la </w:t>
      </w:r>
      <w:r w:rsidRPr="0059656F">
        <w:rPr>
          <w:b/>
          <w:szCs w:val="24"/>
          <w:lang w:val="es-MX"/>
        </w:rPr>
        <w:t xml:space="preserve">Clave Única de Registro de Población, </w:t>
      </w:r>
      <w:r w:rsidRPr="0059656F">
        <w:rPr>
          <w:szCs w:val="24"/>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B80722E" w14:textId="77777777" w:rsidR="00271631" w:rsidRPr="0059656F" w:rsidRDefault="00271631" w:rsidP="00271631">
      <w:pPr>
        <w:jc w:val="left"/>
        <w:rPr>
          <w:szCs w:val="24"/>
          <w:lang w:val="es-MX"/>
        </w:rPr>
      </w:pPr>
    </w:p>
    <w:p w14:paraId="29A915F8" w14:textId="77777777" w:rsidR="00271631" w:rsidRPr="0059656F" w:rsidRDefault="00271631" w:rsidP="00271631">
      <w:pPr>
        <w:rPr>
          <w:szCs w:val="24"/>
          <w:lang w:val="es-MX"/>
        </w:rPr>
      </w:pPr>
      <w:r w:rsidRPr="0059656F">
        <w:rPr>
          <w:szCs w:val="24"/>
          <w:lang w:val="es-MX"/>
        </w:rPr>
        <w:t>Lo anterior, tiene sustento en los artículos 86 y 91, de la Ley General de Población, la cual señala lo siguiente:</w:t>
      </w:r>
    </w:p>
    <w:p w14:paraId="56BC9AF7" w14:textId="77777777" w:rsidR="00271631" w:rsidRPr="0059656F" w:rsidRDefault="00271631" w:rsidP="00271631">
      <w:pPr>
        <w:ind w:left="709" w:right="757"/>
        <w:rPr>
          <w:rFonts w:cs="Arial,Bold"/>
          <w:b/>
          <w:bCs/>
          <w:i/>
          <w:szCs w:val="24"/>
          <w:lang w:val="es-MX"/>
        </w:rPr>
      </w:pPr>
    </w:p>
    <w:p w14:paraId="1C91E7B3" w14:textId="77777777" w:rsidR="00271631" w:rsidRPr="0059656F" w:rsidRDefault="00271631" w:rsidP="00271631">
      <w:pPr>
        <w:spacing w:line="240" w:lineRule="auto"/>
        <w:ind w:left="709" w:right="757"/>
        <w:rPr>
          <w:rFonts w:cs="Arial"/>
          <w:i/>
          <w:sz w:val="22"/>
          <w:lang w:val="es-MX"/>
        </w:rPr>
      </w:pPr>
      <w:r w:rsidRPr="0059656F">
        <w:rPr>
          <w:rFonts w:cs="Arial,Bold"/>
          <w:b/>
          <w:bCs/>
          <w:i/>
          <w:sz w:val="22"/>
          <w:lang w:val="es-MX"/>
        </w:rPr>
        <w:t xml:space="preserve">Artículo 86. </w:t>
      </w:r>
      <w:r w:rsidRPr="0059656F">
        <w:rPr>
          <w:rFonts w:cs="Arial"/>
          <w:i/>
          <w:sz w:val="22"/>
          <w:lang w:val="es-MX"/>
        </w:rPr>
        <w:t>El Registro Nacional de Población tiene como finalidad registrar a cada una de las personas que integran la población del país, con los datos que permitan certificar y acreditar fehacientemente su identidad.</w:t>
      </w:r>
    </w:p>
    <w:p w14:paraId="24727C12" w14:textId="77777777" w:rsidR="00271631" w:rsidRPr="0059656F" w:rsidRDefault="00271631" w:rsidP="00271631">
      <w:pPr>
        <w:spacing w:line="240" w:lineRule="auto"/>
        <w:ind w:left="709" w:right="757"/>
        <w:rPr>
          <w:rFonts w:cs="Arial"/>
          <w:i/>
          <w:sz w:val="22"/>
          <w:lang w:val="es-MX"/>
        </w:rPr>
      </w:pPr>
    </w:p>
    <w:p w14:paraId="570E814D" w14:textId="77777777" w:rsidR="00271631" w:rsidRPr="0059656F" w:rsidRDefault="00271631" w:rsidP="00271631">
      <w:pPr>
        <w:spacing w:line="240" w:lineRule="auto"/>
        <w:ind w:left="709" w:right="757"/>
        <w:rPr>
          <w:rFonts w:cs="Arial"/>
          <w:i/>
          <w:sz w:val="22"/>
          <w:lang w:val="es-MX"/>
        </w:rPr>
      </w:pPr>
      <w:r w:rsidRPr="0059656F">
        <w:rPr>
          <w:rFonts w:cs="Arial,Bold"/>
          <w:b/>
          <w:bCs/>
          <w:i/>
          <w:sz w:val="22"/>
          <w:lang w:val="es-MX"/>
        </w:rPr>
        <w:t xml:space="preserve">Artículo 91. </w:t>
      </w:r>
      <w:r w:rsidRPr="0059656F">
        <w:rPr>
          <w:rFonts w:cs="Arial"/>
          <w:i/>
          <w:sz w:val="22"/>
          <w:lang w:val="es-MX"/>
        </w:rPr>
        <w:t>Al incorporar a una persona en el Registro Nacional de Población, se le asignará una clave que se denominará Clave Única de Registro de Población. Esta servirá para registrarla e identificarla en forma individual.</w:t>
      </w:r>
    </w:p>
    <w:p w14:paraId="62833ABE" w14:textId="77777777" w:rsidR="00271631" w:rsidRPr="0059656F" w:rsidRDefault="00271631" w:rsidP="00271631">
      <w:pPr>
        <w:jc w:val="left"/>
        <w:rPr>
          <w:szCs w:val="24"/>
          <w:lang w:val="es-MX"/>
        </w:rPr>
      </w:pPr>
    </w:p>
    <w:p w14:paraId="5F7167B5" w14:textId="77777777" w:rsidR="00271631" w:rsidRPr="0059656F" w:rsidRDefault="00271631" w:rsidP="00271631">
      <w:pPr>
        <w:rPr>
          <w:szCs w:val="24"/>
          <w:lang w:val="es-MX"/>
        </w:rPr>
      </w:pPr>
      <w:r w:rsidRPr="0059656F">
        <w:rPr>
          <w:szCs w:val="24"/>
          <w:lang w:val="es-MX"/>
        </w:rPr>
        <w:lastRenderedPageBreak/>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1CA47F0C" w14:textId="77777777" w:rsidR="00271631" w:rsidRPr="0059656F" w:rsidRDefault="00271631" w:rsidP="00271631">
      <w:pPr>
        <w:rPr>
          <w:szCs w:val="24"/>
          <w:lang w:val="es-MX"/>
        </w:rPr>
      </w:pPr>
    </w:p>
    <w:p w14:paraId="6DAA9F3C" w14:textId="77777777" w:rsidR="00271631" w:rsidRPr="0059656F" w:rsidRDefault="00271631" w:rsidP="00271631">
      <w:pPr>
        <w:rPr>
          <w:szCs w:val="24"/>
          <w:lang w:val="es-MX"/>
        </w:rPr>
      </w:pPr>
      <w:r w:rsidRPr="0059656F">
        <w:rPr>
          <w:szCs w:val="24"/>
          <w:lang w:val="es-MX"/>
        </w:rPr>
        <w:t>Al respecto, el Instituto Nacional de Transparencia, Acceso a la Información y Protección de Datos Personales (INAI) a través del Criterio 18/17, señala literalmente lo siguiente:</w:t>
      </w:r>
    </w:p>
    <w:p w14:paraId="45ABC39F" w14:textId="77777777" w:rsidR="00271631" w:rsidRPr="0059656F" w:rsidRDefault="00271631" w:rsidP="00271631">
      <w:pPr>
        <w:jc w:val="left"/>
        <w:rPr>
          <w:szCs w:val="24"/>
          <w:lang w:val="es-MX"/>
        </w:rPr>
      </w:pPr>
    </w:p>
    <w:p w14:paraId="697C8A4B" w14:textId="77777777" w:rsidR="00271631" w:rsidRPr="0059656F" w:rsidRDefault="00271631" w:rsidP="00271631">
      <w:pPr>
        <w:spacing w:line="240" w:lineRule="auto"/>
        <w:ind w:left="567" w:right="616"/>
        <w:rPr>
          <w:i/>
          <w:sz w:val="22"/>
          <w:lang w:val="es-MX"/>
        </w:rPr>
      </w:pPr>
      <w:r w:rsidRPr="0059656F">
        <w:rPr>
          <w:b/>
          <w:i/>
          <w:sz w:val="22"/>
          <w:lang w:val="es-MX"/>
        </w:rPr>
        <w:t>Clave Única de Registro de Población (CURP)</w:t>
      </w:r>
      <w:r w:rsidRPr="0059656F">
        <w:rPr>
          <w:i/>
          <w:sz w:val="22"/>
          <w:lang w:val="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9D24FC9" w14:textId="77777777" w:rsidR="00271631" w:rsidRPr="0059656F" w:rsidRDefault="00271631" w:rsidP="00271631">
      <w:pPr>
        <w:ind w:right="616"/>
        <w:rPr>
          <w:rFonts w:cs="Arial"/>
          <w:bCs/>
          <w:i/>
          <w:szCs w:val="24"/>
          <w:lang w:val="es-MX"/>
        </w:rPr>
      </w:pPr>
    </w:p>
    <w:p w14:paraId="444BCB7A" w14:textId="77777777" w:rsidR="00271631" w:rsidRPr="0059656F" w:rsidRDefault="00271631" w:rsidP="00271631">
      <w:pPr>
        <w:rPr>
          <w:szCs w:val="24"/>
          <w:lang w:val="es-MX"/>
        </w:rPr>
      </w:pPr>
      <w:r w:rsidRPr="0059656F">
        <w:rPr>
          <w:szCs w:val="24"/>
          <w:lang w:val="es-MX"/>
        </w:rPr>
        <w:t xml:space="preserve">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w:t>
      </w:r>
      <w:r w:rsidRPr="0059656F">
        <w:rPr>
          <w:szCs w:val="24"/>
          <w:lang w:val="es-MX"/>
        </w:rPr>
        <w:lastRenderedPageBreak/>
        <w:t>Municipios y  4 fracción XI de la Ley de Protección de Datos Personales en Posesión de Sujetos Obligados del Estado de México y Municipios.</w:t>
      </w:r>
    </w:p>
    <w:p w14:paraId="461058B1" w14:textId="77777777" w:rsidR="00271631" w:rsidRPr="0059656F" w:rsidRDefault="00271631" w:rsidP="001134B1">
      <w:pPr>
        <w:rPr>
          <w:rFonts w:eastAsia="Palatino Linotype" w:cs="Palatino Linotype"/>
          <w:szCs w:val="24"/>
        </w:rPr>
      </w:pPr>
    </w:p>
    <w:p w14:paraId="4DBAED67" w14:textId="77777777" w:rsidR="00271631" w:rsidRPr="0059656F" w:rsidRDefault="00271631" w:rsidP="00271631">
      <w:r w:rsidRPr="0059656F">
        <w:rPr>
          <w:szCs w:val="24"/>
          <w:lang w:val="es-MX"/>
        </w:rPr>
        <w:t xml:space="preserve">Por lo que hace a la fotografía de los servidores públicos, </w:t>
      </w:r>
      <w:r w:rsidRPr="0059656F">
        <w:t>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17326DCC" w14:textId="77777777" w:rsidR="00271631" w:rsidRPr="0059656F" w:rsidRDefault="00271631" w:rsidP="00271631"/>
    <w:p w14:paraId="04AAFBBC" w14:textId="77777777" w:rsidR="00271631" w:rsidRPr="0059656F" w:rsidRDefault="00271631" w:rsidP="00271631">
      <w:r w:rsidRPr="0059656F">
        <w:t xml:space="preserve">Conforme a lo anterior, resulta necesario señalar que el Pleno de este Instituto emitió el criterio 03/2019 cuyo rubro dispone lo siguiente: </w:t>
      </w:r>
      <w:r w:rsidRPr="0059656F">
        <w:rPr>
          <w:b/>
          <w:bCs/>
        </w:rPr>
        <w:t>«Servidores públicos con categoría de mando medio y superior. La fotografía de aquellos es de carácter público»</w:t>
      </w:r>
      <w:r w:rsidRPr="0059656F">
        <w:t>; no obstante, dicho criterio fue interrumpido en términos del artículo 9, fracción XXVII del Reglamento Interior del Instituto de Transparencia, Acceso a la Información Pública y Protección de Datos Personales del Estado de México y Municipios.</w:t>
      </w:r>
    </w:p>
    <w:p w14:paraId="2E881FDC" w14:textId="77777777" w:rsidR="00271631" w:rsidRPr="0059656F" w:rsidRDefault="00271631" w:rsidP="00271631"/>
    <w:p w14:paraId="373AF61E" w14:textId="77777777" w:rsidR="00271631" w:rsidRPr="0059656F" w:rsidRDefault="00271631" w:rsidP="00271631">
      <w:r w:rsidRPr="0059656F">
        <w:t xml:space="preserve">Debido a lo anterior, </w:t>
      </w:r>
      <w:r w:rsidRPr="0059656F">
        <w:rPr>
          <w:b/>
          <w:bCs/>
        </w:rPr>
        <w:t>las fotografías de servidores públicos sin importar el nivel o rango guardan la naturaleza de públicas</w:t>
      </w:r>
      <w:r w:rsidRPr="0059656F">
        <w:t xml:space="preserve"> (con excepción del personal operativo en materia de seguridad) y no procede su clasificación, en términos del artículo 143, fracción I, de la Ley de Transparencia y Acceso a la Información Pública del Estado de México y Municipios. </w:t>
      </w:r>
    </w:p>
    <w:p w14:paraId="6C00A367" w14:textId="77777777" w:rsidR="00271631" w:rsidRPr="0059656F" w:rsidRDefault="00271631" w:rsidP="00271631">
      <w:pPr>
        <w:rPr>
          <w:szCs w:val="24"/>
        </w:rPr>
      </w:pPr>
    </w:p>
    <w:p w14:paraId="6F89A3B2" w14:textId="77777777" w:rsidR="00271631" w:rsidRPr="0059656F" w:rsidRDefault="00271631" w:rsidP="00271631">
      <w:pPr>
        <w:rPr>
          <w:szCs w:val="24"/>
        </w:rPr>
      </w:pPr>
      <w:r w:rsidRPr="0059656F">
        <w:rPr>
          <w:szCs w:val="24"/>
        </w:rPr>
        <w:lastRenderedPageBreak/>
        <w:t>Por otra parte, la firma que plasmen las personas en los documentos que se haga entrega como requisito para ingresar al servicio público se considera como un dato susceptible de ser suprimido o testado; esto con apego a lo dispuesto en el criterio 002/2019 emitido por el INAI, que a la letra estipula lo siguiente:</w:t>
      </w:r>
    </w:p>
    <w:p w14:paraId="0E59D87B" w14:textId="77777777" w:rsidR="00271631" w:rsidRPr="0059656F" w:rsidRDefault="00271631" w:rsidP="00271631">
      <w:pPr>
        <w:rPr>
          <w:szCs w:val="24"/>
        </w:rPr>
      </w:pPr>
    </w:p>
    <w:p w14:paraId="27D2A10E" w14:textId="77777777" w:rsidR="00271631" w:rsidRPr="0059656F" w:rsidRDefault="00271631" w:rsidP="00271631">
      <w:pPr>
        <w:pStyle w:val="fundamentos0"/>
      </w:pPr>
      <w:r w:rsidRPr="0059656F">
        <w:rPr>
          <w:b/>
        </w:rPr>
        <w:t>Firma y rúbrica de servidores públicos.</w:t>
      </w:r>
      <w:r w:rsidRPr="0059656F">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56795CAB" w14:textId="77777777" w:rsidR="00271631" w:rsidRPr="0059656F" w:rsidRDefault="00271631" w:rsidP="00271631">
      <w:pPr>
        <w:rPr>
          <w:szCs w:val="24"/>
          <w:lang w:val="es-MX"/>
        </w:rPr>
      </w:pPr>
    </w:p>
    <w:p w14:paraId="08E4EA03" w14:textId="77777777" w:rsidR="00271631" w:rsidRPr="0059656F" w:rsidRDefault="00271631" w:rsidP="00271631">
      <w:pPr>
        <w:rPr>
          <w:szCs w:val="24"/>
          <w:lang w:val="es-MX"/>
        </w:rPr>
      </w:pPr>
      <w:r w:rsidRPr="0059656F">
        <w:rPr>
          <w:szCs w:val="24"/>
          <w:lang w:val="es-MX"/>
        </w:rPr>
        <w:t>En ese tenor, dado que al plasmar la firma en dichos documentos no se cumple ninguna de las hipótesis previstas en el criterio en cita, se debe entender que las firmas contenidas en estos deben tenerse como datos de naturaleza confidencial.</w:t>
      </w:r>
    </w:p>
    <w:p w14:paraId="5911C259" w14:textId="77777777" w:rsidR="005B7C7A" w:rsidRPr="0059656F" w:rsidRDefault="005B7C7A" w:rsidP="001134B1">
      <w:pPr>
        <w:rPr>
          <w:rFonts w:eastAsia="Palatino Linotype" w:cs="Palatino Linotype"/>
          <w:szCs w:val="24"/>
        </w:rPr>
      </w:pPr>
    </w:p>
    <w:p w14:paraId="62DAB91B" w14:textId="77777777" w:rsidR="001134B1" w:rsidRPr="0059656F" w:rsidRDefault="001134B1" w:rsidP="001134B1">
      <w:pPr>
        <w:rPr>
          <w:rFonts w:eastAsia="Palatino Linotype" w:cs="Palatino Linotype"/>
          <w:lang w:val="es-ES"/>
        </w:rPr>
      </w:pPr>
      <w:r w:rsidRPr="0059656F">
        <w:rPr>
          <w:rFonts w:eastAsia="Palatino Linotype" w:cs="Palatino Linotype"/>
          <w:lang w:val="es-ES"/>
        </w:rPr>
        <w:t>Por lo que respecta al Acuerdo del Comité de Transparencia que sustente la versión pública de la documentación a entregar, deberá ser notificado mediante el SAIMEX.</w:t>
      </w:r>
    </w:p>
    <w:p w14:paraId="7BFC1985" w14:textId="77777777" w:rsidR="001134B1" w:rsidRPr="0059656F" w:rsidRDefault="001134B1" w:rsidP="001134B1">
      <w:pPr>
        <w:rPr>
          <w:rFonts w:eastAsia="Palatino Linotype" w:cs="Palatino Linotype"/>
          <w:szCs w:val="24"/>
        </w:rPr>
      </w:pPr>
    </w:p>
    <w:p w14:paraId="116C05EB" w14:textId="77777777" w:rsidR="001134B1" w:rsidRPr="0059656F" w:rsidRDefault="001134B1" w:rsidP="001134B1">
      <w:pPr>
        <w:pBdr>
          <w:top w:val="nil"/>
          <w:left w:val="nil"/>
          <w:bottom w:val="nil"/>
          <w:right w:val="nil"/>
          <w:between w:val="nil"/>
        </w:pBdr>
        <w:rPr>
          <w:rFonts w:eastAsia="Palatino Linotype" w:cs="Palatino Linotype"/>
          <w:color w:val="000000"/>
          <w:szCs w:val="24"/>
        </w:rPr>
      </w:pPr>
      <w:r w:rsidRPr="0059656F">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782BD2EC" w14:textId="77777777" w:rsidR="001134B1" w:rsidRPr="0059656F" w:rsidRDefault="001134B1" w:rsidP="001134B1">
      <w:pPr>
        <w:rPr>
          <w:rFonts w:eastAsia="Times New Roman" w:cs="Times New Roman"/>
          <w:color w:val="000000"/>
        </w:rPr>
      </w:pPr>
    </w:p>
    <w:p w14:paraId="44479DAC" w14:textId="310F8F8D" w:rsidR="001134B1" w:rsidRPr="0059656F" w:rsidRDefault="001134B1" w:rsidP="001134B1">
      <w:pPr>
        <w:pBdr>
          <w:top w:val="nil"/>
          <w:left w:val="nil"/>
          <w:bottom w:val="nil"/>
          <w:right w:val="nil"/>
          <w:between w:val="nil"/>
        </w:pBdr>
        <w:rPr>
          <w:rFonts w:eastAsia="Palatino Linotype" w:cs="Palatino Linotype"/>
          <w:color w:val="000000"/>
        </w:rPr>
      </w:pPr>
      <w:r w:rsidRPr="0059656F">
        <w:rPr>
          <w:rFonts w:eastAsia="Palatino Linotype" w:cs="Palatino Linotype"/>
          <w:color w:val="000000" w:themeColor="text1"/>
        </w:rPr>
        <w:t xml:space="preserve">En mérito de lo expuesto en líneas anteriores, este Instituto considera que los motivos de inconformidad planteados por la Recurrente resultan parcialmente fundados en el recurso de revisión que es materia de esta resolución; por ello </w:t>
      </w:r>
      <w:r w:rsidRPr="0059656F">
        <w:rPr>
          <w:rFonts w:eastAsia="Palatino Linotype" w:cs="Palatino Linotype"/>
          <w:b/>
          <w:bCs/>
          <w:color w:val="000000" w:themeColor="text1"/>
        </w:rPr>
        <w:t xml:space="preserve">con fundamento en la </w:t>
      </w:r>
      <w:r w:rsidRPr="0059656F">
        <w:rPr>
          <w:rFonts w:eastAsia="Palatino Linotype" w:cs="Palatino Linotype"/>
          <w:b/>
          <w:bCs/>
          <w:color w:val="000000" w:themeColor="text1"/>
        </w:rPr>
        <w:lastRenderedPageBreak/>
        <w:t xml:space="preserve">segunda hipótesis de la fracción III del artículo 186 </w:t>
      </w:r>
      <w:r w:rsidRPr="0059656F">
        <w:rPr>
          <w:rFonts w:eastAsia="Palatino Linotype" w:cs="Palatino Linotype"/>
          <w:color w:val="000000" w:themeColor="text1"/>
        </w:rPr>
        <w:t xml:space="preserve">de la Ley de Transparencia y Acceso a la Información Pública del Estado de México y Municipios, se </w:t>
      </w:r>
      <w:r w:rsidRPr="0059656F">
        <w:rPr>
          <w:rFonts w:eastAsia="Palatino Linotype" w:cs="Palatino Linotype"/>
          <w:b/>
          <w:bCs/>
          <w:color w:val="000000" w:themeColor="text1"/>
        </w:rPr>
        <w:t xml:space="preserve">MODIFICA </w:t>
      </w:r>
      <w:r w:rsidRPr="0059656F">
        <w:rPr>
          <w:rFonts w:eastAsia="Palatino Linotype" w:cs="Palatino Linotype"/>
          <w:color w:val="000000" w:themeColor="text1"/>
        </w:rPr>
        <w:t>la respuesta a la solicitud de información número</w:t>
      </w:r>
      <w:r w:rsidRPr="0059656F">
        <w:rPr>
          <w:rFonts w:eastAsia="Palatino Linotype" w:cs="Palatino Linotype"/>
          <w:b/>
          <w:bCs/>
          <w:color w:val="000000"/>
          <w:szCs w:val="24"/>
        </w:rPr>
        <w:t xml:space="preserve"> </w:t>
      </w:r>
      <w:r w:rsidR="001371A9" w:rsidRPr="0059656F">
        <w:rPr>
          <w:rFonts w:eastAsia="Palatino Linotype" w:cs="Palatino Linotype"/>
          <w:b/>
          <w:bCs/>
          <w:color w:val="000000"/>
          <w:szCs w:val="24"/>
        </w:rPr>
        <w:t>00167/ECATEPEC/IP/2024</w:t>
      </w:r>
      <w:r w:rsidRPr="0059656F">
        <w:rPr>
          <w:rFonts w:eastAsia="Palatino Linotype" w:cs="Palatino Linotype"/>
          <w:color w:val="000000" w:themeColor="text1"/>
        </w:rPr>
        <w:t>, que ha sido materia del presente estudio.</w:t>
      </w:r>
    </w:p>
    <w:p w14:paraId="0A78A595" w14:textId="77777777" w:rsidR="001134B1" w:rsidRPr="0059656F" w:rsidRDefault="001134B1" w:rsidP="001134B1">
      <w:pPr>
        <w:rPr>
          <w:sz w:val="22"/>
        </w:rPr>
      </w:pPr>
    </w:p>
    <w:p w14:paraId="5174ED4A" w14:textId="77777777" w:rsidR="001134B1" w:rsidRPr="0059656F" w:rsidRDefault="001134B1" w:rsidP="001134B1">
      <w:pPr>
        <w:pBdr>
          <w:top w:val="nil"/>
          <w:left w:val="nil"/>
          <w:bottom w:val="nil"/>
          <w:right w:val="nil"/>
          <w:between w:val="nil"/>
        </w:pBdr>
        <w:rPr>
          <w:rFonts w:eastAsia="Palatino Linotype" w:cs="Palatino Linotype"/>
          <w:color w:val="000000"/>
          <w:szCs w:val="24"/>
        </w:rPr>
      </w:pPr>
      <w:r w:rsidRPr="0059656F">
        <w:rPr>
          <w:rFonts w:eastAsia="Palatino Linotype" w:cs="Palatino Linotype"/>
          <w:color w:val="000000"/>
          <w:szCs w:val="24"/>
        </w:rPr>
        <w:t>Por lo antes expuesto y fundado es de resolverse y,</w:t>
      </w:r>
    </w:p>
    <w:p w14:paraId="0DC01783" w14:textId="77777777" w:rsidR="001134B1" w:rsidRPr="0059656F" w:rsidRDefault="001134B1" w:rsidP="001134B1">
      <w:pPr>
        <w:rPr>
          <w:sz w:val="22"/>
        </w:rPr>
      </w:pPr>
    </w:p>
    <w:p w14:paraId="1D52B816" w14:textId="77777777" w:rsidR="001134B1" w:rsidRPr="0059656F" w:rsidRDefault="001134B1" w:rsidP="001134B1">
      <w:pPr>
        <w:pStyle w:val="Ttulo1"/>
        <w:rPr>
          <w:rFonts w:eastAsia="Palatino Linotype"/>
        </w:rPr>
      </w:pPr>
      <w:r w:rsidRPr="0059656F">
        <w:rPr>
          <w:rFonts w:eastAsia="Palatino Linotype"/>
        </w:rPr>
        <w:t>S E    R E S U E L V E</w:t>
      </w:r>
    </w:p>
    <w:p w14:paraId="096CE003" w14:textId="77777777" w:rsidR="001134B1" w:rsidRPr="0059656F" w:rsidRDefault="001134B1" w:rsidP="001134B1">
      <w:pPr>
        <w:pBdr>
          <w:top w:val="nil"/>
          <w:left w:val="nil"/>
          <w:bottom w:val="nil"/>
          <w:right w:val="nil"/>
          <w:between w:val="nil"/>
        </w:pBdr>
        <w:rPr>
          <w:rFonts w:eastAsia="Palatino Linotype" w:cs="Palatino Linotype"/>
          <w:b/>
          <w:color w:val="000000"/>
          <w:szCs w:val="24"/>
        </w:rPr>
      </w:pPr>
    </w:p>
    <w:p w14:paraId="30DA9986" w14:textId="66678144" w:rsidR="001134B1" w:rsidRPr="0059656F" w:rsidRDefault="001134B1" w:rsidP="001134B1">
      <w:pPr>
        <w:pBdr>
          <w:top w:val="nil"/>
          <w:left w:val="nil"/>
          <w:bottom w:val="nil"/>
          <w:right w:val="nil"/>
          <w:between w:val="nil"/>
        </w:pBdr>
        <w:rPr>
          <w:rFonts w:eastAsia="Palatino Linotype" w:cs="Palatino Linotype"/>
          <w:color w:val="000000"/>
        </w:rPr>
      </w:pPr>
      <w:r w:rsidRPr="0059656F">
        <w:rPr>
          <w:rFonts w:eastAsia="Palatino Linotype" w:cs="Palatino Linotype"/>
          <w:b/>
          <w:bCs/>
          <w:color w:val="000000" w:themeColor="text1"/>
        </w:rPr>
        <w:t>PRIMERO.</w:t>
      </w:r>
      <w:r w:rsidRPr="0059656F">
        <w:rPr>
          <w:rFonts w:eastAsia="Palatino Linotype" w:cs="Palatino Linotype"/>
          <w:color w:val="000000" w:themeColor="text1"/>
        </w:rPr>
        <w:t xml:space="preserve"> Se </w:t>
      </w:r>
      <w:r w:rsidRPr="0059656F">
        <w:rPr>
          <w:rFonts w:eastAsia="Palatino Linotype" w:cs="Palatino Linotype"/>
          <w:b/>
          <w:bCs/>
          <w:color w:val="000000" w:themeColor="text1"/>
        </w:rPr>
        <w:t>MODIFICA</w:t>
      </w:r>
      <w:r w:rsidRPr="0059656F">
        <w:rPr>
          <w:rFonts w:eastAsia="Palatino Linotype" w:cs="Palatino Linotype"/>
          <w:color w:val="000000" w:themeColor="text1"/>
        </w:rPr>
        <w:t xml:space="preserve"> la respuesta entregada por el Sujeto Obligado</w:t>
      </w:r>
      <w:r w:rsidRPr="0059656F">
        <w:rPr>
          <w:rFonts w:eastAsia="Palatino Linotype" w:cs="Palatino Linotype"/>
          <w:b/>
          <w:bCs/>
          <w:color w:val="000000" w:themeColor="text1"/>
        </w:rPr>
        <w:t xml:space="preserve"> </w:t>
      </w:r>
      <w:r w:rsidRPr="0059656F">
        <w:rPr>
          <w:rFonts w:eastAsia="Palatino Linotype" w:cs="Palatino Linotype"/>
          <w:color w:val="000000" w:themeColor="text1"/>
        </w:rPr>
        <w:t>a la solicitud de información número</w:t>
      </w:r>
      <w:r w:rsidRPr="0059656F">
        <w:rPr>
          <w:rFonts w:eastAsia="Palatino Linotype" w:cs="Palatino Linotype"/>
          <w:b/>
          <w:bCs/>
          <w:color w:val="000000"/>
          <w:szCs w:val="24"/>
        </w:rPr>
        <w:t xml:space="preserve"> </w:t>
      </w:r>
      <w:r w:rsidR="001371A9" w:rsidRPr="0059656F">
        <w:rPr>
          <w:rFonts w:eastAsia="Palatino Linotype" w:cs="Palatino Linotype"/>
          <w:b/>
          <w:bCs/>
          <w:color w:val="000000"/>
          <w:szCs w:val="24"/>
        </w:rPr>
        <w:t>00167/ECATEPEC/IP/2024</w:t>
      </w:r>
      <w:r w:rsidRPr="0059656F">
        <w:rPr>
          <w:rFonts w:eastAsia="Palatino Linotype" w:cs="Palatino Linotype"/>
          <w:color w:val="000000" w:themeColor="text1"/>
        </w:rPr>
        <w:t>, por resultar parcialmente fundados los motivos de inconformidad argüidos por la Recurrente, en términos del</w:t>
      </w:r>
      <w:r w:rsidRPr="0059656F">
        <w:rPr>
          <w:rFonts w:eastAsia="Palatino Linotype" w:cs="Palatino Linotype"/>
          <w:b/>
          <w:bCs/>
          <w:color w:val="000000" w:themeColor="text1"/>
        </w:rPr>
        <w:t xml:space="preserve"> Considerando </w:t>
      </w:r>
      <w:r w:rsidR="00270721" w:rsidRPr="0059656F">
        <w:rPr>
          <w:rFonts w:eastAsia="Palatino Linotype" w:cs="Palatino Linotype"/>
          <w:b/>
          <w:bCs/>
          <w:color w:val="000000" w:themeColor="text1"/>
        </w:rPr>
        <w:t>CUAR</w:t>
      </w:r>
      <w:r w:rsidRPr="0059656F">
        <w:rPr>
          <w:rFonts w:eastAsia="Palatino Linotype" w:cs="Palatino Linotype"/>
          <w:b/>
          <w:bCs/>
          <w:color w:val="000000" w:themeColor="text1"/>
        </w:rPr>
        <w:t xml:space="preserve">TO </w:t>
      </w:r>
      <w:r w:rsidRPr="0059656F">
        <w:rPr>
          <w:rFonts w:eastAsia="Palatino Linotype" w:cs="Palatino Linotype"/>
          <w:color w:val="000000" w:themeColor="text1"/>
        </w:rPr>
        <w:t xml:space="preserve">de la presente resolución. </w:t>
      </w:r>
    </w:p>
    <w:p w14:paraId="4D4079A1" w14:textId="77777777" w:rsidR="001134B1" w:rsidRPr="0059656F" w:rsidRDefault="001134B1" w:rsidP="001134B1">
      <w:pPr>
        <w:pBdr>
          <w:top w:val="nil"/>
          <w:left w:val="nil"/>
          <w:bottom w:val="nil"/>
          <w:right w:val="nil"/>
          <w:between w:val="nil"/>
        </w:pBdr>
        <w:rPr>
          <w:rFonts w:eastAsia="Palatino Linotype" w:cs="Palatino Linotype"/>
          <w:color w:val="000000"/>
          <w:szCs w:val="24"/>
        </w:rPr>
      </w:pPr>
    </w:p>
    <w:p w14:paraId="3D86E80F" w14:textId="4AFCAD98" w:rsidR="001134B1" w:rsidRPr="0059656F" w:rsidRDefault="001134B1" w:rsidP="001134B1">
      <w:pPr>
        <w:pBdr>
          <w:top w:val="nil"/>
          <w:left w:val="nil"/>
          <w:bottom w:val="nil"/>
          <w:right w:val="nil"/>
          <w:between w:val="nil"/>
        </w:pBdr>
        <w:rPr>
          <w:rFonts w:eastAsia="Palatino Linotype" w:cs="Palatino Linotype"/>
          <w:color w:val="000000"/>
        </w:rPr>
      </w:pPr>
      <w:r w:rsidRPr="0059656F">
        <w:rPr>
          <w:rFonts w:eastAsia="Palatino Linotype" w:cs="Palatino Linotype"/>
          <w:b/>
          <w:bCs/>
          <w:color w:val="000000" w:themeColor="text1"/>
        </w:rPr>
        <w:t>SEGUNDO.</w:t>
      </w:r>
      <w:r w:rsidRPr="0059656F">
        <w:rPr>
          <w:rFonts w:eastAsia="Palatino Linotype" w:cs="Palatino Linotype"/>
          <w:color w:val="000000" w:themeColor="text1"/>
        </w:rPr>
        <w:t xml:space="preserve"> Se </w:t>
      </w:r>
      <w:r w:rsidRPr="0059656F">
        <w:rPr>
          <w:rFonts w:eastAsia="Palatino Linotype" w:cs="Palatino Linotype"/>
          <w:b/>
          <w:bCs/>
          <w:color w:val="000000" w:themeColor="text1"/>
        </w:rPr>
        <w:t>ORDENA</w:t>
      </w:r>
      <w:r w:rsidRPr="0059656F">
        <w:rPr>
          <w:rFonts w:eastAsia="Palatino Linotype" w:cs="Palatino Linotype"/>
          <w:color w:val="000000" w:themeColor="text1"/>
        </w:rPr>
        <w:t xml:space="preserve"> al Sujeto Obligado </w:t>
      </w:r>
      <w:r w:rsidR="00271631" w:rsidRPr="0059656F">
        <w:rPr>
          <w:rFonts w:eastAsia="Palatino Linotype" w:cs="Palatino Linotype"/>
          <w:color w:val="000000" w:themeColor="text1"/>
        </w:rPr>
        <w:t>haga</w:t>
      </w:r>
      <w:r w:rsidR="005A0E55" w:rsidRPr="0059656F">
        <w:rPr>
          <w:rFonts w:eastAsia="Palatino Linotype" w:cs="Palatino Linotype"/>
          <w:color w:val="000000" w:themeColor="text1"/>
        </w:rPr>
        <w:t xml:space="preserve"> </w:t>
      </w:r>
      <w:r w:rsidRPr="0059656F">
        <w:rPr>
          <w:rFonts w:eastAsia="Palatino Linotype" w:cs="Palatino Linotype"/>
          <w:color w:val="000000" w:themeColor="text1"/>
        </w:rPr>
        <w:t>entrega a</w:t>
      </w:r>
      <w:r w:rsidR="00271631" w:rsidRPr="0059656F">
        <w:rPr>
          <w:rFonts w:eastAsia="Palatino Linotype" w:cs="Palatino Linotype"/>
          <w:color w:val="000000" w:themeColor="text1"/>
        </w:rPr>
        <w:t xml:space="preserve"> </w:t>
      </w:r>
      <w:r w:rsidR="005A0E55" w:rsidRPr="0059656F">
        <w:rPr>
          <w:rFonts w:eastAsia="Palatino Linotype" w:cs="Palatino Linotype"/>
          <w:color w:val="000000" w:themeColor="text1"/>
        </w:rPr>
        <w:t>l</w:t>
      </w:r>
      <w:r w:rsidR="00271631" w:rsidRPr="0059656F">
        <w:rPr>
          <w:rFonts w:eastAsia="Palatino Linotype" w:cs="Palatino Linotype"/>
          <w:color w:val="000000" w:themeColor="text1"/>
        </w:rPr>
        <w:t>a</w:t>
      </w:r>
      <w:r w:rsidR="005A0E55" w:rsidRPr="0059656F">
        <w:rPr>
          <w:rFonts w:eastAsia="Palatino Linotype" w:cs="Palatino Linotype"/>
          <w:color w:val="000000" w:themeColor="text1"/>
        </w:rPr>
        <w:t xml:space="preserve"> </w:t>
      </w:r>
      <w:r w:rsidRPr="0059656F">
        <w:rPr>
          <w:rFonts w:eastAsia="Palatino Linotype" w:cs="Palatino Linotype"/>
          <w:color w:val="000000" w:themeColor="text1"/>
        </w:rPr>
        <w:t xml:space="preserve">Recurrente mediante el Sistema de Acceso a la Información Mexiquense (SAIMEX) y en términos del </w:t>
      </w:r>
      <w:r w:rsidRPr="0059656F">
        <w:rPr>
          <w:rFonts w:eastAsia="Palatino Linotype" w:cs="Palatino Linotype"/>
          <w:b/>
          <w:bCs/>
          <w:color w:val="000000" w:themeColor="text1"/>
        </w:rPr>
        <w:t xml:space="preserve">Considerando </w:t>
      </w:r>
      <w:r w:rsidR="00270721" w:rsidRPr="0059656F">
        <w:rPr>
          <w:rFonts w:eastAsia="Palatino Linotype" w:cs="Palatino Linotype"/>
          <w:b/>
          <w:bCs/>
          <w:color w:val="000000" w:themeColor="text1"/>
        </w:rPr>
        <w:t>CUAR</w:t>
      </w:r>
      <w:r w:rsidRPr="0059656F">
        <w:rPr>
          <w:rFonts w:eastAsia="Palatino Linotype" w:cs="Palatino Linotype"/>
          <w:b/>
          <w:bCs/>
          <w:color w:val="000000" w:themeColor="text1"/>
        </w:rPr>
        <w:t>TO</w:t>
      </w:r>
      <w:r w:rsidR="00270721" w:rsidRPr="0059656F">
        <w:rPr>
          <w:rFonts w:eastAsia="Palatino Linotype" w:cs="Palatino Linotype"/>
          <w:color w:val="000000" w:themeColor="text1"/>
        </w:rPr>
        <w:t xml:space="preserve">, de </w:t>
      </w:r>
      <w:r w:rsidR="00D92ECF" w:rsidRPr="0059656F">
        <w:rPr>
          <w:rFonts w:eastAsia="Palatino Linotype" w:cs="Palatino Linotype"/>
          <w:color w:val="000000" w:themeColor="text1"/>
        </w:rPr>
        <w:t>lo</w:t>
      </w:r>
      <w:r w:rsidRPr="0059656F">
        <w:rPr>
          <w:rFonts w:eastAsia="Palatino Linotype" w:cs="Palatino Linotype"/>
          <w:color w:val="000000" w:themeColor="text1"/>
        </w:rPr>
        <w:t xml:space="preserve"> siguiente: </w:t>
      </w:r>
    </w:p>
    <w:p w14:paraId="7B8167BB" w14:textId="77777777" w:rsidR="001134B1" w:rsidRPr="0059656F" w:rsidRDefault="001134B1" w:rsidP="001134B1">
      <w:pPr>
        <w:pBdr>
          <w:top w:val="nil"/>
          <w:left w:val="nil"/>
          <w:bottom w:val="nil"/>
          <w:right w:val="nil"/>
          <w:between w:val="nil"/>
        </w:pBdr>
        <w:rPr>
          <w:rFonts w:eastAsia="Palatino Linotype" w:cs="Palatino Linotype"/>
          <w:color w:val="000000"/>
          <w:szCs w:val="24"/>
        </w:rPr>
      </w:pPr>
    </w:p>
    <w:p w14:paraId="2E755A6F" w14:textId="62391A82" w:rsidR="001134B1" w:rsidRPr="0059656F" w:rsidRDefault="00270721" w:rsidP="005631F9">
      <w:pPr>
        <w:numPr>
          <w:ilvl w:val="0"/>
          <w:numId w:val="2"/>
        </w:numPr>
        <w:pBdr>
          <w:top w:val="nil"/>
          <w:left w:val="nil"/>
          <w:bottom w:val="nil"/>
          <w:right w:val="nil"/>
          <w:between w:val="nil"/>
        </w:pBdr>
        <w:spacing w:line="240" w:lineRule="auto"/>
        <w:rPr>
          <w:rFonts w:eastAsia="Palatino Linotype" w:cs="Palatino Linotype"/>
          <w:i/>
          <w:color w:val="000000"/>
          <w:lang w:val="es-ES"/>
        </w:rPr>
      </w:pPr>
      <w:r w:rsidRPr="0059656F">
        <w:rPr>
          <w:rFonts w:eastAsia="Palatino Linotype" w:cs="Palatino Linotype"/>
          <w:i/>
          <w:iCs/>
          <w:color w:val="000000" w:themeColor="text1"/>
        </w:rPr>
        <w:t>El</w:t>
      </w:r>
      <w:r w:rsidR="00271631" w:rsidRPr="0059656F">
        <w:rPr>
          <w:rFonts w:eastAsia="Palatino Linotype" w:cs="Palatino Linotype"/>
          <w:i/>
          <w:iCs/>
          <w:color w:val="000000" w:themeColor="text1"/>
        </w:rPr>
        <w:t xml:space="preserve"> acuerdo emitido por el Comité de Transparenc</w:t>
      </w:r>
      <w:r w:rsidR="005631F9" w:rsidRPr="0059656F">
        <w:rPr>
          <w:rFonts w:eastAsia="Palatino Linotype" w:cs="Palatino Linotype"/>
          <w:i/>
          <w:iCs/>
          <w:color w:val="000000" w:themeColor="text1"/>
        </w:rPr>
        <w:t>ia mediante el cual se clasifique como información confidencial lo relativo a los exámenes psicométricos aplicados al Secretario Técnico, sus resultados, dictamen y las observaciones derivadas de su aplicación</w:t>
      </w:r>
      <w:r w:rsidR="00987092" w:rsidRPr="0059656F">
        <w:rPr>
          <w:rFonts w:eastAsia="Palatino Linotype" w:cs="Palatino Linotype"/>
          <w:i/>
          <w:iCs/>
          <w:color w:val="000000" w:themeColor="text1"/>
          <w:lang w:val="es-ES"/>
        </w:rPr>
        <w:t>.</w:t>
      </w:r>
    </w:p>
    <w:p w14:paraId="61A25C14" w14:textId="2B6F7810" w:rsidR="00270721" w:rsidRPr="0059656F" w:rsidRDefault="00270721" w:rsidP="008C1B4A">
      <w:pPr>
        <w:numPr>
          <w:ilvl w:val="0"/>
          <w:numId w:val="2"/>
        </w:numPr>
        <w:pBdr>
          <w:top w:val="nil"/>
          <w:left w:val="nil"/>
          <w:bottom w:val="nil"/>
          <w:right w:val="nil"/>
          <w:between w:val="nil"/>
        </w:pBdr>
        <w:spacing w:line="240" w:lineRule="auto"/>
        <w:rPr>
          <w:rFonts w:eastAsia="Palatino Linotype" w:cs="Palatino Linotype"/>
          <w:i/>
          <w:color w:val="000000"/>
          <w:lang w:val="es-ES"/>
        </w:rPr>
      </w:pPr>
      <w:r w:rsidRPr="0059656F">
        <w:rPr>
          <w:rFonts w:eastAsia="Palatino Linotype" w:cs="Palatino Linotype"/>
          <w:i/>
          <w:color w:val="000000"/>
          <w:lang w:val="es-ES"/>
        </w:rPr>
        <w:t>La cédula profesional de</w:t>
      </w:r>
      <w:r w:rsidR="005631F9" w:rsidRPr="0059656F">
        <w:rPr>
          <w:rFonts w:eastAsia="Palatino Linotype" w:cs="Palatino Linotype"/>
          <w:i/>
          <w:color w:val="000000"/>
          <w:lang w:val="es-ES"/>
        </w:rPr>
        <w:t xml:space="preserve"> la persona servidora pública</w:t>
      </w:r>
      <w:r w:rsidRPr="0059656F">
        <w:rPr>
          <w:rFonts w:eastAsia="Palatino Linotype" w:cs="Palatino Linotype"/>
          <w:i/>
          <w:color w:val="000000"/>
          <w:lang w:val="es-ES"/>
        </w:rPr>
        <w:t xml:space="preserve"> encargada de</w:t>
      </w:r>
      <w:r w:rsidR="005631F9" w:rsidRPr="0059656F">
        <w:rPr>
          <w:rFonts w:eastAsia="Palatino Linotype" w:cs="Palatino Linotype"/>
          <w:i/>
          <w:color w:val="000000"/>
          <w:lang w:val="es-ES"/>
        </w:rPr>
        <w:t xml:space="preserve"> aplicar los exámenes referidos, en versión pública.</w:t>
      </w:r>
    </w:p>
    <w:p w14:paraId="671B2492" w14:textId="77777777" w:rsidR="001134B1" w:rsidRPr="0059656F" w:rsidRDefault="001134B1" w:rsidP="001134B1">
      <w:pPr>
        <w:pBdr>
          <w:top w:val="nil"/>
          <w:left w:val="nil"/>
          <w:bottom w:val="nil"/>
          <w:right w:val="nil"/>
          <w:between w:val="nil"/>
        </w:pBdr>
        <w:rPr>
          <w:rFonts w:eastAsia="Palatino Linotype" w:cs="Palatino Linotype"/>
          <w:color w:val="000000"/>
          <w:szCs w:val="24"/>
        </w:rPr>
      </w:pPr>
    </w:p>
    <w:p w14:paraId="1756E37C" w14:textId="5010A636" w:rsidR="001134B1" w:rsidRPr="0059656F" w:rsidRDefault="005631F9" w:rsidP="001134B1">
      <w:pPr>
        <w:pBdr>
          <w:top w:val="nil"/>
          <w:left w:val="nil"/>
          <w:bottom w:val="nil"/>
          <w:right w:val="nil"/>
          <w:between w:val="nil"/>
        </w:pBdr>
        <w:rPr>
          <w:rFonts w:eastAsia="Palatino Linotype" w:cs="Palatino Linotype"/>
          <w:color w:val="000000"/>
          <w:szCs w:val="24"/>
        </w:rPr>
      </w:pPr>
      <w:r w:rsidRPr="0059656F">
        <w:rPr>
          <w:rFonts w:eastAsia="Palatino Linotype" w:cs="Palatino Linotype"/>
          <w:color w:val="000000"/>
          <w:szCs w:val="24"/>
        </w:rPr>
        <w:t>C</w:t>
      </w:r>
      <w:r w:rsidR="001134B1" w:rsidRPr="0059656F">
        <w:rPr>
          <w:rFonts w:eastAsia="Palatino Linotype" w:cs="Palatino Linotype"/>
          <w:color w:val="000000"/>
          <w:szCs w:val="24"/>
        </w:rPr>
        <w:t xml:space="preserve">omo sustento de la versión pública </w:t>
      </w:r>
      <w:r w:rsidRPr="0059656F">
        <w:rPr>
          <w:rFonts w:eastAsia="Palatino Linotype" w:cs="Palatino Linotype"/>
          <w:color w:val="000000"/>
          <w:szCs w:val="24"/>
        </w:rPr>
        <w:t xml:space="preserve">referida en el punto 2 del resolutivo, </w:t>
      </w:r>
      <w:r w:rsidR="001134B1" w:rsidRPr="0059656F">
        <w:rPr>
          <w:rFonts w:eastAsia="Palatino Linotype" w:cs="Palatino Linotype"/>
          <w:color w:val="000000"/>
          <w:szCs w:val="24"/>
        </w:rPr>
        <w:t xml:space="preserve">se deberá emitir Acuerdo del Comité de Transparencia correspondiente, en términos del artículo 49 </w:t>
      </w:r>
      <w:r w:rsidR="001134B1" w:rsidRPr="0059656F">
        <w:rPr>
          <w:rFonts w:eastAsia="Palatino Linotype" w:cs="Palatino Linotype"/>
          <w:color w:val="000000"/>
          <w:szCs w:val="24"/>
        </w:rPr>
        <w:lastRenderedPageBreak/>
        <w:t>fracción VIII y 132 fracción II de la Ley de Transparencia y Acceso a la Información Pública del Estado de México y Municipios, en el que funde y motive las razones sobre los datos que se supriman o eliminen dentro del soporte documental respectivo.</w:t>
      </w:r>
    </w:p>
    <w:p w14:paraId="09F85338" w14:textId="77777777" w:rsidR="00987092" w:rsidRPr="0059656F" w:rsidRDefault="00987092" w:rsidP="001134B1">
      <w:pPr>
        <w:pBdr>
          <w:top w:val="nil"/>
          <w:left w:val="nil"/>
          <w:bottom w:val="nil"/>
          <w:right w:val="nil"/>
          <w:between w:val="nil"/>
        </w:pBdr>
        <w:rPr>
          <w:rFonts w:eastAsia="Palatino Linotype" w:cs="Palatino Linotype"/>
          <w:color w:val="000000"/>
          <w:szCs w:val="24"/>
        </w:rPr>
      </w:pPr>
    </w:p>
    <w:p w14:paraId="2718ABA3" w14:textId="5831959A" w:rsidR="00987092" w:rsidRPr="0059656F" w:rsidRDefault="00987092" w:rsidP="001134B1">
      <w:pPr>
        <w:pBdr>
          <w:top w:val="nil"/>
          <w:left w:val="nil"/>
          <w:bottom w:val="nil"/>
          <w:right w:val="nil"/>
          <w:between w:val="nil"/>
        </w:pBdr>
        <w:rPr>
          <w:rFonts w:eastAsia="Palatino Linotype" w:cs="Palatino Linotype"/>
          <w:color w:val="000000"/>
          <w:szCs w:val="24"/>
        </w:rPr>
      </w:pPr>
      <w:r w:rsidRPr="0059656F">
        <w:rPr>
          <w:rFonts w:eastAsia="Palatino Linotype" w:cs="Palatino Linotype"/>
          <w:color w:val="000000"/>
          <w:szCs w:val="24"/>
        </w:rPr>
        <w:t xml:space="preserve">En el supuesto de que la información ordenada no se haya generado, </w:t>
      </w:r>
      <w:r w:rsidR="008C1B4A" w:rsidRPr="0059656F">
        <w:rPr>
          <w:rFonts w:eastAsia="Palatino Linotype" w:cs="Palatino Linotype"/>
          <w:color w:val="000000"/>
          <w:szCs w:val="24"/>
        </w:rPr>
        <w:t>poseído o administrado</w:t>
      </w:r>
      <w:r w:rsidR="005631F9" w:rsidRPr="0059656F">
        <w:rPr>
          <w:rFonts w:eastAsia="Palatino Linotype" w:cs="Palatino Linotype"/>
          <w:color w:val="000000"/>
          <w:szCs w:val="24"/>
        </w:rPr>
        <w:t xml:space="preserve"> porque no se hayan aplicado los exámenes psicométricos referidos</w:t>
      </w:r>
      <w:r w:rsidR="008C1B4A" w:rsidRPr="0059656F">
        <w:rPr>
          <w:rFonts w:eastAsia="Palatino Linotype" w:cs="Palatino Linotype"/>
          <w:color w:val="000000"/>
          <w:szCs w:val="24"/>
        </w:rPr>
        <w:t xml:space="preserve">, </w:t>
      </w:r>
      <w:r w:rsidRPr="0059656F">
        <w:rPr>
          <w:rFonts w:eastAsia="Palatino Linotype" w:cs="Palatino Linotype"/>
          <w:color w:val="000000"/>
          <w:szCs w:val="24"/>
        </w:rPr>
        <w:t>bastará con que el Sujeto Obligado así lo haga del conocimiento de</w:t>
      </w:r>
      <w:r w:rsidR="005631F9" w:rsidRPr="0059656F">
        <w:rPr>
          <w:rFonts w:eastAsia="Palatino Linotype" w:cs="Palatino Linotype"/>
          <w:color w:val="000000"/>
          <w:szCs w:val="24"/>
        </w:rPr>
        <w:t xml:space="preserve"> </w:t>
      </w:r>
      <w:r w:rsidRPr="0059656F">
        <w:rPr>
          <w:rFonts w:eastAsia="Palatino Linotype" w:cs="Palatino Linotype"/>
          <w:color w:val="000000"/>
          <w:szCs w:val="24"/>
        </w:rPr>
        <w:t>l</w:t>
      </w:r>
      <w:r w:rsidR="005631F9" w:rsidRPr="0059656F">
        <w:rPr>
          <w:rFonts w:eastAsia="Palatino Linotype" w:cs="Palatino Linotype"/>
          <w:color w:val="000000"/>
          <w:szCs w:val="24"/>
        </w:rPr>
        <w:t>a</w:t>
      </w:r>
      <w:r w:rsidRPr="0059656F">
        <w:rPr>
          <w:rFonts w:eastAsia="Palatino Linotype" w:cs="Palatino Linotype"/>
          <w:color w:val="000000"/>
          <w:szCs w:val="24"/>
        </w:rPr>
        <w:t xml:space="preserve"> Recurrente, en términos del segundo párrafo del artículo 19 de la Ley de Transparencia y Acceso a la Información Pública del Estado de México y Municipios.</w:t>
      </w:r>
    </w:p>
    <w:p w14:paraId="7B61DBD8" w14:textId="77777777" w:rsidR="001134B1" w:rsidRPr="0059656F" w:rsidRDefault="001134B1" w:rsidP="001134B1">
      <w:pPr>
        <w:pBdr>
          <w:top w:val="nil"/>
          <w:left w:val="nil"/>
          <w:bottom w:val="nil"/>
          <w:right w:val="nil"/>
          <w:between w:val="nil"/>
        </w:pBdr>
        <w:rPr>
          <w:rFonts w:eastAsia="Palatino Linotype" w:cs="Palatino Linotype"/>
          <w:color w:val="000000"/>
          <w:szCs w:val="24"/>
        </w:rPr>
      </w:pPr>
    </w:p>
    <w:p w14:paraId="743BD877" w14:textId="77777777" w:rsidR="001134B1" w:rsidRPr="0059656F" w:rsidRDefault="001134B1" w:rsidP="001134B1">
      <w:pPr>
        <w:pBdr>
          <w:top w:val="nil"/>
          <w:left w:val="nil"/>
          <w:bottom w:val="nil"/>
          <w:right w:val="nil"/>
          <w:between w:val="nil"/>
        </w:pBdr>
        <w:rPr>
          <w:rFonts w:eastAsia="Palatino Linotype" w:cs="Palatino Linotype"/>
          <w:color w:val="000000"/>
          <w:szCs w:val="24"/>
        </w:rPr>
      </w:pPr>
      <w:r w:rsidRPr="0059656F">
        <w:rPr>
          <w:rFonts w:eastAsia="Palatino Linotype" w:cs="Palatino Linotype"/>
          <w:b/>
          <w:color w:val="000000"/>
          <w:szCs w:val="24"/>
        </w:rPr>
        <w:t>TERCERO. Notifíquese</w:t>
      </w:r>
      <w:r w:rsidRPr="0059656F">
        <w:rPr>
          <w:rFonts w:eastAsia="Palatino Linotype" w:cs="Palatino Linotype"/>
          <w:b/>
          <w:i/>
          <w:color w:val="000000"/>
          <w:szCs w:val="24"/>
        </w:rPr>
        <w:t xml:space="preserve"> </w:t>
      </w:r>
      <w:r w:rsidRPr="0059656F">
        <w:rPr>
          <w:rFonts w:eastAsia="Palatino Linotype" w:cs="Palatino Linotype"/>
          <w:color w:val="000000"/>
          <w:szCs w:val="24"/>
        </w:rPr>
        <w:t>la presente resolución al Titular de la Unidad de Transparencia del Sujeto Obligado mediante el Sistema de Acceso a la Información Mexiquense (SAIMEX),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6EC35C2" w14:textId="77777777" w:rsidR="001134B1" w:rsidRPr="0059656F" w:rsidRDefault="001134B1" w:rsidP="001134B1">
      <w:pPr>
        <w:pBdr>
          <w:top w:val="nil"/>
          <w:left w:val="nil"/>
          <w:bottom w:val="nil"/>
          <w:right w:val="nil"/>
          <w:between w:val="nil"/>
        </w:pBdr>
        <w:rPr>
          <w:rFonts w:eastAsia="Palatino Linotype" w:cs="Palatino Linotype"/>
          <w:color w:val="000000"/>
          <w:szCs w:val="24"/>
        </w:rPr>
      </w:pPr>
    </w:p>
    <w:p w14:paraId="1ED715F1" w14:textId="77777777" w:rsidR="001134B1" w:rsidRPr="0059656F" w:rsidRDefault="001134B1" w:rsidP="001134B1">
      <w:pPr>
        <w:pBdr>
          <w:top w:val="nil"/>
          <w:left w:val="nil"/>
          <w:bottom w:val="nil"/>
          <w:right w:val="nil"/>
          <w:between w:val="nil"/>
        </w:pBdr>
        <w:rPr>
          <w:rFonts w:eastAsia="Palatino Linotype" w:cs="Palatino Linotype"/>
          <w:color w:val="000000"/>
          <w:szCs w:val="24"/>
        </w:rPr>
      </w:pPr>
      <w:r w:rsidRPr="0059656F">
        <w:rPr>
          <w:rFonts w:eastAsia="Palatino Linotype" w:cs="Palatino Linotype"/>
          <w:b/>
          <w:color w:val="000000"/>
          <w:szCs w:val="24"/>
        </w:rPr>
        <w:t xml:space="preserve">CUARTO. </w:t>
      </w:r>
      <w:r w:rsidRPr="0059656F">
        <w:rPr>
          <w:rFonts w:eastAsia="Palatino Linotype" w:cs="Palatino Linotype"/>
          <w:color w:val="000000"/>
          <w:szCs w:val="24"/>
        </w:rPr>
        <w:t xml:space="preserve">De conformidad con el artículo 198 de la Ley de Transparencia y Acceso a la Información Pública del Estado de México y Municipios, de considerarlo procedente, el </w:t>
      </w:r>
      <w:r w:rsidRPr="0059656F">
        <w:rPr>
          <w:rFonts w:eastAsia="Palatino Linotype" w:cs="Palatino Linotype"/>
          <w:color w:val="000000"/>
          <w:szCs w:val="24"/>
        </w:rPr>
        <w:lastRenderedPageBreak/>
        <w:t>Sujeto Obligado, de manera fundada y motivada, podrá solicitar una ampliación de plazo para el cumplimiento de la presente resolución.</w:t>
      </w:r>
    </w:p>
    <w:p w14:paraId="3C717673" w14:textId="77777777" w:rsidR="001134B1" w:rsidRPr="0059656F" w:rsidRDefault="001134B1" w:rsidP="001134B1">
      <w:pPr>
        <w:pBdr>
          <w:top w:val="nil"/>
          <w:left w:val="nil"/>
          <w:bottom w:val="nil"/>
          <w:right w:val="nil"/>
          <w:between w:val="nil"/>
        </w:pBdr>
        <w:rPr>
          <w:rFonts w:eastAsia="Palatino Linotype" w:cs="Palatino Linotype"/>
          <w:color w:val="000000"/>
          <w:szCs w:val="24"/>
        </w:rPr>
      </w:pPr>
    </w:p>
    <w:p w14:paraId="67D9E095" w14:textId="26CA43F0" w:rsidR="001134B1" w:rsidRPr="0059656F" w:rsidRDefault="001134B1" w:rsidP="001134B1">
      <w:pPr>
        <w:pBdr>
          <w:top w:val="nil"/>
          <w:left w:val="nil"/>
          <w:bottom w:val="nil"/>
          <w:right w:val="nil"/>
          <w:between w:val="nil"/>
        </w:pBdr>
        <w:rPr>
          <w:rFonts w:eastAsia="Palatino Linotype" w:cs="Palatino Linotype"/>
          <w:color w:val="000000"/>
          <w:szCs w:val="24"/>
        </w:rPr>
      </w:pPr>
      <w:r w:rsidRPr="0059656F">
        <w:rPr>
          <w:rFonts w:eastAsia="Palatino Linotype" w:cs="Palatino Linotype"/>
          <w:b/>
          <w:color w:val="000000"/>
          <w:szCs w:val="24"/>
        </w:rPr>
        <w:t xml:space="preserve">QUINTO. Notifíquese </w:t>
      </w:r>
      <w:r w:rsidRPr="0059656F">
        <w:rPr>
          <w:rFonts w:eastAsia="Palatino Linotype" w:cs="Palatino Linotype"/>
          <w:color w:val="000000"/>
          <w:szCs w:val="24"/>
        </w:rPr>
        <w:t>la presente resolución a la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w:t>
      </w:r>
      <w:r w:rsidR="005631F9" w:rsidRPr="0059656F">
        <w:rPr>
          <w:rFonts w:eastAsia="Palatino Linotype" w:cs="Palatino Linotype"/>
          <w:color w:val="000000"/>
          <w:szCs w:val="24"/>
        </w:rPr>
        <w:t>l Estado de México y Municipios; o bien podrá impugnarla vía recurso de inconformidad ante el Instituto Nacional de Transparencia, Acceso a la Información y Protección de Datos Personales conforme a lo establecido en los artículos 159 y 160 de la Ley General de Transparencia y Acceso a la Información Pública</w:t>
      </w:r>
      <w:r w:rsidR="007A21E9" w:rsidRPr="0059656F">
        <w:rPr>
          <w:rFonts w:eastAsia="Palatino Linotype" w:cs="Palatino Linotype"/>
          <w:color w:val="000000"/>
          <w:szCs w:val="24"/>
        </w:rPr>
        <w:t>.</w:t>
      </w:r>
    </w:p>
    <w:p w14:paraId="247AF023" w14:textId="77777777" w:rsidR="006D4FA2" w:rsidRPr="0059656F" w:rsidRDefault="006D4FA2" w:rsidP="00637679"/>
    <w:p w14:paraId="20573BFF" w14:textId="31F2BA26" w:rsidR="00A970D5" w:rsidRPr="0059656F" w:rsidRDefault="005A45B1" w:rsidP="007A21E9">
      <w:pPr>
        <w:pBdr>
          <w:top w:val="nil"/>
          <w:left w:val="nil"/>
          <w:bottom w:val="nil"/>
          <w:right w:val="nil"/>
          <w:between w:val="nil"/>
        </w:pBdr>
        <w:contextualSpacing/>
        <w:rPr>
          <w:rFonts w:eastAsia="Palatino Linotype" w:cs="Palatino Linotype"/>
          <w:color w:val="000000"/>
          <w:szCs w:val="24"/>
        </w:rPr>
      </w:pPr>
      <w:r w:rsidRPr="0059656F">
        <w:rPr>
          <w:rFonts w:eastAsia="Palatino Linotype" w:cs="Palatino Linotype"/>
          <w:color w:val="000000"/>
          <w:szCs w:val="24"/>
        </w:rPr>
        <w:t>ASÍ LO RESUELVE</w:t>
      </w:r>
      <w:r w:rsidR="00247FE8" w:rsidRPr="0059656F">
        <w:rPr>
          <w:rFonts w:eastAsia="Palatino Linotype" w:cs="Palatino Linotype"/>
          <w:color w:val="000000"/>
          <w:szCs w:val="24"/>
        </w:rPr>
        <w:t xml:space="preserve"> POR UNANIMIDAD</w:t>
      </w:r>
      <w:r w:rsidRPr="0059656F">
        <w:rPr>
          <w:rFonts w:eastAsia="Palatino Linotype" w:cs="Palatino Linotype"/>
          <w:color w:val="000000"/>
          <w:szCs w:val="24"/>
        </w:rPr>
        <w:t xml:space="preserve"> </w:t>
      </w:r>
      <w:r w:rsidR="006922F5" w:rsidRPr="0059656F">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w:t>
      </w:r>
      <w:r w:rsidR="00E33F67" w:rsidRPr="0059656F">
        <w:rPr>
          <w:rFonts w:eastAsia="Palatino Linotype" w:cs="Palatino Linotype"/>
          <w:color w:val="000000"/>
          <w:szCs w:val="24"/>
        </w:rPr>
        <w:t xml:space="preserve"> (EMITIENDO VOTO PARTICULAR</w:t>
      </w:r>
      <w:r w:rsidR="00672F15" w:rsidRPr="0059656F">
        <w:rPr>
          <w:rFonts w:eastAsia="Palatino Linotype" w:cs="Palatino Linotype"/>
          <w:color w:val="000000"/>
          <w:szCs w:val="24"/>
        </w:rPr>
        <w:t xml:space="preserve"> CONCURRENTE</w:t>
      </w:r>
      <w:r w:rsidR="00E33F67" w:rsidRPr="0059656F">
        <w:rPr>
          <w:rFonts w:eastAsia="Palatino Linotype" w:cs="Palatino Linotype"/>
          <w:color w:val="000000"/>
          <w:szCs w:val="24"/>
        </w:rPr>
        <w:t>)</w:t>
      </w:r>
      <w:r w:rsidR="006922F5" w:rsidRPr="0059656F">
        <w:rPr>
          <w:rFonts w:eastAsia="Palatino Linotype" w:cs="Palatino Linotype"/>
          <w:color w:val="000000"/>
          <w:szCs w:val="24"/>
        </w:rPr>
        <w:t>, SHARON CRISTINA MORALES MARTÍNEZ, LUIS GUSTAVO PARRA NORIEGA</w:t>
      </w:r>
      <w:r w:rsidR="009E3DAE" w:rsidRPr="0059656F">
        <w:rPr>
          <w:rFonts w:eastAsia="Palatino Linotype" w:cs="Palatino Linotype"/>
          <w:color w:val="000000"/>
          <w:szCs w:val="24"/>
        </w:rPr>
        <w:t xml:space="preserve"> </w:t>
      </w:r>
      <w:r w:rsidR="00E33F67" w:rsidRPr="0059656F">
        <w:rPr>
          <w:rFonts w:eastAsia="Palatino Linotype" w:cs="Palatino Linotype"/>
          <w:color w:val="000000"/>
          <w:szCs w:val="24"/>
        </w:rPr>
        <w:t>(EMITIENDO VOTO PARTICULAR</w:t>
      </w:r>
      <w:r w:rsidR="00672F15" w:rsidRPr="0059656F">
        <w:rPr>
          <w:rFonts w:eastAsia="Palatino Linotype" w:cs="Palatino Linotype"/>
          <w:color w:val="000000"/>
          <w:szCs w:val="24"/>
        </w:rPr>
        <w:t xml:space="preserve"> CONCURRENTE</w:t>
      </w:r>
      <w:r w:rsidR="00E33F67" w:rsidRPr="0059656F">
        <w:rPr>
          <w:rFonts w:eastAsia="Palatino Linotype" w:cs="Palatino Linotype"/>
          <w:color w:val="000000"/>
          <w:szCs w:val="24"/>
        </w:rPr>
        <w:t xml:space="preserve">) </w:t>
      </w:r>
      <w:r w:rsidR="006922F5" w:rsidRPr="0059656F">
        <w:rPr>
          <w:rFonts w:eastAsia="Palatino Linotype" w:cs="Palatino Linotype"/>
          <w:color w:val="000000"/>
          <w:szCs w:val="24"/>
        </w:rPr>
        <w:t xml:space="preserve">Y </w:t>
      </w:r>
      <w:r w:rsidR="00672F15" w:rsidRPr="0059656F">
        <w:rPr>
          <w:rFonts w:eastAsia="Palatino Linotype" w:cs="Palatino Linotype"/>
          <w:color w:val="000000"/>
          <w:szCs w:val="24"/>
        </w:rPr>
        <w:t>GUADALUPE RAMÍREZ PEÑA (</w:t>
      </w:r>
      <w:r w:rsidR="00E33F67" w:rsidRPr="0059656F">
        <w:rPr>
          <w:rFonts w:eastAsia="Palatino Linotype" w:cs="Palatino Linotype"/>
          <w:color w:val="000000"/>
          <w:szCs w:val="24"/>
        </w:rPr>
        <w:t>AUSENCIA JUSTIFICADA)</w:t>
      </w:r>
      <w:r w:rsidR="00AF6B94" w:rsidRPr="0059656F">
        <w:rPr>
          <w:rFonts w:eastAsia="Palatino Linotype" w:cs="Palatino Linotype"/>
          <w:color w:val="000000"/>
          <w:szCs w:val="24"/>
        </w:rPr>
        <w:t>,</w:t>
      </w:r>
      <w:r w:rsidR="00F37687" w:rsidRPr="0059656F">
        <w:rPr>
          <w:rFonts w:eastAsia="Palatino Linotype" w:cs="Palatino Linotype"/>
          <w:color w:val="000000"/>
          <w:szCs w:val="24"/>
        </w:rPr>
        <w:t xml:space="preserve"> </w:t>
      </w:r>
      <w:r w:rsidR="006922F5" w:rsidRPr="0059656F">
        <w:rPr>
          <w:rFonts w:eastAsia="Palatino Linotype" w:cs="Palatino Linotype"/>
          <w:color w:val="000000"/>
          <w:szCs w:val="24"/>
        </w:rPr>
        <w:t>EN LA</w:t>
      </w:r>
      <w:r w:rsidR="00C93568" w:rsidRPr="0059656F">
        <w:rPr>
          <w:rFonts w:eastAsia="Palatino Linotype" w:cs="Palatino Linotype"/>
          <w:color w:val="000000"/>
          <w:szCs w:val="24"/>
        </w:rPr>
        <w:t xml:space="preserve"> </w:t>
      </w:r>
      <w:r w:rsidR="00A60BC7" w:rsidRPr="0059656F">
        <w:rPr>
          <w:rFonts w:eastAsia="Palatino Linotype" w:cs="Palatino Linotype"/>
          <w:color w:val="000000"/>
          <w:szCs w:val="24"/>
        </w:rPr>
        <w:t xml:space="preserve">TRIGÉSIMA </w:t>
      </w:r>
      <w:r w:rsidR="00A05613" w:rsidRPr="0059656F">
        <w:rPr>
          <w:rFonts w:eastAsia="Palatino Linotype" w:cs="Palatino Linotype"/>
          <w:color w:val="000000"/>
          <w:szCs w:val="24"/>
        </w:rPr>
        <w:t>TERCERA</w:t>
      </w:r>
      <w:r w:rsidR="006115F0" w:rsidRPr="0059656F">
        <w:rPr>
          <w:rFonts w:eastAsia="Palatino Linotype" w:cs="Palatino Linotype"/>
          <w:color w:val="000000"/>
          <w:szCs w:val="24"/>
        </w:rPr>
        <w:t xml:space="preserve"> </w:t>
      </w:r>
      <w:r w:rsidR="006922F5" w:rsidRPr="0059656F">
        <w:rPr>
          <w:rFonts w:eastAsia="Palatino Linotype" w:cs="Palatino Linotype"/>
          <w:color w:val="000000"/>
          <w:szCs w:val="24"/>
        </w:rPr>
        <w:t>SESIÓN ORDINARIA CELEBRADA E</w:t>
      </w:r>
      <w:r w:rsidR="00C93568" w:rsidRPr="0059656F">
        <w:rPr>
          <w:rFonts w:eastAsia="Palatino Linotype" w:cs="Palatino Linotype"/>
          <w:color w:val="000000"/>
          <w:szCs w:val="24"/>
        </w:rPr>
        <w:t>L</w:t>
      </w:r>
      <w:r w:rsidR="0011108B" w:rsidRPr="0059656F">
        <w:rPr>
          <w:rFonts w:eastAsia="Palatino Linotype" w:cs="Palatino Linotype"/>
          <w:color w:val="000000"/>
          <w:szCs w:val="24"/>
        </w:rPr>
        <w:t xml:space="preserve"> </w:t>
      </w:r>
      <w:r w:rsidR="00A05613" w:rsidRPr="0059656F">
        <w:rPr>
          <w:rFonts w:eastAsia="Palatino Linotype" w:cs="Palatino Linotype"/>
          <w:color w:val="000000"/>
          <w:szCs w:val="24"/>
        </w:rPr>
        <w:t>DIECINUEVE</w:t>
      </w:r>
      <w:r w:rsidR="00A60BC7" w:rsidRPr="0059656F">
        <w:rPr>
          <w:rFonts w:eastAsia="Palatino Linotype" w:cs="Palatino Linotype"/>
          <w:color w:val="000000"/>
          <w:szCs w:val="24"/>
        </w:rPr>
        <w:t xml:space="preserve"> DE SEPTIEMBRE</w:t>
      </w:r>
      <w:r w:rsidR="00C93568" w:rsidRPr="0059656F">
        <w:rPr>
          <w:rFonts w:eastAsia="Palatino Linotype" w:cs="Palatino Linotype"/>
          <w:color w:val="000000"/>
          <w:szCs w:val="24"/>
        </w:rPr>
        <w:t xml:space="preserve"> </w:t>
      </w:r>
      <w:r w:rsidR="002475C3" w:rsidRPr="0059656F">
        <w:rPr>
          <w:rFonts w:eastAsia="Palatino Linotype" w:cs="Palatino Linotype"/>
          <w:color w:val="000000"/>
          <w:szCs w:val="24"/>
        </w:rPr>
        <w:t>DE DOS MIL VEINTI</w:t>
      </w:r>
      <w:r w:rsidR="0011108B" w:rsidRPr="0059656F">
        <w:rPr>
          <w:rFonts w:eastAsia="Palatino Linotype" w:cs="Palatino Linotype"/>
          <w:color w:val="000000"/>
          <w:szCs w:val="24"/>
        </w:rPr>
        <w:t>CUATRO</w:t>
      </w:r>
      <w:r w:rsidR="006922F5" w:rsidRPr="0059656F">
        <w:rPr>
          <w:rFonts w:eastAsia="Palatino Linotype" w:cs="Palatino Linotype"/>
          <w:color w:val="000000"/>
          <w:szCs w:val="24"/>
        </w:rPr>
        <w:t xml:space="preserve">, ANTE EL SECRETARIO TÉCNICO </w:t>
      </w:r>
      <w:r w:rsidRPr="0059656F">
        <w:rPr>
          <w:rFonts w:eastAsia="Palatino Linotype" w:cs="Palatino Linotype"/>
          <w:color w:val="000000"/>
          <w:szCs w:val="24"/>
        </w:rPr>
        <w:t>DEL PLENO, ALEXIS TAPIA RAMÍREZ</w:t>
      </w:r>
      <w:r w:rsidR="00A970D5" w:rsidRPr="0059656F">
        <w:rPr>
          <w:rFonts w:eastAsia="Palatino Linotype" w:cs="Palatino Linotype"/>
          <w:color w:val="000000"/>
          <w:szCs w:val="24"/>
        </w:rPr>
        <w:t>.</w:t>
      </w:r>
      <w:r w:rsidR="001957CF" w:rsidRPr="0059656F">
        <w:rPr>
          <w:rFonts w:eastAsia="Palatino Linotype" w:cs="Palatino Linotype"/>
          <w:color w:val="000000"/>
          <w:szCs w:val="24"/>
        </w:rPr>
        <w:t>--------------</w:t>
      </w:r>
      <w:r w:rsidR="00337FA1" w:rsidRPr="0059656F">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0059656F">
        <w:rPr>
          <w:rFonts w:eastAsia="Palatino Linotype" w:cs="Palatino Linotype"/>
          <w:color w:val="000000" w:themeColor="text1"/>
          <w:sz w:val="20"/>
          <w:szCs w:val="20"/>
          <w:lang w:val="es-ES"/>
        </w:rPr>
        <w:t>JMV/CCR/fzh</w:t>
      </w:r>
      <w:bookmarkStart w:id="0" w:name="_GoBack"/>
      <w:bookmarkEnd w:id="0"/>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A973E" w14:textId="77777777" w:rsidR="0065331F" w:rsidRDefault="0065331F" w:rsidP="00F2498E">
      <w:pPr>
        <w:spacing w:line="240" w:lineRule="auto"/>
      </w:pPr>
      <w:r>
        <w:separator/>
      </w:r>
    </w:p>
  </w:endnote>
  <w:endnote w:type="continuationSeparator" w:id="0">
    <w:p w14:paraId="252DE0BA" w14:textId="77777777" w:rsidR="0065331F" w:rsidRDefault="0065331F" w:rsidP="00F2498E">
      <w:pPr>
        <w:spacing w:line="240" w:lineRule="auto"/>
      </w:pPr>
      <w:r>
        <w:continuationSeparator/>
      </w:r>
    </w:p>
  </w:endnote>
  <w:endnote w:type="continuationNotice" w:id="1">
    <w:p w14:paraId="2E47E1EE" w14:textId="77777777" w:rsidR="0065331F" w:rsidRDefault="006533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Bold">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AFF03F2" w:rsidR="00A813B8" w:rsidRPr="00871A91" w:rsidRDefault="00A813B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9656F">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9656F">
      <w:rPr>
        <w:rFonts w:ascii="Palatino Linotype" w:hAnsi="Palatino Linotype"/>
        <w:b/>
        <w:bCs/>
        <w:noProof/>
        <w:sz w:val="20"/>
      </w:rPr>
      <w:t>42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3E9DAF63" w:rsidR="00A813B8" w:rsidRPr="00871A91" w:rsidRDefault="00A813B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9656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9656F">
      <w:rPr>
        <w:rFonts w:ascii="Palatino Linotype" w:hAnsi="Palatino Linotype"/>
        <w:b/>
        <w:bCs/>
        <w:noProof/>
        <w:sz w:val="20"/>
      </w:rPr>
      <w:t>42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967F2" w14:textId="77777777" w:rsidR="0065331F" w:rsidRDefault="0065331F" w:rsidP="00F2498E">
      <w:pPr>
        <w:spacing w:line="240" w:lineRule="auto"/>
      </w:pPr>
      <w:r>
        <w:separator/>
      </w:r>
    </w:p>
  </w:footnote>
  <w:footnote w:type="continuationSeparator" w:id="0">
    <w:p w14:paraId="1B8A8B8C" w14:textId="77777777" w:rsidR="0065331F" w:rsidRDefault="0065331F" w:rsidP="00F2498E">
      <w:pPr>
        <w:spacing w:line="240" w:lineRule="auto"/>
      </w:pPr>
      <w:r>
        <w:continuationSeparator/>
      </w:r>
    </w:p>
  </w:footnote>
  <w:footnote w:type="continuationNotice" w:id="1">
    <w:p w14:paraId="15D4B3CB" w14:textId="77777777" w:rsidR="0065331F" w:rsidRDefault="0065331F">
      <w:pPr>
        <w:spacing w:line="240" w:lineRule="auto"/>
      </w:pPr>
    </w:p>
  </w:footnote>
  <w:footnote w:id="2">
    <w:p w14:paraId="2BCE50A0" w14:textId="77777777" w:rsidR="00A813B8" w:rsidRPr="0031280C" w:rsidRDefault="00A813B8"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A813B8" w:rsidRPr="0031280C" w:rsidRDefault="00A813B8"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A813B8" w:rsidRPr="0031280C" w:rsidRDefault="00A813B8"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A813B8" w:rsidRPr="0031280C" w:rsidRDefault="00A813B8"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747894DC" w14:textId="4B935278" w:rsidR="00A813B8" w:rsidRPr="0047634C" w:rsidRDefault="00A813B8">
      <w:pPr>
        <w:pStyle w:val="Textonotapie"/>
        <w:rPr>
          <w:lang w:val="es-MX"/>
        </w:rPr>
      </w:pPr>
      <w:r>
        <w:rPr>
          <w:rStyle w:val="Refdenotaalpie"/>
        </w:rPr>
        <w:footnoteRef/>
      </w:r>
      <w:r>
        <w:t xml:space="preserve"> </w:t>
      </w:r>
      <w:hyperlink r:id="rId3" w:anchor="/info-fraccion/2/123/1" w:history="1">
        <w:r w:rsidRPr="00A533FC">
          <w:rPr>
            <w:rStyle w:val="Hipervnculo"/>
          </w:rPr>
          <w:t>https://infoem2.ipomex.org.mx/ipomex/#/info-fraccion/2/123/1</w:t>
        </w:r>
      </w:hyperlink>
      <w:r>
        <w:t>, consultado el tres de septiembre de dos mil veinticuatro.</w:t>
      </w:r>
    </w:p>
  </w:footnote>
  <w:footnote w:id="4">
    <w:p w14:paraId="4E4C4AB3" w14:textId="77777777" w:rsidR="00A813B8" w:rsidRPr="00416283" w:rsidRDefault="00A813B8" w:rsidP="00AF66D7">
      <w:pPr>
        <w:pStyle w:val="Textonotapie"/>
        <w:rPr>
          <w:rFonts w:ascii="Calibri" w:hAnsi="Calibri"/>
          <w:color w:val="000000"/>
        </w:rPr>
      </w:pPr>
      <w:r>
        <w:rPr>
          <w:rStyle w:val="Refdenotaalpie"/>
        </w:rPr>
        <w:footnoteRef/>
      </w:r>
      <w:r>
        <w:t xml:space="preserve"> </w:t>
      </w:r>
      <w:r w:rsidRPr="00416283">
        <w:rPr>
          <w:bCs/>
          <w:color w:val="000000"/>
          <w:bdr w:val="none" w:sz="0" w:space="0" w:color="auto" w:frame="1"/>
          <w:shd w:val="clear" w:color="auto" w:fill="FFFFFF"/>
        </w:rPr>
        <w:t>OVALLE FAVELA, José, “</w:t>
      </w:r>
      <w:r w:rsidRPr="00416283">
        <w:rPr>
          <w:bCs/>
          <w:i/>
          <w:iCs/>
          <w:color w:val="000000"/>
          <w:bdr w:val="none" w:sz="0" w:space="0" w:color="auto" w:frame="1"/>
          <w:shd w:val="clear" w:color="auto" w:fill="FFFFFF"/>
        </w:rPr>
        <w:t>Garantías constitucionales del proceso”</w:t>
      </w:r>
      <w:r w:rsidRPr="00416283">
        <w:rPr>
          <w:bCs/>
          <w:color w:val="000000"/>
          <w:bdr w:val="none" w:sz="0" w:space="0" w:color="auto" w:frame="1"/>
          <w:shd w:val="clear" w:color="auto" w:fill="FFFFFF"/>
        </w:rPr>
        <w:t>, 2a. ed., México, Oxford University Press, 2002, 474 pp.</w:t>
      </w:r>
    </w:p>
  </w:footnote>
  <w:footnote w:id="5">
    <w:p w14:paraId="7026928E" w14:textId="77777777" w:rsidR="00A813B8" w:rsidRPr="006E3FA7" w:rsidRDefault="00A813B8" w:rsidP="006E3FA7">
      <w:pPr>
        <w:pStyle w:val="Textonotapie"/>
        <w:rPr>
          <w:lang w:val="es-MX"/>
        </w:rPr>
      </w:pPr>
      <w:r>
        <w:rPr>
          <w:rStyle w:val="Refdenotaalpie"/>
        </w:rPr>
        <w:footnoteRef/>
      </w:r>
      <w:r>
        <w:t xml:space="preserve"> </w:t>
      </w:r>
      <w:r>
        <w:rPr>
          <w:lang w:val="es-MX"/>
        </w:rPr>
        <w:t xml:space="preserve">Tesis VI-2oo. J/43, </w:t>
      </w:r>
      <w:r>
        <w:rPr>
          <w:i/>
          <w:lang w:val="es-MX"/>
        </w:rPr>
        <w:t>Semanario Judicial de la Federación y su Gaceta</w:t>
      </w:r>
      <w:r>
        <w:rPr>
          <w:lang w:val="es-MX"/>
        </w:rPr>
        <w:t>, Novena Época, tomo III, marzo de 1996, pág. 769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A813B8" w:rsidRDefault="0059656F">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1"/>
      <w:gridCol w:w="4967"/>
    </w:tblGrid>
    <w:tr w:rsidR="00A813B8" w:rsidRPr="00B17577" w14:paraId="37B9EBDE" w14:textId="77777777" w:rsidTr="00213E83">
      <w:trPr>
        <w:trHeight w:val="227"/>
      </w:trPr>
      <w:tc>
        <w:tcPr>
          <w:tcW w:w="4531" w:type="dxa"/>
          <w:hideMark/>
        </w:tcPr>
        <w:p w14:paraId="4964FBC5" w14:textId="54CDA645" w:rsidR="00A813B8" w:rsidRPr="00096248" w:rsidRDefault="00A813B8" w:rsidP="00011C4D">
          <w:pPr>
            <w:spacing w:after="120" w:line="240" w:lineRule="auto"/>
            <w:ind w:right="69"/>
            <w:jc w:val="right"/>
            <w:rPr>
              <w:rFonts w:cs="Arial"/>
              <w:b/>
              <w:szCs w:val="24"/>
            </w:rPr>
          </w:pPr>
          <w:r w:rsidRPr="00096248">
            <w:rPr>
              <w:rFonts w:cs="Arial"/>
              <w:b/>
              <w:szCs w:val="24"/>
            </w:rPr>
            <w:t>Recurso de Revisión:</w:t>
          </w:r>
        </w:p>
      </w:tc>
      <w:tc>
        <w:tcPr>
          <w:tcW w:w="4967" w:type="dxa"/>
          <w:hideMark/>
        </w:tcPr>
        <w:p w14:paraId="421B9899" w14:textId="1D1D00C3" w:rsidR="00A813B8" w:rsidRPr="00096248" w:rsidRDefault="00A813B8" w:rsidP="00011C4D">
          <w:pPr>
            <w:spacing w:after="120" w:line="240" w:lineRule="auto"/>
            <w:ind w:right="71"/>
            <w:jc w:val="right"/>
            <w:rPr>
              <w:rFonts w:cs="Arial"/>
              <w:b/>
              <w:szCs w:val="24"/>
            </w:rPr>
          </w:pPr>
          <w:r>
            <w:rPr>
              <w:rFonts w:cs="Arial"/>
              <w:b/>
              <w:bCs/>
              <w:szCs w:val="24"/>
            </w:rPr>
            <w:t>02700</w:t>
          </w:r>
          <w:r w:rsidRPr="00096248">
            <w:rPr>
              <w:rFonts w:cs="Arial"/>
              <w:b/>
              <w:bCs/>
              <w:szCs w:val="24"/>
            </w:rPr>
            <w:t>/INFOEM/IP/RR/202</w:t>
          </w:r>
          <w:r>
            <w:rPr>
              <w:rFonts w:cs="Arial"/>
              <w:b/>
              <w:bCs/>
              <w:szCs w:val="24"/>
            </w:rPr>
            <w:t>4</w:t>
          </w:r>
        </w:p>
      </w:tc>
    </w:tr>
    <w:tr w:rsidR="00A813B8" w14:paraId="7591D3C9" w14:textId="77777777" w:rsidTr="00213E83">
      <w:trPr>
        <w:trHeight w:val="242"/>
      </w:trPr>
      <w:tc>
        <w:tcPr>
          <w:tcW w:w="4531" w:type="dxa"/>
          <w:hideMark/>
        </w:tcPr>
        <w:p w14:paraId="729A65A8" w14:textId="77777777" w:rsidR="00A813B8" w:rsidRPr="00096248" w:rsidRDefault="00A813B8" w:rsidP="00011C4D">
          <w:pPr>
            <w:spacing w:after="120" w:line="240" w:lineRule="auto"/>
            <w:ind w:right="69"/>
            <w:jc w:val="right"/>
            <w:rPr>
              <w:rFonts w:cs="Arial"/>
              <w:b/>
              <w:szCs w:val="24"/>
            </w:rPr>
          </w:pPr>
          <w:r w:rsidRPr="00096248">
            <w:rPr>
              <w:rFonts w:cs="Arial"/>
              <w:b/>
              <w:szCs w:val="24"/>
            </w:rPr>
            <w:t>Sujeto Obligado:</w:t>
          </w:r>
        </w:p>
      </w:tc>
      <w:tc>
        <w:tcPr>
          <w:tcW w:w="4967" w:type="dxa"/>
          <w:hideMark/>
        </w:tcPr>
        <w:p w14:paraId="283ADF36" w14:textId="7AA08728" w:rsidR="00A813B8" w:rsidRPr="00096248" w:rsidRDefault="00A813B8" w:rsidP="0094097F">
          <w:pPr>
            <w:spacing w:after="120" w:line="240" w:lineRule="auto"/>
            <w:ind w:left="-81" w:right="71"/>
            <w:jc w:val="right"/>
            <w:rPr>
              <w:rFonts w:cs="Arial"/>
              <w:szCs w:val="24"/>
            </w:rPr>
          </w:pPr>
          <w:r>
            <w:rPr>
              <w:rFonts w:cs="Arial"/>
              <w:szCs w:val="24"/>
            </w:rPr>
            <w:t>Ayuntamiento de Ecatepec de Morelos</w:t>
          </w:r>
        </w:p>
      </w:tc>
    </w:tr>
    <w:tr w:rsidR="00A813B8" w:rsidRPr="00F63239" w14:paraId="037E914D" w14:textId="77777777" w:rsidTr="00213E83">
      <w:trPr>
        <w:trHeight w:val="342"/>
      </w:trPr>
      <w:tc>
        <w:tcPr>
          <w:tcW w:w="4531" w:type="dxa"/>
          <w:hideMark/>
        </w:tcPr>
        <w:p w14:paraId="7676B68F" w14:textId="64D69EAF" w:rsidR="00A813B8" w:rsidRPr="00096248" w:rsidRDefault="00A813B8"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967" w:type="dxa"/>
          <w:hideMark/>
        </w:tcPr>
        <w:p w14:paraId="6493BA30" w14:textId="77777777" w:rsidR="00A813B8" w:rsidRDefault="00A813B8"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A813B8" w:rsidRPr="00711916" w:rsidRDefault="00A813B8" w:rsidP="00011C4D">
          <w:pPr>
            <w:spacing w:after="120" w:line="240" w:lineRule="auto"/>
            <w:ind w:left="-486" w:right="71" w:firstLine="567"/>
            <w:jc w:val="right"/>
            <w:rPr>
              <w:rFonts w:cs="Arial"/>
              <w:sz w:val="2"/>
              <w:szCs w:val="2"/>
            </w:rPr>
          </w:pPr>
        </w:p>
      </w:tc>
    </w:tr>
  </w:tbl>
  <w:p w14:paraId="2998DBFD" w14:textId="74471475" w:rsidR="00A813B8" w:rsidRPr="00871A91" w:rsidRDefault="0059656F">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3pt;margin-top:-144.9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A813B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1"/>
      <w:gridCol w:w="4967"/>
    </w:tblGrid>
    <w:tr w:rsidR="00A813B8" w14:paraId="0F9FE9B6" w14:textId="77777777" w:rsidTr="00213E83">
      <w:trPr>
        <w:trHeight w:val="227"/>
      </w:trPr>
      <w:tc>
        <w:tcPr>
          <w:tcW w:w="4531" w:type="dxa"/>
          <w:hideMark/>
        </w:tcPr>
        <w:p w14:paraId="6D1D9D71" w14:textId="11150E5A" w:rsidR="00A813B8" w:rsidRPr="00663A37" w:rsidRDefault="00A813B8"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967" w:type="dxa"/>
          <w:hideMark/>
        </w:tcPr>
        <w:p w14:paraId="242DE466" w14:textId="44D478F4" w:rsidR="00A813B8" w:rsidRPr="00C81ECD" w:rsidRDefault="00A813B8" w:rsidP="00011C4D">
          <w:pPr>
            <w:spacing w:after="120" w:line="240" w:lineRule="auto"/>
            <w:ind w:left="-486" w:right="68" w:firstLine="558"/>
            <w:jc w:val="right"/>
            <w:rPr>
              <w:rFonts w:cs="Arial"/>
              <w:b/>
              <w:szCs w:val="24"/>
            </w:rPr>
          </w:pPr>
          <w:r>
            <w:rPr>
              <w:rFonts w:cs="Arial"/>
              <w:b/>
              <w:bCs/>
              <w:szCs w:val="24"/>
            </w:rPr>
            <w:t>02700/INFOEM/IP/RR/2024</w:t>
          </w:r>
        </w:p>
      </w:tc>
    </w:tr>
    <w:tr w:rsidR="00A813B8" w:rsidRPr="001F57CD" w14:paraId="1377D264" w14:textId="77777777" w:rsidTr="00213E83">
      <w:trPr>
        <w:trHeight w:val="196"/>
      </w:trPr>
      <w:tc>
        <w:tcPr>
          <w:tcW w:w="4531" w:type="dxa"/>
          <w:hideMark/>
        </w:tcPr>
        <w:p w14:paraId="04D597A1" w14:textId="77777777" w:rsidR="00A813B8" w:rsidRPr="00663A37" w:rsidRDefault="00A813B8" w:rsidP="00011C4D">
          <w:pPr>
            <w:spacing w:after="120" w:line="240" w:lineRule="auto"/>
            <w:ind w:right="68"/>
            <w:jc w:val="right"/>
            <w:rPr>
              <w:rFonts w:cs="Arial"/>
              <w:b/>
              <w:szCs w:val="24"/>
            </w:rPr>
          </w:pPr>
          <w:r w:rsidRPr="00663A37">
            <w:rPr>
              <w:rFonts w:cs="Arial"/>
              <w:b/>
              <w:szCs w:val="24"/>
            </w:rPr>
            <w:t>Recurrente:</w:t>
          </w:r>
        </w:p>
      </w:tc>
      <w:tc>
        <w:tcPr>
          <w:tcW w:w="4967" w:type="dxa"/>
          <w:hideMark/>
        </w:tcPr>
        <w:p w14:paraId="1126AAEC" w14:textId="0293BFDD" w:rsidR="00A813B8" w:rsidRPr="00663A37" w:rsidRDefault="00036AEE" w:rsidP="70652167">
          <w:pPr>
            <w:spacing w:after="120" w:line="240" w:lineRule="auto"/>
            <w:ind w:right="68"/>
            <w:jc w:val="right"/>
            <w:rPr>
              <w:rFonts w:cs="Arial"/>
              <w:lang w:val="es-ES"/>
            </w:rPr>
          </w:pPr>
          <w:r>
            <w:rPr>
              <w:rFonts w:cs="Arial"/>
              <w:lang w:val="es-ES"/>
            </w:rPr>
            <w:t>XXXXXXXXXXXXXXXXX</w:t>
          </w:r>
        </w:p>
      </w:tc>
    </w:tr>
    <w:tr w:rsidR="00A813B8" w14:paraId="4DC11993" w14:textId="77777777" w:rsidTr="00213E83">
      <w:trPr>
        <w:trHeight w:val="242"/>
      </w:trPr>
      <w:tc>
        <w:tcPr>
          <w:tcW w:w="4531" w:type="dxa"/>
          <w:hideMark/>
        </w:tcPr>
        <w:p w14:paraId="76CEF1B5" w14:textId="77777777" w:rsidR="00A813B8" w:rsidRPr="00663A37" w:rsidRDefault="00A813B8" w:rsidP="00011C4D">
          <w:pPr>
            <w:spacing w:after="120" w:line="240" w:lineRule="auto"/>
            <w:ind w:right="68"/>
            <w:jc w:val="right"/>
            <w:rPr>
              <w:rFonts w:cs="Arial"/>
              <w:b/>
              <w:szCs w:val="24"/>
            </w:rPr>
          </w:pPr>
          <w:r w:rsidRPr="00663A37">
            <w:rPr>
              <w:rFonts w:cs="Arial"/>
              <w:b/>
              <w:szCs w:val="24"/>
            </w:rPr>
            <w:t>Sujeto Obligado:</w:t>
          </w:r>
        </w:p>
      </w:tc>
      <w:tc>
        <w:tcPr>
          <w:tcW w:w="4967" w:type="dxa"/>
          <w:hideMark/>
        </w:tcPr>
        <w:p w14:paraId="7C1BB379" w14:textId="7906BE10" w:rsidR="00A813B8" w:rsidRPr="00663A37" w:rsidRDefault="00A813B8" w:rsidP="0094097F">
          <w:pPr>
            <w:spacing w:after="120" w:line="240" w:lineRule="auto"/>
            <w:ind w:left="-70" w:right="68"/>
            <w:jc w:val="right"/>
            <w:rPr>
              <w:rFonts w:cs="Arial"/>
              <w:szCs w:val="24"/>
            </w:rPr>
          </w:pPr>
          <w:r>
            <w:rPr>
              <w:rFonts w:cs="Arial"/>
              <w:szCs w:val="24"/>
            </w:rPr>
            <w:t>Ayuntamiento de Ecatepec de Morelos</w:t>
          </w:r>
        </w:p>
      </w:tc>
    </w:tr>
    <w:tr w:rsidR="00A813B8" w14:paraId="5C2B511D" w14:textId="77777777" w:rsidTr="00213E83">
      <w:trPr>
        <w:trHeight w:val="342"/>
      </w:trPr>
      <w:tc>
        <w:tcPr>
          <w:tcW w:w="4531" w:type="dxa"/>
          <w:hideMark/>
        </w:tcPr>
        <w:p w14:paraId="03FEF68C" w14:textId="45E91CF4" w:rsidR="00A813B8" w:rsidRPr="00663A37" w:rsidRDefault="00A813B8"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967" w:type="dxa"/>
          <w:hideMark/>
        </w:tcPr>
        <w:p w14:paraId="6744F9AD" w14:textId="1AF88FD3" w:rsidR="00A813B8" w:rsidRPr="00663A37" w:rsidRDefault="00A813B8"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85FBA0B" w:rsidR="00A813B8" w:rsidRPr="00871A91" w:rsidRDefault="0059656F">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3.7pt;margin-top:-144.2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A813B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7C122DD"/>
    <w:multiLevelType w:val="hybridMultilevel"/>
    <w:tmpl w:val="7E6C7900"/>
    <w:lvl w:ilvl="0" w:tplc="87E034C8">
      <w:start w:val="1"/>
      <w:numFmt w:val="upp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7"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DA22E39"/>
    <w:multiLevelType w:val="multilevel"/>
    <w:tmpl w:val="907092B2"/>
    <w:lvl w:ilvl="0">
      <w:start w:val="1"/>
      <w:numFmt w:val="decimal"/>
      <w:lvlText w:val="%1."/>
      <w:lvlJc w:val="left"/>
      <w:pPr>
        <w:ind w:left="709" w:hanging="425"/>
      </w:pPr>
      <w:rPr>
        <w:rFonts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0" w15:restartNumberingAfterBreak="0">
    <w:nsid w:val="116750CB"/>
    <w:multiLevelType w:val="hybridMultilevel"/>
    <w:tmpl w:val="68B8DECA"/>
    <w:lvl w:ilvl="0" w:tplc="F57C428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8CC7EB0"/>
    <w:multiLevelType w:val="hybridMultilevel"/>
    <w:tmpl w:val="EE4EDCA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1A1E2740"/>
    <w:multiLevelType w:val="hybridMultilevel"/>
    <w:tmpl w:val="D842FAAC"/>
    <w:lvl w:ilvl="0" w:tplc="19EE1F36">
      <w:start w:val="6"/>
      <w:numFmt w:val="upp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03036A"/>
    <w:multiLevelType w:val="hybridMultilevel"/>
    <w:tmpl w:val="37088022"/>
    <w:lvl w:ilvl="0" w:tplc="88C8CBD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FBA3857"/>
    <w:multiLevelType w:val="hybridMultilevel"/>
    <w:tmpl w:val="D842FAAC"/>
    <w:lvl w:ilvl="0" w:tplc="FFFFFFFF">
      <w:start w:val="6"/>
      <w:numFmt w:val="upperRoman"/>
      <w:lvlText w:val="%1."/>
      <w:lvlJc w:val="left"/>
      <w:pPr>
        <w:ind w:left="1287" w:hanging="72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0"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5"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8E0281C"/>
    <w:multiLevelType w:val="hybridMultilevel"/>
    <w:tmpl w:val="ACE8D7C4"/>
    <w:lvl w:ilvl="0" w:tplc="36304F10">
      <w:start w:val="1"/>
      <w:numFmt w:val="upperRoman"/>
      <w:lvlText w:val="%1."/>
      <w:lvlJc w:val="left"/>
      <w:pPr>
        <w:ind w:left="1276" w:hanging="709"/>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96471F"/>
    <w:multiLevelType w:val="multilevel"/>
    <w:tmpl w:val="F5DA73DC"/>
    <w:styleLink w:val="Listaactual27"/>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32"/>
  </w:num>
  <w:num w:numId="2">
    <w:abstractNumId w:val="12"/>
  </w:num>
  <w:num w:numId="3">
    <w:abstractNumId w:val="36"/>
  </w:num>
  <w:num w:numId="4">
    <w:abstractNumId w:val="16"/>
  </w:num>
  <w:num w:numId="5">
    <w:abstractNumId w:val="45"/>
  </w:num>
  <w:num w:numId="6">
    <w:abstractNumId w:val="5"/>
  </w:num>
  <w:num w:numId="7">
    <w:abstractNumId w:val="38"/>
  </w:num>
  <w:num w:numId="8">
    <w:abstractNumId w:val="11"/>
  </w:num>
  <w:num w:numId="9">
    <w:abstractNumId w:val="3"/>
  </w:num>
  <w:num w:numId="10">
    <w:abstractNumId w:val="22"/>
  </w:num>
  <w:num w:numId="11">
    <w:abstractNumId w:val="23"/>
  </w:num>
  <w:num w:numId="12">
    <w:abstractNumId w:val="46"/>
  </w:num>
  <w:num w:numId="13">
    <w:abstractNumId w:val="43"/>
  </w:num>
  <w:num w:numId="14">
    <w:abstractNumId w:val="31"/>
  </w:num>
  <w:num w:numId="15">
    <w:abstractNumId w:val="35"/>
  </w:num>
  <w:num w:numId="16">
    <w:abstractNumId w:val="20"/>
  </w:num>
  <w:num w:numId="17">
    <w:abstractNumId w:val="28"/>
  </w:num>
  <w:num w:numId="18">
    <w:abstractNumId w:val="18"/>
  </w:num>
  <w:num w:numId="19">
    <w:abstractNumId w:val="25"/>
  </w:num>
  <w:num w:numId="20">
    <w:abstractNumId w:val="7"/>
  </w:num>
  <w:num w:numId="21">
    <w:abstractNumId w:val="8"/>
  </w:num>
  <w:num w:numId="22">
    <w:abstractNumId w:val="29"/>
  </w:num>
  <w:num w:numId="23">
    <w:abstractNumId w:val="17"/>
  </w:num>
  <w:num w:numId="24">
    <w:abstractNumId w:val="27"/>
  </w:num>
  <w:num w:numId="25">
    <w:abstractNumId w:val="1"/>
  </w:num>
  <w:num w:numId="26">
    <w:abstractNumId w:val="33"/>
  </w:num>
  <w:num w:numId="27">
    <w:abstractNumId w:val="37"/>
  </w:num>
  <w:num w:numId="28">
    <w:abstractNumId w:val="44"/>
  </w:num>
  <w:num w:numId="29">
    <w:abstractNumId w:val="21"/>
  </w:num>
  <w:num w:numId="30">
    <w:abstractNumId w:val="9"/>
  </w:num>
  <w:num w:numId="31">
    <w:abstractNumId w:val="40"/>
  </w:num>
  <w:num w:numId="32">
    <w:abstractNumId w:val="34"/>
  </w:num>
  <w:num w:numId="33">
    <w:abstractNumId w:val="0"/>
  </w:num>
  <w:num w:numId="34">
    <w:abstractNumId w:val="39"/>
  </w:num>
  <w:num w:numId="35">
    <w:abstractNumId w:val="42"/>
  </w:num>
  <w:num w:numId="36">
    <w:abstractNumId w:val="26"/>
  </w:num>
  <w:num w:numId="37">
    <w:abstractNumId w:val="13"/>
  </w:num>
  <w:num w:numId="38">
    <w:abstractNumId w:val="4"/>
  </w:num>
  <w:num w:numId="39">
    <w:abstractNumId w:val="6"/>
  </w:num>
  <w:num w:numId="40">
    <w:abstractNumId w:val="10"/>
  </w:num>
  <w:num w:numId="41">
    <w:abstractNumId w:val="30"/>
  </w:num>
  <w:num w:numId="42">
    <w:abstractNumId w:val="19"/>
  </w:num>
  <w:num w:numId="43">
    <w:abstractNumId w:val="14"/>
  </w:num>
  <w:num w:numId="44">
    <w:abstractNumId w:val="15"/>
  </w:num>
  <w:num w:numId="45">
    <w:abstractNumId w:val="41"/>
  </w:num>
  <w:num w:numId="46">
    <w:abstractNumId w:val="47"/>
  </w:num>
  <w:num w:numId="47">
    <w:abstractNumId w:val="24"/>
  </w:num>
  <w:num w:numId="4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0F0A"/>
    <w:rsid w:val="00002C6A"/>
    <w:rsid w:val="00003412"/>
    <w:rsid w:val="000034AA"/>
    <w:rsid w:val="000037B8"/>
    <w:rsid w:val="00003F45"/>
    <w:rsid w:val="00004014"/>
    <w:rsid w:val="00004479"/>
    <w:rsid w:val="00004B62"/>
    <w:rsid w:val="00005965"/>
    <w:rsid w:val="0000665B"/>
    <w:rsid w:val="000077FF"/>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287F"/>
    <w:rsid w:val="0002356F"/>
    <w:rsid w:val="00024A6D"/>
    <w:rsid w:val="00025560"/>
    <w:rsid w:val="00025773"/>
    <w:rsid w:val="00026582"/>
    <w:rsid w:val="00027DA8"/>
    <w:rsid w:val="00030650"/>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628"/>
    <w:rsid w:val="0003692B"/>
    <w:rsid w:val="000369F1"/>
    <w:rsid w:val="00036AEE"/>
    <w:rsid w:val="00036D5F"/>
    <w:rsid w:val="00036EFC"/>
    <w:rsid w:val="00037422"/>
    <w:rsid w:val="00040A10"/>
    <w:rsid w:val="00041421"/>
    <w:rsid w:val="00041670"/>
    <w:rsid w:val="000417BE"/>
    <w:rsid w:val="00041AE7"/>
    <w:rsid w:val="00041DEA"/>
    <w:rsid w:val="000429D8"/>
    <w:rsid w:val="00042C8A"/>
    <w:rsid w:val="00042C95"/>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3EC"/>
    <w:rsid w:val="00060716"/>
    <w:rsid w:val="00061B46"/>
    <w:rsid w:val="00061B8D"/>
    <w:rsid w:val="00061D9B"/>
    <w:rsid w:val="00061F00"/>
    <w:rsid w:val="00062CBE"/>
    <w:rsid w:val="000643FB"/>
    <w:rsid w:val="00064854"/>
    <w:rsid w:val="00065463"/>
    <w:rsid w:val="000658E9"/>
    <w:rsid w:val="000666B3"/>
    <w:rsid w:val="000676A2"/>
    <w:rsid w:val="0007107B"/>
    <w:rsid w:val="00072987"/>
    <w:rsid w:val="00072FF9"/>
    <w:rsid w:val="000739AF"/>
    <w:rsid w:val="00075586"/>
    <w:rsid w:val="00075997"/>
    <w:rsid w:val="00075D5E"/>
    <w:rsid w:val="00075FDC"/>
    <w:rsid w:val="00076332"/>
    <w:rsid w:val="00076FDD"/>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7AC"/>
    <w:rsid w:val="00090A37"/>
    <w:rsid w:val="00090B02"/>
    <w:rsid w:val="00090EE8"/>
    <w:rsid w:val="00092681"/>
    <w:rsid w:val="0009272E"/>
    <w:rsid w:val="00092B31"/>
    <w:rsid w:val="00092D82"/>
    <w:rsid w:val="0009320C"/>
    <w:rsid w:val="0009328A"/>
    <w:rsid w:val="0009397B"/>
    <w:rsid w:val="00094B23"/>
    <w:rsid w:val="00094FD7"/>
    <w:rsid w:val="000951B9"/>
    <w:rsid w:val="00095F45"/>
    <w:rsid w:val="0009609D"/>
    <w:rsid w:val="00096248"/>
    <w:rsid w:val="000970B5"/>
    <w:rsid w:val="0009730B"/>
    <w:rsid w:val="00097898"/>
    <w:rsid w:val="00097BFD"/>
    <w:rsid w:val="000A00BB"/>
    <w:rsid w:val="000A02E0"/>
    <w:rsid w:val="000A110B"/>
    <w:rsid w:val="000A1377"/>
    <w:rsid w:val="000A1D0D"/>
    <w:rsid w:val="000A1D2C"/>
    <w:rsid w:val="000A2323"/>
    <w:rsid w:val="000A26E5"/>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2504"/>
    <w:rsid w:val="000C2661"/>
    <w:rsid w:val="000C2D59"/>
    <w:rsid w:val="000C416A"/>
    <w:rsid w:val="000C51AF"/>
    <w:rsid w:val="000C539D"/>
    <w:rsid w:val="000C568A"/>
    <w:rsid w:val="000C57C9"/>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5CB7"/>
    <w:rsid w:val="000E74D7"/>
    <w:rsid w:val="000E7BF6"/>
    <w:rsid w:val="000F015F"/>
    <w:rsid w:val="000F0B57"/>
    <w:rsid w:val="000F114E"/>
    <w:rsid w:val="000F146C"/>
    <w:rsid w:val="000F152C"/>
    <w:rsid w:val="000F196A"/>
    <w:rsid w:val="000F2668"/>
    <w:rsid w:val="000F2F55"/>
    <w:rsid w:val="000F367A"/>
    <w:rsid w:val="000F547D"/>
    <w:rsid w:val="000F54F6"/>
    <w:rsid w:val="000F7D93"/>
    <w:rsid w:val="00101227"/>
    <w:rsid w:val="001012C6"/>
    <w:rsid w:val="0010147E"/>
    <w:rsid w:val="0010149D"/>
    <w:rsid w:val="00102165"/>
    <w:rsid w:val="001026C2"/>
    <w:rsid w:val="0010303E"/>
    <w:rsid w:val="00103271"/>
    <w:rsid w:val="00103A9A"/>
    <w:rsid w:val="00103C89"/>
    <w:rsid w:val="00103D8C"/>
    <w:rsid w:val="00104BE3"/>
    <w:rsid w:val="001050A9"/>
    <w:rsid w:val="001059AF"/>
    <w:rsid w:val="001059DF"/>
    <w:rsid w:val="001067FE"/>
    <w:rsid w:val="00107231"/>
    <w:rsid w:val="00107256"/>
    <w:rsid w:val="0010727E"/>
    <w:rsid w:val="00107451"/>
    <w:rsid w:val="0011071D"/>
    <w:rsid w:val="001107C4"/>
    <w:rsid w:val="0011108B"/>
    <w:rsid w:val="0011110C"/>
    <w:rsid w:val="001116B7"/>
    <w:rsid w:val="00111937"/>
    <w:rsid w:val="0011295F"/>
    <w:rsid w:val="001134B1"/>
    <w:rsid w:val="001141AE"/>
    <w:rsid w:val="00114F1E"/>
    <w:rsid w:val="00115495"/>
    <w:rsid w:val="00116B11"/>
    <w:rsid w:val="00116E4B"/>
    <w:rsid w:val="00116F6B"/>
    <w:rsid w:val="001171FF"/>
    <w:rsid w:val="00120E3A"/>
    <w:rsid w:val="00121552"/>
    <w:rsid w:val="00121842"/>
    <w:rsid w:val="00121B19"/>
    <w:rsid w:val="00121F46"/>
    <w:rsid w:val="00122790"/>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371A9"/>
    <w:rsid w:val="00140181"/>
    <w:rsid w:val="0014092A"/>
    <w:rsid w:val="00140A63"/>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7C2"/>
    <w:rsid w:val="001568D5"/>
    <w:rsid w:val="00156DAA"/>
    <w:rsid w:val="00157491"/>
    <w:rsid w:val="00157D2B"/>
    <w:rsid w:val="00160608"/>
    <w:rsid w:val="001608D3"/>
    <w:rsid w:val="001612EA"/>
    <w:rsid w:val="001624E8"/>
    <w:rsid w:val="0016322B"/>
    <w:rsid w:val="0016339A"/>
    <w:rsid w:val="0016392B"/>
    <w:rsid w:val="001641EC"/>
    <w:rsid w:val="001643F2"/>
    <w:rsid w:val="00164DA6"/>
    <w:rsid w:val="00165898"/>
    <w:rsid w:val="00165CA1"/>
    <w:rsid w:val="00165E57"/>
    <w:rsid w:val="00166171"/>
    <w:rsid w:val="00166B17"/>
    <w:rsid w:val="00166D47"/>
    <w:rsid w:val="00167291"/>
    <w:rsid w:val="00167DF0"/>
    <w:rsid w:val="00171192"/>
    <w:rsid w:val="00171299"/>
    <w:rsid w:val="00171AAD"/>
    <w:rsid w:val="00171BBC"/>
    <w:rsid w:val="00171CF4"/>
    <w:rsid w:val="00171F77"/>
    <w:rsid w:val="0017292D"/>
    <w:rsid w:val="00172A87"/>
    <w:rsid w:val="0017326A"/>
    <w:rsid w:val="001748CB"/>
    <w:rsid w:val="0017523B"/>
    <w:rsid w:val="00175B42"/>
    <w:rsid w:val="0017606D"/>
    <w:rsid w:val="0017633C"/>
    <w:rsid w:val="00176522"/>
    <w:rsid w:val="00176CA8"/>
    <w:rsid w:val="00177325"/>
    <w:rsid w:val="00177C5F"/>
    <w:rsid w:val="00177F85"/>
    <w:rsid w:val="0018099D"/>
    <w:rsid w:val="001809A8"/>
    <w:rsid w:val="00180C5F"/>
    <w:rsid w:val="00181A9D"/>
    <w:rsid w:val="00181D6E"/>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478"/>
    <w:rsid w:val="001957CF"/>
    <w:rsid w:val="001957E6"/>
    <w:rsid w:val="00195845"/>
    <w:rsid w:val="0019584A"/>
    <w:rsid w:val="001960AD"/>
    <w:rsid w:val="0019662A"/>
    <w:rsid w:val="00196AF7"/>
    <w:rsid w:val="00196FB3"/>
    <w:rsid w:val="001A004D"/>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41A"/>
    <w:rsid w:val="001B28D1"/>
    <w:rsid w:val="001B2A3F"/>
    <w:rsid w:val="001B3FD2"/>
    <w:rsid w:val="001B5693"/>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23B3"/>
    <w:rsid w:val="001D3563"/>
    <w:rsid w:val="001D3687"/>
    <w:rsid w:val="001D3EE2"/>
    <w:rsid w:val="001D41E0"/>
    <w:rsid w:val="001D4382"/>
    <w:rsid w:val="001D4CB2"/>
    <w:rsid w:val="001D5248"/>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78B"/>
    <w:rsid w:val="001E7C62"/>
    <w:rsid w:val="001F0525"/>
    <w:rsid w:val="001F2B26"/>
    <w:rsid w:val="001F2BC9"/>
    <w:rsid w:val="001F2F39"/>
    <w:rsid w:val="001F34DD"/>
    <w:rsid w:val="001F408E"/>
    <w:rsid w:val="001F4349"/>
    <w:rsid w:val="001F4860"/>
    <w:rsid w:val="001F4EDD"/>
    <w:rsid w:val="001F57CD"/>
    <w:rsid w:val="001F5B07"/>
    <w:rsid w:val="001F5E58"/>
    <w:rsid w:val="001F6270"/>
    <w:rsid w:val="001F65BE"/>
    <w:rsid w:val="001F7890"/>
    <w:rsid w:val="001F7CF3"/>
    <w:rsid w:val="001F7D76"/>
    <w:rsid w:val="001F7D9A"/>
    <w:rsid w:val="00200FAD"/>
    <w:rsid w:val="002015CF"/>
    <w:rsid w:val="00201765"/>
    <w:rsid w:val="0020257F"/>
    <w:rsid w:val="00204436"/>
    <w:rsid w:val="00204AA1"/>
    <w:rsid w:val="00205357"/>
    <w:rsid w:val="00205455"/>
    <w:rsid w:val="002059DF"/>
    <w:rsid w:val="00205FAC"/>
    <w:rsid w:val="00206139"/>
    <w:rsid w:val="0020678C"/>
    <w:rsid w:val="00207028"/>
    <w:rsid w:val="0020763C"/>
    <w:rsid w:val="00207E11"/>
    <w:rsid w:val="0021063D"/>
    <w:rsid w:val="00210714"/>
    <w:rsid w:val="0021327B"/>
    <w:rsid w:val="00213E83"/>
    <w:rsid w:val="00214B09"/>
    <w:rsid w:val="002155ED"/>
    <w:rsid w:val="002156A3"/>
    <w:rsid w:val="0021627B"/>
    <w:rsid w:val="0021698E"/>
    <w:rsid w:val="00216D13"/>
    <w:rsid w:val="00216F33"/>
    <w:rsid w:val="002207CF"/>
    <w:rsid w:val="0022145E"/>
    <w:rsid w:val="00221C04"/>
    <w:rsid w:val="0022245F"/>
    <w:rsid w:val="00223256"/>
    <w:rsid w:val="0022406E"/>
    <w:rsid w:val="00224FEA"/>
    <w:rsid w:val="00225E1C"/>
    <w:rsid w:val="002262C0"/>
    <w:rsid w:val="00226345"/>
    <w:rsid w:val="002264AE"/>
    <w:rsid w:val="00227691"/>
    <w:rsid w:val="00227A85"/>
    <w:rsid w:val="00227B4C"/>
    <w:rsid w:val="00227BB0"/>
    <w:rsid w:val="00227DBC"/>
    <w:rsid w:val="002301C5"/>
    <w:rsid w:val="00230284"/>
    <w:rsid w:val="00230887"/>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380"/>
    <w:rsid w:val="00236B9A"/>
    <w:rsid w:val="002372F0"/>
    <w:rsid w:val="00240046"/>
    <w:rsid w:val="00241201"/>
    <w:rsid w:val="002423EA"/>
    <w:rsid w:val="002432E1"/>
    <w:rsid w:val="00243315"/>
    <w:rsid w:val="00243B44"/>
    <w:rsid w:val="00243D7F"/>
    <w:rsid w:val="002454DC"/>
    <w:rsid w:val="0024590E"/>
    <w:rsid w:val="00245AC1"/>
    <w:rsid w:val="00246269"/>
    <w:rsid w:val="00247588"/>
    <w:rsid w:val="002475C3"/>
    <w:rsid w:val="00247ED0"/>
    <w:rsid w:val="00247FE8"/>
    <w:rsid w:val="0025046C"/>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5B88"/>
    <w:rsid w:val="00266050"/>
    <w:rsid w:val="00266604"/>
    <w:rsid w:val="00267A7B"/>
    <w:rsid w:val="002704DF"/>
    <w:rsid w:val="00270721"/>
    <w:rsid w:val="00270A17"/>
    <w:rsid w:val="00270C64"/>
    <w:rsid w:val="00270F03"/>
    <w:rsid w:val="002710B5"/>
    <w:rsid w:val="0027116F"/>
    <w:rsid w:val="00271631"/>
    <w:rsid w:val="00271737"/>
    <w:rsid w:val="002719F8"/>
    <w:rsid w:val="00272121"/>
    <w:rsid w:val="002729A0"/>
    <w:rsid w:val="00273E61"/>
    <w:rsid w:val="00273F5F"/>
    <w:rsid w:val="00273F7C"/>
    <w:rsid w:val="002745A2"/>
    <w:rsid w:val="0027555F"/>
    <w:rsid w:val="00275719"/>
    <w:rsid w:val="00275727"/>
    <w:rsid w:val="00275BE9"/>
    <w:rsid w:val="00277BEF"/>
    <w:rsid w:val="00280160"/>
    <w:rsid w:val="00280398"/>
    <w:rsid w:val="002811E3"/>
    <w:rsid w:val="002813B2"/>
    <w:rsid w:val="002819C5"/>
    <w:rsid w:val="00282403"/>
    <w:rsid w:val="00282431"/>
    <w:rsid w:val="00282E9E"/>
    <w:rsid w:val="00283965"/>
    <w:rsid w:val="00283BBD"/>
    <w:rsid w:val="00283D5E"/>
    <w:rsid w:val="00284245"/>
    <w:rsid w:val="00285034"/>
    <w:rsid w:val="00285A94"/>
    <w:rsid w:val="00286D38"/>
    <w:rsid w:val="002902FE"/>
    <w:rsid w:val="00290544"/>
    <w:rsid w:val="00290614"/>
    <w:rsid w:val="002913C5"/>
    <w:rsid w:val="00291DE2"/>
    <w:rsid w:val="0029208D"/>
    <w:rsid w:val="00292258"/>
    <w:rsid w:val="0029225E"/>
    <w:rsid w:val="002926F9"/>
    <w:rsid w:val="00293A4E"/>
    <w:rsid w:val="00293B95"/>
    <w:rsid w:val="00293F85"/>
    <w:rsid w:val="0029482F"/>
    <w:rsid w:val="00294892"/>
    <w:rsid w:val="00295CC7"/>
    <w:rsid w:val="00296073"/>
    <w:rsid w:val="00296626"/>
    <w:rsid w:val="00296DB8"/>
    <w:rsid w:val="00296E92"/>
    <w:rsid w:val="00297212"/>
    <w:rsid w:val="002972E8"/>
    <w:rsid w:val="002A02E8"/>
    <w:rsid w:val="002A0A88"/>
    <w:rsid w:val="002A1797"/>
    <w:rsid w:val="002A1DA3"/>
    <w:rsid w:val="002A3211"/>
    <w:rsid w:val="002A3CE3"/>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4DC7"/>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A1C"/>
    <w:rsid w:val="002D2F05"/>
    <w:rsid w:val="002D2F64"/>
    <w:rsid w:val="002D4953"/>
    <w:rsid w:val="002D552F"/>
    <w:rsid w:val="002D5CCE"/>
    <w:rsid w:val="002D639B"/>
    <w:rsid w:val="002D68B6"/>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67B"/>
    <w:rsid w:val="002E7D14"/>
    <w:rsid w:val="002E7F0E"/>
    <w:rsid w:val="002F07A0"/>
    <w:rsid w:val="002F322D"/>
    <w:rsid w:val="002F368E"/>
    <w:rsid w:val="002F3AAF"/>
    <w:rsid w:val="002F40FF"/>
    <w:rsid w:val="002F4C06"/>
    <w:rsid w:val="002F5101"/>
    <w:rsid w:val="002F5C83"/>
    <w:rsid w:val="002F5D44"/>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4709"/>
    <w:rsid w:val="00324F09"/>
    <w:rsid w:val="00325487"/>
    <w:rsid w:val="0032597C"/>
    <w:rsid w:val="00325BCB"/>
    <w:rsid w:val="00325C6E"/>
    <w:rsid w:val="0032659A"/>
    <w:rsid w:val="003265D6"/>
    <w:rsid w:val="003275F8"/>
    <w:rsid w:val="0033070B"/>
    <w:rsid w:val="00330C73"/>
    <w:rsid w:val="00331513"/>
    <w:rsid w:val="0033204C"/>
    <w:rsid w:val="0033491A"/>
    <w:rsid w:val="00334F21"/>
    <w:rsid w:val="00335A61"/>
    <w:rsid w:val="0033687B"/>
    <w:rsid w:val="00337088"/>
    <w:rsid w:val="00337638"/>
    <w:rsid w:val="00337FA1"/>
    <w:rsid w:val="003404CD"/>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53F"/>
    <w:rsid w:val="003637A1"/>
    <w:rsid w:val="00363EA3"/>
    <w:rsid w:val="0036401A"/>
    <w:rsid w:val="003647C3"/>
    <w:rsid w:val="003649B1"/>
    <w:rsid w:val="00364C0A"/>
    <w:rsid w:val="00365AE9"/>
    <w:rsid w:val="003670D6"/>
    <w:rsid w:val="003672DF"/>
    <w:rsid w:val="003674E9"/>
    <w:rsid w:val="003704FC"/>
    <w:rsid w:val="0037112D"/>
    <w:rsid w:val="003713C2"/>
    <w:rsid w:val="0037172A"/>
    <w:rsid w:val="003722D3"/>
    <w:rsid w:val="0037269A"/>
    <w:rsid w:val="00372B11"/>
    <w:rsid w:val="00373D4C"/>
    <w:rsid w:val="00374417"/>
    <w:rsid w:val="0037526D"/>
    <w:rsid w:val="0037545E"/>
    <w:rsid w:val="00375978"/>
    <w:rsid w:val="00376405"/>
    <w:rsid w:val="0037699E"/>
    <w:rsid w:val="00376C54"/>
    <w:rsid w:val="00380825"/>
    <w:rsid w:val="00381027"/>
    <w:rsid w:val="0038157C"/>
    <w:rsid w:val="00381BAB"/>
    <w:rsid w:val="00381FE7"/>
    <w:rsid w:val="0038209B"/>
    <w:rsid w:val="003837A2"/>
    <w:rsid w:val="003839F9"/>
    <w:rsid w:val="00385421"/>
    <w:rsid w:val="00386A48"/>
    <w:rsid w:val="00386ED8"/>
    <w:rsid w:val="00386F0D"/>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BA7"/>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695"/>
    <w:rsid w:val="003B279D"/>
    <w:rsid w:val="003B2AAD"/>
    <w:rsid w:val="003B307A"/>
    <w:rsid w:val="003B3474"/>
    <w:rsid w:val="003B380A"/>
    <w:rsid w:val="003B41AC"/>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9A9"/>
    <w:rsid w:val="003D70D0"/>
    <w:rsid w:val="003D7707"/>
    <w:rsid w:val="003D7760"/>
    <w:rsid w:val="003E0B2A"/>
    <w:rsid w:val="003E0F89"/>
    <w:rsid w:val="003E13A1"/>
    <w:rsid w:val="003E24F3"/>
    <w:rsid w:val="003E2955"/>
    <w:rsid w:val="003E3A7F"/>
    <w:rsid w:val="003E44DA"/>
    <w:rsid w:val="003E468A"/>
    <w:rsid w:val="003E4972"/>
    <w:rsid w:val="003E4BAA"/>
    <w:rsid w:val="003E606D"/>
    <w:rsid w:val="003E6C77"/>
    <w:rsid w:val="003E6E17"/>
    <w:rsid w:val="003E7594"/>
    <w:rsid w:val="003E7E83"/>
    <w:rsid w:val="003F0A58"/>
    <w:rsid w:val="003F1C2E"/>
    <w:rsid w:val="003F235B"/>
    <w:rsid w:val="003F2491"/>
    <w:rsid w:val="003F308A"/>
    <w:rsid w:val="003F32E3"/>
    <w:rsid w:val="003F4582"/>
    <w:rsid w:val="003F52FC"/>
    <w:rsid w:val="003F5B98"/>
    <w:rsid w:val="003F5D5C"/>
    <w:rsid w:val="003F6192"/>
    <w:rsid w:val="003F716E"/>
    <w:rsid w:val="00400915"/>
    <w:rsid w:val="0040187C"/>
    <w:rsid w:val="00402353"/>
    <w:rsid w:val="00402CBA"/>
    <w:rsid w:val="00402F6B"/>
    <w:rsid w:val="00403319"/>
    <w:rsid w:val="00404754"/>
    <w:rsid w:val="004049C4"/>
    <w:rsid w:val="00405A0E"/>
    <w:rsid w:val="00406793"/>
    <w:rsid w:val="0040791E"/>
    <w:rsid w:val="00410D87"/>
    <w:rsid w:val="00411CB2"/>
    <w:rsid w:val="00411F8F"/>
    <w:rsid w:val="004135D8"/>
    <w:rsid w:val="004136D6"/>
    <w:rsid w:val="004137BD"/>
    <w:rsid w:val="00413FC2"/>
    <w:rsid w:val="0041401B"/>
    <w:rsid w:val="00414020"/>
    <w:rsid w:val="0041428D"/>
    <w:rsid w:val="0041493D"/>
    <w:rsid w:val="00414AE9"/>
    <w:rsid w:val="00415270"/>
    <w:rsid w:val="004154DB"/>
    <w:rsid w:val="00415CF1"/>
    <w:rsid w:val="00415ED8"/>
    <w:rsid w:val="004161DA"/>
    <w:rsid w:val="00417379"/>
    <w:rsid w:val="004176BF"/>
    <w:rsid w:val="00417D6D"/>
    <w:rsid w:val="004204D0"/>
    <w:rsid w:val="00420AC4"/>
    <w:rsid w:val="00421DD1"/>
    <w:rsid w:val="00422A93"/>
    <w:rsid w:val="00422AD9"/>
    <w:rsid w:val="004232C6"/>
    <w:rsid w:val="00423696"/>
    <w:rsid w:val="00426124"/>
    <w:rsid w:val="00426222"/>
    <w:rsid w:val="00426F24"/>
    <w:rsid w:val="004300F9"/>
    <w:rsid w:val="00430C63"/>
    <w:rsid w:val="004310BB"/>
    <w:rsid w:val="004325EA"/>
    <w:rsid w:val="004338C7"/>
    <w:rsid w:val="00433E65"/>
    <w:rsid w:val="00434C3F"/>
    <w:rsid w:val="00434EAD"/>
    <w:rsid w:val="0043556C"/>
    <w:rsid w:val="00437085"/>
    <w:rsid w:val="004375CA"/>
    <w:rsid w:val="004406B5"/>
    <w:rsid w:val="00441804"/>
    <w:rsid w:val="00442E5E"/>
    <w:rsid w:val="004431D5"/>
    <w:rsid w:val="004434CE"/>
    <w:rsid w:val="004436C5"/>
    <w:rsid w:val="00444DD3"/>
    <w:rsid w:val="00444E7F"/>
    <w:rsid w:val="00445514"/>
    <w:rsid w:val="00445853"/>
    <w:rsid w:val="00446CC4"/>
    <w:rsid w:val="00447748"/>
    <w:rsid w:val="00447A90"/>
    <w:rsid w:val="00451182"/>
    <w:rsid w:val="00451C0A"/>
    <w:rsid w:val="0045354B"/>
    <w:rsid w:val="00453687"/>
    <w:rsid w:val="004536F3"/>
    <w:rsid w:val="00454915"/>
    <w:rsid w:val="00455545"/>
    <w:rsid w:val="004558BD"/>
    <w:rsid w:val="004562B0"/>
    <w:rsid w:val="004569FF"/>
    <w:rsid w:val="004579DC"/>
    <w:rsid w:val="00457A56"/>
    <w:rsid w:val="004602F5"/>
    <w:rsid w:val="00460C5B"/>
    <w:rsid w:val="004610DA"/>
    <w:rsid w:val="004615D3"/>
    <w:rsid w:val="0046281E"/>
    <w:rsid w:val="0046319B"/>
    <w:rsid w:val="00463909"/>
    <w:rsid w:val="004639C1"/>
    <w:rsid w:val="00464AF4"/>
    <w:rsid w:val="00464D6B"/>
    <w:rsid w:val="0046628C"/>
    <w:rsid w:val="00467C83"/>
    <w:rsid w:val="00470110"/>
    <w:rsid w:val="00471468"/>
    <w:rsid w:val="00471E09"/>
    <w:rsid w:val="004728C4"/>
    <w:rsid w:val="00473538"/>
    <w:rsid w:val="0047369A"/>
    <w:rsid w:val="00473B4F"/>
    <w:rsid w:val="00473C7A"/>
    <w:rsid w:val="00474095"/>
    <w:rsid w:val="004740EF"/>
    <w:rsid w:val="00474679"/>
    <w:rsid w:val="00474C35"/>
    <w:rsid w:val="004750A1"/>
    <w:rsid w:val="004753D3"/>
    <w:rsid w:val="004756C6"/>
    <w:rsid w:val="00475888"/>
    <w:rsid w:val="0047634C"/>
    <w:rsid w:val="004764FE"/>
    <w:rsid w:val="004769A4"/>
    <w:rsid w:val="00476D8E"/>
    <w:rsid w:val="00480212"/>
    <w:rsid w:val="00480D99"/>
    <w:rsid w:val="0048124C"/>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95"/>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0A19"/>
    <w:rsid w:val="004B104F"/>
    <w:rsid w:val="004B1A74"/>
    <w:rsid w:val="004B2E5B"/>
    <w:rsid w:val="004B3514"/>
    <w:rsid w:val="004B37E3"/>
    <w:rsid w:val="004B3867"/>
    <w:rsid w:val="004B3EDF"/>
    <w:rsid w:val="004B4346"/>
    <w:rsid w:val="004B645E"/>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078"/>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3D2"/>
    <w:rsid w:val="004F342E"/>
    <w:rsid w:val="004F483D"/>
    <w:rsid w:val="004F5285"/>
    <w:rsid w:val="004F60C9"/>
    <w:rsid w:val="004F662C"/>
    <w:rsid w:val="004F6671"/>
    <w:rsid w:val="004F680F"/>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3ED9"/>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A4A"/>
    <w:rsid w:val="00537D86"/>
    <w:rsid w:val="00540005"/>
    <w:rsid w:val="00540525"/>
    <w:rsid w:val="00540926"/>
    <w:rsid w:val="005412A2"/>
    <w:rsid w:val="005427A7"/>
    <w:rsid w:val="00542B22"/>
    <w:rsid w:val="00542CDB"/>
    <w:rsid w:val="00542F3C"/>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611"/>
    <w:rsid w:val="0055572B"/>
    <w:rsid w:val="00555CE3"/>
    <w:rsid w:val="0055603D"/>
    <w:rsid w:val="00556978"/>
    <w:rsid w:val="005600CD"/>
    <w:rsid w:val="00560E60"/>
    <w:rsid w:val="00561255"/>
    <w:rsid w:val="00562117"/>
    <w:rsid w:val="00562E42"/>
    <w:rsid w:val="005631F9"/>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56A9"/>
    <w:rsid w:val="0057697F"/>
    <w:rsid w:val="005807A8"/>
    <w:rsid w:val="00580D15"/>
    <w:rsid w:val="00581369"/>
    <w:rsid w:val="00581587"/>
    <w:rsid w:val="00581A2E"/>
    <w:rsid w:val="00582613"/>
    <w:rsid w:val="0058344E"/>
    <w:rsid w:val="00584C51"/>
    <w:rsid w:val="00585165"/>
    <w:rsid w:val="005856B3"/>
    <w:rsid w:val="00585AA7"/>
    <w:rsid w:val="00587662"/>
    <w:rsid w:val="00587B1E"/>
    <w:rsid w:val="00587E84"/>
    <w:rsid w:val="005913E6"/>
    <w:rsid w:val="00591C1E"/>
    <w:rsid w:val="005944ED"/>
    <w:rsid w:val="0059574D"/>
    <w:rsid w:val="00595E7A"/>
    <w:rsid w:val="005964D7"/>
    <w:rsid w:val="0059656F"/>
    <w:rsid w:val="00596D61"/>
    <w:rsid w:val="00596FB6"/>
    <w:rsid w:val="00597018"/>
    <w:rsid w:val="00597C02"/>
    <w:rsid w:val="00597C06"/>
    <w:rsid w:val="005A030B"/>
    <w:rsid w:val="005A0521"/>
    <w:rsid w:val="005A0649"/>
    <w:rsid w:val="005A0E55"/>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45B4"/>
    <w:rsid w:val="005B49F7"/>
    <w:rsid w:val="005B4E14"/>
    <w:rsid w:val="005B52A0"/>
    <w:rsid w:val="005B538B"/>
    <w:rsid w:val="005B5434"/>
    <w:rsid w:val="005B5555"/>
    <w:rsid w:val="005B643F"/>
    <w:rsid w:val="005B6F44"/>
    <w:rsid w:val="005B6FFD"/>
    <w:rsid w:val="005B72D5"/>
    <w:rsid w:val="005B7C7A"/>
    <w:rsid w:val="005C0894"/>
    <w:rsid w:val="005C16D1"/>
    <w:rsid w:val="005C196C"/>
    <w:rsid w:val="005C32BE"/>
    <w:rsid w:val="005C3DF3"/>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464C"/>
    <w:rsid w:val="005E5A8E"/>
    <w:rsid w:val="005E68C5"/>
    <w:rsid w:val="005E7E9F"/>
    <w:rsid w:val="005F06CD"/>
    <w:rsid w:val="005F1439"/>
    <w:rsid w:val="005F21B0"/>
    <w:rsid w:val="005F30F1"/>
    <w:rsid w:val="005F3103"/>
    <w:rsid w:val="005F3144"/>
    <w:rsid w:val="005F33B2"/>
    <w:rsid w:val="005F4D3D"/>
    <w:rsid w:val="005F514E"/>
    <w:rsid w:val="005F5B10"/>
    <w:rsid w:val="005F666F"/>
    <w:rsid w:val="005F6CAB"/>
    <w:rsid w:val="005F760D"/>
    <w:rsid w:val="0060049C"/>
    <w:rsid w:val="0060129A"/>
    <w:rsid w:val="0060244C"/>
    <w:rsid w:val="00603988"/>
    <w:rsid w:val="0060429C"/>
    <w:rsid w:val="006055AB"/>
    <w:rsid w:val="0060623B"/>
    <w:rsid w:val="00606D46"/>
    <w:rsid w:val="006100FC"/>
    <w:rsid w:val="00610274"/>
    <w:rsid w:val="00610A95"/>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05FA"/>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23C"/>
    <w:rsid w:val="0064573B"/>
    <w:rsid w:val="006468ED"/>
    <w:rsid w:val="00647DF7"/>
    <w:rsid w:val="00650569"/>
    <w:rsid w:val="006512F6"/>
    <w:rsid w:val="0065331F"/>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BB4"/>
    <w:rsid w:val="006652D3"/>
    <w:rsid w:val="00665A8F"/>
    <w:rsid w:val="00666458"/>
    <w:rsid w:val="00666B9D"/>
    <w:rsid w:val="00667860"/>
    <w:rsid w:val="0067157E"/>
    <w:rsid w:val="00672247"/>
    <w:rsid w:val="006723F9"/>
    <w:rsid w:val="006728CE"/>
    <w:rsid w:val="00672989"/>
    <w:rsid w:val="00672F15"/>
    <w:rsid w:val="00673EAA"/>
    <w:rsid w:val="006748F5"/>
    <w:rsid w:val="006754FB"/>
    <w:rsid w:val="00675B61"/>
    <w:rsid w:val="00675D66"/>
    <w:rsid w:val="006761F3"/>
    <w:rsid w:val="00676D1D"/>
    <w:rsid w:val="00680659"/>
    <w:rsid w:val="00680D15"/>
    <w:rsid w:val="00681544"/>
    <w:rsid w:val="006818D9"/>
    <w:rsid w:val="006822A5"/>
    <w:rsid w:val="006823EE"/>
    <w:rsid w:val="006834AD"/>
    <w:rsid w:val="00683670"/>
    <w:rsid w:val="006838C7"/>
    <w:rsid w:val="0068532F"/>
    <w:rsid w:val="00685706"/>
    <w:rsid w:val="0068643A"/>
    <w:rsid w:val="00686CD9"/>
    <w:rsid w:val="00687F16"/>
    <w:rsid w:val="00690405"/>
    <w:rsid w:val="00690944"/>
    <w:rsid w:val="00691292"/>
    <w:rsid w:val="006914D2"/>
    <w:rsid w:val="00691C06"/>
    <w:rsid w:val="006922F5"/>
    <w:rsid w:val="006926B5"/>
    <w:rsid w:val="00692B0E"/>
    <w:rsid w:val="00692DBD"/>
    <w:rsid w:val="00692DF3"/>
    <w:rsid w:val="006930D6"/>
    <w:rsid w:val="00693C6F"/>
    <w:rsid w:val="0069448A"/>
    <w:rsid w:val="006950D6"/>
    <w:rsid w:val="00695ABF"/>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605"/>
    <w:rsid w:val="006A777E"/>
    <w:rsid w:val="006A7BEE"/>
    <w:rsid w:val="006A7CE2"/>
    <w:rsid w:val="006A7E3C"/>
    <w:rsid w:val="006B11C6"/>
    <w:rsid w:val="006B14BE"/>
    <w:rsid w:val="006B177A"/>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4FA2"/>
    <w:rsid w:val="006D6830"/>
    <w:rsid w:val="006D685C"/>
    <w:rsid w:val="006D6CD1"/>
    <w:rsid w:val="006D719C"/>
    <w:rsid w:val="006D786D"/>
    <w:rsid w:val="006D7DF3"/>
    <w:rsid w:val="006E1158"/>
    <w:rsid w:val="006E15A2"/>
    <w:rsid w:val="006E20F9"/>
    <w:rsid w:val="006E21FF"/>
    <w:rsid w:val="006E2C7A"/>
    <w:rsid w:val="006E3088"/>
    <w:rsid w:val="006E3F38"/>
    <w:rsid w:val="006E3FA7"/>
    <w:rsid w:val="006E4593"/>
    <w:rsid w:val="006E47FD"/>
    <w:rsid w:val="006E48B9"/>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3394"/>
    <w:rsid w:val="006F428B"/>
    <w:rsid w:val="006F48A5"/>
    <w:rsid w:val="006F4C9E"/>
    <w:rsid w:val="006F4D08"/>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3299"/>
    <w:rsid w:val="00723C6D"/>
    <w:rsid w:val="00724228"/>
    <w:rsid w:val="0072514D"/>
    <w:rsid w:val="00725C5A"/>
    <w:rsid w:val="00725E12"/>
    <w:rsid w:val="007263E6"/>
    <w:rsid w:val="007264EA"/>
    <w:rsid w:val="00726D09"/>
    <w:rsid w:val="00726F49"/>
    <w:rsid w:val="0073008C"/>
    <w:rsid w:val="00730102"/>
    <w:rsid w:val="007304D0"/>
    <w:rsid w:val="00731482"/>
    <w:rsid w:val="007327E4"/>
    <w:rsid w:val="00732920"/>
    <w:rsid w:val="00732AB3"/>
    <w:rsid w:val="007332CF"/>
    <w:rsid w:val="007332E1"/>
    <w:rsid w:val="00733597"/>
    <w:rsid w:val="0073427B"/>
    <w:rsid w:val="00734855"/>
    <w:rsid w:val="0073486B"/>
    <w:rsid w:val="00734FB5"/>
    <w:rsid w:val="00735D93"/>
    <w:rsid w:val="00736F47"/>
    <w:rsid w:val="00736F6B"/>
    <w:rsid w:val="00737215"/>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6DFD"/>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047B"/>
    <w:rsid w:val="007712C7"/>
    <w:rsid w:val="00772113"/>
    <w:rsid w:val="00773B5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67AB"/>
    <w:rsid w:val="00797413"/>
    <w:rsid w:val="007A0191"/>
    <w:rsid w:val="007A0DC1"/>
    <w:rsid w:val="007A1512"/>
    <w:rsid w:val="007A19E0"/>
    <w:rsid w:val="007A1AB6"/>
    <w:rsid w:val="007A21E9"/>
    <w:rsid w:val="007A23F8"/>
    <w:rsid w:val="007A2D52"/>
    <w:rsid w:val="007A31AE"/>
    <w:rsid w:val="007A3FFF"/>
    <w:rsid w:val="007A414E"/>
    <w:rsid w:val="007A4C43"/>
    <w:rsid w:val="007A5010"/>
    <w:rsid w:val="007A5145"/>
    <w:rsid w:val="007A550A"/>
    <w:rsid w:val="007A5B2E"/>
    <w:rsid w:val="007A5C18"/>
    <w:rsid w:val="007A679D"/>
    <w:rsid w:val="007A6D6F"/>
    <w:rsid w:val="007A7493"/>
    <w:rsid w:val="007B13B0"/>
    <w:rsid w:val="007B1A33"/>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5DE"/>
    <w:rsid w:val="007C4790"/>
    <w:rsid w:val="007C4E4F"/>
    <w:rsid w:val="007C5BB3"/>
    <w:rsid w:val="007C651A"/>
    <w:rsid w:val="007C6783"/>
    <w:rsid w:val="007D0042"/>
    <w:rsid w:val="007D07B3"/>
    <w:rsid w:val="007D1B1E"/>
    <w:rsid w:val="007D1D80"/>
    <w:rsid w:val="007D1F12"/>
    <w:rsid w:val="007D2550"/>
    <w:rsid w:val="007D2646"/>
    <w:rsid w:val="007D31AD"/>
    <w:rsid w:val="007D38BA"/>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C9A"/>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2A92"/>
    <w:rsid w:val="007F3189"/>
    <w:rsid w:val="007F3D8B"/>
    <w:rsid w:val="007F3F9F"/>
    <w:rsid w:val="007F44CF"/>
    <w:rsid w:val="007F5170"/>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4E63"/>
    <w:rsid w:val="0080575D"/>
    <w:rsid w:val="008058D0"/>
    <w:rsid w:val="0080659B"/>
    <w:rsid w:val="008074C5"/>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62CE"/>
    <w:rsid w:val="00837584"/>
    <w:rsid w:val="0083796C"/>
    <w:rsid w:val="00837E77"/>
    <w:rsid w:val="008403AF"/>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16"/>
    <w:rsid w:val="00847C27"/>
    <w:rsid w:val="008505FB"/>
    <w:rsid w:val="00851748"/>
    <w:rsid w:val="00852339"/>
    <w:rsid w:val="008523FA"/>
    <w:rsid w:val="008526E3"/>
    <w:rsid w:val="008529E6"/>
    <w:rsid w:val="00852CDD"/>
    <w:rsid w:val="00852F55"/>
    <w:rsid w:val="00853E1E"/>
    <w:rsid w:val="008542A4"/>
    <w:rsid w:val="0085493E"/>
    <w:rsid w:val="00855E11"/>
    <w:rsid w:val="008562D6"/>
    <w:rsid w:val="0085719C"/>
    <w:rsid w:val="008575E1"/>
    <w:rsid w:val="0085760A"/>
    <w:rsid w:val="008576D9"/>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417C"/>
    <w:rsid w:val="00874274"/>
    <w:rsid w:val="0087513F"/>
    <w:rsid w:val="008755C2"/>
    <w:rsid w:val="00875A6F"/>
    <w:rsid w:val="00875B7E"/>
    <w:rsid w:val="0087685C"/>
    <w:rsid w:val="00876BFD"/>
    <w:rsid w:val="00877767"/>
    <w:rsid w:val="00877A41"/>
    <w:rsid w:val="008807BE"/>
    <w:rsid w:val="008814B4"/>
    <w:rsid w:val="008816ED"/>
    <w:rsid w:val="00881947"/>
    <w:rsid w:val="00881D64"/>
    <w:rsid w:val="00881D9F"/>
    <w:rsid w:val="00882C01"/>
    <w:rsid w:val="00882CC7"/>
    <w:rsid w:val="00882E02"/>
    <w:rsid w:val="008835FF"/>
    <w:rsid w:val="00883C16"/>
    <w:rsid w:val="00883D12"/>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7AB4"/>
    <w:rsid w:val="00897C16"/>
    <w:rsid w:val="008A06D7"/>
    <w:rsid w:val="008A0A35"/>
    <w:rsid w:val="008A0C9F"/>
    <w:rsid w:val="008A14F6"/>
    <w:rsid w:val="008A1645"/>
    <w:rsid w:val="008A1814"/>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5EC6"/>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1B4A"/>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D77F8"/>
    <w:rsid w:val="008E05B1"/>
    <w:rsid w:val="008E2254"/>
    <w:rsid w:val="008E2654"/>
    <w:rsid w:val="008E2AF5"/>
    <w:rsid w:val="008E2C34"/>
    <w:rsid w:val="008E35F3"/>
    <w:rsid w:val="008E4808"/>
    <w:rsid w:val="008E4929"/>
    <w:rsid w:val="008E4FF4"/>
    <w:rsid w:val="008E5682"/>
    <w:rsid w:val="008E5C69"/>
    <w:rsid w:val="008E6DB1"/>
    <w:rsid w:val="008E7242"/>
    <w:rsid w:val="008F0FB4"/>
    <w:rsid w:val="008F1C22"/>
    <w:rsid w:val="008F2554"/>
    <w:rsid w:val="008F2C23"/>
    <w:rsid w:val="008F37DA"/>
    <w:rsid w:val="008F47DC"/>
    <w:rsid w:val="008F50E6"/>
    <w:rsid w:val="008F52B5"/>
    <w:rsid w:val="008F635E"/>
    <w:rsid w:val="008F69A1"/>
    <w:rsid w:val="008F738E"/>
    <w:rsid w:val="008F7ACB"/>
    <w:rsid w:val="009002CE"/>
    <w:rsid w:val="0090115A"/>
    <w:rsid w:val="0090120A"/>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B9A"/>
    <w:rsid w:val="00914DFE"/>
    <w:rsid w:val="009150A8"/>
    <w:rsid w:val="0091549C"/>
    <w:rsid w:val="00915E31"/>
    <w:rsid w:val="0091614B"/>
    <w:rsid w:val="00916340"/>
    <w:rsid w:val="00916A28"/>
    <w:rsid w:val="00916CEC"/>
    <w:rsid w:val="0091735D"/>
    <w:rsid w:val="009202C9"/>
    <w:rsid w:val="00921287"/>
    <w:rsid w:val="0092131F"/>
    <w:rsid w:val="00921595"/>
    <w:rsid w:val="00922140"/>
    <w:rsid w:val="00925D59"/>
    <w:rsid w:val="00925DA7"/>
    <w:rsid w:val="00926716"/>
    <w:rsid w:val="009307A4"/>
    <w:rsid w:val="009308DA"/>
    <w:rsid w:val="00932101"/>
    <w:rsid w:val="009326B3"/>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097F"/>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71A"/>
    <w:rsid w:val="00960A35"/>
    <w:rsid w:val="00960C91"/>
    <w:rsid w:val="00961911"/>
    <w:rsid w:val="00961AEB"/>
    <w:rsid w:val="00961B6D"/>
    <w:rsid w:val="00962A88"/>
    <w:rsid w:val="00963717"/>
    <w:rsid w:val="00963E37"/>
    <w:rsid w:val="00965586"/>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3F"/>
    <w:rsid w:val="00977693"/>
    <w:rsid w:val="00977AC6"/>
    <w:rsid w:val="00977BB1"/>
    <w:rsid w:val="009803BD"/>
    <w:rsid w:val="00980C24"/>
    <w:rsid w:val="009818E4"/>
    <w:rsid w:val="00982494"/>
    <w:rsid w:val="00983C60"/>
    <w:rsid w:val="009845F3"/>
    <w:rsid w:val="009845FD"/>
    <w:rsid w:val="00986E0B"/>
    <w:rsid w:val="00987092"/>
    <w:rsid w:val="00987C19"/>
    <w:rsid w:val="00990935"/>
    <w:rsid w:val="00990A99"/>
    <w:rsid w:val="00990AFD"/>
    <w:rsid w:val="00991001"/>
    <w:rsid w:val="00991069"/>
    <w:rsid w:val="00992771"/>
    <w:rsid w:val="00993473"/>
    <w:rsid w:val="0099397C"/>
    <w:rsid w:val="00994A07"/>
    <w:rsid w:val="00994A4C"/>
    <w:rsid w:val="00995CC9"/>
    <w:rsid w:val="00996257"/>
    <w:rsid w:val="00996BCA"/>
    <w:rsid w:val="009A0B02"/>
    <w:rsid w:val="009A0E79"/>
    <w:rsid w:val="009A1740"/>
    <w:rsid w:val="009A216A"/>
    <w:rsid w:val="009A23B0"/>
    <w:rsid w:val="009A242D"/>
    <w:rsid w:val="009A35C9"/>
    <w:rsid w:val="009A3604"/>
    <w:rsid w:val="009A3D33"/>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6C1D"/>
    <w:rsid w:val="009B7FFD"/>
    <w:rsid w:val="009C0279"/>
    <w:rsid w:val="009C0C1F"/>
    <w:rsid w:val="009C147F"/>
    <w:rsid w:val="009C21B4"/>
    <w:rsid w:val="009C2E9A"/>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2AD"/>
    <w:rsid w:val="009F79AE"/>
    <w:rsid w:val="009F7F22"/>
    <w:rsid w:val="00A004D3"/>
    <w:rsid w:val="00A00BD1"/>
    <w:rsid w:val="00A00FFB"/>
    <w:rsid w:val="00A027DE"/>
    <w:rsid w:val="00A02B1F"/>
    <w:rsid w:val="00A04222"/>
    <w:rsid w:val="00A046BB"/>
    <w:rsid w:val="00A04C7E"/>
    <w:rsid w:val="00A05613"/>
    <w:rsid w:val="00A0616C"/>
    <w:rsid w:val="00A06896"/>
    <w:rsid w:val="00A07CA6"/>
    <w:rsid w:val="00A1072B"/>
    <w:rsid w:val="00A10FD5"/>
    <w:rsid w:val="00A12981"/>
    <w:rsid w:val="00A12D9D"/>
    <w:rsid w:val="00A14320"/>
    <w:rsid w:val="00A14E83"/>
    <w:rsid w:val="00A14EA4"/>
    <w:rsid w:val="00A151A5"/>
    <w:rsid w:val="00A15263"/>
    <w:rsid w:val="00A159DE"/>
    <w:rsid w:val="00A15E74"/>
    <w:rsid w:val="00A15FB5"/>
    <w:rsid w:val="00A163D5"/>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3D2"/>
    <w:rsid w:val="00A32460"/>
    <w:rsid w:val="00A34451"/>
    <w:rsid w:val="00A34742"/>
    <w:rsid w:val="00A3520E"/>
    <w:rsid w:val="00A35811"/>
    <w:rsid w:val="00A35D0A"/>
    <w:rsid w:val="00A36775"/>
    <w:rsid w:val="00A36794"/>
    <w:rsid w:val="00A370D9"/>
    <w:rsid w:val="00A40E66"/>
    <w:rsid w:val="00A40FB6"/>
    <w:rsid w:val="00A418DB"/>
    <w:rsid w:val="00A42629"/>
    <w:rsid w:val="00A43620"/>
    <w:rsid w:val="00A438B9"/>
    <w:rsid w:val="00A43944"/>
    <w:rsid w:val="00A43A45"/>
    <w:rsid w:val="00A43D2B"/>
    <w:rsid w:val="00A442CC"/>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0BC7"/>
    <w:rsid w:val="00A61A4E"/>
    <w:rsid w:val="00A63700"/>
    <w:rsid w:val="00A63958"/>
    <w:rsid w:val="00A64575"/>
    <w:rsid w:val="00A64C36"/>
    <w:rsid w:val="00A651C0"/>
    <w:rsid w:val="00A65800"/>
    <w:rsid w:val="00A65A26"/>
    <w:rsid w:val="00A66FCC"/>
    <w:rsid w:val="00A671E7"/>
    <w:rsid w:val="00A67625"/>
    <w:rsid w:val="00A67EF4"/>
    <w:rsid w:val="00A71E89"/>
    <w:rsid w:val="00A72970"/>
    <w:rsid w:val="00A73EF9"/>
    <w:rsid w:val="00A74912"/>
    <w:rsid w:val="00A74A2B"/>
    <w:rsid w:val="00A75324"/>
    <w:rsid w:val="00A756C6"/>
    <w:rsid w:val="00A76999"/>
    <w:rsid w:val="00A77200"/>
    <w:rsid w:val="00A800DB"/>
    <w:rsid w:val="00A80AA5"/>
    <w:rsid w:val="00A80BB6"/>
    <w:rsid w:val="00A80C68"/>
    <w:rsid w:val="00A813B8"/>
    <w:rsid w:val="00A8147A"/>
    <w:rsid w:val="00A816D7"/>
    <w:rsid w:val="00A821AF"/>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C7F02"/>
    <w:rsid w:val="00AD0450"/>
    <w:rsid w:val="00AD0E72"/>
    <w:rsid w:val="00AD104E"/>
    <w:rsid w:val="00AD124D"/>
    <w:rsid w:val="00AD1EAE"/>
    <w:rsid w:val="00AD2275"/>
    <w:rsid w:val="00AD2280"/>
    <w:rsid w:val="00AD26C0"/>
    <w:rsid w:val="00AD2B85"/>
    <w:rsid w:val="00AD3CC4"/>
    <w:rsid w:val="00AD4839"/>
    <w:rsid w:val="00AD4C7C"/>
    <w:rsid w:val="00AD76EF"/>
    <w:rsid w:val="00AE19D1"/>
    <w:rsid w:val="00AE2666"/>
    <w:rsid w:val="00AE29DB"/>
    <w:rsid w:val="00AE2C80"/>
    <w:rsid w:val="00AE2E9B"/>
    <w:rsid w:val="00AE31C2"/>
    <w:rsid w:val="00AE3719"/>
    <w:rsid w:val="00AE3BE0"/>
    <w:rsid w:val="00AE50C7"/>
    <w:rsid w:val="00AE5D09"/>
    <w:rsid w:val="00AE6037"/>
    <w:rsid w:val="00AE6B11"/>
    <w:rsid w:val="00AE78CD"/>
    <w:rsid w:val="00AE7EBC"/>
    <w:rsid w:val="00AF115C"/>
    <w:rsid w:val="00AF2542"/>
    <w:rsid w:val="00AF434D"/>
    <w:rsid w:val="00AF4EE4"/>
    <w:rsid w:val="00AF504F"/>
    <w:rsid w:val="00AF5B98"/>
    <w:rsid w:val="00AF66D7"/>
    <w:rsid w:val="00AF6B94"/>
    <w:rsid w:val="00B0026B"/>
    <w:rsid w:val="00B0036F"/>
    <w:rsid w:val="00B00A28"/>
    <w:rsid w:val="00B00C8E"/>
    <w:rsid w:val="00B02674"/>
    <w:rsid w:val="00B02AA5"/>
    <w:rsid w:val="00B045EC"/>
    <w:rsid w:val="00B04F50"/>
    <w:rsid w:val="00B05AE4"/>
    <w:rsid w:val="00B05CA6"/>
    <w:rsid w:val="00B06027"/>
    <w:rsid w:val="00B07742"/>
    <w:rsid w:val="00B10224"/>
    <w:rsid w:val="00B1073D"/>
    <w:rsid w:val="00B1129B"/>
    <w:rsid w:val="00B11CD7"/>
    <w:rsid w:val="00B1205D"/>
    <w:rsid w:val="00B128F0"/>
    <w:rsid w:val="00B13307"/>
    <w:rsid w:val="00B1367C"/>
    <w:rsid w:val="00B13B7B"/>
    <w:rsid w:val="00B15202"/>
    <w:rsid w:val="00B1553A"/>
    <w:rsid w:val="00B15920"/>
    <w:rsid w:val="00B1688A"/>
    <w:rsid w:val="00B17577"/>
    <w:rsid w:val="00B17EEA"/>
    <w:rsid w:val="00B21CD1"/>
    <w:rsid w:val="00B23256"/>
    <w:rsid w:val="00B244AA"/>
    <w:rsid w:val="00B24CF5"/>
    <w:rsid w:val="00B25441"/>
    <w:rsid w:val="00B26507"/>
    <w:rsid w:val="00B269CE"/>
    <w:rsid w:val="00B3055A"/>
    <w:rsid w:val="00B31920"/>
    <w:rsid w:val="00B31CD8"/>
    <w:rsid w:val="00B32535"/>
    <w:rsid w:val="00B3277B"/>
    <w:rsid w:val="00B32A9E"/>
    <w:rsid w:val="00B32B21"/>
    <w:rsid w:val="00B33D5B"/>
    <w:rsid w:val="00B34272"/>
    <w:rsid w:val="00B367AA"/>
    <w:rsid w:val="00B36B86"/>
    <w:rsid w:val="00B37176"/>
    <w:rsid w:val="00B373AA"/>
    <w:rsid w:val="00B37787"/>
    <w:rsid w:val="00B401F0"/>
    <w:rsid w:val="00B40823"/>
    <w:rsid w:val="00B40DF9"/>
    <w:rsid w:val="00B42083"/>
    <w:rsid w:val="00B42270"/>
    <w:rsid w:val="00B426BD"/>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4444"/>
    <w:rsid w:val="00B6581C"/>
    <w:rsid w:val="00B65D4D"/>
    <w:rsid w:val="00B6621C"/>
    <w:rsid w:val="00B66649"/>
    <w:rsid w:val="00B673A1"/>
    <w:rsid w:val="00B67741"/>
    <w:rsid w:val="00B67DF0"/>
    <w:rsid w:val="00B71399"/>
    <w:rsid w:val="00B720DB"/>
    <w:rsid w:val="00B75226"/>
    <w:rsid w:val="00B75683"/>
    <w:rsid w:val="00B75985"/>
    <w:rsid w:val="00B76050"/>
    <w:rsid w:val="00B7667D"/>
    <w:rsid w:val="00B773A2"/>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106"/>
    <w:rsid w:val="00BA088E"/>
    <w:rsid w:val="00BA0A2D"/>
    <w:rsid w:val="00BA152C"/>
    <w:rsid w:val="00BA21B2"/>
    <w:rsid w:val="00BA2861"/>
    <w:rsid w:val="00BA3873"/>
    <w:rsid w:val="00BA461F"/>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7E8"/>
    <w:rsid w:val="00BD3E45"/>
    <w:rsid w:val="00BD3ECE"/>
    <w:rsid w:val="00BD4316"/>
    <w:rsid w:val="00BD5782"/>
    <w:rsid w:val="00BD5CC2"/>
    <w:rsid w:val="00BD5EFA"/>
    <w:rsid w:val="00BD6C6F"/>
    <w:rsid w:val="00BD6DCD"/>
    <w:rsid w:val="00BD780A"/>
    <w:rsid w:val="00BE0194"/>
    <w:rsid w:val="00BE0390"/>
    <w:rsid w:val="00BE092B"/>
    <w:rsid w:val="00BE0CEB"/>
    <w:rsid w:val="00BE1CF2"/>
    <w:rsid w:val="00BE1E12"/>
    <w:rsid w:val="00BE27FB"/>
    <w:rsid w:val="00BE2D09"/>
    <w:rsid w:val="00BE346A"/>
    <w:rsid w:val="00BE46DF"/>
    <w:rsid w:val="00BE635E"/>
    <w:rsid w:val="00BE6364"/>
    <w:rsid w:val="00BE6D71"/>
    <w:rsid w:val="00BE6DC4"/>
    <w:rsid w:val="00BE718D"/>
    <w:rsid w:val="00BE7A12"/>
    <w:rsid w:val="00BE7ADF"/>
    <w:rsid w:val="00BE7CAE"/>
    <w:rsid w:val="00BE7D4F"/>
    <w:rsid w:val="00BF26EE"/>
    <w:rsid w:val="00BF4B2D"/>
    <w:rsid w:val="00BF4E45"/>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3882"/>
    <w:rsid w:val="00C0468A"/>
    <w:rsid w:val="00C049A8"/>
    <w:rsid w:val="00C05398"/>
    <w:rsid w:val="00C056BE"/>
    <w:rsid w:val="00C05B3C"/>
    <w:rsid w:val="00C06182"/>
    <w:rsid w:val="00C06249"/>
    <w:rsid w:val="00C068BC"/>
    <w:rsid w:val="00C07235"/>
    <w:rsid w:val="00C07871"/>
    <w:rsid w:val="00C0787B"/>
    <w:rsid w:val="00C07B7F"/>
    <w:rsid w:val="00C07EC8"/>
    <w:rsid w:val="00C10243"/>
    <w:rsid w:val="00C10601"/>
    <w:rsid w:val="00C11A20"/>
    <w:rsid w:val="00C11E89"/>
    <w:rsid w:val="00C134F6"/>
    <w:rsid w:val="00C138AA"/>
    <w:rsid w:val="00C13C38"/>
    <w:rsid w:val="00C1424F"/>
    <w:rsid w:val="00C14933"/>
    <w:rsid w:val="00C14D71"/>
    <w:rsid w:val="00C14E0B"/>
    <w:rsid w:val="00C157FC"/>
    <w:rsid w:val="00C15F54"/>
    <w:rsid w:val="00C170D0"/>
    <w:rsid w:val="00C17A4A"/>
    <w:rsid w:val="00C200F2"/>
    <w:rsid w:val="00C2027F"/>
    <w:rsid w:val="00C202FE"/>
    <w:rsid w:val="00C20901"/>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6E5"/>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52E"/>
    <w:rsid w:val="00C4714D"/>
    <w:rsid w:val="00C5042D"/>
    <w:rsid w:val="00C510A7"/>
    <w:rsid w:val="00C52AC3"/>
    <w:rsid w:val="00C536D2"/>
    <w:rsid w:val="00C54558"/>
    <w:rsid w:val="00C558A4"/>
    <w:rsid w:val="00C559CD"/>
    <w:rsid w:val="00C57E04"/>
    <w:rsid w:val="00C606E2"/>
    <w:rsid w:val="00C6086E"/>
    <w:rsid w:val="00C60938"/>
    <w:rsid w:val="00C61818"/>
    <w:rsid w:val="00C61B06"/>
    <w:rsid w:val="00C61FEC"/>
    <w:rsid w:val="00C62B4F"/>
    <w:rsid w:val="00C62FC2"/>
    <w:rsid w:val="00C6512A"/>
    <w:rsid w:val="00C65918"/>
    <w:rsid w:val="00C65FA7"/>
    <w:rsid w:val="00C668EA"/>
    <w:rsid w:val="00C66AC2"/>
    <w:rsid w:val="00C67387"/>
    <w:rsid w:val="00C679CA"/>
    <w:rsid w:val="00C7008E"/>
    <w:rsid w:val="00C7141E"/>
    <w:rsid w:val="00C71A87"/>
    <w:rsid w:val="00C72BDC"/>
    <w:rsid w:val="00C72F35"/>
    <w:rsid w:val="00C73405"/>
    <w:rsid w:val="00C73ED0"/>
    <w:rsid w:val="00C74ACA"/>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1819"/>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0B3"/>
    <w:rsid w:val="00CB6418"/>
    <w:rsid w:val="00CB6D15"/>
    <w:rsid w:val="00CB740B"/>
    <w:rsid w:val="00CC0C48"/>
    <w:rsid w:val="00CC237C"/>
    <w:rsid w:val="00CC2F81"/>
    <w:rsid w:val="00CC3DCA"/>
    <w:rsid w:val="00CC4133"/>
    <w:rsid w:val="00CC435D"/>
    <w:rsid w:val="00CC4F1E"/>
    <w:rsid w:val="00CC5FBE"/>
    <w:rsid w:val="00CC6BC0"/>
    <w:rsid w:val="00CC7706"/>
    <w:rsid w:val="00CD0915"/>
    <w:rsid w:val="00CD0D57"/>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6C8C"/>
    <w:rsid w:val="00CE7027"/>
    <w:rsid w:val="00CE7CC1"/>
    <w:rsid w:val="00CE7E37"/>
    <w:rsid w:val="00CF080F"/>
    <w:rsid w:val="00CF0972"/>
    <w:rsid w:val="00CF0AE0"/>
    <w:rsid w:val="00CF120B"/>
    <w:rsid w:val="00CF194D"/>
    <w:rsid w:val="00CF31B4"/>
    <w:rsid w:val="00CF32A8"/>
    <w:rsid w:val="00CF33E8"/>
    <w:rsid w:val="00CF4606"/>
    <w:rsid w:val="00CF4CEF"/>
    <w:rsid w:val="00CF610C"/>
    <w:rsid w:val="00CF6431"/>
    <w:rsid w:val="00CF6491"/>
    <w:rsid w:val="00CF6592"/>
    <w:rsid w:val="00CF69D6"/>
    <w:rsid w:val="00CF6E52"/>
    <w:rsid w:val="00CF777F"/>
    <w:rsid w:val="00D00206"/>
    <w:rsid w:val="00D003F7"/>
    <w:rsid w:val="00D00B10"/>
    <w:rsid w:val="00D00B50"/>
    <w:rsid w:val="00D01DCF"/>
    <w:rsid w:val="00D01F15"/>
    <w:rsid w:val="00D02606"/>
    <w:rsid w:val="00D02A6F"/>
    <w:rsid w:val="00D04514"/>
    <w:rsid w:val="00D048A9"/>
    <w:rsid w:val="00D05D6D"/>
    <w:rsid w:val="00D05F7D"/>
    <w:rsid w:val="00D062B1"/>
    <w:rsid w:val="00D06465"/>
    <w:rsid w:val="00D067C4"/>
    <w:rsid w:val="00D076D9"/>
    <w:rsid w:val="00D10489"/>
    <w:rsid w:val="00D11A35"/>
    <w:rsid w:val="00D11E06"/>
    <w:rsid w:val="00D1224D"/>
    <w:rsid w:val="00D1259C"/>
    <w:rsid w:val="00D1298D"/>
    <w:rsid w:val="00D13710"/>
    <w:rsid w:val="00D13846"/>
    <w:rsid w:val="00D146EB"/>
    <w:rsid w:val="00D15656"/>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754"/>
    <w:rsid w:val="00D338DB"/>
    <w:rsid w:val="00D34626"/>
    <w:rsid w:val="00D3511F"/>
    <w:rsid w:val="00D360DF"/>
    <w:rsid w:val="00D36BE0"/>
    <w:rsid w:val="00D36C8B"/>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47BEF"/>
    <w:rsid w:val="00D508B3"/>
    <w:rsid w:val="00D50F44"/>
    <w:rsid w:val="00D52933"/>
    <w:rsid w:val="00D52C36"/>
    <w:rsid w:val="00D52FF0"/>
    <w:rsid w:val="00D53395"/>
    <w:rsid w:val="00D537E5"/>
    <w:rsid w:val="00D538C9"/>
    <w:rsid w:val="00D549DF"/>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5EE3"/>
    <w:rsid w:val="00D66C64"/>
    <w:rsid w:val="00D66CBB"/>
    <w:rsid w:val="00D674EA"/>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7EE"/>
    <w:rsid w:val="00D77C21"/>
    <w:rsid w:val="00D80444"/>
    <w:rsid w:val="00D809E4"/>
    <w:rsid w:val="00D80B5A"/>
    <w:rsid w:val="00D8121A"/>
    <w:rsid w:val="00D81B85"/>
    <w:rsid w:val="00D81DF9"/>
    <w:rsid w:val="00D81EDD"/>
    <w:rsid w:val="00D82D6C"/>
    <w:rsid w:val="00D8312F"/>
    <w:rsid w:val="00D8486E"/>
    <w:rsid w:val="00D84EA2"/>
    <w:rsid w:val="00D84F77"/>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2ECF"/>
    <w:rsid w:val="00D93AD4"/>
    <w:rsid w:val="00D94948"/>
    <w:rsid w:val="00D94AC3"/>
    <w:rsid w:val="00D94BE4"/>
    <w:rsid w:val="00D94F27"/>
    <w:rsid w:val="00D95B37"/>
    <w:rsid w:val="00D9626D"/>
    <w:rsid w:val="00D9711D"/>
    <w:rsid w:val="00D97925"/>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B7FC5"/>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569"/>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5FAB"/>
    <w:rsid w:val="00DF6006"/>
    <w:rsid w:val="00DF6955"/>
    <w:rsid w:val="00DF6AE6"/>
    <w:rsid w:val="00DF7B01"/>
    <w:rsid w:val="00DF7E4B"/>
    <w:rsid w:val="00E00957"/>
    <w:rsid w:val="00E01DDD"/>
    <w:rsid w:val="00E0232E"/>
    <w:rsid w:val="00E0349F"/>
    <w:rsid w:val="00E03FCB"/>
    <w:rsid w:val="00E0443E"/>
    <w:rsid w:val="00E0480A"/>
    <w:rsid w:val="00E05FCE"/>
    <w:rsid w:val="00E065CE"/>
    <w:rsid w:val="00E076EA"/>
    <w:rsid w:val="00E0787C"/>
    <w:rsid w:val="00E07E93"/>
    <w:rsid w:val="00E10734"/>
    <w:rsid w:val="00E120FC"/>
    <w:rsid w:val="00E12997"/>
    <w:rsid w:val="00E12D07"/>
    <w:rsid w:val="00E134BB"/>
    <w:rsid w:val="00E145C0"/>
    <w:rsid w:val="00E14BA9"/>
    <w:rsid w:val="00E15B26"/>
    <w:rsid w:val="00E1701F"/>
    <w:rsid w:val="00E1736D"/>
    <w:rsid w:val="00E1746A"/>
    <w:rsid w:val="00E207AC"/>
    <w:rsid w:val="00E2095F"/>
    <w:rsid w:val="00E2168A"/>
    <w:rsid w:val="00E224FF"/>
    <w:rsid w:val="00E22FD4"/>
    <w:rsid w:val="00E23735"/>
    <w:rsid w:val="00E23A0E"/>
    <w:rsid w:val="00E23EE3"/>
    <w:rsid w:val="00E245A1"/>
    <w:rsid w:val="00E24831"/>
    <w:rsid w:val="00E25228"/>
    <w:rsid w:val="00E25361"/>
    <w:rsid w:val="00E258F1"/>
    <w:rsid w:val="00E27953"/>
    <w:rsid w:val="00E27A9D"/>
    <w:rsid w:val="00E30F56"/>
    <w:rsid w:val="00E31001"/>
    <w:rsid w:val="00E314BF"/>
    <w:rsid w:val="00E318E5"/>
    <w:rsid w:val="00E328C4"/>
    <w:rsid w:val="00E32B7F"/>
    <w:rsid w:val="00E3391B"/>
    <w:rsid w:val="00E33F67"/>
    <w:rsid w:val="00E3498F"/>
    <w:rsid w:val="00E34A4E"/>
    <w:rsid w:val="00E35198"/>
    <w:rsid w:val="00E35AA6"/>
    <w:rsid w:val="00E413DE"/>
    <w:rsid w:val="00E41A97"/>
    <w:rsid w:val="00E41C8A"/>
    <w:rsid w:val="00E41D06"/>
    <w:rsid w:val="00E41D0D"/>
    <w:rsid w:val="00E41E33"/>
    <w:rsid w:val="00E42296"/>
    <w:rsid w:val="00E4260A"/>
    <w:rsid w:val="00E426BD"/>
    <w:rsid w:val="00E43A79"/>
    <w:rsid w:val="00E43C83"/>
    <w:rsid w:val="00E43CD1"/>
    <w:rsid w:val="00E444C4"/>
    <w:rsid w:val="00E45508"/>
    <w:rsid w:val="00E46685"/>
    <w:rsid w:val="00E502D6"/>
    <w:rsid w:val="00E504B0"/>
    <w:rsid w:val="00E507BE"/>
    <w:rsid w:val="00E50A06"/>
    <w:rsid w:val="00E510EB"/>
    <w:rsid w:val="00E51559"/>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948"/>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5F41"/>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6CA8"/>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1864"/>
    <w:rsid w:val="00EA1F76"/>
    <w:rsid w:val="00EA4C1F"/>
    <w:rsid w:val="00EA5469"/>
    <w:rsid w:val="00EA5B2B"/>
    <w:rsid w:val="00EA6041"/>
    <w:rsid w:val="00EA65C8"/>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435"/>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F58"/>
    <w:rsid w:val="00EF6FA1"/>
    <w:rsid w:val="00EF71A3"/>
    <w:rsid w:val="00EF7935"/>
    <w:rsid w:val="00F01526"/>
    <w:rsid w:val="00F023A7"/>
    <w:rsid w:val="00F02791"/>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17168"/>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332A"/>
    <w:rsid w:val="00F34068"/>
    <w:rsid w:val="00F3421F"/>
    <w:rsid w:val="00F34B64"/>
    <w:rsid w:val="00F35ED7"/>
    <w:rsid w:val="00F36B72"/>
    <w:rsid w:val="00F37626"/>
    <w:rsid w:val="00F37687"/>
    <w:rsid w:val="00F4001D"/>
    <w:rsid w:val="00F4019E"/>
    <w:rsid w:val="00F423F6"/>
    <w:rsid w:val="00F43528"/>
    <w:rsid w:val="00F43916"/>
    <w:rsid w:val="00F44306"/>
    <w:rsid w:val="00F44F84"/>
    <w:rsid w:val="00F462E2"/>
    <w:rsid w:val="00F466E6"/>
    <w:rsid w:val="00F47508"/>
    <w:rsid w:val="00F4786D"/>
    <w:rsid w:val="00F47A5C"/>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52"/>
    <w:rsid w:val="00F6499A"/>
    <w:rsid w:val="00F64F0D"/>
    <w:rsid w:val="00F6554B"/>
    <w:rsid w:val="00F656E5"/>
    <w:rsid w:val="00F66279"/>
    <w:rsid w:val="00F67500"/>
    <w:rsid w:val="00F70652"/>
    <w:rsid w:val="00F70B12"/>
    <w:rsid w:val="00F70F10"/>
    <w:rsid w:val="00F716BE"/>
    <w:rsid w:val="00F71849"/>
    <w:rsid w:val="00F72E1A"/>
    <w:rsid w:val="00F73053"/>
    <w:rsid w:val="00F73B22"/>
    <w:rsid w:val="00F7474D"/>
    <w:rsid w:val="00F747EA"/>
    <w:rsid w:val="00F74A3D"/>
    <w:rsid w:val="00F74A8F"/>
    <w:rsid w:val="00F74FB9"/>
    <w:rsid w:val="00F758B4"/>
    <w:rsid w:val="00F764E0"/>
    <w:rsid w:val="00F775A3"/>
    <w:rsid w:val="00F77D38"/>
    <w:rsid w:val="00F77F4D"/>
    <w:rsid w:val="00F809C6"/>
    <w:rsid w:val="00F81408"/>
    <w:rsid w:val="00F815F4"/>
    <w:rsid w:val="00F832E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011"/>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3B7"/>
    <w:rsid w:val="00FE1867"/>
    <w:rsid w:val="00FE26EC"/>
    <w:rsid w:val="00FE2DFF"/>
    <w:rsid w:val="00FE30A0"/>
    <w:rsid w:val="00FE3153"/>
    <w:rsid w:val="00FE35A8"/>
    <w:rsid w:val="00FE4867"/>
    <w:rsid w:val="00FE571B"/>
    <w:rsid w:val="00FE599A"/>
    <w:rsid w:val="00FE663C"/>
    <w:rsid w:val="00FE76FD"/>
    <w:rsid w:val="00FE7B8E"/>
    <w:rsid w:val="00FF0847"/>
    <w:rsid w:val="00FF1975"/>
    <w:rsid w:val="00FF1B91"/>
    <w:rsid w:val="00FF299D"/>
    <w:rsid w:val="00FF32F4"/>
    <w:rsid w:val="00FF35B6"/>
    <w:rsid w:val="00FF40EB"/>
    <w:rsid w:val="00FF47CD"/>
    <w:rsid w:val="00FF48BE"/>
    <w:rsid w:val="00FF4CA5"/>
    <w:rsid w:val="00FF4FA3"/>
    <w:rsid w:val="00FF5344"/>
    <w:rsid w:val="00FF5532"/>
    <w:rsid w:val="00FF5BF3"/>
    <w:rsid w:val="00FF5DBD"/>
    <w:rsid w:val="00FF6225"/>
    <w:rsid w:val="00FF67D7"/>
    <w:rsid w:val="3F706E68"/>
    <w:rsid w:val="44E9108F"/>
    <w:rsid w:val="52690AE1"/>
    <w:rsid w:val="5A438623"/>
    <w:rsid w:val="5C35490E"/>
    <w:rsid w:val="6E57E726"/>
    <w:rsid w:val="70652167"/>
    <w:rsid w:val="79475EE2"/>
    <w:rsid w:val="7A509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 w:type="numbering" w:customStyle="1" w:styleId="Listaactual31">
    <w:name w:val="Lista actual31"/>
    <w:uiPriority w:val="99"/>
    <w:rsid w:val="00957190"/>
    <w:pPr>
      <w:numPr>
        <w:numId w:val="41"/>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A02B1F"/>
    <w:pPr>
      <w:numPr>
        <w:numId w:val="46"/>
      </w:numPr>
    </w:pPr>
  </w:style>
  <w:style w:type="character" w:customStyle="1" w:styleId="eop">
    <w:name w:val="eop"/>
    <w:basedOn w:val="Fuentedeprrafopredeter"/>
    <w:rsid w:val="00A8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foem2.ipomex.org.mx/ipomex/"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4F602-375F-40BA-9875-D3B32D58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10487</Words>
  <Characters>57680</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6</cp:revision>
  <cp:lastPrinted>2019-06-13T16:30:00Z</cp:lastPrinted>
  <dcterms:created xsi:type="dcterms:W3CDTF">2024-09-17T19:25:00Z</dcterms:created>
  <dcterms:modified xsi:type="dcterms:W3CDTF">2024-11-08T18:18:00Z</dcterms:modified>
</cp:coreProperties>
</file>