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0EC7B" w14:textId="77777777" w:rsidR="003F528B" w:rsidRPr="00D00F16" w:rsidRDefault="007020AD">
      <w:pPr>
        <w:spacing w:line="360" w:lineRule="auto"/>
        <w:ind w:right="-592"/>
        <w:jc w:val="both"/>
        <w:rPr>
          <w:rFonts w:ascii="Palatino Linotype" w:eastAsia="Palatino Linotype" w:hAnsi="Palatino Linotype" w:cs="Palatino Linotype"/>
        </w:rPr>
      </w:pPr>
      <w:r w:rsidRPr="00D00F1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DA3E8A" w:rsidRPr="00D00F16">
        <w:rPr>
          <w:rFonts w:ascii="Palatino Linotype" w:eastAsia="Palatino Linotype" w:hAnsi="Palatino Linotype" w:cs="Palatino Linotype"/>
        </w:rPr>
        <w:t>cuatro</w:t>
      </w:r>
      <w:r w:rsidRPr="00D00F16">
        <w:rPr>
          <w:rFonts w:ascii="Palatino Linotype" w:eastAsia="Palatino Linotype" w:hAnsi="Palatino Linotype" w:cs="Palatino Linotype"/>
        </w:rPr>
        <w:t xml:space="preserve"> de </w:t>
      </w:r>
      <w:r w:rsidR="00DA3E8A" w:rsidRPr="00D00F16">
        <w:rPr>
          <w:rFonts w:ascii="Palatino Linotype" w:eastAsia="Palatino Linotype" w:hAnsi="Palatino Linotype" w:cs="Palatino Linotype"/>
        </w:rPr>
        <w:t>dic</w:t>
      </w:r>
      <w:r w:rsidRPr="00D00F16">
        <w:rPr>
          <w:rFonts w:ascii="Palatino Linotype" w:eastAsia="Palatino Linotype" w:hAnsi="Palatino Linotype" w:cs="Palatino Linotype"/>
        </w:rPr>
        <w:t>iembre de dos mil veinticuatro.</w:t>
      </w:r>
    </w:p>
    <w:p w14:paraId="2F0CD83E" w14:textId="77777777" w:rsidR="003F528B" w:rsidRPr="00D00F16" w:rsidRDefault="003F528B">
      <w:pPr>
        <w:spacing w:line="360" w:lineRule="auto"/>
        <w:ind w:right="-592"/>
        <w:jc w:val="both"/>
        <w:rPr>
          <w:rFonts w:ascii="Palatino Linotype" w:eastAsia="Palatino Linotype" w:hAnsi="Palatino Linotype" w:cs="Palatino Linotype"/>
        </w:rPr>
      </w:pPr>
    </w:p>
    <w:p w14:paraId="1AD086C9" w14:textId="47A50DCA" w:rsidR="003F528B" w:rsidRPr="00D00F16" w:rsidRDefault="007020AD">
      <w:pPr>
        <w:pBdr>
          <w:top w:val="nil"/>
          <w:left w:val="nil"/>
          <w:bottom w:val="nil"/>
          <w:right w:val="nil"/>
          <w:between w:val="nil"/>
        </w:pBdr>
        <w:tabs>
          <w:tab w:val="center" w:pos="4419"/>
          <w:tab w:val="right" w:pos="8838"/>
        </w:tabs>
        <w:spacing w:line="360" w:lineRule="auto"/>
        <w:ind w:right="-592"/>
        <w:jc w:val="both"/>
        <w:rPr>
          <w:rFonts w:ascii="Palatino Linotype" w:eastAsia="Palatino Linotype" w:hAnsi="Palatino Linotype" w:cs="Palatino Linotype"/>
          <w:color w:val="000000"/>
        </w:rPr>
      </w:pPr>
      <w:bookmarkStart w:id="0" w:name="_heading=h.gjdgxs" w:colFirst="0" w:colLast="0"/>
      <w:bookmarkEnd w:id="0"/>
      <w:r w:rsidRPr="00D00F16">
        <w:rPr>
          <w:rFonts w:ascii="Palatino Linotype" w:eastAsia="Palatino Linotype" w:hAnsi="Palatino Linotype" w:cs="Palatino Linotype"/>
          <w:b/>
          <w:color w:val="000000"/>
        </w:rPr>
        <w:t xml:space="preserve">VISTOS </w:t>
      </w:r>
      <w:r w:rsidRPr="00D00F16">
        <w:rPr>
          <w:rFonts w:ascii="Palatino Linotype" w:eastAsia="Palatino Linotype" w:hAnsi="Palatino Linotype" w:cs="Palatino Linotype"/>
          <w:color w:val="000000"/>
        </w:rPr>
        <w:t>los expedientes electróni</w:t>
      </w:r>
      <w:r w:rsidR="00755752" w:rsidRPr="00D00F16">
        <w:rPr>
          <w:rFonts w:ascii="Palatino Linotype" w:eastAsia="Palatino Linotype" w:hAnsi="Palatino Linotype" w:cs="Palatino Linotype"/>
          <w:color w:val="000000"/>
        </w:rPr>
        <w:t>cos formados con motivo de los Recursos de R</w:t>
      </w:r>
      <w:r w:rsidRPr="00D00F16">
        <w:rPr>
          <w:rFonts w:ascii="Palatino Linotype" w:eastAsia="Palatino Linotype" w:hAnsi="Palatino Linotype" w:cs="Palatino Linotype"/>
          <w:color w:val="000000"/>
        </w:rPr>
        <w:t xml:space="preserve">evisión </w:t>
      </w:r>
      <w:r w:rsidR="008006AC" w:rsidRPr="00D00F16">
        <w:rPr>
          <w:rFonts w:ascii="Palatino Linotype" w:eastAsia="Palatino Linotype" w:hAnsi="Palatino Linotype" w:cs="Palatino Linotype"/>
          <w:b/>
          <w:color w:val="000000"/>
        </w:rPr>
        <w:t>06163/INFOEM/IP/RR/2024, 06164/INFOEM/IP/RR/2024, 06165/INFOEM/IP/RR/2024, 06166/INFOEM/IP/RR/2024 06167/INFOEM/IP/RR/2024, 06180/INFOEM/IP/RR/2024, 06181/INFOEM/IP/RR/2024, 06182/INFOEM/IP/RR/2024, 06183/INFOEM/IP/RR/2024, 06185/INFOEM/IP/RR/2024, 06186/INFOEM/IP/RR/2024,  06191/INFOEM/IP/RR/2024,  06212/INFOEM/IP/RR/2024,  06213/INFOEM/IP/RR/2024 y del 06368/INFOEM/IP/RR/2024, 06369/INFOEM/IP/RR/2024, 06370/INFOEM/IP/RR/2024, 06371/INFOEM/IP/RR/2024 y</w:t>
      </w:r>
      <w:r w:rsidR="007E6284" w:rsidRPr="00D00F16">
        <w:rPr>
          <w:rFonts w:ascii="Palatino Linotype" w:eastAsia="Palatino Linotype" w:hAnsi="Palatino Linotype" w:cs="Palatino Linotype"/>
          <w:b/>
          <w:color w:val="000000"/>
        </w:rPr>
        <w:t>,</w:t>
      </w:r>
      <w:r w:rsidR="008006AC" w:rsidRPr="00D00F16">
        <w:rPr>
          <w:rFonts w:ascii="Palatino Linotype" w:eastAsia="Palatino Linotype" w:hAnsi="Palatino Linotype" w:cs="Palatino Linotype"/>
          <w:b/>
          <w:color w:val="000000"/>
        </w:rPr>
        <w:t xml:space="preserve"> 06372/INFOEM/IP/RR/2024</w:t>
      </w:r>
      <w:r w:rsidRPr="00D00F16">
        <w:rPr>
          <w:rFonts w:ascii="Palatino Linotype" w:eastAsia="Palatino Linotype" w:hAnsi="Palatino Linotype" w:cs="Palatino Linotype"/>
          <w:b/>
          <w:color w:val="000000"/>
        </w:rPr>
        <w:t xml:space="preserve"> </w:t>
      </w:r>
      <w:r w:rsidRPr="00D00F16">
        <w:rPr>
          <w:rFonts w:ascii="Palatino Linotype" w:eastAsia="Palatino Linotype" w:hAnsi="Palatino Linotype" w:cs="Palatino Linotype"/>
          <w:color w:val="000000"/>
        </w:rPr>
        <w:t>promovidos por un usuario que se registr</w:t>
      </w:r>
      <w:r w:rsidR="00755752" w:rsidRPr="00D00F16">
        <w:rPr>
          <w:rFonts w:ascii="Palatino Linotype" w:eastAsia="Palatino Linotype" w:hAnsi="Palatino Linotype" w:cs="Palatino Linotype"/>
          <w:color w:val="000000"/>
        </w:rPr>
        <w:t xml:space="preserve">ado como: </w:t>
      </w:r>
      <w:r w:rsidR="00B65970">
        <w:rPr>
          <w:rFonts w:ascii="Palatino Linotype" w:eastAsia="Palatino Linotype" w:hAnsi="Palatino Linotype" w:cs="Palatino Linotype"/>
          <w:b/>
          <w:i/>
          <w:color w:val="000000"/>
        </w:rPr>
        <w:t>XXXXXXXXXX</w:t>
      </w:r>
      <w:bookmarkStart w:id="1" w:name="_GoBack"/>
      <w:bookmarkEnd w:id="1"/>
      <w:r w:rsidRPr="00D00F16">
        <w:rPr>
          <w:rFonts w:ascii="Palatino Linotype" w:eastAsia="Palatino Linotype" w:hAnsi="Palatino Linotype" w:cs="Palatino Linotype"/>
          <w:b/>
          <w:color w:val="000000"/>
        </w:rPr>
        <w:t>,</w:t>
      </w:r>
      <w:r w:rsidRPr="00D00F16">
        <w:rPr>
          <w:rFonts w:ascii="Palatino Linotype" w:eastAsia="Palatino Linotype" w:hAnsi="Palatino Linotype" w:cs="Palatino Linotype"/>
          <w:color w:val="000000"/>
        </w:rPr>
        <w:t xml:space="preserve"> a quien en lo sucesivo se le identificara como el </w:t>
      </w:r>
      <w:r w:rsidRPr="00D00F16">
        <w:rPr>
          <w:rFonts w:ascii="Palatino Linotype" w:eastAsia="Palatino Linotype" w:hAnsi="Palatino Linotype" w:cs="Palatino Linotype"/>
          <w:b/>
          <w:color w:val="000000"/>
        </w:rPr>
        <w:t>RECURRENTE</w:t>
      </w:r>
      <w:r w:rsidRPr="00D00F16">
        <w:rPr>
          <w:rFonts w:ascii="Palatino Linotype" w:eastAsia="Palatino Linotype" w:hAnsi="Palatino Linotype" w:cs="Palatino Linotype"/>
          <w:color w:val="000000"/>
        </w:rPr>
        <w:t>, en contra de las respuestas de</w:t>
      </w:r>
      <w:r w:rsidR="007E6284" w:rsidRPr="00D00F16">
        <w:rPr>
          <w:rFonts w:ascii="Palatino Linotype" w:eastAsia="Palatino Linotype" w:hAnsi="Palatino Linotype" w:cs="Palatino Linotype"/>
          <w:color w:val="000000"/>
        </w:rPr>
        <w:t xml:space="preserve"> </w:t>
      </w:r>
      <w:r w:rsidRPr="00D00F16">
        <w:rPr>
          <w:rFonts w:ascii="Palatino Linotype" w:eastAsia="Palatino Linotype" w:hAnsi="Palatino Linotype" w:cs="Palatino Linotype"/>
          <w:color w:val="000000"/>
        </w:rPr>
        <w:t>l</w:t>
      </w:r>
      <w:r w:rsidR="007E6284" w:rsidRPr="00D00F16">
        <w:rPr>
          <w:rFonts w:ascii="Palatino Linotype" w:eastAsia="Palatino Linotype" w:hAnsi="Palatino Linotype" w:cs="Palatino Linotype"/>
          <w:color w:val="000000"/>
        </w:rPr>
        <w:t>a</w:t>
      </w:r>
      <w:r w:rsidRPr="00D00F16">
        <w:rPr>
          <w:rFonts w:ascii="Palatino Linotype" w:eastAsia="Palatino Linotype" w:hAnsi="Palatino Linotype" w:cs="Palatino Linotype"/>
          <w:color w:val="000000"/>
        </w:rPr>
        <w:t xml:space="preserve"> </w:t>
      </w:r>
      <w:r w:rsidR="007E6284" w:rsidRPr="00D00F16">
        <w:rPr>
          <w:rFonts w:ascii="Palatino Linotype" w:eastAsia="Palatino Linotype" w:hAnsi="Palatino Linotype" w:cs="Palatino Linotype"/>
          <w:b/>
          <w:color w:val="000000"/>
        </w:rPr>
        <w:t>Unidad de Asuntos Internos</w:t>
      </w:r>
      <w:r w:rsidR="00755752" w:rsidRPr="00D00F16">
        <w:rPr>
          <w:rFonts w:ascii="Palatino Linotype" w:eastAsia="Palatino Linotype" w:hAnsi="Palatino Linotype" w:cs="Palatino Linotype"/>
          <w:color w:val="000000"/>
        </w:rPr>
        <w:t>;</w:t>
      </w:r>
      <w:r w:rsidRPr="00D00F16">
        <w:rPr>
          <w:rFonts w:ascii="Palatino Linotype" w:eastAsia="Palatino Linotype" w:hAnsi="Palatino Linotype" w:cs="Palatino Linotype"/>
          <w:b/>
          <w:color w:val="000000"/>
        </w:rPr>
        <w:t xml:space="preserve"> </w:t>
      </w:r>
      <w:r w:rsidRPr="00D00F16">
        <w:rPr>
          <w:rFonts w:ascii="Palatino Linotype" w:eastAsia="Palatino Linotype" w:hAnsi="Palatino Linotype" w:cs="Palatino Linotype"/>
          <w:color w:val="000000"/>
        </w:rPr>
        <w:t xml:space="preserve">en </w:t>
      </w:r>
      <w:r w:rsidRPr="00D00F16">
        <w:rPr>
          <w:rFonts w:ascii="Palatino Linotype" w:eastAsia="Palatino Linotype" w:hAnsi="Palatino Linotype" w:cs="Palatino Linotype"/>
        </w:rPr>
        <w:t xml:space="preserve">adelante </w:t>
      </w:r>
      <w:r w:rsidRPr="00D00F16">
        <w:rPr>
          <w:rFonts w:ascii="Palatino Linotype" w:eastAsia="Palatino Linotype" w:hAnsi="Palatino Linotype" w:cs="Palatino Linotype"/>
          <w:color w:val="000000"/>
        </w:rPr>
        <w:t>el</w:t>
      </w:r>
      <w:r w:rsidRPr="00D00F16">
        <w:rPr>
          <w:rFonts w:ascii="Palatino Linotype" w:eastAsia="Palatino Linotype" w:hAnsi="Palatino Linotype" w:cs="Palatino Linotype"/>
          <w:b/>
          <w:color w:val="000000"/>
        </w:rPr>
        <w:t xml:space="preserve"> SUJETO OBLIGADO, </w:t>
      </w:r>
      <w:r w:rsidRPr="00D00F16">
        <w:rPr>
          <w:rFonts w:ascii="Palatino Linotype" w:eastAsia="Palatino Linotype" w:hAnsi="Palatino Linotype" w:cs="Palatino Linotype"/>
          <w:color w:val="000000"/>
        </w:rPr>
        <w:t>se procede a dictar la presente resolución, con base en los siguientes:</w:t>
      </w:r>
    </w:p>
    <w:p w14:paraId="4CCF92B4" w14:textId="77777777" w:rsidR="003F528B" w:rsidRPr="00D00F16" w:rsidRDefault="003F528B">
      <w:pPr>
        <w:pBdr>
          <w:top w:val="nil"/>
          <w:left w:val="nil"/>
          <w:bottom w:val="nil"/>
          <w:right w:val="nil"/>
          <w:between w:val="nil"/>
        </w:pBdr>
        <w:tabs>
          <w:tab w:val="center" w:pos="4419"/>
          <w:tab w:val="right" w:pos="8838"/>
        </w:tabs>
        <w:spacing w:line="360" w:lineRule="auto"/>
        <w:ind w:right="-592"/>
        <w:jc w:val="both"/>
        <w:rPr>
          <w:rFonts w:ascii="Palatino Linotype" w:eastAsia="Palatino Linotype" w:hAnsi="Palatino Linotype" w:cs="Palatino Linotype"/>
          <w:color w:val="000000"/>
        </w:rPr>
      </w:pPr>
    </w:p>
    <w:p w14:paraId="523BDA62" w14:textId="77777777" w:rsidR="003F528B" w:rsidRPr="00D00F16" w:rsidRDefault="007020AD">
      <w:pPr>
        <w:pStyle w:val="Ttulo1"/>
        <w:spacing w:before="0" w:line="360" w:lineRule="auto"/>
        <w:ind w:right="-592"/>
        <w:jc w:val="center"/>
        <w:rPr>
          <w:rFonts w:ascii="Palatino Linotype" w:eastAsia="Palatino Linotype" w:hAnsi="Palatino Linotype" w:cs="Palatino Linotype"/>
          <w:b/>
          <w:color w:val="000000"/>
          <w:sz w:val="24"/>
          <w:szCs w:val="24"/>
        </w:rPr>
      </w:pPr>
      <w:r w:rsidRPr="00D00F16">
        <w:rPr>
          <w:rFonts w:ascii="Palatino Linotype" w:eastAsia="Palatino Linotype" w:hAnsi="Palatino Linotype" w:cs="Palatino Linotype"/>
          <w:b/>
          <w:color w:val="000000"/>
          <w:sz w:val="24"/>
          <w:szCs w:val="24"/>
        </w:rPr>
        <w:t>A N T E C E D E N T E S</w:t>
      </w:r>
    </w:p>
    <w:p w14:paraId="5D35B705" w14:textId="77777777" w:rsidR="003F528B" w:rsidRPr="00D00F16" w:rsidRDefault="003F528B">
      <w:pPr>
        <w:spacing w:line="360" w:lineRule="auto"/>
        <w:ind w:right="-592"/>
        <w:rPr>
          <w:rFonts w:ascii="Palatino Linotype" w:eastAsia="Palatino Linotype" w:hAnsi="Palatino Linotype" w:cs="Palatino Linotype"/>
        </w:rPr>
      </w:pPr>
    </w:p>
    <w:p w14:paraId="70BB175A" w14:textId="77777777" w:rsidR="003F528B" w:rsidRPr="00D00F16" w:rsidRDefault="007020AD" w:rsidP="00056277">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r w:rsidRPr="00D00F16">
        <w:rPr>
          <w:rFonts w:ascii="Palatino Linotype" w:eastAsia="Palatino Linotype" w:hAnsi="Palatino Linotype" w:cs="Palatino Linotype"/>
          <w:color w:val="000000"/>
        </w:rPr>
        <w:lastRenderedPageBreak/>
        <w:t xml:space="preserve">El </w:t>
      </w:r>
      <w:r w:rsidR="00056277" w:rsidRPr="00D00F16">
        <w:rPr>
          <w:rFonts w:ascii="Palatino Linotype" w:eastAsia="Palatino Linotype" w:hAnsi="Palatino Linotype" w:cs="Palatino Linotype"/>
          <w:b/>
          <w:color w:val="000000"/>
        </w:rPr>
        <w:t>diecisiete y dieciocho</w:t>
      </w:r>
      <w:r w:rsidRPr="00D00F16">
        <w:rPr>
          <w:rFonts w:ascii="Palatino Linotype" w:eastAsia="Palatino Linotype" w:hAnsi="Palatino Linotype" w:cs="Palatino Linotype"/>
          <w:b/>
          <w:color w:val="000000"/>
        </w:rPr>
        <w:t xml:space="preserve"> de </w:t>
      </w:r>
      <w:r w:rsidR="00056277" w:rsidRPr="00D00F16">
        <w:rPr>
          <w:rFonts w:ascii="Palatino Linotype" w:eastAsia="Palatino Linotype" w:hAnsi="Palatino Linotype" w:cs="Palatino Linotype"/>
          <w:b/>
          <w:color w:val="000000"/>
        </w:rPr>
        <w:t>septiembre</w:t>
      </w:r>
      <w:r w:rsidRPr="00D00F16">
        <w:rPr>
          <w:rFonts w:ascii="Palatino Linotype" w:eastAsia="Palatino Linotype" w:hAnsi="Palatino Linotype" w:cs="Palatino Linotype"/>
          <w:b/>
          <w:color w:val="000000"/>
        </w:rPr>
        <w:t xml:space="preserve"> de dos mil veinticuatro</w:t>
      </w:r>
      <w:r w:rsidRPr="00D00F16">
        <w:rPr>
          <w:rFonts w:ascii="Palatino Linotype" w:eastAsia="Palatino Linotype" w:hAnsi="Palatino Linotype" w:cs="Palatino Linotype"/>
          <w:color w:val="000000"/>
        </w:rPr>
        <w:t xml:space="preserve">, </w:t>
      </w:r>
      <w:r w:rsidRPr="00D00F16">
        <w:rPr>
          <w:rFonts w:ascii="Palatino Linotype" w:eastAsia="Palatino Linotype" w:hAnsi="Palatino Linotype" w:cs="Palatino Linotype"/>
          <w:b/>
          <w:color w:val="000000"/>
        </w:rPr>
        <w:t xml:space="preserve">EL RECURRENTE </w:t>
      </w:r>
      <w:r w:rsidRPr="00D00F16">
        <w:rPr>
          <w:rFonts w:ascii="Palatino Linotype" w:eastAsia="Palatino Linotype" w:hAnsi="Palatino Linotype" w:cs="Palatino Linotype"/>
          <w:color w:val="000000"/>
        </w:rPr>
        <w:t>presentó</w:t>
      </w:r>
      <w:r w:rsidRPr="00D00F16">
        <w:rPr>
          <w:rFonts w:ascii="Palatino Linotype" w:eastAsia="Palatino Linotype" w:hAnsi="Palatino Linotype" w:cs="Palatino Linotype"/>
          <w:b/>
          <w:color w:val="000000"/>
        </w:rPr>
        <w:t>,</w:t>
      </w:r>
      <w:r w:rsidRPr="00D00F16">
        <w:rPr>
          <w:rFonts w:ascii="Palatino Linotype" w:eastAsia="Palatino Linotype" w:hAnsi="Palatino Linotype" w:cs="Palatino Linotype"/>
          <w:color w:val="000000"/>
        </w:rPr>
        <w:t xml:space="preserve"> ante el </w:t>
      </w:r>
      <w:r w:rsidRPr="00D00F16">
        <w:rPr>
          <w:rFonts w:ascii="Palatino Linotype" w:eastAsia="Palatino Linotype" w:hAnsi="Palatino Linotype" w:cs="Palatino Linotype"/>
          <w:b/>
          <w:color w:val="000000"/>
        </w:rPr>
        <w:t>SUJETO OBLIGADO</w:t>
      </w:r>
      <w:r w:rsidRPr="00D00F16">
        <w:rPr>
          <w:rFonts w:ascii="Palatino Linotype" w:eastAsia="Palatino Linotype" w:hAnsi="Palatino Linotype" w:cs="Palatino Linotype"/>
          <w:color w:val="000000"/>
        </w:rPr>
        <w:t xml:space="preserve"> vía Sistema de Acceso a la Información Mexiquense (</w:t>
      </w:r>
      <w:r w:rsidRPr="00D00F16">
        <w:rPr>
          <w:rFonts w:ascii="Palatino Linotype" w:eastAsia="Palatino Linotype" w:hAnsi="Palatino Linotype" w:cs="Palatino Linotype"/>
          <w:b/>
          <w:color w:val="000000"/>
        </w:rPr>
        <w:t>SAIMEX)</w:t>
      </w:r>
      <w:r w:rsidRPr="00D00F16">
        <w:rPr>
          <w:rFonts w:ascii="Palatino Linotype" w:eastAsia="Palatino Linotype" w:hAnsi="Palatino Linotype" w:cs="Palatino Linotype"/>
          <w:color w:val="000000"/>
        </w:rPr>
        <w:t xml:space="preserve">, las solicitudes de información públicas registradas con los números </w:t>
      </w:r>
      <w:r w:rsidRPr="00D00F16">
        <w:rPr>
          <w:rFonts w:ascii="Palatino Linotype" w:eastAsia="Palatino Linotype" w:hAnsi="Palatino Linotype" w:cs="Palatino Linotype"/>
          <w:b/>
          <w:color w:val="000000"/>
        </w:rPr>
        <w:t xml:space="preserve"> </w:t>
      </w:r>
      <w:r w:rsidR="00056277" w:rsidRPr="00D00F16">
        <w:rPr>
          <w:rFonts w:ascii="Palatino Linotype" w:eastAsia="Palatino Linotype" w:hAnsi="Palatino Linotype" w:cs="Palatino Linotype"/>
          <w:b/>
          <w:color w:val="000000"/>
        </w:rPr>
        <w:t>00060/UAI/IP/2024, 00059/UAI/IP/2024, 00058/UAI/IP/2024, 00057/UAI/IP/2024, 00056/UAI/IP/2024, 00022/UAI/IP/2024, 00023/UAI/IP/2024, 00024/UAI/IP/2024, 00025/UAI/IP/2024, 00026/UAI/IP/2024, 00027/UAI/IP/2024, 00030/UAI/IP/2024, 00050/UAI/IP/2024, 00051/UAI/IP/2024, 00217/UAI/IP/2024, 00216/UAI/IP/2024, 00215/UAI/IP/2024, 00214/UAI/IP/2024, 00213/UAI/IP/2024</w:t>
      </w:r>
      <w:r w:rsidRPr="00D00F16">
        <w:rPr>
          <w:rFonts w:ascii="Palatino Linotype" w:eastAsia="Palatino Linotype" w:hAnsi="Palatino Linotype" w:cs="Palatino Linotype"/>
          <w:b/>
          <w:color w:val="000000"/>
        </w:rPr>
        <w:t xml:space="preserve">, </w:t>
      </w:r>
      <w:r w:rsidRPr="00D00F16">
        <w:rPr>
          <w:rFonts w:ascii="Palatino Linotype" w:eastAsia="Palatino Linotype" w:hAnsi="Palatino Linotype" w:cs="Palatino Linotype"/>
        </w:rPr>
        <w:t xml:space="preserve">en las que se </w:t>
      </w:r>
      <w:r w:rsidRPr="00D00F16">
        <w:rPr>
          <w:rFonts w:ascii="Palatino Linotype" w:eastAsia="Palatino Linotype" w:hAnsi="Palatino Linotype" w:cs="Palatino Linotype"/>
          <w:color w:val="000000"/>
        </w:rPr>
        <w:t>solicitó lo siguiente:</w:t>
      </w:r>
    </w:p>
    <w:p w14:paraId="547BBE0C" w14:textId="77777777" w:rsidR="003F528B" w:rsidRPr="00D00F16" w:rsidRDefault="003F528B">
      <w:pPr>
        <w:pBdr>
          <w:top w:val="nil"/>
          <w:left w:val="nil"/>
          <w:bottom w:val="nil"/>
          <w:right w:val="nil"/>
          <w:between w:val="nil"/>
        </w:pBdr>
        <w:spacing w:line="360" w:lineRule="auto"/>
        <w:ind w:left="567" w:right="-592"/>
        <w:jc w:val="both"/>
        <w:rPr>
          <w:rFonts w:ascii="Palatino Linotype" w:eastAsia="Palatino Linotype" w:hAnsi="Palatino Linotype" w:cs="Palatino Linotype"/>
        </w:rPr>
      </w:pPr>
    </w:p>
    <w:p w14:paraId="2A36B0FF" w14:textId="77777777" w:rsidR="003F528B" w:rsidRPr="00D00F16" w:rsidRDefault="007020AD">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Número de Folio de la Solicitud: </w:t>
      </w:r>
      <w:r w:rsidR="00056277" w:rsidRPr="00D00F16">
        <w:rPr>
          <w:rFonts w:ascii="Palatino Linotype" w:eastAsia="Palatino Linotype" w:hAnsi="Palatino Linotype" w:cs="Palatino Linotype"/>
          <w:b/>
          <w:color w:val="000000"/>
        </w:rPr>
        <w:t>00213/UAI/IP/2024</w:t>
      </w:r>
    </w:p>
    <w:p w14:paraId="0F30E9ED" w14:textId="77777777" w:rsidR="003F528B" w:rsidRPr="00D00F16" w:rsidRDefault="0005627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 xml:space="preserve">“VERSIÓN PÚBLICA DE CURRICULUM, TITULO Y CEDULA PROFESIONAL Y/O COMPROBANTE DE ESTUDIOS DE LOS SIGUIENTES SERVIDORES PÚBLICOS: NALLELY PIÑA ISLAS MIGUEL ALBERTO MONDRAGON PEDRERA JUAN DE DIOS VAZQUEZ FRANCO ARACELI MONDRAGON OSORIO CLARETH YAZZMINN VALDES LOPEZ ESMERALDA SOLIS CRUZ LUIS ROGELIO CRUZ ESCAMILLA ELVIRA PEREZ MONTES DE OCA ANUAR MANJARREZ CHAVEZ LUIS ALBERTO SANCHEZ ITURBE YOLANDA PATRICIA GARCIA GUEVARA ERICK PEREZ GIL JESUS ROMERO MENESES NELDA MARIELA GARCIA DOMINGUEZ MARIA TERESA LIMON MONTERROSAS MARIA DEL ROSARIO </w:t>
      </w:r>
      <w:r w:rsidRPr="00D00F16">
        <w:rPr>
          <w:rFonts w:ascii="Palatino Linotype" w:eastAsia="Palatino Linotype" w:hAnsi="Palatino Linotype" w:cs="Palatino Linotype"/>
          <w:i/>
          <w:color w:val="000000"/>
        </w:rPr>
        <w:lastRenderedPageBreak/>
        <w:t>VELEZ CAMACHO NOELIA LOPEZ HERNANDEZ VICTORIA ZUÑIGA BURGOS GABRIELA ARZATE SIERRA ROSA DEL CARMEN MUÑOZ LOPEZ MARIA DEL CARMEN HERNANDEZ ROSAS SARAY RODRIGUEZ HERNANDEZ</w:t>
      </w:r>
      <w:r w:rsidR="007020AD" w:rsidRPr="00D00F16">
        <w:rPr>
          <w:rFonts w:ascii="Palatino Linotype" w:eastAsia="Palatino Linotype" w:hAnsi="Palatino Linotype" w:cs="Palatino Linotype"/>
          <w:i/>
          <w:color w:val="000000"/>
        </w:rPr>
        <w:t>"</w:t>
      </w:r>
    </w:p>
    <w:p w14:paraId="628AE0EB" w14:textId="77777777" w:rsidR="003F528B" w:rsidRPr="00D00F16" w:rsidRDefault="003F528B">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p>
    <w:p w14:paraId="04E37D94" w14:textId="77777777" w:rsidR="003F528B" w:rsidRPr="00D00F16" w:rsidRDefault="007020AD">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Número de Folio de la Solicitud: </w:t>
      </w:r>
      <w:r w:rsidR="00056277" w:rsidRPr="00D00F16">
        <w:rPr>
          <w:rFonts w:ascii="Palatino Linotype" w:eastAsia="Palatino Linotype" w:hAnsi="Palatino Linotype" w:cs="Palatino Linotype"/>
          <w:b/>
          <w:color w:val="000000"/>
        </w:rPr>
        <w:t>00214/UAI/IP/2024</w:t>
      </w:r>
    </w:p>
    <w:p w14:paraId="265540F4" w14:textId="77777777" w:rsidR="003F528B" w:rsidRPr="00D00F16" w:rsidRDefault="007020AD">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w:t>
      </w:r>
      <w:r w:rsidR="00056277" w:rsidRPr="00D00F16">
        <w:rPr>
          <w:rFonts w:ascii="Palatino Linotype" w:eastAsia="Palatino Linotype" w:hAnsi="Palatino Linotype" w:cs="Palatino Linotype"/>
          <w:i/>
          <w:color w:val="000000"/>
        </w:rPr>
        <w:t>VERSIÓN PÚBLICA DE CURRICULUM, TITULO Y CEDULA PROFESIONAL Y/O COMPROBANTE DE ESTUDIOS DE LOS SIGUIENTES SERVIDORES PÚBLICOS: DENISSE GONZALEZ ORNELAS LIZBETH GOMEZ ARTEAGA LUIS GILBERTO MUÑIZ JIMENEZ LUCIA AYALA FONSECA JORGE ALFREDO ESCALONA SANCHEZ MARCO ANTONIO SUAREZ ISASSI PERLA ERIKA FONSECA RUBI EVA ANDRES MARTINEZ RAUL ARTURO MENESES GARCIA FRANCISCO PEÑA AMARO MARIA GUADALUPE SUAREZ GUTIERREZ BRAULIO REYNALDO BARROSO MARTINEZ SONIA BECERRIL FABELA MONICA YAMILET RAMIREZ COYOTE SERGIO DIAZ GUERRA</w:t>
      </w:r>
      <w:r w:rsidRPr="00D00F16">
        <w:rPr>
          <w:rFonts w:ascii="Palatino Linotype" w:eastAsia="Palatino Linotype" w:hAnsi="Palatino Linotype" w:cs="Palatino Linotype"/>
          <w:i/>
          <w:color w:val="000000"/>
        </w:rPr>
        <w:t>"</w:t>
      </w:r>
    </w:p>
    <w:p w14:paraId="2FA98E3C" w14:textId="77777777" w:rsidR="003F528B" w:rsidRPr="00D00F16" w:rsidRDefault="003F528B">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16C2531D" w14:textId="77777777" w:rsidR="003F528B" w:rsidRPr="00D00F16" w:rsidRDefault="007020AD">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Número de Folio de la Solicitud: </w:t>
      </w:r>
      <w:r w:rsidR="00056277" w:rsidRPr="00D00F16">
        <w:rPr>
          <w:rFonts w:ascii="Palatino Linotype" w:eastAsia="Palatino Linotype" w:hAnsi="Palatino Linotype" w:cs="Palatino Linotype"/>
          <w:b/>
          <w:color w:val="000000"/>
        </w:rPr>
        <w:t>00215/UAI/IP/2024</w:t>
      </w:r>
    </w:p>
    <w:p w14:paraId="37FB45AB" w14:textId="77777777" w:rsidR="003F528B" w:rsidRPr="00D00F16" w:rsidRDefault="007020AD">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w:t>
      </w:r>
      <w:r w:rsidR="00D62730" w:rsidRPr="00D00F16">
        <w:rPr>
          <w:rFonts w:ascii="Palatino Linotype" w:eastAsia="Palatino Linotype" w:hAnsi="Palatino Linotype" w:cs="Palatino Linotype"/>
          <w:i/>
          <w:color w:val="000000"/>
        </w:rPr>
        <w:t xml:space="preserve">VERSIÓN PÚBLICA DE CURRICULUM, TITULO Y CEDULA PROFESIONAL Y/O COMPROBANTE DE ESTUDIOS DE LOS SIGUIENTES SERVIDORES PÚBLICOS: GUILLERMINA ALARCON CALDERON ANA MARIA ROMERO CAMACHO CESAR ESTRADA COLIN HERIBERTO MENDEZ CRUZ ISELA LORENA SANCHEZ </w:t>
      </w:r>
      <w:r w:rsidR="00D62730" w:rsidRPr="00D00F16">
        <w:rPr>
          <w:rFonts w:ascii="Palatino Linotype" w:eastAsia="Palatino Linotype" w:hAnsi="Palatino Linotype" w:cs="Palatino Linotype"/>
          <w:i/>
          <w:color w:val="000000"/>
        </w:rPr>
        <w:lastRenderedPageBreak/>
        <w:t>MONROY MARIA DEL CARMEN PERALTA GUZMAN BRENDA DIAZ SANCHEZ MAYRA MARIELA MORA CARMONA JOANA HERNANDEZ LARA JESUS MARTINEZ GALAN ANGELICA ROMERO VILLANUEVA DAVID HORACIO AGRAMONTE MORA VICENTE GARCIA ALVAREZ</w:t>
      </w:r>
      <w:r w:rsidRPr="00D00F16">
        <w:rPr>
          <w:rFonts w:ascii="Palatino Linotype" w:eastAsia="Palatino Linotype" w:hAnsi="Palatino Linotype" w:cs="Palatino Linotype"/>
          <w:i/>
          <w:color w:val="000000"/>
        </w:rPr>
        <w:t>"</w:t>
      </w:r>
    </w:p>
    <w:p w14:paraId="3DAC8B8F" w14:textId="77777777" w:rsidR="003F528B" w:rsidRPr="00D00F16" w:rsidRDefault="003F528B">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1F72D002" w14:textId="77777777" w:rsidR="003F528B" w:rsidRPr="00D00F16" w:rsidRDefault="007020AD">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Número de Folio de la Solicitud: </w:t>
      </w:r>
      <w:r w:rsidR="00D62730" w:rsidRPr="00D00F16">
        <w:rPr>
          <w:rFonts w:ascii="Palatino Linotype" w:eastAsia="Palatino Linotype" w:hAnsi="Palatino Linotype" w:cs="Palatino Linotype"/>
          <w:b/>
          <w:color w:val="000000"/>
        </w:rPr>
        <w:t>00216/UAI/IP/2024</w:t>
      </w:r>
    </w:p>
    <w:p w14:paraId="12A29527" w14:textId="77777777" w:rsidR="003F528B" w:rsidRPr="00D00F16" w:rsidRDefault="007020AD">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w:t>
      </w:r>
      <w:r w:rsidR="00D62730" w:rsidRPr="00D00F16">
        <w:rPr>
          <w:rFonts w:ascii="Palatino Linotype" w:eastAsia="Palatino Linotype" w:hAnsi="Palatino Linotype" w:cs="Palatino Linotype"/>
          <w:i/>
          <w:color w:val="000000"/>
        </w:rPr>
        <w:t xml:space="preserve">VERSIÓN PÚBLICA DE CURRICULUM, TITULO Y CEDULA PROFESIONAL Y/O COMPROBANTE DE ESTUDIOS DE LOS SIGUIENTES SERVIDORES PÚBLICOS: MARISELA LARA BARAJAS MARIA GABRIELA BEATRIZ ORTIZ COBIAN MARIANA JANETH ESTRADA CASTILLO TAMARA SERVIN ROJAS PAOLA ALEJANDRA TOLEDO CAMPOS TERESITA DE JESUS JIMENEZ AGUIRRE NANCY GUADALUPE SEGURA BERNAL PRISCILA ALEJANDRA GUADALUPE PALMA GUEVARA MARIANA MELENDEZ GUTIERREZ ESTEFANY ARIADNA MARIN VILCHIS BRENDA SARAI ROMERO ROJAS MARISOL CRUZ ALLENDE CRISTIAN ALVARADO ARIAS NATALY CORONA VELAZQUEZ SERGIO ARRIAGA ARAUJO GIBRAN MARTINEZ ANDRES RAUL ROJAS VELAZQUEZ ULISES AGUSTIN REYES ANDRADE ABIGAIL ROSAS CENTENO JOSÉ DE JESÚS FUENTES VALLADARES MARIA DE LOS ANGELES MORENO ESTRADA IVONNE CAMACHO CRUZ DULCE MARIA JIMENEZ GRANADOS MARIA CONCEPCION TORRES GONZALEZ </w:t>
      </w:r>
      <w:r w:rsidR="00D62730" w:rsidRPr="00D00F16">
        <w:rPr>
          <w:rFonts w:ascii="Palatino Linotype" w:eastAsia="Palatino Linotype" w:hAnsi="Palatino Linotype" w:cs="Palatino Linotype"/>
          <w:i/>
          <w:color w:val="000000"/>
        </w:rPr>
        <w:lastRenderedPageBreak/>
        <w:t>GERARDO ALBERTO GOMORA HERNANDEZ SELENE CERECERO GONZALEZ JOSE ALBERTO LOPEZ ORDOÑEZ</w:t>
      </w:r>
      <w:r w:rsidRPr="00D00F16">
        <w:rPr>
          <w:rFonts w:ascii="Palatino Linotype" w:eastAsia="Palatino Linotype" w:hAnsi="Palatino Linotype" w:cs="Palatino Linotype"/>
          <w:i/>
          <w:color w:val="000000"/>
        </w:rPr>
        <w:t>"</w:t>
      </w:r>
    </w:p>
    <w:p w14:paraId="0240A408" w14:textId="77777777" w:rsidR="00D62730" w:rsidRPr="00D00F16" w:rsidRDefault="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04E1767D" w14:textId="77777777" w:rsidR="00D62730" w:rsidRPr="00D00F16" w:rsidRDefault="00D62730" w:rsidP="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Número de Folio de la Solicitud: </w:t>
      </w:r>
      <w:r w:rsidRPr="00D00F16">
        <w:rPr>
          <w:rFonts w:ascii="Palatino Linotype" w:eastAsia="Palatino Linotype" w:hAnsi="Palatino Linotype" w:cs="Palatino Linotype"/>
          <w:b/>
          <w:color w:val="000000"/>
        </w:rPr>
        <w:t>00217/UAI/IP/2024</w:t>
      </w:r>
    </w:p>
    <w:p w14:paraId="588B5A00" w14:textId="77777777" w:rsidR="00D62730" w:rsidRPr="00D00F16" w:rsidRDefault="00D62730" w:rsidP="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 xml:space="preserve">“VERSIÓN PÚBLICA DE CURRICULUM, TITULO Y CEDULA PROFESIONAL Y/O COMPROBANTE DE ESTUDIOS DE LOS SIGUIENTES SERVIDORES PÚBLICOS: VICENTE GARCIA ALVAREZ RODOLFO AURELIO RUIZ CRUZ MARIA DE LA LUZ DOTOR HIDALGO RUBEN MIRANDA ORTIZ RODOLFO ALEXANDER NUÑEZ ALVAREZ ROLANDO LOPEZ HERNANDEZ MOISES RANDY LOPEZ </w:t>
      </w:r>
      <w:proofErr w:type="spellStart"/>
      <w:r w:rsidRPr="00D00F16">
        <w:rPr>
          <w:rFonts w:ascii="Palatino Linotype" w:eastAsia="Palatino Linotype" w:hAnsi="Palatino Linotype" w:cs="Palatino Linotype"/>
          <w:i/>
          <w:color w:val="000000"/>
        </w:rPr>
        <w:t>LOPEZ</w:t>
      </w:r>
      <w:proofErr w:type="spellEnd"/>
      <w:r w:rsidRPr="00D00F16">
        <w:rPr>
          <w:rFonts w:ascii="Palatino Linotype" w:eastAsia="Palatino Linotype" w:hAnsi="Palatino Linotype" w:cs="Palatino Linotype"/>
          <w:i/>
          <w:color w:val="000000"/>
        </w:rPr>
        <w:t xml:space="preserve"> HUMBERTO VILCHIS HERNANDEZ ARELI FUENTES VEGA"</w:t>
      </w:r>
    </w:p>
    <w:p w14:paraId="7508927F" w14:textId="77777777" w:rsidR="00D62730" w:rsidRPr="00D00F16" w:rsidRDefault="00D62730" w:rsidP="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64E90141" w14:textId="77777777" w:rsidR="00D62730" w:rsidRPr="00D00F16" w:rsidRDefault="00D62730" w:rsidP="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Número de Folio de la Solicitud: </w:t>
      </w:r>
      <w:r w:rsidRPr="00D00F16">
        <w:rPr>
          <w:rFonts w:ascii="Palatino Linotype" w:eastAsia="Palatino Linotype" w:hAnsi="Palatino Linotype" w:cs="Palatino Linotype"/>
          <w:b/>
          <w:color w:val="000000"/>
        </w:rPr>
        <w:t>00051/UAI/IP/2024</w:t>
      </w:r>
    </w:p>
    <w:p w14:paraId="59E202D6" w14:textId="77777777" w:rsidR="00D62730" w:rsidRPr="00D00F16" w:rsidRDefault="00D62730" w:rsidP="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“versión pública del nombramiento; oficio de funciones; del HECTOR DANIEL ZARAGOZA MANRIQUE como DIRECTOR DE INFORMACION, PLANEACION, PROGRAMACION Y EVALUACION,”</w:t>
      </w:r>
    </w:p>
    <w:p w14:paraId="4E93BEFB" w14:textId="77777777" w:rsidR="00D62730" w:rsidRPr="00D00F16" w:rsidRDefault="00D62730" w:rsidP="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15128AF6" w14:textId="77777777" w:rsidR="00D62730" w:rsidRPr="00D00F16" w:rsidRDefault="00D62730" w:rsidP="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Número de Folio de la Solicitud: </w:t>
      </w:r>
      <w:r w:rsidRPr="00D00F16">
        <w:rPr>
          <w:rFonts w:ascii="Palatino Linotype" w:eastAsia="Palatino Linotype" w:hAnsi="Palatino Linotype" w:cs="Palatino Linotype"/>
          <w:b/>
          <w:color w:val="000000"/>
        </w:rPr>
        <w:t>00050/UAI/IP/2024</w:t>
      </w:r>
    </w:p>
    <w:p w14:paraId="0369C8CD" w14:textId="77777777" w:rsidR="00D62730" w:rsidRPr="00D00F16" w:rsidRDefault="00D62730" w:rsidP="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 xml:space="preserve">“versión publica del </w:t>
      </w:r>
      <w:proofErr w:type="spellStart"/>
      <w:r w:rsidRPr="00D00F16">
        <w:rPr>
          <w:rFonts w:ascii="Palatino Linotype" w:eastAsia="Palatino Linotype" w:hAnsi="Palatino Linotype" w:cs="Palatino Linotype"/>
          <w:i/>
          <w:color w:val="000000"/>
        </w:rPr>
        <w:t>titulo</w:t>
      </w:r>
      <w:proofErr w:type="spellEnd"/>
      <w:r w:rsidRPr="00D00F16">
        <w:rPr>
          <w:rFonts w:ascii="Palatino Linotype" w:eastAsia="Palatino Linotype" w:hAnsi="Palatino Linotype" w:cs="Palatino Linotype"/>
          <w:i/>
          <w:color w:val="000000"/>
        </w:rPr>
        <w:t xml:space="preserve">, cédula profesional y </w:t>
      </w:r>
      <w:proofErr w:type="spellStart"/>
      <w:r w:rsidRPr="00D00F16">
        <w:rPr>
          <w:rFonts w:ascii="Palatino Linotype" w:eastAsia="Palatino Linotype" w:hAnsi="Palatino Linotype" w:cs="Palatino Linotype"/>
          <w:i/>
          <w:color w:val="000000"/>
        </w:rPr>
        <w:t>curriculum</w:t>
      </w:r>
      <w:proofErr w:type="spellEnd"/>
      <w:r w:rsidRPr="00D00F16">
        <w:rPr>
          <w:rFonts w:ascii="Palatino Linotype" w:eastAsia="Palatino Linotype" w:hAnsi="Palatino Linotype" w:cs="Palatino Linotype"/>
          <w:i/>
          <w:color w:val="000000"/>
        </w:rPr>
        <w:t xml:space="preserve"> actualizado del C.HECTOR DANIEL ZARAGOZA MANRIQUE como DIRECTOR DE INFORMACION, PLANEACION, PROGRAMACION Y EVALUACION”</w:t>
      </w:r>
    </w:p>
    <w:p w14:paraId="0C491440" w14:textId="77777777" w:rsidR="00D62730" w:rsidRPr="00D00F16" w:rsidRDefault="00D62730" w:rsidP="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lastRenderedPageBreak/>
        <w:t xml:space="preserve">Número de Folio de la Solicitud: </w:t>
      </w:r>
      <w:r w:rsidRPr="00D00F16">
        <w:rPr>
          <w:rFonts w:ascii="Palatino Linotype" w:eastAsia="Palatino Linotype" w:hAnsi="Palatino Linotype" w:cs="Palatino Linotype"/>
          <w:b/>
          <w:color w:val="000000"/>
        </w:rPr>
        <w:t>00030/UAI/IP/2024</w:t>
      </w:r>
    </w:p>
    <w:p w14:paraId="6A9AA26E" w14:textId="77777777" w:rsidR="00D62730" w:rsidRPr="00D00F16" w:rsidRDefault="00D62730" w:rsidP="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 xml:space="preserve">“versión pública del </w:t>
      </w:r>
      <w:proofErr w:type="spellStart"/>
      <w:r w:rsidRPr="00D00F16">
        <w:rPr>
          <w:rFonts w:ascii="Palatino Linotype" w:eastAsia="Palatino Linotype" w:hAnsi="Palatino Linotype" w:cs="Palatino Linotype"/>
          <w:i/>
          <w:color w:val="000000"/>
        </w:rPr>
        <w:t>titulo</w:t>
      </w:r>
      <w:proofErr w:type="spellEnd"/>
      <w:r w:rsidRPr="00D00F16">
        <w:rPr>
          <w:rFonts w:ascii="Palatino Linotype" w:eastAsia="Palatino Linotype" w:hAnsi="Palatino Linotype" w:cs="Palatino Linotype"/>
          <w:i/>
          <w:color w:val="000000"/>
        </w:rPr>
        <w:t xml:space="preserve">, cedula profesional y </w:t>
      </w:r>
      <w:proofErr w:type="spellStart"/>
      <w:r w:rsidRPr="00D00F16">
        <w:rPr>
          <w:rFonts w:ascii="Palatino Linotype" w:eastAsia="Palatino Linotype" w:hAnsi="Palatino Linotype" w:cs="Palatino Linotype"/>
          <w:i/>
          <w:color w:val="000000"/>
        </w:rPr>
        <w:t>curriculum</w:t>
      </w:r>
      <w:proofErr w:type="spellEnd"/>
      <w:r w:rsidRPr="00D00F16">
        <w:rPr>
          <w:rFonts w:ascii="Palatino Linotype" w:eastAsia="Palatino Linotype" w:hAnsi="Palatino Linotype" w:cs="Palatino Linotype"/>
          <w:i/>
          <w:color w:val="000000"/>
        </w:rPr>
        <w:t xml:space="preserve"> del C. ALFONSO ARTURO SILVA SANCHEZ DIRECTOR DE RESPONSABILIDADES EN ASUNTOS INTERNOS”</w:t>
      </w:r>
    </w:p>
    <w:p w14:paraId="4956453B" w14:textId="77777777" w:rsidR="00D62730" w:rsidRPr="00D00F16" w:rsidRDefault="00D62730" w:rsidP="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0DAAB829" w14:textId="77777777" w:rsidR="00842B30" w:rsidRPr="00D00F16" w:rsidRDefault="00842B30" w:rsidP="00842B30">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Número de Folio de la Solicitud: </w:t>
      </w:r>
      <w:r w:rsidRPr="00D00F16">
        <w:rPr>
          <w:rFonts w:ascii="Palatino Linotype" w:eastAsia="Palatino Linotype" w:hAnsi="Palatino Linotype" w:cs="Palatino Linotype"/>
          <w:b/>
          <w:color w:val="000000"/>
        </w:rPr>
        <w:t>00027/UAI/IP/2024</w:t>
      </w:r>
    </w:p>
    <w:p w14:paraId="6967BA8F" w14:textId="77777777" w:rsidR="00842B30" w:rsidRPr="00D00F16" w:rsidRDefault="00842B30" w:rsidP="00842B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w:t>
      </w:r>
      <w:r w:rsidR="009C079A" w:rsidRPr="00D00F16">
        <w:rPr>
          <w:rFonts w:ascii="Palatino Linotype" w:eastAsia="Palatino Linotype" w:hAnsi="Palatino Linotype" w:cs="Palatino Linotype"/>
          <w:i/>
          <w:color w:val="000000"/>
        </w:rPr>
        <w:t>nombramiento del C. HECTOR DANIEL ZARAGOZA MANRIQUE como JEFE DE LA UNIDAD DE APOYO ADMINISTRATIVO / ENCARGADO detallando actividades, horarios y personal a su cargo al 01/09/2024</w:t>
      </w:r>
      <w:r w:rsidRPr="00D00F16">
        <w:rPr>
          <w:rFonts w:ascii="Palatino Linotype" w:eastAsia="Palatino Linotype" w:hAnsi="Palatino Linotype" w:cs="Palatino Linotype"/>
          <w:i/>
          <w:color w:val="000000"/>
        </w:rPr>
        <w:t>”</w:t>
      </w:r>
    </w:p>
    <w:p w14:paraId="4B6CEC98" w14:textId="77777777" w:rsidR="009C079A" w:rsidRPr="00D00F16" w:rsidRDefault="009C079A" w:rsidP="00842B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2CBD6B98" w14:textId="77777777" w:rsidR="009C079A" w:rsidRPr="00D00F16" w:rsidRDefault="009C079A" w:rsidP="009C079A">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Número de Folio de la Solicitud: </w:t>
      </w:r>
      <w:r w:rsidRPr="00D00F16">
        <w:rPr>
          <w:rFonts w:ascii="Palatino Linotype" w:eastAsia="Palatino Linotype" w:hAnsi="Palatino Linotype" w:cs="Palatino Linotype"/>
          <w:b/>
          <w:color w:val="000000"/>
        </w:rPr>
        <w:t>00026/UAI/IP/2024</w:t>
      </w:r>
    </w:p>
    <w:p w14:paraId="79D58107" w14:textId="77777777" w:rsidR="009C079A" w:rsidRPr="00D00F16" w:rsidRDefault="009C079A" w:rsidP="009C079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“nombramiento del C. DULCE MARIA JIMENEZ GRANADOS como JEFA DE LA UNIDAD DE NORMATIVIDAD, APOYO JURIDICO E IGUALDAD DE GENERO / ENCARGADA detallando actividades, horarios y personal a su cargo al 01/09/2024”</w:t>
      </w:r>
    </w:p>
    <w:p w14:paraId="0EC3EF71" w14:textId="77777777" w:rsidR="009C079A" w:rsidRPr="00D00F16" w:rsidRDefault="009C079A" w:rsidP="009C079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0DC58C4F" w14:textId="77777777" w:rsidR="009C079A" w:rsidRPr="00D00F16" w:rsidRDefault="009C079A" w:rsidP="009C079A">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Número de Folio de la Solicitud: </w:t>
      </w:r>
      <w:r w:rsidRPr="00D00F16">
        <w:rPr>
          <w:rFonts w:ascii="Palatino Linotype" w:eastAsia="Palatino Linotype" w:hAnsi="Palatino Linotype" w:cs="Palatino Linotype"/>
          <w:b/>
          <w:color w:val="000000"/>
        </w:rPr>
        <w:t>00025/UAI/IP/2024</w:t>
      </w:r>
    </w:p>
    <w:p w14:paraId="6EA46666" w14:textId="77777777" w:rsidR="009C079A" w:rsidRPr="00D00F16" w:rsidRDefault="009C079A" w:rsidP="009C079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w:t>
      </w:r>
      <w:r w:rsidR="00B35949" w:rsidRPr="00D00F16">
        <w:rPr>
          <w:rFonts w:ascii="Palatino Linotype" w:eastAsia="Palatino Linotype" w:hAnsi="Palatino Linotype" w:cs="Palatino Linotype"/>
          <w:i/>
          <w:color w:val="000000"/>
        </w:rPr>
        <w:t xml:space="preserve">nombramiento del C. MIGUEL ANGEL TREJO TORAL como director de Investigación y </w:t>
      </w:r>
      <w:proofErr w:type="spellStart"/>
      <w:r w:rsidR="00B35949" w:rsidRPr="00D00F16">
        <w:rPr>
          <w:rFonts w:ascii="Palatino Linotype" w:eastAsia="Palatino Linotype" w:hAnsi="Palatino Linotype" w:cs="Palatino Linotype"/>
          <w:i/>
          <w:color w:val="000000"/>
        </w:rPr>
        <w:t>Supervisón</w:t>
      </w:r>
      <w:proofErr w:type="spellEnd"/>
      <w:r w:rsidR="00B35949" w:rsidRPr="00D00F16">
        <w:rPr>
          <w:rFonts w:ascii="Palatino Linotype" w:eastAsia="Palatino Linotype" w:hAnsi="Palatino Linotype" w:cs="Palatino Linotype"/>
          <w:i/>
          <w:color w:val="000000"/>
        </w:rPr>
        <w:t xml:space="preserve"> detallando actividades, horarios y personal a su cargo al 01/09/2024</w:t>
      </w:r>
      <w:r w:rsidRPr="00D00F16">
        <w:rPr>
          <w:rFonts w:ascii="Palatino Linotype" w:eastAsia="Palatino Linotype" w:hAnsi="Palatino Linotype" w:cs="Palatino Linotype"/>
          <w:i/>
          <w:color w:val="000000"/>
        </w:rPr>
        <w:t>”</w:t>
      </w:r>
    </w:p>
    <w:p w14:paraId="33F93DA2" w14:textId="77777777" w:rsidR="009C079A" w:rsidRPr="00D00F16" w:rsidRDefault="009C079A" w:rsidP="009C079A">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7BBE3CF3" w14:textId="77777777" w:rsidR="00B35949" w:rsidRPr="00D00F16" w:rsidRDefault="00B35949" w:rsidP="00B35949">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Número de Folio de la Solicitud: </w:t>
      </w:r>
      <w:r w:rsidRPr="00D00F16">
        <w:rPr>
          <w:rFonts w:ascii="Palatino Linotype" w:eastAsia="Palatino Linotype" w:hAnsi="Palatino Linotype" w:cs="Palatino Linotype"/>
          <w:b/>
          <w:color w:val="000000"/>
        </w:rPr>
        <w:t>00024/UAI/IP/2024</w:t>
      </w:r>
    </w:p>
    <w:p w14:paraId="4C3532F5" w14:textId="77777777" w:rsidR="009C079A" w:rsidRPr="00D00F16" w:rsidRDefault="00B35949" w:rsidP="00B35949">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lastRenderedPageBreak/>
        <w:t xml:space="preserve">“versión pública del </w:t>
      </w:r>
      <w:proofErr w:type="spellStart"/>
      <w:r w:rsidRPr="00D00F16">
        <w:rPr>
          <w:rFonts w:ascii="Palatino Linotype" w:eastAsia="Palatino Linotype" w:hAnsi="Palatino Linotype" w:cs="Palatino Linotype"/>
          <w:i/>
          <w:color w:val="000000"/>
        </w:rPr>
        <w:t>titulo</w:t>
      </w:r>
      <w:proofErr w:type="spellEnd"/>
      <w:proofErr w:type="gramStart"/>
      <w:r w:rsidRPr="00D00F16">
        <w:rPr>
          <w:rFonts w:ascii="Palatino Linotype" w:eastAsia="Palatino Linotype" w:hAnsi="Palatino Linotype" w:cs="Palatino Linotype"/>
          <w:i/>
          <w:color w:val="000000"/>
        </w:rPr>
        <w:t>,,</w:t>
      </w:r>
      <w:proofErr w:type="gramEnd"/>
      <w:r w:rsidRPr="00D00F16">
        <w:rPr>
          <w:rFonts w:ascii="Palatino Linotype" w:eastAsia="Palatino Linotype" w:hAnsi="Palatino Linotype" w:cs="Palatino Linotype"/>
          <w:i/>
          <w:color w:val="000000"/>
        </w:rPr>
        <w:t xml:space="preserve"> cedula profesional y </w:t>
      </w:r>
      <w:proofErr w:type="spellStart"/>
      <w:r w:rsidRPr="00D00F16">
        <w:rPr>
          <w:rFonts w:ascii="Palatino Linotype" w:eastAsia="Palatino Linotype" w:hAnsi="Palatino Linotype" w:cs="Palatino Linotype"/>
          <w:i/>
          <w:color w:val="000000"/>
        </w:rPr>
        <w:t>curriculum</w:t>
      </w:r>
      <w:proofErr w:type="spellEnd"/>
      <w:r w:rsidRPr="00D00F16">
        <w:rPr>
          <w:rFonts w:ascii="Palatino Linotype" w:eastAsia="Palatino Linotype" w:hAnsi="Palatino Linotype" w:cs="Palatino Linotype"/>
          <w:i/>
          <w:color w:val="000000"/>
        </w:rPr>
        <w:t xml:space="preserve"> del C. MIGUEL ANGEL TREJO TORAL”</w:t>
      </w:r>
    </w:p>
    <w:p w14:paraId="2FF0C46F" w14:textId="77777777" w:rsidR="00B35949" w:rsidRPr="00D00F16" w:rsidRDefault="00B35949" w:rsidP="00B35949">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42ACB196" w14:textId="77777777" w:rsidR="00B35949" w:rsidRPr="00D00F16" w:rsidRDefault="00B35949" w:rsidP="00B35949">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Número de Folio de la Solicitud: </w:t>
      </w:r>
      <w:r w:rsidRPr="00D00F16">
        <w:rPr>
          <w:rFonts w:ascii="Palatino Linotype" w:eastAsia="Palatino Linotype" w:hAnsi="Palatino Linotype" w:cs="Palatino Linotype"/>
          <w:b/>
          <w:color w:val="000000"/>
        </w:rPr>
        <w:t>00023/UAI/IP/2024</w:t>
      </w:r>
    </w:p>
    <w:p w14:paraId="7625AA78" w14:textId="77777777" w:rsidR="00B35949" w:rsidRPr="00D00F16" w:rsidRDefault="00B35949" w:rsidP="00B35949">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 xml:space="preserve">“titulo, cedula profesional y </w:t>
      </w:r>
      <w:proofErr w:type="spellStart"/>
      <w:r w:rsidRPr="00D00F16">
        <w:rPr>
          <w:rFonts w:ascii="Palatino Linotype" w:eastAsia="Palatino Linotype" w:hAnsi="Palatino Linotype" w:cs="Palatino Linotype"/>
          <w:i/>
          <w:color w:val="000000"/>
        </w:rPr>
        <w:t>curriculum</w:t>
      </w:r>
      <w:proofErr w:type="spellEnd"/>
      <w:r w:rsidRPr="00D00F16">
        <w:rPr>
          <w:rFonts w:ascii="Palatino Linotype" w:eastAsia="Palatino Linotype" w:hAnsi="Palatino Linotype" w:cs="Palatino Linotype"/>
          <w:i/>
          <w:color w:val="000000"/>
        </w:rPr>
        <w:t xml:space="preserve"> del C. DAVID ALBERTO MALDONADO HERNANDEZ”</w:t>
      </w:r>
    </w:p>
    <w:p w14:paraId="1E09BBC6" w14:textId="77777777" w:rsidR="009C079A" w:rsidRPr="00D00F16" w:rsidRDefault="009C079A" w:rsidP="00842B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76757045" w14:textId="77777777" w:rsidR="00B35949" w:rsidRPr="00D00F16" w:rsidRDefault="00B35949" w:rsidP="00B35949">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Número de Folio de la Solicitud: </w:t>
      </w:r>
      <w:r w:rsidRPr="00D00F16">
        <w:rPr>
          <w:rFonts w:ascii="Palatino Linotype" w:eastAsia="Palatino Linotype" w:hAnsi="Palatino Linotype" w:cs="Palatino Linotype"/>
          <w:b/>
          <w:color w:val="000000"/>
        </w:rPr>
        <w:t>00022/UAI/IP/2024</w:t>
      </w:r>
    </w:p>
    <w:p w14:paraId="12610300" w14:textId="77777777" w:rsidR="00B35949" w:rsidRPr="00D00F16" w:rsidRDefault="00B35949" w:rsidP="00B35949">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 xml:space="preserve">“Titulo, cedula profesional y </w:t>
      </w:r>
      <w:proofErr w:type="spellStart"/>
      <w:r w:rsidRPr="00D00F16">
        <w:rPr>
          <w:rFonts w:ascii="Palatino Linotype" w:eastAsia="Palatino Linotype" w:hAnsi="Palatino Linotype" w:cs="Palatino Linotype"/>
          <w:i/>
          <w:color w:val="000000"/>
        </w:rPr>
        <w:t>curriculum</w:t>
      </w:r>
      <w:proofErr w:type="spellEnd"/>
      <w:r w:rsidRPr="00D00F16">
        <w:rPr>
          <w:rFonts w:ascii="Palatino Linotype" w:eastAsia="Palatino Linotype" w:hAnsi="Palatino Linotype" w:cs="Palatino Linotype"/>
          <w:i/>
          <w:color w:val="000000"/>
        </w:rPr>
        <w:t xml:space="preserve"> del C. HECTOR DANIEL ZARAGOZA MANRIQUE”</w:t>
      </w:r>
    </w:p>
    <w:p w14:paraId="2EBCDB43" w14:textId="77777777" w:rsidR="007D38B3" w:rsidRPr="00D00F16" w:rsidRDefault="007D38B3" w:rsidP="00B35949">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1E345F07" w14:textId="77777777" w:rsidR="007D38B3" w:rsidRPr="00D00F16" w:rsidRDefault="007D38B3" w:rsidP="007D38B3">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Número de Folio de la Solicitud: </w:t>
      </w:r>
      <w:r w:rsidRPr="00D00F16">
        <w:rPr>
          <w:rFonts w:ascii="Palatino Linotype" w:eastAsia="Palatino Linotype" w:hAnsi="Palatino Linotype" w:cs="Palatino Linotype"/>
          <w:b/>
          <w:color w:val="000000"/>
        </w:rPr>
        <w:t>000</w:t>
      </w:r>
      <w:r w:rsidR="00D80AB2" w:rsidRPr="00D00F16">
        <w:rPr>
          <w:rFonts w:ascii="Palatino Linotype" w:eastAsia="Palatino Linotype" w:hAnsi="Palatino Linotype" w:cs="Palatino Linotype"/>
          <w:b/>
          <w:color w:val="000000"/>
        </w:rPr>
        <w:t>56</w:t>
      </w:r>
      <w:r w:rsidRPr="00D00F16">
        <w:rPr>
          <w:rFonts w:ascii="Palatino Linotype" w:eastAsia="Palatino Linotype" w:hAnsi="Palatino Linotype" w:cs="Palatino Linotype"/>
          <w:b/>
          <w:color w:val="000000"/>
        </w:rPr>
        <w:t>/UAI/IP/2024</w:t>
      </w:r>
    </w:p>
    <w:p w14:paraId="5A2E402C" w14:textId="77777777" w:rsidR="007D38B3" w:rsidRPr="00D00F16" w:rsidRDefault="007D38B3" w:rsidP="007D38B3">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w:t>
      </w:r>
      <w:r w:rsidR="00D80AB2" w:rsidRPr="00D00F16">
        <w:rPr>
          <w:rFonts w:ascii="Palatino Linotype" w:eastAsia="Palatino Linotype" w:hAnsi="Palatino Linotype" w:cs="Palatino Linotype"/>
          <w:i/>
          <w:color w:val="000000"/>
        </w:rPr>
        <w:t xml:space="preserve">versión publica del </w:t>
      </w:r>
      <w:proofErr w:type="spellStart"/>
      <w:r w:rsidR="00D80AB2" w:rsidRPr="00D00F16">
        <w:rPr>
          <w:rFonts w:ascii="Palatino Linotype" w:eastAsia="Palatino Linotype" w:hAnsi="Palatino Linotype" w:cs="Palatino Linotype"/>
          <w:i/>
          <w:color w:val="000000"/>
        </w:rPr>
        <w:t>curriculum</w:t>
      </w:r>
      <w:proofErr w:type="spellEnd"/>
      <w:r w:rsidR="00D80AB2" w:rsidRPr="00D00F16">
        <w:rPr>
          <w:rFonts w:ascii="Palatino Linotype" w:eastAsia="Palatino Linotype" w:hAnsi="Palatino Linotype" w:cs="Palatino Linotype"/>
          <w:i/>
          <w:color w:val="000000"/>
        </w:rPr>
        <w:t xml:space="preserve">, </w:t>
      </w:r>
      <w:proofErr w:type="spellStart"/>
      <w:r w:rsidR="00D80AB2" w:rsidRPr="00D00F16">
        <w:rPr>
          <w:rFonts w:ascii="Palatino Linotype" w:eastAsia="Palatino Linotype" w:hAnsi="Palatino Linotype" w:cs="Palatino Linotype"/>
          <w:i/>
          <w:color w:val="000000"/>
        </w:rPr>
        <w:t>titulo</w:t>
      </w:r>
      <w:proofErr w:type="spellEnd"/>
      <w:r w:rsidR="00D80AB2" w:rsidRPr="00D00F16">
        <w:rPr>
          <w:rFonts w:ascii="Palatino Linotype" w:eastAsia="Palatino Linotype" w:hAnsi="Palatino Linotype" w:cs="Palatino Linotype"/>
          <w:i/>
          <w:color w:val="000000"/>
        </w:rPr>
        <w:t xml:space="preserve"> profesional y cedula profesional de la C. KARLA ISABEL GARCIARIVAS GARCIA JEFA DEL DEPARTAMENTO DE INFORMACION Y ESTADISTICA</w:t>
      </w:r>
      <w:r w:rsidRPr="00D00F16">
        <w:rPr>
          <w:rFonts w:ascii="Palatino Linotype" w:eastAsia="Palatino Linotype" w:hAnsi="Palatino Linotype" w:cs="Palatino Linotype"/>
          <w:i/>
          <w:color w:val="000000"/>
        </w:rPr>
        <w:t>”</w:t>
      </w:r>
    </w:p>
    <w:p w14:paraId="3B60AD67" w14:textId="77777777" w:rsidR="00D62730" w:rsidRPr="00D00F16" w:rsidRDefault="00D62730">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06E924F5" w14:textId="77777777" w:rsidR="00545811" w:rsidRPr="00D00F16" w:rsidRDefault="00545811" w:rsidP="0054581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Número de Folio de la Solicitud: </w:t>
      </w:r>
      <w:r w:rsidRPr="00D00F16">
        <w:rPr>
          <w:rFonts w:ascii="Palatino Linotype" w:eastAsia="Palatino Linotype" w:hAnsi="Palatino Linotype" w:cs="Palatino Linotype"/>
          <w:b/>
          <w:color w:val="000000"/>
        </w:rPr>
        <w:t>00057/UAI/IP/2024</w:t>
      </w:r>
    </w:p>
    <w:p w14:paraId="393B8AFE" w14:textId="77777777" w:rsidR="00545811" w:rsidRPr="00D00F16" w:rsidRDefault="00545811" w:rsidP="0054581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w:t>
      </w:r>
      <w:proofErr w:type="spellStart"/>
      <w:r w:rsidRPr="00D00F16">
        <w:rPr>
          <w:rFonts w:ascii="Palatino Linotype" w:eastAsia="Palatino Linotype" w:hAnsi="Palatino Linotype" w:cs="Palatino Linotype"/>
          <w:i/>
          <w:color w:val="000000"/>
        </w:rPr>
        <w:t>titulo</w:t>
      </w:r>
      <w:proofErr w:type="spellEnd"/>
      <w:r w:rsidRPr="00D00F16">
        <w:rPr>
          <w:rFonts w:ascii="Palatino Linotype" w:eastAsia="Palatino Linotype" w:hAnsi="Palatino Linotype" w:cs="Palatino Linotype"/>
          <w:i/>
          <w:color w:val="000000"/>
        </w:rPr>
        <w:t xml:space="preserve">, cedula </w:t>
      </w:r>
      <w:proofErr w:type="spellStart"/>
      <w:r w:rsidRPr="00D00F16">
        <w:rPr>
          <w:rFonts w:ascii="Palatino Linotype" w:eastAsia="Palatino Linotype" w:hAnsi="Palatino Linotype" w:cs="Palatino Linotype"/>
          <w:i/>
          <w:color w:val="000000"/>
        </w:rPr>
        <w:t>profesioanl</w:t>
      </w:r>
      <w:proofErr w:type="spellEnd"/>
      <w:r w:rsidRPr="00D00F16">
        <w:rPr>
          <w:rFonts w:ascii="Palatino Linotype" w:eastAsia="Palatino Linotype" w:hAnsi="Palatino Linotype" w:cs="Palatino Linotype"/>
          <w:i/>
          <w:color w:val="000000"/>
        </w:rPr>
        <w:t xml:space="preserve"> y </w:t>
      </w:r>
      <w:proofErr w:type="spellStart"/>
      <w:r w:rsidRPr="00D00F16">
        <w:rPr>
          <w:rFonts w:ascii="Palatino Linotype" w:eastAsia="Palatino Linotype" w:hAnsi="Palatino Linotype" w:cs="Palatino Linotype"/>
          <w:i/>
          <w:color w:val="000000"/>
        </w:rPr>
        <w:t>curriculum</w:t>
      </w:r>
      <w:proofErr w:type="spellEnd"/>
      <w:r w:rsidRPr="00D00F16">
        <w:rPr>
          <w:rFonts w:ascii="Palatino Linotype" w:eastAsia="Palatino Linotype" w:hAnsi="Palatino Linotype" w:cs="Palatino Linotype"/>
          <w:i/>
          <w:color w:val="000000"/>
        </w:rPr>
        <w:t xml:space="preserve"> de la C. KARLA ISABEL GARCIARIVAS GARCIA JEFA DEL DEPARTAMENTO DE INFORMACION Y ESTADISTICA / TITULAR”</w:t>
      </w:r>
    </w:p>
    <w:p w14:paraId="3C5010C2" w14:textId="77777777" w:rsidR="00545811" w:rsidRPr="00D00F16" w:rsidRDefault="0054581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669FBE30" w14:textId="77777777" w:rsidR="00545811" w:rsidRPr="00D00F16" w:rsidRDefault="00545811" w:rsidP="0054581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lastRenderedPageBreak/>
        <w:t xml:space="preserve">Número de Folio de la Solicitud: </w:t>
      </w:r>
      <w:r w:rsidRPr="00D00F16">
        <w:rPr>
          <w:rFonts w:ascii="Palatino Linotype" w:eastAsia="Palatino Linotype" w:hAnsi="Palatino Linotype" w:cs="Palatino Linotype"/>
          <w:b/>
          <w:color w:val="000000"/>
        </w:rPr>
        <w:t>00058/UAI/IP/2024</w:t>
      </w:r>
    </w:p>
    <w:p w14:paraId="19501DDE" w14:textId="77777777" w:rsidR="00545811" w:rsidRPr="00D00F16" w:rsidRDefault="00545811" w:rsidP="0054581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 xml:space="preserve">“versión pública del </w:t>
      </w:r>
      <w:proofErr w:type="spellStart"/>
      <w:r w:rsidRPr="00D00F16">
        <w:rPr>
          <w:rFonts w:ascii="Palatino Linotype" w:eastAsia="Palatino Linotype" w:hAnsi="Palatino Linotype" w:cs="Palatino Linotype"/>
          <w:i/>
          <w:color w:val="000000"/>
        </w:rPr>
        <w:t>titulo</w:t>
      </w:r>
      <w:proofErr w:type="spellEnd"/>
      <w:r w:rsidRPr="00D00F16">
        <w:rPr>
          <w:rFonts w:ascii="Palatino Linotype" w:eastAsia="Palatino Linotype" w:hAnsi="Palatino Linotype" w:cs="Palatino Linotype"/>
          <w:i/>
          <w:color w:val="000000"/>
        </w:rPr>
        <w:t xml:space="preserve">, cedula profesional y </w:t>
      </w:r>
      <w:proofErr w:type="spellStart"/>
      <w:r w:rsidRPr="00D00F16">
        <w:rPr>
          <w:rFonts w:ascii="Palatino Linotype" w:eastAsia="Palatino Linotype" w:hAnsi="Palatino Linotype" w:cs="Palatino Linotype"/>
          <w:i/>
          <w:color w:val="000000"/>
        </w:rPr>
        <w:t>curriculum</w:t>
      </w:r>
      <w:proofErr w:type="spellEnd"/>
      <w:r w:rsidRPr="00D00F16">
        <w:rPr>
          <w:rFonts w:ascii="Palatino Linotype" w:eastAsia="Palatino Linotype" w:hAnsi="Palatino Linotype" w:cs="Palatino Linotype"/>
          <w:i/>
          <w:color w:val="000000"/>
        </w:rPr>
        <w:t xml:space="preserve"> del C. JUAN CARLOS SOSA MANJARREZ SUBDIRECTOR DE TECNOLOGIAS DE LA INFORMACION”</w:t>
      </w:r>
    </w:p>
    <w:p w14:paraId="31968CBD" w14:textId="77777777" w:rsidR="00545811" w:rsidRPr="00D00F16" w:rsidRDefault="00545811" w:rsidP="0054581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77A20640" w14:textId="77777777" w:rsidR="00545811" w:rsidRPr="00D00F16" w:rsidRDefault="00545811" w:rsidP="00545811">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Número de Folio de la Solicitud: </w:t>
      </w:r>
      <w:r w:rsidRPr="00D00F16">
        <w:rPr>
          <w:rFonts w:ascii="Palatino Linotype" w:eastAsia="Palatino Linotype" w:hAnsi="Palatino Linotype" w:cs="Palatino Linotype"/>
          <w:b/>
          <w:color w:val="000000"/>
        </w:rPr>
        <w:t>00059/UAI/IP/2024</w:t>
      </w:r>
    </w:p>
    <w:p w14:paraId="1DD6AC0E" w14:textId="77777777" w:rsidR="00545811" w:rsidRPr="00D00F16" w:rsidRDefault="00545811" w:rsidP="0054581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w:t>
      </w:r>
      <w:r w:rsidR="00681D27" w:rsidRPr="00D00F16">
        <w:rPr>
          <w:rFonts w:ascii="Palatino Linotype" w:eastAsia="Palatino Linotype" w:hAnsi="Palatino Linotype" w:cs="Palatino Linotype"/>
          <w:i/>
          <w:color w:val="000000"/>
        </w:rPr>
        <w:t xml:space="preserve">versión pública de la cedula, </w:t>
      </w:r>
      <w:proofErr w:type="spellStart"/>
      <w:r w:rsidR="00681D27" w:rsidRPr="00D00F16">
        <w:rPr>
          <w:rFonts w:ascii="Palatino Linotype" w:eastAsia="Palatino Linotype" w:hAnsi="Palatino Linotype" w:cs="Palatino Linotype"/>
          <w:i/>
          <w:color w:val="000000"/>
        </w:rPr>
        <w:t>titulo</w:t>
      </w:r>
      <w:proofErr w:type="spellEnd"/>
      <w:r w:rsidR="00681D27" w:rsidRPr="00D00F16">
        <w:rPr>
          <w:rFonts w:ascii="Palatino Linotype" w:eastAsia="Palatino Linotype" w:hAnsi="Palatino Linotype" w:cs="Palatino Linotype"/>
          <w:i/>
          <w:color w:val="000000"/>
        </w:rPr>
        <w:t xml:space="preserve"> y </w:t>
      </w:r>
      <w:proofErr w:type="spellStart"/>
      <w:r w:rsidR="00681D27" w:rsidRPr="00D00F16">
        <w:rPr>
          <w:rFonts w:ascii="Palatino Linotype" w:eastAsia="Palatino Linotype" w:hAnsi="Palatino Linotype" w:cs="Palatino Linotype"/>
          <w:i/>
          <w:color w:val="000000"/>
        </w:rPr>
        <w:t>curriculum</w:t>
      </w:r>
      <w:proofErr w:type="spellEnd"/>
      <w:r w:rsidR="00681D27" w:rsidRPr="00D00F16">
        <w:rPr>
          <w:rFonts w:ascii="Palatino Linotype" w:eastAsia="Palatino Linotype" w:hAnsi="Palatino Linotype" w:cs="Palatino Linotype"/>
          <w:i/>
          <w:color w:val="000000"/>
        </w:rPr>
        <w:t xml:space="preserve"> del C. CARLOS AUGUSTO NUÑEZ MANCILLA JEFE DEL DEPARTAMENTO DE SOPORTE TECNICO</w:t>
      </w:r>
      <w:r w:rsidRPr="00D00F16">
        <w:rPr>
          <w:rFonts w:ascii="Palatino Linotype" w:eastAsia="Palatino Linotype" w:hAnsi="Palatino Linotype" w:cs="Palatino Linotype"/>
          <w:i/>
          <w:color w:val="000000"/>
        </w:rPr>
        <w:t>”</w:t>
      </w:r>
    </w:p>
    <w:p w14:paraId="4F9350A7" w14:textId="77777777" w:rsidR="00545811" w:rsidRPr="00D00F16" w:rsidRDefault="00545811" w:rsidP="00545811">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p>
    <w:p w14:paraId="618A0004" w14:textId="77777777" w:rsidR="00681D27" w:rsidRPr="00D00F16" w:rsidRDefault="00681D27"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Número de Folio de la Solicitud: </w:t>
      </w:r>
      <w:r w:rsidRPr="00D00F16">
        <w:rPr>
          <w:rFonts w:ascii="Palatino Linotype" w:eastAsia="Palatino Linotype" w:hAnsi="Palatino Linotype" w:cs="Palatino Linotype"/>
          <w:b/>
          <w:color w:val="000000"/>
        </w:rPr>
        <w:t>00060/UAI/IP/2024</w:t>
      </w:r>
    </w:p>
    <w:p w14:paraId="062F8222" w14:textId="77777777" w:rsidR="00681D27" w:rsidRPr="00D00F16" w:rsidRDefault="00681D27" w:rsidP="00681D27">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 xml:space="preserve">“versión pública del </w:t>
      </w:r>
      <w:proofErr w:type="spellStart"/>
      <w:r w:rsidRPr="00D00F16">
        <w:rPr>
          <w:rFonts w:ascii="Palatino Linotype" w:eastAsia="Palatino Linotype" w:hAnsi="Palatino Linotype" w:cs="Palatino Linotype"/>
          <w:i/>
          <w:color w:val="000000"/>
        </w:rPr>
        <w:t>titulo</w:t>
      </w:r>
      <w:proofErr w:type="spellEnd"/>
      <w:r w:rsidRPr="00D00F16">
        <w:rPr>
          <w:rFonts w:ascii="Palatino Linotype" w:eastAsia="Palatino Linotype" w:hAnsi="Palatino Linotype" w:cs="Palatino Linotype"/>
          <w:i/>
          <w:color w:val="000000"/>
        </w:rPr>
        <w:t xml:space="preserve">, cedula </w:t>
      </w:r>
      <w:proofErr w:type="spellStart"/>
      <w:r w:rsidRPr="00D00F16">
        <w:rPr>
          <w:rFonts w:ascii="Palatino Linotype" w:eastAsia="Palatino Linotype" w:hAnsi="Palatino Linotype" w:cs="Palatino Linotype"/>
          <w:i/>
          <w:color w:val="000000"/>
        </w:rPr>
        <w:t>profesioanl</w:t>
      </w:r>
      <w:proofErr w:type="spellEnd"/>
      <w:r w:rsidRPr="00D00F16">
        <w:rPr>
          <w:rFonts w:ascii="Palatino Linotype" w:eastAsia="Palatino Linotype" w:hAnsi="Palatino Linotype" w:cs="Palatino Linotype"/>
          <w:i/>
          <w:color w:val="000000"/>
        </w:rPr>
        <w:t xml:space="preserve"> y </w:t>
      </w:r>
      <w:proofErr w:type="spellStart"/>
      <w:r w:rsidRPr="00D00F16">
        <w:rPr>
          <w:rFonts w:ascii="Palatino Linotype" w:eastAsia="Palatino Linotype" w:hAnsi="Palatino Linotype" w:cs="Palatino Linotype"/>
          <w:i/>
          <w:color w:val="000000"/>
        </w:rPr>
        <w:t>curriculum</w:t>
      </w:r>
      <w:proofErr w:type="spellEnd"/>
      <w:r w:rsidRPr="00D00F16">
        <w:rPr>
          <w:rFonts w:ascii="Palatino Linotype" w:eastAsia="Palatino Linotype" w:hAnsi="Palatino Linotype" w:cs="Palatino Linotype"/>
          <w:i/>
          <w:color w:val="000000"/>
        </w:rPr>
        <w:t xml:space="preserve"> del C. FELIPE ANDRES JAIMES RUBIANO JEFE DEL DEPARTAMENTO DE INSPECCIONES Y SUPERVISIONES”</w:t>
      </w:r>
    </w:p>
    <w:p w14:paraId="679FFC4F" w14:textId="77777777" w:rsidR="003F528B" w:rsidRPr="00D00F16" w:rsidRDefault="003F528B">
      <w:pPr>
        <w:pBdr>
          <w:top w:val="nil"/>
          <w:left w:val="nil"/>
          <w:bottom w:val="nil"/>
          <w:right w:val="nil"/>
          <w:between w:val="nil"/>
        </w:pBdr>
        <w:spacing w:line="360" w:lineRule="auto"/>
        <w:ind w:left="567" w:right="-592"/>
        <w:jc w:val="both"/>
        <w:rPr>
          <w:rFonts w:ascii="Palatino Linotype" w:eastAsia="Palatino Linotype" w:hAnsi="Palatino Linotype" w:cs="Palatino Linotype"/>
          <w:i/>
        </w:rPr>
      </w:pPr>
    </w:p>
    <w:p w14:paraId="7F9F581C" w14:textId="77777777" w:rsidR="003F528B" w:rsidRPr="00D00F16" w:rsidRDefault="007020AD">
      <w:pPr>
        <w:numPr>
          <w:ilvl w:val="0"/>
          <w:numId w:val="1"/>
        </w:num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rPr>
      </w:pPr>
      <w:r w:rsidRPr="00D00F16">
        <w:rPr>
          <w:rFonts w:ascii="Palatino Linotype" w:eastAsia="Palatino Linotype" w:hAnsi="Palatino Linotype" w:cs="Palatino Linotype"/>
          <w:color w:val="000000"/>
        </w:rPr>
        <w:t xml:space="preserve">Se señaló como modalidad de entrega de la información a través del </w:t>
      </w:r>
      <w:r w:rsidRPr="00D00F16">
        <w:rPr>
          <w:rFonts w:ascii="Palatino Linotype" w:eastAsia="Palatino Linotype" w:hAnsi="Palatino Linotype" w:cs="Palatino Linotype"/>
          <w:b/>
          <w:color w:val="000000"/>
        </w:rPr>
        <w:t>SAIMEX.</w:t>
      </w:r>
    </w:p>
    <w:p w14:paraId="1F041C37" w14:textId="77777777" w:rsidR="003F528B" w:rsidRPr="00D00F16"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7BBB2F23"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r w:rsidRPr="00D00F16">
        <w:rPr>
          <w:rFonts w:ascii="Palatino Linotype" w:eastAsia="Palatino Linotype" w:hAnsi="Palatino Linotype" w:cs="Palatino Linotype"/>
          <w:color w:val="000000"/>
        </w:rPr>
        <w:t xml:space="preserve">Los días </w:t>
      </w:r>
      <w:r w:rsidR="00681D27" w:rsidRPr="00D00F16">
        <w:rPr>
          <w:rFonts w:ascii="Palatino Linotype" w:eastAsia="Palatino Linotype" w:hAnsi="Palatino Linotype" w:cs="Palatino Linotype"/>
          <w:b/>
          <w:color w:val="000000"/>
        </w:rPr>
        <w:t>nueve</w:t>
      </w:r>
      <w:r w:rsidRPr="00D00F16">
        <w:rPr>
          <w:rFonts w:ascii="Palatino Linotype" w:eastAsia="Palatino Linotype" w:hAnsi="Palatino Linotype" w:cs="Palatino Linotype"/>
          <w:b/>
          <w:color w:val="000000"/>
        </w:rPr>
        <w:t xml:space="preserve"> y dieci</w:t>
      </w:r>
      <w:r w:rsidR="00681D27" w:rsidRPr="00D00F16">
        <w:rPr>
          <w:rFonts w:ascii="Palatino Linotype" w:eastAsia="Palatino Linotype" w:hAnsi="Palatino Linotype" w:cs="Palatino Linotype"/>
          <w:b/>
          <w:color w:val="000000"/>
        </w:rPr>
        <w:t>siet</w:t>
      </w:r>
      <w:r w:rsidRPr="00D00F16">
        <w:rPr>
          <w:rFonts w:ascii="Palatino Linotype" w:eastAsia="Palatino Linotype" w:hAnsi="Palatino Linotype" w:cs="Palatino Linotype"/>
          <w:b/>
          <w:color w:val="000000"/>
        </w:rPr>
        <w:t xml:space="preserve">e de </w:t>
      </w:r>
      <w:r w:rsidR="00681D27" w:rsidRPr="00D00F16">
        <w:rPr>
          <w:rFonts w:ascii="Palatino Linotype" w:eastAsia="Palatino Linotype" w:hAnsi="Palatino Linotype" w:cs="Palatino Linotype"/>
          <w:b/>
          <w:color w:val="000000"/>
        </w:rPr>
        <w:t>octubre</w:t>
      </w:r>
      <w:r w:rsidRPr="00D00F16">
        <w:rPr>
          <w:rFonts w:ascii="Palatino Linotype" w:eastAsia="Palatino Linotype" w:hAnsi="Palatino Linotype" w:cs="Palatino Linotype"/>
          <w:b/>
          <w:color w:val="000000"/>
        </w:rPr>
        <w:t xml:space="preserve"> de dos mil veinticuatro </w:t>
      </w:r>
      <w:r w:rsidRPr="00D00F16">
        <w:rPr>
          <w:rFonts w:ascii="Palatino Linotype" w:eastAsia="Palatino Linotype" w:hAnsi="Palatino Linotype" w:cs="Palatino Linotype"/>
          <w:color w:val="000000"/>
        </w:rPr>
        <w:t xml:space="preserve">el </w:t>
      </w:r>
      <w:r w:rsidRPr="00D00F16">
        <w:rPr>
          <w:rFonts w:ascii="Palatino Linotype" w:eastAsia="Palatino Linotype" w:hAnsi="Palatino Linotype" w:cs="Palatino Linotype"/>
          <w:b/>
          <w:color w:val="000000"/>
        </w:rPr>
        <w:t xml:space="preserve">SUJETO OBLIGADO </w:t>
      </w:r>
      <w:r w:rsidRPr="00D00F16">
        <w:rPr>
          <w:rFonts w:ascii="Palatino Linotype" w:eastAsia="Palatino Linotype" w:hAnsi="Palatino Linotype" w:cs="Palatino Linotype"/>
          <w:color w:val="000000"/>
        </w:rPr>
        <w:t>dio respuestas a las solicitudes de información</w:t>
      </w:r>
      <w:r w:rsidRPr="00D00F16">
        <w:rPr>
          <w:rFonts w:ascii="Palatino Linotype" w:eastAsia="Palatino Linotype" w:hAnsi="Palatino Linotype" w:cs="Palatino Linotype"/>
          <w:b/>
          <w:color w:val="000000"/>
        </w:rPr>
        <w:t>,</w:t>
      </w:r>
      <w:r w:rsidRPr="00D00F16">
        <w:rPr>
          <w:rFonts w:ascii="Palatino Linotype" w:eastAsia="Palatino Linotype" w:hAnsi="Palatino Linotype" w:cs="Palatino Linotype"/>
          <w:color w:val="000000"/>
        </w:rPr>
        <w:t xml:space="preserve"> de la siguiente manera:</w:t>
      </w:r>
    </w:p>
    <w:p w14:paraId="570C44A7" w14:textId="77777777" w:rsidR="008B1A1E" w:rsidRPr="00D00F16" w:rsidRDefault="008B1A1E" w:rsidP="008B1A1E">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tbl>
      <w:tblPr>
        <w:tblStyle w:val="Tablaconcuadrcula"/>
        <w:tblW w:w="0" w:type="auto"/>
        <w:tblLook w:val="04A0" w:firstRow="1" w:lastRow="0" w:firstColumn="1" w:lastColumn="0" w:noHBand="0" w:noVBand="1"/>
      </w:tblPr>
      <w:tblGrid>
        <w:gridCol w:w="3397"/>
        <w:gridCol w:w="5637"/>
      </w:tblGrid>
      <w:tr w:rsidR="008B1A1E" w:rsidRPr="00D00F16" w14:paraId="46E4CD15" w14:textId="77777777" w:rsidTr="00555C23">
        <w:tc>
          <w:tcPr>
            <w:tcW w:w="3397" w:type="dxa"/>
          </w:tcPr>
          <w:p w14:paraId="0CB2AD16" w14:textId="77777777" w:rsidR="008B1A1E" w:rsidRPr="00D00F16" w:rsidRDefault="00555C23" w:rsidP="00555C23">
            <w:pPr>
              <w:spacing w:line="360" w:lineRule="auto"/>
              <w:ind w:right="-592"/>
              <w:jc w:val="center"/>
              <w:rPr>
                <w:rFonts w:ascii="Palatino Linotype" w:hAnsi="Palatino Linotype"/>
                <w:b/>
                <w:color w:val="000000"/>
              </w:rPr>
            </w:pPr>
            <w:r w:rsidRPr="00D00F16">
              <w:rPr>
                <w:rFonts w:ascii="Palatino Linotype" w:hAnsi="Palatino Linotype"/>
                <w:b/>
                <w:color w:val="000000"/>
              </w:rPr>
              <w:t>Solicitud de información</w:t>
            </w:r>
          </w:p>
        </w:tc>
        <w:tc>
          <w:tcPr>
            <w:tcW w:w="5637" w:type="dxa"/>
          </w:tcPr>
          <w:p w14:paraId="3DA6E67B" w14:textId="77777777" w:rsidR="008B1A1E" w:rsidRPr="00D00F16" w:rsidRDefault="00555C23" w:rsidP="00555C23">
            <w:pPr>
              <w:tabs>
                <w:tab w:val="left" w:pos="584"/>
              </w:tabs>
              <w:spacing w:line="360" w:lineRule="auto"/>
              <w:ind w:right="-592"/>
              <w:rPr>
                <w:rFonts w:ascii="Palatino Linotype" w:hAnsi="Palatino Linotype"/>
                <w:b/>
                <w:color w:val="000000"/>
              </w:rPr>
            </w:pPr>
            <w:r w:rsidRPr="00D00F16">
              <w:rPr>
                <w:rFonts w:ascii="Palatino Linotype" w:hAnsi="Palatino Linotype"/>
                <w:b/>
                <w:color w:val="000000"/>
              </w:rPr>
              <w:tab/>
              <w:t>Archivos de respuesta</w:t>
            </w:r>
          </w:p>
        </w:tc>
      </w:tr>
      <w:tr w:rsidR="00555C23" w:rsidRPr="00D00F16" w14:paraId="2DE327D1" w14:textId="77777777" w:rsidTr="00555C23">
        <w:tc>
          <w:tcPr>
            <w:tcW w:w="3397" w:type="dxa"/>
          </w:tcPr>
          <w:p w14:paraId="529C74A5" w14:textId="77777777" w:rsidR="00555C23" w:rsidRPr="00D00F16" w:rsidRDefault="00555C23" w:rsidP="008B1A1E">
            <w:pPr>
              <w:spacing w:line="360" w:lineRule="auto"/>
              <w:ind w:right="-592"/>
              <w:jc w:val="both"/>
              <w:rPr>
                <w:rFonts w:ascii="Palatino Linotype" w:hAnsi="Palatino Linotype"/>
                <w:color w:val="000000"/>
              </w:rPr>
            </w:pPr>
            <w:r w:rsidRPr="00D00F16">
              <w:rPr>
                <w:rFonts w:ascii="Palatino Linotype" w:hAnsi="Palatino Linotype"/>
                <w:color w:val="000000"/>
              </w:rPr>
              <w:t>00060/UAI/IP/2024</w:t>
            </w:r>
          </w:p>
        </w:tc>
        <w:tc>
          <w:tcPr>
            <w:tcW w:w="5637" w:type="dxa"/>
          </w:tcPr>
          <w:p w14:paraId="5733CBDC" w14:textId="77777777" w:rsidR="00555C23"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t>60.pdf</w:t>
            </w:r>
          </w:p>
          <w:p w14:paraId="7920A2AA" w14:textId="77777777" w:rsidR="00555C23"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lastRenderedPageBreak/>
              <w:t>Prueba de Daño 22-27, 30, 50-51, 56-60, 213-217.pdf</w:t>
            </w:r>
          </w:p>
          <w:p w14:paraId="740D5B9A" w14:textId="77777777" w:rsidR="00555C23"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t>ACTA CUARTA SESIÓN ORDINARIA.pdf</w:t>
            </w:r>
          </w:p>
          <w:p w14:paraId="3F8008EC" w14:textId="77777777" w:rsidR="00555C23" w:rsidRPr="00D00F16" w:rsidRDefault="00555C23" w:rsidP="00555C23">
            <w:pPr>
              <w:spacing w:line="360" w:lineRule="auto"/>
              <w:ind w:right="-592"/>
              <w:jc w:val="both"/>
              <w:rPr>
                <w:rFonts w:ascii="Palatino Linotype" w:hAnsi="Palatino Linotype"/>
                <w:color w:val="000000"/>
              </w:rPr>
            </w:pPr>
          </w:p>
        </w:tc>
      </w:tr>
      <w:tr w:rsidR="008B1A1E" w:rsidRPr="00D00F16" w14:paraId="51E512A9" w14:textId="77777777" w:rsidTr="00555C23">
        <w:tc>
          <w:tcPr>
            <w:tcW w:w="3397" w:type="dxa"/>
          </w:tcPr>
          <w:p w14:paraId="7E7B4DD8" w14:textId="77777777" w:rsidR="008B1A1E"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lastRenderedPageBreak/>
              <w:t>00059/UAI/IP/2024</w:t>
            </w:r>
          </w:p>
          <w:p w14:paraId="5B665E43" w14:textId="77777777" w:rsidR="00555C23" w:rsidRPr="00D00F16" w:rsidRDefault="00555C23" w:rsidP="00555C23">
            <w:pPr>
              <w:spacing w:line="360" w:lineRule="auto"/>
              <w:ind w:right="-592"/>
              <w:jc w:val="both"/>
              <w:rPr>
                <w:rFonts w:ascii="Palatino Linotype" w:hAnsi="Palatino Linotype"/>
                <w:color w:val="000000"/>
              </w:rPr>
            </w:pPr>
          </w:p>
        </w:tc>
        <w:tc>
          <w:tcPr>
            <w:tcW w:w="5637" w:type="dxa"/>
          </w:tcPr>
          <w:p w14:paraId="013B27DB" w14:textId="77777777" w:rsidR="00555C23"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t>59.pdf</w:t>
            </w:r>
          </w:p>
          <w:p w14:paraId="5574A52B" w14:textId="77777777" w:rsidR="00555C23"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t>ACTA CUARTA SESIÓN ORDINARIA.pdf</w:t>
            </w:r>
          </w:p>
          <w:p w14:paraId="76F14DB1" w14:textId="77777777" w:rsidR="008B1A1E"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t>Prueba de Daño 22-27, 30, 50-51, 56-60, 213-217.pdf</w:t>
            </w:r>
          </w:p>
          <w:p w14:paraId="223E7A43" w14:textId="77777777" w:rsidR="00555C23" w:rsidRPr="00D00F16" w:rsidRDefault="00555C23" w:rsidP="00555C23">
            <w:pPr>
              <w:spacing w:line="360" w:lineRule="auto"/>
              <w:ind w:right="-592"/>
              <w:jc w:val="both"/>
              <w:rPr>
                <w:rFonts w:ascii="Palatino Linotype" w:hAnsi="Palatino Linotype"/>
                <w:color w:val="000000"/>
              </w:rPr>
            </w:pPr>
          </w:p>
        </w:tc>
      </w:tr>
      <w:tr w:rsidR="008B1A1E" w:rsidRPr="00D00F16" w14:paraId="4E08441C" w14:textId="77777777" w:rsidTr="00555C23">
        <w:tc>
          <w:tcPr>
            <w:tcW w:w="3397" w:type="dxa"/>
          </w:tcPr>
          <w:p w14:paraId="5C09D1AF" w14:textId="77777777" w:rsidR="008B1A1E"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t>00058/UAI/IP/2024</w:t>
            </w:r>
          </w:p>
          <w:p w14:paraId="7FBDFCD0" w14:textId="77777777" w:rsidR="00555C23" w:rsidRPr="00D00F16" w:rsidRDefault="00555C23" w:rsidP="00555C23">
            <w:pPr>
              <w:spacing w:line="360" w:lineRule="auto"/>
              <w:ind w:right="-592"/>
              <w:jc w:val="both"/>
              <w:rPr>
                <w:rFonts w:ascii="Palatino Linotype" w:hAnsi="Palatino Linotype"/>
                <w:color w:val="000000"/>
              </w:rPr>
            </w:pPr>
          </w:p>
        </w:tc>
        <w:tc>
          <w:tcPr>
            <w:tcW w:w="5637" w:type="dxa"/>
          </w:tcPr>
          <w:p w14:paraId="3698BA63" w14:textId="77777777" w:rsidR="00555C23"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t>ACTA CUARTA SESIÓN ORDINARIA.pdf</w:t>
            </w:r>
          </w:p>
          <w:p w14:paraId="1C334780" w14:textId="77777777" w:rsidR="00555C23"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t>Prueba de Daño 22-27, 30, 50-51, 56-60, 213-217.pdf</w:t>
            </w:r>
          </w:p>
          <w:p w14:paraId="764AC3AD" w14:textId="77777777" w:rsidR="008B1A1E"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t>58.pdf</w:t>
            </w:r>
          </w:p>
          <w:p w14:paraId="2D41BD4F" w14:textId="77777777" w:rsidR="00555C23" w:rsidRPr="00D00F16" w:rsidRDefault="00555C23" w:rsidP="00555C23">
            <w:pPr>
              <w:spacing w:line="360" w:lineRule="auto"/>
              <w:ind w:right="-592"/>
              <w:jc w:val="both"/>
              <w:rPr>
                <w:rFonts w:ascii="Palatino Linotype" w:hAnsi="Palatino Linotype"/>
                <w:color w:val="000000"/>
              </w:rPr>
            </w:pPr>
          </w:p>
        </w:tc>
      </w:tr>
      <w:tr w:rsidR="008B1A1E" w:rsidRPr="00D00F16" w14:paraId="4604559C" w14:textId="77777777" w:rsidTr="00555C23">
        <w:tc>
          <w:tcPr>
            <w:tcW w:w="3397" w:type="dxa"/>
          </w:tcPr>
          <w:p w14:paraId="2E29B9CB" w14:textId="77777777" w:rsidR="008B1A1E" w:rsidRPr="00D00F16" w:rsidRDefault="00555C23" w:rsidP="00555C23">
            <w:pPr>
              <w:tabs>
                <w:tab w:val="left" w:pos="2238"/>
              </w:tabs>
              <w:spacing w:line="360" w:lineRule="auto"/>
              <w:ind w:right="-592"/>
              <w:jc w:val="both"/>
              <w:rPr>
                <w:rFonts w:ascii="Palatino Linotype" w:hAnsi="Palatino Linotype"/>
                <w:color w:val="000000"/>
              </w:rPr>
            </w:pPr>
            <w:r w:rsidRPr="00D00F16">
              <w:rPr>
                <w:rFonts w:ascii="Palatino Linotype" w:hAnsi="Palatino Linotype"/>
                <w:color w:val="000000"/>
              </w:rPr>
              <w:t>00057/UAI/IP/2024</w:t>
            </w:r>
          </w:p>
          <w:p w14:paraId="11C96F80" w14:textId="77777777" w:rsidR="00555C23" w:rsidRPr="00D00F16" w:rsidRDefault="00555C23" w:rsidP="00555C23">
            <w:pPr>
              <w:tabs>
                <w:tab w:val="left" w:pos="2238"/>
              </w:tabs>
              <w:spacing w:line="360" w:lineRule="auto"/>
              <w:ind w:right="-592"/>
              <w:jc w:val="both"/>
              <w:rPr>
                <w:rFonts w:ascii="Palatino Linotype" w:hAnsi="Palatino Linotype"/>
                <w:color w:val="000000"/>
              </w:rPr>
            </w:pPr>
          </w:p>
        </w:tc>
        <w:tc>
          <w:tcPr>
            <w:tcW w:w="5637" w:type="dxa"/>
          </w:tcPr>
          <w:p w14:paraId="77C7314D" w14:textId="77777777" w:rsidR="00B00261"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Prueba de Daño 22-27, 30, 50-51, 56-60, 213-217.pdf</w:t>
            </w:r>
          </w:p>
          <w:p w14:paraId="2FBB52D5" w14:textId="77777777" w:rsidR="00B00261"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ACTA CUARTA SESIÓN ORDINARIA.pdf</w:t>
            </w:r>
          </w:p>
          <w:p w14:paraId="40657298" w14:textId="77777777" w:rsidR="008B1A1E"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57.pdf</w:t>
            </w:r>
          </w:p>
          <w:p w14:paraId="0EEA1A6C" w14:textId="77777777" w:rsidR="00B00261" w:rsidRPr="00D00F16" w:rsidRDefault="00B00261" w:rsidP="00B00261">
            <w:pPr>
              <w:spacing w:line="360" w:lineRule="auto"/>
              <w:ind w:right="-592"/>
              <w:jc w:val="both"/>
              <w:rPr>
                <w:rFonts w:ascii="Palatino Linotype" w:hAnsi="Palatino Linotype"/>
                <w:color w:val="000000"/>
              </w:rPr>
            </w:pPr>
          </w:p>
        </w:tc>
      </w:tr>
      <w:tr w:rsidR="008B1A1E" w:rsidRPr="00D00F16" w14:paraId="742B6569" w14:textId="77777777" w:rsidTr="00555C23">
        <w:tc>
          <w:tcPr>
            <w:tcW w:w="3397" w:type="dxa"/>
          </w:tcPr>
          <w:p w14:paraId="2F551A3D" w14:textId="77777777" w:rsidR="008B1A1E"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t>00056/UAI/IP/2024</w:t>
            </w:r>
          </w:p>
          <w:p w14:paraId="6EDC6475" w14:textId="77777777" w:rsidR="00555C23" w:rsidRPr="00D00F16" w:rsidRDefault="00555C23" w:rsidP="00555C23">
            <w:pPr>
              <w:spacing w:line="360" w:lineRule="auto"/>
              <w:ind w:right="-592"/>
              <w:jc w:val="both"/>
              <w:rPr>
                <w:rFonts w:ascii="Palatino Linotype" w:hAnsi="Palatino Linotype"/>
                <w:color w:val="000000"/>
              </w:rPr>
            </w:pPr>
          </w:p>
        </w:tc>
        <w:tc>
          <w:tcPr>
            <w:tcW w:w="5637" w:type="dxa"/>
          </w:tcPr>
          <w:p w14:paraId="1806D597" w14:textId="77777777" w:rsidR="00B00261"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ACTA CUARTA SESIÓN ORDINARIA.pdf</w:t>
            </w:r>
          </w:p>
          <w:p w14:paraId="593CC9B6" w14:textId="77777777" w:rsidR="00B00261"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Prueba de Daño 22-27, 30, 50-51, 56-60, 213-217.pdf</w:t>
            </w:r>
          </w:p>
          <w:p w14:paraId="0C132C61" w14:textId="77777777" w:rsidR="008B1A1E"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56.pdf</w:t>
            </w:r>
          </w:p>
          <w:p w14:paraId="569A2FDF" w14:textId="77777777" w:rsidR="00B00261" w:rsidRPr="00D00F16" w:rsidRDefault="00B00261" w:rsidP="00B00261">
            <w:pPr>
              <w:spacing w:line="360" w:lineRule="auto"/>
              <w:ind w:right="-592"/>
              <w:jc w:val="both"/>
              <w:rPr>
                <w:rFonts w:ascii="Palatino Linotype" w:hAnsi="Palatino Linotype"/>
                <w:color w:val="000000"/>
              </w:rPr>
            </w:pPr>
          </w:p>
        </w:tc>
      </w:tr>
      <w:tr w:rsidR="008B1A1E" w:rsidRPr="00D00F16" w14:paraId="615C982B" w14:textId="77777777" w:rsidTr="00555C23">
        <w:tc>
          <w:tcPr>
            <w:tcW w:w="3397" w:type="dxa"/>
          </w:tcPr>
          <w:p w14:paraId="3FDE6076" w14:textId="77777777" w:rsidR="008B1A1E"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lastRenderedPageBreak/>
              <w:t>00022/UAI/IP/2024</w:t>
            </w:r>
          </w:p>
          <w:p w14:paraId="51275752" w14:textId="77777777" w:rsidR="00555C23" w:rsidRPr="00D00F16" w:rsidRDefault="00555C23" w:rsidP="00555C23">
            <w:pPr>
              <w:spacing w:line="360" w:lineRule="auto"/>
              <w:ind w:right="-592"/>
              <w:jc w:val="both"/>
              <w:rPr>
                <w:rFonts w:ascii="Palatino Linotype" w:hAnsi="Palatino Linotype"/>
                <w:color w:val="000000"/>
              </w:rPr>
            </w:pPr>
          </w:p>
        </w:tc>
        <w:tc>
          <w:tcPr>
            <w:tcW w:w="5637" w:type="dxa"/>
          </w:tcPr>
          <w:p w14:paraId="6D4DD76D" w14:textId="77777777" w:rsidR="00B00261"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ACTA CUARTA SESIÓN ORDINARIA.pdf</w:t>
            </w:r>
          </w:p>
          <w:p w14:paraId="5E4E6D5A" w14:textId="77777777" w:rsidR="00B00261"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22.pdf</w:t>
            </w:r>
          </w:p>
          <w:p w14:paraId="01C6002C" w14:textId="77777777" w:rsidR="008B1A1E"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Prueba de Daño 22-27, 30, 50-51, 56-60, 213-217.pdf</w:t>
            </w:r>
          </w:p>
          <w:p w14:paraId="24014FBC" w14:textId="77777777" w:rsidR="00B00261" w:rsidRPr="00D00F16" w:rsidRDefault="00B00261" w:rsidP="00B00261">
            <w:pPr>
              <w:spacing w:line="360" w:lineRule="auto"/>
              <w:ind w:right="-592"/>
              <w:jc w:val="both"/>
              <w:rPr>
                <w:rFonts w:ascii="Palatino Linotype" w:hAnsi="Palatino Linotype"/>
                <w:color w:val="000000"/>
              </w:rPr>
            </w:pPr>
          </w:p>
        </w:tc>
      </w:tr>
      <w:tr w:rsidR="008B1A1E" w:rsidRPr="00D00F16" w14:paraId="13AE172F" w14:textId="77777777" w:rsidTr="00555C23">
        <w:tc>
          <w:tcPr>
            <w:tcW w:w="3397" w:type="dxa"/>
          </w:tcPr>
          <w:p w14:paraId="3846954B" w14:textId="77777777" w:rsidR="008B1A1E"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t>00023/UAI/IP/2024</w:t>
            </w:r>
          </w:p>
          <w:p w14:paraId="06DA38C3" w14:textId="77777777" w:rsidR="00555C23" w:rsidRPr="00D00F16" w:rsidRDefault="00555C23" w:rsidP="00555C23">
            <w:pPr>
              <w:spacing w:line="360" w:lineRule="auto"/>
              <w:ind w:right="-592"/>
              <w:jc w:val="both"/>
              <w:rPr>
                <w:rFonts w:ascii="Palatino Linotype" w:hAnsi="Palatino Linotype"/>
                <w:color w:val="000000"/>
              </w:rPr>
            </w:pPr>
          </w:p>
        </w:tc>
        <w:tc>
          <w:tcPr>
            <w:tcW w:w="5637" w:type="dxa"/>
          </w:tcPr>
          <w:p w14:paraId="7CC0547F" w14:textId="77777777" w:rsidR="00B00261"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23.pdf</w:t>
            </w:r>
          </w:p>
          <w:p w14:paraId="79768D29" w14:textId="77777777" w:rsidR="00B00261"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Prueba de Daño 22-27, 30, 50-51, 56-60, 213-217.pdf</w:t>
            </w:r>
          </w:p>
          <w:p w14:paraId="54125601" w14:textId="77777777" w:rsidR="008B1A1E"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ACTA CUARTA SESIÓN ORDINARIA.pdf</w:t>
            </w:r>
          </w:p>
          <w:p w14:paraId="5E7A44CB" w14:textId="77777777" w:rsidR="00B00261" w:rsidRPr="00D00F16" w:rsidRDefault="00B00261" w:rsidP="00B00261">
            <w:pPr>
              <w:spacing w:line="360" w:lineRule="auto"/>
              <w:ind w:right="-592"/>
              <w:jc w:val="both"/>
              <w:rPr>
                <w:rFonts w:ascii="Palatino Linotype" w:hAnsi="Palatino Linotype"/>
                <w:color w:val="000000"/>
              </w:rPr>
            </w:pPr>
          </w:p>
        </w:tc>
      </w:tr>
      <w:tr w:rsidR="008B1A1E" w:rsidRPr="00D00F16" w14:paraId="25FA74FE" w14:textId="77777777" w:rsidTr="00555C23">
        <w:tc>
          <w:tcPr>
            <w:tcW w:w="3397" w:type="dxa"/>
          </w:tcPr>
          <w:p w14:paraId="18BC2E15" w14:textId="77777777" w:rsidR="008B1A1E"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t>00024/UAI/IP/2024</w:t>
            </w:r>
          </w:p>
          <w:p w14:paraId="0640A477" w14:textId="77777777" w:rsidR="00555C23" w:rsidRPr="00D00F16" w:rsidRDefault="00555C23" w:rsidP="00555C23">
            <w:pPr>
              <w:spacing w:line="360" w:lineRule="auto"/>
              <w:ind w:right="-592"/>
              <w:jc w:val="both"/>
              <w:rPr>
                <w:rFonts w:ascii="Palatino Linotype" w:hAnsi="Palatino Linotype"/>
                <w:color w:val="000000"/>
              </w:rPr>
            </w:pPr>
          </w:p>
        </w:tc>
        <w:tc>
          <w:tcPr>
            <w:tcW w:w="5637" w:type="dxa"/>
          </w:tcPr>
          <w:p w14:paraId="78F20B9F" w14:textId="77777777" w:rsidR="00B00261"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ACTA CUARTA SESIÓN ORDINARIA.pdf</w:t>
            </w:r>
          </w:p>
          <w:p w14:paraId="78B4BAE9" w14:textId="77777777" w:rsidR="00B00261"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Prueba de Daño 22-27, 30, 50-51, 56-60, 213-217.pdf</w:t>
            </w:r>
          </w:p>
          <w:p w14:paraId="48736911" w14:textId="77777777" w:rsidR="008B1A1E"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24.pdf</w:t>
            </w:r>
          </w:p>
          <w:p w14:paraId="0E9284B9" w14:textId="77777777" w:rsidR="00B00261" w:rsidRPr="00D00F16" w:rsidRDefault="00B00261" w:rsidP="00B00261">
            <w:pPr>
              <w:spacing w:line="360" w:lineRule="auto"/>
              <w:ind w:right="-592"/>
              <w:jc w:val="both"/>
              <w:rPr>
                <w:rFonts w:ascii="Palatino Linotype" w:hAnsi="Palatino Linotype"/>
                <w:color w:val="000000"/>
              </w:rPr>
            </w:pPr>
          </w:p>
        </w:tc>
      </w:tr>
      <w:tr w:rsidR="008B1A1E" w:rsidRPr="00D00F16" w14:paraId="0F682AED" w14:textId="77777777" w:rsidTr="00555C23">
        <w:tc>
          <w:tcPr>
            <w:tcW w:w="3397" w:type="dxa"/>
          </w:tcPr>
          <w:p w14:paraId="1466E834" w14:textId="77777777" w:rsidR="00555C23"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t>00025/UAI/IP/2024</w:t>
            </w:r>
          </w:p>
          <w:p w14:paraId="4AE6C1A5" w14:textId="77777777" w:rsidR="008B1A1E" w:rsidRPr="00D00F16" w:rsidRDefault="008B1A1E" w:rsidP="008B1A1E">
            <w:pPr>
              <w:spacing w:line="360" w:lineRule="auto"/>
              <w:ind w:right="-592"/>
              <w:jc w:val="both"/>
              <w:rPr>
                <w:rFonts w:ascii="Palatino Linotype" w:hAnsi="Palatino Linotype"/>
                <w:color w:val="000000"/>
              </w:rPr>
            </w:pPr>
          </w:p>
        </w:tc>
        <w:tc>
          <w:tcPr>
            <w:tcW w:w="5637" w:type="dxa"/>
          </w:tcPr>
          <w:p w14:paraId="119FBDF9" w14:textId="77777777" w:rsidR="00B00261"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25.pdf</w:t>
            </w:r>
          </w:p>
          <w:p w14:paraId="3847A391" w14:textId="77777777" w:rsidR="00B00261"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ACTA CUARTA SESIÓN ORDINARIA.pdf</w:t>
            </w:r>
          </w:p>
          <w:p w14:paraId="2F5ACEAA" w14:textId="77777777" w:rsidR="008B1A1E"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Prueba de Daño 22-27, 30, 50-51, 56-60, 213-217.pdf</w:t>
            </w:r>
          </w:p>
          <w:p w14:paraId="49B71331" w14:textId="77777777" w:rsidR="00B00261" w:rsidRPr="00D00F16" w:rsidRDefault="00B00261" w:rsidP="00B00261">
            <w:pPr>
              <w:spacing w:line="360" w:lineRule="auto"/>
              <w:ind w:right="-592"/>
              <w:jc w:val="both"/>
              <w:rPr>
                <w:rFonts w:ascii="Palatino Linotype" w:hAnsi="Palatino Linotype"/>
                <w:color w:val="000000"/>
              </w:rPr>
            </w:pPr>
          </w:p>
        </w:tc>
      </w:tr>
      <w:tr w:rsidR="008B1A1E" w:rsidRPr="00D00F16" w14:paraId="5E05A02B" w14:textId="77777777" w:rsidTr="00555C23">
        <w:tc>
          <w:tcPr>
            <w:tcW w:w="3397" w:type="dxa"/>
          </w:tcPr>
          <w:p w14:paraId="2A437DB2" w14:textId="77777777" w:rsidR="00555C23"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t>00026/UAI/IP/2024</w:t>
            </w:r>
          </w:p>
          <w:p w14:paraId="7A39E6F5" w14:textId="77777777" w:rsidR="008B1A1E" w:rsidRPr="00D00F16" w:rsidRDefault="008B1A1E" w:rsidP="008B1A1E">
            <w:pPr>
              <w:spacing w:line="360" w:lineRule="auto"/>
              <w:ind w:right="-592"/>
              <w:jc w:val="both"/>
              <w:rPr>
                <w:rFonts w:ascii="Palatino Linotype" w:hAnsi="Palatino Linotype"/>
                <w:color w:val="000000"/>
              </w:rPr>
            </w:pPr>
          </w:p>
        </w:tc>
        <w:tc>
          <w:tcPr>
            <w:tcW w:w="5637" w:type="dxa"/>
          </w:tcPr>
          <w:p w14:paraId="1A5E4848" w14:textId="77777777" w:rsidR="00B00261"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26.pdf</w:t>
            </w:r>
          </w:p>
          <w:p w14:paraId="2E07AEA0" w14:textId="77777777" w:rsidR="00B00261"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Prueba de Daño 22-27, 30, 50-51, 56-60, 213-217.pdf</w:t>
            </w:r>
          </w:p>
          <w:p w14:paraId="77C2FA00" w14:textId="77777777" w:rsidR="008B1A1E"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ACTA CUARTA SESIÓN ORDINARIA.pdf</w:t>
            </w:r>
          </w:p>
          <w:p w14:paraId="0DFDD5F4" w14:textId="77777777" w:rsidR="00B00261" w:rsidRPr="00D00F16" w:rsidRDefault="00B00261" w:rsidP="00B00261">
            <w:pPr>
              <w:spacing w:line="360" w:lineRule="auto"/>
              <w:ind w:right="-592"/>
              <w:jc w:val="both"/>
              <w:rPr>
                <w:rFonts w:ascii="Palatino Linotype" w:hAnsi="Palatino Linotype"/>
                <w:color w:val="000000"/>
              </w:rPr>
            </w:pPr>
          </w:p>
        </w:tc>
      </w:tr>
      <w:tr w:rsidR="008B1A1E" w:rsidRPr="00D00F16" w14:paraId="515065F1" w14:textId="77777777" w:rsidTr="00555C23">
        <w:tc>
          <w:tcPr>
            <w:tcW w:w="3397" w:type="dxa"/>
          </w:tcPr>
          <w:p w14:paraId="18DE8A1C" w14:textId="77777777" w:rsidR="00555C23"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lastRenderedPageBreak/>
              <w:t>00027/UAI/IP/2024</w:t>
            </w:r>
          </w:p>
          <w:p w14:paraId="2C650AA5" w14:textId="77777777" w:rsidR="008B1A1E" w:rsidRPr="00D00F16" w:rsidRDefault="008B1A1E" w:rsidP="00B00261">
            <w:pPr>
              <w:spacing w:line="360" w:lineRule="auto"/>
              <w:ind w:right="-592"/>
              <w:jc w:val="both"/>
              <w:rPr>
                <w:rFonts w:ascii="Palatino Linotype" w:hAnsi="Palatino Linotype"/>
                <w:color w:val="000000"/>
              </w:rPr>
            </w:pPr>
          </w:p>
        </w:tc>
        <w:tc>
          <w:tcPr>
            <w:tcW w:w="5637" w:type="dxa"/>
          </w:tcPr>
          <w:p w14:paraId="3B5637CE" w14:textId="77777777" w:rsidR="00B00261"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27.pdf</w:t>
            </w:r>
          </w:p>
          <w:p w14:paraId="75A7A7D5" w14:textId="77777777" w:rsidR="00B00261"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Prueba de Daño 22-27, 30, 50-51, 56-60, 213-217.pdf</w:t>
            </w:r>
          </w:p>
          <w:p w14:paraId="3BDE99F4" w14:textId="77777777" w:rsidR="008B1A1E"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ACTA CUARTA SESIÓN ORDINARIA.pdf</w:t>
            </w:r>
          </w:p>
          <w:p w14:paraId="65C4FDFB" w14:textId="77777777" w:rsidR="00B00261" w:rsidRPr="00D00F16" w:rsidRDefault="00B00261" w:rsidP="00B00261">
            <w:pPr>
              <w:spacing w:line="360" w:lineRule="auto"/>
              <w:ind w:right="-592"/>
              <w:jc w:val="both"/>
              <w:rPr>
                <w:rFonts w:ascii="Palatino Linotype" w:hAnsi="Palatino Linotype"/>
                <w:color w:val="000000"/>
              </w:rPr>
            </w:pPr>
          </w:p>
        </w:tc>
      </w:tr>
      <w:tr w:rsidR="00B00261" w:rsidRPr="00D00F16" w14:paraId="760324B1" w14:textId="77777777" w:rsidTr="00555C23">
        <w:tc>
          <w:tcPr>
            <w:tcW w:w="3397" w:type="dxa"/>
          </w:tcPr>
          <w:p w14:paraId="1463ADA3" w14:textId="77777777" w:rsidR="00B00261"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00030/UAI/IP/2024</w:t>
            </w:r>
          </w:p>
          <w:p w14:paraId="4F090CF2" w14:textId="77777777" w:rsidR="00B00261" w:rsidRPr="00D00F16" w:rsidRDefault="00B00261" w:rsidP="00555C23">
            <w:pPr>
              <w:spacing w:line="360" w:lineRule="auto"/>
              <w:ind w:right="-592"/>
              <w:jc w:val="both"/>
              <w:rPr>
                <w:rFonts w:ascii="Palatino Linotype" w:hAnsi="Palatino Linotype"/>
                <w:color w:val="000000"/>
              </w:rPr>
            </w:pPr>
          </w:p>
        </w:tc>
        <w:tc>
          <w:tcPr>
            <w:tcW w:w="5637" w:type="dxa"/>
          </w:tcPr>
          <w:p w14:paraId="29428BBD" w14:textId="77777777" w:rsidR="00B00261"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ACTA CUARTA SESIÓN ORDINARIA.pdf</w:t>
            </w:r>
          </w:p>
          <w:p w14:paraId="78F793BE" w14:textId="77777777" w:rsidR="00B00261"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Prueba de Daño 22-27, 30, 50-51, 56-60, 213-217.pdf</w:t>
            </w:r>
          </w:p>
          <w:p w14:paraId="4CEBE82B" w14:textId="77777777" w:rsidR="00B00261"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30.pdf</w:t>
            </w:r>
          </w:p>
          <w:p w14:paraId="1136951D" w14:textId="77777777" w:rsidR="00B00261" w:rsidRPr="00D00F16" w:rsidRDefault="00B00261" w:rsidP="00B00261">
            <w:pPr>
              <w:spacing w:line="360" w:lineRule="auto"/>
              <w:ind w:right="-592"/>
              <w:jc w:val="both"/>
              <w:rPr>
                <w:rFonts w:ascii="Palatino Linotype" w:hAnsi="Palatino Linotype"/>
                <w:color w:val="000000"/>
              </w:rPr>
            </w:pPr>
          </w:p>
        </w:tc>
      </w:tr>
      <w:tr w:rsidR="008B1A1E" w:rsidRPr="00D00F16" w14:paraId="1F5EBF3F" w14:textId="77777777" w:rsidTr="00555C23">
        <w:tc>
          <w:tcPr>
            <w:tcW w:w="3397" w:type="dxa"/>
          </w:tcPr>
          <w:p w14:paraId="71A38C1D" w14:textId="77777777" w:rsidR="00555C23"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t>00050/UAI/IP/2024</w:t>
            </w:r>
          </w:p>
          <w:p w14:paraId="2A433171" w14:textId="77777777" w:rsidR="008B1A1E" w:rsidRPr="00D00F16" w:rsidRDefault="008B1A1E" w:rsidP="008B1A1E">
            <w:pPr>
              <w:spacing w:line="360" w:lineRule="auto"/>
              <w:ind w:right="-592"/>
              <w:jc w:val="both"/>
              <w:rPr>
                <w:rFonts w:ascii="Palatino Linotype" w:hAnsi="Palatino Linotype"/>
                <w:color w:val="000000"/>
              </w:rPr>
            </w:pPr>
          </w:p>
        </w:tc>
        <w:tc>
          <w:tcPr>
            <w:tcW w:w="5637" w:type="dxa"/>
          </w:tcPr>
          <w:p w14:paraId="6ECC8E18" w14:textId="77777777" w:rsidR="00B00261"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ACTA CUARTA SESIÓN ORDINARIA.pdf</w:t>
            </w:r>
          </w:p>
          <w:p w14:paraId="38742AF3" w14:textId="77777777" w:rsidR="00B00261"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50.pdf</w:t>
            </w:r>
          </w:p>
          <w:p w14:paraId="5BA08C69" w14:textId="77777777" w:rsidR="008B1A1E"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Prueba de Daño 22-27, 30, 50-51, 56-60, 213-217.pdf</w:t>
            </w:r>
          </w:p>
          <w:p w14:paraId="393773B5" w14:textId="77777777" w:rsidR="00B00261" w:rsidRPr="00D00F16" w:rsidRDefault="00B00261" w:rsidP="00B00261">
            <w:pPr>
              <w:spacing w:line="360" w:lineRule="auto"/>
              <w:ind w:right="-592"/>
              <w:jc w:val="both"/>
              <w:rPr>
                <w:rFonts w:ascii="Palatino Linotype" w:hAnsi="Palatino Linotype"/>
                <w:color w:val="000000"/>
              </w:rPr>
            </w:pPr>
          </w:p>
        </w:tc>
      </w:tr>
      <w:tr w:rsidR="008B1A1E" w:rsidRPr="00D00F16" w14:paraId="070AB943" w14:textId="77777777" w:rsidTr="00555C23">
        <w:tc>
          <w:tcPr>
            <w:tcW w:w="3397" w:type="dxa"/>
          </w:tcPr>
          <w:p w14:paraId="10DB9B39" w14:textId="77777777" w:rsidR="00555C23"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t>00051/UAI/IP/2024</w:t>
            </w:r>
          </w:p>
          <w:p w14:paraId="53DE8A2F" w14:textId="77777777" w:rsidR="008B1A1E" w:rsidRPr="00D00F16" w:rsidRDefault="008B1A1E" w:rsidP="008B1A1E">
            <w:pPr>
              <w:spacing w:line="360" w:lineRule="auto"/>
              <w:ind w:right="-592"/>
              <w:jc w:val="both"/>
              <w:rPr>
                <w:rFonts w:ascii="Palatino Linotype" w:hAnsi="Palatino Linotype"/>
                <w:color w:val="000000"/>
              </w:rPr>
            </w:pPr>
          </w:p>
        </w:tc>
        <w:tc>
          <w:tcPr>
            <w:tcW w:w="5637" w:type="dxa"/>
          </w:tcPr>
          <w:p w14:paraId="1B681AEC" w14:textId="77777777" w:rsidR="00B00261"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51.pdf</w:t>
            </w:r>
          </w:p>
          <w:p w14:paraId="03DD8E27" w14:textId="77777777" w:rsidR="00B00261"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ACTA CUARTA SESIÓN ORDINARIA.pdf</w:t>
            </w:r>
          </w:p>
          <w:p w14:paraId="65A32D68" w14:textId="77777777" w:rsidR="008B1A1E" w:rsidRPr="00D00F16" w:rsidRDefault="00B00261" w:rsidP="00B00261">
            <w:pPr>
              <w:spacing w:line="360" w:lineRule="auto"/>
              <w:ind w:right="-592"/>
              <w:jc w:val="both"/>
              <w:rPr>
                <w:rFonts w:ascii="Palatino Linotype" w:hAnsi="Palatino Linotype"/>
                <w:color w:val="000000"/>
              </w:rPr>
            </w:pPr>
            <w:r w:rsidRPr="00D00F16">
              <w:rPr>
                <w:rFonts w:ascii="Palatino Linotype" w:hAnsi="Palatino Linotype"/>
                <w:color w:val="000000"/>
              </w:rPr>
              <w:t>Prueba de Daño 22-27, 30, 50-51, 56-60, 213-217.pdf</w:t>
            </w:r>
          </w:p>
          <w:p w14:paraId="4011D44F" w14:textId="77777777" w:rsidR="00B00261" w:rsidRPr="00D00F16" w:rsidRDefault="00B00261" w:rsidP="00B00261">
            <w:pPr>
              <w:spacing w:line="360" w:lineRule="auto"/>
              <w:ind w:right="-592"/>
              <w:jc w:val="both"/>
              <w:rPr>
                <w:rFonts w:ascii="Palatino Linotype" w:hAnsi="Palatino Linotype"/>
                <w:color w:val="000000"/>
              </w:rPr>
            </w:pPr>
          </w:p>
        </w:tc>
      </w:tr>
      <w:tr w:rsidR="00465A2E" w:rsidRPr="00D00F16" w14:paraId="1C61D332" w14:textId="77777777" w:rsidTr="0015045C">
        <w:tc>
          <w:tcPr>
            <w:tcW w:w="9034" w:type="dxa"/>
            <w:gridSpan w:val="2"/>
          </w:tcPr>
          <w:p w14:paraId="4171FBA8" w14:textId="77777777" w:rsidR="00465A2E" w:rsidRPr="00D00F16" w:rsidRDefault="00465A2E" w:rsidP="00445CA5">
            <w:pPr>
              <w:spacing w:line="360" w:lineRule="auto"/>
              <w:jc w:val="both"/>
              <w:rPr>
                <w:rFonts w:ascii="Palatino Linotype" w:hAnsi="Palatino Linotype"/>
                <w:color w:val="000000"/>
              </w:rPr>
            </w:pPr>
            <w:r w:rsidRPr="00D00F16">
              <w:rPr>
                <w:rFonts w:ascii="Palatino Linotype" w:hAnsi="Palatino Linotype"/>
                <w:color w:val="000000"/>
              </w:rPr>
              <w:t xml:space="preserve">Como se aprecia de los archivos remitido a las solicitudes anteriores, </w:t>
            </w:r>
            <w:r w:rsidR="003B477E" w:rsidRPr="00D00F16">
              <w:rPr>
                <w:rFonts w:ascii="Palatino Linotype" w:hAnsi="Palatino Linotype"/>
                <w:color w:val="000000"/>
              </w:rPr>
              <w:t xml:space="preserve">existe una </w:t>
            </w:r>
            <w:r w:rsidRPr="00D00F16">
              <w:rPr>
                <w:rFonts w:ascii="Palatino Linotype" w:hAnsi="Palatino Linotype"/>
                <w:color w:val="000000"/>
              </w:rPr>
              <w:t>varia</w:t>
            </w:r>
            <w:r w:rsidR="003B477E" w:rsidRPr="00D00F16">
              <w:rPr>
                <w:rFonts w:ascii="Palatino Linotype" w:hAnsi="Palatino Linotype"/>
                <w:color w:val="000000"/>
              </w:rPr>
              <w:t>ción del</w:t>
            </w:r>
            <w:r w:rsidRPr="00D00F16">
              <w:rPr>
                <w:rFonts w:ascii="Palatino Linotype" w:hAnsi="Palatino Linotype"/>
                <w:color w:val="000000"/>
              </w:rPr>
              <w:t xml:space="preserve"> nombre de un archivo, </w:t>
            </w:r>
            <w:r w:rsidR="003B477E" w:rsidRPr="00D00F16">
              <w:rPr>
                <w:rFonts w:ascii="Palatino Linotype" w:hAnsi="Palatino Linotype"/>
                <w:color w:val="000000"/>
              </w:rPr>
              <w:t>esto de acuerdo según corresponda</w:t>
            </w:r>
            <w:r w:rsidRPr="00D00F16">
              <w:rPr>
                <w:rFonts w:ascii="Palatino Linotype" w:hAnsi="Palatino Linotype"/>
                <w:color w:val="000000"/>
              </w:rPr>
              <w:t xml:space="preserve"> a la </w:t>
            </w:r>
            <w:r w:rsidRPr="00D00F16">
              <w:rPr>
                <w:rFonts w:ascii="Palatino Linotype" w:hAnsi="Palatino Linotype"/>
                <w:color w:val="000000"/>
              </w:rPr>
              <w:lastRenderedPageBreak/>
              <w:t>solicitud de información; no obstante el contenido versa en el mismo sentido</w:t>
            </w:r>
            <w:r w:rsidR="00D54A11" w:rsidRPr="00D00F16">
              <w:rPr>
                <w:rFonts w:ascii="Palatino Linotype" w:hAnsi="Palatino Linotype"/>
                <w:color w:val="000000"/>
              </w:rPr>
              <w:t>,</w:t>
            </w:r>
            <w:r w:rsidRPr="00D00F16">
              <w:rPr>
                <w:rFonts w:ascii="Palatino Linotype" w:hAnsi="Palatino Linotype"/>
                <w:color w:val="000000"/>
              </w:rPr>
              <w:t xml:space="preserve"> a saber:</w:t>
            </w:r>
          </w:p>
          <w:p w14:paraId="4CD03E56" w14:textId="77777777" w:rsidR="00465A2E" w:rsidRPr="00D00F16" w:rsidRDefault="006F6C05" w:rsidP="00811EB2">
            <w:pPr>
              <w:spacing w:line="360" w:lineRule="auto"/>
              <w:jc w:val="both"/>
              <w:rPr>
                <w:rFonts w:ascii="Palatino Linotype" w:hAnsi="Palatino Linotype"/>
                <w:color w:val="000000"/>
              </w:rPr>
            </w:pPr>
            <w:r w:rsidRPr="00D00F16">
              <w:rPr>
                <w:rFonts w:ascii="Palatino Linotype" w:hAnsi="Palatino Linotype"/>
                <w:color w:val="000000"/>
              </w:rPr>
              <w:t xml:space="preserve">Acta de la Cuarta Sesión Ordinaria del Comité de Transparencia de fecha 3 de octubre del año en curso en la que se reserva de manera total la información relativa a la operación de la Unidad de Asuntos Internos, porque de hacerse pública se podría ocasionar un perjuicio a los derechos del debido proceso llevados a cabo en los procedimientos de investigación sustanciados por el </w:t>
            </w:r>
            <w:r w:rsidRPr="00D00F16">
              <w:rPr>
                <w:rFonts w:ascii="Palatino Linotype" w:hAnsi="Palatino Linotype"/>
                <w:b/>
                <w:color w:val="000000"/>
              </w:rPr>
              <w:t>SUJETO OBLIGADO</w:t>
            </w:r>
            <w:r w:rsidRPr="00D00F16">
              <w:rPr>
                <w:rFonts w:ascii="Palatino Linotype" w:hAnsi="Palatino Linotype"/>
                <w:color w:val="000000"/>
              </w:rPr>
              <w:t>.</w:t>
            </w:r>
          </w:p>
          <w:p w14:paraId="6BF44F11" w14:textId="77777777" w:rsidR="00811EB2" w:rsidRPr="00D00F16" w:rsidRDefault="00811EB2" w:rsidP="00811EB2">
            <w:pPr>
              <w:spacing w:line="360" w:lineRule="auto"/>
              <w:jc w:val="both"/>
              <w:rPr>
                <w:rFonts w:ascii="Palatino Linotype" w:hAnsi="Palatino Linotype"/>
                <w:color w:val="000000"/>
              </w:rPr>
            </w:pPr>
            <w:r w:rsidRPr="00D00F16">
              <w:rPr>
                <w:rFonts w:ascii="Palatino Linotype" w:hAnsi="Palatino Linotype"/>
                <w:color w:val="000000"/>
              </w:rPr>
              <w:t>Oficio dirigido al solicitante, signado por el Titular de la Unidad de Transparencia, a través del cual le informa de la respuesta emitida por el Comité de Transparencia.</w:t>
            </w:r>
          </w:p>
          <w:p w14:paraId="168A399D" w14:textId="77777777" w:rsidR="00F86BE9" w:rsidRPr="00D00F16" w:rsidRDefault="00F86BE9" w:rsidP="00F86BE9">
            <w:pPr>
              <w:spacing w:line="360" w:lineRule="auto"/>
              <w:jc w:val="both"/>
              <w:rPr>
                <w:rFonts w:ascii="Palatino Linotype" w:hAnsi="Palatino Linotype"/>
                <w:color w:val="000000"/>
              </w:rPr>
            </w:pPr>
            <w:r w:rsidRPr="00D00F16">
              <w:rPr>
                <w:rFonts w:ascii="Palatino Linotype" w:hAnsi="Palatino Linotype"/>
                <w:color w:val="000000"/>
              </w:rPr>
              <w:t>Archivo que contiene la prueba de daño con la que se pretende sustentar la clasificación  de la información solicitada a efecto de asegura la operación del organismo y realiza las actividades sustantivas de investigación e integración de los expedientes de quejas y denuncias por presuntas faltas administrativas o incumplimiento al régimen disciplinario de los integrantes de la Secretaría de Seguridad y, asegura la operación del organismo y realiza las actividades sustantivas de investigación e integración de los expedientes de quejas y denuncias por presuntas faltas administrativas o incumplimiento al régimen disciplinario de los integrantes de la Secretaría de Seguridad.</w:t>
            </w:r>
          </w:p>
          <w:p w14:paraId="4FD0E804" w14:textId="77777777" w:rsidR="00465A2E" w:rsidRPr="00D00F16" w:rsidRDefault="00465A2E" w:rsidP="00B00261">
            <w:pPr>
              <w:spacing w:line="360" w:lineRule="auto"/>
              <w:ind w:right="-592"/>
              <w:jc w:val="both"/>
              <w:rPr>
                <w:rFonts w:ascii="Palatino Linotype" w:hAnsi="Palatino Linotype"/>
                <w:color w:val="000000"/>
              </w:rPr>
            </w:pPr>
          </w:p>
        </w:tc>
      </w:tr>
      <w:tr w:rsidR="00465A2E" w:rsidRPr="00D00F16" w14:paraId="3D516CBF" w14:textId="77777777" w:rsidTr="00555C23">
        <w:tc>
          <w:tcPr>
            <w:tcW w:w="3397" w:type="dxa"/>
          </w:tcPr>
          <w:p w14:paraId="6FEFF4A9" w14:textId="77777777" w:rsidR="00465A2E" w:rsidRPr="00D00F16" w:rsidRDefault="00465A2E" w:rsidP="00465A2E">
            <w:pPr>
              <w:spacing w:line="360" w:lineRule="auto"/>
              <w:ind w:right="-592"/>
              <w:jc w:val="center"/>
              <w:rPr>
                <w:rFonts w:ascii="Palatino Linotype" w:hAnsi="Palatino Linotype"/>
                <w:b/>
                <w:color w:val="000000"/>
              </w:rPr>
            </w:pPr>
            <w:r w:rsidRPr="00D00F16">
              <w:rPr>
                <w:rFonts w:ascii="Palatino Linotype" w:hAnsi="Palatino Linotype"/>
                <w:b/>
                <w:color w:val="000000"/>
              </w:rPr>
              <w:lastRenderedPageBreak/>
              <w:t>Solicitud de información</w:t>
            </w:r>
          </w:p>
        </w:tc>
        <w:tc>
          <w:tcPr>
            <w:tcW w:w="5637" w:type="dxa"/>
          </w:tcPr>
          <w:p w14:paraId="6389ECE1" w14:textId="77777777" w:rsidR="00465A2E" w:rsidRPr="00D00F16" w:rsidRDefault="00465A2E" w:rsidP="00465A2E">
            <w:pPr>
              <w:tabs>
                <w:tab w:val="left" w:pos="584"/>
              </w:tabs>
              <w:spacing w:line="360" w:lineRule="auto"/>
              <w:ind w:right="-592"/>
              <w:rPr>
                <w:rFonts w:ascii="Palatino Linotype" w:hAnsi="Palatino Linotype"/>
                <w:b/>
                <w:color w:val="000000"/>
              </w:rPr>
            </w:pPr>
            <w:r w:rsidRPr="00D00F16">
              <w:rPr>
                <w:rFonts w:ascii="Palatino Linotype" w:hAnsi="Palatino Linotype"/>
                <w:b/>
                <w:color w:val="000000"/>
              </w:rPr>
              <w:tab/>
              <w:t>Archivos de respuesta</w:t>
            </w:r>
          </w:p>
        </w:tc>
      </w:tr>
      <w:tr w:rsidR="008B1A1E" w:rsidRPr="00D00F16" w14:paraId="79F25E20" w14:textId="77777777" w:rsidTr="00555C23">
        <w:tc>
          <w:tcPr>
            <w:tcW w:w="3397" w:type="dxa"/>
          </w:tcPr>
          <w:p w14:paraId="77C5C2A3" w14:textId="77777777" w:rsidR="00555C23"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t>00217/UAI/IP/2024</w:t>
            </w:r>
          </w:p>
          <w:p w14:paraId="78C8CC97" w14:textId="77777777" w:rsidR="008B1A1E" w:rsidRPr="00D00F16" w:rsidRDefault="008B1A1E" w:rsidP="008B1A1E">
            <w:pPr>
              <w:spacing w:line="360" w:lineRule="auto"/>
              <w:ind w:right="-592"/>
              <w:jc w:val="both"/>
              <w:rPr>
                <w:rFonts w:ascii="Palatino Linotype" w:hAnsi="Palatino Linotype"/>
                <w:color w:val="000000"/>
              </w:rPr>
            </w:pPr>
          </w:p>
        </w:tc>
        <w:tc>
          <w:tcPr>
            <w:tcW w:w="5637" w:type="dxa"/>
          </w:tcPr>
          <w:p w14:paraId="4A5DB3EB" w14:textId="77777777" w:rsidR="00465A2E" w:rsidRPr="00D00F16" w:rsidRDefault="00465A2E" w:rsidP="00465A2E">
            <w:pPr>
              <w:spacing w:line="360" w:lineRule="auto"/>
              <w:ind w:right="-592"/>
              <w:jc w:val="both"/>
              <w:rPr>
                <w:rFonts w:ascii="Palatino Linotype" w:hAnsi="Palatino Linotype"/>
                <w:color w:val="000000"/>
              </w:rPr>
            </w:pPr>
            <w:r w:rsidRPr="00D00F16">
              <w:rPr>
                <w:rFonts w:ascii="Palatino Linotype" w:hAnsi="Palatino Linotype"/>
                <w:color w:val="000000"/>
              </w:rPr>
              <w:t>Scan_2024_10_17_23_38_36_293.pdf</w:t>
            </w:r>
          </w:p>
          <w:p w14:paraId="07CC09FA" w14:textId="77777777" w:rsidR="00465A2E" w:rsidRPr="00D00F16" w:rsidRDefault="00465A2E" w:rsidP="00465A2E">
            <w:pPr>
              <w:spacing w:line="360" w:lineRule="auto"/>
              <w:ind w:right="-592"/>
              <w:jc w:val="both"/>
              <w:rPr>
                <w:rFonts w:ascii="Palatino Linotype" w:hAnsi="Palatino Linotype"/>
                <w:color w:val="000000"/>
              </w:rPr>
            </w:pPr>
            <w:r w:rsidRPr="00D00F16">
              <w:rPr>
                <w:rFonts w:ascii="Palatino Linotype" w:hAnsi="Palatino Linotype"/>
                <w:color w:val="000000"/>
              </w:rPr>
              <w:t>Prueba de Daño 22-27, 30, 50-51, 56-60, 213-217.pdf</w:t>
            </w:r>
          </w:p>
          <w:p w14:paraId="39A779DD" w14:textId="77777777" w:rsidR="008B1A1E" w:rsidRPr="00D00F16" w:rsidRDefault="00465A2E" w:rsidP="00465A2E">
            <w:pPr>
              <w:spacing w:line="360" w:lineRule="auto"/>
              <w:ind w:right="-592"/>
              <w:jc w:val="both"/>
              <w:rPr>
                <w:rFonts w:ascii="Palatino Linotype" w:hAnsi="Palatino Linotype"/>
                <w:color w:val="000000"/>
              </w:rPr>
            </w:pPr>
            <w:r w:rsidRPr="00D00F16">
              <w:rPr>
                <w:rFonts w:ascii="Palatino Linotype" w:hAnsi="Palatino Linotype"/>
                <w:color w:val="000000"/>
              </w:rPr>
              <w:t>ACTA CUARTA SESIÓN ORDINARIA.pdf</w:t>
            </w:r>
          </w:p>
          <w:p w14:paraId="68FAD60B" w14:textId="77777777" w:rsidR="00465A2E" w:rsidRPr="00D00F16" w:rsidRDefault="00465A2E" w:rsidP="00465A2E">
            <w:pPr>
              <w:spacing w:line="360" w:lineRule="auto"/>
              <w:ind w:right="-592"/>
              <w:jc w:val="both"/>
              <w:rPr>
                <w:rFonts w:ascii="Palatino Linotype" w:hAnsi="Palatino Linotype"/>
                <w:color w:val="000000"/>
              </w:rPr>
            </w:pPr>
          </w:p>
        </w:tc>
      </w:tr>
      <w:tr w:rsidR="008B1A1E" w:rsidRPr="00D00F16" w14:paraId="74B46E8A" w14:textId="77777777" w:rsidTr="00555C23">
        <w:tc>
          <w:tcPr>
            <w:tcW w:w="3397" w:type="dxa"/>
          </w:tcPr>
          <w:p w14:paraId="6211F4AC" w14:textId="77777777" w:rsidR="00555C23"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t>00216/UAI/IP/2024</w:t>
            </w:r>
          </w:p>
          <w:p w14:paraId="65E45ED9" w14:textId="77777777" w:rsidR="008B1A1E" w:rsidRPr="00D00F16" w:rsidRDefault="008B1A1E" w:rsidP="008B1A1E">
            <w:pPr>
              <w:spacing w:line="360" w:lineRule="auto"/>
              <w:ind w:right="-592"/>
              <w:jc w:val="both"/>
              <w:rPr>
                <w:rFonts w:ascii="Palatino Linotype" w:hAnsi="Palatino Linotype"/>
                <w:color w:val="000000"/>
              </w:rPr>
            </w:pPr>
          </w:p>
        </w:tc>
        <w:tc>
          <w:tcPr>
            <w:tcW w:w="5637" w:type="dxa"/>
          </w:tcPr>
          <w:p w14:paraId="0517880C" w14:textId="77777777" w:rsidR="00465A2E" w:rsidRPr="00D00F16" w:rsidRDefault="00465A2E" w:rsidP="00465A2E">
            <w:pPr>
              <w:spacing w:line="360" w:lineRule="auto"/>
              <w:ind w:right="-592"/>
              <w:jc w:val="both"/>
              <w:rPr>
                <w:rFonts w:ascii="Palatino Linotype" w:hAnsi="Palatino Linotype"/>
                <w:color w:val="000000"/>
              </w:rPr>
            </w:pPr>
            <w:r w:rsidRPr="00D00F16">
              <w:rPr>
                <w:rFonts w:ascii="Palatino Linotype" w:hAnsi="Palatino Linotype"/>
                <w:color w:val="000000"/>
              </w:rPr>
              <w:t>ACTA CUARTA SESIÓN ORDINARIA.pdf</w:t>
            </w:r>
          </w:p>
          <w:p w14:paraId="72CAE655" w14:textId="77777777" w:rsidR="00465A2E" w:rsidRPr="00D00F16" w:rsidRDefault="00465A2E" w:rsidP="00465A2E">
            <w:pPr>
              <w:spacing w:line="360" w:lineRule="auto"/>
              <w:ind w:right="-592"/>
              <w:jc w:val="both"/>
              <w:rPr>
                <w:rFonts w:ascii="Palatino Linotype" w:hAnsi="Palatino Linotype"/>
                <w:color w:val="000000"/>
              </w:rPr>
            </w:pPr>
            <w:r w:rsidRPr="00D00F16">
              <w:rPr>
                <w:rFonts w:ascii="Palatino Linotype" w:hAnsi="Palatino Linotype"/>
                <w:color w:val="000000"/>
              </w:rPr>
              <w:t>Prueba de Daño 22-27, 30, 50-51, 56-60, 213-217.pdf</w:t>
            </w:r>
          </w:p>
          <w:p w14:paraId="6CF35100" w14:textId="77777777" w:rsidR="008B1A1E" w:rsidRPr="00D00F16" w:rsidRDefault="00465A2E" w:rsidP="00465A2E">
            <w:pPr>
              <w:spacing w:line="360" w:lineRule="auto"/>
              <w:ind w:right="-592"/>
              <w:jc w:val="both"/>
              <w:rPr>
                <w:rFonts w:ascii="Palatino Linotype" w:hAnsi="Palatino Linotype"/>
                <w:color w:val="000000"/>
              </w:rPr>
            </w:pPr>
            <w:r w:rsidRPr="00D00F16">
              <w:rPr>
                <w:rFonts w:ascii="Palatino Linotype" w:hAnsi="Palatino Linotype"/>
                <w:color w:val="000000"/>
              </w:rPr>
              <w:t>Scan_2024_10_17_23_38_14_557.pdf</w:t>
            </w:r>
          </w:p>
          <w:p w14:paraId="4D774C3C" w14:textId="77777777" w:rsidR="00465A2E" w:rsidRPr="00D00F16" w:rsidRDefault="00465A2E" w:rsidP="00465A2E">
            <w:pPr>
              <w:spacing w:line="360" w:lineRule="auto"/>
              <w:ind w:right="-592"/>
              <w:jc w:val="both"/>
              <w:rPr>
                <w:rFonts w:ascii="Palatino Linotype" w:hAnsi="Palatino Linotype"/>
                <w:color w:val="000000"/>
              </w:rPr>
            </w:pPr>
          </w:p>
        </w:tc>
      </w:tr>
      <w:tr w:rsidR="008B1A1E" w:rsidRPr="00D00F16" w14:paraId="298F8DD2" w14:textId="77777777" w:rsidTr="00555C23">
        <w:tc>
          <w:tcPr>
            <w:tcW w:w="3397" w:type="dxa"/>
          </w:tcPr>
          <w:p w14:paraId="49018EAE" w14:textId="77777777" w:rsidR="00555C23"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t>00215/UAI/IP/2024</w:t>
            </w:r>
          </w:p>
          <w:p w14:paraId="5BCB8E70" w14:textId="77777777" w:rsidR="008B1A1E" w:rsidRPr="00D00F16" w:rsidRDefault="008B1A1E" w:rsidP="008B1A1E">
            <w:pPr>
              <w:spacing w:line="360" w:lineRule="auto"/>
              <w:ind w:right="-592"/>
              <w:rPr>
                <w:rFonts w:ascii="Palatino Linotype" w:hAnsi="Palatino Linotype"/>
                <w:color w:val="000000"/>
              </w:rPr>
            </w:pPr>
          </w:p>
        </w:tc>
        <w:tc>
          <w:tcPr>
            <w:tcW w:w="5637" w:type="dxa"/>
          </w:tcPr>
          <w:p w14:paraId="2B2447BD" w14:textId="77777777" w:rsidR="00465A2E" w:rsidRPr="00D00F16" w:rsidRDefault="00465A2E" w:rsidP="00465A2E">
            <w:pPr>
              <w:spacing w:line="360" w:lineRule="auto"/>
              <w:ind w:right="-592"/>
              <w:jc w:val="both"/>
              <w:rPr>
                <w:rFonts w:ascii="Palatino Linotype" w:hAnsi="Palatino Linotype"/>
                <w:color w:val="000000"/>
              </w:rPr>
            </w:pPr>
            <w:r w:rsidRPr="00D00F16">
              <w:rPr>
                <w:rFonts w:ascii="Palatino Linotype" w:hAnsi="Palatino Linotype"/>
                <w:color w:val="000000"/>
              </w:rPr>
              <w:t>Scan_2024_10_17_23_38_02_842.pdf</w:t>
            </w:r>
          </w:p>
          <w:p w14:paraId="29E0EA77" w14:textId="77777777" w:rsidR="00465A2E" w:rsidRPr="00D00F16" w:rsidRDefault="00465A2E" w:rsidP="00465A2E">
            <w:pPr>
              <w:spacing w:line="360" w:lineRule="auto"/>
              <w:ind w:right="-592"/>
              <w:jc w:val="both"/>
              <w:rPr>
                <w:rFonts w:ascii="Palatino Linotype" w:hAnsi="Palatino Linotype"/>
                <w:color w:val="000000"/>
              </w:rPr>
            </w:pPr>
            <w:r w:rsidRPr="00D00F16">
              <w:rPr>
                <w:rFonts w:ascii="Palatino Linotype" w:hAnsi="Palatino Linotype"/>
                <w:color w:val="000000"/>
              </w:rPr>
              <w:t>Prueba de Daño 22-27, 30, 50-51, 56-60, 213-217.pdf</w:t>
            </w:r>
          </w:p>
          <w:p w14:paraId="348F91AD" w14:textId="77777777" w:rsidR="008B1A1E" w:rsidRPr="00D00F16" w:rsidRDefault="00465A2E" w:rsidP="00465A2E">
            <w:pPr>
              <w:spacing w:line="360" w:lineRule="auto"/>
              <w:ind w:right="-592"/>
              <w:jc w:val="both"/>
              <w:rPr>
                <w:rFonts w:ascii="Palatino Linotype" w:hAnsi="Palatino Linotype"/>
                <w:color w:val="000000"/>
              </w:rPr>
            </w:pPr>
            <w:r w:rsidRPr="00D00F16">
              <w:rPr>
                <w:rFonts w:ascii="Palatino Linotype" w:hAnsi="Palatino Linotype"/>
                <w:color w:val="000000"/>
              </w:rPr>
              <w:t>ACTA CUARTA SESIÓN ORDINARIA.pdf</w:t>
            </w:r>
          </w:p>
          <w:p w14:paraId="02D46767" w14:textId="77777777" w:rsidR="00465A2E" w:rsidRPr="00D00F16" w:rsidRDefault="00465A2E" w:rsidP="00465A2E">
            <w:pPr>
              <w:spacing w:line="360" w:lineRule="auto"/>
              <w:ind w:right="-592"/>
              <w:jc w:val="both"/>
              <w:rPr>
                <w:rFonts w:ascii="Palatino Linotype" w:hAnsi="Palatino Linotype"/>
                <w:color w:val="000000"/>
              </w:rPr>
            </w:pPr>
          </w:p>
        </w:tc>
      </w:tr>
      <w:tr w:rsidR="008B1A1E" w:rsidRPr="00D00F16" w14:paraId="2B1739CC" w14:textId="77777777" w:rsidTr="00555C23">
        <w:tc>
          <w:tcPr>
            <w:tcW w:w="3397" w:type="dxa"/>
          </w:tcPr>
          <w:p w14:paraId="03407C00" w14:textId="77777777" w:rsidR="00555C23"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t>00214/UAI/IP/2024</w:t>
            </w:r>
          </w:p>
          <w:p w14:paraId="5BE1B3C9" w14:textId="77777777" w:rsidR="008B1A1E" w:rsidRPr="00D00F16" w:rsidRDefault="008B1A1E" w:rsidP="008B1A1E">
            <w:pPr>
              <w:spacing w:line="360" w:lineRule="auto"/>
              <w:ind w:right="-592"/>
              <w:jc w:val="both"/>
              <w:rPr>
                <w:rFonts w:ascii="Palatino Linotype" w:hAnsi="Palatino Linotype"/>
                <w:color w:val="000000"/>
              </w:rPr>
            </w:pPr>
          </w:p>
        </w:tc>
        <w:tc>
          <w:tcPr>
            <w:tcW w:w="5637" w:type="dxa"/>
          </w:tcPr>
          <w:p w14:paraId="7CBB112A" w14:textId="77777777" w:rsidR="00465A2E" w:rsidRPr="00D00F16" w:rsidRDefault="00465A2E" w:rsidP="00465A2E">
            <w:pPr>
              <w:spacing w:line="360" w:lineRule="auto"/>
              <w:ind w:right="-592"/>
              <w:jc w:val="both"/>
              <w:rPr>
                <w:rFonts w:ascii="Palatino Linotype" w:hAnsi="Palatino Linotype"/>
                <w:color w:val="000000"/>
              </w:rPr>
            </w:pPr>
            <w:r w:rsidRPr="00D00F16">
              <w:rPr>
                <w:rFonts w:ascii="Palatino Linotype" w:hAnsi="Palatino Linotype"/>
                <w:color w:val="000000"/>
              </w:rPr>
              <w:t>Scan_2024_10_17_23_37_51_550.pdf</w:t>
            </w:r>
          </w:p>
          <w:p w14:paraId="2F8E85B9" w14:textId="77777777" w:rsidR="00465A2E" w:rsidRPr="00D00F16" w:rsidRDefault="00465A2E" w:rsidP="00465A2E">
            <w:pPr>
              <w:spacing w:line="360" w:lineRule="auto"/>
              <w:ind w:right="-592"/>
              <w:jc w:val="both"/>
              <w:rPr>
                <w:rFonts w:ascii="Palatino Linotype" w:hAnsi="Palatino Linotype"/>
                <w:color w:val="000000"/>
              </w:rPr>
            </w:pPr>
            <w:r w:rsidRPr="00D00F16">
              <w:rPr>
                <w:rFonts w:ascii="Palatino Linotype" w:hAnsi="Palatino Linotype"/>
                <w:color w:val="000000"/>
              </w:rPr>
              <w:t>ACTA CUARTA SESIÓN ORDINARIA.pdf</w:t>
            </w:r>
          </w:p>
          <w:p w14:paraId="09ACE1A7" w14:textId="77777777" w:rsidR="008B1A1E" w:rsidRPr="00D00F16" w:rsidRDefault="00465A2E" w:rsidP="00465A2E">
            <w:pPr>
              <w:spacing w:line="360" w:lineRule="auto"/>
              <w:ind w:right="-592"/>
              <w:jc w:val="both"/>
              <w:rPr>
                <w:rFonts w:ascii="Palatino Linotype" w:hAnsi="Palatino Linotype"/>
                <w:color w:val="000000"/>
              </w:rPr>
            </w:pPr>
            <w:r w:rsidRPr="00D00F16">
              <w:rPr>
                <w:rFonts w:ascii="Palatino Linotype" w:hAnsi="Palatino Linotype"/>
                <w:color w:val="000000"/>
              </w:rPr>
              <w:t>Prueba de Daño 22-27, 30, 50-51, 56-60, 213-217.pdf</w:t>
            </w:r>
          </w:p>
          <w:p w14:paraId="4859762B" w14:textId="77777777" w:rsidR="00465A2E" w:rsidRPr="00D00F16" w:rsidRDefault="00465A2E" w:rsidP="00465A2E">
            <w:pPr>
              <w:spacing w:line="360" w:lineRule="auto"/>
              <w:ind w:right="-592"/>
              <w:jc w:val="both"/>
              <w:rPr>
                <w:rFonts w:ascii="Palatino Linotype" w:hAnsi="Palatino Linotype"/>
                <w:color w:val="000000"/>
              </w:rPr>
            </w:pPr>
          </w:p>
        </w:tc>
      </w:tr>
      <w:tr w:rsidR="008B1A1E" w:rsidRPr="00D00F16" w14:paraId="14FB3F53" w14:textId="77777777" w:rsidTr="00555C23">
        <w:tc>
          <w:tcPr>
            <w:tcW w:w="3397" w:type="dxa"/>
          </w:tcPr>
          <w:p w14:paraId="35110959" w14:textId="77777777" w:rsidR="00555C23" w:rsidRPr="00D00F16" w:rsidRDefault="00555C23" w:rsidP="00555C23">
            <w:pPr>
              <w:spacing w:line="360" w:lineRule="auto"/>
              <w:ind w:right="-592"/>
              <w:jc w:val="both"/>
              <w:rPr>
                <w:rFonts w:ascii="Palatino Linotype" w:hAnsi="Palatino Linotype"/>
                <w:color w:val="000000"/>
              </w:rPr>
            </w:pPr>
            <w:r w:rsidRPr="00D00F16">
              <w:rPr>
                <w:rFonts w:ascii="Palatino Linotype" w:hAnsi="Palatino Linotype"/>
                <w:color w:val="000000"/>
              </w:rPr>
              <w:t>00213/UAI/IP/2024</w:t>
            </w:r>
          </w:p>
          <w:p w14:paraId="69A064AF" w14:textId="77777777" w:rsidR="008B1A1E" w:rsidRPr="00D00F16" w:rsidRDefault="008B1A1E" w:rsidP="008B1A1E">
            <w:pPr>
              <w:spacing w:line="360" w:lineRule="auto"/>
              <w:ind w:right="-592"/>
              <w:jc w:val="both"/>
              <w:rPr>
                <w:rFonts w:ascii="Palatino Linotype" w:hAnsi="Palatino Linotype"/>
                <w:color w:val="000000"/>
              </w:rPr>
            </w:pPr>
          </w:p>
        </w:tc>
        <w:tc>
          <w:tcPr>
            <w:tcW w:w="5637" w:type="dxa"/>
          </w:tcPr>
          <w:p w14:paraId="4943871C" w14:textId="77777777" w:rsidR="00465A2E" w:rsidRPr="00D00F16" w:rsidRDefault="00465A2E" w:rsidP="00465A2E">
            <w:pPr>
              <w:spacing w:line="360" w:lineRule="auto"/>
              <w:ind w:right="-592"/>
              <w:jc w:val="both"/>
              <w:rPr>
                <w:rFonts w:ascii="Palatino Linotype" w:hAnsi="Palatino Linotype"/>
                <w:color w:val="000000"/>
              </w:rPr>
            </w:pPr>
            <w:r w:rsidRPr="00D00F16">
              <w:rPr>
                <w:rFonts w:ascii="Palatino Linotype" w:hAnsi="Palatino Linotype"/>
                <w:color w:val="000000"/>
              </w:rPr>
              <w:t>ACTA CUARTA SESIÓN ORDINARIA.pdf</w:t>
            </w:r>
          </w:p>
          <w:p w14:paraId="3EA3087A" w14:textId="77777777" w:rsidR="00465A2E" w:rsidRPr="00D00F16" w:rsidRDefault="00465A2E" w:rsidP="00465A2E">
            <w:pPr>
              <w:spacing w:line="360" w:lineRule="auto"/>
              <w:ind w:right="-592"/>
              <w:jc w:val="both"/>
              <w:rPr>
                <w:rFonts w:ascii="Palatino Linotype" w:hAnsi="Palatino Linotype"/>
                <w:color w:val="000000"/>
              </w:rPr>
            </w:pPr>
            <w:r w:rsidRPr="00D00F16">
              <w:rPr>
                <w:rFonts w:ascii="Palatino Linotype" w:hAnsi="Palatino Linotype"/>
                <w:color w:val="000000"/>
              </w:rPr>
              <w:t>Prueba de Daño 22-27, 30, 50-51, 56-60, 213-217.pdf</w:t>
            </w:r>
          </w:p>
          <w:p w14:paraId="0F88F8DB" w14:textId="77777777" w:rsidR="008B1A1E" w:rsidRPr="00D00F16" w:rsidRDefault="00465A2E" w:rsidP="00465A2E">
            <w:pPr>
              <w:spacing w:line="360" w:lineRule="auto"/>
              <w:ind w:right="-592"/>
              <w:jc w:val="both"/>
              <w:rPr>
                <w:rFonts w:ascii="Palatino Linotype" w:hAnsi="Palatino Linotype"/>
                <w:color w:val="000000"/>
              </w:rPr>
            </w:pPr>
            <w:r w:rsidRPr="00D00F16">
              <w:rPr>
                <w:rFonts w:ascii="Palatino Linotype" w:hAnsi="Palatino Linotype"/>
                <w:color w:val="000000"/>
              </w:rPr>
              <w:lastRenderedPageBreak/>
              <w:t>Scan_2024_10_17_23_37_38_217.pdf</w:t>
            </w:r>
          </w:p>
          <w:p w14:paraId="14BF9672" w14:textId="77777777" w:rsidR="00465A2E" w:rsidRPr="00D00F16" w:rsidRDefault="00465A2E" w:rsidP="00465A2E">
            <w:pPr>
              <w:spacing w:line="360" w:lineRule="auto"/>
              <w:ind w:right="-592"/>
              <w:jc w:val="both"/>
              <w:rPr>
                <w:rFonts w:ascii="Palatino Linotype" w:hAnsi="Palatino Linotype"/>
                <w:color w:val="000000"/>
              </w:rPr>
            </w:pPr>
          </w:p>
        </w:tc>
      </w:tr>
      <w:tr w:rsidR="00F86BE9" w:rsidRPr="00D00F16" w14:paraId="5F481993" w14:textId="77777777" w:rsidTr="0015045C">
        <w:tc>
          <w:tcPr>
            <w:tcW w:w="9034" w:type="dxa"/>
            <w:gridSpan w:val="2"/>
          </w:tcPr>
          <w:p w14:paraId="05B91791" w14:textId="77777777" w:rsidR="00F86BE9" w:rsidRPr="00D00F16" w:rsidRDefault="00F86BE9" w:rsidP="00F86BE9">
            <w:pPr>
              <w:spacing w:line="360" w:lineRule="auto"/>
              <w:jc w:val="both"/>
              <w:rPr>
                <w:rFonts w:ascii="Palatino Linotype" w:hAnsi="Palatino Linotype"/>
                <w:color w:val="000000"/>
              </w:rPr>
            </w:pPr>
            <w:r w:rsidRPr="00D00F16">
              <w:rPr>
                <w:rFonts w:ascii="Palatino Linotype" w:hAnsi="Palatino Linotype"/>
                <w:color w:val="000000"/>
              </w:rPr>
              <w:lastRenderedPageBreak/>
              <w:t xml:space="preserve">De las solicitudes de información enlistadas, se aprecia un archivo diverso de nombre </w:t>
            </w:r>
            <w:r w:rsidRPr="00D00F16">
              <w:rPr>
                <w:rFonts w:ascii="Palatino Linotype" w:hAnsi="Palatino Linotype"/>
                <w:b/>
                <w:i/>
                <w:color w:val="000000"/>
              </w:rPr>
              <w:t>Scan_2024_10_17_23_37_38_217.pdf</w:t>
            </w:r>
            <w:r w:rsidRPr="00D00F16">
              <w:rPr>
                <w:rFonts w:ascii="Palatino Linotype" w:hAnsi="Palatino Linotype"/>
                <w:color w:val="000000"/>
              </w:rPr>
              <w:t xml:space="preserve">, en el cual se informa, que la información relativa a títulos, cedulas profesionales, </w:t>
            </w:r>
            <w:proofErr w:type="spellStart"/>
            <w:r w:rsidRPr="00D00F16">
              <w:rPr>
                <w:rFonts w:ascii="Palatino Linotype" w:hAnsi="Palatino Linotype"/>
                <w:color w:val="000000"/>
              </w:rPr>
              <w:t>curriculum</w:t>
            </w:r>
            <w:proofErr w:type="spellEnd"/>
            <w:r w:rsidRPr="00D00F16">
              <w:rPr>
                <w:rFonts w:ascii="Palatino Linotype" w:hAnsi="Palatino Linotype"/>
                <w:color w:val="000000"/>
              </w:rPr>
              <w:t xml:space="preserve"> y comprobantes de estudios solicitados, es información reservada conforme al Acta número UAI-CT-IRD-04-2024</w:t>
            </w:r>
            <w:r w:rsidR="00D54A11" w:rsidRPr="00D00F16">
              <w:rPr>
                <w:rFonts w:ascii="Palatino Linotype" w:hAnsi="Palatino Linotype"/>
                <w:color w:val="000000"/>
              </w:rPr>
              <w:t>; los dos archivos restantes versan en el mismo sentido de los ya descritos en el anterior listado.</w:t>
            </w:r>
          </w:p>
          <w:p w14:paraId="28C9C2EF" w14:textId="77777777" w:rsidR="00F86BE9" w:rsidRPr="00D00F16" w:rsidRDefault="00F86BE9" w:rsidP="00465A2E">
            <w:pPr>
              <w:spacing w:line="360" w:lineRule="auto"/>
              <w:ind w:right="-592"/>
              <w:jc w:val="both"/>
              <w:rPr>
                <w:rFonts w:ascii="Palatino Linotype" w:hAnsi="Palatino Linotype"/>
                <w:color w:val="000000"/>
              </w:rPr>
            </w:pPr>
          </w:p>
        </w:tc>
      </w:tr>
    </w:tbl>
    <w:p w14:paraId="6C09F291" w14:textId="77777777" w:rsidR="008B1A1E" w:rsidRPr="00D00F16" w:rsidRDefault="008B1A1E" w:rsidP="008B1A1E">
      <w:pPr>
        <w:pBdr>
          <w:top w:val="nil"/>
          <w:left w:val="nil"/>
          <w:bottom w:val="nil"/>
          <w:right w:val="nil"/>
          <w:between w:val="nil"/>
        </w:pBdr>
        <w:spacing w:line="360" w:lineRule="auto"/>
        <w:ind w:right="-592"/>
        <w:jc w:val="both"/>
        <w:rPr>
          <w:rFonts w:ascii="Palatino Linotype" w:hAnsi="Palatino Linotype"/>
          <w:color w:val="000000"/>
        </w:rPr>
      </w:pPr>
    </w:p>
    <w:p w14:paraId="54ABA088"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bookmarkStart w:id="2" w:name="_heading=h.1fob9te" w:colFirst="0" w:colLast="0"/>
      <w:bookmarkEnd w:id="2"/>
      <w:r w:rsidRPr="00D00F16">
        <w:rPr>
          <w:rFonts w:ascii="Palatino Linotype" w:eastAsia="Palatino Linotype" w:hAnsi="Palatino Linotype" w:cs="Palatino Linotype"/>
          <w:color w:val="000000"/>
        </w:rPr>
        <w:t xml:space="preserve">El </w:t>
      </w:r>
      <w:r w:rsidR="0015045C" w:rsidRPr="00D00F16">
        <w:rPr>
          <w:rFonts w:ascii="Palatino Linotype" w:eastAsia="Palatino Linotype" w:hAnsi="Palatino Linotype" w:cs="Palatino Linotype"/>
          <w:b/>
          <w:color w:val="000000"/>
        </w:rPr>
        <w:t>diez</w:t>
      </w:r>
      <w:r w:rsidR="00F86BE9" w:rsidRPr="00D00F16">
        <w:rPr>
          <w:rFonts w:ascii="Palatino Linotype" w:eastAsia="Palatino Linotype" w:hAnsi="Palatino Linotype" w:cs="Palatino Linotype"/>
          <w:b/>
          <w:color w:val="000000"/>
        </w:rPr>
        <w:t xml:space="preserve"> de octubre</w:t>
      </w:r>
      <w:r w:rsidRPr="00D00F16">
        <w:rPr>
          <w:rFonts w:ascii="Palatino Linotype" w:eastAsia="Palatino Linotype" w:hAnsi="Palatino Linotype" w:cs="Palatino Linotype"/>
          <w:b/>
          <w:color w:val="000000"/>
        </w:rPr>
        <w:t xml:space="preserve"> de dos mil veinticuatro</w:t>
      </w:r>
      <w:r w:rsidRPr="00D00F16">
        <w:rPr>
          <w:rFonts w:ascii="Palatino Linotype" w:eastAsia="Palatino Linotype" w:hAnsi="Palatino Linotype" w:cs="Palatino Linotype"/>
          <w:color w:val="000000"/>
        </w:rPr>
        <w:t xml:space="preserve">, </w:t>
      </w:r>
      <w:r w:rsidRPr="00D00F16">
        <w:rPr>
          <w:rFonts w:ascii="Palatino Linotype" w:eastAsia="Palatino Linotype" w:hAnsi="Palatino Linotype" w:cs="Palatino Linotype"/>
          <w:b/>
          <w:color w:val="000000"/>
        </w:rPr>
        <w:t>EL RECURRENTE</w:t>
      </w:r>
      <w:r w:rsidRPr="00D00F16">
        <w:rPr>
          <w:rFonts w:ascii="Palatino Linotype" w:eastAsia="Palatino Linotype" w:hAnsi="Palatino Linotype" w:cs="Palatino Linotype"/>
          <w:color w:val="000000"/>
        </w:rPr>
        <w:t xml:space="preserve"> interpuso los recursos de revisión, en contra de las respuestas y señalando las siguientes inconformidades</w:t>
      </w:r>
      <w:r w:rsidR="00440810" w:rsidRPr="00D00F16">
        <w:rPr>
          <w:rFonts w:ascii="Palatino Linotype" w:eastAsia="Palatino Linotype" w:hAnsi="Palatino Linotype" w:cs="Palatino Linotype"/>
          <w:color w:val="000000"/>
        </w:rPr>
        <w:t xml:space="preserve"> a los Recursos de Revisión, al rubro indicados:</w:t>
      </w:r>
    </w:p>
    <w:p w14:paraId="573A64FC" w14:textId="77777777" w:rsidR="008B1A1E" w:rsidRPr="00D00F16" w:rsidRDefault="008B1A1E" w:rsidP="008B1A1E">
      <w:pPr>
        <w:pStyle w:val="Prrafodelista"/>
        <w:rPr>
          <w:rFonts w:ascii="Palatino Linotype" w:hAnsi="Palatino Linotype"/>
          <w:color w:val="000000"/>
        </w:rPr>
      </w:pPr>
    </w:p>
    <w:p w14:paraId="764100BE" w14:textId="77777777" w:rsidR="003F528B" w:rsidRPr="00D00F16" w:rsidRDefault="007020AD">
      <w:pPr>
        <w:pBdr>
          <w:top w:val="nil"/>
          <w:left w:val="nil"/>
          <w:bottom w:val="nil"/>
          <w:right w:val="nil"/>
          <w:between w:val="nil"/>
        </w:pBdr>
        <w:spacing w:line="360" w:lineRule="auto"/>
        <w:ind w:left="720" w:right="-592"/>
        <w:jc w:val="both"/>
        <w:rPr>
          <w:rFonts w:ascii="Palatino Linotype" w:eastAsia="Palatino Linotype" w:hAnsi="Palatino Linotype" w:cs="Palatino Linotype"/>
          <w:b/>
          <w:color w:val="000000"/>
        </w:rPr>
      </w:pPr>
      <w:r w:rsidRPr="00D00F16">
        <w:rPr>
          <w:rFonts w:ascii="Palatino Linotype" w:eastAsia="Palatino Linotype" w:hAnsi="Palatino Linotype" w:cs="Palatino Linotype"/>
          <w:b/>
          <w:color w:val="000000"/>
        </w:rPr>
        <w:t>ACTO IMPUGNADO</w:t>
      </w:r>
      <w:r w:rsidRPr="00D00F16">
        <w:rPr>
          <w:rFonts w:ascii="Palatino Linotype" w:eastAsia="Palatino Linotype" w:hAnsi="Palatino Linotype" w:cs="Palatino Linotype"/>
          <w:b/>
          <w:color w:val="000000"/>
        </w:rPr>
        <w:tab/>
      </w:r>
    </w:p>
    <w:p w14:paraId="36C67A20" w14:textId="77777777" w:rsidR="003F528B" w:rsidRPr="00D00F16" w:rsidRDefault="0015045C">
      <w:pPr>
        <w:pBdr>
          <w:top w:val="nil"/>
          <w:left w:val="nil"/>
          <w:bottom w:val="nil"/>
          <w:right w:val="nil"/>
          <w:between w:val="nil"/>
        </w:pBdr>
        <w:spacing w:line="360" w:lineRule="auto"/>
        <w:ind w:left="720"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 xml:space="preserve">“la declaración de reserva de información en virtud que si bien mediante la entrega pudieran contener datos personales, por lo que, resulta oportuno observar lo dispuesto en los artículos 3, fracciones IX, XX, XXI y XLV; 4, 51, 91, 137 y 143 de la Ley de Transparencia y Acceso a la Información Pública del Estado de México y Municipios publicada el día cuatro de mayo de dos mil dieciséis, en el periódico oficial del Gobierno del Estado de México "Gaceta del </w:t>
      </w:r>
      <w:r w:rsidRPr="00D00F16">
        <w:rPr>
          <w:rFonts w:ascii="Palatino Linotype" w:eastAsia="Palatino Linotype" w:hAnsi="Palatino Linotype" w:cs="Palatino Linotype"/>
          <w:i/>
          <w:color w:val="000000"/>
        </w:rPr>
        <w:lastRenderedPageBreak/>
        <w:t>Gobierno", de los cuales se desprende que el derecho de acceso a la información pública tiene como limitante el respeto a la intimidad y a la vida privada de las personas, por lo que la entrega de la información, en caso de contener datos personales, deberá ser en versión pública en la que se suprima aquella información relacionada con la vida privada de los particulares y de los servidores públicos.”</w:t>
      </w:r>
    </w:p>
    <w:p w14:paraId="7747F643" w14:textId="77777777" w:rsidR="0015045C" w:rsidRPr="00D00F16" w:rsidRDefault="0015045C">
      <w:pPr>
        <w:pBdr>
          <w:top w:val="nil"/>
          <w:left w:val="nil"/>
          <w:bottom w:val="nil"/>
          <w:right w:val="nil"/>
          <w:between w:val="nil"/>
        </w:pBdr>
        <w:spacing w:line="360" w:lineRule="auto"/>
        <w:ind w:left="720" w:right="-592"/>
        <w:jc w:val="both"/>
        <w:rPr>
          <w:rFonts w:ascii="Palatino Linotype" w:eastAsia="Palatino Linotype" w:hAnsi="Palatino Linotype" w:cs="Palatino Linotype"/>
          <w:color w:val="000000"/>
        </w:rPr>
      </w:pPr>
    </w:p>
    <w:p w14:paraId="1EBF63F9" w14:textId="77777777" w:rsidR="003F528B" w:rsidRPr="00D00F16" w:rsidRDefault="007020AD">
      <w:pPr>
        <w:pBdr>
          <w:top w:val="nil"/>
          <w:left w:val="nil"/>
          <w:bottom w:val="nil"/>
          <w:right w:val="nil"/>
          <w:between w:val="nil"/>
        </w:pBdr>
        <w:spacing w:line="360" w:lineRule="auto"/>
        <w:ind w:left="720" w:right="-592"/>
        <w:jc w:val="both"/>
        <w:rPr>
          <w:rFonts w:ascii="Palatino Linotype" w:eastAsia="Palatino Linotype" w:hAnsi="Palatino Linotype" w:cs="Palatino Linotype"/>
          <w:b/>
          <w:color w:val="000000"/>
        </w:rPr>
      </w:pPr>
      <w:r w:rsidRPr="00D00F16">
        <w:rPr>
          <w:rFonts w:ascii="Palatino Linotype" w:eastAsia="Palatino Linotype" w:hAnsi="Palatino Linotype" w:cs="Palatino Linotype"/>
          <w:b/>
          <w:color w:val="000000"/>
        </w:rPr>
        <w:t>RAZONES O MOTIVOS DE LA INCONFORMIDAD</w:t>
      </w:r>
      <w:r w:rsidRPr="00D00F16">
        <w:rPr>
          <w:rFonts w:ascii="Palatino Linotype" w:eastAsia="Palatino Linotype" w:hAnsi="Palatino Linotype" w:cs="Palatino Linotype"/>
          <w:b/>
          <w:color w:val="000000"/>
        </w:rPr>
        <w:tab/>
      </w:r>
    </w:p>
    <w:p w14:paraId="2F6B1635" w14:textId="77777777" w:rsidR="003F528B" w:rsidRPr="00D00F16" w:rsidRDefault="0015045C">
      <w:pPr>
        <w:pBdr>
          <w:top w:val="nil"/>
          <w:left w:val="nil"/>
          <w:bottom w:val="nil"/>
          <w:right w:val="nil"/>
          <w:between w:val="nil"/>
        </w:pBdr>
        <w:spacing w:line="360" w:lineRule="auto"/>
        <w:ind w:left="720"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“la declaración de reserva de información en virtud que si bien mediante la entrega pudieran contener datos personales, por lo que, resulta oportuno observar lo dispuesto en los artículos 3, fracciones IX, XX, XXI y XLV; 4, 51, 91, 137 y 143 de la Ley de Transparencia y Acceso a la Información Pública del Estado de México y Municipios publicada el día cuatro de mayo de dos mil dieciséis, en el periódico oficial del Gobierno del Estado de México "Gaceta del Gobierno", de los cuales se desprende que el derecho de acceso a la información pública tiene como limitante el respeto a la intimidad y a la vida privada de las personas, por lo que la entrega de la información, en caso de contener datos personales, deberá ser en versión pública en la que se suprima aquella información relacionada con la vida privada de los particulares y de los servidores públicos.”</w:t>
      </w:r>
    </w:p>
    <w:p w14:paraId="3A3FC56C"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rPr>
      </w:pPr>
      <w:r w:rsidRPr="00D00F16">
        <w:rPr>
          <w:rFonts w:ascii="Palatino Linotype" w:eastAsia="Palatino Linotype" w:hAnsi="Palatino Linotype" w:cs="Palatino Linotype"/>
        </w:rPr>
        <w:t xml:space="preserve">Con fundamento en lo dispuesto por el artículo 185 fracción II de la ley de la materia, se acordó a las partes a efecto de que en un plazo máximo de siete días, el Recurrente </w:t>
      </w:r>
      <w:r w:rsidRPr="00D00F16">
        <w:rPr>
          <w:rFonts w:ascii="Palatino Linotype" w:eastAsia="Palatino Linotype" w:hAnsi="Palatino Linotype" w:cs="Palatino Linotype"/>
        </w:rPr>
        <w:lastRenderedPageBreak/>
        <w:t>manifiesta lo que a su derecho conviniera, ofreciera pruebas y alegatos, y el Sujeto Obligado presentará el Informe Justificado.</w:t>
      </w:r>
    </w:p>
    <w:p w14:paraId="3B8595BA" w14:textId="77777777" w:rsidR="00440810" w:rsidRPr="00D00F16" w:rsidRDefault="00440810" w:rsidP="00440810">
      <w:pPr>
        <w:pBdr>
          <w:top w:val="nil"/>
          <w:left w:val="nil"/>
          <w:bottom w:val="nil"/>
          <w:right w:val="nil"/>
          <w:between w:val="nil"/>
        </w:pBdr>
        <w:spacing w:line="360" w:lineRule="auto"/>
        <w:ind w:right="-592"/>
        <w:jc w:val="both"/>
        <w:rPr>
          <w:rFonts w:ascii="Palatino Linotype" w:hAnsi="Palatino Linotype"/>
        </w:rPr>
      </w:pPr>
    </w:p>
    <w:p w14:paraId="0ECDE414"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rPr>
      </w:pPr>
      <w:r w:rsidRPr="00D00F16">
        <w:rPr>
          <w:rFonts w:ascii="Palatino Linotype" w:eastAsia="Palatino Linotype" w:hAnsi="Palatino Linotype" w:cs="Palatino Linotype"/>
        </w:rPr>
        <w:t>Posteriormente el Pleno de este Órgano Autónomo, en la</w:t>
      </w:r>
      <w:r w:rsidRPr="00D00F16">
        <w:rPr>
          <w:rFonts w:ascii="Palatino Linotype" w:eastAsia="Palatino Linotype" w:hAnsi="Palatino Linotype" w:cs="Palatino Linotype"/>
          <w:b/>
        </w:rPr>
        <w:t xml:space="preserve"> </w:t>
      </w:r>
      <w:r w:rsidR="00440810" w:rsidRPr="00D00F16">
        <w:rPr>
          <w:rFonts w:ascii="Palatino Linotype" w:eastAsia="Palatino Linotype" w:hAnsi="Palatino Linotype" w:cs="Palatino Linotype"/>
          <w:b/>
        </w:rPr>
        <w:t>Trigésima Octava</w:t>
      </w:r>
      <w:r w:rsidRPr="00D00F16">
        <w:rPr>
          <w:rFonts w:ascii="Palatino Linotype" w:eastAsia="Palatino Linotype" w:hAnsi="Palatino Linotype" w:cs="Palatino Linotype"/>
          <w:b/>
        </w:rPr>
        <w:t xml:space="preserve"> Sesión Ordinaria </w:t>
      </w:r>
      <w:r w:rsidRPr="00D00F16">
        <w:rPr>
          <w:rFonts w:ascii="Palatino Linotype" w:eastAsia="Palatino Linotype" w:hAnsi="Palatino Linotype" w:cs="Palatino Linotype"/>
        </w:rPr>
        <w:t>de fecha</w:t>
      </w:r>
      <w:r w:rsidRPr="00D00F16">
        <w:rPr>
          <w:rFonts w:ascii="Palatino Linotype" w:eastAsia="Palatino Linotype" w:hAnsi="Palatino Linotype" w:cs="Palatino Linotype"/>
          <w:b/>
        </w:rPr>
        <w:t xml:space="preserve"> </w:t>
      </w:r>
      <w:r w:rsidR="00440810" w:rsidRPr="00D00F16">
        <w:rPr>
          <w:rFonts w:ascii="Palatino Linotype" w:eastAsia="Palatino Linotype" w:hAnsi="Palatino Linotype" w:cs="Palatino Linotype"/>
          <w:b/>
        </w:rPr>
        <w:t>seis de noviembre</w:t>
      </w:r>
      <w:r w:rsidRPr="00D00F16">
        <w:rPr>
          <w:rFonts w:ascii="Palatino Linotype" w:eastAsia="Palatino Linotype" w:hAnsi="Palatino Linotype" w:cs="Palatino Linotype"/>
        </w:rPr>
        <w:t xml:space="preserve"> </w:t>
      </w:r>
      <w:r w:rsidRPr="00D00F16">
        <w:rPr>
          <w:rFonts w:ascii="Palatino Linotype" w:eastAsia="Palatino Linotype" w:hAnsi="Palatino Linotype" w:cs="Palatino Linotype"/>
          <w:b/>
        </w:rPr>
        <w:t>de dos mil veinticuatro</w:t>
      </w:r>
      <w:r w:rsidRPr="00D00F16">
        <w:rPr>
          <w:rFonts w:ascii="Palatino Linotype" w:eastAsia="Palatino Linotype" w:hAnsi="Palatino Linotype" w:cs="Palatino Linotype"/>
        </w:rPr>
        <w:t xml:space="preserve">; ordenó la acumulación de los recursos de revisión de mérito, a efecto de que la Ponencia de la </w:t>
      </w:r>
      <w:r w:rsidRPr="00D00F16">
        <w:rPr>
          <w:rFonts w:ascii="Palatino Linotype" w:eastAsia="Palatino Linotype" w:hAnsi="Palatino Linotype" w:cs="Palatino Linotype"/>
          <w:b/>
        </w:rPr>
        <w:t xml:space="preserve">Comisionada María del Rosario Mejía Ayala </w:t>
      </w:r>
      <w:r w:rsidRPr="00D00F16">
        <w:rPr>
          <w:rFonts w:ascii="Palatino Linotype" w:eastAsia="Palatino Linotype" w:hAnsi="Palatino Linotype" w:cs="Palatino Linotype"/>
        </w:rPr>
        <w:t>formulará y presentará el proyecto de resolución correspondiente, de conformidad con el numeral ONCE incisos b) y c) de los Lineamientos para la Recepción, Trámite y Resolución de las Solicitudes de Acceso a la Información Pública, así como de los Recursos de Revisión que deberán observar los Sujetos Obligados por la Ley de Transparencia Estatal</w:t>
      </w:r>
      <w:r w:rsidRPr="00D00F16">
        <w:rPr>
          <w:rFonts w:ascii="Palatino Linotype" w:eastAsia="Palatino Linotype" w:hAnsi="Palatino Linotype" w:cs="Palatino Linotype"/>
          <w:i/>
          <w:vertAlign w:val="superscript"/>
        </w:rPr>
        <w:footnoteReference w:id="1"/>
      </w:r>
      <w:r w:rsidRPr="00D00F16">
        <w:rPr>
          <w:rFonts w:ascii="Palatino Linotype" w:eastAsia="Palatino Linotype" w:hAnsi="Palatino Linotype" w:cs="Palatino Linotype"/>
        </w:rPr>
        <w:t>, que señala:</w:t>
      </w:r>
    </w:p>
    <w:p w14:paraId="0BB38F23" w14:textId="77777777" w:rsidR="00440810" w:rsidRPr="00D00F16" w:rsidRDefault="00440810" w:rsidP="00440810">
      <w:pPr>
        <w:pStyle w:val="Prrafodelista"/>
        <w:rPr>
          <w:rFonts w:ascii="Palatino Linotype" w:hAnsi="Palatino Linotype"/>
        </w:rPr>
      </w:pPr>
    </w:p>
    <w:p w14:paraId="0286EA37" w14:textId="77777777" w:rsidR="003F528B" w:rsidRPr="00D00F16" w:rsidRDefault="007020AD">
      <w:pPr>
        <w:pBdr>
          <w:top w:val="nil"/>
          <w:left w:val="nil"/>
          <w:bottom w:val="nil"/>
          <w:right w:val="nil"/>
          <w:between w:val="nil"/>
        </w:pBdr>
        <w:tabs>
          <w:tab w:val="left" w:pos="426"/>
        </w:tabs>
        <w:spacing w:line="360" w:lineRule="auto"/>
        <w:ind w:left="567"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b/>
          <w:i/>
          <w:color w:val="000000"/>
        </w:rPr>
        <w:t>“ONCE.</w:t>
      </w:r>
      <w:r w:rsidRPr="00D00F16">
        <w:rPr>
          <w:rFonts w:ascii="Palatino Linotype" w:eastAsia="Palatino Linotype" w:hAnsi="Palatino Linotype" w:cs="Palatino Linotype"/>
          <w:i/>
          <w:color w:val="000000"/>
        </w:rPr>
        <w:t xml:space="preserve"> El Instituto, para mejor resolver y evitar la emisión de resoluciones contradictorias, podrá acordar la acumulación de los expedientes de recursos de revisión, de oficio o a petición de parte cuando:</w:t>
      </w:r>
    </w:p>
    <w:p w14:paraId="0CD3F1D0" w14:textId="77777777" w:rsidR="003F528B" w:rsidRPr="00D00F16" w:rsidRDefault="007020AD">
      <w:pPr>
        <w:pBdr>
          <w:top w:val="nil"/>
          <w:left w:val="nil"/>
          <w:bottom w:val="nil"/>
          <w:right w:val="nil"/>
          <w:between w:val="nil"/>
        </w:pBdr>
        <w:tabs>
          <w:tab w:val="left" w:pos="426"/>
        </w:tabs>
        <w:spacing w:line="360" w:lineRule="auto"/>
        <w:ind w:left="567"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w:t>
      </w:r>
      <w:r w:rsidRPr="00D00F16">
        <w:rPr>
          <w:rFonts w:ascii="Palatino Linotype" w:eastAsia="Palatino Linotype" w:hAnsi="Palatino Linotype" w:cs="Palatino Linotype"/>
          <w:i/>
          <w:color w:val="000000"/>
        </w:rPr>
        <w:tab/>
      </w:r>
    </w:p>
    <w:p w14:paraId="39F06406" w14:textId="77777777" w:rsidR="003F528B" w:rsidRPr="00D00F16" w:rsidRDefault="007020AD">
      <w:pPr>
        <w:pBdr>
          <w:top w:val="nil"/>
          <w:left w:val="nil"/>
          <w:bottom w:val="nil"/>
          <w:right w:val="nil"/>
          <w:between w:val="nil"/>
        </w:pBdr>
        <w:tabs>
          <w:tab w:val="left" w:pos="426"/>
        </w:tabs>
        <w:spacing w:line="360" w:lineRule="auto"/>
        <w:ind w:left="567"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b) Las partes o los actos impugnados sean iguales</w:t>
      </w:r>
    </w:p>
    <w:p w14:paraId="563A1223" w14:textId="77777777" w:rsidR="003F528B" w:rsidRPr="00D00F16" w:rsidRDefault="007020AD">
      <w:pPr>
        <w:pBdr>
          <w:top w:val="nil"/>
          <w:left w:val="nil"/>
          <w:bottom w:val="nil"/>
          <w:right w:val="nil"/>
          <w:between w:val="nil"/>
        </w:pBdr>
        <w:tabs>
          <w:tab w:val="left" w:pos="426"/>
        </w:tabs>
        <w:spacing w:line="360" w:lineRule="auto"/>
        <w:ind w:left="567"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lastRenderedPageBreak/>
        <w:t>c) Cuando se trate del mismo solicitante, el mismo SUJETO OBLIGADO, aunque se trate de solicitudes diversas;</w:t>
      </w:r>
    </w:p>
    <w:p w14:paraId="0CD69CB7" w14:textId="77777777" w:rsidR="003F528B" w:rsidRPr="00D00F16" w:rsidRDefault="007020AD">
      <w:pPr>
        <w:pBdr>
          <w:top w:val="nil"/>
          <w:left w:val="nil"/>
          <w:bottom w:val="nil"/>
          <w:right w:val="nil"/>
          <w:between w:val="nil"/>
        </w:pBdr>
        <w:tabs>
          <w:tab w:val="left" w:pos="426"/>
        </w:tabs>
        <w:spacing w:line="360" w:lineRule="auto"/>
        <w:ind w:left="567" w:right="-592"/>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w:t>
      </w:r>
    </w:p>
    <w:p w14:paraId="2046BD59"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rPr>
      </w:pPr>
      <w:r w:rsidRPr="00D00F16">
        <w:rPr>
          <w:rFonts w:ascii="Palatino Linotype" w:eastAsia="Palatino Linotype" w:hAnsi="Palatino Linotype" w:cs="Palatino Linotype"/>
        </w:rPr>
        <w:t>Es así que,</w:t>
      </w:r>
      <w:r w:rsidRPr="00D00F16">
        <w:rPr>
          <w:rFonts w:ascii="Palatino Linotype" w:eastAsia="Palatino Linotype" w:hAnsi="Palatino Linotype" w:cs="Palatino Linotype"/>
          <w:i/>
        </w:rPr>
        <w:t xml:space="preserve"> </w:t>
      </w:r>
      <w:r w:rsidRPr="00D00F16">
        <w:rPr>
          <w:rFonts w:ascii="Palatino Linotype" w:eastAsia="Palatino Linotype" w:hAnsi="Palatino Linotype" w:cs="Palatino Linotype"/>
        </w:rPr>
        <w:t>resulta conveniente su trámite de forma unificada para mejor resolver y evitar la emisión de resoluciones contradictorias, por ello resultó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54DAC0E5" w14:textId="77777777" w:rsidR="00440810" w:rsidRPr="00D00F16" w:rsidRDefault="00440810" w:rsidP="00440810">
      <w:pPr>
        <w:pBdr>
          <w:top w:val="nil"/>
          <w:left w:val="nil"/>
          <w:bottom w:val="nil"/>
          <w:right w:val="nil"/>
          <w:between w:val="nil"/>
        </w:pBdr>
        <w:spacing w:line="360" w:lineRule="auto"/>
        <w:ind w:right="-592"/>
        <w:jc w:val="both"/>
        <w:rPr>
          <w:rFonts w:ascii="Palatino Linotype" w:hAnsi="Palatino Linotype"/>
        </w:rPr>
      </w:pPr>
    </w:p>
    <w:p w14:paraId="6726E88E" w14:textId="77777777" w:rsidR="003F528B" w:rsidRPr="00D00F16" w:rsidRDefault="007020AD">
      <w:pPr>
        <w:tabs>
          <w:tab w:val="left" w:pos="567"/>
        </w:tabs>
        <w:spacing w:line="360" w:lineRule="auto"/>
        <w:ind w:left="567" w:right="115"/>
        <w:jc w:val="center"/>
        <w:rPr>
          <w:rFonts w:ascii="Palatino Linotype" w:eastAsia="Palatino Linotype" w:hAnsi="Palatino Linotype" w:cs="Palatino Linotype"/>
          <w:b/>
          <w:i/>
        </w:rPr>
      </w:pPr>
      <w:r w:rsidRPr="00D00F16">
        <w:rPr>
          <w:rFonts w:ascii="Palatino Linotype" w:eastAsia="Palatino Linotype" w:hAnsi="Palatino Linotype" w:cs="Palatino Linotype"/>
          <w:b/>
          <w:i/>
        </w:rPr>
        <w:t>Código de Procedimientos Administrativos del Estado de México.</w:t>
      </w:r>
    </w:p>
    <w:p w14:paraId="5AB487D8" w14:textId="77777777" w:rsidR="003F528B" w:rsidRPr="00D00F16" w:rsidRDefault="007020AD">
      <w:pPr>
        <w:spacing w:line="360" w:lineRule="auto"/>
        <w:ind w:left="567" w:right="115"/>
        <w:jc w:val="both"/>
        <w:rPr>
          <w:rFonts w:ascii="Palatino Linotype" w:eastAsia="Palatino Linotype" w:hAnsi="Palatino Linotype" w:cs="Palatino Linotype"/>
          <w:i/>
        </w:rPr>
      </w:pPr>
      <w:r w:rsidRPr="00D00F16">
        <w:rPr>
          <w:rFonts w:ascii="Palatino Linotype" w:eastAsia="Palatino Linotype" w:hAnsi="Palatino Linotype" w:cs="Palatino Linotype"/>
          <w:b/>
          <w:i/>
        </w:rPr>
        <w:t>“Artículo 18.-</w:t>
      </w:r>
      <w:r w:rsidRPr="00D00F16">
        <w:rPr>
          <w:rFonts w:ascii="Palatino Linotype" w:eastAsia="Palatino Linotype" w:hAnsi="Palatino Linotype" w:cs="Palatino Linotype"/>
          <w:i/>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5ACC57C3" w14:textId="77777777" w:rsidR="003F528B" w:rsidRPr="00D00F16" w:rsidRDefault="003F528B">
      <w:pPr>
        <w:tabs>
          <w:tab w:val="left" w:pos="567"/>
        </w:tabs>
        <w:spacing w:line="360" w:lineRule="auto"/>
        <w:ind w:right="115"/>
        <w:jc w:val="both"/>
        <w:rPr>
          <w:rFonts w:ascii="Palatino Linotype" w:eastAsia="Palatino Linotype" w:hAnsi="Palatino Linotype" w:cs="Palatino Linotype"/>
          <w:i/>
        </w:rPr>
      </w:pPr>
    </w:p>
    <w:p w14:paraId="6C4FBC10" w14:textId="77777777" w:rsidR="003F528B" w:rsidRPr="00D00F16" w:rsidRDefault="007020AD">
      <w:pPr>
        <w:spacing w:line="360" w:lineRule="auto"/>
        <w:ind w:left="567" w:right="115"/>
        <w:jc w:val="both"/>
        <w:rPr>
          <w:rFonts w:ascii="Palatino Linotype" w:eastAsia="Palatino Linotype" w:hAnsi="Palatino Linotype" w:cs="Palatino Linotype"/>
          <w:b/>
          <w:i/>
        </w:rPr>
      </w:pPr>
      <w:r w:rsidRPr="00D00F16">
        <w:rPr>
          <w:rFonts w:ascii="Palatino Linotype" w:eastAsia="Palatino Linotype" w:hAnsi="Palatino Linotype" w:cs="Palatino Linotype"/>
          <w:b/>
          <w:i/>
        </w:rPr>
        <w:t>Ley de Transparencia y Acceso a la Información Pública del Estado de México y Municipios</w:t>
      </w:r>
    </w:p>
    <w:p w14:paraId="49EEA50D" w14:textId="77777777" w:rsidR="003F528B" w:rsidRPr="00D00F16" w:rsidRDefault="007020AD">
      <w:pPr>
        <w:spacing w:line="360" w:lineRule="auto"/>
        <w:ind w:left="567" w:right="115"/>
        <w:jc w:val="both"/>
        <w:rPr>
          <w:rFonts w:ascii="Palatino Linotype" w:eastAsia="Palatino Linotype" w:hAnsi="Palatino Linotype" w:cs="Palatino Linotype"/>
          <w:i/>
        </w:rPr>
      </w:pPr>
      <w:r w:rsidRPr="00D00F16">
        <w:rPr>
          <w:rFonts w:ascii="Palatino Linotype" w:eastAsia="Palatino Linotype" w:hAnsi="Palatino Linotype" w:cs="Palatino Linotype"/>
          <w:b/>
          <w:i/>
        </w:rPr>
        <w:lastRenderedPageBreak/>
        <w:t>“Artículo 195.</w:t>
      </w:r>
      <w:r w:rsidRPr="00D00F16">
        <w:rPr>
          <w:rFonts w:ascii="Palatino Linotype" w:eastAsia="Palatino Linotype" w:hAnsi="Palatino Linotype" w:cs="Palatino Linotype"/>
          <w:i/>
        </w:rPr>
        <w:t xml:space="preserve"> En la tramitación del recurso de revisión se aplicarán supletoriamente las disposiciones contenidas en el Código de Procedimientos Administrativos del Estado de México.”</w:t>
      </w:r>
    </w:p>
    <w:p w14:paraId="633ECBA5" w14:textId="77777777" w:rsidR="003F528B" w:rsidRPr="00D00F16"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i/>
          <w:color w:val="000000"/>
        </w:rPr>
      </w:pPr>
    </w:p>
    <w:p w14:paraId="7B1776AB" w14:textId="77777777" w:rsidR="003F528B" w:rsidRPr="00D00F16" w:rsidRDefault="007020AD" w:rsidP="00440810">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r w:rsidRPr="00D00F16">
        <w:rPr>
          <w:rFonts w:ascii="Palatino Linotype" w:eastAsia="Palatino Linotype" w:hAnsi="Palatino Linotype" w:cs="Palatino Linotype"/>
          <w:color w:val="000000"/>
        </w:rPr>
        <w:t>Los Comisionados Ponentes de origen con fundamento en lo dispuesto por el artículo 185 fracción II de la ley de la materia, a través</w:t>
      </w:r>
      <w:r w:rsidR="00440810" w:rsidRPr="00D00F16">
        <w:rPr>
          <w:rFonts w:ascii="Palatino Linotype" w:eastAsia="Palatino Linotype" w:hAnsi="Palatino Linotype" w:cs="Palatino Linotype"/>
          <w:color w:val="000000"/>
        </w:rPr>
        <w:t xml:space="preserve"> de los acuerdos de admisión de días once, catorce, quince, dieciséis, veintidós y, veintitrés de octubre</w:t>
      </w:r>
      <w:r w:rsidRPr="00D00F16">
        <w:rPr>
          <w:rFonts w:ascii="Palatino Linotype" w:eastAsia="Palatino Linotype" w:hAnsi="Palatino Linotype" w:cs="Palatino Linotype"/>
          <w:color w:val="000000"/>
        </w:rPr>
        <w:t xml:space="preserve"> de mayo dos mil veinticuatro, pusieron a disposición de las partes los expedientes electrónicos vía </w:t>
      </w:r>
      <w:r w:rsidRPr="00D00F16">
        <w:rPr>
          <w:rFonts w:ascii="Palatino Linotype" w:eastAsia="Palatino Linotype" w:hAnsi="Palatino Linotype" w:cs="Palatino Linotype"/>
          <w:b/>
          <w:color w:val="000000"/>
        </w:rPr>
        <w:t xml:space="preserve">SAIMEX </w:t>
      </w:r>
      <w:r w:rsidRPr="00D00F16">
        <w:rPr>
          <w:rFonts w:ascii="Palatino Linotype" w:eastAsia="Palatino Linotype" w:hAnsi="Palatino Linotype" w:cs="Palatino Linotype"/>
          <w:color w:val="000000"/>
        </w:rPr>
        <w:t xml:space="preserve">a efecto de que en un plazo máximo de siete días </w:t>
      </w:r>
      <w:r w:rsidRPr="00D00F16">
        <w:rPr>
          <w:rFonts w:ascii="Palatino Linotype" w:eastAsia="Palatino Linotype" w:hAnsi="Palatino Linotype" w:cs="Palatino Linotype"/>
        </w:rPr>
        <w:t>manifestara</w:t>
      </w:r>
      <w:r w:rsidRPr="00D00F16">
        <w:rPr>
          <w:rFonts w:ascii="Palatino Linotype" w:eastAsia="Palatino Linotype" w:hAnsi="Palatino Linotype" w:cs="Palatino Linotype"/>
          <w:color w:val="000000"/>
        </w:rPr>
        <w:t xml:space="preserve"> lo que a derecho </w:t>
      </w:r>
      <w:r w:rsidRPr="00D00F16">
        <w:rPr>
          <w:rFonts w:ascii="Palatino Linotype" w:eastAsia="Palatino Linotype" w:hAnsi="Palatino Linotype" w:cs="Palatino Linotype"/>
        </w:rPr>
        <w:t>conviniera</w:t>
      </w:r>
      <w:r w:rsidRPr="00D00F16">
        <w:rPr>
          <w:rFonts w:ascii="Palatino Linotype" w:eastAsia="Palatino Linotype" w:hAnsi="Palatino Linotype" w:cs="Palatino Linotype"/>
          <w:color w:val="000000"/>
        </w:rPr>
        <w:t xml:space="preserve">, </w:t>
      </w:r>
      <w:r w:rsidRPr="00D00F16">
        <w:rPr>
          <w:rFonts w:ascii="Palatino Linotype" w:eastAsia="Palatino Linotype" w:hAnsi="Palatino Linotype" w:cs="Palatino Linotype"/>
        </w:rPr>
        <w:t>ofreciera</w:t>
      </w:r>
      <w:r w:rsidRPr="00D00F16">
        <w:rPr>
          <w:rFonts w:ascii="Palatino Linotype" w:eastAsia="Palatino Linotype" w:hAnsi="Palatino Linotype" w:cs="Palatino Linotype"/>
          <w:color w:val="000000"/>
        </w:rPr>
        <w:t xml:space="preserve"> pruebas y alegatos según corresponda al caso concreto, de esta forma para que el </w:t>
      </w:r>
      <w:r w:rsidRPr="00D00F16">
        <w:rPr>
          <w:rFonts w:ascii="Palatino Linotype" w:eastAsia="Palatino Linotype" w:hAnsi="Palatino Linotype" w:cs="Palatino Linotype"/>
          <w:b/>
          <w:color w:val="000000"/>
        </w:rPr>
        <w:t>SUJETO OBLIGADO</w:t>
      </w:r>
      <w:r w:rsidRPr="00D00F16">
        <w:rPr>
          <w:rFonts w:ascii="Palatino Linotype" w:eastAsia="Palatino Linotype" w:hAnsi="Palatino Linotype" w:cs="Palatino Linotype"/>
          <w:color w:val="000000"/>
        </w:rPr>
        <w:t xml:space="preserve"> </w:t>
      </w:r>
      <w:r w:rsidRPr="00D00F16">
        <w:rPr>
          <w:rFonts w:ascii="Palatino Linotype" w:eastAsia="Palatino Linotype" w:hAnsi="Palatino Linotype" w:cs="Palatino Linotype"/>
        </w:rPr>
        <w:t>presentará</w:t>
      </w:r>
      <w:r w:rsidRPr="00D00F16">
        <w:rPr>
          <w:rFonts w:ascii="Palatino Linotype" w:eastAsia="Palatino Linotype" w:hAnsi="Palatino Linotype" w:cs="Palatino Linotype"/>
          <w:color w:val="000000"/>
        </w:rPr>
        <w:t xml:space="preserve"> el informe justificado procedente.</w:t>
      </w:r>
    </w:p>
    <w:p w14:paraId="4E307661" w14:textId="77777777" w:rsidR="003F528B" w:rsidRPr="00D00F16" w:rsidRDefault="003F528B">
      <w:pPr>
        <w:pBdr>
          <w:top w:val="nil"/>
          <w:left w:val="nil"/>
          <w:bottom w:val="nil"/>
          <w:right w:val="nil"/>
          <w:between w:val="nil"/>
        </w:pBdr>
        <w:spacing w:line="360" w:lineRule="auto"/>
        <w:ind w:left="720" w:right="-592"/>
        <w:rPr>
          <w:rFonts w:ascii="Palatino Linotype" w:eastAsia="Palatino Linotype" w:hAnsi="Palatino Linotype" w:cs="Palatino Linotype"/>
          <w:color w:val="000000"/>
        </w:rPr>
      </w:pPr>
    </w:p>
    <w:p w14:paraId="343A559C" w14:textId="77777777" w:rsidR="003F528B" w:rsidRPr="00D00F16" w:rsidRDefault="007020AD" w:rsidP="00035A60">
      <w:pPr>
        <w:numPr>
          <w:ilvl w:val="0"/>
          <w:numId w:val="9"/>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sidRPr="00D00F16">
        <w:rPr>
          <w:rFonts w:ascii="Palatino Linotype" w:eastAsia="Palatino Linotype" w:hAnsi="Palatino Linotype" w:cs="Palatino Linotype"/>
          <w:color w:val="000000"/>
        </w:rPr>
        <w:t xml:space="preserve">El </w:t>
      </w:r>
      <w:r w:rsidRPr="00D00F16">
        <w:rPr>
          <w:rFonts w:ascii="Palatino Linotype" w:eastAsia="Palatino Linotype" w:hAnsi="Palatino Linotype" w:cs="Palatino Linotype"/>
          <w:b/>
          <w:color w:val="000000"/>
        </w:rPr>
        <w:t>SUJETO OBLIGADO</w:t>
      </w:r>
      <w:r w:rsidRPr="00D00F16">
        <w:rPr>
          <w:rFonts w:ascii="Palatino Linotype" w:eastAsia="Palatino Linotype" w:hAnsi="Palatino Linotype" w:cs="Palatino Linotype"/>
          <w:color w:val="000000"/>
        </w:rPr>
        <w:t xml:space="preserve"> rindió sus informes justificados el </w:t>
      </w:r>
      <w:r w:rsidR="00035A60" w:rsidRPr="00D00F16">
        <w:rPr>
          <w:rFonts w:ascii="Palatino Linotype" w:eastAsia="Palatino Linotype" w:hAnsi="Palatino Linotype" w:cs="Palatino Linotype"/>
          <w:color w:val="000000"/>
        </w:rPr>
        <w:t>dieciséis, veintitrés, veinticuatro, de octubre y, cinco de noviembre</w:t>
      </w:r>
      <w:r w:rsidRPr="00D00F16">
        <w:rPr>
          <w:rFonts w:ascii="Palatino Linotype" w:eastAsia="Palatino Linotype" w:hAnsi="Palatino Linotype" w:cs="Palatino Linotype"/>
          <w:color w:val="000000"/>
        </w:rPr>
        <w:t xml:space="preserve"> </w:t>
      </w:r>
      <w:r w:rsidR="00035A60" w:rsidRPr="00D00F16">
        <w:rPr>
          <w:rFonts w:ascii="Palatino Linotype" w:eastAsia="Palatino Linotype" w:hAnsi="Palatino Linotype" w:cs="Palatino Linotype"/>
        </w:rPr>
        <w:t>a</w:t>
      </w:r>
      <w:r w:rsidRPr="00D00F16">
        <w:rPr>
          <w:rFonts w:ascii="Palatino Linotype" w:eastAsia="Palatino Linotype" w:hAnsi="Palatino Linotype" w:cs="Palatino Linotype"/>
          <w:color w:val="000000"/>
        </w:rPr>
        <w:t xml:space="preserve"> los Recursos de R</w:t>
      </w:r>
      <w:r w:rsidR="00035A60" w:rsidRPr="00D00F16">
        <w:rPr>
          <w:rFonts w:ascii="Palatino Linotype" w:eastAsia="Palatino Linotype" w:hAnsi="Palatino Linotype" w:cs="Palatino Linotype"/>
          <w:color w:val="000000"/>
        </w:rPr>
        <w:t xml:space="preserve">evisión acumulados exceptuando </w:t>
      </w:r>
      <w:r w:rsidR="00D54A11" w:rsidRPr="00D00F16">
        <w:rPr>
          <w:rFonts w:ascii="Palatino Linotype" w:eastAsia="Palatino Linotype" w:hAnsi="Palatino Linotype" w:cs="Palatino Linotype"/>
          <w:color w:val="000000"/>
        </w:rPr>
        <w:t xml:space="preserve">en </w:t>
      </w:r>
      <w:r w:rsidRPr="00D00F16">
        <w:rPr>
          <w:rFonts w:ascii="Palatino Linotype" w:eastAsia="Palatino Linotype" w:hAnsi="Palatino Linotype" w:cs="Palatino Linotype"/>
          <w:color w:val="000000"/>
        </w:rPr>
        <w:t>l</w:t>
      </w:r>
      <w:r w:rsidR="00035A60" w:rsidRPr="00D00F16">
        <w:rPr>
          <w:rFonts w:ascii="Palatino Linotype" w:eastAsia="Palatino Linotype" w:hAnsi="Palatino Linotype" w:cs="Palatino Linotype"/>
          <w:color w:val="000000"/>
        </w:rPr>
        <w:t>os</w:t>
      </w:r>
      <w:r w:rsidRPr="00D00F16">
        <w:rPr>
          <w:rFonts w:ascii="Palatino Linotype" w:eastAsia="Palatino Linotype" w:hAnsi="Palatino Linotype" w:cs="Palatino Linotype"/>
          <w:color w:val="000000"/>
        </w:rPr>
        <w:t xml:space="preserve"> número</w:t>
      </w:r>
      <w:r w:rsidR="00035A60" w:rsidRPr="00D00F16">
        <w:rPr>
          <w:rFonts w:ascii="Palatino Linotype" w:eastAsia="Palatino Linotype" w:hAnsi="Palatino Linotype" w:cs="Palatino Linotype"/>
          <w:color w:val="000000"/>
        </w:rPr>
        <w:t>s</w:t>
      </w:r>
      <w:r w:rsidRPr="00D00F16">
        <w:rPr>
          <w:rFonts w:ascii="Palatino Linotype" w:eastAsia="Palatino Linotype" w:hAnsi="Palatino Linotype" w:cs="Palatino Linotype"/>
          <w:color w:val="000000"/>
        </w:rPr>
        <w:t xml:space="preserve"> </w:t>
      </w:r>
      <w:r w:rsidR="00035A60" w:rsidRPr="00D00F16">
        <w:rPr>
          <w:rFonts w:ascii="Palatino Linotype" w:eastAsia="Palatino Linotype" w:hAnsi="Palatino Linotype" w:cs="Palatino Linotype"/>
          <w:b/>
          <w:color w:val="000000"/>
        </w:rPr>
        <w:t>06212/INFOEM/IP/RR/2024, 06372/INFOEM/IP/RR/2024, 06371/INFOEM/IP/RR/2024, 06370/INFOEM/IP/RR/2024, 06369/INFOEM/IP/RR/2024, 06368/INFOEM/IP/RR/2024, 06212/INFOEM/IP/RR/2024</w:t>
      </w:r>
      <w:r w:rsidRPr="00D00F16">
        <w:rPr>
          <w:rFonts w:ascii="Palatino Linotype" w:eastAsia="Palatino Linotype" w:hAnsi="Palatino Linotype" w:cs="Palatino Linotype"/>
          <w:color w:val="000000"/>
        </w:rPr>
        <w:t>, cuyos contenido</w:t>
      </w:r>
      <w:r w:rsidR="00035A60" w:rsidRPr="00D00F16">
        <w:rPr>
          <w:rFonts w:ascii="Palatino Linotype" w:eastAsia="Palatino Linotype" w:hAnsi="Palatino Linotype" w:cs="Palatino Linotype"/>
          <w:color w:val="000000"/>
        </w:rPr>
        <w:t xml:space="preserve"> corresponde a archivos en formato PDF, del que varía el nombre de acuerdo al número de recurso de revisión del que se trate, en los que de manera general confirma sus respuestas iniciales, relativas a reservar la totalidad de la información.</w:t>
      </w:r>
    </w:p>
    <w:p w14:paraId="3CF30A81" w14:textId="77777777" w:rsidR="00035A60" w:rsidRPr="00D00F16" w:rsidRDefault="00035A60" w:rsidP="00035A60">
      <w:pPr>
        <w:pStyle w:val="Prrafodelista"/>
        <w:rPr>
          <w:rFonts w:ascii="Palatino Linotype" w:eastAsia="Palatino Linotype" w:hAnsi="Palatino Linotype" w:cs="Palatino Linotype"/>
          <w:b/>
          <w:color w:val="000000"/>
        </w:rPr>
      </w:pPr>
    </w:p>
    <w:p w14:paraId="52E6BF9E" w14:textId="77777777" w:rsidR="003F528B" w:rsidRPr="00D00F16" w:rsidRDefault="007020AD">
      <w:pPr>
        <w:numPr>
          <w:ilvl w:val="0"/>
          <w:numId w:val="9"/>
        </w:numPr>
        <w:pBdr>
          <w:top w:val="nil"/>
          <w:left w:val="nil"/>
          <w:bottom w:val="nil"/>
          <w:right w:val="nil"/>
          <w:between w:val="nil"/>
        </w:pBdr>
        <w:spacing w:line="360" w:lineRule="auto"/>
        <w:ind w:left="0" w:right="-592" w:hanging="11"/>
        <w:jc w:val="both"/>
        <w:rPr>
          <w:rFonts w:ascii="Palatino Linotype" w:hAnsi="Palatino Linotype"/>
          <w:color w:val="000000"/>
        </w:rPr>
      </w:pPr>
      <w:r w:rsidRPr="00D00F16">
        <w:rPr>
          <w:rFonts w:ascii="Palatino Linotype" w:eastAsia="Palatino Linotype" w:hAnsi="Palatino Linotype" w:cs="Palatino Linotype"/>
          <w:color w:val="000000"/>
        </w:rPr>
        <w:t xml:space="preserve">El </w:t>
      </w:r>
      <w:r w:rsidR="00B21024" w:rsidRPr="00D00F16">
        <w:rPr>
          <w:rFonts w:ascii="Palatino Linotype" w:eastAsia="Palatino Linotype" w:hAnsi="Palatino Linotype" w:cs="Palatino Linotype"/>
          <w:b/>
          <w:color w:val="000000"/>
        </w:rPr>
        <w:t>veintisiete</w:t>
      </w:r>
      <w:r w:rsidRPr="00D00F16">
        <w:rPr>
          <w:rFonts w:ascii="Palatino Linotype" w:eastAsia="Palatino Linotype" w:hAnsi="Palatino Linotype" w:cs="Palatino Linotype"/>
          <w:b/>
          <w:color w:val="000000"/>
        </w:rPr>
        <w:t xml:space="preserve"> de </w:t>
      </w:r>
      <w:r w:rsidR="00B21024" w:rsidRPr="00D00F16">
        <w:rPr>
          <w:rFonts w:ascii="Palatino Linotype" w:eastAsia="Palatino Linotype" w:hAnsi="Palatino Linotype" w:cs="Palatino Linotype"/>
          <w:b/>
          <w:color w:val="000000"/>
        </w:rPr>
        <w:t>nov</w:t>
      </w:r>
      <w:r w:rsidRPr="00D00F16">
        <w:rPr>
          <w:rFonts w:ascii="Palatino Linotype" w:eastAsia="Palatino Linotype" w:hAnsi="Palatino Linotype" w:cs="Palatino Linotype"/>
          <w:b/>
          <w:color w:val="000000"/>
        </w:rPr>
        <w:t>iembre</w:t>
      </w:r>
      <w:r w:rsidR="00B21024" w:rsidRPr="00D00F16">
        <w:rPr>
          <w:rFonts w:ascii="Palatino Linotype" w:eastAsia="Palatino Linotype" w:hAnsi="Palatino Linotype" w:cs="Palatino Linotype"/>
          <w:b/>
          <w:color w:val="000000"/>
        </w:rPr>
        <w:t xml:space="preserve"> de dos mil veinticuatro</w:t>
      </w:r>
      <w:r w:rsidRPr="00D00F16">
        <w:rPr>
          <w:rFonts w:ascii="Palatino Linotype" w:eastAsia="Palatino Linotype" w:hAnsi="Palatino Linotype" w:cs="Palatino Linotype"/>
          <w:color w:val="000000"/>
        </w:rPr>
        <w:t>, la Comisionada Ponente notificó el acuerdo mediante el cual se amplió el plazo para emitir la Resolución. Al respecto, 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7951F88C" w14:textId="77777777" w:rsidR="003F528B" w:rsidRPr="00D00F16" w:rsidRDefault="003F528B">
      <w:pPr>
        <w:pBdr>
          <w:top w:val="nil"/>
          <w:left w:val="nil"/>
          <w:bottom w:val="nil"/>
          <w:right w:val="nil"/>
          <w:between w:val="nil"/>
        </w:pBdr>
        <w:spacing w:line="360" w:lineRule="auto"/>
        <w:ind w:left="720" w:right="-592"/>
        <w:rPr>
          <w:rFonts w:ascii="Palatino Linotype" w:eastAsia="Palatino Linotype" w:hAnsi="Palatino Linotype" w:cs="Palatino Linotype"/>
          <w:color w:val="000000"/>
        </w:rPr>
      </w:pPr>
    </w:p>
    <w:p w14:paraId="58B8FF21"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r w:rsidRPr="00D00F16">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C2080F6" w14:textId="77777777" w:rsidR="003F528B" w:rsidRPr="00D00F16"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16002D65"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r w:rsidRPr="00D00F16">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FDA2EDF" w14:textId="77777777" w:rsidR="003F528B" w:rsidRPr="00D00F16" w:rsidRDefault="003F528B">
      <w:pPr>
        <w:pBdr>
          <w:top w:val="nil"/>
          <w:left w:val="nil"/>
          <w:bottom w:val="nil"/>
          <w:right w:val="nil"/>
          <w:between w:val="nil"/>
        </w:pBdr>
        <w:ind w:left="720" w:right="-592"/>
        <w:rPr>
          <w:rFonts w:ascii="Palatino Linotype" w:eastAsia="Palatino Linotype" w:hAnsi="Palatino Linotype" w:cs="Palatino Linotype"/>
          <w:color w:val="000000"/>
        </w:rPr>
      </w:pPr>
    </w:p>
    <w:p w14:paraId="1044D6D0"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r w:rsidRPr="00D00F16">
        <w:rPr>
          <w:rFonts w:ascii="Palatino Linotype" w:eastAsia="Palatino Linotype" w:hAnsi="Palatino Linotype" w:cs="Palatino Linotype"/>
          <w:color w:val="000000"/>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BF1AD13" w14:textId="77777777" w:rsidR="003F528B" w:rsidRPr="00D00F16"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41897EA1"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r w:rsidRPr="00D00F16">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52CBC054" w14:textId="77777777" w:rsidR="003F528B" w:rsidRPr="00D00F16" w:rsidRDefault="007020AD">
      <w:pPr>
        <w:numPr>
          <w:ilvl w:val="3"/>
          <w:numId w:val="9"/>
        </w:numPr>
        <w:pBdr>
          <w:top w:val="nil"/>
          <w:left w:val="nil"/>
          <w:bottom w:val="nil"/>
          <w:right w:val="nil"/>
          <w:between w:val="nil"/>
        </w:pBdr>
        <w:spacing w:line="360" w:lineRule="auto"/>
        <w:ind w:left="851" w:right="399" w:hanging="217"/>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Complejidad del asunto: La complejidad de la prueba, la pluralidad de sujetos procesales, el tiempo transcurrido, las características y contexto del recurso.</w:t>
      </w:r>
    </w:p>
    <w:p w14:paraId="6D9E282F" w14:textId="77777777" w:rsidR="003F528B" w:rsidRPr="00D00F16" w:rsidRDefault="007020AD">
      <w:pPr>
        <w:pBdr>
          <w:top w:val="nil"/>
          <w:left w:val="nil"/>
          <w:bottom w:val="nil"/>
          <w:right w:val="nil"/>
          <w:between w:val="nil"/>
        </w:pBdr>
        <w:spacing w:line="360" w:lineRule="auto"/>
        <w:ind w:left="851" w:right="399" w:hanging="217"/>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b)   Actividad Procesal del interesado: Acciones u omisiones del interesado.</w:t>
      </w:r>
    </w:p>
    <w:p w14:paraId="677892D3" w14:textId="77777777" w:rsidR="003F528B" w:rsidRPr="00D00F16" w:rsidRDefault="007020AD">
      <w:pPr>
        <w:pBdr>
          <w:top w:val="nil"/>
          <w:left w:val="nil"/>
          <w:bottom w:val="nil"/>
          <w:right w:val="nil"/>
          <w:between w:val="nil"/>
        </w:pBdr>
        <w:spacing w:line="360" w:lineRule="auto"/>
        <w:ind w:left="851" w:right="399" w:hanging="217"/>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c) Conducta de la Autoridad: Las Acciones u omisiones realizadas en el procedimiento. Así como si la autoridad actuó con la debida diligencia.</w:t>
      </w:r>
    </w:p>
    <w:p w14:paraId="17A59D52" w14:textId="77777777" w:rsidR="003F528B" w:rsidRPr="00D00F16" w:rsidRDefault="007020AD">
      <w:pPr>
        <w:pBdr>
          <w:top w:val="nil"/>
          <w:left w:val="nil"/>
          <w:bottom w:val="nil"/>
          <w:right w:val="nil"/>
          <w:between w:val="nil"/>
        </w:pBdr>
        <w:spacing w:line="360" w:lineRule="auto"/>
        <w:ind w:left="851" w:right="399" w:hanging="217"/>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d)  </w:t>
      </w:r>
      <w:r w:rsidRPr="00D00F16">
        <w:rPr>
          <w:rFonts w:ascii="Palatino Linotype" w:eastAsia="Palatino Linotype" w:hAnsi="Palatino Linotype" w:cs="Palatino Linotype"/>
        </w:rPr>
        <w:t xml:space="preserve"> </w:t>
      </w:r>
      <w:r w:rsidRPr="00D00F16">
        <w:rPr>
          <w:rFonts w:ascii="Palatino Linotype" w:eastAsia="Palatino Linotype" w:hAnsi="Palatino Linotype" w:cs="Palatino Linotype"/>
          <w:color w:val="000000"/>
        </w:rPr>
        <w:t>La afectación generada en la situación jurídica de la persona involucrada en el proceso: Violación a sus derechos humanos.</w:t>
      </w:r>
    </w:p>
    <w:p w14:paraId="4790FF25" w14:textId="77777777" w:rsidR="003F528B" w:rsidRPr="00D00F16"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20991CAA"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r w:rsidRPr="00D00F16">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w:t>
      </w:r>
      <w:r w:rsidRPr="00D00F16">
        <w:rPr>
          <w:rFonts w:ascii="Palatino Linotype" w:eastAsia="Palatino Linotype" w:hAnsi="Palatino Linotype" w:cs="Palatino Linotype"/>
          <w:color w:val="000000"/>
        </w:rPr>
        <w:lastRenderedPageBreak/>
        <w:t>concluirse que es una excluyente de responsabilidad en relación con la actuación del funcionario, como ha acontecido en el caso que nos ocupa.</w:t>
      </w:r>
    </w:p>
    <w:p w14:paraId="2CED60A7" w14:textId="77777777" w:rsidR="003F528B" w:rsidRPr="00D00F16"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29A1B7AB"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r w:rsidRPr="00D00F16">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D00F16">
        <w:rPr>
          <w:rFonts w:ascii="Palatino Linotype" w:eastAsia="Palatino Linotype" w:hAnsi="Palatino Linotype" w:cs="Palatino Linotype"/>
        </w:rPr>
        <w:t>del rubro</w:t>
      </w:r>
      <w:r w:rsidRPr="00D00F16">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sidRPr="00D00F16">
        <w:rPr>
          <w:rFonts w:ascii="Palatino Linotype" w:eastAsia="Palatino Linotype" w:hAnsi="Palatino Linotype" w:cs="Palatino Linotype"/>
        </w:rPr>
        <w:t>Semanario</w:t>
      </w:r>
      <w:r w:rsidRPr="00D00F16">
        <w:rPr>
          <w:rFonts w:ascii="Palatino Linotype" w:eastAsia="Palatino Linotype" w:hAnsi="Palatino Linotype" w:cs="Palatino Linotype"/>
          <w:color w:val="000000"/>
        </w:rPr>
        <w:t xml:space="preserve"> Judicial de la Federación con el registro digital 205635.</w:t>
      </w:r>
    </w:p>
    <w:p w14:paraId="3C0FDC29" w14:textId="77777777" w:rsidR="003F528B" w:rsidRPr="00D00F16" w:rsidRDefault="003F528B">
      <w:pPr>
        <w:pBdr>
          <w:top w:val="nil"/>
          <w:left w:val="nil"/>
          <w:bottom w:val="nil"/>
          <w:right w:val="nil"/>
          <w:between w:val="nil"/>
        </w:pBdr>
        <w:spacing w:line="360" w:lineRule="auto"/>
        <w:ind w:left="720" w:right="-592"/>
        <w:rPr>
          <w:rFonts w:ascii="Palatino Linotype" w:eastAsia="Palatino Linotype" w:hAnsi="Palatino Linotype" w:cs="Palatino Linotype"/>
          <w:color w:val="000000"/>
        </w:rPr>
      </w:pPr>
    </w:p>
    <w:p w14:paraId="477DDDD9"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r w:rsidRPr="00D00F16">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2B49637" w14:textId="77777777" w:rsidR="003F528B" w:rsidRPr="00D00F16"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24F3814B"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r w:rsidRPr="00D00F16">
        <w:rPr>
          <w:rFonts w:ascii="Palatino Linotype" w:eastAsia="Palatino Linotype" w:hAnsi="Palatino Linotype" w:cs="Palatino Linotype"/>
          <w:color w:val="000000"/>
        </w:rPr>
        <w:lastRenderedPageBreak/>
        <w:t>Al respecto, también son de considerar los criterios sostenidos por el Cuarto Tribunal Colegiado en Materia Administrativa del Primer Circuito, cuyos rubros y datos de identificación son los siguientes:</w:t>
      </w:r>
    </w:p>
    <w:p w14:paraId="2CB3CE66" w14:textId="77777777" w:rsidR="003F528B" w:rsidRPr="00D00F16" w:rsidRDefault="007020AD">
      <w:pPr>
        <w:pBdr>
          <w:top w:val="nil"/>
          <w:left w:val="nil"/>
          <w:bottom w:val="nil"/>
          <w:right w:val="nil"/>
          <w:between w:val="nil"/>
        </w:pBdr>
        <w:spacing w:line="360" w:lineRule="auto"/>
        <w:ind w:left="567" w:right="399"/>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“PLAZO RAZONABLE PARA RESOLVER. DIMENSIÓN Y EFECTOS DE ESTE CONCEPTO CUANDO SE ADUCE EXCESIVA CARGA DE TRABAJO.” consultable en el Sem</w:t>
      </w:r>
      <w:r w:rsidRPr="00D00F16">
        <w:rPr>
          <w:rFonts w:ascii="Palatino Linotype" w:eastAsia="Palatino Linotype" w:hAnsi="Palatino Linotype" w:cs="Palatino Linotype"/>
        </w:rPr>
        <w:t>a</w:t>
      </w:r>
      <w:r w:rsidRPr="00D00F16">
        <w:rPr>
          <w:rFonts w:ascii="Palatino Linotype" w:eastAsia="Palatino Linotype" w:hAnsi="Palatino Linotype" w:cs="Palatino Linotype"/>
          <w:color w:val="000000"/>
        </w:rPr>
        <w:t>nario Judicial de la Federación y su gaceta, con el registro digital 2002351.</w:t>
      </w:r>
    </w:p>
    <w:p w14:paraId="0901E2B8" w14:textId="77777777" w:rsidR="003F528B" w:rsidRPr="00D00F16" w:rsidRDefault="003F528B">
      <w:pPr>
        <w:pBdr>
          <w:top w:val="nil"/>
          <w:left w:val="nil"/>
          <w:bottom w:val="nil"/>
          <w:right w:val="nil"/>
          <w:between w:val="nil"/>
        </w:pBdr>
        <w:spacing w:line="360" w:lineRule="auto"/>
        <w:ind w:left="567" w:right="399"/>
        <w:jc w:val="both"/>
        <w:rPr>
          <w:rFonts w:ascii="Palatino Linotype" w:eastAsia="Palatino Linotype" w:hAnsi="Palatino Linotype" w:cs="Palatino Linotype"/>
          <w:color w:val="000000"/>
        </w:rPr>
      </w:pPr>
    </w:p>
    <w:p w14:paraId="28636125" w14:textId="77777777" w:rsidR="003F528B" w:rsidRPr="00D00F16" w:rsidRDefault="007020AD">
      <w:pPr>
        <w:pBdr>
          <w:top w:val="nil"/>
          <w:left w:val="nil"/>
          <w:bottom w:val="nil"/>
          <w:right w:val="nil"/>
          <w:between w:val="nil"/>
        </w:pBdr>
        <w:spacing w:line="360" w:lineRule="auto"/>
        <w:ind w:left="567" w:right="399"/>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“PLAZO RAZONABLE PARA RESOLVER. CONCEPTO Y ELEMENTOS QUE LO INTEGRAN A LA LUZ DEL DERECHO INTERNACIONAL DE LOS DERECHOS HUMANOS.”, visible en el Sem</w:t>
      </w:r>
      <w:r w:rsidRPr="00D00F16">
        <w:rPr>
          <w:rFonts w:ascii="Palatino Linotype" w:eastAsia="Palatino Linotype" w:hAnsi="Palatino Linotype" w:cs="Palatino Linotype"/>
        </w:rPr>
        <w:t>a</w:t>
      </w:r>
      <w:r w:rsidRPr="00D00F16">
        <w:rPr>
          <w:rFonts w:ascii="Palatino Linotype" w:eastAsia="Palatino Linotype" w:hAnsi="Palatino Linotype" w:cs="Palatino Linotype"/>
          <w:color w:val="000000"/>
        </w:rPr>
        <w:t>nario Judicial de la Federación y su gaceta, con el registro digital 2002350.</w:t>
      </w:r>
    </w:p>
    <w:p w14:paraId="07929A0B" w14:textId="77777777" w:rsidR="003F528B" w:rsidRPr="00D00F16" w:rsidRDefault="003F528B">
      <w:pPr>
        <w:pBdr>
          <w:top w:val="nil"/>
          <w:left w:val="nil"/>
          <w:bottom w:val="nil"/>
          <w:right w:val="nil"/>
          <w:between w:val="nil"/>
        </w:pBdr>
        <w:spacing w:line="360" w:lineRule="auto"/>
        <w:ind w:left="708" w:right="-592"/>
        <w:jc w:val="both"/>
        <w:rPr>
          <w:rFonts w:ascii="Palatino Linotype" w:eastAsia="Palatino Linotype" w:hAnsi="Palatino Linotype" w:cs="Palatino Linotype"/>
          <w:color w:val="000000"/>
        </w:rPr>
      </w:pPr>
    </w:p>
    <w:p w14:paraId="1E2C440E"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r w:rsidRPr="00D00F16">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14:paraId="233B9F6F" w14:textId="77777777" w:rsidR="003F528B" w:rsidRPr="00D00F16"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416030B4"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r w:rsidRPr="00D00F16">
        <w:rPr>
          <w:rFonts w:ascii="Palatino Linotype" w:eastAsia="Palatino Linotype" w:hAnsi="Palatino Linotype" w:cs="Palatino Linotype"/>
          <w:color w:val="000000"/>
        </w:rPr>
        <w:t xml:space="preserve">Seguidamente, mediante acuerdo de fecha </w:t>
      </w:r>
      <w:r w:rsidR="00B21024" w:rsidRPr="00D00F16">
        <w:rPr>
          <w:rFonts w:ascii="Palatino Linotype" w:eastAsia="Palatino Linotype" w:hAnsi="Palatino Linotype" w:cs="Palatino Linotype"/>
          <w:b/>
          <w:color w:val="000000"/>
        </w:rPr>
        <w:t>dos</w:t>
      </w:r>
      <w:r w:rsidRPr="00D00F16">
        <w:rPr>
          <w:rFonts w:ascii="Palatino Linotype" w:eastAsia="Palatino Linotype" w:hAnsi="Palatino Linotype" w:cs="Palatino Linotype"/>
          <w:b/>
          <w:color w:val="000000"/>
        </w:rPr>
        <w:t xml:space="preserve"> de </w:t>
      </w:r>
      <w:r w:rsidR="00B21024" w:rsidRPr="00D00F16">
        <w:rPr>
          <w:rFonts w:ascii="Palatino Linotype" w:eastAsia="Palatino Linotype" w:hAnsi="Palatino Linotype" w:cs="Palatino Linotype"/>
          <w:b/>
          <w:color w:val="000000"/>
        </w:rPr>
        <w:t>dic</w:t>
      </w:r>
      <w:r w:rsidRPr="00D00F16">
        <w:rPr>
          <w:rFonts w:ascii="Palatino Linotype" w:eastAsia="Palatino Linotype" w:hAnsi="Palatino Linotype" w:cs="Palatino Linotype"/>
          <w:b/>
          <w:color w:val="000000"/>
        </w:rPr>
        <w:t>iembre de dos mil veinticuatro</w:t>
      </w:r>
      <w:r w:rsidRPr="00D00F16">
        <w:rPr>
          <w:rFonts w:ascii="Palatino Linotype" w:eastAsia="Palatino Linotype" w:hAnsi="Palatino Linotype" w:cs="Palatino Linotype"/>
          <w:color w:val="000000"/>
        </w:rPr>
        <w:t xml:space="preserve"> se decretó el cierre de instrucción, por lo que no habiendo más que hacer con</w:t>
      </w:r>
      <w:r w:rsidR="00DA02A1" w:rsidRPr="00D00F16">
        <w:rPr>
          <w:rFonts w:ascii="Palatino Linotype" w:eastAsia="Palatino Linotype" w:hAnsi="Palatino Linotype" w:cs="Palatino Linotype"/>
          <w:color w:val="000000"/>
        </w:rPr>
        <w:t>star, y----------</w:t>
      </w:r>
    </w:p>
    <w:p w14:paraId="223938E4" w14:textId="77777777" w:rsidR="003F528B" w:rsidRPr="00D00F16"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084851F5" w14:textId="77777777" w:rsidR="003F528B" w:rsidRPr="00D00F16" w:rsidRDefault="007020AD">
      <w:pPr>
        <w:pStyle w:val="Ttulo1"/>
        <w:spacing w:before="0" w:line="360" w:lineRule="auto"/>
        <w:ind w:right="-592"/>
        <w:jc w:val="center"/>
        <w:rPr>
          <w:rFonts w:ascii="Palatino Linotype" w:eastAsia="Palatino Linotype" w:hAnsi="Palatino Linotype" w:cs="Palatino Linotype"/>
          <w:b/>
          <w:color w:val="000000"/>
          <w:sz w:val="24"/>
          <w:szCs w:val="24"/>
        </w:rPr>
      </w:pPr>
      <w:bookmarkStart w:id="3" w:name="_heading=h.3znysh7" w:colFirst="0" w:colLast="0"/>
      <w:bookmarkEnd w:id="3"/>
      <w:r w:rsidRPr="00D00F16">
        <w:rPr>
          <w:rFonts w:ascii="Palatino Linotype" w:eastAsia="Palatino Linotype" w:hAnsi="Palatino Linotype" w:cs="Palatino Linotype"/>
          <w:b/>
          <w:color w:val="000000"/>
          <w:sz w:val="24"/>
          <w:szCs w:val="24"/>
        </w:rPr>
        <w:lastRenderedPageBreak/>
        <w:t xml:space="preserve">C O N S I D E R A N D O </w:t>
      </w:r>
    </w:p>
    <w:p w14:paraId="597CD049" w14:textId="77777777" w:rsidR="003F528B" w:rsidRPr="00D00F16" w:rsidRDefault="003F528B">
      <w:pPr>
        <w:spacing w:line="360" w:lineRule="auto"/>
        <w:ind w:right="-592"/>
        <w:rPr>
          <w:rFonts w:ascii="Palatino Linotype" w:eastAsia="Palatino Linotype" w:hAnsi="Palatino Linotype" w:cs="Palatino Linotype"/>
        </w:rPr>
      </w:pPr>
    </w:p>
    <w:p w14:paraId="244F67C6" w14:textId="77777777" w:rsidR="003F528B" w:rsidRPr="00D00F16" w:rsidRDefault="007020AD">
      <w:pPr>
        <w:pStyle w:val="Ttulo2"/>
        <w:spacing w:before="0" w:line="360" w:lineRule="auto"/>
        <w:ind w:right="-592"/>
        <w:rPr>
          <w:rFonts w:ascii="Palatino Linotype" w:eastAsia="Palatino Linotype" w:hAnsi="Palatino Linotype" w:cs="Palatino Linotype"/>
          <w:b/>
          <w:color w:val="000000"/>
          <w:sz w:val="24"/>
          <w:szCs w:val="24"/>
        </w:rPr>
      </w:pPr>
      <w:bookmarkStart w:id="4" w:name="_heading=h.2et92p0" w:colFirst="0" w:colLast="0"/>
      <w:bookmarkEnd w:id="4"/>
      <w:r w:rsidRPr="00D00F16">
        <w:rPr>
          <w:rFonts w:ascii="Palatino Linotype" w:eastAsia="Palatino Linotype" w:hAnsi="Palatino Linotype" w:cs="Palatino Linotype"/>
          <w:b/>
          <w:color w:val="000000"/>
          <w:sz w:val="24"/>
          <w:szCs w:val="24"/>
        </w:rPr>
        <w:t xml:space="preserve">PRIMERO. De la competencia </w:t>
      </w:r>
    </w:p>
    <w:p w14:paraId="154CD5F3"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rPr>
      </w:pPr>
      <w:bookmarkStart w:id="5" w:name="_heading=h.tyjcwt" w:colFirst="0" w:colLast="0"/>
      <w:bookmarkEnd w:id="5"/>
      <w:r w:rsidRPr="00D00F16">
        <w:rPr>
          <w:rFonts w:ascii="Palatino Linotype" w:eastAsia="Palatino Linotype" w:hAnsi="Palatino Linotype" w:cs="Palatino Linotype"/>
        </w:rPr>
        <w:t xml:space="preserve">El Instituto de Transparencia, Acceso a la Información Pública y Protección de Datos </w:t>
      </w:r>
      <w:r w:rsidRPr="00D00F16">
        <w:rPr>
          <w:rFonts w:ascii="Palatino Linotype" w:eastAsia="Palatino Linotype" w:hAnsi="Palatino Linotype" w:cs="Palatino Linotype"/>
          <w:color w:val="000000"/>
        </w:rPr>
        <w:t>Personales</w:t>
      </w:r>
      <w:r w:rsidRPr="00D00F16">
        <w:rPr>
          <w:rFonts w:ascii="Palatino Linotype" w:eastAsia="Palatino Linotype" w:hAnsi="Palatino Linotype" w:cs="Palatino Linotype"/>
        </w:rPr>
        <w:t xml:space="preserve">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3FB8758A" w14:textId="77777777" w:rsidR="003F528B" w:rsidRPr="00D00F16" w:rsidRDefault="007020AD">
      <w:pPr>
        <w:pBdr>
          <w:top w:val="nil"/>
          <w:left w:val="nil"/>
          <w:bottom w:val="nil"/>
          <w:right w:val="nil"/>
          <w:between w:val="nil"/>
        </w:pBdr>
        <w:spacing w:line="360" w:lineRule="auto"/>
        <w:ind w:right="-592"/>
        <w:jc w:val="both"/>
        <w:rPr>
          <w:rFonts w:ascii="Palatino Linotype" w:eastAsia="Palatino Linotype" w:hAnsi="Palatino Linotype" w:cs="Palatino Linotype"/>
        </w:rPr>
      </w:pPr>
      <w:r w:rsidRPr="00D00F16">
        <w:rPr>
          <w:rFonts w:ascii="Palatino Linotype" w:eastAsia="Palatino Linotype" w:hAnsi="Palatino Linotype" w:cs="Palatino Linotype"/>
        </w:rPr>
        <w:t xml:space="preserve"> </w:t>
      </w:r>
    </w:p>
    <w:p w14:paraId="2281F3B2" w14:textId="77777777" w:rsidR="003F528B" w:rsidRPr="00D00F16" w:rsidRDefault="007020AD">
      <w:pPr>
        <w:pStyle w:val="Ttulo2"/>
        <w:spacing w:before="0" w:line="360" w:lineRule="auto"/>
        <w:ind w:right="-592"/>
        <w:rPr>
          <w:rFonts w:ascii="Palatino Linotype" w:eastAsia="Palatino Linotype" w:hAnsi="Palatino Linotype" w:cs="Palatino Linotype"/>
          <w:b/>
          <w:color w:val="000000"/>
          <w:sz w:val="24"/>
          <w:szCs w:val="24"/>
        </w:rPr>
      </w:pPr>
      <w:r w:rsidRPr="00D00F16">
        <w:rPr>
          <w:rFonts w:ascii="Palatino Linotype" w:eastAsia="Palatino Linotype" w:hAnsi="Palatino Linotype" w:cs="Palatino Linotype"/>
          <w:b/>
          <w:color w:val="000000"/>
          <w:sz w:val="24"/>
          <w:szCs w:val="24"/>
        </w:rPr>
        <w:t>SEGUNDO. De la oportunidad y procedencia.</w:t>
      </w:r>
    </w:p>
    <w:p w14:paraId="6E6EAEDB"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rPr>
      </w:pPr>
      <w:bookmarkStart w:id="6" w:name="_heading=h.3dy6vkm" w:colFirst="0" w:colLast="0"/>
      <w:bookmarkEnd w:id="6"/>
      <w:r w:rsidRPr="00D00F16">
        <w:rPr>
          <w:rFonts w:ascii="Palatino Linotype" w:eastAsia="Palatino Linotype" w:hAnsi="Palatino Linotype" w:cs="Palatino Linotype"/>
        </w:rPr>
        <w:t xml:space="preserve">Este Órgano Garante considera que los medios de impugnación reúnen los requisitos de procedencia </w:t>
      </w:r>
      <w:r w:rsidRPr="00D00F16">
        <w:rPr>
          <w:rFonts w:ascii="Palatino Linotype" w:eastAsia="Palatino Linotype" w:hAnsi="Palatino Linotype" w:cs="Palatino Linotype"/>
          <w:color w:val="000000"/>
        </w:rPr>
        <w:t xml:space="preserve">toda vez que: los recursos fueron presentados dentro del plazo establecido en el artículo 178 de la Ley de Transparencia y Acceso a la Información Pública </w:t>
      </w:r>
      <w:r w:rsidRPr="00D00F16">
        <w:rPr>
          <w:rFonts w:ascii="Palatino Linotype" w:eastAsia="Palatino Linotype" w:hAnsi="Palatino Linotype" w:cs="Palatino Linotype"/>
        </w:rPr>
        <w:t>del</w:t>
      </w:r>
      <w:r w:rsidRPr="00D00F16">
        <w:rPr>
          <w:rFonts w:ascii="Palatino Linotype" w:eastAsia="Palatino Linotype" w:hAnsi="Palatino Linotype" w:cs="Palatino Linotype"/>
          <w:color w:val="000000"/>
        </w:rPr>
        <w:t xml:space="preserve"> Estado </w:t>
      </w:r>
      <w:r w:rsidRPr="00D00F16">
        <w:rPr>
          <w:rFonts w:ascii="Palatino Linotype" w:eastAsia="Palatino Linotype" w:hAnsi="Palatino Linotype" w:cs="Palatino Linotype"/>
          <w:color w:val="000000"/>
        </w:rPr>
        <w:lastRenderedPageBreak/>
        <w:t>de México y Municipios; asimismo no se tiene conocimiento de que se encuentre en trámite algún medio de defensa presentado por el Recurrente ante otra instancia.</w:t>
      </w:r>
    </w:p>
    <w:p w14:paraId="2736F46E" w14:textId="77777777" w:rsidR="003F528B" w:rsidRPr="00D00F16" w:rsidRDefault="003F528B">
      <w:pPr>
        <w:spacing w:line="360" w:lineRule="auto"/>
        <w:ind w:left="4613" w:right="-592"/>
        <w:jc w:val="both"/>
        <w:rPr>
          <w:rFonts w:ascii="Palatino Linotype" w:eastAsia="Palatino Linotype" w:hAnsi="Palatino Linotype" w:cs="Palatino Linotype"/>
        </w:rPr>
      </w:pPr>
    </w:p>
    <w:p w14:paraId="024BF6F5"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rPr>
      </w:pPr>
      <w:r w:rsidRPr="00D00F16">
        <w:rPr>
          <w:rFonts w:ascii="Palatino Linotype" w:eastAsia="Palatino Linotype" w:hAnsi="Palatino Linotype" w:cs="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74DC40F" w14:textId="77777777" w:rsidR="003F528B" w:rsidRPr="00D00F16" w:rsidRDefault="003F528B">
      <w:pPr>
        <w:pBdr>
          <w:top w:val="nil"/>
          <w:left w:val="nil"/>
          <w:bottom w:val="nil"/>
          <w:right w:val="nil"/>
          <w:between w:val="nil"/>
        </w:pBdr>
        <w:spacing w:line="360" w:lineRule="auto"/>
        <w:ind w:left="720" w:right="-592"/>
        <w:rPr>
          <w:rFonts w:ascii="Palatino Linotype" w:eastAsia="Palatino Linotype" w:hAnsi="Palatino Linotype" w:cs="Palatino Linotype"/>
          <w:color w:val="000000"/>
        </w:rPr>
      </w:pPr>
    </w:p>
    <w:p w14:paraId="3D674FFD" w14:textId="77777777" w:rsidR="003F528B" w:rsidRPr="00D00F16" w:rsidRDefault="007020AD">
      <w:pPr>
        <w:spacing w:line="360" w:lineRule="auto"/>
        <w:ind w:left="709" w:right="-592"/>
        <w:jc w:val="both"/>
        <w:rPr>
          <w:rFonts w:ascii="Palatino Linotype" w:eastAsia="Palatino Linotype" w:hAnsi="Palatino Linotype" w:cs="Palatino Linotype"/>
          <w:i/>
        </w:rPr>
      </w:pPr>
      <w:r w:rsidRPr="00D00F16">
        <w:rPr>
          <w:rFonts w:ascii="Palatino Linotype" w:eastAsia="Palatino Linotype" w:hAnsi="Palatino Linotype" w:cs="Palatino Linotype"/>
          <w:i/>
        </w:rPr>
        <w:t>"</w:t>
      </w:r>
      <w:r w:rsidRPr="00D00F16">
        <w:rPr>
          <w:rFonts w:ascii="Palatino Linotype" w:eastAsia="Palatino Linotype" w:hAnsi="Palatino Linotype" w:cs="Palatino Linotype"/>
          <w:b/>
          <w:i/>
        </w:rPr>
        <w:t>Las solicitudes anónimas</w:t>
      </w:r>
      <w:r w:rsidRPr="00D00F16">
        <w:rPr>
          <w:rFonts w:ascii="Palatino Linotype" w:eastAsia="Palatino Linotype" w:hAnsi="Palatino Linotype" w:cs="Palatino Linotype"/>
          <w:i/>
        </w:rPr>
        <w:t xml:space="preserve">, con nombre incompleto o seudónimo </w:t>
      </w:r>
      <w:r w:rsidRPr="00D00F16">
        <w:rPr>
          <w:rFonts w:ascii="Palatino Linotype" w:eastAsia="Palatino Linotype" w:hAnsi="Palatino Linotype" w:cs="Palatino Linotype"/>
          <w:b/>
          <w:i/>
        </w:rPr>
        <w:t>serán procedentes para su trámite por parte del sujeto obligado ante quien se presente</w:t>
      </w:r>
      <w:r w:rsidRPr="00D00F16">
        <w:rPr>
          <w:rFonts w:ascii="Palatino Linotype" w:eastAsia="Palatino Linotype" w:hAnsi="Palatino Linotype" w:cs="Palatino Linotype"/>
          <w:i/>
        </w:rPr>
        <w:t>. No podrá requerirse información adicional con motivo del nombre proporcionado por el solicitante."</w:t>
      </w:r>
    </w:p>
    <w:p w14:paraId="3F7473E7" w14:textId="77777777" w:rsidR="003F528B" w:rsidRPr="00D00F16" w:rsidRDefault="003F528B">
      <w:pPr>
        <w:spacing w:line="360" w:lineRule="auto"/>
        <w:ind w:right="-592"/>
        <w:jc w:val="both"/>
        <w:rPr>
          <w:rFonts w:ascii="Palatino Linotype" w:eastAsia="Palatino Linotype" w:hAnsi="Palatino Linotype" w:cs="Palatino Linotype"/>
        </w:rPr>
      </w:pPr>
    </w:p>
    <w:p w14:paraId="718F3A55"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rPr>
      </w:pPr>
      <w:r w:rsidRPr="00D00F16">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14:paraId="1EBDD1C8" w14:textId="77777777" w:rsidR="003F528B" w:rsidRPr="00D00F16" w:rsidRDefault="007020AD">
      <w:pPr>
        <w:spacing w:line="360" w:lineRule="auto"/>
        <w:ind w:left="851" w:right="257"/>
        <w:jc w:val="both"/>
        <w:rPr>
          <w:rFonts w:ascii="Palatino Linotype" w:eastAsia="Palatino Linotype" w:hAnsi="Palatino Linotype" w:cs="Palatino Linotype"/>
          <w:i/>
        </w:rPr>
      </w:pPr>
      <w:r w:rsidRPr="00D00F16">
        <w:rPr>
          <w:rFonts w:ascii="Palatino Linotype" w:eastAsia="Palatino Linotype" w:hAnsi="Palatino Linotype" w:cs="Palatino Linotype"/>
          <w:i/>
        </w:rPr>
        <w:t>"</w:t>
      </w:r>
      <w:r w:rsidRPr="00D00F16">
        <w:rPr>
          <w:rFonts w:ascii="Palatino Linotype" w:eastAsia="Palatino Linotype" w:hAnsi="Palatino Linotype" w:cs="Palatino Linotype"/>
          <w:b/>
          <w:i/>
        </w:rPr>
        <w:t>Artículo 6.-</w:t>
      </w:r>
      <w:r w:rsidRPr="00D00F16">
        <w:rPr>
          <w:rFonts w:ascii="Palatino Linotype" w:eastAsia="Palatino Linotype" w:hAnsi="Palatino Linotype" w:cs="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w:t>
      </w:r>
      <w:r w:rsidRPr="00D00F16">
        <w:rPr>
          <w:rFonts w:ascii="Palatino Linotype" w:eastAsia="Palatino Linotype" w:hAnsi="Palatino Linotype" w:cs="Palatino Linotype"/>
          <w:i/>
        </w:rPr>
        <w:lastRenderedPageBreak/>
        <w:t>derecho de réplica será ejercido en los términos dispuestos por la ley. El derecho a la información será garantizado por el Estado.</w:t>
      </w:r>
    </w:p>
    <w:p w14:paraId="7325A5B8" w14:textId="77777777" w:rsidR="003F528B" w:rsidRPr="00D00F16" w:rsidRDefault="007020AD">
      <w:pPr>
        <w:spacing w:line="360" w:lineRule="auto"/>
        <w:ind w:left="851" w:right="257"/>
        <w:jc w:val="both"/>
        <w:rPr>
          <w:rFonts w:ascii="Palatino Linotype" w:eastAsia="Palatino Linotype" w:hAnsi="Palatino Linotype" w:cs="Palatino Linotype"/>
          <w:i/>
        </w:rPr>
      </w:pPr>
      <w:r w:rsidRPr="00D00F16">
        <w:rPr>
          <w:rFonts w:ascii="Palatino Linotype" w:eastAsia="Palatino Linotype" w:hAnsi="Palatino Linotype" w:cs="Palatino Linotype"/>
          <w:i/>
        </w:rPr>
        <w:t>Para efectos de lo dispuesto en el presente artículo se observará lo siguiente:</w:t>
      </w:r>
    </w:p>
    <w:p w14:paraId="0653694D" w14:textId="77777777" w:rsidR="003F528B" w:rsidRPr="00D00F16" w:rsidRDefault="003F528B">
      <w:pPr>
        <w:spacing w:line="360" w:lineRule="auto"/>
        <w:ind w:left="851" w:right="257"/>
        <w:jc w:val="both"/>
        <w:rPr>
          <w:rFonts w:ascii="Palatino Linotype" w:eastAsia="Palatino Linotype" w:hAnsi="Palatino Linotype" w:cs="Palatino Linotype"/>
          <w:i/>
        </w:rPr>
      </w:pPr>
    </w:p>
    <w:p w14:paraId="48FB605A" w14:textId="77777777" w:rsidR="003F528B" w:rsidRPr="00D00F16" w:rsidRDefault="007020AD">
      <w:pPr>
        <w:spacing w:line="360" w:lineRule="auto"/>
        <w:ind w:left="851" w:right="257"/>
        <w:jc w:val="both"/>
        <w:rPr>
          <w:rFonts w:ascii="Palatino Linotype" w:eastAsia="Palatino Linotype" w:hAnsi="Palatino Linotype" w:cs="Palatino Linotype"/>
          <w:i/>
        </w:rPr>
      </w:pPr>
      <w:r w:rsidRPr="00D00F16">
        <w:rPr>
          <w:rFonts w:ascii="Palatino Linotype" w:eastAsia="Palatino Linotype" w:hAnsi="Palatino Linotype" w:cs="Palatino Linotype"/>
          <w:i/>
        </w:rPr>
        <w:t>A. Para el ejercicio del derecho de acceso a la información, la Federación, los Estados y el Distrito Federal, en el ámbito de sus respectivas competencias, se regirán por los siguientes principios y bases:</w:t>
      </w:r>
    </w:p>
    <w:p w14:paraId="6EAC2B11" w14:textId="77777777" w:rsidR="003F528B" w:rsidRPr="00D00F16" w:rsidRDefault="007020AD">
      <w:pPr>
        <w:spacing w:line="360" w:lineRule="auto"/>
        <w:ind w:left="851" w:right="257"/>
        <w:jc w:val="both"/>
        <w:rPr>
          <w:rFonts w:ascii="Palatino Linotype" w:eastAsia="Palatino Linotype" w:hAnsi="Palatino Linotype" w:cs="Palatino Linotype"/>
          <w:i/>
        </w:rPr>
      </w:pPr>
      <w:r w:rsidRPr="00D00F16">
        <w:rPr>
          <w:rFonts w:ascii="Palatino Linotype" w:eastAsia="Palatino Linotype" w:hAnsi="Palatino Linotype" w:cs="Palatino Linotype"/>
          <w:i/>
        </w:rPr>
        <w:t xml:space="preserve">III. Toda persona, sin necesidad de acreditar interés alguno o justificar su utilización, tendrá acceso gratuito a la información pública, a sus datos personales o a la rectificación de éstos.” </w:t>
      </w:r>
    </w:p>
    <w:p w14:paraId="5DFD2B3A" w14:textId="77777777" w:rsidR="003F528B" w:rsidRPr="00D00F16" w:rsidRDefault="003F528B">
      <w:pPr>
        <w:spacing w:line="360" w:lineRule="auto"/>
        <w:ind w:left="567" w:right="-592"/>
        <w:jc w:val="both"/>
        <w:rPr>
          <w:rFonts w:ascii="Palatino Linotype" w:eastAsia="Palatino Linotype" w:hAnsi="Palatino Linotype" w:cs="Palatino Linotype"/>
          <w:i/>
        </w:rPr>
      </w:pPr>
    </w:p>
    <w:p w14:paraId="54703A3E"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rPr>
      </w:pPr>
      <w:r w:rsidRPr="00D00F16">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14:paraId="7077451F" w14:textId="77777777" w:rsidR="003F528B" w:rsidRPr="00D00F16" w:rsidRDefault="007020AD">
      <w:pPr>
        <w:spacing w:line="360" w:lineRule="auto"/>
        <w:ind w:left="851" w:right="257"/>
        <w:jc w:val="both"/>
        <w:rPr>
          <w:rFonts w:ascii="Palatino Linotype" w:eastAsia="Palatino Linotype" w:hAnsi="Palatino Linotype" w:cs="Palatino Linotype"/>
          <w:i/>
        </w:rPr>
      </w:pPr>
      <w:r w:rsidRPr="00D00F16">
        <w:rPr>
          <w:rFonts w:ascii="Palatino Linotype" w:eastAsia="Palatino Linotype" w:hAnsi="Palatino Linotype" w:cs="Palatino Linotype"/>
          <w:i/>
        </w:rPr>
        <w:t>"</w:t>
      </w:r>
      <w:r w:rsidRPr="00D00F16">
        <w:rPr>
          <w:rFonts w:ascii="Palatino Linotype" w:eastAsia="Palatino Linotype" w:hAnsi="Palatino Linotype" w:cs="Palatino Linotype"/>
          <w:b/>
          <w:i/>
        </w:rPr>
        <w:t>Artículo 5.-</w:t>
      </w:r>
      <w:r w:rsidRPr="00D00F16">
        <w:rPr>
          <w:rFonts w:ascii="Palatino Linotype" w:eastAsia="Palatino Linotype" w:hAnsi="Palatino Linotype" w:cs="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w:t>
      </w:r>
      <w:r w:rsidRPr="00D00F16">
        <w:rPr>
          <w:rFonts w:ascii="Palatino Linotype" w:eastAsia="Palatino Linotype" w:hAnsi="Palatino Linotype" w:cs="Palatino Linotype"/>
          <w:i/>
        </w:rPr>
        <w:lastRenderedPageBreak/>
        <w:t>casos y bajo las condiciones que la Constitución Política de los Estados Unidos Mexicanos establece”.</w:t>
      </w:r>
    </w:p>
    <w:p w14:paraId="2AA3A5FB" w14:textId="77777777" w:rsidR="003F528B" w:rsidRPr="00D00F16" w:rsidRDefault="007020AD">
      <w:pPr>
        <w:spacing w:line="360" w:lineRule="auto"/>
        <w:ind w:left="1134" w:right="257"/>
        <w:jc w:val="both"/>
        <w:rPr>
          <w:rFonts w:ascii="Palatino Linotype" w:eastAsia="Palatino Linotype" w:hAnsi="Palatino Linotype" w:cs="Palatino Linotype"/>
          <w:i/>
        </w:rPr>
      </w:pPr>
      <w:r w:rsidRPr="00D00F16">
        <w:rPr>
          <w:rFonts w:ascii="Palatino Linotype" w:eastAsia="Palatino Linotype" w:hAnsi="Palatino Linotype" w:cs="Palatino Linotype"/>
          <w:i/>
        </w:rPr>
        <w:t>…</w:t>
      </w:r>
    </w:p>
    <w:p w14:paraId="6323616D" w14:textId="77777777" w:rsidR="003F528B" w:rsidRPr="00D00F16" w:rsidRDefault="007020AD">
      <w:pPr>
        <w:spacing w:line="360" w:lineRule="auto"/>
        <w:ind w:left="851" w:right="257"/>
        <w:jc w:val="both"/>
        <w:rPr>
          <w:rFonts w:ascii="Palatino Linotype" w:eastAsia="Palatino Linotype" w:hAnsi="Palatino Linotype" w:cs="Palatino Linotype"/>
          <w:i/>
        </w:rPr>
      </w:pPr>
      <w:r w:rsidRPr="00D00F16">
        <w:rPr>
          <w:rFonts w:ascii="Palatino Linotype" w:eastAsia="Palatino Linotype" w:hAnsi="Palatino Linotype" w:cs="Palatino Linotype"/>
          <w:i/>
        </w:rPr>
        <w:t>Toda persona en el Estado de México, tiene derecho al libre acceso a la información plural y oportuna, así como a buscar recibir y difundir información e ideas de toda índole por cualquier medio de expresión.</w:t>
      </w:r>
    </w:p>
    <w:p w14:paraId="5F5D8B3B" w14:textId="77777777" w:rsidR="003F528B" w:rsidRPr="00D00F16" w:rsidRDefault="007020AD">
      <w:pPr>
        <w:spacing w:line="360" w:lineRule="auto"/>
        <w:ind w:left="1134" w:right="257"/>
        <w:jc w:val="both"/>
        <w:rPr>
          <w:rFonts w:ascii="Palatino Linotype" w:eastAsia="Palatino Linotype" w:hAnsi="Palatino Linotype" w:cs="Palatino Linotype"/>
          <w:i/>
        </w:rPr>
      </w:pPr>
      <w:r w:rsidRPr="00D00F16">
        <w:rPr>
          <w:rFonts w:ascii="Palatino Linotype" w:eastAsia="Palatino Linotype" w:hAnsi="Palatino Linotype" w:cs="Palatino Linotype"/>
          <w:i/>
        </w:rPr>
        <w:t>...</w:t>
      </w:r>
    </w:p>
    <w:p w14:paraId="22B34135" w14:textId="77777777" w:rsidR="003F528B" w:rsidRPr="00D00F16" w:rsidRDefault="007020AD">
      <w:pPr>
        <w:spacing w:line="360" w:lineRule="auto"/>
        <w:ind w:left="851" w:right="257"/>
        <w:jc w:val="both"/>
        <w:rPr>
          <w:rFonts w:ascii="Palatino Linotype" w:eastAsia="Palatino Linotype" w:hAnsi="Palatino Linotype" w:cs="Palatino Linotype"/>
          <w:i/>
        </w:rPr>
      </w:pPr>
      <w:r w:rsidRPr="00D00F16">
        <w:rPr>
          <w:rFonts w:ascii="Palatino Linotype" w:eastAsia="Palatino Linotype" w:hAnsi="Palatino Linotype" w:cs="Palatino Linotype"/>
          <w:i/>
        </w:rPr>
        <w:t>El derecho a la información será garantizado por el Estado. La ley establecerá las previsiones que permitan asegurar la protección, el respeto y la difusión de este derecho.</w:t>
      </w:r>
    </w:p>
    <w:p w14:paraId="51D961E0" w14:textId="77777777" w:rsidR="003F528B" w:rsidRPr="00D00F16" w:rsidRDefault="007020AD">
      <w:pPr>
        <w:spacing w:line="360" w:lineRule="auto"/>
        <w:ind w:left="851" w:right="257"/>
        <w:jc w:val="both"/>
        <w:rPr>
          <w:rFonts w:ascii="Palatino Linotype" w:eastAsia="Palatino Linotype" w:hAnsi="Palatino Linotype" w:cs="Palatino Linotype"/>
          <w:i/>
        </w:rPr>
      </w:pPr>
      <w:r w:rsidRPr="00D00F16">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B8C9D21" w14:textId="77777777" w:rsidR="003F528B" w:rsidRPr="00D00F16" w:rsidRDefault="007020AD">
      <w:pPr>
        <w:spacing w:line="360" w:lineRule="auto"/>
        <w:ind w:left="851" w:right="257"/>
        <w:jc w:val="both"/>
        <w:rPr>
          <w:rFonts w:ascii="Palatino Linotype" w:eastAsia="Palatino Linotype" w:hAnsi="Palatino Linotype" w:cs="Palatino Linotype"/>
          <w:i/>
        </w:rPr>
      </w:pPr>
      <w:r w:rsidRPr="00D00F16">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7C74AACA" w14:textId="77777777" w:rsidR="003F528B" w:rsidRPr="00D00F16" w:rsidRDefault="007020AD">
      <w:pPr>
        <w:spacing w:line="360" w:lineRule="auto"/>
        <w:ind w:left="1134" w:right="257"/>
        <w:jc w:val="both"/>
        <w:rPr>
          <w:rFonts w:ascii="Palatino Linotype" w:eastAsia="Palatino Linotype" w:hAnsi="Palatino Linotype" w:cs="Palatino Linotype"/>
          <w:i/>
        </w:rPr>
      </w:pPr>
      <w:r w:rsidRPr="00D00F16">
        <w:rPr>
          <w:rFonts w:ascii="Palatino Linotype" w:eastAsia="Palatino Linotype" w:hAnsi="Palatino Linotype" w:cs="Palatino Linotype"/>
          <w:i/>
        </w:rPr>
        <w:t>...</w:t>
      </w:r>
    </w:p>
    <w:p w14:paraId="22C9033E" w14:textId="77777777" w:rsidR="003F528B" w:rsidRPr="00D00F16" w:rsidRDefault="007020AD">
      <w:pPr>
        <w:spacing w:line="360" w:lineRule="auto"/>
        <w:ind w:left="851" w:right="257"/>
        <w:jc w:val="both"/>
        <w:rPr>
          <w:rFonts w:ascii="Palatino Linotype" w:eastAsia="Palatino Linotype" w:hAnsi="Palatino Linotype" w:cs="Palatino Linotype"/>
          <w:i/>
        </w:rPr>
      </w:pPr>
      <w:r w:rsidRPr="00D00F16">
        <w:rPr>
          <w:rFonts w:ascii="Palatino Linotype" w:eastAsia="Palatino Linotype" w:hAnsi="Palatino Linotype" w:cs="Palatino Linotype"/>
          <w:i/>
        </w:rPr>
        <w:lastRenderedPageBreak/>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D00F16">
        <w:rPr>
          <w:rFonts w:ascii="Palatino Linotype" w:eastAsia="Palatino Linotype" w:hAnsi="Palatino Linotype" w:cs="Palatino Linotype"/>
        </w:rPr>
        <w:t>(Sic)</w:t>
      </w:r>
    </w:p>
    <w:p w14:paraId="148E1EBE" w14:textId="77777777" w:rsidR="003F528B" w:rsidRPr="00D00F16" w:rsidRDefault="003F528B">
      <w:pPr>
        <w:spacing w:line="360" w:lineRule="auto"/>
        <w:ind w:left="426" w:right="-592"/>
        <w:jc w:val="both"/>
        <w:rPr>
          <w:rFonts w:ascii="Palatino Linotype" w:eastAsia="Palatino Linotype" w:hAnsi="Palatino Linotype" w:cs="Palatino Linotype"/>
          <w:i/>
        </w:rPr>
      </w:pPr>
    </w:p>
    <w:p w14:paraId="2B3E21DC"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rPr>
      </w:pPr>
      <w:r w:rsidRPr="00D00F16">
        <w:rPr>
          <w:rFonts w:ascii="Palatino Linotype" w:eastAsia="Palatino Linotype" w:hAnsi="Palatino Linotype" w:cs="Palatino Linotype"/>
        </w:rPr>
        <w:t>Por otra parte, del contenido del artículo 1 de la Constitución Política de los Estados Unidos mexicanos, se destaca lo siguiente:</w:t>
      </w:r>
    </w:p>
    <w:p w14:paraId="09A5CFAA" w14:textId="77777777" w:rsidR="003F528B" w:rsidRPr="00D00F16" w:rsidRDefault="007020AD">
      <w:pPr>
        <w:spacing w:line="360" w:lineRule="auto"/>
        <w:ind w:left="851" w:right="257"/>
        <w:jc w:val="both"/>
        <w:rPr>
          <w:rFonts w:ascii="Palatino Linotype" w:eastAsia="Palatino Linotype" w:hAnsi="Palatino Linotype" w:cs="Palatino Linotype"/>
          <w:i/>
        </w:rPr>
      </w:pPr>
      <w:r w:rsidRPr="00D00F16">
        <w:rPr>
          <w:rFonts w:ascii="Palatino Linotype" w:eastAsia="Palatino Linotype" w:hAnsi="Palatino Linotype" w:cs="Palatino Linotype"/>
          <w:i/>
        </w:rPr>
        <w:t>"</w:t>
      </w:r>
      <w:r w:rsidRPr="00D00F16">
        <w:rPr>
          <w:rFonts w:ascii="Palatino Linotype" w:eastAsia="Palatino Linotype" w:hAnsi="Palatino Linotype" w:cs="Palatino Linotype"/>
          <w:b/>
          <w:i/>
        </w:rPr>
        <w:t>Artículo 1</w:t>
      </w:r>
      <w:r w:rsidRPr="00D00F16">
        <w:rPr>
          <w:rFonts w:ascii="Palatino Linotype" w:eastAsia="Palatino Linotype" w:hAnsi="Palatino Linotype"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91C5EF6" w14:textId="77777777" w:rsidR="003F528B" w:rsidRPr="00D00F16" w:rsidRDefault="007020AD">
      <w:pPr>
        <w:spacing w:line="360" w:lineRule="auto"/>
        <w:ind w:left="851" w:right="257"/>
        <w:jc w:val="both"/>
        <w:rPr>
          <w:rFonts w:ascii="Palatino Linotype" w:eastAsia="Palatino Linotype" w:hAnsi="Palatino Linotype" w:cs="Palatino Linotype"/>
          <w:i/>
        </w:rPr>
      </w:pPr>
      <w:r w:rsidRPr="00D00F16">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1073D1AC" w14:textId="77777777" w:rsidR="003F528B" w:rsidRPr="00D00F16" w:rsidRDefault="007020AD">
      <w:pPr>
        <w:spacing w:line="360" w:lineRule="auto"/>
        <w:ind w:left="851" w:right="257"/>
        <w:jc w:val="both"/>
        <w:rPr>
          <w:rFonts w:ascii="Palatino Linotype" w:eastAsia="Palatino Linotype" w:hAnsi="Palatino Linotype" w:cs="Palatino Linotype"/>
          <w:i/>
        </w:rPr>
      </w:pPr>
      <w:r w:rsidRPr="00D00F16">
        <w:rPr>
          <w:rFonts w:ascii="Palatino Linotype" w:eastAsia="Palatino Linotype" w:hAnsi="Palatino Linotype" w:cs="Palatino Linotype"/>
          <w:i/>
        </w:rPr>
        <w:t xml:space="preserve">Todas las autoridades, en el ámbito de sus competencias, tienen la obligación de promover, respetar, proteger y garantizar los derechos humanos de conformidad con </w:t>
      </w:r>
      <w:r w:rsidRPr="00D00F16">
        <w:rPr>
          <w:rFonts w:ascii="Palatino Linotype" w:eastAsia="Palatino Linotype" w:hAnsi="Palatino Linotype" w:cs="Palatino Linotype"/>
          <w:i/>
        </w:rPr>
        <w:lastRenderedPageBreak/>
        <w:t>los principios de universalidad, interdependencia, indivisibilidad y progresividad. En consecuencia, el Estado deberá prevenir, investigar, sancionar y reparar las violaciones a los derechos humanos, en los términos que establezca la ley."</w:t>
      </w:r>
    </w:p>
    <w:p w14:paraId="463F5FD8" w14:textId="77777777" w:rsidR="003F528B" w:rsidRPr="00D00F16" w:rsidRDefault="003F528B">
      <w:pPr>
        <w:spacing w:line="360" w:lineRule="auto"/>
        <w:ind w:left="426" w:right="-592"/>
        <w:jc w:val="both"/>
        <w:rPr>
          <w:rFonts w:ascii="Palatino Linotype" w:eastAsia="Palatino Linotype" w:hAnsi="Palatino Linotype" w:cs="Palatino Linotype"/>
          <w:i/>
        </w:rPr>
      </w:pPr>
    </w:p>
    <w:p w14:paraId="084CA954"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rPr>
      </w:pPr>
      <w:r w:rsidRPr="00D00F16">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D00F16">
        <w:rPr>
          <w:rFonts w:ascii="Palatino Linotype" w:eastAsia="Palatino Linotype" w:hAnsi="Palatino Linotype" w:cs="Palatino Linotype"/>
          <w:i/>
        </w:rPr>
        <w:t>derecho fundamental exime a quien lo ejerce</w:t>
      </w:r>
      <w:r w:rsidRPr="00D00F16">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0008B66A" w14:textId="77777777" w:rsidR="00DA02A1" w:rsidRPr="00D00F16" w:rsidRDefault="00DA02A1" w:rsidP="00DA02A1">
      <w:pPr>
        <w:pBdr>
          <w:top w:val="nil"/>
          <w:left w:val="nil"/>
          <w:bottom w:val="nil"/>
          <w:right w:val="nil"/>
          <w:between w:val="nil"/>
        </w:pBdr>
        <w:spacing w:line="360" w:lineRule="auto"/>
        <w:ind w:right="-592"/>
        <w:jc w:val="both"/>
        <w:rPr>
          <w:rFonts w:ascii="Palatino Linotype" w:hAnsi="Palatino Linotype"/>
        </w:rPr>
      </w:pPr>
    </w:p>
    <w:p w14:paraId="694AAB24"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rPr>
      </w:pPr>
      <w:r w:rsidRPr="00D00F16">
        <w:rPr>
          <w:rFonts w:ascii="Palatino Linotype" w:eastAsia="Palatino Linotype" w:hAnsi="Palatino Linotype" w:cs="Palatino Linotype"/>
        </w:rPr>
        <w:t xml:space="preserve">En consecuencia, dado lo expuesto y fundado con anterioridad, se estima que el requisito relativo al nombre del </w:t>
      </w:r>
      <w:r w:rsidRPr="00D00F16">
        <w:rPr>
          <w:rFonts w:ascii="Palatino Linotype" w:eastAsia="Palatino Linotype" w:hAnsi="Palatino Linotype" w:cs="Palatino Linotype"/>
          <w:b/>
        </w:rPr>
        <w:t>RECURRENTE</w:t>
      </w:r>
      <w:r w:rsidRPr="00D00F16">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w:t>
      </w:r>
      <w:r w:rsidRPr="00D00F16">
        <w:rPr>
          <w:rFonts w:ascii="Palatino Linotype" w:eastAsia="Palatino Linotype" w:hAnsi="Palatino Linotype" w:cs="Palatino Linotype"/>
        </w:rPr>
        <w:lastRenderedPageBreak/>
        <w:t>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70946B7A" w14:textId="77777777" w:rsidR="003F528B" w:rsidRPr="00D00F16" w:rsidRDefault="003F528B">
      <w:pPr>
        <w:pBdr>
          <w:top w:val="nil"/>
          <w:left w:val="nil"/>
          <w:bottom w:val="nil"/>
          <w:right w:val="nil"/>
          <w:between w:val="nil"/>
        </w:pBdr>
        <w:ind w:left="720" w:right="-592"/>
        <w:rPr>
          <w:rFonts w:ascii="Palatino Linotype" w:eastAsia="Palatino Linotype" w:hAnsi="Palatino Linotype" w:cs="Palatino Linotype"/>
          <w:color w:val="000000"/>
        </w:rPr>
      </w:pPr>
    </w:p>
    <w:p w14:paraId="08EC2847"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r w:rsidRPr="00D00F16">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66D1D022" w14:textId="77777777" w:rsidR="003F528B" w:rsidRPr="00D00F16" w:rsidRDefault="003F528B">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14:paraId="1A2A85DD" w14:textId="77777777" w:rsidR="003F528B" w:rsidRPr="00D00F16" w:rsidRDefault="007020AD">
      <w:pPr>
        <w:pStyle w:val="Ttulo1"/>
        <w:spacing w:before="0" w:line="360" w:lineRule="auto"/>
        <w:ind w:right="-592"/>
        <w:rPr>
          <w:rFonts w:ascii="Palatino Linotype" w:eastAsia="Palatino Linotype" w:hAnsi="Palatino Linotype" w:cs="Palatino Linotype"/>
          <w:b/>
          <w:color w:val="000000"/>
          <w:sz w:val="24"/>
          <w:szCs w:val="24"/>
        </w:rPr>
      </w:pPr>
      <w:r w:rsidRPr="00D00F16">
        <w:rPr>
          <w:rFonts w:ascii="Palatino Linotype" w:eastAsia="Palatino Linotype" w:hAnsi="Palatino Linotype" w:cs="Palatino Linotype"/>
          <w:b/>
          <w:color w:val="000000"/>
          <w:sz w:val="24"/>
          <w:szCs w:val="24"/>
        </w:rPr>
        <w:t>TERCERO. Planteamiento de la</w:t>
      </w:r>
      <w:r w:rsidRPr="00D00F16">
        <w:rPr>
          <w:rFonts w:ascii="Palatino Linotype" w:eastAsia="Palatino Linotype" w:hAnsi="Palatino Linotype" w:cs="Palatino Linotype"/>
          <w:b/>
          <w:i/>
          <w:color w:val="000000"/>
          <w:sz w:val="24"/>
          <w:szCs w:val="24"/>
        </w:rPr>
        <w:t xml:space="preserve"> Litis</w:t>
      </w:r>
      <w:r w:rsidRPr="00D00F16">
        <w:rPr>
          <w:rFonts w:ascii="Palatino Linotype" w:eastAsia="Palatino Linotype" w:hAnsi="Palatino Linotype" w:cs="Palatino Linotype"/>
          <w:b/>
          <w:color w:val="000000"/>
          <w:sz w:val="24"/>
          <w:szCs w:val="24"/>
        </w:rPr>
        <w:t xml:space="preserve"> </w:t>
      </w:r>
    </w:p>
    <w:p w14:paraId="6C5E3D22" w14:textId="77777777" w:rsidR="003F528B" w:rsidRPr="00D00F16" w:rsidRDefault="007020AD">
      <w:pPr>
        <w:numPr>
          <w:ilvl w:val="0"/>
          <w:numId w:val="9"/>
        </w:numPr>
        <w:pBdr>
          <w:top w:val="nil"/>
          <w:left w:val="nil"/>
          <w:bottom w:val="nil"/>
          <w:right w:val="nil"/>
          <w:between w:val="nil"/>
        </w:pBdr>
        <w:spacing w:line="360" w:lineRule="auto"/>
        <w:ind w:left="0" w:right="-592" w:firstLine="0"/>
        <w:jc w:val="both"/>
        <w:rPr>
          <w:rFonts w:ascii="Palatino Linotype" w:hAnsi="Palatino Linotype"/>
          <w:color w:val="000000"/>
        </w:rPr>
      </w:pPr>
      <w:r w:rsidRPr="00D00F16">
        <w:rPr>
          <w:rFonts w:ascii="Palatino Linotype" w:eastAsia="Palatino Linotype" w:hAnsi="Palatino Linotype" w:cs="Palatino Linotype"/>
          <w:color w:val="000000"/>
        </w:rPr>
        <w:t>El recurrente solicitó la siguiente información:</w:t>
      </w:r>
    </w:p>
    <w:p w14:paraId="765C36FC" w14:textId="77777777" w:rsidR="003D5C1E" w:rsidRPr="00D00F16" w:rsidRDefault="003D5C1E" w:rsidP="003D5C1E">
      <w:p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rPr>
      </w:pPr>
    </w:p>
    <w:p w14:paraId="4AB668A4" w14:textId="77777777" w:rsidR="003D5C1E" w:rsidRPr="00D00F16" w:rsidRDefault="003D5C1E" w:rsidP="003D5C1E">
      <w:pPr>
        <w:pStyle w:val="Prrafodelista"/>
        <w:numPr>
          <w:ilvl w:val="0"/>
          <w:numId w:val="11"/>
        </w:num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roofErr w:type="spellStart"/>
      <w:r w:rsidRPr="00D00F16">
        <w:rPr>
          <w:rFonts w:ascii="Palatino Linotype" w:eastAsia="Palatino Linotype" w:hAnsi="Palatino Linotype" w:cs="Palatino Linotype"/>
          <w:color w:val="000000"/>
        </w:rPr>
        <w:t>Curriculum</w:t>
      </w:r>
      <w:proofErr w:type="spellEnd"/>
      <w:r w:rsidRPr="00D00F16">
        <w:rPr>
          <w:rFonts w:ascii="Palatino Linotype" w:eastAsia="Palatino Linotype" w:hAnsi="Palatino Linotype" w:cs="Palatino Linotype"/>
          <w:color w:val="000000"/>
        </w:rPr>
        <w:t xml:space="preserve">, título y cedula profesional y/o comprobante de estudios de los siguientes servidores públicos: Nallely Piña Islas Miguel Alberto Mondragón Pedrera Juan De Dios Vázquez Franco Araceli Mondragón Osorio </w:t>
      </w:r>
      <w:proofErr w:type="spellStart"/>
      <w:r w:rsidRPr="00D00F16">
        <w:rPr>
          <w:rFonts w:ascii="Palatino Linotype" w:eastAsia="Palatino Linotype" w:hAnsi="Palatino Linotype" w:cs="Palatino Linotype"/>
          <w:color w:val="000000"/>
        </w:rPr>
        <w:t>Clareth</w:t>
      </w:r>
      <w:proofErr w:type="spellEnd"/>
      <w:r w:rsidRPr="00D00F16">
        <w:rPr>
          <w:rFonts w:ascii="Palatino Linotype" w:eastAsia="Palatino Linotype" w:hAnsi="Palatino Linotype" w:cs="Palatino Linotype"/>
          <w:color w:val="000000"/>
        </w:rPr>
        <w:t xml:space="preserve"> </w:t>
      </w:r>
      <w:proofErr w:type="spellStart"/>
      <w:r w:rsidRPr="00D00F16">
        <w:rPr>
          <w:rFonts w:ascii="Palatino Linotype" w:eastAsia="Palatino Linotype" w:hAnsi="Palatino Linotype" w:cs="Palatino Linotype"/>
          <w:color w:val="000000"/>
        </w:rPr>
        <w:t>Yazzminn</w:t>
      </w:r>
      <w:proofErr w:type="spellEnd"/>
      <w:r w:rsidRPr="00D00F16">
        <w:rPr>
          <w:rFonts w:ascii="Palatino Linotype" w:eastAsia="Palatino Linotype" w:hAnsi="Palatino Linotype" w:cs="Palatino Linotype"/>
          <w:color w:val="000000"/>
        </w:rPr>
        <w:t xml:space="preserve"> Valdés López Esmeralda Solís Cruz Luis Rogelio Cruz Escamilla Elvira Pérez Montes De Oca Anuar Manjarrez Chávez Luis Alberto Sánchez Iturbe Yolanda Patricia </w:t>
      </w:r>
      <w:r w:rsidRPr="00D00F16">
        <w:rPr>
          <w:rFonts w:ascii="Palatino Linotype" w:eastAsia="Palatino Linotype" w:hAnsi="Palatino Linotype" w:cs="Palatino Linotype"/>
          <w:color w:val="000000"/>
        </w:rPr>
        <w:lastRenderedPageBreak/>
        <w:t xml:space="preserve">García Guevara Erick Pérez Gil Jesús Romero Meneses Nelda Mariela García Domínguez María Teresa Limón Monterrosas María Del Rosario Vélez Camacho Noelia López Hernández Victoria Zúñiga Burgos Gabriela Arzate Sierra Rosa Del Carmen Muñoz López María Del Carmen Hernández Rosas Saray Rodríguez Hernández, Denisse González Ornelas Lizbeth Gómez Arteaga Luis Gilberto Muñiz Jiménez Lucia Ayala Fonseca Jorge Alfredo Escalona Sánchez Marco Antonio Suarez Isassi Perla Erika Fonseca Rubí Eva Andrés Martínez Raúl Arturo Meneses García Francisco Peña Amaro María Guadalupe Suarez Gutiérrez Braulio Reynaldo Barroso Martínez Sonia Becerril Fabela Mónica Yamilet Ramírez Coyote Sergio Díaz Guerra, Guillermina Alarcón Calderón Ana María Romero Camacho Cesar Estrada Colín Heriberto Méndez Cruz Isela Lorena Sánchez Monroy María Del Carmen Peralta Guzmán Brenda Díaz Sánchez Mayra Mariela Mora Carmona Joana Hernández Lara Jesús Martínez Galán Angélica Romero Villanueva David Horacio Agramonte Mora Vicente García Álvarez, Marisela Lara Barajas María Gabriela Beatriz Ortiz </w:t>
      </w:r>
      <w:proofErr w:type="spellStart"/>
      <w:r w:rsidRPr="00D00F16">
        <w:rPr>
          <w:rFonts w:ascii="Palatino Linotype" w:eastAsia="Palatino Linotype" w:hAnsi="Palatino Linotype" w:cs="Palatino Linotype"/>
          <w:color w:val="000000"/>
        </w:rPr>
        <w:t>Cobian</w:t>
      </w:r>
      <w:proofErr w:type="spellEnd"/>
      <w:r w:rsidRPr="00D00F16">
        <w:rPr>
          <w:rFonts w:ascii="Palatino Linotype" w:eastAsia="Palatino Linotype" w:hAnsi="Palatino Linotype" w:cs="Palatino Linotype"/>
          <w:color w:val="000000"/>
        </w:rPr>
        <w:t xml:space="preserve"> Mariana Janeth Estrada Castillo Tamara Servín Rojas Paola Alejandra Toledo Campos Teresita De Jesús Jiménez Aguirre Nancy Guadalupe Segura Bernal Priscila Alejandra Guadalupe Palma Guevara Mariana Meléndez Gutiérrez Estefany Ariadna Marín Vilchis Brenda Saraí Romero Rojas Marisol Cruz Allende Cristian Alvarado Arias </w:t>
      </w:r>
      <w:proofErr w:type="spellStart"/>
      <w:r w:rsidRPr="00D00F16">
        <w:rPr>
          <w:rFonts w:ascii="Palatino Linotype" w:eastAsia="Palatino Linotype" w:hAnsi="Palatino Linotype" w:cs="Palatino Linotype"/>
          <w:color w:val="000000"/>
        </w:rPr>
        <w:t>Nataly</w:t>
      </w:r>
      <w:proofErr w:type="spellEnd"/>
      <w:r w:rsidRPr="00D00F16">
        <w:rPr>
          <w:rFonts w:ascii="Palatino Linotype" w:eastAsia="Palatino Linotype" w:hAnsi="Palatino Linotype" w:cs="Palatino Linotype"/>
          <w:color w:val="000000"/>
        </w:rPr>
        <w:t xml:space="preserve"> Corona Velázquez Sergio Arriaga Araujo Gibran Martínez Andrés Raúl Rojas Velázquez Ulises Agustín Reyes Andrade Abigail Rosas Centeno </w:t>
      </w:r>
      <w:r w:rsidRPr="00D00F16">
        <w:rPr>
          <w:rFonts w:ascii="Palatino Linotype" w:eastAsia="Palatino Linotype" w:hAnsi="Palatino Linotype" w:cs="Palatino Linotype"/>
          <w:color w:val="000000"/>
        </w:rPr>
        <w:lastRenderedPageBreak/>
        <w:t xml:space="preserve">José De Jesús Fuentes Valladares María De Los Ángeles Moreno Estrada Ivonne Camacho Cruz Dulce María Jiménez Granados María Concepción Torres González Gerardo Alberto </w:t>
      </w:r>
      <w:proofErr w:type="spellStart"/>
      <w:r w:rsidRPr="00D00F16">
        <w:rPr>
          <w:rFonts w:ascii="Palatino Linotype" w:eastAsia="Palatino Linotype" w:hAnsi="Palatino Linotype" w:cs="Palatino Linotype"/>
          <w:color w:val="000000"/>
        </w:rPr>
        <w:t>Gomora</w:t>
      </w:r>
      <w:proofErr w:type="spellEnd"/>
      <w:r w:rsidRPr="00D00F16">
        <w:rPr>
          <w:rFonts w:ascii="Palatino Linotype" w:eastAsia="Palatino Linotype" w:hAnsi="Palatino Linotype" w:cs="Palatino Linotype"/>
          <w:color w:val="000000"/>
        </w:rPr>
        <w:t xml:space="preserve"> Hernández Selene </w:t>
      </w:r>
      <w:proofErr w:type="spellStart"/>
      <w:r w:rsidRPr="00D00F16">
        <w:rPr>
          <w:rFonts w:ascii="Palatino Linotype" w:eastAsia="Palatino Linotype" w:hAnsi="Palatino Linotype" w:cs="Palatino Linotype"/>
          <w:color w:val="000000"/>
        </w:rPr>
        <w:t>Cerecero</w:t>
      </w:r>
      <w:proofErr w:type="spellEnd"/>
      <w:r w:rsidRPr="00D00F16">
        <w:rPr>
          <w:rFonts w:ascii="Palatino Linotype" w:eastAsia="Palatino Linotype" w:hAnsi="Palatino Linotype" w:cs="Palatino Linotype"/>
          <w:color w:val="000000"/>
        </w:rPr>
        <w:t xml:space="preserve"> González José Alberto López Ordoñez, Vicente García Álvarez Rodolfo Aurelio Ruiz Cruz María De La Luz Dotor Hidalgo Rubén Miranda Ortiz Rodolfo Alexander Núñez Álvarez Rolando López Hernández Moisés Randy López </w:t>
      </w:r>
      <w:proofErr w:type="spellStart"/>
      <w:r w:rsidRPr="00D00F16">
        <w:rPr>
          <w:rFonts w:ascii="Palatino Linotype" w:eastAsia="Palatino Linotype" w:hAnsi="Palatino Linotype" w:cs="Palatino Linotype"/>
          <w:color w:val="000000"/>
        </w:rPr>
        <w:t>López</w:t>
      </w:r>
      <w:proofErr w:type="spellEnd"/>
      <w:r w:rsidRPr="00D00F16">
        <w:rPr>
          <w:rFonts w:ascii="Palatino Linotype" w:eastAsia="Palatino Linotype" w:hAnsi="Palatino Linotype" w:cs="Palatino Linotype"/>
          <w:color w:val="000000"/>
        </w:rPr>
        <w:t xml:space="preserve"> Humberto Vilchis Hernández Areli Fuentes Vega.</w:t>
      </w:r>
    </w:p>
    <w:p w14:paraId="52D94899" w14:textId="77777777" w:rsidR="003D5C1E" w:rsidRPr="00D00F16" w:rsidRDefault="003D5C1E" w:rsidP="003D5C1E">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p>
    <w:p w14:paraId="74C2FA6F" w14:textId="77777777" w:rsidR="003D5C1E" w:rsidRPr="00D00F16" w:rsidRDefault="003D5C1E" w:rsidP="003D5C1E">
      <w:pPr>
        <w:pStyle w:val="Prrafodelista"/>
        <w:numPr>
          <w:ilvl w:val="0"/>
          <w:numId w:val="11"/>
        </w:num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Nombramiento, título, cédula profesional, </w:t>
      </w:r>
      <w:proofErr w:type="spellStart"/>
      <w:r w:rsidRPr="00D00F16">
        <w:rPr>
          <w:rFonts w:ascii="Palatino Linotype" w:eastAsia="Palatino Linotype" w:hAnsi="Palatino Linotype" w:cs="Palatino Linotype"/>
          <w:color w:val="000000"/>
        </w:rPr>
        <w:t>curriculum</w:t>
      </w:r>
      <w:proofErr w:type="spellEnd"/>
      <w:r w:rsidRPr="00D00F16">
        <w:rPr>
          <w:rFonts w:ascii="Palatino Linotype" w:eastAsia="Palatino Linotype" w:hAnsi="Palatino Linotype" w:cs="Palatino Linotype"/>
          <w:color w:val="000000"/>
        </w:rPr>
        <w:t xml:space="preserve"> actualizado, oficio de funciones; del C. Héctor Daniel Zaragoza Manrique como Director e Información, Planeación, Programación y Evaluación, así como su nombramiento como Jefe de la Unidad de Apoyo Administrativo / encargado detallando actividades, horarios y personal a su cargo al 01/09/2024.</w:t>
      </w:r>
    </w:p>
    <w:p w14:paraId="770E60E4" w14:textId="77777777" w:rsidR="003D5C1E" w:rsidRPr="00D00F16" w:rsidRDefault="003D5C1E" w:rsidP="003D5C1E">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p>
    <w:p w14:paraId="7DA812AB" w14:textId="77777777" w:rsidR="003D5C1E" w:rsidRPr="00D00F16" w:rsidRDefault="003D5C1E" w:rsidP="003D5C1E">
      <w:pPr>
        <w:pStyle w:val="Prrafodelista"/>
        <w:numPr>
          <w:ilvl w:val="0"/>
          <w:numId w:val="11"/>
        </w:num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Título, cedula profesional y </w:t>
      </w:r>
      <w:proofErr w:type="spellStart"/>
      <w:r w:rsidRPr="00D00F16">
        <w:rPr>
          <w:rFonts w:ascii="Palatino Linotype" w:eastAsia="Palatino Linotype" w:hAnsi="Palatino Linotype" w:cs="Palatino Linotype"/>
          <w:color w:val="000000"/>
        </w:rPr>
        <w:t>curriculum</w:t>
      </w:r>
      <w:proofErr w:type="spellEnd"/>
      <w:r w:rsidRPr="00D00F16">
        <w:rPr>
          <w:rFonts w:ascii="Palatino Linotype" w:eastAsia="Palatino Linotype" w:hAnsi="Palatino Linotype" w:cs="Palatino Linotype"/>
          <w:color w:val="000000"/>
        </w:rPr>
        <w:t xml:space="preserve"> del C. Alfonso Arturo Silva Sánchez como Director de Responsabilidades En Asuntos Internos</w:t>
      </w:r>
    </w:p>
    <w:p w14:paraId="33E13676" w14:textId="77777777" w:rsidR="003D5C1E" w:rsidRPr="00D00F16" w:rsidRDefault="003D5C1E" w:rsidP="003D5C1E">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p>
    <w:p w14:paraId="61F32EF2" w14:textId="77777777" w:rsidR="003D5C1E" w:rsidRPr="00D00F16" w:rsidRDefault="003D5C1E" w:rsidP="003D5C1E">
      <w:pPr>
        <w:pStyle w:val="Prrafodelista"/>
        <w:numPr>
          <w:ilvl w:val="0"/>
          <w:numId w:val="11"/>
        </w:num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Nombramiento de la C. Dulce María Jiménez Granados como Jefa de la Unidad de Normatividad, Apoyo Jurídico e Igualdad de Género / encargada detallando actividades, horarios y personal a su cargo al 01/09/2024</w:t>
      </w:r>
    </w:p>
    <w:p w14:paraId="495CF133" w14:textId="77777777" w:rsidR="003D5C1E" w:rsidRPr="00D00F16" w:rsidRDefault="003D5C1E" w:rsidP="003D5C1E">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p>
    <w:p w14:paraId="0D9E11F7" w14:textId="77777777" w:rsidR="003D5C1E" w:rsidRPr="00D00F16" w:rsidRDefault="003D5C1E" w:rsidP="003D5C1E">
      <w:pPr>
        <w:pStyle w:val="Prrafodelista"/>
        <w:numPr>
          <w:ilvl w:val="0"/>
          <w:numId w:val="11"/>
        </w:num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Título, cedula profesional y </w:t>
      </w:r>
      <w:proofErr w:type="spellStart"/>
      <w:r w:rsidRPr="00D00F16">
        <w:rPr>
          <w:rFonts w:ascii="Palatino Linotype" w:eastAsia="Palatino Linotype" w:hAnsi="Palatino Linotype" w:cs="Palatino Linotype"/>
          <w:color w:val="000000"/>
        </w:rPr>
        <w:t>curriculum</w:t>
      </w:r>
      <w:proofErr w:type="spellEnd"/>
      <w:r w:rsidRPr="00D00F16">
        <w:rPr>
          <w:rFonts w:ascii="Palatino Linotype" w:eastAsia="Palatino Linotype" w:hAnsi="Palatino Linotype" w:cs="Palatino Linotype"/>
          <w:color w:val="000000"/>
        </w:rPr>
        <w:t>; así como su nombramiento del c. Miguel Ángel Trejo Toral como Director de Investigación y Supervisión detallando actividades, horarios y personal a su cargo al 01/09/2024</w:t>
      </w:r>
    </w:p>
    <w:p w14:paraId="0423DB72" w14:textId="77777777" w:rsidR="003D5C1E" w:rsidRPr="00D00F16" w:rsidRDefault="003D5C1E" w:rsidP="003D5C1E">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p>
    <w:p w14:paraId="6EA6460E" w14:textId="77777777" w:rsidR="003D5C1E" w:rsidRPr="00D00F16" w:rsidRDefault="003D5C1E" w:rsidP="003D5C1E">
      <w:pPr>
        <w:pStyle w:val="Prrafodelista"/>
        <w:numPr>
          <w:ilvl w:val="0"/>
          <w:numId w:val="11"/>
        </w:num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Título, cedula profesional y </w:t>
      </w:r>
      <w:proofErr w:type="spellStart"/>
      <w:r w:rsidRPr="00D00F16">
        <w:rPr>
          <w:rFonts w:ascii="Palatino Linotype" w:eastAsia="Palatino Linotype" w:hAnsi="Palatino Linotype" w:cs="Palatino Linotype"/>
          <w:color w:val="000000"/>
        </w:rPr>
        <w:t>curriculum</w:t>
      </w:r>
      <w:proofErr w:type="spellEnd"/>
      <w:r w:rsidRPr="00D00F16">
        <w:rPr>
          <w:rFonts w:ascii="Palatino Linotype" w:eastAsia="Palatino Linotype" w:hAnsi="Palatino Linotype" w:cs="Palatino Linotype"/>
          <w:color w:val="000000"/>
        </w:rPr>
        <w:t xml:space="preserve"> del C. David Alberto Maldonado Hernández</w:t>
      </w:r>
    </w:p>
    <w:p w14:paraId="7BDA7647" w14:textId="77777777" w:rsidR="003D5C1E" w:rsidRPr="00D00F16" w:rsidRDefault="003D5C1E" w:rsidP="003D5C1E">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p>
    <w:p w14:paraId="06F870EA" w14:textId="77777777" w:rsidR="003D5C1E" w:rsidRPr="00D00F16" w:rsidRDefault="003D5C1E" w:rsidP="003D5C1E">
      <w:pPr>
        <w:pStyle w:val="Prrafodelista"/>
        <w:numPr>
          <w:ilvl w:val="0"/>
          <w:numId w:val="11"/>
        </w:num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roofErr w:type="spellStart"/>
      <w:r w:rsidRPr="00D00F16">
        <w:rPr>
          <w:rFonts w:ascii="Palatino Linotype" w:eastAsia="Palatino Linotype" w:hAnsi="Palatino Linotype" w:cs="Palatino Linotype"/>
          <w:color w:val="000000"/>
        </w:rPr>
        <w:t>Curriculum</w:t>
      </w:r>
      <w:proofErr w:type="spellEnd"/>
      <w:r w:rsidRPr="00D00F16">
        <w:rPr>
          <w:rFonts w:ascii="Palatino Linotype" w:eastAsia="Palatino Linotype" w:hAnsi="Palatino Linotype" w:cs="Palatino Linotype"/>
          <w:color w:val="000000"/>
        </w:rPr>
        <w:t xml:space="preserve">, título profesional y cedula profesional de la C. Karla Isabel </w:t>
      </w:r>
      <w:proofErr w:type="spellStart"/>
      <w:r w:rsidRPr="00D00F16">
        <w:rPr>
          <w:rFonts w:ascii="Palatino Linotype" w:eastAsia="Palatino Linotype" w:hAnsi="Palatino Linotype" w:cs="Palatino Linotype"/>
          <w:color w:val="000000"/>
        </w:rPr>
        <w:t>Garciarivas</w:t>
      </w:r>
      <w:proofErr w:type="spellEnd"/>
      <w:r w:rsidRPr="00D00F16">
        <w:rPr>
          <w:rFonts w:ascii="Palatino Linotype" w:eastAsia="Palatino Linotype" w:hAnsi="Palatino Linotype" w:cs="Palatino Linotype"/>
          <w:color w:val="000000"/>
        </w:rPr>
        <w:t xml:space="preserve"> García Jefa Del Departamento De Información Y Estadística</w:t>
      </w:r>
    </w:p>
    <w:p w14:paraId="041082E0" w14:textId="77777777" w:rsidR="003D5C1E" w:rsidRPr="00D00F16" w:rsidRDefault="003D5C1E" w:rsidP="003D5C1E">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rPr>
      </w:pPr>
    </w:p>
    <w:p w14:paraId="087971E4" w14:textId="77777777" w:rsidR="003D5C1E" w:rsidRPr="00D00F16" w:rsidRDefault="003D5C1E" w:rsidP="003D5C1E">
      <w:pPr>
        <w:pStyle w:val="Prrafodelista"/>
        <w:numPr>
          <w:ilvl w:val="0"/>
          <w:numId w:val="11"/>
        </w:num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Título, cedula profesional y </w:t>
      </w:r>
      <w:proofErr w:type="spellStart"/>
      <w:r w:rsidRPr="00D00F16">
        <w:rPr>
          <w:rFonts w:ascii="Palatino Linotype" w:eastAsia="Palatino Linotype" w:hAnsi="Palatino Linotype" w:cs="Palatino Linotype"/>
          <w:color w:val="000000"/>
        </w:rPr>
        <w:t>curriculum</w:t>
      </w:r>
      <w:proofErr w:type="spellEnd"/>
      <w:r w:rsidRPr="00D00F16">
        <w:rPr>
          <w:rFonts w:ascii="Palatino Linotype" w:eastAsia="Palatino Linotype" w:hAnsi="Palatino Linotype" w:cs="Palatino Linotype"/>
          <w:color w:val="000000"/>
        </w:rPr>
        <w:t xml:space="preserve"> del c. Juan Carlos Sosa Manjarrez Subdirector de Tecnologías de la Información, C. Carlos Augusto Núñez Mancilla Jefe del Departamento de Soporte Técnico, C. Felipe Andrés </w:t>
      </w:r>
      <w:proofErr w:type="spellStart"/>
      <w:r w:rsidRPr="00D00F16">
        <w:rPr>
          <w:rFonts w:ascii="Palatino Linotype" w:eastAsia="Palatino Linotype" w:hAnsi="Palatino Linotype" w:cs="Palatino Linotype"/>
          <w:color w:val="000000"/>
        </w:rPr>
        <w:t>Jaimes</w:t>
      </w:r>
      <w:proofErr w:type="spellEnd"/>
      <w:r w:rsidRPr="00D00F16">
        <w:rPr>
          <w:rFonts w:ascii="Palatino Linotype" w:eastAsia="Palatino Linotype" w:hAnsi="Palatino Linotype" w:cs="Palatino Linotype"/>
          <w:color w:val="000000"/>
        </w:rPr>
        <w:t xml:space="preserve"> Rubiano Jefe del Departamento de Inspecciones y Supervisiones.</w:t>
      </w:r>
    </w:p>
    <w:p w14:paraId="3612F93E" w14:textId="77777777" w:rsidR="003D5C1E" w:rsidRPr="00D00F16" w:rsidRDefault="003D5C1E" w:rsidP="003D5C1E">
      <w:pPr>
        <w:rPr>
          <w:rFonts w:ascii="Palatino Linotype" w:hAnsi="Palatino Linotype"/>
        </w:rPr>
      </w:pPr>
    </w:p>
    <w:p w14:paraId="10F088F5" w14:textId="77777777" w:rsidR="003F528B" w:rsidRPr="00D00F16" w:rsidRDefault="007020AD">
      <w:pPr>
        <w:numPr>
          <w:ilvl w:val="0"/>
          <w:numId w:val="9"/>
        </w:numPr>
        <w:pBdr>
          <w:top w:val="nil"/>
          <w:left w:val="nil"/>
          <w:bottom w:val="nil"/>
          <w:right w:val="nil"/>
          <w:between w:val="nil"/>
        </w:pBdr>
        <w:tabs>
          <w:tab w:val="left" w:pos="284"/>
        </w:tabs>
        <w:spacing w:line="360" w:lineRule="auto"/>
        <w:ind w:left="0" w:right="-592" w:firstLine="0"/>
        <w:jc w:val="both"/>
        <w:rPr>
          <w:rFonts w:ascii="Palatino Linotype" w:hAnsi="Palatino Linotype"/>
          <w:color w:val="000000"/>
        </w:rPr>
      </w:pPr>
      <w:r w:rsidRPr="00D00F16">
        <w:rPr>
          <w:rFonts w:ascii="Palatino Linotype" w:eastAsia="Palatino Linotype" w:hAnsi="Palatino Linotype" w:cs="Palatino Linotype"/>
          <w:color w:val="000000"/>
        </w:rPr>
        <w:t xml:space="preserve">En respuesta el </w:t>
      </w:r>
      <w:r w:rsidRPr="00D00F16">
        <w:rPr>
          <w:rFonts w:ascii="Palatino Linotype" w:eastAsia="Palatino Linotype" w:hAnsi="Palatino Linotype" w:cs="Palatino Linotype"/>
          <w:b/>
          <w:color w:val="000000"/>
        </w:rPr>
        <w:t xml:space="preserve">SUJETO OBLIGADO </w:t>
      </w:r>
      <w:r w:rsidRPr="00D00F16">
        <w:rPr>
          <w:rFonts w:ascii="Palatino Linotype" w:eastAsia="Palatino Linotype" w:hAnsi="Palatino Linotype" w:cs="Palatino Linotype"/>
          <w:color w:val="000000"/>
        </w:rPr>
        <w:t xml:space="preserve">dio respuesta la respuesta a que se hizo referencia en el anterior Párrafo 2. Atento a lo anterior, el particular interpuso el recurso de revisión, mediante al cual se adolece por la </w:t>
      </w:r>
      <w:r w:rsidR="003D5C1E" w:rsidRPr="00D00F16">
        <w:rPr>
          <w:rFonts w:ascii="Palatino Linotype" w:eastAsia="Palatino Linotype" w:hAnsi="Palatino Linotype" w:cs="Palatino Linotype"/>
          <w:color w:val="000000"/>
        </w:rPr>
        <w:t>clasificación</w:t>
      </w:r>
      <w:r w:rsidRPr="00D00F16">
        <w:rPr>
          <w:rFonts w:ascii="Palatino Linotype" w:eastAsia="Palatino Linotype" w:hAnsi="Palatino Linotype" w:cs="Palatino Linotype"/>
          <w:color w:val="000000"/>
        </w:rPr>
        <w:t xml:space="preserve"> de </w:t>
      </w:r>
      <w:r w:rsidR="003D5C1E" w:rsidRPr="00D00F16">
        <w:rPr>
          <w:rFonts w:ascii="Palatino Linotype" w:eastAsia="Palatino Linotype" w:hAnsi="Palatino Linotype" w:cs="Palatino Linotype"/>
          <w:color w:val="000000"/>
        </w:rPr>
        <w:t xml:space="preserve">la </w:t>
      </w:r>
      <w:r w:rsidRPr="00D00F16">
        <w:rPr>
          <w:rFonts w:ascii="Palatino Linotype" w:eastAsia="Palatino Linotype" w:hAnsi="Palatino Linotype" w:cs="Palatino Linotype"/>
          <w:color w:val="000000"/>
        </w:rPr>
        <w:t>información que no corresponde con la solicitada.</w:t>
      </w:r>
    </w:p>
    <w:p w14:paraId="76C2D2C7" w14:textId="77777777" w:rsidR="003F528B" w:rsidRPr="00D00F16" w:rsidRDefault="003F528B">
      <w:pPr>
        <w:tabs>
          <w:tab w:val="left" w:pos="284"/>
        </w:tabs>
        <w:spacing w:line="360" w:lineRule="auto"/>
        <w:ind w:right="-592"/>
        <w:jc w:val="both"/>
        <w:rPr>
          <w:rFonts w:ascii="Palatino Linotype" w:eastAsia="Palatino Linotype" w:hAnsi="Palatino Linotype" w:cs="Palatino Linotype"/>
          <w:i/>
        </w:rPr>
      </w:pPr>
    </w:p>
    <w:p w14:paraId="2B1D09D7" w14:textId="77777777" w:rsidR="003F528B" w:rsidRPr="00D00F16" w:rsidRDefault="007020AD">
      <w:pPr>
        <w:numPr>
          <w:ilvl w:val="0"/>
          <w:numId w:val="9"/>
        </w:numPr>
        <w:pBdr>
          <w:top w:val="nil"/>
          <w:left w:val="nil"/>
          <w:bottom w:val="nil"/>
          <w:right w:val="nil"/>
          <w:between w:val="nil"/>
        </w:pBdr>
        <w:tabs>
          <w:tab w:val="left" w:pos="284"/>
        </w:tabs>
        <w:spacing w:line="360" w:lineRule="auto"/>
        <w:ind w:left="0" w:right="-592" w:firstLine="0"/>
        <w:jc w:val="both"/>
        <w:rPr>
          <w:rFonts w:ascii="Palatino Linotype" w:hAnsi="Palatino Linotype"/>
          <w:color w:val="000000"/>
        </w:rPr>
      </w:pPr>
      <w:r w:rsidRPr="00D00F16">
        <w:rPr>
          <w:rFonts w:ascii="Palatino Linotype" w:eastAsia="Palatino Linotype" w:hAnsi="Palatino Linotype" w:cs="Palatino Linotype"/>
          <w:color w:val="000000"/>
        </w:rPr>
        <w:lastRenderedPageBreak/>
        <w:t>Por lo tanto, el presente recurso de revisión se circunscribe en determinar si se actualiza la causal de procedencia</w:t>
      </w:r>
      <w:r w:rsidRPr="00D00F16">
        <w:rPr>
          <w:rFonts w:ascii="Palatino Linotype" w:eastAsia="Palatino Linotype" w:hAnsi="Palatino Linotype" w:cs="Palatino Linotype"/>
          <w:b/>
          <w:color w:val="000000"/>
        </w:rPr>
        <w:t xml:space="preserve"> </w:t>
      </w:r>
      <w:r w:rsidRPr="00D00F16">
        <w:rPr>
          <w:rFonts w:ascii="Palatino Linotype" w:eastAsia="Palatino Linotype" w:hAnsi="Palatino Linotype" w:cs="Palatino Linotype"/>
          <w:color w:val="000000"/>
        </w:rPr>
        <w:t xml:space="preserve">contenida en el artículo 179 fracción </w:t>
      </w:r>
      <w:r w:rsidR="003D5C1E" w:rsidRPr="00D00F16">
        <w:rPr>
          <w:rFonts w:ascii="Palatino Linotype" w:eastAsia="Palatino Linotype" w:hAnsi="Palatino Linotype" w:cs="Palatino Linotype"/>
          <w:color w:val="000000"/>
        </w:rPr>
        <w:t>I</w:t>
      </w:r>
      <w:r w:rsidRPr="00D00F16">
        <w:rPr>
          <w:rFonts w:ascii="Palatino Linotype" w:eastAsia="Palatino Linotype" w:hAnsi="Palatino Linotype" w:cs="Palatino Linotype"/>
          <w:color w:val="000000"/>
        </w:rPr>
        <w:t xml:space="preserve">I, de la </w:t>
      </w:r>
      <w:r w:rsidRPr="00D00F16">
        <w:rPr>
          <w:rFonts w:ascii="Palatino Linotype" w:eastAsia="Palatino Linotype" w:hAnsi="Palatino Linotype" w:cs="Palatino Linotype"/>
          <w:b/>
          <w:color w:val="000000"/>
        </w:rPr>
        <w:t>Ley de Transparencia y Acceso a la Información Pública del Estado de México y Municipios</w:t>
      </w:r>
      <w:r w:rsidRPr="00D00F16">
        <w:rPr>
          <w:rFonts w:ascii="Palatino Linotype" w:eastAsia="Palatino Linotype" w:hAnsi="Palatino Linotype" w:cs="Palatino Linotype"/>
          <w:color w:val="000000"/>
        </w:rPr>
        <w:t xml:space="preserve">, relativa a la </w:t>
      </w:r>
      <w:r w:rsidR="003D5C1E" w:rsidRPr="00D00F16">
        <w:rPr>
          <w:rFonts w:ascii="Palatino Linotype" w:eastAsia="Palatino Linotype" w:hAnsi="Palatino Linotype" w:cs="Palatino Linotype"/>
          <w:color w:val="000000"/>
        </w:rPr>
        <w:t>clasificación de la información solicitada</w:t>
      </w:r>
      <w:r w:rsidRPr="00D00F16">
        <w:rPr>
          <w:rFonts w:ascii="Palatino Linotype" w:eastAsia="Palatino Linotype" w:hAnsi="Palatino Linotype" w:cs="Palatino Linotype"/>
          <w:color w:val="000000"/>
        </w:rPr>
        <w:t>.</w:t>
      </w:r>
    </w:p>
    <w:p w14:paraId="140F462A" w14:textId="77777777" w:rsidR="003F528B" w:rsidRPr="00D00F16" w:rsidRDefault="003F528B">
      <w:pPr>
        <w:pBdr>
          <w:top w:val="nil"/>
          <w:left w:val="nil"/>
          <w:bottom w:val="nil"/>
          <w:right w:val="nil"/>
          <w:between w:val="nil"/>
        </w:pBdr>
        <w:spacing w:line="360" w:lineRule="auto"/>
        <w:ind w:left="720" w:right="-592"/>
        <w:rPr>
          <w:rFonts w:ascii="Palatino Linotype" w:eastAsia="Palatino Linotype" w:hAnsi="Palatino Linotype" w:cs="Palatino Linotype"/>
          <w:color w:val="000000"/>
        </w:rPr>
      </w:pPr>
    </w:p>
    <w:p w14:paraId="2903708E" w14:textId="77777777" w:rsidR="003F528B" w:rsidRPr="00D00F16" w:rsidRDefault="007020AD">
      <w:pPr>
        <w:pStyle w:val="Ttulo1"/>
        <w:spacing w:before="0" w:line="360" w:lineRule="auto"/>
        <w:ind w:right="-592"/>
        <w:rPr>
          <w:rFonts w:ascii="Palatino Linotype" w:eastAsia="Palatino Linotype" w:hAnsi="Palatino Linotype" w:cs="Palatino Linotype"/>
          <w:b/>
          <w:color w:val="000000"/>
          <w:sz w:val="24"/>
          <w:szCs w:val="24"/>
        </w:rPr>
      </w:pPr>
      <w:r w:rsidRPr="00D00F16">
        <w:rPr>
          <w:rFonts w:ascii="Palatino Linotype" w:eastAsia="Palatino Linotype" w:hAnsi="Palatino Linotype" w:cs="Palatino Linotype"/>
          <w:b/>
          <w:color w:val="000000"/>
          <w:sz w:val="24"/>
          <w:szCs w:val="24"/>
        </w:rPr>
        <w:t>CUARTO. Estudio y resolución</w:t>
      </w:r>
    </w:p>
    <w:p w14:paraId="0401D361" w14:textId="77777777" w:rsidR="003F528B" w:rsidRPr="00D00F16" w:rsidRDefault="007020AD">
      <w:pPr>
        <w:numPr>
          <w:ilvl w:val="0"/>
          <w:numId w:val="9"/>
        </w:numPr>
        <w:spacing w:line="360" w:lineRule="auto"/>
        <w:ind w:left="0" w:right="-592" w:firstLine="0"/>
        <w:jc w:val="both"/>
        <w:rPr>
          <w:rFonts w:ascii="Palatino Linotype" w:hAnsi="Palatino Linotype"/>
        </w:rPr>
      </w:pPr>
      <w:bookmarkStart w:id="7" w:name="_heading=h.1t3h5sf" w:colFirst="0" w:colLast="0"/>
      <w:bookmarkEnd w:id="7"/>
      <w:r w:rsidRPr="00D00F16">
        <w:rPr>
          <w:rFonts w:ascii="Palatino Linotype" w:eastAsia="Palatino Linotype" w:hAnsi="Palatino Linotype" w:cs="Palatino Linotype"/>
        </w:rPr>
        <w:t xml:space="preserve">Acotada la </w:t>
      </w:r>
      <w:r w:rsidRPr="00D00F16">
        <w:rPr>
          <w:rFonts w:ascii="Palatino Linotype" w:eastAsia="Palatino Linotype" w:hAnsi="Palatino Linotype" w:cs="Palatino Linotype"/>
          <w:i/>
        </w:rPr>
        <w:t>Litis</w:t>
      </w:r>
      <w:r w:rsidRPr="00D00F16">
        <w:rPr>
          <w:rFonts w:ascii="Palatino Linotype" w:eastAsia="Palatino Linotype" w:hAnsi="Palatino Linotype" w:cs="Palatino Linotype"/>
        </w:rPr>
        <w:t>;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5516D0E8" w14:textId="77777777" w:rsidR="009677C5" w:rsidRPr="00D00F16" w:rsidRDefault="009677C5" w:rsidP="009677C5">
      <w:pPr>
        <w:spacing w:line="360" w:lineRule="auto"/>
        <w:ind w:right="-592"/>
        <w:jc w:val="both"/>
        <w:rPr>
          <w:rFonts w:ascii="Palatino Linotype" w:hAnsi="Palatino Linotype"/>
        </w:rPr>
      </w:pPr>
    </w:p>
    <w:p w14:paraId="6759359C" w14:textId="77777777" w:rsidR="003F528B" w:rsidRPr="00D00F16" w:rsidRDefault="007020AD">
      <w:pPr>
        <w:numPr>
          <w:ilvl w:val="0"/>
          <w:numId w:val="9"/>
        </w:numPr>
        <w:spacing w:line="360" w:lineRule="auto"/>
        <w:ind w:left="0" w:right="-592" w:firstLine="0"/>
        <w:jc w:val="both"/>
        <w:rPr>
          <w:rFonts w:ascii="Palatino Linotype" w:hAnsi="Palatino Linotype"/>
        </w:rPr>
      </w:pPr>
      <w:r w:rsidRPr="00D00F16">
        <w:rPr>
          <w:rFonts w:ascii="Palatino Linotype" w:eastAsia="Palatino Linotype" w:hAnsi="Palatino Linotype" w:cs="Palatino Linotype"/>
        </w:rPr>
        <w:t xml:space="preserve">Asimismo, es relevante mencionar que el artículo 19 del ordenamiento local de la materia señala que se presume que la información debe existir si se refiere a las facultades, competencias y funciones que los ordenamientos jurídicos aplicables otorgan a los sujetos </w:t>
      </w:r>
      <w:r w:rsidRPr="00D00F16">
        <w:rPr>
          <w:rFonts w:ascii="Palatino Linotype" w:eastAsia="Palatino Linotype" w:hAnsi="Palatino Linotype" w:cs="Palatino Linotype"/>
        </w:rPr>
        <w:lastRenderedPageBreak/>
        <w:t>obligados y en caso de que dichas facultades no se hayan ejercido, se deberá motivar la respuesta en función de las causas que motivaron tal circunstancia.</w:t>
      </w:r>
    </w:p>
    <w:p w14:paraId="646AA000" w14:textId="77777777" w:rsidR="003F528B" w:rsidRPr="00D00F16" w:rsidRDefault="003F528B">
      <w:pPr>
        <w:pBdr>
          <w:top w:val="nil"/>
          <w:left w:val="nil"/>
          <w:bottom w:val="nil"/>
          <w:right w:val="nil"/>
          <w:between w:val="nil"/>
        </w:pBdr>
        <w:spacing w:line="360" w:lineRule="auto"/>
        <w:ind w:left="720" w:right="-592"/>
        <w:rPr>
          <w:rFonts w:ascii="Palatino Linotype" w:eastAsia="Palatino Linotype" w:hAnsi="Palatino Linotype" w:cs="Palatino Linotype"/>
          <w:color w:val="000000"/>
        </w:rPr>
      </w:pPr>
    </w:p>
    <w:p w14:paraId="69890347" w14:textId="77777777" w:rsidR="003F528B" w:rsidRPr="00D00F16" w:rsidRDefault="007020AD">
      <w:pPr>
        <w:numPr>
          <w:ilvl w:val="0"/>
          <w:numId w:val="9"/>
        </w:numPr>
        <w:spacing w:line="360" w:lineRule="auto"/>
        <w:ind w:left="0" w:right="-592" w:firstLine="0"/>
        <w:jc w:val="both"/>
        <w:rPr>
          <w:rFonts w:ascii="Palatino Linotype" w:hAnsi="Palatino Linotype"/>
        </w:rPr>
      </w:pPr>
      <w:r w:rsidRPr="00D00F16">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484FAE7B" w14:textId="77777777" w:rsidR="00BE06E3" w:rsidRPr="00D00F16" w:rsidRDefault="00BE06E3" w:rsidP="00BE06E3">
      <w:pPr>
        <w:pStyle w:val="Prrafodelista"/>
        <w:rPr>
          <w:rFonts w:ascii="Palatino Linotype" w:hAnsi="Palatino Linotype"/>
        </w:rPr>
      </w:pPr>
    </w:p>
    <w:p w14:paraId="33E58FE8" w14:textId="77777777" w:rsidR="003F528B" w:rsidRPr="00D00F16" w:rsidRDefault="009677C5">
      <w:pPr>
        <w:numPr>
          <w:ilvl w:val="0"/>
          <w:numId w:val="10"/>
        </w:numPr>
        <w:pBdr>
          <w:top w:val="nil"/>
          <w:left w:val="nil"/>
          <w:bottom w:val="nil"/>
          <w:right w:val="nil"/>
          <w:between w:val="nil"/>
        </w:pBdr>
        <w:spacing w:line="360" w:lineRule="auto"/>
        <w:ind w:left="709" w:right="-592"/>
        <w:jc w:val="both"/>
        <w:rPr>
          <w:rFonts w:ascii="Palatino Linotype" w:eastAsia="Palatino Linotype" w:hAnsi="Palatino Linotype" w:cs="Palatino Linotype"/>
          <w:b/>
          <w:color w:val="000000"/>
        </w:rPr>
      </w:pPr>
      <w:r w:rsidRPr="00D00F16">
        <w:rPr>
          <w:rFonts w:ascii="Palatino Linotype" w:eastAsia="Palatino Linotype" w:hAnsi="Palatino Linotype" w:cs="Palatino Linotype"/>
          <w:b/>
          <w:color w:val="000000"/>
        </w:rPr>
        <w:t>D</w:t>
      </w:r>
      <w:r w:rsidR="007020AD" w:rsidRPr="00D00F16">
        <w:rPr>
          <w:rFonts w:ascii="Palatino Linotype" w:eastAsia="Palatino Linotype" w:hAnsi="Palatino Linotype" w:cs="Palatino Linotype"/>
          <w:b/>
          <w:color w:val="000000"/>
        </w:rPr>
        <w:t>e la respuesta</w:t>
      </w:r>
    </w:p>
    <w:p w14:paraId="08CE8E5A" w14:textId="77777777" w:rsidR="009677C5" w:rsidRPr="00D00F16" w:rsidRDefault="009677C5" w:rsidP="009677C5">
      <w:pPr>
        <w:pBdr>
          <w:top w:val="nil"/>
          <w:left w:val="nil"/>
          <w:bottom w:val="nil"/>
          <w:right w:val="nil"/>
          <w:between w:val="nil"/>
        </w:pBdr>
        <w:spacing w:line="360" w:lineRule="auto"/>
        <w:ind w:left="709" w:right="-592"/>
        <w:jc w:val="both"/>
        <w:rPr>
          <w:rFonts w:ascii="Palatino Linotype" w:eastAsia="Palatino Linotype" w:hAnsi="Palatino Linotype" w:cs="Palatino Linotype"/>
          <w:b/>
          <w:color w:val="000000"/>
        </w:rPr>
      </w:pPr>
    </w:p>
    <w:p w14:paraId="7737C8B7" w14:textId="77777777" w:rsidR="009677C5" w:rsidRPr="00D00F16" w:rsidRDefault="007020AD" w:rsidP="009677C5">
      <w:pPr>
        <w:numPr>
          <w:ilvl w:val="0"/>
          <w:numId w:val="9"/>
        </w:numPr>
        <w:spacing w:line="360" w:lineRule="auto"/>
        <w:ind w:left="0" w:right="-592" w:firstLine="0"/>
        <w:jc w:val="both"/>
        <w:rPr>
          <w:rFonts w:ascii="Palatino Linotype" w:hAnsi="Palatino Linotype"/>
          <w:bCs/>
          <w:lang w:val="es-ES"/>
        </w:rPr>
      </w:pPr>
      <w:r w:rsidRPr="00D00F16">
        <w:rPr>
          <w:rFonts w:ascii="Palatino Linotype" w:eastAsia="Palatino Linotype" w:hAnsi="Palatino Linotype" w:cs="Palatino Linotype"/>
        </w:rPr>
        <w:t>Determinado lo anterior, es necesario traer a contexto primeram</w:t>
      </w:r>
      <w:r w:rsidR="009677C5" w:rsidRPr="00D00F16">
        <w:rPr>
          <w:rFonts w:ascii="Palatino Linotype" w:eastAsia="Palatino Linotype" w:hAnsi="Palatino Linotype" w:cs="Palatino Linotype"/>
        </w:rPr>
        <w:t xml:space="preserve">ente la respuesta inicial en la que toralmente se reserva la totalidad de lo solicitado. </w:t>
      </w:r>
      <w:r w:rsidR="00BE06E3" w:rsidRPr="00D00F16">
        <w:rPr>
          <w:rFonts w:ascii="Palatino Linotype" w:eastAsia="Palatino Linotype" w:hAnsi="Palatino Linotype" w:cs="Palatino Linotype"/>
        </w:rPr>
        <w:t>Al respecto e</w:t>
      </w:r>
      <w:proofErr w:type="spellStart"/>
      <w:r w:rsidR="00BE06E3" w:rsidRPr="00D00F16">
        <w:rPr>
          <w:rFonts w:ascii="Palatino Linotype" w:hAnsi="Palatino Linotype"/>
          <w:bCs/>
          <w:lang w:val="es-ES"/>
        </w:rPr>
        <w:t>ste</w:t>
      </w:r>
      <w:proofErr w:type="spellEnd"/>
      <w:r w:rsidR="009677C5" w:rsidRPr="00D00F16">
        <w:rPr>
          <w:rFonts w:ascii="Palatino Linotype" w:hAnsi="Palatino Linotype"/>
          <w:bCs/>
          <w:lang w:val="es-ES"/>
        </w:rPr>
        <w:t xml:space="preserve"> Instituto resalta que, si bien, por regla general, toda la información generada, obtenida, adquirida, transformada, administrada o en posesión de los sujetos obligados es pública, </w:t>
      </w:r>
      <w:r w:rsidR="00BE06E3" w:rsidRPr="00D00F16">
        <w:rPr>
          <w:rFonts w:ascii="Palatino Linotype" w:hAnsi="Palatino Linotype"/>
          <w:bCs/>
          <w:lang w:val="es-ES"/>
        </w:rPr>
        <w:t>-pero-</w:t>
      </w:r>
      <w:r w:rsidR="009677C5" w:rsidRPr="00D00F16">
        <w:rPr>
          <w:rFonts w:ascii="Palatino Linotype" w:hAnsi="Palatino Linotype"/>
          <w:bCs/>
          <w:lang w:val="es-ES"/>
        </w:rPr>
        <w:lastRenderedPageBreak/>
        <w:t xml:space="preserve">debemos considerar que también </w:t>
      </w:r>
      <w:r w:rsidR="00BE06E3" w:rsidRPr="00D00F16">
        <w:rPr>
          <w:rFonts w:ascii="Palatino Linotype" w:hAnsi="Palatino Linotype"/>
          <w:bCs/>
          <w:lang w:val="es-ES"/>
        </w:rPr>
        <w:t>existen excepciones;</w:t>
      </w:r>
      <w:r w:rsidR="009677C5" w:rsidRPr="00D00F16">
        <w:rPr>
          <w:rFonts w:ascii="Palatino Linotype" w:hAnsi="Palatino Linotype"/>
          <w:bCs/>
          <w:lang w:val="es-ES"/>
        </w:rPr>
        <w:t xml:space="preserve"> es decir, que se trate de información clasificada (confidencial o reservada), en cuyo caso, se restringirá, excepcionalmente, el acceso conforme a lo señalado en la ley en la materia; entendiendo a esta información, de conformidad con el artículo 3, fracciones XXI, XXIII y XXIV de la Ley de Transparencia y Acceso a la Información Pública del Estado de México y Municipios, de la siguiente manera: </w:t>
      </w:r>
    </w:p>
    <w:p w14:paraId="321C1343" w14:textId="77777777" w:rsidR="009677C5" w:rsidRPr="00D00F16" w:rsidRDefault="009677C5" w:rsidP="009677C5">
      <w:pPr>
        <w:pStyle w:val="Sinespaciado"/>
        <w:numPr>
          <w:ilvl w:val="0"/>
          <w:numId w:val="12"/>
        </w:numPr>
        <w:spacing w:before="240" w:line="360" w:lineRule="auto"/>
        <w:jc w:val="both"/>
        <w:rPr>
          <w:rFonts w:ascii="Palatino Linotype" w:hAnsi="Palatino Linotype"/>
          <w:b/>
          <w:bCs/>
          <w:lang w:val="es-ES"/>
        </w:rPr>
      </w:pPr>
      <w:r w:rsidRPr="00D00F16">
        <w:rPr>
          <w:rFonts w:ascii="Palatino Linotype" w:hAnsi="Palatino Linotype"/>
          <w:b/>
          <w:bCs/>
          <w:lang w:val="es-ES"/>
        </w:rPr>
        <w:t>Información confidencial:</w:t>
      </w:r>
      <w:r w:rsidRPr="00D00F16">
        <w:rPr>
          <w:rFonts w:ascii="Palatino Linotype" w:hAnsi="Palatino Linotype"/>
          <w:bCs/>
          <w:lang w:val="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r w:rsidRPr="00D00F16">
        <w:rPr>
          <w:rFonts w:ascii="Palatino Linotype" w:hAnsi="Palatino Linotype"/>
          <w:b/>
          <w:bCs/>
          <w:lang w:val="es-ES"/>
        </w:rPr>
        <w:t xml:space="preserve">. </w:t>
      </w:r>
    </w:p>
    <w:p w14:paraId="7A1BB1B3" w14:textId="77777777" w:rsidR="009677C5" w:rsidRPr="00D00F16" w:rsidRDefault="009677C5" w:rsidP="009677C5">
      <w:pPr>
        <w:pStyle w:val="Sinespaciado"/>
        <w:numPr>
          <w:ilvl w:val="0"/>
          <w:numId w:val="12"/>
        </w:numPr>
        <w:spacing w:before="240" w:line="360" w:lineRule="auto"/>
        <w:jc w:val="both"/>
        <w:rPr>
          <w:rFonts w:ascii="Palatino Linotype" w:hAnsi="Palatino Linotype"/>
          <w:bCs/>
          <w:lang w:val="es-ES"/>
        </w:rPr>
      </w:pPr>
      <w:r w:rsidRPr="00D00F16">
        <w:rPr>
          <w:rFonts w:ascii="Palatino Linotype" w:hAnsi="Palatino Linotype"/>
          <w:b/>
          <w:bCs/>
          <w:lang w:val="es-ES"/>
        </w:rPr>
        <w:t>Información privada:</w:t>
      </w:r>
      <w:r w:rsidRPr="00D00F16">
        <w:rPr>
          <w:rFonts w:ascii="Palatino Linotype" w:hAnsi="Palatino Linotype"/>
          <w:bCs/>
          <w:lang w:val="es-ES"/>
        </w:rPr>
        <w:t xml:space="preserve"> La contenida en documentos públicos o privados que refiera a la vida privada y/o los datos personales, que no son de acceso público. </w:t>
      </w:r>
    </w:p>
    <w:p w14:paraId="137D215B" w14:textId="77777777" w:rsidR="009677C5" w:rsidRPr="00D00F16" w:rsidRDefault="009677C5" w:rsidP="009677C5">
      <w:pPr>
        <w:pStyle w:val="Sinespaciado"/>
        <w:numPr>
          <w:ilvl w:val="0"/>
          <w:numId w:val="12"/>
        </w:numPr>
        <w:spacing w:before="240" w:line="360" w:lineRule="auto"/>
        <w:jc w:val="both"/>
        <w:rPr>
          <w:rFonts w:ascii="Palatino Linotype" w:hAnsi="Palatino Linotype"/>
          <w:b/>
          <w:bCs/>
          <w:u w:val="single"/>
          <w:lang w:val="es-ES"/>
        </w:rPr>
      </w:pPr>
      <w:r w:rsidRPr="00D00F16">
        <w:rPr>
          <w:rFonts w:ascii="Palatino Linotype" w:hAnsi="Palatino Linotype"/>
          <w:b/>
          <w:bCs/>
          <w:lang w:val="es-ES"/>
        </w:rPr>
        <w:t>Información reservada:</w:t>
      </w:r>
      <w:r w:rsidRPr="00D00F16">
        <w:rPr>
          <w:rFonts w:ascii="Palatino Linotype" w:hAnsi="Palatino Linotype"/>
          <w:bCs/>
          <w:lang w:val="es-ES"/>
        </w:rPr>
        <w:t xml:space="preserve"> </w:t>
      </w:r>
      <w:r w:rsidRPr="00D00F16">
        <w:rPr>
          <w:rFonts w:ascii="Palatino Linotype" w:hAnsi="Palatino Linotype"/>
          <w:b/>
          <w:bCs/>
          <w:u w:val="single"/>
          <w:lang w:val="es-ES"/>
        </w:rPr>
        <w:t xml:space="preserve">La clasificada con este carácter de manera temporal por las disposiciones de esta Ley, cuya divulgación puede causar daño en términos de lo establecido por esta Ley. </w:t>
      </w:r>
    </w:p>
    <w:p w14:paraId="42756751" w14:textId="77777777" w:rsidR="009677C5" w:rsidRPr="00D00F16" w:rsidRDefault="009677C5" w:rsidP="00BE06E3">
      <w:pPr>
        <w:numPr>
          <w:ilvl w:val="0"/>
          <w:numId w:val="9"/>
        </w:numPr>
        <w:spacing w:line="360" w:lineRule="auto"/>
        <w:ind w:left="0" w:right="-592" w:firstLine="0"/>
        <w:jc w:val="both"/>
        <w:rPr>
          <w:rFonts w:ascii="Palatino Linotype" w:hAnsi="Palatino Linotype"/>
          <w:b/>
          <w:bCs/>
          <w:u w:val="single"/>
          <w:lang w:val="es-ES"/>
        </w:rPr>
      </w:pPr>
      <w:r w:rsidRPr="00D00F16">
        <w:rPr>
          <w:rFonts w:ascii="Palatino Linotype" w:hAnsi="Palatino Linotype"/>
          <w:bCs/>
          <w:lang w:val="es-ES"/>
        </w:rPr>
        <w:t xml:space="preserve">En resumen, se determina que, excepcionalmente, la información pública, podrá ser clasificada como </w:t>
      </w:r>
      <w:r w:rsidRPr="00D00F16">
        <w:rPr>
          <w:rFonts w:ascii="Palatino Linotype" w:hAnsi="Palatino Linotype"/>
          <w:b/>
          <w:bCs/>
          <w:lang w:val="es-ES"/>
        </w:rPr>
        <w:t>reservada temporalmente por razones de interés público, en los términos de las causas legítimas y estrictamente necesarias previstas por la Ley de Transparencia</w:t>
      </w:r>
      <w:r w:rsidRPr="00D00F16">
        <w:rPr>
          <w:rFonts w:ascii="Palatino Linotype" w:hAnsi="Palatino Linotype"/>
          <w:bCs/>
          <w:lang w:val="es-ES"/>
        </w:rPr>
        <w:t xml:space="preserve">; </w:t>
      </w:r>
      <w:r w:rsidRPr="00D00F16">
        <w:rPr>
          <w:rFonts w:ascii="Palatino Linotype" w:hAnsi="Palatino Linotype"/>
          <w:bCs/>
          <w:lang w:val="es-ES"/>
        </w:rPr>
        <w:lastRenderedPageBreak/>
        <w:t>así como confidencial, tratándose principalmente de aquella que refiera a la información privada y datos personales concernientes a una persona física.</w:t>
      </w:r>
    </w:p>
    <w:p w14:paraId="2D095E4D" w14:textId="77777777" w:rsidR="00BE06E3" w:rsidRPr="00D00F16" w:rsidRDefault="00BE06E3" w:rsidP="00BE06E3">
      <w:pPr>
        <w:spacing w:line="360" w:lineRule="auto"/>
        <w:ind w:right="-592"/>
        <w:jc w:val="both"/>
        <w:rPr>
          <w:rFonts w:ascii="Palatino Linotype" w:hAnsi="Palatino Linotype"/>
          <w:b/>
          <w:bCs/>
          <w:u w:val="single"/>
          <w:lang w:val="es-ES"/>
        </w:rPr>
      </w:pPr>
    </w:p>
    <w:p w14:paraId="5B737B93" w14:textId="77777777" w:rsidR="003F528B" w:rsidRPr="00D00F16" w:rsidRDefault="00BE06E3">
      <w:pPr>
        <w:numPr>
          <w:ilvl w:val="0"/>
          <w:numId w:val="9"/>
        </w:numPr>
        <w:spacing w:line="360" w:lineRule="auto"/>
        <w:ind w:left="0" w:right="-592" w:firstLine="0"/>
        <w:jc w:val="both"/>
        <w:rPr>
          <w:rFonts w:ascii="Palatino Linotype" w:hAnsi="Palatino Linotype"/>
        </w:rPr>
      </w:pPr>
      <w:r w:rsidRPr="00D00F16">
        <w:rPr>
          <w:rFonts w:ascii="Palatino Linotype" w:hAnsi="Palatino Linotype"/>
        </w:rPr>
        <w:t>Anterior contexto que en el presente asunto se pretende invocar emitiendo para tal efecto un Acuerdo del Comité de Transparencia y una prueba de daño, las cuales no es procedente analizar en virtud de existir un impedimento dada la propia y especial naturaleza</w:t>
      </w:r>
      <w:r w:rsidR="00841D20" w:rsidRPr="00D00F16">
        <w:rPr>
          <w:rFonts w:ascii="Palatino Linotype" w:hAnsi="Palatino Linotype"/>
        </w:rPr>
        <w:t xml:space="preserve">; toda vez que al corresponder a soporte documental como lo es </w:t>
      </w:r>
      <w:proofErr w:type="spellStart"/>
      <w:r w:rsidR="00841D20" w:rsidRPr="00D00F16">
        <w:rPr>
          <w:rFonts w:ascii="Palatino Linotype" w:hAnsi="Palatino Linotype"/>
        </w:rPr>
        <w:t>c</w:t>
      </w:r>
      <w:r w:rsidR="00841D20" w:rsidRPr="00D00F16">
        <w:rPr>
          <w:rFonts w:ascii="Palatino Linotype" w:eastAsia="Palatino Linotype" w:hAnsi="Palatino Linotype" w:cs="Palatino Linotype"/>
          <w:color w:val="000000"/>
        </w:rPr>
        <w:t>urriculum</w:t>
      </w:r>
      <w:proofErr w:type="spellEnd"/>
      <w:r w:rsidR="00841D20" w:rsidRPr="00D00F16">
        <w:rPr>
          <w:rFonts w:ascii="Palatino Linotype" w:eastAsia="Palatino Linotype" w:hAnsi="Palatino Linotype" w:cs="Palatino Linotype"/>
          <w:color w:val="000000"/>
        </w:rPr>
        <w:t>, título y cedula profesional y/o comprobante de estudios; es evidente que no se trata de información reservada.</w:t>
      </w:r>
    </w:p>
    <w:p w14:paraId="78589ACE" w14:textId="77777777" w:rsidR="00841D20" w:rsidRPr="00D00F16" w:rsidRDefault="00841D20" w:rsidP="00841D20">
      <w:pPr>
        <w:pStyle w:val="Prrafodelista"/>
        <w:rPr>
          <w:rFonts w:ascii="Palatino Linotype" w:hAnsi="Palatino Linotype"/>
        </w:rPr>
      </w:pPr>
    </w:p>
    <w:p w14:paraId="7A37B9F5" w14:textId="77777777" w:rsidR="00841D20" w:rsidRPr="00D00F16" w:rsidRDefault="00841D20" w:rsidP="00841D20">
      <w:pPr>
        <w:numPr>
          <w:ilvl w:val="0"/>
          <w:numId w:val="9"/>
        </w:numPr>
        <w:spacing w:line="360" w:lineRule="auto"/>
        <w:ind w:left="0" w:right="-592" w:firstLine="0"/>
        <w:jc w:val="both"/>
        <w:rPr>
          <w:rFonts w:ascii="Palatino Linotype" w:hAnsi="Palatino Linotype"/>
        </w:rPr>
      </w:pPr>
      <w:r w:rsidRPr="00D00F16">
        <w:rPr>
          <w:rFonts w:ascii="Palatino Linotype" w:hAnsi="Palatino Linotype"/>
        </w:rPr>
        <w:t>Lo anterior, en virtud que el currículum, título, cédula profesional y comprobante de estudios no suelen clasificarse como información reservada porque, en general, estos documentos contienen información de los servidores públicos que es considerada pública o accesible bajo ciertas circunstancias (versión publica), especialmente cuando están relacionados con el ejercicio de funciones públicas o profesionales, lo que abona a la rendición de cuentas y a la transparencia.</w:t>
      </w:r>
    </w:p>
    <w:p w14:paraId="46E5E636" w14:textId="77777777" w:rsidR="00841D20" w:rsidRPr="00D00F16" w:rsidRDefault="00841D20" w:rsidP="00841D20">
      <w:pPr>
        <w:spacing w:line="360" w:lineRule="auto"/>
        <w:ind w:right="-592"/>
        <w:jc w:val="both"/>
        <w:rPr>
          <w:rFonts w:ascii="Palatino Linotype" w:hAnsi="Palatino Linotype"/>
        </w:rPr>
      </w:pPr>
    </w:p>
    <w:p w14:paraId="7CBD8958" w14:textId="77777777" w:rsidR="00841D20" w:rsidRPr="00D00F16" w:rsidRDefault="00841D20" w:rsidP="00953130">
      <w:pPr>
        <w:numPr>
          <w:ilvl w:val="0"/>
          <w:numId w:val="9"/>
        </w:numPr>
        <w:spacing w:line="360" w:lineRule="auto"/>
        <w:ind w:left="0" w:right="-592" w:firstLine="0"/>
        <w:jc w:val="both"/>
        <w:rPr>
          <w:rFonts w:ascii="Palatino Linotype" w:hAnsi="Palatino Linotype"/>
        </w:rPr>
      </w:pPr>
      <w:r w:rsidRPr="00D00F16">
        <w:rPr>
          <w:rFonts w:ascii="Palatino Linotype" w:hAnsi="Palatino Linotype"/>
        </w:rPr>
        <w:t xml:space="preserve">En ese sentido es evidente la existencia de interés público; en virtud que la cédula profesional y el título profesional son registros públicos, estos aseguran que las personas que ejercen una profesión regulada, como médicos, abogados o ingenieros, cuenten con la </w:t>
      </w:r>
      <w:r w:rsidRPr="00D00F16">
        <w:rPr>
          <w:rFonts w:ascii="Palatino Linotype" w:hAnsi="Palatino Linotype"/>
        </w:rPr>
        <w:lastRenderedPageBreak/>
        <w:t xml:space="preserve">credenciales necesarias para hacerlo. Por ejemplo, en México, el Registro Nacional de Profesionistas </w:t>
      </w:r>
      <w:r w:rsidR="00BB249D" w:rsidRPr="00D00F16">
        <w:rPr>
          <w:rFonts w:ascii="Palatino Linotype" w:hAnsi="Palatino Linotype"/>
        </w:rPr>
        <w:t xml:space="preserve">(fuente de acceso público) </w:t>
      </w:r>
      <w:r w:rsidRPr="00D00F16">
        <w:rPr>
          <w:rFonts w:ascii="Palatino Linotype" w:hAnsi="Palatino Linotype"/>
        </w:rPr>
        <w:t>permite verificar títulos y cédulas profesionales, promoviendo la transparencia y confianza en los servicios ofrecidos.</w:t>
      </w:r>
    </w:p>
    <w:p w14:paraId="0E4AEC1C" w14:textId="77777777" w:rsidR="00BB249D" w:rsidRPr="00D00F16" w:rsidRDefault="00BB249D" w:rsidP="00BB249D">
      <w:pPr>
        <w:pStyle w:val="Prrafodelista"/>
        <w:rPr>
          <w:rFonts w:ascii="Palatino Linotype" w:hAnsi="Palatino Linotype"/>
        </w:rPr>
      </w:pPr>
    </w:p>
    <w:p w14:paraId="6B509A74" w14:textId="77777777" w:rsidR="00953130" w:rsidRPr="00D00F16" w:rsidRDefault="00BB249D" w:rsidP="00BB249D">
      <w:pPr>
        <w:numPr>
          <w:ilvl w:val="0"/>
          <w:numId w:val="9"/>
        </w:numPr>
        <w:spacing w:line="360" w:lineRule="auto"/>
        <w:ind w:left="0" w:right="-592" w:firstLine="0"/>
        <w:jc w:val="both"/>
        <w:rPr>
          <w:rFonts w:ascii="Palatino Linotype" w:hAnsi="Palatino Linotype"/>
        </w:rPr>
      </w:pPr>
      <w:r w:rsidRPr="00D00F16">
        <w:rPr>
          <w:rFonts w:ascii="Palatino Linotype" w:hAnsi="Palatino Linotype"/>
        </w:rPr>
        <w:t>Por su parte, el c</w:t>
      </w:r>
      <w:r w:rsidR="00841D20" w:rsidRPr="00D00F16">
        <w:rPr>
          <w:rFonts w:ascii="Palatino Linotype" w:hAnsi="Palatino Linotype"/>
        </w:rPr>
        <w:t>urrículum (en el ámbito público)</w:t>
      </w:r>
      <w:r w:rsidRPr="00D00F16">
        <w:rPr>
          <w:rFonts w:ascii="Palatino Linotype" w:hAnsi="Palatino Linotype"/>
        </w:rPr>
        <w:t xml:space="preserve"> c</w:t>
      </w:r>
      <w:r w:rsidR="00841D20" w:rsidRPr="00D00F16">
        <w:rPr>
          <w:rFonts w:ascii="Palatino Linotype" w:hAnsi="Palatino Linotype"/>
        </w:rPr>
        <w:t xml:space="preserve">uando una persona ocupa un cargo público o recibe </w:t>
      </w:r>
      <w:r w:rsidR="00953130" w:rsidRPr="00D00F16">
        <w:rPr>
          <w:rFonts w:ascii="Palatino Linotype" w:hAnsi="Palatino Linotype"/>
        </w:rPr>
        <w:t>recursos públicos</w:t>
      </w:r>
      <w:r w:rsidR="00841D20" w:rsidRPr="00D00F16">
        <w:rPr>
          <w:rFonts w:ascii="Palatino Linotype" w:hAnsi="Palatino Linotype"/>
        </w:rPr>
        <w:t>, se considera de interés público verificar que tenga la</w:t>
      </w:r>
      <w:r w:rsidRPr="00D00F16">
        <w:rPr>
          <w:rFonts w:ascii="Palatino Linotype" w:hAnsi="Palatino Linotype"/>
        </w:rPr>
        <w:t xml:space="preserve"> formación necesaria, lo cual</w:t>
      </w:r>
      <w:r w:rsidR="00841D20" w:rsidRPr="00D00F16">
        <w:rPr>
          <w:rFonts w:ascii="Palatino Linotype" w:hAnsi="Palatino Linotype"/>
        </w:rPr>
        <w:t xml:space="preserve"> fomenta la rendición de cuentas y evita </w:t>
      </w:r>
      <w:r w:rsidR="00953130" w:rsidRPr="00D00F16">
        <w:rPr>
          <w:rFonts w:ascii="Palatino Linotype" w:hAnsi="Palatino Linotype"/>
        </w:rPr>
        <w:t>actos de corrupción.</w:t>
      </w:r>
    </w:p>
    <w:p w14:paraId="0E423B65" w14:textId="77777777" w:rsidR="00953130" w:rsidRPr="00D00F16" w:rsidRDefault="00953130" w:rsidP="00953130">
      <w:pPr>
        <w:pStyle w:val="Prrafodelista"/>
        <w:rPr>
          <w:rFonts w:ascii="Palatino Linotype" w:hAnsi="Palatino Linotype"/>
        </w:rPr>
      </w:pPr>
    </w:p>
    <w:p w14:paraId="1DED50DC" w14:textId="77777777" w:rsidR="00841D20" w:rsidRPr="00D00F16" w:rsidRDefault="00953130" w:rsidP="00953130">
      <w:pPr>
        <w:numPr>
          <w:ilvl w:val="0"/>
          <w:numId w:val="9"/>
        </w:numPr>
        <w:spacing w:line="360" w:lineRule="auto"/>
        <w:ind w:left="0" w:right="-592" w:firstLine="0"/>
        <w:jc w:val="both"/>
        <w:rPr>
          <w:rFonts w:ascii="Palatino Linotype" w:hAnsi="Palatino Linotype"/>
        </w:rPr>
      </w:pPr>
      <w:r w:rsidRPr="00D00F16">
        <w:rPr>
          <w:rFonts w:ascii="Palatino Linotype" w:hAnsi="Palatino Linotype"/>
        </w:rPr>
        <w:t>Por otro lado, como se hizo mención se elabora la correspondiente versión pública que no implica</w:t>
      </w:r>
      <w:r w:rsidR="00841D20" w:rsidRPr="00D00F16">
        <w:rPr>
          <w:rFonts w:ascii="Palatino Linotype" w:hAnsi="Palatino Linotype"/>
        </w:rPr>
        <w:t xml:space="preserve"> </w:t>
      </w:r>
      <w:r w:rsidRPr="00D00F16">
        <w:rPr>
          <w:rFonts w:ascii="Palatino Linotype" w:hAnsi="Palatino Linotype"/>
        </w:rPr>
        <w:t xml:space="preserve">que se deba reservar el soporte documental requerido en su totalidad si es que contiene </w:t>
      </w:r>
      <w:r w:rsidR="00841D20" w:rsidRPr="00D00F16">
        <w:rPr>
          <w:rFonts w:ascii="Palatino Linotype" w:hAnsi="Palatino Linotype"/>
        </w:rPr>
        <w:t xml:space="preserve">contienen datos </w:t>
      </w:r>
      <w:r w:rsidRPr="00D00F16">
        <w:rPr>
          <w:rFonts w:ascii="Palatino Linotype" w:hAnsi="Palatino Linotype"/>
        </w:rPr>
        <w:t>personales como de manera enunciativa mas no limitativa pueden ser</w:t>
      </w:r>
      <w:r w:rsidR="00841D20" w:rsidRPr="00D00F16">
        <w:rPr>
          <w:rFonts w:ascii="Palatino Linotype" w:hAnsi="Palatino Linotype"/>
        </w:rPr>
        <w:t xml:space="preserve"> </w:t>
      </w:r>
      <w:r w:rsidRPr="00D00F16">
        <w:rPr>
          <w:rFonts w:ascii="Palatino Linotype" w:hAnsi="Palatino Linotype"/>
        </w:rPr>
        <w:t>domicilio, teléfono</w:t>
      </w:r>
      <w:r w:rsidR="00841D20" w:rsidRPr="00D00F16">
        <w:rPr>
          <w:rFonts w:ascii="Palatino Linotype" w:hAnsi="Palatino Linotype"/>
        </w:rPr>
        <w:t xml:space="preserve">, </w:t>
      </w:r>
      <w:r w:rsidRPr="00D00F16">
        <w:rPr>
          <w:rFonts w:ascii="Palatino Linotype" w:hAnsi="Palatino Linotype"/>
        </w:rPr>
        <w:t>firmas, fecha de nacimiento, etcétera</w:t>
      </w:r>
      <w:r w:rsidR="00841D20" w:rsidRPr="00D00F16">
        <w:rPr>
          <w:rFonts w:ascii="Palatino Linotype" w:hAnsi="Palatino Linotype"/>
        </w:rPr>
        <w:t xml:space="preserve"> </w:t>
      </w:r>
      <w:r w:rsidRPr="00D00F16">
        <w:rPr>
          <w:rFonts w:ascii="Palatino Linotype" w:hAnsi="Palatino Linotype"/>
        </w:rPr>
        <w:t>que ciertamente es información clasificada, pero no como reservada sino como confidencial y se realiza a través de la elaboración de una versión pública.</w:t>
      </w:r>
    </w:p>
    <w:p w14:paraId="3443C01E" w14:textId="77777777" w:rsidR="00953130" w:rsidRPr="00D00F16" w:rsidRDefault="00953130" w:rsidP="00953130">
      <w:pPr>
        <w:pStyle w:val="Prrafodelista"/>
        <w:rPr>
          <w:rFonts w:ascii="Palatino Linotype" w:hAnsi="Palatino Linotype"/>
        </w:rPr>
      </w:pPr>
    </w:p>
    <w:p w14:paraId="262E2195" w14:textId="77777777" w:rsidR="00841D20" w:rsidRPr="00D00F16" w:rsidRDefault="00953130" w:rsidP="00953130">
      <w:pPr>
        <w:numPr>
          <w:ilvl w:val="0"/>
          <w:numId w:val="9"/>
        </w:numPr>
        <w:spacing w:line="360" w:lineRule="auto"/>
        <w:ind w:left="0" w:right="-592" w:firstLine="0"/>
        <w:jc w:val="both"/>
        <w:rPr>
          <w:rFonts w:ascii="Palatino Linotype" w:hAnsi="Palatino Linotype"/>
        </w:rPr>
      </w:pPr>
      <w:r w:rsidRPr="00D00F16">
        <w:rPr>
          <w:rFonts w:ascii="Palatino Linotype" w:hAnsi="Palatino Linotype"/>
        </w:rPr>
        <w:t>En ese sentido es importante d</w:t>
      </w:r>
      <w:r w:rsidR="00841D20" w:rsidRPr="00D00F16">
        <w:rPr>
          <w:rFonts w:ascii="Palatino Linotype" w:hAnsi="Palatino Linotype"/>
        </w:rPr>
        <w:t>iferencia</w:t>
      </w:r>
      <w:r w:rsidRPr="00D00F16">
        <w:rPr>
          <w:rFonts w:ascii="Palatino Linotype" w:hAnsi="Palatino Linotype"/>
        </w:rPr>
        <w:t>r</w:t>
      </w:r>
      <w:r w:rsidR="00841D20" w:rsidRPr="00D00F16">
        <w:rPr>
          <w:rFonts w:ascii="Palatino Linotype" w:hAnsi="Palatino Linotype"/>
        </w:rPr>
        <w:t xml:space="preserve"> entre "reservada" y "confidencial"</w:t>
      </w:r>
      <w:r w:rsidRPr="00D00F16">
        <w:rPr>
          <w:rFonts w:ascii="Palatino Linotype" w:hAnsi="Palatino Linotype"/>
        </w:rPr>
        <w:t>. Por i</w:t>
      </w:r>
      <w:r w:rsidR="00841D20" w:rsidRPr="00D00F16">
        <w:rPr>
          <w:rFonts w:ascii="Palatino Linotype" w:hAnsi="Palatino Linotype"/>
        </w:rPr>
        <w:t>nformación reservada</w:t>
      </w:r>
      <w:r w:rsidRPr="00D00F16">
        <w:rPr>
          <w:rFonts w:ascii="Palatino Linotype" w:hAnsi="Palatino Linotype"/>
        </w:rPr>
        <w:t>, se tiene como aquella</w:t>
      </w:r>
      <w:r w:rsidR="00841D20" w:rsidRPr="00D00F16">
        <w:rPr>
          <w:rFonts w:ascii="Palatino Linotype" w:hAnsi="Palatino Linotype"/>
        </w:rPr>
        <w:t xml:space="preserve"> información protegida por razones específicas (como seguridad nacional o investigaciones en curso) </w:t>
      </w:r>
      <w:r w:rsidRPr="00D00F16">
        <w:rPr>
          <w:rFonts w:ascii="Palatino Linotype" w:hAnsi="Palatino Linotype"/>
        </w:rPr>
        <w:t>y, por i</w:t>
      </w:r>
      <w:r w:rsidR="00841D20" w:rsidRPr="00D00F16">
        <w:rPr>
          <w:rFonts w:ascii="Palatino Linotype" w:hAnsi="Palatino Linotype"/>
        </w:rPr>
        <w:t>nformación confidencial</w:t>
      </w:r>
      <w:r w:rsidRPr="00D00F16">
        <w:rPr>
          <w:rFonts w:ascii="Palatino Linotype" w:hAnsi="Palatino Linotype"/>
        </w:rPr>
        <w:t>, se tiene que</w:t>
      </w:r>
      <w:r w:rsidR="00841D20" w:rsidRPr="00D00F16">
        <w:rPr>
          <w:rFonts w:ascii="Palatino Linotype" w:hAnsi="Palatino Linotype"/>
        </w:rPr>
        <w:t xml:space="preserve"> puede implicar un riesgo para la privacidad del individuo si se divulga </w:t>
      </w:r>
      <w:r w:rsidRPr="00D00F16">
        <w:rPr>
          <w:rFonts w:ascii="Palatino Linotype" w:hAnsi="Palatino Linotype"/>
        </w:rPr>
        <w:t>que como se ha dicho pueden ser de manera enunciativa más no limitativa:</w:t>
      </w:r>
      <w:r w:rsidR="00841D20" w:rsidRPr="00D00F16">
        <w:rPr>
          <w:rFonts w:ascii="Palatino Linotype" w:hAnsi="Palatino Linotype"/>
        </w:rPr>
        <w:t xml:space="preserve"> direcciones, teléfonos o </w:t>
      </w:r>
      <w:r w:rsidR="00841D20" w:rsidRPr="00D00F16">
        <w:rPr>
          <w:rFonts w:ascii="Palatino Linotype" w:hAnsi="Palatino Linotype"/>
        </w:rPr>
        <w:lastRenderedPageBreak/>
        <w:t>núm</w:t>
      </w:r>
      <w:r w:rsidRPr="00D00F16">
        <w:rPr>
          <w:rFonts w:ascii="Palatino Linotype" w:hAnsi="Palatino Linotype"/>
        </w:rPr>
        <w:t xml:space="preserve">eros de identificación personal, </w:t>
      </w:r>
      <w:r w:rsidR="00841D20" w:rsidRPr="00D00F16">
        <w:rPr>
          <w:rFonts w:ascii="Palatino Linotype" w:hAnsi="Palatino Linotype"/>
        </w:rPr>
        <w:t>datos confidenciales suelen omitirse en contextos públicos.</w:t>
      </w:r>
    </w:p>
    <w:p w14:paraId="52CB0D12" w14:textId="77777777" w:rsidR="00D33FD3" w:rsidRPr="00D00F16" w:rsidRDefault="00D33FD3" w:rsidP="00D33FD3">
      <w:pPr>
        <w:pStyle w:val="Prrafodelista"/>
        <w:rPr>
          <w:rFonts w:ascii="Palatino Linotype" w:hAnsi="Palatino Linotype"/>
        </w:rPr>
      </w:pPr>
    </w:p>
    <w:p w14:paraId="52C1515E" w14:textId="77777777" w:rsidR="00841D20" w:rsidRPr="00D00F16" w:rsidRDefault="00D33FD3" w:rsidP="00D33FD3">
      <w:pPr>
        <w:numPr>
          <w:ilvl w:val="0"/>
          <w:numId w:val="9"/>
        </w:numPr>
        <w:spacing w:line="360" w:lineRule="auto"/>
        <w:ind w:left="0" w:right="-592" w:firstLine="0"/>
        <w:jc w:val="both"/>
        <w:rPr>
          <w:rFonts w:ascii="Palatino Linotype" w:hAnsi="Palatino Linotype"/>
        </w:rPr>
      </w:pPr>
      <w:r w:rsidRPr="00D00F16">
        <w:rPr>
          <w:rFonts w:ascii="Palatino Linotype" w:hAnsi="Palatino Linotype"/>
        </w:rPr>
        <w:t>Atento a lo anterior es que se desestima la pretendida clasificación de la información y se omite un análisis del acuerdo emitido para tal efecto por ser innecesario para el presente asunto, ya que e</w:t>
      </w:r>
      <w:r w:rsidR="00841D20" w:rsidRPr="00D00F16">
        <w:rPr>
          <w:rFonts w:ascii="Palatino Linotype" w:hAnsi="Palatino Linotype"/>
        </w:rPr>
        <w:t>n resumen, si bien estos documentos contienen datos personales, su publicación o</w:t>
      </w:r>
      <w:r w:rsidRPr="00D00F16">
        <w:rPr>
          <w:rFonts w:ascii="Palatino Linotype" w:hAnsi="Palatino Linotype"/>
        </w:rPr>
        <w:t xml:space="preserve"> entrega vía</w:t>
      </w:r>
      <w:r w:rsidR="00841D20" w:rsidRPr="00D00F16">
        <w:rPr>
          <w:rFonts w:ascii="Palatino Linotype" w:hAnsi="Palatino Linotype"/>
        </w:rPr>
        <w:t xml:space="preserve"> acceso </w:t>
      </w:r>
      <w:r w:rsidRPr="00D00F16">
        <w:rPr>
          <w:rFonts w:ascii="Palatino Linotype" w:hAnsi="Palatino Linotype"/>
        </w:rPr>
        <w:t>a la información pública</w:t>
      </w:r>
      <w:r w:rsidR="00841D20" w:rsidRPr="00D00F16">
        <w:rPr>
          <w:rFonts w:ascii="Palatino Linotype" w:hAnsi="Palatino Linotype"/>
        </w:rPr>
        <w:t xml:space="preserve"> es importante para garantizar la transparencia, rendición de cuentas y confianza</w:t>
      </w:r>
      <w:r w:rsidRPr="00D00F16">
        <w:rPr>
          <w:rFonts w:ascii="Palatino Linotype" w:hAnsi="Palatino Linotype"/>
        </w:rPr>
        <w:t xml:space="preserve"> de la población mexiquense respecto de</w:t>
      </w:r>
      <w:r w:rsidR="00841D20" w:rsidRPr="00D00F16">
        <w:rPr>
          <w:rFonts w:ascii="Palatino Linotype" w:hAnsi="Palatino Linotype"/>
        </w:rPr>
        <w:t xml:space="preserve"> la formación académica o profesional de una persona, especialmente en actividades de interés público.</w:t>
      </w:r>
    </w:p>
    <w:p w14:paraId="5D5B5737" w14:textId="77777777" w:rsidR="003F528B" w:rsidRPr="00D00F16" w:rsidRDefault="003F528B">
      <w:pPr>
        <w:spacing w:line="360" w:lineRule="auto"/>
        <w:ind w:right="-592"/>
        <w:jc w:val="both"/>
        <w:rPr>
          <w:rFonts w:ascii="Palatino Linotype" w:eastAsia="Palatino Linotype" w:hAnsi="Palatino Linotype" w:cs="Palatino Linotype"/>
        </w:rPr>
      </w:pPr>
    </w:p>
    <w:p w14:paraId="142DD18B" w14:textId="77777777" w:rsidR="005612B6" w:rsidRPr="00D00F16" w:rsidRDefault="005612B6">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olor w:val="000000"/>
        </w:rPr>
      </w:pPr>
      <w:bookmarkStart w:id="8" w:name="_heading=h.4d34og8" w:colFirst="0" w:colLast="0"/>
      <w:bookmarkEnd w:id="8"/>
      <w:r w:rsidRPr="00D00F16">
        <w:rPr>
          <w:rFonts w:ascii="Palatino Linotype" w:hAnsi="Palatino Linotype"/>
          <w:color w:val="000000"/>
        </w:rPr>
        <w:t xml:space="preserve">Luego entonces es que la información solicitada es dable su entrega en versión pública, ya que el </w:t>
      </w:r>
      <w:r w:rsidRPr="00D00F16">
        <w:rPr>
          <w:rFonts w:ascii="Palatino Linotype" w:hAnsi="Palatino Linotype"/>
          <w:b/>
          <w:color w:val="000000"/>
        </w:rPr>
        <w:t xml:space="preserve">SUJETO OBLIGADO </w:t>
      </w:r>
      <w:r w:rsidRPr="00D00F16">
        <w:rPr>
          <w:rFonts w:ascii="Palatino Linotype" w:hAnsi="Palatino Linotype"/>
          <w:color w:val="000000"/>
        </w:rPr>
        <w:t xml:space="preserve">de manera expresa </w:t>
      </w:r>
      <w:r w:rsidR="001A1730" w:rsidRPr="00D00F16">
        <w:rPr>
          <w:rFonts w:ascii="Palatino Linotype" w:hAnsi="Palatino Linotype"/>
          <w:color w:val="000000"/>
        </w:rPr>
        <w:t>asume que cuenta con la información tan es así que la clasifica en su totalidad, por lo que se consideraría ocioso un análisis pormenorizado de su fuente obligacional para poder concluir si cuenta con ella; sin embargo ello no es óbice para realizar las siguientes precisiones.</w:t>
      </w:r>
    </w:p>
    <w:p w14:paraId="3CCC7EF0" w14:textId="77777777" w:rsidR="001A1730" w:rsidRPr="00D00F16" w:rsidRDefault="001A1730" w:rsidP="001A1730">
      <w:pPr>
        <w:pStyle w:val="Prrafodelista"/>
        <w:rPr>
          <w:rFonts w:ascii="Palatino Linotype" w:hAnsi="Palatino Linotype"/>
          <w:color w:val="000000"/>
        </w:rPr>
      </w:pPr>
    </w:p>
    <w:p w14:paraId="0C2E94EF" w14:textId="77777777" w:rsidR="00CB4C14" w:rsidRPr="00D00F16" w:rsidRDefault="00CB4C14" w:rsidP="00CB4C14">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s="Arial"/>
        </w:rPr>
      </w:pPr>
      <w:r w:rsidRPr="00D00F16">
        <w:rPr>
          <w:rFonts w:ascii="Palatino Linotype" w:hAnsi="Palatino Linotype" w:cs="Arial"/>
          <w:color w:val="000000" w:themeColor="text1"/>
        </w:rPr>
        <w:t xml:space="preserve">Al versar la solicitud parte de las solicitudes respecto a </w:t>
      </w:r>
      <w:proofErr w:type="spellStart"/>
      <w:r w:rsidRPr="00D00F16">
        <w:rPr>
          <w:rFonts w:ascii="Palatino Linotype" w:hAnsi="Palatino Linotype" w:cs="Arial"/>
          <w:color w:val="000000" w:themeColor="text1"/>
        </w:rPr>
        <w:t>curriculums</w:t>
      </w:r>
      <w:proofErr w:type="spellEnd"/>
      <w:r w:rsidRPr="00D00F16">
        <w:rPr>
          <w:rFonts w:ascii="Palatino Linotype" w:hAnsi="Palatino Linotype" w:cs="Arial"/>
          <w:color w:val="000000" w:themeColor="text1"/>
        </w:rPr>
        <w:t xml:space="preserve"> vitae; también se debe señalar a otras documentales como lo es la solicitud de empleo o la ficha curricular</w:t>
      </w:r>
      <w:r w:rsidRPr="00D00F16">
        <w:rPr>
          <w:rFonts w:ascii="Palatino Linotype" w:eastAsia="MS Gothic" w:hAnsi="Palatino Linotype"/>
        </w:rPr>
        <w:t xml:space="preserve">, ello en virtud que el currículum vitae corresponde a una </w:t>
      </w:r>
      <w:r w:rsidRPr="00D00F16">
        <w:rPr>
          <w:rFonts w:ascii="Palatino Linotype" w:hAnsi="Palatino Linotype" w:cs="Arial"/>
        </w:rPr>
        <w:t xml:space="preserve">locución latina que literalmente </w:t>
      </w:r>
      <w:r w:rsidRPr="00D00F16">
        <w:rPr>
          <w:rFonts w:ascii="Palatino Linotype" w:hAnsi="Palatino Linotype" w:cs="Arial"/>
        </w:rPr>
        <w:lastRenderedPageBreak/>
        <w:t>significa “carrera de la vida”, y que la Real Academia Española de la Lengua</w:t>
      </w:r>
      <w:r w:rsidRPr="00D00F16">
        <w:rPr>
          <w:rFonts w:ascii="Palatino Linotype" w:hAnsi="Palatino Linotype" w:cs="Arial"/>
          <w:vertAlign w:val="superscript"/>
        </w:rPr>
        <w:footnoteReference w:id="2"/>
      </w:r>
      <w:r w:rsidRPr="00D00F16">
        <w:rPr>
          <w:rFonts w:ascii="Palatino Linotype" w:hAnsi="Palatino Linotype" w:cs="Arial"/>
        </w:rPr>
        <w:t xml:space="preserve"> ha definido como “la relación de los títulos, honores, cargos, trabajos realizados y datos biográficos que califican a una persona”; por ello, conviene precisar que en dicho currículum además de señalar datos personales de los particulares, se citan los estudios realizados o nivel académico, así como su experiencia laboral que incluye los cargos ocupados, períodos y sus funciones.</w:t>
      </w:r>
    </w:p>
    <w:p w14:paraId="72143CD5" w14:textId="77777777" w:rsidR="00CB4C14" w:rsidRPr="00D00F16" w:rsidRDefault="00CB4C14" w:rsidP="00CB4C14">
      <w:pPr>
        <w:spacing w:line="360" w:lineRule="auto"/>
        <w:jc w:val="both"/>
        <w:rPr>
          <w:rFonts w:ascii="Palatino Linotype" w:eastAsia="MS Gothic" w:hAnsi="Palatino Linotype"/>
        </w:rPr>
      </w:pPr>
    </w:p>
    <w:p w14:paraId="0D6EB76F" w14:textId="77777777" w:rsidR="00CB4C14" w:rsidRPr="00D00F16" w:rsidRDefault="00CB4C14" w:rsidP="00CB4C14">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s="Arial"/>
          <w:color w:val="000000"/>
        </w:rPr>
      </w:pPr>
      <w:r w:rsidRPr="00D00F16">
        <w:rPr>
          <w:rFonts w:ascii="Palatino Linotype" w:eastAsia="MS Gothic" w:hAnsi="Palatino Linotype"/>
        </w:rPr>
        <w:t>En</w:t>
      </w:r>
      <w:r w:rsidRPr="00D00F16">
        <w:rPr>
          <w:rFonts w:ascii="Palatino Linotype" w:hAnsi="Palatino Linotype" w:cs="Arial"/>
          <w:color w:val="000000"/>
        </w:rPr>
        <w:t xml:space="preserve"> este orden de ideas, </w:t>
      </w:r>
      <w:r w:rsidRPr="00D00F16">
        <w:rPr>
          <w:rFonts w:ascii="Palatino Linotype" w:hAnsi="Palatino Linotype"/>
        </w:rPr>
        <w:t xml:space="preserve">los artículos 47, fracción I, de la Ley del Trabajo de los Servidores Públicos del Estado y Municipios, y 92, fracción XXI de la </w:t>
      </w:r>
      <w:r w:rsidRPr="00D00F16">
        <w:rPr>
          <w:rFonts w:ascii="Palatino Linotype" w:hAnsi="Palatino Linotype"/>
          <w:lang w:eastAsia="es-ES_tradnl"/>
        </w:rPr>
        <w:t xml:space="preserve">Ley de </w:t>
      </w:r>
      <w:r w:rsidRPr="00D00F16">
        <w:rPr>
          <w:rFonts w:ascii="Palatino Linotype" w:hAnsi="Palatino Linotype" w:cs="Arial"/>
        </w:rPr>
        <w:t>Transparencia</w:t>
      </w:r>
      <w:r w:rsidRPr="00D00F16">
        <w:rPr>
          <w:rFonts w:ascii="Palatino Linotype" w:hAnsi="Palatino Linotype"/>
          <w:lang w:eastAsia="es-ES_tradnl"/>
        </w:rPr>
        <w:t xml:space="preserve"> y </w:t>
      </w:r>
      <w:r w:rsidRPr="00D00F16">
        <w:rPr>
          <w:rFonts w:ascii="Palatino Linotype" w:hAnsi="Palatino Linotype" w:cs="Arial"/>
        </w:rPr>
        <w:t>Acceso</w:t>
      </w:r>
      <w:r w:rsidRPr="00D00F16">
        <w:rPr>
          <w:rFonts w:ascii="Palatino Linotype" w:hAnsi="Palatino Linotype"/>
          <w:lang w:eastAsia="es-ES_tradnl"/>
        </w:rPr>
        <w:t xml:space="preserve"> a la Información Pública del Estado de México y Municipios señalan lo siguiente:</w:t>
      </w:r>
    </w:p>
    <w:p w14:paraId="6B7FE122" w14:textId="77777777" w:rsidR="00CB4C14" w:rsidRPr="00D00F16" w:rsidRDefault="00CB4C14" w:rsidP="00CB4C14">
      <w:pPr>
        <w:spacing w:line="360" w:lineRule="auto"/>
        <w:ind w:left="709" w:right="709"/>
        <w:jc w:val="center"/>
        <w:rPr>
          <w:rFonts w:ascii="Palatino Linotype" w:hAnsi="Palatino Linotype" w:cs="Arial"/>
          <w:b/>
          <w:i/>
          <w:lang w:val="es-ES"/>
        </w:rPr>
      </w:pPr>
      <w:r w:rsidRPr="00D00F16">
        <w:rPr>
          <w:rFonts w:ascii="Palatino Linotype" w:hAnsi="Palatino Linotype" w:cs="Arial"/>
          <w:b/>
          <w:i/>
          <w:lang w:val="es-ES"/>
        </w:rPr>
        <w:t>Ley del Trabajo de los Servidores Públicos del Estado y Municipios</w:t>
      </w:r>
    </w:p>
    <w:p w14:paraId="23ECBDF4" w14:textId="77777777" w:rsidR="00CB4C14" w:rsidRPr="00D00F16" w:rsidRDefault="00CB4C14" w:rsidP="00CB4C14">
      <w:pPr>
        <w:spacing w:line="360" w:lineRule="auto"/>
        <w:ind w:left="709" w:right="709"/>
        <w:jc w:val="both"/>
        <w:rPr>
          <w:rFonts w:ascii="Palatino Linotype" w:hAnsi="Palatino Linotype" w:cs="Arial"/>
          <w:i/>
          <w:lang w:val="es-ES"/>
        </w:rPr>
      </w:pPr>
      <w:r w:rsidRPr="00D00F16">
        <w:rPr>
          <w:rFonts w:ascii="Palatino Linotype" w:hAnsi="Palatino Linotype" w:cs="Arial"/>
          <w:i/>
          <w:lang w:val="es-ES"/>
        </w:rPr>
        <w:t>“</w:t>
      </w:r>
      <w:r w:rsidRPr="00D00F16">
        <w:rPr>
          <w:rFonts w:ascii="Palatino Linotype" w:hAnsi="Palatino Linotype" w:cs="Arial"/>
          <w:b/>
          <w:i/>
          <w:lang w:val="es-ES"/>
        </w:rPr>
        <w:t>ARTÍCULO 47</w:t>
      </w:r>
      <w:r w:rsidRPr="00D00F16">
        <w:rPr>
          <w:rFonts w:ascii="Palatino Linotype" w:hAnsi="Palatino Linotype" w:cs="Arial"/>
          <w:i/>
          <w:lang w:val="es-ES"/>
        </w:rPr>
        <w:t xml:space="preserve">. </w:t>
      </w:r>
      <w:r w:rsidRPr="00D00F16">
        <w:rPr>
          <w:rFonts w:ascii="Palatino Linotype" w:hAnsi="Palatino Linotype" w:cs="Arial"/>
          <w:b/>
          <w:i/>
          <w:u w:val="single"/>
          <w:lang w:val="es-ES"/>
        </w:rPr>
        <w:t>Para ingresar al servicio público se requiere</w:t>
      </w:r>
      <w:r w:rsidRPr="00D00F16">
        <w:rPr>
          <w:rFonts w:ascii="Palatino Linotype" w:hAnsi="Palatino Linotype" w:cs="Arial"/>
          <w:i/>
          <w:lang w:val="es-ES"/>
        </w:rPr>
        <w:t>:</w:t>
      </w:r>
    </w:p>
    <w:p w14:paraId="4C4002FF" w14:textId="77777777" w:rsidR="00CB4C14" w:rsidRPr="00D00F16" w:rsidRDefault="00CB4C14" w:rsidP="00CB4C14">
      <w:pPr>
        <w:spacing w:line="360" w:lineRule="auto"/>
        <w:ind w:left="709" w:right="709"/>
        <w:jc w:val="both"/>
        <w:rPr>
          <w:rFonts w:ascii="Palatino Linotype" w:hAnsi="Palatino Linotype" w:cs="Arial"/>
          <w:i/>
          <w:lang w:val="es-ES"/>
        </w:rPr>
      </w:pPr>
    </w:p>
    <w:p w14:paraId="4EBFC3CE" w14:textId="77777777" w:rsidR="00CB4C14" w:rsidRPr="00D00F16" w:rsidRDefault="00CB4C14" w:rsidP="00CB4C14">
      <w:pPr>
        <w:spacing w:line="360" w:lineRule="auto"/>
        <w:ind w:left="709" w:right="709"/>
        <w:jc w:val="both"/>
        <w:rPr>
          <w:rFonts w:ascii="Palatino Linotype" w:hAnsi="Palatino Linotype" w:cs="Arial"/>
          <w:i/>
          <w:lang w:val="es-ES"/>
        </w:rPr>
      </w:pPr>
      <w:r w:rsidRPr="00D00F16">
        <w:rPr>
          <w:rFonts w:ascii="Palatino Linotype" w:hAnsi="Palatino Linotype" w:cs="Arial"/>
          <w:b/>
          <w:i/>
          <w:lang w:val="es-ES"/>
        </w:rPr>
        <w:t xml:space="preserve">I. </w:t>
      </w:r>
      <w:r w:rsidRPr="00D00F16">
        <w:rPr>
          <w:rFonts w:ascii="Palatino Linotype" w:hAnsi="Palatino Linotype" w:cs="Arial"/>
          <w:b/>
          <w:i/>
          <w:u w:val="single"/>
          <w:lang w:val="es-ES"/>
        </w:rPr>
        <w:t>Presentar una solicitud utilizando la forma oficial que se autorice</w:t>
      </w:r>
      <w:r w:rsidRPr="00D00F16">
        <w:rPr>
          <w:rFonts w:ascii="Palatino Linotype" w:hAnsi="Palatino Linotype" w:cs="Arial"/>
          <w:i/>
          <w:lang w:val="es-ES"/>
        </w:rPr>
        <w:t xml:space="preserve"> por la institución pública o dependencia correspondiente; </w:t>
      </w:r>
    </w:p>
    <w:p w14:paraId="2DC7A781" w14:textId="77777777" w:rsidR="00CB4C14" w:rsidRPr="00D00F16" w:rsidRDefault="00CB4C14" w:rsidP="00CB4C14">
      <w:pPr>
        <w:spacing w:line="360" w:lineRule="auto"/>
        <w:ind w:left="709" w:right="709"/>
        <w:jc w:val="both"/>
        <w:rPr>
          <w:rFonts w:ascii="Palatino Linotype" w:hAnsi="Palatino Linotype" w:cs="Arial"/>
          <w:i/>
          <w:lang w:val="es-ES"/>
        </w:rPr>
      </w:pPr>
      <w:r w:rsidRPr="00D00F16">
        <w:rPr>
          <w:rFonts w:ascii="Palatino Linotype" w:hAnsi="Palatino Linotype" w:cs="Arial"/>
          <w:i/>
          <w:lang w:val="es-ES"/>
        </w:rPr>
        <w:t>II. Ser de nacionalidad mexicana, con la excepción prevista en el artículo 17 de la presente ley;</w:t>
      </w:r>
    </w:p>
    <w:p w14:paraId="5F71C864" w14:textId="77777777" w:rsidR="00CB4C14" w:rsidRPr="00D00F16" w:rsidRDefault="00CB4C14" w:rsidP="00CB4C14">
      <w:pPr>
        <w:spacing w:line="360" w:lineRule="auto"/>
        <w:ind w:left="709" w:right="709"/>
        <w:jc w:val="both"/>
        <w:rPr>
          <w:rFonts w:ascii="Palatino Linotype" w:hAnsi="Palatino Linotype" w:cs="Arial"/>
          <w:i/>
          <w:lang w:val="es-ES"/>
        </w:rPr>
      </w:pPr>
      <w:r w:rsidRPr="00D00F16">
        <w:rPr>
          <w:rFonts w:ascii="Palatino Linotype" w:hAnsi="Palatino Linotype" w:cs="Arial"/>
          <w:i/>
          <w:lang w:val="es-ES"/>
        </w:rPr>
        <w:t>III. Estar en pleno ejercicio de sus derechos civiles y políticos, en su caso;</w:t>
      </w:r>
    </w:p>
    <w:p w14:paraId="2B219DF0" w14:textId="77777777" w:rsidR="00CB4C14" w:rsidRPr="00D00F16" w:rsidRDefault="00CB4C14" w:rsidP="00CB4C14">
      <w:pPr>
        <w:spacing w:line="360" w:lineRule="auto"/>
        <w:ind w:left="709" w:right="709"/>
        <w:jc w:val="both"/>
        <w:rPr>
          <w:rFonts w:ascii="Palatino Linotype" w:hAnsi="Palatino Linotype" w:cs="Arial"/>
          <w:i/>
          <w:lang w:val="es-ES"/>
        </w:rPr>
      </w:pPr>
      <w:r w:rsidRPr="00D00F16">
        <w:rPr>
          <w:rFonts w:ascii="Palatino Linotype" w:hAnsi="Palatino Linotype" w:cs="Arial"/>
          <w:i/>
          <w:lang w:val="es-ES"/>
        </w:rPr>
        <w:lastRenderedPageBreak/>
        <w:t>IV. Acreditar, cuando proceda, el cumplimiento de la Ley del Servicio Militar Nacional;</w:t>
      </w:r>
    </w:p>
    <w:p w14:paraId="43B4D275" w14:textId="77777777" w:rsidR="00CB4C14" w:rsidRPr="00D00F16" w:rsidRDefault="00CB4C14" w:rsidP="00CB4C14">
      <w:pPr>
        <w:spacing w:line="360" w:lineRule="auto"/>
        <w:ind w:left="709" w:right="709"/>
        <w:jc w:val="both"/>
        <w:rPr>
          <w:rFonts w:ascii="Palatino Linotype" w:hAnsi="Palatino Linotype" w:cs="Arial"/>
          <w:i/>
          <w:lang w:val="es-ES"/>
        </w:rPr>
      </w:pPr>
      <w:r w:rsidRPr="00D00F16">
        <w:rPr>
          <w:rFonts w:ascii="Palatino Linotype" w:hAnsi="Palatino Linotype" w:cs="Arial"/>
          <w:i/>
          <w:lang w:val="es-ES"/>
        </w:rPr>
        <w:t>V. Derogada.</w:t>
      </w:r>
    </w:p>
    <w:p w14:paraId="0AFABD48" w14:textId="77777777" w:rsidR="00CB4C14" w:rsidRPr="00D00F16" w:rsidRDefault="00CB4C14" w:rsidP="00CB4C14">
      <w:pPr>
        <w:spacing w:line="360" w:lineRule="auto"/>
        <w:ind w:left="709" w:right="709"/>
        <w:jc w:val="both"/>
        <w:rPr>
          <w:rFonts w:ascii="Palatino Linotype" w:hAnsi="Palatino Linotype" w:cs="Arial"/>
          <w:i/>
          <w:lang w:val="es-ES"/>
        </w:rPr>
      </w:pPr>
      <w:r w:rsidRPr="00D00F16">
        <w:rPr>
          <w:rFonts w:ascii="Palatino Linotype" w:hAnsi="Palatino Linotype" w:cs="Arial"/>
          <w:i/>
          <w:lang w:val="es-ES"/>
        </w:rPr>
        <w:t>VI. No haber sido separado anteriormente del servicio por las causas previstas en el artículo 93 de la presente ley;</w:t>
      </w:r>
    </w:p>
    <w:p w14:paraId="503C206A" w14:textId="77777777" w:rsidR="00CB4C14" w:rsidRPr="00D00F16" w:rsidRDefault="00CB4C14" w:rsidP="00CB4C14">
      <w:pPr>
        <w:spacing w:line="360" w:lineRule="auto"/>
        <w:ind w:left="709" w:right="709"/>
        <w:jc w:val="both"/>
        <w:rPr>
          <w:rFonts w:ascii="Palatino Linotype" w:hAnsi="Palatino Linotype" w:cs="Arial"/>
          <w:i/>
          <w:lang w:val="es-ES"/>
        </w:rPr>
      </w:pPr>
      <w:r w:rsidRPr="00D00F16">
        <w:rPr>
          <w:rFonts w:ascii="Palatino Linotype" w:hAnsi="Palatino Linotype" w:cs="Arial"/>
          <w:i/>
          <w:lang w:val="es-ES"/>
        </w:rPr>
        <w:t>VII. Tener buena salud, lo que se comprobará con los certificados médicos correspondientes, en la forma en que se establezca en cada institución pública;</w:t>
      </w:r>
    </w:p>
    <w:p w14:paraId="2DB45142" w14:textId="77777777" w:rsidR="00CB4C14" w:rsidRPr="00D00F16" w:rsidRDefault="00CB4C14" w:rsidP="00CB4C14">
      <w:pPr>
        <w:spacing w:line="360" w:lineRule="auto"/>
        <w:ind w:left="709" w:right="709"/>
        <w:jc w:val="both"/>
        <w:rPr>
          <w:rFonts w:ascii="Palatino Linotype" w:hAnsi="Palatino Linotype" w:cs="Arial"/>
          <w:i/>
          <w:lang w:val="es-ES"/>
        </w:rPr>
      </w:pPr>
      <w:r w:rsidRPr="00D00F16">
        <w:rPr>
          <w:rFonts w:ascii="Palatino Linotype" w:hAnsi="Palatino Linotype" w:cs="Arial"/>
          <w:i/>
          <w:lang w:val="es-ES"/>
        </w:rPr>
        <w:t>VIII. Cumplir con los requisitos que se establezcan para los diferentes puestos;</w:t>
      </w:r>
    </w:p>
    <w:p w14:paraId="799E2724" w14:textId="77777777" w:rsidR="00CB4C14" w:rsidRPr="00D00F16" w:rsidRDefault="00CB4C14" w:rsidP="00CB4C14">
      <w:pPr>
        <w:spacing w:line="360" w:lineRule="auto"/>
        <w:ind w:left="709" w:right="709"/>
        <w:jc w:val="both"/>
        <w:rPr>
          <w:rFonts w:ascii="Palatino Linotype" w:hAnsi="Palatino Linotype" w:cs="Arial"/>
          <w:i/>
          <w:lang w:val="es-ES"/>
        </w:rPr>
      </w:pPr>
      <w:r w:rsidRPr="00D00F16">
        <w:rPr>
          <w:rFonts w:ascii="Palatino Linotype" w:hAnsi="Palatino Linotype" w:cs="Arial"/>
          <w:i/>
          <w:lang w:val="es-ES"/>
        </w:rPr>
        <w:t>IX. Acreditar por medio de los exámenes correspondientes los conocimientos y aptitudes necesarios para el desempeño del puesto; y</w:t>
      </w:r>
    </w:p>
    <w:p w14:paraId="43508BEF" w14:textId="77777777" w:rsidR="00CB4C14" w:rsidRPr="00D00F16" w:rsidRDefault="00CB4C14" w:rsidP="00CB4C14">
      <w:pPr>
        <w:spacing w:line="360" w:lineRule="auto"/>
        <w:ind w:left="709" w:right="709"/>
        <w:jc w:val="both"/>
        <w:rPr>
          <w:rFonts w:ascii="Palatino Linotype" w:hAnsi="Palatino Linotype" w:cs="Arial"/>
          <w:i/>
          <w:lang w:val="es-ES"/>
        </w:rPr>
      </w:pPr>
      <w:r w:rsidRPr="00D00F16">
        <w:rPr>
          <w:rFonts w:ascii="Palatino Linotype" w:hAnsi="Palatino Linotype" w:cs="Arial"/>
          <w:i/>
          <w:lang w:val="es-ES"/>
        </w:rPr>
        <w:t xml:space="preserve">X. No estar inhabilitado para el ejercicio del servicio público. </w:t>
      </w:r>
    </w:p>
    <w:p w14:paraId="04153368" w14:textId="77777777" w:rsidR="00CB4C14" w:rsidRPr="00D00F16" w:rsidRDefault="00CB4C14" w:rsidP="00CB4C14">
      <w:pPr>
        <w:spacing w:line="360" w:lineRule="auto"/>
        <w:ind w:left="709" w:right="709"/>
        <w:jc w:val="both"/>
        <w:rPr>
          <w:rFonts w:ascii="Palatino Linotype" w:hAnsi="Palatino Linotype" w:cs="Arial"/>
          <w:i/>
          <w:lang w:val="es-ES"/>
        </w:rPr>
      </w:pPr>
      <w:r w:rsidRPr="00D00F16">
        <w:rPr>
          <w:rFonts w:ascii="Palatino Linotype" w:hAnsi="Palatino Linotype" w:cs="Arial"/>
          <w:i/>
          <w:lang w:val="es-ES"/>
        </w:rPr>
        <w:t>XI. Presentar certificado expedido por la Unidad del Registro de Deudores Alimentarios Morosos en el que conste, si se encuentra inscrito o no en el mismo. 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3C61DF9E" w14:textId="77777777" w:rsidR="00CB4C14" w:rsidRPr="00D00F16" w:rsidRDefault="00CB4C14" w:rsidP="00CB4C14">
      <w:pPr>
        <w:spacing w:line="360" w:lineRule="auto"/>
        <w:ind w:left="709" w:right="709"/>
        <w:jc w:val="both"/>
        <w:rPr>
          <w:rFonts w:ascii="Palatino Linotype" w:hAnsi="Palatino Linotype" w:cs="Arial"/>
          <w:i/>
          <w:lang w:val="es-ES"/>
        </w:rPr>
      </w:pPr>
    </w:p>
    <w:p w14:paraId="11CC8B24" w14:textId="77777777" w:rsidR="00CB4C14" w:rsidRPr="00D00F16" w:rsidRDefault="00CB4C14" w:rsidP="00CB4C14">
      <w:pPr>
        <w:spacing w:line="360" w:lineRule="auto"/>
        <w:ind w:left="709" w:right="709"/>
        <w:jc w:val="center"/>
        <w:rPr>
          <w:rFonts w:ascii="Palatino Linotype" w:hAnsi="Palatino Linotype" w:cs="Arial"/>
          <w:b/>
          <w:i/>
          <w:lang w:val="es-ES"/>
        </w:rPr>
      </w:pPr>
      <w:r w:rsidRPr="00D00F16">
        <w:rPr>
          <w:rFonts w:ascii="Palatino Linotype" w:hAnsi="Palatino Linotype" w:cs="Arial"/>
          <w:b/>
          <w:i/>
          <w:lang w:val="es-ES"/>
        </w:rPr>
        <w:t>Ley de Transparencia y Acceso a la Información Pública del Estado de México y Municipios</w:t>
      </w:r>
    </w:p>
    <w:p w14:paraId="6F029647" w14:textId="77777777" w:rsidR="00CB4C14" w:rsidRPr="00D00F16" w:rsidRDefault="00CB4C14" w:rsidP="00CB4C14">
      <w:pPr>
        <w:spacing w:line="360" w:lineRule="auto"/>
        <w:ind w:left="709" w:right="709"/>
        <w:jc w:val="center"/>
        <w:rPr>
          <w:rFonts w:ascii="Palatino Linotype" w:hAnsi="Palatino Linotype" w:cs="Arial"/>
          <w:b/>
          <w:i/>
          <w:lang w:val="es-ES"/>
        </w:rPr>
      </w:pPr>
    </w:p>
    <w:p w14:paraId="514C1675" w14:textId="77777777" w:rsidR="00CB4C14" w:rsidRPr="00D00F16" w:rsidRDefault="00CB4C14" w:rsidP="00CB4C14">
      <w:pPr>
        <w:spacing w:line="360" w:lineRule="auto"/>
        <w:ind w:left="709" w:right="709"/>
        <w:jc w:val="both"/>
        <w:rPr>
          <w:rFonts w:ascii="Palatino Linotype" w:hAnsi="Palatino Linotype" w:cs="Arial"/>
          <w:i/>
          <w:lang w:val="es-ES"/>
        </w:rPr>
      </w:pPr>
      <w:r w:rsidRPr="00D00F16">
        <w:rPr>
          <w:rFonts w:ascii="Palatino Linotype" w:hAnsi="Palatino Linotype" w:cs="Arial"/>
          <w:i/>
          <w:lang w:val="es-ES"/>
        </w:rPr>
        <w:t>“</w:t>
      </w:r>
      <w:r w:rsidRPr="00D00F16">
        <w:rPr>
          <w:rFonts w:ascii="Palatino Linotype" w:hAnsi="Palatino Linotype" w:cs="Arial"/>
          <w:b/>
          <w:i/>
          <w:lang w:val="es-ES"/>
        </w:rPr>
        <w:t>Artículo 92</w:t>
      </w:r>
      <w:r w:rsidRPr="00D00F16">
        <w:rPr>
          <w:rFonts w:ascii="Palatino Linotype" w:hAnsi="Palatino Linotype" w:cs="Arial"/>
          <w:i/>
          <w:lang w:val="es-ES"/>
        </w:rPr>
        <w:t xml:space="preserve">. </w:t>
      </w:r>
      <w:r w:rsidRPr="00D00F16">
        <w:rPr>
          <w:rFonts w:ascii="Palatino Linotype" w:hAnsi="Palatino Linotype" w:cs="Arial"/>
          <w:b/>
          <w:i/>
          <w:u w:val="single"/>
          <w:lang w:val="es-ES"/>
        </w:rPr>
        <w:t>Los sujetos obligados deberán poner a disposición del público de manera permanente y actualizada de forma sencilla</w:t>
      </w:r>
      <w:r w:rsidRPr="00D00F16">
        <w:rPr>
          <w:rFonts w:ascii="Palatino Linotype" w:hAnsi="Palatino Linotype" w:cs="Arial"/>
          <w:i/>
          <w:lang w:val="es-ES"/>
        </w:rPr>
        <w:t xml:space="preserve">, precisa y entendible, en los respectivos medios electrónicos, de acuerdo con sus facultades, atribuciones, funciones u objeto social, según corresponda, </w:t>
      </w:r>
      <w:r w:rsidRPr="00D00F16">
        <w:rPr>
          <w:rFonts w:ascii="Palatino Linotype" w:hAnsi="Palatino Linotype" w:cs="Arial"/>
          <w:b/>
          <w:i/>
          <w:u w:val="single"/>
          <w:lang w:val="es-ES"/>
        </w:rPr>
        <w:t>la información, por lo menos</w:t>
      </w:r>
      <w:r w:rsidRPr="00D00F16">
        <w:rPr>
          <w:rFonts w:ascii="Palatino Linotype" w:hAnsi="Palatino Linotype" w:cs="Arial"/>
          <w:i/>
          <w:lang w:val="es-ES"/>
        </w:rPr>
        <w:t xml:space="preserve">, de los temas, documentos y políticas </w:t>
      </w:r>
      <w:r w:rsidRPr="00D00F16">
        <w:rPr>
          <w:rFonts w:ascii="Palatino Linotype" w:hAnsi="Palatino Linotype" w:cs="Arial"/>
          <w:b/>
          <w:i/>
          <w:u w:val="single"/>
          <w:lang w:val="es-ES"/>
        </w:rPr>
        <w:t>que a continuación se señalan</w:t>
      </w:r>
      <w:r w:rsidRPr="00D00F16">
        <w:rPr>
          <w:rFonts w:ascii="Palatino Linotype" w:hAnsi="Palatino Linotype" w:cs="Arial"/>
          <w:i/>
          <w:lang w:val="es-ES"/>
        </w:rPr>
        <w:t xml:space="preserve">: </w:t>
      </w:r>
    </w:p>
    <w:p w14:paraId="6F06594C" w14:textId="77777777" w:rsidR="00CB4C14" w:rsidRPr="00D00F16" w:rsidRDefault="00CB4C14" w:rsidP="00CB4C14">
      <w:pPr>
        <w:spacing w:line="360" w:lineRule="auto"/>
        <w:ind w:left="709" w:right="709"/>
        <w:jc w:val="both"/>
        <w:rPr>
          <w:rFonts w:ascii="Palatino Linotype" w:hAnsi="Palatino Linotype" w:cs="Arial"/>
          <w:i/>
          <w:lang w:val="es-ES"/>
        </w:rPr>
      </w:pPr>
      <w:r w:rsidRPr="00D00F16">
        <w:rPr>
          <w:rFonts w:ascii="Palatino Linotype" w:hAnsi="Palatino Linotype" w:cs="Arial"/>
          <w:i/>
          <w:lang w:val="es-ES"/>
        </w:rPr>
        <w:t>[…]</w:t>
      </w:r>
    </w:p>
    <w:p w14:paraId="619CADCC" w14:textId="77777777" w:rsidR="00CB4C14" w:rsidRPr="00D00F16" w:rsidRDefault="00CB4C14" w:rsidP="00CB4C14">
      <w:pPr>
        <w:spacing w:line="360" w:lineRule="auto"/>
        <w:ind w:left="709" w:right="709"/>
        <w:jc w:val="both"/>
        <w:rPr>
          <w:rFonts w:ascii="Palatino Linotype" w:hAnsi="Palatino Linotype" w:cs="Arial"/>
          <w:i/>
          <w:lang w:val="es-ES"/>
        </w:rPr>
      </w:pPr>
      <w:r w:rsidRPr="00D00F16">
        <w:rPr>
          <w:rFonts w:ascii="Palatino Linotype" w:hAnsi="Palatino Linotype" w:cs="Arial"/>
          <w:b/>
          <w:i/>
          <w:lang w:val="es-ES"/>
        </w:rPr>
        <w:t>XXI.</w:t>
      </w:r>
      <w:r w:rsidRPr="00D00F16">
        <w:rPr>
          <w:rFonts w:ascii="Palatino Linotype" w:hAnsi="Palatino Linotype" w:cs="Arial"/>
          <w:i/>
          <w:lang w:val="es-ES"/>
        </w:rPr>
        <w:t xml:space="preserve"> </w:t>
      </w:r>
      <w:r w:rsidRPr="00D00F16">
        <w:rPr>
          <w:rFonts w:ascii="Palatino Linotype" w:hAnsi="Palatino Linotype" w:cs="Arial"/>
          <w:b/>
          <w:i/>
          <w:u w:val="single"/>
          <w:lang w:val="es-ES"/>
        </w:rPr>
        <w:t>La información curricular</w:t>
      </w:r>
      <w:r w:rsidRPr="00D00F16">
        <w:rPr>
          <w:rFonts w:ascii="Palatino Linotype" w:hAnsi="Palatino Linotype" w:cs="Arial"/>
          <w:i/>
          <w:lang w:val="es-ES"/>
        </w:rPr>
        <w:t>, desde el nivel de jefe de departamento o equivalente, hasta el titular del sujeto obligado, así como, en su caso, las sanciones administrativas de que haya sido objeto;”</w:t>
      </w:r>
    </w:p>
    <w:p w14:paraId="52C4483F" w14:textId="77777777" w:rsidR="00CB4C14" w:rsidRPr="00D00F16" w:rsidRDefault="00CB4C14" w:rsidP="00CB4C14">
      <w:pPr>
        <w:spacing w:line="360" w:lineRule="auto"/>
        <w:ind w:left="709" w:right="709"/>
        <w:jc w:val="both"/>
        <w:rPr>
          <w:rFonts w:ascii="Palatino Linotype" w:hAnsi="Palatino Linotype" w:cs="Arial"/>
        </w:rPr>
      </w:pPr>
      <w:r w:rsidRPr="00D00F16">
        <w:rPr>
          <w:rFonts w:ascii="Palatino Linotype" w:hAnsi="Palatino Linotype" w:cs="Arial"/>
        </w:rPr>
        <w:t>(Énfasis añadido)</w:t>
      </w:r>
    </w:p>
    <w:p w14:paraId="4F146A42" w14:textId="77777777" w:rsidR="00CB4C14" w:rsidRPr="00D00F16" w:rsidRDefault="00CB4C14" w:rsidP="00CB4C14">
      <w:pPr>
        <w:spacing w:line="360" w:lineRule="auto"/>
        <w:ind w:left="709" w:right="709"/>
        <w:jc w:val="both"/>
        <w:rPr>
          <w:rFonts w:ascii="Palatino Linotype" w:hAnsi="Palatino Linotype" w:cs="Arial"/>
        </w:rPr>
      </w:pPr>
    </w:p>
    <w:p w14:paraId="5D3D49DB" w14:textId="77777777" w:rsidR="00CB4C14" w:rsidRPr="00D00F16" w:rsidRDefault="00CB4C14" w:rsidP="00CB4C14">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lang w:val="es-ES"/>
        </w:rPr>
      </w:pPr>
      <w:r w:rsidRPr="00D00F16">
        <w:rPr>
          <w:rFonts w:ascii="Palatino Linotype" w:eastAsia="MS Gothic" w:hAnsi="Palatino Linotype"/>
        </w:rPr>
        <w:t>De</w:t>
      </w:r>
      <w:r w:rsidRPr="00D00F16">
        <w:rPr>
          <w:rFonts w:ascii="Palatino Linotype" w:hAnsi="Palatino Linotype"/>
          <w:lang w:val="es-ES"/>
        </w:rPr>
        <w:t xml:space="preserve"> los preceptos en cita, se advierte que para acreditar los requerimientos de </w:t>
      </w:r>
      <w:r w:rsidRPr="00D00F16">
        <w:rPr>
          <w:rFonts w:ascii="Palatino Linotype" w:hAnsi="Palatino Linotype"/>
          <w:b/>
          <w:lang w:val="es-ES"/>
        </w:rPr>
        <w:t>ingreso al servicio público</w:t>
      </w:r>
      <w:r w:rsidRPr="00D00F16">
        <w:rPr>
          <w:rFonts w:ascii="Palatino Linotype" w:hAnsi="Palatino Linotype"/>
          <w:lang w:val="es-ES"/>
        </w:rPr>
        <w:t xml:space="preserve"> y las obligaciones de transparencia común, </w:t>
      </w:r>
      <w:r w:rsidRPr="00D00F16">
        <w:rPr>
          <w:rFonts w:ascii="Palatino Linotype" w:hAnsi="Palatino Linotype"/>
          <w:b/>
          <w:lang w:val="es-ES"/>
        </w:rPr>
        <w:t>EL SUJETO OBLIGADO</w:t>
      </w:r>
      <w:r w:rsidRPr="00D00F16">
        <w:rPr>
          <w:rFonts w:ascii="Palatino Linotype" w:hAnsi="Palatino Linotype"/>
          <w:lang w:val="es-ES"/>
        </w:rPr>
        <w:t xml:space="preserve">, debe contar en sus archivos con una serie de documentos, tales como la </w:t>
      </w:r>
      <w:r w:rsidRPr="00D00F16">
        <w:rPr>
          <w:rFonts w:ascii="Palatino Linotype" w:hAnsi="Palatino Linotype"/>
          <w:b/>
          <w:lang w:val="es-ES"/>
        </w:rPr>
        <w:t>ficha curricular</w:t>
      </w:r>
      <w:r w:rsidRPr="00D00F16">
        <w:rPr>
          <w:rFonts w:ascii="Palatino Linotype" w:hAnsi="Palatino Linotype"/>
          <w:lang w:val="es-ES"/>
        </w:rPr>
        <w:t xml:space="preserve">, el </w:t>
      </w:r>
      <w:proofErr w:type="spellStart"/>
      <w:r w:rsidRPr="00D00F16">
        <w:rPr>
          <w:rFonts w:ascii="Palatino Linotype" w:hAnsi="Palatino Linotype"/>
          <w:b/>
          <w:i/>
          <w:lang w:val="es-ES"/>
        </w:rPr>
        <w:t>curriculum</w:t>
      </w:r>
      <w:proofErr w:type="spellEnd"/>
      <w:r w:rsidRPr="00D00F16">
        <w:rPr>
          <w:rFonts w:ascii="Palatino Linotype" w:hAnsi="Palatino Linotype"/>
          <w:b/>
          <w:i/>
          <w:lang w:val="es-ES"/>
        </w:rPr>
        <w:t xml:space="preserve"> vitae</w:t>
      </w:r>
      <w:r w:rsidRPr="00D00F16">
        <w:rPr>
          <w:rFonts w:ascii="Palatino Linotype" w:hAnsi="Palatino Linotype"/>
          <w:lang w:val="es-ES"/>
        </w:rPr>
        <w:t xml:space="preserve">, y la </w:t>
      </w:r>
      <w:r w:rsidRPr="00D00F16">
        <w:rPr>
          <w:rFonts w:ascii="Palatino Linotype" w:hAnsi="Palatino Linotype"/>
          <w:b/>
          <w:lang w:val="es-ES"/>
        </w:rPr>
        <w:t>solicitud de empleo.</w:t>
      </w:r>
    </w:p>
    <w:p w14:paraId="13473545" w14:textId="77777777" w:rsidR="00CB4C14" w:rsidRPr="00D00F16" w:rsidRDefault="00CB4C14" w:rsidP="002C348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s="Arial"/>
        </w:rPr>
      </w:pPr>
      <w:r w:rsidRPr="00D00F16">
        <w:rPr>
          <w:rFonts w:ascii="Palatino Linotype" w:eastAsia="MS Gothic" w:hAnsi="Palatino Linotype"/>
        </w:rPr>
        <w:t>Correlativo</w:t>
      </w:r>
      <w:r w:rsidRPr="00D00F16">
        <w:rPr>
          <w:rFonts w:ascii="Palatino Linotype" w:hAnsi="Palatino Linotype"/>
        </w:rPr>
        <w:t xml:space="preserve"> a lo anterior, </w:t>
      </w:r>
      <w:r w:rsidRPr="00D00F16">
        <w:rPr>
          <w:rFonts w:ascii="Palatino Linotype" w:hAnsi="Palatino Linotype" w:cs="Arial"/>
        </w:rPr>
        <w:t>los “</w:t>
      </w:r>
      <w:r w:rsidRPr="00D00F16">
        <w:rPr>
          <w:rFonts w:ascii="Palatino Linotype" w:hAnsi="Palatino Linotype" w:cs="Arial"/>
          <w:i/>
        </w:rPr>
        <w:t xml:space="preserve">Lineamientos Técnicos Generales para la Publicación, Homologación y Estandarización de la Información de las Obligaciones Establecidas en el Título Quinto y en la Fracción IV del Artículo 31 de la Ley General de Transparencia y Acceso a la </w:t>
      </w:r>
      <w:r w:rsidRPr="00D00F16">
        <w:rPr>
          <w:rFonts w:ascii="Palatino Linotype" w:hAnsi="Palatino Linotype" w:cs="Arial"/>
          <w:i/>
        </w:rPr>
        <w:lastRenderedPageBreak/>
        <w:t>Información Pública, que deben de difundir los Sujetos Obligados en los portales de internet y en la Plataforma Nacional de Transparencia”</w:t>
      </w:r>
      <w:r w:rsidRPr="00D00F16">
        <w:rPr>
          <w:rFonts w:ascii="Palatino Linotype" w:hAnsi="Palatino Linotype" w:cs="Arial"/>
          <w:b/>
          <w:i/>
        </w:rPr>
        <w:t>,</w:t>
      </w:r>
      <w:r w:rsidRPr="00D00F16">
        <w:rPr>
          <w:rFonts w:ascii="Palatino Linotype" w:hAnsi="Palatino Linotype" w:cs="Arial"/>
        </w:rPr>
        <w:t xml:space="preserve"> en su Anexo I referente a las Obligaciones</w:t>
      </w:r>
      <w:r w:rsidRPr="00D00F16">
        <w:rPr>
          <w:rFonts w:ascii="Palatino Linotype" w:hAnsi="Palatino Linotype"/>
        </w:rPr>
        <w:t xml:space="preserve"> </w:t>
      </w:r>
      <w:r w:rsidRPr="00D00F16">
        <w:rPr>
          <w:rFonts w:ascii="Palatino Linotype" w:hAnsi="Palatino Linotype" w:cs="Arial"/>
        </w:rPr>
        <w:t>de</w:t>
      </w:r>
      <w:r w:rsidRPr="00D00F16">
        <w:rPr>
          <w:rFonts w:ascii="Palatino Linotype" w:hAnsi="Palatino Linotype"/>
        </w:rPr>
        <w:t xml:space="preserve"> </w:t>
      </w:r>
      <w:r w:rsidRPr="00D00F16">
        <w:rPr>
          <w:rFonts w:ascii="Palatino Linotype" w:hAnsi="Palatino Linotype" w:cs="Arial"/>
        </w:rPr>
        <w:t>Transparencia</w:t>
      </w:r>
      <w:r w:rsidRPr="00D00F16">
        <w:rPr>
          <w:rFonts w:ascii="Palatino Linotype" w:hAnsi="Palatino Linotype"/>
        </w:rPr>
        <w:t xml:space="preserve"> </w:t>
      </w:r>
      <w:r w:rsidRPr="00D00F16">
        <w:rPr>
          <w:rFonts w:ascii="Palatino Linotype" w:hAnsi="Palatino Linotype" w:cs="Arial"/>
        </w:rPr>
        <w:t>Comunes de los</w:t>
      </w:r>
      <w:r w:rsidRPr="00D00F16">
        <w:rPr>
          <w:rFonts w:ascii="Palatino Linotype" w:hAnsi="Palatino Linotype"/>
        </w:rPr>
        <w:t xml:space="preserve"> </w:t>
      </w:r>
      <w:r w:rsidRPr="00D00F16">
        <w:rPr>
          <w:rFonts w:ascii="Palatino Linotype" w:hAnsi="Palatino Linotype" w:cs="Arial"/>
        </w:rPr>
        <w:t>Sujetos</w:t>
      </w:r>
      <w:r w:rsidRPr="00D00F16">
        <w:rPr>
          <w:rFonts w:ascii="Palatino Linotype" w:hAnsi="Palatino Linotype"/>
        </w:rPr>
        <w:t xml:space="preserve"> </w:t>
      </w:r>
      <w:r w:rsidRPr="00D00F16">
        <w:rPr>
          <w:rFonts w:ascii="Palatino Linotype" w:hAnsi="Palatino Linotype" w:cs="Arial"/>
        </w:rPr>
        <w:t>Obligados contempladas en el artículo 70, fracción XVII, de la Ley General de Transparencia y Acceso a la Información Pública, precisan en los Criterios Sustantivos de Contenido con relación a la información curricular, lo siguiente:</w:t>
      </w:r>
    </w:p>
    <w:p w14:paraId="2DD36252" w14:textId="77777777" w:rsidR="00CB4C14" w:rsidRPr="00D00F16" w:rsidRDefault="00CB4C14" w:rsidP="00CB4C14">
      <w:pPr>
        <w:spacing w:line="360" w:lineRule="auto"/>
        <w:ind w:left="709" w:right="709"/>
        <w:rPr>
          <w:rFonts w:ascii="Palatino Linotype" w:hAnsi="Palatino Linotype" w:cs="Arial"/>
          <w:i/>
        </w:rPr>
      </w:pPr>
      <w:r w:rsidRPr="00D00F16">
        <w:rPr>
          <w:rFonts w:ascii="Palatino Linotype" w:hAnsi="Palatino Linotype" w:cs="Arial"/>
          <w:i/>
        </w:rPr>
        <w:t>“…</w:t>
      </w:r>
    </w:p>
    <w:p w14:paraId="216FBDDB" w14:textId="77777777" w:rsidR="00CB4C14" w:rsidRPr="00D00F16" w:rsidRDefault="00CB4C14" w:rsidP="00CB4C14">
      <w:pPr>
        <w:spacing w:line="360" w:lineRule="auto"/>
        <w:ind w:left="709" w:right="709"/>
        <w:jc w:val="center"/>
        <w:rPr>
          <w:rFonts w:ascii="Palatino Linotype" w:hAnsi="Palatino Linotype" w:cs="Arial"/>
          <w:b/>
          <w:i/>
        </w:rPr>
      </w:pPr>
      <w:r w:rsidRPr="00D00F16">
        <w:rPr>
          <w:rFonts w:ascii="Palatino Linotype" w:hAnsi="Palatino Linotype" w:cs="Arial"/>
          <w:b/>
          <w:i/>
        </w:rPr>
        <w:t>Anexo I</w:t>
      </w:r>
    </w:p>
    <w:p w14:paraId="56D33AC5" w14:textId="77777777" w:rsidR="00CB4C14" w:rsidRPr="00D00F16" w:rsidRDefault="00CB4C14" w:rsidP="00CB4C14">
      <w:pPr>
        <w:spacing w:line="360" w:lineRule="auto"/>
        <w:ind w:left="709" w:right="709"/>
        <w:jc w:val="center"/>
        <w:rPr>
          <w:rFonts w:ascii="Palatino Linotype" w:hAnsi="Palatino Linotype" w:cs="Arial"/>
          <w:b/>
          <w:i/>
        </w:rPr>
      </w:pPr>
      <w:r w:rsidRPr="00D00F16">
        <w:rPr>
          <w:rFonts w:ascii="Palatino Linotype" w:hAnsi="Palatino Linotype" w:cs="Arial"/>
          <w:b/>
          <w:i/>
        </w:rPr>
        <w:t>Obligaciones de transparencia comunes todos los sujetos obligados</w:t>
      </w:r>
    </w:p>
    <w:p w14:paraId="00828AF6" w14:textId="77777777" w:rsidR="00CB4C14" w:rsidRPr="00D00F16" w:rsidRDefault="00CB4C14" w:rsidP="00CB4C14">
      <w:pPr>
        <w:spacing w:line="360" w:lineRule="auto"/>
        <w:ind w:left="709" w:right="709"/>
        <w:jc w:val="both"/>
        <w:rPr>
          <w:rFonts w:ascii="Palatino Linotype" w:hAnsi="Palatino Linotype" w:cs="Arial"/>
          <w:b/>
          <w:i/>
        </w:rPr>
      </w:pPr>
      <w:r w:rsidRPr="00D00F16">
        <w:rPr>
          <w:rFonts w:ascii="Palatino Linotype" w:hAnsi="Palatino Linotype" w:cs="Arial"/>
          <w:b/>
          <w:i/>
        </w:rPr>
        <w:t>Criterios para las obligaciones de transparencia comunes</w:t>
      </w:r>
    </w:p>
    <w:p w14:paraId="2B19A85B" w14:textId="77777777" w:rsidR="00CB4C14" w:rsidRPr="00D00F16" w:rsidRDefault="00CB4C14" w:rsidP="00CB4C14">
      <w:pPr>
        <w:spacing w:line="360" w:lineRule="auto"/>
        <w:ind w:left="709" w:right="709"/>
        <w:jc w:val="both"/>
        <w:rPr>
          <w:rFonts w:ascii="Palatino Linotype" w:hAnsi="Palatino Linotype" w:cs="Arial"/>
          <w:i/>
        </w:rPr>
      </w:pPr>
      <w:r w:rsidRPr="00D00F16">
        <w:rPr>
          <w:rFonts w:ascii="Palatino Linotype" w:hAnsi="Palatino Linotype" w:cs="Arial"/>
          <w:b/>
          <w:i/>
          <w:u w:val="single"/>
        </w:rPr>
        <w:t>El</w:t>
      </w:r>
      <w:r w:rsidRPr="00D00F16">
        <w:rPr>
          <w:rFonts w:ascii="Palatino Linotype" w:hAnsi="Palatino Linotype"/>
          <w:b/>
          <w:i/>
          <w:u w:val="single"/>
        </w:rPr>
        <w:t xml:space="preserve"> </w:t>
      </w:r>
      <w:r w:rsidRPr="00D00F16">
        <w:rPr>
          <w:rFonts w:ascii="Palatino Linotype" w:hAnsi="Palatino Linotype" w:cs="Arial"/>
          <w:b/>
          <w:i/>
          <w:u w:val="single"/>
        </w:rPr>
        <w:t>catálogo</w:t>
      </w:r>
      <w:r w:rsidRPr="00D00F16">
        <w:rPr>
          <w:rFonts w:ascii="Palatino Linotype" w:hAnsi="Palatino Linotype"/>
          <w:b/>
          <w:i/>
          <w:u w:val="single"/>
        </w:rPr>
        <w:t xml:space="preserve"> </w:t>
      </w:r>
      <w:r w:rsidRPr="00D00F16">
        <w:rPr>
          <w:rFonts w:ascii="Palatino Linotype" w:hAnsi="Palatino Linotype" w:cs="Arial"/>
          <w:b/>
          <w:i/>
          <w:u w:val="single"/>
        </w:rPr>
        <w:t>de</w:t>
      </w:r>
      <w:r w:rsidRPr="00D00F16">
        <w:rPr>
          <w:rFonts w:ascii="Palatino Linotype" w:hAnsi="Palatino Linotype"/>
          <w:b/>
          <w:i/>
          <w:u w:val="single"/>
        </w:rPr>
        <w:t xml:space="preserve"> </w:t>
      </w:r>
      <w:r w:rsidRPr="00D00F16">
        <w:rPr>
          <w:rFonts w:ascii="Palatino Linotype" w:hAnsi="Palatino Linotype" w:cs="Arial"/>
          <w:b/>
          <w:i/>
          <w:u w:val="single"/>
        </w:rPr>
        <w:t>la</w:t>
      </w:r>
      <w:r w:rsidRPr="00D00F16">
        <w:rPr>
          <w:rFonts w:ascii="Palatino Linotype" w:hAnsi="Palatino Linotype"/>
          <w:b/>
          <w:i/>
          <w:u w:val="single"/>
        </w:rPr>
        <w:t xml:space="preserve"> </w:t>
      </w:r>
      <w:r w:rsidRPr="00D00F16">
        <w:rPr>
          <w:rFonts w:ascii="Palatino Linotype" w:hAnsi="Palatino Linotype" w:cs="Arial"/>
          <w:b/>
          <w:i/>
          <w:u w:val="single"/>
        </w:rPr>
        <w:t>información</w:t>
      </w:r>
      <w:r w:rsidRPr="00D00F16">
        <w:rPr>
          <w:rFonts w:ascii="Palatino Linotype" w:hAnsi="Palatino Linotype"/>
          <w:b/>
          <w:i/>
          <w:u w:val="single"/>
        </w:rPr>
        <w:t xml:space="preserve"> </w:t>
      </w:r>
      <w:r w:rsidRPr="00D00F16">
        <w:rPr>
          <w:rFonts w:ascii="Palatino Linotype" w:hAnsi="Palatino Linotype" w:cs="Arial"/>
          <w:b/>
          <w:i/>
          <w:u w:val="single"/>
        </w:rPr>
        <w:t>que</w:t>
      </w:r>
      <w:r w:rsidRPr="00D00F16">
        <w:rPr>
          <w:rFonts w:ascii="Palatino Linotype" w:hAnsi="Palatino Linotype"/>
          <w:b/>
          <w:i/>
          <w:u w:val="single"/>
        </w:rPr>
        <w:t xml:space="preserve"> </w:t>
      </w:r>
      <w:r w:rsidRPr="00D00F16">
        <w:rPr>
          <w:rFonts w:ascii="Palatino Linotype" w:hAnsi="Palatino Linotype" w:cs="Arial"/>
          <w:b/>
          <w:i/>
          <w:u w:val="single"/>
        </w:rPr>
        <w:t>todos</w:t>
      </w:r>
      <w:r w:rsidRPr="00D00F16">
        <w:rPr>
          <w:rFonts w:ascii="Palatino Linotype" w:hAnsi="Palatino Linotype"/>
          <w:b/>
          <w:i/>
          <w:u w:val="single"/>
        </w:rPr>
        <w:t xml:space="preserve"> </w:t>
      </w:r>
      <w:r w:rsidRPr="00D00F16">
        <w:rPr>
          <w:rFonts w:ascii="Palatino Linotype" w:hAnsi="Palatino Linotype" w:cs="Arial"/>
          <w:b/>
          <w:i/>
          <w:u w:val="single"/>
        </w:rPr>
        <w:t>los</w:t>
      </w:r>
      <w:r w:rsidRPr="00D00F16">
        <w:rPr>
          <w:rFonts w:ascii="Palatino Linotype" w:hAnsi="Palatino Linotype"/>
          <w:b/>
          <w:i/>
          <w:u w:val="single"/>
        </w:rPr>
        <w:t xml:space="preserve"> </w:t>
      </w:r>
      <w:r w:rsidRPr="00D00F16">
        <w:rPr>
          <w:rFonts w:ascii="Palatino Linotype" w:hAnsi="Palatino Linotype" w:cs="Arial"/>
          <w:b/>
          <w:i/>
          <w:u w:val="single"/>
        </w:rPr>
        <w:t>sujetos</w:t>
      </w:r>
      <w:r w:rsidRPr="00D00F16">
        <w:rPr>
          <w:rFonts w:ascii="Palatino Linotype" w:hAnsi="Palatino Linotype"/>
          <w:b/>
          <w:i/>
          <w:u w:val="single"/>
        </w:rPr>
        <w:t xml:space="preserve"> </w:t>
      </w:r>
      <w:r w:rsidRPr="00D00F16">
        <w:rPr>
          <w:rFonts w:ascii="Palatino Linotype" w:hAnsi="Palatino Linotype" w:cs="Arial"/>
          <w:b/>
          <w:i/>
          <w:u w:val="single"/>
        </w:rPr>
        <w:t>obligados</w:t>
      </w:r>
      <w:r w:rsidRPr="00D00F16">
        <w:rPr>
          <w:rFonts w:ascii="Palatino Linotype" w:hAnsi="Palatino Linotype"/>
          <w:b/>
          <w:i/>
          <w:u w:val="single"/>
        </w:rPr>
        <w:t xml:space="preserve"> </w:t>
      </w:r>
      <w:r w:rsidRPr="00D00F16">
        <w:rPr>
          <w:rFonts w:ascii="Palatino Linotype" w:hAnsi="Palatino Linotype" w:cs="Arial"/>
          <w:b/>
          <w:i/>
          <w:u w:val="single"/>
        </w:rPr>
        <w:t>deben</w:t>
      </w:r>
      <w:r w:rsidRPr="00D00F16">
        <w:rPr>
          <w:rFonts w:ascii="Palatino Linotype" w:hAnsi="Palatino Linotype"/>
          <w:b/>
          <w:i/>
          <w:u w:val="single"/>
        </w:rPr>
        <w:t xml:space="preserve"> </w:t>
      </w:r>
      <w:r w:rsidRPr="00D00F16">
        <w:rPr>
          <w:rFonts w:ascii="Palatino Linotype" w:hAnsi="Palatino Linotype" w:cs="Arial"/>
          <w:b/>
          <w:i/>
          <w:u w:val="single"/>
        </w:rPr>
        <w:t>poner</w:t>
      </w:r>
      <w:r w:rsidRPr="00D00F16">
        <w:rPr>
          <w:rFonts w:ascii="Palatino Linotype" w:hAnsi="Palatino Linotype"/>
          <w:b/>
          <w:i/>
          <w:u w:val="single"/>
        </w:rPr>
        <w:t xml:space="preserve"> </w:t>
      </w:r>
      <w:r w:rsidRPr="00D00F16">
        <w:rPr>
          <w:rFonts w:ascii="Palatino Linotype" w:hAnsi="Palatino Linotype" w:cs="Arial"/>
          <w:b/>
          <w:i/>
          <w:u w:val="single"/>
        </w:rPr>
        <w:t>a</w:t>
      </w:r>
      <w:r w:rsidRPr="00D00F16">
        <w:rPr>
          <w:rFonts w:ascii="Palatino Linotype" w:hAnsi="Palatino Linotype"/>
          <w:b/>
          <w:i/>
          <w:u w:val="single"/>
        </w:rPr>
        <w:t xml:space="preserve"> </w:t>
      </w:r>
      <w:r w:rsidRPr="00D00F16">
        <w:rPr>
          <w:rFonts w:ascii="Palatino Linotype" w:hAnsi="Palatino Linotype" w:cs="Arial"/>
          <w:b/>
          <w:i/>
          <w:u w:val="single"/>
        </w:rPr>
        <w:t>disposición</w:t>
      </w:r>
      <w:r w:rsidRPr="00D00F16">
        <w:rPr>
          <w:rFonts w:ascii="Palatino Linotype" w:hAnsi="Palatino Linotype"/>
          <w:b/>
          <w:i/>
          <w:u w:val="single"/>
        </w:rPr>
        <w:t xml:space="preserve"> </w:t>
      </w:r>
      <w:r w:rsidRPr="00D00F16">
        <w:rPr>
          <w:rFonts w:ascii="Palatino Linotype" w:hAnsi="Palatino Linotype" w:cs="Arial"/>
          <w:b/>
          <w:i/>
          <w:u w:val="single"/>
        </w:rPr>
        <w:t>de</w:t>
      </w:r>
      <w:r w:rsidRPr="00D00F16">
        <w:rPr>
          <w:rFonts w:ascii="Palatino Linotype" w:hAnsi="Palatino Linotype"/>
          <w:b/>
          <w:i/>
          <w:u w:val="single"/>
        </w:rPr>
        <w:t xml:space="preserve"> </w:t>
      </w:r>
      <w:r w:rsidRPr="00D00F16">
        <w:rPr>
          <w:rFonts w:ascii="Palatino Linotype" w:hAnsi="Palatino Linotype" w:cs="Arial"/>
          <w:b/>
          <w:i/>
          <w:u w:val="single"/>
        </w:rPr>
        <w:t>las</w:t>
      </w:r>
      <w:r w:rsidRPr="00D00F16">
        <w:rPr>
          <w:rFonts w:ascii="Palatino Linotype" w:hAnsi="Palatino Linotype"/>
          <w:b/>
          <w:i/>
          <w:u w:val="single"/>
        </w:rPr>
        <w:t xml:space="preserve"> </w:t>
      </w:r>
      <w:r w:rsidRPr="00D00F16">
        <w:rPr>
          <w:rFonts w:ascii="Palatino Linotype" w:hAnsi="Palatino Linotype" w:cs="Arial"/>
          <w:b/>
          <w:i/>
          <w:u w:val="single"/>
        </w:rPr>
        <w:t>personas</w:t>
      </w:r>
      <w:r w:rsidRPr="00D00F16">
        <w:rPr>
          <w:rFonts w:ascii="Palatino Linotype" w:hAnsi="Palatino Linotype"/>
          <w:b/>
          <w:i/>
          <w:u w:val="single"/>
        </w:rPr>
        <w:t xml:space="preserve"> </w:t>
      </w:r>
      <w:r w:rsidRPr="00D00F16">
        <w:rPr>
          <w:rFonts w:ascii="Palatino Linotype" w:hAnsi="Palatino Linotype" w:cs="Arial"/>
          <w:b/>
          <w:i/>
          <w:u w:val="single"/>
        </w:rPr>
        <w:t>en</w:t>
      </w:r>
      <w:r w:rsidRPr="00D00F16">
        <w:rPr>
          <w:rFonts w:ascii="Palatino Linotype" w:hAnsi="Palatino Linotype"/>
          <w:b/>
          <w:i/>
          <w:u w:val="single"/>
        </w:rPr>
        <w:t xml:space="preserve"> </w:t>
      </w:r>
      <w:r w:rsidRPr="00D00F16">
        <w:rPr>
          <w:rFonts w:ascii="Palatino Linotype" w:hAnsi="Palatino Linotype" w:cs="Arial"/>
          <w:b/>
          <w:i/>
          <w:u w:val="single"/>
        </w:rPr>
        <w:t>sus</w:t>
      </w:r>
      <w:r w:rsidRPr="00D00F16">
        <w:rPr>
          <w:rFonts w:ascii="Palatino Linotype" w:hAnsi="Palatino Linotype"/>
          <w:b/>
          <w:i/>
          <w:u w:val="single"/>
        </w:rPr>
        <w:t xml:space="preserve"> </w:t>
      </w:r>
      <w:r w:rsidRPr="00D00F16">
        <w:rPr>
          <w:rFonts w:ascii="Palatino Linotype" w:hAnsi="Palatino Linotype" w:cs="Arial"/>
          <w:b/>
          <w:i/>
          <w:u w:val="single"/>
        </w:rPr>
        <w:t>portales de Internet y en la Plataforma Nacional está detallado en el Título Quinto, Capítulo II de la Ley General, en el artículo 70, fracciones I a la XLVIII</w:t>
      </w:r>
      <w:r w:rsidRPr="00D00F16">
        <w:rPr>
          <w:rFonts w:ascii="Palatino Linotype" w:hAnsi="Palatino Linotype" w:cs="Arial"/>
          <w:i/>
        </w:rPr>
        <w:t>.</w:t>
      </w:r>
    </w:p>
    <w:p w14:paraId="125C6C40" w14:textId="77777777" w:rsidR="00CB4C14" w:rsidRPr="00D00F16" w:rsidRDefault="00CB4C14" w:rsidP="00CB4C14">
      <w:pPr>
        <w:spacing w:line="360" w:lineRule="auto"/>
        <w:ind w:left="709" w:right="709"/>
        <w:jc w:val="both"/>
        <w:rPr>
          <w:rFonts w:ascii="Palatino Linotype" w:hAnsi="Palatino Linotype" w:cs="Arial"/>
          <w:i/>
        </w:rPr>
      </w:pPr>
      <w:r w:rsidRPr="00D00F16">
        <w:rPr>
          <w:rFonts w:ascii="Palatino Linotype" w:hAnsi="Palatino Linotype" w:cs="Arial"/>
          <w:i/>
        </w:rPr>
        <w:t>En este apartado se detallan los criterios sustantivos y adjetivos que por cada rubro de información determinan los datos, características y forma de organización de la información que publicarán y actualizarán en sus portales de Internet y en la Plataforma Nacional, los sujetos obligados determinados en el artículo 23 de la Ley General.</w:t>
      </w:r>
    </w:p>
    <w:p w14:paraId="7EB19346" w14:textId="77777777" w:rsidR="00CB4C14" w:rsidRPr="00D00F16" w:rsidRDefault="00CB4C14" w:rsidP="00CB4C14">
      <w:pPr>
        <w:spacing w:line="360" w:lineRule="auto"/>
        <w:ind w:left="709" w:right="709"/>
        <w:jc w:val="both"/>
        <w:rPr>
          <w:rFonts w:ascii="Palatino Linotype" w:hAnsi="Palatino Linotype" w:cs="Arial"/>
          <w:i/>
        </w:rPr>
      </w:pPr>
    </w:p>
    <w:p w14:paraId="7D6BD994" w14:textId="77777777" w:rsidR="00CB4C14" w:rsidRPr="00D00F16" w:rsidRDefault="00CB4C14" w:rsidP="00CB4C14">
      <w:pPr>
        <w:spacing w:line="360" w:lineRule="auto"/>
        <w:ind w:left="709" w:right="709"/>
        <w:jc w:val="both"/>
        <w:rPr>
          <w:rFonts w:ascii="Palatino Linotype" w:hAnsi="Palatino Linotype" w:cs="Arial"/>
          <w:i/>
        </w:rPr>
      </w:pPr>
      <w:r w:rsidRPr="00D00F16">
        <w:rPr>
          <w:rFonts w:ascii="Palatino Linotype" w:hAnsi="Palatino Linotype" w:cs="Arial"/>
          <w:b/>
          <w:i/>
          <w:u w:val="single"/>
        </w:rPr>
        <w:t>El artículo 70 dice a la letra</w:t>
      </w:r>
      <w:r w:rsidRPr="00D00F16">
        <w:rPr>
          <w:rFonts w:ascii="Palatino Linotype" w:hAnsi="Palatino Linotype" w:cs="Arial"/>
          <w:i/>
        </w:rPr>
        <w:t>:</w:t>
      </w:r>
    </w:p>
    <w:p w14:paraId="2D86EFA3" w14:textId="77777777" w:rsidR="00CB4C14" w:rsidRPr="00D00F16" w:rsidRDefault="00CB4C14" w:rsidP="00CB4C14">
      <w:pPr>
        <w:spacing w:line="360" w:lineRule="auto"/>
        <w:ind w:left="709" w:right="709"/>
        <w:jc w:val="both"/>
        <w:rPr>
          <w:rFonts w:ascii="Palatino Linotype" w:hAnsi="Palatino Linotype" w:cs="Arial"/>
          <w:i/>
        </w:rPr>
      </w:pPr>
    </w:p>
    <w:p w14:paraId="2CA41735" w14:textId="77777777" w:rsidR="00CB4C14" w:rsidRPr="00D00F16" w:rsidRDefault="00CB4C14" w:rsidP="00CB4C14">
      <w:pPr>
        <w:spacing w:line="360" w:lineRule="auto"/>
        <w:ind w:left="1416" w:right="1183"/>
        <w:jc w:val="both"/>
        <w:rPr>
          <w:rFonts w:ascii="Palatino Linotype" w:hAnsi="Palatino Linotype" w:cs="Arial"/>
          <w:i/>
        </w:rPr>
      </w:pPr>
      <w:r w:rsidRPr="00D00F16">
        <w:rPr>
          <w:rFonts w:ascii="Palatino Linotype" w:hAnsi="Palatino Linotype" w:cs="Arial"/>
          <w:b/>
          <w:i/>
        </w:rPr>
        <w:t xml:space="preserve">“Artículo 70. </w:t>
      </w:r>
      <w:r w:rsidRPr="00D00F16">
        <w:rPr>
          <w:rFonts w:ascii="Palatino Linotype" w:hAnsi="Palatino Linotype" w:cs="Arial"/>
          <w:b/>
          <w:i/>
          <w:u w:val="single"/>
        </w:rPr>
        <w:t>En la Ley</w:t>
      </w:r>
      <w:r w:rsidRPr="00D00F16">
        <w:rPr>
          <w:rFonts w:ascii="Palatino Linotype" w:hAnsi="Palatino Linotype" w:cs="Arial"/>
          <w:b/>
          <w:i/>
        </w:rPr>
        <w:t xml:space="preserve"> </w:t>
      </w:r>
      <w:r w:rsidRPr="00D00F16">
        <w:rPr>
          <w:rFonts w:ascii="Palatino Linotype" w:hAnsi="Palatino Linotype" w:cs="Arial"/>
          <w:i/>
        </w:rPr>
        <w:t>Federal y</w:t>
      </w:r>
      <w:r w:rsidRPr="00D00F16">
        <w:rPr>
          <w:rFonts w:ascii="Palatino Linotype" w:hAnsi="Palatino Linotype" w:cs="Arial"/>
          <w:b/>
          <w:i/>
        </w:rPr>
        <w:t xml:space="preserve"> </w:t>
      </w:r>
      <w:r w:rsidRPr="00D00F16">
        <w:rPr>
          <w:rFonts w:ascii="Palatino Linotype" w:hAnsi="Palatino Linotype" w:cs="Arial"/>
          <w:b/>
          <w:i/>
          <w:u w:val="single"/>
        </w:rPr>
        <w:t>de las Entidades Federativas se contemplará que los sujetos obligados pongan a disposición del público</w:t>
      </w:r>
      <w:r w:rsidRPr="00D00F16">
        <w:rPr>
          <w:rFonts w:ascii="Palatino Linotype" w:hAnsi="Palatino Linotype" w:cs="Arial"/>
          <w:b/>
          <w:i/>
        </w:rPr>
        <w:t xml:space="preserve"> </w:t>
      </w:r>
      <w:r w:rsidRPr="00D00F16">
        <w:rPr>
          <w:rFonts w:ascii="Palatino Linotype" w:hAnsi="Palatino Linotype" w:cs="Arial"/>
          <w:i/>
        </w:rPr>
        <w:t xml:space="preserve">y mantengan actualizada, en los respectivos medios electrónicos, de acuerdo con sus facultades, atribuciones, funciones u objeto social, según corresponda, </w:t>
      </w:r>
      <w:r w:rsidRPr="00D00F16">
        <w:rPr>
          <w:rFonts w:ascii="Palatino Linotype" w:hAnsi="Palatino Linotype" w:cs="Arial"/>
          <w:b/>
          <w:i/>
          <w:u w:val="single"/>
        </w:rPr>
        <w:t>la información, por lo menos, de los temas, documentos y políticas que a continuación se señalan</w:t>
      </w:r>
      <w:r w:rsidRPr="00D00F16">
        <w:rPr>
          <w:rFonts w:ascii="Palatino Linotype" w:hAnsi="Palatino Linotype" w:cs="Arial"/>
          <w:i/>
        </w:rPr>
        <w:t>:</w:t>
      </w:r>
    </w:p>
    <w:p w14:paraId="2E1B21AC" w14:textId="77777777" w:rsidR="00CB4C14" w:rsidRPr="00D00F16" w:rsidRDefault="00CB4C14" w:rsidP="00CB4C14">
      <w:pPr>
        <w:spacing w:line="360" w:lineRule="auto"/>
        <w:ind w:left="1416" w:right="1183"/>
        <w:jc w:val="both"/>
        <w:rPr>
          <w:rFonts w:ascii="Palatino Linotype" w:hAnsi="Palatino Linotype" w:cs="Arial"/>
          <w:i/>
        </w:rPr>
      </w:pPr>
    </w:p>
    <w:p w14:paraId="61E7A005" w14:textId="77777777" w:rsidR="00CB4C14" w:rsidRPr="00D00F16" w:rsidRDefault="00CB4C14" w:rsidP="00CB4C14">
      <w:pPr>
        <w:spacing w:line="360" w:lineRule="auto"/>
        <w:ind w:left="709" w:right="709"/>
        <w:jc w:val="both"/>
        <w:rPr>
          <w:rFonts w:ascii="Palatino Linotype" w:hAnsi="Palatino Linotype" w:cs="Arial"/>
          <w:i/>
        </w:rPr>
      </w:pPr>
      <w:r w:rsidRPr="00D00F16">
        <w:rPr>
          <w:rFonts w:ascii="Palatino Linotype" w:hAnsi="Palatino Linotype" w:cs="Arial"/>
          <w:b/>
          <w:i/>
          <w:u w:val="single"/>
        </w:rPr>
        <w:t>En las siguientes páginas se hace mención de cada una de las fracciones con sus respectivos criterios</w:t>
      </w:r>
      <w:r w:rsidRPr="00D00F16">
        <w:rPr>
          <w:rFonts w:ascii="Palatino Linotype" w:hAnsi="Palatino Linotype" w:cs="Arial"/>
          <w:i/>
        </w:rPr>
        <w:t>.</w:t>
      </w:r>
    </w:p>
    <w:p w14:paraId="0DF2C62C" w14:textId="77777777" w:rsidR="00CB4C14" w:rsidRPr="00D00F16" w:rsidRDefault="00CB4C14" w:rsidP="00CB4C14">
      <w:pPr>
        <w:spacing w:line="360" w:lineRule="auto"/>
        <w:ind w:left="709" w:right="709"/>
        <w:jc w:val="both"/>
        <w:rPr>
          <w:rFonts w:ascii="Palatino Linotype" w:hAnsi="Palatino Linotype" w:cs="Arial"/>
          <w:i/>
        </w:rPr>
      </w:pPr>
      <w:r w:rsidRPr="00D00F16">
        <w:rPr>
          <w:rFonts w:ascii="Palatino Linotype" w:hAnsi="Palatino Linotype" w:cs="Arial"/>
          <w:i/>
        </w:rPr>
        <w:t>[…]</w:t>
      </w:r>
    </w:p>
    <w:p w14:paraId="35A93E1B" w14:textId="77777777" w:rsidR="00CB4C14" w:rsidRPr="00D00F16" w:rsidRDefault="00CB4C14" w:rsidP="00CB4C14">
      <w:pPr>
        <w:spacing w:line="360" w:lineRule="auto"/>
        <w:ind w:left="2127" w:right="1183" w:hanging="711"/>
        <w:jc w:val="both"/>
        <w:rPr>
          <w:rFonts w:ascii="Palatino Linotype" w:hAnsi="Palatino Linotype" w:cs="Arial"/>
          <w:i/>
        </w:rPr>
      </w:pPr>
      <w:r w:rsidRPr="00D00F16">
        <w:rPr>
          <w:rFonts w:ascii="Palatino Linotype" w:hAnsi="Palatino Linotype" w:cs="Arial"/>
          <w:b/>
          <w:i/>
        </w:rPr>
        <w:t>XVII.</w:t>
      </w:r>
      <w:r w:rsidRPr="00D00F16">
        <w:rPr>
          <w:rFonts w:ascii="Palatino Linotype" w:hAnsi="Palatino Linotype" w:cs="Arial"/>
          <w:i/>
        </w:rPr>
        <w:tab/>
      </w:r>
      <w:r w:rsidRPr="00D00F16">
        <w:rPr>
          <w:rFonts w:ascii="Palatino Linotype" w:hAnsi="Palatino Linotype" w:cs="Arial"/>
          <w:b/>
          <w:i/>
          <w:u w:val="single"/>
        </w:rPr>
        <w:t>La información curricular</w:t>
      </w:r>
      <w:r w:rsidRPr="00D00F16">
        <w:rPr>
          <w:rFonts w:ascii="Palatino Linotype" w:hAnsi="Palatino Linotype" w:cs="Arial"/>
          <w:i/>
        </w:rPr>
        <w:t xml:space="preserve"> desde el nivel de jefe de departamento o equivalente hasta el titular del sujeto obligado, así como, en su caso, las sanciones administrativas de que haya sido objeto; </w:t>
      </w:r>
    </w:p>
    <w:p w14:paraId="38C06D86" w14:textId="77777777" w:rsidR="00CB4C14" w:rsidRPr="00D00F16" w:rsidRDefault="00CB4C14" w:rsidP="00CB4C14">
      <w:pPr>
        <w:spacing w:line="360" w:lineRule="auto"/>
        <w:ind w:left="709" w:right="709"/>
        <w:jc w:val="both"/>
        <w:rPr>
          <w:rFonts w:ascii="Palatino Linotype" w:hAnsi="Palatino Linotype" w:cs="Arial"/>
          <w:i/>
        </w:rPr>
      </w:pPr>
      <w:r w:rsidRPr="00D00F16">
        <w:rPr>
          <w:rFonts w:ascii="Palatino Linotype" w:hAnsi="Palatino Linotype" w:cs="Arial"/>
          <w:b/>
          <w:i/>
          <w:u w:val="single"/>
        </w:rPr>
        <w:t xml:space="preserve">De todos los(as) servidores(as) públicos(as) y/o personas que desempeñen un empleo, cargo o comisión y/o ejerzan actos de autoridad en el sujeto obligado --desde el puesto de jefe de departamento o equivalente y hasta el titular— se deberá publicar  la información </w:t>
      </w:r>
      <w:r w:rsidRPr="00D00F16">
        <w:rPr>
          <w:rFonts w:ascii="Palatino Linotype" w:hAnsi="Palatino Linotype" w:cs="Arial"/>
          <w:b/>
          <w:i/>
          <w:u w:val="single"/>
        </w:rPr>
        <w:lastRenderedPageBreak/>
        <w:t>curricular</w:t>
      </w:r>
      <w:r w:rsidRPr="00D00F16">
        <w:rPr>
          <w:rFonts w:ascii="Palatino Linotype" w:hAnsi="Palatino Linotype" w:cs="Arial"/>
          <w:i/>
        </w:rPr>
        <w:t>, es decir, los datos que permitan identificarlos y conocer su trayectoria en el ámbito laboral y escolar.</w:t>
      </w:r>
    </w:p>
    <w:p w14:paraId="49366DBE" w14:textId="77777777" w:rsidR="00CB4C14" w:rsidRPr="00D00F16" w:rsidRDefault="00CB4C14" w:rsidP="00CB4C14">
      <w:pPr>
        <w:spacing w:line="360" w:lineRule="auto"/>
        <w:ind w:left="709" w:right="709"/>
        <w:jc w:val="both"/>
        <w:rPr>
          <w:rFonts w:ascii="Palatino Linotype" w:hAnsi="Palatino Linotype" w:cs="Arial"/>
          <w:i/>
        </w:rPr>
      </w:pPr>
      <w:r w:rsidRPr="00D00F16">
        <w:rPr>
          <w:rFonts w:ascii="Palatino Linotype" w:hAnsi="Palatino Linotype" w:cs="Arial"/>
          <w:i/>
        </w:rPr>
        <w:t>Asimismo, por cada servidor(a) público(a) el sujeto obligado especificará si ha sido acreedor a sanciones administrativas aplicadas por la autoridad u organismo competente en el sujeto obligado, y la información relativa a dichas sanciones, o en su caso, la leyenda en la que se aclare que no ha recibido sanción administrativa alguna. Esta información deberá ser coherente y guardar correspondencia con la publicada en la fracción XVIII (listado de servidores(as) públicos(as) con sanciones definitivas). Además, los sujetos obligados incluirán un hipervínculo al sistema de registro de sanciones administrativas que les corresponda; por ejemplo, en el caso de los sujetos obligados de la administración Pública Federal incluirán un hipervínculo al Sistema del Registro de Servidores Públicos Sancionados de la Secretaría de la Función Pública en el cual las personas podrán realizar consultas públicas.</w:t>
      </w:r>
    </w:p>
    <w:p w14:paraId="481CF77A" w14:textId="77777777" w:rsidR="00CB4C14" w:rsidRPr="00D00F16" w:rsidRDefault="00CB4C14" w:rsidP="00CB4C14">
      <w:pPr>
        <w:spacing w:line="360" w:lineRule="auto"/>
        <w:ind w:left="709" w:right="709"/>
        <w:jc w:val="both"/>
        <w:rPr>
          <w:rFonts w:ascii="Palatino Linotype" w:hAnsi="Palatino Linotype" w:cs="Arial"/>
          <w:i/>
        </w:rPr>
      </w:pPr>
      <w:r w:rsidRPr="00D00F16">
        <w:rPr>
          <w:rFonts w:ascii="Palatino Linotype" w:hAnsi="Palatino Linotype" w:cs="Arial"/>
          <w:i/>
        </w:rPr>
        <w:t>La información publicada en cumplimiento de esta fracción deberá ser coherente y corresponder con la incluida en las fracciones II (estructura orgánica), VII (directorio de servidores(as) públicos(as)), VIII (remuneración), X (número total de plazas) y XIII (servidores(as) públicos(as) responsables de la atención y operación de la Unidad de Transparencia).</w:t>
      </w:r>
    </w:p>
    <w:p w14:paraId="1A4EDAEA" w14:textId="77777777" w:rsidR="00CB4C14" w:rsidRPr="00D00F16" w:rsidRDefault="00CB4C14" w:rsidP="00CB4C14">
      <w:pPr>
        <w:spacing w:line="360" w:lineRule="auto"/>
        <w:ind w:left="709" w:right="709"/>
        <w:jc w:val="both"/>
        <w:rPr>
          <w:rFonts w:ascii="Palatino Linotype" w:hAnsi="Palatino Linotype" w:cs="Arial"/>
          <w:i/>
        </w:rPr>
      </w:pPr>
      <w:r w:rsidRPr="00D00F16">
        <w:rPr>
          <w:rFonts w:ascii="Palatino Linotype" w:hAnsi="Palatino Linotype" w:cs="Arial"/>
          <w:i/>
        </w:rPr>
        <w:t>[…]</w:t>
      </w:r>
    </w:p>
    <w:p w14:paraId="5E310372" w14:textId="77777777" w:rsidR="00CB4C14" w:rsidRPr="00D00F16" w:rsidRDefault="00CB4C14" w:rsidP="00CB4C14">
      <w:pPr>
        <w:pStyle w:val="Prrafodelista"/>
        <w:spacing w:line="360" w:lineRule="auto"/>
        <w:ind w:left="709" w:right="851"/>
        <w:jc w:val="both"/>
        <w:rPr>
          <w:rFonts w:ascii="Palatino Linotype" w:hAnsi="Palatino Linotype"/>
          <w:b/>
          <w:i/>
        </w:rPr>
      </w:pPr>
      <w:r w:rsidRPr="00D00F16">
        <w:rPr>
          <w:rFonts w:ascii="Palatino Linotype" w:hAnsi="Palatino Linotype" w:cs="Arial"/>
          <w:b/>
          <w:bCs/>
          <w:i/>
        </w:rPr>
        <w:lastRenderedPageBreak/>
        <w:t xml:space="preserve">Criterios sustantivos </w:t>
      </w:r>
      <w:r w:rsidRPr="00D00F16">
        <w:rPr>
          <w:rFonts w:ascii="Palatino Linotype" w:hAnsi="Palatino Linotype"/>
          <w:b/>
          <w:i/>
        </w:rPr>
        <w:t>de contenido</w:t>
      </w:r>
    </w:p>
    <w:p w14:paraId="195E0E59" w14:textId="77777777" w:rsidR="00CB4C14" w:rsidRPr="00D00F16" w:rsidRDefault="00CB4C14" w:rsidP="00CB4C14">
      <w:pPr>
        <w:autoSpaceDE w:val="0"/>
        <w:autoSpaceDN w:val="0"/>
        <w:adjustRightInd w:val="0"/>
        <w:spacing w:line="360" w:lineRule="auto"/>
        <w:ind w:left="1276" w:right="902"/>
        <w:jc w:val="both"/>
        <w:rPr>
          <w:rFonts w:ascii="Palatino Linotype" w:hAnsi="Palatino Linotype" w:cs="Arial"/>
          <w:bCs/>
          <w:i/>
        </w:rPr>
      </w:pPr>
      <w:r w:rsidRPr="00D00F16">
        <w:rPr>
          <w:rFonts w:ascii="Palatino Linotype" w:hAnsi="Palatino Linotype" w:cs="Arial"/>
          <w:bCs/>
          <w:i/>
        </w:rPr>
        <w:t>[…]</w:t>
      </w:r>
    </w:p>
    <w:p w14:paraId="48592F51" w14:textId="77777777" w:rsidR="00CB4C14" w:rsidRPr="00D00F16" w:rsidRDefault="00CB4C14" w:rsidP="00CB4C14">
      <w:pPr>
        <w:autoSpaceDE w:val="0"/>
        <w:autoSpaceDN w:val="0"/>
        <w:adjustRightInd w:val="0"/>
        <w:spacing w:line="360" w:lineRule="auto"/>
        <w:ind w:left="2410" w:right="902" w:hanging="1134"/>
        <w:jc w:val="both"/>
        <w:rPr>
          <w:rFonts w:ascii="Palatino Linotype" w:hAnsi="Palatino Linotype" w:cs="Arial"/>
          <w:bCs/>
          <w:i/>
        </w:rPr>
      </w:pPr>
      <w:r w:rsidRPr="00D00F16">
        <w:rPr>
          <w:rFonts w:ascii="Palatino Linotype" w:hAnsi="Palatino Linotype" w:cs="Arial"/>
          <w:b/>
          <w:bCs/>
          <w:i/>
        </w:rPr>
        <w:t>Criterio 2</w:t>
      </w:r>
      <w:r w:rsidRPr="00D00F16">
        <w:rPr>
          <w:rFonts w:ascii="Palatino Linotype" w:hAnsi="Palatino Linotype" w:cs="Arial"/>
          <w:bCs/>
          <w:i/>
        </w:rPr>
        <w:tab/>
      </w:r>
      <w:r w:rsidRPr="00D00F16">
        <w:rPr>
          <w:rFonts w:ascii="Palatino Linotype" w:hAnsi="Palatino Linotype" w:cs="Arial"/>
          <w:b/>
          <w:bCs/>
          <w:i/>
          <w:u w:val="single"/>
        </w:rPr>
        <w:t>Denominación del cargo, empleo, comisión o nombramiento otorgado</w:t>
      </w:r>
    </w:p>
    <w:p w14:paraId="20791F1A" w14:textId="77777777" w:rsidR="00CB4C14" w:rsidRPr="00D00F16" w:rsidRDefault="00CB4C14" w:rsidP="00CB4C14">
      <w:pPr>
        <w:autoSpaceDE w:val="0"/>
        <w:autoSpaceDN w:val="0"/>
        <w:adjustRightInd w:val="0"/>
        <w:spacing w:line="360" w:lineRule="auto"/>
        <w:ind w:left="2410" w:right="902" w:hanging="1134"/>
        <w:jc w:val="both"/>
        <w:rPr>
          <w:rFonts w:ascii="Palatino Linotype" w:hAnsi="Palatino Linotype" w:cs="Arial"/>
          <w:bCs/>
          <w:i/>
        </w:rPr>
      </w:pPr>
      <w:r w:rsidRPr="00D00F16">
        <w:rPr>
          <w:rFonts w:ascii="Palatino Linotype" w:hAnsi="Palatino Linotype" w:cs="Arial"/>
          <w:b/>
          <w:bCs/>
          <w:i/>
        </w:rPr>
        <w:t>Criterio 3</w:t>
      </w:r>
      <w:r w:rsidRPr="00D00F16">
        <w:rPr>
          <w:rFonts w:ascii="Palatino Linotype" w:hAnsi="Palatino Linotype" w:cs="Arial"/>
          <w:bCs/>
          <w:i/>
        </w:rPr>
        <w:t xml:space="preserve"> </w:t>
      </w:r>
      <w:r w:rsidRPr="00D00F16">
        <w:rPr>
          <w:rFonts w:ascii="Palatino Linotype" w:hAnsi="Palatino Linotype" w:cs="Arial"/>
          <w:bCs/>
          <w:i/>
        </w:rPr>
        <w:tab/>
      </w:r>
      <w:r w:rsidRPr="00D00F16">
        <w:rPr>
          <w:rFonts w:ascii="Palatino Linotype" w:hAnsi="Palatino Linotype" w:cs="Arial"/>
          <w:b/>
          <w:bCs/>
          <w:i/>
          <w:u w:val="single"/>
        </w:rPr>
        <w:t xml:space="preserve">Nombre(s), primer apellido y segundo apellido del (la) persona y/o servidor(a) público(a) </w:t>
      </w:r>
    </w:p>
    <w:p w14:paraId="61AAF8C4" w14:textId="77777777" w:rsidR="00CB4C14" w:rsidRPr="00D00F16" w:rsidRDefault="00CB4C14" w:rsidP="00CB4C14">
      <w:pPr>
        <w:autoSpaceDE w:val="0"/>
        <w:autoSpaceDN w:val="0"/>
        <w:adjustRightInd w:val="0"/>
        <w:spacing w:line="360" w:lineRule="auto"/>
        <w:ind w:left="1276" w:right="902"/>
        <w:jc w:val="both"/>
        <w:rPr>
          <w:rFonts w:ascii="Palatino Linotype" w:hAnsi="Palatino Linotype" w:cs="Arial"/>
          <w:bCs/>
          <w:i/>
        </w:rPr>
      </w:pPr>
      <w:r w:rsidRPr="00D00F16">
        <w:rPr>
          <w:rFonts w:ascii="Palatino Linotype" w:hAnsi="Palatino Linotype" w:cs="Arial"/>
          <w:bCs/>
          <w:i/>
        </w:rPr>
        <w:t>[…]</w:t>
      </w:r>
    </w:p>
    <w:p w14:paraId="77166C9D" w14:textId="77777777" w:rsidR="00CB4C14" w:rsidRPr="00D00F16" w:rsidRDefault="00CB4C14" w:rsidP="00CB4C14">
      <w:pPr>
        <w:autoSpaceDE w:val="0"/>
        <w:autoSpaceDN w:val="0"/>
        <w:adjustRightInd w:val="0"/>
        <w:spacing w:line="360" w:lineRule="auto"/>
        <w:ind w:left="1276" w:right="902"/>
        <w:jc w:val="both"/>
        <w:rPr>
          <w:rFonts w:ascii="Palatino Linotype" w:hAnsi="Palatino Linotype" w:cs="Arial"/>
          <w:bCs/>
          <w:i/>
        </w:rPr>
      </w:pPr>
      <w:r w:rsidRPr="00D00F16">
        <w:rPr>
          <w:rFonts w:ascii="Palatino Linotype" w:hAnsi="Palatino Linotype" w:cs="Arial"/>
          <w:b/>
          <w:bCs/>
          <w:i/>
          <w:u w:val="single"/>
        </w:rPr>
        <w:t>Información curricular del (la) servidor(a) público(a)) y/o persona que desempeñe un empleo, cargo o comisión en el sujeto obligado el cual deberá especificar lo siguiente</w:t>
      </w:r>
      <w:r w:rsidRPr="00D00F16">
        <w:rPr>
          <w:rFonts w:ascii="Palatino Linotype" w:hAnsi="Palatino Linotype" w:cs="Arial"/>
          <w:bCs/>
          <w:i/>
        </w:rPr>
        <w:t>:</w:t>
      </w:r>
    </w:p>
    <w:p w14:paraId="3251B514" w14:textId="77777777" w:rsidR="00CB4C14" w:rsidRPr="00D00F16" w:rsidRDefault="00CB4C14" w:rsidP="00CB4C14">
      <w:pPr>
        <w:autoSpaceDE w:val="0"/>
        <w:autoSpaceDN w:val="0"/>
        <w:adjustRightInd w:val="0"/>
        <w:spacing w:line="360" w:lineRule="auto"/>
        <w:ind w:left="2410" w:right="902" w:hanging="1134"/>
        <w:jc w:val="both"/>
        <w:rPr>
          <w:rFonts w:ascii="Palatino Linotype" w:hAnsi="Palatino Linotype" w:cs="Arial"/>
          <w:bCs/>
          <w:i/>
        </w:rPr>
      </w:pPr>
      <w:r w:rsidRPr="00D00F16">
        <w:rPr>
          <w:rFonts w:ascii="Palatino Linotype" w:hAnsi="Palatino Linotype" w:cs="Arial"/>
          <w:b/>
          <w:bCs/>
          <w:i/>
        </w:rPr>
        <w:t>Criterio 5</w:t>
      </w:r>
      <w:r w:rsidRPr="00D00F16">
        <w:rPr>
          <w:rFonts w:ascii="Palatino Linotype" w:hAnsi="Palatino Linotype" w:cs="Arial"/>
          <w:b/>
          <w:bCs/>
          <w:i/>
        </w:rPr>
        <w:tab/>
        <w:t>Escolaridad:</w:t>
      </w:r>
      <w:r w:rsidRPr="00D00F16">
        <w:rPr>
          <w:rFonts w:ascii="Palatino Linotype" w:hAnsi="Palatino Linotype" w:cs="Arial"/>
          <w:bCs/>
          <w:i/>
        </w:rPr>
        <w:t xml:space="preserve"> </w:t>
      </w:r>
      <w:r w:rsidRPr="00D00F16">
        <w:rPr>
          <w:rFonts w:ascii="Palatino Linotype" w:hAnsi="Palatino Linotype" w:cs="Arial"/>
          <w:b/>
          <w:bCs/>
          <w:i/>
          <w:u w:val="single"/>
        </w:rPr>
        <w:t>Nivel máximo de estudios</w:t>
      </w:r>
      <w:r w:rsidRPr="00D00F16">
        <w:rPr>
          <w:rFonts w:ascii="Palatino Linotype" w:hAnsi="Palatino Linotype" w:cs="Arial"/>
          <w:bCs/>
          <w:i/>
        </w:rPr>
        <w:t xml:space="preserve"> (ninguno, primaria, secundaria, bachillerato, técnica, licenciatura, maestría, doctorado, posdoctorado)</w:t>
      </w:r>
    </w:p>
    <w:p w14:paraId="039C856E" w14:textId="77777777" w:rsidR="00CB4C14" w:rsidRPr="00D00F16" w:rsidRDefault="00CB4C14" w:rsidP="00CB4C14">
      <w:pPr>
        <w:autoSpaceDE w:val="0"/>
        <w:autoSpaceDN w:val="0"/>
        <w:adjustRightInd w:val="0"/>
        <w:spacing w:line="360" w:lineRule="auto"/>
        <w:ind w:left="2410" w:right="902" w:hanging="1134"/>
        <w:jc w:val="both"/>
        <w:rPr>
          <w:rFonts w:ascii="Palatino Linotype" w:hAnsi="Palatino Linotype" w:cs="Arial"/>
          <w:bCs/>
          <w:i/>
        </w:rPr>
      </w:pPr>
      <w:r w:rsidRPr="00D00F16">
        <w:rPr>
          <w:rFonts w:ascii="Palatino Linotype" w:hAnsi="Palatino Linotype" w:cs="Arial"/>
          <w:b/>
          <w:i/>
        </w:rPr>
        <w:t>Criterio 6</w:t>
      </w:r>
      <w:r w:rsidRPr="00D00F16">
        <w:rPr>
          <w:rFonts w:ascii="Palatino Linotype" w:hAnsi="Palatino Linotype" w:cs="Arial"/>
          <w:b/>
          <w:i/>
        </w:rPr>
        <w:tab/>
        <w:t>Área de estudio</w:t>
      </w:r>
      <w:r w:rsidRPr="00D00F16">
        <w:rPr>
          <w:rFonts w:ascii="Palatino Linotype" w:hAnsi="Palatino Linotype" w:cs="Arial"/>
          <w:bCs/>
          <w:i/>
        </w:rPr>
        <w:t xml:space="preserve">, en su caso </w:t>
      </w:r>
    </w:p>
    <w:p w14:paraId="26B7732D" w14:textId="77777777" w:rsidR="00CB4C14" w:rsidRPr="00D00F16" w:rsidRDefault="00CB4C14" w:rsidP="00CB4C14">
      <w:pPr>
        <w:autoSpaceDE w:val="0"/>
        <w:autoSpaceDN w:val="0"/>
        <w:adjustRightInd w:val="0"/>
        <w:spacing w:line="360" w:lineRule="auto"/>
        <w:ind w:left="2410" w:right="902" w:hanging="1134"/>
        <w:jc w:val="both"/>
        <w:rPr>
          <w:rFonts w:ascii="Palatino Linotype" w:hAnsi="Palatino Linotype" w:cs="Arial"/>
          <w:bCs/>
          <w:i/>
        </w:rPr>
      </w:pPr>
      <w:r w:rsidRPr="00D00F16">
        <w:rPr>
          <w:rFonts w:ascii="Palatino Linotype" w:hAnsi="Palatino Linotype" w:cs="Arial"/>
          <w:b/>
          <w:i/>
        </w:rPr>
        <w:t>Criterio 7</w:t>
      </w:r>
      <w:r w:rsidRPr="00D00F16">
        <w:rPr>
          <w:rFonts w:ascii="Palatino Linotype" w:hAnsi="Palatino Linotype" w:cs="Arial"/>
          <w:b/>
          <w:i/>
        </w:rPr>
        <w:tab/>
        <w:t>Carrera genérica</w:t>
      </w:r>
      <w:r w:rsidRPr="00D00F16">
        <w:rPr>
          <w:rFonts w:ascii="Palatino Linotype" w:hAnsi="Palatino Linotype" w:cs="Arial"/>
          <w:bCs/>
          <w:i/>
        </w:rPr>
        <w:t>, en su caso</w:t>
      </w:r>
    </w:p>
    <w:p w14:paraId="66CA513F" w14:textId="77777777" w:rsidR="00CB4C14" w:rsidRPr="00D00F16" w:rsidRDefault="00CB4C14" w:rsidP="00CB4C14">
      <w:pPr>
        <w:autoSpaceDE w:val="0"/>
        <w:autoSpaceDN w:val="0"/>
        <w:adjustRightInd w:val="0"/>
        <w:spacing w:line="360" w:lineRule="auto"/>
        <w:ind w:left="2410" w:right="902" w:hanging="1134"/>
        <w:jc w:val="both"/>
        <w:rPr>
          <w:rFonts w:ascii="Palatino Linotype" w:hAnsi="Palatino Linotype" w:cs="Arial"/>
          <w:bCs/>
          <w:i/>
        </w:rPr>
      </w:pPr>
      <w:r w:rsidRPr="00D00F16">
        <w:rPr>
          <w:rFonts w:ascii="Palatino Linotype" w:hAnsi="Palatino Linotype" w:cs="Arial"/>
          <w:b/>
          <w:bCs/>
          <w:i/>
        </w:rPr>
        <w:t>Criterio 8</w:t>
      </w:r>
      <w:r w:rsidRPr="00D00F16">
        <w:rPr>
          <w:rFonts w:ascii="Palatino Linotype" w:hAnsi="Palatino Linotype" w:cs="Arial"/>
          <w:b/>
          <w:bCs/>
          <w:i/>
        </w:rPr>
        <w:tab/>
      </w:r>
      <w:r w:rsidRPr="00D00F16">
        <w:rPr>
          <w:rFonts w:ascii="Palatino Linotype" w:hAnsi="Palatino Linotype" w:cs="Arial"/>
          <w:b/>
          <w:bCs/>
          <w:i/>
          <w:u w:val="single"/>
        </w:rPr>
        <w:t>Experiencia laboral</w:t>
      </w:r>
      <w:r w:rsidRPr="00D00F16">
        <w:rPr>
          <w:rFonts w:ascii="Palatino Linotype" w:hAnsi="Palatino Linotype" w:cs="Arial"/>
          <w:bCs/>
          <w:i/>
        </w:rPr>
        <w:t>, especificar por lo menos los tres últimos empleos en donde se indique:</w:t>
      </w:r>
    </w:p>
    <w:p w14:paraId="7A9BDE29" w14:textId="77777777" w:rsidR="00CB4C14" w:rsidRPr="00D00F16" w:rsidRDefault="00CB4C14" w:rsidP="00CB4C14">
      <w:pPr>
        <w:autoSpaceDE w:val="0"/>
        <w:autoSpaceDN w:val="0"/>
        <w:adjustRightInd w:val="0"/>
        <w:spacing w:line="360" w:lineRule="auto"/>
        <w:ind w:left="2410" w:right="902" w:hanging="1134"/>
        <w:jc w:val="both"/>
        <w:rPr>
          <w:rFonts w:ascii="Palatino Linotype" w:hAnsi="Palatino Linotype" w:cs="Arial"/>
          <w:b/>
          <w:bCs/>
          <w:i/>
        </w:rPr>
      </w:pPr>
      <w:r w:rsidRPr="00D00F16">
        <w:rPr>
          <w:rFonts w:ascii="Palatino Linotype" w:hAnsi="Palatino Linotype" w:cs="Arial"/>
          <w:b/>
          <w:bCs/>
          <w:i/>
        </w:rPr>
        <w:t>Criterio 9</w:t>
      </w:r>
      <w:r w:rsidRPr="00D00F16">
        <w:rPr>
          <w:rFonts w:ascii="Palatino Linotype" w:hAnsi="Palatino Linotype" w:cs="Arial"/>
          <w:b/>
          <w:bCs/>
          <w:i/>
        </w:rPr>
        <w:tab/>
      </w:r>
      <w:r w:rsidRPr="00D00F16">
        <w:rPr>
          <w:rFonts w:ascii="Palatino Linotype" w:hAnsi="Palatino Linotype" w:cs="Arial"/>
          <w:b/>
          <w:bCs/>
          <w:i/>
          <w:u w:val="single"/>
        </w:rPr>
        <w:t>Periodo (día/mes/año inicio, día/mes/año conclusión)</w:t>
      </w:r>
      <w:r w:rsidRPr="00D00F16">
        <w:rPr>
          <w:rFonts w:ascii="Palatino Linotype" w:hAnsi="Palatino Linotype" w:cs="Arial"/>
          <w:b/>
          <w:bCs/>
          <w:i/>
        </w:rPr>
        <w:t xml:space="preserve"> </w:t>
      </w:r>
    </w:p>
    <w:p w14:paraId="48A6C9E6" w14:textId="77777777" w:rsidR="00CB4C14" w:rsidRPr="00D00F16" w:rsidRDefault="00CB4C14" w:rsidP="00CB4C14">
      <w:pPr>
        <w:autoSpaceDE w:val="0"/>
        <w:autoSpaceDN w:val="0"/>
        <w:adjustRightInd w:val="0"/>
        <w:spacing w:line="360" w:lineRule="auto"/>
        <w:ind w:left="2410" w:right="902" w:hanging="1134"/>
        <w:jc w:val="both"/>
        <w:rPr>
          <w:rFonts w:ascii="Palatino Linotype" w:hAnsi="Palatino Linotype" w:cs="Arial"/>
          <w:b/>
          <w:bCs/>
          <w:i/>
        </w:rPr>
      </w:pPr>
      <w:r w:rsidRPr="00D00F16">
        <w:rPr>
          <w:rFonts w:ascii="Palatino Linotype" w:hAnsi="Palatino Linotype" w:cs="Arial"/>
          <w:b/>
          <w:bCs/>
          <w:i/>
        </w:rPr>
        <w:t>Criterio 10</w:t>
      </w:r>
      <w:r w:rsidRPr="00D00F16">
        <w:rPr>
          <w:rFonts w:ascii="Palatino Linotype" w:hAnsi="Palatino Linotype" w:cs="Arial"/>
          <w:b/>
          <w:bCs/>
          <w:i/>
        </w:rPr>
        <w:tab/>
      </w:r>
      <w:r w:rsidRPr="00D00F16">
        <w:rPr>
          <w:rFonts w:ascii="Palatino Linotype" w:hAnsi="Palatino Linotype" w:cs="Arial"/>
          <w:b/>
          <w:bCs/>
          <w:i/>
          <w:u w:val="single"/>
        </w:rPr>
        <w:t>Denominación de la Institución / empresa</w:t>
      </w:r>
    </w:p>
    <w:p w14:paraId="419C51E6" w14:textId="77777777" w:rsidR="00CB4C14" w:rsidRPr="00D00F16" w:rsidRDefault="00CB4C14" w:rsidP="00CB4C14">
      <w:pPr>
        <w:autoSpaceDE w:val="0"/>
        <w:autoSpaceDN w:val="0"/>
        <w:adjustRightInd w:val="0"/>
        <w:spacing w:line="360" w:lineRule="auto"/>
        <w:ind w:left="2410" w:right="902" w:hanging="1134"/>
        <w:jc w:val="both"/>
        <w:rPr>
          <w:rFonts w:ascii="Palatino Linotype" w:hAnsi="Palatino Linotype" w:cs="Arial"/>
          <w:b/>
          <w:bCs/>
          <w:i/>
        </w:rPr>
      </w:pPr>
      <w:r w:rsidRPr="00D00F16">
        <w:rPr>
          <w:rFonts w:ascii="Palatino Linotype" w:hAnsi="Palatino Linotype" w:cs="Arial"/>
          <w:b/>
          <w:bCs/>
          <w:i/>
        </w:rPr>
        <w:t>Criterio 11</w:t>
      </w:r>
      <w:r w:rsidRPr="00D00F16">
        <w:rPr>
          <w:rFonts w:ascii="Palatino Linotype" w:hAnsi="Palatino Linotype" w:cs="Arial"/>
          <w:b/>
          <w:bCs/>
          <w:i/>
        </w:rPr>
        <w:tab/>
      </w:r>
      <w:r w:rsidRPr="00D00F16">
        <w:rPr>
          <w:rFonts w:ascii="Palatino Linotype" w:hAnsi="Palatino Linotype" w:cs="Arial"/>
          <w:b/>
          <w:bCs/>
          <w:i/>
          <w:u w:val="single"/>
        </w:rPr>
        <w:t>Cargo o puesto desempeñado</w:t>
      </w:r>
    </w:p>
    <w:p w14:paraId="24FEBA20" w14:textId="77777777" w:rsidR="00CB4C14" w:rsidRPr="00D00F16" w:rsidRDefault="00CB4C14" w:rsidP="00CB4C14">
      <w:pPr>
        <w:autoSpaceDE w:val="0"/>
        <w:autoSpaceDN w:val="0"/>
        <w:adjustRightInd w:val="0"/>
        <w:spacing w:line="360" w:lineRule="auto"/>
        <w:ind w:left="2410" w:right="902" w:hanging="1134"/>
        <w:jc w:val="both"/>
        <w:rPr>
          <w:rFonts w:ascii="Palatino Linotype" w:hAnsi="Palatino Linotype" w:cs="Arial"/>
          <w:b/>
          <w:bCs/>
          <w:i/>
        </w:rPr>
      </w:pPr>
      <w:r w:rsidRPr="00D00F16">
        <w:rPr>
          <w:rFonts w:ascii="Palatino Linotype" w:hAnsi="Palatino Linotype" w:cs="Arial"/>
          <w:b/>
          <w:bCs/>
          <w:i/>
        </w:rPr>
        <w:lastRenderedPageBreak/>
        <w:t>Criterio 12</w:t>
      </w:r>
      <w:r w:rsidRPr="00D00F16">
        <w:rPr>
          <w:rFonts w:ascii="Palatino Linotype" w:hAnsi="Palatino Linotype" w:cs="Arial"/>
          <w:b/>
          <w:bCs/>
          <w:i/>
        </w:rPr>
        <w:tab/>
      </w:r>
      <w:r w:rsidRPr="00D00F16">
        <w:rPr>
          <w:rFonts w:ascii="Palatino Linotype" w:hAnsi="Palatino Linotype" w:cs="Arial"/>
          <w:b/>
          <w:bCs/>
          <w:i/>
          <w:u w:val="single"/>
        </w:rPr>
        <w:t>Campo de experiencia</w:t>
      </w:r>
    </w:p>
    <w:p w14:paraId="5B3721BC" w14:textId="77777777" w:rsidR="00CB4C14" w:rsidRPr="00D00F16" w:rsidRDefault="00CB4C14" w:rsidP="00CB4C14">
      <w:pPr>
        <w:tabs>
          <w:tab w:val="left" w:pos="2093"/>
        </w:tabs>
        <w:spacing w:line="360" w:lineRule="auto"/>
        <w:ind w:left="2410" w:right="902" w:hanging="1134"/>
        <w:rPr>
          <w:rFonts w:ascii="Palatino Linotype" w:hAnsi="Palatino Linotype" w:cs="Arial"/>
          <w:i/>
        </w:rPr>
      </w:pPr>
      <w:r w:rsidRPr="00D00F16">
        <w:rPr>
          <w:rFonts w:ascii="Palatino Linotype" w:hAnsi="Palatino Linotype" w:cs="Arial"/>
          <w:i/>
        </w:rPr>
        <w:t xml:space="preserve"> […]</w:t>
      </w:r>
    </w:p>
    <w:p w14:paraId="6D160768" w14:textId="77777777" w:rsidR="00CB4C14" w:rsidRPr="00D00F16" w:rsidRDefault="00CB4C14" w:rsidP="00CB4C14">
      <w:pPr>
        <w:pStyle w:val="Prrafodelista"/>
        <w:spacing w:line="360" w:lineRule="auto"/>
        <w:ind w:left="709" w:right="709"/>
        <w:jc w:val="both"/>
        <w:rPr>
          <w:rFonts w:ascii="Palatino Linotype" w:hAnsi="Palatino Linotype"/>
          <w:b/>
          <w:i/>
        </w:rPr>
      </w:pPr>
      <w:r w:rsidRPr="00D00F16">
        <w:rPr>
          <w:rFonts w:ascii="Palatino Linotype" w:hAnsi="Palatino Linotype"/>
          <w:b/>
          <w:i/>
        </w:rPr>
        <w:t>Formato 17 LGT_Art_70_Fr_XVII</w:t>
      </w:r>
    </w:p>
    <w:p w14:paraId="01270005" w14:textId="77777777" w:rsidR="00CB4C14" w:rsidRPr="00D00F16" w:rsidRDefault="00CB4C14" w:rsidP="00CB4C14">
      <w:pPr>
        <w:pStyle w:val="Prrafodelista"/>
        <w:spacing w:line="360" w:lineRule="auto"/>
        <w:ind w:left="709" w:right="709"/>
        <w:jc w:val="center"/>
        <w:rPr>
          <w:rFonts w:ascii="Palatino Linotype" w:hAnsi="Palatino Linotype"/>
          <w:b/>
          <w:bCs/>
          <w:i/>
        </w:rPr>
      </w:pPr>
      <w:r w:rsidRPr="00D00F16">
        <w:rPr>
          <w:rFonts w:ascii="Palatino Linotype" w:hAnsi="Palatino Linotype"/>
          <w:b/>
          <w:bCs/>
          <w:i/>
        </w:rPr>
        <w:t>Información curricular de los(as) servidores(as) públicas(os) y/o personas que desempeñen un empleo, cargo o comisión en &lt;&lt;sujeto obligado&gt;&gt;</w:t>
      </w:r>
    </w:p>
    <w:p w14:paraId="50386E32" w14:textId="77777777" w:rsidR="00CB4C14" w:rsidRPr="00D00F16" w:rsidRDefault="00CB4C14" w:rsidP="00CB4C14">
      <w:pPr>
        <w:pStyle w:val="Prrafodelista"/>
        <w:spacing w:line="360" w:lineRule="auto"/>
        <w:ind w:left="709" w:right="709"/>
        <w:jc w:val="center"/>
        <w:rPr>
          <w:rFonts w:ascii="Palatino Linotype" w:hAnsi="Palatino Linotype"/>
          <w:b/>
          <w:bCs/>
          <w:i/>
        </w:rPr>
      </w:pPr>
    </w:p>
    <w:tbl>
      <w:tblPr>
        <w:tblW w:w="761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46"/>
        <w:gridCol w:w="1276"/>
        <w:gridCol w:w="992"/>
        <w:gridCol w:w="1276"/>
        <w:gridCol w:w="1479"/>
        <w:gridCol w:w="1745"/>
      </w:tblGrid>
      <w:tr w:rsidR="00CB4C14" w:rsidRPr="00D00F16" w14:paraId="3BB5EED3" w14:textId="77777777" w:rsidTr="00DA02A1">
        <w:trPr>
          <w:trHeight w:val="564"/>
          <w:jc w:val="center"/>
        </w:trPr>
        <w:tc>
          <w:tcPr>
            <w:tcW w:w="846" w:type="dxa"/>
            <w:vMerge w:val="restart"/>
            <w:shd w:val="clear" w:color="auto" w:fill="auto"/>
            <w:vAlign w:val="center"/>
          </w:tcPr>
          <w:p w14:paraId="1FE85EB7" w14:textId="77777777" w:rsidR="00CB4C14" w:rsidRPr="00D00F16" w:rsidRDefault="00CB4C14" w:rsidP="00DA02A1">
            <w:pPr>
              <w:spacing w:line="360" w:lineRule="auto"/>
              <w:jc w:val="center"/>
              <w:rPr>
                <w:rFonts w:ascii="Palatino Linotype" w:hAnsi="Palatino Linotype" w:cs="Calibri"/>
                <w:i/>
              </w:rPr>
            </w:pPr>
            <w:bookmarkStart w:id="9" w:name="OLE_LINK1"/>
            <w:r w:rsidRPr="00D00F16">
              <w:rPr>
                <w:rFonts w:ascii="Palatino Linotype" w:hAnsi="Palatino Linotype" w:cs="Calibri"/>
                <w:i/>
              </w:rPr>
              <w:t>Clave o nivel del puesto</w:t>
            </w:r>
          </w:p>
        </w:tc>
        <w:tc>
          <w:tcPr>
            <w:tcW w:w="1276" w:type="dxa"/>
            <w:vMerge w:val="restart"/>
            <w:shd w:val="clear" w:color="auto" w:fill="auto"/>
            <w:vAlign w:val="center"/>
          </w:tcPr>
          <w:p w14:paraId="30865CA9" w14:textId="77777777" w:rsidR="00CB4C14" w:rsidRPr="00D00F16" w:rsidRDefault="00CB4C14" w:rsidP="00DA02A1">
            <w:pPr>
              <w:spacing w:line="360" w:lineRule="auto"/>
              <w:jc w:val="center"/>
              <w:rPr>
                <w:rFonts w:ascii="Palatino Linotype" w:hAnsi="Palatino Linotype" w:cs="Calibri"/>
                <w:i/>
              </w:rPr>
            </w:pPr>
            <w:r w:rsidRPr="00D00F16">
              <w:rPr>
                <w:rFonts w:ascii="Palatino Linotype" w:hAnsi="Palatino Linotype" w:cs="Calibri"/>
                <w:i/>
              </w:rPr>
              <w:t xml:space="preserve">Denominación del cargo o nombramiento otorgado </w:t>
            </w:r>
          </w:p>
        </w:tc>
        <w:tc>
          <w:tcPr>
            <w:tcW w:w="3747" w:type="dxa"/>
            <w:gridSpan w:val="3"/>
            <w:vMerge w:val="restart"/>
            <w:shd w:val="clear" w:color="auto" w:fill="auto"/>
            <w:vAlign w:val="center"/>
          </w:tcPr>
          <w:p w14:paraId="2D9D927E" w14:textId="77777777" w:rsidR="00CB4C14" w:rsidRPr="00D00F16" w:rsidRDefault="00CB4C14" w:rsidP="00DA02A1">
            <w:pPr>
              <w:spacing w:line="360" w:lineRule="auto"/>
              <w:jc w:val="center"/>
              <w:rPr>
                <w:rFonts w:ascii="Palatino Linotype" w:hAnsi="Palatino Linotype" w:cs="Calibri"/>
                <w:i/>
                <w:u w:val="single"/>
              </w:rPr>
            </w:pPr>
            <w:r w:rsidRPr="00D00F16">
              <w:rPr>
                <w:rFonts w:ascii="Palatino Linotype" w:hAnsi="Palatino Linotype" w:cs="Calibri"/>
                <w:i/>
                <w:u w:val="single"/>
              </w:rPr>
              <w:t>Nombre del(la) servidor(a) público(a)</w:t>
            </w:r>
          </w:p>
        </w:tc>
        <w:tc>
          <w:tcPr>
            <w:tcW w:w="1745" w:type="dxa"/>
            <w:vMerge w:val="restart"/>
            <w:shd w:val="clear" w:color="auto" w:fill="auto"/>
            <w:vAlign w:val="center"/>
          </w:tcPr>
          <w:p w14:paraId="1109B01C" w14:textId="77777777" w:rsidR="00CB4C14" w:rsidRPr="00D00F16" w:rsidRDefault="00CB4C14" w:rsidP="00DA02A1">
            <w:pPr>
              <w:spacing w:line="360" w:lineRule="auto"/>
              <w:jc w:val="center"/>
              <w:rPr>
                <w:rFonts w:ascii="Palatino Linotype" w:hAnsi="Palatino Linotype" w:cs="Calibri"/>
                <w:i/>
              </w:rPr>
            </w:pPr>
            <w:r w:rsidRPr="00D00F16">
              <w:rPr>
                <w:rFonts w:ascii="Palatino Linotype" w:hAnsi="Palatino Linotype" w:cs="Calibri"/>
                <w:i/>
              </w:rPr>
              <w:t>Unidad administrativa de adscripción (Área) del servidor público (catálogo, en su caso)</w:t>
            </w:r>
          </w:p>
        </w:tc>
      </w:tr>
      <w:tr w:rsidR="00CB4C14" w:rsidRPr="00D00F16" w14:paraId="10A47840" w14:textId="77777777" w:rsidTr="00DA02A1">
        <w:trPr>
          <w:trHeight w:val="564"/>
          <w:jc w:val="center"/>
        </w:trPr>
        <w:tc>
          <w:tcPr>
            <w:tcW w:w="846" w:type="dxa"/>
            <w:vMerge/>
            <w:shd w:val="clear" w:color="auto" w:fill="auto"/>
            <w:vAlign w:val="center"/>
          </w:tcPr>
          <w:p w14:paraId="4D97E786" w14:textId="77777777" w:rsidR="00CB4C14" w:rsidRPr="00D00F16" w:rsidRDefault="00CB4C14" w:rsidP="00DA02A1">
            <w:pPr>
              <w:spacing w:line="360" w:lineRule="auto"/>
              <w:jc w:val="center"/>
              <w:rPr>
                <w:rFonts w:ascii="Palatino Linotype" w:hAnsi="Palatino Linotype" w:cs="Calibri"/>
                <w:i/>
              </w:rPr>
            </w:pPr>
          </w:p>
        </w:tc>
        <w:tc>
          <w:tcPr>
            <w:tcW w:w="1276" w:type="dxa"/>
            <w:vMerge/>
            <w:shd w:val="clear" w:color="auto" w:fill="auto"/>
            <w:vAlign w:val="center"/>
          </w:tcPr>
          <w:p w14:paraId="5799D579" w14:textId="77777777" w:rsidR="00CB4C14" w:rsidRPr="00D00F16" w:rsidRDefault="00CB4C14" w:rsidP="00DA02A1">
            <w:pPr>
              <w:spacing w:line="360" w:lineRule="auto"/>
              <w:jc w:val="center"/>
              <w:rPr>
                <w:rFonts w:ascii="Palatino Linotype" w:hAnsi="Palatino Linotype" w:cs="Calibri"/>
                <w:i/>
              </w:rPr>
            </w:pPr>
          </w:p>
        </w:tc>
        <w:tc>
          <w:tcPr>
            <w:tcW w:w="3747" w:type="dxa"/>
            <w:gridSpan w:val="3"/>
            <w:vMerge/>
            <w:shd w:val="clear" w:color="auto" w:fill="auto"/>
            <w:vAlign w:val="center"/>
          </w:tcPr>
          <w:p w14:paraId="439F5BF9" w14:textId="77777777" w:rsidR="00CB4C14" w:rsidRPr="00D00F16" w:rsidRDefault="00CB4C14" w:rsidP="00DA02A1">
            <w:pPr>
              <w:spacing w:line="360" w:lineRule="auto"/>
              <w:jc w:val="center"/>
              <w:rPr>
                <w:rFonts w:ascii="Palatino Linotype" w:hAnsi="Palatino Linotype" w:cs="Calibri"/>
                <w:i/>
              </w:rPr>
            </w:pPr>
          </w:p>
        </w:tc>
        <w:tc>
          <w:tcPr>
            <w:tcW w:w="1745" w:type="dxa"/>
            <w:vMerge/>
            <w:shd w:val="clear" w:color="auto" w:fill="auto"/>
            <w:vAlign w:val="center"/>
          </w:tcPr>
          <w:p w14:paraId="53983134" w14:textId="77777777" w:rsidR="00CB4C14" w:rsidRPr="00D00F16" w:rsidRDefault="00CB4C14" w:rsidP="00DA02A1">
            <w:pPr>
              <w:spacing w:line="360" w:lineRule="auto"/>
              <w:jc w:val="center"/>
              <w:rPr>
                <w:rFonts w:ascii="Palatino Linotype" w:hAnsi="Palatino Linotype" w:cs="Calibri"/>
                <w:i/>
              </w:rPr>
            </w:pPr>
          </w:p>
        </w:tc>
      </w:tr>
      <w:tr w:rsidR="00CB4C14" w:rsidRPr="00D00F16" w14:paraId="4959FB0E" w14:textId="77777777" w:rsidTr="00DA02A1">
        <w:trPr>
          <w:trHeight w:val="45"/>
          <w:jc w:val="center"/>
        </w:trPr>
        <w:tc>
          <w:tcPr>
            <w:tcW w:w="846" w:type="dxa"/>
            <w:vMerge/>
            <w:shd w:val="clear" w:color="auto" w:fill="auto"/>
            <w:vAlign w:val="center"/>
          </w:tcPr>
          <w:p w14:paraId="10A5F95B" w14:textId="77777777" w:rsidR="00CB4C14" w:rsidRPr="00D00F16" w:rsidRDefault="00CB4C14" w:rsidP="00DA02A1">
            <w:pPr>
              <w:spacing w:line="360" w:lineRule="auto"/>
              <w:jc w:val="center"/>
              <w:rPr>
                <w:rFonts w:ascii="Palatino Linotype" w:hAnsi="Palatino Linotype" w:cs="Calibri"/>
                <w:i/>
              </w:rPr>
            </w:pPr>
          </w:p>
        </w:tc>
        <w:tc>
          <w:tcPr>
            <w:tcW w:w="1276" w:type="dxa"/>
            <w:vMerge/>
            <w:shd w:val="clear" w:color="auto" w:fill="auto"/>
            <w:vAlign w:val="center"/>
          </w:tcPr>
          <w:p w14:paraId="4A5BE42F" w14:textId="77777777" w:rsidR="00CB4C14" w:rsidRPr="00D00F16" w:rsidRDefault="00CB4C14" w:rsidP="00DA02A1">
            <w:pPr>
              <w:spacing w:line="360" w:lineRule="auto"/>
              <w:jc w:val="center"/>
              <w:rPr>
                <w:rFonts w:ascii="Palatino Linotype" w:hAnsi="Palatino Linotype" w:cs="Calibri"/>
                <w:i/>
              </w:rPr>
            </w:pPr>
          </w:p>
        </w:tc>
        <w:tc>
          <w:tcPr>
            <w:tcW w:w="992" w:type="dxa"/>
            <w:shd w:val="clear" w:color="auto" w:fill="auto"/>
            <w:vAlign w:val="center"/>
          </w:tcPr>
          <w:p w14:paraId="424DCDE5" w14:textId="77777777" w:rsidR="00CB4C14" w:rsidRPr="00D00F16" w:rsidRDefault="00CB4C14" w:rsidP="00DA02A1">
            <w:pPr>
              <w:spacing w:line="360" w:lineRule="auto"/>
              <w:jc w:val="center"/>
              <w:rPr>
                <w:rFonts w:ascii="Palatino Linotype" w:hAnsi="Palatino Linotype" w:cs="Calibri"/>
                <w:i/>
              </w:rPr>
            </w:pPr>
            <w:r w:rsidRPr="00D00F16">
              <w:rPr>
                <w:rFonts w:ascii="Palatino Linotype" w:hAnsi="Palatino Linotype" w:cs="Calibri"/>
                <w:i/>
              </w:rPr>
              <w:t>Nombre(s)</w:t>
            </w:r>
          </w:p>
        </w:tc>
        <w:tc>
          <w:tcPr>
            <w:tcW w:w="1276" w:type="dxa"/>
            <w:shd w:val="clear" w:color="auto" w:fill="auto"/>
            <w:vAlign w:val="center"/>
          </w:tcPr>
          <w:p w14:paraId="3DE09678" w14:textId="77777777" w:rsidR="00CB4C14" w:rsidRPr="00D00F16" w:rsidRDefault="00CB4C14" w:rsidP="00DA02A1">
            <w:pPr>
              <w:spacing w:line="360" w:lineRule="auto"/>
              <w:jc w:val="center"/>
              <w:rPr>
                <w:rFonts w:ascii="Palatino Linotype" w:hAnsi="Palatino Linotype" w:cs="Calibri"/>
                <w:i/>
              </w:rPr>
            </w:pPr>
            <w:r w:rsidRPr="00D00F16">
              <w:rPr>
                <w:rFonts w:ascii="Palatino Linotype" w:hAnsi="Palatino Linotype" w:cs="Calibri"/>
                <w:i/>
              </w:rPr>
              <w:t>Primer Apellido</w:t>
            </w:r>
          </w:p>
        </w:tc>
        <w:tc>
          <w:tcPr>
            <w:tcW w:w="1479" w:type="dxa"/>
            <w:shd w:val="clear" w:color="auto" w:fill="auto"/>
            <w:vAlign w:val="center"/>
          </w:tcPr>
          <w:p w14:paraId="6BF94FFC" w14:textId="77777777" w:rsidR="00CB4C14" w:rsidRPr="00D00F16" w:rsidRDefault="00CB4C14" w:rsidP="00DA02A1">
            <w:pPr>
              <w:spacing w:line="360" w:lineRule="auto"/>
              <w:jc w:val="center"/>
              <w:rPr>
                <w:rFonts w:ascii="Palatino Linotype" w:hAnsi="Palatino Linotype" w:cs="Calibri"/>
                <w:i/>
              </w:rPr>
            </w:pPr>
            <w:r w:rsidRPr="00D00F16">
              <w:rPr>
                <w:rFonts w:ascii="Palatino Linotype" w:hAnsi="Palatino Linotype" w:cs="Calibri"/>
                <w:i/>
              </w:rPr>
              <w:t xml:space="preserve">Segundo Apellido </w:t>
            </w:r>
          </w:p>
        </w:tc>
        <w:tc>
          <w:tcPr>
            <w:tcW w:w="1745" w:type="dxa"/>
            <w:vMerge/>
            <w:shd w:val="clear" w:color="auto" w:fill="auto"/>
            <w:vAlign w:val="center"/>
          </w:tcPr>
          <w:p w14:paraId="567E60F2" w14:textId="77777777" w:rsidR="00CB4C14" w:rsidRPr="00D00F16" w:rsidRDefault="00CB4C14" w:rsidP="00DA02A1">
            <w:pPr>
              <w:spacing w:line="360" w:lineRule="auto"/>
              <w:jc w:val="center"/>
              <w:rPr>
                <w:rFonts w:ascii="Palatino Linotype" w:hAnsi="Palatino Linotype" w:cs="Calibri"/>
                <w:i/>
              </w:rPr>
            </w:pPr>
          </w:p>
        </w:tc>
      </w:tr>
      <w:tr w:rsidR="00CB4C14" w:rsidRPr="00D00F16" w14:paraId="5EF1FBBF" w14:textId="77777777" w:rsidTr="00DA02A1">
        <w:trPr>
          <w:trHeight w:val="45"/>
          <w:jc w:val="center"/>
        </w:trPr>
        <w:tc>
          <w:tcPr>
            <w:tcW w:w="846" w:type="dxa"/>
            <w:shd w:val="clear" w:color="auto" w:fill="auto"/>
          </w:tcPr>
          <w:p w14:paraId="1C012B72" w14:textId="77777777" w:rsidR="00CB4C14" w:rsidRPr="00D00F16" w:rsidRDefault="00CB4C14" w:rsidP="00DA02A1">
            <w:pPr>
              <w:spacing w:line="360" w:lineRule="auto"/>
              <w:jc w:val="both"/>
              <w:rPr>
                <w:rFonts w:ascii="Palatino Linotype" w:hAnsi="Palatino Linotype" w:cs="Calibri"/>
                <w:i/>
              </w:rPr>
            </w:pPr>
          </w:p>
        </w:tc>
        <w:tc>
          <w:tcPr>
            <w:tcW w:w="1276" w:type="dxa"/>
            <w:shd w:val="clear" w:color="auto" w:fill="auto"/>
          </w:tcPr>
          <w:p w14:paraId="73EC6258" w14:textId="77777777" w:rsidR="00CB4C14" w:rsidRPr="00D00F16" w:rsidRDefault="00CB4C14" w:rsidP="00DA02A1">
            <w:pPr>
              <w:spacing w:line="360" w:lineRule="auto"/>
              <w:jc w:val="both"/>
              <w:rPr>
                <w:rFonts w:ascii="Palatino Linotype" w:hAnsi="Palatino Linotype" w:cs="Calibri"/>
                <w:i/>
              </w:rPr>
            </w:pPr>
          </w:p>
        </w:tc>
        <w:tc>
          <w:tcPr>
            <w:tcW w:w="992" w:type="dxa"/>
            <w:shd w:val="clear" w:color="auto" w:fill="auto"/>
          </w:tcPr>
          <w:p w14:paraId="4E85B112" w14:textId="77777777" w:rsidR="00CB4C14" w:rsidRPr="00D00F16" w:rsidRDefault="00CB4C14" w:rsidP="00DA02A1">
            <w:pPr>
              <w:spacing w:line="360" w:lineRule="auto"/>
              <w:jc w:val="both"/>
              <w:rPr>
                <w:rFonts w:ascii="Palatino Linotype" w:hAnsi="Palatino Linotype" w:cs="Calibri"/>
                <w:i/>
              </w:rPr>
            </w:pPr>
          </w:p>
        </w:tc>
        <w:tc>
          <w:tcPr>
            <w:tcW w:w="1276" w:type="dxa"/>
            <w:shd w:val="clear" w:color="auto" w:fill="auto"/>
          </w:tcPr>
          <w:p w14:paraId="79E6D6FA" w14:textId="77777777" w:rsidR="00CB4C14" w:rsidRPr="00D00F16" w:rsidRDefault="00CB4C14" w:rsidP="00DA02A1">
            <w:pPr>
              <w:spacing w:line="360" w:lineRule="auto"/>
              <w:jc w:val="both"/>
              <w:rPr>
                <w:rFonts w:ascii="Palatino Linotype" w:hAnsi="Palatino Linotype" w:cs="Calibri"/>
                <w:i/>
              </w:rPr>
            </w:pPr>
          </w:p>
        </w:tc>
        <w:tc>
          <w:tcPr>
            <w:tcW w:w="1479" w:type="dxa"/>
            <w:shd w:val="clear" w:color="auto" w:fill="auto"/>
          </w:tcPr>
          <w:p w14:paraId="27D2340D" w14:textId="77777777" w:rsidR="00CB4C14" w:rsidRPr="00D00F16" w:rsidRDefault="00CB4C14" w:rsidP="00DA02A1">
            <w:pPr>
              <w:spacing w:line="360" w:lineRule="auto"/>
              <w:jc w:val="both"/>
              <w:rPr>
                <w:rFonts w:ascii="Palatino Linotype" w:hAnsi="Palatino Linotype" w:cs="Calibri"/>
                <w:i/>
              </w:rPr>
            </w:pPr>
          </w:p>
        </w:tc>
        <w:tc>
          <w:tcPr>
            <w:tcW w:w="1745" w:type="dxa"/>
            <w:shd w:val="clear" w:color="auto" w:fill="auto"/>
          </w:tcPr>
          <w:p w14:paraId="46239AAF" w14:textId="77777777" w:rsidR="00CB4C14" w:rsidRPr="00D00F16" w:rsidRDefault="00CB4C14" w:rsidP="00DA02A1">
            <w:pPr>
              <w:spacing w:line="360" w:lineRule="auto"/>
              <w:jc w:val="both"/>
              <w:rPr>
                <w:rFonts w:ascii="Palatino Linotype" w:hAnsi="Palatino Linotype" w:cs="Calibri"/>
                <w:i/>
              </w:rPr>
            </w:pPr>
          </w:p>
        </w:tc>
      </w:tr>
      <w:tr w:rsidR="00CB4C14" w:rsidRPr="00D00F16" w14:paraId="2F9311E5" w14:textId="77777777" w:rsidTr="00DA02A1">
        <w:trPr>
          <w:trHeight w:val="45"/>
          <w:jc w:val="center"/>
        </w:trPr>
        <w:tc>
          <w:tcPr>
            <w:tcW w:w="846" w:type="dxa"/>
            <w:shd w:val="clear" w:color="auto" w:fill="auto"/>
          </w:tcPr>
          <w:p w14:paraId="0453B5DE" w14:textId="77777777" w:rsidR="00CB4C14" w:rsidRPr="00D00F16" w:rsidRDefault="00CB4C14" w:rsidP="00DA02A1">
            <w:pPr>
              <w:spacing w:line="360" w:lineRule="auto"/>
              <w:jc w:val="both"/>
              <w:rPr>
                <w:rFonts w:ascii="Palatino Linotype" w:hAnsi="Palatino Linotype" w:cs="Calibri"/>
                <w:i/>
              </w:rPr>
            </w:pPr>
          </w:p>
        </w:tc>
        <w:tc>
          <w:tcPr>
            <w:tcW w:w="1276" w:type="dxa"/>
            <w:shd w:val="clear" w:color="auto" w:fill="auto"/>
          </w:tcPr>
          <w:p w14:paraId="1A74B335" w14:textId="77777777" w:rsidR="00CB4C14" w:rsidRPr="00D00F16" w:rsidRDefault="00CB4C14" w:rsidP="00DA02A1">
            <w:pPr>
              <w:spacing w:line="360" w:lineRule="auto"/>
              <w:jc w:val="both"/>
              <w:rPr>
                <w:rFonts w:ascii="Palatino Linotype" w:hAnsi="Palatino Linotype" w:cs="Calibri"/>
                <w:i/>
              </w:rPr>
            </w:pPr>
          </w:p>
        </w:tc>
        <w:tc>
          <w:tcPr>
            <w:tcW w:w="992" w:type="dxa"/>
            <w:shd w:val="clear" w:color="auto" w:fill="auto"/>
          </w:tcPr>
          <w:p w14:paraId="0A0BBC84" w14:textId="77777777" w:rsidR="00CB4C14" w:rsidRPr="00D00F16" w:rsidRDefault="00CB4C14" w:rsidP="00DA02A1">
            <w:pPr>
              <w:spacing w:line="360" w:lineRule="auto"/>
              <w:jc w:val="both"/>
              <w:rPr>
                <w:rFonts w:ascii="Palatino Linotype" w:hAnsi="Palatino Linotype" w:cs="Calibri"/>
                <w:i/>
              </w:rPr>
            </w:pPr>
          </w:p>
        </w:tc>
        <w:tc>
          <w:tcPr>
            <w:tcW w:w="1276" w:type="dxa"/>
            <w:shd w:val="clear" w:color="auto" w:fill="auto"/>
          </w:tcPr>
          <w:p w14:paraId="7F4BD9A2" w14:textId="77777777" w:rsidR="00CB4C14" w:rsidRPr="00D00F16" w:rsidRDefault="00CB4C14" w:rsidP="00DA02A1">
            <w:pPr>
              <w:spacing w:line="360" w:lineRule="auto"/>
              <w:jc w:val="both"/>
              <w:rPr>
                <w:rFonts w:ascii="Palatino Linotype" w:hAnsi="Palatino Linotype" w:cs="Calibri"/>
                <w:i/>
              </w:rPr>
            </w:pPr>
          </w:p>
        </w:tc>
        <w:tc>
          <w:tcPr>
            <w:tcW w:w="1479" w:type="dxa"/>
            <w:shd w:val="clear" w:color="auto" w:fill="auto"/>
          </w:tcPr>
          <w:p w14:paraId="1BE91936" w14:textId="77777777" w:rsidR="00CB4C14" w:rsidRPr="00D00F16" w:rsidRDefault="00CB4C14" w:rsidP="00DA02A1">
            <w:pPr>
              <w:spacing w:line="360" w:lineRule="auto"/>
              <w:jc w:val="both"/>
              <w:rPr>
                <w:rFonts w:ascii="Palatino Linotype" w:hAnsi="Palatino Linotype" w:cs="Calibri"/>
                <w:i/>
              </w:rPr>
            </w:pPr>
          </w:p>
        </w:tc>
        <w:tc>
          <w:tcPr>
            <w:tcW w:w="1745" w:type="dxa"/>
            <w:shd w:val="clear" w:color="auto" w:fill="auto"/>
          </w:tcPr>
          <w:p w14:paraId="5878DBBF" w14:textId="77777777" w:rsidR="00CB4C14" w:rsidRPr="00D00F16" w:rsidRDefault="00CB4C14" w:rsidP="00DA02A1">
            <w:pPr>
              <w:spacing w:line="360" w:lineRule="auto"/>
              <w:jc w:val="both"/>
              <w:rPr>
                <w:rFonts w:ascii="Palatino Linotype" w:hAnsi="Palatino Linotype" w:cs="Calibri"/>
                <w:i/>
              </w:rPr>
            </w:pPr>
          </w:p>
        </w:tc>
      </w:tr>
      <w:bookmarkEnd w:id="9"/>
    </w:tbl>
    <w:p w14:paraId="38223A0F" w14:textId="77777777" w:rsidR="00CB4C14" w:rsidRPr="00D00F16" w:rsidRDefault="00CB4C14" w:rsidP="00CB4C14">
      <w:pPr>
        <w:spacing w:line="360" w:lineRule="auto"/>
        <w:jc w:val="both"/>
        <w:rPr>
          <w:rFonts w:ascii="Palatino Linotype" w:hAnsi="Palatino Linotype"/>
          <w:i/>
        </w:rPr>
      </w:pPr>
    </w:p>
    <w:tbl>
      <w:tblPr>
        <w:tblW w:w="0" w:type="auto"/>
        <w:jc w:val="center"/>
        <w:tblCellMar>
          <w:left w:w="70" w:type="dxa"/>
          <w:right w:w="70" w:type="dxa"/>
        </w:tblCellMar>
        <w:tblLook w:val="04A0" w:firstRow="1" w:lastRow="0" w:firstColumn="1" w:lastColumn="0" w:noHBand="0" w:noVBand="1"/>
      </w:tblPr>
      <w:tblGrid>
        <w:gridCol w:w="1143"/>
        <w:gridCol w:w="661"/>
        <w:gridCol w:w="744"/>
        <w:gridCol w:w="1067"/>
        <w:gridCol w:w="1067"/>
        <w:gridCol w:w="1204"/>
        <w:gridCol w:w="1090"/>
        <w:gridCol w:w="954"/>
        <w:gridCol w:w="1104"/>
      </w:tblGrid>
      <w:tr w:rsidR="00CB4C14" w:rsidRPr="00D00F16" w14:paraId="4BBC1EE4" w14:textId="77777777" w:rsidTr="00DA02A1">
        <w:trPr>
          <w:trHeight w:val="45"/>
          <w:jc w:val="center"/>
        </w:trPr>
        <w:tc>
          <w:tcPr>
            <w:tcW w:w="8828" w:type="dxa"/>
            <w:gridSpan w:val="9"/>
            <w:tcBorders>
              <w:top w:val="dotted" w:sz="4" w:space="0" w:color="auto"/>
              <w:left w:val="dotted" w:sz="4" w:space="0" w:color="auto"/>
              <w:bottom w:val="dotted" w:sz="4" w:space="0" w:color="auto"/>
              <w:right w:val="dotted" w:sz="4" w:space="0" w:color="auto"/>
            </w:tcBorders>
            <w:shd w:val="clear" w:color="auto" w:fill="auto"/>
            <w:vAlign w:val="center"/>
            <w:hideMark/>
          </w:tcPr>
          <w:p w14:paraId="141A3050" w14:textId="77777777" w:rsidR="00CB4C14" w:rsidRPr="00D00F16" w:rsidRDefault="00CB4C14" w:rsidP="00DA02A1">
            <w:pPr>
              <w:spacing w:line="360" w:lineRule="auto"/>
              <w:jc w:val="center"/>
              <w:rPr>
                <w:rFonts w:ascii="Palatino Linotype" w:hAnsi="Palatino Linotype"/>
                <w:i/>
              </w:rPr>
            </w:pPr>
            <w:r w:rsidRPr="00D00F16">
              <w:rPr>
                <w:rFonts w:ascii="Palatino Linotype" w:hAnsi="Palatino Linotype" w:cs="Calibri"/>
                <w:i/>
              </w:rPr>
              <w:t>Información curricular</w:t>
            </w:r>
          </w:p>
        </w:tc>
      </w:tr>
      <w:tr w:rsidR="00CB4C14" w:rsidRPr="00D00F16" w14:paraId="4B74C9D6" w14:textId="77777777" w:rsidTr="00DA02A1">
        <w:trPr>
          <w:trHeight w:val="45"/>
          <w:jc w:val="center"/>
        </w:trPr>
        <w:tc>
          <w:tcPr>
            <w:tcW w:w="2968" w:type="dxa"/>
            <w:gridSpan w:val="3"/>
            <w:tcBorders>
              <w:top w:val="dotted" w:sz="4" w:space="0" w:color="auto"/>
              <w:left w:val="dotted" w:sz="4" w:space="0" w:color="auto"/>
              <w:bottom w:val="dotted" w:sz="4" w:space="0" w:color="auto"/>
              <w:right w:val="dotted" w:sz="4" w:space="0" w:color="000000"/>
            </w:tcBorders>
            <w:shd w:val="clear" w:color="auto" w:fill="auto"/>
            <w:vAlign w:val="center"/>
            <w:hideMark/>
          </w:tcPr>
          <w:p w14:paraId="0AF9E2A7" w14:textId="77777777" w:rsidR="00CB4C14" w:rsidRPr="00D00F16" w:rsidRDefault="00CB4C14" w:rsidP="00DA02A1">
            <w:pPr>
              <w:spacing w:line="360" w:lineRule="auto"/>
              <w:jc w:val="center"/>
              <w:rPr>
                <w:rFonts w:ascii="Palatino Linotype" w:hAnsi="Palatino Linotype"/>
                <w:i/>
              </w:rPr>
            </w:pPr>
            <w:r w:rsidRPr="00D00F16">
              <w:rPr>
                <w:rFonts w:ascii="Palatino Linotype" w:hAnsi="Palatino Linotype" w:cs="Calibri"/>
                <w:i/>
              </w:rPr>
              <w:lastRenderedPageBreak/>
              <w:t>Escolaridad</w:t>
            </w:r>
          </w:p>
        </w:tc>
        <w:tc>
          <w:tcPr>
            <w:tcW w:w="5860" w:type="dxa"/>
            <w:gridSpan w:val="6"/>
            <w:tcBorders>
              <w:top w:val="dotted" w:sz="4" w:space="0" w:color="auto"/>
              <w:left w:val="nil"/>
              <w:bottom w:val="dotted" w:sz="4" w:space="0" w:color="auto"/>
              <w:right w:val="dotted" w:sz="4" w:space="0" w:color="auto"/>
            </w:tcBorders>
            <w:shd w:val="clear" w:color="auto" w:fill="auto"/>
            <w:vAlign w:val="center"/>
            <w:hideMark/>
          </w:tcPr>
          <w:p w14:paraId="2F78E1A2" w14:textId="77777777" w:rsidR="00CB4C14" w:rsidRPr="00D00F16" w:rsidRDefault="00CB4C14" w:rsidP="00DA02A1">
            <w:pPr>
              <w:spacing w:line="360" w:lineRule="auto"/>
              <w:jc w:val="center"/>
              <w:rPr>
                <w:rFonts w:ascii="Palatino Linotype" w:hAnsi="Palatino Linotype"/>
                <w:i/>
              </w:rPr>
            </w:pPr>
            <w:r w:rsidRPr="00D00F16">
              <w:rPr>
                <w:rFonts w:ascii="Palatino Linotype" w:hAnsi="Palatino Linotype" w:cs="Calibri"/>
                <w:i/>
              </w:rPr>
              <w:t>Experiencia laboral (tres últimos empleos)</w:t>
            </w:r>
          </w:p>
        </w:tc>
      </w:tr>
      <w:tr w:rsidR="00CB4C14" w:rsidRPr="00D00F16" w14:paraId="4FAE83DB" w14:textId="77777777" w:rsidTr="00DA02A1">
        <w:trPr>
          <w:trHeight w:val="45"/>
          <w:jc w:val="center"/>
        </w:trPr>
        <w:tc>
          <w:tcPr>
            <w:tcW w:w="1662" w:type="dxa"/>
            <w:tcBorders>
              <w:top w:val="nil"/>
              <w:left w:val="dotted" w:sz="4" w:space="0" w:color="auto"/>
              <w:bottom w:val="dotted" w:sz="4" w:space="0" w:color="auto"/>
              <w:right w:val="dotted" w:sz="4" w:space="0" w:color="auto"/>
            </w:tcBorders>
            <w:shd w:val="clear" w:color="auto" w:fill="auto"/>
            <w:vAlign w:val="center"/>
            <w:hideMark/>
          </w:tcPr>
          <w:p w14:paraId="5A6FE33E" w14:textId="77777777" w:rsidR="00CB4C14" w:rsidRPr="00D00F16" w:rsidRDefault="00CB4C14" w:rsidP="00DA02A1">
            <w:pPr>
              <w:spacing w:line="360" w:lineRule="auto"/>
              <w:jc w:val="center"/>
              <w:rPr>
                <w:rFonts w:ascii="Palatino Linotype" w:hAnsi="Palatino Linotype"/>
                <w:i/>
              </w:rPr>
            </w:pPr>
            <w:r w:rsidRPr="00D00F16">
              <w:rPr>
                <w:rFonts w:ascii="Palatino Linotype" w:hAnsi="Palatino Linotype" w:cs="Calibri"/>
                <w:i/>
                <w:u w:val="single"/>
              </w:rPr>
              <w:t>Nivel máximo de estudios</w:t>
            </w:r>
            <w:r w:rsidRPr="00D00F16">
              <w:rPr>
                <w:rFonts w:ascii="Palatino Linotype" w:hAnsi="Palatino Linotype" w:cs="Calibri"/>
                <w:i/>
              </w:rPr>
              <w:t xml:space="preserve"> (ninguno, primaria, secundaria, bachillerato, técnica, licenciatura, maestría, doctorado, posdoctorado)</w:t>
            </w:r>
          </w:p>
        </w:tc>
        <w:tc>
          <w:tcPr>
            <w:tcW w:w="616" w:type="dxa"/>
            <w:tcBorders>
              <w:top w:val="nil"/>
              <w:left w:val="nil"/>
              <w:bottom w:val="dotted" w:sz="4" w:space="0" w:color="auto"/>
              <w:right w:val="dotted" w:sz="4" w:space="0" w:color="auto"/>
            </w:tcBorders>
            <w:shd w:val="clear" w:color="auto" w:fill="auto"/>
            <w:vAlign w:val="center"/>
            <w:hideMark/>
          </w:tcPr>
          <w:p w14:paraId="116DACD3" w14:textId="77777777" w:rsidR="00CB4C14" w:rsidRPr="00D00F16" w:rsidRDefault="00CB4C14" w:rsidP="00DA02A1">
            <w:pPr>
              <w:spacing w:line="360" w:lineRule="auto"/>
              <w:jc w:val="center"/>
              <w:rPr>
                <w:rFonts w:ascii="Palatino Linotype" w:hAnsi="Palatino Linotype"/>
                <w:i/>
              </w:rPr>
            </w:pPr>
            <w:r w:rsidRPr="00D00F16">
              <w:rPr>
                <w:rFonts w:ascii="Palatino Linotype" w:hAnsi="Palatino Linotype"/>
                <w:i/>
              </w:rPr>
              <w:t>Área de estudio</w:t>
            </w:r>
          </w:p>
        </w:tc>
        <w:tc>
          <w:tcPr>
            <w:tcW w:w="690" w:type="dxa"/>
            <w:tcBorders>
              <w:top w:val="nil"/>
              <w:left w:val="nil"/>
              <w:bottom w:val="dotted" w:sz="4" w:space="0" w:color="auto"/>
              <w:right w:val="dotted" w:sz="4" w:space="0" w:color="auto"/>
            </w:tcBorders>
            <w:shd w:val="clear" w:color="auto" w:fill="auto"/>
            <w:vAlign w:val="center"/>
            <w:hideMark/>
          </w:tcPr>
          <w:p w14:paraId="378BD253" w14:textId="77777777" w:rsidR="00CB4C14" w:rsidRPr="00D00F16" w:rsidRDefault="00CB4C14" w:rsidP="00DA02A1">
            <w:pPr>
              <w:spacing w:line="360" w:lineRule="auto"/>
              <w:jc w:val="center"/>
              <w:rPr>
                <w:rFonts w:ascii="Palatino Linotype" w:hAnsi="Palatino Linotype"/>
                <w:i/>
              </w:rPr>
            </w:pPr>
            <w:r w:rsidRPr="00D00F16">
              <w:rPr>
                <w:rFonts w:ascii="Palatino Linotype" w:hAnsi="Palatino Linotype"/>
                <w:i/>
              </w:rPr>
              <w:t>Carrera genérica</w:t>
            </w:r>
          </w:p>
        </w:tc>
        <w:tc>
          <w:tcPr>
            <w:tcW w:w="0" w:type="auto"/>
            <w:tcBorders>
              <w:top w:val="nil"/>
              <w:left w:val="nil"/>
              <w:bottom w:val="dotted" w:sz="4" w:space="0" w:color="auto"/>
              <w:right w:val="dotted" w:sz="4" w:space="0" w:color="auto"/>
            </w:tcBorders>
            <w:shd w:val="clear" w:color="auto" w:fill="auto"/>
            <w:vAlign w:val="center"/>
            <w:hideMark/>
          </w:tcPr>
          <w:p w14:paraId="0A10926C" w14:textId="77777777" w:rsidR="00CB4C14" w:rsidRPr="00D00F16" w:rsidRDefault="00CB4C14" w:rsidP="00DA02A1">
            <w:pPr>
              <w:spacing w:line="360" w:lineRule="auto"/>
              <w:jc w:val="center"/>
              <w:rPr>
                <w:rFonts w:ascii="Palatino Linotype" w:hAnsi="Palatino Linotype" w:cs="Calibri"/>
                <w:i/>
              </w:rPr>
            </w:pPr>
            <w:r w:rsidRPr="00D00F16">
              <w:rPr>
                <w:rFonts w:ascii="Palatino Linotype" w:hAnsi="Palatino Linotype" w:cs="Calibri"/>
                <w:i/>
              </w:rPr>
              <w:t xml:space="preserve">inicio </w:t>
            </w:r>
          </w:p>
          <w:p w14:paraId="38CDEBA9" w14:textId="77777777" w:rsidR="00CB4C14" w:rsidRPr="00D00F16" w:rsidRDefault="00CB4C14" w:rsidP="00DA02A1">
            <w:pPr>
              <w:spacing w:line="360" w:lineRule="auto"/>
              <w:jc w:val="center"/>
              <w:rPr>
                <w:rFonts w:ascii="Palatino Linotype" w:hAnsi="Palatino Linotype"/>
                <w:i/>
              </w:rPr>
            </w:pPr>
            <w:r w:rsidRPr="00D00F16">
              <w:rPr>
                <w:rFonts w:ascii="Palatino Linotype" w:hAnsi="Palatino Linotype" w:cs="Calibri"/>
                <w:i/>
              </w:rPr>
              <w:t xml:space="preserve">(Periodo día/mes/año) </w:t>
            </w:r>
          </w:p>
        </w:tc>
        <w:tc>
          <w:tcPr>
            <w:tcW w:w="0" w:type="auto"/>
            <w:tcBorders>
              <w:top w:val="nil"/>
              <w:left w:val="nil"/>
              <w:bottom w:val="dotted" w:sz="4" w:space="0" w:color="auto"/>
              <w:right w:val="dotted" w:sz="4" w:space="0" w:color="auto"/>
            </w:tcBorders>
            <w:shd w:val="clear" w:color="auto" w:fill="auto"/>
            <w:vAlign w:val="center"/>
            <w:hideMark/>
          </w:tcPr>
          <w:p w14:paraId="4ED69599" w14:textId="77777777" w:rsidR="00CB4C14" w:rsidRPr="00D00F16" w:rsidRDefault="00CB4C14" w:rsidP="00DA02A1">
            <w:pPr>
              <w:spacing w:line="360" w:lineRule="auto"/>
              <w:jc w:val="center"/>
              <w:rPr>
                <w:rFonts w:ascii="Palatino Linotype" w:hAnsi="Palatino Linotype"/>
                <w:i/>
              </w:rPr>
            </w:pPr>
            <w:r w:rsidRPr="00D00F16">
              <w:rPr>
                <w:rFonts w:ascii="Palatino Linotype" w:hAnsi="Palatino Linotype" w:cs="Calibri"/>
                <w:i/>
              </w:rPr>
              <w:t xml:space="preserve">conclusión (Periodo día/mes/año) </w:t>
            </w:r>
          </w:p>
        </w:tc>
        <w:tc>
          <w:tcPr>
            <w:tcW w:w="1086" w:type="dxa"/>
            <w:tcBorders>
              <w:top w:val="nil"/>
              <w:left w:val="nil"/>
              <w:bottom w:val="dotted" w:sz="4" w:space="0" w:color="auto"/>
              <w:right w:val="dotted" w:sz="4" w:space="0" w:color="auto"/>
            </w:tcBorders>
            <w:shd w:val="clear" w:color="auto" w:fill="auto"/>
            <w:vAlign w:val="center"/>
            <w:hideMark/>
          </w:tcPr>
          <w:p w14:paraId="1935FB4E" w14:textId="77777777" w:rsidR="00CB4C14" w:rsidRPr="00D00F16" w:rsidRDefault="00CB4C14" w:rsidP="00DA02A1">
            <w:pPr>
              <w:spacing w:line="360" w:lineRule="auto"/>
              <w:jc w:val="center"/>
              <w:rPr>
                <w:rFonts w:ascii="Palatino Linotype" w:hAnsi="Palatino Linotype"/>
                <w:i/>
              </w:rPr>
            </w:pPr>
            <w:r w:rsidRPr="00D00F16">
              <w:rPr>
                <w:rFonts w:ascii="Palatino Linotype" w:hAnsi="Palatino Linotype" w:cs="Calibri"/>
                <w:i/>
              </w:rPr>
              <w:t>Denominación de la Institución / empresa</w:t>
            </w:r>
          </w:p>
        </w:tc>
        <w:tc>
          <w:tcPr>
            <w:tcW w:w="985" w:type="dxa"/>
            <w:tcBorders>
              <w:top w:val="nil"/>
              <w:left w:val="nil"/>
              <w:bottom w:val="dotted" w:sz="4" w:space="0" w:color="auto"/>
              <w:right w:val="dotted" w:sz="4" w:space="0" w:color="auto"/>
            </w:tcBorders>
            <w:shd w:val="clear" w:color="auto" w:fill="auto"/>
            <w:vAlign w:val="center"/>
            <w:hideMark/>
          </w:tcPr>
          <w:p w14:paraId="46F6A851" w14:textId="77777777" w:rsidR="00CB4C14" w:rsidRPr="00D00F16" w:rsidRDefault="00CB4C14" w:rsidP="00DA02A1">
            <w:pPr>
              <w:spacing w:line="360" w:lineRule="auto"/>
              <w:jc w:val="center"/>
              <w:rPr>
                <w:rFonts w:ascii="Palatino Linotype" w:hAnsi="Palatino Linotype"/>
                <w:i/>
              </w:rPr>
            </w:pPr>
            <w:r w:rsidRPr="00D00F16">
              <w:rPr>
                <w:rFonts w:ascii="Palatino Linotype" w:hAnsi="Palatino Linotype" w:cs="Calibri"/>
                <w:i/>
              </w:rPr>
              <w:t>Cargo o puesto desempeñado</w:t>
            </w:r>
          </w:p>
        </w:tc>
        <w:tc>
          <w:tcPr>
            <w:tcW w:w="864" w:type="dxa"/>
            <w:tcBorders>
              <w:top w:val="nil"/>
              <w:left w:val="nil"/>
              <w:bottom w:val="nil"/>
              <w:right w:val="dotted" w:sz="4" w:space="0" w:color="auto"/>
            </w:tcBorders>
            <w:shd w:val="clear" w:color="auto" w:fill="auto"/>
            <w:vAlign w:val="center"/>
            <w:hideMark/>
          </w:tcPr>
          <w:p w14:paraId="7FA4021D" w14:textId="77777777" w:rsidR="00CB4C14" w:rsidRPr="00D00F16" w:rsidRDefault="00CB4C14" w:rsidP="00DA02A1">
            <w:pPr>
              <w:spacing w:line="360" w:lineRule="auto"/>
              <w:jc w:val="center"/>
              <w:rPr>
                <w:rFonts w:ascii="Palatino Linotype" w:hAnsi="Palatino Linotype"/>
                <w:i/>
              </w:rPr>
            </w:pPr>
            <w:r w:rsidRPr="00D00F16">
              <w:rPr>
                <w:rFonts w:ascii="Palatino Linotype" w:hAnsi="Palatino Linotype"/>
                <w:i/>
              </w:rPr>
              <w:t>Campo de experiencia</w:t>
            </w:r>
          </w:p>
        </w:tc>
        <w:tc>
          <w:tcPr>
            <w:tcW w:w="997" w:type="dxa"/>
            <w:tcBorders>
              <w:top w:val="nil"/>
              <w:left w:val="nil"/>
              <w:bottom w:val="nil"/>
              <w:right w:val="dotted" w:sz="4" w:space="0" w:color="auto"/>
            </w:tcBorders>
            <w:shd w:val="clear" w:color="auto" w:fill="auto"/>
            <w:vAlign w:val="center"/>
            <w:hideMark/>
          </w:tcPr>
          <w:p w14:paraId="51F218CE" w14:textId="77777777" w:rsidR="00CB4C14" w:rsidRPr="00D00F16" w:rsidRDefault="00CB4C14" w:rsidP="00DA02A1">
            <w:pPr>
              <w:spacing w:line="360" w:lineRule="auto"/>
              <w:jc w:val="center"/>
              <w:rPr>
                <w:rFonts w:ascii="Palatino Linotype" w:hAnsi="Palatino Linotype"/>
                <w:i/>
              </w:rPr>
            </w:pPr>
            <w:r w:rsidRPr="00D00F16">
              <w:rPr>
                <w:rFonts w:ascii="Palatino Linotype" w:hAnsi="Palatino Linotype"/>
                <w:i/>
              </w:rPr>
              <w:t>Hipervínculo a la versión pública del currículum</w:t>
            </w:r>
          </w:p>
        </w:tc>
      </w:tr>
    </w:tbl>
    <w:p w14:paraId="75054D69" w14:textId="77777777" w:rsidR="00CB4C14" w:rsidRPr="00D00F16" w:rsidRDefault="00CB4C14" w:rsidP="00CB4C14">
      <w:pPr>
        <w:pStyle w:val="Prrafodelista"/>
        <w:spacing w:line="360" w:lineRule="auto"/>
        <w:ind w:left="0" w:right="-93"/>
        <w:jc w:val="both"/>
        <w:rPr>
          <w:rFonts w:ascii="Palatino Linotype" w:hAnsi="Palatino Linotype" w:cs="Arial"/>
          <w:color w:val="000000"/>
        </w:rPr>
      </w:pPr>
    </w:p>
    <w:p w14:paraId="6777A1B7" w14:textId="77777777" w:rsidR="00CB4C14" w:rsidRPr="00D00F16" w:rsidRDefault="00CB4C14" w:rsidP="002C348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s="Arial"/>
          <w:color w:val="000000"/>
        </w:rPr>
      </w:pPr>
      <w:r w:rsidRPr="00D00F16">
        <w:rPr>
          <w:rFonts w:ascii="Palatino Linotype" w:hAnsi="Palatino Linotype"/>
        </w:rPr>
        <w:lastRenderedPageBreak/>
        <w:t>Así</w:t>
      </w:r>
      <w:r w:rsidRPr="00D00F16">
        <w:rPr>
          <w:rFonts w:ascii="Palatino Linotype" w:hAnsi="Palatino Linotype"/>
          <w:lang w:val="es-ES"/>
        </w:rPr>
        <w:t xml:space="preserve">, como bien se advierte el </w:t>
      </w:r>
      <w:proofErr w:type="spellStart"/>
      <w:r w:rsidRPr="00D00F16">
        <w:rPr>
          <w:rFonts w:ascii="Palatino Linotype" w:hAnsi="Palatino Linotype" w:cs="Arial"/>
          <w:i/>
        </w:rPr>
        <w:t>Curriculum</w:t>
      </w:r>
      <w:proofErr w:type="spellEnd"/>
      <w:r w:rsidRPr="00D00F16">
        <w:rPr>
          <w:rFonts w:ascii="Palatino Linotype" w:hAnsi="Palatino Linotype" w:cs="Arial"/>
          <w:i/>
        </w:rPr>
        <w:t xml:space="preserve"> Vitae </w:t>
      </w:r>
      <w:r w:rsidRPr="00D00F16">
        <w:rPr>
          <w:rFonts w:ascii="Palatino Linotype" w:hAnsi="Palatino Linotype"/>
          <w:b/>
          <w:i/>
        </w:rPr>
        <w:t>(</w:t>
      </w:r>
      <w:r w:rsidRPr="00D00F16">
        <w:rPr>
          <w:rFonts w:ascii="Palatino Linotype" w:hAnsi="Palatino Linotype"/>
          <w:b/>
        </w:rPr>
        <w:t>con o sin fotografía)</w:t>
      </w:r>
      <w:r w:rsidRPr="00D00F16">
        <w:rPr>
          <w:rFonts w:ascii="Palatino Linotype" w:hAnsi="Palatino Linotype" w:cs="Arial"/>
          <w:i/>
        </w:rPr>
        <w:t xml:space="preserve"> </w:t>
      </w:r>
      <w:r w:rsidRPr="00D00F16">
        <w:rPr>
          <w:rFonts w:ascii="Palatino Linotype" w:hAnsi="Palatino Linotype" w:cs="Arial"/>
        </w:rPr>
        <w:t>es un documento que no necesariamente, ha de constar en los archivos de los Sujeto Obligados; no obstante, de constar en los archivos de los mismos, éstos deben ser entregados a los particulares que así lo soliciten, de conformidad en los previsto en los artículos 4 y 12 de la Ley adjetiva.</w:t>
      </w:r>
    </w:p>
    <w:p w14:paraId="7383CAF6" w14:textId="77777777" w:rsidR="00CB4C14" w:rsidRPr="00D00F16" w:rsidRDefault="00CB4C14" w:rsidP="00CB4C14">
      <w:pPr>
        <w:pStyle w:val="Prrafodelista"/>
        <w:spacing w:line="360" w:lineRule="auto"/>
        <w:ind w:left="0" w:right="-93"/>
        <w:jc w:val="both"/>
        <w:rPr>
          <w:rFonts w:ascii="Palatino Linotype" w:hAnsi="Palatino Linotype" w:cs="Arial"/>
          <w:color w:val="000000"/>
        </w:rPr>
      </w:pPr>
    </w:p>
    <w:p w14:paraId="220E2546" w14:textId="77777777" w:rsidR="00CB4C14" w:rsidRPr="00D00F16" w:rsidRDefault="00CB4C14" w:rsidP="002C348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s="Arial"/>
          <w:color w:val="000000" w:themeColor="text1"/>
        </w:rPr>
      </w:pPr>
      <w:r w:rsidRPr="00D00F16">
        <w:rPr>
          <w:rFonts w:ascii="Palatino Linotype" w:hAnsi="Palatino Linotype"/>
        </w:rPr>
        <w:t>Ahora</w:t>
      </w:r>
      <w:r w:rsidRPr="00D00F16">
        <w:rPr>
          <w:rFonts w:ascii="Palatino Linotype" w:hAnsi="Palatino Linotype" w:cs="Arial"/>
        </w:rPr>
        <w:t xml:space="preserve"> bien, debe precisarse, además, que existen expresiones documentales, que acorde a las funciones, facultades, atribuciones y competencias de los Sujetos Obligados, que pudieran reflejar la información que generalmente se contiene en el </w:t>
      </w:r>
      <w:proofErr w:type="spellStart"/>
      <w:r w:rsidRPr="00D00F16">
        <w:rPr>
          <w:rFonts w:ascii="Palatino Linotype" w:hAnsi="Palatino Linotype" w:cs="Arial"/>
          <w:i/>
        </w:rPr>
        <w:t>Curriculum</w:t>
      </w:r>
      <w:proofErr w:type="spellEnd"/>
      <w:r w:rsidRPr="00D00F16">
        <w:rPr>
          <w:rFonts w:ascii="Palatino Linotype" w:hAnsi="Palatino Linotype" w:cs="Arial"/>
          <w:i/>
        </w:rPr>
        <w:t xml:space="preserve"> Vitae</w:t>
      </w:r>
      <w:r w:rsidRPr="00D00F16">
        <w:rPr>
          <w:rFonts w:ascii="Palatino Linotype" w:hAnsi="Palatino Linotype" w:cs="Arial"/>
        </w:rPr>
        <w:t xml:space="preserve">, tales como, la </w:t>
      </w:r>
      <w:r w:rsidRPr="00D00F16">
        <w:rPr>
          <w:rFonts w:ascii="Palatino Linotype" w:hAnsi="Palatino Linotype"/>
          <w:b/>
          <w:lang w:val="es-ES"/>
        </w:rPr>
        <w:t>solicitud de empleo</w:t>
      </w:r>
      <w:r w:rsidRPr="00D00F16">
        <w:rPr>
          <w:rFonts w:ascii="Palatino Linotype" w:hAnsi="Palatino Linotype" w:cs="Arial"/>
        </w:rPr>
        <w:t xml:space="preserve">, a que hace referencia el </w:t>
      </w:r>
      <w:r w:rsidRPr="00D00F16">
        <w:rPr>
          <w:rFonts w:ascii="Palatino Linotype" w:hAnsi="Palatino Linotype"/>
        </w:rPr>
        <w:t xml:space="preserve">artículo 47, fracción I, de la Ley del Trabajo de los Servidores Públicos del Estado y Municipios, así como las Fichas Curriculares en cumplimiento al artículo 92, fracción XXI de la </w:t>
      </w:r>
      <w:r w:rsidRPr="00D00F16">
        <w:rPr>
          <w:rFonts w:ascii="Palatino Linotype" w:hAnsi="Palatino Linotype"/>
          <w:lang w:eastAsia="es-ES_tradnl"/>
        </w:rPr>
        <w:t xml:space="preserve">Ley de </w:t>
      </w:r>
      <w:r w:rsidRPr="00D00F16">
        <w:rPr>
          <w:rFonts w:ascii="Palatino Linotype" w:hAnsi="Palatino Linotype" w:cs="Arial"/>
        </w:rPr>
        <w:t>Transparencia</w:t>
      </w:r>
      <w:r w:rsidRPr="00D00F16">
        <w:rPr>
          <w:rFonts w:ascii="Palatino Linotype" w:hAnsi="Palatino Linotype"/>
          <w:lang w:eastAsia="es-ES_tradnl"/>
        </w:rPr>
        <w:t xml:space="preserve"> y </w:t>
      </w:r>
      <w:r w:rsidRPr="00D00F16">
        <w:rPr>
          <w:rFonts w:ascii="Palatino Linotype" w:hAnsi="Palatino Linotype" w:cs="Arial"/>
        </w:rPr>
        <w:t>Acceso</w:t>
      </w:r>
      <w:r w:rsidRPr="00D00F16">
        <w:rPr>
          <w:rFonts w:ascii="Palatino Linotype" w:hAnsi="Palatino Linotype"/>
          <w:lang w:eastAsia="es-ES_tradnl"/>
        </w:rPr>
        <w:t xml:space="preserve"> a la Información Pública del Estado de México y Municipios y de los Lineamientos Técnicos Generales, en tal sentido, se entiende que</w:t>
      </w:r>
      <w:r w:rsidRPr="00D00F16">
        <w:rPr>
          <w:rFonts w:ascii="Palatino Linotype" w:hAnsi="Palatino Linotype"/>
        </w:rPr>
        <w:t xml:space="preserve"> </w:t>
      </w:r>
      <w:r w:rsidRPr="00D00F16">
        <w:rPr>
          <w:rFonts w:ascii="Palatino Linotype" w:hAnsi="Palatino Linotype"/>
          <w:b/>
        </w:rPr>
        <w:t>EL SUJETO OBLIGADO</w:t>
      </w:r>
      <w:r w:rsidRPr="00D00F16">
        <w:rPr>
          <w:rFonts w:ascii="Palatino Linotype" w:hAnsi="Palatino Linotype"/>
        </w:rPr>
        <w:t>, genera (en cuanto a la ficha curricular), posee o administración dicha información (</w:t>
      </w:r>
      <w:proofErr w:type="spellStart"/>
      <w:r w:rsidRPr="00D00F16">
        <w:rPr>
          <w:rFonts w:ascii="Palatino Linotype" w:hAnsi="Palatino Linotype"/>
        </w:rPr>
        <w:t>curriculum</w:t>
      </w:r>
      <w:proofErr w:type="spellEnd"/>
      <w:r w:rsidRPr="00D00F16">
        <w:rPr>
          <w:rFonts w:ascii="Palatino Linotype" w:hAnsi="Palatino Linotype"/>
        </w:rPr>
        <w:t xml:space="preserve"> vitae y solicitud de empleo); por lo que, deberá hacer entrega en </w:t>
      </w:r>
      <w:r w:rsidRPr="00D00F16">
        <w:rPr>
          <w:rFonts w:ascii="Palatino Linotype" w:hAnsi="Palatino Linotype"/>
          <w:b/>
        </w:rPr>
        <w:t>versión publica</w:t>
      </w:r>
      <w:r w:rsidRPr="00D00F16">
        <w:rPr>
          <w:rFonts w:ascii="Palatino Linotype" w:hAnsi="Palatino Linotype"/>
        </w:rPr>
        <w:t xml:space="preserve"> a la particular, del </w:t>
      </w:r>
      <w:r w:rsidRPr="00D00F16">
        <w:rPr>
          <w:rFonts w:ascii="Palatino Linotype" w:hAnsi="Palatino Linotype" w:cs="Arial"/>
          <w:color w:val="000000" w:themeColor="text1"/>
        </w:rPr>
        <w:t>documento o documentos donde conste la experiencia laboral previa para la ocupación del puesto o plaza o base laboral de los encargados del pozo de referencia y su superior jerárquico.</w:t>
      </w:r>
    </w:p>
    <w:p w14:paraId="13B8A31B" w14:textId="77777777" w:rsidR="00CB4C14" w:rsidRPr="00D00F16" w:rsidRDefault="00CB4C14" w:rsidP="00CB4C14">
      <w:pPr>
        <w:pStyle w:val="Prrafodelista"/>
        <w:spacing w:line="360" w:lineRule="auto"/>
        <w:ind w:left="0"/>
        <w:jc w:val="both"/>
        <w:rPr>
          <w:rFonts w:ascii="Palatino Linotype" w:hAnsi="Palatino Linotype" w:cs="Arial"/>
        </w:rPr>
      </w:pPr>
    </w:p>
    <w:p w14:paraId="2D5610E3" w14:textId="77777777" w:rsidR="00CB4C14" w:rsidRPr="00D00F16" w:rsidRDefault="00CB4C14" w:rsidP="002C348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s="Arial"/>
          <w:noProof/>
        </w:rPr>
      </w:pPr>
      <w:r w:rsidRPr="00D00F16">
        <w:rPr>
          <w:rFonts w:ascii="Palatino Linotype" w:hAnsi="Palatino Linotype" w:cs="Arial"/>
        </w:rPr>
        <w:lastRenderedPageBreak/>
        <w:t>Por otro lado, relativo a que el particular desea que necesariamente contengan fotografía, es de</w:t>
      </w:r>
      <w:r w:rsidRPr="00D00F16">
        <w:rPr>
          <w:rFonts w:ascii="Palatino Linotype" w:hAnsi="Palatino Linotype" w:cs="Arial"/>
          <w:noProof/>
        </w:rPr>
        <w:t xml:space="preserve"> </w:t>
      </w:r>
      <w:r w:rsidRPr="00D00F16">
        <w:rPr>
          <w:rFonts w:ascii="Palatino Linotype" w:hAnsi="Palatino Linotype"/>
        </w:rPr>
        <w:t xml:space="preserve">indicar </w:t>
      </w:r>
      <w:r w:rsidRPr="00D00F16">
        <w:rPr>
          <w:rFonts w:ascii="Palatino Linotype" w:hAnsi="Palatino Linotype" w:cs="Arial"/>
        </w:rPr>
        <w:t xml:space="preserve">que </w:t>
      </w:r>
      <w:r w:rsidRPr="00D00F16">
        <w:rPr>
          <w:rFonts w:ascii="Palatino Linotype" w:hAnsi="Palatino Linotype" w:cs="Arial"/>
          <w:b/>
        </w:rPr>
        <w:t xml:space="preserve"> </w:t>
      </w:r>
      <w:r w:rsidRPr="00D00F16">
        <w:rPr>
          <w:rFonts w:ascii="Palatino Linotype" w:hAnsi="Palatino Linotype"/>
          <w:color w:val="000000" w:themeColor="text1"/>
        </w:rPr>
        <w:t xml:space="preserve">los sujeto obligados no se encuentran compelidos para efectuar cálculos, </w:t>
      </w:r>
      <w:r w:rsidRPr="00D00F16">
        <w:rPr>
          <w:rFonts w:ascii="Palatino Linotype" w:hAnsi="Palatino Linotype"/>
        </w:rPr>
        <w:t>investigaciones</w:t>
      </w:r>
      <w:r w:rsidRPr="00D00F16">
        <w:rPr>
          <w:rFonts w:ascii="Palatino Linotype" w:hAnsi="Palatino Linotype"/>
          <w:color w:val="000000" w:themeColor="text1"/>
        </w:rPr>
        <w:t xml:space="preserve">, resúmenes </w:t>
      </w:r>
      <w:r w:rsidRPr="00D00F16">
        <w:rPr>
          <w:rFonts w:ascii="Palatino Linotype" w:hAnsi="Palatino Linotype"/>
          <w:b/>
          <w:color w:val="000000" w:themeColor="text1"/>
        </w:rPr>
        <w:t>o generar la información a efecto de entregarla conforme a los intereses de los solicitantes</w:t>
      </w:r>
      <w:r w:rsidRPr="00D00F16">
        <w:rPr>
          <w:rFonts w:ascii="Palatino Linotype" w:hAnsi="Palatino Linotype"/>
          <w:color w:val="000000" w:themeColor="text1"/>
        </w:rPr>
        <w:t xml:space="preserve">, </w:t>
      </w:r>
      <w:r w:rsidRPr="00D00F16">
        <w:rPr>
          <w:rFonts w:ascii="Palatino Linotype" w:hAnsi="Palatino Linotype" w:cs="Arial"/>
        </w:rPr>
        <w:t xml:space="preserve">toda vez que </w:t>
      </w:r>
      <w:r w:rsidRPr="00D00F16">
        <w:rPr>
          <w:rFonts w:ascii="Palatino Linotype" w:hAnsi="Palatino Linotype"/>
          <w:color w:val="000000"/>
        </w:rPr>
        <w:t xml:space="preserve">hay información que no puede generarse al grado de detalle requerido; </w:t>
      </w:r>
      <w:r w:rsidRPr="00D00F16">
        <w:rPr>
          <w:rFonts w:ascii="Palatino Linotype" w:hAnsi="Palatino Linotype" w:cs="Arial"/>
          <w:noProof/>
        </w:rPr>
        <w:t>tal y como lo refiere el artículo 12 párrafo segundo de la ley de la materia aplicable, en concordancia con el criterio número 03/17 emitido por el Instituto Nacional de Transparencia, Acceso a la Información Pública y Protección de Datos Personales que a la letra señalan:</w:t>
      </w:r>
    </w:p>
    <w:p w14:paraId="59D29248" w14:textId="77777777" w:rsidR="00CB4C14" w:rsidRPr="00D00F16" w:rsidRDefault="00CB4C14" w:rsidP="00CB4C14">
      <w:pPr>
        <w:pStyle w:val="Prrafodelista"/>
        <w:spacing w:line="360" w:lineRule="auto"/>
        <w:ind w:left="0"/>
        <w:jc w:val="both"/>
        <w:rPr>
          <w:rFonts w:ascii="Palatino Linotype" w:hAnsi="Palatino Linotype" w:cs="Arial"/>
          <w:noProof/>
        </w:rPr>
      </w:pPr>
    </w:p>
    <w:p w14:paraId="7E42A85F" w14:textId="77777777" w:rsidR="00CB4C14" w:rsidRPr="00D00F16" w:rsidRDefault="00CB4C14" w:rsidP="00CB4C14">
      <w:pPr>
        <w:tabs>
          <w:tab w:val="left" w:pos="709"/>
        </w:tabs>
        <w:spacing w:line="360" w:lineRule="auto"/>
        <w:ind w:left="567" w:right="616"/>
        <w:jc w:val="both"/>
        <w:rPr>
          <w:rFonts w:ascii="Palatino Linotype" w:hAnsi="Palatino Linotype" w:cs="Arial"/>
          <w:i/>
          <w:noProof/>
        </w:rPr>
      </w:pPr>
      <w:r w:rsidRPr="00D00F16">
        <w:rPr>
          <w:rFonts w:ascii="Palatino Linotype" w:hAnsi="Palatino Linotype"/>
          <w:b/>
          <w:bCs/>
          <w:i/>
        </w:rPr>
        <w:t>“Artículo 12.</w:t>
      </w:r>
      <w:r w:rsidRPr="00D00F16">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5E424B02" w14:textId="77777777" w:rsidR="00CB4C14" w:rsidRPr="00D00F16" w:rsidRDefault="00CB4C14" w:rsidP="00CB4C14">
      <w:pPr>
        <w:tabs>
          <w:tab w:val="left" w:pos="709"/>
        </w:tabs>
        <w:spacing w:line="360" w:lineRule="auto"/>
        <w:ind w:left="567" w:right="616"/>
        <w:jc w:val="both"/>
        <w:rPr>
          <w:rFonts w:ascii="Palatino Linotype" w:hAnsi="Palatino Linotype"/>
          <w:b/>
          <w:i/>
          <w:u w:val="single"/>
        </w:rPr>
      </w:pPr>
      <w:r w:rsidRPr="00D00F16">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4675D" w14:textId="77777777" w:rsidR="00CB4C14" w:rsidRPr="00D00F16" w:rsidRDefault="00CB4C14" w:rsidP="00CB4C14">
      <w:pPr>
        <w:tabs>
          <w:tab w:val="left" w:pos="709"/>
        </w:tabs>
        <w:spacing w:line="360" w:lineRule="auto"/>
        <w:ind w:left="567" w:right="616"/>
        <w:jc w:val="both"/>
        <w:rPr>
          <w:rFonts w:ascii="Palatino Linotype" w:hAnsi="Palatino Linotype"/>
          <w:b/>
          <w:i/>
          <w:u w:val="single"/>
        </w:rPr>
      </w:pPr>
    </w:p>
    <w:p w14:paraId="4B3E3A3E" w14:textId="77777777" w:rsidR="00CB4C14" w:rsidRPr="00D00F16" w:rsidRDefault="00CB4C14" w:rsidP="00CB4C14">
      <w:pPr>
        <w:tabs>
          <w:tab w:val="left" w:pos="709"/>
        </w:tabs>
        <w:spacing w:line="360" w:lineRule="auto"/>
        <w:ind w:left="567" w:right="616"/>
        <w:jc w:val="both"/>
        <w:rPr>
          <w:rFonts w:ascii="Palatino Linotype" w:eastAsia="Arial" w:hAnsi="Palatino Linotype" w:cs="Arial"/>
        </w:rPr>
      </w:pPr>
      <w:r w:rsidRPr="00D00F16">
        <w:rPr>
          <w:rFonts w:ascii="Palatino Linotype" w:eastAsia="Arial" w:hAnsi="Palatino Linotype" w:cs="Arial"/>
          <w:b/>
        </w:rPr>
        <w:lastRenderedPageBreak/>
        <w:t xml:space="preserve">No existe obligación de elaborar </w:t>
      </w:r>
      <w:r w:rsidRPr="00D00F16">
        <w:rPr>
          <w:rFonts w:ascii="Palatino Linotype" w:eastAsia="Arial" w:hAnsi="Palatino Linotype" w:cs="Arial"/>
          <w:b/>
          <w:spacing w:val="-3"/>
        </w:rPr>
        <w:t>d</w:t>
      </w:r>
      <w:r w:rsidRPr="00D00F16">
        <w:rPr>
          <w:rFonts w:ascii="Palatino Linotype" w:eastAsia="Arial" w:hAnsi="Palatino Linotype" w:cs="Arial"/>
          <w:b/>
        </w:rPr>
        <w:t>ocum</w:t>
      </w:r>
      <w:r w:rsidRPr="00D00F16">
        <w:rPr>
          <w:rFonts w:ascii="Palatino Linotype" w:eastAsia="Arial" w:hAnsi="Palatino Linotype" w:cs="Arial"/>
          <w:b/>
          <w:spacing w:val="1"/>
        </w:rPr>
        <w:t>e</w:t>
      </w:r>
      <w:r w:rsidRPr="00D00F16">
        <w:rPr>
          <w:rFonts w:ascii="Palatino Linotype" w:eastAsia="Arial" w:hAnsi="Palatino Linotype" w:cs="Arial"/>
          <w:b/>
        </w:rPr>
        <w:t>n</w:t>
      </w:r>
      <w:r w:rsidRPr="00D00F16">
        <w:rPr>
          <w:rFonts w:ascii="Palatino Linotype" w:eastAsia="Arial" w:hAnsi="Palatino Linotype" w:cs="Arial"/>
          <w:b/>
          <w:spacing w:val="-1"/>
        </w:rPr>
        <w:t>t</w:t>
      </w:r>
      <w:r w:rsidRPr="00D00F16">
        <w:rPr>
          <w:rFonts w:ascii="Palatino Linotype" w:eastAsia="Arial" w:hAnsi="Palatino Linotype" w:cs="Arial"/>
          <w:b/>
        </w:rPr>
        <w:t>os</w:t>
      </w:r>
      <w:r w:rsidRPr="00D00F16">
        <w:rPr>
          <w:rFonts w:ascii="Palatino Linotype" w:eastAsia="Arial" w:hAnsi="Palatino Linotype" w:cs="Arial"/>
          <w:b/>
          <w:spacing w:val="14"/>
        </w:rPr>
        <w:t xml:space="preserve"> </w:t>
      </w:r>
      <w:r w:rsidRPr="00D00F16">
        <w:rPr>
          <w:rFonts w:ascii="Palatino Linotype" w:eastAsia="Arial" w:hAnsi="Palatino Linotype" w:cs="Arial"/>
          <w:b/>
          <w:i/>
          <w:spacing w:val="-1"/>
        </w:rPr>
        <w:t xml:space="preserve">ad </w:t>
      </w:r>
      <w:r w:rsidRPr="00D00F16">
        <w:rPr>
          <w:rFonts w:ascii="Palatino Linotype" w:eastAsia="Arial" w:hAnsi="Palatino Linotype" w:cs="Arial"/>
          <w:b/>
          <w:i/>
        </w:rPr>
        <w:t>hoc</w:t>
      </w:r>
      <w:r w:rsidRPr="00D00F16">
        <w:rPr>
          <w:rFonts w:ascii="Palatino Linotype" w:eastAsia="Arial" w:hAnsi="Palatino Linotype" w:cs="Arial"/>
          <w:b/>
          <w:i/>
          <w:spacing w:val="11"/>
        </w:rPr>
        <w:t xml:space="preserve"> </w:t>
      </w:r>
      <w:r w:rsidRPr="00D00F16">
        <w:rPr>
          <w:rFonts w:ascii="Palatino Linotype" w:eastAsia="Arial" w:hAnsi="Palatino Linotype" w:cs="Arial"/>
          <w:b/>
        </w:rPr>
        <w:t>para</w:t>
      </w:r>
      <w:r w:rsidRPr="00D00F16">
        <w:rPr>
          <w:rFonts w:ascii="Palatino Linotype" w:eastAsia="Arial" w:hAnsi="Palatino Linotype" w:cs="Arial"/>
          <w:b/>
          <w:spacing w:val="10"/>
        </w:rPr>
        <w:t xml:space="preserve"> </w:t>
      </w:r>
      <w:r w:rsidRPr="00D00F16">
        <w:rPr>
          <w:rFonts w:ascii="Palatino Linotype" w:eastAsia="Arial" w:hAnsi="Palatino Linotype" w:cs="Arial"/>
          <w:b/>
        </w:rPr>
        <w:t>atender las sol</w:t>
      </w:r>
      <w:r w:rsidRPr="00D00F16">
        <w:rPr>
          <w:rFonts w:ascii="Palatino Linotype" w:eastAsia="Arial" w:hAnsi="Palatino Linotype" w:cs="Arial"/>
          <w:b/>
          <w:spacing w:val="-2"/>
        </w:rPr>
        <w:t>i</w:t>
      </w:r>
      <w:r w:rsidRPr="00D00F16">
        <w:rPr>
          <w:rFonts w:ascii="Palatino Linotype" w:eastAsia="Arial" w:hAnsi="Palatino Linotype" w:cs="Arial"/>
          <w:b/>
          <w:spacing w:val="1"/>
        </w:rPr>
        <w:t>c</w:t>
      </w:r>
      <w:r w:rsidRPr="00D00F16">
        <w:rPr>
          <w:rFonts w:ascii="Palatino Linotype" w:eastAsia="Arial" w:hAnsi="Palatino Linotype" w:cs="Arial"/>
          <w:b/>
        </w:rPr>
        <w:t>itudes</w:t>
      </w:r>
      <w:r w:rsidRPr="00D00F16">
        <w:rPr>
          <w:rFonts w:ascii="Palatino Linotype" w:eastAsia="Arial" w:hAnsi="Palatino Linotype" w:cs="Arial"/>
          <w:b/>
          <w:spacing w:val="10"/>
        </w:rPr>
        <w:t xml:space="preserve"> </w:t>
      </w:r>
      <w:r w:rsidRPr="00D00F16">
        <w:rPr>
          <w:rFonts w:ascii="Palatino Linotype" w:eastAsia="Arial" w:hAnsi="Palatino Linotype" w:cs="Arial"/>
          <w:b/>
        </w:rPr>
        <w:t>de</w:t>
      </w:r>
      <w:r w:rsidRPr="00D00F16">
        <w:rPr>
          <w:rFonts w:ascii="Palatino Linotype" w:eastAsia="Arial" w:hAnsi="Palatino Linotype" w:cs="Arial"/>
          <w:b/>
          <w:spacing w:val="9"/>
        </w:rPr>
        <w:t xml:space="preserve"> </w:t>
      </w:r>
      <w:r w:rsidRPr="00D00F16">
        <w:rPr>
          <w:rFonts w:ascii="Palatino Linotype" w:eastAsia="Arial" w:hAnsi="Palatino Linotype" w:cs="Arial"/>
          <w:b/>
          <w:spacing w:val="1"/>
        </w:rPr>
        <w:t>ac</w:t>
      </w:r>
      <w:r w:rsidRPr="00D00F16">
        <w:rPr>
          <w:rFonts w:ascii="Palatino Linotype" w:eastAsia="Arial" w:hAnsi="Palatino Linotype" w:cs="Arial"/>
          <w:b/>
          <w:spacing w:val="-1"/>
        </w:rPr>
        <w:t>c</w:t>
      </w:r>
      <w:r w:rsidRPr="00D00F16">
        <w:rPr>
          <w:rFonts w:ascii="Palatino Linotype" w:eastAsia="Arial" w:hAnsi="Palatino Linotype" w:cs="Arial"/>
          <w:b/>
          <w:spacing w:val="1"/>
        </w:rPr>
        <w:t>es</w:t>
      </w:r>
      <w:r w:rsidRPr="00D00F16">
        <w:rPr>
          <w:rFonts w:ascii="Palatino Linotype" w:eastAsia="Arial" w:hAnsi="Palatino Linotype" w:cs="Arial"/>
          <w:b/>
        </w:rPr>
        <w:t>o</w:t>
      </w:r>
      <w:r w:rsidRPr="00D00F16">
        <w:rPr>
          <w:rFonts w:ascii="Palatino Linotype" w:eastAsia="Arial" w:hAnsi="Palatino Linotype" w:cs="Arial"/>
          <w:b/>
          <w:spacing w:val="11"/>
        </w:rPr>
        <w:t xml:space="preserve"> </w:t>
      </w:r>
      <w:r w:rsidRPr="00D00F16">
        <w:rPr>
          <w:rFonts w:ascii="Palatino Linotype" w:eastAsia="Arial" w:hAnsi="Palatino Linotype" w:cs="Arial"/>
          <w:b/>
        </w:rPr>
        <w:t>a</w:t>
      </w:r>
      <w:r w:rsidRPr="00D00F16">
        <w:rPr>
          <w:rFonts w:ascii="Palatino Linotype" w:eastAsia="Arial" w:hAnsi="Palatino Linotype" w:cs="Arial"/>
          <w:b/>
          <w:spacing w:val="9"/>
        </w:rPr>
        <w:t xml:space="preserve"> </w:t>
      </w:r>
      <w:r w:rsidRPr="00D00F16">
        <w:rPr>
          <w:rFonts w:ascii="Palatino Linotype" w:eastAsia="Arial" w:hAnsi="Palatino Linotype" w:cs="Arial"/>
          <w:b/>
        </w:rPr>
        <w:t>la</w:t>
      </w:r>
      <w:r w:rsidRPr="00D00F16">
        <w:rPr>
          <w:rFonts w:ascii="Palatino Linotype" w:eastAsia="Arial" w:hAnsi="Palatino Linotype" w:cs="Arial"/>
          <w:b/>
          <w:spacing w:val="10"/>
        </w:rPr>
        <w:t xml:space="preserve"> </w:t>
      </w:r>
      <w:r w:rsidRPr="00D00F16">
        <w:rPr>
          <w:rFonts w:ascii="Palatino Linotype" w:eastAsia="Arial" w:hAnsi="Palatino Linotype" w:cs="Arial"/>
          <w:b/>
        </w:rPr>
        <w:t>informa</w:t>
      </w:r>
      <w:r w:rsidRPr="00D00F16">
        <w:rPr>
          <w:rFonts w:ascii="Palatino Linotype" w:eastAsia="Arial" w:hAnsi="Palatino Linotype" w:cs="Arial"/>
          <w:b/>
          <w:spacing w:val="1"/>
        </w:rPr>
        <w:t>c</w:t>
      </w:r>
      <w:r w:rsidRPr="00D00F16">
        <w:rPr>
          <w:rFonts w:ascii="Palatino Linotype" w:eastAsia="Arial" w:hAnsi="Palatino Linotype" w:cs="Arial"/>
          <w:b/>
        </w:rPr>
        <w:t>ió</w:t>
      </w:r>
      <w:r w:rsidRPr="00D00F16">
        <w:rPr>
          <w:rFonts w:ascii="Palatino Linotype" w:eastAsia="Arial" w:hAnsi="Palatino Linotype" w:cs="Arial"/>
          <w:b/>
          <w:spacing w:val="-2"/>
        </w:rPr>
        <w:t>n</w:t>
      </w:r>
      <w:r w:rsidRPr="00D00F16">
        <w:rPr>
          <w:rFonts w:ascii="Palatino Linotype" w:eastAsia="Arial" w:hAnsi="Palatino Linotype" w:cs="Arial"/>
          <w:b/>
        </w:rPr>
        <w:t>.</w:t>
      </w:r>
      <w:r w:rsidRPr="00D00F16">
        <w:rPr>
          <w:rFonts w:ascii="Palatino Linotype" w:eastAsia="Arial" w:hAnsi="Palatino Linotype" w:cs="Arial"/>
          <w:b/>
          <w:spacing w:val="18"/>
        </w:rPr>
        <w:t xml:space="preserve"> </w:t>
      </w:r>
      <w:r w:rsidRPr="00D00F16">
        <w:rPr>
          <w:rFonts w:ascii="Palatino Linotype" w:eastAsia="Arial" w:hAnsi="Palatino Linotype" w:cs="Arial"/>
          <w:spacing w:val="18"/>
        </w:rPr>
        <w:t>L</w:t>
      </w:r>
      <w:r w:rsidRPr="00D00F16">
        <w:rPr>
          <w:rFonts w:ascii="Palatino Linotype" w:eastAsia="Arial" w:hAnsi="Palatino Linotype" w:cs="Arial"/>
          <w:spacing w:val="-1"/>
        </w:rPr>
        <w:t xml:space="preserve">os </w:t>
      </w:r>
      <w:r w:rsidRPr="00D00F16">
        <w:rPr>
          <w:rFonts w:ascii="Palatino Linotype" w:eastAsia="Arial" w:hAnsi="Palatino Linotype" w:cs="Arial"/>
          <w:spacing w:val="1"/>
        </w:rPr>
        <w:t>a</w:t>
      </w:r>
      <w:r w:rsidRPr="00D00F16">
        <w:rPr>
          <w:rFonts w:ascii="Palatino Linotype" w:eastAsia="Arial" w:hAnsi="Palatino Linotype" w:cs="Arial"/>
        </w:rPr>
        <w:t>rt</w:t>
      </w:r>
      <w:r w:rsidRPr="00D00F16">
        <w:rPr>
          <w:rFonts w:ascii="Palatino Linotype" w:eastAsia="Arial" w:hAnsi="Palatino Linotype" w:cs="Arial"/>
          <w:spacing w:val="-2"/>
        </w:rPr>
        <w:t>í</w:t>
      </w:r>
      <w:r w:rsidRPr="00D00F16">
        <w:rPr>
          <w:rFonts w:ascii="Palatino Linotype" w:eastAsia="Arial" w:hAnsi="Palatino Linotype" w:cs="Arial"/>
        </w:rPr>
        <w:t>c</w:t>
      </w:r>
      <w:r w:rsidRPr="00D00F16">
        <w:rPr>
          <w:rFonts w:ascii="Palatino Linotype" w:eastAsia="Arial" w:hAnsi="Palatino Linotype" w:cs="Arial"/>
          <w:spacing w:val="1"/>
        </w:rPr>
        <w:t>u</w:t>
      </w:r>
      <w:r w:rsidRPr="00D00F16">
        <w:rPr>
          <w:rFonts w:ascii="Palatino Linotype" w:eastAsia="Arial" w:hAnsi="Palatino Linotype" w:cs="Arial"/>
        </w:rPr>
        <w:t>los</w:t>
      </w:r>
      <w:r w:rsidRPr="00D00F16">
        <w:rPr>
          <w:rFonts w:ascii="Palatino Linotype" w:eastAsia="Arial" w:hAnsi="Palatino Linotype" w:cs="Arial"/>
          <w:spacing w:val="8"/>
        </w:rPr>
        <w:t xml:space="preserve"> 129 </w:t>
      </w:r>
      <w:r w:rsidRPr="00D00F16">
        <w:rPr>
          <w:rFonts w:ascii="Palatino Linotype" w:eastAsia="Arial" w:hAnsi="Palatino Linotype" w:cs="Arial"/>
          <w:spacing w:val="1"/>
        </w:rPr>
        <w:t>d</w:t>
      </w:r>
      <w:r w:rsidRPr="00D00F16">
        <w:rPr>
          <w:rFonts w:ascii="Palatino Linotype" w:eastAsia="Arial" w:hAnsi="Palatino Linotype" w:cs="Arial"/>
        </w:rPr>
        <w:t>e</w:t>
      </w:r>
      <w:r w:rsidRPr="00D00F16">
        <w:rPr>
          <w:rFonts w:ascii="Palatino Linotype" w:eastAsia="Arial" w:hAnsi="Palatino Linotype" w:cs="Arial"/>
          <w:spacing w:val="9"/>
        </w:rPr>
        <w:t xml:space="preserve"> </w:t>
      </w:r>
      <w:r w:rsidRPr="00D00F16">
        <w:rPr>
          <w:rFonts w:ascii="Palatino Linotype" w:eastAsia="Arial" w:hAnsi="Palatino Linotype" w:cs="Arial"/>
        </w:rPr>
        <w:t>la</w:t>
      </w:r>
      <w:r w:rsidRPr="00D00F16">
        <w:rPr>
          <w:rFonts w:ascii="Palatino Linotype" w:eastAsia="Arial" w:hAnsi="Palatino Linotype" w:cs="Arial"/>
          <w:spacing w:val="10"/>
        </w:rPr>
        <w:t xml:space="preserve"> </w:t>
      </w:r>
      <w:r w:rsidRPr="00D00F16">
        <w:rPr>
          <w:rFonts w:ascii="Palatino Linotype" w:eastAsia="Arial" w:hAnsi="Palatino Linotype" w:cs="Arial"/>
          <w:spacing w:val="-1"/>
        </w:rPr>
        <w:t>L</w:t>
      </w:r>
      <w:r w:rsidRPr="00D00F16">
        <w:rPr>
          <w:rFonts w:ascii="Palatino Linotype" w:eastAsia="Arial" w:hAnsi="Palatino Linotype" w:cs="Arial"/>
          <w:spacing w:val="1"/>
        </w:rPr>
        <w:t>e</w:t>
      </w:r>
      <w:r w:rsidRPr="00D00F16">
        <w:rPr>
          <w:rFonts w:ascii="Palatino Linotype" w:eastAsia="Arial" w:hAnsi="Palatino Linotype" w:cs="Arial"/>
        </w:rPr>
        <w:t>y</w:t>
      </w:r>
      <w:r w:rsidRPr="00D00F16">
        <w:rPr>
          <w:rFonts w:ascii="Palatino Linotype" w:eastAsia="Arial" w:hAnsi="Palatino Linotype" w:cs="Arial"/>
          <w:spacing w:val="8"/>
        </w:rPr>
        <w:t xml:space="preserve"> </w:t>
      </w:r>
      <w:r w:rsidRPr="00D00F16">
        <w:rPr>
          <w:rFonts w:ascii="Palatino Linotype" w:eastAsia="Arial" w:hAnsi="Palatino Linotype" w:cs="Arial"/>
        </w:rPr>
        <w:t>General</w:t>
      </w:r>
      <w:r w:rsidRPr="00D00F16">
        <w:rPr>
          <w:rFonts w:ascii="Palatino Linotype" w:eastAsia="Arial" w:hAnsi="Palatino Linotype" w:cs="Arial"/>
          <w:spacing w:val="10"/>
        </w:rPr>
        <w:t xml:space="preserve"> </w:t>
      </w:r>
      <w:r w:rsidRPr="00D00F16">
        <w:rPr>
          <w:rFonts w:ascii="Palatino Linotype" w:eastAsia="Arial" w:hAnsi="Palatino Linotype" w:cs="Arial"/>
          <w:spacing w:val="-1"/>
        </w:rPr>
        <w:t>d</w:t>
      </w:r>
      <w:r w:rsidRPr="00D00F16">
        <w:rPr>
          <w:rFonts w:ascii="Palatino Linotype" w:eastAsia="Arial" w:hAnsi="Palatino Linotype" w:cs="Arial"/>
        </w:rPr>
        <w:t>e</w:t>
      </w:r>
      <w:r w:rsidRPr="00D00F16">
        <w:rPr>
          <w:rFonts w:ascii="Palatino Linotype" w:eastAsia="Arial" w:hAnsi="Palatino Linotype" w:cs="Arial"/>
          <w:spacing w:val="9"/>
        </w:rPr>
        <w:t xml:space="preserve"> </w:t>
      </w:r>
      <w:r w:rsidRPr="00D00F16">
        <w:rPr>
          <w:rFonts w:ascii="Palatino Linotype" w:eastAsia="Arial" w:hAnsi="Palatino Linotype" w:cs="Arial"/>
          <w:spacing w:val="2"/>
        </w:rPr>
        <w:t>T</w:t>
      </w:r>
      <w:r w:rsidRPr="00D00F16">
        <w:rPr>
          <w:rFonts w:ascii="Palatino Linotype" w:eastAsia="Arial" w:hAnsi="Palatino Linotype" w:cs="Arial"/>
        </w:rPr>
        <w:t>r</w:t>
      </w:r>
      <w:r w:rsidRPr="00D00F16">
        <w:rPr>
          <w:rFonts w:ascii="Palatino Linotype" w:eastAsia="Arial" w:hAnsi="Palatino Linotype" w:cs="Arial"/>
          <w:spacing w:val="-2"/>
        </w:rPr>
        <w:t>a</w:t>
      </w:r>
      <w:r w:rsidRPr="00D00F16">
        <w:rPr>
          <w:rFonts w:ascii="Palatino Linotype" w:eastAsia="Arial" w:hAnsi="Palatino Linotype" w:cs="Arial"/>
          <w:spacing w:val="1"/>
        </w:rPr>
        <w:t>n</w:t>
      </w:r>
      <w:r w:rsidRPr="00D00F16">
        <w:rPr>
          <w:rFonts w:ascii="Palatino Linotype" w:eastAsia="Arial" w:hAnsi="Palatino Linotype" w:cs="Arial"/>
        </w:rPr>
        <w:t>s</w:t>
      </w:r>
      <w:r w:rsidRPr="00D00F16">
        <w:rPr>
          <w:rFonts w:ascii="Palatino Linotype" w:eastAsia="Arial" w:hAnsi="Palatino Linotype" w:cs="Arial"/>
          <w:spacing w:val="1"/>
        </w:rPr>
        <w:t>pa</w:t>
      </w:r>
      <w:r w:rsidRPr="00D00F16">
        <w:rPr>
          <w:rFonts w:ascii="Palatino Linotype" w:eastAsia="Arial" w:hAnsi="Palatino Linotype" w:cs="Arial"/>
        </w:rPr>
        <w:t>r</w:t>
      </w:r>
      <w:r w:rsidRPr="00D00F16">
        <w:rPr>
          <w:rFonts w:ascii="Palatino Linotype" w:eastAsia="Arial" w:hAnsi="Palatino Linotype" w:cs="Arial"/>
          <w:spacing w:val="-2"/>
        </w:rPr>
        <w:t>e</w:t>
      </w:r>
      <w:r w:rsidRPr="00D00F16">
        <w:rPr>
          <w:rFonts w:ascii="Palatino Linotype" w:eastAsia="Arial" w:hAnsi="Palatino Linotype" w:cs="Arial"/>
          <w:spacing w:val="1"/>
        </w:rPr>
        <w:t>n</w:t>
      </w:r>
      <w:r w:rsidRPr="00D00F16">
        <w:rPr>
          <w:rFonts w:ascii="Palatino Linotype" w:eastAsia="Arial" w:hAnsi="Palatino Linotype" w:cs="Arial"/>
        </w:rPr>
        <w:t>cia y Acc</w:t>
      </w:r>
      <w:r w:rsidRPr="00D00F16">
        <w:rPr>
          <w:rFonts w:ascii="Palatino Linotype" w:eastAsia="Arial" w:hAnsi="Palatino Linotype" w:cs="Arial"/>
          <w:spacing w:val="1"/>
        </w:rPr>
        <w:t>e</w:t>
      </w:r>
      <w:r w:rsidRPr="00D00F16">
        <w:rPr>
          <w:rFonts w:ascii="Palatino Linotype" w:eastAsia="Arial" w:hAnsi="Palatino Linotype" w:cs="Arial"/>
        </w:rPr>
        <w:t>so</w:t>
      </w:r>
      <w:r w:rsidRPr="00D00F16">
        <w:rPr>
          <w:rFonts w:ascii="Palatino Linotype" w:eastAsia="Arial" w:hAnsi="Palatino Linotype" w:cs="Arial"/>
          <w:spacing w:val="3"/>
        </w:rPr>
        <w:t xml:space="preserve"> </w:t>
      </w:r>
      <w:r w:rsidRPr="00D00F16">
        <w:rPr>
          <w:rFonts w:ascii="Palatino Linotype" w:eastAsia="Arial" w:hAnsi="Palatino Linotype" w:cs="Arial"/>
        </w:rPr>
        <w:t>a</w:t>
      </w:r>
      <w:r w:rsidRPr="00D00F16">
        <w:rPr>
          <w:rFonts w:ascii="Palatino Linotype" w:eastAsia="Arial" w:hAnsi="Palatino Linotype" w:cs="Arial"/>
          <w:spacing w:val="1"/>
        </w:rPr>
        <w:t xml:space="preserve"> </w:t>
      </w:r>
      <w:r w:rsidRPr="00D00F16">
        <w:rPr>
          <w:rFonts w:ascii="Palatino Linotype" w:eastAsia="Arial" w:hAnsi="Palatino Linotype" w:cs="Arial"/>
        </w:rPr>
        <w:t>la I</w:t>
      </w:r>
      <w:r w:rsidRPr="00D00F16">
        <w:rPr>
          <w:rFonts w:ascii="Palatino Linotype" w:eastAsia="Arial" w:hAnsi="Palatino Linotype" w:cs="Arial"/>
          <w:spacing w:val="-1"/>
        </w:rPr>
        <w:t>n</w:t>
      </w:r>
      <w:r w:rsidRPr="00D00F16">
        <w:rPr>
          <w:rFonts w:ascii="Palatino Linotype" w:eastAsia="Arial" w:hAnsi="Palatino Linotype" w:cs="Arial"/>
        </w:rPr>
        <w:t>f</w:t>
      </w:r>
      <w:r w:rsidRPr="00D00F16">
        <w:rPr>
          <w:rFonts w:ascii="Palatino Linotype" w:eastAsia="Arial" w:hAnsi="Palatino Linotype" w:cs="Arial"/>
          <w:spacing w:val="1"/>
        </w:rPr>
        <w:t>o</w:t>
      </w:r>
      <w:r w:rsidRPr="00D00F16">
        <w:rPr>
          <w:rFonts w:ascii="Palatino Linotype" w:eastAsia="Arial" w:hAnsi="Palatino Linotype" w:cs="Arial"/>
          <w:spacing w:val="-3"/>
        </w:rPr>
        <w:t>r</w:t>
      </w:r>
      <w:r w:rsidRPr="00D00F16">
        <w:rPr>
          <w:rFonts w:ascii="Palatino Linotype" w:eastAsia="Arial" w:hAnsi="Palatino Linotype" w:cs="Arial"/>
          <w:spacing w:val="1"/>
        </w:rPr>
        <w:t>ma</w:t>
      </w:r>
      <w:r w:rsidRPr="00D00F16">
        <w:rPr>
          <w:rFonts w:ascii="Palatino Linotype" w:eastAsia="Arial" w:hAnsi="Palatino Linotype" w:cs="Arial"/>
        </w:rPr>
        <w:t>ci</w:t>
      </w:r>
      <w:r w:rsidRPr="00D00F16">
        <w:rPr>
          <w:rFonts w:ascii="Palatino Linotype" w:eastAsia="Arial" w:hAnsi="Palatino Linotype" w:cs="Arial"/>
          <w:spacing w:val="-2"/>
        </w:rPr>
        <w:t>ó</w:t>
      </w:r>
      <w:r w:rsidRPr="00D00F16">
        <w:rPr>
          <w:rFonts w:ascii="Palatino Linotype" w:eastAsia="Arial" w:hAnsi="Palatino Linotype" w:cs="Arial"/>
        </w:rPr>
        <w:t>n</w:t>
      </w:r>
      <w:r w:rsidRPr="00D00F16">
        <w:rPr>
          <w:rFonts w:ascii="Palatino Linotype" w:eastAsia="Arial" w:hAnsi="Palatino Linotype" w:cs="Arial"/>
          <w:spacing w:val="6"/>
        </w:rPr>
        <w:t xml:space="preserve"> </w:t>
      </w:r>
      <w:r w:rsidRPr="00D00F16">
        <w:rPr>
          <w:rFonts w:ascii="Palatino Linotype" w:eastAsia="Arial" w:hAnsi="Palatino Linotype" w:cs="Arial"/>
          <w:spacing w:val="-2"/>
        </w:rPr>
        <w:t>P</w:t>
      </w:r>
      <w:r w:rsidRPr="00D00F16">
        <w:rPr>
          <w:rFonts w:ascii="Palatino Linotype" w:eastAsia="Arial" w:hAnsi="Palatino Linotype" w:cs="Arial"/>
          <w:spacing w:val="1"/>
        </w:rPr>
        <w:t>úb</w:t>
      </w:r>
      <w:r w:rsidRPr="00D00F16">
        <w:rPr>
          <w:rFonts w:ascii="Palatino Linotype" w:eastAsia="Arial" w:hAnsi="Palatino Linotype" w:cs="Arial"/>
        </w:rPr>
        <w:t>l</w:t>
      </w:r>
      <w:r w:rsidRPr="00D00F16">
        <w:rPr>
          <w:rFonts w:ascii="Palatino Linotype" w:eastAsia="Arial" w:hAnsi="Palatino Linotype" w:cs="Arial"/>
          <w:spacing w:val="-1"/>
        </w:rPr>
        <w:t>i</w:t>
      </w:r>
      <w:r w:rsidRPr="00D00F16">
        <w:rPr>
          <w:rFonts w:ascii="Palatino Linotype" w:eastAsia="Arial" w:hAnsi="Palatino Linotype" w:cs="Arial"/>
        </w:rPr>
        <w:t xml:space="preserve">ca y </w:t>
      </w:r>
      <w:r w:rsidRPr="00D00F16">
        <w:rPr>
          <w:rFonts w:ascii="Palatino Linotype" w:eastAsia="Arial" w:hAnsi="Palatino Linotype" w:cs="Arial"/>
          <w:spacing w:val="8"/>
        </w:rPr>
        <w:t xml:space="preserve">130, párrafo cuarto, </w:t>
      </w:r>
      <w:r w:rsidRPr="00D00F16">
        <w:rPr>
          <w:rFonts w:ascii="Palatino Linotype" w:eastAsia="Arial" w:hAnsi="Palatino Linotype" w:cs="Arial"/>
          <w:spacing w:val="1"/>
        </w:rPr>
        <w:t>d</w:t>
      </w:r>
      <w:r w:rsidRPr="00D00F16">
        <w:rPr>
          <w:rFonts w:ascii="Palatino Linotype" w:eastAsia="Arial" w:hAnsi="Palatino Linotype" w:cs="Arial"/>
        </w:rPr>
        <w:t>e</w:t>
      </w:r>
      <w:r w:rsidRPr="00D00F16">
        <w:rPr>
          <w:rFonts w:ascii="Palatino Linotype" w:eastAsia="Arial" w:hAnsi="Palatino Linotype" w:cs="Arial"/>
          <w:spacing w:val="9"/>
        </w:rPr>
        <w:t xml:space="preserve"> </w:t>
      </w:r>
      <w:r w:rsidRPr="00D00F16">
        <w:rPr>
          <w:rFonts w:ascii="Palatino Linotype" w:eastAsia="Arial" w:hAnsi="Palatino Linotype" w:cs="Arial"/>
        </w:rPr>
        <w:t>la</w:t>
      </w:r>
      <w:r w:rsidRPr="00D00F16">
        <w:rPr>
          <w:rFonts w:ascii="Palatino Linotype" w:eastAsia="Arial" w:hAnsi="Palatino Linotype" w:cs="Arial"/>
          <w:spacing w:val="10"/>
        </w:rPr>
        <w:t xml:space="preserve"> </w:t>
      </w:r>
      <w:r w:rsidRPr="00D00F16">
        <w:rPr>
          <w:rFonts w:ascii="Palatino Linotype" w:eastAsia="Arial" w:hAnsi="Palatino Linotype" w:cs="Arial"/>
          <w:spacing w:val="-1"/>
        </w:rPr>
        <w:t>L</w:t>
      </w:r>
      <w:r w:rsidRPr="00D00F16">
        <w:rPr>
          <w:rFonts w:ascii="Palatino Linotype" w:eastAsia="Arial" w:hAnsi="Palatino Linotype" w:cs="Arial"/>
          <w:spacing w:val="1"/>
        </w:rPr>
        <w:t>e</w:t>
      </w:r>
      <w:r w:rsidRPr="00D00F16">
        <w:rPr>
          <w:rFonts w:ascii="Palatino Linotype" w:eastAsia="Arial" w:hAnsi="Palatino Linotype" w:cs="Arial"/>
        </w:rPr>
        <w:t>y</w:t>
      </w:r>
      <w:r w:rsidRPr="00D00F16">
        <w:rPr>
          <w:rFonts w:ascii="Palatino Linotype" w:eastAsia="Arial" w:hAnsi="Palatino Linotype" w:cs="Arial"/>
          <w:spacing w:val="8"/>
        </w:rPr>
        <w:t xml:space="preserve"> </w:t>
      </w:r>
      <w:r w:rsidRPr="00D00F16">
        <w:rPr>
          <w:rFonts w:ascii="Palatino Linotype" w:eastAsia="Arial" w:hAnsi="Palatino Linotype" w:cs="Arial"/>
        </w:rPr>
        <w:t>Fe</w:t>
      </w:r>
      <w:r w:rsidRPr="00D00F16">
        <w:rPr>
          <w:rFonts w:ascii="Palatino Linotype" w:eastAsia="Arial" w:hAnsi="Palatino Linotype" w:cs="Arial"/>
          <w:spacing w:val="1"/>
        </w:rPr>
        <w:t>de</w:t>
      </w:r>
      <w:r w:rsidRPr="00D00F16">
        <w:rPr>
          <w:rFonts w:ascii="Palatino Linotype" w:eastAsia="Arial" w:hAnsi="Palatino Linotype" w:cs="Arial"/>
        </w:rPr>
        <w:t>ral</w:t>
      </w:r>
      <w:r w:rsidRPr="00D00F16">
        <w:rPr>
          <w:rFonts w:ascii="Palatino Linotype" w:eastAsia="Arial" w:hAnsi="Palatino Linotype" w:cs="Arial"/>
          <w:spacing w:val="10"/>
        </w:rPr>
        <w:t xml:space="preserve"> </w:t>
      </w:r>
      <w:r w:rsidRPr="00D00F16">
        <w:rPr>
          <w:rFonts w:ascii="Palatino Linotype" w:eastAsia="Arial" w:hAnsi="Palatino Linotype" w:cs="Arial"/>
          <w:spacing w:val="-1"/>
        </w:rPr>
        <w:t>d</w:t>
      </w:r>
      <w:r w:rsidRPr="00D00F16">
        <w:rPr>
          <w:rFonts w:ascii="Palatino Linotype" w:eastAsia="Arial" w:hAnsi="Palatino Linotype" w:cs="Arial"/>
        </w:rPr>
        <w:t>e</w:t>
      </w:r>
      <w:r w:rsidRPr="00D00F16">
        <w:rPr>
          <w:rFonts w:ascii="Palatino Linotype" w:eastAsia="Arial" w:hAnsi="Palatino Linotype" w:cs="Arial"/>
          <w:spacing w:val="9"/>
        </w:rPr>
        <w:t xml:space="preserve"> </w:t>
      </w:r>
      <w:r w:rsidRPr="00D00F16">
        <w:rPr>
          <w:rFonts w:ascii="Palatino Linotype" w:eastAsia="Arial" w:hAnsi="Palatino Linotype" w:cs="Arial"/>
          <w:spacing w:val="2"/>
        </w:rPr>
        <w:t>T</w:t>
      </w:r>
      <w:r w:rsidRPr="00D00F16">
        <w:rPr>
          <w:rFonts w:ascii="Palatino Linotype" w:eastAsia="Arial" w:hAnsi="Palatino Linotype" w:cs="Arial"/>
        </w:rPr>
        <w:t>r</w:t>
      </w:r>
      <w:r w:rsidRPr="00D00F16">
        <w:rPr>
          <w:rFonts w:ascii="Palatino Linotype" w:eastAsia="Arial" w:hAnsi="Palatino Linotype" w:cs="Arial"/>
          <w:spacing w:val="-2"/>
        </w:rPr>
        <w:t>a</w:t>
      </w:r>
      <w:r w:rsidRPr="00D00F16">
        <w:rPr>
          <w:rFonts w:ascii="Palatino Linotype" w:eastAsia="Arial" w:hAnsi="Palatino Linotype" w:cs="Arial"/>
          <w:spacing w:val="1"/>
        </w:rPr>
        <w:t>n</w:t>
      </w:r>
      <w:r w:rsidRPr="00D00F16">
        <w:rPr>
          <w:rFonts w:ascii="Palatino Linotype" w:eastAsia="Arial" w:hAnsi="Palatino Linotype" w:cs="Arial"/>
        </w:rPr>
        <w:t>s</w:t>
      </w:r>
      <w:r w:rsidRPr="00D00F16">
        <w:rPr>
          <w:rFonts w:ascii="Palatino Linotype" w:eastAsia="Arial" w:hAnsi="Palatino Linotype" w:cs="Arial"/>
          <w:spacing w:val="1"/>
        </w:rPr>
        <w:t>pa</w:t>
      </w:r>
      <w:r w:rsidRPr="00D00F16">
        <w:rPr>
          <w:rFonts w:ascii="Palatino Linotype" w:eastAsia="Arial" w:hAnsi="Palatino Linotype" w:cs="Arial"/>
        </w:rPr>
        <w:t>r</w:t>
      </w:r>
      <w:r w:rsidRPr="00D00F16">
        <w:rPr>
          <w:rFonts w:ascii="Palatino Linotype" w:eastAsia="Arial" w:hAnsi="Palatino Linotype" w:cs="Arial"/>
          <w:spacing w:val="-2"/>
        </w:rPr>
        <w:t>e</w:t>
      </w:r>
      <w:r w:rsidRPr="00D00F16">
        <w:rPr>
          <w:rFonts w:ascii="Palatino Linotype" w:eastAsia="Arial" w:hAnsi="Palatino Linotype" w:cs="Arial"/>
          <w:spacing w:val="1"/>
        </w:rPr>
        <w:t>n</w:t>
      </w:r>
      <w:r w:rsidRPr="00D00F16">
        <w:rPr>
          <w:rFonts w:ascii="Palatino Linotype" w:eastAsia="Arial" w:hAnsi="Palatino Linotype" w:cs="Arial"/>
        </w:rPr>
        <w:t>cia y Acc</w:t>
      </w:r>
      <w:r w:rsidRPr="00D00F16">
        <w:rPr>
          <w:rFonts w:ascii="Palatino Linotype" w:eastAsia="Arial" w:hAnsi="Palatino Linotype" w:cs="Arial"/>
          <w:spacing w:val="1"/>
        </w:rPr>
        <w:t>e</w:t>
      </w:r>
      <w:r w:rsidRPr="00D00F16">
        <w:rPr>
          <w:rFonts w:ascii="Palatino Linotype" w:eastAsia="Arial" w:hAnsi="Palatino Linotype" w:cs="Arial"/>
        </w:rPr>
        <w:t>so</w:t>
      </w:r>
      <w:r w:rsidRPr="00D00F16">
        <w:rPr>
          <w:rFonts w:ascii="Palatino Linotype" w:eastAsia="Arial" w:hAnsi="Palatino Linotype" w:cs="Arial"/>
          <w:spacing w:val="3"/>
        </w:rPr>
        <w:t xml:space="preserve"> </w:t>
      </w:r>
      <w:r w:rsidRPr="00D00F16">
        <w:rPr>
          <w:rFonts w:ascii="Palatino Linotype" w:eastAsia="Arial" w:hAnsi="Palatino Linotype" w:cs="Arial"/>
        </w:rPr>
        <w:t>a</w:t>
      </w:r>
      <w:r w:rsidRPr="00D00F16">
        <w:rPr>
          <w:rFonts w:ascii="Palatino Linotype" w:eastAsia="Arial" w:hAnsi="Palatino Linotype" w:cs="Arial"/>
          <w:spacing w:val="1"/>
        </w:rPr>
        <w:t xml:space="preserve"> </w:t>
      </w:r>
      <w:r w:rsidRPr="00D00F16">
        <w:rPr>
          <w:rFonts w:ascii="Palatino Linotype" w:eastAsia="Arial" w:hAnsi="Palatino Linotype" w:cs="Arial"/>
        </w:rPr>
        <w:t>la I</w:t>
      </w:r>
      <w:r w:rsidRPr="00D00F16">
        <w:rPr>
          <w:rFonts w:ascii="Palatino Linotype" w:eastAsia="Arial" w:hAnsi="Palatino Linotype" w:cs="Arial"/>
          <w:spacing w:val="-1"/>
        </w:rPr>
        <w:t>n</w:t>
      </w:r>
      <w:r w:rsidRPr="00D00F16">
        <w:rPr>
          <w:rFonts w:ascii="Palatino Linotype" w:eastAsia="Arial" w:hAnsi="Palatino Linotype" w:cs="Arial"/>
        </w:rPr>
        <w:t>f</w:t>
      </w:r>
      <w:r w:rsidRPr="00D00F16">
        <w:rPr>
          <w:rFonts w:ascii="Palatino Linotype" w:eastAsia="Arial" w:hAnsi="Palatino Linotype" w:cs="Arial"/>
          <w:spacing w:val="1"/>
        </w:rPr>
        <w:t>o</w:t>
      </w:r>
      <w:r w:rsidRPr="00D00F16">
        <w:rPr>
          <w:rFonts w:ascii="Palatino Linotype" w:eastAsia="Arial" w:hAnsi="Palatino Linotype" w:cs="Arial"/>
          <w:spacing w:val="-3"/>
        </w:rPr>
        <w:t>r</w:t>
      </w:r>
      <w:r w:rsidRPr="00D00F16">
        <w:rPr>
          <w:rFonts w:ascii="Palatino Linotype" w:eastAsia="Arial" w:hAnsi="Palatino Linotype" w:cs="Arial"/>
          <w:spacing w:val="1"/>
        </w:rPr>
        <w:t>ma</w:t>
      </w:r>
      <w:r w:rsidRPr="00D00F16">
        <w:rPr>
          <w:rFonts w:ascii="Palatino Linotype" w:eastAsia="Arial" w:hAnsi="Palatino Linotype" w:cs="Arial"/>
        </w:rPr>
        <w:t>ci</w:t>
      </w:r>
      <w:r w:rsidRPr="00D00F16">
        <w:rPr>
          <w:rFonts w:ascii="Palatino Linotype" w:eastAsia="Arial" w:hAnsi="Palatino Linotype" w:cs="Arial"/>
          <w:spacing w:val="-2"/>
        </w:rPr>
        <w:t>ó</w:t>
      </w:r>
      <w:r w:rsidRPr="00D00F16">
        <w:rPr>
          <w:rFonts w:ascii="Palatino Linotype" w:eastAsia="Arial" w:hAnsi="Palatino Linotype" w:cs="Arial"/>
        </w:rPr>
        <w:t>n</w:t>
      </w:r>
      <w:r w:rsidRPr="00D00F16">
        <w:rPr>
          <w:rFonts w:ascii="Palatino Linotype" w:eastAsia="Arial" w:hAnsi="Palatino Linotype" w:cs="Arial"/>
          <w:spacing w:val="6"/>
        </w:rPr>
        <w:t xml:space="preserve"> </w:t>
      </w:r>
      <w:r w:rsidRPr="00D00F16">
        <w:rPr>
          <w:rFonts w:ascii="Palatino Linotype" w:eastAsia="Arial" w:hAnsi="Palatino Linotype" w:cs="Arial"/>
          <w:spacing w:val="-2"/>
        </w:rPr>
        <w:t>P</w:t>
      </w:r>
      <w:r w:rsidRPr="00D00F16">
        <w:rPr>
          <w:rFonts w:ascii="Palatino Linotype" w:eastAsia="Arial" w:hAnsi="Palatino Linotype" w:cs="Arial"/>
          <w:spacing w:val="1"/>
        </w:rPr>
        <w:t>úb</w:t>
      </w:r>
      <w:r w:rsidRPr="00D00F16">
        <w:rPr>
          <w:rFonts w:ascii="Palatino Linotype" w:eastAsia="Arial" w:hAnsi="Palatino Linotype" w:cs="Arial"/>
        </w:rPr>
        <w:t>l</w:t>
      </w:r>
      <w:r w:rsidRPr="00D00F16">
        <w:rPr>
          <w:rFonts w:ascii="Palatino Linotype" w:eastAsia="Arial" w:hAnsi="Palatino Linotype" w:cs="Arial"/>
          <w:spacing w:val="-1"/>
        </w:rPr>
        <w:t>i</w:t>
      </w:r>
      <w:r w:rsidRPr="00D00F16">
        <w:rPr>
          <w:rFonts w:ascii="Palatino Linotype" w:eastAsia="Arial" w:hAnsi="Palatino Linotype" w:cs="Arial"/>
        </w:rPr>
        <w:t xml:space="preserve">ca, </w:t>
      </w:r>
      <w:r w:rsidRPr="00D00F16">
        <w:rPr>
          <w:rFonts w:ascii="Palatino Linotype" w:eastAsia="Arial" w:hAnsi="Palatino Linotype" w:cs="Arial"/>
          <w:spacing w:val="-1"/>
        </w:rPr>
        <w:t>señalan</w:t>
      </w:r>
      <w:r w:rsidRPr="00D00F16">
        <w:rPr>
          <w:rFonts w:ascii="Palatino Linotype" w:eastAsia="Arial" w:hAnsi="Palatino Linotype" w:cs="Arial"/>
          <w:spacing w:val="1"/>
        </w:rPr>
        <w:t xml:space="preserve"> </w:t>
      </w:r>
      <w:r w:rsidRPr="00D00F16">
        <w:rPr>
          <w:rFonts w:ascii="Palatino Linotype" w:eastAsia="Arial" w:hAnsi="Palatino Linotype" w:cs="Arial"/>
          <w:spacing w:val="-1"/>
        </w:rPr>
        <w:t>q</w:t>
      </w:r>
      <w:r w:rsidRPr="00D00F16">
        <w:rPr>
          <w:rFonts w:ascii="Palatino Linotype" w:eastAsia="Arial" w:hAnsi="Palatino Linotype" w:cs="Arial"/>
          <w:spacing w:val="1"/>
        </w:rPr>
        <w:t>u</w:t>
      </w:r>
      <w:r w:rsidRPr="00D00F16">
        <w:rPr>
          <w:rFonts w:ascii="Palatino Linotype" w:eastAsia="Arial" w:hAnsi="Palatino Linotype" w:cs="Arial"/>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D00F16">
        <w:rPr>
          <w:rFonts w:ascii="Palatino Linotype" w:eastAsia="Arial" w:hAnsi="Palatino Linotype" w:cs="Arial"/>
          <w:spacing w:val="-1"/>
        </w:rPr>
        <w:t xml:space="preserve"> sin necesidad de</w:t>
      </w:r>
      <w:r w:rsidRPr="00D00F16">
        <w:rPr>
          <w:rFonts w:ascii="Palatino Linotype" w:eastAsia="Arial" w:hAnsi="Palatino Linotype" w:cs="Arial"/>
          <w:spacing w:val="1"/>
        </w:rPr>
        <w:t xml:space="preserve"> e</w:t>
      </w:r>
      <w:r w:rsidRPr="00D00F16">
        <w:rPr>
          <w:rFonts w:ascii="Palatino Linotype" w:eastAsia="Arial" w:hAnsi="Palatino Linotype" w:cs="Arial"/>
        </w:rPr>
        <w:t>la</w:t>
      </w:r>
      <w:r w:rsidRPr="00D00F16">
        <w:rPr>
          <w:rFonts w:ascii="Palatino Linotype" w:eastAsia="Arial" w:hAnsi="Palatino Linotype" w:cs="Arial"/>
          <w:spacing w:val="1"/>
        </w:rPr>
        <w:t>bo</w:t>
      </w:r>
      <w:r w:rsidRPr="00D00F16">
        <w:rPr>
          <w:rFonts w:ascii="Palatino Linotype" w:eastAsia="Arial" w:hAnsi="Palatino Linotype" w:cs="Arial"/>
        </w:rPr>
        <w:t xml:space="preserve">rar </w:t>
      </w:r>
      <w:r w:rsidRPr="00D00F16">
        <w:rPr>
          <w:rFonts w:ascii="Palatino Linotype" w:eastAsia="Arial" w:hAnsi="Palatino Linotype" w:cs="Arial"/>
          <w:spacing w:val="1"/>
        </w:rPr>
        <w:t>do</w:t>
      </w:r>
      <w:r w:rsidRPr="00D00F16">
        <w:rPr>
          <w:rFonts w:ascii="Palatino Linotype" w:eastAsia="Arial" w:hAnsi="Palatino Linotype" w:cs="Arial"/>
          <w:spacing w:val="-2"/>
        </w:rPr>
        <w:t>c</w:t>
      </w:r>
      <w:r w:rsidRPr="00D00F16">
        <w:rPr>
          <w:rFonts w:ascii="Palatino Linotype" w:eastAsia="Arial" w:hAnsi="Palatino Linotype" w:cs="Arial"/>
          <w:spacing w:val="1"/>
        </w:rPr>
        <w:t>u</w:t>
      </w:r>
      <w:r w:rsidRPr="00D00F16">
        <w:rPr>
          <w:rFonts w:ascii="Palatino Linotype" w:eastAsia="Arial" w:hAnsi="Palatino Linotype" w:cs="Arial"/>
          <w:spacing w:val="-1"/>
        </w:rPr>
        <w:t>m</w:t>
      </w:r>
      <w:r w:rsidRPr="00D00F16">
        <w:rPr>
          <w:rFonts w:ascii="Palatino Linotype" w:eastAsia="Arial" w:hAnsi="Palatino Linotype" w:cs="Arial"/>
          <w:spacing w:val="1"/>
        </w:rPr>
        <w:t>en</w:t>
      </w:r>
      <w:r w:rsidRPr="00D00F16">
        <w:rPr>
          <w:rFonts w:ascii="Palatino Linotype" w:eastAsia="Arial" w:hAnsi="Palatino Linotype" w:cs="Arial"/>
          <w:spacing w:val="-2"/>
        </w:rPr>
        <w:t>t</w:t>
      </w:r>
      <w:r w:rsidRPr="00D00F16">
        <w:rPr>
          <w:rFonts w:ascii="Palatino Linotype" w:eastAsia="Arial" w:hAnsi="Palatino Linotype" w:cs="Arial"/>
          <w:spacing w:val="1"/>
        </w:rPr>
        <w:t>o</w:t>
      </w:r>
      <w:r w:rsidRPr="00D00F16">
        <w:rPr>
          <w:rFonts w:ascii="Palatino Linotype" w:eastAsia="Arial" w:hAnsi="Palatino Linotype" w:cs="Arial"/>
        </w:rPr>
        <w:t>s</w:t>
      </w:r>
      <w:r w:rsidRPr="00D00F16">
        <w:rPr>
          <w:rFonts w:ascii="Palatino Linotype" w:eastAsia="Arial" w:hAnsi="Palatino Linotype" w:cs="Arial"/>
          <w:spacing w:val="3"/>
        </w:rPr>
        <w:t xml:space="preserve"> </w:t>
      </w:r>
      <w:r w:rsidRPr="00D00F16">
        <w:rPr>
          <w:rFonts w:ascii="Palatino Linotype" w:eastAsia="Arial" w:hAnsi="Palatino Linotype" w:cs="Arial"/>
          <w:i/>
          <w:spacing w:val="1"/>
        </w:rPr>
        <w:t>a</w:t>
      </w:r>
      <w:r w:rsidRPr="00D00F16">
        <w:rPr>
          <w:rFonts w:ascii="Palatino Linotype" w:eastAsia="Arial" w:hAnsi="Palatino Linotype" w:cs="Arial"/>
          <w:i/>
        </w:rPr>
        <w:t>d</w:t>
      </w:r>
      <w:r w:rsidRPr="00D00F16">
        <w:rPr>
          <w:rFonts w:ascii="Palatino Linotype" w:eastAsia="Arial" w:hAnsi="Palatino Linotype" w:cs="Arial"/>
          <w:i/>
          <w:spacing w:val="1"/>
        </w:rPr>
        <w:t xml:space="preserve"> ho</w:t>
      </w:r>
      <w:r w:rsidRPr="00D00F16">
        <w:rPr>
          <w:rFonts w:ascii="Palatino Linotype" w:eastAsia="Arial" w:hAnsi="Palatino Linotype" w:cs="Arial"/>
          <w:i/>
        </w:rPr>
        <w:t>c</w:t>
      </w:r>
      <w:r w:rsidRPr="00D00F16">
        <w:rPr>
          <w:rFonts w:ascii="Palatino Linotype" w:eastAsia="Arial" w:hAnsi="Palatino Linotype" w:cs="Arial"/>
          <w:i/>
          <w:spacing w:val="2"/>
        </w:rPr>
        <w:t xml:space="preserve"> </w:t>
      </w:r>
      <w:r w:rsidRPr="00D00F16">
        <w:rPr>
          <w:rFonts w:ascii="Palatino Linotype" w:eastAsia="Arial" w:hAnsi="Palatino Linotype" w:cs="Arial"/>
          <w:spacing w:val="1"/>
        </w:rPr>
        <w:t>pa</w:t>
      </w:r>
      <w:r w:rsidRPr="00D00F16">
        <w:rPr>
          <w:rFonts w:ascii="Palatino Linotype" w:eastAsia="Arial" w:hAnsi="Palatino Linotype" w:cs="Arial"/>
        </w:rPr>
        <w:t xml:space="preserve">ra </w:t>
      </w:r>
      <w:r w:rsidRPr="00D00F16">
        <w:rPr>
          <w:rFonts w:ascii="Palatino Linotype" w:eastAsia="Arial" w:hAnsi="Palatino Linotype" w:cs="Arial"/>
          <w:spacing w:val="1"/>
        </w:rPr>
        <w:t>a</w:t>
      </w:r>
      <w:r w:rsidRPr="00D00F16">
        <w:rPr>
          <w:rFonts w:ascii="Palatino Linotype" w:eastAsia="Arial" w:hAnsi="Palatino Linotype" w:cs="Arial"/>
        </w:rPr>
        <w:t>t</w:t>
      </w:r>
      <w:r w:rsidRPr="00D00F16">
        <w:rPr>
          <w:rFonts w:ascii="Palatino Linotype" w:eastAsia="Arial" w:hAnsi="Palatino Linotype" w:cs="Arial"/>
          <w:spacing w:val="-1"/>
        </w:rPr>
        <w:t>e</w:t>
      </w:r>
      <w:r w:rsidRPr="00D00F16">
        <w:rPr>
          <w:rFonts w:ascii="Palatino Linotype" w:eastAsia="Arial" w:hAnsi="Palatino Linotype" w:cs="Arial"/>
          <w:spacing w:val="1"/>
        </w:rPr>
        <w:t>n</w:t>
      </w:r>
      <w:r w:rsidRPr="00D00F16">
        <w:rPr>
          <w:rFonts w:ascii="Palatino Linotype" w:eastAsia="Arial" w:hAnsi="Palatino Linotype" w:cs="Arial"/>
          <w:spacing w:val="-1"/>
        </w:rPr>
        <w:t>d</w:t>
      </w:r>
      <w:r w:rsidRPr="00D00F16">
        <w:rPr>
          <w:rFonts w:ascii="Palatino Linotype" w:eastAsia="Arial" w:hAnsi="Palatino Linotype" w:cs="Arial"/>
          <w:spacing w:val="1"/>
        </w:rPr>
        <w:t>e</w:t>
      </w:r>
      <w:r w:rsidRPr="00D00F16">
        <w:rPr>
          <w:rFonts w:ascii="Palatino Linotype" w:eastAsia="Arial" w:hAnsi="Palatino Linotype" w:cs="Arial"/>
        </w:rPr>
        <w:t>r</w:t>
      </w:r>
      <w:r w:rsidRPr="00D00F16">
        <w:rPr>
          <w:rFonts w:ascii="Palatino Linotype" w:eastAsia="Arial" w:hAnsi="Palatino Linotype" w:cs="Arial"/>
          <w:spacing w:val="2"/>
        </w:rPr>
        <w:t xml:space="preserve"> </w:t>
      </w:r>
      <w:r w:rsidRPr="00D00F16">
        <w:rPr>
          <w:rFonts w:ascii="Palatino Linotype" w:eastAsia="Arial" w:hAnsi="Palatino Linotype" w:cs="Arial"/>
        </w:rPr>
        <w:t>l</w:t>
      </w:r>
      <w:r w:rsidRPr="00D00F16">
        <w:rPr>
          <w:rFonts w:ascii="Palatino Linotype" w:eastAsia="Arial" w:hAnsi="Palatino Linotype" w:cs="Arial"/>
          <w:spacing w:val="-2"/>
        </w:rPr>
        <w:t>a</w:t>
      </w:r>
      <w:r w:rsidRPr="00D00F16">
        <w:rPr>
          <w:rFonts w:ascii="Palatino Linotype" w:eastAsia="Arial" w:hAnsi="Palatino Linotype" w:cs="Arial"/>
        </w:rPr>
        <w:t>s</w:t>
      </w:r>
      <w:r w:rsidRPr="00D00F16">
        <w:rPr>
          <w:rFonts w:ascii="Palatino Linotype" w:eastAsia="Arial" w:hAnsi="Palatino Linotype" w:cs="Arial"/>
          <w:spacing w:val="2"/>
        </w:rPr>
        <w:t xml:space="preserve"> </w:t>
      </w:r>
      <w:r w:rsidRPr="00D00F16">
        <w:rPr>
          <w:rFonts w:ascii="Palatino Linotype" w:eastAsia="Arial" w:hAnsi="Palatino Linotype" w:cs="Arial"/>
        </w:rPr>
        <w:t>s</w:t>
      </w:r>
      <w:r w:rsidRPr="00D00F16">
        <w:rPr>
          <w:rFonts w:ascii="Palatino Linotype" w:eastAsia="Arial" w:hAnsi="Palatino Linotype" w:cs="Arial"/>
          <w:spacing w:val="1"/>
        </w:rPr>
        <w:t>o</w:t>
      </w:r>
      <w:r w:rsidRPr="00D00F16">
        <w:rPr>
          <w:rFonts w:ascii="Palatino Linotype" w:eastAsia="Arial" w:hAnsi="Palatino Linotype" w:cs="Arial"/>
        </w:rPr>
        <w:t>l</w:t>
      </w:r>
      <w:r w:rsidRPr="00D00F16">
        <w:rPr>
          <w:rFonts w:ascii="Palatino Linotype" w:eastAsia="Arial" w:hAnsi="Palatino Linotype" w:cs="Arial"/>
          <w:spacing w:val="-1"/>
        </w:rPr>
        <w:t>i</w:t>
      </w:r>
      <w:r w:rsidRPr="00D00F16">
        <w:rPr>
          <w:rFonts w:ascii="Palatino Linotype" w:eastAsia="Arial" w:hAnsi="Palatino Linotype" w:cs="Arial"/>
        </w:rPr>
        <w:t>cit</w:t>
      </w:r>
      <w:r w:rsidRPr="00D00F16">
        <w:rPr>
          <w:rFonts w:ascii="Palatino Linotype" w:eastAsia="Arial" w:hAnsi="Palatino Linotype" w:cs="Arial"/>
          <w:spacing w:val="1"/>
        </w:rPr>
        <w:t>ude</w:t>
      </w:r>
      <w:r w:rsidRPr="00D00F16">
        <w:rPr>
          <w:rFonts w:ascii="Palatino Linotype" w:eastAsia="Arial" w:hAnsi="Palatino Linotype" w:cs="Arial"/>
        </w:rPr>
        <w:t>s</w:t>
      </w:r>
      <w:r w:rsidRPr="00D00F16">
        <w:rPr>
          <w:rFonts w:ascii="Palatino Linotype" w:eastAsia="Arial" w:hAnsi="Palatino Linotype" w:cs="Arial"/>
          <w:spacing w:val="4"/>
        </w:rPr>
        <w:t xml:space="preserve"> </w:t>
      </w:r>
      <w:r w:rsidRPr="00D00F16">
        <w:rPr>
          <w:rFonts w:ascii="Palatino Linotype" w:eastAsia="Arial" w:hAnsi="Palatino Linotype" w:cs="Arial"/>
          <w:spacing w:val="-1"/>
        </w:rPr>
        <w:t>d</w:t>
      </w:r>
      <w:r w:rsidRPr="00D00F16">
        <w:rPr>
          <w:rFonts w:ascii="Palatino Linotype" w:eastAsia="Arial" w:hAnsi="Palatino Linotype" w:cs="Arial"/>
        </w:rPr>
        <w:t>e</w:t>
      </w:r>
      <w:r w:rsidRPr="00D00F16">
        <w:rPr>
          <w:rFonts w:ascii="Palatino Linotype" w:eastAsia="Arial" w:hAnsi="Palatino Linotype" w:cs="Arial"/>
          <w:spacing w:val="3"/>
        </w:rPr>
        <w:t xml:space="preserve"> </w:t>
      </w:r>
      <w:r w:rsidRPr="00D00F16">
        <w:rPr>
          <w:rFonts w:ascii="Palatino Linotype" w:eastAsia="Arial" w:hAnsi="Palatino Linotype" w:cs="Arial"/>
        </w:rPr>
        <w:t>i</w:t>
      </w:r>
      <w:r w:rsidRPr="00D00F16">
        <w:rPr>
          <w:rFonts w:ascii="Palatino Linotype" w:eastAsia="Arial" w:hAnsi="Palatino Linotype" w:cs="Arial"/>
          <w:spacing w:val="-2"/>
        </w:rPr>
        <w:t>n</w:t>
      </w:r>
      <w:r w:rsidRPr="00D00F16">
        <w:rPr>
          <w:rFonts w:ascii="Palatino Linotype" w:eastAsia="Arial" w:hAnsi="Palatino Linotype" w:cs="Arial"/>
        </w:rPr>
        <w:t>f</w:t>
      </w:r>
      <w:r w:rsidRPr="00D00F16">
        <w:rPr>
          <w:rFonts w:ascii="Palatino Linotype" w:eastAsia="Arial" w:hAnsi="Palatino Linotype" w:cs="Arial"/>
          <w:spacing w:val="1"/>
        </w:rPr>
        <w:t>o</w:t>
      </w:r>
      <w:r w:rsidRPr="00D00F16">
        <w:rPr>
          <w:rFonts w:ascii="Palatino Linotype" w:eastAsia="Arial" w:hAnsi="Palatino Linotype" w:cs="Arial"/>
        </w:rPr>
        <w:t>r</w:t>
      </w:r>
      <w:r w:rsidRPr="00D00F16">
        <w:rPr>
          <w:rFonts w:ascii="Palatino Linotype" w:eastAsia="Arial" w:hAnsi="Palatino Linotype" w:cs="Arial"/>
          <w:spacing w:val="-1"/>
        </w:rPr>
        <w:t>m</w:t>
      </w:r>
      <w:r w:rsidRPr="00D00F16">
        <w:rPr>
          <w:rFonts w:ascii="Palatino Linotype" w:eastAsia="Arial" w:hAnsi="Palatino Linotype" w:cs="Arial"/>
          <w:spacing w:val="1"/>
        </w:rPr>
        <w:t>a</w:t>
      </w:r>
      <w:r w:rsidRPr="00D00F16">
        <w:rPr>
          <w:rFonts w:ascii="Palatino Linotype" w:eastAsia="Arial" w:hAnsi="Palatino Linotype" w:cs="Arial"/>
        </w:rPr>
        <w:t>ció</w:t>
      </w:r>
      <w:r w:rsidRPr="00D00F16">
        <w:rPr>
          <w:rFonts w:ascii="Palatino Linotype" w:eastAsia="Arial" w:hAnsi="Palatino Linotype" w:cs="Arial"/>
          <w:spacing w:val="1"/>
        </w:rPr>
        <w:t>n</w:t>
      </w:r>
      <w:r w:rsidRPr="00D00F16">
        <w:rPr>
          <w:rFonts w:ascii="Palatino Linotype" w:eastAsia="Arial" w:hAnsi="Palatino Linotype" w:cs="Arial"/>
        </w:rPr>
        <w:t>.</w:t>
      </w:r>
    </w:p>
    <w:p w14:paraId="2D4D4619" w14:textId="77777777" w:rsidR="00CB4C14" w:rsidRPr="00D00F16" w:rsidRDefault="00CB4C14" w:rsidP="00CB4C14">
      <w:pPr>
        <w:tabs>
          <w:tab w:val="left" w:pos="709"/>
        </w:tabs>
        <w:spacing w:line="360" w:lineRule="auto"/>
        <w:ind w:left="567" w:right="616"/>
        <w:jc w:val="both"/>
        <w:rPr>
          <w:rFonts w:ascii="Palatino Linotype" w:hAnsi="Palatino Linotype"/>
        </w:rPr>
      </w:pPr>
    </w:p>
    <w:p w14:paraId="0887044D" w14:textId="77777777" w:rsidR="00CB4C14" w:rsidRPr="00D00F16" w:rsidRDefault="00CB4C14" w:rsidP="002C348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s="Arial"/>
          <w:b/>
        </w:rPr>
      </w:pPr>
      <w:r w:rsidRPr="00D00F16">
        <w:rPr>
          <w:rFonts w:ascii="Palatino Linotype" w:hAnsi="Palatino Linotype" w:cs="Arial"/>
          <w:noProof/>
        </w:rPr>
        <w:t xml:space="preserve">Atento a lo anterior, el </w:t>
      </w:r>
      <w:r w:rsidRPr="00D00F16">
        <w:rPr>
          <w:rFonts w:ascii="Palatino Linotype" w:hAnsi="Palatino Linotype" w:cs="Arial"/>
          <w:b/>
          <w:noProof/>
        </w:rPr>
        <w:t>SUJETO OBLIGADO</w:t>
      </w:r>
      <w:r w:rsidRPr="00D00F16">
        <w:rPr>
          <w:rFonts w:ascii="Palatino Linotype" w:hAnsi="Palatino Linotype" w:cs="Arial"/>
          <w:noProof/>
        </w:rPr>
        <w:t xml:space="preserve"> debe entregar la información tal cual conste en </w:t>
      </w:r>
      <w:r w:rsidRPr="00D00F16">
        <w:rPr>
          <w:rFonts w:ascii="Palatino Linotype" w:hAnsi="Palatino Linotype" w:cs="Arial"/>
        </w:rPr>
        <w:t>sus</w:t>
      </w:r>
      <w:r w:rsidRPr="00D00F16">
        <w:rPr>
          <w:rFonts w:ascii="Palatino Linotype" w:hAnsi="Palatino Linotype" w:cs="Arial"/>
          <w:noProof/>
        </w:rPr>
        <w:t xml:space="preserve"> archvos, unicamente realizando la versión pública para protegere los datos personales suceptibles de ser testados como anteriormente se señalara.</w:t>
      </w:r>
    </w:p>
    <w:p w14:paraId="3EBCC1EF" w14:textId="77777777" w:rsidR="00DA02A1" w:rsidRPr="00D00F16" w:rsidRDefault="00DA02A1" w:rsidP="00DA02A1">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Arial"/>
          <w:b/>
          <w:lang w:val="es-ES"/>
        </w:rPr>
      </w:pPr>
      <w:r w:rsidRPr="00D00F16">
        <w:rPr>
          <w:rFonts w:ascii="Palatino Linotype" w:hAnsi="Palatino Linotype"/>
          <w:color w:val="000000"/>
        </w:rPr>
        <w:t xml:space="preserve">Relativo al título </w:t>
      </w:r>
      <w:r w:rsidRPr="00D00F16">
        <w:rPr>
          <w:rFonts w:ascii="Palatino Linotype" w:eastAsia="Palatino Linotype" w:hAnsi="Palatino Linotype" w:cs="Palatino Linotype"/>
          <w:color w:val="222222"/>
        </w:rPr>
        <w:t>profesional</w:t>
      </w:r>
      <w:r w:rsidRPr="00D00F16">
        <w:rPr>
          <w:rFonts w:ascii="Palatino Linotype" w:hAnsi="Palatino Linotype"/>
          <w:color w:val="000000"/>
        </w:rPr>
        <w:t>,</w:t>
      </w:r>
      <w:r w:rsidRPr="00D00F16">
        <w:rPr>
          <w:rFonts w:ascii="Palatino Linotype" w:hAnsi="Palatino Linotype" w:cs="Tahoma"/>
        </w:rPr>
        <w:t xml:space="preserve"> de la interpretación de los artículos 3°, 23, fracción IV y 32, de la </w:t>
      </w:r>
      <w:r w:rsidRPr="00D00F16">
        <w:rPr>
          <w:rFonts w:ascii="Palatino Linotype" w:eastAsia="Calibri" w:hAnsi="Palatino Linotype" w:cs="Arial"/>
          <w:lang w:val="es-ES"/>
        </w:rPr>
        <w:t xml:space="preserve">Ley Reglamentaria del Artículo 5° Constitucional, el Título Profesional es el documento que, de manera enunciativa, mas no limitativa da cuenta del </w:t>
      </w:r>
      <w:r w:rsidRPr="00D00F16">
        <w:rPr>
          <w:rFonts w:ascii="Palatino Linotype" w:hAnsi="Palatino Linotype"/>
        </w:rPr>
        <w:t xml:space="preserve">grado académico, </w:t>
      </w:r>
      <w:r w:rsidRPr="00D00F16">
        <w:rPr>
          <w:rFonts w:ascii="Palatino Linotype" w:hAnsi="Palatino Linotype"/>
        </w:rPr>
        <w:lastRenderedPageBreak/>
        <w:t>especialización y experiencia sobre una materia, además, de servir como medio de identificación para relacionar a su titular con un nivel de estudios.</w:t>
      </w:r>
    </w:p>
    <w:p w14:paraId="6A68BDFF" w14:textId="77777777" w:rsidR="00DA02A1" w:rsidRPr="00D00F16" w:rsidRDefault="00DA02A1" w:rsidP="00DA02A1">
      <w:pPr>
        <w:spacing w:line="360" w:lineRule="auto"/>
        <w:jc w:val="center"/>
        <w:rPr>
          <w:rFonts w:ascii="Palatino Linotype" w:eastAsia="Calibri" w:hAnsi="Palatino Linotype" w:cs="Arial"/>
          <w:lang w:val="es-ES"/>
        </w:rPr>
      </w:pPr>
    </w:p>
    <w:p w14:paraId="4F4DC71D" w14:textId="77777777" w:rsidR="00DA02A1" w:rsidRPr="00D00F16" w:rsidRDefault="00DA02A1" w:rsidP="00DA02A1">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Arial"/>
          <w:lang w:val="es-ES"/>
        </w:rPr>
      </w:pPr>
      <w:r w:rsidRPr="00D00F16">
        <w:rPr>
          <w:rFonts w:ascii="Palatino Linotype" w:eastAsia="Calibri" w:hAnsi="Palatino Linotype" w:cs="Arial"/>
          <w:lang w:val="es-ES"/>
        </w:rPr>
        <w:t xml:space="preserve">Además, se debe tener presente que la naturaleza del título profesional consiste en la de ser documento de </w:t>
      </w:r>
      <w:r w:rsidRPr="00D00F16">
        <w:rPr>
          <w:rFonts w:ascii="Palatino Linotype" w:hAnsi="Palatino Linotype"/>
          <w:color w:val="000000"/>
        </w:rPr>
        <w:t>identificación</w:t>
      </w:r>
      <w:r w:rsidRPr="00D00F16">
        <w:rPr>
          <w:rFonts w:ascii="Palatino Linotype" w:eastAsia="Calibri" w:hAnsi="Palatino Linotype" w:cs="Arial"/>
          <w:lang w:val="es-ES"/>
        </w:rPr>
        <w:t xml:space="preserve"> para que, a sus titulares, los acrediten como profesionales o expertos en algún área de estudio o conocimiento frente a terceros. </w:t>
      </w:r>
    </w:p>
    <w:p w14:paraId="75DC7774" w14:textId="77777777" w:rsidR="00DA02A1" w:rsidRPr="00D00F16" w:rsidRDefault="00DA02A1" w:rsidP="00DA02A1">
      <w:pPr>
        <w:pStyle w:val="Prrafodelista"/>
        <w:rPr>
          <w:rFonts w:ascii="Palatino Linotype" w:eastAsia="Calibri" w:hAnsi="Palatino Linotype" w:cs="Arial"/>
          <w:lang w:val="es-ES"/>
        </w:rPr>
      </w:pPr>
    </w:p>
    <w:p w14:paraId="25DF87C4" w14:textId="77777777" w:rsidR="00DA02A1" w:rsidRPr="00D00F16" w:rsidRDefault="00DA02A1" w:rsidP="00DA02A1">
      <w:pPr>
        <w:spacing w:line="360" w:lineRule="auto"/>
        <w:rPr>
          <w:rFonts w:ascii="Palatino Linotype" w:hAnsi="Palatino Linotype" w:cs="Tahoma"/>
          <w:bCs/>
          <w:iCs/>
          <w:lang w:eastAsia="es-ES"/>
        </w:rPr>
      </w:pPr>
      <w:r w:rsidRPr="00D00F16">
        <w:rPr>
          <w:rFonts w:ascii="Palatino Linotype" w:hAnsi="Palatino Linotype" w:cs="Tahoma"/>
          <w:bCs/>
          <w:iCs/>
          <w:lang w:eastAsia="es-ES"/>
        </w:rPr>
        <w:t>En este contexto, se trae a colación la Ley del Trabajo de los Servidores Públicos del Estado y Municipios, que en su artículo 47, señala los requisitos para ingresar al Servicio Público, siendo los siguientes:</w:t>
      </w:r>
    </w:p>
    <w:p w14:paraId="0B682FF7" w14:textId="77777777" w:rsidR="00DA02A1" w:rsidRPr="00D00F16" w:rsidRDefault="00DA02A1" w:rsidP="00DA02A1">
      <w:pPr>
        <w:spacing w:line="360" w:lineRule="auto"/>
        <w:rPr>
          <w:rFonts w:ascii="Palatino Linotype" w:hAnsi="Palatino Linotype" w:cs="Tahoma"/>
          <w:bCs/>
          <w:iCs/>
          <w:lang w:eastAsia="es-ES"/>
        </w:rPr>
      </w:pPr>
    </w:p>
    <w:p w14:paraId="3704CE54" w14:textId="77777777" w:rsidR="00DA02A1" w:rsidRPr="00D00F16" w:rsidRDefault="00DA02A1" w:rsidP="00DA02A1">
      <w:pPr>
        <w:spacing w:line="360" w:lineRule="auto"/>
        <w:ind w:left="567" w:right="567"/>
        <w:rPr>
          <w:rFonts w:ascii="Palatino Linotype" w:eastAsia="Calibri" w:hAnsi="Palatino Linotype" w:cs="Tahoma"/>
          <w:bCs/>
          <w:i/>
          <w:lang w:val="es-ES"/>
        </w:rPr>
      </w:pPr>
      <w:r w:rsidRPr="00D00F16">
        <w:rPr>
          <w:rFonts w:ascii="Palatino Linotype" w:eastAsia="Calibri" w:hAnsi="Palatino Linotype" w:cs="Tahoma"/>
          <w:b/>
          <w:bCs/>
          <w:i/>
          <w:lang w:val="es-ES"/>
        </w:rPr>
        <w:t>“ARTÍCULO 47.</w:t>
      </w:r>
      <w:r w:rsidRPr="00D00F16">
        <w:rPr>
          <w:rFonts w:ascii="Palatino Linotype" w:eastAsia="Calibri" w:hAnsi="Palatino Linotype" w:cs="Tahoma"/>
          <w:bCs/>
          <w:i/>
          <w:lang w:val="es-ES"/>
        </w:rPr>
        <w:t xml:space="preserve"> Para ingresar al servicio público se requiere: </w:t>
      </w:r>
    </w:p>
    <w:p w14:paraId="4E6C3DD0" w14:textId="77777777" w:rsidR="00DA02A1" w:rsidRPr="00D00F16" w:rsidRDefault="00DA02A1" w:rsidP="00DA02A1">
      <w:pPr>
        <w:spacing w:line="360" w:lineRule="auto"/>
        <w:ind w:left="567" w:right="567"/>
        <w:rPr>
          <w:rFonts w:ascii="Palatino Linotype" w:eastAsia="Calibri" w:hAnsi="Palatino Linotype" w:cs="Tahoma"/>
          <w:bCs/>
          <w:i/>
          <w:lang w:val="es-ES"/>
        </w:rPr>
      </w:pPr>
      <w:r w:rsidRPr="00D00F16">
        <w:rPr>
          <w:rFonts w:ascii="Palatino Linotype" w:eastAsia="Calibri" w:hAnsi="Palatino Linotype" w:cs="Tahoma"/>
          <w:bCs/>
          <w:i/>
          <w:lang w:val="es-ES"/>
        </w:rPr>
        <w:t xml:space="preserve">I. Presentar una solicitud utilizando la forma oficial que se autorice por la institución pública o dependencia correspondiente; </w:t>
      </w:r>
    </w:p>
    <w:p w14:paraId="298C317A" w14:textId="77777777" w:rsidR="00DA02A1" w:rsidRPr="00D00F16" w:rsidRDefault="00DA02A1" w:rsidP="00DA02A1">
      <w:pPr>
        <w:spacing w:line="360" w:lineRule="auto"/>
        <w:ind w:left="567" w:right="567"/>
        <w:rPr>
          <w:rFonts w:ascii="Palatino Linotype" w:eastAsia="Calibri" w:hAnsi="Palatino Linotype" w:cs="Tahoma"/>
          <w:bCs/>
          <w:i/>
          <w:lang w:val="es-ES"/>
        </w:rPr>
      </w:pPr>
      <w:r w:rsidRPr="00D00F16">
        <w:rPr>
          <w:rFonts w:ascii="Palatino Linotype" w:eastAsia="Calibri" w:hAnsi="Palatino Linotype" w:cs="Tahoma"/>
          <w:bCs/>
          <w:i/>
          <w:lang w:val="es-ES"/>
        </w:rPr>
        <w:t xml:space="preserve">II. Ser de nacionalidad mexicana, con la excepción prevista en el artículo 17 de la presente ley; </w:t>
      </w:r>
    </w:p>
    <w:p w14:paraId="0252D1CB" w14:textId="77777777" w:rsidR="00DA02A1" w:rsidRPr="00D00F16" w:rsidRDefault="00DA02A1" w:rsidP="00DA02A1">
      <w:pPr>
        <w:spacing w:line="360" w:lineRule="auto"/>
        <w:ind w:left="567" w:right="567"/>
        <w:rPr>
          <w:rFonts w:ascii="Palatino Linotype" w:eastAsia="Calibri" w:hAnsi="Palatino Linotype" w:cs="Tahoma"/>
          <w:bCs/>
          <w:i/>
          <w:lang w:val="es-ES"/>
        </w:rPr>
      </w:pPr>
      <w:r w:rsidRPr="00D00F16">
        <w:rPr>
          <w:rFonts w:ascii="Palatino Linotype" w:eastAsia="Calibri" w:hAnsi="Palatino Linotype" w:cs="Tahoma"/>
          <w:bCs/>
          <w:i/>
          <w:lang w:val="es-ES"/>
        </w:rPr>
        <w:t xml:space="preserve">III. Estar en pleno ejercicio de sus derechos civiles y políticos, en su caso; </w:t>
      </w:r>
    </w:p>
    <w:p w14:paraId="3E46FC43" w14:textId="77777777" w:rsidR="00DA02A1" w:rsidRPr="00D00F16" w:rsidRDefault="00DA02A1" w:rsidP="00DA02A1">
      <w:pPr>
        <w:spacing w:line="360" w:lineRule="auto"/>
        <w:ind w:left="567" w:right="567"/>
        <w:rPr>
          <w:rFonts w:ascii="Palatino Linotype" w:eastAsia="Calibri" w:hAnsi="Palatino Linotype" w:cs="Tahoma"/>
          <w:bCs/>
          <w:i/>
          <w:lang w:val="es-ES"/>
        </w:rPr>
      </w:pPr>
      <w:r w:rsidRPr="00D00F16">
        <w:rPr>
          <w:rFonts w:ascii="Palatino Linotype" w:eastAsia="Calibri" w:hAnsi="Palatino Linotype" w:cs="Tahoma"/>
          <w:bCs/>
          <w:i/>
          <w:lang w:val="es-ES"/>
        </w:rPr>
        <w:t xml:space="preserve">IV. Acreditar, cuando proceda, el cumplimiento de la Ley del Servicio Militar Nacional; </w:t>
      </w:r>
    </w:p>
    <w:p w14:paraId="444873ED" w14:textId="77777777" w:rsidR="00DA02A1" w:rsidRPr="00D00F16" w:rsidRDefault="00DA02A1" w:rsidP="00DA02A1">
      <w:pPr>
        <w:spacing w:line="360" w:lineRule="auto"/>
        <w:ind w:left="567" w:right="567"/>
        <w:rPr>
          <w:rFonts w:ascii="Palatino Linotype" w:eastAsia="Calibri" w:hAnsi="Palatino Linotype" w:cs="Tahoma"/>
          <w:bCs/>
          <w:i/>
          <w:lang w:val="es-ES"/>
        </w:rPr>
      </w:pPr>
      <w:r w:rsidRPr="00D00F16">
        <w:rPr>
          <w:rFonts w:ascii="Palatino Linotype" w:eastAsia="Calibri" w:hAnsi="Palatino Linotype" w:cs="Tahoma"/>
          <w:bCs/>
          <w:i/>
          <w:lang w:val="es-ES"/>
        </w:rPr>
        <w:t xml:space="preserve">V. Derogada. </w:t>
      </w:r>
    </w:p>
    <w:p w14:paraId="2A9436EC" w14:textId="77777777" w:rsidR="00DA02A1" w:rsidRPr="00D00F16" w:rsidRDefault="00DA02A1" w:rsidP="00DA02A1">
      <w:pPr>
        <w:spacing w:line="360" w:lineRule="auto"/>
        <w:ind w:left="567" w:right="567"/>
        <w:rPr>
          <w:rFonts w:ascii="Palatino Linotype" w:eastAsia="Calibri" w:hAnsi="Palatino Linotype" w:cs="Tahoma"/>
          <w:bCs/>
          <w:i/>
          <w:lang w:val="es-ES"/>
        </w:rPr>
      </w:pPr>
      <w:r w:rsidRPr="00D00F16">
        <w:rPr>
          <w:rFonts w:ascii="Palatino Linotype" w:eastAsia="Calibri" w:hAnsi="Palatino Linotype" w:cs="Tahoma"/>
          <w:bCs/>
          <w:i/>
          <w:lang w:val="es-ES"/>
        </w:rPr>
        <w:lastRenderedPageBreak/>
        <w:t xml:space="preserve">VI. No haber sido separado anteriormente del servicio por las causas previstas en el artículo 93 de la presente ley; </w:t>
      </w:r>
    </w:p>
    <w:p w14:paraId="130BBDD3" w14:textId="77777777" w:rsidR="00DA02A1" w:rsidRPr="00D00F16" w:rsidRDefault="00DA02A1" w:rsidP="00DA02A1">
      <w:pPr>
        <w:spacing w:line="360" w:lineRule="auto"/>
        <w:ind w:left="567" w:right="567"/>
        <w:rPr>
          <w:rFonts w:ascii="Palatino Linotype" w:eastAsia="Calibri" w:hAnsi="Palatino Linotype" w:cs="Tahoma"/>
          <w:bCs/>
          <w:i/>
          <w:lang w:val="es-ES"/>
        </w:rPr>
      </w:pPr>
      <w:r w:rsidRPr="00D00F16">
        <w:rPr>
          <w:rFonts w:ascii="Palatino Linotype" w:eastAsia="Calibri" w:hAnsi="Palatino Linotype" w:cs="Tahoma"/>
          <w:bCs/>
          <w:i/>
          <w:lang w:val="es-ES"/>
        </w:rPr>
        <w:t xml:space="preserve">VII. Tener buena salud, lo que se comprobará con los certificados médicos correspondientes, en la forma en que se establezca en cada institución pública; </w:t>
      </w:r>
    </w:p>
    <w:p w14:paraId="447E0312" w14:textId="77777777" w:rsidR="00DA02A1" w:rsidRPr="00D00F16" w:rsidRDefault="00DA02A1" w:rsidP="00DA02A1">
      <w:pPr>
        <w:spacing w:line="360" w:lineRule="auto"/>
        <w:ind w:left="567" w:right="567"/>
        <w:rPr>
          <w:rFonts w:ascii="Palatino Linotype" w:eastAsia="Calibri" w:hAnsi="Palatino Linotype" w:cs="Tahoma"/>
          <w:bCs/>
          <w:i/>
          <w:lang w:val="es-ES"/>
        </w:rPr>
      </w:pPr>
      <w:r w:rsidRPr="00D00F16">
        <w:rPr>
          <w:rFonts w:ascii="Palatino Linotype" w:eastAsia="Calibri" w:hAnsi="Palatino Linotype" w:cs="Tahoma"/>
          <w:bCs/>
          <w:i/>
          <w:lang w:val="es-ES"/>
        </w:rPr>
        <w:t xml:space="preserve">VIII. Cumplir con los requisitos que se establezcan para los diferentes puestos; </w:t>
      </w:r>
    </w:p>
    <w:p w14:paraId="3148A4F4" w14:textId="77777777" w:rsidR="00DA02A1" w:rsidRPr="00D00F16" w:rsidRDefault="00DA02A1" w:rsidP="00DA02A1">
      <w:pPr>
        <w:spacing w:line="360" w:lineRule="auto"/>
        <w:ind w:left="567" w:right="567"/>
        <w:rPr>
          <w:rFonts w:ascii="Palatino Linotype" w:eastAsia="Calibri" w:hAnsi="Palatino Linotype" w:cs="Tahoma"/>
          <w:bCs/>
          <w:i/>
          <w:lang w:val="es-ES"/>
        </w:rPr>
      </w:pPr>
      <w:r w:rsidRPr="00D00F16">
        <w:rPr>
          <w:rFonts w:ascii="Palatino Linotype" w:eastAsia="Calibri" w:hAnsi="Palatino Linotype" w:cs="Tahoma"/>
          <w:bCs/>
          <w:i/>
          <w:lang w:val="es-ES"/>
        </w:rPr>
        <w:t xml:space="preserve">IX. Acreditar por medio de los exámenes correspondientes los conocimientos y aptitudes necesarios para el desempeño del puesto; y </w:t>
      </w:r>
    </w:p>
    <w:p w14:paraId="4AECEF32" w14:textId="77777777" w:rsidR="00DA02A1" w:rsidRPr="00D00F16" w:rsidRDefault="00DA02A1" w:rsidP="00DA02A1">
      <w:pPr>
        <w:spacing w:line="360" w:lineRule="auto"/>
        <w:ind w:left="567" w:right="567"/>
        <w:rPr>
          <w:rFonts w:ascii="Palatino Linotype" w:eastAsia="Calibri" w:hAnsi="Palatino Linotype" w:cs="Tahoma"/>
          <w:bCs/>
          <w:i/>
          <w:lang w:val="es-ES"/>
        </w:rPr>
      </w:pPr>
      <w:r w:rsidRPr="00D00F16">
        <w:rPr>
          <w:rFonts w:ascii="Palatino Linotype" w:eastAsia="Calibri" w:hAnsi="Palatino Linotype" w:cs="Tahoma"/>
          <w:bCs/>
          <w:i/>
          <w:lang w:val="es-ES"/>
        </w:rPr>
        <w:t xml:space="preserve">X. No estar inhabilitado para el ejercicio del servicio público. </w:t>
      </w:r>
    </w:p>
    <w:p w14:paraId="7EA120BC" w14:textId="77777777" w:rsidR="00DA02A1" w:rsidRPr="00D00F16" w:rsidRDefault="00DA02A1" w:rsidP="00DA02A1">
      <w:pPr>
        <w:spacing w:line="360" w:lineRule="auto"/>
        <w:ind w:left="567" w:right="567"/>
        <w:rPr>
          <w:rFonts w:ascii="Palatino Linotype" w:eastAsia="Calibri" w:hAnsi="Palatino Linotype" w:cs="Tahoma"/>
          <w:bCs/>
          <w:i/>
          <w:lang w:val="es-ES"/>
        </w:rPr>
      </w:pPr>
      <w:r w:rsidRPr="00D00F16">
        <w:rPr>
          <w:rFonts w:ascii="Palatino Linotype" w:eastAsia="Calibri" w:hAnsi="Palatino Linotype" w:cs="Tahoma"/>
          <w:bCs/>
          <w:i/>
          <w:lang w:val="es-ES"/>
        </w:rPr>
        <w:t xml:space="preserve">XI. Presentar certificado expedido por la Unidad del Registro de Deudores Alimentarios Morosos en el que conste, si se encuentra inscrito o no en el mismo. </w:t>
      </w:r>
    </w:p>
    <w:p w14:paraId="0671C8C2" w14:textId="77777777" w:rsidR="00DA02A1" w:rsidRPr="00D00F16" w:rsidRDefault="00DA02A1" w:rsidP="00DA02A1">
      <w:pPr>
        <w:spacing w:line="360" w:lineRule="auto"/>
        <w:ind w:left="567" w:right="567"/>
        <w:rPr>
          <w:rFonts w:ascii="Palatino Linotype" w:eastAsia="Calibri" w:hAnsi="Palatino Linotype" w:cs="Tahoma"/>
          <w:bCs/>
          <w:i/>
          <w:lang w:val="es-ES"/>
        </w:rPr>
      </w:pPr>
    </w:p>
    <w:p w14:paraId="562F62B6" w14:textId="77777777" w:rsidR="00DA02A1" w:rsidRPr="00D00F16" w:rsidRDefault="00DA02A1" w:rsidP="00DA02A1">
      <w:pPr>
        <w:spacing w:line="360" w:lineRule="auto"/>
        <w:ind w:left="567" w:right="567"/>
        <w:rPr>
          <w:rFonts w:ascii="Palatino Linotype" w:eastAsia="Calibri" w:hAnsi="Palatino Linotype" w:cs="Tahoma"/>
          <w:bCs/>
          <w:i/>
          <w:lang w:val="es-ES"/>
        </w:rPr>
      </w:pPr>
      <w:r w:rsidRPr="00D00F16">
        <w:rPr>
          <w:rFonts w:ascii="Palatino Linotype" w:eastAsia="Calibri" w:hAnsi="Palatino Linotype" w:cs="Tahoma"/>
          <w:bCs/>
          <w:i/>
          <w:lang w:val="es-ES"/>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72EACEB5" w14:textId="77777777" w:rsidR="00DA02A1" w:rsidRPr="00D00F16" w:rsidRDefault="00DA02A1" w:rsidP="00DA02A1">
      <w:pPr>
        <w:pBdr>
          <w:top w:val="nil"/>
          <w:left w:val="nil"/>
          <w:bottom w:val="nil"/>
          <w:right w:val="nil"/>
          <w:between w:val="nil"/>
        </w:pBdr>
        <w:tabs>
          <w:tab w:val="left" w:pos="567"/>
        </w:tabs>
        <w:spacing w:line="360" w:lineRule="auto"/>
        <w:ind w:right="-592"/>
        <w:jc w:val="both"/>
        <w:rPr>
          <w:rFonts w:ascii="Palatino Linotype" w:eastAsia="Calibri" w:hAnsi="Palatino Linotype" w:cs="Arial"/>
          <w:lang w:val="es-ES"/>
        </w:rPr>
      </w:pPr>
    </w:p>
    <w:p w14:paraId="3508F9DA" w14:textId="77777777" w:rsidR="00DA02A1" w:rsidRPr="00D00F16" w:rsidRDefault="00DA02A1" w:rsidP="00DA02A1">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s="Tahoma"/>
          <w:bCs/>
          <w:iCs/>
          <w:lang w:eastAsia="es-ES"/>
        </w:rPr>
      </w:pPr>
      <w:r w:rsidRPr="00D00F16">
        <w:rPr>
          <w:rFonts w:ascii="Palatino Linotype" w:hAnsi="Palatino Linotype" w:cs="Tahoma"/>
          <w:bCs/>
          <w:iCs/>
          <w:lang w:eastAsia="es-ES"/>
        </w:rPr>
        <w:t>Derivado de lo anterior, es de señalar, que la Ley del Trabajo de Servidores Públicos del Estado y Municipios, no contempla expresamente que se deba contar con Título Profesional para ingresar al servicio público, sin embargo, en su fracción VIII, señala que deberá cumplir con los requisitos estableci</w:t>
      </w:r>
      <w:r w:rsidR="008B333C" w:rsidRPr="00D00F16">
        <w:rPr>
          <w:rFonts w:ascii="Palatino Linotype" w:hAnsi="Palatino Linotype" w:cs="Tahoma"/>
          <w:bCs/>
          <w:iCs/>
          <w:lang w:eastAsia="es-ES"/>
        </w:rPr>
        <w:t>dos para los diferentes puestos</w:t>
      </w:r>
      <w:r w:rsidRPr="00D00F16">
        <w:rPr>
          <w:rFonts w:ascii="Palatino Linotype" w:hAnsi="Palatino Linotype" w:cs="Tahoma"/>
          <w:bCs/>
          <w:iCs/>
          <w:lang w:eastAsia="es-ES"/>
        </w:rPr>
        <w:t xml:space="preserve">. </w:t>
      </w:r>
    </w:p>
    <w:p w14:paraId="34660307" w14:textId="77777777" w:rsidR="00DA02A1" w:rsidRPr="00D00F16" w:rsidRDefault="00DA02A1" w:rsidP="00DA02A1">
      <w:pPr>
        <w:pBdr>
          <w:top w:val="nil"/>
          <w:left w:val="nil"/>
          <w:bottom w:val="nil"/>
          <w:right w:val="nil"/>
          <w:between w:val="nil"/>
        </w:pBdr>
        <w:tabs>
          <w:tab w:val="left" w:pos="567"/>
        </w:tabs>
        <w:spacing w:line="360" w:lineRule="auto"/>
        <w:ind w:right="-592"/>
        <w:jc w:val="both"/>
        <w:rPr>
          <w:rFonts w:ascii="Palatino Linotype" w:eastAsia="Calibri" w:hAnsi="Palatino Linotype" w:cs="Arial"/>
          <w:lang w:val="es-ES"/>
        </w:rPr>
      </w:pPr>
    </w:p>
    <w:p w14:paraId="488EED6C" w14:textId="77777777" w:rsidR="008B333C" w:rsidRPr="00D00F16" w:rsidRDefault="008B333C" w:rsidP="008B333C">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rPr>
      </w:pPr>
      <w:r w:rsidRPr="00D00F16">
        <w:rPr>
          <w:rFonts w:ascii="Palatino Linotype" w:hAnsi="Palatino Linotype"/>
          <w:color w:val="000000"/>
        </w:rPr>
        <w:t xml:space="preserve">En relación a la cedula profesional, </w:t>
      </w:r>
      <w:r w:rsidRPr="00D00F16">
        <w:rPr>
          <w:rFonts w:ascii="Palatino Linotype" w:eastAsia="Calibri" w:hAnsi="Palatino Linotype" w:cs="Tahoma"/>
        </w:rPr>
        <w:t xml:space="preserve">es necesario señalar que la cédula profesional, es </w:t>
      </w:r>
      <w:r w:rsidRPr="00D00F16">
        <w:rPr>
          <w:rFonts w:ascii="Palatino Linotype" w:hAnsi="Palatino Linotype" w:cs="Tahoma"/>
          <w:bCs/>
          <w:iCs/>
          <w:lang w:eastAsia="es-ES"/>
        </w:rPr>
        <w:t>aquel</w:t>
      </w:r>
      <w:r w:rsidRPr="00D00F16">
        <w:rPr>
          <w:rFonts w:ascii="Palatino Linotype" w:eastAsia="Calibri" w:hAnsi="Palatino Linotype" w:cs="Tahoma"/>
        </w:rPr>
        <w:t xml:space="preserve"> documento con validez legal, para certificar o demostrar que efectivamente una persona está calificado para ejercer la profesión para la cual se ha preparado y ha recibido un título profesional, conforme a lo referido en la página oficial de la Secretaría de Educación Pública (consultada en la liga </w:t>
      </w:r>
      <w:r w:rsidRPr="00D00F16">
        <w:rPr>
          <w:rFonts w:ascii="Palatino Linotype" w:eastAsia="Calibri" w:hAnsi="Palatino Linotype" w:cs="Tahoma"/>
          <w:color w:val="0563C1" w:themeColor="hyperlink"/>
          <w:u w:val="single"/>
        </w:rPr>
        <w:t>http://consultatucedula.mx/</w:t>
      </w:r>
      <w:r w:rsidRPr="00D00F16">
        <w:rPr>
          <w:rFonts w:ascii="Palatino Linotype" w:eastAsia="Calibri" w:hAnsi="Palatino Linotype" w:cs="Tahoma"/>
        </w:rPr>
        <w:t>).</w:t>
      </w:r>
    </w:p>
    <w:p w14:paraId="2E3725D2" w14:textId="77777777" w:rsidR="008B333C" w:rsidRPr="00D00F16" w:rsidRDefault="008B333C" w:rsidP="008B333C">
      <w:pPr>
        <w:spacing w:line="360" w:lineRule="auto"/>
        <w:jc w:val="both"/>
        <w:rPr>
          <w:rFonts w:ascii="Palatino Linotype" w:eastAsia="Calibri" w:hAnsi="Palatino Linotype" w:cs="Tahoma"/>
        </w:rPr>
      </w:pPr>
    </w:p>
    <w:p w14:paraId="14B2BE1C" w14:textId="77777777" w:rsidR="008B333C" w:rsidRPr="00D00F16" w:rsidRDefault="008B333C" w:rsidP="008B333C">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rPr>
      </w:pPr>
      <w:r w:rsidRPr="00D00F16">
        <w:rPr>
          <w:rFonts w:ascii="Palatino Linotype" w:eastAsia="Calibri" w:hAnsi="Palatino Linotype" w:cs="Tahoma"/>
        </w:rPr>
        <w:t>En ese orden de ideas, la cédula profesional, es el documento que adquiere toda persona a quien legalmente se le haya expedido título profesional o grado académico equivalente, con efectos de patente, previo registro de dicho título o grado la cual es otorgada por la Dirección General de Profesiones de la Secretaría de Educación Pública, ya que dicha autoridad tiene atribuciones para expedir la cédula correspondiente para el ejercicio profesional y para su identidad en todas sus actividades profesionales, lo anterior toma sustento en los artículos 3° y 23, fracción IV, de la Ley Reglamentaria del Artículo 5° Constitucional, Relativo al Ejercicio de las Profesiones en la Ciudad de México.</w:t>
      </w:r>
    </w:p>
    <w:p w14:paraId="28340354" w14:textId="77777777" w:rsidR="008B333C" w:rsidRPr="00D00F16" w:rsidRDefault="008B333C" w:rsidP="008B333C">
      <w:pPr>
        <w:spacing w:line="360" w:lineRule="auto"/>
        <w:jc w:val="both"/>
        <w:rPr>
          <w:rFonts w:ascii="Palatino Linotype" w:eastAsia="Calibri" w:hAnsi="Palatino Linotype" w:cs="Tahoma"/>
        </w:rPr>
      </w:pPr>
    </w:p>
    <w:p w14:paraId="6E70681B" w14:textId="77777777" w:rsidR="008B333C" w:rsidRPr="00D00F16" w:rsidRDefault="008B333C" w:rsidP="008B333C">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iCs/>
        </w:rPr>
      </w:pPr>
      <w:r w:rsidRPr="00D00F16">
        <w:rPr>
          <w:rFonts w:ascii="Palatino Linotype" w:eastAsia="Calibri" w:hAnsi="Palatino Linotype" w:cs="Tahoma"/>
          <w:bCs/>
          <w:iCs/>
        </w:rPr>
        <w:t xml:space="preserve">En ese contexto, el documento en cuestión da cuenta de la preparación y sirve como medios de </w:t>
      </w:r>
      <w:r w:rsidRPr="00D00F16">
        <w:rPr>
          <w:rFonts w:ascii="Palatino Linotype" w:eastAsia="Calibri" w:hAnsi="Palatino Linotype" w:cs="Tahoma"/>
        </w:rPr>
        <w:t>identificación</w:t>
      </w:r>
      <w:r w:rsidRPr="00D00F16">
        <w:rPr>
          <w:rFonts w:ascii="Palatino Linotype" w:eastAsia="Calibri" w:hAnsi="Palatino Linotype" w:cs="Tahoma"/>
          <w:bCs/>
          <w:iCs/>
        </w:rPr>
        <w:t>, para que su titular lo relacionen con el nivel de estudios con que cuenta, por lo que, se trata de un documento de naturaleza pública; además, que puede dar el grado máximo de estudios de la persona en cuestión.</w:t>
      </w:r>
    </w:p>
    <w:p w14:paraId="6956D5A8" w14:textId="77777777" w:rsidR="008B333C" w:rsidRPr="00D00F16" w:rsidRDefault="008B333C" w:rsidP="008B333C">
      <w:pPr>
        <w:spacing w:line="360" w:lineRule="auto"/>
        <w:jc w:val="both"/>
        <w:rPr>
          <w:rFonts w:ascii="Palatino Linotype" w:eastAsia="Calibri" w:hAnsi="Palatino Linotype" w:cs="Tahoma"/>
          <w:bCs/>
          <w:iCs/>
        </w:rPr>
      </w:pPr>
    </w:p>
    <w:p w14:paraId="434F85FE" w14:textId="77777777" w:rsidR="008B333C" w:rsidRPr="00D00F16" w:rsidRDefault="008B333C" w:rsidP="008B333C">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iCs/>
        </w:rPr>
      </w:pPr>
      <w:r w:rsidRPr="00D00F16">
        <w:rPr>
          <w:rFonts w:ascii="Palatino Linotype" w:eastAsia="Calibri" w:hAnsi="Palatino Linotype" w:cs="Tahoma"/>
          <w:bCs/>
          <w:iCs/>
        </w:rPr>
        <w:t>Además, que dicho número forma parte del Registro Nacional de Profesionistas, y da cuenta de que algún profesionista, en el presente caso, tiene registrado su título, con efectos de patente; por lo que, se considera que el número, al formar parte de un registro público, no actualiza, la causal de clasificación prevista en el artículo 143, fracción I, de la Ley de Transparencia y Acceso a la Información Pública del Estado de México.</w:t>
      </w:r>
    </w:p>
    <w:p w14:paraId="5CD433B1" w14:textId="77777777" w:rsidR="008B333C" w:rsidRPr="00D00F16" w:rsidRDefault="008B333C" w:rsidP="008B333C">
      <w:pPr>
        <w:pStyle w:val="Prrafodelista"/>
        <w:rPr>
          <w:rFonts w:ascii="Palatino Linotype" w:eastAsia="Calibri" w:hAnsi="Palatino Linotype" w:cs="Tahoma"/>
          <w:bCs/>
          <w:iCs/>
        </w:rPr>
      </w:pPr>
    </w:p>
    <w:p w14:paraId="53D00602" w14:textId="77777777" w:rsidR="00624FBB" w:rsidRPr="00D00F16" w:rsidRDefault="00BB5CC0" w:rsidP="00624FBB">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color w:val="000000"/>
        </w:rPr>
      </w:pPr>
      <w:r w:rsidRPr="00D00F16">
        <w:rPr>
          <w:rFonts w:ascii="Palatino Linotype" w:eastAsia="Calibri" w:hAnsi="Palatino Linotype" w:cs="Tahoma"/>
          <w:bCs/>
          <w:iCs/>
        </w:rPr>
        <w:t xml:space="preserve">Respecto de los nombramientos solicitados, </w:t>
      </w:r>
      <w:r w:rsidR="00624FBB" w:rsidRPr="00D00F16">
        <w:rPr>
          <w:rFonts w:ascii="Palatino Linotype" w:eastAsia="Palatino Linotype" w:hAnsi="Palatino Linotype" w:cs="Palatino Linotype"/>
          <w:color w:val="000000"/>
        </w:rPr>
        <w:t xml:space="preserve">se procede a contextualizar la información solicitada, para ello resulta necesario traer a colación lo que establece la Ley de Trabajo de los Servidores Públicos, la cual en su cuerpo normativo precisa que: </w:t>
      </w:r>
    </w:p>
    <w:p w14:paraId="6E836C77" w14:textId="77777777" w:rsidR="00624FBB" w:rsidRPr="00D00F16" w:rsidRDefault="00624FBB" w:rsidP="00624FBB">
      <w:pPr>
        <w:spacing w:line="360" w:lineRule="auto"/>
        <w:jc w:val="both"/>
        <w:rPr>
          <w:rFonts w:ascii="Palatino Linotype" w:eastAsia="Palatino Linotype" w:hAnsi="Palatino Linotype" w:cs="Palatino Linotype"/>
          <w:color w:val="000000"/>
        </w:rPr>
      </w:pPr>
    </w:p>
    <w:p w14:paraId="42E50718" w14:textId="77777777" w:rsidR="00624FBB" w:rsidRPr="00D00F16" w:rsidRDefault="00624FBB" w:rsidP="00624FBB">
      <w:pPr>
        <w:spacing w:line="276" w:lineRule="auto"/>
        <w:ind w:left="567"/>
        <w:jc w:val="both"/>
        <w:rPr>
          <w:rFonts w:ascii="Palatino Linotype" w:hAnsi="Palatino Linotype"/>
          <w:i/>
        </w:rPr>
      </w:pPr>
      <w:r w:rsidRPr="00D00F16">
        <w:rPr>
          <w:rFonts w:ascii="Palatino Linotype" w:hAnsi="Palatino Linotype"/>
          <w:b/>
          <w:i/>
        </w:rPr>
        <w:t>ARTÍCULO 4.</w:t>
      </w:r>
      <w:r w:rsidRPr="00D00F16">
        <w:rPr>
          <w:rFonts w:ascii="Palatino Linotype" w:hAnsi="Palatino Linotype"/>
          <w:i/>
        </w:rPr>
        <w:t xml:space="preserve"> Para efectos de esta ley se entiende</w:t>
      </w:r>
    </w:p>
    <w:p w14:paraId="674DF2EA" w14:textId="77777777" w:rsidR="00624FBB" w:rsidRPr="00D00F16" w:rsidRDefault="00624FBB" w:rsidP="00624FBB">
      <w:pPr>
        <w:spacing w:line="276" w:lineRule="auto"/>
        <w:ind w:left="567"/>
        <w:jc w:val="both"/>
        <w:rPr>
          <w:rFonts w:ascii="Palatino Linotype" w:eastAsia="Palatino Linotype" w:hAnsi="Palatino Linotype" w:cs="Palatino Linotype"/>
          <w:i/>
          <w:color w:val="000000"/>
        </w:rPr>
      </w:pPr>
      <w:r w:rsidRPr="00D00F16">
        <w:rPr>
          <w:rFonts w:ascii="Palatino Linotype" w:hAnsi="Palatino Linotype"/>
          <w:i/>
        </w:rPr>
        <w:t>…</w:t>
      </w:r>
    </w:p>
    <w:p w14:paraId="346CFAFD" w14:textId="77777777" w:rsidR="00624FBB" w:rsidRPr="00D00F16" w:rsidRDefault="00624FBB" w:rsidP="00624FBB">
      <w:pPr>
        <w:spacing w:line="276" w:lineRule="auto"/>
        <w:ind w:left="567"/>
        <w:jc w:val="both"/>
        <w:rPr>
          <w:rFonts w:ascii="Palatino Linotype" w:hAnsi="Palatino Linotype"/>
          <w:i/>
        </w:rPr>
      </w:pPr>
      <w:r w:rsidRPr="00D00F16">
        <w:rPr>
          <w:rFonts w:ascii="Palatino Linotype" w:hAnsi="Palatino Linotype"/>
          <w:i/>
        </w:rPr>
        <w:t>VI. Servidor Público: A toda persona física que preste a una institución pública un trabajo personal subordinado de carácter material o intelectual, o de ambos géneros, mediante el pago de un sueldo.</w:t>
      </w:r>
    </w:p>
    <w:p w14:paraId="53E578AD" w14:textId="77777777" w:rsidR="00624FBB" w:rsidRPr="00D00F16" w:rsidRDefault="00624FBB" w:rsidP="00624FBB">
      <w:pPr>
        <w:spacing w:line="276" w:lineRule="auto"/>
        <w:ind w:left="567"/>
        <w:jc w:val="both"/>
        <w:rPr>
          <w:rFonts w:ascii="Palatino Linotype" w:eastAsia="Palatino Linotype" w:hAnsi="Palatino Linotype" w:cs="Palatino Linotype"/>
          <w:i/>
          <w:color w:val="000000"/>
        </w:rPr>
      </w:pPr>
      <w:r w:rsidRPr="00D00F16">
        <w:rPr>
          <w:rFonts w:ascii="Palatino Linotype" w:hAnsi="Palatino Linotype"/>
          <w:i/>
        </w:rPr>
        <w:t>…</w:t>
      </w:r>
    </w:p>
    <w:p w14:paraId="25536A9A" w14:textId="77777777" w:rsidR="00624FBB" w:rsidRPr="00D00F16" w:rsidRDefault="00624FBB" w:rsidP="00624FBB">
      <w:pPr>
        <w:spacing w:line="276" w:lineRule="auto"/>
        <w:ind w:left="567"/>
        <w:jc w:val="both"/>
        <w:rPr>
          <w:rFonts w:ascii="Palatino Linotype" w:eastAsia="Palatino Linotype" w:hAnsi="Palatino Linotype" w:cs="Palatino Linotype"/>
          <w:i/>
          <w:color w:val="000000"/>
        </w:rPr>
      </w:pPr>
    </w:p>
    <w:p w14:paraId="0C2D630D" w14:textId="77777777" w:rsidR="00624FBB" w:rsidRPr="00D00F16" w:rsidRDefault="00624FBB" w:rsidP="00624FBB">
      <w:pPr>
        <w:spacing w:line="276" w:lineRule="auto"/>
        <w:ind w:left="567"/>
        <w:jc w:val="both"/>
        <w:rPr>
          <w:rFonts w:ascii="Palatino Linotype" w:eastAsia="Palatino Linotype" w:hAnsi="Palatino Linotype" w:cs="Palatino Linotype"/>
          <w:i/>
          <w:color w:val="000000"/>
        </w:rPr>
      </w:pPr>
      <w:r w:rsidRPr="00D00F16">
        <w:rPr>
          <w:rFonts w:ascii="Palatino Linotype" w:hAnsi="Palatino Linotype"/>
          <w:b/>
          <w:i/>
        </w:rPr>
        <w:t>ARTÍCULO 5.-</w:t>
      </w:r>
      <w:r w:rsidRPr="00D00F16">
        <w:rPr>
          <w:rFonts w:ascii="Palatino Linotype" w:hAnsi="Palatino Linotype"/>
          <w:i/>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Para los efectos de esta ley, las instituciones públicas estarán representadas por sus titulares.</w:t>
      </w:r>
    </w:p>
    <w:p w14:paraId="443D99AD" w14:textId="77777777" w:rsidR="00624FBB" w:rsidRPr="00D00F16" w:rsidRDefault="00624FBB" w:rsidP="00624FBB">
      <w:pPr>
        <w:spacing w:line="360" w:lineRule="auto"/>
        <w:jc w:val="both"/>
        <w:rPr>
          <w:rFonts w:ascii="Palatino Linotype" w:eastAsia="Palatino Linotype" w:hAnsi="Palatino Linotype" w:cs="Palatino Linotype"/>
          <w:color w:val="000000"/>
        </w:rPr>
      </w:pPr>
    </w:p>
    <w:p w14:paraId="0A3D6548" w14:textId="77777777" w:rsidR="00624FBB" w:rsidRPr="00D00F16" w:rsidRDefault="00624FBB" w:rsidP="00624FBB">
      <w:pPr>
        <w:pBdr>
          <w:top w:val="nil"/>
          <w:left w:val="nil"/>
          <w:bottom w:val="nil"/>
          <w:right w:val="nil"/>
          <w:between w:val="nil"/>
        </w:pBdr>
        <w:ind w:left="567" w:right="560"/>
        <w:jc w:val="both"/>
        <w:rPr>
          <w:rFonts w:ascii="Palatino Linotype" w:hAnsi="Palatino Linotype"/>
          <w:i/>
        </w:rPr>
      </w:pPr>
      <w:r w:rsidRPr="00D00F16">
        <w:rPr>
          <w:rFonts w:ascii="Palatino Linotype" w:hAnsi="Palatino Linotype"/>
          <w:b/>
          <w:i/>
        </w:rPr>
        <w:t>ARTÍCULO 49.-</w:t>
      </w:r>
      <w:r w:rsidRPr="00D00F16">
        <w:rPr>
          <w:rFonts w:ascii="Palatino Linotype" w:hAnsi="Palatino Linotype"/>
          <w:i/>
        </w:rPr>
        <w:t xml:space="preserve"> Los nombramientos, </w:t>
      </w:r>
      <w:r w:rsidRPr="00D00F16">
        <w:rPr>
          <w:rFonts w:ascii="Palatino Linotype" w:hAnsi="Palatino Linotype"/>
          <w:b/>
          <w:i/>
          <w:u w:val="single"/>
        </w:rPr>
        <w:t>contratos</w:t>
      </w:r>
      <w:r w:rsidRPr="00D00F16">
        <w:rPr>
          <w:rFonts w:ascii="Palatino Linotype" w:hAnsi="Palatino Linotype"/>
          <w:i/>
        </w:rPr>
        <w:t xml:space="preserve"> o formato único de Movimientos de Personal de los servidores públicos deberán contener:</w:t>
      </w:r>
    </w:p>
    <w:p w14:paraId="7063300E" w14:textId="77777777" w:rsidR="00624FBB" w:rsidRPr="00D00F16" w:rsidRDefault="00624FBB" w:rsidP="00624FBB">
      <w:pPr>
        <w:pBdr>
          <w:top w:val="nil"/>
          <w:left w:val="nil"/>
          <w:bottom w:val="nil"/>
          <w:right w:val="nil"/>
          <w:between w:val="nil"/>
        </w:pBdr>
        <w:ind w:left="567" w:right="560"/>
        <w:jc w:val="both"/>
        <w:rPr>
          <w:rFonts w:ascii="Palatino Linotype" w:hAnsi="Palatino Linotype"/>
          <w:i/>
        </w:rPr>
      </w:pPr>
      <w:r w:rsidRPr="00D00F16">
        <w:rPr>
          <w:rFonts w:ascii="Palatino Linotype" w:hAnsi="Palatino Linotype"/>
          <w:i/>
        </w:rPr>
        <w:t>I. Nombre completo del servidor público;</w:t>
      </w:r>
    </w:p>
    <w:p w14:paraId="28376C11" w14:textId="77777777" w:rsidR="00624FBB" w:rsidRPr="00D00F16" w:rsidRDefault="00624FBB" w:rsidP="00624FBB">
      <w:pPr>
        <w:pBdr>
          <w:top w:val="nil"/>
          <w:left w:val="nil"/>
          <w:bottom w:val="nil"/>
          <w:right w:val="nil"/>
          <w:between w:val="nil"/>
        </w:pBdr>
        <w:ind w:left="567" w:right="560"/>
        <w:jc w:val="both"/>
        <w:rPr>
          <w:rFonts w:ascii="Palatino Linotype" w:hAnsi="Palatino Linotype"/>
          <w:i/>
        </w:rPr>
      </w:pPr>
      <w:r w:rsidRPr="00D00F16">
        <w:rPr>
          <w:rFonts w:ascii="Palatino Linotype" w:hAnsi="Palatino Linotype"/>
          <w:i/>
        </w:rPr>
        <w:t xml:space="preserve">II. Cargo para el que es designado, fecha de inicio de sus servicios y lugar de adscripción; </w:t>
      </w:r>
    </w:p>
    <w:p w14:paraId="7139A010" w14:textId="77777777" w:rsidR="00624FBB" w:rsidRPr="00D00F16" w:rsidRDefault="00624FBB" w:rsidP="00624FBB">
      <w:pPr>
        <w:pBdr>
          <w:top w:val="nil"/>
          <w:left w:val="nil"/>
          <w:bottom w:val="nil"/>
          <w:right w:val="nil"/>
          <w:between w:val="nil"/>
        </w:pBdr>
        <w:ind w:left="567" w:right="560"/>
        <w:jc w:val="both"/>
        <w:rPr>
          <w:rFonts w:ascii="Palatino Linotype" w:hAnsi="Palatino Linotype"/>
          <w:i/>
        </w:rPr>
      </w:pPr>
      <w:r w:rsidRPr="00D00F16">
        <w:rPr>
          <w:rFonts w:ascii="Palatino Linotype" w:hAnsi="Palatino Linotype"/>
          <w:i/>
        </w:rPr>
        <w:t xml:space="preserve">III. Carácter del nombramiento, ya sea de servidores públicos generales o de confianza, así como la temporalidad del mismo; </w:t>
      </w:r>
    </w:p>
    <w:p w14:paraId="4ABE887D" w14:textId="77777777" w:rsidR="00624FBB" w:rsidRPr="00D00F16" w:rsidRDefault="00624FBB" w:rsidP="00624FBB">
      <w:pPr>
        <w:pBdr>
          <w:top w:val="nil"/>
          <w:left w:val="nil"/>
          <w:bottom w:val="nil"/>
          <w:right w:val="nil"/>
          <w:between w:val="nil"/>
        </w:pBdr>
        <w:ind w:left="567" w:right="560"/>
        <w:jc w:val="both"/>
        <w:rPr>
          <w:rFonts w:ascii="Palatino Linotype" w:hAnsi="Palatino Linotype"/>
          <w:i/>
        </w:rPr>
      </w:pPr>
      <w:r w:rsidRPr="00D00F16">
        <w:rPr>
          <w:rFonts w:ascii="Palatino Linotype" w:hAnsi="Palatino Linotype"/>
          <w:i/>
        </w:rPr>
        <w:t xml:space="preserve">IV. Remuneración correspondiente al puesto; </w:t>
      </w:r>
    </w:p>
    <w:p w14:paraId="0A86F4DC" w14:textId="77777777" w:rsidR="00624FBB" w:rsidRPr="00D00F16" w:rsidRDefault="00624FBB" w:rsidP="00624FBB">
      <w:pPr>
        <w:pBdr>
          <w:top w:val="nil"/>
          <w:left w:val="nil"/>
          <w:bottom w:val="nil"/>
          <w:right w:val="nil"/>
          <w:between w:val="nil"/>
        </w:pBdr>
        <w:ind w:left="567" w:right="560"/>
        <w:jc w:val="both"/>
        <w:rPr>
          <w:rFonts w:ascii="Palatino Linotype" w:hAnsi="Palatino Linotype"/>
          <w:i/>
        </w:rPr>
      </w:pPr>
      <w:r w:rsidRPr="00D00F16">
        <w:rPr>
          <w:rFonts w:ascii="Palatino Linotype" w:hAnsi="Palatino Linotype"/>
          <w:i/>
        </w:rPr>
        <w:t xml:space="preserve">V. </w:t>
      </w:r>
      <w:proofErr w:type="spellStart"/>
      <w:r w:rsidRPr="00D00F16">
        <w:rPr>
          <w:rFonts w:ascii="Palatino Linotype" w:hAnsi="Palatino Linotype"/>
          <w:i/>
        </w:rPr>
        <w:t>Jornadade</w:t>
      </w:r>
      <w:proofErr w:type="spellEnd"/>
      <w:r w:rsidRPr="00D00F16">
        <w:rPr>
          <w:rFonts w:ascii="Palatino Linotype" w:hAnsi="Palatino Linotype"/>
          <w:i/>
        </w:rPr>
        <w:t xml:space="preserve"> trabajo; </w:t>
      </w:r>
    </w:p>
    <w:p w14:paraId="766C6067" w14:textId="77777777" w:rsidR="00624FBB" w:rsidRPr="00D00F16" w:rsidRDefault="00624FBB" w:rsidP="00624FBB">
      <w:pPr>
        <w:pBdr>
          <w:top w:val="nil"/>
          <w:left w:val="nil"/>
          <w:bottom w:val="nil"/>
          <w:right w:val="nil"/>
          <w:between w:val="nil"/>
        </w:pBdr>
        <w:ind w:left="567" w:right="560"/>
        <w:jc w:val="both"/>
        <w:rPr>
          <w:rFonts w:ascii="Palatino Linotype" w:hAnsi="Palatino Linotype"/>
          <w:i/>
        </w:rPr>
      </w:pPr>
      <w:r w:rsidRPr="00D00F16">
        <w:rPr>
          <w:rFonts w:ascii="Palatino Linotype" w:hAnsi="Palatino Linotype"/>
          <w:i/>
        </w:rPr>
        <w:t xml:space="preserve">VI. Derogada; </w:t>
      </w:r>
    </w:p>
    <w:p w14:paraId="36BB505F" w14:textId="77777777" w:rsidR="008B333C" w:rsidRPr="00D00F16" w:rsidRDefault="00624FBB" w:rsidP="00624FBB">
      <w:pPr>
        <w:pBdr>
          <w:top w:val="nil"/>
          <w:left w:val="nil"/>
          <w:bottom w:val="nil"/>
          <w:right w:val="nil"/>
          <w:between w:val="nil"/>
        </w:pBdr>
        <w:ind w:left="567" w:right="560"/>
        <w:jc w:val="both"/>
        <w:rPr>
          <w:rFonts w:ascii="Palatino Linotype" w:eastAsia="Palatino Linotype" w:hAnsi="Palatino Linotype" w:cs="Palatino Linotype"/>
          <w:i/>
          <w:color w:val="000000"/>
        </w:rPr>
      </w:pPr>
      <w:r w:rsidRPr="00D00F16">
        <w:rPr>
          <w:rFonts w:ascii="Palatino Linotype" w:hAnsi="Palatino Linotype"/>
          <w:i/>
        </w:rPr>
        <w:t>VII. Firma del servidor público autorizado para emitir el nombramiento, contrato o formato único de Movimientos de Personal, así como el fundamento legal de esa atribución.</w:t>
      </w:r>
    </w:p>
    <w:p w14:paraId="4B071737" w14:textId="77777777" w:rsidR="00624FBB" w:rsidRPr="00D00F16" w:rsidRDefault="00624FBB" w:rsidP="00624FBB">
      <w:pPr>
        <w:pBdr>
          <w:top w:val="nil"/>
          <w:left w:val="nil"/>
          <w:bottom w:val="nil"/>
          <w:right w:val="nil"/>
          <w:between w:val="nil"/>
        </w:pBdr>
        <w:ind w:left="567" w:right="560"/>
        <w:jc w:val="both"/>
        <w:rPr>
          <w:rFonts w:ascii="Palatino Linotype" w:eastAsia="Calibri" w:hAnsi="Palatino Linotype" w:cs="Tahoma"/>
          <w:bCs/>
          <w:iCs/>
        </w:rPr>
      </w:pPr>
    </w:p>
    <w:p w14:paraId="6A12767D" w14:textId="77777777" w:rsidR="00624FBB" w:rsidRPr="00D00F16" w:rsidRDefault="00624FBB" w:rsidP="00624FBB">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b/>
          <w:u w:val="single"/>
        </w:rPr>
      </w:pPr>
      <w:r w:rsidRPr="00D00F16">
        <w:rPr>
          <w:rFonts w:ascii="Palatino Linotype" w:eastAsia="Palatino Linotype" w:hAnsi="Palatino Linotype" w:cs="Palatino Linotype"/>
        </w:rPr>
        <w:t xml:space="preserve">En ese sentido, es importante precisar que, los particulares no son expertos en la materia, por lo que, es de recordar que de conformidad con la Ley de Trabajo de los Servidores Públicos del Estado de México y Municipios, </w:t>
      </w:r>
      <w:r w:rsidRPr="00D00F16">
        <w:rPr>
          <w:rFonts w:ascii="Palatino Linotype" w:eastAsia="Palatino Linotype" w:hAnsi="Palatino Linotype" w:cs="Palatino Linotype"/>
          <w:b/>
        </w:rPr>
        <w:t xml:space="preserve">la relación de trabajo puede ser establecida por </w:t>
      </w:r>
      <w:r w:rsidRPr="00D00F16">
        <w:rPr>
          <w:rFonts w:ascii="Palatino Linotype" w:eastAsia="Palatino Linotype" w:hAnsi="Palatino Linotype" w:cs="Palatino Linotype"/>
          <w:b/>
          <w:u w:val="single"/>
        </w:rPr>
        <w:t xml:space="preserve">nombramiento, formato único de movimiento de personal, contrato o por cualquier otro que tenga como consecuencia la prestación personal subordinada del servicio y percepción de un sueldo. </w:t>
      </w:r>
    </w:p>
    <w:p w14:paraId="61588D9F" w14:textId="77777777" w:rsidR="00624FBB" w:rsidRPr="00D00F16" w:rsidRDefault="00624FBB" w:rsidP="00AE2179">
      <w:pPr>
        <w:pStyle w:val="Prrafodelista"/>
        <w:spacing w:line="360" w:lineRule="auto"/>
        <w:ind w:left="644" w:right="49"/>
        <w:jc w:val="both"/>
        <w:rPr>
          <w:rFonts w:ascii="Palatino Linotype" w:eastAsia="Palatino Linotype" w:hAnsi="Palatino Linotype" w:cs="Palatino Linotype"/>
          <w:b/>
          <w:u w:val="single"/>
        </w:rPr>
      </w:pPr>
    </w:p>
    <w:p w14:paraId="1D3E0267" w14:textId="77777777" w:rsidR="00AE2179" w:rsidRPr="00D00F16" w:rsidRDefault="00AE2179"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olor w:val="000000"/>
        </w:rPr>
      </w:pPr>
      <w:r w:rsidRPr="00D00F16">
        <w:rPr>
          <w:rFonts w:ascii="Palatino Linotype" w:eastAsia="Palatino Linotype" w:hAnsi="Palatino Linotype" w:cs="Palatino Linotype"/>
          <w:color w:val="000000"/>
        </w:rPr>
        <w:t xml:space="preserve">Con la determinación anterior quedará por colmado el derecho de acceso a la información del ahora Recurrente; toda vez que el Derecho que tutela este Órgano Garante </w:t>
      </w:r>
      <w:r w:rsidRPr="00D00F16">
        <w:rPr>
          <w:rFonts w:ascii="Palatino Linotype" w:eastAsia="Palatino Linotype" w:hAnsi="Palatino Linotype" w:cs="Palatino Linotype"/>
        </w:rPr>
        <w:lastRenderedPageBreak/>
        <w:t>corresponde</w:t>
      </w:r>
      <w:r w:rsidRPr="00D00F16">
        <w:rPr>
          <w:rFonts w:ascii="Palatino Linotype" w:eastAsia="Palatino Linotype" w:hAnsi="Palatino Linotype" w:cs="Palatino Linotype"/>
          <w:color w:val="000000"/>
        </w:rPr>
        <w:t xml:space="preserve"> a la  </w:t>
      </w:r>
      <w:r w:rsidRPr="00D00F16">
        <w:rPr>
          <w:rFonts w:ascii="Palatino Linotype" w:eastAsia="Palatino Linotype" w:hAnsi="Palatino Linotype" w:cs="Palatino Linotype"/>
          <w:i/>
          <w:color w:val="000000"/>
        </w:rPr>
        <w:t>igualdad de oportunidades para recibir, buscar e impartir información</w:t>
      </w:r>
      <w:r w:rsidRPr="00D00F16">
        <w:rPr>
          <w:rFonts w:ascii="Palatino Linotype" w:eastAsia="Palatino Linotype" w:hAnsi="Palatino Linotype" w:cs="Palatino Linotype"/>
          <w:i/>
          <w:color w:val="000000"/>
          <w:vertAlign w:val="superscript"/>
        </w:rPr>
        <w:footnoteReference w:id="3"/>
      </w:r>
      <w:r w:rsidRPr="00D00F16">
        <w:rPr>
          <w:rFonts w:ascii="Palatino Linotype" w:eastAsia="Palatino Linotype" w:hAnsi="Palatino Linotype" w:cs="Palatino Linotype"/>
          <w:i/>
          <w:color w:val="000000"/>
        </w:rPr>
        <w:t xml:space="preserve"> en posesión de cualquier autoridad, entidad, órgano y organismo de los </w:t>
      </w:r>
      <w:r w:rsidRPr="00D00F16">
        <w:rPr>
          <w:rFonts w:ascii="Palatino Linotype" w:eastAsia="Palatino Linotype" w:hAnsi="Palatino Linotype" w:cs="Palatino Linotype"/>
          <w:color w:val="000000"/>
        </w:rPr>
        <w:t>poderes</w:t>
      </w:r>
      <w:r w:rsidRPr="00D00F16">
        <w:rPr>
          <w:rFonts w:ascii="Palatino Linotype" w:eastAsia="Palatino Linotype" w:hAnsi="Palatino Linotype" w:cs="Palatino Linotype"/>
          <w:i/>
          <w:color w:val="000000"/>
        </w:rPr>
        <w:t xml:space="preserve"> Ejecutivo, Legislativo y Judicial, órganos autónomos, partidos políticos, </w:t>
      </w:r>
      <w:r w:rsidRPr="00D00F16">
        <w:rPr>
          <w:rFonts w:ascii="Palatino Linotype" w:eastAsia="Palatino Linotype" w:hAnsi="Palatino Linotype" w:cs="Palatino Linotype"/>
        </w:rPr>
        <w:t>fideicomisos</w:t>
      </w:r>
      <w:r w:rsidRPr="00D00F16">
        <w:rPr>
          <w:rFonts w:ascii="Palatino Linotype" w:eastAsia="Palatino Linotype" w:hAnsi="Palatino Linotype" w:cs="Palatino Linotype"/>
          <w:i/>
          <w:color w:val="000000"/>
        </w:rPr>
        <w:t>, y fondos públicos, así como de cualquier persona física, moral o sindicato que reciba y ejerza recursos públicos o realice actos de autoridad en el ámbito federal, estatal y municipal</w:t>
      </w:r>
      <w:r w:rsidRPr="00D00F16">
        <w:rPr>
          <w:rFonts w:ascii="Palatino Linotype" w:eastAsia="Palatino Linotype" w:hAnsi="Palatino Linotype" w:cs="Palatino Linotype"/>
          <w:color w:val="000000"/>
          <w:vertAlign w:val="superscript"/>
        </w:rPr>
        <w:footnoteReference w:id="4"/>
      </w:r>
      <w:r w:rsidRPr="00D00F16">
        <w:rPr>
          <w:rFonts w:ascii="Palatino Linotype" w:eastAsia="Palatino Linotype" w:hAnsi="Palatino Linotype" w:cs="Palatino Linotype"/>
          <w:i/>
          <w:color w:val="000000"/>
        </w:rPr>
        <w:t xml:space="preserve"> </w:t>
      </w:r>
      <w:r w:rsidRPr="00D00F16">
        <w:rPr>
          <w:rFonts w:ascii="Palatino Linotype" w:eastAsia="Palatino Linotype" w:hAnsi="Palatino Linotype" w:cs="Palatino Linotype"/>
          <w:color w:val="000000"/>
        </w:rPr>
        <w:t xml:space="preserve">que se constituye como una herramienta fundamental para </w:t>
      </w:r>
      <w:r w:rsidRPr="00D00F16">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sidRPr="00D00F16">
        <w:rPr>
          <w:rFonts w:ascii="Palatino Linotype" w:eastAsia="Palatino Linotype" w:hAnsi="Palatino Linotype" w:cs="Palatino Linotype"/>
          <w:i/>
          <w:color w:val="000000"/>
          <w:vertAlign w:val="superscript"/>
        </w:rPr>
        <w:footnoteReference w:id="5"/>
      </w:r>
      <w:r w:rsidRPr="00D00F16">
        <w:rPr>
          <w:rFonts w:ascii="Palatino Linotype" w:eastAsia="Palatino Linotype" w:hAnsi="Palatino Linotype" w:cs="Palatino Linotype"/>
          <w:color w:val="000000"/>
        </w:rPr>
        <w:t>fomentando</w:t>
      </w:r>
      <w:r w:rsidRPr="00D00F16">
        <w:rPr>
          <w:rFonts w:ascii="Palatino Linotype" w:eastAsia="Palatino Linotype" w:hAnsi="Palatino Linotype" w:cs="Palatino Linotype"/>
          <w:i/>
          <w:color w:val="000000"/>
        </w:rPr>
        <w:t xml:space="preserve"> la transparencia de las actividades estatales y</w:t>
      </w:r>
      <w:r w:rsidRPr="00D00F16">
        <w:rPr>
          <w:rFonts w:ascii="Palatino Linotype" w:eastAsia="Palatino Linotype" w:hAnsi="Palatino Linotype" w:cs="Palatino Linotype"/>
          <w:color w:val="000000"/>
        </w:rPr>
        <w:t xml:space="preserve"> promoviendo</w:t>
      </w:r>
      <w:r w:rsidRPr="00D00F16">
        <w:rPr>
          <w:rFonts w:ascii="Palatino Linotype" w:eastAsia="Palatino Linotype" w:hAnsi="Palatino Linotype" w:cs="Palatino Linotype"/>
          <w:i/>
          <w:color w:val="000000"/>
        </w:rPr>
        <w:t xml:space="preserve"> la responsabilidad de los funcionarios sobre su gestión pública</w:t>
      </w:r>
      <w:r w:rsidRPr="00D00F16">
        <w:rPr>
          <w:rFonts w:ascii="Palatino Linotype" w:eastAsia="Palatino Linotype" w:hAnsi="Palatino Linotype" w:cs="Palatino Linotype"/>
          <w:i/>
          <w:color w:val="000000"/>
          <w:vertAlign w:val="superscript"/>
        </w:rPr>
        <w:footnoteReference w:id="6"/>
      </w:r>
      <w:r w:rsidRPr="00D00F16">
        <w:rPr>
          <w:rFonts w:ascii="Palatino Linotype" w:eastAsia="Palatino Linotype" w:hAnsi="Palatino Linotype" w:cs="Palatino Linotype"/>
          <w:i/>
          <w:color w:val="000000"/>
        </w:rPr>
        <w:t xml:space="preserve"> </w:t>
      </w:r>
      <w:r w:rsidRPr="00D00F16">
        <w:rPr>
          <w:rFonts w:ascii="Palatino Linotype" w:eastAsia="Palatino Linotype" w:hAnsi="Palatino Linotype" w:cs="Palatino Linotype"/>
          <w:color w:val="000000"/>
        </w:rPr>
        <w:t>que permite</w:t>
      </w:r>
      <w:r w:rsidRPr="00D00F16">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sidRPr="00D00F16">
        <w:rPr>
          <w:rFonts w:ascii="Palatino Linotype" w:eastAsia="Palatino Linotype" w:hAnsi="Palatino Linotype" w:cs="Palatino Linotype"/>
          <w:i/>
          <w:color w:val="000000"/>
          <w:vertAlign w:val="superscript"/>
        </w:rPr>
        <w:footnoteReference w:id="7"/>
      </w:r>
      <w:r w:rsidRPr="00D00F16">
        <w:rPr>
          <w:rFonts w:ascii="Palatino Linotype" w:eastAsia="Palatino Linotype" w:hAnsi="Palatino Linotype" w:cs="Palatino Linotype"/>
          <w:color w:val="000000"/>
        </w:rPr>
        <w:t xml:space="preserve"> ” </w:t>
      </w:r>
    </w:p>
    <w:p w14:paraId="6EEEE3A2" w14:textId="77777777" w:rsidR="00AE2179" w:rsidRPr="00D00F16" w:rsidRDefault="00AE2179"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olor w:val="000000"/>
        </w:rPr>
      </w:pPr>
      <w:r w:rsidRPr="00D00F16">
        <w:rPr>
          <w:rFonts w:ascii="Palatino Linotype" w:eastAsia="Palatino Linotype" w:hAnsi="Palatino Linotype" w:cs="Palatino Linotype"/>
          <w:color w:val="000000"/>
        </w:rPr>
        <w:t xml:space="preserve">Para entender los alcances de la información pública se considera importante citar el criterio de interpretación en el orden administrativo número 0002-11, emitido por Acuerdo </w:t>
      </w:r>
      <w:r w:rsidRPr="00D00F16">
        <w:rPr>
          <w:rFonts w:ascii="Palatino Linotype" w:eastAsia="Palatino Linotype" w:hAnsi="Palatino Linotype" w:cs="Palatino Linotype"/>
          <w:color w:val="000000"/>
        </w:rPr>
        <w:lastRenderedPageBreak/>
        <w:t>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5D9FC339" w14:textId="77777777" w:rsidR="00AE2179" w:rsidRPr="00D00F16" w:rsidRDefault="00AE2179" w:rsidP="00AE2179">
      <w:pPr>
        <w:pStyle w:val="Prrafodelista"/>
        <w:spacing w:line="360" w:lineRule="auto"/>
        <w:rPr>
          <w:rFonts w:ascii="Palatino Linotype" w:hAnsi="Palatino Linotype"/>
          <w:color w:val="000000"/>
        </w:rPr>
      </w:pPr>
    </w:p>
    <w:p w14:paraId="551147D5" w14:textId="77777777" w:rsidR="00AE2179" w:rsidRPr="00D00F16" w:rsidRDefault="00AE2179" w:rsidP="00AE2179">
      <w:pPr>
        <w:spacing w:line="360" w:lineRule="auto"/>
        <w:ind w:left="426"/>
        <w:jc w:val="both"/>
        <w:rPr>
          <w:rFonts w:ascii="Palatino Linotype" w:eastAsia="Palatino Linotype" w:hAnsi="Palatino Linotype" w:cs="Palatino Linotype"/>
          <w:b/>
          <w:i/>
          <w:color w:val="000000"/>
        </w:rPr>
      </w:pPr>
      <w:r w:rsidRPr="00D00F16">
        <w:rPr>
          <w:rFonts w:ascii="Palatino Linotype" w:eastAsia="Palatino Linotype" w:hAnsi="Palatino Linotype" w:cs="Palatino Linotype"/>
          <w:b/>
          <w:i/>
          <w:color w:val="000000"/>
        </w:rPr>
        <w:t>“CRITERIO 0002-11</w:t>
      </w:r>
    </w:p>
    <w:p w14:paraId="12FDA653" w14:textId="77777777" w:rsidR="00AE2179" w:rsidRPr="00D00F16" w:rsidRDefault="00AE2179" w:rsidP="00AE2179">
      <w:pPr>
        <w:pStyle w:val="Prrafodelista"/>
        <w:spacing w:line="360" w:lineRule="auto"/>
        <w:ind w:left="425" w:right="474"/>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b/>
          <w:i/>
          <w:color w:val="000000"/>
        </w:rPr>
        <w:t>INFORMACIÓN PÚBLICA, CONCEPTO DE, EN MATERIA DE TRANSPARENCIA. INTERPRETACIÓN TEMÁTICA DE LOS ARTÍCULOS 2, FRACCIÓN V, XV, Y XVI, 3, 4,11 Y 41.</w:t>
      </w:r>
      <w:r w:rsidRPr="00D00F16">
        <w:rPr>
          <w:rFonts w:ascii="Palatino Linotype" w:eastAsia="Palatino Linotype" w:hAnsi="Palatino Linotype" w:cs="Palatino Linotype"/>
          <w:i/>
          <w:color w:val="000000"/>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7E27FDE" w14:textId="77777777" w:rsidR="00AE2179" w:rsidRPr="00D00F16" w:rsidRDefault="00AE2179" w:rsidP="00AE2179">
      <w:pPr>
        <w:pStyle w:val="Prrafodelista"/>
        <w:spacing w:line="360" w:lineRule="auto"/>
        <w:ind w:left="425" w:right="474"/>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En consecuencia el acceso a la información se refiere a que se cumplan cualquiera de los siguientes tres supuestos:</w:t>
      </w:r>
    </w:p>
    <w:p w14:paraId="37502697" w14:textId="77777777" w:rsidR="00AE2179" w:rsidRPr="00D00F16" w:rsidRDefault="00AE2179" w:rsidP="00AE2179">
      <w:pPr>
        <w:pStyle w:val="Prrafodelista"/>
        <w:spacing w:line="360" w:lineRule="auto"/>
        <w:ind w:left="425" w:right="474"/>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Que se trate de información registrada en cualquier soporte documental, que en ejercicio de las atribuciones conferidas, sea generada por los Sujetos Obligados;</w:t>
      </w:r>
    </w:p>
    <w:p w14:paraId="18E53883" w14:textId="77777777" w:rsidR="00AE2179" w:rsidRPr="00D00F16" w:rsidRDefault="00AE2179" w:rsidP="00AE2179">
      <w:pPr>
        <w:pStyle w:val="Prrafodelista"/>
        <w:spacing w:line="360" w:lineRule="auto"/>
        <w:ind w:left="425" w:right="474"/>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Que se trate de información registrada en cualquier soporte documental, que en ejercicio de las atribuciones conferidas, sea administrada por los Sujetos Obligados, y</w:t>
      </w:r>
    </w:p>
    <w:p w14:paraId="2CB5C246" w14:textId="77777777" w:rsidR="00AE2179" w:rsidRPr="00D00F16" w:rsidRDefault="00AE2179" w:rsidP="00AE2179">
      <w:pPr>
        <w:pStyle w:val="Prrafodelista"/>
        <w:spacing w:line="360" w:lineRule="auto"/>
        <w:ind w:left="425" w:right="474"/>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lastRenderedPageBreak/>
        <w:t>Que se trate de información registrada en cualquier soporte documental, que en ejercicio de las atribuciones conferidas, se encuentre en posesión de los Sujetos Obligados.”</w:t>
      </w:r>
    </w:p>
    <w:p w14:paraId="53EAB23F" w14:textId="77777777" w:rsidR="00AE2179" w:rsidRPr="00D00F16" w:rsidRDefault="00AE2179" w:rsidP="00AE2179">
      <w:pPr>
        <w:spacing w:line="360" w:lineRule="auto"/>
        <w:jc w:val="both"/>
        <w:rPr>
          <w:rFonts w:ascii="Palatino Linotype" w:eastAsia="Palatino Linotype" w:hAnsi="Palatino Linotype" w:cs="Palatino Linotype"/>
          <w:color w:val="000000"/>
        </w:rPr>
      </w:pPr>
    </w:p>
    <w:p w14:paraId="6DC50B47" w14:textId="77777777" w:rsidR="00AE2179" w:rsidRPr="00D00F16" w:rsidRDefault="00AE2179"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olor w:val="000000"/>
        </w:rPr>
      </w:pPr>
      <w:r w:rsidRPr="00D00F16">
        <w:rPr>
          <w:rFonts w:ascii="Palatino Linotype" w:eastAsia="Palatino Linotype" w:hAnsi="Palatino Linotype" w:cs="Palatino Linotype"/>
          <w:color w:val="000000"/>
        </w:rPr>
        <w:t xml:space="preserve">Es así que, todos los actos de autoridad que realicen los Sujetos Obligados </w:t>
      </w:r>
      <w:r w:rsidRPr="00D00F16">
        <w:rPr>
          <w:rFonts w:ascii="Palatino Linotype" w:eastAsia="Palatino Linotype" w:hAnsi="Palatino Linotype" w:cs="Palatino Linotype"/>
          <w:b/>
          <w:color w:val="000000"/>
        </w:rPr>
        <w:t xml:space="preserve">deben estar </w:t>
      </w:r>
      <w:r w:rsidRPr="00D00F16">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14:paraId="3B4E8E51" w14:textId="77777777" w:rsidR="00AE2179" w:rsidRPr="00D00F16" w:rsidRDefault="00AE2179" w:rsidP="00AE217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FB68614" w14:textId="77777777" w:rsidR="00AE2179" w:rsidRPr="00D00F16" w:rsidRDefault="00AE2179"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olor w:val="000000"/>
        </w:rPr>
      </w:pPr>
      <w:r w:rsidRPr="00D00F16">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14:paraId="28428023" w14:textId="77777777" w:rsidR="00AE2179" w:rsidRPr="00D00F16" w:rsidRDefault="00AE2179" w:rsidP="00AE2179">
      <w:pPr>
        <w:pStyle w:val="Prrafodelista"/>
        <w:spacing w:line="360" w:lineRule="auto"/>
        <w:rPr>
          <w:rFonts w:ascii="Palatino Linotype" w:hAnsi="Palatino Linotype"/>
          <w:color w:val="000000"/>
        </w:rPr>
      </w:pPr>
    </w:p>
    <w:p w14:paraId="1A3A9483" w14:textId="77777777" w:rsidR="00AE2179" w:rsidRPr="00D00F16" w:rsidRDefault="00AE2179" w:rsidP="00AE2179">
      <w:pPr>
        <w:pStyle w:val="Prrafodelista"/>
        <w:spacing w:line="360" w:lineRule="auto"/>
        <w:ind w:left="425" w:right="474"/>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b/>
          <w:i/>
          <w:color w:val="000000"/>
        </w:rPr>
        <w:t xml:space="preserve">“Artículo 4. </w:t>
      </w:r>
      <w:r w:rsidRPr="00D00F16">
        <w:rPr>
          <w:rFonts w:ascii="Palatino Linotype" w:eastAsia="Palatino Linotype" w:hAnsi="Palatino Linotype" w:cs="Palatino Linotype"/>
          <w:i/>
          <w:color w:val="000000"/>
        </w:rPr>
        <w:t>El derecho humano de acceso a la información pública es la prerrogativa de las personas para buscar, difundir, investigar, recabar, recibir y solicitar información pública, sin necesidad de acreditar personalidad ni interés jurídico.</w:t>
      </w:r>
    </w:p>
    <w:p w14:paraId="5460183E" w14:textId="77777777" w:rsidR="00AE2179" w:rsidRPr="00D00F16" w:rsidRDefault="00AE2179" w:rsidP="00AE2179">
      <w:pPr>
        <w:pStyle w:val="Prrafodelista"/>
        <w:spacing w:line="360" w:lineRule="auto"/>
        <w:ind w:left="425" w:right="474"/>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b/>
          <w:i/>
          <w:color w:val="000000"/>
        </w:rPr>
        <w:t>Toda la información</w:t>
      </w:r>
      <w:r w:rsidRPr="00D00F16">
        <w:rPr>
          <w:rFonts w:ascii="Palatino Linotype" w:eastAsia="Palatino Linotype" w:hAnsi="Palatino Linotype" w:cs="Palatino Linotype"/>
          <w:i/>
          <w:color w:val="000000"/>
        </w:rPr>
        <w:t xml:space="preserve"> generada, obtenida, adquirida, transformada, administrada o </w:t>
      </w:r>
      <w:r w:rsidRPr="00D00F16">
        <w:rPr>
          <w:rFonts w:ascii="Palatino Linotype" w:eastAsia="Palatino Linotype" w:hAnsi="Palatino Linotype" w:cs="Palatino Linotype"/>
          <w:b/>
          <w:i/>
          <w:color w:val="000000"/>
        </w:rPr>
        <w:t>en posesión de los sujetos obligados es pública</w:t>
      </w:r>
      <w:r w:rsidRPr="00D00F16">
        <w:rPr>
          <w:rFonts w:ascii="Palatino Linotype" w:eastAsia="Palatino Linotype" w:hAnsi="Palatino Linotype" w:cs="Palatino Linotype"/>
          <w:i/>
          <w:color w:val="000000"/>
        </w:rPr>
        <w:t xml:space="preserve"> y accesible de manera permanente a cualquier persona, en los términos y condiciones que se establezcan en los tratados internacionales de los que el Estado mexicano sea parte, en la Ley General, la presente </w:t>
      </w:r>
      <w:r w:rsidRPr="00D00F16">
        <w:rPr>
          <w:rFonts w:ascii="Palatino Linotype" w:eastAsia="Palatino Linotype" w:hAnsi="Palatino Linotype" w:cs="Palatino Linotype"/>
          <w:i/>
          <w:color w:val="000000"/>
        </w:rPr>
        <w:lastRenderedPageBreak/>
        <w:t>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58ED446" w14:textId="77777777" w:rsidR="00AE2179" w:rsidRPr="00D00F16" w:rsidRDefault="00AE2179" w:rsidP="00AE2179">
      <w:pPr>
        <w:pStyle w:val="Prrafodelista"/>
        <w:spacing w:line="360" w:lineRule="auto"/>
        <w:ind w:left="425" w:right="474"/>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i/>
          <w:color w:val="000000"/>
        </w:rPr>
        <w:t>Los sujetos obligados deben poner en práctica, políticas y programas de acceso a la información que se apeguen a criterios de publicidad, veracidad, oportunidad, precisión y suficiencia en beneficio de los solicitantes.”</w:t>
      </w:r>
    </w:p>
    <w:p w14:paraId="53723B6C" w14:textId="77777777" w:rsidR="00AE2179" w:rsidRPr="00D00F16" w:rsidRDefault="00AE2179" w:rsidP="00AE2179">
      <w:pPr>
        <w:spacing w:line="360" w:lineRule="auto"/>
        <w:jc w:val="both"/>
        <w:rPr>
          <w:rFonts w:ascii="Palatino Linotype" w:eastAsia="Palatino Linotype" w:hAnsi="Palatino Linotype" w:cs="Palatino Linotype"/>
          <w:color w:val="000000"/>
        </w:rPr>
      </w:pPr>
    </w:p>
    <w:p w14:paraId="605E8EB3" w14:textId="77777777" w:rsidR="00AE2179" w:rsidRPr="00D00F16" w:rsidRDefault="00AE2179"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olor w:val="000000"/>
        </w:rPr>
      </w:pPr>
      <w:r w:rsidRPr="00D00F16">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D00F16">
        <w:rPr>
          <w:rFonts w:ascii="Palatino Linotype" w:eastAsia="Palatino Linotype" w:hAnsi="Palatino Linotype" w:cs="Palatino Linotype"/>
          <w:color w:val="000000"/>
          <w:vertAlign w:val="superscript"/>
        </w:rPr>
        <w:footnoteReference w:id="8"/>
      </w:r>
      <w:r w:rsidRPr="00D00F16">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26955B85" w14:textId="77777777" w:rsidR="00AE2179" w:rsidRPr="00D00F16" w:rsidRDefault="00AE2179" w:rsidP="00AE2179">
      <w:pPr>
        <w:spacing w:line="360" w:lineRule="auto"/>
        <w:jc w:val="both"/>
        <w:rPr>
          <w:rFonts w:ascii="Palatino Linotype" w:eastAsia="Palatino Linotype" w:hAnsi="Palatino Linotype" w:cs="Palatino Linotype"/>
          <w:color w:val="000000"/>
        </w:rPr>
      </w:pPr>
    </w:p>
    <w:p w14:paraId="4AE4C5C6" w14:textId="77777777" w:rsidR="00AE2179" w:rsidRPr="00D00F16" w:rsidRDefault="00AE2179"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olor w:val="000000"/>
        </w:rPr>
      </w:pPr>
      <w:r w:rsidRPr="00D00F16">
        <w:rPr>
          <w:rFonts w:ascii="Palatino Linotype" w:eastAsia="Palatino Linotype" w:hAnsi="Palatino Linotype" w:cs="Palatino Linotype"/>
          <w:color w:val="000000"/>
        </w:rPr>
        <w:lastRenderedPageBreak/>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45840935" w14:textId="77777777" w:rsidR="00AE2179" w:rsidRPr="00D00F16" w:rsidRDefault="00AE2179" w:rsidP="00AE2179">
      <w:pPr>
        <w:pStyle w:val="Prrafodelista"/>
        <w:spacing w:line="360" w:lineRule="auto"/>
        <w:rPr>
          <w:rFonts w:ascii="Palatino Linotype" w:hAnsi="Palatino Linotype"/>
          <w:color w:val="000000"/>
        </w:rPr>
      </w:pPr>
    </w:p>
    <w:p w14:paraId="75620CA5" w14:textId="77777777" w:rsidR="00AE2179" w:rsidRPr="00D00F16" w:rsidRDefault="00AE2179" w:rsidP="00AE2179">
      <w:pPr>
        <w:pStyle w:val="Prrafodelista"/>
        <w:spacing w:line="360" w:lineRule="auto"/>
        <w:ind w:left="425" w:right="474"/>
        <w:jc w:val="both"/>
        <w:rPr>
          <w:rFonts w:ascii="Palatino Linotype" w:eastAsia="Palatino Linotype" w:hAnsi="Palatino Linotype" w:cs="Palatino Linotype"/>
          <w:i/>
          <w:color w:val="000000"/>
        </w:rPr>
      </w:pPr>
      <w:r w:rsidRPr="00D00F16">
        <w:rPr>
          <w:rFonts w:ascii="Palatino Linotype" w:eastAsia="Palatino Linotype" w:hAnsi="Palatino Linotype" w:cs="Palatino Linotype"/>
          <w:b/>
          <w:i/>
          <w:color w:val="000000"/>
        </w:rPr>
        <w:t>“ACCESO A LA INFORMACIÓN. IMPLICACIÓN DEL PRINCIPIO DE MÁXIMA PUBLICIDAD EN EL DERECHO FUNDAMENTAL RELATIVO.</w:t>
      </w:r>
      <w:r w:rsidRPr="00D00F16">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w:t>
      </w:r>
      <w:r w:rsidRPr="00D00F16">
        <w:rPr>
          <w:rFonts w:ascii="Palatino Linotype" w:eastAsia="Palatino Linotype" w:hAnsi="Palatino Linotype" w:cs="Palatino Linotype"/>
          <w:i/>
          <w:color w:val="000000"/>
        </w:rPr>
        <w:lastRenderedPageBreak/>
        <w:t>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4D8C0057" w14:textId="77777777" w:rsidR="00AE2179" w:rsidRPr="00D00F16" w:rsidRDefault="00AE2179" w:rsidP="00B55CB6">
      <w:pPr>
        <w:pBdr>
          <w:top w:val="nil"/>
          <w:left w:val="nil"/>
          <w:bottom w:val="nil"/>
          <w:right w:val="nil"/>
          <w:between w:val="nil"/>
        </w:pBdr>
        <w:tabs>
          <w:tab w:val="left" w:pos="851"/>
        </w:tabs>
        <w:spacing w:line="360" w:lineRule="auto"/>
        <w:jc w:val="both"/>
        <w:rPr>
          <w:rFonts w:ascii="Palatino Linotype" w:eastAsia="Palatino Linotype" w:hAnsi="Palatino Linotype" w:cs="Palatino Linotype"/>
          <w:i/>
          <w:color w:val="000000"/>
        </w:rPr>
      </w:pPr>
    </w:p>
    <w:p w14:paraId="0EF5E0C0" w14:textId="77777777" w:rsidR="00901E26" w:rsidRPr="00D00F16" w:rsidRDefault="00B55CB6" w:rsidP="00901E26">
      <w:pPr>
        <w:tabs>
          <w:tab w:val="left" w:pos="4962"/>
        </w:tabs>
        <w:spacing w:line="360" w:lineRule="auto"/>
        <w:jc w:val="both"/>
        <w:rPr>
          <w:rFonts w:ascii="Palatino Linotype" w:eastAsia="Calibri" w:hAnsi="Palatino Linotype" w:cs="Tahoma"/>
          <w:iCs/>
          <w:lang w:val="es-ES" w:eastAsia="es-ES_tradnl"/>
        </w:rPr>
      </w:pPr>
      <w:r w:rsidRPr="00D00F16">
        <w:rPr>
          <w:rFonts w:ascii="Palatino Linotype" w:eastAsia="Palatino Linotype" w:hAnsi="Palatino Linotype" w:cs="Palatino Linotype"/>
          <w:color w:val="000000"/>
        </w:rPr>
        <w:t>Por otro lado es de recordar que en las solicitudes de información 00025/UAI/IP/2024, 00026/UAI/IP/2024 y, 00027/UAI/IP/2024, se solicitaron de determinador servidores públicos sus actividades, horarios y personal a su cargo, al 1 de septiembre de 2024.</w:t>
      </w:r>
      <w:r w:rsidR="00901E26" w:rsidRPr="00D00F16">
        <w:rPr>
          <w:rFonts w:ascii="Palatino Linotype" w:eastAsia="Palatino Linotype" w:hAnsi="Palatino Linotype" w:cs="Palatino Linotype"/>
          <w:color w:val="000000"/>
        </w:rPr>
        <w:t xml:space="preserve"> </w:t>
      </w:r>
      <w:r w:rsidR="00901E26" w:rsidRPr="00D00F16">
        <w:rPr>
          <w:rFonts w:ascii="Palatino Linotype" w:eastAsia="Calibri" w:hAnsi="Palatino Linotype" w:cs="Tahoma"/>
          <w:iCs/>
          <w:lang w:val="es-ES" w:eastAsia="es-ES_tradnl"/>
        </w:rPr>
        <w:t>Al respecto, cabe traer a colación la Ley del Trabajo de los Servidores Públicos del Estado y Municipios visible en la liga electrónica</w:t>
      </w:r>
      <w:r w:rsidR="00901E26" w:rsidRPr="00D00F16">
        <w:rPr>
          <w:rFonts w:ascii="Palatino Linotype" w:hAnsi="Palatino Linotype"/>
        </w:rPr>
        <w:t xml:space="preserve"> </w:t>
      </w:r>
      <w:hyperlink r:id="rId8" w:history="1">
        <w:r w:rsidR="00901E26" w:rsidRPr="00D00F16">
          <w:rPr>
            <w:rStyle w:val="Hipervnculo"/>
            <w:rFonts w:ascii="Palatino Linotype" w:eastAsia="Calibri" w:hAnsi="Palatino Linotype" w:cs="Tahoma"/>
            <w:iCs/>
            <w:lang w:eastAsia="es-ES_tradnl"/>
          </w:rPr>
          <w:t>http://legislacion.edomex.gob.mx/sites/legislacion.edomex.gob.mx/files/files/pdf/ley/vig/leyvig083.pdf</w:t>
        </w:r>
      </w:hyperlink>
      <w:r w:rsidR="00901E26" w:rsidRPr="00D00F16">
        <w:rPr>
          <w:rFonts w:ascii="Palatino Linotype" w:eastAsia="Calibri" w:hAnsi="Palatino Linotype" w:cs="Tahoma"/>
          <w:iCs/>
          <w:lang w:val="es-ES" w:eastAsia="es-ES_tradnl"/>
        </w:rPr>
        <w:t xml:space="preserve">, misma que establece  lo siguiente: </w:t>
      </w:r>
    </w:p>
    <w:p w14:paraId="09BBE2BF" w14:textId="77777777" w:rsidR="00901E26" w:rsidRPr="00D00F16" w:rsidRDefault="00901E26" w:rsidP="00901E26">
      <w:pPr>
        <w:tabs>
          <w:tab w:val="left" w:pos="4962"/>
        </w:tabs>
        <w:spacing w:line="360" w:lineRule="auto"/>
        <w:ind w:left="567" w:right="539"/>
        <w:jc w:val="both"/>
        <w:rPr>
          <w:rFonts w:ascii="Palatino Linotype" w:eastAsia="Calibri" w:hAnsi="Palatino Linotype" w:cs="Tahoma"/>
          <w:iCs/>
          <w:lang w:val="es-ES" w:eastAsia="es-ES_tradnl"/>
        </w:rPr>
      </w:pPr>
    </w:p>
    <w:p w14:paraId="07F66752" w14:textId="77777777" w:rsidR="00901E26" w:rsidRPr="00D00F16" w:rsidRDefault="00901E26" w:rsidP="00901E26">
      <w:pPr>
        <w:tabs>
          <w:tab w:val="left" w:pos="4962"/>
        </w:tabs>
        <w:spacing w:line="360" w:lineRule="auto"/>
        <w:ind w:left="567" w:right="539"/>
        <w:jc w:val="both"/>
        <w:rPr>
          <w:rFonts w:ascii="Palatino Linotype" w:eastAsia="Calibri" w:hAnsi="Palatino Linotype" w:cs="Tahoma"/>
          <w:i/>
          <w:lang w:val="es-ES" w:eastAsia="es-ES_tradnl"/>
        </w:rPr>
      </w:pPr>
      <w:r w:rsidRPr="00D00F16">
        <w:rPr>
          <w:rFonts w:ascii="Palatino Linotype" w:eastAsia="Calibri" w:hAnsi="Palatino Linotype" w:cs="Tahoma"/>
          <w:i/>
          <w:lang w:val="es-ES" w:eastAsia="es-ES_tradnl"/>
        </w:rPr>
        <w:t>TITULO PRIMERO</w:t>
      </w:r>
    </w:p>
    <w:p w14:paraId="12E67588" w14:textId="77777777" w:rsidR="00901E26" w:rsidRPr="00D00F16" w:rsidRDefault="00901E26" w:rsidP="00901E26">
      <w:pPr>
        <w:tabs>
          <w:tab w:val="left" w:pos="4962"/>
        </w:tabs>
        <w:spacing w:line="360" w:lineRule="auto"/>
        <w:ind w:left="567" w:right="539"/>
        <w:jc w:val="both"/>
        <w:rPr>
          <w:rFonts w:ascii="Palatino Linotype" w:eastAsia="Calibri" w:hAnsi="Palatino Linotype" w:cs="Tahoma"/>
          <w:i/>
          <w:lang w:val="es-ES" w:eastAsia="es-ES_tradnl"/>
        </w:rPr>
      </w:pPr>
      <w:r w:rsidRPr="00D00F16">
        <w:rPr>
          <w:rFonts w:ascii="Palatino Linotype" w:eastAsia="Calibri" w:hAnsi="Palatino Linotype" w:cs="Tahoma"/>
          <w:i/>
          <w:lang w:val="es-ES" w:eastAsia="es-ES_tradnl"/>
        </w:rPr>
        <w:t>De las Disposiciones Generales</w:t>
      </w:r>
    </w:p>
    <w:p w14:paraId="2E37937C" w14:textId="77777777" w:rsidR="00901E26" w:rsidRPr="00D00F16" w:rsidRDefault="00901E26" w:rsidP="00901E26">
      <w:pPr>
        <w:tabs>
          <w:tab w:val="left" w:pos="4962"/>
        </w:tabs>
        <w:spacing w:line="360" w:lineRule="auto"/>
        <w:ind w:left="567" w:right="539"/>
        <w:jc w:val="both"/>
        <w:rPr>
          <w:rFonts w:ascii="Palatino Linotype" w:eastAsia="Calibri" w:hAnsi="Palatino Linotype" w:cs="Tahoma"/>
          <w:i/>
          <w:lang w:val="es-ES" w:eastAsia="es-ES_tradnl"/>
        </w:rPr>
      </w:pPr>
      <w:r w:rsidRPr="00D00F16">
        <w:rPr>
          <w:rFonts w:ascii="Palatino Linotype" w:eastAsia="Calibri" w:hAnsi="Palatino Linotype" w:cs="Tahoma"/>
          <w:i/>
          <w:lang w:val="es-ES" w:eastAsia="es-ES_tradnl"/>
        </w:rPr>
        <w:t>CAPITULO UNICO</w:t>
      </w:r>
    </w:p>
    <w:p w14:paraId="2521D4EA"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lastRenderedPageBreak/>
        <w:t>ARTÍCULO 4. Para efectos de esta ley se entiende:</w:t>
      </w:r>
    </w:p>
    <w:p w14:paraId="1DF1D8D2"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I. a V…</w:t>
      </w:r>
    </w:p>
    <w:p w14:paraId="6217B286"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4228AE66"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b/>
          <w:bCs/>
          <w:i/>
          <w:iCs/>
          <w:lang w:eastAsia="en-US"/>
        </w:rPr>
      </w:pPr>
      <w:r w:rsidRPr="00D00F16">
        <w:rPr>
          <w:rFonts w:ascii="Palatino Linotype" w:eastAsia="MS Mincho" w:hAnsi="Palatino Linotype"/>
          <w:b/>
          <w:bCs/>
          <w:i/>
          <w:iCs/>
          <w:lang w:eastAsia="en-US"/>
        </w:rPr>
        <w:t>VI. Servidor Público: A toda persona física que preste a una institución pública un trabajo personal subordinado de carácter material o intelectual, o de ambos géneros, mediante el pago de un sueldo.</w:t>
      </w:r>
    </w:p>
    <w:p w14:paraId="2DB7523A"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6CDA465F"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 xml:space="preserve">VII a VIII… </w:t>
      </w:r>
    </w:p>
    <w:p w14:paraId="0CCA9969"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Para los efectos de esta ley no se considerarán servidores públicos a las personas sujetas a un contrato civil o mercantil.</w:t>
      </w:r>
      <w:r w:rsidRPr="00D00F16">
        <w:rPr>
          <w:rFonts w:ascii="Palatino Linotype" w:eastAsia="MS Mincho" w:hAnsi="Palatino Linotype"/>
          <w:i/>
          <w:iCs/>
          <w:lang w:eastAsia="en-US"/>
        </w:rPr>
        <w:cr/>
      </w:r>
    </w:p>
    <w:p w14:paraId="536BFE07"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u w:val="single"/>
          <w:lang w:eastAsia="en-US"/>
        </w:rPr>
      </w:pPr>
      <w:r w:rsidRPr="00D00F16">
        <w:rPr>
          <w:rFonts w:ascii="Palatino Linotype" w:eastAsia="MS Mincho" w:hAnsi="Palatino Linotype"/>
          <w:i/>
          <w:iCs/>
          <w:lang w:eastAsia="en-US"/>
        </w:rPr>
        <w:t xml:space="preserve">ARTÍCULO 5.- La relación de trabajo entre las instituciones públicas y sus servidores públicos se entiende establecida mediante </w:t>
      </w:r>
      <w:r w:rsidRPr="00D00F16">
        <w:rPr>
          <w:rFonts w:ascii="Palatino Linotype" w:eastAsia="MS Mincho" w:hAnsi="Palatino Linotype"/>
          <w:i/>
          <w:iCs/>
          <w:u w:val="single"/>
          <w:lang w:eastAsia="en-US"/>
        </w:rPr>
        <w:t>nombramiento, formato único de movimiento de personal, contrato o por cualquier otro acto que tenga como consecuencia la prestación personal subordinada del servicio y la percepción de un sueldo.</w:t>
      </w:r>
    </w:p>
    <w:p w14:paraId="70FD24D0"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3A7A2A56"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Para los efectos de esta ley, las instituciones públicas estarán representadas por sus titulares.</w:t>
      </w:r>
    </w:p>
    <w:p w14:paraId="7BB6F8EF"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3578E4E8"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lastRenderedPageBreak/>
        <w:t xml:space="preserve">ARTÍCULO 6. Los servidores públicos se clasifican en </w:t>
      </w:r>
      <w:r w:rsidRPr="00D00F16">
        <w:rPr>
          <w:rFonts w:ascii="Palatino Linotype" w:eastAsia="MS Mincho" w:hAnsi="Palatino Linotype"/>
          <w:i/>
          <w:iCs/>
          <w:u w:val="single"/>
          <w:lang w:eastAsia="en-US"/>
        </w:rPr>
        <w:t>generales y de confianza</w:t>
      </w:r>
      <w:r w:rsidRPr="00D00F16">
        <w:rPr>
          <w:rFonts w:ascii="Palatino Linotype" w:eastAsia="MS Mincho" w:hAnsi="Palatino Linotype"/>
          <w:i/>
          <w:iCs/>
          <w:lang w:eastAsia="en-US"/>
        </w:rPr>
        <w:t>, los cuales, de acuerdo con la duración de sus relaciones de trabajo pueden ser: por tiempo u obra determinados o por tiempo indeterminado.</w:t>
      </w:r>
    </w:p>
    <w:p w14:paraId="79F26A53"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63E5EE62"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ARTÍCULO 7. Son servidores públicos generales los que prestan sus servicios en funciones operativas de carácter manual, material, administrativo, técnico, profesional o de apoyo, realizando tareas asignadas por sus superiores o determinadas en los manuales internos de procedimientos o guías de trabajo, no comprendidos dentro del siguiente artículo.</w:t>
      </w:r>
    </w:p>
    <w:p w14:paraId="06F705BD"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4DA3D8DC"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ARTÍCULO 8. Se entiende por servidores públicos de confianza:</w:t>
      </w:r>
    </w:p>
    <w:p w14:paraId="21C3486A"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I. Aquéllos cuyo nombramiento o ejercicio del cargo requiera de la intervención directa del titular de la institución pública, del órgano de gobierno o de los Organismos Autónomos Constitucionales; siendo atribución de éstos su nombramiento o remoción en cualquier momento;</w:t>
      </w:r>
    </w:p>
    <w:p w14:paraId="5BBDD1D7"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1C27FBF3"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II. Aquéllos que tengan esa calidad en razón de la naturaleza de las funciones que desempeñen y no de la designación que se dé al puesto.</w:t>
      </w:r>
    </w:p>
    <w:p w14:paraId="44F960C2"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2E01D742"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lastRenderedPageBreak/>
        <w:t xml:space="preserve">Son funciones de confianza: las de dirección, inspección, vigilancia, auditoría, fiscalización, asesoría, procuración y administración de justicia y de protección civil, así como las que se relacionen con la representación directa de los titulares de las instituciones públicas o dependencias, con el manejo de recursos, las que realicen </w:t>
      </w:r>
      <w:r w:rsidRPr="00D00F16">
        <w:rPr>
          <w:rFonts w:ascii="Palatino Linotype" w:eastAsia="MS Mincho" w:hAnsi="Palatino Linotype"/>
          <w:i/>
          <w:iCs/>
          <w:u w:val="single"/>
          <w:lang w:eastAsia="en-US"/>
        </w:rPr>
        <w:t>los auxiliares directos</w:t>
      </w:r>
      <w:r w:rsidRPr="00D00F16">
        <w:rPr>
          <w:rFonts w:ascii="Palatino Linotype" w:eastAsia="MS Mincho" w:hAnsi="Palatino Linotype"/>
          <w:i/>
          <w:iCs/>
          <w:lang w:eastAsia="en-US"/>
        </w:rPr>
        <w:t>, asesores, secretarios particulares y adjuntos, choferes, secretarias y demás personal operativo que les sean asignados directamente a los servidores públicos de confianza o de elección popular, así como aquellas que se desempeñen por mandato de la norma que rigen las condiciones de trabajo de la institución pública.</w:t>
      </w:r>
    </w:p>
    <w:p w14:paraId="17ABBE38"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32AD2982"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Sin que lo anterior implique o signifique transgredir derechos laborales, sociales o colectivos adquiridos por los trabajadores.</w:t>
      </w:r>
    </w:p>
    <w:p w14:paraId="381E3EC9"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7B5B87B2"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No se consideran funciones de confianza las de dirección, supervisión e inspección que realizan los integrantes del Sistema Educativo Estatal en los planteles educativos del propio sistema.</w:t>
      </w:r>
    </w:p>
    <w:p w14:paraId="0171C056"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03EC62B6"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ARTÍCULO 9. Para los efectos del artículo anterior y la debida calificación de puestos de confianza, se entenderán como funciones de:</w:t>
      </w:r>
    </w:p>
    <w:p w14:paraId="1E938DD4"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1DB4B559"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lastRenderedPageBreak/>
        <w:t xml:space="preserve">I. </w:t>
      </w:r>
      <w:r w:rsidRPr="00D00F16">
        <w:rPr>
          <w:rFonts w:ascii="Palatino Linotype" w:eastAsia="MS Mincho" w:hAnsi="Palatino Linotype"/>
          <w:i/>
          <w:iCs/>
          <w:u w:val="single"/>
          <w:lang w:eastAsia="en-US"/>
        </w:rPr>
        <w:t>Dirección,</w:t>
      </w:r>
      <w:r w:rsidRPr="00D00F16">
        <w:rPr>
          <w:rFonts w:ascii="Palatino Linotype" w:eastAsia="MS Mincho" w:hAnsi="Palatino Linotype"/>
          <w:i/>
          <w:iCs/>
          <w:lang w:eastAsia="en-US"/>
        </w:rPr>
        <w:t xml:space="preserve"> aquéllas que ejerzan los servidores públicos responsables de conducir las actividades de los demás, ya sea en toda una institución pública o en alguna de sus dependencias o unidades administrativas;</w:t>
      </w:r>
    </w:p>
    <w:p w14:paraId="389DDBC8" w14:textId="77777777" w:rsidR="00901E26" w:rsidRPr="00D00F16" w:rsidRDefault="00901E26" w:rsidP="00901E26">
      <w:pPr>
        <w:spacing w:after="160" w:line="360" w:lineRule="auto"/>
        <w:ind w:left="567" w:right="539"/>
        <w:jc w:val="both"/>
        <w:rPr>
          <w:rFonts w:ascii="Palatino Linotype" w:eastAsiaTheme="minorHAnsi" w:hAnsi="Palatino Linotype" w:cstheme="minorBidi"/>
          <w:lang w:eastAsia="en-US"/>
        </w:rPr>
      </w:pPr>
    </w:p>
    <w:p w14:paraId="1B054B95"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II. Inspección, vigilancia, auditoría y fiscalización, aquéllas que se realicen a efecto de conocer, examinar, verificar, controlar o sancionar las acciones a cargo de las instituciones públicas o de sus dependencias o unidades administrativas;</w:t>
      </w:r>
    </w:p>
    <w:p w14:paraId="35314CAD"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3F574F81"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III. Asesoría, la asistencia técnica o profesional que se brinde mediante consejos, opiniones o dictámenes, a los titulares de las instituciones públicas o de sus dependencias y unidades administrativas;</w:t>
      </w:r>
    </w:p>
    <w:p w14:paraId="1391ECB8"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IV. Procuración de justicia, las relativas a la investigación y persecución de los delitos del</w:t>
      </w:r>
    </w:p>
    <w:p w14:paraId="6033150D"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fuero común y al ejercicio de la acción penal para proteger los intereses de la sociedad;</w:t>
      </w:r>
    </w:p>
    <w:p w14:paraId="22BB7522"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0C8951ED"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V. Administración de justicia, aquéllas que se refieren al ejercicio de la función jurisdiccional;</w:t>
      </w:r>
    </w:p>
    <w:p w14:paraId="0B18A9E6"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4C3A83E4"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lastRenderedPageBreak/>
        <w:t>VI. Protección civil, aquéllas que tengan por objeto prevenir y atender a la población en</w:t>
      </w:r>
    </w:p>
    <w:p w14:paraId="7BE2A987"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casos de riesgo, siniestro o desastre;</w:t>
      </w:r>
    </w:p>
    <w:p w14:paraId="418E88DE"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14258AFC"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b/>
          <w:bCs/>
          <w:i/>
          <w:iCs/>
          <w:lang w:eastAsia="en-US"/>
        </w:rPr>
      </w:pPr>
      <w:r w:rsidRPr="00D00F16">
        <w:rPr>
          <w:rFonts w:ascii="Palatino Linotype" w:eastAsia="MS Mincho" w:hAnsi="Palatino Linotype"/>
          <w:b/>
          <w:bCs/>
          <w:i/>
          <w:iCs/>
          <w:lang w:eastAsia="en-US"/>
        </w:rPr>
        <w:t>VII. Representación, aquéllas que se refieren a la facultad legal de actuar a nombre de los titulares de las instituciones públicas o de sus dependencias; y</w:t>
      </w:r>
    </w:p>
    <w:p w14:paraId="7F51B352"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7C593F74"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VIII. Manejo de recursos, aquéllas que impliquen la facultad legal o administrativa de decidir o determinar su aplicación o destino.</w:t>
      </w:r>
    </w:p>
    <w:p w14:paraId="06E45049"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7FE8BFD5"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ARTÍCULO 10.- Los servidores públicos de confianza únicamente quedan comprendidos en el presente ordenamiento en lo que hace a las medidas de protección al salario y los beneficios de la seguridad social que otorgue el Estado.</w:t>
      </w:r>
    </w:p>
    <w:p w14:paraId="1F143AE1"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66237DD0"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 xml:space="preserve">Asimismo les será aplicable lo referente al sistema de profesionalización a que se refiere el Capítulo II del Título Cuarto de esta Ley, con excepción de aquéllos cuyo nombramiento o ejercicio del cargo requiera de la intervención directa de la institución pública o del órgano de gobierno, sean auxiliares directos de éstos, les </w:t>
      </w:r>
      <w:r w:rsidRPr="00D00F16">
        <w:rPr>
          <w:rFonts w:ascii="Palatino Linotype" w:eastAsia="MS Mincho" w:hAnsi="Palatino Linotype"/>
          <w:i/>
          <w:iCs/>
          <w:lang w:eastAsia="en-US"/>
        </w:rPr>
        <w:lastRenderedPageBreak/>
        <w:t>presten asistencia técnica o profesional como asesores en cualquier nivel o tipo, o tengan la facultad legal de representarlos o actuar en su nombre.</w:t>
      </w:r>
    </w:p>
    <w:p w14:paraId="7A9E779D"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2C5FC72F"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ARTÍCULO 11. Los servidores públicos generales podrán ocupar puestos de confianza. Para este efecto, en caso de ser sindicalizados podrán renunciar a esa condición, o bien obtener licencia del sindicato correspondiente antes de ocupar dicho puesto.</w:t>
      </w:r>
    </w:p>
    <w:p w14:paraId="7169275E"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6A18446C"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Para este efecto, en caso de ser sindicalizados deberán renunciar a esa condición, o bien obtener licencia del sindicato correspondiente con antelación para ocupar dicho puesto.</w:t>
      </w:r>
    </w:p>
    <w:p w14:paraId="4005C611"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388C440E"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ARTÍCULO 12. Son servidores públicos por tiempo indeterminado quienes sean nombrados con tal carácter en plazas presupuestales.</w:t>
      </w:r>
    </w:p>
    <w:p w14:paraId="781BAAAB"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586F5D4D"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 xml:space="preserve">ARTÍCULO 13. Son servidores públicos sujetos a una relación laboral por tiempo u obra determinados, aquéllos que presten sus servicios bajo esas condiciones, en razón de </w:t>
      </w:r>
      <w:proofErr w:type="spellStart"/>
      <w:r w:rsidRPr="00D00F16">
        <w:rPr>
          <w:rFonts w:ascii="Palatino Linotype" w:eastAsia="MS Mincho" w:hAnsi="Palatino Linotype"/>
          <w:i/>
          <w:iCs/>
          <w:lang w:eastAsia="en-US"/>
        </w:rPr>
        <w:t>quela</w:t>
      </w:r>
      <w:proofErr w:type="spellEnd"/>
      <w:r w:rsidRPr="00D00F16">
        <w:rPr>
          <w:rFonts w:ascii="Palatino Linotype" w:eastAsia="MS Mincho" w:hAnsi="Palatino Linotype"/>
          <w:i/>
          <w:iCs/>
          <w:lang w:eastAsia="en-US"/>
        </w:rPr>
        <w:t xml:space="preserve"> naturaleza del servicio así lo exija.</w:t>
      </w:r>
    </w:p>
    <w:p w14:paraId="435B447D"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1F5F505F"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lastRenderedPageBreak/>
        <w:t>ARTÍCULO 14. Sólo se podrá contratar la prestación de servicios por tiempo determinado en los siguientes casos:</w:t>
      </w:r>
    </w:p>
    <w:p w14:paraId="269B01A3"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I. Cuando tenga por objeto sustituir interinamente a un servidor público;</w:t>
      </w:r>
    </w:p>
    <w:p w14:paraId="239A9BBD"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II. Cuando sea necesario realizar labores que se presentan en forma esporádica;</w:t>
      </w:r>
    </w:p>
    <w:p w14:paraId="7D556D1C"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III. Cuando aumenten las cargas de trabajo o haya rezago y se establezca un programa</w:t>
      </w:r>
    </w:p>
    <w:p w14:paraId="5147C800"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especial para desahogarlo, o para apoyar programas de inversión.</w:t>
      </w:r>
    </w:p>
    <w:p w14:paraId="49D09984"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629E3DE9"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El término máximo para el cual se podrá establecer una relación laboral por tiempo determinado será de un año ininterrumpidamente, excepto cuando se trate de sustituir interinamente a otro servidor público o tratándose de programas con cargo a recursos de inversión y en los casos de terminación o conclusión de la administración en la que fue contratado el servidor público a que se refiere el artículo 8 de esta ley.</w:t>
      </w:r>
    </w:p>
    <w:p w14:paraId="6BB9EF21"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5717BCDF"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ARTÍCULO 15. Cuando se trate de una relación de trabajo por obra determinada, ésta durará hasta en tanto subsista la obra motivo del contrato.</w:t>
      </w:r>
    </w:p>
    <w:p w14:paraId="44B5A8D4"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081AA37D"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lastRenderedPageBreak/>
        <w:t>ARTÍCULO 16.- Los integrantes de los cuerpos de seguridad pública y de tránsito estatales y municipales, se regirán en el desarrollo de sus actividades por sus propios ordenamientos.</w:t>
      </w:r>
    </w:p>
    <w:p w14:paraId="00FE970E"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ARTÍCULO 17. Los servidores públicos deberán ser de nacionalidad mexicana y sólo podrán ser extranjeros cuando no existan nacionales que puedan desarrollar el servicio de que se trate. La contratación de éstos será decidida por los titulares de las instituciones públicas oyendo al sindicato, en su caso.</w:t>
      </w:r>
    </w:p>
    <w:p w14:paraId="41F5A0BE"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07247CC2"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ARTÍCULO 18.- Las Actuaciones que se hicieren con motivo de la aplicación de la presente ley, no causarán pago de derechos, a excepción de las copias simples o certificadas que requieran las partes, las cuales serán a su costa.</w:t>
      </w:r>
    </w:p>
    <w:p w14:paraId="1DD2D45A"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3C294B2D"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b/>
          <w:bCs/>
          <w:i/>
          <w:iCs/>
          <w:lang w:eastAsia="en-US"/>
        </w:rPr>
      </w:pPr>
      <w:r w:rsidRPr="00D00F16">
        <w:rPr>
          <w:rFonts w:ascii="Palatino Linotype" w:eastAsia="MS Mincho" w:hAnsi="Palatino Linotype"/>
          <w:b/>
          <w:bCs/>
          <w:i/>
          <w:iCs/>
          <w:lang w:eastAsia="en-US"/>
        </w:rPr>
        <w:t>CAPITULO II</w:t>
      </w:r>
    </w:p>
    <w:p w14:paraId="1735C5F5"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b/>
          <w:bCs/>
          <w:i/>
          <w:iCs/>
          <w:lang w:eastAsia="en-US"/>
        </w:rPr>
      </w:pPr>
      <w:r w:rsidRPr="00D00F16">
        <w:rPr>
          <w:rFonts w:ascii="Palatino Linotype" w:eastAsia="MS Mincho" w:hAnsi="Palatino Linotype"/>
          <w:b/>
          <w:bCs/>
          <w:i/>
          <w:iCs/>
          <w:lang w:eastAsia="en-US"/>
        </w:rPr>
        <w:t>De los Nombramientos</w:t>
      </w:r>
    </w:p>
    <w:p w14:paraId="04F7FBDC"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ARTÍCULO 49.- Los nombramientos, contratos o formato único de Movimientos de Personal de los servidores públicos deberán contener:</w:t>
      </w:r>
    </w:p>
    <w:p w14:paraId="3885CEB6"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0057E0E8"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I. Nombre completo del servidor público;</w:t>
      </w:r>
    </w:p>
    <w:p w14:paraId="465BCE04"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II. Cargo para el que es designado, fecha de inicio de sus servicios y lugar de adscripción;</w:t>
      </w:r>
    </w:p>
    <w:p w14:paraId="4AFB4FF6"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lastRenderedPageBreak/>
        <w:t>III. Carácter del nombramiento, ya sea de servidores públicos generales o de confianza, así como la temporalidad del mismo;</w:t>
      </w:r>
    </w:p>
    <w:p w14:paraId="263776CC"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IV. Remuneración correspondiente al puesto;</w:t>
      </w:r>
    </w:p>
    <w:p w14:paraId="38D52F33"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b/>
          <w:bCs/>
          <w:i/>
          <w:iCs/>
          <w:lang w:eastAsia="en-US"/>
        </w:rPr>
      </w:pPr>
      <w:r w:rsidRPr="00D00F16">
        <w:rPr>
          <w:rFonts w:ascii="Palatino Linotype" w:eastAsia="MS Mincho" w:hAnsi="Palatino Linotype"/>
          <w:b/>
          <w:bCs/>
          <w:i/>
          <w:iCs/>
          <w:lang w:eastAsia="en-US"/>
        </w:rPr>
        <w:t>V. Jornada de trabajo;</w:t>
      </w:r>
    </w:p>
    <w:p w14:paraId="65808F1E"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VI. Derogada;</w:t>
      </w:r>
    </w:p>
    <w:p w14:paraId="0FFF58B4"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VII. Firma del servidor público autorizado para emitir el nombramiento, contrato o formato único de Movimientos de Personal, así como el fundamento legal de esa atribución.</w:t>
      </w:r>
      <w:r w:rsidRPr="00D00F16">
        <w:rPr>
          <w:rFonts w:ascii="Palatino Linotype" w:eastAsia="MS Mincho" w:hAnsi="Palatino Linotype"/>
          <w:i/>
          <w:iCs/>
          <w:lang w:eastAsia="en-US"/>
        </w:rPr>
        <w:cr/>
      </w:r>
    </w:p>
    <w:p w14:paraId="51FAACF5"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CAPÍTULO IV</w:t>
      </w:r>
    </w:p>
    <w:p w14:paraId="18CA1C5B"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De la Jornada de Trabajo, de los Descansos y Licencias</w:t>
      </w:r>
    </w:p>
    <w:p w14:paraId="1CAE915F"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700BB9D5"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 xml:space="preserve">ARTÍCULO 59. </w:t>
      </w:r>
      <w:r w:rsidRPr="00D00F16">
        <w:rPr>
          <w:rFonts w:ascii="Palatino Linotype" w:eastAsia="MS Mincho" w:hAnsi="Palatino Linotype"/>
          <w:i/>
          <w:iCs/>
          <w:u w:val="single"/>
          <w:lang w:eastAsia="en-US"/>
        </w:rPr>
        <w:t>Jornada de trabajo es el tiempo durante el cual el servidor público está a disposición de la institución pública para prestar sus servicios</w:t>
      </w:r>
      <w:r w:rsidRPr="00D00F16">
        <w:rPr>
          <w:rFonts w:ascii="Palatino Linotype" w:eastAsia="MS Mincho" w:hAnsi="Palatino Linotype"/>
          <w:i/>
          <w:iCs/>
          <w:lang w:eastAsia="en-US"/>
        </w:rPr>
        <w:t>. El horario de trabajo será determinado conforme a las necesidades del servicio de la institución pública o dependencia, de acuerdo a lo estipulado en las condiciones generales de trabajo, sin que exceda los máximos legales.</w:t>
      </w:r>
    </w:p>
    <w:p w14:paraId="0CE515CC"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p>
    <w:p w14:paraId="4B81D880"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 xml:space="preserve">ARTÍCULO 60. La jornada de trabajo puede ser </w:t>
      </w:r>
      <w:r w:rsidRPr="00D00F16">
        <w:rPr>
          <w:rFonts w:ascii="Palatino Linotype" w:eastAsia="MS Mincho" w:hAnsi="Palatino Linotype"/>
          <w:b/>
          <w:bCs/>
          <w:i/>
          <w:iCs/>
          <w:u w:val="single"/>
          <w:lang w:eastAsia="en-US"/>
        </w:rPr>
        <w:t>diurna, nocturna o mixta</w:t>
      </w:r>
      <w:r w:rsidRPr="00D00F16">
        <w:rPr>
          <w:rFonts w:ascii="Palatino Linotype" w:eastAsia="MS Mincho" w:hAnsi="Palatino Linotype"/>
          <w:i/>
          <w:iCs/>
          <w:lang w:eastAsia="en-US"/>
        </w:rPr>
        <w:t>, conforme a lo siguiente:</w:t>
      </w:r>
    </w:p>
    <w:p w14:paraId="4F5B727A"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lastRenderedPageBreak/>
        <w:t>I. Diurna, la comprendida entre las seis y las veinte horas;</w:t>
      </w:r>
    </w:p>
    <w:p w14:paraId="02439335" w14:textId="77777777" w:rsidR="00901E2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II. Nocturna, la comprendida entre las veinte y las seis horas; y</w:t>
      </w:r>
    </w:p>
    <w:p w14:paraId="75730668" w14:textId="77777777" w:rsidR="00B55CB6" w:rsidRPr="00D00F16" w:rsidRDefault="00901E26" w:rsidP="00901E26">
      <w:pPr>
        <w:tabs>
          <w:tab w:val="left" w:pos="142"/>
          <w:tab w:val="left" w:pos="284"/>
        </w:tabs>
        <w:spacing w:line="360" w:lineRule="auto"/>
        <w:ind w:left="567" w:right="539"/>
        <w:jc w:val="both"/>
        <w:rPr>
          <w:rFonts w:ascii="Palatino Linotype" w:eastAsia="MS Mincho" w:hAnsi="Palatino Linotype"/>
          <w:i/>
          <w:iCs/>
          <w:lang w:eastAsia="en-US"/>
        </w:rPr>
      </w:pPr>
      <w:r w:rsidRPr="00D00F16">
        <w:rPr>
          <w:rFonts w:ascii="Palatino Linotype" w:eastAsia="MS Mincho" w:hAnsi="Palatino Linotype"/>
          <w:i/>
          <w:iCs/>
          <w:lang w:eastAsia="en-US"/>
        </w:rPr>
        <w:t>III. Mixta, la que comprenda períodos de tiempo de las jornadas diurna y nocturna, siempre que el período nocturno sea menor de tres horas y media, pues en caso contrario, se considerará como jornada nocturna.</w:t>
      </w:r>
    </w:p>
    <w:p w14:paraId="58C9BFCA" w14:textId="77777777" w:rsidR="00B55CB6" w:rsidRPr="00D00F16" w:rsidRDefault="00B55CB6" w:rsidP="00B55CB6">
      <w:pPr>
        <w:pBdr>
          <w:top w:val="nil"/>
          <w:left w:val="nil"/>
          <w:bottom w:val="nil"/>
          <w:right w:val="nil"/>
          <w:between w:val="nil"/>
        </w:pBdr>
        <w:tabs>
          <w:tab w:val="left" w:pos="851"/>
        </w:tabs>
        <w:spacing w:line="360" w:lineRule="auto"/>
        <w:jc w:val="both"/>
        <w:rPr>
          <w:rFonts w:ascii="Palatino Linotype" w:eastAsia="Palatino Linotype" w:hAnsi="Palatino Linotype" w:cs="Palatino Linotype"/>
          <w:color w:val="000000"/>
        </w:rPr>
      </w:pPr>
    </w:p>
    <w:p w14:paraId="4ECF8A77" w14:textId="77777777" w:rsidR="00901E26" w:rsidRPr="00D00F16" w:rsidRDefault="00901E26" w:rsidP="00901E26">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iCs/>
          <w:lang w:val="es-ES" w:eastAsia="es-ES_tradnl"/>
        </w:rPr>
      </w:pPr>
      <w:r w:rsidRPr="00D00F16">
        <w:rPr>
          <w:rFonts w:ascii="Palatino Linotype" w:eastAsia="Calibri" w:hAnsi="Palatino Linotype" w:cs="Tahoma"/>
          <w:iCs/>
          <w:lang w:val="es-ES" w:eastAsia="es-ES_tradnl"/>
        </w:rPr>
        <w:t>En este sentido, queda claro que los servidores públicos deben tener un horario laboral base; pero no hay certeza que el Sujeto Obligado genere un documento donde se establezca el horario por cada Servidor Público; sin embargo, el propio servidor público de quien se requiere la información, aceptó que contaba con un horario y días laborales, mismos que se encontraban establecidos en la Ley del Trabajo de los Servidores Públicos del Estado y Municipios.</w:t>
      </w:r>
    </w:p>
    <w:p w14:paraId="0AFFC828" w14:textId="77777777" w:rsidR="00901E26" w:rsidRPr="00D00F16" w:rsidRDefault="00901E26" w:rsidP="00901E26">
      <w:pPr>
        <w:autoSpaceDE w:val="0"/>
        <w:autoSpaceDN w:val="0"/>
        <w:adjustRightInd w:val="0"/>
        <w:spacing w:line="360" w:lineRule="auto"/>
        <w:jc w:val="both"/>
        <w:rPr>
          <w:rFonts w:ascii="Palatino Linotype" w:hAnsi="Palatino Linotype"/>
          <w:b/>
        </w:rPr>
      </w:pPr>
    </w:p>
    <w:p w14:paraId="11AE609B" w14:textId="77777777" w:rsidR="00901E26" w:rsidRPr="00D00F16" w:rsidRDefault="00901E26" w:rsidP="00901E26">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lang w:val="es-ES" w:eastAsia="en-US"/>
        </w:rPr>
      </w:pPr>
      <w:r w:rsidRPr="00D00F16">
        <w:rPr>
          <w:rFonts w:ascii="Palatino Linotype" w:eastAsia="Calibri" w:hAnsi="Palatino Linotype" w:cs="Tahoma"/>
          <w:bCs/>
          <w:lang w:val="es-ES" w:eastAsia="en-US"/>
        </w:rPr>
        <w:t xml:space="preserve">Al respecto, el Criterio </w:t>
      </w:r>
      <w:r w:rsidRPr="00D00F16">
        <w:rPr>
          <w:rFonts w:ascii="Palatino Linotype" w:eastAsia="Calibri" w:hAnsi="Palatino Linotype" w:cs="Tahoma"/>
          <w:b/>
          <w:lang w:val="es-ES" w:eastAsia="en-US"/>
        </w:rPr>
        <w:t>2/17</w:t>
      </w:r>
      <w:r w:rsidRPr="00D00F16">
        <w:rPr>
          <w:rFonts w:ascii="Palatino Linotype" w:eastAsia="Calibri" w:hAnsi="Palatino Linotype" w:cs="Tahoma"/>
          <w:bCs/>
          <w:lang w:val="es-ES" w:eastAsia="en-US"/>
        </w:rPr>
        <w:t>, emitido por el Instituto Nacional de Transparencia, Acceso a la Información y Protección de Datos Personales, señala lo siguiente:</w:t>
      </w:r>
    </w:p>
    <w:p w14:paraId="69BCC504" w14:textId="77777777" w:rsidR="00901E26" w:rsidRPr="00D00F16" w:rsidRDefault="00901E26" w:rsidP="00901E26">
      <w:pPr>
        <w:spacing w:line="360" w:lineRule="auto"/>
        <w:ind w:right="-93"/>
        <w:jc w:val="both"/>
        <w:rPr>
          <w:rFonts w:ascii="Palatino Linotype" w:eastAsia="Calibri" w:hAnsi="Palatino Linotype" w:cs="Tahoma"/>
          <w:bCs/>
          <w:lang w:val="es-ES" w:eastAsia="en-US"/>
        </w:rPr>
      </w:pPr>
    </w:p>
    <w:p w14:paraId="09DF18D3" w14:textId="77777777" w:rsidR="00901E26" w:rsidRPr="00D00F16" w:rsidRDefault="00901E26" w:rsidP="00901E26">
      <w:pPr>
        <w:spacing w:line="360" w:lineRule="auto"/>
        <w:ind w:left="567" w:right="567"/>
        <w:jc w:val="both"/>
        <w:rPr>
          <w:rFonts w:ascii="Palatino Linotype" w:eastAsia="Calibri" w:hAnsi="Palatino Linotype" w:cs="Tahoma"/>
          <w:bCs/>
          <w:i/>
          <w:iCs/>
          <w:lang w:eastAsia="en-US"/>
        </w:rPr>
      </w:pPr>
      <w:r w:rsidRPr="00D00F16">
        <w:rPr>
          <w:rFonts w:ascii="Palatino Linotype" w:eastAsia="Calibri" w:hAnsi="Palatino Linotype" w:cs="Tahoma"/>
          <w:b/>
          <w:bCs/>
          <w:i/>
          <w:iCs/>
          <w:lang w:eastAsia="en-US"/>
        </w:rPr>
        <w:t xml:space="preserve">“Congruencia y exhaustividad. Sus alcances para garantizar el derecho de acceso a la información. </w:t>
      </w:r>
      <w:r w:rsidRPr="00D00F16">
        <w:rPr>
          <w:rFonts w:ascii="Palatino Linotype" w:eastAsia="Calibri" w:hAnsi="Palatino Linotype" w:cs="Tahoma"/>
          <w:bCs/>
          <w:i/>
          <w:iCs/>
          <w:lang w:eastAsia="en-US"/>
        </w:rPr>
        <w:t xml:space="preserve">De conformidad con el artículo </w:t>
      </w:r>
      <w:r w:rsidRPr="00D00F16">
        <w:rPr>
          <w:rFonts w:ascii="Palatino Linotype" w:eastAsia="Calibri" w:hAnsi="Palatino Linotype" w:cs="Tahoma"/>
          <w:bCs/>
          <w:i/>
          <w:iCs/>
          <w:lang w:val="es-ES_tradnl" w:eastAsia="en-US"/>
        </w:rPr>
        <w:t>3 de la Ley Federal de Procedimiento Administrativo</w:t>
      </w:r>
      <w:r w:rsidRPr="00D00F16">
        <w:rPr>
          <w:rFonts w:ascii="Palatino Linotype" w:eastAsia="Calibri" w:hAnsi="Palatino Linotype" w:cs="Tahoma"/>
          <w:bCs/>
          <w:i/>
          <w:iCs/>
          <w:lang w:eastAsia="en-US"/>
        </w:rPr>
        <w:t xml:space="preserve">, de aplicación supletoria a la Ley Federal de Transparencia y Acceso a la Información Pública, en términos de su artículo 7; todo </w:t>
      </w:r>
      <w:r w:rsidRPr="00D00F16">
        <w:rPr>
          <w:rFonts w:ascii="Palatino Linotype" w:eastAsia="Calibri" w:hAnsi="Palatino Linotype" w:cs="Tahoma"/>
          <w:bCs/>
          <w:i/>
          <w:iCs/>
          <w:lang w:eastAsia="en-US"/>
        </w:rPr>
        <w:lastRenderedPageBreak/>
        <w:t xml:space="preserve">acto administrativo debe cumplir con los principios de congruencia y exhaustividad. Para el efectivo ejercicio del derecho de acceso a la información, </w:t>
      </w:r>
      <w:r w:rsidRPr="00D00F16">
        <w:rPr>
          <w:rFonts w:ascii="Palatino Linotype" w:eastAsia="Calibri" w:hAnsi="Palatino Linotype" w:cs="Tahoma"/>
          <w:b/>
          <w:bCs/>
          <w:i/>
          <w:iCs/>
          <w:lang w:eastAsia="en-US"/>
        </w:rPr>
        <w:t>la congruencia implica que exista concordancia entre el requerimiento formulado por el particular y la respuesta proporcionada por el sujeto obligado</w:t>
      </w:r>
      <w:r w:rsidRPr="00D00F16">
        <w:rPr>
          <w:rFonts w:ascii="Palatino Linotype" w:eastAsia="Calibri" w:hAnsi="Palatino Linotype" w:cs="Tahoma"/>
          <w:bCs/>
          <w:i/>
          <w:iCs/>
          <w:lang w:eastAsia="en-US"/>
        </w:rPr>
        <w:t xml:space="preserve">; mientras que la exhaustividad significa que dicha respuesta se refiera expresamente a cada uno de los puntos solicitados. Por lo anterior, los sujetos obligados cumplirán con los principios de congruencia y exhaustividad, cuando las respuestas que </w:t>
      </w:r>
      <w:r w:rsidRPr="00D00F16">
        <w:rPr>
          <w:rFonts w:ascii="Palatino Linotype" w:eastAsia="Calibri" w:hAnsi="Palatino Linotype" w:cs="Tahoma"/>
          <w:b/>
          <w:bCs/>
          <w:i/>
          <w:iCs/>
          <w:lang w:eastAsia="en-US"/>
        </w:rPr>
        <w:t>emitan guarden una relación lógica con lo solicitado</w:t>
      </w:r>
      <w:r w:rsidRPr="00D00F16">
        <w:rPr>
          <w:rFonts w:ascii="Palatino Linotype" w:eastAsia="Calibri" w:hAnsi="Palatino Linotype" w:cs="Tahoma"/>
          <w:bCs/>
          <w:i/>
          <w:iCs/>
          <w:lang w:eastAsia="en-US"/>
        </w:rPr>
        <w:t xml:space="preserve"> y atiendan de manera puntual y expresa, cada uno de los contenidos de información.”</w:t>
      </w:r>
    </w:p>
    <w:p w14:paraId="4EC81F7B" w14:textId="77777777" w:rsidR="00901E26" w:rsidRPr="00D00F16" w:rsidRDefault="00901E26" w:rsidP="00B55CB6">
      <w:pPr>
        <w:pBdr>
          <w:top w:val="nil"/>
          <w:left w:val="nil"/>
          <w:bottom w:val="nil"/>
          <w:right w:val="nil"/>
          <w:between w:val="nil"/>
        </w:pBdr>
        <w:tabs>
          <w:tab w:val="left" w:pos="851"/>
        </w:tabs>
        <w:spacing w:line="360" w:lineRule="auto"/>
        <w:jc w:val="both"/>
        <w:rPr>
          <w:rFonts w:ascii="Palatino Linotype" w:eastAsia="Palatino Linotype" w:hAnsi="Palatino Linotype" w:cs="Palatino Linotype"/>
          <w:color w:val="000000"/>
        </w:rPr>
      </w:pPr>
    </w:p>
    <w:p w14:paraId="6E6CA0CD" w14:textId="77777777" w:rsidR="00901E26" w:rsidRPr="00D00F16" w:rsidRDefault="00901E26" w:rsidP="00D73BE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Finalmente, </w:t>
      </w:r>
      <w:r w:rsidRPr="00D00F16">
        <w:rPr>
          <w:rFonts w:ascii="Palatino Linotype" w:eastAsia="Palatino Linotype" w:hAnsi="Palatino Linotype" w:cs="Palatino Linotype"/>
        </w:rPr>
        <w:t>respecto</w:t>
      </w:r>
      <w:r w:rsidRPr="00D00F16">
        <w:rPr>
          <w:rFonts w:ascii="Palatino Linotype" w:eastAsia="Palatino Linotype" w:hAnsi="Palatino Linotype" w:cs="Palatino Linotype"/>
          <w:color w:val="000000"/>
        </w:rPr>
        <w:t xml:space="preserve"> del oficio de funciones del servidor público señalado en la solicitud de información 00051/UAI/IP/2024, como Director de Información, Planeación, Programación y Evaluación,</w:t>
      </w:r>
      <w:r w:rsidRPr="00D00F16">
        <w:rPr>
          <w:rFonts w:ascii="Palatino Linotype" w:hAnsi="Palatino Linotype"/>
        </w:rPr>
        <w:t xml:space="preserve"> </w:t>
      </w:r>
      <w:r w:rsidRPr="00D00F16">
        <w:rPr>
          <w:rFonts w:ascii="Palatino Linotype" w:eastAsia="Palatino Linotype" w:hAnsi="Palatino Linotype" w:cs="Palatino Linotype"/>
          <w:color w:val="000000"/>
        </w:rPr>
        <w:t xml:space="preserve">al 17 de septiembre de 2024. Al respecto, es dable señalar Un oficio de funciones es un documento oficial que tiene como propósito especificar, detallar o delegar las funciones, responsabilidades o actividades que </w:t>
      </w:r>
      <w:r w:rsidRPr="00D00F16">
        <w:rPr>
          <w:rFonts w:ascii="Palatino Linotype" w:eastAsia="Palatino Linotype" w:hAnsi="Palatino Linotype" w:cs="Palatino Linotype"/>
        </w:rPr>
        <w:t>un</w:t>
      </w:r>
      <w:r w:rsidR="004F26FC" w:rsidRPr="00D00F16">
        <w:rPr>
          <w:rFonts w:ascii="Palatino Linotype" w:eastAsia="Palatino Linotype" w:hAnsi="Palatino Linotype" w:cs="Palatino Linotype"/>
          <w:color w:val="000000"/>
        </w:rPr>
        <w:t xml:space="preserve"> </w:t>
      </w:r>
      <w:r w:rsidR="004F26FC" w:rsidRPr="00D00F16">
        <w:rPr>
          <w:rFonts w:ascii="Palatino Linotype" w:eastAsia="Palatino Linotype" w:hAnsi="Palatino Linotype" w:cs="Palatino Linotype"/>
        </w:rPr>
        <w:t>servidor público, que</w:t>
      </w:r>
      <w:r w:rsidRPr="00D00F16">
        <w:rPr>
          <w:rFonts w:ascii="Palatino Linotype" w:eastAsia="Palatino Linotype" w:hAnsi="Palatino Linotype" w:cs="Palatino Linotype"/>
          <w:color w:val="000000"/>
        </w:rPr>
        <w:t xml:space="preserve"> debe desempeñar en el </w:t>
      </w:r>
      <w:r w:rsidR="004F26FC" w:rsidRPr="00D00F16">
        <w:rPr>
          <w:rFonts w:ascii="Palatino Linotype" w:eastAsia="Palatino Linotype" w:hAnsi="Palatino Linotype" w:cs="Palatino Linotype"/>
          <w:color w:val="000000"/>
        </w:rPr>
        <w:t>ente</w:t>
      </w:r>
      <w:r w:rsidRPr="00D00F16">
        <w:rPr>
          <w:rFonts w:ascii="Palatino Linotype" w:eastAsia="Palatino Linotype" w:hAnsi="Palatino Linotype" w:cs="Palatino Linotype"/>
          <w:color w:val="000000"/>
        </w:rPr>
        <w:t xml:space="preserve"> público </w:t>
      </w:r>
      <w:r w:rsidR="004F26FC" w:rsidRPr="00D00F16">
        <w:rPr>
          <w:rFonts w:ascii="Palatino Linotype" w:eastAsia="Palatino Linotype" w:hAnsi="Palatino Linotype" w:cs="Palatino Linotype"/>
          <w:color w:val="000000"/>
        </w:rPr>
        <w:t>y</w:t>
      </w:r>
      <w:r w:rsidRPr="00D00F16">
        <w:rPr>
          <w:rFonts w:ascii="Palatino Linotype" w:eastAsia="Palatino Linotype" w:hAnsi="Palatino Linotype" w:cs="Palatino Linotype"/>
          <w:color w:val="000000"/>
        </w:rPr>
        <w:t xml:space="preserve"> es utilizado para formalizar tareas asignadas o para aclarar el alca</w:t>
      </w:r>
      <w:r w:rsidR="004F26FC" w:rsidRPr="00D00F16">
        <w:rPr>
          <w:rFonts w:ascii="Palatino Linotype" w:eastAsia="Palatino Linotype" w:hAnsi="Palatino Linotype" w:cs="Palatino Linotype"/>
          <w:color w:val="000000"/>
        </w:rPr>
        <w:t>nce de las responsabilidades del servidor público.</w:t>
      </w:r>
    </w:p>
    <w:p w14:paraId="5861C09F" w14:textId="77777777" w:rsidR="004F26FC" w:rsidRPr="00D00F16" w:rsidRDefault="004F26FC" w:rsidP="004F26FC">
      <w:pPr>
        <w:pBdr>
          <w:top w:val="nil"/>
          <w:left w:val="nil"/>
          <w:bottom w:val="nil"/>
          <w:right w:val="nil"/>
          <w:between w:val="nil"/>
        </w:pBdr>
        <w:tabs>
          <w:tab w:val="left" w:pos="567"/>
        </w:tabs>
        <w:spacing w:line="360" w:lineRule="auto"/>
        <w:ind w:right="-592"/>
        <w:jc w:val="both"/>
        <w:rPr>
          <w:rFonts w:ascii="Palatino Linotype" w:eastAsia="Palatino Linotype" w:hAnsi="Palatino Linotype" w:cs="Palatino Linotype"/>
          <w:color w:val="000000"/>
        </w:rPr>
      </w:pPr>
    </w:p>
    <w:p w14:paraId="3927802F" w14:textId="77777777" w:rsidR="004F26FC" w:rsidRPr="00D00F16" w:rsidRDefault="004F26FC" w:rsidP="004F26FC">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El área administrativa que de manera enunciativa mas no limitativa puede de acuerdo a sus facultades y atribuciones, emitirlo es la Unidad de Apoyo Administrativo; toda vez </w:t>
      </w:r>
      <w:r w:rsidRPr="00D00F16">
        <w:rPr>
          <w:rFonts w:ascii="Palatino Linotype" w:eastAsia="Palatino Linotype" w:hAnsi="Palatino Linotype" w:cs="Palatino Linotype"/>
          <w:color w:val="000000"/>
        </w:rPr>
        <w:lastRenderedPageBreak/>
        <w:t>que de acuerdo al Manual General de Organización de la Unidad de Asuntos Internos, tiene la facultad de planear, organizar, integrar y controlar los recursos humanos, materiales y financieros de la Unidad de Asuntos Internos, en el marco del presupuesto autorizado y demás normatividad aplicable; así como vigilar que en la planeación, programación, manejo y aplicación de los recursos se observen los criterios de legalidad, honestidad, eficiencia, economía, racionalidad, austeridad, transparencia, equidad de género y rendición de cuentas.</w:t>
      </w:r>
    </w:p>
    <w:p w14:paraId="3B6D5E8C" w14:textId="77777777" w:rsidR="004F26FC" w:rsidRPr="00D00F16" w:rsidRDefault="004F26FC" w:rsidP="004F26FC">
      <w:pPr>
        <w:pStyle w:val="Prrafodelista"/>
        <w:rPr>
          <w:rFonts w:ascii="Palatino Linotype" w:eastAsia="Palatino Linotype" w:hAnsi="Palatino Linotype" w:cs="Palatino Linotype"/>
          <w:color w:val="000000"/>
        </w:rPr>
      </w:pPr>
    </w:p>
    <w:p w14:paraId="6DD0E1AB" w14:textId="77777777" w:rsidR="004F26FC" w:rsidRPr="00D00F16" w:rsidRDefault="004F26FC" w:rsidP="004F26FC">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Así como, tramitar los movimientos de altas, bajas, cambio de adscripción, promociones, permisos, vacaciones, licencias, descuentos, estímulos por puntualidad y demás incidencias de las personas servidoras públicas adscritas a la Unidad de Asuntos Internos. − Implantar y llevar a cabo el control de asistencia de las personas servidoras públicas adscritas a las unidades administrativas del organismo y, coordinar y supervisar las actividades relacionadas con la selección, ingreso, contratación, inducción, incidencias, desarrollo, capacitación, remuneraciones y demás prestaciones a que tiene derecho el personal adscrito al organismo.</w:t>
      </w:r>
    </w:p>
    <w:p w14:paraId="016E61E6" w14:textId="77777777" w:rsidR="00901E26" w:rsidRPr="00D00F16" w:rsidRDefault="00901E26" w:rsidP="00B55CB6">
      <w:pPr>
        <w:pBdr>
          <w:top w:val="nil"/>
          <w:left w:val="nil"/>
          <w:bottom w:val="nil"/>
          <w:right w:val="nil"/>
          <w:between w:val="nil"/>
        </w:pBdr>
        <w:tabs>
          <w:tab w:val="left" w:pos="851"/>
        </w:tabs>
        <w:spacing w:line="360" w:lineRule="auto"/>
        <w:jc w:val="both"/>
        <w:rPr>
          <w:rFonts w:ascii="Palatino Linotype" w:eastAsia="Palatino Linotype" w:hAnsi="Palatino Linotype" w:cs="Palatino Linotype"/>
          <w:i/>
          <w:color w:val="000000"/>
        </w:rPr>
      </w:pPr>
    </w:p>
    <w:p w14:paraId="02AE62F0" w14:textId="77777777" w:rsidR="008B333C" w:rsidRPr="00D00F16" w:rsidRDefault="008B333C" w:rsidP="008B333C">
      <w:pPr>
        <w:keepNext/>
        <w:keepLines/>
        <w:spacing w:after="160" w:line="360" w:lineRule="auto"/>
        <w:rPr>
          <w:rFonts w:ascii="Palatino Linotype" w:eastAsia="Palatino Linotype" w:hAnsi="Palatino Linotype" w:cs="Palatino Linotype"/>
          <w:b/>
          <w:color w:val="000000"/>
        </w:rPr>
      </w:pPr>
      <w:r w:rsidRPr="00D00F16">
        <w:rPr>
          <w:rFonts w:ascii="Palatino Linotype" w:eastAsia="Palatino Linotype" w:hAnsi="Palatino Linotype" w:cs="Palatino Linotype"/>
          <w:b/>
          <w:color w:val="000000"/>
        </w:rPr>
        <w:t>QUINTO. De la versión pública.</w:t>
      </w:r>
    </w:p>
    <w:p w14:paraId="7716555F" w14:textId="77777777" w:rsidR="00AE2179" w:rsidRPr="00D00F16" w:rsidRDefault="00AE2179"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rPr>
      </w:pPr>
      <w:r w:rsidRPr="00D00F16">
        <w:rPr>
          <w:rFonts w:ascii="Palatino Linotype" w:eastAsia="Palatino Linotype" w:hAnsi="Palatino Linotype" w:cs="Palatino Linotype"/>
        </w:rPr>
        <w:t xml:space="preserve">Finalmente, como se adujo inicialmente, para la entrega de la información que se determina ordenar, el Sujeto Obligado </w:t>
      </w:r>
      <w:r w:rsidRPr="00D00F16">
        <w:rPr>
          <w:rFonts w:ascii="Palatino Linotype" w:eastAsia="Palatino Linotype" w:hAnsi="Palatino Linotype" w:cs="Palatino Linotype"/>
          <w:color w:val="000000"/>
        </w:rPr>
        <w:t>deberá</w:t>
      </w:r>
      <w:r w:rsidRPr="00D00F16">
        <w:rPr>
          <w:rFonts w:ascii="Palatino Linotype" w:eastAsia="Palatino Linotype" w:hAnsi="Palatino Linotype" w:cs="Palatino Linotype"/>
        </w:rPr>
        <w:t xml:space="preserve"> realizar un análisis con la finalidad de </w:t>
      </w:r>
      <w:r w:rsidRPr="00D00F16">
        <w:rPr>
          <w:rFonts w:ascii="Palatino Linotype" w:eastAsia="Palatino Linotype" w:hAnsi="Palatino Linotype" w:cs="Palatino Linotype"/>
        </w:rPr>
        <w:lastRenderedPageBreak/>
        <w:t>advertir si esta contiene datos que deben ser clasificados en los términos que la misma Ley en la materia señala, en ese sentido, el Sujeto Obligado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2ED60E17" w14:textId="77777777" w:rsidR="00AE2179" w:rsidRPr="00D00F16" w:rsidRDefault="00AE2179" w:rsidP="00AE2179">
      <w:pPr>
        <w:spacing w:line="360" w:lineRule="auto"/>
        <w:jc w:val="both"/>
        <w:rPr>
          <w:rFonts w:ascii="Palatino Linotype" w:eastAsia="Palatino Linotype" w:hAnsi="Palatino Linotype" w:cs="Palatino Linotype"/>
        </w:rPr>
      </w:pPr>
    </w:p>
    <w:p w14:paraId="64E75B26" w14:textId="77777777" w:rsidR="00AE2179" w:rsidRPr="00D00F16" w:rsidRDefault="00AE2179"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rPr>
      </w:pPr>
      <w:r w:rsidRPr="00D00F16">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1AA0B5FF" w14:textId="77777777" w:rsidR="00AE2179" w:rsidRPr="00D00F16" w:rsidRDefault="00AE2179" w:rsidP="00AE2179">
      <w:pPr>
        <w:spacing w:line="360" w:lineRule="auto"/>
        <w:ind w:right="50"/>
        <w:jc w:val="both"/>
        <w:rPr>
          <w:rFonts w:ascii="Palatino Linotype" w:eastAsia="Palatino Linotype" w:hAnsi="Palatino Linotype" w:cs="Palatino Linotype"/>
        </w:rPr>
      </w:pPr>
    </w:p>
    <w:p w14:paraId="2272AE69"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w:t>
      </w:r>
      <w:r w:rsidRPr="00D00F16">
        <w:rPr>
          <w:rFonts w:ascii="Palatino Linotype" w:eastAsia="Palatino Linotype" w:hAnsi="Palatino Linotype" w:cs="Palatino Linotype"/>
          <w:b/>
          <w:i/>
        </w:rPr>
        <w:t>Artículo 3.</w:t>
      </w:r>
      <w:r w:rsidRPr="00D00F16">
        <w:rPr>
          <w:rFonts w:ascii="Palatino Linotype" w:eastAsia="Palatino Linotype" w:hAnsi="Palatino Linotype" w:cs="Palatino Linotype"/>
          <w:i/>
        </w:rPr>
        <w:t xml:space="preserve"> Para los efectos de la presente Ley se entenderá por:</w:t>
      </w:r>
    </w:p>
    <w:p w14:paraId="2499C385"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w:t>
      </w:r>
    </w:p>
    <w:p w14:paraId="39EE82D5"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0E1E0417"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XX. Información clasificada: Aquella considerada por la presente Ley como reservada o confidencial;</w:t>
      </w:r>
    </w:p>
    <w:p w14:paraId="308FB09C"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3772ABD"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5DAF54DF"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w:t>
      </w:r>
    </w:p>
    <w:p w14:paraId="2A57E267"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b/>
          <w:i/>
        </w:rPr>
        <w:lastRenderedPageBreak/>
        <w:t>Artículo 91.</w:t>
      </w:r>
      <w:r w:rsidRPr="00D00F16">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089558C5"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b/>
          <w:i/>
        </w:rPr>
        <w:t>Artículo 132.</w:t>
      </w:r>
      <w:r w:rsidRPr="00D00F16">
        <w:rPr>
          <w:rFonts w:ascii="Palatino Linotype" w:eastAsia="Palatino Linotype" w:hAnsi="Palatino Linotype" w:cs="Palatino Linotype"/>
          <w:i/>
        </w:rPr>
        <w:t xml:space="preserve"> La clasificación de la información se llevará a cabo en el momento en que:</w:t>
      </w:r>
    </w:p>
    <w:p w14:paraId="647B3EC1" w14:textId="77777777" w:rsidR="00AE2179" w:rsidRPr="00D00F16" w:rsidRDefault="00AE2179" w:rsidP="00AE2179">
      <w:pPr>
        <w:tabs>
          <w:tab w:val="left" w:pos="1134"/>
        </w:tabs>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I. Se reciba una solicitud de acceso a la información;</w:t>
      </w:r>
    </w:p>
    <w:p w14:paraId="67234D00" w14:textId="77777777" w:rsidR="00AE2179" w:rsidRPr="00D00F16" w:rsidRDefault="00AE2179" w:rsidP="00AE2179">
      <w:pPr>
        <w:tabs>
          <w:tab w:val="left" w:pos="1134"/>
        </w:tabs>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II. Se determine mediante resolución de autoridad competente; o</w:t>
      </w:r>
    </w:p>
    <w:p w14:paraId="504DDF80" w14:textId="77777777" w:rsidR="00AE2179" w:rsidRPr="00D00F16" w:rsidRDefault="00AE2179" w:rsidP="00AE2179">
      <w:pPr>
        <w:tabs>
          <w:tab w:val="left" w:pos="1134"/>
        </w:tabs>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III. Se generen versiones públicas para dar cumplimiento a las obligaciones de transparencia previstas en esta Ley.</w:t>
      </w:r>
    </w:p>
    <w:p w14:paraId="56841DEC"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w:t>
      </w:r>
    </w:p>
    <w:p w14:paraId="257CBA35" w14:textId="77777777" w:rsidR="00E940D6" w:rsidRPr="00D00F16" w:rsidRDefault="00E940D6" w:rsidP="00AE2179">
      <w:pPr>
        <w:ind w:left="567" w:right="616"/>
        <w:jc w:val="both"/>
        <w:rPr>
          <w:rFonts w:ascii="Palatino Linotype" w:eastAsia="Palatino Linotype" w:hAnsi="Palatino Linotype" w:cs="Palatino Linotype"/>
          <w:i/>
        </w:rPr>
      </w:pPr>
    </w:p>
    <w:p w14:paraId="3D004411"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b/>
          <w:i/>
        </w:rPr>
        <w:t>Artículo 143</w:t>
      </w:r>
      <w:r w:rsidRPr="00D00F16">
        <w:rPr>
          <w:rFonts w:ascii="Palatino Linotype" w:eastAsia="Palatino Linotype" w:hAnsi="Palatino Linotype" w:cs="Palatino Linotype"/>
          <w:i/>
        </w:rPr>
        <w:t>. Para los efectos de esta Ley se considera información confidencial, la clasificada como tal, de manera permanente, por su naturaleza, cuando:</w:t>
      </w:r>
    </w:p>
    <w:p w14:paraId="4E401E96"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0CE2353D"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5D212958"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III. La que presenten los particulares a los sujetos obligados, de conformidad con lo dispuesto por las leyes o los tratados internacionales.</w:t>
      </w:r>
    </w:p>
    <w:p w14:paraId="5C3BFA0C"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03F4797A"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54E4EC00" w14:textId="77777777" w:rsidR="00AE2179" w:rsidRPr="00D00F16" w:rsidRDefault="00AE2179" w:rsidP="00AE2179">
      <w:pPr>
        <w:ind w:left="567" w:right="616"/>
        <w:jc w:val="both"/>
        <w:rPr>
          <w:rFonts w:ascii="Palatino Linotype" w:eastAsia="Palatino Linotype" w:hAnsi="Palatino Linotype" w:cs="Palatino Linotype"/>
          <w:i/>
        </w:rPr>
      </w:pPr>
    </w:p>
    <w:p w14:paraId="6D3E9C0E" w14:textId="77777777" w:rsidR="00AE2179" w:rsidRPr="00D00F16" w:rsidRDefault="00AE2179"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rPr>
      </w:pPr>
      <w:r w:rsidRPr="00D00F16">
        <w:rPr>
          <w:rFonts w:ascii="Palatino Linotype" w:eastAsia="Palatino Linotype" w:hAnsi="Palatino Linotype" w:cs="Palatino Linotype"/>
        </w:rPr>
        <w:t xml:space="preserve">Igualmente, los Lineamientos Generales en Materia de Clasificación y Desclasificación de la Información, así como para la elaboración de Versiones Públicas, emitidos por el </w:t>
      </w:r>
      <w:r w:rsidRPr="00D00F16">
        <w:rPr>
          <w:rFonts w:ascii="Palatino Linotype" w:eastAsia="Palatino Linotype" w:hAnsi="Palatino Linotype" w:cs="Palatino Linotype"/>
        </w:rPr>
        <w:lastRenderedPageBreak/>
        <w:t>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5F5C00C" w14:textId="77777777" w:rsidR="00AE2179" w:rsidRPr="00D00F16" w:rsidRDefault="00AE2179" w:rsidP="00AE2179">
      <w:pPr>
        <w:jc w:val="both"/>
        <w:rPr>
          <w:rFonts w:ascii="Palatino Linotype" w:eastAsia="Palatino Linotype" w:hAnsi="Palatino Linotype" w:cs="Palatino Linotype"/>
          <w:color w:val="000000"/>
        </w:rPr>
      </w:pPr>
    </w:p>
    <w:p w14:paraId="0FD542B0" w14:textId="77777777" w:rsidR="00AE2179" w:rsidRPr="00D00F16" w:rsidRDefault="00AE2179"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rPr>
      </w:pPr>
      <w:r w:rsidRPr="00D00F16">
        <w:rPr>
          <w:rFonts w:ascii="Palatino Linotype" w:eastAsia="Palatino Linotype" w:hAnsi="Palatino Linotype" w:cs="Palatino Linotype"/>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036C0181" w14:textId="77777777" w:rsidR="00AE2179" w:rsidRPr="00D00F16" w:rsidRDefault="00AE2179" w:rsidP="00AE2179">
      <w:pPr>
        <w:spacing w:line="360" w:lineRule="auto"/>
        <w:jc w:val="both"/>
        <w:rPr>
          <w:rFonts w:ascii="Palatino Linotype" w:eastAsia="Palatino Linotype" w:hAnsi="Palatino Linotype" w:cs="Palatino Linotype"/>
        </w:rPr>
      </w:pPr>
    </w:p>
    <w:p w14:paraId="618261BE"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 xml:space="preserve"> “</w:t>
      </w:r>
      <w:r w:rsidRPr="00D00F16">
        <w:rPr>
          <w:rFonts w:ascii="Palatino Linotype" w:eastAsia="Palatino Linotype" w:hAnsi="Palatino Linotype" w:cs="Palatino Linotype"/>
          <w:b/>
          <w:i/>
        </w:rPr>
        <w:t>Quincuagésimo</w:t>
      </w:r>
      <w:r w:rsidRPr="00D00F16">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1EC927C" w14:textId="77777777" w:rsidR="00AE2179" w:rsidRPr="00D00F16" w:rsidRDefault="00AE2179" w:rsidP="00AE2179">
      <w:pPr>
        <w:pBdr>
          <w:top w:val="nil"/>
          <w:left w:val="nil"/>
          <w:bottom w:val="nil"/>
          <w:right w:val="nil"/>
          <w:between w:val="nil"/>
        </w:pBd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b/>
          <w:i/>
        </w:rPr>
        <w:t>Quincuagésimo primero.</w:t>
      </w:r>
      <w:r w:rsidRPr="00D00F16">
        <w:rPr>
          <w:rFonts w:ascii="Palatino Linotype" w:eastAsia="Palatino Linotype" w:hAnsi="Palatino Linotype" w:cs="Palatino Linotype"/>
          <w:i/>
        </w:rPr>
        <w:t xml:space="preserve"> Toda acta del Comité de Transparencia deberá contener: </w:t>
      </w:r>
    </w:p>
    <w:p w14:paraId="4BBC7E6E" w14:textId="77777777" w:rsidR="00AE2179" w:rsidRPr="00D00F16" w:rsidRDefault="00AE2179" w:rsidP="00AE2179">
      <w:pPr>
        <w:pBdr>
          <w:top w:val="nil"/>
          <w:left w:val="nil"/>
          <w:bottom w:val="nil"/>
          <w:right w:val="nil"/>
          <w:between w:val="nil"/>
        </w:pBd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 xml:space="preserve">I. El número de sesión y fecha; </w:t>
      </w:r>
    </w:p>
    <w:p w14:paraId="194B2492" w14:textId="77777777" w:rsidR="00AE2179" w:rsidRPr="00D00F16" w:rsidRDefault="00AE2179" w:rsidP="00AE2179">
      <w:pPr>
        <w:pBdr>
          <w:top w:val="nil"/>
          <w:left w:val="nil"/>
          <w:bottom w:val="nil"/>
          <w:right w:val="nil"/>
          <w:between w:val="nil"/>
        </w:pBd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 xml:space="preserve">II. El nombre del área que solicitó la clasificación de información; </w:t>
      </w:r>
    </w:p>
    <w:p w14:paraId="72C6AA03" w14:textId="77777777" w:rsidR="00AE2179" w:rsidRPr="00D00F16" w:rsidRDefault="00AE2179" w:rsidP="00AE2179">
      <w:pPr>
        <w:pBdr>
          <w:top w:val="nil"/>
          <w:left w:val="nil"/>
          <w:bottom w:val="nil"/>
          <w:right w:val="nil"/>
          <w:between w:val="nil"/>
        </w:pBd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 xml:space="preserve">III. La fundamentación legal y motivación correspondiente; </w:t>
      </w:r>
    </w:p>
    <w:p w14:paraId="4A751F0A" w14:textId="77777777" w:rsidR="00AE2179" w:rsidRPr="00D00F16" w:rsidRDefault="00AE2179" w:rsidP="00AE2179">
      <w:pPr>
        <w:pBdr>
          <w:top w:val="nil"/>
          <w:left w:val="nil"/>
          <w:bottom w:val="nil"/>
          <w:right w:val="nil"/>
          <w:between w:val="nil"/>
        </w:pBd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 xml:space="preserve">IV. La resolución o resoluciones aprobadas; y </w:t>
      </w:r>
    </w:p>
    <w:p w14:paraId="0A34967B" w14:textId="77777777" w:rsidR="00AE2179" w:rsidRPr="00D00F16" w:rsidRDefault="00AE2179" w:rsidP="00AE2179">
      <w:pPr>
        <w:pBdr>
          <w:top w:val="nil"/>
          <w:left w:val="nil"/>
          <w:bottom w:val="nil"/>
          <w:right w:val="nil"/>
          <w:between w:val="nil"/>
        </w:pBd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 xml:space="preserve">V. La rúbrica o firma digital de cada integrante del Comité de Transparencia. </w:t>
      </w:r>
    </w:p>
    <w:p w14:paraId="1E7DA9FA" w14:textId="77777777" w:rsidR="00AE2179" w:rsidRPr="00D00F16" w:rsidRDefault="00AE2179" w:rsidP="00AE2179">
      <w:pPr>
        <w:pBdr>
          <w:top w:val="nil"/>
          <w:left w:val="nil"/>
          <w:bottom w:val="nil"/>
          <w:right w:val="nil"/>
          <w:between w:val="nil"/>
        </w:pBd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lastRenderedPageBreak/>
        <w:t xml:space="preserve">Las resoluciones del Comité en las que se haya determinado confirmar o modificar la clasificación de información pública como reservada, deberán incluir, cuando menos: </w:t>
      </w:r>
    </w:p>
    <w:p w14:paraId="55EEA5A0" w14:textId="77777777" w:rsidR="00AE2179" w:rsidRPr="00D00F16" w:rsidRDefault="00AE2179" w:rsidP="00AE2179">
      <w:pPr>
        <w:pBdr>
          <w:top w:val="nil"/>
          <w:left w:val="nil"/>
          <w:bottom w:val="nil"/>
          <w:right w:val="nil"/>
          <w:between w:val="nil"/>
        </w:pBd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I. Los motivos y razonamientos que sustenten la confirmación o modificación de la prueba de daño;</w:t>
      </w:r>
    </w:p>
    <w:p w14:paraId="3F54C1BE" w14:textId="77777777" w:rsidR="00AE2179" w:rsidRPr="00D00F16" w:rsidRDefault="00AE2179" w:rsidP="00AE2179">
      <w:pPr>
        <w:pBdr>
          <w:top w:val="nil"/>
          <w:left w:val="nil"/>
          <w:bottom w:val="nil"/>
          <w:right w:val="nil"/>
          <w:between w:val="nil"/>
        </w:pBd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 xml:space="preserve">II. Descripción de las partes o secciones reservadas, en caso de clasificación parcial; </w:t>
      </w:r>
    </w:p>
    <w:p w14:paraId="31996EF7" w14:textId="77777777" w:rsidR="00AE2179" w:rsidRPr="00D00F16" w:rsidRDefault="00AE2179" w:rsidP="00AE2179">
      <w:pPr>
        <w:pBdr>
          <w:top w:val="nil"/>
          <w:left w:val="nil"/>
          <w:bottom w:val="nil"/>
          <w:right w:val="nil"/>
          <w:between w:val="nil"/>
        </w:pBd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 xml:space="preserve">III. El periodo por el que mantendrá su clasificación y fecha de expiración; y </w:t>
      </w:r>
    </w:p>
    <w:p w14:paraId="6642C482" w14:textId="77777777" w:rsidR="00AE2179" w:rsidRPr="00D00F16" w:rsidRDefault="00AE2179" w:rsidP="00AE2179">
      <w:pPr>
        <w:pBdr>
          <w:top w:val="nil"/>
          <w:left w:val="nil"/>
          <w:bottom w:val="nil"/>
          <w:right w:val="nil"/>
          <w:between w:val="nil"/>
        </w:pBd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 xml:space="preserve">IV. El nombre del titular y área encargada de realizar la versión pública del documento, en su caso. </w:t>
      </w:r>
    </w:p>
    <w:p w14:paraId="2A7993B5" w14:textId="77777777" w:rsidR="00AE2179" w:rsidRPr="00D00F16" w:rsidRDefault="00AE2179" w:rsidP="00AE2179">
      <w:pPr>
        <w:pBdr>
          <w:top w:val="nil"/>
          <w:left w:val="nil"/>
          <w:bottom w:val="nil"/>
          <w:right w:val="nil"/>
          <w:between w:val="nil"/>
        </w:pBd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1524507C" w14:textId="77777777" w:rsidR="00AE2179" w:rsidRPr="00D00F16" w:rsidRDefault="00AE2179" w:rsidP="00AE2179">
      <w:pPr>
        <w:pBdr>
          <w:top w:val="nil"/>
          <w:left w:val="nil"/>
          <w:bottom w:val="nil"/>
          <w:right w:val="nil"/>
          <w:between w:val="nil"/>
        </w:pBd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2D3074B2"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b/>
          <w:i/>
        </w:rPr>
        <w:t>Quincuagésimo segundo.</w:t>
      </w:r>
      <w:r w:rsidRPr="00D00F16">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6F9ADBA"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238A82FA"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I. Fijar la fecha en que se elaboró la versión pública y la fecha en la cual el Comité de Transparencia confirmó dicha versión;</w:t>
      </w:r>
    </w:p>
    <w:p w14:paraId="13CF7276"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1866D0D7"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III. Señalar las personas o instancias autorizadas a acceder a la información clasificada.</w:t>
      </w:r>
    </w:p>
    <w:p w14:paraId="3B6695E2"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lastRenderedPageBreak/>
        <w:t>En los documentos de difusión electrónica, señalar en la primera hoja y en el nombre del archivo, que la versión pública corresponde a un documento que contiene información confidencial.”</w:t>
      </w:r>
    </w:p>
    <w:p w14:paraId="6990C768" w14:textId="77777777" w:rsidR="00AE2179" w:rsidRPr="00D00F16" w:rsidRDefault="00AE2179"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rPr>
      </w:pPr>
      <w:r w:rsidRPr="00D00F16">
        <w:rPr>
          <w:rFonts w:ascii="Palatino Linotype" w:eastAsia="Palatino Linotype" w:hAnsi="Palatino Linotype" w:cs="Palatino Linotype"/>
        </w:rPr>
        <w:t xml:space="preserve">Asimismo, se deberá observar el Lineamiento Quincuagésimo tercero de los Lineamientos Generales en Materia de Clasificación y Desclasificación de la Información </w:t>
      </w:r>
      <w:proofErr w:type="spellStart"/>
      <w:r w:rsidRPr="00D00F16">
        <w:rPr>
          <w:rFonts w:ascii="Palatino Linotype" w:eastAsia="Palatino Linotype" w:hAnsi="Palatino Linotype" w:cs="Palatino Linotype"/>
        </w:rPr>
        <w:t>supraindicados</w:t>
      </w:r>
      <w:proofErr w:type="spellEnd"/>
      <w:r w:rsidRPr="00D00F16">
        <w:rPr>
          <w:rFonts w:ascii="Palatino Linotype" w:eastAsia="Palatino Linotype" w:hAnsi="Palatino Linotype" w:cs="Palatino Linotype"/>
        </w:rPr>
        <w:t xml:space="preserve"> el cual establece los formatos para la clasificación de los documentos, conforme a lo siguiente: </w:t>
      </w:r>
    </w:p>
    <w:p w14:paraId="723EC57B" w14:textId="77777777" w:rsidR="00AE2179" w:rsidRPr="00D00F16" w:rsidRDefault="00AE2179" w:rsidP="00AE2179">
      <w:pPr>
        <w:spacing w:line="360" w:lineRule="auto"/>
        <w:ind w:right="50"/>
        <w:jc w:val="both"/>
        <w:rPr>
          <w:rFonts w:ascii="Palatino Linotype" w:eastAsia="Palatino Linotype" w:hAnsi="Palatino Linotype" w:cs="Palatino Linotype"/>
        </w:rPr>
      </w:pPr>
    </w:p>
    <w:p w14:paraId="6D2B04AE" w14:textId="77777777" w:rsidR="00AE2179" w:rsidRPr="00D00F16" w:rsidRDefault="00AE2179" w:rsidP="00AE2179">
      <w:pPr>
        <w:ind w:left="851" w:right="900"/>
        <w:jc w:val="center"/>
        <w:rPr>
          <w:rFonts w:ascii="Palatino Linotype" w:eastAsia="Palatino Linotype" w:hAnsi="Palatino Linotype" w:cs="Palatino Linotype"/>
          <w:b/>
          <w:i/>
        </w:rPr>
      </w:pPr>
      <w:r w:rsidRPr="00D00F16">
        <w:rPr>
          <w:rFonts w:ascii="Palatino Linotype" w:eastAsia="Palatino Linotype" w:hAnsi="Palatino Linotype" w:cs="Palatino Linotype"/>
          <w:b/>
          <w:i/>
        </w:rPr>
        <w:t>CAPÍTULO VIII</w:t>
      </w:r>
    </w:p>
    <w:p w14:paraId="265F70F0" w14:textId="77777777" w:rsidR="00AE2179" w:rsidRPr="00D00F16" w:rsidRDefault="00AE2179" w:rsidP="00AE2179">
      <w:pPr>
        <w:ind w:left="851" w:right="900"/>
        <w:jc w:val="center"/>
        <w:rPr>
          <w:rFonts w:ascii="Palatino Linotype" w:eastAsia="Palatino Linotype" w:hAnsi="Palatino Linotype" w:cs="Palatino Linotype"/>
          <w:b/>
          <w:i/>
        </w:rPr>
      </w:pPr>
      <w:r w:rsidRPr="00D00F16">
        <w:rPr>
          <w:rFonts w:ascii="Palatino Linotype" w:eastAsia="Palatino Linotype" w:hAnsi="Palatino Linotype" w:cs="Palatino Linotype"/>
          <w:b/>
          <w:i/>
        </w:rPr>
        <w:t xml:space="preserve">DE LOS ELEMENTOS PARA LA CLASIFICACIÓN </w:t>
      </w:r>
    </w:p>
    <w:p w14:paraId="367C660E" w14:textId="77777777" w:rsidR="00AE2179" w:rsidRPr="00D00F16" w:rsidRDefault="00AE2179" w:rsidP="00AE2179">
      <w:pPr>
        <w:ind w:left="851" w:right="902"/>
        <w:jc w:val="both"/>
        <w:rPr>
          <w:rFonts w:ascii="Palatino Linotype" w:eastAsia="Palatino Linotype" w:hAnsi="Palatino Linotype" w:cs="Palatino Linotype"/>
          <w:i/>
        </w:rPr>
      </w:pPr>
      <w:r w:rsidRPr="00D00F16">
        <w:rPr>
          <w:rFonts w:ascii="Palatino Linotype" w:eastAsia="Palatino Linotype" w:hAnsi="Palatino Linotype" w:cs="Palatino Linotype"/>
          <w:i/>
        </w:rPr>
        <w:t xml:space="preserve">Quincuagésimo tercero. </w:t>
      </w:r>
      <w:r w:rsidRPr="00D00F16">
        <w:rPr>
          <w:rFonts w:ascii="Palatino Linotype" w:eastAsia="Palatino Linotype" w:hAnsi="Palatino Linotype" w:cs="Palatino Linotype"/>
          <w:i/>
          <w:u w:val="single"/>
        </w:rPr>
        <w:t>El formato para señalar la clasificación de un documento o expediente que contenga información reservada</w:t>
      </w:r>
      <w:r w:rsidRPr="00D00F16">
        <w:rPr>
          <w:rFonts w:ascii="Palatino Linotype" w:eastAsia="Palatino Linotype" w:hAnsi="Palatino Linotype" w:cs="Palatino Linotype"/>
          <w:i/>
        </w:rPr>
        <w:t xml:space="preserve">, es el siguiente: </w:t>
      </w:r>
    </w:p>
    <w:p w14:paraId="5D63E9C5" w14:textId="77777777" w:rsidR="00AE2179" w:rsidRPr="00D00F16" w:rsidRDefault="00AE2179" w:rsidP="00AE2179">
      <w:pPr>
        <w:ind w:left="851" w:right="902"/>
        <w:jc w:val="both"/>
        <w:rPr>
          <w:rFonts w:ascii="Palatino Linotype" w:eastAsia="Palatino Linotype" w:hAnsi="Palatino Linotype" w:cs="Palatino Linotype"/>
          <w:i/>
        </w:rPr>
      </w:pPr>
    </w:p>
    <w:tbl>
      <w:tblPr>
        <w:tblStyle w:val="Tablaconcuadrcula"/>
        <w:tblW w:w="0" w:type="auto"/>
        <w:jc w:val="center"/>
        <w:tblLook w:val="04A0" w:firstRow="1" w:lastRow="0" w:firstColumn="1" w:lastColumn="0" w:noHBand="0" w:noVBand="1"/>
      </w:tblPr>
      <w:tblGrid>
        <w:gridCol w:w="1271"/>
        <w:gridCol w:w="2693"/>
        <w:gridCol w:w="3691"/>
      </w:tblGrid>
      <w:tr w:rsidR="00AE2179" w:rsidRPr="00D00F16" w14:paraId="6754762A" w14:textId="77777777" w:rsidTr="009656EE">
        <w:trPr>
          <w:trHeight w:val="262"/>
          <w:jc w:val="center"/>
        </w:trPr>
        <w:tc>
          <w:tcPr>
            <w:tcW w:w="1271" w:type="dxa"/>
            <w:tcBorders>
              <w:top w:val="nil"/>
              <w:left w:val="nil"/>
            </w:tcBorders>
          </w:tcPr>
          <w:p w14:paraId="5D0C1DBB" w14:textId="77777777" w:rsidR="00AE2179" w:rsidRPr="00D00F16" w:rsidRDefault="00AE2179" w:rsidP="009656EE">
            <w:pPr>
              <w:rPr>
                <w:rFonts w:ascii="Palatino Linotype" w:hAnsi="Palatino Linotype"/>
              </w:rPr>
            </w:pPr>
          </w:p>
        </w:tc>
        <w:tc>
          <w:tcPr>
            <w:tcW w:w="2693" w:type="dxa"/>
            <w:shd w:val="clear" w:color="auto" w:fill="D9D9D9" w:themeFill="background1" w:themeFillShade="D9"/>
          </w:tcPr>
          <w:p w14:paraId="34DD6FBE" w14:textId="77777777" w:rsidR="00AE2179" w:rsidRPr="00D00F16" w:rsidRDefault="00AE2179" w:rsidP="009656EE">
            <w:pPr>
              <w:tabs>
                <w:tab w:val="center" w:pos="1238"/>
                <w:tab w:val="right" w:pos="2477"/>
              </w:tabs>
              <w:rPr>
                <w:rFonts w:ascii="Palatino Linotype" w:hAnsi="Palatino Linotype"/>
                <w:b/>
              </w:rPr>
            </w:pPr>
            <w:r w:rsidRPr="00D00F16">
              <w:rPr>
                <w:rFonts w:ascii="Palatino Linotype" w:hAnsi="Palatino Linotype"/>
                <w:b/>
              </w:rPr>
              <w:tab/>
              <w:t>Concepto</w:t>
            </w:r>
            <w:r w:rsidRPr="00D00F16">
              <w:rPr>
                <w:rFonts w:ascii="Palatino Linotype" w:hAnsi="Palatino Linotype"/>
                <w:b/>
              </w:rPr>
              <w:tab/>
            </w:r>
          </w:p>
        </w:tc>
        <w:tc>
          <w:tcPr>
            <w:tcW w:w="3691" w:type="dxa"/>
            <w:shd w:val="clear" w:color="auto" w:fill="D9D9D9" w:themeFill="background1" w:themeFillShade="D9"/>
          </w:tcPr>
          <w:p w14:paraId="2E149993" w14:textId="77777777" w:rsidR="00AE2179" w:rsidRPr="00D00F16" w:rsidRDefault="00AE2179" w:rsidP="009656EE">
            <w:pPr>
              <w:jc w:val="center"/>
              <w:rPr>
                <w:rFonts w:ascii="Palatino Linotype" w:hAnsi="Palatino Linotype"/>
                <w:b/>
              </w:rPr>
            </w:pPr>
            <w:r w:rsidRPr="00D00F16">
              <w:rPr>
                <w:rFonts w:ascii="Palatino Linotype" w:hAnsi="Palatino Linotype"/>
                <w:b/>
              </w:rPr>
              <w:t>Dónde</w:t>
            </w:r>
          </w:p>
        </w:tc>
      </w:tr>
      <w:tr w:rsidR="00AE2179" w:rsidRPr="00D00F16" w14:paraId="4A214B43" w14:textId="77777777" w:rsidTr="009656EE">
        <w:trPr>
          <w:jc w:val="center"/>
        </w:trPr>
        <w:tc>
          <w:tcPr>
            <w:tcW w:w="1271" w:type="dxa"/>
            <w:vMerge w:val="restart"/>
            <w:shd w:val="clear" w:color="auto" w:fill="D9D9D9" w:themeFill="background1" w:themeFillShade="D9"/>
          </w:tcPr>
          <w:p w14:paraId="2E461A53" w14:textId="77777777" w:rsidR="00AE2179" w:rsidRPr="00D00F16" w:rsidRDefault="00AE2179" w:rsidP="009656EE">
            <w:pPr>
              <w:jc w:val="both"/>
              <w:rPr>
                <w:rFonts w:ascii="Palatino Linotype" w:hAnsi="Palatino Linotype"/>
                <w:b/>
              </w:rPr>
            </w:pPr>
          </w:p>
          <w:p w14:paraId="526CBFA9" w14:textId="77777777" w:rsidR="00AE2179" w:rsidRPr="00D00F16" w:rsidRDefault="00AE2179" w:rsidP="009656EE">
            <w:pPr>
              <w:jc w:val="both"/>
              <w:rPr>
                <w:rFonts w:ascii="Palatino Linotype" w:hAnsi="Palatino Linotype"/>
                <w:b/>
              </w:rPr>
            </w:pPr>
          </w:p>
          <w:p w14:paraId="3101AA9C" w14:textId="77777777" w:rsidR="00AE2179" w:rsidRPr="00D00F16" w:rsidRDefault="00AE2179" w:rsidP="009656EE">
            <w:pPr>
              <w:jc w:val="both"/>
              <w:rPr>
                <w:rFonts w:ascii="Palatino Linotype" w:hAnsi="Palatino Linotype"/>
                <w:b/>
              </w:rPr>
            </w:pPr>
          </w:p>
          <w:p w14:paraId="27FAF1F3" w14:textId="77777777" w:rsidR="00AE2179" w:rsidRPr="00D00F16" w:rsidRDefault="00AE2179" w:rsidP="009656EE">
            <w:pPr>
              <w:jc w:val="both"/>
              <w:rPr>
                <w:rFonts w:ascii="Palatino Linotype" w:hAnsi="Palatino Linotype"/>
                <w:b/>
              </w:rPr>
            </w:pPr>
          </w:p>
          <w:p w14:paraId="6120B17F" w14:textId="77777777" w:rsidR="00AE2179" w:rsidRPr="00D00F16" w:rsidRDefault="00AE2179" w:rsidP="009656EE">
            <w:pPr>
              <w:jc w:val="both"/>
              <w:rPr>
                <w:rFonts w:ascii="Palatino Linotype" w:hAnsi="Palatino Linotype"/>
                <w:b/>
              </w:rPr>
            </w:pPr>
          </w:p>
          <w:p w14:paraId="3E463425" w14:textId="77777777" w:rsidR="00AE2179" w:rsidRPr="00D00F16" w:rsidRDefault="00AE2179" w:rsidP="009656EE">
            <w:pPr>
              <w:jc w:val="both"/>
              <w:rPr>
                <w:rFonts w:ascii="Palatino Linotype" w:hAnsi="Palatino Linotype"/>
                <w:b/>
              </w:rPr>
            </w:pPr>
          </w:p>
          <w:p w14:paraId="264B5592" w14:textId="77777777" w:rsidR="00AE2179" w:rsidRPr="00D00F16" w:rsidRDefault="00AE2179" w:rsidP="009656EE">
            <w:pPr>
              <w:jc w:val="both"/>
              <w:rPr>
                <w:rFonts w:ascii="Palatino Linotype" w:hAnsi="Palatino Linotype"/>
                <w:b/>
              </w:rPr>
            </w:pPr>
            <w:r w:rsidRPr="00D00F16">
              <w:rPr>
                <w:rFonts w:ascii="Palatino Linotype" w:hAnsi="Palatino Linotype"/>
                <w:b/>
              </w:rPr>
              <w:t xml:space="preserve">Sello oficial o logotipo del sujeto obligado </w:t>
            </w:r>
          </w:p>
        </w:tc>
        <w:tc>
          <w:tcPr>
            <w:tcW w:w="2693" w:type="dxa"/>
          </w:tcPr>
          <w:p w14:paraId="331E8B9F" w14:textId="77777777" w:rsidR="00AE2179" w:rsidRPr="00D00F16" w:rsidRDefault="00AE2179" w:rsidP="009656EE">
            <w:pPr>
              <w:rPr>
                <w:rFonts w:ascii="Palatino Linotype" w:hAnsi="Palatino Linotype"/>
              </w:rPr>
            </w:pPr>
            <w:r w:rsidRPr="00D00F16">
              <w:rPr>
                <w:rFonts w:ascii="Palatino Linotype" w:hAnsi="Palatino Linotype"/>
              </w:rPr>
              <w:t>Fecha de clasificación</w:t>
            </w:r>
          </w:p>
        </w:tc>
        <w:tc>
          <w:tcPr>
            <w:tcW w:w="3691" w:type="dxa"/>
          </w:tcPr>
          <w:p w14:paraId="35DF147A" w14:textId="77777777" w:rsidR="00AE2179" w:rsidRPr="00D00F16" w:rsidRDefault="00AE2179" w:rsidP="009656EE">
            <w:pPr>
              <w:jc w:val="both"/>
              <w:rPr>
                <w:rFonts w:ascii="Palatino Linotype" w:hAnsi="Palatino Linotype"/>
              </w:rPr>
            </w:pPr>
            <w:r w:rsidRPr="00D00F16">
              <w:rPr>
                <w:rFonts w:ascii="Palatino Linotype" w:hAnsi="Palatino Linotype"/>
              </w:rPr>
              <w:t xml:space="preserve">Se anotará la fecha en la que el Comité de Transparencia confirmó la clasificación del documento o expediente, en su caso. </w:t>
            </w:r>
          </w:p>
        </w:tc>
      </w:tr>
      <w:tr w:rsidR="00AE2179" w:rsidRPr="00D00F16" w14:paraId="7BCAEF70" w14:textId="77777777" w:rsidTr="009656EE">
        <w:trPr>
          <w:jc w:val="center"/>
        </w:trPr>
        <w:tc>
          <w:tcPr>
            <w:tcW w:w="1271" w:type="dxa"/>
            <w:vMerge/>
            <w:shd w:val="clear" w:color="auto" w:fill="D9D9D9" w:themeFill="background1" w:themeFillShade="D9"/>
          </w:tcPr>
          <w:p w14:paraId="7A5112FE" w14:textId="77777777" w:rsidR="00AE2179" w:rsidRPr="00D00F16" w:rsidRDefault="00AE2179" w:rsidP="009656EE">
            <w:pPr>
              <w:rPr>
                <w:rFonts w:ascii="Palatino Linotype" w:hAnsi="Palatino Linotype"/>
              </w:rPr>
            </w:pPr>
          </w:p>
        </w:tc>
        <w:tc>
          <w:tcPr>
            <w:tcW w:w="2693" w:type="dxa"/>
          </w:tcPr>
          <w:p w14:paraId="13528952" w14:textId="77777777" w:rsidR="00AE2179" w:rsidRPr="00D00F16" w:rsidRDefault="00AE2179" w:rsidP="009656EE">
            <w:pPr>
              <w:rPr>
                <w:rFonts w:ascii="Palatino Linotype" w:hAnsi="Palatino Linotype"/>
              </w:rPr>
            </w:pPr>
            <w:r w:rsidRPr="00D00F16">
              <w:rPr>
                <w:rFonts w:ascii="Palatino Linotype" w:hAnsi="Palatino Linotype"/>
              </w:rPr>
              <w:t xml:space="preserve">Área </w:t>
            </w:r>
          </w:p>
        </w:tc>
        <w:tc>
          <w:tcPr>
            <w:tcW w:w="3691" w:type="dxa"/>
          </w:tcPr>
          <w:p w14:paraId="606AC9C2" w14:textId="77777777" w:rsidR="00AE2179" w:rsidRPr="00D00F16" w:rsidRDefault="00AE2179" w:rsidP="009656EE">
            <w:pPr>
              <w:jc w:val="both"/>
              <w:rPr>
                <w:rFonts w:ascii="Palatino Linotype" w:hAnsi="Palatino Linotype"/>
              </w:rPr>
            </w:pPr>
            <w:r w:rsidRPr="00D00F16">
              <w:rPr>
                <w:rFonts w:ascii="Palatino Linotype" w:hAnsi="Palatino Linotype"/>
              </w:rPr>
              <w:t xml:space="preserve">Se señalará el nombre del área del cual es titular quien clasifica. </w:t>
            </w:r>
          </w:p>
        </w:tc>
      </w:tr>
      <w:tr w:rsidR="00AE2179" w:rsidRPr="00D00F16" w14:paraId="0B4C4A7F" w14:textId="77777777" w:rsidTr="009656EE">
        <w:trPr>
          <w:jc w:val="center"/>
        </w:trPr>
        <w:tc>
          <w:tcPr>
            <w:tcW w:w="1271" w:type="dxa"/>
            <w:vMerge/>
            <w:shd w:val="clear" w:color="auto" w:fill="D9D9D9" w:themeFill="background1" w:themeFillShade="D9"/>
          </w:tcPr>
          <w:p w14:paraId="3350A555" w14:textId="77777777" w:rsidR="00AE2179" w:rsidRPr="00D00F16" w:rsidRDefault="00AE2179" w:rsidP="009656EE">
            <w:pPr>
              <w:rPr>
                <w:rFonts w:ascii="Palatino Linotype" w:hAnsi="Palatino Linotype"/>
              </w:rPr>
            </w:pPr>
          </w:p>
        </w:tc>
        <w:tc>
          <w:tcPr>
            <w:tcW w:w="2693" w:type="dxa"/>
          </w:tcPr>
          <w:p w14:paraId="37E37B48" w14:textId="77777777" w:rsidR="00AE2179" w:rsidRPr="00D00F16" w:rsidRDefault="00AE2179" w:rsidP="009656EE">
            <w:pPr>
              <w:rPr>
                <w:rFonts w:ascii="Palatino Linotype" w:hAnsi="Palatino Linotype"/>
              </w:rPr>
            </w:pPr>
            <w:r w:rsidRPr="00D00F16">
              <w:rPr>
                <w:rFonts w:ascii="Palatino Linotype" w:hAnsi="Palatino Linotype"/>
              </w:rPr>
              <w:t>Información Reservada</w:t>
            </w:r>
          </w:p>
        </w:tc>
        <w:tc>
          <w:tcPr>
            <w:tcW w:w="3691" w:type="dxa"/>
          </w:tcPr>
          <w:p w14:paraId="2CFD44FC" w14:textId="77777777" w:rsidR="00AE2179" w:rsidRPr="00D00F16" w:rsidRDefault="00AE2179" w:rsidP="009656EE">
            <w:pPr>
              <w:jc w:val="both"/>
              <w:rPr>
                <w:rFonts w:ascii="Palatino Linotype" w:hAnsi="Palatino Linotype"/>
              </w:rPr>
            </w:pPr>
            <w:r w:rsidRPr="00D00F16">
              <w:rPr>
                <w:rFonts w:ascii="Palatino Linotype" w:hAnsi="Palatino Linotype"/>
              </w:rPr>
              <w:t>Se indicarán las partes o páginas del documento que se clasifican como reservadas, o, en su caso, se precisará que se ha reservado el documento o expediente en su totalidad.</w:t>
            </w:r>
          </w:p>
        </w:tc>
      </w:tr>
      <w:tr w:rsidR="00AE2179" w:rsidRPr="00D00F16" w14:paraId="52742F93" w14:textId="77777777" w:rsidTr="009656EE">
        <w:trPr>
          <w:jc w:val="center"/>
        </w:trPr>
        <w:tc>
          <w:tcPr>
            <w:tcW w:w="1271" w:type="dxa"/>
            <w:vMerge/>
            <w:shd w:val="clear" w:color="auto" w:fill="D9D9D9" w:themeFill="background1" w:themeFillShade="D9"/>
          </w:tcPr>
          <w:p w14:paraId="08D2A08A" w14:textId="77777777" w:rsidR="00AE2179" w:rsidRPr="00D00F16" w:rsidRDefault="00AE2179" w:rsidP="009656EE">
            <w:pPr>
              <w:rPr>
                <w:rFonts w:ascii="Palatino Linotype" w:hAnsi="Palatino Linotype"/>
              </w:rPr>
            </w:pPr>
          </w:p>
        </w:tc>
        <w:tc>
          <w:tcPr>
            <w:tcW w:w="2693" w:type="dxa"/>
          </w:tcPr>
          <w:p w14:paraId="13657CAB" w14:textId="77777777" w:rsidR="00AE2179" w:rsidRPr="00D00F16" w:rsidRDefault="00AE2179" w:rsidP="009656EE">
            <w:pPr>
              <w:rPr>
                <w:rFonts w:ascii="Palatino Linotype" w:hAnsi="Palatino Linotype"/>
              </w:rPr>
            </w:pPr>
            <w:r w:rsidRPr="00D00F16">
              <w:rPr>
                <w:rFonts w:ascii="Palatino Linotype" w:hAnsi="Palatino Linotype"/>
              </w:rPr>
              <w:t xml:space="preserve">Periodo de Reserva </w:t>
            </w:r>
          </w:p>
        </w:tc>
        <w:tc>
          <w:tcPr>
            <w:tcW w:w="3691" w:type="dxa"/>
          </w:tcPr>
          <w:p w14:paraId="376C57E1" w14:textId="77777777" w:rsidR="00AE2179" w:rsidRPr="00D00F16" w:rsidRDefault="00AE2179" w:rsidP="009656EE">
            <w:pPr>
              <w:jc w:val="both"/>
              <w:rPr>
                <w:rFonts w:ascii="Palatino Linotype" w:hAnsi="Palatino Linotype"/>
              </w:rPr>
            </w:pPr>
            <w:r w:rsidRPr="00D00F16">
              <w:rPr>
                <w:rFonts w:ascii="Palatino Linotype" w:hAnsi="Palatino Linotype"/>
              </w:rPr>
              <w:t xml:space="preserve">Se anotará el número de años o meses por los que se mantendrá reservado el documento, el expediente o, en su caso, las partes o secciones reservadas. </w:t>
            </w:r>
          </w:p>
        </w:tc>
      </w:tr>
      <w:tr w:rsidR="00AE2179" w:rsidRPr="00D00F16" w14:paraId="74BDE648" w14:textId="77777777" w:rsidTr="009656EE">
        <w:trPr>
          <w:jc w:val="center"/>
        </w:trPr>
        <w:tc>
          <w:tcPr>
            <w:tcW w:w="1271" w:type="dxa"/>
            <w:vMerge/>
            <w:shd w:val="clear" w:color="auto" w:fill="D9D9D9" w:themeFill="background1" w:themeFillShade="D9"/>
          </w:tcPr>
          <w:p w14:paraId="4E51F644" w14:textId="77777777" w:rsidR="00AE2179" w:rsidRPr="00D00F16" w:rsidRDefault="00AE2179" w:rsidP="009656EE">
            <w:pPr>
              <w:rPr>
                <w:rFonts w:ascii="Palatino Linotype" w:hAnsi="Palatino Linotype"/>
              </w:rPr>
            </w:pPr>
          </w:p>
        </w:tc>
        <w:tc>
          <w:tcPr>
            <w:tcW w:w="2693" w:type="dxa"/>
          </w:tcPr>
          <w:p w14:paraId="39615CB4" w14:textId="77777777" w:rsidR="00AE2179" w:rsidRPr="00D00F16" w:rsidRDefault="00AE2179" w:rsidP="009656EE">
            <w:pPr>
              <w:rPr>
                <w:rFonts w:ascii="Palatino Linotype" w:hAnsi="Palatino Linotype"/>
              </w:rPr>
            </w:pPr>
            <w:r w:rsidRPr="00D00F16">
              <w:rPr>
                <w:rFonts w:ascii="Palatino Linotype" w:hAnsi="Palatino Linotype"/>
              </w:rPr>
              <w:t>Fundamento legal</w:t>
            </w:r>
          </w:p>
        </w:tc>
        <w:tc>
          <w:tcPr>
            <w:tcW w:w="3691" w:type="dxa"/>
          </w:tcPr>
          <w:p w14:paraId="672E4299" w14:textId="77777777" w:rsidR="00AE2179" w:rsidRPr="00D00F16" w:rsidRDefault="00AE2179" w:rsidP="009656EE">
            <w:pPr>
              <w:jc w:val="both"/>
              <w:rPr>
                <w:rFonts w:ascii="Palatino Linotype" w:hAnsi="Palatino Linotype"/>
              </w:rPr>
            </w:pPr>
            <w:r w:rsidRPr="00D00F16">
              <w:rPr>
                <w:rFonts w:ascii="Palatino Linotype" w:hAnsi="Palatino Linotype"/>
              </w:rPr>
              <w:t xml:space="preserve">Se señalará el nombre del ordenamiento el o los artículos, fracciones, párrafos con base en los cuales se sustente la reserva. </w:t>
            </w:r>
          </w:p>
        </w:tc>
      </w:tr>
      <w:tr w:rsidR="00AE2179" w:rsidRPr="00D00F16" w14:paraId="653C6958" w14:textId="77777777" w:rsidTr="009656EE">
        <w:trPr>
          <w:jc w:val="center"/>
        </w:trPr>
        <w:tc>
          <w:tcPr>
            <w:tcW w:w="1271" w:type="dxa"/>
            <w:vMerge/>
            <w:shd w:val="clear" w:color="auto" w:fill="D9D9D9" w:themeFill="background1" w:themeFillShade="D9"/>
          </w:tcPr>
          <w:p w14:paraId="34385E47" w14:textId="77777777" w:rsidR="00AE2179" w:rsidRPr="00D00F16" w:rsidRDefault="00AE2179" w:rsidP="009656EE">
            <w:pPr>
              <w:rPr>
                <w:rFonts w:ascii="Palatino Linotype" w:hAnsi="Palatino Linotype"/>
              </w:rPr>
            </w:pPr>
          </w:p>
        </w:tc>
        <w:tc>
          <w:tcPr>
            <w:tcW w:w="2693" w:type="dxa"/>
          </w:tcPr>
          <w:p w14:paraId="7185A906" w14:textId="77777777" w:rsidR="00AE2179" w:rsidRPr="00D00F16" w:rsidRDefault="00AE2179" w:rsidP="009656EE">
            <w:pPr>
              <w:rPr>
                <w:rFonts w:ascii="Palatino Linotype" w:hAnsi="Palatino Linotype"/>
              </w:rPr>
            </w:pPr>
            <w:r w:rsidRPr="00D00F16">
              <w:rPr>
                <w:rFonts w:ascii="Palatino Linotype" w:hAnsi="Palatino Linotype"/>
              </w:rPr>
              <w:t>Ampliación del periodo de reserva</w:t>
            </w:r>
          </w:p>
        </w:tc>
        <w:tc>
          <w:tcPr>
            <w:tcW w:w="3691" w:type="dxa"/>
          </w:tcPr>
          <w:p w14:paraId="2FB24637" w14:textId="77777777" w:rsidR="00AE2179" w:rsidRPr="00D00F16" w:rsidRDefault="00AE2179" w:rsidP="009656EE">
            <w:pPr>
              <w:jc w:val="both"/>
              <w:rPr>
                <w:rFonts w:ascii="Palatino Linotype" w:hAnsi="Palatino Linotype"/>
              </w:rPr>
            </w:pPr>
            <w:r w:rsidRPr="00D00F16">
              <w:rPr>
                <w:rFonts w:ascii="Palatino Linotype" w:hAnsi="Palatino Linotype"/>
              </w:rPr>
              <w:t xml:space="preserve">En caso de haber solicitado la ampliación del periodo de reserva originalmente establecido, se deberá anotar el número de años o meses por los que se amplía la reserva. </w:t>
            </w:r>
          </w:p>
        </w:tc>
      </w:tr>
      <w:tr w:rsidR="00AE2179" w:rsidRPr="00D00F16" w14:paraId="57B6DBA6" w14:textId="77777777" w:rsidTr="009656EE">
        <w:trPr>
          <w:jc w:val="center"/>
        </w:trPr>
        <w:tc>
          <w:tcPr>
            <w:tcW w:w="3964" w:type="dxa"/>
            <w:gridSpan w:val="2"/>
            <w:shd w:val="clear" w:color="auto" w:fill="D9D9D9" w:themeFill="background1" w:themeFillShade="D9"/>
          </w:tcPr>
          <w:p w14:paraId="59A24C1A" w14:textId="77777777" w:rsidR="00AE2179" w:rsidRPr="00D00F16" w:rsidRDefault="00AE2179" w:rsidP="009656EE">
            <w:pPr>
              <w:rPr>
                <w:rFonts w:ascii="Palatino Linotype" w:hAnsi="Palatino Linotype"/>
              </w:rPr>
            </w:pPr>
            <w:r w:rsidRPr="00D00F16">
              <w:rPr>
                <w:rFonts w:ascii="Palatino Linotype" w:hAnsi="Palatino Linotype"/>
              </w:rPr>
              <w:t>Rúbrica del titular del área</w:t>
            </w:r>
          </w:p>
        </w:tc>
        <w:tc>
          <w:tcPr>
            <w:tcW w:w="3691" w:type="dxa"/>
            <w:shd w:val="clear" w:color="auto" w:fill="D9D9D9" w:themeFill="background1" w:themeFillShade="D9"/>
          </w:tcPr>
          <w:p w14:paraId="424E7A4E" w14:textId="77777777" w:rsidR="00AE2179" w:rsidRPr="00D00F16" w:rsidRDefault="00AE2179" w:rsidP="009656EE">
            <w:pPr>
              <w:jc w:val="both"/>
              <w:rPr>
                <w:rFonts w:ascii="Palatino Linotype" w:hAnsi="Palatino Linotype"/>
              </w:rPr>
            </w:pPr>
            <w:r w:rsidRPr="00D00F16">
              <w:rPr>
                <w:rFonts w:ascii="Palatino Linotype" w:hAnsi="Palatino Linotype"/>
              </w:rPr>
              <w:t xml:space="preserve">Rúbrica autógrafa o firma digital de quien clasifica. </w:t>
            </w:r>
          </w:p>
        </w:tc>
      </w:tr>
      <w:tr w:rsidR="00AE2179" w:rsidRPr="00D00F16" w14:paraId="66C37F0F" w14:textId="77777777" w:rsidTr="009656EE">
        <w:trPr>
          <w:jc w:val="center"/>
        </w:trPr>
        <w:tc>
          <w:tcPr>
            <w:tcW w:w="3964" w:type="dxa"/>
            <w:gridSpan w:val="2"/>
            <w:shd w:val="clear" w:color="auto" w:fill="D9D9D9" w:themeFill="background1" w:themeFillShade="D9"/>
          </w:tcPr>
          <w:p w14:paraId="1D155CED" w14:textId="77777777" w:rsidR="00AE2179" w:rsidRPr="00D00F16" w:rsidRDefault="00AE2179" w:rsidP="009656EE">
            <w:pPr>
              <w:rPr>
                <w:rFonts w:ascii="Palatino Linotype" w:hAnsi="Palatino Linotype"/>
              </w:rPr>
            </w:pPr>
            <w:r w:rsidRPr="00D00F16">
              <w:rPr>
                <w:rFonts w:ascii="Palatino Linotype" w:hAnsi="Palatino Linotype"/>
              </w:rPr>
              <w:t xml:space="preserve">Fecha de desclasificación </w:t>
            </w:r>
          </w:p>
        </w:tc>
        <w:tc>
          <w:tcPr>
            <w:tcW w:w="3691" w:type="dxa"/>
            <w:shd w:val="clear" w:color="auto" w:fill="D9D9D9" w:themeFill="background1" w:themeFillShade="D9"/>
          </w:tcPr>
          <w:p w14:paraId="579ABFF8" w14:textId="77777777" w:rsidR="00AE2179" w:rsidRPr="00D00F16" w:rsidRDefault="00AE2179" w:rsidP="009656EE">
            <w:pPr>
              <w:jc w:val="both"/>
              <w:rPr>
                <w:rFonts w:ascii="Palatino Linotype" w:hAnsi="Palatino Linotype"/>
              </w:rPr>
            </w:pPr>
            <w:r w:rsidRPr="00D00F16">
              <w:rPr>
                <w:rFonts w:ascii="Palatino Linotype" w:hAnsi="Palatino Linotype"/>
              </w:rPr>
              <w:t xml:space="preserve">Se anotará la fecha en que se desclasifica el documento. </w:t>
            </w:r>
          </w:p>
        </w:tc>
      </w:tr>
      <w:tr w:rsidR="00AE2179" w:rsidRPr="00D00F16" w14:paraId="3162D7A3" w14:textId="77777777" w:rsidTr="009656EE">
        <w:trPr>
          <w:jc w:val="center"/>
        </w:trPr>
        <w:tc>
          <w:tcPr>
            <w:tcW w:w="3964" w:type="dxa"/>
            <w:gridSpan w:val="2"/>
            <w:shd w:val="clear" w:color="auto" w:fill="D9D9D9" w:themeFill="background1" w:themeFillShade="D9"/>
          </w:tcPr>
          <w:p w14:paraId="74EE46DA" w14:textId="77777777" w:rsidR="00AE2179" w:rsidRPr="00D00F16" w:rsidRDefault="00AE2179" w:rsidP="009656EE">
            <w:pPr>
              <w:rPr>
                <w:rFonts w:ascii="Palatino Linotype" w:hAnsi="Palatino Linotype"/>
              </w:rPr>
            </w:pPr>
            <w:r w:rsidRPr="00D00F16">
              <w:rPr>
                <w:rFonts w:ascii="Palatino Linotype" w:hAnsi="Palatino Linotype"/>
              </w:rPr>
              <w:t xml:space="preserve">Rúbrica y cargo del servidor público </w:t>
            </w:r>
          </w:p>
        </w:tc>
        <w:tc>
          <w:tcPr>
            <w:tcW w:w="3691" w:type="dxa"/>
            <w:shd w:val="clear" w:color="auto" w:fill="D9D9D9" w:themeFill="background1" w:themeFillShade="D9"/>
          </w:tcPr>
          <w:p w14:paraId="74210251" w14:textId="77777777" w:rsidR="00AE2179" w:rsidRPr="00D00F16" w:rsidRDefault="00AE2179" w:rsidP="009656EE">
            <w:pPr>
              <w:jc w:val="both"/>
              <w:rPr>
                <w:rFonts w:ascii="Palatino Linotype" w:hAnsi="Palatino Linotype"/>
              </w:rPr>
            </w:pPr>
            <w:r w:rsidRPr="00D00F16">
              <w:rPr>
                <w:rFonts w:ascii="Palatino Linotype" w:hAnsi="Palatino Linotype"/>
              </w:rPr>
              <w:t xml:space="preserve">Rúbrica autógrafa o firma digital de quien desclasifica. </w:t>
            </w:r>
          </w:p>
        </w:tc>
      </w:tr>
    </w:tbl>
    <w:p w14:paraId="37F74595" w14:textId="77777777" w:rsidR="00AE2179" w:rsidRPr="00D00F16" w:rsidRDefault="00AE2179" w:rsidP="00AE2179">
      <w:pPr>
        <w:spacing w:line="360" w:lineRule="auto"/>
        <w:ind w:right="902"/>
        <w:rPr>
          <w:rFonts w:ascii="Palatino Linotype" w:eastAsia="Palatino Linotype" w:hAnsi="Palatino Linotype" w:cs="Palatino Linotype"/>
          <w:i/>
        </w:rPr>
      </w:pPr>
    </w:p>
    <w:p w14:paraId="243535E7" w14:textId="77777777" w:rsidR="00AE2179" w:rsidRPr="00D00F16" w:rsidRDefault="00AE2179" w:rsidP="00AE2179">
      <w:pPr>
        <w:ind w:left="567" w:right="902"/>
        <w:jc w:val="both"/>
        <w:rPr>
          <w:rFonts w:ascii="Palatino Linotype" w:eastAsia="Palatino Linotype" w:hAnsi="Palatino Linotype" w:cs="Palatino Linotype"/>
          <w:i/>
        </w:rPr>
      </w:pPr>
      <w:r w:rsidRPr="00D00F16">
        <w:rPr>
          <w:rFonts w:ascii="Palatino Linotype" w:eastAsia="Palatino Linotype" w:hAnsi="Palatino Linotype" w:cs="Palatino Linotype"/>
          <w:i/>
        </w:rPr>
        <w:t>Los documentos que integren un expediente reservado en su totalidad no deberán marcarse en lo individual.</w:t>
      </w:r>
    </w:p>
    <w:p w14:paraId="2861B16A" w14:textId="77777777" w:rsidR="00AE2179" w:rsidRPr="00D00F16" w:rsidRDefault="00AE2179" w:rsidP="00AE2179">
      <w:pPr>
        <w:ind w:left="567" w:right="902"/>
        <w:jc w:val="both"/>
        <w:rPr>
          <w:rFonts w:ascii="Palatino Linotype" w:eastAsia="Palatino Linotype" w:hAnsi="Palatino Linotype" w:cs="Palatino Linotype"/>
          <w:i/>
        </w:rPr>
      </w:pPr>
      <w:r w:rsidRPr="00D00F16">
        <w:rPr>
          <w:rFonts w:ascii="Palatino Linotype" w:eastAsia="Palatino Linotype" w:hAnsi="Palatino Linotype" w:cs="Palatino Linotype"/>
          <w:i/>
        </w:rPr>
        <w:t>Una vez desclasificados los expedientes, si existieren documentos que tuvieran el carácter de reservados deberán permanecer o ser marcados.”</w:t>
      </w:r>
    </w:p>
    <w:p w14:paraId="46E008D2" w14:textId="77777777" w:rsidR="00AE2179" w:rsidRPr="00D00F16" w:rsidRDefault="00AE2179" w:rsidP="00AE2179">
      <w:pPr>
        <w:spacing w:line="360" w:lineRule="auto"/>
        <w:jc w:val="both"/>
        <w:rPr>
          <w:rFonts w:ascii="Palatino Linotype" w:eastAsia="Palatino Linotype" w:hAnsi="Palatino Linotype" w:cs="Palatino Linotype"/>
        </w:rPr>
      </w:pPr>
    </w:p>
    <w:p w14:paraId="1BBF4DE9" w14:textId="77777777" w:rsidR="00AE2179" w:rsidRPr="00D00F16" w:rsidRDefault="00AE2179"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rPr>
      </w:pPr>
      <w:r w:rsidRPr="00D00F16">
        <w:rPr>
          <w:rFonts w:ascii="Palatino Linotype" w:eastAsia="Palatino Linotype" w:hAnsi="Palatino Linotype" w:cs="Palatino Linotype"/>
        </w:rPr>
        <w:lastRenderedPageBreak/>
        <w:t>De igual forma, deberá observar los Lineamientos Quincuagésimo cuarto, Quincuagésimo quinto, Quincuagésimo séptimo y Quincuagésimo octavo, establecen lo siguiente:</w:t>
      </w:r>
    </w:p>
    <w:p w14:paraId="151CB385" w14:textId="77777777" w:rsidR="00AE2179" w:rsidRPr="00D00F16" w:rsidRDefault="00AE2179" w:rsidP="00AE2179">
      <w:pPr>
        <w:spacing w:line="360" w:lineRule="auto"/>
        <w:jc w:val="both"/>
        <w:rPr>
          <w:rFonts w:ascii="Palatino Linotype" w:eastAsia="Palatino Linotype" w:hAnsi="Palatino Linotype" w:cs="Palatino Linotype"/>
        </w:rPr>
      </w:pPr>
    </w:p>
    <w:p w14:paraId="091FC0EC" w14:textId="77777777" w:rsidR="00AE2179" w:rsidRPr="00D00F16" w:rsidRDefault="00AE2179" w:rsidP="00AE2179">
      <w:pPr>
        <w:pBdr>
          <w:top w:val="nil"/>
          <w:left w:val="nil"/>
          <w:bottom w:val="nil"/>
          <w:right w:val="nil"/>
          <w:between w:val="nil"/>
        </w:pBd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w:t>
      </w:r>
      <w:r w:rsidRPr="00D00F16">
        <w:rPr>
          <w:rFonts w:ascii="Palatino Linotype" w:eastAsia="Palatino Linotype" w:hAnsi="Palatino Linotype" w:cs="Palatino Linotype"/>
          <w:b/>
          <w:i/>
        </w:rPr>
        <w:t>Quincuagésimo cuarto.</w:t>
      </w:r>
      <w:r w:rsidRPr="00D00F16">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2238DBC7"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b/>
          <w:i/>
        </w:rPr>
        <w:t>Quincuagésimo quinto.</w:t>
      </w:r>
      <w:r w:rsidRPr="00D00F16">
        <w:rPr>
          <w:rFonts w:ascii="Palatino Linotype" w:eastAsia="Palatino Linotype" w:hAnsi="Palatino Linotype" w:cs="Palatino Linotype"/>
          <w:i/>
        </w:rPr>
        <w:t xml:space="preserve"> Cada área del sujeto obligado podrá designar formalmente a una o más personas como responsables del </w:t>
      </w:r>
      <w:proofErr w:type="spellStart"/>
      <w:r w:rsidRPr="00D00F16">
        <w:rPr>
          <w:rFonts w:ascii="Palatino Linotype" w:eastAsia="Palatino Linotype" w:hAnsi="Palatino Linotype" w:cs="Palatino Linotype"/>
          <w:i/>
        </w:rPr>
        <w:t>testado</w:t>
      </w:r>
      <w:proofErr w:type="spellEnd"/>
      <w:r w:rsidRPr="00D00F16">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7A54240D"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w:t>
      </w:r>
    </w:p>
    <w:p w14:paraId="08F800DC"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b/>
          <w:i/>
        </w:rPr>
        <w:t>Quincuagésimo séptimo.</w:t>
      </w:r>
      <w:r w:rsidRPr="00D00F16">
        <w:rPr>
          <w:rFonts w:ascii="Palatino Linotype" w:eastAsia="Palatino Linotype" w:hAnsi="Palatino Linotype" w:cs="Palatino Linotype"/>
          <w:i/>
        </w:rPr>
        <w:t xml:space="preserve"> Se considera, en principio, como información pública y no podrá omitirse de las versiones públicas la siguiente: </w:t>
      </w:r>
    </w:p>
    <w:p w14:paraId="2D45AE65"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6540348D"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6B2CF995"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376FCCB4"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lastRenderedPageBreak/>
        <w:t xml:space="preserve">Lo anterior, siempre y cuando no se acredite alguna causal de clasificación, prevista en las leyes o en los tratados internacionales suscritas por el Estado mexicano.  </w:t>
      </w:r>
    </w:p>
    <w:p w14:paraId="570CEDBB" w14:textId="77777777" w:rsidR="00AE2179" w:rsidRPr="00D00F16" w:rsidRDefault="00AE2179" w:rsidP="00AE2179">
      <w:pPr>
        <w:ind w:left="567" w:right="616"/>
        <w:jc w:val="both"/>
        <w:rPr>
          <w:rFonts w:ascii="Palatino Linotype" w:eastAsia="Palatino Linotype" w:hAnsi="Palatino Linotype" w:cs="Palatino Linotype"/>
          <w:i/>
        </w:rPr>
      </w:pPr>
      <w:r w:rsidRPr="00D00F16">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2608FEB2" w14:textId="77777777" w:rsidR="00AE2179" w:rsidRPr="00D00F16" w:rsidRDefault="00AE2179" w:rsidP="00AE2179">
      <w:pPr>
        <w:ind w:left="567" w:right="616"/>
        <w:jc w:val="both"/>
        <w:rPr>
          <w:rFonts w:ascii="Palatino Linotype" w:eastAsia="Palatino Linotype" w:hAnsi="Palatino Linotype" w:cs="Palatino Linotype"/>
          <w:i/>
        </w:rPr>
      </w:pPr>
    </w:p>
    <w:p w14:paraId="421FAB63" w14:textId="77777777" w:rsidR="00AE2179" w:rsidRPr="00D00F16" w:rsidRDefault="00AE2179"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rPr>
      </w:pPr>
      <w:r w:rsidRPr="00D00F16">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53FEBBB2" w14:textId="77777777" w:rsidR="00AE2179" w:rsidRPr="00D00F16" w:rsidRDefault="00AE2179" w:rsidP="00AE2179">
      <w:pPr>
        <w:pBdr>
          <w:top w:val="nil"/>
          <w:left w:val="nil"/>
          <w:bottom w:val="nil"/>
          <w:right w:val="nil"/>
          <w:between w:val="nil"/>
        </w:pBdr>
        <w:tabs>
          <w:tab w:val="left" w:pos="567"/>
        </w:tabs>
        <w:spacing w:line="360" w:lineRule="auto"/>
        <w:ind w:right="-592"/>
        <w:jc w:val="both"/>
        <w:rPr>
          <w:rFonts w:ascii="Palatino Linotype" w:eastAsia="Calibri" w:hAnsi="Palatino Linotype" w:cs="Tahoma"/>
          <w:bCs/>
        </w:rPr>
      </w:pPr>
    </w:p>
    <w:p w14:paraId="6E73877C" w14:textId="77777777" w:rsidR="008B333C" w:rsidRPr="00D00F16" w:rsidRDefault="008B333C"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rPr>
      </w:pPr>
      <w:r w:rsidRPr="00D00F16">
        <w:rPr>
          <w:rFonts w:ascii="Palatino Linotype" w:eastAsia="Calibri" w:hAnsi="Palatino Linotype" w:cs="Tahoma"/>
          <w:bCs/>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6121887F" w14:textId="77777777" w:rsidR="008B333C" w:rsidRPr="00D00F16" w:rsidRDefault="008B333C" w:rsidP="008B333C">
      <w:pPr>
        <w:shd w:val="clear" w:color="auto" w:fill="FFFFFF"/>
        <w:spacing w:line="360" w:lineRule="auto"/>
        <w:jc w:val="both"/>
        <w:rPr>
          <w:rFonts w:ascii="Palatino Linotype" w:eastAsia="Calibri" w:hAnsi="Palatino Linotype" w:cs="Tahoma"/>
          <w:bCs/>
        </w:rPr>
      </w:pPr>
    </w:p>
    <w:p w14:paraId="5E7E5211" w14:textId="77777777" w:rsidR="008B333C" w:rsidRPr="00D00F16" w:rsidRDefault="008B333C"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rPr>
      </w:pPr>
      <w:r w:rsidRPr="00D00F16">
        <w:rPr>
          <w:rFonts w:ascii="Palatino Linotype" w:eastAsia="Calibri" w:hAnsi="Palatino Linotype" w:cs="Tahoma"/>
          <w:bCs/>
        </w:rPr>
        <w:lastRenderedPageBreak/>
        <w:t>En términos de lo expuesto, la documentación y aquellos datos que se consideren confidenciales, serán una limitante del derecho de acceso a la información, siempre y cuando:</w:t>
      </w:r>
    </w:p>
    <w:p w14:paraId="2F1F3F87" w14:textId="77777777" w:rsidR="008B333C" w:rsidRPr="00D00F16" w:rsidRDefault="008B333C" w:rsidP="008B333C">
      <w:pPr>
        <w:shd w:val="clear" w:color="auto" w:fill="FFFFFF"/>
        <w:spacing w:line="360" w:lineRule="auto"/>
        <w:jc w:val="both"/>
        <w:rPr>
          <w:rFonts w:ascii="Palatino Linotype" w:eastAsia="Calibri" w:hAnsi="Palatino Linotype" w:cs="Tahoma"/>
          <w:bCs/>
        </w:rPr>
      </w:pPr>
    </w:p>
    <w:p w14:paraId="5CD4E05A" w14:textId="77777777" w:rsidR="008B333C" w:rsidRPr="00D00F16" w:rsidRDefault="008B333C" w:rsidP="008B333C">
      <w:pPr>
        <w:numPr>
          <w:ilvl w:val="0"/>
          <w:numId w:val="14"/>
        </w:numPr>
        <w:shd w:val="clear" w:color="auto" w:fill="FFFFFF"/>
        <w:spacing w:line="360" w:lineRule="auto"/>
        <w:jc w:val="both"/>
        <w:rPr>
          <w:rFonts w:ascii="Palatino Linotype" w:eastAsia="Calibri" w:hAnsi="Palatino Linotype" w:cs="Tahoma"/>
          <w:bCs/>
        </w:rPr>
      </w:pPr>
      <w:r w:rsidRPr="00D00F16">
        <w:rPr>
          <w:rFonts w:ascii="Palatino Linotype" w:eastAsia="Calibri" w:hAnsi="Palatino Linotype" w:cs="Tahoma"/>
          <w:bCs/>
        </w:rPr>
        <w:t xml:space="preserve">Se trate de datos personales o información privada; esto es, información concerniente a una persona física o jurídico colectiva y que esta sea identificada o identificable. </w:t>
      </w:r>
    </w:p>
    <w:p w14:paraId="6DAFD361" w14:textId="77777777" w:rsidR="008B333C" w:rsidRPr="00D00F16" w:rsidRDefault="008B333C" w:rsidP="008B333C">
      <w:pPr>
        <w:shd w:val="clear" w:color="auto" w:fill="FFFFFF"/>
        <w:spacing w:line="360" w:lineRule="auto"/>
        <w:jc w:val="both"/>
        <w:rPr>
          <w:rFonts w:ascii="Palatino Linotype" w:eastAsia="Calibri" w:hAnsi="Palatino Linotype" w:cs="Tahoma"/>
          <w:bCs/>
        </w:rPr>
      </w:pPr>
    </w:p>
    <w:p w14:paraId="0D4D25A8" w14:textId="77777777" w:rsidR="008B333C" w:rsidRPr="00D00F16" w:rsidRDefault="008B333C" w:rsidP="008B333C">
      <w:pPr>
        <w:numPr>
          <w:ilvl w:val="0"/>
          <w:numId w:val="14"/>
        </w:numPr>
        <w:shd w:val="clear" w:color="auto" w:fill="FFFFFF"/>
        <w:spacing w:line="360" w:lineRule="auto"/>
        <w:jc w:val="both"/>
        <w:rPr>
          <w:rFonts w:ascii="Palatino Linotype" w:eastAsia="Calibri" w:hAnsi="Palatino Linotype" w:cs="Tahoma"/>
          <w:bCs/>
        </w:rPr>
      </w:pPr>
      <w:r w:rsidRPr="00D00F16">
        <w:rPr>
          <w:rFonts w:ascii="Palatino Linotype" w:eastAsia="Calibri" w:hAnsi="Palatino Linotype" w:cs="Tahoma"/>
          <w:bCs/>
        </w:rPr>
        <w:t xml:space="preserve">Para la difusión de los datos, se requiera el consentimiento del titular. </w:t>
      </w:r>
    </w:p>
    <w:p w14:paraId="63AA436B" w14:textId="77777777" w:rsidR="008B333C" w:rsidRPr="00D00F16" w:rsidRDefault="008B333C" w:rsidP="008B333C">
      <w:pPr>
        <w:shd w:val="clear" w:color="auto" w:fill="FFFFFF"/>
        <w:spacing w:line="360" w:lineRule="auto"/>
        <w:jc w:val="both"/>
        <w:rPr>
          <w:rFonts w:ascii="Palatino Linotype" w:eastAsia="Calibri" w:hAnsi="Palatino Linotype" w:cs="Tahoma"/>
          <w:bCs/>
        </w:rPr>
      </w:pPr>
    </w:p>
    <w:p w14:paraId="15E95237" w14:textId="77777777" w:rsidR="008B333C" w:rsidRPr="00D00F16" w:rsidRDefault="008B333C"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rPr>
      </w:pPr>
      <w:r w:rsidRPr="00D00F16">
        <w:rPr>
          <w:rFonts w:ascii="Palatino Linotype" w:eastAsia="Calibri" w:hAnsi="Palatino Linotype" w:cs="Tahoma"/>
          <w:bCs/>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3303C280" w14:textId="77777777" w:rsidR="008B333C" w:rsidRPr="00D00F16" w:rsidRDefault="008B333C" w:rsidP="008B333C">
      <w:pPr>
        <w:shd w:val="clear" w:color="auto" w:fill="FFFFFF"/>
        <w:spacing w:line="360" w:lineRule="auto"/>
        <w:jc w:val="both"/>
        <w:rPr>
          <w:rFonts w:ascii="Palatino Linotype" w:eastAsia="Calibri" w:hAnsi="Palatino Linotype" w:cs="Tahoma"/>
          <w:bCs/>
        </w:rPr>
      </w:pPr>
    </w:p>
    <w:p w14:paraId="32497D05" w14:textId="77777777" w:rsidR="008B333C" w:rsidRPr="00D00F16" w:rsidRDefault="008B333C"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rPr>
      </w:pPr>
      <w:r w:rsidRPr="00D00F16">
        <w:rPr>
          <w:rFonts w:ascii="Palatino Linotype" w:eastAsia="Calibri" w:hAnsi="Palatino Linotype" w:cs="Tahoma"/>
          <w:bCs/>
        </w:rPr>
        <w:lastRenderedPageBreak/>
        <w:t>Además, en el artículo 5° de dicho ordenamiento jurídico, establece que es la Ley aplicable para todo tratamiento de datos personales.</w:t>
      </w:r>
    </w:p>
    <w:p w14:paraId="484DFE76" w14:textId="77777777" w:rsidR="008B333C" w:rsidRPr="00D00F16" w:rsidRDefault="008B333C" w:rsidP="008B333C">
      <w:pPr>
        <w:shd w:val="clear" w:color="auto" w:fill="FFFFFF"/>
        <w:spacing w:line="360" w:lineRule="auto"/>
        <w:jc w:val="both"/>
        <w:rPr>
          <w:rFonts w:ascii="Palatino Linotype" w:eastAsia="Calibri" w:hAnsi="Palatino Linotype" w:cs="Tahoma"/>
          <w:bCs/>
        </w:rPr>
      </w:pPr>
    </w:p>
    <w:p w14:paraId="7327BFF1" w14:textId="77777777" w:rsidR="008B333C" w:rsidRPr="00D00F16" w:rsidRDefault="008B333C"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rPr>
      </w:pPr>
      <w:r w:rsidRPr="00D00F16">
        <w:rPr>
          <w:rFonts w:ascii="Palatino Linotype" w:eastAsia="Calibri" w:hAnsi="Palatino Linotype" w:cs="Tahoma"/>
          <w:bCs/>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56FB80E7" w14:textId="77777777" w:rsidR="008B333C" w:rsidRPr="00D00F16" w:rsidRDefault="008B333C" w:rsidP="008B333C">
      <w:pPr>
        <w:shd w:val="clear" w:color="auto" w:fill="FFFFFF"/>
        <w:spacing w:line="360" w:lineRule="auto"/>
        <w:jc w:val="both"/>
        <w:rPr>
          <w:rFonts w:ascii="Palatino Linotype" w:eastAsia="Calibri" w:hAnsi="Palatino Linotype" w:cs="Tahoma"/>
          <w:bCs/>
        </w:rPr>
      </w:pPr>
    </w:p>
    <w:p w14:paraId="098CFD9B" w14:textId="77777777" w:rsidR="008B333C" w:rsidRPr="00D00F16" w:rsidRDefault="008B333C"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rPr>
      </w:pPr>
      <w:r w:rsidRPr="00D00F16">
        <w:rPr>
          <w:rFonts w:ascii="Palatino Linotype" w:eastAsia="Calibri" w:hAnsi="Palatino Linotype" w:cs="Tahoma"/>
          <w:bCs/>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00E9D511" w14:textId="77777777" w:rsidR="008B333C" w:rsidRPr="00D00F16" w:rsidRDefault="008B333C" w:rsidP="008B333C">
      <w:pPr>
        <w:shd w:val="clear" w:color="auto" w:fill="FFFFFF"/>
        <w:spacing w:line="360" w:lineRule="auto"/>
        <w:jc w:val="both"/>
        <w:rPr>
          <w:rFonts w:ascii="Palatino Linotype" w:eastAsia="Calibri" w:hAnsi="Palatino Linotype" w:cs="Tahoma"/>
          <w:bCs/>
        </w:rPr>
      </w:pPr>
    </w:p>
    <w:p w14:paraId="259F91AB" w14:textId="77777777" w:rsidR="008B333C" w:rsidRPr="00D00F16" w:rsidRDefault="008B333C"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rPr>
      </w:pPr>
      <w:r w:rsidRPr="00D00F16">
        <w:rPr>
          <w:rFonts w:ascii="Palatino Linotype" w:eastAsia="Calibri" w:hAnsi="Palatino Linotype" w:cs="Tahoma"/>
          <w:bCs/>
        </w:rPr>
        <w:t xml:space="preserve">Por lo cual, la confidencialidad de los datos personales, tiene por objetivo establecer el límite del derecho de acceso a la información a partir del derecho a la intimidad y la vida </w:t>
      </w:r>
      <w:r w:rsidRPr="00D00F16">
        <w:rPr>
          <w:rFonts w:ascii="Palatino Linotype" w:eastAsia="Calibri" w:hAnsi="Palatino Linotype" w:cs="Tahoma"/>
          <w:bCs/>
        </w:rPr>
        <w:lastRenderedPageBreak/>
        <w:t>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75A41234" w14:textId="77777777" w:rsidR="008B333C" w:rsidRPr="00D00F16" w:rsidRDefault="008B333C" w:rsidP="008B333C">
      <w:pPr>
        <w:shd w:val="clear" w:color="auto" w:fill="FFFFFF"/>
        <w:spacing w:line="360" w:lineRule="auto"/>
        <w:jc w:val="both"/>
        <w:rPr>
          <w:rFonts w:ascii="Palatino Linotype" w:eastAsia="Calibri" w:hAnsi="Palatino Linotype" w:cs="Tahoma"/>
          <w:bCs/>
        </w:rPr>
      </w:pPr>
    </w:p>
    <w:p w14:paraId="325B4C5D" w14:textId="77777777" w:rsidR="008B333C" w:rsidRPr="00D00F16" w:rsidRDefault="008B333C" w:rsidP="00AE2179">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rPr>
      </w:pPr>
      <w:r w:rsidRPr="00D00F16">
        <w:rPr>
          <w:rFonts w:ascii="Palatino Linotype" w:eastAsia="Calibri" w:hAnsi="Palatino Linotype" w:cs="Tahoma"/>
          <w:bCs/>
        </w:rPr>
        <w:t>De tal suerte, las instituciones públicas tienen la doble responsabilidad, por un lado, de proteger los datos personales y por otro, darles publicidad cuando la relevancia de esos datos sea de interés público.</w:t>
      </w:r>
    </w:p>
    <w:p w14:paraId="738D6A91" w14:textId="77777777" w:rsidR="008B333C" w:rsidRPr="00D00F16" w:rsidRDefault="008B333C" w:rsidP="008B333C">
      <w:pPr>
        <w:shd w:val="clear" w:color="auto" w:fill="FFFFFF"/>
        <w:spacing w:line="360" w:lineRule="auto"/>
        <w:jc w:val="both"/>
        <w:rPr>
          <w:rFonts w:ascii="Palatino Linotype" w:eastAsia="Calibri" w:hAnsi="Palatino Linotype" w:cs="Tahoma"/>
          <w:bCs/>
        </w:rPr>
      </w:pPr>
    </w:p>
    <w:p w14:paraId="133E3444"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rPr>
      </w:pPr>
      <w:r w:rsidRPr="00D00F16">
        <w:rPr>
          <w:rFonts w:ascii="Palatino Linotype" w:eastAsia="Calibri" w:hAnsi="Palatino Linotype" w:cs="Tahoma"/>
          <w:bCs/>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5467C448" w14:textId="77777777" w:rsidR="008B333C" w:rsidRPr="00D00F16" w:rsidRDefault="008B333C" w:rsidP="008B333C">
      <w:pPr>
        <w:shd w:val="clear" w:color="auto" w:fill="FFFFFF"/>
        <w:spacing w:line="360" w:lineRule="auto"/>
        <w:jc w:val="both"/>
        <w:rPr>
          <w:rFonts w:ascii="Palatino Linotype" w:eastAsia="Calibri" w:hAnsi="Palatino Linotype" w:cs="Tahoma"/>
          <w:bCs/>
        </w:rPr>
      </w:pPr>
    </w:p>
    <w:p w14:paraId="2BE1E51C"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rPr>
      </w:pPr>
      <w:r w:rsidRPr="00D00F16">
        <w:rPr>
          <w:rFonts w:ascii="Palatino Linotype" w:eastAsia="Calibri" w:hAnsi="Palatino Linotype" w:cs="Tahoma"/>
          <w:bCs/>
        </w:rPr>
        <w:lastRenderedPageBreak/>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141F2CAE" w14:textId="77777777" w:rsidR="008B333C" w:rsidRPr="00D00F16" w:rsidRDefault="008B333C" w:rsidP="008B333C">
      <w:pPr>
        <w:shd w:val="clear" w:color="auto" w:fill="FFFFFF"/>
        <w:spacing w:line="360" w:lineRule="auto"/>
        <w:jc w:val="both"/>
        <w:rPr>
          <w:rFonts w:ascii="Palatino Linotype" w:eastAsia="Calibri" w:hAnsi="Palatino Linotype" w:cs="Tahoma"/>
          <w:bCs/>
        </w:rPr>
      </w:pPr>
    </w:p>
    <w:p w14:paraId="0B01C9F5"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rPr>
      </w:pPr>
      <w:r w:rsidRPr="00D00F16">
        <w:rPr>
          <w:rFonts w:ascii="Palatino Linotype" w:eastAsia="Calibri" w:hAnsi="Palatino Linotype" w:cs="Tahoma"/>
          <w:bCs/>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5EAD7F10" w14:textId="77777777" w:rsidR="008B333C" w:rsidRPr="00D00F16" w:rsidRDefault="008B333C" w:rsidP="008B333C">
      <w:pPr>
        <w:spacing w:line="360" w:lineRule="auto"/>
        <w:jc w:val="both"/>
        <w:rPr>
          <w:rFonts w:ascii="Palatino Linotype" w:hAnsi="Palatino Linotype" w:cs="Tahoma"/>
        </w:rPr>
      </w:pPr>
    </w:p>
    <w:p w14:paraId="40F07875"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iCs/>
        </w:rPr>
      </w:pPr>
      <w:r w:rsidRPr="00D00F16">
        <w:rPr>
          <w:rFonts w:ascii="Palatino Linotype" w:hAnsi="Palatino Linotype" w:cs="Tahoma"/>
        </w:rPr>
        <w:lastRenderedPageBreak/>
        <w:t xml:space="preserve">Bajo </w:t>
      </w:r>
      <w:r w:rsidRPr="00D00F16">
        <w:rPr>
          <w:rFonts w:ascii="Palatino Linotype" w:eastAsia="Calibri" w:hAnsi="Palatino Linotype" w:cs="Tahoma"/>
          <w:bCs/>
        </w:rPr>
        <w:t>ese</w:t>
      </w:r>
      <w:r w:rsidRPr="00D00F16">
        <w:rPr>
          <w:rFonts w:ascii="Palatino Linotype" w:hAnsi="Palatino Linotype" w:cs="Tahoma"/>
        </w:rPr>
        <w:t xml:space="preserve"> contexto, se analizarán si los datos referidos, deben ser considerados confidenciales o públicos</w:t>
      </w:r>
      <w:r w:rsidRPr="00D00F16">
        <w:rPr>
          <w:rFonts w:ascii="Palatino Linotype" w:eastAsia="Calibri" w:hAnsi="Palatino Linotype" w:cs="Tahoma"/>
          <w:bCs/>
          <w:iCs/>
        </w:rPr>
        <w:t>.</w:t>
      </w:r>
    </w:p>
    <w:p w14:paraId="6449ECB4" w14:textId="77777777" w:rsidR="008B333C" w:rsidRPr="00D00F16" w:rsidRDefault="008B333C" w:rsidP="008B333C">
      <w:pPr>
        <w:spacing w:line="360" w:lineRule="auto"/>
        <w:jc w:val="both"/>
        <w:rPr>
          <w:rFonts w:ascii="Palatino Linotype" w:hAnsi="Palatino Linotype" w:cs="Tahoma"/>
        </w:rPr>
      </w:pPr>
    </w:p>
    <w:p w14:paraId="030AAB2F" w14:textId="77777777" w:rsidR="008B333C" w:rsidRPr="00D00F16" w:rsidRDefault="008B333C" w:rsidP="008B333C">
      <w:pPr>
        <w:numPr>
          <w:ilvl w:val="0"/>
          <w:numId w:val="15"/>
        </w:numPr>
        <w:shd w:val="clear" w:color="auto" w:fill="FFFFFF"/>
        <w:spacing w:line="360" w:lineRule="auto"/>
        <w:jc w:val="both"/>
        <w:rPr>
          <w:rFonts w:ascii="Palatino Linotype" w:eastAsia="Calibri" w:hAnsi="Palatino Linotype" w:cs="Tahoma"/>
          <w:b/>
          <w:bCs/>
          <w:iCs/>
          <w:lang w:val="es-ES_tradnl"/>
        </w:rPr>
      </w:pPr>
      <w:r w:rsidRPr="00D00F16">
        <w:rPr>
          <w:rFonts w:ascii="Palatino Linotype" w:eastAsia="Calibri" w:hAnsi="Palatino Linotype" w:cs="Tahoma"/>
          <w:b/>
          <w:bCs/>
          <w:iCs/>
        </w:rPr>
        <w:t>C</w:t>
      </w:r>
      <w:r w:rsidRPr="00D00F16">
        <w:rPr>
          <w:rFonts w:ascii="Palatino Linotype" w:eastAsia="Calibri" w:hAnsi="Palatino Linotype" w:cs="Tahoma"/>
          <w:b/>
          <w:bCs/>
          <w:iCs/>
          <w:lang w:val="es-ES_tradnl"/>
        </w:rPr>
        <w:t>lave Única de Registro de Población (CURP).</w:t>
      </w:r>
    </w:p>
    <w:p w14:paraId="4B55CBDE" w14:textId="77777777" w:rsidR="008B333C" w:rsidRPr="00D00F16" w:rsidRDefault="008B333C" w:rsidP="008B333C">
      <w:pPr>
        <w:shd w:val="clear" w:color="auto" w:fill="FFFFFF"/>
        <w:spacing w:line="360" w:lineRule="auto"/>
        <w:jc w:val="both"/>
        <w:rPr>
          <w:rFonts w:ascii="Palatino Linotype" w:eastAsia="Calibri" w:hAnsi="Palatino Linotype" w:cs="Tahoma"/>
          <w:bCs/>
          <w:iCs/>
        </w:rPr>
      </w:pPr>
    </w:p>
    <w:p w14:paraId="357ADA6B"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iCs/>
        </w:rPr>
      </w:pPr>
      <w:r w:rsidRPr="00D00F16">
        <w:rPr>
          <w:rFonts w:ascii="Palatino Linotype" w:eastAsia="Calibri" w:hAnsi="Palatino Linotype" w:cs="Tahoma"/>
          <w:bCs/>
          <w:iCs/>
        </w:rPr>
        <w:t xml:space="preserve">El artículo 36 de la Constitución Política de los Estados Unidos Mexicanos, dispone la obligación de los ciudadanos de inscribirse en el Registro Nacional de Ciudadanos; además, el </w:t>
      </w:r>
      <w:r w:rsidRPr="00D00F16">
        <w:rPr>
          <w:rFonts w:ascii="Palatino Linotype" w:hAnsi="Palatino Linotype" w:cs="Tahoma"/>
        </w:rPr>
        <w:t>diverso</w:t>
      </w:r>
      <w:r w:rsidRPr="00D00F16">
        <w:rPr>
          <w:rFonts w:ascii="Palatino Linotype" w:eastAsia="Calibri" w:hAnsi="Palatino Linotype" w:cs="Tahoma"/>
          <w:bCs/>
          <w:iCs/>
        </w:rPr>
        <w:t xml:space="preserve"> 85 de la Ley General de Población, prevé que corresponde a la Secretaría de Gobernación el registro y acreditación de la identidad de todas las personas residentes en el país y de los nacionales que residan en el extranjero.</w:t>
      </w:r>
    </w:p>
    <w:p w14:paraId="451A1263" w14:textId="77777777" w:rsidR="008B333C" w:rsidRPr="00D00F16" w:rsidRDefault="008B333C" w:rsidP="008B333C">
      <w:pPr>
        <w:shd w:val="clear" w:color="auto" w:fill="FFFFFF"/>
        <w:spacing w:line="360" w:lineRule="auto"/>
        <w:jc w:val="both"/>
        <w:rPr>
          <w:rFonts w:ascii="Palatino Linotype" w:eastAsia="Calibri" w:hAnsi="Palatino Linotype" w:cs="Tahoma"/>
          <w:bCs/>
          <w:iCs/>
        </w:rPr>
      </w:pPr>
    </w:p>
    <w:p w14:paraId="14403FCD"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iCs/>
        </w:rPr>
      </w:pPr>
      <w:r w:rsidRPr="00D00F16">
        <w:rPr>
          <w:rFonts w:ascii="Palatino Linotype" w:eastAsia="Calibri" w:hAnsi="Palatino Linotype" w:cs="Tahoma"/>
          <w:bCs/>
          <w:iCs/>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7FDC5B28" w14:textId="77777777" w:rsidR="008B333C" w:rsidRPr="00D00F16" w:rsidRDefault="008B333C" w:rsidP="008B333C">
      <w:pPr>
        <w:shd w:val="clear" w:color="auto" w:fill="FFFFFF"/>
        <w:spacing w:line="360" w:lineRule="auto"/>
        <w:jc w:val="both"/>
        <w:rPr>
          <w:rFonts w:ascii="Palatino Linotype" w:eastAsia="Calibri" w:hAnsi="Palatino Linotype" w:cs="Tahoma"/>
          <w:bCs/>
          <w:iCs/>
        </w:rPr>
      </w:pPr>
    </w:p>
    <w:p w14:paraId="43A21CDF"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s="Tahoma"/>
        </w:rPr>
      </w:pPr>
      <w:r w:rsidRPr="00D00F16">
        <w:rPr>
          <w:rFonts w:ascii="Palatino Linotype" w:hAnsi="Palatino Linotype" w:cs="Tahoma"/>
        </w:rPr>
        <w:t>En ese orden de ideas, la Secretaría de Gobernación en las direcciones https://consultas.curp.gob.mx/CurpSP/html/informacionecurpPS.html y https://www.gob.mx/segob/renapo/acciones-y-programas/clave-unica-de-registro-de-</w:t>
      </w:r>
      <w:r w:rsidRPr="00D00F16">
        <w:rPr>
          <w:rFonts w:ascii="Palatino Linotype" w:hAnsi="Palatino Linotype" w:cs="Tahoma"/>
        </w:rPr>
        <w:lastRenderedPageBreak/>
        <w:t xml:space="preserve">poblacion-curp-142226,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w:t>
      </w:r>
      <w:r w:rsidRPr="00D00F16">
        <w:rPr>
          <w:rFonts w:ascii="Palatino Linotype" w:hAnsi="Palatino Linotype" w:cs="Tahoma"/>
          <w:b/>
        </w:rPr>
        <w:t>se generan a partir de los datos contenidos en el documento probatorio de la identidad</w:t>
      </w:r>
      <w:r w:rsidRPr="00D00F16">
        <w:rPr>
          <w:rFonts w:ascii="Palatino Linotype" w:hAnsi="Palatino Linotype" w:cs="Tahoma"/>
        </w:rPr>
        <w:t xml:space="preserve"> </w:t>
      </w:r>
      <w:r w:rsidRPr="00D00F16">
        <w:rPr>
          <w:rFonts w:ascii="Palatino Linotype" w:hAnsi="Palatino Linotype" w:cs="Tahoma"/>
          <w:b/>
        </w:rPr>
        <w:t xml:space="preserve">del interesado </w:t>
      </w:r>
      <w:r w:rsidRPr="00D00F16">
        <w:rPr>
          <w:rFonts w:ascii="Palatino Linotype" w:hAnsi="Palatino Linotype" w:cs="Tahoma"/>
        </w:rPr>
        <w:t>(acta de nacimiento, carta de naturalización o documento migratorio) de la siguiente forma:</w:t>
      </w:r>
    </w:p>
    <w:p w14:paraId="3D3A5CEC" w14:textId="77777777" w:rsidR="008B333C" w:rsidRPr="00D00F16" w:rsidRDefault="008B333C" w:rsidP="008B333C">
      <w:pPr>
        <w:shd w:val="clear" w:color="auto" w:fill="FFFFFF"/>
        <w:spacing w:line="360" w:lineRule="auto"/>
        <w:jc w:val="both"/>
        <w:rPr>
          <w:rFonts w:ascii="Palatino Linotype" w:eastAsia="Calibri" w:hAnsi="Palatino Linotype" w:cs="Tahoma"/>
          <w:bCs/>
          <w:iCs/>
        </w:rPr>
      </w:pPr>
    </w:p>
    <w:p w14:paraId="030B8F46" w14:textId="77777777" w:rsidR="008B333C" w:rsidRPr="00D00F16" w:rsidRDefault="008B333C" w:rsidP="008B333C">
      <w:pPr>
        <w:numPr>
          <w:ilvl w:val="0"/>
          <w:numId w:val="16"/>
        </w:numPr>
        <w:shd w:val="clear" w:color="auto" w:fill="FFFFFF"/>
        <w:spacing w:line="360" w:lineRule="auto"/>
        <w:contextualSpacing/>
        <w:jc w:val="both"/>
        <w:rPr>
          <w:rFonts w:ascii="Palatino Linotype" w:eastAsia="Calibri" w:hAnsi="Palatino Linotype" w:cs="Tahoma"/>
          <w:bCs/>
          <w:iCs/>
        </w:rPr>
      </w:pPr>
      <w:r w:rsidRPr="00D00F16">
        <w:rPr>
          <w:rFonts w:ascii="Palatino Linotype" w:eastAsia="Calibri" w:hAnsi="Palatino Linotype" w:cs="Tahoma"/>
          <w:bCs/>
          <w:iCs/>
        </w:rPr>
        <w:t>El primero y segundo apellidos, así como al nombre de pila;</w:t>
      </w:r>
    </w:p>
    <w:p w14:paraId="6D84131E" w14:textId="77777777" w:rsidR="008B333C" w:rsidRPr="00D00F16" w:rsidRDefault="008B333C" w:rsidP="008B333C">
      <w:pPr>
        <w:numPr>
          <w:ilvl w:val="0"/>
          <w:numId w:val="16"/>
        </w:numPr>
        <w:shd w:val="clear" w:color="auto" w:fill="FFFFFF"/>
        <w:spacing w:line="360" w:lineRule="auto"/>
        <w:contextualSpacing/>
        <w:jc w:val="both"/>
        <w:rPr>
          <w:rFonts w:ascii="Palatino Linotype" w:eastAsia="Calibri" w:hAnsi="Palatino Linotype" w:cs="Tahoma"/>
          <w:bCs/>
          <w:iCs/>
        </w:rPr>
      </w:pPr>
      <w:r w:rsidRPr="00D00F16">
        <w:rPr>
          <w:rFonts w:ascii="Palatino Linotype" w:eastAsia="Calibri" w:hAnsi="Palatino Linotype" w:cs="Tahoma"/>
          <w:bCs/>
          <w:iCs/>
        </w:rPr>
        <w:t>La fecha de nacimiento;</w:t>
      </w:r>
    </w:p>
    <w:p w14:paraId="7EDE69EC" w14:textId="77777777" w:rsidR="008B333C" w:rsidRPr="00D00F16" w:rsidRDefault="008B333C" w:rsidP="008B333C">
      <w:pPr>
        <w:numPr>
          <w:ilvl w:val="0"/>
          <w:numId w:val="16"/>
        </w:numPr>
        <w:shd w:val="clear" w:color="auto" w:fill="FFFFFF"/>
        <w:spacing w:line="360" w:lineRule="auto"/>
        <w:contextualSpacing/>
        <w:jc w:val="both"/>
        <w:rPr>
          <w:rFonts w:ascii="Palatino Linotype" w:eastAsia="Calibri" w:hAnsi="Palatino Linotype" w:cs="Tahoma"/>
          <w:bCs/>
          <w:iCs/>
        </w:rPr>
      </w:pPr>
      <w:r w:rsidRPr="00D00F16">
        <w:rPr>
          <w:rFonts w:ascii="Palatino Linotype" w:eastAsia="Calibri" w:hAnsi="Palatino Linotype" w:cs="Tahoma"/>
          <w:bCs/>
          <w:iCs/>
        </w:rPr>
        <w:t>El sexo, y</w:t>
      </w:r>
    </w:p>
    <w:p w14:paraId="3592759A" w14:textId="77777777" w:rsidR="008B333C" w:rsidRPr="00D00F16" w:rsidRDefault="008B333C" w:rsidP="008B333C">
      <w:pPr>
        <w:numPr>
          <w:ilvl w:val="0"/>
          <w:numId w:val="16"/>
        </w:numPr>
        <w:shd w:val="clear" w:color="auto" w:fill="FFFFFF"/>
        <w:spacing w:line="360" w:lineRule="auto"/>
        <w:contextualSpacing/>
        <w:jc w:val="both"/>
        <w:rPr>
          <w:rFonts w:ascii="Palatino Linotype" w:eastAsia="Calibri" w:hAnsi="Palatino Linotype" w:cs="Tahoma"/>
          <w:bCs/>
          <w:iCs/>
        </w:rPr>
      </w:pPr>
      <w:r w:rsidRPr="00D00F16">
        <w:rPr>
          <w:rFonts w:ascii="Palatino Linotype" w:eastAsia="Calibri" w:hAnsi="Palatino Linotype" w:cs="Tahoma"/>
          <w:bCs/>
          <w:iCs/>
        </w:rPr>
        <w:t>La entidad federativa de nacimiento.</w:t>
      </w:r>
    </w:p>
    <w:p w14:paraId="4EB659F4" w14:textId="77777777" w:rsidR="009B7799" w:rsidRPr="00D00F16" w:rsidRDefault="009B7799" w:rsidP="009B7799">
      <w:pPr>
        <w:shd w:val="clear" w:color="auto" w:fill="FFFFFF"/>
        <w:spacing w:line="360" w:lineRule="auto"/>
        <w:ind w:left="720"/>
        <w:contextualSpacing/>
        <w:jc w:val="both"/>
        <w:rPr>
          <w:rFonts w:ascii="Palatino Linotype" w:eastAsia="Calibri" w:hAnsi="Palatino Linotype" w:cs="Tahoma"/>
          <w:bCs/>
          <w:iCs/>
        </w:rPr>
      </w:pPr>
    </w:p>
    <w:p w14:paraId="44A5CAA5"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iCs/>
        </w:rPr>
      </w:pPr>
      <w:r w:rsidRPr="00D00F16">
        <w:rPr>
          <w:rFonts w:ascii="Palatino Linotype" w:eastAsia="Calibri" w:hAnsi="Palatino Linotype" w:cs="Tahoma"/>
          <w:bCs/>
          <w:iCs/>
        </w:rPr>
        <w:t>Los dos últimos elementos de la Clave Única de Registro de Población evitan la duplicidad de la Clave y garantizan su correcta integración.</w:t>
      </w:r>
    </w:p>
    <w:p w14:paraId="275BF016" w14:textId="77777777" w:rsidR="008B333C" w:rsidRPr="00D00F16" w:rsidRDefault="008B333C" w:rsidP="008B333C">
      <w:pPr>
        <w:shd w:val="clear" w:color="auto" w:fill="FFFFFF"/>
        <w:spacing w:line="360" w:lineRule="auto"/>
        <w:jc w:val="both"/>
        <w:rPr>
          <w:rFonts w:ascii="Palatino Linotype" w:eastAsia="Calibri" w:hAnsi="Palatino Linotype" w:cs="Tahoma"/>
          <w:bCs/>
          <w:iCs/>
        </w:rPr>
      </w:pPr>
    </w:p>
    <w:p w14:paraId="0D165529"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iCs/>
        </w:rPr>
      </w:pPr>
      <w:r w:rsidRPr="00D00F16">
        <w:rPr>
          <w:rFonts w:ascii="Palatino Linotype" w:eastAsia="Calibri" w:hAnsi="Palatino Linotype" w:cs="Tahoma"/>
          <w:bCs/>
          <w:iCs/>
        </w:rPr>
        <w:t xml:space="preserve">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w:t>
      </w:r>
      <w:r w:rsidRPr="00D00F16">
        <w:rPr>
          <w:rFonts w:ascii="Palatino Linotype" w:eastAsia="Calibri" w:hAnsi="Palatino Linotype" w:cs="Tahoma"/>
          <w:bCs/>
          <w:iCs/>
        </w:rPr>
        <w:lastRenderedPageBreak/>
        <w:t>simplemente se trata de un trámite administrativo requerido por la autoridad federal para hacer identificables a las personas.</w:t>
      </w:r>
    </w:p>
    <w:p w14:paraId="2CCDBF37" w14:textId="77777777" w:rsidR="008B333C" w:rsidRPr="00D00F16" w:rsidRDefault="008B333C" w:rsidP="008B333C">
      <w:pPr>
        <w:shd w:val="clear" w:color="auto" w:fill="FFFFFF"/>
        <w:spacing w:line="360" w:lineRule="auto"/>
        <w:jc w:val="both"/>
        <w:rPr>
          <w:rFonts w:ascii="Palatino Linotype" w:eastAsia="Calibri" w:hAnsi="Palatino Linotype" w:cs="Tahoma"/>
          <w:bCs/>
          <w:iCs/>
        </w:rPr>
      </w:pPr>
    </w:p>
    <w:p w14:paraId="6C2D7918"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iCs/>
        </w:rPr>
      </w:pPr>
      <w:r w:rsidRPr="00D00F16">
        <w:rPr>
          <w:rFonts w:ascii="Palatino Linotype" w:eastAsia="Calibri" w:hAnsi="Palatino Linotype" w:cs="Tahoma"/>
          <w:bCs/>
          <w:iCs/>
        </w:rPr>
        <w:t>Situación que se robustece, con el Criterio 18/17, emitido por el Instituto Nacional de Transparencia, Acceso a la Información y Protección de Datos Personales, que establece lo siguiente:</w:t>
      </w:r>
    </w:p>
    <w:p w14:paraId="278B7EF0" w14:textId="77777777" w:rsidR="008B333C" w:rsidRPr="00D00F16" w:rsidRDefault="008B333C" w:rsidP="008B333C">
      <w:pPr>
        <w:shd w:val="clear" w:color="auto" w:fill="FFFFFF"/>
        <w:spacing w:line="360" w:lineRule="auto"/>
        <w:jc w:val="both"/>
        <w:rPr>
          <w:rFonts w:ascii="Palatino Linotype" w:eastAsia="Calibri" w:hAnsi="Palatino Linotype" w:cs="Tahoma"/>
          <w:bCs/>
          <w:iCs/>
        </w:rPr>
      </w:pPr>
    </w:p>
    <w:p w14:paraId="2D918259" w14:textId="77777777" w:rsidR="008B333C" w:rsidRPr="00D00F16" w:rsidRDefault="008B333C" w:rsidP="008B333C">
      <w:pPr>
        <w:shd w:val="clear" w:color="auto" w:fill="FFFFFF"/>
        <w:spacing w:line="360" w:lineRule="auto"/>
        <w:ind w:left="567"/>
        <w:jc w:val="both"/>
        <w:rPr>
          <w:rFonts w:ascii="Palatino Linotype" w:eastAsia="Calibri" w:hAnsi="Palatino Linotype" w:cs="Tahoma"/>
          <w:bCs/>
          <w:i/>
          <w:iCs/>
        </w:rPr>
      </w:pPr>
      <w:r w:rsidRPr="00D00F16">
        <w:rPr>
          <w:rFonts w:ascii="Palatino Linotype" w:eastAsia="Calibri" w:hAnsi="Palatino Linotype" w:cs="Tahoma"/>
          <w:b/>
          <w:bCs/>
          <w:i/>
          <w:iCs/>
        </w:rPr>
        <w:t xml:space="preserve">“Clave Única de Registro de Población (CURP). </w:t>
      </w:r>
      <w:r w:rsidRPr="00D00F16">
        <w:rPr>
          <w:rFonts w:ascii="Palatino Linotype" w:eastAsia="Calibri" w:hAnsi="Palatino Linotype" w:cs="Tahoma"/>
          <w:bCs/>
          <w:i/>
          <w:iCs/>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42425CE9" w14:textId="77777777" w:rsidR="004408F1" w:rsidRPr="00D00F16" w:rsidRDefault="004408F1" w:rsidP="008B333C">
      <w:pPr>
        <w:shd w:val="clear" w:color="auto" w:fill="FFFFFF"/>
        <w:spacing w:line="360" w:lineRule="auto"/>
        <w:ind w:left="567"/>
        <w:jc w:val="both"/>
        <w:rPr>
          <w:rFonts w:ascii="Palatino Linotype" w:eastAsia="Calibri" w:hAnsi="Palatino Linotype" w:cs="Tahoma"/>
          <w:bCs/>
          <w:i/>
          <w:iCs/>
        </w:rPr>
      </w:pPr>
    </w:p>
    <w:p w14:paraId="06F3228D"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iCs/>
        </w:rPr>
      </w:pPr>
      <w:r w:rsidRPr="00D00F16">
        <w:rPr>
          <w:rFonts w:ascii="Palatino Linotype" w:eastAsia="Calibri" w:hAnsi="Palatino Linotype" w:cs="Tahoma"/>
          <w:bCs/>
          <w:iCs/>
        </w:rPr>
        <w:t xml:space="preserve">De acuerdo con lo anterior, resulta procedente la clasificación de la Clave Única de Registro de Población, por tratarse de un dato personal confidencial, en términos del artículo 143, fracción I, de la Ley de Transparencia y Acceso a la Información Pública del Estado de México y Municipios. </w:t>
      </w:r>
    </w:p>
    <w:p w14:paraId="38812EC6" w14:textId="77777777" w:rsidR="008B333C" w:rsidRPr="00D00F16" w:rsidRDefault="008B333C" w:rsidP="008B333C">
      <w:pPr>
        <w:spacing w:line="360" w:lineRule="auto"/>
        <w:jc w:val="both"/>
        <w:rPr>
          <w:rFonts w:ascii="Palatino Linotype" w:hAnsi="Palatino Linotype" w:cs="Tahoma"/>
        </w:rPr>
      </w:pPr>
    </w:p>
    <w:p w14:paraId="4EEC3A92" w14:textId="77777777" w:rsidR="008B333C" w:rsidRPr="00D00F16" w:rsidRDefault="008B333C" w:rsidP="008B333C">
      <w:pPr>
        <w:numPr>
          <w:ilvl w:val="0"/>
          <w:numId w:val="18"/>
        </w:numPr>
        <w:spacing w:line="360" w:lineRule="auto"/>
        <w:jc w:val="both"/>
        <w:rPr>
          <w:rFonts w:ascii="Palatino Linotype" w:eastAsia="Calibri" w:hAnsi="Palatino Linotype" w:cs="Tahoma"/>
          <w:b/>
          <w:bCs/>
          <w:iCs/>
          <w:lang w:eastAsia="es-ES_tradnl"/>
        </w:rPr>
      </w:pPr>
      <w:r w:rsidRPr="00D00F16">
        <w:rPr>
          <w:rFonts w:ascii="Palatino Linotype" w:eastAsia="Calibri" w:hAnsi="Palatino Linotype" w:cs="Tahoma"/>
          <w:b/>
          <w:bCs/>
          <w:iCs/>
          <w:lang w:eastAsia="es-ES_tradnl"/>
        </w:rPr>
        <w:t>Matrícula o número de cuenta, de expediente o de control.</w:t>
      </w:r>
    </w:p>
    <w:p w14:paraId="578FC84E" w14:textId="77777777" w:rsidR="008B333C" w:rsidRPr="00D00F16" w:rsidRDefault="008B333C" w:rsidP="008B333C">
      <w:pPr>
        <w:shd w:val="clear" w:color="auto" w:fill="FFFFFF"/>
        <w:spacing w:line="360" w:lineRule="auto"/>
        <w:jc w:val="both"/>
        <w:rPr>
          <w:rFonts w:ascii="Palatino Linotype" w:hAnsi="Palatino Linotype"/>
        </w:rPr>
      </w:pPr>
    </w:p>
    <w:p w14:paraId="42044D4D"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rPr>
      </w:pPr>
      <w:r w:rsidRPr="00D00F16">
        <w:rPr>
          <w:rFonts w:ascii="Palatino Linotype" w:hAnsi="Palatino Linotype"/>
        </w:rPr>
        <w:t>Ahora bien, por lo que hace a la matrícula, el número de cuenta, de expediente o de control, estos corresponden a un medio de identificación dentro de una institución educativa o bien, en una materia o asignatura en específico, por lo que, solo le atañe a la Institución Escolar y alumno dicha información, al ser datos meramente administrativos y académicos; además, que pudieran hacer identificables a los estudiantes, con la vinculación de otros datos.</w:t>
      </w:r>
    </w:p>
    <w:p w14:paraId="3A164B34" w14:textId="77777777" w:rsidR="008B333C" w:rsidRPr="00D00F16" w:rsidRDefault="008B333C" w:rsidP="008B333C">
      <w:pPr>
        <w:shd w:val="clear" w:color="auto" w:fill="FFFFFF"/>
        <w:spacing w:line="360" w:lineRule="auto"/>
        <w:jc w:val="both"/>
        <w:rPr>
          <w:rFonts w:ascii="Palatino Linotype" w:hAnsi="Palatino Linotype"/>
        </w:rPr>
      </w:pPr>
      <w:r w:rsidRPr="00D00F16">
        <w:rPr>
          <w:rFonts w:ascii="Palatino Linotype" w:hAnsi="Palatino Linotype"/>
        </w:rPr>
        <w:t> </w:t>
      </w:r>
    </w:p>
    <w:p w14:paraId="044FE7A1"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rPr>
      </w:pPr>
      <w:r w:rsidRPr="00D00F16">
        <w:rPr>
          <w:rFonts w:ascii="Palatino Linotype" w:hAnsi="Palatino Linotype"/>
        </w:rPr>
        <w:t>De tales circunstancias, se considera que el dato en comento, es información confidencial lo cual atañe únicamente a los alumnos y a la institución educativa, por lo que, son clasificados en términos del artículo 143, fracción I de la Ley de la materia.</w:t>
      </w:r>
    </w:p>
    <w:p w14:paraId="0875C7E2" w14:textId="77777777" w:rsidR="008B333C" w:rsidRPr="00D00F16" w:rsidRDefault="008B333C" w:rsidP="008B333C">
      <w:pPr>
        <w:shd w:val="clear" w:color="auto" w:fill="FFFFFF"/>
        <w:spacing w:line="360" w:lineRule="auto"/>
        <w:jc w:val="both"/>
        <w:rPr>
          <w:rFonts w:ascii="Palatino Linotype" w:hAnsi="Palatino Linotype"/>
        </w:rPr>
      </w:pPr>
    </w:p>
    <w:p w14:paraId="2981EC04" w14:textId="77777777" w:rsidR="008B333C" w:rsidRPr="00D00F16" w:rsidRDefault="008B333C" w:rsidP="008B333C">
      <w:pPr>
        <w:numPr>
          <w:ilvl w:val="0"/>
          <w:numId w:val="18"/>
        </w:numPr>
        <w:spacing w:line="360" w:lineRule="auto"/>
        <w:jc w:val="both"/>
        <w:rPr>
          <w:rFonts w:ascii="Palatino Linotype" w:eastAsia="Calibri" w:hAnsi="Palatino Linotype" w:cs="Tahoma"/>
          <w:iCs/>
          <w:lang w:eastAsia="es-ES_tradnl"/>
        </w:rPr>
      </w:pPr>
      <w:r w:rsidRPr="00D00F16">
        <w:rPr>
          <w:rFonts w:ascii="Palatino Linotype" w:eastAsia="Calibri" w:hAnsi="Palatino Linotype" w:cs="Tahoma"/>
          <w:b/>
          <w:bCs/>
          <w:iCs/>
          <w:lang w:eastAsia="es-ES_tradnl"/>
        </w:rPr>
        <w:t>Calificaciones, créditos y promedio.</w:t>
      </w:r>
    </w:p>
    <w:p w14:paraId="784810CB" w14:textId="77777777" w:rsidR="008B333C" w:rsidRPr="00D00F16" w:rsidRDefault="008B333C" w:rsidP="008B333C">
      <w:pPr>
        <w:spacing w:line="360" w:lineRule="auto"/>
        <w:jc w:val="both"/>
        <w:rPr>
          <w:rFonts w:ascii="Palatino Linotype" w:hAnsi="Palatino Linotype" w:cs="Tahoma"/>
        </w:rPr>
      </w:pPr>
    </w:p>
    <w:p w14:paraId="7FB9368D"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rPr>
      </w:pPr>
      <w:r w:rsidRPr="00D00F16">
        <w:rPr>
          <w:rFonts w:ascii="Palatino Linotype" w:hAnsi="Palatino Linotype"/>
        </w:rPr>
        <w:t>Por lo que hace a la calificación, cabe precisar que dicho dato da cuenta del grado de conocimientos adquiridos, en una materia o durante el desarrollo escolar, los cuales únicamente corresponden únicamente a cuestiones relacionadas con el ámbito privado de las personas, al dar cuenta del desempeño de los alumnos durante el curso de las diversas carreras con las que cuenta el Sujeto Obligado.</w:t>
      </w:r>
    </w:p>
    <w:p w14:paraId="7F6EB455" w14:textId="77777777" w:rsidR="008B333C" w:rsidRPr="00D00F16" w:rsidRDefault="008B333C" w:rsidP="008B333C">
      <w:pPr>
        <w:shd w:val="clear" w:color="auto" w:fill="FFFFFF"/>
        <w:spacing w:line="360" w:lineRule="auto"/>
        <w:ind w:left="720"/>
        <w:jc w:val="both"/>
        <w:rPr>
          <w:rFonts w:ascii="Palatino Linotype" w:hAnsi="Palatino Linotype" w:cs="Arial"/>
        </w:rPr>
      </w:pPr>
      <w:r w:rsidRPr="00D00F16">
        <w:rPr>
          <w:rFonts w:ascii="Palatino Linotype" w:hAnsi="Palatino Linotype" w:cs="Arial"/>
        </w:rPr>
        <w:t> </w:t>
      </w:r>
    </w:p>
    <w:p w14:paraId="55091D7C"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rPr>
      </w:pPr>
      <w:r w:rsidRPr="00D00F16">
        <w:rPr>
          <w:rFonts w:ascii="Palatino Linotype" w:hAnsi="Palatino Linotype"/>
        </w:rPr>
        <w:lastRenderedPageBreak/>
        <w:t>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que prevé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w:t>
      </w:r>
    </w:p>
    <w:p w14:paraId="59BCFA95" w14:textId="77777777" w:rsidR="008B333C" w:rsidRPr="00D00F16" w:rsidRDefault="008B333C" w:rsidP="008B333C">
      <w:pPr>
        <w:shd w:val="clear" w:color="auto" w:fill="FFFFFF"/>
        <w:spacing w:line="360" w:lineRule="auto"/>
        <w:jc w:val="both"/>
        <w:rPr>
          <w:rFonts w:ascii="Palatino Linotype" w:hAnsi="Palatino Linotype"/>
        </w:rPr>
      </w:pPr>
      <w:r w:rsidRPr="00D00F16">
        <w:rPr>
          <w:rFonts w:ascii="Palatino Linotype" w:hAnsi="Palatino Linotype"/>
        </w:rPr>
        <w:t> </w:t>
      </w:r>
    </w:p>
    <w:p w14:paraId="41E60C7B"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rPr>
      </w:pPr>
      <w:r w:rsidRPr="00D00F16">
        <w:rPr>
          <w:rFonts w:ascii="Palatino Linotype" w:hAnsi="Palatino Linotype"/>
        </w:rPr>
        <w:t>En atención con lo anterior, se considera que las calificaciones obtenidas por un servidor público, es información íntima de los alumnos, pues corresponde a su desempeño escolar, lo cual únicamente atañe a estos, por lo que se considera que es un dato confidencial.</w:t>
      </w:r>
    </w:p>
    <w:p w14:paraId="3179A92B"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iCs/>
          <w:lang w:eastAsia="es-ES_tradnl"/>
        </w:rPr>
      </w:pPr>
      <w:r w:rsidRPr="00D00F16">
        <w:rPr>
          <w:rFonts w:ascii="Palatino Linotype" w:eastAsia="Calibri" w:hAnsi="Palatino Linotype" w:cs="Tahoma"/>
          <w:iCs/>
          <w:lang w:eastAsia="es-ES_tradnl"/>
        </w:rPr>
        <w:t xml:space="preserve">Ahora bien, por lo que hace a los créditos, en la página de la Secretaría de Educación Pública </w:t>
      </w:r>
      <w:r w:rsidRPr="00D00F16">
        <w:rPr>
          <w:rFonts w:ascii="Palatino Linotype" w:eastAsia="Calibri" w:hAnsi="Palatino Linotype" w:cs="Tahoma"/>
          <w:iCs/>
          <w:color w:val="0563C1" w:themeColor="hyperlink"/>
          <w:u w:val="single"/>
          <w:lang w:eastAsia="es-ES_tradnl"/>
        </w:rPr>
        <w:t>https://www.dgespe.sep.gob.mx/reforma_curricular/planes/lepree/creditos</w:t>
      </w:r>
      <w:r w:rsidRPr="00D00F16">
        <w:rPr>
          <w:rFonts w:ascii="Palatino Linotype" w:eastAsia="Calibri" w:hAnsi="Palatino Linotype" w:cs="Tahoma"/>
          <w:iCs/>
          <w:lang w:eastAsia="es-ES_tradnl"/>
        </w:rPr>
        <w:t>, establece que los créditos académicos es una unidad de medida del trabajo que realiza el estudiante y cuantifica las actividades de aprendizaje consideradas en los planes de estudio; además, representa un valor para realizar intercambios, con otras instituciones de Educación Superior.</w:t>
      </w:r>
    </w:p>
    <w:p w14:paraId="235BB256" w14:textId="77777777" w:rsidR="008B333C" w:rsidRPr="00D00F16" w:rsidRDefault="008B333C" w:rsidP="008B333C">
      <w:pPr>
        <w:spacing w:line="360" w:lineRule="auto"/>
        <w:jc w:val="both"/>
        <w:rPr>
          <w:rFonts w:ascii="Palatino Linotype" w:eastAsia="Calibri" w:hAnsi="Palatino Linotype" w:cs="Tahoma"/>
          <w:iCs/>
          <w:lang w:eastAsia="es-ES_tradnl"/>
        </w:rPr>
      </w:pPr>
    </w:p>
    <w:p w14:paraId="0FD54D4F"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iCs/>
          <w:lang w:eastAsia="es-ES_tradnl"/>
        </w:rPr>
      </w:pPr>
      <w:r w:rsidRPr="00D00F16">
        <w:rPr>
          <w:rFonts w:ascii="Palatino Linotype" w:eastAsia="Calibri" w:hAnsi="Palatino Linotype" w:cs="Tahoma"/>
          <w:iCs/>
          <w:lang w:eastAsia="es-ES_tradnl"/>
        </w:rPr>
        <w:t xml:space="preserve">En ese orden de ideas, el documento denominado Sistema de Asignación y Transferencia de Créditos Académico, de la Secretaría de Educación Pública, en la liga </w:t>
      </w:r>
      <w:r w:rsidRPr="00D00F16">
        <w:rPr>
          <w:rStyle w:val="Hipervnculo"/>
          <w:rFonts w:ascii="Palatino Linotype" w:eastAsia="Calibri" w:hAnsi="Palatino Linotype" w:cs="Tahoma"/>
          <w:iCs/>
          <w:lang w:eastAsia="es-ES_tradnl"/>
        </w:rPr>
        <w:t>http://ces.cs.buap.mx/SATCA.pdf</w:t>
      </w:r>
      <w:r w:rsidRPr="00D00F16">
        <w:rPr>
          <w:rFonts w:ascii="Palatino Linotype" w:eastAsia="Calibri" w:hAnsi="Palatino Linotype" w:cs="Tahoma"/>
          <w:iCs/>
          <w:lang w:eastAsia="es-ES_tradnl"/>
        </w:rPr>
        <w:t>, establece que el sistema de créditos permite:</w:t>
      </w:r>
    </w:p>
    <w:p w14:paraId="05038ECB" w14:textId="77777777" w:rsidR="008B333C" w:rsidRPr="00D00F16" w:rsidRDefault="008B333C" w:rsidP="008B333C">
      <w:pPr>
        <w:spacing w:line="360" w:lineRule="auto"/>
        <w:jc w:val="both"/>
        <w:rPr>
          <w:rFonts w:ascii="Palatino Linotype" w:eastAsia="Calibri" w:hAnsi="Palatino Linotype" w:cs="Tahoma"/>
          <w:iCs/>
          <w:lang w:eastAsia="es-ES_tradnl"/>
        </w:rPr>
      </w:pPr>
    </w:p>
    <w:p w14:paraId="7489B2F9" w14:textId="77777777" w:rsidR="008B333C" w:rsidRPr="00D00F16" w:rsidRDefault="008B333C" w:rsidP="008B333C">
      <w:pPr>
        <w:numPr>
          <w:ilvl w:val="0"/>
          <w:numId w:val="19"/>
        </w:numPr>
        <w:spacing w:line="360" w:lineRule="auto"/>
        <w:contextualSpacing/>
        <w:jc w:val="both"/>
        <w:rPr>
          <w:rFonts w:ascii="Palatino Linotype" w:eastAsia="Calibri" w:hAnsi="Palatino Linotype" w:cs="Tahoma"/>
          <w:iCs/>
          <w:lang w:eastAsia="es-ES_tradnl"/>
        </w:rPr>
      </w:pPr>
      <w:r w:rsidRPr="00D00F16">
        <w:rPr>
          <w:rFonts w:ascii="Palatino Linotype" w:eastAsia="Calibri" w:hAnsi="Palatino Linotype" w:cs="Tahoma"/>
          <w:iCs/>
          <w:lang w:eastAsia="es-ES_tradnl"/>
        </w:rPr>
        <w:t>Acreditar lo que un estudiante aprende, independiente de los ciclos escolares, etapas formativas, grados y lugar;</w:t>
      </w:r>
    </w:p>
    <w:p w14:paraId="61A3E142" w14:textId="77777777" w:rsidR="008B333C" w:rsidRPr="00D00F16" w:rsidRDefault="008B333C" w:rsidP="008B333C">
      <w:pPr>
        <w:numPr>
          <w:ilvl w:val="0"/>
          <w:numId w:val="19"/>
        </w:numPr>
        <w:spacing w:line="360" w:lineRule="auto"/>
        <w:contextualSpacing/>
        <w:jc w:val="both"/>
        <w:rPr>
          <w:rFonts w:ascii="Palatino Linotype" w:eastAsia="Calibri" w:hAnsi="Palatino Linotype" w:cs="Tahoma"/>
          <w:iCs/>
          <w:lang w:eastAsia="es-ES_tradnl"/>
        </w:rPr>
      </w:pPr>
      <w:r w:rsidRPr="00D00F16">
        <w:rPr>
          <w:rFonts w:ascii="Palatino Linotype" w:eastAsia="Calibri" w:hAnsi="Palatino Linotype" w:cs="Tahoma"/>
          <w:iCs/>
          <w:lang w:eastAsia="es-ES_tradnl"/>
        </w:rPr>
        <w:t>Acreditar aprendizajes situados en ambientes reales y transdisciplinarios, y</w:t>
      </w:r>
    </w:p>
    <w:p w14:paraId="670582E8" w14:textId="77777777" w:rsidR="008B333C" w:rsidRPr="00D00F16" w:rsidRDefault="008B333C" w:rsidP="008B333C">
      <w:pPr>
        <w:numPr>
          <w:ilvl w:val="0"/>
          <w:numId w:val="19"/>
        </w:numPr>
        <w:spacing w:line="360" w:lineRule="auto"/>
        <w:contextualSpacing/>
        <w:jc w:val="both"/>
        <w:rPr>
          <w:rFonts w:ascii="Palatino Linotype" w:eastAsia="Calibri" w:hAnsi="Palatino Linotype" w:cs="Tahoma"/>
          <w:iCs/>
          <w:lang w:eastAsia="es-ES_tradnl"/>
        </w:rPr>
      </w:pPr>
      <w:r w:rsidRPr="00D00F16">
        <w:rPr>
          <w:rFonts w:ascii="Palatino Linotype" w:eastAsia="Calibri" w:hAnsi="Palatino Linotype" w:cs="Tahoma"/>
          <w:iCs/>
          <w:lang w:eastAsia="es-ES_tradnl"/>
        </w:rPr>
        <w:t>Evaluar los avances del aprendizaje de suma de créditos.</w:t>
      </w:r>
    </w:p>
    <w:p w14:paraId="597BE7A1" w14:textId="77777777" w:rsidR="008B333C" w:rsidRPr="00D00F16" w:rsidRDefault="008B333C" w:rsidP="008B333C">
      <w:pPr>
        <w:spacing w:line="360" w:lineRule="auto"/>
        <w:jc w:val="both"/>
        <w:rPr>
          <w:rFonts w:ascii="Palatino Linotype" w:eastAsia="Calibri" w:hAnsi="Palatino Linotype" w:cs="Tahoma"/>
          <w:iCs/>
          <w:lang w:eastAsia="es-ES_tradnl"/>
        </w:rPr>
      </w:pPr>
    </w:p>
    <w:p w14:paraId="0171F42B"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iCs/>
          <w:lang w:eastAsia="es-ES_tradnl"/>
        </w:rPr>
      </w:pPr>
      <w:r w:rsidRPr="00D00F16">
        <w:rPr>
          <w:rFonts w:ascii="Palatino Linotype" w:eastAsia="Calibri" w:hAnsi="Palatino Linotype" w:cs="Tahoma"/>
          <w:iCs/>
          <w:lang w:eastAsia="es-ES_tradnl"/>
        </w:rPr>
        <w:t>Como se logra observar, los créditos dan cuenta de los aprendizajes que ha obtenido el estudiante; por lo que, también da cuenta grado de conocimientos adquiridos en una asignatura y, por lo tanto, corresponden a cuestiones relacionadas con el ámbito privado del servidor público.</w:t>
      </w:r>
    </w:p>
    <w:p w14:paraId="0BB0BF96" w14:textId="77777777" w:rsidR="004408F1" w:rsidRPr="00D00F16" w:rsidRDefault="004408F1" w:rsidP="004408F1">
      <w:pPr>
        <w:pBdr>
          <w:top w:val="nil"/>
          <w:left w:val="nil"/>
          <w:bottom w:val="nil"/>
          <w:right w:val="nil"/>
          <w:between w:val="nil"/>
        </w:pBdr>
        <w:tabs>
          <w:tab w:val="left" w:pos="567"/>
        </w:tabs>
        <w:spacing w:line="360" w:lineRule="auto"/>
        <w:ind w:right="-592"/>
        <w:jc w:val="both"/>
        <w:rPr>
          <w:rFonts w:ascii="Palatino Linotype" w:eastAsia="Calibri" w:hAnsi="Palatino Linotype" w:cs="Tahoma"/>
          <w:bCs/>
        </w:rPr>
      </w:pPr>
    </w:p>
    <w:p w14:paraId="16B2862F"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rPr>
      </w:pPr>
      <w:r w:rsidRPr="00D00F16">
        <w:rPr>
          <w:rFonts w:ascii="Palatino Linotype" w:eastAsia="Calibri" w:hAnsi="Palatino Linotype" w:cs="Tahoma"/>
          <w:iCs/>
          <w:lang w:eastAsia="es-ES_tradnl"/>
        </w:rPr>
        <w:t xml:space="preserve">Finalmente, el promedio es la suma de las calificaciones y créditos, respectivamente que obtuvo una persona, durante un determinado curso, carrera, entre otros, por lo que, refleja el </w:t>
      </w:r>
      <w:r w:rsidRPr="00D00F16">
        <w:rPr>
          <w:rFonts w:ascii="Palatino Linotype" w:hAnsi="Palatino Linotype"/>
        </w:rPr>
        <w:t>grado de conocimientos adquiridos durante el desarrollo escolar, lo cual, corresponde a una cuestión privada del servidor público.</w:t>
      </w:r>
    </w:p>
    <w:p w14:paraId="59D269E4" w14:textId="77777777" w:rsidR="008B333C" w:rsidRPr="00D00F16" w:rsidRDefault="008B333C" w:rsidP="008B333C">
      <w:pPr>
        <w:spacing w:line="360" w:lineRule="auto"/>
        <w:jc w:val="both"/>
        <w:rPr>
          <w:rFonts w:ascii="Palatino Linotype" w:eastAsia="Calibri" w:hAnsi="Palatino Linotype" w:cs="Tahoma"/>
          <w:bCs/>
        </w:rPr>
      </w:pPr>
    </w:p>
    <w:p w14:paraId="7835237C"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iCs/>
        </w:rPr>
      </w:pPr>
      <w:r w:rsidRPr="00D00F16">
        <w:rPr>
          <w:rFonts w:ascii="Palatino Linotype" w:eastAsia="Calibri" w:hAnsi="Palatino Linotype" w:cs="Tahoma"/>
          <w:bCs/>
          <w:iCs/>
          <w:lang w:val="es-ES_tradnl"/>
        </w:rPr>
        <w:lastRenderedPageBreak/>
        <w:t xml:space="preserve">En ese contexto, toda vez que las calificaciones, créditos y promedios obtenidos, dan cuenta </w:t>
      </w:r>
      <w:r w:rsidRPr="00D00F16">
        <w:rPr>
          <w:rFonts w:ascii="Palatino Linotype" w:eastAsia="Calibri" w:hAnsi="Palatino Linotype" w:cs="Tahoma"/>
          <w:iCs/>
          <w:lang w:eastAsia="es-ES_tradnl"/>
        </w:rPr>
        <w:t>del</w:t>
      </w:r>
      <w:r w:rsidRPr="00D00F16">
        <w:rPr>
          <w:rFonts w:ascii="Palatino Linotype" w:eastAsia="Calibri" w:hAnsi="Palatino Linotype" w:cs="Tahoma"/>
          <w:bCs/>
          <w:iCs/>
          <w:lang w:val="es-ES_tradnl"/>
        </w:rPr>
        <w:t xml:space="preserve"> desempeño obtenido dentro de una asignatura, lo cual, únicamente concierne a la vida íntima de este y forma parte de su vida privada; </w:t>
      </w:r>
      <w:r w:rsidRPr="00D00F16">
        <w:rPr>
          <w:rFonts w:ascii="Palatino Linotype" w:eastAsia="Calibri" w:hAnsi="Palatino Linotype" w:cs="Tahoma"/>
          <w:bCs/>
          <w:iCs/>
        </w:rPr>
        <w:t>al respecto cabe señalar lo previsto en la tesis aislada número 1a. CCXIV/2009, emitida por la Primera Sala de la Suprema Corte de Justicia de la Nación, publicada en la Gaceta del Semanario Judicial de la Federación, Tomo XXX, de diciembre de 2009, página 277, de la Novena Época, materia constitucional, que establece lo siguiente:</w:t>
      </w:r>
    </w:p>
    <w:p w14:paraId="299F3180" w14:textId="77777777" w:rsidR="008B333C" w:rsidRPr="00D00F16" w:rsidRDefault="008B333C" w:rsidP="008B333C">
      <w:pPr>
        <w:spacing w:line="360" w:lineRule="auto"/>
        <w:jc w:val="both"/>
        <w:rPr>
          <w:rFonts w:ascii="Palatino Linotype" w:eastAsia="Calibri" w:hAnsi="Palatino Linotype" w:cs="Tahoma"/>
          <w:bCs/>
          <w:iCs/>
        </w:rPr>
      </w:pPr>
    </w:p>
    <w:p w14:paraId="5B3AD33D" w14:textId="77777777" w:rsidR="008B333C" w:rsidRPr="00D00F16" w:rsidRDefault="008B333C" w:rsidP="008B333C">
      <w:pPr>
        <w:spacing w:line="360" w:lineRule="auto"/>
        <w:ind w:left="567" w:right="567"/>
        <w:jc w:val="both"/>
        <w:rPr>
          <w:rFonts w:ascii="Palatino Linotype" w:eastAsia="Calibri" w:hAnsi="Palatino Linotype" w:cs="Tahoma"/>
          <w:bCs/>
          <w:i/>
          <w:iCs/>
        </w:rPr>
      </w:pPr>
      <w:r w:rsidRPr="00D00F16">
        <w:rPr>
          <w:rFonts w:ascii="Palatino Linotype" w:eastAsia="Calibri" w:hAnsi="Palatino Linotype" w:cs="Tahoma"/>
          <w:bCs/>
          <w:i/>
          <w:iCs/>
        </w:rPr>
        <w:t>“</w:t>
      </w:r>
      <w:r w:rsidRPr="00D00F16">
        <w:rPr>
          <w:rFonts w:ascii="Palatino Linotype" w:eastAsia="Calibri" w:hAnsi="Palatino Linotype" w:cs="Tahoma"/>
          <w:b/>
          <w:bCs/>
          <w:i/>
          <w:iCs/>
        </w:rPr>
        <w:t xml:space="preserve">DERECHO A LA VIDA PRIVADA. SU CONTENIDO GENERAL Y LA IMPORTANCIA DE NO DESCONTEXTUALIZAR LAS REFERENCIAS A LA MISMA. </w:t>
      </w:r>
      <w:r w:rsidRPr="00D00F16">
        <w:rPr>
          <w:rFonts w:ascii="Palatino Linotype" w:eastAsia="Calibri" w:hAnsi="Palatino Linotype" w:cs="Tahoma"/>
          <w:bCs/>
          <w:i/>
          <w:iCs/>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w:t>
      </w:r>
      <w:r w:rsidRPr="00D00F16">
        <w:rPr>
          <w:rFonts w:ascii="Palatino Linotype" w:eastAsia="Calibri" w:hAnsi="Palatino Linotype" w:cs="Tahoma"/>
          <w:bCs/>
          <w:i/>
          <w:iCs/>
        </w:rPr>
        <w:lastRenderedPageBreak/>
        <w:t xml:space="preserve">(artículo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D00F16">
        <w:rPr>
          <w:rFonts w:ascii="Palatino Linotype" w:eastAsia="Calibri" w:hAnsi="Palatino Linotype" w:cs="Tahoma"/>
          <w:b/>
          <w:bCs/>
          <w:i/>
          <w:iCs/>
        </w:rPr>
        <w:t xml:space="preserve">Según esta noción, las personas tienen derecho a gozar de un ámbito de proyección de su existencia que quede reservado de la invasión y la mirada de los </w:t>
      </w:r>
      <w:r w:rsidRPr="00D00F16">
        <w:rPr>
          <w:rFonts w:ascii="Palatino Linotype" w:eastAsia="Calibri" w:hAnsi="Palatino Linotype" w:cs="Tahoma"/>
          <w:b/>
          <w:bCs/>
          <w:i/>
          <w:iCs/>
        </w:rPr>
        <w:lastRenderedPageBreak/>
        <w:t>demás, que les concierna sólo a ellos y les provea de condiciones adecuadas para el despliegue de su individualidad -para el desarrollo de su autonomía y su libertad-.</w:t>
      </w:r>
      <w:r w:rsidRPr="00D00F16">
        <w:rPr>
          <w:rFonts w:ascii="Palatino Linotype" w:eastAsia="Calibri" w:hAnsi="Palatino Linotype" w:cs="Tahoma"/>
          <w:bCs/>
          <w:i/>
          <w:iCs/>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D00F16">
        <w:rPr>
          <w:rFonts w:ascii="Palatino Linotype" w:eastAsia="Calibri" w:hAnsi="Palatino Linotype" w:cs="Tahoma"/>
          <w:b/>
          <w:bCs/>
          <w:i/>
          <w:iCs/>
        </w:rPr>
        <w:t>En un sentido amplio, entonces, la protección constitucional de la vida privada implica poder conducir parte de la vida de uno protegido de la mirada y las injerencias de los demás</w:t>
      </w:r>
      <w:r w:rsidRPr="00D00F16">
        <w:rPr>
          <w:rFonts w:ascii="Palatino Linotype" w:eastAsia="Calibri" w:hAnsi="Palatino Linotype" w:cs="Tahoma"/>
          <w:bCs/>
          <w:i/>
          <w:iCs/>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7AC6BFE5" w14:textId="77777777" w:rsidR="008B333C" w:rsidRPr="00D00F16" w:rsidRDefault="008B333C" w:rsidP="008B333C">
      <w:pPr>
        <w:spacing w:line="360" w:lineRule="auto"/>
        <w:jc w:val="both"/>
        <w:rPr>
          <w:rFonts w:ascii="Palatino Linotype" w:eastAsia="Calibri" w:hAnsi="Palatino Linotype" w:cs="Tahoma"/>
          <w:bCs/>
          <w:iCs/>
        </w:rPr>
      </w:pPr>
    </w:p>
    <w:p w14:paraId="35BCB43F"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
          <w:bCs/>
          <w:iCs/>
        </w:rPr>
      </w:pPr>
      <w:r w:rsidRPr="00D00F16">
        <w:rPr>
          <w:rFonts w:ascii="Palatino Linotype" w:eastAsia="Calibri" w:hAnsi="Palatino Linotype" w:cs="Tahoma"/>
          <w:bCs/>
          <w:iCs/>
        </w:rPr>
        <w:lastRenderedPageBreak/>
        <w:t xml:space="preserve">De conformidad con lo señalado, se colige que </w:t>
      </w:r>
      <w:r w:rsidRPr="00D00F16">
        <w:rPr>
          <w:rFonts w:ascii="Palatino Linotype" w:eastAsia="Calibri" w:hAnsi="Palatino Linotype" w:cs="Tahoma"/>
          <w:b/>
          <w:bCs/>
          <w:iCs/>
        </w:rPr>
        <w:t>las actividades que realicen los particulares, dentro del ámbito privado, o dentro de la esfera particular, es información que debe protegerse.</w:t>
      </w:r>
    </w:p>
    <w:p w14:paraId="235B98B3" w14:textId="77777777" w:rsidR="008B333C" w:rsidRPr="00D00F16" w:rsidRDefault="008B333C" w:rsidP="008B333C">
      <w:pPr>
        <w:spacing w:line="360" w:lineRule="auto"/>
        <w:jc w:val="both"/>
        <w:rPr>
          <w:rFonts w:ascii="Palatino Linotype" w:eastAsia="Calibri" w:hAnsi="Palatino Linotype" w:cs="Tahoma"/>
          <w:bCs/>
          <w:iCs/>
        </w:rPr>
      </w:pPr>
    </w:p>
    <w:p w14:paraId="0BFDCD44"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iCs/>
        </w:rPr>
      </w:pPr>
      <w:r w:rsidRPr="00D00F16">
        <w:rPr>
          <w:rFonts w:ascii="Palatino Linotype" w:eastAsia="Calibri" w:hAnsi="Palatino Linotype" w:cs="Tahoma"/>
          <w:bCs/>
          <w:iCs/>
        </w:rPr>
        <w:t>Conforme a lo anterior y lo expuesto, se advierte que el desempeño escolar de una persona, es información íntima de este, lo cual concierne también a su vida privada; por lo cual, se considera que las calificaciones, créditos y promedio, son confidenciales, en términos del artículo 143, fracción I, de la Ley de Transparencia y Acceso a la Información Pública del Estado de México y Municipios.</w:t>
      </w:r>
    </w:p>
    <w:p w14:paraId="22B8730F" w14:textId="77777777" w:rsidR="008B333C" w:rsidRPr="00D00F16" w:rsidRDefault="008B333C" w:rsidP="008B333C">
      <w:pPr>
        <w:spacing w:line="360" w:lineRule="auto"/>
        <w:jc w:val="both"/>
        <w:rPr>
          <w:rFonts w:ascii="Palatino Linotype" w:hAnsi="Palatino Linotype" w:cs="Tahoma"/>
        </w:rPr>
      </w:pPr>
    </w:p>
    <w:p w14:paraId="1922D99F" w14:textId="77777777" w:rsidR="008B333C" w:rsidRPr="00D00F16" w:rsidRDefault="008B333C" w:rsidP="008B333C">
      <w:pPr>
        <w:pStyle w:val="Prrafodelista"/>
        <w:numPr>
          <w:ilvl w:val="0"/>
          <w:numId w:val="17"/>
        </w:numPr>
        <w:spacing w:line="360" w:lineRule="auto"/>
        <w:jc w:val="both"/>
        <w:rPr>
          <w:rFonts w:ascii="Palatino Linotype" w:hAnsi="Palatino Linotype" w:cs="Tahoma"/>
          <w:b/>
          <w:bCs/>
        </w:rPr>
      </w:pPr>
      <w:r w:rsidRPr="00D00F16">
        <w:rPr>
          <w:rFonts w:ascii="Palatino Linotype" w:hAnsi="Palatino Linotype" w:cs="Tahoma"/>
          <w:b/>
          <w:bCs/>
        </w:rPr>
        <w:t>Número de cédula profesional.</w:t>
      </w:r>
    </w:p>
    <w:p w14:paraId="69037410" w14:textId="77777777" w:rsidR="008B333C" w:rsidRPr="00D00F16" w:rsidRDefault="008B333C" w:rsidP="008B333C">
      <w:pPr>
        <w:spacing w:line="360" w:lineRule="auto"/>
        <w:jc w:val="both"/>
        <w:rPr>
          <w:rFonts w:ascii="Palatino Linotype" w:hAnsi="Palatino Linotype" w:cs="Tahoma"/>
        </w:rPr>
      </w:pPr>
    </w:p>
    <w:p w14:paraId="448878B5"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rPr>
      </w:pPr>
      <w:r w:rsidRPr="00D00F16">
        <w:rPr>
          <w:rFonts w:ascii="Palatino Linotype" w:eastAsia="Calibri" w:hAnsi="Palatino Linotype" w:cs="Tahoma"/>
        </w:rPr>
        <w:t xml:space="preserve">Al respeto, es necesario señalar que la cédula profesional, es aquel documento con validez </w:t>
      </w:r>
      <w:r w:rsidRPr="00D00F16">
        <w:rPr>
          <w:rFonts w:ascii="Palatino Linotype" w:eastAsia="Calibri" w:hAnsi="Palatino Linotype" w:cs="Tahoma"/>
          <w:bCs/>
          <w:iCs/>
        </w:rPr>
        <w:t>legal</w:t>
      </w:r>
      <w:r w:rsidRPr="00D00F16">
        <w:rPr>
          <w:rFonts w:ascii="Palatino Linotype" w:eastAsia="Calibri" w:hAnsi="Palatino Linotype" w:cs="Tahoma"/>
        </w:rPr>
        <w:t xml:space="preserve">, para certificar o demostrar que efectivamente una persona está calificado para ejercer la profesión para la cual se ha preparado y ha recibido un título profesional, conforme a lo referido en la página oficial de la Secretaría de Educación Pública (consultada en la liga </w:t>
      </w:r>
      <w:r w:rsidRPr="00D00F16">
        <w:rPr>
          <w:rFonts w:ascii="Palatino Linotype" w:eastAsia="Calibri" w:hAnsi="Palatino Linotype" w:cs="Tahoma"/>
          <w:color w:val="0563C1" w:themeColor="hyperlink"/>
          <w:u w:val="single"/>
        </w:rPr>
        <w:t>http://consultatucedula.mx/</w:t>
      </w:r>
      <w:r w:rsidRPr="00D00F16">
        <w:rPr>
          <w:rFonts w:ascii="Palatino Linotype" w:eastAsia="Calibri" w:hAnsi="Palatino Linotype" w:cs="Tahoma"/>
        </w:rPr>
        <w:t>).</w:t>
      </w:r>
    </w:p>
    <w:p w14:paraId="428B8B00"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rPr>
      </w:pPr>
      <w:r w:rsidRPr="00D00F16">
        <w:rPr>
          <w:rFonts w:ascii="Palatino Linotype" w:eastAsia="Calibri" w:hAnsi="Palatino Linotype" w:cs="Tahoma"/>
        </w:rPr>
        <w:t xml:space="preserve">En ese orden de ideas, la cédula profesional, es el documento que adquiere toda persona a quien legalmente se le haya expedido título profesional o grado académico equivalente, con efectos de patente, previo registro de dicho título o grado la cual es </w:t>
      </w:r>
      <w:r w:rsidRPr="00D00F16">
        <w:rPr>
          <w:rFonts w:ascii="Palatino Linotype" w:eastAsia="Calibri" w:hAnsi="Palatino Linotype" w:cs="Tahoma"/>
        </w:rPr>
        <w:lastRenderedPageBreak/>
        <w:t>otorgada por la Dirección General de Profesiones de la Secretaría de Educación Pública, ya que dicha autoridad tiene atribuciones para expedir la cédula correspondiente para el ejercicio profesional y para su identidad en todas sus actividades profesionales, lo anterior toma sustento en los artículos 3° y 23, fracción IV, de la Ley Reglamentaria del Artículo 5° Constitucional, Relativo al Ejercicio de las Profesiones en la Ciudad de México.</w:t>
      </w:r>
    </w:p>
    <w:p w14:paraId="7E605145" w14:textId="77777777" w:rsidR="008B333C" w:rsidRPr="00D00F16" w:rsidRDefault="008B333C" w:rsidP="008B333C">
      <w:pPr>
        <w:spacing w:line="360" w:lineRule="auto"/>
        <w:jc w:val="both"/>
        <w:rPr>
          <w:rFonts w:ascii="Palatino Linotype" w:eastAsia="Calibri" w:hAnsi="Palatino Linotype" w:cs="Tahoma"/>
        </w:rPr>
      </w:pPr>
    </w:p>
    <w:p w14:paraId="501AAED7"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iCs/>
        </w:rPr>
      </w:pPr>
      <w:r w:rsidRPr="00D00F16">
        <w:rPr>
          <w:rFonts w:ascii="Palatino Linotype" w:eastAsia="Calibri" w:hAnsi="Palatino Linotype" w:cs="Tahoma"/>
          <w:bCs/>
          <w:iCs/>
        </w:rPr>
        <w:t>En ese contexto, el documento en cuestión da cuenta de la preparación y sirve como medios de identificación, para que su titular lo relacionen con el nivel de estudios con que cuenta, por lo que, se trata de un documento de naturaleza pública; además, que puede dar el grado máximo de estudios de la persona en cuestión.</w:t>
      </w:r>
    </w:p>
    <w:p w14:paraId="2AB241CD" w14:textId="77777777" w:rsidR="008B333C" w:rsidRPr="00D00F16" w:rsidRDefault="008B333C" w:rsidP="008B333C">
      <w:pPr>
        <w:spacing w:line="360" w:lineRule="auto"/>
        <w:jc w:val="both"/>
        <w:rPr>
          <w:rFonts w:ascii="Palatino Linotype" w:eastAsia="Calibri" w:hAnsi="Palatino Linotype" w:cs="Tahoma"/>
          <w:bCs/>
          <w:iCs/>
        </w:rPr>
      </w:pPr>
    </w:p>
    <w:p w14:paraId="13932B32"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Calibri" w:hAnsi="Palatino Linotype" w:cs="Tahoma"/>
          <w:bCs/>
          <w:iCs/>
        </w:rPr>
      </w:pPr>
      <w:r w:rsidRPr="00D00F16">
        <w:rPr>
          <w:rFonts w:ascii="Palatino Linotype" w:eastAsia="Calibri" w:hAnsi="Palatino Linotype" w:cs="Tahoma"/>
          <w:bCs/>
          <w:iCs/>
        </w:rPr>
        <w:t>Además, que dicho número forma parte del Registro Nacional de Profesionistas, y da cuenta de que algún profesionista, en el presente caso, tiene registrado su título, con efectos de patente; por lo que, se considera que el número, al formar parte de un registro público, no actualiza, la causal de clasificación prevista en el artículo 143, fracción I, de la Ley de Transparencia y Acceso a la Información Pública del Estado de México.</w:t>
      </w:r>
    </w:p>
    <w:p w14:paraId="0FECC8DA" w14:textId="77777777" w:rsidR="008B333C" w:rsidRPr="00D00F16" w:rsidRDefault="008B333C" w:rsidP="008B333C">
      <w:pPr>
        <w:spacing w:line="360" w:lineRule="auto"/>
        <w:jc w:val="both"/>
        <w:rPr>
          <w:rFonts w:ascii="Palatino Linotype" w:hAnsi="Palatino Linotype" w:cs="Tahoma"/>
        </w:rPr>
      </w:pPr>
    </w:p>
    <w:p w14:paraId="09E202B4" w14:textId="77777777" w:rsidR="008B333C" w:rsidRPr="00D00F16" w:rsidRDefault="008B333C" w:rsidP="008B333C">
      <w:pPr>
        <w:pStyle w:val="Prrafodelista"/>
        <w:numPr>
          <w:ilvl w:val="0"/>
          <w:numId w:val="17"/>
        </w:numPr>
        <w:spacing w:line="360" w:lineRule="auto"/>
        <w:jc w:val="both"/>
        <w:rPr>
          <w:rFonts w:ascii="Palatino Linotype" w:hAnsi="Palatino Linotype" w:cs="Tahoma"/>
          <w:b/>
          <w:bCs/>
        </w:rPr>
      </w:pPr>
      <w:r w:rsidRPr="00D00F16">
        <w:rPr>
          <w:rFonts w:ascii="Palatino Linotype" w:hAnsi="Palatino Linotype" w:cs="Tahoma"/>
          <w:b/>
          <w:bCs/>
        </w:rPr>
        <w:t>Código de barras, zona de lectura mecánica de cédula profesional, código bidimensional QR, firma electrónica avanzada del Servidor Público Habilitado facultado y sello digital de tiempo SEP.</w:t>
      </w:r>
    </w:p>
    <w:p w14:paraId="3E8E6D03" w14:textId="77777777" w:rsidR="008B333C" w:rsidRPr="00D00F16" w:rsidRDefault="008B333C" w:rsidP="008B333C">
      <w:pPr>
        <w:spacing w:line="360" w:lineRule="auto"/>
        <w:jc w:val="both"/>
        <w:rPr>
          <w:rFonts w:ascii="Palatino Linotype" w:hAnsi="Palatino Linotype" w:cs="Tahoma"/>
          <w:b/>
          <w:bCs/>
        </w:rPr>
      </w:pPr>
    </w:p>
    <w:p w14:paraId="78F8D9B6"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s="Tahoma"/>
          <w:lang w:val="es-419"/>
        </w:rPr>
      </w:pPr>
      <w:r w:rsidRPr="00D00F16">
        <w:rPr>
          <w:rFonts w:ascii="Palatino Linotype" w:hAnsi="Palatino Linotype" w:cs="Tahoma"/>
          <w:lang w:val="es-419"/>
        </w:rPr>
        <w:t xml:space="preserve">Acorde a información de la Secretaría de Educación Pública; con la finalidad de fortalecer </w:t>
      </w:r>
      <w:r w:rsidRPr="00D00F16">
        <w:rPr>
          <w:rFonts w:ascii="Palatino Linotype" w:eastAsia="Calibri" w:hAnsi="Palatino Linotype" w:cs="Tahoma"/>
          <w:bCs/>
          <w:iCs/>
        </w:rPr>
        <w:t>las</w:t>
      </w:r>
      <w:r w:rsidRPr="00D00F16">
        <w:rPr>
          <w:rFonts w:ascii="Palatino Linotype" w:hAnsi="Palatino Linotype" w:cs="Tahoma"/>
          <w:lang w:val="es-419"/>
        </w:rPr>
        <w:t xml:space="preserve"> acciones en materia de registro, control y vigilancia del ejercicio profesional, se establece que el código de barras y bidimensional QR, constituyen elementos de seguridad, dado que con su lectura se puede acceder al contenido del documento (Cédula Profesional).</w:t>
      </w:r>
    </w:p>
    <w:p w14:paraId="7DC52236" w14:textId="77777777" w:rsidR="008B333C" w:rsidRPr="00D00F16" w:rsidRDefault="008B333C" w:rsidP="008B333C">
      <w:pPr>
        <w:tabs>
          <w:tab w:val="left" w:pos="4962"/>
        </w:tabs>
        <w:spacing w:line="360" w:lineRule="auto"/>
        <w:jc w:val="both"/>
        <w:rPr>
          <w:rFonts w:ascii="Palatino Linotype" w:hAnsi="Palatino Linotype" w:cs="Tahoma"/>
          <w:lang w:val="es-419"/>
        </w:rPr>
      </w:pPr>
    </w:p>
    <w:p w14:paraId="0EBE5EA4"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s="Tahoma"/>
          <w:lang w:val="es-419"/>
        </w:rPr>
      </w:pPr>
      <w:r w:rsidRPr="00D00F16">
        <w:rPr>
          <w:rFonts w:ascii="Palatino Linotype" w:hAnsi="Palatino Linotype" w:cs="Tahoma"/>
          <w:lang w:val="es-419"/>
        </w:rPr>
        <w:t xml:space="preserve">Además, que, con dichos datos, únicamente se localiza, el número de cédula, el nombre completo del servidor público, profesión, año de expedición e institución, al dirigirte únicamente a la página </w:t>
      </w:r>
      <w:r w:rsidRPr="00D00F16">
        <w:rPr>
          <w:rStyle w:val="Hipervnculo"/>
          <w:rFonts w:ascii="Palatino Linotype" w:hAnsi="Palatino Linotype" w:cs="Tahoma"/>
          <w:lang w:val="es-419"/>
        </w:rPr>
        <w:t>https://www.cedulaprofesional.sep.gob.mx/cedula/presidencia/indexAvanzada.action</w:t>
      </w:r>
      <w:r w:rsidRPr="00D00F16">
        <w:rPr>
          <w:rFonts w:ascii="Palatino Linotype" w:hAnsi="Palatino Linotype" w:cs="Tahoma"/>
          <w:lang w:val="es-419"/>
        </w:rPr>
        <w:t>.</w:t>
      </w:r>
    </w:p>
    <w:p w14:paraId="38417825" w14:textId="77777777" w:rsidR="008B333C" w:rsidRPr="00D00F16" w:rsidRDefault="008B333C" w:rsidP="008B333C">
      <w:pPr>
        <w:tabs>
          <w:tab w:val="left" w:pos="4962"/>
        </w:tabs>
        <w:spacing w:line="360" w:lineRule="auto"/>
        <w:jc w:val="both"/>
        <w:rPr>
          <w:rFonts w:ascii="Palatino Linotype" w:hAnsi="Palatino Linotype" w:cs="Tahoma"/>
          <w:lang w:val="es-419"/>
        </w:rPr>
      </w:pPr>
    </w:p>
    <w:p w14:paraId="42AAF09E"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s="Tahoma"/>
          <w:lang w:val="es-419"/>
        </w:rPr>
      </w:pPr>
      <w:r w:rsidRPr="00D00F16">
        <w:rPr>
          <w:rFonts w:ascii="Palatino Linotype" w:hAnsi="Palatino Linotype" w:cs="Tahoma"/>
          <w:lang w:val="es-419"/>
        </w:rPr>
        <w:t>Por su parte, la firma electrónica avanzada del servidor público habilitado y el sello digital de tiempo SEP, únicamente contiene una serie de dígitos, que de ninguna manera revela datos personales del titular de la cédula profesional, y, al contrario, da validez al documento en cuestión.</w:t>
      </w:r>
    </w:p>
    <w:p w14:paraId="32DDBAAF" w14:textId="77777777" w:rsidR="008B333C" w:rsidRPr="00D00F16" w:rsidRDefault="008B333C" w:rsidP="008B333C">
      <w:pPr>
        <w:tabs>
          <w:tab w:val="left" w:pos="4962"/>
        </w:tabs>
        <w:spacing w:line="360" w:lineRule="auto"/>
        <w:jc w:val="both"/>
        <w:rPr>
          <w:rFonts w:ascii="Palatino Linotype" w:hAnsi="Palatino Linotype" w:cs="Tahoma"/>
          <w:lang w:val="es-419"/>
        </w:rPr>
      </w:pPr>
    </w:p>
    <w:p w14:paraId="7F4FAAE1"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s="Tahoma"/>
          <w:lang w:val="es-419"/>
        </w:rPr>
      </w:pPr>
      <w:r w:rsidRPr="00D00F16">
        <w:rPr>
          <w:rFonts w:ascii="Palatino Linotype" w:hAnsi="Palatino Linotype" w:cs="Tahoma"/>
          <w:lang w:val="es-419"/>
        </w:rPr>
        <w:t xml:space="preserve">Por tales circunstancias, al no revelar datos personales confidenciales del servidor público, se considera que el código de barras, zona de lectura mecánica, código bidimensional o QR, firma electrónica avanzada del Servidor Público Habilitado facultado </w:t>
      </w:r>
      <w:r w:rsidRPr="00D00F16">
        <w:rPr>
          <w:rFonts w:ascii="Palatino Linotype" w:hAnsi="Palatino Linotype" w:cs="Tahoma"/>
          <w:lang w:val="es-419"/>
        </w:rPr>
        <w:lastRenderedPageBreak/>
        <w:t>y sello digital de tiempo SEP, no actualizan la causal de clasificación prevista en el artículo 143, fracción I, de la Ley de Transparencia y Acceso a la Información Pública del Estado de México y Municipios.</w:t>
      </w:r>
    </w:p>
    <w:p w14:paraId="2E5B7BBE" w14:textId="77777777" w:rsidR="008B333C" w:rsidRPr="00D00F16" w:rsidRDefault="008B333C" w:rsidP="008B333C">
      <w:pPr>
        <w:tabs>
          <w:tab w:val="left" w:pos="4962"/>
        </w:tabs>
        <w:spacing w:line="360" w:lineRule="auto"/>
        <w:jc w:val="both"/>
        <w:rPr>
          <w:rFonts w:ascii="Palatino Linotype" w:hAnsi="Palatino Linotype" w:cs="Tahoma"/>
          <w:lang w:val="es-419"/>
        </w:rPr>
      </w:pPr>
    </w:p>
    <w:p w14:paraId="06A6E133" w14:textId="77777777" w:rsidR="008B333C" w:rsidRPr="00D00F16" w:rsidRDefault="008B333C" w:rsidP="008B333C">
      <w:pPr>
        <w:pStyle w:val="Prrafodelista"/>
        <w:numPr>
          <w:ilvl w:val="0"/>
          <w:numId w:val="17"/>
        </w:numPr>
        <w:spacing w:line="360" w:lineRule="auto"/>
        <w:jc w:val="both"/>
        <w:rPr>
          <w:rFonts w:ascii="Palatino Linotype" w:hAnsi="Palatino Linotype" w:cs="Tahoma"/>
          <w:b/>
          <w:bCs/>
        </w:rPr>
      </w:pPr>
      <w:r w:rsidRPr="00D00F16">
        <w:rPr>
          <w:rFonts w:ascii="Palatino Linotype" w:hAnsi="Palatino Linotype" w:cs="Tahoma"/>
          <w:b/>
          <w:bCs/>
        </w:rPr>
        <w:t>Cadena original de cédula.</w:t>
      </w:r>
    </w:p>
    <w:p w14:paraId="4B1A0558" w14:textId="77777777" w:rsidR="008B333C" w:rsidRPr="00D00F16" w:rsidRDefault="008B333C" w:rsidP="008B333C">
      <w:pPr>
        <w:spacing w:line="360" w:lineRule="auto"/>
        <w:jc w:val="both"/>
        <w:rPr>
          <w:rFonts w:ascii="Palatino Linotype" w:hAnsi="Palatino Linotype" w:cs="Tahoma"/>
          <w:b/>
          <w:bCs/>
        </w:rPr>
      </w:pPr>
    </w:p>
    <w:p w14:paraId="404BD411"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s="Tahoma"/>
          <w:lang w:val="es-419"/>
        </w:rPr>
      </w:pPr>
      <w:r w:rsidRPr="00D00F16">
        <w:rPr>
          <w:rFonts w:ascii="Palatino Linotype" w:hAnsi="Palatino Linotype" w:cs="Tahoma"/>
          <w:lang w:val="es-419"/>
        </w:rPr>
        <w:t>Al respecto, dicho dato se conforma de la fecha y lugar de emisión, la Clave Única de Registro de Población, el nombre del titular de la cédula, datos de la Institución Educativa y la profesión realizada.</w:t>
      </w:r>
    </w:p>
    <w:p w14:paraId="38135483" w14:textId="77777777" w:rsidR="008B333C" w:rsidRPr="00D00F16" w:rsidRDefault="008B333C" w:rsidP="008B333C">
      <w:pPr>
        <w:spacing w:line="360" w:lineRule="auto"/>
        <w:jc w:val="both"/>
        <w:rPr>
          <w:rFonts w:ascii="Palatino Linotype" w:hAnsi="Palatino Linotype" w:cs="Tahoma"/>
          <w:lang w:val="es-419"/>
        </w:rPr>
      </w:pPr>
    </w:p>
    <w:p w14:paraId="589DF23E" w14:textId="77777777" w:rsidR="008B333C" w:rsidRPr="00D00F16" w:rsidRDefault="008B333C" w:rsidP="00230157">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s="Tahoma"/>
          <w:lang w:val="es-419"/>
        </w:rPr>
      </w:pPr>
      <w:r w:rsidRPr="00D00F16">
        <w:rPr>
          <w:rFonts w:ascii="Palatino Linotype" w:hAnsi="Palatino Linotype" w:cs="Tahoma"/>
          <w:lang w:val="es-419"/>
        </w:rPr>
        <w:t>En ese contexto, dado que el dato en cuestión revela datos de naturaleza confidencial, a saber, la Clave Única de Registro de Población, misma que como se analizó en párrafos anteriores, es clasificado, se considera que este actualiza la causal de clasificación prevista en el artículo 143, fracción I, de la Ley de la materia.</w:t>
      </w:r>
    </w:p>
    <w:p w14:paraId="3E630765" w14:textId="77777777" w:rsidR="004408F1" w:rsidRPr="00D00F16" w:rsidRDefault="004408F1" w:rsidP="004408F1">
      <w:pPr>
        <w:pStyle w:val="Prrafodelista"/>
        <w:rPr>
          <w:rFonts w:ascii="Palatino Linotype" w:hAnsi="Palatino Linotype" w:cs="Tahoma"/>
          <w:lang w:val="es-419"/>
        </w:rPr>
      </w:pPr>
    </w:p>
    <w:p w14:paraId="781F837B" w14:textId="77777777" w:rsidR="004408F1" w:rsidRPr="00D00F16" w:rsidRDefault="004408F1" w:rsidP="004408F1">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rPr>
      </w:pPr>
      <w:r w:rsidRPr="00D00F16">
        <w:rPr>
          <w:rFonts w:ascii="Palatino Linotype" w:eastAsia="Palatino Linotype" w:hAnsi="Palatino Linotype" w:cs="Palatino Linotype"/>
        </w:rPr>
        <w:t>Ahora bien, esa necesario precisar que los documentos que den cuenta de lo peticionado, pudieran contar con diversos datos personales, tales como la fotografía y firma en comprobantes de estudio, título y cedula, por lo que, se procede a su análisis:</w:t>
      </w:r>
    </w:p>
    <w:p w14:paraId="6C04050F" w14:textId="77777777" w:rsidR="004408F1" w:rsidRPr="00D00F16" w:rsidRDefault="004408F1" w:rsidP="004408F1">
      <w:pPr>
        <w:widowControl w:val="0"/>
        <w:tabs>
          <w:tab w:val="center" w:pos="4522"/>
        </w:tabs>
        <w:spacing w:line="360" w:lineRule="auto"/>
        <w:jc w:val="both"/>
        <w:rPr>
          <w:rFonts w:ascii="Palatino Linotype" w:eastAsia="Palatino Linotype" w:hAnsi="Palatino Linotype" w:cs="Palatino Linotype"/>
        </w:rPr>
      </w:pPr>
    </w:p>
    <w:p w14:paraId="7143088E" w14:textId="77777777" w:rsidR="004408F1" w:rsidRPr="00D00F16" w:rsidRDefault="004408F1" w:rsidP="004408F1">
      <w:pPr>
        <w:numPr>
          <w:ilvl w:val="0"/>
          <w:numId w:val="21"/>
        </w:numPr>
        <w:spacing w:line="360" w:lineRule="auto"/>
        <w:jc w:val="both"/>
        <w:rPr>
          <w:rFonts w:ascii="Palatino Linotype" w:eastAsia="Palatino Linotype" w:hAnsi="Palatino Linotype" w:cs="Palatino Linotype"/>
        </w:rPr>
      </w:pPr>
      <w:r w:rsidRPr="00D00F16">
        <w:rPr>
          <w:rFonts w:ascii="Palatino Linotype" w:eastAsia="Palatino Linotype" w:hAnsi="Palatino Linotype" w:cs="Palatino Linotype"/>
          <w:b/>
        </w:rPr>
        <w:t>Firma de servidores públicos en comprobantes de estudio</w:t>
      </w:r>
    </w:p>
    <w:p w14:paraId="33AC3662" w14:textId="77777777" w:rsidR="004408F1" w:rsidRPr="00D00F16" w:rsidRDefault="004408F1" w:rsidP="004408F1">
      <w:pPr>
        <w:spacing w:line="360" w:lineRule="auto"/>
        <w:jc w:val="both"/>
        <w:rPr>
          <w:rFonts w:ascii="Palatino Linotype" w:eastAsia="Palatino Linotype" w:hAnsi="Palatino Linotype" w:cs="Palatino Linotype"/>
        </w:rPr>
      </w:pPr>
    </w:p>
    <w:p w14:paraId="70AF1EBF" w14:textId="77777777" w:rsidR="004408F1" w:rsidRPr="00D00F16" w:rsidRDefault="004408F1" w:rsidP="004408F1">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rPr>
      </w:pPr>
      <w:r w:rsidRPr="00D00F16">
        <w:rPr>
          <w:rFonts w:ascii="Palatino Linotype" w:eastAsia="Palatino Linotype" w:hAnsi="Palatino Linotype" w:cs="Palatino Linotype"/>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093B7ABA" w14:textId="77777777" w:rsidR="004408F1" w:rsidRPr="00D00F16" w:rsidRDefault="004408F1" w:rsidP="004408F1">
      <w:pPr>
        <w:tabs>
          <w:tab w:val="left" w:pos="4962"/>
        </w:tabs>
        <w:spacing w:line="360" w:lineRule="auto"/>
        <w:jc w:val="both"/>
        <w:rPr>
          <w:rFonts w:ascii="Palatino Linotype" w:eastAsia="Palatino Linotype" w:hAnsi="Palatino Linotype" w:cs="Palatino Linotype"/>
        </w:rPr>
      </w:pPr>
      <w:r w:rsidRPr="00D00F16">
        <w:rPr>
          <w:rFonts w:ascii="Palatino Linotype" w:eastAsia="Palatino Linotype" w:hAnsi="Palatino Linotype" w:cs="Palatino Linotype"/>
        </w:rPr>
        <w:t> </w:t>
      </w:r>
    </w:p>
    <w:p w14:paraId="49DFF66E" w14:textId="77777777" w:rsidR="004408F1" w:rsidRPr="00D00F16" w:rsidRDefault="004408F1" w:rsidP="004408F1">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rPr>
      </w:pPr>
      <w:r w:rsidRPr="00D00F16">
        <w:rPr>
          <w:rFonts w:ascii="Palatino Linotype" w:eastAsia="Palatino Linotype" w:hAnsi="Palatino Linotype" w:cs="Palatino Linotype"/>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2FFDB107" w14:textId="77777777" w:rsidR="004408F1" w:rsidRPr="00D00F16" w:rsidRDefault="004408F1" w:rsidP="004408F1">
      <w:pPr>
        <w:tabs>
          <w:tab w:val="left" w:pos="4962"/>
        </w:tabs>
        <w:spacing w:line="360" w:lineRule="auto"/>
        <w:jc w:val="both"/>
        <w:rPr>
          <w:rFonts w:ascii="Palatino Linotype" w:eastAsia="Palatino Linotype" w:hAnsi="Palatino Linotype" w:cs="Palatino Linotype"/>
        </w:rPr>
      </w:pPr>
    </w:p>
    <w:p w14:paraId="327D35EE" w14:textId="77777777" w:rsidR="004408F1" w:rsidRPr="00D00F16" w:rsidRDefault="004408F1" w:rsidP="004408F1">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rPr>
        <w:t>La publicidad de dichos datos, se robustece, con el </w:t>
      </w:r>
      <w:r w:rsidRPr="00D00F16">
        <w:rPr>
          <w:rFonts w:ascii="Palatino Linotype" w:eastAsia="Palatino Linotype" w:hAnsi="Palatino Linotype" w:cs="Palatino Linotype"/>
          <w:color w:val="000000"/>
        </w:rPr>
        <w:t>Criterio de Interpretación, de la Segunda Época, con clave de control SO/002/2019, emitido por el Instituto Nacional de Transparencia, Acceso a la Información y Protección de Datos Personales, que establece lo siguiente:</w:t>
      </w:r>
    </w:p>
    <w:p w14:paraId="088AC3E1" w14:textId="77777777" w:rsidR="004408F1" w:rsidRPr="00D00F16" w:rsidRDefault="004408F1" w:rsidP="004408F1">
      <w:pPr>
        <w:shd w:val="clear" w:color="auto" w:fill="FFFFFF"/>
        <w:spacing w:line="360" w:lineRule="auto"/>
        <w:ind w:left="1134" w:right="900"/>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rPr>
        <w:t> </w:t>
      </w:r>
    </w:p>
    <w:p w14:paraId="4E894F1A" w14:textId="77777777" w:rsidR="004408F1" w:rsidRPr="00D00F16" w:rsidRDefault="004408F1" w:rsidP="004408F1">
      <w:pPr>
        <w:spacing w:line="360" w:lineRule="auto"/>
        <w:ind w:left="1134" w:right="900"/>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b/>
          <w:i/>
        </w:rPr>
        <w:t>“Firma y rúbrica de servidores públicos.</w:t>
      </w:r>
      <w:r w:rsidRPr="00D00F16">
        <w:rPr>
          <w:rFonts w:ascii="Palatino Linotype" w:eastAsia="Palatino Linotype" w:hAnsi="Palatino Linotype" w:cs="Palatino Linotype"/>
          <w:i/>
        </w:rPr>
        <w:t> Si bien la firma y la rúbrica son datos personales confidenciales, cuando un servidor público emite un acto como autoridad, en ejercicio de las funciones que tiene conferidas, la firma o rúbrica mediante la cual se valida dicho acto es pública.”</w:t>
      </w:r>
    </w:p>
    <w:p w14:paraId="04AC736A" w14:textId="77777777" w:rsidR="004408F1" w:rsidRPr="00D00F16" w:rsidRDefault="004408F1" w:rsidP="004408F1">
      <w:pPr>
        <w:tabs>
          <w:tab w:val="left" w:pos="4962"/>
        </w:tabs>
        <w:spacing w:line="360" w:lineRule="auto"/>
        <w:jc w:val="both"/>
        <w:rPr>
          <w:rFonts w:ascii="Palatino Linotype" w:eastAsia="Palatino Linotype" w:hAnsi="Palatino Linotype" w:cs="Palatino Linotype"/>
        </w:rPr>
      </w:pPr>
      <w:r w:rsidRPr="00D00F16">
        <w:rPr>
          <w:rFonts w:ascii="Palatino Linotype" w:eastAsia="Palatino Linotype" w:hAnsi="Palatino Linotype" w:cs="Palatino Linotype"/>
        </w:rPr>
        <w:lastRenderedPageBreak/>
        <w:t> </w:t>
      </w:r>
    </w:p>
    <w:p w14:paraId="66D44A40" w14:textId="77777777" w:rsidR="004408F1" w:rsidRPr="00D00F16" w:rsidRDefault="004408F1" w:rsidP="004408F1">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rPr>
      </w:pPr>
      <w:r w:rsidRPr="00D00F16">
        <w:rPr>
          <w:rFonts w:ascii="Palatino Linotype" w:eastAsia="Palatino Linotype" w:hAnsi="Palatino Linotype" w:cs="Palatino Linotype"/>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o nivel académico. </w:t>
      </w:r>
    </w:p>
    <w:p w14:paraId="7931618C" w14:textId="77777777" w:rsidR="004408F1" w:rsidRPr="00D00F16" w:rsidRDefault="004408F1" w:rsidP="004408F1">
      <w:pPr>
        <w:widowControl w:val="0"/>
        <w:tabs>
          <w:tab w:val="center" w:pos="4522"/>
        </w:tabs>
        <w:spacing w:line="360" w:lineRule="auto"/>
        <w:jc w:val="both"/>
        <w:rPr>
          <w:rFonts w:ascii="Palatino Linotype" w:eastAsia="Palatino Linotype" w:hAnsi="Palatino Linotype" w:cs="Palatino Linotype"/>
        </w:rPr>
      </w:pPr>
    </w:p>
    <w:p w14:paraId="76783210" w14:textId="77777777" w:rsidR="004408F1" w:rsidRPr="00D00F16" w:rsidRDefault="004408F1" w:rsidP="004408F1">
      <w:pPr>
        <w:numPr>
          <w:ilvl w:val="0"/>
          <w:numId w:val="21"/>
        </w:numPr>
        <w:spacing w:line="360" w:lineRule="auto"/>
        <w:jc w:val="both"/>
        <w:rPr>
          <w:rFonts w:ascii="Palatino Linotype" w:eastAsia="Palatino Linotype" w:hAnsi="Palatino Linotype" w:cs="Palatino Linotype"/>
          <w:b/>
          <w:color w:val="000000"/>
        </w:rPr>
      </w:pPr>
      <w:r w:rsidRPr="00D00F16">
        <w:rPr>
          <w:rFonts w:ascii="Palatino Linotype" w:eastAsia="Palatino Linotype" w:hAnsi="Palatino Linotype" w:cs="Palatino Linotype"/>
          <w:b/>
          <w:color w:val="000000"/>
        </w:rPr>
        <w:t xml:space="preserve">Fotografías de los servidores públicos. </w:t>
      </w:r>
    </w:p>
    <w:p w14:paraId="7C2599E7" w14:textId="77777777" w:rsidR="004408F1" w:rsidRPr="00D00F16" w:rsidRDefault="004408F1" w:rsidP="004408F1">
      <w:pPr>
        <w:widowControl w:val="0"/>
        <w:spacing w:line="360" w:lineRule="auto"/>
        <w:jc w:val="both"/>
        <w:rPr>
          <w:rFonts w:ascii="Palatino Linotype" w:eastAsia="Palatino Linotype" w:hAnsi="Palatino Linotype" w:cs="Palatino Linotype"/>
          <w:b/>
          <w:color w:val="000000"/>
        </w:rPr>
      </w:pPr>
    </w:p>
    <w:p w14:paraId="498E2A21" w14:textId="77777777" w:rsidR="004408F1" w:rsidRPr="00D00F16" w:rsidRDefault="004408F1" w:rsidP="004408F1">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rPr>
      </w:pPr>
      <w:r w:rsidRPr="00D00F16">
        <w:rPr>
          <w:rFonts w:ascii="Palatino Linotype" w:eastAsia="Palatino Linotype" w:hAnsi="Palatino Linotype" w:cs="Palatino Linotype"/>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6DF30D86" w14:textId="77777777" w:rsidR="00C640A5" w:rsidRPr="00D00F16" w:rsidRDefault="00C640A5" w:rsidP="00C640A5">
      <w:pPr>
        <w:pBdr>
          <w:top w:val="nil"/>
          <w:left w:val="nil"/>
          <w:bottom w:val="nil"/>
          <w:right w:val="nil"/>
          <w:between w:val="nil"/>
        </w:pBdr>
        <w:tabs>
          <w:tab w:val="left" w:pos="567"/>
        </w:tabs>
        <w:spacing w:line="360" w:lineRule="auto"/>
        <w:ind w:right="-592"/>
        <w:jc w:val="both"/>
        <w:rPr>
          <w:rFonts w:ascii="Palatino Linotype" w:eastAsia="Palatino Linotype" w:hAnsi="Palatino Linotype" w:cs="Palatino Linotype"/>
        </w:rPr>
      </w:pPr>
    </w:p>
    <w:p w14:paraId="205AD035" w14:textId="77777777" w:rsidR="004408F1" w:rsidRPr="00D00F16" w:rsidRDefault="004408F1" w:rsidP="004408F1">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rPr>
      </w:pPr>
      <w:r w:rsidRPr="00D00F16">
        <w:rPr>
          <w:rFonts w:ascii="Palatino Linotype" w:eastAsia="Palatino Linotype" w:hAnsi="Palatino Linotype" w:cs="Palatino Linotype"/>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w:t>
      </w:r>
      <w:r w:rsidRPr="00D00F16">
        <w:rPr>
          <w:rFonts w:ascii="Palatino Linotype" w:eastAsia="Palatino Linotype" w:hAnsi="Palatino Linotype" w:cs="Palatino Linotype"/>
        </w:rPr>
        <w:lastRenderedPageBreak/>
        <w:t>como servidor público, por lo que es posible advertir que existe cierto interés público, cuando la fotografía obra en documentos de servidores públicos vinculados con el cumplimiento de disposiciones legales.</w:t>
      </w:r>
    </w:p>
    <w:p w14:paraId="56F244EA" w14:textId="77777777" w:rsidR="004408F1" w:rsidRPr="00D00F16" w:rsidRDefault="004408F1" w:rsidP="004408F1">
      <w:pPr>
        <w:tabs>
          <w:tab w:val="left" w:pos="4962"/>
        </w:tabs>
        <w:spacing w:line="360" w:lineRule="auto"/>
        <w:jc w:val="both"/>
        <w:rPr>
          <w:rFonts w:ascii="Palatino Linotype" w:eastAsia="Palatino Linotype" w:hAnsi="Palatino Linotype" w:cs="Palatino Linotype"/>
        </w:rPr>
      </w:pPr>
    </w:p>
    <w:p w14:paraId="274A9FAC" w14:textId="77777777" w:rsidR="004408F1" w:rsidRPr="00D00F16" w:rsidRDefault="004408F1" w:rsidP="004408F1">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rPr>
      </w:pPr>
      <w:r w:rsidRPr="00D00F16">
        <w:rPr>
          <w:rFonts w:ascii="Palatino Linotype" w:eastAsia="Palatino Linotype" w:hAnsi="Palatino Linotype" w:cs="Palatino Linotype"/>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74DC5B14" w14:textId="77777777" w:rsidR="004408F1" w:rsidRPr="00D00F16" w:rsidRDefault="004408F1" w:rsidP="004408F1">
      <w:pPr>
        <w:tabs>
          <w:tab w:val="left" w:pos="4962"/>
        </w:tabs>
        <w:spacing w:line="360" w:lineRule="auto"/>
        <w:jc w:val="both"/>
        <w:rPr>
          <w:rFonts w:ascii="Palatino Linotype" w:eastAsia="Palatino Linotype" w:hAnsi="Palatino Linotype" w:cs="Palatino Linotype"/>
        </w:rPr>
      </w:pPr>
    </w:p>
    <w:p w14:paraId="449F070D" w14:textId="77777777" w:rsidR="004408F1" w:rsidRPr="00D00F16" w:rsidRDefault="004408F1" w:rsidP="004408F1">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rPr>
      </w:pPr>
      <w:r w:rsidRPr="00D00F16">
        <w:rPr>
          <w:rFonts w:ascii="Palatino Linotype" w:eastAsia="Palatino Linotype" w:hAnsi="Palatino Linotype" w:cs="Palatino Linotype"/>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23DE5012" w14:textId="77777777" w:rsidR="004408F1" w:rsidRPr="00D00F16" w:rsidRDefault="004408F1" w:rsidP="004408F1">
      <w:pPr>
        <w:tabs>
          <w:tab w:val="left" w:pos="4962"/>
        </w:tabs>
        <w:spacing w:line="360" w:lineRule="auto"/>
        <w:jc w:val="both"/>
        <w:rPr>
          <w:rFonts w:ascii="Palatino Linotype" w:eastAsia="Palatino Linotype" w:hAnsi="Palatino Linotype" w:cs="Palatino Linotype"/>
        </w:rPr>
      </w:pPr>
    </w:p>
    <w:p w14:paraId="22B28DEB" w14:textId="77777777" w:rsidR="004408F1" w:rsidRPr="00D00F16" w:rsidRDefault="004408F1" w:rsidP="004408F1">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rPr>
      </w:pPr>
      <w:r w:rsidRPr="00D00F16">
        <w:rPr>
          <w:rFonts w:ascii="Palatino Linotype" w:eastAsia="Palatino Linotype" w:hAnsi="Palatino Linotype" w:cs="Palatino Linotype"/>
        </w:rPr>
        <w:lastRenderedPageBreak/>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36FB3FDF" w14:textId="77777777" w:rsidR="004408F1" w:rsidRPr="00D00F16" w:rsidRDefault="004408F1" w:rsidP="004408F1">
      <w:pPr>
        <w:tabs>
          <w:tab w:val="left" w:pos="4962"/>
        </w:tabs>
        <w:spacing w:line="360" w:lineRule="auto"/>
        <w:jc w:val="both"/>
        <w:rPr>
          <w:rFonts w:ascii="Palatino Linotype" w:eastAsia="Palatino Linotype" w:hAnsi="Palatino Linotype" w:cs="Palatino Linotype"/>
        </w:rPr>
      </w:pPr>
    </w:p>
    <w:p w14:paraId="5FCE1D22" w14:textId="77777777" w:rsidR="004408F1" w:rsidRPr="00D00F16" w:rsidRDefault="004408F1" w:rsidP="004408F1">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rPr>
      </w:pPr>
      <w:r w:rsidRPr="00D00F16">
        <w:rPr>
          <w:rFonts w:ascii="Palatino Linotype" w:eastAsia="Palatino Linotype" w:hAnsi="Palatino Linotype" w:cs="Palatino Linotype"/>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01409A5D" w14:textId="77777777" w:rsidR="004408F1" w:rsidRPr="00D00F16" w:rsidRDefault="004408F1" w:rsidP="004408F1">
      <w:pPr>
        <w:tabs>
          <w:tab w:val="left" w:pos="4962"/>
        </w:tabs>
        <w:spacing w:line="360" w:lineRule="auto"/>
        <w:jc w:val="both"/>
        <w:rPr>
          <w:rFonts w:ascii="Palatino Linotype" w:eastAsia="Palatino Linotype" w:hAnsi="Palatino Linotype" w:cs="Palatino Linotype"/>
        </w:rPr>
      </w:pPr>
    </w:p>
    <w:p w14:paraId="266EA2AD" w14:textId="77777777" w:rsidR="004408F1" w:rsidRPr="00D00F16" w:rsidRDefault="004408F1" w:rsidP="004408F1">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rPr>
      </w:pPr>
      <w:r w:rsidRPr="00D00F16">
        <w:rPr>
          <w:rFonts w:ascii="Palatino Linotype" w:eastAsia="Palatino Linotype" w:hAnsi="Palatino Linotype" w:cs="Palatino Linotype"/>
        </w:rPr>
        <w:t xml:space="preserve">De acuerdo con el argumento planteado, la determinación de esta resolución deja sin efectos el criterio adoptado anteriormente por el Pleno de este Instituto, con número </w:t>
      </w:r>
      <w:r w:rsidRPr="00D00F16">
        <w:rPr>
          <w:rFonts w:ascii="Palatino Linotype" w:eastAsia="Palatino Linotype" w:hAnsi="Palatino Linotype" w:cs="Palatino Linotype"/>
        </w:rPr>
        <w:lastRenderedPageBreak/>
        <w:t>03/2019, en el que solo se consideraban como públicas las fotografías de mandos medios y/o superiores.</w:t>
      </w:r>
    </w:p>
    <w:p w14:paraId="7D6385DC" w14:textId="77777777" w:rsidR="004408F1" w:rsidRPr="00D00F16" w:rsidRDefault="004408F1" w:rsidP="004408F1">
      <w:pPr>
        <w:tabs>
          <w:tab w:val="left" w:pos="4962"/>
        </w:tabs>
        <w:spacing w:line="360" w:lineRule="auto"/>
        <w:jc w:val="both"/>
        <w:rPr>
          <w:rFonts w:ascii="Palatino Linotype" w:eastAsia="Palatino Linotype" w:hAnsi="Palatino Linotype" w:cs="Palatino Linotype"/>
        </w:rPr>
      </w:pPr>
    </w:p>
    <w:p w14:paraId="6E134B68" w14:textId="77777777" w:rsidR="004408F1" w:rsidRPr="00D00F16" w:rsidRDefault="004408F1" w:rsidP="004408F1">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b/>
        </w:rPr>
      </w:pPr>
      <w:r w:rsidRPr="00D00F16">
        <w:rPr>
          <w:rFonts w:ascii="Palatino Linotype" w:eastAsia="Palatino Linotype" w:hAnsi="Palatino Linotype" w:cs="Palatino Linotype"/>
        </w:rPr>
        <w:t xml:space="preserve">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 por lo que en las versiones públicas que se ordenen, no podrá clasificarse esa información. </w:t>
      </w:r>
    </w:p>
    <w:p w14:paraId="7540CE63" w14:textId="77777777" w:rsidR="004408F1" w:rsidRPr="00D00F16" w:rsidRDefault="004408F1" w:rsidP="004408F1">
      <w:pPr>
        <w:widowControl w:val="0"/>
        <w:tabs>
          <w:tab w:val="center" w:pos="4522"/>
        </w:tabs>
        <w:spacing w:line="360" w:lineRule="auto"/>
        <w:jc w:val="both"/>
        <w:rPr>
          <w:rFonts w:ascii="Palatino Linotype" w:eastAsia="Palatino Linotype" w:hAnsi="Palatino Linotype" w:cs="Palatino Linotype"/>
        </w:rPr>
      </w:pPr>
    </w:p>
    <w:p w14:paraId="523AA4AC" w14:textId="77777777" w:rsidR="004408F1" w:rsidRPr="00D00F16" w:rsidRDefault="004408F1" w:rsidP="004408F1">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rPr>
        <w:t>Así</w:t>
      </w:r>
      <w:r w:rsidRPr="00D00F16">
        <w:rPr>
          <w:rFonts w:ascii="Palatino Linotype" w:eastAsia="Palatino Linotype" w:hAnsi="Palatino Linotype" w:cs="Palatino Linotype"/>
          <w:color w:val="000000"/>
        </w:rPr>
        <w:t xml:space="preserve">, el Sujeto Obligado deber proporcionar los documento en donde se clasifique la información confidencial, por lo que, deberá elaborar la versión pública respectiva; lo </w:t>
      </w:r>
      <w:r w:rsidRPr="00D00F16">
        <w:rPr>
          <w:rFonts w:ascii="Palatino Linotype" w:eastAsia="Palatino Linotype" w:hAnsi="Palatino Linotype" w:cs="Palatino Linotype"/>
        </w:rPr>
        <w:t>anterior</w:t>
      </w:r>
      <w:r w:rsidRPr="00D00F16">
        <w:rPr>
          <w:rFonts w:ascii="Palatino Linotype" w:eastAsia="Palatino Linotype" w:hAnsi="Palatino Linotype" w:cs="Palatino Linotype"/>
          <w:color w:val="000000"/>
        </w:rPr>
        <w:t>, pues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2ECC4C4D" w14:textId="77777777" w:rsidR="004408F1" w:rsidRPr="00D00F16" w:rsidRDefault="004408F1" w:rsidP="004408F1">
      <w:pPr>
        <w:spacing w:line="360" w:lineRule="auto"/>
        <w:jc w:val="both"/>
        <w:rPr>
          <w:rFonts w:ascii="Palatino Linotype" w:eastAsia="Palatino Linotype" w:hAnsi="Palatino Linotype" w:cs="Palatino Linotype"/>
          <w:color w:val="000000"/>
        </w:rPr>
      </w:pPr>
    </w:p>
    <w:p w14:paraId="6E97FC70" w14:textId="77777777" w:rsidR="004408F1" w:rsidRPr="00D00F16" w:rsidRDefault="004408F1" w:rsidP="004408F1">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 xml:space="preserve">Para tal situación, el Sujeto Obligado deberá seguir el procedimiento establecido en el </w:t>
      </w:r>
      <w:r w:rsidRPr="00D00F16">
        <w:rPr>
          <w:rFonts w:ascii="Palatino Linotype" w:eastAsia="Palatino Linotype" w:hAnsi="Palatino Linotype" w:cs="Palatino Linotype"/>
        </w:rPr>
        <w:t>artículo</w:t>
      </w:r>
      <w:r w:rsidRPr="00D00F16">
        <w:rPr>
          <w:rFonts w:ascii="Palatino Linotype" w:eastAsia="Palatino Linotype" w:hAnsi="Palatino Linotype" w:cs="Palatino Linotype"/>
          <w:color w:val="000000"/>
        </w:rPr>
        <w:t xml:space="preserve"> 168 de dicho ordenamiento jurídico; esto es, que el área competente deberá elaborar </w:t>
      </w:r>
      <w:r w:rsidRPr="00D00F16">
        <w:rPr>
          <w:rFonts w:ascii="Palatino Linotype" w:eastAsia="Palatino Linotype" w:hAnsi="Palatino Linotype" w:cs="Palatino Linotype"/>
          <w:color w:val="000000"/>
        </w:rPr>
        <w:lastRenderedPageBreak/>
        <w:t>la versión pública, así como emitir el Acuerdo, por parte del Comité de Transparencia, donde confirme la clasificación de los datos, fundando y motivando la clasificación.</w:t>
      </w:r>
    </w:p>
    <w:p w14:paraId="57BC460E" w14:textId="77777777" w:rsidR="004408F1" w:rsidRPr="00D00F16" w:rsidRDefault="004408F1" w:rsidP="004408F1">
      <w:pPr>
        <w:pBdr>
          <w:top w:val="nil"/>
          <w:left w:val="nil"/>
          <w:bottom w:val="nil"/>
          <w:right w:val="nil"/>
          <w:between w:val="nil"/>
        </w:pBdr>
        <w:tabs>
          <w:tab w:val="left" w:pos="567"/>
        </w:tabs>
        <w:spacing w:line="360" w:lineRule="auto"/>
        <w:ind w:right="-592"/>
        <w:jc w:val="both"/>
        <w:rPr>
          <w:rFonts w:ascii="Palatino Linotype" w:hAnsi="Palatino Linotype" w:cs="Tahoma"/>
          <w:lang w:val="es-419"/>
        </w:rPr>
      </w:pPr>
    </w:p>
    <w:p w14:paraId="6CD85A2E" w14:textId="77777777" w:rsidR="003F528B" w:rsidRPr="00D00F16" w:rsidRDefault="007020AD">
      <w:pPr>
        <w:numPr>
          <w:ilvl w:val="0"/>
          <w:numId w:val="9"/>
        </w:numPr>
        <w:pBdr>
          <w:top w:val="nil"/>
          <w:left w:val="nil"/>
          <w:bottom w:val="nil"/>
          <w:right w:val="nil"/>
          <w:between w:val="nil"/>
        </w:pBdr>
        <w:tabs>
          <w:tab w:val="left" w:pos="567"/>
        </w:tabs>
        <w:spacing w:line="360" w:lineRule="auto"/>
        <w:ind w:left="0" w:right="-592" w:firstLine="0"/>
        <w:jc w:val="both"/>
        <w:rPr>
          <w:rFonts w:ascii="Palatino Linotype" w:hAnsi="Palatino Linotype"/>
          <w:color w:val="000000"/>
        </w:rPr>
      </w:pPr>
      <w:r w:rsidRPr="00D00F16">
        <w:rPr>
          <w:rFonts w:ascii="Palatino Linotype" w:eastAsia="Palatino Linotype" w:hAnsi="Palatino Linotype" w:cs="Palatino Linotype"/>
          <w:color w:val="000000"/>
        </w:rPr>
        <w:t>Por</w:t>
      </w:r>
      <w:r w:rsidRPr="00D00F16">
        <w:rPr>
          <w:rFonts w:ascii="Palatino Linotype" w:eastAsia="Palatino Linotype" w:hAnsi="Palatino Linotype" w:cs="Palatino Linotype"/>
          <w:color w:val="222222"/>
        </w:rPr>
        <w:t xml:space="preserve"> lo anteriormente expuesto y fundado, este </w:t>
      </w:r>
      <w:r w:rsidRPr="00D00F16">
        <w:rPr>
          <w:rFonts w:ascii="Palatino Linotype" w:eastAsia="Palatino Linotype" w:hAnsi="Palatino Linotype" w:cs="Palatino Linotype"/>
          <w:b/>
          <w:color w:val="222222"/>
        </w:rPr>
        <w:t>ÓRGANO GARANTE</w:t>
      </w:r>
      <w:r w:rsidRPr="00D00F16">
        <w:rPr>
          <w:rFonts w:ascii="Palatino Linotype" w:eastAsia="Palatino Linotype" w:hAnsi="Palatino Linotype" w:cs="Palatino Linotype"/>
          <w:color w:val="222222"/>
        </w:rPr>
        <w:t xml:space="preserve"> emite los siguientes: </w:t>
      </w:r>
    </w:p>
    <w:p w14:paraId="43088169" w14:textId="77777777" w:rsidR="003F528B" w:rsidRPr="00D00F16" w:rsidRDefault="007020AD">
      <w:pPr>
        <w:pStyle w:val="Ttulo1"/>
        <w:spacing w:before="0" w:line="360" w:lineRule="auto"/>
        <w:ind w:right="-592"/>
        <w:jc w:val="center"/>
        <w:rPr>
          <w:rFonts w:ascii="Palatino Linotype" w:eastAsia="Palatino Linotype" w:hAnsi="Palatino Linotype" w:cs="Palatino Linotype"/>
          <w:b/>
          <w:color w:val="000000"/>
          <w:sz w:val="24"/>
          <w:szCs w:val="24"/>
        </w:rPr>
      </w:pPr>
      <w:r w:rsidRPr="00D00F16">
        <w:rPr>
          <w:rFonts w:ascii="Palatino Linotype" w:eastAsia="Palatino Linotype" w:hAnsi="Palatino Linotype" w:cs="Palatino Linotype"/>
          <w:b/>
          <w:color w:val="000000"/>
          <w:sz w:val="24"/>
          <w:szCs w:val="24"/>
        </w:rPr>
        <w:t>R E S O L U T I V O S</w:t>
      </w:r>
    </w:p>
    <w:p w14:paraId="385965CC" w14:textId="77777777" w:rsidR="003F528B" w:rsidRPr="00D00F16" w:rsidRDefault="003F528B">
      <w:pPr>
        <w:spacing w:line="360" w:lineRule="auto"/>
        <w:ind w:right="-592"/>
        <w:jc w:val="both"/>
        <w:rPr>
          <w:rFonts w:ascii="Palatino Linotype" w:eastAsia="Palatino Linotype" w:hAnsi="Palatino Linotype" w:cs="Palatino Linotype"/>
          <w:b/>
        </w:rPr>
      </w:pPr>
    </w:p>
    <w:p w14:paraId="58A315FB" w14:textId="77777777" w:rsidR="003F528B" w:rsidRPr="00D00F16" w:rsidRDefault="007020AD">
      <w:pPr>
        <w:spacing w:line="360" w:lineRule="auto"/>
        <w:ind w:right="-592"/>
        <w:jc w:val="both"/>
        <w:rPr>
          <w:rFonts w:ascii="Palatino Linotype" w:eastAsia="Palatino Linotype" w:hAnsi="Palatino Linotype" w:cs="Palatino Linotype"/>
        </w:rPr>
      </w:pPr>
      <w:bookmarkStart w:id="10" w:name="_heading=h.30j0zll" w:colFirst="0" w:colLast="0"/>
      <w:bookmarkEnd w:id="10"/>
      <w:r w:rsidRPr="00D00F16">
        <w:rPr>
          <w:rFonts w:ascii="Palatino Linotype" w:eastAsia="Palatino Linotype" w:hAnsi="Palatino Linotype" w:cs="Palatino Linotype"/>
          <w:b/>
        </w:rPr>
        <w:t xml:space="preserve">PRIMERO. </w:t>
      </w:r>
      <w:r w:rsidRPr="00D00F16">
        <w:rPr>
          <w:rFonts w:ascii="Palatino Linotype" w:eastAsia="Palatino Linotype" w:hAnsi="Palatino Linotype" w:cs="Palatino Linotype"/>
        </w:rPr>
        <w:t>Resultan fundadas las</w:t>
      </w:r>
      <w:r w:rsidRPr="00D00F16">
        <w:rPr>
          <w:rFonts w:ascii="Palatino Linotype" w:eastAsia="Palatino Linotype" w:hAnsi="Palatino Linotype" w:cs="Palatino Linotype"/>
          <w:b/>
        </w:rPr>
        <w:t xml:space="preserve"> </w:t>
      </w:r>
      <w:r w:rsidRPr="00D00F16">
        <w:rPr>
          <w:rFonts w:ascii="Palatino Linotype" w:eastAsia="Palatino Linotype" w:hAnsi="Palatino Linotype" w:cs="Palatino Linotype"/>
        </w:rPr>
        <w:t xml:space="preserve">razones o motivos de inconformidad hechos valer en los Recursos de Revisión </w:t>
      </w:r>
      <w:r w:rsidR="006B2BFA" w:rsidRPr="00D00F16">
        <w:rPr>
          <w:rFonts w:ascii="Palatino Linotype" w:eastAsia="Palatino Linotype" w:hAnsi="Palatino Linotype" w:cs="Palatino Linotype"/>
          <w:b/>
          <w:color w:val="000000"/>
        </w:rPr>
        <w:t>06163/INFOEM/IP/RR/2024, 06164/INFOEM/IP/RR/2024, 06165/INFOEM/IP/RR/2024, 06166/INFOEM/IP/RR/2024 06167/INFOEM/IP/RR/2024, 06180/INFOEM/IP/RR/2024, 06181/INFOEM/IP/RR/2024, 06182/INFOEM/IP/RR/2024, 06183/INFOEM/IP/RR/2024, 06185/INFOEM/IP/RR/2024, 06186/INFOEM/IP/RR/2024,  06191/INFOEM/IP/RR/2024,  06212/INFOEM/IP/RR/2024,  06213/INFOEM/IP/RR/2024 y del 06368/INFOEM/IP/RR/2024, 06369/INFOEM/IP/RR/2024, 06370/INFOEM/IP/RR/2024, 06371/INFOEM/IP/RR/2024 y, 06372/INFOEM/IP/RR/2024</w:t>
      </w:r>
      <w:r w:rsidRPr="00D00F16">
        <w:rPr>
          <w:rFonts w:ascii="Palatino Linotype" w:eastAsia="Palatino Linotype" w:hAnsi="Palatino Linotype" w:cs="Palatino Linotype"/>
          <w:b/>
          <w:color w:val="000000"/>
        </w:rPr>
        <w:t xml:space="preserve"> </w:t>
      </w:r>
      <w:r w:rsidRPr="00D00F16">
        <w:rPr>
          <w:rFonts w:ascii="Palatino Linotype" w:eastAsia="Palatino Linotype" w:hAnsi="Palatino Linotype" w:cs="Palatino Linotype"/>
          <w:color w:val="000000"/>
        </w:rPr>
        <w:t>acumulados</w:t>
      </w:r>
      <w:r w:rsidRPr="00D00F16">
        <w:rPr>
          <w:rFonts w:ascii="Palatino Linotype" w:eastAsia="Palatino Linotype" w:hAnsi="Palatino Linotype" w:cs="Palatino Linotype"/>
          <w:b/>
        </w:rPr>
        <w:t xml:space="preserve">, </w:t>
      </w:r>
      <w:r w:rsidRPr="00D00F16">
        <w:rPr>
          <w:rFonts w:ascii="Palatino Linotype" w:eastAsia="Palatino Linotype" w:hAnsi="Palatino Linotype" w:cs="Palatino Linotype"/>
        </w:rPr>
        <w:t>en términos de los</w:t>
      </w:r>
      <w:r w:rsidRPr="00D00F16">
        <w:rPr>
          <w:rFonts w:ascii="Palatino Linotype" w:eastAsia="Palatino Linotype" w:hAnsi="Palatino Linotype" w:cs="Palatino Linotype"/>
          <w:b/>
        </w:rPr>
        <w:t xml:space="preserve"> Considerandos</w:t>
      </w:r>
      <w:r w:rsidRPr="00D00F16">
        <w:rPr>
          <w:rFonts w:ascii="Palatino Linotype" w:eastAsia="Palatino Linotype" w:hAnsi="Palatino Linotype" w:cs="Palatino Linotype"/>
        </w:rPr>
        <w:t xml:space="preserve"> </w:t>
      </w:r>
      <w:r w:rsidRPr="00D00F16">
        <w:rPr>
          <w:rFonts w:ascii="Palatino Linotype" w:eastAsia="Palatino Linotype" w:hAnsi="Palatino Linotype" w:cs="Palatino Linotype"/>
          <w:b/>
        </w:rPr>
        <w:t>Cuarto y Quinto</w:t>
      </w:r>
      <w:r w:rsidRPr="00D00F16">
        <w:rPr>
          <w:rFonts w:ascii="Palatino Linotype" w:eastAsia="Palatino Linotype" w:hAnsi="Palatino Linotype" w:cs="Palatino Linotype"/>
        </w:rPr>
        <w:t xml:space="preserve"> de la presente Resolución.</w:t>
      </w:r>
    </w:p>
    <w:p w14:paraId="038F13FB" w14:textId="77777777" w:rsidR="00F42A9F" w:rsidRPr="00D00F16" w:rsidRDefault="00F42A9F">
      <w:pPr>
        <w:spacing w:line="360" w:lineRule="auto"/>
        <w:ind w:right="-592"/>
        <w:jc w:val="both"/>
        <w:rPr>
          <w:rFonts w:ascii="Palatino Linotype" w:eastAsia="Palatino Linotype" w:hAnsi="Palatino Linotype" w:cs="Palatino Linotype"/>
        </w:rPr>
      </w:pPr>
    </w:p>
    <w:p w14:paraId="22FE36D6" w14:textId="77777777" w:rsidR="003F528B" w:rsidRPr="00D00F16" w:rsidRDefault="007020AD">
      <w:pPr>
        <w:spacing w:line="360" w:lineRule="auto"/>
        <w:ind w:right="-592"/>
        <w:jc w:val="both"/>
        <w:rPr>
          <w:rFonts w:ascii="Palatino Linotype" w:eastAsia="Palatino Linotype" w:hAnsi="Palatino Linotype" w:cs="Palatino Linotype"/>
        </w:rPr>
      </w:pPr>
      <w:r w:rsidRPr="00D00F16">
        <w:rPr>
          <w:rFonts w:ascii="Palatino Linotype" w:eastAsia="Palatino Linotype" w:hAnsi="Palatino Linotype" w:cs="Palatino Linotype"/>
          <w:b/>
        </w:rPr>
        <w:t>SEGUNDO.</w:t>
      </w:r>
      <w:r w:rsidRPr="00D00F16">
        <w:rPr>
          <w:rFonts w:ascii="Palatino Linotype" w:eastAsia="Palatino Linotype" w:hAnsi="Palatino Linotype" w:cs="Palatino Linotype"/>
          <w:color w:val="2F5496"/>
        </w:rPr>
        <w:t xml:space="preserve"> </w:t>
      </w:r>
      <w:r w:rsidRPr="00D00F16">
        <w:rPr>
          <w:rFonts w:ascii="Palatino Linotype" w:eastAsia="Palatino Linotype" w:hAnsi="Palatino Linotype" w:cs="Palatino Linotype"/>
        </w:rPr>
        <w:t>Se</w:t>
      </w:r>
      <w:r w:rsidRPr="00D00F16">
        <w:rPr>
          <w:rFonts w:ascii="Palatino Linotype" w:eastAsia="Palatino Linotype" w:hAnsi="Palatino Linotype" w:cs="Palatino Linotype"/>
          <w:b/>
        </w:rPr>
        <w:t xml:space="preserve"> REVOCAN </w:t>
      </w:r>
      <w:r w:rsidRPr="00D00F16">
        <w:rPr>
          <w:rFonts w:ascii="Palatino Linotype" w:eastAsia="Palatino Linotype" w:hAnsi="Palatino Linotype" w:cs="Palatino Linotype"/>
        </w:rPr>
        <w:t xml:space="preserve">las respuestas emitidas por el </w:t>
      </w:r>
      <w:r w:rsidR="007E6284" w:rsidRPr="00D00F16">
        <w:rPr>
          <w:rFonts w:ascii="Palatino Linotype" w:eastAsia="Palatino Linotype" w:hAnsi="Palatino Linotype" w:cs="Palatino Linotype"/>
          <w:b/>
        </w:rPr>
        <w:t>Unidad de Asuntos Internos</w:t>
      </w:r>
      <w:r w:rsidRPr="00D00F16">
        <w:rPr>
          <w:rFonts w:ascii="Palatino Linotype" w:eastAsia="Palatino Linotype" w:hAnsi="Palatino Linotype" w:cs="Palatino Linotype"/>
        </w:rPr>
        <w:t xml:space="preserve"> a las solicitudes de información </w:t>
      </w:r>
      <w:r w:rsidR="006B2BFA" w:rsidRPr="00D00F16">
        <w:rPr>
          <w:rFonts w:ascii="Palatino Linotype" w:eastAsia="Palatino Linotype" w:hAnsi="Palatino Linotype" w:cs="Palatino Linotype"/>
          <w:b/>
          <w:color w:val="000000"/>
        </w:rPr>
        <w:t xml:space="preserve">00060/UAI/IP/2024, 00059/UAI/IP/2024, 00058/UAI/IP/2024, 00057/UAI/IP/2024, 00056/UAI/IP/2024, 00022/UAI/IP/2024, 00023/UAI/IP/2024, </w:t>
      </w:r>
      <w:r w:rsidR="006B2BFA" w:rsidRPr="00D00F16">
        <w:rPr>
          <w:rFonts w:ascii="Palatino Linotype" w:eastAsia="Palatino Linotype" w:hAnsi="Palatino Linotype" w:cs="Palatino Linotype"/>
          <w:b/>
          <w:color w:val="000000"/>
        </w:rPr>
        <w:lastRenderedPageBreak/>
        <w:t>00024/UAI/IP/2024, 00025/UAI/IP/2024, 00026/UAI/IP/2024, 00027/UAI/IP/2024, 00030/UAI/IP/2024, 00050/UAI/IP/2024, 00051/UAI/IP/2024, 00217/UAI/IP/2024, 00216/UAI/IP/2024, 00215/UAI/IP/2024, 00214/UAI/IP/2024, 00213/UAI/IP/2024</w:t>
      </w:r>
      <w:r w:rsidRPr="00D00F16">
        <w:rPr>
          <w:rFonts w:ascii="Palatino Linotype" w:eastAsia="Palatino Linotype" w:hAnsi="Palatino Linotype" w:cs="Palatino Linotype"/>
        </w:rPr>
        <w:t xml:space="preserve"> y, se </w:t>
      </w:r>
      <w:r w:rsidRPr="00D00F16">
        <w:rPr>
          <w:rFonts w:ascii="Palatino Linotype" w:eastAsia="Palatino Linotype" w:hAnsi="Palatino Linotype" w:cs="Palatino Linotype"/>
          <w:b/>
        </w:rPr>
        <w:t xml:space="preserve">ORDENA </w:t>
      </w:r>
      <w:r w:rsidRPr="00D00F16">
        <w:rPr>
          <w:rFonts w:ascii="Palatino Linotype" w:eastAsia="Palatino Linotype" w:hAnsi="Palatino Linotype" w:cs="Palatino Linotype"/>
        </w:rPr>
        <w:t xml:space="preserve">entregar vía Sistema de Accesos a la Información Mexiquense </w:t>
      </w:r>
      <w:r w:rsidRPr="00D00F16">
        <w:rPr>
          <w:rFonts w:ascii="Palatino Linotype" w:eastAsia="Palatino Linotype" w:hAnsi="Palatino Linotype" w:cs="Palatino Linotype"/>
          <w:b/>
        </w:rPr>
        <w:t>(SAIMEX)</w:t>
      </w:r>
      <w:r w:rsidRPr="00D00F16">
        <w:rPr>
          <w:rFonts w:ascii="Palatino Linotype" w:eastAsia="Palatino Linotype" w:hAnsi="Palatino Linotype" w:cs="Palatino Linotype"/>
        </w:rPr>
        <w:t>, la siguiente información</w:t>
      </w:r>
      <w:r w:rsidR="006B2BFA" w:rsidRPr="00D00F16">
        <w:rPr>
          <w:rFonts w:ascii="Palatino Linotype" w:eastAsia="Palatino Linotype" w:hAnsi="Palatino Linotype" w:cs="Palatino Linotype"/>
        </w:rPr>
        <w:t xml:space="preserve"> en versión pública</w:t>
      </w:r>
      <w:r w:rsidRPr="00D00F16">
        <w:rPr>
          <w:rFonts w:ascii="Palatino Linotype" w:eastAsia="Palatino Linotype" w:hAnsi="Palatino Linotype" w:cs="Palatino Linotype"/>
        </w:rPr>
        <w:t>:</w:t>
      </w:r>
    </w:p>
    <w:p w14:paraId="0D8A817E" w14:textId="77777777" w:rsidR="00E940D6" w:rsidRPr="00D00F16" w:rsidRDefault="00E940D6">
      <w:pPr>
        <w:spacing w:line="360" w:lineRule="auto"/>
        <w:ind w:right="-592"/>
        <w:jc w:val="both"/>
        <w:rPr>
          <w:rFonts w:ascii="Palatino Linotype" w:eastAsia="Palatino Linotype" w:hAnsi="Palatino Linotype" w:cs="Palatino Linotype"/>
        </w:rPr>
      </w:pPr>
    </w:p>
    <w:p w14:paraId="159678C5" w14:textId="77777777" w:rsidR="00C32ECF" w:rsidRPr="00D00F16" w:rsidRDefault="00C32ECF" w:rsidP="00CF04E5">
      <w:pPr>
        <w:numPr>
          <w:ilvl w:val="0"/>
          <w:numId w:val="23"/>
        </w:numPr>
        <w:pBdr>
          <w:top w:val="nil"/>
          <w:left w:val="nil"/>
          <w:bottom w:val="nil"/>
          <w:right w:val="nil"/>
          <w:between w:val="nil"/>
        </w:pBdr>
        <w:spacing w:line="360" w:lineRule="auto"/>
        <w:ind w:right="113"/>
        <w:jc w:val="both"/>
        <w:rPr>
          <w:rFonts w:ascii="Palatino Linotype" w:eastAsia="Palatino Linotype" w:hAnsi="Palatino Linotype" w:cs="Palatino Linotype"/>
          <w:b/>
          <w:color w:val="000000"/>
        </w:rPr>
      </w:pPr>
      <w:proofErr w:type="spellStart"/>
      <w:r w:rsidRPr="00D00F16">
        <w:rPr>
          <w:rFonts w:ascii="Palatino Linotype" w:eastAsia="Palatino Linotype" w:hAnsi="Palatino Linotype" w:cs="Palatino Linotype"/>
          <w:color w:val="000000"/>
        </w:rPr>
        <w:t>Curriculum</w:t>
      </w:r>
      <w:proofErr w:type="spellEnd"/>
      <w:r w:rsidRPr="00D00F16">
        <w:rPr>
          <w:rFonts w:ascii="Palatino Linotype" w:eastAsia="Palatino Linotype" w:hAnsi="Palatino Linotype" w:cs="Palatino Linotype"/>
          <w:color w:val="000000"/>
        </w:rPr>
        <w:t xml:space="preserve"> o ficha curricular de los servidores públicos referidos en las solicitudes de información 00213/UAI/IP/2024, 00214/UAI/IP/2024, 00215/UAI/IP/2024, 00216/UAI/IP/2024, 00217/UAI/IP/2024, 00050/UAI/IP/2024, 00030/UAI/IP/2024, 00024/UAI/IP/2024, 00023/UAI/IP/2024, 00022/UAI/IP/2024, 00056/</w:t>
      </w:r>
      <w:r w:rsidR="000E0955" w:rsidRPr="00D00F16">
        <w:rPr>
          <w:rFonts w:ascii="Palatino Linotype" w:eastAsia="Palatino Linotype" w:hAnsi="Palatino Linotype" w:cs="Palatino Linotype"/>
          <w:color w:val="000000"/>
        </w:rPr>
        <w:t>UAI/IP/2024, 00057/UAI/IP/2024</w:t>
      </w:r>
      <w:r w:rsidRPr="00D00F16">
        <w:rPr>
          <w:rFonts w:ascii="Palatino Linotype" w:eastAsia="Palatino Linotype" w:hAnsi="Palatino Linotype" w:cs="Palatino Linotype"/>
          <w:color w:val="000000"/>
        </w:rPr>
        <w:t>, 00058/UAI/IP/2024, 00059/UAI/IP/2024 y 00060/UAI/IP/2024</w:t>
      </w:r>
      <w:r w:rsidR="0053370B" w:rsidRPr="00D00F16">
        <w:rPr>
          <w:rFonts w:ascii="Palatino Linotype" w:eastAsia="Palatino Linotype" w:hAnsi="Palatino Linotype" w:cs="Palatino Linotype"/>
          <w:color w:val="000000"/>
        </w:rPr>
        <w:t>, al 17 de septiembre de 2024;</w:t>
      </w:r>
    </w:p>
    <w:p w14:paraId="48A3E7AC" w14:textId="77777777" w:rsidR="00C32ECF" w:rsidRPr="00D00F16" w:rsidRDefault="00C32ECF" w:rsidP="00CF04E5">
      <w:pPr>
        <w:pBdr>
          <w:top w:val="nil"/>
          <w:left w:val="nil"/>
          <w:bottom w:val="nil"/>
          <w:right w:val="nil"/>
          <w:between w:val="nil"/>
        </w:pBdr>
        <w:spacing w:line="360" w:lineRule="auto"/>
        <w:ind w:left="720" w:right="113"/>
        <w:jc w:val="both"/>
        <w:rPr>
          <w:rFonts w:ascii="Palatino Linotype" w:eastAsia="Palatino Linotype" w:hAnsi="Palatino Linotype" w:cs="Palatino Linotype"/>
          <w:b/>
          <w:color w:val="000000"/>
        </w:rPr>
      </w:pPr>
    </w:p>
    <w:p w14:paraId="52FB7D9C" w14:textId="77777777" w:rsidR="00D73BE9" w:rsidRPr="00D00F16" w:rsidRDefault="00C640A5" w:rsidP="00A3080C">
      <w:pPr>
        <w:numPr>
          <w:ilvl w:val="0"/>
          <w:numId w:val="23"/>
        </w:numPr>
        <w:pBdr>
          <w:top w:val="nil"/>
          <w:left w:val="nil"/>
          <w:bottom w:val="nil"/>
          <w:right w:val="nil"/>
          <w:between w:val="nil"/>
        </w:pBdr>
        <w:spacing w:line="360" w:lineRule="auto"/>
        <w:ind w:right="113"/>
        <w:jc w:val="both"/>
        <w:rPr>
          <w:rFonts w:ascii="Palatino Linotype" w:eastAsia="Palatino Linotype" w:hAnsi="Palatino Linotype" w:cs="Palatino Linotype"/>
          <w:b/>
          <w:color w:val="000000"/>
        </w:rPr>
      </w:pPr>
      <w:r w:rsidRPr="00D00F16">
        <w:rPr>
          <w:rFonts w:ascii="Palatino Linotype" w:eastAsia="Palatino Linotype" w:hAnsi="Palatino Linotype" w:cs="Palatino Linotype"/>
          <w:color w:val="000000"/>
        </w:rPr>
        <w:t>Comprobante de grado máximo de estudios o</w:t>
      </w:r>
      <w:r w:rsidR="00F86525" w:rsidRPr="00D00F16">
        <w:rPr>
          <w:rFonts w:ascii="Palatino Linotype" w:eastAsia="Palatino Linotype" w:hAnsi="Palatino Linotype" w:cs="Palatino Linotype"/>
          <w:color w:val="000000"/>
        </w:rPr>
        <w:t>,</w:t>
      </w:r>
      <w:r w:rsidRPr="00D00F16">
        <w:rPr>
          <w:rFonts w:ascii="Palatino Linotype" w:eastAsia="Palatino Linotype" w:hAnsi="Palatino Linotype" w:cs="Palatino Linotype"/>
          <w:color w:val="000000"/>
        </w:rPr>
        <w:t xml:space="preserve"> t</w:t>
      </w:r>
      <w:r w:rsidR="00C32ECF" w:rsidRPr="00D00F16">
        <w:rPr>
          <w:rFonts w:ascii="Palatino Linotype" w:eastAsia="Palatino Linotype" w:hAnsi="Palatino Linotype" w:cs="Palatino Linotype"/>
          <w:color w:val="000000"/>
        </w:rPr>
        <w:t>ítulo y cedula profesional</w:t>
      </w:r>
      <w:r w:rsidRPr="00D00F16">
        <w:rPr>
          <w:rFonts w:ascii="Palatino Linotype" w:eastAsia="Palatino Linotype" w:hAnsi="Palatino Linotype" w:cs="Palatino Linotype"/>
          <w:color w:val="000000"/>
        </w:rPr>
        <w:t xml:space="preserve"> de los servidores públicos referidos en las solicitudes de información</w:t>
      </w:r>
      <w:r w:rsidR="00D73BE9" w:rsidRPr="00D00F16">
        <w:rPr>
          <w:rFonts w:ascii="Palatino Linotype" w:eastAsia="Palatino Linotype" w:hAnsi="Palatino Linotype" w:cs="Palatino Linotype"/>
          <w:color w:val="000000"/>
        </w:rPr>
        <w:t>:</w:t>
      </w:r>
    </w:p>
    <w:p w14:paraId="150EB87E" w14:textId="77777777" w:rsidR="003F528B" w:rsidRPr="00D00F16" w:rsidRDefault="00D73BE9" w:rsidP="00A3080C">
      <w:pPr>
        <w:pStyle w:val="Prrafodelista"/>
        <w:spacing w:line="360" w:lineRule="auto"/>
        <w:jc w:val="both"/>
        <w:rPr>
          <w:rFonts w:ascii="Palatino Linotype" w:eastAsia="Palatino Linotype" w:hAnsi="Palatino Linotype" w:cs="Palatino Linotype"/>
          <w:b/>
          <w:color w:val="000000"/>
        </w:rPr>
      </w:pPr>
      <w:r w:rsidRPr="00D00F16">
        <w:rPr>
          <w:rFonts w:ascii="Palatino Linotype" w:eastAsia="Palatino Linotype" w:hAnsi="Palatino Linotype" w:cs="Palatino Linotype"/>
          <w:color w:val="000000"/>
        </w:rPr>
        <w:t xml:space="preserve">00213/UAI/IP/2024, 00214/UAI/IP/2024, 00215/UAI/IP/2024, 00216/UAI/IP/2024, 00217/UAI/IP/2024, 00050/UAI/IP/2024, 00030/UAI/IP/2024, 00024/UAI/IP/2024, 00023/UAI/IP/2024, 00022/UAI/IP/2024, 00056/UAI/IP/2024, 00057/UAI/IP/2024, </w:t>
      </w:r>
      <w:r w:rsidRPr="00D00F16">
        <w:rPr>
          <w:rFonts w:ascii="Palatino Linotype" w:eastAsia="Palatino Linotype" w:hAnsi="Palatino Linotype" w:cs="Palatino Linotype"/>
          <w:color w:val="000000"/>
        </w:rPr>
        <w:lastRenderedPageBreak/>
        <w:t>00058/UAI/IP/2024, 00059/UAI/IP/2024 y 00060/UAI/IP/2024</w:t>
      </w:r>
      <w:r w:rsidR="0053370B" w:rsidRPr="00D00F16">
        <w:rPr>
          <w:rFonts w:ascii="Palatino Linotype" w:eastAsia="Palatino Linotype" w:hAnsi="Palatino Linotype" w:cs="Palatino Linotype"/>
          <w:color w:val="000000"/>
        </w:rPr>
        <w:t>, al 17 de septiembre de 2024;</w:t>
      </w:r>
    </w:p>
    <w:p w14:paraId="70C8860C" w14:textId="77777777" w:rsidR="00C640A5" w:rsidRPr="00D00F16" w:rsidRDefault="00C640A5" w:rsidP="00CF04E5">
      <w:pPr>
        <w:pStyle w:val="Prrafodelista"/>
        <w:ind w:right="113"/>
        <w:rPr>
          <w:rFonts w:ascii="Palatino Linotype" w:eastAsia="Palatino Linotype" w:hAnsi="Palatino Linotype" w:cs="Palatino Linotype"/>
          <w:b/>
          <w:color w:val="000000"/>
        </w:rPr>
      </w:pPr>
    </w:p>
    <w:p w14:paraId="57CB771D" w14:textId="77777777" w:rsidR="0053370B" w:rsidRPr="00D00F16" w:rsidRDefault="00C4013E" w:rsidP="00CF04E5">
      <w:pPr>
        <w:numPr>
          <w:ilvl w:val="0"/>
          <w:numId w:val="23"/>
        </w:numPr>
        <w:pBdr>
          <w:top w:val="nil"/>
          <w:left w:val="nil"/>
          <w:bottom w:val="nil"/>
          <w:right w:val="nil"/>
          <w:between w:val="nil"/>
        </w:pBdr>
        <w:spacing w:line="360" w:lineRule="auto"/>
        <w:ind w:right="113"/>
        <w:jc w:val="both"/>
        <w:rPr>
          <w:rFonts w:ascii="Palatino Linotype" w:eastAsia="Palatino Linotype" w:hAnsi="Palatino Linotype" w:cs="Palatino Linotype"/>
          <w:b/>
          <w:color w:val="000000"/>
        </w:rPr>
      </w:pPr>
      <w:r w:rsidRPr="00D00F16">
        <w:rPr>
          <w:rFonts w:ascii="Palatino Linotype" w:hAnsi="Palatino Linotype"/>
        </w:rPr>
        <w:t>Nombramiento</w:t>
      </w:r>
      <w:r w:rsidR="00C640A5" w:rsidRPr="00D00F16">
        <w:rPr>
          <w:rFonts w:ascii="Palatino Linotype" w:hAnsi="Palatino Linotype"/>
        </w:rPr>
        <w:t xml:space="preserve">, </w:t>
      </w:r>
      <w:r w:rsidRPr="00D00F16">
        <w:rPr>
          <w:rFonts w:ascii="Palatino Linotype" w:hAnsi="Palatino Linotype"/>
        </w:rPr>
        <w:t>contrato</w:t>
      </w:r>
      <w:r w:rsidR="00C640A5" w:rsidRPr="00D00F16">
        <w:rPr>
          <w:rFonts w:ascii="Palatino Linotype" w:hAnsi="Palatino Linotype"/>
        </w:rPr>
        <w:t xml:space="preserve"> o formato único de Movimientos de Personal de los servidores públicos </w:t>
      </w:r>
      <w:r w:rsidRPr="00D00F16">
        <w:rPr>
          <w:rFonts w:ascii="Palatino Linotype" w:hAnsi="Palatino Linotype"/>
        </w:rPr>
        <w:t>referidos en las solicitudes de información 00051/UAI/IP/2024, 00027/UAI/IP/2024, 00026/UAI/IP/2024, 00025/UAI/IP/2024</w:t>
      </w:r>
      <w:r w:rsidR="0053370B" w:rsidRPr="00D00F16">
        <w:rPr>
          <w:rFonts w:ascii="Palatino Linotype" w:hAnsi="Palatino Linotype"/>
        </w:rPr>
        <w:t xml:space="preserve">, </w:t>
      </w:r>
      <w:r w:rsidR="0053370B" w:rsidRPr="00D00F16">
        <w:rPr>
          <w:rFonts w:ascii="Palatino Linotype" w:eastAsia="Palatino Linotype" w:hAnsi="Palatino Linotype" w:cs="Palatino Linotype"/>
          <w:color w:val="000000"/>
        </w:rPr>
        <w:t>al 17 de septiembre de 2024;</w:t>
      </w:r>
    </w:p>
    <w:p w14:paraId="33A57E02" w14:textId="77777777" w:rsidR="009656EE" w:rsidRPr="00D00F16" w:rsidRDefault="009656EE" w:rsidP="00CF04E5">
      <w:pPr>
        <w:pStyle w:val="Prrafodelista"/>
        <w:ind w:right="113"/>
        <w:rPr>
          <w:rFonts w:ascii="Palatino Linotype" w:eastAsia="Palatino Linotype" w:hAnsi="Palatino Linotype" w:cs="Palatino Linotype"/>
          <w:color w:val="000000"/>
        </w:rPr>
      </w:pPr>
    </w:p>
    <w:p w14:paraId="6EDFF0D5" w14:textId="77777777" w:rsidR="009656EE" w:rsidRPr="00D00F16" w:rsidRDefault="009656EE" w:rsidP="00CF04E5">
      <w:pPr>
        <w:numPr>
          <w:ilvl w:val="0"/>
          <w:numId w:val="23"/>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Oficio de funci</w:t>
      </w:r>
      <w:r w:rsidR="002F1CA1" w:rsidRPr="00D00F16">
        <w:rPr>
          <w:rFonts w:ascii="Palatino Linotype" w:eastAsia="Palatino Linotype" w:hAnsi="Palatino Linotype" w:cs="Palatino Linotype"/>
          <w:color w:val="000000"/>
        </w:rPr>
        <w:t>ones del servidor público</w:t>
      </w:r>
      <w:r w:rsidRPr="00D00F16">
        <w:rPr>
          <w:rFonts w:ascii="Palatino Linotype" w:eastAsia="Palatino Linotype" w:hAnsi="Palatino Linotype" w:cs="Palatino Linotype"/>
          <w:color w:val="000000"/>
        </w:rPr>
        <w:t xml:space="preserve"> señalado en la</w:t>
      </w:r>
      <w:r w:rsidR="002F1CA1" w:rsidRPr="00D00F16">
        <w:rPr>
          <w:rFonts w:ascii="Palatino Linotype" w:eastAsia="Palatino Linotype" w:hAnsi="Palatino Linotype" w:cs="Palatino Linotype"/>
          <w:color w:val="000000"/>
        </w:rPr>
        <w:t xml:space="preserve"> solicitud</w:t>
      </w:r>
      <w:r w:rsidRPr="00D00F16">
        <w:rPr>
          <w:rFonts w:ascii="Palatino Linotype" w:eastAsia="Palatino Linotype" w:hAnsi="Palatino Linotype" w:cs="Palatino Linotype"/>
          <w:color w:val="000000"/>
        </w:rPr>
        <w:t xml:space="preserve"> de información 00051/UAI/IP/2024</w:t>
      </w:r>
      <w:r w:rsidR="002F1CA1" w:rsidRPr="00D00F16">
        <w:rPr>
          <w:rFonts w:ascii="Palatino Linotype" w:eastAsia="Palatino Linotype" w:hAnsi="Palatino Linotype" w:cs="Palatino Linotype"/>
          <w:color w:val="000000"/>
        </w:rPr>
        <w:t>, como Director de Información, Planeación, Programación y Evaluación</w:t>
      </w:r>
      <w:r w:rsidR="0053370B" w:rsidRPr="00D00F16">
        <w:rPr>
          <w:rFonts w:ascii="Palatino Linotype" w:eastAsia="Palatino Linotype" w:hAnsi="Palatino Linotype" w:cs="Palatino Linotype"/>
          <w:color w:val="000000"/>
        </w:rPr>
        <w:t>,</w:t>
      </w:r>
      <w:r w:rsidR="0053370B" w:rsidRPr="00D00F16">
        <w:rPr>
          <w:rFonts w:ascii="Palatino Linotype" w:hAnsi="Palatino Linotype"/>
        </w:rPr>
        <w:t xml:space="preserve"> </w:t>
      </w:r>
      <w:r w:rsidR="0053370B" w:rsidRPr="00D00F16">
        <w:rPr>
          <w:rFonts w:ascii="Palatino Linotype" w:eastAsia="Palatino Linotype" w:hAnsi="Palatino Linotype" w:cs="Palatino Linotype"/>
          <w:color w:val="000000"/>
        </w:rPr>
        <w:t>al 17 de septiembre de 2024;</w:t>
      </w:r>
    </w:p>
    <w:p w14:paraId="202720FA" w14:textId="77777777" w:rsidR="00E940D6" w:rsidRPr="00D00F16" w:rsidRDefault="00E940D6" w:rsidP="00CF04E5">
      <w:pPr>
        <w:pStyle w:val="Prrafodelista"/>
        <w:ind w:right="113"/>
        <w:rPr>
          <w:rFonts w:ascii="Palatino Linotype" w:eastAsia="Palatino Linotype" w:hAnsi="Palatino Linotype" w:cs="Palatino Linotype"/>
          <w:color w:val="000000"/>
        </w:rPr>
      </w:pPr>
    </w:p>
    <w:p w14:paraId="1828EB91" w14:textId="77777777" w:rsidR="002F1CA1" w:rsidRPr="00D00F16" w:rsidRDefault="002F1CA1" w:rsidP="00CF04E5">
      <w:pPr>
        <w:numPr>
          <w:ilvl w:val="0"/>
          <w:numId w:val="23"/>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rPr>
      </w:pPr>
      <w:r w:rsidRPr="00D00F16">
        <w:rPr>
          <w:rFonts w:ascii="Palatino Linotype" w:eastAsia="Palatino Linotype" w:hAnsi="Palatino Linotype" w:cs="Palatino Linotype"/>
          <w:color w:val="000000"/>
        </w:rPr>
        <w:t>De los servidores públicos referidos en las solicitudes de información 00025/UAI/IP/2024, 00026/UAI/IP/2024 y, 00027/UAI/IP/2024: actividades, horarios y personal a su cargo, al 1 de septiembre de 2024</w:t>
      </w:r>
    </w:p>
    <w:p w14:paraId="74E1DDDC" w14:textId="77777777" w:rsidR="00E940D6" w:rsidRPr="00D00F16" w:rsidRDefault="00E940D6" w:rsidP="00E940D6">
      <w:pPr>
        <w:tabs>
          <w:tab w:val="left" w:pos="4962"/>
        </w:tabs>
        <w:spacing w:line="360" w:lineRule="auto"/>
        <w:jc w:val="both"/>
        <w:rPr>
          <w:rFonts w:ascii="Palatino Linotype" w:hAnsi="Palatino Linotype" w:cs="Tahoma"/>
          <w:sz w:val="22"/>
          <w:szCs w:val="22"/>
        </w:rPr>
      </w:pPr>
    </w:p>
    <w:p w14:paraId="18092601" w14:textId="77777777" w:rsidR="0037369C" w:rsidRPr="00D00F16" w:rsidRDefault="00E940D6" w:rsidP="0037369C">
      <w:pPr>
        <w:tabs>
          <w:tab w:val="left" w:pos="4962"/>
        </w:tabs>
        <w:spacing w:line="360" w:lineRule="auto"/>
        <w:jc w:val="both"/>
        <w:rPr>
          <w:rFonts w:ascii="Palatino Linotype" w:hAnsi="Palatino Linotype" w:cs="Tahoma"/>
        </w:rPr>
      </w:pPr>
      <w:r w:rsidRPr="00D00F16">
        <w:rPr>
          <w:rFonts w:ascii="Palatino Linotype" w:hAnsi="Palatino Linotype" w:cs="Tahoma"/>
        </w:rPr>
        <w:t>Junto con las versiones públicas deberá proporcionar el Acuerdo de Clasificación donde el Comité de Transparencia confirme la eliminación de los datos personales de conformidad con los artículos 49, fracciones II y VIII y 143, fracción I y 149 de la Ley de Transparencia y Acceso a la Información Pública del Estado de México y Municipios.</w:t>
      </w:r>
    </w:p>
    <w:p w14:paraId="3203A930" w14:textId="77777777" w:rsidR="003F528B" w:rsidRPr="00D00F16" w:rsidRDefault="007020AD">
      <w:pPr>
        <w:spacing w:line="360" w:lineRule="auto"/>
        <w:ind w:right="-592"/>
        <w:jc w:val="both"/>
        <w:rPr>
          <w:rFonts w:ascii="Palatino Linotype" w:eastAsia="Palatino Linotype" w:hAnsi="Palatino Linotype" w:cs="Palatino Linotype"/>
        </w:rPr>
      </w:pPr>
      <w:r w:rsidRPr="00D00F16">
        <w:rPr>
          <w:rFonts w:ascii="Palatino Linotype" w:eastAsia="Palatino Linotype" w:hAnsi="Palatino Linotype" w:cs="Palatino Linotype"/>
          <w:b/>
        </w:rPr>
        <w:lastRenderedPageBreak/>
        <w:t xml:space="preserve">TERCERO. Notifíquese </w:t>
      </w:r>
      <w:r w:rsidRPr="00D00F16">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D00F16">
        <w:rPr>
          <w:rFonts w:ascii="Palatino Linotype" w:eastAsia="Palatino Linotype" w:hAnsi="Palatino Linotype" w:cs="Palatino Linotype"/>
          <w:b/>
        </w:rPr>
        <w:t>dé cumplimiento a lo ordenado dentro del plazo de diez días hábiles,</w:t>
      </w:r>
      <w:r w:rsidRPr="00D00F16">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7E7273" w14:textId="77777777" w:rsidR="00E940D6" w:rsidRPr="00D00F16" w:rsidRDefault="00E940D6">
      <w:pPr>
        <w:spacing w:line="360" w:lineRule="auto"/>
        <w:ind w:right="-592"/>
        <w:jc w:val="both"/>
        <w:rPr>
          <w:rFonts w:ascii="Palatino Linotype" w:eastAsia="Palatino Linotype" w:hAnsi="Palatino Linotype" w:cs="Palatino Linotype"/>
        </w:rPr>
      </w:pPr>
    </w:p>
    <w:p w14:paraId="7AF981B6" w14:textId="77777777" w:rsidR="003F528B" w:rsidRPr="00D00F16" w:rsidRDefault="007020AD">
      <w:pPr>
        <w:tabs>
          <w:tab w:val="left" w:pos="2756"/>
        </w:tabs>
        <w:spacing w:line="360" w:lineRule="auto"/>
        <w:ind w:right="-592"/>
        <w:jc w:val="both"/>
        <w:rPr>
          <w:rFonts w:ascii="Palatino Linotype" w:eastAsia="Palatino Linotype" w:hAnsi="Palatino Linotype" w:cs="Palatino Linotype"/>
        </w:rPr>
      </w:pPr>
      <w:r w:rsidRPr="00D00F16">
        <w:rPr>
          <w:rFonts w:ascii="Palatino Linotype" w:eastAsia="Palatino Linotype" w:hAnsi="Palatino Linotype" w:cs="Palatino Linotype"/>
          <w:b/>
        </w:rPr>
        <w:t xml:space="preserve">CUARTO. </w:t>
      </w:r>
      <w:r w:rsidRPr="00D00F16">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D00F16">
        <w:rPr>
          <w:rFonts w:ascii="Palatino Linotype" w:eastAsia="Palatino Linotype" w:hAnsi="Palatino Linotype" w:cs="Palatino Linotype"/>
          <w:b/>
        </w:rPr>
        <w:t>SUJETO OBLIGADO</w:t>
      </w:r>
      <w:r w:rsidRPr="00D00F16">
        <w:rPr>
          <w:rFonts w:ascii="Palatino Linotype" w:eastAsia="Palatino Linotype" w:hAnsi="Palatino Linotype" w:cs="Palatino Linotype"/>
        </w:rPr>
        <w:t xml:space="preserve"> de manera fundada y motivada, podrá solicitar una ampliación de plazo para el cumplimiento de la presente Resolución.</w:t>
      </w:r>
    </w:p>
    <w:p w14:paraId="50F21E73" w14:textId="77777777" w:rsidR="00A3080C" w:rsidRPr="00D00F16" w:rsidRDefault="00A3080C">
      <w:pPr>
        <w:tabs>
          <w:tab w:val="left" w:pos="2756"/>
        </w:tabs>
        <w:spacing w:line="360" w:lineRule="auto"/>
        <w:ind w:right="-592"/>
        <w:jc w:val="both"/>
        <w:rPr>
          <w:rFonts w:ascii="Palatino Linotype" w:eastAsia="Palatino Linotype" w:hAnsi="Palatino Linotype" w:cs="Palatino Linotype"/>
        </w:rPr>
      </w:pPr>
    </w:p>
    <w:p w14:paraId="7386FB04" w14:textId="77777777" w:rsidR="003F528B" w:rsidRPr="00D00F16" w:rsidRDefault="007020AD">
      <w:pPr>
        <w:tabs>
          <w:tab w:val="left" w:pos="8080"/>
        </w:tabs>
        <w:spacing w:line="360" w:lineRule="auto"/>
        <w:ind w:right="-592"/>
        <w:jc w:val="both"/>
        <w:rPr>
          <w:rFonts w:ascii="Palatino Linotype" w:eastAsia="Palatino Linotype" w:hAnsi="Palatino Linotype" w:cs="Palatino Linotype"/>
        </w:rPr>
      </w:pPr>
      <w:bookmarkStart w:id="11" w:name="_heading=h.1ksv4uv" w:colFirst="0" w:colLast="0"/>
      <w:bookmarkEnd w:id="11"/>
      <w:r w:rsidRPr="00D00F16">
        <w:rPr>
          <w:rFonts w:ascii="Palatino Linotype" w:eastAsia="Palatino Linotype" w:hAnsi="Palatino Linotype" w:cs="Palatino Linotype"/>
          <w:b/>
        </w:rPr>
        <w:t xml:space="preserve">QUINTO. </w:t>
      </w:r>
      <w:r w:rsidRPr="00D00F16">
        <w:rPr>
          <w:rFonts w:ascii="Palatino Linotype" w:eastAsia="Palatino Linotype" w:hAnsi="Palatino Linotype" w:cs="Palatino Linotype"/>
        </w:rPr>
        <w:t xml:space="preserve">Notifíquese al </w:t>
      </w:r>
      <w:r w:rsidRPr="00D00F16">
        <w:rPr>
          <w:rFonts w:ascii="Palatino Linotype" w:eastAsia="Palatino Linotype" w:hAnsi="Palatino Linotype" w:cs="Palatino Linotype"/>
          <w:b/>
        </w:rPr>
        <w:t>RECURRENTE</w:t>
      </w:r>
      <w:r w:rsidRPr="00D00F16">
        <w:rPr>
          <w:rFonts w:ascii="Palatino Linotype" w:eastAsia="Palatino Linotype" w:hAnsi="Palatino Linotype" w:cs="Palatino Linotype"/>
        </w:rPr>
        <w:t xml:space="preserve"> la presente Resolución, vía </w:t>
      </w:r>
      <w:r w:rsidRPr="00D00F16">
        <w:rPr>
          <w:rFonts w:ascii="Palatino Linotype" w:eastAsia="Palatino Linotype" w:hAnsi="Palatino Linotype" w:cs="Palatino Linotype"/>
          <w:b/>
        </w:rPr>
        <w:t>SAIMEX</w:t>
      </w:r>
      <w:r w:rsidRPr="00D00F16">
        <w:rPr>
          <w:rFonts w:ascii="Palatino Linotype" w:eastAsia="Palatino Linotype" w:hAnsi="Palatino Linotype" w:cs="Palatino Linotype"/>
        </w:rPr>
        <w:t>.</w:t>
      </w:r>
    </w:p>
    <w:p w14:paraId="1C58AF1B" w14:textId="77777777" w:rsidR="003F528B" w:rsidRPr="00D00F16" w:rsidRDefault="003F528B">
      <w:pPr>
        <w:tabs>
          <w:tab w:val="left" w:pos="8080"/>
        </w:tabs>
        <w:spacing w:line="360" w:lineRule="auto"/>
        <w:ind w:right="-592"/>
        <w:jc w:val="both"/>
        <w:rPr>
          <w:rFonts w:ascii="Palatino Linotype" w:eastAsia="Palatino Linotype" w:hAnsi="Palatino Linotype" w:cs="Palatino Linotype"/>
        </w:rPr>
      </w:pPr>
    </w:p>
    <w:p w14:paraId="114272F5" w14:textId="77777777" w:rsidR="003F528B" w:rsidRPr="00D00F16" w:rsidRDefault="007020AD">
      <w:pPr>
        <w:shd w:val="clear" w:color="auto" w:fill="FFFFFF"/>
        <w:spacing w:line="360" w:lineRule="auto"/>
        <w:ind w:right="-592"/>
        <w:jc w:val="both"/>
        <w:rPr>
          <w:rFonts w:ascii="Palatino Linotype" w:eastAsia="Palatino Linotype" w:hAnsi="Palatino Linotype" w:cs="Palatino Linotype"/>
        </w:rPr>
      </w:pPr>
      <w:r w:rsidRPr="00D00F16">
        <w:rPr>
          <w:rFonts w:ascii="Palatino Linotype" w:eastAsia="Palatino Linotype" w:hAnsi="Palatino Linotype" w:cs="Palatino Linotype"/>
          <w:b/>
        </w:rPr>
        <w:t xml:space="preserve">SEXTO. </w:t>
      </w:r>
      <w:r w:rsidRPr="00D00F16">
        <w:rPr>
          <w:rFonts w:ascii="Palatino Linotype" w:eastAsia="Palatino Linotype" w:hAnsi="Palatino Linotype" w:cs="Palatino Linotype"/>
        </w:rPr>
        <w:t>Se hace del conocimiento del</w:t>
      </w:r>
      <w:r w:rsidRPr="00D00F16">
        <w:rPr>
          <w:rFonts w:ascii="Palatino Linotype" w:eastAsia="Palatino Linotype" w:hAnsi="Palatino Linotype" w:cs="Palatino Linotype"/>
          <w:b/>
        </w:rPr>
        <w:t xml:space="preserve"> RECURRENTE </w:t>
      </w:r>
      <w:r w:rsidRPr="00D00F16">
        <w:rPr>
          <w:rFonts w:ascii="Palatino Linotype" w:eastAsia="Palatino Linotype" w:hAnsi="Palatino Linotype" w:cs="Palatino Linotype"/>
        </w:rPr>
        <w:t xml:space="preserve">que, de conformidad con lo establecido en el artículo 196 de la Ley de Transparencia y Acceso a la Información Pública </w:t>
      </w:r>
      <w:r w:rsidRPr="00D00F16">
        <w:rPr>
          <w:rFonts w:ascii="Palatino Linotype" w:eastAsia="Palatino Linotype" w:hAnsi="Palatino Linotype" w:cs="Palatino Linotype"/>
        </w:rPr>
        <w:lastRenderedPageBreak/>
        <w:t>del Estado de México y Municipios, e</w:t>
      </w:r>
      <w:r w:rsidR="006B2BFA" w:rsidRPr="00D00F16">
        <w:rPr>
          <w:rFonts w:ascii="Palatino Linotype" w:eastAsia="Palatino Linotype" w:hAnsi="Palatino Linotype" w:cs="Palatino Linotype"/>
        </w:rPr>
        <w:t>n caso de que considere que la R</w:t>
      </w:r>
      <w:r w:rsidRPr="00D00F16">
        <w:rPr>
          <w:rFonts w:ascii="Palatino Linotype" w:eastAsia="Palatino Linotype" w:hAnsi="Palatino Linotype" w:cs="Palatino Linotype"/>
        </w:rPr>
        <w:t>esolución le cause algún perjuicio podrá impugnar vía juicio de amparo en los términos de las leyes aplicables.</w:t>
      </w:r>
    </w:p>
    <w:p w14:paraId="3D40D3CE" w14:textId="77777777" w:rsidR="008C7234" w:rsidRPr="00D00F16" w:rsidRDefault="008C7234">
      <w:pPr>
        <w:shd w:val="clear" w:color="auto" w:fill="FFFFFF"/>
        <w:spacing w:line="360" w:lineRule="auto"/>
        <w:ind w:right="-592"/>
        <w:jc w:val="both"/>
        <w:rPr>
          <w:rFonts w:ascii="Palatino Linotype" w:eastAsia="Palatino Linotype" w:hAnsi="Palatino Linotype" w:cs="Palatino Linotype"/>
        </w:rPr>
      </w:pPr>
    </w:p>
    <w:p w14:paraId="7B0A6584" w14:textId="77777777" w:rsidR="008C7234" w:rsidRPr="003C7186" w:rsidRDefault="008C7234" w:rsidP="008C7234">
      <w:pPr>
        <w:spacing w:line="360" w:lineRule="auto"/>
        <w:ind w:left="-142" w:right="-595" w:firstLine="1"/>
        <w:jc w:val="both"/>
        <w:rPr>
          <w:rFonts w:ascii="Palatino Linotype" w:hAnsi="Palatino Linotype"/>
        </w:rPr>
      </w:pPr>
      <w:r w:rsidRPr="00D00F1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43242E" w:rsidRPr="00D00F16">
        <w:rPr>
          <w:rFonts w:ascii="Palatino Linotype" w:hAnsi="Palatino Linotype"/>
        </w:rPr>
        <w:t xml:space="preserve"> EMITIENDO VOTO PARTICULAR CONCURRENTE</w:t>
      </w:r>
      <w:r w:rsidRPr="00D00F16">
        <w:rPr>
          <w:rFonts w:ascii="Palatino Linotype" w:hAnsi="Palatino Linotype"/>
        </w:rPr>
        <w:t>; SHARON CRISTINA MORALES MARTÍNEZ</w:t>
      </w:r>
      <w:r w:rsidR="0043242E" w:rsidRPr="00D00F16">
        <w:rPr>
          <w:rFonts w:ascii="Palatino Linotype" w:hAnsi="Palatino Linotype"/>
        </w:rPr>
        <w:t xml:space="preserve"> EMITIENDO VOTO PARTICULAR CONCURRENTE</w:t>
      </w:r>
      <w:r w:rsidRPr="00D00F16">
        <w:rPr>
          <w:rFonts w:ascii="Palatino Linotype" w:hAnsi="Palatino Linotype"/>
        </w:rPr>
        <w:t>; LUIS GUSTAVO PARRA NORIEGA</w:t>
      </w:r>
      <w:r w:rsidR="0043242E" w:rsidRPr="00D00F16">
        <w:rPr>
          <w:rFonts w:ascii="Palatino Linotype" w:hAnsi="Palatino Linotype"/>
        </w:rPr>
        <w:t xml:space="preserve"> EMITIENDO VOTO PARTICULAR CONCURRENTE</w:t>
      </w:r>
      <w:r w:rsidRPr="00D00F16">
        <w:rPr>
          <w:rFonts w:ascii="Palatino Linotype" w:hAnsi="Palatino Linotype"/>
        </w:rPr>
        <w:t xml:space="preserve"> Y GUADALUPE RAMÍREZ PEÑA</w:t>
      </w:r>
      <w:r w:rsidR="0043242E" w:rsidRPr="00D00F16">
        <w:rPr>
          <w:rFonts w:ascii="Palatino Linotype" w:hAnsi="Palatino Linotype"/>
        </w:rPr>
        <w:t xml:space="preserve"> EMITIENDO VOTO PARTICULAR CONCURRENTE</w:t>
      </w:r>
      <w:r w:rsidRPr="00D00F16">
        <w:rPr>
          <w:rFonts w:ascii="Palatino Linotype" w:hAnsi="Palatino Linotype"/>
        </w:rPr>
        <w:t>; EN LA CUADRAGÉSIMA SEGUNDA SESIÓN ORDINARIA CELEBRADA EL CUATRO (04) DE DICIEMBRE DE DOS MIL VEINTICUATRO, ANTE EL SECRETARIO TÉCNICO DEL PLENO ALEXIS TAPIA RAMÍREZ.</w:t>
      </w:r>
      <w:r w:rsidRPr="003C7186">
        <w:rPr>
          <w:rFonts w:ascii="Palatino Linotype" w:hAnsi="Palatino Linotype"/>
        </w:rPr>
        <w:t xml:space="preserve"> </w:t>
      </w:r>
    </w:p>
    <w:p w14:paraId="58E5776E" w14:textId="77777777" w:rsidR="003F528B" w:rsidRPr="00E940D6" w:rsidRDefault="003F528B">
      <w:pPr>
        <w:spacing w:line="360" w:lineRule="auto"/>
        <w:ind w:right="-592"/>
        <w:jc w:val="both"/>
        <w:rPr>
          <w:rFonts w:ascii="Palatino Linotype" w:eastAsia="Palatino Linotype" w:hAnsi="Palatino Linotype" w:cs="Palatino Linotype"/>
          <w:color w:val="222222"/>
        </w:rPr>
      </w:pPr>
    </w:p>
    <w:p w14:paraId="7623A82D" w14:textId="77777777" w:rsidR="003F528B" w:rsidRPr="00E940D6" w:rsidRDefault="003F528B">
      <w:pPr>
        <w:spacing w:line="360" w:lineRule="auto"/>
        <w:ind w:right="-592"/>
        <w:jc w:val="both"/>
        <w:rPr>
          <w:rFonts w:ascii="Palatino Linotype" w:eastAsia="Palatino Linotype" w:hAnsi="Palatino Linotype" w:cs="Palatino Linotype"/>
          <w:color w:val="222222"/>
        </w:rPr>
      </w:pPr>
    </w:p>
    <w:p w14:paraId="50F7B1CB" w14:textId="77777777" w:rsidR="003F528B" w:rsidRPr="00E940D6" w:rsidRDefault="003F528B">
      <w:pPr>
        <w:spacing w:line="360" w:lineRule="auto"/>
        <w:ind w:right="-592"/>
        <w:jc w:val="both"/>
        <w:rPr>
          <w:rFonts w:ascii="Palatino Linotype" w:eastAsia="Palatino Linotype" w:hAnsi="Palatino Linotype" w:cs="Palatino Linotype"/>
          <w:color w:val="222222"/>
        </w:rPr>
      </w:pPr>
    </w:p>
    <w:p w14:paraId="496CA4DE" w14:textId="77777777" w:rsidR="003F528B" w:rsidRPr="00E940D6" w:rsidRDefault="003F528B">
      <w:pPr>
        <w:spacing w:line="360" w:lineRule="auto"/>
        <w:ind w:right="-592"/>
        <w:jc w:val="both"/>
        <w:rPr>
          <w:rFonts w:ascii="Palatino Linotype" w:eastAsia="Palatino Linotype" w:hAnsi="Palatino Linotype" w:cs="Palatino Linotype"/>
          <w:color w:val="222222"/>
        </w:rPr>
      </w:pPr>
    </w:p>
    <w:p w14:paraId="67FDB69B" w14:textId="77777777" w:rsidR="003F528B" w:rsidRPr="00E940D6" w:rsidRDefault="003F528B">
      <w:pPr>
        <w:spacing w:line="360" w:lineRule="auto"/>
        <w:ind w:right="-592"/>
        <w:rPr>
          <w:rFonts w:ascii="Palatino Linotype" w:eastAsia="Palatino Linotype" w:hAnsi="Palatino Linotype" w:cs="Palatino Linotype"/>
        </w:rPr>
      </w:pPr>
    </w:p>
    <w:p w14:paraId="0B534FF9" w14:textId="77777777" w:rsidR="003F528B" w:rsidRPr="00E940D6" w:rsidRDefault="003F528B">
      <w:pPr>
        <w:spacing w:line="360" w:lineRule="auto"/>
        <w:ind w:right="-592"/>
        <w:rPr>
          <w:rFonts w:ascii="Palatino Linotype" w:eastAsia="Palatino Linotype" w:hAnsi="Palatino Linotype" w:cs="Palatino Linotype"/>
        </w:rPr>
      </w:pPr>
    </w:p>
    <w:p w14:paraId="162FBA02" w14:textId="77777777" w:rsidR="003F528B" w:rsidRPr="00E940D6" w:rsidRDefault="003F528B">
      <w:pPr>
        <w:spacing w:line="360" w:lineRule="auto"/>
        <w:ind w:right="-592"/>
        <w:rPr>
          <w:rFonts w:ascii="Palatino Linotype" w:eastAsia="Palatino Linotype" w:hAnsi="Palatino Linotype" w:cs="Palatino Linotype"/>
        </w:rPr>
      </w:pPr>
    </w:p>
    <w:p w14:paraId="3FFF9B32" w14:textId="77777777" w:rsidR="003F528B" w:rsidRPr="00E940D6" w:rsidRDefault="003F528B">
      <w:pPr>
        <w:spacing w:line="360" w:lineRule="auto"/>
        <w:ind w:right="-592"/>
        <w:rPr>
          <w:rFonts w:ascii="Palatino Linotype" w:eastAsia="Palatino Linotype" w:hAnsi="Palatino Linotype" w:cs="Palatino Linotype"/>
        </w:rPr>
      </w:pPr>
    </w:p>
    <w:p w14:paraId="4BF1970B" w14:textId="77777777" w:rsidR="003F528B" w:rsidRPr="00E940D6" w:rsidRDefault="003F528B">
      <w:pPr>
        <w:spacing w:line="360" w:lineRule="auto"/>
        <w:ind w:right="-592"/>
        <w:rPr>
          <w:rFonts w:ascii="Palatino Linotype" w:eastAsia="Palatino Linotype" w:hAnsi="Palatino Linotype" w:cs="Palatino Linotype"/>
        </w:rPr>
      </w:pPr>
    </w:p>
    <w:p w14:paraId="0E3C5E96" w14:textId="77777777" w:rsidR="003F528B" w:rsidRPr="00E940D6" w:rsidRDefault="003F528B">
      <w:pPr>
        <w:spacing w:line="360" w:lineRule="auto"/>
        <w:ind w:right="-592"/>
        <w:rPr>
          <w:rFonts w:ascii="Palatino Linotype" w:eastAsia="Palatino Linotype" w:hAnsi="Palatino Linotype" w:cs="Palatino Linotype"/>
        </w:rPr>
      </w:pPr>
    </w:p>
    <w:p w14:paraId="3D054EF3" w14:textId="77777777" w:rsidR="003F528B" w:rsidRPr="00E940D6" w:rsidRDefault="003F528B">
      <w:pPr>
        <w:spacing w:line="360" w:lineRule="auto"/>
        <w:ind w:right="-592"/>
        <w:rPr>
          <w:rFonts w:ascii="Palatino Linotype" w:eastAsia="Palatino Linotype" w:hAnsi="Palatino Linotype" w:cs="Palatino Linotype"/>
        </w:rPr>
      </w:pPr>
    </w:p>
    <w:p w14:paraId="0FB28B6F" w14:textId="77777777" w:rsidR="003F528B" w:rsidRPr="00E940D6" w:rsidRDefault="003F528B">
      <w:pPr>
        <w:spacing w:line="360" w:lineRule="auto"/>
        <w:ind w:right="-592"/>
        <w:rPr>
          <w:rFonts w:ascii="Palatino Linotype" w:eastAsia="Palatino Linotype" w:hAnsi="Palatino Linotype" w:cs="Palatino Linotype"/>
        </w:rPr>
      </w:pPr>
    </w:p>
    <w:p w14:paraId="4F9BDBEB" w14:textId="77777777" w:rsidR="003F528B" w:rsidRPr="00E940D6" w:rsidRDefault="003F528B">
      <w:pPr>
        <w:spacing w:line="360" w:lineRule="auto"/>
        <w:ind w:right="-592"/>
        <w:rPr>
          <w:rFonts w:ascii="Palatino Linotype" w:eastAsia="Palatino Linotype" w:hAnsi="Palatino Linotype" w:cs="Palatino Linotype"/>
        </w:rPr>
      </w:pPr>
    </w:p>
    <w:p w14:paraId="2950A1DC" w14:textId="77777777" w:rsidR="003F528B" w:rsidRPr="00E940D6" w:rsidRDefault="003F528B">
      <w:pPr>
        <w:spacing w:line="360" w:lineRule="auto"/>
        <w:ind w:right="-592"/>
        <w:rPr>
          <w:rFonts w:ascii="Palatino Linotype" w:eastAsia="Palatino Linotype" w:hAnsi="Palatino Linotype" w:cs="Palatino Linotype"/>
        </w:rPr>
      </w:pPr>
    </w:p>
    <w:p w14:paraId="155E4672" w14:textId="77777777" w:rsidR="003F528B" w:rsidRPr="00E940D6" w:rsidRDefault="003F528B">
      <w:pPr>
        <w:spacing w:line="360" w:lineRule="auto"/>
        <w:ind w:right="-592"/>
        <w:rPr>
          <w:rFonts w:ascii="Palatino Linotype" w:eastAsia="Palatino Linotype" w:hAnsi="Palatino Linotype" w:cs="Palatino Linotype"/>
        </w:rPr>
      </w:pPr>
    </w:p>
    <w:p w14:paraId="5CC14EDE" w14:textId="77777777" w:rsidR="003F528B" w:rsidRPr="00E940D6" w:rsidRDefault="003F528B">
      <w:pPr>
        <w:spacing w:line="360" w:lineRule="auto"/>
        <w:ind w:right="-592"/>
        <w:rPr>
          <w:rFonts w:ascii="Palatino Linotype" w:eastAsia="Palatino Linotype" w:hAnsi="Palatino Linotype" w:cs="Palatino Linotype"/>
        </w:rPr>
      </w:pPr>
    </w:p>
    <w:p w14:paraId="7EFB711D" w14:textId="77777777" w:rsidR="003F528B" w:rsidRPr="00E940D6" w:rsidRDefault="003F528B">
      <w:pPr>
        <w:spacing w:line="360" w:lineRule="auto"/>
        <w:ind w:right="-592"/>
        <w:rPr>
          <w:rFonts w:ascii="Palatino Linotype" w:eastAsia="Palatino Linotype" w:hAnsi="Palatino Linotype" w:cs="Palatino Linotype"/>
        </w:rPr>
      </w:pPr>
    </w:p>
    <w:p w14:paraId="0F2F56E8" w14:textId="77777777" w:rsidR="003F528B" w:rsidRPr="00E940D6" w:rsidRDefault="003F528B">
      <w:pPr>
        <w:spacing w:line="360" w:lineRule="auto"/>
        <w:ind w:right="-592"/>
        <w:rPr>
          <w:rFonts w:ascii="Palatino Linotype" w:eastAsia="Palatino Linotype" w:hAnsi="Palatino Linotype" w:cs="Palatino Linotype"/>
        </w:rPr>
      </w:pPr>
    </w:p>
    <w:sectPr w:rsidR="003F528B" w:rsidRPr="00E940D6">
      <w:headerReference w:type="even" r:id="rId9"/>
      <w:headerReference w:type="default" r:id="rId10"/>
      <w:footerReference w:type="default" r:id="rId11"/>
      <w:headerReference w:type="first" r:id="rId12"/>
      <w:footerReference w:type="first" r:id="rId13"/>
      <w:pgSz w:w="12240" w:h="15840"/>
      <w:pgMar w:top="80" w:right="1608" w:bottom="2269"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FEF02" w14:textId="77777777" w:rsidR="001D3729" w:rsidRDefault="001D3729">
      <w:r>
        <w:separator/>
      </w:r>
    </w:p>
  </w:endnote>
  <w:endnote w:type="continuationSeparator" w:id="0">
    <w:p w14:paraId="15FAC329" w14:textId="77777777" w:rsidR="001D3729" w:rsidRDefault="001D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AFCF9" w14:textId="77777777" w:rsidR="00D73BE9" w:rsidRDefault="00D73BE9">
    <w:pPr>
      <w:pBdr>
        <w:top w:val="nil"/>
        <w:left w:val="nil"/>
        <w:bottom w:val="nil"/>
        <w:right w:val="nil"/>
        <w:between w:val="nil"/>
      </w:pBdr>
      <w:tabs>
        <w:tab w:val="center" w:pos="4419"/>
        <w:tab w:val="right" w:pos="8838"/>
      </w:tabs>
      <w:jc w:val="right"/>
      <w:rPr>
        <w:color w:val="000000"/>
      </w:rPr>
    </w:pPr>
  </w:p>
  <w:p w14:paraId="3D07C98E" w14:textId="77777777" w:rsidR="00D73BE9" w:rsidRDefault="00D73BE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65970">
      <w:rPr>
        <w:b/>
        <w:noProof/>
        <w:color w:val="000000"/>
      </w:rPr>
      <w:t>25</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65970">
      <w:rPr>
        <w:b/>
        <w:noProof/>
        <w:color w:val="000000"/>
      </w:rPr>
      <w:t>109</w:t>
    </w:r>
    <w:r>
      <w:rPr>
        <w:b/>
        <w:color w:val="000000"/>
      </w:rPr>
      <w:fldChar w:fldCharType="end"/>
    </w:r>
  </w:p>
  <w:p w14:paraId="6ECC120B" w14:textId="77777777" w:rsidR="00D73BE9" w:rsidRDefault="00D73BE9">
    <w:pPr>
      <w:pBdr>
        <w:top w:val="nil"/>
        <w:left w:val="nil"/>
        <w:bottom w:val="nil"/>
        <w:right w:val="nil"/>
        <w:between w:val="nil"/>
      </w:pBdr>
      <w:tabs>
        <w:tab w:val="center" w:pos="4419"/>
        <w:tab w:val="right" w:pos="8838"/>
      </w:tabs>
      <w:rPr>
        <w:color w:val="000000"/>
      </w:rPr>
    </w:pPr>
  </w:p>
  <w:p w14:paraId="25DD1873" w14:textId="77777777" w:rsidR="00D73BE9" w:rsidRDefault="00D73BE9"/>
  <w:p w14:paraId="2DFFAF59" w14:textId="77777777" w:rsidR="00D73BE9" w:rsidRDefault="00D73BE9"/>
  <w:p w14:paraId="44F6AC51" w14:textId="77777777" w:rsidR="00D73BE9" w:rsidRDefault="00D73B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792BA" w14:textId="77777777" w:rsidR="00D73BE9" w:rsidRDefault="00D73BE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65970">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65970">
      <w:rPr>
        <w:b/>
        <w:noProof/>
        <w:color w:val="000000"/>
      </w:rPr>
      <w:t>109</w:t>
    </w:r>
    <w:r>
      <w:rPr>
        <w:b/>
        <w:color w:val="000000"/>
      </w:rPr>
      <w:fldChar w:fldCharType="end"/>
    </w:r>
  </w:p>
  <w:p w14:paraId="0474A6B7" w14:textId="77777777" w:rsidR="00D73BE9" w:rsidRDefault="00D73BE9">
    <w:pPr>
      <w:pBdr>
        <w:top w:val="nil"/>
        <w:left w:val="nil"/>
        <w:bottom w:val="nil"/>
        <w:right w:val="nil"/>
        <w:between w:val="nil"/>
      </w:pBdr>
      <w:tabs>
        <w:tab w:val="center" w:pos="4419"/>
        <w:tab w:val="right" w:pos="8838"/>
      </w:tabs>
      <w:rPr>
        <w:color w:val="000000"/>
      </w:rPr>
    </w:pPr>
  </w:p>
  <w:p w14:paraId="0A2C765A" w14:textId="77777777" w:rsidR="00D73BE9" w:rsidRDefault="00D73BE9"/>
  <w:p w14:paraId="66C51330" w14:textId="77777777" w:rsidR="00D73BE9" w:rsidRDefault="00D73BE9"/>
  <w:p w14:paraId="317E16FE" w14:textId="77777777" w:rsidR="00D73BE9" w:rsidRDefault="00D73B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649BC" w14:textId="77777777" w:rsidR="001D3729" w:rsidRDefault="001D3729">
      <w:r>
        <w:separator/>
      </w:r>
    </w:p>
  </w:footnote>
  <w:footnote w:type="continuationSeparator" w:id="0">
    <w:p w14:paraId="3971A431" w14:textId="77777777" w:rsidR="001D3729" w:rsidRDefault="001D3729">
      <w:r>
        <w:continuationSeparator/>
      </w:r>
    </w:p>
  </w:footnote>
  <w:footnote w:id="1">
    <w:p w14:paraId="5E942CDD" w14:textId="77777777" w:rsidR="00D73BE9" w:rsidRDefault="00D73BE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14:paraId="7589F29F" w14:textId="77777777" w:rsidR="00D73BE9" w:rsidRDefault="00D73BE9" w:rsidP="00CB4C14">
      <w:pPr>
        <w:pStyle w:val="Textonotapie"/>
      </w:pPr>
      <w:r>
        <w:rPr>
          <w:rStyle w:val="Refdenotaalpie"/>
        </w:rPr>
        <w:footnoteRef/>
      </w:r>
      <w:r>
        <w:t xml:space="preserve"> </w:t>
      </w:r>
      <w:r w:rsidRPr="0046497F">
        <w:rPr>
          <w:rFonts w:ascii="Palatino Linotype" w:hAnsi="Palatino Linotype"/>
          <w:sz w:val="16"/>
          <w:szCs w:val="16"/>
        </w:rPr>
        <w:t>https://dle.rae.es/?id=Bk5TdI5</w:t>
      </w:r>
    </w:p>
  </w:footnote>
  <w:footnote w:id="3">
    <w:p w14:paraId="482DC3E2" w14:textId="77777777" w:rsidR="00D73BE9" w:rsidRDefault="00D73BE9" w:rsidP="00AE2179">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4">
    <w:p w14:paraId="1EC09456" w14:textId="77777777" w:rsidR="00D73BE9" w:rsidRDefault="00D73BE9" w:rsidP="00AE2179">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5">
    <w:p w14:paraId="5D077BE9" w14:textId="77777777" w:rsidR="00D73BE9" w:rsidRDefault="00D73BE9" w:rsidP="00AE217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6">
    <w:p w14:paraId="03297D3A" w14:textId="77777777" w:rsidR="00D73BE9" w:rsidRDefault="00D73BE9" w:rsidP="00AE217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7">
    <w:p w14:paraId="69B5DCE7" w14:textId="77777777" w:rsidR="00D73BE9" w:rsidRDefault="00D73BE9" w:rsidP="00AE2179">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8">
    <w:p w14:paraId="00E88B07" w14:textId="77777777" w:rsidR="00D73BE9" w:rsidRDefault="00D73BE9" w:rsidP="00AE217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742A2E62" w14:textId="77777777" w:rsidR="00D73BE9" w:rsidRDefault="00D73BE9" w:rsidP="00AE2179">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11425134" w14:textId="77777777" w:rsidR="00D73BE9" w:rsidRDefault="00D73BE9" w:rsidP="00AE2179">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67DE3" w14:textId="77777777" w:rsidR="00D73BE9" w:rsidRDefault="001D3729">
    <w:pPr>
      <w:pBdr>
        <w:top w:val="nil"/>
        <w:left w:val="nil"/>
        <w:bottom w:val="nil"/>
        <w:right w:val="nil"/>
        <w:between w:val="nil"/>
      </w:pBdr>
      <w:tabs>
        <w:tab w:val="center" w:pos="4419"/>
        <w:tab w:val="right" w:pos="8838"/>
      </w:tabs>
      <w:rPr>
        <w:color w:val="000000"/>
      </w:rPr>
    </w:pPr>
    <w:r>
      <w:rPr>
        <w:color w:val="000000"/>
      </w:rPr>
      <w:pict w14:anchorId="0780F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63.5pt;height:12in;z-index:-251657728;mso-position-horizontal:center;mso-position-horizontal-relative:margin;mso-position-vertical:center;mso-position-vertical-relative:margin">
          <v:imagedata r:id="rId1" o:title="image2"/>
          <w10:wrap anchorx="margin" anchory="margin"/>
        </v:shape>
      </w:pict>
    </w:r>
  </w:p>
  <w:p w14:paraId="40F855FD" w14:textId="77777777" w:rsidR="00D73BE9" w:rsidRDefault="00D73BE9"/>
  <w:p w14:paraId="1207B3AA" w14:textId="77777777" w:rsidR="00D73BE9" w:rsidRDefault="00D73BE9"/>
  <w:p w14:paraId="4C8431B0" w14:textId="77777777" w:rsidR="00D73BE9" w:rsidRDefault="00D73B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BCBB4" w14:textId="77777777" w:rsidR="00D73BE9" w:rsidRDefault="00D73BE9">
    <w:pPr>
      <w:widowControl w:val="0"/>
      <w:pBdr>
        <w:top w:val="nil"/>
        <w:left w:val="nil"/>
        <w:bottom w:val="nil"/>
        <w:right w:val="nil"/>
        <w:between w:val="nil"/>
      </w:pBdr>
      <w:spacing w:line="276" w:lineRule="auto"/>
    </w:pPr>
  </w:p>
  <w:tbl>
    <w:tblPr>
      <w:tblStyle w:val="a"/>
      <w:tblW w:w="9356" w:type="dxa"/>
      <w:tblInd w:w="0" w:type="dxa"/>
      <w:tblLayout w:type="fixed"/>
      <w:tblLook w:val="0400" w:firstRow="0" w:lastRow="0" w:firstColumn="0" w:lastColumn="0" w:noHBand="0" w:noVBand="1"/>
    </w:tblPr>
    <w:tblGrid>
      <w:gridCol w:w="1843"/>
      <w:gridCol w:w="7513"/>
    </w:tblGrid>
    <w:tr w:rsidR="00D73BE9" w14:paraId="595232B1" w14:textId="77777777">
      <w:trPr>
        <w:trHeight w:val="1435"/>
      </w:trPr>
      <w:tc>
        <w:tcPr>
          <w:tcW w:w="1843" w:type="dxa"/>
          <w:shd w:val="clear" w:color="auto" w:fill="auto"/>
        </w:tcPr>
        <w:p w14:paraId="0AE279E2" w14:textId="77777777" w:rsidR="00D73BE9" w:rsidRDefault="00D73BE9">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2D6A7D23" w14:textId="77777777" w:rsidR="00D73BE9" w:rsidRDefault="00D73BE9"/>
        <w:tbl>
          <w:tblPr>
            <w:tblStyle w:val="a0"/>
            <w:tblW w:w="5670"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95"/>
            <w:gridCol w:w="3075"/>
          </w:tblGrid>
          <w:tr w:rsidR="00D73BE9" w14:paraId="6F3FD93C" w14:textId="77777777">
            <w:trPr>
              <w:trHeight w:val="338"/>
            </w:trPr>
            <w:tc>
              <w:tcPr>
                <w:tcW w:w="2595" w:type="dxa"/>
              </w:tcPr>
              <w:p w14:paraId="694F7DBB" w14:textId="77777777" w:rsidR="00D73BE9" w:rsidRDefault="00D73BE9">
                <w:pPr>
                  <w:tabs>
                    <w:tab w:val="right" w:pos="8838"/>
                  </w:tabs>
                  <w:ind w:right="-105"/>
                  <w:rPr>
                    <w:rFonts w:ascii="Palatino Linotype" w:eastAsia="Palatino Linotype" w:hAnsi="Palatino Linotype" w:cs="Palatino Linotype"/>
                    <w:b/>
                    <w:sz w:val="22"/>
                    <w:szCs w:val="22"/>
                  </w:rPr>
                </w:pPr>
              </w:p>
              <w:p w14:paraId="29975CDB" w14:textId="77777777" w:rsidR="00D73BE9" w:rsidRDefault="00D73BE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075" w:type="dxa"/>
              </w:tcPr>
              <w:p w14:paraId="2ED202F2" w14:textId="77777777" w:rsidR="00D73BE9" w:rsidRDefault="00D73BE9">
                <w:pPr>
                  <w:ind w:right="-1545" w:hanging="101"/>
                  <w:rPr>
                    <w:rFonts w:ascii="Palatino Linotype" w:eastAsia="Palatino Linotype" w:hAnsi="Palatino Linotype" w:cs="Palatino Linotype"/>
                    <w:sz w:val="22"/>
                    <w:szCs w:val="22"/>
                  </w:rPr>
                </w:pPr>
              </w:p>
              <w:p w14:paraId="49C7B908" w14:textId="77777777" w:rsidR="00D73BE9" w:rsidRDefault="00D73BE9" w:rsidP="00DA3E8A">
                <w:pPr>
                  <w:ind w:right="-1545" w:hanging="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06163/INFOEM/IP/RR/2024 y </w:t>
                </w:r>
              </w:p>
              <w:p w14:paraId="0E124DD0" w14:textId="77777777" w:rsidR="00D73BE9" w:rsidRDefault="00D73BE9" w:rsidP="00DA3E8A">
                <w:pPr>
                  <w:ind w:right="-1545" w:hanging="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acumulados</w:t>
                </w:r>
              </w:p>
            </w:tc>
          </w:tr>
          <w:tr w:rsidR="00D73BE9" w14:paraId="203D06DC" w14:textId="77777777">
            <w:trPr>
              <w:trHeight w:val="283"/>
            </w:trPr>
            <w:tc>
              <w:tcPr>
                <w:tcW w:w="2595" w:type="dxa"/>
              </w:tcPr>
              <w:p w14:paraId="7F7DC73B" w14:textId="77777777" w:rsidR="00D73BE9" w:rsidRDefault="00D73BE9">
                <w:pPr>
                  <w:tabs>
                    <w:tab w:val="right" w:pos="8838"/>
                  </w:tabs>
                  <w:ind w:right="-105"/>
                  <w:rPr>
                    <w:rFonts w:ascii="Palatino Linotype" w:eastAsia="Palatino Linotype" w:hAnsi="Palatino Linotype" w:cs="Palatino Linotype"/>
                    <w:b/>
                    <w:sz w:val="22"/>
                    <w:szCs w:val="22"/>
                  </w:rPr>
                </w:pPr>
                <w:bookmarkStart w:id="12" w:name="_heading=h.2s8eyo1" w:colFirst="0" w:colLast="0"/>
                <w:bookmarkEnd w:id="12"/>
                <w:r>
                  <w:rPr>
                    <w:rFonts w:ascii="Palatino Linotype" w:eastAsia="Palatino Linotype" w:hAnsi="Palatino Linotype" w:cs="Palatino Linotype"/>
                    <w:b/>
                    <w:sz w:val="22"/>
                    <w:szCs w:val="22"/>
                  </w:rPr>
                  <w:t>Sujeto Obligado:</w:t>
                </w:r>
              </w:p>
            </w:tc>
            <w:tc>
              <w:tcPr>
                <w:tcW w:w="3075" w:type="dxa"/>
              </w:tcPr>
              <w:p w14:paraId="17512D21" w14:textId="77777777" w:rsidR="00D73BE9" w:rsidRDefault="00D73BE9">
                <w:pPr>
                  <w:ind w:left="-113" w:right="-1545"/>
                  <w:rPr>
                    <w:rFonts w:ascii="Palatino Linotype" w:eastAsia="Palatino Linotype" w:hAnsi="Palatino Linotype" w:cs="Palatino Linotype"/>
                    <w:sz w:val="22"/>
                    <w:szCs w:val="22"/>
                  </w:rPr>
                </w:pPr>
                <w:r w:rsidRPr="00DA3E8A">
                  <w:rPr>
                    <w:rFonts w:ascii="Palatino Linotype" w:eastAsia="Palatino Linotype" w:hAnsi="Palatino Linotype" w:cs="Palatino Linotype"/>
                    <w:sz w:val="22"/>
                    <w:szCs w:val="22"/>
                  </w:rPr>
                  <w:t>Unidad de Asuntos Internos</w:t>
                </w:r>
              </w:p>
            </w:tc>
          </w:tr>
          <w:tr w:rsidR="00D73BE9" w14:paraId="5FA342A2" w14:textId="77777777">
            <w:trPr>
              <w:trHeight w:val="283"/>
            </w:trPr>
            <w:tc>
              <w:tcPr>
                <w:tcW w:w="2595" w:type="dxa"/>
              </w:tcPr>
              <w:p w14:paraId="603CDE6B" w14:textId="77777777" w:rsidR="00D73BE9" w:rsidRDefault="00D73BE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075" w:type="dxa"/>
              </w:tcPr>
              <w:p w14:paraId="1A2D8710" w14:textId="77777777" w:rsidR="00D73BE9" w:rsidRDefault="00D73BE9">
                <w:pPr>
                  <w:ind w:left="-113" w:right="-1545"/>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María del Rosario Mejía Ayala</w:t>
                </w:r>
              </w:p>
            </w:tc>
          </w:tr>
        </w:tbl>
        <w:p w14:paraId="1540282E" w14:textId="77777777" w:rsidR="00D73BE9" w:rsidRDefault="00D73BE9">
          <w:pPr>
            <w:tabs>
              <w:tab w:val="right" w:pos="8838"/>
            </w:tabs>
            <w:ind w:left="-28"/>
            <w:jc w:val="both"/>
            <w:rPr>
              <w:rFonts w:ascii="Arial" w:eastAsia="Arial" w:hAnsi="Arial" w:cs="Arial"/>
              <w:b/>
              <w:sz w:val="22"/>
              <w:szCs w:val="22"/>
            </w:rPr>
          </w:pPr>
        </w:p>
      </w:tc>
    </w:tr>
  </w:tbl>
  <w:p w14:paraId="416FA32B" w14:textId="77777777" w:rsidR="00D73BE9" w:rsidRDefault="001D3729">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78DDE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104.3pt;margin-top:-133.1pt;width:663.5pt;height:12in;z-index:-251659776;mso-position-horizontal:absolute;mso-position-horizontal-relative:margin;mso-position-vertical:absolute;mso-position-vertical-relative:margin">
          <v:imagedata r:id="rId1" o:title="image2"/>
          <w10:wrap anchorx="margin" anchory="margin"/>
        </v:shape>
      </w:pict>
    </w:r>
  </w:p>
  <w:p w14:paraId="72D36D8D" w14:textId="77777777" w:rsidR="00D73BE9" w:rsidRDefault="00D73BE9"/>
  <w:p w14:paraId="341EBE9F" w14:textId="77777777" w:rsidR="00D73BE9" w:rsidRDefault="00D73BE9"/>
  <w:p w14:paraId="1A83B21B" w14:textId="77777777" w:rsidR="00D73BE9" w:rsidRDefault="00D73BE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B1DC5" w14:textId="77777777" w:rsidR="00D73BE9" w:rsidRDefault="00D73BE9">
    <w:pPr>
      <w:widowControl w:val="0"/>
      <w:pBdr>
        <w:top w:val="nil"/>
        <w:left w:val="nil"/>
        <w:bottom w:val="nil"/>
        <w:right w:val="nil"/>
        <w:between w:val="nil"/>
      </w:pBdr>
      <w:spacing w:line="276" w:lineRule="auto"/>
    </w:pPr>
  </w:p>
  <w:tbl>
    <w:tblPr>
      <w:tblStyle w:val="a1"/>
      <w:tblW w:w="10560" w:type="dxa"/>
      <w:tblInd w:w="0" w:type="dxa"/>
      <w:tblLayout w:type="fixed"/>
      <w:tblLook w:val="0400" w:firstRow="0" w:lastRow="0" w:firstColumn="0" w:lastColumn="0" w:noHBand="0" w:noVBand="1"/>
    </w:tblPr>
    <w:tblGrid>
      <w:gridCol w:w="1560"/>
      <w:gridCol w:w="9000"/>
    </w:tblGrid>
    <w:tr w:rsidR="00D73BE9" w14:paraId="09DF6380" w14:textId="77777777">
      <w:trPr>
        <w:trHeight w:val="1435"/>
      </w:trPr>
      <w:tc>
        <w:tcPr>
          <w:tcW w:w="1560" w:type="dxa"/>
          <w:shd w:val="clear" w:color="auto" w:fill="auto"/>
        </w:tcPr>
        <w:p w14:paraId="76D1DD9D" w14:textId="77777777" w:rsidR="00D73BE9" w:rsidRDefault="00D73BE9">
          <w:pPr>
            <w:tabs>
              <w:tab w:val="right" w:pos="4273"/>
            </w:tabs>
            <w:rPr>
              <w:rFonts w:ascii="Garamond" w:eastAsia="Garamond" w:hAnsi="Garamond" w:cs="Garamond"/>
              <w:sz w:val="22"/>
              <w:szCs w:val="22"/>
            </w:rPr>
          </w:pPr>
        </w:p>
      </w:tc>
      <w:tc>
        <w:tcPr>
          <w:tcW w:w="9000" w:type="dxa"/>
          <w:shd w:val="clear" w:color="auto" w:fill="auto"/>
        </w:tcPr>
        <w:p w14:paraId="6C2FC213" w14:textId="77777777" w:rsidR="00D73BE9" w:rsidRDefault="00D73BE9">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894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75"/>
            <w:gridCol w:w="4335"/>
            <w:gridCol w:w="2130"/>
          </w:tblGrid>
          <w:tr w:rsidR="00D73BE9" w14:paraId="1E68C4ED" w14:textId="77777777">
            <w:trPr>
              <w:trHeight w:val="144"/>
            </w:trPr>
            <w:tc>
              <w:tcPr>
                <w:tcW w:w="2475" w:type="dxa"/>
              </w:tcPr>
              <w:p w14:paraId="7F353E6C" w14:textId="77777777" w:rsidR="00D73BE9" w:rsidRDefault="00D73BE9">
                <w:pPr>
                  <w:tabs>
                    <w:tab w:val="right" w:pos="8838"/>
                  </w:tabs>
                  <w:ind w:left="-74" w:right="-105"/>
                  <w:rPr>
                    <w:rFonts w:ascii="Palatino Linotype" w:eastAsia="Palatino Linotype" w:hAnsi="Palatino Linotype" w:cs="Palatino Linotype"/>
                    <w:b/>
                    <w:sz w:val="22"/>
                    <w:szCs w:val="22"/>
                  </w:rPr>
                </w:pPr>
                <w:bookmarkStart w:id="13" w:name="_heading=h.17dp8vu" w:colFirst="0" w:colLast="0"/>
                <w:bookmarkEnd w:id="13"/>
                <w:r>
                  <w:rPr>
                    <w:rFonts w:ascii="Palatino Linotype" w:eastAsia="Palatino Linotype" w:hAnsi="Palatino Linotype" w:cs="Palatino Linotype"/>
                    <w:b/>
                    <w:sz w:val="22"/>
                    <w:szCs w:val="22"/>
                  </w:rPr>
                  <w:t>Recurso de Revisión:</w:t>
                </w:r>
              </w:p>
            </w:tc>
            <w:tc>
              <w:tcPr>
                <w:tcW w:w="4335" w:type="dxa"/>
              </w:tcPr>
              <w:p w14:paraId="38A8A840" w14:textId="77777777" w:rsidR="00D73BE9" w:rsidRDefault="00D73BE9" w:rsidP="00DA3E8A">
                <w:pPr>
                  <w:tabs>
                    <w:tab w:val="right" w:pos="8838"/>
                  </w:tabs>
                  <w:ind w:left="-3" w:right="-49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06163/INFOEM/IP/RR/2024 y </w:t>
                </w:r>
                <w:r>
                  <w:rPr>
                    <w:rFonts w:ascii="Palatino Linotype" w:eastAsia="Palatino Linotype" w:hAnsi="Palatino Linotype" w:cs="Palatino Linotype"/>
                    <w:sz w:val="22"/>
                    <w:szCs w:val="22"/>
                  </w:rPr>
                  <w:br/>
                  <w:t>acumulados</w:t>
                </w:r>
              </w:p>
            </w:tc>
            <w:tc>
              <w:tcPr>
                <w:tcW w:w="2130" w:type="dxa"/>
              </w:tcPr>
              <w:p w14:paraId="394B7232" w14:textId="77777777" w:rsidR="00D73BE9" w:rsidRDefault="00D73BE9">
                <w:pPr>
                  <w:tabs>
                    <w:tab w:val="right" w:pos="8838"/>
                  </w:tabs>
                  <w:ind w:left="-74" w:right="-105"/>
                  <w:jc w:val="both"/>
                  <w:rPr>
                    <w:rFonts w:ascii="Palatino Linotype" w:eastAsia="Palatino Linotype" w:hAnsi="Palatino Linotype" w:cs="Palatino Linotype"/>
                    <w:sz w:val="22"/>
                    <w:szCs w:val="22"/>
                  </w:rPr>
                </w:pPr>
              </w:p>
            </w:tc>
          </w:tr>
          <w:tr w:rsidR="00D73BE9" w14:paraId="7509E7E7" w14:textId="77777777">
            <w:trPr>
              <w:trHeight w:val="144"/>
            </w:trPr>
            <w:tc>
              <w:tcPr>
                <w:tcW w:w="2475" w:type="dxa"/>
              </w:tcPr>
              <w:p w14:paraId="34578CFE" w14:textId="77777777" w:rsidR="00D73BE9" w:rsidRDefault="00D73BE9">
                <w:pPr>
                  <w:tabs>
                    <w:tab w:val="right" w:pos="8838"/>
                  </w:tabs>
                  <w:ind w:left="-74" w:right="-105"/>
                  <w:rPr>
                    <w:rFonts w:ascii="Palatino Linotype" w:eastAsia="Palatino Linotype" w:hAnsi="Palatino Linotype" w:cs="Palatino Linotype"/>
                    <w:b/>
                    <w:sz w:val="22"/>
                    <w:szCs w:val="22"/>
                  </w:rPr>
                </w:pPr>
                <w:bookmarkStart w:id="14" w:name="_heading=h.3rdcrjn" w:colFirst="0" w:colLast="0"/>
                <w:bookmarkEnd w:id="14"/>
                <w:r>
                  <w:rPr>
                    <w:rFonts w:ascii="Palatino Linotype" w:eastAsia="Palatino Linotype" w:hAnsi="Palatino Linotype" w:cs="Palatino Linotype"/>
                    <w:b/>
                    <w:sz w:val="22"/>
                    <w:szCs w:val="22"/>
                  </w:rPr>
                  <w:t>Recurrente:</w:t>
                </w:r>
              </w:p>
            </w:tc>
            <w:tc>
              <w:tcPr>
                <w:tcW w:w="4335" w:type="dxa"/>
              </w:tcPr>
              <w:p w14:paraId="1DC8BE66" w14:textId="16D1117D" w:rsidR="00D73BE9" w:rsidRDefault="00B65970">
                <w:pPr>
                  <w:tabs>
                    <w:tab w:val="left" w:pos="3122"/>
                    <w:tab w:val="right" w:pos="8838"/>
                  </w:tabs>
                  <w:ind w:right="-493"/>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XXXXXXXXXX</w:t>
                </w:r>
              </w:p>
            </w:tc>
            <w:tc>
              <w:tcPr>
                <w:tcW w:w="2130" w:type="dxa"/>
              </w:tcPr>
              <w:p w14:paraId="393D0587" w14:textId="77777777" w:rsidR="00D73BE9" w:rsidRDefault="00D73BE9">
                <w:pPr>
                  <w:tabs>
                    <w:tab w:val="left" w:pos="3122"/>
                    <w:tab w:val="right" w:pos="8838"/>
                  </w:tabs>
                  <w:ind w:right="-105"/>
                  <w:jc w:val="both"/>
                  <w:rPr>
                    <w:rFonts w:ascii="Palatino Linotype" w:eastAsia="Palatino Linotype" w:hAnsi="Palatino Linotype" w:cs="Palatino Linotype"/>
                    <w:sz w:val="22"/>
                    <w:szCs w:val="22"/>
                  </w:rPr>
                </w:pPr>
              </w:p>
            </w:tc>
          </w:tr>
          <w:tr w:rsidR="00D73BE9" w14:paraId="27640B10" w14:textId="77777777">
            <w:trPr>
              <w:trHeight w:val="283"/>
            </w:trPr>
            <w:tc>
              <w:tcPr>
                <w:tcW w:w="2475" w:type="dxa"/>
              </w:tcPr>
              <w:p w14:paraId="18127D49" w14:textId="77777777" w:rsidR="00D73BE9" w:rsidRDefault="00D73BE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35" w:type="dxa"/>
              </w:tcPr>
              <w:p w14:paraId="185D1072" w14:textId="77777777" w:rsidR="00D73BE9" w:rsidRDefault="00D73BE9">
                <w:pPr>
                  <w:tabs>
                    <w:tab w:val="left" w:pos="2834"/>
                    <w:tab w:val="right" w:pos="8838"/>
                  </w:tabs>
                  <w:ind w:left="-3" w:right="-493"/>
                  <w:rPr>
                    <w:rFonts w:ascii="Palatino Linotype" w:eastAsia="Palatino Linotype" w:hAnsi="Palatino Linotype" w:cs="Palatino Linotype"/>
                    <w:sz w:val="22"/>
                    <w:szCs w:val="22"/>
                  </w:rPr>
                </w:pPr>
                <w:r w:rsidRPr="00DA3E8A">
                  <w:rPr>
                    <w:rFonts w:ascii="Palatino Linotype" w:eastAsia="Palatino Linotype" w:hAnsi="Palatino Linotype" w:cs="Palatino Linotype"/>
                    <w:sz w:val="22"/>
                    <w:szCs w:val="22"/>
                  </w:rPr>
                  <w:t>Unidad de Asuntos Internos</w:t>
                </w:r>
              </w:p>
            </w:tc>
            <w:tc>
              <w:tcPr>
                <w:tcW w:w="2130" w:type="dxa"/>
              </w:tcPr>
              <w:p w14:paraId="454C9E5C" w14:textId="77777777" w:rsidR="00D73BE9" w:rsidRDefault="00D73BE9">
                <w:pPr>
                  <w:tabs>
                    <w:tab w:val="left" w:pos="2834"/>
                    <w:tab w:val="right" w:pos="8838"/>
                  </w:tabs>
                  <w:ind w:left="-74" w:right="-105"/>
                  <w:jc w:val="both"/>
                  <w:rPr>
                    <w:rFonts w:ascii="Palatino Linotype" w:eastAsia="Palatino Linotype" w:hAnsi="Palatino Linotype" w:cs="Palatino Linotype"/>
                    <w:sz w:val="22"/>
                    <w:szCs w:val="22"/>
                  </w:rPr>
                </w:pPr>
              </w:p>
            </w:tc>
          </w:tr>
          <w:tr w:rsidR="00D73BE9" w14:paraId="39AE0441" w14:textId="77777777">
            <w:trPr>
              <w:trHeight w:val="283"/>
            </w:trPr>
            <w:tc>
              <w:tcPr>
                <w:tcW w:w="2475" w:type="dxa"/>
              </w:tcPr>
              <w:p w14:paraId="44091DE8" w14:textId="77777777" w:rsidR="00D73BE9" w:rsidRDefault="00D73BE9">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35" w:type="dxa"/>
              </w:tcPr>
              <w:p w14:paraId="2CCD36DB" w14:textId="77777777" w:rsidR="00D73BE9" w:rsidRDefault="00D73BE9">
                <w:pPr>
                  <w:tabs>
                    <w:tab w:val="right" w:pos="8838"/>
                  </w:tabs>
                  <w:ind w:left="-3" w:right="-49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130" w:type="dxa"/>
              </w:tcPr>
              <w:p w14:paraId="57BE46C6" w14:textId="77777777" w:rsidR="00D73BE9" w:rsidRDefault="00D73BE9">
                <w:pPr>
                  <w:tabs>
                    <w:tab w:val="right" w:pos="8838"/>
                  </w:tabs>
                  <w:ind w:left="-74" w:right="-105"/>
                  <w:jc w:val="both"/>
                  <w:rPr>
                    <w:rFonts w:ascii="Palatino Linotype" w:eastAsia="Palatino Linotype" w:hAnsi="Palatino Linotype" w:cs="Palatino Linotype"/>
                    <w:sz w:val="22"/>
                    <w:szCs w:val="22"/>
                  </w:rPr>
                </w:pPr>
              </w:p>
            </w:tc>
          </w:tr>
        </w:tbl>
        <w:p w14:paraId="63E601C9" w14:textId="77777777" w:rsidR="00D73BE9" w:rsidRDefault="00D73BE9">
          <w:pPr>
            <w:tabs>
              <w:tab w:val="right" w:pos="8838"/>
            </w:tabs>
            <w:ind w:left="-28"/>
            <w:jc w:val="both"/>
            <w:rPr>
              <w:rFonts w:ascii="Arial" w:eastAsia="Arial" w:hAnsi="Arial" w:cs="Arial"/>
              <w:b/>
              <w:sz w:val="22"/>
              <w:szCs w:val="22"/>
            </w:rPr>
          </w:pPr>
        </w:p>
      </w:tc>
    </w:tr>
  </w:tbl>
  <w:p w14:paraId="59F8D30E" w14:textId="77777777" w:rsidR="00D73BE9" w:rsidRDefault="001D3729">
    <w:pPr>
      <w:rPr>
        <w:color w:val="000000"/>
      </w:rPr>
    </w:pPr>
    <w:r>
      <w:rPr>
        <w:color w:val="000000"/>
        <w:sz w:val="14"/>
        <w:szCs w:val="14"/>
      </w:rPr>
      <w:pict w14:anchorId="73DF7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75.8pt;margin-top:-134.3pt;width:663.5pt;height:12in;z-index:-251658752;mso-position-horizontal:absolute;mso-position-horizontal-relative:margin;mso-position-vertical:absolute;mso-position-vertical-relative:margin">
          <v:imagedata r:id="rId1" o:title="image2"/>
          <w10:wrap anchorx="margin" anchory="margin"/>
        </v:shape>
      </w:pict>
    </w:r>
  </w:p>
  <w:p w14:paraId="39C5AAB6" w14:textId="77777777" w:rsidR="00D73BE9" w:rsidRDefault="00D73BE9"/>
  <w:p w14:paraId="6F32CDCC" w14:textId="77777777" w:rsidR="00D73BE9" w:rsidRDefault="00D73B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09AB"/>
    <w:multiLevelType w:val="multilevel"/>
    <w:tmpl w:val="34A889F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B340BD"/>
    <w:multiLevelType w:val="multilevel"/>
    <w:tmpl w:val="A420D1A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2D5048"/>
    <w:multiLevelType w:val="multilevel"/>
    <w:tmpl w:val="4FACD004"/>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8"/>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C51CE6"/>
    <w:multiLevelType w:val="multilevel"/>
    <w:tmpl w:val="A23204A6"/>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8A08DF"/>
    <w:multiLevelType w:val="hybridMultilevel"/>
    <w:tmpl w:val="4B42AE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8980072"/>
    <w:multiLevelType w:val="multilevel"/>
    <w:tmpl w:val="6D72096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8FE593A"/>
    <w:multiLevelType w:val="multilevel"/>
    <w:tmpl w:val="DFC078A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A912B27"/>
    <w:multiLevelType w:val="multilevel"/>
    <w:tmpl w:val="592A0A4C"/>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B517097"/>
    <w:multiLevelType w:val="multilevel"/>
    <w:tmpl w:val="1E6A4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324A8C"/>
    <w:multiLevelType w:val="multilevel"/>
    <w:tmpl w:val="40C06716"/>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2" w15:restartNumberingAfterBreak="0">
    <w:nsid w:val="32760C5A"/>
    <w:multiLevelType w:val="hybridMultilevel"/>
    <w:tmpl w:val="D8CEE390"/>
    <w:lvl w:ilvl="0" w:tplc="3EE8B12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317490"/>
    <w:multiLevelType w:val="hybridMultilevel"/>
    <w:tmpl w:val="828254CC"/>
    <w:lvl w:ilvl="0" w:tplc="1C8A5F06">
      <w:start w:val="1"/>
      <w:numFmt w:val="decimal"/>
      <w:lvlText w:val="%1."/>
      <w:lvlJc w:val="left"/>
      <w:pPr>
        <w:ind w:left="72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FA6E95"/>
    <w:multiLevelType w:val="hybridMultilevel"/>
    <w:tmpl w:val="BD642E3C"/>
    <w:lvl w:ilvl="0" w:tplc="FE686482">
      <w:start w:val="1"/>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37F1FDB"/>
    <w:multiLevelType w:val="multilevel"/>
    <w:tmpl w:val="DD14DB1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6" w15:restartNumberingAfterBreak="0">
    <w:nsid w:val="4D5E634A"/>
    <w:multiLevelType w:val="multilevel"/>
    <w:tmpl w:val="CBC4CA5C"/>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501F0274"/>
    <w:multiLevelType w:val="hybridMultilevel"/>
    <w:tmpl w:val="B18E3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FF0A1C"/>
    <w:multiLevelType w:val="multilevel"/>
    <w:tmpl w:val="FC6671E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3B6D56"/>
    <w:multiLevelType w:val="hybridMultilevel"/>
    <w:tmpl w:val="53C8722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32F0F"/>
    <w:multiLevelType w:val="multilevel"/>
    <w:tmpl w:val="2578D59A"/>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21" w15:restartNumberingAfterBreak="0">
    <w:nsid w:val="6A615B3C"/>
    <w:multiLevelType w:val="multilevel"/>
    <w:tmpl w:val="8D0EBF30"/>
    <w:lvl w:ilvl="0">
      <w:start w:val="1"/>
      <w:numFmt w:val="bullet"/>
      <w:lvlText w:val="●"/>
      <w:lvlJc w:val="left"/>
      <w:pPr>
        <w:ind w:left="720" w:hanging="360"/>
      </w:pPr>
      <w:rPr>
        <w:rFonts w:ascii="Noto Sans Symbols" w:eastAsia="Noto Sans Symbols" w:hAnsi="Noto Sans Symbols" w:cs="Noto Sans Symbols"/>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30844B1"/>
    <w:multiLevelType w:val="hybridMultilevel"/>
    <w:tmpl w:val="1CB46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6"/>
  </w:num>
  <w:num w:numId="4">
    <w:abstractNumId w:val="21"/>
  </w:num>
  <w:num w:numId="5">
    <w:abstractNumId w:val="2"/>
  </w:num>
  <w:num w:numId="6">
    <w:abstractNumId w:val="9"/>
  </w:num>
  <w:num w:numId="7">
    <w:abstractNumId w:val="11"/>
  </w:num>
  <w:num w:numId="8">
    <w:abstractNumId w:val="7"/>
  </w:num>
  <w:num w:numId="9">
    <w:abstractNumId w:val="3"/>
  </w:num>
  <w:num w:numId="10">
    <w:abstractNumId w:val="20"/>
  </w:num>
  <w:num w:numId="11">
    <w:abstractNumId w:val="17"/>
  </w:num>
  <w:num w:numId="12">
    <w:abstractNumId w:val="12"/>
  </w:num>
  <w:num w:numId="13">
    <w:abstractNumId w:val="1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
  </w:num>
  <w:num w:numId="17">
    <w:abstractNumId w:val="22"/>
  </w:num>
  <w:num w:numId="18">
    <w:abstractNumId w:val="10"/>
  </w:num>
  <w:num w:numId="19">
    <w:abstractNumId w:val="6"/>
  </w:num>
  <w:num w:numId="20">
    <w:abstractNumId w:val="18"/>
  </w:num>
  <w:num w:numId="21">
    <w:abstractNumId w:val="0"/>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8B"/>
    <w:rsid w:val="00006D25"/>
    <w:rsid w:val="00035A60"/>
    <w:rsid w:val="00056277"/>
    <w:rsid w:val="000E0955"/>
    <w:rsid w:val="0015045C"/>
    <w:rsid w:val="001A1730"/>
    <w:rsid w:val="001B4706"/>
    <w:rsid w:val="001D3729"/>
    <w:rsid w:val="00230157"/>
    <w:rsid w:val="00231188"/>
    <w:rsid w:val="002C3489"/>
    <w:rsid w:val="002F1CA1"/>
    <w:rsid w:val="00333269"/>
    <w:rsid w:val="003558A5"/>
    <w:rsid w:val="0037369C"/>
    <w:rsid w:val="003A1969"/>
    <w:rsid w:val="003B477E"/>
    <w:rsid w:val="003D5C1E"/>
    <w:rsid w:val="003F528B"/>
    <w:rsid w:val="0043242E"/>
    <w:rsid w:val="00440810"/>
    <w:rsid w:val="004408F1"/>
    <w:rsid w:val="00445CA5"/>
    <w:rsid w:val="00445EDE"/>
    <w:rsid w:val="00465A2E"/>
    <w:rsid w:val="0049214F"/>
    <w:rsid w:val="004F26FC"/>
    <w:rsid w:val="0053370B"/>
    <w:rsid w:val="00545811"/>
    <w:rsid w:val="00555C23"/>
    <w:rsid w:val="005612B6"/>
    <w:rsid w:val="005B04CF"/>
    <w:rsid w:val="00624FBB"/>
    <w:rsid w:val="00681D27"/>
    <w:rsid w:val="006B2BFA"/>
    <w:rsid w:val="006F6C05"/>
    <w:rsid w:val="007020AD"/>
    <w:rsid w:val="00750F9A"/>
    <w:rsid w:val="00755752"/>
    <w:rsid w:val="007D38B3"/>
    <w:rsid w:val="007E6284"/>
    <w:rsid w:val="008006AC"/>
    <w:rsid w:val="00811EB2"/>
    <w:rsid w:val="00836B28"/>
    <w:rsid w:val="00841D20"/>
    <w:rsid w:val="00842B30"/>
    <w:rsid w:val="008B1A1E"/>
    <w:rsid w:val="008B333C"/>
    <w:rsid w:val="008C7234"/>
    <w:rsid w:val="00901E26"/>
    <w:rsid w:val="00933C59"/>
    <w:rsid w:val="00953130"/>
    <w:rsid w:val="009656EE"/>
    <w:rsid w:val="009677C5"/>
    <w:rsid w:val="009B7799"/>
    <w:rsid w:val="009C079A"/>
    <w:rsid w:val="00A3080C"/>
    <w:rsid w:val="00A616F9"/>
    <w:rsid w:val="00A84A80"/>
    <w:rsid w:val="00AE2179"/>
    <w:rsid w:val="00B00261"/>
    <w:rsid w:val="00B21024"/>
    <w:rsid w:val="00B35949"/>
    <w:rsid w:val="00B55CB6"/>
    <w:rsid w:val="00B65970"/>
    <w:rsid w:val="00BB05A9"/>
    <w:rsid w:val="00BB249D"/>
    <w:rsid w:val="00BB4FD8"/>
    <w:rsid w:val="00BB5CC0"/>
    <w:rsid w:val="00BC775F"/>
    <w:rsid w:val="00BE06E3"/>
    <w:rsid w:val="00C32ECF"/>
    <w:rsid w:val="00C4013E"/>
    <w:rsid w:val="00C640A5"/>
    <w:rsid w:val="00CA3B66"/>
    <w:rsid w:val="00CB4C14"/>
    <w:rsid w:val="00CF04E5"/>
    <w:rsid w:val="00D00F16"/>
    <w:rsid w:val="00D15440"/>
    <w:rsid w:val="00D33FD3"/>
    <w:rsid w:val="00D465F6"/>
    <w:rsid w:val="00D54A11"/>
    <w:rsid w:val="00D62730"/>
    <w:rsid w:val="00D73BE9"/>
    <w:rsid w:val="00D80AB2"/>
    <w:rsid w:val="00DA02A1"/>
    <w:rsid w:val="00DA3E8A"/>
    <w:rsid w:val="00DD2513"/>
    <w:rsid w:val="00DD6F0D"/>
    <w:rsid w:val="00E940D6"/>
    <w:rsid w:val="00F42A9F"/>
    <w:rsid w:val="00F86525"/>
    <w:rsid w:val="00F86BE9"/>
    <w:rsid w:val="00FB14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830297"/>
  <w15:docId w15:val="{CB6C2526-1336-4DD9-8E8D-BBFB7EDC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C79"/>
  </w:style>
  <w:style w:type="paragraph" w:styleId="Ttulo1">
    <w:name w:val="heading 1"/>
    <w:basedOn w:val="Normal"/>
    <w:next w:val="Normal"/>
    <w:link w:val="Ttulo1Car"/>
    <w:uiPriority w:val="9"/>
    <w:qFormat/>
    <w:rsid w:val="001C2C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C2C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1C2C79"/>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1C2C79"/>
    <w:rPr>
      <w:rFonts w:asciiTheme="majorHAnsi" w:eastAsiaTheme="majorEastAsia" w:hAnsiTheme="majorHAnsi" w:cstheme="majorBidi"/>
      <w:color w:val="2E74B5" w:themeColor="accent1" w:themeShade="BF"/>
      <w:sz w:val="26"/>
      <w:szCs w:val="26"/>
      <w:lang w:eastAsia="es-MX"/>
    </w:rPr>
  </w:style>
  <w:style w:type="paragraph" w:styleId="Piedepgina">
    <w:name w:val="footer"/>
    <w:basedOn w:val="Normal"/>
    <w:link w:val="PiedepginaCar"/>
    <w:uiPriority w:val="99"/>
    <w:unhideWhenUsed/>
    <w:rsid w:val="001C2C79"/>
    <w:pPr>
      <w:tabs>
        <w:tab w:val="center" w:pos="4419"/>
        <w:tab w:val="right" w:pos="8838"/>
      </w:tabs>
    </w:pPr>
  </w:style>
  <w:style w:type="character" w:customStyle="1" w:styleId="PiedepginaCar">
    <w:name w:val="Pie de página Car"/>
    <w:basedOn w:val="Fuentedeprrafopredeter"/>
    <w:link w:val="Piedepgina"/>
    <w:uiPriority w:val="99"/>
    <w:rsid w:val="001C2C79"/>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5328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53281"/>
    <w:rPr>
      <w:rFonts w:ascii="Times New Roman" w:eastAsia="Times New Roman" w:hAnsi="Times New Roman" w:cs="Times New Roman"/>
      <w:sz w:val="24"/>
      <w:szCs w:val="24"/>
      <w:lang w:eastAsia="es-MX"/>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5D37F5"/>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D37F5"/>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5D37F5"/>
    <w:rPr>
      <w:rFonts w:ascii="Times New Roman" w:eastAsia="Times New Roman" w:hAnsi="Times New Roman" w:cs="Times New Roman"/>
      <w:sz w:val="20"/>
      <w:szCs w:val="20"/>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D37F5"/>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9D578F"/>
    <w:rPr>
      <w:color w:val="0563C1" w:themeColor="hyperlink"/>
      <w:u w:val="single"/>
    </w:rPr>
  </w:style>
  <w:style w:type="paragraph" w:styleId="NormalWeb">
    <w:name w:val="Normal (Web)"/>
    <w:basedOn w:val="Normal"/>
    <w:uiPriority w:val="99"/>
    <w:rsid w:val="00596A43"/>
    <w:pPr>
      <w:spacing w:before="100" w:beforeAutospacing="1" w:after="100" w:afterAutospacing="1"/>
    </w:pPr>
    <w:rPr>
      <w:lang w:eastAsia="es-ES"/>
    </w:rPr>
  </w:style>
  <w:style w:type="table" w:customStyle="1" w:styleId="Tablanormal12">
    <w:name w:val="Tabla normal 12"/>
    <w:basedOn w:val="Tablanormal"/>
    <w:next w:val="Tablanormal1"/>
    <w:uiPriority w:val="41"/>
    <w:rsid w:val="002244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2244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styleId="Tablaconcuadrcula">
    <w:name w:val="Table Grid"/>
    <w:basedOn w:val="Tablanormal"/>
    <w:uiPriority w:val="39"/>
    <w:rsid w:val="008B1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9677C5"/>
    <w:rPr>
      <w:lang w:eastAsia="es-ES"/>
    </w:rPr>
  </w:style>
  <w:style w:type="character" w:customStyle="1" w:styleId="SinespaciadoCar">
    <w:name w:val="Sin espaciado Car"/>
    <w:aliases w:val="Francesa Car,INAI Car"/>
    <w:link w:val="Sinespaciado"/>
    <w:uiPriority w:val="1"/>
    <w:locked/>
    <w:rsid w:val="009677C5"/>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263733">
      <w:bodyDiv w:val="1"/>
      <w:marLeft w:val="0"/>
      <w:marRight w:val="0"/>
      <w:marTop w:val="0"/>
      <w:marBottom w:val="0"/>
      <w:divBdr>
        <w:top w:val="none" w:sz="0" w:space="0" w:color="auto"/>
        <w:left w:val="none" w:sz="0" w:space="0" w:color="auto"/>
        <w:bottom w:val="none" w:sz="0" w:space="0" w:color="auto"/>
        <w:right w:val="none" w:sz="0" w:space="0" w:color="auto"/>
      </w:divBdr>
      <w:divsChild>
        <w:div w:id="12209016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ion.edomex.gob.mx/sites/legislacion.edomex.gob.mx/files/files/pdf/ley/vig/leyvig083.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Qtl3Mjr6jNgfh692Ev5f7dvPYQ==">CgMxLjAyCGguZ2pkZ3hzMghoLmdqZGd4czIJaC4zMGowemxsMgloLjFmb2I5dGUyCWguM3pueXNoNzIJaC4yZXQ5MnAwMghoLnR5amN3dDIJaC4zZHk2dmttMgloLjF0M2g1c2YyCWguNGQzNG9nODIJaC4zMGowemxsMgloLjFrc3Y0dXYyCWguMnM4ZXlvMTIJaC4xN2RwOHZ1MgloLjNyZGNyam44AHIhMS14MWM1WlpDejFNU0pNZGRLMlNqX25hTzNCT0QwdDQx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109</Pages>
  <Words>20071</Words>
  <Characters>110391</Characters>
  <Application>Microsoft Office Word</Application>
  <DocSecurity>0</DocSecurity>
  <Lines>919</Lines>
  <Paragraphs>260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INFOEM399</dc:creator>
  <cp:lastModifiedBy>INFOEM403</cp:lastModifiedBy>
  <cp:revision>11</cp:revision>
  <cp:lastPrinted>2024-12-06T01:26:00Z</cp:lastPrinted>
  <dcterms:created xsi:type="dcterms:W3CDTF">2024-12-02T17:28:00Z</dcterms:created>
  <dcterms:modified xsi:type="dcterms:W3CDTF">2025-01-21T18:59:00Z</dcterms:modified>
</cp:coreProperties>
</file>