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A33A3" w14:textId="7E148010"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el </w:t>
      </w:r>
      <w:r w:rsidR="002B2782" w:rsidRPr="00C05113">
        <w:rPr>
          <w:rFonts w:ascii="Palatino Linotype" w:eastAsia="Palatino Linotype" w:hAnsi="Palatino Linotype" w:cs="Palatino Linotype"/>
          <w:b/>
        </w:rPr>
        <w:t>seis</w:t>
      </w:r>
      <w:r w:rsidRPr="00C05113">
        <w:rPr>
          <w:rFonts w:ascii="Palatino Linotype" w:eastAsia="Palatino Linotype" w:hAnsi="Palatino Linotype" w:cs="Palatino Linotype"/>
          <w:b/>
        </w:rPr>
        <w:t xml:space="preserve"> de </w:t>
      </w:r>
      <w:r w:rsidR="002B2782" w:rsidRPr="00C05113">
        <w:rPr>
          <w:rFonts w:ascii="Palatino Linotype" w:eastAsia="Palatino Linotype" w:hAnsi="Palatino Linotype" w:cs="Palatino Linotype"/>
          <w:b/>
        </w:rPr>
        <w:t xml:space="preserve">marzo </w:t>
      </w:r>
      <w:r w:rsidRPr="00C05113">
        <w:rPr>
          <w:rFonts w:ascii="Palatino Linotype" w:eastAsia="Palatino Linotype" w:hAnsi="Palatino Linotype" w:cs="Palatino Linotype"/>
          <w:b/>
        </w:rPr>
        <w:t>de dos mil veinticuatro</w:t>
      </w:r>
      <w:r w:rsidRPr="00C05113">
        <w:rPr>
          <w:rFonts w:ascii="Palatino Linotype" w:eastAsia="Palatino Linotype" w:hAnsi="Palatino Linotype" w:cs="Palatino Linotype"/>
        </w:rPr>
        <w:t xml:space="preserve">. </w:t>
      </w:r>
    </w:p>
    <w:p w14:paraId="7FFBE6C7" w14:textId="77777777" w:rsidR="003E243E" w:rsidRPr="00C05113" w:rsidRDefault="003E243E" w:rsidP="00C05113">
      <w:pPr>
        <w:spacing w:line="360" w:lineRule="auto"/>
        <w:jc w:val="both"/>
        <w:rPr>
          <w:rFonts w:ascii="Palatino Linotype" w:eastAsia="Palatino Linotype" w:hAnsi="Palatino Linotype" w:cs="Palatino Linotype"/>
        </w:rPr>
      </w:pPr>
    </w:p>
    <w:p w14:paraId="7DD15614" w14:textId="12D92205"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b/>
        </w:rPr>
        <w:t>VISTOS</w:t>
      </w:r>
      <w:r w:rsidRPr="00C05113">
        <w:rPr>
          <w:rFonts w:ascii="Palatino Linotype" w:eastAsia="Palatino Linotype" w:hAnsi="Palatino Linotype" w:cs="Palatino Linotype"/>
        </w:rPr>
        <w:t xml:space="preserve"> los expedientes formados con motivo de los Recursos de Revisión con número </w:t>
      </w:r>
      <w:r w:rsidR="003E0BBD" w:rsidRPr="00C05113">
        <w:rPr>
          <w:rFonts w:ascii="Palatino Linotype" w:eastAsia="Palatino Linotype" w:hAnsi="Palatino Linotype" w:cs="Palatino Linotype"/>
          <w:b/>
        </w:rPr>
        <w:t>02617/INFOEM/IP/RR/2023, 02618</w:t>
      </w:r>
      <w:r w:rsidRPr="00C05113">
        <w:rPr>
          <w:rFonts w:ascii="Palatino Linotype" w:eastAsia="Palatino Linotype" w:hAnsi="Palatino Linotype" w:cs="Palatino Linotype"/>
          <w:b/>
        </w:rPr>
        <w:t xml:space="preserve">/INFOEM/IP/RR/2023 y </w:t>
      </w:r>
      <w:r w:rsidR="003E0BBD" w:rsidRPr="00C05113">
        <w:rPr>
          <w:rFonts w:ascii="Palatino Linotype" w:eastAsia="Palatino Linotype" w:hAnsi="Palatino Linotype" w:cs="Palatino Linotype"/>
          <w:b/>
        </w:rPr>
        <w:t>02619</w:t>
      </w:r>
      <w:r w:rsidRPr="00C05113">
        <w:rPr>
          <w:rFonts w:ascii="Palatino Linotype" w:eastAsia="Palatino Linotype" w:hAnsi="Palatino Linotype" w:cs="Palatino Linotype"/>
          <w:b/>
        </w:rPr>
        <w:t xml:space="preserve">/INFOEM/IP/RR/2023 </w:t>
      </w:r>
      <w:r w:rsidRPr="00C05113">
        <w:rPr>
          <w:rFonts w:ascii="Palatino Linotype" w:eastAsia="Palatino Linotype" w:hAnsi="Palatino Linotype" w:cs="Palatino Linotype"/>
        </w:rPr>
        <w:t xml:space="preserve">promovidos por </w:t>
      </w:r>
      <w:r w:rsidR="003E0BBD" w:rsidRPr="00C05113">
        <w:rPr>
          <w:rFonts w:ascii="Palatino Linotype" w:eastAsia="Palatino Linotype" w:hAnsi="Palatino Linotype" w:cs="Palatino Linotype"/>
        </w:rPr>
        <w:t xml:space="preserve">una persona denominada </w:t>
      </w:r>
      <w:r w:rsidR="00435E93">
        <w:rPr>
          <w:rFonts w:ascii="Palatino Linotype" w:eastAsia="Palatino Linotype" w:hAnsi="Palatino Linotype" w:cs="Palatino Linotype"/>
          <w:b/>
        </w:rPr>
        <w:t>XXXXXXXX</w:t>
      </w:r>
      <w:r w:rsidRPr="00C05113">
        <w:rPr>
          <w:rFonts w:ascii="Palatino Linotype" w:eastAsia="Palatino Linotype" w:hAnsi="Palatino Linotype" w:cs="Palatino Linotype"/>
        </w:rPr>
        <w:t>,</w:t>
      </w:r>
      <w:r w:rsidRPr="00C05113">
        <w:rPr>
          <w:rFonts w:ascii="Palatino Linotype" w:eastAsia="Palatino Linotype" w:hAnsi="Palatino Linotype" w:cs="Palatino Linotype"/>
          <w:b/>
        </w:rPr>
        <w:t xml:space="preserve"> </w:t>
      </w:r>
      <w:r w:rsidRPr="00C05113">
        <w:rPr>
          <w:rFonts w:ascii="Palatino Linotype" w:eastAsia="Palatino Linotype" w:hAnsi="Palatino Linotype" w:cs="Palatino Linotype"/>
        </w:rPr>
        <w:t xml:space="preserve">a quien en lo sucesivo se le denominará como </w:t>
      </w:r>
      <w:r w:rsidR="003E0BBD" w:rsidRPr="00C05113">
        <w:rPr>
          <w:rFonts w:ascii="Palatino Linotype" w:eastAsia="Palatino Linotype" w:hAnsi="Palatino Linotype" w:cs="Palatino Linotype"/>
          <w:b/>
        </w:rPr>
        <w:t>EL</w:t>
      </w:r>
      <w:r w:rsidRPr="00C05113">
        <w:rPr>
          <w:rFonts w:ascii="Palatino Linotype" w:eastAsia="Palatino Linotype" w:hAnsi="Palatino Linotype" w:cs="Palatino Linotype"/>
          <w:b/>
        </w:rPr>
        <w:t xml:space="preserve"> RECURRENTE,</w:t>
      </w:r>
      <w:r w:rsidRPr="00C05113">
        <w:rPr>
          <w:rFonts w:ascii="Palatino Linotype" w:eastAsia="Palatino Linotype" w:hAnsi="Palatino Linotype" w:cs="Palatino Linotype"/>
        </w:rPr>
        <w:t xml:space="preserve"> en contra de las respuestas de</w:t>
      </w:r>
      <w:r w:rsidR="003E0BBD" w:rsidRPr="00C05113">
        <w:rPr>
          <w:rFonts w:ascii="Palatino Linotype" w:eastAsia="Palatino Linotype" w:hAnsi="Palatino Linotype" w:cs="Palatino Linotype"/>
        </w:rPr>
        <w:t xml:space="preserve"> </w:t>
      </w:r>
      <w:r w:rsidRPr="00C05113">
        <w:rPr>
          <w:rFonts w:ascii="Palatino Linotype" w:eastAsia="Palatino Linotype" w:hAnsi="Palatino Linotype" w:cs="Palatino Linotype"/>
        </w:rPr>
        <w:t>l</w:t>
      </w:r>
      <w:r w:rsidR="003E0BBD" w:rsidRPr="00C05113">
        <w:rPr>
          <w:rFonts w:ascii="Palatino Linotype" w:eastAsia="Palatino Linotype" w:hAnsi="Palatino Linotype" w:cs="Palatino Linotype"/>
        </w:rPr>
        <w:t>a</w:t>
      </w:r>
      <w:r w:rsidRPr="00C05113">
        <w:rPr>
          <w:rFonts w:ascii="Palatino Linotype" w:eastAsia="Palatino Linotype" w:hAnsi="Palatino Linotype" w:cs="Palatino Linotype"/>
        </w:rPr>
        <w:t xml:space="preserve"> </w:t>
      </w:r>
      <w:r w:rsidR="003E0BBD" w:rsidRPr="00C05113">
        <w:rPr>
          <w:rFonts w:ascii="Palatino Linotype" w:eastAsia="Palatino Linotype" w:hAnsi="Palatino Linotype" w:cs="Palatino Linotype"/>
          <w:b/>
        </w:rPr>
        <w:t>Secretaría de Finanzas</w:t>
      </w:r>
      <w:r w:rsidRPr="00C05113">
        <w:rPr>
          <w:rFonts w:ascii="Palatino Linotype" w:eastAsia="Palatino Linotype" w:hAnsi="Palatino Linotype" w:cs="Palatino Linotype"/>
          <w:b/>
        </w:rPr>
        <w:t xml:space="preserve"> </w:t>
      </w:r>
      <w:r w:rsidRPr="00C05113">
        <w:rPr>
          <w:rFonts w:ascii="Palatino Linotype" w:eastAsia="Palatino Linotype" w:hAnsi="Palatino Linotype" w:cs="Palatino Linotype"/>
        </w:rPr>
        <w:t xml:space="preserve">al cual en lo subsecuente se le denominará como </w:t>
      </w:r>
      <w:r w:rsidRPr="00C05113">
        <w:rPr>
          <w:rFonts w:ascii="Palatino Linotype" w:eastAsia="Palatino Linotype" w:hAnsi="Palatino Linotype" w:cs="Palatino Linotype"/>
          <w:b/>
        </w:rPr>
        <w:t xml:space="preserve">EL SUJETO OBLIGADO, </w:t>
      </w:r>
      <w:r w:rsidRPr="00C05113">
        <w:rPr>
          <w:rFonts w:ascii="Palatino Linotype" w:eastAsia="Palatino Linotype" w:hAnsi="Palatino Linotype" w:cs="Palatino Linotype"/>
        </w:rPr>
        <w:t>se procede a dictar la presente resolución con base en lo siguiente:</w:t>
      </w:r>
    </w:p>
    <w:p w14:paraId="62E02BC8" w14:textId="77777777" w:rsidR="003E243E" w:rsidRPr="00C05113" w:rsidRDefault="003E243E" w:rsidP="00C05113">
      <w:pPr>
        <w:spacing w:line="360" w:lineRule="auto"/>
        <w:jc w:val="both"/>
        <w:rPr>
          <w:rFonts w:ascii="Palatino Linotype" w:eastAsia="Palatino Linotype" w:hAnsi="Palatino Linotype" w:cs="Palatino Linotype"/>
        </w:rPr>
      </w:pPr>
    </w:p>
    <w:p w14:paraId="4CFC94DC" w14:textId="77777777" w:rsidR="003E243E" w:rsidRPr="00C05113" w:rsidRDefault="003E243E" w:rsidP="00C05113">
      <w:pPr>
        <w:spacing w:line="360" w:lineRule="auto"/>
        <w:jc w:val="center"/>
        <w:rPr>
          <w:rFonts w:ascii="Palatino Linotype" w:eastAsia="Palatino Linotype" w:hAnsi="Palatino Linotype" w:cs="Palatino Linotype"/>
          <w:b/>
        </w:rPr>
      </w:pPr>
      <w:r w:rsidRPr="00C05113">
        <w:rPr>
          <w:rFonts w:ascii="Palatino Linotype" w:eastAsia="Palatino Linotype" w:hAnsi="Palatino Linotype" w:cs="Palatino Linotype"/>
          <w:b/>
          <w:sz w:val="28"/>
          <w:szCs w:val="28"/>
        </w:rPr>
        <w:t>ANTECEDENTES</w:t>
      </w:r>
    </w:p>
    <w:p w14:paraId="10E7A9C5" w14:textId="77777777" w:rsidR="003E243E" w:rsidRPr="00C05113" w:rsidRDefault="003E243E" w:rsidP="00C05113">
      <w:pPr>
        <w:rPr>
          <w:rFonts w:ascii="Palatino Linotype" w:eastAsia="Palatino Linotype" w:hAnsi="Palatino Linotype" w:cs="Palatino Linotype"/>
          <w:b/>
        </w:rPr>
      </w:pPr>
    </w:p>
    <w:p w14:paraId="2268A8FC" w14:textId="77777777" w:rsidR="003E243E" w:rsidRPr="00C05113" w:rsidRDefault="003E243E" w:rsidP="00C05113">
      <w:pPr>
        <w:spacing w:line="360" w:lineRule="auto"/>
        <w:jc w:val="both"/>
        <w:rPr>
          <w:rFonts w:ascii="Palatino Linotype" w:eastAsia="Palatino Linotype" w:hAnsi="Palatino Linotype" w:cs="Palatino Linotype"/>
          <w:b/>
          <w:sz w:val="28"/>
          <w:szCs w:val="28"/>
        </w:rPr>
      </w:pPr>
      <w:bookmarkStart w:id="0" w:name="_heading=h.gjdgxs" w:colFirst="0" w:colLast="0"/>
      <w:bookmarkEnd w:id="0"/>
      <w:r w:rsidRPr="00C05113">
        <w:rPr>
          <w:rFonts w:ascii="Palatino Linotype" w:eastAsia="Palatino Linotype" w:hAnsi="Palatino Linotype" w:cs="Palatino Linotype"/>
          <w:b/>
          <w:sz w:val="28"/>
          <w:szCs w:val="28"/>
        </w:rPr>
        <w:t>I.</w:t>
      </w:r>
      <w:r w:rsidRPr="00C05113">
        <w:rPr>
          <w:rFonts w:ascii="Palatino Linotype" w:eastAsia="Palatino Linotype" w:hAnsi="Palatino Linotype" w:cs="Palatino Linotype"/>
          <w:b/>
        </w:rPr>
        <w:t xml:space="preserve"> </w:t>
      </w:r>
      <w:r w:rsidRPr="00C05113">
        <w:rPr>
          <w:rFonts w:ascii="Palatino Linotype" w:eastAsia="Palatino Linotype" w:hAnsi="Palatino Linotype" w:cs="Palatino Linotype"/>
          <w:b/>
          <w:sz w:val="28"/>
          <w:szCs w:val="28"/>
        </w:rPr>
        <w:t>De las Solicitudes de Información</w:t>
      </w:r>
    </w:p>
    <w:p w14:paraId="24278ACA" w14:textId="356B8951" w:rsidR="003E243E" w:rsidRPr="00C05113" w:rsidRDefault="003E243E" w:rsidP="00C05113">
      <w:pPr>
        <w:tabs>
          <w:tab w:val="left" w:pos="709"/>
        </w:tabs>
        <w:spacing w:after="100" w:afterAutospacing="1" w:line="360" w:lineRule="auto"/>
        <w:jc w:val="both"/>
        <w:rPr>
          <w:rFonts w:ascii="Palatino Linotype" w:hAnsi="Palatino Linotype" w:cs="Arial"/>
        </w:rPr>
      </w:pPr>
      <w:bookmarkStart w:id="1" w:name="_heading=h.eccwy3be8vjo" w:colFirst="0" w:colLast="0"/>
      <w:bookmarkEnd w:id="1"/>
      <w:r w:rsidRPr="00C05113">
        <w:rPr>
          <w:rFonts w:ascii="Palatino Linotype" w:eastAsia="Palatino Linotype" w:hAnsi="Palatino Linotype" w:cs="Palatino Linotype"/>
        </w:rPr>
        <w:t xml:space="preserve">El </w:t>
      </w:r>
      <w:r w:rsidR="003E0BBD" w:rsidRPr="00C05113">
        <w:rPr>
          <w:rFonts w:ascii="Palatino Linotype" w:eastAsia="Palatino Linotype" w:hAnsi="Palatino Linotype" w:cs="Palatino Linotype"/>
          <w:b/>
        </w:rPr>
        <w:t>diez</w:t>
      </w:r>
      <w:r w:rsidRPr="00C05113">
        <w:rPr>
          <w:rFonts w:ascii="Palatino Linotype" w:eastAsia="Palatino Linotype" w:hAnsi="Palatino Linotype" w:cs="Palatino Linotype"/>
          <w:b/>
        </w:rPr>
        <w:t xml:space="preserve"> de abril de dos mil veintitrés</w:t>
      </w:r>
      <w:r w:rsidRPr="00C05113">
        <w:rPr>
          <w:rFonts w:ascii="Palatino Linotype" w:eastAsia="Palatino Linotype" w:hAnsi="Palatino Linotype" w:cs="Palatino Linotype"/>
        </w:rPr>
        <w:t xml:space="preserve">, </w:t>
      </w:r>
      <w:r w:rsidR="003E0BBD" w:rsidRPr="00C05113">
        <w:rPr>
          <w:rFonts w:ascii="Palatino Linotype" w:eastAsia="Palatino Linotype" w:hAnsi="Palatino Linotype" w:cs="Palatino Linotype"/>
          <w:b/>
        </w:rPr>
        <w:t>EL RECURRENTE</w:t>
      </w:r>
      <w:r w:rsidRPr="00C05113">
        <w:rPr>
          <w:rFonts w:ascii="Palatino Linotype" w:eastAsia="Palatino Linotype" w:hAnsi="Palatino Linotype" w:cs="Palatino Linotype"/>
        </w:rPr>
        <w:t xml:space="preserve"> </w:t>
      </w:r>
      <w:r w:rsidRPr="00C05113">
        <w:rPr>
          <w:rFonts w:ascii="Palatino Linotype" w:hAnsi="Palatino Linotype" w:cs="Arial"/>
        </w:rPr>
        <w:t xml:space="preserve">presentó a través del Sistema de Acceso a la Información Mexiquense, que en lo subsecuente se denominará </w:t>
      </w:r>
      <w:r w:rsidRPr="00C05113">
        <w:rPr>
          <w:rFonts w:ascii="Palatino Linotype" w:hAnsi="Palatino Linotype" w:cs="Arial"/>
          <w:b/>
        </w:rPr>
        <w:t>EL SAIMEX,</w:t>
      </w:r>
      <w:r w:rsidRPr="00C05113">
        <w:rPr>
          <w:rFonts w:ascii="Palatino Linotype" w:hAnsi="Palatino Linotype"/>
        </w:rPr>
        <w:t xml:space="preserve"> ante </w:t>
      </w:r>
      <w:r w:rsidRPr="00C05113">
        <w:rPr>
          <w:rFonts w:ascii="Palatino Linotype" w:hAnsi="Palatino Linotype"/>
          <w:b/>
        </w:rPr>
        <w:t>EL SUJETO OBLIGADO</w:t>
      </w:r>
      <w:r w:rsidRPr="00C05113">
        <w:rPr>
          <w:rFonts w:ascii="Palatino Linotype" w:hAnsi="Palatino Linotype"/>
        </w:rPr>
        <w:t>, las solicitudes de acceso a la Información Pública a las que se les asignó los números</w:t>
      </w:r>
      <w:r w:rsidR="00951BAD" w:rsidRPr="00C05113">
        <w:rPr>
          <w:rFonts w:ascii="Palatino Linotype" w:hAnsi="Palatino Linotype"/>
        </w:rPr>
        <w:t xml:space="preserve"> </w:t>
      </w:r>
      <w:r w:rsidR="003E0BBD" w:rsidRPr="00C05113">
        <w:rPr>
          <w:rFonts w:ascii="Palatino Linotype" w:hAnsi="Palatino Linotype" w:cs="Arial"/>
          <w:b/>
        </w:rPr>
        <w:t>00219/SF/IP/2023, 00221/SF/IP/2023</w:t>
      </w:r>
      <w:r w:rsidRPr="00C05113">
        <w:rPr>
          <w:rFonts w:ascii="Palatino Linotype" w:hAnsi="Palatino Linotype" w:cs="Arial"/>
          <w:b/>
        </w:rPr>
        <w:t xml:space="preserve"> y </w:t>
      </w:r>
      <w:r w:rsidR="003E0BBD" w:rsidRPr="00C05113">
        <w:rPr>
          <w:rFonts w:ascii="Palatino Linotype" w:hAnsi="Palatino Linotype" w:cs="Arial"/>
          <w:b/>
        </w:rPr>
        <w:t>00220/SF/IP/2023</w:t>
      </w:r>
      <w:r w:rsidRPr="00C05113">
        <w:rPr>
          <w:rFonts w:ascii="Palatino Linotype" w:hAnsi="Palatino Linotype" w:cs="Arial"/>
          <w:b/>
        </w:rPr>
        <w:t>,</w:t>
      </w:r>
      <w:r w:rsidRPr="00C05113">
        <w:rPr>
          <w:rFonts w:ascii="Palatino Linotype" w:hAnsi="Palatino Linotype"/>
        </w:rPr>
        <w:t xml:space="preserve"> mediante las cuales </w:t>
      </w:r>
      <w:r w:rsidR="003E0BBD" w:rsidRPr="00C05113">
        <w:rPr>
          <w:rFonts w:ascii="Palatino Linotype" w:hAnsi="Palatino Linotype"/>
          <w:b/>
        </w:rPr>
        <w:t>EL RECURRENTE</w:t>
      </w:r>
      <w:r w:rsidRPr="00C05113">
        <w:rPr>
          <w:rFonts w:ascii="Palatino Linotype" w:hAnsi="Palatino Linotype"/>
        </w:rPr>
        <w:t xml:space="preserve"> requirió, lo siguiente:</w:t>
      </w:r>
    </w:p>
    <w:tbl>
      <w:tblPr>
        <w:tblStyle w:val="5"/>
        <w:tblW w:w="910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5430"/>
      </w:tblGrid>
      <w:tr w:rsidR="00C05113" w:rsidRPr="00C05113" w14:paraId="65EE968D" w14:textId="77777777" w:rsidTr="00951BAD">
        <w:trPr>
          <w:tblHeader/>
        </w:trPr>
        <w:tc>
          <w:tcPr>
            <w:tcW w:w="3675" w:type="dxa"/>
            <w:shd w:val="clear" w:color="auto" w:fill="D9D9D9" w:themeFill="background1" w:themeFillShade="D9"/>
            <w:tcMar>
              <w:top w:w="100" w:type="dxa"/>
              <w:left w:w="100" w:type="dxa"/>
              <w:bottom w:w="100" w:type="dxa"/>
              <w:right w:w="100" w:type="dxa"/>
            </w:tcMar>
          </w:tcPr>
          <w:p w14:paraId="1C04268D" w14:textId="77777777" w:rsidR="003E243E" w:rsidRPr="00C05113" w:rsidRDefault="003E243E" w:rsidP="00C05113">
            <w:pPr>
              <w:widowControl w:val="0"/>
              <w:pBdr>
                <w:top w:val="nil"/>
                <w:left w:val="nil"/>
                <w:bottom w:val="nil"/>
                <w:right w:val="nil"/>
                <w:between w:val="nil"/>
              </w:pBdr>
              <w:jc w:val="center"/>
              <w:rPr>
                <w:rFonts w:ascii="Palatino Linotype" w:eastAsia="Palatino Linotype" w:hAnsi="Palatino Linotype" w:cs="Palatino Linotype"/>
                <w:b/>
                <w:u w:val="single"/>
              </w:rPr>
            </w:pPr>
            <w:r w:rsidRPr="00C05113">
              <w:rPr>
                <w:rFonts w:ascii="Palatino Linotype" w:eastAsia="Palatino Linotype" w:hAnsi="Palatino Linotype" w:cs="Palatino Linotype"/>
                <w:b/>
                <w:u w:val="single"/>
              </w:rPr>
              <w:t>Número de Folio de la Solicitud</w:t>
            </w:r>
          </w:p>
        </w:tc>
        <w:tc>
          <w:tcPr>
            <w:tcW w:w="5430" w:type="dxa"/>
            <w:shd w:val="clear" w:color="auto" w:fill="D9D9D9" w:themeFill="background1" w:themeFillShade="D9"/>
            <w:tcMar>
              <w:top w:w="100" w:type="dxa"/>
              <w:left w:w="100" w:type="dxa"/>
              <w:bottom w:w="100" w:type="dxa"/>
              <w:right w:w="100" w:type="dxa"/>
            </w:tcMar>
          </w:tcPr>
          <w:p w14:paraId="6647A76B" w14:textId="77777777" w:rsidR="003E243E" w:rsidRPr="00C05113" w:rsidRDefault="003E243E" w:rsidP="00C05113">
            <w:pPr>
              <w:widowControl w:val="0"/>
              <w:pBdr>
                <w:top w:val="nil"/>
                <w:left w:val="nil"/>
                <w:bottom w:val="nil"/>
                <w:right w:val="nil"/>
                <w:between w:val="nil"/>
              </w:pBdr>
              <w:jc w:val="center"/>
              <w:rPr>
                <w:rFonts w:ascii="Palatino Linotype" w:eastAsia="Palatino Linotype" w:hAnsi="Palatino Linotype" w:cs="Palatino Linotype"/>
                <w:b/>
                <w:u w:val="single"/>
              </w:rPr>
            </w:pPr>
            <w:r w:rsidRPr="00C05113">
              <w:rPr>
                <w:rFonts w:ascii="Palatino Linotype" w:eastAsia="Palatino Linotype" w:hAnsi="Palatino Linotype" w:cs="Palatino Linotype"/>
                <w:b/>
                <w:u w:val="single"/>
              </w:rPr>
              <w:t xml:space="preserve">Solicitud </w:t>
            </w:r>
          </w:p>
        </w:tc>
      </w:tr>
      <w:tr w:rsidR="00C05113" w:rsidRPr="00C05113" w14:paraId="0CBB2816" w14:textId="77777777" w:rsidTr="003E243E">
        <w:tc>
          <w:tcPr>
            <w:tcW w:w="3675" w:type="dxa"/>
            <w:shd w:val="clear" w:color="auto" w:fill="auto"/>
            <w:tcMar>
              <w:top w:w="100" w:type="dxa"/>
              <w:left w:w="100" w:type="dxa"/>
              <w:bottom w:w="100" w:type="dxa"/>
              <w:right w:w="100" w:type="dxa"/>
            </w:tcMar>
            <w:vAlign w:val="center"/>
          </w:tcPr>
          <w:p w14:paraId="0D128188" w14:textId="4BCBB04B" w:rsidR="003E243E" w:rsidRPr="00C05113" w:rsidRDefault="003E0BBD" w:rsidP="00C05113">
            <w:pPr>
              <w:widowControl w:val="0"/>
              <w:pBdr>
                <w:top w:val="nil"/>
                <w:left w:val="nil"/>
                <w:bottom w:val="nil"/>
                <w:right w:val="nil"/>
                <w:between w:val="nil"/>
              </w:pBdr>
              <w:jc w:val="center"/>
              <w:rPr>
                <w:rFonts w:ascii="Palatino Linotype" w:eastAsia="Palatino Linotype" w:hAnsi="Palatino Linotype" w:cs="Palatino Linotype"/>
              </w:rPr>
            </w:pPr>
            <w:r w:rsidRPr="00C05113">
              <w:rPr>
                <w:rFonts w:ascii="Palatino Linotype" w:hAnsi="Palatino Linotype"/>
                <w:b/>
              </w:rPr>
              <w:t>00219/SF/IP/2023</w:t>
            </w:r>
          </w:p>
        </w:tc>
        <w:tc>
          <w:tcPr>
            <w:tcW w:w="5430" w:type="dxa"/>
            <w:shd w:val="clear" w:color="auto" w:fill="auto"/>
            <w:tcMar>
              <w:top w:w="100" w:type="dxa"/>
              <w:left w:w="100" w:type="dxa"/>
              <w:bottom w:w="100" w:type="dxa"/>
              <w:right w:w="100" w:type="dxa"/>
            </w:tcMar>
          </w:tcPr>
          <w:p w14:paraId="19FFFDE0" w14:textId="34788650" w:rsidR="003E243E" w:rsidRPr="00C05113" w:rsidRDefault="003E243E" w:rsidP="00C05113">
            <w:pPr>
              <w:widowControl w:val="0"/>
              <w:pBdr>
                <w:top w:val="nil"/>
                <w:left w:val="nil"/>
                <w:bottom w:val="nil"/>
                <w:right w:val="nil"/>
                <w:between w:val="nil"/>
              </w:pBdr>
              <w:jc w:val="both"/>
              <w:rPr>
                <w:rFonts w:ascii="Palatino Linotype" w:eastAsia="Palatino Linotype" w:hAnsi="Palatino Linotype" w:cs="Palatino Linotype"/>
              </w:rPr>
            </w:pPr>
            <w:r w:rsidRPr="00C05113">
              <w:rPr>
                <w:rFonts w:ascii="Palatino Linotype" w:eastAsia="Palatino Linotype" w:hAnsi="Palatino Linotype" w:cs="Palatino Linotype"/>
                <w:i/>
              </w:rPr>
              <w:t>“</w:t>
            </w:r>
            <w:r w:rsidR="003E0BBD" w:rsidRPr="00C05113">
              <w:rPr>
                <w:rFonts w:ascii="Palatino Linotype" w:eastAsia="Palatino Linotype" w:hAnsi="Palatino Linotype" w:cs="Palatino Linotype"/>
                <w:i/>
              </w:rPr>
              <w:t xml:space="preserve">Solicito los procedimientos y/o manuales de procedimientos, descripción de procesos y/o mapeos de </w:t>
            </w:r>
            <w:r w:rsidR="003E0BBD" w:rsidRPr="00C05113">
              <w:rPr>
                <w:rFonts w:ascii="Palatino Linotype" w:eastAsia="Palatino Linotype" w:hAnsi="Palatino Linotype" w:cs="Palatino Linotype"/>
                <w:i/>
              </w:rPr>
              <w:lastRenderedPageBreak/>
              <w:t>proceso solicitados por el Instituto Hacendario del Estado de México y llevados a cabo y/o autorizados por la Dirección General de Innovación en el año 2021 y 2022, así como la documentación remitida por el Instituto solicitante.</w:t>
            </w:r>
            <w:r w:rsidRPr="00C05113">
              <w:rPr>
                <w:rFonts w:ascii="Palatino Linotype" w:eastAsia="Palatino Linotype" w:hAnsi="Palatino Linotype" w:cs="Palatino Linotype"/>
                <w:i/>
              </w:rPr>
              <w:t>”</w:t>
            </w:r>
            <w:r w:rsidRPr="00C05113">
              <w:rPr>
                <w:rFonts w:ascii="Palatino Linotype" w:eastAsia="Palatino Linotype" w:hAnsi="Palatino Linotype" w:cs="Palatino Linotype"/>
              </w:rPr>
              <w:t xml:space="preserve"> (Sic).</w:t>
            </w:r>
          </w:p>
        </w:tc>
      </w:tr>
      <w:tr w:rsidR="00C05113" w:rsidRPr="00C05113" w14:paraId="5661513F" w14:textId="77777777" w:rsidTr="003E243E">
        <w:tc>
          <w:tcPr>
            <w:tcW w:w="3675" w:type="dxa"/>
            <w:shd w:val="clear" w:color="auto" w:fill="auto"/>
            <w:tcMar>
              <w:top w:w="100" w:type="dxa"/>
              <w:left w:w="100" w:type="dxa"/>
              <w:bottom w:w="100" w:type="dxa"/>
              <w:right w:w="100" w:type="dxa"/>
            </w:tcMar>
            <w:vAlign w:val="center"/>
          </w:tcPr>
          <w:p w14:paraId="02FD7FD4" w14:textId="7C41B036" w:rsidR="003E243E" w:rsidRPr="00C05113" w:rsidRDefault="003E0BBD" w:rsidP="00C05113">
            <w:pPr>
              <w:widowControl w:val="0"/>
              <w:pBdr>
                <w:top w:val="nil"/>
                <w:left w:val="nil"/>
                <w:bottom w:val="nil"/>
                <w:right w:val="nil"/>
                <w:between w:val="nil"/>
              </w:pBdr>
              <w:jc w:val="center"/>
              <w:rPr>
                <w:rFonts w:ascii="Palatino Linotype" w:eastAsia="Palatino Linotype" w:hAnsi="Palatino Linotype" w:cs="Palatino Linotype"/>
                <w:b/>
              </w:rPr>
            </w:pPr>
            <w:r w:rsidRPr="00C05113">
              <w:rPr>
                <w:rFonts w:ascii="Palatino Linotype" w:hAnsi="Palatino Linotype"/>
                <w:b/>
              </w:rPr>
              <w:lastRenderedPageBreak/>
              <w:t>00221/SF/IP/2023</w:t>
            </w:r>
          </w:p>
        </w:tc>
        <w:tc>
          <w:tcPr>
            <w:tcW w:w="5430" w:type="dxa"/>
            <w:shd w:val="clear" w:color="auto" w:fill="auto"/>
            <w:tcMar>
              <w:top w:w="100" w:type="dxa"/>
              <w:left w:w="100" w:type="dxa"/>
              <w:bottom w:w="100" w:type="dxa"/>
              <w:right w:w="100" w:type="dxa"/>
            </w:tcMar>
          </w:tcPr>
          <w:p w14:paraId="521DA575" w14:textId="5B8BD9B7" w:rsidR="003E243E" w:rsidRPr="00C05113" w:rsidRDefault="003E243E" w:rsidP="00C05113">
            <w:pPr>
              <w:widowControl w:val="0"/>
              <w:pBdr>
                <w:top w:val="nil"/>
                <w:left w:val="nil"/>
                <w:bottom w:val="nil"/>
                <w:right w:val="nil"/>
                <w:between w:val="nil"/>
              </w:pBdr>
              <w:jc w:val="both"/>
              <w:rPr>
                <w:rFonts w:ascii="Palatino Linotype" w:eastAsia="Palatino Linotype" w:hAnsi="Palatino Linotype" w:cs="Palatino Linotype"/>
              </w:rPr>
            </w:pPr>
            <w:r w:rsidRPr="00C05113">
              <w:rPr>
                <w:rFonts w:ascii="Palatino Linotype" w:eastAsia="Palatino Linotype" w:hAnsi="Palatino Linotype" w:cs="Palatino Linotype"/>
                <w:i/>
              </w:rPr>
              <w:t>“</w:t>
            </w:r>
            <w:r w:rsidR="003E0BBD" w:rsidRPr="00C05113">
              <w:rPr>
                <w:rFonts w:ascii="Palatino Linotype" w:eastAsia="Palatino Linotype" w:hAnsi="Palatino Linotype" w:cs="Palatino Linotype"/>
                <w:i/>
              </w:rPr>
              <w:t>Solicito los procedimientos y/o manuales de procedimientos, descripción de procesos y/o mapeos de proceso solicitados por Unidades Administrativas de la Secretaría de Finanzas y llevados a cabo y/o autorizados por la Dirección General de Innovación en el año 2021 y 2022, así como la documentación remitida por las unidades administrativas solicitantes.</w:t>
            </w:r>
            <w:r w:rsidRPr="00C05113">
              <w:rPr>
                <w:rFonts w:ascii="Palatino Linotype" w:eastAsia="Palatino Linotype" w:hAnsi="Palatino Linotype" w:cs="Palatino Linotype"/>
                <w:i/>
              </w:rPr>
              <w:t>”</w:t>
            </w:r>
            <w:r w:rsidRPr="00C05113">
              <w:rPr>
                <w:rFonts w:ascii="Palatino Linotype" w:eastAsia="Palatino Linotype" w:hAnsi="Palatino Linotype" w:cs="Palatino Linotype"/>
              </w:rPr>
              <w:t xml:space="preserve"> (Sic).</w:t>
            </w:r>
          </w:p>
        </w:tc>
      </w:tr>
      <w:tr w:rsidR="003E0BBD" w:rsidRPr="00C05113" w14:paraId="3B8BACD7" w14:textId="77777777" w:rsidTr="003E243E">
        <w:tc>
          <w:tcPr>
            <w:tcW w:w="3675" w:type="dxa"/>
            <w:shd w:val="clear" w:color="auto" w:fill="auto"/>
            <w:tcMar>
              <w:top w:w="100" w:type="dxa"/>
              <w:left w:w="100" w:type="dxa"/>
              <w:bottom w:w="100" w:type="dxa"/>
              <w:right w:w="100" w:type="dxa"/>
            </w:tcMar>
            <w:vAlign w:val="center"/>
          </w:tcPr>
          <w:p w14:paraId="74808FD6" w14:textId="4B7AAA67" w:rsidR="003E0BBD" w:rsidRPr="00C05113" w:rsidRDefault="003E0BBD" w:rsidP="00C05113">
            <w:pPr>
              <w:widowControl w:val="0"/>
              <w:pBdr>
                <w:top w:val="nil"/>
                <w:left w:val="nil"/>
                <w:bottom w:val="nil"/>
                <w:right w:val="nil"/>
                <w:between w:val="nil"/>
              </w:pBdr>
              <w:jc w:val="center"/>
              <w:rPr>
                <w:rFonts w:ascii="Palatino Linotype" w:hAnsi="Palatino Linotype"/>
                <w:b/>
              </w:rPr>
            </w:pPr>
            <w:r w:rsidRPr="00C05113">
              <w:rPr>
                <w:rFonts w:ascii="Palatino Linotype" w:hAnsi="Palatino Linotype" w:cs="Arial"/>
                <w:b/>
              </w:rPr>
              <w:t>00220/SF/IP/2023</w:t>
            </w:r>
          </w:p>
        </w:tc>
        <w:tc>
          <w:tcPr>
            <w:tcW w:w="5430" w:type="dxa"/>
            <w:shd w:val="clear" w:color="auto" w:fill="auto"/>
            <w:tcMar>
              <w:top w:w="100" w:type="dxa"/>
              <w:left w:w="100" w:type="dxa"/>
              <w:bottom w:w="100" w:type="dxa"/>
              <w:right w:w="100" w:type="dxa"/>
            </w:tcMar>
          </w:tcPr>
          <w:p w14:paraId="031AF091" w14:textId="430ACAC1" w:rsidR="003E0BBD" w:rsidRPr="00C05113" w:rsidRDefault="003E0BBD" w:rsidP="00C05113">
            <w:pPr>
              <w:widowControl w:val="0"/>
              <w:pBdr>
                <w:top w:val="nil"/>
                <w:left w:val="nil"/>
                <w:bottom w:val="nil"/>
                <w:right w:val="nil"/>
                <w:between w:val="nil"/>
              </w:pBdr>
              <w:jc w:val="both"/>
              <w:rPr>
                <w:rFonts w:ascii="Palatino Linotype" w:eastAsia="Palatino Linotype" w:hAnsi="Palatino Linotype" w:cs="Palatino Linotype"/>
                <w:i/>
              </w:rPr>
            </w:pPr>
            <w:r w:rsidRPr="00C05113">
              <w:rPr>
                <w:rFonts w:ascii="Palatino Linotype" w:eastAsia="Palatino Linotype" w:hAnsi="Palatino Linotype" w:cs="Palatino Linotype"/>
                <w:i/>
              </w:rPr>
              <w:t>“Solicito los procedimientos y/o manuales de procedimientos, descripción de procesos y/o mapeos de proceso solicitados por el Instituto de Información e Investigación Geográfica, Estadística y Catastral del Estado de México y llevados a cabo y/o autorizados por la Dirección General de Innovación en el año 2021 y 2022, así como la documentación remitida por el Instituto solicitante.”</w:t>
            </w:r>
            <w:r w:rsidRPr="00C05113">
              <w:rPr>
                <w:rFonts w:ascii="Palatino Linotype" w:eastAsia="Palatino Linotype" w:hAnsi="Palatino Linotype" w:cs="Palatino Linotype"/>
              </w:rPr>
              <w:t xml:space="preserve"> (Sic).</w:t>
            </w:r>
          </w:p>
        </w:tc>
      </w:tr>
    </w:tbl>
    <w:p w14:paraId="5D2DD853" w14:textId="77777777" w:rsidR="003E243E" w:rsidRPr="00C05113" w:rsidRDefault="003E243E" w:rsidP="00C05113">
      <w:pPr>
        <w:widowControl w:val="0"/>
        <w:spacing w:line="360" w:lineRule="auto"/>
        <w:jc w:val="both"/>
        <w:rPr>
          <w:rFonts w:ascii="Palatino Linotype" w:eastAsia="Palatino Linotype" w:hAnsi="Palatino Linotype" w:cs="Palatino Linotype"/>
          <w:b/>
          <w:sz w:val="16"/>
        </w:rPr>
      </w:pPr>
    </w:p>
    <w:p w14:paraId="42D0D313" w14:textId="1E183365" w:rsidR="003E243E" w:rsidRPr="00C05113" w:rsidRDefault="003E243E" w:rsidP="00C05113">
      <w:pPr>
        <w:widowControl w:val="0"/>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b/>
        </w:rPr>
        <w:t xml:space="preserve">MODALIDAD DE ENTREGA: </w:t>
      </w:r>
      <w:r w:rsidRPr="00C05113">
        <w:rPr>
          <w:rFonts w:ascii="Palatino Linotype" w:eastAsia="Palatino Linotype" w:hAnsi="Palatino Linotype" w:cs="Palatino Linotype"/>
        </w:rPr>
        <w:t xml:space="preserve">Vía </w:t>
      </w:r>
      <w:r w:rsidRPr="00C05113">
        <w:rPr>
          <w:rFonts w:ascii="Palatino Linotype" w:eastAsia="Palatino Linotype" w:hAnsi="Palatino Linotype" w:cs="Palatino Linotype"/>
          <w:b/>
        </w:rPr>
        <w:t>SAIMEX</w:t>
      </w:r>
      <w:r w:rsidRPr="00C05113">
        <w:rPr>
          <w:rFonts w:ascii="Palatino Linotype" w:eastAsia="Palatino Linotype" w:hAnsi="Palatino Linotype" w:cs="Palatino Linotype"/>
        </w:rPr>
        <w:t>.</w:t>
      </w:r>
    </w:p>
    <w:p w14:paraId="603E6175" w14:textId="77777777" w:rsidR="003E243E" w:rsidRPr="00C05113" w:rsidRDefault="003E243E" w:rsidP="00C05113">
      <w:pPr>
        <w:widowControl w:val="0"/>
        <w:spacing w:line="360" w:lineRule="auto"/>
        <w:jc w:val="both"/>
        <w:rPr>
          <w:rFonts w:ascii="Palatino Linotype" w:eastAsia="Palatino Linotype" w:hAnsi="Palatino Linotype" w:cs="Palatino Linotype"/>
        </w:rPr>
      </w:pPr>
    </w:p>
    <w:p w14:paraId="542DB260" w14:textId="77777777" w:rsidR="003E243E" w:rsidRPr="00C05113" w:rsidRDefault="003E243E" w:rsidP="00C05113">
      <w:pPr>
        <w:spacing w:line="360" w:lineRule="auto"/>
        <w:jc w:val="both"/>
        <w:rPr>
          <w:rFonts w:ascii="Palatino Linotype" w:hAnsi="Palatino Linotype"/>
          <w:b/>
          <w:sz w:val="28"/>
          <w:szCs w:val="28"/>
        </w:rPr>
      </w:pPr>
      <w:r w:rsidRPr="00C05113">
        <w:rPr>
          <w:rFonts w:ascii="Palatino Linotype" w:hAnsi="Palatino Linotype"/>
          <w:b/>
          <w:sz w:val="28"/>
          <w:szCs w:val="28"/>
          <w:lang w:val="es-419"/>
        </w:rPr>
        <w:t>I</w:t>
      </w:r>
      <w:r w:rsidRPr="00C05113">
        <w:rPr>
          <w:rFonts w:ascii="Palatino Linotype" w:hAnsi="Palatino Linotype"/>
          <w:b/>
          <w:sz w:val="28"/>
          <w:szCs w:val="28"/>
        </w:rPr>
        <w:t>I. Turno de los requerimientos del Sujeto Obligado.</w:t>
      </w:r>
    </w:p>
    <w:p w14:paraId="5ACDABE5" w14:textId="65E13CC0" w:rsidR="003E243E" w:rsidRPr="00C05113" w:rsidRDefault="003E243E" w:rsidP="00C05113">
      <w:pPr>
        <w:widowControl w:val="0"/>
        <w:autoSpaceDE w:val="0"/>
        <w:autoSpaceDN w:val="0"/>
        <w:adjustRightInd w:val="0"/>
        <w:spacing w:line="360" w:lineRule="auto"/>
        <w:jc w:val="both"/>
        <w:rPr>
          <w:rFonts w:ascii="Palatino Linotype" w:hAnsi="Palatino Linotype" w:cs="Segoe UI"/>
        </w:rPr>
      </w:pPr>
      <w:r w:rsidRPr="00C05113">
        <w:rPr>
          <w:rFonts w:ascii="Palatino Linotype" w:hAnsi="Palatino Linotype" w:cs="Segoe UI"/>
        </w:rPr>
        <w:t xml:space="preserve">El </w:t>
      </w:r>
      <w:r w:rsidR="003E0BBD" w:rsidRPr="00C05113">
        <w:rPr>
          <w:rFonts w:ascii="Palatino Linotype" w:hAnsi="Palatino Linotype" w:cs="Segoe UI"/>
          <w:b/>
        </w:rPr>
        <w:t>dos de mayo</w:t>
      </w:r>
      <w:r w:rsidRPr="00C05113">
        <w:rPr>
          <w:rFonts w:ascii="Palatino Linotype" w:hAnsi="Palatino Linotype" w:cs="Segoe UI"/>
          <w:b/>
        </w:rPr>
        <w:t xml:space="preserve"> de dos mil veintitrés</w:t>
      </w:r>
      <w:r w:rsidRPr="00C05113">
        <w:rPr>
          <w:rFonts w:ascii="Palatino Linotype" w:hAnsi="Palatino Linotype" w:cs="Segoe UI"/>
        </w:rPr>
        <w:t xml:space="preserve">, </w:t>
      </w:r>
      <w:r w:rsidRPr="00C05113">
        <w:rPr>
          <w:rFonts w:ascii="Palatino Linotype" w:hAnsi="Palatino Linotype" w:cs="Segoe UI"/>
          <w:b/>
          <w:bCs/>
        </w:rPr>
        <w:t>EL SU</w:t>
      </w:r>
      <w:r w:rsidRPr="00C05113">
        <w:rPr>
          <w:rFonts w:ascii="Palatino Linotype" w:hAnsi="Palatino Linotype" w:cs="Segoe UI"/>
          <w:b/>
        </w:rPr>
        <w:t>JETO OBLIGADO</w:t>
      </w:r>
      <w:r w:rsidRPr="00C05113">
        <w:rPr>
          <w:rFonts w:ascii="Palatino Linotype" w:hAnsi="Palatino Linotype" w:cs="Segoe UI"/>
        </w:rPr>
        <w:t xml:space="preserve"> turnó respectivamente, mediante requerimiento al servidor público habilitado que estimó competentes para dar atención a las solicitudes de acceso a la información de mérito</w:t>
      </w:r>
      <w:r w:rsidR="00F70F6E" w:rsidRPr="00C05113">
        <w:rPr>
          <w:rFonts w:ascii="Palatino Linotype" w:hAnsi="Palatino Linotype" w:cs="Segoe UI"/>
        </w:rPr>
        <w:t>.</w:t>
      </w:r>
    </w:p>
    <w:p w14:paraId="39932A2D" w14:textId="77777777" w:rsidR="00F70F6E" w:rsidRPr="00C05113" w:rsidRDefault="00F70F6E" w:rsidP="00C05113">
      <w:pPr>
        <w:widowControl w:val="0"/>
        <w:autoSpaceDE w:val="0"/>
        <w:autoSpaceDN w:val="0"/>
        <w:adjustRightInd w:val="0"/>
        <w:spacing w:line="360" w:lineRule="auto"/>
        <w:jc w:val="both"/>
        <w:rPr>
          <w:rFonts w:ascii="Palatino Linotype" w:hAnsi="Palatino Linotype" w:cs="Segoe UI"/>
        </w:rPr>
      </w:pPr>
    </w:p>
    <w:p w14:paraId="1F485D24" w14:textId="77777777" w:rsidR="003E243E" w:rsidRPr="00C05113" w:rsidRDefault="003E243E" w:rsidP="00C05113">
      <w:pPr>
        <w:widowControl w:val="0"/>
        <w:spacing w:line="360" w:lineRule="auto"/>
        <w:jc w:val="both"/>
        <w:rPr>
          <w:rFonts w:ascii="Palatino Linotype" w:eastAsia="Palatino Linotype" w:hAnsi="Palatino Linotype" w:cs="Palatino Linotype"/>
          <w:b/>
          <w:sz w:val="28"/>
          <w:szCs w:val="28"/>
        </w:rPr>
      </w:pPr>
      <w:r w:rsidRPr="00C05113">
        <w:rPr>
          <w:rFonts w:ascii="Palatino Linotype" w:eastAsia="Palatino Linotype" w:hAnsi="Palatino Linotype" w:cs="Palatino Linotype"/>
          <w:b/>
          <w:sz w:val="28"/>
          <w:szCs w:val="28"/>
        </w:rPr>
        <w:t>III. Respuestas del Sujeto Obligado</w:t>
      </w:r>
    </w:p>
    <w:p w14:paraId="3629E59A" w14:textId="0BBA3FE5" w:rsidR="003E243E" w:rsidRDefault="003E243E" w:rsidP="00C05113">
      <w:pPr>
        <w:widowControl w:val="0"/>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De las constancias que obran en los expedientes electrónicos del </w:t>
      </w:r>
      <w:r w:rsidRPr="00C05113">
        <w:rPr>
          <w:rFonts w:ascii="Palatino Linotype" w:eastAsia="Palatino Linotype" w:hAnsi="Palatino Linotype" w:cs="Palatino Linotype"/>
          <w:b/>
        </w:rPr>
        <w:t xml:space="preserve">SAIMEX </w:t>
      </w:r>
      <w:r w:rsidRPr="00C05113">
        <w:rPr>
          <w:rFonts w:ascii="Palatino Linotype" w:eastAsia="Palatino Linotype" w:hAnsi="Palatino Linotype" w:cs="Palatino Linotype"/>
        </w:rPr>
        <w:t xml:space="preserve">relacionados </w:t>
      </w:r>
      <w:r w:rsidRPr="00C05113">
        <w:rPr>
          <w:rFonts w:ascii="Palatino Linotype" w:eastAsia="Palatino Linotype" w:hAnsi="Palatino Linotype" w:cs="Palatino Linotype"/>
        </w:rPr>
        <w:lastRenderedPageBreak/>
        <w:t xml:space="preserve">con el presente estudio, se aprecia que el </w:t>
      </w:r>
      <w:r w:rsidR="003E0BBD" w:rsidRPr="00C05113">
        <w:rPr>
          <w:rFonts w:ascii="Palatino Linotype" w:eastAsia="Palatino Linotype" w:hAnsi="Palatino Linotype" w:cs="Palatino Linotype"/>
          <w:b/>
        </w:rPr>
        <w:t>dos</w:t>
      </w:r>
      <w:r w:rsidRPr="00C05113">
        <w:rPr>
          <w:rFonts w:ascii="Palatino Linotype" w:eastAsia="Palatino Linotype" w:hAnsi="Palatino Linotype" w:cs="Palatino Linotype"/>
          <w:b/>
        </w:rPr>
        <w:t xml:space="preserve"> de mayo de dos mil veintitrés</w:t>
      </w:r>
      <w:r w:rsidRPr="00C05113">
        <w:rPr>
          <w:rFonts w:ascii="Palatino Linotype" w:eastAsia="Palatino Linotype" w:hAnsi="Palatino Linotype" w:cs="Palatino Linotype"/>
        </w:rPr>
        <w:t xml:space="preserve">, </w:t>
      </w:r>
      <w:r w:rsidRPr="00C05113">
        <w:rPr>
          <w:rFonts w:ascii="Palatino Linotype" w:eastAsia="Palatino Linotype" w:hAnsi="Palatino Linotype" w:cs="Palatino Linotype"/>
          <w:b/>
        </w:rPr>
        <w:t>EL SUJETO OBLIGADO</w:t>
      </w:r>
      <w:r w:rsidRPr="00C05113">
        <w:rPr>
          <w:rFonts w:ascii="Palatino Linotype" w:eastAsia="Palatino Linotype" w:hAnsi="Palatino Linotype" w:cs="Palatino Linotype"/>
        </w:rPr>
        <w:t xml:space="preserve"> dio respuesta a las solicitudes de información en el tenor siguiente: </w:t>
      </w:r>
    </w:p>
    <w:p w14:paraId="26B7872D" w14:textId="77777777" w:rsidR="00C05113" w:rsidRPr="00C05113" w:rsidRDefault="00C05113" w:rsidP="00C05113">
      <w:pPr>
        <w:widowControl w:val="0"/>
        <w:spacing w:line="360" w:lineRule="auto"/>
        <w:jc w:val="both"/>
        <w:rPr>
          <w:rFonts w:ascii="Palatino Linotype" w:eastAsia="Palatino Linotype" w:hAnsi="Palatino Linotype" w:cs="Palatino Linotype"/>
        </w:rPr>
      </w:pPr>
    </w:p>
    <w:tbl>
      <w:tblPr>
        <w:tblStyle w:val="4"/>
        <w:tblW w:w="910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5610"/>
      </w:tblGrid>
      <w:tr w:rsidR="00C05113" w:rsidRPr="00C05113" w14:paraId="5F587E53" w14:textId="77777777" w:rsidTr="00CB5DC2">
        <w:trPr>
          <w:tblHeader/>
        </w:trPr>
        <w:tc>
          <w:tcPr>
            <w:tcW w:w="3495" w:type="dxa"/>
            <w:shd w:val="clear" w:color="auto" w:fill="A6A6A6" w:themeFill="background1" w:themeFillShade="A6"/>
            <w:tcMar>
              <w:top w:w="100" w:type="dxa"/>
              <w:left w:w="100" w:type="dxa"/>
              <w:bottom w:w="100" w:type="dxa"/>
              <w:right w:w="100" w:type="dxa"/>
            </w:tcMar>
          </w:tcPr>
          <w:p w14:paraId="005A0F47" w14:textId="77777777" w:rsidR="003E243E" w:rsidRPr="00C05113" w:rsidRDefault="003E243E" w:rsidP="00C05113">
            <w:pPr>
              <w:widowControl w:val="0"/>
              <w:jc w:val="center"/>
              <w:rPr>
                <w:rFonts w:ascii="Palatino Linotype" w:eastAsia="Palatino Linotype" w:hAnsi="Palatino Linotype" w:cs="Palatino Linotype"/>
                <w:b/>
              </w:rPr>
            </w:pPr>
            <w:r w:rsidRPr="00C05113">
              <w:rPr>
                <w:rFonts w:ascii="Palatino Linotype" w:eastAsia="Palatino Linotype" w:hAnsi="Palatino Linotype" w:cs="Palatino Linotype"/>
                <w:b/>
              </w:rPr>
              <w:t>Número de Folio de la Solicitud</w:t>
            </w:r>
          </w:p>
        </w:tc>
        <w:tc>
          <w:tcPr>
            <w:tcW w:w="5610" w:type="dxa"/>
            <w:shd w:val="clear" w:color="auto" w:fill="A6A6A6" w:themeFill="background1" w:themeFillShade="A6"/>
            <w:tcMar>
              <w:top w:w="100" w:type="dxa"/>
              <w:left w:w="100" w:type="dxa"/>
              <w:bottom w:w="100" w:type="dxa"/>
              <w:right w:w="100" w:type="dxa"/>
            </w:tcMar>
          </w:tcPr>
          <w:p w14:paraId="1A08D177" w14:textId="77777777" w:rsidR="003E243E" w:rsidRPr="00C05113" w:rsidRDefault="003E243E" w:rsidP="00C05113">
            <w:pPr>
              <w:widowControl w:val="0"/>
              <w:jc w:val="center"/>
              <w:rPr>
                <w:rFonts w:ascii="Palatino Linotype" w:eastAsia="Palatino Linotype" w:hAnsi="Palatino Linotype" w:cs="Palatino Linotype"/>
                <w:b/>
                <w:u w:val="single"/>
              </w:rPr>
            </w:pPr>
            <w:r w:rsidRPr="00C05113">
              <w:rPr>
                <w:rFonts w:ascii="Palatino Linotype" w:eastAsia="Palatino Linotype" w:hAnsi="Palatino Linotype" w:cs="Palatino Linotype"/>
                <w:b/>
              </w:rPr>
              <w:t>Respuesta</w:t>
            </w:r>
            <w:r w:rsidRPr="00C05113">
              <w:rPr>
                <w:rFonts w:ascii="Palatino Linotype" w:eastAsia="Palatino Linotype" w:hAnsi="Palatino Linotype" w:cs="Palatino Linotype"/>
                <w:b/>
                <w:u w:val="single"/>
              </w:rPr>
              <w:t xml:space="preserve"> </w:t>
            </w:r>
          </w:p>
        </w:tc>
      </w:tr>
      <w:tr w:rsidR="00C05113" w:rsidRPr="00C05113" w14:paraId="1713F56F" w14:textId="77777777" w:rsidTr="003E243E">
        <w:tc>
          <w:tcPr>
            <w:tcW w:w="3495" w:type="dxa"/>
            <w:shd w:val="clear" w:color="auto" w:fill="auto"/>
            <w:tcMar>
              <w:top w:w="100" w:type="dxa"/>
              <w:left w:w="100" w:type="dxa"/>
              <w:bottom w:w="100" w:type="dxa"/>
              <w:right w:w="100" w:type="dxa"/>
            </w:tcMar>
            <w:vAlign w:val="center"/>
          </w:tcPr>
          <w:p w14:paraId="60F311EB" w14:textId="393F1D48" w:rsidR="00312D34" w:rsidRPr="00C05113" w:rsidRDefault="00312D34" w:rsidP="00C05113">
            <w:pPr>
              <w:widowControl w:val="0"/>
              <w:jc w:val="center"/>
              <w:rPr>
                <w:rFonts w:ascii="Palatino Linotype" w:eastAsia="Palatino Linotype" w:hAnsi="Palatino Linotype" w:cs="Palatino Linotype"/>
              </w:rPr>
            </w:pPr>
            <w:r w:rsidRPr="00C05113">
              <w:rPr>
                <w:rFonts w:ascii="Palatino Linotype" w:hAnsi="Palatino Linotype"/>
                <w:b/>
              </w:rPr>
              <w:t>00219/SF/IP/2023</w:t>
            </w:r>
          </w:p>
        </w:tc>
        <w:tc>
          <w:tcPr>
            <w:tcW w:w="5610" w:type="dxa"/>
            <w:shd w:val="clear" w:color="auto" w:fill="auto"/>
            <w:tcMar>
              <w:top w:w="100" w:type="dxa"/>
              <w:left w:w="100" w:type="dxa"/>
              <w:bottom w:w="100" w:type="dxa"/>
              <w:right w:w="100" w:type="dxa"/>
            </w:tcMar>
          </w:tcPr>
          <w:p w14:paraId="0A75A22D" w14:textId="77777777" w:rsidR="00312D34" w:rsidRPr="00C05113" w:rsidRDefault="00312D34" w:rsidP="00C05113">
            <w:pPr>
              <w:widowControl w:val="0"/>
              <w:jc w:val="both"/>
              <w:rPr>
                <w:rFonts w:ascii="Palatino Linotype" w:eastAsia="Palatino Linotype" w:hAnsi="Palatino Linotype" w:cs="Palatino Linotype"/>
                <w:i/>
              </w:rPr>
            </w:pPr>
            <w:r w:rsidRPr="00C05113">
              <w:rPr>
                <w:rFonts w:ascii="Palatino Linotype" w:eastAsia="Palatino Linotype" w:hAnsi="Palatino Linotype" w:cs="Palatino Linotype"/>
                <w:i/>
              </w:rPr>
              <w:t>“Folio de la solicitud: 00219/SF/IP/2023</w:t>
            </w:r>
          </w:p>
          <w:p w14:paraId="5DDB448E" w14:textId="77777777" w:rsidR="00312D34" w:rsidRPr="00C05113" w:rsidRDefault="00312D34" w:rsidP="00C05113">
            <w:pPr>
              <w:widowControl w:val="0"/>
              <w:jc w:val="both"/>
              <w:rPr>
                <w:rFonts w:ascii="Palatino Linotype" w:eastAsia="Palatino Linotype" w:hAnsi="Palatino Linotype" w:cs="Palatino Linotype"/>
                <w:i/>
              </w:rPr>
            </w:pPr>
            <w:r w:rsidRPr="00C05113">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FE1DBDE" w14:textId="77777777" w:rsidR="00312D34" w:rsidRPr="00C05113" w:rsidRDefault="00312D34" w:rsidP="00C05113">
            <w:pPr>
              <w:widowControl w:val="0"/>
              <w:jc w:val="both"/>
              <w:rPr>
                <w:rFonts w:ascii="Palatino Linotype" w:eastAsia="Palatino Linotype" w:hAnsi="Palatino Linotype" w:cs="Palatino Linotype"/>
                <w:i/>
              </w:rPr>
            </w:pPr>
            <w:r w:rsidRPr="00C05113">
              <w:rPr>
                <w:rFonts w:ascii="Palatino Linotype" w:eastAsia="Palatino Linotype" w:hAnsi="Palatino Linotype" w:cs="Palatino Linotype"/>
                <w:i/>
              </w:rPr>
              <w:t>Sobre el particular, sírvase encontrar en archivo adjunto copia del oficio de notificación número 20700004S/UT-0884/2023 mediante el cual se detalla lo referente a su solicitud.</w:t>
            </w:r>
          </w:p>
          <w:p w14:paraId="56BCBD25" w14:textId="77777777" w:rsidR="00312D34" w:rsidRPr="00C05113" w:rsidRDefault="00312D34" w:rsidP="00C05113">
            <w:pPr>
              <w:widowControl w:val="0"/>
              <w:jc w:val="both"/>
              <w:rPr>
                <w:rFonts w:ascii="Palatino Linotype" w:eastAsia="Palatino Linotype" w:hAnsi="Palatino Linotype" w:cs="Palatino Linotype"/>
                <w:i/>
              </w:rPr>
            </w:pPr>
            <w:r w:rsidRPr="00C05113">
              <w:rPr>
                <w:rFonts w:ascii="Palatino Linotype" w:eastAsia="Palatino Linotype" w:hAnsi="Palatino Linotype" w:cs="Palatino Linotype"/>
                <w:i/>
              </w:rPr>
              <w:t>ATENTAMENTE</w:t>
            </w:r>
          </w:p>
          <w:p w14:paraId="0AF3DCD5" w14:textId="21B12B0E" w:rsidR="00312D34" w:rsidRPr="00C05113" w:rsidRDefault="00312D34" w:rsidP="00C05113">
            <w:pPr>
              <w:widowControl w:val="0"/>
              <w:jc w:val="both"/>
              <w:rPr>
                <w:rFonts w:ascii="Palatino Linotype" w:eastAsia="Palatino Linotype" w:hAnsi="Palatino Linotype" w:cs="Palatino Linotype"/>
              </w:rPr>
            </w:pPr>
            <w:r w:rsidRPr="00C05113">
              <w:rPr>
                <w:rFonts w:ascii="Palatino Linotype" w:eastAsia="Palatino Linotype" w:hAnsi="Palatino Linotype" w:cs="Palatino Linotype"/>
                <w:i/>
              </w:rPr>
              <w:t xml:space="preserve">Lic. Rodolfo Esteban Rivadeneyra Hernández” </w:t>
            </w:r>
            <w:r w:rsidRPr="00C05113">
              <w:rPr>
                <w:rFonts w:ascii="Palatino Linotype" w:eastAsia="Palatino Linotype" w:hAnsi="Palatino Linotype" w:cs="Palatino Linotype"/>
              </w:rPr>
              <w:t>(Sic).</w:t>
            </w:r>
          </w:p>
          <w:p w14:paraId="486B93EC" w14:textId="77777777" w:rsidR="00312D34" w:rsidRPr="00C05113" w:rsidRDefault="00312D34" w:rsidP="00C05113">
            <w:pPr>
              <w:widowControl w:val="0"/>
              <w:jc w:val="both"/>
              <w:rPr>
                <w:rFonts w:ascii="Palatino Linotype" w:eastAsia="Palatino Linotype" w:hAnsi="Palatino Linotype" w:cs="Palatino Linotype"/>
              </w:rPr>
            </w:pPr>
          </w:p>
          <w:p w14:paraId="0D07FDD6" w14:textId="77777777" w:rsidR="00312D34" w:rsidRPr="00C05113" w:rsidRDefault="00312D34" w:rsidP="00C05113">
            <w:pPr>
              <w:widowControl w:val="0"/>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De igual forma fueron anexados los siguientes archivos electrónicos: </w:t>
            </w:r>
          </w:p>
          <w:p w14:paraId="32FCDA89" w14:textId="77777777" w:rsidR="00312D34" w:rsidRPr="00C05113" w:rsidRDefault="00312D34" w:rsidP="00C05113">
            <w:pPr>
              <w:pStyle w:val="Prrafodelista"/>
              <w:widowControl w:val="0"/>
              <w:numPr>
                <w:ilvl w:val="0"/>
                <w:numId w:val="69"/>
              </w:numPr>
              <w:ind w:left="249" w:hanging="187"/>
              <w:jc w:val="both"/>
              <w:rPr>
                <w:rFonts w:ascii="Palatino Linotype" w:eastAsia="Palatino Linotype" w:hAnsi="Palatino Linotype" w:cs="Palatino Linotype"/>
              </w:rPr>
            </w:pPr>
            <w:r w:rsidRPr="00C05113">
              <w:rPr>
                <w:rFonts w:ascii="Palatino Linotype" w:eastAsia="Palatino Linotype" w:hAnsi="Palatino Linotype" w:cs="Palatino Linotype"/>
                <w:b/>
                <w:i/>
              </w:rPr>
              <w:t>“00219 DGI.pdf”</w:t>
            </w:r>
            <w:r w:rsidRPr="00C05113">
              <w:rPr>
                <w:rFonts w:ascii="Palatino Linotype" w:eastAsia="Palatino Linotype" w:hAnsi="Palatino Linotype" w:cs="Palatino Linotype"/>
              </w:rPr>
              <w:t xml:space="preserve">, el cual contiene un oficio con número 20706006010000S-042/2023, </w:t>
            </w:r>
            <w:r w:rsidR="005839DD" w:rsidRPr="00C05113">
              <w:rPr>
                <w:rFonts w:ascii="Palatino Linotype" w:eastAsia="Palatino Linotype" w:hAnsi="Palatino Linotype" w:cs="Palatino Linotype"/>
              </w:rPr>
              <w:t xml:space="preserve">firmado por el servidor público habilitado de la Dirección General de Innovación, </w:t>
            </w:r>
            <w:r w:rsidRPr="00C05113">
              <w:rPr>
                <w:rFonts w:ascii="Palatino Linotype" w:eastAsia="Palatino Linotype" w:hAnsi="Palatino Linotype" w:cs="Palatino Linotype"/>
              </w:rPr>
              <w:t xml:space="preserve">por medio del cual </w:t>
            </w:r>
            <w:r w:rsidR="005839DD" w:rsidRPr="00C05113">
              <w:rPr>
                <w:rFonts w:ascii="Palatino Linotype" w:eastAsia="Palatino Linotype" w:hAnsi="Palatino Linotype" w:cs="Palatino Linotype"/>
              </w:rPr>
              <w:t>hizo del conocimiento al particular que la información peticionada obra en el archivo de trámite de la Dirección de Organización y Desarrollo Institucional, de la Dirección General de Innovación, sin embargo debido a que excede las capacidades técnicas del SAIMEX, ya que contiene un volumen aproximado de 13,000 fojas, razón por la cual solicitó al Jefe de la UIPPE y Titular de la Unidad de Transparencia gestionar ante este Instituto el respectivo cambio de modalidad, para la entrega de información pública solicitada.</w:t>
            </w:r>
          </w:p>
          <w:p w14:paraId="77E49423" w14:textId="0BC044CD" w:rsidR="005839DD" w:rsidRPr="00C05113" w:rsidRDefault="005839DD" w:rsidP="00C05113">
            <w:pPr>
              <w:pStyle w:val="Prrafodelista"/>
              <w:widowControl w:val="0"/>
              <w:numPr>
                <w:ilvl w:val="0"/>
                <w:numId w:val="69"/>
              </w:numPr>
              <w:ind w:left="249" w:hanging="187"/>
              <w:jc w:val="both"/>
              <w:rPr>
                <w:rFonts w:ascii="Palatino Linotype" w:eastAsia="Palatino Linotype" w:hAnsi="Palatino Linotype" w:cs="Palatino Linotype"/>
              </w:rPr>
            </w:pPr>
            <w:r w:rsidRPr="00C05113">
              <w:rPr>
                <w:rFonts w:ascii="Palatino Linotype" w:eastAsia="Palatino Linotype" w:hAnsi="Palatino Linotype" w:cs="Palatino Linotype"/>
                <w:b/>
                <w:i/>
              </w:rPr>
              <w:t>“UIPPE 219.pdf”</w:t>
            </w:r>
            <w:r w:rsidRPr="00C05113">
              <w:rPr>
                <w:rFonts w:ascii="Palatino Linotype" w:eastAsia="Palatino Linotype" w:hAnsi="Palatino Linotype" w:cs="Palatino Linotype"/>
              </w:rPr>
              <w:t xml:space="preserve">, el cual contiene un oficio con </w:t>
            </w:r>
            <w:r w:rsidRPr="00C05113">
              <w:rPr>
                <w:rFonts w:ascii="Palatino Linotype" w:eastAsia="Palatino Linotype" w:hAnsi="Palatino Linotype" w:cs="Palatino Linotype"/>
              </w:rPr>
              <w:lastRenderedPageBreak/>
              <w:t xml:space="preserve">número 20700004S/UT-0884/2023, firmado por el Jefe de la UIPPE y Titular de la Unidad de Transparencia del </w:t>
            </w:r>
            <w:r w:rsidRPr="00C05113">
              <w:rPr>
                <w:rFonts w:ascii="Palatino Linotype" w:eastAsia="Palatino Linotype" w:hAnsi="Palatino Linotype" w:cs="Palatino Linotype"/>
                <w:b/>
              </w:rPr>
              <w:t xml:space="preserve">SUJETO OBLIGADO, </w:t>
            </w:r>
            <w:r w:rsidRPr="00C05113">
              <w:rPr>
                <w:rFonts w:ascii="Palatino Linotype" w:eastAsia="Palatino Linotype" w:hAnsi="Palatino Linotype" w:cs="Palatino Linotype"/>
              </w:rPr>
              <w:t>por medio del cual remitió la respuesta referida en el párrafo anterior.</w:t>
            </w:r>
          </w:p>
        </w:tc>
      </w:tr>
      <w:tr w:rsidR="00C05113" w:rsidRPr="00C05113" w14:paraId="1C7EEE57" w14:textId="77777777" w:rsidTr="003E243E">
        <w:tc>
          <w:tcPr>
            <w:tcW w:w="3495" w:type="dxa"/>
            <w:shd w:val="clear" w:color="auto" w:fill="auto"/>
            <w:tcMar>
              <w:top w:w="100" w:type="dxa"/>
              <w:left w:w="100" w:type="dxa"/>
              <w:bottom w:w="100" w:type="dxa"/>
              <w:right w:w="100" w:type="dxa"/>
            </w:tcMar>
            <w:vAlign w:val="center"/>
          </w:tcPr>
          <w:p w14:paraId="73BB5A65" w14:textId="20CA1D24" w:rsidR="00312D34" w:rsidRPr="00C05113" w:rsidRDefault="00312D34" w:rsidP="00C05113">
            <w:pPr>
              <w:widowControl w:val="0"/>
              <w:jc w:val="center"/>
              <w:rPr>
                <w:rFonts w:ascii="Palatino Linotype" w:eastAsia="Palatino Linotype" w:hAnsi="Palatino Linotype" w:cs="Palatino Linotype"/>
                <w:b/>
              </w:rPr>
            </w:pPr>
            <w:r w:rsidRPr="00C05113">
              <w:rPr>
                <w:rFonts w:ascii="Palatino Linotype" w:hAnsi="Palatino Linotype"/>
                <w:b/>
              </w:rPr>
              <w:lastRenderedPageBreak/>
              <w:t>00221/SF/IP/2023</w:t>
            </w:r>
          </w:p>
        </w:tc>
        <w:tc>
          <w:tcPr>
            <w:tcW w:w="5610" w:type="dxa"/>
            <w:shd w:val="clear" w:color="auto" w:fill="auto"/>
            <w:tcMar>
              <w:top w:w="100" w:type="dxa"/>
              <w:left w:w="100" w:type="dxa"/>
              <w:bottom w:w="100" w:type="dxa"/>
              <w:right w:w="100" w:type="dxa"/>
            </w:tcMar>
          </w:tcPr>
          <w:p w14:paraId="683048B8" w14:textId="77777777" w:rsidR="005079C0" w:rsidRPr="00C05113" w:rsidRDefault="005839DD" w:rsidP="00C05113">
            <w:pPr>
              <w:widowControl w:val="0"/>
              <w:jc w:val="both"/>
              <w:rPr>
                <w:rFonts w:ascii="Palatino Linotype" w:eastAsia="Palatino Linotype" w:hAnsi="Palatino Linotype" w:cs="Palatino Linotype"/>
                <w:i/>
              </w:rPr>
            </w:pPr>
            <w:r w:rsidRPr="00C05113">
              <w:rPr>
                <w:rFonts w:ascii="Palatino Linotype" w:eastAsia="Palatino Linotype" w:hAnsi="Palatino Linotype" w:cs="Palatino Linotype"/>
                <w:i/>
              </w:rPr>
              <w:t>“</w:t>
            </w:r>
            <w:r w:rsidR="005079C0" w:rsidRPr="00C05113">
              <w:rPr>
                <w:rFonts w:ascii="Palatino Linotype" w:eastAsia="Palatino Linotype" w:hAnsi="Palatino Linotype" w:cs="Palatino Linotype"/>
                <w:i/>
              </w:rPr>
              <w:t>Folio de la solicitud: 00221/SF/IP/2023</w:t>
            </w:r>
          </w:p>
          <w:p w14:paraId="1F62B714" w14:textId="77777777" w:rsidR="005079C0" w:rsidRPr="00C05113" w:rsidRDefault="005079C0" w:rsidP="00C05113">
            <w:pPr>
              <w:widowControl w:val="0"/>
              <w:jc w:val="both"/>
              <w:rPr>
                <w:rFonts w:ascii="Palatino Linotype" w:eastAsia="Palatino Linotype" w:hAnsi="Palatino Linotype" w:cs="Palatino Linotype"/>
                <w:i/>
              </w:rPr>
            </w:pPr>
            <w:r w:rsidRPr="00C05113">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91633E3" w14:textId="77777777" w:rsidR="005079C0" w:rsidRPr="00C05113" w:rsidRDefault="005079C0" w:rsidP="00C05113">
            <w:pPr>
              <w:widowControl w:val="0"/>
              <w:jc w:val="both"/>
              <w:rPr>
                <w:rFonts w:ascii="Palatino Linotype" w:eastAsia="Palatino Linotype" w:hAnsi="Palatino Linotype" w:cs="Palatino Linotype"/>
                <w:i/>
              </w:rPr>
            </w:pPr>
            <w:r w:rsidRPr="00C05113">
              <w:rPr>
                <w:rFonts w:ascii="Palatino Linotype" w:eastAsia="Palatino Linotype" w:hAnsi="Palatino Linotype" w:cs="Palatino Linotype"/>
                <w:i/>
              </w:rPr>
              <w:t>Sobre el particular, sírvase encontrar en archivo adjunto copia del oficio de notificación número 20700004S/UT-0886/2023 mediante el cual se detalla lo referente a su solicitud.</w:t>
            </w:r>
          </w:p>
          <w:p w14:paraId="53D15917" w14:textId="77777777" w:rsidR="005079C0" w:rsidRPr="00C05113" w:rsidRDefault="005079C0" w:rsidP="00C05113">
            <w:pPr>
              <w:widowControl w:val="0"/>
              <w:jc w:val="both"/>
              <w:rPr>
                <w:rFonts w:ascii="Palatino Linotype" w:eastAsia="Palatino Linotype" w:hAnsi="Palatino Linotype" w:cs="Palatino Linotype"/>
                <w:i/>
              </w:rPr>
            </w:pPr>
            <w:r w:rsidRPr="00C05113">
              <w:rPr>
                <w:rFonts w:ascii="Palatino Linotype" w:eastAsia="Palatino Linotype" w:hAnsi="Palatino Linotype" w:cs="Palatino Linotype"/>
                <w:i/>
              </w:rPr>
              <w:t>ATENTAMENTE</w:t>
            </w:r>
          </w:p>
          <w:p w14:paraId="39196F67" w14:textId="2153A817" w:rsidR="005839DD" w:rsidRPr="00C05113" w:rsidRDefault="005079C0" w:rsidP="00C05113">
            <w:pPr>
              <w:widowControl w:val="0"/>
              <w:jc w:val="both"/>
              <w:rPr>
                <w:rFonts w:ascii="Palatino Linotype" w:eastAsia="Palatino Linotype" w:hAnsi="Palatino Linotype" w:cs="Palatino Linotype"/>
              </w:rPr>
            </w:pPr>
            <w:r w:rsidRPr="00C05113">
              <w:rPr>
                <w:rFonts w:ascii="Palatino Linotype" w:eastAsia="Palatino Linotype" w:hAnsi="Palatino Linotype" w:cs="Palatino Linotype"/>
                <w:i/>
              </w:rPr>
              <w:t>Lic. Rodolfo Esteban Rivadeneyra Hernández</w:t>
            </w:r>
            <w:r w:rsidR="005839DD" w:rsidRPr="00C05113">
              <w:rPr>
                <w:rFonts w:ascii="Palatino Linotype" w:eastAsia="Palatino Linotype" w:hAnsi="Palatino Linotype" w:cs="Palatino Linotype"/>
                <w:i/>
              </w:rPr>
              <w:t xml:space="preserve">” </w:t>
            </w:r>
            <w:r w:rsidR="005839DD" w:rsidRPr="00C05113">
              <w:rPr>
                <w:rFonts w:ascii="Palatino Linotype" w:eastAsia="Palatino Linotype" w:hAnsi="Palatino Linotype" w:cs="Palatino Linotype"/>
              </w:rPr>
              <w:t>(Sic).</w:t>
            </w:r>
          </w:p>
          <w:p w14:paraId="1FD3A40D" w14:textId="77777777" w:rsidR="005839DD" w:rsidRPr="00C05113" w:rsidRDefault="005839DD" w:rsidP="00C05113">
            <w:pPr>
              <w:widowControl w:val="0"/>
              <w:jc w:val="both"/>
              <w:rPr>
                <w:rFonts w:ascii="Palatino Linotype" w:eastAsia="Palatino Linotype" w:hAnsi="Palatino Linotype" w:cs="Palatino Linotype"/>
              </w:rPr>
            </w:pPr>
          </w:p>
          <w:p w14:paraId="15495434" w14:textId="77777777" w:rsidR="005839DD" w:rsidRPr="00C05113" w:rsidRDefault="005839DD" w:rsidP="00C05113">
            <w:pPr>
              <w:widowControl w:val="0"/>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De igual forma fueron anexados los siguientes archivos electrónicos: </w:t>
            </w:r>
          </w:p>
          <w:p w14:paraId="392FFB53" w14:textId="6D24D4C0" w:rsidR="005839DD" w:rsidRPr="00C05113" w:rsidRDefault="005839DD" w:rsidP="00C05113">
            <w:pPr>
              <w:pStyle w:val="Prrafodelista"/>
              <w:widowControl w:val="0"/>
              <w:numPr>
                <w:ilvl w:val="0"/>
                <w:numId w:val="69"/>
              </w:numPr>
              <w:ind w:left="108" w:hanging="187"/>
              <w:jc w:val="both"/>
              <w:rPr>
                <w:rFonts w:ascii="Palatino Linotype" w:eastAsia="Palatino Linotype" w:hAnsi="Palatino Linotype" w:cs="Palatino Linotype"/>
              </w:rPr>
            </w:pPr>
            <w:r w:rsidRPr="00C05113">
              <w:rPr>
                <w:rFonts w:ascii="Palatino Linotype" w:eastAsia="Palatino Linotype" w:hAnsi="Palatino Linotype" w:cs="Palatino Linotype"/>
                <w:b/>
                <w:i/>
              </w:rPr>
              <w:t>“</w:t>
            </w:r>
            <w:r w:rsidR="005079C0" w:rsidRPr="00C05113">
              <w:rPr>
                <w:rFonts w:ascii="Palatino Linotype" w:eastAsia="Palatino Linotype" w:hAnsi="Palatino Linotype" w:cs="Palatino Linotype"/>
                <w:b/>
                <w:i/>
              </w:rPr>
              <w:t>00221 DGI.pdf</w:t>
            </w:r>
            <w:r w:rsidRPr="00C05113">
              <w:rPr>
                <w:rFonts w:ascii="Palatino Linotype" w:eastAsia="Palatino Linotype" w:hAnsi="Palatino Linotype" w:cs="Palatino Linotype"/>
                <w:b/>
                <w:i/>
              </w:rPr>
              <w:t>”</w:t>
            </w:r>
            <w:r w:rsidRPr="00C05113">
              <w:rPr>
                <w:rFonts w:ascii="Palatino Linotype" w:eastAsia="Palatino Linotype" w:hAnsi="Palatino Linotype" w:cs="Palatino Linotype"/>
              </w:rPr>
              <w:t>, el cual contiene un oficio con número 20706006010000S-04</w:t>
            </w:r>
            <w:r w:rsidR="005079C0" w:rsidRPr="00C05113">
              <w:rPr>
                <w:rFonts w:ascii="Palatino Linotype" w:eastAsia="Palatino Linotype" w:hAnsi="Palatino Linotype" w:cs="Palatino Linotype"/>
              </w:rPr>
              <w:t>4</w:t>
            </w:r>
            <w:r w:rsidRPr="00C05113">
              <w:rPr>
                <w:rFonts w:ascii="Palatino Linotype" w:eastAsia="Palatino Linotype" w:hAnsi="Palatino Linotype" w:cs="Palatino Linotype"/>
              </w:rPr>
              <w:t>/2023, firmado por el servidor público habilitado de la Dirección General de Innovación, por medio del cual hizo del conocimiento al particular que la información peticionada obra en el archivo de trámite de la Dirección de Organización y Desarrollo Institucional, de la Dirección General de Innovación, sin embargo debido a que excede las capacidades técnicas del SAIMEX, ya que contiene un volumen aproximado de 13,000 fojas, razón por la cual solicitó al Jefe de la UIPPE y Titular de la Unidad de Transparencia gestionar ante este Instituto el respectivo cambio de modalidad, para la entrega de información pública solicitada.</w:t>
            </w:r>
          </w:p>
          <w:p w14:paraId="3902C9BA" w14:textId="77777777" w:rsidR="005079C0" w:rsidRPr="00C05113" w:rsidRDefault="005079C0" w:rsidP="00C05113">
            <w:pPr>
              <w:pStyle w:val="Prrafodelista"/>
              <w:widowControl w:val="0"/>
              <w:ind w:left="108"/>
              <w:jc w:val="both"/>
              <w:rPr>
                <w:rFonts w:ascii="Palatino Linotype" w:eastAsia="Palatino Linotype" w:hAnsi="Palatino Linotype" w:cs="Palatino Linotype"/>
              </w:rPr>
            </w:pPr>
          </w:p>
          <w:p w14:paraId="08CC30F5" w14:textId="15D0637C" w:rsidR="00312D34" w:rsidRPr="00C05113" w:rsidRDefault="005839DD" w:rsidP="00C05113">
            <w:pPr>
              <w:pStyle w:val="Prrafodelista"/>
              <w:widowControl w:val="0"/>
              <w:numPr>
                <w:ilvl w:val="0"/>
                <w:numId w:val="69"/>
              </w:numPr>
              <w:ind w:left="108" w:hanging="187"/>
              <w:jc w:val="both"/>
              <w:rPr>
                <w:rFonts w:ascii="Palatino Linotype" w:eastAsia="Palatino Linotype" w:hAnsi="Palatino Linotype" w:cs="Palatino Linotype"/>
              </w:rPr>
            </w:pPr>
            <w:r w:rsidRPr="00C05113">
              <w:rPr>
                <w:rFonts w:ascii="Palatino Linotype" w:eastAsia="Palatino Linotype" w:hAnsi="Palatino Linotype" w:cs="Palatino Linotype"/>
                <w:b/>
                <w:i/>
              </w:rPr>
              <w:t>“</w:t>
            </w:r>
            <w:r w:rsidR="005079C0" w:rsidRPr="00C05113">
              <w:rPr>
                <w:rFonts w:ascii="Palatino Linotype" w:eastAsia="Palatino Linotype" w:hAnsi="Palatino Linotype" w:cs="Palatino Linotype"/>
                <w:b/>
                <w:i/>
              </w:rPr>
              <w:t>UIPPE 221.pdf</w:t>
            </w:r>
            <w:r w:rsidRPr="00C05113">
              <w:rPr>
                <w:rFonts w:ascii="Palatino Linotype" w:eastAsia="Palatino Linotype" w:hAnsi="Palatino Linotype" w:cs="Palatino Linotype"/>
                <w:b/>
                <w:i/>
              </w:rPr>
              <w:t>”</w:t>
            </w:r>
            <w:r w:rsidRPr="00C05113">
              <w:rPr>
                <w:rFonts w:ascii="Palatino Linotype" w:eastAsia="Palatino Linotype" w:hAnsi="Palatino Linotype" w:cs="Palatino Linotype"/>
              </w:rPr>
              <w:t>, el cual contiene un oficio con número 20700004S/UT-088</w:t>
            </w:r>
            <w:r w:rsidR="005079C0" w:rsidRPr="00C05113">
              <w:rPr>
                <w:rFonts w:ascii="Palatino Linotype" w:eastAsia="Palatino Linotype" w:hAnsi="Palatino Linotype" w:cs="Palatino Linotype"/>
              </w:rPr>
              <w:t>6</w:t>
            </w:r>
            <w:r w:rsidRPr="00C05113">
              <w:rPr>
                <w:rFonts w:ascii="Palatino Linotype" w:eastAsia="Palatino Linotype" w:hAnsi="Palatino Linotype" w:cs="Palatino Linotype"/>
              </w:rPr>
              <w:t xml:space="preserve">/2023, firmado por el Jefe de la </w:t>
            </w:r>
            <w:r w:rsidRPr="00C05113">
              <w:rPr>
                <w:rFonts w:ascii="Palatino Linotype" w:eastAsia="Palatino Linotype" w:hAnsi="Palatino Linotype" w:cs="Palatino Linotype"/>
              </w:rPr>
              <w:lastRenderedPageBreak/>
              <w:t xml:space="preserve">UIPPE y Titular de la Unidad de Transparencia del </w:t>
            </w:r>
            <w:r w:rsidRPr="00C05113">
              <w:rPr>
                <w:rFonts w:ascii="Palatino Linotype" w:eastAsia="Palatino Linotype" w:hAnsi="Palatino Linotype" w:cs="Palatino Linotype"/>
                <w:b/>
              </w:rPr>
              <w:t xml:space="preserve">SUJETO OBLIGADO, </w:t>
            </w:r>
            <w:r w:rsidRPr="00C05113">
              <w:rPr>
                <w:rFonts w:ascii="Palatino Linotype" w:eastAsia="Palatino Linotype" w:hAnsi="Palatino Linotype" w:cs="Palatino Linotype"/>
              </w:rPr>
              <w:t>por medio del cual remitió la respuesta referida en el párrafo anterior.</w:t>
            </w:r>
          </w:p>
        </w:tc>
      </w:tr>
      <w:tr w:rsidR="00312D34" w:rsidRPr="00C05113" w14:paraId="56090751" w14:textId="77777777" w:rsidTr="003E243E">
        <w:tc>
          <w:tcPr>
            <w:tcW w:w="3495" w:type="dxa"/>
            <w:shd w:val="clear" w:color="auto" w:fill="auto"/>
            <w:tcMar>
              <w:top w:w="100" w:type="dxa"/>
              <w:left w:w="100" w:type="dxa"/>
              <w:bottom w:w="100" w:type="dxa"/>
              <w:right w:w="100" w:type="dxa"/>
            </w:tcMar>
            <w:vAlign w:val="center"/>
          </w:tcPr>
          <w:p w14:paraId="47E05317" w14:textId="04CCB916" w:rsidR="00312D34" w:rsidRPr="00C05113" w:rsidRDefault="00312D34" w:rsidP="00C05113">
            <w:pPr>
              <w:widowControl w:val="0"/>
              <w:jc w:val="center"/>
              <w:rPr>
                <w:rFonts w:ascii="Palatino Linotype" w:hAnsi="Palatino Linotype"/>
                <w:b/>
              </w:rPr>
            </w:pPr>
            <w:r w:rsidRPr="00C05113">
              <w:rPr>
                <w:rFonts w:ascii="Palatino Linotype" w:hAnsi="Palatino Linotype" w:cs="Arial"/>
                <w:b/>
              </w:rPr>
              <w:lastRenderedPageBreak/>
              <w:t>00220/SF/IP/2023</w:t>
            </w:r>
          </w:p>
        </w:tc>
        <w:tc>
          <w:tcPr>
            <w:tcW w:w="5610" w:type="dxa"/>
            <w:shd w:val="clear" w:color="auto" w:fill="auto"/>
            <w:tcMar>
              <w:top w:w="100" w:type="dxa"/>
              <w:left w:w="100" w:type="dxa"/>
              <w:bottom w:w="100" w:type="dxa"/>
              <w:right w:w="100" w:type="dxa"/>
            </w:tcMar>
          </w:tcPr>
          <w:p w14:paraId="0A87A42D" w14:textId="77777777" w:rsidR="005079C0" w:rsidRPr="00C05113" w:rsidRDefault="005079C0" w:rsidP="00C05113">
            <w:pPr>
              <w:widowControl w:val="0"/>
              <w:jc w:val="both"/>
              <w:rPr>
                <w:rFonts w:ascii="Palatino Linotype" w:eastAsia="Palatino Linotype" w:hAnsi="Palatino Linotype" w:cs="Palatino Linotype"/>
                <w:i/>
              </w:rPr>
            </w:pPr>
            <w:r w:rsidRPr="00C05113">
              <w:rPr>
                <w:rFonts w:ascii="Palatino Linotype" w:eastAsia="Palatino Linotype" w:hAnsi="Palatino Linotype" w:cs="Palatino Linotype"/>
                <w:i/>
              </w:rPr>
              <w:t>“Folio de la solicitud: 00221/SF/IP/2023</w:t>
            </w:r>
          </w:p>
          <w:p w14:paraId="10B1F857" w14:textId="77777777" w:rsidR="005079C0" w:rsidRPr="00C05113" w:rsidRDefault="005079C0" w:rsidP="00C05113">
            <w:pPr>
              <w:widowControl w:val="0"/>
              <w:jc w:val="both"/>
              <w:rPr>
                <w:rFonts w:ascii="Palatino Linotype" w:eastAsia="Palatino Linotype" w:hAnsi="Palatino Linotype" w:cs="Palatino Linotype"/>
                <w:i/>
              </w:rPr>
            </w:pPr>
            <w:r w:rsidRPr="00C05113">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690D89B" w14:textId="77777777" w:rsidR="005079C0" w:rsidRPr="00C05113" w:rsidRDefault="005079C0" w:rsidP="00C05113">
            <w:pPr>
              <w:widowControl w:val="0"/>
              <w:jc w:val="both"/>
              <w:rPr>
                <w:rFonts w:ascii="Palatino Linotype" w:eastAsia="Palatino Linotype" w:hAnsi="Palatino Linotype" w:cs="Palatino Linotype"/>
                <w:i/>
              </w:rPr>
            </w:pPr>
            <w:r w:rsidRPr="00C05113">
              <w:rPr>
                <w:rFonts w:ascii="Palatino Linotype" w:eastAsia="Palatino Linotype" w:hAnsi="Palatino Linotype" w:cs="Palatino Linotype"/>
                <w:i/>
              </w:rPr>
              <w:t>Sobre el particular, sírvase encontrar en archivo adjunto copia del oficio de notificación número 20700004S/UT-0886/2023 mediante el cual se detalla lo referente a su solicitud.</w:t>
            </w:r>
          </w:p>
          <w:p w14:paraId="4DD27239" w14:textId="77777777" w:rsidR="005079C0" w:rsidRPr="00C05113" w:rsidRDefault="005079C0" w:rsidP="00C05113">
            <w:pPr>
              <w:widowControl w:val="0"/>
              <w:jc w:val="both"/>
              <w:rPr>
                <w:rFonts w:ascii="Palatino Linotype" w:eastAsia="Palatino Linotype" w:hAnsi="Palatino Linotype" w:cs="Palatino Linotype"/>
                <w:i/>
              </w:rPr>
            </w:pPr>
            <w:r w:rsidRPr="00C05113">
              <w:rPr>
                <w:rFonts w:ascii="Palatino Linotype" w:eastAsia="Palatino Linotype" w:hAnsi="Palatino Linotype" w:cs="Palatino Linotype"/>
                <w:i/>
              </w:rPr>
              <w:t>ATENTAMENTE</w:t>
            </w:r>
          </w:p>
          <w:p w14:paraId="1D74CC3A" w14:textId="77777777" w:rsidR="005079C0" w:rsidRPr="00C05113" w:rsidRDefault="005079C0" w:rsidP="00C05113">
            <w:pPr>
              <w:widowControl w:val="0"/>
              <w:jc w:val="both"/>
              <w:rPr>
                <w:rFonts w:ascii="Palatino Linotype" w:eastAsia="Palatino Linotype" w:hAnsi="Palatino Linotype" w:cs="Palatino Linotype"/>
              </w:rPr>
            </w:pPr>
            <w:r w:rsidRPr="00C05113">
              <w:rPr>
                <w:rFonts w:ascii="Palatino Linotype" w:eastAsia="Palatino Linotype" w:hAnsi="Palatino Linotype" w:cs="Palatino Linotype"/>
                <w:i/>
              </w:rPr>
              <w:t xml:space="preserve">Lic. Rodolfo Esteban Rivadeneyra Hernández” </w:t>
            </w:r>
            <w:r w:rsidRPr="00C05113">
              <w:rPr>
                <w:rFonts w:ascii="Palatino Linotype" w:eastAsia="Palatino Linotype" w:hAnsi="Palatino Linotype" w:cs="Palatino Linotype"/>
              </w:rPr>
              <w:t>(Sic).</w:t>
            </w:r>
          </w:p>
          <w:p w14:paraId="24CB868B" w14:textId="77777777" w:rsidR="005079C0" w:rsidRPr="00C05113" w:rsidRDefault="005079C0" w:rsidP="00C05113">
            <w:pPr>
              <w:widowControl w:val="0"/>
              <w:jc w:val="both"/>
              <w:rPr>
                <w:rFonts w:ascii="Palatino Linotype" w:eastAsia="Palatino Linotype" w:hAnsi="Palatino Linotype" w:cs="Palatino Linotype"/>
              </w:rPr>
            </w:pPr>
          </w:p>
          <w:p w14:paraId="2EF54230" w14:textId="77777777" w:rsidR="005079C0" w:rsidRPr="00C05113" w:rsidRDefault="005079C0" w:rsidP="00C05113">
            <w:pPr>
              <w:widowControl w:val="0"/>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De igual forma fueron anexados los siguientes archivos electrónicos: </w:t>
            </w:r>
          </w:p>
          <w:p w14:paraId="11F8EE0D" w14:textId="03C08723" w:rsidR="005079C0" w:rsidRPr="00C05113" w:rsidRDefault="005079C0" w:rsidP="00C05113">
            <w:pPr>
              <w:pStyle w:val="Prrafodelista"/>
              <w:widowControl w:val="0"/>
              <w:numPr>
                <w:ilvl w:val="0"/>
                <w:numId w:val="69"/>
              </w:numPr>
              <w:ind w:left="108" w:hanging="187"/>
              <w:jc w:val="both"/>
              <w:rPr>
                <w:rFonts w:ascii="Palatino Linotype" w:eastAsia="Palatino Linotype" w:hAnsi="Palatino Linotype" w:cs="Palatino Linotype"/>
              </w:rPr>
            </w:pPr>
            <w:r w:rsidRPr="00C05113">
              <w:rPr>
                <w:rFonts w:ascii="Palatino Linotype" w:eastAsia="Palatino Linotype" w:hAnsi="Palatino Linotype" w:cs="Palatino Linotype"/>
                <w:b/>
                <w:i/>
              </w:rPr>
              <w:t>“00220 DGI.pdf”</w:t>
            </w:r>
            <w:r w:rsidRPr="00C05113">
              <w:rPr>
                <w:rFonts w:ascii="Palatino Linotype" w:eastAsia="Palatino Linotype" w:hAnsi="Palatino Linotype" w:cs="Palatino Linotype"/>
              </w:rPr>
              <w:t>, el cual contiene un oficio con número 20706006010000S-043/2023, firmado por el servidor público habilitado de la Dirección General de Innovación, por medio del cual hizo del conocimiento al particular que la información peticionada obra en el archivo de trámite de la Dirección de Organización y Desarrollo Institucional, de la Dirección General de Innovación, sin embargo debido a que excede las capacidades técnicas del SAIMEX, ya que contiene un volumen aproximado de 13,000 fojas, razón por la cual solicitó al Jefe de la UIPPE y Titular de la Unidad de Transparencia gestionar ante este Instituto el respectivo cambio de modalidad, para la entrega de información pública solicitada.</w:t>
            </w:r>
          </w:p>
          <w:p w14:paraId="15D12E8F" w14:textId="77777777" w:rsidR="005079C0" w:rsidRPr="00C05113" w:rsidRDefault="005079C0" w:rsidP="00C05113">
            <w:pPr>
              <w:pStyle w:val="Prrafodelista"/>
              <w:widowControl w:val="0"/>
              <w:ind w:left="108"/>
              <w:jc w:val="both"/>
              <w:rPr>
                <w:rFonts w:ascii="Palatino Linotype" w:eastAsia="Palatino Linotype" w:hAnsi="Palatino Linotype" w:cs="Palatino Linotype"/>
              </w:rPr>
            </w:pPr>
          </w:p>
          <w:p w14:paraId="03E07C31" w14:textId="1D54B4B6" w:rsidR="00312D34" w:rsidRPr="00C05113" w:rsidRDefault="005079C0" w:rsidP="00C05113">
            <w:pPr>
              <w:pStyle w:val="Prrafodelista"/>
              <w:widowControl w:val="0"/>
              <w:numPr>
                <w:ilvl w:val="0"/>
                <w:numId w:val="69"/>
              </w:numPr>
              <w:ind w:left="108" w:hanging="187"/>
              <w:jc w:val="both"/>
              <w:rPr>
                <w:rFonts w:ascii="Palatino Linotype" w:eastAsia="Palatino Linotype" w:hAnsi="Palatino Linotype" w:cs="Palatino Linotype"/>
                <w:i/>
              </w:rPr>
            </w:pPr>
            <w:r w:rsidRPr="00C05113">
              <w:rPr>
                <w:rFonts w:ascii="Palatino Linotype" w:eastAsia="Palatino Linotype" w:hAnsi="Palatino Linotype" w:cs="Palatino Linotype"/>
                <w:b/>
                <w:i/>
              </w:rPr>
              <w:t>“UIPPE 220.pdf”</w:t>
            </w:r>
            <w:r w:rsidRPr="00C05113">
              <w:rPr>
                <w:rFonts w:ascii="Palatino Linotype" w:eastAsia="Palatino Linotype" w:hAnsi="Palatino Linotype" w:cs="Palatino Linotype"/>
              </w:rPr>
              <w:t xml:space="preserve">, el cual contiene un oficio con número 20700004S/UT-0885/2023, firmado por el Jefe de la UIPPE y Titular de la Unidad de Transparencia del </w:t>
            </w:r>
            <w:r w:rsidRPr="00C05113">
              <w:rPr>
                <w:rFonts w:ascii="Palatino Linotype" w:eastAsia="Palatino Linotype" w:hAnsi="Palatino Linotype" w:cs="Palatino Linotype"/>
                <w:b/>
              </w:rPr>
              <w:lastRenderedPageBreak/>
              <w:t xml:space="preserve">SUJETO OBLIGADO, </w:t>
            </w:r>
            <w:r w:rsidRPr="00C05113">
              <w:rPr>
                <w:rFonts w:ascii="Palatino Linotype" w:eastAsia="Palatino Linotype" w:hAnsi="Palatino Linotype" w:cs="Palatino Linotype"/>
              </w:rPr>
              <w:t>por medio del cual remitió la respuesta referida en el párrafo anterior.</w:t>
            </w:r>
          </w:p>
        </w:tc>
      </w:tr>
    </w:tbl>
    <w:p w14:paraId="4C8A3015" w14:textId="77777777" w:rsidR="003E243E" w:rsidRPr="00C05113" w:rsidRDefault="003E243E" w:rsidP="00C05113">
      <w:pPr>
        <w:widowControl w:val="0"/>
        <w:spacing w:line="360" w:lineRule="auto"/>
        <w:jc w:val="both"/>
        <w:rPr>
          <w:rFonts w:ascii="Palatino Linotype" w:eastAsia="Palatino Linotype" w:hAnsi="Palatino Linotype" w:cs="Palatino Linotype"/>
        </w:rPr>
      </w:pPr>
    </w:p>
    <w:p w14:paraId="6C638379" w14:textId="77777777" w:rsidR="003E243E" w:rsidRPr="00C05113" w:rsidRDefault="003E243E" w:rsidP="00C05113">
      <w:pPr>
        <w:widowControl w:val="0"/>
        <w:spacing w:line="360" w:lineRule="auto"/>
        <w:jc w:val="both"/>
        <w:rPr>
          <w:rFonts w:ascii="Palatino Linotype" w:eastAsia="Palatino Linotype" w:hAnsi="Palatino Linotype" w:cs="Palatino Linotype"/>
          <w:b/>
        </w:rPr>
      </w:pPr>
      <w:r w:rsidRPr="00C05113">
        <w:rPr>
          <w:rFonts w:ascii="Palatino Linotype" w:eastAsia="Palatino Linotype" w:hAnsi="Palatino Linotype" w:cs="Palatino Linotype"/>
          <w:b/>
          <w:sz w:val="28"/>
          <w:szCs w:val="28"/>
        </w:rPr>
        <w:t>IV. Del Recurso de Revisión</w:t>
      </w:r>
      <w:r w:rsidRPr="00C05113">
        <w:rPr>
          <w:rFonts w:ascii="Palatino Linotype" w:eastAsia="Palatino Linotype" w:hAnsi="Palatino Linotype" w:cs="Palatino Linotype"/>
          <w:b/>
        </w:rPr>
        <w:t>.</w:t>
      </w:r>
    </w:p>
    <w:p w14:paraId="40B79DBC" w14:textId="4C09E1C7" w:rsidR="003E243E" w:rsidRDefault="003E243E" w:rsidP="00C05113">
      <w:pPr>
        <w:spacing w:line="360" w:lineRule="auto"/>
        <w:jc w:val="both"/>
        <w:rPr>
          <w:rFonts w:ascii="Palatino Linotype" w:hAnsi="Palatino Linotype" w:cs="Arial"/>
        </w:rPr>
      </w:pPr>
      <w:r w:rsidRPr="00C05113">
        <w:rPr>
          <w:rFonts w:ascii="Palatino Linotype" w:eastAsia="Palatino Linotype" w:hAnsi="Palatino Linotype" w:cs="Palatino Linotype"/>
        </w:rPr>
        <w:t>Inconforme por las respuestas del</w:t>
      </w:r>
      <w:r w:rsidRPr="00C05113">
        <w:rPr>
          <w:rFonts w:ascii="Palatino Linotype" w:eastAsia="Palatino Linotype" w:hAnsi="Palatino Linotype" w:cs="Palatino Linotype"/>
          <w:b/>
        </w:rPr>
        <w:t xml:space="preserve"> SUJETO OBLIGADO</w:t>
      </w:r>
      <w:r w:rsidRPr="00C05113">
        <w:rPr>
          <w:rFonts w:ascii="Palatino Linotype" w:eastAsia="Palatino Linotype" w:hAnsi="Palatino Linotype" w:cs="Palatino Linotype"/>
        </w:rPr>
        <w:t xml:space="preserve">, el </w:t>
      </w:r>
      <w:r w:rsidR="00107ED8" w:rsidRPr="00C05113">
        <w:rPr>
          <w:rFonts w:ascii="Palatino Linotype" w:eastAsia="Palatino Linotype" w:hAnsi="Palatino Linotype" w:cs="Palatino Linotype"/>
          <w:b/>
        </w:rPr>
        <w:t>quince</w:t>
      </w:r>
      <w:r w:rsidRPr="00C05113">
        <w:rPr>
          <w:rFonts w:ascii="Palatino Linotype" w:eastAsia="Palatino Linotype" w:hAnsi="Palatino Linotype" w:cs="Palatino Linotype"/>
          <w:b/>
        </w:rPr>
        <w:t xml:space="preserve"> de mayo de dos mil veintitrés</w:t>
      </w:r>
      <w:r w:rsidRPr="00C05113">
        <w:rPr>
          <w:rFonts w:ascii="Palatino Linotype" w:eastAsia="Palatino Linotype" w:hAnsi="Palatino Linotype" w:cs="Palatino Linotype"/>
        </w:rPr>
        <w:t xml:space="preserve">, </w:t>
      </w:r>
      <w:r w:rsidR="003E0BBD" w:rsidRPr="00C05113">
        <w:rPr>
          <w:rFonts w:ascii="Palatino Linotype" w:eastAsia="Palatino Linotype" w:hAnsi="Palatino Linotype" w:cs="Palatino Linotype"/>
          <w:b/>
        </w:rPr>
        <w:t>EL RECURRENTE</w:t>
      </w:r>
      <w:r w:rsidRPr="00C05113">
        <w:rPr>
          <w:rFonts w:ascii="Palatino Linotype" w:eastAsia="Palatino Linotype" w:hAnsi="Palatino Linotype" w:cs="Palatino Linotype"/>
        </w:rPr>
        <w:t xml:space="preserve"> interpuso los Recursos de Revisión, mismos que fueron registrados en </w:t>
      </w:r>
      <w:r w:rsidRPr="00C05113">
        <w:rPr>
          <w:rFonts w:ascii="Palatino Linotype" w:eastAsia="Palatino Linotype" w:hAnsi="Palatino Linotype" w:cs="Palatino Linotype"/>
          <w:b/>
        </w:rPr>
        <w:t>EL SAIMEX</w:t>
      </w:r>
      <w:r w:rsidRPr="00C05113">
        <w:rPr>
          <w:rFonts w:ascii="Palatino Linotype" w:eastAsia="Palatino Linotype" w:hAnsi="Palatino Linotype" w:cs="Palatino Linotype"/>
        </w:rPr>
        <w:t xml:space="preserve"> y se les asignaron los números de expedientes siguientes: </w:t>
      </w:r>
      <w:r w:rsidR="00107ED8" w:rsidRPr="00C05113">
        <w:rPr>
          <w:rFonts w:ascii="Palatino Linotype" w:eastAsia="Palatino Linotype" w:hAnsi="Palatino Linotype" w:cs="Palatino Linotype"/>
          <w:b/>
        </w:rPr>
        <w:t>02617</w:t>
      </w:r>
      <w:r w:rsidR="005079C0" w:rsidRPr="00C05113">
        <w:rPr>
          <w:rFonts w:ascii="Palatino Linotype" w:eastAsia="Palatino Linotype" w:hAnsi="Palatino Linotype" w:cs="Palatino Linotype"/>
          <w:b/>
        </w:rPr>
        <w:t xml:space="preserve">/INFOEM/IP/RR/2023, </w:t>
      </w:r>
      <w:r w:rsidR="00107ED8" w:rsidRPr="00C05113">
        <w:rPr>
          <w:rFonts w:ascii="Palatino Linotype" w:eastAsia="Palatino Linotype" w:hAnsi="Palatino Linotype" w:cs="Palatino Linotype"/>
          <w:b/>
        </w:rPr>
        <w:t>02618</w:t>
      </w:r>
      <w:r w:rsidR="005079C0" w:rsidRPr="00C05113">
        <w:rPr>
          <w:rFonts w:ascii="Palatino Linotype" w:eastAsia="Palatino Linotype" w:hAnsi="Palatino Linotype" w:cs="Palatino Linotype"/>
          <w:b/>
        </w:rPr>
        <w:t xml:space="preserve">/INFOEM/IP/RR/2023 </w:t>
      </w:r>
      <w:r w:rsidRPr="00C05113">
        <w:rPr>
          <w:rFonts w:ascii="Palatino Linotype" w:eastAsia="Palatino Linotype" w:hAnsi="Palatino Linotype" w:cs="Palatino Linotype"/>
          <w:b/>
        </w:rPr>
        <w:t xml:space="preserve">y </w:t>
      </w:r>
      <w:r w:rsidR="00107ED8" w:rsidRPr="00C05113">
        <w:rPr>
          <w:rFonts w:ascii="Palatino Linotype" w:eastAsia="Palatino Linotype" w:hAnsi="Palatino Linotype" w:cs="Palatino Linotype"/>
          <w:b/>
        </w:rPr>
        <w:t>02619</w:t>
      </w:r>
      <w:r w:rsidRPr="00C05113">
        <w:rPr>
          <w:rFonts w:ascii="Palatino Linotype" w:eastAsia="Palatino Linotype" w:hAnsi="Palatino Linotype" w:cs="Palatino Linotype"/>
          <w:b/>
        </w:rPr>
        <w:t>/INFOEM/IP/RR/2023,</w:t>
      </w:r>
      <w:r w:rsidRPr="00C05113">
        <w:rPr>
          <w:rFonts w:ascii="Palatino Linotype" w:eastAsia="Palatino Linotype" w:hAnsi="Palatino Linotype" w:cs="Palatino Linotype"/>
        </w:rPr>
        <w:t xml:space="preserve"> </w:t>
      </w:r>
      <w:r w:rsidR="00F70F6E" w:rsidRPr="00C05113">
        <w:rPr>
          <w:rFonts w:ascii="Palatino Linotype" w:hAnsi="Palatino Linotype" w:cs="Arial"/>
        </w:rPr>
        <w:t xml:space="preserve">en los que señaló lo siguiente: </w:t>
      </w:r>
    </w:p>
    <w:p w14:paraId="2E4F25BA" w14:textId="77777777" w:rsidR="00C05113" w:rsidRPr="00C05113" w:rsidRDefault="00C05113" w:rsidP="00C05113">
      <w:pPr>
        <w:spacing w:line="360" w:lineRule="auto"/>
        <w:jc w:val="both"/>
        <w:rPr>
          <w:rFonts w:ascii="Palatino Linotype" w:eastAsia="Palatino Linotype" w:hAnsi="Palatino Linotype" w:cs="Palatino Linotype"/>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C05113" w:rsidRPr="00C05113" w14:paraId="6262A114" w14:textId="77777777" w:rsidTr="003E243E">
        <w:tc>
          <w:tcPr>
            <w:tcW w:w="2977" w:type="dxa"/>
            <w:shd w:val="clear" w:color="auto" w:fill="auto"/>
            <w:tcMar>
              <w:top w:w="100" w:type="dxa"/>
              <w:left w:w="100" w:type="dxa"/>
              <w:bottom w:w="100" w:type="dxa"/>
              <w:right w:w="100" w:type="dxa"/>
            </w:tcMar>
          </w:tcPr>
          <w:p w14:paraId="5F2B1AF9" w14:textId="77777777" w:rsidR="003E243E" w:rsidRPr="00C05113" w:rsidRDefault="003E243E" w:rsidP="00C05113">
            <w:pPr>
              <w:widowControl w:val="0"/>
              <w:jc w:val="center"/>
              <w:rPr>
                <w:rFonts w:ascii="Palatino Linotype" w:eastAsia="Palatino Linotype" w:hAnsi="Palatino Linotype" w:cs="Palatino Linotype"/>
                <w:b/>
                <w:u w:val="single"/>
              </w:rPr>
            </w:pPr>
            <w:r w:rsidRPr="00C05113">
              <w:rPr>
                <w:rFonts w:ascii="Palatino Linotype" w:eastAsia="Palatino Linotype" w:hAnsi="Palatino Linotype" w:cs="Palatino Linotype"/>
                <w:b/>
                <w:u w:val="single"/>
              </w:rPr>
              <w:t>Número de Recurso de Revisión</w:t>
            </w:r>
          </w:p>
        </w:tc>
        <w:tc>
          <w:tcPr>
            <w:tcW w:w="6237" w:type="dxa"/>
            <w:shd w:val="clear" w:color="auto" w:fill="auto"/>
            <w:tcMar>
              <w:top w:w="100" w:type="dxa"/>
              <w:left w:w="100" w:type="dxa"/>
              <w:bottom w:w="100" w:type="dxa"/>
              <w:right w:w="100" w:type="dxa"/>
            </w:tcMar>
            <w:vAlign w:val="center"/>
          </w:tcPr>
          <w:p w14:paraId="13B6AEF5" w14:textId="77777777" w:rsidR="003E243E" w:rsidRPr="00C05113" w:rsidRDefault="003E243E" w:rsidP="00C05113">
            <w:pPr>
              <w:widowControl w:val="0"/>
              <w:jc w:val="center"/>
              <w:rPr>
                <w:rFonts w:ascii="Palatino Linotype" w:eastAsia="Palatino Linotype" w:hAnsi="Palatino Linotype" w:cs="Palatino Linotype"/>
                <w:b/>
                <w:sz w:val="22"/>
                <w:szCs w:val="22"/>
                <w:u w:val="single"/>
              </w:rPr>
            </w:pPr>
            <w:r w:rsidRPr="00C05113">
              <w:rPr>
                <w:rFonts w:ascii="Palatino Linotype" w:eastAsia="Palatino Linotype" w:hAnsi="Palatino Linotype" w:cs="Palatino Linotype"/>
                <w:b/>
                <w:sz w:val="22"/>
                <w:szCs w:val="22"/>
              </w:rPr>
              <w:t>Acto Impugnado</w:t>
            </w:r>
            <w:r w:rsidRPr="00C05113">
              <w:rPr>
                <w:rFonts w:ascii="Palatino Linotype" w:eastAsia="Palatino Linotype" w:hAnsi="Palatino Linotype" w:cs="Palatino Linotype"/>
                <w:b/>
                <w:sz w:val="22"/>
                <w:szCs w:val="22"/>
                <w:u w:val="single"/>
              </w:rPr>
              <w:t>:</w:t>
            </w:r>
          </w:p>
        </w:tc>
      </w:tr>
      <w:tr w:rsidR="00C05113" w:rsidRPr="00C05113" w14:paraId="733DF7B2" w14:textId="77777777" w:rsidTr="003E243E">
        <w:tc>
          <w:tcPr>
            <w:tcW w:w="2977" w:type="dxa"/>
            <w:vMerge w:val="restart"/>
            <w:shd w:val="clear" w:color="auto" w:fill="auto"/>
            <w:tcMar>
              <w:top w:w="100" w:type="dxa"/>
              <w:left w:w="100" w:type="dxa"/>
              <w:bottom w:w="100" w:type="dxa"/>
              <w:right w:w="100" w:type="dxa"/>
            </w:tcMar>
            <w:vAlign w:val="center"/>
          </w:tcPr>
          <w:p w14:paraId="7CCA5F51" w14:textId="060D2199" w:rsidR="003E243E" w:rsidRPr="00C05113" w:rsidRDefault="00107ED8" w:rsidP="00C05113">
            <w:pPr>
              <w:widowControl w:val="0"/>
              <w:jc w:val="center"/>
              <w:rPr>
                <w:rFonts w:ascii="Palatino Linotype" w:eastAsia="Palatino Linotype" w:hAnsi="Palatino Linotype" w:cs="Palatino Linotype"/>
                <w:sz w:val="22"/>
              </w:rPr>
            </w:pPr>
            <w:r w:rsidRPr="00C05113">
              <w:rPr>
                <w:rFonts w:ascii="Palatino Linotype" w:eastAsia="Palatino Linotype" w:hAnsi="Palatino Linotype" w:cs="Palatino Linotype"/>
                <w:b/>
                <w:sz w:val="22"/>
              </w:rPr>
              <w:t>02617</w:t>
            </w:r>
            <w:r w:rsidR="003E243E" w:rsidRPr="00C05113">
              <w:rPr>
                <w:rFonts w:ascii="Palatino Linotype" w:eastAsia="Palatino Linotype" w:hAnsi="Palatino Linotype" w:cs="Palatino Linotype"/>
                <w:b/>
                <w:sz w:val="22"/>
              </w:rPr>
              <w:t>/INFOEM/IP/RR/2023</w:t>
            </w:r>
          </w:p>
        </w:tc>
        <w:tc>
          <w:tcPr>
            <w:tcW w:w="6237" w:type="dxa"/>
            <w:shd w:val="clear" w:color="auto" w:fill="auto"/>
            <w:tcMar>
              <w:top w:w="100" w:type="dxa"/>
              <w:left w:w="100" w:type="dxa"/>
              <w:bottom w:w="100" w:type="dxa"/>
              <w:right w:w="100" w:type="dxa"/>
            </w:tcMar>
            <w:vAlign w:val="center"/>
          </w:tcPr>
          <w:p w14:paraId="7AB7AB92" w14:textId="43EBD51A" w:rsidR="003E243E" w:rsidRPr="00C05113" w:rsidRDefault="003E243E" w:rsidP="00C05113">
            <w:pPr>
              <w:widowControl w:val="0"/>
              <w:jc w:val="both"/>
              <w:rPr>
                <w:rFonts w:ascii="Palatino Linotype" w:eastAsia="Palatino Linotype" w:hAnsi="Palatino Linotype" w:cs="Palatino Linotype"/>
                <w:sz w:val="22"/>
              </w:rPr>
            </w:pPr>
            <w:r w:rsidRPr="00C05113">
              <w:rPr>
                <w:rFonts w:ascii="Palatino Linotype" w:hAnsi="Palatino Linotype"/>
                <w:i/>
                <w:sz w:val="22"/>
              </w:rPr>
              <w:t>“</w:t>
            </w:r>
            <w:r w:rsidR="00107ED8" w:rsidRPr="00C05113">
              <w:rPr>
                <w:rFonts w:ascii="Palatino Linotype" w:hAnsi="Palatino Linotype"/>
                <w:i/>
                <w:sz w:val="22"/>
              </w:rPr>
              <w:t>Negativa a través de evasivas de proporcionar la información solicitada. (Relacionadas con las solicitudes 00124/SF/IP/2023, 00219/SF/IP/2023, 00220/SF/IP/2023 y 00221/SF/IP/2023)</w:t>
            </w:r>
            <w:r w:rsidRPr="00C05113">
              <w:rPr>
                <w:rFonts w:ascii="Palatino Linotype" w:hAnsi="Palatino Linotype"/>
                <w:i/>
                <w:sz w:val="22"/>
              </w:rPr>
              <w:t xml:space="preserve">" </w:t>
            </w:r>
            <w:r w:rsidRPr="00C05113">
              <w:rPr>
                <w:rFonts w:ascii="Palatino Linotype" w:hAnsi="Palatino Linotype"/>
                <w:sz w:val="22"/>
              </w:rPr>
              <w:t>(Sic).</w:t>
            </w:r>
          </w:p>
        </w:tc>
      </w:tr>
      <w:tr w:rsidR="00C05113" w:rsidRPr="00C05113" w14:paraId="17FB3F76" w14:textId="77777777" w:rsidTr="003E243E">
        <w:tc>
          <w:tcPr>
            <w:tcW w:w="2977" w:type="dxa"/>
            <w:vMerge/>
            <w:shd w:val="clear" w:color="auto" w:fill="auto"/>
            <w:tcMar>
              <w:top w:w="100" w:type="dxa"/>
              <w:left w:w="100" w:type="dxa"/>
              <w:bottom w:w="100" w:type="dxa"/>
              <w:right w:w="100" w:type="dxa"/>
            </w:tcMar>
            <w:vAlign w:val="center"/>
          </w:tcPr>
          <w:p w14:paraId="2B546B04" w14:textId="77777777" w:rsidR="003E243E" w:rsidRPr="00C05113" w:rsidRDefault="003E243E" w:rsidP="00C05113">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609A3BF6" w14:textId="77777777" w:rsidR="003E243E" w:rsidRPr="00C05113" w:rsidRDefault="003E243E" w:rsidP="00C05113">
            <w:pPr>
              <w:widowControl w:val="0"/>
              <w:jc w:val="center"/>
              <w:rPr>
                <w:rFonts w:ascii="Palatino Linotype" w:eastAsia="Palatino Linotype" w:hAnsi="Palatino Linotype" w:cs="Palatino Linotype"/>
                <w:i/>
                <w:sz w:val="22"/>
              </w:rPr>
            </w:pPr>
            <w:r w:rsidRPr="00C05113">
              <w:rPr>
                <w:rFonts w:ascii="Palatino Linotype" w:eastAsia="Palatino Linotype" w:hAnsi="Palatino Linotype" w:cs="Palatino Linotype"/>
                <w:b/>
                <w:sz w:val="22"/>
                <w:szCs w:val="22"/>
              </w:rPr>
              <w:t>Razones o Motivos de Inconformidad:</w:t>
            </w:r>
          </w:p>
        </w:tc>
      </w:tr>
      <w:tr w:rsidR="00C05113" w:rsidRPr="00C05113" w14:paraId="5512F6F7" w14:textId="77777777" w:rsidTr="003E243E">
        <w:tc>
          <w:tcPr>
            <w:tcW w:w="2977" w:type="dxa"/>
            <w:vMerge/>
            <w:shd w:val="clear" w:color="auto" w:fill="auto"/>
            <w:tcMar>
              <w:top w:w="100" w:type="dxa"/>
              <w:left w:w="100" w:type="dxa"/>
              <w:bottom w:w="100" w:type="dxa"/>
              <w:right w:w="100" w:type="dxa"/>
            </w:tcMar>
            <w:vAlign w:val="center"/>
          </w:tcPr>
          <w:p w14:paraId="1CBE4558" w14:textId="77777777" w:rsidR="003E243E" w:rsidRPr="00C05113" w:rsidRDefault="003E243E" w:rsidP="00C05113">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4A7712A4" w14:textId="6DE3CFC0" w:rsidR="003E243E" w:rsidRPr="00C05113" w:rsidRDefault="003E243E" w:rsidP="00C05113">
            <w:pPr>
              <w:widowControl w:val="0"/>
              <w:jc w:val="both"/>
              <w:rPr>
                <w:rFonts w:ascii="Palatino Linotype" w:hAnsi="Palatino Linotype"/>
                <w:i/>
                <w:sz w:val="22"/>
              </w:rPr>
            </w:pPr>
            <w:r w:rsidRPr="00C05113">
              <w:rPr>
                <w:rFonts w:ascii="Palatino Linotype" w:hAnsi="Palatino Linotype"/>
                <w:i/>
                <w:sz w:val="22"/>
              </w:rPr>
              <w:t>“</w:t>
            </w:r>
            <w:r w:rsidR="00107ED8" w:rsidRPr="00C05113">
              <w:rPr>
                <w:rFonts w:ascii="Palatino Linotype" w:hAnsi="Palatino Linotype"/>
                <w:i/>
                <w:sz w:val="22"/>
              </w:rPr>
              <w:t xml:space="preserve">La Secretaría de Finanzas desobedece lo estipulado por los artículos 1, 2, 3, 4, 10, 11, 12, 15, 16, 18, 19, 20, 23, 24 fracciones XI y XXII, 25, de la Ley de Transparencia y Acceso a la Información Pública del Estado de México de la Ley de Transparencia y Acceso a la Información Pública del Estado de México, al negar la información requerida, ya que no importa si se le solicita de 1 año o 10 años, argumenta la misma respuesta, siendo que los documentos que se solicitan no forman parte de una expediente indivisible y </w:t>
            </w:r>
            <w:proofErr w:type="spellStart"/>
            <w:r w:rsidR="00107ED8" w:rsidRPr="00C05113">
              <w:rPr>
                <w:rFonts w:ascii="Palatino Linotype" w:hAnsi="Palatino Linotype"/>
                <w:i/>
                <w:sz w:val="22"/>
              </w:rPr>
              <w:t>aún</w:t>
            </w:r>
            <w:proofErr w:type="spellEnd"/>
            <w:r w:rsidR="00107ED8" w:rsidRPr="00C05113">
              <w:rPr>
                <w:rFonts w:ascii="Palatino Linotype" w:hAnsi="Palatino Linotype"/>
                <w:i/>
                <w:sz w:val="22"/>
              </w:rPr>
              <w:t xml:space="preserve"> así aunque formaran parte de un expediente indivisible tienen la obligación de tener digitalizado todo, por lo cual literalmente los artículos que violan en detrimento de esta peticionaria son: Artículo 12. Quienes generen, recopilen, administren, manejen, procesen, </w:t>
            </w:r>
            <w:r w:rsidR="00107ED8" w:rsidRPr="00C05113">
              <w:rPr>
                <w:rFonts w:ascii="Palatino Linotype" w:hAnsi="Palatino Linotype"/>
                <w:i/>
                <w:sz w:val="22"/>
              </w:rPr>
              <w:lastRenderedPageBreak/>
              <w:t>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Artículo 25. Los sujetos obligados serán los responsables del cumplimiento de las obligaciones, procesos, procedimientos y responsabilidades establecidas en la Ley General y la presente Ley, en los términos que las mismas determinen. Además se hace formal denuncia ante este Instituto de Transparencia de la actuación del Titular de la Unidad de Trasparencia, el cual se abstiene de requerir la información solicitada a las unidades administrativas competentes, consintiendo que no transgredan los preceptos de la ley citada, y con su actuación omisa y negligente falta viola estipulado por los artículos 51 y 52 en sus fracciones II, IV, V y 54 de la Ley de Transparencia Estatal. Artículo 53. Las Unidades de Transparencia tendrán las siguientes funciones: II. Recibir, tramitar y dar respuesta a las solicitudes de acceso a la información; IV. Realizar, con efectividad, los trámites internos necesarios para la atención de las solicitudes de acceso a la información; V. Entregar, en su caso, a los particulares la información solicitada; Artículo 54. Cuando alguna área de los sujetos obligados se negara a colaborar con la Unidad de Transparencia, esta dará aviso al superior jerárquico para que le ordene realizar sin demora las acciones conducentes. Cuando persista la negativa de colaboración, la Unidad de Transparencia lo hará del conocimiento de la autoridad competente para que esta inicie, en su caso, el procedimiento de responsabilidad respectivo. Por lo anterior, se solicita a este Instituto de Transparencia, darle vista a la Contraloría Interna de la Secretaría de Finanzas para que proceda a realizar lo que legalmente corresponda respecto a la falta de cumplimiento del Titular de la Unidad de Transparencia de la Secretaría de Finanzas de la Ley de Transparencia.</w:t>
            </w:r>
            <w:r w:rsidRPr="00C05113">
              <w:rPr>
                <w:rFonts w:ascii="Palatino Linotype" w:hAnsi="Palatino Linotype"/>
                <w:i/>
                <w:sz w:val="22"/>
              </w:rPr>
              <w:t xml:space="preserve">" </w:t>
            </w:r>
            <w:r w:rsidRPr="00C05113">
              <w:rPr>
                <w:rFonts w:ascii="Palatino Linotype" w:hAnsi="Palatino Linotype"/>
                <w:sz w:val="22"/>
              </w:rPr>
              <w:t>(Sic).</w:t>
            </w:r>
          </w:p>
        </w:tc>
      </w:tr>
    </w:tbl>
    <w:p w14:paraId="07574624" w14:textId="77777777" w:rsidR="00107ED8" w:rsidRPr="00C05113" w:rsidRDefault="00107ED8" w:rsidP="00C05113">
      <w:pPr>
        <w:widowControl w:val="0"/>
        <w:spacing w:before="100" w:beforeAutospacing="1" w:after="100" w:afterAutospacing="1" w:line="360" w:lineRule="auto"/>
        <w:jc w:val="both"/>
        <w:rPr>
          <w:rFonts w:ascii="Palatino Linotype" w:eastAsia="Palatino Linotype" w:hAnsi="Palatino Linotype" w:cs="Palatino Linotype"/>
          <w:sz w:val="22"/>
          <w:szCs w:val="22"/>
        </w:rPr>
      </w:pPr>
      <w:r w:rsidRPr="00C05113">
        <w:rPr>
          <w:rFonts w:ascii="Palatino Linotype" w:eastAsia="Palatino Linotype" w:hAnsi="Palatino Linotype" w:cs="Palatino Linotype"/>
          <w:sz w:val="22"/>
          <w:szCs w:val="22"/>
        </w:rPr>
        <w:lastRenderedPageBreak/>
        <w:t xml:space="preserve">De igual forma, fueron anexados los siguientes archivos electrónicos: </w:t>
      </w:r>
    </w:p>
    <w:p w14:paraId="049BC12B" w14:textId="3A6F9C92" w:rsidR="00107ED8" w:rsidRPr="00C05113" w:rsidRDefault="00107ED8" w:rsidP="00C05113">
      <w:pPr>
        <w:pStyle w:val="Prrafodelista"/>
        <w:widowControl w:val="0"/>
        <w:numPr>
          <w:ilvl w:val="0"/>
          <w:numId w:val="69"/>
        </w:numPr>
        <w:spacing w:before="100" w:beforeAutospacing="1" w:after="100" w:afterAutospacing="1" w:line="360" w:lineRule="auto"/>
        <w:jc w:val="both"/>
        <w:rPr>
          <w:rFonts w:ascii="Palatino Linotype" w:eastAsia="Palatino Linotype" w:hAnsi="Palatino Linotype" w:cs="Palatino Linotype"/>
          <w:sz w:val="22"/>
          <w:szCs w:val="22"/>
        </w:rPr>
      </w:pPr>
      <w:r w:rsidRPr="00C05113">
        <w:rPr>
          <w:rFonts w:ascii="Palatino Linotype" w:eastAsia="Palatino Linotype" w:hAnsi="Palatino Linotype" w:cs="Palatino Linotype"/>
          <w:b/>
          <w:i/>
          <w:sz w:val="22"/>
          <w:szCs w:val="22"/>
        </w:rPr>
        <w:t>00220 DGI (1).</w:t>
      </w:r>
      <w:proofErr w:type="spellStart"/>
      <w:r w:rsidRPr="00C05113">
        <w:rPr>
          <w:rFonts w:ascii="Palatino Linotype" w:eastAsia="Palatino Linotype" w:hAnsi="Palatino Linotype" w:cs="Palatino Linotype"/>
          <w:b/>
          <w:i/>
          <w:sz w:val="22"/>
          <w:szCs w:val="22"/>
        </w:rPr>
        <w:t>pdf</w:t>
      </w:r>
      <w:proofErr w:type="spellEnd"/>
      <w:r w:rsidRPr="00C05113">
        <w:rPr>
          <w:rFonts w:ascii="Palatino Linotype" w:eastAsia="Palatino Linotype" w:hAnsi="Palatino Linotype" w:cs="Palatino Linotype"/>
          <w:sz w:val="22"/>
          <w:szCs w:val="22"/>
        </w:rPr>
        <w:t xml:space="preserve">, el cual contiene, el oficio entregado en respuesta por el Titular de la Unidad de Transparencia del </w:t>
      </w:r>
      <w:r w:rsidRPr="00C05113">
        <w:rPr>
          <w:rFonts w:ascii="Palatino Linotype" w:eastAsia="Palatino Linotype" w:hAnsi="Palatino Linotype" w:cs="Palatino Linotype"/>
          <w:b/>
          <w:sz w:val="22"/>
          <w:szCs w:val="22"/>
        </w:rPr>
        <w:t>SUJETO BOLIGADO.</w:t>
      </w:r>
    </w:p>
    <w:p w14:paraId="61B53CFD" w14:textId="465C5F87" w:rsidR="00107ED8" w:rsidRPr="00C05113" w:rsidRDefault="00107ED8" w:rsidP="00C05113">
      <w:pPr>
        <w:pStyle w:val="Prrafodelista"/>
        <w:widowControl w:val="0"/>
        <w:numPr>
          <w:ilvl w:val="0"/>
          <w:numId w:val="69"/>
        </w:numPr>
        <w:spacing w:before="100" w:beforeAutospacing="1" w:after="100" w:afterAutospacing="1" w:line="360" w:lineRule="auto"/>
        <w:jc w:val="both"/>
        <w:rPr>
          <w:rFonts w:ascii="Palatino Linotype" w:eastAsia="Palatino Linotype" w:hAnsi="Palatino Linotype" w:cs="Palatino Linotype"/>
          <w:sz w:val="22"/>
          <w:szCs w:val="22"/>
        </w:rPr>
      </w:pPr>
      <w:r w:rsidRPr="00C05113">
        <w:rPr>
          <w:rFonts w:ascii="Palatino Linotype" w:eastAsia="Palatino Linotype" w:hAnsi="Palatino Linotype" w:cs="Palatino Linotype"/>
          <w:b/>
          <w:i/>
          <w:sz w:val="22"/>
          <w:szCs w:val="22"/>
        </w:rPr>
        <w:t xml:space="preserve">00124 </w:t>
      </w:r>
      <w:proofErr w:type="spellStart"/>
      <w:r w:rsidRPr="00C05113">
        <w:rPr>
          <w:rFonts w:ascii="Palatino Linotype" w:eastAsia="Palatino Linotype" w:hAnsi="Palatino Linotype" w:cs="Palatino Linotype"/>
          <w:b/>
          <w:i/>
          <w:sz w:val="22"/>
          <w:szCs w:val="22"/>
        </w:rPr>
        <w:t>DGInnovación</w:t>
      </w:r>
      <w:proofErr w:type="spellEnd"/>
      <w:r w:rsidRPr="00C05113">
        <w:rPr>
          <w:rFonts w:ascii="Palatino Linotype" w:eastAsia="Palatino Linotype" w:hAnsi="Palatino Linotype" w:cs="Palatino Linotype"/>
          <w:b/>
          <w:i/>
          <w:sz w:val="22"/>
          <w:szCs w:val="22"/>
        </w:rPr>
        <w:t xml:space="preserve"> (4).</w:t>
      </w:r>
      <w:proofErr w:type="spellStart"/>
      <w:r w:rsidRPr="00C05113">
        <w:rPr>
          <w:rFonts w:ascii="Palatino Linotype" w:eastAsia="Palatino Linotype" w:hAnsi="Palatino Linotype" w:cs="Palatino Linotype"/>
          <w:b/>
          <w:i/>
          <w:sz w:val="22"/>
          <w:szCs w:val="22"/>
        </w:rPr>
        <w:t>pdf</w:t>
      </w:r>
      <w:proofErr w:type="spellEnd"/>
      <w:r w:rsidRPr="00C05113">
        <w:rPr>
          <w:rFonts w:ascii="Palatino Linotype" w:eastAsia="Palatino Linotype" w:hAnsi="Palatino Linotype" w:cs="Palatino Linotype"/>
          <w:sz w:val="22"/>
          <w:szCs w:val="22"/>
        </w:rPr>
        <w:t xml:space="preserve">, </w:t>
      </w:r>
      <w:r w:rsidR="00C61A4F" w:rsidRPr="00C05113">
        <w:rPr>
          <w:rFonts w:ascii="Palatino Linotype" w:eastAsia="Palatino Linotype" w:hAnsi="Palatino Linotype" w:cs="Palatino Linotype"/>
          <w:sz w:val="22"/>
          <w:szCs w:val="22"/>
        </w:rPr>
        <w:t xml:space="preserve">el cual contiene, el oficio entregado en respuesta por el </w:t>
      </w:r>
      <w:r w:rsidR="00C61A4F" w:rsidRPr="00C05113">
        <w:rPr>
          <w:rFonts w:ascii="Palatino Linotype" w:eastAsia="Palatino Linotype" w:hAnsi="Palatino Linotype" w:cs="Palatino Linotype"/>
          <w:sz w:val="22"/>
          <w:szCs w:val="22"/>
        </w:rPr>
        <w:lastRenderedPageBreak/>
        <w:t>Director General de Innovación.</w:t>
      </w:r>
    </w:p>
    <w:p w14:paraId="4EEAE17F" w14:textId="398FB0A2" w:rsidR="00107ED8" w:rsidRPr="00C05113" w:rsidRDefault="00107ED8" w:rsidP="00C05113">
      <w:pPr>
        <w:pStyle w:val="Prrafodelista"/>
        <w:widowControl w:val="0"/>
        <w:numPr>
          <w:ilvl w:val="0"/>
          <w:numId w:val="69"/>
        </w:numPr>
        <w:spacing w:before="100" w:beforeAutospacing="1" w:after="100" w:afterAutospacing="1" w:line="360" w:lineRule="auto"/>
        <w:jc w:val="both"/>
        <w:rPr>
          <w:rFonts w:ascii="Palatino Linotype" w:eastAsia="Palatino Linotype" w:hAnsi="Palatino Linotype" w:cs="Palatino Linotype"/>
          <w:sz w:val="22"/>
          <w:szCs w:val="22"/>
        </w:rPr>
      </w:pPr>
      <w:r w:rsidRPr="00C05113">
        <w:rPr>
          <w:rFonts w:ascii="Palatino Linotype" w:eastAsia="Palatino Linotype" w:hAnsi="Palatino Linotype" w:cs="Palatino Linotype"/>
          <w:b/>
          <w:i/>
          <w:sz w:val="22"/>
          <w:szCs w:val="22"/>
        </w:rPr>
        <w:t>00221 DGI.pdf</w:t>
      </w:r>
      <w:r w:rsidRPr="00C05113">
        <w:rPr>
          <w:rFonts w:ascii="Palatino Linotype" w:eastAsia="Palatino Linotype" w:hAnsi="Palatino Linotype" w:cs="Palatino Linotype"/>
          <w:sz w:val="22"/>
          <w:szCs w:val="22"/>
        </w:rPr>
        <w:t xml:space="preserve">, </w:t>
      </w:r>
      <w:r w:rsidR="00C61A4F" w:rsidRPr="00C05113">
        <w:rPr>
          <w:rFonts w:ascii="Palatino Linotype" w:eastAsia="Palatino Linotype" w:hAnsi="Palatino Linotype" w:cs="Palatino Linotype"/>
          <w:sz w:val="22"/>
          <w:szCs w:val="22"/>
        </w:rPr>
        <w:t>el cual contiene, el oficio entregado en respuesta por el Director General de Innovación.</w:t>
      </w:r>
    </w:p>
    <w:p w14:paraId="3A58AEEB" w14:textId="1E9C45DF" w:rsidR="00107ED8" w:rsidRPr="00C05113" w:rsidRDefault="00107ED8" w:rsidP="00C05113">
      <w:pPr>
        <w:pStyle w:val="Prrafodelista"/>
        <w:widowControl w:val="0"/>
        <w:numPr>
          <w:ilvl w:val="0"/>
          <w:numId w:val="69"/>
        </w:numPr>
        <w:spacing w:before="100" w:beforeAutospacing="1" w:after="100" w:afterAutospacing="1" w:line="360" w:lineRule="auto"/>
        <w:jc w:val="both"/>
        <w:rPr>
          <w:rFonts w:ascii="Palatino Linotype" w:eastAsia="Palatino Linotype" w:hAnsi="Palatino Linotype" w:cs="Palatino Linotype"/>
          <w:sz w:val="22"/>
          <w:szCs w:val="22"/>
        </w:rPr>
      </w:pPr>
      <w:r w:rsidRPr="00C05113">
        <w:rPr>
          <w:rFonts w:ascii="Palatino Linotype" w:eastAsia="Palatino Linotype" w:hAnsi="Palatino Linotype" w:cs="Palatino Linotype"/>
          <w:b/>
          <w:i/>
          <w:sz w:val="22"/>
          <w:szCs w:val="22"/>
        </w:rPr>
        <w:t>00219 DGI (4).</w:t>
      </w:r>
      <w:proofErr w:type="spellStart"/>
      <w:r w:rsidRPr="00C05113">
        <w:rPr>
          <w:rFonts w:ascii="Palatino Linotype" w:eastAsia="Palatino Linotype" w:hAnsi="Palatino Linotype" w:cs="Palatino Linotype"/>
          <w:b/>
          <w:i/>
          <w:sz w:val="22"/>
          <w:szCs w:val="22"/>
        </w:rPr>
        <w:t>pdf</w:t>
      </w:r>
      <w:proofErr w:type="spellEnd"/>
      <w:r w:rsidR="00C61A4F" w:rsidRPr="00C05113">
        <w:rPr>
          <w:rFonts w:ascii="Palatino Linotype" w:eastAsia="Palatino Linotype" w:hAnsi="Palatino Linotype" w:cs="Palatino Linotype"/>
          <w:b/>
          <w:i/>
          <w:sz w:val="22"/>
          <w:szCs w:val="22"/>
        </w:rPr>
        <w:t xml:space="preserve">, </w:t>
      </w:r>
      <w:r w:rsidR="00C61A4F" w:rsidRPr="00C05113">
        <w:rPr>
          <w:rFonts w:ascii="Palatino Linotype" w:eastAsia="Palatino Linotype" w:hAnsi="Palatino Linotype" w:cs="Palatino Linotype"/>
          <w:sz w:val="22"/>
          <w:szCs w:val="22"/>
        </w:rPr>
        <w:t>el cual contiene, el oficio entregado en respuesta por el Director General de Innovación.</w:t>
      </w: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C05113" w:rsidRPr="00C05113" w14:paraId="39774DD7" w14:textId="77777777" w:rsidTr="003E243E">
        <w:tc>
          <w:tcPr>
            <w:tcW w:w="2977" w:type="dxa"/>
            <w:shd w:val="clear" w:color="auto" w:fill="auto"/>
            <w:tcMar>
              <w:top w:w="100" w:type="dxa"/>
              <w:left w:w="100" w:type="dxa"/>
              <w:bottom w:w="100" w:type="dxa"/>
              <w:right w:w="100" w:type="dxa"/>
            </w:tcMar>
          </w:tcPr>
          <w:p w14:paraId="3C91538B" w14:textId="77777777" w:rsidR="003E243E" w:rsidRPr="00C05113" w:rsidRDefault="003E243E" w:rsidP="00C05113">
            <w:pPr>
              <w:widowControl w:val="0"/>
              <w:jc w:val="center"/>
              <w:rPr>
                <w:rFonts w:ascii="Palatino Linotype" w:eastAsia="Palatino Linotype" w:hAnsi="Palatino Linotype" w:cs="Palatino Linotype"/>
                <w:b/>
                <w:u w:val="single"/>
              </w:rPr>
            </w:pPr>
            <w:r w:rsidRPr="00C05113">
              <w:rPr>
                <w:rFonts w:ascii="Palatino Linotype" w:eastAsia="Palatino Linotype" w:hAnsi="Palatino Linotype" w:cs="Palatino Linotype"/>
                <w:b/>
                <w:u w:val="single"/>
              </w:rPr>
              <w:t>Número de Recurso de Revisión</w:t>
            </w:r>
          </w:p>
        </w:tc>
        <w:tc>
          <w:tcPr>
            <w:tcW w:w="6237" w:type="dxa"/>
            <w:shd w:val="clear" w:color="auto" w:fill="auto"/>
            <w:tcMar>
              <w:top w:w="100" w:type="dxa"/>
              <w:left w:w="100" w:type="dxa"/>
              <w:bottom w:w="100" w:type="dxa"/>
              <w:right w:w="100" w:type="dxa"/>
            </w:tcMar>
            <w:vAlign w:val="center"/>
          </w:tcPr>
          <w:p w14:paraId="2E3EC77A" w14:textId="77777777" w:rsidR="003E243E" w:rsidRPr="00C05113" w:rsidRDefault="003E243E" w:rsidP="00C05113">
            <w:pPr>
              <w:widowControl w:val="0"/>
              <w:jc w:val="center"/>
              <w:rPr>
                <w:rFonts w:ascii="Palatino Linotype" w:eastAsia="Palatino Linotype" w:hAnsi="Palatino Linotype" w:cs="Palatino Linotype"/>
                <w:b/>
                <w:sz w:val="22"/>
                <w:szCs w:val="22"/>
              </w:rPr>
            </w:pPr>
            <w:r w:rsidRPr="00C05113">
              <w:rPr>
                <w:rFonts w:ascii="Palatino Linotype" w:eastAsia="Palatino Linotype" w:hAnsi="Palatino Linotype" w:cs="Palatino Linotype"/>
                <w:b/>
                <w:sz w:val="22"/>
                <w:szCs w:val="22"/>
              </w:rPr>
              <w:t>Acto Impugnado:</w:t>
            </w:r>
          </w:p>
        </w:tc>
      </w:tr>
      <w:tr w:rsidR="00C05113" w:rsidRPr="00C05113" w14:paraId="44FA70A5" w14:textId="77777777" w:rsidTr="003E243E">
        <w:trPr>
          <w:trHeight w:val="604"/>
        </w:trPr>
        <w:tc>
          <w:tcPr>
            <w:tcW w:w="2977" w:type="dxa"/>
            <w:vMerge w:val="restart"/>
            <w:shd w:val="clear" w:color="auto" w:fill="auto"/>
            <w:tcMar>
              <w:top w:w="100" w:type="dxa"/>
              <w:left w:w="100" w:type="dxa"/>
              <w:bottom w:w="100" w:type="dxa"/>
              <w:right w:w="100" w:type="dxa"/>
            </w:tcMar>
            <w:vAlign w:val="center"/>
          </w:tcPr>
          <w:p w14:paraId="30F205A0" w14:textId="2D78097F" w:rsidR="003E243E" w:rsidRPr="00C05113" w:rsidRDefault="00107ED8" w:rsidP="00C05113">
            <w:pPr>
              <w:widowControl w:val="0"/>
              <w:jc w:val="center"/>
              <w:rPr>
                <w:rFonts w:ascii="Palatino Linotype" w:eastAsia="Palatino Linotype" w:hAnsi="Palatino Linotype" w:cs="Palatino Linotype"/>
              </w:rPr>
            </w:pPr>
            <w:r w:rsidRPr="00C05113">
              <w:rPr>
                <w:rFonts w:ascii="Palatino Linotype" w:eastAsia="Palatino Linotype" w:hAnsi="Palatino Linotype" w:cs="Palatino Linotype"/>
                <w:b/>
                <w:sz w:val="22"/>
              </w:rPr>
              <w:t>02618</w:t>
            </w:r>
            <w:r w:rsidR="003E243E" w:rsidRPr="00C05113">
              <w:rPr>
                <w:rFonts w:ascii="Palatino Linotype" w:eastAsia="Palatino Linotype" w:hAnsi="Palatino Linotype" w:cs="Palatino Linotype"/>
                <w:b/>
                <w:sz w:val="22"/>
              </w:rPr>
              <w:t>/INFOEM/IP/RR/2023</w:t>
            </w:r>
          </w:p>
        </w:tc>
        <w:tc>
          <w:tcPr>
            <w:tcW w:w="6237" w:type="dxa"/>
            <w:shd w:val="clear" w:color="auto" w:fill="auto"/>
            <w:tcMar>
              <w:top w:w="100" w:type="dxa"/>
              <w:left w:w="100" w:type="dxa"/>
              <w:bottom w:w="100" w:type="dxa"/>
              <w:right w:w="100" w:type="dxa"/>
            </w:tcMar>
            <w:vAlign w:val="center"/>
          </w:tcPr>
          <w:p w14:paraId="4FCEA0C4" w14:textId="1505143D" w:rsidR="003E243E" w:rsidRPr="00C05113" w:rsidRDefault="003E243E" w:rsidP="00C05113">
            <w:pPr>
              <w:widowControl w:val="0"/>
              <w:jc w:val="both"/>
              <w:rPr>
                <w:rFonts w:ascii="Palatino Linotype" w:eastAsia="Palatino Linotype" w:hAnsi="Palatino Linotype" w:cs="Palatino Linotype"/>
                <w:sz w:val="22"/>
              </w:rPr>
            </w:pPr>
            <w:r w:rsidRPr="00C05113">
              <w:rPr>
                <w:rFonts w:ascii="Palatino Linotype" w:hAnsi="Palatino Linotype"/>
                <w:i/>
                <w:sz w:val="22"/>
              </w:rPr>
              <w:t>“</w:t>
            </w:r>
            <w:r w:rsidR="00107ED8" w:rsidRPr="00C05113">
              <w:rPr>
                <w:rFonts w:ascii="Palatino Linotype" w:hAnsi="Palatino Linotype"/>
                <w:i/>
                <w:sz w:val="22"/>
              </w:rPr>
              <w:t>Negativa a través de evasivas de proporcionar la información solicitada. (Relacionadas con las solicitudes 00124/SF/IP/2023, 00219/SF/IP/2023, 00220/SF/IP/2023 y 00221/SF/IP/2023)</w:t>
            </w:r>
            <w:r w:rsidRPr="00C05113">
              <w:rPr>
                <w:rFonts w:ascii="Palatino Linotype" w:hAnsi="Palatino Linotype"/>
                <w:i/>
                <w:sz w:val="22"/>
              </w:rPr>
              <w:t xml:space="preserve">" </w:t>
            </w:r>
            <w:r w:rsidRPr="00C05113">
              <w:rPr>
                <w:rFonts w:ascii="Palatino Linotype" w:hAnsi="Palatino Linotype"/>
                <w:sz w:val="22"/>
              </w:rPr>
              <w:t>(Sic).</w:t>
            </w:r>
          </w:p>
        </w:tc>
      </w:tr>
      <w:tr w:rsidR="00C05113" w:rsidRPr="00C05113" w14:paraId="3B9940B0" w14:textId="77777777" w:rsidTr="003E243E">
        <w:trPr>
          <w:trHeight w:val="489"/>
        </w:trPr>
        <w:tc>
          <w:tcPr>
            <w:tcW w:w="2977" w:type="dxa"/>
            <w:vMerge/>
            <w:shd w:val="clear" w:color="auto" w:fill="auto"/>
            <w:tcMar>
              <w:top w:w="100" w:type="dxa"/>
              <w:left w:w="100" w:type="dxa"/>
              <w:bottom w:w="100" w:type="dxa"/>
              <w:right w:w="100" w:type="dxa"/>
            </w:tcMar>
            <w:vAlign w:val="center"/>
          </w:tcPr>
          <w:p w14:paraId="56C043EE" w14:textId="77777777" w:rsidR="003E243E" w:rsidRPr="00C05113" w:rsidRDefault="003E243E" w:rsidP="00C05113">
            <w:pPr>
              <w:widowControl w:val="0"/>
              <w:jc w:val="center"/>
              <w:rPr>
                <w:rFonts w:ascii="Palatino Linotype" w:eastAsia="Palatino Linotype" w:hAnsi="Palatino Linotype" w:cs="Palatino Linotype"/>
                <w:b/>
              </w:rPr>
            </w:pPr>
          </w:p>
        </w:tc>
        <w:tc>
          <w:tcPr>
            <w:tcW w:w="6237" w:type="dxa"/>
            <w:shd w:val="clear" w:color="auto" w:fill="auto"/>
            <w:tcMar>
              <w:top w:w="100" w:type="dxa"/>
              <w:left w:w="100" w:type="dxa"/>
              <w:bottom w:w="100" w:type="dxa"/>
              <w:right w:w="100" w:type="dxa"/>
            </w:tcMar>
          </w:tcPr>
          <w:p w14:paraId="28FAE112" w14:textId="77777777" w:rsidR="003E243E" w:rsidRPr="00C05113" w:rsidRDefault="003E243E" w:rsidP="00C05113">
            <w:pPr>
              <w:widowControl w:val="0"/>
              <w:jc w:val="center"/>
              <w:rPr>
                <w:rFonts w:ascii="Palatino Linotype" w:eastAsia="Palatino Linotype" w:hAnsi="Palatino Linotype" w:cs="Palatino Linotype"/>
                <w:i/>
                <w:sz w:val="22"/>
              </w:rPr>
            </w:pPr>
            <w:r w:rsidRPr="00C05113">
              <w:rPr>
                <w:rFonts w:ascii="Palatino Linotype" w:eastAsia="Palatino Linotype" w:hAnsi="Palatino Linotype" w:cs="Palatino Linotype"/>
                <w:b/>
                <w:sz w:val="22"/>
                <w:szCs w:val="22"/>
              </w:rPr>
              <w:t>Razones o Motivos de Inconformidad:</w:t>
            </w:r>
          </w:p>
        </w:tc>
      </w:tr>
      <w:tr w:rsidR="00C05113" w:rsidRPr="00C05113" w14:paraId="49DE1AFA" w14:textId="77777777" w:rsidTr="003E243E">
        <w:trPr>
          <w:trHeight w:val="489"/>
        </w:trPr>
        <w:tc>
          <w:tcPr>
            <w:tcW w:w="2977" w:type="dxa"/>
            <w:vMerge/>
            <w:shd w:val="clear" w:color="auto" w:fill="auto"/>
            <w:tcMar>
              <w:top w:w="100" w:type="dxa"/>
              <w:left w:w="100" w:type="dxa"/>
              <w:bottom w:w="100" w:type="dxa"/>
              <w:right w:w="100" w:type="dxa"/>
            </w:tcMar>
            <w:vAlign w:val="center"/>
          </w:tcPr>
          <w:p w14:paraId="01536EEB" w14:textId="77777777" w:rsidR="003E243E" w:rsidRPr="00C05113" w:rsidRDefault="003E243E" w:rsidP="00C05113">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78D2CBB7" w14:textId="0E1B4860" w:rsidR="003E243E" w:rsidRPr="00C05113" w:rsidRDefault="003E243E" w:rsidP="00C05113">
            <w:pPr>
              <w:widowControl w:val="0"/>
              <w:jc w:val="both"/>
              <w:rPr>
                <w:rFonts w:ascii="Palatino Linotype" w:hAnsi="Palatino Linotype"/>
                <w:i/>
                <w:sz w:val="22"/>
              </w:rPr>
            </w:pPr>
            <w:r w:rsidRPr="00C05113">
              <w:rPr>
                <w:rFonts w:ascii="Palatino Linotype" w:hAnsi="Palatino Linotype"/>
                <w:i/>
                <w:sz w:val="22"/>
              </w:rPr>
              <w:t>“</w:t>
            </w:r>
            <w:r w:rsidR="00107ED8" w:rsidRPr="00C05113">
              <w:rPr>
                <w:rFonts w:ascii="Palatino Linotype" w:hAnsi="Palatino Linotype"/>
                <w:i/>
                <w:sz w:val="22"/>
              </w:rPr>
              <w:t xml:space="preserve">La Secretaría de Finanzas desobedece lo estipulado por los artículos 1, 2, 3, 4, 10, 11, 12, 15, 16, 18, 19, 20, 23, 24 fracciones XI y XXII, 25, de la Ley de Transparencia y Acceso a la Información Pública del Estado de México de la Ley de Transparencia y Acceso a la Información Pública del Estado de México, al negar la información requerida, ya que no importa si se le solicita de un año o 10 años, argumenta la misma respuesta, siendo que los documentos que se solicitan no forman parte de una expediente indivisible y </w:t>
            </w:r>
            <w:proofErr w:type="spellStart"/>
            <w:r w:rsidR="00107ED8" w:rsidRPr="00C05113">
              <w:rPr>
                <w:rFonts w:ascii="Palatino Linotype" w:hAnsi="Palatino Linotype"/>
                <w:i/>
                <w:sz w:val="22"/>
              </w:rPr>
              <w:t>aún</w:t>
            </w:r>
            <w:proofErr w:type="spellEnd"/>
            <w:r w:rsidR="00107ED8" w:rsidRPr="00C05113">
              <w:rPr>
                <w:rFonts w:ascii="Palatino Linotype" w:hAnsi="Palatino Linotype"/>
                <w:i/>
                <w:sz w:val="22"/>
              </w:rPr>
              <w:t xml:space="preserve"> así aunque formaran parte de un expediente indivisible tienen la obligación de tener digitalizado todo, por lo cual literalmente los artículos que violan en detrimento de este peticionario son: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Artículo 25. Los sujetos obligados serán los responsables del cumplimiento de las obligaciones, procesos, procedimientos y responsabilidades establecidas en la Ley General y la presente Ley, en los términos que las mismas determinen. Además se hace formal </w:t>
            </w:r>
            <w:r w:rsidR="00107ED8" w:rsidRPr="00C05113">
              <w:rPr>
                <w:rFonts w:ascii="Palatino Linotype" w:hAnsi="Palatino Linotype"/>
                <w:i/>
                <w:sz w:val="22"/>
              </w:rPr>
              <w:lastRenderedPageBreak/>
              <w:t>denuncia ante este Instituto de Transparencia de la actuación del Titular de la Unidad de Trasparencia, el cual se abstiene de requerir la información solicitada a las unidades administrativas competentes, consintiendo que no transgredan los preceptos de la ley citada, y con su actuación omisa y negligente falta viola estipulado por los artículos 51 y 52 en sus fracciones II, IV, V y 54 de la Ley de Transparencia Estatal. Artículo 53. Las Unidades de Transparencia tendrán las siguientes funciones: II. Recibir, tramitar y dar respuesta a las solicitudes de acceso a la información; IV. Realizar, con efectividad, los trámites internos necesarios para la atención de las solicitudes de acceso a la información; V. Entregar, en su caso, a los particulares la información solicitada; Artículo 54. Cuando alguna área de los sujetos obligados se negara a colaborar con la Unidad de Transparencia, esta dará aviso al superior jerárquico para que le ordene realizar sin demora las acciones conducentes. Cuando persista la negativa de colaboración, la Unidad de Transparencia lo hará del conocimiento de la autoridad competente para que esta inicie, en su caso, el procedimiento de responsabilidad respectivo. Por lo anterior, se solicita a este Instituto de Transparencia, darle vista a la Contraloría Interna de la Secretaría de Finanzas para que proceda a realizar lo que legalmente corresponda respecto a la falta de cumplimiento del Titular de la Unidad de Transparencia de la Secretaría de Finanzas de la Ley de Transparencia.</w:t>
            </w:r>
            <w:r w:rsidRPr="00C05113">
              <w:rPr>
                <w:rFonts w:ascii="Palatino Linotype" w:hAnsi="Palatino Linotype"/>
                <w:i/>
                <w:sz w:val="22"/>
              </w:rPr>
              <w:t xml:space="preserve">” </w:t>
            </w:r>
            <w:r w:rsidRPr="00C05113">
              <w:rPr>
                <w:rFonts w:ascii="Palatino Linotype" w:hAnsi="Palatino Linotype"/>
                <w:sz w:val="22"/>
              </w:rPr>
              <w:t>(Sic)</w:t>
            </w:r>
          </w:p>
        </w:tc>
      </w:tr>
    </w:tbl>
    <w:p w14:paraId="31170315" w14:textId="77777777" w:rsidR="00C61A4F" w:rsidRPr="00C05113" w:rsidRDefault="00C61A4F" w:rsidP="00C05113">
      <w:pPr>
        <w:pStyle w:val="Prrafodelista"/>
        <w:widowControl w:val="0"/>
        <w:numPr>
          <w:ilvl w:val="0"/>
          <w:numId w:val="69"/>
        </w:numPr>
        <w:spacing w:before="100" w:beforeAutospacing="1" w:after="100" w:afterAutospacing="1" w:line="360" w:lineRule="auto"/>
        <w:jc w:val="both"/>
        <w:rPr>
          <w:rFonts w:ascii="Palatino Linotype" w:eastAsia="Palatino Linotype" w:hAnsi="Palatino Linotype" w:cs="Palatino Linotype"/>
          <w:sz w:val="22"/>
          <w:szCs w:val="22"/>
        </w:rPr>
      </w:pPr>
      <w:r w:rsidRPr="00C05113">
        <w:rPr>
          <w:rFonts w:ascii="Palatino Linotype" w:eastAsia="Palatino Linotype" w:hAnsi="Palatino Linotype" w:cs="Palatino Linotype"/>
          <w:b/>
          <w:i/>
          <w:sz w:val="22"/>
          <w:szCs w:val="22"/>
        </w:rPr>
        <w:lastRenderedPageBreak/>
        <w:t>00220 DGI (1).</w:t>
      </w:r>
      <w:proofErr w:type="spellStart"/>
      <w:r w:rsidRPr="00C05113">
        <w:rPr>
          <w:rFonts w:ascii="Palatino Linotype" w:eastAsia="Palatino Linotype" w:hAnsi="Palatino Linotype" w:cs="Palatino Linotype"/>
          <w:b/>
          <w:i/>
          <w:sz w:val="22"/>
          <w:szCs w:val="22"/>
        </w:rPr>
        <w:t>pdf</w:t>
      </w:r>
      <w:proofErr w:type="spellEnd"/>
      <w:r w:rsidRPr="00C05113">
        <w:rPr>
          <w:rFonts w:ascii="Palatino Linotype" w:eastAsia="Palatino Linotype" w:hAnsi="Palatino Linotype" w:cs="Palatino Linotype"/>
          <w:sz w:val="22"/>
          <w:szCs w:val="22"/>
        </w:rPr>
        <w:t xml:space="preserve">, el cual contiene, el oficio entregado en respuesta por el Titular de la Unidad de Transparencia del </w:t>
      </w:r>
      <w:r w:rsidRPr="00C05113">
        <w:rPr>
          <w:rFonts w:ascii="Palatino Linotype" w:eastAsia="Palatino Linotype" w:hAnsi="Palatino Linotype" w:cs="Palatino Linotype"/>
          <w:b/>
          <w:sz w:val="22"/>
          <w:szCs w:val="22"/>
        </w:rPr>
        <w:t>SUJETO BOLIGADO.</w:t>
      </w:r>
    </w:p>
    <w:p w14:paraId="219402DC" w14:textId="2F637719" w:rsidR="00C61A4F" w:rsidRPr="00C05113" w:rsidRDefault="00C61A4F" w:rsidP="00C05113">
      <w:pPr>
        <w:pStyle w:val="Prrafodelista"/>
        <w:widowControl w:val="0"/>
        <w:numPr>
          <w:ilvl w:val="0"/>
          <w:numId w:val="69"/>
        </w:numPr>
        <w:spacing w:before="100" w:beforeAutospacing="1" w:after="100" w:afterAutospacing="1" w:line="360" w:lineRule="auto"/>
        <w:jc w:val="both"/>
        <w:rPr>
          <w:rFonts w:ascii="Palatino Linotype" w:eastAsia="Palatino Linotype" w:hAnsi="Palatino Linotype" w:cs="Palatino Linotype"/>
          <w:sz w:val="22"/>
          <w:szCs w:val="22"/>
        </w:rPr>
      </w:pPr>
      <w:r w:rsidRPr="00C05113">
        <w:rPr>
          <w:rFonts w:ascii="Palatino Linotype" w:eastAsia="Palatino Linotype" w:hAnsi="Palatino Linotype" w:cs="Palatino Linotype"/>
          <w:b/>
          <w:i/>
          <w:sz w:val="22"/>
          <w:szCs w:val="22"/>
        </w:rPr>
        <w:t>00221 DGI.pdf</w:t>
      </w:r>
      <w:r w:rsidRPr="00C05113">
        <w:rPr>
          <w:rFonts w:ascii="Palatino Linotype" w:eastAsia="Palatino Linotype" w:hAnsi="Palatino Linotype" w:cs="Palatino Linotype"/>
          <w:sz w:val="22"/>
          <w:szCs w:val="22"/>
        </w:rPr>
        <w:t>, el cual contiene, el oficio entregado en respuesta por el Director General de Innovación.</w:t>
      </w:r>
    </w:p>
    <w:p w14:paraId="5ADE1412" w14:textId="77777777" w:rsidR="00C61A4F" w:rsidRPr="00C05113" w:rsidRDefault="00C61A4F" w:rsidP="00C05113">
      <w:pPr>
        <w:pStyle w:val="Prrafodelista"/>
        <w:widowControl w:val="0"/>
        <w:numPr>
          <w:ilvl w:val="0"/>
          <w:numId w:val="69"/>
        </w:numPr>
        <w:spacing w:before="100" w:beforeAutospacing="1" w:after="100" w:afterAutospacing="1" w:line="360" w:lineRule="auto"/>
        <w:jc w:val="both"/>
        <w:rPr>
          <w:rFonts w:ascii="Palatino Linotype" w:eastAsia="Palatino Linotype" w:hAnsi="Palatino Linotype" w:cs="Palatino Linotype"/>
          <w:sz w:val="22"/>
          <w:szCs w:val="22"/>
        </w:rPr>
      </w:pPr>
      <w:r w:rsidRPr="00C05113">
        <w:rPr>
          <w:rFonts w:ascii="Palatino Linotype" w:eastAsia="Palatino Linotype" w:hAnsi="Palatino Linotype" w:cs="Palatino Linotype"/>
          <w:b/>
          <w:i/>
          <w:sz w:val="22"/>
          <w:szCs w:val="22"/>
        </w:rPr>
        <w:t xml:space="preserve">00124 </w:t>
      </w:r>
      <w:proofErr w:type="spellStart"/>
      <w:r w:rsidRPr="00C05113">
        <w:rPr>
          <w:rFonts w:ascii="Palatino Linotype" w:eastAsia="Palatino Linotype" w:hAnsi="Palatino Linotype" w:cs="Palatino Linotype"/>
          <w:b/>
          <w:i/>
          <w:sz w:val="22"/>
          <w:szCs w:val="22"/>
        </w:rPr>
        <w:t>DGInnovación</w:t>
      </w:r>
      <w:proofErr w:type="spellEnd"/>
      <w:r w:rsidRPr="00C05113">
        <w:rPr>
          <w:rFonts w:ascii="Palatino Linotype" w:eastAsia="Palatino Linotype" w:hAnsi="Palatino Linotype" w:cs="Palatino Linotype"/>
          <w:b/>
          <w:i/>
          <w:sz w:val="22"/>
          <w:szCs w:val="22"/>
        </w:rPr>
        <w:t xml:space="preserve"> (4).</w:t>
      </w:r>
      <w:proofErr w:type="spellStart"/>
      <w:r w:rsidRPr="00C05113">
        <w:rPr>
          <w:rFonts w:ascii="Palatino Linotype" w:eastAsia="Palatino Linotype" w:hAnsi="Palatino Linotype" w:cs="Palatino Linotype"/>
          <w:b/>
          <w:i/>
          <w:sz w:val="22"/>
          <w:szCs w:val="22"/>
        </w:rPr>
        <w:t>pdf</w:t>
      </w:r>
      <w:proofErr w:type="spellEnd"/>
      <w:r w:rsidRPr="00C05113">
        <w:rPr>
          <w:rFonts w:ascii="Palatino Linotype" w:eastAsia="Palatino Linotype" w:hAnsi="Palatino Linotype" w:cs="Palatino Linotype"/>
          <w:sz w:val="22"/>
          <w:szCs w:val="22"/>
        </w:rPr>
        <w:t>, el cual contiene, el oficio entregado en respuesta por el Director General de Innovación.</w:t>
      </w:r>
    </w:p>
    <w:p w14:paraId="77858C97" w14:textId="77777777" w:rsidR="00C61A4F" w:rsidRPr="00C05113" w:rsidRDefault="00C61A4F" w:rsidP="00C05113">
      <w:pPr>
        <w:pStyle w:val="Prrafodelista"/>
        <w:widowControl w:val="0"/>
        <w:numPr>
          <w:ilvl w:val="0"/>
          <w:numId w:val="69"/>
        </w:numPr>
        <w:spacing w:before="100" w:beforeAutospacing="1" w:after="100" w:afterAutospacing="1" w:line="360" w:lineRule="auto"/>
        <w:jc w:val="both"/>
        <w:rPr>
          <w:rFonts w:ascii="Palatino Linotype" w:eastAsia="Palatino Linotype" w:hAnsi="Palatino Linotype" w:cs="Palatino Linotype"/>
          <w:sz w:val="22"/>
          <w:szCs w:val="22"/>
        </w:rPr>
      </w:pPr>
      <w:r w:rsidRPr="00C05113">
        <w:rPr>
          <w:rFonts w:ascii="Palatino Linotype" w:eastAsia="Palatino Linotype" w:hAnsi="Palatino Linotype" w:cs="Palatino Linotype"/>
          <w:b/>
          <w:i/>
          <w:sz w:val="22"/>
          <w:szCs w:val="22"/>
        </w:rPr>
        <w:t>00219 DGI (4).</w:t>
      </w:r>
      <w:proofErr w:type="spellStart"/>
      <w:r w:rsidRPr="00C05113">
        <w:rPr>
          <w:rFonts w:ascii="Palatino Linotype" w:eastAsia="Palatino Linotype" w:hAnsi="Palatino Linotype" w:cs="Palatino Linotype"/>
          <w:b/>
          <w:i/>
          <w:sz w:val="22"/>
          <w:szCs w:val="22"/>
        </w:rPr>
        <w:t>pdf</w:t>
      </w:r>
      <w:proofErr w:type="spellEnd"/>
      <w:r w:rsidRPr="00C05113">
        <w:rPr>
          <w:rFonts w:ascii="Palatino Linotype" w:eastAsia="Palatino Linotype" w:hAnsi="Palatino Linotype" w:cs="Palatino Linotype"/>
          <w:b/>
          <w:i/>
          <w:sz w:val="22"/>
          <w:szCs w:val="22"/>
        </w:rPr>
        <w:t xml:space="preserve">, </w:t>
      </w:r>
      <w:r w:rsidRPr="00C05113">
        <w:rPr>
          <w:rFonts w:ascii="Palatino Linotype" w:eastAsia="Palatino Linotype" w:hAnsi="Palatino Linotype" w:cs="Palatino Linotype"/>
          <w:sz w:val="22"/>
          <w:szCs w:val="22"/>
        </w:rPr>
        <w:t>el cual contiene, el oficio entregado en respuesta por el Director General de Innovación.</w:t>
      </w: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C05113" w:rsidRPr="00C05113" w14:paraId="5BBB5B81" w14:textId="77777777" w:rsidTr="00C61A4F">
        <w:tc>
          <w:tcPr>
            <w:tcW w:w="2977" w:type="dxa"/>
            <w:shd w:val="clear" w:color="auto" w:fill="auto"/>
            <w:tcMar>
              <w:top w:w="100" w:type="dxa"/>
              <w:left w:w="100" w:type="dxa"/>
              <w:bottom w:w="100" w:type="dxa"/>
              <w:right w:w="100" w:type="dxa"/>
            </w:tcMar>
          </w:tcPr>
          <w:p w14:paraId="1C5F8E22" w14:textId="77777777" w:rsidR="00107ED8" w:rsidRPr="00C05113" w:rsidRDefault="00107ED8" w:rsidP="00C05113">
            <w:pPr>
              <w:widowControl w:val="0"/>
              <w:jc w:val="center"/>
              <w:rPr>
                <w:rFonts w:ascii="Palatino Linotype" w:eastAsia="Palatino Linotype" w:hAnsi="Palatino Linotype" w:cs="Palatino Linotype"/>
                <w:b/>
                <w:u w:val="single"/>
              </w:rPr>
            </w:pPr>
            <w:r w:rsidRPr="00C05113">
              <w:rPr>
                <w:rFonts w:ascii="Palatino Linotype" w:eastAsia="Palatino Linotype" w:hAnsi="Palatino Linotype" w:cs="Palatino Linotype"/>
                <w:b/>
                <w:u w:val="single"/>
              </w:rPr>
              <w:lastRenderedPageBreak/>
              <w:t>Número de Recurso de Revisión</w:t>
            </w:r>
          </w:p>
        </w:tc>
        <w:tc>
          <w:tcPr>
            <w:tcW w:w="6237" w:type="dxa"/>
            <w:shd w:val="clear" w:color="auto" w:fill="auto"/>
            <w:tcMar>
              <w:top w:w="100" w:type="dxa"/>
              <w:left w:w="100" w:type="dxa"/>
              <w:bottom w:w="100" w:type="dxa"/>
              <w:right w:w="100" w:type="dxa"/>
            </w:tcMar>
            <w:vAlign w:val="center"/>
          </w:tcPr>
          <w:p w14:paraId="18DC6FD7" w14:textId="77777777" w:rsidR="00107ED8" w:rsidRPr="00C05113" w:rsidRDefault="00107ED8" w:rsidP="00C05113">
            <w:pPr>
              <w:widowControl w:val="0"/>
              <w:jc w:val="center"/>
              <w:rPr>
                <w:rFonts w:ascii="Palatino Linotype" w:eastAsia="Palatino Linotype" w:hAnsi="Palatino Linotype" w:cs="Palatino Linotype"/>
                <w:b/>
                <w:sz w:val="22"/>
                <w:szCs w:val="22"/>
              </w:rPr>
            </w:pPr>
            <w:r w:rsidRPr="00C05113">
              <w:rPr>
                <w:rFonts w:ascii="Palatino Linotype" w:eastAsia="Palatino Linotype" w:hAnsi="Palatino Linotype" w:cs="Palatino Linotype"/>
                <w:b/>
                <w:sz w:val="22"/>
                <w:szCs w:val="22"/>
              </w:rPr>
              <w:t>Acto Impugnado:</w:t>
            </w:r>
          </w:p>
        </w:tc>
      </w:tr>
      <w:tr w:rsidR="00C05113" w:rsidRPr="00C05113" w14:paraId="7399CAC6" w14:textId="77777777" w:rsidTr="00C61A4F">
        <w:trPr>
          <w:trHeight w:val="604"/>
        </w:trPr>
        <w:tc>
          <w:tcPr>
            <w:tcW w:w="2977" w:type="dxa"/>
            <w:vMerge w:val="restart"/>
            <w:shd w:val="clear" w:color="auto" w:fill="auto"/>
            <w:tcMar>
              <w:top w:w="100" w:type="dxa"/>
              <w:left w:w="100" w:type="dxa"/>
              <w:bottom w:w="100" w:type="dxa"/>
              <w:right w:w="100" w:type="dxa"/>
            </w:tcMar>
            <w:vAlign w:val="center"/>
          </w:tcPr>
          <w:p w14:paraId="3DB239E2" w14:textId="6B4A8CBE" w:rsidR="00107ED8" w:rsidRPr="00C05113" w:rsidRDefault="00107ED8" w:rsidP="00C05113">
            <w:pPr>
              <w:widowControl w:val="0"/>
              <w:jc w:val="center"/>
              <w:rPr>
                <w:rFonts w:ascii="Palatino Linotype" w:eastAsia="Palatino Linotype" w:hAnsi="Palatino Linotype" w:cs="Palatino Linotype"/>
              </w:rPr>
            </w:pPr>
            <w:r w:rsidRPr="00C05113">
              <w:rPr>
                <w:rFonts w:ascii="Palatino Linotype" w:eastAsia="Palatino Linotype" w:hAnsi="Palatino Linotype" w:cs="Palatino Linotype"/>
                <w:b/>
                <w:sz w:val="22"/>
              </w:rPr>
              <w:t>02619/INFOEM/IP/RR/2023</w:t>
            </w:r>
          </w:p>
        </w:tc>
        <w:tc>
          <w:tcPr>
            <w:tcW w:w="6237" w:type="dxa"/>
            <w:shd w:val="clear" w:color="auto" w:fill="auto"/>
            <w:tcMar>
              <w:top w:w="100" w:type="dxa"/>
              <w:left w:w="100" w:type="dxa"/>
              <w:bottom w:w="100" w:type="dxa"/>
              <w:right w:w="100" w:type="dxa"/>
            </w:tcMar>
            <w:vAlign w:val="center"/>
          </w:tcPr>
          <w:p w14:paraId="79635AA8" w14:textId="006CD1AF" w:rsidR="00107ED8" w:rsidRPr="00C05113" w:rsidRDefault="00107ED8" w:rsidP="00C05113">
            <w:pPr>
              <w:widowControl w:val="0"/>
              <w:jc w:val="both"/>
              <w:rPr>
                <w:rFonts w:ascii="Palatino Linotype" w:eastAsia="Palatino Linotype" w:hAnsi="Palatino Linotype" w:cs="Palatino Linotype"/>
                <w:sz w:val="22"/>
              </w:rPr>
            </w:pPr>
            <w:r w:rsidRPr="00C05113">
              <w:rPr>
                <w:rFonts w:ascii="Palatino Linotype" w:hAnsi="Palatino Linotype"/>
                <w:i/>
                <w:sz w:val="22"/>
              </w:rPr>
              <w:t xml:space="preserve">“Negativa a través de evasivas de proporcionar la información solicitada. (Relacionadas con las solicitudes 00124/SF/IP/2023, 00219/SF/IP/2023, 00220/SF/IP/2023 y 00221/SF/IP/2023)" </w:t>
            </w:r>
            <w:r w:rsidRPr="00C05113">
              <w:rPr>
                <w:rFonts w:ascii="Palatino Linotype" w:hAnsi="Palatino Linotype"/>
                <w:sz w:val="22"/>
              </w:rPr>
              <w:t>(Sic).</w:t>
            </w:r>
          </w:p>
        </w:tc>
      </w:tr>
      <w:tr w:rsidR="00C05113" w:rsidRPr="00C05113" w14:paraId="7537A424" w14:textId="77777777" w:rsidTr="00C61A4F">
        <w:trPr>
          <w:trHeight w:val="489"/>
        </w:trPr>
        <w:tc>
          <w:tcPr>
            <w:tcW w:w="2977" w:type="dxa"/>
            <w:vMerge/>
            <w:shd w:val="clear" w:color="auto" w:fill="auto"/>
            <w:tcMar>
              <w:top w:w="100" w:type="dxa"/>
              <w:left w:w="100" w:type="dxa"/>
              <w:bottom w:w="100" w:type="dxa"/>
              <w:right w:w="100" w:type="dxa"/>
            </w:tcMar>
            <w:vAlign w:val="center"/>
          </w:tcPr>
          <w:p w14:paraId="6E0515EC" w14:textId="77777777" w:rsidR="00107ED8" w:rsidRPr="00C05113" w:rsidRDefault="00107ED8" w:rsidP="00C05113">
            <w:pPr>
              <w:widowControl w:val="0"/>
              <w:jc w:val="center"/>
              <w:rPr>
                <w:rFonts w:ascii="Palatino Linotype" w:eastAsia="Palatino Linotype" w:hAnsi="Palatino Linotype" w:cs="Palatino Linotype"/>
                <w:b/>
              </w:rPr>
            </w:pPr>
          </w:p>
        </w:tc>
        <w:tc>
          <w:tcPr>
            <w:tcW w:w="6237" w:type="dxa"/>
            <w:shd w:val="clear" w:color="auto" w:fill="auto"/>
            <w:tcMar>
              <w:top w:w="100" w:type="dxa"/>
              <w:left w:w="100" w:type="dxa"/>
              <w:bottom w:w="100" w:type="dxa"/>
              <w:right w:w="100" w:type="dxa"/>
            </w:tcMar>
          </w:tcPr>
          <w:p w14:paraId="5426F2A6" w14:textId="77777777" w:rsidR="00107ED8" w:rsidRPr="00C05113" w:rsidRDefault="00107ED8" w:rsidP="00C05113">
            <w:pPr>
              <w:widowControl w:val="0"/>
              <w:jc w:val="center"/>
              <w:rPr>
                <w:rFonts w:ascii="Palatino Linotype" w:eastAsia="Palatino Linotype" w:hAnsi="Palatino Linotype" w:cs="Palatino Linotype"/>
                <w:i/>
                <w:sz w:val="22"/>
              </w:rPr>
            </w:pPr>
            <w:r w:rsidRPr="00C05113">
              <w:rPr>
                <w:rFonts w:ascii="Palatino Linotype" w:eastAsia="Palatino Linotype" w:hAnsi="Palatino Linotype" w:cs="Palatino Linotype"/>
                <w:b/>
                <w:sz w:val="22"/>
                <w:szCs w:val="22"/>
              </w:rPr>
              <w:t>Razones o Motivos de Inconformidad:</w:t>
            </w:r>
          </w:p>
        </w:tc>
      </w:tr>
      <w:tr w:rsidR="00C05113" w:rsidRPr="00C05113" w14:paraId="1F051824" w14:textId="77777777" w:rsidTr="00C61A4F">
        <w:trPr>
          <w:trHeight w:val="489"/>
        </w:trPr>
        <w:tc>
          <w:tcPr>
            <w:tcW w:w="2977" w:type="dxa"/>
            <w:vMerge/>
            <w:shd w:val="clear" w:color="auto" w:fill="auto"/>
            <w:tcMar>
              <w:top w:w="100" w:type="dxa"/>
              <w:left w:w="100" w:type="dxa"/>
              <w:bottom w:w="100" w:type="dxa"/>
              <w:right w:w="100" w:type="dxa"/>
            </w:tcMar>
            <w:vAlign w:val="center"/>
          </w:tcPr>
          <w:p w14:paraId="72A0F11C" w14:textId="77777777" w:rsidR="00107ED8" w:rsidRPr="00C05113" w:rsidRDefault="00107ED8" w:rsidP="00C05113">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234EBF14" w14:textId="495BF385" w:rsidR="00107ED8" w:rsidRPr="00C05113" w:rsidRDefault="00107ED8" w:rsidP="00C05113">
            <w:pPr>
              <w:widowControl w:val="0"/>
              <w:jc w:val="both"/>
              <w:rPr>
                <w:rFonts w:ascii="Palatino Linotype" w:hAnsi="Palatino Linotype"/>
                <w:i/>
                <w:sz w:val="22"/>
              </w:rPr>
            </w:pPr>
            <w:r w:rsidRPr="00C05113">
              <w:rPr>
                <w:rFonts w:ascii="Palatino Linotype" w:hAnsi="Palatino Linotype"/>
                <w:i/>
                <w:sz w:val="22"/>
              </w:rPr>
              <w:t xml:space="preserve">“La Secretaría de Finanzas desobedece lo estipulado por los artículos 1, 2, 3, 4, 10, 11, 12, 15, 16, 18, 19, 20, 23, 24 fracciones XI y XXII, 25, de la Ley de Transparencia y Acceso a la Información Pública del Estado de México de la Ley de Transparencia y Acceso a la Información Pública del Estado de México, al negar la información requerida, ya que no importa si se le solicita de un año o 10 años, argumenta la misma respuesta, siendo que los documentos que se solicitan no forman parte de una expediente indivisible y </w:t>
            </w:r>
            <w:proofErr w:type="spellStart"/>
            <w:r w:rsidRPr="00C05113">
              <w:rPr>
                <w:rFonts w:ascii="Palatino Linotype" w:hAnsi="Palatino Linotype"/>
                <w:i/>
                <w:sz w:val="22"/>
              </w:rPr>
              <w:t>aún</w:t>
            </w:r>
            <w:proofErr w:type="spellEnd"/>
            <w:r w:rsidRPr="00C05113">
              <w:rPr>
                <w:rFonts w:ascii="Palatino Linotype" w:hAnsi="Palatino Linotype"/>
                <w:i/>
                <w:sz w:val="22"/>
              </w:rPr>
              <w:t xml:space="preserve"> así aunque formaran parte de un expediente indivisible tienen la obligación de tener digitalizado todo, por lo cual literalmente los artículos que violan en detrimento de este peticionario son: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Artículo 25. Los sujetos obligados serán los responsables del cumplimiento de las obligaciones, procesos, procedimientos y responsabilidades establecidas en la Ley General y la presente Ley, en los términos que las mismas determinen. Además se hace formal denuncia ante este Instituto de Transparencia de la actuación del Titular de la Unidad de Trasparencia, el cual se abstiene de requerir la información solicitada a las unidades administrativas competentes, consintiendo que no transgredan los preceptos de la ley citada, y con su actuación omisa y negligente falta viola estipulado por los artículos 51 y 52 en sus fracciones II, IV, V y 54 de la Ley de Transparencia Estatal. Artículo 53. Las Unidades de Transparencia tendrán las siguientes funciones: II. Recibir, tramitar y dar respuesta a las solicitudes de acceso a la información; IV. Realizar, con </w:t>
            </w:r>
            <w:r w:rsidRPr="00C05113">
              <w:rPr>
                <w:rFonts w:ascii="Palatino Linotype" w:hAnsi="Palatino Linotype"/>
                <w:i/>
                <w:sz w:val="22"/>
              </w:rPr>
              <w:lastRenderedPageBreak/>
              <w:t xml:space="preserve">efectividad, los trámites internos necesarios para la atención de las solicitudes de acceso a la información; V. Entregar, en su caso, a los particulares la información solicitada; Artículo 54. Cuando alguna área de los sujetos obligados se negara a colaborar con la Unidad de Transparencia, esta dará aviso al superior jerárquico para que le ordene realizar sin demora las acciones conducentes. Cuando persista la negativa de colaboración, la Unidad de Transparencia lo hará del conocimiento de la autoridad competente para que esta inicie, en su caso, el procedimiento de responsabilidad respectivo. Por lo anterior, se solicita a este Instituto de Transparencia, darle vista a la Contraloría Interna de la Secretaría de Finanzas para que proceda a realizar lo que legalmente corresponda respecto a la falta de cumplimiento del Titular de la Unidad de Transparencia de la Secretaría de Finanzas de la Ley de Transparencia.” </w:t>
            </w:r>
            <w:r w:rsidRPr="00C05113">
              <w:rPr>
                <w:rFonts w:ascii="Palatino Linotype" w:hAnsi="Palatino Linotype"/>
                <w:sz w:val="22"/>
              </w:rPr>
              <w:t>(Sic)</w:t>
            </w:r>
          </w:p>
        </w:tc>
      </w:tr>
    </w:tbl>
    <w:p w14:paraId="5F11E02F" w14:textId="77777777" w:rsidR="00C61A4F" w:rsidRPr="00C05113" w:rsidRDefault="00C61A4F" w:rsidP="00C05113">
      <w:pPr>
        <w:pStyle w:val="Prrafodelista"/>
        <w:widowControl w:val="0"/>
        <w:numPr>
          <w:ilvl w:val="0"/>
          <w:numId w:val="69"/>
        </w:numPr>
        <w:spacing w:before="100" w:beforeAutospacing="1" w:after="100" w:afterAutospacing="1" w:line="360" w:lineRule="auto"/>
        <w:jc w:val="both"/>
        <w:rPr>
          <w:rFonts w:ascii="Palatino Linotype" w:eastAsia="Palatino Linotype" w:hAnsi="Palatino Linotype" w:cs="Palatino Linotype"/>
          <w:sz w:val="22"/>
          <w:szCs w:val="22"/>
        </w:rPr>
      </w:pPr>
      <w:r w:rsidRPr="00C05113">
        <w:rPr>
          <w:rFonts w:ascii="Palatino Linotype" w:eastAsia="Palatino Linotype" w:hAnsi="Palatino Linotype" w:cs="Palatino Linotype"/>
          <w:b/>
          <w:i/>
          <w:sz w:val="22"/>
          <w:szCs w:val="22"/>
        </w:rPr>
        <w:lastRenderedPageBreak/>
        <w:t>00220 DGI (1).</w:t>
      </w:r>
      <w:proofErr w:type="spellStart"/>
      <w:r w:rsidRPr="00C05113">
        <w:rPr>
          <w:rFonts w:ascii="Palatino Linotype" w:eastAsia="Palatino Linotype" w:hAnsi="Palatino Linotype" w:cs="Palatino Linotype"/>
          <w:b/>
          <w:i/>
          <w:sz w:val="22"/>
          <w:szCs w:val="22"/>
        </w:rPr>
        <w:t>pdf</w:t>
      </w:r>
      <w:proofErr w:type="spellEnd"/>
      <w:r w:rsidRPr="00C05113">
        <w:rPr>
          <w:rFonts w:ascii="Palatino Linotype" w:eastAsia="Palatino Linotype" w:hAnsi="Palatino Linotype" w:cs="Palatino Linotype"/>
          <w:sz w:val="22"/>
          <w:szCs w:val="22"/>
        </w:rPr>
        <w:t xml:space="preserve">, el cual contiene, el oficio entregado en respuesta por el Titular de la Unidad de Transparencia del </w:t>
      </w:r>
      <w:r w:rsidRPr="00C05113">
        <w:rPr>
          <w:rFonts w:ascii="Palatino Linotype" w:eastAsia="Palatino Linotype" w:hAnsi="Palatino Linotype" w:cs="Palatino Linotype"/>
          <w:b/>
          <w:sz w:val="22"/>
          <w:szCs w:val="22"/>
        </w:rPr>
        <w:t>SUJETO BOLIGADO.</w:t>
      </w:r>
    </w:p>
    <w:p w14:paraId="6856B13D" w14:textId="145A724F" w:rsidR="00C61A4F" w:rsidRPr="00C05113" w:rsidRDefault="00C61A4F" w:rsidP="00C05113">
      <w:pPr>
        <w:pStyle w:val="Prrafodelista"/>
        <w:widowControl w:val="0"/>
        <w:numPr>
          <w:ilvl w:val="0"/>
          <w:numId w:val="69"/>
        </w:numPr>
        <w:spacing w:before="100" w:beforeAutospacing="1" w:after="100" w:afterAutospacing="1" w:line="360" w:lineRule="auto"/>
        <w:jc w:val="both"/>
        <w:rPr>
          <w:rFonts w:ascii="Palatino Linotype" w:eastAsia="Palatino Linotype" w:hAnsi="Palatino Linotype" w:cs="Palatino Linotype"/>
          <w:sz w:val="22"/>
          <w:szCs w:val="22"/>
        </w:rPr>
      </w:pPr>
      <w:r w:rsidRPr="00C05113">
        <w:rPr>
          <w:rFonts w:ascii="Palatino Linotype" w:eastAsia="Palatino Linotype" w:hAnsi="Palatino Linotype" w:cs="Palatino Linotype"/>
          <w:b/>
          <w:i/>
          <w:sz w:val="22"/>
          <w:szCs w:val="22"/>
        </w:rPr>
        <w:t xml:space="preserve">00124 </w:t>
      </w:r>
      <w:proofErr w:type="spellStart"/>
      <w:r w:rsidRPr="00C05113">
        <w:rPr>
          <w:rFonts w:ascii="Palatino Linotype" w:eastAsia="Palatino Linotype" w:hAnsi="Palatino Linotype" w:cs="Palatino Linotype"/>
          <w:b/>
          <w:i/>
          <w:sz w:val="22"/>
          <w:szCs w:val="22"/>
        </w:rPr>
        <w:t>DGInnovación</w:t>
      </w:r>
      <w:proofErr w:type="spellEnd"/>
      <w:r w:rsidRPr="00C05113">
        <w:rPr>
          <w:rFonts w:ascii="Palatino Linotype" w:eastAsia="Palatino Linotype" w:hAnsi="Palatino Linotype" w:cs="Palatino Linotype"/>
          <w:b/>
          <w:i/>
          <w:sz w:val="22"/>
          <w:szCs w:val="22"/>
        </w:rPr>
        <w:t xml:space="preserve"> (4).</w:t>
      </w:r>
      <w:proofErr w:type="spellStart"/>
      <w:r w:rsidRPr="00C05113">
        <w:rPr>
          <w:rFonts w:ascii="Palatino Linotype" w:eastAsia="Palatino Linotype" w:hAnsi="Palatino Linotype" w:cs="Palatino Linotype"/>
          <w:b/>
          <w:i/>
          <w:sz w:val="22"/>
          <w:szCs w:val="22"/>
        </w:rPr>
        <w:t>pdf</w:t>
      </w:r>
      <w:proofErr w:type="spellEnd"/>
      <w:r w:rsidRPr="00C05113">
        <w:rPr>
          <w:rFonts w:ascii="Palatino Linotype" w:eastAsia="Palatino Linotype" w:hAnsi="Palatino Linotype" w:cs="Palatino Linotype"/>
          <w:sz w:val="22"/>
          <w:szCs w:val="22"/>
        </w:rPr>
        <w:t>, el cual contiene, el oficio entregado en respuesta por el Director General de Innovación.</w:t>
      </w:r>
    </w:p>
    <w:p w14:paraId="4BD26415" w14:textId="77777777" w:rsidR="00C61A4F" w:rsidRPr="00C05113" w:rsidRDefault="00C61A4F" w:rsidP="00C05113">
      <w:pPr>
        <w:pStyle w:val="Prrafodelista"/>
        <w:widowControl w:val="0"/>
        <w:numPr>
          <w:ilvl w:val="0"/>
          <w:numId w:val="69"/>
        </w:numPr>
        <w:spacing w:before="100" w:beforeAutospacing="1" w:after="100" w:afterAutospacing="1" w:line="360" w:lineRule="auto"/>
        <w:jc w:val="both"/>
        <w:rPr>
          <w:rFonts w:ascii="Palatino Linotype" w:eastAsia="Palatino Linotype" w:hAnsi="Palatino Linotype" w:cs="Palatino Linotype"/>
          <w:sz w:val="22"/>
          <w:szCs w:val="22"/>
        </w:rPr>
      </w:pPr>
      <w:r w:rsidRPr="00C05113">
        <w:rPr>
          <w:rFonts w:ascii="Palatino Linotype" w:eastAsia="Palatino Linotype" w:hAnsi="Palatino Linotype" w:cs="Palatino Linotype"/>
          <w:b/>
          <w:i/>
          <w:sz w:val="22"/>
          <w:szCs w:val="22"/>
        </w:rPr>
        <w:t>00221 DGI.pdf</w:t>
      </w:r>
      <w:r w:rsidRPr="00C05113">
        <w:rPr>
          <w:rFonts w:ascii="Palatino Linotype" w:eastAsia="Palatino Linotype" w:hAnsi="Palatino Linotype" w:cs="Palatino Linotype"/>
          <w:sz w:val="22"/>
          <w:szCs w:val="22"/>
        </w:rPr>
        <w:t>, el cual contiene, el oficio entregado en respuesta por el Director General de Innovación.</w:t>
      </w:r>
    </w:p>
    <w:p w14:paraId="49CF7D1E" w14:textId="77777777" w:rsidR="00C61A4F" w:rsidRPr="00C05113" w:rsidRDefault="00C61A4F" w:rsidP="00C05113">
      <w:pPr>
        <w:pStyle w:val="Prrafodelista"/>
        <w:widowControl w:val="0"/>
        <w:numPr>
          <w:ilvl w:val="0"/>
          <w:numId w:val="69"/>
        </w:numPr>
        <w:spacing w:before="100" w:beforeAutospacing="1" w:after="100" w:afterAutospacing="1" w:line="360" w:lineRule="auto"/>
        <w:jc w:val="both"/>
        <w:rPr>
          <w:rFonts w:ascii="Palatino Linotype" w:eastAsia="Palatino Linotype" w:hAnsi="Palatino Linotype" w:cs="Palatino Linotype"/>
          <w:sz w:val="22"/>
          <w:szCs w:val="22"/>
        </w:rPr>
      </w:pPr>
      <w:r w:rsidRPr="00C05113">
        <w:rPr>
          <w:rFonts w:ascii="Palatino Linotype" w:eastAsia="Palatino Linotype" w:hAnsi="Palatino Linotype" w:cs="Palatino Linotype"/>
          <w:b/>
          <w:i/>
          <w:sz w:val="22"/>
          <w:szCs w:val="22"/>
        </w:rPr>
        <w:t>00219 DGI (4).</w:t>
      </w:r>
      <w:proofErr w:type="spellStart"/>
      <w:r w:rsidRPr="00C05113">
        <w:rPr>
          <w:rFonts w:ascii="Palatino Linotype" w:eastAsia="Palatino Linotype" w:hAnsi="Palatino Linotype" w:cs="Palatino Linotype"/>
          <w:b/>
          <w:i/>
          <w:sz w:val="22"/>
          <w:szCs w:val="22"/>
        </w:rPr>
        <w:t>pdf</w:t>
      </w:r>
      <w:proofErr w:type="spellEnd"/>
      <w:r w:rsidRPr="00C05113">
        <w:rPr>
          <w:rFonts w:ascii="Palatino Linotype" w:eastAsia="Palatino Linotype" w:hAnsi="Palatino Linotype" w:cs="Palatino Linotype"/>
          <w:b/>
          <w:i/>
          <w:sz w:val="22"/>
          <w:szCs w:val="22"/>
        </w:rPr>
        <w:t xml:space="preserve">, </w:t>
      </w:r>
      <w:r w:rsidRPr="00C05113">
        <w:rPr>
          <w:rFonts w:ascii="Palatino Linotype" w:eastAsia="Palatino Linotype" w:hAnsi="Palatino Linotype" w:cs="Palatino Linotype"/>
          <w:sz w:val="22"/>
          <w:szCs w:val="22"/>
        </w:rPr>
        <w:t>el cual contiene, el oficio entregado en respuesta por el Director General de Innovación.</w:t>
      </w:r>
    </w:p>
    <w:p w14:paraId="507A7ABE" w14:textId="77777777" w:rsidR="003E243E" w:rsidRPr="00C05113" w:rsidRDefault="003E243E" w:rsidP="00C05113">
      <w:pPr>
        <w:spacing w:line="360" w:lineRule="auto"/>
        <w:jc w:val="both"/>
        <w:rPr>
          <w:rFonts w:ascii="Palatino Linotype" w:eastAsia="Palatino Linotype" w:hAnsi="Palatino Linotype" w:cs="Palatino Linotype"/>
          <w:b/>
          <w:sz w:val="28"/>
          <w:szCs w:val="28"/>
        </w:rPr>
      </w:pPr>
      <w:r w:rsidRPr="00C05113">
        <w:rPr>
          <w:rFonts w:ascii="Palatino Linotype" w:eastAsia="Palatino Linotype" w:hAnsi="Palatino Linotype" w:cs="Palatino Linotype"/>
          <w:b/>
          <w:sz w:val="28"/>
          <w:szCs w:val="28"/>
        </w:rPr>
        <w:t xml:space="preserve">V. Del turno de los Recursos de Revisión. </w:t>
      </w:r>
    </w:p>
    <w:p w14:paraId="05C3A3F8" w14:textId="76039318"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El </w:t>
      </w:r>
      <w:r w:rsidR="005F0234" w:rsidRPr="00C05113">
        <w:rPr>
          <w:rFonts w:ascii="Palatino Linotype" w:eastAsia="Palatino Linotype" w:hAnsi="Palatino Linotype" w:cs="Palatino Linotype"/>
          <w:b/>
        </w:rPr>
        <w:t>trece</w:t>
      </w:r>
      <w:r w:rsidR="00C61A4F" w:rsidRPr="00C05113">
        <w:rPr>
          <w:rFonts w:ascii="Palatino Linotype" w:eastAsia="Palatino Linotype" w:hAnsi="Palatino Linotype" w:cs="Palatino Linotype"/>
          <w:b/>
        </w:rPr>
        <w:t xml:space="preserve"> de mayo de dos mil veintitrés</w:t>
      </w:r>
      <w:r w:rsidRPr="00C05113">
        <w:rPr>
          <w:rFonts w:ascii="Palatino Linotype" w:eastAsia="Palatino Linotype" w:hAnsi="Palatino Linotype" w:cs="Palatino Linotype"/>
        </w:rPr>
        <w:t xml:space="preserve">, los Recursos de Revisión de mérito, se enviaron electrónicamente al Instituto de Transparencia, Acceso a la Información Pública y Protección de Datos Personales del Estado de México y Municipios y con fundamento en el artículo 185, fracción I de la Ley de Transparencia y Acceso a la Información </w:t>
      </w:r>
      <w:r w:rsidRPr="00C05113">
        <w:rPr>
          <w:rFonts w:ascii="Palatino Linotype" w:eastAsia="Palatino Linotype" w:hAnsi="Palatino Linotype" w:cs="Palatino Linotype"/>
        </w:rPr>
        <w:lastRenderedPageBreak/>
        <w:t xml:space="preserve">Pública del Estado de México y Municipios, se turnaron a los </w:t>
      </w:r>
      <w:r w:rsidRPr="00C05113">
        <w:rPr>
          <w:rFonts w:ascii="Palatino Linotype" w:eastAsia="Palatino Linotype" w:hAnsi="Palatino Linotype" w:cs="Palatino Linotype"/>
          <w:b/>
        </w:rPr>
        <w:t>Comisionados</w:t>
      </w:r>
      <w:r w:rsidRPr="00C05113">
        <w:rPr>
          <w:rFonts w:ascii="Palatino Linotype" w:eastAsia="Palatino Linotype" w:hAnsi="Palatino Linotype" w:cs="Palatino Linotype"/>
        </w:rPr>
        <w:t xml:space="preserve"> de este Instituto, a efecto de decretar su admisión o desechamiento:</w:t>
      </w:r>
    </w:p>
    <w:p w14:paraId="3D760582" w14:textId="77777777" w:rsidR="003E243E" w:rsidRPr="00C05113" w:rsidRDefault="003E243E" w:rsidP="00C05113">
      <w:pPr>
        <w:spacing w:line="360" w:lineRule="auto"/>
        <w:jc w:val="both"/>
        <w:rPr>
          <w:rFonts w:ascii="Palatino Linotype" w:eastAsia="Palatino Linotype" w:hAnsi="Palatino Linotype" w:cs="Palatino Linotype"/>
        </w:rPr>
      </w:pPr>
    </w:p>
    <w:tbl>
      <w:tblPr>
        <w:tblStyle w:val="3"/>
        <w:tblW w:w="930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1"/>
        <w:gridCol w:w="4651"/>
      </w:tblGrid>
      <w:tr w:rsidR="00C05113" w:rsidRPr="00C05113" w14:paraId="7EF8B9B1" w14:textId="77777777" w:rsidTr="003E243E">
        <w:trPr>
          <w:trHeight w:val="594"/>
        </w:trPr>
        <w:tc>
          <w:tcPr>
            <w:tcW w:w="4651" w:type="dxa"/>
            <w:shd w:val="clear" w:color="auto" w:fill="auto"/>
            <w:tcMar>
              <w:top w:w="100" w:type="dxa"/>
              <w:left w:w="100" w:type="dxa"/>
              <w:bottom w:w="100" w:type="dxa"/>
              <w:right w:w="100" w:type="dxa"/>
            </w:tcMar>
            <w:vAlign w:val="center"/>
          </w:tcPr>
          <w:p w14:paraId="73BE30B4" w14:textId="77777777" w:rsidR="003E243E" w:rsidRPr="00C05113" w:rsidRDefault="003E243E" w:rsidP="00C05113">
            <w:pPr>
              <w:widowControl w:val="0"/>
              <w:pBdr>
                <w:top w:val="nil"/>
                <w:left w:val="nil"/>
                <w:bottom w:val="nil"/>
                <w:right w:val="nil"/>
                <w:between w:val="nil"/>
              </w:pBdr>
              <w:jc w:val="center"/>
              <w:rPr>
                <w:rFonts w:ascii="Palatino Linotype" w:eastAsia="Palatino Linotype" w:hAnsi="Palatino Linotype" w:cs="Palatino Linotype"/>
                <w:b/>
                <w:u w:val="single"/>
              </w:rPr>
            </w:pPr>
            <w:r w:rsidRPr="00C05113">
              <w:rPr>
                <w:rFonts w:ascii="Palatino Linotype" w:eastAsia="Palatino Linotype" w:hAnsi="Palatino Linotype" w:cs="Palatino Linotype"/>
                <w:b/>
                <w:u w:val="single"/>
              </w:rPr>
              <w:t>Número de Recurso de Revisión</w:t>
            </w:r>
          </w:p>
        </w:tc>
        <w:tc>
          <w:tcPr>
            <w:tcW w:w="4651" w:type="dxa"/>
            <w:shd w:val="clear" w:color="auto" w:fill="auto"/>
            <w:tcMar>
              <w:top w:w="100" w:type="dxa"/>
              <w:left w:w="100" w:type="dxa"/>
              <w:bottom w:w="100" w:type="dxa"/>
              <w:right w:w="100" w:type="dxa"/>
            </w:tcMar>
            <w:vAlign w:val="center"/>
          </w:tcPr>
          <w:p w14:paraId="625F597B" w14:textId="77777777" w:rsidR="003E243E" w:rsidRPr="00C05113" w:rsidRDefault="003E243E" w:rsidP="00C05113">
            <w:pPr>
              <w:widowControl w:val="0"/>
              <w:pBdr>
                <w:top w:val="nil"/>
                <w:left w:val="nil"/>
                <w:bottom w:val="nil"/>
                <w:right w:val="nil"/>
                <w:between w:val="nil"/>
              </w:pBdr>
              <w:jc w:val="center"/>
              <w:rPr>
                <w:rFonts w:ascii="Palatino Linotype" w:eastAsia="Palatino Linotype" w:hAnsi="Palatino Linotype" w:cs="Palatino Linotype"/>
                <w:b/>
                <w:u w:val="single"/>
              </w:rPr>
            </w:pPr>
            <w:r w:rsidRPr="00C05113">
              <w:rPr>
                <w:rFonts w:ascii="Palatino Linotype" w:eastAsia="Palatino Linotype" w:hAnsi="Palatino Linotype" w:cs="Palatino Linotype"/>
                <w:b/>
                <w:u w:val="single"/>
              </w:rPr>
              <w:t>Comisionado/ Comisionada</w:t>
            </w:r>
          </w:p>
        </w:tc>
      </w:tr>
      <w:tr w:rsidR="00C05113" w:rsidRPr="00C05113" w14:paraId="01A68B34" w14:textId="77777777" w:rsidTr="003E243E">
        <w:trPr>
          <w:trHeight w:val="233"/>
        </w:trPr>
        <w:tc>
          <w:tcPr>
            <w:tcW w:w="4651" w:type="dxa"/>
            <w:shd w:val="clear" w:color="auto" w:fill="auto"/>
            <w:tcMar>
              <w:top w:w="100" w:type="dxa"/>
              <w:left w:w="100" w:type="dxa"/>
              <w:bottom w:w="100" w:type="dxa"/>
              <w:right w:w="100" w:type="dxa"/>
            </w:tcMar>
            <w:vAlign w:val="center"/>
          </w:tcPr>
          <w:p w14:paraId="26F8BEBA" w14:textId="6E148A01" w:rsidR="003E243E" w:rsidRPr="00C05113" w:rsidRDefault="00C61A4F" w:rsidP="00C05113">
            <w:pPr>
              <w:widowControl w:val="0"/>
              <w:pBdr>
                <w:top w:val="nil"/>
                <w:left w:val="nil"/>
                <w:bottom w:val="nil"/>
                <w:right w:val="nil"/>
                <w:between w:val="nil"/>
              </w:pBdr>
              <w:jc w:val="center"/>
              <w:rPr>
                <w:rFonts w:ascii="Palatino Linotype" w:eastAsia="Palatino Linotype" w:hAnsi="Palatino Linotype" w:cs="Palatino Linotype"/>
                <w:b/>
              </w:rPr>
            </w:pPr>
            <w:r w:rsidRPr="00C05113">
              <w:rPr>
                <w:rFonts w:ascii="Palatino Linotype" w:eastAsia="Palatino Linotype" w:hAnsi="Palatino Linotype" w:cs="Palatino Linotype"/>
                <w:b/>
              </w:rPr>
              <w:t>02617</w:t>
            </w:r>
            <w:r w:rsidR="003E243E" w:rsidRPr="00C05113">
              <w:rPr>
                <w:rFonts w:ascii="Palatino Linotype" w:eastAsia="Palatino Linotype" w:hAnsi="Palatino Linotype" w:cs="Palatino Linotype"/>
                <w:b/>
              </w:rPr>
              <w:t>/INFOEM/IP/RR/2023</w:t>
            </w:r>
          </w:p>
        </w:tc>
        <w:tc>
          <w:tcPr>
            <w:tcW w:w="4651" w:type="dxa"/>
            <w:shd w:val="clear" w:color="auto" w:fill="auto"/>
            <w:tcMar>
              <w:top w:w="100" w:type="dxa"/>
              <w:left w:w="100" w:type="dxa"/>
              <w:bottom w:w="100" w:type="dxa"/>
              <w:right w:w="100" w:type="dxa"/>
            </w:tcMar>
            <w:vAlign w:val="center"/>
          </w:tcPr>
          <w:p w14:paraId="2FB9B020" w14:textId="77777777" w:rsidR="003E243E" w:rsidRPr="00C05113" w:rsidRDefault="003E243E" w:rsidP="00C05113">
            <w:pPr>
              <w:widowControl w:val="0"/>
              <w:pBdr>
                <w:top w:val="nil"/>
                <w:left w:val="nil"/>
                <w:bottom w:val="nil"/>
                <w:right w:val="nil"/>
                <w:between w:val="nil"/>
              </w:pBdr>
              <w:jc w:val="center"/>
              <w:rPr>
                <w:rFonts w:ascii="Palatino Linotype" w:eastAsia="Palatino Linotype" w:hAnsi="Palatino Linotype" w:cs="Palatino Linotype"/>
                <w:b/>
                <w:u w:val="single"/>
              </w:rPr>
            </w:pPr>
            <w:r w:rsidRPr="00C05113">
              <w:rPr>
                <w:rFonts w:ascii="Palatino Linotype" w:eastAsia="Palatino Linotype" w:hAnsi="Palatino Linotype" w:cs="Palatino Linotype"/>
                <w:b/>
                <w:u w:val="single"/>
              </w:rPr>
              <w:t>Sharon Cristina Morales Martínez</w:t>
            </w:r>
          </w:p>
        </w:tc>
      </w:tr>
      <w:tr w:rsidR="00C05113" w:rsidRPr="00C05113" w14:paraId="04713EB0" w14:textId="77777777" w:rsidTr="003E243E">
        <w:trPr>
          <w:trHeight w:val="293"/>
        </w:trPr>
        <w:tc>
          <w:tcPr>
            <w:tcW w:w="4651" w:type="dxa"/>
            <w:shd w:val="clear" w:color="auto" w:fill="auto"/>
            <w:tcMar>
              <w:top w:w="100" w:type="dxa"/>
              <w:left w:w="100" w:type="dxa"/>
              <w:bottom w:w="100" w:type="dxa"/>
              <w:right w:w="100" w:type="dxa"/>
            </w:tcMar>
            <w:vAlign w:val="center"/>
          </w:tcPr>
          <w:p w14:paraId="6D36F99E" w14:textId="01431F80" w:rsidR="003E243E" w:rsidRPr="00C05113" w:rsidRDefault="00C61A4F" w:rsidP="00C05113">
            <w:pPr>
              <w:widowControl w:val="0"/>
              <w:pBdr>
                <w:top w:val="nil"/>
                <w:left w:val="nil"/>
                <w:bottom w:val="nil"/>
                <w:right w:val="nil"/>
                <w:between w:val="nil"/>
              </w:pBdr>
              <w:jc w:val="center"/>
              <w:rPr>
                <w:rFonts w:ascii="Palatino Linotype" w:eastAsia="Palatino Linotype" w:hAnsi="Palatino Linotype" w:cs="Palatino Linotype"/>
                <w:b/>
              </w:rPr>
            </w:pPr>
            <w:r w:rsidRPr="00C05113">
              <w:rPr>
                <w:rFonts w:ascii="Palatino Linotype" w:eastAsia="Palatino Linotype" w:hAnsi="Palatino Linotype" w:cs="Palatino Linotype"/>
                <w:b/>
              </w:rPr>
              <w:t>02618</w:t>
            </w:r>
            <w:r w:rsidR="003E243E" w:rsidRPr="00C05113">
              <w:rPr>
                <w:rFonts w:ascii="Palatino Linotype" w:eastAsia="Palatino Linotype" w:hAnsi="Palatino Linotype" w:cs="Palatino Linotype"/>
                <w:b/>
              </w:rPr>
              <w:t>/INFOEM/IP/RR/2023</w:t>
            </w:r>
          </w:p>
        </w:tc>
        <w:tc>
          <w:tcPr>
            <w:tcW w:w="4651" w:type="dxa"/>
            <w:shd w:val="clear" w:color="auto" w:fill="auto"/>
            <w:tcMar>
              <w:top w:w="100" w:type="dxa"/>
              <w:left w:w="100" w:type="dxa"/>
              <w:bottom w:w="100" w:type="dxa"/>
              <w:right w:w="100" w:type="dxa"/>
            </w:tcMar>
            <w:vAlign w:val="center"/>
          </w:tcPr>
          <w:p w14:paraId="71131749" w14:textId="77777777" w:rsidR="003E243E" w:rsidRPr="00C05113" w:rsidRDefault="003E243E" w:rsidP="00C05113">
            <w:pPr>
              <w:widowControl w:val="0"/>
              <w:pBdr>
                <w:top w:val="nil"/>
                <w:left w:val="nil"/>
                <w:bottom w:val="nil"/>
                <w:right w:val="nil"/>
                <w:between w:val="nil"/>
              </w:pBdr>
              <w:jc w:val="center"/>
              <w:rPr>
                <w:rFonts w:ascii="Palatino Linotype" w:eastAsia="Palatino Linotype" w:hAnsi="Palatino Linotype" w:cs="Palatino Linotype"/>
                <w:u w:val="single"/>
              </w:rPr>
            </w:pPr>
            <w:r w:rsidRPr="00C05113">
              <w:rPr>
                <w:rFonts w:ascii="Palatino Linotype" w:eastAsia="Palatino Linotype" w:hAnsi="Palatino Linotype" w:cs="Palatino Linotype"/>
                <w:u w:val="single"/>
              </w:rPr>
              <w:t>Luis Gustavo Parra Noriega</w:t>
            </w:r>
          </w:p>
        </w:tc>
      </w:tr>
      <w:tr w:rsidR="00C61A4F" w:rsidRPr="00C05113" w14:paraId="663C608C" w14:textId="77777777" w:rsidTr="00C61A4F">
        <w:trPr>
          <w:trHeight w:val="317"/>
        </w:trPr>
        <w:tc>
          <w:tcPr>
            <w:tcW w:w="4651" w:type="dxa"/>
            <w:shd w:val="clear" w:color="auto" w:fill="auto"/>
            <w:tcMar>
              <w:top w:w="100" w:type="dxa"/>
              <w:left w:w="100" w:type="dxa"/>
              <w:bottom w:w="100" w:type="dxa"/>
              <w:right w:w="100" w:type="dxa"/>
            </w:tcMar>
            <w:vAlign w:val="center"/>
          </w:tcPr>
          <w:p w14:paraId="48BA1555" w14:textId="1A47E40E" w:rsidR="00C61A4F" w:rsidRPr="00C05113" w:rsidRDefault="00C61A4F" w:rsidP="00C05113">
            <w:pPr>
              <w:widowControl w:val="0"/>
              <w:pBdr>
                <w:top w:val="nil"/>
                <w:left w:val="nil"/>
                <w:bottom w:val="nil"/>
                <w:right w:val="nil"/>
                <w:between w:val="nil"/>
              </w:pBdr>
              <w:jc w:val="center"/>
              <w:rPr>
                <w:rFonts w:ascii="Palatino Linotype" w:eastAsia="Palatino Linotype" w:hAnsi="Palatino Linotype" w:cs="Palatino Linotype"/>
                <w:b/>
              </w:rPr>
            </w:pPr>
            <w:r w:rsidRPr="00C05113">
              <w:rPr>
                <w:rFonts w:ascii="Palatino Linotype" w:eastAsia="Palatino Linotype" w:hAnsi="Palatino Linotype" w:cs="Palatino Linotype"/>
                <w:b/>
              </w:rPr>
              <w:t>02619/INFOEM/IP/RR/2023</w:t>
            </w:r>
          </w:p>
        </w:tc>
        <w:tc>
          <w:tcPr>
            <w:tcW w:w="4651" w:type="dxa"/>
            <w:shd w:val="clear" w:color="auto" w:fill="auto"/>
            <w:tcMar>
              <w:top w:w="100" w:type="dxa"/>
              <w:left w:w="100" w:type="dxa"/>
              <w:bottom w:w="100" w:type="dxa"/>
              <w:right w:w="100" w:type="dxa"/>
            </w:tcMar>
            <w:vAlign w:val="center"/>
          </w:tcPr>
          <w:p w14:paraId="25D1371F" w14:textId="1BCBE568" w:rsidR="00C61A4F" w:rsidRPr="00C05113" w:rsidRDefault="00C61A4F" w:rsidP="00C05113">
            <w:pPr>
              <w:widowControl w:val="0"/>
              <w:pBdr>
                <w:top w:val="nil"/>
                <w:left w:val="nil"/>
                <w:bottom w:val="nil"/>
                <w:right w:val="nil"/>
                <w:between w:val="nil"/>
              </w:pBdr>
              <w:jc w:val="center"/>
              <w:rPr>
                <w:rFonts w:ascii="Palatino Linotype" w:eastAsia="Palatino Linotype" w:hAnsi="Palatino Linotype" w:cs="Palatino Linotype"/>
                <w:u w:val="single"/>
              </w:rPr>
            </w:pPr>
            <w:r w:rsidRPr="00C05113">
              <w:rPr>
                <w:rFonts w:ascii="Palatino Linotype" w:eastAsia="Palatino Linotype" w:hAnsi="Palatino Linotype" w:cs="Palatino Linotype"/>
                <w:u w:val="single"/>
              </w:rPr>
              <w:t>Guadalupe Ramírez Peña</w:t>
            </w:r>
          </w:p>
        </w:tc>
      </w:tr>
    </w:tbl>
    <w:p w14:paraId="077EA076" w14:textId="77777777" w:rsidR="003E243E" w:rsidRPr="00C05113" w:rsidRDefault="003E243E" w:rsidP="00C05113">
      <w:pPr>
        <w:tabs>
          <w:tab w:val="center" w:pos="4252"/>
          <w:tab w:val="right" w:pos="8504"/>
        </w:tabs>
        <w:spacing w:line="360" w:lineRule="auto"/>
        <w:jc w:val="both"/>
        <w:rPr>
          <w:rFonts w:ascii="Palatino Linotype" w:eastAsia="Palatino Linotype" w:hAnsi="Palatino Linotype" w:cs="Palatino Linotype"/>
          <w:b/>
        </w:rPr>
      </w:pPr>
    </w:p>
    <w:p w14:paraId="1FDE7D06" w14:textId="77777777" w:rsidR="003E243E" w:rsidRPr="00C05113" w:rsidRDefault="003E243E" w:rsidP="00C05113">
      <w:pPr>
        <w:tabs>
          <w:tab w:val="center" w:pos="4252"/>
          <w:tab w:val="right" w:pos="8504"/>
        </w:tabs>
        <w:spacing w:line="360" w:lineRule="auto"/>
        <w:jc w:val="both"/>
        <w:rPr>
          <w:rFonts w:ascii="Palatino Linotype" w:eastAsia="Palatino Linotype" w:hAnsi="Palatino Linotype" w:cs="Palatino Linotype"/>
          <w:b/>
        </w:rPr>
      </w:pPr>
      <w:r w:rsidRPr="00C05113">
        <w:rPr>
          <w:rFonts w:ascii="Palatino Linotype" w:eastAsia="Palatino Linotype" w:hAnsi="Palatino Linotype" w:cs="Palatino Linotype"/>
          <w:b/>
        </w:rPr>
        <w:t>a) Admisión del Recurso de Revisión</w:t>
      </w:r>
    </w:p>
    <w:p w14:paraId="356F24D3" w14:textId="26B6895A" w:rsidR="003E243E" w:rsidRPr="00C05113" w:rsidRDefault="003E243E" w:rsidP="00C05113">
      <w:pPr>
        <w:tabs>
          <w:tab w:val="center" w:pos="4252"/>
          <w:tab w:val="right" w:pos="8504"/>
        </w:tabs>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De las constancias que obran en los expedientes electrónicos del</w:t>
      </w:r>
      <w:r w:rsidRPr="00C05113">
        <w:rPr>
          <w:rFonts w:ascii="Palatino Linotype" w:eastAsia="Palatino Linotype" w:hAnsi="Palatino Linotype" w:cs="Palatino Linotype"/>
          <w:b/>
        </w:rPr>
        <w:t xml:space="preserve"> SAIMEX</w:t>
      </w:r>
      <w:r w:rsidRPr="00C05113">
        <w:rPr>
          <w:rFonts w:ascii="Palatino Linotype" w:eastAsia="Palatino Linotype" w:hAnsi="Palatino Linotype" w:cs="Palatino Linotype"/>
        </w:rPr>
        <w:t xml:space="preserve">, se advierte que el </w:t>
      </w:r>
      <w:r w:rsidRPr="00C05113">
        <w:rPr>
          <w:rFonts w:ascii="Palatino Linotype" w:eastAsia="Palatino Linotype" w:hAnsi="Palatino Linotype" w:cs="Palatino Linotype"/>
          <w:b/>
        </w:rPr>
        <w:t xml:space="preserve">diecisiete y </w:t>
      </w:r>
      <w:r w:rsidR="00C61A4F" w:rsidRPr="00C05113">
        <w:rPr>
          <w:rFonts w:ascii="Palatino Linotype" w:eastAsia="Palatino Linotype" w:hAnsi="Palatino Linotype" w:cs="Palatino Linotype"/>
          <w:b/>
        </w:rPr>
        <w:t>dieciocho</w:t>
      </w:r>
      <w:r w:rsidRPr="00C05113">
        <w:rPr>
          <w:rFonts w:ascii="Palatino Linotype" w:eastAsia="Palatino Linotype" w:hAnsi="Palatino Linotype" w:cs="Palatino Linotype"/>
          <w:b/>
        </w:rPr>
        <w:t xml:space="preserve"> de mayo del dos mil veintitrés</w:t>
      </w:r>
      <w:r w:rsidRPr="00C05113">
        <w:rPr>
          <w:rFonts w:ascii="Palatino Linotype" w:eastAsia="Palatino Linotype" w:hAnsi="Palatino Linotype" w:cs="Palatino Linotype"/>
        </w:rPr>
        <w:t xml:space="preserve">, se acordó la admisión a trámite de los Recursos de Revisión que nos ocupan; así como la integración de los expedientes respectivos, mismos que se pusieron a disposición de las partes, para que en un plazo máximo de siete días hábiles </w:t>
      </w:r>
      <w:r w:rsidR="003E0BBD" w:rsidRPr="00C05113">
        <w:rPr>
          <w:rFonts w:ascii="Palatino Linotype" w:eastAsia="Palatino Linotype" w:hAnsi="Palatino Linotype" w:cs="Palatino Linotype"/>
          <w:b/>
        </w:rPr>
        <w:t>EL RECURRENTE</w:t>
      </w:r>
      <w:r w:rsidRPr="00C05113">
        <w:rPr>
          <w:rFonts w:ascii="Palatino Linotype" w:eastAsia="Palatino Linotype" w:hAnsi="Palatino Linotype" w:cs="Palatino Linotype"/>
          <w:b/>
        </w:rPr>
        <w:t xml:space="preserve"> </w:t>
      </w:r>
      <w:r w:rsidRPr="00C05113">
        <w:rPr>
          <w:rFonts w:ascii="Palatino Linotype" w:eastAsia="Palatino Linotype" w:hAnsi="Palatino Linotype" w:cs="Palatino Linotype"/>
        </w:rPr>
        <w:t xml:space="preserve">manifestara lo que a su derecho conviniera, a efecto de presentar pruebas y alegatos; así como, para que </w:t>
      </w:r>
      <w:r w:rsidRPr="00C05113">
        <w:rPr>
          <w:rFonts w:ascii="Palatino Linotype" w:eastAsia="Palatino Linotype" w:hAnsi="Palatino Linotype" w:cs="Palatino Linotype"/>
          <w:b/>
        </w:rPr>
        <w:t xml:space="preserve">EL SUJETO OBLIGADO </w:t>
      </w:r>
      <w:r w:rsidRPr="00C05113">
        <w:rPr>
          <w:rFonts w:ascii="Palatino Linotype" w:eastAsia="Palatino Linotype" w:hAnsi="Palatino Linotype" w:cs="Palatino Linotype"/>
        </w:rPr>
        <w:t>rindiera los Informes Justificados correspondientes; lo anterior, conforme a lo dispuesto por el artículo 185 de la Ley de Transparencia y Acceso a la Información Pública del Estado de México y Municipios.</w:t>
      </w:r>
    </w:p>
    <w:p w14:paraId="03E47DBC" w14:textId="77777777" w:rsidR="003E243E" w:rsidRPr="00C05113" w:rsidRDefault="003E243E" w:rsidP="00C05113">
      <w:pPr>
        <w:tabs>
          <w:tab w:val="center" w:pos="4252"/>
          <w:tab w:val="right" w:pos="8504"/>
        </w:tabs>
        <w:spacing w:line="360" w:lineRule="auto"/>
        <w:jc w:val="both"/>
        <w:rPr>
          <w:rFonts w:ascii="Palatino Linotype" w:eastAsia="Palatino Linotype" w:hAnsi="Palatino Linotype" w:cs="Palatino Linotype"/>
        </w:rPr>
      </w:pPr>
    </w:p>
    <w:p w14:paraId="6FB848EB" w14:textId="77777777" w:rsidR="003E243E" w:rsidRPr="00C05113" w:rsidRDefault="003E243E" w:rsidP="00C05113">
      <w:pPr>
        <w:spacing w:line="360" w:lineRule="auto"/>
        <w:jc w:val="both"/>
        <w:rPr>
          <w:rFonts w:ascii="Palatino Linotype" w:eastAsia="Palatino Linotype" w:hAnsi="Palatino Linotype" w:cs="Palatino Linotype"/>
          <w:b/>
        </w:rPr>
      </w:pPr>
      <w:r w:rsidRPr="00C05113">
        <w:rPr>
          <w:rFonts w:ascii="Palatino Linotype" w:eastAsia="Palatino Linotype" w:hAnsi="Palatino Linotype" w:cs="Palatino Linotype"/>
          <w:b/>
        </w:rPr>
        <w:t>b) Informe Justificado</w:t>
      </w:r>
    </w:p>
    <w:p w14:paraId="0BD26559" w14:textId="77777777" w:rsidR="003E243E" w:rsidRPr="00C05113" w:rsidRDefault="003E243E" w:rsidP="00C05113">
      <w:pPr>
        <w:widowControl w:val="0"/>
        <w:tabs>
          <w:tab w:val="left" w:pos="0"/>
        </w:tabs>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Conforme a las constancias que obran en el expediente del </w:t>
      </w:r>
      <w:r w:rsidRPr="00C05113">
        <w:rPr>
          <w:rFonts w:ascii="Palatino Linotype" w:eastAsia="Palatino Linotype" w:hAnsi="Palatino Linotype" w:cs="Palatino Linotype"/>
          <w:b/>
        </w:rPr>
        <w:t>SAIMEX,</w:t>
      </w:r>
      <w:r w:rsidRPr="00C05113">
        <w:rPr>
          <w:rFonts w:ascii="Palatino Linotype" w:eastAsia="Palatino Linotype" w:hAnsi="Palatino Linotype" w:cs="Palatino Linotype"/>
        </w:rPr>
        <w:t xml:space="preserve"> se desprende que atento a lo dispuesto en el artículo 185 de la Ley de Transparencia y Acceso a la Información Pública del Estado de México y Municipios, dentro del término </w:t>
      </w:r>
      <w:r w:rsidRPr="00C05113">
        <w:rPr>
          <w:rFonts w:ascii="Palatino Linotype" w:eastAsia="Palatino Linotype" w:hAnsi="Palatino Linotype" w:cs="Palatino Linotype"/>
        </w:rPr>
        <w:lastRenderedPageBreak/>
        <w:t xml:space="preserve">legalmente concedido al </w:t>
      </w:r>
      <w:r w:rsidRPr="00C05113">
        <w:rPr>
          <w:rFonts w:ascii="Palatino Linotype" w:eastAsia="Palatino Linotype" w:hAnsi="Palatino Linotype" w:cs="Palatino Linotype"/>
          <w:b/>
        </w:rPr>
        <w:t>RECURRENTE</w:t>
      </w:r>
      <w:r w:rsidRPr="00C05113">
        <w:rPr>
          <w:rFonts w:ascii="Palatino Linotype" w:eastAsia="Palatino Linotype" w:hAnsi="Palatino Linotype" w:cs="Palatino Linotype"/>
        </w:rPr>
        <w:t>, éste no realizó manifestación que conforme a derecho le correspondía.</w:t>
      </w:r>
    </w:p>
    <w:p w14:paraId="2186B21E" w14:textId="5A94B935" w:rsidR="003E243E" w:rsidRPr="00C05113" w:rsidRDefault="003E243E" w:rsidP="00C05113">
      <w:pPr>
        <w:widowControl w:val="0"/>
        <w:pBdr>
          <w:top w:val="nil"/>
          <w:left w:val="nil"/>
          <w:bottom w:val="nil"/>
          <w:right w:val="nil"/>
          <w:between w:val="nil"/>
        </w:pBdr>
        <w:spacing w:before="100" w:beforeAutospacing="1" w:after="100" w:afterAutospacing="1"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Por su parte, </w:t>
      </w:r>
      <w:r w:rsidRPr="00C05113">
        <w:rPr>
          <w:rFonts w:ascii="Palatino Linotype" w:eastAsia="Palatino Linotype" w:hAnsi="Palatino Linotype" w:cs="Palatino Linotype"/>
          <w:b/>
        </w:rPr>
        <w:t>EL SUJETO OBLIGADO</w:t>
      </w:r>
      <w:r w:rsidRPr="00C05113">
        <w:rPr>
          <w:rFonts w:ascii="Palatino Linotype" w:eastAsia="Palatino Linotype" w:hAnsi="Palatino Linotype" w:cs="Palatino Linotype"/>
        </w:rPr>
        <w:t xml:space="preserve"> rindió su Informe Justificados en </w:t>
      </w:r>
      <w:r w:rsidR="00C61A4F" w:rsidRPr="00C05113">
        <w:rPr>
          <w:rFonts w:ascii="Palatino Linotype" w:eastAsia="Palatino Linotype" w:hAnsi="Palatino Linotype" w:cs="Palatino Linotype"/>
        </w:rPr>
        <w:t>los</w:t>
      </w:r>
      <w:r w:rsidRPr="00C05113">
        <w:rPr>
          <w:rFonts w:ascii="Palatino Linotype" w:eastAsia="Palatino Linotype" w:hAnsi="Palatino Linotype" w:cs="Palatino Linotype"/>
        </w:rPr>
        <w:t xml:space="preserve"> Recurso</w:t>
      </w:r>
      <w:r w:rsidR="00C61A4F" w:rsidRPr="00C05113">
        <w:rPr>
          <w:rFonts w:ascii="Palatino Linotype" w:eastAsia="Palatino Linotype" w:hAnsi="Palatino Linotype" w:cs="Palatino Linotype"/>
        </w:rPr>
        <w:t>s</w:t>
      </w:r>
      <w:r w:rsidRPr="00C05113">
        <w:rPr>
          <w:rFonts w:ascii="Palatino Linotype" w:eastAsia="Palatino Linotype" w:hAnsi="Palatino Linotype" w:cs="Palatino Linotype"/>
        </w:rPr>
        <w:t xml:space="preserve"> de Revisión</w:t>
      </w:r>
      <w:r w:rsidR="00C61A4F" w:rsidRPr="00C05113">
        <w:rPr>
          <w:rFonts w:ascii="Palatino Linotype" w:eastAsia="Palatino Linotype" w:hAnsi="Palatino Linotype" w:cs="Palatino Linotype"/>
        </w:rPr>
        <w:t xml:space="preserve"> en estudio, en los que manifestó lo siguiente: </w:t>
      </w:r>
    </w:p>
    <w:tbl>
      <w:tblPr>
        <w:tblStyle w:val="3"/>
        <w:tblW w:w="930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1"/>
        <w:gridCol w:w="4651"/>
      </w:tblGrid>
      <w:tr w:rsidR="00C05113" w:rsidRPr="00C05113" w14:paraId="6DC9421F" w14:textId="77777777" w:rsidTr="003E243E">
        <w:trPr>
          <w:trHeight w:val="594"/>
        </w:trPr>
        <w:tc>
          <w:tcPr>
            <w:tcW w:w="4651" w:type="dxa"/>
            <w:shd w:val="clear" w:color="auto" w:fill="auto"/>
            <w:tcMar>
              <w:top w:w="100" w:type="dxa"/>
              <w:left w:w="100" w:type="dxa"/>
              <w:bottom w:w="100" w:type="dxa"/>
              <w:right w:w="100" w:type="dxa"/>
            </w:tcMar>
            <w:vAlign w:val="center"/>
          </w:tcPr>
          <w:p w14:paraId="476BF7DF" w14:textId="77777777" w:rsidR="003E243E" w:rsidRPr="00C05113" w:rsidRDefault="003E243E" w:rsidP="00C05113">
            <w:pPr>
              <w:widowControl w:val="0"/>
              <w:pBdr>
                <w:top w:val="nil"/>
                <w:left w:val="nil"/>
                <w:bottom w:val="nil"/>
                <w:right w:val="nil"/>
                <w:between w:val="nil"/>
              </w:pBdr>
              <w:jc w:val="center"/>
              <w:rPr>
                <w:rFonts w:ascii="Palatino Linotype" w:eastAsia="Palatino Linotype" w:hAnsi="Palatino Linotype" w:cs="Palatino Linotype"/>
                <w:b/>
                <w:u w:val="single"/>
              </w:rPr>
            </w:pPr>
            <w:r w:rsidRPr="00C05113">
              <w:rPr>
                <w:rFonts w:ascii="Palatino Linotype" w:eastAsia="Palatino Linotype" w:hAnsi="Palatino Linotype" w:cs="Palatino Linotype"/>
                <w:b/>
                <w:u w:val="single"/>
              </w:rPr>
              <w:t>Número de Recurso de Revisión</w:t>
            </w:r>
          </w:p>
        </w:tc>
        <w:tc>
          <w:tcPr>
            <w:tcW w:w="4651" w:type="dxa"/>
            <w:shd w:val="clear" w:color="auto" w:fill="auto"/>
            <w:tcMar>
              <w:top w:w="100" w:type="dxa"/>
              <w:left w:w="100" w:type="dxa"/>
              <w:bottom w:w="100" w:type="dxa"/>
              <w:right w:w="100" w:type="dxa"/>
            </w:tcMar>
            <w:vAlign w:val="center"/>
          </w:tcPr>
          <w:p w14:paraId="14111116" w14:textId="77777777" w:rsidR="003E243E" w:rsidRPr="00C05113" w:rsidRDefault="003E243E" w:rsidP="00C05113">
            <w:pPr>
              <w:widowControl w:val="0"/>
              <w:pBdr>
                <w:top w:val="nil"/>
                <w:left w:val="nil"/>
                <w:bottom w:val="nil"/>
                <w:right w:val="nil"/>
                <w:between w:val="nil"/>
              </w:pBdr>
              <w:jc w:val="center"/>
              <w:rPr>
                <w:rFonts w:ascii="Palatino Linotype" w:eastAsia="Palatino Linotype" w:hAnsi="Palatino Linotype" w:cs="Palatino Linotype"/>
                <w:b/>
                <w:u w:val="single"/>
              </w:rPr>
            </w:pPr>
            <w:r w:rsidRPr="00C05113">
              <w:rPr>
                <w:rFonts w:ascii="Palatino Linotype" w:eastAsia="Palatino Linotype" w:hAnsi="Palatino Linotype" w:cs="Palatino Linotype"/>
                <w:b/>
                <w:u w:val="single"/>
              </w:rPr>
              <w:t>Informe Justificado</w:t>
            </w:r>
          </w:p>
        </w:tc>
      </w:tr>
      <w:tr w:rsidR="00C05113" w:rsidRPr="00C05113" w14:paraId="7D19CD95" w14:textId="77777777" w:rsidTr="003E243E">
        <w:trPr>
          <w:trHeight w:val="233"/>
        </w:trPr>
        <w:tc>
          <w:tcPr>
            <w:tcW w:w="4651" w:type="dxa"/>
            <w:shd w:val="clear" w:color="auto" w:fill="auto"/>
            <w:tcMar>
              <w:top w:w="100" w:type="dxa"/>
              <w:left w:w="100" w:type="dxa"/>
              <w:bottom w:w="100" w:type="dxa"/>
              <w:right w:w="100" w:type="dxa"/>
            </w:tcMar>
            <w:vAlign w:val="center"/>
          </w:tcPr>
          <w:p w14:paraId="5CFA83E4" w14:textId="7B0DA660" w:rsidR="003E243E" w:rsidRPr="00C05113" w:rsidRDefault="00C61A4F" w:rsidP="00C05113">
            <w:pPr>
              <w:widowControl w:val="0"/>
              <w:pBdr>
                <w:top w:val="nil"/>
                <w:left w:val="nil"/>
                <w:bottom w:val="nil"/>
                <w:right w:val="nil"/>
                <w:between w:val="nil"/>
              </w:pBdr>
              <w:jc w:val="center"/>
              <w:rPr>
                <w:rFonts w:ascii="Palatino Linotype" w:eastAsia="Palatino Linotype" w:hAnsi="Palatino Linotype" w:cs="Palatino Linotype"/>
                <w:b/>
              </w:rPr>
            </w:pPr>
            <w:r w:rsidRPr="00C05113">
              <w:rPr>
                <w:rFonts w:ascii="Palatino Linotype" w:eastAsia="Palatino Linotype" w:hAnsi="Palatino Linotype" w:cs="Palatino Linotype"/>
                <w:b/>
              </w:rPr>
              <w:t>02617</w:t>
            </w:r>
            <w:r w:rsidR="003E243E" w:rsidRPr="00C05113">
              <w:rPr>
                <w:rFonts w:ascii="Palatino Linotype" w:eastAsia="Palatino Linotype" w:hAnsi="Palatino Linotype" w:cs="Palatino Linotype"/>
                <w:b/>
              </w:rPr>
              <w:t>/INFOEM/IP/RR/2023</w:t>
            </w:r>
          </w:p>
        </w:tc>
        <w:tc>
          <w:tcPr>
            <w:tcW w:w="4651" w:type="dxa"/>
            <w:shd w:val="clear" w:color="auto" w:fill="auto"/>
            <w:tcMar>
              <w:top w:w="100" w:type="dxa"/>
              <w:left w:w="100" w:type="dxa"/>
              <w:bottom w:w="100" w:type="dxa"/>
              <w:right w:w="100" w:type="dxa"/>
            </w:tcMar>
            <w:vAlign w:val="center"/>
          </w:tcPr>
          <w:p w14:paraId="30C1279F" w14:textId="790A3F31" w:rsidR="003E243E" w:rsidRPr="00C05113" w:rsidRDefault="003E243E" w:rsidP="00C05113">
            <w:pPr>
              <w:widowControl w:val="0"/>
              <w:pBdr>
                <w:top w:val="nil"/>
                <w:left w:val="nil"/>
                <w:bottom w:val="nil"/>
                <w:right w:val="nil"/>
                <w:between w:val="nil"/>
              </w:pBdr>
              <w:jc w:val="both"/>
              <w:rPr>
                <w:rFonts w:ascii="Palatino Linotype" w:eastAsia="Palatino Linotype" w:hAnsi="Palatino Linotype" w:cs="Palatino Linotype"/>
                <w:sz w:val="6"/>
              </w:rPr>
            </w:pPr>
            <w:r w:rsidRPr="00C05113">
              <w:rPr>
                <w:rFonts w:ascii="Palatino Linotype" w:eastAsia="Palatino Linotype" w:hAnsi="Palatino Linotype" w:cs="Palatino Linotype"/>
              </w:rPr>
              <w:t xml:space="preserve">Fueron enviados </w:t>
            </w:r>
            <w:r w:rsidR="00B41141" w:rsidRPr="00C05113">
              <w:rPr>
                <w:rFonts w:ascii="Palatino Linotype" w:eastAsia="Palatino Linotype" w:hAnsi="Palatino Linotype" w:cs="Palatino Linotype"/>
              </w:rPr>
              <w:t xml:space="preserve">los siguientes archivos electrónicos: </w:t>
            </w:r>
            <w:r w:rsidR="00B41141" w:rsidRPr="00C05113">
              <w:rPr>
                <w:rFonts w:ascii="Palatino Linotype" w:eastAsia="Palatino Linotype" w:hAnsi="Palatino Linotype" w:cs="Palatino Linotype"/>
                <w:b/>
                <w:i/>
              </w:rPr>
              <w:t>“</w:t>
            </w:r>
            <w:r w:rsidR="002B2782" w:rsidRPr="00C05113">
              <w:rPr>
                <w:rFonts w:ascii="Palatino Linotype" w:eastAsia="Palatino Linotype" w:hAnsi="Palatino Linotype" w:cs="Palatino Linotype"/>
                <w:b/>
                <w:i/>
              </w:rPr>
              <w:t xml:space="preserve">RR 02617-2023 DGI.pdf” </w:t>
            </w:r>
            <w:r w:rsidR="002B2782" w:rsidRPr="00C05113">
              <w:rPr>
                <w:rFonts w:ascii="Palatino Linotype" w:eastAsia="Palatino Linotype" w:hAnsi="Palatino Linotype" w:cs="Palatino Linotype"/>
              </w:rPr>
              <w:t xml:space="preserve">e </w:t>
            </w:r>
            <w:r w:rsidR="002B2782" w:rsidRPr="00C05113">
              <w:rPr>
                <w:rFonts w:ascii="Palatino Linotype" w:eastAsia="Palatino Linotype" w:hAnsi="Palatino Linotype" w:cs="Palatino Linotype"/>
                <w:b/>
                <w:i/>
              </w:rPr>
              <w:t xml:space="preserve">“Informe Justificado RR 02617-2023.pdf”, </w:t>
            </w:r>
            <w:r w:rsidR="002B2782" w:rsidRPr="00C05113">
              <w:rPr>
                <w:rFonts w:ascii="Palatino Linotype" w:eastAsia="Palatino Linotype" w:hAnsi="Palatino Linotype" w:cs="Palatino Linotype"/>
              </w:rPr>
              <w:t xml:space="preserve">por medio de los cuales, </w:t>
            </w:r>
            <w:r w:rsidR="002B2782" w:rsidRPr="00C05113">
              <w:rPr>
                <w:rFonts w:ascii="Palatino Linotype" w:eastAsia="Palatino Linotype" w:hAnsi="Palatino Linotype" w:cs="Palatino Linotype"/>
                <w:b/>
              </w:rPr>
              <w:t xml:space="preserve">EL SUJETO OBLIGADO </w:t>
            </w:r>
            <w:r w:rsidR="002B2782" w:rsidRPr="00C05113">
              <w:rPr>
                <w:rFonts w:ascii="Palatino Linotype" w:eastAsia="Palatino Linotype" w:hAnsi="Palatino Linotype" w:cs="Palatino Linotype"/>
              </w:rPr>
              <w:t>ratificó su respuesta.</w:t>
            </w:r>
          </w:p>
        </w:tc>
      </w:tr>
      <w:tr w:rsidR="00C05113" w:rsidRPr="00C05113" w14:paraId="4CD84E2C" w14:textId="77777777" w:rsidTr="0053329C">
        <w:trPr>
          <w:trHeight w:val="233"/>
        </w:trPr>
        <w:tc>
          <w:tcPr>
            <w:tcW w:w="4651" w:type="dxa"/>
            <w:shd w:val="clear" w:color="auto" w:fill="auto"/>
            <w:tcMar>
              <w:top w:w="100" w:type="dxa"/>
              <w:left w:w="100" w:type="dxa"/>
              <w:bottom w:w="100" w:type="dxa"/>
              <w:right w:w="100" w:type="dxa"/>
            </w:tcMar>
            <w:vAlign w:val="center"/>
          </w:tcPr>
          <w:p w14:paraId="27047538" w14:textId="39911C18" w:rsidR="002B2782" w:rsidRPr="00C05113" w:rsidRDefault="002B2782" w:rsidP="00C05113">
            <w:pPr>
              <w:widowControl w:val="0"/>
              <w:pBdr>
                <w:top w:val="nil"/>
                <w:left w:val="nil"/>
                <w:bottom w:val="nil"/>
                <w:right w:val="nil"/>
                <w:between w:val="nil"/>
              </w:pBdr>
              <w:jc w:val="center"/>
              <w:rPr>
                <w:rFonts w:ascii="Palatino Linotype" w:eastAsia="Palatino Linotype" w:hAnsi="Palatino Linotype" w:cs="Palatino Linotype"/>
                <w:b/>
              </w:rPr>
            </w:pPr>
            <w:r w:rsidRPr="00C05113">
              <w:rPr>
                <w:rFonts w:ascii="Palatino Linotype" w:eastAsia="Palatino Linotype" w:hAnsi="Palatino Linotype" w:cs="Palatino Linotype"/>
                <w:b/>
              </w:rPr>
              <w:t>02618/INFOEM/IP/RR/2023</w:t>
            </w:r>
          </w:p>
        </w:tc>
        <w:tc>
          <w:tcPr>
            <w:tcW w:w="4651" w:type="dxa"/>
            <w:shd w:val="clear" w:color="auto" w:fill="auto"/>
            <w:tcMar>
              <w:top w:w="100" w:type="dxa"/>
              <w:left w:w="100" w:type="dxa"/>
              <w:bottom w:w="100" w:type="dxa"/>
              <w:right w:w="100" w:type="dxa"/>
            </w:tcMar>
          </w:tcPr>
          <w:p w14:paraId="7111A448" w14:textId="4DFC906F" w:rsidR="002B2782" w:rsidRPr="00C05113" w:rsidRDefault="002B2782" w:rsidP="00C05113">
            <w:pPr>
              <w:widowControl w:val="0"/>
              <w:pBdr>
                <w:top w:val="nil"/>
                <w:left w:val="nil"/>
                <w:bottom w:val="nil"/>
                <w:right w:val="nil"/>
                <w:between w:val="nil"/>
              </w:pBdr>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Fueron enviados los siguientes archivos electrónicos: </w:t>
            </w:r>
            <w:r w:rsidRPr="00C05113">
              <w:rPr>
                <w:rFonts w:ascii="Palatino Linotype" w:eastAsia="Palatino Linotype" w:hAnsi="Palatino Linotype" w:cs="Palatino Linotype"/>
                <w:b/>
                <w:i/>
              </w:rPr>
              <w:t xml:space="preserve">“Informe Justificado RR 02618-2023.pdf” </w:t>
            </w:r>
            <w:r w:rsidRPr="00C05113">
              <w:rPr>
                <w:rFonts w:ascii="Palatino Linotype" w:eastAsia="Palatino Linotype" w:hAnsi="Palatino Linotype" w:cs="Palatino Linotype"/>
              </w:rPr>
              <w:t xml:space="preserve">y </w:t>
            </w:r>
            <w:r w:rsidRPr="00C05113">
              <w:rPr>
                <w:rFonts w:ascii="Palatino Linotype" w:eastAsia="Palatino Linotype" w:hAnsi="Palatino Linotype" w:cs="Palatino Linotype"/>
                <w:b/>
                <w:i/>
              </w:rPr>
              <w:t xml:space="preserve">“RR 02618-2023 DGI.pdf”, </w:t>
            </w:r>
            <w:r w:rsidRPr="00C05113">
              <w:rPr>
                <w:rFonts w:ascii="Palatino Linotype" w:eastAsia="Palatino Linotype" w:hAnsi="Palatino Linotype" w:cs="Palatino Linotype"/>
              </w:rPr>
              <w:t xml:space="preserve">por medio de los cuales, </w:t>
            </w:r>
            <w:r w:rsidRPr="00C05113">
              <w:rPr>
                <w:rFonts w:ascii="Palatino Linotype" w:eastAsia="Palatino Linotype" w:hAnsi="Palatino Linotype" w:cs="Palatino Linotype"/>
                <w:b/>
              </w:rPr>
              <w:t xml:space="preserve">EL SUJETO OBLIGADO </w:t>
            </w:r>
            <w:r w:rsidRPr="00C05113">
              <w:rPr>
                <w:rFonts w:ascii="Palatino Linotype" w:eastAsia="Palatino Linotype" w:hAnsi="Palatino Linotype" w:cs="Palatino Linotype"/>
              </w:rPr>
              <w:t>ratificó su respuesta.</w:t>
            </w:r>
          </w:p>
        </w:tc>
      </w:tr>
      <w:tr w:rsidR="002B2782" w:rsidRPr="00C05113" w14:paraId="55D743C1" w14:textId="77777777" w:rsidTr="0053329C">
        <w:trPr>
          <w:trHeight w:val="233"/>
        </w:trPr>
        <w:tc>
          <w:tcPr>
            <w:tcW w:w="4651" w:type="dxa"/>
            <w:shd w:val="clear" w:color="auto" w:fill="auto"/>
            <w:tcMar>
              <w:top w:w="100" w:type="dxa"/>
              <w:left w:w="100" w:type="dxa"/>
              <w:bottom w:w="100" w:type="dxa"/>
              <w:right w:w="100" w:type="dxa"/>
            </w:tcMar>
            <w:vAlign w:val="center"/>
          </w:tcPr>
          <w:p w14:paraId="1BD5B17E" w14:textId="186393FB" w:rsidR="002B2782" w:rsidRPr="00C05113" w:rsidRDefault="002B2782" w:rsidP="00C05113">
            <w:pPr>
              <w:widowControl w:val="0"/>
              <w:pBdr>
                <w:top w:val="nil"/>
                <w:left w:val="nil"/>
                <w:bottom w:val="nil"/>
                <w:right w:val="nil"/>
                <w:between w:val="nil"/>
              </w:pBdr>
              <w:jc w:val="center"/>
              <w:rPr>
                <w:rFonts w:ascii="Palatino Linotype" w:eastAsia="Palatino Linotype" w:hAnsi="Palatino Linotype" w:cs="Palatino Linotype"/>
                <w:b/>
              </w:rPr>
            </w:pPr>
            <w:r w:rsidRPr="00C05113">
              <w:rPr>
                <w:rFonts w:ascii="Palatino Linotype" w:eastAsia="Palatino Linotype" w:hAnsi="Palatino Linotype" w:cs="Palatino Linotype"/>
                <w:b/>
              </w:rPr>
              <w:t>02619/INFOEM/IP/RR/2023</w:t>
            </w:r>
          </w:p>
        </w:tc>
        <w:tc>
          <w:tcPr>
            <w:tcW w:w="4651" w:type="dxa"/>
            <w:shd w:val="clear" w:color="auto" w:fill="auto"/>
            <w:tcMar>
              <w:top w:w="100" w:type="dxa"/>
              <w:left w:w="100" w:type="dxa"/>
              <w:bottom w:w="100" w:type="dxa"/>
              <w:right w:w="100" w:type="dxa"/>
            </w:tcMar>
          </w:tcPr>
          <w:p w14:paraId="7006F44E" w14:textId="30732115" w:rsidR="002B2782" w:rsidRPr="00C05113" w:rsidRDefault="002B2782" w:rsidP="00C05113">
            <w:pPr>
              <w:widowControl w:val="0"/>
              <w:pBdr>
                <w:top w:val="nil"/>
                <w:left w:val="nil"/>
                <w:bottom w:val="nil"/>
                <w:right w:val="nil"/>
                <w:between w:val="nil"/>
              </w:pBdr>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Fueron enviados los siguientes archivos electrónicos: </w:t>
            </w:r>
            <w:r w:rsidRPr="00C05113">
              <w:rPr>
                <w:rFonts w:ascii="Palatino Linotype" w:eastAsia="Palatino Linotype" w:hAnsi="Palatino Linotype" w:cs="Palatino Linotype"/>
                <w:b/>
                <w:i/>
              </w:rPr>
              <w:t xml:space="preserve">“Informe Justificado RR 02619-2023.pdf” </w:t>
            </w:r>
            <w:r w:rsidRPr="00C05113">
              <w:rPr>
                <w:rFonts w:ascii="Palatino Linotype" w:eastAsia="Palatino Linotype" w:hAnsi="Palatino Linotype" w:cs="Palatino Linotype"/>
              </w:rPr>
              <w:t xml:space="preserve">y </w:t>
            </w:r>
            <w:r w:rsidRPr="00C05113">
              <w:rPr>
                <w:rFonts w:ascii="Palatino Linotype" w:eastAsia="Palatino Linotype" w:hAnsi="Palatino Linotype" w:cs="Palatino Linotype"/>
                <w:b/>
                <w:i/>
              </w:rPr>
              <w:t xml:space="preserve">“RR 02619-2023 DGI.pdf”, </w:t>
            </w:r>
            <w:r w:rsidRPr="00C05113">
              <w:rPr>
                <w:rFonts w:ascii="Palatino Linotype" w:eastAsia="Palatino Linotype" w:hAnsi="Palatino Linotype" w:cs="Palatino Linotype"/>
              </w:rPr>
              <w:t xml:space="preserve">por medio de los cuales, </w:t>
            </w:r>
            <w:r w:rsidRPr="00C05113">
              <w:rPr>
                <w:rFonts w:ascii="Palatino Linotype" w:eastAsia="Palatino Linotype" w:hAnsi="Palatino Linotype" w:cs="Palatino Linotype"/>
                <w:b/>
              </w:rPr>
              <w:t xml:space="preserve">EL SUJETO OBLIGADO </w:t>
            </w:r>
            <w:r w:rsidRPr="00C05113">
              <w:rPr>
                <w:rFonts w:ascii="Palatino Linotype" w:eastAsia="Palatino Linotype" w:hAnsi="Palatino Linotype" w:cs="Palatino Linotype"/>
              </w:rPr>
              <w:t>ratificó su respuesta.</w:t>
            </w:r>
          </w:p>
        </w:tc>
      </w:tr>
    </w:tbl>
    <w:p w14:paraId="61F0D0A0" w14:textId="77777777" w:rsidR="003E243E" w:rsidRPr="00C05113" w:rsidRDefault="003E243E" w:rsidP="00C05113">
      <w:pPr>
        <w:widowControl w:val="0"/>
        <w:tabs>
          <w:tab w:val="left" w:pos="0"/>
        </w:tabs>
        <w:spacing w:line="360" w:lineRule="auto"/>
        <w:jc w:val="both"/>
        <w:rPr>
          <w:rFonts w:ascii="Palatino Linotype" w:eastAsia="Palatino Linotype" w:hAnsi="Palatino Linotype" w:cs="Palatino Linotype"/>
        </w:rPr>
      </w:pPr>
    </w:p>
    <w:p w14:paraId="5E6DC609" w14:textId="77777777" w:rsidR="003E243E" w:rsidRPr="00C05113" w:rsidRDefault="003E243E" w:rsidP="00C05113">
      <w:pPr>
        <w:widowControl w:val="0"/>
        <w:tabs>
          <w:tab w:val="left" w:pos="0"/>
        </w:tabs>
        <w:spacing w:line="360" w:lineRule="auto"/>
        <w:jc w:val="both"/>
        <w:rPr>
          <w:rFonts w:ascii="Palatino Linotype" w:eastAsia="Palatino Linotype" w:hAnsi="Palatino Linotype" w:cs="Palatino Linotype"/>
          <w:b/>
        </w:rPr>
      </w:pPr>
      <w:r w:rsidRPr="00C05113">
        <w:rPr>
          <w:rFonts w:ascii="Palatino Linotype" w:eastAsia="Palatino Linotype" w:hAnsi="Palatino Linotype" w:cs="Palatino Linotype"/>
          <w:b/>
        </w:rPr>
        <w:t xml:space="preserve">c) Acumulación </w:t>
      </w:r>
    </w:p>
    <w:p w14:paraId="345336C4" w14:textId="10842EBB"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Por economía procesal y con la finalidad de evitar resoluciones contradictorias, en la </w:t>
      </w:r>
      <w:r w:rsidRPr="00C05113">
        <w:rPr>
          <w:rFonts w:ascii="Palatino Linotype" w:eastAsia="Palatino Linotype" w:hAnsi="Palatino Linotype" w:cs="Palatino Linotype"/>
          <w:b/>
        </w:rPr>
        <w:t>Vigésima Sesión Ordinaria del veinticuatro de mayo de dos mil veintitrés</w:t>
      </w:r>
      <w:r w:rsidRPr="00C05113">
        <w:rPr>
          <w:rFonts w:ascii="Palatino Linotype" w:eastAsia="Palatino Linotype" w:hAnsi="Palatino Linotype" w:cs="Palatino Linotype"/>
        </w:rPr>
        <w:t xml:space="preserve">, el Pleno de este Instituto determinó acumular los Recursos de Revisión </w:t>
      </w:r>
      <w:r w:rsidR="002B2782" w:rsidRPr="00C05113">
        <w:rPr>
          <w:rFonts w:ascii="Palatino Linotype" w:eastAsia="Palatino Linotype" w:hAnsi="Palatino Linotype" w:cs="Palatino Linotype"/>
          <w:b/>
        </w:rPr>
        <w:t xml:space="preserve">02617/INFOEM/IP/RR/2023, 02618//INFOEM/IP/RR/2023 </w:t>
      </w:r>
      <w:r w:rsidRPr="00C05113">
        <w:rPr>
          <w:rFonts w:ascii="Palatino Linotype" w:eastAsia="Palatino Linotype" w:hAnsi="Palatino Linotype" w:cs="Palatino Linotype"/>
          <w:b/>
        </w:rPr>
        <w:t xml:space="preserve">y </w:t>
      </w:r>
      <w:r w:rsidR="002B2782" w:rsidRPr="00C05113">
        <w:rPr>
          <w:rFonts w:ascii="Palatino Linotype" w:eastAsia="Palatino Linotype" w:hAnsi="Palatino Linotype" w:cs="Palatino Linotype"/>
          <w:b/>
        </w:rPr>
        <w:lastRenderedPageBreak/>
        <w:t>02619</w:t>
      </w:r>
      <w:r w:rsidRPr="00C05113">
        <w:rPr>
          <w:rFonts w:ascii="Palatino Linotype" w:eastAsia="Palatino Linotype" w:hAnsi="Palatino Linotype" w:cs="Palatino Linotype"/>
          <w:b/>
        </w:rPr>
        <w:t xml:space="preserve">/INFOEM/IP/RR/2023, </w:t>
      </w:r>
      <w:r w:rsidRPr="00C05113">
        <w:rPr>
          <w:rFonts w:ascii="Palatino Linotype" w:eastAsia="Palatino Linotype" w:hAnsi="Palatino Linotype" w:cs="Palatino Linotype"/>
        </w:rPr>
        <w:t xml:space="preserve">acordando la elaboración del proyecto de Resolución, por parte de la </w:t>
      </w:r>
      <w:r w:rsidRPr="00C05113">
        <w:rPr>
          <w:rFonts w:ascii="Palatino Linotype" w:eastAsia="Palatino Linotype" w:hAnsi="Palatino Linotype" w:cs="Palatino Linotype"/>
          <w:b/>
        </w:rPr>
        <w:t>Comisionada</w:t>
      </w:r>
      <w:r w:rsidRPr="00C05113">
        <w:rPr>
          <w:rFonts w:ascii="Palatino Linotype" w:eastAsia="Palatino Linotype" w:hAnsi="Palatino Linotype" w:cs="Palatino Linotype"/>
        </w:rPr>
        <w:t xml:space="preserve"> </w:t>
      </w:r>
      <w:r w:rsidRPr="00C05113">
        <w:rPr>
          <w:rFonts w:ascii="Palatino Linotype" w:eastAsia="Palatino Linotype" w:hAnsi="Palatino Linotype" w:cs="Palatino Linotype"/>
          <w:b/>
        </w:rPr>
        <w:t>Sharon Cristina Morales Martínez</w:t>
      </w:r>
      <w:r w:rsidRPr="00C05113">
        <w:rPr>
          <w:rFonts w:ascii="Palatino Linotype" w:eastAsia="Palatino Linotype" w:hAnsi="Palatino Linotype" w:cs="Palatino Linotype"/>
        </w:rPr>
        <w:t>.</w:t>
      </w:r>
    </w:p>
    <w:p w14:paraId="7768BB77" w14:textId="77777777"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 </w:t>
      </w:r>
    </w:p>
    <w:p w14:paraId="07ECC243" w14:textId="77777777" w:rsidR="003E243E" w:rsidRPr="00C05113" w:rsidRDefault="003E243E" w:rsidP="00C05113">
      <w:pPr>
        <w:spacing w:line="360" w:lineRule="auto"/>
        <w:jc w:val="both"/>
        <w:rPr>
          <w:rFonts w:ascii="Palatino Linotype" w:eastAsia="Palatino Linotype" w:hAnsi="Palatino Linotype" w:cs="Palatino Linotype"/>
          <w:b/>
        </w:rPr>
      </w:pPr>
      <w:r w:rsidRPr="00C05113">
        <w:rPr>
          <w:rFonts w:ascii="Palatino Linotype" w:eastAsia="Palatino Linotype" w:hAnsi="Palatino Linotype" w:cs="Palatino Linotype"/>
          <w:b/>
        </w:rPr>
        <w:t>d) Ampliación de Plazo para Resolver</w:t>
      </w:r>
    </w:p>
    <w:p w14:paraId="20E54BE6" w14:textId="3E8F44F5"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El </w:t>
      </w:r>
      <w:r w:rsidR="002B2782" w:rsidRPr="00C05113">
        <w:rPr>
          <w:rFonts w:ascii="Palatino Linotype" w:eastAsia="Palatino Linotype" w:hAnsi="Palatino Linotype" w:cs="Palatino Linotype"/>
          <w:b/>
        </w:rPr>
        <w:t>veintinueve</w:t>
      </w:r>
      <w:r w:rsidRPr="00C05113">
        <w:rPr>
          <w:rFonts w:ascii="Palatino Linotype" w:eastAsia="Palatino Linotype" w:hAnsi="Palatino Linotype" w:cs="Palatino Linotype"/>
          <w:b/>
        </w:rPr>
        <w:t xml:space="preserve"> de junio de dos mil veintitrés</w:t>
      </w:r>
      <w:r w:rsidRPr="00C05113">
        <w:rPr>
          <w:rFonts w:ascii="Palatino Linotype" w:eastAsia="Palatino Linotype" w:hAnsi="Palatino Linotype" w:cs="Palatino Linotype"/>
        </w:rPr>
        <w:t>, se acordó ampliar el plazo para resolver los Recursos de Revisión en estudio, por un periodo de hasta quince días hábiles, de conformidad con el artículo 181, tercer párrafo de la Ley de Transparencia y Acceso a la Información Pública del Estado de México y Municipios.</w:t>
      </w:r>
    </w:p>
    <w:p w14:paraId="179D7BF1" w14:textId="77777777" w:rsidR="003E243E" w:rsidRPr="00C05113" w:rsidRDefault="003E243E" w:rsidP="00C05113">
      <w:pPr>
        <w:spacing w:line="360" w:lineRule="auto"/>
        <w:jc w:val="both"/>
        <w:rPr>
          <w:rFonts w:ascii="Palatino Linotype" w:eastAsia="Palatino Linotype" w:hAnsi="Palatino Linotype" w:cs="Palatino Linotype"/>
          <w:b/>
        </w:rPr>
      </w:pPr>
    </w:p>
    <w:p w14:paraId="0FA887AC" w14:textId="77777777"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ejercicio fiscal 2021 dentro del mismo periodo, se ha incrementado aproximadamente un 400%, circunstancia atípica que ha rebasado las capacidades técnicas y humanas del personal encargado de la proyección de las resoluciones a dichos medios de impugnación.</w:t>
      </w:r>
    </w:p>
    <w:p w14:paraId="4F699106" w14:textId="77777777" w:rsidR="003E243E" w:rsidRPr="00C05113" w:rsidRDefault="003E243E" w:rsidP="00C05113">
      <w:pPr>
        <w:spacing w:line="360" w:lineRule="auto"/>
        <w:jc w:val="both"/>
        <w:rPr>
          <w:rFonts w:ascii="Palatino Linotype" w:eastAsia="Palatino Linotype" w:hAnsi="Palatino Linotype" w:cs="Palatino Linotype"/>
        </w:rPr>
      </w:pPr>
    </w:p>
    <w:p w14:paraId="1FED6E38" w14:textId="77777777"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2AA286B" w14:textId="77777777" w:rsidR="003E243E" w:rsidRPr="00C05113" w:rsidRDefault="003E243E" w:rsidP="00C05113">
      <w:pPr>
        <w:spacing w:line="360" w:lineRule="auto"/>
        <w:jc w:val="both"/>
        <w:rPr>
          <w:rFonts w:ascii="Palatino Linotype" w:eastAsia="Palatino Linotype" w:hAnsi="Palatino Linotype" w:cs="Palatino Linotype"/>
        </w:rPr>
      </w:pPr>
    </w:p>
    <w:p w14:paraId="04DD750E" w14:textId="77777777"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EE04804" w14:textId="77777777" w:rsidR="003E243E" w:rsidRPr="00C05113" w:rsidRDefault="003E243E" w:rsidP="00C05113">
      <w:pPr>
        <w:spacing w:line="360" w:lineRule="auto"/>
        <w:jc w:val="both"/>
        <w:rPr>
          <w:rFonts w:ascii="Palatino Linotype" w:eastAsia="Palatino Linotype" w:hAnsi="Palatino Linotype" w:cs="Palatino Linotype"/>
        </w:rPr>
      </w:pPr>
    </w:p>
    <w:p w14:paraId="3D37A88E" w14:textId="77777777"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B4A2708" w14:textId="77777777" w:rsidR="003E243E" w:rsidRPr="00C05113" w:rsidRDefault="003E243E" w:rsidP="00C05113">
      <w:pPr>
        <w:spacing w:line="360" w:lineRule="auto"/>
        <w:jc w:val="both"/>
        <w:rPr>
          <w:rFonts w:ascii="Palatino Linotype" w:eastAsia="Palatino Linotype" w:hAnsi="Palatino Linotype" w:cs="Palatino Linotype"/>
        </w:rPr>
      </w:pPr>
    </w:p>
    <w:p w14:paraId="06C81069" w14:textId="77777777"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42A4FF4" w14:textId="77777777" w:rsidR="003E243E" w:rsidRPr="00C05113" w:rsidRDefault="003E243E" w:rsidP="00C05113">
      <w:pPr>
        <w:spacing w:line="360" w:lineRule="auto"/>
        <w:jc w:val="both"/>
        <w:rPr>
          <w:rFonts w:ascii="Palatino Linotype" w:eastAsia="Palatino Linotype" w:hAnsi="Palatino Linotype" w:cs="Palatino Linotype"/>
        </w:rPr>
      </w:pPr>
    </w:p>
    <w:p w14:paraId="264A2C3E" w14:textId="77777777"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06900FE2" w14:textId="77777777"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b) Actividad Procesal del interesado: Acciones u omisiones del interesado.</w:t>
      </w:r>
    </w:p>
    <w:p w14:paraId="5FBDFDE8" w14:textId="77777777"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c)  Conducta de la Autoridad: Las Acciones u omisiones realizadas en el procedimiento. Así como si la autoridad actuó con la debida diligencia.</w:t>
      </w:r>
    </w:p>
    <w:p w14:paraId="16C29EF3" w14:textId="77777777"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d) La afectación generada en la situación jurídica de la persona involucrada en el proceso: Violación a sus derechos humanos.</w:t>
      </w:r>
    </w:p>
    <w:p w14:paraId="435898CF" w14:textId="77777777" w:rsidR="003E243E" w:rsidRPr="00C05113" w:rsidRDefault="003E243E" w:rsidP="00C05113">
      <w:pPr>
        <w:spacing w:line="360" w:lineRule="auto"/>
        <w:jc w:val="both"/>
        <w:rPr>
          <w:rFonts w:ascii="Palatino Linotype" w:eastAsia="Palatino Linotype" w:hAnsi="Palatino Linotype" w:cs="Palatino Linotype"/>
        </w:rPr>
      </w:pPr>
    </w:p>
    <w:p w14:paraId="38EB1072" w14:textId="77777777"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w:t>
      </w:r>
      <w:r w:rsidRPr="00C05113">
        <w:rPr>
          <w:rFonts w:ascii="Palatino Linotype" w:eastAsia="Palatino Linotype" w:hAnsi="Palatino Linotype" w:cs="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2CE2B7B0" w14:textId="77777777" w:rsidR="003E243E" w:rsidRPr="00C05113" w:rsidRDefault="003E243E" w:rsidP="00C05113">
      <w:pPr>
        <w:spacing w:line="360" w:lineRule="auto"/>
        <w:jc w:val="both"/>
        <w:rPr>
          <w:rFonts w:ascii="Palatino Linotype" w:eastAsia="Palatino Linotype" w:hAnsi="Palatino Linotype" w:cs="Palatino Linotype"/>
        </w:rPr>
      </w:pPr>
    </w:p>
    <w:p w14:paraId="10AD9F5A" w14:textId="77777777"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FC6ECF3" w14:textId="77777777" w:rsidR="003E243E" w:rsidRPr="00C05113" w:rsidRDefault="003E243E" w:rsidP="00C05113">
      <w:pPr>
        <w:spacing w:line="360" w:lineRule="auto"/>
        <w:jc w:val="both"/>
        <w:rPr>
          <w:rFonts w:ascii="Palatino Linotype" w:eastAsia="Palatino Linotype" w:hAnsi="Palatino Linotype" w:cs="Palatino Linotype"/>
        </w:rPr>
      </w:pPr>
    </w:p>
    <w:p w14:paraId="3D7D1B64" w14:textId="77777777"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390A193" w14:textId="77777777" w:rsidR="003E243E" w:rsidRPr="00C05113" w:rsidRDefault="003E243E" w:rsidP="00C05113">
      <w:pPr>
        <w:spacing w:line="360" w:lineRule="auto"/>
        <w:jc w:val="both"/>
        <w:rPr>
          <w:rFonts w:ascii="Palatino Linotype" w:eastAsia="Palatino Linotype" w:hAnsi="Palatino Linotype" w:cs="Palatino Linotype"/>
        </w:rPr>
      </w:pPr>
    </w:p>
    <w:p w14:paraId="5E933A80" w14:textId="77777777"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712C03B4" w14:textId="77777777"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40971217" w14:textId="77777777" w:rsidR="003E243E" w:rsidRPr="00C05113" w:rsidRDefault="003E243E" w:rsidP="00C05113">
      <w:pPr>
        <w:spacing w:line="360" w:lineRule="auto"/>
        <w:jc w:val="both"/>
        <w:rPr>
          <w:rFonts w:ascii="Palatino Linotype" w:eastAsia="Palatino Linotype" w:hAnsi="Palatino Linotype" w:cs="Palatino Linotype"/>
        </w:rPr>
      </w:pPr>
    </w:p>
    <w:p w14:paraId="7E9DE660" w14:textId="77777777"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0A9BF1E8" w14:textId="77777777" w:rsidR="003E243E" w:rsidRPr="00C05113" w:rsidRDefault="003E243E" w:rsidP="00C05113">
      <w:pPr>
        <w:spacing w:line="360" w:lineRule="auto"/>
        <w:jc w:val="both"/>
        <w:rPr>
          <w:rFonts w:ascii="Palatino Linotype" w:eastAsia="Palatino Linotype" w:hAnsi="Palatino Linotype" w:cs="Palatino Linotype"/>
        </w:rPr>
      </w:pPr>
    </w:p>
    <w:p w14:paraId="1B9BFCAB" w14:textId="77777777"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 y,</w:t>
      </w:r>
    </w:p>
    <w:p w14:paraId="4A38E61E" w14:textId="77777777" w:rsidR="003E243E" w:rsidRPr="00C05113" w:rsidRDefault="003E243E" w:rsidP="00C05113">
      <w:pPr>
        <w:spacing w:line="360" w:lineRule="auto"/>
        <w:jc w:val="both"/>
        <w:rPr>
          <w:rFonts w:ascii="Palatino Linotype" w:eastAsia="Palatino Linotype" w:hAnsi="Palatino Linotype" w:cs="Palatino Linotype"/>
        </w:rPr>
      </w:pPr>
    </w:p>
    <w:p w14:paraId="03E0D702" w14:textId="54903CFB" w:rsidR="003E243E" w:rsidRPr="00C05113" w:rsidRDefault="00CA338E" w:rsidP="00C05113">
      <w:pPr>
        <w:spacing w:line="360" w:lineRule="auto"/>
        <w:jc w:val="both"/>
        <w:rPr>
          <w:rFonts w:ascii="Palatino Linotype" w:eastAsia="Palatino Linotype" w:hAnsi="Palatino Linotype" w:cs="Palatino Linotype"/>
          <w:b/>
        </w:rPr>
      </w:pPr>
      <w:r w:rsidRPr="00C05113">
        <w:rPr>
          <w:rFonts w:ascii="Palatino Linotype" w:eastAsia="Palatino Linotype" w:hAnsi="Palatino Linotype" w:cs="Palatino Linotype"/>
          <w:b/>
        </w:rPr>
        <w:t>e</w:t>
      </w:r>
      <w:r w:rsidR="003E243E" w:rsidRPr="00C05113">
        <w:rPr>
          <w:rFonts w:ascii="Palatino Linotype" w:eastAsia="Palatino Linotype" w:hAnsi="Palatino Linotype" w:cs="Palatino Linotype"/>
          <w:b/>
        </w:rPr>
        <w:t>) Cierre de Instrucción</w:t>
      </w:r>
    </w:p>
    <w:p w14:paraId="63A50D7D" w14:textId="219A06DC"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Por lo que, una vez analizado el estado procesal que guardaban los expedientes, el </w:t>
      </w:r>
      <w:r w:rsidR="002B2782" w:rsidRPr="00C05113">
        <w:rPr>
          <w:rFonts w:ascii="Palatino Linotype" w:eastAsia="Palatino Linotype" w:hAnsi="Palatino Linotype" w:cs="Palatino Linotype"/>
          <w:b/>
        </w:rPr>
        <w:t>cinco</w:t>
      </w:r>
      <w:r w:rsidRPr="00C05113">
        <w:rPr>
          <w:rFonts w:ascii="Palatino Linotype" w:eastAsia="Palatino Linotype" w:hAnsi="Palatino Linotype" w:cs="Palatino Linotype"/>
          <w:b/>
        </w:rPr>
        <w:t xml:space="preserve"> de </w:t>
      </w:r>
      <w:r w:rsidR="002B2782" w:rsidRPr="00C05113">
        <w:rPr>
          <w:rFonts w:ascii="Palatino Linotype" w:eastAsia="Palatino Linotype" w:hAnsi="Palatino Linotype" w:cs="Palatino Linotype"/>
          <w:b/>
        </w:rPr>
        <w:t xml:space="preserve">marzo </w:t>
      </w:r>
      <w:r w:rsidRPr="00C05113">
        <w:rPr>
          <w:rFonts w:ascii="Palatino Linotype" w:eastAsia="Palatino Linotype" w:hAnsi="Palatino Linotype" w:cs="Palatino Linotype"/>
          <w:b/>
        </w:rPr>
        <w:t>de dos mil veinticuatro</w:t>
      </w:r>
      <w:r w:rsidRPr="00C05113">
        <w:rPr>
          <w:rFonts w:ascii="Palatino Linotype" w:eastAsia="Palatino Linotype" w:hAnsi="Palatino Linotype" w:cs="Palatino Linotype"/>
        </w:rPr>
        <w:t xml:space="preserve">, la </w:t>
      </w:r>
      <w:r w:rsidRPr="00C05113">
        <w:rPr>
          <w:rFonts w:ascii="Palatino Linotype" w:eastAsia="Palatino Linotype" w:hAnsi="Palatino Linotype" w:cs="Palatino Linotype"/>
          <w:b/>
        </w:rPr>
        <w:t xml:space="preserve">Comisionada Sharon Christina Morales Martínez </w:t>
      </w:r>
      <w:r w:rsidRPr="00C05113">
        <w:rPr>
          <w:rFonts w:ascii="Palatino Linotype" w:eastAsia="Palatino Linotype" w:hAnsi="Palatino Linotype" w:cs="Palatino Linotype"/>
        </w:rPr>
        <w:t>acordó el cierre de instrucción, así como la remisión de los mismos, a efecto de ser resueltos, de conformidad con lo establecido en el artículo 185 fracciones VI y VIII de la Ley de Transparencia y Acceso a la Información Pública del Estado de México y Municipios.</w:t>
      </w:r>
    </w:p>
    <w:p w14:paraId="3C804173" w14:textId="77777777" w:rsidR="00CA338E" w:rsidRPr="00C05113" w:rsidRDefault="00CA338E" w:rsidP="00C05113">
      <w:pPr>
        <w:spacing w:line="360" w:lineRule="auto"/>
        <w:jc w:val="both"/>
        <w:rPr>
          <w:rFonts w:ascii="Palatino Linotype" w:eastAsia="Palatino Linotype" w:hAnsi="Palatino Linotype" w:cs="Palatino Linotype"/>
        </w:rPr>
      </w:pPr>
    </w:p>
    <w:p w14:paraId="73029AB5" w14:textId="77777777" w:rsidR="003E243E" w:rsidRPr="00C05113" w:rsidRDefault="003E243E" w:rsidP="00C05113">
      <w:pPr>
        <w:jc w:val="center"/>
        <w:rPr>
          <w:rFonts w:ascii="Palatino Linotype" w:eastAsia="Palatino Linotype" w:hAnsi="Palatino Linotype" w:cs="Palatino Linotype"/>
          <w:b/>
          <w:sz w:val="28"/>
          <w:szCs w:val="28"/>
        </w:rPr>
      </w:pPr>
      <w:r w:rsidRPr="00C05113">
        <w:rPr>
          <w:rFonts w:ascii="Palatino Linotype" w:eastAsia="Palatino Linotype" w:hAnsi="Palatino Linotype" w:cs="Palatino Linotype"/>
          <w:b/>
          <w:sz w:val="28"/>
          <w:szCs w:val="28"/>
        </w:rPr>
        <w:lastRenderedPageBreak/>
        <w:t>CONSIDERANDO</w:t>
      </w:r>
    </w:p>
    <w:p w14:paraId="45F60E82" w14:textId="77777777" w:rsidR="003E243E" w:rsidRDefault="003E243E" w:rsidP="00C05113">
      <w:pPr>
        <w:jc w:val="center"/>
        <w:rPr>
          <w:rFonts w:ascii="Palatino Linotype" w:eastAsia="Palatino Linotype" w:hAnsi="Palatino Linotype" w:cs="Palatino Linotype"/>
          <w:b/>
          <w:sz w:val="28"/>
          <w:szCs w:val="28"/>
        </w:rPr>
      </w:pPr>
    </w:p>
    <w:p w14:paraId="2D671A3A" w14:textId="77777777" w:rsidR="00C05113" w:rsidRPr="00C05113" w:rsidRDefault="00C05113" w:rsidP="00C05113">
      <w:pPr>
        <w:jc w:val="center"/>
        <w:rPr>
          <w:rFonts w:ascii="Palatino Linotype" w:eastAsia="Palatino Linotype" w:hAnsi="Palatino Linotype" w:cs="Palatino Linotype"/>
          <w:b/>
          <w:sz w:val="28"/>
          <w:szCs w:val="28"/>
        </w:rPr>
      </w:pPr>
    </w:p>
    <w:p w14:paraId="0B977BB4" w14:textId="77777777" w:rsidR="003E243E" w:rsidRPr="00C05113" w:rsidRDefault="003E243E" w:rsidP="00C05113">
      <w:pPr>
        <w:widowControl w:val="0"/>
        <w:tabs>
          <w:tab w:val="left" w:pos="1701"/>
        </w:tabs>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b/>
          <w:sz w:val="28"/>
          <w:szCs w:val="28"/>
        </w:rPr>
        <w:t>PRIMERO. Competencia</w:t>
      </w:r>
      <w:r w:rsidRPr="00C05113">
        <w:rPr>
          <w:rFonts w:ascii="Palatino Linotype" w:eastAsia="Palatino Linotype" w:hAnsi="Palatino Linotype" w:cs="Palatino Linotype"/>
        </w:rPr>
        <w:t>.</w:t>
      </w:r>
      <w:r w:rsidRPr="00C05113">
        <w:rPr>
          <w:rFonts w:ascii="Palatino Linotype" w:eastAsia="Palatino Linotype" w:hAnsi="Palatino Linotype" w:cs="Palatino Linotype"/>
          <w:b/>
        </w:rPr>
        <w:t xml:space="preserve"> </w:t>
      </w:r>
    </w:p>
    <w:p w14:paraId="4D716023" w14:textId="77777777" w:rsidR="003E243E" w:rsidRPr="00C05113" w:rsidRDefault="003E243E" w:rsidP="00C05113">
      <w:pPr>
        <w:widowControl w:val="0"/>
        <w:tabs>
          <w:tab w:val="left" w:pos="1701"/>
        </w:tabs>
        <w:spacing w:line="360" w:lineRule="auto"/>
        <w:jc w:val="both"/>
        <w:rPr>
          <w:rFonts w:ascii="Palatino Linotype" w:eastAsia="Palatino Linotype" w:hAnsi="Palatino Linotype" w:cs="Palatino Linotype"/>
        </w:rPr>
      </w:pPr>
      <w:bookmarkStart w:id="2" w:name="_heading=h.3znysh7" w:colFirst="0" w:colLast="0"/>
      <w:bookmarkEnd w:id="2"/>
      <w:r w:rsidRPr="00C05113">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los presentes Recursos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del Reglamento Interior del Instituto de Transparencia, Acceso a la Información Pública y Protección de Datos Personales del Estado de México y Municipios.</w:t>
      </w:r>
    </w:p>
    <w:p w14:paraId="1181FDF4" w14:textId="77777777" w:rsidR="003E243E" w:rsidRPr="00C05113" w:rsidRDefault="003E243E" w:rsidP="00C05113">
      <w:pPr>
        <w:widowControl w:val="0"/>
        <w:tabs>
          <w:tab w:val="left" w:pos="1701"/>
          <w:tab w:val="left" w:pos="2977"/>
        </w:tabs>
        <w:spacing w:line="360" w:lineRule="auto"/>
        <w:jc w:val="both"/>
        <w:rPr>
          <w:rFonts w:ascii="Palatino Linotype" w:eastAsia="Palatino Linotype" w:hAnsi="Palatino Linotype" w:cs="Palatino Linotype"/>
        </w:rPr>
      </w:pPr>
    </w:p>
    <w:p w14:paraId="42F827F2" w14:textId="77777777" w:rsidR="003E243E" w:rsidRPr="00C05113" w:rsidRDefault="003E243E" w:rsidP="00C05113">
      <w:pPr>
        <w:spacing w:line="360" w:lineRule="auto"/>
        <w:jc w:val="both"/>
        <w:rPr>
          <w:rFonts w:ascii="Palatino Linotype" w:eastAsia="Palatino Linotype" w:hAnsi="Palatino Linotype" w:cs="Palatino Linotype"/>
          <w:b/>
        </w:rPr>
      </w:pPr>
      <w:r w:rsidRPr="00C05113">
        <w:rPr>
          <w:rFonts w:ascii="Palatino Linotype" w:eastAsia="Palatino Linotype" w:hAnsi="Palatino Linotype" w:cs="Palatino Linotype"/>
          <w:b/>
          <w:sz w:val="28"/>
          <w:szCs w:val="28"/>
        </w:rPr>
        <w:t>SEGUNDO. Interés</w:t>
      </w:r>
      <w:r w:rsidRPr="00C05113">
        <w:rPr>
          <w:rFonts w:ascii="Palatino Linotype" w:eastAsia="Palatino Linotype" w:hAnsi="Palatino Linotype" w:cs="Palatino Linotype"/>
          <w:b/>
        </w:rPr>
        <w:t xml:space="preserve">. </w:t>
      </w:r>
    </w:p>
    <w:p w14:paraId="4521527E" w14:textId="02D2D888"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Los Recursos de Revisión materia del presente estudio fueron interpuestos por parte legítima, en atención a que se presentaron por </w:t>
      </w:r>
      <w:r w:rsidR="003E0BBD" w:rsidRPr="00C05113">
        <w:rPr>
          <w:rFonts w:ascii="Palatino Linotype" w:eastAsia="Palatino Linotype" w:hAnsi="Palatino Linotype" w:cs="Palatino Linotype"/>
          <w:b/>
        </w:rPr>
        <w:t>EL RECURRENTE</w:t>
      </w:r>
      <w:r w:rsidRPr="00C05113">
        <w:rPr>
          <w:rFonts w:ascii="Palatino Linotype" w:eastAsia="Palatino Linotype" w:hAnsi="Palatino Linotype" w:cs="Palatino Linotype"/>
          <w:b/>
        </w:rPr>
        <w:t>,</w:t>
      </w:r>
      <w:r w:rsidRPr="00C05113">
        <w:rPr>
          <w:rFonts w:ascii="Palatino Linotype" w:eastAsia="Palatino Linotype" w:hAnsi="Palatino Linotype" w:cs="Palatino Linotype"/>
        </w:rPr>
        <w:t xml:space="preserve"> quien es la misma persona que formuló la solicitud de Acceso a la Información Pública al </w:t>
      </w:r>
      <w:r w:rsidRPr="00C05113">
        <w:rPr>
          <w:rFonts w:ascii="Palatino Linotype" w:eastAsia="Palatino Linotype" w:hAnsi="Palatino Linotype" w:cs="Palatino Linotype"/>
          <w:b/>
        </w:rPr>
        <w:t xml:space="preserve">SUJETO OBLIGADO, </w:t>
      </w:r>
      <w:r w:rsidRPr="00C05113">
        <w:rPr>
          <w:rFonts w:ascii="Palatino Linotype" w:eastAsia="Palatino Linotype" w:hAnsi="Palatino Linotype" w:cs="Palatino Linotype"/>
        </w:rPr>
        <w:t xml:space="preserve">pues para ello, es necesario que la particular ingrese al </w:t>
      </w:r>
      <w:r w:rsidRPr="00C05113">
        <w:rPr>
          <w:rFonts w:ascii="Palatino Linotype" w:eastAsia="Palatino Linotype" w:hAnsi="Palatino Linotype" w:cs="Palatino Linotype"/>
          <w:b/>
        </w:rPr>
        <w:t xml:space="preserve">SAIMEX </w:t>
      </w:r>
      <w:r w:rsidRPr="00C05113">
        <w:rPr>
          <w:rFonts w:ascii="Palatino Linotype" w:eastAsia="Palatino Linotype" w:hAnsi="Palatino Linotype" w:cs="Palatino Linotype"/>
        </w:rPr>
        <w:t>mediante la utilización de su clave de usuario y contraseña.</w:t>
      </w:r>
    </w:p>
    <w:p w14:paraId="2A6694F9" w14:textId="77777777" w:rsidR="003E243E" w:rsidRDefault="003E243E" w:rsidP="00C05113">
      <w:pPr>
        <w:spacing w:line="360" w:lineRule="auto"/>
        <w:jc w:val="both"/>
        <w:rPr>
          <w:rFonts w:ascii="Palatino Linotype" w:eastAsia="Palatino Linotype" w:hAnsi="Palatino Linotype" w:cs="Palatino Linotype"/>
        </w:rPr>
      </w:pPr>
    </w:p>
    <w:p w14:paraId="6765EBC0" w14:textId="77777777" w:rsidR="00C05113" w:rsidRDefault="00C05113" w:rsidP="00C05113">
      <w:pPr>
        <w:spacing w:line="360" w:lineRule="auto"/>
        <w:jc w:val="both"/>
        <w:rPr>
          <w:rFonts w:ascii="Palatino Linotype" w:eastAsia="Palatino Linotype" w:hAnsi="Palatino Linotype" w:cs="Palatino Linotype"/>
        </w:rPr>
      </w:pPr>
    </w:p>
    <w:p w14:paraId="4C1205EE" w14:textId="77777777" w:rsidR="00C05113" w:rsidRPr="00C05113" w:rsidRDefault="00C05113" w:rsidP="00C05113">
      <w:pPr>
        <w:spacing w:line="360" w:lineRule="auto"/>
        <w:jc w:val="both"/>
        <w:rPr>
          <w:rFonts w:ascii="Palatino Linotype" w:eastAsia="Palatino Linotype" w:hAnsi="Palatino Linotype" w:cs="Palatino Linotype"/>
        </w:rPr>
      </w:pPr>
    </w:p>
    <w:p w14:paraId="3C6DEF32" w14:textId="77777777" w:rsidR="003E243E" w:rsidRPr="00C05113" w:rsidRDefault="003E243E" w:rsidP="00C05113">
      <w:pPr>
        <w:tabs>
          <w:tab w:val="center" w:pos="4252"/>
          <w:tab w:val="right" w:pos="8504"/>
        </w:tabs>
        <w:spacing w:line="360" w:lineRule="auto"/>
        <w:ind w:left="-57"/>
        <w:jc w:val="both"/>
        <w:rPr>
          <w:rFonts w:ascii="Palatino Linotype" w:eastAsia="Palatino Linotype" w:hAnsi="Palatino Linotype" w:cs="Palatino Linotype"/>
          <w:sz w:val="28"/>
          <w:szCs w:val="28"/>
        </w:rPr>
      </w:pPr>
      <w:r w:rsidRPr="00C05113">
        <w:rPr>
          <w:rFonts w:ascii="Palatino Linotype" w:eastAsia="Palatino Linotype" w:hAnsi="Palatino Linotype" w:cs="Palatino Linotype"/>
          <w:b/>
          <w:sz w:val="28"/>
          <w:szCs w:val="28"/>
        </w:rPr>
        <w:lastRenderedPageBreak/>
        <w:t>TERCERO.</w:t>
      </w:r>
      <w:r w:rsidRPr="00C05113">
        <w:rPr>
          <w:rFonts w:ascii="Palatino Linotype" w:eastAsia="Palatino Linotype" w:hAnsi="Palatino Linotype" w:cs="Palatino Linotype"/>
          <w:sz w:val="28"/>
          <w:szCs w:val="28"/>
        </w:rPr>
        <w:t xml:space="preserve"> </w:t>
      </w:r>
      <w:r w:rsidRPr="00C05113">
        <w:rPr>
          <w:rFonts w:ascii="Palatino Linotype" w:eastAsia="Palatino Linotype" w:hAnsi="Palatino Linotype" w:cs="Palatino Linotype"/>
          <w:b/>
          <w:sz w:val="28"/>
          <w:szCs w:val="28"/>
        </w:rPr>
        <w:t>Justificación de la Acumulación de los Recursos.</w:t>
      </w:r>
      <w:r w:rsidRPr="00C05113">
        <w:rPr>
          <w:rFonts w:ascii="Palatino Linotype" w:eastAsia="Palatino Linotype" w:hAnsi="Palatino Linotype" w:cs="Palatino Linotype"/>
          <w:sz w:val="28"/>
          <w:szCs w:val="28"/>
        </w:rPr>
        <w:t xml:space="preserve"> </w:t>
      </w:r>
    </w:p>
    <w:p w14:paraId="607E29BA" w14:textId="04B55061" w:rsidR="003E243E" w:rsidRPr="00C05113" w:rsidRDefault="003E243E" w:rsidP="00C05113">
      <w:pPr>
        <w:tabs>
          <w:tab w:val="center" w:pos="4252"/>
          <w:tab w:val="right" w:pos="8504"/>
        </w:tabs>
        <w:spacing w:line="360" w:lineRule="auto"/>
        <w:ind w:left="-57"/>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De las constancias que obran en los expedientes acumulados, se advierte que en los Recursos de Revisión número </w:t>
      </w:r>
      <w:r w:rsidR="002B2782" w:rsidRPr="00C05113">
        <w:rPr>
          <w:rFonts w:ascii="Palatino Linotype" w:eastAsia="Palatino Linotype" w:hAnsi="Palatino Linotype" w:cs="Palatino Linotype"/>
          <w:b/>
          <w:szCs w:val="22"/>
        </w:rPr>
        <w:t>02617</w:t>
      </w:r>
      <w:r w:rsidRPr="00C05113">
        <w:rPr>
          <w:rFonts w:ascii="Palatino Linotype" w:eastAsia="Palatino Linotype" w:hAnsi="Palatino Linotype" w:cs="Palatino Linotype"/>
          <w:b/>
          <w:szCs w:val="22"/>
        </w:rPr>
        <w:t>/INFOEM/IP/RR/2023</w:t>
      </w:r>
      <w:r w:rsidR="002B2782" w:rsidRPr="00C05113">
        <w:rPr>
          <w:rFonts w:ascii="Palatino Linotype" w:eastAsia="Palatino Linotype" w:hAnsi="Palatino Linotype" w:cs="Palatino Linotype"/>
          <w:b/>
          <w:szCs w:val="22"/>
        </w:rPr>
        <w:t xml:space="preserve">, 02618/INFOEM/IP/RR/2023 </w:t>
      </w:r>
      <w:r w:rsidRPr="00C05113">
        <w:rPr>
          <w:rFonts w:ascii="Palatino Linotype" w:eastAsia="Palatino Linotype" w:hAnsi="Palatino Linotype" w:cs="Palatino Linotype"/>
          <w:b/>
          <w:szCs w:val="22"/>
        </w:rPr>
        <w:t xml:space="preserve">y </w:t>
      </w:r>
      <w:r w:rsidR="002B2782" w:rsidRPr="00C05113">
        <w:rPr>
          <w:rFonts w:ascii="Palatino Linotype" w:eastAsia="Palatino Linotype" w:hAnsi="Palatino Linotype" w:cs="Palatino Linotype"/>
          <w:b/>
          <w:szCs w:val="22"/>
        </w:rPr>
        <w:t>02619</w:t>
      </w:r>
      <w:r w:rsidRPr="00C05113">
        <w:rPr>
          <w:rFonts w:ascii="Palatino Linotype" w:eastAsia="Palatino Linotype" w:hAnsi="Palatino Linotype" w:cs="Palatino Linotype"/>
          <w:b/>
          <w:szCs w:val="22"/>
        </w:rPr>
        <w:t>/INFOEM/IP/RR/2023</w:t>
      </w:r>
      <w:r w:rsidRPr="00C05113">
        <w:rPr>
          <w:rFonts w:ascii="Palatino Linotype" w:eastAsia="Palatino Linotype" w:hAnsi="Palatino Linotype" w:cs="Palatino Linotype"/>
        </w:rPr>
        <w:t xml:space="preserve">, fueron presentados por el mismo </w:t>
      </w:r>
      <w:r w:rsidRPr="00C05113">
        <w:rPr>
          <w:rFonts w:ascii="Palatino Linotype" w:eastAsia="Palatino Linotype" w:hAnsi="Palatino Linotype" w:cs="Palatino Linotype"/>
          <w:b/>
        </w:rPr>
        <w:t>RECURRENTE</w:t>
      </w:r>
      <w:r w:rsidRPr="00C05113">
        <w:rPr>
          <w:rFonts w:ascii="Palatino Linotype" w:eastAsia="Palatino Linotype" w:hAnsi="Palatino Linotype" w:cs="Palatino Linotype"/>
        </w:rPr>
        <w:t xml:space="preserve"> respecto de los actos u omisiones del mismo </w:t>
      </w:r>
      <w:r w:rsidRPr="00C05113">
        <w:rPr>
          <w:rFonts w:ascii="Palatino Linotype" w:eastAsia="Palatino Linotype" w:hAnsi="Palatino Linotype" w:cs="Palatino Linotype"/>
          <w:b/>
        </w:rPr>
        <w:t>SUJETO OBLIGADO</w:t>
      </w:r>
      <w:r w:rsidRPr="00C05113">
        <w:rPr>
          <w:rFonts w:ascii="Palatino Linotype" w:eastAsia="Palatino Linotype" w:hAnsi="Palatino Linotype" w:cs="Palatino Linotype"/>
        </w:rPr>
        <w:t>, razón por la cual, resulta conveniente su trámite de forma unificada para homogéneamente resolver y evitar la emisión de resoluciones contradictorias, derivado de ello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6313B93B" w14:textId="77777777" w:rsidR="003E243E" w:rsidRPr="00C05113" w:rsidRDefault="003E243E" w:rsidP="00C05113">
      <w:pPr>
        <w:tabs>
          <w:tab w:val="left" w:pos="8222"/>
        </w:tabs>
        <w:ind w:left="851" w:right="1134"/>
        <w:jc w:val="center"/>
        <w:rPr>
          <w:rFonts w:ascii="Palatino Linotype" w:eastAsia="Palatino Linotype" w:hAnsi="Palatino Linotype" w:cs="Palatino Linotype"/>
          <w:b/>
          <w:i/>
          <w:sz w:val="22"/>
          <w:szCs w:val="22"/>
        </w:rPr>
      </w:pPr>
    </w:p>
    <w:p w14:paraId="06B60586" w14:textId="77777777" w:rsidR="003E243E" w:rsidRPr="00C05113" w:rsidRDefault="003E243E" w:rsidP="00C05113">
      <w:pPr>
        <w:tabs>
          <w:tab w:val="left" w:pos="8222"/>
        </w:tabs>
        <w:ind w:left="851" w:right="1134"/>
        <w:jc w:val="center"/>
        <w:rPr>
          <w:rFonts w:ascii="Palatino Linotype" w:eastAsia="Palatino Linotype" w:hAnsi="Palatino Linotype" w:cs="Palatino Linotype"/>
          <w:b/>
          <w:i/>
          <w:sz w:val="22"/>
          <w:szCs w:val="22"/>
        </w:rPr>
      </w:pPr>
      <w:r w:rsidRPr="00C05113">
        <w:rPr>
          <w:rFonts w:ascii="Palatino Linotype" w:eastAsia="Palatino Linotype" w:hAnsi="Palatino Linotype" w:cs="Palatino Linotype"/>
          <w:b/>
          <w:i/>
          <w:sz w:val="22"/>
          <w:szCs w:val="22"/>
        </w:rPr>
        <w:t>“Código de Procedimientos Administrativos del Estado de México</w:t>
      </w:r>
    </w:p>
    <w:p w14:paraId="0FFE872D" w14:textId="77777777" w:rsidR="003E243E" w:rsidRPr="00C05113" w:rsidRDefault="003E243E" w:rsidP="00C05113">
      <w:pPr>
        <w:tabs>
          <w:tab w:val="left" w:pos="8222"/>
        </w:tabs>
        <w:ind w:left="851" w:right="1134"/>
        <w:jc w:val="both"/>
        <w:rPr>
          <w:rFonts w:ascii="Palatino Linotype" w:eastAsia="Palatino Linotype" w:hAnsi="Palatino Linotype" w:cs="Palatino Linotype"/>
          <w:i/>
          <w:sz w:val="22"/>
          <w:szCs w:val="22"/>
        </w:rPr>
      </w:pPr>
      <w:r w:rsidRPr="00C05113">
        <w:rPr>
          <w:rFonts w:ascii="Palatino Linotype" w:eastAsia="Palatino Linotype" w:hAnsi="Palatino Linotype" w:cs="Palatino Linotype"/>
          <w:i/>
          <w:sz w:val="22"/>
          <w:szCs w:val="22"/>
        </w:rPr>
        <w:t>“</w:t>
      </w:r>
      <w:r w:rsidRPr="00C05113">
        <w:rPr>
          <w:rFonts w:ascii="Palatino Linotype" w:eastAsia="Palatino Linotype" w:hAnsi="Palatino Linotype" w:cs="Palatino Linotype"/>
          <w:b/>
          <w:i/>
          <w:sz w:val="22"/>
          <w:szCs w:val="22"/>
        </w:rPr>
        <w:t>Artículo 18</w:t>
      </w:r>
      <w:r w:rsidRPr="00C05113">
        <w:rPr>
          <w:rFonts w:ascii="Palatino Linotype" w:eastAsia="Palatino Linotype" w:hAnsi="Palatino Linotype" w:cs="Palatino Linotype"/>
          <w:i/>
          <w:sz w:val="22"/>
          <w:szCs w:val="22"/>
        </w:rPr>
        <w:t xml:space="preserve">.- </w:t>
      </w:r>
      <w:r w:rsidRPr="00C05113">
        <w:rPr>
          <w:rFonts w:ascii="Palatino Linotype" w:eastAsia="Palatino Linotype" w:hAnsi="Palatino Linotype" w:cs="Palatino Linotype"/>
          <w:b/>
          <w:i/>
          <w:sz w:val="22"/>
          <w:szCs w:val="22"/>
        </w:rPr>
        <w:t xml:space="preserve">La autoridad administrativa o el Tribunal </w:t>
      </w:r>
      <w:r w:rsidRPr="00C05113">
        <w:rPr>
          <w:rFonts w:ascii="Palatino Linotype" w:eastAsia="Palatino Linotype" w:hAnsi="Palatino Linotype" w:cs="Palatino Linotype"/>
          <w:b/>
          <w:i/>
          <w:sz w:val="22"/>
          <w:szCs w:val="22"/>
          <w:u w:val="single"/>
        </w:rPr>
        <w:t>acordarán la acumulación de los expedientes</w:t>
      </w:r>
      <w:r w:rsidRPr="00C05113">
        <w:rPr>
          <w:rFonts w:ascii="Palatino Linotype" w:eastAsia="Palatino Linotype" w:hAnsi="Palatino Linotype" w:cs="Palatino Linotype"/>
          <w:b/>
          <w:i/>
          <w:sz w:val="22"/>
          <w:szCs w:val="22"/>
        </w:rPr>
        <w:t xml:space="preserve"> del procedimiento y proceso administrativo que ante ellos se sigan, de oficio</w:t>
      </w:r>
      <w:r w:rsidRPr="00C05113">
        <w:rPr>
          <w:rFonts w:ascii="Palatino Linotype" w:eastAsia="Palatino Linotype" w:hAnsi="Palatino Linotype" w:cs="Palatino Linotype"/>
          <w:i/>
          <w:sz w:val="22"/>
          <w:szCs w:val="22"/>
        </w:rPr>
        <w:t xml:space="preserve"> o a petición de parte, </w:t>
      </w:r>
      <w:r w:rsidRPr="00C05113">
        <w:rPr>
          <w:rFonts w:ascii="Palatino Linotype" w:eastAsia="Palatino Linotype" w:hAnsi="Palatino Linotype" w:cs="Palatino Linotype"/>
          <w:b/>
          <w:i/>
          <w:sz w:val="22"/>
          <w:szCs w:val="22"/>
          <w:u w:val="single"/>
        </w:rPr>
        <w:t>cuando las partes</w:t>
      </w:r>
      <w:r w:rsidRPr="00C05113">
        <w:rPr>
          <w:rFonts w:ascii="Palatino Linotype" w:eastAsia="Palatino Linotype" w:hAnsi="Palatino Linotype" w:cs="Palatino Linotype"/>
          <w:i/>
          <w:sz w:val="22"/>
          <w:szCs w:val="22"/>
        </w:rPr>
        <w:t xml:space="preserve"> o los actos administrativos </w:t>
      </w:r>
      <w:r w:rsidRPr="00C05113">
        <w:rPr>
          <w:rFonts w:ascii="Palatino Linotype" w:eastAsia="Palatino Linotype" w:hAnsi="Palatino Linotype" w:cs="Palatino Linotype"/>
          <w:b/>
          <w:i/>
          <w:sz w:val="22"/>
          <w:szCs w:val="22"/>
          <w:u w:val="single"/>
        </w:rPr>
        <w:t>sean iguales</w:t>
      </w:r>
      <w:r w:rsidRPr="00C05113">
        <w:rPr>
          <w:rFonts w:ascii="Palatino Linotype" w:eastAsia="Palatino Linotype" w:hAnsi="Palatino Linotype" w:cs="Palatino Linotype"/>
          <w:i/>
          <w:sz w:val="22"/>
          <w:szCs w:val="22"/>
        </w:rPr>
        <w:t xml:space="preserve">, se trate de actos conexos o </w:t>
      </w:r>
      <w:r w:rsidRPr="00C05113">
        <w:rPr>
          <w:rFonts w:ascii="Palatino Linotype" w:eastAsia="Palatino Linotype" w:hAnsi="Palatino Linotype" w:cs="Palatino Linotype"/>
          <w:b/>
          <w:i/>
          <w:sz w:val="22"/>
          <w:szCs w:val="22"/>
          <w:u w:val="single"/>
        </w:rPr>
        <w:t>resulte conveniente el trámite unificado de los asuntos, para evitar la emisión de resoluciones contradictorias</w:t>
      </w:r>
      <w:r w:rsidRPr="00C05113">
        <w:rPr>
          <w:rFonts w:ascii="Palatino Linotype" w:eastAsia="Palatino Linotype" w:hAnsi="Palatino Linotype" w:cs="Palatino Linotype"/>
          <w:i/>
          <w:sz w:val="22"/>
          <w:szCs w:val="22"/>
        </w:rPr>
        <w:t>. La misma regla se aplicará, en lo conducente, para la separación de los expedientes.”</w:t>
      </w:r>
    </w:p>
    <w:p w14:paraId="3294843E" w14:textId="77777777" w:rsidR="003E243E" w:rsidRPr="00C05113" w:rsidRDefault="003E243E" w:rsidP="00C05113">
      <w:pPr>
        <w:tabs>
          <w:tab w:val="left" w:pos="8222"/>
        </w:tabs>
        <w:ind w:left="851" w:right="1134"/>
        <w:jc w:val="both"/>
        <w:rPr>
          <w:rFonts w:ascii="Palatino Linotype" w:eastAsia="Palatino Linotype" w:hAnsi="Palatino Linotype" w:cs="Palatino Linotype"/>
          <w:i/>
          <w:sz w:val="22"/>
          <w:szCs w:val="22"/>
        </w:rPr>
      </w:pPr>
    </w:p>
    <w:p w14:paraId="06A20F86" w14:textId="77777777" w:rsidR="003E243E" w:rsidRPr="00C05113" w:rsidRDefault="003E243E" w:rsidP="00C05113">
      <w:pPr>
        <w:tabs>
          <w:tab w:val="left" w:pos="8222"/>
        </w:tabs>
        <w:ind w:left="851" w:right="1134"/>
        <w:jc w:val="center"/>
        <w:rPr>
          <w:rFonts w:ascii="Palatino Linotype" w:eastAsia="Palatino Linotype" w:hAnsi="Palatino Linotype" w:cs="Palatino Linotype"/>
          <w:b/>
          <w:i/>
          <w:sz w:val="22"/>
          <w:szCs w:val="22"/>
        </w:rPr>
      </w:pPr>
      <w:r w:rsidRPr="00C05113">
        <w:rPr>
          <w:rFonts w:ascii="Palatino Linotype" w:eastAsia="Palatino Linotype" w:hAnsi="Palatino Linotype" w:cs="Palatino Linotype"/>
          <w:b/>
          <w:i/>
          <w:sz w:val="22"/>
          <w:szCs w:val="22"/>
        </w:rPr>
        <w:t xml:space="preserve">Ley de Transparencia y Acceso a la Información Pública del Estado de México y Municipios </w:t>
      </w:r>
    </w:p>
    <w:p w14:paraId="123A48B8" w14:textId="77777777" w:rsidR="003E243E" w:rsidRPr="00C05113" w:rsidRDefault="003E243E" w:rsidP="00C05113">
      <w:pPr>
        <w:tabs>
          <w:tab w:val="left" w:pos="8222"/>
        </w:tabs>
        <w:ind w:left="851" w:right="1134"/>
        <w:jc w:val="both"/>
        <w:rPr>
          <w:rFonts w:ascii="Palatino Linotype" w:eastAsia="Palatino Linotype" w:hAnsi="Palatino Linotype" w:cs="Palatino Linotype"/>
          <w:i/>
          <w:sz w:val="22"/>
          <w:szCs w:val="22"/>
        </w:rPr>
      </w:pPr>
      <w:r w:rsidRPr="00C05113">
        <w:rPr>
          <w:rFonts w:ascii="Palatino Linotype" w:eastAsia="Palatino Linotype" w:hAnsi="Palatino Linotype" w:cs="Palatino Linotype"/>
          <w:i/>
          <w:sz w:val="22"/>
          <w:szCs w:val="22"/>
        </w:rPr>
        <w:t>“</w:t>
      </w:r>
      <w:r w:rsidRPr="00C05113">
        <w:rPr>
          <w:rFonts w:ascii="Palatino Linotype" w:eastAsia="Palatino Linotype" w:hAnsi="Palatino Linotype" w:cs="Palatino Linotype"/>
          <w:b/>
          <w:i/>
          <w:sz w:val="22"/>
          <w:szCs w:val="22"/>
        </w:rPr>
        <w:t xml:space="preserve">Artículo 195. </w:t>
      </w:r>
      <w:r w:rsidRPr="00C05113">
        <w:rPr>
          <w:rFonts w:ascii="Palatino Linotype" w:eastAsia="Palatino Linotype" w:hAnsi="Palatino Linotype" w:cs="Palatino Linotype"/>
          <w:i/>
          <w:sz w:val="22"/>
          <w:szCs w:val="22"/>
        </w:rPr>
        <w:t>En la tramitación del Recurso de Revisión se aplicarán supletoriamente las disposiciones contenidas en el Código de Procedimientos Administrativos del Estado de México.”</w:t>
      </w:r>
    </w:p>
    <w:p w14:paraId="610487CB" w14:textId="77777777" w:rsidR="003E243E" w:rsidRPr="00C05113" w:rsidRDefault="003E243E" w:rsidP="00C05113">
      <w:pPr>
        <w:tabs>
          <w:tab w:val="left" w:pos="8222"/>
        </w:tabs>
        <w:ind w:left="851" w:right="1134"/>
        <w:jc w:val="both"/>
        <w:rPr>
          <w:rFonts w:ascii="Palatino Linotype" w:eastAsia="Palatino Linotype" w:hAnsi="Palatino Linotype" w:cs="Palatino Linotype"/>
          <w:sz w:val="22"/>
          <w:szCs w:val="22"/>
        </w:rPr>
      </w:pPr>
      <w:r w:rsidRPr="00C05113">
        <w:rPr>
          <w:rFonts w:ascii="Palatino Linotype" w:eastAsia="Palatino Linotype" w:hAnsi="Palatino Linotype" w:cs="Palatino Linotype"/>
          <w:sz w:val="22"/>
          <w:szCs w:val="22"/>
        </w:rPr>
        <w:t>(Énfasis añadido)</w:t>
      </w:r>
    </w:p>
    <w:p w14:paraId="05DA657E" w14:textId="77777777" w:rsidR="003E243E" w:rsidRPr="00C05113" w:rsidRDefault="003E243E" w:rsidP="00C05113">
      <w:pPr>
        <w:jc w:val="both"/>
        <w:rPr>
          <w:rFonts w:ascii="Palatino Linotype" w:eastAsia="Palatino Linotype" w:hAnsi="Palatino Linotype" w:cs="Palatino Linotype"/>
          <w:b/>
        </w:rPr>
      </w:pPr>
    </w:p>
    <w:p w14:paraId="26745816" w14:textId="77777777" w:rsidR="003E243E" w:rsidRPr="00C05113" w:rsidRDefault="003E243E" w:rsidP="00C05113">
      <w:pPr>
        <w:tabs>
          <w:tab w:val="center" w:pos="4252"/>
          <w:tab w:val="right" w:pos="8504"/>
        </w:tabs>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lastRenderedPageBreak/>
        <w:t>De lo dispuesto en los numerales citados en el párrafo que antecede, dicha acumulación procede cuando:</w:t>
      </w:r>
    </w:p>
    <w:p w14:paraId="5863F824" w14:textId="77777777" w:rsidR="003E243E" w:rsidRPr="00C05113" w:rsidRDefault="003E243E" w:rsidP="00C05113">
      <w:pPr>
        <w:numPr>
          <w:ilvl w:val="0"/>
          <w:numId w:val="37"/>
        </w:numPr>
        <w:tabs>
          <w:tab w:val="center" w:pos="4252"/>
          <w:tab w:val="right" w:pos="8504"/>
        </w:tabs>
        <w:spacing w:line="360" w:lineRule="auto"/>
        <w:jc w:val="both"/>
      </w:pPr>
      <w:r w:rsidRPr="00C05113">
        <w:rPr>
          <w:rFonts w:ascii="Palatino Linotype" w:eastAsia="Palatino Linotype" w:hAnsi="Palatino Linotype" w:cs="Palatino Linotype"/>
        </w:rPr>
        <w:t>El solicitante y la información referida sean las mismas;</w:t>
      </w:r>
    </w:p>
    <w:p w14:paraId="0E33671B" w14:textId="77777777" w:rsidR="003E243E" w:rsidRPr="00C05113" w:rsidRDefault="003E243E" w:rsidP="00C05113">
      <w:pPr>
        <w:numPr>
          <w:ilvl w:val="0"/>
          <w:numId w:val="37"/>
        </w:numPr>
        <w:tabs>
          <w:tab w:val="center" w:pos="4252"/>
          <w:tab w:val="right" w:pos="8504"/>
        </w:tabs>
        <w:spacing w:line="360" w:lineRule="auto"/>
        <w:jc w:val="both"/>
      </w:pPr>
      <w:r w:rsidRPr="00C05113">
        <w:rPr>
          <w:rFonts w:ascii="Palatino Linotype" w:eastAsia="Palatino Linotype" w:hAnsi="Palatino Linotype" w:cs="Palatino Linotype"/>
        </w:rPr>
        <w:t>Las partes o los actos impugnados sean iguales;</w:t>
      </w:r>
    </w:p>
    <w:p w14:paraId="65072B1B" w14:textId="77777777" w:rsidR="003E243E" w:rsidRPr="00C05113" w:rsidRDefault="003E243E" w:rsidP="00C05113">
      <w:pPr>
        <w:numPr>
          <w:ilvl w:val="0"/>
          <w:numId w:val="37"/>
        </w:numPr>
        <w:tabs>
          <w:tab w:val="center" w:pos="4252"/>
          <w:tab w:val="right" w:pos="8504"/>
        </w:tabs>
        <w:spacing w:line="360" w:lineRule="auto"/>
        <w:jc w:val="both"/>
      </w:pPr>
      <w:r w:rsidRPr="00C05113">
        <w:rPr>
          <w:rFonts w:ascii="Palatino Linotype" w:eastAsia="Palatino Linotype" w:hAnsi="Palatino Linotype" w:cs="Palatino Linotype"/>
        </w:rPr>
        <w:t>Cuando se trate del mismo solicitante, el mismo Sujeto Obligado, y</w:t>
      </w:r>
    </w:p>
    <w:p w14:paraId="5F0DA2C4" w14:textId="77777777" w:rsidR="003E243E" w:rsidRPr="00C05113" w:rsidRDefault="003E243E" w:rsidP="00C05113">
      <w:pPr>
        <w:numPr>
          <w:ilvl w:val="0"/>
          <w:numId w:val="37"/>
        </w:numPr>
        <w:tabs>
          <w:tab w:val="center" w:pos="4252"/>
          <w:tab w:val="right" w:pos="8504"/>
        </w:tabs>
        <w:spacing w:line="360" w:lineRule="auto"/>
        <w:ind w:left="357"/>
        <w:jc w:val="both"/>
      </w:pPr>
      <w:r w:rsidRPr="00C05113">
        <w:rPr>
          <w:rFonts w:ascii="Palatino Linotype" w:eastAsia="Palatino Linotype" w:hAnsi="Palatino Linotype" w:cs="Palatino Linotype"/>
        </w:rPr>
        <w:t>Aun tratándose de solicitudes diversas, resulte conveniente la resolución unificada de los asuntos</w:t>
      </w:r>
      <w:r w:rsidRPr="00C05113">
        <w:rPr>
          <w:rFonts w:ascii="Palatino Linotype" w:eastAsia="Palatino Linotype" w:hAnsi="Palatino Linotype" w:cs="Palatino Linotype"/>
          <w:i/>
        </w:rPr>
        <w:t>.</w:t>
      </w:r>
    </w:p>
    <w:p w14:paraId="79BAA675" w14:textId="77777777" w:rsidR="00CA338E" w:rsidRPr="00C05113" w:rsidRDefault="00CA338E" w:rsidP="00C05113">
      <w:pPr>
        <w:widowControl w:val="0"/>
        <w:spacing w:line="360" w:lineRule="auto"/>
        <w:jc w:val="both"/>
        <w:rPr>
          <w:rFonts w:ascii="Palatino Linotype" w:eastAsia="Palatino Linotype" w:hAnsi="Palatino Linotype" w:cs="Palatino Linotype"/>
        </w:rPr>
      </w:pPr>
    </w:p>
    <w:p w14:paraId="292A31FD" w14:textId="77777777" w:rsidR="003E243E" w:rsidRPr="00C05113" w:rsidRDefault="003E243E" w:rsidP="00C05113">
      <w:pPr>
        <w:widowControl w:val="0"/>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De esta suerte, tal y como se mencionó anteriormente, los Recursos de Revisión que nos ocupan fueron interpuestos por el mismo </w:t>
      </w:r>
      <w:r w:rsidRPr="00C05113">
        <w:rPr>
          <w:rFonts w:ascii="Palatino Linotype" w:eastAsia="Palatino Linotype" w:hAnsi="Palatino Linotype" w:cs="Palatino Linotype"/>
          <w:b/>
        </w:rPr>
        <w:t>RECURRENTE</w:t>
      </w:r>
      <w:r w:rsidRPr="00C05113">
        <w:rPr>
          <w:rFonts w:ascii="Palatino Linotype" w:eastAsia="Palatino Linotype" w:hAnsi="Palatino Linotype" w:cs="Palatino Linotype"/>
        </w:rPr>
        <w:t xml:space="preserve"> ante el mismo </w:t>
      </w:r>
      <w:r w:rsidRPr="00C05113">
        <w:rPr>
          <w:rFonts w:ascii="Palatino Linotype" w:eastAsia="Palatino Linotype" w:hAnsi="Palatino Linotype" w:cs="Palatino Linotype"/>
          <w:b/>
        </w:rPr>
        <w:t>SUJETO OBLIGADO</w:t>
      </w:r>
      <w:r w:rsidRPr="00C05113">
        <w:rPr>
          <w:rFonts w:ascii="Palatino Linotype" w:eastAsia="Palatino Linotype" w:hAnsi="Palatino Linotype" w:cs="Palatino Linotype"/>
        </w:rPr>
        <w:t>, por lo que, resulta conveniente la Resolución conjunta por economía procesal y con el fin de no emitir resoluciones contradictorias entre sí, en caso de resolverlos en forma separada por Ponentes diferentes.</w:t>
      </w:r>
    </w:p>
    <w:p w14:paraId="52CC8941" w14:textId="77777777" w:rsidR="003E243E" w:rsidRPr="00C05113" w:rsidRDefault="003E243E" w:rsidP="00C05113">
      <w:pPr>
        <w:tabs>
          <w:tab w:val="center" w:pos="4252"/>
          <w:tab w:val="right" w:pos="8504"/>
        </w:tabs>
        <w:spacing w:line="360" w:lineRule="auto"/>
        <w:ind w:left="-57"/>
        <w:jc w:val="both"/>
        <w:rPr>
          <w:rFonts w:ascii="Palatino Linotype" w:eastAsia="Palatino Linotype" w:hAnsi="Palatino Linotype" w:cs="Palatino Linotype"/>
          <w:b/>
        </w:rPr>
      </w:pPr>
    </w:p>
    <w:p w14:paraId="0BBA745C" w14:textId="77777777" w:rsidR="003E243E" w:rsidRPr="00C05113" w:rsidRDefault="003E243E" w:rsidP="00C05113">
      <w:pPr>
        <w:tabs>
          <w:tab w:val="center" w:pos="4252"/>
          <w:tab w:val="right" w:pos="8504"/>
        </w:tabs>
        <w:spacing w:line="360" w:lineRule="auto"/>
        <w:ind w:left="-57"/>
        <w:jc w:val="both"/>
        <w:rPr>
          <w:rFonts w:ascii="Palatino Linotype" w:eastAsia="Palatino Linotype" w:hAnsi="Palatino Linotype" w:cs="Palatino Linotype"/>
          <w:sz w:val="28"/>
          <w:szCs w:val="28"/>
        </w:rPr>
      </w:pPr>
      <w:r w:rsidRPr="00C05113">
        <w:rPr>
          <w:rFonts w:ascii="Palatino Linotype" w:eastAsia="Palatino Linotype" w:hAnsi="Palatino Linotype" w:cs="Palatino Linotype"/>
          <w:b/>
          <w:sz w:val="28"/>
          <w:szCs w:val="28"/>
        </w:rPr>
        <w:t>CUARTO. Oportunidad</w:t>
      </w:r>
      <w:r w:rsidRPr="00C05113">
        <w:rPr>
          <w:rFonts w:ascii="Palatino Linotype" w:eastAsia="Palatino Linotype" w:hAnsi="Palatino Linotype" w:cs="Palatino Linotype"/>
          <w:sz w:val="28"/>
          <w:szCs w:val="28"/>
        </w:rPr>
        <w:t xml:space="preserve">. </w:t>
      </w:r>
    </w:p>
    <w:p w14:paraId="0B0E9690" w14:textId="66B8DC96" w:rsidR="003E243E" w:rsidRPr="00C05113" w:rsidRDefault="003E243E" w:rsidP="00C05113">
      <w:pPr>
        <w:spacing w:after="100" w:afterAutospacing="1" w:line="360" w:lineRule="auto"/>
        <w:jc w:val="both"/>
        <w:rPr>
          <w:rFonts w:ascii="Palatino Linotype" w:hAnsi="Palatino Linotype" w:cs="Arial"/>
          <w:lang w:val="es-ES"/>
        </w:rPr>
      </w:pPr>
      <w:r w:rsidRPr="00C05113">
        <w:rPr>
          <w:rFonts w:ascii="Palatino Linotype" w:hAnsi="Palatino Linotype" w:cs="Arial"/>
          <w:lang w:val="es-ES"/>
        </w:rPr>
        <w:t xml:space="preserve">Los Recursos de Revisión fueron interpuestos dentro del plazo de quince días hábiles, contados a partir del día siguiente en que </w:t>
      </w:r>
      <w:r w:rsidR="003E0BBD" w:rsidRPr="00C05113">
        <w:rPr>
          <w:rFonts w:ascii="Palatino Linotype" w:hAnsi="Palatino Linotype" w:cs="Arial"/>
          <w:b/>
          <w:lang w:val="es-ES"/>
        </w:rPr>
        <w:t>EL RECURRENTE</w:t>
      </w:r>
      <w:r w:rsidRPr="00C05113">
        <w:rPr>
          <w:rFonts w:ascii="Palatino Linotype" w:hAnsi="Palatino Linotype" w:cs="Arial"/>
          <w:lang w:val="es-ES"/>
        </w:rPr>
        <w:t xml:space="preserve"> tuvo conocimiento de la respuesta impugnada; tal y como, lo prevé el artículo 178 de la Ley de Transparencia y Acceso a la Información Pública del Estado de México y Municipios, que establece:</w:t>
      </w:r>
    </w:p>
    <w:p w14:paraId="49B2BB13" w14:textId="77777777" w:rsidR="003E243E" w:rsidRPr="00C05113" w:rsidRDefault="003E243E" w:rsidP="00C05113">
      <w:pPr>
        <w:ind w:left="851" w:right="616"/>
        <w:jc w:val="both"/>
        <w:rPr>
          <w:rFonts w:ascii="Palatino Linotype" w:hAnsi="Palatino Linotype" w:cs="Arial"/>
          <w:i/>
          <w:sz w:val="22"/>
          <w:lang w:val="es-ES"/>
        </w:rPr>
      </w:pPr>
      <w:r w:rsidRPr="00C05113">
        <w:rPr>
          <w:rFonts w:ascii="Palatino Linotype" w:hAnsi="Palatino Linotype" w:cs="Arial"/>
          <w:b/>
          <w:i/>
          <w:sz w:val="22"/>
          <w:lang w:val="es-ES"/>
        </w:rPr>
        <w:t>“Artículo 178</w:t>
      </w:r>
      <w:r w:rsidRPr="00C05113">
        <w:rPr>
          <w:rFonts w:ascii="Palatino Linotype" w:hAnsi="Palatino Linotype" w:cs="Arial"/>
          <w:i/>
          <w:sz w:val="22"/>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8BF9A8C" w14:textId="77777777" w:rsidR="003E243E" w:rsidRPr="00C05113" w:rsidRDefault="003E243E" w:rsidP="00C05113">
      <w:pPr>
        <w:ind w:left="851" w:right="616" w:hanging="851"/>
        <w:jc w:val="both"/>
        <w:rPr>
          <w:rFonts w:ascii="Palatino Linotype" w:hAnsi="Palatino Linotype" w:cs="Arial"/>
          <w:i/>
          <w:sz w:val="22"/>
          <w:lang w:val="es-ES"/>
        </w:rPr>
      </w:pPr>
    </w:p>
    <w:p w14:paraId="1998D41D" w14:textId="77777777" w:rsidR="003E243E" w:rsidRPr="00C05113" w:rsidRDefault="003E243E" w:rsidP="00C05113">
      <w:pPr>
        <w:ind w:left="851" w:right="616"/>
        <w:jc w:val="both"/>
        <w:rPr>
          <w:rFonts w:ascii="Palatino Linotype" w:hAnsi="Palatino Linotype" w:cs="Arial"/>
          <w:i/>
          <w:sz w:val="22"/>
          <w:lang w:val="es-ES"/>
        </w:rPr>
      </w:pPr>
      <w:r w:rsidRPr="00C05113">
        <w:rPr>
          <w:rFonts w:ascii="Palatino Linotype" w:hAnsi="Palatino Linotype" w:cs="Arial"/>
          <w:i/>
          <w:sz w:val="22"/>
          <w:lang w:val="es-ES"/>
        </w:rPr>
        <w:lastRenderedPageBreak/>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70E1B8D" w14:textId="77777777" w:rsidR="003E243E" w:rsidRPr="00C05113" w:rsidRDefault="003E243E" w:rsidP="00C05113">
      <w:pPr>
        <w:ind w:left="851" w:right="616" w:hanging="851"/>
        <w:jc w:val="both"/>
        <w:rPr>
          <w:rFonts w:ascii="Palatino Linotype" w:hAnsi="Palatino Linotype" w:cs="Arial"/>
          <w:i/>
          <w:sz w:val="22"/>
          <w:lang w:val="es-ES"/>
        </w:rPr>
      </w:pPr>
    </w:p>
    <w:p w14:paraId="1343C0D9" w14:textId="77777777" w:rsidR="003E243E" w:rsidRPr="00C05113" w:rsidRDefault="003E243E" w:rsidP="00C05113">
      <w:pPr>
        <w:ind w:left="851" w:right="616"/>
        <w:jc w:val="both"/>
        <w:rPr>
          <w:rFonts w:ascii="Palatino Linotype" w:hAnsi="Palatino Linotype" w:cs="Arial"/>
          <w:i/>
          <w:sz w:val="22"/>
          <w:lang w:val="es-ES"/>
        </w:rPr>
      </w:pPr>
      <w:r w:rsidRPr="00C05113">
        <w:rPr>
          <w:rFonts w:ascii="Palatino Linotype" w:hAnsi="Palatino Linotype" w:cs="Arial"/>
          <w:i/>
          <w:sz w:val="22"/>
          <w:lang w:val="es-ES"/>
        </w:rPr>
        <w:t xml:space="preserve">En el caso de que se interponga ante la Unidad de Transparencia, ésta deberá remitir el Recurso de Revisión al Instituto a más tardar al día siguiente de haberlo recibido.” </w:t>
      </w:r>
      <w:r w:rsidRPr="00C05113">
        <w:rPr>
          <w:rFonts w:ascii="Palatino Linotype" w:hAnsi="Palatino Linotype" w:cs="Arial"/>
          <w:sz w:val="22"/>
          <w:lang w:val="es-ES"/>
        </w:rPr>
        <w:t>(Sic).</w:t>
      </w:r>
    </w:p>
    <w:p w14:paraId="294A0965" w14:textId="3123DBCA" w:rsidR="003E243E" w:rsidRPr="00C05113" w:rsidRDefault="003E243E" w:rsidP="00C05113">
      <w:pPr>
        <w:spacing w:before="100" w:beforeAutospacing="1" w:after="100" w:afterAutospacing="1" w:line="360" w:lineRule="auto"/>
        <w:jc w:val="both"/>
        <w:rPr>
          <w:rFonts w:ascii="Palatino Linotype" w:hAnsi="Palatino Linotype" w:cs="Arial"/>
          <w:lang w:val="es-ES"/>
        </w:rPr>
      </w:pPr>
      <w:r w:rsidRPr="00C05113">
        <w:rPr>
          <w:rFonts w:ascii="Palatino Linotype" w:hAnsi="Palatino Linotype" w:cs="Arial"/>
          <w:lang w:val="es-ES"/>
        </w:rPr>
        <w:t xml:space="preserve">En esa tesitura, atendiendo a que </w:t>
      </w:r>
      <w:r w:rsidRPr="00C05113">
        <w:rPr>
          <w:rFonts w:ascii="Palatino Linotype" w:hAnsi="Palatino Linotype" w:cs="Arial"/>
          <w:b/>
          <w:lang w:val="es-ES"/>
        </w:rPr>
        <w:t>EL SUJETO OBLIGADO</w:t>
      </w:r>
      <w:r w:rsidRPr="00C05113">
        <w:rPr>
          <w:rFonts w:ascii="Palatino Linotype" w:hAnsi="Palatino Linotype" w:cs="Arial"/>
          <w:lang w:val="es-ES"/>
        </w:rPr>
        <w:t xml:space="preserve"> notificó las respuestas a las solicitudes de Acceso a la Información Pública el </w:t>
      </w:r>
      <w:r w:rsidR="002B2782" w:rsidRPr="00C05113">
        <w:rPr>
          <w:rFonts w:ascii="Palatino Linotype" w:hAnsi="Palatino Linotype" w:cs="Arial"/>
          <w:b/>
          <w:lang w:val="es-ES"/>
        </w:rPr>
        <w:t>dos</w:t>
      </w:r>
      <w:r w:rsidRPr="00C05113">
        <w:rPr>
          <w:rFonts w:ascii="Palatino Linotype" w:hAnsi="Palatino Linotype" w:cs="Arial"/>
          <w:b/>
          <w:lang w:val="es-ES"/>
        </w:rPr>
        <w:t xml:space="preserve"> de mayo de dos mil veintitrés</w:t>
      </w:r>
      <w:r w:rsidRPr="00C05113">
        <w:rPr>
          <w:rFonts w:ascii="Palatino Linotype" w:hAnsi="Palatino Linotype" w:cs="Arial"/>
          <w:lang w:val="es-ES"/>
        </w:rPr>
        <w:t xml:space="preserve">, así, el plazo de quince días hábiles que el artículo 178 de la Ley de la materia otorga al hoy </w:t>
      </w:r>
      <w:r w:rsidRPr="00C05113">
        <w:rPr>
          <w:rFonts w:ascii="Palatino Linotype" w:hAnsi="Palatino Linotype" w:cs="Arial"/>
          <w:b/>
          <w:lang w:val="es-ES"/>
        </w:rPr>
        <w:t>RECURRENTE</w:t>
      </w:r>
      <w:r w:rsidRPr="00C05113">
        <w:rPr>
          <w:rFonts w:ascii="Palatino Linotype" w:hAnsi="Palatino Linotype" w:cs="Arial"/>
          <w:lang w:val="es-ES"/>
        </w:rPr>
        <w:t xml:space="preserve"> para presentar </w:t>
      </w:r>
      <w:r w:rsidR="000E0FF5" w:rsidRPr="00C05113">
        <w:rPr>
          <w:rFonts w:ascii="Palatino Linotype" w:hAnsi="Palatino Linotype" w:cs="Arial"/>
          <w:lang w:val="es-ES"/>
        </w:rPr>
        <w:t>los</w:t>
      </w:r>
      <w:r w:rsidRPr="00C05113">
        <w:rPr>
          <w:rFonts w:ascii="Palatino Linotype" w:hAnsi="Palatino Linotype" w:cs="Arial"/>
          <w:lang w:val="es-ES"/>
        </w:rPr>
        <w:t xml:space="preserve"> respectivo</w:t>
      </w:r>
      <w:r w:rsidR="000E0FF5" w:rsidRPr="00C05113">
        <w:rPr>
          <w:rFonts w:ascii="Palatino Linotype" w:hAnsi="Palatino Linotype" w:cs="Arial"/>
          <w:lang w:val="es-ES"/>
        </w:rPr>
        <w:t>s</w:t>
      </w:r>
      <w:r w:rsidRPr="00C05113">
        <w:rPr>
          <w:rFonts w:ascii="Palatino Linotype" w:hAnsi="Palatino Linotype" w:cs="Arial"/>
          <w:lang w:val="es-ES"/>
        </w:rPr>
        <w:t xml:space="preserve"> Recurso</w:t>
      </w:r>
      <w:r w:rsidR="000E0FF5" w:rsidRPr="00C05113">
        <w:rPr>
          <w:rFonts w:ascii="Palatino Linotype" w:hAnsi="Palatino Linotype" w:cs="Arial"/>
          <w:lang w:val="es-ES"/>
        </w:rPr>
        <w:t>s</w:t>
      </w:r>
      <w:r w:rsidRPr="00C05113">
        <w:rPr>
          <w:rFonts w:ascii="Palatino Linotype" w:hAnsi="Palatino Linotype" w:cs="Arial"/>
          <w:lang w:val="es-ES"/>
        </w:rPr>
        <w:t xml:space="preserve"> de Revisión, transcurrió del </w:t>
      </w:r>
      <w:r w:rsidR="000E0FF5" w:rsidRPr="00C05113">
        <w:rPr>
          <w:rFonts w:ascii="Palatino Linotype" w:hAnsi="Palatino Linotype" w:cs="Arial"/>
          <w:b/>
          <w:lang w:val="es-ES"/>
        </w:rPr>
        <w:t>tres</w:t>
      </w:r>
      <w:r w:rsidRPr="00C05113">
        <w:rPr>
          <w:rFonts w:ascii="Palatino Linotype" w:hAnsi="Palatino Linotype" w:cs="Arial"/>
          <w:b/>
          <w:lang w:val="es-ES"/>
        </w:rPr>
        <w:t xml:space="preserve"> al </w:t>
      </w:r>
      <w:r w:rsidR="000E0FF5" w:rsidRPr="00C05113">
        <w:rPr>
          <w:rFonts w:ascii="Palatino Linotype" w:hAnsi="Palatino Linotype" w:cs="Arial"/>
          <w:b/>
          <w:lang w:val="es-ES"/>
        </w:rPr>
        <w:t>veinticuatro</w:t>
      </w:r>
      <w:r w:rsidRPr="00C05113">
        <w:rPr>
          <w:rFonts w:ascii="Palatino Linotype" w:hAnsi="Palatino Linotype" w:cs="Arial"/>
          <w:b/>
          <w:lang w:val="es-ES"/>
        </w:rPr>
        <w:t xml:space="preserve"> </w:t>
      </w:r>
      <w:r w:rsidR="000E0FF5" w:rsidRPr="00C05113">
        <w:rPr>
          <w:rFonts w:ascii="Palatino Linotype" w:hAnsi="Palatino Linotype" w:cs="Arial"/>
          <w:b/>
          <w:lang w:val="es-ES"/>
        </w:rPr>
        <w:t xml:space="preserve">de mayo </w:t>
      </w:r>
      <w:r w:rsidRPr="00C05113">
        <w:rPr>
          <w:rFonts w:ascii="Palatino Linotype" w:hAnsi="Palatino Linotype" w:cs="Arial"/>
          <w:b/>
          <w:lang w:val="es-ES"/>
        </w:rPr>
        <w:t>de dos mil veintitrés</w:t>
      </w:r>
      <w:r w:rsidRPr="00C05113">
        <w:rPr>
          <w:rFonts w:ascii="Palatino Linotype" w:hAnsi="Palatino Linotype" w:cs="Arial"/>
          <w:lang w:val="es-ES"/>
        </w:rPr>
        <w:t>, sin contemplar en el cómputo los días sábados y domingos, considerados como días inhábiles, en términos del artículo 3, fracción X de la Ley de Transparencia y Acceso a la Información Pública del Estado de México y Municipios; así como por corresponder a días de suspensión de labores de conformidad con el Calendario Oficial en materia de Transparencia aprobado por el Pleno en fecha catorce de diciembre de dos mil veintidós.</w:t>
      </w:r>
    </w:p>
    <w:p w14:paraId="193FA054" w14:textId="1EB928D1" w:rsidR="003E243E" w:rsidRPr="00C05113" w:rsidRDefault="000E0FF5" w:rsidP="00C05113">
      <w:pPr>
        <w:spacing w:before="100" w:beforeAutospacing="1" w:after="100" w:afterAutospacing="1" w:line="360" w:lineRule="auto"/>
        <w:ind w:right="49"/>
        <w:jc w:val="both"/>
        <w:rPr>
          <w:rFonts w:ascii="Palatino Linotype" w:eastAsia="Palatino Linotype" w:hAnsi="Palatino Linotype" w:cs="Palatino Linotype"/>
          <w:b/>
          <w:sz w:val="16"/>
          <w:szCs w:val="28"/>
        </w:rPr>
      </w:pPr>
      <w:r w:rsidRPr="00C05113">
        <w:rPr>
          <w:rFonts w:ascii="Palatino Linotype" w:hAnsi="Palatino Linotype" w:cs="Arial"/>
        </w:rPr>
        <w:t xml:space="preserve">Por tanto, se advierte que los Recursos de Revisión que nos ocupan, se interpusieron el trece de mayo de dos mil veintitrés, sin embargo al ser un día inhábil de conformidad con lo señalado en el párrafo anterior, se tuvieron por presentados el </w:t>
      </w:r>
      <w:r w:rsidRPr="00C05113">
        <w:rPr>
          <w:rFonts w:ascii="Palatino Linotype" w:hAnsi="Palatino Linotype" w:cs="Arial"/>
          <w:b/>
        </w:rPr>
        <w:t xml:space="preserve">quince de mayo de dos mil </w:t>
      </w:r>
      <w:r w:rsidR="005F0234" w:rsidRPr="00C05113">
        <w:rPr>
          <w:rFonts w:ascii="Palatino Linotype" w:hAnsi="Palatino Linotype" w:cs="Arial"/>
          <w:b/>
          <w:lang w:val="es-ES"/>
        </w:rPr>
        <w:t>veintitrés</w:t>
      </w:r>
      <w:r w:rsidRPr="00C05113">
        <w:rPr>
          <w:rFonts w:ascii="Palatino Linotype" w:hAnsi="Palatino Linotype" w:cs="Arial"/>
          <w:b/>
        </w:rPr>
        <w:t xml:space="preserve">, </w:t>
      </w:r>
      <w:r w:rsidRPr="00C05113">
        <w:rPr>
          <w:rFonts w:ascii="Palatino Linotype" w:hAnsi="Palatino Linotype" w:cs="Arial"/>
        </w:rPr>
        <w:t>por tal razón éstos se encuentran dentro de los márgenes temporales previstos en el precepto legal citado en el párrafo anterior.</w:t>
      </w:r>
    </w:p>
    <w:p w14:paraId="38F670D0" w14:textId="77777777" w:rsidR="003E243E" w:rsidRPr="00C05113" w:rsidRDefault="003E243E" w:rsidP="00C05113">
      <w:pPr>
        <w:spacing w:line="360" w:lineRule="auto"/>
        <w:ind w:right="49"/>
        <w:jc w:val="both"/>
        <w:rPr>
          <w:rFonts w:ascii="Palatino Linotype" w:eastAsia="Palatino Linotype" w:hAnsi="Palatino Linotype" w:cs="Palatino Linotype"/>
          <w:b/>
        </w:rPr>
      </w:pPr>
      <w:r w:rsidRPr="00C05113">
        <w:rPr>
          <w:rFonts w:ascii="Palatino Linotype" w:eastAsia="Palatino Linotype" w:hAnsi="Palatino Linotype" w:cs="Palatino Linotype"/>
          <w:b/>
          <w:sz w:val="28"/>
          <w:szCs w:val="28"/>
        </w:rPr>
        <w:t>QUINTO. Procedibilidad</w:t>
      </w:r>
      <w:r w:rsidRPr="00C05113">
        <w:rPr>
          <w:rFonts w:ascii="Palatino Linotype" w:eastAsia="Palatino Linotype" w:hAnsi="Palatino Linotype" w:cs="Palatino Linotype"/>
          <w:b/>
        </w:rPr>
        <w:t xml:space="preserve">. </w:t>
      </w:r>
    </w:p>
    <w:p w14:paraId="355B71D7" w14:textId="77777777" w:rsidR="000E0FF5" w:rsidRPr="00C05113" w:rsidRDefault="000E0FF5" w:rsidP="00C05113">
      <w:pPr>
        <w:autoSpaceDE w:val="0"/>
        <w:autoSpaceDN w:val="0"/>
        <w:adjustRightInd w:val="0"/>
        <w:spacing w:line="360" w:lineRule="auto"/>
        <w:ind w:right="49"/>
        <w:jc w:val="both"/>
        <w:rPr>
          <w:rFonts w:ascii="Palatino Linotype" w:hAnsi="Palatino Linotype" w:cs="Arial"/>
          <w:lang w:val="es-ES" w:eastAsia="es-MX"/>
        </w:rPr>
      </w:pPr>
      <w:r w:rsidRPr="00C05113">
        <w:rPr>
          <w:rFonts w:ascii="Palatino Linotype" w:hAnsi="Palatino Linotype" w:cs="Arial"/>
          <w:lang w:val="es-ES"/>
        </w:rPr>
        <w:t xml:space="preserve">Esté Órgano Garante considera importante precisar que conforme al artículo 180, fracción II, último párrafo de la </w:t>
      </w:r>
      <w:r w:rsidRPr="00C05113">
        <w:rPr>
          <w:rFonts w:ascii="Palatino Linotype" w:hAnsi="Palatino Linotype" w:cs="Arial"/>
          <w:lang w:val="es-ES" w:eastAsia="es-MX"/>
        </w:rPr>
        <w:t xml:space="preserve">Ley de Transparencia y Acceso a la </w:t>
      </w:r>
      <w:r w:rsidRPr="00C05113">
        <w:rPr>
          <w:rFonts w:ascii="Palatino Linotype" w:hAnsi="Palatino Linotype" w:cs="Arial"/>
          <w:lang w:val="es-ES"/>
        </w:rPr>
        <w:t xml:space="preserve">Información </w:t>
      </w:r>
      <w:r w:rsidRPr="00C05113">
        <w:rPr>
          <w:rFonts w:ascii="Palatino Linotype" w:hAnsi="Palatino Linotype" w:cs="Arial"/>
          <w:lang w:val="es-ES"/>
        </w:rPr>
        <w:lastRenderedPageBreak/>
        <w:t>Pública</w:t>
      </w:r>
      <w:r w:rsidRPr="00C05113">
        <w:rPr>
          <w:rFonts w:ascii="Palatino Linotype" w:hAnsi="Palatino Linotype" w:cs="Arial"/>
          <w:lang w:val="es-ES" w:eastAsia="es-MX"/>
        </w:rPr>
        <w:t xml:space="preserve"> del Estado de México y Municipios, el cual prevé que cuando las solicitudes se presenten de manera electrónica no es requisito indispensable el proporcionar el nombre, tal como se muestra a continuación: </w:t>
      </w:r>
    </w:p>
    <w:p w14:paraId="102B1CC6" w14:textId="77777777" w:rsidR="000E0FF5" w:rsidRPr="00C05113" w:rsidRDefault="000E0FF5" w:rsidP="00C05113">
      <w:pPr>
        <w:autoSpaceDE w:val="0"/>
        <w:autoSpaceDN w:val="0"/>
        <w:adjustRightInd w:val="0"/>
        <w:ind w:right="49"/>
        <w:jc w:val="both"/>
        <w:rPr>
          <w:rFonts w:ascii="Palatino Linotype" w:hAnsi="Palatino Linotype" w:cs="Arial"/>
          <w:lang w:val="es-ES" w:eastAsia="es-MX"/>
        </w:rPr>
      </w:pPr>
    </w:p>
    <w:p w14:paraId="0890C5DA" w14:textId="77777777" w:rsidR="00CA338E" w:rsidRPr="00C05113" w:rsidRDefault="00CA338E" w:rsidP="00C05113">
      <w:pPr>
        <w:autoSpaceDE w:val="0"/>
        <w:autoSpaceDN w:val="0"/>
        <w:adjustRightInd w:val="0"/>
        <w:ind w:right="49"/>
        <w:jc w:val="both"/>
        <w:rPr>
          <w:rFonts w:ascii="Palatino Linotype" w:hAnsi="Palatino Linotype" w:cs="Arial"/>
          <w:lang w:val="es-ES" w:eastAsia="es-MX"/>
        </w:rPr>
      </w:pPr>
    </w:p>
    <w:p w14:paraId="60FB9F56" w14:textId="77777777" w:rsidR="000E0FF5" w:rsidRPr="00C05113" w:rsidRDefault="000E0FF5" w:rsidP="00C05113">
      <w:pPr>
        <w:tabs>
          <w:tab w:val="left" w:pos="851"/>
        </w:tabs>
        <w:ind w:left="851" w:right="901"/>
        <w:jc w:val="both"/>
        <w:rPr>
          <w:rFonts w:ascii="Palatino Linotype" w:hAnsi="Palatino Linotype"/>
          <w:b/>
          <w:i/>
          <w:sz w:val="22"/>
          <w:szCs w:val="22"/>
          <w:lang w:val="es-ES"/>
        </w:rPr>
      </w:pPr>
      <w:r w:rsidRPr="00C05113">
        <w:rPr>
          <w:rFonts w:ascii="Palatino Linotype" w:hAnsi="Palatino Linotype"/>
          <w:b/>
          <w:i/>
          <w:sz w:val="22"/>
          <w:szCs w:val="22"/>
          <w:lang w:val="es-ES"/>
        </w:rPr>
        <w:t xml:space="preserve">“Artículo 180. </w:t>
      </w:r>
      <w:r w:rsidRPr="00C05113">
        <w:rPr>
          <w:rFonts w:ascii="Palatino Linotype" w:hAnsi="Palatino Linotype"/>
          <w:i/>
          <w:sz w:val="22"/>
          <w:szCs w:val="22"/>
          <w:lang w:val="es-ES"/>
        </w:rPr>
        <w:t xml:space="preserve">El </w:t>
      </w:r>
      <w:r w:rsidRPr="00C05113">
        <w:rPr>
          <w:rFonts w:ascii="Palatino Linotype" w:hAnsi="Palatino Linotype" w:cs="Arial"/>
          <w:i/>
          <w:sz w:val="22"/>
          <w:szCs w:val="22"/>
          <w:lang w:val="es-ES"/>
        </w:rPr>
        <w:t>Recurso Revisión</w:t>
      </w:r>
      <w:r w:rsidRPr="00C05113">
        <w:rPr>
          <w:rFonts w:ascii="Palatino Linotype" w:hAnsi="Palatino Linotype"/>
          <w:i/>
          <w:sz w:val="22"/>
          <w:szCs w:val="22"/>
          <w:lang w:val="es-ES"/>
        </w:rPr>
        <w:t xml:space="preserve"> contendrá:</w:t>
      </w:r>
      <w:r w:rsidRPr="00C05113">
        <w:rPr>
          <w:rFonts w:ascii="Palatino Linotype" w:hAnsi="Palatino Linotype"/>
          <w:b/>
          <w:i/>
          <w:sz w:val="22"/>
          <w:szCs w:val="22"/>
          <w:lang w:val="es-ES"/>
        </w:rPr>
        <w:t xml:space="preserve"> </w:t>
      </w:r>
    </w:p>
    <w:p w14:paraId="301C840E" w14:textId="77777777" w:rsidR="000E0FF5" w:rsidRPr="00C05113" w:rsidRDefault="000E0FF5" w:rsidP="00C05113">
      <w:pPr>
        <w:tabs>
          <w:tab w:val="left" w:pos="851"/>
        </w:tabs>
        <w:ind w:left="851" w:right="901"/>
        <w:jc w:val="both"/>
        <w:rPr>
          <w:rFonts w:ascii="Palatino Linotype" w:hAnsi="Palatino Linotype"/>
          <w:b/>
          <w:i/>
          <w:sz w:val="22"/>
          <w:szCs w:val="22"/>
          <w:lang w:val="es-ES"/>
        </w:rPr>
      </w:pPr>
      <w:r w:rsidRPr="00C05113">
        <w:rPr>
          <w:rFonts w:ascii="Palatino Linotype" w:hAnsi="Palatino Linotype"/>
          <w:b/>
          <w:i/>
          <w:sz w:val="22"/>
          <w:szCs w:val="22"/>
          <w:lang w:val="es-ES"/>
        </w:rPr>
        <w:t>…</w:t>
      </w:r>
    </w:p>
    <w:p w14:paraId="5102D072" w14:textId="77777777" w:rsidR="000E0FF5" w:rsidRPr="00C05113" w:rsidRDefault="000E0FF5" w:rsidP="00C05113">
      <w:pPr>
        <w:tabs>
          <w:tab w:val="left" w:pos="851"/>
        </w:tabs>
        <w:ind w:left="851" w:right="901"/>
        <w:jc w:val="both"/>
        <w:rPr>
          <w:rFonts w:ascii="Palatino Linotype" w:hAnsi="Palatino Linotype"/>
          <w:i/>
          <w:sz w:val="22"/>
          <w:szCs w:val="22"/>
          <w:lang w:val="es-ES"/>
        </w:rPr>
      </w:pPr>
      <w:r w:rsidRPr="00C05113">
        <w:rPr>
          <w:rFonts w:ascii="Palatino Linotype" w:hAnsi="Palatino Linotype"/>
          <w:b/>
          <w:i/>
          <w:sz w:val="22"/>
          <w:szCs w:val="22"/>
          <w:lang w:val="es-ES"/>
        </w:rPr>
        <w:t xml:space="preserve">II. El nombre del solicitante </w:t>
      </w:r>
      <w:r w:rsidRPr="00C05113">
        <w:rPr>
          <w:rFonts w:ascii="Palatino Linotype" w:hAnsi="Palatino Linotype" w:cs="Arial"/>
          <w:b/>
          <w:i/>
          <w:sz w:val="22"/>
          <w:szCs w:val="22"/>
          <w:lang w:val="es-ES" w:eastAsia="es-MX"/>
        </w:rPr>
        <w:t>que</w:t>
      </w:r>
      <w:r w:rsidRPr="00C05113">
        <w:rPr>
          <w:rFonts w:ascii="Palatino Linotype" w:hAnsi="Palatino Linotype"/>
          <w:b/>
          <w:i/>
          <w:sz w:val="22"/>
          <w:szCs w:val="22"/>
          <w:lang w:val="es-ES"/>
        </w:rPr>
        <w:t xml:space="preserve"> recurre </w:t>
      </w:r>
      <w:r w:rsidRPr="00C05113">
        <w:rPr>
          <w:rFonts w:ascii="Palatino Linotype" w:hAnsi="Palatino Linotype"/>
          <w:i/>
          <w:sz w:val="22"/>
          <w:szCs w:val="22"/>
          <w:lang w:val="es-ES"/>
        </w:rPr>
        <w:t>o de su representante y, en su caso,…</w:t>
      </w:r>
    </w:p>
    <w:p w14:paraId="74038A90" w14:textId="77777777" w:rsidR="000E0FF5" w:rsidRPr="00C05113" w:rsidRDefault="000E0FF5" w:rsidP="00C05113">
      <w:pPr>
        <w:tabs>
          <w:tab w:val="left" w:pos="851"/>
        </w:tabs>
        <w:ind w:left="851" w:right="901"/>
        <w:jc w:val="both"/>
        <w:rPr>
          <w:rFonts w:ascii="Palatino Linotype" w:hAnsi="Palatino Linotype"/>
          <w:b/>
          <w:i/>
          <w:sz w:val="22"/>
          <w:szCs w:val="22"/>
          <w:lang w:val="es-ES"/>
        </w:rPr>
      </w:pPr>
      <w:r w:rsidRPr="00C05113">
        <w:rPr>
          <w:rFonts w:ascii="Palatino Linotype" w:hAnsi="Palatino Linotype"/>
          <w:b/>
          <w:i/>
          <w:sz w:val="22"/>
          <w:szCs w:val="22"/>
          <w:lang w:val="es-ES"/>
        </w:rPr>
        <w:t xml:space="preserve">En caso de </w:t>
      </w:r>
      <w:r w:rsidRPr="00C05113">
        <w:rPr>
          <w:rFonts w:ascii="Palatino Linotype" w:hAnsi="Palatino Linotype" w:cs="Arial"/>
          <w:b/>
          <w:i/>
          <w:sz w:val="22"/>
          <w:szCs w:val="22"/>
          <w:lang w:val="es-ES" w:eastAsia="es-MX"/>
        </w:rPr>
        <w:t>que</w:t>
      </w:r>
      <w:r w:rsidRPr="00C05113">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C05113">
        <w:rPr>
          <w:rFonts w:ascii="Palatino Linotype" w:hAnsi="Palatino Linotype"/>
          <w:i/>
          <w:sz w:val="22"/>
          <w:szCs w:val="22"/>
          <w:lang w:val="es-ES"/>
        </w:rPr>
        <w:t>, IV, VII y VIII.</w:t>
      </w:r>
      <w:r w:rsidRPr="00C05113">
        <w:rPr>
          <w:rFonts w:ascii="Palatino Linotype" w:hAnsi="Palatino Linotype"/>
          <w:b/>
          <w:i/>
          <w:sz w:val="22"/>
          <w:szCs w:val="22"/>
          <w:lang w:val="es-ES"/>
        </w:rPr>
        <w:t>”</w:t>
      </w:r>
    </w:p>
    <w:p w14:paraId="46E7BEC2" w14:textId="77777777" w:rsidR="000E0FF5" w:rsidRPr="00C05113" w:rsidRDefault="000E0FF5" w:rsidP="00C05113">
      <w:pPr>
        <w:tabs>
          <w:tab w:val="left" w:pos="851"/>
        </w:tabs>
        <w:ind w:left="851" w:right="901"/>
        <w:jc w:val="both"/>
        <w:rPr>
          <w:rFonts w:ascii="Palatino Linotype" w:hAnsi="Palatino Linotype"/>
          <w:i/>
          <w:sz w:val="22"/>
          <w:szCs w:val="22"/>
          <w:lang w:val="es-ES"/>
        </w:rPr>
      </w:pPr>
      <w:r w:rsidRPr="00C05113">
        <w:rPr>
          <w:rFonts w:ascii="Palatino Linotype" w:hAnsi="Palatino Linotype"/>
          <w:i/>
          <w:sz w:val="22"/>
          <w:szCs w:val="22"/>
          <w:lang w:val="es-ES"/>
        </w:rPr>
        <w:t>(Énfasis añadido)</w:t>
      </w:r>
    </w:p>
    <w:p w14:paraId="438DE979" w14:textId="77777777" w:rsidR="000E0FF5" w:rsidRPr="00C05113" w:rsidRDefault="000E0FF5" w:rsidP="00C05113">
      <w:pPr>
        <w:tabs>
          <w:tab w:val="left" w:pos="851"/>
        </w:tabs>
        <w:ind w:left="851" w:right="901"/>
        <w:jc w:val="both"/>
        <w:rPr>
          <w:rFonts w:ascii="Palatino Linotype" w:hAnsi="Palatino Linotype"/>
          <w:i/>
          <w:sz w:val="18"/>
          <w:szCs w:val="22"/>
          <w:lang w:val="es-ES"/>
        </w:rPr>
      </w:pPr>
    </w:p>
    <w:p w14:paraId="3642AE5C" w14:textId="77777777" w:rsidR="000E0FF5" w:rsidRPr="00C05113" w:rsidRDefault="000E0FF5" w:rsidP="00C05113">
      <w:pPr>
        <w:spacing w:line="360" w:lineRule="auto"/>
        <w:jc w:val="both"/>
        <w:rPr>
          <w:rFonts w:ascii="Palatino Linotype" w:hAnsi="Palatino Linotype"/>
          <w:lang w:val="es-ES"/>
        </w:rPr>
      </w:pPr>
      <w:r w:rsidRPr="00C05113">
        <w:rPr>
          <w:rFonts w:ascii="Palatino Linotype" w:hAnsi="Palatino Linotype"/>
          <w:lang w:val="es-ES"/>
        </w:rPr>
        <w:t>Con fundamento en el precepto legal antes citado, el Recurso Revisión materia del presente asunto, se interpuso de manera electrónica y, por ende, no es necesario que contenga determinados requisitos, entre ellos, el nombre del</w:t>
      </w:r>
      <w:r w:rsidRPr="00C05113">
        <w:rPr>
          <w:rFonts w:ascii="Palatino Linotype" w:hAnsi="Palatino Linotype" w:cs="Arial"/>
          <w:b/>
          <w:lang w:val="es-ES"/>
        </w:rPr>
        <w:t xml:space="preserve"> RECURRENTE;</w:t>
      </w:r>
      <w:r w:rsidRPr="00C05113">
        <w:rPr>
          <w:rFonts w:ascii="Palatino Linotype" w:hAnsi="Palatino Linotype"/>
          <w:lang w:val="es-ES"/>
        </w:rPr>
        <w:t xml:space="preserve"> en ese sentido en el presente caso, al haber sido presentado el Recurso Revisión vía </w:t>
      </w:r>
      <w:r w:rsidRPr="00C05113">
        <w:rPr>
          <w:rFonts w:ascii="Palatino Linotype" w:hAnsi="Palatino Linotype"/>
          <w:b/>
          <w:lang w:val="es-ES"/>
        </w:rPr>
        <w:t>SAIMEX</w:t>
      </w:r>
      <w:r w:rsidRPr="00C05113">
        <w:rPr>
          <w:rFonts w:ascii="Palatino Linotype" w:hAnsi="Palatino Linotype"/>
          <w:lang w:val="es-ES"/>
        </w:rPr>
        <w:t>, dicho requisito resulta innecesario.</w:t>
      </w:r>
    </w:p>
    <w:p w14:paraId="3727CC60" w14:textId="77777777" w:rsidR="000E0FF5" w:rsidRPr="00C05113" w:rsidRDefault="000E0FF5" w:rsidP="00C05113">
      <w:pPr>
        <w:spacing w:line="360" w:lineRule="auto"/>
        <w:jc w:val="both"/>
        <w:rPr>
          <w:rFonts w:ascii="Palatino Linotype" w:hAnsi="Palatino Linotype"/>
          <w:lang w:val="es-ES"/>
        </w:rPr>
      </w:pPr>
    </w:p>
    <w:p w14:paraId="0CD84742" w14:textId="77777777" w:rsidR="000E0FF5" w:rsidRPr="00C05113" w:rsidRDefault="000E0FF5" w:rsidP="00C05113">
      <w:pPr>
        <w:spacing w:line="360" w:lineRule="auto"/>
        <w:ind w:left="709" w:hanging="709"/>
        <w:jc w:val="both"/>
        <w:rPr>
          <w:rFonts w:ascii="Palatino Linotype" w:hAnsi="Palatino Linotype" w:cs="Arial"/>
          <w:lang w:val="es-ES"/>
        </w:rPr>
      </w:pPr>
      <w:r w:rsidRPr="00C05113">
        <w:rPr>
          <w:rFonts w:ascii="Palatino Linotype" w:hAnsi="Palatino Linotype"/>
          <w:lang w:val="es-ES"/>
        </w:rPr>
        <w:t xml:space="preserve">Lo anterior es así, pues el artículo 15 de </w:t>
      </w:r>
      <w:r w:rsidRPr="00C05113">
        <w:rPr>
          <w:rFonts w:ascii="Palatino Linotype" w:hAnsi="Palatino Linotype" w:cs="Arial"/>
          <w:lang w:val="es-ES" w:eastAsia="es-MX"/>
        </w:rPr>
        <w:t xml:space="preserve">Ley de Transparencia y Acceso a la </w:t>
      </w:r>
      <w:r w:rsidRPr="00C05113">
        <w:rPr>
          <w:rFonts w:ascii="Palatino Linotype" w:hAnsi="Palatino Linotype" w:cs="Arial"/>
          <w:lang w:val="es-ES"/>
        </w:rPr>
        <w:t>Información Pública</w:t>
      </w:r>
      <w:r w:rsidRPr="00C05113">
        <w:rPr>
          <w:rFonts w:ascii="Palatino Linotype" w:hAnsi="Palatino Linotype" w:cs="Arial"/>
          <w:lang w:val="es-ES" w:eastAsia="es-MX"/>
        </w:rPr>
        <w:t xml:space="preserve"> del Estado de México y Municipios </w:t>
      </w:r>
      <w:r w:rsidRPr="00C05113">
        <w:rPr>
          <w:rFonts w:ascii="Palatino Linotype" w:hAnsi="Palatino Linotype" w:cs="Arial"/>
          <w:iCs/>
          <w:lang w:val="es-ES"/>
        </w:rPr>
        <w:t xml:space="preserve">prevé que, </w:t>
      </w:r>
      <w:r w:rsidRPr="00C05113">
        <w:rPr>
          <w:rFonts w:ascii="Palatino Linotype" w:hAnsi="Palatino Linotype"/>
          <w:lang w:val="es-ES"/>
        </w:rPr>
        <w:t xml:space="preserve">toda persona tendrá acceso a la información </w:t>
      </w:r>
      <w:r w:rsidRPr="00C05113">
        <w:rPr>
          <w:rFonts w:ascii="Palatino Linotype" w:hAnsi="Palatino Linotype" w:cs="Arial"/>
          <w:lang w:val="es-ES"/>
        </w:rPr>
        <w:t xml:space="preserve">sin necesidad de acreditar interés alguno o justificar su utilización, de lo que se infiere que para el </w:t>
      </w:r>
      <w:r w:rsidRPr="00C05113">
        <w:rPr>
          <w:rFonts w:ascii="Palatino Linotype" w:hAnsi="Palatino Linotype"/>
          <w:lang w:val="es-ES"/>
        </w:rPr>
        <w:t>ejercicio</w:t>
      </w:r>
      <w:r w:rsidRPr="00C05113">
        <w:rPr>
          <w:rFonts w:ascii="Palatino Linotype" w:hAnsi="Palatino Linotype" w:cs="Arial"/>
          <w:lang w:val="es-ES"/>
        </w:rPr>
        <w:t xml:space="preserve"> del derecho de acceso a la Información Pública, </w:t>
      </w:r>
      <w:r w:rsidRPr="00C05113">
        <w:rPr>
          <w:rFonts w:ascii="Palatino Linotype" w:hAnsi="Palatino Linotype" w:cs="Arial"/>
          <w:b/>
          <w:u w:val="single"/>
          <w:lang w:val="es-ES"/>
        </w:rPr>
        <w:t xml:space="preserve">el nombre no es un requisito </w:t>
      </w:r>
      <w:r w:rsidRPr="00C05113">
        <w:rPr>
          <w:rFonts w:ascii="Palatino Linotype" w:hAnsi="Palatino Linotype" w:cs="Arial"/>
          <w:b/>
          <w:i/>
          <w:u w:val="single"/>
          <w:lang w:val="es-ES"/>
        </w:rPr>
        <w:t>sine qua non</w:t>
      </w:r>
      <w:r w:rsidRPr="00C05113">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0AA3EF09" w14:textId="77777777" w:rsidR="000E0FF5" w:rsidRPr="00C05113" w:rsidRDefault="000E0FF5" w:rsidP="00C05113">
      <w:pPr>
        <w:spacing w:line="360" w:lineRule="auto"/>
        <w:jc w:val="both"/>
        <w:rPr>
          <w:rFonts w:ascii="Palatino Linotype" w:hAnsi="Palatino Linotype"/>
          <w:sz w:val="22"/>
          <w:szCs w:val="22"/>
          <w:lang w:val="es-ES"/>
        </w:rPr>
      </w:pPr>
      <w:r w:rsidRPr="00C05113">
        <w:rPr>
          <w:rFonts w:ascii="Palatino Linotype" w:hAnsi="Palatino Linotype"/>
          <w:lang w:val="es-ES"/>
        </w:rPr>
        <w:lastRenderedPageBreak/>
        <w:t xml:space="preserve">Aunado a lo anterior, cabe precisar que los artículos 6, Apartado A, fracciones III y IV de la Constitución Política de los Estados Unidos Mexicanos y 5, párrafos </w:t>
      </w:r>
      <w:r w:rsidRPr="00C05113">
        <w:rPr>
          <w:rFonts w:ascii="Palatino Linotype" w:hAnsi="Palatino Linotype"/>
        </w:rPr>
        <w:t>párrafos trigésimo segundo, trigésimo tercero y trigésimo cuarto</w:t>
      </w:r>
      <w:r w:rsidRPr="00C05113">
        <w:rPr>
          <w:rFonts w:ascii="Palatino Linotype" w:hAnsi="Palatino Linotype"/>
          <w:lang w:val="es-ES"/>
        </w:rPr>
        <w:t>,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4E15EFEE" w14:textId="77777777" w:rsidR="000E0FF5" w:rsidRPr="00C05113" w:rsidRDefault="000E0FF5" w:rsidP="00C05113">
      <w:pPr>
        <w:tabs>
          <w:tab w:val="left" w:pos="851"/>
        </w:tabs>
        <w:spacing w:line="360" w:lineRule="auto"/>
        <w:ind w:left="851" w:right="901"/>
        <w:jc w:val="both"/>
        <w:rPr>
          <w:rFonts w:ascii="Palatino Linotype" w:hAnsi="Palatino Linotype"/>
          <w:sz w:val="22"/>
          <w:szCs w:val="22"/>
          <w:lang w:val="es-ES"/>
        </w:rPr>
      </w:pPr>
    </w:p>
    <w:p w14:paraId="3AA25820" w14:textId="77777777" w:rsidR="000E0FF5" w:rsidRPr="00C05113" w:rsidRDefault="000E0FF5" w:rsidP="00C05113">
      <w:pPr>
        <w:spacing w:line="360" w:lineRule="auto"/>
        <w:jc w:val="both"/>
        <w:rPr>
          <w:rFonts w:ascii="Palatino Linotype" w:hAnsi="Palatino Linotype"/>
          <w:lang w:val="es-ES"/>
        </w:rPr>
      </w:pPr>
      <w:r w:rsidRPr="00C05113">
        <w:rPr>
          <w:rFonts w:ascii="Palatino Linotype" w:hAnsi="Palatino Linotype"/>
          <w:lang w:val="es-ES"/>
        </w:rPr>
        <w:t xml:space="preserve">Asimismo, se estima que el requisito relativo al nombre del </w:t>
      </w:r>
      <w:r w:rsidRPr="00C05113">
        <w:rPr>
          <w:rFonts w:ascii="Palatino Linotype" w:hAnsi="Palatino Linotype" w:cs="Arial"/>
          <w:b/>
          <w:lang w:val="es-ES"/>
        </w:rPr>
        <w:t>RECURRENTE</w:t>
      </w:r>
      <w:r w:rsidRPr="00C05113">
        <w:rPr>
          <w:rFonts w:ascii="Palatino Linotype" w:hAnsi="Palatino Linotype"/>
          <w:lang w:val="es-ES"/>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expediente, de las que se desprende que </w:t>
      </w:r>
      <w:r w:rsidRPr="00C05113">
        <w:rPr>
          <w:rFonts w:ascii="Palatino Linotype" w:hAnsi="Palatino Linotype" w:cs="Arial"/>
          <w:b/>
          <w:lang w:val="es-ES"/>
        </w:rPr>
        <w:t>EL RECURRENTE</w:t>
      </w:r>
      <w:r w:rsidRPr="00C05113">
        <w:rPr>
          <w:rFonts w:ascii="Palatino Linotype" w:hAnsi="Palatino Linotype"/>
          <w:lang w:val="es-ES"/>
        </w:rPr>
        <w:t xml:space="preserve"> es la misma persona que realizó la solicitud de acceso a la Información Pública que ahora se impugna.</w:t>
      </w:r>
    </w:p>
    <w:p w14:paraId="011B953A" w14:textId="77777777" w:rsidR="000E0FF5" w:rsidRPr="00C05113" w:rsidRDefault="000E0FF5" w:rsidP="00C05113">
      <w:pPr>
        <w:tabs>
          <w:tab w:val="left" w:pos="851"/>
        </w:tabs>
        <w:spacing w:line="360" w:lineRule="auto"/>
        <w:ind w:left="851" w:right="901"/>
        <w:jc w:val="both"/>
        <w:rPr>
          <w:rFonts w:ascii="Palatino Linotype" w:hAnsi="Palatino Linotype"/>
          <w:sz w:val="22"/>
          <w:szCs w:val="22"/>
          <w:lang w:val="es-ES"/>
        </w:rPr>
      </w:pPr>
    </w:p>
    <w:p w14:paraId="1A387E21" w14:textId="77777777" w:rsidR="000E0FF5" w:rsidRPr="00C05113" w:rsidRDefault="000E0FF5" w:rsidP="00C05113">
      <w:pPr>
        <w:spacing w:line="360" w:lineRule="auto"/>
        <w:jc w:val="both"/>
        <w:rPr>
          <w:rFonts w:ascii="Palatino Linotype" w:hAnsi="Palatino Linotype"/>
          <w:lang w:val="es-ES"/>
        </w:rPr>
      </w:pPr>
      <w:r w:rsidRPr="00C05113">
        <w:rPr>
          <w:rFonts w:ascii="Palatino Linotype" w:hAnsi="Palatino Linotype"/>
          <w:lang w:val="es-ES"/>
        </w:rPr>
        <w:t xml:space="preserve">Es así que, para el estudio de la materia sobre la que se resuelve el presente Recurso Revisión, resulta intrascendente conocer el nombre de la persona que lo hubiere promovido, en virtud de que tanto la </w:t>
      </w:r>
      <w:r w:rsidRPr="00C05113">
        <w:rPr>
          <w:rFonts w:ascii="Palatino Linotype" w:hAnsi="Palatino Linotype"/>
        </w:rPr>
        <w:t>Constitución Política de los Estados Unidos Mexicanos</w:t>
      </w:r>
      <w:r w:rsidRPr="00C05113">
        <w:rPr>
          <w:rFonts w:ascii="Palatino Linotype" w:hAnsi="Palatino Linotype"/>
          <w:lang w:val="es-ES"/>
        </w:rPr>
        <w:t xml:space="preserve">, como la Constitución Política del Estado Libre y Soberano de México, </w:t>
      </w:r>
      <w:r w:rsidRPr="00C05113">
        <w:rPr>
          <w:rFonts w:ascii="Palatino Linotype" w:hAnsi="Palatino Linotype"/>
          <w:lang w:val="es-ES"/>
        </w:rPr>
        <w:lastRenderedPageBreak/>
        <w:t xml:space="preserve">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40BF44B8" w14:textId="77777777" w:rsidR="009B00B0" w:rsidRPr="00C05113" w:rsidRDefault="009B00B0" w:rsidP="00C05113">
      <w:pPr>
        <w:spacing w:line="360" w:lineRule="auto"/>
        <w:jc w:val="both"/>
        <w:rPr>
          <w:rFonts w:ascii="Palatino Linotype" w:eastAsia="Palatino Linotype" w:hAnsi="Palatino Linotype" w:cs="Palatino Linotype"/>
          <w:b/>
          <w:sz w:val="28"/>
          <w:szCs w:val="28"/>
        </w:rPr>
      </w:pPr>
    </w:p>
    <w:p w14:paraId="27141EA1" w14:textId="77777777" w:rsidR="003E243E" w:rsidRPr="00C05113" w:rsidRDefault="003E243E" w:rsidP="00C05113">
      <w:pPr>
        <w:spacing w:line="360" w:lineRule="auto"/>
        <w:jc w:val="both"/>
        <w:rPr>
          <w:rFonts w:ascii="Palatino Linotype" w:eastAsia="Palatino Linotype" w:hAnsi="Palatino Linotype" w:cs="Palatino Linotype"/>
          <w:b/>
        </w:rPr>
      </w:pPr>
      <w:r w:rsidRPr="00C05113">
        <w:rPr>
          <w:rFonts w:ascii="Palatino Linotype" w:eastAsia="Palatino Linotype" w:hAnsi="Palatino Linotype" w:cs="Palatino Linotype"/>
          <w:b/>
          <w:sz w:val="28"/>
          <w:szCs w:val="28"/>
        </w:rPr>
        <w:t>SEXTO. Estudio y resolución del asunto</w:t>
      </w:r>
      <w:r w:rsidRPr="00C05113">
        <w:rPr>
          <w:rFonts w:ascii="Palatino Linotype" w:eastAsia="Palatino Linotype" w:hAnsi="Palatino Linotype" w:cs="Palatino Linotype"/>
          <w:b/>
        </w:rPr>
        <w:t xml:space="preserve">. </w:t>
      </w:r>
    </w:p>
    <w:p w14:paraId="49E7DEE7" w14:textId="05383176" w:rsidR="003E243E" w:rsidRPr="00C05113" w:rsidRDefault="003E243E" w:rsidP="00C05113">
      <w:pPr>
        <w:spacing w:line="360" w:lineRule="auto"/>
        <w:ind w:right="51"/>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En ese tenor, para un mejor estudio y comprensión del asunto que se resuelve, es preciso recordar y a su vez señalar que, </w:t>
      </w:r>
      <w:r w:rsidR="003E0BBD" w:rsidRPr="00C05113">
        <w:rPr>
          <w:rFonts w:ascii="Palatino Linotype" w:eastAsia="Palatino Linotype" w:hAnsi="Palatino Linotype" w:cs="Palatino Linotype"/>
          <w:b/>
        </w:rPr>
        <w:t>EL RECURRENTE</w:t>
      </w:r>
      <w:r w:rsidRPr="00C05113">
        <w:rPr>
          <w:rFonts w:ascii="Palatino Linotype" w:eastAsia="Palatino Linotype" w:hAnsi="Palatino Linotype" w:cs="Palatino Linotype"/>
        </w:rPr>
        <w:t xml:space="preserve"> requirió al </w:t>
      </w:r>
      <w:r w:rsidRPr="00C05113">
        <w:rPr>
          <w:rFonts w:ascii="Palatino Linotype" w:eastAsia="Palatino Linotype" w:hAnsi="Palatino Linotype" w:cs="Palatino Linotype"/>
          <w:b/>
        </w:rPr>
        <w:t>SUJETO OBLIGADO</w:t>
      </w:r>
      <w:r w:rsidRPr="00C05113">
        <w:rPr>
          <w:rFonts w:ascii="Palatino Linotype" w:eastAsia="Palatino Linotype" w:hAnsi="Palatino Linotype" w:cs="Palatino Linotype"/>
        </w:rPr>
        <w:t xml:space="preserve"> en las solicitudes</w:t>
      </w:r>
      <w:r w:rsidR="00B260A5" w:rsidRPr="00C05113">
        <w:rPr>
          <w:rFonts w:ascii="Palatino Linotype" w:eastAsia="Palatino Linotype" w:hAnsi="Palatino Linotype" w:cs="Palatino Linotype"/>
        </w:rPr>
        <w:t xml:space="preserve"> de información</w:t>
      </w:r>
      <w:r w:rsidRPr="00C05113">
        <w:rPr>
          <w:rFonts w:ascii="Palatino Linotype" w:eastAsia="Palatino Linotype" w:hAnsi="Palatino Linotype" w:cs="Palatino Linotype"/>
        </w:rPr>
        <w:t xml:space="preserve">, lo siguiente: </w:t>
      </w:r>
      <w:r w:rsidRPr="00C05113">
        <w:rPr>
          <w:rFonts w:ascii="Palatino Linotype" w:eastAsia="Palatino Linotype" w:hAnsi="Palatino Linotype" w:cs="Palatino Linotype"/>
          <w:i/>
        </w:rPr>
        <w:t xml:space="preserve"> </w:t>
      </w:r>
    </w:p>
    <w:p w14:paraId="5F5F2AA5" w14:textId="77777777" w:rsidR="003E243E" w:rsidRPr="00C05113" w:rsidRDefault="003E243E" w:rsidP="00C05113">
      <w:pPr>
        <w:spacing w:line="360" w:lineRule="auto"/>
        <w:ind w:right="51"/>
        <w:jc w:val="both"/>
        <w:rPr>
          <w:sz w:val="16"/>
        </w:rPr>
      </w:pPr>
    </w:p>
    <w:p w14:paraId="60F3D6E7" w14:textId="1D0D5089" w:rsidR="003E243E" w:rsidRPr="00C05113" w:rsidRDefault="003E243E" w:rsidP="00C05113">
      <w:pPr>
        <w:pStyle w:val="Prrafodelista"/>
        <w:numPr>
          <w:ilvl w:val="0"/>
          <w:numId w:val="50"/>
        </w:numPr>
        <w:rPr>
          <w:sz w:val="36"/>
        </w:rPr>
      </w:pPr>
      <w:r w:rsidRPr="00C05113">
        <w:rPr>
          <w:rFonts w:ascii="Palatino Linotype" w:eastAsia="Palatino Linotype" w:hAnsi="Palatino Linotype" w:cs="Palatino Linotype"/>
          <w:b/>
          <w:i/>
          <w:sz w:val="22"/>
        </w:rPr>
        <w:t>“</w:t>
      </w:r>
      <w:r w:rsidR="00B260A5" w:rsidRPr="00C05113">
        <w:rPr>
          <w:rFonts w:ascii="Palatino Linotype" w:eastAsia="Palatino Linotype" w:hAnsi="Palatino Linotype" w:cs="Palatino Linotype"/>
          <w:i/>
          <w:sz w:val="22"/>
        </w:rPr>
        <w:t>Solicito los procedimientos y/o manuales de procedimientos, descripción de procesos y/o mapeos de proceso solicitados por el Instituto Hacendario del Estado de México y llevados a cabo y/o autorizados por la Dirección General de Innovación en el año 2021 y 2022, así como la documentación remitida por el Instituto solicitante.</w:t>
      </w:r>
      <w:r w:rsidRPr="00C05113">
        <w:rPr>
          <w:rFonts w:ascii="Palatino Linotype" w:eastAsia="Palatino Linotype" w:hAnsi="Palatino Linotype" w:cs="Palatino Linotype"/>
          <w:i/>
          <w:sz w:val="22"/>
        </w:rPr>
        <w:t>”</w:t>
      </w:r>
      <w:r w:rsidRPr="00C05113">
        <w:rPr>
          <w:rFonts w:ascii="Palatino Linotype" w:eastAsia="Palatino Linotype" w:hAnsi="Palatino Linotype" w:cs="Palatino Linotype"/>
          <w:b/>
          <w:i/>
          <w:sz w:val="22"/>
        </w:rPr>
        <w:t>;</w:t>
      </w:r>
    </w:p>
    <w:p w14:paraId="05884964" w14:textId="77777777" w:rsidR="003E243E" w:rsidRPr="00C05113" w:rsidRDefault="003E243E" w:rsidP="00C05113">
      <w:pPr>
        <w:pStyle w:val="Prrafodelista"/>
        <w:ind w:left="1418"/>
        <w:rPr>
          <w:sz w:val="36"/>
        </w:rPr>
      </w:pPr>
    </w:p>
    <w:p w14:paraId="58744344" w14:textId="7616CCB4" w:rsidR="003E243E" w:rsidRPr="00C05113" w:rsidRDefault="003E243E" w:rsidP="00C05113">
      <w:pPr>
        <w:pStyle w:val="Prrafodelista"/>
        <w:numPr>
          <w:ilvl w:val="0"/>
          <w:numId w:val="50"/>
        </w:numPr>
        <w:rPr>
          <w:sz w:val="36"/>
        </w:rPr>
      </w:pPr>
      <w:r w:rsidRPr="00C05113">
        <w:rPr>
          <w:rFonts w:ascii="Palatino Linotype" w:eastAsia="Palatino Linotype" w:hAnsi="Palatino Linotype" w:cs="Palatino Linotype"/>
          <w:i/>
          <w:sz w:val="22"/>
        </w:rPr>
        <w:t>“</w:t>
      </w:r>
      <w:r w:rsidR="00B260A5" w:rsidRPr="00C05113">
        <w:rPr>
          <w:rFonts w:ascii="Palatino Linotype" w:eastAsia="Palatino Linotype" w:hAnsi="Palatino Linotype" w:cs="Palatino Linotype"/>
          <w:i/>
          <w:sz w:val="22"/>
        </w:rPr>
        <w:t>Solicito los procedimientos y/o manuales de procedimientos, descripción de procesos y/o mapeos de proceso solicitados por Unidades Administrativas de la Secretaría de Finanzas y llevados a cabo y/o autorizados por la Dirección General de Innovación en el año 2021 y 2022, así como la documentación remitida por las unidades administrativas solicitantes.</w:t>
      </w:r>
      <w:r w:rsidRPr="00C05113">
        <w:rPr>
          <w:rFonts w:ascii="Palatino Linotype" w:eastAsia="Palatino Linotype" w:hAnsi="Palatino Linotype" w:cs="Palatino Linotype"/>
          <w:i/>
          <w:sz w:val="22"/>
        </w:rPr>
        <w:t>”</w:t>
      </w:r>
      <w:r w:rsidRPr="00C05113">
        <w:rPr>
          <w:rFonts w:ascii="Palatino Linotype" w:eastAsia="Palatino Linotype" w:hAnsi="Palatino Linotype" w:cs="Palatino Linotype"/>
          <w:b/>
          <w:i/>
          <w:sz w:val="22"/>
        </w:rPr>
        <w:t>;</w:t>
      </w:r>
      <w:r w:rsidRPr="00C05113">
        <w:rPr>
          <w:rFonts w:ascii="Palatino Linotype" w:eastAsia="Palatino Linotype" w:hAnsi="Palatino Linotype" w:cs="Palatino Linotype"/>
          <w:i/>
          <w:sz w:val="22"/>
        </w:rPr>
        <w:t xml:space="preserve"> </w:t>
      </w:r>
    </w:p>
    <w:p w14:paraId="71242FBD" w14:textId="77777777" w:rsidR="00B260A5" w:rsidRPr="00C05113" w:rsidRDefault="00B260A5" w:rsidP="00C05113">
      <w:pPr>
        <w:pStyle w:val="Prrafodelista"/>
        <w:rPr>
          <w:sz w:val="36"/>
        </w:rPr>
      </w:pPr>
    </w:p>
    <w:p w14:paraId="23F10A48" w14:textId="7A7583CA" w:rsidR="00B260A5" w:rsidRPr="00C05113" w:rsidRDefault="00B260A5" w:rsidP="00C05113">
      <w:pPr>
        <w:pStyle w:val="Prrafodelista"/>
        <w:numPr>
          <w:ilvl w:val="0"/>
          <w:numId w:val="50"/>
        </w:numPr>
        <w:rPr>
          <w:sz w:val="36"/>
        </w:rPr>
      </w:pPr>
      <w:r w:rsidRPr="00C05113">
        <w:rPr>
          <w:rFonts w:ascii="Palatino Linotype" w:eastAsia="Palatino Linotype" w:hAnsi="Palatino Linotype" w:cs="Palatino Linotype"/>
          <w:i/>
          <w:sz w:val="22"/>
        </w:rPr>
        <w:t>“Solicito los procedimientos y/o manuales de procedimientos, descripción de procesos y/o mapeos de proceso solicitados por el Instituto de Información e Investigación Geográfica, Estadística y Catastral del Estado de México y llevados a cabo y/o autorizados por la Dirección General de Innovación en el año 2021 y 2022, así como la documentación remitida por el Instituto solicitante.”</w:t>
      </w:r>
      <w:r w:rsidRPr="00C05113">
        <w:rPr>
          <w:rFonts w:ascii="Palatino Linotype" w:eastAsia="Palatino Linotype" w:hAnsi="Palatino Linotype" w:cs="Palatino Linotype"/>
          <w:b/>
          <w:i/>
          <w:sz w:val="22"/>
        </w:rPr>
        <w:t>;</w:t>
      </w:r>
      <w:r w:rsidRPr="00C05113">
        <w:rPr>
          <w:rFonts w:ascii="Palatino Linotype" w:eastAsia="Palatino Linotype" w:hAnsi="Palatino Linotype" w:cs="Palatino Linotype"/>
          <w:i/>
          <w:sz w:val="22"/>
        </w:rPr>
        <w:t xml:space="preserve"> </w:t>
      </w:r>
    </w:p>
    <w:p w14:paraId="7F455B8B" w14:textId="77777777" w:rsidR="003E243E" w:rsidRPr="00C05113" w:rsidRDefault="003E243E" w:rsidP="00C05113">
      <w:pPr>
        <w:pStyle w:val="Prrafodelista"/>
        <w:ind w:left="1418"/>
      </w:pPr>
    </w:p>
    <w:p w14:paraId="40EA5517" w14:textId="77777777" w:rsidR="00033699" w:rsidRPr="00C05113" w:rsidRDefault="00103266" w:rsidP="00C05113">
      <w:pPr>
        <w:spacing w:line="360" w:lineRule="auto"/>
        <w:jc w:val="both"/>
        <w:rPr>
          <w:rFonts w:ascii="Palatino Linotype" w:eastAsia="Calibri" w:hAnsi="Palatino Linotype" w:cs="Arial"/>
        </w:rPr>
      </w:pPr>
      <w:r w:rsidRPr="00C05113">
        <w:rPr>
          <w:rFonts w:ascii="Palatino Linotype" w:eastAsia="Calibri" w:hAnsi="Palatino Linotype" w:cs="Arial"/>
        </w:rPr>
        <w:t xml:space="preserve">Por lo que, derivado de lo peticionado por el particular, cabe recordar que </w:t>
      </w:r>
      <w:r w:rsidRPr="00C05113">
        <w:rPr>
          <w:rFonts w:ascii="Palatino Linotype" w:eastAsia="Calibri" w:hAnsi="Palatino Linotype" w:cs="Arial"/>
          <w:b/>
        </w:rPr>
        <w:t xml:space="preserve">EL SUJETO OBLIGADO </w:t>
      </w:r>
      <w:r w:rsidRPr="00C05113">
        <w:rPr>
          <w:rFonts w:ascii="Palatino Linotype" w:eastAsia="Calibri" w:hAnsi="Palatino Linotype" w:cs="Arial"/>
        </w:rPr>
        <w:t xml:space="preserve">mediante respuesta remitió las manifestaciones del Director General de Innovación, por medio del cual hizo del conocimiento que la información peticionada obra en el archivo de trámite de la Dirección de Organización y Desarrollo </w:t>
      </w:r>
      <w:r w:rsidRPr="00C05113">
        <w:rPr>
          <w:rFonts w:ascii="Palatino Linotype" w:eastAsia="Calibri" w:hAnsi="Palatino Linotype" w:cs="Arial"/>
        </w:rPr>
        <w:lastRenderedPageBreak/>
        <w:t>Institucional, de la Dirección General de Innovación, sin embargo debido a que excede las capacidades técnicas del SAIMEX, ya que contiene un volumen aproximado de 13,000 fojas, solicitó al Jefe de la UIPPE y Titular de la Unidad de Transparencia gestionar ante este Instituto el respectivo cambio de modalidad, para la entrega de información pública solicitada.</w:t>
      </w:r>
    </w:p>
    <w:p w14:paraId="10F4EB2F" w14:textId="1AF4311D" w:rsidR="00B66AB0" w:rsidRPr="00C05113" w:rsidRDefault="00C838D9" w:rsidP="00C05113">
      <w:pPr>
        <w:spacing w:before="100" w:beforeAutospacing="1" w:after="100" w:afterAutospacing="1" w:line="360" w:lineRule="auto"/>
        <w:jc w:val="both"/>
        <w:rPr>
          <w:rFonts w:ascii="Palatino Linotype" w:hAnsi="Palatino Linotype"/>
        </w:rPr>
      </w:pPr>
      <w:r w:rsidRPr="00C05113">
        <w:rPr>
          <w:rFonts w:ascii="Palatino Linotype" w:hAnsi="Palatino Linotype"/>
        </w:rPr>
        <w:t xml:space="preserve">Es por las manifestaciones vertidas en respuestas primigenias que, generaron la inconformidad del particular, </w:t>
      </w:r>
      <w:r w:rsidR="00B66AB0" w:rsidRPr="00C05113">
        <w:rPr>
          <w:rFonts w:ascii="Palatino Linotype" w:hAnsi="Palatino Linotype"/>
        </w:rPr>
        <w:t xml:space="preserve">interponiendo para tal efecto, </w:t>
      </w:r>
      <w:r w:rsidR="006241BF" w:rsidRPr="00C05113">
        <w:rPr>
          <w:rFonts w:ascii="Palatino Linotype" w:hAnsi="Palatino Linotype"/>
        </w:rPr>
        <w:t>los Recursos de Revisi</w:t>
      </w:r>
      <w:r w:rsidR="00B66AB0" w:rsidRPr="00C05113">
        <w:rPr>
          <w:rFonts w:ascii="Palatino Linotype" w:hAnsi="Palatino Linotype"/>
        </w:rPr>
        <w:t>ón acumulados</w:t>
      </w:r>
      <w:r w:rsidRPr="00C05113">
        <w:rPr>
          <w:rFonts w:ascii="Palatino Linotype" w:hAnsi="Palatino Linotype"/>
        </w:rPr>
        <w:t xml:space="preserve"> </w:t>
      </w:r>
      <w:r w:rsidR="00B66AB0" w:rsidRPr="00C05113">
        <w:rPr>
          <w:rFonts w:ascii="Palatino Linotype" w:hAnsi="Palatino Linotype"/>
        </w:rPr>
        <w:t xml:space="preserve">en estudio. Por lo que, una vez que este Instituto apertura la etapa de manifestaciones, </w:t>
      </w:r>
      <w:r w:rsidR="00B66AB0" w:rsidRPr="00C05113">
        <w:rPr>
          <w:rFonts w:ascii="Palatino Linotype" w:hAnsi="Palatino Linotype"/>
          <w:b/>
        </w:rPr>
        <w:t xml:space="preserve">EL SUJETO OBLIGADO </w:t>
      </w:r>
      <w:r w:rsidR="00B66AB0" w:rsidRPr="00C05113">
        <w:rPr>
          <w:rFonts w:ascii="Palatino Linotype" w:hAnsi="Palatino Linotype"/>
        </w:rPr>
        <w:t>ratificó mediante Informe Justificado sus respuestas primigenias.</w:t>
      </w:r>
    </w:p>
    <w:p w14:paraId="05026C47" w14:textId="5A977AA1" w:rsidR="00C838D9" w:rsidRPr="00C05113" w:rsidRDefault="00C838D9" w:rsidP="00C05113">
      <w:pPr>
        <w:spacing w:line="360" w:lineRule="auto"/>
        <w:jc w:val="both"/>
        <w:rPr>
          <w:rFonts w:ascii="Palatino Linotype" w:hAnsi="Palatino Linotype"/>
        </w:rPr>
      </w:pPr>
      <w:r w:rsidRPr="00C05113">
        <w:rPr>
          <w:rFonts w:ascii="Palatino Linotype" w:hAnsi="Palatino Linotype"/>
        </w:rPr>
        <w:t xml:space="preserve">Por lo anterior, el </w:t>
      </w:r>
      <w:r w:rsidR="00B66AB0" w:rsidRPr="00C05113">
        <w:rPr>
          <w:rFonts w:ascii="Palatino Linotype" w:hAnsi="Palatino Linotype"/>
        </w:rPr>
        <w:t xml:space="preserve">veintiuno de febrero </w:t>
      </w:r>
      <w:r w:rsidR="00370D23" w:rsidRPr="00C05113">
        <w:rPr>
          <w:rFonts w:ascii="Palatino Linotype" w:hAnsi="Palatino Linotype"/>
        </w:rPr>
        <w:t xml:space="preserve">de </w:t>
      </w:r>
      <w:r w:rsidRPr="00C05113">
        <w:rPr>
          <w:rFonts w:ascii="Palatino Linotype" w:hAnsi="Palatino Linotype"/>
        </w:rPr>
        <w:t xml:space="preserve">dos mil </w:t>
      </w:r>
      <w:r w:rsidR="00370D23" w:rsidRPr="00C05113">
        <w:rPr>
          <w:rFonts w:ascii="Palatino Linotype" w:hAnsi="Palatino Linotype"/>
        </w:rPr>
        <w:t>veinticuatro</w:t>
      </w:r>
      <w:r w:rsidRPr="00C05113">
        <w:rPr>
          <w:rFonts w:ascii="Palatino Linotype" w:hAnsi="Palatino Linotype"/>
        </w:rPr>
        <w:t xml:space="preserve">, </w:t>
      </w:r>
      <w:r w:rsidR="00370D23" w:rsidRPr="00C05113">
        <w:rPr>
          <w:rFonts w:ascii="Palatino Linotype" w:hAnsi="Palatino Linotype"/>
        </w:rPr>
        <w:t xml:space="preserve">este Órgano Garante, requirió al </w:t>
      </w:r>
      <w:r w:rsidR="00370D23" w:rsidRPr="00C05113">
        <w:rPr>
          <w:rFonts w:ascii="Palatino Linotype" w:hAnsi="Palatino Linotype"/>
          <w:b/>
        </w:rPr>
        <w:t xml:space="preserve">SUJETO OBLIGADO </w:t>
      </w:r>
      <w:r w:rsidR="00370D23" w:rsidRPr="00C05113">
        <w:rPr>
          <w:rFonts w:ascii="Palatino Linotype" w:hAnsi="Palatino Linotype"/>
        </w:rPr>
        <w:t xml:space="preserve">mediante correo electrónico, para que este a su vez, remitiera una incidencia de cambio de modalidad de manera fundada y motivada, haciendo del conocimiento a la Dirección General de Informática de este Instituto, para que ésta última de conformidad con sus facultades, pudiera asentar en su bitácora de incidencias, la imposibilidad del </w:t>
      </w:r>
      <w:r w:rsidR="00370D23" w:rsidRPr="00C05113">
        <w:rPr>
          <w:rFonts w:ascii="Palatino Linotype" w:hAnsi="Palatino Linotype"/>
          <w:b/>
        </w:rPr>
        <w:t xml:space="preserve">SUJETO OBLIGADO </w:t>
      </w:r>
      <w:r w:rsidR="00370D23" w:rsidRPr="00C05113">
        <w:rPr>
          <w:rFonts w:ascii="Palatino Linotype" w:hAnsi="Palatino Linotype"/>
        </w:rPr>
        <w:t xml:space="preserve">para atender la solicitud que derivo en los presentes Recursos de Revisión acumulados, </w:t>
      </w:r>
      <w:r w:rsidRPr="00C05113">
        <w:rPr>
          <w:rFonts w:ascii="Palatino Linotype" w:hAnsi="Palatino Linotype"/>
        </w:rPr>
        <w:t xml:space="preserve">lo anterior de conformidad con la siguiente documental: </w:t>
      </w:r>
    </w:p>
    <w:p w14:paraId="68713522" w14:textId="513AA002" w:rsidR="00370D23" w:rsidRPr="00C05113" w:rsidRDefault="00370D23" w:rsidP="00C05113">
      <w:pPr>
        <w:spacing w:line="360" w:lineRule="auto"/>
        <w:ind w:left="-1418"/>
        <w:jc w:val="right"/>
        <w:rPr>
          <w:rFonts w:ascii="Palatino Linotype" w:hAnsi="Palatino Linotype"/>
        </w:rPr>
      </w:pPr>
      <w:r w:rsidRPr="00C05113">
        <w:rPr>
          <w:noProof/>
          <w:lang w:eastAsia="es-MX"/>
        </w:rPr>
        <w:lastRenderedPageBreak/>
        <w:drawing>
          <wp:inline distT="0" distB="0" distL="0" distR="0" wp14:anchorId="51194597" wp14:editId="53EE12DF">
            <wp:extent cx="5686425" cy="2276392"/>
            <wp:effectExtent l="152400" t="152400" r="352425" b="35306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4344" cy="2291572"/>
                    </a:xfrm>
                    <a:prstGeom prst="rect">
                      <a:avLst/>
                    </a:prstGeom>
                    <a:ln>
                      <a:noFill/>
                    </a:ln>
                    <a:effectLst>
                      <a:outerShdw blurRad="292100" dist="139700" dir="2700000" algn="tl" rotWithShape="0">
                        <a:srgbClr val="333333">
                          <a:alpha val="65000"/>
                        </a:srgbClr>
                      </a:outerShdw>
                    </a:effectLst>
                  </pic:spPr>
                </pic:pic>
              </a:graphicData>
            </a:graphic>
          </wp:inline>
        </w:drawing>
      </w:r>
    </w:p>
    <w:p w14:paraId="22227F93" w14:textId="0C89D4B0" w:rsidR="00C838D9" w:rsidRPr="00C05113" w:rsidRDefault="008B2D02" w:rsidP="00C05113">
      <w:pPr>
        <w:spacing w:before="100" w:beforeAutospacing="1" w:after="100" w:afterAutospacing="1" w:line="360" w:lineRule="auto"/>
        <w:jc w:val="both"/>
        <w:rPr>
          <w:rFonts w:ascii="Palatino Linotype" w:eastAsia="Calibri" w:hAnsi="Palatino Linotype" w:cs="Arial"/>
        </w:rPr>
      </w:pPr>
      <w:r w:rsidRPr="00C05113">
        <w:rPr>
          <w:rFonts w:ascii="Palatino Linotype" w:eastAsia="Calibri" w:hAnsi="Palatino Linotype" w:cs="Arial"/>
        </w:rPr>
        <w:t xml:space="preserve">Una vez que fue notificada al </w:t>
      </w:r>
      <w:r w:rsidRPr="00C05113">
        <w:rPr>
          <w:rFonts w:ascii="Palatino Linotype" w:eastAsia="Calibri" w:hAnsi="Palatino Linotype" w:cs="Arial"/>
          <w:b/>
        </w:rPr>
        <w:t xml:space="preserve">SUJETO OBLIGADO </w:t>
      </w:r>
      <w:r w:rsidRPr="00C05113">
        <w:rPr>
          <w:rFonts w:ascii="Palatino Linotype" w:eastAsia="Calibri" w:hAnsi="Palatino Linotype" w:cs="Arial"/>
        </w:rPr>
        <w:t xml:space="preserve">la solicitud de incidencia, y transcurridos los tres días hábiles otorgados al ente recurrido para dicha finalidad, este Instituto solicitó de la Dirección General de Informática, para que ésta última pudiera hacer del conocimiento si fue recibida alguna incidencia respecto al expediente del Recurso de Revisión   </w:t>
      </w:r>
      <w:r w:rsidRPr="00C05113">
        <w:rPr>
          <w:rFonts w:ascii="Palatino Linotype" w:eastAsia="Calibri" w:hAnsi="Palatino Linotype" w:cs="Arial"/>
          <w:b/>
        </w:rPr>
        <w:t>02617/INFOEM/IP/RR/2023</w:t>
      </w:r>
      <w:r w:rsidRPr="00C05113">
        <w:rPr>
          <w:rFonts w:ascii="Palatino Linotype" w:eastAsia="Calibri" w:hAnsi="Palatino Linotype" w:cs="Arial"/>
        </w:rPr>
        <w:t xml:space="preserve"> y acumulados (</w:t>
      </w:r>
      <w:r w:rsidRPr="00C05113">
        <w:rPr>
          <w:rFonts w:ascii="Palatino Linotype" w:eastAsia="Calibri" w:hAnsi="Palatino Linotype" w:cs="Arial"/>
          <w:b/>
        </w:rPr>
        <w:t>02618/INFOEM/IP/RR/2023 y 02619/INFOEM/IP/RR/2023</w:t>
      </w:r>
      <w:r w:rsidRPr="00C05113">
        <w:rPr>
          <w:rFonts w:ascii="Palatino Linotype" w:eastAsia="Calibri" w:hAnsi="Palatino Linotype" w:cs="Arial"/>
        </w:rPr>
        <w:t>)</w:t>
      </w:r>
      <w:r w:rsidR="007406A2" w:rsidRPr="00C05113">
        <w:rPr>
          <w:rFonts w:ascii="Palatino Linotype" w:eastAsia="Calibri" w:hAnsi="Palatino Linotype" w:cs="Arial"/>
        </w:rPr>
        <w:t>.</w:t>
      </w:r>
    </w:p>
    <w:p w14:paraId="0A308FED" w14:textId="77777777" w:rsidR="007406A2" w:rsidRPr="00C05113" w:rsidRDefault="007406A2" w:rsidP="00C05113">
      <w:pPr>
        <w:spacing w:before="100" w:beforeAutospacing="1" w:after="100" w:afterAutospacing="1" w:line="360" w:lineRule="auto"/>
        <w:jc w:val="both"/>
        <w:rPr>
          <w:rFonts w:ascii="Palatino Linotype" w:eastAsia="Calibri" w:hAnsi="Palatino Linotype" w:cs="Arial"/>
        </w:rPr>
      </w:pPr>
      <w:r w:rsidRPr="00C05113">
        <w:rPr>
          <w:rFonts w:ascii="Palatino Linotype" w:eastAsia="Calibri" w:hAnsi="Palatino Linotype" w:cs="Arial"/>
        </w:rPr>
        <w:t xml:space="preserve">En respuesta a lo manifestado en el párrafo anterior, la Dirección General de Informática de este Instituto, hizo del conocimiento, el veintisiete de febrero de dos mil veinticuatro, la incidencia reportada por la Secretaría de Finanzas hoy </w:t>
      </w:r>
      <w:r w:rsidRPr="00C05113">
        <w:rPr>
          <w:rFonts w:ascii="Palatino Linotype" w:eastAsia="Calibri" w:hAnsi="Palatino Linotype" w:cs="Arial"/>
          <w:b/>
        </w:rPr>
        <w:t xml:space="preserve">SUJETO OBLIGADO, </w:t>
      </w:r>
      <w:r w:rsidRPr="00C05113">
        <w:rPr>
          <w:rFonts w:ascii="Palatino Linotype" w:eastAsia="Calibri" w:hAnsi="Palatino Linotype" w:cs="Arial"/>
        </w:rPr>
        <w:t xml:space="preserve">acto que consta en los siguientes términos: </w:t>
      </w:r>
    </w:p>
    <w:p w14:paraId="2CDAAE37" w14:textId="1D460E6A" w:rsidR="007406A2" w:rsidRPr="00C05113" w:rsidRDefault="007406A2" w:rsidP="00C05113">
      <w:pPr>
        <w:spacing w:before="100" w:beforeAutospacing="1" w:after="100" w:afterAutospacing="1" w:line="360" w:lineRule="auto"/>
        <w:ind w:left="-1134"/>
        <w:jc w:val="both"/>
        <w:rPr>
          <w:rFonts w:ascii="Palatino Linotype" w:eastAsia="Calibri" w:hAnsi="Palatino Linotype" w:cs="Arial"/>
        </w:rPr>
      </w:pPr>
      <w:r w:rsidRPr="00C05113">
        <w:rPr>
          <w:noProof/>
          <w:lang w:eastAsia="es-MX"/>
        </w:rPr>
        <w:lastRenderedPageBreak/>
        <w:drawing>
          <wp:inline distT="0" distB="0" distL="0" distR="0" wp14:anchorId="23A3ACA9" wp14:editId="5BED9A0D">
            <wp:extent cx="6908128" cy="2314575"/>
            <wp:effectExtent l="152400" t="152400" r="369570" b="3524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13034" cy="2316219"/>
                    </a:xfrm>
                    <a:prstGeom prst="rect">
                      <a:avLst/>
                    </a:prstGeom>
                    <a:ln>
                      <a:noFill/>
                    </a:ln>
                    <a:effectLst>
                      <a:outerShdw blurRad="292100" dist="139700" dir="2700000" algn="tl" rotWithShape="0">
                        <a:srgbClr val="333333">
                          <a:alpha val="65000"/>
                        </a:srgbClr>
                      </a:outerShdw>
                    </a:effectLst>
                  </pic:spPr>
                </pic:pic>
              </a:graphicData>
            </a:graphic>
          </wp:inline>
        </w:drawing>
      </w:r>
    </w:p>
    <w:p w14:paraId="43BFAB55" w14:textId="77777777" w:rsidR="007406A2" w:rsidRPr="00C05113" w:rsidRDefault="007406A2" w:rsidP="00C05113">
      <w:pPr>
        <w:spacing w:before="100" w:beforeAutospacing="1" w:after="100" w:afterAutospacing="1" w:line="360" w:lineRule="auto"/>
        <w:jc w:val="both"/>
        <w:rPr>
          <w:rFonts w:ascii="Palatino Linotype" w:eastAsia="Calibri" w:hAnsi="Palatino Linotype" w:cs="Arial"/>
        </w:rPr>
      </w:pPr>
      <w:r w:rsidRPr="00C05113">
        <w:rPr>
          <w:rFonts w:ascii="Palatino Linotype" w:eastAsia="Calibri" w:hAnsi="Palatino Linotype" w:cs="Arial"/>
        </w:rPr>
        <w:t>Cabe señalar que, la Dirección General de Informática de este instituto, adjuntó para tal efecto los documentos que a continuación se analizan:</w:t>
      </w:r>
    </w:p>
    <w:p w14:paraId="069B3D43" w14:textId="20B49926" w:rsidR="007406A2" w:rsidRPr="00C05113" w:rsidRDefault="007406A2" w:rsidP="00C05113">
      <w:pPr>
        <w:pStyle w:val="Prrafodelista"/>
        <w:numPr>
          <w:ilvl w:val="0"/>
          <w:numId w:val="69"/>
        </w:numPr>
        <w:spacing w:before="100" w:beforeAutospacing="1" w:after="100" w:afterAutospacing="1" w:line="360" w:lineRule="auto"/>
        <w:jc w:val="both"/>
        <w:rPr>
          <w:rFonts w:ascii="Palatino Linotype" w:eastAsia="Calibri" w:hAnsi="Palatino Linotype" w:cs="Arial"/>
          <w:b/>
          <w:i/>
        </w:rPr>
      </w:pPr>
      <w:r w:rsidRPr="00C05113">
        <w:rPr>
          <w:rFonts w:ascii="Palatino Linotype" w:eastAsia="Calibri" w:hAnsi="Palatino Linotype" w:cs="Arial"/>
          <w:b/>
          <w:i/>
        </w:rPr>
        <w:t>“Archivo adjunto2023ROf368_CambioModalidadSF.pdf”</w:t>
      </w:r>
      <w:r w:rsidR="00D40F2C" w:rsidRPr="00C05113">
        <w:rPr>
          <w:rFonts w:ascii="Palatino Linotype" w:eastAsia="Calibri" w:hAnsi="Palatino Linotype" w:cs="Arial"/>
          <w:b/>
          <w:i/>
        </w:rPr>
        <w:t>, “Archivo adjunto</w:t>
      </w:r>
      <w:r w:rsidR="00DD2EBA" w:rsidRPr="00C05113">
        <w:rPr>
          <w:rFonts w:ascii="Palatino Linotype" w:eastAsia="Calibri" w:hAnsi="Palatino Linotype" w:cs="Arial"/>
          <w:b/>
          <w:i/>
        </w:rPr>
        <w:t xml:space="preserve"> </w:t>
      </w:r>
      <w:r w:rsidR="00D40F2C" w:rsidRPr="00C05113">
        <w:rPr>
          <w:rFonts w:ascii="Palatino Linotype" w:eastAsia="Calibri" w:hAnsi="Palatino Linotype" w:cs="Arial"/>
          <w:b/>
          <w:i/>
        </w:rPr>
        <w:t xml:space="preserve">2023ROf369_CambioModalidadSF.pdf” </w:t>
      </w:r>
      <w:r w:rsidR="00D40F2C" w:rsidRPr="00C05113">
        <w:rPr>
          <w:rFonts w:ascii="Palatino Linotype" w:eastAsia="Calibri" w:hAnsi="Palatino Linotype" w:cs="Arial"/>
        </w:rPr>
        <w:t xml:space="preserve">y </w:t>
      </w:r>
      <w:bookmarkStart w:id="3" w:name="_GoBack"/>
      <w:r w:rsidR="00D40F2C" w:rsidRPr="00C05113">
        <w:rPr>
          <w:rFonts w:ascii="Palatino Linotype" w:eastAsia="Calibri" w:hAnsi="Palatino Linotype" w:cs="Arial"/>
          <w:b/>
          <w:i/>
        </w:rPr>
        <w:t>“2023ROf370_CambioModalidadSF.pdf</w:t>
      </w:r>
      <w:r w:rsidRPr="00C05113">
        <w:rPr>
          <w:rFonts w:ascii="Palatino Linotype" w:eastAsia="Calibri" w:hAnsi="Palatino Linotype" w:cs="Arial"/>
        </w:rPr>
        <w:t>:  Archivo</w:t>
      </w:r>
      <w:r w:rsidR="00D40F2C" w:rsidRPr="00C05113">
        <w:rPr>
          <w:rFonts w:ascii="Palatino Linotype" w:eastAsia="Calibri" w:hAnsi="Palatino Linotype" w:cs="Arial"/>
        </w:rPr>
        <w:t>s</w:t>
      </w:r>
      <w:r w:rsidRPr="00C05113">
        <w:rPr>
          <w:rFonts w:ascii="Palatino Linotype" w:eastAsia="Calibri" w:hAnsi="Palatino Linotype" w:cs="Arial"/>
        </w:rPr>
        <w:t xml:space="preserve"> electrónico</w:t>
      </w:r>
      <w:r w:rsidR="00D40F2C" w:rsidRPr="00C05113">
        <w:rPr>
          <w:rFonts w:ascii="Palatino Linotype" w:eastAsia="Calibri" w:hAnsi="Palatino Linotype" w:cs="Arial"/>
        </w:rPr>
        <w:t>s</w:t>
      </w:r>
      <w:r w:rsidRPr="00C05113">
        <w:rPr>
          <w:rFonts w:ascii="Palatino Linotype" w:eastAsia="Calibri" w:hAnsi="Palatino Linotype" w:cs="Arial"/>
        </w:rPr>
        <w:t xml:space="preserve"> que contiene</w:t>
      </w:r>
      <w:r w:rsidR="00D40F2C" w:rsidRPr="00C05113">
        <w:rPr>
          <w:rFonts w:ascii="Palatino Linotype" w:eastAsia="Calibri" w:hAnsi="Palatino Linotype" w:cs="Arial"/>
        </w:rPr>
        <w:t>n</w:t>
      </w:r>
      <w:r w:rsidRPr="00C05113">
        <w:rPr>
          <w:rFonts w:ascii="Palatino Linotype" w:eastAsia="Calibri" w:hAnsi="Palatino Linotype" w:cs="Arial"/>
        </w:rPr>
        <w:t xml:space="preserve">, </w:t>
      </w:r>
      <w:bookmarkEnd w:id="3"/>
      <w:r w:rsidR="00D40F2C" w:rsidRPr="00C05113">
        <w:rPr>
          <w:rFonts w:ascii="Palatino Linotype" w:eastAsia="Calibri" w:hAnsi="Palatino Linotype" w:cs="Arial"/>
        </w:rPr>
        <w:t xml:space="preserve">los </w:t>
      </w:r>
      <w:r w:rsidRPr="00C05113">
        <w:rPr>
          <w:rFonts w:ascii="Palatino Linotype" w:eastAsia="Calibri" w:hAnsi="Palatino Linotype" w:cs="Arial"/>
        </w:rPr>
        <w:t>oficio</w:t>
      </w:r>
      <w:r w:rsidR="00D40F2C" w:rsidRPr="00C05113">
        <w:rPr>
          <w:rFonts w:ascii="Palatino Linotype" w:eastAsia="Calibri" w:hAnsi="Palatino Linotype" w:cs="Arial"/>
        </w:rPr>
        <w:t>s</w:t>
      </w:r>
      <w:r w:rsidRPr="00C05113">
        <w:rPr>
          <w:rFonts w:ascii="Palatino Linotype" w:eastAsia="Calibri" w:hAnsi="Palatino Linotype" w:cs="Arial"/>
        </w:rPr>
        <w:t xml:space="preserve"> con número INFOEM/DGI/368/2023,</w:t>
      </w:r>
      <w:r w:rsidR="00D40F2C" w:rsidRPr="00C05113">
        <w:rPr>
          <w:rFonts w:ascii="Palatino Linotype" w:eastAsia="Calibri" w:hAnsi="Palatino Linotype" w:cs="Arial"/>
        </w:rPr>
        <w:t xml:space="preserve"> INFOEM/DGI/369/2023 y INFOEM/DGI/370/2023, </w:t>
      </w:r>
      <w:r w:rsidRPr="00C05113">
        <w:rPr>
          <w:rFonts w:ascii="Palatino Linotype" w:eastAsia="Calibri" w:hAnsi="Palatino Linotype" w:cs="Arial"/>
        </w:rPr>
        <w:t>firmado</w:t>
      </w:r>
      <w:r w:rsidR="00D40F2C" w:rsidRPr="00C05113">
        <w:rPr>
          <w:rFonts w:ascii="Palatino Linotype" w:eastAsia="Calibri" w:hAnsi="Palatino Linotype" w:cs="Arial"/>
        </w:rPr>
        <w:t>s</w:t>
      </w:r>
      <w:r w:rsidRPr="00C05113">
        <w:rPr>
          <w:rFonts w:ascii="Palatino Linotype" w:eastAsia="Calibri" w:hAnsi="Palatino Linotype" w:cs="Arial"/>
        </w:rPr>
        <w:t xml:space="preserve"> por el Director General de Informática</w:t>
      </w:r>
      <w:r w:rsidR="00DD2EBA" w:rsidRPr="00C05113">
        <w:rPr>
          <w:rFonts w:ascii="Palatino Linotype" w:eastAsia="Calibri" w:hAnsi="Palatino Linotype" w:cs="Arial"/>
        </w:rPr>
        <w:t xml:space="preserve"> de este Órgano Garante</w:t>
      </w:r>
      <w:r w:rsidRPr="00C05113">
        <w:rPr>
          <w:rFonts w:ascii="Palatino Linotype" w:eastAsia="Calibri" w:hAnsi="Palatino Linotype" w:cs="Arial"/>
        </w:rPr>
        <w:t>, por medio de</w:t>
      </w:r>
      <w:r w:rsidR="00DD2EBA" w:rsidRPr="00C05113">
        <w:rPr>
          <w:rFonts w:ascii="Palatino Linotype" w:eastAsia="Calibri" w:hAnsi="Palatino Linotype" w:cs="Arial"/>
        </w:rPr>
        <w:t xml:space="preserve"> </w:t>
      </w:r>
      <w:r w:rsidRPr="00C05113">
        <w:rPr>
          <w:rFonts w:ascii="Palatino Linotype" w:eastAsia="Calibri" w:hAnsi="Palatino Linotype" w:cs="Arial"/>
        </w:rPr>
        <w:t>l</w:t>
      </w:r>
      <w:r w:rsidR="00DD2EBA" w:rsidRPr="00C05113">
        <w:rPr>
          <w:rFonts w:ascii="Palatino Linotype" w:eastAsia="Calibri" w:hAnsi="Palatino Linotype" w:cs="Arial"/>
        </w:rPr>
        <w:t>os</w:t>
      </w:r>
      <w:r w:rsidRPr="00C05113">
        <w:rPr>
          <w:rFonts w:ascii="Palatino Linotype" w:eastAsia="Calibri" w:hAnsi="Palatino Linotype" w:cs="Arial"/>
        </w:rPr>
        <w:t xml:space="preserve"> cual</w:t>
      </w:r>
      <w:r w:rsidR="00DD2EBA" w:rsidRPr="00C05113">
        <w:rPr>
          <w:rFonts w:ascii="Palatino Linotype" w:eastAsia="Calibri" w:hAnsi="Palatino Linotype" w:cs="Arial"/>
        </w:rPr>
        <w:t>es</w:t>
      </w:r>
      <w:r w:rsidRPr="00C05113">
        <w:rPr>
          <w:rFonts w:ascii="Palatino Linotype" w:eastAsia="Calibri" w:hAnsi="Palatino Linotype" w:cs="Arial"/>
        </w:rPr>
        <w:t xml:space="preserve">, </w:t>
      </w:r>
      <w:r w:rsidR="00D40F2C" w:rsidRPr="00C05113">
        <w:rPr>
          <w:rFonts w:ascii="Palatino Linotype" w:eastAsia="Calibri" w:hAnsi="Palatino Linotype" w:cs="Arial"/>
        </w:rPr>
        <w:t>en respuesta al Jefe de la UIIPE y Titular de la Unidad de Transparencia de la Secretaría de Finanzas y en atención a</w:t>
      </w:r>
      <w:r w:rsidR="00DD2EBA" w:rsidRPr="00C05113">
        <w:rPr>
          <w:rFonts w:ascii="Palatino Linotype" w:eastAsia="Calibri" w:hAnsi="Palatino Linotype" w:cs="Arial"/>
        </w:rPr>
        <w:t xml:space="preserve"> </w:t>
      </w:r>
      <w:r w:rsidR="00D40F2C" w:rsidRPr="00C05113">
        <w:rPr>
          <w:rFonts w:ascii="Palatino Linotype" w:eastAsia="Calibri" w:hAnsi="Palatino Linotype" w:cs="Arial"/>
        </w:rPr>
        <w:t>l</w:t>
      </w:r>
      <w:r w:rsidR="00DD2EBA" w:rsidRPr="00C05113">
        <w:rPr>
          <w:rFonts w:ascii="Palatino Linotype" w:eastAsia="Calibri" w:hAnsi="Palatino Linotype" w:cs="Arial"/>
        </w:rPr>
        <w:t>os</w:t>
      </w:r>
      <w:r w:rsidR="00D40F2C" w:rsidRPr="00C05113">
        <w:rPr>
          <w:rFonts w:ascii="Palatino Linotype" w:eastAsia="Calibri" w:hAnsi="Palatino Linotype" w:cs="Arial"/>
        </w:rPr>
        <w:t xml:space="preserve"> oficio</w:t>
      </w:r>
      <w:r w:rsidR="00DD2EBA" w:rsidRPr="00C05113">
        <w:rPr>
          <w:rFonts w:ascii="Palatino Linotype" w:eastAsia="Calibri" w:hAnsi="Palatino Linotype" w:cs="Arial"/>
        </w:rPr>
        <w:t xml:space="preserve">s 20700004S/UT-0890/2023, 20700004S/UT-0891/2023 y 20700004S/UT-0892/2023, le notificó que había quedado registrado en la bitácora de incidencias de este Instituto, la imposibilidad técnica para cargar la documentación a </w:t>
      </w:r>
      <w:r w:rsidR="00DD2EBA" w:rsidRPr="00C05113">
        <w:rPr>
          <w:rFonts w:ascii="Palatino Linotype" w:eastAsia="Calibri" w:hAnsi="Palatino Linotype" w:cs="Arial"/>
          <w:b/>
        </w:rPr>
        <w:t xml:space="preserve">SAIMEX, </w:t>
      </w:r>
      <w:r w:rsidR="00DD2EBA" w:rsidRPr="00C05113">
        <w:rPr>
          <w:rFonts w:ascii="Palatino Linotype" w:eastAsia="Calibri" w:hAnsi="Palatino Linotype" w:cs="Arial"/>
        </w:rPr>
        <w:t xml:space="preserve">específicamente en cumplimiento a lo peticionado por el particular en </w:t>
      </w:r>
      <w:r w:rsidR="00DD2EBA" w:rsidRPr="00C05113">
        <w:rPr>
          <w:rFonts w:ascii="Palatino Linotype" w:eastAsia="Calibri" w:hAnsi="Palatino Linotype" w:cs="Arial"/>
        </w:rPr>
        <w:lastRenderedPageBreak/>
        <w:t>las solicitudes de acceso a la información con número: 00221/SF/IP/2023, 00220/SF/IP/2023 y 00219/SF/IP/2023, respectivamente.</w:t>
      </w:r>
    </w:p>
    <w:p w14:paraId="4F061345" w14:textId="5B617B44" w:rsidR="00C9039D" w:rsidRPr="00C05113" w:rsidRDefault="00E95008" w:rsidP="00C05113">
      <w:pPr>
        <w:spacing w:before="100" w:beforeAutospacing="1" w:after="100" w:afterAutospacing="1" w:line="360" w:lineRule="auto"/>
        <w:jc w:val="both"/>
        <w:rPr>
          <w:rFonts w:ascii="Palatino Linotype" w:hAnsi="Palatino Linotype"/>
        </w:rPr>
      </w:pPr>
      <w:r w:rsidRPr="00C05113">
        <w:rPr>
          <w:rFonts w:ascii="Palatino Linotype" w:hAnsi="Palatino Linotype"/>
        </w:rPr>
        <w:t>Una vez expuesto lo anterior, es importante señalar que</w:t>
      </w:r>
      <w:r w:rsidR="00C9039D" w:rsidRPr="00C05113">
        <w:rPr>
          <w:rFonts w:ascii="Palatino Linotype" w:hAnsi="Palatino Linotype"/>
        </w:rPr>
        <w:t xml:space="preserve">, de manera fundada y motivada </w:t>
      </w:r>
      <w:r w:rsidR="00C9039D" w:rsidRPr="00C05113">
        <w:rPr>
          <w:rFonts w:ascii="Palatino Linotype" w:hAnsi="Palatino Linotype"/>
          <w:b/>
        </w:rPr>
        <w:t xml:space="preserve">EL SUJETO OBLIGADO </w:t>
      </w:r>
      <w:r w:rsidRPr="00C05113">
        <w:rPr>
          <w:rFonts w:ascii="Palatino Linotype" w:hAnsi="Palatino Linotype"/>
        </w:rPr>
        <w:t>justificó</w:t>
      </w:r>
      <w:r w:rsidR="00C9039D" w:rsidRPr="00C05113">
        <w:rPr>
          <w:rFonts w:ascii="Palatino Linotype" w:hAnsi="Palatino Linotype"/>
        </w:rPr>
        <w:t xml:space="preserve"> un cambio de modalidad, </w:t>
      </w:r>
      <w:r w:rsidR="00FF4A98" w:rsidRPr="00C05113">
        <w:rPr>
          <w:rFonts w:ascii="Palatino Linotype" w:hAnsi="Palatino Linotype"/>
        </w:rPr>
        <w:t>ya que hizo del conocimiento a este Instituto que la información a la que pretende acceder el particular</w:t>
      </w:r>
      <w:r w:rsidR="00F07524" w:rsidRPr="00C05113">
        <w:rPr>
          <w:rFonts w:ascii="Palatino Linotype" w:hAnsi="Palatino Linotype"/>
        </w:rPr>
        <w:t>, sobrepasa</w:t>
      </w:r>
      <w:r w:rsidRPr="00C05113">
        <w:rPr>
          <w:rFonts w:ascii="Palatino Linotype" w:hAnsi="Palatino Linotype"/>
        </w:rPr>
        <w:t xml:space="preserve"> las capacidades técnicas del </w:t>
      </w:r>
      <w:r w:rsidRPr="00C05113">
        <w:rPr>
          <w:rFonts w:ascii="Palatino Linotype" w:hAnsi="Palatino Linotype"/>
          <w:b/>
        </w:rPr>
        <w:t>SAIMEX.</w:t>
      </w:r>
      <w:r w:rsidR="00C9039D" w:rsidRPr="00C05113">
        <w:rPr>
          <w:rFonts w:ascii="Palatino Linotype" w:hAnsi="Palatino Linotype"/>
        </w:rPr>
        <w:t xml:space="preserve"> </w:t>
      </w:r>
    </w:p>
    <w:p w14:paraId="1745FF71" w14:textId="0BCDA776" w:rsidR="00C9039D" w:rsidRPr="00C05113" w:rsidRDefault="00FF4A98" w:rsidP="00C05113">
      <w:pPr>
        <w:spacing w:before="100" w:beforeAutospacing="1" w:after="100" w:afterAutospacing="1" w:line="360" w:lineRule="auto"/>
        <w:ind w:left="-567"/>
        <w:jc w:val="center"/>
        <w:rPr>
          <w:rFonts w:ascii="Palatino Linotype" w:hAnsi="Palatino Linotype"/>
        </w:rPr>
      </w:pPr>
      <w:r w:rsidRPr="00C05113">
        <w:rPr>
          <w:noProof/>
          <w:lang w:eastAsia="es-MX"/>
        </w:rPr>
        <w:drawing>
          <wp:inline distT="0" distB="0" distL="0" distR="0" wp14:anchorId="40381DAE" wp14:editId="7D1A45E1">
            <wp:extent cx="4619625" cy="4495030"/>
            <wp:effectExtent l="152400" t="152400" r="352425" b="3632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25402" cy="4500652"/>
                    </a:xfrm>
                    <a:prstGeom prst="rect">
                      <a:avLst/>
                    </a:prstGeom>
                    <a:ln>
                      <a:noFill/>
                    </a:ln>
                    <a:effectLst>
                      <a:outerShdw blurRad="292100" dist="139700" dir="2700000" algn="tl" rotWithShape="0">
                        <a:srgbClr val="333333">
                          <a:alpha val="65000"/>
                        </a:srgbClr>
                      </a:outerShdw>
                    </a:effectLst>
                  </pic:spPr>
                </pic:pic>
              </a:graphicData>
            </a:graphic>
          </wp:inline>
        </w:drawing>
      </w:r>
    </w:p>
    <w:p w14:paraId="73654646" w14:textId="26701603" w:rsidR="00C9039D" w:rsidRPr="00C05113" w:rsidRDefault="00FF4A98" w:rsidP="00C05113">
      <w:pPr>
        <w:spacing w:before="100" w:beforeAutospacing="1" w:after="100" w:afterAutospacing="1" w:line="360" w:lineRule="auto"/>
        <w:ind w:left="-567" w:right="51"/>
        <w:jc w:val="both"/>
        <w:rPr>
          <w:rFonts w:ascii="Palatino Linotype" w:hAnsi="Palatino Linotype" w:cs="Arial"/>
        </w:rPr>
      </w:pPr>
      <w:r w:rsidRPr="00C05113">
        <w:rPr>
          <w:noProof/>
          <w:lang w:eastAsia="es-MX"/>
        </w:rPr>
        <w:lastRenderedPageBreak/>
        <w:drawing>
          <wp:inline distT="0" distB="0" distL="0" distR="0" wp14:anchorId="35092F22" wp14:editId="3F78F32D">
            <wp:extent cx="5791835" cy="5716905"/>
            <wp:effectExtent l="152400" t="152400" r="361315" b="3600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835" cy="5716905"/>
                    </a:xfrm>
                    <a:prstGeom prst="rect">
                      <a:avLst/>
                    </a:prstGeom>
                    <a:ln>
                      <a:noFill/>
                    </a:ln>
                    <a:effectLst>
                      <a:outerShdw blurRad="292100" dist="139700" dir="2700000" algn="tl" rotWithShape="0">
                        <a:srgbClr val="333333">
                          <a:alpha val="65000"/>
                        </a:srgbClr>
                      </a:outerShdw>
                    </a:effectLst>
                  </pic:spPr>
                </pic:pic>
              </a:graphicData>
            </a:graphic>
          </wp:inline>
        </w:drawing>
      </w:r>
    </w:p>
    <w:p w14:paraId="35AF04F5" w14:textId="4F7C01F5" w:rsidR="00FF4A98" w:rsidRPr="00C05113" w:rsidRDefault="00FF4A98" w:rsidP="00C05113">
      <w:pPr>
        <w:spacing w:before="100" w:beforeAutospacing="1" w:after="100" w:afterAutospacing="1" w:line="360" w:lineRule="auto"/>
        <w:ind w:right="51"/>
        <w:jc w:val="both"/>
        <w:rPr>
          <w:rFonts w:ascii="Palatino Linotype" w:hAnsi="Palatino Linotype" w:cs="Arial"/>
        </w:rPr>
      </w:pPr>
    </w:p>
    <w:p w14:paraId="6B9E240B" w14:textId="77777777" w:rsidR="00FF4A98" w:rsidRPr="00C05113" w:rsidRDefault="00FF4A98" w:rsidP="00C05113">
      <w:pPr>
        <w:spacing w:before="100" w:beforeAutospacing="1" w:after="100" w:afterAutospacing="1" w:line="360" w:lineRule="auto"/>
        <w:ind w:right="51"/>
        <w:jc w:val="both"/>
        <w:rPr>
          <w:rFonts w:ascii="Palatino Linotype" w:hAnsi="Palatino Linotype" w:cs="Arial"/>
        </w:rPr>
      </w:pPr>
    </w:p>
    <w:p w14:paraId="2CD9B375" w14:textId="0C22217E" w:rsidR="00FF4A98" w:rsidRPr="00C05113" w:rsidRDefault="00FF4A98" w:rsidP="00C05113">
      <w:pPr>
        <w:spacing w:before="100" w:beforeAutospacing="1" w:after="100" w:afterAutospacing="1" w:line="360" w:lineRule="auto"/>
        <w:ind w:left="-284" w:right="51"/>
        <w:jc w:val="both"/>
        <w:rPr>
          <w:rFonts w:ascii="Palatino Linotype" w:hAnsi="Palatino Linotype" w:cs="Arial"/>
        </w:rPr>
      </w:pPr>
      <w:r w:rsidRPr="00C05113">
        <w:rPr>
          <w:noProof/>
          <w:lang w:eastAsia="es-MX"/>
        </w:rPr>
        <w:lastRenderedPageBreak/>
        <w:drawing>
          <wp:inline distT="0" distB="0" distL="0" distR="0" wp14:anchorId="146B867D" wp14:editId="6AB8487D">
            <wp:extent cx="5791835" cy="5716905"/>
            <wp:effectExtent l="152400" t="152400" r="361315" b="3600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91835" cy="5716905"/>
                    </a:xfrm>
                    <a:prstGeom prst="rect">
                      <a:avLst/>
                    </a:prstGeom>
                    <a:ln>
                      <a:noFill/>
                    </a:ln>
                    <a:effectLst>
                      <a:outerShdw blurRad="292100" dist="139700" dir="2700000" algn="tl" rotWithShape="0">
                        <a:srgbClr val="333333">
                          <a:alpha val="65000"/>
                        </a:srgbClr>
                      </a:outerShdw>
                    </a:effectLst>
                  </pic:spPr>
                </pic:pic>
              </a:graphicData>
            </a:graphic>
          </wp:inline>
        </w:drawing>
      </w:r>
    </w:p>
    <w:p w14:paraId="423DAA0A" w14:textId="6E8FEE8A" w:rsidR="00C9039D" w:rsidRPr="00C05113" w:rsidRDefault="00C9039D" w:rsidP="00C05113">
      <w:pPr>
        <w:widowControl w:val="0"/>
        <w:autoSpaceDE w:val="0"/>
        <w:autoSpaceDN w:val="0"/>
        <w:adjustRightInd w:val="0"/>
        <w:spacing w:before="100" w:beforeAutospacing="1" w:after="100" w:afterAutospacing="1" w:line="360" w:lineRule="auto"/>
        <w:jc w:val="both"/>
        <w:rPr>
          <w:rFonts w:ascii="Palatino Linotype" w:eastAsia="Calibri" w:hAnsi="Palatino Linotype" w:cs="Arial"/>
        </w:rPr>
      </w:pPr>
      <w:r w:rsidRPr="00C05113">
        <w:rPr>
          <w:rFonts w:ascii="Palatino Linotype" w:eastAsia="Calibri" w:hAnsi="Palatino Linotype" w:cs="Arial"/>
        </w:rPr>
        <w:t xml:space="preserve">Acorde con lo anterior, es de señalar que </w:t>
      </w:r>
      <w:r w:rsidRPr="00C05113">
        <w:rPr>
          <w:rFonts w:ascii="Palatino Linotype" w:eastAsia="Calibri" w:hAnsi="Palatino Linotype" w:cs="Arial"/>
          <w:b/>
        </w:rPr>
        <w:t>EL SUJETO OBLIGADO</w:t>
      </w:r>
      <w:r w:rsidRPr="00C05113">
        <w:rPr>
          <w:rFonts w:ascii="Palatino Linotype" w:eastAsia="Calibri" w:hAnsi="Palatino Linotype" w:cs="Arial"/>
        </w:rPr>
        <w:t xml:space="preserve"> refirió desde respuesta primigenia la imposibilidad tecnológica para entregar los archivos requeridos por el particular </w:t>
      </w:r>
      <w:r w:rsidR="00584A1F" w:rsidRPr="00C05113">
        <w:rPr>
          <w:rFonts w:ascii="Palatino Linotype" w:eastAsia="Calibri" w:hAnsi="Palatino Linotype" w:cs="Arial"/>
        </w:rPr>
        <w:t xml:space="preserve">a través de </w:t>
      </w:r>
      <w:r w:rsidR="00584A1F" w:rsidRPr="00C05113">
        <w:rPr>
          <w:rFonts w:ascii="Palatino Linotype" w:eastAsia="Calibri" w:hAnsi="Palatino Linotype" w:cs="Arial"/>
          <w:b/>
        </w:rPr>
        <w:t>SAIMEX</w:t>
      </w:r>
      <w:r w:rsidRPr="00C05113">
        <w:rPr>
          <w:rFonts w:ascii="Palatino Linotype" w:eastAsia="Calibri" w:hAnsi="Palatino Linotype" w:cs="Arial"/>
        </w:rPr>
        <w:t>.</w:t>
      </w:r>
    </w:p>
    <w:p w14:paraId="42465137" w14:textId="38BEC336" w:rsidR="00C9039D" w:rsidRPr="00C05113" w:rsidRDefault="00C9039D" w:rsidP="00C05113">
      <w:pPr>
        <w:spacing w:line="360" w:lineRule="auto"/>
        <w:jc w:val="both"/>
        <w:rPr>
          <w:rFonts w:ascii="Palatino Linotype" w:hAnsi="Palatino Linotype" w:cs="Arial"/>
        </w:rPr>
      </w:pPr>
      <w:r w:rsidRPr="00C05113">
        <w:rPr>
          <w:rFonts w:ascii="Palatino Linotype" w:hAnsi="Palatino Linotype"/>
        </w:rPr>
        <w:lastRenderedPageBreak/>
        <w:t xml:space="preserve">Por lo que de esa manera justifica el cambio de modalidad para la entrega de información a consulta directa (in situ), pues al ser requeridos a este </w:t>
      </w:r>
      <w:r w:rsidRPr="00C05113">
        <w:rPr>
          <w:rFonts w:ascii="Palatino Linotype" w:hAnsi="Palatino Linotype" w:cs="Arial"/>
        </w:rPr>
        <w:t xml:space="preserve">supuesto es dable señalar que </w:t>
      </w:r>
      <w:r w:rsidRPr="00C05113">
        <w:rPr>
          <w:rFonts w:ascii="Palatino Linotype" w:hAnsi="Palatino Linotype" w:cs="Arial"/>
          <w:b/>
        </w:rPr>
        <w:t xml:space="preserve">EL SUJETO OBLIGADO </w:t>
      </w:r>
      <w:r w:rsidRPr="00C05113">
        <w:rPr>
          <w:rFonts w:ascii="Palatino Linotype" w:hAnsi="Palatino Linotype" w:cs="Arial"/>
        </w:rPr>
        <w:t>motivó correctamente el cambio de modalidad, por tanto, no se tiene por afectado el derecho de acceso a la información pública del particular.</w:t>
      </w:r>
    </w:p>
    <w:p w14:paraId="1EA6953B" w14:textId="77777777" w:rsidR="00C9039D" w:rsidRPr="00C05113" w:rsidRDefault="00C9039D" w:rsidP="00C05113">
      <w:pPr>
        <w:spacing w:before="100" w:beforeAutospacing="1" w:after="100" w:afterAutospacing="1" w:line="360" w:lineRule="auto"/>
        <w:ind w:right="51"/>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Es de señalar que el Órgano Garante Nacional, a través de diversas resoluciones de los Recursos de Inconformidad, entre las cuales se encuentran el RIA 136/20, RIA 140/20, RIA 153/20 RIA 237/20, RIA 257/20, RIA 258/20, entre otros, ha considerado que no resulta suficiente justificar una imposibilidad técnica y humana para acreditar un cambio de modalidad, sino que era necesario demostrar otros impedimentos, como </w:t>
      </w:r>
      <w:r w:rsidRPr="00C05113">
        <w:rPr>
          <w:rFonts w:ascii="Palatino Linotype" w:eastAsia="Palatino Linotype" w:hAnsi="Palatino Linotype" w:cs="Palatino Linotype"/>
          <w:b/>
          <w:u w:val="single"/>
        </w:rPr>
        <w:t>la cantidad y formato de la documentación</w:t>
      </w:r>
      <w:r w:rsidRPr="00C05113">
        <w:rPr>
          <w:rFonts w:ascii="Palatino Linotype" w:eastAsia="Palatino Linotype" w:hAnsi="Palatino Linotype" w:cs="Palatino Linotype"/>
        </w:rPr>
        <w:t xml:space="preserve">, que fuera de imposible reproducción en el medio elegido por los solicitantes, que la información ameritara el cruce de información en los sistemas de datos, entre otros. </w:t>
      </w:r>
      <w:r w:rsidRPr="00C05113">
        <w:rPr>
          <w:rFonts w:ascii="Palatino Linotype" w:eastAsia="Palatino Linotype" w:hAnsi="Palatino Linotype" w:cs="Palatino Linotype"/>
          <w:b/>
        </w:rPr>
        <w:t>Además, precisan que no se debe ceñir el cambio de modalidad, directamente a consulta directa</w:t>
      </w:r>
      <w:r w:rsidRPr="00C05113">
        <w:rPr>
          <w:rFonts w:ascii="Palatino Linotype" w:eastAsia="Palatino Linotype" w:hAnsi="Palatino Linotype" w:cs="Palatino Linotype"/>
        </w:rPr>
        <w:t xml:space="preserve">, </w:t>
      </w:r>
      <w:r w:rsidRPr="00C05113">
        <w:rPr>
          <w:rFonts w:ascii="Palatino Linotype" w:eastAsia="Palatino Linotype" w:hAnsi="Palatino Linotype" w:cs="Palatino Linotype"/>
          <w:u w:val="single"/>
        </w:rPr>
        <w:t>sino que los sujetos obligados, deben de buscar la posibilidad de proporcionarla en las otras formas que establecen en la Ley, ya sean electrónicas o físicas.</w:t>
      </w:r>
      <w:r w:rsidRPr="00C05113">
        <w:rPr>
          <w:rFonts w:ascii="Palatino Linotype" w:eastAsia="Palatino Linotype" w:hAnsi="Palatino Linotype" w:cs="Palatino Linotype"/>
        </w:rPr>
        <w:t xml:space="preserve"> </w:t>
      </w:r>
    </w:p>
    <w:p w14:paraId="19DB0295" w14:textId="3FC3FD31" w:rsidR="00C9039D" w:rsidRPr="00C05113" w:rsidRDefault="00C9039D" w:rsidP="00C05113">
      <w:pPr>
        <w:spacing w:line="360" w:lineRule="auto"/>
        <w:jc w:val="both"/>
        <w:rPr>
          <w:rFonts w:ascii="Palatino Linotype" w:eastAsia="Palatino Linotype" w:hAnsi="Palatino Linotype" w:cs="Palatino Linotype"/>
          <w:lang w:eastAsia="es-MX"/>
        </w:rPr>
      </w:pPr>
      <w:r w:rsidRPr="00C05113">
        <w:rPr>
          <w:rFonts w:ascii="Palatino Linotype" w:eastAsia="Palatino Linotype" w:hAnsi="Palatino Linotype" w:cs="Palatino Linotype"/>
          <w:lang w:eastAsia="es-MX"/>
        </w:rPr>
        <w:t xml:space="preserve">En ese contexto, cabe recordar que el artículo 158 de la Ley de Transparencia y Acceso a la Información Pública del Estado de México y Municipios, dispone que cuando la información implique un análisis, estudio o procesamiento de documentos, cuya entrega o reproducción sobrepase las capacidades técnicas, administrativas y humanas del </w:t>
      </w:r>
      <w:r w:rsidRPr="00C05113">
        <w:rPr>
          <w:rFonts w:ascii="Palatino Linotype" w:eastAsia="Palatino Linotype" w:hAnsi="Palatino Linotype" w:cs="Palatino Linotype"/>
          <w:b/>
          <w:lang w:eastAsia="es-MX"/>
        </w:rPr>
        <w:t>SUJETO OBLIGADO</w:t>
      </w:r>
      <w:r w:rsidRPr="00C05113">
        <w:rPr>
          <w:rFonts w:ascii="Palatino Linotype" w:eastAsia="Palatino Linotype" w:hAnsi="Palatino Linotype" w:cs="Palatino Linotype"/>
          <w:lang w:eastAsia="es-MX"/>
        </w:rPr>
        <w:t xml:space="preserve">, deberá poner la información a disposición del Solicitante en </w:t>
      </w:r>
      <w:r w:rsidRPr="00C05113">
        <w:rPr>
          <w:rFonts w:ascii="Palatino Linotype" w:eastAsia="Palatino Linotype" w:hAnsi="Palatino Linotype" w:cs="Palatino Linotype"/>
          <w:b/>
          <w:lang w:eastAsia="es-MX"/>
        </w:rPr>
        <w:t>consulta directa</w:t>
      </w:r>
      <w:r w:rsidR="002F5E48" w:rsidRPr="00C05113">
        <w:rPr>
          <w:rFonts w:ascii="Palatino Linotype" w:eastAsia="Palatino Linotype" w:hAnsi="Palatino Linotype" w:cs="Palatino Linotype"/>
          <w:lang w:eastAsia="es-MX"/>
        </w:rPr>
        <w:t>.</w:t>
      </w:r>
      <w:r w:rsidRPr="00C05113">
        <w:rPr>
          <w:rFonts w:ascii="Palatino Linotype" w:eastAsia="Palatino Linotype" w:hAnsi="Palatino Linotype" w:cs="Palatino Linotype"/>
          <w:lang w:eastAsia="es-MX"/>
        </w:rPr>
        <w:t xml:space="preserve"> </w:t>
      </w:r>
    </w:p>
    <w:p w14:paraId="45D7CB55" w14:textId="77777777" w:rsidR="00C9039D" w:rsidRPr="00C05113" w:rsidRDefault="00C9039D" w:rsidP="00C05113">
      <w:pPr>
        <w:spacing w:line="360" w:lineRule="auto"/>
        <w:jc w:val="both"/>
        <w:rPr>
          <w:rFonts w:ascii="Palatino Linotype" w:eastAsia="Palatino Linotype" w:hAnsi="Palatino Linotype" w:cs="Palatino Linotype"/>
          <w:lang w:eastAsia="es-MX"/>
        </w:rPr>
      </w:pPr>
    </w:p>
    <w:p w14:paraId="02A05652" w14:textId="77777777" w:rsidR="00C9039D" w:rsidRPr="00C05113" w:rsidRDefault="00C9039D" w:rsidP="00C05113">
      <w:pPr>
        <w:spacing w:line="360" w:lineRule="auto"/>
        <w:jc w:val="both"/>
        <w:rPr>
          <w:rFonts w:ascii="Palatino Linotype" w:eastAsia="Palatino Linotype" w:hAnsi="Palatino Linotype" w:cs="Palatino Linotype"/>
          <w:lang w:eastAsia="es-MX"/>
        </w:rPr>
      </w:pPr>
      <w:r w:rsidRPr="00C05113">
        <w:rPr>
          <w:rFonts w:ascii="Palatino Linotype" w:eastAsia="Palatino Linotype" w:hAnsi="Palatino Linotype" w:cs="Palatino Linotype"/>
          <w:lang w:eastAsia="es-MX"/>
        </w:rPr>
        <w:lastRenderedPageBreak/>
        <w:t xml:space="preserve">Por lo anterior, cabe traer a contexto lo que se encuentra establecido en la </w:t>
      </w:r>
      <w:r w:rsidRPr="00C05113">
        <w:rPr>
          <w:rFonts w:ascii="Palatino Linotype" w:eastAsia="Palatino Linotype" w:hAnsi="Palatino Linotype" w:cs="Palatino Linotype"/>
          <w:b/>
          <w:lang w:eastAsia="es-MX"/>
        </w:rPr>
        <w:t>Ley de Transparencia y Acceso a la Información Pública del Estado de México y Municipios</w:t>
      </w:r>
      <w:r w:rsidRPr="00C05113">
        <w:rPr>
          <w:rFonts w:ascii="Palatino Linotype" w:eastAsia="Palatino Linotype" w:hAnsi="Palatino Linotype" w:cs="Palatino Linotype"/>
          <w:lang w:eastAsia="es-MX"/>
        </w:rPr>
        <w:t xml:space="preserve"> en su artículo 164, que versa de la siguiente forma: </w:t>
      </w:r>
    </w:p>
    <w:p w14:paraId="5C1C447B" w14:textId="77777777" w:rsidR="00C9039D" w:rsidRPr="00C05113" w:rsidRDefault="00C9039D" w:rsidP="00C05113">
      <w:pPr>
        <w:ind w:left="708"/>
        <w:rPr>
          <w:rFonts w:ascii="Palatino Linotype" w:eastAsia="Palatino Linotype" w:hAnsi="Palatino Linotype" w:cs="Palatino Linotype"/>
          <w:sz w:val="18"/>
          <w:szCs w:val="18"/>
          <w:lang w:eastAsia="es-MX"/>
        </w:rPr>
      </w:pPr>
    </w:p>
    <w:p w14:paraId="437C0178" w14:textId="77777777" w:rsidR="00C9039D" w:rsidRPr="00C05113" w:rsidRDefault="00C9039D" w:rsidP="00C05113">
      <w:pPr>
        <w:ind w:left="851" w:right="899"/>
        <w:jc w:val="both"/>
        <w:rPr>
          <w:rFonts w:ascii="Palatino Linotype" w:eastAsia="Palatino Linotype" w:hAnsi="Palatino Linotype" w:cs="Palatino Linotype"/>
          <w:b/>
          <w:i/>
          <w:sz w:val="22"/>
          <w:szCs w:val="22"/>
          <w:lang w:eastAsia="es-MX"/>
        </w:rPr>
      </w:pPr>
      <w:r w:rsidRPr="00C05113">
        <w:rPr>
          <w:rFonts w:ascii="Palatino Linotype" w:eastAsia="Palatino Linotype" w:hAnsi="Palatino Linotype" w:cs="Palatino Linotype"/>
          <w:b/>
          <w:i/>
          <w:sz w:val="22"/>
          <w:szCs w:val="22"/>
          <w:lang w:eastAsia="es-MX"/>
        </w:rPr>
        <w:t>“Artículo 164.</w:t>
      </w:r>
      <w:r w:rsidRPr="00C05113">
        <w:rPr>
          <w:rFonts w:ascii="Palatino Linotype" w:eastAsia="Palatino Linotype" w:hAnsi="Palatino Linotype" w:cs="Palatino Linotype"/>
          <w:i/>
          <w:sz w:val="22"/>
          <w:szCs w:val="22"/>
          <w:lang w:eastAsia="es-MX"/>
        </w:rPr>
        <w:t xml:space="preserve"> El acceso se dará en la modalidad de entrega y, en su caso, de envío elegidos por el solicitante. </w:t>
      </w:r>
      <w:r w:rsidRPr="00C05113">
        <w:rPr>
          <w:rFonts w:ascii="Palatino Linotype" w:eastAsia="Palatino Linotype" w:hAnsi="Palatino Linotype" w:cs="Palatino Linotype"/>
          <w:b/>
          <w:i/>
          <w:sz w:val="22"/>
          <w:szCs w:val="22"/>
          <w:lang w:eastAsia="es-MX"/>
        </w:rPr>
        <w:t>Cuando la información no pueda entregarse o enviarse en la modalidad solicitada,</w:t>
      </w:r>
      <w:r w:rsidRPr="00C05113">
        <w:rPr>
          <w:rFonts w:ascii="Palatino Linotype" w:eastAsia="Palatino Linotype" w:hAnsi="Palatino Linotype" w:cs="Palatino Linotype"/>
          <w:i/>
          <w:sz w:val="22"/>
          <w:szCs w:val="22"/>
          <w:lang w:eastAsia="es-MX"/>
        </w:rPr>
        <w:t xml:space="preserve"> </w:t>
      </w:r>
      <w:r w:rsidRPr="00C05113">
        <w:rPr>
          <w:rFonts w:ascii="Palatino Linotype" w:eastAsia="Palatino Linotype" w:hAnsi="Palatino Linotype" w:cs="Palatino Linotype"/>
          <w:b/>
          <w:i/>
          <w:sz w:val="22"/>
          <w:szCs w:val="22"/>
          <w:lang w:eastAsia="es-MX"/>
        </w:rPr>
        <w:t>el sujeto obligado deberá ofrecer otra u otras modalidades de entrega.</w:t>
      </w:r>
    </w:p>
    <w:p w14:paraId="075140D3" w14:textId="77777777" w:rsidR="00C9039D" w:rsidRPr="00C05113" w:rsidRDefault="00C9039D" w:rsidP="00C05113">
      <w:pPr>
        <w:ind w:left="851" w:right="850"/>
        <w:jc w:val="both"/>
        <w:rPr>
          <w:rFonts w:ascii="Palatino Linotype" w:eastAsia="Palatino Linotype" w:hAnsi="Palatino Linotype" w:cs="Palatino Linotype"/>
          <w:i/>
          <w:sz w:val="22"/>
          <w:szCs w:val="22"/>
          <w:lang w:eastAsia="es-MX"/>
        </w:rPr>
      </w:pPr>
      <w:r w:rsidRPr="00C05113">
        <w:rPr>
          <w:rFonts w:ascii="Palatino Linotype" w:eastAsia="Palatino Linotype" w:hAnsi="Palatino Linotype" w:cs="Palatino Linotype"/>
          <w:i/>
          <w:sz w:val="22"/>
          <w:szCs w:val="22"/>
          <w:lang w:eastAsia="es-MX"/>
        </w:rPr>
        <w:t>En cualquier caso, se deberá fundar y motivar la necesidad de ofrecer otras modalidades.” (Sic)</w:t>
      </w:r>
    </w:p>
    <w:p w14:paraId="5330852A" w14:textId="77777777" w:rsidR="00C9039D" w:rsidRPr="00C05113" w:rsidRDefault="00C9039D" w:rsidP="00C05113">
      <w:pPr>
        <w:ind w:right="616"/>
        <w:jc w:val="both"/>
        <w:rPr>
          <w:rFonts w:ascii="Palatino Linotype" w:eastAsia="Palatino Linotype" w:hAnsi="Palatino Linotype" w:cs="Palatino Linotype"/>
          <w:sz w:val="22"/>
          <w:szCs w:val="22"/>
          <w:lang w:eastAsia="es-MX"/>
        </w:rPr>
      </w:pPr>
    </w:p>
    <w:p w14:paraId="0771840A" w14:textId="77777777" w:rsidR="00C9039D" w:rsidRPr="00C05113" w:rsidRDefault="00C9039D" w:rsidP="00C05113">
      <w:pPr>
        <w:spacing w:line="360" w:lineRule="auto"/>
        <w:ind w:right="51"/>
        <w:jc w:val="both"/>
        <w:rPr>
          <w:rFonts w:ascii="Palatino Linotype" w:eastAsia="Palatino Linotype" w:hAnsi="Palatino Linotype" w:cs="Palatino Linotype"/>
        </w:rPr>
      </w:pPr>
      <w:r w:rsidRPr="00C05113">
        <w:rPr>
          <w:rFonts w:ascii="Palatino Linotype" w:eastAsia="Palatino Linotype" w:hAnsi="Palatino Linotype" w:cs="Palatino Linotype"/>
        </w:rPr>
        <w:t>Sirva como apoyo de lo hasta aquí relatado, el Criterio 08/17, emitido por el Pleno del Instituto Nacional de Transparencia, Acceso a la Información y Protección de Datos Personales, el cual establece lo siguiente:</w:t>
      </w:r>
    </w:p>
    <w:p w14:paraId="28E316B3" w14:textId="77777777" w:rsidR="00C9039D" w:rsidRPr="00C05113" w:rsidRDefault="00C9039D" w:rsidP="00C05113">
      <w:pPr>
        <w:spacing w:line="360" w:lineRule="auto"/>
        <w:ind w:right="51"/>
        <w:jc w:val="both"/>
        <w:rPr>
          <w:rFonts w:ascii="Palatino Linotype" w:eastAsia="Palatino Linotype" w:hAnsi="Palatino Linotype" w:cs="Palatino Linotype"/>
          <w:sz w:val="12"/>
        </w:rPr>
      </w:pPr>
    </w:p>
    <w:p w14:paraId="2AEAAB2B"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i/>
          <w:sz w:val="22"/>
        </w:rPr>
        <w:t>“Modalidad de entrega. Procedencia de proporcionar la información solicitada en una diversa a la elegida por el solicitante.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07B557CF" w14:textId="77777777" w:rsidR="00C9039D" w:rsidRPr="00C05113" w:rsidRDefault="00C9039D" w:rsidP="00C05113">
      <w:pPr>
        <w:spacing w:before="100" w:beforeAutospacing="1" w:after="100" w:afterAutospacing="1" w:line="360" w:lineRule="auto"/>
        <w:jc w:val="both"/>
        <w:rPr>
          <w:rFonts w:ascii="Palatino Linotype" w:hAnsi="Palatino Linotype" w:cs="Tahoma"/>
          <w:szCs w:val="22"/>
          <w:lang w:val="es-ES"/>
        </w:rPr>
      </w:pPr>
      <w:r w:rsidRPr="00C05113">
        <w:rPr>
          <w:rFonts w:ascii="Palatino Linotype" w:hAnsi="Palatino Linotype" w:cs="Tahoma"/>
          <w:szCs w:val="22"/>
          <w:lang w:val="es-ES"/>
        </w:rPr>
        <w:t xml:space="preserve">Así, tal y como lo refiere el artículo 164 de la Ley de Transparencia y Acceso a la Información Pública del Estado de México y Municipios –citado en párrafos anteriores- prevé que el acceso se dará en la modalidad de entrega y, en su caso, de envío elegidos por el solicitante. </w:t>
      </w:r>
    </w:p>
    <w:p w14:paraId="52F642BE" w14:textId="77777777" w:rsidR="00C9039D" w:rsidRPr="00C05113" w:rsidRDefault="00C9039D" w:rsidP="00C05113">
      <w:pPr>
        <w:spacing w:before="100" w:beforeAutospacing="1" w:after="100" w:afterAutospacing="1" w:line="360" w:lineRule="auto"/>
        <w:jc w:val="both"/>
        <w:rPr>
          <w:rFonts w:ascii="Palatino Linotype" w:hAnsi="Palatino Linotype" w:cs="Tahoma"/>
          <w:szCs w:val="22"/>
          <w:lang w:val="es-ES"/>
        </w:rPr>
      </w:pPr>
      <w:r w:rsidRPr="00C05113">
        <w:rPr>
          <w:rFonts w:ascii="Palatino Linotype" w:hAnsi="Palatino Linotype" w:cs="Tahoma"/>
          <w:szCs w:val="22"/>
          <w:lang w:val="es-ES"/>
        </w:rPr>
        <w:t xml:space="preserve">Sin embargo también es de advertir que la información no pudo ser entregada o enviada en la modalidad elegida tal y como lo refirió en respuesta primigenia </w:t>
      </w:r>
      <w:r w:rsidRPr="00C05113">
        <w:rPr>
          <w:rFonts w:ascii="Palatino Linotype" w:hAnsi="Palatino Linotype" w:cs="Tahoma"/>
          <w:b/>
          <w:szCs w:val="22"/>
          <w:lang w:val="es-ES"/>
        </w:rPr>
        <w:t xml:space="preserve">EL </w:t>
      </w:r>
      <w:r w:rsidRPr="00C05113">
        <w:rPr>
          <w:rFonts w:ascii="Palatino Linotype" w:hAnsi="Palatino Linotype" w:cs="Tahoma"/>
          <w:b/>
          <w:szCs w:val="22"/>
          <w:lang w:val="es-ES"/>
        </w:rPr>
        <w:lastRenderedPageBreak/>
        <w:t xml:space="preserve">SUJETO OBLIGADO, es por ello que, se </w:t>
      </w:r>
      <w:r w:rsidRPr="00C05113">
        <w:rPr>
          <w:rFonts w:ascii="Palatino Linotype" w:hAnsi="Palatino Linotype" w:cs="Tahoma"/>
          <w:b/>
          <w:szCs w:val="22"/>
          <w:u w:val="single"/>
          <w:lang w:val="es-ES"/>
        </w:rPr>
        <w:t>deberá ofrecer otra u otras modalidades de entrega, además de la opción de consulta directa (in situ)</w:t>
      </w:r>
      <w:r w:rsidRPr="00C05113">
        <w:rPr>
          <w:rFonts w:ascii="Palatino Linotype" w:hAnsi="Palatino Linotype" w:cs="Tahoma"/>
          <w:szCs w:val="22"/>
          <w:lang w:val="es-ES"/>
        </w:rPr>
        <w:t xml:space="preserve">. </w:t>
      </w:r>
    </w:p>
    <w:p w14:paraId="4C6B42BF" w14:textId="77777777" w:rsidR="00C9039D" w:rsidRPr="00C05113" w:rsidRDefault="00C9039D" w:rsidP="00C05113">
      <w:pPr>
        <w:spacing w:line="360" w:lineRule="auto"/>
        <w:contextualSpacing/>
        <w:jc w:val="both"/>
        <w:rPr>
          <w:rFonts w:ascii="Palatino Linotype" w:hAnsi="Palatino Linotype" w:cs="Tahoma"/>
          <w:szCs w:val="22"/>
          <w:lang w:val="es-ES"/>
        </w:rPr>
      </w:pPr>
      <w:r w:rsidRPr="00C05113">
        <w:rPr>
          <w:rFonts w:ascii="Palatino Linotype" w:hAnsi="Palatino Linotype" w:cs="Tahoma"/>
          <w:szCs w:val="22"/>
          <w:lang w:val="es-ES"/>
        </w:rPr>
        <w:t xml:space="preserve">Así, tal y como es nuestro caso, una vez justificado el impedimento, </w:t>
      </w:r>
      <w:r w:rsidRPr="00C05113">
        <w:rPr>
          <w:rFonts w:ascii="Palatino Linotype" w:hAnsi="Palatino Linotype" w:cs="Tahoma"/>
          <w:b/>
          <w:szCs w:val="22"/>
          <w:lang w:val="es-ES"/>
        </w:rPr>
        <w:t xml:space="preserve">EL SUJETO OBLIGADO </w:t>
      </w:r>
      <w:r w:rsidRPr="00C05113">
        <w:rPr>
          <w:rFonts w:ascii="Palatino Linotype" w:hAnsi="Palatino Linotype" w:cs="Tahoma"/>
          <w:szCs w:val="22"/>
          <w:lang w:val="es-ES"/>
        </w:rPr>
        <w:t xml:space="preserve">debió ofrecer al particular </w:t>
      </w:r>
      <w:r w:rsidRPr="00C05113">
        <w:rPr>
          <w:rFonts w:ascii="Palatino Linotype" w:hAnsi="Palatino Linotype" w:cs="Tahoma"/>
          <w:b/>
          <w:szCs w:val="22"/>
          <w:lang w:val="es-ES"/>
        </w:rPr>
        <w:t>otras modalidades de entrega que permita el correcto acceso a la información</w:t>
      </w:r>
      <w:r w:rsidRPr="00C05113">
        <w:rPr>
          <w:rFonts w:ascii="Palatino Linotype" w:hAnsi="Palatino Linotype" w:cs="Tahoma"/>
          <w:szCs w:val="22"/>
          <w:lang w:val="es-ES"/>
        </w:rPr>
        <w:t>, como la entrega de la misma en formatos distintos al elegido por el particular; lo anterior, es robustecido con el Criterio 08/17, emitido por el Pleno del Instituto Nacional de Transparencia, Acceso a la Información y Protección de Datos Personales, el cual establece lo siguiente:</w:t>
      </w:r>
    </w:p>
    <w:p w14:paraId="49EC7D6A" w14:textId="77777777" w:rsidR="00C9039D" w:rsidRPr="00C05113" w:rsidRDefault="00C9039D" w:rsidP="00C05113">
      <w:pPr>
        <w:spacing w:line="360" w:lineRule="auto"/>
        <w:contextualSpacing/>
        <w:jc w:val="both"/>
        <w:rPr>
          <w:rFonts w:ascii="Palatino Linotype" w:hAnsi="Palatino Linotype" w:cs="Tahoma"/>
          <w:sz w:val="10"/>
          <w:szCs w:val="22"/>
          <w:lang w:val="es-ES"/>
        </w:rPr>
      </w:pPr>
    </w:p>
    <w:p w14:paraId="10943828" w14:textId="77777777" w:rsidR="00C9039D" w:rsidRPr="00C05113" w:rsidRDefault="00C9039D" w:rsidP="00C05113">
      <w:pPr>
        <w:ind w:left="567" w:right="539"/>
        <w:jc w:val="both"/>
        <w:rPr>
          <w:rFonts w:ascii="Palatino Linotype" w:hAnsi="Palatino Linotype" w:cs="Tahoma"/>
          <w:i/>
          <w:sz w:val="22"/>
          <w:lang w:val="es-ES"/>
        </w:rPr>
      </w:pPr>
      <w:r w:rsidRPr="00C05113">
        <w:rPr>
          <w:rFonts w:ascii="Palatino Linotype" w:hAnsi="Palatino Linotype" w:cs="Tahoma"/>
          <w:b/>
          <w:i/>
          <w:sz w:val="22"/>
          <w:lang w:val="es-ES"/>
        </w:rPr>
        <w:t>Modalidad de entrega. Procedencia de proporcionar la información solicitada en una diversa a la elegida por el solicitante</w:t>
      </w:r>
      <w:r w:rsidRPr="00C05113">
        <w:rPr>
          <w:rFonts w:ascii="Palatino Linotype" w:hAnsi="Palatino Linotype" w:cs="Tahoma"/>
          <w:i/>
          <w:sz w:val="22"/>
          <w:lang w:val="es-ES"/>
        </w:rPr>
        <w:t>.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w:t>
      </w:r>
      <w:r w:rsidRPr="00C05113">
        <w:rPr>
          <w:rFonts w:ascii="Palatino Linotype" w:hAnsi="Palatino Linotype" w:cs="Tahoma"/>
          <w:b/>
          <w:i/>
          <w:sz w:val="22"/>
          <w:lang w:val="es-ES"/>
        </w:rPr>
        <w:t>) justifique el impedimento para atender la misma y</w:t>
      </w:r>
      <w:r w:rsidRPr="00C05113">
        <w:rPr>
          <w:rFonts w:ascii="Palatino Linotype" w:hAnsi="Palatino Linotype" w:cs="Tahoma"/>
          <w:i/>
          <w:sz w:val="22"/>
          <w:lang w:val="es-ES"/>
        </w:rPr>
        <w:t xml:space="preserve"> b) se notifique al particular la disposición de la información en todas las modalidades que permita el documento de que se trate, procurando reducir, en todo momento, los costos de entrega.</w:t>
      </w:r>
    </w:p>
    <w:p w14:paraId="213B188C" w14:textId="77777777" w:rsidR="00C9039D" w:rsidRPr="00C05113" w:rsidRDefault="00C9039D" w:rsidP="00C05113">
      <w:pPr>
        <w:ind w:left="567" w:right="539"/>
        <w:jc w:val="both"/>
        <w:rPr>
          <w:rFonts w:ascii="Palatino Linotype" w:eastAsia="Batang" w:hAnsi="Palatino Linotype" w:cs="Tahoma"/>
          <w:b/>
          <w:bCs/>
          <w:i/>
          <w:sz w:val="22"/>
          <w:lang w:val="es-ES_tradnl" w:eastAsia="en-US"/>
        </w:rPr>
      </w:pPr>
      <w:r w:rsidRPr="00C05113">
        <w:rPr>
          <w:rFonts w:ascii="Palatino Linotype" w:eastAsia="Batang" w:hAnsi="Palatino Linotype" w:cs="Tahoma"/>
          <w:b/>
          <w:bCs/>
          <w:i/>
          <w:sz w:val="22"/>
          <w:lang w:val="es-ES_tradnl" w:eastAsia="en-US"/>
        </w:rPr>
        <w:t>(Énfasis añadido)</w:t>
      </w:r>
    </w:p>
    <w:p w14:paraId="7329674E" w14:textId="77777777" w:rsidR="00C9039D" w:rsidRPr="00C05113" w:rsidRDefault="00C9039D" w:rsidP="00C05113">
      <w:pPr>
        <w:spacing w:before="100" w:beforeAutospacing="1" w:after="100" w:afterAutospacing="1" w:line="360" w:lineRule="auto"/>
        <w:jc w:val="both"/>
        <w:rPr>
          <w:rFonts w:ascii="Palatino Linotype" w:hAnsi="Palatino Linotype" w:cs="Tahoma"/>
          <w:szCs w:val="22"/>
          <w:lang w:val="es-ES"/>
        </w:rPr>
      </w:pPr>
      <w:r w:rsidRPr="00C05113">
        <w:rPr>
          <w:rFonts w:ascii="Palatino Linotype" w:hAnsi="Palatino Linotype" w:cs="Tahoma"/>
          <w:szCs w:val="22"/>
          <w:lang w:val="es-ES"/>
        </w:rPr>
        <w:t xml:space="preserve">Del citado criterio, se desprende que cuando no sea posible atender la modalidad elegida por los solicitantes, la obligación de acceso a la información se tendrá por cumplida cuando </w:t>
      </w:r>
      <w:r w:rsidRPr="00C05113">
        <w:rPr>
          <w:rFonts w:ascii="Palatino Linotype" w:hAnsi="Palatino Linotype" w:cs="Tahoma"/>
          <w:b/>
          <w:szCs w:val="22"/>
          <w:lang w:val="es-ES"/>
        </w:rPr>
        <w:t>EL SUJETO OBLIGADO</w:t>
      </w:r>
      <w:r w:rsidRPr="00C05113">
        <w:rPr>
          <w:rFonts w:ascii="Palatino Linotype" w:hAnsi="Palatino Linotype" w:cs="Tahoma"/>
          <w:szCs w:val="22"/>
          <w:lang w:val="es-ES"/>
        </w:rPr>
        <w:t xml:space="preserve"> </w:t>
      </w:r>
      <w:r w:rsidRPr="00C05113">
        <w:rPr>
          <w:rFonts w:ascii="Palatino Linotype" w:hAnsi="Palatino Linotype" w:cs="Tahoma"/>
          <w:b/>
          <w:szCs w:val="22"/>
          <w:u w:val="single"/>
          <w:lang w:val="es-ES"/>
        </w:rPr>
        <w:t>justifique</w:t>
      </w:r>
      <w:r w:rsidRPr="00C05113">
        <w:rPr>
          <w:rFonts w:ascii="Palatino Linotype" w:hAnsi="Palatino Linotype" w:cs="Tahoma"/>
          <w:szCs w:val="22"/>
          <w:lang w:val="es-ES"/>
        </w:rPr>
        <w:t xml:space="preserve"> el impedimento para atender la misma y se notifique al particular </w:t>
      </w:r>
      <w:r w:rsidRPr="00C05113">
        <w:rPr>
          <w:rFonts w:ascii="Palatino Linotype" w:hAnsi="Palatino Linotype" w:cs="Tahoma"/>
          <w:b/>
          <w:szCs w:val="22"/>
          <w:lang w:val="es-ES"/>
        </w:rPr>
        <w:t>la puesta a disposición de la información en todas las modalidades que lo permitan</w:t>
      </w:r>
      <w:r w:rsidRPr="00C05113">
        <w:rPr>
          <w:rFonts w:ascii="Palatino Linotype" w:hAnsi="Palatino Linotype" w:cs="Tahoma"/>
          <w:szCs w:val="22"/>
          <w:lang w:val="es-ES"/>
        </w:rPr>
        <w:t>.</w:t>
      </w:r>
    </w:p>
    <w:p w14:paraId="166D213C" w14:textId="77777777" w:rsidR="00C9039D" w:rsidRPr="00C05113" w:rsidRDefault="00C9039D" w:rsidP="00C05113">
      <w:pPr>
        <w:spacing w:before="100" w:beforeAutospacing="1" w:after="100" w:afterAutospacing="1" w:line="360" w:lineRule="auto"/>
        <w:jc w:val="both"/>
        <w:rPr>
          <w:rFonts w:ascii="Palatino Linotype" w:hAnsi="Palatino Linotype" w:cs="Arial"/>
          <w:lang w:val="es-ES"/>
        </w:rPr>
      </w:pPr>
      <w:r w:rsidRPr="00C05113">
        <w:rPr>
          <w:rFonts w:ascii="Palatino Linotype" w:hAnsi="Palatino Linotype" w:cs="Arial"/>
          <w:lang w:val="es-ES"/>
        </w:rPr>
        <w:t xml:space="preserve">En tal sentido y a fin de salvaguardar el derecho de acceso a la información pública, cabe precisar que se tiene justificado el cambio de modalidad, sin embargo no fueron ofrecidas otras modalidades de entrega (refiriendo únicamente por medio de consulta </w:t>
      </w:r>
      <w:r w:rsidRPr="00C05113">
        <w:rPr>
          <w:rFonts w:ascii="Palatino Linotype" w:hAnsi="Palatino Linotype" w:cs="Arial"/>
          <w:lang w:val="es-ES"/>
        </w:rPr>
        <w:lastRenderedPageBreak/>
        <w:t xml:space="preserve">directa IN-SITU) razón por la cual este </w:t>
      </w:r>
      <w:r w:rsidRPr="00C05113">
        <w:rPr>
          <w:rFonts w:ascii="Palatino Linotype" w:hAnsi="Palatino Linotype" w:cs="Arial"/>
          <w:lang w:val="es-419"/>
        </w:rPr>
        <w:t>Órgano Garante</w:t>
      </w:r>
      <w:r w:rsidRPr="00C05113">
        <w:rPr>
          <w:rFonts w:ascii="Palatino Linotype" w:hAnsi="Palatino Linotype" w:cs="Arial"/>
          <w:lang w:val="es-ES"/>
        </w:rPr>
        <w:t xml:space="preserve">, determina </w:t>
      </w:r>
      <w:r w:rsidRPr="00C05113">
        <w:rPr>
          <w:rFonts w:ascii="Palatino Linotype" w:hAnsi="Palatino Linotype" w:cs="Arial"/>
          <w:b/>
          <w:lang w:val="es-ES"/>
        </w:rPr>
        <w:t>MODIFICAR</w:t>
      </w:r>
      <w:r w:rsidRPr="00C05113">
        <w:rPr>
          <w:rFonts w:ascii="Palatino Linotype" w:hAnsi="Palatino Linotype" w:cs="Arial"/>
          <w:lang w:val="es-ES"/>
        </w:rPr>
        <w:t xml:space="preserve"> la respuesta y ordenar al </w:t>
      </w:r>
      <w:r w:rsidRPr="00C05113">
        <w:rPr>
          <w:rFonts w:ascii="Palatino Linotype" w:hAnsi="Palatino Linotype" w:cs="Arial"/>
          <w:b/>
          <w:lang w:val="es-ES"/>
        </w:rPr>
        <w:t>SUJETO OBLIGADO</w:t>
      </w:r>
      <w:r w:rsidRPr="00C05113">
        <w:rPr>
          <w:rFonts w:ascii="Palatino Linotype" w:hAnsi="Palatino Linotype" w:cs="Arial"/>
          <w:lang w:val="es-ES"/>
        </w:rPr>
        <w:t xml:space="preserve"> realizar la entregar de la información peticionada por </w:t>
      </w:r>
      <w:r w:rsidRPr="00C05113">
        <w:rPr>
          <w:rFonts w:ascii="Palatino Linotype" w:hAnsi="Palatino Linotype" w:cs="Arial"/>
          <w:b/>
          <w:lang w:val="es-ES"/>
        </w:rPr>
        <w:t>EL RECURRRENTE</w:t>
      </w:r>
      <w:r w:rsidRPr="00C05113">
        <w:rPr>
          <w:rFonts w:ascii="Palatino Linotype" w:hAnsi="Palatino Linotype" w:cs="Arial"/>
          <w:lang w:val="es-ES"/>
        </w:rPr>
        <w:t xml:space="preserve">, en </w:t>
      </w:r>
      <w:r w:rsidRPr="00C05113">
        <w:rPr>
          <w:rFonts w:ascii="Palatino Linotype" w:hAnsi="Palatino Linotype" w:cs="Arial"/>
          <w:b/>
          <w:lang w:val="es-ES"/>
        </w:rPr>
        <w:t>versión pública</w:t>
      </w:r>
      <w:r w:rsidRPr="00C05113">
        <w:rPr>
          <w:rFonts w:ascii="Palatino Linotype" w:hAnsi="Palatino Linotype" w:cs="Arial"/>
          <w:lang w:val="es-ES"/>
        </w:rPr>
        <w:t xml:space="preserve">, sin embargo para tal cumplimiento se deberá privilegiar </w:t>
      </w:r>
      <w:r w:rsidRPr="00C05113">
        <w:rPr>
          <w:rFonts w:ascii="Palatino Linotype" w:hAnsi="Palatino Linotype" w:cs="Arial"/>
          <w:b/>
          <w:u w:val="single"/>
          <w:lang w:val="es-ES"/>
        </w:rPr>
        <w:t>ofrecer otras modalidades de entrega tales como</w:t>
      </w:r>
      <w:r w:rsidRPr="00C05113">
        <w:rPr>
          <w:rFonts w:ascii="Palatino Linotype" w:hAnsi="Palatino Linotype" w:cs="Arial"/>
          <w:lang w:val="es-ES"/>
        </w:rPr>
        <w:t xml:space="preserve">, </w:t>
      </w:r>
      <w:r w:rsidRPr="00C05113">
        <w:rPr>
          <w:rFonts w:ascii="Palatino Linotype" w:hAnsi="Palatino Linotype" w:cs="Arial"/>
          <w:b/>
          <w:lang w:val="es-ES"/>
        </w:rPr>
        <w:t>correo electrónico</w:t>
      </w:r>
      <w:r w:rsidRPr="00C05113">
        <w:rPr>
          <w:rFonts w:ascii="Palatino Linotype" w:hAnsi="Palatino Linotype" w:cs="Arial"/>
          <w:lang w:val="es-ES"/>
        </w:rPr>
        <w:t xml:space="preserve">, </w:t>
      </w:r>
      <w:r w:rsidRPr="00C05113">
        <w:rPr>
          <w:rFonts w:ascii="Palatino Linotype" w:hAnsi="Palatino Linotype" w:cs="Arial"/>
          <w:b/>
          <w:lang w:val="es-ES"/>
        </w:rPr>
        <w:t>ligas electrónicas,</w:t>
      </w:r>
      <w:r w:rsidRPr="00C05113">
        <w:rPr>
          <w:rFonts w:ascii="Palatino Linotype" w:hAnsi="Palatino Linotype" w:cs="Arial"/>
          <w:lang w:val="es-ES"/>
        </w:rPr>
        <w:t xml:space="preserve"> o en su caso, </w:t>
      </w:r>
      <w:r w:rsidRPr="00C05113">
        <w:rPr>
          <w:rFonts w:ascii="Palatino Linotype" w:hAnsi="Palatino Linotype" w:cs="Arial"/>
          <w:b/>
          <w:lang w:val="es-ES"/>
        </w:rPr>
        <w:t>USB</w:t>
      </w:r>
      <w:r w:rsidRPr="00C05113">
        <w:rPr>
          <w:rFonts w:ascii="Palatino Linotype" w:hAnsi="Palatino Linotype" w:cs="Arial"/>
          <w:lang w:val="es-ES"/>
        </w:rPr>
        <w:t xml:space="preserve"> y/o </w:t>
      </w:r>
      <w:r w:rsidRPr="00C05113">
        <w:rPr>
          <w:rFonts w:ascii="Palatino Linotype" w:hAnsi="Palatino Linotype" w:cs="Arial"/>
          <w:b/>
          <w:lang w:val="es-ES"/>
        </w:rPr>
        <w:t>disco compacto</w:t>
      </w:r>
      <w:r w:rsidRPr="00C05113">
        <w:rPr>
          <w:rFonts w:ascii="Palatino Linotype" w:hAnsi="Palatino Linotype" w:cs="Arial"/>
          <w:lang w:val="es-ES"/>
        </w:rPr>
        <w:t xml:space="preserve">, aunado a que existe la posibilidad de ofrecer envío mediante correo certificado, sin embargo esto último tendría un costo, de tal manera que </w:t>
      </w:r>
      <w:r w:rsidRPr="00C05113">
        <w:rPr>
          <w:rFonts w:ascii="Palatino Linotype" w:hAnsi="Palatino Linotype" w:cs="Arial"/>
          <w:b/>
          <w:lang w:val="es-ES"/>
        </w:rPr>
        <w:t xml:space="preserve">EL SUJETO OBLIGADO </w:t>
      </w:r>
      <w:r w:rsidRPr="00C05113">
        <w:rPr>
          <w:rFonts w:ascii="Palatino Linotype" w:hAnsi="Palatino Linotype" w:cs="Arial"/>
          <w:lang w:val="es-ES"/>
        </w:rPr>
        <w:t xml:space="preserve">en apertura a ofrecer dichas modalidades deberá informárselo al </w:t>
      </w:r>
      <w:r w:rsidRPr="00C05113">
        <w:rPr>
          <w:rFonts w:ascii="Palatino Linotype" w:hAnsi="Palatino Linotype" w:cs="Arial"/>
          <w:b/>
          <w:lang w:val="es-ES"/>
        </w:rPr>
        <w:t>RECURRENTE</w:t>
      </w:r>
      <w:r w:rsidRPr="00C05113">
        <w:rPr>
          <w:rFonts w:ascii="Palatino Linotype" w:hAnsi="Palatino Linotype" w:cs="Arial"/>
          <w:lang w:val="es-ES"/>
        </w:rPr>
        <w:t xml:space="preserve"> para que en caso de que así lo decida, </w:t>
      </w:r>
      <w:r w:rsidRPr="00C05113">
        <w:rPr>
          <w:rFonts w:ascii="Palatino Linotype" w:hAnsi="Palatino Linotype" w:cs="Arial"/>
          <w:b/>
          <w:u w:val="single"/>
          <w:lang w:val="es-ES"/>
        </w:rPr>
        <w:t>sea la parte interesada quien proporcione los referidos medios electrónicos procurando en todo momento la entrega de información de manera gratuita</w:t>
      </w:r>
      <w:r w:rsidRPr="00C05113">
        <w:rPr>
          <w:rFonts w:ascii="Palatino Linotype" w:hAnsi="Palatino Linotype" w:cs="Arial"/>
          <w:lang w:val="es-ES"/>
        </w:rPr>
        <w:t>.</w:t>
      </w:r>
    </w:p>
    <w:p w14:paraId="73A0C50C" w14:textId="76C30AEF" w:rsidR="00C9039D" w:rsidRPr="00C05113" w:rsidRDefault="00C9039D" w:rsidP="00C05113">
      <w:pPr>
        <w:spacing w:line="360" w:lineRule="auto"/>
        <w:jc w:val="both"/>
        <w:rPr>
          <w:rFonts w:ascii="Palatino Linotype" w:eastAsia="Palatino Linotype" w:hAnsi="Palatino Linotype" w:cs="Palatino Linotype"/>
          <w:lang w:eastAsia="es-MX"/>
        </w:rPr>
      </w:pPr>
      <w:r w:rsidRPr="00C05113">
        <w:rPr>
          <w:rFonts w:ascii="Palatino Linotype" w:eastAsia="Palatino Linotype" w:hAnsi="Palatino Linotype" w:cs="Palatino Linotype"/>
          <w:lang w:eastAsia="es-MX"/>
        </w:rPr>
        <w:t xml:space="preserve">Por otro lado, no escapa de la óptica de este Órgano Garante, que </w:t>
      </w:r>
      <w:r w:rsidRPr="00C05113">
        <w:rPr>
          <w:rFonts w:ascii="Palatino Linotype" w:eastAsia="Palatino Linotype" w:hAnsi="Palatino Linotype" w:cs="Palatino Linotype"/>
          <w:b/>
          <w:lang w:eastAsia="es-MX"/>
        </w:rPr>
        <w:t>EL</w:t>
      </w:r>
      <w:r w:rsidRPr="00C05113">
        <w:rPr>
          <w:rFonts w:ascii="Palatino Linotype" w:eastAsia="Palatino Linotype" w:hAnsi="Palatino Linotype" w:cs="Palatino Linotype"/>
          <w:lang w:eastAsia="es-MX"/>
        </w:rPr>
        <w:t xml:space="preserve"> </w:t>
      </w:r>
      <w:r w:rsidRPr="00C05113">
        <w:rPr>
          <w:rFonts w:ascii="Palatino Linotype" w:eastAsia="Palatino Linotype" w:hAnsi="Palatino Linotype" w:cs="Palatino Linotype"/>
          <w:b/>
          <w:lang w:eastAsia="es-MX"/>
        </w:rPr>
        <w:t>SUJETO OBLIGADO</w:t>
      </w:r>
      <w:r w:rsidRPr="00C05113">
        <w:rPr>
          <w:rFonts w:ascii="Palatino Linotype" w:eastAsia="Palatino Linotype" w:hAnsi="Palatino Linotype" w:cs="Palatino Linotype"/>
          <w:lang w:eastAsia="es-MX"/>
        </w:rPr>
        <w:t xml:space="preserve"> </w:t>
      </w:r>
      <w:r w:rsidR="002F5E48" w:rsidRPr="00C05113">
        <w:rPr>
          <w:rFonts w:ascii="Palatino Linotype" w:eastAsia="Palatino Linotype" w:hAnsi="Palatino Linotype" w:cs="Palatino Linotype"/>
          <w:lang w:eastAsia="es-MX"/>
        </w:rPr>
        <w:t xml:space="preserve">no </w:t>
      </w:r>
      <w:r w:rsidRPr="00C05113">
        <w:rPr>
          <w:rFonts w:ascii="Palatino Linotype" w:eastAsia="Palatino Linotype" w:hAnsi="Palatino Linotype" w:cs="Palatino Linotype"/>
          <w:lang w:eastAsia="es-MX"/>
        </w:rPr>
        <w:t xml:space="preserve">otorgó al solicitante </w:t>
      </w:r>
      <w:r w:rsidR="002F5E48" w:rsidRPr="00C05113">
        <w:rPr>
          <w:rFonts w:ascii="Palatino Linotype" w:eastAsia="Palatino Linotype" w:hAnsi="Palatino Linotype" w:cs="Palatino Linotype"/>
          <w:lang w:eastAsia="es-MX"/>
        </w:rPr>
        <w:t>fecha exacta</w:t>
      </w:r>
      <w:r w:rsidRPr="00C05113">
        <w:rPr>
          <w:rFonts w:ascii="Palatino Linotype" w:eastAsia="Palatino Linotype" w:hAnsi="Palatino Linotype" w:cs="Palatino Linotype"/>
          <w:lang w:eastAsia="es-MX"/>
        </w:rPr>
        <w:t xml:space="preserve"> para la consulta del cumulo de información peticionada; lo que fue restrictivo en cuanto al </w:t>
      </w:r>
      <w:r w:rsidR="00F765B2" w:rsidRPr="00C05113">
        <w:rPr>
          <w:rFonts w:ascii="Palatino Linotype" w:eastAsia="Palatino Linotype" w:hAnsi="Palatino Linotype" w:cs="Palatino Linotype"/>
          <w:lang w:eastAsia="es-MX"/>
        </w:rPr>
        <w:t xml:space="preserve">cambio de modalidad ofrecido para la respectiva consulta de la información, </w:t>
      </w:r>
      <w:r w:rsidRPr="00C05113">
        <w:rPr>
          <w:rFonts w:ascii="Palatino Linotype" w:eastAsia="Palatino Linotype" w:hAnsi="Palatino Linotype" w:cs="Palatino Linotype"/>
          <w:lang w:eastAsia="es-MX"/>
        </w:rPr>
        <w:t>razón por lo cual, se ordena que se proporcion</w:t>
      </w:r>
      <w:r w:rsidR="00F765B2" w:rsidRPr="00C05113">
        <w:rPr>
          <w:rFonts w:ascii="Palatino Linotype" w:eastAsia="Palatino Linotype" w:hAnsi="Palatino Linotype" w:cs="Palatino Linotype"/>
          <w:lang w:eastAsia="es-MX"/>
        </w:rPr>
        <w:t>e</w:t>
      </w:r>
      <w:r w:rsidRPr="00C05113">
        <w:rPr>
          <w:rFonts w:ascii="Palatino Linotype" w:eastAsia="Palatino Linotype" w:hAnsi="Palatino Linotype" w:cs="Palatino Linotype"/>
          <w:lang w:eastAsia="es-MX"/>
        </w:rPr>
        <w:t xml:space="preserve"> </w:t>
      </w:r>
      <w:r w:rsidR="00F765B2" w:rsidRPr="00C05113">
        <w:rPr>
          <w:rFonts w:ascii="Palatino Linotype" w:eastAsia="Palatino Linotype" w:hAnsi="Palatino Linotype" w:cs="Palatino Linotype"/>
          <w:lang w:eastAsia="es-MX"/>
        </w:rPr>
        <w:t xml:space="preserve">la fecha exacta con la que </w:t>
      </w:r>
      <w:r w:rsidRPr="00C05113">
        <w:rPr>
          <w:rFonts w:ascii="Palatino Linotype" w:eastAsia="Palatino Linotype" w:hAnsi="Palatino Linotype" w:cs="Palatino Linotype"/>
          <w:lang w:eastAsia="es-MX"/>
        </w:rPr>
        <w:t>contar</w:t>
      </w:r>
      <w:r w:rsidR="00F765B2" w:rsidRPr="00C05113">
        <w:rPr>
          <w:rFonts w:ascii="Palatino Linotype" w:eastAsia="Palatino Linotype" w:hAnsi="Palatino Linotype" w:cs="Palatino Linotype"/>
          <w:lang w:eastAsia="es-MX"/>
        </w:rPr>
        <w:t>a</w:t>
      </w:r>
      <w:r w:rsidRPr="00C05113">
        <w:rPr>
          <w:rFonts w:ascii="Palatino Linotype" w:eastAsia="Palatino Linotype" w:hAnsi="Palatino Linotype" w:cs="Palatino Linotype"/>
          <w:lang w:eastAsia="es-MX"/>
        </w:rPr>
        <w:t xml:space="preserve"> </w:t>
      </w:r>
      <w:r w:rsidRPr="00C05113">
        <w:rPr>
          <w:rFonts w:ascii="Palatino Linotype" w:eastAsia="Palatino Linotype" w:hAnsi="Palatino Linotype" w:cs="Palatino Linotype"/>
          <w:b/>
          <w:lang w:eastAsia="es-MX"/>
        </w:rPr>
        <w:t xml:space="preserve">EL RECURRENTE </w:t>
      </w:r>
      <w:r w:rsidRPr="00C05113">
        <w:rPr>
          <w:rFonts w:ascii="Palatino Linotype" w:eastAsia="Palatino Linotype" w:hAnsi="Palatino Linotype" w:cs="Palatino Linotype"/>
          <w:lang w:eastAsia="es-MX"/>
        </w:rPr>
        <w:t xml:space="preserve">para consultar la información, lo anterior en términos de lo señalado por el segundo párrafo del artículo 166 de la Ley de la Materia que señala: </w:t>
      </w:r>
    </w:p>
    <w:p w14:paraId="79B45DC9" w14:textId="77777777" w:rsidR="00C9039D" w:rsidRPr="00C05113" w:rsidRDefault="00C9039D" w:rsidP="00C05113">
      <w:pPr>
        <w:spacing w:line="360" w:lineRule="auto"/>
        <w:jc w:val="both"/>
        <w:rPr>
          <w:rFonts w:ascii="Palatino Linotype" w:eastAsia="Palatino Linotype" w:hAnsi="Palatino Linotype" w:cs="Palatino Linotype"/>
          <w:lang w:eastAsia="es-MX"/>
        </w:rPr>
      </w:pPr>
    </w:p>
    <w:p w14:paraId="177ECEC0" w14:textId="77777777" w:rsidR="00C9039D" w:rsidRPr="00C05113" w:rsidRDefault="00C9039D" w:rsidP="00C05113">
      <w:pPr>
        <w:ind w:left="851" w:right="850"/>
        <w:jc w:val="both"/>
        <w:rPr>
          <w:rFonts w:ascii="Palatino Linotype" w:eastAsia="Palatino Linotype" w:hAnsi="Palatino Linotype" w:cs="Palatino Linotype"/>
          <w:i/>
          <w:sz w:val="22"/>
          <w:szCs w:val="22"/>
          <w:lang w:eastAsia="es-MX"/>
        </w:rPr>
      </w:pPr>
      <w:r w:rsidRPr="00C05113">
        <w:rPr>
          <w:rFonts w:ascii="Palatino Linotype" w:eastAsia="Palatino Linotype" w:hAnsi="Palatino Linotype" w:cs="Palatino Linotype"/>
          <w:i/>
          <w:sz w:val="22"/>
          <w:szCs w:val="22"/>
          <w:lang w:eastAsia="es-MX"/>
        </w:rPr>
        <w:t>“</w:t>
      </w:r>
      <w:r w:rsidRPr="00C05113">
        <w:rPr>
          <w:rFonts w:ascii="Palatino Linotype" w:eastAsia="Palatino Linotype" w:hAnsi="Palatino Linotype" w:cs="Palatino Linotype"/>
          <w:b/>
          <w:i/>
          <w:sz w:val="22"/>
          <w:szCs w:val="22"/>
          <w:lang w:eastAsia="es-MX"/>
        </w:rPr>
        <w:t>Artículo 166.</w:t>
      </w:r>
      <w:r w:rsidRPr="00C05113">
        <w:rPr>
          <w:rFonts w:ascii="Palatino Linotype" w:eastAsia="Palatino Linotype" w:hAnsi="Palatino Linotype" w:cs="Palatino Linotype"/>
          <w:i/>
          <w:sz w:val="22"/>
          <w:szCs w:val="22"/>
          <w:lang w:eastAsia="es-MX"/>
        </w:rPr>
        <w:t xml:space="preserve"> La obligación de acceso a la información pública se tendrá por cumplida cuando el solicitante tenga a su disposición la información requerida, o cuando realice la consulta de la misma en el lugar en el que ésta se localice. </w:t>
      </w:r>
    </w:p>
    <w:p w14:paraId="76CE506C" w14:textId="77777777" w:rsidR="00C9039D" w:rsidRPr="00C05113" w:rsidRDefault="00C9039D" w:rsidP="00C05113">
      <w:pPr>
        <w:ind w:left="851" w:right="850"/>
        <w:jc w:val="both"/>
        <w:rPr>
          <w:rFonts w:ascii="Palatino Linotype" w:eastAsia="Palatino Linotype" w:hAnsi="Palatino Linotype" w:cs="Palatino Linotype"/>
          <w:i/>
          <w:sz w:val="22"/>
          <w:szCs w:val="22"/>
          <w:lang w:eastAsia="es-MX"/>
        </w:rPr>
      </w:pPr>
    </w:p>
    <w:p w14:paraId="63F033AC" w14:textId="77777777" w:rsidR="00C9039D" w:rsidRPr="00C05113" w:rsidRDefault="00C9039D" w:rsidP="00C05113">
      <w:pPr>
        <w:ind w:left="851" w:right="850"/>
        <w:jc w:val="both"/>
        <w:rPr>
          <w:rFonts w:ascii="Palatino Linotype" w:eastAsia="Palatino Linotype" w:hAnsi="Palatino Linotype" w:cs="Palatino Linotype"/>
          <w:i/>
          <w:sz w:val="22"/>
          <w:szCs w:val="22"/>
          <w:lang w:eastAsia="es-MX"/>
        </w:rPr>
      </w:pPr>
      <w:r w:rsidRPr="00C05113">
        <w:rPr>
          <w:rFonts w:ascii="Palatino Linotype" w:eastAsia="Palatino Linotype" w:hAnsi="Palatino Linotype" w:cs="Palatino Linotype"/>
          <w:b/>
          <w:i/>
          <w:sz w:val="22"/>
          <w:szCs w:val="22"/>
          <w:lang w:eastAsia="es-MX"/>
        </w:rPr>
        <w:t xml:space="preserve">La Unidad de Transparencia tendrá disponible la información solicitada, </w:t>
      </w:r>
      <w:r w:rsidRPr="00C05113">
        <w:rPr>
          <w:rFonts w:ascii="Palatino Linotype" w:eastAsia="Palatino Linotype" w:hAnsi="Palatino Linotype" w:cs="Palatino Linotype"/>
          <w:b/>
          <w:i/>
          <w:sz w:val="22"/>
          <w:szCs w:val="22"/>
          <w:u w:val="single"/>
          <w:lang w:eastAsia="es-MX"/>
        </w:rPr>
        <w:t>durante un plazo mínimo de sesenta días hábiles</w:t>
      </w:r>
      <w:r w:rsidRPr="00C05113">
        <w:rPr>
          <w:rFonts w:ascii="Palatino Linotype" w:eastAsia="Palatino Linotype" w:hAnsi="Palatino Linotype" w:cs="Palatino Linotype"/>
          <w:b/>
          <w:i/>
          <w:sz w:val="22"/>
          <w:szCs w:val="22"/>
          <w:lang w:eastAsia="es-MX"/>
        </w:rPr>
        <w:t xml:space="preserve">, contado a partir de que el solicitante hubiere realizado, en su caso, el pago respectivo, el cual deberá </w:t>
      </w:r>
      <w:r w:rsidRPr="00C05113">
        <w:rPr>
          <w:rFonts w:ascii="Palatino Linotype" w:eastAsia="Palatino Linotype" w:hAnsi="Palatino Linotype" w:cs="Palatino Linotype"/>
          <w:b/>
          <w:i/>
          <w:sz w:val="22"/>
          <w:szCs w:val="22"/>
          <w:lang w:eastAsia="es-MX"/>
        </w:rPr>
        <w:lastRenderedPageBreak/>
        <w:t>efectuarse en un plazo no mayor a treinta días hábiles.</w:t>
      </w:r>
      <w:r w:rsidRPr="00C05113">
        <w:rPr>
          <w:rFonts w:ascii="Palatino Linotype" w:eastAsia="Palatino Linotype" w:hAnsi="Palatino Linotype" w:cs="Palatino Linotype"/>
          <w:i/>
          <w:sz w:val="22"/>
          <w:szCs w:val="22"/>
          <w:lang w:eastAsia="es-MX"/>
        </w:rPr>
        <w:t xml:space="preserve"> Transcurridos dichos plazos, si los solicitantes no acuden a recibir la información requerida los sujetos obligados darán por concluida la solicitud y procederán, de ser el caso, a la destrucción del material en el que se reprodujo la información. Cuando el sujeto obligado no entregue la respuesta a la solicitud dentro del plazo previsto en la Ley, la solicitud se entenderá negada y el solicitante podrá interponer el recurso de revisión previsto en este ordenamiento. </w:t>
      </w:r>
    </w:p>
    <w:p w14:paraId="10FB31D1" w14:textId="77777777" w:rsidR="00C9039D" w:rsidRPr="00C05113" w:rsidRDefault="00C9039D" w:rsidP="00C05113">
      <w:pPr>
        <w:ind w:left="851" w:right="850"/>
        <w:jc w:val="both"/>
        <w:rPr>
          <w:rFonts w:ascii="Palatino Linotype" w:eastAsia="Palatino Linotype" w:hAnsi="Palatino Linotype" w:cs="Palatino Linotype"/>
          <w:i/>
          <w:sz w:val="22"/>
          <w:szCs w:val="22"/>
          <w:lang w:eastAsia="es-MX"/>
        </w:rPr>
      </w:pPr>
    </w:p>
    <w:p w14:paraId="0FB2DAB9" w14:textId="77777777" w:rsidR="00C9039D" w:rsidRPr="00C05113" w:rsidRDefault="00C9039D" w:rsidP="00C05113">
      <w:pPr>
        <w:ind w:left="851" w:right="850"/>
        <w:jc w:val="both"/>
        <w:rPr>
          <w:rFonts w:ascii="Palatino Linotype" w:eastAsia="Palatino Linotype" w:hAnsi="Palatino Linotype" w:cs="Palatino Linotype"/>
          <w:i/>
          <w:sz w:val="22"/>
          <w:szCs w:val="22"/>
          <w:lang w:eastAsia="es-MX"/>
        </w:rPr>
      </w:pPr>
      <w:r w:rsidRPr="00C05113">
        <w:rPr>
          <w:rFonts w:ascii="Palatino Linotype" w:eastAsia="Palatino Linotype" w:hAnsi="Palatino Linotype" w:cs="Palatino Linotype"/>
          <w:i/>
          <w:sz w:val="22"/>
          <w:szCs w:val="22"/>
          <w:lang w:eastAsia="es-MX"/>
        </w:rPr>
        <w:t xml:space="preserve">Una vez entregada la información, el solicitante acusará recibo por escrito, dándose por terminado el trámite de acceso a la información” </w:t>
      </w:r>
    </w:p>
    <w:p w14:paraId="5B7D9CBC" w14:textId="77777777" w:rsidR="00C9039D" w:rsidRPr="00C05113" w:rsidRDefault="00C9039D" w:rsidP="00C05113">
      <w:pPr>
        <w:ind w:left="851" w:right="850"/>
        <w:jc w:val="both"/>
        <w:rPr>
          <w:rFonts w:ascii="Palatino Linotype" w:eastAsia="Palatino Linotype" w:hAnsi="Palatino Linotype" w:cs="Palatino Linotype"/>
          <w:i/>
          <w:sz w:val="22"/>
          <w:szCs w:val="22"/>
          <w:lang w:eastAsia="es-MX"/>
        </w:rPr>
      </w:pPr>
      <w:r w:rsidRPr="00C05113">
        <w:rPr>
          <w:rFonts w:ascii="Palatino Linotype" w:eastAsia="Palatino Linotype" w:hAnsi="Palatino Linotype" w:cs="Palatino Linotype"/>
          <w:i/>
          <w:sz w:val="22"/>
          <w:szCs w:val="22"/>
          <w:lang w:eastAsia="es-MX"/>
        </w:rPr>
        <w:t>(Énfasis añadido)</w:t>
      </w:r>
    </w:p>
    <w:p w14:paraId="7CF2B49B" w14:textId="77777777" w:rsidR="00C9039D" w:rsidRPr="00C05113" w:rsidRDefault="00C9039D" w:rsidP="00C05113">
      <w:pPr>
        <w:spacing w:line="360" w:lineRule="auto"/>
        <w:ind w:right="51"/>
        <w:jc w:val="both"/>
        <w:rPr>
          <w:rFonts w:ascii="Palatino Linotype" w:eastAsia="Palatino Linotype" w:hAnsi="Palatino Linotype" w:cs="Palatino Linotype"/>
        </w:rPr>
      </w:pPr>
    </w:p>
    <w:p w14:paraId="0607961F" w14:textId="77777777" w:rsidR="00C9039D" w:rsidRPr="00C05113" w:rsidRDefault="00C9039D" w:rsidP="00C05113">
      <w:pPr>
        <w:spacing w:line="360" w:lineRule="auto"/>
        <w:ind w:right="51"/>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Bajo ese orden de ideas, mediante Informe Justificado, </w:t>
      </w:r>
      <w:r w:rsidRPr="00C05113">
        <w:rPr>
          <w:rFonts w:ascii="Palatino Linotype" w:eastAsia="Palatino Linotype" w:hAnsi="Palatino Linotype" w:cs="Palatino Linotype"/>
          <w:b/>
        </w:rPr>
        <w:t xml:space="preserve">EL SUJETO OBLIGADO </w:t>
      </w:r>
      <w:r w:rsidRPr="00C05113">
        <w:rPr>
          <w:rFonts w:ascii="Palatino Linotype" w:eastAsia="Palatino Linotype" w:hAnsi="Palatino Linotype" w:cs="Palatino Linotype"/>
        </w:rPr>
        <w:t xml:space="preserve">ratificó la respuesta primigenia, pues tal cual es bien sabido en diversos Recursos de Revisión, la Dirección General de Informática refiere respecto al peso de la información que soporta el </w:t>
      </w:r>
      <w:r w:rsidRPr="00C05113">
        <w:rPr>
          <w:rFonts w:ascii="Palatino Linotype" w:eastAsia="Palatino Linotype" w:hAnsi="Palatino Linotype" w:cs="Palatino Linotype"/>
          <w:b/>
        </w:rPr>
        <w:t>SAIMEX</w:t>
      </w:r>
      <w:r w:rsidRPr="00C05113">
        <w:rPr>
          <w:rFonts w:ascii="Palatino Linotype" w:eastAsia="Palatino Linotype" w:hAnsi="Palatino Linotype" w:cs="Palatino Linotype"/>
        </w:rPr>
        <w:t xml:space="preserve"> es el siguiente: </w:t>
      </w:r>
    </w:p>
    <w:p w14:paraId="6C16E7D2" w14:textId="77777777" w:rsidR="00C9039D" w:rsidRPr="00C05113" w:rsidRDefault="00C9039D" w:rsidP="00C05113">
      <w:pPr>
        <w:spacing w:line="360" w:lineRule="auto"/>
        <w:ind w:right="51"/>
        <w:jc w:val="both"/>
        <w:rPr>
          <w:rFonts w:ascii="Palatino Linotype" w:eastAsia="Palatino Linotype" w:hAnsi="Palatino Linotype" w:cs="Palatino Linotype"/>
          <w:sz w:val="2"/>
        </w:rPr>
      </w:pPr>
    </w:p>
    <w:p w14:paraId="45C844D8" w14:textId="77777777" w:rsidR="00C9039D" w:rsidRPr="00C05113" w:rsidRDefault="00C9039D" w:rsidP="00C05113">
      <w:pPr>
        <w:spacing w:line="360" w:lineRule="auto"/>
        <w:ind w:right="51"/>
        <w:jc w:val="center"/>
        <w:rPr>
          <w:rFonts w:ascii="Palatino Linotype" w:eastAsia="Palatino Linotype" w:hAnsi="Palatino Linotype" w:cs="Palatino Linotype"/>
        </w:rPr>
      </w:pPr>
      <w:r w:rsidRPr="00C05113">
        <w:rPr>
          <w:noProof/>
          <w:lang w:eastAsia="es-MX"/>
        </w:rPr>
        <w:drawing>
          <wp:inline distT="0" distB="0" distL="0" distR="0" wp14:anchorId="2BFA9318" wp14:editId="7555AE05">
            <wp:extent cx="5295900" cy="1704975"/>
            <wp:effectExtent l="152400" t="152400" r="361950" b="3714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95900" cy="1704975"/>
                    </a:xfrm>
                    <a:prstGeom prst="rect">
                      <a:avLst/>
                    </a:prstGeom>
                    <a:ln>
                      <a:noFill/>
                    </a:ln>
                    <a:effectLst>
                      <a:outerShdw blurRad="292100" dist="139700" dir="2700000" algn="tl" rotWithShape="0">
                        <a:srgbClr val="333333">
                          <a:alpha val="65000"/>
                        </a:srgbClr>
                      </a:outerShdw>
                    </a:effectLst>
                  </pic:spPr>
                </pic:pic>
              </a:graphicData>
            </a:graphic>
          </wp:inline>
        </w:drawing>
      </w:r>
    </w:p>
    <w:p w14:paraId="2F05FF7E" w14:textId="77777777" w:rsidR="00C9039D" w:rsidRPr="00C05113" w:rsidRDefault="00C9039D" w:rsidP="00C05113">
      <w:pPr>
        <w:spacing w:line="360" w:lineRule="auto"/>
        <w:ind w:right="51"/>
        <w:jc w:val="both"/>
        <w:rPr>
          <w:rFonts w:ascii="Palatino Linotype" w:eastAsia="Palatino Linotype" w:hAnsi="Palatino Linotype" w:cs="Palatino Linotype"/>
        </w:rPr>
      </w:pPr>
      <w:r w:rsidRPr="00C05113">
        <w:rPr>
          <w:rFonts w:ascii="Palatino Linotype" w:eastAsia="Palatino Linotype" w:hAnsi="Palatino Linotype" w:cs="Palatino Linotype"/>
        </w:rPr>
        <w:t>Conforme a lo expuesto, este Instituto tiene certeza de que la información solicitada excede las capacidades de las unidades administrativas en cuestión, para atender la solicitud, por el medio requerido por el particular.</w:t>
      </w:r>
    </w:p>
    <w:p w14:paraId="14274344" w14:textId="77777777" w:rsidR="00C9039D" w:rsidRPr="00C05113" w:rsidRDefault="00C9039D" w:rsidP="00C05113">
      <w:pPr>
        <w:spacing w:line="360" w:lineRule="auto"/>
        <w:ind w:right="51"/>
        <w:jc w:val="both"/>
        <w:rPr>
          <w:rFonts w:ascii="Palatino Linotype" w:eastAsia="Palatino Linotype" w:hAnsi="Palatino Linotype" w:cs="Palatino Linotype"/>
        </w:rPr>
      </w:pPr>
    </w:p>
    <w:p w14:paraId="414C4DE9" w14:textId="77777777" w:rsidR="00C9039D" w:rsidRPr="00C05113" w:rsidRDefault="00C9039D" w:rsidP="00C05113">
      <w:pPr>
        <w:spacing w:line="360" w:lineRule="auto"/>
        <w:ind w:right="51"/>
        <w:jc w:val="both"/>
        <w:rPr>
          <w:rFonts w:ascii="Palatino Linotype" w:eastAsia="Palatino Linotype" w:hAnsi="Palatino Linotype" w:cs="Palatino Linotype"/>
        </w:rPr>
      </w:pPr>
      <w:r w:rsidRPr="00C05113">
        <w:rPr>
          <w:rFonts w:ascii="Palatino Linotype" w:eastAsia="Palatino Linotype" w:hAnsi="Palatino Linotype" w:cs="Palatino Linotype"/>
        </w:rPr>
        <w:lastRenderedPageBreak/>
        <w:t>Así las cosas, es conveniente invocar lo establecido en el Capítulo X de Lineamientos Generales en Materia de Clasificación y Desclasificación de la Información, así como para la Elaboración de Versiones Públicas, respecto a la consulta directa, que reza así:</w:t>
      </w:r>
    </w:p>
    <w:p w14:paraId="2755C50E" w14:textId="77777777" w:rsidR="00C9039D" w:rsidRPr="00C05113" w:rsidRDefault="00C9039D" w:rsidP="00C05113">
      <w:pPr>
        <w:spacing w:line="360" w:lineRule="auto"/>
        <w:ind w:right="51"/>
        <w:jc w:val="both"/>
        <w:rPr>
          <w:rFonts w:ascii="Palatino Linotype" w:eastAsia="Palatino Linotype" w:hAnsi="Palatino Linotype" w:cs="Palatino Linotype"/>
        </w:rPr>
      </w:pPr>
    </w:p>
    <w:p w14:paraId="207562A9" w14:textId="77777777" w:rsidR="00C9039D" w:rsidRPr="00C05113" w:rsidRDefault="00C9039D" w:rsidP="00C05113">
      <w:pPr>
        <w:ind w:left="851" w:right="899"/>
        <w:jc w:val="both"/>
        <w:rPr>
          <w:rFonts w:ascii="Palatino Linotype" w:eastAsia="Palatino Linotype" w:hAnsi="Palatino Linotype" w:cs="Palatino Linotype"/>
          <w:b/>
          <w:i/>
          <w:sz w:val="22"/>
        </w:rPr>
      </w:pPr>
      <w:r w:rsidRPr="00C05113">
        <w:rPr>
          <w:rFonts w:ascii="Palatino Linotype" w:eastAsia="Palatino Linotype" w:hAnsi="Palatino Linotype" w:cs="Palatino Linotype"/>
          <w:i/>
          <w:sz w:val="22"/>
        </w:rPr>
        <w:t>“</w:t>
      </w:r>
      <w:r w:rsidRPr="00C05113">
        <w:rPr>
          <w:rFonts w:ascii="Palatino Linotype" w:eastAsia="Palatino Linotype" w:hAnsi="Palatino Linotype" w:cs="Palatino Linotype"/>
          <w:b/>
          <w:i/>
          <w:sz w:val="22"/>
        </w:rPr>
        <w:t xml:space="preserve">CAPÍTULO X </w:t>
      </w:r>
    </w:p>
    <w:p w14:paraId="5256A630" w14:textId="77777777" w:rsidR="00C9039D" w:rsidRPr="00C05113" w:rsidRDefault="00C9039D" w:rsidP="00C05113">
      <w:pPr>
        <w:ind w:left="851" w:right="899"/>
        <w:jc w:val="both"/>
        <w:rPr>
          <w:rFonts w:ascii="Palatino Linotype" w:eastAsia="Palatino Linotype" w:hAnsi="Palatino Linotype" w:cs="Palatino Linotype"/>
          <w:b/>
          <w:i/>
          <w:sz w:val="10"/>
          <w:szCs w:val="10"/>
        </w:rPr>
      </w:pPr>
    </w:p>
    <w:p w14:paraId="61327380" w14:textId="77777777" w:rsidR="00C9039D" w:rsidRPr="00C05113" w:rsidRDefault="00C9039D" w:rsidP="00C05113">
      <w:pPr>
        <w:ind w:left="851" w:right="899"/>
        <w:jc w:val="both"/>
        <w:rPr>
          <w:rFonts w:ascii="Palatino Linotype" w:eastAsia="Palatino Linotype" w:hAnsi="Palatino Linotype" w:cs="Palatino Linotype"/>
          <w:b/>
          <w:i/>
          <w:sz w:val="22"/>
        </w:rPr>
      </w:pPr>
      <w:r w:rsidRPr="00C05113">
        <w:rPr>
          <w:rFonts w:ascii="Palatino Linotype" w:eastAsia="Palatino Linotype" w:hAnsi="Palatino Linotype" w:cs="Palatino Linotype"/>
          <w:b/>
          <w:i/>
          <w:sz w:val="22"/>
        </w:rPr>
        <w:t xml:space="preserve">DE LA CONSULTA DIRECTA </w:t>
      </w:r>
    </w:p>
    <w:p w14:paraId="6785DD33" w14:textId="77777777" w:rsidR="00C9039D" w:rsidRPr="00C05113" w:rsidRDefault="00C9039D" w:rsidP="00C05113">
      <w:pPr>
        <w:ind w:left="851" w:right="899"/>
        <w:jc w:val="both"/>
        <w:rPr>
          <w:rFonts w:ascii="Palatino Linotype" w:eastAsia="Palatino Linotype" w:hAnsi="Palatino Linotype" w:cs="Palatino Linotype"/>
          <w:i/>
          <w:sz w:val="10"/>
          <w:szCs w:val="10"/>
        </w:rPr>
      </w:pPr>
    </w:p>
    <w:p w14:paraId="1583D65B"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b/>
          <w:i/>
          <w:sz w:val="22"/>
        </w:rPr>
        <w:t>Sexagésimo séptimo</w:t>
      </w:r>
      <w:r w:rsidRPr="00C05113">
        <w:rPr>
          <w:rFonts w:ascii="Palatino Linotype" w:eastAsia="Palatino Linotype" w:hAnsi="Palatino Linotype" w:cs="Palatino Linotype"/>
          <w:i/>
          <w:sz w:val="22"/>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 </w:t>
      </w:r>
    </w:p>
    <w:p w14:paraId="7DC318F4" w14:textId="77777777" w:rsidR="00C9039D" w:rsidRPr="00C05113" w:rsidRDefault="00C9039D" w:rsidP="00C05113">
      <w:pPr>
        <w:ind w:left="851" w:right="899"/>
        <w:jc w:val="both"/>
        <w:rPr>
          <w:rFonts w:ascii="Palatino Linotype" w:eastAsia="Palatino Linotype" w:hAnsi="Palatino Linotype" w:cs="Palatino Linotype"/>
          <w:i/>
          <w:sz w:val="22"/>
        </w:rPr>
      </w:pPr>
    </w:p>
    <w:p w14:paraId="40A135D0"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b/>
          <w:i/>
          <w:sz w:val="22"/>
        </w:rPr>
        <w:t>Sexagésimo octavo</w:t>
      </w:r>
      <w:r w:rsidRPr="00C05113">
        <w:rPr>
          <w:rFonts w:ascii="Palatino Linotype" w:eastAsia="Palatino Linotype" w:hAnsi="Palatino Linotype" w:cs="Palatino Linotype"/>
          <w:i/>
          <w:sz w:val="22"/>
        </w:rPr>
        <w:t xml:space="preserve">. 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039A3911" w14:textId="77777777" w:rsidR="00C9039D" w:rsidRPr="00C05113" w:rsidRDefault="00C9039D" w:rsidP="00C05113">
      <w:pPr>
        <w:ind w:left="851" w:right="899"/>
        <w:jc w:val="both"/>
        <w:rPr>
          <w:rFonts w:ascii="Palatino Linotype" w:eastAsia="Palatino Linotype" w:hAnsi="Palatino Linotype" w:cs="Palatino Linotype"/>
          <w:i/>
          <w:sz w:val="22"/>
        </w:rPr>
      </w:pPr>
    </w:p>
    <w:p w14:paraId="4E8C061C"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b/>
          <w:i/>
          <w:sz w:val="22"/>
        </w:rPr>
        <w:t>Sexagésimo noveno</w:t>
      </w:r>
      <w:r w:rsidRPr="00C05113">
        <w:rPr>
          <w:rFonts w:ascii="Palatino Linotype" w:eastAsia="Palatino Linotype" w:hAnsi="Palatino Linotype" w:cs="Palatino Linotype"/>
          <w:i/>
          <w:sz w:val="22"/>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6CD33E34" w14:textId="77777777" w:rsidR="00C9039D" w:rsidRPr="00C05113" w:rsidRDefault="00C9039D" w:rsidP="00C05113">
      <w:pPr>
        <w:ind w:left="851" w:right="899"/>
        <w:jc w:val="both"/>
        <w:rPr>
          <w:rFonts w:ascii="Palatino Linotype" w:eastAsia="Palatino Linotype" w:hAnsi="Palatino Linotype" w:cs="Palatino Linotype"/>
          <w:i/>
          <w:sz w:val="22"/>
        </w:rPr>
      </w:pPr>
    </w:p>
    <w:p w14:paraId="7F064F84"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b/>
          <w:i/>
          <w:sz w:val="22"/>
        </w:rPr>
        <w:t>Septuagésimo.</w:t>
      </w:r>
      <w:r w:rsidRPr="00C05113">
        <w:rPr>
          <w:rFonts w:ascii="Palatino Linotype" w:eastAsia="Palatino Linotype" w:hAnsi="Palatino Linotype" w:cs="Palatino Linotype"/>
          <w:i/>
          <w:sz w:val="22"/>
        </w:rPr>
        <w:t xml:space="preserve"> Para el desahogo de las actuaciones tendientes a permitir la consulta directa, en los casos en que ésta resulte procedente, los sujetos obligados deberán observar lo siguiente: </w:t>
      </w:r>
    </w:p>
    <w:p w14:paraId="30257A42"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b/>
          <w:i/>
          <w:sz w:val="22"/>
        </w:rPr>
        <w:t>I.</w:t>
      </w:r>
      <w:r w:rsidRPr="00C05113">
        <w:rPr>
          <w:rFonts w:ascii="Palatino Linotype" w:eastAsia="Palatino Linotype" w:hAnsi="Palatino Linotype" w:cs="Palatino Linotype"/>
          <w:i/>
          <w:sz w:val="22"/>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28D000D5"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b/>
          <w:i/>
          <w:sz w:val="22"/>
        </w:rPr>
        <w:lastRenderedPageBreak/>
        <w:t>II.</w:t>
      </w:r>
      <w:r w:rsidRPr="00C05113">
        <w:rPr>
          <w:rFonts w:ascii="Palatino Linotype" w:eastAsia="Palatino Linotype" w:hAnsi="Palatino Linotype" w:cs="Palatino Linotype"/>
          <w:i/>
          <w:sz w:val="22"/>
        </w:rPr>
        <w:t xml:space="preserve"> En su caso, la procedencia de los ajustes razonables solicitados y/o la procedencia de acceso en la lengua indígena requerida; </w:t>
      </w:r>
    </w:p>
    <w:p w14:paraId="4EBCB076"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b/>
          <w:i/>
          <w:sz w:val="22"/>
        </w:rPr>
        <w:t>III.</w:t>
      </w:r>
      <w:r w:rsidRPr="00C05113">
        <w:rPr>
          <w:rFonts w:ascii="Palatino Linotype" w:eastAsia="Palatino Linotype" w:hAnsi="Palatino Linotype" w:cs="Palatino Linotype"/>
          <w:i/>
          <w:sz w:val="22"/>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37CA8AD7"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b/>
          <w:i/>
          <w:sz w:val="22"/>
        </w:rPr>
        <w:t>IV.</w:t>
      </w:r>
      <w:r w:rsidRPr="00C05113">
        <w:rPr>
          <w:rFonts w:ascii="Palatino Linotype" w:eastAsia="Palatino Linotype" w:hAnsi="Palatino Linotype" w:cs="Palatino Linotype"/>
          <w:i/>
          <w:sz w:val="22"/>
        </w:rPr>
        <w:t xml:space="preserve"> Proporcionar al solicitante las facilidades y asistencia requerida para la consulta de los documentos;</w:t>
      </w:r>
    </w:p>
    <w:p w14:paraId="703D2A20"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b/>
          <w:i/>
          <w:sz w:val="22"/>
        </w:rPr>
        <w:t>V.</w:t>
      </w:r>
      <w:r w:rsidRPr="00C05113">
        <w:rPr>
          <w:rFonts w:ascii="Palatino Linotype" w:eastAsia="Palatino Linotype" w:hAnsi="Palatino Linotype" w:cs="Palatino Linotype"/>
          <w:i/>
          <w:sz w:val="22"/>
        </w:rPr>
        <w:t xml:space="preserve"> Abstenerse de requerir al solicitante que acredite interés alguno; </w:t>
      </w:r>
    </w:p>
    <w:p w14:paraId="75860D86"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b/>
          <w:i/>
          <w:sz w:val="22"/>
        </w:rPr>
        <w:t>VI</w:t>
      </w:r>
      <w:r w:rsidRPr="00C05113">
        <w:rPr>
          <w:rFonts w:ascii="Palatino Linotype" w:eastAsia="Palatino Linotype" w:hAnsi="Palatino Linotype" w:cs="Palatino Linotype"/>
          <w:i/>
          <w:sz w:val="22"/>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32C1D048"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b/>
          <w:i/>
          <w:sz w:val="22"/>
        </w:rPr>
        <w:t>a)</w:t>
      </w:r>
      <w:r w:rsidRPr="00C05113">
        <w:rPr>
          <w:rFonts w:ascii="Palatino Linotype" w:eastAsia="Palatino Linotype" w:hAnsi="Palatino Linotype" w:cs="Palatino Linotype"/>
          <w:i/>
          <w:sz w:val="22"/>
        </w:rPr>
        <w:t xml:space="preserve"> Contar con instalaciones y mobiliario adecuado para asegurar tanto la integridad del documento consultado, como para proporcionar al solicitante las mejores condiciones para poder llevar a cabo la consulta directa; </w:t>
      </w:r>
    </w:p>
    <w:p w14:paraId="506024B6"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b/>
          <w:i/>
          <w:sz w:val="22"/>
        </w:rPr>
        <w:t>b)</w:t>
      </w:r>
      <w:r w:rsidRPr="00C05113">
        <w:rPr>
          <w:rFonts w:ascii="Palatino Linotype" w:eastAsia="Palatino Linotype" w:hAnsi="Palatino Linotype" w:cs="Palatino Linotype"/>
          <w:i/>
          <w:sz w:val="22"/>
        </w:rPr>
        <w:t xml:space="preserve"> Equipo y personal de vigilancia;</w:t>
      </w:r>
    </w:p>
    <w:p w14:paraId="136D29B2"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b/>
          <w:i/>
          <w:sz w:val="22"/>
        </w:rPr>
        <w:t>c)</w:t>
      </w:r>
      <w:r w:rsidRPr="00C05113">
        <w:rPr>
          <w:rFonts w:ascii="Palatino Linotype" w:eastAsia="Palatino Linotype" w:hAnsi="Palatino Linotype" w:cs="Palatino Linotype"/>
          <w:i/>
          <w:sz w:val="22"/>
        </w:rPr>
        <w:t xml:space="preserve"> Plan de acción contra robo o vandalismo; </w:t>
      </w:r>
    </w:p>
    <w:p w14:paraId="5DE54164"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b/>
          <w:i/>
          <w:sz w:val="22"/>
        </w:rPr>
        <w:t>d)</w:t>
      </w:r>
      <w:r w:rsidRPr="00C05113">
        <w:rPr>
          <w:rFonts w:ascii="Palatino Linotype" w:eastAsia="Palatino Linotype" w:hAnsi="Palatino Linotype" w:cs="Palatino Linotype"/>
          <w:i/>
          <w:sz w:val="22"/>
        </w:rPr>
        <w:t xml:space="preserve"> Extintores de fuego de gas inocuo; </w:t>
      </w:r>
    </w:p>
    <w:p w14:paraId="3F0A8E37"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b/>
          <w:i/>
          <w:sz w:val="22"/>
        </w:rPr>
        <w:t>e)</w:t>
      </w:r>
      <w:r w:rsidRPr="00C05113">
        <w:rPr>
          <w:rFonts w:ascii="Palatino Linotype" w:eastAsia="Palatino Linotype" w:hAnsi="Palatino Linotype" w:cs="Palatino Linotype"/>
          <w:i/>
          <w:sz w:val="22"/>
        </w:rPr>
        <w:t xml:space="preserve"> Registro e identificación del personal autorizado para el tratamiento de los documentos o expedientes a revisar;</w:t>
      </w:r>
    </w:p>
    <w:p w14:paraId="12FEBB9C"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b/>
          <w:i/>
          <w:sz w:val="22"/>
        </w:rPr>
        <w:t>f)</w:t>
      </w:r>
      <w:r w:rsidRPr="00C05113">
        <w:rPr>
          <w:rFonts w:ascii="Palatino Linotype" w:eastAsia="Palatino Linotype" w:hAnsi="Palatino Linotype" w:cs="Palatino Linotype"/>
          <w:i/>
          <w:sz w:val="22"/>
        </w:rPr>
        <w:t xml:space="preserve"> Registro e identificación de los particulares autorizados para llevar a cabo la consulta directa, y </w:t>
      </w:r>
    </w:p>
    <w:p w14:paraId="51700B2A"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b/>
          <w:i/>
          <w:sz w:val="22"/>
        </w:rPr>
        <w:t>g)</w:t>
      </w:r>
      <w:r w:rsidRPr="00C05113">
        <w:rPr>
          <w:rFonts w:ascii="Palatino Linotype" w:eastAsia="Palatino Linotype" w:hAnsi="Palatino Linotype" w:cs="Palatino Linotype"/>
          <w:i/>
          <w:sz w:val="22"/>
        </w:rPr>
        <w:t xml:space="preserve"> Las demás que, a criterio de los sujetos obligados, resulten necesarias. </w:t>
      </w:r>
    </w:p>
    <w:p w14:paraId="52692CA3"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b/>
          <w:i/>
          <w:sz w:val="22"/>
        </w:rPr>
        <w:t>VII</w:t>
      </w:r>
      <w:r w:rsidRPr="00C05113">
        <w:rPr>
          <w:rFonts w:ascii="Palatino Linotype" w:eastAsia="Palatino Linotype" w:hAnsi="Palatino Linotype" w:cs="Palatino Linotype"/>
          <w:i/>
          <w:sz w:val="22"/>
        </w:rPr>
        <w:t>. Hacer del conocimiento del solicitante, previo al acceso a la información, las reglas a que se sujetará la consulta para garantizar la integridad de los documentos, y</w:t>
      </w:r>
    </w:p>
    <w:p w14:paraId="27E25603"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b/>
          <w:i/>
          <w:sz w:val="22"/>
        </w:rPr>
        <w:t>VIII.</w:t>
      </w:r>
      <w:r w:rsidRPr="00C05113">
        <w:rPr>
          <w:rFonts w:ascii="Palatino Linotype" w:eastAsia="Palatino Linotype" w:hAnsi="Palatino Linotype" w:cs="Palatino Linotype"/>
          <w:i/>
          <w:sz w:val="22"/>
        </w:rPr>
        <w:t xml:space="preserve">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 </w:t>
      </w:r>
    </w:p>
    <w:p w14:paraId="310A810A" w14:textId="77777777" w:rsidR="00C9039D" w:rsidRPr="00C05113" w:rsidRDefault="00C9039D" w:rsidP="00C05113">
      <w:pPr>
        <w:ind w:left="851" w:right="899"/>
        <w:jc w:val="both"/>
        <w:rPr>
          <w:rFonts w:ascii="Palatino Linotype" w:eastAsia="Palatino Linotype" w:hAnsi="Palatino Linotype" w:cs="Palatino Linotype"/>
          <w:i/>
          <w:sz w:val="22"/>
        </w:rPr>
      </w:pPr>
    </w:p>
    <w:p w14:paraId="7B052F33"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b/>
          <w:i/>
          <w:sz w:val="22"/>
        </w:rPr>
        <w:t>Septuagésimo primero.</w:t>
      </w:r>
      <w:r w:rsidRPr="00C05113">
        <w:rPr>
          <w:rFonts w:ascii="Palatino Linotype" w:eastAsia="Palatino Linotype" w:hAnsi="Palatino Linotype" w:cs="Palatino Linotype"/>
          <w:i/>
          <w:sz w:val="22"/>
        </w:rPr>
        <w:t xml:space="preserve"> 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10F0BE2D" w14:textId="77777777" w:rsidR="00C9039D" w:rsidRPr="00C05113" w:rsidRDefault="00C9039D" w:rsidP="00C05113">
      <w:pPr>
        <w:ind w:left="851" w:right="899"/>
        <w:jc w:val="both"/>
        <w:rPr>
          <w:rFonts w:ascii="Palatino Linotype" w:eastAsia="Palatino Linotype" w:hAnsi="Palatino Linotype" w:cs="Palatino Linotype"/>
          <w:i/>
          <w:sz w:val="22"/>
        </w:rPr>
      </w:pPr>
    </w:p>
    <w:p w14:paraId="7EBC878E"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i/>
          <w:sz w:val="22"/>
        </w:rPr>
        <w:t xml:space="preserve">El solicitante deberá observar en todo momento las reglas que el sujeto obligado haya hecho de su conocimiento para efectos de la conservación de los documentos. </w:t>
      </w:r>
    </w:p>
    <w:p w14:paraId="77754594"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i/>
          <w:sz w:val="22"/>
        </w:rPr>
        <w:lastRenderedPageBreak/>
        <w:t xml:space="preserve">Septuagésimo segundo. El solicitante deberá realizar la consulta de los documentos requeridos en el lugar, horarios y con la persona destinada para tal efecto. </w:t>
      </w:r>
    </w:p>
    <w:p w14:paraId="68FB354D" w14:textId="77777777" w:rsidR="00C9039D" w:rsidRPr="00C05113" w:rsidRDefault="00C9039D" w:rsidP="00C05113">
      <w:pPr>
        <w:ind w:left="851" w:right="899"/>
        <w:jc w:val="both"/>
        <w:rPr>
          <w:rFonts w:ascii="Palatino Linotype" w:eastAsia="Palatino Linotype" w:hAnsi="Palatino Linotype" w:cs="Palatino Linotype"/>
          <w:i/>
          <w:sz w:val="22"/>
        </w:rPr>
      </w:pPr>
    </w:p>
    <w:p w14:paraId="0838B29A"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i/>
          <w:sz w:val="22"/>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02287971" w14:textId="77777777" w:rsidR="00C9039D" w:rsidRPr="00C05113" w:rsidRDefault="00C9039D" w:rsidP="00C05113">
      <w:pPr>
        <w:ind w:left="851" w:right="899"/>
        <w:jc w:val="both"/>
        <w:rPr>
          <w:rFonts w:ascii="Palatino Linotype" w:eastAsia="Palatino Linotype" w:hAnsi="Palatino Linotype" w:cs="Palatino Linotype"/>
          <w:i/>
          <w:sz w:val="22"/>
        </w:rPr>
      </w:pPr>
    </w:p>
    <w:p w14:paraId="65C7A011"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b/>
          <w:i/>
          <w:sz w:val="22"/>
        </w:rPr>
        <w:t>Septuagésimo tercero</w:t>
      </w:r>
      <w:r w:rsidRPr="00C05113">
        <w:rPr>
          <w:rFonts w:ascii="Palatino Linotype" w:eastAsia="Palatino Linotype" w:hAnsi="Palatino Linotype" w:cs="Palatino Linotype"/>
          <w:i/>
          <w:sz w:val="22"/>
        </w:rPr>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365498FA" w14:textId="77777777" w:rsidR="00C9039D" w:rsidRPr="00C05113" w:rsidRDefault="00C9039D" w:rsidP="00C05113">
      <w:pPr>
        <w:ind w:left="851" w:right="899"/>
        <w:jc w:val="both"/>
        <w:rPr>
          <w:rFonts w:ascii="Palatino Linotype" w:eastAsia="Palatino Linotype" w:hAnsi="Palatino Linotype" w:cs="Palatino Linotype"/>
          <w:i/>
          <w:sz w:val="22"/>
        </w:rPr>
      </w:pPr>
      <w:r w:rsidRPr="00C05113">
        <w:rPr>
          <w:rFonts w:ascii="Palatino Linotype" w:eastAsia="Palatino Linotype" w:hAnsi="Palatino Linotype" w:cs="Palatino Linotype"/>
          <w:i/>
          <w:sz w:val="22"/>
        </w:rPr>
        <w:t>La información deberá ser entregada sin costo, cuando implique la entrega de no más de veinte hojas simples.”</w:t>
      </w:r>
    </w:p>
    <w:p w14:paraId="667D6F68" w14:textId="77777777" w:rsidR="00C9039D" w:rsidRPr="00C05113" w:rsidRDefault="00C9039D" w:rsidP="00C05113">
      <w:pPr>
        <w:spacing w:line="360" w:lineRule="auto"/>
        <w:ind w:right="51"/>
        <w:jc w:val="both"/>
        <w:rPr>
          <w:rFonts w:ascii="Palatino Linotype" w:eastAsia="Palatino Linotype" w:hAnsi="Palatino Linotype" w:cs="Palatino Linotype"/>
          <w:sz w:val="8"/>
        </w:rPr>
      </w:pPr>
    </w:p>
    <w:p w14:paraId="7527D8A5" w14:textId="77777777" w:rsidR="00C9039D" w:rsidRPr="00C05113" w:rsidRDefault="00C9039D" w:rsidP="00C05113">
      <w:pPr>
        <w:spacing w:before="100" w:beforeAutospacing="1" w:after="100" w:afterAutospacing="1" w:line="360" w:lineRule="auto"/>
        <w:ind w:right="51"/>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Por lo anterior, se advierte que </w:t>
      </w:r>
      <w:r w:rsidRPr="00C05113">
        <w:rPr>
          <w:rFonts w:ascii="Palatino Linotype" w:eastAsia="Palatino Linotype" w:hAnsi="Palatino Linotype" w:cs="Palatino Linotype"/>
          <w:b/>
        </w:rPr>
        <w:t>EL SUJETO OBLIGADO</w:t>
      </w:r>
      <w:r w:rsidRPr="00C05113">
        <w:rPr>
          <w:rFonts w:ascii="Palatino Linotype" w:eastAsia="Palatino Linotype" w:hAnsi="Palatino Linotype" w:cs="Palatino Linotype"/>
        </w:rPr>
        <w:t xml:space="preserve">, acreditó la imposibilidad, técnica, establecida en el artículo 158 de la Ley de Transparencia y Acceso a la Información Pública del Estado de México y Municipios, para validar el cambio de modalidad a consulta directa, sin embargo, los agravios resultan fundados, puesto que tal y como ya fue expuesto, faltaron opciones por brindarle al </w:t>
      </w:r>
      <w:r w:rsidRPr="00C05113">
        <w:rPr>
          <w:rFonts w:ascii="Palatino Linotype" w:eastAsia="Palatino Linotype" w:hAnsi="Palatino Linotype" w:cs="Palatino Linotype"/>
          <w:b/>
        </w:rPr>
        <w:t xml:space="preserve">RECURRENTE </w:t>
      </w:r>
      <w:r w:rsidRPr="00C05113">
        <w:rPr>
          <w:rFonts w:ascii="Palatino Linotype" w:eastAsia="Palatino Linotype" w:hAnsi="Palatino Linotype" w:cs="Palatino Linotype"/>
        </w:rPr>
        <w:t>para acceder a la información peticionada.</w:t>
      </w:r>
    </w:p>
    <w:p w14:paraId="14AF396A" w14:textId="77777777" w:rsidR="00C9039D" w:rsidRPr="00C05113" w:rsidRDefault="00C9039D" w:rsidP="00C05113">
      <w:pPr>
        <w:spacing w:line="360" w:lineRule="auto"/>
        <w:ind w:right="51"/>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Agregando a todo lo que antecede, es preciso enfatizar que </w:t>
      </w:r>
      <w:r w:rsidRPr="00C05113">
        <w:rPr>
          <w:rFonts w:ascii="Palatino Linotype" w:eastAsia="Palatino Linotype" w:hAnsi="Palatino Linotype" w:cs="Palatino Linotype"/>
          <w:b/>
        </w:rPr>
        <w:t>EL SUJETO OBLIGADO</w:t>
      </w:r>
      <w:r w:rsidRPr="00C05113">
        <w:rPr>
          <w:rFonts w:ascii="Palatino Linotype" w:eastAsia="Palatino Linotype" w:hAnsi="Palatino Linotype" w:cs="Palatino Linotype"/>
        </w:rPr>
        <w:t xml:space="preserve"> deberá atender lo establecido en el artículo 166 de la Ley de Transparencia Local, precepto legal que la letra señala: </w:t>
      </w:r>
    </w:p>
    <w:p w14:paraId="213A5A92" w14:textId="77777777" w:rsidR="00C9039D" w:rsidRPr="00C05113" w:rsidRDefault="00C9039D" w:rsidP="00C05113">
      <w:pPr>
        <w:spacing w:line="360" w:lineRule="auto"/>
        <w:ind w:right="51"/>
        <w:jc w:val="both"/>
        <w:rPr>
          <w:rFonts w:ascii="Palatino Linotype" w:eastAsia="Palatino Linotype" w:hAnsi="Palatino Linotype" w:cs="Palatino Linotype"/>
        </w:rPr>
      </w:pPr>
    </w:p>
    <w:p w14:paraId="56B15C51" w14:textId="77777777" w:rsidR="00C9039D" w:rsidRPr="00C05113" w:rsidRDefault="00C9039D" w:rsidP="00C05113">
      <w:pPr>
        <w:ind w:left="851" w:right="992"/>
        <w:contextualSpacing/>
        <w:jc w:val="both"/>
        <w:rPr>
          <w:rFonts w:ascii="Palatino Linotype" w:eastAsia="Palatino Linotype" w:hAnsi="Palatino Linotype" w:cs="Palatino Linotype"/>
          <w:i/>
        </w:rPr>
      </w:pPr>
      <w:r w:rsidRPr="00C05113">
        <w:rPr>
          <w:rFonts w:ascii="Palatino Linotype" w:eastAsia="Palatino Linotype" w:hAnsi="Palatino Linotype" w:cs="Palatino Linotype"/>
          <w:b/>
          <w:i/>
        </w:rPr>
        <w:t>“Artículo 166.</w:t>
      </w:r>
      <w:r w:rsidRPr="00C05113">
        <w:rPr>
          <w:rFonts w:ascii="Palatino Linotype" w:eastAsia="Palatino Linotype" w:hAnsi="Palatino Linotype" w:cs="Palatino Linotype"/>
          <w:i/>
        </w:rPr>
        <w:t xml:space="preserve"> La obligación de acceso a la información pública se tendrá por cumplida cuando el solicitante tenga a su disposición la información requerida, o cuando realice la consulta de la misma en el lugar en el que ésta se localice.</w:t>
      </w:r>
    </w:p>
    <w:p w14:paraId="6D2F81FD" w14:textId="77777777" w:rsidR="00C9039D" w:rsidRPr="00C05113" w:rsidRDefault="00C9039D" w:rsidP="00C05113">
      <w:pPr>
        <w:ind w:left="851" w:right="992"/>
        <w:contextualSpacing/>
        <w:jc w:val="both"/>
        <w:rPr>
          <w:rFonts w:ascii="Palatino Linotype" w:eastAsia="Palatino Linotype" w:hAnsi="Palatino Linotype" w:cs="Palatino Linotype"/>
          <w:i/>
        </w:rPr>
      </w:pPr>
    </w:p>
    <w:p w14:paraId="529ABCB2" w14:textId="77777777" w:rsidR="00C9039D" w:rsidRPr="00C05113" w:rsidRDefault="00C9039D" w:rsidP="00C05113">
      <w:pPr>
        <w:ind w:left="851" w:right="992"/>
        <w:contextualSpacing/>
        <w:jc w:val="both"/>
        <w:rPr>
          <w:rFonts w:ascii="Palatino Linotype" w:eastAsia="Palatino Linotype" w:hAnsi="Palatino Linotype" w:cs="Palatino Linotype"/>
          <w:b/>
          <w:i/>
        </w:rPr>
      </w:pPr>
      <w:r w:rsidRPr="00C05113">
        <w:rPr>
          <w:rFonts w:ascii="Palatino Linotype" w:eastAsia="Palatino Linotype" w:hAnsi="Palatino Linotype" w:cs="Palatino Linotype"/>
          <w:b/>
          <w:i/>
        </w:rPr>
        <w:t>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w:t>
      </w:r>
    </w:p>
    <w:p w14:paraId="1545E730" w14:textId="77777777" w:rsidR="00C9039D" w:rsidRPr="00C05113" w:rsidRDefault="00C9039D" w:rsidP="00C05113">
      <w:pPr>
        <w:ind w:left="851" w:right="992"/>
        <w:contextualSpacing/>
        <w:jc w:val="both"/>
        <w:rPr>
          <w:rFonts w:ascii="Palatino Linotype" w:eastAsia="Palatino Linotype" w:hAnsi="Palatino Linotype" w:cs="Palatino Linotype"/>
          <w:i/>
        </w:rPr>
      </w:pPr>
    </w:p>
    <w:p w14:paraId="35C2CCD8" w14:textId="77777777" w:rsidR="00C9039D" w:rsidRPr="00C05113" w:rsidRDefault="00C9039D" w:rsidP="00C05113">
      <w:pPr>
        <w:ind w:left="851" w:right="992"/>
        <w:contextualSpacing/>
        <w:jc w:val="both"/>
        <w:rPr>
          <w:rFonts w:ascii="Palatino Linotype" w:eastAsia="Palatino Linotype" w:hAnsi="Palatino Linotype" w:cs="Palatino Linotype"/>
          <w:i/>
        </w:rPr>
      </w:pPr>
      <w:r w:rsidRPr="00C05113">
        <w:rPr>
          <w:rFonts w:ascii="Palatino Linotype" w:eastAsia="Palatino Linotype" w:hAnsi="Palatino Linotype" w:cs="Palatino Linotype"/>
          <w:i/>
        </w:rPr>
        <w:t>Transcurridos dichos plazos, si los solicitantes no acuden a recibir la información requerida los sujetos obligados darán por concluida la solicitud y procederán, de ser el caso, a la destrucción del material en el que se reprodujo la información.</w:t>
      </w:r>
    </w:p>
    <w:p w14:paraId="0D393AFC" w14:textId="77777777" w:rsidR="00C9039D" w:rsidRPr="00C05113" w:rsidRDefault="00C9039D" w:rsidP="00C05113">
      <w:pPr>
        <w:ind w:left="851" w:right="992"/>
        <w:contextualSpacing/>
        <w:jc w:val="both"/>
        <w:rPr>
          <w:rFonts w:ascii="Palatino Linotype" w:eastAsia="Palatino Linotype" w:hAnsi="Palatino Linotype" w:cs="Palatino Linotype"/>
          <w:i/>
        </w:rPr>
      </w:pPr>
    </w:p>
    <w:p w14:paraId="67989815" w14:textId="77777777" w:rsidR="00C9039D" w:rsidRPr="00C05113" w:rsidRDefault="00C9039D" w:rsidP="00C05113">
      <w:pPr>
        <w:ind w:left="851" w:right="992"/>
        <w:contextualSpacing/>
        <w:jc w:val="both"/>
        <w:rPr>
          <w:rFonts w:ascii="Palatino Linotype" w:eastAsia="Palatino Linotype" w:hAnsi="Palatino Linotype" w:cs="Palatino Linotype"/>
          <w:i/>
        </w:rPr>
      </w:pPr>
      <w:r w:rsidRPr="00C05113">
        <w:rPr>
          <w:rFonts w:ascii="Palatino Linotype" w:eastAsia="Palatino Linotype" w:hAnsi="Palatino Linotype" w:cs="Palatino Linotype"/>
          <w:i/>
        </w:rPr>
        <w:t>Cuando el sujeto obligado no entregue la respuesta a la solicitud dentro del plazo previsto en la Ley, la solicitud se entenderá negada y el solicitante podrá interponer el recurso de revisión previsto en este ordenamiento.</w:t>
      </w:r>
    </w:p>
    <w:p w14:paraId="640F42DB" w14:textId="77777777" w:rsidR="00C9039D" w:rsidRPr="00C05113" w:rsidRDefault="00C9039D" w:rsidP="00C05113">
      <w:pPr>
        <w:ind w:left="851" w:right="992"/>
        <w:contextualSpacing/>
        <w:jc w:val="both"/>
        <w:rPr>
          <w:rFonts w:ascii="Palatino Linotype" w:eastAsia="Palatino Linotype" w:hAnsi="Palatino Linotype" w:cs="Palatino Linotype"/>
          <w:i/>
        </w:rPr>
      </w:pPr>
    </w:p>
    <w:p w14:paraId="3884B49C" w14:textId="77777777" w:rsidR="00C9039D" w:rsidRPr="00C05113" w:rsidRDefault="00C9039D" w:rsidP="00C05113">
      <w:pPr>
        <w:ind w:left="851" w:right="992"/>
        <w:contextualSpacing/>
        <w:jc w:val="both"/>
        <w:rPr>
          <w:rFonts w:ascii="Palatino Linotype" w:eastAsia="Palatino Linotype" w:hAnsi="Palatino Linotype" w:cs="Palatino Linotype"/>
          <w:i/>
        </w:rPr>
      </w:pPr>
      <w:r w:rsidRPr="00C05113">
        <w:rPr>
          <w:rFonts w:ascii="Palatino Linotype" w:eastAsia="Palatino Linotype" w:hAnsi="Palatino Linotype" w:cs="Palatino Linotype"/>
          <w:i/>
        </w:rPr>
        <w:t xml:space="preserve">Una vez entregada la información, el solicitante acusará recibo por escrito, dándose por terminado el trámite de acceso a la información.” </w:t>
      </w:r>
    </w:p>
    <w:p w14:paraId="56119179" w14:textId="77777777" w:rsidR="00C9039D" w:rsidRPr="00C05113" w:rsidRDefault="00C9039D" w:rsidP="00C05113">
      <w:pPr>
        <w:ind w:left="851" w:right="992"/>
        <w:contextualSpacing/>
        <w:jc w:val="both"/>
        <w:rPr>
          <w:rFonts w:ascii="Palatino Linotype" w:eastAsia="Palatino Linotype" w:hAnsi="Palatino Linotype" w:cs="Palatino Linotype"/>
          <w:b/>
          <w:i/>
        </w:rPr>
      </w:pPr>
      <w:r w:rsidRPr="00C05113">
        <w:rPr>
          <w:rFonts w:ascii="Palatino Linotype" w:eastAsia="Palatino Linotype" w:hAnsi="Palatino Linotype" w:cs="Palatino Linotype"/>
          <w:b/>
          <w:i/>
        </w:rPr>
        <w:t>(Énfasis añadido)</w:t>
      </w:r>
    </w:p>
    <w:p w14:paraId="7B06AFC3" w14:textId="77777777" w:rsidR="00C9039D" w:rsidRPr="00C05113" w:rsidRDefault="00C9039D" w:rsidP="00C05113">
      <w:pPr>
        <w:spacing w:line="360" w:lineRule="auto"/>
        <w:ind w:right="51"/>
        <w:jc w:val="both"/>
        <w:rPr>
          <w:rFonts w:ascii="Palatino Linotype" w:eastAsia="Palatino Linotype" w:hAnsi="Palatino Linotype" w:cs="Palatino Linotype"/>
        </w:rPr>
      </w:pPr>
    </w:p>
    <w:p w14:paraId="4A91BFC1" w14:textId="77777777" w:rsidR="00C9039D" w:rsidRPr="00C05113" w:rsidRDefault="00C9039D" w:rsidP="00C05113">
      <w:pPr>
        <w:spacing w:line="360" w:lineRule="auto"/>
        <w:ind w:right="51"/>
        <w:jc w:val="both"/>
        <w:rPr>
          <w:rFonts w:ascii="Palatino Linotype" w:eastAsia="Palatino Linotype" w:hAnsi="Palatino Linotype" w:cs="Palatino Linotype"/>
        </w:rPr>
      </w:pPr>
      <w:r w:rsidRPr="00C05113">
        <w:rPr>
          <w:rFonts w:ascii="Palatino Linotype" w:eastAsia="Palatino Linotype" w:hAnsi="Palatino Linotype" w:cs="Palatino Linotype"/>
        </w:rPr>
        <w:t xml:space="preserve">Por lo anterior, es necesario precisar que, para el cumplimiento de esta resolución, </w:t>
      </w:r>
      <w:r w:rsidRPr="00C05113">
        <w:rPr>
          <w:rFonts w:ascii="Palatino Linotype" w:eastAsia="Palatino Linotype" w:hAnsi="Palatino Linotype" w:cs="Palatino Linotype"/>
          <w:b/>
        </w:rPr>
        <w:t xml:space="preserve">EL SUJETO OBLIGADO </w:t>
      </w:r>
      <w:r w:rsidRPr="00C05113">
        <w:rPr>
          <w:rFonts w:ascii="Palatino Linotype" w:eastAsia="Palatino Linotype" w:hAnsi="Palatino Linotype" w:cs="Palatino Linotype"/>
        </w:rPr>
        <w:t xml:space="preserve">contara con un plazo establecido de </w:t>
      </w:r>
      <w:r w:rsidRPr="00C05113">
        <w:rPr>
          <w:rFonts w:ascii="Palatino Linotype" w:eastAsia="Palatino Linotype" w:hAnsi="Palatino Linotype" w:cs="Palatino Linotype"/>
          <w:b/>
        </w:rPr>
        <w:t>60 días,</w:t>
      </w:r>
      <w:r w:rsidRPr="00C05113">
        <w:rPr>
          <w:rFonts w:ascii="Palatino Linotype" w:eastAsia="Palatino Linotype" w:hAnsi="Palatino Linotype" w:cs="Palatino Linotype"/>
        </w:rPr>
        <w:t xml:space="preserve"> señalado en dicho precepto legal, mismo plazo que </w:t>
      </w:r>
      <w:r w:rsidRPr="00C05113">
        <w:rPr>
          <w:rFonts w:ascii="Palatino Linotype" w:eastAsia="Palatino Linotype" w:hAnsi="Palatino Linotype" w:cs="Palatino Linotype"/>
          <w:b/>
        </w:rPr>
        <w:t>deberá computarse posterior a la notificación de la presente resolución</w:t>
      </w:r>
      <w:r w:rsidRPr="00C05113">
        <w:rPr>
          <w:rFonts w:ascii="Palatino Linotype" w:eastAsia="Palatino Linotype" w:hAnsi="Palatino Linotype" w:cs="Palatino Linotype"/>
        </w:rPr>
        <w:t>, para que con ello, pueda atenderse en sus términos.</w:t>
      </w:r>
    </w:p>
    <w:p w14:paraId="547628F4" w14:textId="77777777" w:rsidR="00C9039D" w:rsidRPr="00C05113" w:rsidRDefault="00C9039D" w:rsidP="00C05113">
      <w:pPr>
        <w:spacing w:before="100" w:beforeAutospacing="1" w:after="100" w:afterAutospacing="1" w:line="360" w:lineRule="auto"/>
        <w:jc w:val="both"/>
        <w:rPr>
          <w:rFonts w:ascii="Palatino Linotype" w:hAnsi="Palatino Linotype" w:cs="Arial"/>
          <w:bCs/>
        </w:rPr>
      </w:pPr>
      <w:r w:rsidRPr="00C05113">
        <w:rPr>
          <w:rFonts w:ascii="Palatino Linotype" w:hAnsi="Palatino Linotype"/>
        </w:rPr>
        <w:t xml:space="preserve">No </w:t>
      </w:r>
      <w:r w:rsidRPr="00C05113">
        <w:rPr>
          <w:rFonts w:ascii="Palatino Linotype" w:hAnsi="Palatino Linotype" w:cs="Arial"/>
        </w:rPr>
        <w:t xml:space="preserve">se omite comentar que para el caso de que el o los documentos de los cuales se ordena su entrega, contengan datos personales susceptibles de ser testados, deberán ser entregados en </w:t>
      </w:r>
      <w:r w:rsidRPr="00C05113">
        <w:rPr>
          <w:rFonts w:ascii="Palatino Linotype" w:hAnsi="Palatino Linotype" w:cs="Arial"/>
          <w:b/>
        </w:rPr>
        <w:t>versión pública</w:t>
      </w:r>
      <w:r w:rsidRPr="00C05113">
        <w:rPr>
          <w:rFonts w:ascii="Palatino Linotype" w:hAnsi="Palatino Linotype" w:cs="Arial"/>
        </w:rPr>
        <w:t>; pues, el</w:t>
      </w:r>
      <w:r w:rsidRPr="00C05113">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w:t>
      </w:r>
      <w:r w:rsidRPr="00C05113">
        <w:rPr>
          <w:rFonts w:ascii="Palatino Linotype" w:hAnsi="Palatino Linotype" w:cs="Arial"/>
          <w:bCs/>
        </w:rPr>
        <w:lastRenderedPageBreak/>
        <w:t>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40DEA50" w14:textId="77777777" w:rsidR="00C9039D" w:rsidRPr="00C05113" w:rsidRDefault="00C9039D" w:rsidP="00C05113">
      <w:pPr>
        <w:spacing w:line="360" w:lineRule="auto"/>
        <w:jc w:val="both"/>
        <w:rPr>
          <w:rFonts w:ascii="Palatino Linotype" w:hAnsi="Palatino Linotype" w:cs="Arial"/>
          <w:bCs/>
        </w:rPr>
      </w:pPr>
      <w:r w:rsidRPr="00C05113">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34E2D874" w14:textId="77777777" w:rsidR="00C9039D" w:rsidRPr="00C05113" w:rsidRDefault="00C9039D" w:rsidP="00C05113">
      <w:pPr>
        <w:autoSpaceDE w:val="0"/>
        <w:autoSpaceDN w:val="0"/>
        <w:adjustRightInd w:val="0"/>
        <w:ind w:right="899"/>
        <w:jc w:val="both"/>
        <w:rPr>
          <w:rFonts w:ascii="Palatino Linotype" w:hAnsi="Palatino Linotype" w:cs="Arial"/>
        </w:rPr>
      </w:pPr>
    </w:p>
    <w:p w14:paraId="7D96A85D" w14:textId="77777777" w:rsidR="00C9039D" w:rsidRPr="00C05113" w:rsidRDefault="00C9039D" w:rsidP="00C05113">
      <w:pPr>
        <w:ind w:left="851" w:right="901"/>
        <w:jc w:val="both"/>
        <w:rPr>
          <w:rFonts w:ascii="Palatino Linotype" w:hAnsi="Palatino Linotype"/>
          <w:i/>
          <w:sz w:val="22"/>
          <w:szCs w:val="22"/>
        </w:rPr>
      </w:pPr>
      <w:r w:rsidRPr="00C05113">
        <w:rPr>
          <w:rFonts w:ascii="Palatino Linotype" w:hAnsi="Palatino Linotype" w:cs="Arial"/>
          <w:b/>
          <w:bCs/>
          <w:i/>
          <w:noProof/>
          <w:sz w:val="22"/>
          <w:szCs w:val="22"/>
        </w:rPr>
        <w:t>“</w:t>
      </w:r>
      <w:r w:rsidRPr="00C05113">
        <w:rPr>
          <w:rFonts w:ascii="Palatino Linotype" w:hAnsi="Palatino Linotype" w:cs="Arial"/>
          <w:b/>
          <w:bCs/>
          <w:i/>
          <w:sz w:val="22"/>
          <w:szCs w:val="22"/>
        </w:rPr>
        <w:t xml:space="preserve">Artículo 3. </w:t>
      </w:r>
      <w:r w:rsidRPr="00C05113">
        <w:rPr>
          <w:rFonts w:ascii="Palatino Linotype" w:hAnsi="Palatino Linotype"/>
          <w:i/>
          <w:sz w:val="22"/>
          <w:szCs w:val="22"/>
        </w:rPr>
        <w:t xml:space="preserve">Para los efectos de la presente Ley se entenderá por: </w:t>
      </w:r>
    </w:p>
    <w:p w14:paraId="17C5E9E7" w14:textId="77777777" w:rsidR="00C9039D" w:rsidRPr="00C05113" w:rsidRDefault="00C9039D" w:rsidP="00C05113">
      <w:pPr>
        <w:ind w:left="851" w:right="899"/>
        <w:jc w:val="both"/>
        <w:rPr>
          <w:rFonts w:ascii="Palatino Linotype" w:hAnsi="Palatino Linotype" w:cs="Arial"/>
          <w:i/>
          <w:sz w:val="22"/>
          <w:szCs w:val="22"/>
        </w:rPr>
      </w:pPr>
      <w:r w:rsidRPr="00C05113">
        <w:rPr>
          <w:rFonts w:ascii="Palatino Linotype" w:hAnsi="Palatino Linotype" w:cs="Arial"/>
          <w:b/>
          <w:i/>
          <w:sz w:val="22"/>
          <w:szCs w:val="22"/>
        </w:rPr>
        <w:t>IX.</w:t>
      </w:r>
      <w:r w:rsidRPr="00C05113">
        <w:rPr>
          <w:rFonts w:ascii="Palatino Linotype" w:hAnsi="Palatino Linotype" w:cs="Arial"/>
          <w:i/>
          <w:sz w:val="22"/>
          <w:szCs w:val="22"/>
        </w:rPr>
        <w:t xml:space="preserve"> </w:t>
      </w:r>
      <w:r w:rsidRPr="00C05113">
        <w:rPr>
          <w:rFonts w:ascii="Palatino Linotype" w:hAnsi="Palatino Linotype" w:cs="Arial"/>
          <w:b/>
          <w:i/>
          <w:sz w:val="22"/>
          <w:szCs w:val="22"/>
        </w:rPr>
        <w:t xml:space="preserve">Datos personales: </w:t>
      </w:r>
      <w:r w:rsidRPr="00C05113">
        <w:rPr>
          <w:rFonts w:ascii="Palatino Linotype" w:hAnsi="Palatino Linotype" w:cs="Arial"/>
          <w:i/>
          <w:sz w:val="22"/>
          <w:szCs w:val="22"/>
        </w:rPr>
        <w:t xml:space="preserve">La información concerniente a una persona, identificada o identificable según lo dispuesto por la Ley de </w:t>
      </w:r>
      <w:r w:rsidRPr="00C05113">
        <w:rPr>
          <w:rFonts w:ascii="Palatino Linotype" w:hAnsi="Palatino Linotype"/>
          <w:i/>
          <w:sz w:val="22"/>
          <w:szCs w:val="22"/>
        </w:rPr>
        <w:t>Protección</w:t>
      </w:r>
      <w:r w:rsidRPr="00C05113">
        <w:rPr>
          <w:rFonts w:ascii="Palatino Linotype" w:hAnsi="Palatino Linotype" w:cs="Arial"/>
          <w:i/>
          <w:sz w:val="22"/>
          <w:szCs w:val="22"/>
        </w:rPr>
        <w:t xml:space="preserve"> de Datos Personales del Estado de México; </w:t>
      </w:r>
    </w:p>
    <w:p w14:paraId="1EAB0EF9" w14:textId="77777777" w:rsidR="00C9039D" w:rsidRPr="00C05113" w:rsidRDefault="00C9039D" w:rsidP="00C05113">
      <w:pPr>
        <w:ind w:left="851" w:right="899"/>
        <w:jc w:val="both"/>
        <w:rPr>
          <w:rFonts w:ascii="Palatino Linotype" w:hAnsi="Palatino Linotype" w:cs="Arial"/>
          <w:i/>
          <w:sz w:val="22"/>
          <w:szCs w:val="22"/>
        </w:rPr>
      </w:pPr>
      <w:r w:rsidRPr="00C05113">
        <w:rPr>
          <w:rFonts w:ascii="Palatino Linotype" w:hAnsi="Palatino Linotype" w:cs="Arial"/>
          <w:b/>
          <w:i/>
          <w:sz w:val="22"/>
          <w:szCs w:val="22"/>
        </w:rPr>
        <w:t>XX.</w:t>
      </w:r>
      <w:r w:rsidRPr="00C05113">
        <w:rPr>
          <w:rFonts w:ascii="Palatino Linotype" w:hAnsi="Palatino Linotype" w:cs="Arial"/>
          <w:i/>
          <w:sz w:val="22"/>
          <w:szCs w:val="22"/>
        </w:rPr>
        <w:t xml:space="preserve"> </w:t>
      </w:r>
      <w:r w:rsidRPr="00C05113">
        <w:rPr>
          <w:rFonts w:ascii="Palatino Linotype" w:hAnsi="Palatino Linotype" w:cs="Arial"/>
          <w:b/>
          <w:i/>
          <w:sz w:val="22"/>
          <w:szCs w:val="22"/>
        </w:rPr>
        <w:t>Información clasificada:</w:t>
      </w:r>
      <w:r w:rsidRPr="00C05113">
        <w:rPr>
          <w:rFonts w:ascii="Palatino Linotype" w:hAnsi="Palatino Linotype" w:cs="Arial"/>
          <w:i/>
          <w:sz w:val="22"/>
          <w:szCs w:val="22"/>
        </w:rPr>
        <w:t xml:space="preserve"> Aquella considerada por la presente Ley como reservada o confidencial; </w:t>
      </w:r>
    </w:p>
    <w:p w14:paraId="236A27F2" w14:textId="77777777" w:rsidR="00C9039D" w:rsidRPr="00C05113" w:rsidRDefault="00C9039D" w:rsidP="00C05113">
      <w:pPr>
        <w:ind w:left="851" w:right="899"/>
        <w:jc w:val="both"/>
        <w:rPr>
          <w:rFonts w:ascii="Palatino Linotype" w:hAnsi="Palatino Linotype" w:cs="Arial"/>
          <w:i/>
          <w:sz w:val="22"/>
          <w:szCs w:val="22"/>
        </w:rPr>
      </w:pPr>
      <w:r w:rsidRPr="00C05113">
        <w:rPr>
          <w:rFonts w:ascii="Palatino Linotype" w:hAnsi="Palatino Linotype" w:cs="Arial"/>
          <w:b/>
          <w:i/>
          <w:sz w:val="22"/>
          <w:szCs w:val="22"/>
        </w:rPr>
        <w:t>XXI.</w:t>
      </w:r>
      <w:r w:rsidRPr="00C05113">
        <w:rPr>
          <w:rFonts w:ascii="Palatino Linotype" w:hAnsi="Palatino Linotype" w:cs="Arial"/>
          <w:i/>
          <w:sz w:val="22"/>
          <w:szCs w:val="22"/>
        </w:rPr>
        <w:t xml:space="preserve"> </w:t>
      </w:r>
      <w:r w:rsidRPr="00C05113">
        <w:rPr>
          <w:rFonts w:ascii="Palatino Linotype" w:hAnsi="Palatino Linotype" w:cs="Arial"/>
          <w:b/>
          <w:i/>
          <w:sz w:val="22"/>
          <w:szCs w:val="22"/>
        </w:rPr>
        <w:t>Información confidencial</w:t>
      </w:r>
      <w:r w:rsidRPr="00C05113">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A8B3F50" w14:textId="77777777" w:rsidR="00C9039D" w:rsidRPr="00C05113" w:rsidRDefault="00C9039D" w:rsidP="00C05113">
      <w:pPr>
        <w:ind w:left="851" w:right="899"/>
        <w:jc w:val="both"/>
        <w:rPr>
          <w:rFonts w:ascii="Palatino Linotype" w:hAnsi="Palatino Linotype" w:cs="Arial"/>
          <w:i/>
          <w:sz w:val="22"/>
          <w:szCs w:val="22"/>
        </w:rPr>
      </w:pPr>
      <w:r w:rsidRPr="00C05113">
        <w:rPr>
          <w:rFonts w:ascii="Palatino Linotype" w:hAnsi="Palatino Linotype" w:cs="Arial"/>
          <w:b/>
          <w:i/>
          <w:sz w:val="22"/>
          <w:szCs w:val="22"/>
        </w:rPr>
        <w:t>XLV. Versión pública:</w:t>
      </w:r>
      <w:r w:rsidRPr="00C05113">
        <w:rPr>
          <w:rFonts w:ascii="Palatino Linotype" w:hAnsi="Palatino Linotype" w:cs="Arial"/>
          <w:i/>
          <w:sz w:val="22"/>
          <w:szCs w:val="22"/>
        </w:rPr>
        <w:t xml:space="preserve"> Documento en el que se elimine, suprime o borra la información clasificada como reservada o confidencial para permitir su acceso. </w:t>
      </w:r>
    </w:p>
    <w:p w14:paraId="0B08B615" w14:textId="77777777" w:rsidR="00C9039D" w:rsidRPr="00C05113" w:rsidRDefault="00C9039D" w:rsidP="00C05113">
      <w:pPr>
        <w:ind w:left="851" w:right="899"/>
        <w:jc w:val="both"/>
        <w:rPr>
          <w:rFonts w:ascii="Palatino Linotype" w:hAnsi="Palatino Linotype" w:cs="Arial"/>
          <w:i/>
          <w:sz w:val="22"/>
          <w:szCs w:val="22"/>
        </w:rPr>
      </w:pPr>
      <w:r w:rsidRPr="00C05113">
        <w:rPr>
          <w:rFonts w:ascii="Palatino Linotype" w:hAnsi="Palatino Linotype" w:cs="Arial"/>
          <w:b/>
          <w:i/>
          <w:sz w:val="22"/>
          <w:szCs w:val="22"/>
        </w:rPr>
        <w:t>Artículo 51.</w:t>
      </w:r>
      <w:r w:rsidRPr="00C05113">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C05113">
        <w:rPr>
          <w:rFonts w:ascii="Palatino Linotype" w:hAnsi="Palatino Linotype" w:cs="Arial"/>
          <w:b/>
          <w:i/>
          <w:sz w:val="22"/>
          <w:szCs w:val="22"/>
        </w:rPr>
        <w:t xml:space="preserve">y tendrá la responsabilidad de verificar en cada caso que la misma no sea confidencial o reservada. </w:t>
      </w:r>
      <w:r w:rsidRPr="00C05113">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683E0B2F" w14:textId="77777777" w:rsidR="00C9039D" w:rsidRPr="00C05113" w:rsidRDefault="00C9039D" w:rsidP="00C05113">
      <w:pPr>
        <w:ind w:left="851" w:right="899"/>
        <w:jc w:val="both"/>
        <w:rPr>
          <w:rFonts w:ascii="Palatino Linotype" w:hAnsi="Palatino Linotype" w:cs="Arial"/>
          <w:i/>
          <w:sz w:val="22"/>
          <w:szCs w:val="22"/>
        </w:rPr>
      </w:pPr>
      <w:r w:rsidRPr="00C05113">
        <w:rPr>
          <w:rFonts w:ascii="Palatino Linotype" w:hAnsi="Palatino Linotype" w:cs="Arial"/>
          <w:b/>
          <w:i/>
          <w:sz w:val="22"/>
          <w:szCs w:val="22"/>
        </w:rPr>
        <w:t>Artículo 52.</w:t>
      </w:r>
      <w:r w:rsidRPr="00C05113">
        <w:rPr>
          <w:rFonts w:ascii="Palatino Linotype" w:hAnsi="Palatino Linotype" w:cs="Arial"/>
          <w:i/>
          <w:sz w:val="22"/>
          <w:szCs w:val="22"/>
        </w:rPr>
        <w:t xml:space="preserve"> Las solicitudes de acceso a la información y las respuestas que se les dé, incluyendo, en su caso, </w:t>
      </w:r>
      <w:r w:rsidRPr="00C05113">
        <w:rPr>
          <w:rFonts w:ascii="Palatino Linotype" w:hAnsi="Palatino Linotype" w:cs="Arial"/>
          <w:i/>
          <w:sz w:val="22"/>
          <w:szCs w:val="22"/>
          <w:u w:val="single"/>
        </w:rPr>
        <w:t xml:space="preserve">la información entregada, así como las resoluciones a los recursos que en su caso se promuevan serán públicas, y de ser el caso que contenga datos personales que deban ser protegidos se podrá dar su acceso en su versión </w:t>
      </w:r>
      <w:r w:rsidRPr="00C05113">
        <w:rPr>
          <w:rFonts w:ascii="Palatino Linotype" w:hAnsi="Palatino Linotype" w:cs="Arial"/>
          <w:i/>
          <w:sz w:val="22"/>
          <w:szCs w:val="22"/>
          <w:u w:val="single"/>
        </w:rPr>
        <w:lastRenderedPageBreak/>
        <w:t>pública</w:t>
      </w:r>
      <w:r w:rsidRPr="00C05113">
        <w:rPr>
          <w:rFonts w:ascii="Palatino Linotype" w:hAnsi="Palatino Linotype" w:cs="Arial"/>
          <w:i/>
          <w:sz w:val="22"/>
          <w:szCs w:val="22"/>
        </w:rPr>
        <w:t>, siempre y cuando la resolución de referencia se someta a un proceso de disociación, es decir, no haga identificable al titular de tales datos personales.</w:t>
      </w:r>
      <w:r w:rsidRPr="00C05113">
        <w:rPr>
          <w:rFonts w:ascii="Palatino Linotype" w:hAnsi="Palatino Linotype" w:cs="Arial"/>
          <w:bCs/>
          <w:i/>
          <w:noProof/>
          <w:sz w:val="22"/>
          <w:szCs w:val="22"/>
        </w:rPr>
        <w:t>”</w:t>
      </w:r>
    </w:p>
    <w:p w14:paraId="2F3FF5D3" w14:textId="77777777" w:rsidR="00C9039D" w:rsidRPr="00C05113" w:rsidRDefault="00C9039D" w:rsidP="00C05113">
      <w:pPr>
        <w:ind w:right="899" w:firstLine="708"/>
        <w:jc w:val="both"/>
        <w:rPr>
          <w:rFonts w:ascii="Palatino Linotype" w:hAnsi="Palatino Linotype" w:cs="Arial"/>
          <w:b/>
          <w:i/>
          <w:sz w:val="22"/>
          <w:szCs w:val="22"/>
        </w:rPr>
      </w:pPr>
      <w:r w:rsidRPr="00C05113">
        <w:rPr>
          <w:rFonts w:ascii="Palatino Linotype" w:hAnsi="Palatino Linotype" w:cs="Arial"/>
          <w:b/>
          <w:i/>
          <w:sz w:val="22"/>
          <w:szCs w:val="22"/>
        </w:rPr>
        <w:t>(Énfasis añadido)</w:t>
      </w:r>
    </w:p>
    <w:p w14:paraId="43C65AC5" w14:textId="77777777" w:rsidR="00C9039D" w:rsidRPr="00C05113" w:rsidRDefault="00C9039D" w:rsidP="00C05113">
      <w:pPr>
        <w:ind w:right="899" w:firstLine="708"/>
        <w:jc w:val="both"/>
        <w:rPr>
          <w:rFonts w:ascii="Palatino Linotype" w:hAnsi="Palatino Linotype" w:cs="Arial"/>
        </w:rPr>
      </w:pPr>
    </w:p>
    <w:p w14:paraId="2B951D78" w14:textId="77777777" w:rsidR="00C9039D" w:rsidRPr="00C05113" w:rsidRDefault="00C9039D" w:rsidP="00C05113">
      <w:pPr>
        <w:spacing w:line="360" w:lineRule="auto"/>
        <w:jc w:val="both"/>
        <w:rPr>
          <w:rFonts w:ascii="Palatino Linotype" w:hAnsi="Palatino Linotype" w:cs="Arial"/>
        </w:rPr>
      </w:pPr>
      <w:r w:rsidRPr="00C05113">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12985FA2" w14:textId="77777777" w:rsidR="00C9039D" w:rsidRPr="00C05113" w:rsidRDefault="00C9039D" w:rsidP="00C05113">
      <w:pPr>
        <w:jc w:val="both"/>
        <w:rPr>
          <w:rFonts w:ascii="Palatino Linotype" w:hAnsi="Palatino Linotype" w:cs="Arial"/>
        </w:rPr>
      </w:pPr>
    </w:p>
    <w:p w14:paraId="7A9997EC" w14:textId="77777777" w:rsidR="00C9039D" w:rsidRPr="00C05113" w:rsidRDefault="00C9039D" w:rsidP="00C05113">
      <w:pPr>
        <w:ind w:left="851" w:right="902"/>
        <w:jc w:val="both"/>
        <w:rPr>
          <w:rFonts w:ascii="Palatino Linotype" w:eastAsia="Arial Unicode MS" w:hAnsi="Palatino Linotype" w:cs="Arial"/>
          <w:i/>
          <w:sz w:val="22"/>
          <w:szCs w:val="22"/>
        </w:rPr>
      </w:pPr>
      <w:r w:rsidRPr="00C05113">
        <w:rPr>
          <w:rFonts w:ascii="Palatino Linotype" w:eastAsia="Arial Unicode MS" w:hAnsi="Palatino Linotype" w:cs="Arial"/>
          <w:b/>
          <w:i/>
          <w:sz w:val="22"/>
          <w:szCs w:val="22"/>
        </w:rPr>
        <w:t>“Artículo 22.</w:t>
      </w:r>
      <w:r w:rsidRPr="00C05113">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71664346" w14:textId="77777777" w:rsidR="00C9039D" w:rsidRPr="00C05113" w:rsidRDefault="00C9039D" w:rsidP="00C05113">
      <w:pPr>
        <w:ind w:left="851" w:right="902"/>
        <w:jc w:val="both"/>
        <w:rPr>
          <w:rFonts w:ascii="Palatino Linotype" w:eastAsia="Arial Unicode MS" w:hAnsi="Palatino Linotype" w:cs="Arial"/>
          <w:i/>
          <w:sz w:val="22"/>
          <w:szCs w:val="22"/>
        </w:rPr>
      </w:pPr>
      <w:r w:rsidRPr="00C05113">
        <w:rPr>
          <w:rFonts w:ascii="Palatino Linotype" w:eastAsia="Arial Unicode MS" w:hAnsi="Palatino Linotype" w:cs="Arial"/>
          <w:b/>
          <w:i/>
          <w:sz w:val="22"/>
          <w:szCs w:val="22"/>
        </w:rPr>
        <w:t>Artículo 38.</w:t>
      </w:r>
      <w:r w:rsidRPr="00C05113">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05113">
        <w:rPr>
          <w:rFonts w:ascii="Palatino Linotype" w:eastAsia="Arial Unicode MS" w:hAnsi="Palatino Linotype" w:cs="Arial"/>
          <w:b/>
          <w:i/>
          <w:sz w:val="22"/>
          <w:szCs w:val="22"/>
        </w:rPr>
        <w:t>”</w:t>
      </w:r>
      <w:r w:rsidRPr="00C05113">
        <w:rPr>
          <w:rFonts w:ascii="Palatino Linotype" w:eastAsia="Arial Unicode MS" w:hAnsi="Palatino Linotype" w:cs="Arial"/>
          <w:i/>
          <w:sz w:val="22"/>
          <w:szCs w:val="22"/>
        </w:rPr>
        <w:t xml:space="preserve"> </w:t>
      </w:r>
    </w:p>
    <w:p w14:paraId="7B2FCF16" w14:textId="77777777" w:rsidR="00C9039D" w:rsidRPr="00C05113" w:rsidRDefault="00C9039D" w:rsidP="00C05113">
      <w:pPr>
        <w:ind w:left="851" w:right="850"/>
        <w:jc w:val="both"/>
        <w:rPr>
          <w:rFonts w:ascii="Palatino Linotype" w:eastAsia="Arial Unicode MS" w:hAnsi="Palatino Linotype" w:cs="Arial"/>
          <w:i/>
          <w:sz w:val="22"/>
          <w:szCs w:val="22"/>
        </w:rPr>
      </w:pPr>
    </w:p>
    <w:p w14:paraId="7428662A" w14:textId="77777777" w:rsidR="00C9039D" w:rsidRPr="00C05113" w:rsidRDefault="00C9039D" w:rsidP="00C05113">
      <w:pPr>
        <w:spacing w:before="100" w:beforeAutospacing="1" w:after="100" w:afterAutospacing="1" w:line="360" w:lineRule="auto"/>
        <w:jc w:val="both"/>
        <w:rPr>
          <w:rFonts w:ascii="Palatino Linotype" w:hAnsi="Palatino Linotype" w:cs="Arial"/>
        </w:rPr>
      </w:pPr>
      <w:r w:rsidRPr="00C05113">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CE45E1B" w14:textId="77777777" w:rsidR="00C9039D" w:rsidRPr="00C05113" w:rsidRDefault="00C9039D" w:rsidP="00C05113">
      <w:pPr>
        <w:spacing w:before="100" w:beforeAutospacing="1" w:after="100" w:afterAutospacing="1" w:line="360" w:lineRule="auto"/>
        <w:jc w:val="both"/>
        <w:rPr>
          <w:rFonts w:ascii="Palatino Linotype" w:hAnsi="Palatino Linotype" w:cs="Arial"/>
        </w:rPr>
      </w:pPr>
      <w:r w:rsidRPr="00C05113">
        <w:rPr>
          <w:rFonts w:ascii="Palatino Linotype" w:hAnsi="Palatino Linotype" w:cs="Arial"/>
        </w:rPr>
        <w:lastRenderedPageBreak/>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C05113">
        <w:rPr>
          <w:rFonts w:ascii="Palatino Linotype" w:eastAsia="Arial Unicode MS" w:hAnsi="Palatino Linotype" w:cs="Arial"/>
        </w:rPr>
        <w:t xml:space="preserve"> que debe ser protegida por </w:t>
      </w:r>
      <w:r w:rsidRPr="00C05113">
        <w:rPr>
          <w:rFonts w:ascii="Palatino Linotype" w:eastAsia="Arial Unicode MS" w:hAnsi="Palatino Linotype" w:cs="Arial"/>
          <w:b/>
        </w:rPr>
        <w:t>EL SUJETO OBLIGADO,</w:t>
      </w:r>
      <w:r w:rsidRPr="00C05113">
        <w:rPr>
          <w:rFonts w:ascii="Palatino Linotype" w:eastAsia="Arial Unicode MS" w:hAnsi="Palatino Linotype" w:cs="Arial"/>
        </w:rPr>
        <w:t xml:space="preserve"> por lo </w:t>
      </w:r>
      <w:r w:rsidRPr="00C05113">
        <w:rPr>
          <w:rFonts w:ascii="Palatino Linotype" w:hAnsi="Palatino Linotype" w:cs="Arial"/>
        </w:rPr>
        <w:t>que, todo dato personal susceptible de clasificación debe ser protegido.</w:t>
      </w:r>
    </w:p>
    <w:p w14:paraId="6FFB0D98" w14:textId="77777777" w:rsidR="00C9039D" w:rsidRPr="00C05113" w:rsidRDefault="00C9039D" w:rsidP="00C05113">
      <w:pPr>
        <w:spacing w:before="100" w:beforeAutospacing="1" w:after="100" w:afterAutospacing="1" w:line="360" w:lineRule="auto"/>
        <w:jc w:val="both"/>
        <w:rPr>
          <w:rFonts w:ascii="Palatino Linotype" w:hAnsi="Palatino Linotype" w:cs="Arial"/>
        </w:rPr>
      </w:pPr>
      <w:r w:rsidRPr="00C05113">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0D456D9E" w14:textId="77777777" w:rsidR="00C9039D" w:rsidRPr="00C05113" w:rsidRDefault="00C9039D" w:rsidP="00C05113">
      <w:pPr>
        <w:spacing w:line="360" w:lineRule="auto"/>
        <w:jc w:val="both"/>
        <w:rPr>
          <w:rFonts w:ascii="Palatino Linotype" w:hAnsi="Palatino Linotype" w:cs="Arial"/>
        </w:rPr>
      </w:pPr>
      <w:r w:rsidRPr="00C05113">
        <w:rPr>
          <w:rFonts w:ascii="Palatino Linotype" w:hAnsi="Palatino Linotype" w:cs="Arial"/>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B8B015E" w14:textId="77777777" w:rsidR="00C9039D" w:rsidRDefault="00C9039D" w:rsidP="00C05113">
      <w:pPr>
        <w:jc w:val="both"/>
        <w:rPr>
          <w:rFonts w:ascii="Palatino Linotype" w:hAnsi="Palatino Linotype" w:cs="Arial"/>
        </w:rPr>
      </w:pPr>
    </w:p>
    <w:p w14:paraId="6A7A6BDA" w14:textId="77777777" w:rsidR="00C05113" w:rsidRDefault="00C05113" w:rsidP="00C05113">
      <w:pPr>
        <w:jc w:val="both"/>
        <w:rPr>
          <w:rFonts w:ascii="Palatino Linotype" w:hAnsi="Palatino Linotype" w:cs="Arial"/>
        </w:rPr>
      </w:pPr>
    </w:p>
    <w:p w14:paraId="758875B7" w14:textId="77777777" w:rsidR="00C05113" w:rsidRDefault="00C05113" w:rsidP="00C05113">
      <w:pPr>
        <w:jc w:val="both"/>
        <w:rPr>
          <w:rFonts w:ascii="Palatino Linotype" w:hAnsi="Palatino Linotype" w:cs="Arial"/>
        </w:rPr>
      </w:pPr>
    </w:p>
    <w:p w14:paraId="0F18E06C" w14:textId="77777777" w:rsidR="00C05113" w:rsidRPr="00C05113" w:rsidRDefault="00C05113" w:rsidP="00C05113">
      <w:pPr>
        <w:jc w:val="both"/>
        <w:rPr>
          <w:rFonts w:ascii="Palatino Linotype" w:hAnsi="Palatino Linotype" w:cs="Arial"/>
        </w:rPr>
      </w:pPr>
    </w:p>
    <w:p w14:paraId="5EC04B1D"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b/>
          <w:i/>
          <w:sz w:val="22"/>
          <w:szCs w:val="22"/>
        </w:rPr>
        <w:lastRenderedPageBreak/>
        <w:t xml:space="preserve">“Artículo 49. </w:t>
      </w:r>
      <w:r w:rsidRPr="00C05113">
        <w:rPr>
          <w:rFonts w:ascii="Palatino Linotype" w:hAnsi="Palatino Linotype" w:cs="Arial"/>
          <w:i/>
          <w:sz w:val="22"/>
          <w:szCs w:val="22"/>
        </w:rPr>
        <w:t>Los Comités de Transparencia tendrán las siguientes atribuciones:</w:t>
      </w:r>
    </w:p>
    <w:p w14:paraId="120E7AD1"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b/>
          <w:i/>
          <w:sz w:val="22"/>
          <w:szCs w:val="22"/>
        </w:rPr>
        <w:t>VIII.</w:t>
      </w:r>
      <w:r w:rsidRPr="00C05113">
        <w:rPr>
          <w:rFonts w:ascii="Palatino Linotype" w:hAnsi="Palatino Linotype" w:cs="Arial"/>
          <w:i/>
          <w:sz w:val="22"/>
          <w:szCs w:val="22"/>
        </w:rPr>
        <w:t xml:space="preserve"> Aprobar, modificar o revocar la clasificación de la información;</w:t>
      </w:r>
    </w:p>
    <w:p w14:paraId="508A7140"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b/>
          <w:i/>
          <w:sz w:val="22"/>
          <w:szCs w:val="22"/>
        </w:rPr>
        <w:t>Artículo 132.</w:t>
      </w:r>
      <w:r w:rsidRPr="00C05113">
        <w:rPr>
          <w:rFonts w:ascii="Palatino Linotype" w:hAnsi="Palatino Linotype" w:cs="Arial"/>
          <w:i/>
          <w:sz w:val="22"/>
          <w:szCs w:val="22"/>
        </w:rPr>
        <w:t xml:space="preserve"> La clasificación de la información se llevará a cabo en el momento en que:</w:t>
      </w:r>
    </w:p>
    <w:p w14:paraId="6A278F78"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b/>
          <w:i/>
          <w:sz w:val="22"/>
          <w:szCs w:val="22"/>
        </w:rPr>
        <w:t>I.</w:t>
      </w:r>
      <w:r w:rsidRPr="00C05113">
        <w:rPr>
          <w:rFonts w:ascii="Palatino Linotype" w:hAnsi="Palatino Linotype" w:cs="Arial"/>
          <w:i/>
          <w:sz w:val="22"/>
          <w:szCs w:val="22"/>
        </w:rPr>
        <w:t xml:space="preserve"> Se reciba una solicitud de acceso a la información;</w:t>
      </w:r>
    </w:p>
    <w:p w14:paraId="0AB7EC07"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b/>
          <w:i/>
          <w:sz w:val="22"/>
          <w:szCs w:val="22"/>
        </w:rPr>
        <w:t>II.</w:t>
      </w:r>
      <w:r w:rsidRPr="00C05113">
        <w:rPr>
          <w:rFonts w:ascii="Palatino Linotype" w:hAnsi="Palatino Linotype" w:cs="Arial"/>
          <w:i/>
          <w:sz w:val="22"/>
          <w:szCs w:val="22"/>
        </w:rPr>
        <w:t xml:space="preserve"> Se determine mediante resolución de autoridad competente; o</w:t>
      </w:r>
    </w:p>
    <w:p w14:paraId="4CE67E91" w14:textId="77777777" w:rsidR="00C9039D" w:rsidRPr="00C05113" w:rsidRDefault="00C9039D" w:rsidP="00C05113">
      <w:pPr>
        <w:ind w:left="851" w:right="902"/>
        <w:jc w:val="both"/>
        <w:rPr>
          <w:rFonts w:ascii="Palatino Linotype" w:hAnsi="Palatino Linotype" w:cs="Arial"/>
          <w:b/>
          <w:i/>
          <w:sz w:val="22"/>
          <w:szCs w:val="22"/>
        </w:rPr>
      </w:pPr>
      <w:r w:rsidRPr="00C05113">
        <w:rPr>
          <w:rFonts w:ascii="Palatino Linotype" w:hAnsi="Palatino Linotype" w:cs="Arial"/>
          <w:i/>
          <w:sz w:val="22"/>
          <w:szCs w:val="22"/>
        </w:rPr>
        <w:t>III. Se generen versiones públicas para dar cumplimiento a las obligaciones de transparencia previstas en esta Ley.</w:t>
      </w:r>
      <w:r w:rsidRPr="00C05113">
        <w:rPr>
          <w:rFonts w:ascii="Palatino Linotype" w:hAnsi="Palatino Linotype" w:cs="Arial"/>
          <w:b/>
          <w:i/>
          <w:sz w:val="22"/>
          <w:szCs w:val="22"/>
        </w:rPr>
        <w:t>”</w:t>
      </w:r>
    </w:p>
    <w:p w14:paraId="41925917"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b/>
          <w:i/>
          <w:sz w:val="22"/>
          <w:szCs w:val="22"/>
        </w:rPr>
        <w:t>“Segundo.-</w:t>
      </w:r>
      <w:r w:rsidRPr="00C05113">
        <w:rPr>
          <w:rFonts w:ascii="Palatino Linotype" w:hAnsi="Palatino Linotype" w:cs="Arial"/>
          <w:i/>
          <w:sz w:val="22"/>
          <w:szCs w:val="22"/>
        </w:rPr>
        <w:t xml:space="preserve"> Para efectos de los presentes Lineamientos Generales, se entenderá por:</w:t>
      </w:r>
    </w:p>
    <w:p w14:paraId="2670AE16"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b/>
          <w:i/>
          <w:sz w:val="22"/>
          <w:szCs w:val="22"/>
        </w:rPr>
        <w:t>XVIII.</w:t>
      </w:r>
      <w:r w:rsidRPr="00C05113">
        <w:rPr>
          <w:rFonts w:ascii="Palatino Linotype" w:hAnsi="Palatino Linotype" w:cs="Arial"/>
          <w:i/>
          <w:sz w:val="22"/>
          <w:szCs w:val="22"/>
        </w:rPr>
        <w:t xml:space="preserve">  </w:t>
      </w:r>
      <w:r w:rsidRPr="00C05113">
        <w:rPr>
          <w:rFonts w:ascii="Palatino Linotype" w:hAnsi="Palatino Linotype" w:cs="Arial"/>
          <w:b/>
          <w:i/>
          <w:sz w:val="22"/>
          <w:szCs w:val="22"/>
        </w:rPr>
        <w:t>Versión pública:</w:t>
      </w:r>
      <w:r w:rsidRPr="00C05113">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BD33697"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b/>
          <w:i/>
          <w:sz w:val="22"/>
          <w:szCs w:val="22"/>
        </w:rPr>
        <w:t>Cuarto.</w:t>
      </w:r>
      <w:r w:rsidRPr="00C05113">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0E22C54"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7FCB5473"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b/>
          <w:i/>
          <w:sz w:val="22"/>
          <w:szCs w:val="22"/>
        </w:rPr>
        <w:t>Quinto.</w:t>
      </w:r>
      <w:r w:rsidRPr="00C05113">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673B9FD"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b/>
          <w:i/>
          <w:sz w:val="22"/>
          <w:szCs w:val="22"/>
        </w:rPr>
        <w:t>Sexto.</w:t>
      </w:r>
      <w:r w:rsidRPr="00C05113">
        <w:rPr>
          <w:rFonts w:ascii="Palatino Linotype" w:hAnsi="Palatino Linotype" w:cs="Arial"/>
          <w:i/>
          <w:sz w:val="22"/>
          <w:szCs w:val="22"/>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10B2E7D2"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i/>
          <w:sz w:val="22"/>
          <w:szCs w:val="22"/>
        </w:rPr>
        <w:t>La clasificación de información se realizará conforme a un análisis caso por caso, mediante la aplicación de la prueba de daño y de interés público.</w:t>
      </w:r>
    </w:p>
    <w:p w14:paraId="3A740CA6"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b/>
          <w:i/>
          <w:sz w:val="22"/>
          <w:szCs w:val="22"/>
        </w:rPr>
        <w:t>Séptimo.</w:t>
      </w:r>
      <w:r w:rsidRPr="00C05113">
        <w:rPr>
          <w:rFonts w:ascii="Palatino Linotype" w:hAnsi="Palatino Linotype" w:cs="Arial"/>
          <w:i/>
          <w:sz w:val="22"/>
          <w:szCs w:val="22"/>
        </w:rPr>
        <w:t xml:space="preserve"> La clasificación de la información se llevará a cabo en el momento en que:</w:t>
      </w:r>
    </w:p>
    <w:p w14:paraId="11162056"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b/>
          <w:i/>
          <w:sz w:val="22"/>
          <w:szCs w:val="22"/>
        </w:rPr>
        <w:t>I.</w:t>
      </w:r>
      <w:r w:rsidRPr="00C05113">
        <w:rPr>
          <w:rFonts w:ascii="Palatino Linotype" w:hAnsi="Palatino Linotype" w:cs="Arial"/>
          <w:i/>
          <w:sz w:val="22"/>
          <w:szCs w:val="22"/>
        </w:rPr>
        <w:t xml:space="preserve">        Se reciba una solicitud de acceso a la información;</w:t>
      </w:r>
    </w:p>
    <w:p w14:paraId="18E34987"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b/>
          <w:i/>
          <w:sz w:val="22"/>
          <w:szCs w:val="22"/>
        </w:rPr>
        <w:t>II.</w:t>
      </w:r>
      <w:r w:rsidRPr="00C05113">
        <w:rPr>
          <w:rFonts w:ascii="Palatino Linotype" w:hAnsi="Palatino Linotype" w:cs="Arial"/>
          <w:i/>
          <w:sz w:val="22"/>
          <w:szCs w:val="22"/>
        </w:rPr>
        <w:t xml:space="preserve">       Se determine mediante resolución de autoridad competente, o</w:t>
      </w:r>
    </w:p>
    <w:p w14:paraId="6288820E"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b/>
          <w:i/>
          <w:sz w:val="22"/>
          <w:szCs w:val="22"/>
        </w:rPr>
        <w:lastRenderedPageBreak/>
        <w:t>III.</w:t>
      </w:r>
      <w:r w:rsidRPr="00C05113">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29F22DE7"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i/>
          <w:sz w:val="22"/>
          <w:szCs w:val="22"/>
        </w:rPr>
        <w:t>Los titulares de las áreas deberán revisar la clasificación al momento de la recepción de una solicitud de acceso a la información, para verificar si encuadra en una causal de reserva o de confidencialidad.</w:t>
      </w:r>
    </w:p>
    <w:p w14:paraId="4AD7B017"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b/>
          <w:i/>
          <w:sz w:val="22"/>
          <w:szCs w:val="22"/>
        </w:rPr>
        <w:t>Octavo.</w:t>
      </w:r>
      <w:r w:rsidRPr="00C05113">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F8B2C89"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293856DE"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i/>
          <w:sz w:val="22"/>
          <w:szCs w:val="22"/>
        </w:rPr>
        <w:t>En caso de referirse a información reservada, la motivación de la clasificación también deberá comprender las circunstancias que justifican el establecimiento de determinado plazo de reserva.</w:t>
      </w:r>
    </w:p>
    <w:p w14:paraId="716946FB"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i/>
          <w:sz w:val="22"/>
          <w:szCs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6ED4FE32"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i/>
          <w:sz w:val="22"/>
          <w:szCs w:val="22"/>
        </w:rPr>
        <w:t>Los documentos contenidos en los archivos históricos y los identificados como históricos confidenciales no serán susceptibles de clasificación como reservados.</w:t>
      </w:r>
    </w:p>
    <w:p w14:paraId="7C28BD78"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b/>
          <w:i/>
          <w:sz w:val="22"/>
          <w:szCs w:val="22"/>
        </w:rPr>
        <w:t>Noveno.</w:t>
      </w:r>
      <w:r w:rsidRPr="00C05113">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1F9A7CB"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b/>
          <w:i/>
          <w:sz w:val="22"/>
          <w:szCs w:val="22"/>
        </w:rPr>
        <w:t>Décimo.</w:t>
      </w:r>
      <w:r w:rsidRPr="00C05113">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21A6F2AF" w14:textId="77777777" w:rsidR="00C9039D" w:rsidRPr="00C05113" w:rsidRDefault="00C9039D" w:rsidP="00C05113">
      <w:pPr>
        <w:ind w:left="851" w:right="902"/>
        <w:jc w:val="both"/>
        <w:rPr>
          <w:rFonts w:ascii="Palatino Linotype" w:hAnsi="Palatino Linotype" w:cs="Arial"/>
          <w:i/>
          <w:sz w:val="22"/>
          <w:szCs w:val="22"/>
        </w:rPr>
      </w:pPr>
      <w:r w:rsidRPr="00C05113">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1CB8F88C" w14:textId="77777777" w:rsidR="00C9039D" w:rsidRPr="00C05113" w:rsidRDefault="00C9039D" w:rsidP="00C05113">
      <w:pPr>
        <w:ind w:left="851" w:right="899"/>
        <w:jc w:val="both"/>
        <w:rPr>
          <w:rFonts w:ascii="Palatino Linotype" w:hAnsi="Palatino Linotype" w:cs="Arial"/>
          <w:b/>
          <w:i/>
          <w:sz w:val="22"/>
          <w:szCs w:val="22"/>
        </w:rPr>
      </w:pPr>
      <w:r w:rsidRPr="00C05113">
        <w:rPr>
          <w:rFonts w:ascii="Palatino Linotype" w:hAnsi="Palatino Linotype" w:cs="Arial"/>
          <w:b/>
          <w:i/>
          <w:sz w:val="22"/>
          <w:szCs w:val="22"/>
        </w:rPr>
        <w:t>Décimo primero.</w:t>
      </w:r>
      <w:r w:rsidRPr="00C05113">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05113">
        <w:rPr>
          <w:rFonts w:ascii="Palatino Linotype" w:hAnsi="Palatino Linotype" w:cs="Arial"/>
          <w:b/>
          <w:i/>
          <w:sz w:val="22"/>
          <w:szCs w:val="22"/>
        </w:rPr>
        <w:t>”</w:t>
      </w:r>
    </w:p>
    <w:p w14:paraId="7F23C595" w14:textId="77777777" w:rsidR="00C9039D" w:rsidRPr="00C05113" w:rsidRDefault="00C9039D" w:rsidP="00C05113">
      <w:pPr>
        <w:ind w:left="851" w:right="899"/>
        <w:jc w:val="both"/>
        <w:rPr>
          <w:rFonts w:ascii="Palatino Linotype" w:hAnsi="Palatino Linotype" w:cs="Arial"/>
          <w:b/>
          <w:bCs/>
          <w:i/>
          <w:noProof/>
        </w:rPr>
      </w:pPr>
    </w:p>
    <w:p w14:paraId="1A5FE436" w14:textId="77777777" w:rsidR="00C9039D" w:rsidRPr="00C05113" w:rsidRDefault="00C9039D" w:rsidP="00C05113">
      <w:pPr>
        <w:spacing w:line="360" w:lineRule="auto"/>
        <w:jc w:val="both"/>
        <w:rPr>
          <w:rFonts w:ascii="Palatino Linotype" w:hAnsi="Palatino Linotype" w:cs="Arial"/>
        </w:rPr>
      </w:pPr>
      <w:r w:rsidRPr="00C05113">
        <w:rPr>
          <w:rFonts w:ascii="Palatino Linotype" w:hAnsi="Palatino Linotype" w:cs="Arial"/>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BC2A17D" w14:textId="77777777" w:rsidR="00C9039D" w:rsidRPr="00C05113" w:rsidRDefault="00C9039D" w:rsidP="00C05113">
      <w:pPr>
        <w:autoSpaceDE w:val="0"/>
        <w:autoSpaceDN w:val="0"/>
        <w:adjustRightInd w:val="0"/>
        <w:spacing w:before="100" w:beforeAutospacing="1" w:after="100" w:afterAutospacing="1" w:line="360" w:lineRule="auto"/>
        <w:ind w:right="-91"/>
        <w:jc w:val="both"/>
        <w:rPr>
          <w:rFonts w:ascii="Palatino Linotype" w:hAnsi="Palatino Linotype" w:cs="Arial"/>
          <w:lang w:eastAsia="es-CO"/>
        </w:rPr>
      </w:pPr>
      <w:r w:rsidRPr="00C05113">
        <w:rPr>
          <w:rFonts w:ascii="Palatino Linotype" w:hAnsi="Palatino Linotype" w:cs="Arial"/>
        </w:rPr>
        <w:t xml:space="preserve">Consecuentemente, se destaca que la versión pública que elabore </w:t>
      </w:r>
      <w:r w:rsidRPr="00C05113">
        <w:rPr>
          <w:rFonts w:ascii="Palatino Linotype" w:hAnsi="Palatino Linotype" w:cs="Arial"/>
          <w:b/>
        </w:rPr>
        <w:t>EL SUJETO OBLIGADO</w:t>
      </w:r>
      <w:r w:rsidRPr="00C05113">
        <w:rPr>
          <w:rFonts w:ascii="Palatino Linotype" w:hAnsi="Palatino Linotype" w:cs="Arial"/>
        </w:rPr>
        <w:t xml:space="preserve"> debe cumplir con las formalidades exigidas en la Ley, por lo que para tal efecto emitirá el </w:t>
      </w:r>
      <w:r w:rsidRPr="00C05113">
        <w:rPr>
          <w:rFonts w:ascii="Palatino Linotype" w:hAnsi="Palatino Linotype" w:cs="Arial"/>
          <w:b/>
        </w:rPr>
        <w:t>Acuerdo del Comité de Transparencia</w:t>
      </w:r>
      <w:r w:rsidRPr="00C05113">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C05113">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4BA2941" w14:textId="77777777" w:rsidR="00C9039D" w:rsidRPr="00C05113" w:rsidRDefault="00C9039D" w:rsidP="00C05113">
      <w:pPr>
        <w:spacing w:before="100" w:beforeAutospacing="1" w:after="100" w:afterAutospacing="1" w:line="360" w:lineRule="auto"/>
        <w:jc w:val="both"/>
        <w:rPr>
          <w:rFonts w:ascii="Palatino Linotype" w:hAnsi="Palatino Linotype" w:cs="Arial"/>
          <w:u w:val="single"/>
        </w:rPr>
      </w:pPr>
      <w:r w:rsidRPr="00C05113">
        <w:rPr>
          <w:rFonts w:ascii="Palatino Linotype" w:hAnsi="Palatino Linotype" w:cs="Arial"/>
          <w:u w:val="single"/>
        </w:rPr>
        <w:t xml:space="preserve">Por otra parte </w:t>
      </w:r>
      <w:r w:rsidRPr="00C05113">
        <w:rPr>
          <w:rFonts w:ascii="Palatino Linotype" w:hAnsi="Palatino Linotype" w:cs="Arial"/>
          <w:b/>
          <w:u w:val="single"/>
        </w:rPr>
        <w:t>EL SUJETO OBLIGADO</w:t>
      </w:r>
      <w:r w:rsidRPr="00C05113">
        <w:rPr>
          <w:rFonts w:ascii="Palatino Linotype" w:hAnsi="Palatino Linotype" w:cs="Arial"/>
          <w:u w:val="single"/>
        </w:rPr>
        <w:t xml:space="preserve"> podrá proporcionar otras modalidades para de la entrega de la información, a través del Sistema de Acceso a la Información Mexiquense (SAIMEX); preferentemente electrónicas como Disco Compacto, o un dispositivo de almacenamiento o incluso copias simples o certificadas si se acredita la imposibilidad de entregarlas en medio electrónico, todo esto, previo pago de los  derechos correspondientes o de manera gratuita para el caso de que los particulares </w:t>
      </w:r>
      <w:r w:rsidRPr="00C05113">
        <w:rPr>
          <w:rFonts w:ascii="Palatino Linotype" w:hAnsi="Palatino Linotype" w:cs="Arial"/>
          <w:u w:val="single"/>
        </w:rPr>
        <w:lastRenderedPageBreak/>
        <w:t>proporcionen los dispositivos electrónicos cuando la información se entregue en CD, DVD o USB.</w:t>
      </w:r>
    </w:p>
    <w:p w14:paraId="14CD6B5F" w14:textId="4E052748" w:rsidR="00C9039D" w:rsidRPr="00C05113" w:rsidRDefault="00C9039D" w:rsidP="00C05113">
      <w:pPr>
        <w:spacing w:before="100" w:beforeAutospacing="1" w:after="100" w:afterAutospacing="1" w:line="360" w:lineRule="auto"/>
        <w:jc w:val="both"/>
        <w:rPr>
          <w:rFonts w:ascii="Palatino Linotype" w:hAnsi="Palatino Linotype" w:cs="Arial"/>
        </w:rPr>
      </w:pPr>
      <w:r w:rsidRPr="00C05113">
        <w:rPr>
          <w:rFonts w:ascii="Palatino Linotype" w:hAnsi="Palatino Linotype" w:cs="Arial"/>
        </w:rPr>
        <w:t xml:space="preserve">Derivado de lo anterior, </w:t>
      </w:r>
      <w:r w:rsidRPr="00C05113">
        <w:rPr>
          <w:rFonts w:ascii="Palatino Linotype" w:hAnsi="Palatino Linotype" w:cs="Arial"/>
          <w:b/>
        </w:rPr>
        <w:t>EL SUJETO OBLIGADO</w:t>
      </w:r>
      <w:r w:rsidRPr="00C05113">
        <w:rPr>
          <w:rFonts w:ascii="Palatino Linotype" w:hAnsi="Palatino Linotype" w:cs="Arial"/>
        </w:rPr>
        <w:t xml:space="preserve"> deberá hacer del conocimiento al Particular que la información estará disponible por un plazo mínimo de sesenta días naturales, a partir de la fecha en que ponga a disposición de</w:t>
      </w:r>
      <w:r w:rsidR="00755C81" w:rsidRPr="00C05113">
        <w:rPr>
          <w:rFonts w:ascii="Palatino Linotype" w:hAnsi="Palatino Linotype" w:cs="Arial"/>
        </w:rPr>
        <w:t>l</w:t>
      </w:r>
      <w:r w:rsidRPr="00C05113">
        <w:rPr>
          <w:rFonts w:ascii="Palatino Linotype" w:hAnsi="Palatino Linotype" w:cs="Arial"/>
          <w:b/>
        </w:rPr>
        <w:t xml:space="preserve"> RECURRENTE</w:t>
      </w:r>
      <w:r w:rsidRPr="00C05113">
        <w:rPr>
          <w:rFonts w:ascii="Palatino Linotype" w:hAnsi="Palatino Linotype" w:cs="Arial"/>
        </w:rPr>
        <w:t xml:space="preserve"> la información, en términos del segundo párrafo del artículo 166 de la Ley de</w:t>
      </w:r>
      <w:r w:rsidR="00755C81" w:rsidRPr="00C05113">
        <w:rPr>
          <w:rFonts w:ascii="Palatino Linotype" w:hAnsi="Palatino Linotype" w:cs="Arial"/>
        </w:rPr>
        <w:t xml:space="preserve"> </w:t>
      </w:r>
      <w:r w:rsidRPr="00C05113">
        <w:rPr>
          <w:rFonts w:ascii="Palatino Linotype" w:hAnsi="Palatino Linotype" w:cs="Arial"/>
        </w:rPr>
        <w:t>Transparencia y Acceso a la Información Pública del Estado de México y Municipios.</w:t>
      </w:r>
    </w:p>
    <w:p w14:paraId="279CDD4D" w14:textId="77777777" w:rsidR="00C9039D" w:rsidRPr="00C05113" w:rsidRDefault="00C9039D" w:rsidP="00C05113">
      <w:pPr>
        <w:spacing w:before="100" w:beforeAutospacing="1" w:after="100" w:afterAutospacing="1" w:line="360" w:lineRule="auto"/>
        <w:jc w:val="both"/>
        <w:rPr>
          <w:rFonts w:ascii="Palatino Linotype" w:hAnsi="Palatino Linotype" w:cs="Arial"/>
          <w:u w:val="single"/>
        </w:rPr>
      </w:pPr>
      <w:r w:rsidRPr="00C05113">
        <w:rPr>
          <w:rFonts w:ascii="Palatino Linotype" w:hAnsi="Palatino Linotype" w:cs="Arial"/>
          <w:u w:val="single"/>
        </w:rPr>
        <w:t xml:space="preserve">Si dentro del transcurso del término señalado en el párrafo anterior, el Particular obtiene la información, </w:t>
      </w:r>
      <w:r w:rsidRPr="00C05113">
        <w:rPr>
          <w:rFonts w:ascii="Palatino Linotype" w:hAnsi="Palatino Linotype" w:cs="Arial"/>
          <w:b/>
          <w:u w:val="single"/>
        </w:rPr>
        <w:t>EL SUJETO OBLIGADO</w:t>
      </w:r>
      <w:r w:rsidRPr="00C05113">
        <w:rPr>
          <w:rFonts w:ascii="Palatino Linotype" w:hAnsi="Palatino Linotype" w:cs="Arial"/>
          <w:u w:val="single"/>
        </w:rPr>
        <w:t xml:space="preserve"> debe remitir a este Instituto, por conducto de la Secretaría Técnica del Pleno, el acuse de recibo de la información del Particular; sin embargo, si una vez fenecido el plazo, el solicitante no acudiera por los documentos ordenados, </w:t>
      </w:r>
      <w:r w:rsidRPr="00C05113">
        <w:rPr>
          <w:rFonts w:ascii="Palatino Linotype" w:hAnsi="Palatino Linotype" w:cs="Arial"/>
          <w:b/>
          <w:u w:val="single"/>
        </w:rPr>
        <w:t>EL SUJETO OBLIGADO</w:t>
      </w:r>
      <w:r w:rsidRPr="00C05113">
        <w:rPr>
          <w:rFonts w:ascii="Palatino Linotype" w:hAnsi="Palatino Linotype" w:cs="Arial"/>
          <w:u w:val="single"/>
        </w:rPr>
        <w:t>, mediante acuerdo dará por concluida la solicitud y podrá, de ser el caso, realizar la destrucción del material en el que se reprodujo, situación que también deberá informar a este Instituto, por el mismo conducto.</w:t>
      </w:r>
    </w:p>
    <w:p w14:paraId="47E298E1" w14:textId="66A59352" w:rsidR="00C9039D" w:rsidRPr="00C05113" w:rsidRDefault="00C9039D" w:rsidP="00C05113">
      <w:pPr>
        <w:spacing w:before="100" w:beforeAutospacing="1" w:after="100" w:afterAutospacing="1" w:line="360" w:lineRule="auto"/>
        <w:jc w:val="both"/>
        <w:rPr>
          <w:rFonts w:ascii="Palatino Linotype" w:hAnsi="Palatino Linotype" w:cs="Arial"/>
          <w:lang w:val="es-ES"/>
        </w:rPr>
      </w:pPr>
      <w:r w:rsidRPr="00C05113">
        <w:rPr>
          <w:rFonts w:ascii="Palatino Linotype" w:hAnsi="Palatino Linotype" w:cs="Arial"/>
        </w:rPr>
        <w:t xml:space="preserve">Finalmente, en razón de lo anteriormente expuesto, éste Instituto estima que las razones o motivos de inconformidad hechos valer por </w:t>
      </w:r>
      <w:r w:rsidRPr="00C05113">
        <w:rPr>
          <w:rFonts w:ascii="Palatino Linotype" w:hAnsi="Palatino Linotype" w:cs="Arial"/>
          <w:b/>
        </w:rPr>
        <w:t>EL RECURRENTE</w:t>
      </w:r>
      <w:r w:rsidRPr="00C05113">
        <w:rPr>
          <w:rFonts w:ascii="Palatino Linotype" w:hAnsi="Palatino Linotype" w:cs="Arial"/>
        </w:rPr>
        <w:t xml:space="preserve"> devienen </w:t>
      </w:r>
      <w:r w:rsidRPr="00C05113">
        <w:rPr>
          <w:rFonts w:ascii="Palatino Linotype" w:hAnsi="Palatino Linotype" w:cs="Arial"/>
          <w:b/>
        </w:rPr>
        <w:t>fundadas</w:t>
      </w:r>
      <w:r w:rsidRPr="00C05113">
        <w:rPr>
          <w:rFonts w:ascii="Palatino Linotype" w:hAnsi="Palatino Linotype" w:cs="Arial"/>
        </w:rPr>
        <w:t xml:space="preserve">; motivo por el cual, este Órgano Garante determina </w:t>
      </w:r>
      <w:r w:rsidRPr="00C05113">
        <w:rPr>
          <w:rFonts w:ascii="Palatino Linotype" w:hAnsi="Palatino Linotype" w:cs="Arial"/>
          <w:b/>
        </w:rPr>
        <w:t xml:space="preserve">MODIFICAR </w:t>
      </w:r>
      <w:r w:rsidRPr="00C05113">
        <w:rPr>
          <w:rFonts w:ascii="Palatino Linotype" w:hAnsi="Palatino Linotype" w:cs="Arial"/>
        </w:rPr>
        <w:t>l</w:t>
      </w:r>
      <w:r w:rsidR="00222619" w:rsidRPr="00C05113">
        <w:rPr>
          <w:rFonts w:ascii="Palatino Linotype" w:hAnsi="Palatino Linotype" w:cs="Arial"/>
        </w:rPr>
        <w:t>as</w:t>
      </w:r>
      <w:r w:rsidRPr="00C05113">
        <w:rPr>
          <w:rFonts w:ascii="Palatino Linotype" w:hAnsi="Palatino Linotype" w:cs="Arial"/>
        </w:rPr>
        <w:t xml:space="preserve"> respuesta</w:t>
      </w:r>
      <w:r w:rsidR="00222619" w:rsidRPr="00C05113">
        <w:rPr>
          <w:rFonts w:ascii="Palatino Linotype" w:hAnsi="Palatino Linotype" w:cs="Arial"/>
        </w:rPr>
        <w:t>s</w:t>
      </w:r>
      <w:r w:rsidRPr="00C05113">
        <w:rPr>
          <w:rFonts w:ascii="Palatino Linotype" w:hAnsi="Palatino Linotype" w:cs="Arial"/>
        </w:rPr>
        <w:t xml:space="preserve"> otorgada</w:t>
      </w:r>
      <w:r w:rsidR="00222619" w:rsidRPr="00C05113">
        <w:rPr>
          <w:rFonts w:ascii="Palatino Linotype" w:hAnsi="Palatino Linotype" w:cs="Arial"/>
        </w:rPr>
        <w:t>s</w:t>
      </w:r>
      <w:r w:rsidRPr="00C05113">
        <w:rPr>
          <w:rFonts w:ascii="Palatino Linotype" w:hAnsi="Palatino Linotype" w:cs="Arial"/>
        </w:rPr>
        <w:t xml:space="preserve"> por </w:t>
      </w:r>
      <w:r w:rsidRPr="00C05113">
        <w:rPr>
          <w:rFonts w:ascii="Palatino Linotype" w:hAnsi="Palatino Linotype" w:cs="Arial"/>
          <w:b/>
        </w:rPr>
        <w:t>EL SUJETO OBLIGADO</w:t>
      </w:r>
      <w:r w:rsidRPr="00C05113">
        <w:rPr>
          <w:rFonts w:ascii="Palatino Linotype" w:hAnsi="Palatino Linotype" w:cs="Arial"/>
        </w:rPr>
        <w:t xml:space="preserve"> en la</w:t>
      </w:r>
      <w:r w:rsidR="00222619" w:rsidRPr="00C05113">
        <w:rPr>
          <w:rFonts w:ascii="Palatino Linotype" w:hAnsi="Palatino Linotype" w:cs="Arial"/>
        </w:rPr>
        <w:t>s</w:t>
      </w:r>
      <w:r w:rsidRPr="00C05113">
        <w:rPr>
          <w:rFonts w:ascii="Palatino Linotype" w:hAnsi="Palatino Linotype" w:cs="Arial"/>
        </w:rPr>
        <w:t xml:space="preserve"> solicitud</w:t>
      </w:r>
      <w:r w:rsidR="00222619" w:rsidRPr="00C05113">
        <w:rPr>
          <w:rFonts w:ascii="Palatino Linotype" w:hAnsi="Palatino Linotype" w:cs="Arial"/>
        </w:rPr>
        <w:t>es</w:t>
      </w:r>
      <w:r w:rsidRPr="00C05113">
        <w:rPr>
          <w:rFonts w:ascii="Palatino Linotype" w:hAnsi="Palatino Linotype" w:cs="Arial"/>
        </w:rPr>
        <w:t xml:space="preserve"> de acceso a la información que di</w:t>
      </w:r>
      <w:r w:rsidR="00222619" w:rsidRPr="00C05113">
        <w:rPr>
          <w:rFonts w:ascii="Palatino Linotype" w:hAnsi="Palatino Linotype" w:cs="Arial"/>
        </w:rPr>
        <w:t>eron</w:t>
      </w:r>
      <w:r w:rsidRPr="00C05113">
        <w:rPr>
          <w:rFonts w:ascii="Palatino Linotype" w:hAnsi="Palatino Linotype" w:cs="Arial"/>
        </w:rPr>
        <w:t xml:space="preserve"> trámite al presente Recurso de Revisión</w:t>
      </w:r>
      <w:r w:rsidR="00222619" w:rsidRPr="00C05113">
        <w:rPr>
          <w:rFonts w:ascii="Palatino Linotype" w:hAnsi="Palatino Linotype" w:cs="Arial"/>
        </w:rPr>
        <w:t xml:space="preserve"> acumulado</w:t>
      </w:r>
      <w:r w:rsidRPr="00C05113">
        <w:rPr>
          <w:rFonts w:ascii="Palatino Linotype" w:hAnsi="Palatino Linotype" w:cs="Arial"/>
        </w:rPr>
        <w:t xml:space="preserve">, para que de esta forma se realice la entrega de la información peticionada por </w:t>
      </w:r>
      <w:r w:rsidRPr="00C05113">
        <w:rPr>
          <w:rFonts w:ascii="Palatino Linotype" w:hAnsi="Palatino Linotype" w:cs="Arial"/>
          <w:b/>
        </w:rPr>
        <w:t>EL RECURRRENTE</w:t>
      </w:r>
      <w:r w:rsidRPr="00C05113">
        <w:rPr>
          <w:rFonts w:ascii="Palatino Linotype" w:hAnsi="Palatino Linotype" w:cs="Arial"/>
        </w:rPr>
        <w:t xml:space="preserve">, en </w:t>
      </w:r>
      <w:r w:rsidRPr="00C05113">
        <w:rPr>
          <w:rFonts w:ascii="Palatino Linotype" w:hAnsi="Palatino Linotype" w:cs="Arial"/>
          <w:b/>
        </w:rPr>
        <w:t xml:space="preserve">versión pública, </w:t>
      </w:r>
      <w:r w:rsidRPr="00C05113">
        <w:rPr>
          <w:rFonts w:ascii="Palatino Linotype" w:hAnsi="Palatino Linotype" w:cs="Arial"/>
          <w:lang w:val="es-ES"/>
        </w:rPr>
        <w:t xml:space="preserve">privilegiando ofrecer otras modalidades de </w:t>
      </w:r>
      <w:r w:rsidRPr="00C05113">
        <w:rPr>
          <w:rFonts w:ascii="Palatino Linotype" w:hAnsi="Palatino Linotype" w:cs="Arial"/>
          <w:lang w:val="es-ES"/>
        </w:rPr>
        <w:lastRenderedPageBreak/>
        <w:t xml:space="preserve">entrega tales como, </w:t>
      </w:r>
      <w:r w:rsidRPr="00C05113">
        <w:rPr>
          <w:rFonts w:ascii="Palatino Linotype" w:hAnsi="Palatino Linotype" w:cs="Arial"/>
          <w:b/>
          <w:lang w:val="es-ES"/>
        </w:rPr>
        <w:t>correo electrónico</w:t>
      </w:r>
      <w:r w:rsidRPr="00C05113">
        <w:rPr>
          <w:rFonts w:ascii="Palatino Linotype" w:hAnsi="Palatino Linotype" w:cs="Arial"/>
          <w:lang w:val="es-ES"/>
        </w:rPr>
        <w:t xml:space="preserve">, </w:t>
      </w:r>
      <w:r w:rsidRPr="00C05113">
        <w:rPr>
          <w:rFonts w:ascii="Palatino Linotype" w:hAnsi="Palatino Linotype" w:cs="Arial"/>
          <w:b/>
          <w:lang w:val="es-ES"/>
        </w:rPr>
        <w:t>ligas electrónicas,</w:t>
      </w:r>
      <w:r w:rsidRPr="00C05113">
        <w:rPr>
          <w:rFonts w:ascii="Palatino Linotype" w:hAnsi="Palatino Linotype" w:cs="Arial"/>
          <w:lang w:val="es-ES"/>
        </w:rPr>
        <w:t xml:space="preserve"> o en su caso, </w:t>
      </w:r>
      <w:r w:rsidRPr="00C05113">
        <w:rPr>
          <w:rFonts w:ascii="Palatino Linotype" w:hAnsi="Palatino Linotype" w:cs="Arial"/>
          <w:b/>
          <w:lang w:val="es-ES"/>
        </w:rPr>
        <w:t>USB</w:t>
      </w:r>
      <w:r w:rsidRPr="00C05113">
        <w:rPr>
          <w:rFonts w:ascii="Palatino Linotype" w:hAnsi="Palatino Linotype" w:cs="Arial"/>
          <w:lang w:val="es-ES"/>
        </w:rPr>
        <w:t xml:space="preserve"> y/o </w:t>
      </w:r>
      <w:r w:rsidRPr="00C05113">
        <w:rPr>
          <w:rFonts w:ascii="Palatino Linotype" w:hAnsi="Palatino Linotype" w:cs="Arial"/>
          <w:b/>
          <w:lang w:val="es-ES"/>
        </w:rPr>
        <w:t>disco compacto</w:t>
      </w:r>
      <w:r w:rsidRPr="00C05113">
        <w:rPr>
          <w:rFonts w:ascii="Palatino Linotype" w:hAnsi="Palatino Linotype" w:cs="Arial"/>
          <w:lang w:val="es-ES"/>
        </w:rPr>
        <w:t xml:space="preserve">, aunado a que existe la posibilidad de ofrecer envío mediante correo certificado, sin embargo esto último tendría un costo, de tal manera que </w:t>
      </w:r>
      <w:r w:rsidRPr="00C05113">
        <w:rPr>
          <w:rFonts w:ascii="Palatino Linotype" w:hAnsi="Palatino Linotype" w:cs="Arial"/>
          <w:b/>
          <w:lang w:val="es-ES"/>
        </w:rPr>
        <w:t xml:space="preserve">EL SUJETO OBLIGADO </w:t>
      </w:r>
      <w:r w:rsidRPr="00C05113">
        <w:rPr>
          <w:rFonts w:ascii="Palatino Linotype" w:hAnsi="Palatino Linotype" w:cs="Arial"/>
          <w:lang w:val="es-ES"/>
        </w:rPr>
        <w:t xml:space="preserve">debe ofrecer otras modalidades mismas que deberá informarle al </w:t>
      </w:r>
      <w:r w:rsidRPr="00C05113">
        <w:rPr>
          <w:rFonts w:ascii="Palatino Linotype" w:hAnsi="Palatino Linotype" w:cs="Arial"/>
          <w:b/>
          <w:lang w:val="es-ES"/>
        </w:rPr>
        <w:t>RECURRENTE</w:t>
      </w:r>
      <w:r w:rsidRPr="00C05113">
        <w:rPr>
          <w:rFonts w:ascii="Palatino Linotype" w:hAnsi="Palatino Linotype" w:cs="Arial"/>
          <w:lang w:val="es-ES"/>
        </w:rPr>
        <w:t xml:space="preserve"> para que en caso de que así lo decida, </w:t>
      </w:r>
      <w:r w:rsidRPr="00C05113">
        <w:rPr>
          <w:rFonts w:ascii="Palatino Linotype" w:hAnsi="Palatino Linotype" w:cs="Arial"/>
          <w:b/>
          <w:u w:val="single"/>
          <w:lang w:val="es-ES"/>
        </w:rPr>
        <w:t>sea la parte interesada quien proporcione dichos medios electrónicos y la entrega de la información sea gratuita</w:t>
      </w:r>
      <w:r w:rsidRPr="00C05113">
        <w:rPr>
          <w:rFonts w:ascii="Palatino Linotype" w:hAnsi="Palatino Linotype" w:cs="Arial"/>
          <w:lang w:val="es-ES"/>
        </w:rPr>
        <w:t>.</w:t>
      </w:r>
    </w:p>
    <w:p w14:paraId="48665B49" w14:textId="7381D8D3" w:rsidR="00C05113" w:rsidRDefault="00C9039D" w:rsidP="00C05113">
      <w:pPr>
        <w:autoSpaceDE w:val="0"/>
        <w:autoSpaceDN w:val="0"/>
        <w:adjustRightInd w:val="0"/>
        <w:spacing w:before="100" w:beforeAutospacing="1" w:after="100" w:afterAutospacing="1" w:line="360" w:lineRule="auto"/>
        <w:jc w:val="both"/>
        <w:rPr>
          <w:rFonts w:ascii="Palatino Linotype" w:eastAsia="Calibri" w:hAnsi="Palatino Linotype" w:cs="Arial"/>
        </w:rPr>
      </w:pPr>
      <w:r w:rsidRPr="00C05113">
        <w:rPr>
          <w:rFonts w:ascii="Palatino Linotype" w:eastAsia="Calibri" w:hAnsi="Palatino Linotype" w:cs="Arial"/>
        </w:rPr>
        <w:t xml:space="preserve">Así, con </w:t>
      </w:r>
      <w:r w:rsidRPr="00C05113">
        <w:rPr>
          <w:rFonts w:ascii="Palatino Linotype" w:hAnsi="Palatino Linotype" w:cs="Arial"/>
        </w:rPr>
        <w:t>fundamento</w:t>
      </w:r>
      <w:r w:rsidRPr="00C05113">
        <w:rPr>
          <w:rFonts w:ascii="Palatino Linotype" w:eastAsia="Calibri" w:hAnsi="Palatino Linotype" w:cs="Arial"/>
        </w:rPr>
        <w:t xml:space="preserve"> en lo previsto en los artículos 5, </w:t>
      </w:r>
      <w:r w:rsidRPr="00C05113">
        <w:rPr>
          <w:rFonts w:ascii="Palatino Linotype" w:eastAsia="Calibri" w:hAnsi="Palatino Linotype" w:cs="Arial"/>
          <w:lang w:val="es-ES_tradnl"/>
        </w:rPr>
        <w:t>párrafo trigésimo segundo</w:t>
      </w:r>
      <w:r w:rsidRPr="00C05113">
        <w:rPr>
          <w:rFonts w:ascii="Palatino Linotype" w:hAnsi="Palatino Linotype" w:cs="Arial"/>
        </w:rPr>
        <w:t>,</w:t>
      </w:r>
      <w:r w:rsidR="00222619" w:rsidRPr="00C05113">
        <w:rPr>
          <w:rFonts w:ascii="Palatino Linotype" w:hAnsi="Palatino Linotype" w:cs="Arial"/>
        </w:rPr>
        <w:t xml:space="preserve"> </w:t>
      </w:r>
      <w:r w:rsidR="00222619" w:rsidRPr="00C05113">
        <w:rPr>
          <w:rFonts w:ascii="Palatino Linotype" w:eastAsia="Calibri" w:hAnsi="Palatino Linotype" w:cs="Arial"/>
          <w:lang w:val="es-ES_tradnl"/>
        </w:rPr>
        <w:t xml:space="preserve">trigésimo tercero y trigésimo cuarto, </w:t>
      </w:r>
      <w:r w:rsidRPr="00C05113">
        <w:rPr>
          <w:rFonts w:ascii="Palatino Linotype" w:hAnsi="Palatino Linotype"/>
        </w:rPr>
        <w:t>fracciones IV y V,</w:t>
      </w:r>
      <w:r w:rsidRPr="00C05113">
        <w:rPr>
          <w:rFonts w:ascii="Palatino Linotype" w:eastAsia="Calibri" w:hAnsi="Palatino Linotype" w:cs="Arial"/>
        </w:rPr>
        <w:t xml:space="preserve"> de la Constitución Política del Estado Libre y Soberano de </w:t>
      </w:r>
      <w:r w:rsidRPr="00C05113">
        <w:rPr>
          <w:rFonts w:ascii="Palatino Linotype" w:hAnsi="Palatino Linotype" w:cs="Arial"/>
          <w:lang w:val="es-ES_tradnl"/>
        </w:rPr>
        <w:t>México</w:t>
      </w:r>
      <w:r w:rsidRPr="00C05113">
        <w:rPr>
          <w:rFonts w:ascii="Palatino Linotype" w:eastAsia="Calibri" w:hAnsi="Palatino Linotype" w:cs="Arial"/>
        </w:rPr>
        <w:t xml:space="preserve">, y los artículos </w:t>
      </w:r>
      <w:r w:rsidRPr="00C05113">
        <w:rPr>
          <w:rFonts w:ascii="Palatino Linotype" w:hAnsi="Palatino Linotype"/>
        </w:rPr>
        <w:t xml:space="preserve">2, </w:t>
      </w:r>
      <w:r w:rsidRPr="00C05113">
        <w:rPr>
          <w:rFonts w:ascii="Palatino Linotype" w:hAnsi="Palatino Linotype" w:cs="Arial"/>
        </w:rPr>
        <w:t>fracción</w:t>
      </w:r>
      <w:r w:rsidRPr="00C05113">
        <w:rPr>
          <w:rFonts w:ascii="Palatino Linotype" w:hAnsi="Palatino Linotype"/>
        </w:rPr>
        <w:t xml:space="preserve"> II, 9, </w:t>
      </w:r>
      <w:r w:rsidRPr="00C05113">
        <w:rPr>
          <w:rFonts w:ascii="Palatino Linotype" w:hAnsi="Palatino Linotype" w:cs="Arial"/>
          <w:lang w:val="es-ES_tradnl"/>
        </w:rPr>
        <w:t>29</w:t>
      </w:r>
      <w:r w:rsidRPr="00C05113">
        <w:rPr>
          <w:rFonts w:ascii="Palatino Linotype" w:hAnsi="Palatino Linotype"/>
        </w:rPr>
        <w:t>, 36, fracciones I y II, 176, 178, 179, 181, 185, fracción I, 186 y 188,</w:t>
      </w:r>
      <w:r w:rsidRPr="00C05113">
        <w:rPr>
          <w:rFonts w:ascii="Palatino Linotype" w:eastAsia="Calibri" w:hAnsi="Palatino Linotype" w:cs="Arial"/>
        </w:rPr>
        <w:t xml:space="preserve"> de la Ley de Transparencia y Acceso a la Información Pública del Estado de México y </w:t>
      </w:r>
      <w:r w:rsidRPr="00C05113">
        <w:rPr>
          <w:rFonts w:ascii="Palatino Linotype" w:hAnsi="Palatino Linotype" w:cs="Arial"/>
        </w:rPr>
        <w:t>Municipios</w:t>
      </w:r>
      <w:r w:rsidRPr="00C05113">
        <w:rPr>
          <w:rFonts w:ascii="Palatino Linotype" w:eastAsia="Calibri" w:hAnsi="Palatino Linotype" w:cs="Arial"/>
        </w:rPr>
        <w:t xml:space="preserve">, </w:t>
      </w:r>
      <w:r w:rsidRPr="00C05113">
        <w:rPr>
          <w:rFonts w:ascii="Palatino Linotype" w:hAnsi="Palatino Linotype"/>
        </w:rPr>
        <w:t>este</w:t>
      </w:r>
      <w:r w:rsidRPr="00C05113">
        <w:rPr>
          <w:rFonts w:ascii="Palatino Linotype" w:eastAsia="Calibri" w:hAnsi="Palatino Linotype" w:cs="Arial"/>
        </w:rPr>
        <w:t xml:space="preserve"> Pleno:</w:t>
      </w:r>
    </w:p>
    <w:p w14:paraId="0A69C546" w14:textId="77777777" w:rsidR="00C9039D" w:rsidRPr="00C05113" w:rsidRDefault="00C9039D" w:rsidP="00C05113">
      <w:pPr>
        <w:jc w:val="center"/>
        <w:rPr>
          <w:rFonts w:ascii="Palatino Linotype" w:hAnsi="Palatino Linotype"/>
          <w:b/>
          <w:spacing w:val="60"/>
          <w:sz w:val="28"/>
          <w:szCs w:val="28"/>
        </w:rPr>
      </w:pPr>
      <w:r w:rsidRPr="00C05113">
        <w:rPr>
          <w:rFonts w:ascii="Palatino Linotype" w:hAnsi="Palatino Linotype"/>
          <w:b/>
          <w:spacing w:val="60"/>
          <w:sz w:val="28"/>
          <w:szCs w:val="28"/>
        </w:rPr>
        <w:t>RESUELVE</w:t>
      </w:r>
    </w:p>
    <w:p w14:paraId="30F0B693" w14:textId="77777777" w:rsidR="00C05113" w:rsidRPr="00C05113" w:rsidRDefault="00C05113" w:rsidP="00604CF1">
      <w:pPr>
        <w:rPr>
          <w:rFonts w:ascii="Palatino Linotype" w:hAnsi="Palatino Linotype"/>
          <w:b/>
          <w:spacing w:val="60"/>
          <w:sz w:val="20"/>
          <w:szCs w:val="20"/>
        </w:rPr>
      </w:pPr>
    </w:p>
    <w:p w14:paraId="6C3D2C74" w14:textId="55D4B7C4" w:rsidR="00C9039D" w:rsidRPr="00C05113" w:rsidRDefault="00C9039D" w:rsidP="00C05113">
      <w:pPr>
        <w:spacing w:line="360" w:lineRule="auto"/>
        <w:jc w:val="both"/>
        <w:rPr>
          <w:rFonts w:ascii="Palatino Linotype" w:eastAsia="Calibri" w:hAnsi="Palatino Linotype" w:cs="Arial"/>
          <w:b/>
        </w:rPr>
      </w:pPr>
      <w:r w:rsidRPr="00C05113">
        <w:rPr>
          <w:rFonts w:ascii="Palatino Linotype" w:hAnsi="Palatino Linotype" w:cs="Arial"/>
          <w:b/>
          <w:sz w:val="28"/>
          <w:lang w:val="es-ES"/>
        </w:rPr>
        <w:t>PRIMERO</w:t>
      </w:r>
      <w:r w:rsidRPr="00C05113">
        <w:rPr>
          <w:rFonts w:ascii="Palatino Linotype" w:hAnsi="Palatino Linotype" w:cs="Arial"/>
          <w:lang w:val="es-ES"/>
        </w:rPr>
        <w:t xml:space="preserve">. </w:t>
      </w:r>
      <w:r w:rsidRPr="00C05113">
        <w:rPr>
          <w:rFonts w:ascii="Palatino Linotype" w:hAnsi="Palatino Linotype" w:cs="Arial"/>
          <w:lang w:val="es-ES" w:eastAsia="es-MX"/>
        </w:rPr>
        <w:t xml:space="preserve">Resultan </w:t>
      </w:r>
      <w:r w:rsidRPr="00C05113">
        <w:rPr>
          <w:rFonts w:ascii="Palatino Linotype" w:hAnsi="Palatino Linotype" w:cs="Arial"/>
          <w:b/>
          <w:lang w:val="es-ES" w:eastAsia="es-MX"/>
        </w:rPr>
        <w:t>fundadas</w:t>
      </w:r>
      <w:r w:rsidRPr="00C05113">
        <w:rPr>
          <w:rFonts w:ascii="Palatino Linotype" w:hAnsi="Palatino Linotype" w:cs="Arial"/>
          <w:lang w:val="es-ES" w:eastAsia="es-MX"/>
        </w:rPr>
        <w:t xml:space="preserve"> las razones o motivos de inconformidad planteadas por </w:t>
      </w:r>
      <w:r w:rsidRPr="00C05113">
        <w:rPr>
          <w:rFonts w:ascii="Palatino Linotype" w:hAnsi="Palatino Linotype" w:cs="Arial"/>
          <w:b/>
          <w:lang w:val="es-ES" w:eastAsia="es-MX"/>
        </w:rPr>
        <w:t>EL RECURRENTE</w:t>
      </w:r>
      <w:r w:rsidRPr="00C05113">
        <w:rPr>
          <w:rFonts w:ascii="Palatino Linotype" w:hAnsi="Palatino Linotype" w:cs="Arial"/>
          <w:lang w:val="es-ES" w:eastAsia="es-MX"/>
        </w:rPr>
        <w:t xml:space="preserve">, en términos del Considerando </w:t>
      </w:r>
      <w:r w:rsidR="00222619" w:rsidRPr="00C05113">
        <w:rPr>
          <w:rFonts w:ascii="Palatino Linotype" w:hAnsi="Palatino Linotype" w:cs="Arial"/>
          <w:b/>
          <w:lang w:val="es-ES" w:eastAsia="es-MX"/>
        </w:rPr>
        <w:t>SEXTO</w:t>
      </w:r>
      <w:r w:rsidRPr="00C05113">
        <w:rPr>
          <w:rFonts w:ascii="Palatino Linotype" w:hAnsi="Palatino Linotype" w:cs="Arial"/>
          <w:lang w:val="es-ES" w:eastAsia="es-MX"/>
        </w:rPr>
        <w:t xml:space="preserve"> de la presente resolución.</w:t>
      </w:r>
    </w:p>
    <w:p w14:paraId="40F05848" w14:textId="77777777" w:rsidR="00CA338E" w:rsidRPr="00C05113" w:rsidRDefault="00CA338E" w:rsidP="00604CF1">
      <w:pPr>
        <w:widowControl w:val="0"/>
        <w:autoSpaceDE w:val="0"/>
        <w:autoSpaceDN w:val="0"/>
        <w:adjustRightInd w:val="0"/>
        <w:jc w:val="both"/>
        <w:rPr>
          <w:rFonts w:ascii="Palatino Linotype" w:hAnsi="Palatino Linotype" w:cs="Arial"/>
        </w:rPr>
      </w:pPr>
    </w:p>
    <w:p w14:paraId="752B91FB" w14:textId="303EF783" w:rsidR="00B33339" w:rsidRPr="00C05113" w:rsidRDefault="00C9039D" w:rsidP="00C05113">
      <w:pPr>
        <w:spacing w:line="360" w:lineRule="auto"/>
        <w:jc w:val="both"/>
        <w:rPr>
          <w:rFonts w:ascii="Palatino Linotype" w:hAnsi="Palatino Linotype"/>
          <w:iCs/>
          <w:sz w:val="22"/>
        </w:rPr>
      </w:pPr>
      <w:r w:rsidRPr="00C05113">
        <w:rPr>
          <w:rFonts w:ascii="Palatino Linotype" w:hAnsi="Palatino Linotype" w:cs="Arial"/>
          <w:b/>
          <w:sz w:val="28"/>
        </w:rPr>
        <w:t xml:space="preserve">SEGUNDO. </w:t>
      </w:r>
      <w:r w:rsidRPr="00C05113">
        <w:rPr>
          <w:rFonts w:ascii="Palatino Linotype" w:hAnsi="Palatino Linotype" w:cs="Arial"/>
        </w:rPr>
        <w:t>Se</w:t>
      </w:r>
      <w:r w:rsidRPr="00C05113">
        <w:rPr>
          <w:rFonts w:ascii="Palatino Linotype" w:hAnsi="Palatino Linotype" w:cs="Arial"/>
          <w:b/>
        </w:rPr>
        <w:t xml:space="preserve"> MODIFICA</w:t>
      </w:r>
      <w:r w:rsidR="00222619" w:rsidRPr="00C05113">
        <w:rPr>
          <w:rFonts w:ascii="Palatino Linotype" w:hAnsi="Palatino Linotype" w:cs="Arial"/>
          <w:b/>
        </w:rPr>
        <w:t>N</w:t>
      </w:r>
      <w:r w:rsidRPr="00C05113">
        <w:rPr>
          <w:rFonts w:ascii="Palatino Linotype" w:hAnsi="Palatino Linotype" w:cs="Arial"/>
          <w:b/>
        </w:rPr>
        <w:t xml:space="preserve"> </w:t>
      </w:r>
      <w:r w:rsidRPr="00C05113">
        <w:rPr>
          <w:rFonts w:ascii="Palatino Linotype" w:hAnsi="Palatino Linotype" w:cs="Arial"/>
        </w:rPr>
        <w:t>la</w:t>
      </w:r>
      <w:r w:rsidR="00222619" w:rsidRPr="00C05113">
        <w:rPr>
          <w:rFonts w:ascii="Palatino Linotype" w:hAnsi="Palatino Linotype" w:cs="Arial"/>
        </w:rPr>
        <w:t>s</w:t>
      </w:r>
      <w:r w:rsidRPr="00C05113">
        <w:rPr>
          <w:rFonts w:ascii="Palatino Linotype" w:hAnsi="Palatino Linotype" w:cs="Arial"/>
        </w:rPr>
        <w:t xml:space="preserve"> respuesta</w:t>
      </w:r>
      <w:r w:rsidR="00222619" w:rsidRPr="00C05113">
        <w:rPr>
          <w:rFonts w:ascii="Palatino Linotype" w:hAnsi="Palatino Linotype" w:cs="Arial"/>
        </w:rPr>
        <w:t>s</w:t>
      </w:r>
      <w:r w:rsidRPr="00C05113">
        <w:rPr>
          <w:rFonts w:ascii="Palatino Linotype" w:hAnsi="Palatino Linotype" w:cs="Arial"/>
        </w:rPr>
        <w:t xml:space="preserve"> otorgada</w:t>
      </w:r>
      <w:r w:rsidR="00222619" w:rsidRPr="00C05113">
        <w:rPr>
          <w:rFonts w:ascii="Palatino Linotype" w:hAnsi="Palatino Linotype" w:cs="Arial"/>
        </w:rPr>
        <w:t>s</w:t>
      </w:r>
      <w:r w:rsidRPr="00C05113">
        <w:rPr>
          <w:rFonts w:ascii="Palatino Linotype" w:hAnsi="Palatino Linotype" w:cs="Arial"/>
        </w:rPr>
        <w:t xml:space="preserve"> por </w:t>
      </w:r>
      <w:r w:rsidRPr="00C05113">
        <w:rPr>
          <w:rFonts w:ascii="Palatino Linotype" w:hAnsi="Palatino Linotype" w:cs="Arial"/>
          <w:b/>
        </w:rPr>
        <w:t>EL</w:t>
      </w:r>
      <w:r w:rsidRPr="00C05113">
        <w:rPr>
          <w:rFonts w:ascii="Palatino Linotype" w:hAnsi="Palatino Linotype" w:cs="Arial"/>
        </w:rPr>
        <w:t xml:space="preserve"> </w:t>
      </w:r>
      <w:r w:rsidRPr="00C05113">
        <w:rPr>
          <w:rFonts w:ascii="Palatino Linotype" w:hAnsi="Palatino Linotype" w:cs="Arial"/>
          <w:b/>
        </w:rPr>
        <w:t xml:space="preserve">SUJETO OBLIGADO </w:t>
      </w:r>
      <w:r w:rsidRPr="00C05113">
        <w:rPr>
          <w:rFonts w:ascii="Palatino Linotype" w:hAnsi="Palatino Linotype" w:cs="Arial"/>
        </w:rPr>
        <w:t>a la</w:t>
      </w:r>
      <w:r w:rsidR="00222619" w:rsidRPr="00C05113">
        <w:rPr>
          <w:rFonts w:ascii="Palatino Linotype" w:hAnsi="Palatino Linotype" w:cs="Arial"/>
        </w:rPr>
        <w:t>s</w:t>
      </w:r>
      <w:r w:rsidRPr="00C05113">
        <w:rPr>
          <w:rFonts w:ascii="Palatino Linotype" w:hAnsi="Palatino Linotype" w:cs="Arial"/>
        </w:rPr>
        <w:t xml:space="preserve"> solicitud</w:t>
      </w:r>
      <w:r w:rsidR="00222619" w:rsidRPr="00C05113">
        <w:rPr>
          <w:rFonts w:ascii="Palatino Linotype" w:hAnsi="Palatino Linotype" w:cs="Arial"/>
        </w:rPr>
        <w:t>es</w:t>
      </w:r>
      <w:r w:rsidRPr="00C05113">
        <w:rPr>
          <w:rFonts w:ascii="Palatino Linotype" w:hAnsi="Palatino Linotype" w:cs="Arial"/>
        </w:rPr>
        <w:t xml:space="preserve"> de acceso a la información que di</w:t>
      </w:r>
      <w:r w:rsidR="00222619" w:rsidRPr="00C05113">
        <w:rPr>
          <w:rFonts w:ascii="Palatino Linotype" w:hAnsi="Palatino Linotype" w:cs="Arial"/>
        </w:rPr>
        <w:t>eron</w:t>
      </w:r>
      <w:r w:rsidRPr="00C05113">
        <w:rPr>
          <w:rFonts w:ascii="Palatino Linotype" w:hAnsi="Palatino Linotype" w:cs="Arial"/>
        </w:rPr>
        <w:t xml:space="preserve"> origen a</w:t>
      </w:r>
      <w:r w:rsidR="00222619" w:rsidRPr="00C05113">
        <w:rPr>
          <w:rFonts w:ascii="Palatino Linotype" w:hAnsi="Palatino Linotype" w:cs="Arial"/>
        </w:rPr>
        <w:t xml:space="preserve"> </w:t>
      </w:r>
      <w:r w:rsidRPr="00C05113">
        <w:rPr>
          <w:rFonts w:ascii="Palatino Linotype" w:hAnsi="Palatino Linotype" w:cs="Arial"/>
        </w:rPr>
        <w:t>l</w:t>
      </w:r>
      <w:r w:rsidR="00222619" w:rsidRPr="00C05113">
        <w:rPr>
          <w:rFonts w:ascii="Palatino Linotype" w:hAnsi="Palatino Linotype" w:cs="Arial"/>
        </w:rPr>
        <w:t>os</w:t>
      </w:r>
      <w:r w:rsidRPr="00C05113">
        <w:rPr>
          <w:rFonts w:ascii="Palatino Linotype" w:hAnsi="Palatino Linotype" w:cs="Arial"/>
        </w:rPr>
        <w:t xml:space="preserve"> Recurso</w:t>
      </w:r>
      <w:r w:rsidR="00222619" w:rsidRPr="00C05113">
        <w:rPr>
          <w:rFonts w:ascii="Palatino Linotype" w:hAnsi="Palatino Linotype" w:cs="Arial"/>
        </w:rPr>
        <w:t>s</w:t>
      </w:r>
      <w:r w:rsidRPr="00C05113">
        <w:rPr>
          <w:rFonts w:ascii="Palatino Linotype" w:hAnsi="Palatino Linotype" w:cs="Arial"/>
        </w:rPr>
        <w:t xml:space="preserve"> de Revisión</w:t>
      </w:r>
      <w:r w:rsidR="00222619" w:rsidRPr="00C05113">
        <w:rPr>
          <w:rFonts w:ascii="Palatino Linotype" w:hAnsi="Palatino Linotype" w:cs="Arial"/>
        </w:rPr>
        <w:t>:</w:t>
      </w:r>
      <w:r w:rsidRPr="00C05113">
        <w:rPr>
          <w:rFonts w:ascii="Palatino Linotype" w:hAnsi="Palatino Linotype" w:cs="Arial"/>
        </w:rPr>
        <w:t xml:space="preserve"> </w:t>
      </w:r>
      <w:bookmarkStart w:id="4" w:name="_Hlk160465238"/>
      <w:r w:rsidR="00222619" w:rsidRPr="00C05113">
        <w:rPr>
          <w:rFonts w:ascii="Palatino Linotype" w:hAnsi="Palatino Linotype"/>
          <w:b/>
          <w:lang w:val="es-ES_tradnl"/>
        </w:rPr>
        <w:t>02617</w:t>
      </w:r>
      <w:r w:rsidRPr="00C05113">
        <w:rPr>
          <w:rFonts w:ascii="Palatino Linotype" w:hAnsi="Palatino Linotype"/>
          <w:b/>
          <w:lang w:val="es-ES_tradnl"/>
        </w:rPr>
        <w:t>/INFOEM/IP/RR/202</w:t>
      </w:r>
      <w:bookmarkEnd w:id="4"/>
      <w:r w:rsidR="00222619" w:rsidRPr="00C05113">
        <w:rPr>
          <w:rFonts w:ascii="Palatino Linotype" w:hAnsi="Palatino Linotype"/>
          <w:b/>
          <w:lang w:val="es-ES_tradnl"/>
        </w:rPr>
        <w:t xml:space="preserve">3, 02618/INFOEM/IP/RR/2023 </w:t>
      </w:r>
      <w:r w:rsidRPr="00C05113">
        <w:rPr>
          <w:rFonts w:ascii="Palatino Linotype" w:hAnsi="Palatino Linotype" w:cs="Arial"/>
        </w:rPr>
        <w:t>y</w:t>
      </w:r>
      <w:r w:rsidR="00222619" w:rsidRPr="00C05113">
        <w:rPr>
          <w:rFonts w:ascii="Palatino Linotype" w:hAnsi="Palatino Linotype" w:cs="Arial"/>
        </w:rPr>
        <w:t xml:space="preserve"> </w:t>
      </w:r>
      <w:r w:rsidR="00222619" w:rsidRPr="00C05113">
        <w:rPr>
          <w:rFonts w:ascii="Palatino Linotype" w:hAnsi="Palatino Linotype"/>
          <w:b/>
          <w:lang w:val="es-ES_tradnl"/>
        </w:rPr>
        <w:t xml:space="preserve">02619/INFOEM/IP/RR/2023, </w:t>
      </w:r>
      <w:r w:rsidR="00222619" w:rsidRPr="00C05113">
        <w:rPr>
          <w:rFonts w:ascii="Palatino Linotype" w:hAnsi="Palatino Linotype"/>
          <w:lang w:val="es-ES_tradnl"/>
        </w:rPr>
        <w:t>y</w:t>
      </w:r>
      <w:r w:rsidRPr="00C05113">
        <w:rPr>
          <w:rFonts w:ascii="Palatino Linotype" w:hAnsi="Palatino Linotype" w:cs="Arial"/>
        </w:rPr>
        <w:t xml:space="preserve"> se </w:t>
      </w:r>
      <w:r w:rsidRPr="00C05113">
        <w:rPr>
          <w:rFonts w:ascii="Palatino Linotype" w:hAnsi="Palatino Linotype" w:cs="Arial"/>
          <w:b/>
        </w:rPr>
        <w:t xml:space="preserve">ORDENA </w:t>
      </w:r>
      <w:r w:rsidRPr="00C05113">
        <w:rPr>
          <w:rFonts w:ascii="Palatino Linotype" w:hAnsi="Palatino Linotype" w:cs="Arial"/>
        </w:rPr>
        <w:t xml:space="preserve">en términos del Considerando </w:t>
      </w:r>
      <w:r w:rsidR="00222619" w:rsidRPr="00C05113">
        <w:rPr>
          <w:rFonts w:ascii="Palatino Linotype" w:hAnsi="Palatino Linotype" w:cs="Arial"/>
          <w:b/>
        </w:rPr>
        <w:t>SEXTO</w:t>
      </w:r>
      <w:r w:rsidRPr="00C05113">
        <w:rPr>
          <w:rFonts w:ascii="Palatino Linotype" w:hAnsi="Palatino Linotype" w:cs="Arial"/>
          <w:b/>
        </w:rPr>
        <w:t xml:space="preserve"> </w:t>
      </w:r>
      <w:r w:rsidRPr="00C05113">
        <w:rPr>
          <w:rFonts w:ascii="Palatino Linotype" w:hAnsi="Palatino Linotype" w:cs="Arial"/>
        </w:rPr>
        <w:t>de esta Resolución</w:t>
      </w:r>
      <w:r w:rsidR="008F741D" w:rsidRPr="00C05113">
        <w:rPr>
          <w:rFonts w:ascii="Palatino Linotype" w:hAnsi="Palatino Linotype" w:cs="Arial"/>
        </w:rPr>
        <w:t>,</w:t>
      </w:r>
      <w:r w:rsidR="003B22E0" w:rsidRPr="00C05113">
        <w:rPr>
          <w:rFonts w:ascii="Palatino Linotype" w:hAnsi="Palatino Linotype"/>
          <w:iCs/>
          <w:sz w:val="22"/>
        </w:rPr>
        <w:t xml:space="preserve"> deberá indicar el mecanismo y/o procedimiento que tendrá que seguir </w:t>
      </w:r>
      <w:r w:rsidR="003B22E0" w:rsidRPr="00C05113">
        <w:rPr>
          <w:rFonts w:ascii="Palatino Linotype" w:hAnsi="Palatino Linotype"/>
          <w:b/>
          <w:iCs/>
          <w:sz w:val="22"/>
        </w:rPr>
        <w:t>EL</w:t>
      </w:r>
      <w:r w:rsidR="003B22E0" w:rsidRPr="00C05113">
        <w:rPr>
          <w:rFonts w:ascii="Palatino Linotype" w:hAnsi="Palatino Linotype"/>
          <w:iCs/>
          <w:sz w:val="22"/>
        </w:rPr>
        <w:t xml:space="preserve"> </w:t>
      </w:r>
      <w:r w:rsidR="003B22E0" w:rsidRPr="00C05113">
        <w:rPr>
          <w:rFonts w:ascii="Palatino Linotype" w:hAnsi="Palatino Linotype"/>
          <w:b/>
          <w:iCs/>
          <w:sz w:val="22"/>
        </w:rPr>
        <w:t>RECURRENTE</w:t>
      </w:r>
      <w:r w:rsidR="003B22E0" w:rsidRPr="00C05113">
        <w:rPr>
          <w:rFonts w:ascii="Palatino Linotype" w:hAnsi="Palatino Linotype"/>
          <w:iCs/>
          <w:sz w:val="22"/>
        </w:rPr>
        <w:t>, a</w:t>
      </w:r>
      <w:r w:rsidRPr="00C05113">
        <w:rPr>
          <w:rFonts w:ascii="Palatino Linotype" w:hAnsi="Palatino Linotype"/>
          <w:iCs/>
          <w:sz w:val="22"/>
        </w:rPr>
        <w:t xml:space="preserve"> efecto de que, ponga a disposición, en todas las modalidades que permita la </w:t>
      </w:r>
      <w:r w:rsidRPr="00C05113">
        <w:rPr>
          <w:rFonts w:ascii="Palatino Linotype" w:hAnsi="Palatino Linotype"/>
          <w:iCs/>
          <w:sz w:val="22"/>
        </w:rPr>
        <w:lastRenderedPageBreak/>
        <w:t>documentación, tales como, en un vínculo electrónico, disco compacto, dispositivo de almacenamiento, consulta directa, con posibilidad de entrega en la Unidad de Transparencia o a domicilio por correo certificado, previo pago de los derechos correspondientes</w:t>
      </w:r>
      <w:r w:rsidR="005D5372" w:rsidRPr="00C05113">
        <w:rPr>
          <w:rFonts w:ascii="Palatino Linotype" w:hAnsi="Palatino Linotype"/>
          <w:iCs/>
          <w:sz w:val="22"/>
        </w:rPr>
        <w:t>,</w:t>
      </w:r>
      <w:r w:rsidRPr="00C05113">
        <w:rPr>
          <w:rFonts w:ascii="Palatino Linotype" w:hAnsi="Palatino Linotype"/>
          <w:iCs/>
          <w:sz w:val="22"/>
        </w:rPr>
        <w:t xml:space="preserve"> </w:t>
      </w:r>
      <w:r w:rsidR="005D5372" w:rsidRPr="00C05113">
        <w:rPr>
          <w:rFonts w:ascii="Palatino Linotype" w:hAnsi="Palatino Linotype"/>
          <w:iCs/>
          <w:sz w:val="22"/>
        </w:rPr>
        <w:t>en su caso, en versión pública, lo siguiente:</w:t>
      </w:r>
    </w:p>
    <w:p w14:paraId="26B58D9B" w14:textId="77777777" w:rsidR="00CA338E" w:rsidRPr="00C05113" w:rsidRDefault="00CA338E" w:rsidP="00C05113">
      <w:pPr>
        <w:spacing w:line="360" w:lineRule="auto"/>
        <w:jc w:val="both"/>
        <w:rPr>
          <w:rFonts w:ascii="Palatino Linotype" w:hAnsi="Palatino Linotype"/>
          <w:i/>
          <w:sz w:val="22"/>
        </w:rPr>
      </w:pPr>
    </w:p>
    <w:p w14:paraId="00C4E36A" w14:textId="77777777" w:rsidR="00B33339" w:rsidRPr="00C05113" w:rsidRDefault="00B33339" w:rsidP="00C05113">
      <w:pPr>
        <w:pStyle w:val="Prrafodelista"/>
        <w:numPr>
          <w:ilvl w:val="0"/>
          <w:numId w:val="71"/>
        </w:numPr>
        <w:ind w:right="992"/>
        <w:jc w:val="both"/>
        <w:rPr>
          <w:rFonts w:ascii="Palatino Linotype" w:hAnsi="Palatino Linotype"/>
          <w:i/>
          <w:sz w:val="22"/>
        </w:rPr>
      </w:pPr>
      <w:r w:rsidRPr="00C05113">
        <w:rPr>
          <w:rFonts w:ascii="Palatino Linotype" w:hAnsi="Palatino Linotype"/>
          <w:i/>
          <w:sz w:val="22"/>
        </w:rPr>
        <w:t>Los</w:t>
      </w:r>
      <w:r w:rsidR="000F487C" w:rsidRPr="00C05113">
        <w:rPr>
          <w:rFonts w:ascii="Palatino Linotype" w:hAnsi="Palatino Linotype"/>
          <w:i/>
          <w:sz w:val="22"/>
        </w:rPr>
        <w:t xml:space="preserve"> procedimientos y/o manuales de procedimientos, descripción de procesos y/o mapeos de proceso solicitados por el Instituto Hacendario del Estado de México y llevados a cabo y/o autorizados por la Dirección General de Innovación en el año 2021 y 2022</w:t>
      </w:r>
      <w:r w:rsidRPr="00C05113">
        <w:rPr>
          <w:rFonts w:ascii="Palatino Linotype" w:hAnsi="Palatino Linotype"/>
          <w:i/>
          <w:sz w:val="22"/>
        </w:rPr>
        <w:t>.</w:t>
      </w:r>
    </w:p>
    <w:p w14:paraId="0461A26D" w14:textId="77777777" w:rsidR="00B33339" w:rsidRPr="00C05113" w:rsidRDefault="00B33339" w:rsidP="00C05113">
      <w:pPr>
        <w:pStyle w:val="Prrafodelista"/>
        <w:ind w:left="1211" w:right="992"/>
        <w:jc w:val="both"/>
        <w:rPr>
          <w:rFonts w:ascii="Palatino Linotype" w:hAnsi="Palatino Linotype"/>
          <w:i/>
          <w:sz w:val="22"/>
        </w:rPr>
      </w:pPr>
    </w:p>
    <w:p w14:paraId="50B04240" w14:textId="77777777" w:rsidR="00B33339" w:rsidRPr="00C05113" w:rsidRDefault="00B33339" w:rsidP="00C05113">
      <w:pPr>
        <w:pStyle w:val="Prrafodelista"/>
        <w:numPr>
          <w:ilvl w:val="0"/>
          <w:numId w:val="71"/>
        </w:numPr>
        <w:ind w:right="992"/>
        <w:jc w:val="both"/>
        <w:rPr>
          <w:rFonts w:ascii="Palatino Linotype" w:hAnsi="Palatino Linotype"/>
          <w:i/>
          <w:sz w:val="22"/>
        </w:rPr>
      </w:pPr>
      <w:r w:rsidRPr="00C05113">
        <w:rPr>
          <w:rFonts w:ascii="Palatino Linotype" w:hAnsi="Palatino Linotype"/>
          <w:i/>
          <w:sz w:val="22"/>
        </w:rPr>
        <w:t xml:space="preserve">La </w:t>
      </w:r>
      <w:r w:rsidR="000F487C" w:rsidRPr="00C05113">
        <w:rPr>
          <w:rFonts w:ascii="Palatino Linotype" w:hAnsi="Palatino Linotype"/>
          <w:i/>
          <w:sz w:val="22"/>
        </w:rPr>
        <w:t>documentación remitida por el Instituto solicitante; los procedimientos y/o manuales de procedimientos, descripción de procesos y/o mapeos de proceso solicitados por Unidades Administrativas de la Secretaría de Finanzas y llevados a cabo y/o autorizados por la Dirección General de Innovación en el año 2021 y 2022</w:t>
      </w:r>
      <w:r w:rsidRPr="00C05113">
        <w:rPr>
          <w:rFonts w:ascii="Palatino Linotype" w:hAnsi="Palatino Linotype"/>
          <w:i/>
          <w:sz w:val="22"/>
        </w:rPr>
        <w:t xml:space="preserve">. </w:t>
      </w:r>
    </w:p>
    <w:p w14:paraId="02C18483" w14:textId="77777777" w:rsidR="00B33339" w:rsidRPr="00C05113" w:rsidRDefault="00B33339" w:rsidP="00C05113">
      <w:pPr>
        <w:pStyle w:val="Prrafodelista"/>
        <w:rPr>
          <w:rFonts w:ascii="Palatino Linotype" w:hAnsi="Palatino Linotype"/>
          <w:i/>
          <w:sz w:val="22"/>
        </w:rPr>
      </w:pPr>
    </w:p>
    <w:p w14:paraId="2B0C2B39" w14:textId="77777777" w:rsidR="008F741D" w:rsidRPr="00C05113" w:rsidRDefault="00B33339" w:rsidP="00C05113">
      <w:pPr>
        <w:pStyle w:val="Prrafodelista"/>
        <w:numPr>
          <w:ilvl w:val="0"/>
          <w:numId w:val="71"/>
        </w:numPr>
        <w:ind w:right="992"/>
        <w:jc w:val="both"/>
        <w:rPr>
          <w:rFonts w:ascii="Palatino Linotype" w:hAnsi="Palatino Linotype"/>
          <w:i/>
          <w:sz w:val="22"/>
        </w:rPr>
      </w:pPr>
      <w:r w:rsidRPr="00C05113">
        <w:rPr>
          <w:rFonts w:ascii="Palatino Linotype" w:hAnsi="Palatino Linotype"/>
          <w:i/>
          <w:sz w:val="22"/>
        </w:rPr>
        <w:t>L</w:t>
      </w:r>
      <w:r w:rsidR="000F487C" w:rsidRPr="00C05113">
        <w:rPr>
          <w:rFonts w:ascii="Palatino Linotype" w:hAnsi="Palatino Linotype"/>
          <w:i/>
          <w:sz w:val="22"/>
        </w:rPr>
        <w:t>a documentación remitida por las unidades administrativas solicitantes; y, los procedimientos y/o manuales de procedimientos, descripción de procesos y/o mapeos de proceso solicitados por el Instituto de Información e Investigación Geográfica, Estadística y Catastral del Estado de México y llevados a cabo y/o autorizados por la Dirección General de Innovación en el año 2021 y 2022, así como la documentación remitida por el Instituto solicitante.</w:t>
      </w:r>
    </w:p>
    <w:p w14:paraId="0CE2F8C3" w14:textId="77777777" w:rsidR="008F741D" w:rsidRPr="00C05113" w:rsidRDefault="008F741D" w:rsidP="00C05113">
      <w:pPr>
        <w:pStyle w:val="Prrafodelista"/>
        <w:rPr>
          <w:rFonts w:ascii="Palatino Linotype" w:hAnsi="Palatino Linotype"/>
          <w:i/>
          <w:sz w:val="22"/>
        </w:rPr>
      </w:pPr>
    </w:p>
    <w:p w14:paraId="4274F793" w14:textId="77777777" w:rsidR="008F741D" w:rsidRPr="00C05113" w:rsidRDefault="008F741D" w:rsidP="00C05113">
      <w:pPr>
        <w:pStyle w:val="Prrafodelista"/>
        <w:ind w:left="1211" w:right="992"/>
        <w:jc w:val="both"/>
        <w:rPr>
          <w:rFonts w:ascii="Palatino Linotype" w:hAnsi="Palatino Linotype"/>
          <w:i/>
          <w:sz w:val="22"/>
        </w:rPr>
      </w:pPr>
      <w:r w:rsidRPr="00C05113">
        <w:rPr>
          <w:rFonts w:ascii="Palatino Linotype" w:hAnsi="Palatino Linotype"/>
          <w:i/>
          <w:sz w:val="22"/>
        </w:rPr>
        <w:t xml:space="preserve">Para tal situación, a través del Sistema de Acceso a la Información Mexiquense (SAIMEX), deberá indicar el mecanismo y/o procedimiento que tendrá que seguir </w:t>
      </w:r>
      <w:r w:rsidRPr="00C05113">
        <w:rPr>
          <w:rFonts w:ascii="Palatino Linotype" w:hAnsi="Palatino Linotype"/>
          <w:b/>
          <w:i/>
          <w:sz w:val="22"/>
        </w:rPr>
        <w:t>EL RECURRENTE</w:t>
      </w:r>
      <w:r w:rsidRPr="00C05113">
        <w:rPr>
          <w:rFonts w:ascii="Palatino Linotype" w:hAnsi="Palatino Linotype"/>
          <w:i/>
          <w:sz w:val="22"/>
        </w:rPr>
        <w:t>, para acceder a la documentación, es decir, los pasos para realizar el pago de derechos, en caso de ser procedentes, y la manera de obtener la información como domicilio de la Unidad de Transparencia, días y horarios de atención, así como el nombre del servidor público que le atenderá. Además, deberá señalarle que podrá acceder de manera gratuita a la información si proporciona el medio electrónico y recoge la información en la Unidad de Transparencia.</w:t>
      </w:r>
    </w:p>
    <w:p w14:paraId="7486F1A2" w14:textId="77777777" w:rsidR="008F741D" w:rsidRPr="00C05113" w:rsidRDefault="008F741D" w:rsidP="00C05113">
      <w:pPr>
        <w:pStyle w:val="Prrafodelista"/>
        <w:ind w:left="1211" w:right="992"/>
        <w:jc w:val="both"/>
        <w:rPr>
          <w:rFonts w:ascii="Palatino Linotype" w:hAnsi="Palatino Linotype"/>
          <w:i/>
          <w:sz w:val="22"/>
        </w:rPr>
      </w:pPr>
    </w:p>
    <w:p w14:paraId="25D44090" w14:textId="1C4A96C6" w:rsidR="00C9039D" w:rsidRPr="00C05113" w:rsidRDefault="00C9039D" w:rsidP="00C05113">
      <w:pPr>
        <w:pStyle w:val="Prrafodelista"/>
        <w:ind w:left="1211" w:right="992"/>
        <w:jc w:val="both"/>
        <w:rPr>
          <w:rFonts w:ascii="Palatino Linotype" w:hAnsi="Palatino Linotype"/>
          <w:i/>
          <w:sz w:val="22"/>
        </w:rPr>
      </w:pPr>
      <w:r w:rsidRPr="00C05113">
        <w:rPr>
          <w:rFonts w:ascii="Palatino Linotype" w:hAnsi="Palatino Linotype"/>
          <w:i/>
          <w:sz w:val="22"/>
        </w:rPr>
        <w:t xml:space="preserve">Debiendo notificar al </w:t>
      </w:r>
      <w:r w:rsidRPr="00C05113">
        <w:rPr>
          <w:rFonts w:ascii="Palatino Linotype" w:hAnsi="Palatino Linotype"/>
          <w:b/>
          <w:i/>
          <w:sz w:val="22"/>
        </w:rPr>
        <w:t>RECURRENTE</w:t>
      </w:r>
      <w:r w:rsidRPr="00C05113">
        <w:rPr>
          <w:rFonts w:ascii="Palatino Linotype" w:hAnsi="Palatino Linotype"/>
          <w:i/>
          <w:sz w:val="22"/>
        </w:rPr>
        <w:t xml:space="preserve"> el acuerdo de clasificación de la información que emita el comité de transparencia, con motivo de la </w:t>
      </w:r>
      <w:r w:rsidRPr="00C05113">
        <w:rPr>
          <w:rFonts w:ascii="Palatino Linotype" w:hAnsi="Palatino Linotype"/>
          <w:b/>
          <w:i/>
          <w:sz w:val="22"/>
        </w:rPr>
        <w:t>versión pública</w:t>
      </w:r>
      <w:r w:rsidRPr="00C05113">
        <w:rPr>
          <w:rFonts w:ascii="Palatino Linotype" w:hAnsi="Palatino Linotype"/>
          <w:i/>
          <w:sz w:val="22"/>
        </w:rPr>
        <w:t>.</w:t>
      </w:r>
    </w:p>
    <w:p w14:paraId="5ABDA41C" w14:textId="77777777" w:rsidR="00C9039D" w:rsidRPr="00C05113" w:rsidRDefault="00C9039D" w:rsidP="00C05113">
      <w:pPr>
        <w:spacing w:line="360" w:lineRule="auto"/>
        <w:ind w:left="851" w:right="992"/>
        <w:jc w:val="both"/>
        <w:rPr>
          <w:rFonts w:ascii="Palatino Linotype" w:hAnsi="Palatino Linotype"/>
          <w:b/>
          <w:i/>
          <w:sz w:val="16"/>
          <w:u w:val="single"/>
        </w:rPr>
      </w:pPr>
    </w:p>
    <w:p w14:paraId="384DB12C" w14:textId="593EE966" w:rsidR="00C9039D" w:rsidRPr="00C05113" w:rsidRDefault="00C9039D" w:rsidP="00C05113">
      <w:pPr>
        <w:spacing w:line="360" w:lineRule="auto"/>
        <w:jc w:val="both"/>
        <w:rPr>
          <w:rFonts w:ascii="Palatino Linotype" w:hAnsi="Palatino Linotype"/>
          <w:shd w:val="clear" w:color="auto" w:fill="FFFFFF"/>
        </w:rPr>
      </w:pPr>
      <w:r w:rsidRPr="00C05113">
        <w:rPr>
          <w:rFonts w:ascii="Palatino Linotype" w:hAnsi="Palatino Linotype"/>
          <w:b/>
          <w:bCs/>
          <w:sz w:val="28"/>
          <w:szCs w:val="28"/>
          <w:shd w:val="clear" w:color="auto" w:fill="FFFFFF"/>
        </w:rPr>
        <w:t>TERCERO</w:t>
      </w:r>
      <w:r w:rsidRPr="00C05113">
        <w:rPr>
          <w:rFonts w:ascii="Palatino Linotype" w:hAnsi="Palatino Linotype"/>
          <w:b/>
          <w:bCs/>
          <w:shd w:val="clear" w:color="auto" w:fill="FFFFFF"/>
        </w:rPr>
        <w:t>.</w:t>
      </w:r>
      <w:r w:rsidRPr="00C05113">
        <w:rPr>
          <w:rFonts w:ascii="Palatino Linotype" w:hAnsi="Palatino Linotype"/>
          <w:shd w:val="clear" w:color="auto" w:fill="FFFFFF"/>
        </w:rPr>
        <w:t> </w:t>
      </w:r>
      <w:r w:rsidRPr="00C05113">
        <w:rPr>
          <w:rFonts w:ascii="Palatino Linotype" w:hAnsi="Palatino Linotype"/>
          <w:b/>
          <w:bCs/>
          <w:shd w:val="clear" w:color="auto" w:fill="FFFFFF"/>
        </w:rPr>
        <w:t>NOTIFÍQUESE </w:t>
      </w:r>
      <w:r w:rsidRPr="00C05113">
        <w:rPr>
          <w:rFonts w:ascii="Palatino Linotype" w:hAnsi="Palatino Linotype"/>
          <w:shd w:val="clear" w:color="auto" w:fill="FFFFFF"/>
        </w:rPr>
        <w:t xml:space="preserve">vía </w:t>
      </w:r>
      <w:r w:rsidRPr="00C05113">
        <w:rPr>
          <w:rFonts w:ascii="Palatino Linotype" w:hAnsi="Palatino Linotype"/>
          <w:b/>
          <w:shd w:val="clear" w:color="auto" w:fill="FFFFFF"/>
        </w:rPr>
        <w:t>SAIMEX</w:t>
      </w:r>
      <w:r w:rsidRPr="00C05113">
        <w:rPr>
          <w:rFonts w:ascii="Palatino Linotype" w:hAnsi="Palatino Linotype"/>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y el título noveno, capítulo primero de la referida Ley de Transparencia.</w:t>
      </w:r>
    </w:p>
    <w:p w14:paraId="1792A726" w14:textId="77777777" w:rsidR="00C9039D" w:rsidRPr="00C05113" w:rsidRDefault="00C9039D" w:rsidP="00C05113">
      <w:pPr>
        <w:spacing w:line="360" w:lineRule="auto"/>
        <w:jc w:val="both"/>
        <w:rPr>
          <w:rFonts w:ascii="Palatino Linotype" w:hAnsi="Palatino Linotype"/>
          <w:szCs w:val="17"/>
          <w:lang w:eastAsia="es-ES_tradnl"/>
        </w:rPr>
      </w:pPr>
    </w:p>
    <w:p w14:paraId="70231F30" w14:textId="22F84CB4" w:rsidR="00C9039D" w:rsidRPr="00C05113" w:rsidRDefault="00C9039D" w:rsidP="00C05113">
      <w:pPr>
        <w:spacing w:line="360" w:lineRule="auto"/>
        <w:ind w:right="49"/>
        <w:jc w:val="both"/>
        <w:rPr>
          <w:rFonts w:ascii="Palatino Linotype" w:hAnsi="Palatino Linotype" w:cs="Arial"/>
        </w:rPr>
      </w:pPr>
      <w:r w:rsidRPr="00C05113">
        <w:rPr>
          <w:rFonts w:ascii="Palatino Linotype" w:hAnsi="Palatino Linotype" w:cs="Arial"/>
          <w:b/>
          <w:bCs/>
          <w:sz w:val="28"/>
          <w:lang w:eastAsia="es-MX"/>
        </w:rPr>
        <w:t xml:space="preserve">CUARTO. </w:t>
      </w:r>
      <w:r w:rsidRPr="00C05113">
        <w:rPr>
          <w:rFonts w:ascii="Palatino Linotype" w:hAnsi="Palatino Linotype"/>
          <w:b/>
          <w:szCs w:val="17"/>
          <w:lang w:eastAsia="es-ES_tradnl"/>
        </w:rPr>
        <w:t>Notifíquese</w:t>
      </w:r>
      <w:r w:rsidRPr="00C05113">
        <w:rPr>
          <w:rFonts w:ascii="Palatino Linotype" w:hAnsi="Palatino Linotype"/>
          <w:szCs w:val="17"/>
          <w:lang w:eastAsia="es-ES_tradnl"/>
        </w:rPr>
        <w:t xml:space="preserve"> al </w:t>
      </w:r>
      <w:r w:rsidRPr="00C05113">
        <w:rPr>
          <w:rFonts w:ascii="Palatino Linotype" w:hAnsi="Palatino Linotype"/>
          <w:b/>
          <w:szCs w:val="17"/>
          <w:lang w:eastAsia="es-ES_tradnl"/>
        </w:rPr>
        <w:t xml:space="preserve">RECURRENTE </w:t>
      </w:r>
      <w:r w:rsidRPr="00C05113">
        <w:rPr>
          <w:rFonts w:ascii="Palatino Linotype" w:hAnsi="Palatino Linotype"/>
          <w:szCs w:val="17"/>
          <w:lang w:eastAsia="es-ES_tradnl"/>
        </w:rPr>
        <w:t>la presente resolución</w:t>
      </w:r>
      <w:r w:rsidRPr="00C05113">
        <w:rPr>
          <w:rFonts w:ascii="Palatino Linotype" w:hAnsi="Palatino Linotype" w:cs="Arial"/>
        </w:rPr>
        <w:t xml:space="preserve"> vía </w:t>
      </w:r>
      <w:bookmarkStart w:id="5" w:name="_Hlk94784009"/>
      <w:r w:rsidRPr="00C05113">
        <w:rPr>
          <w:rFonts w:ascii="Palatino Linotype" w:hAnsi="Palatino Linotype" w:cs="Arial"/>
          <w:b/>
          <w:bCs/>
        </w:rPr>
        <w:t>SAIMEX</w:t>
      </w:r>
      <w:bookmarkEnd w:id="5"/>
      <w:r w:rsidRPr="00C05113">
        <w:rPr>
          <w:rFonts w:ascii="Palatino Linotype" w:hAnsi="Palatino Linotype" w:cs="Arial"/>
          <w:b/>
          <w:bCs/>
        </w:rPr>
        <w:t>.</w:t>
      </w:r>
    </w:p>
    <w:p w14:paraId="0E707218" w14:textId="77777777" w:rsidR="00C9039D" w:rsidRPr="00C05113" w:rsidRDefault="00C9039D" w:rsidP="00C05113">
      <w:pPr>
        <w:spacing w:before="100" w:beforeAutospacing="1" w:after="100" w:afterAutospacing="1" w:line="360" w:lineRule="auto"/>
        <w:ind w:right="51"/>
        <w:jc w:val="both"/>
        <w:rPr>
          <w:rFonts w:ascii="Palatino Linotype" w:eastAsia="Palatino Linotype" w:hAnsi="Palatino Linotype" w:cs="Palatino Linotype"/>
        </w:rPr>
      </w:pPr>
      <w:r w:rsidRPr="00C05113">
        <w:rPr>
          <w:rFonts w:ascii="Palatino Linotype" w:hAnsi="Palatino Linotype" w:cs="Arial"/>
          <w:b/>
          <w:bCs/>
          <w:sz w:val="28"/>
          <w:lang w:eastAsia="es-MX"/>
        </w:rPr>
        <w:t>QUINTO.</w:t>
      </w:r>
      <w:r w:rsidRPr="00C05113">
        <w:rPr>
          <w:rFonts w:ascii="Palatino Linotype" w:hAnsi="Palatino Linotype"/>
          <w:szCs w:val="17"/>
          <w:lang w:eastAsia="es-ES_tradnl"/>
        </w:rPr>
        <w:t xml:space="preserve"> </w:t>
      </w:r>
      <w:r w:rsidRPr="00C05113">
        <w:rPr>
          <w:rFonts w:ascii="Palatino Linotype" w:hAnsi="Palatino Linotype"/>
          <w:b/>
          <w:szCs w:val="17"/>
          <w:lang w:eastAsia="es-ES_tradnl"/>
        </w:rPr>
        <w:t>Hágase del conocimiento</w:t>
      </w:r>
      <w:r w:rsidRPr="00C05113">
        <w:rPr>
          <w:rFonts w:ascii="Palatino Linotype" w:hAnsi="Palatino Linotype"/>
          <w:szCs w:val="17"/>
          <w:lang w:eastAsia="es-ES_tradnl"/>
        </w:rPr>
        <w:t xml:space="preserve"> al </w:t>
      </w:r>
      <w:r w:rsidRPr="00C05113">
        <w:rPr>
          <w:rFonts w:ascii="Palatino Linotype" w:hAnsi="Palatino Linotype"/>
          <w:b/>
          <w:szCs w:val="17"/>
          <w:lang w:eastAsia="es-ES_tradnl"/>
        </w:rPr>
        <w:t>RECURRENTE</w:t>
      </w:r>
      <w:r w:rsidRPr="00C05113">
        <w:rPr>
          <w:rFonts w:ascii="Palatino Linotype" w:hAnsi="Palatino Linotype"/>
          <w:szCs w:val="17"/>
          <w:lang w:eastAsia="es-ES_tradnl"/>
        </w:rPr>
        <w:t xml:space="preserve"> </w:t>
      </w:r>
      <w:r w:rsidRPr="00C05113">
        <w:rPr>
          <w:rFonts w:ascii="Palatino Linotype" w:eastAsia="Palatino Linotype" w:hAnsi="Palatino Linotype" w:cs="Palatino Linotype"/>
        </w:rPr>
        <w:t>que de conformidad con lo establecido en el artículo 196 de la Ley de Transparencia y Acceso a la Información Pública del Estado de México y Municipios, podrá impugnarla vía Juicio de Amparo en los términos de las leyes aplicables.</w:t>
      </w:r>
    </w:p>
    <w:p w14:paraId="0AD5CDBA" w14:textId="2548668E" w:rsidR="00C9039D" w:rsidRPr="00C05113" w:rsidRDefault="00C9039D" w:rsidP="00C05113">
      <w:pPr>
        <w:spacing w:before="100" w:beforeAutospacing="1" w:after="100" w:afterAutospacing="1" w:line="360" w:lineRule="auto"/>
        <w:ind w:right="51"/>
        <w:jc w:val="both"/>
        <w:rPr>
          <w:rFonts w:ascii="Palatino Linotype" w:hAnsi="Palatino Linotype"/>
          <w:szCs w:val="17"/>
          <w:lang w:eastAsia="es-ES_tradnl"/>
        </w:rPr>
      </w:pPr>
      <w:r w:rsidRPr="00C05113">
        <w:rPr>
          <w:rFonts w:ascii="Palatino Linotype" w:hAnsi="Palatino Linotype"/>
          <w:b/>
          <w:sz w:val="28"/>
          <w:szCs w:val="28"/>
          <w:lang w:eastAsia="es-ES_tradnl"/>
        </w:rPr>
        <w:t>SEXTO</w:t>
      </w:r>
      <w:r w:rsidRPr="00C05113">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w:t>
      </w:r>
      <w:r w:rsidR="000F487C" w:rsidRPr="00C05113">
        <w:rPr>
          <w:rFonts w:ascii="Palatino Linotype" w:hAnsi="Palatino Linotype"/>
          <w:b/>
          <w:szCs w:val="17"/>
          <w:lang w:eastAsia="es-ES_tradnl"/>
        </w:rPr>
        <w:t>EL SUJETO OBLIGADO</w:t>
      </w:r>
      <w:r w:rsidR="000F487C" w:rsidRPr="00C05113">
        <w:rPr>
          <w:rFonts w:ascii="Palatino Linotype" w:hAnsi="Palatino Linotype"/>
          <w:szCs w:val="17"/>
          <w:lang w:eastAsia="es-ES_tradnl"/>
        </w:rPr>
        <w:t xml:space="preserve"> </w:t>
      </w:r>
      <w:r w:rsidRPr="00C05113">
        <w:rPr>
          <w:rFonts w:ascii="Palatino Linotype" w:hAnsi="Palatino Linotype"/>
          <w:szCs w:val="17"/>
          <w:lang w:eastAsia="es-ES_tradnl"/>
        </w:rPr>
        <w:t>de manera fundada y motivada, podrá solicitar una ampliación de plazo para el cumplimiento de la presente resolución.</w:t>
      </w:r>
    </w:p>
    <w:p w14:paraId="51F161E7" w14:textId="44E74EDB"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lastRenderedPageBreak/>
        <w:t xml:space="preserve">ASÍ LO RESUELVE, POR </w:t>
      </w:r>
      <w:r w:rsidR="00CA338E" w:rsidRPr="00C05113">
        <w:rPr>
          <w:rFonts w:ascii="Palatino Linotype" w:eastAsia="Palatino Linotype" w:hAnsi="Palatino Linotype" w:cs="Palatino Linotype"/>
        </w:rPr>
        <w:t>MAYORÍA</w:t>
      </w:r>
      <w:r w:rsidRPr="00C05113">
        <w:rPr>
          <w:rFonts w:ascii="Palatino Linotype" w:eastAsia="Palatino Linotype" w:hAnsi="Palatino Linotype" w:cs="Palatino Linotype"/>
        </w:rPr>
        <w:t xml:space="preserve"> DE VOTOS EL PLENO DEL INSTITUTO DE TRANSPARENCIA, ACCESO A LA INFORMACIÓN PÚBLICA Y PROTECCIÓN DE DATOS PERSONALES DEL ESTADO DE MÉXICO Y MUNICIPIOS, CONFORMADO POR LOS COMISIONADOS JOSÉ MARTÍNEZ VILCHIS</w:t>
      </w:r>
      <w:r w:rsidR="00CA338E" w:rsidRPr="00C05113">
        <w:rPr>
          <w:rFonts w:ascii="Palatino Linotype" w:eastAsia="Palatino Linotype" w:hAnsi="Palatino Linotype" w:cs="Palatino Linotype"/>
        </w:rPr>
        <w:t xml:space="preserve"> EMITIENDO VOTO DISIDENTE</w:t>
      </w:r>
      <w:r w:rsidRPr="00C05113">
        <w:rPr>
          <w:rFonts w:ascii="Palatino Linotype" w:eastAsia="Palatino Linotype" w:hAnsi="Palatino Linotype" w:cs="Palatino Linotype"/>
        </w:rPr>
        <w:t>; MARÍA DEL ROSARIO MEJÍA AYALA</w:t>
      </w:r>
      <w:r w:rsidR="00CA338E" w:rsidRPr="00C05113">
        <w:rPr>
          <w:rFonts w:ascii="Palatino Linotype" w:eastAsia="Palatino Linotype" w:hAnsi="Palatino Linotype" w:cs="Palatino Linotype"/>
        </w:rPr>
        <w:t xml:space="preserve"> EMITIENDO VOTO PARTICULAR</w:t>
      </w:r>
      <w:r w:rsidRPr="00C05113">
        <w:rPr>
          <w:rFonts w:ascii="Palatino Linotype" w:eastAsia="Palatino Linotype" w:hAnsi="Palatino Linotype" w:cs="Palatino Linotype"/>
        </w:rPr>
        <w:t xml:space="preserve">; SHARON CRISTINA MORALES MARTÍNEZ; LUIS GUSTAVO PARRA NORIEGA Y GUADALUPE RAMÍREZ PEÑA; EN LA </w:t>
      </w:r>
      <w:r w:rsidR="00573893" w:rsidRPr="00C05113">
        <w:rPr>
          <w:rFonts w:ascii="Palatino Linotype" w:eastAsia="Palatino Linotype" w:hAnsi="Palatino Linotype" w:cs="Palatino Linotype"/>
        </w:rPr>
        <w:t>OCTAVA</w:t>
      </w:r>
      <w:r w:rsidRPr="00C05113">
        <w:rPr>
          <w:rFonts w:ascii="Palatino Linotype" w:eastAsia="Palatino Linotype" w:hAnsi="Palatino Linotype" w:cs="Palatino Linotype"/>
        </w:rPr>
        <w:t xml:space="preserve"> SESIÓN ORDINARIA CELEBRADA EL </w:t>
      </w:r>
      <w:r w:rsidR="00573893" w:rsidRPr="00C05113">
        <w:rPr>
          <w:rFonts w:ascii="Palatino Linotype" w:eastAsia="Palatino Linotype" w:hAnsi="Palatino Linotype" w:cs="Palatino Linotype"/>
        </w:rPr>
        <w:t>SEIS</w:t>
      </w:r>
      <w:r w:rsidRPr="00C05113">
        <w:rPr>
          <w:rFonts w:ascii="Palatino Linotype" w:eastAsia="Palatino Linotype" w:hAnsi="Palatino Linotype" w:cs="Palatino Linotype"/>
        </w:rPr>
        <w:t xml:space="preserve"> DE </w:t>
      </w:r>
      <w:r w:rsidR="00573893" w:rsidRPr="00C05113">
        <w:rPr>
          <w:rFonts w:ascii="Palatino Linotype" w:eastAsia="Palatino Linotype" w:hAnsi="Palatino Linotype" w:cs="Palatino Linotype"/>
        </w:rPr>
        <w:t xml:space="preserve">MARZO </w:t>
      </w:r>
      <w:r w:rsidRPr="00C05113">
        <w:rPr>
          <w:rFonts w:ascii="Palatino Linotype" w:eastAsia="Palatino Linotype" w:hAnsi="Palatino Linotype" w:cs="Palatino Linotype"/>
        </w:rPr>
        <w:t>DE DOS MIL VEINTICUATRO, ANTE EL SECRETARIO TÉCNICO DEL PLENO, ALEXIS TAPIA RAMÍREZ.------</w:t>
      </w:r>
      <w:r w:rsidR="00CA338E" w:rsidRPr="00C05113">
        <w:rPr>
          <w:rFonts w:ascii="Palatino Linotype" w:eastAsia="Palatino Linotype" w:hAnsi="Palatino Linotype" w:cs="Palatino Linotype"/>
        </w:rPr>
        <w:t>-</w:t>
      </w:r>
      <w:r w:rsidRPr="00C05113">
        <w:rPr>
          <w:rFonts w:ascii="Palatino Linotype" w:eastAsia="Palatino Linotype" w:hAnsi="Palatino Linotype" w:cs="Palatino Linotype"/>
        </w:rPr>
        <w:t>----</w:t>
      </w:r>
    </w:p>
    <w:p w14:paraId="3445AAA5" w14:textId="77777777" w:rsidR="003E243E" w:rsidRPr="00C05113" w:rsidRDefault="003E243E" w:rsidP="00C05113">
      <w:pPr>
        <w:spacing w:line="360" w:lineRule="auto"/>
        <w:jc w:val="both"/>
        <w:rPr>
          <w:rFonts w:ascii="Palatino Linotype" w:eastAsia="Palatino Linotype" w:hAnsi="Palatino Linotype" w:cs="Palatino Linotype"/>
        </w:rPr>
      </w:pPr>
      <w:r w:rsidRPr="00C05113">
        <w:rPr>
          <w:rFonts w:ascii="Palatino Linotype" w:eastAsia="Palatino Linotype" w:hAnsi="Palatino Linotype" w:cs="Palatino Linotype"/>
        </w:rPr>
        <w:t>SCMM/AGZ/DEMF/CCA</w:t>
      </w:r>
    </w:p>
    <w:p w14:paraId="6FB0399B" w14:textId="77777777" w:rsidR="003E243E" w:rsidRPr="00C05113" w:rsidRDefault="003E243E" w:rsidP="00C05113">
      <w:pPr>
        <w:rPr>
          <w:rFonts w:ascii="Palatino Linotype" w:eastAsia="Palatino Linotype" w:hAnsi="Palatino Linotype" w:cs="Palatino Linotype"/>
        </w:rPr>
      </w:pPr>
      <w:r w:rsidRPr="00C05113">
        <w:br w:type="page"/>
      </w:r>
    </w:p>
    <w:p w14:paraId="569EDBF4" w14:textId="77777777" w:rsidR="003E243E" w:rsidRPr="00C05113" w:rsidRDefault="003E243E" w:rsidP="00C05113">
      <w:pPr>
        <w:spacing w:line="360" w:lineRule="auto"/>
        <w:jc w:val="both"/>
        <w:rPr>
          <w:rFonts w:ascii="Palatino Linotype" w:eastAsia="Palatino Linotype" w:hAnsi="Palatino Linotype" w:cs="Palatino Linotype"/>
        </w:rPr>
      </w:pPr>
    </w:p>
    <w:p w14:paraId="2769082B" w14:textId="77777777" w:rsidR="003E243E" w:rsidRPr="00C05113" w:rsidRDefault="003E243E" w:rsidP="00C05113">
      <w:pPr>
        <w:spacing w:line="360" w:lineRule="auto"/>
        <w:jc w:val="both"/>
        <w:rPr>
          <w:rFonts w:ascii="Palatino Linotype" w:eastAsia="Palatino Linotype" w:hAnsi="Palatino Linotype" w:cs="Palatino Linotype"/>
        </w:rPr>
      </w:pPr>
    </w:p>
    <w:p w14:paraId="036B1C03" w14:textId="77777777" w:rsidR="003E243E" w:rsidRPr="00C05113" w:rsidRDefault="003E243E" w:rsidP="00C05113">
      <w:pPr>
        <w:spacing w:line="360" w:lineRule="auto"/>
        <w:jc w:val="both"/>
        <w:rPr>
          <w:rFonts w:ascii="Palatino Linotype" w:eastAsia="Palatino Linotype" w:hAnsi="Palatino Linotype" w:cs="Palatino Linotype"/>
        </w:rPr>
      </w:pPr>
    </w:p>
    <w:p w14:paraId="3F1E5005" w14:textId="77777777" w:rsidR="003E243E" w:rsidRPr="00C05113" w:rsidRDefault="003E243E" w:rsidP="00C05113">
      <w:pPr>
        <w:spacing w:line="360" w:lineRule="auto"/>
        <w:jc w:val="both"/>
        <w:rPr>
          <w:rFonts w:ascii="Palatino Linotype" w:eastAsia="Palatino Linotype" w:hAnsi="Palatino Linotype" w:cs="Palatino Linotype"/>
        </w:rPr>
      </w:pPr>
    </w:p>
    <w:p w14:paraId="08F09AC0" w14:textId="77777777" w:rsidR="003E243E" w:rsidRPr="00C05113" w:rsidRDefault="003E243E" w:rsidP="00C05113">
      <w:pPr>
        <w:spacing w:line="360" w:lineRule="auto"/>
        <w:jc w:val="both"/>
        <w:rPr>
          <w:rFonts w:ascii="Palatino Linotype" w:eastAsia="Palatino Linotype" w:hAnsi="Palatino Linotype" w:cs="Palatino Linotype"/>
        </w:rPr>
      </w:pPr>
    </w:p>
    <w:p w14:paraId="116D5D71" w14:textId="77777777" w:rsidR="003E243E" w:rsidRPr="00C05113" w:rsidRDefault="003E243E" w:rsidP="00C05113">
      <w:pPr>
        <w:spacing w:line="360" w:lineRule="auto"/>
        <w:jc w:val="both"/>
        <w:rPr>
          <w:rFonts w:ascii="Palatino Linotype" w:eastAsia="Palatino Linotype" w:hAnsi="Palatino Linotype" w:cs="Palatino Linotype"/>
        </w:rPr>
      </w:pPr>
    </w:p>
    <w:p w14:paraId="2BA6798A" w14:textId="77777777" w:rsidR="003E243E" w:rsidRPr="00C05113" w:rsidRDefault="003E243E" w:rsidP="00C05113">
      <w:pPr>
        <w:spacing w:line="360" w:lineRule="auto"/>
        <w:jc w:val="both"/>
        <w:rPr>
          <w:rFonts w:ascii="Palatino Linotype" w:eastAsia="Palatino Linotype" w:hAnsi="Palatino Linotype" w:cs="Palatino Linotype"/>
        </w:rPr>
      </w:pPr>
    </w:p>
    <w:p w14:paraId="2C917388" w14:textId="77777777" w:rsidR="003E243E" w:rsidRPr="00C05113" w:rsidRDefault="003E243E" w:rsidP="00C05113">
      <w:pPr>
        <w:spacing w:line="360" w:lineRule="auto"/>
        <w:jc w:val="both"/>
        <w:rPr>
          <w:rFonts w:ascii="Palatino Linotype" w:eastAsia="Palatino Linotype" w:hAnsi="Palatino Linotype" w:cs="Palatino Linotype"/>
        </w:rPr>
      </w:pPr>
    </w:p>
    <w:p w14:paraId="6309FE6C" w14:textId="77777777" w:rsidR="003E243E" w:rsidRPr="00C05113" w:rsidRDefault="003E243E" w:rsidP="00C05113">
      <w:pPr>
        <w:spacing w:line="360" w:lineRule="auto"/>
        <w:jc w:val="both"/>
        <w:rPr>
          <w:rFonts w:ascii="Palatino Linotype" w:eastAsia="Palatino Linotype" w:hAnsi="Palatino Linotype" w:cs="Palatino Linotype"/>
        </w:rPr>
      </w:pPr>
    </w:p>
    <w:p w14:paraId="11726328" w14:textId="77777777" w:rsidR="003E243E" w:rsidRPr="00C05113" w:rsidRDefault="003E243E" w:rsidP="00C05113">
      <w:pPr>
        <w:spacing w:line="360" w:lineRule="auto"/>
        <w:jc w:val="both"/>
        <w:rPr>
          <w:rFonts w:ascii="Palatino Linotype" w:eastAsia="Palatino Linotype" w:hAnsi="Palatino Linotype" w:cs="Palatino Linotype"/>
        </w:rPr>
      </w:pPr>
    </w:p>
    <w:p w14:paraId="6C52BAEA" w14:textId="77777777" w:rsidR="003E243E" w:rsidRPr="00C05113" w:rsidRDefault="003E243E" w:rsidP="00C05113">
      <w:pPr>
        <w:spacing w:line="360" w:lineRule="auto"/>
        <w:jc w:val="both"/>
        <w:rPr>
          <w:rFonts w:ascii="Palatino Linotype" w:eastAsia="Palatino Linotype" w:hAnsi="Palatino Linotype" w:cs="Palatino Linotype"/>
        </w:rPr>
      </w:pPr>
    </w:p>
    <w:p w14:paraId="3CD9847D" w14:textId="77777777" w:rsidR="003E243E" w:rsidRPr="00C05113" w:rsidRDefault="003E243E" w:rsidP="00C05113">
      <w:pPr>
        <w:spacing w:line="360" w:lineRule="auto"/>
        <w:jc w:val="both"/>
        <w:rPr>
          <w:rFonts w:ascii="Palatino Linotype" w:eastAsia="Palatino Linotype" w:hAnsi="Palatino Linotype" w:cs="Palatino Linotype"/>
        </w:rPr>
      </w:pPr>
    </w:p>
    <w:p w14:paraId="7FBC9562" w14:textId="77777777" w:rsidR="003E243E" w:rsidRPr="00C05113" w:rsidRDefault="003E243E" w:rsidP="00C05113">
      <w:pPr>
        <w:spacing w:line="360" w:lineRule="auto"/>
        <w:jc w:val="both"/>
        <w:rPr>
          <w:rFonts w:ascii="Palatino Linotype" w:eastAsia="Palatino Linotype" w:hAnsi="Palatino Linotype" w:cs="Palatino Linotype"/>
        </w:rPr>
      </w:pPr>
    </w:p>
    <w:p w14:paraId="00BBD8FA" w14:textId="77777777" w:rsidR="003E243E" w:rsidRPr="00C05113" w:rsidRDefault="003E243E" w:rsidP="00C05113">
      <w:pPr>
        <w:spacing w:line="360" w:lineRule="auto"/>
        <w:jc w:val="both"/>
        <w:rPr>
          <w:rFonts w:ascii="Palatino Linotype" w:eastAsia="Palatino Linotype" w:hAnsi="Palatino Linotype" w:cs="Palatino Linotype"/>
        </w:rPr>
      </w:pPr>
    </w:p>
    <w:p w14:paraId="1F1FC88C" w14:textId="174A31BD" w:rsidR="00380A4D" w:rsidRPr="00C05113" w:rsidRDefault="00380A4D" w:rsidP="00C05113"/>
    <w:sectPr w:rsidR="00380A4D" w:rsidRPr="00C05113" w:rsidSect="006957B1">
      <w:headerReference w:type="even" r:id="rId14"/>
      <w:headerReference w:type="default" r:id="rId15"/>
      <w:footerReference w:type="default" r:id="rId16"/>
      <w:headerReference w:type="first" r:id="rId17"/>
      <w:footerReference w:type="first" r:id="rId18"/>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3AF15" w14:textId="77777777" w:rsidR="00496DEB" w:rsidRDefault="00496DEB" w:rsidP="00C80F8C">
      <w:r>
        <w:separator/>
      </w:r>
    </w:p>
  </w:endnote>
  <w:endnote w:type="continuationSeparator" w:id="0">
    <w:p w14:paraId="2B9390B0" w14:textId="77777777" w:rsidR="00496DEB" w:rsidRDefault="00496DEB"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154747F2" w:rsidR="0053329C" w:rsidRPr="0010196A" w:rsidRDefault="0053329C"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435E93">
      <w:rPr>
        <w:rFonts w:ascii="Palatino Linotype" w:hAnsi="Palatino Linotype" w:cs="Arial"/>
        <w:bCs/>
        <w:noProof/>
        <w:sz w:val="22"/>
        <w:szCs w:val="22"/>
      </w:rPr>
      <w:t>49</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435E93">
      <w:rPr>
        <w:rFonts w:ascii="Palatino Linotype" w:hAnsi="Palatino Linotype" w:cs="Arial"/>
        <w:bCs/>
        <w:noProof/>
        <w:sz w:val="22"/>
        <w:szCs w:val="22"/>
      </w:rPr>
      <w:t>51</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00761814" w:rsidR="0053329C" w:rsidRPr="0010196A" w:rsidRDefault="0053329C"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435E93">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435E93">
      <w:rPr>
        <w:rFonts w:ascii="Palatino Linotype" w:hAnsi="Palatino Linotype" w:cs="Arial"/>
        <w:bCs/>
        <w:noProof/>
        <w:sz w:val="22"/>
        <w:szCs w:val="22"/>
      </w:rPr>
      <w:t>51</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34730" w14:textId="77777777" w:rsidR="00496DEB" w:rsidRDefault="00496DEB" w:rsidP="00C80F8C">
      <w:r>
        <w:separator/>
      </w:r>
    </w:p>
  </w:footnote>
  <w:footnote w:type="continuationSeparator" w:id="0">
    <w:p w14:paraId="2D7F5493" w14:textId="77777777" w:rsidR="00496DEB" w:rsidRDefault="00496DEB" w:rsidP="00C8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53329C" w:rsidRDefault="00496DEB">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76A94518" w:rsidR="0053329C" w:rsidRPr="0010196A" w:rsidRDefault="0053329C" w:rsidP="00354355">
    <w:pPr>
      <w:pStyle w:val="Encabezado"/>
      <w:tabs>
        <w:tab w:val="clear" w:pos="4252"/>
        <w:tab w:val="clear" w:pos="8504"/>
        <w:tab w:val="left" w:pos="2326"/>
      </w:tabs>
      <w:rPr>
        <w:rFonts w:ascii="Palatino Linotype" w:hAnsi="Palatino Linotype"/>
        <w:sz w:val="28"/>
        <w:szCs w:val="28"/>
      </w:rPr>
    </w:pPr>
  </w:p>
  <w:tbl>
    <w:tblPr>
      <w:tblW w:w="9534" w:type="dxa"/>
      <w:tblInd w:w="-142" w:type="dxa"/>
      <w:tblLayout w:type="fixed"/>
      <w:tblLook w:val="04A0" w:firstRow="1" w:lastRow="0" w:firstColumn="1" w:lastColumn="0" w:noHBand="0" w:noVBand="1"/>
    </w:tblPr>
    <w:tblGrid>
      <w:gridCol w:w="2977"/>
      <w:gridCol w:w="2552"/>
      <w:gridCol w:w="4005"/>
    </w:tblGrid>
    <w:tr w:rsidR="0053329C" w:rsidRPr="008F2CCC" w14:paraId="1F097D8A" w14:textId="77777777" w:rsidTr="005F31DE">
      <w:tc>
        <w:tcPr>
          <w:tcW w:w="2977" w:type="dxa"/>
          <w:vMerge w:val="restart"/>
        </w:tcPr>
        <w:p w14:paraId="1F780A0C" w14:textId="1EFF25F4" w:rsidR="0053329C" w:rsidRPr="008F2CCC" w:rsidRDefault="0053329C" w:rsidP="003E0BBD">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1">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5B26419A" w14:textId="56CCB310" w:rsidR="0053329C" w:rsidRPr="00664658" w:rsidRDefault="0053329C" w:rsidP="003E0BBD">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4005" w:type="dxa"/>
          <w:shd w:val="clear" w:color="auto" w:fill="auto"/>
          <w:vAlign w:val="center"/>
        </w:tcPr>
        <w:p w14:paraId="65AFA994" w14:textId="7495BFDF" w:rsidR="0053329C" w:rsidRPr="00664658" w:rsidRDefault="0053329C" w:rsidP="003E0BBD">
          <w:pPr>
            <w:jc w:val="both"/>
            <w:rPr>
              <w:rFonts w:ascii="Palatino Linotype" w:hAnsi="Palatino Linotype"/>
              <w:b/>
              <w:sz w:val="22"/>
              <w:szCs w:val="22"/>
              <w:lang w:val="es-ES_tradnl"/>
            </w:rPr>
          </w:pPr>
          <w:r>
            <w:rPr>
              <w:rFonts w:ascii="Palatino Linotype" w:eastAsia="Palatino Linotype" w:hAnsi="Palatino Linotype" w:cs="Palatino Linotype"/>
              <w:b/>
            </w:rPr>
            <w:t>02617</w:t>
          </w:r>
          <w:r w:rsidRPr="00872A09">
            <w:rPr>
              <w:rFonts w:ascii="Palatino Linotype" w:eastAsia="Palatino Linotype" w:hAnsi="Palatino Linotype" w:cs="Palatino Linotype"/>
              <w:b/>
            </w:rPr>
            <w:t>/INFOEM/IP/RR/2023 y acumulado</w:t>
          </w:r>
          <w:r>
            <w:rPr>
              <w:rFonts w:ascii="Palatino Linotype" w:eastAsia="Palatino Linotype" w:hAnsi="Palatino Linotype" w:cs="Palatino Linotype"/>
              <w:b/>
            </w:rPr>
            <w:t>s</w:t>
          </w:r>
        </w:p>
      </w:tc>
    </w:tr>
    <w:tr w:rsidR="0053329C" w:rsidRPr="008F2CCC" w14:paraId="049677A3" w14:textId="77777777" w:rsidTr="005F31DE">
      <w:tc>
        <w:tcPr>
          <w:tcW w:w="2977" w:type="dxa"/>
          <w:vMerge/>
        </w:tcPr>
        <w:p w14:paraId="4A21EAC1" w14:textId="5C1F145E" w:rsidR="0053329C" w:rsidRPr="008F2CCC" w:rsidRDefault="0053329C" w:rsidP="003E0BBD">
          <w:pPr>
            <w:rPr>
              <w:rFonts w:ascii="Palatino Linotype" w:hAnsi="Palatino Linotype"/>
              <w:b/>
              <w:sz w:val="22"/>
              <w:szCs w:val="22"/>
              <w:lang w:val="es-ES_tradnl"/>
            </w:rPr>
          </w:pPr>
        </w:p>
      </w:tc>
      <w:tc>
        <w:tcPr>
          <w:tcW w:w="2552" w:type="dxa"/>
          <w:shd w:val="clear" w:color="auto" w:fill="auto"/>
        </w:tcPr>
        <w:p w14:paraId="1237BCDE" w14:textId="77777777" w:rsidR="0053329C" w:rsidRPr="00664658" w:rsidRDefault="0053329C" w:rsidP="003E0BBD">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4005" w:type="dxa"/>
          <w:shd w:val="clear" w:color="auto" w:fill="auto"/>
          <w:vAlign w:val="center"/>
        </w:tcPr>
        <w:p w14:paraId="7F554073" w14:textId="446DED54" w:rsidR="0053329C" w:rsidRPr="00D41D47" w:rsidRDefault="0053329C" w:rsidP="003E0BBD">
          <w:pPr>
            <w:jc w:val="both"/>
            <w:rPr>
              <w:rFonts w:ascii="Palatino Linotype" w:hAnsi="Palatino Linotype"/>
              <w:b/>
              <w:sz w:val="22"/>
              <w:szCs w:val="22"/>
              <w:lang w:val="es-ES_tradnl"/>
            </w:rPr>
          </w:pPr>
          <w:r w:rsidRPr="003E0BBD">
            <w:rPr>
              <w:rFonts w:ascii="Palatino Linotype" w:hAnsi="Palatino Linotype"/>
              <w:b/>
              <w:bCs/>
              <w:sz w:val="22"/>
              <w:szCs w:val="22"/>
            </w:rPr>
            <w:t>Secretaría de Finanzas</w:t>
          </w:r>
        </w:p>
      </w:tc>
    </w:tr>
    <w:tr w:rsidR="0053329C" w:rsidRPr="008F2CCC" w14:paraId="72CD087D" w14:textId="77777777" w:rsidTr="005F31DE">
      <w:trPr>
        <w:trHeight w:val="228"/>
      </w:trPr>
      <w:tc>
        <w:tcPr>
          <w:tcW w:w="2977" w:type="dxa"/>
          <w:vMerge/>
        </w:tcPr>
        <w:p w14:paraId="1B78656F" w14:textId="01E6F6F6" w:rsidR="0053329C" w:rsidRPr="008F2CCC" w:rsidRDefault="0053329C" w:rsidP="00085F27">
          <w:pPr>
            <w:rPr>
              <w:rFonts w:ascii="Palatino Linotype" w:hAnsi="Palatino Linotype"/>
              <w:b/>
              <w:sz w:val="22"/>
              <w:szCs w:val="22"/>
              <w:lang w:val="es-ES_tradnl"/>
            </w:rPr>
          </w:pPr>
        </w:p>
      </w:tc>
      <w:tc>
        <w:tcPr>
          <w:tcW w:w="2552" w:type="dxa"/>
          <w:shd w:val="clear" w:color="auto" w:fill="auto"/>
        </w:tcPr>
        <w:p w14:paraId="74D81628" w14:textId="05FE44B5" w:rsidR="0053329C" w:rsidRPr="00664658" w:rsidRDefault="0053329C" w:rsidP="00085F27">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4005" w:type="dxa"/>
          <w:shd w:val="clear" w:color="auto" w:fill="auto"/>
        </w:tcPr>
        <w:p w14:paraId="20D6FDA3" w14:textId="43A3963A" w:rsidR="0053329C" w:rsidRPr="00664658" w:rsidRDefault="0053329C" w:rsidP="00085F27">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53329C" w:rsidRPr="0010196A" w:rsidRDefault="0053329C"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6C4EF9B0" w:rsidR="0053329C" w:rsidRPr="0010196A" w:rsidRDefault="00496DEB">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44.05pt;margin-top:-90.3pt;width:540pt;height:10in;z-index:-251658240;mso-position-horizontal-relative:margin;mso-position-vertical-relative:margin" o:allowincell="f">
          <v:imagedata r:id="rId1" o:title="RESOLUCIÓN"/>
          <w10:wrap anchorx="margin" anchory="margin"/>
        </v:shape>
      </w:pict>
    </w:r>
  </w:p>
  <w:tbl>
    <w:tblPr>
      <w:tblW w:w="10632" w:type="dxa"/>
      <w:tblInd w:w="-1276" w:type="dxa"/>
      <w:tblLayout w:type="fixed"/>
      <w:tblLook w:val="04A0" w:firstRow="1" w:lastRow="0" w:firstColumn="1" w:lastColumn="0" w:noHBand="0" w:noVBand="1"/>
    </w:tblPr>
    <w:tblGrid>
      <w:gridCol w:w="4111"/>
      <w:gridCol w:w="2552"/>
      <w:gridCol w:w="3969"/>
    </w:tblGrid>
    <w:tr w:rsidR="0053329C" w:rsidRPr="008F2CCC" w14:paraId="6ABABA57" w14:textId="77777777" w:rsidTr="000C3B2E">
      <w:tc>
        <w:tcPr>
          <w:tcW w:w="4111" w:type="dxa"/>
          <w:vMerge w:val="restart"/>
          <w:shd w:val="clear" w:color="auto" w:fill="auto"/>
        </w:tcPr>
        <w:p w14:paraId="6AA376CC" w14:textId="139DA696" w:rsidR="0053329C" w:rsidRPr="008F2CCC" w:rsidRDefault="0053329C" w:rsidP="007A5836">
          <w:pPr>
            <w:rPr>
              <w:rFonts w:ascii="Palatino Linotype" w:hAnsi="Palatino Linotype"/>
              <w:b/>
              <w:sz w:val="22"/>
              <w:szCs w:val="22"/>
              <w:lang w:val="es-ES_tradnl"/>
            </w:rPr>
          </w:pPr>
          <w:r>
            <w:rPr>
              <w:rFonts w:ascii="Palatino Linotype" w:hAnsi="Palatino Linotype"/>
              <w:noProof/>
              <w:sz w:val="28"/>
              <w:szCs w:val="28"/>
              <w:lang w:eastAsia="es-MX"/>
            </w:rPr>
            <w:t xml:space="preserve">              </w:t>
          </w: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r>
            <w:rPr>
              <w:rFonts w:ascii="Palatino Linotype" w:hAnsi="Palatino Linotype"/>
              <w:b/>
              <w:sz w:val="22"/>
              <w:szCs w:val="22"/>
              <w:lang w:val="es-ES_tradnl"/>
            </w:rPr>
            <w:t xml:space="preserve">       </w:t>
          </w:r>
        </w:p>
      </w:tc>
      <w:tc>
        <w:tcPr>
          <w:tcW w:w="2552" w:type="dxa"/>
          <w:shd w:val="clear" w:color="auto" w:fill="auto"/>
        </w:tcPr>
        <w:p w14:paraId="1C114EF9" w14:textId="069E89B5" w:rsidR="0053329C" w:rsidRPr="008F2CCC" w:rsidRDefault="0053329C"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969" w:type="dxa"/>
          <w:shd w:val="clear" w:color="auto" w:fill="auto"/>
          <w:vAlign w:val="center"/>
        </w:tcPr>
        <w:p w14:paraId="5F0F5848" w14:textId="1485CCBF" w:rsidR="0053329C" w:rsidRPr="008F2CCC" w:rsidRDefault="0053329C" w:rsidP="003E243E">
          <w:pPr>
            <w:jc w:val="both"/>
            <w:rPr>
              <w:rFonts w:ascii="Palatino Linotype" w:hAnsi="Palatino Linotype"/>
              <w:b/>
              <w:sz w:val="22"/>
              <w:szCs w:val="22"/>
              <w:lang w:val="es-ES_tradnl"/>
            </w:rPr>
          </w:pPr>
          <w:r>
            <w:rPr>
              <w:rFonts w:ascii="Palatino Linotype" w:eastAsia="Palatino Linotype" w:hAnsi="Palatino Linotype" w:cs="Palatino Linotype"/>
              <w:b/>
            </w:rPr>
            <w:t>02617</w:t>
          </w:r>
          <w:r w:rsidRPr="00872A09">
            <w:rPr>
              <w:rFonts w:ascii="Palatino Linotype" w:eastAsia="Palatino Linotype" w:hAnsi="Palatino Linotype" w:cs="Palatino Linotype"/>
              <w:b/>
            </w:rPr>
            <w:t>/INFOEM/IP/RR/2023 y acumulado</w:t>
          </w:r>
          <w:r>
            <w:rPr>
              <w:rFonts w:ascii="Palatino Linotype" w:eastAsia="Palatino Linotype" w:hAnsi="Palatino Linotype" w:cs="Palatino Linotype"/>
              <w:b/>
            </w:rPr>
            <w:t>s</w:t>
          </w:r>
        </w:p>
      </w:tc>
    </w:tr>
    <w:tr w:rsidR="0053329C" w:rsidRPr="008F2CCC" w14:paraId="3B45FB53" w14:textId="77777777" w:rsidTr="000C3B2E">
      <w:tc>
        <w:tcPr>
          <w:tcW w:w="4111" w:type="dxa"/>
          <w:vMerge/>
          <w:shd w:val="clear" w:color="auto" w:fill="auto"/>
        </w:tcPr>
        <w:p w14:paraId="188B82EF" w14:textId="77777777" w:rsidR="0053329C" w:rsidRPr="008F2CCC" w:rsidRDefault="0053329C" w:rsidP="007A5836">
          <w:pPr>
            <w:rPr>
              <w:rFonts w:ascii="Palatino Linotype" w:hAnsi="Palatino Linotype"/>
              <w:b/>
              <w:sz w:val="22"/>
              <w:szCs w:val="22"/>
              <w:lang w:val="es-ES_tradnl"/>
            </w:rPr>
          </w:pPr>
        </w:p>
      </w:tc>
      <w:tc>
        <w:tcPr>
          <w:tcW w:w="2552" w:type="dxa"/>
          <w:shd w:val="clear" w:color="auto" w:fill="auto"/>
        </w:tcPr>
        <w:p w14:paraId="3B2AD0CF" w14:textId="77777777" w:rsidR="0053329C" w:rsidRPr="008F2CCC" w:rsidRDefault="0053329C"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969" w:type="dxa"/>
          <w:shd w:val="clear" w:color="auto" w:fill="auto"/>
          <w:vAlign w:val="center"/>
        </w:tcPr>
        <w:p w14:paraId="749961B3" w14:textId="20F9FD71" w:rsidR="0053329C" w:rsidRPr="008F2CCC" w:rsidRDefault="00435E93" w:rsidP="00D66460">
          <w:pPr>
            <w:jc w:val="both"/>
            <w:rPr>
              <w:rFonts w:ascii="Palatino Linotype" w:hAnsi="Palatino Linotype"/>
              <w:b/>
              <w:sz w:val="22"/>
              <w:szCs w:val="22"/>
              <w:lang w:val="es-ES_tradnl"/>
            </w:rPr>
          </w:pPr>
          <w:r>
            <w:rPr>
              <w:rFonts w:ascii="Palatino Linotype" w:eastAsia="Palatino Linotype" w:hAnsi="Palatino Linotype" w:cs="Palatino Linotype"/>
              <w:b/>
            </w:rPr>
            <w:t>XXXXXXXX</w:t>
          </w:r>
        </w:p>
      </w:tc>
    </w:tr>
    <w:tr w:rsidR="0053329C" w:rsidRPr="00085F27" w14:paraId="28A493EB" w14:textId="77777777" w:rsidTr="000C3B2E">
      <w:trPr>
        <w:trHeight w:val="228"/>
      </w:trPr>
      <w:tc>
        <w:tcPr>
          <w:tcW w:w="4111" w:type="dxa"/>
          <w:vMerge/>
          <w:shd w:val="clear" w:color="auto" w:fill="auto"/>
        </w:tcPr>
        <w:p w14:paraId="06C77D31" w14:textId="77777777" w:rsidR="0053329C" w:rsidRPr="008F2CCC" w:rsidRDefault="0053329C" w:rsidP="007A5836">
          <w:pPr>
            <w:rPr>
              <w:rFonts w:ascii="Palatino Linotype" w:hAnsi="Palatino Linotype"/>
              <w:b/>
              <w:sz w:val="22"/>
              <w:szCs w:val="22"/>
              <w:lang w:val="es-ES_tradnl"/>
            </w:rPr>
          </w:pPr>
        </w:p>
      </w:tc>
      <w:tc>
        <w:tcPr>
          <w:tcW w:w="2552" w:type="dxa"/>
          <w:shd w:val="clear" w:color="auto" w:fill="auto"/>
        </w:tcPr>
        <w:p w14:paraId="2E1A72B4" w14:textId="77777777" w:rsidR="0053329C" w:rsidRPr="008F2CCC" w:rsidRDefault="0053329C" w:rsidP="007A5836">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969" w:type="dxa"/>
          <w:shd w:val="clear" w:color="auto" w:fill="auto"/>
          <w:vAlign w:val="center"/>
        </w:tcPr>
        <w:p w14:paraId="47AF3C2E" w14:textId="4840A856" w:rsidR="0053329C" w:rsidRPr="00085F27" w:rsidRDefault="0053329C" w:rsidP="00886B68">
          <w:pPr>
            <w:jc w:val="both"/>
            <w:rPr>
              <w:rFonts w:ascii="Palatino Linotype" w:hAnsi="Palatino Linotype"/>
              <w:b/>
              <w:sz w:val="22"/>
              <w:szCs w:val="22"/>
              <w:lang w:val="es-ES_tradnl"/>
            </w:rPr>
          </w:pPr>
          <w:r w:rsidRPr="003E0BBD">
            <w:rPr>
              <w:rFonts w:ascii="Palatino Linotype" w:hAnsi="Palatino Linotype"/>
              <w:b/>
              <w:bCs/>
              <w:sz w:val="22"/>
              <w:szCs w:val="22"/>
            </w:rPr>
            <w:t>Secretaría de Finanzas</w:t>
          </w:r>
        </w:p>
      </w:tc>
    </w:tr>
    <w:tr w:rsidR="0053329C" w:rsidRPr="008F2CCC" w14:paraId="0F114FF0" w14:textId="77777777" w:rsidTr="000C3B2E">
      <w:tc>
        <w:tcPr>
          <w:tcW w:w="4111" w:type="dxa"/>
          <w:vMerge/>
          <w:shd w:val="clear" w:color="auto" w:fill="auto"/>
        </w:tcPr>
        <w:p w14:paraId="4CCB64BA" w14:textId="77777777" w:rsidR="0053329C" w:rsidRPr="008F2CCC" w:rsidRDefault="0053329C" w:rsidP="00A2780F">
          <w:pPr>
            <w:rPr>
              <w:rFonts w:ascii="Palatino Linotype" w:hAnsi="Palatino Linotype"/>
              <w:b/>
              <w:sz w:val="22"/>
              <w:szCs w:val="22"/>
              <w:lang w:val="es-ES_tradnl"/>
            </w:rPr>
          </w:pPr>
        </w:p>
      </w:tc>
      <w:tc>
        <w:tcPr>
          <w:tcW w:w="2552" w:type="dxa"/>
          <w:shd w:val="clear" w:color="auto" w:fill="auto"/>
        </w:tcPr>
        <w:p w14:paraId="31E422EA" w14:textId="0B158FD7" w:rsidR="0053329C" w:rsidRPr="008F2CCC" w:rsidRDefault="0053329C" w:rsidP="008E0AAD">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969" w:type="dxa"/>
          <w:shd w:val="clear" w:color="auto" w:fill="auto"/>
        </w:tcPr>
        <w:p w14:paraId="181C41B4" w14:textId="1561C6D0" w:rsidR="0053329C" w:rsidRPr="008F2CCC" w:rsidRDefault="0053329C"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6337BCB3" w:rsidR="0053329C" w:rsidRPr="0010196A" w:rsidRDefault="0053329C"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B19E6"/>
    <w:multiLevelType w:val="hybridMultilevel"/>
    <w:tmpl w:val="63AE6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EE208D"/>
    <w:multiLevelType w:val="hybridMultilevel"/>
    <w:tmpl w:val="E3F02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4872B0"/>
    <w:multiLevelType w:val="multilevel"/>
    <w:tmpl w:val="114E4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9A6207"/>
    <w:multiLevelType w:val="multilevel"/>
    <w:tmpl w:val="0878659C"/>
    <w:lvl w:ilvl="0">
      <w:start w:val="1"/>
      <w:numFmt w:val="upp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08DC105A"/>
    <w:multiLevelType w:val="hybridMultilevel"/>
    <w:tmpl w:val="AE4898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CB6C09"/>
    <w:multiLevelType w:val="hybridMultilevel"/>
    <w:tmpl w:val="20501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0EF75E74"/>
    <w:multiLevelType w:val="multilevel"/>
    <w:tmpl w:val="C4FEB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12C675D"/>
    <w:multiLevelType w:val="hybridMultilevel"/>
    <w:tmpl w:val="2FFE7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2161270"/>
    <w:multiLevelType w:val="hybridMultilevel"/>
    <w:tmpl w:val="C3C4BB70"/>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6EB6AF5"/>
    <w:multiLevelType w:val="hybridMultilevel"/>
    <w:tmpl w:val="9F72832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B3C0F9A"/>
    <w:multiLevelType w:val="multilevel"/>
    <w:tmpl w:val="834452F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6" w15:restartNumberingAfterBreak="0">
    <w:nsid w:val="1DE220C8"/>
    <w:multiLevelType w:val="hybridMultilevel"/>
    <w:tmpl w:val="C360BD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EFF5A83"/>
    <w:multiLevelType w:val="hybridMultilevel"/>
    <w:tmpl w:val="FFBEE870"/>
    <w:lvl w:ilvl="0" w:tplc="080A000F">
      <w:start w:val="1"/>
      <w:numFmt w:val="decimal"/>
      <w:lvlText w:val="%1."/>
      <w:lvlJc w:val="left"/>
      <w:pPr>
        <w:ind w:left="720" w:hanging="360"/>
      </w:pPr>
      <w:rPr>
        <w:rFont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2664721B"/>
    <w:multiLevelType w:val="hybridMultilevel"/>
    <w:tmpl w:val="DAC0A2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D71BC1"/>
    <w:multiLevelType w:val="hybridMultilevel"/>
    <w:tmpl w:val="FD623B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2BDA11F1"/>
    <w:multiLevelType w:val="hybridMultilevel"/>
    <w:tmpl w:val="78720D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C684DF6"/>
    <w:multiLevelType w:val="hybridMultilevel"/>
    <w:tmpl w:val="9B72E25E"/>
    <w:lvl w:ilvl="0" w:tplc="CFA2F946">
      <w:start w:val="1"/>
      <w:numFmt w:val="lowerLetter"/>
      <w:lvlText w:val="%1)"/>
      <w:lvlJc w:val="left"/>
      <w:pPr>
        <w:ind w:left="1211" w:hanging="360"/>
      </w:pPr>
      <w:rPr>
        <w:rFonts w:hint="default"/>
        <w:b w:val="0"/>
        <w:u w:val="none"/>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2CBB2B0E"/>
    <w:multiLevelType w:val="hybridMultilevel"/>
    <w:tmpl w:val="C5CCC2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2F5B6870"/>
    <w:multiLevelType w:val="hybridMultilevel"/>
    <w:tmpl w:val="07FE1DBC"/>
    <w:lvl w:ilvl="0" w:tplc="66924BCA">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30BA1ED8"/>
    <w:multiLevelType w:val="hybridMultilevel"/>
    <w:tmpl w:val="FB628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1DF6CD6"/>
    <w:multiLevelType w:val="hybridMultilevel"/>
    <w:tmpl w:val="1C44AB0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34402D0B"/>
    <w:multiLevelType w:val="multilevel"/>
    <w:tmpl w:val="CB4CB2A2"/>
    <w:lvl w:ilvl="0">
      <w:start w:val="23"/>
      <w:numFmt w:val="decimal"/>
      <w:lvlText w:val="%1."/>
      <w:lvlJc w:val="left"/>
      <w:pPr>
        <w:ind w:left="36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3512303B"/>
    <w:multiLevelType w:val="hybridMultilevel"/>
    <w:tmpl w:val="F614E670"/>
    <w:lvl w:ilvl="0" w:tplc="FA66A6D6">
      <w:start w:val="2"/>
      <w:numFmt w:val="bullet"/>
      <w:lvlText w:val="-"/>
      <w:lvlJc w:val="left"/>
      <w:pPr>
        <w:ind w:left="720" w:hanging="360"/>
      </w:pPr>
      <w:rPr>
        <w:rFonts w:ascii="Palatino Linotype" w:eastAsiaTheme="minorEastAsia"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66D2E66"/>
    <w:multiLevelType w:val="hybridMultilevel"/>
    <w:tmpl w:val="F8825F6E"/>
    <w:lvl w:ilvl="0" w:tplc="6A0E3A84">
      <w:start w:val="1"/>
      <w:numFmt w:val="decimal"/>
      <w:lvlText w:val="%1)"/>
      <w:lvlJc w:val="left"/>
      <w:pPr>
        <w:ind w:left="720" w:hanging="360"/>
      </w:pPr>
      <w:rPr>
        <w:rFonts w:hint="default"/>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EFB5E23"/>
    <w:multiLevelType w:val="hybridMultilevel"/>
    <w:tmpl w:val="4B0A34D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410400E1"/>
    <w:multiLevelType w:val="hybridMultilevel"/>
    <w:tmpl w:val="59E054E0"/>
    <w:lvl w:ilvl="0" w:tplc="E8B64396">
      <w:start w:val="7"/>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16A3A6F"/>
    <w:multiLevelType w:val="hybridMultilevel"/>
    <w:tmpl w:val="C56EA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5D82751"/>
    <w:multiLevelType w:val="hybridMultilevel"/>
    <w:tmpl w:val="328440B2"/>
    <w:lvl w:ilvl="0" w:tplc="536244B2">
      <w:start w:val="1"/>
      <w:numFmt w:val="lowerLetter"/>
      <w:lvlText w:val="%1)"/>
      <w:lvlJc w:val="left"/>
      <w:pPr>
        <w:ind w:left="1069" w:hanging="36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2" w15:restartNumberingAfterBreak="0">
    <w:nsid w:val="49505465"/>
    <w:multiLevelType w:val="hybridMultilevel"/>
    <w:tmpl w:val="D6F88872"/>
    <w:lvl w:ilvl="0" w:tplc="17FA11CA">
      <w:start w:val="1"/>
      <w:numFmt w:val="ordinalText"/>
      <w:suff w:val="space"/>
      <w:lvlText w:val="%1."/>
      <w:lvlJc w:val="left"/>
      <w:pPr>
        <w:ind w:left="2912"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4DBF5A17"/>
    <w:multiLevelType w:val="hybridMultilevel"/>
    <w:tmpl w:val="CBD40110"/>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14C2167"/>
    <w:multiLevelType w:val="hybridMultilevel"/>
    <w:tmpl w:val="6A0A89C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15:restartNumberingAfterBreak="0">
    <w:nsid w:val="53180F32"/>
    <w:multiLevelType w:val="hybridMultilevel"/>
    <w:tmpl w:val="D82EF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67A5878"/>
    <w:multiLevelType w:val="hybridMultilevel"/>
    <w:tmpl w:val="E54E686E"/>
    <w:lvl w:ilvl="0" w:tplc="3D263A1E">
      <w:start w:val="4"/>
      <w:numFmt w:val="bullet"/>
      <w:lvlText w:val="-"/>
      <w:lvlJc w:val="left"/>
      <w:pPr>
        <w:ind w:left="751" w:hanging="360"/>
      </w:pPr>
      <w:rPr>
        <w:rFonts w:ascii="Palatino Linotype" w:eastAsia="Palatino Linotype" w:hAnsi="Palatino Linotype" w:cs="Palatino Linotype" w:hint="default"/>
      </w:rPr>
    </w:lvl>
    <w:lvl w:ilvl="1" w:tplc="080A0003" w:tentative="1">
      <w:start w:val="1"/>
      <w:numFmt w:val="bullet"/>
      <w:lvlText w:val="o"/>
      <w:lvlJc w:val="left"/>
      <w:pPr>
        <w:ind w:left="1471" w:hanging="360"/>
      </w:pPr>
      <w:rPr>
        <w:rFonts w:ascii="Courier New" w:hAnsi="Courier New" w:cs="Courier New"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Courier New"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Courier New" w:hint="default"/>
      </w:rPr>
    </w:lvl>
    <w:lvl w:ilvl="8" w:tplc="080A0005" w:tentative="1">
      <w:start w:val="1"/>
      <w:numFmt w:val="bullet"/>
      <w:lvlText w:val=""/>
      <w:lvlJc w:val="left"/>
      <w:pPr>
        <w:ind w:left="6511" w:hanging="360"/>
      </w:pPr>
      <w:rPr>
        <w:rFonts w:ascii="Wingdings" w:hAnsi="Wingdings" w:hint="default"/>
      </w:rPr>
    </w:lvl>
  </w:abstractNum>
  <w:abstractNum w:abstractNumId="47" w15:restartNumberingAfterBreak="0">
    <w:nsid w:val="583C2DA4"/>
    <w:multiLevelType w:val="hybridMultilevel"/>
    <w:tmpl w:val="44F6E1CC"/>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48" w15:restartNumberingAfterBreak="0">
    <w:nsid w:val="5AFA0106"/>
    <w:multiLevelType w:val="hybridMultilevel"/>
    <w:tmpl w:val="6D14F9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0D1D37"/>
    <w:multiLevelType w:val="hybridMultilevel"/>
    <w:tmpl w:val="1CB0D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62FA6FDF"/>
    <w:multiLevelType w:val="hybridMultilevel"/>
    <w:tmpl w:val="AC6C4FEE"/>
    <w:lvl w:ilvl="0" w:tplc="6C80FA1C">
      <w:start w:val="4"/>
      <w:numFmt w:val="bullet"/>
      <w:lvlText w:val="-"/>
      <w:lvlJc w:val="left"/>
      <w:pPr>
        <w:ind w:left="720" w:hanging="360"/>
      </w:pPr>
      <w:rPr>
        <w:rFonts w:ascii="Palatino Linotype" w:eastAsia="Calibr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4DB61B5"/>
    <w:multiLevelType w:val="hybridMultilevel"/>
    <w:tmpl w:val="1C7ACA34"/>
    <w:lvl w:ilvl="0" w:tplc="DE6C5B06">
      <w:start w:val="1"/>
      <w:numFmt w:val="upperRoman"/>
      <w:lvlText w:val="%1."/>
      <w:lvlJc w:val="left"/>
      <w:pPr>
        <w:ind w:left="1080" w:hanging="720"/>
      </w:pPr>
      <w:rPr>
        <w:rFonts w:hint="default"/>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77F3809"/>
    <w:multiLevelType w:val="hybridMultilevel"/>
    <w:tmpl w:val="6112583C"/>
    <w:lvl w:ilvl="0" w:tplc="8E80373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5" w15:restartNumberingAfterBreak="0">
    <w:nsid w:val="67BD1780"/>
    <w:multiLevelType w:val="hybridMultilevel"/>
    <w:tmpl w:val="81808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7" w15:restartNumberingAfterBreak="0">
    <w:nsid w:val="692F6EA4"/>
    <w:multiLevelType w:val="multilevel"/>
    <w:tmpl w:val="AC56E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9425641"/>
    <w:multiLevelType w:val="hybridMultilevel"/>
    <w:tmpl w:val="43E4F6CC"/>
    <w:lvl w:ilvl="0" w:tplc="605E543E">
      <w:start w:val="3"/>
      <w:numFmt w:val="bullet"/>
      <w:lvlText w:val="-"/>
      <w:lvlJc w:val="left"/>
      <w:pPr>
        <w:ind w:left="1211" w:hanging="360"/>
      </w:pPr>
      <w:rPr>
        <w:rFonts w:ascii="Palatino Linotype" w:eastAsia="Times New Roman" w:hAnsi="Palatino Linotype"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59"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0" w15:restartNumberingAfterBreak="0">
    <w:nsid w:val="700A6CF3"/>
    <w:multiLevelType w:val="hybridMultilevel"/>
    <w:tmpl w:val="B43C17C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15:restartNumberingAfterBreak="0">
    <w:nsid w:val="707F0724"/>
    <w:multiLevelType w:val="hybridMultilevel"/>
    <w:tmpl w:val="789C63B4"/>
    <w:lvl w:ilvl="0" w:tplc="90BC0722">
      <w:start w:val="1"/>
      <w:numFmt w:val="decimal"/>
      <w:lvlText w:val="%1."/>
      <w:lvlJc w:val="left"/>
      <w:pPr>
        <w:ind w:left="720" w:hanging="360"/>
      </w:pPr>
      <w:rPr>
        <w:rFonts w:hint="default"/>
        <w:i/>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11E60B4"/>
    <w:multiLevelType w:val="hybridMultilevel"/>
    <w:tmpl w:val="DE4209E0"/>
    <w:lvl w:ilvl="0" w:tplc="84C640D6">
      <w:start w:val="3"/>
      <w:numFmt w:val="bullet"/>
      <w:lvlText w:val="-"/>
      <w:lvlJc w:val="left"/>
      <w:pPr>
        <w:ind w:left="720" w:hanging="360"/>
      </w:pPr>
      <w:rPr>
        <w:rFonts w:ascii="Palatino Linotype" w:eastAsia="Palatino Linotype" w:hAnsi="Palatino Linotype" w:cs="Palatino Linotype" w:hint="default"/>
        <w:b/>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75B57184"/>
    <w:multiLevelType w:val="multilevel"/>
    <w:tmpl w:val="4964EBB6"/>
    <w:lvl w:ilvl="0">
      <w:start w:val="50"/>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9DE7F22"/>
    <w:multiLevelType w:val="hybridMultilevel"/>
    <w:tmpl w:val="B956BC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B6D5905"/>
    <w:multiLevelType w:val="multilevel"/>
    <w:tmpl w:val="D3AE41C2"/>
    <w:lvl w:ilvl="0">
      <w:start w:val="1"/>
      <w:numFmt w:val="lowerLetter"/>
      <w:lvlText w:val="%1)"/>
      <w:lvlJc w:val="left"/>
      <w:pPr>
        <w:ind w:left="360" w:hanging="360"/>
      </w:pPr>
      <w:rPr>
        <w:rFonts w:ascii="Palatino Linotype" w:eastAsia="Palatino Linotype" w:hAnsi="Palatino Linotype" w:cs="Palatino Linotype"/>
      </w:rPr>
    </w:lvl>
    <w:lvl w:ilvl="1">
      <w:start w:val="1"/>
      <w:numFmt w:val="decimal"/>
      <w:lvlText w:val="o"/>
      <w:lvlJc w:val="left"/>
      <w:pPr>
        <w:ind w:left="1080" w:hanging="360"/>
      </w:pPr>
      <w:rPr>
        <w:rFonts w:ascii="Courier New" w:eastAsia="Courier New" w:hAnsi="Courier New" w:cs="Courier New"/>
      </w:rPr>
    </w:lvl>
    <w:lvl w:ilvl="2">
      <w:start w:val="1"/>
      <w:numFmt w:val="decimal"/>
      <w:lvlText w:val=""/>
      <w:lvlJc w:val="left"/>
      <w:pPr>
        <w:ind w:left="1800" w:hanging="360"/>
      </w:pPr>
      <w:rPr>
        <w:rFonts w:ascii="Noto Sans Symbols" w:eastAsia="Noto Sans Symbols" w:hAnsi="Noto Sans Symbols" w:cs="Noto Sans Symbols"/>
      </w:rPr>
    </w:lvl>
    <w:lvl w:ilvl="3">
      <w:start w:val="1"/>
      <w:numFmt w:val="decimal"/>
      <w:lvlText w:val=""/>
      <w:lvlJc w:val="left"/>
      <w:pPr>
        <w:ind w:left="2520" w:hanging="360"/>
      </w:pPr>
      <w:rPr>
        <w:rFonts w:ascii="Noto Sans Symbols" w:eastAsia="Noto Sans Symbols" w:hAnsi="Noto Sans Symbols" w:cs="Noto Sans Symbols"/>
      </w:rPr>
    </w:lvl>
    <w:lvl w:ilvl="4">
      <w:start w:val="1"/>
      <w:numFmt w:val="decimal"/>
      <w:lvlText w:val="o"/>
      <w:lvlJc w:val="left"/>
      <w:pPr>
        <w:ind w:left="3240" w:hanging="360"/>
      </w:pPr>
      <w:rPr>
        <w:rFonts w:ascii="Courier New" w:eastAsia="Courier New" w:hAnsi="Courier New" w:cs="Courier New"/>
      </w:rPr>
    </w:lvl>
    <w:lvl w:ilvl="5">
      <w:start w:val="1"/>
      <w:numFmt w:val="decimal"/>
      <w:lvlText w:val=""/>
      <w:lvlJc w:val="left"/>
      <w:pPr>
        <w:ind w:left="3960" w:hanging="360"/>
      </w:pPr>
      <w:rPr>
        <w:rFonts w:ascii="Noto Sans Symbols" w:eastAsia="Noto Sans Symbols" w:hAnsi="Noto Sans Symbols" w:cs="Noto Sans Symbols"/>
      </w:rPr>
    </w:lvl>
    <w:lvl w:ilvl="6">
      <w:start w:val="1"/>
      <w:numFmt w:val="decimal"/>
      <w:lvlText w:val=""/>
      <w:lvlJc w:val="left"/>
      <w:pPr>
        <w:ind w:left="4680" w:hanging="360"/>
      </w:pPr>
      <w:rPr>
        <w:rFonts w:ascii="Noto Sans Symbols" w:eastAsia="Noto Sans Symbols" w:hAnsi="Noto Sans Symbols" w:cs="Noto Sans Symbols"/>
      </w:rPr>
    </w:lvl>
    <w:lvl w:ilvl="7">
      <w:start w:val="1"/>
      <w:numFmt w:val="decimal"/>
      <w:lvlText w:val="o"/>
      <w:lvlJc w:val="left"/>
      <w:pPr>
        <w:ind w:left="5400" w:hanging="360"/>
      </w:pPr>
      <w:rPr>
        <w:rFonts w:ascii="Courier New" w:eastAsia="Courier New" w:hAnsi="Courier New" w:cs="Courier New"/>
      </w:rPr>
    </w:lvl>
    <w:lvl w:ilvl="8">
      <w:start w:val="1"/>
      <w:numFmt w:val="decimal"/>
      <w:lvlText w:val=""/>
      <w:lvlJc w:val="left"/>
      <w:pPr>
        <w:ind w:left="6120" w:hanging="360"/>
      </w:pPr>
      <w:rPr>
        <w:rFonts w:ascii="Noto Sans Symbols" w:eastAsia="Noto Sans Symbols" w:hAnsi="Noto Sans Symbols" w:cs="Noto Sans Symbols"/>
      </w:rPr>
    </w:lvl>
  </w:abstractNum>
  <w:abstractNum w:abstractNumId="66" w15:restartNumberingAfterBreak="0">
    <w:nsid w:val="7C3C6131"/>
    <w:multiLevelType w:val="hybridMultilevel"/>
    <w:tmpl w:val="422E73B0"/>
    <w:lvl w:ilvl="0" w:tplc="5AB0A804">
      <w:numFmt w:val="bullet"/>
      <w:lvlText w:val="-"/>
      <w:lvlJc w:val="left"/>
      <w:pPr>
        <w:ind w:left="720" w:hanging="360"/>
      </w:pPr>
      <w:rPr>
        <w:rFonts w:ascii="Palatino Linotype" w:eastAsia="Times New Roman" w:hAnsi="Palatino Linotype"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7" w15:restartNumberingAfterBreak="0">
    <w:nsid w:val="7D475F11"/>
    <w:multiLevelType w:val="hybridMultilevel"/>
    <w:tmpl w:val="D1AC4A0C"/>
    <w:lvl w:ilvl="0" w:tplc="676AC6F2">
      <w:start w:val="1"/>
      <w:numFmt w:val="bullet"/>
      <w:lvlText w:val="-"/>
      <w:lvlJc w:val="left"/>
      <w:pPr>
        <w:ind w:left="720" w:hanging="360"/>
      </w:pPr>
      <w:rPr>
        <w:rFonts w:ascii="Palatino Linotype" w:eastAsia="Palatino Linotype" w:hAnsi="Palatino Linotype" w:cs="Palatino Linotype"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7FFD5028"/>
    <w:multiLevelType w:val="hybridMultilevel"/>
    <w:tmpl w:val="AB30E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55"/>
  </w:num>
  <w:num w:numId="4">
    <w:abstractNumId w:val="68"/>
  </w:num>
  <w:num w:numId="5">
    <w:abstractNumId w:val="64"/>
  </w:num>
  <w:num w:numId="6">
    <w:abstractNumId w:val="50"/>
  </w:num>
  <w:num w:numId="7">
    <w:abstractNumId w:val="19"/>
  </w:num>
  <w:num w:numId="8">
    <w:abstractNumId w:val="28"/>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59"/>
  </w:num>
  <w:num w:numId="13">
    <w:abstractNumId w:val="56"/>
  </w:num>
  <w:num w:numId="14">
    <w:abstractNumId w:val="22"/>
  </w:num>
  <w:num w:numId="15">
    <w:abstractNumId w:val="40"/>
  </w:num>
  <w:num w:numId="16">
    <w:abstractNumId w:val="13"/>
  </w:num>
  <w:num w:numId="17">
    <w:abstractNumId w:val="12"/>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48"/>
  </w:num>
  <w:num w:numId="21">
    <w:abstractNumId w:val="15"/>
  </w:num>
  <w:num w:numId="22">
    <w:abstractNumId w:val="3"/>
  </w:num>
  <w:num w:numId="23">
    <w:abstractNumId w:val="21"/>
  </w:num>
  <w:num w:numId="24">
    <w:abstractNumId w:val="49"/>
  </w:num>
  <w:num w:numId="25">
    <w:abstractNumId w:val="8"/>
  </w:num>
  <w:num w:numId="26">
    <w:abstractNumId w:val="9"/>
  </w:num>
  <w:num w:numId="27">
    <w:abstractNumId w:val="45"/>
  </w:num>
  <w:num w:numId="28">
    <w:abstractNumId w:val="6"/>
  </w:num>
  <w:num w:numId="29">
    <w:abstractNumId w:val="63"/>
  </w:num>
  <w:num w:numId="30">
    <w:abstractNumId w:val="33"/>
  </w:num>
  <w:num w:numId="31">
    <w:abstractNumId w:val="2"/>
  </w:num>
  <w:num w:numId="32">
    <w:abstractNumId w:val="25"/>
  </w:num>
  <w:num w:numId="33">
    <w:abstractNumId w:val="43"/>
  </w:num>
  <w:num w:numId="34">
    <w:abstractNumId w:val="37"/>
  </w:num>
  <w:num w:numId="35">
    <w:abstractNumId w:val="16"/>
  </w:num>
  <w:num w:numId="36">
    <w:abstractNumId w:val="36"/>
  </w:num>
  <w:num w:numId="37">
    <w:abstractNumId w:val="65"/>
  </w:num>
  <w:num w:numId="38">
    <w:abstractNumId w:val="5"/>
  </w:num>
  <w:num w:numId="39">
    <w:abstractNumId w:val="11"/>
  </w:num>
  <w:num w:numId="40">
    <w:abstractNumId w:val="57"/>
  </w:num>
  <w:num w:numId="41">
    <w:abstractNumId w:val="17"/>
  </w:num>
  <w:num w:numId="42">
    <w:abstractNumId w:val="35"/>
  </w:num>
  <w:num w:numId="43">
    <w:abstractNumId w:val="14"/>
  </w:num>
  <w:num w:numId="44">
    <w:abstractNumId w:val="39"/>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53"/>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61"/>
  </w:num>
  <w:num w:numId="51">
    <w:abstractNumId w:val="34"/>
  </w:num>
  <w:num w:numId="52">
    <w:abstractNumId w:val="32"/>
  </w:num>
  <w:num w:numId="53">
    <w:abstractNumId w:val="31"/>
  </w:num>
  <w:num w:numId="54">
    <w:abstractNumId w:val="47"/>
  </w:num>
  <w:num w:numId="55">
    <w:abstractNumId w:val="46"/>
  </w:num>
  <w:num w:numId="56">
    <w:abstractNumId w:val="54"/>
  </w:num>
  <w:num w:numId="57">
    <w:abstractNumId w:val="4"/>
  </w:num>
  <w:num w:numId="58">
    <w:abstractNumId w:val="51"/>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num>
  <w:num w:numId="61">
    <w:abstractNumId w:val="67"/>
  </w:num>
  <w:num w:numId="62">
    <w:abstractNumId w:val="23"/>
  </w:num>
  <w:num w:numId="63">
    <w:abstractNumId w:val="20"/>
  </w:num>
  <w:num w:numId="64">
    <w:abstractNumId w:val="26"/>
  </w:num>
  <w:num w:numId="65">
    <w:abstractNumId w:val="66"/>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62"/>
  </w:num>
  <w:num w:numId="70">
    <w:abstractNumId w:val="58"/>
  </w:num>
  <w:num w:numId="71">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0"/>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es-419" w:vendorID="64" w:dllVersion="6" w:nlCheck="1" w:checkStyle="0"/>
  <w:activeWritingStyle w:appName="MSWord" w:lang="es-419" w:vendorID="64" w:dllVersion="4096"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3D6"/>
    <w:rsid w:val="00001610"/>
    <w:rsid w:val="0000258A"/>
    <w:rsid w:val="000025F0"/>
    <w:rsid w:val="0000265E"/>
    <w:rsid w:val="000026CD"/>
    <w:rsid w:val="00002897"/>
    <w:rsid w:val="00002A00"/>
    <w:rsid w:val="00002E83"/>
    <w:rsid w:val="0000328A"/>
    <w:rsid w:val="00003FA0"/>
    <w:rsid w:val="000041B5"/>
    <w:rsid w:val="000046A7"/>
    <w:rsid w:val="00004C7A"/>
    <w:rsid w:val="00004FAD"/>
    <w:rsid w:val="000054EA"/>
    <w:rsid w:val="0000588F"/>
    <w:rsid w:val="000060C2"/>
    <w:rsid w:val="0000633D"/>
    <w:rsid w:val="00006728"/>
    <w:rsid w:val="00006CB3"/>
    <w:rsid w:val="00006EC0"/>
    <w:rsid w:val="00006F2F"/>
    <w:rsid w:val="00007558"/>
    <w:rsid w:val="000075A8"/>
    <w:rsid w:val="00007AF1"/>
    <w:rsid w:val="00007FD8"/>
    <w:rsid w:val="000104F0"/>
    <w:rsid w:val="000109F4"/>
    <w:rsid w:val="00010A25"/>
    <w:rsid w:val="00011EDE"/>
    <w:rsid w:val="000123CB"/>
    <w:rsid w:val="00012A00"/>
    <w:rsid w:val="00012E09"/>
    <w:rsid w:val="00013023"/>
    <w:rsid w:val="00013986"/>
    <w:rsid w:val="00013EBF"/>
    <w:rsid w:val="000142C0"/>
    <w:rsid w:val="00014E91"/>
    <w:rsid w:val="00015651"/>
    <w:rsid w:val="00015BBF"/>
    <w:rsid w:val="00015DDC"/>
    <w:rsid w:val="000160C6"/>
    <w:rsid w:val="00016A2B"/>
    <w:rsid w:val="000171D8"/>
    <w:rsid w:val="00017746"/>
    <w:rsid w:val="0001795A"/>
    <w:rsid w:val="0001796B"/>
    <w:rsid w:val="00017EBE"/>
    <w:rsid w:val="00020921"/>
    <w:rsid w:val="00020BD7"/>
    <w:rsid w:val="00020C9F"/>
    <w:rsid w:val="00020FB5"/>
    <w:rsid w:val="00021F54"/>
    <w:rsid w:val="00022013"/>
    <w:rsid w:val="00022350"/>
    <w:rsid w:val="000225F4"/>
    <w:rsid w:val="00022A73"/>
    <w:rsid w:val="00022DCF"/>
    <w:rsid w:val="00022E8B"/>
    <w:rsid w:val="00023233"/>
    <w:rsid w:val="000244C6"/>
    <w:rsid w:val="0002471C"/>
    <w:rsid w:val="00024A5F"/>
    <w:rsid w:val="00024E68"/>
    <w:rsid w:val="000254C2"/>
    <w:rsid w:val="00025674"/>
    <w:rsid w:val="00025DB0"/>
    <w:rsid w:val="0002685C"/>
    <w:rsid w:val="0002690E"/>
    <w:rsid w:val="00026A3C"/>
    <w:rsid w:val="00027195"/>
    <w:rsid w:val="00027C89"/>
    <w:rsid w:val="0003033D"/>
    <w:rsid w:val="0003076C"/>
    <w:rsid w:val="00030B10"/>
    <w:rsid w:val="0003134F"/>
    <w:rsid w:val="0003153C"/>
    <w:rsid w:val="000317FD"/>
    <w:rsid w:val="00031880"/>
    <w:rsid w:val="00031B70"/>
    <w:rsid w:val="00031C72"/>
    <w:rsid w:val="00031E7E"/>
    <w:rsid w:val="00032403"/>
    <w:rsid w:val="000333BC"/>
    <w:rsid w:val="0003355B"/>
    <w:rsid w:val="00033699"/>
    <w:rsid w:val="000336D0"/>
    <w:rsid w:val="000337B3"/>
    <w:rsid w:val="000339B9"/>
    <w:rsid w:val="00033C79"/>
    <w:rsid w:val="00033E94"/>
    <w:rsid w:val="00034C80"/>
    <w:rsid w:val="00034CD1"/>
    <w:rsid w:val="00035676"/>
    <w:rsid w:val="00035CDF"/>
    <w:rsid w:val="00035D3F"/>
    <w:rsid w:val="00035E58"/>
    <w:rsid w:val="000362C4"/>
    <w:rsid w:val="00036439"/>
    <w:rsid w:val="00036B1A"/>
    <w:rsid w:val="00036BAA"/>
    <w:rsid w:val="00037A54"/>
    <w:rsid w:val="00037DDE"/>
    <w:rsid w:val="00037FDC"/>
    <w:rsid w:val="0004120D"/>
    <w:rsid w:val="000415DD"/>
    <w:rsid w:val="00041959"/>
    <w:rsid w:val="00041A86"/>
    <w:rsid w:val="000423AF"/>
    <w:rsid w:val="00042714"/>
    <w:rsid w:val="00042A23"/>
    <w:rsid w:val="00042F6A"/>
    <w:rsid w:val="0004330A"/>
    <w:rsid w:val="00043943"/>
    <w:rsid w:val="00043F6D"/>
    <w:rsid w:val="0004425E"/>
    <w:rsid w:val="00044351"/>
    <w:rsid w:val="000446CF"/>
    <w:rsid w:val="00044856"/>
    <w:rsid w:val="000449C9"/>
    <w:rsid w:val="00044D0E"/>
    <w:rsid w:val="000454E2"/>
    <w:rsid w:val="000464A3"/>
    <w:rsid w:val="000465A8"/>
    <w:rsid w:val="00047111"/>
    <w:rsid w:val="0004799B"/>
    <w:rsid w:val="00047A25"/>
    <w:rsid w:val="00047E38"/>
    <w:rsid w:val="00047E9E"/>
    <w:rsid w:val="00050FE1"/>
    <w:rsid w:val="00051ADD"/>
    <w:rsid w:val="00051B43"/>
    <w:rsid w:val="00051D2A"/>
    <w:rsid w:val="0005265B"/>
    <w:rsid w:val="000527F0"/>
    <w:rsid w:val="00052E1B"/>
    <w:rsid w:val="0005363B"/>
    <w:rsid w:val="00053A25"/>
    <w:rsid w:val="00053FA9"/>
    <w:rsid w:val="0005443A"/>
    <w:rsid w:val="00054446"/>
    <w:rsid w:val="000546E2"/>
    <w:rsid w:val="00054BD4"/>
    <w:rsid w:val="00054CFB"/>
    <w:rsid w:val="000550D6"/>
    <w:rsid w:val="00055200"/>
    <w:rsid w:val="000558A1"/>
    <w:rsid w:val="00055BF6"/>
    <w:rsid w:val="00055E68"/>
    <w:rsid w:val="00055FCD"/>
    <w:rsid w:val="00056019"/>
    <w:rsid w:val="00056469"/>
    <w:rsid w:val="000568EF"/>
    <w:rsid w:val="00056D31"/>
    <w:rsid w:val="00056DB4"/>
    <w:rsid w:val="00057476"/>
    <w:rsid w:val="00057716"/>
    <w:rsid w:val="00057C91"/>
    <w:rsid w:val="000606B4"/>
    <w:rsid w:val="000613E3"/>
    <w:rsid w:val="000618EE"/>
    <w:rsid w:val="00061D4C"/>
    <w:rsid w:val="00061E9B"/>
    <w:rsid w:val="00061EB4"/>
    <w:rsid w:val="00062086"/>
    <w:rsid w:val="00062501"/>
    <w:rsid w:val="0006258E"/>
    <w:rsid w:val="00062760"/>
    <w:rsid w:val="00062793"/>
    <w:rsid w:val="000628AA"/>
    <w:rsid w:val="00062C16"/>
    <w:rsid w:val="00062E20"/>
    <w:rsid w:val="00062FE6"/>
    <w:rsid w:val="000633BB"/>
    <w:rsid w:val="000636AD"/>
    <w:rsid w:val="00063AEF"/>
    <w:rsid w:val="00063D4F"/>
    <w:rsid w:val="0006421E"/>
    <w:rsid w:val="00064245"/>
    <w:rsid w:val="000644B3"/>
    <w:rsid w:val="000646B0"/>
    <w:rsid w:val="000657EC"/>
    <w:rsid w:val="0006590C"/>
    <w:rsid w:val="00065B50"/>
    <w:rsid w:val="00066A54"/>
    <w:rsid w:val="00066B22"/>
    <w:rsid w:val="00066D71"/>
    <w:rsid w:val="000670DD"/>
    <w:rsid w:val="00067C7D"/>
    <w:rsid w:val="00070856"/>
    <w:rsid w:val="00071FC4"/>
    <w:rsid w:val="000720CC"/>
    <w:rsid w:val="000725D3"/>
    <w:rsid w:val="0007261F"/>
    <w:rsid w:val="000728B7"/>
    <w:rsid w:val="00072954"/>
    <w:rsid w:val="00072CB3"/>
    <w:rsid w:val="00072F99"/>
    <w:rsid w:val="00073274"/>
    <w:rsid w:val="0007327E"/>
    <w:rsid w:val="000734E9"/>
    <w:rsid w:val="0007367D"/>
    <w:rsid w:val="00073A2F"/>
    <w:rsid w:val="0007436D"/>
    <w:rsid w:val="00074CF8"/>
    <w:rsid w:val="00075283"/>
    <w:rsid w:val="00075615"/>
    <w:rsid w:val="00075EA3"/>
    <w:rsid w:val="00076FD7"/>
    <w:rsid w:val="00076FD9"/>
    <w:rsid w:val="00077AC1"/>
    <w:rsid w:val="00077B79"/>
    <w:rsid w:val="00077BB8"/>
    <w:rsid w:val="00077BC0"/>
    <w:rsid w:val="0008043B"/>
    <w:rsid w:val="0008139C"/>
    <w:rsid w:val="00081754"/>
    <w:rsid w:val="00081B66"/>
    <w:rsid w:val="00081F45"/>
    <w:rsid w:val="0008316F"/>
    <w:rsid w:val="0008338D"/>
    <w:rsid w:val="000839BA"/>
    <w:rsid w:val="00084079"/>
    <w:rsid w:val="0008420F"/>
    <w:rsid w:val="000847B2"/>
    <w:rsid w:val="00085229"/>
    <w:rsid w:val="0008542A"/>
    <w:rsid w:val="00085585"/>
    <w:rsid w:val="00085973"/>
    <w:rsid w:val="00085F27"/>
    <w:rsid w:val="000861FF"/>
    <w:rsid w:val="0008668D"/>
    <w:rsid w:val="00086980"/>
    <w:rsid w:val="00087098"/>
    <w:rsid w:val="0008710F"/>
    <w:rsid w:val="00087448"/>
    <w:rsid w:val="00087D47"/>
    <w:rsid w:val="00090142"/>
    <w:rsid w:val="00090A5A"/>
    <w:rsid w:val="00090C67"/>
    <w:rsid w:val="00090CC8"/>
    <w:rsid w:val="00090EEE"/>
    <w:rsid w:val="000914A4"/>
    <w:rsid w:val="000922B0"/>
    <w:rsid w:val="00092385"/>
    <w:rsid w:val="00092543"/>
    <w:rsid w:val="00092789"/>
    <w:rsid w:val="00092893"/>
    <w:rsid w:val="00092A6B"/>
    <w:rsid w:val="00092F37"/>
    <w:rsid w:val="000948EB"/>
    <w:rsid w:val="00094AD0"/>
    <w:rsid w:val="00095302"/>
    <w:rsid w:val="0009541B"/>
    <w:rsid w:val="00095521"/>
    <w:rsid w:val="000955F6"/>
    <w:rsid w:val="00095950"/>
    <w:rsid w:val="0009628B"/>
    <w:rsid w:val="00096D57"/>
    <w:rsid w:val="000970F0"/>
    <w:rsid w:val="0009712E"/>
    <w:rsid w:val="00097B14"/>
    <w:rsid w:val="00097BF5"/>
    <w:rsid w:val="00097CBB"/>
    <w:rsid w:val="00097D26"/>
    <w:rsid w:val="00097EB0"/>
    <w:rsid w:val="000A0195"/>
    <w:rsid w:val="000A06CB"/>
    <w:rsid w:val="000A078C"/>
    <w:rsid w:val="000A096C"/>
    <w:rsid w:val="000A0C7C"/>
    <w:rsid w:val="000A1149"/>
    <w:rsid w:val="000A1549"/>
    <w:rsid w:val="000A1956"/>
    <w:rsid w:val="000A2B2B"/>
    <w:rsid w:val="000A2E1A"/>
    <w:rsid w:val="000A3399"/>
    <w:rsid w:val="000A3D63"/>
    <w:rsid w:val="000A3F1E"/>
    <w:rsid w:val="000A42DD"/>
    <w:rsid w:val="000A4495"/>
    <w:rsid w:val="000A4664"/>
    <w:rsid w:val="000A4AAE"/>
    <w:rsid w:val="000A4E74"/>
    <w:rsid w:val="000A52A9"/>
    <w:rsid w:val="000A5939"/>
    <w:rsid w:val="000A5A68"/>
    <w:rsid w:val="000A66D7"/>
    <w:rsid w:val="000A6B97"/>
    <w:rsid w:val="000A6D1B"/>
    <w:rsid w:val="000A6F0B"/>
    <w:rsid w:val="000A77F3"/>
    <w:rsid w:val="000A7958"/>
    <w:rsid w:val="000A7B48"/>
    <w:rsid w:val="000B0332"/>
    <w:rsid w:val="000B048B"/>
    <w:rsid w:val="000B0510"/>
    <w:rsid w:val="000B11B2"/>
    <w:rsid w:val="000B126F"/>
    <w:rsid w:val="000B127A"/>
    <w:rsid w:val="000B12B2"/>
    <w:rsid w:val="000B17C5"/>
    <w:rsid w:val="000B17FD"/>
    <w:rsid w:val="000B20AC"/>
    <w:rsid w:val="000B2F55"/>
    <w:rsid w:val="000B316D"/>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69DA"/>
    <w:rsid w:val="000B7784"/>
    <w:rsid w:val="000C0462"/>
    <w:rsid w:val="000C0695"/>
    <w:rsid w:val="000C0B7F"/>
    <w:rsid w:val="000C100A"/>
    <w:rsid w:val="000C1845"/>
    <w:rsid w:val="000C1C1F"/>
    <w:rsid w:val="000C1DC9"/>
    <w:rsid w:val="000C2214"/>
    <w:rsid w:val="000C2832"/>
    <w:rsid w:val="000C2900"/>
    <w:rsid w:val="000C2A4F"/>
    <w:rsid w:val="000C2B4A"/>
    <w:rsid w:val="000C2C13"/>
    <w:rsid w:val="000C2C6F"/>
    <w:rsid w:val="000C2FB4"/>
    <w:rsid w:val="000C3B2E"/>
    <w:rsid w:val="000C3C58"/>
    <w:rsid w:val="000C4127"/>
    <w:rsid w:val="000C43BF"/>
    <w:rsid w:val="000C4453"/>
    <w:rsid w:val="000C4806"/>
    <w:rsid w:val="000C4981"/>
    <w:rsid w:val="000C4B93"/>
    <w:rsid w:val="000C4DFA"/>
    <w:rsid w:val="000C53AD"/>
    <w:rsid w:val="000C53F2"/>
    <w:rsid w:val="000C5D37"/>
    <w:rsid w:val="000C607F"/>
    <w:rsid w:val="000C617F"/>
    <w:rsid w:val="000C6222"/>
    <w:rsid w:val="000C6369"/>
    <w:rsid w:val="000C6530"/>
    <w:rsid w:val="000C69D0"/>
    <w:rsid w:val="000C6AF9"/>
    <w:rsid w:val="000C765D"/>
    <w:rsid w:val="000C774E"/>
    <w:rsid w:val="000C7771"/>
    <w:rsid w:val="000C7AF9"/>
    <w:rsid w:val="000C7D67"/>
    <w:rsid w:val="000C7F3D"/>
    <w:rsid w:val="000C7F93"/>
    <w:rsid w:val="000D075B"/>
    <w:rsid w:val="000D0DA0"/>
    <w:rsid w:val="000D1A6F"/>
    <w:rsid w:val="000D1B2D"/>
    <w:rsid w:val="000D20C9"/>
    <w:rsid w:val="000D21C4"/>
    <w:rsid w:val="000D2684"/>
    <w:rsid w:val="000D2BC0"/>
    <w:rsid w:val="000D2D51"/>
    <w:rsid w:val="000D3E87"/>
    <w:rsid w:val="000D447F"/>
    <w:rsid w:val="000D5436"/>
    <w:rsid w:val="000D58EC"/>
    <w:rsid w:val="000D5D68"/>
    <w:rsid w:val="000D6ADD"/>
    <w:rsid w:val="000D6BA3"/>
    <w:rsid w:val="000D6D7A"/>
    <w:rsid w:val="000D72D0"/>
    <w:rsid w:val="000D72D5"/>
    <w:rsid w:val="000D74DD"/>
    <w:rsid w:val="000D75A0"/>
    <w:rsid w:val="000D7CAB"/>
    <w:rsid w:val="000E06D1"/>
    <w:rsid w:val="000E07B7"/>
    <w:rsid w:val="000E08CA"/>
    <w:rsid w:val="000E0B02"/>
    <w:rsid w:val="000E0D35"/>
    <w:rsid w:val="000E0FF5"/>
    <w:rsid w:val="000E100D"/>
    <w:rsid w:val="000E1687"/>
    <w:rsid w:val="000E1C5E"/>
    <w:rsid w:val="000E1C6A"/>
    <w:rsid w:val="000E2163"/>
    <w:rsid w:val="000E255A"/>
    <w:rsid w:val="000E2A09"/>
    <w:rsid w:val="000E38D1"/>
    <w:rsid w:val="000E3C5C"/>
    <w:rsid w:val="000E46D9"/>
    <w:rsid w:val="000E558F"/>
    <w:rsid w:val="000E5592"/>
    <w:rsid w:val="000E5C93"/>
    <w:rsid w:val="000E6341"/>
    <w:rsid w:val="000E68DA"/>
    <w:rsid w:val="000E6C51"/>
    <w:rsid w:val="000E7182"/>
    <w:rsid w:val="000E71A3"/>
    <w:rsid w:val="000E72D5"/>
    <w:rsid w:val="000E74AC"/>
    <w:rsid w:val="000F0F1C"/>
    <w:rsid w:val="000F2185"/>
    <w:rsid w:val="000F2276"/>
    <w:rsid w:val="000F22FE"/>
    <w:rsid w:val="000F251F"/>
    <w:rsid w:val="000F2927"/>
    <w:rsid w:val="000F2B5F"/>
    <w:rsid w:val="000F2DAA"/>
    <w:rsid w:val="000F2F04"/>
    <w:rsid w:val="000F3899"/>
    <w:rsid w:val="000F3904"/>
    <w:rsid w:val="000F487C"/>
    <w:rsid w:val="000F4AC2"/>
    <w:rsid w:val="000F4C20"/>
    <w:rsid w:val="000F4F47"/>
    <w:rsid w:val="000F54D4"/>
    <w:rsid w:val="000F55B8"/>
    <w:rsid w:val="000F55EC"/>
    <w:rsid w:val="000F5B87"/>
    <w:rsid w:val="000F62F8"/>
    <w:rsid w:val="000F6A54"/>
    <w:rsid w:val="000F6EFD"/>
    <w:rsid w:val="000F7133"/>
    <w:rsid w:val="000F750D"/>
    <w:rsid w:val="000F79EA"/>
    <w:rsid w:val="000F7B4E"/>
    <w:rsid w:val="001009B2"/>
    <w:rsid w:val="00100BC0"/>
    <w:rsid w:val="00101028"/>
    <w:rsid w:val="00101551"/>
    <w:rsid w:val="0010196A"/>
    <w:rsid w:val="00101BFD"/>
    <w:rsid w:val="00102067"/>
    <w:rsid w:val="001027DA"/>
    <w:rsid w:val="001028C2"/>
    <w:rsid w:val="00102972"/>
    <w:rsid w:val="00102BE0"/>
    <w:rsid w:val="001030D5"/>
    <w:rsid w:val="00103266"/>
    <w:rsid w:val="00104BFE"/>
    <w:rsid w:val="00104E56"/>
    <w:rsid w:val="001053FD"/>
    <w:rsid w:val="0010553A"/>
    <w:rsid w:val="00106268"/>
    <w:rsid w:val="001063BB"/>
    <w:rsid w:val="00106A20"/>
    <w:rsid w:val="00106B41"/>
    <w:rsid w:val="00106C3B"/>
    <w:rsid w:val="00106FBF"/>
    <w:rsid w:val="00107ED8"/>
    <w:rsid w:val="00107FBF"/>
    <w:rsid w:val="00111746"/>
    <w:rsid w:val="00111DBB"/>
    <w:rsid w:val="00111F07"/>
    <w:rsid w:val="00112988"/>
    <w:rsid w:val="00113015"/>
    <w:rsid w:val="001131FD"/>
    <w:rsid w:val="00113629"/>
    <w:rsid w:val="001136D3"/>
    <w:rsid w:val="001137CE"/>
    <w:rsid w:val="001149CC"/>
    <w:rsid w:val="00114BA6"/>
    <w:rsid w:val="00114CC0"/>
    <w:rsid w:val="0011502F"/>
    <w:rsid w:val="0011507B"/>
    <w:rsid w:val="00115322"/>
    <w:rsid w:val="00115CE0"/>
    <w:rsid w:val="00115DB1"/>
    <w:rsid w:val="00115E6B"/>
    <w:rsid w:val="00116272"/>
    <w:rsid w:val="00116376"/>
    <w:rsid w:val="001166AB"/>
    <w:rsid w:val="00116D62"/>
    <w:rsid w:val="00117625"/>
    <w:rsid w:val="00120292"/>
    <w:rsid w:val="0012040A"/>
    <w:rsid w:val="0012048A"/>
    <w:rsid w:val="00120983"/>
    <w:rsid w:val="00120ADA"/>
    <w:rsid w:val="00120C4B"/>
    <w:rsid w:val="00120C5D"/>
    <w:rsid w:val="00120C8C"/>
    <w:rsid w:val="00120D8D"/>
    <w:rsid w:val="00121244"/>
    <w:rsid w:val="00121773"/>
    <w:rsid w:val="00121BB3"/>
    <w:rsid w:val="00121CB5"/>
    <w:rsid w:val="00121F77"/>
    <w:rsid w:val="00122866"/>
    <w:rsid w:val="00124065"/>
    <w:rsid w:val="00124622"/>
    <w:rsid w:val="001246A7"/>
    <w:rsid w:val="001246D6"/>
    <w:rsid w:val="001247E8"/>
    <w:rsid w:val="00124F3F"/>
    <w:rsid w:val="00124F52"/>
    <w:rsid w:val="001251FB"/>
    <w:rsid w:val="00125271"/>
    <w:rsid w:val="00125459"/>
    <w:rsid w:val="00125E62"/>
    <w:rsid w:val="0012616B"/>
    <w:rsid w:val="001263F2"/>
    <w:rsid w:val="001270BF"/>
    <w:rsid w:val="00127558"/>
    <w:rsid w:val="00127E98"/>
    <w:rsid w:val="00130303"/>
    <w:rsid w:val="00130665"/>
    <w:rsid w:val="00131065"/>
    <w:rsid w:val="00131466"/>
    <w:rsid w:val="00131505"/>
    <w:rsid w:val="00131979"/>
    <w:rsid w:val="00131ABC"/>
    <w:rsid w:val="00131DC1"/>
    <w:rsid w:val="00132178"/>
    <w:rsid w:val="001322D3"/>
    <w:rsid w:val="001323DC"/>
    <w:rsid w:val="00132BA6"/>
    <w:rsid w:val="001332E3"/>
    <w:rsid w:val="00133607"/>
    <w:rsid w:val="00133D6C"/>
    <w:rsid w:val="0013457A"/>
    <w:rsid w:val="00135211"/>
    <w:rsid w:val="001358BB"/>
    <w:rsid w:val="00135FC1"/>
    <w:rsid w:val="0013622C"/>
    <w:rsid w:val="001371A5"/>
    <w:rsid w:val="00137548"/>
    <w:rsid w:val="001376BF"/>
    <w:rsid w:val="001378F0"/>
    <w:rsid w:val="00137AEE"/>
    <w:rsid w:val="00137D02"/>
    <w:rsid w:val="00140222"/>
    <w:rsid w:val="00140252"/>
    <w:rsid w:val="001406EB"/>
    <w:rsid w:val="00140BE0"/>
    <w:rsid w:val="00140FA7"/>
    <w:rsid w:val="00141EE7"/>
    <w:rsid w:val="001425F5"/>
    <w:rsid w:val="001433DD"/>
    <w:rsid w:val="00144BB9"/>
    <w:rsid w:val="0014538F"/>
    <w:rsid w:val="0014563B"/>
    <w:rsid w:val="00145F32"/>
    <w:rsid w:val="001460E7"/>
    <w:rsid w:val="00146317"/>
    <w:rsid w:val="001464A2"/>
    <w:rsid w:val="00146D8A"/>
    <w:rsid w:val="001471C8"/>
    <w:rsid w:val="0014732A"/>
    <w:rsid w:val="00147FCE"/>
    <w:rsid w:val="00150B44"/>
    <w:rsid w:val="00150BAE"/>
    <w:rsid w:val="00150CF7"/>
    <w:rsid w:val="00151083"/>
    <w:rsid w:val="00151C8C"/>
    <w:rsid w:val="00151EC2"/>
    <w:rsid w:val="001523A6"/>
    <w:rsid w:val="001528A8"/>
    <w:rsid w:val="00152D76"/>
    <w:rsid w:val="00152FDC"/>
    <w:rsid w:val="00153435"/>
    <w:rsid w:val="0015349A"/>
    <w:rsid w:val="00153F8E"/>
    <w:rsid w:val="001544DE"/>
    <w:rsid w:val="001554A0"/>
    <w:rsid w:val="0015612E"/>
    <w:rsid w:val="001564C0"/>
    <w:rsid w:val="00156AD5"/>
    <w:rsid w:val="00156D01"/>
    <w:rsid w:val="00156ECA"/>
    <w:rsid w:val="00157A4F"/>
    <w:rsid w:val="0016023D"/>
    <w:rsid w:val="00160405"/>
    <w:rsid w:val="00160AB4"/>
    <w:rsid w:val="00160C20"/>
    <w:rsid w:val="00161318"/>
    <w:rsid w:val="00161607"/>
    <w:rsid w:val="00161664"/>
    <w:rsid w:val="00161908"/>
    <w:rsid w:val="00161D33"/>
    <w:rsid w:val="001624E0"/>
    <w:rsid w:val="00162617"/>
    <w:rsid w:val="001626F3"/>
    <w:rsid w:val="00163E4C"/>
    <w:rsid w:val="001640BD"/>
    <w:rsid w:val="001642E9"/>
    <w:rsid w:val="0016439F"/>
    <w:rsid w:val="0016448C"/>
    <w:rsid w:val="001646CE"/>
    <w:rsid w:val="0016493E"/>
    <w:rsid w:val="00164D1B"/>
    <w:rsid w:val="00165069"/>
    <w:rsid w:val="001657E8"/>
    <w:rsid w:val="00165B8D"/>
    <w:rsid w:val="00166410"/>
    <w:rsid w:val="00166A58"/>
    <w:rsid w:val="00166D1D"/>
    <w:rsid w:val="00166F44"/>
    <w:rsid w:val="0016735C"/>
    <w:rsid w:val="00167677"/>
    <w:rsid w:val="001676B7"/>
    <w:rsid w:val="00167D9D"/>
    <w:rsid w:val="00170043"/>
    <w:rsid w:val="001701E7"/>
    <w:rsid w:val="00170B84"/>
    <w:rsid w:val="00170DE2"/>
    <w:rsid w:val="0017118A"/>
    <w:rsid w:val="0017174F"/>
    <w:rsid w:val="00171E23"/>
    <w:rsid w:val="00172612"/>
    <w:rsid w:val="0017265A"/>
    <w:rsid w:val="00172B82"/>
    <w:rsid w:val="00172EC4"/>
    <w:rsid w:val="001731F5"/>
    <w:rsid w:val="001737DF"/>
    <w:rsid w:val="00173A70"/>
    <w:rsid w:val="001748AE"/>
    <w:rsid w:val="00175155"/>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540"/>
    <w:rsid w:val="00183ACB"/>
    <w:rsid w:val="00183CB1"/>
    <w:rsid w:val="00183D30"/>
    <w:rsid w:val="00184684"/>
    <w:rsid w:val="00184A75"/>
    <w:rsid w:val="00184DB8"/>
    <w:rsid w:val="00184F5A"/>
    <w:rsid w:val="001854E0"/>
    <w:rsid w:val="00185B0F"/>
    <w:rsid w:val="00185D81"/>
    <w:rsid w:val="00185D8A"/>
    <w:rsid w:val="00185EEA"/>
    <w:rsid w:val="00186EDD"/>
    <w:rsid w:val="00187106"/>
    <w:rsid w:val="0018725D"/>
    <w:rsid w:val="0018726A"/>
    <w:rsid w:val="00187682"/>
    <w:rsid w:val="001877EE"/>
    <w:rsid w:val="001900D7"/>
    <w:rsid w:val="001903E4"/>
    <w:rsid w:val="00190687"/>
    <w:rsid w:val="00190BFD"/>
    <w:rsid w:val="0019130A"/>
    <w:rsid w:val="0019159E"/>
    <w:rsid w:val="00191B16"/>
    <w:rsid w:val="00191DF9"/>
    <w:rsid w:val="00192B47"/>
    <w:rsid w:val="00192FDA"/>
    <w:rsid w:val="0019369B"/>
    <w:rsid w:val="00193D12"/>
    <w:rsid w:val="00194F06"/>
    <w:rsid w:val="0019504F"/>
    <w:rsid w:val="00195288"/>
    <w:rsid w:val="0019536A"/>
    <w:rsid w:val="00195609"/>
    <w:rsid w:val="00195662"/>
    <w:rsid w:val="00195B1E"/>
    <w:rsid w:val="00195D26"/>
    <w:rsid w:val="00195F6E"/>
    <w:rsid w:val="001962AC"/>
    <w:rsid w:val="0019664E"/>
    <w:rsid w:val="0019783F"/>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4CA5"/>
    <w:rsid w:val="001A5211"/>
    <w:rsid w:val="001A5882"/>
    <w:rsid w:val="001A59B8"/>
    <w:rsid w:val="001A6720"/>
    <w:rsid w:val="001A78D9"/>
    <w:rsid w:val="001A7F2F"/>
    <w:rsid w:val="001B0393"/>
    <w:rsid w:val="001B0793"/>
    <w:rsid w:val="001B0EF5"/>
    <w:rsid w:val="001B1253"/>
    <w:rsid w:val="001B125C"/>
    <w:rsid w:val="001B12D9"/>
    <w:rsid w:val="001B15F4"/>
    <w:rsid w:val="001B19DB"/>
    <w:rsid w:val="001B1ABC"/>
    <w:rsid w:val="001B1D04"/>
    <w:rsid w:val="001B2536"/>
    <w:rsid w:val="001B27AD"/>
    <w:rsid w:val="001B2E89"/>
    <w:rsid w:val="001B32BF"/>
    <w:rsid w:val="001B3698"/>
    <w:rsid w:val="001B3C5C"/>
    <w:rsid w:val="001B3F7A"/>
    <w:rsid w:val="001B449C"/>
    <w:rsid w:val="001B47B3"/>
    <w:rsid w:val="001B4AED"/>
    <w:rsid w:val="001B4E78"/>
    <w:rsid w:val="001B522E"/>
    <w:rsid w:val="001B5A4E"/>
    <w:rsid w:val="001B5CF1"/>
    <w:rsid w:val="001B6086"/>
    <w:rsid w:val="001B626B"/>
    <w:rsid w:val="001B6521"/>
    <w:rsid w:val="001B6C5F"/>
    <w:rsid w:val="001B6EFE"/>
    <w:rsid w:val="001C02EC"/>
    <w:rsid w:val="001C039F"/>
    <w:rsid w:val="001C0777"/>
    <w:rsid w:val="001C08B6"/>
    <w:rsid w:val="001C13AC"/>
    <w:rsid w:val="001C218F"/>
    <w:rsid w:val="001C21AE"/>
    <w:rsid w:val="001C2264"/>
    <w:rsid w:val="001C2469"/>
    <w:rsid w:val="001C26E5"/>
    <w:rsid w:val="001C285A"/>
    <w:rsid w:val="001C3FB7"/>
    <w:rsid w:val="001C404E"/>
    <w:rsid w:val="001C40A4"/>
    <w:rsid w:val="001C4310"/>
    <w:rsid w:val="001C45B4"/>
    <w:rsid w:val="001C4E80"/>
    <w:rsid w:val="001C5126"/>
    <w:rsid w:val="001C55E0"/>
    <w:rsid w:val="001C6036"/>
    <w:rsid w:val="001C60DC"/>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133"/>
    <w:rsid w:val="001D42AE"/>
    <w:rsid w:val="001D430E"/>
    <w:rsid w:val="001D48B4"/>
    <w:rsid w:val="001D4AA3"/>
    <w:rsid w:val="001D4DB5"/>
    <w:rsid w:val="001D4DD2"/>
    <w:rsid w:val="001D4F82"/>
    <w:rsid w:val="001D4FCB"/>
    <w:rsid w:val="001D5343"/>
    <w:rsid w:val="001D55E8"/>
    <w:rsid w:val="001D5716"/>
    <w:rsid w:val="001D5927"/>
    <w:rsid w:val="001D6107"/>
    <w:rsid w:val="001D61F9"/>
    <w:rsid w:val="001D6F14"/>
    <w:rsid w:val="001D7279"/>
    <w:rsid w:val="001D73D9"/>
    <w:rsid w:val="001D7A1D"/>
    <w:rsid w:val="001D7A88"/>
    <w:rsid w:val="001D7C26"/>
    <w:rsid w:val="001D7D77"/>
    <w:rsid w:val="001E01E5"/>
    <w:rsid w:val="001E079B"/>
    <w:rsid w:val="001E0842"/>
    <w:rsid w:val="001E0A85"/>
    <w:rsid w:val="001E0AAA"/>
    <w:rsid w:val="001E1048"/>
    <w:rsid w:val="001E1485"/>
    <w:rsid w:val="001E1DDD"/>
    <w:rsid w:val="001E1FBA"/>
    <w:rsid w:val="001E2265"/>
    <w:rsid w:val="001E298F"/>
    <w:rsid w:val="001E2AF3"/>
    <w:rsid w:val="001E33CF"/>
    <w:rsid w:val="001E3434"/>
    <w:rsid w:val="001E36EF"/>
    <w:rsid w:val="001E38B1"/>
    <w:rsid w:val="001E3F74"/>
    <w:rsid w:val="001E3FB1"/>
    <w:rsid w:val="001E45E6"/>
    <w:rsid w:val="001E47C1"/>
    <w:rsid w:val="001E4855"/>
    <w:rsid w:val="001E598D"/>
    <w:rsid w:val="001E6218"/>
    <w:rsid w:val="001E6266"/>
    <w:rsid w:val="001E6314"/>
    <w:rsid w:val="001E644B"/>
    <w:rsid w:val="001E6975"/>
    <w:rsid w:val="001E6D9A"/>
    <w:rsid w:val="001E7550"/>
    <w:rsid w:val="001E7B88"/>
    <w:rsid w:val="001E7C79"/>
    <w:rsid w:val="001E7F57"/>
    <w:rsid w:val="001F0129"/>
    <w:rsid w:val="001F01FC"/>
    <w:rsid w:val="001F0238"/>
    <w:rsid w:val="001F0672"/>
    <w:rsid w:val="001F0CAB"/>
    <w:rsid w:val="001F15B2"/>
    <w:rsid w:val="001F1BAC"/>
    <w:rsid w:val="001F1EC5"/>
    <w:rsid w:val="001F1F43"/>
    <w:rsid w:val="001F2A8A"/>
    <w:rsid w:val="001F3670"/>
    <w:rsid w:val="001F3788"/>
    <w:rsid w:val="001F429F"/>
    <w:rsid w:val="001F4B32"/>
    <w:rsid w:val="001F4BE7"/>
    <w:rsid w:val="001F4EAA"/>
    <w:rsid w:val="001F5124"/>
    <w:rsid w:val="001F5AC5"/>
    <w:rsid w:val="001F5B1C"/>
    <w:rsid w:val="001F6409"/>
    <w:rsid w:val="001F6D6E"/>
    <w:rsid w:val="001F6EC4"/>
    <w:rsid w:val="001F6F43"/>
    <w:rsid w:val="001F728E"/>
    <w:rsid w:val="001F7C05"/>
    <w:rsid w:val="001F7F0F"/>
    <w:rsid w:val="001F7FB1"/>
    <w:rsid w:val="002008F0"/>
    <w:rsid w:val="00200E18"/>
    <w:rsid w:val="00200E9B"/>
    <w:rsid w:val="00201538"/>
    <w:rsid w:val="002015C4"/>
    <w:rsid w:val="00201D37"/>
    <w:rsid w:val="00201EFA"/>
    <w:rsid w:val="00202781"/>
    <w:rsid w:val="002028D5"/>
    <w:rsid w:val="00202F5C"/>
    <w:rsid w:val="0020314B"/>
    <w:rsid w:val="002034BD"/>
    <w:rsid w:val="002034EC"/>
    <w:rsid w:val="00204207"/>
    <w:rsid w:val="00204DE3"/>
    <w:rsid w:val="00204FDF"/>
    <w:rsid w:val="0020533C"/>
    <w:rsid w:val="0020564A"/>
    <w:rsid w:val="00205684"/>
    <w:rsid w:val="00205BDE"/>
    <w:rsid w:val="002064B3"/>
    <w:rsid w:val="00206EF4"/>
    <w:rsid w:val="00207D8B"/>
    <w:rsid w:val="00210956"/>
    <w:rsid w:val="00210AF1"/>
    <w:rsid w:val="002117C7"/>
    <w:rsid w:val="00212797"/>
    <w:rsid w:val="00212AD4"/>
    <w:rsid w:val="00212CDA"/>
    <w:rsid w:val="00212E8D"/>
    <w:rsid w:val="00213125"/>
    <w:rsid w:val="002141DB"/>
    <w:rsid w:val="00214981"/>
    <w:rsid w:val="0021504D"/>
    <w:rsid w:val="0021511B"/>
    <w:rsid w:val="002155C4"/>
    <w:rsid w:val="002155FB"/>
    <w:rsid w:val="002156E0"/>
    <w:rsid w:val="00215701"/>
    <w:rsid w:val="002159F8"/>
    <w:rsid w:val="00215C9B"/>
    <w:rsid w:val="00215D98"/>
    <w:rsid w:val="00215DCB"/>
    <w:rsid w:val="00215EB0"/>
    <w:rsid w:val="00216EF2"/>
    <w:rsid w:val="002176D1"/>
    <w:rsid w:val="00217725"/>
    <w:rsid w:val="002178DB"/>
    <w:rsid w:val="0021793F"/>
    <w:rsid w:val="0022012C"/>
    <w:rsid w:val="0022088C"/>
    <w:rsid w:val="00220940"/>
    <w:rsid w:val="00220B7B"/>
    <w:rsid w:val="00220EA0"/>
    <w:rsid w:val="00221482"/>
    <w:rsid w:val="00221A3D"/>
    <w:rsid w:val="00221A76"/>
    <w:rsid w:val="00221CBB"/>
    <w:rsid w:val="00221D1A"/>
    <w:rsid w:val="002223CE"/>
    <w:rsid w:val="00222619"/>
    <w:rsid w:val="002228CE"/>
    <w:rsid w:val="00222DA0"/>
    <w:rsid w:val="00222E6E"/>
    <w:rsid w:val="00222E7B"/>
    <w:rsid w:val="002235D2"/>
    <w:rsid w:val="002239F4"/>
    <w:rsid w:val="00223E52"/>
    <w:rsid w:val="002248D9"/>
    <w:rsid w:val="00224F53"/>
    <w:rsid w:val="0022532E"/>
    <w:rsid w:val="002255E0"/>
    <w:rsid w:val="0022582E"/>
    <w:rsid w:val="00225A03"/>
    <w:rsid w:val="00226145"/>
    <w:rsid w:val="00226CD8"/>
    <w:rsid w:val="00227335"/>
    <w:rsid w:val="0022743B"/>
    <w:rsid w:val="0022780C"/>
    <w:rsid w:val="00227F49"/>
    <w:rsid w:val="00227FFD"/>
    <w:rsid w:val="00230127"/>
    <w:rsid w:val="00230439"/>
    <w:rsid w:val="00230597"/>
    <w:rsid w:val="0023085B"/>
    <w:rsid w:val="00230CB8"/>
    <w:rsid w:val="00231113"/>
    <w:rsid w:val="00232332"/>
    <w:rsid w:val="0023279B"/>
    <w:rsid w:val="00232BCF"/>
    <w:rsid w:val="0023377D"/>
    <w:rsid w:val="00233DC6"/>
    <w:rsid w:val="00233ECF"/>
    <w:rsid w:val="00233F58"/>
    <w:rsid w:val="002341CE"/>
    <w:rsid w:val="00234622"/>
    <w:rsid w:val="0023487A"/>
    <w:rsid w:val="0023574C"/>
    <w:rsid w:val="00235E84"/>
    <w:rsid w:val="002362D3"/>
    <w:rsid w:val="002364C9"/>
    <w:rsid w:val="002373B0"/>
    <w:rsid w:val="002401C1"/>
    <w:rsid w:val="0024055A"/>
    <w:rsid w:val="002406BE"/>
    <w:rsid w:val="00240C02"/>
    <w:rsid w:val="002413DA"/>
    <w:rsid w:val="00241458"/>
    <w:rsid w:val="00241819"/>
    <w:rsid w:val="002419F3"/>
    <w:rsid w:val="00241C56"/>
    <w:rsid w:val="00242562"/>
    <w:rsid w:val="00242608"/>
    <w:rsid w:val="00242E0D"/>
    <w:rsid w:val="00242F07"/>
    <w:rsid w:val="00244B3C"/>
    <w:rsid w:val="002453C0"/>
    <w:rsid w:val="0024567F"/>
    <w:rsid w:val="002460C9"/>
    <w:rsid w:val="002460FF"/>
    <w:rsid w:val="002467A3"/>
    <w:rsid w:val="0024682A"/>
    <w:rsid w:val="0024732B"/>
    <w:rsid w:val="002475F7"/>
    <w:rsid w:val="0024785C"/>
    <w:rsid w:val="00247914"/>
    <w:rsid w:val="00247ADF"/>
    <w:rsid w:val="00247C7F"/>
    <w:rsid w:val="00247FF9"/>
    <w:rsid w:val="002502B5"/>
    <w:rsid w:val="00250F99"/>
    <w:rsid w:val="00251009"/>
    <w:rsid w:val="0025107A"/>
    <w:rsid w:val="002520A0"/>
    <w:rsid w:val="00252AFC"/>
    <w:rsid w:val="002531E4"/>
    <w:rsid w:val="00253DE8"/>
    <w:rsid w:val="00254045"/>
    <w:rsid w:val="002540F3"/>
    <w:rsid w:val="0025429E"/>
    <w:rsid w:val="0025472A"/>
    <w:rsid w:val="002552B3"/>
    <w:rsid w:val="002556A0"/>
    <w:rsid w:val="002559D5"/>
    <w:rsid w:val="00255F02"/>
    <w:rsid w:val="00256CEB"/>
    <w:rsid w:val="00257594"/>
    <w:rsid w:val="0025785D"/>
    <w:rsid w:val="00257FDC"/>
    <w:rsid w:val="00260C82"/>
    <w:rsid w:val="00260FDA"/>
    <w:rsid w:val="002610E1"/>
    <w:rsid w:val="00261AD7"/>
    <w:rsid w:val="00261D25"/>
    <w:rsid w:val="00263BFE"/>
    <w:rsid w:val="002653BD"/>
    <w:rsid w:val="00265CEC"/>
    <w:rsid w:val="00265D9D"/>
    <w:rsid w:val="00265F1F"/>
    <w:rsid w:val="002660D2"/>
    <w:rsid w:val="00266A92"/>
    <w:rsid w:val="00266C72"/>
    <w:rsid w:val="00266C85"/>
    <w:rsid w:val="002676DF"/>
    <w:rsid w:val="0027005C"/>
    <w:rsid w:val="0027008F"/>
    <w:rsid w:val="002702BD"/>
    <w:rsid w:val="00270404"/>
    <w:rsid w:val="00270723"/>
    <w:rsid w:val="00270CBB"/>
    <w:rsid w:val="00270F62"/>
    <w:rsid w:val="0027142F"/>
    <w:rsid w:val="00271AD4"/>
    <w:rsid w:val="0027243F"/>
    <w:rsid w:val="002724AC"/>
    <w:rsid w:val="00272567"/>
    <w:rsid w:val="00272629"/>
    <w:rsid w:val="002727E6"/>
    <w:rsid w:val="002729DA"/>
    <w:rsid w:val="00272BE2"/>
    <w:rsid w:val="002740AF"/>
    <w:rsid w:val="002743A2"/>
    <w:rsid w:val="0027448C"/>
    <w:rsid w:val="002747B1"/>
    <w:rsid w:val="002749F7"/>
    <w:rsid w:val="00274C49"/>
    <w:rsid w:val="00274E55"/>
    <w:rsid w:val="00275106"/>
    <w:rsid w:val="0027514C"/>
    <w:rsid w:val="002759EB"/>
    <w:rsid w:val="00275FC6"/>
    <w:rsid w:val="002766F9"/>
    <w:rsid w:val="0027711B"/>
    <w:rsid w:val="00277316"/>
    <w:rsid w:val="00277453"/>
    <w:rsid w:val="00277DD9"/>
    <w:rsid w:val="0028019C"/>
    <w:rsid w:val="00280DB8"/>
    <w:rsid w:val="0028167B"/>
    <w:rsid w:val="00281AA4"/>
    <w:rsid w:val="0028266C"/>
    <w:rsid w:val="00282679"/>
    <w:rsid w:val="00282CB3"/>
    <w:rsid w:val="00283424"/>
    <w:rsid w:val="002843D9"/>
    <w:rsid w:val="00284E59"/>
    <w:rsid w:val="0028546D"/>
    <w:rsid w:val="00286418"/>
    <w:rsid w:val="002864B2"/>
    <w:rsid w:val="00286B88"/>
    <w:rsid w:val="00286DE5"/>
    <w:rsid w:val="00287E1C"/>
    <w:rsid w:val="00290904"/>
    <w:rsid w:val="00290C11"/>
    <w:rsid w:val="00290C9B"/>
    <w:rsid w:val="002910B6"/>
    <w:rsid w:val="00291CD6"/>
    <w:rsid w:val="00292081"/>
    <w:rsid w:val="0029213D"/>
    <w:rsid w:val="00292588"/>
    <w:rsid w:val="00292DCD"/>
    <w:rsid w:val="002930AD"/>
    <w:rsid w:val="002930C5"/>
    <w:rsid w:val="002930F8"/>
    <w:rsid w:val="002931A0"/>
    <w:rsid w:val="0029397F"/>
    <w:rsid w:val="00293F4A"/>
    <w:rsid w:val="00294BD2"/>
    <w:rsid w:val="00294EE7"/>
    <w:rsid w:val="002969AE"/>
    <w:rsid w:val="00296F09"/>
    <w:rsid w:val="00297165"/>
    <w:rsid w:val="00297453"/>
    <w:rsid w:val="00297A56"/>
    <w:rsid w:val="002A00C1"/>
    <w:rsid w:val="002A0A30"/>
    <w:rsid w:val="002A0D34"/>
    <w:rsid w:val="002A0DD8"/>
    <w:rsid w:val="002A1156"/>
    <w:rsid w:val="002A1348"/>
    <w:rsid w:val="002A1547"/>
    <w:rsid w:val="002A157A"/>
    <w:rsid w:val="002A16E7"/>
    <w:rsid w:val="002A2285"/>
    <w:rsid w:val="002A2814"/>
    <w:rsid w:val="002A29AD"/>
    <w:rsid w:val="002A3240"/>
    <w:rsid w:val="002A3253"/>
    <w:rsid w:val="002A3ABB"/>
    <w:rsid w:val="002A3B29"/>
    <w:rsid w:val="002A40A0"/>
    <w:rsid w:val="002A41C0"/>
    <w:rsid w:val="002A462C"/>
    <w:rsid w:val="002A4F20"/>
    <w:rsid w:val="002A4FBB"/>
    <w:rsid w:val="002A5A7C"/>
    <w:rsid w:val="002A5E0D"/>
    <w:rsid w:val="002A616A"/>
    <w:rsid w:val="002A63FA"/>
    <w:rsid w:val="002A707F"/>
    <w:rsid w:val="002A7ADC"/>
    <w:rsid w:val="002B0232"/>
    <w:rsid w:val="002B0E2D"/>
    <w:rsid w:val="002B1211"/>
    <w:rsid w:val="002B1EFF"/>
    <w:rsid w:val="002B1F09"/>
    <w:rsid w:val="002B2608"/>
    <w:rsid w:val="002B2782"/>
    <w:rsid w:val="002B285A"/>
    <w:rsid w:val="002B29D7"/>
    <w:rsid w:val="002B2AF8"/>
    <w:rsid w:val="002B2F18"/>
    <w:rsid w:val="002B323A"/>
    <w:rsid w:val="002B38AB"/>
    <w:rsid w:val="002B456E"/>
    <w:rsid w:val="002B4B40"/>
    <w:rsid w:val="002B578D"/>
    <w:rsid w:val="002B5A2B"/>
    <w:rsid w:val="002B60B8"/>
    <w:rsid w:val="002B60DC"/>
    <w:rsid w:val="002B6394"/>
    <w:rsid w:val="002B6E64"/>
    <w:rsid w:val="002B7094"/>
    <w:rsid w:val="002B7129"/>
    <w:rsid w:val="002B7695"/>
    <w:rsid w:val="002B7D32"/>
    <w:rsid w:val="002C0512"/>
    <w:rsid w:val="002C0CD3"/>
    <w:rsid w:val="002C12D5"/>
    <w:rsid w:val="002C135F"/>
    <w:rsid w:val="002C18B0"/>
    <w:rsid w:val="002C18C0"/>
    <w:rsid w:val="002C1BDA"/>
    <w:rsid w:val="002C1C07"/>
    <w:rsid w:val="002C2724"/>
    <w:rsid w:val="002C34F0"/>
    <w:rsid w:val="002C3662"/>
    <w:rsid w:val="002C3A41"/>
    <w:rsid w:val="002C3B01"/>
    <w:rsid w:val="002C451D"/>
    <w:rsid w:val="002C4863"/>
    <w:rsid w:val="002C4987"/>
    <w:rsid w:val="002C6CE9"/>
    <w:rsid w:val="002C742B"/>
    <w:rsid w:val="002C783E"/>
    <w:rsid w:val="002C798F"/>
    <w:rsid w:val="002C79B8"/>
    <w:rsid w:val="002D0ADC"/>
    <w:rsid w:val="002D1C47"/>
    <w:rsid w:val="002D1F7F"/>
    <w:rsid w:val="002D2928"/>
    <w:rsid w:val="002D2D55"/>
    <w:rsid w:val="002D2E8E"/>
    <w:rsid w:val="002D30A0"/>
    <w:rsid w:val="002D32E2"/>
    <w:rsid w:val="002D334A"/>
    <w:rsid w:val="002D4F3D"/>
    <w:rsid w:val="002D4F4B"/>
    <w:rsid w:val="002D51F7"/>
    <w:rsid w:val="002D52A2"/>
    <w:rsid w:val="002D5962"/>
    <w:rsid w:val="002D5D07"/>
    <w:rsid w:val="002D5F76"/>
    <w:rsid w:val="002D6FD7"/>
    <w:rsid w:val="002D7159"/>
    <w:rsid w:val="002D773B"/>
    <w:rsid w:val="002D7957"/>
    <w:rsid w:val="002D79D3"/>
    <w:rsid w:val="002E014C"/>
    <w:rsid w:val="002E0326"/>
    <w:rsid w:val="002E0AF3"/>
    <w:rsid w:val="002E1112"/>
    <w:rsid w:val="002E1339"/>
    <w:rsid w:val="002E157D"/>
    <w:rsid w:val="002E1819"/>
    <w:rsid w:val="002E1A06"/>
    <w:rsid w:val="002E1BB7"/>
    <w:rsid w:val="002E28FF"/>
    <w:rsid w:val="002E2A1E"/>
    <w:rsid w:val="002E2B3C"/>
    <w:rsid w:val="002E2C96"/>
    <w:rsid w:val="002E2E56"/>
    <w:rsid w:val="002E2FB1"/>
    <w:rsid w:val="002E3112"/>
    <w:rsid w:val="002E355C"/>
    <w:rsid w:val="002E3746"/>
    <w:rsid w:val="002E39FB"/>
    <w:rsid w:val="002E458E"/>
    <w:rsid w:val="002E45A1"/>
    <w:rsid w:val="002E4B41"/>
    <w:rsid w:val="002E5574"/>
    <w:rsid w:val="002E570A"/>
    <w:rsid w:val="002E5E0D"/>
    <w:rsid w:val="002E5E59"/>
    <w:rsid w:val="002E61D0"/>
    <w:rsid w:val="002E68B9"/>
    <w:rsid w:val="002E6DFA"/>
    <w:rsid w:val="002E6E40"/>
    <w:rsid w:val="002E79BD"/>
    <w:rsid w:val="002E7B6A"/>
    <w:rsid w:val="002E7FF5"/>
    <w:rsid w:val="002F0689"/>
    <w:rsid w:val="002F0740"/>
    <w:rsid w:val="002F0C82"/>
    <w:rsid w:val="002F0E65"/>
    <w:rsid w:val="002F18E7"/>
    <w:rsid w:val="002F1A28"/>
    <w:rsid w:val="002F1A7D"/>
    <w:rsid w:val="002F21D6"/>
    <w:rsid w:val="002F274B"/>
    <w:rsid w:val="002F281F"/>
    <w:rsid w:val="002F2934"/>
    <w:rsid w:val="002F29AD"/>
    <w:rsid w:val="002F2E16"/>
    <w:rsid w:val="002F3A15"/>
    <w:rsid w:val="002F3EDF"/>
    <w:rsid w:val="002F3F8B"/>
    <w:rsid w:val="002F45BC"/>
    <w:rsid w:val="002F525A"/>
    <w:rsid w:val="002F565F"/>
    <w:rsid w:val="002F5860"/>
    <w:rsid w:val="002F59FA"/>
    <w:rsid w:val="002F5CE4"/>
    <w:rsid w:val="002F5E48"/>
    <w:rsid w:val="002F60DF"/>
    <w:rsid w:val="002F6259"/>
    <w:rsid w:val="002F6682"/>
    <w:rsid w:val="002F69BB"/>
    <w:rsid w:val="002F6E11"/>
    <w:rsid w:val="002F7564"/>
    <w:rsid w:val="002F7A42"/>
    <w:rsid w:val="002F7C96"/>
    <w:rsid w:val="0030025D"/>
    <w:rsid w:val="003008A0"/>
    <w:rsid w:val="00300D2C"/>
    <w:rsid w:val="003010C6"/>
    <w:rsid w:val="003014D5"/>
    <w:rsid w:val="003014F9"/>
    <w:rsid w:val="00301E20"/>
    <w:rsid w:val="0030219F"/>
    <w:rsid w:val="00303671"/>
    <w:rsid w:val="00303AF8"/>
    <w:rsid w:val="00303B1D"/>
    <w:rsid w:val="00304085"/>
    <w:rsid w:val="0030426C"/>
    <w:rsid w:val="003044B2"/>
    <w:rsid w:val="00304BA5"/>
    <w:rsid w:val="003052CB"/>
    <w:rsid w:val="003056B1"/>
    <w:rsid w:val="00305F6C"/>
    <w:rsid w:val="00306542"/>
    <w:rsid w:val="00306604"/>
    <w:rsid w:val="00306BCD"/>
    <w:rsid w:val="0031045D"/>
    <w:rsid w:val="003109E6"/>
    <w:rsid w:val="00310EF9"/>
    <w:rsid w:val="003115D4"/>
    <w:rsid w:val="0031165B"/>
    <w:rsid w:val="0031182B"/>
    <w:rsid w:val="003123CB"/>
    <w:rsid w:val="00312CD1"/>
    <w:rsid w:val="00312D34"/>
    <w:rsid w:val="0031305F"/>
    <w:rsid w:val="00313317"/>
    <w:rsid w:val="00313499"/>
    <w:rsid w:val="003135FC"/>
    <w:rsid w:val="0031406E"/>
    <w:rsid w:val="00314A51"/>
    <w:rsid w:val="00314D14"/>
    <w:rsid w:val="00315203"/>
    <w:rsid w:val="003154CE"/>
    <w:rsid w:val="00316C42"/>
    <w:rsid w:val="00316C66"/>
    <w:rsid w:val="00317EC0"/>
    <w:rsid w:val="00320139"/>
    <w:rsid w:val="003204FC"/>
    <w:rsid w:val="0032054B"/>
    <w:rsid w:val="00320CD2"/>
    <w:rsid w:val="00320DF4"/>
    <w:rsid w:val="00321325"/>
    <w:rsid w:val="003216AE"/>
    <w:rsid w:val="00321CD2"/>
    <w:rsid w:val="00321D46"/>
    <w:rsid w:val="0032217D"/>
    <w:rsid w:val="003226EE"/>
    <w:rsid w:val="00322956"/>
    <w:rsid w:val="00322B03"/>
    <w:rsid w:val="00322F4E"/>
    <w:rsid w:val="00323054"/>
    <w:rsid w:val="00323088"/>
    <w:rsid w:val="003231EA"/>
    <w:rsid w:val="0032361C"/>
    <w:rsid w:val="003236D3"/>
    <w:rsid w:val="00323F48"/>
    <w:rsid w:val="00323F80"/>
    <w:rsid w:val="00324028"/>
    <w:rsid w:val="00324949"/>
    <w:rsid w:val="00324C3F"/>
    <w:rsid w:val="00324D82"/>
    <w:rsid w:val="00324E1E"/>
    <w:rsid w:val="0032570C"/>
    <w:rsid w:val="003259B8"/>
    <w:rsid w:val="00325F6D"/>
    <w:rsid w:val="00326464"/>
    <w:rsid w:val="00326AFC"/>
    <w:rsid w:val="00326BB0"/>
    <w:rsid w:val="00326E8E"/>
    <w:rsid w:val="00326F37"/>
    <w:rsid w:val="00327676"/>
    <w:rsid w:val="00327DD4"/>
    <w:rsid w:val="00330120"/>
    <w:rsid w:val="00330180"/>
    <w:rsid w:val="0033029A"/>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5E"/>
    <w:rsid w:val="003402BA"/>
    <w:rsid w:val="003405E8"/>
    <w:rsid w:val="003416A0"/>
    <w:rsid w:val="0034196C"/>
    <w:rsid w:val="003421CC"/>
    <w:rsid w:val="003426ED"/>
    <w:rsid w:val="00342818"/>
    <w:rsid w:val="00342E62"/>
    <w:rsid w:val="00342F46"/>
    <w:rsid w:val="003434BE"/>
    <w:rsid w:val="00343E6F"/>
    <w:rsid w:val="003442CD"/>
    <w:rsid w:val="003442F9"/>
    <w:rsid w:val="00345471"/>
    <w:rsid w:val="003455EA"/>
    <w:rsid w:val="00345C38"/>
    <w:rsid w:val="003464F8"/>
    <w:rsid w:val="00346A78"/>
    <w:rsid w:val="003473CE"/>
    <w:rsid w:val="003474F9"/>
    <w:rsid w:val="003478EC"/>
    <w:rsid w:val="00347A55"/>
    <w:rsid w:val="00350FCE"/>
    <w:rsid w:val="003514BF"/>
    <w:rsid w:val="00351CDC"/>
    <w:rsid w:val="00351F0F"/>
    <w:rsid w:val="0035219E"/>
    <w:rsid w:val="003524B2"/>
    <w:rsid w:val="003526CF"/>
    <w:rsid w:val="00352D8A"/>
    <w:rsid w:val="00353134"/>
    <w:rsid w:val="00353139"/>
    <w:rsid w:val="00353174"/>
    <w:rsid w:val="00353546"/>
    <w:rsid w:val="00354355"/>
    <w:rsid w:val="0035481E"/>
    <w:rsid w:val="00354CDD"/>
    <w:rsid w:val="003552BF"/>
    <w:rsid w:val="00355650"/>
    <w:rsid w:val="003561CB"/>
    <w:rsid w:val="0035677A"/>
    <w:rsid w:val="003567C7"/>
    <w:rsid w:val="00356E32"/>
    <w:rsid w:val="00356E5D"/>
    <w:rsid w:val="00357292"/>
    <w:rsid w:val="00357421"/>
    <w:rsid w:val="003576E8"/>
    <w:rsid w:val="00357994"/>
    <w:rsid w:val="003579AB"/>
    <w:rsid w:val="0036004B"/>
    <w:rsid w:val="003604BD"/>
    <w:rsid w:val="003604F7"/>
    <w:rsid w:val="003605BA"/>
    <w:rsid w:val="00360675"/>
    <w:rsid w:val="00361BFD"/>
    <w:rsid w:val="003622CB"/>
    <w:rsid w:val="003628F4"/>
    <w:rsid w:val="0036306A"/>
    <w:rsid w:val="003634F5"/>
    <w:rsid w:val="003640CD"/>
    <w:rsid w:val="00364487"/>
    <w:rsid w:val="00364BC7"/>
    <w:rsid w:val="00364CEC"/>
    <w:rsid w:val="003652DA"/>
    <w:rsid w:val="00365921"/>
    <w:rsid w:val="00365DB3"/>
    <w:rsid w:val="00366317"/>
    <w:rsid w:val="003663F5"/>
    <w:rsid w:val="00366DDB"/>
    <w:rsid w:val="00367092"/>
    <w:rsid w:val="003672D8"/>
    <w:rsid w:val="00367536"/>
    <w:rsid w:val="0036781E"/>
    <w:rsid w:val="00367DBB"/>
    <w:rsid w:val="00367DDA"/>
    <w:rsid w:val="00370582"/>
    <w:rsid w:val="0037066B"/>
    <w:rsid w:val="003706DE"/>
    <w:rsid w:val="00370A22"/>
    <w:rsid w:val="00370D23"/>
    <w:rsid w:val="003712D5"/>
    <w:rsid w:val="00371F4F"/>
    <w:rsid w:val="00372082"/>
    <w:rsid w:val="003733D9"/>
    <w:rsid w:val="0037348F"/>
    <w:rsid w:val="003734EC"/>
    <w:rsid w:val="00373630"/>
    <w:rsid w:val="003736EC"/>
    <w:rsid w:val="00373756"/>
    <w:rsid w:val="00373E0C"/>
    <w:rsid w:val="00374253"/>
    <w:rsid w:val="003745A3"/>
    <w:rsid w:val="0037478B"/>
    <w:rsid w:val="0037495F"/>
    <w:rsid w:val="00374B8F"/>
    <w:rsid w:val="00374CA1"/>
    <w:rsid w:val="003753B8"/>
    <w:rsid w:val="003756C6"/>
    <w:rsid w:val="00375D8B"/>
    <w:rsid w:val="00375E9D"/>
    <w:rsid w:val="00375E9F"/>
    <w:rsid w:val="003760AC"/>
    <w:rsid w:val="0037703B"/>
    <w:rsid w:val="00377100"/>
    <w:rsid w:val="0037796A"/>
    <w:rsid w:val="00377FA7"/>
    <w:rsid w:val="003801C2"/>
    <w:rsid w:val="003807A8"/>
    <w:rsid w:val="00380A4D"/>
    <w:rsid w:val="00380A53"/>
    <w:rsid w:val="003815E1"/>
    <w:rsid w:val="0038183B"/>
    <w:rsid w:val="00381AAA"/>
    <w:rsid w:val="00382A1D"/>
    <w:rsid w:val="00382E27"/>
    <w:rsid w:val="00382EF4"/>
    <w:rsid w:val="0038334A"/>
    <w:rsid w:val="00383658"/>
    <w:rsid w:val="00383839"/>
    <w:rsid w:val="00383898"/>
    <w:rsid w:val="0038391D"/>
    <w:rsid w:val="00383ACB"/>
    <w:rsid w:val="00384274"/>
    <w:rsid w:val="00385020"/>
    <w:rsid w:val="003850EC"/>
    <w:rsid w:val="003852EA"/>
    <w:rsid w:val="0038692F"/>
    <w:rsid w:val="0038708D"/>
    <w:rsid w:val="0038767F"/>
    <w:rsid w:val="003908D3"/>
    <w:rsid w:val="003915DF"/>
    <w:rsid w:val="0039196D"/>
    <w:rsid w:val="003921AF"/>
    <w:rsid w:val="00392757"/>
    <w:rsid w:val="0039284F"/>
    <w:rsid w:val="00392921"/>
    <w:rsid w:val="00392A69"/>
    <w:rsid w:val="00392AFA"/>
    <w:rsid w:val="00392B9D"/>
    <w:rsid w:val="003937C6"/>
    <w:rsid w:val="00393881"/>
    <w:rsid w:val="00393F3C"/>
    <w:rsid w:val="003943AD"/>
    <w:rsid w:val="0039481C"/>
    <w:rsid w:val="00394A80"/>
    <w:rsid w:val="00394C6A"/>
    <w:rsid w:val="00395514"/>
    <w:rsid w:val="00395B29"/>
    <w:rsid w:val="00396D14"/>
    <w:rsid w:val="00396E36"/>
    <w:rsid w:val="00397407"/>
    <w:rsid w:val="003A0091"/>
    <w:rsid w:val="003A014F"/>
    <w:rsid w:val="003A021D"/>
    <w:rsid w:val="003A04C3"/>
    <w:rsid w:val="003A097E"/>
    <w:rsid w:val="003A0D57"/>
    <w:rsid w:val="003A0EC4"/>
    <w:rsid w:val="003A10A9"/>
    <w:rsid w:val="003A1C98"/>
    <w:rsid w:val="003A1DFE"/>
    <w:rsid w:val="003A228E"/>
    <w:rsid w:val="003A2513"/>
    <w:rsid w:val="003A2718"/>
    <w:rsid w:val="003A3037"/>
    <w:rsid w:val="003A3FBF"/>
    <w:rsid w:val="003A41C5"/>
    <w:rsid w:val="003A468A"/>
    <w:rsid w:val="003A4E16"/>
    <w:rsid w:val="003A4E64"/>
    <w:rsid w:val="003A52A9"/>
    <w:rsid w:val="003A546B"/>
    <w:rsid w:val="003A56B7"/>
    <w:rsid w:val="003A5BF1"/>
    <w:rsid w:val="003A6DCE"/>
    <w:rsid w:val="003A71DD"/>
    <w:rsid w:val="003A73F9"/>
    <w:rsid w:val="003A79AE"/>
    <w:rsid w:val="003A7A3C"/>
    <w:rsid w:val="003A7F6E"/>
    <w:rsid w:val="003B0016"/>
    <w:rsid w:val="003B0C64"/>
    <w:rsid w:val="003B1248"/>
    <w:rsid w:val="003B211C"/>
    <w:rsid w:val="003B22E0"/>
    <w:rsid w:val="003B2660"/>
    <w:rsid w:val="003B28B7"/>
    <w:rsid w:val="003B3B43"/>
    <w:rsid w:val="003B40CF"/>
    <w:rsid w:val="003B43E8"/>
    <w:rsid w:val="003B443B"/>
    <w:rsid w:val="003B4C16"/>
    <w:rsid w:val="003B5491"/>
    <w:rsid w:val="003B5504"/>
    <w:rsid w:val="003B5716"/>
    <w:rsid w:val="003B578C"/>
    <w:rsid w:val="003B59E4"/>
    <w:rsid w:val="003B5A91"/>
    <w:rsid w:val="003B5C9D"/>
    <w:rsid w:val="003B6164"/>
    <w:rsid w:val="003B7AA0"/>
    <w:rsid w:val="003C0396"/>
    <w:rsid w:val="003C04E5"/>
    <w:rsid w:val="003C0544"/>
    <w:rsid w:val="003C079B"/>
    <w:rsid w:val="003C0A9D"/>
    <w:rsid w:val="003C0C03"/>
    <w:rsid w:val="003C0C4B"/>
    <w:rsid w:val="003C0EC9"/>
    <w:rsid w:val="003C0F0A"/>
    <w:rsid w:val="003C180E"/>
    <w:rsid w:val="003C20B9"/>
    <w:rsid w:val="003C22CD"/>
    <w:rsid w:val="003C2568"/>
    <w:rsid w:val="003C3006"/>
    <w:rsid w:val="003C32AF"/>
    <w:rsid w:val="003C3640"/>
    <w:rsid w:val="003C3ACE"/>
    <w:rsid w:val="003C3B4E"/>
    <w:rsid w:val="003C3D09"/>
    <w:rsid w:val="003C42E2"/>
    <w:rsid w:val="003C46B9"/>
    <w:rsid w:val="003C492A"/>
    <w:rsid w:val="003C549A"/>
    <w:rsid w:val="003C582F"/>
    <w:rsid w:val="003C593A"/>
    <w:rsid w:val="003C5AD5"/>
    <w:rsid w:val="003C5BE8"/>
    <w:rsid w:val="003C5FA2"/>
    <w:rsid w:val="003C653B"/>
    <w:rsid w:val="003C65F0"/>
    <w:rsid w:val="003C687A"/>
    <w:rsid w:val="003C6883"/>
    <w:rsid w:val="003C718E"/>
    <w:rsid w:val="003C736B"/>
    <w:rsid w:val="003D0FF7"/>
    <w:rsid w:val="003D1122"/>
    <w:rsid w:val="003D1518"/>
    <w:rsid w:val="003D189A"/>
    <w:rsid w:val="003D1C17"/>
    <w:rsid w:val="003D2BBA"/>
    <w:rsid w:val="003D2BCC"/>
    <w:rsid w:val="003D2E78"/>
    <w:rsid w:val="003D2F4B"/>
    <w:rsid w:val="003D30D7"/>
    <w:rsid w:val="003D355C"/>
    <w:rsid w:val="003D392A"/>
    <w:rsid w:val="003D3A0C"/>
    <w:rsid w:val="003D3E9E"/>
    <w:rsid w:val="003D3EC8"/>
    <w:rsid w:val="003D3F11"/>
    <w:rsid w:val="003D3F99"/>
    <w:rsid w:val="003D4091"/>
    <w:rsid w:val="003D4142"/>
    <w:rsid w:val="003D468A"/>
    <w:rsid w:val="003D4885"/>
    <w:rsid w:val="003D4C43"/>
    <w:rsid w:val="003D4F06"/>
    <w:rsid w:val="003D53DD"/>
    <w:rsid w:val="003D544E"/>
    <w:rsid w:val="003D54AB"/>
    <w:rsid w:val="003D5509"/>
    <w:rsid w:val="003D5A25"/>
    <w:rsid w:val="003D5BE3"/>
    <w:rsid w:val="003D5C43"/>
    <w:rsid w:val="003D606B"/>
    <w:rsid w:val="003D6267"/>
    <w:rsid w:val="003D63D4"/>
    <w:rsid w:val="003D63E5"/>
    <w:rsid w:val="003D654B"/>
    <w:rsid w:val="003D6B0A"/>
    <w:rsid w:val="003D6FD1"/>
    <w:rsid w:val="003D7278"/>
    <w:rsid w:val="003D74A1"/>
    <w:rsid w:val="003D7948"/>
    <w:rsid w:val="003E0020"/>
    <w:rsid w:val="003E05C7"/>
    <w:rsid w:val="003E0AE1"/>
    <w:rsid w:val="003E0BBD"/>
    <w:rsid w:val="003E0D20"/>
    <w:rsid w:val="003E0DBC"/>
    <w:rsid w:val="003E0F14"/>
    <w:rsid w:val="003E1926"/>
    <w:rsid w:val="003E222D"/>
    <w:rsid w:val="003E22CB"/>
    <w:rsid w:val="003E2402"/>
    <w:rsid w:val="003E243E"/>
    <w:rsid w:val="003E2C19"/>
    <w:rsid w:val="003E349B"/>
    <w:rsid w:val="003E3832"/>
    <w:rsid w:val="003E3AFA"/>
    <w:rsid w:val="003E446F"/>
    <w:rsid w:val="003E4810"/>
    <w:rsid w:val="003E4E2A"/>
    <w:rsid w:val="003E6C51"/>
    <w:rsid w:val="003E728E"/>
    <w:rsid w:val="003E77DB"/>
    <w:rsid w:val="003E78F7"/>
    <w:rsid w:val="003E7BF9"/>
    <w:rsid w:val="003E7D00"/>
    <w:rsid w:val="003E7EF0"/>
    <w:rsid w:val="003F012C"/>
    <w:rsid w:val="003F01CE"/>
    <w:rsid w:val="003F05FB"/>
    <w:rsid w:val="003F0AD8"/>
    <w:rsid w:val="003F0FA5"/>
    <w:rsid w:val="003F14A0"/>
    <w:rsid w:val="003F16DA"/>
    <w:rsid w:val="003F1B39"/>
    <w:rsid w:val="003F1D20"/>
    <w:rsid w:val="003F1D4C"/>
    <w:rsid w:val="003F1D6D"/>
    <w:rsid w:val="003F1FF7"/>
    <w:rsid w:val="003F216F"/>
    <w:rsid w:val="003F274E"/>
    <w:rsid w:val="003F2B44"/>
    <w:rsid w:val="003F2F77"/>
    <w:rsid w:val="003F38D6"/>
    <w:rsid w:val="003F45DE"/>
    <w:rsid w:val="003F4BAB"/>
    <w:rsid w:val="003F4DDF"/>
    <w:rsid w:val="003F4F0B"/>
    <w:rsid w:val="003F6071"/>
    <w:rsid w:val="003F614E"/>
    <w:rsid w:val="003F623D"/>
    <w:rsid w:val="003F6CF0"/>
    <w:rsid w:val="003F7A46"/>
    <w:rsid w:val="00400224"/>
    <w:rsid w:val="00400574"/>
    <w:rsid w:val="004005B5"/>
    <w:rsid w:val="00401003"/>
    <w:rsid w:val="004022B1"/>
    <w:rsid w:val="0040260F"/>
    <w:rsid w:val="0040268E"/>
    <w:rsid w:val="004027FA"/>
    <w:rsid w:val="00402A09"/>
    <w:rsid w:val="00402D6D"/>
    <w:rsid w:val="00402D8A"/>
    <w:rsid w:val="00402F3F"/>
    <w:rsid w:val="00402FAA"/>
    <w:rsid w:val="0040368C"/>
    <w:rsid w:val="0040454A"/>
    <w:rsid w:val="00404552"/>
    <w:rsid w:val="00404ADC"/>
    <w:rsid w:val="00404E42"/>
    <w:rsid w:val="00405484"/>
    <w:rsid w:val="0040561A"/>
    <w:rsid w:val="004057A1"/>
    <w:rsid w:val="0040599D"/>
    <w:rsid w:val="00405E19"/>
    <w:rsid w:val="00406028"/>
    <w:rsid w:val="0040615F"/>
    <w:rsid w:val="004063BC"/>
    <w:rsid w:val="004066D8"/>
    <w:rsid w:val="00406744"/>
    <w:rsid w:val="00406B19"/>
    <w:rsid w:val="00406BB4"/>
    <w:rsid w:val="00406BF2"/>
    <w:rsid w:val="00406EEC"/>
    <w:rsid w:val="00407744"/>
    <w:rsid w:val="004079B2"/>
    <w:rsid w:val="00407B3E"/>
    <w:rsid w:val="00407C85"/>
    <w:rsid w:val="0041025A"/>
    <w:rsid w:val="004105E4"/>
    <w:rsid w:val="00410ACD"/>
    <w:rsid w:val="00410E81"/>
    <w:rsid w:val="00410F42"/>
    <w:rsid w:val="0041135E"/>
    <w:rsid w:val="0041180C"/>
    <w:rsid w:val="00412021"/>
    <w:rsid w:val="004125C6"/>
    <w:rsid w:val="004127B3"/>
    <w:rsid w:val="00412944"/>
    <w:rsid w:val="00412BC2"/>
    <w:rsid w:val="00412D1A"/>
    <w:rsid w:val="004130E0"/>
    <w:rsid w:val="00413DA0"/>
    <w:rsid w:val="00414313"/>
    <w:rsid w:val="0041454B"/>
    <w:rsid w:val="00414A19"/>
    <w:rsid w:val="00414DA0"/>
    <w:rsid w:val="0041542A"/>
    <w:rsid w:val="004156EC"/>
    <w:rsid w:val="0041623F"/>
    <w:rsid w:val="00416281"/>
    <w:rsid w:val="00417988"/>
    <w:rsid w:val="00417DEC"/>
    <w:rsid w:val="00420E57"/>
    <w:rsid w:val="00420F39"/>
    <w:rsid w:val="0042113C"/>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9A6"/>
    <w:rsid w:val="0043077C"/>
    <w:rsid w:val="00430DA8"/>
    <w:rsid w:val="0043157F"/>
    <w:rsid w:val="00431594"/>
    <w:rsid w:val="0043163B"/>
    <w:rsid w:val="00431B40"/>
    <w:rsid w:val="004325CE"/>
    <w:rsid w:val="00432DE2"/>
    <w:rsid w:val="0043310A"/>
    <w:rsid w:val="004331F5"/>
    <w:rsid w:val="0043355D"/>
    <w:rsid w:val="0043364B"/>
    <w:rsid w:val="0043395D"/>
    <w:rsid w:val="00433CF2"/>
    <w:rsid w:val="00434458"/>
    <w:rsid w:val="00434879"/>
    <w:rsid w:val="00434C7F"/>
    <w:rsid w:val="0043508A"/>
    <w:rsid w:val="0043548E"/>
    <w:rsid w:val="004356D0"/>
    <w:rsid w:val="00435CB4"/>
    <w:rsid w:val="00435E93"/>
    <w:rsid w:val="00436020"/>
    <w:rsid w:val="004360B6"/>
    <w:rsid w:val="00436A22"/>
    <w:rsid w:val="00436F57"/>
    <w:rsid w:val="004372F3"/>
    <w:rsid w:val="00440391"/>
    <w:rsid w:val="00440475"/>
    <w:rsid w:val="00440705"/>
    <w:rsid w:val="00441A1C"/>
    <w:rsid w:val="00441D14"/>
    <w:rsid w:val="0044223C"/>
    <w:rsid w:val="004426FE"/>
    <w:rsid w:val="004429A8"/>
    <w:rsid w:val="00442BFC"/>
    <w:rsid w:val="00442CA8"/>
    <w:rsid w:val="00443475"/>
    <w:rsid w:val="004435D7"/>
    <w:rsid w:val="004438C4"/>
    <w:rsid w:val="00443B11"/>
    <w:rsid w:val="00443FDB"/>
    <w:rsid w:val="004444AB"/>
    <w:rsid w:val="0044466E"/>
    <w:rsid w:val="00444CAE"/>
    <w:rsid w:val="00445D59"/>
    <w:rsid w:val="004460D0"/>
    <w:rsid w:val="004464D5"/>
    <w:rsid w:val="00447744"/>
    <w:rsid w:val="00447789"/>
    <w:rsid w:val="004479AC"/>
    <w:rsid w:val="00447C55"/>
    <w:rsid w:val="00450388"/>
    <w:rsid w:val="00451180"/>
    <w:rsid w:val="00451252"/>
    <w:rsid w:val="00451491"/>
    <w:rsid w:val="00451515"/>
    <w:rsid w:val="00452841"/>
    <w:rsid w:val="0045284E"/>
    <w:rsid w:val="00452910"/>
    <w:rsid w:val="00453185"/>
    <w:rsid w:val="004536A9"/>
    <w:rsid w:val="0045460F"/>
    <w:rsid w:val="00454B3A"/>
    <w:rsid w:val="00455095"/>
    <w:rsid w:val="00455213"/>
    <w:rsid w:val="00455350"/>
    <w:rsid w:val="0045547E"/>
    <w:rsid w:val="00456EDA"/>
    <w:rsid w:val="00457335"/>
    <w:rsid w:val="00457A14"/>
    <w:rsid w:val="00457BB8"/>
    <w:rsid w:val="00457EEE"/>
    <w:rsid w:val="00460083"/>
    <w:rsid w:val="00460728"/>
    <w:rsid w:val="0046079E"/>
    <w:rsid w:val="00460A6E"/>
    <w:rsid w:val="00462595"/>
    <w:rsid w:val="00462B07"/>
    <w:rsid w:val="00462BCF"/>
    <w:rsid w:val="004631D8"/>
    <w:rsid w:val="004633DA"/>
    <w:rsid w:val="004639C1"/>
    <w:rsid w:val="00463FD6"/>
    <w:rsid w:val="00464E47"/>
    <w:rsid w:val="0046557C"/>
    <w:rsid w:val="004656C4"/>
    <w:rsid w:val="00465A64"/>
    <w:rsid w:val="00466005"/>
    <w:rsid w:val="004662B2"/>
    <w:rsid w:val="00466702"/>
    <w:rsid w:val="004668C2"/>
    <w:rsid w:val="00466E30"/>
    <w:rsid w:val="004672B1"/>
    <w:rsid w:val="004678F1"/>
    <w:rsid w:val="00467FDD"/>
    <w:rsid w:val="004701E9"/>
    <w:rsid w:val="00470619"/>
    <w:rsid w:val="004718FD"/>
    <w:rsid w:val="00471C89"/>
    <w:rsid w:val="004721D7"/>
    <w:rsid w:val="00472203"/>
    <w:rsid w:val="00472B2F"/>
    <w:rsid w:val="00472EEC"/>
    <w:rsid w:val="0047391F"/>
    <w:rsid w:val="00473992"/>
    <w:rsid w:val="004746D0"/>
    <w:rsid w:val="00474899"/>
    <w:rsid w:val="00474CAE"/>
    <w:rsid w:val="0047558D"/>
    <w:rsid w:val="0047601E"/>
    <w:rsid w:val="0047651B"/>
    <w:rsid w:val="004767EC"/>
    <w:rsid w:val="00477775"/>
    <w:rsid w:val="00477BCB"/>
    <w:rsid w:val="00480259"/>
    <w:rsid w:val="00480337"/>
    <w:rsid w:val="0048068F"/>
    <w:rsid w:val="00480967"/>
    <w:rsid w:val="004809DF"/>
    <w:rsid w:val="00480FD0"/>
    <w:rsid w:val="004810CC"/>
    <w:rsid w:val="004814D1"/>
    <w:rsid w:val="00481E81"/>
    <w:rsid w:val="00481EE4"/>
    <w:rsid w:val="004821F9"/>
    <w:rsid w:val="004825A2"/>
    <w:rsid w:val="0048271E"/>
    <w:rsid w:val="00482B20"/>
    <w:rsid w:val="00483122"/>
    <w:rsid w:val="004831A9"/>
    <w:rsid w:val="004836DF"/>
    <w:rsid w:val="00483AF3"/>
    <w:rsid w:val="00484100"/>
    <w:rsid w:val="004841A7"/>
    <w:rsid w:val="00484642"/>
    <w:rsid w:val="0048541F"/>
    <w:rsid w:val="004855BC"/>
    <w:rsid w:val="004857CA"/>
    <w:rsid w:val="0048603B"/>
    <w:rsid w:val="004864D1"/>
    <w:rsid w:val="0048694F"/>
    <w:rsid w:val="00486A3A"/>
    <w:rsid w:val="004873C3"/>
    <w:rsid w:val="004901B6"/>
    <w:rsid w:val="00490366"/>
    <w:rsid w:val="004909C1"/>
    <w:rsid w:val="00490CDA"/>
    <w:rsid w:val="0049174C"/>
    <w:rsid w:val="00491FBC"/>
    <w:rsid w:val="00492456"/>
    <w:rsid w:val="00492831"/>
    <w:rsid w:val="00492A12"/>
    <w:rsid w:val="00492B5C"/>
    <w:rsid w:val="00492D24"/>
    <w:rsid w:val="004935D2"/>
    <w:rsid w:val="00493E3D"/>
    <w:rsid w:val="00493E71"/>
    <w:rsid w:val="00493F71"/>
    <w:rsid w:val="00494D8E"/>
    <w:rsid w:val="00495278"/>
    <w:rsid w:val="00495455"/>
    <w:rsid w:val="004956A6"/>
    <w:rsid w:val="00495796"/>
    <w:rsid w:val="00495809"/>
    <w:rsid w:val="00495E84"/>
    <w:rsid w:val="00496DEB"/>
    <w:rsid w:val="00497433"/>
    <w:rsid w:val="00497582"/>
    <w:rsid w:val="00497D47"/>
    <w:rsid w:val="00497FC5"/>
    <w:rsid w:val="004A02DA"/>
    <w:rsid w:val="004A04C5"/>
    <w:rsid w:val="004A04DD"/>
    <w:rsid w:val="004A087A"/>
    <w:rsid w:val="004A088B"/>
    <w:rsid w:val="004A1423"/>
    <w:rsid w:val="004A2C36"/>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7A6"/>
    <w:rsid w:val="004B2C2F"/>
    <w:rsid w:val="004B2C82"/>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2C6"/>
    <w:rsid w:val="004C060B"/>
    <w:rsid w:val="004C0779"/>
    <w:rsid w:val="004C1393"/>
    <w:rsid w:val="004C1AE2"/>
    <w:rsid w:val="004C202E"/>
    <w:rsid w:val="004C2719"/>
    <w:rsid w:val="004C4245"/>
    <w:rsid w:val="004C45EE"/>
    <w:rsid w:val="004C498A"/>
    <w:rsid w:val="004C49E9"/>
    <w:rsid w:val="004C597A"/>
    <w:rsid w:val="004C5CF9"/>
    <w:rsid w:val="004C5DF9"/>
    <w:rsid w:val="004C6089"/>
    <w:rsid w:val="004C64C2"/>
    <w:rsid w:val="004C652E"/>
    <w:rsid w:val="004C7286"/>
    <w:rsid w:val="004C771C"/>
    <w:rsid w:val="004D062E"/>
    <w:rsid w:val="004D06D1"/>
    <w:rsid w:val="004D0752"/>
    <w:rsid w:val="004D0A26"/>
    <w:rsid w:val="004D0D05"/>
    <w:rsid w:val="004D0E38"/>
    <w:rsid w:val="004D0F05"/>
    <w:rsid w:val="004D14B9"/>
    <w:rsid w:val="004D220E"/>
    <w:rsid w:val="004D227C"/>
    <w:rsid w:val="004D22AD"/>
    <w:rsid w:val="004D251F"/>
    <w:rsid w:val="004D2AAD"/>
    <w:rsid w:val="004D3FC3"/>
    <w:rsid w:val="004D44C8"/>
    <w:rsid w:val="004D4829"/>
    <w:rsid w:val="004D4EEC"/>
    <w:rsid w:val="004D51E5"/>
    <w:rsid w:val="004D546C"/>
    <w:rsid w:val="004D5806"/>
    <w:rsid w:val="004D5B01"/>
    <w:rsid w:val="004D5D80"/>
    <w:rsid w:val="004D5EF3"/>
    <w:rsid w:val="004D6483"/>
    <w:rsid w:val="004D6607"/>
    <w:rsid w:val="004D682E"/>
    <w:rsid w:val="004D6B55"/>
    <w:rsid w:val="004D6E48"/>
    <w:rsid w:val="004D76AB"/>
    <w:rsid w:val="004D7957"/>
    <w:rsid w:val="004E0611"/>
    <w:rsid w:val="004E1194"/>
    <w:rsid w:val="004E2035"/>
    <w:rsid w:val="004E2BAD"/>
    <w:rsid w:val="004E2E1D"/>
    <w:rsid w:val="004E2FC6"/>
    <w:rsid w:val="004E33F5"/>
    <w:rsid w:val="004E3429"/>
    <w:rsid w:val="004E34E5"/>
    <w:rsid w:val="004E350B"/>
    <w:rsid w:val="004E35E4"/>
    <w:rsid w:val="004E38AF"/>
    <w:rsid w:val="004E3C1C"/>
    <w:rsid w:val="004E3C7E"/>
    <w:rsid w:val="004E4332"/>
    <w:rsid w:val="004E49DF"/>
    <w:rsid w:val="004E54B5"/>
    <w:rsid w:val="004E564A"/>
    <w:rsid w:val="004E5727"/>
    <w:rsid w:val="004E5A11"/>
    <w:rsid w:val="004E6445"/>
    <w:rsid w:val="004E66B3"/>
    <w:rsid w:val="004E6C22"/>
    <w:rsid w:val="004E7738"/>
    <w:rsid w:val="004E7E86"/>
    <w:rsid w:val="004E7F4E"/>
    <w:rsid w:val="004E7FFC"/>
    <w:rsid w:val="004F00D5"/>
    <w:rsid w:val="004F033F"/>
    <w:rsid w:val="004F08E9"/>
    <w:rsid w:val="004F0AA1"/>
    <w:rsid w:val="004F1E8F"/>
    <w:rsid w:val="004F2186"/>
    <w:rsid w:val="004F2412"/>
    <w:rsid w:val="004F266A"/>
    <w:rsid w:val="004F28E9"/>
    <w:rsid w:val="004F2952"/>
    <w:rsid w:val="004F37BA"/>
    <w:rsid w:val="004F37EB"/>
    <w:rsid w:val="004F47A8"/>
    <w:rsid w:val="004F485C"/>
    <w:rsid w:val="004F4901"/>
    <w:rsid w:val="004F4C74"/>
    <w:rsid w:val="004F542F"/>
    <w:rsid w:val="004F5C0F"/>
    <w:rsid w:val="004F5E1A"/>
    <w:rsid w:val="004F73FB"/>
    <w:rsid w:val="004F758D"/>
    <w:rsid w:val="004F768B"/>
    <w:rsid w:val="004F7BFF"/>
    <w:rsid w:val="005003FA"/>
    <w:rsid w:val="00500B8C"/>
    <w:rsid w:val="005010A4"/>
    <w:rsid w:val="005017C0"/>
    <w:rsid w:val="00501881"/>
    <w:rsid w:val="00502DA2"/>
    <w:rsid w:val="00502E1B"/>
    <w:rsid w:val="00502F43"/>
    <w:rsid w:val="0050435C"/>
    <w:rsid w:val="005045D8"/>
    <w:rsid w:val="00504829"/>
    <w:rsid w:val="00504A63"/>
    <w:rsid w:val="00505143"/>
    <w:rsid w:val="005055E4"/>
    <w:rsid w:val="00505E88"/>
    <w:rsid w:val="00506111"/>
    <w:rsid w:val="00506349"/>
    <w:rsid w:val="00506A4C"/>
    <w:rsid w:val="005071D8"/>
    <w:rsid w:val="005072B6"/>
    <w:rsid w:val="005073C0"/>
    <w:rsid w:val="005076BE"/>
    <w:rsid w:val="005079C0"/>
    <w:rsid w:val="00507CD8"/>
    <w:rsid w:val="00507ED8"/>
    <w:rsid w:val="00510359"/>
    <w:rsid w:val="0051056F"/>
    <w:rsid w:val="005107B7"/>
    <w:rsid w:val="00510993"/>
    <w:rsid w:val="00510DE0"/>
    <w:rsid w:val="005111CA"/>
    <w:rsid w:val="00512195"/>
    <w:rsid w:val="00512838"/>
    <w:rsid w:val="00512968"/>
    <w:rsid w:val="00512E58"/>
    <w:rsid w:val="005134D5"/>
    <w:rsid w:val="00513513"/>
    <w:rsid w:val="005135F1"/>
    <w:rsid w:val="005136F3"/>
    <w:rsid w:val="0051376A"/>
    <w:rsid w:val="00513F30"/>
    <w:rsid w:val="00514076"/>
    <w:rsid w:val="00514674"/>
    <w:rsid w:val="0051490E"/>
    <w:rsid w:val="00514973"/>
    <w:rsid w:val="00514A57"/>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91F"/>
    <w:rsid w:val="005251DD"/>
    <w:rsid w:val="00525242"/>
    <w:rsid w:val="00525408"/>
    <w:rsid w:val="0052566C"/>
    <w:rsid w:val="0052578D"/>
    <w:rsid w:val="00525D52"/>
    <w:rsid w:val="00525ED0"/>
    <w:rsid w:val="00526CD3"/>
    <w:rsid w:val="00526F3F"/>
    <w:rsid w:val="005271AC"/>
    <w:rsid w:val="0052736F"/>
    <w:rsid w:val="00527D00"/>
    <w:rsid w:val="00530750"/>
    <w:rsid w:val="005313A1"/>
    <w:rsid w:val="005314EA"/>
    <w:rsid w:val="0053166F"/>
    <w:rsid w:val="005319F2"/>
    <w:rsid w:val="00531D6E"/>
    <w:rsid w:val="0053206A"/>
    <w:rsid w:val="00532191"/>
    <w:rsid w:val="005321B3"/>
    <w:rsid w:val="00532293"/>
    <w:rsid w:val="00532734"/>
    <w:rsid w:val="00532ACF"/>
    <w:rsid w:val="0053312C"/>
    <w:rsid w:val="005331C9"/>
    <w:rsid w:val="00533289"/>
    <w:rsid w:val="0053329C"/>
    <w:rsid w:val="00533743"/>
    <w:rsid w:val="00534597"/>
    <w:rsid w:val="0053469A"/>
    <w:rsid w:val="00534847"/>
    <w:rsid w:val="0053497A"/>
    <w:rsid w:val="005349EA"/>
    <w:rsid w:val="00534D8B"/>
    <w:rsid w:val="0053543F"/>
    <w:rsid w:val="005355AC"/>
    <w:rsid w:val="005356F6"/>
    <w:rsid w:val="0053596E"/>
    <w:rsid w:val="00535997"/>
    <w:rsid w:val="00535DF7"/>
    <w:rsid w:val="005363B1"/>
    <w:rsid w:val="00536915"/>
    <w:rsid w:val="00536B5A"/>
    <w:rsid w:val="00536B95"/>
    <w:rsid w:val="00537422"/>
    <w:rsid w:val="005377CF"/>
    <w:rsid w:val="005405C4"/>
    <w:rsid w:val="005406A4"/>
    <w:rsid w:val="00540F26"/>
    <w:rsid w:val="005414CB"/>
    <w:rsid w:val="00541A1C"/>
    <w:rsid w:val="00541D5C"/>
    <w:rsid w:val="005424CA"/>
    <w:rsid w:val="005429CB"/>
    <w:rsid w:val="00542A86"/>
    <w:rsid w:val="00542CBE"/>
    <w:rsid w:val="00542E83"/>
    <w:rsid w:val="00543224"/>
    <w:rsid w:val="005438F5"/>
    <w:rsid w:val="00543CC6"/>
    <w:rsid w:val="005446F5"/>
    <w:rsid w:val="00544C69"/>
    <w:rsid w:val="00544D2E"/>
    <w:rsid w:val="00544EAC"/>
    <w:rsid w:val="0054525B"/>
    <w:rsid w:val="00545557"/>
    <w:rsid w:val="00545A2E"/>
    <w:rsid w:val="005465AB"/>
    <w:rsid w:val="00546C2E"/>
    <w:rsid w:val="0054716E"/>
    <w:rsid w:val="0054754C"/>
    <w:rsid w:val="00547BC3"/>
    <w:rsid w:val="00547D0B"/>
    <w:rsid w:val="00550E43"/>
    <w:rsid w:val="0055127C"/>
    <w:rsid w:val="00551ECF"/>
    <w:rsid w:val="0055235E"/>
    <w:rsid w:val="005524FD"/>
    <w:rsid w:val="005529BF"/>
    <w:rsid w:val="00552B79"/>
    <w:rsid w:val="00552FCF"/>
    <w:rsid w:val="0055346F"/>
    <w:rsid w:val="0055374D"/>
    <w:rsid w:val="0055375E"/>
    <w:rsid w:val="00553A6B"/>
    <w:rsid w:val="00553FB2"/>
    <w:rsid w:val="00554CDC"/>
    <w:rsid w:val="0055507D"/>
    <w:rsid w:val="0055510D"/>
    <w:rsid w:val="005555B6"/>
    <w:rsid w:val="00555AEC"/>
    <w:rsid w:val="00555BEB"/>
    <w:rsid w:val="00555C12"/>
    <w:rsid w:val="00555F0D"/>
    <w:rsid w:val="005560E0"/>
    <w:rsid w:val="0055647C"/>
    <w:rsid w:val="0055676A"/>
    <w:rsid w:val="0055740F"/>
    <w:rsid w:val="0055797E"/>
    <w:rsid w:val="00557A90"/>
    <w:rsid w:val="00557B6A"/>
    <w:rsid w:val="0056137D"/>
    <w:rsid w:val="00561B68"/>
    <w:rsid w:val="00561EFF"/>
    <w:rsid w:val="00561FC0"/>
    <w:rsid w:val="00561FDC"/>
    <w:rsid w:val="00562849"/>
    <w:rsid w:val="005628B0"/>
    <w:rsid w:val="0056290A"/>
    <w:rsid w:val="00563496"/>
    <w:rsid w:val="00564311"/>
    <w:rsid w:val="00564773"/>
    <w:rsid w:val="0056486B"/>
    <w:rsid w:val="00564BED"/>
    <w:rsid w:val="00564E58"/>
    <w:rsid w:val="00565584"/>
    <w:rsid w:val="0056625C"/>
    <w:rsid w:val="0056632B"/>
    <w:rsid w:val="00566AE8"/>
    <w:rsid w:val="00566E70"/>
    <w:rsid w:val="00567880"/>
    <w:rsid w:val="00567DF8"/>
    <w:rsid w:val="0057021D"/>
    <w:rsid w:val="00570375"/>
    <w:rsid w:val="005708E9"/>
    <w:rsid w:val="0057094C"/>
    <w:rsid w:val="005714ED"/>
    <w:rsid w:val="00571503"/>
    <w:rsid w:val="00571728"/>
    <w:rsid w:val="00571B8B"/>
    <w:rsid w:val="00571E5C"/>
    <w:rsid w:val="005721BD"/>
    <w:rsid w:val="005722C2"/>
    <w:rsid w:val="005727B5"/>
    <w:rsid w:val="00572D72"/>
    <w:rsid w:val="0057305F"/>
    <w:rsid w:val="00573893"/>
    <w:rsid w:val="005743E7"/>
    <w:rsid w:val="00574774"/>
    <w:rsid w:val="00574A7B"/>
    <w:rsid w:val="00574EEB"/>
    <w:rsid w:val="005753F3"/>
    <w:rsid w:val="00575F20"/>
    <w:rsid w:val="0057633C"/>
    <w:rsid w:val="00576B1B"/>
    <w:rsid w:val="00576BEF"/>
    <w:rsid w:val="00576C21"/>
    <w:rsid w:val="00576EBA"/>
    <w:rsid w:val="005774A6"/>
    <w:rsid w:val="005774DB"/>
    <w:rsid w:val="00577656"/>
    <w:rsid w:val="00577849"/>
    <w:rsid w:val="00577D05"/>
    <w:rsid w:val="00577F5C"/>
    <w:rsid w:val="005806E5"/>
    <w:rsid w:val="00580FCF"/>
    <w:rsid w:val="00581F80"/>
    <w:rsid w:val="00581F82"/>
    <w:rsid w:val="0058264F"/>
    <w:rsid w:val="0058283F"/>
    <w:rsid w:val="00582DE5"/>
    <w:rsid w:val="00583151"/>
    <w:rsid w:val="005839DD"/>
    <w:rsid w:val="00583CBF"/>
    <w:rsid w:val="00583D7B"/>
    <w:rsid w:val="00583DB7"/>
    <w:rsid w:val="00583FFA"/>
    <w:rsid w:val="005843B8"/>
    <w:rsid w:val="00584500"/>
    <w:rsid w:val="00584A1F"/>
    <w:rsid w:val="00584C70"/>
    <w:rsid w:val="00584C8E"/>
    <w:rsid w:val="0058673A"/>
    <w:rsid w:val="00586A9F"/>
    <w:rsid w:val="00586F53"/>
    <w:rsid w:val="00587C28"/>
    <w:rsid w:val="00587DB7"/>
    <w:rsid w:val="00590436"/>
    <w:rsid w:val="005905BE"/>
    <w:rsid w:val="00590B67"/>
    <w:rsid w:val="00591EBB"/>
    <w:rsid w:val="005925F3"/>
    <w:rsid w:val="0059283C"/>
    <w:rsid w:val="00592C49"/>
    <w:rsid w:val="00592EE5"/>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AA1"/>
    <w:rsid w:val="00596BF0"/>
    <w:rsid w:val="005970B6"/>
    <w:rsid w:val="0059770A"/>
    <w:rsid w:val="005A0144"/>
    <w:rsid w:val="005A0B26"/>
    <w:rsid w:val="005A0DD9"/>
    <w:rsid w:val="005A14E6"/>
    <w:rsid w:val="005A1BA8"/>
    <w:rsid w:val="005A1F9F"/>
    <w:rsid w:val="005A2186"/>
    <w:rsid w:val="005A2C9C"/>
    <w:rsid w:val="005A39E3"/>
    <w:rsid w:val="005A3AEB"/>
    <w:rsid w:val="005A3FAB"/>
    <w:rsid w:val="005A4B84"/>
    <w:rsid w:val="005A4D1B"/>
    <w:rsid w:val="005A523C"/>
    <w:rsid w:val="005A5D7B"/>
    <w:rsid w:val="005A6FF6"/>
    <w:rsid w:val="005A7195"/>
    <w:rsid w:val="005A79A6"/>
    <w:rsid w:val="005A7E33"/>
    <w:rsid w:val="005B0786"/>
    <w:rsid w:val="005B12C5"/>
    <w:rsid w:val="005B1384"/>
    <w:rsid w:val="005B14AE"/>
    <w:rsid w:val="005B1571"/>
    <w:rsid w:val="005B1BAB"/>
    <w:rsid w:val="005B1DCF"/>
    <w:rsid w:val="005B23C8"/>
    <w:rsid w:val="005B2ACD"/>
    <w:rsid w:val="005B331F"/>
    <w:rsid w:val="005B3B3E"/>
    <w:rsid w:val="005B3CE9"/>
    <w:rsid w:val="005B413C"/>
    <w:rsid w:val="005B442E"/>
    <w:rsid w:val="005B4622"/>
    <w:rsid w:val="005B6571"/>
    <w:rsid w:val="005B690A"/>
    <w:rsid w:val="005B6AFF"/>
    <w:rsid w:val="005B6C71"/>
    <w:rsid w:val="005B70A2"/>
    <w:rsid w:val="005B7AD1"/>
    <w:rsid w:val="005C0DCA"/>
    <w:rsid w:val="005C1FEE"/>
    <w:rsid w:val="005C21E7"/>
    <w:rsid w:val="005C267D"/>
    <w:rsid w:val="005C295E"/>
    <w:rsid w:val="005C2995"/>
    <w:rsid w:val="005C2BBC"/>
    <w:rsid w:val="005C2F07"/>
    <w:rsid w:val="005C3141"/>
    <w:rsid w:val="005C346E"/>
    <w:rsid w:val="005C3597"/>
    <w:rsid w:val="005C368D"/>
    <w:rsid w:val="005C452B"/>
    <w:rsid w:val="005C45D2"/>
    <w:rsid w:val="005C4BAD"/>
    <w:rsid w:val="005C4C31"/>
    <w:rsid w:val="005C4EFE"/>
    <w:rsid w:val="005C5151"/>
    <w:rsid w:val="005C54BB"/>
    <w:rsid w:val="005C57AE"/>
    <w:rsid w:val="005C6109"/>
    <w:rsid w:val="005C612B"/>
    <w:rsid w:val="005C6463"/>
    <w:rsid w:val="005C647A"/>
    <w:rsid w:val="005C6834"/>
    <w:rsid w:val="005C6980"/>
    <w:rsid w:val="005C6CB1"/>
    <w:rsid w:val="005C6D2D"/>
    <w:rsid w:val="005C6F15"/>
    <w:rsid w:val="005C71FF"/>
    <w:rsid w:val="005C7459"/>
    <w:rsid w:val="005C748D"/>
    <w:rsid w:val="005C7B8A"/>
    <w:rsid w:val="005C7BF6"/>
    <w:rsid w:val="005C7E19"/>
    <w:rsid w:val="005D0128"/>
    <w:rsid w:val="005D0538"/>
    <w:rsid w:val="005D0555"/>
    <w:rsid w:val="005D0DCB"/>
    <w:rsid w:val="005D0FD8"/>
    <w:rsid w:val="005D1149"/>
    <w:rsid w:val="005D169A"/>
    <w:rsid w:val="005D1901"/>
    <w:rsid w:val="005D19EA"/>
    <w:rsid w:val="005D1A4B"/>
    <w:rsid w:val="005D1B56"/>
    <w:rsid w:val="005D1CAE"/>
    <w:rsid w:val="005D258C"/>
    <w:rsid w:val="005D272E"/>
    <w:rsid w:val="005D2966"/>
    <w:rsid w:val="005D3E32"/>
    <w:rsid w:val="005D46EE"/>
    <w:rsid w:val="005D4B10"/>
    <w:rsid w:val="005D5372"/>
    <w:rsid w:val="005D5829"/>
    <w:rsid w:val="005D5D49"/>
    <w:rsid w:val="005D5EC5"/>
    <w:rsid w:val="005D64DA"/>
    <w:rsid w:val="005D7418"/>
    <w:rsid w:val="005D7558"/>
    <w:rsid w:val="005E0421"/>
    <w:rsid w:val="005E0559"/>
    <w:rsid w:val="005E0668"/>
    <w:rsid w:val="005E0B7F"/>
    <w:rsid w:val="005E0DF3"/>
    <w:rsid w:val="005E1D28"/>
    <w:rsid w:val="005E22A1"/>
    <w:rsid w:val="005E2992"/>
    <w:rsid w:val="005E2AF7"/>
    <w:rsid w:val="005E2C73"/>
    <w:rsid w:val="005E336C"/>
    <w:rsid w:val="005E377B"/>
    <w:rsid w:val="005E3AB6"/>
    <w:rsid w:val="005E4681"/>
    <w:rsid w:val="005E4AF2"/>
    <w:rsid w:val="005E4B08"/>
    <w:rsid w:val="005E4DDB"/>
    <w:rsid w:val="005E5C55"/>
    <w:rsid w:val="005E63B2"/>
    <w:rsid w:val="005E654B"/>
    <w:rsid w:val="005E65E9"/>
    <w:rsid w:val="005E6947"/>
    <w:rsid w:val="005E6E3C"/>
    <w:rsid w:val="005E7155"/>
    <w:rsid w:val="005E7228"/>
    <w:rsid w:val="005E7383"/>
    <w:rsid w:val="005E75D0"/>
    <w:rsid w:val="005E7646"/>
    <w:rsid w:val="005E7DA8"/>
    <w:rsid w:val="005F0234"/>
    <w:rsid w:val="005F02F1"/>
    <w:rsid w:val="005F0962"/>
    <w:rsid w:val="005F09E6"/>
    <w:rsid w:val="005F0E0A"/>
    <w:rsid w:val="005F1C83"/>
    <w:rsid w:val="005F1E17"/>
    <w:rsid w:val="005F1E1A"/>
    <w:rsid w:val="005F2534"/>
    <w:rsid w:val="005F28D3"/>
    <w:rsid w:val="005F2A36"/>
    <w:rsid w:val="005F2A5D"/>
    <w:rsid w:val="005F2B64"/>
    <w:rsid w:val="005F2BDA"/>
    <w:rsid w:val="005F31DE"/>
    <w:rsid w:val="005F3421"/>
    <w:rsid w:val="005F3991"/>
    <w:rsid w:val="005F404A"/>
    <w:rsid w:val="005F4830"/>
    <w:rsid w:val="005F48A8"/>
    <w:rsid w:val="005F49C0"/>
    <w:rsid w:val="005F4A88"/>
    <w:rsid w:val="005F50D7"/>
    <w:rsid w:val="005F54BC"/>
    <w:rsid w:val="005F56AF"/>
    <w:rsid w:val="005F5CB7"/>
    <w:rsid w:val="005F5D7F"/>
    <w:rsid w:val="005F65A5"/>
    <w:rsid w:val="005F68C0"/>
    <w:rsid w:val="005F6AA0"/>
    <w:rsid w:val="00600A8E"/>
    <w:rsid w:val="00601150"/>
    <w:rsid w:val="006011A4"/>
    <w:rsid w:val="006011C5"/>
    <w:rsid w:val="00601329"/>
    <w:rsid w:val="006017E2"/>
    <w:rsid w:val="00602A6F"/>
    <w:rsid w:val="006037F4"/>
    <w:rsid w:val="006044B8"/>
    <w:rsid w:val="00604940"/>
    <w:rsid w:val="00604AE6"/>
    <w:rsid w:val="00604BA1"/>
    <w:rsid w:val="00604CF1"/>
    <w:rsid w:val="006053EB"/>
    <w:rsid w:val="00605511"/>
    <w:rsid w:val="00605BE2"/>
    <w:rsid w:val="0060628C"/>
    <w:rsid w:val="006064BD"/>
    <w:rsid w:val="006064F4"/>
    <w:rsid w:val="00606759"/>
    <w:rsid w:val="006077EA"/>
    <w:rsid w:val="006079D6"/>
    <w:rsid w:val="00607B93"/>
    <w:rsid w:val="00610569"/>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B17"/>
    <w:rsid w:val="006156E6"/>
    <w:rsid w:val="00615999"/>
    <w:rsid w:val="00615AA6"/>
    <w:rsid w:val="00615B13"/>
    <w:rsid w:val="0061607B"/>
    <w:rsid w:val="00616084"/>
    <w:rsid w:val="006160FE"/>
    <w:rsid w:val="00616F15"/>
    <w:rsid w:val="00617087"/>
    <w:rsid w:val="006170B9"/>
    <w:rsid w:val="006170DA"/>
    <w:rsid w:val="0061732F"/>
    <w:rsid w:val="0061758F"/>
    <w:rsid w:val="0061782F"/>
    <w:rsid w:val="0062069D"/>
    <w:rsid w:val="00620E43"/>
    <w:rsid w:val="0062208D"/>
    <w:rsid w:val="00622581"/>
    <w:rsid w:val="00622C67"/>
    <w:rsid w:val="00622FD8"/>
    <w:rsid w:val="006238C9"/>
    <w:rsid w:val="00623C2A"/>
    <w:rsid w:val="00623D81"/>
    <w:rsid w:val="00623E0D"/>
    <w:rsid w:val="006241BF"/>
    <w:rsid w:val="0062454D"/>
    <w:rsid w:val="00624FE2"/>
    <w:rsid w:val="006253A5"/>
    <w:rsid w:val="00625D6F"/>
    <w:rsid w:val="00625F4E"/>
    <w:rsid w:val="00625FD4"/>
    <w:rsid w:val="0062602A"/>
    <w:rsid w:val="0062608C"/>
    <w:rsid w:val="00626285"/>
    <w:rsid w:val="006269D2"/>
    <w:rsid w:val="00626D7E"/>
    <w:rsid w:val="006270D4"/>
    <w:rsid w:val="006271B3"/>
    <w:rsid w:val="006271FC"/>
    <w:rsid w:val="00627EC5"/>
    <w:rsid w:val="0063015E"/>
    <w:rsid w:val="00630797"/>
    <w:rsid w:val="00630876"/>
    <w:rsid w:val="00631622"/>
    <w:rsid w:val="00631772"/>
    <w:rsid w:val="00631B28"/>
    <w:rsid w:val="006323F5"/>
    <w:rsid w:val="00632921"/>
    <w:rsid w:val="00633339"/>
    <w:rsid w:val="00633367"/>
    <w:rsid w:val="0063355C"/>
    <w:rsid w:val="0063386B"/>
    <w:rsid w:val="006339E2"/>
    <w:rsid w:val="00633A1F"/>
    <w:rsid w:val="00633A73"/>
    <w:rsid w:val="00633F63"/>
    <w:rsid w:val="006340C7"/>
    <w:rsid w:val="00634138"/>
    <w:rsid w:val="00634485"/>
    <w:rsid w:val="00634511"/>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F15"/>
    <w:rsid w:val="006433AB"/>
    <w:rsid w:val="00643765"/>
    <w:rsid w:val="00644195"/>
    <w:rsid w:val="0064533B"/>
    <w:rsid w:val="0064542C"/>
    <w:rsid w:val="006457A5"/>
    <w:rsid w:val="00645FF2"/>
    <w:rsid w:val="00646DD0"/>
    <w:rsid w:val="00647210"/>
    <w:rsid w:val="006473A5"/>
    <w:rsid w:val="0064794B"/>
    <w:rsid w:val="00647F42"/>
    <w:rsid w:val="00650174"/>
    <w:rsid w:val="006505CC"/>
    <w:rsid w:val="006509D6"/>
    <w:rsid w:val="00651AEC"/>
    <w:rsid w:val="00651ED3"/>
    <w:rsid w:val="0065218E"/>
    <w:rsid w:val="00652354"/>
    <w:rsid w:val="0065247F"/>
    <w:rsid w:val="00652941"/>
    <w:rsid w:val="00652A77"/>
    <w:rsid w:val="0065382F"/>
    <w:rsid w:val="0065388C"/>
    <w:rsid w:val="00653C3B"/>
    <w:rsid w:val="00653CF4"/>
    <w:rsid w:val="006546AC"/>
    <w:rsid w:val="00655403"/>
    <w:rsid w:val="00655596"/>
    <w:rsid w:val="00655A05"/>
    <w:rsid w:val="0065631D"/>
    <w:rsid w:val="0065632C"/>
    <w:rsid w:val="0065642B"/>
    <w:rsid w:val="006565A2"/>
    <w:rsid w:val="0065664D"/>
    <w:rsid w:val="00656BBE"/>
    <w:rsid w:val="00656CBA"/>
    <w:rsid w:val="00656EB8"/>
    <w:rsid w:val="00657406"/>
    <w:rsid w:val="006578F2"/>
    <w:rsid w:val="00660118"/>
    <w:rsid w:val="00660136"/>
    <w:rsid w:val="0066098F"/>
    <w:rsid w:val="00661215"/>
    <w:rsid w:val="006617B3"/>
    <w:rsid w:val="0066224A"/>
    <w:rsid w:val="00662929"/>
    <w:rsid w:val="00662A81"/>
    <w:rsid w:val="00662E7F"/>
    <w:rsid w:val="0066328F"/>
    <w:rsid w:val="00663426"/>
    <w:rsid w:val="006634B5"/>
    <w:rsid w:val="006635DB"/>
    <w:rsid w:val="00664060"/>
    <w:rsid w:val="00664658"/>
    <w:rsid w:val="006650E0"/>
    <w:rsid w:val="00665723"/>
    <w:rsid w:val="00665A47"/>
    <w:rsid w:val="00665B74"/>
    <w:rsid w:val="00665D1C"/>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2A2E"/>
    <w:rsid w:val="0067335C"/>
    <w:rsid w:val="00673A51"/>
    <w:rsid w:val="00673A9F"/>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23"/>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A81"/>
    <w:rsid w:val="00684125"/>
    <w:rsid w:val="00684A1C"/>
    <w:rsid w:val="006852FD"/>
    <w:rsid w:val="0068561E"/>
    <w:rsid w:val="00685958"/>
    <w:rsid w:val="00686102"/>
    <w:rsid w:val="0068633E"/>
    <w:rsid w:val="00686625"/>
    <w:rsid w:val="00686869"/>
    <w:rsid w:val="006868B0"/>
    <w:rsid w:val="00686FEE"/>
    <w:rsid w:val="0069069F"/>
    <w:rsid w:val="00690D51"/>
    <w:rsid w:val="00691932"/>
    <w:rsid w:val="00691D0E"/>
    <w:rsid w:val="00692839"/>
    <w:rsid w:val="00692F31"/>
    <w:rsid w:val="00692F64"/>
    <w:rsid w:val="006930D5"/>
    <w:rsid w:val="00693490"/>
    <w:rsid w:val="00693878"/>
    <w:rsid w:val="00693A79"/>
    <w:rsid w:val="00693E86"/>
    <w:rsid w:val="00694012"/>
    <w:rsid w:val="006944C1"/>
    <w:rsid w:val="0069473D"/>
    <w:rsid w:val="00695063"/>
    <w:rsid w:val="006952D4"/>
    <w:rsid w:val="00695519"/>
    <w:rsid w:val="006957B1"/>
    <w:rsid w:val="006957E8"/>
    <w:rsid w:val="00696111"/>
    <w:rsid w:val="006961B7"/>
    <w:rsid w:val="00696462"/>
    <w:rsid w:val="00697028"/>
    <w:rsid w:val="006978CD"/>
    <w:rsid w:val="00697991"/>
    <w:rsid w:val="00697C3B"/>
    <w:rsid w:val="00697E10"/>
    <w:rsid w:val="006A0157"/>
    <w:rsid w:val="006A02F2"/>
    <w:rsid w:val="006A0D0E"/>
    <w:rsid w:val="006A0D91"/>
    <w:rsid w:val="006A0DC7"/>
    <w:rsid w:val="006A1092"/>
    <w:rsid w:val="006A1113"/>
    <w:rsid w:val="006A125D"/>
    <w:rsid w:val="006A1546"/>
    <w:rsid w:val="006A1AF4"/>
    <w:rsid w:val="006A1BFC"/>
    <w:rsid w:val="006A1FD3"/>
    <w:rsid w:val="006A29B9"/>
    <w:rsid w:val="006A30E8"/>
    <w:rsid w:val="006A313B"/>
    <w:rsid w:val="006A3B6C"/>
    <w:rsid w:val="006A497F"/>
    <w:rsid w:val="006A5B63"/>
    <w:rsid w:val="006A6A98"/>
    <w:rsid w:val="006A6BEF"/>
    <w:rsid w:val="006A71F6"/>
    <w:rsid w:val="006A7520"/>
    <w:rsid w:val="006A7765"/>
    <w:rsid w:val="006B0118"/>
    <w:rsid w:val="006B03BE"/>
    <w:rsid w:val="006B0914"/>
    <w:rsid w:val="006B0962"/>
    <w:rsid w:val="006B0C8E"/>
    <w:rsid w:val="006B0F00"/>
    <w:rsid w:val="006B0FB9"/>
    <w:rsid w:val="006B1181"/>
    <w:rsid w:val="006B1C97"/>
    <w:rsid w:val="006B1DBD"/>
    <w:rsid w:val="006B1DC7"/>
    <w:rsid w:val="006B235C"/>
    <w:rsid w:val="006B27F9"/>
    <w:rsid w:val="006B28E8"/>
    <w:rsid w:val="006B298B"/>
    <w:rsid w:val="006B39E2"/>
    <w:rsid w:val="006B3F4F"/>
    <w:rsid w:val="006B451A"/>
    <w:rsid w:val="006B4664"/>
    <w:rsid w:val="006B4B50"/>
    <w:rsid w:val="006B4B70"/>
    <w:rsid w:val="006B4F95"/>
    <w:rsid w:val="006B51F8"/>
    <w:rsid w:val="006B5DAA"/>
    <w:rsid w:val="006B5EC8"/>
    <w:rsid w:val="006B6680"/>
    <w:rsid w:val="006B6852"/>
    <w:rsid w:val="006B689F"/>
    <w:rsid w:val="006B6B72"/>
    <w:rsid w:val="006B6FC0"/>
    <w:rsid w:val="006B7353"/>
    <w:rsid w:val="006B742E"/>
    <w:rsid w:val="006B77AD"/>
    <w:rsid w:val="006C0CD3"/>
    <w:rsid w:val="006C0FC9"/>
    <w:rsid w:val="006C140F"/>
    <w:rsid w:val="006C15E0"/>
    <w:rsid w:val="006C1A39"/>
    <w:rsid w:val="006C2427"/>
    <w:rsid w:val="006C24F6"/>
    <w:rsid w:val="006C258B"/>
    <w:rsid w:val="006C27F8"/>
    <w:rsid w:val="006C2BE2"/>
    <w:rsid w:val="006C2EF9"/>
    <w:rsid w:val="006C2FB3"/>
    <w:rsid w:val="006C3E4C"/>
    <w:rsid w:val="006C4797"/>
    <w:rsid w:val="006C5127"/>
    <w:rsid w:val="006C53E6"/>
    <w:rsid w:val="006C56AC"/>
    <w:rsid w:val="006C5C5E"/>
    <w:rsid w:val="006C69FF"/>
    <w:rsid w:val="006C6A74"/>
    <w:rsid w:val="006C6E05"/>
    <w:rsid w:val="006C7581"/>
    <w:rsid w:val="006C767D"/>
    <w:rsid w:val="006C7C6E"/>
    <w:rsid w:val="006D047D"/>
    <w:rsid w:val="006D071E"/>
    <w:rsid w:val="006D0C2A"/>
    <w:rsid w:val="006D0D92"/>
    <w:rsid w:val="006D0E52"/>
    <w:rsid w:val="006D1488"/>
    <w:rsid w:val="006D1B0A"/>
    <w:rsid w:val="006D201B"/>
    <w:rsid w:val="006D2023"/>
    <w:rsid w:val="006D2625"/>
    <w:rsid w:val="006D28D7"/>
    <w:rsid w:val="006D2CA2"/>
    <w:rsid w:val="006D2D7F"/>
    <w:rsid w:val="006D3972"/>
    <w:rsid w:val="006D4392"/>
    <w:rsid w:val="006D4A76"/>
    <w:rsid w:val="006D4D7E"/>
    <w:rsid w:val="006D5B86"/>
    <w:rsid w:val="006D5E17"/>
    <w:rsid w:val="006D6201"/>
    <w:rsid w:val="006D6E39"/>
    <w:rsid w:val="006D79EC"/>
    <w:rsid w:val="006D7EA2"/>
    <w:rsid w:val="006D7EEB"/>
    <w:rsid w:val="006D7F59"/>
    <w:rsid w:val="006E0022"/>
    <w:rsid w:val="006E0118"/>
    <w:rsid w:val="006E0836"/>
    <w:rsid w:val="006E148C"/>
    <w:rsid w:val="006E1976"/>
    <w:rsid w:val="006E1BB0"/>
    <w:rsid w:val="006E25F7"/>
    <w:rsid w:val="006E33F7"/>
    <w:rsid w:val="006E3C33"/>
    <w:rsid w:val="006E410B"/>
    <w:rsid w:val="006E4335"/>
    <w:rsid w:val="006E44EB"/>
    <w:rsid w:val="006E465B"/>
    <w:rsid w:val="006E4C49"/>
    <w:rsid w:val="006E55AA"/>
    <w:rsid w:val="006E61FC"/>
    <w:rsid w:val="006E6389"/>
    <w:rsid w:val="006E68E3"/>
    <w:rsid w:val="006E6ACF"/>
    <w:rsid w:val="006E6CFD"/>
    <w:rsid w:val="006E6E7C"/>
    <w:rsid w:val="006E71A4"/>
    <w:rsid w:val="006E79F3"/>
    <w:rsid w:val="006F0039"/>
    <w:rsid w:val="006F0727"/>
    <w:rsid w:val="006F091B"/>
    <w:rsid w:val="006F0A93"/>
    <w:rsid w:val="006F0BAE"/>
    <w:rsid w:val="006F0F3C"/>
    <w:rsid w:val="006F2C5A"/>
    <w:rsid w:val="006F2E0A"/>
    <w:rsid w:val="006F3041"/>
    <w:rsid w:val="006F3059"/>
    <w:rsid w:val="006F30F8"/>
    <w:rsid w:val="006F3599"/>
    <w:rsid w:val="006F3D42"/>
    <w:rsid w:val="006F3F86"/>
    <w:rsid w:val="006F4369"/>
    <w:rsid w:val="006F441E"/>
    <w:rsid w:val="006F4D1A"/>
    <w:rsid w:val="006F55F2"/>
    <w:rsid w:val="006F5A76"/>
    <w:rsid w:val="006F5AB6"/>
    <w:rsid w:val="006F5AD6"/>
    <w:rsid w:val="006F5F90"/>
    <w:rsid w:val="006F61D7"/>
    <w:rsid w:val="006F6B76"/>
    <w:rsid w:val="006F7279"/>
    <w:rsid w:val="006F7A70"/>
    <w:rsid w:val="007001DA"/>
    <w:rsid w:val="00700436"/>
    <w:rsid w:val="007004CA"/>
    <w:rsid w:val="00700CBB"/>
    <w:rsid w:val="00700FF5"/>
    <w:rsid w:val="00701189"/>
    <w:rsid w:val="007017EB"/>
    <w:rsid w:val="00701E0E"/>
    <w:rsid w:val="0070224A"/>
    <w:rsid w:val="00702812"/>
    <w:rsid w:val="00702909"/>
    <w:rsid w:val="007030B3"/>
    <w:rsid w:val="00703168"/>
    <w:rsid w:val="00703582"/>
    <w:rsid w:val="00703C28"/>
    <w:rsid w:val="007042CF"/>
    <w:rsid w:val="0070431A"/>
    <w:rsid w:val="007047FD"/>
    <w:rsid w:val="0070528E"/>
    <w:rsid w:val="00705741"/>
    <w:rsid w:val="00706383"/>
    <w:rsid w:val="007066E2"/>
    <w:rsid w:val="00707F2D"/>
    <w:rsid w:val="00710016"/>
    <w:rsid w:val="00710255"/>
    <w:rsid w:val="00710841"/>
    <w:rsid w:val="00710A2A"/>
    <w:rsid w:val="00711743"/>
    <w:rsid w:val="00711DE7"/>
    <w:rsid w:val="007120B5"/>
    <w:rsid w:val="007123ED"/>
    <w:rsid w:val="0071255C"/>
    <w:rsid w:val="00712DF1"/>
    <w:rsid w:val="00712EE0"/>
    <w:rsid w:val="00713770"/>
    <w:rsid w:val="0071434B"/>
    <w:rsid w:val="007143E0"/>
    <w:rsid w:val="0071494D"/>
    <w:rsid w:val="00715751"/>
    <w:rsid w:val="00716124"/>
    <w:rsid w:val="007161A6"/>
    <w:rsid w:val="00716989"/>
    <w:rsid w:val="00716F76"/>
    <w:rsid w:val="0071714C"/>
    <w:rsid w:val="00717401"/>
    <w:rsid w:val="00717925"/>
    <w:rsid w:val="00717BD1"/>
    <w:rsid w:val="00720E0F"/>
    <w:rsid w:val="00721D05"/>
    <w:rsid w:val="007220B8"/>
    <w:rsid w:val="007221C6"/>
    <w:rsid w:val="00722614"/>
    <w:rsid w:val="007226F6"/>
    <w:rsid w:val="0072346E"/>
    <w:rsid w:val="00723616"/>
    <w:rsid w:val="00723AE2"/>
    <w:rsid w:val="00723C97"/>
    <w:rsid w:val="00723D0D"/>
    <w:rsid w:val="00723D41"/>
    <w:rsid w:val="00723E67"/>
    <w:rsid w:val="00724111"/>
    <w:rsid w:val="0072452F"/>
    <w:rsid w:val="00724BAA"/>
    <w:rsid w:val="00724EC4"/>
    <w:rsid w:val="00725193"/>
    <w:rsid w:val="007253E9"/>
    <w:rsid w:val="007253FF"/>
    <w:rsid w:val="007256C8"/>
    <w:rsid w:val="007257BF"/>
    <w:rsid w:val="00725816"/>
    <w:rsid w:val="00725E3B"/>
    <w:rsid w:val="007263FB"/>
    <w:rsid w:val="00726440"/>
    <w:rsid w:val="007267E8"/>
    <w:rsid w:val="00726A39"/>
    <w:rsid w:val="00726D8F"/>
    <w:rsid w:val="0073030C"/>
    <w:rsid w:val="007304F5"/>
    <w:rsid w:val="00730974"/>
    <w:rsid w:val="00730A1E"/>
    <w:rsid w:val="007312A1"/>
    <w:rsid w:val="007315E9"/>
    <w:rsid w:val="00732266"/>
    <w:rsid w:val="007325FF"/>
    <w:rsid w:val="007328BA"/>
    <w:rsid w:val="00732FA0"/>
    <w:rsid w:val="007330C3"/>
    <w:rsid w:val="0073311C"/>
    <w:rsid w:val="007332C9"/>
    <w:rsid w:val="007344E5"/>
    <w:rsid w:val="007347F5"/>
    <w:rsid w:val="00734F88"/>
    <w:rsid w:val="0073525E"/>
    <w:rsid w:val="007353F0"/>
    <w:rsid w:val="00735930"/>
    <w:rsid w:val="00735B7A"/>
    <w:rsid w:val="00735F72"/>
    <w:rsid w:val="00736B73"/>
    <w:rsid w:val="00736C06"/>
    <w:rsid w:val="00740052"/>
    <w:rsid w:val="007400E8"/>
    <w:rsid w:val="00740238"/>
    <w:rsid w:val="00740494"/>
    <w:rsid w:val="007406A2"/>
    <w:rsid w:val="00740AFD"/>
    <w:rsid w:val="00741046"/>
    <w:rsid w:val="007410AA"/>
    <w:rsid w:val="00741570"/>
    <w:rsid w:val="007416A3"/>
    <w:rsid w:val="00741AB6"/>
    <w:rsid w:val="00742201"/>
    <w:rsid w:val="00742EDD"/>
    <w:rsid w:val="007431A4"/>
    <w:rsid w:val="00743F63"/>
    <w:rsid w:val="00744446"/>
    <w:rsid w:val="007446D0"/>
    <w:rsid w:val="007449B7"/>
    <w:rsid w:val="00744BA4"/>
    <w:rsid w:val="00745354"/>
    <w:rsid w:val="007458B3"/>
    <w:rsid w:val="00745C77"/>
    <w:rsid w:val="007465F0"/>
    <w:rsid w:val="00746708"/>
    <w:rsid w:val="00747261"/>
    <w:rsid w:val="00747331"/>
    <w:rsid w:val="007477DC"/>
    <w:rsid w:val="00747C51"/>
    <w:rsid w:val="00747F64"/>
    <w:rsid w:val="00750258"/>
    <w:rsid w:val="00750CCA"/>
    <w:rsid w:val="00750D6F"/>
    <w:rsid w:val="00750F1A"/>
    <w:rsid w:val="00751099"/>
    <w:rsid w:val="00752248"/>
    <w:rsid w:val="007523B1"/>
    <w:rsid w:val="00752A67"/>
    <w:rsid w:val="00752E1F"/>
    <w:rsid w:val="0075343A"/>
    <w:rsid w:val="00753688"/>
    <w:rsid w:val="00753A41"/>
    <w:rsid w:val="00753E3E"/>
    <w:rsid w:val="00754ECB"/>
    <w:rsid w:val="00755188"/>
    <w:rsid w:val="007552CD"/>
    <w:rsid w:val="007558CC"/>
    <w:rsid w:val="00755C81"/>
    <w:rsid w:val="007566BA"/>
    <w:rsid w:val="00756812"/>
    <w:rsid w:val="00756B7E"/>
    <w:rsid w:val="00756CF1"/>
    <w:rsid w:val="00756F19"/>
    <w:rsid w:val="007571CA"/>
    <w:rsid w:val="007575DF"/>
    <w:rsid w:val="0075778E"/>
    <w:rsid w:val="00757974"/>
    <w:rsid w:val="007602FC"/>
    <w:rsid w:val="00760AD7"/>
    <w:rsid w:val="00760E77"/>
    <w:rsid w:val="007615FB"/>
    <w:rsid w:val="00761A77"/>
    <w:rsid w:val="007620A6"/>
    <w:rsid w:val="007626AB"/>
    <w:rsid w:val="00762EBE"/>
    <w:rsid w:val="007631BF"/>
    <w:rsid w:val="007631D9"/>
    <w:rsid w:val="007636B4"/>
    <w:rsid w:val="007637A7"/>
    <w:rsid w:val="00763C13"/>
    <w:rsid w:val="007642A9"/>
    <w:rsid w:val="007647C4"/>
    <w:rsid w:val="0076517B"/>
    <w:rsid w:val="007665DC"/>
    <w:rsid w:val="00766985"/>
    <w:rsid w:val="00766B14"/>
    <w:rsid w:val="00766C69"/>
    <w:rsid w:val="00766D0D"/>
    <w:rsid w:val="00766F36"/>
    <w:rsid w:val="00767539"/>
    <w:rsid w:val="00767A22"/>
    <w:rsid w:val="00767B3E"/>
    <w:rsid w:val="00770234"/>
    <w:rsid w:val="00770379"/>
    <w:rsid w:val="00770433"/>
    <w:rsid w:val="007707A0"/>
    <w:rsid w:val="00770A6A"/>
    <w:rsid w:val="00770E25"/>
    <w:rsid w:val="00771077"/>
    <w:rsid w:val="00771858"/>
    <w:rsid w:val="00772EB1"/>
    <w:rsid w:val="007731FC"/>
    <w:rsid w:val="0077398E"/>
    <w:rsid w:val="00773CFD"/>
    <w:rsid w:val="00773E39"/>
    <w:rsid w:val="00773E88"/>
    <w:rsid w:val="00773F19"/>
    <w:rsid w:val="007747E8"/>
    <w:rsid w:val="00774904"/>
    <w:rsid w:val="00774E92"/>
    <w:rsid w:val="0077546D"/>
    <w:rsid w:val="00775764"/>
    <w:rsid w:val="00775786"/>
    <w:rsid w:val="00775A50"/>
    <w:rsid w:val="00775EAC"/>
    <w:rsid w:val="00775F47"/>
    <w:rsid w:val="007762FF"/>
    <w:rsid w:val="00776418"/>
    <w:rsid w:val="0077675A"/>
    <w:rsid w:val="00776FD9"/>
    <w:rsid w:val="007771A5"/>
    <w:rsid w:val="00777972"/>
    <w:rsid w:val="00777BCE"/>
    <w:rsid w:val="00777DC5"/>
    <w:rsid w:val="00777EF8"/>
    <w:rsid w:val="00777F9D"/>
    <w:rsid w:val="00780229"/>
    <w:rsid w:val="007805D6"/>
    <w:rsid w:val="00780B64"/>
    <w:rsid w:val="00780BA2"/>
    <w:rsid w:val="007811A7"/>
    <w:rsid w:val="007815D6"/>
    <w:rsid w:val="007817E0"/>
    <w:rsid w:val="00781905"/>
    <w:rsid w:val="00781B0C"/>
    <w:rsid w:val="00781CF8"/>
    <w:rsid w:val="00782100"/>
    <w:rsid w:val="00782558"/>
    <w:rsid w:val="007826FA"/>
    <w:rsid w:val="00782C2E"/>
    <w:rsid w:val="00782CD2"/>
    <w:rsid w:val="00784081"/>
    <w:rsid w:val="00784B31"/>
    <w:rsid w:val="00784FA3"/>
    <w:rsid w:val="0078534B"/>
    <w:rsid w:val="00785735"/>
    <w:rsid w:val="00786260"/>
    <w:rsid w:val="0078640D"/>
    <w:rsid w:val="0078687F"/>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97D32"/>
    <w:rsid w:val="007A0457"/>
    <w:rsid w:val="007A059E"/>
    <w:rsid w:val="007A09B0"/>
    <w:rsid w:val="007A15A9"/>
    <w:rsid w:val="007A18D5"/>
    <w:rsid w:val="007A1BE8"/>
    <w:rsid w:val="007A2231"/>
    <w:rsid w:val="007A2245"/>
    <w:rsid w:val="007A227B"/>
    <w:rsid w:val="007A2950"/>
    <w:rsid w:val="007A2AB1"/>
    <w:rsid w:val="007A2F02"/>
    <w:rsid w:val="007A30B1"/>
    <w:rsid w:val="007A356D"/>
    <w:rsid w:val="007A3822"/>
    <w:rsid w:val="007A39BA"/>
    <w:rsid w:val="007A3B0A"/>
    <w:rsid w:val="007A4486"/>
    <w:rsid w:val="007A4A82"/>
    <w:rsid w:val="007A4ACB"/>
    <w:rsid w:val="007A4FB6"/>
    <w:rsid w:val="007A520F"/>
    <w:rsid w:val="007A537D"/>
    <w:rsid w:val="007A55AA"/>
    <w:rsid w:val="007A5836"/>
    <w:rsid w:val="007A5E71"/>
    <w:rsid w:val="007A666E"/>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61B"/>
    <w:rsid w:val="007B2B6A"/>
    <w:rsid w:val="007B2C17"/>
    <w:rsid w:val="007B2F2C"/>
    <w:rsid w:val="007B2FE8"/>
    <w:rsid w:val="007B314D"/>
    <w:rsid w:val="007B33A9"/>
    <w:rsid w:val="007B33F9"/>
    <w:rsid w:val="007B341A"/>
    <w:rsid w:val="007B3733"/>
    <w:rsid w:val="007B3885"/>
    <w:rsid w:val="007B3CAD"/>
    <w:rsid w:val="007B3DD3"/>
    <w:rsid w:val="007B4C03"/>
    <w:rsid w:val="007B564E"/>
    <w:rsid w:val="007B57FB"/>
    <w:rsid w:val="007B58BB"/>
    <w:rsid w:val="007B5AF9"/>
    <w:rsid w:val="007B5C61"/>
    <w:rsid w:val="007B66AA"/>
    <w:rsid w:val="007B6A1B"/>
    <w:rsid w:val="007B6A47"/>
    <w:rsid w:val="007B6AD8"/>
    <w:rsid w:val="007B7F32"/>
    <w:rsid w:val="007C0CC6"/>
    <w:rsid w:val="007C13B7"/>
    <w:rsid w:val="007C13E3"/>
    <w:rsid w:val="007C1493"/>
    <w:rsid w:val="007C1FBE"/>
    <w:rsid w:val="007C2056"/>
    <w:rsid w:val="007C250D"/>
    <w:rsid w:val="007C2BC5"/>
    <w:rsid w:val="007C2C4B"/>
    <w:rsid w:val="007C2CFA"/>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3BA"/>
    <w:rsid w:val="007D2616"/>
    <w:rsid w:val="007D2A6D"/>
    <w:rsid w:val="007D2BC3"/>
    <w:rsid w:val="007D3437"/>
    <w:rsid w:val="007D382E"/>
    <w:rsid w:val="007D3852"/>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AAD"/>
    <w:rsid w:val="007D7B8B"/>
    <w:rsid w:val="007D7BEF"/>
    <w:rsid w:val="007D7E2B"/>
    <w:rsid w:val="007E02A5"/>
    <w:rsid w:val="007E050D"/>
    <w:rsid w:val="007E14EA"/>
    <w:rsid w:val="007E1641"/>
    <w:rsid w:val="007E21A3"/>
    <w:rsid w:val="007E24D5"/>
    <w:rsid w:val="007E2DEB"/>
    <w:rsid w:val="007E30BA"/>
    <w:rsid w:val="007E341D"/>
    <w:rsid w:val="007E3681"/>
    <w:rsid w:val="007E36A0"/>
    <w:rsid w:val="007E3E3F"/>
    <w:rsid w:val="007E3ED1"/>
    <w:rsid w:val="007E44A8"/>
    <w:rsid w:val="007E4565"/>
    <w:rsid w:val="007E4B5E"/>
    <w:rsid w:val="007E4B86"/>
    <w:rsid w:val="007E4CB2"/>
    <w:rsid w:val="007E4CE9"/>
    <w:rsid w:val="007E4D42"/>
    <w:rsid w:val="007E4FC7"/>
    <w:rsid w:val="007E552B"/>
    <w:rsid w:val="007E63B0"/>
    <w:rsid w:val="007E63E3"/>
    <w:rsid w:val="007E65A8"/>
    <w:rsid w:val="007E75A5"/>
    <w:rsid w:val="007E7685"/>
    <w:rsid w:val="007F079E"/>
    <w:rsid w:val="007F10F6"/>
    <w:rsid w:val="007F1CB7"/>
    <w:rsid w:val="007F2176"/>
    <w:rsid w:val="007F21F8"/>
    <w:rsid w:val="007F28C5"/>
    <w:rsid w:val="007F29BE"/>
    <w:rsid w:val="007F2E0E"/>
    <w:rsid w:val="007F2E94"/>
    <w:rsid w:val="007F380E"/>
    <w:rsid w:val="007F414D"/>
    <w:rsid w:val="007F4D6F"/>
    <w:rsid w:val="007F4DA5"/>
    <w:rsid w:val="007F502F"/>
    <w:rsid w:val="007F53AA"/>
    <w:rsid w:val="007F6E66"/>
    <w:rsid w:val="007F75A8"/>
    <w:rsid w:val="00800DFD"/>
    <w:rsid w:val="00801018"/>
    <w:rsid w:val="008011A7"/>
    <w:rsid w:val="008014D3"/>
    <w:rsid w:val="00801A6C"/>
    <w:rsid w:val="00801D86"/>
    <w:rsid w:val="00802451"/>
    <w:rsid w:val="0080273A"/>
    <w:rsid w:val="00802E93"/>
    <w:rsid w:val="00803682"/>
    <w:rsid w:val="00803C89"/>
    <w:rsid w:val="00804212"/>
    <w:rsid w:val="00804442"/>
    <w:rsid w:val="00804B03"/>
    <w:rsid w:val="008059FF"/>
    <w:rsid w:val="00805A5B"/>
    <w:rsid w:val="00805CAE"/>
    <w:rsid w:val="00805E83"/>
    <w:rsid w:val="008062A8"/>
    <w:rsid w:val="00806C71"/>
    <w:rsid w:val="00806D9B"/>
    <w:rsid w:val="0080775D"/>
    <w:rsid w:val="008079A9"/>
    <w:rsid w:val="00807DA0"/>
    <w:rsid w:val="00810766"/>
    <w:rsid w:val="00810E31"/>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E4"/>
    <w:rsid w:val="008170FC"/>
    <w:rsid w:val="008175CE"/>
    <w:rsid w:val="0081786A"/>
    <w:rsid w:val="008178E3"/>
    <w:rsid w:val="00817CC5"/>
    <w:rsid w:val="00817F88"/>
    <w:rsid w:val="00820488"/>
    <w:rsid w:val="00820B21"/>
    <w:rsid w:val="00820B9B"/>
    <w:rsid w:val="00820D1B"/>
    <w:rsid w:val="00821F7D"/>
    <w:rsid w:val="00822643"/>
    <w:rsid w:val="0082293F"/>
    <w:rsid w:val="00822E25"/>
    <w:rsid w:val="008236E8"/>
    <w:rsid w:val="0082431E"/>
    <w:rsid w:val="00824389"/>
    <w:rsid w:val="00824392"/>
    <w:rsid w:val="008245DA"/>
    <w:rsid w:val="00825067"/>
    <w:rsid w:val="008252A2"/>
    <w:rsid w:val="008256D6"/>
    <w:rsid w:val="0082576A"/>
    <w:rsid w:val="008267BE"/>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810"/>
    <w:rsid w:val="00832E2C"/>
    <w:rsid w:val="00833070"/>
    <w:rsid w:val="008331B6"/>
    <w:rsid w:val="00833BEA"/>
    <w:rsid w:val="008345ED"/>
    <w:rsid w:val="00834C88"/>
    <w:rsid w:val="00834DB5"/>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1E9"/>
    <w:rsid w:val="00844279"/>
    <w:rsid w:val="0084429F"/>
    <w:rsid w:val="008448E0"/>
    <w:rsid w:val="00844916"/>
    <w:rsid w:val="00845238"/>
    <w:rsid w:val="008456B9"/>
    <w:rsid w:val="00845936"/>
    <w:rsid w:val="00845969"/>
    <w:rsid w:val="00845A61"/>
    <w:rsid w:val="008465C6"/>
    <w:rsid w:val="008467B8"/>
    <w:rsid w:val="008469EE"/>
    <w:rsid w:val="00846A5E"/>
    <w:rsid w:val="00847359"/>
    <w:rsid w:val="00847A4A"/>
    <w:rsid w:val="00850321"/>
    <w:rsid w:val="008505AA"/>
    <w:rsid w:val="0085064A"/>
    <w:rsid w:val="008515BE"/>
    <w:rsid w:val="00851C51"/>
    <w:rsid w:val="008526EF"/>
    <w:rsid w:val="00852F55"/>
    <w:rsid w:val="0085347F"/>
    <w:rsid w:val="00853608"/>
    <w:rsid w:val="0085367B"/>
    <w:rsid w:val="00853726"/>
    <w:rsid w:val="00853AB4"/>
    <w:rsid w:val="008542F2"/>
    <w:rsid w:val="00854AA7"/>
    <w:rsid w:val="008556EF"/>
    <w:rsid w:val="00855743"/>
    <w:rsid w:val="00855B1B"/>
    <w:rsid w:val="00855F9F"/>
    <w:rsid w:val="00855FA9"/>
    <w:rsid w:val="00856033"/>
    <w:rsid w:val="008564C8"/>
    <w:rsid w:val="00856541"/>
    <w:rsid w:val="0085683B"/>
    <w:rsid w:val="00857082"/>
    <w:rsid w:val="008570AA"/>
    <w:rsid w:val="0085733C"/>
    <w:rsid w:val="00857699"/>
    <w:rsid w:val="008577A8"/>
    <w:rsid w:val="008578B8"/>
    <w:rsid w:val="008602B6"/>
    <w:rsid w:val="008603DA"/>
    <w:rsid w:val="0086079C"/>
    <w:rsid w:val="00860A24"/>
    <w:rsid w:val="00861605"/>
    <w:rsid w:val="00861EF3"/>
    <w:rsid w:val="008625E1"/>
    <w:rsid w:val="00862F05"/>
    <w:rsid w:val="00863007"/>
    <w:rsid w:val="00863151"/>
    <w:rsid w:val="008632C9"/>
    <w:rsid w:val="008635A5"/>
    <w:rsid w:val="00863A49"/>
    <w:rsid w:val="00864429"/>
    <w:rsid w:val="008644CB"/>
    <w:rsid w:val="008648F0"/>
    <w:rsid w:val="00864A03"/>
    <w:rsid w:val="00864BAF"/>
    <w:rsid w:val="008652BA"/>
    <w:rsid w:val="008652F0"/>
    <w:rsid w:val="00865318"/>
    <w:rsid w:val="00865519"/>
    <w:rsid w:val="00865C3C"/>
    <w:rsid w:val="00865C74"/>
    <w:rsid w:val="0086615D"/>
    <w:rsid w:val="00866181"/>
    <w:rsid w:val="008661A4"/>
    <w:rsid w:val="008668EA"/>
    <w:rsid w:val="008669AB"/>
    <w:rsid w:val="00866DBF"/>
    <w:rsid w:val="008677B6"/>
    <w:rsid w:val="008677D7"/>
    <w:rsid w:val="00867A8D"/>
    <w:rsid w:val="00867BA9"/>
    <w:rsid w:val="00867C07"/>
    <w:rsid w:val="00867D3D"/>
    <w:rsid w:val="00870190"/>
    <w:rsid w:val="00870DC0"/>
    <w:rsid w:val="00871372"/>
    <w:rsid w:val="008716B7"/>
    <w:rsid w:val="0087187C"/>
    <w:rsid w:val="008718F3"/>
    <w:rsid w:val="00871A0A"/>
    <w:rsid w:val="008724CB"/>
    <w:rsid w:val="00872A08"/>
    <w:rsid w:val="00872DBB"/>
    <w:rsid w:val="0087324A"/>
    <w:rsid w:val="008741A6"/>
    <w:rsid w:val="00874368"/>
    <w:rsid w:val="008744AE"/>
    <w:rsid w:val="00875D8C"/>
    <w:rsid w:val="0087620B"/>
    <w:rsid w:val="008765F6"/>
    <w:rsid w:val="00876B6F"/>
    <w:rsid w:val="00876E10"/>
    <w:rsid w:val="00876E5C"/>
    <w:rsid w:val="0087777D"/>
    <w:rsid w:val="00877DA5"/>
    <w:rsid w:val="00877F14"/>
    <w:rsid w:val="008800A8"/>
    <w:rsid w:val="008804E9"/>
    <w:rsid w:val="0088062A"/>
    <w:rsid w:val="00880852"/>
    <w:rsid w:val="00881598"/>
    <w:rsid w:val="00881F95"/>
    <w:rsid w:val="00882073"/>
    <w:rsid w:val="00882F26"/>
    <w:rsid w:val="008831C0"/>
    <w:rsid w:val="0088335C"/>
    <w:rsid w:val="00883602"/>
    <w:rsid w:val="008838AA"/>
    <w:rsid w:val="00883C9C"/>
    <w:rsid w:val="008842F0"/>
    <w:rsid w:val="008851BF"/>
    <w:rsid w:val="0088574B"/>
    <w:rsid w:val="0088594E"/>
    <w:rsid w:val="00885A60"/>
    <w:rsid w:val="00885C9B"/>
    <w:rsid w:val="0088649D"/>
    <w:rsid w:val="0088649F"/>
    <w:rsid w:val="00886768"/>
    <w:rsid w:val="008867E7"/>
    <w:rsid w:val="00886B68"/>
    <w:rsid w:val="00886E26"/>
    <w:rsid w:val="008875A6"/>
    <w:rsid w:val="008876FD"/>
    <w:rsid w:val="00887A19"/>
    <w:rsid w:val="00890136"/>
    <w:rsid w:val="00890917"/>
    <w:rsid w:val="0089181D"/>
    <w:rsid w:val="0089193E"/>
    <w:rsid w:val="008921DA"/>
    <w:rsid w:val="0089272F"/>
    <w:rsid w:val="00892774"/>
    <w:rsid w:val="008929EC"/>
    <w:rsid w:val="00892AFC"/>
    <w:rsid w:val="0089336B"/>
    <w:rsid w:val="00893451"/>
    <w:rsid w:val="008940E2"/>
    <w:rsid w:val="008950DB"/>
    <w:rsid w:val="00895847"/>
    <w:rsid w:val="00895B09"/>
    <w:rsid w:val="00895D8A"/>
    <w:rsid w:val="00895E48"/>
    <w:rsid w:val="008978A4"/>
    <w:rsid w:val="008A040A"/>
    <w:rsid w:val="008A06A4"/>
    <w:rsid w:val="008A0B47"/>
    <w:rsid w:val="008A0D2F"/>
    <w:rsid w:val="008A1390"/>
    <w:rsid w:val="008A1FD4"/>
    <w:rsid w:val="008A2762"/>
    <w:rsid w:val="008A29B1"/>
    <w:rsid w:val="008A29CE"/>
    <w:rsid w:val="008A2ADE"/>
    <w:rsid w:val="008A2C94"/>
    <w:rsid w:val="008A3331"/>
    <w:rsid w:val="008A353E"/>
    <w:rsid w:val="008A3B8A"/>
    <w:rsid w:val="008A3E74"/>
    <w:rsid w:val="008A3FF9"/>
    <w:rsid w:val="008A42E4"/>
    <w:rsid w:val="008A4488"/>
    <w:rsid w:val="008A4873"/>
    <w:rsid w:val="008A5B0A"/>
    <w:rsid w:val="008A622A"/>
    <w:rsid w:val="008A6446"/>
    <w:rsid w:val="008A68F4"/>
    <w:rsid w:val="008A78C5"/>
    <w:rsid w:val="008B0019"/>
    <w:rsid w:val="008B00B8"/>
    <w:rsid w:val="008B0551"/>
    <w:rsid w:val="008B0908"/>
    <w:rsid w:val="008B11CC"/>
    <w:rsid w:val="008B1339"/>
    <w:rsid w:val="008B1DD6"/>
    <w:rsid w:val="008B225B"/>
    <w:rsid w:val="008B2966"/>
    <w:rsid w:val="008B2D02"/>
    <w:rsid w:val="008B34DD"/>
    <w:rsid w:val="008B39BD"/>
    <w:rsid w:val="008B40E0"/>
    <w:rsid w:val="008B5001"/>
    <w:rsid w:val="008B63C9"/>
    <w:rsid w:val="008B6925"/>
    <w:rsid w:val="008B700A"/>
    <w:rsid w:val="008B70DA"/>
    <w:rsid w:val="008B71B5"/>
    <w:rsid w:val="008B7526"/>
    <w:rsid w:val="008C01A1"/>
    <w:rsid w:val="008C1343"/>
    <w:rsid w:val="008C201B"/>
    <w:rsid w:val="008C2A47"/>
    <w:rsid w:val="008C2DDE"/>
    <w:rsid w:val="008C35C0"/>
    <w:rsid w:val="008C3786"/>
    <w:rsid w:val="008C3913"/>
    <w:rsid w:val="008C392D"/>
    <w:rsid w:val="008C3DE1"/>
    <w:rsid w:val="008C3ECF"/>
    <w:rsid w:val="008C3FBC"/>
    <w:rsid w:val="008C3FD5"/>
    <w:rsid w:val="008C3FDA"/>
    <w:rsid w:val="008C41C7"/>
    <w:rsid w:val="008C45F4"/>
    <w:rsid w:val="008C473A"/>
    <w:rsid w:val="008C4836"/>
    <w:rsid w:val="008C48E7"/>
    <w:rsid w:val="008C4B9E"/>
    <w:rsid w:val="008C5DDA"/>
    <w:rsid w:val="008C5E44"/>
    <w:rsid w:val="008C5ECF"/>
    <w:rsid w:val="008C6296"/>
    <w:rsid w:val="008C6F30"/>
    <w:rsid w:val="008C737C"/>
    <w:rsid w:val="008C7D57"/>
    <w:rsid w:val="008D0A98"/>
    <w:rsid w:val="008D112A"/>
    <w:rsid w:val="008D12C0"/>
    <w:rsid w:val="008D1526"/>
    <w:rsid w:val="008D15E0"/>
    <w:rsid w:val="008D16DD"/>
    <w:rsid w:val="008D2354"/>
    <w:rsid w:val="008D2AF8"/>
    <w:rsid w:val="008D2B26"/>
    <w:rsid w:val="008D326D"/>
    <w:rsid w:val="008D3FFE"/>
    <w:rsid w:val="008D420E"/>
    <w:rsid w:val="008D48AF"/>
    <w:rsid w:val="008D4B3D"/>
    <w:rsid w:val="008D4CA9"/>
    <w:rsid w:val="008D535D"/>
    <w:rsid w:val="008D564E"/>
    <w:rsid w:val="008D589C"/>
    <w:rsid w:val="008D5C72"/>
    <w:rsid w:val="008D5E09"/>
    <w:rsid w:val="008D6050"/>
    <w:rsid w:val="008D6333"/>
    <w:rsid w:val="008D68C3"/>
    <w:rsid w:val="008D7678"/>
    <w:rsid w:val="008D773B"/>
    <w:rsid w:val="008D7748"/>
    <w:rsid w:val="008D7D66"/>
    <w:rsid w:val="008D7EDA"/>
    <w:rsid w:val="008D7FA9"/>
    <w:rsid w:val="008E0023"/>
    <w:rsid w:val="008E0597"/>
    <w:rsid w:val="008E06FC"/>
    <w:rsid w:val="008E0942"/>
    <w:rsid w:val="008E0AAD"/>
    <w:rsid w:val="008E1A1B"/>
    <w:rsid w:val="008E1A8A"/>
    <w:rsid w:val="008E1B4E"/>
    <w:rsid w:val="008E1CFD"/>
    <w:rsid w:val="008E1DC2"/>
    <w:rsid w:val="008E26FC"/>
    <w:rsid w:val="008E2969"/>
    <w:rsid w:val="008E2A69"/>
    <w:rsid w:val="008E2D60"/>
    <w:rsid w:val="008E3662"/>
    <w:rsid w:val="008E3925"/>
    <w:rsid w:val="008E3D18"/>
    <w:rsid w:val="008E4388"/>
    <w:rsid w:val="008E43D6"/>
    <w:rsid w:val="008E4E7F"/>
    <w:rsid w:val="008E4FBA"/>
    <w:rsid w:val="008E5500"/>
    <w:rsid w:val="008E5682"/>
    <w:rsid w:val="008E5A39"/>
    <w:rsid w:val="008E628A"/>
    <w:rsid w:val="008E7111"/>
    <w:rsid w:val="008F02C3"/>
    <w:rsid w:val="008F05DF"/>
    <w:rsid w:val="008F0748"/>
    <w:rsid w:val="008F0CD9"/>
    <w:rsid w:val="008F1195"/>
    <w:rsid w:val="008F1368"/>
    <w:rsid w:val="008F16AC"/>
    <w:rsid w:val="008F1856"/>
    <w:rsid w:val="008F1EC6"/>
    <w:rsid w:val="008F283B"/>
    <w:rsid w:val="008F2A72"/>
    <w:rsid w:val="008F2E51"/>
    <w:rsid w:val="008F35D8"/>
    <w:rsid w:val="008F3609"/>
    <w:rsid w:val="008F38EF"/>
    <w:rsid w:val="008F3E39"/>
    <w:rsid w:val="008F4049"/>
    <w:rsid w:val="008F411A"/>
    <w:rsid w:val="008F4124"/>
    <w:rsid w:val="008F424E"/>
    <w:rsid w:val="008F437C"/>
    <w:rsid w:val="008F4D68"/>
    <w:rsid w:val="008F4E04"/>
    <w:rsid w:val="008F4F7D"/>
    <w:rsid w:val="008F5086"/>
    <w:rsid w:val="008F5229"/>
    <w:rsid w:val="008F5255"/>
    <w:rsid w:val="008F5667"/>
    <w:rsid w:val="008F5901"/>
    <w:rsid w:val="008F5EEB"/>
    <w:rsid w:val="008F6701"/>
    <w:rsid w:val="008F6A7E"/>
    <w:rsid w:val="008F6D10"/>
    <w:rsid w:val="008F6E71"/>
    <w:rsid w:val="008F73C7"/>
    <w:rsid w:val="008F741D"/>
    <w:rsid w:val="009003BF"/>
    <w:rsid w:val="00900422"/>
    <w:rsid w:val="009004C0"/>
    <w:rsid w:val="009008FB"/>
    <w:rsid w:val="00900DA1"/>
    <w:rsid w:val="00900F9F"/>
    <w:rsid w:val="00901261"/>
    <w:rsid w:val="009012A7"/>
    <w:rsid w:val="00901F18"/>
    <w:rsid w:val="009020DA"/>
    <w:rsid w:val="009022B6"/>
    <w:rsid w:val="00902410"/>
    <w:rsid w:val="009027DB"/>
    <w:rsid w:val="00902A0B"/>
    <w:rsid w:val="00902C31"/>
    <w:rsid w:val="00902CD7"/>
    <w:rsid w:val="009030D7"/>
    <w:rsid w:val="00903798"/>
    <w:rsid w:val="00903B60"/>
    <w:rsid w:val="009054F7"/>
    <w:rsid w:val="00905581"/>
    <w:rsid w:val="00905693"/>
    <w:rsid w:val="00905B09"/>
    <w:rsid w:val="00905B13"/>
    <w:rsid w:val="00905B9C"/>
    <w:rsid w:val="00906A95"/>
    <w:rsid w:val="0090705B"/>
    <w:rsid w:val="009074AD"/>
    <w:rsid w:val="00910093"/>
    <w:rsid w:val="0091061D"/>
    <w:rsid w:val="00910BF0"/>
    <w:rsid w:val="00910EFB"/>
    <w:rsid w:val="00910FAF"/>
    <w:rsid w:val="00911033"/>
    <w:rsid w:val="00911129"/>
    <w:rsid w:val="00911151"/>
    <w:rsid w:val="00911D17"/>
    <w:rsid w:val="00911E3E"/>
    <w:rsid w:val="009123D8"/>
    <w:rsid w:val="00912424"/>
    <w:rsid w:val="009129C6"/>
    <w:rsid w:val="00912DF0"/>
    <w:rsid w:val="009132E4"/>
    <w:rsid w:val="00913602"/>
    <w:rsid w:val="00913850"/>
    <w:rsid w:val="009139EA"/>
    <w:rsid w:val="00913B12"/>
    <w:rsid w:val="00913C85"/>
    <w:rsid w:val="00913E2D"/>
    <w:rsid w:val="0091420B"/>
    <w:rsid w:val="00914863"/>
    <w:rsid w:val="00914B51"/>
    <w:rsid w:val="00914C1D"/>
    <w:rsid w:val="00914EEA"/>
    <w:rsid w:val="0091579E"/>
    <w:rsid w:val="009157EA"/>
    <w:rsid w:val="00915A5E"/>
    <w:rsid w:val="00915BDB"/>
    <w:rsid w:val="0091603B"/>
    <w:rsid w:val="009164CA"/>
    <w:rsid w:val="00916A02"/>
    <w:rsid w:val="00916A5C"/>
    <w:rsid w:val="00916B23"/>
    <w:rsid w:val="00916DDD"/>
    <w:rsid w:val="009171F5"/>
    <w:rsid w:val="00917A4C"/>
    <w:rsid w:val="00917A67"/>
    <w:rsid w:val="00920678"/>
    <w:rsid w:val="00920947"/>
    <w:rsid w:val="00922191"/>
    <w:rsid w:val="0092226E"/>
    <w:rsid w:val="009224D0"/>
    <w:rsid w:val="00922BAC"/>
    <w:rsid w:val="00923009"/>
    <w:rsid w:val="00923640"/>
    <w:rsid w:val="00923900"/>
    <w:rsid w:val="00923E4E"/>
    <w:rsid w:val="00923E89"/>
    <w:rsid w:val="0092438D"/>
    <w:rsid w:val="009246E5"/>
    <w:rsid w:val="0092552F"/>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204"/>
    <w:rsid w:val="0093734D"/>
    <w:rsid w:val="00937DB0"/>
    <w:rsid w:val="00937E20"/>
    <w:rsid w:val="00937F6C"/>
    <w:rsid w:val="0094077F"/>
    <w:rsid w:val="00940972"/>
    <w:rsid w:val="00940CDA"/>
    <w:rsid w:val="00940D58"/>
    <w:rsid w:val="009410B1"/>
    <w:rsid w:val="00941567"/>
    <w:rsid w:val="009418EA"/>
    <w:rsid w:val="00941A17"/>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1BAD"/>
    <w:rsid w:val="00952203"/>
    <w:rsid w:val="00952DFE"/>
    <w:rsid w:val="009537A0"/>
    <w:rsid w:val="00953838"/>
    <w:rsid w:val="009539AE"/>
    <w:rsid w:val="00953A53"/>
    <w:rsid w:val="00953A6E"/>
    <w:rsid w:val="009548C2"/>
    <w:rsid w:val="009548CA"/>
    <w:rsid w:val="00954F46"/>
    <w:rsid w:val="00955F29"/>
    <w:rsid w:val="00955FE5"/>
    <w:rsid w:val="009579DF"/>
    <w:rsid w:val="00957D35"/>
    <w:rsid w:val="00960B9B"/>
    <w:rsid w:val="00960D7A"/>
    <w:rsid w:val="00960DC7"/>
    <w:rsid w:val="009613A2"/>
    <w:rsid w:val="00961585"/>
    <w:rsid w:val="00961915"/>
    <w:rsid w:val="00961B82"/>
    <w:rsid w:val="00961CA2"/>
    <w:rsid w:val="00961DB2"/>
    <w:rsid w:val="00961F0D"/>
    <w:rsid w:val="00962058"/>
    <w:rsid w:val="009621DF"/>
    <w:rsid w:val="00962209"/>
    <w:rsid w:val="009626F1"/>
    <w:rsid w:val="00962A1E"/>
    <w:rsid w:val="00962B7C"/>
    <w:rsid w:val="00962C97"/>
    <w:rsid w:val="00962E80"/>
    <w:rsid w:val="0096329F"/>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1B7"/>
    <w:rsid w:val="00970496"/>
    <w:rsid w:val="00970897"/>
    <w:rsid w:val="00970E84"/>
    <w:rsid w:val="00970EA0"/>
    <w:rsid w:val="009717ED"/>
    <w:rsid w:val="00971B75"/>
    <w:rsid w:val="0097283E"/>
    <w:rsid w:val="00972F05"/>
    <w:rsid w:val="009739DD"/>
    <w:rsid w:val="009739F6"/>
    <w:rsid w:val="00973BFF"/>
    <w:rsid w:val="00973D02"/>
    <w:rsid w:val="00974465"/>
    <w:rsid w:val="009749E3"/>
    <w:rsid w:val="0097508B"/>
    <w:rsid w:val="00975616"/>
    <w:rsid w:val="009756F8"/>
    <w:rsid w:val="0097580B"/>
    <w:rsid w:val="00975EB9"/>
    <w:rsid w:val="0097600F"/>
    <w:rsid w:val="00976AA5"/>
    <w:rsid w:val="009776B8"/>
    <w:rsid w:val="00977935"/>
    <w:rsid w:val="00977CBC"/>
    <w:rsid w:val="00977EBC"/>
    <w:rsid w:val="00977F35"/>
    <w:rsid w:val="009805B5"/>
    <w:rsid w:val="00980E78"/>
    <w:rsid w:val="009813F7"/>
    <w:rsid w:val="00981678"/>
    <w:rsid w:val="00981C45"/>
    <w:rsid w:val="00981DD0"/>
    <w:rsid w:val="009823F1"/>
    <w:rsid w:val="009827C2"/>
    <w:rsid w:val="00982EE5"/>
    <w:rsid w:val="0098313A"/>
    <w:rsid w:val="0098399C"/>
    <w:rsid w:val="009840D9"/>
    <w:rsid w:val="0098434B"/>
    <w:rsid w:val="00984591"/>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629"/>
    <w:rsid w:val="0099177D"/>
    <w:rsid w:val="009925E9"/>
    <w:rsid w:val="009928CB"/>
    <w:rsid w:val="00993500"/>
    <w:rsid w:val="00993770"/>
    <w:rsid w:val="009939C6"/>
    <w:rsid w:val="009941A8"/>
    <w:rsid w:val="00995B06"/>
    <w:rsid w:val="00996107"/>
    <w:rsid w:val="0099621E"/>
    <w:rsid w:val="009963B4"/>
    <w:rsid w:val="00996794"/>
    <w:rsid w:val="00996AB3"/>
    <w:rsid w:val="00997316"/>
    <w:rsid w:val="009979DE"/>
    <w:rsid w:val="00997A76"/>
    <w:rsid w:val="00997AB2"/>
    <w:rsid w:val="00997C8D"/>
    <w:rsid w:val="00997CE9"/>
    <w:rsid w:val="00997D5B"/>
    <w:rsid w:val="009A0245"/>
    <w:rsid w:val="009A05D8"/>
    <w:rsid w:val="009A0628"/>
    <w:rsid w:val="009A0EE3"/>
    <w:rsid w:val="009A15FC"/>
    <w:rsid w:val="009A19AF"/>
    <w:rsid w:val="009A1C6B"/>
    <w:rsid w:val="009A1F3D"/>
    <w:rsid w:val="009A274E"/>
    <w:rsid w:val="009A30EF"/>
    <w:rsid w:val="009A3CAE"/>
    <w:rsid w:val="009A415B"/>
    <w:rsid w:val="009A5A47"/>
    <w:rsid w:val="009A662F"/>
    <w:rsid w:val="009A6A7F"/>
    <w:rsid w:val="009A6EB9"/>
    <w:rsid w:val="009A729F"/>
    <w:rsid w:val="009A7391"/>
    <w:rsid w:val="009A7793"/>
    <w:rsid w:val="009A7EC9"/>
    <w:rsid w:val="009B00B0"/>
    <w:rsid w:val="009B0B6A"/>
    <w:rsid w:val="009B0C33"/>
    <w:rsid w:val="009B103A"/>
    <w:rsid w:val="009B1351"/>
    <w:rsid w:val="009B15F2"/>
    <w:rsid w:val="009B16CB"/>
    <w:rsid w:val="009B1AA6"/>
    <w:rsid w:val="009B1F72"/>
    <w:rsid w:val="009B1FA7"/>
    <w:rsid w:val="009B2269"/>
    <w:rsid w:val="009B24FE"/>
    <w:rsid w:val="009B28E5"/>
    <w:rsid w:val="009B29BF"/>
    <w:rsid w:val="009B2ABF"/>
    <w:rsid w:val="009B2B03"/>
    <w:rsid w:val="009B3276"/>
    <w:rsid w:val="009B35CE"/>
    <w:rsid w:val="009B36A5"/>
    <w:rsid w:val="009B3BAC"/>
    <w:rsid w:val="009B46FF"/>
    <w:rsid w:val="009B4827"/>
    <w:rsid w:val="009B4908"/>
    <w:rsid w:val="009B4982"/>
    <w:rsid w:val="009B4D74"/>
    <w:rsid w:val="009B4E52"/>
    <w:rsid w:val="009B506E"/>
    <w:rsid w:val="009B5BC1"/>
    <w:rsid w:val="009B60D3"/>
    <w:rsid w:val="009B6398"/>
    <w:rsid w:val="009B6DAD"/>
    <w:rsid w:val="009B756F"/>
    <w:rsid w:val="009B7C7B"/>
    <w:rsid w:val="009C0DF7"/>
    <w:rsid w:val="009C1CDE"/>
    <w:rsid w:val="009C20DE"/>
    <w:rsid w:val="009C2718"/>
    <w:rsid w:val="009C2BF8"/>
    <w:rsid w:val="009C2DCB"/>
    <w:rsid w:val="009C34D3"/>
    <w:rsid w:val="009C36D2"/>
    <w:rsid w:val="009C44F7"/>
    <w:rsid w:val="009C4EB4"/>
    <w:rsid w:val="009C54C4"/>
    <w:rsid w:val="009C5938"/>
    <w:rsid w:val="009C5F50"/>
    <w:rsid w:val="009C622E"/>
    <w:rsid w:val="009C6744"/>
    <w:rsid w:val="009C6DB0"/>
    <w:rsid w:val="009D00C1"/>
    <w:rsid w:val="009D0ED6"/>
    <w:rsid w:val="009D0F71"/>
    <w:rsid w:val="009D11BE"/>
    <w:rsid w:val="009D1831"/>
    <w:rsid w:val="009D201E"/>
    <w:rsid w:val="009D27E2"/>
    <w:rsid w:val="009D290D"/>
    <w:rsid w:val="009D294A"/>
    <w:rsid w:val="009D2EC8"/>
    <w:rsid w:val="009D2EDB"/>
    <w:rsid w:val="009D374B"/>
    <w:rsid w:val="009D3EC7"/>
    <w:rsid w:val="009D5C26"/>
    <w:rsid w:val="009D60EF"/>
    <w:rsid w:val="009D6142"/>
    <w:rsid w:val="009D617D"/>
    <w:rsid w:val="009D6335"/>
    <w:rsid w:val="009D6755"/>
    <w:rsid w:val="009D6B5A"/>
    <w:rsid w:val="009D7256"/>
    <w:rsid w:val="009D7303"/>
    <w:rsid w:val="009D79B3"/>
    <w:rsid w:val="009D7EB2"/>
    <w:rsid w:val="009E0232"/>
    <w:rsid w:val="009E0403"/>
    <w:rsid w:val="009E04FD"/>
    <w:rsid w:val="009E07F6"/>
    <w:rsid w:val="009E0B2A"/>
    <w:rsid w:val="009E2354"/>
    <w:rsid w:val="009E23CA"/>
    <w:rsid w:val="009E29D0"/>
    <w:rsid w:val="009E2D79"/>
    <w:rsid w:val="009E32A3"/>
    <w:rsid w:val="009E3514"/>
    <w:rsid w:val="009E37B2"/>
    <w:rsid w:val="009E3AFE"/>
    <w:rsid w:val="009E3EB1"/>
    <w:rsid w:val="009E44AB"/>
    <w:rsid w:val="009E4748"/>
    <w:rsid w:val="009E4E1F"/>
    <w:rsid w:val="009E4FDB"/>
    <w:rsid w:val="009E5976"/>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7CA"/>
    <w:rsid w:val="009F19D4"/>
    <w:rsid w:val="009F1AB6"/>
    <w:rsid w:val="009F1CCE"/>
    <w:rsid w:val="009F2046"/>
    <w:rsid w:val="009F23C2"/>
    <w:rsid w:val="009F2705"/>
    <w:rsid w:val="009F2CCB"/>
    <w:rsid w:val="009F3166"/>
    <w:rsid w:val="009F40B2"/>
    <w:rsid w:val="009F42AA"/>
    <w:rsid w:val="009F473C"/>
    <w:rsid w:val="009F4A50"/>
    <w:rsid w:val="009F5384"/>
    <w:rsid w:val="009F5915"/>
    <w:rsid w:val="009F5E8B"/>
    <w:rsid w:val="009F600C"/>
    <w:rsid w:val="009F65C8"/>
    <w:rsid w:val="009F66F6"/>
    <w:rsid w:val="009F68BC"/>
    <w:rsid w:val="009F6BD2"/>
    <w:rsid w:val="009F6E60"/>
    <w:rsid w:val="009F6F9F"/>
    <w:rsid w:val="009F7020"/>
    <w:rsid w:val="009F74BC"/>
    <w:rsid w:val="009F7830"/>
    <w:rsid w:val="00A00E64"/>
    <w:rsid w:val="00A01032"/>
    <w:rsid w:val="00A01E11"/>
    <w:rsid w:val="00A0253F"/>
    <w:rsid w:val="00A02787"/>
    <w:rsid w:val="00A02F9A"/>
    <w:rsid w:val="00A033DA"/>
    <w:rsid w:val="00A04476"/>
    <w:rsid w:val="00A04636"/>
    <w:rsid w:val="00A04CFA"/>
    <w:rsid w:val="00A05116"/>
    <w:rsid w:val="00A05730"/>
    <w:rsid w:val="00A059CF"/>
    <w:rsid w:val="00A060F8"/>
    <w:rsid w:val="00A0756F"/>
    <w:rsid w:val="00A07627"/>
    <w:rsid w:val="00A10296"/>
    <w:rsid w:val="00A11024"/>
    <w:rsid w:val="00A11233"/>
    <w:rsid w:val="00A11619"/>
    <w:rsid w:val="00A11B39"/>
    <w:rsid w:val="00A11C34"/>
    <w:rsid w:val="00A127A4"/>
    <w:rsid w:val="00A1302E"/>
    <w:rsid w:val="00A13637"/>
    <w:rsid w:val="00A13741"/>
    <w:rsid w:val="00A1375F"/>
    <w:rsid w:val="00A139D8"/>
    <w:rsid w:val="00A13E56"/>
    <w:rsid w:val="00A1493B"/>
    <w:rsid w:val="00A14A4E"/>
    <w:rsid w:val="00A154DB"/>
    <w:rsid w:val="00A166EE"/>
    <w:rsid w:val="00A16D9E"/>
    <w:rsid w:val="00A2014B"/>
    <w:rsid w:val="00A20488"/>
    <w:rsid w:val="00A20D9B"/>
    <w:rsid w:val="00A20EF5"/>
    <w:rsid w:val="00A21103"/>
    <w:rsid w:val="00A2148F"/>
    <w:rsid w:val="00A21640"/>
    <w:rsid w:val="00A2167C"/>
    <w:rsid w:val="00A21711"/>
    <w:rsid w:val="00A21B39"/>
    <w:rsid w:val="00A21C1C"/>
    <w:rsid w:val="00A21CFC"/>
    <w:rsid w:val="00A2220E"/>
    <w:rsid w:val="00A2270F"/>
    <w:rsid w:val="00A23064"/>
    <w:rsid w:val="00A2318E"/>
    <w:rsid w:val="00A2325A"/>
    <w:rsid w:val="00A23B25"/>
    <w:rsid w:val="00A23E37"/>
    <w:rsid w:val="00A24024"/>
    <w:rsid w:val="00A2402B"/>
    <w:rsid w:val="00A243A0"/>
    <w:rsid w:val="00A24A09"/>
    <w:rsid w:val="00A2556F"/>
    <w:rsid w:val="00A25ADE"/>
    <w:rsid w:val="00A264D3"/>
    <w:rsid w:val="00A2674B"/>
    <w:rsid w:val="00A26DA4"/>
    <w:rsid w:val="00A277C8"/>
    <w:rsid w:val="00A2780F"/>
    <w:rsid w:val="00A278B0"/>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2991"/>
    <w:rsid w:val="00A33089"/>
    <w:rsid w:val="00A3348E"/>
    <w:rsid w:val="00A33C52"/>
    <w:rsid w:val="00A33C9D"/>
    <w:rsid w:val="00A3447A"/>
    <w:rsid w:val="00A344F9"/>
    <w:rsid w:val="00A34E7D"/>
    <w:rsid w:val="00A35172"/>
    <w:rsid w:val="00A356F2"/>
    <w:rsid w:val="00A3617A"/>
    <w:rsid w:val="00A36457"/>
    <w:rsid w:val="00A3689D"/>
    <w:rsid w:val="00A37B92"/>
    <w:rsid w:val="00A37C30"/>
    <w:rsid w:val="00A37D18"/>
    <w:rsid w:val="00A40452"/>
    <w:rsid w:val="00A40594"/>
    <w:rsid w:val="00A40697"/>
    <w:rsid w:val="00A40899"/>
    <w:rsid w:val="00A40918"/>
    <w:rsid w:val="00A40E12"/>
    <w:rsid w:val="00A41149"/>
    <w:rsid w:val="00A41256"/>
    <w:rsid w:val="00A414AA"/>
    <w:rsid w:val="00A41626"/>
    <w:rsid w:val="00A416DA"/>
    <w:rsid w:val="00A41A00"/>
    <w:rsid w:val="00A41CEF"/>
    <w:rsid w:val="00A41F1A"/>
    <w:rsid w:val="00A428AE"/>
    <w:rsid w:val="00A430EB"/>
    <w:rsid w:val="00A435B3"/>
    <w:rsid w:val="00A43ED6"/>
    <w:rsid w:val="00A44157"/>
    <w:rsid w:val="00A44239"/>
    <w:rsid w:val="00A44768"/>
    <w:rsid w:val="00A44DC1"/>
    <w:rsid w:val="00A451FF"/>
    <w:rsid w:val="00A45495"/>
    <w:rsid w:val="00A456C4"/>
    <w:rsid w:val="00A45DBB"/>
    <w:rsid w:val="00A46288"/>
    <w:rsid w:val="00A462EE"/>
    <w:rsid w:val="00A463FC"/>
    <w:rsid w:val="00A464E2"/>
    <w:rsid w:val="00A468EC"/>
    <w:rsid w:val="00A476EF"/>
    <w:rsid w:val="00A50000"/>
    <w:rsid w:val="00A506A9"/>
    <w:rsid w:val="00A50948"/>
    <w:rsid w:val="00A51621"/>
    <w:rsid w:val="00A51681"/>
    <w:rsid w:val="00A525E0"/>
    <w:rsid w:val="00A52823"/>
    <w:rsid w:val="00A52DF0"/>
    <w:rsid w:val="00A535FE"/>
    <w:rsid w:val="00A53691"/>
    <w:rsid w:val="00A54110"/>
    <w:rsid w:val="00A550CD"/>
    <w:rsid w:val="00A55945"/>
    <w:rsid w:val="00A560FD"/>
    <w:rsid w:val="00A56129"/>
    <w:rsid w:val="00A562F9"/>
    <w:rsid w:val="00A56AE1"/>
    <w:rsid w:val="00A56C15"/>
    <w:rsid w:val="00A57335"/>
    <w:rsid w:val="00A57AD7"/>
    <w:rsid w:val="00A57C21"/>
    <w:rsid w:val="00A57CBA"/>
    <w:rsid w:val="00A57EAE"/>
    <w:rsid w:val="00A60552"/>
    <w:rsid w:val="00A60B7A"/>
    <w:rsid w:val="00A612E2"/>
    <w:rsid w:val="00A61848"/>
    <w:rsid w:val="00A61970"/>
    <w:rsid w:val="00A62001"/>
    <w:rsid w:val="00A62059"/>
    <w:rsid w:val="00A6216D"/>
    <w:rsid w:val="00A62F19"/>
    <w:rsid w:val="00A6338B"/>
    <w:rsid w:val="00A6345C"/>
    <w:rsid w:val="00A63567"/>
    <w:rsid w:val="00A635DE"/>
    <w:rsid w:val="00A63958"/>
    <w:rsid w:val="00A640E4"/>
    <w:rsid w:val="00A6429F"/>
    <w:rsid w:val="00A643C0"/>
    <w:rsid w:val="00A64DC8"/>
    <w:rsid w:val="00A651C5"/>
    <w:rsid w:val="00A65B4D"/>
    <w:rsid w:val="00A65C19"/>
    <w:rsid w:val="00A65D16"/>
    <w:rsid w:val="00A66398"/>
    <w:rsid w:val="00A66DD5"/>
    <w:rsid w:val="00A66E61"/>
    <w:rsid w:val="00A6702C"/>
    <w:rsid w:val="00A67228"/>
    <w:rsid w:val="00A67612"/>
    <w:rsid w:val="00A679AD"/>
    <w:rsid w:val="00A703DA"/>
    <w:rsid w:val="00A705A7"/>
    <w:rsid w:val="00A7101A"/>
    <w:rsid w:val="00A71567"/>
    <w:rsid w:val="00A71A19"/>
    <w:rsid w:val="00A71CD7"/>
    <w:rsid w:val="00A72439"/>
    <w:rsid w:val="00A725B5"/>
    <w:rsid w:val="00A72DEC"/>
    <w:rsid w:val="00A72FE9"/>
    <w:rsid w:val="00A7350D"/>
    <w:rsid w:val="00A73C1E"/>
    <w:rsid w:val="00A73F12"/>
    <w:rsid w:val="00A74C7C"/>
    <w:rsid w:val="00A75489"/>
    <w:rsid w:val="00A75EE0"/>
    <w:rsid w:val="00A766B4"/>
    <w:rsid w:val="00A76DA1"/>
    <w:rsid w:val="00A76F30"/>
    <w:rsid w:val="00A770A2"/>
    <w:rsid w:val="00A777C8"/>
    <w:rsid w:val="00A77A85"/>
    <w:rsid w:val="00A77B26"/>
    <w:rsid w:val="00A803DC"/>
    <w:rsid w:val="00A807F2"/>
    <w:rsid w:val="00A81140"/>
    <w:rsid w:val="00A81414"/>
    <w:rsid w:val="00A81A4A"/>
    <w:rsid w:val="00A82368"/>
    <w:rsid w:val="00A8285E"/>
    <w:rsid w:val="00A82C9E"/>
    <w:rsid w:val="00A8397C"/>
    <w:rsid w:val="00A839A4"/>
    <w:rsid w:val="00A83B78"/>
    <w:rsid w:val="00A84060"/>
    <w:rsid w:val="00A84169"/>
    <w:rsid w:val="00A846A0"/>
    <w:rsid w:val="00A846BC"/>
    <w:rsid w:val="00A84790"/>
    <w:rsid w:val="00A84AC9"/>
    <w:rsid w:val="00A84D7E"/>
    <w:rsid w:val="00A8527E"/>
    <w:rsid w:val="00A857BC"/>
    <w:rsid w:val="00A857FC"/>
    <w:rsid w:val="00A85CA7"/>
    <w:rsid w:val="00A85CB9"/>
    <w:rsid w:val="00A85EFA"/>
    <w:rsid w:val="00A8655A"/>
    <w:rsid w:val="00A86773"/>
    <w:rsid w:val="00A8775B"/>
    <w:rsid w:val="00A903D4"/>
    <w:rsid w:val="00A905D7"/>
    <w:rsid w:val="00A90A3C"/>
    <w:rsid w:val="00A90B2C"/>
    <w:rsid w:val="00A913DB"/>
    <w:rsid w:val="00A91552"/>
    <w:rsid w:val="00A91766"/>
    <w:rsid w:val="00A91863"/>
    <w:rsid w:val="00A91B91"/>
    <w:rsid w:val="00A9204E"/>
    <w:rsid w:val="00A9247A"/>
    <w:rsid w:val="00A92CEB"/>
    <w:rsid w:val="00A92E17"/>
    <w:rsid w:val="00A931CE"/>
    <w:rsid w:val="00A9392A"/>
    <w:rsid w:val="00A94036"/>
    <w:rsid w:val="00A94385"/>
    <w:rsid w:val="00A9461E"/>
    <w:rsid w:val="00A9472B"/>
    <w:rsid w:val="00A94964"/>
    <w:rsid w:val="00A94AC3"/>
    <w:rsid w:val="00A94E17"/>
    <w:rsid w:val="00A95101"/>
    <w:rsid w:val="00A9538C"/>
    <w:rsid w:val="00A95556"/>
    <w:rsid w:val="00A957B8"/>
    <w:rsid w:val="00A957C8"/>
    <w:rsid w:val="00A957ED"/>
    <w:rsid w:val="00A95AF4"/>
    <w:rsid w:val="00A95DD8"/>
    <w:rsid w:val="00A966B6"/>
    <w:rsid w:val="00AA034F"/>
    <w:rsid w:val="00AA0505"/>
    <w:rsid w:val="00AA0561"/>
    <w:rsid w:val="00AA0A8A"/>
    <w:rsid w:val="00AA0F9F"/>
    <w:rsid w:val="00AA1022"/>
    <w:rsid w:val="00AA140F"/>
    <w:rsid w:val="00AA1ED9"/>
    <w:rsid w:val="00AA1F9E"/>
    <w:rsid w:val="00AA28EA"/>
    <w:rsid w:val="00AA2E0D"/>
    <w:rsid w:val="00AA339E"/>
    <w:rsid w:val="00AA35EE"/>
    <w:rsid w:val="00AA390E"/>
    <w:rsid w:val="00AA3C87"/>
    <w:rsid w:val="00AA44D3"/>
    <w:rsid w:val="00AA48A5"/>
    <w:rsid w:val="00AA4926"/>
    <w:rsid w:val="00AA4BFA"/>
    <w:rsid w:val="00AA53AA"/>
    <w:rsid w:val="00AA564D"/>
    <w:rsid w:val="00AA5C2A"/>
    <w:rsid w:val="00AA61B8"/>
    <w:rsid w:val="00AA68CF"/>
    <w:rsid w:val="00AA6C3A"/>
    <w:rsid w:val="00AA6EBE"/>
    <w:rsid w:val="00AA6EFC"/>
    <w:rsid w:val="00AA7019"/>
    <w:rsid w:val="00AA70CC"/>
    <w:rsid w:val="00AA7310"/>
    <w:rsid w:val="00AA766D"/>
    <w:rsid w:val="00AA76CF"/>
    <w:rsid w:val="00AA7844"/>
    <w:rsid w:val="00AA7A31"/>
    <w:rsid w:val="00AB0331"/>
    <w:rsid w:val="00AB0425"/>
    <w:rsid w:val="00AB0613"/>
    <w:rsid w:val="00AB0769"/>
    <w:rsid w:val="00AB0828"/>
    <w:rsid w:val="00AB159D"/>
    <w:rsid w:val="00AB17BA"/>
    <w:rsid w:val="00AB1847"/>
    <w:rsid w:val="00AB1C34"/>
    <w:rsid w:val="00AB272D"/>
    <w:rsid w:val="00AB2802"/>
    <w:rsid w:val="00AB2C63"/>
    <w:rsid w:val="00AB412E"/>
    <w:rsid w:val="00AB4B44"/>
    <w:rsid w:val="00AB4B9D"/>
    <w:rsid w:val="00AB4D70"/>
    <w:rsid w:val="00AB4E3C"/>
    <w:rsid w:val="00AB5026"/>
    <w:rsid w:val="00AB5702"/>
    <w:rsid w:val="00AB61B4"/>
    <w:rsid w:val="00AB64B8"/>
    <w:rsid w:val="00AB6C73"/>
    <w:rsid w:val="00AB6D02"/>
    <w:rsid w:val="00AB7158"/>
    <w:rsid w:val="00AB7563"/>
    <w:rsid w:val="00AB76BB"/>
    <w:rsid w:val="00AB779F"/>
    <w:rsid w:val="00AB78FA"/>
    <w:rsid w:val="00AB7D26"/>
    <w:rsid w:val="00AC0987"/>
    <w:rsid w:val="00AC0B68"/>
    <w:rsid w:val="00AC0C4F"/>
    <w:rsid w:val="00AC114E"/>
    <w:rsid w:val="00AC11DF"/>
    <w:rsid w:val="00AC169A"/>
    <w:rsid w:val="00AC1913"/>
    <w:rsid w:val="00AC1D60"/>
    <w:rsid w:val="00AC1DC3"/>
    <w:rsid w:val="00AC1F74"/>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0B7"/>
    <w:rsid w:val="00AD15E0"/>
    <w:rsid w:val="00AD17DB"/>
    <w:rsid w:val="00AD18F9"/>
    <w:rsid w:val="00AD1D75"/>
    <w:rsid w:val="00AD1E06"/>
    <w:rsid w:val="00AD1EF1"/>
    <w:rsid w:val="00AD1F3A"/>
    <w:rsid w:val="00AD1F41"/>
    <w:rsid w:val="00AD2090"/>
    <w:rsid w:val="00AD28BC"/>
    <w:rsid w:val="00AD2EC9"/>
    <w:rsid w:val="00AD2F55"/>
    <w:rsid w:val="00AD356E"/>
    <w:rsid w:val="00AD370C"/>
    <w:rsid w:val="00AD3C77"/>
    <w:rsid w:val="00AD43BD"/>
    <w:rsid w:val="00AD47A6"/>
    <w:rsid w:val="00AD48BB"/>
    <w:rsid w:val="00AD5AF1"/>
    <w:rsid w:val="00AD5D99"/>
    <w:rsid w:val="00AD6316"/>
    <w:rsid w:val="00AD65CD"/>
    <w:rsid w:val="00AD66B5"/>
    <w:rsid w:val="00AD6AAF"/>
    <w:rsid w:val="00AD6AC1"/>
    <w:rsid w:val="00AD743B"/>
    <w:rsid w:val="00AD7906"/>
    <w:rsid w:val="00AE0492"/>
    <w:rsid w:val="00AE07B5"/>
    <w:rsid w:val="00AE0C17"/>
    <w:rsid w:val="00AE0E69"/>
    <w:rsid w:val="00AE18D5"/>
    <w:rsid w:val="00AE1F16"/>
    <w:rsid w:val="00AE26E7"/>
    <w:rsid w:val="00AE27B1"/>
    <w:rsid w:val="00AE281B"/>
    <w:rsid w:val="00AE2A84"/>
    <w:rsid w:val="00AE2FE6"/>
    <w:rsid w:val="00AE3DC4"/>
    <w:rsid w:val="00AE4585"/>
    <w:rsid w:val="00AE45DB"/>
    <w:rsid w:val="00AE4B07"/>
    <w:rsid w:val="00AE5631"/>
    <w:rsid w:val="00AE67F7"/>
    <w:rsid w:val="00AE6C84"/>
    <w:rsid w:val="00AE6EA9"/>
    <w:rsid w:val="00AE6F5F"/>
    <w:rsid w:val="00AE7F1F"/>
    <w:rsid w:val="00AE7F31"/>
    <w:rsid w:val="00AF0034"/>
    <w:rsid w:val="00AF0113"/>
    <w:rsid w:val="00AF1159"/>
    <w:rsid w:val="00AF156F"/>
    <w:rsid w:val="00AF1B03"/>
    <w:rsid w:val="00AF1FF2"/>
    <w:rsid w:val="00AF2340"/>
    <w:rsid w:val="00AF2575"/>
    <w:rsid w:val="00AF2BAE"/>
    <w:rsid w:val="00AF320B"/>
    <w:rsid w:val="00AF42BB"/>
    <w:rsid w:val="00AF4607"/>
    <w:rsid w:val="00AF5032"/>
    <w:rsid w:val="00AF5780"/>
    <w:rsid w:val="00AF5801"/>
    <w:rsid w:val="00AF5EF6"/>
    <w:rsid w:val="00AF6952"/>
    <w:rsid w:val="00AF6981"/>
    <w:rsid w:val="00AF6C24"/>
    <w:rsid w:val="00AF6E7F"/>
    <w:rsid w:val="00AF7575"/>
    <w:rsid w:val="00AF7949"/>
    <w:rsid w:val="00AF7A0B"/>
    <w:rsid w:val="00AF7B90"/>
    <w:rsid w:val="00B00F8C"/>
    <w:rsid w:val="00B01153"/>
    <w:rsid w:val="00B01545"/>
    <w:rsid w:val="00B0168D"/>
    <w:rsid w:val="00B018E7"/>
    <w:rsid w:val="00B01B57"/>
    <w:rsid w:val="00B020EB"/>
    <w:rsid w:val="00B02255"/>
    <w:rsid w:val="00B0244B"/>
    <w:rsid w:val="00B02CDB"/>
    <w:rsid w:val="00B02D12"/>
    <w:rsid w:val="00B031BD"/>
    <w:rsid w:val="00B03921"/>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078"/>
    <w:rsid w:val="00B1312B"/>
    <w:rsid w:val="00B13AD8"/>
    <w:rsid w:val="00B13B9C"/>
    <w:rsid w:val="00B14088"/>
    <w:rsid w:val="00B14126"/>
    <w:rsid w:val="00B1458C"/>
    <w:rsid w:val="00B14AC4"/>
    <w:rsid w:val="00B14D82"/>
    <w:rsid w:val="00B1579E"/>
    <w:rsid w:val="00B15B8A"/>
    <w:rsid w:val="00B15EF9"/>
    <w:rsid w:val="00B15F43"/>
    <w:rsid w:val="00B162E4"/>
    <w:rsid w:val="00B172FD"/>
    <w:rsid w:val="00B17371"/>
    <w:rsid w:val="00B1748C"/>
    <w:rsid w:val="00B17BDF"/>
    <w:rsid w:val="00B20602"/>
    <w:rsid w:val="00B20BC5"/>
    <w:rsid w:val="00B2226C"/>
    <w:rsid w:val="00B2247C"/>
    <w:rsid w:val="00B227E1"/>
    <w:rsid w:val="00B2286E"/>
    <w:rsid w:val="00B22FFF"/>
    <w:rsid w:val="00B23010"/>
    <w:rsid w:val="00B23A06"/>
    <w:rsid w:val="00B23C4B"/>
    <w:rsid w:val="00B240D0"/>
    <w:rsid w:val="00B24320"/>
    <w:rsid w:val="00B244BD"/>
    <w:rsid w:val="00B24DBF"/>
    <w:rsid w:val="00B24F55"/>
    <w:rsid w:val="00B2544D"/>
    <w:rsid w:val="00B257FC"/>
    <w:rsid w:val="00B259C8"/>
    <w:rsid w:val="00B260A5"/>
    <w:rsid w:val="00B2622D"/>
    <w:rsid w:val="00B271AA"/>
    <w:rsid w:val="00B277B4"/>
    <w:rsid w:val="00B30207"/>
    <w:rsid w:val="00B306B4"/>
    <w:rsid w:val="00B3074B"/>
    <w:rsid w:val="00B30B2F"/>
    <w:rsid w:val="00B310EE"/>
    <w:rsid w:val="00B313B7"/>
    <w:rsid w:val="00B313ED"/>
    <w:rsid w:val="00B31734"/>
    <w:rsid w:val="00B31D78"/>
    <w:rsid w:val="00B320FC"/>
    <w:rsid w:val="00B32425"/>
    <w:rsid w:val="00B32746"/>
    <w:rsid w:val="00B32CB6"/>
    <w:rsid w:val="00B32FE2"/>
    <w:rsid w:val="00B33339"/>
    <w:rsid w:val="00B33EC7"/>
    <w:rsid w:val="00B34C7B"/>
    <w:rsid w:val="00B35A38"/>
    <w:rsid w:val="00B35AE6"/>
    <w:rsid w:val="00B36189"/>
    <w:rsid w:val="00B36426"/>
    <w:rsid w:val="00B36708"/>
    <w:rsid w:val="00B36DCE"/>
    <w:rsid w:val="00B36F90"/>
    <w:rsid w:val="00B37745"/>
    <w:rsid w:val="00B403B0"/>
    <w:rsid w:val="00B40B8E"/>
    <w:rsid w:val="00B40B99"/>
    <w:rsid w:val="00B41141"/>
    <w:rsid w:val="00B41D98"/>
    <w:rsid w:val="00B41F2A"/>
    <w:rsid w:val="00B4208D"/>
    <w:rsid w:val="00B422AF"/>
    <w:rsid w:val="00B424CE"/>
    <w:rsid w:val="00B4296F"/>
    <w:rsid w:val="00B42EEC"/>
    <w:rsid w:val="00B4329E"/>
    <w:rsid w:val="00B43884"/>
    <w:rsid w:val="00B444BC"/>
    <w:rsid w:val="00B4471D"/>
    <w:rsid w:val="00B45204"/>
    <w:rsid w:val="00B4520E"/>
    <w:rsid w:val="00B4556B"/>
    <w:rsid w:val="00B45795"/>
    <w:rsid w:val="00B458A7"/>
    <w:rsid w:val="00B45B35"/>
    <w:rsid w:val="00B46087"/>
    <w:rsid w:val="00B468C5"/>
    <w:rsid w:val="00B47701"/>
    <w:rsid w:val="00B479AE"/>
    <w:rsid w:val="00B47F2A"/>
    <w:rsid w:val="00B47FE5"/>
    <w:rsid w:val="00B5086C"/>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AE1"/>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C6C"/>
    <w:rsid w:val="00B61F69"/>
    <w:rsid w:val="00B621C6"/>
    <w:rsid w:val="00B626DA"/>
    <w:rsid w:val="00B62A7E"/>
    <w:rsid w:val="00B6347F"/>
    <w:rsid w:val="00B64959"/>
    <w:rsid w:val="00B64F5D"/>
    <w:rsid w:val="00B653D3"/>
    <w:rsid w:val="00B65923"/>
    <w:rsid w:val="00B65CF5"/>
    <w:rsid w:val="00B661B4"/>
    <w:rsid w:val="00B66491"/>
    <w:rsid w:val="00B66639"/>
    <w:rsid w:val="00B6672B"/>
    <w:rsid w:val="00B66776"/>
    <w:rsid w:val="00B66AB0"/>
    <w:rsid w:val="00B66D4D"/>
    <w:rsid w:val="00B67224"/>
    <w:rsid w:val="00B7008A"/>
    <w:rsid w:val="00B7051B"/>
    <w:rsid w:val="00B70603"/>
    <w:rsid w:val="00B70775"/>
    <w:rsid w:val="00B70BE2"/>
    <w:rsid w:val="00B70D5D"/>
    <w:rsid w:val="00B70F43"/>
    <w:rsid w:val="00B70F5B"/>
    <w:rsid w:val="00B7136F"/>
    <w:rsid w:val="00B71D0B"/>
    <w:rsid w:val="00B72298"/>
    <w:rsid w:val="00B72EFD"/>
    <w:rsid w:val="00B7314B"/>
    <w:rsid w:val="00B74AAB"/>
    <w:rsid w:val="00B74B16"/>
    <w:rsid w:val="00B74E84"/>
    <w:rsid w:val="00B75029"/>
    <w:rsid w:val="00B75197"/>
    <w:rsid w:val="00B7536D"/>
    <w:rsid w:val="00B75C54"/>
    <w:rsid w:val="00B76130"/>
    <w:rsid w:val="00B76548"/>
    <w:rsid w:val="00B76607"/>
    <w:rsid w:val="00B775DF"/>
    <w:rsid w:val="00B777A0"/>
    <w:rsid w:val="00B77A3F"/>
    <w:rsid w:val="00B77AF1"/>
    <w:rsid w:val="00B77C4F"/>
    <w:rsid w:val="00B8014D"/>
    <w:rsid w:val="00B80592"/>
    <w:rsid w:val="00B807F8"/>
    <w:rsid w:val="00B80AEA"/>
    <w:rsid w:val="00B811C6"/>
    <w:rsid w:val="00B81539"/>
    <w:rsid w:val="00B81C6A"/>
    <w:rsid w:val="00B820BE"/>
    <w:rsid w:val="00B82286"/>
    <w:rsid w:val="00B82511"/>
    <w:rsid w:val="00B827DF"/>
    <w:rsid w:val="00B827F4"/>
    <w:rsid w:val="00B82B31"/>
    <w:rsid w:val="00B82F91"/>
    <w:rsid w:val="00B8359B"/>
    <w:rsid w:val="00B8370F"/>
    <w:rsid w:val="00B83895"/>
    <w:rsid w:val="00B84311"/>
    <w:rsid w:val="00B8484A"/>
    <w:rsid w:val="00B849A7"/>
    <w:rsid w:val="00B8508B"/>
    <w:rsid w:val="00B8513C"/>
    <w:rsid w:val="00B85167"/>
    <w:rsid w:val="00B852BD"/>
    <w:rsid w:val="00B856CE"/>
    <w:rsid w:val="00B85A5E"/>
    <w:rsid w:val="00B86264"/>
    <w:rsid w:val="00B86DA3"/>
    <w:rsid w:val="00B873D0"/>
    <w:rsid w:val="00B874DF"/>
    <w:rsid w:val="00B87819"/>
    <w:rsid w:val="00B8792A"/>
    <w:rsid w:val="00B902E8"/>
    <w:rsid w:val="00B905B9"/>
    <w:rsid w:val="00B90BE6"/>
    <w:rsid w:val="00B90BF5"/>
    <w:rsid w:val="00B90DD2"/>
    <w:rsid w:val="00B91454"/>
    <w:rsid w:val="00B914C9"/>
    <w:rsid w:val="00B91B9B"/>
    <w:rsid w:val="00B92710"/>
    <w:rsid w:val="00B92D7B"/>
    <w:rsid w:val="00B931AC"/>
    <w:rsid w:val="00B93790"/>
    <w:rsid w:val="00B93A62"/>
    <w:rsid w:val="00B93B76"/>
    <w:rsid w:val="00B93C07"/>
    <w:rsid w:val="00B94045"/>
    <w:rsid w:val="00B94B78"/>
    <w:rsid w:val="00B94C04"/>
    <w:rsid w:val="00B94EB1"/>
    <w:rsid w:val="00B95486"/>
    <w:rsid w:val="00B955DF"/>
    <w:rsid w:val="00B95FBB"/>
    <w:rsid w:val="00B96406"/>
    <w:rsid w:val="00B9650D"/>
    <w:rsid w:val="00B966F1"/>
    <w:rsid w:val="00B96C7B"/>
    <w:rsid w:val="00B96FDA"/>
    <w:rsid w:val="00B97192"/>
    <w:rsid w:val="00B97419"/>
    <w:rsid w:val="00B97883"/>
    <w:rsid w:val="00B97A0D"/>
    <w:rsid w:val="00BA0011"/>
    <w:rsid w:val="00BA047F"/>
    <w:rsid w:val="00BA0A3E"/>
    <w:rsid w:val="00BA11A9"/>
    <w:rsid w:val="00BA194D"/>
    <w:rsid w:val="00BA1A12"/>
    <w:rsid w:val="00BA1C82"/>
    <w:rsid w:val="00BA20C4"/>
    <w:rsid w:val="00BA2445"/>
    <w:rsid w:val="00BA2582"/>
    <w:rsid w:val="00BA2714"/>
    <w:rsid w:val="00BA28A3"/>
    <w:rsid w:val="00BA33EC"/>
    <w:rsid w:val="00BA35C1"/>
    <w:rsid w:val="00BA41D2"/>
    <w:rsid w:val="00BA51CD"/>
    <w:rsid w:val="00BA7149"/>
    <w:rsid w:val="00BA723D"/>
    <w:rsid w:val="00BA7298"/>
    <w:rsid w:val="00BA76B6"/>
    <w:rsid w:val="00BA7C98"/>
    <w:rsid w:val="00BB0017"/>
    <w:rsid w:val="00BB0593"/>
    <w:rsid w:val="00BB07E6"/>
    <w:rsid w:val="00BB093D"/>
    <w:rsid w:val="00BB0A85"/>
    <w:rsid w:val="00BB13AD"/>
    <w:rsid w:val="00BB1920"/>
    <w:rsid w:val="00BB1EE1"/>
    <w:rsid w:val="00BB2364"/>
    <w:rsid w:val="00BB35EE"/>
    <w:rsid w:val="00BB3823"/>
    <w:rsid w:val="00BB3883"/>
    <w:rsid w:val="00BB3C9D"/>
    <w:rsid w:val="00BB43C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0BB"/>
    <w:rsid w:val="00BC415F"/>
    <w:rsid w:val="00BC45B2"/>
    <w:rsid w:val="00BC4729"/>
    <w:rsid w:val="00BC5979"/>
    <w:rsid w:val="00BC5FF5"/>
    <w:rsid w:val="00BC6735"/>
    <w:rsid w:val="00BC6DFF"/>
    <w:rsid w:val="00BC6F0E"/>
    <w:rsid w:val="00BC770A"/>
    <w:rsid w:val="00BD0542"/>
    <w:rsid w:val="00BD05CA"/>
    <w:rsid w:val="00BD0C3F"/>
    <w:rsid w:val="00BD0F19"/>
    <w:rsid w:val="00BD13F2"/>
    <w:rsid w:val="00BD1E82"/>
    <w:rsid w:val="00BD23E1"/>
    <w:rsid w:val="00BD2733"/>
    <w:rsid w:val="00BD2AE7"/>
    <w:rsid w:val="00BD3A1B"/>
    <w:rsid w:val="00BD3D97"/>
    <w:rsid w:val="00BD41E6"/>
    <w:rsid w:val="00BD44FE"/>
    <w:rsid w:val="00BD4B33"/>
    <w:rsid w:val="00BD4F5C"/>
    <w:rsid w:val="00BD5937"/>
    <w:rsid w:val="00BD5B6A"/>
    <w:rsid w:val="00BD5D6E"/>
    <w:rsid w:val="00BD5D75"/>
    <w:rsid w:val="00BD5E7B"/>
    <w:rsid w:val="00BD6296"/>
    <w:rsid w:val="00BD66FC"/>
    <w:rsid w:val="00BD6EC9"/>
    <w:rsid w:val="00BD7483"/>
    <w:rsid w:val="00BD7CBB"/>
    <w:rsid w:val="00BD7CF0"/>
    <w:rsid w:val="00BE0399"/>
    <w:rsid w:val="00BE04C1"/>
    <w:rsid w:val="00BE067D"/>
    <w:rsid w:val="00BE0740"/>
    <w:rsid w:val="00BE0C98"/>
    <w:rsid w:val="00BE173C"/>
    <w:rsid w:val="00BE1A3A"/>
    <w:rsid w:val="00BE214A"/>
    <w:rsid w:val="00BE215C"/>
    <w:rsid w:val="00BE28B0"/>
    <w:rsid w:val="00BE3288"/>
    <w:rsid w:val="00BE3446"/>
    <w:rsid w:val="00BE380F"/>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1B7A"/>
    <w:rsid w:val="00BF2004"/>
    <w:rsid w:val="00BF242E"/>
    <w:rsid w:val="00BF26E9"/>
    <w:rsid w:val="00BF2E72"/>
    <w:rsid w:val="00BF402A"/>
    <w:rsid w:val="00BF4087"/>
    <w:rsid w:val="00BF45A0"/>
    <w:rsid w:val="00BF4931"/>
    <w:rsid w:val="00BF49C6"/>
    <w:rsid w:val="00BF4C9B"/>
    <w:rsid w:val="00BF520E"/>
    <w:rsid w:val="00BF52F6"/>
    <w:rsid w:val="00BF5514"/>
    <w:rsid w:val="00BF564F"/>
    <w:rsid w:val="00BF6B76"/>
    <w:rsid w:val="00BF6E95"/>
    <w:rsid w:val="00BF714F"/>
    <w:rsid w:val="00BF77F3"/>
    <w:rsid w:val="00BF780D"/>
    <w:rsid w:val="00BF7837"/>
    <w:rsid w:val="00BF7944"/>
    <w:rsid w:val="00BF7D64"/>
    <w:rsid w:val="00BF7F17"/>
    <w:rsid w:val="00BF7F89"/>
    <w:rsid w:val="00C003F2"/>
    <w:rsid w:val="00C00473"/>
    <w:rsid w:val="00C00901"/>
    <w:rsid w:val="00C00D51"/>
    <w:rsid w:val="00C0161D"/>
    <w:rsid w:val="00C02182"/>
    <w:rsid w:val="00C02547"/>
    <w:rsid w:val="00C03F7A"/>
    <w:rsid w:val="00C0436A"/>
    <w:rsid w:val="00C0486E"/>
    <w:rsid w:val="00C04CCB"/>
    <w:rsid w:val="00C05113"/>
    <w:rsid w:val="00C052B7"/>
    <w:rsid w:val="00C057BF"/>
    <w:rsid w:val="00C0585D"/>
    <w:rsid w:val="00C05C01"/>
    <w:rsid w:val="00C064F7"/>
    <w:rsid w:val="00C06B3F"/>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56F"/>
    <w:rsid w:val="00C16DE2"/>
    <w:rsid w:val="00C171C5"/>
    <w:rsid w:val="00C17639"/>
    <w:rsid w:val="00C201FF"/>
    <w:rsid w:val="00C20432"/>
    <w:rsid w:val="00C2054E"/>
    <w:rsid w:val="00C2059F"/>
    <w:rsid w:val="00C20FE9"/>
    <w:rsid w:val="00C22487"/>
    <w:rsid w:val="00C227A2"/>
    <w:rsid w:val="00C22D67"/>
    <w:rsid w:val="00C22EE3"/>
    <w:rsid w:val="00C2339E"/>
    <w:rsid w:val="00C23560"/>
    <w:rsid w:val="00C236F0"/>
    <w:rsid w:val="00C24971"/>
    <w:rsid w:val="00C252A2"/>
    <w:rsid w:val="00C25439"/>
    <w:rsid w:val="00C25553"/>
    <w:rsid w:val="00C255DF"/>
    <w:rsid w:val="00C266A8"/>
    <w:rsid w:val="00C26AA3"/>
    <w:rsid w:val="00C26DD8"/>
    <w:rsid w:val="00C27064"/>
    <w:rsid w:val="00C2731F"/>
    <w:rsid w:val="00C27EA8"/>
    <w:rsid w:val="00C302E4"/>
    <w:rsid w:val="00C309DF"/>
    <w:rsid w:val="00C30DCA"/>
    <w:rsid w:val="00C32263"/>
    <w:rsid w:val="00C3298B"/>
    <w:rsid w:val="00C32C58"/>
    <w:rsid w:val="00C32CA7"/>
    <w:rsid w:val="00C332AE"/>
    <w:rsid w:val="00C3378D"/>
    <w:rsid w:val="00C33CC0"/>
    <w:rsid w:val="00C34458"/>
    <w:rsid w:val="00C34D8B"/>
    <w:rsid w:val="00C34EC6"/>
    <w:rsid w:val="00C34EFF"/>
    <w:rsid w:val="00C350D4"/>
    <w:rsid w:val="00C35383"/>
    <w:rsid w:val="00C355C2"/>
    <w:rsid w:val="00C355F5"/>
    <w:rsid w:val="00C35B5A"/>
    <w:rsid w:val="00C36441"/>
    <w:rsid w:val="00C36ABA"/>
    <w:rsid w:val="00C379C1"/>
    <w:rsid w:val="00C37D77"/>
    <w:rsid w:val="00C40542"/>
    <w:rsid w:val="00C4055A"/>
    <w:rsid w:val="00C40595"/>
    <w:rsid w:val="00C40603"/>
    <w:rsid w:val="00C40977"/>
    <w:rsid w:val="00C4098D"/>
    <w:rsid w:val="00C40A42"/>
    <w:rsid w:val="00C416A1"/>
    <w:rsid w:val="00C41784"/>
    <w:rsid w:val="00C41B10"/>
    <w:rsid w:val="00C41F05"/>
    <w:rsid w:val="00C421C2"/>
    <w:rsid w:val="00C4230D"/>
    <w:rsid w:val="00C423FC"/>
    <w:rsid w:val="00C42EC3"/>
    <w:rsid w:val="00C43937"/>
    <w:rsid w:val="00C43A32"/>
    <w:rsid w:val="00C43D02"/>
    <w:rsid w:val="00C441CD"/>
    <w:rsid w:val="00C4548E"/>
    <w:rsid w:val="00C45C4C"/>
    <w:rsid w:val="00C4630A"/>
    <w:rsid w:val="00C4700C"/>
    <w:rsid w:val="00C507F4"/>
    <w:rsid w:val="00C51285"/>
    <w:rsid w:val="00C5140A"/>
    <w:rsid w:val="00C51A3E"/>
    <w:rsid w:val="00C51BDD"/>
    <w:rsid w:val="00C524BC"/>
    <w:rsid w:val="00C52B72"/>
    <w:rsid w:val="00C53506"/>
    <w:rsid w:val="00C5359C"/>
    <w:rsid w:val="00C536F2"/>
    <w:rsid w:val="00C53A0E"/>
    <w:rsid w:val="00C53C4A"/>
    <w:rsid w:val="00C546EA"/>
    <w:rsid w:val="00C54DDD"/>
    <w:rsid w:val="00C550F0"/>
    <w:rsid w:val="00C55C73"/>
    <w:rsid w:val="00C56191"/>
    <w:rsid w:val="00C563FC"/>
    <w:rsid w:val="00C569C1"/>
    <w:rsid w:val="00C56E89"/>
    <w:rsid w:val="00C56EB4"/>
    <w:rsid w:val="00C574EA"/>
    <w:rsid w:val="00C57DD7"/>
    <w:rsid w:val="00C57DE6"/>
    <w:rsid w:val="00C601B1"/>
    <w:rsid w:val="00C60F50"/>
    <w:rsid w:val="00C60F59"/>
    <w:rsid w:val="00C6133E"/>
    <w:rsid w:val="00C6151D"/>
    <w:rsid w:val="00C61A4F"/>
    <w:rsid w:val="00C61D1F"/>
    <w:rsid w:val="00C61F59"/>
    <w:rsid w:val="00C62385"/>
    <w:rsid w:val="00C62765"/>
    <w:rsid w:val="00C62B05"/>
    <w:rsid w:val="00C632BC"/>
    <w:rsid w:val="00C6338C"/>
    <w:rsid w:val="00C63735"/>
    <w:rsid w:val="00C649F1"/>
    <w:rsid w:val="00C66C21"/>
    <w:rsid w:val="00C671F7"/>
    <w:rsid w:val="00C673CF"/>
    <w:rsid w:val="00C67722"/>
    <w:rsid w:val="00C677E6"/>
    <w:rsid w:val="00C67A90"/>
    <w:rsid w:val="00C70502"/>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88E"/>
    <w:rsid w:val="00C778B4"/>
    <w:rsid w:val="00C779D8"/>
    <w:rsid w:val="00C77AAA"/>
    <w:rsid w:val="00C77C4E"/>
    <w:rsid w:val="00C801B1"/>
    <w:rsid w:val="00C804BE"/>
    <w:rsid w:val="00C80F8C"/>
    <w:rsid w:val="00C812D2"/>
    <w:rsid w:val="00C813CF"/>
    <w:rsid w:val="00C8219A"/>
    <w:rsid w:val="00C835BF"/>
    <w:rsid w:val="00C83685"/>
    <w:rsid w:val="00C838D9"/>
    <w:rsid w:val="00C841BB"/>
    <w:rsid w:val="00C8430A"/>
    <w:rsid w:val="00C843CE"/>
    <w:rsid w:val="00C84A8B"/>
    <w:rsid w:val="00C84D0D"/>
    <w:rsid w:val="00C857D8"/>
    <w:rsid w:val="00C85EF1"/>
    <w:rsid w:val="00C85FDE"/>
    <w:rsid w:val="00C8662D"/>
    <w:rsid w:val="00C86DC7"/>
    <w:rsid w:val="00C86DDC"/>
    <w:rsid w:val="00C87445"/>
    <w:rsid w:val="00C874FB"/>
    <w:rsid w:val="00C87924"/>
    <w:rsid w:val="00C9039D"/>
    <w:rsid w:val="00C9040D"/>
    <w:rsid w:val="00C90E6D"/>
    <w:rsid w:val="00C9177C"/>
    <w:rsid w:val="00C917C7"/>
    <w:rsid w:val="00C9185D"/>
    <w:rsid w:val="00C918FD"/>
    <w:rsid w:val="00C919C5"/>
    <w:rsid w:val="00C91E7D"/>
    <w:rsid w:val="00C92FBA"/>
    <w:rsid w:val="00C92FC4"/>
    <w:rsid w:val="00C9333A"/>
    <w:rsid w:val="00C934EE"/>
    <w:rsid w:val="00C93FD5"/>
    <w:rsid w:val="00C94744"/>
    <w:rsid w:val="00C95176"/>
    <w:rsid w:val="00C9571F"/>
    <w:rsid w:val="00C95979"/>
    <w:rsid w:val="00C95B7B"/>
    <w:rsid w:val="00C967C2"/>
    <w:rsid w:val="00CA06A3"/>
    <w:rsid w:val="00CA0E4C"/>
    <w:rsid w:val="00CA0FD7"/>
    <w:rsid w:val="00CA0FFF"/>
    <w:rsid w:val="00CA1AF4"/>
    <w:rsid w:val="00CA217B"/>
    <w:rsid w:val="00CA2D89"/>
    <w:rsid w:val="00CA328C"/>
    <w:rsid w:val="00CA338E"/>
    <w:rsid w:val="00CA3F93"/>
    <w:rsid w:val="00CA40D9"/>
    <w:rsid w:val="00CA421E"/>
    <w:rsid w:val="00CA4AE4"/>
    <w:rsid w:val="00CA4FFF"/>
    <w:rsid w:val="00CA538C"/>
    <w:rsid w:val="00CA574E"/>
    <w:rsid w:val="00CA5C7C"/>
    <w:rsid w:val="00CA5F76"/>
    <w:rsid w:val="00CA6380"/>
    <w:rsid w:val="00CA66DA"/>
    <w:rsid w:val="00CA6795"/>
    <w:rsid w:val="00CA6B3E"/>
    <w:rsid w:val="00CA7AC5"/>
    <w:rsid w:val="00CA7F00"/>
    <w:rsid w:val="00CB022E"/>
    <w:rsid w:val="00CB05C2"/>
    <w:rsid w:val="00CB0700"/>
    <w:rsid w:val="00CB0A14"/>
    <w:rsid w:val="00CB0D34"/>
    <w:rsid w:val="00CB11E9"/>
    <w:rsid w:val="00CB14A3"/>
    <w:rsid w:val="00CB1932"/>
    <w:rsid w:val="00CB22AE"/>
    <w:rsid w:val="00CB28A0"/>
    <w:rsid w:val="00CB294E"/>
    <w:rsid w:val="00CB3007"/>
    <w:rsid w:val="00CB314D"/>
    <w:rsid w:val="00CB3319"/>
    <w:rsid w:val="00CB3426"/>
    <w:rsid w:val="00CB38EF"/>
    <w:rsid w:val="00CB4447"/>
    <w:rsid w:val="00CB4D59"/>
    <w:rsid w:val="00CB51FB"/>
    <w:rsid w:val="00CB5833"/>
    <w:rsid w:val="00CB5DC2"/>
    <w:rsid w:val="00CB6118"/>
    <w:rsid w:val="00CB6497"/>
    <w:rsid w:val="00CB6556"/>
    <w:rsid w:val="00CB6572"/>
    <w:rsid w:val="00CB6AE1"/>
    <w:rsid w:val="00CB70A1"/>
    <w:rsid w:val="00CB74B8"/>
    <w:rsid w:val="00CB75B4"/>
    <w:rsid w:val="00CB77B0"/>
    <w:rsid w:val="00CB7A9F"/>
    <w:rsid w:val="00CB7BD0"/>
    <w:rsid w:val="00CC099B"/>
    <w:rsid w:val="00CC0C98"/>
    <w:rsid w:val="00CC1351"/>
    <w:rsid w:val="00CC148D"/>
    <w:rsid w:val="00CC2167"/>
    <w:rsid w:val="00CC2822"/>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72EF"/>
    <w:rsid w:val="00CC7872"/>
    <w:rsid w:val="00CC7989"/>
    <w:rsid w:val="00CC7BDB"/>
    <w:rsid w:val="00CC7D0C"/>
    <w:rsid w:val="00CC7D1B"/>
    <w:rsid w:val="00CD0754"/>
    <w:rsid w:val="00CD0935"/>
    <w:rsid w:val="00CD121D"/>
    <w:rsid w:val="00CD1A7C"/>
    <w:rsid w:val="00CD22CF"/>
    <w:rsid w:val="00CD2319"/>
    <w:rsid w:val="00CD290E"/>
    <w:rsid w:val="00CD2DE8"/>
    <w:rsid w:val="00CD39AB"/>
    <w:rsid w:val="00CD39D7"/>
    <w:rsid w:val="00CD3AEA"/>
    <w:rsid w:val="00CD3DDA"/>
    <w:rsid w:val="00CD4055"/>
    <w:rsid w:val="00CD4642"/>
    <w:rsid w:val="00CD4BF1"/>
    <w:rsid w:val="00CD4CD7"/>
    <w:rsid w:val="00CD522C"/>
    <w:rsid w:val="00CD53BE"/>
    <w:rsid w:val="00CD5C5E"/>
    <w:rsid w:val="00CD5EA2"/>
    <w:rsid w:val="00CD5F74"/>
    <w:rsid w:val="00CD6357"/>
    <w:rsid w:val="00CD6F5D"/>
    <w:rsid w:val="00CD6FCD"/>
    <w:rsid w:val="00CD77B4"/>
    <w:rsid w:val="00CD7898"/>
    <w:rsid w:val="00CD79C1"/>
    <w:rsid w:val="00CE015C"/>
    <w:rsid w:val="00CE017F"/>
    <w:rsid w:val="00CE0257"/>
    <w:rsid w:val="00CE094D"/>
    <w:rsid w:val="00CE0EA7"/>
    <w:rsid w:val="00CE0F74"/>
    <w:rsid w:val="00CE100B"/>
    <w:rsid w:val="00CE128B"/>
    <w:rsid w:val="00CE14A0"/>
    <w:rsid w:val="00CE1C3C"/>
    <w:rsid w:val="00CE1D27"/>
    <w:rsid w:val="00CE237C"/>
    <w:rsid w:val="00CE2884"/>
    <w:rsid w:val="00CE2926"/>
    <w:rsid w:val="00CE2B90"/>
    <w:rsid w:val="00CE343F"/>
    <w:rsid w:val="00CE37E4"/>
    <w:rsid w:val="00CE3819"/>
    <w:rsid w:val="00CE3CAA"/>
    <w:rsid w:val="00CE4569"/>
    <w:rsid w:val="00CE45CD"/>
    <w:rsid w:val="00CE495A"/>
    <w:rsid w:val="00CE4ED8"/>
    <w:rsid w:val="00CE560D"/>
    <w:rsid w:val="00CE577F"/>
    <w:rsid w:val="00CE587F"/>
    <w:rsid w:val="00CE5CFC"/>
    <w:rsid w:val="00CE7163"/>
    <w:rsid w:val="00CE720B"/>
    <w:rsid w:val="00CE7A2C"/>
    <w:rsid w:val="00CE7C6E"/>
    <w:rsid w:val="00CF0545"/>
    <w:rsid w:val="00CF08B0"/>
    <w:rsid w:val="00CF0C23"/>
    <w:rsid w:val="00CF0DAD"/>
    <w:rsid w:val="00CF10EB"/>
    <w:rsid w:val="00CF11A2"/>
    <w:rsid w:val="00CF1264"/>
    <w:rsid w:val="00CF175F"/>
    <w:rsid w:val="00CF1933"/>
    <w:rsid w:val="00CF19BD"/>
    <w:rsid w:val="00CF1D8A"/>
    <w:rsid w:val="00CF212D"/>
    <w:rsid w:val="00CF2131"/>
    <w:rsid w:val="00CF23B8"/>
    <w:rsid w:val="00CF268C"/>
    <w:rsid w:val="00CF26F9"/>
    <w:rsid w:val="00CF30B2"/>
    <w:rsid w:val="00CF3BA6"/>
    <w:rsid w:val="00CF3C1A"/>
    <w:rsid w:val="00CF5954"/>
    <w:rsid w:val="00CF5A72"/>
    <w:rsid w:val="00CF5B6A"/>
    <w:rsid w:val="00CF6421"/>
    <w:rsid w:val="00CF655C"/>
    <w:rsid w:val="00CF6B49"/>
    <w:rsid w:val="00CF7515"/>
    <w:rsid w:val="00D00664"/>
    <w:rsid w:val="00D0085F"/>
    <w:rsid w:val="00D00A64"/>
    <w:rsid w:val="00D00B6E"/>
    <w:rsid w:val="00D014AE"/>
    <w:rsid w:val="00D0197C"/>
    <w:rsid w:val="00D01D8E"/>
    <w:rsid w:val="00D023BF"/>
    <w:rsid w:val="00D0320A"/>
    <w:rsid w:val="00D034AE"/>
    <w:rsid w:val="00D03D86"/>
    <w:rsid w:val="00D041DB"/>
    <w:rsid w:val="00D05660"/>
    <w:rsid w:val="00D060F4"/>
    <w:rsid w:val="00D06221"/>
    <w:rsid w:val="00D07B90"/>
    <w:rsid w:val="00D07DE6"/>
    <w:rsid w:val="00D101F1"/>
    <w:rsid w:val="00D10920"/>
    <w:rsid w:val="00D10BB0"/>
    <w:rsid w:val="00D10C69"/>
    <w:rsid w:val="00D11A5A"/>
    <w:rsid w:val="00D12902"/>
    <w:rsid w:val="00D12978"/>
    <w:rsid w:val="00D12C93"/>
    <w:rsid w:val="00D13353"/>
    <w:rsid w:val="00D1422D"/>
    <w:rsid w:val="00D14572"/>
    <w:rsid w:val="00D148A0"/>
    <w:rsid w:val="00D14A1A"/>
    <w:rsid w:val="00D159D4"/>
    <w:rsid w:val="00D15E8B"/>
    <w:rsid w:val="00D16391"/>
    <w:rsid w:val="00D16536"/>
    <w:rsid w:val="00D16559"/>
    <w:rsid w:val="00D16CAB"/>
    <w:rsid w:val="00D16EF4"/>
    <w:rsid w:val="00D17EAC"/>
    <w:rsid w:val="00D17ECD"/>
    <w:rsid w:val="00D20212"/>
    <w:rsid w:val="00D205A3"/>
    <w:rsid w:val="00D2095A"/>
    <w:rsid w:val="00D20A11"/>
    <w:rsid w:val="00D20E8B"/>
    <w:rsid w:val="00D212DF"/>
    <w:rsid w:val="00D21C48"/>
    <w:rsid w:val="00D21D91"/>
    <w:rsid w:val="00D22638"/>
    <w:rsid w:val="00D22B05"/>
    <w:rsid w:val="00D23C5B"/>
    <w:rsid w:val="00D23D0E"/>
    <w:rsid w:val="00D2486D"/>
    <w:rsid w:val="00D24B37"/>
    <w:rsid w:val="00D253F8"/>
    <w:rsid w:val="00D255A8"/>
    <w:rsid w:val="00D25733"/>
    <w:rsid w:val="00D25D8E"/>
    <w:rsid w:val="00D26144"/>
    <w:rsid w:val="00D278B8"/>
    <w:rsid w:val="00D27BA9"/>
    <w:rsid w:val="00D30461"/>
    <w:rsid w:val="00D30561"/>
    <w:rsid w:val="00D30DB1"/>
    <w:rsid w:val="00D31628"/>
    <w:rsid w:val="00D31B09"/>
    <w:rsid w:val="00D31BB0"/>
    <w:rsid w:val="00D31BB9"/>
    <w:rsid w:val="00D31DB2"/>
    <w:rsid w:val="00D33A00"/>
    <w:rsid w:val="00D34313"/>
    <w:rsid w:val="00D34366"/>
    <w:rsid w:val="00D345C2"/>
    <w:rsid w:val="00D34690"/>
    <w:rsid w:val="00D348AC"/>
    <w:rsid w:val="00D34B07"/>
    <w:rsid w:val="00D34F41"/>
    <w:rsid w:val="00D34FEF"/>
    <w:rsid w:val="00D3503B"/>
    <w:rsid w:val="00D35447"/>
    <w:rsid w:val="00D35470"/>
    <w:rsid w:val="00D36955"/>
    <w:rsid w:val="00D36AD2"/>
    <w:rsid w:val="00D36B6B"/>
    <w:rsid w:val="00D36C25"/>
    <w:rsid w:val="00D36CAC"/>
    <w:rsid w:val="00D37049"/>
    <w:rsid w:val="00D371D0"/>
    <w:rsid w:val="00D37519"/>
    <w:rsid w:val="00D375BF"/>
    <w:rsid w:val="00D37DF9"/>
    <w:rsid w:val="00D400A6"/>
    <w:rsid w:val="00D401DF"/>
    <w:rsid w:val="00D4064B"/>
    <w:rsid w:val="00D40E4B"/>
    <w:rsid w:val="00D40F2C"/>
    <w:rsid w:val="00D41106"/>
    <w:rsid w:val="00D41270"/>
    <w:rsid w:val="00D41507"/>
    <w:rsid w:val="00D415CD"/>
    <w:rsid w:val="00D41C8E"/>
    <w:rsid w:val="00D41D47"/>
    <w:rsid w:val="00D422A1"/>
    <w:rsid w:val="00D4274F"/>
    <w:rsid w:val="00D43343"/>
    <w:rsid w:val="00D43A22"/>
    <w:rsid w:val="00D43DD3"/>
    <w:rsid w:val="00D440CC"/>
    <w:rsid w:val="00D44420"/>
    <w:rsid w:val="00D44655"/>
    <w:rsid w:val="00D446DF"/>
    <w:rsid w:val="00D4474E"/>
    <w:rsid w:val="00D44C70"/>
    <w:rsid w:val="00D44DF9"/>
    <w:rsid w:val="00D4518A"/>
    <w:rsid w:val="00D45430"/>
    <w:rsid w:val="00D457D4"/>
    <w:rsid w:val="00D4624B"/>
    <w:rsid w:val="00D46933"/>
    <w:rsid w:val="00D46EFB"/>
    <w:rsid w:val="00D47678"/>
    <w:rsid w:val="00D476E8"/>
    <w:rsid w:val="00D47997"/>
    <w:rsid w:val="00D47B4D"/>
    <w:rsid w:val="00D47C02"/>
    <w:rsid w:val="00D47E63"/>
    <w:rsid w:val="00D5022C"/>
    <w:rsid w:val="00D50409"/>
    <w:rsid w:val="00D5044B"/>
    <w:rsid w:val="00D50504"/>
    <w:rsid w:val="00D50658"/>
    <w:rsid w:val="00D50AE3"/>
    <w:rsid w:val="00D50C8F"/>
    <w:rsid w:val="00D50FD0"/>
    <w:rsid w:val="00D511C9"/>
    <w:rsid w:val="00D51347"/>
    <w:rsid w:val="00D514EE"/>
    <w:rsid w:val="00D51725"/>
    <w:rsid w:val="00D517F1"/>
    <w:rsid w:val="00D526C7"/>
    <w:rsid w:val="00D52767"/>
    <w:rsid w:val="00D53CF7"/>
    <w:rsid w:val="00D53E8C"/>
    <w:rsid w:val="00D53FB7"/>
    <w:rsid w:val="00D5480B"/>
    <w:rsid w:val="00D54A8F"/>
    <w:rsid w:val="00D54AF1"/>
    <w:rsid w:val="00D54E64"/>
    <w:rsid w:val="00D5530D"/>
    <w:rsid w:val="00D55797"/>
    <w:rsid w:val="00D55B77"/>
    <w:rsid w:val="00D5610C"/>
    <w:rsid w:val="00D566DF"/>
    <w:rsid w:val="00D57BDB"/>
    <w:rsid w:val="00D57CB6"/>
    <w:rsid w:val="00D60074"/>
    <w:rsid w:val="00D60251"/>
    <w:rsid w:val="00D607A2"/>
    <w:rsid w:val="00D611EE"/>
    <w:rsid w:val="00D61478"/>
    <w:rsid w:val="00D61554"/>
    <w:rsid w:val="00D61DE5"/>
    <w:rsid w:val="00D62461"/>
    <w:rsid w:val="00D62A02"/>
    <w:rsid w:val="00D64204"/>
    <w:rsid w:val="00D642C4"/>
    <w:rsid w:val="00D6540E"/>
    <w:rsid w:val="00D65AEB"/>
    <w:rsid w:val="00D6610B"/>
    <w:rsid w:val="00D66460"/>
    <w:rsid w:val="00D66DEF"/>
    <w:rsid w:val="00D67464"/>
    <w:rsid w:val="00D67770"/>
    <w:rsid w:val="00D67B93"/>
    <w:rsid w:val="00D71480"/>
    <w:rsid w:val="00D7177B"/>
    <w:rsid w:val="00D717E5"/>
    <w:rsid w:val="00D7223A"/>
    <w:rsid w:val="00D72581"/>
    <w:rsid w:val="00D72689"/>
    <w:rsid w:val="00D7271E"/>
    <w:rsid w:val="00D72A1B"/>
    <w:rsid w:val="00D72A7D"/>
    <w:rsid w:val="00D72E97"/>
    <w:rsid w:val="00D730A4"/>
    <w:rsid w:val="00D732E7"/>
    <w:rsid w:val="00D7388B"/>
    <w:rsid w:val="00D739C6"/>
    <w:rsid w:val="00D73DF6"/>
    <w:rsid w:val="00D73F30"/>
    <w:rsid w:val="00D73FD7"/>
    <w:rsid w:val="00D7433B"/>
    <w:rsid w:val="00D748BB"/>
    <w:rsid w:val="00D74944"/>
    <w:rsid w:val="00D74CC4"/>
    <w:rsid w:val="00D75113"/>
    <w:rsid w:val="00D756C2"/>
    <w:rsid w:val="00D75F1C"/>
    <w:rsid w:val="00D76259"/>
    <w:rsid w:val="00D765DD"/>
    <w:rsid w:val="00D76C1F"/>
    <w:rsid w:val="00D7734F"/>
    <w:rsid w:val="00D774E5"/>
    <w:rsid w:val="00D77927"/>
    <w:rsid w:val="00D77A5E"/>
    <w:rsid w:val="00D77A78"/>
    <w:rsid w:val="00D80628"/>
    <w:rsid w:val="00D8090D"/>
    <w:rsid w:val="00D812BF"/>
    <w:rsid w:val="00D8180F"/>
    <w:rsid w:val="00D8259E"/>
    <w:rsid w:val="00D82FE7"/>
    <w:rsid w:val="00D83396"/>
    <w:rsid w:val="00D8363F"/>
    <w:rsid w:val="00D836BE"/>
    <w:rsid w:val="00D83902"/>
    <w:rsid w:val="00D8432A"/>
    <w:rsid w:val="00D849A5"/>
    <w:rsid w:val="00D84ABB"/>
    <w:rsid w:val="00D84E76"/>
    <w:rsid w:val="00D84F12"/>
    <w:rsid w:val="00D86212"/>
    <w:rsid w:val="00D8682D"/>
    <w:rsid w:val="00D86DB5"/>
    <w:rsid w:val="00D87A8E"/>
    <w:rsid w:val="00D9016A"/>
    <w:rsid w:val="00D90F34"/>
    <w:rsid w:val="00D91286"/>
    <w:rsid w:val="00D91438"/>
    <w:rsid w:val="00D9186C"/>
    <w:rsid w:val="00D91CA3"/>
    <w:rsid w:val="00D91E6A"/>
    <w:rsid w:val="00D91F4E"/>
    <w:rsid w:val="00D9206C"/>
    <w:rsid w:val="00D920E3"/>
    <w:rsid w:val="00D92984"/>
    <w:rsid w:val="00D92BD7"/>
    <w:rsid w:val="00D9389A"/>
    <w:rsid w:val="00D93976"/>
    <w:rsid w:val="00D93CAF"/>
    <w:rsid w:val="00D94B2E"/>
    <w:rsid w:val="00D95268"/>
    <w:rsid w:val="00D952FA"/>
    <w:rsid w:val="00D9541E"/>
    <w:rsid w:val="00D95F7C"/>
    <w:rsid w:val="00D96A9B"/>
    <w:rsid w:val="00D97023"/>
    <w:rsid w:val="00D9736C"/>
    <w:rsid w:val="00D9765D"/>
    <w:rsid w:val="00D9778C"/>
    <w:rsid w:val="00D977AF"/>
    <w:rsid w:val="00DA015F"/>
    <w:rsid w:val="00DA0234"/>
    <w:rsid w:val="00DA049F"/>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E22"/>
    <w:rsid w:val="00DA4F2C"/>
    <w:rsid w:val="00DA5165"/>
    <w:rsid w:val="00DA563C"/>
    <w:rsid w:val="00DA58C3"/>
    <w:rsid w:val="00DA5B30"/>
    <w:rsid w:val="00DA6336"/>
    <w:rsid w:val="00DA6737"/>
    <w:rsid w:val="00DA6C7E"/>
    <w:rsid w:val="00DA7675"/>
    <w:rsid w:val="00DA7D91"/>
    <w:rsid w:val="00DA7E3E"/>
    <w:rsid w:val="00DA7E7C"/>
    <w:rsid w:val="00DB0115"/>
    <w:rsid w:val="00DB07A9"/>
    <w:rsid w:val="00DB0A64"/>
    <w:rsid w:val="00DB1878"/>
    <w:rsid w:val="00DB1B18"/>
    <w:rsid w:val="00DB1F38"/>
    <w:rsid w:val="00DB20B1"/>
    <w:rsid w:val="00DB224B"/>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12F"/>
    <w:rsid w:val="00DB7976"/>
    <w:rsid w:val="00DB7B10"/>
    <w:rsid w:val="00DC038A"/>
    <w:rsid w:val="00DC03BB"/>
    <w:rsid w:val="00DC08F2"/>
    <w:rsid w:val="00DC09C5"/>
    <w:rsid w:val="00DC0A73"/>
    <w:rsid w:val="00DC12E5"/>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7B3"/>
    <w:rsid w:val="00DC6E2E"/>
    <w:rsid w:val="00DC70DE"/>
    <w:rsid w:val="00DC7579"/>
    <w:rsid w:val="00DC76FF"/>
    <w:rsid w:val="00DC79CF"/>
    <w:rsid w:val="00DC7B79"/>
    <w:rsid w:val="00DC7F94"/>
    <w:rsid w:val="00DC7FCD"/>
    <w:rsid w:val="00DD022B"/>
    <w:rsid w:val="00DD0A94"/>
    <w:rsid w:val="00DD0D57"/>
    <w:rsid w:val="00DD1CC3"/>
    <w:rsid w:val="00DD1F1E"/>
    <w:rsid w:val="00DD242C"/>
    <w:rsid w:val="00DD298D"/>
    <w:rsid w:val="00DD2B60"/>
    <w:rsid w:val="00DD2BC1"/>
    <w:rsid w:val="00DD2EBA"/>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43F"/>
    <w:rsid w:val="00DE1D5C"/>
    <w:rsid w:val="00DE205E"/>
    <w:rsid w:val="00DE3177"/>
    <w:rsid w:val="00DE3A77"/>
    <w:rsid w:val="00DE3E34"/>
    <w:rsid w:val="00DE3FAE"/>
    <w:rsid w:val="00DE406E"/>
    <w:rsid w:val="00DE43CA"/>
    <w:rsid w:val="00DE461D"/>
    <w:rsid w:val="00DE47B5"/>
    <w:rsid w:val="00DE4856"/>
    <w:rsid w:val="00DE4868"/>
    <w:rsid w:val="00DE491E"/>
    <w:rsid w:val="00DE5140"/>
    <w:rsid w:val="00DE5A70"/>
    <w:rsid w:val="00DE5DA6"/>
    <w:rsid w:val="00DE6529"/>
    <w:rsid w:val="00DE6AC6"/>
    <w:rsid w:val="00DE6DC2"/>
    <w:rsid w:val="00DE7390"/>
    <w:rsid w:val="00DE75D3"/>
    <w:rsid w:val="00DE7626"/>
    <w:rsid w:val="00DE7670"/>
    <w:rsid w:val="00DE777B"/>
    <w:rsid w:val="00DE7920"/>
    <w:rsid w:val="00DE7D7C"/>
    <w:rsid w:val="00DF0034"/>
    <w:rsid w:val="00DF05A0"/>
    <w:rsid w:val="00DF1C97"/>
    <w:rsid w:val="00DF1D8C"/>
    <w:rsid w:val="00DF20BF"/>
    <w:rsid w:val="00DF21A5"/>
    <w:rsid w:val="00DF280F"/>
    <w:rsid w:val="00DF2858"/>
    <w:rsid w:val="00DF2862"/>
    <w:rsid w:val="00DF2A53"/>
    <w:rsid w:val="00DF2D90"/>
    <w:rsid w:val="00DF306F"/>
    <w:rsid w:val="00DF317C"/>
    <w:rsid w:val="00DF3808"/>
    <w:rsid w:val="00DF3AE3"/>
    <w:rsid w:val="00DF3CD9"/>
    <w:rsid w:val="00DF43CB"/>
    <w:rsid w:val="00DF46FC"/>
    <w:rsid w:val="00DF4780"/>
    <w:rsid w:val="00DF54B5"/>
    <w:rsid w:val="00DF601A"/>
    <w:rsid w:val="00DF6138"/>
    <w:rsid w:val="00DF65FB"/>
    <w:rsid w:val="00DF671C"/>
    <w:rsid w:val="00DF6934"/>
    <w:rsid w:val="00DF6BB8"/>
    <w:rsid w:val="00DF6CCB"/>
    <w:rsid w:val="00DF73B1"/>
    <w:rsid w:val="00DF7501"/>
    <w:rsid w:val="00DF7A96"/>
    <w:rsid w:val="00DF7AD5"/>
    <w:rsid w:val="00DF7B6F"/>
    <w:rsid w:val="00DF7CD7"/>
    <w:rsid w:val="00E001FC"/>
    <w:rsid w:val="00E003F7"/>
    <w:rsid w:val="00E00689"/>
    <w:rsid w:val="00E00DCC"/>
    <w:rsid w:val="00E010DD"/>
    <w:rsid w:val="00E01355"/>
    <w:rsid w:val="00E01954"/>
    <w:rsid w:val="00E01B94"/>
    <w:rsid w:val="00E01B97"/>
    <w:rsid w:val="00E01D16"/>
    <w:rsid w:val="00E02F72"/>
    <w:rsid w:val="00E0319C"/>
    <w:rsid w:val="00E03B27"/>
    <w:rsid w:val="00E03DEF"/>
    <w:rsid w:val="00E040ED"/>
    <w:rsid w:val="00E044F7"/>
    <w:rsid w:val="00E0504C"/>
    <w:rsid w:val="00E05879"/>
    <w:rsid w:val="00E05A73"/>
    <w:rsid w:val="00E06C26"/>
    <w:rsid w:val="00E0755D"/>
    <w:rsid w:val="00E07710"/>
    <w:rsid w:val="00E10CC9"/>
    <w:rsid w:val="00E110F8"/>
    <w:rsid w:val="00E120FD"/>
    <w:rsid w:val="00E12322"/>
    <w:rsid w:val="00E12512"/>
    <w:rsid w:val="00E12B9D"/>
    <w:rsid w:val="00E13B19"/>
    <w:rsid w:val="00E149E9"/>
    <w:rsid w:val="00E14FC1"/>
    <w:rsid w:val="00E15A4A"/>
    <w:rsid w:val="00E15A90"/>
    <w:rsid w:val="00E15BE0"/>
    <w:rsid w:val="00E15C58"/>
    <w:rsid w:val="00E15F30"/>
    <w:rsid w:val="00E16208"/>
    <w:rsid w:val="00E16513"/>
    <w:rsid w:val="00E16607"/>
    <w:rsid w:val="00E16B06"/>
    <w:rsid w:val="00E16DE8"/>
    <w:rsid w:val="00E172D0"/>
    <w:rsid w:val="00E17417"/>
    <w:rsid w:val="00E17435"/>
    <w:rsid w:val="00E1761A"/>
    <w:rsid w:val="00E17A62"/>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65B"/>
    <w:rsid w:val="00E2473D"/>
    <w:rsid w:val="00E25108"/>
    <w:rsid w:val="00E252AD"/>
    <w:rsid w:val="00E25BCA"/>
    <w:rsid w:val="00E26180"/>
    <w:rsid w:val="00E26449"/>
    <w:rsid w:val="00E26508"/>
    <w:rsid w:val="00E265DC"/>
    <w:rsid w:val="00E26DF6"/>
    <w:rsid w:val="00E27E55"/>
    <w:rsid w:val="00E27EEF"/>
    <w:rsid w:val="00E30239"/>
    <w:rsid w:val="00E30412"/>
    <w:rsid w:val="00E30676"/>
    <w:rsid w:val="00E309E9"/>
    <w:rsid w:val="00E30B7B"/>
    <w:rsid w:val="00E30C45"/>
    <w:rsid w:val="00E313AF"/>
    <w:rsid w:val="00E314FE"/>
    <w:rsid w:val="00E31758"/>
    <w:rsid w:val="00E31FA6"/>
    <w:rsid w:val="00E32053"/>
    <w:rsid w:val="00E3247B"/>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2B"/>
    <w:rsid w:val="00E34EF4"/>
    <w:rsid w:val="00E35169"/>
    <w:rsid w:val="00E36139"/>
    <w:rsid w:val="00E36260"/>
    <w:rsid w:val="00E36C5E"/>
    <w:rsid w:val="00E37269"/>
    <w:rsid w:val="00E3749A"/>
    <w:rsid w:val="00E37C88"/>
    <w:rsid w:val="00E37D1E"/>
    <w:rsid w:val="00E4075E"/>
    <w:rsid w:val="00E41097"/>
    <w:rsid w:val="00E4127D"/>
    <w:rsid w:val="00E413AA"/>
    <w:rsid w:val="00E416E8"/>
    <w:rsid w:val="00E4192D"/>
    <w:rsid w:val="00E41A1C"/>
    <w:rsid w:val="00E422A0"/>
    <w:rsid w:val="00E42623"/>
    <w:rsid w:val="00E42905"/>
    <w:rsid w:val="00E42F0C"/>
    <w:rsid w:val="00E42F1E"/>
    <w:rsid w:val="00E42FEB"/>
    <w:rsid w:val="00E43258"/>
    <w:rsid w:val="00E433F5"/>
    <w:rsid w:val="00E44599"/>
    <w:rsid w:val="00E445CE"/>
    <w:rsid w:val="00E44C26"/>
    <w:rsid w:val="00E45A0A"/>
    <w:rsid w:val="00E45CF9"/>
    <w:rsid w:val="00E45EB3"/>
    <w:rsid w:val="00E463ED"/>
    <w:rsid w:val="00E468BF"/>
    <w:rsid w:val="00E469B0"/>
    <w:rsid w:val="00E46C91"/>
    <w:rsid w:val="00E46EAF"/>
    <w:rsid w:val="00E4702B"/>
    <w:rsid w:val="00E4735C"/>
    <w:rsid w:val="00E475D2"/>
    <w:rsid w:val="00E4783B"/>
    <w:rsid w:val="00E47922"/>
    <w:rsid w:val="00E47C5C"/>
    <w:rsid w:val="00E47DF2"/>
    <w:rsid w:val="00E47E04"/>
    <w:rsid w:val="00E47F88"/>
    <w:rsid w:val="00E501C2"/>
    <w:rsid w:val="00E50780"/>
    <w:rsid w:val="00E50CDB"/>
    <w:rsid w:val="00E50E9E"/>
    <w:rsid w:val="00E51040"/>
    <w:rsid w:val="00E517FB"/>
    <w:rsid w:val="00E518FF"/>
    <w:rsid w:val="00E5222F"/>
    <w:rsid w:val="00E5239F"/>
    <w:rsid w:val="00E52DD5"/>
    <w:rsid w:val="00E5313E"/>
    <w:rsid w:val="00E53410"/>
    <w:rsid w:val="00E53498"/>
    <w:rsid w:val="00E53979"/>
    <w:rsid w:val="00E53BFB"/>
    <w:rsid w:val="00E5460E"/>
    <w:rsid w:val="00E5559D"/>
    <w:rsid w:val="00E55C0B"/>
    <w:rsid w:val="00E5610C"/>
    <w:rsid w:val="00E5626A"/>
    <w:rsid w:val="00E5676C"/>
    <w:rsid w:val="00E56E7F"/>
    <w:rsid w:val="00E56E8D"/>
    <w:rsid w:val="00E56EC5"/>
    <w:rsid w:val="00E56EE0"/>
    <w:rsid w:val="00E573F7"/>
    <w:rsid w:val="00E6045D"/>
    <w:rsid w:val="00E60C8B"/>
    <w:rsid w:val="00E612B9"/>
    <w:rsid w:val="00E6162E"/>
    <w:rsid w:val="00E61783"/>
    <w:rsid w:val="00E61932"/>
    <w:rsid w:val="00E62222"/>
    <w:rsid w:val="00E622BA"/>
    <w:rsid w:val="00E622C9"/>
    <w:rsid w:val="00E62E88"/>
    <w:rsid w:val="00E631D5"/>
    <w:rsid w:val="00E6340C"/>
    <w:rsid w:val="00E6345F"/>
    <w:rsid w:val="00E6350C"/>
    <w:rsid w:val="00E636BB"/>
    <w:rsid w:val="00E63C21"/>
    <w:rsid w:val="00E63CFD"/>
    <w:rsid w:val="00E63F43"/>
    <w:rsid w:val="00E642D2"/>
    <w:rsid w:val="00E64308"/>
    <w:rsid w:val="00E644A3"/>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23A"/>
    <w:rsid w:val="00E714FC"/>
    <w:rsid w:val="00E71A52"/>
    <w:rsid w:val="00E72105"/>
    <w:rsid w:val="00E72B1C"/>
    <w:rsid w:val="00E72C63"/>
    <w:rsid w:val="00E73552"/>
    <w:rsid w:val="00E736AA"/>
    <w:rsid w:val="00E73A3B"/>
    <w:rsid w:val="00E75068"/>
    <w:rsid w:val="00E7586C"/>
    <w:rsid w:val="00E76B3A"/>
    <w:rsid w:val="00E76BC6"/>
    <w:rsid w:val="00E77CB9"/>
    <w:rsid w:val="00E80488"/>
    <w:rsid w:val="00E808C7"/>
    <w:rsid w:val="00E808FE"/>
    <w:rsid w:val="00E80B7F"/>
    <w:rsid w:val="00E81572"/>
    <w:rsid w:val="00E816E0"/>
    <w:rsid w:val="00E81912"/>
    <w:rsid w:val="00E81F6B"/>
    <w:rsid w:val="00E82955"/>
    <w:rsid w:val="00E832F8"/>
    <w:rsid w:val="00E834A2"/>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1DEE"/>
    <w:rsid w:val="00E9246E"/>
    <w:rsid w:val="00E924D7"/>
    <w:rsid w:val="00E92585"/>
    <w:rsid w:val="00E925FB"/>
    <w:rsid w:val="00E92A98"/>
    <w:rsid w:val="00E9369B"/>
    <w:rsid w:val="00E93B73"/>
    <w:rsid w:val="00E947D0"/>
    <w:rsid w:val="00E94F26"/>
    <w:rsid w:val="00E95008"/>
    <w:rsid w:val="00E958A5"/>
    <w:rsid w:val="00E96568"/>
    <w:rsid w:val="00E96AC5"/>
    <w:rsid w:val="00E96BE8"/>
    <w:rsid w:val="00E96CDD"/>
    <w:rsid w:val="00E96EA4"/>
    <w:rsid w:val="00EA0322"/>
    <w:rsid w:val="00EA0839"/>
    <w:rsid w:val="00EA0ECA"/>
    <w:rsid w:val="00EA0F34"/>
    <w:rsid w:val="00EA1079"/>
    <w:rsid w:val="00EA131F"/>
    <w:rsid w:val="00EA1414"/>
    <w:rsid w:val="00EA1D12"/>
    <w:rsid w:val="00EA1ECC"/>
    <w:rsid w:val="00EA1EE4"/>
    <w:rsid w:val="00EA23FF"/>
    <w:rsid w:val="00EA27D1"/>
    <w:rsid w:val="00EA2F4B"/>
    <w:rsid w:val="00EA33EA"/>
    <w:rsid w:val="00EA4651"/>
    <w:rsid w:val="00EA4949"/>
    <w:rsid w:val="00EA4B56"/>
    <w:rsid w:val="00EA50AB"/>
    <w:rsid w:val="00EA52F7"/>
    <w:rsid w:val="00EA57A9"/>
    <w:rsid w:val="00EA5899"/>
    <w:rsid w:val="00EA5992"/>
    <w:rsid w:val="00EA652B"/>
    <w:rsid w:val="00EA66BB"/>
    <w:rsid w:val="00EA6EDA"/>
    <w:rsid w:val="00EA706D"/>
    <w:rsid w:val="00EA729E"/>
    <w:rsid w:val="00EA7FD8"/>
    <w:rsid w:val="00EB0013"/>
    <w:rsid w:val="00EB0828"/>
    <w:rsid w:val="00EB0940"/>
    <w:rsid w:val="00EB0A5B"/>
    <w:rsid w:val="00EB1644"/>
    <w:rsid w:val="00EB1D73"/>
    <w:rsid w:val="00EB1F03"/>
    <w:rsid w:val="00EB2BC1"/>
    <w:rsid w:val="00EB3302"/>
    <w:rsid w:val="00EB34EA"/>
    <w:rsid w:val="00EB3635"/>
    <w:rsid w:val="00EB3895"/>
    <w:rsid w:val="00EB456A"/>
    <w:rsid w:val="00EB4F8F"/>
    <w:rsid w:val="00EB53AC"/>
    <w:rsid w:val="00EB54A7"/>
    <w:rsid w:val="00EB5645"/>
    <w:rsid w:val="00EB6371"/>
    <w:rsid w:val="00EB648C"/>
    <w:rsid w:val="00EB64EB"/>
    <w:rsid w:val="00EB6691"/>
    <w:rsid w:val="00EB6711"/>
    <w:rsid w:val="00EB6A83"/>
    <w:rsid w:val="00EB6E85"/>
    <w:rsid w:val="00EB6FA9"/>
    <w:rsid w:val="00EB731B"/>
    <w:rsid w:val="00EB7686"/>
    <w:rsid w:val="00EB7F61"/>
    <w:rsid w:val="00EC04D8"/>
    <w:rsid w:val="00EC1280"/>
    <w:rsid w:val="00EC26E1"/>
    <w:rsid w:val="00EC298C"/>
    <w:rsid w:val="00EC2C26"/>
    <w:rsid w:val="00EC3242"/>
    <w:rsid w:val="00EC3861"/>
    <w:rsid w:val="00EC3B47"/>
    <w:rsid w:val="00EC3E12"/>
    <w:rsid w:val="00EC509C"/>
    <w:rsid w:val="00EC5205"/>
    <w:rsid w:val="00EC5301"/>
    <w:rsid w:val="00EC5CA8"/>
    <w:rsid w:val="00EC64B5"/>
    <w:rsid w:val="00EC685F"/>
    <w:rsid w:val="00EC715C"/>
    <w:rsid w:val="00EC761D"/>
    <w:rsid w:val="00ED00E7"/>
    <w:rsid w:val="00ED059D"/>
    <w:rsid w:val="00ED0A62"/>
    <w:rsid w:val="00ED0C0E"/>
    <w:rsid w:val="00ED0EFD"/>
    <w:rsid w:val="00ED1F7C"/>
    <w:rsid w:val="00ED255A"/>
    <w:rsid w:val="00ED2644"/>
    <w:rsid w:val="00ED2D9C"/>
    <w:rsid w:val="00ED360F"/>
    <w:rsid w:val="00ED37A6"/>
    <w:rsid w:val="00ED3EC5"/>
    <w:rsid w:val="00ED4566"/>
    <w:rsid w:val="00ED47D3"/>
    <w:rsid w:val="00ED4885"/>
    <w:rsid w:val="00ED4E8E"/>
    <w:rsid w:val="00ED4F9F"/>
    <w:rsid w:val="00ED5205"/>
    <w:rsid w:val="00ED5486"/>
    <w:rsid w:val="00ED5A04"/>
    <w:rsid w:val="00ED5C29"/>
    <w:rsid w:val="00ED6530"/>
    <w:rsid w:val="00ED670A"/>
    <w:rsid w:val="00ED6889"/>
    <w:rsid w:val="00ED6990"/>
    <w:rsid w:val="00ED6B01"/>
    <w:rsid w:val="00ED6D3A"/>
    <w:rsid w:val="00ED72CB"/>
    <w:rsid w:val="00ED73CC"/>
    <w:rsid w:val="00ED7951"/>
    <w:rsid w:val="00ED7A08"/>
    <w:rsid w:val="00ED7A6A"/>
    <w:rsid w:val="00EE0518"/>
    <w:rsid w:val="00EE0888"/>
    <w:rsid w:val="00EE0CD9"/>
    <w:rsid w:val="00EE0FBD"/>
    <w:rsid w:val="00EE1129"/>
    <w:rsid w:val="00EE1B24"/>
    <w:rsid w:val="00EE1C12"/>
    <w:rsid w:val="00EE1C1E"/>
    <w:rsid w:val="00EE1EE0"/>
    <w:rsid w:val="00EE2260"/>
    <w:rsid w:val="00EE2AB3"/>
    <w:rsid w:val="00EE2F3F"/>
    <w:rsid w:val="00EE3398"/>
    <w:rsid w:val="00EE3CB6"/>
    <w:rsid w:val="00EE4801"/>
    <w:rsid w:val="00EE4CD3"/>
    <w:rsid w:val="00EE4D66"/>
    <w:rsid w:val="00EE50D3"/>
    <w:rsid w:val="00EE52D0"/>
    <w:rsid w:val="00EE5AB7"/>
    <w:rsid w:val="00EE632F"/>
    <w:rsid w:val="00EE64F3"/>
    <w:rsid w:val="00EE6A83"/>
    <w:rsid w:val="00EE76EB"/>
    <w:rsid w:val="00EE77DC"/>
    <w:rsid w:val="00EE7A5A"/>
    <w:rsid w:val="00EE7AD7"/>
    <w:rsid w:val="00EE7F79"/>
    <w:rsid w:val="00EF06BF"/>
    <w:rsid w:val="00EF06C6"/>
    <w:rsid w:val="00EF101D"/>
    <w:rsid w:val="00EF1C96"/>
    <w:rsid w:val="00EF1DAE"/>
    <w:rsid w:val="00EF1E9F"/>
    <w:rsid w:val="00EF1F1B"/>
    <w:rsid w:val="00EF33F0"/>
    <w:rsid w:val="00EF377C"/>
    <w:rsid w:val="00EF3B65"/>
    <w:rsid w:val="00EF3D86"/>
    <w:rsid w:val="00EF3DC2"/>
    <w:rsid w:val="00EF3E64"/>
    <w:rsid w:val="00EF3EB6"/>
    <w:rsid w:val="00EF4240"/>
    <w:rsid w:val="00EF5ECE"/>
    <w:rsid w:val="00EF5FD3"/>
    <w:rsid w:val="00EF5FEF"/>
    <w:rsid w:val="00EF6383"/>
    <w:rsid w:val="00EF645D"/>
    <w:rsid w:val="00EF6910"/>
    <w:rsid w:val="00EF7031"/>
    <w:rsid w:val="00EF7198"/>
    <w:rsid w:val="00EF71E3"/>
    <w:rsid w:val="00EF7982"/>
    <w:rsid w:val="00EF7AE9"/>
    <w:rsid w:val="00F00DAC"/>
    <w:rsid w:val="00F01AB5"/>
    <w:rsid w:val="00F01DBA"/>
    <w:rsid w:val="00F0219A"/>
    <w:rsid w:val="00F025F3"/>
    <w:rsid w:val="00F02687"/>
    <w:rsid w:val="00F02880"/>
    <w:rsid w:val="00F02ADE"/>
    <w:rsid w:val="00F03506"/>
    <w:rsid w:val="00F0389E"/>
    <w:rsid w:val="00F03AB4"/>
    <w:rsid w:val="00F043D1"/>
    <w:rsid w:val="00F045B2"/>
    <w:rsid w:val="00F04CB4"/>
    <w:rsid w:val="00F04D59"/>
    <w:rsid w:val="00F05007"/>
    <w:rsid w:val="00F05412"/>
    <w:rsid w:val="00F05839"/>
    <w:rsid w:val="00F05FE2"/>
    <w:rsid w:val="00F067DF"/>
    <w:rsid w:val="00F067FC"/>
    <w:rsid w:val="00F06B31"/>
    <w:rsid w:val="00F06D75"/>
    <w:rsid w:val="00F06E3E"/>
    <w:rsid w:val="00F071B6"/>
    <w:rsid w:val="00F07524"/>
    <w:rsid w:val="00F076B0"/>
    <w:rsid w:val="00F1005B"/>
    <w:rsid w:val="00F108C6"/>
    <w:rsid w:val="00F114C2"/>
    <w:rsid w:val="00F11623"/>
    <w:rsid w:val="00F11E14"/>
    <w:rsid w:val="00F11E66"/>
    <w:rsid w:val="00F11EAE"/>
    <w:rsid w:val="00F128EA"/>
    <w:rsid w:val="00F12ABA"/>
    <w:rsid w:val="00F12E5B"/>
    <w:rsid w:val="00F130EE"/>
    <w:rsid w:val="00F13955"/>
    <w:rsid w:val="00F13D3C"/>
    <w:rsid w:val="00F147AC"/>
    <w:rsid w:val="00F14D7D"/>
    <w:rsid w:val="00F15864"/>
    <w:rsid w:val="00F15FC2"/>
    <w:rsid w:val="00F15FED"/>
    <w:rsid w:val="00F1614C"/>
    <w:rsid w:val="00F164F8"/>
    <w:rsid w:val="00F16ADE"/>
    <w:rsid w:val="00F17246"/>
    <w:rsid w:val="00F17345"/>
    <w:rsid w:val="00F17AC9"/>
    <w:rsid w:val="00F212DD"/>
    <w:rsid w:val="00F218FF"/>
    <w:rsid w:val="00F21FAD"/>
    <w:rsid w:val="00F2244C"/>
    <w:rsid w:val="00F2334A"/>
    <w:rsid w:val="00F235BC"/>
    <w:rsid w:val="00F238F9"/>
    <w:rsid w:val="00F23A32"/>
    <w:rsid w:val="00F246D8"/>
    <w:rsid w:val="00F25009"/>
    <w:rsid w:val="00F25738"/>
    <w:rsid w:val="00F25B09"/>
    <w:rsid w:val="00F25ED9"/>
    <w:rsid w:val="00F261E6"/>
    <w:rsid w:val="00F266B1"/>
    <w:rsid w:val="00F26CDA"/>
    <w:rsid w:val="00F27831"/>
    <w:rsid w:val="00F27ADA"/>
    <w:rsid w:val="00F27D1B"/>
    <w:rsid w:val="00F30154"/>
    <w:rsid w:val="00F307FB"/>
    <w:rsid w:val="00F308DD"/>
    <w:rsid w:val="00F30B2E"/>
    <w:rsid w:val="00F310CE"/>
    <w:rsid w:val="00F310EF"/>
    <w:rsid w:val="00F31281"/>
    <w:rsid w:val="00F31AAA"/>
    <w:rsid w:val="00F31E00"/>
    <w:rsid w:val="00F3224B"/>
    <w:rsid w:val="00F32A4F"/>
    <w:rsid w:val="00F32AA4"/>
    <w:rsid w:val="00F32B2F"/>
    <w:rsid w:val="00F33256"/>
    <w:rsid w:val="00F33560"/>
    <w:rsid w:val="00F33C10"/>
    <w:rsid w:val="00F3446D"/>
    <w:rsid w:val="00F3460E"/>
    <w:rsid w:val="00F35168"/>
    <w:rsid w:val="00F35A86"/>
    <w:rsid w:val="00F369F8"/>
    <w:rsid w:val="00F3712D"/>
    <w:rsid w:val="00F371E5"/>
    <w:rsid w:val="00F37384"/>
    <w:rsid w:val="00F40701"/>
    <w:rsid w:val="00F407CB"/>
    <w:rsid w:val="00F408A1"/>
    <w:rsid w:val="00F408E3"/>
    <w:rsid w:val="00F40912"/>
    <w:rsid w:val="00F413DE"/>
    <w:rsid w:val="00F41917"/>
    <w:rsid w:val="00F41D8E"/>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2C8"/>
    <w:rsid w:val="00F575DD"/>
    <w:rsid w:val="00F614DD"/>
    <w:rsid w:val="00F61AA1"/>
    <w:rsid w:val="00F62034"/>
    <w:rsid w:val="00F621F3"/>
    <w:rsid w:val="00F62AAE"/>
    <w:rsid w:val="00F62AF0"/>
    <w:rsid w:val="00F62CA7"/>
    <w:rsid w:val="00F62CC5"/>
    <w:rsid w:val="00F6315F"/>
    <w:rsid w:val="00F63352"/>
    <w:rsid w:val="00F6349C"/>
    <w:rsid w:val="00F640FB"/>
    <w:rsid w:val="00F64B57"/>
    <w:rsid w:val="00F64B72"/>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7024E"/>
    <w:rsid w:val="00F705FE"/>
    <w:rsid w:val="00F70754"/>
    <w:rsid w:val="00F70F6E"/>
    <w:rsid w:val="00F710AB"/>
    <w:rsid w:val="00F7113F"/>
    <w:rsid w:val="00F7149E"/>
    <w:rsid w:val="00F714AC"/>
    <w:rsid w:val="00F71583"/>
    <w:rsid w:val="00F71D98"/>
    <w:rsid w:val="00F71FA2"/>
    <w:rsid w:val="00F71FE6"/>
    <w:rsid w:val="00F7200F"/>
    <w:rsid w:val="00F72734"/>
    <w:rsid w:val="00F72E59"/>
    <w:rsid w:val="00F73129"/>
    <w:rsid w:val="00F745D1"/>
    <w:rsid w:val="00F74E4E"/>
    <w:rsid w:val="00F74FF2"/>
    <w:rsid w:val="00F75600"/>
    <w:rsid w:val="00F757B3"/>
    <w:rsid w:val="00F75C16"/>
    <w:rsid w:val="00F75CA6"/>
    <w:rsid w:val="00F75F32"/>
    <w:rsid w:val="00F76556"/>
    <w:rsid w:val="00F765B2"/>
    <w:rsid w:val="00F7794C"/>
    <w:rsid w:val="00F77BFA"/>
    <w:rsid w:val="00F8044C"/>
    <w:rsid w:val="00F80560"/>
    <w:rsid w:val="00F8059F"/>
    <w:rsid w:val="00F80841"/>
    <w:rsid w:val="00F80DC2"/>
    <w:rsid w:val="00F8178D"/>
    <w:rsid w:val="00F81FCF"/>
    <w:rsid w:val="00F82134"/>
    <w:rsid w:val="00F822B2"/>
    <w:rsid w:val="00F822BE"/>
    <w:rsid w:val="00F82627"/>
    <w:rsid w:val="00F827D7"/>
    <w:rsid w:val="00F828E2"/>
    <w:rsid w:val="00F836A2"/>
    <w:rsid w:val="00F836BA"/>
    <w:rsid w:val="00F83D96"/>
    <w:rsid w:val="00F83EA1"/>
    <w:rsid w:val="00F842A4"/>
    <w:rsid w:val="00F84760"/>
    <w:rsid w:val="00F84FBE"/>
    <w:rsid w:val="00F8531B"/>
    <w:rsid w:val="00F8561A"/>
    <w:rsid w:val="00F85E1E"/>
    <w:rsid w:val="00F85FB2"/>
    <w:rsid w:val="00F86A17"/>
    <w:rsid w:val="00F86B2F"/>
    <w:rsid w:val="00F8715B"/>
    <w:rsid w:val="00F872DB"/>
    <w:rsid w:val="00F87384"/>
    <w:rsid w:val="00F8760C"/>
    <w:rsid w:val="00F878A4"/>
    <w:rsid w:val="00F879E5"/>
    <w:rsid w:val="00F87BD0"/>
    <w:rsid w:val="00F90BE1"/>
    <w:rsid w:val="00F913D6"/>
    <w:rsid w:val="00F915EF"/>
    <w:rsid w:val="00F9174B"/>
    <w:rsid w:val="00F91A00"/>
    <w:rsid w:val="00F92094"/>
    <w:rsid w:val="00F928D1"/>
    <w:rsid w:val="00F92E10"/>
    <w:rsid w:val="00F93087"/>
    <w:rsid w:val="00F930EF"/>
    <w:rsid w:val="00F9402A"/>
    <w:rsid w:val="00F9454F"/>
    <w:rsid w:val="00F94593"/>
    <w:rsid w:val="00F9477D"/>
    <w:rsid w:val="00F95E33"/>
    <w:rsid w:val="00F95FD4"/>
    <w:rsid w:val="00F960EC"/>
    <w:rsid w:val="00F969DB"/>
    <w:rsid w:val="00F96A3D"/>
    <w:rsid w:val="00F96A5D"/>
    <w:rsid w:val="00F96C31"/>
    <w:rsid w:val="00F96E7D"/>
    <w:rsid w:val="00F96EF1"/>
    <w:rsid w:val="00F97398"/>
    <w:rsid w:val="00FA041E"/>
    <w:rsid w:val="00FA0690"/>
    <w:rsid w:val="00FA06CA"/>
    <w:rsid w:val="00FA177C"/>
    <w:rsid w:val="00FA1A30"/>
    <w:rsid w:val="00FA1B03"/>
    <w:rsid w:val="00FA1E61"/>
    <w:rsid w:val="00FA229C"/>
    <w:rsid w:val="00FA22A4"/>
    <w:rsid w:val="00FA22CC"/>
    <w:rsid w:val="00FA259E"/>
    <w:rsid w:val="00FA2637"/>
    <w:rsid w:val="00FA2D5D"/>
    <w:rsid w:val="00FA3653"/>
    <w:rsid w:val="00FA3A26"/>
    <w:rsid w:val="00FA3A48"/>
    <w:rsid w:val="00FA3BF4"/>
    <w:rsid w:val="00FA4C3D"/>
    <w:rsid w:val="00FA528A"/>
    <w:rsid w:val="00FA532C"/>
    <w:rsid w:val="00FA55CB"/>
    <w:rsid w:val="00FA6EF0"/>
    <w:rsid w:val="00FA7B36"/>
    <w:rsid w:val="00FB0039"/>
    <w:rsid w:val="00FB080F"/>
    <w:rsid w:val="00FB0FB2"/>
    <w:rsid w:val="00FB1331"/>
    <w:rsid w:val="00FB1993"/>
    <w:rsid w:val="00FB1BBE"/>
    <w:rsid w:val="00FB2139"/>
    <w:rsid w:val="00FB238F"/>
    <w:rsid w:val="00FB271D"/>
    <w:rsid w:val="00FB2905"/>
    <w:rsid w:val="00FB29DB"/>
    <w:rsid w:val="00FB3456"/>
    <w:rsid w:val="00FB3596"/>
    <w:rsid w:val="00FB3ECF"/>
    <w:rsid w:val="00FB48D6"/>
    <w:rsid w:val="00FB509D"/>
    <w:rsid w:val="00FB5293"/>
    <w:rsid w:val="00FB5365"/>
    <w:rsid w:val="00FB5C39"/>
    <w:rsid w:val="00FB602C"/>
    <w:rsid w:val="00FB637B"/>
    <w:rsid w:val="00FB6B8E"/>
    <w:rsid w:val="00FB6E80"/>
    <w:rsid w:val="00FB6EF3"/>
    <w:rsid w:val="00FB72D9"/>
    <w:rsid w:val="00FB7BC0"/>
    <w:rsid w:val="00FB7D7B"/>
    <w:rsid w:val="00FC013D"/>
    <w:rsid w:val="00FC09B1"/>
    <w:rsid w:val="00FC0D3F"/>
    <w:rsid w:val="00FC0D78"/>
    <w:rsid w:val="00FC1492"/>
    <w:rsid w:val="00FC157F"/>
    <w:rsid w:val="00FC1687"/>
    <w:rsid w:val="00FC1E10"/>
    <w:rsid w:val="00FC2361"/>
    <w:rsid w:val="00FC2881"/>
    <w:rsid w:val="00FC28DB"/>
    <w:rsid w:val="00FC3263"/>
    <w:rsid w:val="00FC453F"/>
    <w:rsid w:val="00FC4A02"/>
    <w:rsid w:val="00FC4A45"/>
    <w:rsid w:val="00FC52D9"/>
    <w:rsid w:val="00FC5C23"/>
    <w:rsid w:val="00FC63D5"/>
    <w:rsid w:val="00FC6581"/>
    <w:rsid w:val="00FC675E"/>
    <w:rsid w:val="00FC682F"/>
    <w:rsid w:val="00FC6BD0"/>
    <w:rsid w:val="00FC7DF3"/>
    <w:rsid w:val="00FD0744"/>
    <w:rsid w:val="00FD15D9"/>
    <w:rsid w:val="00FD217C"/>
    <w:rsid w:val="00FD22CB"/>
    <w:rsid w:val="00FD241D"/>
    <w:rsid w:val="00FD37A4"/>
    <w:rsid w:val="00FD387E"/>
    <w:rsid w:val="00FD3CA5"/>
    <w:rsid w:val="00FD3CB1"/>
    <w:rsid w:val="00FD41F6"/>
    <w:rsid w:val="00FD4486"/>
    <w:rsid w:val="00FD50ED"/>
    <w:rsid w:val="00FD5206"/>
    <w:rsid w:val="00FD56E1"/>
    <w:rsid w:val="00FD5701"/>
    <w:rsid w:val="00FD5889"/>
    <w:rsid w:val="00FD5A53"/>
    <w:rsid w:val="00FD645D"/>
    <w:rsid w:val="00FD6506"/>
    <w:rsid w:val="00FD6D3C"/>
    <w:rsid w:val="00FD6F87"/>
    <w:rsid w:val="00FD736A"/>
    <w:rsid w:val="00FD78AF"/>
    <w:rsid w:val="00FE021D"/>
    <w:rsid w:val="00FE0D14"/>
    <w:rsid w:val="00FE0E4F"/>
    <w:rsid w:val="00FE135A"/>
    <w:rsid w:val="00FE221C"/>
    <w:rsid w:val="00FE22DF"/>
    <w:rsid w:val="00FE23AD"/>
    <w:rsid w:val="00FE23C8"/>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5DB"/>
    <w:rsid w:val="00FF1A93"/>
    <w:rsid w:val="00FF200F"/>
    <w:rsid w:val="00FF2316"/>
    <w:rsid w:val="00FF25D7"/>
    <w:rsid w:val="00FF3111"/>
    <w:rsid w:val="00FF36ED"/>
    <w:rsid w:val="00FF40E7"/>
    <w:rsid w:val="00FF4A98"/>
    <w:rsid w:val="00FF4AF4"/>
    <w:rsid w:val="00FF4D2F"/>
    <w:rsid w:val="00FF5232"/>
    <w:rsid w:val="00FF5D54"/>
    <w:rsid w:val="00FF61F3"/>
    <w:rsid w:val="00FF62F6"/>
    <w:rsid w:val="00FF7502"/>
    <w:rsid w:val="00FF78D5"/>
    <w:rsid w:val="00FF7C6F"/>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8548964A-0F8F-43B8-8690-252009C9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6EA"/>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aliases w:val="Hipervínculo1,Hipervínculo11,Hipervínculo12,Hipervínculo13,Hipervínculo14,Hipervínculo15"/>
    <w:uiPriority w:val="99"/>
    <w:unhideWhenUsed/>
    <w:qFormat/>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rPr>
      <w:lang w:eastAsia="es-MX"/>
    </w:rPr>
  </w:style>
  <w:style w:type="paragraph" w:customStyle="1" w:styleId="rteindent4">
    <w:name w:val="rteindent4"/>
    <w:basedOn w:val="Normal"/>
    <w:rsid w:val="00C064F7"/>
    <w:pPr>
      <w:spacing w:before="100" w:beforeAutospacing="1" w:after="100" w:afterAutospacing="1"/>
    </w:pPr>
    <w:rPr>
      <w:lang w:eastAsia="es-MX"/>
    </w:rPr>
  </w:style>
  <w:style w:type="paragraph" w:styleId="Revisin">
    <w:name w:val="Revision"/>
    <w:hidden/>
    <w:uiPriority w:val="99"/>
    <w:semiHidden/>
    <w:rsid w:val="00A278B0"/>
    <w:rPr>
      <w:rFonts w:ascii="Times New Roman" w:eastAsia="Times New Roman" w:hAnsi="Times New Roman" w:cs="Times New Roman"/>
      <w:lang w:val="es-MX"/>
    </w:rPr>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character" w:customStyle="1" w:styleId="medium">
    <w:name w:val="medium"/>
    <w:basedOn w:val="Fuentedeprrafopredeter"/>
    <w:rsid w:val="007120B5"/>
  </w:style>
  <w:style w:type="table" w:customStyle="1" w:styleId="Tablaconcuadrcula30">
    <w:name w:val="Tabla con cuadrícula30"/>
    <w:basedOn w:val="Tablanormal"/>
    <w:next w:val="Tablaconcuadrcula"/>
    <w:uiPriority w:val="39"/>
    <w:qFormat/>
    <w:rsid w:val="001E6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3E243E"/>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3E243E"/>
    <w:pPr>
      <w:keepNext/>
      <w:keepLines/>
      <w:spacing w:before="480" w:after="120"/>
    </w:pPr>
    <w:rPr>
      <w:b/>
      <w:sz w:val="72"/>
      <w:szCs w:val="72"/>
      <w:lang w:eastAsia="es-MX"/>
    </w:rPr>
  </w:style>
  <w:style w:type="character" w:customStyle="1" w:styleId="PuestoCar">
    <w:name w:val="Puesto Car"/>
    <w:basedOn w:val="Fuentedeprrafopredeter"/>
    <w:link w:val="Puesto"/>
    <w:uiPriority w:val="10"/>
    <w:rsid w:val="003E243E"/>
    <w:rPr>
      <w:rFonts w:ascii="Times New Roman" w:eastAsia="Times New Roman" w:hAnsi="Times New Roman" w:cs="Times New Roman"/>
      <w:b/>
      <w:sz w:val="72"/>
      <w:szCs w:val="72"/>
      <w:lang w:val="es-MX" w:eastAsia="es-MX"/>
    </w:rPr>
  </w:style>
  <w:style w:type="table" w:customStyle="1" w:styleId="TableNormal9">
    <w:name w:val="Table Normal9"/>
    <w:rsid w:val="003E243E"/>
    <w:rPr>
      <w:rFonts w:ascii="Times New Roman" w:eastAsia="Times New Roman" w:hAnsi="Times New Roman" w:cs="Times New Roman"/>
      <w:lang w:val="es-MX" w:eastAsia="es-MX"/>
    </w:rPr>
    <w:tblPr>
      <w:tblCellMar>
        <w:top w:w="0" w:type="dxa"/>
        <w:left w:w="0" w:type="dxa"/>
        <w:bottom w:w="0" w:type="dxa"/>
        <w:right w:w="0" w:type="dxa"/>
      </w:tblCellMar>
    </w:tblPr>
  </w:style>
  <w:style w:type="table" w:customStyle="1" w:styleId="TableNormal8">
    <w:name w:val="Table Normal8"/>
    <w:rsid w:val="003E243E"/>
    <w:rPr>
      <w:rFonts w:ascii="Times New Roman" w:eastAsia="Times New Roman" w:hAnsi="Times New Roman" w:cs="Times New Roman"/>
      <w:lang w:val="es-MX" w:eastAsia="es-MX"/>
    </w:rPr>
    <w:tblPr>
      <w:tblCellMar>
        <w:top w:w="0" w:type="dxa"/>
        <w:left w:w="0" w:type="dxa"/>
        <w:bottom w:w="0" w:type="dxa"/>
        <w:right w:w="0" w:type="dxa"/>
      </w:tblCellMar>
    </w:tblPr>
  </w:style>
  <w:style w:type="table" w:customStyle="1" w:styleId="TableNormal7">
    <w:name w:val="Table Normal7"/>
    <w:rsid w:val="003E243E"/>
    <w:rPr>
      <w:rFonts w:ascii="Times New Roman" w:eastAsia="Times New Roman" w:hAnsi="Times New Roman" w:cs="Times New Roman"/>
      <w:lang w:val="es-MX" w:eastAsia="es-MX"/>
    </w:rPr>
    <w:tblPr>
      <w:tblCellMar>
        <w:top w:w="0" w:type="dxa"/>
        <w:left w:w="0" w:type="dxa"/>
        <w:bottom w:w="0" w:type="dxa"/>
        <w:right w:w="0" w:type="dxa"/>
      </w:tblCellMar>
    </w:tblPr>
  </w:style>
  <w:style w:type="table" w:customStyle="1" w:styleId="TableNormal6">
    <w:name w:val="Table Normal6"/>
    <w:rsid w:val="003E243E"/>
    <w:rPr>
      <w:rFonts w:ascii="Times New Roman" w:eastAsia="Times New Roman" w:hAnsi="Times New Roman" w:cs="Times New Roman"/>
      <w:lang w:val="es-MX" w:eastAsia="es-MX"/>
    </w:rPr>
    <w:tblPr>
      <w:tblCellMar>
        <w:top w:w="0" w:type="dxa"/>
        <w:left w:w="0" w:type="dxa"/>
        <w:bottom w:w="0" w:type="dxa"/>
        <w:right w:w="0" w:type="dxa"/>
      </w:tblCellMar>
    </w:tblPr>
  </w:style>
  <w:style w:type="table" w:customStyle="1" w:styleId="TableNormal5">
    <w:name w:val="Table Normal5"/>
    <w:rsid w:val="003E243E"/>
    <w:rPr>
      <w:rFonts w:ascii="Times New Roman" w:eastAsia="Times New Roman" w:hAnsi="Times New Roman" w:cs="Times New Roman"/>
      <w:lang w:val="es-MX" w:eastAsia="es-MX"/>
    </w:rPr>
    <w:tblPr>
      <w:tblCellMar>
        <w:top w:w="0" w:type="dxa"/>
        <w:left w:w="0" w:type="dxa"/>
        <w:bottom w:w="0" w:type="dxa"/>
        <w:right w:w="0" w:type="dxa"/>
      </w:tblCellMar>
    </w:tblPr>
  </w:style>
  <w:style w:type="table" w:customStyle="1" w:styleId="TableNormal4">
    <w:name w:val="Table Normal4"/>
    <w:rsid w:val="003E243E"/>
    <w:rPr>
      <w:rFonts w:ascii="Times New Roman" w:eastAsia="Times New Roman" w:hAnsi="Times New Roman" w:cs="Times New Roman"/>
      <w:lang w:val="es-MX" w:eastAsia="es-MX"/>
    </w:rPr>
    <w:tblPr>
      <w:tblCellMar>
        <w:top w:w="0" w:type="dxa"/>
        <w:left w:w="0" w:type="dxa"/>
        <w:bottom w:w="0" w:type="dxa"/>
        <w:right w:w="0" w:type="dxa"/>
      </w:tblCellMar>
    </w:tblPr>
  </w:style>
  <w:style w:type="table" w:customStyle="1" w:styleId="TableNormal3">
    <w:name w:val="Table Normal3"/>
    <w:rsid w:val="003E243E"/>
    <w:rPr>
      <w:rFonts w:ascii="Times New Roman" w:eastAsia="Times New Roman" w:hAnsi="Times New Roman" w:cs="Times New Roman"/>
      <w:lang w:val="es-MX" w:eastAsia="es-MX"/>
    </w:rPr>
    <w:tblPr>
      <w:tblCellMar>
        <w:top w:w="0" w:type="dxa"/>
        <w:left w:w="0" w:type="dxa"/>
        <w:bottom w:w="0" w:type="dxa"/>
        <w:right w:w="0" w:type="dxa"/>
      </w:tblCellMar>
    </w:tblPr>
  </w:style>
  <w:style w:type="table" w:customStyle="1" w:styleId="TableNormal2">
    <w:name w:val="Table Normal2"/>
    <w:rsid w:val="003E243E"/>
    <w:rPr>
      <w:rFonts w:ascii="Times New Roman" w:eastAsia="Times New Roman" w:hAnsi="Times New Roman" w:cs="Times New Roman"/>
      <w:lang w:val="es-MX" w:eastAsia="es-MX"/>
    </w:rPr>
    <w:tblPr>
      <w:tblCellMar>
        <w:top w:w="0" w:type="dxa"/>
        <w:left w:w="0" w:type="dxa"/>
        <w:bottom w:w="0" w:type="dxa"/>
        <w:right w:w="0" w:type="dxa"/>
      </w:tblCellMar>
    </w:tblPr>
  </w:style>
  <w:style w:type="table" w:customStyle="1" w:styleId="TableNormal1">
    <w:name w:val="Table Normal1"/>
    <w:rsid w:val="003E243E"/>
    <w:rPr>
      <w:rFonts w:ascii="Times New Roman" w:eastAsia="Times New Roman" w:hAnsi="Times New Roman" w:cs="Times New Roman"/>
      <w:lang w:val="es-MX" w:eastAsia="es-MX"/>
    </w:rPr>
    <w:tblPr>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3E243E"/>
    <w:rPr>
      <w:color w:val="605E5C"/>
      <w:shd w:val="clear" w:color="auto" w:fill="E1DFDD"/>
    </w:rPr>
  </w:style>
  <w:style w:type="paragraph" w:customStyle="1" w:styleId="temp">
    <w:name w:val="temp"/>
    <w:basedOn w:val="Normal"/>
    <w:rsid w:val="003E243E"/>
    <w:pPr>
      <w:spacing w:before="100" w:beforeAutospacing="1" w:after="100" w:afterAutospacing="1"/>
    </w:pPr>
    <w:rPr>
      <w:lang w:eastAsia="es-MX"/>
    </w:rPr>
  </w:style>
  <w:style w:type="character" w:customStyle="1" w:styleId="bold">
    <w:name w:val="bold"/>
    <w:basedOn w:val="Fuentedeprrafopredeter"/>
    <w:rsid w:val="003E243E"/>
  </w:style>
  <w:style w:type="paragraph" w:customStyle="1" w:styleId="ng-star-inserted">
    <w:name w:val="ng-star-inserted"/>
    <w:basedOn w:val="Normal"/>
    <w:rsid w:val="003E243E"/>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3E243E"/>
    <w:rPr>
      <w:color w:val="605E5C"/>
      <w:shd w:val="clear" w:color="auto" w:fill="E1DFDD"/>
    </w:rPr>
  </w:style>
  <w:style w:type="character" w:customStyle="1" w:styleId="Mencinsinresolver3">
    <w:name w:val="Mención sin resolver3"/>
    <w:basedOn w:val="Fuentedeprrafopredeter"/>
    <w:uiPriority w:val="99"/>
    <w:semiHidden/>
    <w:unhideWhenUsed/>
    <w:rsid w:val="003E243E"/>
    <w:rPr>
      <w:color w:val="605E5C"/>
      <w:shd w:val="clear" w:color="auto" w:fill="E1DFDD"/>
    </w:rPr>
  </w:style>
  <w:style w:type="paragraph" w:styleId="Saludo">
    <w:name w:val="Salutation"/>
    <w:basedOn w:val="Normal"/>
    <w:next w:val="Normal"/>
    <w:link w:val="SaludoCar"/>
    <w:uiPriority w:val="99"/>
    <w:unhideWhenUsed/>
    <w:rsid w:val="003E243E"/>
    <w:rPr>
      <w:lang w:eastAsia="es-MX"/>
    </w:rPr>
  </w:style>
  <w:style w:type="character" w:customStyle="1" w:styleId="SaludoCar">
    <w:name w:val="Saludo Car"/>
    <w:basedOn w:val="Fuentedeprrafopredeter"/>
    <w:link w:val="Saludo"/>
    <w:uiPriority w:val="99"/>
    <w:rsid w:val="003E243E"/>
    <w:rPr>
      <w:rFonts w:ascii="Times New Roman" w:eastAsia="Times New Roman" w:hAnsi="Times New Roman" w:cs="Times New Roman"/>
      <w:lang w:val="es-MX" w:eastAsia="es-MX"/>
    </w:rPr>
  </w:style>
  <w:style w:type="character" w:customStyle="1" w:styleId="Caracteresdenotaalpie">
    <w:name w:val="Caracteres de nota al pie"/>
    <w:qFormat/>
    <w:rsid w:val="003E243E"/>
  </w:style>
  <w:style w:type="character" w:customStyle="1" w:styleId="Mencinsinresolver4">
    <w:name w:val="Mención sin resolver4"/>
    <w:basedOn w:val="Fuentedeprrafopredeter"/>
    <w:uiPriority w:val="99"/>
    <w:semiHidden/>
    <w:unhideWhenUsed/>
    <w:rsid w:val="003E243E"/>
    <w:rPr>
      <w:color w:val="605E5C"/>
      <w:shd w:val="clear" w:color="auto" w:fill="E1DFDD"/>
    </w:rPr>
  </w:style>
  <w:style w:type="character" w:customStyle="1" w:styleId="Mencinsinresolver5">
    <w:name w:val="Mención sin resolver5"/>
    <w:basedOn w:val="Fuentedeprrafopredeter"/>
    <w:uiPriority w:val="99"/>
    <w:semiHidden/>
    <w:unhideWhenUsed/>
    <w:rsid w:val="003E243E"/>
    <w:rPr>
      <w:color w:val="605E5C"/>
      <w:shd w:val="clear" w:color="auto" w:fill="E1DFDD"/>
    </w:rPr>
  </w:style>
  <w:style w:type="character" w:customStyle="1" w:styleId="Mencinsinresolver6">
    <w:name w:val="Mención sin resolver6"/>
    <w:basedOn w:val="Fuentedeprrafopredeter"/>
    <w:uiPriority w:val="99"/>
    <w:semiHidden/>
    <w:unhideWhenUsed/>
    <w:rsid w:val="003E243E"/>
    <w:rPr>
      <w:color w:val="605E5C"/>
      <w:shd w:val="clear" w:color="auto" w:fill="E1DFDD"/>
    </w:rPr>
  </w:style>
  <w:style w:type="table" w:customStyle="1" w:styleId="Tablaconcuadrcula111121">
    <w:name w:val="Tabla con cuadrícula111121"/>
    <w:basedOn w:val="Tablanormal"/>
    <w:uiPriority w:val="39"/>
    <w:rsid w:val="003E243E"/>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E243E"/>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E243E"/>
    <w:rPr>
      <w:color w:val="605E5C"/>
      <w:shd w:val="clear" w:color="auto" w:fill="E1DFDD"/>
    </w:rPr>
  </w:style>
  <w:style w:type="character" w:customStyle="1" w:styleId="Mencinsinresolver8">
    <w:name w:val="Mención sin resolver8"/>
    <w:basedOn w:val="Fuentedeprrafopredeter"/>
    <w:uiPriority w:val="99"/>
    <w:semiHidden/>
    <w:unhideWhenUsed/>
    <w:rsid w:val="003E243E"/>
    <w:rPr>
      <w:color w:val="605E5C"/>
      <w:shd w:val="clear" w:color="auto" w:fill="E1DFDD"/>
    </w:rPr>
  </w:style>
  <w:style w:type="table" w:customStyle="1" w:styleId="Tablaconcuadrcula1111212">
    <w:name w:val="Tabla con cuadrícula1111212"/>
    <w:basedOn w:val="Tablanormal"/>
    <w:uiPriority w:val="39"/>
    <w:rsid w:val="003E243E"/>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3E243E"/>
    <w:rPr>
      <w:rFonts w:ascii="Arial" w:eastAsia="Calibri" w:hAnsi="Arial" w:cs="Times New Roman"/>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3E243E"/>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3E243E"/>
    <w:rPr>
      <w:rFonts w:ascii="Times New Roman" w:eastAsia="Times New Roman" w:hAnsi="Times New Roman" w:cs="Times New Roman"/>
      <w:sz w:val="16"/>
      <w:szCs w:val="16"/>
      <w:lang w:val="es-MX" w:eastAsia="es-MX"/>
    </w:rPr>
  </w:style>
  <w:style w:type="paragraph" w:customStyle="1" w:styleId="xmsonormal">
    <w:name w:val="x_msonormal"/>
    <w:basedOn w:val="Normal"/>
    <w:rsid w:val="003E243E"/>
    <w:pPr>
      <w:spacing w:before="100" w:beforeAutospacing="1" w:after="100" w:afterAutospacing="1"/>
    </w:pPr>
    <w:rPr>
      <w:lang w:eastAsia="es-MX"/>
    </w:rPr>
  </w:style>
  <w:style w:type="character" w:customStyle="1" w:styleId="eop">
    <w:name w:val="eop"/>
    <w:basedOn w:val="Fuentedeprrafopredeter"/>
    <w:rsid w:val="003E243E"/>
  </w:style>
  <w:style w:type="paragraph" w:styleId="Textonotaalfinal">
    <w:name w:val="endnote text"/>
    <w:basedOn w:val="Normal"/>
    <w:link w:val="TextonotaalfinalCar"/>
    <w:uiPriority w:val="99"/>
    <w:semiHidden/>
    <w:unhideWhenUsed/>
    <w:rsid w:val="003E243E"/>
    <w:rPr>
      <w:lang w:eastAsia="es-MX"/>
    </w:rPr>
  </w:style>
  <w:style w:type="character" w:customStyle="1" w:styleId="TextonotaalfinalCar">
    <w:name w:val="Texto nota al final Car"/>
    <w:basedOn w:val="Fuentedeprrafopredeter"/>
    <w:link w:val="Textonotaalfinal"/>
    <w:uiPriority w:val="99"/>
    <w:semiHidden/>
    <w:rsid w:val="003E243E"/>
    <w:rPr>
      <w:rFonts w:ascii="Times New Roman" w:eastAsia="Times New Roman" w:hAnsi="Times New Roman" w:cs="Times New Roman"/>
      <w:lang w:val="es-MX" w:eastAsia="es-MX"/>
    </w:rPr>
  </w:style>
  <w:style w:type="character" w:styleId="Refdenotaalfinal">
    <w:name w:val="endnote reference"/>
    <w:basedOn w:val="Fuentedeprrafopredeter"/>
    <w:uiPriority w:val="99"/>
    <w:semiHidden/>
    <w:unhideWhenUsed/>
    <w:rsid w:val="003E243E"/>
    <w:rPr>
      <w:vertAlign w:val="superscript"/>
    </w:rPr>
  </w:style>
  <w:style w:type="table" w:customStyle="1" w:styleId="Tablaconcuadrcula1111213">
    <w:name w:val="Tabla con cuadrícula1111213"/>
    <w:basedOn w:val="Tablanormal"/>
    <w:uiPriority w:val="39"/>
    <w:rsid w:val="003E243E"/>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3E243E"/>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3E243E"/>
    <w:rPr>
      <w:color w:val="605E5C"/>
      <w:shd w:val="clear" w:color="auto" w:fill="E1DFDD"/>
    </w:rPr>
  </w:style>
  <w:style w:type="paragraph" w:styleId="Subttulo">
    <w:name w:val="Subtitle"/>
    <w:basedOn w:val="Normal"/>
    <w:next w:val="Normal"/>
    <w:link w:val="SubttuloCar"/>
    <w:rsid w:val="003E243E"/>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3E243E"/>
    <w:rPr>
      <w:rFonts w:ascii="Georgia" w:eastAsia="Georgia" w:hAnsi="Georgia" w:cs="Georgia"/>
      <w:i/>
      <w:color w:val="666666"/>
      <w:sz w:val="48"/>
      <w:szCs w:val="48"/>
      <w:lang w:val="es-MX" w:eastAsia="es-MX"/>
    </w:rPr>
  </w:style>
  <w:style w:type="table" w:customStyle="1" w:styleId="39">
    <w:name w:val="39"/>
    <w:basedOn w:val="TableNormal1"/>
    <w:rsid w:val="003E243E"/>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3E243E"/>
    <w:tblPr>
      <w:tblStyleRowBandSize w:val="1"/>
      <w:tblStyleColBandSize w:val="1"/>
      <w:tblCellMar>
        <w:left w:w="115" w:type="dxa"/>
        <w:right w:w="115" w:type="dxa"/>
      </w:tblCellMar>
    </w:tblPr>
  </w:style>
  <w:style w:type="table" w:customStyle="1" w:styleId="37">
    <w:name w:val="37"/>
    <w:basedOn w:val="TableNormal1"/>
    <w:rsid w:val="003E243E"/>
    <w:tblPr>
      <w:tblStyleRowBandSize w:val="1"/>
      <w:tblStyleColBandSize w:val="1"/>
      <w:tblCellMar>
        <w:left w:w="115" w:type="dxa"/>
        <w:right w:w="115" w:type="dxa"/>
      </w:tblCellMar>
    </w:tblPr>
  </w:style>
  <w:style w:type="table" w:customStyle="1" w:styleId="36">
    <w:name w:val="36"/>
    <w:basedOn w:val="TableNormal1"/>
    <w:rsid w:val="003E243E"/>
    <w:tblPr>
      <w:tblStyleRowBandSize w:val="1"/>
      <w:tblStyleColBandSize w:val="1"/>
      <w:tblCellMar>
        <w:left w:w="115" w:type="dxa"/>
        <w:right w:w="115" w:type="dxa"/>
      </w:tblCellMar>
    </w:tblPr>
  </w:style>
  <w:style w:type="table" w:customStyle="1" w:styleId="35">
    <w:name w:val="35"/>
    <w:basedOn w:val="TableNormal1"/>
    <w:rsid w:val="003E243E"/>
    <w:tblPr>
      <w:tblStyleRowBandSize w:val="1"/>
      <w:tblStyleColBandSize w:val="1"/>
      <w:tblCellMar>
        <w:left w:w="115" w:type="dxa"/>
        <w:right w:w="115" w:type="dxa"/>
      </w:tblCellMar>
    </w:tblPr>
  </w:style>
  <w:style w:type="table" w:customStyle="1" w:styleId="34">
    <w:name w:val="34"/>
    <w:basedOn w:val="TableNormal1"/>
    <w:rsid w:val="003E243E"/>
    <w:tblPr>
      <w:tblStyleRowBandSize w:val="1"/>
      <w:tblStyleColBandSize w:val="1"/>
      <w:tblCellMar>
        <w:left w:w="115" w:type="dxa"/>
        <w:right w:w="115" w:type="dxa"/>
      </w:tblCellMar>
    </w:tblPr>
  </w:style>
  <w:style w:type="table" w:customStyle="1" w:styleId="33">
    <w:name w:val="33"/>
    <w:basedOn w:val="TableNormal1"/>
    <w:rsid w:val="003E243E"/>
    <w:rPr>
      <w:rFonts w:ascii="Arial" w:eastAsia="Arial" w:hAnsi="Arial" w:cs="Arial"/>
      <w:sz w:val="22"/>
      <w:szCs w:val="22"/>
    </w:rPr>
    <w:tblPr>
      <w:tblStyleRowBandSize w:val="1"/>
      <w:tblStyleColBandSize w:val="1"/>
      <w:tblCellMar>
        <w:left w:w="115" w:type="dxa"/>
        <w:right w:w="115" w:type="dxa"/>
      </w:tblCellMar>
    </w:tblPr>
  </w:style>
  <w:style w:type="table" w:customStyle="1" w:styleId="32">
    <w:name w:val="32"/>
    <w:basedOn w:val="TableNormal1"/>
    <w:rsid w:val="003E243E"/>
    <w:tblPr>
      <w:tblStyleRowBandSize w:val="1"/>
      <w:tblStyleColBandSize w:val="1"/>
      <w:tblCellMar>
        <w:left w:w="115" w:type="dxa"/>
        <w:right w:w="115" w:type="dxa"/>
      </w:tblCellMar>
    </w:tblPr>
  </w:style>
  <w:style w:type="table" w:customStyle="1" w:styleId="31">
    <w:name w:val="31"/>
    <w:basedOn w:val="TableNormal1"/>
    <w:rsid w:val="003E243E"/>
    <w:tblPr>
      <w:tblStyleRowBandSize w:val="1"/>
      <w:tblStyleColBandSize w:val="1"/>
      <w:tblCellMar>
        <w:left w:w="115" w:type="dxa"/>
        <w:right w:w="115" w:type="dxa"/>
      </w:tblCellMar>
    </w:tblPr>
  </w:style>
  <w:style w:type="table" w:customStyle="1" w:styleId="30">
    <w:name w:val="30"/>
    <w:basedOn w:val="TableNormal1"/>
    <w:rsid w:val="003E243E"/>
    <w:rPr>
      <w:rFonts w:ascii="Arial" w:eastAsia="Arial" w:hAnsi="Arial" w:cs="Arial"/>
      <w:sz w:val="22"/>
      <w:szCs w:val="22"/>
    </w:rPr>
    <w:tblPr>
      <w:tblStyleRowBandSize w:val="1"/>
      <w:tblStyleColBandSize w:val="1"/>
      <w:tblCellMar>
        <w:left w:w="115" w:type="dxa"/>
        <w:right w:w="115" w:type="dxa"/>
      </w:tblCellMar>
    </w:tblPr>
  </w:style>
  <w:style w:type="table" w:customStyle="1" w:styleId="29">
    <w:name w:val="29"/>
    <w:basedOn w:val="TableNormal1"/>
    <w:rsid w:val="003E243E"/>
    <w:rPr>
      <w:rFonts w:ascii="Arial" w:eastAsia="Arial" w:hAnsi="Arial" w:cs="Arial"/>
      <w:sz w:val="22"/>
      <w:szCs w:val="22"/>
    </w:rPr>
    <w:tblPr>
      <w:tblStyleRowBandSize w:val="1"/>
      <w:tblStyleColBandSize w:val="1"/>
      <w:tblCellMar>
        <w:left w:w="115" w:type="dxa"/>
        <w:right w:w="115" w:type="dxa"/>
      </w:tblCellMar>
    </w:tblPr>
  </w:style>
  <w:style w:type="table" w:customStyle="1" w:styleId="28">
    <w:name w:val="28"/>
    <w:basedOn w:val="TableNormal4"/>
    <w:rsid w:val="003E243E"/>
    <w:rPr>
      <w:rFonts w:ascii="Arial" w:eastAsia="Arial" w:hAnsi="Arial" w:cs="Arial"/>
      <w:sz w:val="22"/>
      <w:szCs w:val="22"/>
    </w:rPr>
    <w:tblPr>
      <w:tblStyleRowBandSize w:val="1"/>
      <w:tblStyleColBandSize w:val="1"/>
      <w:tblCellMar>
        <w:left w:w="115" w:type="dxa"/>
        <w:right w:w="115" w:type="dxa"/>
      </w:tblCellMar>
    </w:tblPr>
  </w:style>
  <w:style w:type="table" w:customStyle="1" w:styleId="27">
    <w:name w:val="27"/>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6">
    <w:name w:val="26"/>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5">
    <w:name w:val="25"/>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4">
    <w:name w:val="24"/>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3">
    <w:name w:val="23"/>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2">
    <w:name w:val="22"/>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1">
    <w:name w:val="21"/>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0">
    <w:name w:val="20"/>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9">
    <w:name w:val="19"/>
    <w:basedOn w:val="TableNormal4"/>
    <w:rsid w:val="003E243E"/>
    <w:tblPr>
      <w:tblStyleRowBandSize w:val="1"/>
      <w:tblStyleColBandSize w:val="1"/>
      <w:tblCellMar>
        <w:top w:w="100" w:type="dxa"/>
        <w:left w:w="100" w:type="dxa"/>
        <w:bottom w:w="100" w:type="dxa"/>
        <w:right w:w="100" w:type="dxa"/>
      </w:tblCellMar>
    </w:tblPr>
  </w:style>
  <w:style w:type="table" w:customStyle="1" w:styleId="18">
    <w:name w:val="18"/>
    <w:basedOn w:val="TableNormal4"/>
    <w:rsid w:val="003E243E"/>
    <w:tblPr>
      <w:tblStyleRowBandSize w:val="1"/>
      <w:tblStyleColBandSize w:val="1"/>
      <w:tblCellMar>
        <w:top w:w="100" w:type="dxa"/>
        <w:left w:w="100" w:type="dxa"/>
        <w:bottom w:w="100" w:type="dxa"/>
        <w:right w:w="100" w:type="dxa"/>
      </w:tblCellMar>
    </w:tblPr>
  </w:style>
  <w:style w:type="table" w:customStyle="1" w:styleId="17">
    <w:name w:val="17"/>
    <w:basedOn w:val="TableNormal4"/>
    <w:rsid w:val="003E243E"/>
    <w:tblPr>
      <w:tblStyleRowBandSize w:val="1"/>
      <w:tblStyleColBandSize w:val="1"/>
      <w:tblCellMar>
        <w:top w:w="100" w:type="dxa"/>
        <w:left w:w="100" w:type="dxa"/>
        <w:bottom w:w="100" w:type="dxa"/>
        <w:right w:w="100" w:type="dxa"/>
      </w:tblCellMar>
    </w:tblPr>
  </w:style>
  <w:style w:type="table" w:customStyle="1" w:styleId="16">
    <w:name w:val="16"/>
    <w:basedOn w:val="TableNormal4"/>
    <w:rsid w:val="003E243E"/>
    <w:tblPr>
      <w:tblStyleRowBandSize w:val="1"/>
      <w:tblStyleColBandSize w:val="1"/>
      <w:tblCellMar>
        <w:top w:w="100" w:type="dxa"/>
        <w:left w:w="100" w:type="dxa"/>
        <w:bottom w:w="100" w:type="dxa"/>
        <w:right w:w="100" w:type="dxa"/>
      </w:tblCellMar>
    </w:tblPr>
  </w:style>
  <w:style w:type="table" w:customStyle="1" w:styleId="15">
    <w:name w:val="15"/>
    <w:basedOn w:val="TableNormal4"/>
    <w:rsid w:val="003E243E"/>
    <w:tblPr>
      <w:tblStyleRowBandSize w:val="1"/>
      <w:tblStyleColBandSize w:val="1"/>
      <w:tblCellMar>
        <w:top w:w="100" w:type="dxa"/>
        <w:left w:w="100" w:type="dxa"/>
        <w:bottom w:w="100" w:type="dxa"/>
        <w:right w:w="100" w:type="dxa"/>
      </w:tblCellMar>
    </w:tblPr>
  </w:style>
  <w:style w:type="table" w:customStyle="1" w:styleId="14">
    <w:name w:val="14"/>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
    <w:name w:val="13"/>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
    <w:name w:val="12"/>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
    <w:name w:val="11"/>
    <w:basedOn w:val="TableNormal8"/>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
    <w:name w:val="10"/>
    <w:basedOn w:val="TableNormal8"/>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9">
    <w:name w:val="9"/>
    <w:basedOn w:val="TableNormal8"/>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
    <w:name w:val="8"/>
    <w:basedOn w:val="TableNormal8"/>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
    <w:name w:val="7"/>
    <w:basedOn w:val="TableNormal8"/>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
    <w:name w:val="6"/>
    <w:basedOn w:val="TableNormal8"/>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
    <w:name w:val="5"/>
    <w:basedOn w:val="TableNormal9"/>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
    <w:name w:val="4"/>
    <w:basedOn w:val="TableNormal9"/>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
    <w:name w:val="3"/>
    <w:basedOn w:val="TableNormal9"/>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
    <w:name w:val="2"/>
    <w:basedOn w:val="TableNormal9"/>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
    <w:name w:val="1"/>
    <w:basedOn w:val="TableNormal9"/>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Tablaconcuadrcula21">
    <w:name w:val="Tabla con cuadrícula21"/>
    <w:basedOn w:val="Tablanormal"/>
    <w:next w:val="Tablaconcuadrcula"/>
    <w:uiPriority w:val="39"/>
    <w:rsid w:val="003E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4">
    <w:name w:val="Tabla con cuadrícula1111214"/>
    <w:basedOn w:val="Tablanormal"/>
    <w:uiPriority w:val="39"/>
    <w:rsid w:val="003E243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1135182">
      <w:bodyDiv w:val="1"/>
      <w:marLeft w:val="0"/>
      <w:marRight w:val="0"/>
      <w:marTop w:val="0"/>
      <w:marBottom w:val="0"/>
      <w:divBdr>
        <w:top w:val="none" w:sz="0" w:space="0" w:color="auto"/>
        <w:left w:val="none" w:sz="0" w:space="0" w:color="auto"/>
        <w:bottom w:val="none" w:sz="0" w:space="0" w:color="auto"/>
        <w:right w:val="none" w:sz="0" w:space="0" w:color="auto"/>
      </w:divBdr>
      <w:divsChild>
        <w:div w:id="334572583">
          <w:marLeft w:val="1339"/>
          <w:marRight w:val="0"/>
          <w:marTop w:val="0"/>
          <w:marBottom w:val="77"/>
          <w:divBdr>
            <w:top w:val="none" w:sz="0" w:space="0" w:color="auto"/>
            <w:left w:val="none" w:sz="0" w:space="0" w:color="auto"/>
            <w:bottom w:val="none" w:sz="0" w:space="0" w:color="auto"/>
            <w:right w:val="none" w:sz="0" w:space="0" w:color="auto"/>
          </w:divBdr>
        </w:div>
        <w:div w:id="334652454">
          <w:marLeft w:val="864"/>
          <w:marRight w:val="0"/>
          <w:marTop w:val="0"/>
          <w:marBottom w:val="76"/>
          <w:divBdr>
            <w:top w:val="none" w:sz="0" w:space="0" w:color="auto"/>
            <w:left w:val="none" w:sz="0" w:space="0" w:color="auto"/>
            <w:bottom w:val="none" w:sz="0" w:space="0" w:color="auto"/>
            <w:right w:val="none" w:sz="0" w:space="0" w:color="auto"/>
          </w:divBdr>
        </w:div>
        <w:div w:id="366685221">
          <w:marLeft w:val="1339"/>
          <w:marRight w:val="0"/>
          <w:marTop w:val="0"/>
          <w:marBottom w:val="77"/>
          <w:divBdr>
            <w:top w:val="none" w:sz="0" w:space="0" w:color="auto"/>
            <w:left w:val="none" w:sz="0" w:space="0" w:color="auto"/>
            <w:bottom w:val="none" w:sz="0" w:space="0" w:color="auto"/>
            <w:right w:val="none" w:sz="0" w:space="0" w:color="auto"/>
          </w:divBdr>
        </w:div>
        <w:div w:id="435060347">
          <w:marLeft w:val="864"/>
          <w:marRight w:val="0"/>
          <w:marTop w:val="0"/>
          <w:marBottom w:val="80"/>
          <w:divBdr>
            <w:top w:val="none" w:sz="0" w:space="0" w:color="auto"/>
            <w:left w:val="none" w:sz="0" w:space="0" w:color="auto"/>
            <w:bottom w:val="none" w:sz="0" w:space="0" w:color="auto"/>
            <w:right w:val="none" w:sz="0" w:space="0" w:color="auto"/>
          </w:divBdr>
        </w:div>
        <w:div w:id="922110350">
          <w:marLeft w:val="1339"/>
          <w:marRight w:val="0"/>
          <w:marTop w:val="0"/>
          <w:marBottom w:val="80"/>
          <w:divBdr>
            <w:top w:val="none" w:sz="0" w:space="0" w:color="auto"/>
            <w:left w:val="none" w:sz="0" w:space="0" w:color="auto"/>
            <w:bottom w:val="none" w:sz="0" w:space="0" w:color="auto"/>
            <w:right w:val="none" w:sz="0" w:space="0" w:color="auto"/>
          </w:divBdr>
        </w:div>
        <w:div w:id="944656423">
          <w:marLeft w:val="864"/>
          <w:marRight w:val="0"/>
          <w:marTop w:val="0"/>
          <w:marBottom w:val="76"/>
          <w:divBdr>
            <w:top w:val="none" w:sz="0" w:space="0" w:color="auto"/>
            <w:left w:val="none" w:sz="0" w:space="0" w:color="auto"/>
            <w:bottom w:val="none" w:sz="0" w:space="0" w:color="auto"/>
            <w:right w:val="none" w:sz="0" w:space="0" w:color="auto"/>
          </w:divBdr>
        </w:div>
        <w:div w:id="1300301320">
          <w:marLeft w:val="864"/>
          <w:marRight w:val="0"/>
          <w:marTop w:val="0"/>
          <w:marBottom w:val="80"/>
          <w:divBdr>
            <w:top w:val="none" w:sz="0" w:space="0" w:color="auto"/>
            <w:left w:val="none" w:sz="0" w:space="0" w:color="auto"/>
            <w:bottom w:val="none" w:sz="0" w:space="0" w:color="auto"/>
            <w:right w:val="none" w:sz="0" w:space="0" w:color="auto"/>
          </w:divBdr>
        </w:div>
        <w:div w:id="1606965073">
          <w:marLeft w:val="1339"/>
          <w:marRight w:val="0"/>
          <w:marTop w:val="0"/>
          <w:marBottom w:val="77"/>
          <w:divBdr>
            <w:top w:val="none" w:sz="0" w:space="0" w:color="auto"/>
            <w:left w:val="none" w:sz="0" w:space="0" w:color="auto"/>
            <w:bottom w:val="none" w:sz="0" w:space="0" w:color="auto"/>
            <w:right w:val="none" w:sz="0" w:space="0" w:color="auto"/>
          </w:divBdr>
        </w:div>
        <w:div w:id="1636834293">
          <w:marLeft w:val="0"/>
          <w:marRight w:val="0"/>
          <w:marTop w:val="0"/>
          <w:marBottom w:val="80"/>
          <w:divBdr>
            <w:top w:val="none" w:sz="0" w:space="0" w:color="auto"/>
            <w:left w:val="none" w:sz="0" w:space="0" w:color="auto"/>
            <w:bottom w:val="none" w:sz="0" w:space="0" w:color="auto"/>
            <w:right w:val="none" w:sz="0" w:space="0" w:color="auto"/>
          </w:divBdr>
        </w:div>
        <w:div w:id="1774932382">
          <w:marLeft w:val="1339"/>
          <w:marRight w:val="0"/>
          <w:marTop w:val="0"/>
          <w:marBottom w:val="80"/>
          <w:divBdr>
            <w:top w:val="none" w:sz="0" w:space="0" w:color="auto"/>
            <w:left w:val="none" w:sz="0" w:space="0" w:color="auto"/>
            <w:bottom w:val="none" w:sz="0" w:space="0" w:color="auto"/>
            <w:right w:val="none" w:sz="0" w:space="0" w:color="auto"/>
          </w:divBdr>
        </w:div>
        <w:div w:id="1786458952">
          <w:marLeft w:val="864"/>
          <w:marRight w:val="0"/>
          <w:marTop w:val="0"/>
          <w:marBottom w:val="80"/>
          <w:divBdr>
            <w:top w:val="none" w:sz="0" w:space="0" w:color="auto"/>
            <w:left w:val="none" w:sz="0" w:space="0" w:color="auto"/>
            <w:bottom w:val="none" w:sz="0" w:space="0" w:color="auto"/>
            <w:right w:val="none" w:sz="0" w:space="0" w:color="auto"/>
          </w:divBdr>
        </w:div>
        <w:div w:id="1800031812">
          <w:marLeft w:val="1339"/>
          <w:marRight w:val="0"/>
          <w:marTop w:val="0"/>
          <w:marBottom w:val="77"/>
          <w:divBdr>
            <w:top w:val="none" w:sz="0" w:space="0" w:color="auto"/>
            <w:left w:val="none" w:sz="0" w:space="0" w:color="auto"/>
            <w:bottom w:val="none" w:sz="0" w:space="0" w:color="auto"/>
            <w:right w:val="none" w:sz="0" w:space="0" w:color="auto"/>
          </w:divBdr>
        </w:div>
        <w:div w:id="1808812012">
          <w:marLeft w:val="864"/>
          <w:marRight w:val="0"/>
          <w:marTop w:val="0"/>
          <w:marBottom w:val="80"/>
          <w:divBdr>
            <w:top w:val="none" w:sz="0" w:space="0" w:color="auto"/>
            <w:left w:val="none" w:sz="0" w:space="0" w:color="auto"/>
            <w:bottom w:val="none" w:sz="0" w:space="0" w:color="auto"/>
            <w:right w:val="none" w:sz="0" w:space="0" w:color="auto"/>
          </w:divBdr>
        </w:div>
        <w:div w:id="1924531073">
          <w:marLeft w:val="864"/>
          <w:marRight w:val="0"/>
          <w:marTop w:val="0"/>
          <w:marBottom w:val="80"/>
          <w:divBdr>
            <w:top w:val="none" w:sz="0" w:space="0" w:color="auto"/>
            <w:left w:val="none" w:sz="0" w:space="0" w:color="auto"/>
            <w:bottom w:val="none" w:sz="0" w:space="0" w:color="auto"/>
            <w:right w:val="none" w:sz="0" w:space="0" w:color="auto"/>
          </w:divBdr>
        </w:div>
        <w:div w:id="1955478285">
          <w:marLeft w:val="864"/>
          <w:marRight w:val="0"/>
          <w:marTop w:val="0"/>
          <w:marBottom w:val="80"/>
          <w:divBdr>
            <w:top w:val="none" w:sz="0" w:space="0" w:color="auto"/>
            <w:left w:val="none" w:sz="0" w:space="0" w:color="auto"/>
            <w:bottom w:val="none" w:sz="0" w:space="0" w:color="auto"/>
            <w:right w:val="none" w:sz="0" w:space="0" w:color="auto"/>
          </w:divBdr>
        </w:div>
        <w:div w:id="1965191877">
          <w:marLeft w:val="1339"/>
          <w:marRight w:val="0"/>
          <w:marTop w:val="0"/>
          <w:marBottom w:val="80"/>
          <w:divBdr>
            <w:top w:val="none" w:sz="0" w:space="0" w:color="auto"/>
            <w:left w:val="none" w:sz="0" w:space="0" w:color="auto"/>
            <w:bottom w:val="none" w:sz="0" w:space="0" w:color="auto"/>
            <w:right w:val="none" w:sz="0" w:space="0" w:color="auto"/>
          </w:divBdr>
        </w:div>
        <w:div w:id="1971351459">
          <w:marLeft w:val="864"/>
          <w:marRight w:val="0"/>
          <w:marTop w:val="0"/>
          <w:marBottom w:val="80"/>
          <w:divBdr>
            <w:top w:val="none" w:sz="0" w:space="0" w:color="auto"/>
            <w:left w:val="none" w:sz="0" w:space="0" w:color="auto"/>
            <w:bottom w:val="none" w:sz="0" w:space="0" w:color="auto"/>
            <w:right w:val="none" w:sz="0" w:space="0" w:color="auto"/>
          </w:divBdr>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8356887">
      <w:bodyDiv w:val="1"/>
      <w:marLeft w:val="0"/>
      <w:marRight w:val="0"/>
      <w:marTop w:val="0"/>
      <w:marBottom w:val="0"/>
      <w:divBdr>
        <w:top w:val="none" w:sz="0" w:space="0" w:color="auto"/>
        <w:left w:val="none" w:sz="0" w:space="0" w:color="auto"/>
        <w:bottom w:val="none" w:sz="0" w:space="0" w:color="auto"/>
        <w:right w:val="none" w:sz="0" w:space="0" w:color="auto"/>
      </w:divBdr>
    </w:div>
    <w:div w:id="473853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8409169">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0609837">
      <w:bodyDiv w:val="1"/>
      <w:marLeft w:val="0"/>
      <w:marRight w:val="0"/>
      <w:marTop w:val="0"/>
      <w:marBottom w:val="0"/>
      <w:divBdr>
        <w:top w:val="none" w:sz="0" w:space="0" w:color="auto"/>
        <w:left w:val="none" w:sz="0" w:space="0" w:color="auto"/>
        <w:bottom w:val="none" w:sz="0" w:space="0" w:color="auto"/>
        <w:right w:val="none" w:sz="0" w:space="0" w:color="auto"/>
      </w:divBdr>
    </w:div>
    <w:div w:id="85541452">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374007">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21507026">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0944344">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024435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4008555">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8444077">
      <w:bodyDiv w:val="1"/>
      <w:marLeft w:val="0"/>
      <w:marRight w:val="0"/>
      <w:marTop w:val="0"/>
      <w:marBottom w:val="0"/>
      <w:divBdr>
        <w:top w:val="none" w:sz="0" w:space="0" w:color="auto"/>
        <w:left w:val="none" w:sz="0" w:space="0" w:color="auto"/>
        <w:bottom w:val="none" w:sz="0" w:space="0" w:color="auto"/>
        <w:right w:val="none" w:sz="0" w:space="0" w:color="auto"/>
      </w:divBdr>
    </w:div>
    <w:div w:id="221409587">
      <w:bodyDiv w:val="1"/>
      <w:marLeft w:val="0"/>
      <w:marRight w:val="0"/>
      <w:marTop w:val="0"/>
      <w:marBottom w:val="0"/>
      <w:divBdr>
        <w:top w:val="none" w:sz="0" w:space="0" w:color="auto"/>
        <w:left w:val="none" w:sz="0" w:space="0" w:color="auto"/>
        <w:bottom w:val="none" w:sz="0" w:space="0" w:color="auto"/>
        <w:right w:val="none" w:sz="0" w:space="0" w:color="auto"/>
      </w:divBdr>
    </w:div>
    <w:div w:id="222759580">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8057063">
      <w:bodyDiv w:val="1"/>
      <w:marLeft w:val="0"/>
      <w:marRight w:val="0"/>
      <w:marTop w:val="0"/>
      <w:marBottom w:val="0"/>
      <w:divBdr>
        <w:top w:val="none" w:sz="0" w:space="0" w:color="auto"/>
        <w:left w:val="none" w:sz="0" w:space="0" w:color="auto"/>
        <w:bottom w:val="none" w:sz="0" w:space="0" w:color="auto"/>
        <w:right w:val="none" w:sz="0" w:space="0" w:color="auto"/>
      </w:divBdr>
    </w:div>
    <w:div w:id="239486736">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61037889">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90598756">
      <w:bodyDiv w:val="1"/>
      <w:marLeft w:val="0"/>
      <w:marRight w:val="0"/>
      <w:marTop w:val="0"/>
      <w:marBottom w:val="0"/>
      <w:divBdr>
        <w:top w:val="none" w:sz="0" w:space="0" w:color="auto"/>
        <w:left w:val="none" w:sz="0" w:space="0" w:color="auto"/>
        <w:bottom w:val="none" w:sz="0" w:space="0" w:color="auto"/>
        <w:right w:val="none" w:sz="0" w:space="0" w:color="auto"/>
      </w:divBdr>
      <w:divsChild>
        <w:div w:id="774978414">
          <w:marLeft w:val="0"/>
          <w:marRight w:val="0"/>
          <w:marTop w:val="0"/>
          <w:marBottom w:val="0"/>
          <w:divBdr>
            <w:top w:val="none" w:sz="0" w:space="0" w:color="auto"/>
            <w:left w:val="none" w:sz="0" w:space="0" w:color="auto"/>
            <w:bottom w:val="none" w:sz="0" w:space="0" w:color="auto"/>
            <w:right w:val="none" w:sz="0" w:space="0" w:color="auto"/>
          </w:divBdr>
        </w:div>
      </w:divsChild>
    </w:div>
    <w:div w:id="293606240">
      <w:bodyDiv w:val="1"/>
      <w:marLeft w:val="0"/>
      <w:marRight w:val="0"/>
      <w:marTop w:val="0"/>
      <w:marBottom w:val="0"/>
      <w:divBdr>
        <w:top w:val="none" w:sz="0" w:space="0" w:color="auto"/>
        <w:left w:val="none" w:sz="0" w:space="0" w:color="auto"/>
        <w:bottom w:val="none" w:sz="0" w:space="0" w:color="auto"/>
        <w:right w:val="none" w:sz="0" w:space="0" w:color="auto"/>
      </w:divBdr>
    </w:div>
    <w:div w:id="294454291">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3026792">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47832075">
      <w:bodyDiv w:val="1"/>
      <w:marLeft w:val="0"/>
      <w:marRight w:val="0"/>
      <w:marTop w:val="0"/>
      <w:marBottom w:val="0"/>
      <w:divBdr>
        <w:top w:val="none" w:sz="0" w:space="0" w:color="auto"/>
        <w:left w:val="none" w:sz="0" w:space="0" w:color="auto"/>
        <w:bottom w:val="none" w:sz="0" w:space="0" w:color="auto"/>
        <w:right w:val="none" w:sz="0" w:space="0" w:color="auto"/>
      </w:divBdr>
    </w:div>
    <w:div w:id="35527310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3095">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75080093">
      <w:bodyDiv w:val="1"/>
      <w:marLeft w:val="0"/>
      <w:marRight w:val="0"/>
      <w:marTop w:val="0"/>
      <w:marBottom w:val="0"/>
      <w:divBdr>
        <w:top w:val="none" w:sz="0" w:space="0" w:color="auto"/>
        <w:left w:val="none" w:sz="0" w:space="0" w:color="auto"/>
        <w:bottom w:val="none" w:sz="0" w:space="0" w:color="auto"/>
        <w:right w:val="none" w:sz="0" w:space="0" w:color="auto"/>
      </w:divBdr>
    </w:div>
    <w:div w:id="401217049">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56347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65125022">
      <w:bodyDiv w:val="1"/>
      <w:marLeft w:val="0"/>
      <w:marRight w:val="0"/>
      <w:marTop w:val="0"/>
      <w:marBottom w:val="0"/>
      <w:divBdr>
        <w:top w:val="none" w:sz="0" w:space="0" w:color="auto"/>
        <w:left w:val="none" w:sz="0" w:space="0" w:color="auto"/>
        <w:bottom w:val="none" w:sz="0" w:space="0" w:color="auto"/>
        <w:right w:val="none" w:sz="0" w:space="0" w:color="auto"/>
      </w:divBdr>
    </w:div>
    <w:div w:id="469790460">
      <w:bodyDiv w:val="1"/>
      <w:marLeft w:val="0"/>
      <w:marRight w:val="0"/>
      <w:marTop w:val="0"/>
      <w:marBottom w:val="0"/>
      <w:divBdr>
        <w:top w:val="none" w:sz="0" w:space="0" w:color="auto"/>
        <w:left w:val="none" w:sz="0" w:space="0" w:color="auto"/>
        <w:bottom w:val="none" w:sz="0" w:space="0" w:color="auto"/>
        <w:right w:val="none" w:sz="0" w:space="0" w:color="auto"/>
      </w:divBdr>
    </w:div>
    <w:div w:id="472449163">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7573800">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08909902">
      <w:bodyDiv w:val="1"/>
      <w:marLeft w:val="0"/>
      <w:marRight w:val="0"/>
      <w:marTop w:val="0"/>
      <w:marBottom w:val="0"/>
      <w:divBdr>
        <w:top w:val="none" w:sz="0" w:space="0" w:color="auto"/>
        <w:left w:val="none" w:sz="0" w:space="0" w:color="auto"/>
        <w:bottom w:val="none" w:sz="0" w:space="0" w:color="auto"/>
        <w:right w:val="none" w:sz="0" w:space="0" w:color="auto"/>
      </w:divBdr>
    </w:div>
    <w:div w:id="51041102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1165631">
      <w:bodyDiv w:val="1"/>
      <w:marLeft w:val="0"/>
      <w:marRight w:val="0"/>
      <w:marTop w:val="0"/>
      <w:marBottom w:val="0"/>
      <w:divBdr>
        <w:top w:val="none" w:sz="0" w:space="0" w:color="auto"/>
        <w:left w:val="none" w:sz="0" w:space="0" w:color="auto"/>
        <w:bottom w:val="none" w:sz="0" w:space="0" w:color="auto"/>
        <w:right w:val="none" w:sz="0" w:space="0" w:color="auto"/>
      </w:divBdr>
    </w:div>
    <w:div w:id="522017474">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39900537">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172845">
      <w:bodyDiv w:val="1"/>
      <w:marLeft w:val="0"/>
      <w:marRight w:val="0"/>
      <w:marTop w:val="0"/>
      <w:marBottom w:val="0"/>
      <w:divBdr>
        <w:top w:val="none" w:sz="0" w:space="0" w:color="auto"/>
        <w:left w:val="none" w:sz="0" w:space="0" w:color="auto"/>
        <w:bottom w:val="none" w:sz="0" w:space="0" w:color="auto"/>
        <w:right w:val="none" w:sz="0" w:space="0" w:color="auto"/>
      </w:divBdr>
    </w:div>
    <w:div w:id="584261218">
      <w:bodyDiv w:val="1"/>
      <w:marLeft w:val="0"/>
      <w:marRight w:val="0"/>
      <w:marTop w:val="0"/>
      <w:marBottom w:val="0"/>
      <w:divBdr>
        <w:top w:val="none" w:sz="0" w:space="0" w:color="auto"/>
        <w:left w:val="none" w:sz="0" w:space="0" w:color="auto"/>
        <w:bottom w:val="none" w:sz="0" w:space="0" w:color="auto"/>
        <w:right w:val="none" w:sz="0" w:space="0" w:color="auto"/>
      </w:divBdr>
    </w:div>
    <w:div w:id="585847463">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4286834">
      <w:bodyDiv w:val="1"/>
      <w:marLeft w:val="0"/>
      <w:marRight w:val="0"/>
      <w:marTop w:val="0"/>
      <w:marBottom w:val="0"/>
      <w:divBdr>
        <w:top w:val="none" w:sz="0" w:space="0" w:color="auto"/>
        <w:left w:val="none" w:sz="0" w:space="0" w:color="auto"/>
        <w:bottom w:val="none" w:sz="0" w:space="0" w:color="auto"/>
        <w:right w:val="none" w:sz="0" w:space="0" w:color="auto"/>
      </w:divBdr>
    </w:div>
    <w:div w:id="616259441">
      <w:bodyDiv w:val="1"/>
      <w:marLeft w:val="0"/>
      <w:marRight w:val="0"/>
      <w:marTop w:val="0"/>
      <w:marBottom w:val="0"/>
      <w:divBdr>
        <w:top w:val="none" w:sz="0" w:space="0" w:color="auto"/>
        <w:left w:val="none" w:sz="0" w:space="0" w:color="auto"/>
        <w:bottom w:val="none" w:sz="0" w:space="0" w:color="auto"/>
        <w:right w:val="none" w:sz="0" w:space="0" w:color="auto"/>
      </w:divBdr>
    </w:div>
    <w:div w:id="616453160">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55270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7562135">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0259421">
      <w:bodyDiv w:val="1"/>
      <w:marLeft w:val="0"/>
      <w:marRight w:val="0"/>
      <w:marTop w:val="0"/>
      <w:marBottom w:val="0"/>
      <w:divBdr>
        <w:top w:val="none" w:sz="0" w:space="0" w:color="auto"/>
        <w:left w:val="none" w:sz="0" w:space="0" w:color="auto"/>
        <w:bottom w:val="none" w:sz="0" w:space="0" w:color="auto"/>
        <w:right w:val="none" w:sz="0" w:space="0" w:color="auto"/>
      </w:divBdr>
    </w:div>
    <w:div w:id="67045485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4694716">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151034">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9420658">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5300163">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56247731">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2165751">
      <w:bodyDiv w:val="1"/>
      <w:marLeft w:val="0"/>
      <w:marRight w:val="0"/>
      <w:marTop w:val="0"/>
      <w:marBottom w:val="0"/>
      <w:divBdr>
        <w:top w:val="none" w:sz="0" w:space="0" w:color="auto"/>
        <w:left w:val="none" w:sz="0" w:space="0" w:color="auto"/>
        <w:bottom w:val="none" w:sz="0" w:space="0" w:color="auto"/>
        <w:right w:val="none" w:sz="0" w:space="0" w:color="auto"/>
      </w:divBdr>
    </w:div>
    <w:div w:id="806748446">
      <w:bodyDiv w:val="1"/>
      <w:marLeft w:val="0"/>
      <w:marRight w:val="0"/>
      <w:marTop w:val="0"/>
      <w:marBottom w:val="0"/>
      <w:divBdr>
        <w:top w:val="none" w:sz="0" w:space="0" w:color="auto"/>
        <w:left w:val="none" w:sz="0" w:space="0" w:color="auto"/>
        <w:bottom w:val="none" w:sz="0" w:space="0" w:color="auto"/>
        <w:right w:val="none" w:sz="0" w:space="0" w:color="auto"/>
      </w:divBdr>
    </w:div>
    <w:div w:id="815027051">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39539245">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6988120">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79511025">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2737178">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08921186">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8448007">
      <w:bodyDiv w:val="1"/>
      <w:marLeft w:val="0"/>
      <w:marRight w:val="0"/>
      <w:marTop w:val="0"/>
      <w:marBottom w:val="0"/>
      <w:divBdr>
        <w:top w:val="none" w:sz="0" w:space="0" w:color="auto"/>
        <w:left w:val="none" w:sz="0" w:space="0" w:color="auto"/>
        <w:bottom w:val="none" w:sz="0" w:space="0" w:color="auto"/>
        <w:right w:val="none" w:sz="0" w:space="0" w:color="auto"/>
      </w:divBdr>
    </w:div>
    <w:div w:id="92356451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7105118">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3752845">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812623">
      <w:bodyDiv w:val="1"/>
      <w:marLeft w:val="0"/>
      <w:marRight w:val="0"/>
      <w:marTop w:val="0"/>
      <w:marBottom w:val="0"/>
      <w:divBdr>
        <w:top w:val="none" w:sz="0" w:space="0" w:color="auto"/>
        <w:left w:val="none" w:sz="0" w:space="0" w:color="auto"/>
        <w:bottom w:val="none" w:sz="0" w:space="0" w:color="auto"/>
        <w:right w:val="none" w:sz="0" w:space="0" w:color="auto"/>
      </w:divBdr>
      <w:divsChild>
        <w:div w:id="405227383">
          <w:marLeft w:val="0"/>
          <w:marRight w:val="0"/>
          <w:marTop w:val="0"/>
          <w:marBottom w:val="0"/>
          <w:divBdr>
            <w:top w:val="none" w:sz="0" w:space="0" w:color="auto"/>
            <w:left w:val="none" w:sz="0" w:space="0" w:color="auto"/>
            <w:bottom w:val="none" w:sz="0" w:space="0" w:color="auto"/>
            <w:right w:val="none" w:sz="0" w:space="0" w:color="auto"/>
          </w:divBdr>
        </w:div>
      </w:divsChild>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01271484">
      <w:bodyDiv w:val="1"/>
      <w:marLeft w:val="0"/>
      <w:marRight w:val="0"/>
      <w:marTop w:val="0"/>
      <w:marBottom w:val="0"/>
      <w:divBdr>
        <w:top w:val="none" w:sz="0" w:space="0" w:color="auto"/>
        <w:left w:val="none" w:sz="0" w:space="0" w:color="auto"/>
        <w:bottom w:val="none" w:sz="0" w:space="0" w:color="auto"/>
        <w:right w:val="none" w:sz="0" w:space="0" w:color="auto"/>
      </w:divBdr>
    </w:div>
    <w:div w:id="101207523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0156952">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5639058">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69572571">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417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1927889">
      <w:bodyDiv w:val="1"/>
      <w:marLeft w:val="0"/>
      <w:marRight w:val="0"/>
      <w:marTop w:val="0"/>
      <w:marBottom w:val="0"/>
      <w:divBdr>
        <w:top w:val="none" w:sz="0" w:space="0" w:color="auto"/>
        <w:left w:val="none" w:sz="0" w:space="0" w:color="auto"/>
        <w:bottom w:val="none" w:sz="0" w:space="0" w:color="auto"/>
        <w:right w:val="none" w:sz="0" w:space="0" w:color="auto"/>
      </w:divBdr>
    </w:div>
    <w:div w:id="1096907452">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1218637">
      <w:bodyDiv w:val="1"/>
      <w:marLeft w:val="0"/>
      <w:marRight w:val="0"/>
      <w:marTop w:val="0"/>
      <w:marBottom w:val="0"/>
      <w:divBdr>
        <w:top w:val="none" w:sz="0" w:space="0" w:color="auto"/>
        <w:left w:val="none" w:sz="0" w:space="0" w:color="auto"/>
        <w:bottom w:val="none" w:sz="0" w:space="0" w:color="auto"/>
        <w:right w:val="none" w:sz="0" w:space="0" w:color="auto"/>
      </w:divBdr>
    </w:div>
    <w:div w:id="1105080826">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893806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087900">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9835057">
      <w:bodyDiv w:val="1"/>
      <w:marLeft w:val="0"/>
      <w:marRight w:val="0"/>
      <w:marTop w:val="0"/>
      <w:marBottom w:val="0"/>
      <w:divBdr>
        <w:top w:val="none" w:sz="0" w:space="0" w:color="auto"/>
        <w:left w:val="none" w:sz="0" w:space="0" w:color="auto"/>
        <w:bottom w:val="none" w:sz="0" w:space="0" w:color="auto"/>
        <w:right w:val="none" w:sz="0" w:space="0" w:color="auto"/>
      </w:divBdr>
    </w:div>
    <w:div w:id="1120345762">
      <w:bodyDiv w:val="1"/>
      <w:marLeft w:val="0"/>
      <w:marRight w:val="0"/>
      <w:marTop w:val="0"/>
      <w:marBottom w:val="0"/>
      <w:divBdr>
        <w:top w:val="none" w:sz="0" w:space="0" w:color="auto"/>
        <w:left w:val="none" w:sz="0" w:space="0" w:color="auto"/>
        <w:bottom w:val="none" w:sz="0" w:space="0" w:color="auto"/>
        <w:right w:val="none" w:sz="0" w:space="0" w:color="auto"/>
      </w:divBdr>
    </w:div>
    <w:div w:id="1122921362">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6022937">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6778811">
      <w:bodyDiv w:val="1"/>
      <w:marLeft w:val="0"/>
      <w:marRight w:val="0"/>
      <w:marTop w:val="0"/>
      <w:marBottom w:val="0"/>
      <w:divBdr>
        <w:top w:val="none" w:sz="0" w:space="0" w:color="auto"/>
        <w:left w:val="none" w:sz="0" w:space="0" w:color="auto"/>
        <w:bottom w:val="none" w:sz="0" w:space="0" w:color="auto"/>
        <w:right w:val="none" w:sz="0" w:space="0" w:color="auto"/>
      </w:divBdr>
    </w:div>
    <w:div w:id="1147547305">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258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263420">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6138997">
      <w:bodyDiv w:val="1"/>
      <w:marLeft w:val="0"/>
      <w:marRight w:val="0"/>
      <w:marTop w:val="0"/>
      <w:marBottom w:val="0"/>
      <w:divBdr>
        <w:top w:val="none" w:sz="0" w:space="0" w:color="auto"/>
        <w:left w:val="none" w:sz="0" w:space="0" w:color="auto"/>
        <w:bottom w:val="none" w:sz="0" w:space="0" w:color="auto"/>
        <w:right w:val="none" w:sz="0" w:space="0" w:color="auto"/>
      </w:divBdr>
      <w:divsChild>
        <w:div w:id="39212320">
          <w:marLeft w:val="0"/>
          <w:marRight w:val="0"/>
          <w:marTop w:val="0"/>
          <w:marBottom w:val="0"/>
          <w:divBdr>
            <w:top w:val="none" w:sz="0" w:space="0" w:color="auto"/>
            <w:left w:val="none" w:sz="0" w:space="0" w:color="auto"/>
            <w:bottom w:val="none" w:sz="0" w:space="0" w:color="auto"/>
            <w:right w:val="none" w:sz="0" w:space="0" w:color="auto"/>
          </w:divBdr>
        </w:div>
      </w:divsChild>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6813039">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27453486">
      <w:bodyDiv w:val="1"/>
      <w:marLeft w:val="0"/>
      <w:marRight w:val="0"/>
      <w:marTop w:val="0"/>
      <w:marBottom w:val="0"/>
      <w:divBdr>
        <w:top w:val="none" w:sz="0" w:space="0" w:color="auto"/>
        <w:left w:val="none" w:sz="0" w:space="0" w:color="auto"/>
        <w:bottom w:val="none" w:sz="0" w:space="0" w:color="auto"/>
        <w:right w:val="none" w:sz="0" w:space="0" w:color="auto"/>
      </w:divBdr>
    </w:div>
    <w:div w:id="1230458044">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5997260">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370871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78635441">
      <w:bodyDiv w:val="1"/>
      <w:marLeft w:val="0"/>
      <w:marRight w:val="0"/>
      <w:marTop w:val="0"/>
      <w:marBottom w:val="0"/>
      <w:divBdr>
        <w:top w:val="none" w:sz="0" w:space="0" w:color="auto"/>
        <w:left w:val="none" w:sz="0" w:space="0" w:color="auto"/>
        <w:bottom w:val="none" w:sz="0" w:space="0" w:color="auto"/>
        <w:right w:val="none" w:sz="0" w:space="0" w:color="auto"/>
      </w:divBdr>
    </w:div>
    <w:div w:id="1282030023">
      <w:bodyDiv w:val="1"/>
      <w:marLeft w:val="0"/>
      <w:marRight w:val="0"/>
      <w:marTop w:val="0"/>
      <w:marBottom w:val="0"/>
      <w:divBdr>
        <w:top w:val="none" w:sz="0" w:space="0" w:color="auto"/>
        <w:left w:val="none" w:sz="0" w:space="0" w:color="auto"/>
        <w:bottom w:val="none" w:sz="0" w:space="0" w:color="auto"/>
        <w:right w:val="none" w:sz="0" w:space="0" w:color="auto"/>
      </w:divBdr>
    </w:div>
    <w:div w:id="1285967350">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687714">
      <w:bodyDiv w:val="1"/>
      <w:marLeft w:val="0"/>
      <w:marRight w:val="0"/>
      <w:marTop w:val="0"/>
      <w:marBottom w:val="0"/>
      <w:divBdr>
        <w:top w:val="none" w:sz="0" w:space="0" w:color="auto"/>
        <w:left w:val="none" w:sz="0" w:space="0" w:color="auto"/>
        <w:bottom w:val="none" w:sz="0" w:space="0" w:color="auto"/>
        <w:right w:val="none" w:sz="0" w:space="0" w:color="auto"/>
      </w:divBdr>
    </w:div>
    <w:div w:id="1336179884">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1006021">
      <w:bodyDiv w:val="1"/>
      <w:marLeft w:val="0"/>
      <w:marRight w:val="0"/>
      <w:marTop w:val="0"/>
      <w:marBottom w:val="0"/>
      <w:divBdr>
        <w:top w:val="none" w:sz="0" w:space="0" w:color="auto"/>
        <w:left w:val="none" w:sz="0" w:space="0" w:color="auto"/>
        <w:bottom w:val="none" w:sz="0" w:space="0" w:color="auto"/>
        <w:right w:val="none" w:sz="0" w:space="0" w:color="auto"/>
      </w:divBdr>
    </w:div>
    <w:div w:id="136709820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72443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076982">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2018205">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6652481">
      <w:bodyDiv w:val="1"/>
      <w:marLeft w:val="0"/>
      <w:marRight w:val="0"/>
      <w:marTop w:val="0"/>
      <w:marBottom w:val="0"/>
      <w:divBdr>
        <w:top w:val="none" w:sz="0" w:space="0" w:color="auto"/>
        <w:left w:val="none" w:sz="0" w:space="0" w:color="auto"/>
        <w:bottom w:val="none" w:sz="0" w:space="0" w:color="auto"/>
        <w:right w:val="none" w:sz="0" w:space="0" w:color="auto"/>
      </w:divBdr>
    </w:div>
    <w:div w:id="1450779427">
      <w:bodyDiv w:val="1"/>
      <w:marLeft w:val="0"/>
      <w:marRight w:val="0"/>
      <w:marTop w:val="0"/>
      <w:marBottom w:val="0"/>
      <w:divBdr>
        <w:top w:val="none" w:sz="0" w:space="0" w:color="auto"/>
        <w:left w:val="none" w:sz="0" w:space="0" w:color="auto"/>
        <w:bottom w:val="none" w:sz="0" w:space="0" w:color="auto"/>
        <w:right w:val="none" w:sz="0" w:space="0" w:color="auto"/>
      </w:divBdr>
      <w:divsChild>
        <w:div w:id="2137291470">
          <w:marLeft w:val="0"/>
          <w:marRight w:val="0"/>
          <w:marTop w:val="0"/>
          <w:marBottom w:val="0"/>
          <w:divBdr>
            <w:top w:val="none" w:sz="0" w:space="0" w:color="auto"/>
            <w:left w:val="none" w:sz="0" w:space="0" w:color="auto"/>
            <w:bottom w:val="none" w:sz="0" w:space="0" w:color="auto"/>
            <w:right w:val="none" w:sz="0" w:space="0" w:color="auto"/>
          </w:divBdr>
        </w:div>
      </w:divsChild>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71287639">
      <w:bodyDiv w:val="1"/>
      <w:marLeft w:val="0"/>
      <w:marRight w:val="0"/>
      <w:marTop w:val="0"/>
      <w:marBottom w:val="0"/>
      <w:divBdr>
        <w:top w:val="none" w:sz="0" w:space="0" w:color="auto"/>
        <w:left w:val="none" w:sz="0" w:space="0" w:color="auto"/>
        <w:bottom w:val="none" w:sz="0" w:space="0" w:color="auto"/>
        <w:right w:val="none" w:sz="0" w:space="0" w:color="auto"/>
      </w:divBdr>
    </w:div>
    <w:div w:id="1479108353">
      <w:bodyDiv w:val="1"/>
      <w:marLeft w:val="0"/>
      <w:marRight w:val="0"/>
      <w:marTop w:val="0"/>
      <w:marBottom w:val="0"/>
      <w:divBdr>
        <w:top w:val="none" w:sz="0" w:space="0" w:color="auto"/>
        <w:left w:val="none" w:sz="0" w:space="0" w:color="auto"/>
        <w:bottom w:val="none" w:sz="0" w:space="0" w:color="auto"/>
        <w:right w:val="none" w:sz="0" w:space="0" w:color="auto"/>
      </w:divBdr>
    </w:div>
    <w:div w:id="1492063146">
      <w:bodyDiv w:val="1"/>
      <w:marLeft w:val="0"/>
      <w:marRight w:val="0"/>
      <w:marTop w:val="0"/>
      <w:marBottom w:val="0"/>
      <w:divBdr>
        <w:top w:val="none" w:sz="0" w:space="0" w:color="auto"/>
        <w:left w:val="none" w:sz="0" w:space="0" w:color="auto"/>
        <w:bottom w:val="none" w:sz="0" w:space="0" w:color="auto"/>
        <w:right w:val="none" w:sz="0" w:space="0" w:color="auto"/>
      </w:divBdr>
    </w:div>
    <w:div w:id="150077458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8419576">
      <w:bodyDiv w:val="1"/>
      <w:marLeft w:val="0"/>
      <w:marRight w:val="0"/>
      <w:marTop w:val="0"/>
      <w:marBottom w:val="0"/>
      <w:divBdr>
        <w:top w:val="none" w:sz="0" w:space="0" w:color="auto"/>
        <w:left w:val="none" w:sz="0" w:space="0" w:color="auto"/>
        <w:bottom w:val="none" w:sz="0" w:space="0" w:color="auto"/>
        <w:right w:val="none" w:sz="0" w:space="0" w:color="auto"/>
      </w:divBdr>
    </w:div>
    <w:div w:id="1523587191">
      <w:bodyDiv w:val="1"/>
      <w:marLeft w:val="0"/>
      <w:marRight w:val="0"/>
      <w:marTop w:val="0"/>
      <w:marBottom w:val="0"/>
      <w:divBdr>
        <w:top w:val="none" w:sz="0" w:space="0" w:color="auto"/>
        <w:left w:val="none" w:sz="0" w:space="0" w:color="auto"/>
        <w:bottom w:val="none" w:sz="0" w:space="0" w:color="auto"/>
        <w:right w:val="none" w:sz="0" w:space="0" w:color="auto"/>
      </w:divBdr>
    </w:div>
    <w:div w:id="1524055922">
      <w:bodyDiv w:val="1"/>
      <w:marLeft w:val="0"/>
      <w:marRight w:val="0"/>
      <w:marTop w:val="0"/>
      <w:marBottom w:val="0"/>
      <w:divBdr>
        <w:top w:val="none" w:sz="0" w:space="0" w:color="auto"/>
        <w:left w:val="none" w:sz="0" w:space="0" w:color="auto"/>
        <w:bottom w:val="none" w:sz="0" w:space="0" w:color="auto"/>
        <w:right w:val="none" w:sz="0" w:space="0" w:color="auto"/>
      </w:divBdr>
    </w:div>
    <w:div w:id="1529562754">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8738195">
      <w:bodyDiv w:val="1"/>
      <w:marLeft w:val="0"/>
      <w:marRight w:val="0"/>
      <w:marTop w:val="0"/>
      <w:marBottom w:val="0"/>
      <w:divBdr>
        <w:top w:val="none" w:sz="0" w:space="0" w:color="auto"/>
        <w:left w:val="none" w:sz="0" w:space="0" w:color="auto"/>
        <w:bottom w:val="none" w:sz="0" w:space="0" w:color="auto"/>
        <w:right w:val="none" w:sz="0" w:space="0" w:color="auto"/>
      </w:divBdr>
      <w:divsChild>
        <w:div w:id="1412508661">
          <w:marLeft w:val="0"/>
          <w:marRight w:val="0"/>
          <w:marTop w:val="0"/>
          <w:marBottom w:val="0"/>
          <w:divBdr>
            <w:top w:val="none" w:sz="0" w:space="0" w:color="auto"/>
            <w:left w:val="none" w:sz="0" w:space="0" w:color="auto"/>
            <w:bottom w:val="none" w:sz="0" w:space="0" w:color="auto"/>
            <w:right w:val="none" w:sz="0" w:space="0" w:color="auto"/>
          </w:divBdr>
        </w:div>
      </w:divsChild>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378746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085">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3561256">
      <w:bodyDiv w:val="1"/>
      <w:marLeft w:val="0"/>
      <w:marRight w:val="0"/>
      <w:marTop w:val="0"/>
      <w:marBottom w:val="0"/>
      <w:divBdr>
        <w:top w:val="none" w:sz="0" w:space="0" w:color="auto"/>
        <w:left w:val="none" w:sz="0" w:space="0" w:color="auto"/>
        <w:bottom w:val="none" w:sz="0" w:space="0" w:color="auto"/>
        <w:right w:val="none" w:sz="0" w:space="0" w:color="auto"/>
      </w:divBdr>
    </w:div>
    <w:div w:id="1565872917">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84953890">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0062651">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08853551">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00203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869361">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18896574">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66878437">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7626599">
      <w:bodyDiv w:val="1"/>
      <w:marLeft w:val="0"/>
      <w:marRight w:val="0"/>
      <w:marTop w:val="0"/>
      <w:marBottom w:val="0"/>
      <w:divBdr>
        <w:top w:val="none" w:sz="0" w:space="0" w:color="auto"/>
        <w:left w:val="none" w:sz="0" w:space="0" w:color="auto"/>
        <w:bottom w:val="none" w:sz="0" w:space="0" w:color="auto"/>
        <w:right w:val="none" w:sz="0" w:space="0" w:color="auto"/>
      </w:divBdr>
    </w:div>
    <w:div w:id="1793859866">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6060">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5216410">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3396742">
      <w:bodyDiv w:val="1"/>
      <w:marLeft w:val="0"/>
      <w:marRight w:val="0"/>
      <w:marTop w:val="0"/>
      <w:marBottom w:val="0"/>
      <w:divBdr>
        <w:top w:val="none" w:sz="0" w:space="0" w:color="auto"/>
        <w:left w:val="none" w:sz="0" w:space="0" w:color="auto"/>
        <w:bottom w:val="none" w:sz="0" w:space="0" w:color="auto"/>
        <w:right w:val="none" w:sz="0" w:space="0" w:color="auto"/>
      </w:divBdr>
    </w:div>
    <w:div w:id="1872955781">
      <w:bodyDiv w:val="1"/>
      <w:marLeft w:val="0"/>
      <w:marRight w:val="0"/>
      <w:marTop w:val="0"/>
      <w:marBottom w:val="0"/>
      <w:divBdr>
        <w:top w:val="none" w:sz="0" w:space="0" w:color="auto"/>
        <w:left w:val="none" w:sz="0" w:space="0" w:color="auto"/>
        <w:bottom w:val="none" w:sz="0" w:space="0" w:color="auto"/>
        <w:right w:val="none" w:sz="0" w:space="0" w:color="auto"/>
      </w:divBdr>
    </w:div>
    <w:div w:id="1873297902">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03104472">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1426086">
      <w:bodyDiv w:val="1"/>
      <w:marLeft w:val="0"/>
      <w:marRight w:val="0"/>
      <w:marTop w:val="0"/>
      <w:marBottom w:val="0"/>
      <w:divBdr>
        <w:top w:val="none" w:sz="0" w:space="0" w:color="auto"/>
        <w:left w:val="none" w:sz="0" w:space="0" w:color="auto"/>
        <w:bottom w:val="none" w:sz="0" w:space="0" w:color="auto"/>
        <w:right w:val="none" w:sz="0" w:space="0" w:color="auto"/>
      </w:divBdr>
    </w:div>
    <w:div w:id="1932080264">
      <w:bodyDiv w:val="1"/>
      <w:marLeft w:val="0"/>
      <w:marRight w:val="0"/>
      <w:marTop w:val="0"/>
      <w:marBottom w:val="0"/>
      <w:divBdr>
        <w:top w:val="none" w:sz="0" w:space="0" w:color="auto"/>
        <w:left w:val="none" w:sz="0" w:space="0" w:color="auto"/>
        <w:bottom w:val="none" w:sz="0" w:space="0" w:color="auto"/>
        <w:right w:val="none" w:sz="0" w:space="0" w:color="auto"/>
      </w:divBdr>
    </w:div>
    <w:div w:id="1932275491">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1087937">
      <w:bodyDiv w:val="1"/>
      <w:marLeft w:val="0"/>
      <w:marRight w:val="0"/>
      <w:marTop w:val="0"/>
      <w:marBottom w:val="0"/>
      <w:divBdr>
        <w:top w:val="none" w:sz="0" w:space="0" w:color="auto"/>
        <w:left w:val="none" w:sz="0" w:space="0" w:color="auto"/>
        <w:bottom w:val="none" w:sz="0" w:space="0" w:color="auto"/>
        <w:right w:val="none" w:sz="0" w:space="0" w:color="auto"/>
      </w:divBdr>
    </w:div>
    <w:div w:id="1955864764">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1033980">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5287534">
      <w:bodyDiv w:val="1"/>
      <w:marLeft w:val="0"/>
      <w:marRight w:val="0"/>
      <w:marTop w:val="0"/>
      <w:marBottom w:val="0"/>
      <w:divBdr>
        <w:top w:val="none" w:sz="0" w:space="0" w:color="auto"/>
        <w:left w:val="none" w:sz="0" w:space="0" w:color="auto"/>
        <w:bottom w:val="none" w:sz="0" w:space="0" w:color="auto"/>
        <w:right w:val="none" w:sz="0" w:space="0" w:color="auto"/>
      </w:divBdr>
    </w:div>
    <w:div w:id="1979142886">
      <w:bodyDiv w:val="1"/>
      <w:marLeft w:val="0"/>
      <w:marRight w:val="0"/>
      <w:marTop w:val="0"/>
      <w:marBottom w:val="0"/>
      <w:divBdr>
        <w:top w:val="none" w:sz="0" w:space="0" w:color="auto"/>
        <w:left w:val="none" w:sz="0" w:space="0" w:color="auto"/>
        <w:bottom w:val="none" w:sz="0" w:space="0" w:color="auto"/>
        <w:right w:val="none" w:sz="0" w:space="0" w:color="auto"/>
      </w:divBdr>
    </w:div>
    <w:div w:id="197953116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1992251160">
      <w:bodyDiv w:val="1"/>
      <w:marLeft w:val="0"/>
      <w:marRight w:val="0"/>
      <w:marTop w:val="0"/>
      <w:marBottom w:val="0"/>
      <w:divBdr>
        <w:top w:val="none" w:sz="0" w:space="0" w:color="auto"/>
        <w:left w:val="none" w:sz="0" w:space="0" w:color="auto"/>
        <w:bottom w:val="none" w:sz="0" w:space="0" w:color="auto"/>
        <w:right w:val="none" w:sz="0" w:space="0" w:color="auto"/>
      </w:divBdr>
    </w:div>
    <w:div w:id="1996883056">
      <w:bodyDiv w:val="1"/>
      <w:marLeft w:val="0"/>
      <w:marRight w:val="0"/>
      <w:marTop w:val="0"/>
      <w:marBottom w:val="0"/>
      <w:divBdr>
        <w:top w:val="none" w:sz="0" w:space="0" w:color="auto"/>
        <w:left w:val="none" w:sz="0" w:space="0" w:color="auto"/>
        <w:bottom w:val="none" w:sz="0" w:space="0" w:color="auto"/>
        <w:right w:val="none" w:sz="0" w:space="0" w:color="auto"/>
      </w:divBdr>
    </w:div>
    <w:div w:id="2000308766">
      <w:bodyDiv w:val="1"/>
      <w:marLeft w:val="0"/>
      <w:marRight w:val="0"/>
      <w:marTop w:val="0"/>
      <w:marBottom w:val="0"/>
      <w:divBdr>
        <w:top w:val="none" w:sz="0" w:space="0" w:color="auto"/>
        <w:left w:val="none" w:sz="0" w:space="0" w:color="auto"/>
        <w:bottom w:val="none" w:sz="0" w:space="0" w:color="auto"/>
        <w:right w:val="none" w:sz="0" w:space="0" w:color="auto"/>
      </w:divBdr>
    </w:div>
    <w:div w:id="201367650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277980">
      <w:bodyDiv w:val="1"/>
      <w:marLeft w:val="0"/>
      <w:marRight w:val="0"/>
      <w:marTop w:val="0"/>
      <w:marBottom w:val="0"/>
      <w:divBdr>
        <w:top w:val="none" w:sz="0" w:space="0" w:color="auto"/>
        <w:left w:val="none" w:sz="0" w:space="0" w:color="auto"/>
        <w:bottom w:val="none" w:sz="0" w:space="0" w:color="auto"/>
        <w:right w:val="none" w:sz="0" w:space="0" w:color="auto"/>
      </w:divBdr>
    </w:div>
    <w:div w:id="204683316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3310684">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2941803">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651424">
      <w:bodyDiv w:val="1"/>
      <w:marLeft w:val="0"/>
      <w:marRight w:val="0"/>
      <w:marTop w:val="0"/>
      <w:marBottom w:val="0"/>
      <w:divBdr>
        <w:top w:val="none" w:sz="0" w:space="0" w:color="auto"/>
        <w:left w:val="none" w:sz="0" w:space="0" w:color="auto"/>
        <w:bottom w:val="none" w:sz="0" w:space="0" w:color="auto"/>
        <w:right w:val="none" w:sz="0" w:space="0" w:color="auto"/>
      </w:divBdr>
    </w:div>
    <w:div w:id="213563235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814258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8BCA0-BA4F-4D4C-A999-B03D4DC1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51</Pages>
  <Words>12379</Words>
  <Characters>68090</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9</cp:revision>
  <cp:lastPrinted>2024-03-08T16:55:00Z</cp:lastPrinted>
  <dcterms:created xsi:type="dcterms:W3CDTF">2024-03-04T21:20:00Z</dcterms:created>
  <dcterms:modified xsi:type="dcterms:W3CDTF">2024-04-09T17:37:00Z</dcterms:modified>
</cp:coreProperties>
</file>