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E9" w:rsidRPr="008160AB" w:rsidRDefault="00CA4CE9" w:rsidP="00CA4CE9">
      <w:pPr>
        <w:spacing w:before="240" w:line="360" w:lineRule="auto"/>
        <w:jc w:val="both"/>
        <w:rPr>
          <w:rFonts w:ascii="Palatino Linotype" w:eastAsia="Times New Roman" w:hAnsi="Palatino Linotype" w:cs="Arial"/>
          <w:color w:val="000000"/>
          <w:sz w:val="24"/>
          <w:szCs w:val="24"/>
          <w:lang w:eastAsia="es-MX"/>
        </w:rPr>
      </w:pPr>
      <w:r w:rsidRPr="008160A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506BE" w:rsidRPr="008160AB">
        <w:rPr>
          <w:rFonts w:ascii="Palatino Linotype" w:eastAsia="Times New Roman" w:hAnsi="Palatino Linotype" w:cs="Arial"/>
          <w:color w:val="000000"/>
          <w:sz w:val="24"/>
          <w:szCs w:val="24"/>
          <w:lang w:eastAsia="es-MX"/>
        </w:rPr>
        <w:t>veinticinco de septiembre</w:t>
      </w:r>
      <w:r w:rsidRPr="008160AB">
        <w:rPr>
          <w:rFonts w:ascii="Palatino Linotype" w:eastAsia="Times New Roman" w:hAnsi="Palatino Linotype" w:cs="Arial"/>
          <w:color w:val="000000"/>
          <w:sz w:val="24"/>
          <w:szCs w:val="24"/>
          <w:lang w:eastAsia="es-MX"/>
        </w:rPr>
        <w:t xml:space="preserve"> de dos mil veinticuatro.</w:t>
      </w:r>
    </w:p>
    <w:p w:rsidR="00CA4CE9" w:rsidRPr="008160AB" w:rsidRDefault="00CA4CE9" w:rsidP="00CA4CE9">
      <w:pPr>
        <w:tabs>
          <w:tab w:val="left" w:pos="1701"/>
        </w:tabs>
        <w:spacing w:before="240" w:line="360" w:lineRule="auto"/>
        <w:jc w:val="both"/>
        <w:rPr>
          <w:rFonts w:ascii="Palatino Linotype" w:hAnsi="Palatino Linotype" w:cs="Arial"/>
          <w:sz w:val="28"/>
        </w:rPr>
      </w:pPr>
      <w:r w:rsidRPr="008160AB">
        <w:rPr>
          <w:rFonts w:ascii="Palatino Linotype" w:hAnsi="Palatino Linotype" w:cs="Arial"/>
          <w:b/>
          <w:sz w:val="24"/>
        </w:rPr>
        <w:t>VISTOS</w:t>
      </w:r>
      <w:r w:rsidRPr="008160AB">
        <w:rPr>
          <w:rFonts w:ascii="Palatino Linotype" w:hAnsi="Palatino Linotype" w:cs="Arial"/>
          <w:sz w:val="24"/>
        </w:rPr>
        <w:t xml:space="preserve"> los expedientes electrónicos formados con motivo de los recursos de revisión números</w:t>
      </w:r>
      <w:r w:rsidRPr="008160AB">
        <w:rPr>
          <w:rFonts w:ascii="Palatino Linotype" w:hAnsi="Palatino Linotype" w:cs="Arial"/>
          <w:b/>
          <w:sz w:val="24"/>
        </w:rPr>
        <w:t xml:space="preserve"> </w:t>
      </w:r>
      <w:r w:rsidR="00AD7BB7" w:rsidRPr="008160AB">
        <w:rPr>
          <w:rFonts w:ascii="Palatino Linotype" w:hAnsi="Palatino Linotype" w:cs="Arial"/>
          <w:b/>
          <w:sz w:val="24"/>
        </w:rPr>
        <w:t>0</w:t>
      </w:r>
      <w:r w:rsidRPr="008160AB">
        <w:rPr>
          <w:rFonts w:ascii="Palatino Linotype" w:hAnsi="Palatino Linotype" w:cs="Arial"/>
          <w:b/>
          <w:bCs/>
          <w:sz w:val="24"/>
          <w:lang w:eastAsia="es-MX"/>
        </w:rPr>
        <w:t xml:space="preserve">4635/INFOEM/IP/RR/2024, </w:t>
      </w:r>
      <w:r w:rsidR="00AD7BB7" w:rsidRPr="008160AB">
        <w:rPr>
          <w:rFonts w:ascii="Palatino Linotype" w:hAnsi="Palatino Linotype" w:cs="Arial"/>
          <w:b/>
          <w:bCs/>
          <w:sz w:val="24"/>
          <w:lang w:eastAsia="es-MX"/>
        </w:rPr>
        <w:t>0</w:t>
      </w:r>
      <w:r w:rsidRPr="008160AB">
        <w:rPr>
          <w:rFonts w:ascii="Palatino Linotype" w:hAnsi="Palatino Linotype" w:cs="Arial"/>
          <w:b/>
          <w:bCs/>
          <w:sz w:val="24"/>
          <w:lang w:eastAsia="es-MX"/>
        </w:rPr>
        <w:t xml:space="preserve">4636/INFOEM/IP/RR/2024 y </w:t>
      </w:r>
      <w:r w:rsidR="00AD7BB7" w:rsidRPr="008160AB">
        <w:rPr>
          <w:rFonts w:ascii="Palatino Linotype" w:hAnsi="Palatino Linotype" w:cs="Arial"/>
          <w:b/>
          <w:bCs/>
          <w:sz w:val="24"/>
          <w:lang w:eastAsia="es-MX"/>
        </w:rPr>
        <w:t>0</w:t>
      </w:r>
      <w:r w:rsidRPr="008160AB">
        <w:rPr>
          <w:rFonts w:ascii="Palatino Linotype" w:hAnsi="Palatino Linotype" w:cs="Arial"/>
          <w:b/>
          <w:bCs/>
          <w:sz w:val="24"/>
          <w:lang w:eastAsia="es-MX"/>
        </w:rPr>
        <w:t xml:space="preserve">4637/INFOEM/IP/RR/2024, </w:t>
      </w:r>
      <w:r w:rsidRPr="008160AB">
        <w:rPr>
          <w:rFonts w:ascii="Palatino Linotype" w:hAnsi="Palatino Linotype"/>
          <w:sz w:val="24"/>
        </w:rPr>
        <w:t>interpuestos por “</w:t>
      </w:r>
      <w:r w:rsidR="000D0FAE" w:rsidRPr="008160AB">
        <w:rPr>
          <w:rFonts w:ascii="Palatino Linotype" w:hAnsi="Palatino Linotype"/>
          <w:b/>
          <w:sz w:val="24"/>
        </w:rPr>
        <w:t>XXXXXXXXXXXXXXXX</w:t>
      </w:r>
      <w:r w:rsidRPr="008160AB">
        <w:rPr>
          <w:rFonts w:ascii="Palatino Linotype" w:hAnsi="Palatino Linotype"/>
          <w:b/>
          <w:sz w:val="24"/>
        </w:rPr>
        <w:t>”</w:t>
      </w:r>
      <w:r w:rsidRPr="008160AB">
        <w:rPr>
          <w:rFonts w:ascii="Palatino Linotype" w:hAnsi="Palatino Linotype"/>
          <w:sz w:val="24"/>
        </w:rPr>
        <w:t xml:space="preserve">, en lo sucesivo la parte </w:t>
      </w:r>
      <w:r w:rsidRPr="008160AB">
        <w:rPr>
          <w:rFonts w:ascii="Palatino Linotype" w:hAnsi="Palatino Linotype"/>
          <w:b/>
          <w:sz w:val="24"/>
        </w:rPr>
        <w:t>Recurrente</w:t>
      </w:r>
      <w:r w:rsidRPr="008160AB">
        <w:rPr>
          <w:rFonts w:ascii="Palatino Linotype" w:hAnsi="Palatino Linotype"/>
          <w:sz w:val="24"/>
        </w:rPr>
        <w:t xml:space="preserve">, en contra de las respuestas del </w:t>
      </w:r>
      <w:r w:rsidR="00052A43" w:rsidRPr="008160AB">
        <w:rPr>
          <w:rFonts w:ascii="Palatino Linotype" w:hAnsi="Palatino Linotype"/>
          <w:b/>
          <w:sz w:val="24"/>
        </w:rPr>
        <w:t>Ayuntamiento de Ecatepec de Morelos</w:t>
      </w:r>
      <w:r w:rsidRPr="008160AB">
        <w:rPr>
          <w:rFonts w:ascii="Palatino Linotype" w:hAnsi="Palatino Linotype"/>
          <w:sz w:val="24"/>
        </w:rPr>
        <w:t xml:space="preserve">, en lo subsecuente el </w:t>
      </w:r>
      <w:r w:rsidRPr="008160AB">
        <w:rPr>
          <w:rFonts w:ascii="Palatino Linotype" w:hAnsi="Palatino Linotype"/>
          <w:b/>
          <w:sz w:val="24"/>
        </w:rPr>
        <w:t>Sujeto Obligado</w:t>
      </w:r>
      <w:r w:rsidRPr="008160AB">
        <w:rPr>
          <w:rFonts w:ascii="Palatino Linotype" w:hAnsi="Palatino Linotype"/>
          <w:sz w:val="24"/>
        </w:rPr>
        <w:t xml:space="preserve">, se procede a dictar la presente resolución. </w:t>
      </w:r>
    </w:p>
    <w:p w:rsidR="00CA4CE9" w:rsidRPr="008160AB" w:rsidRDefault="00CA4CE9" w:rsidP="00CA4CE9">
      <w:pPr>
        <w:tabs>
          <w:tab w:val="left" w:pos="1701"/>
        </w:tabs>
        <w:spacing w:before="240" w:line="360" w:lineRule="auto"/>
        <w:jc w:val="both"/>
        <w:rPr>
          <w:rFonts w:ascii="Palatino Linotype" w:hAnsi="Palatino Linotype" w:cs="Arial"/>
          <w:b/>
          <w:sz w:val="24"/>
        </w:rPr>
      </w:pPr>
    </w:p>
    <w:p w:rsidR="00CA4CE9" w:rsidRPr="008160AB" w:rsidRDefault="00CA4CE9" w:rsidP="00CA4CE9">
      <w:pPr>
        <w:pStyle w:val="infoemcitas"/>
        <w:jc w:val="center"/>
        <w:rPr>
          <w:b/>
          <w:bCs/>
          <w:i w:val="0"/>
          <w:iCs/>
          <w:sz w:val="28"/>
          <w:szCs w:val="28"/>
        </w:rPr>
      </w:pPr>
      <w:r w:rsidRPr="008160AB">
        <w:rPr>
          <w:b/>
          <w:bCs/>
          <w:i w:val="0"/>
          <w:iCs/>
          <w:sz w:val="28"/>
          <w:szCs w:val="28"/>
        </w:rPr>
        <w:t>A N T E C E D E N T E S   D E L   A S U N T O</w:t>
      </w:r>
    </w:p>
    <w:p w:rsidR="00CA4CE9" w:rsidRPr="008160AB" w:rsidRDefault="00CA4CE9" w:rsidP="00CA4CE9">
      <w:pPr>
        <w:spacing w:before="240" w:after="240" w:line="360" w:lineRule="auto"/>
        <w:jc w:val="both"/>
        <w:rPr>
          <w:rFonts w:ascii="Palatino Linotype" w:hAnsi="Palatino Linotype"/>
        </w:rPr>
      </w:pPr>
      <w:r w:rsidRPr="008160AB">
        <w:rPr>
          <w:rFonts w:ascii="Palatino Linotype" w:hAnsi="Palatino Linotype" w:cs="Arial"/>
          <w:b/>
          <w:sz w:val="28"/>
        </w:rPr>
        <w:t>PRIMERO.</w:t>
      </w:r>
      <w:r w:rsidRPr="008160AB">
        <w:rPr>
          <w:rFonts w:ascii="Palatino Linotype" w:hAnsi="Palatino Linotype" w:cs="Arial"/>
        </w:rPr>
        <w:t xml:space="preserve"> </w:t>
      </w:r>
      <w:r w:rsidRPr="008160AB">
        <w:rPr>
          <w:rFonts w:ascii="Palatino Linotype" w:hAnsi="Palatino Linotype"/>
          <w:b/>
          <w:sz w:val="28"/>
          <w:szCs w:val="28"/>
        </w:rPr>
        <w:t>De las Solicitudes de Información.</w:t>
      </w:r>
    </w:p>
    <w:p w:rsidR="00CA4CE9" w:rsidRPr="008160AB" w:rsidRDefault="00CA4CE9" w:rsidP="00CA4CE9">
      <w:pPr>
        <w:spacing w:before="240" w:line="360" w:lineRule="auto"/>
        <w:jc w:val="both"/>
        <w:rPr>
          <w:rFonts w:ascii="Palatino Linotype" w:hAnsi="Palatino Linotype" w:cs="Arial"/>
          <w:sz w:val="24"/>
        </w:rPr>
      </w:pPr>
      <w:r w:rsidRPr="008160AB">
        <w:rPr>
          <w:rFonts w:ascii="Palatino Linotype" w:hAnsi="Palatino Linotype" w:cs="Arial"/>
          <w:sz w:val="24"/>
        </w:rPr>
        <w:t xml:space="preserve">Con fecha </w:t>
      </w:r>
      <w:r w:rsidRPr="008160AB">
        <w:rPr>
          <w:rFonts w:ascii="Palatino Linotype" w:hAnsi="Palatino Linotype" w:cs="Arial"/>
          <w:b/>
          <w:sz w:val="24"/>
        </w:rPr>
        <w:t>cinco de julio</w:t>
      </w:r>
      <w:r w:rsidRPr="008160AB">
        <w:rPr>
          <w:rFonts w:ascii="Palatino Linotype" w:hAnsi="Palatino Linotype" w:cs="Arial"/>
          <w:sz w:val="24"/>
        </w:rPr>
        <w:t xml:space="preserve"> de dos mil veinticuatro, </w:t>
      </w:r>
      <w:r w:rsidRPr="008160AB">
        <w:rPr>
          <w:rFonts w:ascii="Palatino Linotype" w:hAnsi="Palatino Linotype"/>
          <w:sz w:val="24"/>
        </w:rPr>
        <w:t xml:space="preserve">la parte </w:t>
      </w:r>
      <w:r w:rsidRPr="008160AB">
        <w:rPr>
          <w:rFonts w:ascii="Palatino Linotype" w:hAnsi="Palatino Linotype" w:cs="Arial"/>
          <w:b/>
          <w:sz w:val="24"/>
        </w:rPr>
        <w:t xml:space="preserve">Recurrente </w:t>
      </w:r>
      <w:r w:rsidRPr="008160AB">
        <w:rPr>
          <w:rFonts w:ascii="Palatino Linotype" w:hAnsi="Palatino Linotype" w:cs="Arial"/>
          <w:sz w:val="24"/>
        </w:rPr>
        <w:t>presentó a través del Sistema de Acceso a la Información Mexiquense (</w:t>
      </w:r>
      <w:r w:rsidRPr="008160AB">
        <w:rPr>
          <w:rFonts w:ascii="Palatino Linotype" w:hAnsi="Palatino Linotype" w:cs="Arial"/>
          <w:b/>
          <w:sz w:val="24"/>
        </w:rPr>
        <w:t>SAIMEX)</w:t>
      </w:r>
      <w:r w:rsidRPr="008160AB">
        <w:rPr>
          <w:rFonts w:ascii="Palatino Linotype" w:hAnsi="Palatino Linotype" w:cs="Arial"/>
          <w:sz w:val="24"/>
        </w:rPr>
        <w:t xml:space="preserve"> ante </w:t>
      </w:r>
      <w:r w:rsidRPr="008160AB">
        <w:rPr>
          <w:rFonts w:ascii="Palatino Linotype" w:hAnsi="Palatino Linotype" w:cs="Arial"/>
          <w:b/>
          <w:sz w:val="24"/>
        </w:rPr>
        <w:t>El Sujeto Obligado</w:t>
      </w:r>
      <w:r w:rsidRPr="008160AB">
        <w:rPr>
          <w:rFonts w:ascii="Palatino Linotype" w:hAnsi="Palatino Linotype" w:cs="Arial"/>
          <w:sz w:val="24"/>
        </w:rPr>
        <w:t>, solicitud de acceso a la información pública, mediante la cual solicitó información en el tenor siguiente:</w:t>
      </w:r>
    </w:p>
    <w:p w:rsidR="00CA4CE9" w:rsidRPr="008160AB" w:rsidRDefault="00CA4CE9" w:rsidP="00CA4CE9">
      <w:pPr>
        <w:pStyle w:val="Prrafodelista"/>
        <w:numPr>
          <w:ilvl w:val="0"/>
          <w:numId w:val="8"/>
        </w:numPr>
        <w:spacing w:before="240" w:line="360" w:lineRule="auto"/>
        <w:jc w:val="both"/>
        <w:rPr>
          <w:rFonts w:ascii="Palatino Linotype" w:hAnsi="Palatino Linotype" w:cs="Arial"/>
        </w:rPr>
      </w:pPr>
      <w:r w:rsidRPr="008160AB">
        <w:rPr>
          <w:rFonts w:ascii="Palatino Linotype" w:hAnsi="Palatino Linotype" w:cs="Arial"/>
          <w:b/>
        </w:rPr>
        <w:t>01040/ECATEPEC/IP/2024:</w:t>
      </w:r>
    </w:p>
    <w:p w:rsidR="00CA4CE9" w:rsidRPr="008160AB" w:rsidRDefault="00CA4CE9" w:rsidP="00CA4CE9">
      <w:pPr>
        <w:pStyle w:val="INFOEM"/>
        <w:rPr>
          <w:rFonts w:cs="Arial"/>
        </w:rPr>
      </w:pPr>
      <w:r w:rsidRPr="008160AB">
        <w:rPr>
          <w:lang w:val="es-ES_tradnl"/>
        </w:rPr>
        <w:lastRenderedPageBreak/>
        <w:t>“Conforme lo informado en su segundo informe de gobierno, requiero los contratos con anexos celebrados para el suministro de combustible de los años 2022, 2023 y 2024” (sic)</w:t>
      </w:r>
    </w:p>
    <w:p w:rsidR="00CA4CE9" w:rsidRPr="008160AB" w:rsidRDefault="00CA4CE9" w:rsidP="00CA4CE9">
      <w:pPr>
        <w:pStyle w:val="Prrafodelista"/>
        <w:numPr>
          <w:ilvl w:val="0"/>
          <w:numId w:val="8"/>
        </w:numPr>
        <w:spacing w:before="240" w:line="360" w:lineRule="auto"/>
        <w:jc w:val="both"/>
        <w:rPr>
          <w:rFonts w:ascii="Palatino Linotype" w:hAnsi="Palatino Linotype" w:cs="Arial"/>
        </w:rPr>
      </w:pPr>
      <w:r w:rsidRPr="008160AB">
        <w:rPr>
          <w:rFonts w:ascii="Palatino Linotype" w:hAnsi="Palatino Linotype" w:cs="Arial"/>
          <w:b/>
        </w:rPr>
        <w:t>01041/ECATEPEC/IP/2024:</w:t>
      </w:r>
    </w:p>
    <w:p w:rsidR="00CA4CE9" w:rsidRPr="008160AB" w:rsidRDefault="00CA4CE9" w:rsidP="00CA4CE9">
      <w:pPr>
        <w:pStyle w:val="INFOEM"/>
        <w:ind w:left="720"/>
        <w:rPr>
          <w:lang w:val="es-ES_tradnl" w:eastAsia="es-ES"/>
        </w:rPr>
      </w:pPr>
      <w:r w:rsidRPr="008160AB">
        <w:rPr>
          <w:lang w:val="es-ES_tradnl" w:eastAsia="es-ES"/>
        </w:rPr>
        <w:t>“Conforme lo informado en su segundo informe de gobierno, requiero los contratos con anexos celebrados por el sistema que usan para el cobro, de los años 2023, 2022 y 2024” (sic)</w:t>
      </w:r>
    </w:p>
    <w:p w:rsidR="00CA4CE9" w:rsidRPr="008160AB" w:rsidRDefault="00CA4CE9" w:rsidP="00CA4CE9">
      <w:pPr>
        <w:pStyle w:val="Prrafodelista"/>
        <w:numPr>
          <w:ilvl w:val="0"/>
          <w:numId w:val="8"/>
        </w:numPr>
        <w:spacing w:before="240" w:line="360" w:lineRule="auto"/>
        <w:jc w:val="both"/>
        <w:rPr>
          <w:rFonts w:ascii="Palatino Linotype" w:hAnsi="Palatino Linotype" w:cs="Arial"/>
        </w:rPr>
      </w:pPr>
      <w:r w:rsidRPr="008160AB">
        <w:rPr>
          <w:rFonts w:ascii="Palatino Linotype" w:hAnsi="Palatino Linotype" w:cs="Arial"/>
          <w:b/>
        </w:rPr>
        <w:t>01042/ECATEPEC/IP/2024</w:t>
      </w:r>
      <w:r w:rsidRPr="008160AB">
        <w:rPr>
          <w:rFonts w:ascii="Palatino Linotype" w:hAnsi="Palatino Linotype" w:cs="Arial"/>
        </w:rPr>
        <w:t>:</w:t>
      </w:r>
    </w:p>
    <w:p w:rsidR="00CA4CE9" w:rsidRPr="008160AB" w:rsidRDefault="00CA4CE9" w:rsidP="00CA4CE9">
      <w:pPr>
        <w:pStyle w:val="INFOEM"/>
        <w:rPr>
          <w:lang w:val="es-ES_tradnl" w:eastAsia="es-ES"/>
        </w:rPr>
      </w:pPr>
      <w:r w:rsidRPr="008160AB">
        <w:rPr>
          <w:lang w:val="es-ES_tradnl" w:eastAsia="es-ES"/>
        </w:rPr>
        <w:t>“Conforme lo informado en su segundo informe de gobierno, requiero los contratos con anexos para la adquisición y/o arrendamiento de vehículos, de los años 2023, 2022 y 2024” (sic)</w:t>
      </w:r>
    </w:p>
    <w:p w:rsidR="00CA4CE9" w:rsidRPr="008160AB" w:rsidRDefault="00CA4CE9" w:rsidP="00CA4CE9">
      <w:pPr>
        <w:spacing w:before="240" w:line="360" w:lineRule="auto"/>
        <w:jc w:val="both"/>
        <w:rPr>
          <w:rFonts w:ascii="Palatino Linotype" w:eastAsia="Times New Roman" w:hAnsi="Palatino Linotype" w:cs="Times New Roman"/>
          <w:sz w:val="24"/>
          <w:szCs w:val="24"/>
          <w:lang w:val="es-ES_tradnl" w:eastAsia="es-ES"/>
        </w:rPr>
      </w:pPr>
      <w:r w:rsidRPr="008160AB">
        <w:rPr>
          <w:rFonts w:ascii="Palatino Linotype" w:eastAsia="Times New Roman" w:hAnsi="Palatino Linotype" w:cs="Times New Roman"/>
          <w:b/>
          <w:sz w:val="24"/>
          <w:szCs w:val="24"/>
          <w:lang w:val="es-ES_tradnl" w:eastAsia="es-ES"/>
        </w:rPr>
        <w:t>Modalidad de entrega:</w:t>
      </w:r>
      <w:r w:rsidRPr="008160AB">
        <w:rPr>
          <w:rFonts w:ascii="Palatino Linotype" w:eastAsia="Times New Roman" w:hAnsi="Palatino Linotype" w:cs="Times New Roman"/>
          <w:sz w:val="24"/>
          <w:szCs w:val="24"/>
          <w:lang w:val="es-ES_tradnl" w:eastAsia="es-ES"/>
        </w:rPr>
        <w:t xml:space="preserve"> A través del SAIMEX.</w:t>
      </w:r>
    </w:p>
    <w:p w:rsidR="00CA4CE9" w:rsidRPr="008160AB" w:rsidRDefault="00CA4CE9" w:rsidP="00CA4CE9">
      <w:pPr>
        <w:spacing w:before="240" w:line="360" w:lineRule="auto"/>
        <w:jc w:val="both"/>
        <w:rPr>
          <w:rFonts w:ascii="Palatino Linotype" w:hAnsi="Palatino Linotype" w:cs="Arial"/>
          <w:b/>
          <w:sz w:val="28"/>
        </w:rPr>
      </w:pPr>
    </w:p>
    <w:p w:rsidR="00CA4CE9" w:rsidRPr="008160AB" w:rsidRDefault="00CA4CE9" w:rsidP="00CA4CE9">
      <w:pPr>
        <w:spacing w:before="240" w:line="360" w:lineRule="auto"/>
        <w:jc w:val="both"/>
        <w:rPr>
          <w:rFonts w:ascii="Palatino Linotype" w:hAnsi="Palatino Linotype" w:cs="Arial"/>
          <w:b/>
          <w:sz w:val="28"/>
        </w:rPr>
      </w:pPr>
      <w:r w:rsidRPr="008160AB">
        <w:rPr>
          <w:rFonts w:ascii="Palatino Linotype" w:hAnsi="Palatino Linotype" w:cs="Arial"/>
          <w:b/>
          <w:sz w:val="28"/>
        </w:rPr>
        <w:t xml:space="preserve">SEGUNDO. </w:t>
      </w:r>
      <w:r w:rsidRPr="008160AB">
        <w:rPr>
          <w:rFonts w:ascii="Palatino Linotype" w:hAnsi="Palatino Linotype" w:cs="Arial"/>
          <w:b/>
          <w:sz w:val="28"/>
          <w:szCs w:val="20"/>
        </w:rPr>
        <w:t>De las respuestas a las solicitudes o entrega de información.</w:t>
      </w:r>
    </w:p>
    <w:p w:rsidR="00CA4CE9" w:rsidRPr="008160AB" w:rsidRDefault="00CA4CE9" w:rsidP="00CA4CE9">
      <w:pPr>
        <w:pStyle w:val="Sinespaciado"/>
        <w:spacing w:line="360" w:lineRule="auto"/>
        <w:jc w:val="both"/>
        <w:rPr>
          <w:rFonts w:ascii="Palatino Linotype" w:hAnsi="Palatino Linotype" w:cs="Arial"/>
        </w:rPr>
      </w:pPr>
      <w:r w:rsidRPr="008160AB">
        <w:rPr>
          <w:rFonts w:ascii="Palatino Linotype" w:hAnsi="Palatino Linotype"/>
        </w:rPr>
        <w:t xml:space="preserve">De las constancias que obran en el expediente electrónico, se advierte que el </w:t>
      </w:r>
      <w:r w:rsidRPr="008160AB">
        <w:rPr>
          <w:rFonts w:ascii="Palatino Linotype" w:hAnsi="Palatino Linotype" w:cs="Arial"/>
        </w:rPr>
        <w:t xml:space="preserve">día </w:t>
      </w:r>
      <w:r w:rsidR="007A74DA" w:rsidRPr="008160AB">
        <w:rPr>
          <w:rFonts w:ascii="Palatino Linotype" w:hAnsi="Palatino Linotype" w:cs="Arial"/>
          <w:b/>
        </w:rPr>
        <w:t>veintitrés de julio</w:t>
      </w:r>
      <w:r w:rsidRPr="008160AB">
        <w:rPr>
          <w:rFonts w:ascii="Palatino Linotype" w:hAnsi="Palatino Linotype" w:cs="Arial"/>
          <w:b/>
        </w:rPr>
        <w:t xml:space="preserve"> de dos mil veinticuatro</w:t>
      </w:r>
      <w:r w:rsidRPr="008160AB">
        <w:rPr>
          <w:rFonts w:ascii="Palatino Linotype" w:hAnsi="Palatino Linotype" w:cs="Arial"/>
        </w:rPr>
        <w:t xml:space="preserve">, el </w:t>
      </w:r>
      <w:r w:rsidRPr="008160AB">
        <w:rPr>
          <w:rFonts w:ascii="Palatino Linotype" w:hAnsi="Palatino Linotype" w:cs="Arial"/>
          <w:b/>
        </w:rPr>
        <w:t>Sujeto Obligado</w:t>
      </w:r>
      <w:r w:rsidRPr="008160AB">
        <w:rPr>
          <w:rFonts w:ascii="Palatino Linotype" w:hAnsi="Palatino Linotype" w:cs="Arial"/>
        </w:rPr>
        <w:t xml:space="preserve"> dio respuesta a la solicitud de información en los siguientes términos: </w:t>
      </w:r>
    </w:p>
    <w:p w:rsidR="007A74DA" w:rsidRPr="008160AB" w:rsidRDefault="007A74DA" w:rsidP="007A74DA">
      <w:pPr>
        <w:spacing w:after="0" w:line="360" w:lineRule="auto"/>
        <w:ind w:left="567" w:right="567"/>
        <w:jc w:val="both"/>
        <w:rPr>
          <w:rFonts w:ascii="Palatino Linotype" w:hAnsi="Palatino Linotype" w:cs="Arial"/>
          <w:i/>
        </w:rPr>
      </w:pPr>
    </w:p>
    <w:p w:rsidR="00CA4CE9" w:rsidRPr="008160AB" w:rsidRDefault="007A74DA" w:rsidP="007A74DA">
      <w:pPr>
        <w:spacing w:after="0" w:line="360" w:lineRule="auto"/>
        <w:ind w:left="567" w:right="567"/>
        <w:jc w:val="both"/>
        <w:rPr>
          <w:rFonts w:ascii="Palatino Linotype" w:hAnsi="Palatino Linotype" w:cs="Arial"/>
          <w:i/>
        </w:rPr>
      </w:pPr>
      <w:r w:rsidRPr="008160AB">
        <w:rPr>
          <w:rFonts w:ascii="Palatino Linotype" w:hAnsi="Palatino Linotype" w:cs="Arial"/>
          <w:i/>
        </w:rPr>
        <w:lastRenderedPageBreak/>
        <w:t xml:space="preserve"> </w:t>
      </w:r>
      <w:r w:rsidR="00CA4CE9" w:rsidRPr="008160AB">
        <w:rPr>
          <w:rFonts w:ascii="Palatino Linotype" w:hAnsi="Palatino Linotype" w:cs="Arial"/>
          <w:i/>
        </w:rPr>
        <w:t>“</w:t>
      </w:r>
      <w:r w:rsidRPr="008160AB">
        <w:rPr>
          <w:rFonts w:ascii="Palatino Linotype" w:hAnsi="Palatino Linotype" w:cs="Arial"/>
          <w:i/>
        </w:rPr>
        <w:t xml:space="preserve">EL H. AYUNTAMIENTO CONSTITUCIONAL DE ECATEPEC DE MORELOS, HACE DE SU CONOCIMIENTO DE LA RESPUESTA EMITIDA POR LA DIRECCIÓN DE ADMINISTRACIÓN, LA CUAL SE ANEXA AL PRESENTE EN FORMATO PDF </w:t>
      </w:r>
      <w:r w:rsidR="00CA4CE9" w:rsidRPr="008160AB">
        <w:rPr>
          <w:rFonts w:ascii="Palatino Linotype" w:hAnsi="Palatino Linotype" w:cs="Arial"/>
          <w:i/>
        </w:rPr>
        <w:t>“(Sic).</w:t>
      </w:r>
    </w:p>
    <w:p w:rsidR="00CA4CE9" w:rsidRPr="008160AB" w:rsidRDefault="00CA4CE9" w:rsidP="00CA4CE9">
      <w:pPr>
        <w:spacing w:after="0" w:line="240" w:lineRule="auto"/>
        <w:ind w:left="567" w:right="567"/>
        <w:jc w:val="both"/>
        <w:rPr>
          <w:rFonts w:ascii="Palatino Linotype" w:hAnsi="Palatino Linotype" w:cs="Arial"/>
          <w:i/>
        </w:rPr>
      </w:pPr>
    </w:p>
    <w:p w:rsidR="00CA4CE9" w:rsidRPr="008160AB" w:rsidRDefault="00CA4CE9" w:rsidP="00CA4CE9">
      <w:pPr>
        <w:spacing w:after="0" w:line="360" w:lineRule="auto"/>
        <w:ind w:right="567"/>
        <w:jc w:val="both"/>
        <w:rPr>
          <w:rFonts w:ascii="Palatino Linotype" w:hAnsi="Palatino Linotype" w:cs="Arial"/>
          <w:sz w:val="24"/>
        </w:rPr>
      </w:pPr>
    </w:p>
    <w:p w:rsidR="00CA4CE9" w:rsidRPr="008160AB" w:rsidRDefault="00CA4CE9" w:rsidP="00CA4CE9">
      <w:pPr>
        <w:spacing w:after="0" w:line="360" w:lineRule="auto"/>
        <w:jc w:val="both"/>
        <w:rPr>
          <w:rFonts w:ascii="Palatino Linotype" w:hAnsi="Palatino Linotype" w:cs="Arial"/>
          <w:sz w:val="24"/>
        </w:rPr>
      </w:pPr>
      <w:r w:rsidRPr="008160AB">
        <w:rPr>
          <w:rFonts w:ascii="Palatino Linotype" w:hAnsi="Palatino Linotype" w:cs="Arial"/>
          <w:sz w:val="24"/>
        </w:rPr>
        <w:t xml:space="preserve">Adicionalmente, el Sujeto Obligado adjuntó los archivos electrónicos denominados </w:t>
      </w:r>
      <w:r w:rsidRPr="008160AB">
        <w:rPr>
          <w:rFonts w:ascii="Palatino Linotype" w:hAnsi="Palatino Linotype" w:cs="Arial"/>
          <w:b/>
          <w:i/>
          <w:sz w:val="24"/>
        </w:rPr>
        <w:t>“</w:t>
      </w:r>
      <w:r w:rsidR="007A74DA" w:rsidRPr="008160AB">
        <w:rPr>
          <w:rFonts w:ascii="Palatino Linotype" w:hAnsi="Palatino Linotype" w:cs="Arial"/>
          <w:b/>
          <w:i/>
          <w:sz w:val="24"/>
        </w:rPr>
        <w:t>RESPUESTA 1040.pdf</w:t>
      </w:r>
      <w:r w:rsidRPr="008160AB">
        <w:rPr>
          <w:rFonts w:ascii="Palatino Linotype" w:hAnsi="Palatino Linotype" w:cs="Arial"/>
          <w:b/>
          <w:i/>
          <w:sz w:val="24"/>
        </w:rPr>
        <w:t>”</w:t>
      </w:r>
      <w:r w:rsidR="007A74DA" w:rsidRPr="008160AB">
        <w:rPr>
          <w:rFonts w:ascii="Palatino Linotype" w:hAnsi="Palatino Linotype" w:cs="Arial"/>
          <w:b/>
          <w:i/>
          <w:sz w:val="24"/>
        </w:rPr>
        <w:t>, “RESPUESTA 1041.pdf”</w:t>
      </w:r>
      <w:r w:rsidRPr="008160AB">
        <w:rPr>
          <w:rFonts w:ascii="Palatino Linotype" w:hAnsi="Palatino Linotype" w:cs="Arial"/>
          <w:sz w:val="24"/>
        </w:rPr>
        <w:t xml:space="preserve"> y “</w:t>
      </w:r>
      <w:r w:rsidR="007A74DA" w:rsidRPr="008160AB">
        <w:rPr>
          <w:rFonts w:ascii="Palatino Linotype" w:hAnsi="Palatino Linotype" w:cs="Arial"/>
          <w:b/>
          <w:i/>
          <w:sz w:val="24"/>
        </w:rPr>
        <w:t>RESPUESTA1042.pdf</w:t>
      </w:r>
      <w:r w:rsidRPr="008160AB">
        <w:rPr>
          <w:rFonts w:ascii="Palatino Linotype" w:hAnsi="Palatino Linotype" w:cs="Arial"/>
          <w:b/>
          <w:i/>
          <w:sz w:val="24"/>
        </w:rPr>
        <w:t xml:space="preserve">”, </w:t>
      </w:r>
      <w:r w:rsidRPr="008160AB">
        <w:rPr>
          <w:rFonts w:ascii="Palatino Linotype" w:hAnsi="Palatino Linotype" w:cs="Arial"/>
          <w:sz w:val="24"/>
        </w:rPr>
        <w:t xml:space="preserve">mismos que no se reproducen por ser del conocimiento de las partes, sin embargo, serán materia de estudio en el considerando respectivo. </w:t>
      </w:r>
    </w:p>
    <w:p w:rsidR="00CA4CE9" w:rsidRPr="008160AB" w:rsidRDefault="00CA4CE9" w:rsidP="00CA4CE9">
      <w:pPr>
        <w:spacing w:before="240" w:line="360" w:lineRule="auto"/>
        <w:jc w:val="both"/>
        <w:rPr>
          <w:rFonts w:ascii="Palatino Linotype" w:hAnsi="Palatino Linotype" w:cs="Arial"/>
          <w:b/>
          <w:sz w:val="28"/>
        </w:rPr>
      </w:pPr>
    </w:p>
    <w:p w:rsidR="00CA4CE9" w:rsidRPr="008160AB" w:rsidRDefault="00CA4CE9" w:rsidP="00CA4CE9">
      <w:pPr>
        <w:spacing w:before="240" w:line="360" w:lineRule="auto"/>
        <w:jc w:val="both"/>
        <w:rPr>
          <w:rFonts w:ascii="Palatino Linotype" w:hAnsi="Palatino Linotype" w:cs="Arial"/>
          <w:b/>
          <w:sz w:val="28"/>
        </w:rPr>
      </w:pPr>
      <w:r w:rsidRPr="008160AB">
        <w:rPr>
          <w:rFonts w:ascii="Palatino Linotype" w:hAnsi="Palatino Linotype" w:cs="Arial"/>
          <w:b/>
          <w:sz w:val="28"/>
        </w:rPr>
        <w:t xml:space="preserve">TERCERO. </w:t>
      </w:r>
      <w:r w:rsidRPr="008160AB">
        <w:rPr>
          <w:rFonts w:ascii="Palatino Linotype" w:hAnsi="Palatino Linotype"/>
          <w:b/>
          <w:sz w:val="28"/>
        </w:rPr>
        <w:t>De los recursos de revisión.</w:t>
      </w:r>
    </w:p>
    <w:p w:rsidR="00CA4CE9" w:rsidRPr="008160AB" w:rsidRDefault="00CA4CE9" w:rsidP="00CA4CE9">
      <w:pPr>
        <w:spacing w:before="240" w:line="360" w:lineRule="auto"/>
        <w:jc w:val="both"/>
        <w:rPr>
          <w:rFonts w:ascii="Palatino Linotype" w:hAnsi="Palatino Linotype" w:cs="Arial"/>
          <w:sz w:val="24"/>
          <w:szCs w:val="24"/>
        </w:rPr>
      </w:pPr>
      <w:r w:rsidRPr="008160AB">
        <w:rPr>
          <w:rFonts w:ascii="Palatino Linotype" w:hAnsi="Palatino Linotype" w:cs="Arial"/>
          <w:sz w:val="24"/>
          <w:szCs w:val="24"/>
        </w:rPr>
        <w:t xml:space="preserve">Inconforme con la respuesta notificada por </w:t>
      </w:r>
      <w:r w:rsidRPr="008160AB">
        <w:rPr>
          <w:rFonts w:ascii="Palatino Linotype" w:hAnsi="Palatino Linotype" w:cs="Arial"/>
          <w:b/>
          <w:sz w:val="24"/>
          <w:szCs w:val="24"/>
        </w:rPr>
        <w:t xml:space="preserve">El Sujeto Obligado, </w:t>
      </w:r>
      <w:r w:rsidRPr="008160AB">
        <w:rPr>
          <w:rFonts w:ascii="Palatino Linotype" w:hAnsi="Palatino Linotype"/>
          <w:sz w:val="24"/>
        </w:rPr>
        <w:t xml:space="preserve">la parte </w:t>
      </w:r>
      <w:r w:rsidRPr="008160AB">
        <w:rPr>
          <w:rFonts w:ascii="Palatino Linotype" w:hAnsi="Palatino Linotype" w:cs="Arial"/>
          <w:b/>
          <w:sz w:val="24"/>
          <w:szCs w:val="24"/>
        </w:rPr>
        <w:t xml:space="preserve">Recurrente </w:t>
      </w:r>
      <w:r w:rsidRPr="008160AB">
        <w:rPr>
          <w:rFonts w:ascii="Palatino Linotype" w:hAnsi="Palatino Linotype" w:cs="Arial"/>
          <w:sz w:val="24"/>
          <w:szCs w:val="24"/>
        </w:rPr>
        <w:t xml:space="preserve">interpuso recurso de revisión, en fecha </w:t>
      </w:r>
      <w:r w:rsidR="007A74DA" w:rsidRPr="008160AB">
        <w:rPr>
          <w:rFonts w:ascii="Palatino Linotype" w:hAnsi="Palatino Linotype" w:cs="Arial"/>
          <w:b/>
          <w:sz w:val="24"/>
        </w:rPr>
        <w:t>veintisiete de julio</w:t>
      </w:r>
      <w:r w:rsidRPr="008160AB">
        <w:rPr>
          <w:rFonts w:ascii="Palatino Linotype" w:hAnsi="Palatino Linotype" w:cs="Arial"/>
          <w:b/>
          <w:sz w:val="24"/>
        </w:rPr>
        <w:t xml:space="preserve"> de dos mil veinticuatro</w:t>
      </w:r>
      <w:r w:rsidRPr="008160AB">
        <w:rPr>
          <w:rFonts w:ascii="Palatino Linotype" w:hAnsi="Palatino Linotype" w:cs="Arial"/>
          <w:sz w:val="24"/>
          <w:szCs w:val="24"/>
        </w:rPr>
        <w:t xml:space="preserve">, el cual fue registrado en el sistema electrónico con el expediente número </w:t>
      </w:r>
      <w:r w:rsidR="00AD7BB7" w:rsidRPr="008160AB">
        <w:rPr>
          <w:rFonts w:ascii="Palatino Linotype" w:hAnsi="Palatino Linotype" w:cs="Arial"/>
          <w:b/>
          <w:sz w:val="24"/>
          <w:szCs w:val="24"/>
        </w:rPr>
        <w:t>0</w:t>
      </w:r>
      <w:r w:rsidRPr="008160AB">
        <w:rPr>
          <w:rFonts w:ascii="Palatino Linotype" w:hAnsi="Palatino Linotype" w:cs="Arial"/>
          <w:b/>
          <w:sz w:val="24"/>
          <w:szCs w:val="24"/>
        </w:rPr>
        <w:t>4635/INFOEM/IP/RR/2024</w:t>
      </w:r>
      <w:r w:rsidR="007A74DA" w:rsidRPr="008160AB">
        <w:rPr>
          <w:rFonts w:ascii="Palatino Linotype" w:hAnsi="Palatino Linotype" w:cs="Arial"/>
          <w:b/>
          <w:sz w:val="24"/>
          <w:szCs w:val="24"/>
        </w:rPr>
        <w:t xml:space="preserve">, </w:t>
      </w:r>
      <w:r w:rsidR="00AD7BB7" w:rsidRPr="008160AB">
        <w:rPr>
          <w:rFonts w:ascii="Palatino Linotype" w:hAnsi="Palatino Linotype" w:cs="Arial"/>
          <w:b/>
          <w:sz w:val="24"/>
          <w:szCs w:val="24"/>
        </w:rPr>
        <w:t>0</w:t>
      </w:r>
      <w:r w:rsidR="007A74DA" w:rsidRPr="008160AB">
        <w:rPr>
          <w:rFonts w:ascii="Palatino Linotype" w:hAnsi="Palatino Linotype" w:cs="Arial"/>
          <w:b/>
          <w:sz w:val="24"/>
          <w:szCs w:val="24"/>
        </w:rPr>
        <w:t xml:space="preserve">4636/INFOEM/IP/RR/2024 y </w:t>
      </w:r>
      <w:r w:rsidR="00AD7BB7" w:rsidRPr="008160AB">
        <w:rPr>
          <w:rFonts w:ascii="Palatino Linotype" w:hAnsi="Palatino Linotype" w:cs="Arial"/>
          <w:b/>
          <w:sz w:val="24"/>
          <w:szCs w:val="24"/>
        </w:rPr>
        <w:t>0</w:t>
      </w:r>
      <w:r w:rsidR="007A74DA" w:rsidRPr="008160AB">
        <w:rPr>
          <w:rFonts w:ascii="Palatino Linotype" w:hAnsi="Palatino Linotype" w:cs="Arial"/>
          <w:b/>
          <w:sz w:val="24"/>
          <w:szCs w:val="24"/>
        </w:rPr>
        <w:t>4637</w:t>
      </w:r>
      <w:r w:rsidRPr="008160AB">
        <w:rPr>
          <w:rFonts w:ascii="Palatino Linotype" w:hAnsi="Palatino Linotype" w:cs="Arial"/>
          <w:b/>
          <w:sz w:val="24"/>
          <w:szCs w:val="24"/>
        </w:rPr>
        <w:t xml:space="preserve">/INFOEM/IP/RR/2024; </w:t>
      </w:r>
      <w:r w:rsidRPr="008160AB">
        <w:rPr>
          <w:rFonts w:ascii="Palatino Linotype" w:hAnsi="Palatino Linotype" w:cs="Arial"/>
          <w:sz w:val="24"/>
          <w:szCs w:val="24"/>
        </w:rPr>
        <w:t>en los cuales arguye las siguientes manifestaciones: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CA4CE9" w:rsidRPr="008160AB" w:rsidTr="00CA4CE9">
        <w:tc>
          <w:tcPr>
            <w:tcW w:w="3104" w:type="dxa"/>
            <w:shd w:val="clear" w:color="auto" w:fill="E7E6E6" w:themeFill="background2"/>
          </w:tcPr>
          <w:p w:rsidR="00CA4CE9" w:rsidRPr="008160AB" w:rsidRDefault="00CA4CE9" w:rsidP="00CA4CE9">
            <w:pPr>
              <w:spacing w:before="240" w:line="360" w:lineRule="auto"/>
              <w:jc w:val="center"/>
              <w:rPr>
                <w:rFonts w:ascii="Palatino Linotype" w:hAnsi="Palatino Linotype" w:cs="Arial"/>
                <w:b/>
                <w:i/>
                <w:sz w:val="24"/>
                <w:szCs w:val="24"/>
              </w:rPr>
            </w:pPr>
            <w:r w:rsidRPr="008160AB">
              <w:rPr>
                <w:rFonts w:ascii="Palatino Linotype" w:hAnsi="Palatino Linotype" w:cs="Arial"/>
                <w:b/>
                <w:i/>
                <w:sz w:val="24"/>
                <w:szCs w:val="24"/>
              </w:rPr>
              <w:t>No. Recurso de Revisión</w:t>
            </w:r>
          </w:p>
        </w:tc>
        <w:tc>
          <w:tcPr>
            <w:tcW w:w="5938" w:type="dxa"/>
            <w:shd w:val="clear" w:color="auto" w:fill="E7E6E6" w:themeFill="background2"/>
          </w:tcPr>
          <w:p w:rsidR="00CA4CE9" w:rsidRPr="008160AB" w:rsidRDefault="00CA4CE9" w:rsidP="007A7608">
            <w:pPr>
              <w:spacing w:before="240"/>
              <w:jc w:val="center"/>
              <w:rPr>
                <w:rFonts w:ascii="Palatino Linotype" w:hAnsi="Palatino Linotype" w:cs="Arial"/>
                <w:b/>
                <w:i/>
                <w:sz w:val="24"/>
                <w:szCs w:val="24"/>
              </w:rPr>
            </w:pPr>
            <w:r w:rsidRPr="008160AB">
              <w:rPr>
                <w:rFonts w:ascii="Palatino Linotype" w:hAnsi="Palatino Linotype" w:cs="Arial"/>
                <w:b/>
                <w:i/>
                <w:sz w:val="24"/>
                <w:szCs w:val="24"/>
              </w:rPr>
              <w:t>Acto impugnado y razones o motivos de inconformidad</w:t>
            </w:r>
          </w:p>
        </w:tc>
      </w:tr>
      <w:tr w:rsidR="00CA4CE9" w:rsidRPr="008160AB" w:rsidTr="00CA4CE9">
        <w:tc>
          <w:tcPr>
            <w:tcW w:w="3104" w:type="dxa"/>
          </w:tcPr>
          <w:p w:rsidR="00CA4CE9" w:rsidRPr="008160AB" w:rsidRDefault="00AD7BB7" w:rsidP="00CA4CE9">
            <w:pPr>
              <w:spacing w:before="240" w:line="360" w:lineRule="auto"/>
              <w:jc w:val="both"/>
              <w:rPr>
                <w:rFonts w:ascii="Palatino Linotype" w:hAnsi="Palatino Linotype" w:cs="Arial"/>
                <w:sz w:val="24"/>
                <w:szCs w:val="24"/>
              </w:rPr>
            </w:pPr>
            <w:r w:rsidRPr="008160AB">
              <w:rPr>
                <w:rFonts w:ascii="Palatino Linotype" w:hAnsi="Palatino Linotype" w:cs="Arial"/>
                <w:b/>
                <w:sz w:val="24"/>
                <w:szCs w:val="24"/>
              </w:rPr>
              <w:t>0</w:t>
            </w:r>
            <w:r w:rsidR="00CA4CE9" w:rsidRPr="008160AB">
              <w:rPr>
                <w:rFonts w:ascii="Palatino Linotype" w:hAnsi="Palatino Linotype" w:cs="Arial"/>
                <w:b/>
                <w:sz w:val="24"/>
                <w:szCs w:val="24"/>
              </w:rPr>
              <w:t>4635/INFOEM/IP/RR/2024</w:t>
            </w:r>
          </w:p>
        </w:tc>
        <w:tc>
          <w:tcPr>
            <w:tcW w:w="5938" w:type="dxa"/>
          </w:tcPr>
          <w:p w:rsidR="00CA4CE9" w:rsidRPr="008160AB" w:rsidRDefault="00CA4CE9" w:rsidP="00CA4CE9">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t xml:space="preserve">Acto impugnado </w:t>
            </w:r>
          </w:p>
          <w:p w:rsidR="00CA4CE9" w:rsidRPr="008160AB" w:rsidRDefault="00CA4CE9" w:rsidP="00CA4CE9">
            <w:pPr>
              <w:pStyle w:val="Prrafodelista"/>
              <w:spacing w:before="240"/>
              <w:ind w:left="720"/>
              <w:jc w:val="both"/>
              <w:rPr>
                <w:rFonts w:ascii="Palatino Linotype" w:hAnsi="Palatino Linotype" w:cs="Arial"/>
                <w:i/>
              </w:rPr>
            </w:pPr>
            <w:r w:rsidRPr="008160AB">
              <w:rPr>
                <w:rFonts w:ascii="Palatino Linotype" w:hAnsi="Palatino Linotype" w:cs="Arial"/>
                <w:i/>
              </w:rPr>
              <w:lastRenderedPageBreak/>
              <w:t>“</w:t>
            </w:r>
            <w:r w:rsidR="009B316E" w:rsidRPr="008160AB">
              <w:rPr>
                <w:rFonts w:ascii="Palatino Linotype" w:hAnsi="Palatino Linotype" w:cs="Arial"/>
                <w:i/>
              </w:rPr>
              <w:t>Respuesta</w:t>
            </w:r>
            <w:r w:rsidRPr="008160AB">
              <w:rPr>
                <w:rFonts w:ascii="Palatino Linotype" w:hAnsi="Palatino Linotype" w:cs="Arial"/>
                <w:i/>
              </w:rPr>
              <w:t>” (sic)</w:t>
            </w:r>
          </w:p>
          <w:p w:rsidR="00CA4CE9" w:rsidRPr="008160AB" w:rsidRDefault="00CA4CE9" w:rsidP="00CA4CE9">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t>Razones o motivos de inconformidad</w:t>
            </w:r>
          </w:p>
          <w:p w:rsidR="00CA4CE9" w:rsidRPr="008160AB" w:rsidRDefault="00CA4CE9" w:rsidP="009B316E">
            <w:pPr>
              <w:pStyle w:val="INFOEM"/>
              <w:ind w:left="742"/>
            </w:pPr>
            <w:r w:rsidRPr="008160AB">
              <w:t>“</w:t>
            </w:r>
            <w:r w:rsidR="009B316E" w:rsidRPr="008160AB">
              <w:t>Niegan proporcionar la información pese a que en su inventario tienen activos vehículos por lo tanto usan gasolina parasu traslado, solicitó les ordenen proporcionar la información toda vez que su ipomex no tienen nada</w:t>
            </w:r>
            <w:r w:rsidRPr="008160AB">
              <w:rPr>
                <w:rFonts w:cs="Arial"/>
              </w:rPr>
              <w:t>” (sic)</w:t>
            </w:r>
          </w:p>
          <w:p w:rsidR="00CA4CE9" w:rsidRPr="008160AB" w:rsidRDefault="00CA4CE9" w:rsidP="00CA4CE9">
            <w:pPr>
              <w:spacing w:before="240" w:line="360" w:lineRule="auto"/>
              <w:jc w:val="both"/>
              <w:rPr>
                <w:rFonts w:ascii="Palatino Linotype" w:hAnsi="Palatino Linotype" w:cs="Arial"/>
                <w:sz w:val="24"/>
                <w:szCs w:val="24"/>
              </w:rPr>
            </w:pPr>
          </w:p>
        </w:tc>
      </w:tr>
      <w:tr w:rsidR="00327AB2" w:rsidRPr="008160AB" w:rsidTr="00CA4CE9">
        <w:tc>
          <w:tcPr>
            <w:tcW w:w="3104" w:type="dxa"/>
          </w:tcPr>
          <w:p w:rsidR="00327AB2" w:rsidRPr="008160AB" w:rsidRDefault="00AD7BB7" w:rsidP="00327AB2">
            <w:pPr>
              <w:spacing w:before="240" w:line="360" w:lineRule="auto"/>
              <w:jc w:val="both"/>
              <w:rPr>
                <w:rFonts w:ascii="Palatino Linotype" w:hAnsi="Palatino Linotype" w:cs="Arial"/>
                <w:sz w:val="24"/>
                <w:szCs w:val="24"/>
              </w:rPr>
            </w:pPr>
            <w:r w:rsidRPr="008160AB">
              <w:rPr>
                <w:rFonts w:ascii="Palatino Linotype" w:hAnsi="Palatino Linotype" w:cs="Arial"/>
                <w:b/>
                <w:sz w:val="24"/>
                <w:szCs w:val="24"/>
              </w:rPr>
              <w:lastRenderedPageBreak/>
              <w:t>0</w:t>
            </w:r>
            <w:r w:rsidR="00327AB2" w:rsidRPr="008160AB">
              <w:rPr>
                <w:rFonts w:ascii="Palatino Linotype" w:hAnsi="Palatino Linotype" w:cs="Arial"/>
                <w:b/>
                <w:sz w:val="24"/>
                <w:szCs w:val="24"/>
              </w:rPr>
              <w:t>4636/INFOEM/IP/RR/2024</w:t>
            </w:r>
          </w:p>
        </w:tc>
        <w:tc>
          <w:tcPr>
            <w:tcW w:w="5938" w:type="dxa"/>
          </w:tcPr>
          <w:p w:rsidR="00327AB2" w:rsidRPr="008160AB" w:rsidRDefault="00327AB2" w:rsidP="00327AB2">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t xml:space="preserve">Acto impugnado </w:t>
            </w:r>
          </w:p>
          <w:p w:rsidR="00327AB2" w:rsidRPr="008160AB" w:rsidRDefault="00327AB2" w:rsidP="00327AB2">
            <w:pPr>
              <w:pStyle w:val="Prrafodelista"/>
              <w:spacing w:before="240"/>
              <w:ind w:left="720"/>
              <w:jc w:val="both"/>
              <w:rPr>
                <w:rFonts w:ascii="Palatino Linotype" w:hAnsi="Palatino Linotype" w:cs="Arial"/>
                <w:i/>
              </w:rPr>
            </w:pPr>
            <w:r w:rsidRPr="008160AB">
              <w:rPr>
                <w:rFonts w:ascii="Palatino Linotype" w:hAnsi="Palatino Linotype" w:cs="Arial"/>
                <w:i/>
              </w:rPr>
              <w:t>“Respuesta” (sic)</w:t>
            </w:r>
          </w:p>
          <w:p w:rsidR="00327AB2" w:rsidRPr="008160AB" w:rsidRDefault="00327AB2" w:rsidP="00327AB2">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t>Razones o motivos de inconformidad</w:t>
            </w:r>
          </w:p>
          <w:p w:rsidR="00327AB2" w:rsidRPr="008160AB" w:rsidRDefault="00327AB2" w:rsidP="00327AB2">
            <w:pPr>
              <w:pStyle w:val="INFOEM"/>
              <w:ind w:left="742"/>
            </w:pPr>
            <w:r w:rsidRPr="008160AB">
              <w:t>“Niegan proporcionar la información pese a que cuando uno acude a pagar utilizan uno sino como los registran con vales?</w:t>
            </w:r>
            <w:r w:rsidRPr="008160AB">
              <w:rPr>
                <w:rFonts w:cs="Arial"/>
              </w:rPr>
              <w:t>” (sic)</w:t>
            </w:r>
          </w:p>
          <w:p w:rsidR="00327AB2" w:rsidRPr="008160AB" w:rsidRDefault="00327AB2" w:rsidP="00327AB2">
            <w:pPr>
              <w:spacing w:before="240" w:line="360" w:lineRule="auto"/>
              <w:jc w:val="both"/>
              <w:rPr>
                <w:rFonts w:ascii="Palatino Linotype" w:hAnsi="Palatino Linotype" w:cs="Arial"/>
                <w:sz w:val="24"/>
                <w:szCs w:val="24"/>
              </w:rPr>
            </w:pPr>
          </w:p>
        </w:tc>
      </w:tr>
      <w:tr w:rsidR="009B316E" w:rsidRPr="008160AB" w:rsidTr="00CA4CE9">
        <w:tc>
          <w:tcPr>
            <w:tcW w:w="3104" w:type="dxa"/>
          </w:tcPr>
          <w:p w:rsidR="009B316E" w:rsidRPr="008160AB" w:rsidRDefault="00AD7BB7" w:rsidP="00327AB2">
            <w:pPr>
              <w:spacing w:before="240" w:line="360" w:lineRule="auto"/>
              <w:jc w:val="both"/>
              <w:rPr>
                <w:rFonts w:ascii="Palatino Linotype" w:hAnsi="Palatino Linotype" w:cs="Arial"/>
                <w:sz w:val="24"/>
                <w:szCs w:val="24"/>
              </w:rPr>
            </w:pPr>
            <w:r w:rsidRPr="008160AB">
              <w:rPr>
                <w:rFonts w:ascii="Palatino Linotype" w:hAnsi="Palatino Linotype" w:cs="Arial"/>
                <w:b/>
                <w:sz w:val="24"/>
                <w:szCs w:val="24"/>
              </w:rPr>
              <w:t>0</w:t>
            </w:r>
            <w:r w:rsidR="009B316E" w:rsidRPr="008160AB">
              <w:rPr>
                <w:rFonts w:ascii="Palatino Linotype" w:hAnsi="Palatino Linotype" w:cs="Arial"/>
                <w:b/>
                <w:sz w:val="24"/>
                <w:szCs w:val="24"/>
              </w:rPr>
              <w:t>463</w:t>
            </w:r>
            <w:r w:rsidR="00327AB2" w:rsidRPr="008160AB">
              <w:rPr>
                <w:rFonts w:ascii="Palatino Linotype" w:hAnsi="Palatino Linotype" w:cs="Arial"/>
                <w:b/>
                <w:sz w:val="24"/>
                <w:szCs w:val="24"/>
              </w:rPr>
              <w:t>7</w:t>
            </w:r>
            <w:r w:rsidR="009B316E" w:rsidRPr="008160AB">
              <w:rPr>
                <w:rFonts w:ascii="Palatino Linotype" w:hAnsi="Palatino Linotype" w:cs="Arial"/>
                <w:b/>
                <w:sz w:val="24"/>
                <w:szCs w:val="24"/>
              </w:rPr>
              <w:t>/INFOEM/IP/RR/2024</w:t>
            </w:r>
          </w:p>
        </w:tc>
        <w:tc>
          <w:tcPr>
            <w:tcW w:w="5938" w:type="dxa"/>
          </w:tcPr>
          <w:p w:rsidR="009B316E" w:rsidRPr="008160AB" w:rsidRDefault="009B316E" w:rsidP="009B316E">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t xml:space="preserve">Acto impugnado </w:t>
            </w:r>
          </w:p>
          <w:p w:rsidR="009B316E" w:rsidRPr="008160AB" w:rsidRDefault="009B316E" w:rsidP="009B316E">
            <w:pPr>
              <w:pStyle w:val="Prrafodelista"/>
              <w:spacing w:before="240"/>
              <w:ind w:left="720"/>
              <w:jc w:val="both"/>
              <w:rPr>
                <w:rFonts w:ascii="Palatino Linotype" w:hAnsi="Palatino Linotype" w:cs="Arial"/>
                <w:i/>
              </w:rPr>
            </w:pPr>
            <w:r w:rsidRPr="008160AB">
              <w:rPr>
                <w:rFonts w:ascii="Palatino Linotype" w:hAnsi="Palatino Linotype" w:cs="Arial"/>
                <w:i/>
              </w:rPr>
              <w:t>“Respuesta” (sic)</w:t>
            </w:r>
          </w:p>
          <w:p w:rsidR="009B316E" w:rsidRPr="008160AB" w:rsidRDefault="009B316E" w:rsidP="009B316E">
            <w:pPr>
              <w:pStyle w:val="Prrafodelista"/>
              <w:spacing w:before="240" w:line="360" w:lineRule="auto"/>
              <w:ind w:left="142"/>
              <w:jc w:val="both"/>
              <w:rPr>
                <w:rFonts w:ascii="Palatino Linotype" w:hAnsi="Palatino Linotype" w:cs="Arial"/>
                <w:b/>
                <w:i/>
              </w:rPr>
            </w:pPr>
            <w:r w:rsidRPr="008160AB">
              <w:rPr>
                <w:rFonts w:ascii="Palatino Linotype" w:hAnsi="Palatino Linotype" w:cs="Arial"/>
                <w:b/>
                <w:i/>
              </w:rPr>
              <w:lastRenderedPageBreak/>
              <w:t>Razones o motivos de inconformidad</w:t>
            </w:r>
          </w:p>
          <w:p w:rsidR="009B316E" w:rsidRPr="008160AB" w:rsidRDefault="009B316E" w:rsidP="009B316E">
            <w:pPr>
              <w:pStyle w:val="INFOEM"/>
              <w:ind w:left="742"/>
            </w:pPr>
            <w:r w:rsidRPr="008160AB">
              <w:t>“</w:t>
            </w:r>
            <w:r w:rsidR="00327AB2" w:rsidRPr="008160AB">
              <w:t>La persona titular de transparencia niega la información pese a que en los informes de gobierno señalan los vehículos, por lo tanto requiero les ordenen entegar la información</w:t>
            </w:r>
            <w:r w:rsidRPr="008160AB">
              <w:rPr>
                <w:rFonts w:cs="Arial"/>
              </w:rPr>
              <w:t>” (sic)</w:t>
            </w:r>
          </w:p>
          <w:p w:rsidR="009B316E" w:rsidRPr="008160AB" w:rsidRDefault="009B316E" w:rsidP="009B316E">
            <w:pPr>
              <w:spacing w:before="240" w:line="360" w:lineRule="auto"/>
              <w:jc w:val="both"/>
              <w:rPr>
                <w:rFonts w:ascii="Palatino Linotype" w:hAnsi="Palatino Linotype" w:cs="Arial"/>
                <w:sz w:val="24"/>
                <w:szCs w:val="24"/>
              </w:rPr>
            </w:pPr>
          </w:p>
        </w:tc>
      </w:tr>
    </w:tbl>
    <w:p w:rsidR="00CA4CE9" w:rsidRPr="008160AB" w:rsidRDefault="00CA4CE9" w:rsidP="00CA4CE9">
      <w:pPr>
        <w:spacing w:before="240" w:line="360" w:lineRule="auto"/>
        <w:jc w:val="both"/>
        <w:rPr>
          <w:rFonts w:ascii="Palatino Linotype" w:hAnsi="Palatino Linotype" w:cs="Arial"/>
          <w:sz w:val="24"/>
          <w:szCs w:val="24"/>
        </w:rPr>
      </w:pPr>
    </w:p>
    <w:p w:rsidR="00CA4CE9" w:rsidRPr="008160AB" w:rsidRDefault="00CA4CE9" w:rsidP="00CA4CE9">
      <w:pPr>
        <w:spacing w:before="240" w:line="360" w:lineRule="auto"/>
        <w:jc w:val="both"/>
        <w:rPr>
          <w:rFonts w:ascii="Palatino Linotype" w:hAnsi="Palatino Linotype" w:cs="Arial"/>
          <w:b/>
          <w:sz w:val="24"/>
          <w:szCs w:val="24"/>
        </w:rPr>
      </w:pPr>
      <w:r w:rsidRPr="008160AB">
        <w:rPr>
          <w:rFonts w:ascii="Palatino Linotype" w:hAnsi="Palatino Linotype" w:cs="Arial"/>
          <w:b/>
          <w:sz w:val="28"/>
        </w:rPr>
        <w:t>CUARTO</w:t>
      </w:r>
      <w:r w:rsidRPr="008160AB">
        <w:rPr>
          <w:rFonts w:ascii="Palatino Linotype" w:hAnsi="Palatino Linotype" w:cs="Arial"/>
          <w:b/>
          <w:sz w:val="24"/>
          <w:szCs w:val="24"/>
        </w:rPr>
        <w:t xml:space="preserve">. </w:t>
      </w:r>
      <w:r w:rsidRPr="008160AB">
        <w:rPr>
          <w:rFonts w:ascii="Palatino Linotype" w:hAnsi="Palatino Linotype" w:cs="Arial"/>
          <w:b/>
          <w:sz w:val="28"/>
          <w:szCs w:val="28"/>
        </w:rPr>
        <w:t>Del turno y admisión de los recursos de revisión.</w:t>
      </w:r>
    </w:p>
    <w:p w:rsidR="00CA4CE9" w:rsidRPr="008160AB" w:rsidRDefault="00CA4CE9" w:rsidP="00CA4CE9">
      <w:pPr>
        <w:spacing w:before="240" w:line="360" w:lineRule="auto"/>
        <w:jc w:val="both"/>
        <w:rPr>
          <w:rFonts w:ascii="Palatino Linotype" w:hAnsi="Palatino Linotype" w:cs="Arial"/>
          <w:sz w:val="28"/>
          <w:szCs w:val="24"/>
        </w:rPr>
      </w:pPr>
      <w:r w:rsidRPr="008160AB">
        <w:rPr>
          <w:rFonts w:ascii="Palatino Linotype" w:hAnsi="Palatino Linotype"/>
          <w:sz w:val="24"/>
        </w:rPr>
        <w:t xml:space="preserve">El medio de impugnación fue turnado al Comisionado Presidente </w:t>
      </w:r>
      <w:r w:rsidRPr="008160AB">
        <w:rPr>
          <w:rFonts w:ascii="Palatino Linotype" w:hAnsi="Palatino Linotype"/>
          <w:b/>
          <w:sz w:val="24"/>
        </w:rPr>
        <w:t>José Martínez Vilchis,</w:t>
      </w:r>
      <w:r w:rsidRPr="008160AB">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8160AB">
        <w:rPr>
          <w:rFonts w:ascii="Palatino Linotype" w:hAnsi="Palatino Linotype"/>
          <w:b/>
          <w:sz w:val="24"/>
        </w:rPr>
        <w:t>admisión</w:t>
      </w:r>
      <w:r w:rsidRPr="008160AB">
        <w:rPr>
          <w:rFonts w:ascii="Palatino Linotype" w:hAnsi="Palatino Linotype"/>
          <w:sz w:val="24"/>
        </w:rPr>
        <w:t xml:space="preserve"> en fecha </w:t>
      </w:r>
      <w:r w:rsidR="00327AB2" w:rsidRPr="008160AB">
        <w:rPr>
          <w:rFonts w:ascii="Palatino Linotype" w:hAnsi="Palatino Linotype"/>
          <w:b/>
          <w:sz w:val="24"/>
        </w:rPr>
        <w:t>seis y nueve de ago</w:t>
      </w:r>
      <w:r w:rsidR="00AD7BB7" w:rsidRPr="008160AB">
        <w:rPr>
          <w:rFonts w:ascii="Palatino Linotype" w:hAnsi="Palatino Linotype"/>
          <w:b/>
          <w:sz w:val="24"/>
        </w:rPr>
        <w:t>s</w:t>
      </w:r>
      <w:r w:rsidR="00327AB2" w:rsidRPr="008160AB">
        <w:rPr>
          <w:rFonts w:ascii="Palatino Linotype" w:hAnsi="Palatino Linotype"/>
          <w:b/>
          <w:sz w:val="24"/>
        </w:rPr>
        <w:t>to</w:t>
      </w:r>
      <w:r w:rsidRPr="008160AB">
        <w:rPr>
          <w:rFonts w:ascii="Palatino Linotype" w:hAnsi="Palatino Linotype"/>
          <w:b/>
          <w:sz w:val="24"/>
        </w:rPr>
        <w:t xml:space="preserve"> de dos mil veinticuatro</w:t>
      </w:r>
      <w:r w:rsidRPr="008160AB">
        <w:rPr>
          <w:rFonts w:ascii="Palatino Linotype" w:hAnsi="Palatino Linotype"/>
          <w:sz w:val="24"/>
        </w:rPr>
        <w:t>, determinándose en ellos, un plazo de siete días para que las partes manifestaran lo que a su derecho corresponda en términos del numeral ya citado.</w:t>
      </w:r>
    </w:p>
    <w:p w:rsidR="00CA4CE9" w:rsidRPr="008160AB" w:rsidRDefault="00CA4CE9" w:rsidP="00CA4CE9">
      <w:pPr>
        <w:spacing w:before="240" w:line="360" w:lineRule="auto"/>
        <w:jc w:val="both"/>
        <w:rPr>
          <w:rFonts w:ascii="Palatino Linotype" w:hAnsi="Palatino Linotype" w:cs="Arial"/>
          <w:sz w:val="24"/>
          <w:szCs w:val="24"/>
        </w:rPr>
      </w:pPr>
    </w:p>
    <w:p w:rsidR="00CA4CE9" w:rsidRPr="008160AB" w:rsidRDefault="00CA4CE9" w:rsidP="00CA4CE9">
      <w:pPr>
        <w:pStyle w:val="Prrafodelista"/>
        <w:spacing w:line="360" w:lineRule="auto"/>
        <w:ind w:left="0"/>
        <w:jc w:val="both"/>
        <w:rPr>
          <w:rFonts w:ascii="Palatino Linotype" w:hAnsi="Palatino Linotype" w:cs="Arial"/>
          <w:b/>
          <w:sz w:val="28"/>
          <w:szCs w:val="28"/>
        </w:rPr>
      </w:pPr>
      <w:r w:rsidRPr="008160AB">
        <w:rPr>
          <w:rFonts w:ascii="Palatino Linotype" w:hAnsi="Palatino Linotype" w:cs="Arial"/>
          <w:b/>
          <w:sz w:val="28"/>
        </w:rPr>
        <w:t>QUINTO</w:t>
      </w:r>
      <w:r w:rsidRPr="008160AB">
        <w:rPr>
          <w:rFonts w:ascii="Palatino Linotype" w:hAnsi="Palatino Linotype" w:cs="Arial"/>
          <w:b/>
          <w:sz w:val="28"/>
          <w:szCs w:val="28"/>
        </w:rPr>
        <w:t>. De la etapa de instrucción.</w:t>
      </w:r>
    </w:p>
    <w:p w:rsidR="006720A6" w:rsidRPr="008160AB" w:rsidRDefault="006720A6" w:rsidP="006720A6">
      <w:pPr>
        <w:spacing w:line="360" w:lineRule="auto"/>
        <w:jc w:val="both"/>
        <w:rPr>
          <w:rFonts w:ascii="Palatino Linotype" w:hAnsi="Palatino Linotype"/>
          <w:sz w:val="24"/>
        </w:rPr>
      </w:pPr>
      <w:r w:rsidRPr="008160AB">
        <w:rPr>
          <w:rFonts w:ascii="Palatino Linotype" w:hAnsi="Palatino Linotype" w:cs="Arial"/>
          <w:sz w:val="24"/>
        </w:rPr>
        <w:lastRenderedPageBreak/>
        <w:t xml:space="preserve">De las constancias que obran en el expediente electrónico del SAIMEX, se advierte que el </w:t>
      </w:r>
      <w:r w:rsidRPr="008160AB">
        <w:rPr>
          <w:rFonts w:ascii="Palatino Linotype" w:hAnsi="Palatino Linotype" w:cs="Arial"/>
          <w:b/>
          <w:sz w:val="24"/>
        </w:rPr>
        <w:t>Sujeto Obligado</w:t>
      </w:r>
      <w:r w:rsidRPr="008160AB">
        <w:rPr>
          <w:rFonts w:ascii="Palatino Linotype" w:hAnsi="Palatino Linotype" w:cs="Arial"/>
          <w:sz w:val="24"/>
        </w:rPr>
        <w:t xml:space="preserve"> rindió su informe justificado</w:t>
      </w:r>
      <w:r w:rsidR="007D3218" w:rsidRPr="008160AB">
        <w:rPr>
          <w:rFonts w:ascii="Palatino Linotype" w:hAnsi="Palatino Linotype" w:cs="Arial"/>
          <w:sz w:val="24"/>
        </w:rPr>
        <w:t xml:space="preserve"> en el recurso de revisión </w:t>
      </w:r>
      <w:r w:rsidR="00AD7BB7" w:rsidRPr="008160AB">
        <w:rPr>
          <w:rFonts w:ascii="Palatino Linotype" w:hAnsi="Palatino Linotype" w:cs="Arial"/>
          <w:sz w:val="24"/>
        </w:rPr>
        <w:t>0</w:t>
      </w:r>
      <w:r w:rsidR="007D3218" w:rsidRPr="008160AB">
        <w:rPr>
          <w:rFonts w:ascii="Palatino Linotype" w:hAnsi="Palatino Linotype" w:cs="Arial"/>
          <w:sz w:val="24"/>
        </w:rPr>
        <w:t>4636/INFOEM/IP/RR/2024,</w:t>
      </w:r>
      <w:r w:rsidRPr="008160AB">
        <w:rPr>
          <w:rFonts w:ascii="Palatino Linotype" w:hAnsi="Palatino Linotype" w:cs="Arial"/>
          <w:sz w:val="24"/>
        </w:rPr>
        <w:t xml:space="preserve"> en fecha </w:t>
      </w:r>
      <w:r w:rsidR="007D3218" w:rsidRPr="008160AB">
        <w:rPr>
          <w:rFonts w:ascii="Palatino Linotype" w:hAnsi="Palatino Linotype" w:cs="Arial"/>
          <w:sz w:val="24"/>
        </w:rPr>
        <w:t>veinte de agosto</w:t>
      </w:r>
      <w:r w:rsidRPr="008160AB">
        <w:rPr>
          <w:rFonts w:ascii="Palatino Linotype" w:hAnsi="Palatino Linotype" w:cs="Arial"/>
          <w:sz w:val="24"/>
        </w:rPr>
        <w:t xml:space="preserve"> de dos mil veinticuatro, por medio del archivo</w:t>
      </w:r>
      <w:r w:rsidR="007D3218" w:rsidRPr="008160AB">
        <w:rPr>
          <w:rFonts w:ascii="Palatino Linotype" w:hAnsi="Palatino Linotype" w:cs="Arial"/>
          <w:sz w:val="24"/>
        </w:rPr>
        <w:t xml:space="preserve"> </w:t>
      </w:r>
      <w:r w:rsidRPr="008160AB">
        <w:rPr>
          <w:rFonts w:ascii="Palatino Linotype" w:hAnsi="Palatino Linotype" w:cs="Arial"/>
          <w:sz w:val="24"/>
        </w:rPr>
        <w:t xml:space="preserve">electrónico </w:t>
      </w:r>
      <w:r w:rsidR="007D3218" w:rsidRPr="008160AB">
        <w:rPr>
          <w:rFonts w:ascii="Palatino Linotype" w:hAnsi="Palatino Linotype" w:cs="Arial"/>
          <w:sz w:val="24"/>
        </w:rPr>
        <w:t>“</w:t>
      </w:r>
      <w:r w:rsidR="007D3218" w:rsidRPr="008160AB">
        <w:rPr>
          <w:rFonts w:ascii="Palatino Linotype" w:hAnsi="Palatino Linotype" w:cs="Arial"/>
          <w:b/>
          <w:i/>
          <w:sz w:val="24"/>
        </w:rPr>
        <w:t>4636.pdf</w:t>
      </w:r>
      <w:r w:rsidRPr="008160AB">
        <w:rPr>
          <w:rFonts w:ascii="Palatino Linotype" w:hAnsi="Palatino Linotype" w:cs="Arial"/>
          <w:b/>
          <w:i/>
          <w:sz w:val="24"/>
        </w:rPr>
        <w:t>”</w:t>
      </w:r>
      <w:r w:rsidRPr="008160AB">
        <w:rPr>
          <w:rFonts w:ascii="Palatino Linotype" w:hAnsi="Palatino Linotype" w:cs="Arial"/>
          <w:sz w:val="24"/>
        </w:rPr>
        <w:t xml:space="preserve">, el cual </w:t>
      </w:r>
      <w:r w:rsidR="007D3218" w:rsidRPr="008160AB">
        <w:rPr>
          <w:rFonts w:ascii="Palatino Linotype" w:hAnsi="Palatino Linotype" w:cs="Arial"/>
          <w:sz w:val="24"/>
        </w:rPr>
        <w:t>no fue puesto a la vista por dejar visibles datos personales, entre ellos, una clave de elector.</w:t>
      </w:r>
    </w:p>
    <w:p w:rsidR="00CA4CE9" w:rsidRPr="008160AB" w:rsidRDefault="00CA4CE9" w:rsidP="00CA4CE9">
      <w:pPr>
        <w:spacing w:after="0" w:line="360" w:lineRule="auto"/>
        <w:jc w:val="both"/>
        <w:rPr>
          <w:rFonts w:ascii="Palatino Linotype" w:hAnsi="Palatino Linotype" w:cs="Arial"/>
          <w:b/>
          <w:sz w:val="28"/>
          <w:szCs w:val="28"/>
        </w:rPr>
      </w:pPr>
    </w:p>
    <w:p w:rsidR="00CA4CE9" w:rsidRPr="008160AB" w:rsidRDefault="00CA4CE9" w:rsidP="00CA4CE9">
      <w:pPr>
        <w:spacing w:line="360" w:lineRule="auto"/>
        <w:jc w:val="both"/>
        <w:rPr>
          <w:rFonts w:ascii="Palatino Linotype" w:eastAsia="Calibri" w:hAnsi="Palatino Linotype" w:cs="Arial"/>
          <w:b/>
          <w:sz w:val="28"/>
          <w:szCs w:val="28"/>
        </w:rPr>
      </w:pPr>
      <w:r w:rsidRPr="008160AB">
        <w:rPr>
          <w:rFonts w:ascii="Palatino Linotype" w:hAnsi="Palatino Linotype" w:cs="Arial"/>
          <w:b/>
          <w:sz w:val="28"/>
          <w:szCs w:val="28"/>
        </w:rPr>
        <w:t>SEXTO.</w:t>
      </w:r>
      <w:r w:rsidRPr="008160AB">
        <w:rPr>
          <w:rFonts w:ascii="Palatino Linotype" w:hAnsi="Palatino Linotype" w:cs="Arial"/>
          <w:b/>
          <w:sz w:val="28"/>
        </w:rPr>
        <w:t xml:space="preserve"> </w:t>
      </w:r>
      <w:r w:rsidRPr="008160AB">
        <w:rPr>
          <w:rFonts w:ascii="Palatino Linotype" w:eastAsia="Calibri" w:hAnsi="Palatino Linotype" w:cs="Arial"/>
          <w:b/>
          <w:sz w:val="28"/>
          <w:szCs w:val="28"/>
        </w:rPr>
        <w:t>De la Acumulación</w:t>
      </w:r>
    </w:p>
    <w:p w:rsidR="00CA4CE9" w:rsidRPr="008160AB" w:rsidRDefault="00CA4CE9" w:rsidP="00CA4CE9">
      <w:pPr>
        <w:pStyle w:val="Prrafodelista"/>
        <w:spacing w:line="360" w:lineRule="auto"/>
        <w:ind w:left="0"/>
        <w:jc w:val="both"/>
        <w:rPr>
          <w:rFonts w:ascii="Palatino Linotype" w:hAnsi="Palatino Linotype"/>
        </w:rPr>
      </w:pPr>
      <w:r w:rsidRPr="008160AB">
        <w:rPr>
          <w:rFonts w:ascii="Palatino Linotype" w:hAnsi="Palatino Linotype"/>
        </w:rPr>
        <w:t xml:space="preserve">Posteriormente por acuerdo del Pleno del Instituto, en la </w:t>
      </w:r>
      <w:r w:rsidR="007D3218" w:rsidRPr="008160AB">
        <w:rPr>
          <w:rFonts w:ascii="Palatino Linotype" w:hAnsi="Palatino Linotype"/>
          <w:b/>
        </w:rPr>
        <w:t>Vigésima Octava</w:t>
      </w:r>
      <w:r w:rsidRPr="008160AB">
        <w:rPr>
          <w:rFonts w:ascii="Palatino Linotype" w:hAnsi="Palatino Linotype"/>
          <w:b/>
        </w:rPr>
        <w:t xml:space="preserve"> Sesión</w:t>
      </w:r>
      <w:r w:rsidRPr="008160AB">
        <w:rPr>
          <w:rFonts w:ascii="Palatino Linotype" w:hAnsi="Palatino Linotype"/>
        </w:rPr>
        <w:t xml:space="preserve"> Ordinaria de Pleno, de fecha </w:t>
      </w:r>
      <w:r w:rsidR="007D3218" w:rsidRPr="008160AB">
        <w:rPr>
          <w:rFonts w:ascii="Palatino Linotype" w:hAnsi="Palatino Linotype"/>
          <w:b/>
        </w:rPr>
        <w:t>catorce de agosto</w:t>
      </w:r>
      <w:r w:rsidRPr="008160AB">
        <w:rPr>
          <w:rFonts w:ascii="Palatino Linotype" w:hAnsi="Palatino Linotype"/>
          <w:b/>
        </w:rPr>
        <w:t xml:space="preserve"> de dos mil veinticuatro</w:t>
      </w:r>
      <w:r w:rsidRPr="008160AB">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CA4CE9" w:rsidRPr="008160AB" w:rsidRDefault="00CA4CE9" w:rsidP="00CA4CE9">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CA4CE9" w:rsidRPr="008160AB" w:rsidTr="00CA4CE9">
        <w:trPr>
          <w:trHeight w:val="1099"/>
        </w:trPr>
        <w:tc>
          <w:tcPr>
            <w:tcW w:w="7316" w:type="dxa"/>
            <w:tcBorders>
              <w:top w:val="nil"/>
              <w:left w:val="nil"/>
              <w:bottom w:val="nil"/>
              <w:right w:val="nil"/>
            </w:tcBorders>
          </w:tcPr>
          <w:p w:rsidR="00CA4CE9" w:rsidRPr="008160AB" w:rsidRDefault="00CA4CE9" w:rsidP="00CA4CE9">
            <w:pPr>
              <w:pStyle w:val="Prrafodelista"/>
              <w:spacing w:line="360" w:lineRule="auto"/>
              <w:ind w:left="0"/>
              <w:jc w:val="both"/>
              <w:rPr>
                <w:rFonts w:ascii="Palatino Linotype" w:hAnsi="Palatino Linotype"/>
                <w:i/>
                <w:sz w:val="22"/>
              </w:rPr>
            </w:pPr>
            <w:r w:rsidRPr="008160AB">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CA4CE9" w:rsidRPr="008160AB" w:rsidTr="00CA4CE9">
        <w:trPr>
          <w:trHeight w:val="2187"/>
        </w:trPr>
        <w:tc>
          <w:tcPr>
            <w:tcW w:w="7316" w:type="dxa"/>
            <w:tcBorders>
              <w:top w:val="nil"/>
              <w:left w:val="nil"/>
              <w:bottom w:val="nil"/>
              <w:right w:val="nil"/>
            </w:tcBorders>
          </w:tcPr>
          <w:p w:rsidR="00CA4CE9" w:rsidRPr="008160AB" w:rsidRDefault="00CA4CE9" w:rsidP="00CA4CE9">
            <w:pPr>
              <w:pStyle w:val="Prrafodelista"/>
              <w:spacing w:line="360" w:lineRule="auto"/>
              <w:ind w:left="0"/>
              <w:jc w:val="both"/>
              <w:rPr>
                <w:rFonts w:ascii="Palatino Linotype" w:hAnsi="Palatino Linotype"/>
                <w:i/>
                <w:sz w:val="22"/>
              </w:rPr>
            </w:pPr>
            <w:r w:rsidRPr="008160AB">
              <w:rPr>
                <w:rFonts w:ascii="Palatino Linotype" w:hAnsi="Palatino Linotype"/>
                <w:i/>
                <w:sz w:val="22"/>
              </w:rPr>
              <w:lastRenderedPageBreak/>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CA4CE9" w:rsidRPr="008160AB" w:rsidRDefault="00CA4CE9" w:rsidP="00CA4CE9">
      <w:pPr>
        <w:spacing w:after="0" w:line="360" w:lineRule="auto"/>
        <w:jc w:val="both"/>
        <w:rPr>
          <w:rFonts w:ascii="Palatino Linotype" w:hAnsi="Palatino Linotype" w:cs="Arial"/>
          <w:b/>
          <w:sz w:val="28"/>
        </w:rPr>
      </w:pPr>
    </w:p>
    <w:p w:rsidR="00CA4CE9" w:rsidRPr="008160AB" w:rsidRDefault="00CA4CE9" w:rsidP="00CA4CE9">
      <w:pPr>
        <w:spacing w:after="0" w:line="360" w:lineRule="auto"/>
        <w:jc w:val="both"/>
        <w:rPr>
          <w:rFonts w:ascii="Palatino Linotype" w:hAnsi="Palatino Linotype" w:cs="Arial"/>
          <w:b/>
          <w:sz w:val="28"/>
          <w:szCs w:val="28"/>
        </w:rPr>
      </w:pPr>
      <w:r w:rsidRPr="008160AB">
        <w:rPr>
          <w:rFonts w:ascii="Palatino Linotype" w:hAnsi="Palatino Linotype" w:cs="Arial"/>
          <w:b/>
          <w:sz w:val="28"/>
        </w:rPr>
        <w:t xml:space="preserve">SÉPTIMO. </w:t>
      </w:r>
      <w:r w:rsidRPr="008160AB">
        <w:rPr>
          <w:rFonts w:ascii="Palatino Linotype" w:hAnsi="Palatino Linotype" w:cs="Arial"/>
          <w:b/>
          <w:sz w:val="28"/>
          <w:szCs w:val="28"/>
        </w:rPr>
        <w:t>Del Cierre de Instrucción.</w:t>
      </w:r>
    </w:p>
    <w:p w:rsidR="00CA4CE9" w:rsidRPr="008160AB" w:rsidRDefault="00CA4CE9" w:rsidP="00CA4CE9">
      <w:pPr>
        <w:spacing w:after="0" w:line="360" w:lineRule="auto"/>
        <w:jc w:val="both"/>
        <w:rPr>
          <w:rFonts w:ascii="Palatino Linotype" w:hAnsi="Palatino Linotype" w:cs="Arial"/>
          <w:sz w:val="24"/>
          <w:szCs w:val="24"/>
        </w:rPr>
      </w:pPr>
      <w:r w:rsidRPr="008160AB">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DB3B65" w:rsidRPr="008160AB">
        <w:rPr>
          <w:rFonts w:ascii="Palatino Linotype" w:hAnsi="Palatino Linotype" w:cs="Arial"/>
          <w:b/>
          <w:sz w:val="24"/>
          <w:szCs w:val="24"/>
        </w:rPr>
        <w:t>veintidós de agosto</w:t>
      </w:r>
      <w:r w:rsidRPr="008160AB">
        <w:rPr>
          <w:rFonts w:ascii="Palatino Linotype" w:hAnsi="Palatino Linotype" w:cs="Arial"/>
          <w:b/>
          <w:sz w:val="24"/>
          <w:szCs w:val="24"/>
        </w:rPr>
        <w:t xml:space="preserve"> de dos mil veinticuatro</w:t>
      </w:r>
      <w:r w:rsidRPr="008160AB">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7D3218" w:rsidRPr="008160AB" w:rsidRDefault="007D3218" w:rsidP="00CA4CE9">
      <w:pPr>
        <w:spacing w:after="0" w:line="360" w:lineRule="auto"/>
        <w:jc w:val="both"/>
        <w:rPr>
          <w:rFonts w:ascii="Palatino Linotype" w:hAnsi="Palatino Linotype" w:cs="Arial"/>
          <w:sz w:val="24"/>
          <w:szCs w:val="24"/>
        </w:rPr>
      </w:pPr>
    </w:p>
    <w:p w:rsidR="007D3218" w:rsidRPr="008160AB" w:rsidRDefault="007D3218" w:rsidP="007D3218">
      <w:pPr>
        <w:spacing w:line="360" w:lineRule="auto"/>
        <w:jc w:val="both"/>
        <w:rPr>
          <w:rFonts w:ascii="Palatino Linotype" w:eastAsia="Calibri" w:hAnsi="Palatino Linotype" w:cs="Arial"/>
          <w:b/>
          <w:sz w:val="28"/>
          <w:lang w:val="es-ES_tradnl"/>
        </w:rPr>
      </w:pPr>
      <w:r w:rsidRPr="008160AB">
        <w:rPr>
          <w:rFonts w:ascii="Palatino Linotype" w:hAnsi="Palatino Linotype" w:cs="Arial"/>
          <w:b/>
          <w:sz w:val="28"/>
          <w:szCs w:val="28"/>
        </w:rPr>
        <w:t>OCTAVO</w:t>
      </w:r>
      <w:r w:rsidRPr="008160AB">
        <w:rPr>
          <w:rFonts w:ascii="Palatino Linotype" w:eastAsia="Calibri" w:hAnsi="Palatino Linotype" w:cs="Arial"/>
          <w:b/>
          <w:sz w:val="28"/>
          <w:lang w:val="es-ES_tradnl"/>
        </w:rPr>
        <w:t>. De la ampliación del término para resolver.</w:t>
      </w:r>
    </w:p>
    <w:p w:rsidR="00CA4CE9" w:rsidRPr="008160AB" w:rsidRDefault="007D3218" w:rsidP="00AD7BB7">
      <w:pPr>
        <w:spacing w:line="360" w:lineRule="auto"/>
        <w:jc w:val="both"/>
        <w:rPr>
          <w:rFonts w:ascii="Palatino Linotype" w:hAnsi="Palatino Linotype" w:cs="Arial"/>
          <w:sz w:val="24"/>
        </w:rPr>
      </w:pPr>
      <w:r w:rsidRPr="008160AB">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sidR="00DB3B65" w:rsidRPr="008160AB">
        <w:rPr>
          <w:rFonts w:ascii="Palatino Linotype" w:eastAsia="Calibri" w:hAnsi="Palatino Linotype" w:cs="Arial"/>
          <w:b/>
          <w:sz w:val="24"/>
          <w:lang w:val="es-ES_tradnl"/>
        </w:rPr>
        <w:t>dieciocho de septiembre</w:t>
      </w:r>
      <w:r w:rsidRPr="008160AB">
        <w:rPr>
          <w:rFonts w:ascii="Palatino Linotype" w:eastAsia="Calibri" w:hAnsi="Palatino Linotype" w:cs="Arial"/>
          <w:b/>
          <w:sz w:val="24"/>
          <w:lang w:val="es-ES_tradnl"/>
        </w:rPr>
        <w:t xml:space="preserve"> de dos mil veinticuatro</w:t>
      </w:r>
      <w:r w:rsidRPr="008160AB">
        <w:rPr>
          <w:rFonts w:ascii="Palatino Linotype" w:hAnsi="Palatino Linotype" w:cs="Arial"/>
          <w:sz w:val="24"/>
        </w:rPr>
        <w:t xml:space="preserve">, se notificó a las partes el acuerdo por el que se ordena ampliar el plazo para la emisión de la resolución, en términos del artículo 181 párrafo tercero de la Ley </w:t>
      </w:r>
      <w:r w:rsidRPr="008160AB">
        <w:rPr>
          <w:rFonts w:ascii="Palatino Linotype" w:hAnsi="Palatino Linotype" w:cs="Arial"/>
          <w:sz w:val="24"/>
        </w:rPr>
        <w:lastRenderedPageBreak/>
        <w:t>de Transparencia y Acceso a la Información Pública del Estado de México y Municipios, ordenándose turnar los expedientes a la resolución que en derecho proceda.</w:t>
      </w:r>
    </w:p>
    <w:p w:rsidR="00CA4CE9" w:rsidRPr="008160AB" w:rsidRDefault="00CA4CE9" w:rsidP="00CA4CE9">
      <w:pPr>
        <w:spacing w:before="240" w:line="360" w:lineRule="auto"/>
        <w:jc w:val="center"/>
        <w:rPr>
          <w:rFonts w:ascii="Palatino Linotype" w:hAnsi="Palatino Linotype" w:cs="Arial"/>
          <w:b/>
          <w:sz w:val="28"/>
        </w:rPr>
      </w:pPr>
      <w:r w:rsidRPr="008160AB">
        <w:rPr>
          <w:rFonts w:ascii="Palatino Linotype" w:hAnsi="Palatino Linotype" w:cs="Arial"/>
          <w:b/>
          <w:sz w:val="28"/>
        </w:rPr>
        <w:t xml:space="preserve">C O N S I D E R A N D O </w:t>
      </w:r>
    </w:p>
    <w:p w:rsidR="00AD7BB7" w:rsidRPr="008160AB" w:rsidRDefault="00AD7BB7" w:rsidP="00AD7BB7">
      <w:pPr>
        <w:spacing w:before="240" w:line="240" w:lineRule="auto"/>
        <w:jc w:val="center"/>
        <w:rPr>
          <w:rFonts w:ascii="Palatino Linotype" w:hAnsi="Palatino Linotype" w:cs="Arial"/>
          <w:b/>
          <w:sz w:val="28"/>
        </w:rPr>
      </w:pPr>
    </w:p>
    <w:p w:rsidR="00CA4CE9" w:rsidRPr="008160AB" w:rsidRDefault="00CA4CE9" w:rsidP="00CA4CE9">
      <w:pPr>
        <w:spacing w:before="240" w:line="360" w:lineRule="auto"/>
        <w:jc w:val="both"/>
        <w:rPr>
          <w:rFonts w:ascii="Palatino Linotype" w:hAnsi="Palatino Linotype" w:cs="Arial"/>
          <w:sz w:val="28"/>
          <w:szCs w:val="28"/>
        </w:rPr>
      </w:pPr>
      <w:r w:rsidRPr="008160AB">
        <w:rPr>
          <w:rFonts w:ascii="Palatino Linotype" w:hAnsi="Palatino Linotype" w:cs="Arial"/>
          <w:b/>
          <w:sz w:val="28"/>
        </w:rPr>
        <w:t>PRIMERO.</w:t>
      </w:r>
      <w:r w:rsidRPr="008160AB">
        <w:rPr>
          <w:rFonts w:ascii="Palatino Linotype" w:hAnsi="Palatino Linotype" w:cs="Arial"/>
          <w:b/>
        </w:rPr>
        <w:t xml:space="preserve"> </w:t>
      </w:r>
      <w:r w:rsidRPr="008160AB">
        <w:rPr>
          <w:rFonts w:ascii="Palatino Linotype" w:hAnsi="Palatino Linotype" w:cs="Arial"/>
          <w:b/>
          <w:sz w:val="28"/>
          <w:szCs w:val="28"/>
        </w:rPr>
        <w:t>De la competencia</w:t>
      </w:r>
      <w:r w:rsidRPr="008160AB">
        <w:rPr>
          <w:rFonts w:ascii="Palatino Linotype" w:hAnsi="Palatino Linotype" w:cs="Arial"/>
          <w:sz w:val="28"/>
          <w:szCs w:val="28"/>
        </w:rPr>
        <w:t>.</w:t>
      </w:r>
    </w:p>
    <w:p w:rsidR="00CA4CE9" w:rsidRPr="008160AB" w:rsidRDefault="00CA4CE9" w:rsidP="00CA4CE9">
      <w:pPr>
        <w:spacing w:after="0" w:line="360" w:lineRule="auto"/>
        <w:jc w:val="both"/>
        <w:rPr>
          <w:rFonts w:ascii="Palatino Linotype" w:hAnsi="Palatino Linotype" w:cs="Arial"/>
          <w:sz w:val="24"/>
          <w:szCs w:val="24"/>
        </w:rPr>
      </w:pPr>
      <w:r w:rsidRPr="008160AB">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160AB">
        <w:rPr>
          <w:rFonts w:ascii="Palatino Linotype" w:hAnsi="Palatino Linotype" w:cs="Arial"/>
          <w:b/>
          <w:sz w:val="24"/>
          <w:szCs w:val="24"/>
        </w:rPr>
        <w:t>Recurrente</w:t>
      </w:r>
      <w:r w:rsidRPr="008160AB">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8160AB">
        <w:rPr>
          <w:rFonts w:ascii="Palatino Linotype" w:hAnsi="Palatino Linotype"/>
          <w:sz w:val="24"/>
        </w:rPr>
        <w:t>6, 9 fracciones I y XXIII</w:t>
      </w:r>
      <w:r w:rsidRPr="008160AB">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CA4CE9" w:rsidRPr="008160AB" w:rsidRDefault="00CA4CE9" w:rsidP="00CA4CE9">
      <w:pPr>
        <w:spacing w:before="240" w:line="360" w:lineRule="auto"/>
        <w:jc w:val="both"/>
        <w:rPr>
          <w:rFonts w:ascii="Palatino Linotype" w:eastAsia="Calibri" w:hAnsi="Palatino Linotype"/>
          <w:b/>
          <w:color w:val="000000" w:themeColor="text1"/>
          <w:sz w:val="24"/>
          <w:szCs w:val="24"/>
        </w:rPr>
      </w:pPr>
    </w:p>
    <w:p w:rsidR="00CA4CE9" w:rsidRPr="008160AB" w:rsidRDefault="00CA4CE9" w:rsidP="00CA4CE9">
      <w:pPr>
        <w:pStyle w:val="Prrafodelista"/>
        <w:autoSpaceDE w:val="0"/>
        <w:autoSpaceDN w:val="0"/>
        <w:adjustRightInd w:val="0"/>
        <w:spacing w:before="240" w:after="160" w:line="360" w:lineRule="auto"/>
        <w:ind w:left="0"/>
        <w:jc w:val="both"/>
        <w:rPr>
          <w:rFonts w:ascii="Palatino Linotype" w:hAnsi="Palatino Linotype" w:cs="Arial"/>
          <w:b/>
        </w:rPr>
      </w:pPr>
      <w:r w:rsidRPr="008160AB">
        <w:rPr>
          <w:rFonts w:ascii="Palatino Linotype" w:hAnsi="Palatino Linotype" w:cs="Arial"/>
          <w:b/>
          <w:sz w:val="28"/>
        </w:rPr>
        <w:t>SEGUNDO</w:t>
      </w:r>
      <w:r w:rsidRPr="008160AB">
        <w:rPr>
          <w:rFonts w:ascii="Palatino Linotype" w:hAnsi="Palatino Linotype" w:cs="Arial"/>
          <w:b/>
        </w:rPr>
        <w:t xml:space="preserve">. </w:t>
      </w:r>
      <w:r w:rsidRPr="008160AB">
        <w:rPr>
          <w:rFonts w:ascii="Palatino Linotype" w:hAnsi="Palatino Linotype" w:cs="Arial"/>
          <w:b/>
          <w:sz w:val="28"/>
          <w:szCs w:val="28"/>
        </w:rPr>
        <w:t>Sobre los alcances del recurso de revisión.</w:t>
      </w:r>
      <w:r w:rsidRPr="008160AB">
        <w:rPr>
          <w:rFonts w:ascii="Palatino Linotype" w:hAnsi="Palatino Linotype" w:cs="Arial"/>
          <w:b/>
        </w:rPr>
        <w:t xml:space="preserve"> </w:t>
      </w:r>
    </w:p>
    <w:p w:rsidR="00CA4CE9" w:rsidRPr="008160AB" w:rsidRDefault="00CA4CE9" w:rsidP="00CA4CE9">
      <w:pPr>
        <w:pStyle w:val="Prrafodelista"/>
        <w:autoSpaceDE w:val="0"/>
        <w:autoSpaceDN w:val="0"/>
        <w:adjustRightInd w:val="0"/>
        <w:spacing w:before="240" w:after="160" w:line="360" w:lineRule="auto"/>
        <w:ind w:left="0"/>
        <w:jc w:val="both"/>
        <w:rPr>
          <w:rFonts w:ascii="Palatino Linotype" w:hAnsi="Palatino Linotype" w:cs="Arial"/>
        </w:rPr>
      </w:pPr>
      <w:r w:rsidRPr="008160AB">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160AB">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CA4CE9" w:rsidRPr="008160AB" w:rsidRDefault="00CA4CE9" w:rsidP="00CA4CE9">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160AB">
        <w:rPr>
          <w:rFonts w:ascii="Palatino Linotype" w:eastAsia="Times New Roman" w:hAnsi="Palatino Linotype" w:cs="Arial"/>
          <w:i/>
          <w:szCs w:val="24"/>
          <w:lang w:eastAsia="es-ES"/>
        </w:rPr>
        <w:t xml:space="preserve">“Artículo 180. El recurso de revisión contendrá: </w:t>
      </w:r>
    </w:p>
    <w:p w:rsidR="00CA4CE9" w:rsidRPr="008160AB" w:rsidRDefault="00CA4CE9" w:rsidP="00CA4CE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 xml:space="preserve">I. El sujeto obligado ante la cual se presentó la solicitud; </w:t>
      </w:r>
    </w:p>
    <w:p w:rsidR="00CA4CE9" w:rsidRPr="008160AB" w:rsidRDefault="00CA4CE9" w:rsidP="00CA4CE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b/>
          <w:i/>
          <w:sz w:val="24"/>
          <w:szCs w:val="24"/>
          <w:lang w:val="es-ES_tradnl" w:eastAsia="es-ES"/>
        </w:rPr>
        <w:t>II. El nombre del solicitante que recurre</w:t>
      </w:r>
      <w:r w:rsidRPr="008160AB">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CA4CE9" w:rsidRPr="008160AB" w:rsidRDefault="00CA4CE9" w:rsidP="00CA4CE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III. El número de folio de respuesta de la solicitud de acceso;</w:t>
      </w:r>
    </w:p>
    <w:p w:rsidR="00CA4CE9" w:rsidRPr="008160AB" w:rsidRDefault="00CA4CE9" w:rsidP="00CA4CE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CA4CE9" w:rsidRPr="008160AB" w:rsidRDefault="00CA4CE9" w:rsidP="00CA4CE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V. El acto que se recurre;</w:t>
      </w:r>
    </w:p>
    <w:p w:rsidR="00CA4CE9" w:rsidRPr="008160AB" w:rsidRDefault="00CA4CE9" w:rsidP="00CA4CE9">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VI. Las razones o motivos de inconformidad;</w:t>
      </w:r>
    </w:p>
    <w:p w:rsidR="00CA4CE9" w:rsidRPr="008160AB" w:rsidRDefault="00CA4CE9" w:rsidP="00CA4CE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CA4CE9" w:rsidRPr="008160AB" w:rsidRDefault="00CA4CE9" w:rsidP="00CA4CE9">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CA4CE9" w:rsidRPr="008160AB" w:rsidRDefault="00CA4CE9" w:rsidP="00CA4CE9">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lastRenderedPageBreak/>
        <w:t xml:space="preserve">Adicionalmente, se podrán anexar las pruebas y demás elementos que considere procedentes someter a juicio del Instituto. </w:t>
      </w:r>
    </w:p>
    <w:p w:rsidR="00CA4CE9" w:rsidRPr="008160AB" w:rsidRDefault="00CA4CE9" w:rsidP="00CA4CE9">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160AB">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CA4CE9" w:rsidRPr="008160AB" w:rsidRDefault="00CA4CE9" w:rsidP="00CA4CE9">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160AB">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CA4CE9" w:rsidRPr="008160AB" w:rsidRDefault="00CA4CE9" w:rsidP="00AD7BB7">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160AB">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A4CE9" w:rsidRPr="008160AB" w:rsidTr="00CA4CE9">
        <w:trPr>
          <w:trHeight w:val="1360"/>
        </w:trPr>
        <w:tc>
          <w:tcPr>
            <w:tcW w:w="7982" w:type="dxa"/>
          </w:tcPr>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160AB">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160AB">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A4CE9" w:rsidRPr="008160AB" w:rsidTr="00CA4CE9">
        <w:trPr>
          <w:jc w:val="center"/>
        </w:trPr>
        <w:tc>
          <w:tcPr>
            <w:tcW w:w="8075" w:type="dxa"/>
          </w:tcPr>
          <w:p w:rsidR="00CA4CE9" w:rsidRPr="008160AB" w:rsidRDefault="00CA4CE9" w:rsidP="00CA4CE9">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160AB">
              <w:rPr>
                <w:rFonts w:ascii="Palatino Linotype" w:eastAsia="Times New Roman" w:hAnsi="Palatino Linotype" w:cs="Times New Roman"/>
                <w:b/>
                <w:i/>
                <w:sz w:val="24"/>
                <w:szCs w:val="24"/>
                <w:lang w:val="es-ES" w:eastAsia="es-ES"/>
              </w:rPr>
              <w:lastRenderedPageBreak/>
              <w:t xml:space="preserve">Constitución Política de los Estados Unidos Mexicanos </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160AB">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160AB">
              <w:rPr>
                <w:rFonts w:ascii="Palatino Linotype" w:eastAsia="Times New Roman" w:hAnsi="Palatino Linotype" w:cs="Times New Roman"/>
                <w:i/>
                <w:szCs w:val="24"/>
                <w:lang w:val="es-ES" w:eastAsia="es-ES"/>
              </w:rPr>
              <w:t xml:space="preserve">(…) </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160AB">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160AB">
              <w:rPr>
                <w:rFonts w:ascii="Palatino Linotype" w:eastAsia="Times New Roman" w:hAnsi="Palatino Linotype" w:cs="Times New Roman"/>
                <w:i/>
                <w:szCs w:val="24"/>
                <w:lang w:val="es-ES" w:eastAsia="es-ES"/>
              </w:rPr>
              <w:t xml:space="preserve"> (…) </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160AB">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Arial"/>
                <w:i/>
                <w:szCs w:val="24"/>
                <w:lang w:eastAsia="es-ES"/>
              </w:rPr>
            </w:pPr>
            <w:r w:rsidRPr="008160AB">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160AB">
              <w:rPr>
                <w:rFonts w:ascii="Palatino Linotype" w:eastAsia="Times New Roman" w:hAnsi="Palatino Linotype" w:cs="Arial"/>
                <w:b/>
                <w:i/>
                <w:szCs w:val="24"/>
                <w:lang w:eastAsia="es-ES"/>
              </w:rPr>
              <w:t>Constitución Política del Estado Libre y Soberano de México</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w:t>
            </w:r>
            <w:r w:rsidRPr="008160AB">
              <w:rPr>
                <w:rFonts w:ascii="Palatino Linotype" w:eastAsia="Calibri" w:hAnsi="Palatino Linotype" w:cs="Arial"/>
                <w:i/>
                <w:sz w:val="24"/>
                <w:lang w:val="es-ES_tradnl" w:eastAsia="es-MX"/>
              </w:rPr>
              <w:lastRenderedPageBreak/>
              <w:t>aplicables, la información será oportuna, clara, veraz y de fácil acceso. Este derecho se regirá por los principios y bases siguientes:</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CA4CE9" w:rsidRPr="008160AB" w:rsidRDefault="00CA4CE9" w:rsidP="00CA4CE9">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Arial"/>
                <w:i/>
                <w:szCs w:val="24"/>
                <w:lang w:eastAsia="es-ES"/>
              </w:rPr>
            </w:pPr>
            <w:r w:rsidRPr="008160AB">
              <w:rPr>
                <w:rFonts w:ascii="Palatino Linotype" w:eastAsia="Times New Roman" w:hAnsi="Palatino Linotype" w:cs="Arial"/>
                <w:i/>
                <w:szCs w:val="24"/>
                <w:lang w:eastAsia="es-ES"/>
              </w:rPr>
              <w:t>(…)</w:t>
            </w: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Arial"/>
                <w:i/>
                <w:szCs w:val="24"/>
                <w:lang w:eastAsia="es-ES"/>
              </w:rPr>
            </w:pPr>
            <w:r w:rsidRPr="008160AB">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p>
    <w:p w:rsidR="00CA4CE9" w:rsidRPr="008160AB" w:rsidRDefault="00CA4CE9" w:rsidP="00CA4CE9">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160AB">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8160AB">
        <w:rPr>
          <w:rFonts w:ascii="Palatino Linotype" w:eastAsia="Times New Roman" w:hAnsi="Palatino Linotype" w:cs="Times New Roman"/>
          <w:sz w:val="24"/>
          <w:szCs w:val="24"/>
          <w:lang w:eastAsia="es-ES"/>
        </w:rPr>
        <w:lastRenderedPageBreak/>
        <w:t xml:space="preserve">acreditar su legitimación en la causa o su interés en el asunto, lo que permite la posibilidad de que, </w:t>
      </w:r>
      <w:r w:rsidRPr="008160AB">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160AB">
        <w:rPr>
          <w:rFonts w:ascii="Palatino Linotype" w:eastAsia="Times New Roman" w:hAnsi="Palatino Linotype" w:cs="Times New Roman"/>
          <w:sz w:val="24"/>
          <w:szCs w:val="24"/>
          <w:lang w:eastAsia="es-ES"/>
        </w:rPr>
        <w:t xml:space="preserve">. </w:t>
      </w:r>
    </w:p>
    <w:p w:rsidR="00CA4CE9" w:rsidRPr="008160AB" w:rsidRDefault="00CA4CE9" w:rsidP="00AD7BB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160AB">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b/>
          <w:sz w:val="28"/>
        </w:rPr>
      </w:pP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b/>
          <w:sz w:val="28"/>
          <w:szCs w:val="28"/>
        </w:rPr>
      </w:pPr>
      <w:r w:rsidRPr="008160AB">
        <w:rPr>
          <w:rFonts w:ascii="Palatino Linotype" w:hAnsi="Palatino Linotype" w:cs="Arial"/>
          <w:b/>
          <w:sz w:val="28"/>
        </w:rPr>
        <w:t>TERCERO</w:t>
      </w:r>
      <w:r w:rsidRPr="008160AB">
        <w:rPr>
          <w:rFonts w:ascii="Palatino Linotype" w:hAnsi="Palatino Linotype" w:cs="Arial"/>
          <w:b/>
        </w:rPr>
        <w:t xml:space="preserve">. </w:t>
      </w:r>
      <w:r w:rsidRPr="008160AB">
        <w:rPr>
          <w:rFonts w:ascii="Palatino Linotype" w:hAnsi="Palatino Linotype" w:cs="Arial"/>
          <w:b/>
          <w:sz w:val="28"/>
          <w:szCs w:val="28"/>
        </w:rPr>
        <w:t>De las causas de improcedencia.</w:t>
      </w:r>
    </w:p>
    <w:p w:rsidR="00CA4CE9" w:rsidRPr="008160AB" w:rsidRDefault="00CA4CE9" w:rsidP="00CA4CE9">
      <w:pPr>
        <w:pStyle w:val="Prrafodelista"/>
        <w:autoSpaceDE w:val="0"/>
        <w:autoSpaceDN w:val="0"/>
        <w:adjustRightInd w:val="0"/>
        <w:spacing w:before="240" w:after="160" w:line="360" w:lineRule="auto"/>
        <w:ind w:left="0"/>
        <w:jc w:val="both"/>
        <w:rPr>
          <w:rFonts w:ascii="Palatino Linotype" w:hAnsi="Palatino Linotype" w:cs="Arial"/>
        </w:rPr>
      </w:pPr>
      <w:r w:rsidRPr="008160A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rPr>
      </w:pPr>
      <w:r w:rsidRPr="008160AB">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w:t>
      </w:r>
      <w:r w:rsidRPr="008160AB">
        <w:rPr>
          <w:rFonts w:ascii="Palatino Linotype" w:hAnsi="Palatino Linotype" w:cs="Arial"/>
        </w:rPr>
        <w:lastRenderedPageBreak/>
        <w:t>estudiar el fondo del asunto; circunstancias anteriores que no son incompatibles con el derecho de acceso a la justicia, ya que éste no se coarta por regular causas de improcedencia y sobreseimiento con tales fines</w:t>
      </w:r>
      <w:r w:rsidRPr="008160AB">
        <w:rPr>
          <w:rStyle w:val="Refdenotaalpie"/>
          <w:rFonts w:ascii="Palatino Linotype" w:hAnsi="Palatino Linotype" w:cs="Arial"/>
        </w:rPr>
        <w:footnoteReference w:id="1"/>
      </w:r>
      <w:r w:rsidRPr="008160AB">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CA4CE9" w:rsidRPr="008160AB" w:rsidRDefault="00CA4CE9" w:rsidP="00AD7BB7">
      <w:pPr>
        <w:tabs>
          <w:tab w:val="left" w:pos="709"/>
        </w:tabs>
        <w:spacing w:after="0" w:line="360" w:lineRule="auto"/>
        <w:ind w:right="51"/>
        <w:jc w:val="both"/>
        <w:rPr>
          <w:rFonts w:ascii="Palatino Linotype" w:hAnsi="Palatino Linotype"/>
          <w:b/>
          <w:sz w:val="28"/>
          <w:szCs w:val="28"/>
        </w:rPr>
      </w:pPr>
    </w:p>
    <w:p w:rsidR="00CA4CE9" w:rsidRPr="008160AB" w:rsidRDefault="00CA4CE9" w:rsidP="00AD7BB7">
      <w:pPr>
        <w:tabs>
          <w:tab w:val="left" w:pos="709"/>
        </w:tabs>
        <w:spacing w:after="0" w:line="360" w:lineRule="auto"/>
        <w:ind w:right="51"/>
        <w:jc w:val="both"/>
        <w:rPr>
          <w:rFonts w:ascii="Palatino Linotype" w:hAnsi="Palatino Linotype"/>
          <w:b/>
          <w:sz w:val="28"/>
          <w:szCs w:val="28"/>
        </w:rPr>
      </w:pPr>
      <w:r w:rsidRPr="008160AB">
        <w:rPr>
          <w:rFonts w:ascii="Palatino Linotype" w:hAnsi="Palatino Linotype"/>
          <w:b/>
          <w:sz w:val="28"/>
          <w:szCs w:val="28"/>
        </w:rPr>
        <w:t xml:space="preserve">CUARTO. Estudio y resolución del asunto </w:t>
      </w:r>
      <w:r w:rsidRPr="008160AB">
        <w:rPr>
          <w:rFonts w:ascii="Palatino Linotype" w:hAnsi="Palatino Linotype"/>
          <w:b/>
          <w:sz w:val="28"/>
          <w:szCs w:val="28"/>
        </w:rPr>
        <w:tab/>
      </w:r>
    </w:p>
    <w:p w:rsidR="00CA4CE9" w:rsidRPr="008160AB" w:rsidRDefault="00CA4CE9" w:rsidP="00AD7BB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8160AB">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8160AB">
        <w:rPr>
          <w:rFonts w:ascii="Palatino Linotype" w:eastAsia="Palatino Linotype" w:hAnsi="Palatino Linotype" w:cs="Palatino Linotype"/>
          <w:color w:val="000000"/>
          <w:sz w:val="24"/>
          <w:szCs w:val="24"/>
        </w:rPr>
        <w:lastRenderedPageBreak/>
        <w:t>que el Estado Mexicano sea parte, en concordancia con el párrafo tercero del artículo 1 de la Constitución Federal y el diverso 8 de la Ley de Transparencia local.</w:t>
      </w:r>
    </w:p>
    <w:p w:rsidR="00CA4CE9" w:rsidRPr="008160AB" w:rsidRDefault="00CA4CE9" w:rsidP="00CA4CE9">
      <w:pPr>
        <w:autoSpaceDE w:val="0"/>
        <w:autoSpaceDN w:val="0"/>
        <w:adjustRightInd w:val="0"/>
        <w:ind w:right="567"/>
        <w:rPr>
          <w:rFonts w:ascii="Palatino Linotype" w:eastAsia="Calibri" w:hAnsi="Palatino Linotype" w:cs="Arial"/>
        </w:rPr>
      </w:pPr>
    </w:p>
    <w:p w:rsidR="00CA4CE9" w:rsidRPr="008160AB" w:rsidRDefault="00CA4CE9" w:rsidP="00CA4CE9">
      <w:pPr>
        <w:spacing w:line="360" w:lineRule="auto"/>
        <w:jc w:val="both"/>
        <w:rPr>
          <w:rFonts w:ascii="Palatino Linotype" w:hAnsi="Palatino Linotype" w:cs="Arial"/>
          <w:sz w:val="24"/>
        </w:rPr>
      </w:pPr>
      <w:r w:rsidRPr="008160AB">
        <w:rPr>
          <w:rFonts w:ascii="Palatino Linotype" w:hAnsi="Palatino Linotype" w:cs="Tahoma"/>
          <w:bCs/>
          <w:sz w:val="24"/>
        </w:rPr>
        <w:t xml:space="preserve">Bajo estas líneas argumentativas, al retomar y delimitar los requerimientos del ahora </w:t>
      </w:r>
      <w:r w:rsidRPr="008160AB">
        <w:rPr>
          <w:rFonts w:ascii="Palatino Linotype" w:hAnsi="Palatino Linotype" w:cs="Tahoma"/>
          <w:b/>
          <w:bCs/>
          <w:sz w:val="24"/>
        </w:rPr>
        <w:t>Recurrente</w:t>
      </w:r>
      <w:r w:rsidRPr="008160AB">
        <w:rPr>
          <w:rFonts w:ascii="Palatino Linotype" w:hAnsi="Palatino Linotype" w:cs="Tahoma"/>
          <w:bCs/>
          <w:sz w:val="24"/>
        </w:rPr>
        <w:t>, de manera objetiva se precisa que requiere la siguiente información:</w:t>
      </w:r>
    </w:p>
    <w:p w:rsidR="00CA4CE9" w:rsidRPr="008160AB" w:rsidRDefault="007A7608" w:rsidP="007A7608">
      <w:pPr>
        <w:pStyle w:val="Prrafodelista"/>
        <w:numPr>
          <w:ilvl w:val="0"/>
          <w:numId w:val="4"/>
        </w:numPr>
        <w:tabs>
          <w:tab w:val="left" w:pos="1828"/>
        </w:tabs>
        <w:spacing w:before="240" w:line="360" w:lineRule="auto"/>
        <w:jc w:val="both"/>
        <w:rPr>
          <w:rFonts w:ascii="Palatino Linotype" w:hAnsi="Palatino Linotype" w:cs="Tahoma"/>
          <w:bCs/>
        </w:rPr>
      </w:pPr>
      <w:r w:rsidRPr="008160AB">
        <w:rPr>
          <w:rFonts w:ascii="Palatino Linotype" w:hAnsi="Palatino Linotype" w:cs="Tahoma"/>
          <w:bCs/>
        </w:rPr>
        <w:t>Contratos con anexos celebrados para el suministro de combustible de los años 2022, 2023 y 2024</w:t>
      </w:r>
      <w:r w:rsidR="00CA4CE9" w:rsidRPr="008160AB">
        <w:rPr>
          <w:rFonts w:ascii="Palatino Linotype" w:hAnsi="Palatino Linotype" w:cs="Tahoma"/>
          <w:bCs/>
        </w:rPr>
        <w:t>.</w:t>
      </w:r>
    </w:p>
    <w:p w:rsidR="007A7608" w:rsidRPr="008160AB" w:rsidRDefault="007A7608" w:rsidP="007A7608">
      <w:pPr>
        <w:pStyle w:val="Prrafodelista"/>
        <w:numPr>
          <w:ilvl w:val="0"/>
          <w:numId w:val="4"/>
        </w:numPr>
        <w:tabs>
          <w:tab w:val="left" w:pos="1828"/>
        </w:tabs>
        <w:spacing w:before="240" w:line="360" w:lineRule="auto"/>
        <w:jc w:val="both"/>
        <w:rPr>
          <w:rFonts w:ascii="Palatino Linotype" w:hAnsi="Palatino Linotype" w:cs="Tahoma"/>
          <w:bCs/>
        </w:rPr>
      </w:pPr>
      <w:r w:rsidRPr="008160AB">
        <w:rPr>
          <w:rFonts w:ascii="Palatino Linotype" w:hAnsi="Palatino Linotype" w:cs="Tahoma"/>
          <w:bCs/>
        </w:rPr>
        <w:t>Contratos con anexos celebrados por el sistema que usan para el cobro, de los años 2023, 2022 y 2024.</w:t>
      </w:r>
    </w:p>
    <w:p w:rsidR="00CA4CE9" w:rsidRPr="008160AB" w:rsidRDefault="007A7608" w:rsidP="007A7608">
      <w:pPr>
        <w:pStyle w:val="Prrafodelista"/>
        <w:numPr>
          <w:ilvl w:val="0"/>
          <w:numId w:val="4"/>
        </w:numPr>
        <w:tabs>
          <w:tab w:val="left" w:pos="1828"/>
        </w:tabs>
        <w:spacing w:before="240" w:line="360" w:lineRule="auto"/>
        <w:jc w:val="both"/>
        <w:rPr>
          <w:rFonts w:ascii="Palatino Linotype" w:hAnsi="Palatino Linotype" w:cs="Tahoma"/>
          <w:bCs/>
        </w:rPr>
      </w:pPr>
      <w:r w:rsidRPr="008160AB">
        <w:rPr>
          <w:rFonts w:ascii="Palatino Linotype" w:hAnsi="Palatino Linotype" w:cs="Tahoma"/>
          <w:bCs/>
        </w:rPr>
        <w:t>Contratos con anexos para la adquisición y/o arrendamiento de vehículos, de los años 2023, 2022 y 2024.</w:t>
      </w:r>
    </w:p>
    <w:p w:rsidR="007A7608" w:rsidRPr="008160AB" w:rsidRDefault="007A7608" w:rsidP="00CA4CE9">
      <w:pPr>
        <w:tabs>
          <w:tab w:val="left" w:pos="1828"/>
        </w:tabs>
        <w:spacing w:before="240" w:line="360" w:lineRule="auto"/>
        <w:jc w:val="both"/>
        <w:rPr>
          <w:rFonts w:ascii="Palatino Linotype" w:hAnsi="Palatino Linotype" w:cs="Arial"/>
          <w:sz w:val="24"/>
        </w:rPr>
      </w:pPr>
    </w:p>
    <w:p w:rsidR="00CA4CE9" w:rsidRPr="008160AB" w:rsidRDefault="00CA4CE9" w:rsidP="00CA4CE9">
      <w:pPr>
        <w:tabs>
          <w:tab w:val="left" w:pos="1828"/>
        </w:tabs>
        <w:spacing w:before="240" w:line="360" w:lineRule="auto"/>
        <w:jc w:val="both"/>
        <w:rPr>
          <w:rFonts w:ascii="Palatino Linotype" w:eastAsia="Palatino Linotype" w:hAnsi="Palatino Linotype" w:cs="Palatino Linotype"/>
          <w:color w:val="000000"/>
          <w:sz w:val="24"/>
        </w:rPr>
      </w:pPr>
      <w:r w:rsidRPr="008160AB">
        <w:rPr>
          <w:rFonts w:ascii="Palatino Linotype" w:hAnsi="Palatino Linotype" w:cs="Arial"/>
          <w:sz w:val="24"/>
        </w:rPr>
        <w:t xml:space="preserve">De conformidad con las constancias que obran en el expediente electrónico, se observa que el </w:t>
      </w:r>
      <w:r w:rsidRPr="008160AB">
        <w:rPr>
          <w:rFonts w:ascii="Palatino Linotype" w:hAnsi="Palatino Linotype" w:cs="Arial"/>
          <w:b/>
          <w:sz w:val="24"/>
        </w:rPr>
        <w:t>Sujeto Obligado</w:t>
      </w:r>
      <w:r w:rsidRPr="008160AB">
        <w:rPr>
          <w:rFonts w:ascii="Palatino Linotype" w:hAnsi="Palatino Linotype" w:cs="Arial"/>
          <w:sz w:val="24"/>
        </w:rPr>
        <w:t xml:space="preserve"> dio respuesta por medio del sistema SAIMEX, a las solicitudes de información</w:t>
      </w:r>
      <w:r w:rsidRPr="008160AB">
        <w:rPr>
          <w:rFonts w:ascii="Palatino Linotype" w:eastAsia="Palatino Linotype" w:hAnsi="Palatino Linotype" w:cs="Palatino Linotype"/>
          <w:b/>
          <w:color w:val="000000"/>
          <w:sz w:val="24"/>
        </w:rPr>
        <w:t xml:space="preserve"> </w:t>
      </w:r>
      <w:r w:rsidRPr="008160AB">
        <w:rPr>
          <w:rFonts w:ascii="Palatino Linotype" w:hAnsi="Palatino Linotype" w:cs="Arial"/>
          <w:sz w:val="24"/>
        </w:rPr>
        <w:t>por medio de los</w:t>
      </w:r>
      <w:r w:rsidRPr="008160AB">
        <w:rPr>
          <w:rFonts w:ascii="Palatino Linotype" w:eastAsia="Palatino Linotype" w:hAnsi="Palatino Linotype" w:cs="Palatino Linotype"/>
          <w:color w:val="000000"/>
          <w:sz w:val="24"/>
        </w:rPr>
        <w:t xml:space="preserve"> archivos electrónicos denominados:</w:t>
      </w:r>
    </w:p>
    <w:p w:rsidR="00CA4CE9" w:rsidRPr="008160AB" w:rsidRDefault="00CA4CE9" w:rsidP="00CA4CE9">
      <w:pPr>
        <w:pStyle w:val="Prrafodelista"/>
        <w:numPr>
          <w:ilvl w:val="0"/>
          <w:numId w:val="8"/>
        </w:numPr>
        <w:spacing w:line="360" w:lineRule="auto"/>
        <w:ind w:left="426"/>
        <w:jc w:val="both"/>
        <w:rPr>
          <w:rFonts w:ascii="Palatino Linotype" w:hAnsi="Palatino Linotype" w:cs="Arial"/>
        </w:rPr>
      </w:pPr>
      <w:r w:rsidRPr="008160AB">
        <w:rPr>
          <w:rFonts w:ascii="Palatino Linotype" w:hAnsi="Palatino Linotype" w:cs="Arial"/>
          <w:b/>
        </w:rPr>
        <w:t>01040/ECATEPEC/IP/2024:</w:t>
      </w:r>
    </w:p>
    <w:p w:rsidR="007A7608" w:rsidRPr="008160AB" w:rsidRDefault="007A7608" w:rsidP="007A7608">
      <w:pPr>
        <w:pStyle w:val="Prrafodelista"/>
        <w:numPr>
          <w:ilvl w:val="0"/>
          <w:numId w:val="9"/>
        </w:numPr>
        <w:spacing w:line="360" w:lineRule="auto"/>
        <w:ind w:left="851"/>
        <w:jc w:val="both"/>
        <w:rPr>
          <w:rFonts w:ascii="Palatino Linotype" w:hAnsi="Palatino Linotype" w:cs="Arial"/>
        </w:rPr>
      </w:pPr>
      <w:r w:rsidRPr="008160AB">
        <w:rPr>
          <w:rFonts w:ascii="Palatino Linotype" w:hAnsi="Palatino Linotype" w:cs="Arial"/>
          <w:b/>
          <w:i/>
        </w:rPr>
        <w:t>RESPUESTA 1040.pdf</w:t>
      </w:r>
      <w:r w:rsidR="00CA4CE9" w:rsidRPr="008160AB">
        <w:rPr>
          <w:rFonts w:ascii="Palatino Linotype" w:hAnsi="Palatino Linotype" w:cs="Arial"/>
          <w:b/>
          <w:i/>
        </w:rPr>
        <w:t xml:space="preserve">: </w:t>
      </w:r>
      <w:r w:rsidR="00CA4CE9" w:rsidRPr="008160AB">
        <w:rPr>
          <w:rFonts w:ascii="Palatino Linotype" w:hAnsi="Palatino Linotype" w:cs="Arial"/>
        </w:rPr>
        <w:t xml:space="preserve">constante de </w:t>
      </w:r>
      <w:r w:rsidRPr="008160AB">
        <w:rPr>
          <w:rFonts w:ascii="Palatino Linotype" w:hAnsi="Palatino Linotype" w:cs="Arial"/>
        </w:rPr>
        <w:t>una foja, en formato pdf, contiene el oficio número DA/ECA/SAYL/2310/2024, de fecha veintidós de julio de dos mil veinticuatro, firmado por el Director de Administración, en el que refiere lo siguiente:</w:t>
      </w:r>
    </w:p>
    <w:p w:rsidR="00CA4CE9" w:rsidRPr="008160AB" w:rsidRDefault="007A7608" w:rsidP="00CA4CE9">
      <w:pPr>
        <w:pStyle w:val="INFOEM"/>
      </w:pPr>
      <w:r w:rsidRPr="008160AB">
        <w:lastRenderedPageBreak/>
        <w:t xml:space="preserve"> </w:t>
      </w:r>
      <w:r w:rsidR="00CA4CE9" w:rsidRPr="008160AB">
        <w:t>“(…)</w:t>
      </w:r>
    </w:p>
    <w:p w:rsidR="00CA4CE9" w:rsidRPr="008160AB" w:rsidRDefault="007A7608" w:rsidP="00CA4CE9">
      <w:pPr>
        <w:pStyle w:val="INFOEM"/>
      </w:pPr>
      <w:r w:rsidRPr="008160AB">
        <w:t xml:space="preserve">De lo anterior, me permito manifestar que relativo de una búsqueda minuciosa, exhaustiva y razonable dentro de los archivos y documentos que obran en esta Dirección, de la cual </w:t>
      </w:r>
      <w:r w:rsidRPr="008160AB">
        <w:rPr>
          <w:b/>
        </w:rPr>
        <w:t xml:space="preserve">NO SE LOCALIZO </w:t>
      </w:r>
      <w:r w:rsidRPr="008160AB">
        <w:t xml:space="preserve">contrato alguno del que hace referencia, razones por las cuales no se está en posibilidad de rendir el informe solicitado. </w:t>
      </w:r>
    </w:p>
    <w:p w:rsidR="007A7608" w:rsidRPr="008160AB" w:rsidRDefault="007A7608" w:rsidP="00CA4CE9">
      <w:pPr>
        <w:pStyle w:val="INFOEM"/>
      </w:pPr>
      <w:r w:rsidRPr="008160AB">
        <w:t>(…)” (Sic)</w:t>
      </w:r>
    </w:p>
    <w:p w:rsidR="00CA4CE9" w:rsidRPr="008160AB" w:rsidRDefault="00CA4CE9" w:rsidP="00CA4CE9">
      <w:pPr>
        <w:pStyle w:val="Prrafodelista"/>
        <w:spacing w:line="360" w:lineRule="auto"/>
        <w:ind w:left="567"/>
        <w:jc w:val="both"/>
        <w:rPr>
          <w:rFonts w:ascii="Palatino Linotype" w:hAnsi="Palatino Linotype" w:cs="Arial"/>
        </w:rPr>
      </w:pPr>
    </w:p>
    <w:p w:rsidR="00CA4CE9" w:rsidRPr="008160AB" w:rsidRDefault="00CA4CE9" w:rsidP="00CA4CE9">
      <w:pPr>
        <w:pStyle w:val="Prrafodelista"/>
        <w:numPr>
          <w:ilvl w:val="0"/>
          <w:numId w:val="8"/>
        </w:numPr>
        <w:spacing w:before="240" w:line="360" w:lineRule="auto"/>
        <w:ind w:left="426"/>
        <w:jc w:val="both"/>
        <w:rPr>
          <w:rFonts w:ascii="Palatino Linotype" w:hAnsi="Palatino Linotype" w:cs="Arial"/>
        </w:rPr>
      </w:pPr>
      <w:r w:rsidRPr="008160AB">
        <w:rPr>
          <w:rFonts w:ascii="Palatino Linotype" w:hAnsi="Palatino Linotype" w:cs="Arial"/>
          <w:b/>
        </w:rPr>
        <w:t>01041/ECATEPEC/IP/2024:</w:t>
      </w:r>
    </w:p>
    <w:p w:rsidR="007A7608" w:rsidRPr="008160AB" w:rsidRDefault="007A7608" w:rsidP="007A7608">
      <w:pPr>
        <w:pStyle w:val="Prrafodelista"/>
        <w:numPr>
          <w:ilvl w:val="0"/>
          <w:numId w:val="9"/>
        </w:numPr>
        <w:spacing w:line="360" w:lineRule="auto"/>
        <w:ind w:left="851"/>
        <w:jc w:val="both"/>
        <w:rPr>
          <w:rFonts w:ascii="Palatino Linotype" w:hAnsi="Palatino Linotype" w:cs="Arial"/>
        </w:rPr>
      </w:pPr>
      <w:r w:rsidRPr="008160AB">
        <w:rPr>
          <w:rFonts w:ascii="Palatino Linotype" w:hAnsi="Palatino Linotype" w:cs="Arial"/>
          <w:b/>
          <w:i/>
        </w:rPr>
        <w:t>RESPUESTA 1041.pdf</w:t>
      </w:r>
      <w:r w:rsidR="00CA4CE9" w:rsidRPr="008160AB">
        <w:rPr>
          <w:rFonts w:ascii="Palatino Linotype" w:hAnsi="Palatino Linotype" w:cs="Arial"/>
          <w:b/>
          <w:i/>
        </w:rPr>
        <w:t xml:space="preserve">: </w:t>
      </w:r>
      <w:r w:rsidRPr="008160AB">
        <w:rPr>
          <w:rFonts w:ascii="Palatino Linotype" w:hAnsi="Palatino Linotype" w:cs="Arial"/>
        </w:rPr>
        <w:t>constante de una foja, en formato pdf, contiene el oficio número DA/ECA/SAYL/2311/2024, de fecha veintidós de julio de dos mil veinticuatro, firmado por el Director de Administración, en el que refiere lo siguiente:</w:t>
      </w:r>
    </w:p>
    <w:p w:rsidR="007A7608" w:rsidRPr="008160AB" w:rsidRDefault="007A7608" w:rsidP="007A7608">
      <w:pPr>
        <w:pStyle w:val="INFOEM"/>
      </w:pPr>
      <w:r w:rsidRPr="008160AB">
        <w:t xml:space="preserve"> “(…)</w:t>
      </w:r>
    </w:p>
    <w:p w:rsidR="007A7608" w:rsidRPr="008160AB" w:rsidRDefault="007A7608" w:rsidP="007A7608">
      <w:pPr>
        <w:pStyle w:val="INFOEM"/>
      </w:pPr>
      <w:r w:rsidRPr="008160AB">
        <w:t xml:space="preserve">De lo anterior, me permito manifestar que relativo de una búsqueda minuciosa, exhaustiva y razonable dentro de los archivos y documentos que obran en esta Dirección, de la cual </w:t>
      </w:r>
      <w:r w:rsidRPr="008160AB">
        <w:rPr>
          <w:b/>
        </w:rPr>
        <w:t xml:space="preserve">NO SE LOCALIZO </w:t>
      </w:r>
      <w:r w:rsidRPr="008160AB">
        <w:t xml:space="preserve">contrato alguno del que hace referencia, razones por las cuales no se está en posibilidad de rendir el informe solicitado. </w:t>
      </w:r>
    </w:p>
    <w:p w:rsidR="007A7608" w:rsidRPr="008160AB" w:rsidRDefault="007A7608" w:rsidP="007A7608">
      <w:pPr>
        <w:pStyle w:val="INFOEM"/>
      </w:pPr>
      <w:r w:rsidRPr="008160AB">
        <w:t>(…)” (Sic)</w:t>
      </w:r>
    </w:p>
    <w:p w:rsidR="00CA4CE9" w:rsidRPr="008160AB" w:rsidRDefault="007A7608" w:rsidP="007A7608">
      <w:pPr>
        <w:pStyle w:val="Prrafodelista"/>
        <w:numPr>
          <w:ilvl w:val="0"/>
          <w:numId w:val="23"/>
        </w:numPr>
        <w:tabs>
          <w:tab w:val="left" w:pos="1828"/>
        </w:tabs>
        <w:spacing w:before="240" w:line="360" w:lineRule="auto"/>
        <w:jc w:val="both"/>
        <w:rPr>
          <w:rFonts w:ascii="Palatino Linotype" w:eastAsia="Palatino Linotype" w:hAnsi="Palatino Linotype" w:cs="Palatino Linotype"/>
          <w:b/>
          <w:color w:val="000000"/>
        </w:rPr>
      </w:pPr>
      <w:r w:rsidRPr="008160AB">
        <w:rPr>
          <w:rFonts w:ascii="Palatino Linotype" w:eastAsia="Palatino Linotype" w:hAnsi="Palatino Linotype" w:cs="Palatino Linotype"/>
          <w:b/>
          <w:color w:val="000000"/>
        </w:rPr>
        <w:t>01042/ECATEPEC/IP/2024:</w:t>
      </w:r>
    </w:p>
    <w:p w:rsidR="007A7608" w:rsidRPr="008160AB" w:rsidRDefault="007A7608" w:rsidP="007A7608">
      <w:pPr>
        <w:pStyle w:val="Prrafodelista"/>
        <w:numPr>
          <w:ilvl w:val="0"/>
          <w:numId w:val="9"/>
        </w:numPr>
        <w:spacing w:line="360" w:lineRule="auto"/>
        <w:ind w:left="851"/>
        <w:jc w:val="both"/>
        <w:rPr>
          <w:rFonts w:ascii="Palatino Linotype" w:hAnsi="Palatino Linotype" w:cs="Arial"/>
        </w:rPr>
      </w:pPr>
      <w:r w:rsidRPr="008160AB">
        <w:rPr>
          <w:rFonts w:ascii="Palatino Linotype" w:eastAsia="Palatino Linotype" w:hAnsi="Palatino Linotype" w:cs="Palatino Linotype"/>
          <w:b/>
          <w:i/>
          <w:color w:val="000000"/>
        </w:rPr>
        <w:lastRenderedPageBreak/>
        <w:t>RESPUESTA1042.pdf</w:t>
      </w:r>
      <w:r w:rsidRPr="008160AB">
        <w:rPr>
          <w:rFonts w:ascii="Palatino Linotype" w:eastAsia="Palatino Linotype" w:hAnsi="Palatino Linotype" w:cs="Palatino Linotype"/>
          <w:b/>
          <w:color w:val="000000"/>
        </w:rPr>
        <w:t xml:space="preserve">: </w:t>
      </w:r>
      <w:r w:rsidRPr="008160AB">
        <w:rPr>
          <w:rFonts w:ascii="Palatino Linotype" w:hAnsi="Palatino Linotype" w:cs="Arial"/>
        </w:rPr>
        <w:t>constante de una foja, en formato pdf, contiene el oficio número DA/ECA/SAYL/2312/2024, de fecha veintidós de julio de dos mil veinticuatro, firmado por el Director de Administración, en el que refiere lo siguiente:</w:t>
      </w:r>
    </w:p>
    <w:p w:rsidR="007A7608" w:rsidRPr="008160AB" w:rsidRDefault="007A7608" w:rsidP="007A7608">
      <w:pPr>
        <w:pStyle w:val="INFOEM"/>
      </w:pPr>
      <w:r w:rsidRPr="008160AB">
        <w:t xml:space="preserve"> “(…)</w:t>
      </w:r>
    </w:p>
    <w:p w:rsidR="007A7608" w:rsidRPr="008160AB" w:rsidRDefault="007A7608" w:rsidP="007A7608">
      <w:pPr>
        <w:pStyle w:val="INFOEM"/>
      </w:pPr>
      <w:r w:rsidRPr="008160AB">
        <w:t xml:space="preserve">De lo anterior, me permito manifestar que relativo de una búsqueda minuciosa, exhaustiva y razonable dentro de los archivos y documentos que obran en esta Dirección, de la cual </w:t>
      </w:r>
      <w:r w:rsidRPr="008160AB">
        <w:rPr>
          <w:b/>
        </w:rPr>
        <w:t xml:space="preserve">NO SE LOCALIZO </w:t>
      </w:r>
      <w:r w:rsidRPr="008160AB">
        <w:t xml:space="preserve">contrato alguno del que hace referencia, razones por las cuales no se está en posibilidad de rendir el informe solicitado. </w:t>
      </w:r>
    </w:p>
    <w:p w:rsidR="007A7608" w:rsidRPr="008160AB" w:rsidRDefault="007A7608" w:rsidP="007A7608">
      <w:pPr>
        <w:pStyle w:val="INFOEM"/>
      </w:pPr>
      <w:r w:rsidRPr="008160AB">
        <w:t>(…)” (Sic)</w:t>
      </w:r>
    </w:p>
    <w:p w:rsidR="007A7608" w:rsidRPr="008160AB" w:rsidRDefault="007A7608" w:rsidP="007A7608">
      <w:pPr>
        <w:pStyle w:val="Prrafodelista"/>
        <w:pBdr>
          <w:top w:val="nil"/>
          <w:left w:val="nil"/>
          <w:bottom w:val="nil"/>
          <w:right w:val="nil"/>
          <w:between w:val="nil"/>
        </w:pBdr>
        <w:spacing w:line="360" w:lineRule="auto"/>
        <w:ind w:left="851"/>
        <w:contextualSpacing/>
        <w:jc w:val="both"/>
        <w:rPr>
          <w:rFonts w:ascii="Palatino Linotype" w:eastAsia="Palatino Linotype" w:hAnsi="Palatino Linotype" w:cs="Palatino Linotype"/>
          <w:b/>
          <w:color w:val="000000"/>
        </w:rPr>
      </w:pPr>
    </w:p>
    <w:p w:rsidR="00CA4CE9" w:rsidRPr="008160AB" w:rsidRDefault="00CA4CE9" w:rsidP="00CA4CE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CA4CE9" w:rsidRPr="008160AB" w:rsidRDefault="00CA4CE9" w:rsidP="00CA4CE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8160AB">
        <w:rPr>
          <w:rFonts w:ascii="Palatino Linotype" w:eastAsia="Palatino Linotype" w:hAnsi="Palatino Linotype" w:cs="Palatino Linotype"/>
          <w:color w:val="000000"/>
          <w:sz w:val="24"/>
        </w:rPr>
        <w:t xml:space="preserve">Ante la respuesta emitida por el </w:t>
      </w:r>
      <w:r w:rsidRPr="008160AB">
        <w:rPr>
          <w:rFonts w:ascii="Palatino Linotype" w:eastAsia="Palatino Linotype" w:hAnsi="Palatino Linotype" w:cs="Palatino Linotype"/>
          <w:b/>
          <w:color w:val="000000"/>
          <w:sz w:val="24"/>
        </w:rPr>
        <w:t>Sujeto Obligado</w:t>
      </w:r>
      <w:r w:rsidRPr="008160AB">
        <w:rPr>
          <w:rFonts w:ascii="Palatino Linotype" w:eastAsia="Palatino Linotype" w:hAnsi="Palatino Linotype" w:cs="Palatino Linotype"/>
          <w:color w:val="000000"/>
          <w:sz w:val="24"/>
        </w:rPr>
        <w:t xml:space="preserve">, </w:t>
      </w:r>
      <w:r w:rsidRPr="008160AB">
        <w:rPr>
          <w:rFonts w:ascii="Palatino Linotype" w:hAnsi="Palatino Linotype"/>
          <w:sz w:val="24"/>
        </w:rPr>
        <w:t xml:space="preserve">la parte </w:t>
      </w:r>
      <w:r w:rsidRPr="008160AB">
        <w:rPr>
          <w:rFonts w:ascii="Palatino Linotype" w:eastAsia="Palatino Linotype" w:hAnsi="Palatino Linotype" w:cs="Palatino Linotype"/>
          <w:b/>
          <w:color w:val="000000"/>
          <w:sz w:val="24"/>
        </w:rPr>
        <w:t>Recurrente</w:t>
      </w:r>
      <w:r w:rsidRPr="008160AB">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acto impugnado y razones o motivos de inconformidad: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7A7608" w:rsidRPr="008160AB" w:rsidTr="007A7608">
        <w:tc>
          <w:tcPr>
            <w:tcW w:w="9042" w:type="dxa"/>
            <w:gridSpan w:val="2"/>
            <w:shd w:val="clear" w:color="auto" w:fill="E7E6E6" w:themeFill="background2"/>
          </w:tcPr>
          <w:p w:rsidR="007A7608" w:rsidRPr="008160AB" w:rsidRDefault="007A7608" w:rsidP="007A7608">
            <w:pPr>
              <w:spacing w:before="240"/>
              <w:jc w:val="center"/>
              <w:rPr>
                <w:rFonts w:ascii="Palatino Linotype" w:hAnsi="Palatino Linotype" w:cs="Arial"/>
                <w:b/>
                <w:i/>
                <w:sz w:val="24"/>
                <w:szCs w:val="24"/>
              </w:rPr>
            </w:pPr>
            <w:r w:rsidRPr="008160AB">
              <w:rPr>
                <w:rFonts w:ascii="Palatino Linotype" w:hAnsi="Palatino Linotype" w:cs="Arial"/>
                <w:b/>
                <w:i/>
                <w:sz w:val="24"/>
                <w:szCs w:val="24"/>
              </w:rPr>
              <w:t>No. Recurso de Revisión</w:t>
            </w:r>
          </w:p>
        </w:tc>
      </w:tr>
      <w:tr w:rsidR="007A7608" w:rsidRPr="008160AB" w:rsidTr="007A7608">
        <w:tc>
          <w:tcPr>
            <w:tcW w:w="2962" w:type="dxa"/>
          </w:tcPr>
          <w:p w:rsidR="007A7608" w:rsidRPr="008160AB" w:rsidRDefault="00AD7BB7" w:rsidP="007A7608">
            <w:pPr>
              <w:spacing w:before="240"/>
              <w:jc w:val="both"/>
              <w:rPr>
                <w:rFonts w:ascii="Palatino Linotype" w:hAnsi="Palatino Linotype" w:cs="Arial"/>
                <w:sz w:val="24"/>
                <w:szCs w:val="24"/>
              </w:rPr>
            </w:pPr>
            <w:r w:rsidRPr="008160AB">
              <w:rPr>
                <w:rFonts w:ascii="Palatino Linotype" w:hAnsi="Palatino Linotype" w:cs="Arial"/>
                <w:b/>
                <w:sz w:val="24"/>
                <w:szCs w:val="24"/>
              </w:rPr>
              <w:t>0</w:t>
            </w:r>
            <w:r w:rsidR="007A7608" w:rsidRPr="008160AB">
              <w:rPr>
                <w:rFonts w:ascii="Palatino Linotype" w:hAnsi="Palatino Linotype" w:cs="Arial"/>
                <w:b/>
                <w:sz w:val="24"/>
                <w:szCs w:val="24"/>
              </w:rPr>
              <w:t>4635/INFOEM/IP/RR/2024</w:t>
            </w:r>
          </w:p>
        </w:tc>
        <w:tc>
          <w:tcPr>
            <w:tcW w:w="6080" w:type="dxa"/>
          </w:tcPr>
          <w:p w:rsidR="007A7608" w:rsidRPr="008160AB" w:rsidRDefault="007A7608" w:rsidP="007A7608">
            <w:pPr>
              <w:pStyle w:val="Prrafodelista"/>
              <w:spacing w:before="240"/>
              <w:ind w:left="142"/>
              <w:jc w:val="both"/>
              <w:rPr>
                <w:rFonts w:ascii="Palatino Linotype" w:hAnsi="Palatino Linotype" w:cs="Arial"/>
                <w:b/>
                <w:i/>
              </w:rPr>
            </w:pPr>
            <w:r w:rsidRPr="008160AB">
              <w:rPr>
                <w:rFonts w:ascii="Palatino Linotype" w:hAnsi="Palatino Linotype" w:cs="Arial"/>
                <w:b/>
                <w:i/>
              </w:rPr>
              <w:t>Razones o motivos de inconformidad</w:t>
            </w:r>
          </w:p>
          <w:p w:rsidR="007A7608" w:rsidRPr="008160AB" w:rsidRDefault="007A7608" w:rsidP="007A7608">
            <w:pPr>
              <w:pStyle w:val="INFOEM"/>
              <w:spacing w:line="240" w:lineRule="auto"/>
              <w:ind w:left="0" w:right="25"/>
            </w:pPr>
            <w:r w:rsidRPr="008160AB">
              <w:t>“Niegan proporcionar la información pese a que en su inventario tienen activos vehículos por lo tanto usan gasolina parasu traslado, solicitó les ordenen proporcionar la información toda vez que su ipomex no tienen nada</w:t>
            </w:r>
            <w:r w:rsidRPr="008160AB">
              <w:rPr>
                <w:rFonts w:cs="Arial"/>
              </w:rPr>
              <w:t>” (sic)</w:t>
            </w:r>
          </w:p>
          <w:p w:rsidR="007A7608" w:rsidRPr="008160AB" w:rsidRDefault="007A7608" w:rsidP="007A7608">
            <w:pPr>
              <w:spacing w:before="240"/>
              <w:jc w:val="both"/>
              <w:rPr>
                <w:rFonts w:ascii="Palatino Linotype" w:hAnsi="Palatino Linotype" w:cs="Arial"/>
                <w:sz w:val="24"/>
                <w:szCs w:val="24"/>
              </w:rPr>
            </w:pPr>
          </w:p>
        </w:tc>
      </w:tr>
      <w:tr w:rsidR="007A7608" w:rsidRPr="008160AB" w:rsidTr="007A7608">
        <w:tc>
          <w:tcPr>
            <w:tcW w:w="2962" w:type="dxa"/>
          </w:tcPr>
          <w:p w:rsidR="007A7608" w:rsidRPr="008160AB" w:rsidRDefault="00AD7BB7" w:rsidP="007A7608">
            <w:pPr>
              <w:spacing w:before="240"/>
              <w:jc w:val="both"/>
              <w:rPr>
                <w:rFonts w:ascii="Palatino Linotype" w:hAnsi="Palatino Linotype" w:cs="Arial"/>
                <w:sz w:val="24"/>
                <w:szCs w:val="24"/>
              </w:rPr>
            </w:pPr>
            <w:r w:rsidRPr="008160AB">
              <w:rPr>
                <w:rFonts w:ascii="Palatino Linotype" w:hAnsi="Palatino Linotype" w:cs="Arial"/>
                <w:b/>
                <w:sz w:val="24"/>
                <w:szCs w:val="24"/>
              </w:rPr>
              <w:lastRenderedPageBreak/>
              <w:t>0</w:t>
            </w:r>
            <w:r w:rsidR="007A7608" w:rsidRPr="008160AB">
              <w:rPr>
                <w:rFonts w:ascii="Palatino Linotype" w:hAnsi="Palatino Linotype" w:cs="Arial"/>
                <w:b/>
                <w:sz w:val="24"/>
                <w:szCs w:val="24"/>
              </w:rPr>
              <w:t>4636/INFOEM/IP/RR/2024</w:t>
            </w:r>
          </w:p>
        </w:tc>
        <w:tc>
          <w:tcPr>
            <w:tcW w:w="6080" w:type="dxa"/>
          </w:tcPr>
          <w:p w:rsidR="007A7608" w:rsidRPr="008160AB" w:rsidRDefault="007A7608" w:rsidP="007A7608">
            <w:pPr>
              <w:pStyle w:val="Prrafodelista"/>
              <w:spacing w:before="240"/>
              <w:ind w:left="142"/>
              <w:jc w:val="both"/>
              <w:rPr>
                <w:rFonts w:ascii="Palatino Linotype" w:hAnsi="Palatino Linotype" w:cs="Arial"/>
                <w:b/>
                <w:i/>
              </w:rPr>
            </w:pPr>
            <w:r w:rsidRPr="008160AB">
              <w:rPr>
                <w:rFonts w:ascii="Palatino Linotype" w:hAnsi="Palatino Linotype" w:cs="Arial"/>
                <w:b/>
                <w:i/>
              </w:rPr>
              <w:t>Razones o motivos de inconformidad</w:t>
            </w:r>
          </w:p>
          <w:p w:rsidR="007A7608" w:rsidRPr="008160AB" w:rsidRDefault="007A7608" w:rsidP="007A7608">
            <w:pPr>
              <w:pStyle w:val="INFOEM"/>
              <w:spacing w:line="240" w:lineRule="auto"/>
              <w:ind w:left="0" w:right="25"/>
            </w:pPr>
            <w:r w:rsidRPr="008160AB">
              <w:t>“Niegan proporcionar la información pese a que cuando uno acude a pagar utilizan uno sino como los registran con vales?</w:t>
            </w:r>
            <w:r w:rsidRPr="008160AB">
              <w:rPr>
                <w:rFonts w:cs="Arial"/>
              </w:rPr>
              <w:t>” (sic)</w:t>
            </w:r>
          </w:p>
          <w:p w:rsidR="007A7608" w:rsidRPr="008160AB" w:rsidRDefault="007A7608" w:rsidP="007A7608">
            <w:pPr>
              <w:spacing w:before="240"/>
              <w:jc w:val="both"/>
              <w:rPr>
                <w:rFonts w:ascii="Palatino Linotype" w:hAnsi="Palatino Linotype" w:cs="Arial"/>
                <w:sz w:val="24"/>
                <w:szCs w:val="24"/>
              </w:rPr>
            </w:pPr>
          </w:p>
        </w:tc>
      </w:tr>
      <w:tr w:rsidR="007A7608" w:rsidRPr="008160AB" w:rsidTr="007A7608">
        <w:tc>
          <w:tcPr>
            <w:tcW w:w="2962" w:type="dxa"/>
          </w:tcPr>
          <w:p w:rsidR="007A7608" w:rsidRPr="008160AB" w:rsidRDefault="00AD7BB7" w:rsidP="007A7608">
            <w:pPr>
              <w:spacing w:before="240"/>
              <w:jc w:val="both"/>
              <w:rPr>
                <w:rFonts w:ascii="Palatino Linotype" w:hAnsi="Palatino Linotype" w:cs="Arial"/>
                <w:sz w:val="24"/>
                <w:szCs w:val="24"/>
              </w:rPr>
            </w:pPr>
            <w:r w:rsidRPr="008160AB">
              <w:rPr>
                <w:rFonts w:ascii="Palatino Linotype" w:hAnsi="Palatino Linotype" w:cs="Arial"/>
                <w:b/>
                <w:sz w:val="24"/>
                <w:szCs w:val="24"/>
              </w:rPr>
              <w:t>0</w:t>
            </w:r>
            <w:r w:rsidR="007A7608" w:rsidRPr="008160AB">
              <w:rPr>
                <w:rFonts w:ascii="Palatino Linotype" w:hAnsi="Palatino Linotype" w:cs="Arial"/>
                <w:b/>
                <w:sz w:val="24"/>
                <w:szCs w:val="24"/>
              </w:rPr>
              <w:t>4637/INFOEM/IP/RR/2024</w:t>
            </w:r>
          </w:p>
        </w:tc>
        <w:tc>
          <w:tcPr>
            <w:tcW w:w="6080" w:type="dxa"/>
          </w:tcPr>
          <w:p w:rsidR="007A7608" w:rsidRPr="008160AB" w:rsidRDefault="007A7608" w:rsidP="007A7608">
            <w:pPr>
              <w:pStyle w:val="Prrafodelista"/>
              <w:spacing w:before="240"/>
              <w:ind w:left="142"/>
              <w:jc w:val="both"/>
              <w:rPr>
                <w:rFonts w:ascii="Palatino Linotype" w:hAnsi="Palatino Linotype" w:cs="Arial"/>
                <w:b/>
                <w:i/>
              </w:rPr>
            </w:pPr>
            <w:r w:rsidRPr="008160AB">
              <w:rPr>
                <w:rFonts w:ascii="Palatino Linotype" w:hAnsi="Palatino Linotype" w:cs="Arial"/>
                <w:b/>
                <w:i/>
              </w:rPr>
              <w:t>Razones o motivos de inconformidad</w:t>
            </w:r>
          </w:p>
          <w:p w:rsidR="007A7608" w:rsidRPr="008160AB" w:rsidRDefault="007A7608" w:rsidP="007A7608">
            <w:pPr>
              <w:pStyle w:val="INFOEM"/>
              <w:spacing w:line="240" w:lineRule="auto"/>
              <w:ind w:left="0" w:right="25"/>
            </w:pPr>
            <w:r w:rsidRPr="008160AB">
              <w:t>“La persona titular de transparencia niega la información pese a que en los informes de gobierno señalan los vehículos, por lo tanto requiero les ordenen entegar la información</w:t>
            </w:r>
            <w:r w:rsidRPr="008160AB">
              <w:rPr>
                <w:rFonts w:cs="Arial"/>
              </w:rPr>
              <w:t>” (sic)</w:t>
            </w:r>
          </w:p>
          <w:p w:rsidR="007A7608" w:rsidRPr="008160AB" w:rsidRDefault="007A7608" w:rsidP="007A7608">
            <w:pPr>
              <w:spacing w:before="240"/>
              <w:jc w:val="both"/>
              <w:rPr>
                <w:rFonts w:ascii="Palatino Linotype" w:hAnsi="Palatino Linotype" w:cs="Arial"/>
                <w:sz w:val="24"/>
                <w:szCs w:val="24"/>
              </w:rPr>
            </w:pPr>
          </w:p>
        </w:tc>
      </w:tr>
    </w:tbl>
    <w:p w:rsidR="00CA4CE9" w:rsidRPr="008160AB" w:rsidRDefault="00CA4CE9" w:rsidP="00CA4CE9">
      <w:pPr>
        <w:pStyle w:val="INFOEM"/>
        <w:spacing w:line="240" w:lineRule="auto"/>
        <w:rPr>
          <w:rFonts w:eastAsia="Palatino Linotype" w:cs="Palatino Linotype"/>
          <w:color w:val="000000"/>
        </w:rPr>
      </w:pPr>
    </w:p>
    <w:p w:rsidR="00CA4CE9" w:rsidRPr="008160AB" w:rsidRDefault="0011158E" w:rsidP="00CA4CE9">
      <w:pPr>
        <w:pStyle w:val="Sinespaciado"/>
        <w:spacing w:line="360" w:lineRule="auto"/>
        <w:jc w:val="both"/>
        <w:rPr>
          <w:rFonts w:ascii="Palatino Linotype" w:eastAsiaTheme="minorHAnsi" w:hAnsi="Palatino Linotype" w:cstheme="minorBidi"/>
          <w:szCs w:val="22"/>
          <w:lang w:val="es-ES_tradnl" w:eastAsia="en-US"/>
        </w:rPr>
      </w:pPr>
      <w:r w:rsidRPr="008160AB">
        <w:rPr>
          <w:rFonts w:ascii="Palatino Linotype" w:eastAsiaTheme="minorHAnsi" w:hAnsi="Palatino Linotype" w:cstheme="minorBidi"/>
          <w:szCs w:val="22"/>
          <w:lang w:val="es-ES_tradnl" w:eastAsia="en-US"/>
        </w:rPr>
        <w:t>Es de resalar que</w:t>
      </w:r>
      <w:r w:rsidR="002E6936" w:rsidRPr="008160AB">
        <w:rPr>
          <w:rFonts w:ascii="Palatino Linotype" w:eastAsiaTheme="minorHAnsi" w:hAnsi="Palatino Linotype" w:cstheme="minorBidi"/>
          <w:szCs w:val="22"/>
          <w:lang w:val="es-ES_tradnl" w:eastAsia="en-US"/>
        </w:rPr>
        <w:t>,</w:t>
      </w:r>
      <w:r w:rsidRPr="008160AB">
        <w:rPr>
          <w:rFonts w:ascii="Palatino Linotype" w:eastAsiaTheme="minorHAnsi" w:hAnsi="Palatino Linotype" w:cstheme="minorBidi"/>
          <w:szCs w:val="22"/>
          <w:lang w:val="es-ES_tradnl" w:eastAsia="en-US"/>
        </w:rPr>
        <w:t xml:space="preserve"> mediante informe justificado en el recurso de revisión </w:t>
      </w:r>
      <w:r w:rsidR="00AD7BB7" w:rsidRPr="008160AB">
        <w:rPr>
          <w:rFonts w:ascii="Palatino Linotype" w:eastAsiaTheme="minorHAnsi" w:hAnsi="Palatino Linotype" w:cstheme="minorBidi"/>
          <w:szCs w:val="22"/>
          <w:lang w:val="es-ES_tradnl" w:eastAsia="en-US"/>
        </w:rPr>
        <w:t>0</w:t>
      </w:r>
      <w:r w:rsidRPr="008160AB">
        <w:rPr>
          <w:rFonts w:ascii="Palatino Linotype" w:eastAsiaTheme="minorHAnsi" w:hAnsi="Palatino Linotype" w:cstheme="minorBidi"/>
          <w:szCs w:val="22"/>
          <w:lang w:val="es-ES_tradnl" w:eastAsia="en-US"/>
        </w:rPr>
        <w:t>4636/INFOEM/IP/RR/2024, el Sujeto O</w:t>
      </w:r>
      <w:r w:rsidR="002E6936" w:rsidRPr="008160AB">
        <w:rPr>
          <w:rFonts w:ascii="Palatino Linotype" w:eastAsiaTheme="minorHAnsi" w:hAnsi="Palatino Linotype" w:cstheme="minorBidi"/>
          <w:szCs w:val="22"/>
          <w:lang w:val="es-ES_tradnl" w:eastAsia="en-US"/>
        </w:rPr>
        <w:t xml:space="preserve">bligado remitió un contrato por el servicio del Sistema de Administración Catastral y Control de Ingresos, sin embargo, no fue puesto a la vista por dejar visible la clave de elector del representante legal de la empresa prestadora del servicio. </w:t>
      </w:r>
    </w:p>
    <w:p w:rsidR="002E6936" w:rsidRPr="008160AB" w:rsidRDefault="002E6936" w:rsidP="00CA4CE9">
      <w:pPr>
        <w:pStyle w:val="Sinespaciado"/>
        <w:spacing w:line="360" w:lineRule="auto"/>
        <w:jc w:val="both"/>
        <w:rPr>
          <w:rFonts w:ascii="Palatino Linotype" w:eastAsiaTheme="minorHAnsi" w:hAnsi="Palatino Linotype" w:cstheme="minorBidi"/>
          <w:szCs w:val="22"/>
          <w:lang w:val="es-ES_tradnl" w:eastAsia="en-US"/>
        </w:rPr>
      </w:pPr>
    </w:p>
    <w:p w:rsidR="00CA4CE9" w:rsidRPr="008160AB" w:rsidRDefault="002E6936" w:rsidP="00CA4CE9">
      <w:pPr>
        <w:pStyle w:val="Sinespaciado"/>
        <w:spacing w:line="360" w:lineRule="auto"/>
        <w:jc w:val="both"/>
        <w:rPr>
          <w:rFonts w:ascii="Palatino Linotype" w:eastAsiaTheme="minorHAnsi" w:hAnsi="Palatino Linotype" w:cstheme="minorBidi"/>
          <w:szCs w:val="22"/>
          <w:lang w:val="es-ES_tradnl" w:eastAsia="en-US"/>
        </w:rPr>
      </w:pPr>
      <w:r w:rsidRPr="008160AB">
        <w:rPr>
          <w:rFonts w:ascii="Palatino Linotype" w:eastAsiaTheme="minorHAnsi" w:hAnsi="Palatino Linotype" w:cstheme="minorBidi"/>
          <w:szCs w:val="22"/>
          <w:lang w:val="es-ES_tradnl" w:eastAsia="en-US"/>
        </w:rPr>
        <w:t xml:space="preserve">En ese orden de idea, y al haber admitido contar con la información, se obvia el estudio de la fuente obligacional; </w:t>
      </w:r>
      <w:r w:rsidR="00200507" w:rsidRPr="008160AB">
        <w:rPr>
          <w:rFonts w:ascii="Palatino Linotype" w:eastAsiaTheme="minorHAnsi" w:hAnsi="Palatino Linotype" w:cstheme="minorBidi"/>
          <w:szCs w:val="22"/>
          <w:lang w:val="es-ES_tradnl" w:eastAsia="en-US"/>
        </w:rPr>
        <w:t xml:space="preserve">sin embargo, </w:t>
      </w:r>
      <w:r w:rsidRPr="008160AB">
        <w:rPr>
          <w:rFonts w:ascii="Palatino Linotype" w:eastAsiaTheme="minorHAnsi" w:hAnsi="Palatino Linotype" w:cstheme="minorBidi"/>
          <w:szCs w:val="22"/>
          <w:lang w:val="es-ES_tradnl" w:eastAsia="en-US"/>
        </w:rPr>
        <w:t xml:space="preserve">es de señalar que, la vigencia de dicho contrato fue del primero de enero al treinta y uno de diciembre de 2022, </w:t>
      </w:r>
      <w:r w:rsidR="00200507" w:rsidRPr="008160AB">
        <w:rPr>
          <w:rFonts w:ascii="Palatino Linotype" w:eastAsiaTheme="minorHAnsi" w:hAnsi="Palatino Linotype" w:cstheme="minorBidi"/>
          <w:szCs w:val="22"/>
          <w:lang w:val="es-ES_tradnl" w:eastAsia="en-US"/>
        </w:rPr>
        <w:t>pero</w:t>
      </w:r>
      <w:r w:rsidRPr="008160AB">
        <w:rPr>
          <w:rFonts w:ascii="Palatino Linotype" w:eastAsiaTheme="minorHAnsi" w:hAnsi="Palatino Linotype" w:cstheme="minorBidi"/>
          <w:szCs w:val="22"/>
          <w:lang w:val="es-ES_tradnl" w:eastAsia="en-US"/>
        </w:rPr>
        <w:t xml:space="preserve"> la información fue requerida también de los años 2023 y 2024, información que no fue entregada en resp</w:t>
      </w:r>
      <w:r w:rsidR="00200507" w:rsidRPr="008160AB">
        <w:rPr>
          <w:rFonts w:ascii="Palatino Linotype" w:eastAsiaTheme="minorHAnsi" w:hAnsi="Palatino Linotype" w:cstheme="minorBidi"/>
          <w:szCs w:val="22"/>
          <w:lang w:val="es-ES_tradnl" w:eastAsia="en-US"/>
        </w:rPr>
        <w:t>uesta ni en informe justificado.</w:t>
      </w:r>
    </w:p>
    <w:p w:rsidR="00CA4CE9" w:rsidRPr="008160AB" w:rsidRDefault="00CA4CE9" w:rsidP="002E6936">
      <w:pPr>
        <w:pStyle w:val="Sinespaciado"/>
        <w:spacing w:line="360" w:lineRule="auto"/>
        <w:jc w:val="center"/>
        <w:rPr>
          <w:rFonts w:ascii="Palatino Linotype" w:hAnsi="Palatino Linotype" w:cs="Arial"/>
          <w:b/>
          <w:bCs/>
          <w:lang w:eastAsia="es-MX"/>
        </w:rPr>
      </w:pPr>
      <w:r w:rsidRPr="008160AB">
        <w:rPr>
          <w:rFonts w:ascii="Palatino Linotype" w:eastAsia="Palatino Linotype" w:hAnsi="Palatino Linotype" w:cs="Palatino Linotype"/>
          <w:b/>
          <w:color w:val="000000"/>
          <w:lang w:val="es-ES_tradnl" w:eastAsia="es-MX"/>
        </w:rPr>
        <w:lastRenderedPageBreak/>
        <w:t xml:space="preserve">RECURSO DE REVISIÓN </w:t>
      </w:r>
      <w:r w:rsidR="00AD7BB7" w:rsidRPr="008160AB">
        <w:rPr>
          <w:rFonts w:ascii="Palatino Linotype" w:eastAsia="Palatino Linotype" w:hAnsi="Palatino Linotype" w:cs="Palatino Linotype"/>
          <w:b/>
          <w:color w:val="000000"/>
          <w:lang w:val="es-ES_tradnl" w:eastAsia="es-MX"/>
        </w:rPr>
        <w:t>0</w:t>
      </w:r>
      <w:r w:rsidRPr="008160AB">
        <w:rPr>
          <w:rFonts w:ascii="Palatino Linotype" w:hAnsi="Palatino Linotype" w:cs="Arial"/>
          <w:b/>
          <w:bCs/>
          <w:lang w:eastAsia="es-MX"/>
        </w:rPr>
        <w:t>4635/INFOEM/IP/RR/2024</w:t>
      </w:r>
    </w:p>
    <w:p w:rsidR="00AD7BB7" w:rsidRPr="008160AB" w:rsidRDefault="00AD7BB7" w:rsidP="002E6936">
      <w:pPr>
        <w:pStyle w:val="Sinespaciado"/>
        <w:spacing w:line="360" w:lineRule="auto"/>
        <w:jc w:val="center"/>
        <w:rPr>
          <w:rFonts w:ascii="Palatino Linotype" w:hAnsi="Palatino Linotype" w:cs="Arial"/>
          <w:b/>
          <w:bCs/>
          <w:lang w:eastAsia="es-MX"/>
        </w:rPr>
      </w:pPr>
    </w:p>
    <w:p w:rsidR="00F566FE" w:rsidRPr="008160AB" w:rsidRDefault="00F566FE" w:rsidP="00F566FE">
      <w:pPr>
        <w:pBdr>
          <w:top w:val="nil"/>
          <w:left w:val="nil"/>
          <w:bottom w:val="nil"/>
          <w:right w:val="nil"/>
          <w:between w:val="nil"/>
        </w:pBdr>
        <w:spacing w:line="360" w:lineRule="auto"/>
        <w:contextualSpacing/>
        <w:jc w:val="both"/>
        <w:rPr>
          <w:rFonts w:ascii="Palatino Linotype" w:eastAsia="Calibri" w:hAnsi="Palatino Linotype" w:cs="Calibri"/>
          <w:sz w:val="24"/>
          <w:lang w:val="es-ES_tradnl" w:eastAsia="es-MX"/>
        </w:rPr>
      </w:pPr>
      <w:r w:rsidRPr="008160AB">
        <w:rPr>
          <w:rFonts w:ascii="Palatino Linotype" w:eastAsia="Calibri" w:hAnsi="Palatino Linotype" w:cs="Calibri"/>
          <w:sz w:val="24"/>
          <w:lang w:val="es-ES_tradnl" w:eastAsia="es-MX"/>
        </w:rPr>
        <w:t>Para delimitar esferas competenciales, resulta oportuno analizar el Reglamento Interno de la Administración Pública Municipal, en sus artículos:</w:t>
      </w:r>
    </w:p>
    <w:p w:rsidR="00F566FE" w:rsidRPr="008160AB" w:rsidRDefault="00F566FE" w:rsidP="00F566FE">
      <w:pPr>
        <w:pStyle w:val="INFOEM"/>
      </w:pPr>
      <w:r w:rsidRPr="008160AB">
        <w:t xml:space="preserve">Artículo 44. Para el ejercicio de sus atribuciones, tanto el H. Ayuntamiento como el Presidente Municipal se auxiliarán de las siguientes dependencias que estarán subordinadas a este último: </w:t>
      </w:r>
    </w:p>
    <w:p w:rsidR="00F566FE" w:rsidRPr="008160AB" w:rsidRDefault="00F566FE" w:rsidP="00F566FE">
      <w:pPr>
        <w:pStyle w:val="INFOEM"/>
        <w:numPr>
          <w:ilvl w:val="0"/>
          <w:numId w:val="24"/>
        </w:numPr>
      </w:pPr>
      <w:r w:rsidRPr="008160AB">
        <w:t xml:space="preserve">Secretaría del Ayuntamiento; </w:t>
      </w:r>
    </w:p>
    <w:p w:rsidR="00F566FE" w:rsidRPr="008160AB" w:rsidRDefault="00F566FE" w:rsidP="00F566FE">
      <w:pPr>
        <w:pStyle w:val="INFOEM"/>
        <w:numPr>
          <w:ilvl w:val="0"/>
          <w:numId w:val="24"/>
        </w:numPr>
      </w:pPr>
      <w:r w:rsidRPr="008160AB">
        <w:t xml:space="preserve">Tesorería Municipal; </w:t>
      </w:r>
    </w:p>
    <w:p w:rsidR="00F566FE" w:rsidRPr="008160AB" w:rsidRDefault="00F566FE" w:rsidP="00F566FE">
      <w:pPr>
        <w:pStyle w:val="INFOEM"/>
        <w:numPr>
          <w:ilvl w:val="0"/>
          <w:numId w:val="24"/>
        </w:numPr>
      </w:pPr>
      <w:r w:rsidRPr="008160AB">
        <w:t xml:space="preserve">Contraloría Interna Municipal; </w:t>
      </w:r>
    </w:p>
    <w:p w:rsidR="00F566FE" w:rsidRPr="008160AB" w:rsidRDefault="00F566FE" w:rsidP="00F566FE">
      <w:pPr>
        <w:pStyle w:val="INFOEM"/>
        <w:numPr>
          <w:ilvl w:val="0"/>
          <w:numId w:val="24"/>
        </w:numPr>
      </w:pPr>
      <w:r w:rsidRPr="008160AB">
        <w:t xml:space="preserve">Las Direcciones de: </w:t>
      </w:r>
    </w:p>
    <w:p w:rsidR="00CA4CE9" w:rsidRPr="008160AB" w:rsidRDefault="00F566FE" w:rsidP="00F566FE">
      <w:pPr>
        <w:pStyle w:val="INFOEM"/>
        <w:ind w:left="1560"/>
      </w:pPr>
      <w:r w:rsidRPr="008160AB">
        <w:t>a. Administración</w:t>
      </w:r>
    </w:p>
    <w:p w:rsidR="00F566FE" w:rsidRPr="008160AB" w:rsidRDefault="00F566FE" w:rsidP="00F566FE">
      <w:pPr>
        <w:pStyle w:val="INFOEM"/>
      </w:pPr>
      <w:r w:rsidRPr="008160AB">
        <w:t xml:space="preserve">Artículo 50. </w:t>
      </w:r>
      <w:r w:rsidRPr="008160AB">
        <w:rPr>
          <w:b/>
        </w:rPr>
        <w:t>La Dirección de Administración proveerá los recursos</w:t>
      </w:r>
      <w:r w:rsidRPr="008160AB">
        <w:t xml:space="preserve"> humanos, </w:t>
      </w:r>
      <w:r w:rsidRPr="008160AB">
        <w:rPr>
          <w:b/>
          <w:u w:val="single"/>
        </w:rPr>
        <w:t>materiales y servicios a las diversas áreas</w:t>
      </w:r>
      <w:r w:rsidRPr="008160AB">
        <w:t xml:space="preserve"> que conforman la Administración Pública Municipal y asignará a estas, previa autorización del Presidente Municipal Constitucional, el personal capacitado que requiera para el cumplimiento de sus atribuciones, </w:t>
      </w:r>
      <w:r w:rsidRPr="008160AB">
        <w:rPr>
          <w:b/>
          <w:u w:val="single"/>
        </w:rPr>
        <w:t>llevando el registro del mismo</w:t>
      </w:r>
      <w:r w:rsidRPr="008160AB">
        <w:t>. También calculará el monto de los salarios; establecerá programas de capacitación; atenderá las relaciones laborales en coordinación con la Dirección Jurídica y Consultiva; asimismo</w:t>
      </w:r>
      <w:r w:rsidRPr="008160AB">
        <w:rPr>
          <w:b/>
        </w:rPr>
        <w:t>, llevará a cabo los procedimientos de adquisiciones de bienes y servicios</w:t>
      </w:r>
      <w:r w:rsidRPr="008160AB">
        <w:t xml:space="preserve">; y en general, cumplirá </w:t>
      </w:r>
      <w:r w:rsidRPr="008160AB">
        <w:lastRenderedPageBreak/>
        <w:t>con todas las atribuciones que le otorguen las disposiciones legales que regulen sus actividades.</w:t>
      </w:r>
    </w:p>
    <w:p w:rsidR="00F566FE" w:rsidRPr="008160AB" w:rsidRDefault="003C5F28" w:rsidP="00CA4CE9">
      <w:pPr>
        <w:spacing w:after="0" w:line="360" w:lineRule="auto"/>
        <w:jc w:val="both"/>
        <w:rPr>
          <w:rFonts w:ascii="Palatino Linotype" w:hAnsi="Palatino Linotype"/>
          <w:color w:val="000000"/>
          <w:sz w:val="24"/>
          <w:szCs w:val="24"/>
        </w:rPr>
      </w:pPr>
      <w:r w:rsidRPr="008160AB">
        <w:rPr>
          <w:rFonts w:ascii="Palatino Linotype" w:hAnsi="Palatino Linotype"/>
          <w:color w:val="000000"/>
          <w:sz w:val="24"/>
          <w:szCs w:val="24"/>
        </w:rPr>
        <w:t>Por otro lado, el Reglamento Interno de la Administración Pública Municipal de Ecatepec de Morelos, establece lo siguiente:</w:t>
      </w:r>
    </w:p>
    <w:p w:rsidR="003C5F28" w:rsidRPr="008160AB" w:rsidRDefault="003C5F28" w:rsidP="003C5F28">
      <w:pPr>
        <w:pStyle w:val="INFOEM"/>
      </w:pPr>
      <w:r w:rsidRPr="008160AB">
        <w:t>Artículo 33. La Dirección de Administración, de manera general será la encargada de proveer y administrar los Recursos Humanos, materiales y servicios generales que requieran las diversas oficinas de la administración pública municipal.</w:t>
      </w:r>
    </w:p>
    <w:p w:rsidR="00D34019" w:rsidRPr="008160AB" w:rsidRDefault="00D34019" w:rsidP="00D34019">
      <w:pPr>
        <w:pStyle w:val="INFOEM"/>
      </w:pPr>
      <w:r w:rsidRPr="008160AB">
        <w:t xml:space="preserve">Artículo 34. La Dirección de Administración, tendrá las siguientes atribuciones: </w:t>
      </w:r>
    </w:p>
    <w:p w:rsidR="00D34019" w:rsidRPr="008160AB" w:rsidRDefault="00D34019" w:rsidP="00D34019">
      <w:pPr>
        <w:pStyle w:val="INFOEM"/>
        <w:numPr>
          <w:ilvl w:val="0"/>
          <w:numId w:val="25"/>
        </w:numPr>
      </w:pPr>
      <w:r w:rsidRPr="008160AB">
        <w:t xml:space="preserve">Efectuar las compras que requieran las distintas dependencias, ajustándose a las disposiciones legales en la materia; </w:t>
      </w:r>
    </w:p>
    <w:p w:rsidR="00D34019" w:rsidRPr="008160AB" w:rsidRDefault="00D34019" w:rsidP="00D34019">
      <w:pPr>
        <w:pStyle w:val="INFOEM"/>
        <w:numPr>
          <w:ilvl w:val="0"/>
          <w:numId w:val="25"/>
        </w:numPr>
      </w:pPr>
      <w:r w:rsidRPr="008160AB">
        <w:t xml:space="preserve">Integrar y actualizar el catálogo general de proveedores; </w:t>
      </w:r>
    </w:p>
    <w:p w:rsidR="00D34019" w:rsidRPr="008160AB" w:rsidRDefault="00D34019" w:rsidP="00D34019">
      <w:pPr>
        <w:pStyle w:val="INFOEM"/>
        <w:numPr>
          <w:ilvl w:val="0"/>
          <w:numId w:val="25"/>
        </w:numPr>
      </w:pPr>
      <w:r w:rsidRPr="008160AB">
        <w:t xml:space="preserve">Planear, organizar, integrar, dirigir, y controlar las licitaciones públicas, las restringidas y las adjudicaciones directas que se requieran para cubrir las necesidades de la Administración Pública Municipal, tanto las generales, como aquellas que sean necesarias para la concesión de la prestación de algún servicio público que no se encuentre prohibido por norma jurídica alguna, de acuerdo a los requisitos establecidos en las diversas disposiciones legales aplicables; </w:t>
      </w:r>
    </w:p>
    <w:p w:rsidR="00D34019" w:rsidRPr="008160AB" w:rsidRDefault="00D34019" w:rsidP="00D34019">
      <w:pPr>
        <w:pStyle w:val="INFOEM"/>
        <w:numPr>
          <w:ilvl w:val="0"/>
          <w:numId w:val="25"/>
        </w:numPr>
      </w:pPr>
      <w:r w:rsidRPr="008160AB">
        <w:t>Proveer al Gobierno Municipal y a las distintas áreas que conforman la Administración Pública Municipal, de los bienes y servicios que requieran para el desarrollo eficaz de sus funciones;</w:t>
      </w:r>
    </w:p>
    <w:p w:rsidR="00D34019" w:rsidRPr="008160AB" w:rsidRDefault="00D34019" w:rsidP="00D34019">
      <w:pPr>
        <w:pStyle w:val="INFOEM"/>
      </w:pPr>
      <w:r w:rsidRPr="008160AB">
        <w:rPr>
          <w:b/>
        </w:rPr>
        <w:lastRenderedPageBreak/>
        <w:t xml:space="preserve">XII. </w:t>
      </w:r>
      <w:r w:rsidR="003C5F28" w:rsidRPr="008160AB">
        <w:rPr>
          <w:b/>
        </w:rPr>
        <w:t xml:space="preserve">Administrar, controlar y vigilar los almacenes, lugares destinados para guarda de vehículos propiedad municipal, y demás inmuebles que tengan relación directa con las funciones encomendadas; </w:t>
      </w:r>
    </w:p>
    <w:p w:rsidR="00D34019" w:rsidRPr="008160AB" w:rsidRDefault="00D34019" w:rsidP="003C5F28">
      <w:pPr>
        <w:pStyle w:val="INFOEM"/>
        <w:rPr>
          <w:b/>
        </w:rPr>
      </w:pPr>
      <w:r w:rsidRPr="008160AB">
        <w:rPr>
          <w:b/>
        </w:rPr>
        <w:t xml:space="preserve">XIII. </w:t>
      </w:r>
      <w:r w:rsidR="003C5F28" w:rsidRPr="008160AB">
        <w:rPr>
          <w:b/>
        </w:rPr>
        <w:t xml:space="preserve">Controlar, administrar y, en su caso, </w:t>
      </w:r>
      <w:r w:rsidR="003C5F28" w:rsidRPr="008160AB">
        <w:t>asegurar el</w:t>
      </w:r>
      <w:r w:rsidR="003C5F28" w:rsidRPr="008160AB">
        <w:rPr>
          <w:b/>
        </w:rPr>
        <w:t xml:space="preserve"> parque vehicular de la Administración Pública Municipal, llevando el registro de los horarios de servicio, su uso, personal responsable del resguardo, y demás datos que sean necesarios para su control, además de </w:t>
      </w:r>
      <w:r w:rsidR="003C5F28" w:rsidRPr="008160AB">
        <w:rPr>
          <w:b/>
          <w:u w:val="single"/>
        </w:rPr>
        <w:t>controlar el suministro de combustible;</w:t>
      </w:r>
      <w:r w:rsidR="003C5F28" w:rsidRPr="008160AB">
        <w:rPr>
          <w:b/>
        </w:rPr>
        <w:t xml:space="preserve"> </w:t>
      </w:r>
    </w:p>
    <w:p w:rsidR="00D34019" w:rsidRPr="008160AB" w:rsidRDefault="003C5F28" w:rsidP="003C5F28">
      <w:pPr>
        <w:pStyle w:val="INFOEM"/>
        <w:rPr>
          <w:b/>
        </w:rPr>
      </w:pPr>
      <w:r w:rsidRPr="008160AB">
        <w:rPr>
          <w:b/>
        </w:rPr>
        <w:t xml:space="preserve">XIV. Asegurar la conservación y el mantenimiento de los bienes muebles e inmuebles propiedad del Municipio; </w:t>
      </w:r>
    </w:p>
    <w:p w:rsidR="003C5F28" w:rsidRPr="008160AB" w:rsidRDefault="003C5F28" w:rsidP="003C5F28">
      <w:pPr>
        <w:pStyle w:val="INFOEM"/>
      </w:pPr>
      <w:r w:rsidRPr="008160AB">
        <w:t>XV. Organizar y proveer los servicios generales que requieran el Gobierno Municipal y las distintas áreas que conforman la Administración Pública Municipal;</w:t>
      </w:r>
    </w:p>
    <w:p w:rsidR="003C5F28" w:rsidRPr="008160AB" w:rsidRDefault="003C5F28" w:rsidP="00CA4CE9">
      <w:pPr>
        <w:spacing w:after="0" w:line="360" w:lineRule="auto"/>
        <w:jc w:val="both"/>
        <w:rPr>
          <w:rFonts w:ascii="Palatino Linotype" w:hAnsi="Palatino Linotype"/>
          <w:color w:val="000000"/>
          <w:sz w:val="24"/>
          <w:szCs w:val="24"/>
        </w:rPr>
      </w:pPr>
    </w:p>
    <w:p w:rsidR="003C5F28" w:rsidRPr="008160AB" w:rsidRDefault="007069DA" w:rsidP="00CA4CE9">
      <w:pPr>
        <w:spacing w:after="0" w:line="360" w:lineRule="auto"/>
        <w:jc w:val="both"/>
        <w:rPr>
          <w:rFonts w:ascii="Palatino Linotype" w:hAnsi="Palatino Linotype"/>
          <w:color w:val="000000"/>
          <w:sz w:val="24"/>
          <w:szCs w:val="24"/>
        </w:rPr>
      </w:pPr>
      <w:r w:rsidRPr="008160AB">
        <w:rPr>
          <w:rFonts w:ascii="Palatino Linotype" w:hAnsi="Palatino Linotype"/>
          <w:color w:val="000000"/>
          <w:sz w:val="24"/>
          <w:szCs w:val="24"/>
        </w:rPr>
        <w:t xml:space="preserve">De la normatividad citada se tiene que, le corresponde a la Dirección de Administración contratar y suministrar a las áreas del ayuntamiento de recursos materiales, aunado a ello, controla y administra el parque </w:t>
      </w:r>
      <w:r w:rsidR="00AC19E8" w:rsidRPr="008160AB">
        <w:rPr>
          <w:rFonts w:ascii="Palatino Linotype" w:hAnsi="Palatino Linotype"/>
          <w:color w:val="000000"/>
          <w:sz w:val="24"/>
          <w:szCs w:val="24"/>
        </w:rPr>
        <w:t>vehicular,</w:t>
      </w:r>
      <w:r w:rsidRPr="008160AB">
        <w:rPr>
          <w:rFonts w:ascii="Palatino Linotype" w:hAnsi="Palatino Linotype"/>
          <w:color w:val="000000"/>
          <w:sz w:val="24"/>
          <w:szCs w:val="24"/>
        </w:rPr>
        <w:t xml:space="preserve"> así como el suministro de combustible.</w:t>
      </w:r>
    </w:p>
    <w:p w:rsidR="007069DA" w:rsidRPr="008160AB" w:rsidRDefault="007069DA" w:rsidP="00CA4CE9">
      <w:pPr>
        <w:spacing w:after="0" w:line="360" w:lineRule="auto"/>
        <w:jc w:val="both"/>
        <w:rPr>
          <w:rFonts w:ascii="Palatino Linotype" w:hAnsi="Palatino Linotype"/>
          <w:color w:val="000000"/>
          <w:sz w:val="24"/>
          <w:szCs w:val="24"/>
        </w:rPr>
      </w:pPr>
    </w:p>
    <w:p w:rsidR="00AC19E8" w:rsidRPr="008160AB" w:rsidRDefault="00031157" w:rsidP="00CA4CE9">
      <w:pPr>
        <w:spacing w:after="0" w:line="360" w:lineRule="auto"/>
        <w:jc w:val="both"/>
        <w:rPr>
          <w:rFonts w:ascii="Palatino Linotype" w:hAnsi="Palatino Linotype"/>
          <w:color w:val="000000"/>
          <w:sz w:val="24"/>
          <w:szCs w:val="24"/>
        </w:rPr>
      </w:pPr>
      <w:r w:rsidRPr="008160AB">
        <w:rPr>
          <w:rFonts w:ascii="Palatino Linotype" w:hAnsi="Palatino Linotype"/>
          <w:color w:val="000000"/>
          <w:sz w:val="24"/>
          <w:szCs w:val="24"/>
        </w:rPr>
        <w:t xml:space="preserve">De las manifestaciones vertidas por la parte Recurrente, del </w:t>
      </w:r>
      <w:r w:rsidR="00AC19E8" w:rsidRPr="008160AB">
        <w:rPr>
          <w:rFonts w:ascii="Palatino Linotype" w:hAnsi="Palatino Linotype"/>
          <w:color w:val="000000"/>
          <w:sz w:val="24"/>
          <w:szCs w:val="24"/>
        </w:rPr>
        <w:t>Primer Informe de Gobierno del Ayuntamiento de Ecatepec de Morelos 2022, se desprende lo siguiente:</w:t>
      </w:r>
      <w:r w:rsidR="00AC19E8" w:rsidRPr="008160AB">
        <w:rPr>
          <w:rStyle w:val="Refdenotaalpie"/>
          <w:rFonts w:ascii="Palatino Linotype" w:hAnsi="Palatino Linotype"/>
          <w:color w:val="000000"/>
          <w:sz w:val="24"/>
          <w:szCs w:val="24"/>
        </w:rPr>
        <w:footnoteReference w:id="2"/>
      </w:r>
    </w:p>
    <w:p w:rsidR="00AC19E8" w:rsidRPr="008160AB" w:rsidRDefault="00AC19E8" w:rsidP="00AC19E8">
      <w:pPr>
        <w:spacing w:after="0" w:line="360" w:lineRule="auto"/>
        <w:jc w:val="center"/>
        <w:rPr>
          <w:rFonts w:ascii="Palatino Linotype" w:hAnsi="Palatino Linotype"/>
          <w:color w:val="000000"/>
          <w:sz w:val="24"/>
          <w:szCs w:val="24"/>
        </w:rPr>
      </w:pPr>
      <w:r w:rsidRPr="008160AB">
        <w:rPr>
          <w:rFonts w:ascii="Palatino Linotype" w:hAnsi="Palatino Linotype"/>
          <w:noProof/>
          <w:color w:val="000000"/>
          <w:sz w:val="24"/>
          <w:szCs w:val="24"/>
          <w:lang w:eastAsia="es-MX"/>
        </w:rPr>
        <w:lastRenderedPageBreak/>
        <mc:AlternateContent>
          <mc:Choice Requires="wps">
            <w:drawing>
              <wp:anchor distT="0" distB="0" distL="114300" distR="114300" simplePos="0" relativeHeight="251667456" behindDoc="0" locked="0" layoutInCell="1" allowOverlap="1" wp14:anchorId="03996B80" wp14:editId="2FBDC53F">
                <wp:simplePos x="0" y="0"/>
                <wp:positionH relativeFrom="column">
                  <wp:posOffset>510541</wp:posOffset>
                </wp:positionH>
                <wp:positionV relativeFrom="paragraph">
                  <wp:posOffset>500380</wp:posOffset>
                </wp:positionV>
                <wp:extent cx="1352550" cy="180975"/>
                <wp:effectExtent l="19050" t="19050" r="19050" b="28575"/>
                <wp:wrapNone/>
                <wp:docPr id="14" name="Rectángulo 14"/>
                <wp:cNvGraphicFramePr/>
                <a:graphic xmlns:a="http://schemas.openxmlformats.org/drawingml/2006/main">
                  <a:graphicData uri="http://schemas.microsoft.com/office/word/2010/wordprocessingShape">
                    <wps:wsp>
                      <wps:cNvSpPr/>
                      <wps:spPr>
                        <a:xfrm>
                          <a:off x="0" y="0"/>
                          <a:ext cx="135255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F54A2E3" id="Rectángulo 14" o:spid="_x0000_s1026" style="position:absolute;margin-left:40.2pt;margin-top:39.4pt;width:10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" filled="f" strokecolor="red" strokeweight="2.25pt"/>
            </w:pict>
          </mc:Fallback>
        </mc:AlternateContent>
      </w:r>
      <w:r w:rsidRPr="008160AB">
        <w:rPr>
          <w:rFonts w:ascii="Palatino Linotype" w:hAnsi="Palatino Linotype"/>
          <w:noProof/>
          <w:color w:val="000000"/>
          <w:sz w:val="24"/>
          <w:szCs w:val="24"/>
          <w:lang w:eastAsia="es-MX"/>
        </w:rPr>
        <mc:AlternateContent>
          <mc:Choice Requires="wps">
            <w:drawing>
              <wp:anchor distT="0" distB="0" distL="114300" distR="114300" simplePos="0" relativeHeight="251665408" behindDoc="0" locked="0" layoutInCell="1" allowOverlap="1" wp14:anchorId="74AC5404" wp14:editId="122011F8">
                <wp:simplePos x="0" y="0"/>
                <wp:positionH relativeFrom="column">
                  <wp:posOffset>4301490</wp:posOffset>
                </wp:positionH>
                <wp:positionV relativeFrom="paragraph">
                  <wp:posOffset>357505</wp:posOffset>
                </wp:positionV>
                <wp:extent cx="981075" cy="171450"/>
                <wp:effectExtent l="19050" t="19050" r="28575" b="19050"/>
                <wp:wrapNone/>
                <wp:docPr id="13" name="Rectángulo 13"/>
                <wp:cNvGraphicFramePr/>
                <a:graphic xmlns:a="http://schemas.openxmlformats.org/drawingml/2006/main">
                  <a:graphicData uri="http://schemas.microsoft.com/office/word/2010/wordprocessingShape">
                    <wps:wsp>
                      <wps:cNvSpPr/>
                      <wps:spPr>
                        <a:xfrm>
                          <a:off x="0" y="0"/>
                          <a:ext cx="98107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D4B316D" id="Rectángulo 13" o:spid="_x0000_s1026" style="position:absolute;margin-left:338.7pt;margin-top:28.15pt;width:7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" filled="f" strokecolor="red" strokeweight="2.25pt"/>
            </w:pict>
          </mc:Fallback>
        </mc:AlternateContent>
      </w:r>
      <w:r w:rsidRPr="008160AB">
        <w:rPr>
          <w:rFonts w:ascii="Palatino Linotype" w:hAnsi="Palatino Linotype"/>
          <w:noProof/>
          <w:color w:val="000000"/>
          <w:sz w:val="24"/>
          <w:szCs w:val="24"/>
          <w:lang w:eastAsia="es-MX"/>
        </w:rPr>
        <w:drawing>
          <wp:inline distT="0" distB="0" distL="0" distR="0">
            <wp:extent cx="4857750" cy="971336"/>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208C59.tmp"/>
                    <pic:cNvPicPr/>
                  </pic:nvPicPr>
                  <pic:blipFill>
                    <a:blip r:embed="rId8">
                      <a:extLst>
                        <a:ext uri="{28A0092B-C50C-407E-A947-70E740481C1C}">
                          <a14:useLocalDpi xmlns:a14="http://schemas.microsoft.com/office/drawing/2010/main" val="0"/>
                        </a:ext>
                      </a:extLst>
                    </a:blip>
                    <a:stretch>
                      <a:fillRect/>
                    </a:stretch>
                  </pic:blipFill>
                  <pic:spPr>
                    <a:xfrm>
                      <a:off x="0" y="0"/>
                      <a:ext cx="4949954" cy="989773"/>
                    </a:xfrm>
                    <a:prstGeom prst="rect">
                      <a:avLst/>
                    </a:prstGeom>
                  </pic:spPr>
                </pic:pic>
              </a:graphicData>
            </a:graphic>
          </wp:inline>
        </w:drawing>
      </w:r>
    </w:p>
    <w:p w:rsidR="00AC19E8" w:rsidRPr="008160AB" w:rsidRDefault="00AC19E8" w:rsidP="00CA4CE9">
      <w:pPr>
        <w:spacing w:after="0" w:line="360" w:lineRule="auto"/>
        <w:jc w:val="both"/>
        <w:rPr>
          <w:rFonts w:ascii="Palatino Linotype" w:hAnsi="Palatino Linotype"/>
          <w:color w:val="000000"/>
          <w:sz w:val="24"/>
          <w:szCs w:val="24"/>
        </w:rPr>
      </w:pPr>
    </w:p>
    <w:p w:rsidR="007069DA" w:rsidRPr="008160AB" w:rsidRDefault="00AC19E8" w:rsidP="00CA4CE9">
      <w:pPr>
        <w:spacing w:after="0" w:line="360" w:lineRule="auto"/>
        <w:jc w:val="both"/>
        <w:rPr>
          <w:rFonts w:ascii="Palatino Linotype" w:hAnsi="Palatino Linotype"/>
          <w:color w:val="000000"/>
          <w:sz w:val="24"/>
          <w:szCs w:val="24"/>
          <w:vertAlign w:val="superscript"/>
        </w:rPr>
      </w:pPr>
      <w:r w:rsidRPr="008160AB">
        <w:rPr>
          <w:rFonts w:ascii="Palatino Linotype" w:hAnsi="Palatino Linotype"/>
          <w:color w:val="000000"/>
          <w:sz w:val="24"/>
          <w:szCs w:val="24"/>
        </w:rPr>
        <w:t xml:space="preserve">Mientras que del </w:t>
      </w:r>
      <w:r w:rsidR="00031157" w:rsidRPr="008160AB">
        <w:rPr>
          <w:rFonts w:ascii="Palatino Linotype" w:hAnsi="Palatino Linotype"/>
          <w:color w:val="000000"/>
          <w:sz w:val="24"/>
          <w:szCs w:val="24"/>
        </w:rPr>
        <w:t>Segundo Informe de Gobierno Municipal del Ayuntamiento de Ecatepec de Morelos</w:t>
      </w:r>
      <w:r w:rsidRPr="008160AB">
        <w:rPr>
          <w:rFonts w:ascii="Palatino Linotype" w:hAnsi="Palatino Linotype"/>
          <w:color w:val="000000"/>
          <w:sz w:val="24"/>
          <w:szCs w:val="24"/>
        </w:rPr>
        <w:t xml:space="preserve"> 2023</w:t>
      </w:r>
      <w:r w:rsidR="00031157" w:rsidRPr="008160AB">
        <w:rPr>
          <w:rFonts w:ascii="Palatino Linotype" w:hAnsi="Palatino Linotype"/>
          <w:color w:val="000000"/>
          <w:sz w:val="24"/>
          <w:szCs w:val="24"/>
        </w:rPr>
        <w:t>, se desprende lo siguiente:</w:t>
      </w:r>
      <w:r w:rsidR="00031157" w:rsidRPr="008160AB">
        <w:rPr>
          <w:rStyle w:val="Refdenotaalpie"/>
          <w:rFonts w:ascii="Palatino Linotype" w:hAnsi="Palatino Linotype"/>
          <w:color w:val="000000"/>
          <w:sz w:val="24"/>
          <w:szCs w:val="24"/>
        </w:rPr>
        <w:footnoteReference w:id="3"/>
      </w:r>
    </w:p>
    <w:p w:rsidR="00031157" w:rsidRPr="008160AB" w:rsidRDefault="00031157" w:rsidP="00CA4CE9">
      <w:pPr>
        <w:spacing w:after="0" w:line="360" w:lineRule="auto"/>
        <w:jc w:val="both"/>
        <w:rPr>
          <w:rFonts w:ascii="Palatino Linotype" w:hAnsi="Palatino Linotype"/>
          <w:color w:val="000000"/>
          <w:sz w:val="24"/>
          <w:szCs w:val="24"/>
        </w:rPr>
      </w:pPr>
      <w:r w:rsidRPr="008160AB">
        <w:rPr>
          <w:rFonts w:ascii="Palatino Linotype" w:hAnsi="Palatino Linotype"/>
          <w:noProof/>
          <w:color w:val="000000"/>
          <w:sz w:val="24"/>
          <w:szCs w:val="24"/>
          <w:lang w:eastAsia="es-MX"/>
        </w:rPr>
        <mc:AlternateContent>
          <mc:Choice Requires="wps">
            <w:drawing>
              <wp:anchor distT="0" distB="0" distL="114300" distR="114300" simplePos="0" relativeHeight="251661312" behindDoc="0" locked="0" layoutInCell="1" allowOverlap="1" wp14:anchorId="17D7C372" wp14:editId="4B71A2BD">
                <wp:simplePos x="0" y="0"/>
                <wp:positionH relativeFrom="column">
                  <wp:posOffset>2996565</wp:posOffset>
                </wp:positionH>
                <wp:positionV relativeFrom="paragraph">
                  <wp:posOffset>1925320</wp:posOffset>
                </wp:positionV>
                <wp:extent cx="2314575" cy="323850"/>
                <wp:effectExtent l="19050" t="19050" r="28575" b="19050"/>
                <wp:wrapNone/>
                <wp:docPr id="7" name="Rectángulo 7"/>
                <wp:cNvGraphicFramePr/>
                <a:graphic xmlns:a="http://schemas.openxmlformats.org/drawingml/2006/main">
                  <a:graphicData uri="http://schemas.microsoft.com/office/word/2010/wordprocessingShape">
                    <wps:wsp>
                      <wps:cNvSpPr/>
                      <wps:spPr>
                        <a:xfrm>
                          <a:off x="0" y="0"/>
                          <a:ext cx="2314575" cy="3238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AFE6D7E" id="Rectángulo 7" o:spid="_x0000_s1026" style="position:absolute;margin-left:235.95pt;margin-top:151.6pt;width:18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" filled="f" strokecolor="red" strokeweight="2.25pt"/>
            </w:pict>
          </mc:Fallback>
        </mc:AlternateContent>
      </w:r>
      <w:r w:rsidRPr="008160AB">
        <w:rPr>
          <w:rFonts w:ascii="Palatino Linotype" w:hAnsi="Palatino Linotype"/>
          <w:noProof/>
          <w:color w:val="000000"/>
          <w:sz w:val="24"/>
          <w:szCs w:val="24"/>
          <w:lang w:eastAsia="es-MX"/>
        </w:rPr>
        <mc:AlternateContent>
          <mc:Choice Requires="wps">
            <w:drawing>
              <wp:anchor distT="0" distB="0" distL="114300" distR="114300" simplePos="0" relativeHeight="251659264" behindDoc="0" locked="0" layoutInCell="1" allowOverlap="1" wp14:anchorId="617CFA95" wp14:editId="12A622BD">
                <wp:simplePos x="0" y="0"/>
                <wp:positionH relativeFrom="column">
                  <wp:posOffset>139065</wp:posOffset>
                </wp:positionH>
                <wp:positionV relativeFrom="paragraph">
                  <wp:posOffset>1525270</wp:posOffset>
                </wp:positionV>
                <wp:extent cx="2543175" cy="19050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2543175"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24419835" id="Rectángulo 6" o:spid="_x0000_s1026" style="position:absolute;margin-left:10.95pt;margin-top:120.1pt;width:200.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" filled="f" strokecolor="red" strokeweight="2.25pt"/>
            </w:pict>
          </mc:Fallback>
        </mc:AlternateContent>
      </w:r>
      <w:r w:rsidRPr="008160AB">
        <w:rPr>
          <w:rFonts w:ascii="Palatino Linotype" w:hAnsi="Palatino Linotype"/>
          <w:noProof/>
          <w:color w:val="000000"/>
          <w:sz w:val="24"/>
          <w:szCs w:val="24"/>
          <w:lang w:eastAsia="es-MX"/>
        </w:rPr>
        <w:drawing>
          <wp:inline distT="0" distB="0" distL="0" distR="0" wp14:anchorId="0A8F62C3" wp14:editId="39CC8BDC">
            <wp:extent cx="2822575" cy="190471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032E9.tmp"/>
                    <pic:cNvPicPr/>
                  </pic:nvPicPr>
                  <pic:blipFill>
                    <a:blip r:embed="rId9">
                      <a:extLst>
                        <a:ext uri="{28A0092B-C50C-407E-A947-70E740481C1C}">
                          <a14:useLocalDpi xmlns:a14="http://schemas.microsoft.com/office/drawing/2010/main" val="0"/>
                        </a:ext>
                      </a:extLst>
                    </a:blip>
                    <a:stretch>
                      <a:fillRect/>
                    </a:stretch>
                  </pic:blipFill>
                  <pic:spPr>
                    <a:xfrm>
                      <a:off x="0" y="0"/>
                      <a:ext cx="2857859" cy="1928526"/>
                    </a:xfrm>
                    <a:prstGeom prst="rect">
                      <a:avLst/>
                    </a:prstGeom>
                  </pic:spPr>
                </pic:pic>
              </a:graphicData>
            </a:graphic>
          </wp:inline>
        </w:drawing>
      </w:r>
      <w:r w:rsidRPr="008160AB">
        <w:rPr>
          <w:rFonts w:ascii="Palatino Linotype" w:hAnsi="Palatino Linotype"/>
          <w:color w:val="000000"/>
          <w:sz w:val="24"/>
          <w:szCs w:val="24"/>
        </w:rPr>
        <w:t xml:space="preserve"> </w:t>
      </w:r>
      <w:r w:rsidRPr="008160AB">
        <w:rPr>
          <w:rFonts w:ascii="Palatino Linotype" w:hAnsi="Palatino Linotype"/>
          <w:noProof/>
          <w:color w:val="000000"/>
          <w:sz w:val="24"/>
          <w:szCs w:val="24"/>
          <w:lang w:eastAsia="es-MX"/>
        </w:rPr>
        <w:drawing>
          <wp:inline distT="0" distB="0" distL="0" distR="0" wp14:anchorId="771E5986" wp14:editId="625D6B61">
            <wp:extent cx="2571750" cy="2681049"/>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205C61.tmp"/>
                    <pic:cNvPicPr/>
                  </pic:nvPicPr>
                  <pic:blipFill>
                    <a:blip r:embed="rId10">
                      <a:extLst>
                        <a:ext uri="{28A0092B-C50C-407E-A947-70E740481C1C}">
                          <a14:useLocalDpi xmlns:a14="http://schemas.microsoft.com/office/drawing/2010/main" val="0"/>
                        </a:ext>
                      </a:extLst>
                    </a:blip>
                    <a:stretch>
                      <a:fillRect/>
                    </a:stretch>
                  </pic:blipFill>
                  <pic:spPr>
                    <a:xfrm>
                      <a:off x="0" y="0"/>
                      <a:ext cx="2574587" cy="2684006"/>
                    </a:xfrm>
                    <a:prstGeom prst="rect">
                      <a:avLst/>
                    </a:prstGeom>
                  </pic:spPr>
                </pic:pic>
              </a:graphicData>
            </a:graphic>
          </wp:inline>
        </w:drawing>
      </w:r>
    </w:p>
    <w:p w:rsidR="00031157" w:rsidRPr="008160AB" w:rsidRDefault="00031157" w:rsidP="00031157">
      <w:pPr>
        <w:spacing w:after="0" w:line="360" w:lineRule="auto"/>
        <w:jc w:val="center"/>
        <w:rPr>
          <w:rFonts w:ascii="Palatino Linotype" w:hAnsi="Palatino Linotype"/>
          <w:color w:val="000000"/>
          <w:sz w:val="24"/>
          <w:szCs w:val="24"/>
        </w:rPr>
      </w:pPr>
      <w:r w:rsidRPr="008160AB">
        <w:rPr>
          <w:rFonts w:ascii="Palatino Linotype" w:hAnsi="Palatino Linotype"/>
          <w:noProof/>
          <w:color w:val="000000"/>
          <w:sz w:val="24"/>
          <w:szCs w:val="24"/>
          <w:lang w:eastAsia="es-MX"/>
        </w:rPr>
        <w:lastRenderedPageBreak/>
        <w:drawing>
          <wp:inline distT="0" distB="0" distL="0" distR="0">
            <wp:extent cx="3076575" cy="183442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202EB8.tmp"/>
                    <pic:cNvPicPr/>
                  </pic:nvPicPr>
                  <pic:blipFill>
                    <a:blip r:embed="rId11">
                      <a:extLst>
                        <a:ext uri="{28A0092B-C50C-407E-A947-70E740481C1C}">
                          <a14:useLocalDpi xmlns:a14="http://schemas.microsoft.com/office/drawing/2010/main" val="0"/>
                        </a:ext>
                      </a:extLst>
                    </a:blip>
                    <a:stretch>
                      <a:fillRect/>
                    </a:stretch>
                  </pic:blipFill>
                  <pic:spPr>
                    <a:xfrm>
                      <a:off x="0" y="0"/>
                      <a:ext cx="3112980" cy="1856135"/>
                    </a:xfrm>
                    <a:prstGeom prst="rect">
                      <a:avLst/>
                    </a:prstGeom>
                  </pic:spPr>
                </pic:pic>
              </a:graphicData>
            </a:graphic>
          </wp:inline>
        </w:drawing>
      </w:r>
    </w:p>
    <w:p w:rsidR="00031157" w:rsidRPr="008160AB" w:rsidRDefault="00031157" w:rsidP="00CA4CE9">
      <w:pPr>
        <w:spacing w:after="0" w:line="360" w:lineRule="auto"/>
        <w:jc w:val="both"/>
        <w:rPr>
          <w:rFonts w:ascii="Palatino Linotype" w:hAnsi="Palatino Linotype"/>
          <w:color w:val="000000"/>
          <w:sz w:val="24"/>
          <w:szCs w:val="24"/>
        </w:rPr>
      </w:pPr>
      <w:r w:rsidRPr="008160AB">
        <w:rPr>
          <w:rFonts w:ascii="Palatino Linotype" w:hAnsi="Palatino Linotype"/>
          <w:noProof/>
          <w:color w:val="000000"/>
          <w:sz w:val="24"/>
          <w:szCs w:val="24"/>
          <w:lang w:eastAsia="es-MX"/>
        </w:rPr>
        <mc:AlternateContent>
          <mc:Choice Requires="wps">
            <w:drawing>
              <wp:anchor distT="0" distB="0" distL="114300" distR="114300" simplePos="0" relativeHeight="251663360" behindDoc="0" locked="0" layoutInCell="1" allowOverlap="1" wp14:anchorId="4A3B8AF6" wp14:editId="694ED1C9">
                <wp:simplePos x="0" y="0"/>
                <wp:positionH relativeFrom="column">
                  <wp:posOffset>100965</wp:posOffset>
                </wp:positionH>
                <wp:positionV relativeFrom="paragraph">
                  <wp:posOffset>165734</wp:posOffset>
                </wp:positionV>
                <wp:extent cx="3962400" cy="180975"/>
                <wp:effectExtent l="19050" t="19050" r="19050" b="28575"/>
                <wp:wrapNone/>
                <wp:docPr id="9" name="Rectángulo 9"/>
                <wp:cNvGraphicFramePr/>
                <a:graphic xmlns:a="http://schemas.openxmlformats.org/drawingml/2006/main">
                  <a:graphicData uri="http://schemas.microsoft.com/office/word/2010/wordprocessingShape">
                    <wps:wsp>
                      <wps:cNvSpPr/>
                      <wps:spPr>
                        <a:xfrm>
                          <a:off x="0" y="0"/>
                          <a:ext cx="396240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27E9EDB" id="Rectángulo 9" o:spid="_x0000_s1026" style="position:absolute;margin-left:7.95pt;margin-top:13.05pt;width:3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" filled="f" strokecolor="red" strokeweight="2.25pt"/>
            </w:pict>
          </mc:Fallback>
        </mc:AlternateContent>
      </w:r>
      <w:r w:rsidRPr="008160AB">
        <w:rPr>
          <w:rFonts w:ascii="Palatino Linotype" w:hAnsi="Palatino Linotype"/>
          <w:noProof/>
          <w:color w:val="000000"/>
          <w:sz w:val="24"/>
          <w:szCs w:val="24"/>
          <w:lang w:eastAsia="es-MX"/>
        </w:rPr>
        <w:drawing>
          <wp:inline distT="0" distB="0" distL="0" distR="0">
            <wp:extent cx="5760720" cy="15481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204C08.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1548130"/>
                    </a:xfrm>
                    <a:prstGeom prst="rect">
                      <a:avLst/>
                    </a:prstGeom>
                  </pic:spPr>
                </pic:pic>
              </a:graphicData>
            </a:graphic>
          </wp:inline>
        </w:drawing>
      </w:r>
    </w:p>
    <w:p w:rsidR="00031157" w:rsidRPr="008160AB" w:rsidRDefault="00031157" w:rsidP="00CA4CE9">
      <w:pPr>
        <w:spacing w:after="0" w:line="360" w:lineRule="auto"/>
        <w:jc w:val="both"/>
        <w:rPr>
          <w:rFonts w:ascii="Palatino Linotype" w:hAnsi="Palatino Linotype"/>
          <w:color w:val="000000"/>
          <w:sz w:val="24"/>
          <w:szCs w:val="24"/>
        </w:rPr>
      </w:pPr>
      <w:r w:rsidRPr="008160AB">
        <w:rPr>
          <w:rFonts w:ascii="Palatino Linotype" w:hAnsi="Palatino Linotype"/>
          <w:noProof/>
          <w:color w:val="000000"/>
          <w:sz w:val="24"/>
          <w:szCs w:val="24"/>
          <w:lang w:eastAsia="es-MX"/>
        </w:rPr>
        <w:drawing>
          <wp:inline distT="0" distB="0" distL="0" distR="0">
            <wp:extent cx="5563376" cy="100026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20B3BE.tmp"/>
                    <pic:cNvPicPr/>
                  </pic:nvPicPr>
                  <pic:blipFill>
                    <a:blip r:embed="rId13">
                      <a:extLst>
                        <a:ext uri="{28A0092B-C50C-407E-A947-70E740481C1C}">
                          <a14:useLocalDpi xmlns:a14="http://schemas.microsoft.com/office/drawing/2010/main" val="0"/>
                        </a:ext>
                      </a:extLst>
                    </a:blip>
                    <a:stretch>
                      <a:fillRect/>
                    </a:stretch>
                  </pic:blipFill>
                  <pic:spPr>
                    <a:xfrm>
                      <a:off x="0" y="0"/>
                      <a:ext cx="5563376" cy="1000265"/>
                    </a:xfrm>
                    <a:prstGeom prst="rect">
                      <a:avLst/>
                    </a:prstGeom>
                  </pic:spPr>
                </pic:pic>
              </a:graphicData>
            </a:graphic>
          </wp:inline>
        </w:drawing>
      </w:r>
    </w:p>
    <w:p w:rsidR="007069DA" w:rsidRPr="008160AB" w:rsidRDefault="007069DA" w:rsidP="00CA4CE9">
      <w:pPr>
        <w:spacing w:after="0" w:line="360" w:lineRule="auto"/>
        <w:jc w:val="both"/>
        <w:rPr>
          <w:rFonts w:ascii="Palatino Linotype" w:hAnsi="Palatino Linotype"/>
          <w:color w:val="000000"/>
          <w:sz w:val="24"/>
          <w:szCs w:val="24"/>
        </w:rPr>
      </w:pPr>
    </w:p>
    <w:p w:rsidR="00CA4CE9" w:rsidRPr="008160AB" w:rsidRDefault="00CA4CE9" w:rsidP="00CA4CE9">
      <w:pPr>
        <w:spacing w:after="0" w:line="360" w:lineRule="auto"/>
        <w:ind w:right="142"/>
        <w:jc w:val="both"/>
        <w:rPr>
          <w:rFonts w:ascii="Palatino Linotype" w:hAnsi="Palatino Linotype"/>
          <w:sz w:val="24"/>
          <w:szCs w:val="24"/>
          <w:lang w:val="es-ES_tradnl" w:eastAsia="es-ES"/>
        </w:rPr>
      </w:pPr>
      <w:r w:rsidRPr="008160AB">
        <w:rPr>
          <w:rFonts w:ascii="Palatino Linotype" w:hAnsi="Palatino Linotype"/>
          <w:sz w:val="24"/>
          <w:szCs w:val="24"/>
          <w:lang w:val="es-ES" w:eastAsia="es-ES"/>
        </w:rPr>
        <w:t xml:space="preserve">Aunado a lo antes expuesto, cabe señalar que la información referida forma parte de las Obligaciones de Transparencia Comunes del </w:t>
      </w:r>
      <w:r w:rsidRPr="008160AB">
        <w:rPr>
          <w:rFonts w:ascii="Palatino Linotype" w:hAnsi="Palatino Linotype"/>
          <w:b/>
          <w:sz w:val="24"/>
          <w:szCs w:val="24"/>
          <w:lang w:val="es-ES" w:eastAsia="es-ES"/>
        </w:rPr>
        <w:t>Sujeto Obligado</w:t>
      </w:r>
      <w:r w:rsidRPr="008160AB">
        <w:rPr>
          <w:rFonts w:ascii="Palatino Linotype" w:hAnsi="Palatino Linotype"/>
          <w:sz w:val="24"/>
          <w:szCs w:val="24"/>
          <w:lang w:val="es-ES" w:eastAsia="es-ES"/>
        </w:rPr>
        <w:t xml:space="preserve">, lo que nos </w:t>
      </w:r>
      <w:r w:rsidRPr="008160AB">
        <w:rPr>
          <w:rFonts w:ascii="Palatino Linotype" w:hAnsi="Palatino Linotype"/>
          <w:sz w:val="24"/>
          <w:szCs w:val="24"/>
          <w:lang w:val="es-ES_tradnl" w:eastAsia="es-ES"/>
        </w:rPr>
        <w:t xml:space="preserve">permite traer a colación lo dispuesto por </w:t>
      </w:r>
      <w:bookmarkStart w:id="0" w:name="_Hlk115810533"/>
      <w:r w:rsidRPr="008160AB">
        <w:rPr>
          <w:rFonts w:ascii="Palatino Linotype" w:hAnsi="Palatino Linotype"/>
          <w:sz w:val="24"/>
          <w:szCs w:val="24"/>
          <w:lang w:val="es-ES_tradnl" w:eastAsia="es-ES"/>
        </w:rPr>
        <w:t xml:space="preserve">la fracción XXIX del artículo 92 de la Ley de Transparencia y Acceso a la Información Pública del Estado de México y Municipios </w:t>
      </w:r>
      <w:bookmarkEnd w:id="0"/>
      <w:r w:rsidRPr="008160AB">
        <w:rPr>
          <w:rFonts w:ascii="Palatino Linotype" w:hAnsi="Palatino Linotype"/>
          <w:sz w:val="24"/>
          <w:szCs w:val="24"/>
          <w:lang w:val="es-ES_tradnl" w:eastAsia="es-ES"/>
        </w:rPr>
        <w:t>en el cual se aprecia lo siguiente:</w:t>
      </w:r>
    </w:p>
    <w:p w:rsidR="00CA4CE9" w:rsidRPr="008160AB" w:rsidRDefault="00CA4CE9" w:rsidP="00CA4CE9">
      <w:pPr>
        <w:tabs>
          <w:tab w:val="left" w:pos="851"/>
        </w:tabs>
        <w:spacing w:before="120" w:after="120" w:line="240" w:lineRule="auto"/>
        <w:ind w:left="851" w:right="851"/>
        <w:jc w:val="both"/>
        <w:rPr>
          <w:rFonts w:ascii="Palatino Linotype" w:hAnsi="Palatino Linotype" w:cs="Arial"/>
          <w:i/>
          <w:sz w:val="24"/>
          <w:szCs w:val="24"/>
          <w:lang w:val="es-ES"/>
        </w:rPr>
      </w:pPr>
      <w:r w:rsidRPr="008160AB">
        <w:rPr>
          <w:rFonts w:ascii="Palatino Linotype" w:hAnsi="Palatino Linotype" w:cs="Arial"/>
          <w:i/>
          <w:sz w:val="24"/>
          <w:szCs w:val="24"/>
          <w:lang w:val="es-ES"/>
        </w:rPr>
        <w:t>“</w:t>
      </w:r>
      <w:r w:rsidRPr="008160AB">
        <w:rPr>
          <w:rFonts w:ascii="Palatino Linotype" w:hAnsi="Palatino Linotype" w:cs="Arial"/>
          <w:b/>
          <w:i/>
          <w:sz w:val="24"/>
          <w:szCs w:val="24"/>
          <w:lang w:val="es-ES"/>
        </w:rPr>
        <w:t>Artículo 92</w:t>
      </w:r>
      <w:r w:rsidRPr="008160AB">
        <w:rPr>
          <w:rFonts w:ascii="Palatino Linotype" w:hAnsi="Palatino Linotype" w:cs="Arial"/>
          <w:i/>
          <w:sz w:val="24"/>
          <w:szCs w:val="24"/>
          <w:lang w:val="es-ES"/>
        </w:rPr>
        <w:t xml:space="preserve">. </w:t>
      </w:r>
      <w:r w:rsidRPr="008160AB">
        <w:rPr>
          <w:rFonts w:ascii="Palatino Linotype" w:hAnsi="Palatino Linotype" w:cs="Arial"/>
          <w:b/>
          <w:i/>
          <w:sz w:val="24"/>
          <w:szCs w:val="24"/>
          <w:u w:val="single"/>
          <w:lang w:val="es-ES"/>
        </w:rPr>
        <w:t xml:space="preserve">Los sujetos obligados deberán poner a disposición del público de manera permanente y actualizada de forma sencilla, </w:t>
      </w:r>
      <w:r w:rsidRPr="008160AB">
        <w:rPr>
          <w:rFonts w:ascii="Palatino Linotype" w:hAnsi="Palatino Linotype" w:cs="Arial"/>
          <w:b/>
          <w:i/>
          <w:sz w:val="24"/>
          <w:szCs w:val="24"/>
          <w:u w:val="single"/>
          <w:lang w:val="es-ES"/>
        </w:rPr>
        <w:lastRenderedPageBreak/>
        <w:t>precisa y entendible, en los respectivos medios electrónicos</w:t>
      </w:r>
      <w:r w:rsidRPr="008160AB">
        <w:rPr>
          <w:rFonts w:ascii="Palatino Linotype" w:hAnsi="Palatino Linotype" w:cs="Arial"/>
          <w:i/>
          <w:sz w:val="24"/>
          <w:szCs w:val="24"/>
          <w:lang w:val="es-ES"/>
        </w:rPr>
        <w:t xml:space="preserve">, de acuerdo con sus facultades, atribuciones, funciones u objeto social, según corresponda, la información, </w:t>
      </w:r>
      <w:r w:rsidRPr="008160AB">
        <w:rPr>
          <w:rFonts w:ascii="Palatino Linotype" w:hAnsi="Palatino Linotype" w:cs="Arial"/>
          <w:b/>
          <w:i/>
          <w:sz w:val="24"/>
          <w:szCs w:val="24"/>
          <w:u w:val="single"/>
          <w:lang w:val="es-ES"/>
        </w:rPr>
        <w:t>por lo menos, de los temas, documentos y políticas que a continuación se señalan</w:t>
      </w:r>
      <w:r w:rsidRPr="008160AB">
        <w:rPr>
          <w:rFonts w:ascii="Palatino Linotype" w:hAnsi="Palatino Linotype" w:cs="Arial"/>
          <w:i/>
          <w:sz w:val="24"/>
          <w:szCs w:val="24"/>
          <w:lang w:val="es-ES"/>
        </w:rPr>
        <w:t>:</w:t>
      </w:r>
    </w:p>
    <w:p w:rsidR="00CA4CE9" w:rsidRPr="008160AB" w:rsidRDefault="00CA4CE9" w:rsidP="00CA4CE9">
      <w:pPr>
        <w:tabs>
          <w:tab w:val="left" w:pos="851"/>
        </w:tabs>
        <w:spacing w:before="120" w:after="120" w:line="240" w:lineRule="auto"/>
        <w:ind w:left="851" w:right="851"/>
        <w:jc w:val="both"/>
        <w:rPr>
          <w:rFonts w:ascii="Times New Roman" w:hAnsi="Times New Roman"/>
          <w:sz w:val="24"/>
          <w:szCs w:val="24"/>
          <w:lang w:val="es-ES"/>
        </w:rPr>
      </w:pPr>
    </w:p>
    <w:p w:rsidR="00CA4CE9" w:rsidRPr="008160AB" w:rsidRDefault="00CA4CE9" w:rsidP="00CA4CE9">
      <w:pPr>
        <w:tabs>
          <w:tab w:val="left" w:pos="851"/>
        </w:tabs>
        <w:spacing w:before="120" w:after="120" w:line="240" w:lineRule="auto"/>
        <w:ind w:left="851" w:right="851"/>
        <w:jc w:val="both"/>
        <w:rPr>
          <w:rFonts w:ascii="Palatino Linotype" w:hAnsi="Palatino Linotype"/>
          <w:b/>
          <w:bCs/>
          <w:i/>
          <w:iCs/>
          <w:sz w:val="24"/>
          <w:szCs w:val="24"/>
          <w:lang w:val="es-ES"/>
        </w:rPr>
      </w:pPr>
      <w:r w:rsidRPr="008160AB">
        <w:rPr>
          <w:rFonts w:ascii="Palatino Linotype" w:hAnsi="Palatino Linotype"/>
          <w:b/>
          <w:bCs/>
          <w:i/>
          <w:iCs/>
          <w:sz w:val="24"/>
          <w:szCs w:val="24"/>
          <w:lang w:val="es-ES"/>
        </w:rPr>
        <w:t xml:space="preserve">XXV. La información financiera sobre el presupuesto asignado, así como los informes del ejercicio trimestral del gasto, en términos de la Ley General de Contabilidad Gubernamental y demás disposiciones jurídicas aplicables; </w:t>
      </w:r>
    </w:p>
    <w:p w:rsidR="00CA4CE9" w:rsidRPr="008160AB" w:rsidRDefault="00CA4CE9" w:rsidP="00CA4CE9">
      <w:pPr>
        <w:tabs>
          <w:tab w:val="left" w:pos="851"/>
        </w:tabs>
        <w:spacing w:before="120" w:after="120" w:line="240" w:lineRule="auto"/>
        <w:ind w:left="851" w:right="851"/>
        <w:jc w:val="both"/>
        <w:rPr>
          <w:rFonts w:ascii="Palatino Linotype" w:hAnsi="Palatino Linotype"/>
          <w:b/>
          <w:i/>
          <w:sz w:val="24"/>
          <w:szCs w:val="24"/>
          <w:lang w:val="es-ES"/>
        </w:rPr>
      </w:pPr>
    </w:p>
    <w:p w:rsidR="00CA4CE9" w:rsidRPr="008160AB" w:rsidRDefault="00CA4CE9" w:rsidP="00CA4CE9">
      <w:pPr>
        <w:tabs>
          <w:tab w:val="left" w:pos="851"/>
        </w:tabs>
        <w:spacing w:before="120" w:after="120" w:line="240" w:lineRule="auto"/>
        <w:ind w:left="851" w:right="851"/>
        <w:jc w:val="both"/>
        <w:rPr>
          <w:rFonts w:ascii="Palatino Linotype" w:hAnsi="Palatino Linotype"/>
          <w:b/>
          <w:i/>
          <w:sz w:val="24"/>
          <w:szCs w:val="24"/>
          <w:lang w:val="es-ES"/>
        </w:rPr>
      </w:pPr>
      <w:r w:rsidRPr="008160AB">
        <w:rPr>
          <w:rFonts w:ascii="Palatino Linotype" w:hAnsi="Palatino Linotype"/>
          <w:b/>
          <w:i/>
          <w:sz w:val="24"/>
          <w:szCs w:val="24"/>
          <w:lang w:val="es-ES"/>
        </w:rPr>
        <w:t xml:space="preserve">XXIX. </w:t>
      </w:r>
      <w:r w:rsidRPr="008160AB">
        <w:rPr>
          <w:rFonts w:ascii="Palatino Linotype" w:hAnsi="Palatino Linotype"/>
          <w:bCs/>
          <w:i/>
          <w:sz w:val="24"/>
          <w:szCs w:val="24"/>
          <w:lang w:val="es-ES"/>
        </w:rPr>
        <w:t xml:space="preserve">La información sobre los procesos y resultados sobre </w:t>
      </w:r>
      <w:r w:rsidRPr="008160AB">
        <w:rPr>
          <w:rFonts w:ascii="Palatino Linotype" w:hAnsi="Palatino Linotype"/>
          <w:b/>
          <w:i/>
          <w:sz w:val="24"/>
          <w:szCs w:val="24"/>
          <w:u w:val="single"/>
          <w:lang w:val="es-ES"/>
        </w:rPr>
        <w:t>procedimientos de adjudicación directa, invitación restringida y licitación de cualquier naturaleza</w:t>
      </w:r>
      <w:r w:rsidRPr="008160AB">
        <w:rPr>
          <w:rFonts w:ascii="Palatino Linotype" w:hAnsi="Palatino Linotype"/>
          <w:bCs/>
          <w:i/>
          <w:sz w:val="24"/>
          <w:szCs w:val="24"/>
          <w:lang w:val="es-ES"/>
        </w:rPr>
        <w:t xml:space="preserve">, </w:t>
      </w:r>
      <w:r w:rsidRPr="008160AB">
        <w:rPr>
          <w:rFonts w:ascii="Palatino Linotype" w:hAnsi="Palatino Linotype"/>
          <w:b/>
          <w:i/>
          <w:sz w:val="24"/>
          <w:szCs w:val="24"/>
          <w:lang w:val="es-ES"/>
        </w:rPr>
        <w:t>incluyendo la versión pública</w:t>
      </w:r>
      <w:r w:rsidRPr="008160AB">
        <w:rPr>
          <w:rFonts w:ascii="Palatino Linotype" w:hAnsi="Palatino Linotype"/>
          <w:bCs/>
          <w:i/>
          <w:sz w:val="24"/>
          <w:szCs w:val="24"/>
          <w:lang w:val="es-ES"/>
        </w:rPr>
        <w:t xml:space="preserve"> del expediente respectivo y </w:t>
      </w:r>
      <w:r w:rsidRPr="008160AB">
        <w:rPr>
          <w:rFonts w:ascii="Palatino Linotype" w:hAnsi="Palatino Linotype"/>
          <w:b/>
          <w:i/>
          <w:sz w:val="24"/>
          <w:szCs w:val="24"/>
          <w:lang w:val="es-ES"/>
        </w:rPr>
        <w:t xml:space="preserve">de los contratos celebrados, que deberán contener, por los menos, lo siguiente: </w:t>
      </w:r>
    </w:p>
    <w:p w:rsidR="00CA4CE9" w:rsidRPr="008160AB" w:rsidRDefault="00CA4CE9" w:rsidP="00CA4CE9">
      <w:pPr>
        <w:tabs>
          <w:tab w:val="left" w:pos="851"/>
        </w:tabs>
        <w:spacing w:before="120" w:after="120" w:line="240" w:lineRule="auto"/>
        <w:ind w:left="851" w:right="851"/>
        <w:jc w:val="both"/>
        <w:rPr>
          <w:rFonts w:ascii="Palatino Linotype" w:hAnsi="Palatino Linotype"/>
          <w:b/>
          <w:i/>
          <w:sz w:val="24"/>
          <w:szCs w:val="24"/>
          <w:lang w:val="es-ES"/>
        </w:rPr>
      </w:pPr>
      <w:r w:rsidRPr="008160AB">
        <w:rPr>
          <w:rFonts w:ascii="Palatino Linotype" w:hAnsi="Palatino Linotype"/>
          <w:b/>
          <w:i/>
          <w:sz w:val="24"/>
          <w:szCs w:val="24"/>
          <w:lang w:val="es-ES"/>
        </w:rPr>
        <w:t xml:space="preserve">a) </w:t>
      </w:r>
      <w:r w:rsidRPr="008160AB">
        <w:rPr>
          <w:rFonts w:ascii="Palatino Linotype" w:hAnsi="Palatino Linotype"/>
          <w:bCs/>
          <w:i/>
          <w:sz w:val="24"/>
          <w:szCs w:val="24"/>
          <w:lang w:val="es-ES"/>
        </w:rPr>
        <w:t>De licitaciones públicas o procedimientos de invitación restringida</w:t>
      </w:r>
      <w:r w:rsidRPr="008160AB">
        <w:rPr>
          <w:rFonts w:ascii="Palatino Linotype" w:hAnsi="Palatino Linotype"/>
          <w:b/>
          <w:i/>
          <w:sz w:val="24"/>
          <w:szCs w:val="24"/>
          <w:lang w:val="es-ES"/>
        </w:rPr>
        <w:t xml:space="preserve">: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
          <w:i/>
          <w:sz w:val="24"/>
          <w:szCs w:val="24"/>
          <w:lang w:val="es-ES"/>
        </w:rPr>
        <w:t xml:space="preserve">1) </w:t>
      </w:r>
      <w:r w:rsidRPr="008160AB">
        <w:rPr>
          <w:rFonts w:ascii="Palatino Linotype" w:hAnsi="Palatino Linotype"/>
          <w:bCs/>
          <w:i/>
          <w:sz w:val="24"/>
          <w:szCs w:val="24"/>
          <w:lang w:val="es-ES"/>
        </w:rPr>
        <w:t xml:space="preserve">La convocatoria o invitación emitida, así como los fundamentos legales aplicados para llevarla a cabo;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2) Los nombres de los participantes o invitados;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3) El nombre del ganador y las razones que lo justifican;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4) El área solicitante y la responsable de su ejecución;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5) Las convocatorias e invitaciones emitidas;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6) Los dictámenes y fallo de adjudicación; </w:t>
      </w:r>
    </w:p>
    <w:p w:rsidR="00CA4CE9" w:rsidRPr="008160AB" w:rsidRDefault="00CA4CE9" w:rsidP="00CA4CE9">
      <w:pPr>
        <w:tabs>
          <w:tab w:val="left" w:pos="851"/>
        </w:tabs>
        <w:spacing w:before="120" w:after="120" w:line="240" w:lineRule="auto"/>
        <w:ind w:left="851" w:right="851"/>
        <w:jc w:val="both"/>
        <w:rPr>
          <w:rFonts w:ascii="Palatino Linotype" w:hAnsi="Palatino Linotype"/>
          <w:b/>
          <w:i/>
          <w:sz w:val="24"/>
          <w:szCs w:val="24"/>
          <w:lang w:val="es-ES"/>
        </w:rPr>
      </w:pPr>
      <w:r w:rsidRPr="008160AB">
        <w:rPr>
          <w:rFonts w:ascii="Palatino Linotype" w:hAnsi="Palatino Linotype"/>
          <w:b/>
          <w:i/>
          <w:sz w:val="24"/>
          <w:szCs w:val="24"/>
          <w:lang w:val="es-ES"/>
        </w:rPr>
        <w:t xml:space="preserve">7) El contrato y, en su caso, sus anexos;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8) Los mecanismos de vigilancia y supervisión, incluyendo en su caso, los estudios de impacto urbano y ambiental, según corresponda; </w:t>
      </w:r>
    </w:p>
    <w:p w:rsidR="00CA4CE9" w:rsidRPr="008160AB" w:rsidRDefault="00CA4CE9" w:rsidP="00CA4CE9">
      <w:pPr>
        <w:tabs>
          <w:tab w:val="left" w:pos="851"/>
        </w:tabs>
        <w:spacing w:before="120" w:after="120" w:line="240" w:lineRule="auto"/>
        <w:ind w:left="851" w:right="851"/>
        <w:jc w:val="both"/>
        <w:rPr>
          <w:rFonts w:ascii="Palatino Linotype" w:hAnsi="Palatino Linotype"/>
          <w:b/>
          <w:bCs/>
          <w:i/>
          <w:sz w:val="24"/>
          <w:szCs w:val="24"/>
          <w:lang w:val="es-ES"/>
        </w:rPr>
      </w:pPr>
      <w:r w:rsidRPr="008160AB">
        <w:rPr>
          <w:rFonts w:ascii="Palatino Linotype" w:hAnsi="Palatino Linotype"/>
          <w:b/>
          <w:bCs/>
          <w:i/>
          <w:sz w:val="24"/>
          <w:szCs w:val="24"/>
          <w:lang w:val="es-ES"/>
        </w:rPr>
        <w:t xml:space="preserve">9) La partida presupuestal, de conformidad con el clasificador por objeto del gasto, en el caso de ser aplicable;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lastRenderedPageBreak/>
        <w:t xml:space="preserve">10) Origen de los recursos especificando si son federales, estatales o municipales, así como el tipo de fondo de participación o aportación respectiva; </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i/>
          <w:sz w:val="24"/>
          <w:szCs w:val="24"/>
          <w:lang w:val="es-ES"/>
        </w:rPr>
        <w:t xml:space="preserve">11) Los convenios modificatorios que, en su caso, sean firmados, precisando el objeto y la fecha de celebración;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12) Los informes de avance físico y financiero sobre las obras o servicios contratados;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13) El convenio de terminación; y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14) El finiquito. </w:t>
      </w:r>
    </w:p>
    <w:p w:rsidR="00CA4CE9" w:rsidRPr="008160AB" w:rsidRDefault="00CA4CE9" w:rsidP="00CA4CE9">
      <w:pPr>
        <w:tabs>
          <w:tab w:val="left" w:pos="851"/>
        </w:tabs>
        <w:spacing w:before="120" w:after="120" w:line="240" w:lineRule="auto"/>
        <w:ind w:left="851" w:right="851"/>
        <w:jc w:val="both"/>
        <w:rPr>
          <w:rFonts w:ascii="Palatino Linotype" w:hAnsi="Palatino Linotype"/>
          <w:b/>
          <w:i/>
          <w:sz w:val="24"/>
          <w:szCs w:val="24"/>
          <w:u w:val="single"/>
          <w:lang w:val="es-ES"/>
        </w:rPr>
      </w:pPr>
      <w:r w:rsidRPr="008160AB">
        <w:rPr>
          <w:rFonts w:ascii="Palatino Linotype" w:hAnsi="Palatino Linotype"/>
          <w:b/>
          <w:i/>
          <w:sz w:val="24"/>
          <w:szCs w:val="24"/>
          <w:u w:val="single"/>
          <w:lang w:val="es-ES"/>
        </w:rPr>
        <w:t xml:space="preserve">b) De las adjudicaciones directas: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 La propuesta enviada por el participante; </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i/>
          <w:sz w:val="24"/>
          <w:szCs w:val="24"/>
          <w:lang w:val="es-ES"/>
        </w:rPr>
        <w:t xml:space="preserve">2) Los motivos y fundamentos legales aplicados para llevarla a cabo;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3) La autorización del ejercicio de la opción;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4) En su caso, las cotizaciones consideradas, especificando los nombres de los proveedores y sus montos; </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bCs/>
          <w:i/>
          <w:sz w:val="24"/>
          <w:szCs w:val="24"/>
          <w:lang w:val="es-ES"/>
        </w:rPr>
        <w:t>5</w:t>
      </w:r>
      <w:r w:rsidRPr="008160AB">
        <w:rPr>
          <w:rFonts w:ascii="Palatino Linotype" w:hAnsi="Palatino Linotype"/>
          <w:i/>
          <w:sz w:val="24"/>
          <w:szCs w:val="24"/>
          <w:lang w:val="es-ES"/>
        </w:rPr>
        <w:t xml:space="preserve">) El nombre de la persona física o jurídica colectiva adjudicada;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6) La unidad administrativa solicitante y la responsable de su ejecución; </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bCs/>
          <w:i/>
          <w:sz w:val="24"/>
          <w:szCs w:val="24"/>
          <w:lang w:val="es-ES"/>
        </w:rPr>
        <w:t xml:space="preserve">7) </w:t>
      </w:r>
      <w:r w:rsidRPr="008160AB">
        <w:rPr>
          <w:rFonts w:ascii="Palatino Linotype" w:hAnsi="Palatino Linotype"/>
          <w:i/>
          <w:sz w:val="24"/>
          <w:szCs w:val="24"/>
          <w:lang w:val="es-ES"/>
        </w:rPr>
        <w:t xml:space="preserve">El número, fecha, el monto del contrato y el plazo de entrega o de ejecución de los servicios u obra; </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i/>
          <w:sz w:val="24"/>
          <w:szCs w:val="24"/>
          <w:lang w:val="es-ES"/>
        </w:rPr>
        <w:t>8) Los mecanismos de vigilancia y supervisión, incluyendo, en su caso, los estudios de impacto urbano y ambiental, según corresponda;</w:t>
      </w:r>
    </w:p>
    <w:p w:rsidR="00CA4CE9" w:rsidRPr="008160AB" w:rsidRDefault="00CA4CE9" w:rsidP="00CA4CE9">
      <w:pPr>
        <w:tabs>
          <w:tab w:val="left" w:pos="851"/>
        </w:tabs>
        <w:spacing w:before="120" w:after="120" w:line="240" w:lineRule="auto"/>
        <w:ind w:left="851" w:right="851"/>
        <w:jc w:val="both"/>
        <w:rPr>
          <w:rFonts w:ascii="Palatino Linotype" w:hAnsi="Palatino Linotype"/>
          <w:i/>
          <w:sz w:val="24"/>
          <w:szCs w:val="24"/>
          <w:lang w:val="es-ES"/>
        </w:rPr>
      </w:pPr>
      <w:r w:rsidRPr="008160AB">
        <w:rPr>
          <w:rFonts w:ascii="Palatino Linotype" w:hAnsi="Palatino Linotype"/>
          <w:i/>
          <w:sz w:val="24"/>
          <w:szCs w:val="24"/>
          <w:lang w:val="es-ES"/>
        </w:rPr>
        <w:t xml:space="preserve"> 9) Los informes de avance sobre las obras o servicios contratados;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10) El convenio de terminación; y </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r w:rsidRPr="008160AB">
        <w:rPr>
          <w:rFonts w:ascii="Palatino Linotype" w:hAnsi="Palatino Linotype"/>
          <w:bCs/>
          <w:i/>
          <w:sz w:val="24"/>
          <w:szCs w:val="24"/>
          <w:lang w:val="es-ES"/>
        </w:rPr>
        <w:t xml:space="preserve">11) </w:t>
      </w:r>
      <w:r w:rsidRPr="008160AB">
        <w:rPr>
          <w:rFonts w:ascii="Palatino Linotype" w:hAnsi="Palatino Linotype"/>
          <w:i/>
          <w:sz w:val="24"/>
          <w:szCs w:val="24"/>
          <w:lang w:val="es-ES"/>
        </w:rPr>
        <w:t>El finiquito</w:t>
      </w:r>
      <w:r w:rsidRPr="008160AB">
        <w:rPr>
          <w:rFonts w:ascii="Palatino Linotype" w:hAnsi="Palatino Linotype"/>
          <w:bCs/>
          <w:i/>
          <w:sz w:val="24"/>
          <w:szCs w:val="24"/>
          <w:lang w:val="es-ES"/>
        </w:rPr>
        <w:t>.;</w:t>
      </w:r>
    </w:p>
    <w:p w:rsidR="00CA4CE9" w:rsidRPr="008160AB" w:rsidRDefault="00CA4CE9" w:rsidP="00CA4CE9">
      <w:pPr>
        <w:tabs>
          <w:tab w:val="left" w:pos="851"/>
        </w:tabs>
        <w:spacing w:before="120" w:after="120" w:line="240" w:lineRule="auto"/>
        <w:ind w:left="851" w:right="851"/>
        <w:jc w:val="both"/>
        <w:rPr>
          <w:rFonts w:ascii="Palatino Linotype" w:hAnsi="Palatino Linotype"/>
          <w:bCs/>
          <w:i/>
          <w:sz w:val="24"/>
          <w:szCs w:val="24"/>
          <w:lang w:val="es-ES"/>
        </w:rPr>
      </w:pPr>
    </w:p>
    <w:p w:rsidR="00CA4CE9" w:rsidRPr="008160AB" w:rsidRDefault="00CA4CE9" w:rsidP="00CA4CE9">
      <w:pPr>
        <w:tabs>
          <w:tab w:val="left" w:pos="851"/>
        </w:tabs>
        <w:spacing w:before="120" w:after="120" w:line="240" w:lineRule="auto"/>
        <w:ind w:left="851" w:right="851"/>
        <w:jc w:val="both"/>
        <w:rPr>
          <w:rFonts w:ascii="Palatino Linotype" w:hAnsi="Palatino Linotype" w:cs="Arial"/>
          <w:bCs/>
          <w:i/>
          <w:sz w:val="24"/>
          <w:szCs w:val="24"/>
          <w:lang w:val="es-ES"/>
        </w:rPr>
      </w:pPr>
      <w:r w:rsidRPr="008160AB">
        <w:rPr>
          <w:rFonts w:ascii="Palatino Linotype" w:hAnsi="Palatino Linotype" w:cs="Arial"/>
          <w:bCs/>
          <w:i/>
          <w:sz w:val="24"/>
          <w:szCs w:val="24"/>
          <w:lang w:val="es-ES"/>
        </w:rPr>
        <w:t xml:space="preserve">XXXII. Las concesiones, </w:t>
      </w:r>
      <w:r w:rsidRPr="008160AB">
        <w:rPr>
          <w:rFonts w:ascii="Palatino Linotype" w:hAnsi="Palatino Linotype" w:cs="Arial"/>
          <w:b/>
          <w:i/>
          <w:sz w:val="24"/>
          <w:szCs w:val="24"/>
          <w:u w:val="single"/>
          <w:lang w:val="es-ES"/>
        </w:rPr>
        <w:t>contratos,</w:t>
      </w:r>
      <w:r w:rsidRPr="008160AB">
        <w:rPr>
          <w:rFonts w:ascii="Palatino Linotype" w:hAnsi="Palatino Linotype" w:cs="Arial"/>
          <w:b/>
          <w:i/>
          <w:sz w:val="24"/>
          <w:szCs w:val="24"/>
          <w:lang w:val="es-ES"/>
        </w:rPr>
        <w:t xml:space="preserve"> </w:t>
      </w:r>
      <w:r w:rsidRPr="008160AB">
        <w:rPr>
          <w:rFonts w:ascii="Palatino Linotype" w:hAnsi="Palatino Linotype" w:cs="Arial"/>
          <w:i/>
          <w:sz w:val="24"/>
          <w:szCs w:val="24"/>
          <w:lang w:val="es-ES"/>
        </w:rPr>
        <w:t>convenios</w:t>
      </w:r>
      <w:r w:rsidRPr="008160AB">
        <w:rPr>
          <w:rFonts w:ascii="Palatino Linotype" w:hAnsi="Palatino Linotype" w:cs="Arial"/>
          <w:bCs/>
          <w:i/>
          <w:sz w:val="24"/>
          <w:szCs w:val="24"/>
          <w:lang w:val="es-ES"/>
        </w:rPr>
        <w:t xml:space="preserve">, permisos, licencias o autorizaciones otorgados, </w:t>
      </w:r>
      <w:r w:rsidRPr="008160AB">
        <w:rPr>
          <w:rFonts w:ascii="Palatino Linotype" w:hAnsi="Palatino Linotype" w:cs="Arial"/>
          <w:b/>
          <w:i/>
          <w:sz w:val="24"/>
          <w:szCs w:val="24"/>
          <w:u w:val="single"/>
          <w:lang w:val="es-ES"/>
        </w:rPr>
        <w:t xml:space="preserve">especificando los titulares de aquéllos, </w:t>
      </w:r>
      <w:r w:rsidRPr="008160AB">
        <w:rPr>
          <w:rFonts w:ascii="Palatino Linotype" w:hAnsi="Palatino Linotype" w:cs="Arial"/>
          <w:b/>
          <w:i/>
          <w:sz w:val="24"/>
          <w:szCs w:val="24"/>
          <w:u w:val="single"/>
          <w:lang w:val="es-ES"/>
        </w:rPr>
        <w:lastRenderedPageBreak/>
        <w:t>debiendo publicarse su objeto, nombre o razón social del titular, vigencia, tipo, términos, condiciones, monto y modificaciones, así como si el procedimiento involucra el aprovechamiento de bienes, servicios y/o recursos públicos</w:t>
      </w:r>
      <w:r w:rsidRPr="008160AB">
        <w:rPr>
          <w:rFonts w:ascii="Palatino Linotype" w:hAnsi="Palatino Linotype" w:cs="Arial"/>
          <w:bCs/>
          <w:i/>
          <w:sz w:val="24"/>
          <w:szCs w:val="24"/>
          <w:lang w:val="es-ES"/>
        </w:rPr>
        <w:t>;</w:t>
      </w:r>
    </w:p>
    <w:p w:rsidR="00CA4CE9" w:rsidRPr="008160AB" w:rsidRDefault="00CA4CE9" w:rsidP="00CA4CE9">
      <w:pPr>
        <w:autoSpaceDE w:val="0"/>
        <w:autoSpaceDN w:val="0"/>
        <w:adjustRightInd w:val="0"/>
        <w:spacing w:before="240" w:after="0" w:line="360" w:lineRule="auto"/>
        <w:jc w:val="both"/>
        <w:rPr>
          <w:rFonts w:ascii="Palatino Linotype" w:hAnsi="Palatino Linotype"/>
          <w:sz w:val="24"/>
          <w:szCs w:val="24"/>
          <w:lang w:val="es-ES_tradnl" w:eastAsia="es-ES"/>
        </w:rPr>
      </w:pPr>
    </w:p>
    <w:p w:rsidR="00CA4CE9" w:rsidRPr="008160AB" w:rsidRDefault="00CA4CE9" w:rsidP="00CA4CE9">
      <w:pPr>
        <w:spacing w:after="0" w:line="360" w:lineRule="auto"/>
        <w:jc w:val="both"/>
        <w:rPr>
          <w:rFonts w:ascii="Palatino Linotype" w:hAnsi="Palatino Linotype" w:cs="Arial"/>
          <w:sz w:val="24"/>
          <w:szCs w:val="24"/>
          <w:lang w:val="es-ES"/>
        </w:rPr>
      </w:pPr>
      <w:r w:rsidRPr="008160AB">
        <w:rPr>
          <w:rFonts w:ascii="Palatino Linotype" w:hAnsi="Palatino Linotype"/>
          <w:sz w:val="24"/>
          <w:szCs w:val="24"/>
          <w:lang w:val="es-ES"/>
        </w:rPr>
        <w:t xml:space="preserve">Del numeral citado, se observa que </w:t>
      </w:r>
      <w:r w:rsidRPr="008160AB">
        <w:rPr>
          <w:rFonts w:ascii="Palatino Linotype" w:hAnsi="Palatino Linotype" w:cs="Arial"/>
          <w:sz w:val="24"/>
          <w:szCs w:val="24"/>
          <w:lang w:val="es-ES" w:eastAsia="es-ES"/>
        </w:rPr>
        <w:t xml:space="preserve">la información solicitada forma parte de las Obligaciones de Transparencia Comunes de los Sujetos Obligados, las cuales deben </w:t>
      </w:r>
      <w:r w:rsidRPr="008160AB">
        <w:rPr>
          <w:rFonts w:ascii="Palatino Linotype" w:hAnsi="Palatino Linotype" w:cs="Arial"/>
          <w:sz w:val="24"/>
          <w:szCs w:val="24"/>
          <w:lang w:val="es-ES"/>
        </w:rPr>
        <w:t>poner a disposición de manera permanente y actualizada en los respectivos medios electrónicos, como lo es el portal de Información Pública de Oficio Mexiquense (IPOMEX) y por tanto el Sujeto Obligado debe contar con la información requerida.</w:t>
      </w:r>
    </w:p>
    <w:p w:rsidR="00CA4CE9" w:rsidRPr="008160AB" w:rsidRDefault="00CA4CE9" w:rsidP="00CA4CE9">
      <w:pPr>
        <w:spacing w:after="0" w:line="360" w:lineRule="auto"/>
        <w:jc w:val="both"/>
        <w:rPr>
          <w:rFonts w:ascii="Palatino Linotype" w:hAnsi="Palatino Linotype" w:cs="Arial"/>
          <w:sz w:val="24"/>
          <w:szCs w:val="24"/>
          <w:lang w:val="es-ES" w:eastAsia="es-ES"/>
        </w:rPr>
      </w:pPr>
    </w:p>
    <w:p w:rsidR="00CA4CE9" w:rsidRPr="008160AB" w:rsidRDefault="00CA4CE9" w:rsidP="00CA4CE9">
      <w:pPr>
        <w:spacing w:after="0" w:line="360" w:lineRule="auto"/>
        <w:jc w:val="both"/>
        <w:rPr>
          <w:rFonts w:ascii="Palatino Linotype" w:hAnsi="Palatino Linotype"/>
          <w:sz w:val="24"/>
          <w:szCs w:val="24"/>
          <w:lang w:val="es-ES" w:eastAsia="es-ES"/>
        </w:rPr>
      </w:pPr>
      <w:r w:rsidRPr="008160AB">
        <w:rPr>
          <w:rFonts w:ascii="Palatino Linotype" w:hAnsi="Palatino Linotype" w:cs="Arial"/>
          <w:sz w:val="24"/>
          <w:szCs w:val="24"/>
          <w:lang w:val="es-ES" w:eastAsia="es-ES"/>
        </w:rPr>
        <w:t>Robustece lo anterior, lo estipulado en los</w:t>
      </w:r>
      <w:r w:rsidRPr="008160AB">
        <w:rPr>
          <w:rFonts w:ascii="Palatino Linotype" w:hAnsi="Palatino Linotype"/>
          <w:sz w:val="24"/>
          <w:szCs w:val="24"/>
          <w:lang w:val="es-ES" w:eastAsia="es-ES"/>
        </w:rPr>
        <w:t xml:space="preserve"> artículos 87, 93, 94 y 95, fracciones I, IV, V, XVI y XVII de la Ley Orgánica Municipal del Estado de México; porciones normativas que disponen a la literalidad lo siguiente: </w:t>
      </w:r>
    </w:p>
    <w:p w:rsidR="00CA4CE9" w:rsidRPr="008160AB" w:rsidRDefault="00CA4CE9" w:rsidP="00CA4CE9">
      <w:pPr>
        <w:spacing w:after="0" w:line="360" w:lineRule="auto"/>
        <w:jc w:val="both"/>
        <w:rPr>
          <w:rFonts w:ascii="Palatino Linotype" w:hAnsi="Palatino Linotype"/>
          <w:sz w:val="24"/>
          <w:szCs w:val="24"/>
          <w:lang w:val="es-ES" w:eastAsia="es-ES"/>
        </w:rPr>
      </w:pPr>
    </w:p>
    <w:p w:rsidR="00CA4CE9" w:rsidRPr="008160AB" w:rsidRDefault="00CA4CE9" w:rsidP="00CA4CE9">
      <w:pPr>
        <w:spacing w:after="0" w:line="240" w:lineRule="auto"/>
        <w:ind w:left="567" w:right="567"/>
        <w:jc w:val="center"/>
        <w:rPr>
          <w:rFonts w:ascii="Palatino Linotype" w:hAnsi="Palatino Linotype"/>
          <w:b/>
          <w:i/>
          <w:sz w:val="24"/>
          <w:szCs w:val="24"/>
          <w:lang w:val="es-ES" w:eastAsia="es-ES"/>
        </w:rPr>
      </w:pPr>
      <w:r w:rsidRPr="008160AB">
        <w:rPr>
          <w:rFonts w:ascii="Palatino Linotype" w:hAnsi="Palatino Linotype"/>
          <w:b/>
          <w:i/>
          <w:sz w:val="24"/>
          <w:szCs w:val="24"/>
          <w:lang w:val="es-ES" w:eastAsia="es-ES"/>
        </w:rPr>
        <w:t>LEY ORGÁNICA MUNICIPAL DEL ESTADO DE MÉXICO</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w:t>
      </w:r>
      <w:r w:rsidRPr="008160AB">
        <w:rPr>
          <w:rFonts w:ascii="Palatino Linotype" w:hAnsi="Palatino Linotype"/>
          <w:b/>
          <w:i/>
          <w:sz w:val="24"/>
          <w:szCs w:val="24"/>
          <w:lang w:val="es-ES" w:eastAsia="es-ES"/>
        </w:rPr>
        <w:t xml:space="preserve">Artículo 87.- </w:t>
      </w:r>
      <w:r w:rsidRPr="008160AB">
        <w:rPr>
          <w:rFonts w:ascii="Palatino Linotype" w:hAnsi="Palatino Linotype"/>
          <w:i/>
          <w:sz w:val="24"/>
          <w:szCs w:val="24"/>
          <w:lang w:val="es-ES" w:eastAsia="es-ES"/>
        </w:rPr>
        <w:t>Para el despacho, estudio y planeación de los diversos asuntos de la administración municipal, el ayuntamiento contará por lo menos con las siguientes Dependencias:</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I. La secretaría del ayuntamiento;</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u w:val="single"/>
          <w:lang w:val="es-ES" w:eastAsia="es-ES"/>
        </w:rPr>
        <w:t>II. La tesorería municipal</w:t>
      </w:r>
      <w:r w:rsidRPr="008160AB">
        <w:rPr>
          <w:rFonts w:ascii="Palatino Linotype" w:hAnsi="Palatino Linotype"/>
          <w:i/>
          <w:sz w:val="24"/>
          <w:szCs w:val="24"/>
          <w:lang w:val="es-ES" w:eastAsia="es-ES"/>
        </w:rPr>
        <w:t>.</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III. La Dirección de Obras Públicas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IV. La Dirección de Desarrollo Económico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V. La Dirección de Desarrollo Urbano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VI. La Dirección de Ecología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VII. La Dirección de Desarrollo Social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VIII. La Coordinación Municipal de Protección Civil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lastRenderedPageBreak/>
        <w:t>IX. La Dirección de las Mujeres o equivalente.”</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p>
    <w:p w:rsidR="00CA4CE9" w:rsidRPr="008160AB" w:rsidRDefault="00CA4CE9" w:rsidP="00CA4CE9">
      <w:pPr>
        <w:spacing w:after="0" w:line="240" w:lineRule="auto"/>
        <w:ind w:left="567" w:right="567"/>
        <w:jc w:val="both"/>
        <w:rPr>
          <w:rFonts w:ascii="Palatino Linotype" w:eastAsia="Calibri" w:hAnsi="Palatino Linotype" w:cs="Arial"/>
          <w:i/>
          <w:sz w:val="24"/>
          <w:szCs w:val="24"/>
          <w:lang w:val="es-ES_tradnl" w:eastAsia="es-ES"/>
        </w:rPr>
      </w:pPr>
      <w:r w:rsidRPr="008160AB">
        <w:rPr>
          <w:rFonts w:ascii="Palatino Linotype" w:eastAsia="Calibri" w:hAnsi="Palatino Linotype" w:cs="Arial"/>
          <w:b/>
          <w:i/>
          <w:sz w:val="24"/>
          <w:szCs w:val="24"/>
          <w:lang w:val="es-ES_tradnl" w:eastAsia="es-ES"/>
        </w:rPr>
        <w:t>Artículo 93</w:t>
      </w:r>
      <w:r w:rsidRPr="008160AB">
        <w:rPr>
          <w:rFonts w:ascii="Palatino Linotype" w:eastAsia="Calibri" w:hAnsi="Palatino Linotype" w:cs="Arial"/>
          <w:i/>
          <w:sz w:val="24"/>
          <w:szCs w:val="24"/>
          <w:lang w:val="es-ES_tradnl" w:eastAsia="es-ES"/>
        </w:rPr>
        <w:t xml:space="preserve">.- </w:t>
      </w:r>
      <w:r w:rsidRPr="008160AB">
        <w:rPr>
          <w:rFonts w:ascii="Palatino Linotype" w:eastAsia="Calibri" w:hAnsi="Palatino Linotype" w:cs="Arial"/>
          <w:b/>
          <w:bCs/>
          <w:i/>
          <w:sz w:val="24"/>
          <w:szCs w:val="24"/>
          <w:lang w:val="es-ES_tradnl" w:eastAsia="es-ES"/>
        </w:rPr>
        <w:t>La tesorería municipal es el órgano encargado de la recaudación de los ingresos municipales y responsable de realizar las erogaciones que haga el ayuntamiento</w:t>
      </w:r>
      <w:r w:rsidRPr="008160AB">
        <w:rPr>
          <w:rFonts w:ascii="Palatino Linotype" w:eastAsia="Calibri" w:hAnsi="Palatino Linotype" w:cs="Arial"/>
          <w:i/>
          <w:sz w:val="24"/>
          <w:szCs w:val="24"/>
          <w:lang w:val="es-ES_tradnl" w:eastAsia="es-ES"/>
        </w:rPr>
        <w:t>.</w:t>
      </w:r>
    </w:p>
    <w:p w:rsidR="00CA4CE9" w:rsidRPr="008160AB" w:rsidRDefault="00CA4CE9" w:rsidP="00CA4CE9">
      <w:pPr>
        <w:spacing w:after="0" w:line="240" w:lineRule="auto"/>
        <w:ind w:left="567" w:right="567"/>
        <w:jc w:val="both"/>
        <w:rPr>
          <w:rFonts w:ascii="Palatino Linotype" w:eastAsia="Calibri" w:hAnsi="Palatino Linotype" w:cs="Arial"/>
          <w:i/>
          <w:sz w:val="24"/>
          <w:szCs w:val="24"/>
          <w:lang w:val="es-ES_tradnl" w:eastAsia="es-ES"/>
        </w:rPr>
      </w:pPr>
    </w:p>
    <w:p w:rsidR="00CA4CE9" w:rsidRPr="008160AB" w:rsidRDefault="00CA4CE9" w:rsidP="00CA4CE9">
      <w:pPr>
        <w:spacing w:after="0" w:line="240" w:lineRule="auto"/>
        <w:ind w:left="567" w:right="567"/>
        <w:jc w:val="both"/>
        <w:rPr>
          <w:rFonts w:ascii="Palatino Linotype" w:eastAsia="Calibri" w:hAnsi="Palatino Linotype" w:cs="Arial"/>
          <w:i/>
          <w:sz w:val="24"/>
          <w:szCs w:val="24"/>
          <w:lang w:val="es-ES_tradnl" w:eastAsia="es-ES"/>
        </w:rPr>
      </w:pPr>
      <w:r w:rsidRPr="008160AB">
        <w:rPr>
          <w:rFonts w:ascii="Palatino Linotype" w:eastAsia="Calibri" w:hAnsi="Palatino Linotype" w:cs="Arial"/>
          <w:b/>
          <w:bCs/>
          <w:i/>
          <w:sz w:val="24"/>
          <w:szCs w:val="24"/>
          <w:lang w:val="es-ES_tradnl" w:eastAsia="es-ES"/>
        </w:rPr>
        <w:t>Artículo 94.-</w:t>
      </w:r>
      <w:r w:rsidRPr="008160AB">
        <w:rPr>
          <w:rFonts w:ascii="Palatino Linotype" w:eastAsia="Calibri" w:hAnsi="Palatino Linotype" w:cs="Arial"/>
          <w:i/>
          <w:sz w:val="24"/>
          <w:szCs w:val="24"/>
          <w:lang w:val="es-ES_tradnl" w:eastAsia="es-E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CA4CE9" w:rsidRPr="008160AB" w:rsidRDefault="00CA4CE9" w:rsidP="00CA4CE9">
      <w:pPr>
        <w:spacing w:after="0" w:line="240" w:lineRule="auto"/>
        <w:ind w:left="851" w:right="851"/>
        <w:jc w:val="both"/>
        <w:rPr>
          <w:rFonts w:ascii="Palatino Linotype" w:eastAsia="Calibri" w:hAnsi="Palatino Linotype" w:cs="Arial"/>
          <w:b/>
          <w:i/>
          <w:sz w:val="24"/>
          <w:szCs w:val="24"/>
          <w:lang w:val="es-ES_tradnl" w:eastAsia="es-ES"/>
        </w:rPr>
      </w:pP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w:t>
      </w:r>
      <w:r w:rsidRPr="008160AB">
        <w:rPr>
          <w:rFonts w:ascii="Palatino Linotype" w:hAnsi="Palatino Linotype"/>
          <w:b/>
          <w:i/>
          <w:sz w:val="24"/>
          <w:szCs w:val="24"/>
          <w:lang w:val="es-ES" w:eastAsia="es-ES"/>
        </w:rPr>
        <w:t>Artículo 95.-</w:t>
      </w:r>
      <w:r w:rsidRPr="008160AB">
        <w:rPr>
          <w:rFonts w:ascii="Palatino Linotype" w:hAnsi="Palatino Linotype"/>
          <w:i/>
          <w:sz w:val="24"/>
          <w:szCs w:val="24"/>
          <w:lang w:val="es-ES" w:eastAsia="es-ES"/>
        </w:rPr>
        <w:t xml:space="preserve"> Son atribuciones del </w:t>
      </w:r>
      <w:r w:rsidRPr="008160AB">
        <w:rPr>
          <w:rFonts w:ascii="Palatino Linotype" w:hAnsi="Palatino Linotype"/>
          <w:b/>
          <w:i/>
          <w:sz w:val="24"/>
          <w:szCs w:val="24"/>
          <w:u w:val="single"/>
          <w:lang w:val="es-ES" w:eastAsia="es-ES"/>
        </w:rPr>
        <w:t>tesorero municipal</w:t>
      </w:r>
      <w:r w:rsidRPr="008160AB">
        <w:rPr>
          <w:rFonts w:ascii="Palatino Linotype" w:hAnsi="Palatino Linotype"/>
          <w:i/>
          <w:sz w:val="24"/>
          <w:szCs w:val="24"/>
          <w:lang w:val="es-ES" w:eastAsia="es-ES"/>
        </w:rPr>
        <w:t xml:space="preserve">: </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I. Administrar la hacienda pública municipal, de conformidad con las disposiciones legales aplicables;</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w:t>
      </w:r>
    </w:p>
    <w:p w:rsidR="00CA4CE9" w:rsidRPr="008160AB" w:rsidRDefault="00CA4CE9" w:rsidP="00CA4CE9">
      <w:pPr>
        <w:spacing w:after="0" w:line="240" w:lineRule="auto"/>
        <w:ind w:left="567" w:right="567"/>
        <w:jc w:val="both"/>
        <w:rPr>
          <w:rFonts w:ascii="Palatino Linotype" w:hAnsi="Palatino Linotype"/>
          <w:i/>
          <w:sz w:val="24"/>
          <w:szCs w:val="24"/>
          <w:u w:val="single"/>
          <w:lang w:val="es-ES" w:eastAsia="es-ES"/>
        </w:rPr>
      </w:pPr>
      <w:r w:rsidRPr="008160AB">
        <w:rPr>
          <w:rFonts w:ascii="Palatino Linotype" w:hAnsi="Palatino Linotype"/>
          <w:i/>
          <w:sz w:val="24"/>
          <w:szCs w:val="24"/>
          <w:lang w:val="es-ES" w:eastAsia="es-ES"/>
        </w:rPr>
        <w:t>IV</w:t>
      </w:r>
      <w:r w:rsidRPr="008160AB">
        <w:rPr>
          <w:rFonts w:ascii="Palatino Linotype" w:hAnsi="Palatino Linotype"/>
          <w:b/>
          <w:i/>
          <w:sz w:val="24"/>
          <w:szCs w:val="24"/>
          <w:u w:val="single"/>
          <w:lang w:val="es-ES" w:eastAsia="es-ES"/>
        </w:rPr>
        <w:t>. Llevar los registros contables, financieros y administrativos de los ingresos, egresos, e inventarios;</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V. Proporcionar oportunamente al ayuntamiento todos los datos o informes que sean necesarios para la formulación del Presupuesto de Egresos Municipales, vigilando que se ajuste a las disposiciones de esta Ley y otros ordenamientos aplicables;</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 xml:space="preserve">XVI. Glosar oportunamente las cuentas del ayuntamiento; </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CA4CE9" w:rsidRPr="008160AB" w:rsidRDefault="00CA4CE9" w:rsidP="00CA4CE9">
      <w:pPr>
        <w:spacing w:after="0" w:line="240" w:lineRule="auto"/>
        <w:ind w:left="567" w:right="567"/>
        <w:jc w:val="both"/>
        <w:rPr>
          <w:rFonts w:ascii="Palatino Linotype" w:hAnsi="Palatino Linotype"/>
          <w:i/>
          <w:sz w:val="24"/>
          <w:szCs w:val="24"/>
          <w:lang w:val="es-ES" w:eastAsia="es-ES"/>
        </w:rPr>
      </w:pPr>
      <w:r w:rsidRPr="008160AB">
        <w:rPr>
          <w:rFonts w:ascii="Palatino Linotype" w:hAnsi="Palatino Linotype"/>
          <w:i/>
          <w:sz w:val="24"/>
          <w:szCs w:val="24"/>
          <w:lang w:val="es-ES" w:eastAsia="es-ES"/>
        </w:rPr>
        <w:t>(…)” (Sic)</w:t>
      </w:r>
    </w:p>
    <w:p w:rsidR="00CA4CE9" w:rsidRPr="008160AB" w:rsidRDefault="00CA4CE9" w:rsidP="00CA4CE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rsidR="00CA4CE9" w:rsidRPr="008160AB" w:rsidRDefault="00CA4CE9" w:rsidP="00CA4CE9">
      <w:pPr>
        <w:spacing w:after="0" w:line="360" w:lineRule="auto"/>
        <w:ind w:right="49"/>
        <w:contextualSpacing/>
        <w:jc w:val="both"/>
        <w:rPr>
          <w:rFonts w:ascii="Palatino Linotype" w:hAnsi="Palatino Linotype" w:cs="Arial"/>
          <w:sz w:val="24"/>
          <w:szCs w:val="24"/>
          <w:lang w:val="es-ES" w:eastAsia="es-ES"/>
        </w:rPr>
      </w:pPr>
      <w:r w:rsidRPr="008160AB">
        <w:rPr>
          <w:rFonts w:ascii="Palatino Linotype" w:hAnsi="Palatino Linotype" w:cs="Arial"/>
          <w:sz w:val="24"/>
          <w:szCs w:val="24"/>
          <w:lang w:val="es-ES" w:eastAsia="es-ES"/>
        </w:rPr>
        <w:t xml:space="preserve">De lo anterior se advierte que los Ayuntamientos tienen la atribución de administrar libremente su hacienda y controlar la aplicación del presupuesto de egresos aprobado </w:t>
      </w:r>
      <w:r w:rsidRPr="008160AB">
        <w:rPr>
          <w:rFonts w:ascii="Palatino Linotype" w:hAnsi="Palatino Linotype" w:cs="Arial"/>
          <w:sz w:val="24"/>
          <w:szCs w:val="24"/>
          <w:lang w:val="es-ES" w:eastAsia="es-ES"/>
        </w:rPr>
        <w:lastRenderedPageBreak/>
        <w:t xml:space="preserve">por dicho cuerpo colegiado, </w:t>
      </w:r>
      <w:r w:rsidRPr="008160AB">
        <w:rPr>
          <w:rFonts w:ascii="Palatino Linotype" w:hAnsi="Palatino Linotype" w:cs="Arial"/>
          <w:b/>
          <w:sz w:val="24"/>
          <w:szCs w:val="24"/>
          <w:lang w:val="es-ES" w:eastAsia="es-ES"/>
        </w:rPr>
        <w:t>siendo atribución del Tesorero Municipal la de llevar los registros contables, financieros y administrativos de los ingresos, egresos e inventarios</w:t>
      </w:r>
      <w:r w:rsidRPr="008160AB">
        <w:rPr>
          <w:rFonts w:ascii="Palatino Linotype" w:hAnsi="Palatino Linotype" w:cs="Arial"/>
          <w:sz w:val="24"/>
          <w:szCs w:val="24"/>
          <w:lang w:val="es-ES" w:eastAsia="es-ES"/>
        </w:rPr>
        <w:t>.</w:t>
      </w:r>
    </w:p>
    <w:p w:rsidR="00AC19E8" w:rsidRPr="008160AB" w:rsidRDefault="00AC19E8" w:rsidP="00CA4CE9">
      <w:pPr>
        <w:spacing w:after="0" w:line="360" w:lineRule="auto"/>
        <w:ind w:right="49"/>
        <w:contextualSpacing/>
        <w:jc w:val="both"/>
        <w:rPr>
          <w:rFonts w:ascii="Palatino Linotype" w:hAnsi="Palatino Linotype" w:cs="Arial"/>
          <w:sz w:val="24"/>
          <w:szCs w:val="24"/>
          <w:lang w:val="es-ES" w:eastAsia="es-ES"/>
        </w:rPr>
      </w:pPr>
    </w:p>
    <w:p w:rsidR="00CA4CE9" w:rsidRPr="008160AB" w:rsidRDefault="00CA4CE9" w:rsidP="00CA4CE9">
      <w:pPr>
        <w:spacing w:line="360" w:lineRule="auto"/>
        <w:jc w:val="both"/>
        <w:rPr>
          <w:rFonts w:ascii="Palatino Linotype" w:hAnsi="Palatino Linotype" w:cs="Tahoma"/>
          <w:sz w:val="24"/>
        </w:rPr>
      </w:pPr>
      <w:r w:rsidRPr="008160AB">
        <w:rPr>
          <w:rFonts w:ascii="Palatino Linotype" w:hAnsi="Palatino Linotype"/>
          <w:sz w:val="24"/>
        </w:rPr>
        <w:t xml:space="preserve">Por lo anteriormente señalado, se colige que </w:t>
      </w:r>
      <w:r w:rsidRPr="008160AB">
        <w:rPr>
          <w:rFonts w:ascii="Palatino Linotype" w:hAnsi="Palatino Linotype"/>
          <w:b/>
          <w:sz w:val="24"/>
        </w:rPr>
        <w:t xml:space="preserve">El Sujeto Obligado </w:t>
      </w:r>
      <w:r w:rsidRPr="008160AB">
        <w:rPr>
          <w:rFonts w:ascii="Palatino Linotype" w:hAnsi="Palatino Linotype"/>
          <w:sz w:val="24"/>
        </w:rPr>
        <w:t>se encuentra constreñido a contar con</w:t>
      </w:r>
      <w:r w:rsidRPr="008160AB">
        <w:rPr>
          <w:sz w:val="24"/>
        </w:rPr>
        <w:t xml:space="preserve"> </w:t>
      </w:r>
      <w:r w:rsidRPr="008160AB">
        <w:rPr>
          <w:rFonts w:ascii="Palatino Linotype" w:hAnsi="Palatino Linotype"/>
          <w:sz w:val="24"/>
        </w:rPr>
        <w:t>los documentos solicitados por el Recurrente</w:t>
      </w:r>
      <w:r w:rsidR="00AC19E8" w:rsidRPr="008160AB">
        <w:rPr>
          <w:rFonts w:ascii="Palatino Linotype" w:hAnsi="Palatino Linotype" w:cs="Tahoma"/>
          <w:sz w:val="24"/>
        </w:rPr>
        <w:t xml:space="preserve">, ya que, como quedó evidenciado, el Sujeto Obligado adquirió diversas unidades vehiculares. </w:t>
      </w:r>
    </w:p>
    <w:p w:rsidR="00CA4CE9" w:rsidRPr="008160AB" w:rsidRDefault="00CA4CE9" w:rsidP="00CA4CE9">
      <w:pPr>
        <w:spacing w:line="360" w:lineRule="auto"/>
        <w:jc w:val="both"/>
        <w:rPr>
          <w:rFonts w:ascii="Palatino Linotype" w:hAnsi="Palatino Linotype" w:cs="Tahoma"/>
          <w:sz w:val="24"/>
        </w:rPr>
      </w:pPr>
    </w:p>
    <w:p w:rsidR="00CA4CE9" w:rsidRPr="008160AB" w:rsidRDefault="00CA4CE9" w:rsidP="00CA4CE9">
      <w:pPr>
        <w:spacing w:line="360" w:lineRule="auto"/>
        <w:jc w:val="both"/>
        <w:rPr>
          <w:rFonts w:ascii="Palatino Linotype" w:hAnsi="Palatino Linotype"/>
          <w:sz w:val="24"/>
        </w:rPr>
      </w:pPr>
      <w:r w:rsidRPr="008160AB">
        <w:rPr>
          <w:rFonts w:ascii="Palatino Linotype" w:hAnsi="Palatino Linotype"/>
          <w:sz w:val="24"/>
        </w:rPr>
        <w:t xml:space="preserve">Con base en lo anteriormente expuesto, se acredita de manera fehaciente que </w:t>
      </w:r>
      <w:r w:rsidRPr="008160AB">
        <w:rPr>
          <w:rFonts w:ascii="Palatino Linotype" w:hAnsi="Palatino Linotype"/>
          <w:b/>
          <w:sz w:val="24"/>
        </w:rPr>
        <w:t xml:space="preserve">el Sujeto Obligado </w:t>
      </w:r>
      <w:r w:rsidRPr="008160AB">
        <w:rPr>
          <w:rFonts w:ascii="Palatino Linotype" w:hAnsi="Palatino Linotype"/>
          <w:sz w:val="24"/>
        </w:rPr>
        <w:t>no colmó el derecho de acceso a la información pública. Consecuentemente resulta procedente ordenar la entrega, en versión pública, de la siguiente información:</w:t>
      </w:r>
    </w:p>
    <w:p w:rsidR="00CA4CE9" w:rsidRPr="008160AB" w:rsidRDefault="00AC19E8" w:rsidP="00AC19E8">
      <w:pPr>
        <w:pStyle w:val="Prrafodelista"/>
        <w:numPr>
          <w:ilvl w:val="0"/>
          <w:numId w:val="26"/>
        </w:numPr>
        <w:spacing w:line="360" w:lineRule="auto"/>
        <w:jc w:val="both"/>
        <w:rPr>
          <w:rFonts w:ascii="Palatino Linotype" w:hAnsi="Palatino Linotype"/>
        </w:rPr>
      </w:pPr>
      <w:r w:rsidRPr="008160AB">
        <w:rPr>
          <w:rFonts w:ascii="Palatino Linotype" w:hAnsi="Palatino Linotype"/>
        </w:rPr>
        <w:t>Contratos</w:t>
      </w:r>
      <w:r w:rsidR="006133D3" w:rsidRPr="008160AB">
        <w:rPr>
          <w:rFonts w:ascii="Palatino Linotype" w:hAnsi="Palatino Linotype"/>
        </w:rPr>
        <w:t xml:space="preserve"> y anexos del suministro de combustible, del primero de enero de dos mil veintidós al cinco de julio de dos mil veinticuatro. </w:t>
      </w:r>
    </w:p>
    <w:p w:rsidR="006133D3" w:rsidRPr="008160AB" w:rsidRDefault="006133D3" w:rsidP="00AC19E8">
      <w:pPr>
        <w:pStyle w:val="Prrafodelista"/>
        <w:numPr>
          <w:ilvl w:val="0"/>
          <w:numId w:val="26"/>
        </w:numPr>
        <w:spacing w:line="360" w:lineRule="auto"/>
        <w:jc w:val="both"/>
        <w:rPr>
          <w:rFonts w:ascii="Palatino Linotype" w:hAnsi="Palatino Linotype"/>
        </w:rPr>
      </w:pPr>
      <w:r w:rsidRPr="008160AB">
        <w:rPr>
          <w:rFonts w:ascii="Palatino Linotype" w:hAnsi="Palatino Linotype"/>
        </w:rPr>
        <w:t>Contratos y anexos del sistema que usan para el cobro, del primero de enero de dos mil veintidós al cinco de julio de dos mil veinticuatro.</w:t>
      </w:r>
    </w:p>
    <w:p w:rsidR="006133D3" w:rsidRPr="008160AB" w:rsidRDefault="006133D3" w:rsidP="00AC19E8">
      <w:pPr>
        <w:pStyle w:val="Prrafodelista"/>
        <w:numPr>
          <w:ilvl w:val="0"/>
          <w:numId w:val="26"/>
        </w:numPr>
        <w:spacing w:line="360" w:lineRule="auto"/>
        <w:jc w:val="both"/>
        <w:rPr>
          <w:rFonts w:ascii="Palatino Linotype" w:hAnsi="Palatino Linotype"/>
        </w:rPr>
      </w:pPr>
      <w:r w:rsidRPr="008160AB">
        <w:rPr>
          <w:rFonts w:ascii="Palatino Linotype" w:hAnsi="Palatino Linotype"/>
        </w:rPr>
        <w:t xml:space="preserve">Contratos y anexos de la </w:t>
      </w:r>
      <w:r w:rsidR="009506BE" w:rsidRPr="008160AB">
        <w:rPr>
          <w:rFonts w:ascii="Palatino Linotype" w:hAnsi="Palatino Linotype"/>
        </w:rPr>
        <w:t>adquisición y/o arredramiento de vehículos, del primero de enero de dos mil veintidós al cinco de julio de dos mil veinticuatro.</w:t>
      </w:r>
    </w:p>
    <w:p w:rsidR="00CA4CE9" w:rsidRPr="008160AB" w:rsidRDefault="00CA4CE9" w:rsidP="00CA4CE9">
      <w:pPr>
        <w:spacing w:before="240" w:line="360" w:lineRule="auto"/>
        <w:jc w:val="both"/>
        <w:rPr>
          <w:rFonts w:ascii="Palatino Linotype" w:hAnsi="Palatino Linotype" w:cs="Tahoma"/>
          <w:sz w:val="24"/>
        </w:rPr>
      </w:pPr>
    </w:p>
    <w:p w:rsidR="00CA4CE9" w:rsidRPr="008160AB" w:rsidRDefault="00CA4CE9" w:rsidP="00CA4CE9">
      <w:pPr>
        <w:spacing w:line="360" w:lineRule="auto"/>
        <w:jc w:val="both"/>
        <w:rPr>
          <w:rFonts w:ascii="Palatino Linotype" w:hAnsi="Palatino Linotype" w:cs="Palatino Linotype"/>
          <w:b/>
          <w:i/>
          <w:color w:val="000000"/>
          <w:sz w:val="28"/>
        </w:rPr>
      </w:pPr>
      <w:r w:rsidRPr="008160AB">
        <w:rPr>
          <w:rFonts w:ascii="Palatino Linotype" w:hAnsi="Palatino Linotype" w:cs="Palatino Linotype"/>
          <w:b/>
          <w:i/>
          <w:color w:val="000000"/>
          <w:sz w:val="28"/>
        </w:rPr>
        <w:t xml:space="preserve">De la Versión Pública </w:t>
      </w:r>
    </w:p>
    <w:p w:rsidR="00CA4CE9" w:rsidRPr="008160AB" w:rsidRDefault="00CA4CE9" w:rsidP="00CA4CE9">
      <w:pPr>
        <w:tabs>
          <w:tab w:val="left" w:pos="7938"/>
        </w:tabs>
        <w:spacing w:before="240" w:after="240" w:line="360" w:lineRule="auto"/>
        <w:jc w:val="both"/>
        <w:rPr>
          <w:rFonts w:ascii="Palatino Linotype" w:eastAsia="Arial Unicode MS" w:hAnsi="Palatino Linotype" w:cs="Arial"/>
          <w:sz w:val="24"/>
          <w:lang w:val="es-ES_tradnl" w:eastAsia="es-MX"/>
        </w:rPr>
      </w:pPr>
      <w:r w:rsidRPr="008160AB">
        <w:rPr>
          <w:rFonts w:ascii="Palatino Linotype" w:eastAsia="Arial Unicode MS" w:hAnsi="Palatino Linotype" w:cs="Arial"/>
          <w:sz w:val="24"/>
          <w:lang w:val="es-ES_tradnl" w:eastAsia="es-MX"/>
        </w:rPr>
        <w:lastRenderedPageBreak/>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CA4CE9" w:rsidRPr="008160AB" w:rsidRDefault="00CA4CE9" w:rsidP="00CA4CE9">
      <w:pPr>
        <w:spacing w:before="240" w:after="0" w:line="360" w:lineRule="auto"/>
        <w:ind w:left="851" w:right="851"/>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“Artículo 3. Para los efectos de la presente Ley se entenderá por:</w:t>
      </w:r>
    </w:p>
    <w:p w:rsidR="00CA4CE9" w:rsidRPr="008160AB" w:rsidRDefault="00CA4CE9" w:rsidP="00CA4CE9">
      <w:pPr>
        <w:spacing w:before="240" w:after="0" w:line="360" w:lineRule="auto"/>
        <w:ind w:left="851" w:right="851"/>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u w:val="single"/>
          <w:lang w:val="es-ES_tradnl" w:eastAsia="es-MX"/>
        </w:rPr>
        <w:t>IX. Datos personales:</w:t>
      </w:r>
      <w:r w:rsidRPr="008160AB">
        <w:rPr>
          <w:rFonts w:ascii="Palatino Linotype" w:eastAsia="Calibri" w:hAnsi="Palatino Linotype" w:cs="Arial"/>
          <w:b/>
          <w:i/>
          <w:sz w:val="24"/>
          <w:lang w:val="es-ES_tradnl" w:eastAsia="es-MX"/>
        </w:rPr>
        <w:t xml:space="preserve"> </w:t>
      </w:r>
      <w:r w:rsidRPr="008160AB">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lang w:val="es-ES_tradnl" w:eastAsia="es-MX"/>
        </w:rPr>
        <w:t>(…)</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u w:val="single"/>
          <w:lang w:val="es-ES_tradnl" w:eastAsia="es-MX"/>
        </w:rPr>
        <w:t>XLV. Versión pública:</w:t>
      </w:r>
      <w:r w:rsidRPr="008160AB">
        <w:rPr>
          <w:rFonts w:ascii="Palatino Linotype" w:eastAsia="Calibri" w:hAnsi="Palatino Linotype" w:cs="Arial"/>
          <w:b/>
          <w:i/>
          <w:sz w:val="24"/>
          <w:lang w:val="es-ES_tradnl" w:eastAsia="es-MX"/>
        </w:rPr>
        <w:t xml:space="preserve"> </w:t>
      </w:r>
      <w:r w:rsidRPr="008160AB">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i/>
          <w:sz w:val="24"/>
          <w:lang w:val="es-ES_tradnl" w:eastAsia="es-MX"/>
        </w:rPr>
        <w:t xml:space="preserve">Artículo 122. </w:t>
      </w:r>
      <w:r w:rsidRPr="008160AB">
        <w:rPr>
          <w:rFonts w:ascii="Palatino Linotype" w:eastAsia="Calibri" w:hAnsi="Palatino Linotype" w:cs="Arial"/>
          <w:b/>
          <w:i/>
          <w:sz w:val="24"/>
          <w:u w:val="single"/>
          <w:lang w:val="es-ES_tradnl" w:eastAsia="es-MX"/>
        </w:rPr>
        <w:t xml:space="preserve">La clasificación es el proceso mediante el cual el sujeto obligado determina que la información en su poder actualiza alguno </w:t>
      </w:r>
      <w:r w:rsidRPr="008160AB">
        <w:rPr>
          <w:rFonts w:ascii="Palatino Linotype" w:eastAsia="Calibri" w:hAnsi="Palatino Linotype" w:cs="Arial"/>
          <w:b/>
          <w:i/>
          <w:sz w:val="24"/>
          <w:u w:val="single"/>
          <w:lang w:val="es-ES_tradnl" w:eastAsia="es-MX"/>
        </w:rPr>
        <w:lastRenderedPageBreak/>
        <w:t>de los supuestos de reserva o confidencialidad, de conformidad con lo dispuesto en el presente título.</w:t>
      </w:r>
    </w:p>
    <w:p w:rsidR="00CA4CE9" w:rsidRPr="008160AB" w:rsidRDefault="00CA4CE9" w:rsidP="00CA4CE9">
      <w:pPr>
        <w:spacing w:before="240" w:after="0" w:line="360" w:lineRule="auto"/>
        <w:ind w:left="851" w:right="851"/>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w:t>
      </w:r>
    </w:p>
    <w:p w:rsidR="00CA4CE9" w:rsidRPr="008160AB" w:rsidRDefault="00CA4CE9" w:rsidP="00CA4CE9">
      <w:pPr>
        <w:spacing w:before="240" w:after="0" w:line="360" w:lineRule="auto"/>
        <w:ind w:left="851" w:right="851"/>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Artículo 132. La clasificación de la información se llevará a cabo en el momento en que:</w:t>
      </w:r>
    </w:p>
    <w:p w:rsidR="00CA4CE9" w:rsidRPr="008160AB" w:rsidRDefault="00CA4CE9" w:rsidP="00CA4CE9">
      <w:pPr>
        <w:spacing w:before="240" w:after="0" w:line="360" w:lineRule="auto"/>
        <w:ind w:left="851" w:right="851"/>
        <w:jc w:val="both"/>
        <w:rPr>
          <w:rFonts w:ascii="Palatino Linotype" w:eastAsia="Calibri" w:hAnsi="Palatino Linotype" w:cs="Arial"/>
          <w:i/>
          <w:sz w:val="24"/>
          <w:lang w:val="es-ES_tradnl" w:eastAsia="es-MX"/>
        </w:rPr>
      </w:pPr>
      <w:r w:rsidRPr="008160AB">
        <w:rPr>
          <w:rFonts w:ascii="Palatino Linotype" w:eastAsia="Calibri" w:hAnsi="Palatino Linotype" w:cs="Arial"/>
          <w:i/>
          <w:sz w:val="24"/>
          <w:lang w:val="es-ES_tradnl" w:eastAsia="es-MX"/>
        </w:rPr>
        <w:t>[…]</w:t>
      </w:r>
    </w:p>
    <w:p w:rsidR="00CA4CE9" w:rsidRPr="008160AB" w:rsidRDefault="00CA4CE9" w:rsidP="00CA4CE9">
      <w:pPr>
        <w:spacing w:before="240" w:after="0" w:line="360" w:lineRule="auto"/>
        <w:ind w:left="851" w:right="851"/>
        <w:jc w:val="both"/>
        <w:rPr>
          <w:rFonts w:ascii="Palatino Linotype" w:eastAsia="Calibri" w:hAnsi="Palatino Linotype" w:cs="Arial"/>
          <w:b/>
          <w:i/>
          <w:sz w:val="24"/>
          <w:u w:val="single"/>
          <w:lang w:val="es-ES_tradnl" w:eastAsia="es-MX"/>
        </w:rPr>
      </w:pPr>
      <w:r w:rsidRPr="008160AB">
        <w:rPr>
          <w:rFonts w:ascii="Palatino Linotype" w:eastAsia="Calibri" w:hAnsi="Palatino Linotype" w:cs="Arial"/>
          <w:b/>
          <w:i/>
          <w:sz w:val="24"/>
          <w:u w:val="single"/>
          <w:lang w:val="es-ES_tradnl" w:eastAsia="es-MX"/>
        </w:rPr>
        <w:t>II. Se determine mediante resolución de autoridad competente; o</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lang w:val="es-ES_tradnl" w:eastAsia="es-MX"/>
        </w:rPr>
        <w:t>(…)</w:t>
      </w:r>
    </w:p>
    <w:p w:rsidR="00CA4CE9" w:rsidRPr="008160AB" w:rsidRDefault="00CA4CE9" w:rsidP="00CA4CE9">
      <w:pPr>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8160AB">
        <w:rPr>
          <w:rFonts w:ascii="Palatino Linotype" w:eastAsia="Calibri" w:hAnsi="Palatino Linotype" w:cs="Arial"/>
          <w:b/>
          <w:i/>
          <w:sz w:val="24"/>
          <w:lang w:val="es-ES_tradnl" w:eastAsia="es-MX"/>
        </w:rPr>
        <w:t xml:space="preserve"> </w:t>
      </w:r>
      <w:r w:rsidRPr="008160AB">
        <w:rPr>
          <w:rFonts w:ascii="Palatino Linotype" w:eastAsia="Calibri" w:hAnsi="Palatino Linotype" w:cs="Arial"/>
          <w:b/>
          <w:i/>
          <w:sz w:val="24"/>
          <w:u w:val="single"/>
          <w:lang w:val="es-ES_tradnl" w:eastAsia="es-MX"/>
        </w:rPr>
        <w:t xml:space="preserve">de manera genérica y fundando y motivando su clasificación.” </w:t>
      </w:r>
      <w:r w:rsidRPr="008160AB">
        <w:rPr>
          <w:rFonts w:ascii="Palatino Linotype" w:eastAsia="Calibri" w:hAnsi="Palatino Linotype" w:cs="Arial"/>
          <w:b/>
          <w:i/>
          <w:sz w:val="24"/>
          <w:lang w:val="es-ES_tradnl" w:eastAsia="es-MX"/>
        </w:rPr>
        <w:t>[Sic]</w:t>
      </w:r>
    </w:p>
    <w:p w:rsidR="00CA4CE9" w:rsidRPr="008160AB" w:rsidRDefault="00CA4CE9" w:rsidP="00CA4CE9">
      <w:pPr>
        <w:spacing w:after="0" w:line="360" w:lineRule="auto"/>
        <w:ind w:right="51"/>
        <w:jc w:val="both"/>
        <w:rPr>
          <w:rFonts w:ascii="Palatino Linotype" w:eastAsia="Arial Unicode MS" w:hAnsi="Palatino Linotype" w:cs="Arial"/>
          <w:sz w:val="24"/>
          <w:lang w:val="es-ES_tradnl" w:eastAsia="es-MX"/>
        </w:rPr>
      </w:pPr>
    </w:p>
    <w:p w:rsidR="00CA4CE9" w:rsidRPr="008160AB" w:rsidRDefault="00CA4CE9" w:rsidP="00CA4CE9">
      <w:pPr>
        <w:spacing w:line="360" w:lineRule="auto"/>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w:t>
      </w:r>
      <w:r w:rsidRPr="008160AB">
        <w:rPr>
          <w:rFonts w:ascii="Palatino Linotype" w:eastAsia="Palatino Linotype" w:hAnsi="Palatino Linotype" w:cs="Palatino Linotype"/>
          <w:sz w:val="24"/>
        </w:rPr>
        <w:lastRenderedPageBreak/>
        <w:t>restringido, los cuales deben testarse al momento de la elaboración de versiones públicas, como pudieran ser de manera enunciativa más no limitativa, clave de elector, número de OCR, CURP, el número de cuenta bancaria que sean exclusivamente de particulares, entre otros.</w:t>
      </w:r>
    </w:p>
    <w:p w:rsidR="00CA4CE9" w:rsidRPr="008160AB" w:rsidRDefault="00CA4CE9" w:rsidP="00CA4CE9">
      <w:pPr>
        <w:spacing w:line="360" w:lineRule="auto"/>
        <w:jc w:val="both"/>
        <w:rPr>
          <w:rFonts w:ascii="Palatino Linotype" w:eastAsia="Palatino Linotype" w:hAnsi="Palatino Linotype" w:cs="Palatino Linotype"/>
        </w:rPr>
      </w:pPr>
    </w:p>
    <w:p w:rsidR="00CA4CE9" w:rsidRPr="008160AB" w:rsidRDefault="00CA4CE9" w:rsidP="00CA4CE9">
      <w:pPr>
        <w:pStyle w:val="Prrafodelista"/>
        <w:numPr>
          <w:ilvl w:val="0"/>
          <w:numId w:val="13"/>
        </w:numPr>
        <w:spacing w:line="360" w:lineRule="auto"/>
        <w:jc w:val="both"/>
        <w:rPr>
          <w:rFonts w:ascii="Palatino Linotype" w:eastAsia="Palatino Linotype" w:hAnsi="Palatino Linotype" w:cs="Palatino Linotype"/>
        </w:rPr>
      </w:pPr>
      <w:r w:rsidRPr="008160AB">
        <w:rPr>
          <w:rFonts w:ascii="Palatino Linotype" w:eastAsia="Palatino Linotype" w:hAnsi="Palatino Linotype" w:cs="Palatino Linotype"/>
        </w:rPr>
        <w:t xml:space="preserve">La </w:t>
      </w:r>
      <w:r w:rsidRPr="008160AB">
        <w:rPr>
          <w:rFonts w:ascii="Palatino Linotype" w:eastAsia="Palatino Linotype" w:hAnsi="Palatino Linotype" w:cs="Palatino Linotype"/>
          <w:b/>
        </w:rPr>
        <w:t>clave de elector</w:t>
      </w:r>
      <w:r w:rsidRPr="008160AB">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rsidR="00CA4CE9" w:rsidRPr="008160AB" w:rsidRDefault="00CA4CE9" w:rsidP="00CA4CE9">
      <w:pPr>
        <w:spacing w:line="360" w:lineRule="auto"/>
        <w:jc w:val="both"/>
        <w:rPr>
          <w:rFonts w:ascii="Palatino Linotype" w:eastAsia="Palatino Linotype" w:hAnsi="Palatino Linotype" w:cs="Palatino Linotype"/>
        </w:rPr>
      </w:pPr>
    </w:p>
    <w:p w:rsidR="00CA4CE9" w:rsidRPr="008160AB" w:rsidRDefault="00CA4CE9" w:rsidP="00CA4CE9">
      <w:pPr>
        <w:pStyle w:val="Prrafodelista"/>
        <w:numPr>
          <w:ilvl w:val="0"/>
          <w:numId w:val="13"/>
        </w:numPr>
        <w:spacing w:line="360" w:lineRule="auto"/>
        <w:jc w:val="both"/>
        <w:rPr>
          <w:rFonts w:ascii="Palatino Linotype" w:eastAsia="Palatino Linotype" w:hAnsi="Palatino Linotype" w:cs="Palatino Linotype"/>
        </w:rPr>
      </w:pPr>
      <w:r w:rsidRPr="008160AB">
        <w:rPr>
          <w:rFonts w:ascii="Palatino Linotype" w:eastAsia="Palatino Linotype" w:hAnsi="Palatino Linotype" w:cs="Palatino Linotype"/>
        </w:rPr>
        <w:t xml:space="preserve">El </w:t>
      </w:r>
      <w:r w:rsidRPr="008160AB">
        <w:rPr>
          <w:rFonts w:ascii="Palatino Linotype" w:eastAsia="Palatino Linotype" w:hAnsi="Palatino Linotype" w:cs="Palatino Linotype"/>
          <w:b/>
        </w:rPr>
        <w:t>número de OCR,</w:t>
      </w:r>
      <w:r w:rsidRPr="008160AB">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rsidR="00CA4CE9" w:rsidRPr="008160AB" w:rsidRDefault="00CA4CE9" w:rsidP="00CA4CE9">
      <w:pPr>
        <w:pStyle w:val="Prrafodelista"/>
        <w:rPr>
          <w:rFonts w:ascii="Palatino Linotype" w:eastAsia="Palatino Linotype" w:hAnsi="Palatino Linotype" w:cs="Palatino Linotype"/>
        </w:rPr>
      </w:pPr>
    </w:p>
    <w:p w:rsidR="00CA4CE9" w:rsidRPr="008160AB" w:rsidRDefault="00CA4CE9" w:rsidP="00CA4CE9">
      <w:pPr>
        <w:pStyle w:val="Prrafodelista"/>
        <w:numPr>
          <w:ilvl w:val="0"/>
          <w:numId w:val="13"/>
        </w:numPr>
        <w:spacing w:line="360" w:lineRule="auto"/>
        <w:ind w:right="51"/>
        <w:jc w:val="both"/>
        <w:rPr>
          <w:rFonts w:ascii="Palatino Linotype" w:eastAsiaTheme="minorHAnsi" w:hAnsi="Palatino Linotype" w:cstheme="minorBidi"/>
          <w:szCs w:val="14"/>
        </w:rPr>
      </w:pPr>
      <w:r w:rsidRPr="008160AB">
        <w:rPr>
          <w:rFonts w:ascii="Palatino Linotype" w:eastAsiaTheme="minorHAnsi" w:hAnsi="Palatino Linotype" w:cstheme="minorBidi"/>
          <w:b/>
          <w:szCs w:val="14"/>
        </w:rPr>
        <w:t xml:space="preserve"> </w:t>
      </w:r>
      <w:r w:rsidRPr="008160AB">
        <w:rPr>
          <w:rFonts w:ascii="Palatino Linotype" w:eastAsia="Palatino Linotype" w:hAnsi="Palatino Linotype" w:cs="Palatino Linotype"/>
        </w:rPr>
        <w:t xml:space="preserve">Igualmente, resulta importante destacar que el </w:t>
      </w:r>
      <w:r w:rsidRPr="008160AB">
        <w:rPr>
          <w:rFonts w:ascii="Palatino Linotype" w:eastAsia="Palatino Linotype" w:hAnsi="Palatino Linotype" w:cs="Palatino Linotype"/>
          <w:b/>
          <w:i/>
        </w:rPr>
        <w:t>número de cuenta bancaria</w:t>
      </w:r>
      <w:r w:rsidRPr="008160AB">
        <w:rPr>
          <w:rFonts w:ascii="Palatino Linotype" w:eastAsia="Palatino Linotype" w:hAnsi="Palatino Linotype" w:cs="Palatino Linotype"/>
          <w:b/>
        </w:rPr>
        <w:t xml:space="preserve"> de las personas físicas y morales privadas </w:t>
      </w:r>
      <w:r w:rsidRPr="008160AB">
        <w:rPr>
          <w:rFonts w:ascii="Palatino Linotype" w:eastAsia="Palatino Linotype" w:hAnsi="Palatino Linotype" w:cs="Palatino Linotype"/>
        </w:rPr>
        <w:t xml:space="preserve">es información que sólo su titular o personas autorizadas poseen para el acceso o consulta de información </w:t>
      </w:r>
      <w:r w:rsidRPr="008160AB">
        <w:rPr>
          <w:rFonts w:ascii="Palatino Linotype" w:eastAsia="Palatino Linotype" w:hAnsi="Palatino Linotype" w:cs="Palatino Linotype"/>
        </w:rPr>
        <w:lastRenderedPageBreak/>
        <w:t>patrimonial, o para la realización de operaciones bancarias de diversa naturaleza, por lo que la difusión pública del mismo facilitaría la afectación al patrimonio del titular de la cuenta.</w:t>
      </w:r>
    </w:p>
    <w:p w:rsidR="00CA4CE9" w:rsidRPr="008160AB" w:rsidRDefault="00CA4CE9" w:rsidP="00CA4CE9">
      <w:pPr>
        <w:spacing w:line="360" w:lineRule="auto"/>
        <w:ind w:right="50"/>
        <w:jc w:val="both"/>
        <w:rPr>
          <w:rFonts w:ascii="Palatino Linotype" w:eastAsia="Palatino Linotype" w:hAnsi="Palatino Linotype" w:cs="Palatino Linotype"/>
        </w:rPr>
      </w:pP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CA4CE9" w:rsidRPr="008160AB" w:rsidRDefault="00CA4CE9" w:rsidP="00CA4CE9">
      <w:pPr>
        <w:spacing w:line="360" w:lineRule="auto"/>
        <w:ind w:right="50"/>
        <w:jc w:val="both"/>
        <w:rPr>
          <w:rFonts w:ascii="Palatino Linotype" w:eastAsia="Palatino Linotype" w:hAnsi="Palatino Linotype" w:cs="Palatino Linotype"/>
          <w:sz w:val="24"/>
        </w:rPr>
      </w:pP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CA4CE9" w:rsidRPr="008160AB" w:rsidRDefault="00CA4CE9" w:rsidP="00CA4CE9">
      <w:pPr>
        <w:spacing w:line="360" w:lineRule="auto"/>
        <w:ind w:right="50"/>
        <w:jc w:val="both"/>
        <w:rPr>
          <w:rFonts w:ascii="Palatino Linotype" w:eastAsia="Palatino Linotype" w:hAnsi="Palatino Linotype" w:cs="Palatino Linotype"/>
          <w:sz w:val="24"/>
        </w:rPr>
      </w:pP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 xml:space="preserve">En esa virtud, este Pleno determina que dicha información no puede ser del dominio público, toda vez que se podría dar un uso inadecuado a la misma o cometer algún ilícito o fraude como ya ha sido expuesto. </w:t>
      </w: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lastRenderedPageBreak/>
        <w:t>Es por esta razón que se debe omitir el o los números de cuentas bancarias de particulares en las versiones públicas que del contrato y la o las facturas se hagan, para ser entregadas.</w:t>
      </w: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rsidR="00CA4CE9" w:rsidRPr="008160AB" w:rsidRDefault="00CA4CE9" w:rsidP="00CA4CE9">
      <w:pPr>
        <w:spacing w:line="360" w:lineRule="auto"/>
        <w:ind w:right="50"/>
        <w:jc w:val="both"/>
        <w:rPr>
          <w:rFonts w:ascii="Palatino Linotype" w:eastAsia="Palatino Linotype" w:hAnsi="Palatino Linotype" w:cs="Palatino Linotype"/>
          <w:sz w:val="24"/>
        </w:rPr>
      </w:pPr>
      <w:r w:rsidRPr="008160AB">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rsidR="00CA4CE9" w:rsidRPr="008160AB" w:rsidRDefault="00CA4CE9" w:rsidP="00CA4CE9">
      <w:pPr>
        <w:spacing w:line="360" w:lineRule="auto"/>
        <w:ind w:right="50"/>
        <w:jc w:val="both"/>
        <w:rPr>
          <w:rFonts w:ascii="Palatino Linotype" w:eastAsia="Palatino Linotype" w:hAnsi="Palatino Linotype" w:cs="Palatino Linotype"/>
        </w:rPr>
      </w:pPr>
    </w:p>
    <w:p w:rsidR="00CA4CE9" w:rsidRPr="008160AB" w:rsidRDefault="00CA4CE9" w:rsidP="00CA4CE9">
      <w:pPr>
        <w:spacing w:after="240" w:line="276" w:lineRule="auto"/>
        <w:ind w:left="851" w:right="900"/>
        <w:jc w:val="both"/>
        <w:rPr>
          <w:rFonts w:ascii="Palatino Linotype" w:eastAsia="Palatino Linotype" w:hAnsi="Palatino Linotype" w:cs="Palatino Linotype"/>
          <w:i/>
        </w:rPr>
      </w:pPr>
      <w:r w:rsidRPr="008160AB">
        <w:rPr>
          <w:rFonts w:ascii="Palatino Linotype" w:eastAsia="Palatino Linotype" w:hAnsi="Palatino Linotype" w:cs="Palatino Linotype"/>
          <w:b/>
          <w:i/>
        </w:rPr>
        <w:t>“Cuentas bancarias y/o CLABE interbancaria de personas físicas y morales privadas.</w:t>
      </w:r>
      <w:r w:rsidRPr="008160AB">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CA4CE9" w:rsidRPr="008160AB" w:rsidRDefault="00CA4CE9" w:rsidP="00CA4CE9">
      <w:pPr>
        <w:spacing w:before="240" w:line="276" w:lineRule="auto"/>
        <w:ind w:left="851" w:right="900"/>
        <w:jc w:val="both"/>
        <w:rPr>
          <w:rFonts w:ascii="Palatino Linotype" w:eastAsia="Palatino Linotype" w:hAnsi="Palatino Linotype" w:cs="Palatino Linotype"/>
          <w:i/>
        </w:rPr>
      </w:pPr>
      <w:r w:rsidRPr="008160AB">
        <w:rPr>
          <w:rFonts w:ascii="Palatino Linotype" w:eastAsia="Palatino Linotype" w:hAnsi="Palatino Linotype" w:cs="Palatino Linotype"/>
          <w:b/>
          <w:i/>
        </w:rPr>
        <w:t>Cuentas bancarias y/o CLABE interbancaria de sujetos obligados que reciben y/o transfieren recursos públicos, son información pública</w:t>
      </w:r>
      <w:r w:rsidRPr="008160AB">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CA4CE9" w:rsidRPr="008160AB" w:rsidRDefault="00CA4CE9" w:rsidP="00CA4CE9">
      <w:pPr>
        <w:spacing w:after="0" w:line="360" w:lineRule="auto"/>
        <w:ind w:right="51"/>
        <w:jc w:val="both"/>
        <w:rPr>
          <w:rFonts w:ascii="Palatino Linotype" w:eastAsia="Arial Unicode MS" w:hAnsi="Palatino Linotype" w:cs="Arial"/>
          <w:sz w:val="24"/>
          <w:lang w:val="es-ES_tradnl" w:eastAsia="es-MX"/>
        </w:rPr>
      </w:pPr>
    </w:p>
    <w:p w:rsidR="00CA4CE9" w:rsidRPr="008160AB" w:rsidRDefault="00CA4CE9" w:rsidP="00CA4CE9">
      <w:pPr>
        <w:spacing w:line="360" w:lineRule="auto"/>
        <w:ind w:right="51"/>
        <w:jc w:val="both"/>
        <w:rPr>
          <w:b/>
          <w:sz w:val="24"/>
        </w:rPr>
      </w:pPr>
      <w:r w:rsidRPr="008160AB">
        <w:rPr>
          <w:rFonts w:ascii="Palatino Linotype" w:hAnsi="Palatino Linotype" w:cs="Arial"/>
          <w:sz w:val="24"/>
        </w:rPr>
        <w:t>El nombre, firma y rubrica del apoderado legal, se consideran públicos de conformidad con el criterio 01/19 reiterado vigente del INAI:</w:t>
      </w:r>
    </w:p>
    <w:p w:rsidR="00CA4CE9" w:rsidRPr="008160AB" w:rsidRDefault="00CA4CE9" w:rsidP="00CA4CE9">
      <w:pPr>
        <w:pStyle w:val="INFOEM"/>
        <w:rPr>
          <w:bCs/>
        </w:rPr>
      </w:pPr>
      <w:r w:rsidRPr="008160AB">
        <w:rPr>
          <w:b/>
        </w:rPr>
        <w:t>Datos de identificación del representante o apoderado legal.</w:t>
      </w:r>
      <w:r w:rsidRPr="008160AB">
        <w:t xml:space="preserve"> </w:t>
      </w:r>
      <w:r w:rsidRPr="008160AB">
        <w:rPr>
          <w:b/>
        </w:rPr>
        <w:t xml:space="preserve">Naturaleza jurídica. </w:t>
      </w:r>
      <w:r w:rsidRPr="008160AB">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rsidR="00CA4CE9" w:rsidRPr="008160AB" w:rsidRDefault="00CA4CE9" w:rsidP="00CA4CE9">
      <w:pPr>
        <w:pStyle w:val="INFOEM"/>
        <w:rPr>
          <w:b/>
        </w:rPr>
      </w:pPr>
      <w:r w:rsidRPr="008160AB">
        <w:rPr>
          <w:b/>
        </w:rPr>
        <w:t>Precedentes:</w:t>
      </w:r>
    </w:p>
    <w:p w:rsidR="00CA4CE9" w:rsidRPr="008160AB" w:rsidRDefault="00CA4CE9" w:rsidP="00CA4CE9">
      <w:pPr>
        <w:pStyle w:val="INFOEM"/>
        <w:numPr>
          <w:ilvl w:val="0"/>
          <w:numId w:val="14"/>
        </w:numPr>
      </w:pPr>
      <w:r w:rsidRPr="008160AB">
        <w:t xml:space="preserve">Acceso a la información pública. RRA 3104/16. Sesión del 01 de noviembre del 2016. Votación por unanimidad. Sin votos disidentes o particulares. Secretaría de la Defensa Nacional. Comisionado Ponente </w:t>
      </w:r>
      <w:r w:rsidRPr="008160AB">
        <w:rPr>
          <w:lang w:val="es-ES"/>
        </w:rPr>
        <w:t>Oscar Mauricio Guerra Ford.</w:t>
      </w:r>
    </w:p>
    <w:p w:rsidR="00CA4CE9" w:rsidRPr="008160AB" w:rsidRDefault="00CA4CE9" w:rsidP="00CA4CE9">
      <w:pPr>
        <w:pStyle w:val="INFOEM"/>
        <w:numPr>
          <w:ilvl w:val="0"/>
          <w:numId w:val="14"/>
        </w:numPr>
        <w:rPr>
          <w:b/>
          <w:bCs/>
        </w:rPr>
      </w:pPr>
      <w:r w:rsidRPr="008160AB">
        <w:t>Acceso a la información pública. RRA 2923/16. Sesión del 13 de diciembre de 2016. Votación por unanimidad. Sin votos disidentes o particulares. Administración Portuaria Integral de Lázaro Cárdenas, S.A. de C.V. Comisionada Ponente María Patricia Kurczyn Villalobos.</w:t>
      </w:r>
    </w:p>
    <w:p w:rsidR="00CA4CE9" w:rsidRPr="008160AB" w:rsidRDefault="00CA4CE9" w:rsidP="00CA4CE9">
      <w:pPr>
        <w:pStyle w:val="INFOEM"/>
        <w:numPr>
          <w:ilvl w:val="0"/>
          <w:numId w:val="14"/>
        </w:numPr>
      </w:pPr>
      <w:r w:rsidRPr="008160AB">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rsidR="00CA4CE9" w:rsidRPr="008160AB" w:rsidRDefault="00CA4CE9" w:rsidP="00CA4CE9">
      <w:pPr>
        <w:spacing w:after="0" w:line="360" w:lineRule="auto"/>
        <w:ind w:right="51"/>
        <w:jc w:val="both"/>
        <w:rPr>
          <w:rFonts w:ascii="Palatino Linotype" w:eastAsia="Arial Unicode MS" w:hAnsi="Palatino Linotype" w:cs="Arial"/>
          <w:sz w:val="24"/>
          <w:lang w:val="es-ES_tradnl" w:eastAsia="es-MX"/>
        </w:rPr>
      </w:pPr>
    </w:p>
    <w:p w:rsidR="00CA4CE9" w:rsidRPr="008160AB" w:rsidRDefault="00CA4CE9" w:rsidP="00CA4CE9">
      <w:pPr>
        <w:spacing w:after="0" w:line="360" w:lineRule="auto"/>
        <w:ind w:right="51"/>
        <w:jc w:val="both"/>
        <w:rPr>
          <w:rFonts w:ascii="Palatino Linotype" w:eastAsia="Calibri" w:hAnsi="Palatino Linotype" w:cs="Arial"/>
          <w:sz w:val="24"/>
          <w:szCs w:val="24"/>
          <w:lang w:val="es-ES_tradnl" w:eastAsia="es-MX"/>
        </w:rPr>
      </w:pPr>
      <w:r w:rsidRPr="008160AB">
        <w:rPr>
          <w:rFonts w:ascii="Palatino Linotype" w:eastAsia="Arial Unicode MS" w:hAnsi="Palatino Linotype" w:cs="Arial"/>
          <w:sz w:val="24"/>
          <w:szCs w:val="24"/>
          <w:lang w:val="es-ES_tradnl" w:eastAsia="es-MX"/>
        </w:rPr>
        <w:t xml:space="preserve">Verbigracia, previo a poner a disposición la información correspondiente debe considerarse que tiene carácter de confidencial </w:t>
      </w:r>
      <w:r w:rsidRPr="008160AB">
        <w:rPr>
          <w:rFonts w:ascii="Palatino Linotype" w:eastAsia="Calibri" w:hAnsi="Palatino Linotype" w:cs="Arial"/>
          <w:sz w:val="24"/>
          <w:szCs w:val="24"/>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CA4CE9" w:rsidRPr="008160AB" w:rsidRDefault="00CA4CE9" w:rsidP="00CA4CE9">
      <w:pPr>
        <w:autoSpaceDE w:val="0"/>
        <w:autoSpaceDN w:val="0"/>
        <w:adjustRightInd w:val="0"/>
        <w:spacing w:before="240" w:after="240" w:line="360" w:lineRule="auto"/>
        <w:ind w:right="-91"/>
        <w:jc w:val="both"/>
        <w:rPr>
          <w:rFonts w:ascii="Palatino Linotype" w:hAnsi="Palatino Linotype" w:cs="Arial"/>
          <w:sz w:val="24"/>
          <w:szCs w:val="24"/>
          <w:lang w:val="es-ES_tradnl" w:eastAsia="es-MX"/>
        </w:rPr>
      </w:pPr>
      <w:r w:rsidRPr="008160AB">
        <w:rPr>
          <w:rFonts w:ascii="Palatino Linotype" w:hAnsi="Palatino Linotype" w:cs="Arial"/>
          <w:sz w:val="24"/>
          <w:szCs w:val="24"/>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CA4CE9" w:rsidRPr="008160AB" w:rsidRDefault="00CA4CE9" w:rsidP="00CA4CE9">
      <w:pPr>
        <w:spacing w:before="240" w:after="240" w:line="360" w:lineRule="auto"/>
        <w:ind w:right="-91"/>
        <w:jc w:val="both"/>
        <w:rPr>
          <w:rFonts w:ascii="Palatino Linotype" w:hAnsi="Palatino Linotype" w:cs="Arial"/>
          <w:sz w:val="24"/>
          <w:szCs w:val="24"/>
          <w:lang w:val="es-ES_tradnl" w:eastAsia="es-MX"/>
        </w:rPr>
      </w:pPr>
      <w:r w:rsidRPr="008160AB">
        <w:rPr>
          <w:rFonts w:ascii="Palatino Linotype" w:hAnsi="Palatino Linotype" w:cs="Arial"/>
          <w:sz w:val="24"/>
          <w:szCs w:val="24"/>
          <w:lang w:val="es-ES_tradnl"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CA4CE9" w:rsidRPr="008160AB" w:rsidRDefault="00CA4CE9" w:rsidP="00CA4CE9">
      <w:pPr>
        <w:spacing w:before="240" w:after="240" w:line="360" w:lineRule="auto"/>
        <w:ind w:right="-91"/>
        <w:jc w:val="both"/>
        <w:rPr>
          <w:rFonts w:ascii="Palatino Linotype" w:hAnsi="Palatino Linotype" w:cs="Arial"/>
          <w:sz w:val="24"/>
          <w:szCs w:val="24"/>
          <w:lang w:val="es-ES_tradnl" w:eastAsia="es-MX"/>
        </w:rPr>
      </w:pPr>
      <w:r w:rsidRPr="008160AB">
        <w:rPr>
          <w:rFonts w:ascii="Palatino Linotype" w:hAnsi="Palatino Linotype" w:cs="Arial"/>
          <w:sz w:val="24"/>
          <w:szCs w:val="24"/>
          <w:lang w:val="es-ES_tradnl" w:eastAsia="es-MX"/>
        </w:rPr>
        <w:t xml:space="preserve">Lo anterior es compartido por el ahora </w:t>
      </w:r>
      <w:r w:rsidRPr="008160AB">
        <w:rPr>
          <w:rFonts w:ascii="Palatino Linotype" w:hAnsi="Palatino Linotype" w:cs="Arial"/>
          <w:b/>
          <w:bCs/>
          <w:sz w:val="24"/>
          <w:szCs w:val="24"/>
          <w:lang w:val="es-ES_tradnl" w:eastAsia="es-MX"/>
        </w:rPr>
        <w:t>Instituto Nacional de Transparencia, Acceso a la Información y Protección de Datos Personales</w:t>
      </w:r>
      <w:r w:rsidRPr="008160AB">
        <w:rPr>
          <w:rFonts w:ascii="Palatino Linotype" w:hAnsi="Palatino Linotype" w:cs="Arial"/>
          <w:sz w:val="24"/>
          <w:szCs w:val="24"/>
          <w:lang w:val="es-ES_tradnl" w:eastAsia="es-MX"/>
        </w:rPr>
        <w:t xml:space="preserve"> (INAI), conforme al criterio </w:t>
      </w:r>
      <w:r w:rsidRPr="008160AB">
        <w:rPr>
          <w:rFonts w:ascii="Palatino Linotype" w:hAnsi="Palatino Linotype" w:cs="Arial"/>
          <w:b/>
          <w:sz w:val="24"/>
          <w:szCs w:val="24"/>
          <w:lang w:val="es-ES_tradnl" w:eastAsia="es-MX"/>
        </w:rPr>
        <w:t xml:space="preserve">19/17 y </w:t>
      </w:r>
      <w:r w:rsidRPr="008160AB">
        <w:rPr>
          <w:rFonts w:ascii="Palatino Linotype" w:hAnsi="Palatino Linotype" w:cs="Arial"/>
          <w:b/>
          <w:sz w:val="24"/>
          <w:lang w:eastAsia="es-MX"/>
        </w:rPr>
        <w:t>004/2021</w:t>
      </w:r>
      <w:r w:rsidRPr="008160AB">
        <w:rPr>
          <w:rFonts w:ascii="Palatino Linotype" w:hAnsi="Palatino Linotype" w:cs="Arial"/>
          <w:b/>
          <w:sz w:val="24"/>
          <w:szCs w:val="24"/>
          <w:lang w:val="es-ES_tradnl" w:eastAsia="es-MX"/>
        </w:rPr>
        <w:t>,</w:t>
      </w:r>
      <w:r w:rsidRPr="008160AB">
        <w:rPr>
          <w:rFonts w:ascii="Palatino Linotype" w:hAnsi="Palatino Linotype" w:cs="Arial"/>
          <w:sz w:val="24"/>
          <w:szCs w:val="24"/>
          <w:lang w:val="es-ES_tradnl" w:eastAsia="es-MX"/>
        </w:rPr>
        <w:t xml:space="preserve"> el cual es del tenor literal siguiente:</w:t>
      </w:r>
    </w:p>
    <w:p w:rsidR="00CA4CE9" w:rsidRPr="008160AB" w:rsidRDefault="00CA4CE9" w:rsidP="00CA4CE9">
      <w:pPr>
        <w:autoSpaceDE w:val="0"/>
        <w:autoSpaceDN w:val="0"/>
        <w:adjustRightInd w:val="0"/>
        <w:spacing w:before="240" w:after="0" w:line="240" w:lineRule="auto"/>
        <w:ind w:left="851" w:right="851"/>
        <w:jc w:val="center"/>
        <w:rPr>
          <w:rFonts w:ascii="Palatino Linotype" w:hAnsi="Palatino Linotype" w:cs="Arial"/>
          <w:b/>
          <w:bCs/>
          <w:i/>
          <w:sz w:val="24"/>
          <w:lang w:val="es-ES_tradnl" w:eastAsia="es-MX"/>
        </w:rPr>
      </w:pPr>
      <w:r w:rsidRPr="008160AB">
        <w:rPr>
          <w:rFonts w:ascii="Palatino Linotype" w:hAnsi="Palatino Linotype" w:cs="Arial"/>
          <w:bCs/>
          <w:i/>
          <w:sz w:val="24"/>
          <w:lang w:val="es-ES_tradnl" w:eastAsia="es-MX"/>
        </w:rPr>
        <w:t>“</w:t>
      </w:r>
      <w:r w:rsidRPr="008160AB">
        <w:rPr>
          <w:rFonts w:ascii="Palatino Linotype" w:hAnsi="Palatino Linotype" w:cs="Arial"/>
          <w:b/>
          <w:bCs/>
          <w:i/>
          <w:sz w:val="24"/>
          <w:lang w:val="es-ES_tradnl" w:eastAsia="es-MX"/>
        </w:rPr>
        <w:t>REGISTRO FEDERAL DE CONTRIBUYENTES (RFC) DE PERSONAS FÍSICAS.</w:t>
      </w:r>
    </w:p>
    <w:p w:rsidR="00CA4CE9" w:rsidRPr="008160AB" w:rsidRDefault="00CA4CE9" w:rsidP="00CA4CE9">
      <w:pPr>
        <w:autoSpaceDE w:val="0"/>
        <w:autoSpaceDN w:val="0"/>
        <w:adjustRightInd w:val="0"/>
        <w:spacing w:before="240" w:after="0" w:line="240" w:lineRule="auto"/>
        <w:ind w:left="851" w:right="851"/>
        <w:jc w:val="both"/>
        <w:rPr>
          <w:rFonts w:ascii="Palatino Linotype" w:hAnsi="Palatino Linotype" w:cs="Arial"/>
          <w:bCs/>
          <w:i/>
          <w:sz w:val="24"/>
          <w:lang w:val="es-ES_tradnl" w:eastAsia="es-MX"/>
        </w:rPr>
      </w:pPr>
      <w:r w:rsidRPr="008160AB">
        <w:rPr>
          <w:rFonts w:ascii="Palatino Linotype" w:hAnsi="Palatino Linotype" w:cs="Arial"/>
          <w:bCs/>
          <w:i/>
          <w:sz w:val="24"/>
          <w:lang w:val="es-ES_tradnl" w:eastAsia="es-MX"/>
        </w:rPr>
        <w:lastRenderedPageBreak/>
        <w:t>El RFC es una clave de carácter fiscal, única e irrepetible, que permite identificar al titular, su edad y fecha de nacimiento, por lo que es un dato personal de carácter confidencial.</w:t>
      </w:r>
    </w:p>
    <w:p w:rsidR="00CA4CE9" w:rsidRPr="008160AB" w:rsidRDefault="00CA4CE9" w:rsidP="00CA4CE9">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8160AB">
        <w:rPr>
          <w:rFonts w:ascii="Palatino Linotype" w:hAnsi="Palatino Linotype" w:cs="Arial"/>
          <w:b/>
          <w:i/>
          <w:sz w:val="24"/>
          <w:lang w:val="es-ES_tradnl" w:eastAsia="es-MX"/>
        </w:rPr>
        <w:t>Resoluciones:</w:t>
      </w:r>
    </w:p>
    <w:p w:rsidR="00CA4CE9" w:rsidRPr="008160AB" w:rsidRDefault="00CA4CE9" w:rsidP="00CA4CE9">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8160AB">
        <w:rPr>
          <w:rFonts w:ascii="Palatino Linotype" w:hAnsi="Palatino Linotype" w:cs="Arial"/>
          <w:b/>
          <w:i/>
          <w:sz w:val="24"/>
          <w:lang w:val="es-ES_tradnl" w:eastAsia="es-MX"/>
        </w:rPr>
        <w:t xml:space="preserve">RRA </w:t>
      </w:r>
      <w:r w:rsidRPr="008160AB">
        <w:rPr>
          <w:rFonts w:ascii="Palatino Linotype" w:hAnsi="Palatino Linotype" w:cs="Arial"/>
          <w:b/>
          <w:i/>
          <w:sz w:val="24"/>
          <w:lang w:val="es-ES" w:eastAsia="es-MX"/>
        </w:rPr>
        <w:t xml:space="preserve">0189/17. </w:t>
      </w:r>
      <w:r w:rsidRPr="008160AB">
        <w:rPr>
          <w:rFonts w:ascii="Palatino Linotype" w:hAnsi="Palatino Linotype" w:cs="Arial"/>
          <w:i/>
          <w:sz w:val="24"/>
          <w:lang w:val="es-ES" w:eastAsia="es-MX"/>
        </w:rPr>
        <w:t xml:space="preserve">Morena. 08 de febrero de 2017. Por unanimidad. Comisionado Ponente </w:t>
      </w:r>
      <w:r w:rsidRPr="008160AB">
        <w:rPr>
          <w:rFonts w:ascii="Palatino Linotype" w:hAnsi="Palatino Linotype" w:cs="Arial"/>
          <w:i/>
          <w:sz w:val="24"/>
          <w:lang w:val="es-ES_tradnl" w:eastAsia="es-MX"/>
        </w:rPr>
        <w:t>Joel Salas Suárez.</w:t>
      </w:r>
    </w:p>
    <w:p w:rsidR="00CA4CE9" w:rsidRPr="008160AB" w:rsidRDefault="00CA4CE9" w:rsidP="00CA4CE9">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8160AB">
        <w:rPr>
          <w:rFonts w:ascii="Palatino Linotype" w:hAnsi="Palatino Linotype" w:cs="Arial"/>
          <w:b/>
          <w:i/>
          <w:sz w:val="24"/>
          <w:lang w:val="es-ES_tradnl" w:eastAsia="es-MX"/>
        </w:rPr>
        <w:t xml:space="preserve">RRA </w:t>
      </w:r>
      <w:r w:rsidRPr="008160AB">
        <w:rPr>
          <w:rFonts w:ascii="Palatino Linotype" w:hAnsi="Palatino Linotype" w:cs="Arial"/>
          <w:b/>
          <w:bCs/>
          <w:i/>
          <w:sz w:val="24"/>
          <w:lang w:val="es-ES_tradnl" w:eastAsia="es-MX"/>
        </w:rPr>
        <w:t>0677</w:t>
      </w:r>
      <w:r w:rsidRPr="008160AB">
        <w:rPr>
          <w:rFonts w:ascii="Palatino Linotype" w:hAnsi="Palatino Linotype" w:cs="Arial"/>
          <w:b/>
          <w:i/>
          <w:sz w:val="24"/>
          <w:lang w:val="es-ES_tradnl" w:eastAsia="es-MX"/>
        </w:rPr>
        <w:t xml:space="preserve">/17. </w:t>
      </w:r>
      <w:r w:rsidRPr="008160AB">
        <w:rPr>
          <w:rFonts w:ascii="Palatino Linotype" w:hAnsi="Palatino Linotype" w:cs="Arial"/>
          <w:i/>
          <w:sz w:val="24"/>
          <w:lang w:val="es-ES" w:eastAsia="es-MX"/>
        </w:rPr>
        <w:t>Universidad Nacional Autónoma de México. 08 de marzo de 2017. Por unanimidad. Comisionado Ponente Rosendoevgueni Monterrey Chepov</w:t>
      </w:r>
      <w:r w:rsidRPr="008160AB">
        <w:rPr>
          <w:rFonts w:ascii="Palatino Linotype" w:hAnsi="Palatino Linotype" w:cs="Arial"/>
          <w:i/>
          <w:sz w:val="24"/>
          <w:lang w:val="es-ES_tradnl" w:eastAsia="es-MX"/>
        </w:rPr>
        <w:t>.</w:t>
      </w:r>
      <w:r w:rsidRPr="008160AB">
        <w:rPr>
          <w:rFonts w:ascii="Palatino Linotype" w:hAnsi="Palatino Linotype" w:cs="Arial"/>
          <w:b/>
          <w:i/>
          <w:sz w:val="24"/>
          <w:lang w:val="es-ES_tradnl" w:eastAsia="es-MX"/>
        </w:rPr>
        <w:t xml:space="preserve"> </w:t>
      </w:r>
    </w:p>
    <w:p w:rsidR="00CA4CE9" w:rsidRPr="008160AB" w:rsidRDefault="00CA4CE9" w:rsidP="00CA4CE9">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8160AB">
        <w:rPr>
          <w:rFonts w:ascii="Palatino Linotype" w:hAnsi="Palatino Linotype" w:cs="Arial"/>
          <w:b/>
          <w:i/>
          <w:sz w:val="24"/>
          <w:lang w:val="es-ES_tradnl" w:eastAsia="es-MX"/>
        </w:rPr>
        <w:t>RRA</w:t>
      </w:r>
      <w:r w:rsidRPr="008160AB">
        <w:rPr>
          <w:rFonts w:ascii="Palatino Linotype" w:hAnsi="Palatino Linotype" w:cs="Arial"/>
          <w:i/>
          <w:sz w:val="24"/>
          <w:lang w:val="es-ES" w:eastAsia="es-MX"/>
        </w:rPr>
        <w:t xml:space="preserve"> </w:t>
      </w:r>
      <w:r w:rsidRPr="008160AB">
        <w:rPr>
          <w:rFonts w:ascii="Palatino Linotype" w:hAnsi="Palatino Linotype" w:cs="Arial"/>
          <w:b/>
          <w:i/>
          <w:sz w:val="24"/>
          <w:lang w:val="es-ES_tradnl" w:eastAsia="es-MX"/>
        </w:rPr>
        <w:t xml:space="preserve">1564/17. </w:t>
      </w:r>
      <w:r w:rsidRPr="008160AB">
        <w:rPr>
          <w:rFonts w:ascii="Palatino Linotype" w:hAnsi="Palatino Linotype" w:cs="Arial"/>
          <w:i/>
          <w:sz w:val="24"/>
          <w:lang w:val="es-ES" w:eastAsia="es-MX"/>
        </w:rPr>
        <w:t>Tribunal Electoral del Poder Judicial de la Federación</w:t>
      </w:r>
      <w:r w:rsidRPr="008160AB">
        <w:rPr>
          <w:rFonts w:ascii="Palatino Linotype" w:hAnsi="Palatino Linotype" w:cs="Arial"/>
          <w:i/>
          <w:sz w:val="24"/>
          <w:lang w:val="es-ES_tradnl" w:eastAsia="es-MX"/>
        </w:rPr>
        <w:t xml:space="preserve">. 26 de abril de 2017. Por unanimidad. Comisionado Ponente Oscar Mauricio Guerra Ford.” </w:t>
      </w:r>
      <w:r w:rsidRPr="008160AB">
        <w:rPr>
          <w:rFonts w:ascii="Palatino Linotype" w:hAnsi="Palatino Linotype" w:cs="Arial"/>
          <w:b/>
          <w:i/>
          <w:sz w:val="24"/>
          <w:lang w:val="es-ES_tradnl" w:eastAsia="es-MX"/>
        </w:rPr>
        <w:t>[Sic]</w:t>
      </w:r>
    </w:p>
    <w:p w:rsidR="00CA4CE9" w:rsidRPr="008160AB" w:rsidRDefault="00CA4CE9" w:rsidP="00CA4CE9">
      <w:pPr>
        <w:autoSpaceDE w:val="0"/>
        <w:autoSpaceDN w:val="0"/>
        <w:adjustRightInd w:val="0"/>
        <w:spacing w:before="240" w:line="240" w:lineRule="auto"/>
        <w:ind w:left="851" w:right="851"/>
        <w:jc w:val="center"/>
        <w:rPr>
          <w:rFonts w:ascii="Palatino Linotype" w:hAnsi="Palatino Linotype" w:cs="Arial"/>
          <w:b/>
          <w:bCs/>
          <w:i/>
        </w:rPr>
      </w:pPr>
      <w:r w:rsidRPr="008160AB">
        <w:rPr>
          <w:rFonts w:ascii="Palatino Linotype" w:hAnsi="Palatino Linotype" w:cs="Arial"/>
          <w:bCs/>
          <w:i/>
        </w:rPr>
        <w:t>“</w:t>
      </w:r>
      <w:r w:rsidRPr="008160AB">
        <w:rPr>
          <w:rFonts w:ascii="Palatino Linotype" w:hAnsi="Palatino Linotype" w:cs="Arial"/>
          <w:b/>
          <w:bCs/>
          <w:i/>
        </w:rPr>
        <w:t>Registro Federal de Contribuyentes (RFC) de personas físicas proveedores o contratistas.</w:t>
      </w:r>
    </w:p>
    <w:p w:rsidR="00CA4CE9" w:rsidRPr="008160AB" w:rsidRDefault="00CA4CE9" w:rsidP="00CA4CE9">
      <w:pPr>
        <w:autoSpaceDE w:val="0"/>
        <w:autoSpaceDN w:val="0"/>
        <w:adjustRightInd w:val="0"/>
        <w:spacing w:before="240" w:line="240" w:lineRule="auto"/>
        <w:ind w:left="851" w:right="851"/>
        <w:jc w:val="both"/>
        <w:rPr>
          <w:rFonts w:ascii="Palatino Linotype" w:hAnsi="Palatino Linotype" w:cs="Arial"/>
          <w:bCs/>
          <w:i/>
        </w:rPr>
      </w:pPr>
      <w:r w:rsidRPr="008160AB">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CA4CE9" w:rsidRPr="008160AB" w:rsidRDefault="00CA4CE9" w:rsidP="00CA4CE9">
      <w:pPr>
        <w:autoSpaceDE w:val="0"/>
        <w:autoSpaceDN w:val="0"/>
        <w:adjustRightInd w:val="0"/>
        <w:spacing w:before="240" w:line="240" w:lineRule="auto"/>
        <w:ind w:left="851" w:right="851"/>
        <w:jc w:val="both"/>
        <w:rPr>
          <w:rFonts w:ascii="Palatino Linotype" w:hAnsi="Palatino Linotype" w:cs="Arial"/>
          <w:b/>
          <w:i/>
        </w:rPr>
      </w:pPr>
      <w:r w:rsidRPr="008160AB">
        <w:rPr>
          <w:rFonts w:ascii="Palatino Linotype" w:hAnsi="Palatino Linotype" w:cs="Arial"/>
          <w:b/>
          <w:i/>
        </w:rPr>
        <w:t>Precedentes:</w:t>
      </w:r>
    </w:p>
    <w:p w:rsidR="00CA4CE9" w:rsidRPr="008160AB" w:rsidRDefault="00CA4CE9" w:rsidP="00CA4CE9">
      <w:pPr>
        <w:numPr>
          <w:ilvl w:val="0"/>
          <w:numId w:val="5"/>
        </w:numPr>
        <w:autoSpaceDE w:val="0"/>
        <w:autoSpaceDN w:val="0"/>
        <w:adjustRightInd w:val="0"/>
        <w:spacing w:before="240" w:line="240" w:lineRule="auto"/>
        <w:ind w:right="851"/>
        <w:jc w:val="both"/>
        <w:rPr>
          <w:rFonts w:ascii="Palatino Linotype" w:hAnsi="Palatino Linotype" w:cs="Arial"/>
          <w:i/>
        </w:rPr>
      </w:pPr>
      <w:r w:rsidRPr="008160AB">
        <w:rPr>
          <w:rFonts w:ascii="Palatino Linotype" w:hAnsi="Palatino Linotype" w:cs="Arial"/>
          <w:i/>
        </w:rPr>
        <w:t>Acceso a la información Pública. RRA 3639/19.</w:t>
      </w:r>
      <w:r w:rsidRPr="008160AB">
        <w:rPr>
          <w:rFonts w:ascii="Palatino Linotype" w:hAnsi="Palatino Linotype" w:cs="Arial"/>
          <w:bCs/>
          <w:i/>
        </w:rPr>
        <w:t xml:space="preserve"> </w:t>
      </w:r>
      <w:r w:rsidRPr="008160AB">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rsidR="00CA4CE9" w:rsidRPr="008160AB" w:rsidRDefault="00CA4CE9" w:rsidP="00CA4CE9">
      <w:pPr>
        <w:numPr>
          <w:ilvl w:val="0"/>
          <w:numId w:val="5"/>
        </w:numPr>
        <w:autoSpaceDE w:val="0"/>
        <w:autoSpaceDN w:val="0"/>
        <w:adjustRightInd w:val="0"/>
        <w:spacing w:before="240" w:line="240" w:lineRule="auto"/>
        <w:ind w:right="851"/>
        <w:jc w:val="both"/>
        <w:rPr>
          <w:rFonts w:ascii="Palatino Linotype" w:hAnsi="Palatino Linotype" w:cs="Arial"/>
          <w:bCs/>
          <w:i/>
        </w:rPr>
      </w:pPr>
      <w:r w:rsidRPr="008160AB">
        <w:rPr>
          <w:rFonts w:ascii="Palatino Linotype" w:hAnsi="Palatino Linotype" w:cs="Arial"/>
          <w:i/>
        </w:rPr>
        <w:t>Acceso a la información Pública. RRA 7709/19.</w:t>
      </w:r>
      <w:r w:rsidRPr="008160AB">
        <w:rPr>
          <w:rFonts w:ascii="Palatino Linotype" w:hAnsi="Palatino Linotype" w:cs="Arial"/>
          <w:bCs/>
          <w:i/>
        </w:rPr>
        <w:t xml:space="preserve"> </w:t>
      </w:r>
      <w:r w:rsidRPr="008160AB">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rsidR="00CA4CE9" w:rsidRPr="008160AB" w:rsidRDefault="00CA4CE9" w:rsidP="00CA4CE9">
      <w:pPr>
        <w:numPr>
          <w:ilvl w:val="0"/>
          <w:numId w:val="5"/>
        </w:numPr>
        <w:autoSpaceDE w:val="0"/>
        <w:autoSpaceDN w:val="0"/>
        <w:adjustRightInd w:val="0"/>
        <w:spacing w:before="240" w:line="240" w:lineRule="auto"/>
        <w:ind w:left="851" w:right="851"/>
        <w:jc w:val="both"/>
        <w:rPr>
          <w:rFonts w:ascii="Palatino Linotype" w:hAnsi="Palatino Linotype" w:cs="Arial"/>
          <w:b/>
          <w:i/>
        </w:rPr>
      </w:pPr>
      <w:r w:rsidRPr="008160AB">
        <w:rPr>
          <w:rFonts w:ascii="Palatino Linotype" w:hAnsi="Palatino Linotype" w:cs="Arial"/>
          <w:i/>
        </w:rPr>
        <w:lastRenderedPageBreak/>
        <w:t>Acceso a la información Pública. RRA 5774/19.</w:t>
      </w:r>
      <w:r w:rsidRPr="008160AB">
        <w:rPr>
          <w:rFonts w:ascii="Palatino Linotype" w:hAnsi="Palatino Linotype" w:cs="Arial"/>
          <w:bCs/>
          <w:i/>
        </w:rPr>
        <w:t xml:space="preserve"> </w:t>
      </w:r>
      <w:r w:rsidRPr="008160AB">
        <w:rPr>
          <w:rFonts w:ascii="Palatino Linotype" w:hAnsi="Palatino Linotype" w:cs="Arial"/>
          <w:i/>
        </w:rPr>
        <w:t>Sesión del 21 de agosto de 2019. Votación por mayoría. Con voto disidente del Comisionado Joel Salas Suárez. Secretaría de Marina. Comisionada Ponente Blanca Lilia Ibarra Cadena.” [Sic]</w:t>
      </w:r>
    </w:p>
    <w:p w:rsidR="00CA4CE9" w:rsidRPr="008160AB" w:rsidRDefault="00CA4CE9" w:rsidP="00CA4CE9">
      <w:pPr>
        <w:autoSpaceDE w:val="0"/>
        <w:autoSpaceDN w:val="0"/>
        <w:adjustRightInd w:val="0"/>
        <w:spacing w:before="240" w:after="0" w:line="360" w:lineRule="auto"/>
        <w:ind w:left="851" w:right="851"/>
        <w:jc w:val="both"/>
        <w:rPr>
          <w:rFonts w:ascii="Palatino Linotype" w:hAnsi="Palatino Linotype" w:cs="Arial"/>
          <w:b/>
          <w:i/>
          <w:sz w:val="24"/>
          <w:lang w:val="es-ES" w:eastAsia="es-MX"/>
        </w:rPr>
      </w:pPr>
    </w:p>
    <w:p w:rsidR="00CA4CE9" w:rsidRPr="008160AB" w:rsidRDefault="00CA4CE9" w:rsidP="00CA4CE9">
      <w:pPr>
        <w:spacing w:before="240" w:after="240" w:line="360" w:lineRule="auto"/>
        <w:jc w:val="both"/>
        <w:rPr>
          <w:rFonts w:ascii="Palatino Linotype" w:eastAsia="Calibri" w:hAnsi="Palatino Linotype" w:cs="Arial"/>
          <w:sz w:val="24"/>
          <w:lang w:val="es-ES_tradnl" w:eastAsia="es-MX"/>
        </w:rPr>
      </w:pPr>
      <w:r w:rsidRPr="008160AB">
        <w:rPr>
          <w:rFonts w:ascii="Palatino Linotype" w:eastAsia="Calibri" w:hAnsi="Palatino Linotype" w:cs="Arial"/>
          <w:sz w:val="24"/>
          <w:lang w:val="es-ES_tradnl"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CA4CE9" w:rsidRPr="008160AB" w:rsidRDefault="00CA4CE9" w:rsidP="00CA4CE9">
      <w:pPr>
        <w:spacing w:before="240" w:after="240" w:line="360" w:lineRule="auto"/>
        <w:jc w:val="both"/>
        <w:rPr>
          <w:rFonts w:ascii="Palatino Linotype" w:eastAsia="Calibri" w:hAnsi="Palatino Linotype" w:cs="Arial"/>
          <w:sz w:val="24"/>
          <w:lang w:val="es-ES_tradnl" w:eastAsia="es-MX"/>
        </w:rPr>
      </w:pPr>
      <w:r w:rsidRPr="008160AB">
        <w:rPr>
          <w:rFonts w:ascii="Palatino Linotype" w:eastAsia="Calibri" w:hAnsi="Palatino Linotype" w:cs="Arial"/>
          <w:sz w:val="24"/>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CA4CE9" w:rsidRPr="008160AB" w:rsidRDefault="00CA4CE9" w:rsidP="00CA4CE9">
      <w:pPr>
        <w:spacing w:before="240" w:after="240" w:line="360" w:lineRule="auto"/>
        <w:ind w:right="-91"/>
        <w:jc w:val="both"/>
        <w:rPr>
          <w:rFonts w:ascii="Palatino Linotype" w:eastAsia="Calibri" w:hAnsi="Palatino Linotype" w:cs="Arial"/>
          <w:sz w:val="24"/>
          <w:lang w:val="es-ES_tradnl" w:eastAsia="es-MX"/>
        </w:rPr>
      </w:pPr>
      <w:r w:rsidRPr="008160AB">
        <w:rPr>
          <w:rFonts w:ascii="Palatino Linotype" w:eastAsia="Calibri" w:hAnsi="Palatino Linotype" w:cs="Arial"/>
          <w:sz w:val="24"/>
          <w:lang w:val="es-ES_tradnl" w:eastAsia="es-MX"/>
        </w:rPr>
        <w:t xml:space="preserve">Argumento que es compartido por el </w:t>
      </w:r>
      <w:r w:rsidRPr="008160AB">
        <w:rPr>
          <w:rFonts w:ascii="Palatino Linotype" w:eastAsia="Calibri" w:hAnsi="Palatino Linotype" w:cs="Arial"/>
          <w:b/>
          <w:bCs/>
          <w:sz w:val="24"/>
          <w:lang w:val="es-ES_tradnl" w:eastAsia="es-MX"/>
        </w:rPr>
        <w:t xml:space="preserve">Instituto Nacional de Transparencia, Acceso a la Información y Protección de Datos Personales, conforme al </w:t>
      </w:r>
      <w:r w:rsidRPr="008160AB">
        <w:rPr>
          <w:rFonts w:ascii="Palatino Linotype" w:eastAsia="Calibri" w:hAnsi="Palatino Linotype" w:cs="Arial"/>
          <w:sz w:val="24"/>
          <w:lang w:val="es-ES_tradnl" w:eastAsia="es-MX"/>
        </w:rPr>
        <w:t xml:space="preserve">criterio número 18/17 el cual refiere: </w:t>
      </w:r>
    </w:p>
    <w:p w:rsidR="00CA4CE9" w:rsidRPr="008160AB" w:rsidRDefault="00CA4CE9" w:rsidP="00CA4CE9">
      <w:pPr>
        <w:autoSpaceDE w:val="0"/>
        <w:autoSpaceDN w:val="0"/>
        <w:adjustRightInd w:val="0"/>
        <w:spacing w:before="240" w:after="0" w:line="360" w:lineRule="auto"/>
        <w:ind w:left="851" w:right="851"/>
        <w:jc w:val="center"/>
        <w:rPr>
          <w:rFonts w:ascii="Palatino Linotype" w:eastAsia="Calibri" w:hAnsi="Palatino Linotype" w:cs="Arial"/>
          <w:b/>
          <w:bCs/>
          <w:i/>
          <w:sz w:val="24"/>
          <w:lang w:val="es-ES_tradnl" w:eastAsia="es-MX"/>
        </w:rPr>
      </w:pPr>
      <w:r w:rsidRPr="008160AB">
        <w:rPr>
          <w:rFonts w:ascii="Palatino Linotype" w:eastAsia="Calibri" w:hAnsi="Palatino Linotype" w:cs="Arial"/>
          <w:bCs/>
          <w:i/>
          <w:sz w:val="24"/>
          <w:lang w:val="es-ES_tradnl" w:eastAsia="es-MX"/>
        </w:rPr>
        <w:t>“</w:t>
      </w:r>
      <w:r w:rsidRPr="008160AB">
        <w:rPr>
          <w:rFonts w:ascii="Palatino Linotype" w:eastAsia="Calibri" w:hAnsi="Palatino Linotype" w:cs="Arial"/>
          <w:b/>
          <w:bCs/>
          <w:i/>
          <w:sz w:val="24"/>
          <w:lang w:val="es-ES_tradnl" w:eastAsia="es-MX"/>
        </w:rPr>
        <w:t>CLAVE ÚNICA DE REGISTRO DE POBLACIÓN (CURP).</w:t>
      </w:r>
    </w:p>
    <w:p w:rsidR="00CA4CE9" w:rsidRPr="008160AB" w:rsidRDefault="00CA4CE9" w:rsidP="00CA4CE9">
      <w:pPr>
        <w:autoSpaceDE w:val="0"/>
        <w:autoSpaceDN w:val="0"/>
        <w:adjustRightInd w:val="0"/>
        <w:spacing w:before="240" w:after="0" w:line="360" w:lineRule="auto"/>
        <w:ind w:left="851" w:right="851"/>
        <w:jc w:val="both"/>
        <w:rPr>
          <w:rFonts w:ascii="Palatino Linotype" w:eastAsia="Calibri" w:hAnsi="Palatino Linotype" w:cs="Arial"/>
          <w:b/>
          <w:bCs/>
          <w:i/>
          <w:sz w:val="24"/>
          <w:lang w:val="es-ES_tradnl" w:eastAsia="es-MX"/>
        </w:rPr>
      </w:pPr>
      <w:r w:rsidRPr="008160AB">
        <w:rPr>
          <w:rFonts w:ascii="Palatino Linotype" w:eastAsia="Calibri" w:hAnsi="Palatino Linotype" w:cs="Arial"/>
          <w:bCs/>
          <w:i/>
          <w:sz w:val="24"/>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w:t>
      </w:r>
      <w:r w:rsidRPr="008160AB">
        <w:rPr>
          <w:rFonts w:ascii="Palatino Linotype" w:eastAsia="Calibri" w:hAnsi="Palatino Linotype" w:cs="Arial"/>
          <w:bCs/>
          <w:i/>
          <w:sz w:val="24"/>
          <w:lang w:val="es-ES_tradnl" w:eastAsia="es-MX"/>
        </w:rPr>
        <w:lastRenderedPageBreak/>
        <w:t xml:space="preserve">constituyen información que distingue plenamente a una persona física del resto de los habitantes del país, por lo que la CURP está considerada como información confidencial”. </w:t>
      </w:r>
    </w:p>
    <w:p w:rsidR="00CA4CE9" w:rsidRPr="008160AB" w:rsidRDefault="00CA4CE9" w:rsidP="00CA4CE9">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i/>
          <w:sz w:val="24"/>
          <w:lang w:val="es-ES_tradnl" w:eastAsia="es-MX"/>
        </w:rPr>
        <w:t xml:space="preserve"> </w:t>
      </w:r>
      <w:r w:rsidRPr="008160AB">
        <w:rPr>
          <w:rFonts w:ascii="Palatino Linotype" w:eastAsia="Calibri" w:hAnsi="Palatino Linotype" w:cs="Arial"/>
          <w:b/>
          <w:i/>
          <w:sz w:val="24"/>
          <w:lang w:val="es-ES_tradnl" w:eastAsia="es-MX"/>
        </w:rPr>
        <w:t>Resoluciones:</w:t>
      </w:r>
    </w:p>
    <w:p w:rsidR="00CA4CE9" w:rsidRPr="008160AB" w:rsidRDefault="00CA4CE9" w:rsidP="00CA4CE9">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lang w:val="es-ES_tradnl" w:eastAsia="es-MX"/>
        </w:rPr>
        <w:t xml:space="preserve">RRA 3995/16. </w:t>
      </w:r>
      <w:r w:rsidRPr="008160AB">
        <w:rPr>
          <w:rFonts w:ascii="Palatino Linotype" w:eastAsia="Calibri" w:hAnsi="Palatino Linotype" w:cs="Arial"/>
          <w:i/>
          <w:sz w:val="24"/>
          <w:lang w:val="es-ES_tradnl" w:eastAsia="es-MX"/>
        </w:rPr>
        <w:t>Secretaría de la Defensa Nacional. 1 de febrero de 2017. Por unanimidad. Comisionado Ponente Rosendoevgueni Monterrey Chepov.</w:t>
      </w:r>
    </w:p>
    <w:p w:rsidR="00CA4CE9" w:rsidRPr="008160AB" w:rsidRDefault="00CA4CE9" w:rsidP="00CA4CE9">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lang w:val="es-ES_tradnl" w:eastAsia="es-MX"/>
        </w:rPr>
        <w:t xml:space="preserve">RRA </w:t>
      </w:r>
      <w:r w:rsidRPr="008160AB">
        <w:rPr>
          <w:rFonts w:ascii="Palatino Linotype" w:eastAsia="Calibri" w:hAnsi="Palatino Linotype" w:cs="Arial"/>
          <w:b/>
          <w:bCs/>
          <w:i/>
          <w:sz w:val="24"/>
          <w:lang w:val="es-ES_tradnl" w:eastAsia="es-MX"/>
        </w:rPr>
        <w:t xml:space="preserve">0937/17. </w:t>
      </w:r>
      <w:r w:rsidRPr="008160AB">
        <w:rPr>
          <w:rFonts w:ascii="Palatino Linotype" w:eastAsia="Calibri" w:hAnsi="Palatino Linotype" w:cs="Arial"/>
          <w:bCs/>
          <w:i/>
          <w:sz w:val="24"/>
          <w:lang w:val="es-ES_tradnl" w:eastAsia="es-MX"/>
        </w:rPr>
        <w:t xml:space="preserve">Senado de la República. 15 de marzo de 2017. Por unanimidad. Comisionada Ponente Ximena Puente de la Mora. </w:t>
      </w:r>
    </w:p>
    <w:p w:rsidR="00CA4CE9" w:rsidRPr="008160AB" w:rsidRDefault="00CA4CE9" w:rsidP="00CA4CE9">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8160AB">
        <w:rPr>
          <w:rFonts w:ascii="Palatino Linotype" w:eastAsia="Calibri" w:hAnsi="Palatino Linotype" w:cs="Arial"/>
          <w:b/>
          <w:i/>
          <w:sz w:val="24"/>
          <w:lang w:val="es-ES_tradnl" w:eastAsia="es-MX"/>
        </w:rPr>
        <w:t xml:space="preserve">RRA 0478/17. </w:t>
      </w:r>
      <w:r w:rsidRPr="008160AB">
        <w:rPr>
          <w:rFonts w:ascii="Palatino Linotype" w:eastAsia="Calibri" w:hAnsi="Palatino Linotype" w:cs="Arial"/>
          <w:i/>
          <w:sz w:val="24"/>
          <w:lang w:val="es-ES_tradnl" w:eastAsia="es-MX"/>
        </w:rPr>
        <w:t xml:space="preserve">Secretaría de Relaciones Exteriores. 26 de abril de 2017. Por unanimidad. Comisionada Ponente Areli Cano Guadiana.” </w:t>
      </w:r>
      <w:r w:rsidRPr="008160AB">
        <w:rPr>
          <w:rFonts w:ascii="Palatino Linotype" w:eastAsia="Calibri" w:hAnsi="Palatino Linotype" w:cs="Arial"/>
          <w:b/>
          <w:i/>
          <w:sz w:val="24"/>
          <w:lang w:val="es-ES_tradnl" w:eastAsia="es-MX"/>
        </w:rPr>
        <w:t>[Sic]</w:t>
      </w:r>
    </w:p>
    <w:p w:rsidR="00CA4CE9" w:rsidRPr="008160AB" w:rsidRDefault="00CA4CE9" w:rsidP="00CA4CE9">
      <w:pPr>
        <w:spacing w:after="0" w:line="360" w:lineRule="auto"/>
        <w:ind w:right="51"/>
        <w:jc w:val="both"/>
        <w:rPr>
          <w:rFonts w:ascii="Palatino Linotype" w:eastAsia="Calibri" w:hAnsi="Palatino Linotype" w:cs="Arial"/>
          <w:sz w:val="24"/>
          <w:lang w:val="es-ES_tradnl" w:eastAsia="es-MX"/>
        </w:rPr>
      </w:pPr>
    </w:p>
    <w:p w:rsidR="00CA4CE9" w:rsidRPr="008160AB" w:rsidRDefault="00CA4CE9" w:rsidP="00CA4CE9">
      <w:pPr>
        <w:spacing w:after="0" w:line="360" w:lineRule="auto"/>
        <w:contextualSpacing/>
        <w:jc w:val="both"/>
        <w:rPr>
          <w:rFonts w:ascii="Palatino Linotype" w:eastAsia="Palatino Linotype" w:hAnsi="Palatino Linotype" w:cs="Palatino Linotype"/>
          <w:sz w:val="24"/>
          <w:szCs w:val="24"/>
        </w:rPr>
      </w:pPr>
      <w:r w:rsidRPr="008160AB">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160AB">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8160AB">
        <w:rPr>
          <w:rFonts w:ascii="Palatino Linotype" w:eastAsia="Calibri" w:hAnsi="Palatino Linotype" w:cs="Arial"/>
          <w:sz w:val="24"/>
          <w:lang w:val="es-ES_tradnl" w:eastAsia="es-MX"/>
        </w:rPr>
        <w:t xml:space="preserve"> publicados en el Diario Oficial de la Federación en fecha quince de abril </w:t>
      </w:r>
      <w:r w:rsidRPr="008160AB">
        <w:rPr>
          <w:rFonts w:ascii="Palatino Linotype" w:eastAsia="Calibri" w:hAnsi="Palatino Linotype" w:cs="Arial"/>
          <w:sz w:val="24"/>
          <w:lang w:val="es-ES_tradnl" w:eastAsia="es-MX"/>
        </w:rPr>
        <w:lastRenderedPageBreak/>
        <w:t>de dos mil dieciséis, mediante Acuerdo del Consejo Nacional del Sistema Nacional de Transparencia, Acceso a la Información Pública y Protección de Datos Personales</w:t>
      </w:r>
    </w:p>
    <w:p w:rsidR="00CA4CE9" w:rsidRPr="008160AB" w:rsidRDefault="00CA4CE9" w:rsidP="00CA4CE9">
      <w:pPr>
        <w:spacing w:line="360" w:lineRule="auto"/>
        <w:ind w:left="851"/>
        <w:contextualSpacing/>
        <w:jc w:val="both"/>
        <w:rPr>
          <w:rFonts w:ascii="Palatino Linotype" w:eastAsia="Palatino Linotype" w:hAnsi="Palatino Linotype" w:cs="Palatino Linotype"/>
        </w:rPr>
      </w:pPr>
    </w:p>
    <w:p w:rsidR="00CA4CE9" w:rsidRPr="008160AB" w:rsidRDefault="00CA4CE9" w:rsidP="00CA4CE9">
      <w:pPr>
        <w:spacing w:after="0" w:line="360" w:lineRule="auto"/>
        <w:jc w:val="both"/>
        <w:rPr>
          <w:rFonts w:ascii="Palatino Linotype" w:hAnsi="Palatino Linotype"/>
          <w:color w:val="000000"/>
          <w:sz w:val="24"/>
          <w:szCs w:val="24"/>
        </w:rPr>
      </w:pPr>
    </w:p>
    <w:p w:rsidR="00CA4CE9" w:rsidRPr="008160AB" w:rsidRDefault="00CA4CE9" w:rsidP="00CA4CE9">
      <w:pPr>
        <w:tabs>
          <w:tab w:val="left" w:pos="5387"/>
        </w:tabs>
        <w:spacing w:after="0" w:line="360" w:lineRule="auto"/>
        <w:jc w:val="both"/>
        <w:rPr>
          <w:rFonts w:ascii="Palatino Linotype" w:hAnsi="Palatino Linotype" w:cs="Arial"/>
          <w:sz w:val="24"/>
          <w:szCs w:val="24"/>
        </w:rPr>
      </w:pPr>
      <w:r w:rsidRPr="008160AB">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8160AB">
        <w:rPr>
          <w:rFonts w:ascii="Palatino Linotype" w:eastAsia="Times New Roman" w:hAnsi="Palatino Linotype" w:cs="Times New Roman"/>
          <w:bCs/>
          <w:sz w:val="24"/>
          <w:szCs w:val="24"/>
          <w:lang w:eastAsia="es-ES"/>
        </w:rPr>
        <w:t>el</w:t>
      </w:r>
      <w:r w:rsidRPr="008160AB">
        <w:rPr>
          <w:rFonts w:ascii="Palatino Linotype" w:eastAsia="Times New Roman" w:hAnsi="Palatino Linotype" w:cs="Times New Roman"/>
          <w:b/>
          <w:bCs/>
          <w:sz w:val="24"/>
          <w:szCs w:val="24"/>
          <w:lang w:eastAsia="es-ES"/>
        </w:rPr>
        <w:t xml:space="preserve"> Recurrente </w:t>
      </w:r>
      <w:r w:rsidRPr="008160AB">
        <w:rPr>
          <w:rFonts w:ascii="Palatino Linotype" w:eastAsia="Times New Roman" w:hAnsi="Palatino Linotype" w:cs="Times New Roman"/>
          <w:sz w:val="24"/>
          <w:szCs w:val="24"/>
          <w:lang w:eastAsia="es-ES"/>
        </w:rPr>
        <w:t xml:space="preserve">en su medio de impugnación que fue materia de estudio, por ello </w:t>
      </w:r>
      <w:r w:rsidRPr="008160AB">
        <w:rPr>
          <w:rFonts w:ascii="Palatino Linotype" w:eastAsia="Times New Roman" w:hAnsi="Palatino Linotype" w:cs="Arial"/>
          <w:sz w:val="24"/>
          <w:szCs w:val="24"/>
          <w:lang w:eastAsia="es-ES"/>
        </w:rPr>
        <w:t>con fundamento en la</w:t>
      </w:r>
      <w:r w:rsidRPr="008160AB">
        <w:rPr>
          <w:rFonts w:ascii="Palatino Linotype" w:eastAsia="Times New Roman" w:hAnsi="Palatino Linotype" w:cs="Arial"/>
          <w:b/>
          <w:sz w:val="24"/>
          <w:szCs w:val="24"/>
          <w:lang w:eastAsia="es-ES"/>
        </w:rPr>
        <w:t xml:space="preserve"> </w:t>
      </w:r>
      <w:r w:rsidR="009506BE" w:rsidRPr="008160AB">
        <w:rPr>
          <w:rFonts w:ascii="Palatino Linotype" w:eastAsia="Times New Roman" w:hAnsi="Palatino Linotype" w:cs="Arial"/>
          <w:b/>
          <w:bCs/>
          <w:i/>
          <w:sz w:val="24"/>
          <w:szCs w:val="24"/>
          <w:lang w:eastAsia="es-ES"/>
        </w:rPr>
        <w:t>segunda</w:t>
      </w:r>
      <w:r w:rsidRPr="008160AB">
        <w:rPr>
          <w:rFonts w:ascii="Palatino Linotype" w:eastAsia="Times New Roman" w:hAnsi="Palatino Linotype" w:cs="Arial"/>
          <w:b/>
          <w:bCs/>
          <w:i/>
          <w:sz w:val="24"/>
          <w:szCs w:val="24"/>
          <w:lang w:eastAsia="es-ES"/>
        </w:rPr>
        <w:t xml:space="preserve"> hipótesis</w:t>
      </w:r>
      <w:r w:rsidRPr="008160AB">
        <w:rPr>
          <w:rFonts w:ascii="Palatino Linotype" w:eastAsia="Times New Roman" w:hAnsi="Palatino Linotype" w:cs="Arial"/>
          <w:b/>
          <w:sz w:val="24"/>
          <w:szCs w:val="24"/>
          <w:lang w:eastAsia="es-ES"/>
        </w:rPr>
        <w:t xml:space="preserve"> </w:t>
      </w:r>
      <w:r w:rsidRPr="008160AB">
        <w:rPr>
          <w:rFonts w:ascii="Palatino Linotype" w:eastAsia="Times New Roman" w:hAnsi="Palatino Linotype" w:cs="Arial"/>
          <w:sz w:val="24"/>
          <w:szCs w:val="24"/>
          <w:lang w:eastAsia="es-ES"/>
        </w:rPr>
        <w:t>de la fracción</w:t>
      </w:r>
      <w:r w:rsidRPr="008160AB">
        <w:rPr>
          <w:rFonts w:ascii="Palatino Linotype" w:eastAsia="Times New Roman" w:hAnsi="Palatino Linotype" w:cs="Arial"/>
          <w:b/>
          <w:sz w:val="24"/>
          <w:szCs w:val="24"/>
          <w:lang w:eastAsia="es-ES"/>
        </w:rPr>
        <w:t xml:space="preserve"> </w:t>
      </w:r>
      <w:r w:rsidRPr="008160AB">
        <w:rPr>
          <w:rFonts w:ascii="Palatino Linotype" w:eastAsia="Times New Roman" w:hAnsi="Palatino Linotype" w:cs="Arial"/>
          <w:sz w:val="24"/>
          <w:szCs w:val="24"/>
          <w:lang w:eastAsia="es-ES"/>
        </w:rPr>
        <w:t>III, del artículo 186,</w:t>
      </w:r>
      <w:r w:rsidRPr="008160AB">
        <w:rPr>
          <w:rFonts w:ascii="Palatino Linotype" w:eastAsia="Times New Roman" w:hAnsi="Palatino Linotype" w:cs="Arial"/>
          <w:b/>
          <w:sz w:val="24"/>
          <w:szCs w:val="24"/>
          <w:lang w:eastAsia="es-ES"/>
        </w:rPr>
        <w:t xml:space="preserve"> </w:t>
      </w:r>
      <w:r w:rsidRPr="008160AB">
        <w:rPr>
          <w:rFonts w:ascii="Palatino Linotype" w:eastAsia="Times New Roman" w:hAnsi="Palatino Linotype" w:cs="Arial"/>
          <w:sz w:val="24"/>
          <w:szCs w:val="24"/>
          <w:lang w:eastAsia="es-ES"/>
        </w:rPr>
        <w:t>de la Ley de Transparencia y Acceso a la Información Pública del</w:t>
      </w:r>
      <w:r w:rsidR="00AC19E8" w:rsidRPr="008160AB">
        <w:rPr>
          <w:rFonts w:ascii="Palatino Linotype" w:eastAsia="Times New Roman" w:hAnsi="Palatino Linotype" w:cs="Arial"/>
          <w:sz w:val="24"/>
          <w:szCs w:val="24"/>
          <w:lang w:eastAsia="es-ES"/>
        </w:rPr>
        <w:t xml:space="preserve"> Estado de México y Municipios</w:t>
      </w:r>
      <w:r w:rsidRPr="008160AB">
        <w:rPr>
          <w:rFonts w:ascii="Palatino Linotype" w:eastAsia="Times New Roman" w:hAnsi="Palatino Linotype" w:cs="Arial"/>
          <w:sz w:val="24"/>
          <w:szCs w:val="24"/>
          <w:lang w:eastAsia="es-ES"/>
        </w:rPr>
        <w:t xml:space="preserve">, y se </w:t>
      </w:r>
      <w:r w:rsidR="009506BE" w:rsidRPr="008160AB">
        <w:rPr>
          <w:rFonts w:ascii="Palatino Linotype" w:eastAsia="Times New Roman" w:hAnsi="Palatino Linotype" w:cs="Arial"/>
          <w:b/>
          <w:sz w:val="24"/>
          <w:szCs w:val="24"/>
          <w:lang w:eastAsia="es-ES"/>
        </w:rPr>
        <w:t>MODIFI</w:t>
      </w:r>
      <w:r w:rsidRPr="008160AB">
        <w:rPr>
          <w:rFonts w:ascii="Palatino Linotype" w:eastAsia="Times New Roman" w:hAnsi="Palatino Linotype" w:cs="Arial"/>
          <w:b/>
          <w:sz w:val="24"/>
          <w:szCs w:val="24"/>
          <w:lang w:eastAsia="es-ES"/>
        </w:rPr>
        <w:t>CA</w:t>
      </w:r>
      <w:r w:rsidR="00AC19E8" w:rsidRPr="008160AB">
        <w:rPr>
          <w:rFonts w:ascii="Palatino Linotype" w:eastAsia="Times New Roman" w:hAnsi="Palatino Linotype" w:cs="Arial"/>
          <w:b/>
          <w:sz w:val="24"/>
          <w:szCs w:val="24"/>
          <w:lang w:eastAsia="es-ES"/>
        </w:rPr>
        <w:t>N</w:t>
      </w:r>
      <w:r w:rsidRPr="008160AB">
        <w:rPr>
          <w:rFonts w:ascii="Palatino Linotype" w:eastAsia="Times New Roman" w:hAnsi="Palatino Linotype" w:cs="Arial"/>
          <w:b/>
          <w:sz w:val="24"/>
          <w:szCs w:val="24"/>
          <w:lang w:eastAsia="es-ES"/>
        </w:rPr>
        <w:t xml:space="preserve"> </w:t>
      </w:r>
      <w:r w:rsidRPr="008160AB">
        <w:rPr>
          <w:rFonts w:ascii="Palatino Linotype" w:eastAsia="Times New Roman" w:hAnsi="Palatino Linotype" w:cs="Arial"/>
          <w:sz w:val="24"/>
          <w:szCs w:val="24"/>
          <w:lang w:eastAsia="es-ES"/>
        </w:rPr>
        <w:t>la</w:t>
      </w:r>
      <w:r w:rsidR="00AC19E8" w:rsidRPr="008160AB">
        <w:rPr>
          <w:rFonts w:ascii="Palatino Linotype" w:eastAsia="Times New Roman" w:hAnsi="Palatino Linotype" w:cs="Arial"/>
          <w:sz w:val="24"/>
          <w:szCs w:val="24"/>
          <w:lang w:eastAsia="es-ES"/>
        </w:rPr>
        <w:t>s</w:t>
      </w:r>
      <w:r w:rsidRPr="008160AB">
        <w:rPr>
          <w:rFonts w:ascii="Palatino Linotype" w:eastAsia="Times New Roman" w:hAnsi="Palatino Linotype" w:cs="Arial"/>
          <w:sz w:val="24"/>
          <w:szCs w:val="24"/>
          <w:lang w:eastAsia="es-ES"/>
        </w:rPr>
        <w:t xml:space="preserve"> respuesta</w:t>
      </w:r>
      <w:r w:rsidR="00AC19E8" w:rsidRPr="008160AB">
        <w:rPr>
          <w:rFonts w:ascii="Palatino Linotype" w:eastAsia="Times New Roman" w:hAnsi="Palatino Linotype" w:cs="Arial"/>
          <w:sz w:val="24"/>
          <w:szCs w:val="24"/>
          <w:lang w:eastAsia="es-ES"/>
        </w:rPr>
        <w:t>s</w:t>
      </w:r>
      <w:r w:rsidRPr="008160AB">
        <w:rPr>
          <w:rFonts w:ascii="Palatino Linotype" w:eastAsia="Times New Roman" w:hAnsi="Palatino Linotype" w:cs="Arial"/>
          <w:sz w:val="24"/>
          <w:szCs w:val="24"/>
          <w:lang w:eastAsia="es-ES"/>
        </w:rPr>
        <w:t xml:space="preserve"> a la</w:t>
      </w:r>
      <w:r w:rsidR="00AC19E8" w:rsidRPr="008160AB">
        <w:rPr>
          <w:rFonts w:ascii="Palatino Linotype" w:eastAsia="Times New Roman" w:hAnsi="Palatino Linotype" w:cs="Arial"/>
          <w:sz w:val="24"/>
          <w:szCs w:val="24"/>
          <w:lang w:eastAsia="es-ES"/>
        </w:rPr>
        <w:t>s</w:t>
      </w:r>
      <w:r w:rsidRPr="008160AB">
        <w:rPr>
          <w:rFonts w:ascii="Palatino Linotype" w:eastAsia="Times New Roman" w:hAnsi="Palatino Linotype" w:cs="Arial"/>
          <w:sz w:val="24"/>
          <w:szCs w:val="24"/>
          <w:lang w:eastAsia="es-ES"/>
        </w:rPr>
        <w:t xml:space="preserve"> solicitud</w:t>
      </w:r>
      <w:r w:rsidR="00246672" w:rsidRPr="008160AB">
        <w:rPr>
          <w:rFonts w:ascii="Palatino Linotype" w:eastAsia="Times New Roman" w:hAnsi="Palatino Linotype" w:cs="Arial"/>
          <w:sz w:val="24"/>
          <w:szCs w:val="24"/>
          <w:lang w:eastAsia="es-ES"/>
        </w:rPr>
        <w:t>es</w:t>
      </w:r>
      <w:r w:rsidRPr="008160AB">
        <w:rPr>
          <w:rFonts w:ascii="Palatino Linotype" w:eastAsia="Times New Roman" w:hAnsi="Palatino Linotype" w:cs="Arial"/>
          <w:sz w:val="24"/>
          <w:szCs w:val="24"/>
          <w:lang w:eastAsia="es-ES"/>
        </w:rPr>
        <w:t xml:space="preserve"> de información número</w:t>
      </w:r>
      <w:r w:rsidRPr="008160AB">
        <w:rPr>
          <w:rFonts w:ascii="Palatino Linotype" w:eastAsia="Times New Roman" w:hAnsi="Palatino Linotype" w:cs="Times New Roman"/>
          <w:b/>
          <w:sz w:val="24"/>
          <w:szCs w:val="24"/>
          <w:lang w:eastAsia="es-ES"/>
        </w:rPr>
        <w:t xml:space="preserve"> 01040/ECATEPEC/IP/2024</w:t>
      </w:r>
      <w:r w:rsidR="00246672" w:rsidRPr="008160AB">
        <w:rPr>
          <w:rFonts w:ascii="Palatino Linotype" w:eastAsia="Times New Roman" w:hAnsi="Palatino Linotype" w:cs="Times New Roman"/>
          <w:b/>
          <w:sz w:val="24"/>
          <w:szCs w:val="24"/>
          <w:lang w:eastAsia="es-ES"/>
        </w:rPr>
        <w:t xml:space="preserve">, </w:t>
      </w:r>
      <w:r w:rsidR="00246672" w:rsidRPr="008160AB">
        <w:rPr>
          <w:rFonts w:ascii="Palatino Linotype" w:hAnsi="Palatino Linotype" w:cs="Arial"/>
          <w:b/>
          <w:sz w:val="24"/>
        </w:rPr>
        <w:t>01041/ECATEPEC/IP/2024 y 01042/ECATEPEC/IP/2024,</w:t>
      </w:r>
      <w:r w:rsidRPr="008160AB">
        <w:rPr>
          <w:rFonts w:ascii="Palatino Linotype" w:eastAsia="Times New Roman" w:hAnsi="Palatino Linotype" w:cs="Times New Roman"/>
          <w:b/>
          <w:sz w:val="24"/>
          <w:szCs w:val="24"/>
          <w:lang w:eastAsia="es-ES"/>
        </w:rPr>
        <w:t xml:space="preserve"> </w:t>
      </w:r>
      <w:r w:rsidRPr="008160AB">
        <w:rPr>
          <w:rFonts w:ascii="Palatino Linotype" w:hAnsi="Palatino Linotype" w:cs="Arial"/>
          <w:sz w:val="24"/>
          <w:szCs w:val="24"/>
        </w:rPr>
        <w:t>que ha</w:t>
      </w:r>
      <w:r w:rsidR="00246672" w:rsidRPr="008160AB">
        <w:rPr>
          <w:rFonts w:ascii="Palatino Linotype" w:hAnsi="Palatino Linotype" w:cs="Arial"/>
          <w:sz w:val="24"/>
          <w:szCs w:val="24"/>
        </w:rPr>
        <w:t>n</w:t>
      </w:r>
      <w:r w:rsidRPr="008160AB">
        <w:rPr>
          <w:rFonts w:ascii="Palatino Linotype" w:hAnsi="Palatino Linotype" w:cs="Arial"/>
          <w:sz w:val="24"/>
          <w:szCs w:val="24"/>
        </w:rPr>
        <w:t xml:space="preserve"> sido materia del presente fallo. </w:t>
      </w:r>
    </w:p>
    <w:p w:rsidR="00CA4CE9" w:rsidRPr="008160AB" w:rsidRDefault="00CA4CE9" w:rsidP="00CA4CE9">
      <w:pPr>
        <w:spacing w:after="0" w:line="360" w:lineRule="auto"/>
        <w:jc w:val="both"/>
        <w:rPr>
          <w:rFonts w:ascii="Palatino Linotype" w:eastAsia="Times New Roman" w:hAnsi="Palatino Linotype" w:cs="Times New Roman"/>
          <w:sz w:val="24"/>
          <w:szCs w:val="24"/>
          <w:lang w:eastAsia="es-ES"/>
        </w:rPr>
      </w:pPr>
    </w:p>
    <w:p w:rsidR="00CA4CE9" w:rsidRPr="008160AB" w:rsidRDefault="00CA4CE9" w:rsidP="00CA4CE9">
      <w:pPr>
        <w:spacing w:after="0" w:line="360" w:lineRule="auto"/>
        <w:jc w:val="both"/>
        <w:rPr>
          <w:rFonts w:ascii="Palatino Linotype" w:eastAsia="Times New Roman" w:hAnsi="Palatino Linotype" w:cs="Times New Roman"/>
          <w:sz w:val="24"/>
          <w:szCs w:val="24"/>
          <w:lang w:eastAsia="es-ES"/>
        </w:rPr>
      </w:pPr>
      <w:r w:rsidRPr="008160AB">
        <w:rPr>
          <w:rFonts w:ascii="Palatino Linotype" w:eastAsia="Times New Roman" w:hAnsi="Palatino Linotype" w:cs="Times New Roman"/>
          <w:sz w:val="24"/>
          <w:szCs w:val="24"/>
          <w:lang w:eastAsia="es-ES"/>
        </w:rPr>
        <w:t>Por lo antes expuesto y fundado es de resolverse y,</w:t>
      </w:r>
    </w:p>
    <w:p w:rsidR="00CA4CE9" w:rsidRPr="008160AB" w:rsidRDefault="00CA4CE9" w:rsidP="00CA4CE9">
      <w:pPr>
        <w:autoSpaceDE w:val="0"/>
        <w:autoSpaceDN w:val="0"/>
        <w:adjustRightInd w:val="0"/>
        <w:spacing w:after="0" w:line="360" w:lineRule="auto"/>
        <w:jc w:val="both"/>
        <w:rPr>
          <w:rFonts w:ascii="Palatino Linotype" w:hAnsi="Palatino Linotype" w:cs="Arial"/>
          <w:sz w:val="24"/>
          <w:szCs w:val="24"/>
        </w:rPr>
      </w:pPr>
    </w:p>
    <w:p w:rsidR="00CA4CE9" w:rsidRPr="008160AB" w:rsidRDefault="00CA4CE9" w:rsidP="00CA4CE9">
      <w:pPr>
        <w:spacing w:after="0" w:line="360" w:lineRule="auto"/>
        <w:ind w:left="426"/>
        <w:jc w:val="center"/>
        <w:rPr>
          <w:rFonts w:ascii="Palatino Linotype" w:eastAsia="Times New Roman" w:hAnsi="Palatino Linotype" w:cs="Times New Roman"/>
          <w:b/>
          <w:color w:val="000000"/>
          <w:sz w:val="28"/>
          <w:szCs w:val="24"/>
          <w:lang w:val="es-ES" w:eastAsia="es-ES"/>
        </w:rPr>
      </w:pPr>
      <w:r w:rsidRPr="008160AB">
        <w:rPr>
          <w:rFonts w:ascii="Palatino Linotype" w:eastAsia="Times New Roman" w:hAnsi="Palatino Linotype" w:cs="Times New Roman"/>
          <w:b/>
          <w:color w:val="000000"/>
          <w:sz w:val="28"/>
          <w:szCs w:val="24"/>
          <w:lang w:val="es-ES" w:eastAsia="es-ES"/>
        </w:rPr>
        <w:t>SE    RESUELVE</w:t>
      </w:r>
    </w:p>
    <w:p w:rsidR="00CA4CE9" w:rsidRPr="008160AB" w:rsidRDefault="00CA4CE9" w:rsidP="00CA4CE9">
      <w:pPr>
        <w:tabs>
          <w:tab w:val="left" w:pos="8647"/>
        </w:tabs>
        <w:spacing w:after="0" w:line="360" w:lineRule="auto"/>
        <w:ind w:right="51"/>
        <w:jc w:val="both"/>
        <w:rPr>
          <w:rFonts w:ascii="Palatino Linotype" w:hAnsi="Palatino Linotype" w:cs="Arial"/>
          <w:sz w:val="24"/>
          <w:szCs w:val="24"/>
        </w:rPr>
      </w:pPr>
    </w:p>
    <w:p w:rsidR="00246672" w:rsidRPr="008160AB" w:rsidRDefault="00246672" w:rsidP="00246672">
      <w:pPr>
        <w:spacing w:line="360" w:lineRule="auto"/>
        <w:jc w:val="both"/>
        <w:rPr>
          <w:rFonts w:ascii="Palatino Linotype" w:hAnsi="Palatino Linotype" w:cs="Arial"/>
          <w:sz w:val="24"/>
          <w:szCs w:val="24"/>
        </w:rPr>
      </w:pPr>
      <w:r w:rsidRPr="008160AB">
        <w:rPr>
          <w:rFonts w:ascii="Palatino Linotype" w:hAnsi="Palatino Linotype" w:cs="Arial"/>
          <w:b/>
          <w:sz w:val="28"/>
          <w:szCs w:val="28"/>
        </w:rPr>
        <w:t>PRIMERO</w:t>
      </w:r>
      <w:r w:rsidRPr="008160AB">
        <w:rPr>
          <w:rFonts w:ascii="Palatino Linotype" w:hAnsi="Palatino Linotype" w:cs="Arial"/>
          <w:sz w:val="32"/>
          <w:szCs w:val="28"/>
        </w:rPr>
        <w:t>.</w:t>
      </w:r>
      <w:r w:rsidRPr="008160AB">
        <w:rPr>
          <w:rFonts w:ascii="Palatino Linotype" w:hAnsi="Palatino Linotype" w:cs="Arial"/>
        </w:rPr>
        <w:t xml:space="preserve"> </w:t>
      </w:r>
      <w:r w:rsidRPr="008160AB">
        <w:rPr>
          <w:rFonts w:ascii="Palatino Linotype" w:hAnsi="Palatino Linotype" w:cs="Arial"/>
          <w:sz w:val="24"/>
          <w:szCs w:val="24"/>
        </w:rPr>
        <w:t>Se</w:t>
      </w:r>
      <w:r w:rsidRPr="008160AB">
        <w:rPr>
          <w:rFonts w:ascii="Palatino Linotype" w:hAnsi="Palatino Linotype" w:cs="Arial"/>
          <w:b/>
          <w:sz w:val="24"/>
          <w:szCs w:val="24"/>
        </w:rPr>
        <w:t xml:space="preserve"> </w:t>
      </w:r>
      <w:r w:rsidR="009506BE" w:rsidRPr="008160AB">
        <w:rPr>
          <w:rFonts w:ascii="Palatino Linotype" w:hAnsi="Palatino Linotype" w:cs="Arial"/>
          <w:b/>
          <w:sz w:val="24"/>
          <w:szCs w:val="24"/>
        </w:rPr>
        <w:t>MODIFI</w:t>
      </w:r>
      <w:r w:rsidRPr="008160AB">
        <w:rPr>
          <w:rFonts w:ascii="Palatino Linotype" w:hAnsi="Palatino Linotype" w:cs="Arial"/>
          <w:b/>
          <w:sz w:val="24"/>
          <w:szCs w:val="24"/>
        </w:rPr>
        <w:t xml:space="preserve">CAN </w:t>
      </w:r>
      <w:r w:rsidRPr="008160AB">
        <w:rPr>
          <w:rFonts w:ascii="Palatino Linotype" w:hAnsi="Palatino Linotype" w:cs="Arial"/>
          <w:sz w:val="24"/>
          <w:szCs w:val="24"/>
        </w:rPr>
        <w:t xml:space="preserve">las respuestas del </w:t>
      </w:r>
      <w:r w:rsidRPr="008160AB">
        <w:rPr>
          <w:rFonts w:ascii="Palatino Linotype" w:hAnsi="Palatino Linotype" w:cs="Arial"/>
          <w:b/>
          <w:sz w:val="24"/>
          <w:szCs w:val="24"/>
        </w:rPr>
        <w:t>Sujeto Obligado</w:t>
      </w:r>
      <w:r w:rsidRPr="008160AB">
        <w:rPr>
          <w:rFonts w:ascii="Palatino Linotype" w:hAnsi="Palatino Linotype" w:cs="Arial"/>
          <w:sz w:val="24"/>
          <w:szCs w:val="24"/>
        </w:rPr>
        <w:t xml:space="preserve"> a las solicitudes de acceso a la información pública</w:t>
      </w:r>
      <w:r w:rsidRPr="008160AB">
        <w:rPr>
          <w:rFonts w:ascii="Palatino Linotype" w:hAnsi="Palatino Linotype" w:cs="Arial"/>
          <w:b/>
          <w:sz w:val="24"/>
          <w:szCs w:val="24"/>
        </w:rPr>
        <w:t xml:space="preserve"> </w:t>
      </w:r>
      <w:r w:rsidRPr="008160AB">
        <w:rPr>
          <w:rFonts w:ascii="Palatino Linotype" w:eastAsia="Times New Roman" w:hAnsi="Palatino Linotype" w:cs="Times New Roman"/>
          <w:b/>
          <w:sz w:val="24"/>
          <w:szCs w:val="24"/>
          <w:lang w:eastAsia="es-ES"/>
        </w:rPr>
        <w:t xml:space="preserve">01040/ECATEPEC/IP/2024, </w:t>
      </w:r>
      <w:r w:rsidRPr="008160AB">
        <w:rPr>
          <w:rFonts w:ascii="Palatino Linotype" w:hAnsi="Palatino Linotype" w:cs="Arial"/>
          <w:b/>
          <w:sz w:val="24"/>
          <w:szCs w:val="24"/>
        </w:rPr>
        <w:t>01041/ECATEPEC/IP/2024 y 01042/ECATEPEC/IP/2024</w:t>
      </w:r>
      <w:r w:rsidRPr="008160AB">
        <w:rPr>
          <w:rFonts w:ascii="Palatino Linotype" w:hAnsi="Palatino Linotype" w:cs="Arial"/>
          <w:sz w:val="24"/>
          <w:szCs w:val="24"/>
        </w:rPr>
        <w:t>,</w:t>
      </w:r>
      <w:r w:rsidRPr="008160AB">
        <w:rPr>
          <w:rFonts w:ascii="Palatino Linotype" w:hAnsi="Palatino Linotype" w:cs="Tahoma"/>
          <w:b/>
          <w:sz w:val="24"/>
          <w:szCs w:val="24"/>
        </w:rPr>
        <w:t xml:space="preserve"> </w:t>
      </w:r>
      <w:r w:rsidRPr="008160AB">
        <w:rPr>
          <w:rFonts w:ascii="Palatino Linotype" w:hAnsi="Palatino Linotype" w:cs="Arial"/>
          <w:sz w:val="24"/>
          <w:szCs w:val="24"/>
        </w:rPr>
        <w:t>por resultar fundados</w:t>
      </w:r>
      <w:r w:rsidRPr="008160AB">
        <w:rPr>
          <w:rFonts w:ascii="Palatino Linotype" w:hAnsi="Palatino Linotype" w:cs="Arial"/>
          <w:b/>
          <w:sz w:val="24"/>
          <w:szCs w:val="24"/>
        </w:rPr>
        <w:t xml:space="preserve"> </w:t>
      </w:r>
      <w:r w:rsidRPr="008160AB">
        <w:rPr>
          <w:rFonts w:ascii="Palatino Linotype" w:hAnsi="Palatino Linotype" w:cs="Arial"/>
          <w:sz w:val="24"/>
          <w:szCs w:val="24"/>
        </w:rPr>
        <w:t xml:space="preserve">los motivos de inconformidad vertidos por la parte </w:t>
      </w:r>
      <w:r w:rsidRPr="008160AB">
        <w:rPr>
          <w:rFonts w:ascii="Palatino Linotype" w:hAnsi="Palatino Linotype" w:cs="Arial"/>
          <w:b/>
          <w:sz w:val="24"/>
          <w:szCs w:val="24"/>
        </w:rPr>
        <w:t>Recurrente</w:t>
      </w:r>
      <w:r w:rsidRPr="008160AB">
        <w:rPr>
          <w:rFonts w:ascii="Palatino Linotype" w:hAnsi="Palatino Linotype" w:cs="Arial"/>
          <w:sz w:val="24"/>
          <w:szCs w:val="24"/>
        </w:rPr>
        <w:t>, en términos del considerando</w:t>
      </w:r>
      <w:r w:rsidRPr="008160AB">
        <w:rPr>
          <w:rFonts w:ascii="Palatino Linotype" w:hAnsi="Palatino Linotype" w:cs="Arial"/>
          <w:b/>
          <w:sz w:val="24"/>
          <w:szCs w:val="24"/>
        </w:rPr>
        <w:t xml:space="preserve"> CUARTO </w:t>
      </w:r>
      <w:r w:rsidRPr="008160AB">
        <w:rPr>
          <w:rFonts w:ascii="Palatino Linotype" w:hAnsi="Palatino Linotype" w:cs="Arial"/>
          <w:sz w:val="24"/>
          <w:szCs w:val="24"/>
        </w:rPr>
        <w:t>de la presente Resolución.</w:t>
      </w:r>
    </w:p>
    <w:p w:rsidR="00246672" w:rsidRPr="008160AB" w:rsidRDefault="00246672" w:rsidP="00246672">
      <w:pPr>
        <w:spacing w:line="360" w:lineRule="auto"/>
        <w:jc w:val="both"/>
        <w:rPr>
          <w:rFonts w:ascii="Palatino Linotype" w:hAnsi="Palatino Linotype" w:cs="Arial"/>
        </w:rPr>
      </w:pPr>
    </w:p>
    <w:p w:rsidR="00246672" w:rsidRPr="008160AB" w:rsidRDefault="00246672" w:rsidP="00246672">
      <w:pPr>
        <w:spacing w:line="360" w:lineRule="auto"/>
        <w:jc w:val="both"/>
        <w:rPr>
          <w:rFonts w:ascii="Palatino Linotype" w:hAnsi="Palatino Linotype" w:cs="Tahoma"/>
          <w:sz w:val="24"/>
        </w:rPr>
      </w:pPr>
      <w:r w:rsidRPr="008160AB">
        <w:rPr>
          <w:rFonts w:ascii="Palatino Linotype" w:hAnsi="Palatino Linotype" w:cs="Arial"/>
          <w:b/>
          <w:sz w:val="28"/>
        </w:rPr>
        <w:lastRenderedPageBreak/>
        <w:t>SEGUNDO</w:t>
      </w:r>
      <w:r w:rsidRPr="008160AB">
        <w:rPr>
          <w:rFonts w:ascii="Palatino Linotype" w:hAnsi="Palatino Linotype" w:cs="Arial"/>
          <w:b/>
        </w:rPr>
        <w:t>.</w:t>
      </w:r>
      <w:r w:rsidRPr="008160AB">
        <w:rPr>
          <w:rFonts w:ascii="Palatino Linotype" w:hAnsi="Palatino Linotype" w:cs="Tahoma"/>
        </w:rPr>
        <w:t xml:space="preserve"> </w:t>
      </w:r>
      <w:r w:rsidRPr="008160AB">
        <w:rPr>
          <w:rFonts w:ascii="Palatino Linotype" w:hAnsi="Palatino Linotype" w:cs="Tahoma"/>
          <w:sz w:val="24"/>
        </w:rPr>
        <w:t xml:space="preserve">Se </w:t>
      </w:r>
      <w:r w:rsidRPr="008160AB">
        <w:rPr>
          <w:rFonts w:ascii="Palatino Linotype" w:hAnsi="Palatino Linotype" w:cs="Tahoma"/>
          <w:b/>
          <w:sz w:val="24"/>
        </w:rPr>
        <w:t>ORDENA</w:t>
      </w:r>
      <w:r w:rsidRPr="008160AB">
        <w:rPr>
          <w:rFonts w:ascii="Palatino Linotype" w:hAnsi="Palatino Linotype" w:cs="Tahoma"/>
          <w:sz w:val="24"/>
        </w:rPr>
        <w:t xml:space="preserve"> al </w:t>
      </w:r>
      <w:r w:rsidRPr="008160AB">
        <w:rPr>
          <w:rFonts w:ascii="Palatino Linotype" w:hAnsi="Palatino Linotype" w:cs="Tahoma"/>
          <w:b/>
          <w:sz w:val="24"/>
        </w:rPr>
        <w:t>Sujeto Obligado,</w:t>
      </w:r>
      <w:r w:rsidRPr="008160AB">
        <w:rPr>
          <w:rFonts w:ascii="Palatino Linotype" w:hAnsi="Palatino Linotype" w:cs="Tahoma"/>
          <w:sz w:val="24"/>
        </w:rPr>
        <w:t xml:space="preserve"> haga entrega a la parte </w:t>
      </w:r>
      <w:r w:rsidRPr="008160AB">
        <w:rPr>
          <w:rFonts w:ascii="Palatino Linotype" w:hAnsi="Palatino Linotype" w:cs="Tahoma"/>
          <w:b/>
          <w:sz w:val="24"/>
        </w:rPr>
        <w:t>Recurrente</w:t>
      </w:r>
      <w:r w:rsidRPr="008160AB">
        <w:rPr>
          <w:rFonts w:ascii="Palatino Linotype" w:hAnsi="Palatino Linotype" w:cs="Tahoma"/>
          <w:sz w:val="24"/>
        </w:rPr>
        <w:t>, previa búsqueda exhaustiva y razonable, a través del Sistema de Acceso a la Información Mexiquense (</w:t>
      </w:r>
      <w:r w:rsidRPr="008160AB">
        <w:rPr>
          <w:rFonts w:ascii="Palatino Linotype" w:hAnsi="Palatino Linotype" w:cs="Tahoma"/>
          <w:b/>
          <w:sz w:val="24"/>
        </w:rPr>
        <w:t>SAIMEX</w:t>
      </w:r>
      <w:r w:rsidRPr="008160AB">
        <w:rPr>
          <w:rFonts w:ascii="Palatino Linotype" w:hAnsi="Palatino Linotype" w:cs="Tahoma"/>
          <w:sz w:val="24"/>
        </w:rPr>
        <w:t>), en versión pública, de lo siguiente:</w:t>
      </w:r>
    </w:p>
    <w:p w:rsidR="00CA4CE9" w:rsidRPr="008160AB" w:rsidRDefault="00CA4CE9" w:rsidP="00CA4CE9">
      <w:pPr>
        <w:spacing w:line="360" w:lineRule="auto"/>
        <w:ind w:right="49"/>
        <w:jc w:val="both"/>
        <w:rPr>
          <w:rFonts w:ascii="Palatino Linotype" w:hAnsi="Palatino Linotype"/>
          <w:bCs/>
          <w:sz w:val="24"/>
        </w:rPr>
      </w:pPr>
    </w:p>
    <w:p w:rsidR="009506BE" w:rsidRPr="008160AB" w:rsidRDefault="009506BE" w:rsidP="009506BE">
      <w:pPr>
        <w:pStyle w:val="Prrafodelista"/>
        <w:numPr>
          <w:ilvl w:val="0"/>
          <w:numId w:val="17"/>
        </w:numPr>
        <w:spacing w:line="360" w:lineRule="auto"/>
        <w:jc w:val="both"/>
        <w:rPr>
          <w:rFonts w:ascii="Palatino Linotype" w:hAnsi="Palatino Linotype"/>
        </w:rPr>
      </w:pPr>
      <w:r w:rsidRPr="008160AB">
        <w:rPr>
          <w:rFonts w:ascii="Palatino Linotype" w:hAnsi="Palatino Linotype"/>
        </w:rPr>
        <w:t xml:space="preserve">Contratos y anexos del suministro de combustible, del primero de enero de dos mil veintidós al cinco de julio de dos mil veinticuatro. </w:t>
      </w:r>
    </w:p>
    <w:p w:rsidR="009506BE" w:rsidRPr="008160AB" w:rsidRDefault="009506BE" w:rsidP="009506BE">
      <w:pPr>
        <w:pStyle w:val="Prrafodelista"/>
        <w:numPr>
          <w:ilvl w:val="0"/>
          <w:numId w:val="17"/>
        </w:numPr>
        <w:spacing w:line="360" w:lineRule="auto"/>
        <w:jc w:val="both"/>
        <w:rPr>
          <w:rFonts w:ascii="Palatino Linotype" w:hAnsi="Palatino Linotype"/>
        </w:rPr>
      </w:pPr>
      <w:r w:rsidRPr="008160AB">
        <w:rPr>
          <w:rFonts w:ascii="Palatino Linotype" w:hAnsi="Palatino Linotype"/>
        </w:rPr>
        <w:t>Contratos y anexos del sistema que usan para el cobro, del primero de enero de dos mil veintidós al cinco de julio de dos mil veinticuatro.</w:t>
      </w:r>
    </w:p>
    <w:p w:rsidR="009506BE" w:rsidRPr="008160AB" w:rsidRDefault="009506BE" w:rsidP="009506BE">
      <w:pPr>
        <w:pStyle w:val="Prrafodelista"/>
        <w:numPr>
          <w:ilvl w:val="0"/>
          <w:numId w:val="17"/>
        </w:numPr>
        <w:spacing w:line="360" w:lineRule="auto"/>
        <w:jc w:val="both"/>
        <w:rPr>
          <w:rFonts w:ascii="Palatino Linotype" w:hAnsi="Palatino Linotype"/>
        </w:rPr>
      </w:pPr>
      <w:r w:rsidRPr="008160AB">
        <w:rPr>
          <w:rFonts w:ascii="Palatino Linotype" w:hAnsi="Palatino Linotype"/>
        </w:rPr>
        <w:t>Contratos y anexos de la adquisición y/o arredramiento de vehículos, del primero de enero de dos mil veintidós al cinco de julio de dos mil veinticuatro.</w:t>
      </w:r>
    </w:p>
    <w:p w:rsidR="00CA4CE9" w:rsidRPr="008160AB" w:rsidRDefault="00CA4CE9" w:rsidP="00CA4CE9">
      <w:pPr>
        <w:spacing w:line="360" w:lineRule="auto"/>
        <w:ind w:right="567"/>
        <w:jc w:val="both"/>
        <w:rPr>
          <w:rFonts w:ascii="Palatino Linotype" w:hAnsi="Palatino Linotype"/>
        </w:rPr>
      </w:pPr>
    </w:p>
    <w:p w:rsidR="00CA4CE9" w:rsidRPr="008160AB" w:rsidRDefault="00CA4CE9" w:rsidP="00CA4CE9">
      <w:pPr>
        <w:pStyle w:val="INFOEM"/>
        <w:ind w:left="720"/>
      </w:pPr>
      <w:r w:rsidRPr="008160AB">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 así como la clasificación de los documentos en su totalidad como confidenciales, que guarden tal naturaleza. </w:t>
      </w:r>
    </w:p>
    <w:p w:rsidR="00192F47" w:rsidRPr="008160AB" w:rsidRDefault="00192F47" w:rsidP="00CA4CE9">
      <w:pPr>
        <w:pStyle w:val="INFOEM"/>
        <w:ind w:left="720"/>
      </w:pPr>
      <w:r w:rsidRPr="008160AB">
        <w:t xml:space="preserve">En el supuesto de que no cuente con la información que se ordena en el punto 1, por no haberla generado, bastará con que el área responsable lo manifieste de manera precisa y clara. </w:t>
      </w:r>
    </w:p>
    <w:p w:rsidR="00CA4CE9" w:rsidRPr="008160AB" w:rsidRDefault="00CA4CE9" w:rsidP="00CA4CE9">
      <w:pPr>
        <w:pStyle w:val="Sinespaciado"/>
        <w:spacing w:line="360" w:lineRule="auto"/>
        <w:jc w:val="both"/>
        <w:rPr>
          <w:rFonts w:ascii="Palatino Linotype" w:hAnsi="Palatino Linotype"/>
          <w:b/>
          <w:bCs/>
          <w:color w:val="222222"/>
          <w:lang w:eastAsia="es-MX"/>
        </w:rPr>
      </w:pPr>
    </w:p>
    <w:p w:rsidR="00CA4CE9" w:rsidRPr="008160AB" w:rsidRDefault="00CA4CE9" w:rsidP="00CA4CE9">
      <w:pPr>
        <w:tabs>
          <w:tab w:val="left" w:pos="8647"/>
        </w:tabs>
        <w:spacing w:after="0" w:line="360" w:lineRule="auto"/>
        <w:ind w:right="51"/>
        <w:jc w:val="both"/>
        <w:rPr>
          <w:rFonts w:ascii="Palatino Linotype" w:hAnsi="Palatino Linotype" w:cs="Arial"/>
          <w:sz w:val="24"/>
          <w:szCs w:val="24"/>
        </w:rPr>
      </w:pPr>
      <w:r w:rsidRPr="008160AB">
        <w:rPr>
          <w:rFonts w:ascii="Palatino Linotype" w:hAnsi="Palatino Linotype" w:cs="Arial"/>
          <w:b/>
          <w:sz w:val="28"/>
          <w:szCs w:val="24"/>
        </w:rPr>
        <w:lastRenderedPageBreak/>
        <w:t>TERCERO</w:t>
      </w:r>
      <w:r w:rsidRPr="008160AB">
        <w:rPr>
          <w:rFonts w:ascii="Palatino Linotype" w:hAnsi="Palatino Linotype" w:cs="Arial"/>
          <w:b/>
          <w:sz w:val="24"/>
          <w:szCs w:val="24"/>
        </w:rPr>
        <w:t>.</w:t>
      </w:r>
      <w:r w:rsidRPr="008160AB">
        <w:rPr>
          <w:rFonts w:ascii="Palatino Linotype" w:hAnsi="Palatino Linotype" w:cs="Arial"/>
          <w:sz w:val="24"/>
          <w:szCs w:val="24"/>
        </w:rPr>
        <w:t xml:space="preserve"> </w:t>
      </w:r>
      <w:r w:rsidRPr="008160AB">
        <w:rPr>
          <w:rFonts w:ascii="Palatino Linotype" w:hAnsi="Palatino Linotype" w:cs="Arial"/>
          <w:b/>
          <w:sz w:val="24"/>
          <w:szCs w:val="24"/>
        </w:rPr>
        <w:t>Notifíquese</w:t>
      </w:r>
      <w:r w:rsidRPr="008160AB">
        <w:rPr>
          <w:rFonts w:ascii="Palatino Linotype" w:hAnsi="Palatino Linotype" w:cs="Arial"/>
          <w:b/>
          <w:i/>
          <w:sz w:val="24"/>
          <w:szCs w:val="24"/>
        </w:rPr>
        <w:t xml:space="preserve"> </w:t>
      </w:r>
      <w:r w:rsidRPr="008160AB">
        <w:rPr>
          <w:rFonts w:ascii="Palatino Linotype" w:hAnsi="Palatino Linotype" w:cs="Arial"/>
          <w:sz w:val="24"/>
          <w:szCs w:val="24"/>
        </w:rPr>
        <w:t>al Titular de la Unidad de Transparencia del</w:t>
      </w:r>
      <w:r w:rsidRPr="008160AB">
        <w:rPr>
          <w:rFonts w:ascii="Palatino Linotype" w:hAnsi="Palatino Linotype" w:cs="Arial"/>
          <w:b/>
          <w:sz w:val="24"/>
          <w:szCs w:val="24"/>
        </w:rPr>
        <w:t xml:space="preserve"> Sujeto Obligado</w:t>
      </w:r>
      <w:r w:rsidRPr="008160AB">
        <w:rPr>
          <w:rFonts w:ascii="Palatino Linotype" w:hAnsi="Palatino Linotype" w:cs="Arial"/>
          <w:sz w:val="24"/>
          <w:szCs w:val="24"/>
        </w:rPr>
        <w:t xml:space="preserve"> la presente resolución </w:t>
      </w:r>
      <w:r w:rsidRPr="008160AB">
        <w:rPr>
          <w:rFonts w:ascii="Palatino Linotype" w:hAnsi="Palatino Linotype" w:cs="Arial"/>
          <w:sz w:val="24"/>
          <w:szCs w:val="24"/>
          <w:lang w:val="es-ES" w:eastAsia="es-ES"/>
        </w:rPr>
        <w:t xml:space="preserve">a través del </w:t>
      </w:r>
      <w:r w:rsidRPr="008160AB">
        <w:rPr>
          <w:rFonts w:ascii="Palatino Linotype" w:hAnsi="Palatino Linotype" w:cs="Arial"/>
          <w:sz w:val="24"/>
          <w:szCs w:val="24"/>
        </w:rPr>
        <w:t xml:space="preserve">Sistema de Acceso a la Información Mexiquense </w:t>
      </w:r>
      <w:r w:rsidRPr="008160AB">
        <w:rPr>
          <w:rFonts w:ascii="Palatino Linotype" w:hAnsi="Palatino Linotype" w:cs="Arial"/>
          <w:b/>
          <w:sz w:val="24"/>
          <w:szCs w:val="24"/>
        </w:rPr>
        <w:t>(SAIMEX)</w:t>
      </w:r>
      <w:r w:rsidRPr="008160AB">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8160AB">
        <w:rPr>
          <w:rFonts w:ascii="Palatino Linotype" w:hAnsi="Palatino Linotype" w:cs="Arial"/>
          <w:b/>
          <w:sz w:val="24"/>
          <w:szCs w:val="32"/>
          <w:lang w:val="es-ES_tradnl"/>
        </w:rPr>
        <w:t>y</w:t>
      </w:r>
      <w:r w:rsidRPr="008160AB">
        <w:rPr>
          <w:rFonts w:ascii="Palatino Linotype" w:hAnsi="Palatino Linotype" w:cs="Arial"/>
          <w:sz w:val="24"/>
          <w:szCs w:val="32"/>
          <w:lang w:val="es-ES_tradnl"/>
        </w:rPr>
        <w:t xml:space="preserve"> </w:t>
      </w:r>
      <w:r w:rsidRPr="008160AB">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A4CE9" w:rsidRPr="008160AB" w:rsidRDefault="00CA4CE9" w:rsidP="00CA4CE9">
      <w:pPr>
        <w:tabs>
          <w:tab w:val="left" w:pos="8647"/>
        </w:tabs>
        <w:spacing w:after="0" w:line="360" w:lineRule="auto"/>
        <w:ind w:right="51"/>
        <w:jc w:val="both"/>
        <w:rPr>
          <w:rFonts w:ascii="Palatino Linotype" w:hAnsi="Palatino Linotype" w:cs="Arial"/>
          <w:sz w:val="24"/>
          <w:szCs w:val="24"/>
        </w:rPr>
      </w:pPr>
    </w:p>
    <w:p w:rsidR="00CA4CE9" w:rsidRPr="008160AB" w:rsidRDefault="00CA4CE9" w:rsidP="00CA4CE9">
      <w:pPr>
        <w:autoSpaceDE w:val="0"/>
        <w:autoSpaceDN w:val="0"/>
        <w:adjustRightInd w:val="0"/>
        <w:spacing w:line="360" w:lineRule="auto"/>
        <w:jc w:val="both"/>
        <w:rPr>
          <w:rFonts w:ascii="Palatino Linotype" w:hAnsi="Palatino Linotype" w:cs="Arial"/>
          <w:sz w:val="24"/>
        </w:rPr>
      </w:pPr>
      <w:r w:rsidRPr="008160AB">
        <w:rPr>
          <w:rFonts w:ascii="Palatino Linotype" w:hAnsi="Palatino Linotype" w:cs="Arial"/>
          <w:b/>
          <w:sz w:val="28"/>
          <w:szCs w:val="28"/>
        </w:rPr>
        <w:t>CUARTO.</w:t>
      </w:r>
      <w:r w:rsidRPr="008160AB">
        <w:rPr>
          <w:rFonts w:ascii="Palatino Linotype" w:hAnsi="Palatino Linotype" w:cs="Arial"/>
          <w:b/>
          <w:sz w:val="24"/>
        </w:rPr>
        <w:t xml:space="preserve"> </w:t>
      </w:r>
      <w:r w:rsidRPr="008160AB">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8160AB">
        <w:rPr>
          <w:rFonts w:ascii="Palatino Linotype" w:hAnsi="Palatino Linotype" w:cs="Arial"/>
          <w:b/>
          <w:sz w:val="24"/>
        </w:rPr>
        <w:t>Sujeto Obligado</w:t>
      </w:r>
      <w:r w:rsidRPr="008160AB">
        <w:rPr>
          <w:rFonts w:ascii="Palatino Linotype" w:hAnsi="Palatino Linotype" w:cs="Arial"/>
          <w:sz w:val="24"/>
        </w:rPr>
        <w:t xml:space="preserve"> de manera fundada y motivada, podrá solicitar una ampliación de plazo para el cumplimiento de la presente resolución.</w:t>
      </w:r>
    </w:p>
    <w:p w:rsidR="00CA4CE9" w:rsidRPr="008160AB" w:rsidRDefault="00CA4CE9" w:rsidP="00CA4CE9">
      <w:pPr>
        <w:autoSpaceDE w:val="0"/>
        <w:autoSpaceDN w:val="0"/>
        <w:adjustRightInd w:val="0"/>
        <w:spacing w:line="360" w:lineRule="auto"/>
        <w:jc w:val="both"/>
        <w:rPr>
          <w:rFonts w:ascii="Palatino Linotype" w:hAnsi="Palatino Linotype" w:cs="Arial"/>
          <w:sz w:val="24"/>
        </w:rPr>
      </w:pPr>
    </w:p>
    <w:p w:rsidR="00CA4CE9" w:rsidRPr="008160AB" w:rsidRDefault="00CA4CE9" w:rsidP="00AD7BB7">
      <w:pPr>
        <w:autoSpaceDE w:val="0"/>
        <w:autoSpaceDN w:val="0"/>
        <w:adjustRightInd w:val="0"/>
        <w:spacing w:after="0" w:line="360" w:lineRule="auto"/>
        <w:jc w:val="both"/>
        <w:rPr>
          <w:rFonts w:ascii="Palatino Linotype" w:hAnsi="Palatino Linotype" w:cs="Arial"/>
          <w:sz w:val="24"/>
        </w:rPr>
      </w:pPr>
      <w:r w:rsidRPr="008160AB">
        <w:rPr>
          <w:rFonts w:ascii="Palatino Linotype" w:hAnsi="Palatino Linotype"/>
          <w:b/>
          <w:sz w:val="28"/>
          <w:szCs w:val="28"/>
        </w:rPr>
        <w:t>QUINTO.</w:t>
      </w:r>
      <w:r w:rsidRPr="008160AB">
        <w:rPr>
          <w:rFonts w:ascii="Palatino Linotype" w:hAnsi="Palatino Linotype"/>
          <w:b/>
        </w:rPr>
        <w:t xml:space="preserve"> </w:t>
      </w:r>
      <w:r w:rsidRPr="008160AB">
        <w:rPr>
          <w:rFonts w:ascii="Palatino Linotype" w:hAnsi="Palatino Linotype" w:cs="Arial"/>
          <w:b/>
          <w:sz w:val="24"/>
        </w:rPr>
        <w:t>NOTIFÍQUESE</w:t>
      </w:r>
      <w:r w:rsidRPr="008160AB">
        <w:rPr>
          <w:rFonts w:ascii="Palatino Linotype" w:hAnsi="Palatino Linotype" w:cs="Arial"/>
          <w:sz w:val="24"/>
        </w:rPr>
        <w:t xml:space="preserve"> a través del Sistema de Acceso a la Información Mexiquense (SAIMEX), a la parte </w:t>
      </w:r>
      <w:r w:rsidRPr="008160AB">
        <w:rPr>
          <w:rFonts w:ascii="Palatino Linotype" w:hAnsi="Palatino Linotype" w:cs="Arial"/>
          <w:b/>
          <w:sz w:val="24"/>
        </w:rPr>
        <w:t>Recurrente</w:t>
      </w:r>
      <w:r w:rsidRPr="008160AB">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w:t>
      </w:r>
      <w:r w:rsidRPr="008160AB">
        <w:rPr>
          <w:rFonts w:ascii="Palatino Linotype" w:hAnsi="Palatino Linotype" w:cs="Arial"/>
          <w:sz w:val="24"/>
        </w:rPr>
        <w:lastRenderedPageBreak/>
        <w:t>Ley de Transparencia y Acceso a la Información Pública del Estado de México y Municipios.</w:t>
      </w:r>
    </w:p>
    <w:p w:rsidR="00AD7BB7" w:rsidRPr="008160AB" w:rsidRDefault="00AD7BB7" w:rsidP="00AD7BB7">
      <w:pPr>
        <w:autoSpaceDE w:val="0"/>
        <w:autoSpaceDN w:val="0"/>
        <w:adjustRightInd w:val="0"/>
        <w:spacing w:after="0" w:line="360" w:lineRule="auto"/>
        <w:jc w:val="both"/>
        <w:rPr>
          <w:rFonts w:ascii="Palatino Linotype" w:hAnsi="Palatino Linotype" w:cs="Arial"/>
          <w:sz w:val="24"/>
        </w:rPr>
      </w:pPr>
    </w:p>
    <w:p w:rsidR="00CA4CE9" w:rsidRPr="008160AB" w:rsidRDefault="00CA4CE9" w:rsidP="00AD7BB7">
      <w:pPr>
        <w:autoSpaceDE w:val="0"/>
        <w:autoSpaceDN w:val="0"/>
        <w:adjustRightInd w:val="0"/>
        <w:spacing w:after="0" w:line="360" w:lineRule="auto"/>
        <w:jc w:val="both"/>
        <w:rPr>
          <w:rFonts w:ascii="Palatino Linotype" w:hAnsi="Palatino Linotype" w:cs="Arial"/>
        </w:rPr>
      </w:pPr>
      <w:r w:rsidRPr="008160AB">
        <w:rPr>
          <w:rFonts w:ascii="Palatino Linotype" w:hAnsi="Palatino Linotype" w:cs="Arial"/>
          <w:sz w:val="24"/>
        </w:rPr>
        <w:t>ASÍ LO ACORDÓ, POR UNANIMIDAD DE VOTOS, EL PLENO DEL</w:t>
      </w:r>
      <w:r w:rsidRPr="008160AB">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8160AB">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9506BE" w:rsidRPr="008160AB">
        <w:rPr>
          <w:rFonts w:ascii="Palatino Linotype" w:hAnsi="Palatino Linotype" w:cs="Arial"/>
          <w:sz w:val="24"/>
        </w:rPr>
        <w:t>TR</w:t>
      </w:r>
      <w:r w:rsidRPr="008160AB">
        <w:rPr>
          <w:rFonts w:ascii="Palatino Linotype" w:hAnsi="Palatino Linotype" w:cs="Arial"/>
          <w:sz w:val="24"/>
        </w:rPr>
        <w:t xml:space="preserve">IGÉSIMA </w:t>
      </w:r>
      <w:r w:rsidR="009506BE" w:rsidRPr="008160AB">
        <w:rPr>
          <w:rFonts w:ascii="Palatino Linotype" w:hAnsi="Palatino Linotype" w:cs="Arial"/>
          <w:sz w:val="24"/>
        </w:rPr>
        <w:t>CUART</w:t>
      </w:r>
      <w:r w:rsidRPr="008160AB">
        <w:rPr>
          <w:rFonts w:ascii="Palatino Linotype" w:hAnsi="Palatino Linotype" w:cs="Arial"/>
          <w:sz w:val="24"/>
        </w:rPr>
        <w:t xml:space="preserve">A SESIÓN ORDINARIA CELEBRADA EL </w:t>
      </w:r>
      <w:r w:rsidR="00DC2DBB" w:rsidRPr="008160AB">
        <w:rPr>
          <w:rFonts w:ascii="Palatino Linotype" w:hAnsi="Palatino Linotype" w:cs="Arial"/>
          <w:sz w:val="24"/>
        </w:rPr>
        <w:t>VEI</w:t>
      </w:r>
      <w:r w:rsidR="009506BE" w:rsidRPr="008160AB">
        <w:rPr>
          <w:rFonts w:ascii="Palatino Linotype" w:hAnsi="Palatino Linotype" w:cs="Arial"/>
          <w:sz w:val="24"/>
        </w:rPr>
        <w:t>N</w:t>
      </w:r>
      <w:r w:rsidR="00DC2DBB" w:rsidRPr="008160AB">
        <w:rPr>
          <w:rFonts w:ascii="Palatino Linotype" w:hAnsi="Palatino Linotype" w:cs="Arial"/>
          <w:sz w:val="24"/>
        </w:rPr>
        <w:t>T</w:t>
      </w:r>
      <w:r w:rsidR="009506BE" w:rsidRPr="008160AB">
        <w:rPr>
          <w:rFonts w:ascii="Palatino Linotype" w:hAnsi="Palatino Linotype" w:cs="Arial"/>
          <w:sz w:val="24"/>
        </w:rPr>
        <w:t>ICINCO DE SEPTIEMBRE</w:t>
      </w:r>
      <w:r w:rsidRPr="008160AB">
        <w:rPr>
          <w:rFonts w:ascii="Palatino Linotype" w:hAnsi="Palatino Linotype" w:cs="Arial"/>
          <w:sz w:val="24"/>
        </w:rPr>
        <w:t xml:space="preserve"> DE DOS MIL VEINTICUATRO, ANTE EL SECRETARIO TÉCNICO DEL PLENO, ALEXIS TAPIA RAMÍREZ. ----------------------------------------------------------------------------------------</w:t>
      </w: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rPr>
      </w:pPr>
      <w:r w:rsidRPr="008160AB">
        <w:rPr>
          <w:rFonts w:ascii="Palatino Linotype" w:hAnsi="Palatino Linotype" w:cs="Arial"/>
        </w:rPr>
        <w:t>-----------------------------------------------------------------------------------------------------------------</w:t>
      </w: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rPr>
      </w:pPr>
      <w:r w:rsidRPr="008160AB">
        <w:rPr>
          <w:rFonts w:ascii="Palatino Linotype" w:hAnsi="Palatino Linotype" w:cs="Arial"/>
        </w:rPr>
        <w:t>-----------------------------------------------------------------------------------------------------------------</w:t>
      </w:r>
    </w:p>
    <w:p w:rsidR="00CA4CE9" w:rsidRPr="008160AB" w:rsidRDefault="00CA4CE9" w:rsidP="00AD7BB7">
      <w:pPr>
        <w:pStyle w:val="Prrafodelista"/>
        <w:autoSpaceDE w:val="0"/>
        <w:autoSpaceDN w:val="0"/>
        <w:adjustRightInd w:val="0"/>
        <w:spacing w:line="360" w:lineRule="auto"/>
        <w:ind w:left="0"/>
        <w:jc w:val="both"/>
        <w:rPr>
          <w:rFonts w:ascii="Palatino Linotype" w:hAnsi="Palatino Linotype" w:cs="Arial"/>
        </w:rPr>
      </w:pPr>
      <w:r w:rsidRPr="008160AB">
        <w:rPr>
          <w:rFonts w:ascii="Palatino Linotype" w:hAnsi="Palatino Linotype" w:cs="Arial"/>
        </w:rPr>
        <w:t>-----------------------------------------------------------------------------------------------------------------</w:t>
      </w:r>
      <w:r w:rsidR="00AD7BB7" w:rsidRPr="008160AB">
        <w:rPr>
          <w:rFonts w:eastAsia="Palatino Linotype" w:cs="Palatino Linotype"/>
          <w:color w:val="000000"/>
        </w:rPr>
        <w:t>----------------------------------------------------------------------------------------------------------------------------------------------------------------------------------------------------------------------------------------------------------------------------------------------------------------------------------------------------------------------------------------------------------------------------------------------------------------------------------------------------------------------------------------------------------------------------------------------------------------------------------------------------------------------------------------------------------------------------------------------------------------------------------------------------------------------------------------------------------------------------------------------------------------------------------------</w:t>
      </w:r>
    </w:p>
    <w:p w:rsidR="00CA4CE9" w:rsidRPr="00AB0A3C" w:rsidRDefault="00CA4CE9" w:rsidP="00AD7BB7">
      <w:pPr>
        <w:spacing w:after="0" w:line="360" w:lineRule="auto"/>
        <w:jc w:val="both"/>
        <w:rPr>
          <w:sz w:val="20"/>
        </w:rPr>
      </w:pPr>
      <w:r w:rsidRPr="008160AB">
        <w:rPr>
          <w:rFonts w:ascii="Palatino Linotype" w:hAnsi="Palatino Linotype"/>
          <w:bCs/>
          <w:sz w:val="16"/>
          <w:szCs w:val="18"/>
        </w:rPr>
        <w:t>CCR/LMST</w:t>
      </w:r>
      <w:bookmarkStart w:id="1" w:name="_GoBack"/>
      <w:bookmarkEnd w:id="1"/>
    </w:p>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CA4CE9" w:rsidRDefault="00CA4CE9" w:rsidP="00CA4CE9"/>
    <w:p w:rsidR="00D52DF4" w:rsidRDefault="00D52DF4"/>
    <w:sectPr w:rsidR="00D52DF4" w:rsidSect="00CA4CE9">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D3" w:rsidRDefault="006133D3" w:rsidP="00CA4CE9">
      <w:pPr>
        <w:spacing w:after="0" w:line="240" w:lineRule="auto"/>
      </w:pPr>
      <w:r>
        <w:separator/>
      </w:r>
    </w:p>
  </w:endnote>
  <w:endnote w:type="continuationSeparator" w:id="0">
    <w:p w:rsidR="006133D3" w:rsidRDefault="006133D3" w:rsidP="00CA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D3" w:rsidRPr="000B69FA" w:rsidRDefault="006133D3" w:rsidP="00CA4CE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160AB">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160AB">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D3" w:rsidRPr="000B69FA" w:rsidRDefault="006133D3" w:rsidP="00CA4CE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160A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160AB">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D3" w:rsidRDefault="006133D3" w:rsidP="00CA4CE9">
      <w:pPr>
        <w:spacing w:after="0" w:line="240" w:lineRule="auto"/>
      </w:pPr>
      <w:r>
        <w:separator/>
      </w:r>
    </w:p>
  </w:footnote>
  <w:footnote w:type="continuationSeparator" w:id="0">
    <w:p w:rsidR="006133D3" w:rsidRDefault="006133D3" w:rsidP="00CA4CE9">
      <w:pPr>
        <w:spacing w:after="0" w:line="240" w:lineRule="auto"/>
      </w:pPr>
      <w:r>
        <w:continuationSeparator/>
      </w:r>
    </w:p>
  </w:footnote>
  <w:footnote w:id="1">
    <w:p w:rsidR="006133D3" w:rsidRPr="005552A8" w:rsidRDefault="006133D3" w:rsidP="00CA4CE9">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133D3" w:rsidRPr="005552A8" w:rsidRDefault="006133D3" w:rsidP="00CA4CE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6133D3" w:rsidRDefault="006133D3">
      <w:pPr>
        <w:pStyle w:val="Textonotapie"/>
      </w:pPr>
      <w:r>
        <w:rPr>
          <w:rStyle w:val="Refdenotaalpie"/>
        </w:rPr>
        <w:footnoteRef/>
      </w:r>
      <w:r>
        <w:t xml:space="preserve"> </w:t>
      </w:r>
      <w:hyperlink r:id="rId3" w:history="1">
        <w:r w:rsidRPr="00024F10">
          <w:rPr>
            <w:rStyle w:val="Hipervnculo"/>
          </w:rPr>
          <w:t>https://ecatepec.gob.mx/documents/ley_reglamento/DfOiSxS7xaos0mQS.pdf</w:t>
        </w:r>
      </w:hyperlink>
    </w:p>
  </w:footnote>
  <w:footnote w:id="3">
    <w:p w:rsidR="006133D3" w:rsidRDefault="006133D3">
      <w:pPr>
        <w:pStyle w:val="Textonotapie"/>
      </w:pPr>
      <w:r>
        <w:rPr>
          <w:rStyle w:val="Refdenotaalpie"/>
        </w:rPr>
        <w:footnoteRef/>
      </w:r>
      <w:r>
        <w:t xml:space="preserve"> </w:t>
      </w:r>
      <w:hyperlink r:id="rId4" w:history="1">
        <w:r w:rsidRPr="00024F10">
          <w:rPr>
            <w:rStyle w:val="Hipervnculo"/>
          </w:rPr>
          <w:t>https://ecatepec.gob.mx/documents/ley_reglamento/xEs8mp8VDzqOjSVE.pdf</w:t>
        </w:r>
      </w:hyperlink>
    </w:p>
    <w:p w:rsidR="006133D3" w:rsidRDefault="006133D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D3" w:rsidRDefault="006133D3">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67540D2" wp14:editId="6B44A9BA">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133D3" w:rsidTr="00CA4CE9">
      <w:trPr>
        <w:trHeight w:val="227"/>
      </w:trPr>
      <w:tc>
        <w:tcPr>
          <w:tcW w:w="5529" w:type="dxa"/>
          <w:hideMark/>
        </w:tcPr>
        <w:p w:rsidR="006133D3" w:rsidRDefault="006133D3" w:rsidP="00CA4CE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6133D3" w:rsidRPr="00B4142F" w:rsidRDefault="00AD7BB7" w:rsidP="00CA4CE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133D3">
            <w:rPr>
              <w:rFonts w:ascii="Palatino Linotype" w:hAnsi="Palatino Linotype" w:cs="Arial"/>
              <w:bCs/>
              <w:sz w:val="24"/>
              <w:lang w:eastAsia="es-MX"/>
            </w:rPr>
            <w:t>4635/INFOEM/IP/RR/2024 y acumulados</w:t>
          </w:r>
        </w:p>
      </w:tc>
    </w:tr>
    <w:tr w:rsidR="006133D3" w:rsidTr="00CA4CE9">
      <w:trPr>
        <w:trHeight w:val="242"/>
      </w:trPr>
      <w:tc>
        <w:tcPr>
          <w:tcW w:w="5529" w:type="dxa"/>
          <w:hideMark/>
        </w:tcPr>
        <w:p w:rsidR="006133D3" w:rsidRDefault="006133D3" w:rsidP="00CA4CE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6133D3" w:rsidRPr="00F06FED" w:rsidRDefault="006133D3" w:rsidP="00CA4CE9">
          <w:pPr>
            <w:spacing w:after="120" w:line="256" w:lineRule="auto"/>
            <w:ind w:left="639" w:right="214"/>
            <w:jc w:val="both"/>
            <w:rPr>
              <w:rFonts w:ascii="Palatino Linotype" w:hAnsi="Palatino Linotype" w:cs="Arial"/>
            </w:rPr>
          </w:pPr>
          <w:r w:rsidRPr="00CA4CE9">
            <w:rPr>
              <w:rFonts w:ascii="Palatino Linotype" w:hAnsi="Palatino Linotype" w:cs="Arial"/>
              <w:szCs w:val="20"/>
            </w:rPr>
            <w:t>Ayuntamiento de Ecatepec de Morelos</w:t>
          </w:r>
        </w:p>
      </w:tc>
    </w:tr>
    <w:tr w:rsidR="006133D3" w:rsidTr="00CA4CE9">
      <w:trPr>
        <w:trHeight w:val="342"/>
      </w:trPr>
      <w:tc>
        <w:tcPr>
          <w:tcW w:w="5529" w:type="dxa"/>
          <w:hideMark/>
        </w:tcPr>
        <w:p w:rsidR="006133D3" w:rsidRDefault="006133D3" w:rsidP="00CA4CE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6133D3" w:rsidRDefault="006133D3" w:rsidP="00CA4CE9">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6133D3" w:rsidRDefault="006133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133D3" w:rsidTr="00CA4CE9">
      <w:trPr>
        <w:trHeight w:val="227"/>
      </w:trPr>
      <w:tc>
        <w:tcPr>
          <w:tcW w:w="5529" w:type="dxa"/>
          <w:hideMark/>
        </w:tcPr>
        <w:p w:rsidR="006133D3" w:rsidRDefault="006133D3" w:rsidP="00CA4CE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6133D3" w:rsidRPr="00B4142F" w:rsidRDefault="00AD7BB7" w:rsidP="00CA4CE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133D3">
            <w:rPr>
              <w:rFonts w:ascii="Palatino Linotype" w:hAnsi="Palatino Linotype" w:cs="Arial"/>
              <w:bCs/>
              <w:sz w:val="24"/>
              <w:lang w:eastAsia="es-MX"/>
            </w:rPr>
            <w:t>4635/INFOEM/IP/RR/2024 y acumulados</w:t>
          </w:r>
        </w:p>
      </w:tc>
    </w:tr>
    <w:tr w:rsidR="006133D3" w:rsidTr="00CA4CE9">
      <w:trPr>
        <w:trHeight w:val="196"/>
      </w:trPr>
      <w:tc>
        <w:tcPr>
          <w:tcW w:w="5529" w:type="dxa"/>
          <w:hideMark/>
        </w:tcPr>
        <w:p w:rsidR="006133D3" w:rsidRDefault="006133D3" w:rsidP="00CA4CE9">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6133D3" w:rsidRPr="00F06FED" w:rsidRDefault="000D0FAE" w:rsidP="00CA4CE9">
          <w:pPr>
            <w:spacing w:after="120" w:line="256" w:lineRule="auto"/>
            <w:ind w:left="639" w:right="214"/>
            <w:jc w:val="both"/>
            <w:rPr>
              <w:rFonts w:ascii="Palatino Linotype" w:hAnsi="Palatino Linotype" w:cs="Arial"/>
            </w:rPr>
          </w:pPr>
          <w:r>
            <w:rPr>
              <w:rFonts w:ascii="Palatino Linotype" w:hAnsi="Palatino Linotype" w:cs="Arial"/>
            </w:rPr>
            <w:t>XXXXXXXXXXXXXXX</w:t>
          </w:r>
        </w:p>
      </w:tc>
    </w:tr>
    <w:tr w:rsidR="006133D3" w:rsidTr="00CA4CE9">
      <w:trPr>
        <w:trHeight w:val="242"/>
      </w:trPr>
      <w:tc>
        <w:tcPr>
          <w:tcW w:w="5529" w:type="dxa"/>
          <w:hideMark/>
        </w:tcPr>
        <w:p w:rsidR="006133D3" w:rsidRDefault="006133D3" w:rsidP="00CA4CE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6133D3" w:rsidRDefault="006133D3" w:rsidP="00CA4CE9">
          <w:pPr>
            <w:spacing w:after="120" w:line="256" w:lineRule="auto"/>
            <w:ind w:left="639" w:right="214"/>
            <w:jc w:val="both"/>
            <w:rPr>
              <w:rFonts w:ascii="Palatino Linotype" w:hAnsi="Palatino Linotype" w:cs="Arial"/>
              <w:szCs w:val="20"/>
            </w:rPr>
          </w:pPr>
          <w:r w:rsidRPr="00CA4CE9">
            <w:rPr>
              <w:rFonts w:ascii="Palatino Linotype" w:hAnsi="Palatino Linotype" w:cs="Arial"/>
              <w:szCs w:val="20"/>
            </w:rPr>
            <w:t>Ayuntamiento de Ecatepec de Morelos</w:t>
          </w:r>
        </w:p>
      </w:tc>
    </w:tr>
    <w:tr w:rsidR="006133D3" w:rsidTr="00CA4CE9">
      <w:trPr>
        <w:trHeight w:val="342"/>
      </w:trPr>
      <w:tc>
        <w:tcPr>
          <w:tcW w:w="5529" w:type="dxa"/>
          <w:hideMark/>
        </w:tcPr>
        <w:p w:rsidR="006133D3" w:rsidRDefault="006133D3" w:rsidP="00CA4CE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6133D3" w:rsidRDefault="006133D3" w:rsidP="00CA4CE9">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6133D3" w:rsidRDefault="006133D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43044EC" wp14:editId="0AD0F16C">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45"/>
      </v:shape>
    </w:pict>
  </w:numPicBullet>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F28AA"/>
    <w:multiLevelType w:val="hybridMultilevel"/>
    <w:tmpl w:val="10BC700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11DD6"/>
    <w:multiLevelType w:val="hybridMultilevel"/>
    <w:tmpl w:val="12BAE6B8"/>
    <w:lvl w:ilvl="0" w:tplc="61686F5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A4A6572"/>
    <w:multiLevelType w:val="hybridMultilevel"/>
    <w:tmpl w:val="A12C9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95109A"/>
    <w:multiLevelType w:val="hybridMultilevel"/>
    <w:tmpl w:val="85EAF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5D461CCA"/>
    <w:multiLevelType w:val="hybridMultilevel"/>
    <w:tmpl w:val="50E25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CF6"/>
    <w:multiLevelType w:val="hybridMultilevel"/>
    <w:tmpl w:val="E43C51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077B3"/>
    <w:multiLevelType w:val="hybridMultilevel"/>
    <w:tmpl w:val="51580772"/>
    <w:lvl w:ilvl="0" w:tplc="1800338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0"/>
  </w:num>
  <w:num w:numId="4">
    <w:abstractNumId w:val="10"/>
  </w:num>
  <w:num w:numId="5">
    <w:abstractNumId w:val="4"/>
  </w:num>
  <w:num w:numId="6">
    <w:abstractNumId w:val="11"/>
  </w:num>
  <w:num w:numId="7">
    <w:abstractNumId w:val="8"/>
  </w:num>
  <w:num w:numId="8">
    <w:abstractNumId w:val="16"/>
  </w:num>
  <w:num w:numId="9">
    <w:abstractNumId w:val="1"/>
  </w:num>
  <w:num w:numId="10">
    <w:abstractNumId w:val="21"/>
  </w:num>
  <w:num w:numId="11">
    <w:abstractNumId w:val="17"/>
  </w:num>
  <w:num w:numId="12">
    <w:abstractNumId w:val="13"/>
  </w:num>
  <w:num w:numId="13">
    <w:abstractNumId w:val="25"/>
  </w:num>
  <w:num w:numId="14">
    <w:abstractNumId w:val="2"/>
  </w:num>
  <w:num w:numId="15">
    <w:abstractNumId w:val="14"/>
  </w:num>
  <w:num w:numId="16">
    <w:abstractNumId w:val="6"/>
  </w:num>
  <w:num w:numId="17">
    <w:abstractNumId w:val="7"/>
  </w:num>
  <w:num w:numId="18">
    <w:abstractNumId w:val="5"/>
  </w:num>
  <w:num w:numId="19">
    <w:abstractNumId w:val="24"/>
  </w:num>
  <w:num w:numId="20">
    <w:abstractNumId w:val="18"/>
  </w:num>
  <w:num w:numId="21">
    <w:abstractNumId w:val="12"/>
  </w:num>
  <w:num w:numId="22">
    <w:abstractNumId w:val="19"/>
  </w:num>
  <w:num w:numId="23">
    <w:abstractNumId w:val="15"/>
  </w:num>
  <w:num w:numId="24">
    <w:abstractNumId w:val="9"/>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E9"/>
    <w:rsid w:val="00031157"/>
    <w:rsid w:val="00052A43"/>
    <w:rsid w:val="000D0FAE"/>
    <w:rsid w:val="0011158E"/>
    <w:rsid w:val="00137840"/>
    <w:rsid w:val="00192F47"/>
    <w:rsid w:val="00200507"/>
    <w:rsid w:val="00246672"/>
    <w:rsid w:val="002E6936"/>
    <w:rsid w:val="002F291F"/>
    <w:rsid w:val="00327AB2"/>
    <w:rsid w:val="003C5F28"/>
    <w:rsid w:val="006133D3"/>
    <w:rsid w:val="006720A6"/>
    <w:rsid w:val="007069DA"/>
    <w:rsid w:val="007A74DA"/>
    <w:rsid w:val="007A7608"/>
    <w:rsid w:val="007D3218"/>
    <w:rsid w:val="008160AB"/>
    <w:rsid w:val="009506BE"/>
    <w:rsid w:val="009B316E"/>
    <w:rsid w:val="00AC19E8"/>
    <w:rsid w:val="00AD7BB7"/>
    <w:rsid w:val="00CA4CE9"/>
    <w:rsid w:val="00D34019"/>
    <w:rsid w:val="00D52DF4"/>
    <w:rsid w:val="00DB3B65"/>
    <w:rsid w:val="00DC2DBB"/>
    <w:rsid w:val="00F56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3715CD-B477-4A45-9478-595C4901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CE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A4CE9"/>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A4CE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A4CE9"/>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4CE9"/>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A4CE9"/>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A4CE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A4CE9"/>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CA4CE9"/>
    <w:rPr>
      <w:color w:val="0563C1" w:themeColor="hyperlink"/>
      <w:u w:val="single"/>
    </w:rPr>
  </w:style>
  <w:style w:type="paragraph" w:styleId="Sinespaciado">
    <w:name w:val="No Spacing"/>
    <w:aliases w:val="Francesa,INAI"/>
    <w:link w:val="SinespaciadoCar"/>
    <w:uiPriority w:val="1"/>
    <w:qFormat/>
    <w:rsid w:val="00CA4CE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A4CE9"/>
    <w:rPr>
      <w:rFonts w:ascii="Times New Roman" w:eastAsia="Times New Roman" w:hAnsi="Times New Roman" w:cs="Times New Roman"/>
      <w:sz w:val="24"/>
      <w:szCs w:val="24"/>
      <w:lang w:eastAsia="es-ES"/>
    </w:rPr>
  </w:style>
  <w:style w:type="paragraph" w:customStyle="1" w:styleId="infoemcitas">
    <w:name w:val="infoem citas"/>
    <w:basedOn w:val="Normal"/>
    <w:qFormat/>
    <w:rsid w:val="00CA4CE9"/>
    <w:pPr>
      <w:spacing w:before="240" w:line="360" w:lineRule="auto"/>
      <w:ind w:left="851" w:right="851"/>
      <w:jc w:val="both"/>
    </w:pPr>
    <w:rPr>
      <w:rFonts w:ascii="Palatino Linotype" w:hAnsi="Palatino Linotype"/>
      <w:i/>
    </w:rPr>
  </w:style>
  <w:style w:type="paragraph" w:customStyle="1" w:styleId="INFOEM">
    <w:name w:val="INFOEM"/>
    <w:basedOn w:val="Normal"/>
    <w:qFormat/>
    <w:rsid w:val="00CA4CE9"/>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CA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A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311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157"/>
    <w:rPr>
      <w:sz w:val="20"/>
      <w:szCs w:val="20"/>
    </w:rPr>
  </w:style>
  <w:style w:type="character" w:styleId="Refdenotaalfinal">
    <w:name w:val="endnote reference"/>
    <w:basedOn w:val="Fuentedeprrafopredeter"/>
    <w:uiPriority w:val="99"/>
    <w:semiHidden/>
    <w:unhideWhenUsed/>
    <w:rsid w:val="00031157"/>
    <w:rPr>
      <w:vertAlign w:val="superscript"/>
    </w:rPr>
  </w:style>
  <w:style w:type="paragraph" w:styleId="Textonotapie">
    <w:name w:val="footnote text"/>
    <w:basedOn w:val="Normal"/>
    <w:link w:val="TextonotapieCar"/>
    <w:uiPriority w:val="99"/>
    <w:semiHidden/>
    <w:unhideWhenUsed/>
    <w:rsid w:val="000311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11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atepec.gob.mx/documents/ley_reglamento/DfOiSxS7xaos0mQS.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ecatepec.gob.mx/documents/ley_reglamento/xEs8mp8VDzqOjSV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27FF-588A-4ABF-A0AB-1FC5500B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44</Pages>
  <Words>8140</Words>
  <Characters>44771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13</cp:revision>
  <dcterms:created xsi:type="dcterms:W3CDTF">2024-09-12T00:03:00Z</dcterms:created>
  <dcterms:modified xsi:type="dcterms:W3CDTF">2024-11-08T18:26:00Z</dcterms:modified>
</cp:coreProperties>
</file>