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A5A0E" w14:textId="6FB56A1F" w:rsidR="00611EC6" w:rsidRPr="002D0F05" w:rsidRDefault="00947C3B" w:rsidP="00AF4049">
      <w:pPr>
        <w:tabs>
          <w:tab w:val="left" w:pos="3465"/>
        </w:tabs>
        <w:spacing w:line="360" w:lineRule="auto"/>
        <w:jc w:val="both"/>
        <w:rPr>
          <w:rFonts w:ascii="Palatino Linotype" w:hAnsi="Palatino Linotype"/>
          <w:color w:val="000000" w:themeColor="text1"/>
          <w:lang w:val="es-MX"/>
        </w:rPr>
      </w:pPr>
      <w:r w:rsidRPr="002D0F05">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9A558B" w:rsidRPr="002D0F05">
        <w:rPr>
          <w:rFonts w:ascii="Palatino Linotype" w:hAnsi="Palatino Linotype"/>
          <w:color w:val="000000" w:themeColor="text1"/>
        </w:rPr>
        <w:t>treinta y uno</w:t>
      </w:r>
      <w:r w:rsidR="00611EC6" w:rsidRPr="002D0F05">
        <w:rPr>
          <w:rFonts w:ascii="Palatino Linotype" w:hAnsi="Palatino Linotype"/>
          <w:color w:val="000000" w:themeColor="text1"/>
        </w:rPr>
        <w:t xml:space="preserve"> </w:t>
      </w:r>
      <w:r w:rsidR="0032515D" w:rsidRPr="002D0F05">
        <w:rPr>
          <w:rFonts w:ascii="Palatino Linotype" w:hAnsi="Palatino Linotype"/>
          <w:color w:val="000000" w:themeColor="text1"/>
        </w:rPr>
        <w:t xml:space="preserve">(31) </w:t>
      </w:r>
      <w:r w:rsidR="00611EC6" w:rsidRPr="002D0F05">
        <w:rPr>
          <w:rFonts w:ascii="Palatino Linotype" w:hAnsi="Palatino Linotype"/>
          <w:color w:val="000000" w:themeColor="text1"/>
        </w:rPr>
        <w:t>de enero de dos mil veinticuatro.</w:t>
      </w:r>
    </w:p>
    <w:p w14:paraId="70BA5E97" w14:textId="77777777" w:rsidR="00947C3B" w:rsidRPr="002D0F05" w:rsidRDefault="00947C3B" w:rsidP="00AF4049">
      <w:pPr>
        <w:tabs>
          <w:tab w:val="left" w:pos="3465"/>
        </w:tabs>
        <w:spacing w:line="360" w:lineRule="auto"/>
        <w:jc w:val="both"/>
        <w:rPr>
          <w:rFonts w:ascii="Palatino Linotype" w:hAnsi="Palatino Linotype"/>
        </w:rPr>
      </w:pPr>
    </w:p>
    <w:p w14:paraId="38CBC7E2" w14:textId="020FF842" w:rsidR="00947C3B" w:rsidRPr="002D0F05" w:rsidRDefault="00947C3B" w:rsidP="00AF4049">
      <w:pPr>
        <w:spacing w:line="360" w:lineRule="auto"/>
        <w:jc w:val="both"/>
        <w:rPr>
          <w:rFonts w:ascii="Palatino Linotype" w:hAnsi="Palatino Linotype"/>
        </w:rPr>
      </w:pPr>
      <w:r w:rsidRPr="002D0F05">
        <w:rPr>
          <w:rFonts w:ascii="Palatino Linotype" w:hAnsi="Palatino Linotype"/>
          <w:b/>
        </w:rPr>
        <w:t>VISTO</w:t>
      </w:r>
      <w:r w:rsidRPr="002D0F05">
        <w:rPr>
          <w:rFonts w:ascii="Palatino Linotype" w:hAnsi="Palatino Linotype"/>
        </w:rPr>
        <w:t xml:space="preserve"> el expediente electrónico formado con motivo del recurso de revisión </w:t>
      </w:r>
      <w:r w:rsidR="009A558B" w:rsidRPr="002D0F05">
        <w:rPr>
          <w:rFonts w:ascii="Palatino Linotype" w:hAnsi="Palatino Linotype"/>
          <w:b/>
        </w:rPr>
        <w:t>06943/INFOEM/IP/RR/202</w:t>
      </w:r>
      <w:r w:rsidR="00B318C2" w:rsidRPr="002D0F05">
        <w:rPr>
          <w:rFonts w:ascii="Palatino Linotype" w:hAnsi="Palatino Linotype"/>
          <w:b/>
        </w:rPr>
        <w:t>2</w:t>
      </w:r>
      <w:r w:rsidRPr="002D0F05">
        <w:rPr>
          <w:rFonts w:ascii="Palatino Linotype" w:hAnsi="Palatino Linotype"/>
        </w:rPr>
        <w:t>,</w:t>
      </w:r>
      <w:r w:rsidRPr="002D0F05">
        <w:rPr>
          <w:rFonts w:ascii="Palatino Linotype" w:hAnsi="Palatino Linotype" w:cs="Arial"/>
          <w:b/>
          <w:bCs/>
        </w:rPr>
        <w:t xml:space="preserve"> </w:t>
      </w:r>
      <w:r w:rsidRPr="002D0F05">
        <w:rPr>
          <w:rFonts w:ascii="Palatino Linotype" w:hAnsi="Palatino Linotype"/>
        </w:rPr>
        <w:t xml:space="preserve">promovido por </w:t>
      </w:r>
      <w:r w:rsidR="009A558B" w:rsidRPr="002D0F05">
        <w:rPr>
          <w:rFonts w:ascii="Palatino Linotype" w:hAnsi="Palatino Linotype"/>
          <w:b/>
        </w:rPr>
        <w:t>uno persona que no proporciono datos para ser reconocido</w:t>
      </w:r>
      <w:r w:rsidRPr="002D0F05">
        <w:rPr>
          <w:rFonts w:ascii="Palatino Linotype" w:hAnsi="Palatino Linotype"/>
          <w:b/>
        </w:rPr>
        <w:t>,</w:t>
      </w:r>
      <w:r w:rsidRPr="002D0F05">
        <w:rPr>
          <w:rFonts w:ascii="Palatino Linotype" w:hAnsi="Palatino Linotype"/>
        </w:rPr>
        <w:t xml:space="preserve"> a quien en lo sucesivo se le identificará como </w:t>
      </w:r>
      <w:r w:rsidRPr="002D0F05">
        <w:rPr>
          <w:rFonts w:ascii="Palatino Linotype" w:hAnsi="Palatino Linotype"/>
          <w:b/>
        </w:rPr>
        <w:t>EL RECURRENTE</w:t>
      </w:r>
      <w:r w:rsidRPr="002D0F05">
        <w:rPr>
          <w:rFonts w:ascii="Palatino Linotype" w:hAnsi="Palatino Linotype" w:cs="Arial"/>
        </w:rPr>
        <w:t xml:space="preserve">, en contra de la respuesta del </w:t>
      </w:r>
      <w:r w:rsidR="009A558B" w:rsidRPr="002D0F05">
        <w:rPr>
          <w:rFonts w:ascii="Palatino Linotype" w:hAnsi="Palatino Linotype" w:cs="Arial"/>
          <w:b/>
          <w:bCs/>
        </w:rPr>
        <w:t>Ayuntamiento de Chiautla</w:t>
      </w:r>
      <w:r w:rsidRPr="002D0F05">
        <w:rPr>
          <w:rFonts w:ascii="Palatino Linotype" w:hAnsi="Palatino Linotype" w:cs="Arial"/>
          <w:b/>
        </w:rPr>
        <w:t>,</w:t>
      </w:r>
      <w:r w:rsidRPr="002D0F05">
        <w:rPr>
          <w:rFonts w:ascii="Palatino Linotype" w:hAnsi="Palatino Linotype"/>
          <w:b/>
        </w:rPr>
        <w:t xml:space="preserve"> </w:t>
      </w:r>
      <w:r w:rsidRPr="002D0F05">
        <w:rPr>
          <w:rFonts w:ascii="Palatino Linotype" w:hAnsi="Palatino Linotype"/>
        </w:rPr>
        <w:t>en lo sucesivo el</w:t>
      </w:r>
      <w:r w:rsidRPr="002D0F05">
        <w:rPr>
          <w:rFonts w:ascii="Palatino Linotype" w:hAnsi="Palatino Linotype"/>
          <w:b/>
        </w:rPr>
        <w:t xml:space="preserve"> SUJETO OBLIGADO</w:t>
      </w:r>
      <w:r w:rsidRPr="002D0F05">
        <w:rPr>
          <w:rFonts w:ascii="Palatino Linotype" w:hAnsi="Palatino Linotype"/>
        </w:rPr>
        <w:t>, se procede a dictar la presente resolución, con base en los siguientes:</w:t>
      </w:r>
    </w:p>
    <w:p w14:paraId="7CBFFAD8" w14:textId="77777777" w:rsidR="00947C3B" w:rsidRPr="002D0F05" w:rsidRDefault="00947C3B" w:rsidP="00AF4049">
      <w:pPr>
        <w:spacing w:line="360" w:lineRule="auto"/>
        <w:jc w:val="both"/>
        <w:rPr>
          <w:rFonts w:ascii="Palatino Linotype" w:hAnsi="Palatino Linotype"/>
        </w:rPr>
      </w:pPr>
    </w:p>
    <w:p w14:paraId="6C073730" w14:textId="77777777" w:rsidR="00947C3B" w:rsidRPr="002D0F05" w:rsidRDefault="00947C3B" w:rsidP="00AF4049">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2D0F05">
        <w:rPr>
          <w:rFonts w:ascii="Palatino Linotype" w:hAnsi="Palatino Linotype"/>
          <w:b/>
          <w:color w:val="000000" w:themeColor="text1"/>
          <w:sz w:val="24"/>
          <w:szCs w:val="24"/>
        </w:rPr>
        <w:t>ANTECEDENTES</w:t>
      </w:r>
      <w:bookmarkEnd w:id="0"/>
      <w:bookmarkEnd w:id="1"/>
      <w:bookmarkEnd w:id="2"/>
    </w:p>
    <w:p w14:paraId="6BDD1D0D" w14:textId="77777777" w:rsidR="00947C3B" w:rsidRPr="002D0F05" w:rsidRDefault="00947C3B" w:rsidP="00AF4049">
      <w:pPr>
        <w:pStyle w:val="Prrafodelista"/>
        <w:spacing w:line="360" w:lineRule="auto"/>
        <w:ind w:left="0"/>
        <w:jc w:val="both"/>
        <w:rPr>
          <w:rFonts w:ascii="Palatino Linotype" w:eastAsia="Calibri" w:hAnsi="Palatino Linotype" w:cs="Arial"/>
          <w:lang w:val="es-ES"/>
        </w:rPr>
      </w:pPr>
    </w:p>
    <w:p w14:paraId="1CB07C3A" w14:textId="051C4511" w:rsidR="00947C3B" w:rsidRPr="002D0F05" w:rsidRDefault="00947C3B" w:rsidP="00AF4049">
      <w:pPr>
        <w:pStyle w:val="Prrafodelista"/>
        <w:numPr>
          <w:ilvl w:val="0"/>
          <w:numId w:val="1"/>
        </w:numPr>
        <w:spacing w:line="360" w:lineRule="auto"/>
        <w:ind w:left="0" w:firstLine="0"/>
        <w:jc w:val="both"/>
        <w:rPr>
          <w:rFonts w:ascii="Palatino Linotype" w:eastAsia="Calibri" w:hAnsi="Palatino Linotype" w:cs="Arial"/>
          <w:lang w:val="es-ES"/>
        </w:rPr>
      </w:pPr>
      <w:r w:rsidRPr="002D0F05">
        <w:rPr>
          <w:rFonts w:ascii="Palatino Linotype" w:eastAsia="Calibri" w:hAnsi="Palatino Linotype" w:cs="Arial"/>
          <w:lang w:val="es-ES"/>
        </w:rPr>
        <w:t xml:space="preserve">El día </w:t>
      </w:r>
      <w:r w:rsidR="009A558B" w:rsidRPr="002D0F05">
        <w:rPr>
          <w:rFonts w:ascii="Palatino Linotype" w:eastAsia="Calibri" w:hAnsi="Palatino Linotype" w:cs="Arial"/>
          <w:lang w:val="es-ES"/>
        </w:rPr>
        <w:t>diecisiete de marzo</w:t>
      </w:r>
      <w:r w:rsidRPr="002D0F05">
        <w:rPr>
          <w:rFonts w:ascii="Palatino Linotype" w:eastAsia="Calibri" w:hAnsi="Palatino Linotype" w:cs="Arial"/>
          <w:lang w:val="es-ES"/>
        </w:rPr>
        <w:t xml:space="preserve"> </w:t>
      </w:r>
      <w:r w:rsidR="00091C25" w:rsidRPr="002D0F05">
        <w:rPr>
          <w:rFonts w:ascii="Palatino Linotype" w:eastAsia="Calibri" w:hAnsi="Palatino Linotype" w:cs="Arial"/>
          <w:lang w:val="es-ES"/>
        </w:rPr>
        <w:t xml:space="preserve">de dos mil </w:t>
      </w:r>
      <w:r w:rsidR="00947F9A" w:rsidRPr="002D0F05">
        <w:rPr>
          <w:rFonts w:ascii="Palatino Linotype" w:eastAsia="Calibri" w:hAnsi="Palatino Linotype" w:cs="Arial"/>
          <w:lang w:val="es-ES"/>
        </w:rPr>
        <w:t>veintidós</w:t>
      </w:r>
      <w:r w:rsidRPr="002D0F05">
        <w:rPr>
          <w:rFonts w:ascii="Palatino Linotype" w:hAnsi="Palatino Linotype"/>
          <w:b/>
        </w:rPr>
        <w:t xml:space="preserve">, </w:t>
      </w:r>
      <w:r w:rsidRPr="002D0F05">
        <w:rPr>
          <w:rFonts w:ascii="Palatino Linotype" w:eastAsia="Calibri" w:hAnsi="Palatino Linotype" w:cs="Arial"/>
          <w:lang w:val="es-ES"/>
        </w:rPr>
        <w:t xml:space="preserve">se presentó ante el </w:t>
      </w:r>
      <w:r w:rsidRPr="002D0F05">
        <w:rPr>
          <w:rFonts w:ascii="Palatino Linotype" w:eastAsia="Calibri" w:hAnsi="Palatino Linotype" w:cs="Arial"/>
          <w:b/>
          <w:lang w:val="es-ES"/>
        </w:rPr>
        <w:t>SUJETO OBLIGADO</w:t>
      </w:r>
      <w:r w:rsidRPr="002D0F05">
        <w:rPr>
          <w:rFonts w:ascii="Palatino Linotype" w:eastAsia="Calibri" w:hAnsi="Palatino Linotype" w:cs="Arial"/>
        </w:rPr>
        <w:t xml:space="preserve"> vía </w:t>
      </w:r>
      <w:r w:rsidR="00D177AD" w:rsidRPr="002D0F05">
        <w:rPr>
          <w:rFonts w:ascii="Palatino Linotype" w:eastAsia="Calibri" w:hAnsi="Palatino Linotype" w:cs="Arial"/>
        </w:rPr>
        <w:t>Sistema de Acceso a la Información Mexiquense (</w:t>
      </w:r>
      <w:r w:rsidRPr="002D0F05">
        <w:rPr>
          <w:rFonts w:ascii="Palatino Linotype" w:eastAsia="Calibri" w:hAnsi="Palatino Linotype" w:cs="Arial"/>
          <w:lang w:val="es-ES"/>
        </w:rPr>
        <w:t>SAIMEX</w:t>
      </w:r>
      <w:r w:rsidR="00D177AD" w:rsidRPr="002D0F05">
        <w:rPr>
          <w:rFonts w:ascii="Palatino Linotype" w:eastAsia="Calibri" w:hAnsi="Palatino Linotype" w:cs="Arial"/>
          <w:lang w:val="es-ES"/>
        </w:rPr>
        <w:t>)</w:t>
      </w:r>
      <w:r w:rsidRPr="002D0F05">
        <w:rPr>
          <w:rFonts w:ascii="Palatino Linotype" w:eastAsia="Calibri" w:hAnsi="Palatino Linotype" w:cs="Arial"/>
          <w:lang w:val="es-ES"/>
        </w:rPr>
        <w:t>, la solicitud de información pública registrada con el número</w:t>
      </w:r>
      <w:r w:rsidRPr="002D0F05">
        <w:rPr>
          <w:rFonts w:ascii="Palatino Linotype" w:hAnsi="Palatino Linotype"/>
          <w:b/>
          <w:bCs/>
          <w:color w:val="000000" w:themeColor="text1"/>
        </w:rPr>
        <w:t xml:space="preserve"> </w:t>
      </w:r>
      <w:r w:rsidR="009A558B" w:rsidRPr="002D0F05">
        <w:rPr>
          <w:rFonts w:ascii="Palatino Linotype" w:hAnsi="Palatino Linotype"/>
          <w:b/>
          <w:bCs/>
          <w:color w:val="000000" w:themeColor="text1"/>
        </w:rPr>
        <w:t>00218/CHIAUTLA/IP/2022</w:t>
      </w:r>
      <w:r w:rsidRPr="002D0F05">
        <w:rPr>
          <w:rFonts w:ascii="Palatino Linotype" w:hAnsi="Palatino Linotype"/>
          <w:b/>
          <w:bCs/>
          <w:color w:val="000000" w:themeColor="text1"/>
        </w:rPr>
        <w:t xml:space="preserve">; </w:t>
      </w:r>
      <w:r w:rsidRPr="002D0F05">
        <w:rPr>
          <w:rFonts w:ascii="Palatino Linotype" w:eastAsia="Calibri" w:hAnsi="Palatino Linotype" w:cs="Arial"/>
          <w:lang w:val="es-ES"/>
        </w:rPr>
        <w:t>mediante la cual se solicitó la siguiente información:</w:t>
      </w:r>
    </w:p>
    <w:p w14:paraId="6B526C57" w14:textId="77777777" w:rsidR="005F346E" w:rsidRPr="002D0F05" w:rsidRDefault="005F346E" w:rsidP="00AF4049">
      <w:pPr>
        <w:pStyle w:val="Prrafodelista"/>
        <w:spacing w:line="360" w:lineRule="auto"/>
        <w:ind w:left="0"/>
        <w:jc w:val="both"/>
        <w:rPr>
          <w:rFonts w:ascii="Palatino Linotype" w:eastAsia="Calibri" w:hAnsi="Palatino Linotype" w:cs="Arial"/>
          <w:lang w:val="es-ES"/>
        </w:rPr>
      </w:pPr>
    </w:p>
    <w:p w14:paraId="399A8454" w14:textId="36099CA9" w:rsidR="00947C3B" w:rsidRPr="002D0F05" w:rsidRDefault="00947C3B" w:rsidP="00AF4049">
      <w:pPr>
        <w:pStyle w:val="Prrafodelista"/>
        <w:spacing w:line="360" w:lineRule="auto"/>
        <w:ind w:left="426" w:right="474"/>
        <w:jc w:val="both"/>
        <w:rPr>
          <w:rFonts w:ascii="Palatino Linotype" w:hAnsi="Palatino Linotype"/>
          <w:i/>
        </w:rPr>
      </w:pPr>
      <w:r w:rsidRPr="002D0F05">
        <w:rPr>
          <w:rFonts w:ascii="Palatino Linotype" w:hAnsi="Palatino Linotype"/>
          <w:i/>
        </w:rPr>
        <w:t>“</w:t>
      </w:r>
      <w:r w:rsidR="009A558B" w:rsidRPr="002D0F05">
        <w:rPr>
          <w:rFonts w:ascii="Palatino Linotype" w:hAnsi="Palatino Linotype"/>
          <w:i/>
        </w:rPr>
        <w:t>SOLICITO EL LIBRO DE GOBIERNO DE LOS OFICIOS RECIBIDOS Y ENVIADOS DEL PERIODO 01 DE ENERO DE 2021 AL 17 DE MARZO DEL AÑO 2022, DE LA AUTORIDAD SUBSTANCIADORA</w:t>
      </w:r>
      <w:r w:rsidRPr="002D0F05">
        <w:rPr>
          <w:rFonts w:ascii="Palatino Linotype" w:hAnsi="Palatino Linotype"/>
          <w:i/>
        </w:rPr>
        <w:t>”</w:t>
      </w:r>
    </w:p>
    <w:p w14:paraId="0A985F2B" w14:textId="77777777" w:rsidR="00947C3B" w:rsidRPr="002D0F05" w:rsidRDefault="00947C3B" w:rsidP="00AF4049">
      <w:pPr>
        <w:pStyle w:val="Prrafodelista"/>
        <w:spacing w:line="360" w:lineRule="auto"/>
        <w:ind w:left="426" w:right="474"/>
        <w:jc w:val="both"/>
        <w:rPr>
          <w:rFonts w:ascii="Palatino Linotype" w:hAnsi="Palatino Linotype"/>
          <w:i/>
        </w:rPr>
      </w:pPr>
    </w:p>
    <w:p w14:paraId="583583F0" w14:textId="1AE75354" w:rsidR="00947C3B" w:rsidRPr="002D0F05" w:rsidRDefault="00947C3B" w:rsidP="00AF4049">
      <w:pPr>
        <w:pStyle w:val="Prrafodelista"/>
        <w:numPr>
          <w:ilvl w:val="0"/>
          <w:numId w:val="1"/>
        </w:numPr>
        <w:spacing w:line="360" w:lineRule="auto"/>
        <w:ind w:left="0" w:firstLine="0"/>
        <w:jc w:val="both"/>
        <w:rPr>
          <w:rFonts w:ascii="Palatino Linotype" w:hAnsi="Palatino Linotype" w:cs="Arial"/>
          <w:i/>
          <w:color w:val="000000" w:themeColor="text1"/>
        </w:rPr>
      </w:pPr>
      <w:r w:rsidRPr="002D0F05">
        <w:rPr>
          <w:rFonts w:ascii="Palatino Linotype" w:hAnsi="Palatino Linotype" w:cs="Arial"/>
          <w:color w:val="000000" w:themeColor="text1"/>
        </w:rPr>
        <w:lastRenderedPageBreak/>
        <w:t xml:space="preserve">En fecha </w:t>
      </w:r>
      <w:r w:rsidR="002B0C46" w:rsidRPr="002D0F05">
        <w:rPr>
          <w:rFonts w:ascii="Palatino Linotype" w:hAnsi="Palatino Linotype" w:cs="Arial"/>
          <w:color w:val="000000" w:themeColor="text1"/>
        </w:rPr>
        <w:t>veinticuatro de marzo</w:t>
      </w:r>
      <w:r w:rsidRPr="002D0F05">
        <w:rPr>
          <w:rFonts w:ascii="Palatino Linotype" w:hAnsi="Palatino Linotype" w:cs="Arial"/>
          <w:color w:val="000000" w:themeColor="text1"/>
        </w:rPr>
        <w:t xml:space="preserve"> de dos mil </w:t>
      </w:r>
      <w:r w:rsidR="002B0C46" w:rsidRPr="002D0F05">
        <w:rPr>
          <w:rFonts w:ascii="Palatino Linotype" w:hAnsi="Palatino Linotype" w:cs="Arial"/>
          <w:color w:val="000000" w:themeColor="text1"/>
        </w:rPr>
        <w:t>veintidós</w:t>
      </w:r>
      <w:r w:rsidRPr="002D0F05">
        <w:rPr>
          <w:rFonts w:ascii="Palatino Linotype" w:hAnsi="Palatino Linotype" w:cs="Arial"/>
          <w:color w:val="000000" w:themeColor="text1"/>
        </w:rPr>
        <w:t xml:space="preserve"> el </w:t>
      </w:r>
      <w:r w:rsidRPr="002D0F05">
        <w:rPr>
          <w:rFonts w:ascii="Palatino Linotype" w:hAnsi="Palatino Linotype" w:cs="Arial"/>
          <w:b/>
          <w:color w:val="000000" w:themeColor="text1"/>
        </w:rPr>
        <w:t xml:space="preserve">SUJETO OBLIGADO </w:t>
      </w:r>
      <w:r w:rsidRPr="002D0F05">
        <w:rPr>
          <w:rFonts w:ascii="Palatino Linotype" w:hAnsi="Palatino Linotype" w:cs="Arial"/>
          <w:color w:val="000000" w:themeColor="text1"/>
        </w:rPr>
        <w:t>d</w:t>
      </w:r>
      <w:r w:rsidR="008A09B0" w:rsidRPr="002D0F05">
        <w:rPr>
          <w:rFonts w:ascii="Palatino Linotype" w:hAnsi="Palatino Linotype" w:cs="Arial"/>
          <w:color w:val="000000" w:themeColor="text1"/>
        </w:rPr>
        <w:t>io</w:t>
      </w:r>
      <w:r w:rsidR="00504C13" w:rsidRPr="002D0F05">
        <w:rPr>
          <w:rFonts w:ascii="Palatino Linotype" w:hAnsi="Palatino Linotype" w:cs="Arial"/>
          <w:color w:val="000000" w:themeColor="text1"/>
        </w:rPr>
        <w:t xml:space="preserve"> solicito una aclaración de la solicitud de información, adjuntando el</w:t>
      </w:r>
      <w:r w:rsidR="008A09B0" w:rsidRPr="002D0F05">
        <w:rPr>
          <w:rFonts w:ascii="Palatino Linotype" w:hAnsi="Palatino Linotype" w:cs="Arial"/>
          <w:color w:val="000000" w:themeColor="text1"/>
        </w:rPr>
        <w:t xml:space="preserve"> archivo electrónico </w:t>
      </w:r>
      <w:r w:rsidR="00504C13" w:rsidRPr="002D0F05">
        <w:rPr>
          <w:rFonts w:ascii="Palatino Linotype" w:hAnsi="Palatino Linotype" w:cs="Arial"/>
          <w:color w:val="000000" w:themeColor="text1"/>
        </w:rPr>
        <w:t>denominado</w:t>
      </w:r>
      <w:r w:rsidR="00091C25" w:rsidRPr="002D0F05">
        <w:rPr>
          <w:rFonts w:ascii="Palatino Linotype" w:hAnsi="Palatino Linotype" w:cs="Arial"/>
          <w:color w:val="000000" w:themeColor="text1"/>
        </w:rPr>
        <w:t xml:space="preserve"> </w:t>
      </w:r>
      <w:r w:rsidR="00504C13" w:rsidRPr="002D0F05">
        <w:rPr>
          <w:rFonts w:ascii="Palatino Linotype" w:hAnsi="Palatino Linotype" w:cs="Arial"/>
          <w:b/>
          <w:i/>
          <w:color w:val="000000" w:themeColor="text1"/>
        </w:rPr>
        <w:t>ACLARACION 218.pdf</w:t>
      </w:r>
      <w:r w:rsidR="00091C25" w:rsidRPr="002D0F05">
        <w:rPr>
          <w:rFonts w:ascii="Palatino Linotype" w:hAnsi="Palatino Linotype" w:cs="Arial"/>
          <w:color w:val="000000" w:themeColor="text1"/>
        </w:rPr>
        <w:t xml:space="preserve">, </w:t>
      </w:r>
      <w:r w:rsidR="00504C13" w:rsidRPr="002D0F05">
        <w:rPr>
          <w:rFonts w:ascii="Palatino Linotype" w:hAnsi="Palatino Linotype" w:cs="Arial"/>
          <w:color w:val="000000" w:themeColor="text1"/>
        </w:rPr>
        <w:t xml:space="preserve">en donde refiere que la </w:t>
      </w:r>
      <w:r w:rsidR="00504C13" w:rsidRPr="002D0F05">
        <w:rPr>
          <w:rFonts w:ascii="Palatino Linotype" w:eastAsia="Calibri" w:hAnsi="Palatino Linotype" w:cs="Arial"/>
          <w:lang w:val="es-ES"/>
        </w:rPr>
        <w:t>autoridad</w:t>
      </w:r>
      <w:r w:rsidR="00504C13" w:rsidRPr="002D0F05">
        <w:rPr>
          <w:rFonts w:ascii="Palatino Linotype" w:hAnsi="Palatino Linotype" w:cs="Arial"/>
          <w:color w:val="000000" w:themeColor="text1"/>
        </w:rPr>
        <w:t xml:space="preserve"> sustanciadora no tiene libro de gobierno por lo que propone aclarar la solicitud de información.</w:t>
      </w:r>
    </w:p>
    <w:p w14:paraId="15D83BF2" w14:textId="77777777" w:rsidR="00091C25" w:rsidRPr="002D0F05" w:rsidRDefault="00091C25" w:rsidP="00AF4049">
      <w:pPr>
        <w:pStyle w:val="Prrafodelista"/>
        <w:spacing w:line="360" w:lineRule="auto"/>
        <w:ind w:left="0"/>
        <w:jc w:val="both"/>
        <w:rPr>
          <w:rFonts w:ascii="Palatino Linotype" w:hAnsi="Palatino Linotype" w:cs="Arial"/>
          <w:i/>
          <w:color w:val="000000" w:themeColor="text1"/>
        </w:rPr>
      </w:pPr>
    </w:p>
    <w:p w14:paraId="525AED9D" w14:textId="0112BB2F" w:rsidR="00504C13" w:rsidRPr="002D0F05" w:rsidRDefault="00504C13" w:rsidP="00AF4049">
      <w:pPr>
        <w:pStyle w:val="Prrafodelista"/>
        <w:numPr>
          <w:ilvl w:val="0"/>
          <w:numId w:val="1"/>
        </w:numPr>
        <w:spacing w:line="360" w:lineRule="auto"/>
        <w:ind w:left="0" w:firstLine="0"/>
        <w:jc w:val="both"/>
        <w:rPr>
          <w:rFonts w:ascii="Palatino Linotype" w:hAnsi="Palatino Linotype" w:cs="Arial"/>
          <w:i/>
          <w:color w:val="000000" w:themeColor="text1"/>
        </w:rPr>
      </w:pPr>
      <w:r w:rsidRPr="002D0F05">
        <w:rPr>
          <w:rFonts w:ascii="Palatino Linotype" w:hAnsi="Palatino Linotype" w:cs="Arial"/>
          <w:color w:val="000000" w:themeColor="text1"/>
        </w:rPr>
        <w:t>El uno de abril de dos mil veintidós, el solicitante aclaró la solicitud de información al tenor del siguiente argumento:</w:t>
      </w:r>
      <w:r w:rsidRPr="002D0F05">
        <w:rPr>
          <w:rFonts w:ascii="Palatino Linotype" w:hAnsi="Palatino Linotype" w:cs="Arial"/>
          <w:i/>
          <w:color w:val="000000" w:themeColor="text1"/>
        </w:rPr>
        <w:t xml:space="preserve"> "SOLICITO EL LIBRO DE GOBIERNO DE LOS OFICIOS RECIBIDOS Y ENVIADOS DEL PERIODO 01 DE ENERO DE 2021 AL 17 DE MARZO DEL AÑO 2022, DE LA AUTORIDAD SUBSTANCIADORA"</w:t>
      </w:r>
    </w:p>
    <w:p w14:paraId="055A704A" w14:textId="77777777" w:rsidR="00504C13" w:rsidRPr="002D0F05" w:rsidRDefault="00504C13" w:rsidP="00AF4049">
      <w:pPr>
        <w:pStyle w:val="Prrafodelista"/>
        <w:spacing w:line="360" w:lineRule="auto"/>
        <w:rPr>
          <w:rFonts w:ascii="Palatino Linotype" w:hAnsi="Palatino Linotype" w:cs="Arial"/>
          <w:color w:val="000000" w:themeColor="text1"/>
        </w:rPr>
      </w:pPr>
    </w:p>
    <w:p w14:paraId="2421DCAD" w14:textId="126299B8" w:rsidR="00504C13" w:rsidRPr="002D0F05" w:rsidRDefault="00504C13" w:rsidP="00AF4049">
      <w:pPr>
        <w:pStyle w:val="Prrafodelista"/>
        <w:numPr>
          <w:ilvl w:val="0"/>
          <w:numId w:val="1"/>
        </w:numPr>
        <w:spacing w:line="360" w:lineRule="auto"/>
        <w:ind w:left="0" w:firstLine="0"/>
        <w:jc w:val="both"/>
        <w:rPr>
          <w:rFonts w:ascii="Palatino Linotype" w:hAnsi="Palatino Linotype" w:cs="Arial"/>
          <w:i/>
          <w:color w:val="000000" w:themeColor="text1"/>
        </w:rPr>
      </w:pPr>
      <w:r w:rsidRPr="002D0F05">
        <w:rPr>
          <w:rFonts w:ascii="Palatino Linotype" w:hAnsi="Palatino Linotype" w:cs="Arial"/>
          <w:color w:val="000000" w:themeColor="text1"/>
        </w:rPr>
        <w:t xml:space="preserve">El cuatro de mayo de dos mil veintidós, el particular interpuso recurso de revisión derivado dela falta de respuesta del </w:t>
      </w:r>
      <w:r w:rsidRPr="002D0F05">
        <w:rPr>
          <w:rFonts w:ascii="Palatino Linotype" w:hAnsi="Palatino Linotype" w:cs="Arial"/>
          <w:b/>
          <w:color w:val="000000" w:themeColor="text1"/>
        </w:rPr>
        <w:t xml:space="preserve">SUJETO OBLIGADO, </w:t>
      </w:r>
      <w:r w:rsidRPr="002D0F05">
        <w:rPr>
          <w:rFonts w:ascii="Palatino Linotype" w:hAnsi="Palatino Linotype" w:cs="Arial"/>
          <w:color w:val="000000" w:themeColor="text1"/>
        </w:rPr>
        <w:t>vertiendo los siguientes motivos o razones de inconformidad:</w:t>
      </w:r>
    </w:p>
    <w:p w14:paraId="53611743" w14:textId="77777777" w:rsidR="00504C13" w:rsidRPr="002D0F05" w:rsidRDefault="00504C13" w:rsidP="00AF4049">
      <w:pPr>
        <w:pStyle w:val="Prrafodelista"/>
        <w:spacing w:line="360" w:lineRule="auto"/>
        <w:rPr>
          <w:rFonts w:ascii="Palatino Linotype" w:hAnsi="Palatino Linotype" w:cs="Arial"/>
          <w:i/>
          <w:color w:val="000000" w:themeColor="text1"/>
        </w:rPr>
      </w:pPr>
    </w:p>
    <w:p w14:paraId="6C6BA253" w14:textId="77777777" w:rsidR="00504C13" w:rsidRPr="002D0F05" w:rsidRDefault="00504C13" w:rsidP="00AF4049">
      <w:pPr>
        <w:spacing w:line="360" w:lineRule="auto"/>
        <w:ind w:left="851"/>
        <w:jc w:val="both"/>
        <w:rPr>
          <w:rFonts w:ascii="Palatino Linotype" w:hAnsi="Palatino Linotype" w:cs="Arial"/>
          <w:b/>
          <w:color w:val="000000" w:themeColor="text1"/>
        </w:rPr>
      </w:pPr>
      <w:r w:rsidRPr="002D0F05">
        <w:rPr>
          <w:rFonts w:ascii="Palatino Linotype" w:hAnsi="Palatino Linotype" w:cs="Arial"/>
          <w:b/>
          <w:color w:val="000000" w:themeColor="text1"/>
        </w:rPr>
        <w:t>ACTO IMPUGNADO</w:t>
      </w:r>
      <w:r w:rsidRPr="002D0F05">
        <w:rPr>
          <w:rFonts w:ascii="Palatino Linotype" w:hAnsi="Palatino Linotype" w:cs="Arial"/>
          <w:b/>
          <w:color w:val="000000" w:themeColor="text1"/>
        </w:rPr>
        <w:tab/>
      </w:r>
    </w:p>
    <w:p w14:paraId="783F37EB" w14:textId="200488A9" w:rsidR="00504C13" w:rsidRPr="002D0F05" w:rsidRDefault="00504C13" w:rsidP="00AF4049">
      <w:pPr>
        <w:spacing w:line="360" w:lineRule="auto"/>
        <w:ind w:left="851"/>
        <w:jc w:val="both"/>
        <w:rPr>
          <w:rFonts w:ascii="Palatino Linotype" w:hAnsi="Palatino Linotype" w:cs="Arial"/>
          <w:i/>
          <w:color w:val="000000" w:themeColor="text1"/>
        </w:rPr>
      </w:pPr>
      <w:r w:rsidRPr="002D0F05">
        <w:rPr>
          <w:rFonts w:ascii="Palatino Linotype" w:hAnsi="Palatino Linotype" w:cs="Arial"/>
          <w:i/>
          <w:color w:val="000000" w:themeColor="text1"/>
        </w:rPr>
        <w:t>“no entregan la información”</w:t>
      </w:r>
    </w:p>
    <w:p w14:paraId="42A93C2A" w14:textId="77777777" w:rsidR="00504C13" w:rsidRPr="002D0F05" w:rsidRDefault="00504C13" w:rsidP="00AF4049">
      <w:pPr>
        <w:spacing w:line="360" w:lineRule="auto"/>
        <w:ind w:left="851"/>
        <w:jc w:val="both"/>
        <w:rPr>
          <w:rFonts w:ascii="Palatino Linotype" w:hAnsi="Palatino Linotype" w:cs="Arial"/>
          <w:color w:val="000000" w:themeColor="text1"/>
        </w:rPr>
      </w:pPr>
    </w:p>
    <w:p w14:paraId="7175FF41" w14:textId="77777777" w:rsidR="00504C13" w:rsidRPr="002D0F05" w:rsidRDefault="00504C13" w:rsidP="00AF4049">
      <w:pPr>
        <w:spacing w:line="360" w:lineRule="auto"/>
        <w:ind w:left="851"/>
        <w:jc w:val="both"/>
        <w:rPr>
          <w:rFonts w:ascii="Palatino Linotype" w:hAnsi="Palatino Linotype" w:cs="Arial"/>
          <w:b/>
          <w:color w:val="000000" w:themeColor="text1"/>
        </w:rPr>
      </w:pPr>
      <w:r w:rsidRPr="002D0F05">
        <w:rPr>
          <w:rFonts w:ascii="Palatino Linotype" w:hAnsi="Palatino Linotype" w:cs="Arial"/>
          <w:b/>
          <w:color w:val="000000" w:themeColor="text1"/>
        </w:rPr>
        <w:t>RAZONES O MOTIVOS DE LA INCONFORMIDAD</w:t>
      </w:r>
      <w:r w:rsidRPr="002D0F05">
        <w:rPr>
          <w:rFonts w:ascii="Palatino Linotype" w:hAnsi="Palatino Linotype" w:cs="Arial"/>
          <w:b/>
          <w:color w:val="000000" w:themeColor="text1"/>
        </w:rPr>
        <w:tab/>
      </w:r>
    </w:p>
    <w:p w14:paraId="6BAFD3E6" w14:textId="645CB9D5" w:rsidR="00504C13" w:rsidRPr="002D0F05" w:rsidRDefault="00504C13" w:rsidP="00AF4049">
      <w:pPr>
        <w:spacing w:line="360" w:lineRule="auto"/>
        <w:ind w:left="851"/>
        <w:jc w:val="both"/>
        <w:rPr>
          <w:rFonts w:ascii="Palatino Linotype" w:hAnsi="Palatino Linotype" w:cs="Arial"/>
          <w:i/>
          <w:color w:val="000000" w:themeColor="text1"/>
        </w:rPr>
      </w:pPr>
      <w:r w:rsidRPr="002D0F05">
        <w:rPr>
          <w:rFonts w:ascii="Palatino Linotype" w:hAnsi="Palatino Linotype" w:cs="Arial"/>
          <w:i/>
          <w:color w:val="000000" w:themeColor="text1"/>
        </w:rPr>
        <w:t>“no entregan la información solicitada”</w:t>
      </w:r>
    </w:p>
    <w:p w14:paraId="421BAC9E" w14:textId="77777777" w:rsidR="00504C13" w:rsidRPr="002D0F05" w:rsidRDefault="00504C13" w:rsidP="00AF4049">
      <w:pPr>
        <w:pStyle w:val="Prrafodelista"/>
        <w:spacing w:line="360" w:lineRule="auto"/>
        <w:rPr>
          <w:rFonts w:ascii="Palatino Linotype" w:hAnsi="Palatino Linotype" w:cs="Arial"/>
          <w:color w:val="000000" w:themeColor="text1"/>
        </w:rPr>
      </w:pPr>
    </w:p>
    <w:p w14:paraId="235E1490" w14:textId="77777777" w:rsidR="00504C13" w:rsidRPr="002D0F05" w:rsidRDefault="00504C13" w:rsidP="00AF4049">
      <w:pPr>
        <w:numPr>
          <w:ilvl w:val="0"/>
          <w:numId w:val="1"/>
        </w:numPr>
        <w:spacing w:line="360" w:lineRule="auto"/>
        <w:ind w:left="0" w:firstLine="0"/>
        <w:contextualSpacing/>
        <w:jc w:val="both"/>
        <w:rPr>
          <w:rFonts w:ascii="Palatino Linotype" w:hAnsi="Palatino Linotype"/>
          <w:i/>
        </w:rPr>
      </w:pPr>
      <w:r w:rsidRPr="002D0F05">
        <w:rPr>
          <w:rFonts w:ascii="Palatino Linotype" w:hAnsi="Palatino Linotype" w:cs="Arial"/>
          <w:lang w:val="es-ES"/>
        </w:rPr>
        <w:t xml:space="preserve">Se registró el recurso de revisión bajo el número de expediente </w:t>
      </w:r>
      <w:r w:rsidRPr="002D0F05">
        <w:rPr>
          <w:rFonts w:ascii="Palatino Linotype" w:hAnsi="Palatino Linotype" w:cs="Arial"/>
          <w:bCs/>
        </w:rPr>
        <w:t xml:space="preserve">al rubro indicado; asimismo con fundamento en lo dispuesto por el </w:t>
      </w:r>
      <w:r w:rsidRPr="002D0F05">
        <w:rPr>
          <w:rFonts w:ascii="Palatino Linotype" w:eastAsia="Calibri" w:hAnsi="Palatino Linotype" w:cs="Arial"/>
          <w:lang w:val="es-ES"/>
        </w:rPr>
        <w:t xml:space="preserve">artículo 185 fracción </w:t>
      </w:r>
      <w:r w:rsidRPr="002D0F05">
        <w:rPr>
          <w:rFonts w:ascii="Palatino Linotype" w:eastAsia="Calibri" w:hAnsi="Palatino Linotype" w:cs="Arial"/>
          <w:lang w:val="es-ES"/>
        </w:rPr>
        <w:lastRenderedPageBreak/>
        <w:t xml:space="preserve">I de la </w:t>
      </w:r>
      <w:r w:rsidRPr="002D0F05">
        <w:rPr>
          <w:rFonts w:ascii="Palatino Linotype" w:eastAsia="Calibri" w:hAnsi="Palatino Linotype" w:cs="Arial"/>
          <w:b/>
          <w:lang w:val="es-ES"/>
        </w:rPr>
        <w:t xml:space="preserve">Ley de Transparencia y Acceso a la Información Pública del Estado de México y Municipios </w:t>
      </w:r>
      <w:r w:rsidRPr="002D0F05">
        <w:rPr>
          <w:rFonts w:ascii="Palatino Linotype" w:hAnsi="Palatino Linotype" w:cs="Arial"/>
          <w:lang w:val="es-ES"/>
        </w:rPr>
        <w:t xml:space="preserve">se turnó a la </w:t>
      </w:r>
      <w:r w:rsidRPr="002D0F05">
        <w:rPr>
          <w:rFonts w:ascii="Palatino Linotype" w:hAnsi="Palatino Linotype" w:cs="Arial"/>
          <w:b/>
          <w:lang w:val="es-ES"/>
        </w:rPr>
        <w:t xml:space="preserve">Comisionada María del Rosario Mejía Ayala, </w:t>
      </w:r>
      <w:r w:rsidRPr="002D0F05">
        <w:rPr>
          <w:rFonts w:ascii="Palatino Linotype" w:hAnsi="Palatino Linotype" w:cs="Arial"/>
          <w:lang w:val="es-ES"/>
        </w:rPr>
        <w:t xml:space="preserve">con el objeto de </w:t>
      </w:r>
      <w:r w:rsidRPr="002D0F05">
        <w:rPr>
          <w:rFonts w:ascii="Palatino Linotype" w:hAnsi="Palatino Linotype" w:cs="Arial"/>
        </w:rPr>
        <w:t>su análisis.</w:t>
      </w:r>
    </w:p>
    <w:p w14:paraId="6B47A2DD" w14:textId="77777777" w:rsidR="00504C13" w:rsidRPr="002D0F05" w:rsidRDefault="00504C13" w:rsidP="00AF4049">
      <w:pPr>
        <w:spacing w:line="360" w:lineRule="auto"/>
        <w:contextualSpacing/>
        <w:rPr>
          <w:rFonts w:ascii="Palatino Linotype" w:hAnsi="Palatino Linotype"/>
          <w:i/>
        </w:rPr>
      </w:pPr>
    </w:p>
    <w:p w14:paraId="363FEE39" w14:textId="4F5F5158" w:rsidR="00504C13" w:rsidRPr="002D0F05" w:rsidRDefault="00504C13" w:rsidP="00AF4049">
      <w:pPr>
        <w:numPr>
          <w:ilvl w:val="0"/>
          <w:numId w:val="1"/>
        </w:numPr>
        <w:spacing w:line="360" w:lineRule="auto"/>
        <w:ind w:left="0" w:firstLine="0"/>
        <w:contextualSpacing/>
        <w:jc w:val="both"/>
        <w:rPr>
          <w:rFonts w:ascii="Palatino Linotype" w:hAnsi="Palatino Linotype"/>
          <w:i/>
        </w:rPr>
      </w:pPr>
      <w:r w:rsidRPr="002D0F05">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veinticuatro de mayo </w:t>
      </w:r>
      <w:r w:rsidR="000E7997" w:rsidRPr="002D0F05">
        <w:rPr>
          <w:rFonts w:ascii="Palatino Linotype" w:eastAsia="Calibri" w:hAnsi="Palatino Linotype" w:cs="Arial"/>
          <w:lang w:val="es-ES"/>
        </w:rPr>
        <w:t>de dos mil veintidós</w:t>
      </w:r>
      <w:r w:rsidRPr="002D0F05">
        <w:rPr>
          <w:rFonts w:ascii="Palatino Linotype" w:eastAsia="Calibri" w:hAnsi="Palatino Linotype" w:cs="Arial"/>
          <w:lang w:val="es-ES"/>
        </w:rPr>
        <w:t xml:space="preserve">, puso a disposición de las partes el expediente electrónico </w:t>
      </w:r>
      <w:r w:rsidRPr="002D0F05">
        <w:rPr>
          <w:rFonts w:ascii="Palatino Linotype" w:eastAsia="Calibri" w:hAnsi="Palatino Linotype" w:cs="Arial"/>
        </w:rPr>
        <w:t xml:space="preserve">vía </w:t>
      </w:r>
      <w:r w:rsidRPr="002D0F05">
        <w:rPr>
          <w:rFonts w:ascii="Palatino Linotype" w:eastAsia="Calibri" w:hAnsi="Palatino Linotype" w:cs="Arial"/>
          <w:lang w:val="es-ES"/>
        </w:rPr>
        <w:t>Sistema de Acceso a la Información Mexiquense (</w:t>
      </w:r>
      <w:r w:rsidRPr="002D0F05">
        <w:rPr>
          <w:rFonts w:ascii="Palatino Linotype" w:eastAsia="Calibri" w:hAnsi="Palatino Linotype" w:cs="Arial"/>
          <w:b/>
          <w:lang w:val="es-ES"/>
        </w:rPr>
        <w:t xml:space="preserve">SAIMEX) </w:t>
      </w:r>
      <w:r w:rsidRPr="002D0F05">
        <w:rPr>
          <w:rFonts w:ascii="Palatino Linotype" w:eastAsia="Calibri" w:hAnsi="Palatino Linotype" w:cs="Arial"/>
          <w:lang w:val="es-ES"/>
        </w:rPr>
        <w:t xml:space="preserve">a efecto de que en un plazo máximo de siete días manifestaran lo que a derecho convinieran, ofrecieran pruebas y alegatos según corresponda al caso concreto, de esta forma para que el </w:t>
      </w:r>
      <w:r w:rsidRPr="002D0F05">
        <w:rPr>
          <w:rFonts w:ascii="Palatino Linotype" w:eastAsia="Calibri" w:hAnsi="Palatino Linotype" w:cs="Arial"/>
          <w:b/>
          <w:lang w:val="es-ES"/>
        </w:rPr>
        <w:t>SUJETO OBLIGADO</w:t>
      </w:r>
      <w:r w:rsidRPr="002D0F05">
        <w:rPr>
          <w:rFonts w:ascii="Palatino Linotype" w:eastAsia="Calibri" w:hAnsi="Palatino Linotype" w:cs="Arial"/>
          <w:lang w:val="es-ES"/>
        </w:rPr>
        <w:t xml:space="preserve"> presentará el Informe Justificado correspondiente.</w:t>
      </w:r>
    </w:p>
    <w:p w14:paraId="4DA2D6F3" w14:textId="77777777" w:rsidR="00504C13" w:rsidRPr="002D0F05" w:rsidRDefault="00504C13" w:rsidP="00AF4049">
      <w:pPr>
        <w:spacing w:line="360" w:lineRule="auto"/>
        <w:contextualSpacing/>
        <w:jc w:val="both"/>
        <w:rPr>
          <w:rFonts w:ascii="Palatino Linotype" w:hAnsi="Palatino Linotype"/>
          <w:i/>
        </w:rPr>
      </w:pPr>
    </w:p>
    <w:p w14:paraId="5D3FE7B5" w14:textId="1FED4A37" w:rsidR="000E7997" w:rsidRPr="002D0F05" w:rsidRDefault="00504C13" w:rsidP="00AF4049">
      <w:pPr>
        <w:numPr>
          <w:ilvl w:val="0"/>
          <w:numId w:val="1"/>
        </w:numPr>
        <w:spacing w:line="360" w:lineRule="auto"/>
        <w:ind w:left="0" w:firstLine="0"/>
        <w:contextualSpacing/>
        <w:jc w:val="both"/>
        <w:rPr>
          <w:rFonts w:ascii="Palatino Linotype" w:hAnsi="Palatino Linotype"/>
          <w:i/>
        </w:rPr>
      </w:pPr>
      <w:r w:rsidRPr="002D0F05">
        <w:rPr>
          <w:rFonts w:ascii="Palatino Linotype" w:hAnsi="Palatino Linotype"/>
        </w:rPr>
        <w:t xml:space="preserve">El </w:t>
      </w:r>
      <w:r w:rsidRPr="002D0F05">
        <w:rPr>
          <w:rFonts w:ascii="Palatino Linotype" w:hAnsi="Palatino Linotype"/>
          <w:b/>
        </w:rPr>
        <w:t xml:space="preserve">SUJETO </w:t>
      </w:r>
      <w:r w:rsidRPr="002D0F05">
        <w:rPr>
          <w:rFonts w:ascii="Palatino Linotype" w:eastAsia="Calibri" w:hAnsi="Palatino Linotype" w:cs="Arial"/>
          <w:b/>
          <w:lang w:val="es-ES"/>
        </w:rPr>
        <w:t>OBLIGADO</w:t>
      </w:r>
      <w:r w:rsidRPr="002D0F05">
        <w:rPr>
          <w:rFonts w:ascii="Palatino Linotype" w:hAnsi="Palatino Linotype"/>
          <w:b/>
        </w:rPr>
        <w:t xml:space="preserve"> </w:t>
      </w:r>
      <w:r w:rsidR="000E7997" w:rsidRPr="002D0F05">
        <w:rPr>
          <w:rFonts w:ascii="Palatino Linotype" w:eastAsia="Calibri" w:hAnsi="Palatino Linotype" w:cs="Arial"/>
          <w:lang w:val="es-ES"/>
        </w:rPr>
        <w:t>en</w:t>
      </w:r>
      <w:r w:rsidR="000E7997" w:rsidRPr="002D0F05">
        <w:rPr>
          <w:rFonts w:ascii="Palatino Linotype" w:hAnsi="Palatino Linotype"/>
        </w:rPr>
        <w:t xml:space="preserve"> fecha quince de agosto de dos mil veintidós, rindo el informe justificado correspondiente a través de dos archivos de nombres </w:t>
      </w:r>
      <w:r w:rsidR="000E7997" w:rsidRPr="002D0F05">
        <w:rPr>
          <w:rFonts w:ascii="Palatino Linotype" w:hAnsi="Palatino Linotype"/>
          <w:b/>
        </w:rPr>
        <w:t>RECURSO DE REVISION 6943.pdf</w:t>
      </w:r>
      <w:r w:rsidR="000E7997" w:rsidRPr="002D0F05">
        <w:rPr>
          <w:rFonts w:ascii="Palatino Linotype" w:hAnsi="Palatino Linotype"/>
        </w:rPr>
        <w:t xml:space="preserve"> y </w:t>
      </w:r>
      <w:r w:rsidR="000E7997" w:rsidRPr="002D0F05">
        <w:rPr>
          <w:rFonts w:ascii="Palatino Linotype" w:hAnsi="Palatino Linotype"/>
          <w:b/>
        </w:rPr>
        <w:t xml:space="preserve">OFICIO 0936.22 SUSTANCIADORA.pdf, </w:t>
      </w:r>
      <w:r w:rsidR="000E7997" w:rsidRPr="002D0F05">
        <w:rPr>
          <w:rFonts w:ascii="Palatino Linotype" w:hAnsi="Palatino Linotype"/>
        </w:rPr>
        <w:t>que contiene un oficio signado por la Titular de la Unidad de Transparencia en donde informa al solicitante de la respuesta emitida por el servidor público habilitado; en ese tenor el subsecuente oficio contiene la respuesta emitida por el titular de la Autoridad Substanciadora Adscrito a la Contraloría Interna Municipal de Chiautla, Administración 2022 – 2024</w:t>
      </w:r>
      <w:r w:rsidR="005C694D" w:rsidRPr="002D0F05">
        <w:rPr>
          <w:rFonts w:ascii="Palatino Linotype" w:hAnsi="Palatino Linotype"/>
        </w:rPr>
        <w:t>, mediante el cual informa que no existe fuente obligacional para contar con libro de gobierno, no obstante el control de oficios se lleva a través de un libro de Excel, al tiempo que adjunta una captura de pantalla del Libro de referencia.</w:t>
      </w:r>
    </w:p>
    <w:p w14:paraId="7B1D04BC" w14:textId="24C50C2B" w:rsidR="00504C13" w:rsidRPr="002D0F05" w:rsidRDefault="005C694D" w:rsidP="00AF4049">
      <w:pPr>
        <w:numPr>
          <w:ilvl w:val="0"/>
          <w:numId w:val="1"/>
        </w:numPr>
        <w:spacing w:line="360" w:lineRule="auto"/>
        <w:ind w:left="0" w:firstLine="0"/>
        <w:contextualSpacing/>
        <w:jc w:val="both"/>
        <w:rPr>
          <w:rFonts w:ascii="Palatino Linotype" w:hAnsi="Palatino Linotype"/>
          <w:i/>
        </w:rPr>
      </w:pPr>
      <w:r w:rsidRPr="002D0F05">
        <w:rPr>
          <w:rFonts w:ascii="Palatino Linotype" w:hAnsi="Palatino Linotype"/>
        </w:rPr>
        <w:lastRenderedPageBreak/>
        <w:t>P</w:t>
      </w:r>
      <w:r w:rsidR="00504C13" w:rsidRPr="002D0F05">
        <w:rPr>
          <w:rFonts w:ascii="Palatino Linotype" w:hAnsi="Palatino Linotype"/>
        </w:rPr>
        <w:t xml:space="preserve">or su parte el </w:t>
      </w:r>
      <w:r w:rsidR="00504C13" w:rsidRPr="002D0F05">
        <w:rPr>
          <w:rFonts w:ascii="Palatino Linotype" w:hAnsi="Palatino Linotype"/>
          <w:b/>
        </w:rPr>
        <w:t xml:space="preserve">RECURRENTE </w:t>
      </w:r>
      <w:r w:rsidR="00504C13" w:rsidRPr="002D0F05">
        <w:rPr>
          <w:rFonts w:ascii="Palatino Linotype" w:hAnsi="Palatino Linotype"/>
        </w:rPr>
        <w:t xml:space="preserve">no presentó alegatos </w:t>
      </w:r>
      <w:r w:rsidRPr="002D0F05">
        <w:rPr>
          <w:rFonts w:ascii="Palatino Linotype" w:hAnsi="Palatino Linotype"/>
        </w:rPr>
        <w:t>que a sus intereses conviniera y asistiera.</w:t>
      </w:r>
      <w:r w:rsidR="00504C13" w:rsidRPr="002D0F05">
        <w:rPr>
          <w:rFonts w:ascii="Palatino Linotype" w:hAnsi="Palatino Linotype"/>
          <w:b/>
        </w:rPr>
        <w:t xml:space="preserve"> </w:t>
      </w:r>
    </w:p>
    <w:p w14:paraId="234BA60C" w14:textId="77777777" w:rsidR="00504C13" w:rsidRPr="002D0F05" w:rsidRDefault="00504C13" w:rsidP="00AF4049">
      <w:pPr>
        <w:pStyle w:val="Prrafodelista"/>
        <w:spacing w:line="360" w:lineRule="auto"/>
        <w:rPr>
          <w:rFonts w:ascii="Palatino Linotype" w:hAnsi="Palatino Linotype"/>
          <w:i/>
        </w:rPr>
      </w:pPr>
    </w:p>
    <w:p w14:paraId="47E0F6FF" w14:textId="769927F2" w:rsidR="00504C13" w:rsidRPr="002D0F05" w:rsidRDefault="005C694D" w:rsidP="00AF4049">
      <w:pPr>
        <w:pStyle w:val="Prrafodelista"/>
        <w:numPr>
          <w:ilvl w:val="0"/>
          <w:numId w:val="1"/>
        </w:numPr>
        <w:spacing w:line="360" w:lineRule="auto"/>
        <w:ind w:left="0" w:firstLine="0"/>
        <w:jc w:val="both"/>
        <w:rPr>
          <w:rFonts w:ascii="Palatino Linotype" w:eastAsia="Calibri" w:hAnsi="Palatino Linotype" w:cs="Arial"/>
          <w:lang w:val="es-ES"/>
        </w:rPr>
      </w:pPr>
      <w:r w:rsidRPr="002D0F05">
        <w:rPr>
          <w:rFonts w:ascii="Palatino Linotype" w:eastAsia="Calibri" w:hAnsi="Palatino Linotype" w:cs="Arial"/>
          <w:lang w:val="es-ES"/>
        </w:rPr>
        <w:t>En fecha diecinueve de agosto de dos mil veintidós, se amplió el termino para resolver, posteriormente l</w:t>
      </w:r>
      <w:r w:rsidR="00504C13" w:rsidRPr="002D0F05">
        <w:rPr>
          <w:rFonts w:ascii="Palatino Linotype" w:hAnsi="Palatino Linotype"/>
        </w:rPr>
        <w:t>a Comisionada Ponente decretó el cierre de instrucción</w:t>
      </w:r>
      <w:r w:rsidR="00504C13" w:rsidRPr="002D0F05">
        <w:rPr>
          <w:rFonts w:ascii="Palatino Linotype" w:hAnsi="Palatino Linotype" w:cs="Arial"/>
        </w:rPr>
        <w:t xml:space="preserve"> </w:t>
      </w:r>
      <w:r w:rsidR="00504C13" w:rsidRPr="002D0F05">
        <w:rPr>
          <w:rFonts w:ascii="Palatino Linotype" w:hAnsi="Palatino Linotype"/>
        </w:rPr>
        <w:t xml:space="preserve">mediante acuerdo de fecha </w:t>
      </w:r>
      <w:r w:rsidRPr="002D0F05">
        <w:rPr>
          <w:rFonts w:ascii="Palatino Linotype" w:hAnsi="Palatino Linotype"/>
        </w:rPr>
        <w:t>dieciséis de enero</w:t>
      </w:r>
      <w:r w:rsidR="00070682" w:rsidRPr="002D0F05">
        <w:rPr>
          <w:rFonts w:ascii="Palatino Linotype" w:hAnsi="Palatino Linotype"/>
        </w:rPr>
        <w:t xml:space="preserve"> de dos mil veinticuatro</w:t>
      </w:r>
      <w:r w:rsidR="00504C13" w:rsidRPr="002D0F05">
        <w:rPr>
          <w:rFonts w:ascii="Palatino Linotype" w:hAnsi="Palatino Linotype"/>
        </w:rPr>
        <w:t xml:space="preserve">, </w:t>
      </w:r>
      <w:r w:rsidR="00504C13" w:rsidRPr="002D0F05">
        <w:rPr>
          <w:rFonts w:ascii="Palatino Linotype" w:eastAsia="MS Mincho" w:hAnsi="Palatino Linotype"/>
        </w:rPr>
        <w:t xml:space="preserve">por lo que ordenó turnar el </w:t>
      </w:r>
      <w:r w:rsidR="00504C13" w:rsidRPr="002D0F05">
        <w:rPr>
          <w:rFonts w:ascii="Palatino Linotype" w:eastAsia="MS Mincho" w:hAnsi="Palatino Linotype" w:cs="Arial"/>
        </w:rPr>
        <w:t>expediente a resolución, misma que a continuación se pronuncia.</w:t>
      </w:r>
      <w:r w:rsidR="00070682" w:rsidRPr="002D0F05">
        <w:rPr>
          <w:rFonts w:ascii="Palatino Linotype" w:eastAsia="MS Mincho" w:hAnsi="Palatino Linotype" w:cs="Arial"/>
        </w:rPr>
        <w:t xml:space="preserve"> --------------------------------------------------------------------</w:t>
      </w:r>
    </w:p>
    <w:p w14:paraId="39436433" w14:textId="20777F5F" w:rsidR="00947C3B" w:rsidRPr="002D0F05" w:rsidRDefault="00947C3B" w:rsidP="00AF4049">
      <w:pPr>
        <w:pStyle w:val="Prrafodelista"/>
        <w:spacing w:line="360" w:lineRule="auto"/>
        <w:ind w:left="0"/>
        <w:contextualSpacing w:val="0"/>
        <w:jc w:val="both"/>
        <w:rPr>
          <w:rFonts w:ascii="Palatino Linotype" w:hAnsi="Palatino Linotype"/>
          <w:b/>
          <w:color w:val="000000" w:themeColor="text1"/>
        </w:rPr>
      </w:pPr>
    </w:p>
    <w:p w14:paraId="408106DE" w14:textId="77777777" w:rsidR="00D177AD" w:rsidRPr="002D0F05" w:rsidRDefault="00D177AD" w:rsidP="00AF4049">
      <w:pPr>
        <w:pStyle w:val="Prrafodelista"/>
        <w:spacing w:line="360" w:lineRule="auto"/>
        <w:rPr>
          <w:rFonts w:ascii="Palatino Linotype" w:hAnsi="Palatino Linotype"/>
          <w:b/>
          <w:color w:val="000000" w:themeColor="text1"/>
        </w:rPr>
      </w:pPr>
    </w:p>
    <w:p w14:paraId="6967D00B" w14:textId="77777777" w:rsidR="00947C3B" w:rsidRPr="002D0F05" w:rsidRDefault="00947C3B" w:rsidP="00AF4049">
      <w:pPr>
        <w:pStyle w:val="Ttulo1"/>
        <w:spacing w:before="0" w:line="360" w:lineRule="auto"/>
        <w:jc w:val="center"/>
        <w:rPr>
          <w:rFonts w:ascii="Palatino Linotype" w:hAnsi="Palatino Linotype"/>
          <w:b/>
          <w:color w:val="000000" w:themeColor="text1"/>
          <w:sz w:val="24"/>
          <w:szCs w:val="24"/>
        </w:rPr>
      </w:pPr>
      <w:bookmarkStart w:id="3" w:name="_Toc491791302"/>
      <w:bookmarkStart w:id="4" w:name="_Toc83128578"/>
      <w:r w:rsidRPr="002D0F05">
        <w:rPr>
          <w:rFonts w:ascii="Palatino Linotype" w:hAnsi="Palatino Linotype"/>
          <w:b/>
          <w:color w:val="000000" w:themeColor="text1"/>
          <w:sz w:val="24"/>
          <w:szCs w:val="24"/>
        </w:rPr>
        <w:t>CONSIDERANDO</w:t>
      </w:r>
      <w:bookmarkEnd w:id="3"/>
      <w:bookmarkEnd w:id="4"/>
    </w:p>
    <w:p w14:paraId="4EA515D4" w14:textId="77777777" w:rsidR="00947C3B" w:rsidRPr="002D0F05" w:rsidRDefault="00947C3B" w:rsidP="00AF4049">
      <w:pPr>
        <w:pStyle w:val="Ttulo2"/>
        <w:spacing w:before="0" w:line="360" w:lineRule="auto"/>
        <w:rPr>
          <w:rFonts w:ascii="Palatino Linotype" w:hAnsi="Palatino Linotype"/>
          <w:b/>
          <w:color w:val="auto"/>
          <w:sz w:val="24"/>
          <w:szCs w:val="24"/>
        </w:rPr>
      </w:pPr>
      <w:bookmarkStart w:id="5" w:name="_Toc491791303"/>
      <w:bookmarkStart w:id="6" w:name="_Toc83128579"/>
    </w:p>
    <w:p w14:paraId="2E434C12" w14:textId="77777777" w:rsidR="00947C3B" w:rsidRPr="002D0F05" w:rsidRDefault="00947C3B" w:rsidP="00AF4049">
      <w:pPr>
        <w:pStyle w:val="Ttulo2"/>
        <w:spacing w:before="0" w:line="360" w:lineRule="auto"/>
        <w:rPr>
          <w:rFonts w:ascii="Palatino Linotype" w:hAnsi="Palatino Linotype"/>
          <w:b/>
          <w:color w:val="auto"/>
          <w:sz w:val="24"/>
          <w:szCs w:val="24"/>
        </w:rPr>
      </w:pPr>
      <w:r w:rsidRPr="002D0F05">
        <w:rPr>
          <w:rFonts w:ascii="Palatino Linotype" w:hAnsi="Palatino Linotype"/>
          <w:b/>
          <w:color w:val="auto"/>
          <w:sz w:val="24"/>
          <w:szCs w:val="24"/>
        </w:rPr>
        <w:t>PRIMERO. De la competencia</w:t>
      </w:r>
      <w:bookmarkEnd w:id="5"/>
      <w:bookmarkEnd w:id="6"/>
    </w:p>
    <w:p w14:paraId="1F26DC71" w14:textId="77777777" w:rsidR="0009753E" w:rsidRPr="002D0F05" w:rsidRDefault="0009753E" w:rsidP="00AF4049">
      <w:pPr>
        <w:spacing w:line="360" w:lineRule="auto"/>
        <w:rPr>
          <w:rFonts w:ascii="Palatino Linotype" w:hAnsi="Palatino Linotype"/>
        </w:rPr>
      </w:pPr>
    </w:p>
    <w:p w14:paraId="66CA1126" w14:textId="77777777" w:rsidR="00947C3B" w:rsidRPr="002D0F05" w:rsidRDefault="00947C3B" w:rsidP="00AF4049">
      <w:pPr>
        <w:numPr>
          <w:ilvl w:val="0"/>
          <w:numId w:val="1"/>
        </w:numPr>
        <w:spacing w:line="360" w:lineRule="auto"/>
        <w:ind w:left="0" w:firstLine="0"/>
        <w:contextualSpacing/>
        <w:jc w:val="both"/>
        <w:rPr>
          <w:rFonts w:ascii="Palatino Linotype" w:hAnsi="Palatino Linotype"/>
          <w:color w:val="000000" w:themeColor="text1"/>
        </w:rPr>
      </w:pPr>
      <w:r w:rsidRPr="002D0F05">
        <w:rPr>
          <w:rFonts w:ascii="Palatino Linotype" w:hAnsi="Palatino Linotype"/>
          <w:color w:val="000000" w:themeColor="text1"/>
        </w:rPr>
        <w:t xml:space="preserve">Este </w:t>
      </w:r>
      <w:r w:rsidRPr="002D0F05">
        <w:rPr>
          <w:rFonts w:ascii="Palatino Linotype" w:eastAsia="Calibri" w:hAnsi="Palatino Linotype" w:cs="Arial"/>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w:t>
      </w:r>
      <w:r w:rsidRPr="002D0F05">
        <w:rPr>
          <w:rFonts w:ascii="Palatino Linotype" w:eastAsia="Calibri" w:hAnsi="Palatino Linotype" w:cs="Arial"/>
        </w:rPr>
        <w:lastRenderedPageBreak/>
        <w:t>Reglamento Interior del Instituto de Transparencia, Acceso a la Información Pública y Protección de Datos Personales del Estado de México y Municipios</w:t>
      </w:r>
    </w:p>
    <w:p w14:paraId="7100CB00" w14:textId="77777777" w:rsidR="00947C3B" w:rsidRPr="002D0F05" w:rsidRDefault="00947C3B" w:rsidP="00AF4049">
      <w:pPr>
        <w:spacing w:line="360" w:lineRule="auto"/>
        <w:contextualSpacing/>
        <w:jc w:val="both"/>
        <w:rPr>
          <w:rFonts w:ascii="Palatino Linotype" w:hAnsi="Palatino Linotype"/>
          <w:color w:val="000000" w:themeColor="text1"/>
        </w:rPr>
      </w:pPr>
      <w:r w:rsidRPr="002D0F05">
        <w:rPr>
          <w:rFonts w:ascii="Palatino Linotype" w:hAnsi="Palatino Linotype"/>
          <w:color w:val="000000" w:themeColor="text1"/>
        </w:rPr>
        <w:t xml:space="preserve"> </w:t>
      </w:r>
    </w:p>
    <w:p w14:paraId="4678A3EE" w14:textId="77777777" w:rsidR="00947C3B" w:rsidRPr="002D0F05" w:rsidRDefault="00947C3B" w:rsidP="00AF4049">
      <w:pPr>
        <w:pStyle w:val="Ttulo2"/>
        <w:spacing w:before="0" w:line="360" w:lineRule="auto"/>
        <w:rPr>
          <w:rFonts w:ascii="Palatino Linotype" w:hAnsi="Palatino Linotype"/>
          <w:b/>
          <w:color w:val="auto"/>
          <w:sz w:val="24"/>
          <w:szCs w:val="24"/>
        </w:rPr>
      </w:pPr>
      <w:bookmarkStart w:id="7" w:name="_Toc491791304"/>
      <w:bookmarkStart w:id="8" w:name="_Toc83128580"/>
      <w:r w:rsidRPr="002D0F05">
        <w:rPr>
          <w:rFonts w:ascii="Palatino Linotype" w:hAnsi="Palatino Linotype"/>
          <w:b/>
          <w:color w:val="auto"/>
          <w:sz w:val="24"/>
          <w:szCs w:val="24"/>
        </w:rPr>
        <w:t>SEGUNDO. De la oportunidad y procedencia.</w:t>
      </w:r>
      <w:bookmarkEnd w:id="7"/>
      <w:bookmarkEnd w:id="8"/>
    </w:p>
    <w:p w14:paraId="1D35AEB7" w14:textId="77777777" w:rsidR="00947C3B" w:rsidRPr="002D0F05" w:rsidRDefault="00947C3B" w:rsidP="00AF4049">
      <w:pPr>
        <w:spacing w:line="360" w:lineRule="auto"/>
        <w:rPr>
          <w:rFonts w:ascii="Palatino Linotype" w:hAnsi="Palatino Linotype"/>
          <w:lang w:val="es-MX" w:eastAsia="en-US"/>
        </w:rPr>
      </w:pPr>
    </w:p>
    <w:p w14:paraId="045D0287" w14:textId="77777777" w:rsidR="00070682" w:rsidRPr="002D0F05" w:rsidRDefault="00070682" w:rsidP="00AF4049">
      <w:pPr>
        <w:numPr>
          <w:ilvl w:val="0"/>
          <w:numId w:val="1"/>
        </w:numPr>
        <w:spacing w:line="360" w:lineRule="auto"/>
        <w:ind w:left="0" w:firstLine="0"/>
        <w:contextualSpacing/>
        <w:jc w:val="both"/>
        <w:rPr>
          <w:rFonts w:ascii="Palatino Linotype" w:hAnsi="Palatino Linotype" w:cs="Arial"/>
        </w:rPr>
      </w:pPr>
      <w:r w:rsidRPr="002D0F05">
        <w:rPr>
          <w:rFonts w:ascii="Palatino Linotype" w:eastAsia="Calibri" w:hAnsi="Palatino Linotype" w:cs="Arial"/>
          <w:lang w:val="es-ES"/>
        </w:rPr>
        <w:t xml:space="preserve">Es de precisar, que la Ley de Transparencia y Acceso a la Información Pública del Estado de México y Municipios, en el artículo 178 describe la procedencia del recurso de revisión; asimismo señala que el plazo del </w:t>
      </w:r>
      <w:r w:rsidRPr="002D0F05">
        <w:rPr>
          <w:rFonts w:ascii="Palatino Linotype" w:eastAsia="Calibri" w:hAnsi="Palatino Linotype" w:cs="Arial"/>
          <w:b/>
          <w:lang w:val="es-ES"/>
        </w:rPr>
        <w:t>SUJETO OBLIGADO</w:t>
      </w:r>
      <w:r w:rsidRPr="002D0F05">
        <w:rPr>
          <w:rFonts w:ascii="Palatino Linotype" w:eastAsia="Calibri" w:hAnsi="Palatino Linotype" w:cs="Arial"/>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7F36A9FA" w14:textId="77777777" w:rsidR="00070682" w:rsidRPr="002D0F05" w:rsidRDefault="00070682" w:rsidP="00AF4049">
      <w:pPr>
        <w:spacing w:line="360" w:lineRule="auto"/>
        <w:contextualSpacing/>
        <w:jc w:val="both"/>
        <w:rPr>
          <w:rFonts w:ascii="Palatino Linotype" w:hAnsi="Palatino Linotype" w:cs="Arial"/>
        </w:rPr>
      </w:pPr>
    </w:p>
    <w:p w14:paraId="6F23D577" w14:textId="77777777" w:rsidR="00070682" w:rsidRPr="002D0F05" w:rsidRDefault="00070682" w:rsidP="00AF4049">
      <w:pPr>
        <w:numPr>
          <w:ilvl w:val="0"/>
          <w:numId w:val="1"/>
        </w:numPr>
        <w:spacing w:line="360" w:lineRule="auto"/>
        <w:ind w:left="0" w:firstLine="0"/>
        <w:contextualSpacing/>
        <w:jc w:val="both"/>
        <w:rPr>
          <w:rFonts w:ascii="Palatino Linotype" w:hAnsi="Palatino Linotype" w:cs="Arial"/>
        </w:rPr>
      </w:pPr>
      <w:r w:rsidRPr="002D0F05">
        <w:rPr>
          <w:rFonts w:ascii="Palatino Linotype" w:eastAsia="Calibri" w:hAnsi="Palatino Linotype" w:cs="Arial"/>
          <w:lang w:val="es-ES"/>
        </w:rPr>
        <w:t xml:space="preserve">Por ende, se constituye la figura jurídica de la </w:t>
      </w:r>
      <w:r w:rsidRPr="002D0F05">
        <w:rPr>
          <w:rFonts w:ascii="Palatino Linotype" w:eastAsia="Calibri" w:hAnsi="Palatino Linotype" w:cs="Arial"/>
          <w:i/>
          <w:lang w:val="es-ES"/>
        </w:rPr>
        <w:t>negativa ficta</w:t>
      </w:r>
      <w:r w:rsidRPr="002D0F05">
        <w:rPr>
          <w:rFonts w:ascii="Palatino Linotype" w:eastAsia="Calibri" w:hAnsi="Palatino Linotype" w:cs="Arial"/>
          <w:lang w:val="es-ES"/>
        </w:rPr>
        <w:t xml:space="preserve">, cuya esencia es atribuir un efecto negativo al silencio de la autoridad administrativa frente a las instancias y solicitudes que hagan los particulares, lo cual encuentra sustento en lo que establece el artículo </w:t>
      </w:r>
      <w:r w:rsidRPr="002D0F05">
        <w:rPr>
          <w:rFonts w:ascii="Palatino Linotype" w:eastAsia="Calibri" w:hAnsi="Palatino Linotype" w:cs="Arial"/>
          <w:b/>
          <w:lang w:val="es-ES"/>
        </w:rPr>
        <w:t>178</w:t>
      </w:r>
      <w:r w:rsidRPr="002D0F05">
        <w:rPr>
          <w:rFonts w:ascii="Palatino Linotype" w:eastAsia="Calibri" w:hAnsi="Palatino Linotype" w:cs="Arial"/>
          <w:lang w:val="es-ES"/>
        </w:rPr>
        <w:t xml:space="preserve"> segundo párrafo de </w:t>
      </w:r>
      <w:r w:rsidRPr="002D0F05">
        <w:rPr>
          <w:rFonts w:ascii="Palatino Linotype" w:eastAsia="Calibri" w:hAnsi="Palatino Linotype" w:cs="Arial"/>
          <w:b/>
          <w:lang w:val="es-ES"/>
        </w:rPr>
        <w:t>Ley de Transparencia y Acceso a la Información Pública del Estado de México y Municipios</w:t>
      </w:r>
      <w:r w:rsidRPr="002D0F05">
        <w:rPr>
          <w:rFonts w:ascii="Palatino Linotype" w:eastAsia="Calibri" w:hAnsi="Palatino Linotype"/>
          <w:shd w:val="clear" w:color="auto" w:fill="FFFFFF"/>
        </w:rPr>
        <w:t xml:space="preserve">, que dispone; ante la falta de respuesta del </w:t>
      </w:r>
      <w:r w:rsidRPr="002D0F05">
        <w:rPr>
          <w:rFonts w:ascii="Palatino Linotype" w:eastAsia="Calibri" w:hAnsi="Palatino Linotype"/>
          <w:b/>
          <w:shd w:val="clear" w:color="auto" w:fill="FFFFFF"/>
        </w:rPr>
        <w:t>SUJETO OBLIGADO,</w:t>
      </w:r>
      <w:r w:rsidRPr="002D0F05">
        <w:rPr>
          <w:rFonts w:ascii="Palatino Linotype" w:eastAsia="Calibri" w:hAnsi="Palatino Linotype"/>
          <w:shd w:val="clear" w:color="auto" w:fill="FFFFFF"/>
        </w:rPr>
        <w:t xml:space="preserve"> dentro de los plazos establecidos en esta Ley, a una solicitud de acceso a la información pública, el recurso </w:t>
      </w:r>
      <w:r w:rsidRPr="002D0F05">
        <w:rPr>
          <w:rFonts w:ascii="Palatino Linotype" w:eastAsia="Calibri" w:hAnsi="Palatino Linotype"/>
          <w:b/>
          <w:shd w:val="clear" w:color="auto" w:fill="FFFFFF"/>
        </w:rPr>
        <w:t xml:space="preserve">podrá ser interpuesto en cualquier momento. </w:t>
      </w:r>
    </w:p>
    <w:p w14:paraId="4CC11F34" w14:textId="77777777" w:rsidR="00070682" w:rsidRPr="002D0F05" w:rsidRDefault="00070682" w:rsidP="00AF4049">
      <w:pPr>
        <w:spacing w:line="360" w:lineRule="auto"/>
        <w:ind w:left="284"/>
        <w:contextualSpacing/>
        <w:rPr>
          <w:rFonts w:ascii="Palatino Linotype" w:hAnsi="Palatino Linotype" w:cs="Arial"/>
        </w:rPr>
      </w:pPr>
    </w:p>
    <w:p w14:paraId="27D6FA2A" w14:textId="77777777" w:rsidR="00070682" w:rsidRPr="002D0F05" w:rsidRDefault="00070682" w:rsidP="00AF4049">
      <w:pPr>
        <w:numPr>
          <w:ilvl w:val="0"/>
          <w:numId w:val="1"/>
        </w:numPr>
        <w:spacing w:line="360" w:lineRule="auto"/>
        <w:ind w:left="0" w:firstLine="0"/>
        <w:contextualSpacing/>
        <w:jc w:val="both"/>
        <w:rPr>
          <w:rFonts w:ascii="Palatino Linotype" w:hAnsi="Palatino Linotype" w:cs="Arial"/>
        </w:rPr>
      </w:pPr>
      <w:r w:rsidRPr="002D0F05">
        <w:rPr>
          <w:rFonts w:ascii="Palatino Linotype" w:eastAsia="Calibri" w:hAnsi="Palatino Linotype" w:cs="Arial"/>
          <w:lang w:val="es-ES"/>
        </w:rPr>
        <w:lastRenderedPageBreak/>
        <w:t xml:space="preserve">Por lo que, tratándose de la </w:t>
      </w:r>
      <w:r w:rsidRPr="002D0F05">
        <w:rPr>
          <w:rFonts w:ascii="Palatino Linotype" w:eastAsia="Calibri" w:hAnsi="Palatino Linotype" w:cs="Arial"/>
          <w:i/>
          <w:lang w:val="es-ES"/>
        </w:rPr>
        <w:t>negativa ficta</w:t>
      </w:r>
      <w:r w:rsidRPr="002D0F05">
        <w:rPr>
          <w:rFonts w:ascii="Palatino Linotype" w:eastAsia="Calibri" w:hAnsi="Palatino Linotype" w:cs="Arial"/>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(23) de abril de dos mil quince, relativo a la interposición del recurso de revisión en cualquier tiempo cuando exista </w:t>
      </w:r>
      <w:r w:rsidRPr="002D0F05">
        <w:rPr>
          <w:rFonts w:ascii="Palatino Linotype" w:eastAsia="Calibri" w:hAnsi="Palatino Linotype" w:cs="Arial"/>
          <w:i/>
          <w:lang w:val="es-ES"/>
        </w:rPr>
        <w:t>negativa ficta</w:t>
      </w:r>
      <w:r w:rsidRPr="002D0F05">
        <w:rPr>
          <w:rFonts w:ascii="Palatino Linotype" w:eastAsia="Calibri" w:hAnsi="Palatino Linotype" w:cs="Arial"/>
          <w:lang w:val="es-ES"/>
        </w:rPr>
        <w:t>, que señala:</w:t>
      </w:r>
    </w:p>
    <w:p w14:paraId="7D47E2CA" w14:textId="77777777" w:rsidR="00070682" w:rsidRPr="002D0F05" w:rsidRDefault="00070682" w:rsidP="00AF4049">
      <w:pPr>
        <w:spacing w:line="360" w:lineRule="auto"/>
        <w:contextualSpacing/>
        <w:jc w:val="both"/>
        <w:rPr>
          <w:rFonts w:ascii="Palatino Linotype" w:hAnsi="Palatino Linotype" w:cs="Arial"/>
        </w:rPr>
      </w:pPr>
    </w:p>
    <w:p w14:paraId="49D44ECD" w14:textId="77777777" w:rsidR="00070682" w:rsidRPr="002D0F05" w:rsidRDefault="00070682" w:rsidP="00AF4049">
      <w:pPr>
        <w:tabs>
          <w:tab w:val="left" w:pos="7655"/>
        </w:tabs>
        <w:spacing w:line="360" w:lineRule="auto"/>
        <w:ind w:left="567" w:right="567"/>
        <w:jc w:val="center"/>
        <w:rPr>
          <w:rFonts w:ascii="Palatino Linotype" w:eastAsia="Calibri" w:hAnsi="Palatino Linotype" w:cs="Arial"/>
          <w:b/>
          <w:lang w:val="es-ES"/>
        </w:rPr>
      </w:pPr>
      <w:r w:rsidRPr="002D0F05">
        <w:rPr>
          <w:rFonts w:ascii="Palatino Linotype" w:eastAsia="Calibri" w:hAnsi="Palatino Linotype" w:cs="Arial"/>
          <w:b/>
          <w:lang w:val="es-ES"/>
        </w:rPr>
        <w:t>Criterio 0001-15</w:t>
      </w:r>
    </w:p>
    <w:p w14:paraId="70DFEC35" w14:textId="77777777" w:rsidR="00070682" w:rsidRPr="002D0F05" w:rsidRDefault="00070682" w:rsidP="00AF4049">
      <w:pPr>
        <w:tabs>
          <w:tab w:val="left" w:pos="7655"/>
        </w:tabs>
        <w:spacing w:line="360" w:lineRule="auto"/>
        <w:ind w:left="567" w:right="567"/>
        <w:jc w:val="both"/>
        <w:rPr>
          <w:rFonts w:ascii="Palatino Linotype" w:eastAsia="Calibri" w:hAnsi="Palatino Linotype" w:cs="Arial"/>
          <w:i/>
          <w:lang w:val="es-ES"/>
        </w:rPr>
      </w:pPr>
      <w:r w:rsidRPr="002D0F05">
        <w:rPr>
          <w:rFonts w:ascii="Palatino Linotype" w:eastAsia="Calibri" w:hAnsi="Palatino Linotype" w:cs="Arial"/>
          <w:b/>
          <w:i/>
          <w:lang w:val="es-ES"/>
        </w:rPr>
        <w:t>NEGATIVA FICTA. PLAZO PARA INTERPONER EL RECURSO DE REVISIÓN TRATÁNDOSE DE.</w:t>
      </w:r>
      <w:r w:rsidRPr="002D0F05">
        <w:rPr>
          <w:rFonts w:ascii="Palatino Linotype" w:eastAsia="Calibri" w:hAnsi="Palatino Linotype" w:cs="Arial"/>
          <w:i/>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w:t>
      </w:r>
      <w:r w:rsidRPr="002D0F05">
        <w:rPr>
          <w:rFonts w:ascii="Palatino Linotype" w:eastAsia="Calibri" w:hAnsi="Palatino Linotype" w:cs="Arial"/>
          <w:i/>
          <w:lang w:val="es-ES"/>
        </w:rPr>
        <w:lastRenderedPageBreak/>
        <w:t>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59759002" w14:textId="77777777" w:rsidR="00070682" w:rsidRPr="002D0F05" w:rsidRDefault="00070682" w:rsidP="00AF4049">
      <w:pPr>
        <w:tabs>
          <w:tab w:val="left" w:pos="7655"/>
        </w:tabs>
        <w:spacing w:line="360" w:lineRule="auto"/>
        <w:ind w:left="567" w:right="567"/>
        <w:jc w:val="both"/>
        <w:rPr>
          <w:rFonts w:ascii="Palatino Linotype" w:eastAsia="Calibri" w:hAnsi="Palatino Linotype" w:cs="Arial"/>
          <w:i/>
          <w:lang w:val="es-ES"/>
        </w:rPr>
      </w:pPr>
    </w:p>
    <w:p w14:paraId="0E228627" w14:textId="77777777" w:rsidR="00070682" w:rsidRPr="002D0F05" w:rsidRDefault="00070682" w:rsidP="00AF4049">
      <w:pPr>
        <w:numPr>
          <w:ilvl w:val="0"/>
          <w:numId w:val="1"/>
        </w:numPr>
        <w:spacing w:line="360" w:lineRule="auto"/>
        <w:ind w:left="0" w:firstLine="0"/>
        <w:contextualSpacing/>
        <w:jc w:val="both"/>
        <w:rPr>
          <w:rFonts w:ascii="Palatino Linotype" w:hAnsi="Palatino Linotype" w:cs="Arial"/>
          <w:lang w:val="es-ES" w:eastAsia="es-MX"/>
        </w:rPr>
      </w:pPr>
      <w:r w:rsidRPr="002D0F05">
        <w:rPr>
          <w:rFonts w:ascii="Palatino Linotype" w:hAnsi="Palatino Linotype" w:cs="Arial"/>
          <w:lang w:val="es-ES" w:eastAsia="es-MX"/>
        </w:rPr>
        <w:t xml:space="preserve">Lo anterior, se explica porque la </w:t>
      </w:r>
      <w:r w:rsidRPr="002D0F05">
        <w:rPr>
          <w:rFonts w:ascii="Palatino Linotype" w:hAnsi="Palatino Linotype" w:cs="Arial"/>
          <w:b/>
          <w:u w:val="single"/>
          <w:lang w:val="es-ES" w:eastAsia="es-MX"/>
        </w:rPr>
        <w:t>posible ausencia</w:t>
      </w:r>
      <w:r w:rsidRPr="002D0F05">
        <w:rPr>
          <w:rFonts w:ascii="Palatino Linotype" w:hAnsi="Palatino Linotype" w:cs="Arial"/>
          <w:lang w:val="es-ES" w:eastAsia="es-MX"/>
        </w:rPr>
        <w:t xml:space="preserve"> de una respuesta en la solicitud constituye un acto que vulnera el derecho de manera continua y actualizable cada día en tanto, no se emita la respuesta a la que esté impuesto el </w:t>
      </w:r>
      <w:r w:rsidRPr="002D0F05">
        <w:rPr>
          <w:rFonts w:ascii="Palatino Linotype" w:hAnsi="Palatino Linotype" w:cs="Arial"/>
          <w:b/>
          <w:lang w:val="es-ES" w:eastAsia="es-MX"/>
        </w:rPr>
        <w:t>SUJETO OBLIGADO</w:t>
      </w:r>
      <w:r w:rsidRPr="002D0F05">
        <w:rPr>
          <w:rFonts w:ascii="Palatino Linotype" w:hAnsi="Palatino Linotype" w:cs="Arial"/>
          <w:lang w:val="es-ES" w:eastAsia="es-MX"/>
        </w:rPr>
        <w:t>.</w:t>
      </w:r>
    </w:p>
    <w:p w14:paraId="5D814F72" w14:textId="77777777" w:rsidR="00070682" w:rsidRPr="002D0F05" w:rsidRDefault="00070682" w:rsidP="00AF4049">
      <w:pPr>
        <w:spacing w:line="360" w:lineRule="auto"/>
        <w:contextualSpacing/>
        <w:rPr>
          <w:rFonts w:ascii="Palatino Linotype" w:hAnsi="Palatino Linotype" w:cs="Arial"/>
          <w:lang w:val="es-ES" w:eastAsia="es-MX"/>
        </w:rPr>
      </w:pPr>
    </w:p>
    <w:p w14:paraId="44D1BAFB" w14:textId="77777777" w:rsidR="00070682" w:rsidRPr="002D0F05" w:rsidRDefault="00070682" w:rsidP="00AF4049">
      <w:pPr>
        <w:numPr>
          <w:ilvl w:val="0"/>
          <w:numId w:val="1"/>
        </w:numPr>
        <w:spacing w:line="360" w:lineRule="auto"/>
        <w:ind w:left="0" w:right="49" w:firstLine="0"/>
        <w:contextualSpacing/>
        <w:jc w:val="both"/>
        <w:rPr>
          <w:rFonts w:ascii="Palatino Linotype" w:hAnsi="Palatino Linotype" w:cs="Arial"/>
          <w:b/>
        </w:rPr>
      </w:pPr>
      <w:r w:rsidRPr="002D0F05">
        <w:rPr>
          <w:rFonts w:ascii="Palatino Linotype" w:eastAsia="Calibri" w:hAnsi="Palatino Linotype" w:cs="Aria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189F7B3" w14:textId="77777777" w:rsidR="00947C3B" w:rsidRPr="002D0F05" w:rsidRDefault="00947C3B" w:rsidP="00AF4049">
      <w:pPr>
        <w:pStyle w:val="Prrafodelista"/>
        <w:spacing w:line="360" w:lineRule="auto"/>
        <w:rPr>
          <w:rFonts w:ascii="Palatino Linotype" w:eastAsia="Calibri" w:hAnsi="Palatino Linotype" w:cs="Arial"/>
        </w:rPr>
      </w:pPr>
    </w:p>
    <w:p w14:paraId="34F06A0A" w14:textId="7B6E05AD" w:rsidR="00947C3B" w:rsidRPr="002D0F05" w:rsidRDefault="00947C3B" w:rsidP="00AF4049">
      <w:pPr>
        <w:pStyle w:val="Prrafodelista"/>
        <w:numPr>
          <w:ilvl w:val="0"/>
          <w:numId w:val="1"/>
        </w:numPr>
        <w:spacing w:line="360" w:lineRule="auto"/>
        <w:ind w:left="0" w:firstLine="0"/>
        <w:jc w:val="both"/>
        <w:rPr>
          <w:rFonts w:ascii="Palatino Linotype" w:eastAsia="Palatino Linotype" w:hAnsi="Palatino Linotype" w:cs="Palatino Linotype"/>
          <w:lang w:val="es-ES" w:eastAsia="en-US"/>
        </w:rPr>
      </w:pPr>
      <w:r w:rsidRPr="002D0F05">
        <w:rPr>
          <w:rFonts w:ascii="Palatino Linotype" w:eastAsia="Times New Roman" w:hAnsi="Palatino Linotype" w:cs="Times New Roman"/>
          <w:lang w:val="es-ES" w:eastAsia="en-US"/>
        </w:rPr>
        <w:t xml:space="preserve">Por </w:t>
      </w:r>
      <w:r w:rsidRPr="002D0F05">
        <w:rPr>
          <w:rFonts w:ascii="Palatino Linotype" w:eastAsia="Calibri" w:hAnsi="Palatino Linotype" w:cs="Arial"/>
          <w:lang w:val="es-ES" w:eastAsia="en-US"/>
        </w:rPr>
        <w:t>otro</w:t>
      </w:r>
      <w:r w:rsidRPr="002D0F05">
        <w:rPr>
          <w:rFonts w:ascii="Palatino Linotype" w:eastAsia="Times New Roman" w:hAnsi="Palatino Linotype" w:cs="Times New Roman"/>
          <w:lang w:val="es-ES" w:eastAsia="en-US"/>
        </w:rPr>
        <w:t xml:space="preserve"> lado, </w:t>
      </w:r>
      <w:r w:rsidRPr="002D0F05">
        <w:rPr>
          <w:rFonts w:ascii="Palatino Linotype" w:eastAsia="Calibri" w:hAnsi="Palatino Linotype" w:cs="Arial"/>
          <w:lang w:val="es-ES" w:eastAsia="en-US"/>
        </w:rPr>
        <w:t>es</w:t>
      </w:r>
      <w:r w:rsidRPr="002D0F05">
        <w:rPr>
          <w:rFonts w:ascii="Palatino Linotype" w:eastAsia="Palatino Linotype" w:hAnsi="Palatino Linotype" w:cs="Palatino Linotype"/>
          <w:lang w:val="es-ES" w:eastAsia="en-US"/>
        </w:rPr>
        <w:t xml:space="preserve"> de suma importancia señalar que la parte recurrente no </w:t>
      </w:r>
      <w:r w:rsidRPr="002D0F05">
        <w:rPr>
          <w:rFonts w:ascii="Palatino Linotype" w:eastAsia="Calibri" w:hAnsi="Palatino Linotype" w:cs="Arial"/>
          <w:lang w:val="es-ES" w:eastAsia="en-US"/>
        </w:rPr>
        <w:t>proporciona</w:t>
      </w:r>
      <w:r w:rsidR="00B21AE5" w:rsidRPr="002D0F05">
        <w:rPr>
          <w:rFonts w:ascii="Palatino Linotype" w:eastAsia="Palatino Linotype" w:hAnsi="Palatino Linotype" w:cs="Palatino Linotype"/>
          <w:lang w:val="es-ES" w:eastAsia="en-US"/>
        </w:rPr>
        <w:t xml:space="preserve"> un nombre completo </w:t>
      </w:r>
      <w:r w:rsidRPr="002D0F05">
        <w:rPr>
          <w:rFonts w:ascii="Palatino Linotype" w:eastAsia="Palatino Linotype" w:hAnsi="Palatino Linotype" w:cs="Palatino Linotype"/>
          <w:lang w:val="es-ES" w:eastAsia="en-US"/>
        </w:rPr>
        <w:t xml:space="preserve">como se advierte en el detalle de </w:t>
      </w:r>
      <w:r w:rsidRPr="002D0F05">
        <w:rPr>
          <w:rFonts w:ascii="Palatino Linotype" w:eastAsia="Times New Roman" w:hAnsi="Palatino Linotype" w:cs="Arial"/>
          <w:lang w:val="es-ES" w:eastAsia="es-MX"/>
        </w:rPr>
        <w:t>seguimiento</w:t>
      </w:r>
      <w:r w:rsidRPr="002D0F05">
        <w:rPr>
          <w:rFonts w:ascii="Palatino Linotype" w:eastAsia="Palatino Linotype" w:hAnsi="Palatino Linotype" w:cs="Palatino Linotype"/>
          <w:lang w:val="es-ES" w:eastAsia="en-US"/>
        </w:rPr>
        <w:t xml:space="preserve"> del SAIMEX, no obstante lo anterior, no proporcionar el nombre completo no es motivo para archivar la solicitud de acceso a la </w:t>
      </w:r>
      <w:r w:rsidRPr="002D0F05">
        <w:rPr>
          <w:rFonts w:ascii="Palatino Linotype" w:eastAsia="Calibri" w:hAnsi="Palatino Linotype" w:cs="Arial"/>
        </w:rPr>
        <w:t>información</w:t>
      </w:r>
      <w:r w:rsidRPr="002D0F05">
        <w:rPr>
          <w:rFonts w:ascii="Palatino Linotype" w:eastAsia="Palatino Linotype" w:hAnsi="Palatino Linotype" w:cs="Palatino Linotype"/>
          <w:lang w:val="es-ES" w:eastAsia="en-US"/>
        </w:rPr>
        <w:t xml:space="preserve"> pública como concluida, conforme a lo previsto en el artículo 155, penúltimo párrafo de la Ley de Transparencia y Acceso a la Información Pública del Estado de México y Municipios que establece lo siguiente:</w:t>
      </w:r>
    </w:p>
    <w:p w14:paraId="35E0FF02" w14:textId="77777777" w:rsidR="00947C3B" w:rsidRPr="002D0F05" w:rsidRDefault="00947C3B" w:rsidP="00AF4049">
      <w:pPr>
        <w:spacing w:line="360" w:lineRule="auto"/>
        <w:ind w:left="567"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lastRenderedPageBreak/>
        <w:t>"</w:t>
      </w:r>
      <w:r w:rsidRPr="002D0F05">
        <w:rPr>
          <w:rFonts w:ascii="Palatino Linotype" w:eastAsia="Palatino Linotype" w:hAnsi="Palatino Linotype" w:cs="Palatino Linotype"/>
          <w:b/>
          <w:i/>
          <w:lang w:val="es-MX" w:eastAsia="es-MX"/>
        </w:rPr>
        <w:t>Las solicitudes anónimas</w:t>
      </w:r>
      <w:r w:rsidRPr="002D0F05">
        <w:rPr>
          <w:rFonts w:ascii="Palatino Linotype" w:eastAsia="Palatino Linotype" w:hAnsi="Palatino Linotype" w:cs="Palatino Linotype"/>
          <w:i/>
          <w:lang w:val="es-MX" w:eastAsia="es-MX"/>
        </w:rPr>
        <w:t xml:space="preserve">, con nombre incompleto o seudónimo </w:t>
      </w:r>
      <w:r w:rsidRPr="002D0F05">
        <w:rPr>
          <w:rFonts w:ascii="Palatino Linotype" w:eastAsia="Palatino Linotype" w:hAnsi="Palatino Linotype" w:cs="Palatino Linotype"/>
          <w:b/>
          <w:i/>
          <w:lang w:val="es-MX" w:eastAsia="es-MX"/>
        </w:rPr>
        <w:t>serán procedentes para su trámite por parte del sujeto obligado ante quien se presente</w:t>
      </w:r>
      <w:r w:rsidRPr="002D0F05">
        <w:rPr>
          <w:rFonts w:ascii="Palatino Linotype" w:eastAsia="Palatino Linotype" w:hAnsi="Palatino Linotype" w:cs="Palatino Linotype"/>
          <w:i/>
          <w:lang w:val="es-MX" w:eastAsia="es-MX"/>
        </w:rPr>
        <w:t>. No podrá requerirse información adicional con motivo del nombre proporcionado por el solicitante."</w:t>
      </w:r>
    </w:p>
    <w:p w14:paraId="13A3C8D2" w14:textId="77777777" w:rsidR="00947C3B" w:rsidRPr="002D0F05" w:rsidRDefault="00947C3B" w:rsidP="00AF4049">
      <w:pPr>
        <w:spacing w:line="360" w:lineRule="auto"/>
        <w:jc w:val="both"/>
        <w:rPr>
          <w:rFonts w:ascii="Palatino Linotype" w:eastAsia="Palatino Linotype" w:hAnsi="Palatino Linotype" w:cs="Palatino Linotype"/>
          <w:lang w:val="es-MX" w:eastAsia="es-MX"/>
        </w:rPr>
      </w:pPr>
    </w:p>
    <w:p w14:paraId="0D5BD2A5" w14:textId="77777777" w:rsidR="00947C3B" w:rsidRPr="002D0F05" w:rsidRDefault="00947C3B" w:rsidP="00AF4049">
      <w:pPr>
        <w:numPr>
          <w:ilvl w:val="0"/>
          <w:numId w:val="1"/>
        </w:numPr>
        <w:spacing w:line="360" w:lineRule="auto"/>
        <w:ind w:left="0" w:firstLine="0"/>
        <w:jc w:val="both"/>
        <w:rPr>
          <w:rFonts w:ascii="Palatino Linotype" w:eastAsia="Palatino Linotype" w:hAnsi="Palatino Linotype" w:cs="Palatino Linotype"/>
          <w:lang w:val="es-ES" w:eastAsia="en-US"/>
        </w:rPr>
      </w:pPr>
      <w:r w:rsidRPr="002D0F05">
        <w:rPr>
          <w:rFonts w:ascii="Palatino Linotype" w:eastAsia="Palatino Linotype" w:hAnsi="Palatino Linotype" w:cs="Palatino Linotype"/>
          <w:lang w:val="es-ES" w:eastAsia="en-US"/>
        </w:rPr>
        <w:t xml:space="preserve">Robusteciendo lo anterior se encuentra lo dispuesto en el artículo 6, Apartado A, </w:t>
      </w:r>
      <w:r w:rsidRPr="002D0F05">
        <w:rPr>
          <w:rFonts w:ascii="Palatino Linotype" w:eastAsia="Times New Roman" w:hAnsi="Palatino Linotype" w:cs="Times New Roman"/>
          <w:lang w:val="es-ES" w:eastAsia="en-US"/>
        </w:rPr>
        <w:t>fracciones</w:t>
      </w:r>
      <w:r w:rsidRPr="002D0F05">
        <w:rPr>
          <w:rFonts w:ascii="Palatino Linotype" w:eastAsia="Palatino Linotype" w:hAnsi="Palatino Linotype" w:cs="Palatino Linotype"/>
          <w:lang w:val="es-ES" w:eastAsia="en-US"/>
        </w:rPr>
        <w:t xml:space="preserve"> III de la Constitución Política de los Estados Unidos Mexicanos que establece:</w:t>
      </w:r>
    </w:p>
    <w:p w14:paraId="16ACB9D1" w14:textId="77777777" w:rsidR="00947C3B" w:rsidRPr="002D0F05" w:rsidRDefault="00947C3B" w:rsidP="00AF4049">
      <w:pPr>
        <w:spacing w:line="360" w:lineRule="auto"/>
        <w:ind w:right="474"/>
        <w:jc w:val="both"/>
        <w:rPr>
          <w:rFonts w:ascii="Palatino Linotype" w:eastAsia="Palatino Linotype" w:hAnsi="Palatino Linotype" w:cs="Palatino Linotype"/>
          <w:i/>
          <w:lang w:val="es-MX" w:eastAsia="es-MX"/>
        </w:rPr>
      </w:pPr>
    </w:p>
    <w:p w14:paraId="7B615167" w14:textId="77777777" w:rsidR="00947C3B" w:rsidRPr="002D0F05" w:rsidRDefault="00947C3B" w:rsidP="00AF4049">
      <w:pPr>
        <w:spacing w:line="360" w:lineRule="auto"/>
        <w:ind w:left="567"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w:t>
      </w:r>
      <w:r w:rsidRPr="002D0F05">
        <w:rPr>
          <w:rFonts w:ascii="Palatino Linotype" w:eastAsia="Palatino Linotype" w:hAnsi="Palatino Linotype" w:cs="Palatino Linotype"/>
          <w:b/>
          <w:i/>
          <w:lang w:val="es-MX" w:eastAsia="es-MX"/>
        </w:rPr>
        <w:t>Artículo 6.-</w:t>
      </w:r>
      <w:r w:rsidRPr="002D0F05">
        <w:rPr>
          <w:rFonts w:ascii="Palatino Linotype" w:eastAsia="Palatino Linotype" w:hAnsi="Palatino Linotype" w:cs="Palatino Linotype"/>
          <w:i/>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F7CCB63" w14:textId="77777777" w:rsidR="00947C3B" w:rsidRPr="002D0F05" w:rsidRDefault="00947C3B" w:rsidP="00AF4049">
      <w:pPr>
        <w:spacing w:line="360" w:lineRule="auto"/>
        <w:ind w:left="567"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Para efectos de lo dispuesto en el presente artículo se observará lo siguiente:</w:t>
      </w:r>
    </w:p>
    <w:p w14:paraId="51936F41" w14:textId="77777777" w:rsidR="00947C3B" w:rsidRPr="002D0F05" w:rsidRDefault="00947C3B" w:rsidP="00AF4049">
      <w:pPr>
        <w:spacing w:line="360" w:lineRule="auto"/>
        <w:ind w:left="567" w:right="476"/>
        <w:jc w:val="both"/>
        <w:rPr>
          <w:rFonts w:ascii="Palatino Linotype" w:eastAsia="Palatino Linotype" w:hAnsi="Palatino Linotype" w:cs="Palatino Linotype"/>
          <w:i/>
          <w:lang w:val="es-MX" w:eastAsia="es-MX"/>
        </w:rPr>
      </w:pPr>
    </w:p>
    <w:p w14:paraId="201FE5BC" w14:textId="77777777" w:rsidR="00947C3B" w:rsidRPr="002D0F05" w:rsidRDefault="00947C3B" w:rsidP="00AF4049">
      <w:pPr>
        <w:spacing w:line="360" w:lineRule="auto"/>
        <w:ind w:left="567"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A. Para el ejercicio del derecho de acceso a la información, la Federación, los Estados y el Distrito Federal, en el ámbito de sus respectivas competencias, se regirán por los siguientes principios y bases:</w:t>
      </w:r>
    </w:p>
    <w:p w14:paraId="02BD1DF7" w14:textId="77777777" w:rsidR="00947C3B" w:rsidRPr="002D0F05" w:rsidRDefault="00947C3B" w:rsidP="00AF4049">
      <w:pPr>
        <w:spacing w:line="360" w:lineRule="auto"/>
        <w:ind w:left="567" w:right="476"/>
        <w:jc w:val="both"/>
        <w:rPr>
          <w:rFonts w:ascii="Palatino Linotype" w:eastAsia="Palatino Linotype" w:hAnsi="Palatino Linotype" w:cs="Palatino Linotype"/>
          <w:i/>
          <w:lang w:val="es-MX" w:eastAsia="es-MX"/>
        </w:rPr>
      </w:pPr>
    </w:p>
    <w:p w14:paraId="2C3336D7" w14:textId="77777777" w:rsidR="00947C3B" w:rsidRPr="002D0F05" w:rsidRDefault="00947C3B" w:rsidP="00AF4049">
      <w:pPr>
        <w:spacing w:line="360" w:lineRule="auto"/>
        <w:ind w:left="567"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 xml:space="preserve">III. Toda persona, sin necesidad de acreditar interés alguno o justificar su utilización, tendrá acceso gratuito a la información pública, a sus datos personales o a la rectificación de éstos.” </w:t>
      </w:r>
      <w:r w:rsidRPr="002D0F05">
        <w:rPr>
          <w:rFonts w:ascii="Palatino Linotype" w:eastAsia="Palatino Linotype" w:hAnsi="Palatino Linotype" w:cs="Palatino Linotype"/>
          <w:lang w:val="es-MX" w:eastAsia="es-MX"/>
        </w:rPr>
        <w:t>(Sic)</w:t>
      </w:r>
    </w:p>
    <w:p w14:paraId="43CBB318" w14:textId="77777777" w:rsidR="00947C3B" w:rsidRPr="002D0F05" w:rsidRDefault="00947C3B" w:rsidP="00AF4049">
      <w:pPr>
        <w:spacing w:line="360" w:lineRule="auto"/>
        <w:ind w:left="567" w:right="474"/>
        <w:jc w:val="both"/>
        <w:rPr>
          <w:rFonts w:ascii="Palatino Linotype" w:eastAsia="Palatino Linotype" w:hAnsi="Palatino Linotype" w:cs="Palatino Linotype"/>
          <w:i/>
          <w:lang w:val="es-MX" w:eastAsia="es-MX"/>
        </w:rPr>
      </w:pPr>
    </w:p>
    <w:p w14:paraId="78A27A27" w14:textId="77777777" w:rsidR="00947C3B" w:rsidRPr="002D0F05" w:rsidRDefault="00947C3B" w:rsidP="00AF4049">
      <w:pPr>
        <w:numPr>
          <w:ilvl w:val="0"/>
          <w:numId w:val="1"/>
        </w:numPr>
        <w:spacing w:line="360" w:lineRule="auto"/>
        <w:ind w:left="0" w:firstLine="0"/>
        <w:jc w:val="both"/>
        <w:rPr>
          <w:rFonts w:ascii="Palatino Linotype" w:eastAsia="Palatino Linotype" w:hAnsi="Palatino Linotype" w:cs="Palatino Linotype"/>
          <w:lang w:val="es-ES" w:eastAsia="en-US"/>
        </w:rPr>
      </w:pPr>
      <w:r w:rsidRPr="002D0F05">
        <w:rPr>
          <w:rFonts w:ascii="Palatino Linotype" w:eastAsia="Palatino Linotype" w:hAnsi="Palatino Linotype" w:cs="Palatino Linotype"/>
          <w:lang w:val="es-ES" w:eastAsia="en-US"/>
        </w:rPr>
        <w:lastRenderedPageBreak/>
        <w:t xml:space="preserve">Así </w:t>
      </w:r>
      <w:r w:rsidRPr="002D0F05">
        <w:rPr>
          <w:rFonts w:ascii="Palatino Linotype" w:eastAsia="Times New Roman" w:hAnsi="Palatino Linotype" w:cs="Times New Roman"/>
          <w:lang w:val="es-ES" w:eastAsia="en-US"/>
        </w:rPr>
        <w:t>como</w:t>
      </w:r>
      <w:r w:rsidRPr="002D0F05">
        <w:rPr>
          <w:rFonts w:ascii="Palatino Linotype" w:eastAsia="Palatino Linotype" w:hAnsi="Palatino Linotype" w:cs="Palatino Linotype"/>
          <w:lang w:val="es-ES" w:eastAsia="en-US"/>
        </w:rPr>
        <w:t xml:space="preserve"> el artículo 5 fracción III, párrafo vigésimo noveno, trigésimo y </w:t>
      </w:r>
      <w:r w:rsidRPr="002D0F05">
        <w:rPr>
          <w:rFonts w:ascii="Palatino Linotype" w:eastAsia="Times New Roman" w:hAnsi="Palatino Linotype" w:cs="Times New Roman"/>
          <w:lang w:val="es-ES" w:eastAsia="en-US"/>
        </w:rPr>
        <w:t>trigésimo</w:t>
      </w:r>
      <w:r w:rsidRPr="002D0F05">
        <w:rPr>
          <w:rFonts w:ascii="Palatino Linotype" w:eastAsia="Palatino Linotype" w:hAnsi="Palatino Linotype" w:cs="Palatino Linotype"/>
          <w:lang w:val="es-ES" w:eastAsia="en-US"/>
        </w:rPr>
        <w:t xml:space="preserve"> primero, de la Constitución Política del Estado Libre y Soberano de México, que determina lo siguiente:</w:t>
      </w:r>
    </w:p>
    <w:p w14:paraId="0C353397" w14:textId="77777777" w:rsidR="00947C3B" w:rsidRPr="002D0F05" w:rsidRDefault="00947C3B" w:rsidP="00AF4049">
      <w:pPr>
        <w:spacing w:line="360" w:lineRule="auto"/>
        <w:ind w:right="474"/>
        <w:jc w:val="both"/>
        <w:rPr>
          <w:rFonts w:ascii="Palatino Linotype" w:eastAsia="Palatino Linotype" w:hAnsi="Palatino Linotype" w:cs="Palatino Linotype"/>
          <w:i/>
          <w:lang w:val="es-MX" w:eastAsia="es-MX"/>
        </w:rPr>
      </w:pPr>
    </w:p>
    <w:p w14:paraId="7008E06C" w14:textId="77777777" w:rsidR="00947C3B" w:rsidRPr="002D0F05" w:rsidRDefault="00947C3B" w:rsidP="00AF4049">
      <w:pPr>
        <w:spacing w:line="360" w:lineRule="auto"/>
        <w:ind w:left="426"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w:t>
      </w:r>
      <w:r w:rsidRPr="002D0F05">
        <w:rPr>
          <w:rFonts w:ascii="Palatino Linotype" w:eastAsia="Palatino Linotype" w:hAnsi="Palatino Linotype" w:cs="Palatino Linotype"/>
          <w:b/>
          <w:i/>
          <w:lang w:val="es-MX" w:eastAsia="es-MX"/>
        </w:rPr>
        <w:t>Artículo 5.-</w:t>
      </w:r>
      <w:r w:rsidRPr="002D0F05">
        <w:rPr>
          <w:rFonts w:ascii="Palatino Linotype" w:eastAsia="Palatino Linotype" w:hAnsi="Palatino Linotype" w:cs="Palatino Linotype"/>
          <w:i/>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F9694C2" w14:textId="77777777" w:rsidR="00947C3B" w:rsidRPr="002D0F05" w:rsidRDefault="00947C3B" w:rsidP="00AF4049">
      <w:pPr>
        <w:spacing w:line="360" w:lineRule="auto"/>
        <w:ind w:left="567"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w:t>
      </w:r>
    </w:p>
    <w:p w14:paraId="6ED5A453" w14:textId="77777777" w:rsidR="00947C3B" w:rsidRPr="002D0F05" w:rsidRDefault="00947C3B" w:rsidP="00AF4049">
      <w:pPr>
        <w:spacing w:line="360" w:lineRule="auto"/>
        <w:ind w:left="426"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Toda persona en el Estado de México, tiene derecho al libre acceso a la información plural y oportuna, así como a buscar recibir y difundir información e ideas de toda índole por cualquier medio de expresión.</w:t>
      </w:r>
    </w:p>
    <w:p w14:paraId="150DF9CB" w14:textId="77777777" w:rsidR="00947C3B" w:rsidRPr="002D0F05" w:rsidRDefault="00947C3B" w:rsidP="00AF4049">
      <w:pPr>
        <w:spacing w:line="360" w:lineRule="auto"/>
        <w:ind w:left="567"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w:t>
      </w:r>
    </w:p>
    <w:p w14:paraId="54349B1D" w14:textId="77777777" w:rsidR="00947C3B" w:rsidRPr="002D0F05" w:rsidRDefault="00947C3B" w:rsidP="00AF4049">
      <w:pPr>
        <w:spacing w:line="360" w:lineRule="auto"/>
        <w:ind w:left="426"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El derecho a la información será garantizado por el Estado. La ley establecerá las previsiones que permitan asegurar la protección, el respeto y la difusión de este derecho.</w:t>
      </w:r>
    </w:p>
    <w:p w14:paraId="012F947C" w14:textId="77777777" w:rsidR="00947C3B" w:rsidRPr="002D0F05" w:rsidRDefault="00947C3B" w:rsidP="00AF4049">
      <w:pPr>
        <w:spacing w:line="360" w:lineRule="auto"/>
        <w:ind w:left="426"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9601092" w14:textId="77777777" w:rsidR="00947C3B" w:rsidRPr="002D0F05" w:rsidRDefault="00947C3B" w:rsidP="00AF4049">
      <w:pPr>
        <w:spacing w:line="360" w:lineRule="auto"/>
        <w:ind w:left="426"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lastRenderedPageBreak/>
        <w:t>III. Toda persona, sin necesidad de acreditar interés alguno o justificar su utilización, tendrá acceso gratuito a la información pública, a sus datos personales o a la rectificación de éstos;</w:t>
      </w:r>
    </w:p>
    <w:p w14:paraId="15687B5F" w14:textId="77777777" w:rsidR="00947C3B" w:rsidRPr="002D0F05" w:rsidRDefault="00947C3B" w:rsidP="00AF4049">
      <w:pPr>
        <w:spacing w:line="360" w:lineRule="auto"/>
        <w:ind w:left="567"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w:t>
      </w:r>
    </w:p>
    <w:p w14:paraId="6451B1AE" w14:textId="77777777" w:rsidR="00947C3B" w:rsidRPr="002D0F05" w:rsidRDefault="00947C3B" w:rsidP="00AF4049">
      <w:pPr>
        <w:spacing w:line="360" w:lineRule="auto"/>
        <w:ind w:left="426"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2D0F05">
        <w:rPr>
          <w:rFonts w:ascii="Palatino Linotype" w:eastAsia="Palatino Linotype" w:hAnsi="Palatino Linotype" w:cs="Palatino Linotype"/>
          <w:lang w:val="es-MX" w:eastAsia="es-MX"/>
        </w:rPr>
        <w:t>(Sic)</w:t>
      </w:r>
    </w:p>
    <w:p w14:paraId="2D1A5151" w14:textId="77777777" w:rsidR="00947C3B" w:rsidRPr="002D0F05" w:rsidRDefault="00947C3B" w:rsidP="00AF4049">
      <w:pPr>
        <w:spacing w:line="360" w:lineRule="auto"/>
        <w:ind w:left="426" w:right="476"/>
        <w:jc w:val="both"/>
        <w:rPr>
          <w:rFonts w:ascii="Palatino Linotype" w:eastAsia="Palatino Linotype" w:hAnsi="Palatino Linotype" w:cs="Palatino Linotype"/>
          <w:i/>
          <w:lang w:val="es-MX" w:eastAsia="es-MX"/>
        </w:rPr>
      </w:pPr>
    </w:p>
    <w:p w14:paraId="65AE5E33" w14:textId="77777777" w:rsidR="00947C3B" w:rsidRPr="002D0F05" w:rsidRDefault="00947C3B" w:rsidP="00AF4049">
      <w:pPr>
        <w:numPr>
          <w:ilvl w:val="0"/>
          <w:numId w:val="1"/>
        </w:numPr>
        <w:spacing w:line="360" w:lineRule="auto"/>
        <w:ind w:left="0" w:firstLine="0"/>
        <w:jc w:val="both"/>
        <w:rPr>
          <w:rFonts w:ascii="Palatino Linotype" w:eastAsia="Palatino Linotype" w:hAnsi="Palatino Linotype" w:cs="Palatino Linotype"/>
          <w:lang w:val="es-ES" w:eastAsia="en-US"/>
        </w:rPr>
      </w:pPr>
      <w:r w:rsidRPr="002D0F05">
        <w:rPr>
          <w:rFonts w:ascii="Palatino Linotype" w:eastAsia="Palatino Linotype" w:hAnsi="Palatino Linotype" w:cs="Palatino Linotype"/>
          <w:lang w:val="es-ES" w:eastAsia="en-US"/>
        </w:rPr>
        <w:t>Por otra parte, del contenido del artículo 1 de la Constitución Política de los Estados Unidos mexicanos, se destaca lo siguiente:</w:t>
      </w:r>
    </w:p>
    <w:p w14:paraId="6D60B932" w14:textId="77777777" w:rsidR="00947C3B" w:rsidRPr="002D0F05" w:rsidRDefault="00947C3B" w:rsidP="00AF4049">
      <w:pPr>
        <w:spacing w:line="360" w:lineRule="auto"/>
        <w:jc w:val="both"/>
        <w:rPr>
          <w:rFonts w:ascii="Palatino Linotype" w:eastAsia="Palatino Linotype" w:hAnsi="Palatino Linotype" w:cs="Palatino Linotype"/>
          <w:lang w:val="es-ES" w:eastAsia="en-US"/>
        </w:rPr>
      </w:pPr>
    </w:p>
    <w:p w14:paraId="32AD97DE" w14:textId="77777777" w:rsidR="00947C3B" w:rsidRPr="002D0F05" w:rsidRDefault="00947C3B" w:rsidP="00AF4049">
      <w:pPr>
        <w:spacing w:line="360" w:lineRule="auto"/>
        <w:ind w:left="425"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w:t>
      </w:r>
      <w:r w:rsidRPr="002D0F05">
        <w:rPr>
          <w:rFonts w:ascii="Palatino Linotype" w:eastAsia="Palatino Linotype" w:hAnsi="Palatino Linotype" w:cs="Palatino Linotype"/>
          <w:b/>
          <w:i/>
          <w:lang w:val="es-MX" w:eastAsia="es-MX"/>
        </w:rPr>
        <w:t>Artículo 1</w:t>
      </w:r>
      <w:r w:rsidRPr="002D0F05">
        <w:rPr>
          <w:rFonts w:ascii="Palatino Linotype" w:eastAsia="Palatino Linotype" w:hAnsi="Palatino Linotype" w:cs="Palatino Linotype"/>
          <w:i/>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8A7FE48" w14:textId="77777777" w:rsidR="00947C3B" w:rsidRPr="002D0F05" w:rsidRDefault="00947C3B" w:rsidP="00AF4049">
      <w:pPr>
        <w:spacing w:line="360" w:lineRule="auto"/>
        <w:ind w:left="425"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t>Las normas relativas a los derechos humanos se interpretarán de conformidad con esta Constitución y con los tratados internacionales de la materia favoreciendo en todo tiempo a las personas la protección más amplia.</w:t>
      </w:r>
    </w:p>
    <w:p w14:paraId="6FD2F9CD" w14:textId="77777777" w:rsidR="00947C3B" w:rsidRPr="002D0F05" w:rsidRDefault="00947C3B" w:rsidP="00AF4049">
      <w:pPr>
        <w:spacing w:line="360" w:lineRule="auto"/>
        <w:ind w:left="425" w:right="476"/>
        <w:jc w:val="both"/>
        <w:rPr>
          <w:rFonts w:ascii="Palatino Linotype" w:eastAsia="Palatino Linotype" w:hAnsi="Palatino Linotype" w:cs="Palatino Linotype"/>
          <w:i/>
          <w:lang w:val="es-MX" w:eastAsia="es-MX"/>
        </w:rPr>
      </w:pPr>
      <w:r w:rsidRPr="002D0F05">
        <w:rPr>
          <w:rFonts w:ascii="Palatino Linotype" w:eastAsia="Palatino Linotype" w:hAnsi="Palatino Linotype" w:cs="Palatino Linotype"/>
          <w:i/>
          <w:lang w:val="es-MX" w:eastAsia="es-MX"/>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0BC63206" w14:textId="77777777" w:rsidR="00947C3B" w:rsidRPr="002D0F05" w:rsidRDefault="00947C3B" w:rsidP="00AF4049">
      <w:pPr>
        <w:spacing w:line="360" w:lineRule="auto"/>
        <w:ind w:left="426" w:right="474"/>
        <w:jc w:val="both"/>
        <w:rPr>
          <w:rFonts w:ascii="Palatino Linotype" w:eastAsia="Palatino Linotype" w:hAnsi="Palatino Linotype" w:cs="Palatino Linotype"/>
          <w:i/>
          <w:lang w:val="es-MX" w:eastAsia="es-MX"/>
        </w:rPr>
      </w:pPr>
    </w:p>
    <w:p w14:paraId="4D79D018" w14:textId="77777777" w:rsidR="00947C3B" w:rsidRPr="002D0F05" w:rsidRDefault="00947C3B" w:rsidP="00AF4049">
      <w:pPr>
        <w:numPr>
          <w:ilvl w:val="0"/>
          <w:numId w:val="1"/>
        </w:numPr>
        <w:spacing w:line="360" w:lineRule="auto"/>
        <w:ind w:left="0" w:firstLine="0"/>
        <w:jc w:val="both"/>
        <w:rPr>
          <w:rFonts w:ascii="Palatino Linotype" w:eastAsia="Palatino Linotype" w:hAnsi="Palatino Linotype" w:cs="Palatino Linotype"/>
          <w:lang w:val="es-ES" w:eastAsia="en-US"/>
        </w:rPr>
      </w:pPr>
      <w:r w:rsidRPr="002D0F05">
        <w:rPr>
          <w:rFonts w:ascii="Palatino Linotype" w:eastAsia="Palatino Linotype" w:hAnsi="Palatino Linotype" w:cs="Palatino Linotype"/>
          <w:lang w:val="es-ES" w:eastAsia="en-US"/>
        </w:rPr>
        <w:t xml:space="preserve">Esto es, que el derecho humano de acceso a la información pública, se aprecia que toda persona, sin necesidad de acreditar interés alguno o justificar su interposición, deberá tener acceso a la información pública, es decir, dicho </w:t>
      </w:r>
      <w:r w:rsidRPr="002D0F05">
        <w:rPr>
          <w:rFonts w:ascii="Palatino Linotype" w:eastAsia="Palatino Linotype" w:hAnsi="Palatino Linotype" w:cs="Palatino Linotype"/>
          <w:i/>
          <w:lang w:val="es-ES" w:eastAsia="en-US"/>
        </w:rPr>
        <w:t>derecho fundamental exime a quien lo ejerce</w:t>
      </w:r>
      <w:r w:rsidRPr="002D0F05">
        <w:rPr>
          <w:rFonts w:ascii="Palatino Linotype" w:eastAsia="Palatino Linotype" w:hAnsi="Palatino Linotype" w:cs="Palatino Linotype"/>
          <w:lang w:val="es-ES" w:eastAsia="en-US"/>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771989C9" w14:textId="77777777" w:rsidR="005E75E6" w:rsidRPr="002D0F05" w:rsidRDefault="005E75E6" w:rsidP="00AF4049">
      <w:pPr>
        <w:spacing w:line="360" w:lineRule="auto"/>
        <w:jc w:val="both"/>
        <w:rPr>
          <w:rFonts w:ascii="Palatino Linotype" w:eastAsia="Palatino Linotype" w:hAnsi="Palatino Linotype" w:cs="Palatino Linotype"/>
          <w:lang w:val="es-ES" w:eastAsia="en-US"/>
        </w:rPr>
      </w:pPr>
    </w:p>
    <w:p w14:paraId="53E2DDA1" w14:textId="77777777" w:rsidR="00947C3B" w:rsidRPr="002D0F05" w:rsidRDefault="00947C3B" w:rsidP="00AF4049">
      <w:pPr>
        <w:numPr>
          <w:ilvl w:val="0"/>
          <w:numId w:val="1"/>
        </w:numPr>
        <w:spacing w:line="360" w:lineRule="auto"/>
        <w:ind w:left="0" w:firstLine="0"/>
        <w:jc w:val="both"/>
        <w:rPr>
          <w:rFonts w:ascii="Palatino Linotype" w:eastAsia="Palatino Linotype" w:hAnsi="Palatino Linotype" w:cs="Palatino Linotype"/>
          <w:lang w:val="es-ES" w:eastAsia="en-US"/>
        </w:rPr>
      </w:pPr>
      <w:r w:rsidRPr="002D0F05">
        <w:rPr>
          <w:rFonts w:ascii="Palatino Linotype" w:eastAsia="Palatino Linotype" w:hAnsi="Palatino Linotype" w:cs="Palatino Linotype"/>
          <w:lang w:val="es-ES" w:eastAsia="en-US"/>
        </w:rPr>
        <w:t xml:space="preserve">En consecuencia, dado lo expuesto y fundado con anterioridad, se estima que el requisito relativo al nombre del </w:t>
      </w:r>
      <w:r w:rsidRPr="002D0F05">
        <w:rPr>
          <w:rFonts w:ascii="Palatino Linotype" w:eastAsia="Palatino Linotype" w:hAnsi="Palatino Linotype" w:cs="Palatino Linotype"/>
          <w:b/>
          <w:lang w:val="es-ES" w:eastAsia="en-US"/>
        </w:rPr>
        <w:t>RECURRENTE</w:t>
      </w:r>
      <w:r w:rsidRPr="002D0F05">
        <w:rPr>
          <w:rFonts w:ascii="Palatino Linotype" w:eastAsia="Palatino Linotype" w:hAnsi="Palatino Linotype" w:cs="Palatino Linotype"/>
          <w:lang w:val="es-ES" w:eastAsia="en-US"/>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w:t>
      </w:r>
      <w:r w:rsidRPr="002D0F05">
        <w:rPr>
          <w:rFonts w:ascii="Palatino Linotype" w:eastAsia="Palatino Linotype" w:hAnsi="Palatino Linotype" w:cs="Palatino Linotype"/>
          <w:lang w:val="es-ES" w:eastAsia="en-US"/>
        </w:rPr>
        <w:lastRenderedPageBreak/>
        <w:t>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415D4F8A" w14:textId="77777777" w:rsidR="00947C3B" w:rsidRPr="002D0F05" w:rsidRDefault="00947C3B" w:rsidP="00AF4049">
      <w:pPr>
        <w:spacing w:line="360" w:lineRule="auto"/>
        <w:rPr>
          <w:rFonts w:ascii="Palatino Linotype" w:eastAsia="Calibri" w:hAnsi="Palatino Linotype" w:cs="Arial"/>
        </w:rPr>
      </w:pPr>
    </w:p>
    <w:p w14:paraId="33C14A1C" w14:textId="77777777" w:rsidR="00947C3B" w:rsidRPr="002D0F05" w:rsidRDefault="00947C3B" w:rsidP="00AF4049">
      <w:pPr>
        <w:pStyle w:val="Prrafodelista"/>
        <w:numPr>
          <w:ilvl w:val="0"/>
          <w:numId w:val="1"/>
        </w:numPr>
        <w:spacing w:line="360" w:lineRule="auto"/>
        <w:ind w:left="0" w:firstLine="0"/>
        <w:jc w:val="both"/>
        <w:rPr>
          <w:rFonts w:ascii="Palatino Linotype" w:hAnsi="Palatino Linotype"/>
        </w:rPr>
      </w:pPr>
      <w:r w:rsidRPr="002D0F05">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944DA02" w14:textId="77777777" w:rsidR="00947C3B" w:rsidRPr="002D0F05" w:rsidRDefault="00947C3B" w:rsidP="00AF4049">
      <w:pPr>
        <w:pStyle w:val="Prrafodelista"/>
        <w:spacing w:line="360" w:lineRule="auto"/>
        <w:ind w:left="0"/>
        <w:jc w:val="both"/>
        <w:rPr>
          <w:rFonts w:ascii="Palatino Linotype" w:hAnsi="Palatino Linotype"/>
        </w:rPr>
      </w:pPr>
    </w:p>
    <w:p w14:paraId="016C3D4C" w14:textId="77777777" w:rsidR="00947C3B" w:rsidRPr="002D0F05" w:rsidRDefault="00947C3B" w:rsidP="00AF4049">
      <w:pPr>
        <w:pStyle w:val="Ttulo2"/>
        <w:spacing w:before="0" w:line="360" w:lineRule="auto"/>
        <w:rPr>
          <w:rFonts w:ascii="Palatino Linotype" w:hAnsi="Palatino Linotype"/>
          <w:b/>
          <w:color w:val="000000" w:themeColor="text1"/>
          <w:sz w:val="24"/>
          <w:szCs w:val="24"/>
        </w:rPr>
      </w:pPr>
      <w:bookmarkStart w:id="9" w:name="_Toc34246179"/>
      <w:bookmarkStart w:id="10" w:name="_Toc50033991"/>
      <w:bookmarkStart w:id="11" w:name="_Toc51259588"/>
      <w:bookmarkStart w:id="12" w:name="_Toc83128581"/>
      <w:r w:rsidRPr="002D0F05">
        <w:rPr>
          <w:rFonts w:ascii="Palatino Linotype" w:hAnsi="Palatino Linotype"/>
          <w:b/>
          <w:color w:val="000000" w:themeColor="text1"/>
          <w:sz w:val="24"/>
          <w:szCs w:val="24"/>
        </w:rPr>
        <w:t xml:space="preserve">TERCERO. </w:t>
      </w:r>
      <w:bookmarkEnd w:id="9"/>
      <w:bookmarkEnd w:id="10"/>
      <w:bookmarkEnd w:id="11"/>
      <w:bookmarkEnd w:id="12"/>
      <w:r w:rsidRPr="002D0F05">
        <w:rPr>
          <w:rFonts w:ascii="Palatino Linotype" w:hAnsi="Palatino Linotype"/>
          <w:b/>
          <w:color w:val="000000" w:themeColor="text1"/>
          <w:sz w:val="24"/>
          <w:szCs w:val="24"/>
        </w:rPr>
        <w:t>Del planteamiento de la</w:t>
      </w:r>
      <w:r w:rsidRPr="002D0F05">
        <w:rPr>
          <w:rFonts w:ascii="Palatino Linotype" w:hAnsi="Palatino Linotype"/>
          <w:b/>
          <w:i/>
          <w:color w:val="000000" w:themeColor="text1"/>
          <w:sz w:val="24"/>
          <w:szCs w:val="24"/>
        </w:rPr>
        <w:t xml:space="preserve"> Litis</w:t>
      </w:r>
    </w:p>
    <w:p w14:paraId="3078336C" w14:textId="77777777" w:rsidR="00947C3B" w:rsidRPr="002D0F05" w:rsidRDefault="00947C3B" w:rsidP="00AF4049">
      <w:pPr>
        <w:spacing w:line="360" w:lineRule="auto"/>
        <w:rPr>
          <w:rFonts w:ascii="Palatino Linotype" w:hAnsi="Palatino Linotype"/>
          <w:lang w:val="es-MX" w:eastAsia="en-US"/>
        </w:rPr>
      </w:pPr>
    </w:p>
    <w:p w14:paraId="0E599386" w14:textId="77777777" w:rsidR="00947C3B" w:rsidRPr="002D0F05" w:rsidRDefault="00947C3B" w:rsidP="00AF4049">
      <w:pPr>
        <w:pStyle w:val="Prrafodelista"/>
        <w:numPr>
          <w:ilvl w:val="0"/>
          <w:numId w:val="1"/>
        </w:numPr>
        <w:spacing w:line="360" w:lineRule="auto"/>
        <w:ind w:left="0" w:firstLine="0"/>
        <w:jc w:val="both"/>
        <w:rPr>
          <w:rFonts w:ascii="Palatino Linotype" w:hAnsi="Palatino Linotype" w:cs="Arial"/>
        </w:rPr>
      </w:pPr>
      <w:r w:rsidRPr="002D0F05">
        <w:rPr>
          <w:rFonts w:ascii="Palatino Linotype" w:hAnsi="Palatino Linotype" w:cs="Arial"/>
        </w:rPr>
        <w:t xml:space="preserve">Se </w:t>
      </w:r>
      <w:r w:rsidRPr="002D0F05">
        <w:rPr>
          <w:rFonts w:ascii="Palatino Linotype" w:eastAsia="Calibri" w:hAnsi="Palatino Linotype" w:cs="Arial"/>
        </w:rPr>
        <w:t>solicitó</w:t>
      </w:r>
      <w:r w:rsidRPr="002D0F05">
        <w:rPr>
          <w:rFonts w:ascii="Palatino Linotype" w:hAnsi="Palatino Linotype" w:cs="Arial"/>
        </w:rPr>
        <w:t xml:space="preserve"> tener acceso, a la información que a continuación se desagrega:</w:t>
      </w:r>
    </w:p>
    <w:p w14:paraId="1D7D4021" w14:textId="77777777" w:rsidR="00947C3B" w:rsidRPr="002D0F05" w:rsidRDefault="00947C3B" w:rsidP="00AF4049">
      <w:pPr>
        <w:pStyle w:val="Prrafodelista"/>
        <w:spacing w:line="360" w:lineRule="auto"/>
        <w:ind w:left="0"/>
        <w:jc w:val="both"/>
        <w:rPr>
          <w:rFonts w:ascii="Palatino Linotype" w:hAnsi="Palatino Linotype" w:cs="Arial"/>
        </w:rPr>
      </w:pPr>
    </w:p>
    <w:p w14:paraId="652C6BE4" w14:textId="043451E2" w:rsidR="007B20F5" w:rsidRPr="002D0F05" w:rsidRDefault="00070682" w:rsidP="00AF4049">
      <w:pPr>
        <w:pStyle w:val="Prrafodelista"/>
        <w:numPr>
          <w:ilvl w:val="1"/>
          <w:numId w:val="3"/>
        </w:numPr>
        <w:spacing w:line="360" w:lineRule="auto"/>
        <w:ind w:left="1134"/>
        <w:jc w:val="both"/>
        <w:rPr>
          <w:rFonts w:ascii="Palatino Linotype" w:hAnsi="Palatino Linotype" w:cs="Arial"/>
          <w:b/>
        </w:rPr>
      </w:pPr>
      <w:r w:rsidRPr="002D0F05">
        <w:rPr>
          <w:rFonts w:ascii="Palatino Linotype" w:hAnsi="Palatino Linotype" w:cs="Arial"/>
          <w:b/>
        </w:rPr>
        <w:t>LIBRO DE GOBIERNO DE LOS OFICIOS RECIBIDOS Y ENVIADOS DEL UNO DE ENERO DE 2021 AL DIECISIETE DE MARZO DE DOS MIL VEINTIDÓS, DE LA AUTORIDAD SUBSTANCIADORA</w:t>
      </w:r>
      <w:r w:rsidR="00D177AD" w:rsidRPr="002D0F05">
        <w:rPr>
          <w:rFonts w:ascii="Palatino Linotype" w:hAnsi="Palatino Linotype" w:cs="Arial"/>
          <w:b/>
        </w:rPr>
        <w:t>.</w:t>
      </w:r>
    </w:p>
    <w:p w14:paraId="27A331AE" w14:textId="77777777" w:rsidR="00E6230C" w:rsidRPr="002D0F05" w:rsidRDefault="00E6230C" w:rsidP="00AF4049">
      <w:pPr>
        <w:spacing w:line="360" w:lineRule="auto"/>
        <w:rPr>
          <w:rFonts w:ascii="Palatino Linotype" w:hAnsi="Palatino Linotype" w:cs="Arial"/>
          <w:b/>
        </w:rPr>
      </w:pPr>
    </w:p>
    <w:p w14:paraId="3451CD1D" w14:textId="75ACD9F8" w:rsidR="00154922" w:rsidRPr="002D0F05" w:rsidRDefault="00154922" w:rsidP="00AF4049">
      <w:pPr>
        <w:numPr>
          <w:ilvl w:val="0"/>
          <w:numId w:val="1"/>
        </w:numPr>
        <w:spacing w:line="360" w:lineRule="auto"/>
        <w:ind w:left="0" w:firstLine="0"/>
        <w:contextualSpacing/>
        <w:jc w:val="both"/>
        <w:rPr>
          <w:rFonts w:ascii="Palatino Linotype" w:hAnsi="Palatino Linotype"/>
          <w:i/>
        </w:rPr>
      </w:pPr>
      <w:r w:rsidRPr="002D0F05">
        <w:rPr>
          <w:rFonts w:ascii="Palatino Linotype" w:hAnsi="Palatino Linotype"/>
        </w:rPr>
        <w:t xml:space="preserve">Derivado </w:t>
      </w:r>
      <w:r w:rsidRPr="002D0F05">
        <w:rPr>
          <w:rFonts w:ascii="Palatino Linotype" w:hAnsi="Palatino Linotype" w:cs="Arial"/>
        </w:rPr>
        <w:t xml:space="preserve">de la falta de respuesta por parte del </w:t>
      </w:r>
      <w:r w:rsidRPr="002D0F05">
        <w:rPr>
          <w:rFonts w:ascii="Palatino Linotype" w:hAnsi="Palatino Linotype" w:cs="Arial"/>
          <w:b/>
        </w:rPr>
        <w:t>SUJETO OBLIGADO</w:t>
      </w:r>
      <w:r w:rsidRPr="002D0F05">
        <w:rPr>
          <w:rFonts w:ascii="Palatino Linotype" w:hAnsi="Palatino Linotype" w:cs="Arial"/>
        </w:rPr>
        <w:t>, la particular interpuso el Recurso de Revisión</w:t>
      </w:r>
      <w:r w:rsidRPr="002D0F05">
        <w:rPr>
          <w:rFonts w:ascii="Palatino Linotype" w:hAnsi="Palatino Linotype"/>
        </w:rPr>
        <w:t>, ante este Órgano Garante para hacer valer su derecho de acceso a la información pública.</w:t>
      </w:r>
    </w:p>
    <w:p w14:paraId="695673AD" w14:textId="77777777" w:rsidR="00154922" w:rsidRPr="002D0F05" w:rsidRDefault="00154922" w:rsidP="00AF4049">
      <w:pPr>
        <w:numPr>
          <w:ilvl w:val="0"/>
          <w:numId w:val="1"/>
        </w:numPr>
        <w:tabs>
          <w:tab w:val="left" w:pos="426"/>
        </w:tabs>
        <w:spacing w:line="360" w:lineRule="auto"/>
        <w:ind w:left="0" w:firstLine="0"/>
        <w:contextualSpacing/>
        <w:jc w:val="both"/>
        <w:rPr>
          <w:rFonts w:ascii="Palatino Linotype" w:eastAsia="MS Mincho" w:hAnsi="Palatino Linotype" w:cs="Arial"/>
        </w:rPr>
      </w:pPr>
      <w:r w:rsidRPr="002D0F05">
        <w:rPr>
          <w:rFonts w:ascii="Palatino Linotype" w:eastAsia="MS Mincho" w:hAnsi="Palatino Linotype" w:cs="Arial"/>
        </w:rPr>
        <w:lastRenderedPageBreak/>
        <w:t xml:space="preserve">En </w:t>
      </w:r>
      <w:r w:rsidRPr="002D0F05">
        <w:rPr>
          <w:rFonts w:ascii="Palatino Linotype" w:hAnsi="Palatino Linotype" w:cs="Arial"/>
        </w:rPr>
        <w:t xml:space="preserve">dichas condiciones, la </w:t>
      </w:r>
      <w:r w:rsidRPr="002D0F05">
        <w:rPr>
          <w:rFonts w:ascii="Palatino Linotype" w:hAnsi="Palatino Linotype" w:cs="Arial"/>
          <w:i/>
        </w:rPr>
        <w:t>Litis</w:t>
      </w:r>
      <w:r w:rsidRPr="002D0F05">
        <w:rPr>
          <w:rFonts w:ascii="Palatino Linotype" w:hAnsi="Palatino Linotype" w:cs="Arial"/>
        </w:rPr>
        <w:t xml:space="preserve"> a resolver en el presente recurso de revisión se circunscribe a determinar si </w:t>
      </w:r>
      <w:r w:rsidRPr="002D0F05">
        <w:rPr>
          <w:rFonts w:ascii="Palatino Linotype" w:eastAsia="MS Mincho" w:hAnsi="Palatino Linotype" w:cs="Arial"/>
        </w:rPr>
        <w:t xml:space="preserve">se actualizan la causal de procedencia prevista en el artículo 179, fracción </w:t>
      </w:r>
      <w:r w:rsidRPr="002D0F05">
        <w:rPr>
          <w:rFonts w:ascii="Palatino Linotype" w:eastAsia="MS Mincho" w:hAnsi="Palatino Linotype" w:cs="Arial"/>
          <w:b/>
        </w:rPr>
        <w:t>VII</w:t>
      </w:r>
      <w:r w:rsidRPr="002D0F05">
        <w:rPr>
          <w:rFonts w:ascii="Palatino Linotype" w:eastAsia="MS Mincho" w:hAnsi="Palatino Linotype" w:cs="Arial"/>
        </w:rPr>
        <w:t xml:space="preserve"> de la </w:t>
      </w:r>
      <w:r w:rsidRPr="002D0F05">
        <w:rPr>
          <w:rFonts w:ascii="Palatino Linotype" w:eastAsia="MS Mincho" w:hAnsi="Palatino Linotype" w:cs="Arial"/>
          <w:b/>
        </w:rPr>
        <w:t>Ley de Transparencia y Acceso a la Información Pública del Estado de México y Municipios</w:t>
      </w:r>
      <w:r w:rsidRPr="002D0F05">
        <w:rPr>
          <w:rFonts w:ascii="Palatino Linotype" w:eastAsia="MS Mincho" w:hAnsi="Palatino Linotype" w:cs="Arial"/>
        </w:rPr>
        <w:t xml:space="preserve">; </w:t>
      </w:r>
      <w:r w:rsidRPr="002D0F05">
        <w:rPr>
          <w:rFonts w:ascii="Palatino Linotype" w:hAnsi="Palatino Linotype" w:cs="Arial"/>
          <w:color w:val="000000" w:themeColor="text1"/>
          <w:lang w:val="es-ES"/>
        </w:rPr>
        <w:t xml:space="preserve">fracción que determina la hipótesis jurídica relativa a la falta de respuesta a una solicitud de acceso a la información; </w:t>
      </w:r>
      <w:r w:rsidRPr="002D0F05">
        <w:rPr>
          <w:rFonts w:ascii="Palatino Linotype" w:eastAsia="MS Mincho" w:hAnsi="Palatino Linotype" w:cs="Arial"/>
        </w:rPr>
        <w:t xml:space="preserve">contexto del cual se dolió la </w:t>
      </w:r>
      <w:r w:rsidRPr="002D0F05">
        <w:rPr>
          <w:rFonts w:ascii="Palatino Linotype" w:eastAsia="MS Mincho" w:hAnsi="Palatino Linotype" w:cs="Arial"/>
          <w:b/>
        </w:rPr>
        <w:t>RECURRENTE</w:t>
      </w:r>
      <w:r w:rsidRPr="002D0F05">
        <w:rPr>
          <w:rFonts w:ascii="Palatino Linotype" w:eastAsia="MS Mincho" w:hAnsi="Palatino Linotype" w:cs="Arial"/>
        </w:rPr>
        <w:t xml:space="preserve"> al momento de interponer su recurso de revisión</w:t>
      </w:r>
      <w:r w:rsidRPr="002D0F05">
        <w:rPr>
          <w:rFonts w:ascii="Palatino Linotype" w:hAnsi="Palatino Linotype" w:cs="Arial"/>
          <w:color w:val="000000" w:themeColor="text1"/>
          <w:lang w:val="es-ES"/>
        </w:rPr>
        <w:t>;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A685743" w14:textId="77777777" w:rsidR="000E62C2" w:rsidRPr="002D0F05" w:rsidRDefault="000E62C2" w:rsidP="00AF4049">
      <w:pPr>
        <w:spacing w:line="360" w:lineRule="auto"/>
        <w:rPr>
          <w:rFonts w:ascii="Palatino Linotype" w:eastAsia="MS Mincho" w:hAnsi="Palatino Linotype" w:cs="Arial"/>
        </w:rPr>
      </w:pPr>
    </w:p>
    <w:p w14:paraId="51CABBAB" w14:textId="77777777" w:rsidR="00947C3B" w:rsidRPr="002D0F05" w:rsidRDefault="00947C3B" w:rsidP="00AF4049">
      <w:pPr>
        <w:pStyle w:val="Ttulo2"/>
        <w:spacing w:before="0" w:line="360" w:lineRule="auto"/>
        <w:rPr>
          <w:rFonts w:ascii="Palatino Linotype" w:hAnsi="Palatino Linotype"/>
          <w:b/>
          <w:color w:val="000000" w:themeColor="text1"/>
          <w:sz w:val="24"/>
          <w:szCs w:val="24"/>
        </w:rPr>
      </w:pPr>
      <w:r w:rsidRPr="002D0F05">
        <w:rPr>
          <w:rFonts w:ascii="Palatino Linotype" w:hAnsi="Palatino Linotype"/>
          <w:b/>
          <w:color w:val="000000" w:themeColor="text1"/>
          <w:sz w:val="24"/>
          <w:szCs w:val="24"/>
        </w:rPr>
        <w:t>CUARTO. Del estudio y resolución del estudio</w:t>
      </w:r>
    </w:p>
    <w:p w14:paraId="29E2B79F" w14:textId="77777777" w:rsidR="008D17FB" w:rsidRPr="002D0F05" w:rsidRDefault="008D17FB" w:rsidP="00AF4049">
      <w:pPr>
        <w:pStyle w:val="Prrafodelista"/>
        <w:tabs>
          <w:tab w:val="left" w:pos="567"/>
        </w:tabs>
        <w:spacing w:line="360" w:lineRule="auto"/>
        <w:ind w:left="0"/>
        <w:jc w:val="both"/>
        <w:rPr>
          <w:rFonts w:ascii="Palatino Linotype" w:hAnsi="Palatino Linotype" w:cs="Arial"/>
        </w:rPr>
      </w:pPr>
    </w:p>
    <w:p w14:paraId="768EDD26" w14:textId="77777777" w:rsidR="005F346E" w:rsidRPr="002D0F05" w:rsidRDefault="005F346E" w:rsidP="00AF4049">
      <w:pPr>
        <w:pStyle w:val="Prrafodelista"/>
        <w:numPr>
          <w:ilvl w:val="0"/>
          <w:numId w:val="10"/>
        </w:numPr>
        <w:tabs>
          <w:tab w:val="left" w:pos="567"/>
        </w:tabs>
        <w:spacing w:line="360" w:lineRule="auto"/>
        <w:ind w:left="0" w:firstLine="0"/>
        <w:jc w:val="both"/>
        <w:rPr>
          <w:rFonts w:ascii="Palatino Linotype" w:hAnsi="Palatino Linotype" w:cs="Arial"/>
        </w:rPr>
      </w:pPr>
      <w:r w:rsidRPr="002D0F05">
        <w:rPr>
          <w:rFonts w:ascii="Palatino Linotype" w:hAnsi="Palatino Linotype" w:cs="Arial"/>
        </w:rPr>
        <w:t xml:space="preserve">Derivado del Planteamiento de la </w:t>
      </w:r>
      <w:r w:rsidRPr="002D0F05">
        <w:rPr>
          <w:rFonts w:ascii="Palatino Linotype" w:hAnsi="Palatino Linotype" w:cs="Arial"/>
          <w:i/>
        </w:rPr>
        <w:t>Litis</w:t>
      </w:r>
      <w:r w:rsidRPr="002D0F05">
        <w:rPr>
          <w:rFonts w:ascii="Palatino Linotype" w:hAnsi="Palatino Linotype" w:cs="Arial"/>
        </w:rPr>
        <w:t>,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3F3122FD" w14:textId="0C8E4F55" w:rsidR="00B90932" w:rsidRPr="002D0F05" w:rsidRDefault="002B117D" w:rsidP="00AF4049">
      <w:pPr>
        <w:numPr>
          <w:ilvl w:val="0"/>
          <w:numId w:val="1"/>
        </w:numPr>
        <w:spacing w:line="360" w:lineRule="auto"/>
        <w:ind w:left="0" w:right="49" w:firstLine="0"/>
        <w:contextualSpacing/>
        <w:jc w:val="both"/>
        <w:rPr>
          <w:rFonts w:ascii="Palatino Linotype" w:eastAsia="Palatino Linotype" w:hAnsi="Palatino Linotype" w:cs="Palatino Linotype"/>
        </w:rPr>
      </w:pPr>
      <w:r w:rsidRPr="002D0F05">
        <w:rPr>
          <w:rFonts w:ascii="Palatino Linotype" w:eastAsia="Palatino Linotype" w:hAnsi="Palatino Linotype" w:cs="Palatino Linotype"/>
        </w:rPr>
        <w:lastRenderedPageBreak/>
        <w:t xml:space="preserve">Acotado lo anterior, es dable primeramente señalar que </w:t>
      </w:r>
      <w:r w:rsidR="00B90932" w:rsidRPr="002D0F05">
        <w:rPr>
          <w:rFonts w:ascii="Palatino Linotype" w:eastAsia="Palatino Linotype" w:hAnsi="Palatino Linotype" w:cs="Palatino Linotype"/>
        </w:rPr>
        <w:t xml:space="preserve">la respuesta versó en la entrega de </w:t>
      </w:r>
      <w:r w:rsidR="00154922" w:rsidRPr="002D0F05">
        <w:rPr>
          <w:rFonts w:ascii="Palatino Linotype" w:eastAsia="Palatino Linotype" w:hAnsi="Palatino Linotype" w:cs="Palatino Linotype"/>
        </w:rPr>
        <w:t>un oficio en donde</w:t>
      </w:r>
      <w:r w:rsidR="00555304" w:rsidRPr="002D0F05">
        <w:rPr>
          <w:rFonts w:ascii="Palatino Linotype" w:eastAsia="Palatino Linotype" w:hAnsi="Palatino Linotype" w:cs="Palatino Linotype"/>
        </w:rPr>
        <w:t xml:space="preserve"> se refiere que no existe fuente obligacional para contar con libro de gobierno, en el entendido que corresponde aquel libro en donde se vierten los registros de manera enunciativa mas no limitativa de oficios, acuerdos, actas, minutas, y diversos actos emitidos por los entes públicos.</w:t>
      </w:r>
    </w:p>
    <w:p w14:paraId="6BA53882" w14:textId="77777777" w:rsidR="00555304" w:rsidRPr="002D0F05" w:rsidRDefault="00555304" w:rsidP="00AF4049">
      <w:pPr>
        <w:spacing w:line="360" w:lineRule="auto"/>
        <w:ind w:right="49"/>
        <w:contextualSpacing/>
        <w:jc w:val="both"/>
        <w:rPr>
          <w:rFonts w:ascii="Palatino Linotype" w:eastAsia="Palatino Linotype" w:hAnsi="Palatino Linotype" w:cs="Palatino Linotype"/>
        </w:rPr>
      </w:pPr>
    </w:p>
    <w:p w14:paraId="2F40CBC4" w14:textId="77777777" w:rsidR="00555304" w:rsidRPr="002D0F05" w:rsidRDefault="00555304" w:rsidP="00AF4049">
      <w:pPr>
        <w:numPr>
          <w:ilvl w:val="0"/>
          <w:numId w:val="1"/>
        </w:numPr>
        <w:spacing w:line="360" w:lineRule="auto"/>
        <w:ind w:left="0" w:right="49" w:firstLine="0"/>
        <w:contextualSpacing/>
        <w:jc w:val="both"/>
        <w:rPr>
          <w:rFonts w:ascii="Palatino Linotype" w:eastAsia="Palatino Linotype" w:hAnsi="Palatino Linotype" w:cs="Palatino Linotype"/>
        </w:rPr>
      </w:pPr>
      <w:r w:rsidRPr="002D0F05">
        <w:rPr>
          <w:rFonts w:ascii="Palatino Linotype" w:eastAsia="Palatino Linotype" w:hAnsi="Palatino Linotype" w:cs="Palatino Linotype"/>
        </w:rPr>
        <w:t xml:space="preserve">En ese tenor, de la respuesta se advierte que el </w:t>
      </w:r>
      <w:r w:rsidRPr="002D0F05">
        <w:rPr>
          <w:rFonts w:ascii="Palatino Linotype" w:eastAsia="Palatino Linotype" w:hAnsi="Palatino Linotype" w:cs="Palatino Linotype"/>
          <w:b/>
        </w:rPr>
        <w:t>SUJETO OBLIGADO</w:t>
      </w:r>
      <w:r w:rsidRPr="002D0F05">
        <w:rPr>
          <w:rFonts w:ascii="Palatino Linotype" w:eastAsia="Palatino Linotype" w:hAnsi="Palatino Linotype" w:cs="Palatino Linotype"/>
        </w:rPr>
        <w:t xml:space="preserve"> en su respuesta se refiere a un libro físico y, por otro lado acepta de manera expresa que si genera, posee y administra lo solicitado, no obstante este es manera electrónica.</w:t>
      </w:r>
    </w:p>
    <w:p w14:paraId="1E35A23D" w14:textId="77777777" w:rsidR="00555304" w:rsidRPr="002D0F05" w:rsidRDefault="00555304" w:rsidP="00AF4049">
      <w:pPr>
        <w:pStyle w:val="Prrafodelista"/>
        <w:spacing w:line="360" w:lineRule="auto"/>
        <w:rPr>
          <w:rFonts w:ascii="Palatino Linotype" w:eastAsia="Palatino Linotype" w:hAnsi="Palatino Linotype" w:cs="Palatino Linotype"/>
        </w:rPr>
      </w:pPr>
    </w:p>
    <w:p w14:paraId="58BEE02F" w14:textId="6B0CBAF9" w:rsidR="00555304" w:rsidRPr="002D0F05" w:rsidRDefault="00555304" w:rsidP="00AF4049">
      <w:pPr>
        <w:numPr>
          <w:ilvl w:val="0"/>
          <w:numId w:val="1"/>
        </w:numPr>
        <w:spacing w:line="360" w:lineRule="auto"/>
        <w:ind w:left="0" w:right="49" w:firstLine="0"/>
        <w:contextualSpacing/>
        <w:jc w:val="both"/>
        <w:rPr>
          <w:rFonts w:ascii="Palatino Linotype" w:eastAsia="Palatino Linotype" w:hAnsi="Palatino Linotype" w:cs="Palatino Linotype"/>
        </w:rPr>
      </w:pPr>
      <w:r w:rsidRPr="002D0F05">
        <w:rPr>
          <w:rFonts w:ascii="Palatino Linotype" w:eastAsia="Palatino Linotype" w:hAnsi="Palatino Linotype" w:cs="Palatino Linotype"/>
        </w:rPr>
        <w:t xml:space="preserve">En relatadas circunstancias, este Órgano Garante </w:t>
      </w:r>
      <w:r w:rsidR="00AE026F" w:rsidRPr="002D0F05">
        <w:rPr>
          <w:rFonts w:ascii="Palatino Linotype" w:eastAsia="Palatino Linotype" w:hAnsi="Palatino Linotype" w:cs="Palatino Linotype"/>
        </w:rPr>
        <w:t xml:space="preserve">arriba a la conclusión de que los argumentos </w:t>
      </w:r>
      <w:r w:rsidR="005D6D0A" w:rsidRPr="002D0F05">
        <w:rPr>
          <w:rFonts w:ascii="Palatino Linotype" w:eastAsia="Palatino Linotype" w:hAnsi="Palatino Linotype" w:cs="Palatino Linotype"/>
        </w:rPr>
        <w:t xml:space="preserve">vertidos por el ahora Titular de la Unidad de Transparencia; toda </w:t>
      </w:r>
      <w:r w:rsidR="00356414" w:rsidRPr="002D0F05">
        <w:rPr>
          <w:rFonts w:ascii="Palatino Linotype" w:eastAsia="Palatino Linotype" w:hAnsi="Palatino Linotype" w:cs="Palatino Linotype"/>
        </w:rPr>
        <w:t>vez que la solicitud no enfatizó</w:t>
      </w:r>
      <w:r w:rsidR="005D6D0A" w:rsidRPr="002D0F05">
        <w:rPr>
          <w:rFonts w:ascii="Palatino Linotype" w:eastAsia="Palatino Linotype" w:hAnsi="Palatino Linotype" w:cs="Palatino Linotype"/>
        </w:rPr>
        <w:t xml:space="preserve"> en que se requiera un libro físico, en el entendido que el particular requiere el soporte documental que el </w:t>
      </w:r>
      <w:r w:rsidR="005D6D0A" w:rsidRPr="002D0F05">
        <w:rPr>
          <w:rFonts w:ascii="Palatino Linotype" w:eastAsia="Palatino Linotype" w:hAnsi="Palatino Linotype" w:cs="Palatino Linotype"/>
          <w:b/>
        </w:rPr>
        <w:t>SUJETO OBLIGADO</w:t>
      </w:r>
      <w:r w:rsidR="005D6D0A" w:rsidRPr="002D0F05">
        <w:rPr>
          <w:rFonts w:ascii="Palatino Linotype" w:eastAsia="Palatino Linotype" w:hAnsi="Palatino Linotype" w:cs="Palatino Linotype"/>
        </w:rPr>
        <w:t xml:space="preserve"> genera, posee y administra para tal efecto, con independencia del formato en el que lo genera.</w:t>
      </w:r>
    </w:p>
    <w:p w14:paraId="76990D71" w14:textId="77777777" w:rsidR="007B7382" w:rsidRPr="002D0F05" w:rsidRDefault="007B7382" w:rsidP="00AF4049">
      <w:pPr>
        <w:pStyle w:val="Prrafodelista"/>
        <w:spacing w:line="360" w:lineRule="auto"/>
        <w:rPr>
          <w:rFonts w:ascii="Palatino Linotype" w:eastAsia="Palatino Linotype" w:hAnsi="Palatino Linotype" w:cs="Palatino Linotype"/>
        </w:rPr>
      </w:pPr>
    </w:p>
    <w:p w14:paraId="1C2C9D3E" w14:textId="760D8D26" w:rsidR="007B7382" w:rsidRPr="002D0F05" w:rsidRDefault="00356414" w:rsidP="00AF4049">
      <w:pPr>
        <w:numPr>
          <w:ilvl w:val="0"/>
          <w:numId w:val="1"/>
        </w:numPr>
        <w:spacing w:line="360" w:lineRule="auto"/>
        <w:ind w:left="0" w:right="49" w:firstLine="0"/>
        <w:contextualSpacing/>
        <w:jc w:val="both"/>
        <w:rPr>
          <w:rFonts w:ascii="Palatino Linotype" w:eastAsia="Palatino Linotype" w:hAnsi="Palatino Linotype" w:cs="Palatino Linotype"/>
        </w:rPr>
      </w:pPr>
      <w:r w:rsidRPr="002D0F05">
        <w:rPr>
          <w:rFonts w:ascii="Palatino Linotype" w:eastAsia="Palatino Linotype" w:hAnsi="Palatino Linotype" w:cs="Palatino Linotype"/>
        </w:rPr>
        <w:t xml:space="preserve">Aunado a lo anterior, en el caso concreto el particular vertió a su solicitud de información </w:t>
      </w:r>
      <w:r w:rsidR="00932A69" w:rsidRPr="002D0F05">
        <w:rPr>
          <w:rFonts w:ascii="Palatino Linotype" w:eastAsia="Palatino Linotype" w:hAnsi="Palatino Linotype" w:cs="Palatino Linotype"/>
        </w:rPr>
        <w:t xml:space="preserve">las suficientes expresiones documentales para que se atendiera su solicitud de información al manifestar que se requería el registro de oficios recibidos y enviados, de conformidad con lo dispuesto por el Criterio </w:t>
      </w:r>
      <w:r w:rsidR="00932A69" w:rsidRPr="002D0F05">
        <w:rPr>
          <w:rFonts w:ascii="Palatino Linotype" w:eastAsia="Palatino Linotype" w:hAnsi="Palatino Linotype" w:cs="Palatino Linotype"/>
        </w:rPr>
        <w:lastRenderedPageBreak/>
        <w:t>16/17 emitido por el Instituto Nacional de Transparencia, Acceso a la Información y Protección de Datos Personales (INAI), a saber:</w:t>
      </w:r>
    </w:p>
    <w:p w14:paraId="7AD638F1" w14:textId="77777777" w:rsidR="00932A69" w:rsidRPr="002D0F05" w:rsidRDefault="00932A69" w:rsidP="00AF4049">
      <w:pPr>
        <w:pStyle w:val="Prrafodelista"/>
        <w:spacing w:line="360" w:lineRule="auto"/>
        <w:rPr>
          <w:rFonts w:ascii="Palatino Linotype" w:eastAsia="Palatino Linotype" w:hAnsi="Palatino Linotype" w:cs="Palatino Linotype"/>
        </w:rPr>
      </w:pPr>
    </w:p>
    <w:p w14:paraId="75AE8300" w14:textId="1D76F34E" w:rsidR="00932A69" w:rsidRPr="002D0F05" w:rsidRDefault="00932A69" w:rsidP="00AF4049">
      <w:pPr>
        <w:spacing w:line="360" w:lineRule="auto"/>
        <w:ind w:left="426" w:right="426"/>
        <w:jc w:val="both"/>
        <w:rPr>
          <w:rFonts w:ascii="Palatino Linotype" w:eastAsia="Palatino Linotype" w:hAnsi="Palatino Linotype" w:cs="Palatino Linotype"/>
          <w:i/>
        </w:rPr>
      </w:pPr>
      <w:r w:rsidRPr="002D0F05">
        <w:rPr>
          <w:rFonts w:ascii="Palatino Linotype" w:eastAsia="Palatino Linotype" w:hAnsi="Palatino Linotype" w:cs="Palatino Linotype"/>
          <w:i/>
        </w:rPr>
        <w:t>“</w:t>
      </w:r>
      <w:r w:rsidRPr="002D0F05">
        <w:rPr>
          <w:rFonts w:ascii="Palatino Linotype" w:eastAsia="Palatino Linotype" w:hAnsi="Palatino Linotype" w:cs="Palatino Linotype"/>
          <w:b/>
          <w:i/>
        </w:rPr>
        <w:t>Expresión documental.</w:t>
      </w:r>
      <w:r w:rsidRPr="002D0F05">
        <w:rPr>
          <w:rFonts w:ascii="Palatino Linotype" w:eastAsia="Palatino Linotype" w:hAnsi="Palatino Linotype" w:cs="Palatino Linotype"/>
          <w:i/>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4102AE10" w14:textId="77777777" w:rsidR="00B90932" w:rsidRPr="002D0F05" w:rsidRDefault="00B90932" w:rsidP="00AF4049">
      <w:pPr>
        <w:spacing w:line="360" w:lineRule="auto"/>
        <w:ind w:right="49"/>
        <w:contextualSpacing/>
        <w:jc w:val="both"/>
        <w:rPr>
          <w:rFonts w:ascii="Palatino Linotype" w:eastAsia="Palatino Linotype" w:hAnsi="Palatino Linotype" w:cs="Palatino Linotype"/>
        </w:rPr>
      </w:pPr>
    </w:p>
    <w:p w14:paraId="4C904E9C" w14:textId="3C0842B0" w:rsidR="00932A69" w:rsidRPr="002D0F05" w:rsidRDefault="000C6FEC" w:rsidP="00AF4049">
      <w:pPr>
        <w:numPr>
          <w:ilvl w:val="0"/>
          <w:numId w:val="1"/>
        </w:numPr>
        <w:spacing w:line="360" w:lineRule="auto"/>
        <w:ind w:left="0" w:right="49" w:firstLine="0"/>
        <w:contextualSpacing/>
        <w:jc w:val="both"/>
        <w:rPr>
          <w:rFonts w:ascii="Palatino Linotype" w:hAnsi="Palatino Linotype" w:cs="Arial"/>
        </w:rPr>
      </w:pPr>
      <w:r w:rsidRPr="002D0F05">
        <w:rPr>
          <w:rFonts w:ascii="Palatino Linotype" w:hAnsi="Palatino Linotype" w:cs="Arial"/>
          <w:noProof/>
          <w:lang w:val="es-MX" w:eastAsia="es-MX"/>
        </w:rPr>
        <mc:AlternateContent>
          <mc:Choice Requires="wps">
            <w:drawing>
              <wp:anchor distT="0" distB="0" distL="114300" distR="114300" simplePos="0" relativeHeight="251659264" behindDoc="0" locked="0" layoutInCell="1" allowOverlap="1" wp14:anchorId="23F32F35" wp14:editId="0274D31A">
                <wp:simplePos x="0" y="0"/>
                <wp:positionH relativeFrom="margin">
                  <wp:align>right</wp:align>
                </wp:positionH>
                <wp:positionV relativeFrom="paragraph">
                  <wp:posOffset>2312311</wp:posOffset>
                </wp:positionV>
                <wp:extent cx="5288377" cy="1828800"/>
                <wp:effectExtent l="0" t="0" r="26670" b="19050"/>
                <wp:wrapNone/>
                <wp:docPr id="7" name="Conector recto 7"/>
                <wp:cNvGraphicFramePr/>
                <a:graphic xmlns:a="http://schemas.openxmlformats.org/drawingml/2006/main">
                  <a:graphicData uri="http://schemas.microsoft.com/office/word/2010/wordprocessingShape">
                    <wps:wsp>
                      <wps:cNvCnPr/>
                      <wps:spPr>
                        <a:xfrm>
                          <a:off x="0" y="0"/>
                          <a:ext cx="5288377" cy="1828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A2B887" id="Conector recto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5.2pt,182.05pt" to="781.6pt,3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" strokecolor="black [3200]" strokeweight="1.5pt">
                <v:stroke joinstyle="miter"/>
                <w10:wrap anchorx="margin"/>
              </v:line>
            </w:pict>
          </mc:Fallback>
        </mc:AlternateContent>
      </w:r>
      <w:r w:rsidR="00932A69" w:rsidRPr="002D0F05">
        <w:rPr>
          <w:rFonts w:ascii="Palatino Linotype" w:hAnsi="Palatino Linotype" w:cs="Arial"/>
        </w:rPr>
        <w:t xml:space="preserve">En ese sentido el </w:t>
      </w:r>
      <w:r w:rsidR="00932A69" w:rsidRPr="002D0F05">
        <w:rPr>
          <w:rFonts w:ascii="Palatino Linotype" w:hAnsi="Palatino Linotype" w:cs="Arial"/>
          <w:b/>
        </w:rPr>
        <w:t>SUJETO OBLIGADO</w:t>
      </w:r>
      <w:r w:rsidR="00932A69" w:rsidRPr="002D0F05">
        <w:rPr>
          <w:rFonts w:ascii="Palatino Linotype" w:hAnsi="Palatino Linotype" w:cs="Arial"/>
        </w:rPr>
        <w:t xml:space="preserve"> debió otorgar una expresión documental, con independencia de que lo solicitado obre en determinado formato; luego entonces se debió entregar el libro de Excel señalado en el informe justificado, en donde se asume de manera expresa que si se lleva un registro de oficios, tan es así que también el documento en donde se rinde el informe justificado, contiene la nomenclatura que dicha área administrativa utiliza para tal efecto, como se aprecia:</w:t>
      </w:r>
    </w:p>
    <w:p w14:paraId="435F0688" w14:textId="62891A4C" w:rsidR="00932A69" w:rsidRPr="002D0F05" w:rsidRDefault="00932A69" w:rsidP="00AF4049">
      <w:pPr>
        <w:spacing w:line="360" w:lineRule="auto"/>
        <w:ind w:right="49"/>
        <w:contextualSpacing/>
        <w:jc w:val="center"/>
        <w:rPr>
          <w:rFonts w:ascii="Palatino Linotype" w:hAnsi="Palatino Linotype" w:cs="Arial"/>
        </w:rPr>
      </w:pPr>
      <w:r w:rsidRPr="002D0F05">
        <w:rPr>
          <w:rFonts w:ascii="Palatino Linotype" w:hAnsi="Palatino Linotype" w:cs="Arial"/>
          <w:noProof/>
          <w:lang w:val="es-MX" w:eastAsia="es-MX"/>
        </w:rPr>
        <w:lastRenderedPageBreak/>
        <w:drawing>
          <wp:inline distT="0" distB="0" distL="0" distR="0" wp14:anchorId="1063ADC4" wp14:editId="2397F178">
            <wp:extent cx="4467834" cy="2172428"/>
            <wp:effectExtent l="19050" t="19050" r="28575" b="184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1948" cy="2223052"/>
                    </a:xfrm>
                    <a:prstGeom prst="rect">
                      <a:avLst/>
                    </a:prstGeom>
                    <a:noFill/>
                    <a:ln>
                      <a:solidFill>
                        <a:schemeClr val="tx1"/>
                      </a:solidFill>
                    </a:ln>
                  </pic:spPr>
                </pic:pic>
              </a:graphicData>
            </a:graphic>
          </wp:inline>
        </w:drawing>
      </w:r>
    </w:p>
    <w:p w14:paraId="7290AFCA" w14:textId="77777777" w:rsidR="000C6FEC" w:rsidRPr="002D0F05" w:rsidRDefault="000C6FEC" w:rsidP="00AF4049">
      <w:pPr>
        <w:spacing w:line="360" w:lineRule="auto"/>
        <w:ind w:right="49"/>
        <w:contextualSpacing/>
        <w:jc w:val="center"/>
        <w:rPr>
          <w:rFonts w:ascii="Palatino Linotype" w:hAnsi="Palatino Linotype" w:cs="Arial"/>
        </w:rPr>
      </w:pPr>
    </w:p>
    <w:p w14:paraId="2436D0F1" w14:textId="112B3AE7" w:rsidR="00E26067" w:rsidRPr="002D0F05" w:rsidRDefault="00E26067" w:rsidP="00AF4049">
      <w:pPr>
        <w:numPr>
          <w:ilvl w:val="0"/>
          <w:numId w:val="1"/>
        </w:numPr>
        <w:spacing w:line="360" w:lineRule="auto"/>
        <w:ind w:left="0" w:right="49" w:firstLine="0"/>
        <w:contextualSpacing/>
        <w:jc w:val="both"/>
        <w:rPr>
          <w:rFonts w:ascii="Palatino Linotype" w:hAnsi="Palatino Linotype" w:cs="Arial"/>
          <w:bCs/>
        </w:rPr>
      </w:pPr>
      <w:r w:rsidRPr="002D0F05">
        <w:rPr>
          <w:rFonts w:ascii="Palatino Linotype" w:hAnsi="Palatino Linotype" w:cs="Arial"/>
          <w:bCs/>
        </w:rPr>
        <w:t>Ahora bien con relación a la captura del libro de Excel, no pasa desapercibido que se remitió en una pretendida versión pública, testando rubros como número de expediente, número de oficio y autoridad que recibe, como se aprecia:</w:t>
      </w:r>
    </w:p>
    <w:p w14:paraId="65FA67EB" w14:textId="77777777" w:rsidR="00E26067" w:rsidRPr="002D0F05" w:rsidRDefault="00E26067" w:rsidP="00AF4049">
      <w:pPr>
        <w:spacing w:line="360" w:lineRule="auto"/>
        <w:ind w:right="49"/>
        <w:contextualSpacing/>
        <w:jc w:val="both"/>
        <w:rPr>
          <w:rFonts w:ascii="Palatino Linotype" w:hAnsi="Palatino Linotype" w:cs="Arial"/>
          <w:bCs/>
        </w:rPr>
      </w:pPr>
    </w:p>
    <w:p w14:paraId="2CCF7BDC" w14:textId="6125288A" w:rsidR="00E26067" w:rsidRPr="002D0F05" w:rsidRDefault="00E26067" w:rsidP="00AF4049">
      <w:pPr>
        <w:spacing w:line="360" w:lineRule="auto"/>
        <w:ind w:right="49"/>
        <w:contextualSpacing/>
        <w:jc w:val="both"/>
        <w:rPr>
          <w:rFonts w:ascii="Palatino Linotype" w:hAnsi="Palatino Linotype" w:cs="Arial"/>
          <w:bCs/>
        </w:rPr>
      </w:pPr>
      <w:r w:rsidRPr="002D0F05">
        <w:rPr>
          <w:rFonts w:ascii="Palatino Linotype" w:hAnsi="Palatino Linotype" w:cs="Arial"/>
          <w:bCs/>
          <w:noProof/>
          <w:lang w:val="es-MX" w:eastAsia="es-MX"/>
        </w:rPr>
        <w:drawing>
          <wp:inline distT="0" distB="0" distL="0" distR="0" wp14:anchorId="37D2B1AD" wp14:editId="7E4987AD">
            <wp:extent cx="5306060" cy="3110230"/>
            <wp:effectExtent l="19050" t="19050" r="27940" b="139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6060" cy="3110230"/>
                    </a:xfrm>
                    <a:prstGeom prst="rect">
                      <a:avLst/>
                    </a:prstGeom>
                    <a:noFill/>
                    <a:ln>
                      <a:solidFill>
                        <a:schemeClr val="tx1"/>
                      </a:solidFill>
                    </a:ln>
                  </pic:spPr>
                </pic:pic>
              </a:graphicData>
            </a:graphic>
          </wp:inline>
        </w:drawing>
      </w:r>
    </w:p>
    <w:p w14:paraId="420B150C" w14:textId="15EE022B" w:rsidR="00EF06E2" w:rsidRPr="002D0F05" w:rsidRDefault="00EF06E2" w:rsidP="00AF4049">
      <w:pPr>
        <w:numPr>
          <w:ilvl w:val="0"/>
          <w:numId w:val="1"/>
        </w:numPr>
        <w:spacing w:line="360" w:lineRule="auto"/>
        <w:ind w:left="0" w:right="49" w:firstLine="0"/>
        <w:contextualSpacing/>
        <w:jc w:val="both"/>
        <w:rPr>
          <w:rFonts w:ascii="Palatino Linotype" w:hAnsi="Palatino Linotype" w:cs="Arial"/>
          <w:bCs/>
        </w:rPr>
      </w:pPr>
      <w:r w:rsidRPr="002D0F05">
        <w:rPr>
          <w:rFonts w:ascii="Palatino Linotype" w:hAnsi="Palatino Linotype" w:cs="Arial"/>
          <w:bCs/>
        </w:rPr>
        <w:lastRenderedPageBreak/>
        <w:t>Información que resulta evidente no corresponden a datos personales susceptibles de ser protegidos mediante una versión publica, tampoco corresponden a datos que vulneren la conducción de los expedientes judiciales o de los procedimientos administrativos seguidos en forma de juicio, en tanto no hayan quedado firmes, ello a colación de las facultades y atribuciones que tiene dicha área administrativa que toralmente versan dirigir y conducir el procedimiento de responsabilidades administrativas desde la admisión del informe de presunta responsabilidad administrativa y hasta la conclusión de la audiencia inicial. No obstante, de ser el caso que en el documento integro que se entregue se advierta información si sea susceptible de ser clasificada, deberá elaborarse la versión publica correspondiente, poniendo a disposición del particular el acuerdo del Comité de Transparencia que para tal efecto se genere.</w:t>
      </w:r>
    </w:p>
    <w:p w14:paraId="3E335822" w14:textId="77777777" w:rsidR="00EF06E2" w:rsidRPr="002D0F05" w:rsidRDefault="00EF06E2" w:rsidP="00AF4049">
      <w:pPr>
        <w:spacing w:line="360" w:lineRule="auto"/>
        <w:ind w:right="49"/>
        <w:contextualSpacing/>
        <w:jc w:val="both"/>
        <w:rPr>
          <w:rFonts w:ascii="Palatino Linotype" w:hAnsi="Palatino Linotype" w:cs="Arial"/>
          <w:bCs/>
        </w:rPr>
      </w:pPr>
    </w:p>
    <w:p w14:paraId="7FF0F15C" w14:textId="0E192045" w:rsidR="00DA61AE" w:rsidRPr="002D0F05" w:rsidRDefault="008E5AEF" w:rsidP="00AF4049">
      <w:pPr>
        <w:numPr>
          <w:ilvl w:val="0"/>
          <w:numId w:val="1"/>
        </w:numPr>
        <w:spacing w:line="360" w:lineRule="auto"/>
        <w:ind w:left="0" w:right="49" w:firstLine="0"/>
        <w:contextualSpacing/>
        <w:jc w:val="both"/>
        <w:rPr>
          <w:rFonts w:ascii="Palatino Linotype" w:hAnsi="Palatino Linotype"/>
        </w:rPr>
      </w:pPr>
      <w:r w:rsidRPr="002D0F05">
        <w:rPr>
          <w:rFonts w:ascii="Palatino Linotype" w:hAnsi="Palatino Linotype"/>
        </w:rPr>
        <w:t xml:space="preserve">Por otro lado, si bien es cierto en el extracto del documento donde llevan a cabo el registro de oficios </w:t>
      </w:r>
      <w:r w:rsidR="00947F9A" w:rsidRPr="002D0F05">
        <w:rPr>
          <w:rFonts w:ascii="Palatino Linotype" w:hAnsi="Palatino Linotype"/>
        </w:rPr>
        <w:t>NO</w:t>
      </w:r>
      <w:r w:rsidRPr="002D0F05">
        <w:rPr>
          <w:rFonts w:ascii="Palatino Linotype" w:hAnsi="Palatino Linotype"/>
        </w:rPr>
        <w:t xml:space="preserve"> se aprecian nombres; también lo es que </w:t>
      </w:r>
      <w:r w:rsidR="00DA61AE" w:rsidRPr="002D0F05">
        <w:rPr>
          <w:rFonts w:ascii="Palatino Linotype" w:hAnsi="Palatino Linotype"/>
        </w:rPr>
        <w:t xml:space="preserve">dada la propia y especial naturaleza de las funciones y atribuciones de </w:t>
      </w:r>
      <w:r w:rsidR="00DA61AE" w:rsidRPr="002D0F05">
        <w:rPr>
          <w:rFonts w:ascii="Palatino Linotype" w:hAnsi="Palatino Linotype" w:cs="Arial"/>
          <w:bCs/>
        </w:rPr>
        <w:t>dicha</w:t>
      </w:r>
      <w:r w:rsidR="00DA61AE" w:rsidRPr="002D0F05">
        <w:rPr>
          <w:rFonts w:ascii="Palatino Linotype" w:hAnsi="Palatino Linotype"/>
        </w:rPr>
        <w:t xml:space="preserve"> área, de advertiste nombres de servidores públicos que formen parte de un procedimiento </w:t>
      </w:r>
      <w:r w:rsidRPr="002D0F05">
        <w:rPr>
          <w:rFonts w:ascii="Palatino Linotype" w:hAnsi="Palatino Linotype"/>
        </w:rPr>
        <w:t xml:space="preserve">administrativo de responsabilidades </w:t>
      </w:r>
      <w:r w:rsidR="00DA61AE" w:rsidRPr="002D0F05">
        <w:rPr>
          <w:rFonts w:ascii="Palatino Linotype" w:hAnsi="Palatino Linotype"/>
        </w:rPr>
        <w:t>no concluido, deberá ser clasificado como reservado.</w:t>
      </w:r>
    </w:p>
    <w:p w14:paraId="032F7773" w14:textId="77777777" w:rsidR="00DA61AE" w:rsidRPr="002D0F05" w:rsidRDefault="00DA61AE" w:rsidP="00AF4049">
      <w:pPr>
        <w:pStyle w:val="Prrafodelista"/>
        <w:spacing w:line="360" w:lineRule="auto"/>
        <w:rPr>
          <w:rFonts w:ascii="Palatino Linotype" w:hAnsi="Palatino Linotype"/>
        </w:rPr>
      </w:pPr>
    </w:p>
    <w:p w14:paraId="59684072" w14:textId="14AA2C3A" w:rsidR="00DA61AE" w:rsidRPr="002D0F05" w:rsidRDefault="00DA61AE" w:rsidP="00AF4049">
      <w:pPr>
        <w:numPr>
          <w:ilvl w:val="0"/>
          <w:numId w:val="1"/>
        </w:numPr>
        <w:spacing w:line="360" w:lineRule="auto"/>
        <w:ind w:left="0" w:right="49" w:firstLine="0"/>
        <w:contextualSpacing/>
        <w:jc w:val="both"/>
        <w:rPr>
          <w:rFonts w:ascii="Palatino Linotype" w:hAnsi="Palatino Linotype"/>
        </w:rPr>
      </w:pPr>
      <w:r w:rsidRPr="002D0F05">
        <w:rPr>
          <w:rFonts w:ascii="Palatino Linotype" w:hAnsi="Palatino Linotype"/>
        </w:rPr>
        <w:t>En virtud que dar a conocer el nombre del servidor público de un procedimiento de responsabilidad administrativa no grave</w:t>
      </w:r>
      <w:r w:rsidR="00947F9A" w:rsidRPr="002D0F05">
        <w:rPr>
          <w:rFonts w:ascii="Palatino Linotype" w:hAnsi="Palatino Linotype"/>
        </w:rPr>
        <w:t xml:space="preserve"> o en trámite</w:t>
      </w:r>
      <w:r w:rsidRPr="002D0F05">
        <w:rPr>
          <w:rFonts w:ascii="Palatino Linotype" w:hAnsi="Palatino Linotype"/>
        </w:rPr>
        <w:t xml:space="preserve">, constituye información confidencial que afecta su esfera privada, puesto que podría generar una percepción negativa de este, ocasionando un perjuicio en </w:t>
      </w:r>
      <w:r w:rsidRPr="002D0F05">
        <w:rPr>
          <w:rFonts w:ascii="Palatino Linotype" w:hAnsi="Palatino Linotype"/>
        </w:rPr>
        <w:lastRenderedPageBreak/>
        <w:t>su honor, intimidad y buena imagen, pues como se precisó la afectación es para el propio servidor público, situación que no afecta a terceros.</w:t>
      </w:r>
    </w:p>
    <w:p w14:paraId="5B3C730B" w14:textId="77777777" w:rsidR="008E5AEF" w:rsidRPr="002D0F05" w:rsidRDefault="008E5AEF" w:rsidP="00AF4049">
      <w:pPr>
        <w:pStyle w:val="Prrafodelista"/>
        <w:spacing w:line="360" w:lineRule="auto"/>
        <w:rPr>
          <w:rFonts w:ascii="Palatino Linotype" w:hAnsi="Palatino Linotype"/>
        </w:rPr>
      </w:pPr>
    </w:p>
    <w:p w14:paraId="1A911CCB" w14:textId="6BF17272" w:rsidR="00DA61AE" w:rsidRPr="002D0F05" w:rsidRDefault="00DA61AE" w:rsidP="00AF4049">
      <w:pPr>
        <w:numPr>
          <w:ilvl w:val="0"/>
          <w:numId w:val="1"/>
        </w:numPr>
        <w:spacing w:line="360" w:lineRule="auto"/>
        <w:ind w:left="0" w:right="49" w:firstLine="0"/>
        <w:contextualSpacing/>
        <w:jc w:val="both"/>
        <w:rPr>
          <w:rFonts w:ascii="Palatino Linotype" w:hAnsi="Palatino Linotype"/>
        </w:rPr>
      </w:pPr>
      <w:r w:rsidRPr="002D0F05">
        <w:rPr>
          <w:rFonts w:ascii="Palatino Linotype" w:hAnsi="Palatino Linotype"/>
        </w:rPr>
        <w:t>En otras palabras, dar a conocer un nombre que obre en el libro de gobierno o documento que para tal efecto se genere, pues como se precisó en párrafos anteriores, se trata de probables incumplimientos a sus funciones u obligaciones, podría generar un juicio a priori por parte de la sociedad, afectando su prestigio y su buen nombre, pues esto podría causar una mala percepción del servidor público frente a la sociedad, lo cual daña su vida privada y profesional</w:t>
      </w:r>
      <w:r w:rsidR="008E5AEF" w:rsidRPr="002D0F05">
        <w:rPr>
          <w:rFonts w:ascii="Palatino Linotype" w:hAnsi="Palatino Linotype"/>
        </w:rPr>
        <w:t>.</w:t>
      </w:r>
    </w:p>
    <w:p w14:paraId="4C0A5E8E" w14:textId="77777777" w:rsidR="00DA61AE" w:rsidRPr="002D0F05" w:rsidRDefault="00DA61AE" w:rsidP="00AF4049">
      <w:pPr>
        <w:pStyle w:val="Prrafodelista"/>
        <w:spacing w:line="360" w:lineRule="auto"/>
        <w:rPr>
          <w:rFonts w:ascii="Palatino Linotype" w:hAnsi="Palatino Linotype"/>
        </w:rPr>
      </w:pPr>
    </w:p>
    <w:p w14:paraId="7EBCFAA2" w14:textId="16DAFC9E" w:rsidR="00947F9A" w:rsidRPr="002D0F05" w:rsidRDefault="00947F9A" w:rsidP="00AF4049">
      <w:pPr>
        <w:numPr>
          <w:ilvl w:val="0"/>
          <w:numId w:val="1"/>
        </w:numPr>
        <w:spacing w:line="360" w:lineRule="auto"/>
        <w:ind w:left="0" w:right="49" w:firstLine="0"/>
        <w:contextualSpacing/>
        <w:jc w:val="both"/>
        <w:rPr>
          <w:rFonts w:ascii="Palatino Linotype" w:eastAsia="Palatino Linotype" w:hAnsi="Palatino Linotype" w:cs="Palatino Linotype"/>
        </w:rPr>
      </w:pPr>
      <w:r w:rsidRPr="002D0F05">
        <w:rPr>
          <w:rFonts w:ascii="Palatino Linotype" w:eastAsia="Palatino Linotype" w:hAnsi="Palatino Linotype" w:cs="Palatino Linotype"/>
        </w:rPr>
        <w:t>Al respecto el artículo 92 fracción XXII de la Ley de Transparencia y Acceso a la Información Pública del Estado de México y Municipios, como se observa:</w:t>
      </w:r>
    </w:p>
    <w:p w14:paraId="32E802E0" w14:textId="77777777" w:rsidR="00947F9A" w:rsidRPr="002D0F05" w:rsidRDefault="00947F9A" w:rsidP="00AF4049">
      <w:pPr>
        <w:pStyle w:val="Prrafodelista"/>
        <w:spacing w:line="360" w:lineRule="auto"/>
        <w:ind w:left="502" w:right="822"/>
        <w:jc w:val="both"/>
        <w:rPr>
          <w:rFonts w:ascii="Palatino Linotype" w:eastAsia="Palatino Linotype" w:hAnsi="Palatino Linotype" w:cs="Palatino Linotype"/>
          <w:i/>
        </w:rPr>
      </w:pPr>
      <w:r w:rsidRPr="002D0F05">
        <w:rPr>
          <w:rFonts w:ascii="Palatino Linotype" w:eastAsia="Palatino Linotype" w:hAnsi="Palatino Linotype" w:cs="Palatino Linotype"/>
          <w:i/>
        </w:rPr>
        <w:t>"</w:t>
      </w:r>
      <w:r w:rsidRPr="002D0F05">
        <w:rPr>
          <w:rFonts w:ascii="Palatino Linotype" w:eastAsia="Palatino Linotype" w:hAnsi="Palatino Linotype" w:cs="Palatino Linotype"/>
          <w:b/>
          <w:i/>
        </w:rPr>
        <w:t>Artículo 92</w:t>
      </w:r>
      <w:r w:rsidRPr="002D0F05">
        <w:rPr>
          <w:rFonts w:ascii="Palatino Linotype" w:eastAsia="Palatino Linotype" w:hAnsi="Palatino Linotype" w:cs="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9C3261E" w14:textId="77777777" w:rsidR="00947F9A" w:rsidRPr="002D0F05" w:rsidRDefault="00947F9A" w:rsidP="00AF4049">
      <w:pPr>
        <w:pStyle w:val="Prrafodelista"/>
        <w:spacing w:line="360" w:lineRule="auto"/>
        <w:ind w:left="502" w:right="822"/>
        <w:jc w:val="both"/>
        <w:rPr>
          <w:rFonts w:ascii="Palatino Linotype" w:eastAsia="Palatino Linotype" w:hAnsi="Palatino Linotype" w:cs="Palatino Linotype"/>
          <w:i/>
        </w:rPr>
      </w:pPr>
      <w:r w:rsidRPr="002D0F05">
        <w:rPr>
          <w:rFonts w:ascii="Palatino Linotype" w:eastAsia="Palatino Linotype" w:hAnsi="Palatino Linotype" w:cs="Palatino Linotype"/>
          <w:i/>
        </w:rPr>
        <w:t>...</w:t>
      </w:r>
    </w:p>
    <w:p w14:paraId="1E99FF1A" w14:textId="77777777" w:rsidR="00947F9A" w:rsidRPr="002D0F05" w:rsidRDefault="00947F9A" w:rsidP="00AF4049">
      <w:pPr>
        <w:pStyle w:val="Prrafodelista"/>
        <w:spacing w:line="360" w:lineRule="auto"/>
        <w:ind w:left="502" w:right="822"/>
        <w:jc w:val="both"/>
        <w:rPr>
          <w:rFonts w:ascii="Palatino Linotype" w:eastAsia="Palatino Linotype" w:hAnsi="Palatino Linotype" w:cs="Palatino Linotype"/>
          <w:b/>
          <w:i/>
        </w:rPr>
      </w:pPr>
      <w:r w:rsidRPr="002D0F05">
        <w:rPr>
          <w:rFonts w:ascii="Palatino Linotype" w:eastAsia="Palatino Linotype" w:hAnsi="Palatino Linotype" w:cs="Palatino Linotype"/>
          <w:b/>
          <w:i/>
        </w:rPr>
        <w:t>XXII</w:t>
      </w:r>
      <w:r w:rsidRPr="002D0F05">
        <w:rPr>
          <w:rFonts w:ascii="Palatino Linotype" w:eastAsia="Palatino Linotype" w:hAnsi="Palatino Linotype" w:cs="Palatino Linotype"/>
          <w:i/>
        </w:rPr>
        <w:t xml:space="preserve">. </w:t>
      </w:r>
      <w:r w:rsidRPr="002D0F05">
        <w:rPr>
          <w:rFonts w:ascii="Palatino Linotype" w:eastAsia="Palatino Linotype" w:hAnsi="Palatino Linotype" w:cs="Palatino Linotype"/>
          <w:b/>
          <w:i/>
        </w:rPr>
        <w:t xml:space="preserve">El listado de Servidores Públicos con sanciones administrativas definitivas, especificando la causa de sanción y la disposición;" </w:t>
      </w:r>
    </w:p>
    <w:p w14:paraId="5688EA07" w14:textId="5525DEAB" w:rsidR="00947F9A" w:rsidRPr="002D0F05" w:rsidRDefault="00947F9A" w:rsidP="00AF4049">
      <w:pPr>
        <w:numPr>
          <w:ilvl w:val="0"/>
          <w:numId w:val="1"/>
        </w:numPr>
        <w:spacing w:line="360" w:lineRule="auto"/>
        <w:ind w:left="0" w:right="49" w:firstLine="0"/>
        <w:contextualSpacing/>
        <w:jc w:val="both"/>
        <w:rPr>
          <w:rFonts w:ascii="Palatino Linotype" w:eastAsia="Palatino Linotype" w:hAnsi="Palatino Linotype" w:cs="Palatino Linotype"/>
        </w:rPr>
      </w:pPr>
      <w:r w:rsidRPr="002D0F05">
        <w:rPr>
          <w:rFonts w:ascii="Palatino Linotype" w:eastAsia="Palatino Linotype" w:hAnsi="Palatino Linotype" w:cs="Palatino Linotype"/>
        </w:rPr>
        <w:lastRenderedPageBreak/>
        <w:t>No obstante, sólo pueden ser dadas a conocer</w:t>
      </w:r>
      <w:r w:rsidR="003D7440" w:rsidRPr="002D0F05">
        <w:rPr>
          <w:rFonts w:ascii="Palatino Linotype" w:eastAsia="Palatino Linotype" w:hAnsi="Palatino Linotype" w:cs="Palatino Linotype"/>
        </w:rPr>
        <w:t xml:space="preserve"> nombres relacionados con</w:t>
      </w:r>
      <w:r w:rsidRPr="002D0F05">
        <w:rPr>
          <w:rFonts w:ascii="Palatino Linotype" w:eastAsia="Palatino Linotype" w:hAnsi="Palatino Linotype" w:cs="Palatino Linotype"/>
        </w:rPr>
        <w:t xml:space="preserve"> responsabilidades administrativas </w:t>
      </w:r>
      <w:r w:rsidRPr="002D0F05">
        <w:rPr>
          <w:rFonts w:ascii="Palatino Linotype" w:hAnsi="Palatino Linotype"/>
        </w:rPr>
        <w:t>por</w:t>
      </w:r>
      <w:r w:rsidRPr="002D0F05">
        <w:rPr>
          <w:rFonts w:ascii="Palatino Linotype" w:eastAsia="Palatino Linotype" w:hAnsi="Palatino Linotype" w:cs="Palatino Linotype"/>
        </w:rPr>
        <w:t xml:space="preserve"> faltas graves y evidentemente concluidos.</w:t>
      </w:r>
    </w:p>
    <w:p w14:paraId="1F7B1546" w14:textId="77777777" w:rsidR="00AF4049" w:rsidRPr="002D0F05" w:rsidRDefault="00AF4049" w:rsidP="00AF4049">
      <w:pPr>
        <w:spacing w:line="360" w:lineRule="auto"/>
        <w:ind w:right="49"/>
        <w:contextualSpacing/>
        <w:jc w:val="both"/>
        <w:rPr>
          <w:rFonts w:ascii="Palatino Linotype" w:eastAsia="Palatino Linotype" w:hAnsi="Palatino Linotype" w:cs="Palatino Linotype"/>
        </w:rPr>
      </w:pPr>
    </w:p>
    <w:p w14:paraId="7FB1D194" w14:textId="208EF997" w:rsidR="00AF4049" w:rsidRPr="002D0F05" w:rsidRDefault="00AF4049" w:rsidP="00AF4049">
      <w:pPr>
        <w:numPr>
          <w:ilvl w:val="0"/>
          <w:numId w:val="1"/>
        </w:numPr>
        <w:spacing w:line="360" w:lineRule="auto"/>
        <w:ind w:left="0" w:right="49" w:firstLine="0"/>
        <w:contextualSpacing/>
        <w:jc w:val="both"/>
        <w:rPr>
          <w:rFonts w:ascii="Palatino Linotype" w:eastAsia="Palatino Linotype" w:hAnsi="Palatino Linotype" w:cs="Palatino Linotype"/>
        </w:rPr>
      </w:pPr>
      <w:r w:rsidRPr="002D0F05">
        <w:rPr>
          <w:rFonts w:ascii="Palatino Linotype" w:eastAsia="Palatino Linotype" w:hAnsi="Palatino Linotype" w:cs="Palatino Linotype"/>
        </w:rPr>
        <w:t>Por otro lado, la Ley de Transparencia y Acceso a la Información Pública del Estado de México y Municipios, en su artículo 140, establece como causal de reserva, aquella información afecte o vulnere la conducción o los derechos del debido proceso en los procedimientos administrativos, como se aprecia:</w:t>
      </w:r>
    </w:p>
    <w:p w14:paraId="71E50A73" w14:textId="77777777" w:rsidR="00AF4049" w:rsidRPr="002D0F05" w:rsidRDefault="00AF4049" w:rsidP="00AF4049">
      <w:pPr>
        <w:spacing w:line="360" w:lineRule="auto"/>
        <w:ind w:left="502" w:right="49"/>
        <w:contextualSpacing/>
        <w:jc w:val="both"/>
        <w:rPr>
          <w:rFonts w:ascii="Palatino Linotype" w:eastAsia="Palatino Linotype" w:hAnsi="Palatino Linotype" w:cs="Palatino Linotype"/>
          <w:i/>
        </w:rPr>
      </w:pPr>
    </w:p>
    <w:p w14:paraId="63C21CB0" w14:textId="77777777" w:rsidR="00AF4049" w:rsidRPr="002D0F05" w:rsidRDefault="00AF4049" w:rsidP="00AF4049">
      <w:pPr>
        <w:spacing w:line="360" w:lineRule="auto"/>
        <w:ind w:left="502" w:right="49"/>
        <w:contextualSpacing/>
        <w:jc w:val="both"/>
        <w:rPr>
          <w:rFonts w:ascii="Palatino Linotype" w:eastAsia="Palatino Linotype" w:hAnsi="Palatino Linotype" w:cs="Palatino Linotype"/>
          <w:i/>
        </w:rPr>
      </w:pPr>
      <w:r w:rsidRPr="002D0F05">
        <w:rPr>
          <w:rFonts w:ascii="Palatino Linotype" w:eastAsia="Palatino Linotype" w:hAnsi="Palatino Linotype" w:cs="Palatino Linotype"/>
          <w:i/>
        </w:rPr>
        <w:t xml:space="preserve">Artículo 140. El acceso a la información pública será restringido excepcionalmente, cuando por razones de interés público, ésta sea clasificada como reservada, conforme a los criterios siguientes: </w:t>
      </w:r>
    </w:p>
    <w:p w14:paraId="28D38AF1" w14:textId="77777777" w:rsidR="00AF4049" w:rsidRPr="002D0F05" w:rsidRDefault="00AF4049" w:rsidP="00AF4049">
      <w:pPr>
        <w:spacing w:line="360" w:lineRule="auto"/>
        <w:ind w:left="502" w:right="49"/>
        <w:contextualSpacing/>
        <w:jc w:val="both"/>
        <w:rPr>
          <w:rFonts w:ascii="Palatino Linotype" w:eastAsia="Palatino Linotype" w:hAnsi="Palatino Linotype" w:cs="Palatino Linotype"/>
          <w:i/>
        </w:rPr>
      </w:pPr>
      <w:r w:rsidRPr="002D0F05">
        <w:rPr>
          <w:rFonts w:ascii="Palatino Linotype" w:eastAsia="Palatino Linotype" w:hAnsi="Palatino Linotype" w:cs="Palatino Linotype"/>
          <w:i/>
        </w:rPr>
        <w:t>...</w:t>
      </w:r>
    </w:p>
    <w:p w14:paraId="568614D1" w14:textId="2809EA4D" w:rsidR="00AF4049" w:rsidRPr="002D0F05" w:rsidRDefault="00AF4049" w:rsidP="00AF4049">
      <w:pPr>
        <w:spacing w:line="360" w:lineRule="auto"/>
        <w:ind w:left="502" w:right="49"/>
        <w:contextualSpacing/>
        <w:jc w:val="both"/>
        <w:rPr>
          <w:rFonts w:ascii="Palatino Linotype" w:eastAsia="Palatino Linotype" w:hAnsi="Palatino Linotype" w:cs="Palatino Linotype"/>
          <w:i/>
        </w:rPr>
      </w:pPr>
      <w:r w:rsidRPr="002D0F05">
        <w:rPr>
          <w:rFonts w:ascii="Palatino Linotype" w:eastAsia="Palatino Linotype" w:hAnsi="Palatino Linotype" w:cs="Palatino Linotype"/>
          <w:i/>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28DC1E17" w14:textId="70D98AE3" w:rsidR="00AF4049" w:rsidRPr="002D0F05" w:rsidRDefault="00AF4049" w:rsidP="00AF4049">
      <w:pPr>
        <w:spacing w:line="360" w:lineRule="auto"/>
        <w:ind w:left="502" w:right="49"/>
        <w:contextualSpacing/>
        <w:jc w:val="both"/>
        <w:rPr>
          <w:rFonts w:ascii="Palatino Linotype" w:eastAsia="Palatino Linotype" w:hAnsi="Palatino Linotype" w:cs="Palatino Linotype"/>
          <w:i/>
        </w:rPr>
      </w:pPr>
      <w:r w:rsidRPr="002D0F05">
        <w:rPr>
          <w:rFonts w:ascii="Palatino Linotype" w:eastAsia="Palatino Linotype" w:hAnsi="Palatino Linotype" w:cs="Palatino Linotype"/>
          <w:i/>
        </w:rPr>
        <w:t>...</w:t>
      </w:r>
    </w:p>
    <w:p w14:paraId="6B2F6263" w14:textId="77777777" w:rsidR="00947F9A" w:rsidRPr="002D0F05" w:rsidRDefault="00947F9A" w:rsidP="00AF4049">
      <w:pPr>
        <w:pStyle w:val="Prrafodelista"/>
        <w:spacing w:line="360" w:lineRule="auto"/>
        <w:ind w:left="505" w:right="902"/>
        <w:jc w:val="both"/>
        <w:rPr>
          <w:rFonts w:ascii="Palatino Linotype" w:eastAsia="Palatino Linotype" w:hAnsi="Palatino Linotype" w:cs="Palatino Linotype"/>
          <w:i/>
        </w:rPr>
      </w:pPr>
    </w:p>
    <w:p w14:paraId="3FDB9873" w14:textId="7070C6B5" w:rsidR="006972ED" w:rsidRPr="002D0F05" w:rsidRDefault="006972ED" w:rsidP="00AF4049">
      <w:pPr>
        <w:numPr>
          <w:ilvl w:val="0"/>
          <w:numId w:val="1"/>
        </w:numPr>
        <w:spacing w:line="360" w:lineRule="auto"/>
        <w:ind w:left="0" w:right="49" w:firstLine="0"/>
        <w:contextualSpacing/>
        <w:jc w:val="both"/>
        <w:rPr>
          <w:rFonts w:ascii="Palatino Linotype" w:hAnsi="Palatino Linotype"/>
        </w:rPr>
      </w:pPr>
      <w:r w:rsidRPr="002D0F05">
        <w:rPr>
          <w:rFonts w:ascii="Palatino Linotype" w:hAnsi="Palatino Linotype"/>
        </w:rPr>
        <w:lastRenderedPageBreak/>
        <w:t>Por otro lado respecto del registro</w:t>
      </w:r>
      <w:r w:rsidR="00327413" w:rsidRPr="002D0F05">
        <w:rPr>
          <w:rFonts w:ascii="Palatino Linotype" w:hAnsi="Palatino Linotype"/>
        </w:rPr>
        <w:t xml:space="preserve"> de oficios recibidos, el Ayuntamiento a través de la Secretaria del Ayuntamiento, tiene el deber de controlar y </w:t>
      </w:r>
      <w:r w:rsidR="00327413" w:rsidRPr="002D0F05">
        <w:rPr>
          <w:rFonts w:ascii="Palatino Linotype" w:hAnsi="Palatino Linotype" w:cs="Arial"/>
          <w:bCs/>
        </w:rPr>
        <w:t>distribuir</w:t>
      </w:r>
      <w:r w:rsidR="00327413" w:rsidRPr="002D0F05">
        <w:rPr>
          <w:rFonts w:ascii="Palatino Linotype" w:hAnsi="Palatino Linotype"/>
        </w:rPr>
        <w:t xml:space="preserve"> la correspondencia de conformidad Artículo 91, fracción VII de la </w:t>
      </w:r>
      <w:r w:rsidR="00327413" w:rsidRPr="002D0F05">
        <w:rPr>
          <w:rFonts w:ascii="Palatino Linotype" w:hAnsi="Palatino Linotype"/>
          <w:b/>
        </w:rPr>
        <w:t>Ley Orgánica Municipal del Estado de México</w:t>
      </w:r>
      <w:r w:rsidR="00327413" w:rsidRPr="002D0F05">
        <w:rPr>
          <w:rFonts w:ascii="Palatino Linotype" w:hAnsi="Palatino Linotype"/>
        </w:rPr>
        <w:t>, como se aprecia:</w:t>
      </w:r>
    </w:p>
    <w:p w14:paraId="2ED0E784" w14:textId="77777777" w:rsidR="00327413" w:rsidRPr="002D0F05" w:rsidRDefault="00327413" w:rsidP="00AF4049">
      <w:pPr>
        <w:pStyle w:val="Prrafodelista"/>
        <w:spacing w:line="360" w:lineRule="auto"/>
        <w:rPr>
          <w:rFonts w:ascii="Palatino Linotype" w:hAnsi="Palatino Linotype"/>
        </w:rPr>
      </w:pPr>
    </w:p>
    <w:p w14:paraId="21067DDC" w14:textId="77777777" w:rsidR="00F06C29" w:rsidRPr="002D0F05" w:rsidRDefault="00F06C29" w:rsidP="00AF4049">
      <w:pPr>
        <w:spacing w:line="360" w:lineRule="auto"/>
        <w:ind w:left="426" w:right="426"/>
        <w:contextualSpacing/>
        <w:jc w:val="both"/>
        <w:rPr>
          <w:rFonts w:ascii="Palatino Linotype" w:hAnsi="Palatino Linotype"/>
          <w:i/>
        </w:rPr>
      </w:pPr>
      <w:r w:rsidRPr="002D0F05">
        <w:rPr>
          <w:rFonts w:ascii="Palatino Linotype" w:hAnsi="Palatino Linotype"/>
          <w:i/>
        </w:rPr>
        <w:t xml:space="preserve">Artículo 91.- </w:t>
      </w:r>
      <w:r w:rsidRPr="002D0F05">
        <w:rPr>
          <w:rFonts w:ascii="Palatino Linotype" w:hAnsi="Palatino Linotype"/>
          <w:b/>
          <w:i/>
        </w:rPr>
        <w:t>La Secretaría del Ayuntamiento</w:t>
      </w:r>
      <w:r w:rsidRPr="002D0F05">
        <w:rPr>
          <w:rFonts w:ascii="Palatino Linotype" w:hAnsi="Palatino Linotype"/>
          <w:i/>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11172E07" w14:textId="77777777" w:rsidR="00F06C29" w:rsidRPr="002D0F05" w:rsidRDefault="00F06C29" w:rsidP="00AF4049">
      <w:pPr>
        <w:spacing w:line="360" w:lineRule="auto"/>
        <w:ind w:left="426" w:right="426"/>
        <w:contextualSpacing/>
        <w:jc w:val="both"/>
        <w:rPr>
          <w:rFonts w:ascii="Palatino Linotype" w:hAnsi="Palatino Linotype"/>
          <w:i/>
        </w:rPr>
      </w:pPr>
      <w:r w:rsidRPr="002D0F05">
        <w:rPr>
          <w:rFonts w:ascii="Palatino Linotype" w:hAnsi="Palatino Linotype"/>
          <w:i/>
        </w:rPr>
        <w:t>...</w:t>
      </w:r>
    </w:p>
    <w:p w14:paraId="414D727F" w14:textId="77777777" w:rsidR="00F06C29" w:rsidRPr="002D0F05" w:rsidRDefault="00F06C29" w:rsidP="00AF4049">
      <w:pPr>
        <w:spacing w:line="360" w:lineRule="auto"/>
        <w:ind w:left="426" w:right="426"/>
        <w:contextualSpacing/>
        <w:jc w:val="both"/>
        <w:rPr>
          <w:rFonts w:ascii="Palatino Linotype" w:hAnsi="Palatino Linotype"/>
          <w:i/>
        </w:rPr>
      </w:pPr>
      <w:r w:rsidRPr="002D0F05">
        <w:rPr>
          <w:rFonts w:ascii="Palatino Linotype" w:hAnsi="Palatino Linotype"/>
          <w:i/>
        </w:rPr>
        <w:t xml:space="preserve">VII. </w:t>
      </w:r>
      <w:r w:rsidRPr="002D0F05">
        <w:rPr>
          <w:rFonts w:ascii="Palatino Linotype" w:hAnsi="Palatino Linotype"/>
          <w:b/>
          <w:i/>
        </w:rPr>
        <w:t>Controlar y distribuir la correspondencia oficial del ayuntamiento</w:t>
      </w:r>
      <w:r w:rsidRPr="002D0F05">
        <w:rPr>
          <w:rFonts w:ascii="Palatino Linotype" w:hAnsi="Palatino Linotype"/>
          <w:i/>
        </w:rPr>
        <w:t xml:space="preserve">, dando cuenta diaria al presidente municipal para acordar su trámite; </w:t>
      </w:r>
    </w:p>
    <w:p w14:paraId="3183F814" w14:textId="532E5591" w:rsidR="00327413" w:rsidRPr="002D0F05" w:rsidRDefault="00F06C29" w:rsidP="00AF4049">
      <w:pPr>
        <w:spacing w:line="360" w:lineRule="auto"/>
        <w:ind w:left="426" w:right="426"/>
        <w:contextualSpacing/>
        <w:jc w:val="both"/>
        <w:rPr>
          <w:rFonts w:ascii="Palatino Linotype" w:hAnsi="Palatino Linotype"/>
          <w:i/>
        </w:rPr>
      </w:pPr>
      <w:r w:rsidRPr="002D0F05">
        <w:rPr>
          <w:rFonts w:ascii="Palatino Linotype" w:hAnsi="Palatino Linotype"/>
          <w:i/>
        </w:rPr>
        <w:t>...</w:t>
      </w:r>
    </w:p>
    <w:p w14:paraId="667448BE" w14:textId="77777777" w:rsidR="006972ED" w:rsidRPr="002D0F05" w:rsidRDefault="006972ED" w:rsidP="00AF4049">
      <w:pPr>
        <w:pStyle w:val="Prrafodelista"/>
        <w:spacing w:line="360" w:lineRule="auto"/>
        <w:rPr>
          <w:rFonts w:ascii="Palatino Linotype" w:hAnsi="Palatino Linotype"/>
        </w:rPr>
      </w:pPr>
    </w:p>
    <w:p w14:paraId="2CE6D897" w14:textId="2083C1AA" w:rsidR="00F06C29" w:rsidRPr="002D0F05" w:rsidRDefault="00F06C29" w:rsidP="00AF4049">
      <w:pPr>
        <w:numPr>
          <w:ilvl w:val="0"/>
          <w:numId w:val="1"/>
        </w:numPr>
        <w:spacing w:line="360" w:lineRule="auto"/>
        <w:ind w:left="0" w:firstLine="0"/>
        <w:contextualSpacing/>
        <w:jc w:val="both"/>
        <w:rPr>
          <w:rFonts w:ascii="Palatino Linotype" w:hAnsi="Palatino Linotype"/>
        </w:rPr>
      </w:pPr>
      <w:r w:rsidRPr="002D0F05">
        <w:rPr>
          <w:rFonts w:ascii="Palatino Linotype" w:hAnsi="Palatino Linotype"/>
        </w:rPr>
        <w:t xml:space="preserve">En concordancia con lo anterior, el Bando Municipal de Chiautla establece en su artículo 45, las siguientes atribuciones al caso concreto para la Secretaría: </w:t>
      </w:r>
    </w:p>
    <w:p w14:paraId="72EB7AFA" w14:textId="6A902656" w:rsidR="00F06C29" w:rsidRPr="002D0F05" w:rsidRDefault="00F06C29" w:rsidP="00AF4049">
      <w:pPr>
        <w:spacing w:line="360" w:lineRule="auto"/>
        <w:ind w:left="426" w:right="426"/>
        <w:contextualSpacing/>
        <w:jc w:val="both"/>
        <w:rPr>
          <w:rFonts w:ascii="Palatino Linotype" w:hAnsi="Palatino Linotype"/>
          <w:i/>
        </w:rPr>
      </w:pPr>
      <w:r w:rsidRPr="002D0F05">
        <w:rPr>
          <w:rFonts w:ascii="Palatino Linotype" w:hAnsi="Palatino Linotype"/>
          <w:i/>
        </w:rPr>
        <w:t xml:space="preserve">“Artículo 45.- Son atribuciones del Secretario del Ayuntamiento, las señaladas en el artículo 91 de la Ley Orgánica Municipal: </w:t>
      </w:r>
    </w:p>
    <w:p w14:paraId="4ED9BD09" w14:textId="77777777" w:rsidR="00F06C29" w:rsidRPr="002D0F05" w:rsidRDefault="00F06C29" w:rsidP="00AF4049">
      <w:pPr>
        <w:spacing w:line="360" w:lineRule="auto"/>
        <w:ind w:left="426" w:right="426"/>
        <w:contextualSpacing/>
        <w:jc w:val="both"/>
        <w:rPr>
          <w:rFonts w:ascii="Palatino Linotype" w:hAnsi="Palatino Linotype"/>
          <w:i/>
        </w:rPr>
      </w:pPr>
      <w:r w:rsidRPr="002D0F05">
        <w:rPr>
          <w:rFonts w:ascii="Palatino Linotype" w:hAnsi="Palatino Linotype"/>
          <w:i/>
        </w:rPr>
        <w:t>...</w:t>
      </w:r>
    </w:p>
    <w:p w14:paraId="1235D19F" w14:textId="77777777" w:rsidR="00F06C29" w:rsidRPr="002D0F05" w:rsidRDefault="00F06C29" w:rsidP="00AF4049">
      <w:pPr>
        <w:spacing w:line="360" w:lineRule="auto"/>
        <w:ind w:left="426" w:right="426"/>
        <w:contextualSpacing/>
        <w:jc w:val="both"/>
        <w:rPr>
          <w:rFonts w:ascii="Palatino Linotype" w:hAnsi="Palatino Linotype"/>
          <w:i/>
        </w:rPr>
      </w:pPr>
      <w:r w:rsidRPr="002D0F05">
        <w:rPr>
          <w:rFonts w:ascii="Palatino Linotype" w:hAnsi="Palatino Linotype"/>
          <w:i/>
        </w:rPr>
        <w:t xml:space="preserve">VI. Tener a su cargo el archivo general del ayuntamiento, a través de la Jefatura correspondiente; </w:t>
      </w:r>
    </w:p>
    <w:p w14:paraId="35B781F3" w14:textId="77777777" w:rsidR="00F06C29" w:rsidRPr="002D0F05" w:rsidRDefault="00F06C29" w:rsidP="00AF4049">
      <w:pPr>
        <w:spacing w:line="360" w:lineRule="auto"/>
        <w:ind w:left="426" w:right="426"/>
        <w:contextualSpacing/>
        <w:jc w:val="both"/>
        <w:rPr>
          <w:rFonts w:ascii="Palatino Linotype" w:hAnsi="Palatino Linotype"/>
          <w:i/>
        </w:rPr>
      </w:pPr>
      <w:r w:rsidRPr="002D0F05">
        <w:rPr>
          <w:rFonts w:ascii="Palatino Linotype" w:hAnsi="Palatino Linotype"/>
          <w:i/>
        </w:rPr>
        <w:lastRenderedPageBreak/>
        <w:t xml:space="preserve">VII. </w:t>
      </w:r>
      <w:r w:rsidRPr="002D0F05">
        <w:rPr>
          <w:rFonts w:ascii="Palatino Linotype" w:hAnsi="Palatino Linotype"/>
          <w:b/>
          <w:i/>
        </w:rPr>
        <w:t>Controlar y distribuir la correspondencia oficial del ayuntamiento</w:t>
      </w:r>
      <w:r w:rsidRPr="002D0F05">
        <w:rPr>
          <w:rFonts w:ascii="Palatino Linotype" w:hAnsi="Palatino Linotype"/>
          <w:i/>
        </w:rPr>
        <w:t>, dando cuenta diaria al presidente municipal para acordar su trámite;</w:t>
      </w:r>
    </w:p>
    <w:p w14:paraId="79A9673A" w14:textId="65F8B406" w:rsidR="00F06C29" w:rsidRPr="002D0F05" w:rsidRDefault="00F06C29" w:rsidP="00AF4049">
      <w:pPr>
        <w:spacing w:line="360" w:lineRule="auto"/>
        <w:ind w:left="426" w:right="426"/>
        <w:contextualSpacing/>
        <w:jc w:val="both"/>
        <w:rPr>
          <w:rFonts w:ascii="Palatino Linotype" w:hAnsi="Palatino Linotype"/>
          <w:i/>
        </w:rPr>
      </w:pPr>
      <w:r w:rsidRPr="002D0F05">
        <w:rPr>
          <w:rFonts w:ascii="Palatino Linotype" w:hAnsi="Palatino Linotype"/>
          <w:i/>
        </w:rPr>
        <w:t>...”</w:t>
      </w:r>
    </w:p>
    <w:p w14:paraId="2F0FEECD" w14:textId="77777777" w:rsidR="00F06C29" w:rsidRPr="002D0F05" w:rsidRDefault="00F06C29" w:rsidP="00AF4049">
      <w:pPr>
        <w:spacing w:line="360" w:lineRule="auto"/>
        <w:contextualSpacing/>
        <w:jc w:val="both"/>
        <w:rPr>
          <w:rFonts w:ascii="Palatino Linotype" w:hAnsi="Palatino Linotype"/>
        </w:rPr>
      </w:pPr>
    </w:p>
    <w:p w14:paraId="389AF5F8" w14:textId="3AC4CDAD" w:rsidR="00F06C29" w:rsidRPr="002D0F05" w:rsidRDefault="00F06C29" w:rsidP="00AF4049">
      <w:pPr>
        <w:numPr>
          <w:ilvl w:val="0"/>
          <w:numId w:val="1"/>
        </w:numPr>
        <w:spacing w:line="360" w:lineRule="auto"/>
        <w:ind w:left="0" w:firstLine="0"/>
        <w:contextualSpacing/>
        <w:jc w:val="both"/>
        <w:rPr>
          <w:rFonts w:ascii="Palatino Linotype" w:eastAsia="Palatino Linotype" w:hAnsi="Palatino Linotype" w:cs="Palatino Linotype"/>
        </w:rPr>
      </w:pPr>
      <w:r w:rsidRPr="002D0F05">
        <w:rPr>
          <w:rFonts w:ascii="Palatino Linotype" w:hAnsi="Palatino Linotype"/>
        </w:rPr>
        <w:t xml:space="preserve">En ese contexto, </w:t>
      </w:r>
      <w:r w:rsidRPr="002D0F05">
        <w:rPr>
          <w:rFonts w:ascii="Palatino Linotype" w:eastAsia="Palatino Linotype" w:hAnsi="Palatino Linotype" w:cs="Palatino Linotype"/>
        </w:rPr>
        <w:t xml:space="preserve">recordar que los sujetos obligados se encuentran constreñidos a </w:t>
      </w:r>
      <w:r w:rsidRPr="002D0F05">
        <w:rPr>
          <w:rFonts w:ascii="Palatino Linotype" w:hAnsi="Palatino Linotype"/>
        </w:rPr>
        <w:t>documentar</w:t>
      </w:r>
      <w:r w:rsidRPr="002D0F05">
        <w:rPr>
          <w:rFonts w:ascii="Palatino Linotype" w:eastAsia="Palatino Linotype" w:hAnsi="Palatino Linotype" w:cs="Palatino Linotype"/>
        </w:rPr>
        <w:t xml:space="preserve">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14:paraId="56D32B51" w14:textId="77777777" w:rsidR="000C6FEC" w:rsidRPr="002D0F05" w:rsidRDefault="000C6FEC" w:rsidP="00AF4049">
      <w:pPr>
        <w:spacing w:line="360" w:lineRule="auto"/>
        <w:contextualSpacing/>
        <w:jc w:val="both"/>
        <w:rPr>
          <w:rFonts w:ascii="Palatino Linotype" w:eastAsia="Palatino Linotype" w:hAnsi="Palatino Linotype" w:cs="Palatino Linotype"/>
        </w:rPr>
      </w:pPr>
    </w:p>
    <w:p w14:paraId="2BDAF5A6" w14:textId="77777777" w:rsidR="00F06C29" w:rsidRPr="002D0F05" w:rsidRDefault="00F06C29" w:rsidP="00AF4049">
      <w:pPr>
        <w:pBdr>
          <w:top w:val="nil"/>
          <w:left w:val="nil"/>
          <w:bottom w:val="nil"/>
          <w:right w:val="nil"/>
          <w:between w:val="nil"/>
        </w:pBdr>
        <w:spacing w:line="360" w:lineRule="auto"/>
        <w:ind w:left="851" w:right="902"/>
        <w:jc w:val="both"/>
        <w:rPr>
          <w:rFonts w:ascii="Palatino Linotype" w:eastAsia="Palatino Linotype" w:hAnsi="Palatino Linotype" w:cs="Palatino Linotype"/>
          <w:i/>
        </w:rPr>
      </w:pPr>
      <w:r w:rsidRPr="002D0F05">
        <w:rPr>
          <w:rFonts w:ascii="Palatino Linotype" w:eastAsia="Palatino Linotype" w:hAnsi="Palatino Linotype" w:cs="Palatino Linotype"/>
          <w:i/>
        </w:rPr>
        <w:t>“</w:t>
      </w:r>
      <w:r w:rsidRPr="002D0F05">
        <w:rPr>
          <w:rFonts w:ascii="Palatino Linotype" w:eastAsia="Palatino Linotype" w:hAnsi="Palatino Linotype" w:cs="Palatino Linotype"/>
          <w:b/>
          <w:i/>
        </w:rPr>
        <w:t>Artículo 18</w:t>
      </w:r>
      <w:r w:rsidRPr="002D0F05">
        <w:rPr>
          <w:rFonts w:ascii="Palatino Linotype" w:eastAsia="Palatino Linotype" w:hAnsi="Palatino Linotype" w:cs="Palatino Linotype"/>
          <w:i/>
        </w:rPr>
        <w:t>. Los sujetos obligados deberán documentar todo acto que derive del ejercicio de sus facultades, competencias o funciones, considerando desde su origen la eventual publicidad y reutilización de la información que generen.</w:t>
      </w:r>
    </w:p>
    <w:p w14:paraId="0A0EB0E2" w14:textId="5505B74B" w:rsidR="00F06C29" w:rsidRPr="002D0F05" w:rsidRDefault="00F06C29" w:rsidP="00AF4049">
      <w:pPr>
        <w:pBdr>
          <w:top w:val="nil"/>
          <w:left w:val="nil"/>
          <w:bottom w:val="nil"/>
          <w:right w:val="nil"/>
          <w:between w:val="nil"/>
        </w:pBdr>
        <w:spacing w:line="360" w:lineRule="auto"/>
        <w:ind w:left="851" w:right="902"/>
        <w:jc w:val="both"/>
        <w:rPr>
          <w:rFonts w:ascii="Palatino Linotype" w:eastAsia="Palatino Linotype" w:hAnsi="Palatino Linotype" w:cs="Palatino Linotype"/>
          <w:i/>
        </w:rPr>
      </w:pPr>
      <w:r w:rsidRPr="002D0F05">
        <w:rPr>
          <w:rFonts w:ascii="Palatino Linotype" w:eastAsia="Palatino Linotype" w:hAnsi="Palatino Linotype" w:cs="Palatino Linotype"/>
          <w:i/>
        </w:rPr>
        <w:t>…”</w:t>
      </w:r>
    </w:p>
    <w:p w14:paraId="57559B00" w14:textId="77777777" w:rsidR="00F06C29" w:rsidRPr="002D0F05" w:rsidRDefault="00F06C29" w:rsidP="00AF4049">
      <w:pPr>
        <w:pBdr>
          <w:top w:val="nil"/>
          <w:left w:val="nil"/>
          <w:bottom w:val="nil"/>
          <w:right w:val="nil"/>
          <w:between w:val="nil"/>
        </w:pBdr>
        <w:spacing w:line="360" w:lineRule="auto"/>
        <w:ind w:left="851" w:right="902"/>
        <w:jc w:val="both"/>
        <w:rPr>
          <w:rFonts w:ascii="Palatino Linotype" w:eastAsia="Palatino Linotype" w:hAnsi="Palatino Linotype" w:cs="Palatino Linotype"/>
          <w:i/>
        </w:rPr>
      </w:pPr>
    </w:p>
    <w:p w14:paraId="70A47DD4" w14:textId="5D958E28" w:rsidR="00F06C29" w:rsidRPr="002D0F05" w:rsidRDefault="00F06C29" w:rsidP="00AF4049">
      <w:pPr>
        <w:pBdr>
          <w:top w:val="nil"/>
          <w:left w:val="nil"/>
          <w:bottom w:val="nil"/>
          <w:right w:val="nil"/>
          <w:between w:val="nil"/>
        </w:pBdr>
        <w:spacing w:line="360" w:lineRule="auto"/>
        <w:ind w:left="851" w:right="902"/>
        <w:jc w:val="both"/>
        <w:rPr>
          <w:rFonts w:ascii="Palatino Linotype" w:eastAsia="Palatino Linotype" w:hAnsi="Palatino Linotype" w:cs="Palatino Linotype"/>
          <w:i/>
        </w:rPr>
      </w:pPr>
      <w:r w:rsidRPr="002D0F05">
        <w:rPr>
          <w:rFonts w:ascii="Palatino Linotype" w:eastAsia="Palatino Linotype" w:hAnsi="Palatino Linotype" w:cs="Palatino Linotype"/>
          <w:b/>
          <w:i/>
        </w:rPr>
        <w:t>“Artículo 24</w:t>
      </w:r>
      <w:r w:rsidRPr="002D0F05">
        <w:rPr>
          <w:rFonts w:ascii="Palatino Linotype" w:eastAsia="Palatino Linotype" w:hAnsi="Palatino Linotype" w:cs="Palatino Linotype"/>
          <w:i/>
        </w:rPr>
        <w:t>. Para el cumplimiento de los objetivos de esta Ley, los sujetos obligados deberán cumplir con las siguientes obligaciones, según corresponda, de acuerdo a su naturaleza:</w:t>
      </w:r>
    </w:p>
    <w:p w14:paraId="717C22E7" w14:textId="77777777" w:rsidR="00F06C29" w:rsidRPr="002D0F05" w:rsidRDefault="00F06C29" w:rsidP="00AF4049">
      <w:pPr>
        <w:pBdr>
          <w:top w:val="nil"/>
          <w:left w:val="nil"/>
          <w:bottom w:val="nil"/>
          <w:right w:val="nil"/>
          <w:between w:val="nil"/>
        </w:pBdr>
        <w:spacing w:line="360" w:lineRule="auto"/>
        <w:ind w:left="851" w:right="902"/>
        <w:jc w:val="both"/>
        <w:rPr>
          <w:rFonts w:ascii="Palatino Linotype" w:eastAsia="Palatino Linotype" w:hAnsi="Palatino Linotype" w:cs="Palatino Linotype"/>
          <w:i/>
        </w:rPr>
      </w:pPr>
      <w:r w:rsidRPr="002D0F05">
        <w:rPr>
          <w:rFonts w:ascii="Palatino Linotype" w:eastAsia="Palatino Linotype" w:hAnsi="Palatino Linotype" w:cs="Palatino Linotype"/>
          <w:b/>
          <w:i/>
        </w:rPr>
        <w:t>XXII.</w:t>
      </w:r>
      <w:r w:rsidRPr="002D0F05">
        <w:rPr>
          <w:rFonts w:ascii="Palatino Linotype" w:eastAsia="Palatino Linotype" w:hAnsi="Palatino Linotype" w:cs="Palatino Linotype"/>
          <w:i/>
        </w:rPr>
        <w:t xml:space="preserve"> Documentar todo acto que derive del ejercicio de sus facultades, competencias o funciones y abstenerse de destruirlos u ocultarlos, dentro de los que destacan los procesos deliberativos y de decisión definitiva;</w:t>
      </w:r>
    </w:p>
    <w:p w14:paraId="4253DF8B" w14:textId="5DF37EC6" w:rsidR="00F06C29" w:rsidRPr="002D0F05" w:rsidRDefault="00F06C29" w:rsidP="00AF4049">
      <w:pPr>
        <w:pBdr>
          <w:top w:val="nil"/>
          <w:left w:val="nil"/>
          <w:bottom w:val="nil"/>
          <w:right w:val="nil"/>
          <w:between w:val="nil"/>
        </w:pBdr>
        <w:spacing w:line="360" w:lineRule="auto"/>
        <w:ind w:left="851" w:right="902"/>
        <w:jc w:val="both"/>
        <w:rPr>
          <w:rFonts w:ascii="Palatino Linotype" w:eastAsia="Palatino Linotype" w:hAnsi="Palatino Linotype" w:cs="Palatino Linotype"/>
          <w:i/>
        </w:rPr>
      </w:pPr>
      <w:r w:rsidRPr="002D0F05">
        <w:rPr>
          <w:rFonts w:ascii="Palatino Linotype" w:eastAsia="Palatino Linotype" w:hAnsi="Palatino Linotype" w:cs="Palatino Linotype"/>
          <w:i/>
        </w:rPr>
        <w:lastRenderedPageBreak/>
        <w:t>…”</w:t>
      </w:r>
    </w:p>
    <w:p w14:paraId="18557798" w14:textId="77777777" w:rsidR="00F06C29" w:rsidRPr="002D0F05" w:rsidRDefault="00F06C29" w:rsidP="00AF4049">
      <w:pPr>
        <w:pBdr>
          <w:top w:val="nil"/>
          <w:left w:val="nil"/>
          <w:bottom w:val="nil"/>
          <w:right w:val="nil"/>
          <w:between w:val="nil"/>
        </w:pBdr>
        <w:spacing w:line="360" w:lineRule="auto"/>
        <w:ind w:left="851" w:right="902"/>
        <w:jc w:val="both"/>
        <w:rPr>
          <w:rFonts w:ascii="Palatino Linotype" w:eastAsia="Palatino Linotype" w:hAnsi="Palatino Linotype" w:cs="Palatino Linotype"/>
          <w:b/>
          <w:i/>
        </w:rPr>
      </w:pPr>
    </w:p>
    <w:p w14:paraId="26B3B96E" w14:textId="0A41C5FF" w:rsidR="00F06C29" w:rsidRPr="002D0F05" w:rsidRDefault="00F06C29" w:rsidP="00AF4049">
      <w:pPr>
        <w:pBdr>
          <w:top w:val="nil"/>
          <w:left w:val="nil"/>
          <w:bottom w:val="nil"/>
          <w:right w:val="nil"/>
          <w:between w:val="nil"/>
        </w:pBdr>
        <w:spacing w:line="360" w:lineRule="auto"/>
        <w:ind w:left="851" w:right="902"/>
        <w:jc w:val="both"/>
        <w:rPr>
          <w:rFonts w:ascii="Palatino Linotype" w:eastAsia="Palatino Linotype" w:hAnsi="Palatino Linotype" w:cs="Palatino Linotype"/>
          <w:i/>
        </w:rPr>
      </w:pPr>
      <w:r w:rsidRPr="002D0F05">
        <w:rPr>
          <w:rFonts w:ascii="Palatino Linotype" w:eastAsia="Palatino Linotype" w:hAnsi="Palatino Linotype" w:cs="Palatino Linotype"/>
          <w:b/>
          <w:i/>
        </w:rPr>
        <w:t>“Artículo 160.</w:t>
      </w:r>
      <w:r w:rsidRPr="002D0F05">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1D9BF4A" w14:textId="77777777" w:rsidR="00F06C29" w:rsidRPr="002D0F05" w:rsidRDefault="00F06C29" w:rsidP="00AF4049">
      <w:pPr>
        <w:pBdr>
          <w:top w:val="nil"/>
          <w:left w:val="nil"/>
          <w:bottom w:val="nil"/>
          <w:right w:val="nil"/>
          <w:between w:val="nil"/>
        </w:pBdr>
        <w:spacing w:line="360" w:lineRule="auto"/>
        <w:ind w:left="851" w:right="902"/>
        <w:jc w:val="both"/>
        <w:rPr>
          <w:rFonts w:ascii="Palatino Linotype" w:eastAsia="Palatino Linotype" w:hAnsi="Palatino Linotype" w:cs="Palatino Linotype"/>
          <w:i/>
        </w:rPr>
      </w:pPr>
    </w:p>
    <w:p w14:paraId="43673224" w14:textId="4DF16875" w:rsidR="000C6FEC" w:rsidRPr="002D0F05" w:rsidRDefault="00F06C29" w:rsidP="00AF4049">
      <w:pPr>
        <w:numPr>
          <w:ilvl w:val="0"/>
          <w:numId w:val="1"/>
        </w:numPr>
        <w:spacing w:line="360" w:lineRule="auto"/>
        <w:ind w:left="0" w:firstLine="0"/>
        <w:contextualSpacing/>
        <w:jc w:val="both"/>
        <w:rPr>
          <w:rFonts w:ascii="Palatino Linotype" w:hAnsi="Palatino Linotype" w:cs="Arial"/>
          <w:color w:val="000000"/>
        </w:rPr>
      </w:pPr>
      <w:r w:rsidRPr="002D0F05">
        <w:rPr>
          <w:rFonts w:ascii="Palatino Linotype" w:hAnsi="Palatino Linotype"/>
        </w:rPr>
        <w:t>Por lo que en relatadas circunstancias, al igual que el registro de oficios enviados por el área administrativa de referencia; también resulta dable ordenar el documento donde consten oficios recibidos en dicha temporalidad</w:t>
      </w:r>
      <w:r w:rsidR="002161B2" w:rsidRPr="002D0F05">
        <w:rPr>
          <w:rFonts w:ascii="Palatino Linotype" w:hAnsi="Palatino Linotype"/>
        </w:rPr>
        <w:t xml:space="preserve"> del 1 de enero de 2021 al 17 de marzo del año 2022</w:t>
      </w:r>
      <w:r w:rsidR="00267C4B" w:rsidRPr="002D0F05">
        <w:rPr>
          <w:rFonts w:ascii="Palatino Linotype" w:hAnsi="Palatino Linotype"/>
        </w:rPr>
        <w:t>.</w:t>
      </w:r>
    </w:p>
    <w:p w14:paraId="6C72CB93" w14:textId="77777777" w:rsidR="00F06C29" w:rsidRPr="002D0F05" w:rsidRDefault="00F06C29" w:rsidP="00AF4049">
      <w:pPr>
        <w:spacing w:line="360" w:lineRule="auto"/>
        <w:contextualSpacing/>
        <w:jc w:val="both"/>
        <w:rPr>
          <w:rFonts w:ascii="Palatino Linotype" w:hAnsi="Palatino Linotype"/>
        </w:rPr>
      </w:pPr>
    </w:p>
    <w:p w14:paraId="1B66BA23" w14:textId="7A664BDD" w:rsidR="006972ED" w:rsidRPr="002D0F05" w:rsidRDefault="006972ED" w:rsidP="00AF4049">
      <w:pPr>
        <w:numPr>
          <w:ilvl w:val="0"/>
          <w:numId w:val="1"/>
        </w:numPr>
        <w:spacing w:line="360" w:lineRule="auto"/>
        <w:ind w:left="0" w:firstLine="0"/>
        <w:contextualSpacing/>
        <w:jc w:val="both"/>
        <w:rPr>
          <w:rFonts w:ascii="Palatino Linotype" w:hAnsi="Palatino Linotype"/>
        </w:rPr>
      </w:pPr>
      <w:r w:rsidRPr="002D0F05">
        <w:rPr>
          <w:rFonts w:ascii="Palatino Linotype" w:hAnsi="Palatino Linotype"/>
        </w:rPr>
        <w:t xml:space="preserve">Con la determinación anterior quedara por colmado el derecho de acceso a la información del ahora </w:t>
      </w:r>
      <w:r w:rsidRPr="002D0F05">
        <w:rPr>
          <w:rFonts w:ascii="Palatino Linotype" w:hAnsi="Palatino Linotype"/>
          <w:b/>
        </w:rPr>
        <w:t>RECURRENTE</w:t>
      </w:r>
      <w:r w:rsidRPr="002D0F05">
        <w:rPr>
          <w:rFonts w:ascii="Palatino Linotype" w:hAnsi="Palatino Linotype"/>
        </w:rPr>
        <w:t xml:space="preserve">; toda vez </w:t>
      </w:r>
      <w:r w:rsidRPr="002D0F05">
        <w:rPr>
          <w:rFonts w:ascii="Palatino Linotype" w:eastAsia="Times New Roman" w:hAnsi="Palatino Linotype" w:cs="Arial"/>
          <w:color w:val="000000"/>
          <w:lang w:eastAsia="es-MX"/>
        </w:rPr>
        <w:t xml:space="preserve">que </w:t>
      </w:r>
      <w:r w:rsidRPr="002D0F05">
        <w:rPr>
          <w:rFonts w:ascii="Palatino Linotype" w:hAnsi="Palatino Linotype"/>
          <w:color w:val="000000"/>
        </w:rPr>
        <w:t xml:space="preserve">el Derecho que tutela este Órgano Garante corresponde a la </w:t>
      </w:r>
      <w:r w:rsidRPr="002D0F05">
        <w:rPr>
          <w:rFonts w:ascii="Palatino Linotype" w:eastAsia="Times New Roman" w:hAnsi="Palatino Linotype" w:cs="Arial"/>
          <w:color w:val="000000" w:themeColor="text1"/>
          <w:lang w:eastAsia="es-MX"/>
        </w:rPr>
        <w:t xml:space="preserve"> </w:t>
      </w:r>
      <w:r w:rsidRPr="002D0F05">
        <w:rPr>
          <w:rFonts w:ascii="Palatino Linotype" w:eastAsia="MS Mincho" w:hAnsi="Palatino Linotype" w:cs="Times New Roman"/>
          <w:i/>
        </w:rPr>
        <w:t>igualdad de oportunidades para recibir, buscar e impartir información</w:t>
      </w:r>
      <w:r w:rsidRPr="002D0F05">
        <w:rPr>
          <w:rStyle w:val="Refdenotaalpie"/>
          <w:rFonts w:ascii="Palatino Linotype" w:eastAsia="MS Mincho" w:hAnsi="Palatino Linotype" w:cs="Times New Roman"/>
          <w:i/>
        </w:rPr>
        <w:footnoteReference w:id="1"/>
      </w:r>
      <w:r w:rsidRPr="002D0F05">
        <w:rPr>
          <w:rFonts w:ascii="Palatino Linotype" w:eastAsia="MS Mincho" w:hAnsi="Palatino Linotype" w:cs="Times New Roman"/>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D0F05">
        <w:rPr>
          <w:rStyle w:val="Refdenotaalpie"/>
          <w:rFonts w:ascii="Palatino Linotype" w:eastAsia="MS Mincho" w:hAnsi="Palatino Linotype" w:cs="Times New Roman"/>
        </w:rPr>
        <w:footnoteReference w:id="2"/>
      </w:r>
      <w:r w:rsidRPr="002D0F05">
        <w:rPr>
          <w:rFonts w:ascii="Palatino Linotype" w:eastAsia="MS Mincho" w:hAnsi="Palatino Linotype" w:cs="Times New Roman"/>
          <w:i/>
        </w:rPr>
        <w:t xml:space="preserve"> </w:t>
      </w:r>
      <w:r w:rsidRPr="002D0F05">
        <w:rPr>
          <w:rFonts w:ascii="Palatino Linotype" w:eastAsia="MS Mincho" w:hAnsi="Palatino Linotype" w:cs="Times New Roman"/>
        </w:rPr>
        <w:t xml:space="preserve">que se constituye como una herramienta fundamental </w:t>
      </w:r>
      <w:r w:rsidRPr="002D0F05">
        <w:rPr>
          <w:rFonts w:ascii="Palatino Linotype" w:eastAsia="MS Mincho" w:hAnsi="Palatino Linotype" w:cs="Times New Roman"/>
        </w:rPr>
        <w:lastRenderedPageBreak/>
        <w:t xml:space="preserve">para </w:t>
      </w:r>
      <w:r w:rsidRPr="002D0F05">
        <w:rPr>
          <w:rFonts w:ascii="Palatino Linotype" w:eastAsia="MS Mincho" w:hAnsi="Palatino Linotype" w:cs="Times New Roman"/>
          <w:i/>
        </w:rPr>
        <w:t>ejercer control democrático de las gestiones estatales, de forma tal que puedan cuestionar, indagar y considerar si se está dando un adecuado cumplimiento de las funciones públicas,</w:t>
      </w:r>
      <w:r w:rsidRPr="002D0F05">
        <w:rPr>
          <w:rStyle w:val="Refdenotaalpie"/>
          <w:rFonts w:ascii="Palatino Linotype" w:eastAsia="MS Mincho" w:hAnsi="Palatino Linotype" w:cs="Times New Roman"/>
          <w:i/>
        </w:rPr>
        <w:footnoteReference w:id="3"/>
      </w:r>
      <w:r w:rsidRPr="002D0F05">
        <w:rPr>
          <w:rFonts w:ascii="Palatino Linotype" w:eastAsia="MS Mincho" w:hAnsi="Palatino Linotype" w:cs="Times New Roman"/>
        </w:rPr>
        <w:t>fomentando</w:t>
      </w:r>
      <w:r w:rsidRPr="002D0F05">
        <w:rPr>
          <w:rFonts w:ascii="Palatino Linotype" w:eastAsia="MS Mincho" w:hAnsi="Palatino Linotype" w:cs="Times New Roman"/>
          <w:i/>
        </w:rPr>
        <w:t xml:space="preserve"> la transparencia de las actividades estatales y</w:t>
      </w:r>
      <w:r w:rsidRPr="002D0F05">
        <w:rPr>
          <w:rFonts w:ascii="Palatino Linotype" w:eastAsia="MS Mincho" w:hAnsi="Palatino Linotype" w:cs="Times New Roman"/>
        </w:rPr>
        <w:t xml:space="preserve"> promoviendo</w:t>
      </w:r>
      <w:r w:rsidRPr="002D0F05">
        <w:rPr>
          <w:rFonts w:ascii="Palatino Linotype" w:eastAsia="MS Mincho" w:hAnsi="Palatino Linotype" w:cs="Times New Roman"/>
          <w:i/>
        </w:rPr>
        <w:t xml:space="preserve"> la responsabilidad de los funcionarios sobre su gestión pública</w:t>
      </w:r>
      <w:r w:rsidRPr="002D0F05">
        <w:rPr>
          <w:rStyle w:val="Refdenotaalpie"/>
          <w:rFonts w:ascii="Palatino Linotype" w:eastAsia="MS Mincho" w:hAnsi="Palatino Linotype" w:cs="Times New Roman"/>
          <w:i/>
        </w:rPr>
        <w:footnoteReference w:id="4"/>
      </w:r>
      <w:r w:rsidRPr="002D0F05">
        <w:rPr>
          <w:rFonts w:ascii="Palatino Linotype" w:eastAsia="MS Mincho" w:hAnsi="Palatino Linotype" w:cs="Times New Roman"/>
          <w:i/>
        </w:rPr>
        <w:t xml:space="preserve"> </w:t>
      </w:r>
      <w:r w:rsidRPr="002D0F05">
        <w:rPr>
          <w:rFonts w:ascii="Palatino Linotype" w:eastAsia="MS Mincho" w:hAnsi="Palatino Linotype" w:cs="Times New Roman"/>
        </w:rPr>
        <w:t>que permite</w:t>
      </w:r>
      <w:r w:rsidRPr="002D0F05">
        <w:rPr>
          <w:rFonts w:ascii="Palatino Linotype" w:eastAsia="MS Mincho" w:hAnsi="Palatino Linotype" w:cs="Times New Roman"/>
          <w:i/>
        </w:rPr>
        <w:t xml:space="preserve"> saber qué están haciendo los gobiernos por sus pueblos, sin lo cual la verdad languidecería y la participación en el gobierno permanecería fragmentada.</w:t>
      </w:r>
      <w:r w:rsidRPr="002D0F05">
        <w:rPr>
          <w:rStyle w:val="Refdenotaalpie"/>
          <w:rFonts w:ascii="Palatino Linotype" w:eastAsia="MS Mincho" w:hAnsi="Palatino Linotype" w:cs="Times New Roman"/>
          <w:i/>
        </w:rPr>
        <w:footnoteReference w:id="5"/>
      </w:r>
      <w:r w:rsidRPr="002D0F05">
        <w:rPr>
          <w:rFonts w:ascii="Palatino Linotype" w:eastAsia="MS Mincho" w:hAnsi="Palatino Linotype" w:cs="Times New Roman"/>
        </w:rPr>
        <w:t xml:space="preserve"> ” </w:t>
      </w:r>
    </w:p>
    <w:p w14:paraId="7E3195F8" w14:textId="77777777" w:rsidR="000C6FEC" w:rsidRPr="002D0F05" w:rsidRDefault="000C6FEC" w:rsidP="00AF4049">
      <w:pPr>
        <w:spacing w:line="360" w:lineRule="auto"/>
        <w:contextualSpacing/>
        <w:jc w:val="both"/>
        <w:rPr>
          <w:rFonts w:ascii="Palatino Linotype" w:hAnsi="Palatino Linotype"/>
        </w:rPr>
      </w:pPr>
    </w:p>
    <w:p w14:paraId="4EFF92CD" w14:textId="77777777" w:rsidR="006972ED" w:rsidRPr="002D0F05" w:rsidRDefault="006972ED" w:rsidP="00AF4049">
      <w:pPr>
        <w:pStyle w:val="Prrafodelista"/>
        <w:numPr>
          <w:ilvl w:val="0"/>
          <w:numId w:val="1"/>
        </w:numPr>
        <w:spacing w:line="360" w:lineRule="auto"/>
        <w:ind w:left="0" w:firstLine="0"/>
        <w:jc w:val="both"/>
        <w:rPr>
          <w:rFonts w:ascii="Palatino Linotype" w:hAnsi="Palatino Linotype" w:cs="Arial"/>
          <w:i/>
          <w:color w:val="000000" w:themeColor="text1"/>
        </w:rPr>
      </w:pPr>
      <w:r w:rsidRPr="002D0F05">
        <w:rPr>
          <w:rFonts w:ascii="Palatino Linotype" w:hAnsi="Palatino Linotype" w:cs="Arial"/>
        </w:rPr>
        <w:t xml:space="preserve">Para entender los alcances de la información pública se considera importante citar el criterio </w:t>
      </w:r>
      <w:r w:rsidRPr="002D0F05">
        <w:rPr>
          <w:rFonts w:ascii="Palatino Linotype" w:hAnsi="Palatino Linotype" w:cs="Arial"/>
          <w:bCs/>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2D0F05">
        <w:rPr>
          <w:rFonts w:ascii="Palatino Linotype" w:hAnsi="Palatino Linotype" w:cs="Arial"/>
        </w:rPr>
        <w:t>cuyo rubro y texto dispone:</w:t>
      </w:r>
    </w:p>
    <w:p w14:paraId="4A3A2BD2" w14:textId="77777777" w:rsidR="000C6FEC" w:rsidRPr="002D0F05" w:rsidRDefault="000C6FEC" w:rsidP="00AF4049">
      <w:pPr>
        <w:pStyle w:val="Prrafodelista"/>
        <w:spacing w:line="360" w:lineRule="auto"/>
        <w:rPr>
          <w:rFonts w:ascii="Palatino Linotype" w:hAnsi="Palatino Linotype" w:cs="Arial"/>
          <w:i/>
          <w:color w:val="000000" w:themeColor="text1"/>
        </w:rPr>
      </w:pPr>
    </w:p>
    <w:p w14:paraId="3DAFA441"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Arial"/>
          <w:b/>
          <w:i/>
          <w:lang w:eastAsia="es-MX"/>
        </w:rPr>
      </w:pPr>
      <w:r w:rsidRPr="002D0F05">
        <w:rPr>
          <w:rFonts w:ascii="Palatino Linotype" w:hAnsi="Palatino Linotype" w:cs="Arial"/>
          <w:b/>
          <w:i/>
          <w:lang w:eastAsia="es-MX"/>
        </w:rPr>
        <w:t>“CRITERIO 0002-11</w:t>
      </w:r>
    </w:p>
    <w:p w14:paraId="163D2D07"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Arial"/>
          <w:i/>
          <w:lang w:eastAsia="es-MX"/>
        </w:rPr>
      </w:pPr>
      <w:r w:rsidRPr="002D0F05">
        <w:rPr>
          <w:rFonts w:ascii="Palatino Linotype" w:hAnsi="Palatino Linotype" w:cs="Arial"/>
          <w:b/>
          <w:i/>
          <w:lang w:eastAsia="es-MX"/>
        </w:rPr>
        <w:t xml:space="preserve">INFORMACIÓN PÚBLICA, CONCEPTO DE, EN MATERIA DE TRANSPARENCIA. INTERPRETACIÓN TEMÁTICA DE LOS ARTÍCULOS 2, FRACCIÓN </w:t>
      </w:r>
      <w:r w:rsidRPr="002D0F05">
        <w:rPr>
          <w:rFonts w:ascii="Palatino Linotype" w:hAnsi="Palatino Linotype" w:cs="Arial"/>
          <w:b/>
          <w:bCs/>
          <w:i/>
          <w:lang w:eastAsia="es-MX"/>
        </w:rPr>
        <w:t xml:space="preserve">V, XV, Y XVI, </w:t>
      </w:r>
      <w:r w:rsidRPr="002D0F05">
        <w:rPr>
          <w:rFonts w:ascii="Palatino Linotype" w:hAnsi="Palatino Linotype" w:cs="Arial"/>
          <w:b/>
          <w:i/>
          <w:lang w:eastAsia="es-MX"/>
        </w:rPr>
        <w:t>3, 4,11 Y 41.</w:t>
      </w:r>
      <w:r w:rsidRPr="002D0F05">
        <w:rPr>
          <w:rFonts w:ascii="Palatino Linotype" w:hAnsi="Palatino Linotype" w:cs="Arial"/>
          <w:i/>
          <w:lang w:eastAsia="es-MX"/>
        </w:rPr>
        <w:t xml:space="preserve"> De conformidad </w:t>
      </w:r>
      <w:r w:rsidRPr="002D0F05">
        <w:rPr>
          <w:rFonts w:ascii="Palatino Linotype" w:hAnsi="Palatino Linotype" w:cs="Arial"/>
          <w:i/>
          <w:lang w:eastAsia="es-MX"/>
        </w:rPr>
        <w:lastRenderedPageBreak/>
        <w:t>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3F53019"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Arial"/>
          <w:i/>
          <w:lang w:eastAsia="es-MX"/>
        </w:rPr>
      </w:pPr>
      <w:r w:rsidRPr="002D0F05">
        <w:rPr>
          <w:rFonts w:ascii="Palatino Linotype" w:hAnsi="Palatino Linotype" w:cs="Arial"/>
          <w:i/>
          <w:lang w:eastAsia="es-MX"/>
        </w:rPr>
        <w:t>En consecuencia el acceso a la información se refiere a que se cumplan cualquiera de los siguientes tres supuestos:</w:t>
      </w:r>
    </w:p>
    <w:p w14:paraId="3042FEA8"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Arial"/>
          <w:i/>
          <w:lang w:eastAsia="es-MX"/>
        </w:rPr>
      </w:pPr>
      <w:r w:rsidRPr="002D0F05">
        <w:rPr>
          <w:rFonts w:ascii="Palatino Linotype" w:hAnsi="Palatino Linotype" w:cs="Arial"/>
          <w:i/>
          <w:lang w:eastAsia="es-MX"/>
        </w:rPr>
        <w:t>Que se trate de información registrada en cualquier soporte documental, que en ejercicio de las atribuciones conferidas, sea generada por los Sujetos Obligados;</w:t>
      </w:r>
    </w:p>
    <w:p w14:paraId="15304920"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Arial"/>
          <w:i/>
          <w:lang w:eastAsia="es-MX"/>
        </w:rPr>
      </w:pPr>
      <w:r w:rsidRPr="002D0F05">
        <w:rPr>
          <w:rFonts w:ascii="Palatino Linotype" w:hAnsi="Palatino Linotype" w:cs="Arial"/>
          <w:i/>
          <w:lang w:eastAsia="es-MX"/>
        </w:rPr>
        <w:t>Que se trate de información registrada en cualquier soporte documental, que en ejercicio de las atribuciones conferidas, sea administrada por los Sujetos Obligados, y</w:t>
      </w:r>
    </w:p>
    <w:p w14:paraId="78721F26" w14:textId="77777777" w:rsidR="006972ED" w:rsidRPr="002D0F05" w:rsidRDefault="006972ED" w:rsidP="00AF4049">
      <w:pPr>
        <w:spacing w:line="360" w:lineRule="auto"/>
        <w:ind w:left="567" w:right="567"/>
        <w:jc w:val="both"/>
        <w:rPr>
          <w:rFonts w:ascii="Palatino Linotype" w:hAnsi="Palatino Linotype" w:cs="Arial"/>
          <w:i/>
          <w:lang w:eastAsia="es-MX"/>
        </w:rPr>
      </w:pPr>
      <w:r w:rsidRPr="002D0F05">
        <w:rPr>
          <w:rFonts w:ascii="Palatino Linotype" w:hAnsi="Palatino Linotype" w:cs="Arial"/>
          <w:i/>
          <w:lang w:eastAsia="es-MX"/>
        </w:rPr>
        <w:t>Que se trate de información registrada en cualquier soporte documental, que en ejercicio de las atribuciones conferidas, se encuentre en posesión de los Sujetos Obligados.”</w:t>
      </w:r>
    </w:p>
    <w:p w14:paraId="372123B8" w14:textId="77777777" w:rsidR="000C6FEC" w:rsidRPr="002D0F05" w:rsidRDefault="000C6FEC" w:rsidP="00AF4049">
      <w:pPr>
        <w:spacing w:line="360" w:lineRule="auto"/>
        <w:ind w:left="567" w:right="567"/>
        <w:jc w:val="both"/>
        <w:rPr>
          <w:rFonts w:ascii="Palatino Linotype" w:hAnsi="Palatino Linotype" w:cs="Arial"/>
          <w:color w:val="000000" w:themeColor="text1"/>
        </w:rPr>
      </w:pPr>
    </w:p>
    <w:p w14:paraId="4D21DC6E" w14:textId="77777777" w:rsidR="006972ED" w:rsidRPr="002D0F05" w:rsidRDefault="006972ED" w:rsidP="00AF4049">
      <w:pPr>
        <w:pStyle w:val="Prrafodelista"/>
        <w:numPr>
          <w:ilvl w:val="0"/>
          <w:numId w:val="1"/>
        </w:numPr>
        <w:spacing w:line="360" w:lineRule="auto"/>
        <w:ind w:left="0" w:firstLine="0"/>
        <w:jc w:val="both"/>
        <w:rPr>
          <w:rFonts w:ascii="Palatino Linotype" w:hAnsi="Palatino Linotype" w:cs="Arial"/>
          <w:lang w:val="es-ES"/>
        </w:rPr>
      </w:pPr>
      <w:r w:rsidRPr="002D0F05">
        <w:rPr>
          <w:rFonts w:ascii="Palatino Linotype" w:hAnsi="Palatino Linotype"/>
          <w:lang w:val="es-ES"/>
        </w:rPr>
        <w:t>El derecho de acceso a la información encuentra su materia elemental en los documentos, y la Ley de Transparencia local  nos brinda el siguiente concepto, para darnos un mejor panorama:</w:t>
      </w:r>
    </w:p>
    <w:p w14:paraId="0D642ACE" w14:textId="77777777" w:rsidR="000C6FEC" w:rsidRPr="002D0F05" w:rsidRDefault="000C6FEC" w:rsidP="00AF4049">
      <w:pPr>
        <w:pStyle w:val="Prrafodelista"/>
        <w:spacing w:line="360" w:lineRule="auto"/>
        <w:ind w:left="0"/>
        <w:jc w:val="both"/>
        <w:rPr>
          <w:rFonts w:ascii="Palatino Linotype" w:hAnsi="Palatino Linotype" w:cs="Arial"/>
          <w:lang w:val="es-ES"/>
        </w:rPr>
      </w:pPr>
    </w:p>
    <w:p w14:paraId="271249E5"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Bookman Old Style"/>
          <w:i/>
        </w:rPr>
      </w:pPr>
      <w:r w:rsidRPr="002D0F05">
        <w:rPr>
          <w:rFonts w:ascii="Palatino Linotype" w:hAnsi="Palatino Linotype" w:cs="Bookman Old Style,Bold"/>
          <w:b/>
          <w:bCs/>
          <w:i/>
        </w:rPr>
        <w:t xml:space="preserve">XI. Documento: </w:t>
      </w:r>
      <w:r w:rsidRPr="002D0F05">
        <w:rPr>
          <w:rFonts w:ascii="Palatino Linotype" w:hAnsi="Palatino Linotype" w:cs="Bookman Old Style"/>
          <w:i/>
        </w:rPr>
        <w:t xml:space="preserve">Los expedientes, reportes, estudios, actas, resoluciones, oficios, correspondencia, acuerdos, directivas, directrices, circulares, </w:t>
      </w:r>
      <w:r w:rsidRPr="002D0F05">
        <w:rPr>
          <w:rFonts w:ascii="Palatino Linotype" w:hAnsi="Palatino Linotype" w:cs="Bookman Old Style"/>
          <w:i/>
        </w:rPr>
        <w:lastRenderedPageBreak/>
        <w:t xml:space="preserve">contratos, convenios, instructivos, notas, memorandos, estadísticas o bien, </w:t>
      </w:r>
      <w:r w:rsidRPr="002D0F05">
        <w:rPr>
          <w:rFonts w:ascii="Palatino Linotype" w:hAnsi="Palatino Linotype" w:cs="Bookman Old Style"/>
          <w:b/>
          <w:i/>
        </w:rPr>
        <w:t>cualquier otro registro</w:t>
      </w:r>
      <w:r w:rsidRPr="002D0F05">
        <w:rPr>
          <w:rFonts w:ascii="Palatino Linotype" w:hAnsi="Palatino Linotype" w:cs="Bookman Old Style"/>
          <w:i/>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6CAD5F6" w14:textId="77777777" w:rsidR="000C6FEC" w:rsidRPr="002D0F05" w:rsidRDefault="000C6FEC" w:rsidP="00AF4049">
      <w:pPr>
        <w:autoSpaceDE w:val="0"/>
        <w:autoSpaceDN w:val="0"/>
        <w:adjustRightInd w:val="0"/>
        <w:spacing w:line="360" w:lineRule="auto"/>
        <w:ind w:left="567" w:right="567"/>
        <w:jc w:val="both"/>
        <w:rPr>
          <w:rFonts w:ascii="Palatino Linotype" w:hAnsi="Palatino Linotype"/>
          <w:i/>
          <w:lang w:val="es-ES"/>
        </w:rPr>
      </w:pPr>
    </w:p>
    <w:p w14:paraId="03A9992E" w14:textId="77777777" w:rsidR="006972ED" w:rsidRPr="002D0F05" w:rsidRDefault="006972ED" w:rsidP="00AF4049">
      <w:pPr>
        <w:pStyle w:val="Prrafodelista"/>
        <w:numPr>
          <w:ilvl w:val="0"/>
          <w:numId w:val="1"/>
        </w:numPr>
        <w:spacing w:line="360" w:lineRule="auto"/>
        <w:ind w:left="0" w:firstLine="0"/>
        <w:jc w:val="both"/>
        <w:rPr>
          <w:rFonts w:ascii="Palatino Linotype" w:hAnsi="Palatino Linotype"/>
          <w:lang w:val="es-ES"/>
        </w:rPr>
      </w:pPr>
      <w:r w:rsidRPr="002D0F05">
        <w:rPr>
          <w:rFonts w:ascii="Palatino Linotype" w:hAnsi="Palatino Linotype"/>
          <w:lang w:val="es-ES"/>
        </w:rPr>
        <w:t xml:space="preserve">Es así que, todos los actos de autoridad que realicen los Sujetos Obligados </w:t>
      </w:r>
      <w:r w:rsidRPr="002D0F05">
        <w:rPr>
          <w:rFonts w:ascii="Palatino Linotype" w:hAnsi="Palatino Linotype"/>
          <w:b/>
          <w:lang w:val="es-ES"/>
        </w:rPr>
        <w:t>deben estar documentados</w:t>
      </w:r>
      <w:r w:rsidRPr="002D0F05">
        <w:rPr>
          <w:rFonts w:ascii="Palatino Linotype" w:hAnsi="Palatino Linotype"/>
          <w:lang w:val="es-ES"/>
        </w:rPr>
        <w:t xml:space="preserve"> y, bajo el más alto estándar de transparencia deberán poner toda la información que se encuentre en su posesión, a disposición de los particulares que la soliciten.</w:t>
      </w:r>
    </w:p>
    <w:p w14:paraId="1C663C06" w14:textId="77777777" w:rsidR="006972ED" w:rsidRPr="002D0F05" w:rsidRDefault="006972ED" w:rsidP="00AF4049">
      <w:pPr>
        <w:pStyle w:val="Prrafodelista"/>
        <w:spacing w:line="360" w:lineRule="auto"/>
        <w:ind w:left="0"/>
        <w:jc w:val="both"/>
        <w:rPr>
          <w:rFonts w:ascii="Palatino Linotype" w:hAnsi="Palatino Linotype"/>
          <w:lang w:val="es-ES"/>
        </w:rPr>
      </w:pPr>
    </w:p>
    <w:p w14:paraId="19198281" w14:textId="77777777" w:rsidR="006972ED" w:rsidRPr="002D0F05" w:rsidRDefault="006972ED" w:rsidP="00AF4049">
      <w:pPr>
        <w:pStyle w:val="Prrafodelista"/>
        <w:numPr>
          <w:ilvl w:val="0"/>
          <w:numId w:val="1"/>
        </w:numPr>
        <w:spacing w:line="360" w:lineRule="auto"/>
        <w:ind w:left="0" w:firstLine="0"/>
        <w:jc w:val="both"/>
        <w:rPr>
          <w:rFonts w:ascii="Palatino Linotype" w:eastAsia="Calibri" w:hAnsi="Palatino Linotype" w:cs="Arial"/>
        </w:rPr>
      </w:pPr>
      <w:r w:rsidRPr="002D0F05">
        <w:rPr>
          <w:rFonts w:ascii="Palatino Linotype" w:eastAsia="Times New Roman" w:hAnsi="Palatino Linotype" w:cs="Arial"/>
          <w:color w:val="000000"/>
        </w:rPr>
        <w:t>Además, debemos tomar en cuenta los artículos 4 y 12, de la Ley de Transparencia y Acceso a la Información Pública del Estado de México y Municipios, los cuales establecen lo siguiente:</w:t>
      </w:r>
    </w:p>
    <w:p w14:paraId="2B916948" w14:textId="77777777" w:rsidR="000C6FEC" w:rsidRPr="002D0F05" w:rsidRDefault="000C6FEC" w:rsidP="00AF4049">
      <w:pPr>
        <w:pStyle w:val="Prrafodelista"/>
        <w:spacing w:line="360" w:lineRule="auto"/>
        <w:rPr>
          <w:rFonts w:ascii="Palatino Linotype" w:eastAsia="Calibri" w:hAnsi="Palatino Linotype" w:cs="Arial"/>
        </w:rPr>
      </w:pPr>
    </w:p>
    <w:p w14:paraId="02B05DEB"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Bookman Old Style"/>
          <w:i/>
        </w:rPr>
      </w:pPr>
      <w:r w:rsidRPr="002D0F05">
        <w:rPr>
          <w:rFonts w:ascii="Palatino Linotype" w:hAnsi="Palatino Linotype" w:cs="Bookman Old Style,Bold"/>
          <w:b/>
          <w:bCs/>
          <w:i/>
        </w:rPr>
        <w:t xml:space="preserve">Artículo 4. </w:t>
      </w:r>
      <w:r w:rsidRPr="002D0F05">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14:paraId="430FA5AF"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Bookman Old Style"/>
          <w:i/>
        </w:rPr>
      </w:pPr>
      <w:r w:rsidRPr="002D0F05">
        <w:rPr>
          <w:rFonts w:ascii="Palatino Linotype" w:hAnsi="Palatino Linotype" w:cs="Bookman Old Style"/>
          <w:b/>
          <w:i/>
        </w:rPr>
        <w:t>Toda la información</w:t>
      </w:r>
      <w:r w:rsidRPr="002D0F05">
        <w:rPr>
          <w:rFonts w:ascii="Palatino Linotype" w:hAnsi="Palatino Linotype" w:cs="Bookman Old Style"/>
          <w:i/>
        </w:rPr>
        <w:t xml:space="preserve"> generada, obtenida, adquirida, transformada, administrada o </w:t>
      </w:r>
      <w:r w:rsidRPr="002D0F05">
        <w:rPr>
          <w:rFonts w:ascii="Palatino Linotype" w:hAnsi="Palatino Linotype" w:cs="Bookman Old Style"/>
          <w:b/>
          <w:i/>
        </w:rPr>
        <w:t>en posesión de los sujetos obligados es pública</w:t>
      </w:r>
      <w:r w:rsidRPr="002D0F05">
        <w:rPr>
          <w:rFonts w:ascii="Palatino Linotype" w:hAnsi="Palatino Linotype" w:cs="Bookman Old Style"/>
          <w:i/>
        </w:rPr>
        <w:t xml:space="preserve"> y accesible de manera permanente a cualquier persona, en los términos y condiciones que se establezcan en los tratados internacionales de los que el </w:t>
      </w:r>
      <w:r w:rsidRPr="002D0F05">
        <w:rPr>
          <w:rFonts w:ascii="Palatino Linotype" w:hAnsi="Palatino Linotype" w:cs="Bookman Old Style"/>
          <w:i/>
        </w:rPr>
        <w:lastRenderedPageBreak/>
        <w:t>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A5415F3"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Bookman Old Style"/>
          <w:i/>
        </w:rPr>
      </w:pPr>
      <w:r w:rsidRPr="002D0F05">
        <w:rPr>
          <w:rFonts w:ascii="Palatino Linotype" w:hAnsi="Palatino Linotype" w:cs="Bookman Old Style"/>
          <w:i/>
        </w:rPr>
        <w:t>Los sujetos obligados deben poner en práctica, políticas y programas de acceso a la información que se apeguen a criterios de publicidad, veracidad, oportunidad, precisión y suficiencia en beneficio de los solicitantes.</w:t>
      </w:r>
    </w:p>
    <w:p w14:paraId="16DAE0EC"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Bookman Old Style"/>
          <w:i/>
        </w:rPr>
      </w:pPr>
    </w:p>
    <w:p w14:paraId="65F388CF"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Bookman Old Style"/>
          <w:i/>
        </w:rPr>
      </w:pPr>
      <w:r w:rsidRPr="002D0F05">
        <w:rPr>
          <w:rFonts w:ascii="Palatino Linotype" w:hAnsi="Palatino Linotype" w:cs="Bookman Old Style"/>
          <w:i/>
        </w:rPr>
        <w:t>Artículo 12. Quienes generen, recopilen, administren, manejen, procesen, archiven o conserven información pública serán responsables de la misma en los términos de las disposiciones jurídicas aplicables.</w:t>
      </w:r>
    </w:p>
    <w:p w14:paraId="4AD46D8D" w14:textId="77777777" w:rsidR="006972ED" w:rsidRPr="002D0F05" w:rsidRDefault="006972ED" w:rsidP="00AF4049">
      <w:pPr>
        <w:autoSpaceDE w:val="0"/>
        <w:autoSpaceDN w:val="0"/>
        <w:adjustRightInd w:val="0"/>
        <w:spacing w:line="360" w:lineRule="auto"/>
        <w:ind w:left="567" w:right="567"/>
        <w:jc w:val="both"/>
        <w:rPr>
          <w:rFonts w:ascii="Palatino Linotype" w:hAnsi="Palatino Linotype" w:cs="Bookman Old Style"/>
          <w:i/>
        </w:rPr>
      </w:pPr>
      <w:r w:rsidRPr="002D0F05">
        <w:rPr>
          <w:rFonts w:ascii="Palatino Linotype" w:hAnsi="Palatino Linotype" w:cs="Bookman Old Style"/>
          <w:b/>
          <w:i/>
        </w:rPr>
        <w:t>Los sujetos obligados sólo proporcionarán la información pública que se les requiera y que obre en sus archivos y en el estado en que ésta se encuentre</w:t>
      </w:r>
      <w:r w:rsidRPr="002D0F05">
        <w:rPr>
          <w:rFonts w:ascii="Palatino Linotype" w:hAnsi="Palatino Linotype" w:cs="Bookman Old Style"/>
          <w:i/>
        </w:rPr>
        <w:t>. La obligación de proporcionar información no comprende el procesamiento de la misma, ni el presentarla conforme al interés del solicitante; no estarán obligados a generarla, resumirla, efectuar cálculos o practicar investigaciones.</w:t>
      </w:r>
      <w:r w:rsidRPr="002D0F05">
        <w:rPr>
          <w:rFonts w:ascii="Palatino Linotype" w:hAnsi="Palatino Linotype" w:cs="Bookman Old Style"/>
          <w:i/>
        </w:rPr>
        <w:cr/>
      </w:r>
    </w:p>
    <w:p w14:paraId="527B99D5" w14:textId="77777777" w:rsidR="006972ED" w:rsidRPr="002D0F05" w:rsidRDefault="006972ED" w:rsidP="00AF4049">
      <w:pPr>
        <w:pStyle w:val="Prrafodelista"/>
        <w:numPr>
          <w:ilvl w:val="0"/>
          <w:numId w:val="1"/>
        </w:numPr>
        <w:spacing w:line="360" w:lineRule="auto"/>
        <w:ind w:left="0" w:firstLine="0"/>
        <w:jc w:val="both"/>
        <w:rPr>
          <w:rFonts w:ascii="Palatino Linotype" w:hAnsi="Palatino Linotype"/>
          <w:lang w:val="es-ES"/>
        </w:rPr>
      </w:pPr>
      <w:r w:rsidRPr="002D0F05">
        <w:rPr>
          <w:rFonts w:ascii="Palatino Linotype" w:hAnsi="Palatino Linotype"/>
          <w:lang w:val="es-ES"/>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w:t>
      </w:r>
      <w:r w:rsidRPr="002D0F05">
        <w:rPr>
          <w:rFonts w:ascii="Palatino Linotype" w:hAnsi="Palatino Linotype"/>
          <w:lang w:val="es-ES"/>
        </w:rPr>
        <w:lastRenderedPageBreak/>
        <w:t>estricto apego a los principios de eficacia</w:t>
      </w:r>
      <w:r w:rsidRPr="002D0F05">
        <w:rPr>
          <w:rStyle w:val="Refdenotaalpie"/>
          <w:rFonts w:ascii="Palatino Linotype" w:hAnsi="Palatino Linotype"/>
          <w:lang w:val="es-ES"/>
        </w:rPr>
        <w:footnoteReference w:id="6"/>
      </w:r>
      <w:r w:rsidRPr="002D0F05">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AC95186" w14:textId="77777777" w:rsidR="006972ED" w:rsidRPr="002D0F05" w:rsidRDefault="006972ED" w:rsidP="00AF4049">
      <w:pPr>
        <w:pStyle w:val="Prrafodelista"/>
        <w:tabs>
          <w:tab w:val="left" w:pos="851"/>
        </w:tabs>
        <w:spacing w:line="360" w:lineRule="auto"/>
        <w:ind w:left="0" w:right="49"/>
        <w:jc w:val="both"/>
        <w:rPr>
          <w:rFonts w:ascii="Palatino Linotype" w:hAnsi="Palatino Linotype"/>
          <w:lang w:val="es-ES"/>
        </w:rPr>
      </w:pPr>
    </w:p>
    <w:p w14:paraId="48497704" w14:textId="77777777" w:rsidR="006972ED" w:rsidRPr="002D0F05" w:rsidRDefault="006972ED" w:rsidP="00AF4049">
      <w:pPr>
        <w:pStyle w:val="Prrafodelista"/>
        <w:numPr>
          <w:ilvl w:val="0"/>
          <w:numId w:val="1"/>
        </w:numPr>
        <w:spacing w:line="360" w:lineRule="auto"/>
        <w:ind w:left="0" w:firstLine="0"/>
        <w:jc w:val="both"/>
        <w:rPr>
          <w:rFonts w:ascii="Palatino Linotype" w:hAnsi="Palatino Linotype"/>
          <w:lang w:val="es-ES"/>
        </w:rPr>
      </w:pPr>
      <w:r w:rsidRPr="002D0F05">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4567BFAD" w14:textId="77777777" w:rsidR="006972ED" w:rsidRPr="002D0F05" w:rsidRDefault="006972ED" w:rsidP="00AF4049">
      <w:pPr>
        <w:pStyle w:val="Prrafodelista"/>
        <w:spacing w:line="360" w:lineRule="auto"/>
        <w:jc w:val="both"/>
        <w:rPr>
          <w:rFonts w:ascii="Palatino Linotype" w:hAnsi="Palatino Linotype"/>
          <w:lang w:val="es-ES"/>
        </w:rPr>
      </w:pPr>
    </w:p>
    <w:p w14:paraId="383126EA" w14:textId="77777777" w:rsidR="006972ED" w:rsidRPr="002D0F05" w:rsidRDefault="006972ED" w:rsidP="00AF4049">
      <w:pPr>
        <w:pStyle w:val="Prrafodelista"/>
        <w:tabs>
          <w:tab w:val="left" w:pos="851"/>
        </w:tabs>
        <w:spacing w:line="360" w:lineRule="auto"/>
        <w:ind w:left="567" w:right="567"/>
        <w:jc w:val="both"/>
        <w:rPr>
          <w:rFonts w:ascii="Palatino Linotype" w:hAnsi="Palatino Linotype"/>
          <w:i/>
        </w:rPr>
      </w:pPr>
      <w:r w:rsidRPr="002D0F05">
        <w:rPr>
          <w:rFonts w:ascii="Palatino Linotype" w:hAnsi="Palatino Linotype"/>
          <w:b/>
          <w:i/>
        </w:rPr>
        <w:t>ACCESO A LA INFORMACIÓN. IMPLICACIÓN DEL PRINCIPIO DE MÁXIMA PUBLICIDAD EN EL DERECHO FUNDAMENTAL RELATIVO.</w:t>
      </w:r>
      <w:r w:rsidRPr="002D0F05">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w:t>
      </w:r>
      <w:r w:rsidRPr="002D0F05">
        <w:rPr>
          <w:rFonts w:ascii="Palatino Linotype" w:hAnsi="Palatino Linotype"/>
          <w:i/>
        </w:rPr>
        <w:lastRenderedPageBreak/>
        <w:t xml:space="preserve">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50AEBB65" w14:textId="77777777" w:rsidR="006972ED" w:rsidRPr="002D0F05" w:rsidRDefault="006972ED" w:rsidP="00AF4049">
      <w:pPr>
        <w:pStyle w:val="Prrafodelista"/>
        <w:tabs>
          <w:tab w:val="left" w:pos="851"/>
        </w:tabs>
        <w:spacing w:line="360" w:lineRule="auto"/>
        <w:ind w:left="567" w:right="567"/>
        <w:jc w:val="both"/>
        <w:rPr>
          <w:rFonts w:ascii="Palatino Linotype" w:hAnsi="Palatino Linotype"/>
          <w:i/>
        </w:rPr>
      </w:pPr>
    </w:p>
    <w:p w14:paraId="5A57EA1B" w14:textId="77777777" w:rsidR="006972ED" w:rsidRPr="002D0F05" w:rsidRDefault="006972ED" w:rsidP="00AF4049">
      <w:pPr>
        <w:pStyle w:val="Prrafodelista"/>
        <w:tabs>
          <w:tab w:val="left" w:pos="851"/>
        </w:tabs>
        <w:spacing w:line="360" w:lineRule="auto"/>
        <w:ind w:left="567" w:right="567"/>
        <w:jc w:val="both"/>
        <w:rPr>
          <w:rFonts w:ascii="Palatino Linotype" w:hAnsi="Palatino Linotype"/>
          <w:i/>
        </w:rPr>
      </w:pPr>
      <w:r w:rsidRPr="002D0F05">
        <w:rPr>
          <w:rFonts w:ascii="Palatino Linotype" w:hAnsi="Palatino Linotype"/>
          <w:i/>
        </w:rPr>
        <w:t xml:space="preserve">CUARTO TRIBUNAL COLEGIADO EN MATERIA ADMINISTRATIVA DEL PRIMER CIRCUITO. </w:t>
      </w:r>
    </w:p>
    <w:p w14:paraId="79BCF488" w14:textId="77777777" w:rsidR="006972ED" w:rsidRPr="002D0F05" w:rsidRDefault="006972ED" w:rsidP="00AF4049">
      <w:pPr>
        <w:pStyle w:val="Prrafodelista"/>
        <w:tabs>
          <w:tab w:val="left" w:pos="851"/>
        </w:tabs>
        <w:spacing w:line="360" w:lineRule="auto"/>
        <w:ind w:left="567" w:right="567"/>
        <w:jc w:val="both"/>
        <w:rPr>
          <w:rFonts w:ascii="Palatino Linotype" w:hAnsi="Palatino Linotype"/>
          <w:i/>
        </w:rPr>
      </w:pPr>
      <w:r w:rsidRPr="002D0F05">
        <w:rPr>
          <w:rFonts w:ascii="Palatino Linotype" w:hAnsi="Palatino Linotype"/>
          <w:i/>
        </w:rPr>
        <w:t>Amparo en revisión 257/2012. Ruth Corona Muñoz. 6 de diciembre de 2012. Unanimidad de votos. Ponente: Jean Claude Tron Petit. Secretaria: Mayra Susana Martínez López.</w:t>
      </w:r>
    </w:p>
    <w:p w14:paraId="2F3BBDFC" w14:textId="77777777" w:rsidR="00EF06E2" w:rsidRPr="002D0F05" w:rsidRDefault="00EF06E2" w:rsidP="00AF4049">
      <w:pPr>
        <w:spacing w:line="360" w:lineRule="auto"/>
        <w:ind w:right="49"/>
        <w:contextualSpacing/>
        <w:jc w:val="both"/>
        <w:rPr>
          <w:rFonts w:ascii="Palatino Linotype" w:hAnsi="Palatino Linotype" w:cs="Arial"/>
          <w:b/>
        </w:rPr>
      </w:pPr>
    </w:p>
    <w:p w14:paraId="79261616" w14:textId="77777777" w:rsidR="00947C3B" w:rsidRPr="002D0F05" w:rsidRDefault="00947C3B" w:rsidP="00AF4049">
      <w:pPr>
        <w:keepNext/>
        <w:keepLines/>
        <w:spacing w:line="360" w:lineRule="auto"/>
        <w:outlineLvl w:val="0"/>
        <w:rPr>
          <w:rFonts w:ascii="Palatino Linotype" w:eastAsiaTheme="majorEastAsia" w:hAnsi="Palatino Linotype" w:cstheme="majorBidi"/>
          <w:b/>
          <w:color w:val="000000" w:themeColor="text1"/>
        </w:rPr>
      </w:pPr>
      <w:bookmarkStart w:id="13" w:name="_Toc87549682"/>
      <w:r w:rsidRPr="002D0F05">
        <w:rPr>
          <w:rFonts w:ascii="Palatino Linotype" w:eastAsiaTheme="majorEastAsia" w:hAnsi="Palatino Linotype" w:cstheme="majorBidi"/>
          <w:b/>
          <w:color w:val="000000" w:themeColor="text1"/>
        </w:rPr>
        <w:t>QUINTO. De la versión pública.</w:t>
      </w:r>
      <w:bookmarkEnd w:id="13"/>
    </w:p>
    <w:p w14:paraId="452A410E" w14:textId="77777777" w:rsidR="00947C3B" w:rsidRPr="002D0F05" w:rsidRDefault="00947C3B" w:rsidP="00AF4049">
      <w:pPr>
        <w:spacing w:line="360" w:lineRule="auto"/>
        <w:rPr>
          <w:rFonts w:ascii="Palatino Linotype" w:hAnsi="Palatino Linotype"/>
        </w:rPr>
      </w:pPr>
    </w:p>
    <w:p w14:paraId="010E81B1" w14:textId="77777777" w:rsidR="00947C3B" w:rsidRPr="002D0F05" w:rsidRDefault="00947C3B" w:rsidP="00AF4049">
      <w:pPr>
        <w:keepNext/>
        <w:keepLines/>
        <w:numPr>
          <w:ilvl w:val="0"/>
          <w:numId w:val="4"/>
        </w:numPr>
        <w:tabs>
          <w:tab w:val="left" w:pos="284"/>
        </w:tabs>
        <w:spacing w:line="360" w:lineRule="auto"/>
        <w:outlineLvl w:val="0"/>
        <w:rPr>
          <w:rFonts w:ascii="Palatino Linotype" w:eastAsiaTheme="majorEastAsia" w:hAnsi="Palatino Linotype" w:cs="Times New Roman"/>
          <w:b/>
          <w:color w:val="000000" w:themeColor="text1"/>
          <w:lang w:eastAsia="es-ES_tradnl"/>
        </w:rPr>
      </w:pPr>
      <w:bookmarkStart w:id="14" w:name="_Toc48135362"/>
      <w:bookmarkStart w:id="15" w:name="_Toc72309902"/>
      <w:bookmarkStart w:id="16" w:name="_Toc73643041"/>
      <w:bookmarkStart w:id="17" w:name="_Toc73911519"/>
      <w:bookmarkStart w:id="18" w:name="_Toc87549683"/>
      <w:r w:rsidRPr="002D0F05">
        <w:rPr>
          <w:rFonts w:ascii="Palatino Linotype" w:eastAsiaTheme="majorEastAsia" w:hAnsi="Palatino Linotype" w:cs="Times New Roman"/>
          <w:b/>
          <w:color w:val="000000" w:themeColor="text1"/>
          <w:lang w:eastAsia="es-ES_tradnl"/>
        </w:rPr>
        <w:t>Nociones generales.</w:t>
      </w:r>
      <w:bookmarkEnd w:id="14"/>
      <w:bookmarkEnd w:id="15"/>
      <w:bookmarkEnd w:id="16"/>
      <w:bookmarkEnd w:id="17"/>
      <w:bookmarkEnd w:id="18"/>
      <w:r w:rsidRPr="002D0F05">
        <w:rPr>
          <w:rFonts w:ascii="Palatino Linotype" w:eastAsiaTheme="majorEastAsia" w:hAnsi="Palatino Linotype" w:cs="Times New Roman"/>
          <w:b/>
          <w:color w:val="000000" w:themeColor="text1"/>
          <w:lang w:eastAsia="es-ES_tradnl"/>
        </w:rPr>
        <w:t xml:space="preserve"> </w:t>
      </w:r>
    </w:p>
    <w:p w14:paraId="24922158" w14:textId="77777777" w:rsidR="00947C3B" w:rsidRPr="002D0F05" w:rsidRDefault="00947C3B" w:rsidP="00AF4049">
      <w:pPr>
        <w:numPr>
          <w:ilvl w:val="0"/>
          <w:numId w:val="1"/>
        </w:numPr>
        <w:spacing w:line="360" w:lineRule="auto"/>
        <w:ind w:left="0" w:firstLine="0"/>
        <w:contextualSpacing/>
        <w:jc w:val="both"/>
        <w:rPr>
          <w:rFonts w:ascii="Palatino Linotype" w:hAnsi="Palatino Linotype" w:cs="Arial"/>
          <w:color w:val="000000"/>
        </w:rPr>
      </w:pPr>
      <w:r w:rsidRPr="002D0F05">
        <w:rPr>
          <w:rFonts w:ascii="Palatino Linotype" w:hAnsi="Palatino Linotype" w:cs="Arial"/>
          <w:color w:val="000000"/>
        </w:rPr>
        <w:t>Debe destacarse que, debido a la naturaleza de la información solicitada</w:t>
      </w:r>
      <w:r w:rsidRPr="002D0F05">
        <w:rPr>
          <w:rFonts w:ascii="Palatino Linotype" w:hAnsi="Palatino Linotype" w:cs="Arial"/>
          <w:b/>
          <w:color w:val="000000"/>
        </w:rPr>
        <w:t xml:space="preserve">, </w:t>
      </w:r>
      <w:r w:rsidRPr="002D0F05">
        <w:rPr>
          <w:rFonts w:ascii="Palatino Linotype" w:hAnsi="Palatino Linotype"/>
        </w:rPr>
        <w:t>eventualmente</w:t>
      </w:r>
      <w:r w:rsidRPr="002D0F05">
        <w:rPr>
          <w:rFonts w:ascii="Palatino Linotype" w:hAnsi="Palatino Linotype" w:cs="Arial"/>
          <w:color w:val="000000"/>
        </w:rPr>
        <w:t xml:space="preserve"> pudiera obrar datos personales susceptibles de protegerse, así como información </w:t>
      </w:r>
      <w:r w:rsidRPr="002D0F05">
        <w:rPr>
          <w:rFonts w:ascii="Palatino Linotype" w:hAnsi="Palatino Linotype"/>
        </w:rPr>
        <w:t>susceptible</w:t>
      </w:r>
      <w:r w:rsidRPr="002D0F05">
        <w:rPr>
          <w:rFonts w:ascii="Palatino Linotype" w:hAnsi="Palatino Linotype" w:cs="Arial"/>
          <w:color w:val="000000"/>
        </w:rPr>
        <w:t xml:space="preserve"> de clasificarse como reservada, el </w:t>
      </w:r>
      <w:r w:rsidRPr="002D0F05">
        <w:rPr>
          <w:rFonts w:ascii="Palatino Linotype" w:hAnsi="Palatino Linotype" w:cs="Arial"/>
          <w:b/>
          <w:bCs/>
          <w:color w:val="000000"/>
        </w:rPr>
        <w:t xml:space="preserve">SUJETO OBLIGADO </w:t>
      </w:r>
      <w:r w:rsidRPr="002D0F05">
        <w:rPr>
          <w:rFonts w:ascii="Palatino Linotype" w:hAnsi="Palatino Linotype" w:cs="Arial"/>
          <w:color w:val="000000"/>
        </w:rPr>
        <w:t xml:space="preserve">deberá de hacer la adecuada versión pública, protegiendo los datos que no son susceptibles de ser proporcionados. </w:t>
      </w:r>
    </w:p>
    <w:p w14:paraId="4AFEA710" w14:textId="77777777" w:rsidR="006972ED" w:rsidRPr="002D0F05" w:rsidRDefault="006972ED" w:rsidP="00AF4049">
      <w:pPr>
        <w:spacing w:line="360" w:lineRule="auto"/>
        <w:contextualSpacing/>
        <w:jc w:val="both"/>
        <w:rPr>
          <w:rFonts w:ascii="Palatino Linotype" w:hAnsi="Palatino Linotype" w:cs="Arial"/>
          <w:color w:val="000000"/>
        </w:rPr>
      </w:pPr>
    </w:p>
    <w:p w14:paraId="059AB835" w14:textId="77777777" w:rsidR="00947C3B" w:rsidRPr="002D0F05" w:rsidRDefault="00947C3B" w:rsidP="00AF4049">
      <w:pPr>
        <w:numPr>
          <w:ilvl w:val="0"/>
          <w:numId w:val="1"/>
        </w:numPr>
        <w:spacing w:line="360" w:lineRule="auto"/>
        <w:ind w:left="0" w:firstLine="0"/>
        <w:contextualSpacing/>
        <w:jc w:val="both"/>
        <w:rPr>
          <w:rFonts w:ascii="Palatino Linotype" w:hAnsi="Palatino Linotype" w:cs="Arial"/>
          <w:color w:val="000000"/>
        </w:rPr>
      </w:pPr>
      <w:r w:rsidRPr="002D0F05">
        <w:rPr>
          <w:rFonts w:ascii="Palatino Linotype" w:hAnsi="Palatino Linotype" w:cs="Arial"/>
          <w:color w:val="000000"/>
        </w:rPr>
        <w:t xml:space="preserve">No pasa desapercibido para este Órgano Garante que los </w:t>
      </w:r>
      <w:r w:rsidRPr="002D0F05">
        <w:rPr>
          <w:rFonts w:ascii="Palatino Linotype" w:hAnsi="Palatino Linotype" w:cs="Arial"/>
          <w:bCs/>
          <w:color w:val="000000"/>
        </w:rPr>
        <w:t>sujetos obligados</w:t>
      </w:r>
      <w:r w:rsidRPr="002D0F05">
        <w:rPr>
          <w:rFonts w:ascii="Palatino Linotype" w:hAnsi="Palatino Linotype" w:cs="Arial"/>
          <w:b/>
          <w:bCs/>
          <w:color w:val="000000"/>
        </w:rPr>
        <w:t xml:space="preserve"> </w:t>
      </w:r>
      <w:r w:rsidRPr="002D0F05">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B998E3A" w14:textId="77777777" w:rsidR="00947C3B" w:rsidRPr="002D0F05" w:rsidRDefault="00947C3B" w:rsidP="00AF4049">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947C3B" w:rsidRPr="002D0F05" w14:paraId="6CAEE2F3" w14:textId="77777777" w:rsidTr="007B2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CF21568" w14:textId="77777777" w:rsidR="00947C3B" w:rsidRPr="002D0F05" w:rsidRDefault="00947C3B" w:rsidP="00AF4049">
            <w:pPr>
              <w:tabs>
                <w:tab w:val="left" w:pos="284"/>
              </w:tabs>
              <w:spacing w:line="360" w:lineRule="auto"/>
              <w:rPr>
                <w:rFonts w:ascii="Palatino Linotype" w:hAnsi="Palatino Linotype"/>
              </w:rPr>
            </w:pPr>
            <w:r w:rsidRPr="002D0F05">
              <w:rPr>
                <w:rFonts w:ascii="Palatino Linotype" w:hAnsi="Palatino Linotype" w:cstheme="majorBidi"/>
              </w:rPr>
              <w:t>a) Requisitos previos.</w:t>
            </w:r>
          </w:p>
        </w:tc>
        <w:tc>
          <w:tcPr>
            <w:tcW w:w="6237" w:type="dxa"/>
            <w:hideMark/>
          </w:tcPr>
          <w:p w14:paraId="1E2C202C" w14:textId="77777777" w:rsidR="00947C3B" w:rsidRPr="002D0F05" w:rsidRDefault="00947C3B" w:rsidP="00AF404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DDAEAB7" w14:textId="77777777" w:rsidR="00947C3B" w:rsidRPr="002D0F05" w:rsidRDefault="00947C3B" w:rsidP="00AF404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lastRenderedPageBreak/>
              <w:t>Al hacerlo tienen que precisar de qué información se trata, señalando el supuesto de clasificación (confidencialidad o reserva).</w:t>
            </w:r>
          </w:p>
          <w:p w14:paraId="726B20D4" w14:textId="77777777" w:rsidR="00947C3B" w:rsidRPr="002D0F05" w:rsidRDefault="00947C3B" w:rsidP="00AF404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t>Además, se debe señalar el procedimiento, de los tres que establecen los artículos 132 y 106 de la Ley Estatal y General, respectivamente.</w:t>
            </w:r>
          </w:p>
          <w:p w14:paraId="12D7679E" w14:textId="77777777" w:rsidR="00947C3B" w:rsidRPr="002D0F05" w:rsidRDefault="00947C3B" w:rsidP="00AF4049">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2D0F05">
              <w:rPr>
                <w:rFonts w:ascii="Palatino Linotype" w:hAnsi="Palatino Linotype" w:cs="Arial"/>
                <w:color w:val="000000"/>
              </w:rPr>
              <w:t xml:space="preserve">El último de estos requisitos previos consiste en que no se pueden emitir acuerdos de carácter general ni particular, esto es, </w:t>
            </w:r>
            <w:r w:rsidRPr="002D0F05">
              <w:rPr>
                <w:rFonts w:ascii="Palatino Linotype" w:hAnsi="Palatino Linotype" w:cs="Arial"/>
                <w:color w:val="000000"/>
                <w:u w:val="single"/>
              </w:rPr>
              <w:t>no se puede hacer un acuerdo para clasificar de manera general todos los documentos de un expediente o área, sin</w:t>
            </w:r>
            <w:r w:rsidRPr="002D0F05">
              <w:rPr>
                <w:rFonts w:ascii="Palatino Linotype" w:hAnsi="Palatino Linotype" w:cs="Arial"/>
                <w:color w:val="000000"/>
              </w:rPr>
              <w:t xml:space="preserve"> individualizar su análisis y tampoco se puede hacer un acuerdo por cada dato que se vaya a clasificar dentro de un documento con diez datos, por ejemplo, susceptibles de ser clasificados.</w:t>
            </w:r>
          </w:p>
        </w:tc>
      </w:tr>
      <w:tr w:rsidR="00947C3B" w:rsidRPr="002D0F05" w14:paraId="6CC852F7" w14:textId="77777777" w:rsidTr="007B2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C457A38" w14:textId="77777777" w:rsidR="00947C3B" w:rsidRPr="002D0F05" w:rsidRDefault="00947C3B" w:rsidP="00AF4049">
            <w:pPr>
              <w:tabs>
                <w:tab w:val="left" w:pos="284"/>
              </w:tabs>
              <w:spacing w:line="360" w:lineRule="auto"/>
              <w:rPr>
                <w:rFonts w:ascii="Palatino Linotype" w:hAnsi="Palatino Linotype"/>
              </w:rPr>
            </w:pPr>
            <w:r w:rsidRPr="002D0F05">
              <w:rPr>
                <w:rFonts w:ascii="Palatino Linotype" w:hAnsi="Palatino Linotype" w:cstheme="majorBidi"/>
              </w:rPr>
              <w:lastRenderedPageBreak/>
              <w:t>b) Supuestos de clasificación.</w:t>
            </w:r>
          </w:p>
        </w:tc>
        <w:tc>
          <w:tcPr>
            <w:tcW w:w="6237" w:type="dxa"/>
            <w:hideMark/>
          </w:tcPr>
          <w:p w14:paraId="606E6639" w14:textId="77777777" w:rsidR="00947C3B" w:rsidRPr="002D0F05" w:rsidRDefault="00947C3B" w:rsidP="00AF40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0654752C" w14:textId="77777777" w:rsidR="00947C3B" w:rsidRPr="002D0F05" w:rsidRDefault="00947C3B" w:rsidP="00AF40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w:t>
            </w:r>
            <w:r w:rsidRPr="002D0F05">
              <w:rPr>
                <w:rFonts w:ascii="Palatino Linotype" w:hAnsi="Palatino Linotype" w:cs="Arial"/>
                <w:color w:val="000000"/>
              </w:rPr>
              <w:lastRenderedPageBreak/>
              <w:t>manera restrictiva y limitada, por lo que debe acreditarse que se cumple con esta condición y no se pueden ampliar las excepciones o supuestos de clasificación aduciendo analogía o mayoría de razón.</w:t>
            </w:r>
          </w:p>
          <w:p w14:paraId="711FD201" w14:textId="77777777" w:rsidR="00947C3B" w:rsidRPr="002D0F05" w:rsidRDefault="00947C3B" w:rsidP="00AF4049">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2D0F05">
              <w:rPr>
                <w:rFonts w:ascii="Palatino Linotype" w:hAnsi="Palatino Linotype" w:cs="Arial"/>
                <w:color w:val="000000"/>
              </w:rPr>
              <w:t xml:space="preserve">El </w:t>
            </w:r>
            <w:r w:rsidRPr="002D0F05">
              <w:rPr>
                <w:rFonts w:ascii="Palatino Linotype" w:hAnsi="Palatino Linotype" w:cs="Arial"/>
                <w:b/>
                <w:color w:val="000000"/>
              </w:rPr>
              <w:t>Sujeto Obligado</w:t>
            </w:r>
            <w:r w:rsidRPr="002D0F05">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47C3B" w:rsidRPr="002D0F05" w14:paraId="66A7BB66" w14:textId="77777777" w:rsidTr="007B20F5">
        <w:tc>
          <w:tcPr>
            <w:cnfStyle w:val="001000000000" w:firstRow="0" w:lastRow="0" w:firstColumn="1" w:lastColumn="0" w:oddVBand="0" w:evenVBand="0" w:oddHBand="0" w:evenHBand="0" w:firstRowFirstColumn="0" w:firstRowLastColumn="0" w:lastRowFirstColumn="0" w:lastRowLastColumn="0"/>
            <w:tcW w:w="2689" w:type="dxa"/>
            <w:hideMark/>
          </w:tcPr>
          <w:p w14:paraId="5C23CF6E" w14:textId="77777777" w:rsidR="00947C3B" w:rsidRPr="002D0F05" w:rsidRDefault="00947C3B" w:rsidP="00AF4049">
            <w:pPr>
              <w:tabs>
                <w:tab w:val="left" w:pos="284"/>
              </w:tabs>
              <w:spacing w:line="360" w:lineRule="auto"/>
              <w:rPr>
                <w:rFonts w:ascii="Palatino Linotype" w:hAnsi="Palatino Linotype"/>
              </w:rPr>
            </w:pPr>
            <w:r w:rsidRPr="002D0F05">
              <w:rPr>
                <w:rFonts w:ascii="Palatino Linotype" w:hAnsi="Palatino Linotype" w:cstheme="majorBidi"/>
              </w:rPr>
              <w:lastRenderedPageBreak/>
              <w:t>c) Formalidades para emitir el acuerdo de clasificación.</w:t>
            </w:r>
          </w:p>
        </w:tc>
        <w:tc>
          <w:tcPr>
            <w:tcW w:w="6237" w:type="dxa"/>
            <w:hideMark/>
          </w:tcPr>
          <w:p w14:paraId="64D998FC" w14:textId="77777777" w:rsidR="00947C3B" w:rsidRPr="002D0F05" w:rsidRDefault="00947C3B" w:rsidP="00AF404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0ACED637" w14:textId="77777777" w:rsidR="00947C3B" w:rsidRPr="002D0F05" w:rsidRDefault="00947C3B" w:rsidP="00AF404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t xml:space="preserve">Es necesario que </w:t>
            </w:r>
            <w:r w:rsidRPr="002D0F05">
              <w:rPr>
                <w:rFonts w:ascii="Palatino Linotype" w:hAnsi="Palatino Linotype" w:cs="Arial"/>
                <w:b/>
                <w:color w:val="000000"/>
                <w:u w:val="single"/>
              </w:rPr>
              <w:t>el acto reúna con los requisitos elementales</w:t>
            </w:r>
            <w:r w:rsidRPr="002D0F05">
              <w:rPr>
                <w:rFonts w:ascii="Palatino Linotype" w:hAnsi="Palatino Linotype" w:cs="Arial"/>
                <w:color w:val="000000"/>
              </w:rPr>
              <w:t>, entre ellos, que la autoridad que va a emitir el acto de autoridad sea la legalmente facultada para ello.</w:t>
            </w:r>
          </w:p>
          <w:p w14:paraId="3BFCA737" w14:textId="77777777" w:rsidR="00947C3B" w:rsidRPr="002D0F05" w:rsidRDefault="00947C3B" w:rsidP="00AF4049">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2D0F05">
              <w:rPr>
                <w:rFonts w:ascii="Palatino Linotype" w:hAnsi="Palatino Linotype" w:cs="Arial"/>
                <w:color w:val="000000"/>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w:t>
            </w:r>
            <w:r w:rsidRPr="002D0F05">
              <w:rPr>
                <w:rFonts w:ascii="Palatino Linotype" w:hAnsi="Palatino Linotype" w:cs="Arial"/>
                <w:color w:val="000000"/>
              </w:rPr>
              <w:lastRenderedPageBreak/>
              <w:t>sesiones, se insiste, a partir de las decisiones adoptadas previamente por los titulares de áreas y que son sujetas a control, en primera instancia, por el Comité de Transparencia.</w:t>
            </w:r>
          </w:p>
        </w:tc>
      </w:tr>
      <w:tr w:rsidR="00947C3B" w:rsidRPr="002D0F05" w14:paraId="47029C96" w14:textId="77777777" w:rsidTr="007B2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BCD30C4" w14:textId="77777777" w:rsidR="00947C3B" w:rsidRPr="002D0F05" w:rsidRDefault="00947C3B" w:rsidP="00AF4049">
            <w:pPr>
              <w:tabs>
                <w:tab w:val="left" w:pos="284"/>
              </w:tabs>
              <w:spacing w:line="360" w:lineRule="auto"/>
              <w:rPr>
                <w:rFonts w:ascii="Palatino Linotype" w:hAnsi="Palatino Linotype"/>
              </w:rPr>
            </w:pPr>
          </w:p>
          <w:p w14:paraId="19D49A95" w14:textId="77777777" w:rsidR="00947C3B" w:rsidRPr="002D0F05" w:rsidRDefault="00947C3B" w:rsidP="00AF4049">
            <w:pPr>
              <w:tabs>
                <w:tab w:val="left" w:pos="284"/>
              </w:tabs>
              <w:spacing w:line="360" w:lineRule="auto"/>
              <w:jc w:val="both"/>
              <w:rPr>
                <w:rFonts w:ascii="Palatino Linotype" w:hAnsi="Palatino Linotype"/>
              </w:rPr>
            </w:pPr>
            <w:r w:rsidRPr="002D0F05">
              <w:rPr>
                <w:rFonts w:ascii="Palatino Linotype" w:hAnsi="Palatino Linotype" w:cs="Arial"/>
                <w:color w:val="000000"/>
              </w:rPr>
              <w:t xml:space="preserve">d) Requisitos de fondo del acuerdo de clasificación. </w:t>
            </w:r>
          </w:p>
        </w:tc>
        <w:tc>
          <w:tcPr>
            <w:tcW w:w="6237" w:type="dxa"/>
            <w:hideMark/>
          </w:tcPr>
          <w:p w14:paraId="0C3B15A2" w14:textId="77777777" w:rsidR="00947C3B" w:rsidRPr="002D0F05" w:rsidRDefault="00947C3B" w:rsidP="00AF40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2D0F05">
              <w:rPr>
                <w:rFonts w:ascii="Palatino Linotype" w:hAnsi="Palatino Linotype" w:cs="Arial"/>
                <w:b/>
                <w:color w:val="000000"/>
              </w:rPr>
              <w:t>Sujetos Obligados</w:t>
            </w:r>
            <w:r w:rsidRPr="002D0F05">
              <w:rPr>
                <w:rFonts w:ascii="Palatino Linotype" w:hAnsi="Palatino Linotype" w:cs="Arial"/>
                <w:color w:val="000000"/>
              </w:rPr>
              <w:t xml:space="preserve">, por lo que deberán fundar y motivar debidamente la clasificación. </w:t>
            </w:r>
          </w:p>
          <w:p w14:paraId="51B9909D" w14:textId="77777777" w:rsidR="00947C3B" w:rsidRPr="002D0F05" w:rsidRDefault="00947C3B" w:rsidP="00AF40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t xml:space="preserve">De lo anterior, se desprende que para una correcta </w:t>
            </w:r>
            <w:r w:rsidRPr="002D0F05">
              <w:rPr>
                <w:rFonts w:ascii="Palatino Linotype" w:hAnsi="Palatino Linotype" w:cs="Arial"/>
                <w:b/>
                <w:color w:val="000000"/>
              </w:rPr>
              <w:t>clasificación total o parcial</w:t>
            </w:r>
            <w:r w:rsidRPr="002D0F05">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6EDA9AE" w14:textId="77777777" w:rsidR="00947C3B" w:rsidRPr="002D0F05" w:rsidRDefault="00947C3B" w:rsidP="00AF40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t xml:space="preserve">Así, en un acto de autoridad se cumple con la debida fundamentación cuando se cita el precepto legal </w:t>
            </w:r>
            <w:r w:rsidRPr="002D0F05">
              <w:rPr>
                <w:rFonts w:ascii="Palatino Linotype" w:hAnsi="Palatino Linotype" w:cs="Arial"/>
                <w:color w:val="000000"/>
              </w:rPr>
              <w:lastRenderedPageBreak/>
              <w:t>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76935F76" w14:textId="77777777" w:rsidR="00947C3B" w:rsidRPr="002D0F05" w:rsidRDefault="00947C3B" w:rsidP="00AF40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0EC21740" w14:textId="77777777" w:rsidR="00947C3B" w:rsidRPr="002D0F05" w:rsidRDefault="00947C3B" w:rsidP="00AF404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t xml:space="preserve">Ahora bien, </w:t>
            </w:r>
            <w:r w:rsidRPr="002D0F05">
              <w:rPr>
                <w:rFonts w:ascii="Palatino Linotype" w:hAnsi="Palatino Linotype" w:cs="Arial"/>
                <w:b/>
                <w:color w:val="000000"/>
                <w:u w:val="single"/>
              </w:rPr>
              <w:t>para cada caso además de fundar y motivar</w:t>
            </w:r>
            <w:r w:rsidRPr="002D0F05">
              <w:rPr>
                <w:rFonts w:ascii="Palatino Linotype" w:hAnsi="Palatino Linotype" w:cs="Arial"/>
                <w:color w:val="000000"/>
              </w:rPr>
              <w:t xml:space="preserve">, se debe identificar con claridad que datos contenidos en las documentales que son susceptibles de suprimirse, por ejemplo; </w:t>
            </w:r>
            <w:r w:rsidRPr="002D0F05">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47C3B" w:rsidRPr="002D0F05" w14:paraId="6A34179D" w14:textId="77777777" w:rsidTr="007B20F5">
        <w:tc>
          <w:tcPr>
            <w:cnfStyle w:val="001000000000" w:firstRow="0" w:lastRow="0" w:firstColumn="1" w:lastColumn="0" w:oddVBand="0" w:evenVBand="0" w:oddHBand="0" w:evenHBand="0" w:firstRowFirstColumn="0" w:firstRowLastColumn="0" w:lastRowFirstColumn="0" w:lastRowLastColumn="0"/>
            <w:tcW w:w="2689" w:type="dxa"/>
          </w:tcPr>
          <w:p w14:paraId="4A3DF205" w14:textId="77777777" w:rsidR="00947C3B" w:rsidRPr="002D0F05" w:rsidRDefault="00947C3B" w:rsidP="00AF4049">
            <w:pPr>
              <w:tabs>
                <w:tab w:val="left" w:pos="284"/>
              </w:tabs>
              <w:spacing w:line="360" w:lineRule="auto"/>
              <w:ind w:right="49"/>
              <w:jc w:val="both"/>
              <w:rPr>
                <w:rFonts w:ascii="Palatino Linotype" w:hAnsi="Palatino Linotype" w:cs="Arial"/>
              </w:rPr>
            </w:pPr>
            <w:r w:rsidRPr="002D0F05">
              <w:rPr>
                <w:rFonts w:ascii="Palatino Linotype" w:eastAsia="MS Gothic" w:hAnsi="Palatino Linotype"/>
              </w:rPr>
              <w:lastRenderedPageBreak/>
              <w:t xml:space="preserve">e) Condiciones especiales de la clasificación de la </w:t>
            </w:r>
            <w:r w:rsidRPr="002D0F05">
              <w:rPr>
                <w:rFonts w:ascii="Palatino Linotype" w:eastAsia="MS Gothic" w:hAnsi="Palatino Linotype"/>
              </w:rPr>
              <w:lastRenderedPageBreak/>
              <w:t xml:space="preserve">información como confidencial. </w:t>
            </w:r>
          </w:p>
        </w:tc>
        <w:tc>
          <w:tcPr>
            <w:tcW w:w="6237" w:type="dxa"/>
            <w:hideMark/>
          </w:tcPr>
          <w:p w14:paraId="457A8741" w14:textId="77777777" w:rsidR="00947C3B" w:rsidRPr="002D0F05" w:rsidRDefault="00947C3B" w:rsidP="00AF404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lastRenderedPageBreak/>
              <w:t xml:space="preserve">Los artículos 148 y 120 de la Ley Estatal y de la Ley General, respectivamente, establecen que aun tratándose de datos personales, se podrán proporcionar, incluso sin solicitar el consentimiento de su titular. </w:t>
            </w:r>
          </w:p>
          <w:p w14:paraId="08A38F80" w14:textId="77777777" w:rsidR="00947C3B" w:rsidRPr="002D0F05" w:rsidRDefault="00947C3B" w:rsidP="00AF404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2D0F05">
              <w:rPr>
                <w:rFonts w:ascii="Palatino Linotype" w:hAnsi="Palatino Linotype" w:cs="Arial"/>
                <w:color w:val="00000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5C4CE89" w14:textId="77777777" w:rsidR="00947C3B" w:rsidRPr="002D0F05" w:rsidRDefault="00947C3B" w:rsidP="00AF4049">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2D0F05">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B7AC490" w14:textId="77777777" w:rsidR="00947C3B" w:rsidRPr="002D0F05" w:rsidRDefault="00947C3B" w:rsidP="00AF4049">
      <w:pPr>
        <w:tabs>
          <w:tab w:val="left" w:pos="284"/>
        </w:tabs>
        <w:spacing w:line="360" w:lineRule="auto"/>
        <w:contextualSpacing/>
        <w:rPr>
          <w:rFonts w:ascii="Palatino Linotype" w:hAnsi="Palatino Linotype" w:cs="Arial"/>
          <w:color w:val="000000"/>
        </w:rPr>
      </w:pPr>
    </w:p>
    <w:p w14:paraId="1A15E726" w14:textId="77777777" w:rsidR="006F623F" w:rsidRPr="002D0F05" w:rsidRDefault="006F623F" w:rsidP="00AF4049">
      <w:pPr>
        <w:numPr>
          <w:ilvl w:val="0"/>
          <w:numId w:val="1"/>
        </w:numPr>
        <w:spacing w:line="360" w:lineRule="auto"/>
        <w:ind w:left="0" w:firstLine="0"/>
        <w:contextualSpacing/>
        <w:jc w:val="both"/>
        <w:rPr>
          <w:rFonts w:ascii="Palatino Linotype" w:hAnsi="Palatino Linotype" w:cs="Arial"/>
          <w:color w:val="000000"/>
        </w:rPr>
      </w:pPr>
      <w:r w:rsidRPr="002D0F05">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9EE6B37" w14:textId="77777777" w:rsidR="00947C3B" w:rsidRPr="002D0F05" w:rsidRDefault="00947C3B" w:rsidP="00AF4049">
      <w:pPr>
        <w:spacing w:line="360" w:lineRule="auto"/>
        <w:contextualSpacing/>
        <w:jc w:val="both"/>
        <w:rPr>
          <w:rFonts w:ascii="Palatino Linotype" w:hAnsi="Palatino Linotype"/>
          <w:color w:val="000000" w:themeColor="text1"/>
        </w:rPr>
      </w:pPr>
    </w:p>
    <w:p w14:paraId="5BA9F732" w14:textId="77777777" w:rsidR="002B11DF" w:rsidRPr="002D0F05" w:rsidRDefault="002B11DF" w:rsidP="00AF4049">
      <w:pPr>
        <w:spacing w:line="360" w:lineRule="auto"/>
        <w:ind w:right="49"/>
        <w:contextualSpacing/>
        <w:jc w:val="both"/>
        <w:rPr>
          <w:rFonts w:ascii="Palatino Linotype" w:hAnsi="Palatino Linotype" w:cs="Arial"/>
          <w:b/>
        </w:rPr>
      </w:pPr>
      <w:r w:rsidRPr="002D0F05">
        <w:rPr>
          <w:rFonts w:ascii="Palatino Linotype" w:hAnsi="Palatino Linotype" w:cs="Arial"/>
          <w:b/>
        </w:rPr>
        <w:t>SEXTO. Vista al órgano de control interno competente.</w:t>
      </w:r>
    </w:p>
    <w:p w14:paraId="227D1F5E" w14:textId="77777777" w:rsidR="002B11DF" w:rsidRPr="002D0F05" w:rsidRDefault="002B11DF" w:rsidP="00AF4049">
      <w:pPr>
        <w:spacing w:line="360" w:lineRule="auto"/>
        <w:contextualSpacing/>
        <w:jc w:val="both"/>
        <w:rPr>
          <w:rFonts w:ascii="Palatino Linotype" w:hAnsi="Palatino Linotype" w:cs="Arial"/>
        </w:rPr>
      </w:pPr>
    </w:p>
    <w:p w14:paraId="352929B3" w14:textId="77777777" w:rsidR="002B11DF" w:rsidRPr="002D0F05" w:rsidRDefault="002B11DF" w:rsidP="00AF4049">
      <w:pPr>
        <w:numPr>
          <w:ilvl w:val="0"/>
          <w:numId w:val="1"/>
        </w:numPr>
        <w:spacing w:line="360" w:lineRule="auto"/>
        <w:ind w:left="0" w:firstLine="0"/>
        <w:contextualSpacing/>
        <w:jc w:val="both"/>
        <w:rPr>
          <w:rFonts w:ascii="Palatino Linotype" w:hAnsi="Palatino Linotype" w:cs="Arial"/>
        </w:rPr>
      </w:pPr>
      <w:r w:rsidRPr="002D0F05">
        <w:rPr>
          <w:rFonts w:ascii="Palatino Linotype" w:hAnsi="Palatino Linotype" w:cs="Arial"/>
        </w:rPr>
        <w:t>La Ley de Transparencia y Acceso a la Información Pública del Estado de México y Municipios en los artículos 222 fracción I y II, 162 y 59 fracción I y II establecen lo siguiente:</w:t>
      </w:r>
    </w:p>
    <w:p w14:paraId="0731759F" w14:textId="77777777" w:rsidR="002B11DF" w:rsidRPr="002D0F05" w:rsidRDefault="002B11DF" w:rsidP="00AF4049">
      <w:pPr>
        <w:spacing w:line="360" w:lineRule="auto"/>
        <w:ind w:right="49"/>
        <w:contextualSpacing/>
        <w:jc w:val="both"/>
        <w:rPr>
          <w:rFonts w:ascii="Palatino Linotype" w:hAnsi="Palatino Linotype" w:cs="Arial"/>
        </w:rPr>
      </w:pPr>
    </w:p>
    <w:p w14:paraId="0F7A1414" w14:textId="77777777" w:rsidR="002B11DF" w:rsidRPr="002D0F05" w:rsidRDefault="002B11DF" w:rsidP="00AF4049">
      <w:pPr>
        <w:spacing w:line="360" w:lineRule="auto"/>
        <w:ind w:left="567" w:right="474"/>
        <w:contextualSpacing/>
        <w:jc w:val="both"/>
        <w:rPr>
          <w:rFonts w:ascii="Palatino Linotype" w:hAnsi="Palatino Linotype" w:cs="Arial"/>
          <w:i/>
        </w:rPr>
      </w:pPr>
      <w:r w:rsidRPr="002D0F05">
        <w:rPr>
          <w:rFonts w:ascii="Palatino Linotype" w:hAnsi="Palatino Linotype" w:cs="Arial"/>
          <w:i/>
        </w:rPr>
        <w:lastRenderedPageBreak/>
        <w:t>Artículo 222. Son causas de responsabilidad administrativa de los servidores públicos de los sujetos obligados, por incumplimiento de las obligaciones establecidas en la materia de la presente Ley, las siguientes:</w:t>
      </w:r>
    </w:p>
    <w:p w14:paraId="59610966" w14:textId="77777777" w:rsidR="002B11DF" w:rsidRPr="002D0F05" w:rsidRDefault="002B11DF" w:rsidP="00AF4049">
      <w:pPr>
        <w:spacing w:line="360" w:lineRule="auto"/>
        <w:ind w:left="567" w:right="474"/>
        <w:contextualSpacing/>
        <w:jc w:val="both"/>
        <w:rPr>
          <w:rFonts w:ascii="Palatino Linotype" w:hAnsi="Palatino Linotype" w:cs="Arial"/>
          <w:i/>
        </w:rPr>
      </w:pPr>
      <w:r w:rsidRPr="002D0F05">
        <w:rPr>
          <w:rFonts w:ascii="Palatino Linotype" w:hAnsi="Palatino Linotype" w:cs="Arial"/>
          <w:i/>
        </w:rPr>
        <w:t xml:space="preserve">I. Cualquier acto u omisión que provoque la suspensión o deficiencia en la atención de las solicitudes de información; </w:t>
      </w:r>
    </w:p>
    <w:p w14:paraId="7AB2687D" w14:textId="77777777" w:rsidR="002B11DF" w:rsidRPr="002D0F05" w:rsidRDefault="002B11DF" w:rsidP="00AF4049">
      <w:pPr>
        <w:spacing w:line="360" w:lineRule="auto"/>
        <w:ind w:left="567" w:right="474"/>
        <w:contextualSpacing/>
        <w:jc w:val="both"/>
        <w:rPr>
          <w:rFonts w:ascii="Palatino Linotype" w:hAnsi="Palatino Linotype" w:cs="Arial"/>
          <w:i/>
        </w:rPr>
      </w:pPr>
      <w:r w:rsidRPr="002D0F05">
        <w:rPr>
          <w:rFonts w:ascii="Palatino Linotype" w:hAnsi="Palatino Linotype" w:cs="Arial"/>
          <w:i/>
        </w:rPr>
        <w:t>II. La falta de respuesta a las solicitudes de información en los plazos señalados en la normatividad aplicable;</w:t>
      </w:r>
    </w:p>
    <w:p w14:paraId="295F8CD5" w14:textId="77777777" w:rsidR="002B11DF" w:rsidRPr="002D0F05" w:rsidRDefault="002B11DF" w:rsidP="00AF4049">
      <w:pPr>
        <w:spacing w:line="360" w:lineRule="auto"/>
        <w:ind w:left="567" w:right="474"/>
        <w:contextualSpacing/>
        <w:jc w:val="both"/>
        <w:rPr>
          <w:rFonts w:ascii="Palatino Linotype" w:hAnsi="Palatino Linotype" w:cs="Arial"/>
          <w:i/>
        </w:rPr>
      </w:pPr>
      <w:r w:rsidRPr="002D0F05">
        <w:rPr>
          <w:rFonts w:ascii="Palatino Linotype" w:hAnsi="Palatino Linotype" w:cs="Arial"/>
          <w:i/>
        </w:rPr>
        <w:t>III. a XXI. …</w:t>
      </w:r>
    </w:p>
    <w:p w14:paraId="51AA7FF3" w14:textId="77777777" w:rsidR="002B11DF" w:rsidRPr="002D0F05" w:rsidRDefault="002B11DF" w:rsidP="00AF4049">
      <w:pPr>
        <w:spacing w:line="360" w:lineRule="auto"/>
        <w:ind w:left="567" w:right="474"/>
        <w:contextualSpacing/>
        <w:jc w:val="both"/>
        <w:rPr>
          <w:rFonts w:ascii="Palatino Linotype" w:hAnsi="Palatino Linotype" w:cs="Arial"/>
          <w:i/>
        </w:rPr>
      </w:pPr>
    </w:p>
    <w:p w14:paraId="14FB6C70" w14:textId="77777777" w:rsidR="002B11DF" w:rsidRPr="002D0F05" w:rsidRDefault="002B11DF" w:rsidP="00AF4049">
      <w:pPr>
        <w:spacing w:line="360" w:lineRule="auto"/>
        <w:ind w:left="567" w:right="474"/>
        <w:contextualSpacing/>
        <w:jc w:val="both"/>
        <w:rPr>
          <w:rFonts w:ascii="Palatino Linotype" w:hAnsi="Palatino Linotype" w:cs="Arial"/>
          <w:i/>
        </w:rPr>
      </w:pPr>
      <w:r w:rsidRPr="002D0F05">
        <w:rPr>
          <w:rFonts w:ascii="Palatino Linotype" w:hAnsi="Palatino Linotype" w:cs="Arial"/>
          <w:i/>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0C7BD264" w14:textId="77777777" w:rsidR="002B11DF" w:rsidRPr="002D0F05" w:rsidRDefault="002B11DF" w:rsidP="00AF4049">
      <w:pPr>
        <w:spacing w:line="360" w:lineRule="auto"/>
        <w:ind w:left="567" w:right="474"/>
        <w:contextualSpacing/>
        <w:jc w:val="both"/>
        <w:rPr>
          <w:rFonts w:ascii="Palatino Linotype" w:hAnsi="Palatino Linotype" w:cs="Arial"/>
          <w:i/>
        </w:rPr>
      </w:pPr>
    </w:p>
    <w:p w14:paraId="054307AB" w14:textId="77777777" w:rsidR="002B11DF" w:rsidRPr="002D0F05" w:rsidRDefault="002B11DF" w:rsidP="00AF4049">
      <w:pPr>
        <w:spacing w:line="360" w:lineRule="auto"/>
        <w:ind w:left="567" w:right="474"/>
        <w:contextualSpacing/>
        <w:jc w:val="both"/>
        <w:rPr>
          <w:rFonts w:ascii="Palatino Linotype" w:hAnsi="Palatino Linotype" w:cs="Arial"/>
          <w:i/>
        </w:rPr>
      </w:pPr>
      <w:r w:rsidRPr="002D0F05">
        <w:rPr>
          <w:rFonts w:ascii="Palatino Linotype" w:hAnsi="Palatino Linotype" w:cs="Arial"/>
          <w:i/>
        </w:rPr>
        <w:t>Artículo 59. Los servidores públicos habilitados tendrán las funciones siguientes:</w:t>
      </w:r>
    </w:p>
    <w:p w14:paraId="7789ED94" w14:textId="77777777" w:rsidR="002B11DF" w:rsidRPr="002D0F05" w:rsidRDefault="002B11DF" w:rsidP="00AF4049">
      <w:pPr>
        <w:spacing w:line="360" w:lineRule="auto"/>
        <w:ind w:left="567" w:right="474"/>
        <w:contextualSpacing/>
        <w:jc w:val="both"/>
        <w:rPr>
          <w:rFonts w:ascii="Palatino Linotype" w:hAnsi="Palatino Linotype" w:cs="Arial"/>
          <w:i/>
        </w:rPr>
      </w:pPr>
    </w:p>
    <w:p w14:paraId="016C4B65" w14:textId="77777777" w:rsidR="002B11DF" w:rsidRPr="002D0F05" w:rsidRDefault="002B11DF" w:rsidP="00AF4049">
      <w:pPr>
        <w:spacing w:line="360" w:lineRule="auto"/>
        <w:ind w:left="567" w:right="474"/>
        <w:contextualSpacing/>
        <w:jc w:val="both"/>
        <w:rPr>
          <w:rFonts w:ascii="Palatino Linotype" w:hAnsi="Palatino Linotype" w:cs="Arial"/>
          <w:i/>
        </w:rPr>
      </w:pPr>
      <w:r w:rsidRPr="002D0F05">
        <w:rPr>
          <w:rFonts w:ascii="Palatino Linotype" w:hAnsi="Palatino Linotype" w:cs="Arial"/>
          <w:i/>
        </w:rPr>
        <w:t xml:space="preserve">I. Localizar la información que le solicite la Unidad de Transparencia; </w:t>
      </w:r>
    </w:p>
    <w:p w14:paraId="32950249" w14:textId="77777777" w:rsidR="002B11DF" w:rsidRPr="002D0F05" w:rsidRDefault="002B11DF" w:rsidP="00AF4049">
      <w:pPr>
        <w:spacing w:line="360" w:lineRule="auto"/>
        <w:ind w:left="567" w:right="474"/>
        <w:contextualSpacing/>
        <w:jc w:val="both"/>
        <w:rPr>
          <w:rFonts w:ascii="Palatino Linotype" w:hAnsi="Palatino Linotype" w:cs="Arial"/>
          <w:i/>
        </w:rPr>
      </w:pPr>
      <w:r w:rsidRPr="002D0F05">
        <w:rPr>
          <w:rFonts w:ascii="Palatino Linotype" w:hAnsi="Palatino Linotype" w:cs="Arial"/>
          <w:i/>
        </w:rPr>
        <w:t>II. Proporcionar la información que obre en los archivos y que le sea solicitada por la Unidad de Transparencia;</w:t>
      </w:r>
    </w:p>
    <w:p w14:paraId="198584E3" w14:textId="77777777" w:rsidR="002B11DF" w:rsidRPr="002D0F05" w:rsidRDefault="002B11DF" w:rsidP="00AF4049">
      <w:pPr>
        <w:spacing w:line="360" w:lineRule="auto"/>
        <w:ind w:left="567" w:right="474"/>
        <w:contextualSpacing/>
        <w:jc w:val="both"/>
        <w:rPr>
          <w:rFonts w:ascii="Palatino Linotype" w:hAnsi="Palatino Linotype" w:cs="Arial"/>
          <w:i/>
        </w:rPr>
      </w:pPr>
      <w:r w:rsidRPr="002D0F05">
        <w:rPr>
          <w:rFonts w:ascii="Palatino Linotype" w:hAnsi="Palatino Linotype" w:cs="Arial"/>
          <w:i/>
        </w:rPr>
        <w:t>III. a VII. …”</w:t>
      </w:r>
    </w:p>
    <w:p w14:paraId="3247B9B1" w14:textId="77777777" w:rsidR="002B11DF" w:rsidRPr="002D0F05" w:rsidRDefault="002B11DF" w:rsidP="00AF4049">
      <w:pPr>
        <w:spacing w:line="360" w:lineRule="auto"/>
        <w:ind w:left="567" w:right="474"/>
        <w:contextualSpacing/>
        <w:jc w:val="both"/>
        <w:rPr>
          <w:rFonts w:ascii="Palatino Linotype" w:hAnsi="Palatino Linotype" w:cs="Arial"/>
          <w:i/>
        </w:rPr>
      </w:pPr>
    </w:p>
    <w:p w14:paraId="04AB867F" w14:textId="77777777" w:rsidR="002B11DF" w:rsidRPr="002D0F05" w:rsidRDefault="002B11DF" w:rsidP="00AF4049">
      <w:pPr>
        <w:spacing w:line="360" w:lineRule="auto"/>
        <w:ind w:left="567" w:right="474"/>
        <w:contextualSpacing/>
        <w:jc w:val="both"/>
        <w:rPr>
          <w:rFonts w:ascii="Palatino Linotype" w:hAnsi="Palatino Linotype" w:cs="Arial"/>
          <w:i/>
        </w:rPr>
      </w:pPr>
      <w:r w:rsidRPr="002D0F05">
        <w:rPr>
          <w:rFonts w:ascii="Palatino Linotype" w:hAnsi="Palatino Linotype" w:cs="Arial"/>
          <w:i/>
        </w:rPr>
        <w:lastRenderedPageBreak/>
        <w:t>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recurrente.</w:t>
      </w:r>
    </w:p>
    <w:p w14:paraId="43536109" w14:textId="77777777" w:rsidR="002B11DF" w:rsidRPr="002D0F05" w:rsidRDefault="002B11DF" w:rsidP="00AF4049">
      <w:pPr>
        <w:spacing w:line="360" w:lineRule="auto"/>
        <w:ind w:left="1418" w:right="51"/>
        <w:contextualSpacing/>
        <w:jc w:val="both"/>
        <w:rPr>
          <w:rFonts w:ascii="Palatino Linotype" w:hAnsi="Palatino Linotype" w:cs="Arial"/>
          <w:i/>
        </w:rPr>
      </w:pPr>
    </w:p>
    <w:p w14:paraId="70BE5C83" w14:textId="77777777" w:rsidR="002B11DF" w:rsidRPr="002D0F05" w:rsidRDefault="002B11DF" w:rsidP="00AF4049">
      <w:pPr>
        <w:numPr>
          <w:ilvl w:val="0"/>
          <w:numId w:val="1"/>
        </w:numPr>
        <w:spacing w:line="360" w:lineRule="auto"/>
        <w:ind w:left="0" w:firstLine="0"/>
        <w:contextualSpacing/>
        <w:jc w:val="both"/>
        <w:rPr>
          <w:rFonts w:ascii="Palatino Linotype" w:hAnsi="Palatino Linotype" w:cs="Arial"/>
        </w:rPr>
      </w:pPr>
      <w:r w:rsidRPr="002D0F05">
        <w:rPr>
          <w:rFonts w:ascii="Palatino Linotype" w:hAnsi="Palatino Linotype" w:cs="Arial"/>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51F005A0" w14:textId="77777777" w:rsidR="002B11DF" w:rsidRPr="002D0F05" w:rsidRDefault="002B11DF" w:rsidP="00AF4049">
      <w:pPr>
        <w:spacing w:line="360" w:lineRule="auto"/>
        <w:ind w:right="49"/>
        <w:contextualSpacing/>
        <w:jc w:val="both"/>
        <w:rPr>
          <w:rFonts w:ascii="Palatino Linotype" w:hAnsi="Palatino Linotype" w:cs="Arial"/>
        </w:rPr>
      </w:pPr>
    </w:p>
    <w:p w14:paraId="0014A4AB" w14:textId="77777777" w:rsidR="002B11DF" w:rsidRPr="002D0F05" w:rsidRDefault="002B11DF" w:rsidP="00AF4049">
      <w:pPr>
        <w:numPr>
          <w:ilvl w:val="0"/>
          <w:numId w:val="1"/>
        </w:numPr>
        <w:spacing w:line="360" w:lineRule="auto"/>
        <w:ind w:left="0" w:firstLine="0"/>
        <w:contextualSpacing/>
        <w:jc w:val="both"/>
        <w:rPr>
          <w:rFonts w:ascii="Palatino Linotype" w:hAnsi="Palatino Linotype" w:cs="Arial"/>
        </w:rPr>
      </w:pPr>
      <w:r w:rsidRPr="002D0F05">
        <w:rPr>
          <w:rFonts w:ascii="Palatino Linotype" w:hAnsi="Palatino Linotype" w:cs="Arial"/>
        </w:rPr>
        <w:t>En el presente asunto en particular, se tiene que el Titular de la Unidad de Transparencia no turnó la solicitud al Servidor Público Habilitado.</w:t>
      </w:r>
    </w:p>
    <w:p w14:paraId="37CD6A24" w14:textId="77777777" w:rsidR="002B11DF" w:rsidRPr="002D0F05" w:rsidRDefault="002B11DF" w:rsidP="00AF4049">
      <w:pPr>
        <w:pStyle w:val="Prrafodelista"/>
        <w:spacing w:line="360" w:lineRule="auto"/>
        <w:rPr>
          <w:rFonts w:ascii="Palatino Linotype" w:hAnsi="Palatino Linotype" w:cs="Arial"/>
        </w:rPr>
      </w:pPr>
    </w:p>
    <w:p w14:paraId="32FDE9EC" w14:textId="77777777" w:rsidR="002B11DF" w:rsidRPr="002D0F05" w:rsidRDefault="002B11DF" w:rsidP="00AF4049">
      <w:pPr>
        <w:numPr>
          <w:ilvl w:val="0"/>
          <w:numId w:val="1"/>
        </w:numPr>
        <w:spacing w:line="360" w:lineRule="auto"/>
        <w:ind w:left="0" w:firstLine="0"/>
        <w:contextualSpacing/>
        <w:jc w:val="both"/>
        <w:rPr>
          <w:rFonts w:ascii="Palatino Linotype" w:hAnsi="Palatino Linotype" w:cs="Arial"/>
        </w:rPr>
      </w:pPr>
      <w:r w:rsidRPr="002D0F05">
        <w:rPr>
          <w:rFonts w:ascii="Palatino Linotype" w:hAnsi="Palatino Linotype" w:cs="Arial"/>
        </w:rPr>
        <w:t>Se tiene que el Titular de la Unidad de Transparencia incumplió con sus funciones, atribuciones y competencias, al no dar trámite a la solicitud, lo cual tuvo como consecuencia la falta de respuesta a ambas solicitudes.</w:t>
      </w:r>
    </w:p>
    <w:p w14:paraId="5203C63F" w14:textId="77777777" w:rsidR="002B11DF" w:rsidRPr="002D0F05" w:rsidRDefault="002B11DF" w:rsidP="00AF4049">
      <w:pPr>
        <w:spacing w:line="360" w:lineRule="auto"/>
        <w:ind w:right="49"/>
        <w:contextualSpacing/>
        <w:jc w:val="both"/>
        <w:rPr>
          <w:rFonts w:ascii="Palatino Linotype" w:hAnsi="Palatino Linotype" w:cs="Arial"/>
        </w:rPr>
      </w:pPr>
    </w:p>
    <w:p w14:paraId="75D9393F" w14:textId="77777777" w:rsidR="002B11DF" w:rsidRPr="002D0F05" w:rsidRDefault="002B11DF" w:rsidP="00AF4049">
      <w:pPr>
        <w:numPr>
          <w:ilvl w:val="0"/>
          <w:numId w:val="1"/>
        </w:numPr>
        <w:spacing w:line="360" w:lineRule="auto"/>
        <w:ind w:left="0" w:firstLine="0"/>
        <w:contextualSpacing/>
        <w:jc w:val="both"/>
        <w:rPr>
          <w:rFonts w:ascii="Palatino Linotype" w:hAnsi="Palatino Linotype" w:cs="Arial"/>
        </w:rPr>
      </w:pPr>
      <w:r w:rsidRPr="002D0F05">
        <w:rPr>
          <w:rFonts w:ascii="Palatino Linotype" w:hAnsi="Palatino Linotype" w:cs="Arial"/>
        </w:rPr>
        <w:t xml:space="preserve">Entonces, la falta de respuesta a las solicitudes de acceso a la información pública por parte del Sujeto Obligado actualiza una causa de responsabilidad, por lo que, de acuerdo a los artículos 190 y 36 fracción X, de la Ley de Trasparencia y Acceso a la Información Pública del Estado de México y </w:t>
      </w:r>
      <w:r w:rsidRPr="002D0F05">
        <w:rPr>
          <w:rFonts w:ascii="Palatino Linotype" w:hAnsi="Palatino Linotype" w:cs="Arial"/>
        </w:rPr>
        <w:lastRenderedPageBreak/>
        <w:t>Municipios, la Secretaría Técnica del Pleno hará del conocimiento del órgano interno de control competente, para que inicie, en su caso, el procedimiento de responsabilidad respectivo.</w:t>
      </w:r>
    </w:p>
    <w:p w14:paraId="699386DF" w14:textId="77777777" w:rsidR="002B11DF" w:rsidRPr="002D0F05" w:rsidRDefault="002B11DF" w:rsidP="00AF4049">
      <w:pPr>
        <w:spacing w:line="360" w:lineRule="auto"/>
        <w:contextualSpacing/>
        <w:jc w:val="both"/>
        <w:rPr>
          <w:rFonts w:ascii="Palatino Linotype" w:hAnsi="Palatino Linotype"/>
          <w:color w:val="000000" w:themeColor="text1"/>
        </w:rPr>
      </w:pPr>
    </w:p>
    <w:p w14:paraId="175BF29F" w14:textId="77777777" w:rsidR="002B11DF" w:rsidRPr="002D0F05" w:rsidRDefault="002B11DF" w:rsidP="00AF4049">
      <w:pPr>
        <w:numPr>
          <w:ilvl w:val="0"/>
          <w:numId w:val="1"/>
        </w:numPr>
        <w:spacing w:line="360" w:lineRule="auto"/>
        <w:ind w:left="0" w:firstLine="0"/>
        <w:contextualSpacing/>
        <w:jc w:val="both"/>
        <w:rPr>
          <w:rFonts w:ascii="Palatino Linotype" w:eastAsia="MS Mincho" w:hAnsi="Palatino Linotype" w:cstheme="majorBidi"/>
        </w:rPr>
      </w:pPr>
      <w:r w:rsidRPr="002D0F05">
        <w:rPr>
          <w:rFonts w:ascii="Palatino Linotype" w:hAnsi="Palatino Linotype"/>
        </w:rPr>
        <w:t>Por</w:t>
      </w:r>
      <w:r w:rsidRPr="002D0F05">
        <w:rPr>
          <w:rFonts w:ascii="Palatino Linotype" w:hAnsi="Palatino Linotype" w:cs="Arial"/>
        </w:rPr>
        <w:t xml:space="preserve"> lo anteriormente expuesto y fundado, este </w:t>
      </w:r>
      <w:r w:rsidRPr="002D0F05">
        <w:rPr>
          <w:rFonts w:ascii="Palatino Linotype" w:hAnsi="Palatino Linotype" w:cs="Arial"/>
          <w:b/>
        </w:rPr>
        <w:t>ÓRGANO GARANTE</w:t>
      </w:r>
      <w:r w:rsidRPr="002D0F05">
        <w:rPr>
          <w:rFonts w:ascii="Palatino Linotype" w:hAnsi="Palatino Linotype" w:cs="Arial"/>
        </w:rPr>
        <w:t xml:space="preserve"> emite los siguientes:</w:t>
      </w:r>
    </w:p>
    <w:p w14:paraId="0A8D3B29" w14:textId="77777777" w:rsidR="00947C3B" w:rsidRPr="002D0F05" w:rsidRDefault="00947C3B" w:rsidP="00AF4049">
      <w:pPr>
        <w:spacing w:line="360" w:lineRule="auto"/>
        <w:ind w:right="34"/>
        <w:contextualSpacing/>
        <w:jc w:val="both"/>
        <w:rPr>
          <w:rFonts w:ascii="Palatino Linotype" w:hAnsi="Palatino Linotype"/>
          <w:color w:val="000000" w:themeColor="text1"/>
        </w:rPr>
      </w:pPr>
    </w:p>
    <w:p w14:paraId="672354EE" w14:textId="77777777" w:rsidR="00947C3B" w:rsidRPr="002D0F05" w:rsidRDefault="00947C3B" w:rsidP="00AF4049">
      <w:pPr>
        <w:keepNext/>
        <w:keepLines/>
        <w:spacing w:line="360" w:lineRule="auto"/>
        <w:jc w:val="center"/>
        <w:outlineLvl w:val="0"/>
        <w:rPr>
          <w:rFonts w:ascii="Palatino Linotype" w:eastAsia="Calibri" w:hAnsi="Palatino Linotype" w:cstheme="majorBidi"/>
          <w:b/>
          <w:color w:val="000000" w:themeColor="text1"/>
          <w:lang w:val="es-ES"/>
        </w:rPr>
      </w:pPr>
      <w:r w:rsidRPr="002D0F05">
        <w:rPr>
          <w:rFonts w:ascii="Palatino Linotype" w:eastAsia="Calibri" w:hAnsi="Palatino Linotype" w:cstheme="majorBidi"/>
          <w:b/>
          <w:color w:val="000000" w:themeColor="text1"/>
          <w:lang w:val="es-ES"/>
        </w:rPr>
        <w:t>R E S O L U T I V O S</w:t>
      </w:r>
    </w:p>
    <w:p w14:paraId="517E21C6" w14:textId="77777777" w:rsidR="00947C3B" w:rsidRPr="002D0F05" w:rsidRDefault="00947C3B" w:rsidP="00AF4049">
      <w:pPr>
        <w:spacing w:line="360" w:lineRule="auto"/>
        <w:jc w:val="center"/>
        <w:rPr>
          <w:rFonts w:ascii="Palatino Linotype" w:hAnsi="Palatino Linotype"/>
          <w:lang w:val="es-ES"/>
        </w:rPr>
      </w:pPr>
    </w:p>
    <w:p w14:paraId="6EE297AC" w14:textId="67B519D6" w:rsidR="00947C3B" w:rsidRPr="002D0F05" w:rsidRDefault="00947C3B" w:rsidP="00AF4049">
      <w:pPr>
        <w:spacing w:line="360" w:lineRule="auto"/>
        <w:jc w:val="both"/>
        <w:rPr>
          <w:rFonts w:ascii="Palatino Linotype" w:eastAsia="Times New Roman" w:hAnsi="Palatino Linotype" w:cs="Arial"/>
          <w:lang w:val="es-ES"/>
        </w:rPr>
      </w:pPr>
      <w:r w:rsidRPr="002D0F05">
        <w:rPr>
          <w:rFonts w:ascii="Palatino Linotype" w:eastAsia="Times New Roman" w:hAnsi="Palatino Linotype" w:cs="Arial"/>
          <w:b/>
        </w:rPr>
        <w:t>PRIMERO</w:t>
      </w:r>
      <w:r w:rsidRPr="002D0F05">
        <w:rPr>
          <w:rFonts w:ascii="Palatino Linotype" w:eastAsia="Times New Roman" w:hAnsi="Palatino Linotype" w:cs="Arial"/>
          <w:lang w:val="es-ES"/>
        </w:rPr>
        <w:t>. Resultan</w:t>
      </w:r>
      <w:r w:rsidR="00E925BD" w:rsidRPr="002D0F05">
        <w:rPr>
          <w:rFonts w:ascii="Palatino Linotype" w:eastAsia="Times New Roman" w:hAnsi="Palatino Linotype" w:cs="Arial"/>
          <w:lang w:val="es-ES"/>
        </w:rPr>
        <w:t xml:space="preserve"> </w:t>
      </w:r>
      <w:r w:rsidRPr="002D0F05">
        <w:rPr>
          <w:rFonts w:ascii="Palatino Linotype" w:eastAsia="Times New Roman" w:hAnsi="Palatino Linotype" w:cs="Arial"/>
          <w:lang w:val="es-ES"/>
        </w:rPr>
        <w:t xml:space="preserve">fundadas las razones o motivos de inconformidad hechos valer en el Recurso de Revisión </w:t>
      </w:r>
      <w:r w:rsidR="009A558B" w:rsidRPr="002D0F05">
        <w:rPr>
          <w:rFonts w:ascii="Palatino Linotype" w:eastAsia="Times New Roman" w:hAnsi="Palatino Linotype" w:cs="Arial"/>
          <w:b/>
          <w:bCs/>
        </w:rPr>
        <w:t>06943/INFOEM/IP/RR/202</w:t>
      </w:r>
      <w:r w:rsidR="00B318C2" w:rsidRPr="002D0F05">
        <w:rPr>
          <w:rFonts w:ascii="Palatino Linotype" w:eastAsia="Times New Roman" w:hAnsi="Palatino Linotype" w:cs="Arial"/>
          <w:b/>
          <w:bCs/>
        </w:rPr>
        <w:t>2</w:t>
      </w:r>
      <w:r w:rsidRPr="002D0F05">
        <w:rPr>
          <w:rFonts w:ascii="Palatino Linotype" w:hAnsi="Palatino Linotype"/>
        </w:rPr>
        <w:t>,</w:t>
      </w:r>
      <w:r w:rsidRPr="002D0F05">
        <w:rPr>
          <w:rFonts w:ascii="Palatino Linotype" w:eastAsia="Times New Roman" w:hAnsi="Palatino Linotype" w:cs="Arial"/>
          <w:b/>
          <w:lang w:val="es-ES"/>
        </w:rPr>
        <w:t xml:space="preserve"> </w:t>
      </w:r>
      <w:r w:rsidRPr="002D0F05">
        <w:rPr>
          <w:rFonts w:ascii="Palatino Linotype" w:eastAsia="Times New Roman" w:hAnsi="Palatino Linotype" w:cs="Arial"/>
          <w:lang w:val="es-ES"/>
        </w:rPr>
        <w:t xml:space="preserve">en términos de los Considerandos </w:t>
      </w:r>
      <w:r w:rsidRPr="002D0F05">
        <w:rPr>
          <w:rFonts w:ascii="Palatino Linotype" w:eastAsia="Times New Roman" w:hAnsi="Palatino Linotype" w:cs="Arial"/>
          <w:b/>
          <w:lang w:val="es-ES"/>
        </w:rPr>
        <w:t xml:space="preserve">CUARTO y QUINTO </w:t>
      </w:r>
      <w:r w:rsidRPr="002D0F05">
        <w:rPr>
          <w:rFonts w:ascii="Palatino Linotype" w:eastAsia="Times New Roman" w:hAnsi="Palatino Linotype" w:cs="Arial"/>
          <w:lang w:val="es-ES"/>
        </w:rPr>
        <w:t xml:space="preserve">de la presente resolución. </w:t>
      </w:r>
    </w:p>
    <w:p w14:paraId="3343F837" w14:textId="77777777" w:rsidR="008B24C3" w:rsidRPr="002D0F05" w:rsidRDefault="008B24C3" w:rsidP="00AF4049">
      <w:pPr>
        <w:spacing w:line="360" w:lineRule="auto"/>
        <w:jc w:val="both"/>
        <w:rPr>
          <w:rFonts w:ascii="Palatino Linotype" w:eastAsia="Times New Roman" w:hAnsi="Palatino Linotype" w:cs="Arial"/>
          <w:lang w:val="es-ES"/>
        </w:rPr>
      </w:pPr>
    </w:p>
    <w:p w14:paraId="38F1121F" w14:textId="6C825CFA" w:rsidR="00947C3B" w:rsidRPr="002D0F05" w:rsidRDefault="00947C3B" w:rsidP="00AF4049">
      <w:pPr>
        <w:spacing w:line="360" w:lineRule="auto"/>
        <w:jc w:val="both"/>
        <w:rPr>
          <w:rFonts w:ascii="Palatino Linotype" w:hAnsi="Palatino Linotype" w:cs="Arial"/>
          <w:b/>
        </w:rPr>
      </w:pPr>
      <w:bookmarkStart w:id="19" w:name="_Toc503891607"/>
      <w:bookmarkStart w:id="20" w:name="_Toc511647757"/>
      <w:bookmarkStart w:id="21" w:name="_Toc511647818"/>
      <w:bookmarkStart w:id="22" w:name="_Toc477891768"/>
      <w:bookmarkStart w:id="23" w:name="_Toc477891858"/>
      <w:bookmarkStart w:id="24" w:name="_Toc481576259"/>
      <w:bookmarkStart w:id="25" w:name="_Toc492590391"/>
      <w:bookmarkStart w:id="26" w:name="_Toc462653937"/>
      <w:bookmarkStart w:id="27" w:name="_Toc453696502"/>
      <w:bookmarkStart w:id="28" w:name="_Toc454301155"/>
      <w:r w:rsidRPr="002D0F05">
        <w:rPr>
          <w:rFonts w:ascii="Palatino Linotype" w:eastAsia="Times New Roman" w:hAnsi="Palatino Linotype" w:cs="Times New Roman"/>
          <w:b/>
        </w:rPr>
        <w:t>SEGUNDO.</w:t>
      </w:r>
      <w:bookmarkEnd w:id="19"/>
      <w:bookmarkEnd w:id="20"/>
      <w:bookmarkEnd w:id="21"/>
      <w:r w:rsidRPr="002D0F05">
        <w:rPr>
          <w:rFonts w:ascii="Palatino Linotype" w:eastAsia="Times New Roman" w:hAnsi="Palatino Linotype" w:cs="Times New Roman"/>
          <w:b/>
        </w:rPr>
        <w:t xml:space="preserve"> </w:t>
      </w:r>
      <w:bookmarkEnd w:id="22"/>
      <w:bookmarkEnd w:id="23"/>
      <w:bookmarkEnd w:id="24"/>
      <w:bookmarkEnd w:id="25"/>
      <w:bookmarkEnd w:id="26"/>
      <w:bookmarkEnd w:id="27"/>
      <w:bookmarkEnd w:id="28"/>
      <w:r w:rsidRPr="002D0F05">
        <w:rPr>
          <w:rFonts w:ascii="Palatino Linotype" w:eastAsia="MS Mincho" w:hAnsi="Palatino Linotype" w:cs="Times New Roman"/>
          <w:color w:val="000000" w:themeColor="text1"/>
        </w:rPr>
        <w:t xml:space="preserve">Se </w:t>
      </w:r>
      <w:r w:rsidR="00A93D88" w:rsidRPr="002D0F05">
        <w:rPr>
          <w:rFonts w:ascii="Palatino Linotype" w:eastAsia="MS Mincho" w:hAnsi="Palatino Linotype" w:cs="Times New Roman"/>
          <w:b/>
          <w:color w:val="000000" w:themeColor="text1"/>
        </w:rPr>
        <w:t>ORDENA</w:t>
      </w:r>
      <w:r w:rsidRPr="002D0F05">
        <w:rPr>
          <w:rFonts w:ascii="Palatino Linotype" w:eastAsia="MS Mincho" w:hAnsi="Palatino Linotype" w:cs="Times New Roman"/>
          <w:b/>
          <w:color w:val="000000" w:themeColor="text1"/>
        </w:rPr>
        <w:t xml:space="preserve"> </w:t>
      </w:r>
      <w:r w:rsidRPr="002D0F05">
        <w:rPr>
          <w:rFonts w:ascii="Palatino Linotype" w:eastAsia="MS Mincho" w:hAnsi="Palatino Linotype" w:cs="Times New Roman"/>
          <w:color w:val="000000" w:themeColor="text1"/>
        </w:rPr>
        <w:t xml:space="preserve">el </w:t>
      </w:r>
      <w:r w:rsidR="009A558B" w:rsidRPr="002D0F05">
        <w:rPr>
          <w:rFonts w:ascii="Palatino Linotype" w:eastAsia="MS Mincho" w:hAnsi="Palatino Linotype" w:cs="Times New Roman"/>
          <w:b/>
          <w:color w:val="000000" w:themeColor="text1"/>
        </w:rPr>
        <w:t>Ayuntamiento de Chiautla</w:t>
      </w:r>
      <w:r w:rsidRPr="002D0F05">
        <w:rPr>
          <w:rFonts w:ascii="Palatino Linotype" w:eastAsia="MS Mincho" w:hAnsi="Palatino Linotype" w:cs="Times New Roman"/>
          <w:b/>
          <w:color w:val="000000" w:themeColor="text1"/>
        </w:rPr>
        <w:t xml:space="preserve"> </w:t>
      </w:r>
      <w:r w:rsidRPr="002D0F05">
        <w:rPr>
          <w:rFonts w:ascii="Palatino Linotype" w:eastAsia="MS Mincho" w:hAnsi="Palatino Linotype" w:cs="Times New Roman"/>
          <w:color w:val="000000" w:themeColor="text1"/>
        </w:rPr>
        <w:t xml:space="preserve">entregar vía Sistema de Acceso a la Información Mexiquense </w:t>
      </w:r>
      <w:r w:rsidRPr="002D0F05">
        <w:rPr>
          <w:rFonts w:ascii="Palatino Linotype" w:eastAsia="MS Mincho" w:hAnsi="Palatino Linotype" w:cs="Times New Roman"/>
          <w:b/>
          <w:color w:val="000000" w:themeColor="text1"/>
        </w:rPr>
        <w:t>(SAIMEX)</w:t>
      </w:r>
      <w:r w:rsidRPr="002D0F05">
        <w:rPr>
          <w:rFonts w:ascii="Palatino Linotype" w:eastAsia="MS Mincho" w:hAnsi="Palatino Linotype" w:cs="Times New Roman"/>
          <w:color w:val="000000" w:themeColor="text1"/>
        </w:rPr>
        <w:t xml:space="preserve">, </w:t>
      </w:r>
      <w:r w:rsidR="006768B4" w:rsidRPr="002D0F05">
        <w:rPr>
          <w:rFonts w:ascii="Palatino Linotype" w:eastAsia="MS Mincho" w:hAnsi="Palatino Linotype" w:cs="Times New Roman"/>
          <w:color w:val="000000" w:themeColor="text1"/>
        </w:rPr>
        <w:t xml:space="preserve">de ser el caso </w:t>
      </w:r>
      <w:r w:rsidRPr="002D0F05">
        <w:rPr>
          <w:rFonts w:ascii="Palatino Linotype" w:eastAsia="MS Mincho" w:hAnsi="Palatino Linotype" w:cs="Times New Roman"/>
          <w:color w:val="000000" w:themeColor="text1"/>
        </w:rPr>
        <w:t>en versión pública</w:t>
      </w:r>
      <w:r w:rsidR="002B11DF" w:rsidRPr="002D0F05">
        <w:rPr>
          <w:rFonts w:ascii="Palatino Linotype" w:eastAsia="MS Mincho" w:hAnsi="Palatino Linotype" w:cs="Times New Roman"/>
          <w:color w:val="000000" w:themeColor="text1"/>
        </w:rPr>
        <w:t>,</w:t>
      </w:r>
      <w:r w:rsidRPr="002D0F05">
        <w:rPr>
          <w:rFonts w:ascii="Palatino Linotype" w:eastAsia="MS Mincho" w:hAnsi="Palatino Linotype" w:cs="Times New Roman"/>
          <w:color w:val="000000" w:themeColor="text1"/>
        </w:rPr>
        <w:t xml:space="preserve"> la siguiente información</w:t>
      </w:r>
      <w:bookmarkStart w:id="29" w:name="_Toc503891610"/>
      <w:bookmarkStart w:id="30" w:name="_Toc453696503"/>
      <w:bookmarkStart w:id="31" w:name="_Toc454301156"/>
      <w:bookmarkStart w:id="32" w:name="_Toc462653938"/>
      <w:bookmarkStart w:id="33" w:name="_Toc477891769"/>
      <w:bookmarkStart w:id="34" w:name="_Toc477891859"/>
      <w:bookmarkStart w:id="35" w:name="_Toc481576260"/>
      <w:bookmarkStart w:id="36" w:name="_Toc492590392"/>
      <w:r w:rsidRPr="002D0F05">
        <w:rPr>
          <w:rFonts w:ascii="Palatino Linotype" w:hAnsi="Palatino Linotype" w:cs="Arial"/>
          <w:b/>
        </w:rPr>
        <w:t>:</w:t>
      </w:r>
    </w:p>
    <w:p w14:paraId="1350F9E5" w14:textId="77777777" w:rsidR="00947C3B" w:rsidRPr="002D0F05" w:rsidRDefault="00947C3B" w:rsidP="00AF4049">
      <w:pPr>
        <w:spacing w:line="360" w:lineRule="auto"/>
        <w:jc w:val="both"/>
        <w:rPr>
          <w:rFonts w:ascii="Palatino Linotype" w:hAnsi="Palatino Linotype" w:cs="Arial"/>
          <w:b/>
        </w:rPr>
      </w:pPr>
    </w:p>
    <w:p w14:paraId="371260C5" w14:textId="3050A77E" w:rsidR="00E925BD" w:rsidRPr="002D0F05" w:rsidRDefault="006972ED" w:rsidP="00AF4049">
      <w:pPr>
        <w:pStyle w:val="Prrafodelista"/>
        <w:numPr>
          <w:ilvl w:val="0"/>
          <w:numId w:val="18"/>
        </w:numPr>
        <w:spacing w:line="360" w:lineRule="auto"/>
        <w:ind w:left="851"/>
        <w:jc w:val="both"/>
        <w:rPr>
          <w:rFonts w:ascii="Palatino Linotype" w:hAnsi="Palatino Linotype" w:cs="Arial"/>
          <w:b/>
        </w:rPr>
      </w:pPr>
      <w:r w:rsidRPr="002D0F05">
        <w:rPr>
          <w:rFonts w:ascii="Palatino Linotype" w:hAnsi="Palatino Linotype" w:cs="Arial"/>
          <w:b/>
        </w:rPr>
        <w:t>Soporte documental donde obre el registro de oficios enviados del 01 de enero de 2021 al 1</w:t>
      </w:r>
      <w:r w:rsidR="004377D1" w:rsidRPr="002D0F05">
        <w:rPr>
          <w:rFonts w:ascii="Palatino Linotype" w:hAnsi="Palatino Linotype" w:cs="Arial"/>
          <w:b/>
        </w:rPr>
        <w:t>7 de marzo del año 2022, de la</w:t>
      </w:r>
      <w:r w:rsidRPr="002D0F05">
        <w:rPr>
          <w:rFonts w:ascii="Palatino Linotype" w:hAnsi="Palatino Linotype" w:cs="Arial"/>
          <w:b/>
        </w:rPr>
        <w:t xml:space="preserve"> Autoridad Substanciadora, adscrita a la Contraloría Interna Municipal de Chiautla; y</w:t>
      </w:r>
    </w:p>
    <w:p w14:paraId="3E89A14B" w14:textId="77777777" w:rsidR="000C6FEC" w:rsidRPr="002D0F05" w:rsidRDefault="000C6FEC" w:rsidP="00AF4049">
      <w:pPr>
        <w:pStyle w:val="Prrafodelista"/>
        <w:spacing w:line="360" w:lineRule="auto"/>
        <w:ind w:left="851"/>
        <w:jc w:val="both"/>
        <w:rPr>
          <w:rFonts w:ascii="Palatino Linotype" w:hAnsi="Palatino Linotype" w:cs="Arial"/>
          <w:b/>
        </w:rPr>
      </w:pPr>
    </w:p>
    <w:p w14:paraId="7BA3CD66" w14:textId="613F736E" w:rsidR="006972ED" w:rsidRPr="002D0F05" w:rsidRDefault="006972ED" w:rsidP="00AF4049">
      <w:pPr>
        <w:pStyle w:val="Prrafodelista"/>
        <w:numPr>
          <w:ilvl w:val="0"/>
          <w:numId w:val="18"/>
        </w:numPr>
        <w:spacing w:line="360" w:lineRule="auto"/>
        <w:ind w:left="851"/>
        <w:jc w:val="both"/>
        <w:rPr>
          <w:rFonts w:ascii="Palatino Linotype" w:hAnsi="Palatino Linotype" w:cs="Arial"/>
          <w:b/>
        </w:rPr>
      </w:pPr>
      <w:r w:rsidRPr="002D0F05">
        <w:rPr>
          <w:rFonts w:ascii="Palatino Linotype" w:hAnsi="Palatino Linotype" w:cs="Arial"/>
          <w:b/>
        </w:rPr>
        <w:t>Soporte documental donde obre el registro de oficios recibidos del 01 de enero de 2021 al 1</w:t>
      </w:r>
      <w:r w:rsidR="004377D1" w:rsidRPr="002D0F05">
        <w:rPr>
          <w:rFonts w:ascii="Palatino Linotype" w:hAnsi="Palatino Linotype" w:cs="Arial"/>
          <w:b/>
        </w:rPr>
        <w:t>7 de marzo del año 2022, para</w:t>
      </w:r>
      <w:r w:rsidRPr="002D0F05">
        <w:rPr>
          <w:rFonts w:ascii="Palatino Linotype" w:hAnsi="Palatino Linotype" w:cs="Arial"/>
          <w:b/>
        </w:rPr>
        <w:t xml:space="preserve"> la Autoridad </w:t>
      </w:r>
      <w:r w:rsidRPr="002D0F05">
        <w:rPr>
          <w:rFonts w:ascii="Palatino Linotype" w:hAnsi="Palatino Linotype" w:cs="Arial"/>
          <w:b/>
        </w:rPr>
        <w:lastRenderedPageBreak/>
        <w:t>Substanciadora, adscrita a la Contraloría Interna Municipal de Chiautla</w:t>
      </w:r>
      <w:r w:rsidR="004377D1" w:rsidRPr="002D0F05">
        <w:rPr>
          <w:rFonts w:ascii="Palatino Linotype" w:hAnsi="Palatino Linotype" w:cs="Arial"/>
          <w:b/>
        </w:rPr>
        <w:t>.</w:t>
      </w:r>
    </w:p>
    <w:p w14:paraId="57172F85" w14:textId="77777777" w:rsidR="00E925BD" w:rsidRPr="002D0F05" w:rsidRDefault="00E925BD" w:rsidP="00AF4049">
      <w:pPr>
        <w:pStyle w:val="Prrafodelista"/>
        <w:spacing w:line="360" w:lineRule="auto"/>
        <w:ind w:left="993"/>
        <w:jc w:val="both"/>
        <w:rPr>
          <w:rFonts w:ascii="Palatino Linotype" w:hAnsi="Palatino Linotype" w:cs="Arial"/>
          <w:b/>
        </w:rPr>
      </w:pPr>
    </w:p>
    <w:bookmarkEnd w:id="29"/>
    <w:bookmarkEnd w:id="30"/>
    <w:bookmarkEnd w:id="31"/>
    <w:bookmarkEnd w:id="32"/>
    <w:bookmarkEnd w:id="33"/>
    <w:bookmarkEnd w:id="34"/>
    <w:bookmarkEnd w:id="35"/>
    <w:bookmarkEnd w:id="36"/>
    <w:p w14:paraId="4D23BF1A" w14:textId="77777777" w:rsidR="006768B4" w:rsidRPr="002D0F05" w:rsidRDefault="006768B4" w:rsidP="00AF4049">
      <w:pPr>
        <w:spacing w:line="360" w:lineRule="auto"/>
        <w:jc w:val="both"/>
        <w:rPr>
          <w:rFonts w:ascii="Palatino Linotype" w:eastAsia="Calibri" w:hAnsi="Palatino Linotype" w:cs="Arial"/>
        </w:rPr>
      </w:pPr>
      <w:r w:rsidRPr="002D0F05">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2D0F05">
        <w:rPr>
          <w:rFonts w:ascii="Palatino Linotype" w:eastAsia="Calibri" w:hAnsi="Palatino Linotype" w:cs="Arial"/>
          <w:b/>
        </w:rPr>
        <w:t>EL RECURRENTE</w:t>
      </w:r>
      <w:r w:rsidRPr="002D0F05">
        <w:rPr>
          <w:rFonts w:ascii="Palatino Linotype" w:eastAsia="Calibri" w:hAnsi="Palatino Linotype" w:cs="Arial"/>
        </w:rPr>
        <w:t>.</w:t>
      </w:r>
    </w:p>
    <w:p w14:paraId="037EBB6F" w14:textId="77777777" w:rsidR="000C6FEC" w:rsidRPr="002D0F05" w:rsidRDefault="000C6FEC" w:rsidP="00AF4049">
      <w:pPr>
        <w:spacing w:line="360" w:lineRule="auto"/>
        <w:jc w:val="both"/>
        <w:rPr>
          <w:rFonts w:ascii="Palatino Linotype" w:eastAsia="Calibri" w:hAnsi="Palatino Linotype" w:cs="Arial"/>
        </w:rPr>
      </w:pPr>
    </w:p>
    <w:p w14:paraId="68419EEB" w14:textId="77777777" w:rsidR="002B11DF" w:rsidRPr="002D0F05" w:rsidRDefault="002B11DF" w:rsidP="00AF4049">
      <w:pPr>
        <w:tabs>
          <w:tab w:val="left" w:pos="8080"/>
        </w:tabs>
        <w:spacing w:line="360" w:lineRule="auto"/>
        <w:ind w:right="49"/>
        <w:contextualSpacing/>
        <w:jc w:val="both"/>
        <w:rPr>
          <w:rFonts w:ascii="Palatino Linotype" w:eastAsia="Palatino Linotype" w:hAnsi="Palatino Linotype" w:cs="Palatino Linotype"/>
          <w:b/>
        </w:rPr>
      </w:pPr>
      <w:r w:rsidRPr="002D0F05">
        <w:rPr>
          <w:rFonts w:ascii="Palatino Linotype" w:eastAsia="Palatino Linotype" w:hAnsi="Palatino Linotype" w:cs="Palatino Linotype"/>
          <w:b/>
        </w:rPr>
        <w:t xml:space="preserve">TERCERO. Notifíquese </w:t>
      </w:r>
      <w:r w:rsidRPr="002D0F05">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2D0F05">
        <w:rPr>
          <w:rFonts w:ascii="Palatino Linotype" w:eastAsia="Palatino Linotype" w:hAnsi="Palatino Linotype" w:cs="Palatino Linotype"/>
          <w:b/>
        </w:rPr>
        <w:t>diez días hábiles</w:t>
      </w:r>
      <w:r w:rsidRPr="002D0F05">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87A9DCD" w14:textId="77777777" w:rsidR="002B11DF" w:rsidRPr="002D0F05" w:rsidRDefault="002B11DF" w:rsidP="00AF4049">
      <w:pPr>
        <w:shd w:val="clear" w:color="auto" w:fill="FFFFFF"/>
        <w:spacing w:line="360" w:lineRule="auto"/>
        <w:jc w:val="both"/>
        <w:rPr>
          <w:rFonts w:ascii="Palatino Linotype" w:hAnsi="Palatino Linotype" w:cs="Arial"/>
          <w:b/>
        </w:rPr>
      </w:pPr>
    </w:p>
    <w:p w14:paraId="530481AF" w14:textId="77777777" w:rsidR="002B11DF" w:rsidRPr="002D0F05" w:rsidRDefault="002B11DF" w:rsidP="00AF4049">
      <w:pPr>
        <w:shd w:val="clear" w:color="auto" w:fill="FFFFFF"/>
        <w:spacing w:line="360" w:lineRule="auto"/>
        <w:jc w:val="both"/>
        <w:rPr>
          <w:rFonts w:ascii="Palatino Linotype" w:eastAsia="MS Mincho" w:hAnsi="Palatino Linotype"/>
        </w:rPr>
      </w:pPr>
      <w:r w:rsidRPr="002D0F05">
        <w:rPr>
          <w:rFonts w:ascii="Palatino Linotype" w:hAnsi="Palatino Linotype" w:cs="Arial"/>
          <w:b/>
        </w:rPr>
        <w:lastRenderedPageBreak/>
        <w:t xml:space="preserve">CUARTO. </w:t>
      </w:r>
      <w:r w:rsidRPr="002D0F05">
        <w:rPr>
          <w:rFonts w:ascii="Palatino Linotype" w:hAnsi="Palatino Linotype"/>
          <w:bCs/>
          <w:lang w:val="es-ES"/>
        </w:rPr>
        <w:t>Notifíquese a</w:t>
      </w:r>
      <w:r w:rsidRPr="002D0F05">
        <w:rPr>
          <w:rFonts w:ascii="Palatino Linotype" w:hAnsi="Palatino Linotype"/>
          <w:b/>
          <w:bCs/>
          <w:lang w:val="es-ES"/>
        </w:rPr>
        <w:t xml:space="preserve"> EL RECURRENTE</w:t>
      </w:r>
      <w:r w:rsidRPr="002D0F05">
        <w:rPr>
          <w:rFonts w:ascii="Palatino Linotype" w:hAnsi="Palatino Linotype"/>
          <w:b/>
        </w:rPr>
        <w:t xml:space="preserve"> </w:t>
      </w:r>
      <w:r w:rsidRPr="002D0F05">
        <w:rPr>
          <w:rFonts w:ascii="Palatino Linotype" w:hAnsi="Palatino Linotype"/>
        </w:rPr>
        <w:t xml:space="preserve">la presente resolución, </w:t>
      </w:r>
      <w:r w:rsidRPr="002D0F05">
        <w:rPr>
          <w:rFonts w:ascii="Palatino Linotype" w:eastAsia="Palatino Linotype" w:hAnsi="Palatino Linotype" w:cs="Palatino Linotype"/>
        </w:rPr>
        <w:t>vía</w:t>
      </w:r>
      <w:r w:rsidRPr="002D0F05">
        <w:rPr>
          <w:rFonts w:ascii="Palatino Linotype" w:eastAsia="Palatino Linotype" w:hAnsi="Palatino Linotype" w:cs="Palatino Linotype"/>
          <w:b/>
        </w:rPr>
        <w:t xml:space="preserve"> SAIMEX</w:t>
      </w:r>
      <w:r w:rsidRPr="002D0F05">
        <w:rPr>
          <w:rFonts w:ascii="Palatino Linotype" w:eastAsia="MS Mincho" w:hAnsi="Palatino Linotype"/>
        </w:rPr>
        <w:t>.</w:t>
      </w:r>
    </w:p>
    <w:p w14:paraId="0B9ACE84" w14:textId="77777777" w:rsidR="002B11DF" w:rsidRPr="002D0F05" w:rsidRDefault="002B11DF" w:rsidP="00AF4049">
      <w:pPr>
        <w:shd w:val="clear" w:color="auto" w:fill="FFFFFF"/>
        <w:spacing w:line="360" w:lineRule="auto"/>
        <w:jc w:val="both"/>
        <w:rPr>
          <w:rFonts w:ascii="Palatino Linotype" w:eastAsia="MS Mincho" w:hAnsi="Palatino Linotype"/>
        </w:rPr>
      </w:pPr>
    </w:p>
    <w:p w14:paraId="6EF009F6" w14:textId="77777777" w:rsidR="002B11DF" w:rsidRPr="002D0F05" w:rsidRDefault="002B11DF" w:rsidP="00AF4049">
      <w:pPr>
        <w:shd w:val="clear" w:color="auto" w:fill="FFFFFF"/>
        <w:spacing w:line="360" w:lineRule="auto"/>
        <w:jc w:val="both"/>
        <w:rPr>
          <w:rFonts w:ascii="Palatino Linotype" w:eastAsia="MS Mincho" w:hAnsi="Palatino Linotype"/>
          <w:lang w:val="es-ES"/>
        </w:rPr>
      </w:pPr>
      <w:r w:rsidRPr="002D0F05">
        <w:rPr>
          <w:rFonts w:ascii="Palatino Linotype" w:eastAsia="MS Mincho" w:hAnsi="Palatino Linotype"/>
          <w:b/>
        </w:rPr>
        <w:t>QUINTO.</w:t>
      </w:r>
      <w:r w:rsidRPr="002D0F05">
        <w:rPr>
          <w:rFonts w:ascii="Palatino Linotype" w:eastAsia="MS Mincho" w:hAnsi="Palatino Linotype"/>
        </w:rPr>
        <w:t xml:space="preserve"> </w:t>
      </w:r>
      <w:r w:rsidRPr="002D0F05">
        <w:rPr>
          <w:rFonts w:ascii="Palatino Linotype" w:eastAsia="MS Mincho" w:hAnsi="Palatino Linotype"/>
          <w:lang w:val="es-ES"/>
        </w:rPr>
        <w:t xml:space="preserve">Se hace del conocimiento de </w:t>
      </w:r>
      <w:r w:rsidRPr="002D0F05">
        <w:rPr>
          <w:rFonts w:ascii="Palatino Linotype" w:eastAsia="MS Mincho" w:hAnsi="Palatino Linotype"/>
          <w:b/>
          <w:lang w:val="es-ES"/>
        </w:rPr>
        <w:t>EL RECURRENTE</w:t>
      </w:r>
      <w:r w:rsidRPr="002D0F05">
        <w:rPr>
          <w:rFonts w:ascii="Palatino Linotype" w:hAnsi="Palatino Linotype"/>
          <w:b/>
        </w:rPr>
        <w:t xml:space="preserve"> </w:t>
      </w:r>
      <w:r w:rsidRPr="002D0F05">
        <w:rPr>
          <w:rFonts w:ascii="Palatino Linotype" w:hAnsi="Palatino Linotype"/>
        </w:rPr>
        <w:t>q</w:t>
      </w:r>
      <w:r w:rsidRPr="002D0F05">
        <w:rPr>
          <w:rFonts w:ascii="Palatino Linotype" w:eastAsia="MS Mincho" w:hAnsi="Palatino Linotype"/>
          <w:lang w:val="es-ES"/>
        </w:rPr>
        <w:t>ue de conformidad con lo establecido en el artículo 196 de la Ley de Transparencia y Acceso a la Información Pública del Estado de México y Municipios, en caso de que considere que la resolución le cause algún perjuicio podrá impugnarla </w:t>
      </w:r>
      <w:r w:rsidRPr="002D0F05">
        <w:rPr>
          <w:rFonts w:ascii="Palatino Linotype" w:eastAsia="MS Mincho" w:hAnsi="Palatino Linotype"/>
          <w:bCs/>
          <w:lang w:val="es-ES"/>
        </w:rPr>
        <w:t>vía juicio de amparo</w:t>
      </w:r>
      <w:r w:rsidRPr="002D0F05">
        <w:rPr>
          <w:rFonts w:ascii="Palatino Linotype" w:eastAsia="MS Mincho" w:hAnsi="Palatino Linotype"/>
          <w:lang w:val="es-ES"/>
        </w:rPr>
        <w:t> en los términos de las leyes aplicables.</w:t>
      </w:r>
    </w:p>
    <w:p w14:paraId="09BB1815" w14:textId="77777777" w:rsidR="002B11DF" w:rsidRPr="002D0F05" w:rsidRDefault="002B11DF" w:rsidP="00AF4049">
      <w:pPr>
        <w:shd w:val="clear" w:color="auto" w:fill="FFFFFF"/>
        <w:spacing w:line="360" w:lineRule="auto"/>
        <w:jc w:val="both"/>
        <w:rPr>
          <w:rFonts w:ascii="Palatino Linotype" w:eastAsia="MS Mincho" w:hAnsi="Palatino Linotype"/>
          <w:lang w:val="es-ES"/>
        </w:rPr>
      </w:pPr>
    </w:p>
    <w:p w14:paraId="69979EE4" w14:textId="77777777" w:rsidR="002B11DF" w:rsidRPr="002D0F05" w:rsidRDefault="002B11DF" w:rsidP="00AF4049">
      <w:pPr>
        <w:spacing w:line="360" w:lineRule="auto"/>
        <w:jc w:val="both"/>
        <w:rPr>
          <w:rFonts w:ascii="Palatino Linotype" w:eastAsia="MS Mincho" w:hAnsi="Palatino Linotype"/>
          <w:lang w:val="es-ES"/>
        </w:rPr>
      </w:pPr>
      <w:r w:rsidRPr="002D0F05">
        <w:rPr>
          <w:rFonts w:ascii="Palatino Linotype" w:eastAsia="MS Mincho" w:hAnsi="Palatino Linotype"/>
          <w:b/>
        </w:rPr>
        <w:t xml:space="preserve">SEXTO. </w:t>
      </w:r>
      <w:r w:rsidRPr="002D0F05">
        <w:rPr>
          <w:rFonts w:ascii="Palatino Linotype" w:eastAsia="MS Mincho" w:hAnsi="Palatino Linotype"/>
          <w:lang w:val="es-ES"/>
        </w:rPr>
        <w:t xml:space="preserve">Hágase del conocimiento de </w:t>
      </w:r>
      <w:r w:rsidRPr="002D0F05">
        <w:rPr>
          <w:rFonts w:ascii="Palatino Linotype" w:eastAsia="MS Mincho" w:hAnsi="Palatino Linotype"/>
          <w:b/>
          <w:lang w:val="es-ES"/>
        </w:rPr>
        <w:t>EL RECURRENTE</w:t>
      </w:r>
      <w:r w:rsidRPr="002D0F05">
        <w:rPr>
          <w:rFonts w:ascii="Palatino Linotype" w:eastAsia="MS Mincho" w:hAnsi="Palatino Linotype"/>
          <w:lang w:val="es-ES"/>
        </w:rPr>
        <w:t xml:space="preserve"> que la respuesta que dé el</w:t>
      </w:r>
      <w:r w:rsidRPr="002D0F05">
        <w:rPr>
          <w:rFonts w:ascii="Palatino Linotype" w:eastAsia="MS Mincho" w:hAnsi="Palatino Linotype"/>
          <w:b/>
          <w:lang w:val="es-ES"/>
        </w:rPr>
        <w:t xml:space="preserve"> SUJETO OBLIGADO</w:t>
      </w:r>
      <w:r w:rsidRPr="002D0F05">
        <w:rPr>
          <w:rFonts w:ascii="Palatino Linotype" w:eastAsia="MS Mincho" w:hAnsi="Palatino Linotype"/>
          <w:lang w:val="es-ES"/>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035CE7E" w14:textId="77777777" w:rsidR="002B11DF" w:rsidRPr="002D0F05" w:rsidRDefault="002B11DF" w:rsidP="00AF4049">
      <w:pPr>
        <w:spacing w:line="360" w:lineRule="auto"/>
        <w:jc w:val="both"/>
        <w:rPr>
          <w:rFonts w:ascii="Palatino Linotype" w:eastAsia="MS Mincho" w:hAnsi="Palatino Linotype"/>
          <w:lang w:val="es-ES"/>
        </w:rPr>
      </w:pPr>
    </w:p>
    <w:p w14:paraId="30B785F5" w14:textId="77777777" w:rsidR="002B11DF" w:rsidRPr="002D0F05" w:rsidRDefault="002B11DF" w:rsidP="00AF4049">
      <w:pPr>
        <w:spacing w:line="360" w:lineRule="auto"/>
        <w:jc w:val="both"/>
        <w:rPr>
          <w:rFonts w:ascii="Palatino Linotype" w:eastAsia="MS Mincho" w:hAnsi="Palatino Linotype"/>
          <w:b/>
        </w:rPr>
      </w:pPr>
      <w:r w:rsidRPr="002D0F05">
        <w:rPr>
          <w:rFonts w:ascii="Palatino Linotype" w:eastAsia="MS Mincho" w:hAnsi="Palatino Linotype"/>
          <w:b/>
        </w:rPr>
        <w:t>SÉPTIMO.</w:t>
      </w:r>
      <w:r w:rsidRPr="002D0F05">
        <w:rPr>
          <w:rFonts w:ascii="Palatino Linotype" w:eastAsia="MS Mincho" w:hAnsi="Palatino Linotype"/>
        </w:rPr>
        <w:t xml:space="preserve"> </w:t>
      </w:r>
      <w:r w:rsidRPr="002D0F05">
        <w:rPr>
          <w:rFonts w:ascii="Palatino Linotype" w:eastAsia="MS Mincho" w:hAnsi="Palatino Linotype"/>
          <w:b/>
        </w:rPr>
        <w:t>Gírese</w:t>
      </w:r>
      <w:r w:rsidRPr="002D0F05">
        <w:rPr>
          <w:rFonts w:ascii="Palatino Linotype" w:eastAsia="MS Mincho" w:hAnsi="Palatino Linotype"/>
        </w:rPr>
        <w:t xml:space="preserve"> </w:t>
      </w:r>
      <w:r w:rsidRPr="002D0F05">
        <w:rPr>
          <w:rFonts w:ascii="Palatino Linotype" w:eastAsia="MS Mincho" w:hAnsi="Palatino Linotype"/>
          <w:color w:val="000000"/>
        </w:rPr>
        <w:t>oficio a la</w:t>
      </w:r>
      <w:r w:rsidRPr="002D0F05">
        <w:rPr>
          <w:rFonts w:ascii="Palatino Linotype" w:eastAsia="MS Mincho" w:hAnsi="Palatino Linotype"/>
          <w:b/>
          <w:color w:val="000000"/>
        </w:rPr>
        <w:t xml:space="preserve"> Secretaría Técnica del Pleno de este Instituto </w:t>
      </w:r>
      <w:r w:rsidRPr="002D0F05">
        <w:rPr>
          <w:rFonts w:ascii="Palatino Linotype" w:eastAsia="MS Mincho" w:hAnsi="Palatino Linotype"/>
          <w:color w:val="000000"/>
        </w:rPr>
        <w:t xml:space="preserve">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2D0F05">
        <w:rPr>
          <w:rFonts w:ascii="Palatino Linotype" w:eastAsia="MS Mincho" w:hAnsi="Palatino Linotype"/>
          <w:b/>
          <w:color w:val="000000"/>
        </w:rPr>
        <w:t>Considerando SEXTO</w:t>
      </w:r>
      <w:r w:rsidRPr="002D0F05">
        <w:rPr>
          <w:rFonts w:ascii="Palatino Linotype" w:eastAsia="MS Mincho" w:hAnsi="Palatino Linotype"/>
          <w:color w:val="000000"/>
        </w:rPr>
        <w:t xml:space="preserve"> de la presente resolución</w:t>
      </w:r>
      <w:r w:rsidRPr="002D0F05">
        <w:rPr>
          <w:rFonts w:ascii="Palatino Linotype" w:eastAsia="MS Mincho" w:hAnsi="Palatino Linotype"/>
          <w:b/>
        </w:rPr>
        <w:t>.</w:t>
      </w:r>
    </w:p>
    <w:p w14:paraId="29BBDA00" w14:textId="77777777" w:rsidR="00947C3B" w:rsidRPr="002D0F05" w:rsidRDefault="00947C3B" w:rsidP="00AF4049">
      <w:pPr>
        <w:shd w:val="clear" w:color="auto" w:fill="FFFFFF"/>
        <w:spacing w:line="360" w:lineRule="auto"/>
        <w:jc w:val="both"/>
        <w:rPr>
          <w:rFonts w:ascii="Palatino Linotype" w:eastAsia="Times New Roman" w:hAnsi="Palatino Linotype" w:cs="Times New Roman"/>
          <w:lang w:val="es-ES" w:eastAsia="es-MX"/>
        </w:rPr>
      </w:pPr>
    </w:p>
    <w:p w14:paraId="0F0F9D89" w14:textId="3A05EE36" w:rsidR="00611EC6" w:rsidRPr="002D0F05" w:rsidRDefault="00611EC6" w:rsidP="00AF4049">
      <w:pPr>
        <w:spacing w:line="360" w:lineRule="auto"/>
        <w:ind w:firstLine="1"/>
        <w:jc w:val="both"/>
        <w:rPr>
          <w:rFonts w:ascii="Palatino Linotype" w:hAnsi="Palatino Linotype"/>
          <w:lang w:val="es-MX"/>
        </w:rPr>
      </w:pPr>
      <w:r w:rsidRPr="002D0F05">
        <w:rPr>
          <w:rFonts w:ascii="Palatino Linotype" w:hAnsi="Palatino Linotype"/>
        </w:rPr>
        <w:t xml:space="preserve">ASÍ LO RESUELVE, POR UNANIMIDAD DE VOTOS, EL PLENO DEL INSTITUTO DE TRANSPARENCIA, ACCESO A LA INFORMACIÓN </w:t>
      </w:r>
      <w:r w:rsidRPr="002D0F05">
        <w:rPr>
          <w:rFonts w:ascii="Palatino Linotype" w:hAnsi="Palatino Linotype"/>
        </w:rPr>
        <w:lastRenderedPageBreak/>
        <w:t>PÚBLICA Y PROTECCIÓN DE DATOS PERSONALES DEL ESTADO DE MÉXICO Y MUNICIPIOS, CONFORMADO POR LOS COMISIONADOS JOSÉ MARTÍNEZ VILCHIS; MARÍA DEL ROSARIO MEJÍA AYALA; SHARON CRISTINA MORALES MARTÍ</w:t>
      </w:r>
      <w:bookmarkStart w:id="37" w:name="_GoBack"/>
      <w:bookmarkEnd w:id="37"/>
      <w:r w:rsidRPr="002D0F05">
        <w:rPr>
          <w:rFonts w:ascii="Palatino Linotype" w:hAnsi="Palatino Linotype"/>
        </w:rPr>
        <w:t>NEZ; LUIS GUSTAVO PARRA NORIEGA</w:t>
      </w:r>
      <w:r w:rsidR="0032515D" w:rsidRPr="002D0F05">
        <w:rPr>
          <w:rFonts w:ascii="Palatino Linotype" w:hAnsi="Palatino Linotype"/>
        </w:rPr>
        <w:t xml:space="preserve"> EMITIENDO VOTO PARTICULAR</w:t>
      </w:r>
      <w:r w:rsidRPr="002D0F05">
        <w:rPr>
          <w:rFonts w:ascii="Palatino Linotype" w:hAnsi="Palatino Linotype"/>
        </w:rPr>
        <w:t xml:space="preserve">; Y GUADALUPE RAMÍREZ PEÑA EN LA </w:t>
      </w:r>
      <w:r w:rsidR="006972ED" w:rsidRPr="002D0F05">
        <w:rPr>
          <w:rFonts w:ascii="Palatino Linotype" w:hAnsi="Palatino Linotype"/>
        </w:rPr>
        <w:t>TERCERA</w:t>
      </w:r>
      <w:r w:rsidRPr="002D0F05">
        <w:rPr>
          <w:rFonts w:ascii="Palatino Linotype" w:hAnsi="Palatino Linotype"/>
        </w:rPr>
        <w:t xml:space="preserve"> SESIÓN ORDINARIA CELEBRADA EL </w:t>
      </w:r>
      <w:r w:rsidR="006972ED" w:rsidRPr="002D0F05">
        <w:rPr>
          <w:rFonts w:ascii="Palatino Linotype" w:hAnsi="Palatino Linotype"/>
        </w:rPr>
        <w:t>TREINTA</w:t>
      </w:r>
      <w:r w:rsidR="004377D1" w:rsidRPr="002D0F05">
        <w:rPr>
          <w:rFonts w:ascii="Palatino Linotype" w:hAnsi="Palatino Linotype"/>
        </w:rPr>
        <w:t xml:space="preserve"> </w:t>
      </w:r>
      <w:r w:rsidR="006972ED" w:rsidRPr="002D0F05">
        <w:rPr>
          <w:rFonts w:ascii="Palatino Linotype" w:hAnsi="Palatino Linotype"/>
        </w:rPr>
        <w:t>Y UNO</w:t>
      </w:r>
      <w:r w:rsidRPr="002D0F05">
        <w:rPr>
          <w:rFonts w:ascii="Palatino Linotype" w:hAnsi="Palatino Linotype"/>
        </w:rPr>
        <w:t xml:space="preserve"> </w:t>
      </w:r>
      <w:r w:rsidR="0032515D" w:rsidRPr="002D0F05">
        <w:rPr>
          <w:rFonts w:ascii="Palatino Linotype" w:hAnsi="Palatino Linotype"/>
        </w:rPr>
        <w:t xml:space="preserve">(31) </w:t>
      </w:r>
      <w:r w:rsidRPr="002D0F05">
        <w:rPr>
          <w:rFonts w:ascii="Palatino Linotype" w:hAnsi="Palatino Linotype"/>
        </w:rPr>
        <w:t>DE ENERO DE DOS MIL VEINTICUATRO, ANTE EL SECRETARIO TÉCNICO DEL PLENO ALEXIS TAPIA RAMÍREZ</w:t>
      </w:r>
      <w:r w:rsidR="008B24C3" w:rsidRPr="002D0F05">
        <w:rPr>
          <w:rFonts w:ascii="Palatino Linotype" w:hAnsi="Palatino Linotype"/>
        </w:rPr>
        <w:t>.</w:t>
      </w:r>
      <w:r w:rsidRPr="002D0F05">
        <w:rPr>
          <w:rFonts w:ascii="Palatino Linotype" w:hAnsi="Palatino Linotype"/>
        </w:rPr>
        <w:t xml:space="preserve"> </w:t>
      </w:r>
    </w:p>
    <w:p w14:paraId="6C28A634" w14:textId="4CFE5C1E" w:rsidR="00947C3B" w:rsidRPr="00AF4049" w:rsidRDefault="002D0F05" w:rsidP="00AF4049">
      <w:pPr>
        <w:spacing w:line="360" w:lineRule="auto"/>
        <w:jc w:val="both"/>
        <w:rPr>
          <w:rFonts w:ascii="Palatino Linotype" w:hAnsi="Palatino Linotype"/>
        </w:rPr>
      </w:pPr>
      <w:r w:rsidRPr="002D0F05">
        <w:rPr>
          <w:rFonts w:ascii="Palatino Linotype" w:hAnsi="Palatino Linotype"/>
          <w:noProof/>
          <w:lang w:val="es-MX" w:eastAsia="es-MX"/>
        </w:rPr>
        <mc:AlternateContent>
          <mc:Choice Requires="wps">
            <w:drawing>
              <wp:anchor distT="0" distB="0" distL="114300" distR="114300" simplePos="0" relativeHeight="251660288" behindDoc="0" locked="0" layoutInCell="1" allowOverlap="1" wp14:anchorId="5520B719" wp14:editId="4703DAFE">
                <wp:simplePos x="0" y="0"/>
                <wp:positionH relativeFrom="column">
                  <wp:posOffset>5715</wp:posOffset>
                </wp:positionH>
                <wp:positionV relativeFrom="paragraph">
                  <wp:posOffset>35560</wp:posOffset>
                </wp:positionV>
                <wp:extent cx="5276850" cy="50292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5276850" cy="5029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9EF30"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2.8pt" to="415.9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" strokecolor="#4472c4 [3204]" strokeweight=".5pt">
                <v:stroke joinstyle="miter"/>
              </v:line>
            </w:pict>
          </mc:Fallback>
        </mc:AlternateContent>
      </w:r>
    </w:p>
    <w:p w14:paraId="6E7D199D" w14:textId="77777777" w:rsidR="00947C3B" w:rsidRPr="00AF4049" w:rsidRDefault="00947C3B" w:rsidP="00AF4049">
      <w:pPr>
        <w:spacing w:line="360" w:lineRule="auto"/>
        <w:jc w:val="both"/>
        <w:rPr>
          <w:rFonts w:ascii="Palatino Linotype" w:hAnsi="Palatino Linotype"/>
        </w:rPr>
      </w:pPr>
    </w:p>
    <w:p w14:paraId="504C9EA2" w14:textId="77777777" w:rsidR="00947C3B" w:rsidRPr="00AF4049" w:rsidRDefault="00947C3B" w:rsidP="00AF4049">
      <w:pPr>
        <w:spacing w:line="360" w:lineRule="auto"/>
        <w:jc w:val="both"/>
        <w:rPr>
          <w:rFonts w:ascii="Palatino Linotype" w:hAnsi="Palatino Linotype"/>
        </w:rPr>
      </w:pPr>
    </w:p>
    <w:p w14:paraId="266E9DC5" w14:textId="77777777" w:rsidR="00947C3B" w:rsidRPr="00AF4049" w:rsidRDefault="00947C3B" w:rsidP="00AF4049">
      <w:pPr>
        <w:spacing w:line="360" w:lineRule="auto"/>
        <w:jc w:val="both"/>
        <w:rPr>
          <w:rFonts w:ascii="Palatino Linotype" w:hAnsi="Palatino Linotype"/>
        </w:rPr>
      </w:pPr>
    </w:p>
    <w:p w14:paraId="7CA75E23" w14:textId="77777777" w:rsidR="00947C3B" w:rsidRPr="00AF4049" w:rsidRDefault="00947C3B" w:rsidP="00AF4049">
      <w:pPr>
        <w:spacing w:line="360" w:lineRule="auto"/>
        <w:rPr>
          <w:rFonts w:ascii="Palatino Linotype" w:hAnsi="Palatino Linotype"/>
        </w:rPr>
      </w:pPr>
    </w:p>
    <w:p w14:paraId="3BD3612C" w14:textId="77777777" w:rsidR="00947C3B" w:rsidRPr="00AF4049" w:rsidRDefault="00947C3B" w:rsidP="00AF4049">
      <w:pPr>
        <w:spacing w:line="360" w:lineRule="auto"/>
        <w:rPr>
          <w:rFonts w:ascii="Palatino Linotype" w:hAnsi="Palatino Linotype"/>
        </w:rPr>
      </w:pPr>
    </w:p>
    <w:p w14:paraId="3743A396" w14:textId="77777777" w:rsidR="00947C3B" w:rsidRPr="00AF4049" w:rsidRDefault="00947C3B" w:rsidP="00AF4049">
      <w:pPr>
        <w:spacing w:line="360" w:lineRule="auto"/>
        <w:rPr>
          <w:rFonts w:ascii="Palatino Linotype" w:hAnsi="Palatino Linotype"/>
        </w:rPr>
      </w:pPr>
    </w:p>
    <w:p w14:paraId="38E779B9" w14:textId="77777777" w:rsidR="00947C3B" w:rsidRPr="00AF4049" w:rsidRDefault="00947C3B" w:rsidP="00AF4049">
      <w:pPr>
        <w:spacing w:line="360" w:lineRule="auto"/>
        <w:rPr>
          <w:rFonts w:ascii="Palatino Linotype" w:hAnsi="Palatino Linotype"/>
        </w:rPr>
      </w:pPr>
    </w:p>
    <w:p w14:paraId="23358BF2" w14:textId="77777777" w:rsidR="00947C3B" w:rsidRPr="00AF4049" w:rsidRDefault="00947C3B" w:rsidP="00AF4049">
      <w:pPr>
        <w:spacing w:line="360" w:lineRule="auto"/>
        <w:rPr>
          <w:rFonts w:ascii="Palatino Linotype" w:hAnsi="Palatino Linotype"/>
        </w:rPr>
      </w:pPr>
    </w:p>
    <w:p w14:paraId="58467F4E" w14:textId="77777777" w:rsidR="00947C3B" w:rsidRPr="00AF4049" w:rsidRDefault="00947C3B" w:rsidP="00AF4049">
      <w:pPr>
        <w:spacing w:line="360" w:lineRule="auto"/>
        <w:rPr>
          <w:rFonts w:ascii="Palatino Linotype" w:hAnsi="Palatino Linotype"/>
        </w:rPr>
      </w:pPr>
    </w:p>
    <w:p w14:paraId="238EBC9D" w14:textId="77777777" w:rsidR="00947C3B" w:rsidRPr="00AF4049" w:rsidRDefault="00947C3B" w:rsidP="00AF4049">
      <w:pPr>
        <w:spacing w:line="360" w:lineRule="auto"/>
        <w:rPr>
          <w:rFonts w:ascii="Palatino Linotype" w:hAnsi="Palatino Linotype"/>
        </w:rPr>
      </w:pPr>
    </w:p>
    <w:p w14:paraId="35E68E61" w14:textId="77777777" w:rsidR="00947C3B" w:rsidRPr="00AF4049" w:rsidRDefault="00947C3B" w:rsidP="00AF4049">
      <w:pPr>
        <w:tabs>
          <w:tab w:val="left" w:pos="3374"/>
        </w:tabs>
        <w:spacing w:line="360" w:lineRule="auto"/>
        <w:rPr>
          <w:rFonts w:ascii="Palatino Linotype" w:hAnsi="Palatino Linotype"/>
        </w:rPr>
      </w:pPr>
      <w:r w:rsidRPr="00AF4049">
        <w:rPr>
          <w:rFonts w:ascii="Palatino Linotype" w:hAnsi="Palatino Linotype"/>
        </w:rPr>
        <w:tab/>
      </w:r>
    </w:p>
    <w:p w14:paraId="68F0F3AE" w14:textId="77777777" w:rsidR="00947C3B" w:rsidRPr="00AF4049" w:rsidRDefault="00947C3B" w:rsidP="00AF4049">
      <w:pPr>
        <w:tabs>
          <w:tab w:val="left" w:pos="3374"/>
        </w:tabs>
        <w:spacing w:line="360" w:lineRule="auto"/>
        <w:rPr>
          <w:rFonts w:ascii="Palatino Linotype" w:hAnsi="Palatino Linotype"/>
        </w:rPr>
      </w:pPr>
    </w:p>
    <w:p w14:paraId="7EC14F3F" w14:textId="77777777" w:rsidR="00947C3B" w:rsidRPr="00AF4049" w:rsidRDefault="00947C3B" w:rsidP="00AF4049">
      <w:pPr>
        <w:tabs>
          <w:tab w:val="left" w:pos="3374"/>
        </w:tabs>
        <w:spacing w:line="360" w:lineRule="auto"/>
        <w:rPr>
          <w:rFonts w:ascii="Palatino Linotype" w:hAnsi="Palatino Linotype"/>
        </w:rPr>
      </w:pPr>
    </w:p>
    <w:p w14:paraId="590A1973" w14:textId="77777777" w:rsidR="00947C3B" w:rsidRPr="00AF4049" w:rsidRDefault="00947C3B" w:rsidP="00AF4049">
      <w:pPr>
        <w:tabs>
          <w:tab w:val="left" w:pos="3374"/>
        </w:tabs>
        <w:spacing w:line="360" w:lineRule="auto"/>
        <w:rPr>
          <w:rFonts w:ascii="Palatino Linotype" w:hAnsi="Palatino Linotype"/>
        </w:rPr>
      </w:pPr>
    </w:p>
    <w:p w14:paraId="737F2A77" w14:textId="77777777" w:rsidR="00947C3B" w:rsidRPr="00AF4049" w:rsidRDefault="00947C3B" w:rsidP="00AF4049">
      <w:pPr>
        <w:tabs>
          <w:tab w:val="left" w:pos="3374"/>
        </w:tabs>
        <w:spacing w:line="360" w:lineRule="auto"/>
        <w:rPr>
          <w:rFonts w:ascii="Palatino Linotype" w:hAnsi="Palatino Linotype"/>
        </w:rPr>
      </w:pPr>
    </w:p>
    <w:p w14:paraId="708D0154" w14:textId="77777777" w:rsidR="00947C3B" w:rsidRPr="00AF4049" w:rsidRDefault="00947C3B" w:rsidP="00AF4049">
      <w:pPr>
        <w:tabs>
          <w:tab w:val="left" w:pos="3374"/>
        </w:tabs>
        <w:spacing w:line="360" w:lineRule="auto"/>
        <w:rPr>
          <w:rFonts w:ascii="Palatino Linotype" w:hAnsi="Palatino Linotype"/>
        </w:rPr>
      </w:pPr>
    </w:p>
    <w:p w14:paraId="6C78D525" w14:textId="77777777" w:rsidR="00947C3B" w:rsidRPr="00AF4049" w:rsidRDefault="00947C3B" w:rsidP="00AF4049">
      <w:pPr>
        <w:tabs>
          <w:tab w:val="left" w:pos="3374"/>
        </w:tabs>
        <w:spacing w:line="360" w:lineRule="auto"/>
        <w:rPr>
          <w:rFonts w:ascii="Palatino Linotype" w:hAnsi="Palatino Linotype"/>
        </w:rPr>
      </w:pPr>
    </w:p>
    <w:p w14:paraId="7295E05A" w14:textId="77777777" w:rsidR="00947C3B" w:rsidRPr="00AF4049" w:rsidRDefault="00947C3B" w:rsidP="00AF4049">
      <w:pPr>
        <w:tabs>
          <w:tab w:val="left" w:pos="3374"/>
        </w:tabs>
        <w:spacing w:line="360" w:lineRule="auto"/>
        <w:rPr>
          <w:rFonts w:ascii="Palatino Linotype" w:hAnsi="Palatino Linotype"/>
        </w:rPr>
      </w:pPr>
    </w:p>
    <w:p w14:paraId="7ACCDCE5" w14:textId="77777777" w:rsidR="00947C3B" w:rsidRPr="00AF4049" w:rsidRDefault="00947C3B" w:rsidP="00AF4049">
      <w:pPr>
        <w:tabs>
          <w:tab w:val="left" w:pos="3374"/>
        </w:tabs>
        <w:spacing w:line="360" w:lineRule="auto"/>
        <w:rPr>
          <w:rFonts w:ascii="Palatino Linotype" w:hAnsi="Palatino Linotype"/>
        </w:rPr>
      </w:pPr>
    </w:p>
    <w:p w14:paraId="2043354E" w14:textId="77777777" w:rsidR="00947C3B" w:rsidRPr="00AF4049" w:rsidRDefault="00947C3B" w:rsidP="00AF4049">
      <w:pPr>
        <w:tabs>
          <w:tab w:val="left" w:pos="3374"/>
        </w:tabs>
        <w:spacing w:line="360" w:lineRule="auto"/>
        <w:rPr>
          <w:rFonts w:ascii="Palatino Linotype" w:hAnsi="Palatino Linotype"/>
        </w:rPr>
      </w:pPr>
    </w:p>
    <w:p w14:paraId="4D60AB68" w14:textId="77777777" w:rsidR="00947C3B" w:rsidRPr="00AF4049" w:rsidRDefault="00947C3B" w:rsidP="00AF4049">
      <w:pPr>
        <w:tabs>
          <w:tab w:val="left" w:pos="3374"/>
        </w:tabs>
        <w:spacing w:line="360" w:lineRule="auto"/>
        <w:rPr>
          <w:rFonts w:ascii="Palatino Linotype" w:hAnsi="Palatino Linotype"/>
        </w:rPr>
      </w:pPr>
    </w:p>
    <w:p w14:paraId="109C85DB" w14:textId="77777777" w:rsidR="00947C3B" w:rsidRPr="00AF4049" w:rsidRDefault="00947C3B" w:rsidP="00AF4049">
      <w:pPr>
        <w:spacing w:line="360" w:lineRule="auto"/>
        <w:rPr>
          <w:rFonts w:ascii="Palatino Linotype" w:hAnsi="Palatino Linotype"/>
        </w:rPr>
      </w:pPr>
    </w:p>
    <w:p w14:paraId="5FC7EA90" w14:textId="77777777" w:rsidR="00947C3B" w:rsidRPr="00AF4049" w:rsidRDefault="00947C3B" w:rsidP="00AF4049">
      <w:pPr>
        <w:spacing w:line="360" w:lineRule="auto"/>
        <w:rPr>
          <w:rFonts w:ascii="Palatino Linotype" w:hAnsi="Palatino Linotype"/>
        </w:rPr>
      </w:pPr>
    </w:p>
    <w:p w14:paraId="2F069714" w14:textId="77777777" w:rsidR="006603F1" w:rsidRPr="00AF4049" w:rsidRDefault="006603F1" w:rsidP="00AF4049">
      <w:pPr>
        <w:spacing w:line="360" w:lineRule="auto"/>
        <w:rPr>
          <w:rFonts w:ascii="Palatino Linotype" w:hAnsi="Palatino Linotype"/>
        </w:rPr>
      </w:pPr>
    </w:p>
    <w:sectPr w:rsidR="006603F1" w:rsidRPr="00AF4049" w:rsidSect="00FA6577">
      <w:headerReference w:type="even" r:id="rId9"/>
      <w:headerReference w:type="default" r:id="rId10"/>
      <w:footerReference w:type="default" r:id="rId11"/>
      <w:headerReference w:type="first" r:id="rId12"/>
      <w:footerReference w:type="first" r:id="rId13"/>
      <w:pgSz w:w="12240" w:h="15840"/>
      <w:pgMar w:top="2269" w:right="2175"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C051" w14:textId="77777777" w:rsidR="009453D2" w:rsidRDefault="009453D2" w:rsidP="00947C3B">
      <w:r>
        <w:separator/>
      </w:r>
    </w:p>
  </w:endnote>
  <w:endnote w:type="continuationSeparator" w:id="0">
    <w:p w14:paraId="5892C434" w14:textId="77777777" w:rsidR="009453D2" w:rsidRDefault="009453D2" w:rsidP="0094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5D5FCC44" w14:textId="77777777" w:rsidR="00B90932" w:rsidRPr="002D6DD8" w:rsidRDefault="00B90932"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D0F05">
              <w:rPr>
                <w:rFonts w:ascii="Palatino Linotype" w:hAnsi="Palatino Linotype"/>
                <w:bCs/>
                <w:noProof/>
                <w:sz w:val="20"/>
              </w:rPr>
              <w:t>40</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D0F05">
              <w:rPr>
                <w:rFonts w:ascii="Palatino Linotype" w:hAnsi="Palatino Linotype"/>
                <w:bCs/>
                <w:noProof/>
                <w:sz w:val="20"/>
              </w:rPr>
              <w:t>41</w:t>
            </w:r>
            <w:r>
              <w:rPr>
                <w:rFonts w:ascii="Palatino Linotype" w:hAnsi="Palatino Linotype"/>
                <w:bCs/>
                <w:noProof/>
                <w:sz w:val="20"/>
              </w:rPr>
              <w:fldChar w:fldCharType="end"/>
            </w:r>
          </w:p>
        </w:sdtContent>
      </w:sdt>
    </w:sdtContent>
  </w:sdt>
  <w:p w14:paraId="3F2C2FE9" w14:textId="77777777" w:rsidR="00B90932" w:rsidRDefault="00B909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1DA2" w14:textId="77777777" w:rsidR="00B90932" w:rsidRPr="000B69FA" w:rsidRDefault="00B90932" w:rsidP="007B20F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D0F0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D0F05">
      <w:rPr>
        <w:rFonts w:ascii="Palatino Linotype" w:hAnsi="Palatino Linotype"/>
        <w:bCs/>
        <w:noProof/>
        <w:sz w:val="20"/>
      </w:rPr>
      <w:t>41</w:t>
    </w:r>
    <w:r>
      <w:rPr>
        <w:rFonts w:ascii="Palatino Linotype" w:hAnsi="Palatino Linotype"/>
        <w:bCs/>
        <w:noProof/>
        <w:sz w:val="20"/>
      </w:rPr>
      <w:fldChar w:fldCharType="end"/>
    </w:r>
  </w:p>
  <w:p w14:paraId="5CFAB42E" w14:textId="77777777" w:rsidR="00B90932" w:rsidRDefault="00B909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DAFF8" w14:textId="77777777" w:rsidR="009453D2" w:rsidRDefault="009453D2" w:rsidP="00947C3B">
      <w:r>
        <w:separator/>
      </w:r>
    </w:p>
  </w:footnote>
  <w:footnote w:type="continuationSeparator" w:id="0">
    <w:p w14:paraId="4EBE7CDC" w14:textId="77777777" w:rsidR="009453D2" w:rsidRDefault="009453D2" w:rsidP="00947C3B">
      <w:r>
        <w:continuationSeparator/>
      </w:r>
    </w:p>
  </w:footnote>
  <w:footnote w:id="1">
    <w:p w14:paraId="60FE06BB" w14:textId="77777777" w:rsidR="006972ED" w:rsidRDefault="006972ED" w:rsidP="006972ED">
      <w:pPr>
        <w:pStyle w:val="Textonotapie"/>
      </w:pPr>
      <w:r>
        <w:rPr>
          <w:rStyle w:val="Refdenotaalpie"/>
        </w:rPr>
        <w:footnoteRef/>
      </w:r>
      <w:r>
        <w:t xml:space="preserve"> Convención Americana sobre Derechos Humanos. Artículo 13.</w:t>
      </w:r>
    </w:p>
  </w:footnote>
  <w:footnote w:id="2">
    <w:p w14:paraId="0C55218F" w14:textId="77777777" w:rsidR="006972ED" w:rsidRDefault="006972ED" w:rsidP="006972ED">
      <w:pPr>
        <w:pStyle w:val="Textonotapie"/>
      </w:pPr>
      <w:r>
        <w:rPr>
          <w:rStyle w:val="Refdenotaalpie"/>
        </w:rPr>
        <w:footnoteRef/>
      </w:r>
      <w:r>
        <w:t xml:space="preserve"> Constitución Política de los Estados Unidos Mexicanos. Artículo sexto, sección A, Fracción I.</w:t>
      </w:r>
    </w:p>
  </w:footnote>
  <w:footnote w:id="3">
    <w:p w14:paraId="38F51476" w14:textId="77777777" w:rsidR="006972ED" w:rsidRPr="00F411B8" w:rsidRDefault="006972ED" w:rsidP="006972ED">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4">
    <w:p w14:paraId="2D1EBE79" w14:textId="77777777" w:rsidR="006972ED" w:rsidRPr="00F411B8" w:rsidRDefault="006972ED" w:rsidP="006972ED">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5">
    <w:p w14:paraId="0F7DE600" w14:textId="77777777" w:rsidR="006972ED" w:rsidRDefault="006972ED" w:rsidP="006972ED">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sz w:val="18"/>
          </w:rPr>
          <w:t>http://www.oas.org/es/cidh/expresion/documentos_basicos/declaraciones.asp</w:t>
        </w:r>
      </w:hyperlink>
      <w:r w:rsidRPr="00F411B8">
        <w:rPr>
          <w:rFonts w:ascii="Palatino Linotype" w:hAnsi="Palatino Linotype"/>
          <w:sz w:val="18"/>
        </w:rPr>
        <w:t>.</w:t>
      </w:r>
    </w:p>
  </w:footnote>
  <w:footnote w:id="6">
    <w:p w14:paraId="6BED50C2" w14:textId="77777777" w:rsidR="006972ED" w:rsidRDefault="006972ED" w:rsidP="006972ED">
      <w:pPr>
        <w:pStyle w:val="Textonotapie"/>
      </w:pPr>
      <w:r>
        <w:rPr>
          <w:rStyle w:val="Refdenotaalpie"/>
        </w:rPr>
        <w:footnoteRef/>
      </w:r>
      <w:r>
        <w:t xml:space="preserve"> Ley de Transparencia y Acceso a la Información Pública del Estado de México y Municipios. Artículo 9. …</w:t>
      </w:r>
    </w:p>
    <w:p w14:paraId="0A401C9D" w14:textId="77777777" w:rsidR="006972ED" w:rsidRDefault="006972ED" w:rsidP="006972ED">
      <w:pPr>
        <w:pStyle w:val="Textonotapie"/>
      </w:pPr>
      <w:r>
        <w:t>II. Eficacia: Obligación del Instituto para tutelar, de manera efectiva, el derecho de acceso a la información;</w:t>
      </w:r>
    </w:p>
    <w:p w14:paraId="58966982" w14:textId="77777777" w:rsidR="006972ED" w:rsidRDefault="006972ED" w:rsidP="006972ED">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3BC77" w14:textId="77777777" w:rsidR="00B90932" w:rsidRDefault="009453D2">
    <w:pPr>
      <w:pStyle w:val="Encabezado"/>
    </w:pPr>
    <w:r>
      <w:rPr>
        <w:noProof/>
        <w:lang w:eastAsia="es-MX"/>
      </w:rPr>
      <w:pict w14:anchorId="1ABCB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B90932" w14:paraId="10AE6F9E" w14:textId="77777777" w:rsidTr="007B20F5">
      <w:trPr>
        <w:trHeight w:val="227"/>
      </w:trPr>
      <w:tc>
        <w:tcPr>
          <w:tcW w:w="2976" w:type="dxa"/>
          <w:vAlign w:val="center"/>
          <w:hideMark/>
        </w:tcPr>
        <w:p w14:paraId="046C485E" w14:textId="77777777" w:rsidR="00B90932" w:rsidRPr="00674A46" w:rsidRDefault="00B90932" w:rsidP="007B20F5">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4920F6F2" w14:textId="173D93D2" w:rsidR="00B90932" w:rsidRPr="00485ED8" w:rsidRDefault="00823289" w:rsidP="005E75E6">
          <w:pPr>
            <w:pStyle w:val="Encabezado"/>
            <w:rPr>
              <w:rFonts w:ascii="Palatino Linotype" w:hAnsi="Palatino Linotype"/>
              <w:b/>
              <w:sz w:val="22"/>
              <w:szCs w:val="22"/>
            </w:rPr>
          </w:pPr>
          <w:r>
            <w:rPr>
              <w:rFonts w:ascii="Palatino Linotype" w:hAnsi="Palatino Linotype" w:cs="Arial"/>
              <w:b/>
              <w:bCs/>
              <w:sz w:val="22"/>
              <w:szCs w:val="22"/>
              <w:lang w:eastAsia="es-MX"/>
            </w:rPr>
            <w:t>0</w:t>
          </w:r>
          <w:r w:rsidR="00736911">
            <w:rPr>
              <w:rFonts w:ascii="Palatino Linotype" w:hAnsi="Palatino Linotype" w:cs="Arial"/>
              <w:b/>
              <w:bCs/>
              <w:sz w:val="22"/>
              <w:szCs w:val="22"/>
              <w:lang w:eastAsia="es-MX"/>
            </w:rPr>
            <w:t>694</w:t>
          </w:r>
          <w:r w:rsidR="005E75E6">
            <w:rPr>
              <w:rFonts w:ascii="Palatino Linotype" w:hAnsi="Palatino Linotype" w:cs="Arial"/>
              <w:b/>
              <w:bCs/>
              <w:sz w:val="22"/>
              <w:szCs w:val="22"/>
              <w:lang w:eastAsia="es-MX"/>
            </w:rPr>
            <w:t>3</w:t>
          </w:r>
          <w:r>
            <w:rPr>
              <w:rFonts w:ascii="Palatino Linotype" w:hAnsi="Palatino Linotype" w:cs="Arial"/>
              <w:b/>
              <w:bCs/>
              <w:sz w:val="22"/>
              <w:szCs w:val="22"/>
              <w:lang w:eastAsia="es-MX"/>
            </w:rPr>
            <w:t>/INFOEM/IP/RR/202</w:t>
          </w:r>
          <w:r w:rsidR="00B318C2">
            <w:rPr>
              <w:rFonts w:ascii="Palatino Linotype" w:hAnsi="Palatino Linotype" w:cs="Arial"/>
              <w:b/>
              <w:bCs/>
              <w:sz w:val="22"/>
              <w:szCs w:val="22"/>
              <w:lang w:eastAsia="es-MX"/>
            </w:rPr>
            <w:t>2</w:t>
          </w:r>
        </w:p>
      </w:tc>
    </w:tr>
    <w:tr w:rsidR="00B90932" w14:paraId="700CAD85" w14:textId="77777777" w:rsidTr="007B20F5">
      <w:trPr>
        <w:trHeight w:val="242"/>
      </w:trPr>
      <w:tc>
        <w:tcPr>
          <w:tcW w:w="2976" w:type="dxa"/>
          <w:vAlign w:val="center"/>
          <w:hideMark/>
        </w:tcPr>
        <w:p w14:paraId="0EFCC1BD" w14:textId="77777777" w:rsidR="00B90932" w:rsidRPr="00674A46" w:rsidRDefault="00B90932" w:rsidP="007B20F5">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11A13220" w14:textId="6B11C411" w:rsidR="00B90932" w:rsidRPr="00485ED8" w:rsidRDefault="00736911" w:rsidP="007B20F5">
          <w:pPr>
            <w:pStyle w:val="Encabezado"/>
            <w:jc w:val="both"/>
            <w:rPr>
              <w:rFonts w:ascii="Palatino Linotype" w:hAnsi="Palatino Linotype"/>
              <w:b/>
              <w:sz w:val="22"/>
              <w:szCs w:val="22"/>
            </w:rPr>
          </w:pPr>
          <w:r w:rsidRPr="00736911">
            <w:rPr>
              <w:rFonts w:ascii="Palatino Linotype" w:hAnsi="Palatino Linotype"/>
              <w:b/>
              <w:bCs/>
              <w:color w:val="000000"/>
              <w:sz w:val="22"/>
              <w:szCs w:val="22"/>
            </w:rPr>
            <w:t>Ayuntamiento de Chiautla</w:t>
          </w:r>
        </w:p>
      </w:tc>
    </w:tr>
    <w:tr w:rsidR="00B90932" w14:paraId="459034F1" w14:textId="77777777" w:rsidTr="007B20F5">
      <w:trPr>
        <w:trHeight w:val="342"/>
      </w:trPr>
      <w:tc>
        <w:tcPr>
          <w:tcW w:w="2976" w:type="dxa"/>
          <w:vAlign w:val="center"/>
          <w:hideMark/>
        </w:tcPr>
        <w:p w14:paraId="3169B47D" w14:textId="77777777" w:rsidR="00B90932" w:rsidRPr="00674A46" w:rsidRDefault="00B90932" w:rsidP="007B20F5">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3F3DEBEA" w14:textId="77777777" w:rsidR="00B90932" w:rsidRPr="00485ED8" w:rsidRDefault="00B90932" w:rsidP="007B20F5">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484BDF96" w14:textId="77777777" w:rsidR="00B90932" w:rsidRPr="00AE046A" w:rsidRDefault="009453D2" w:rsidP="007B20F5">
    <w:pPr>
      <w:pStyle w:val="Encabezado"/>
      <w:tabs>
        <w:tab w:val="clear" w:pos="4419"/>
        <w:tab w:val="clear" w:pos="8838"/>
        <w:tab w:val="left" w:pos="6005"/>
      </w:tabs>
      <w:rPr>
        <w:sz w:val="14"/>
      </w:rPr>
    </w:pPr>
    <w:r>
      <w:rPr>
        <w:noProof/>
        <w:sz w:val="14"/>
        <w:lang w:eastAsia="es-MX"/>
      </w:rPr>
      <w:pict w14:anchorId="56153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B90932" w14:paraId="524ADC4D" w14:textId="77777777" w:rsidTr="007B20F5">
      <w:trPr>
        <w:trHeight w:val="227"/>
      </w:trPr>
      <w:tc>
        <w:tcPr>
          <w:tcW w:w="2977" w:type="dxa"/>
          <w:vAlign w:val="center"/>
          <w:hideMark/>
        </w:tcPr>
        <w:p w14:paraId="590A2358" w14:textId="77777777" w:rsidR="00B90932" w:rsidRPr="00674A46" w:rsidRDefault="00B90932" w:rsidP="007B20F5">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74FABDA8" w14:textId="1E03F758" w:rsidR="00B90932" w:rsidRPr="00485ED8" w:rsidRDefault="00736911" w:rsidP="00736911">
          <w:pPr>
            <w:pStyle w:val="Encabezado"/>
            <w:rPr>
              <w:rFonts w:ascii="Palatino Linotype" w:hAnsi="Palatino Linotype"/>
              <w:b/>
              <w:sz w:val="22"/>
              <w:szCs w:val="22"/>
            </w:rPr>
          </w:pPr>
          <w:r>
            <w:rPr>
              <w:rFonts w:ascii="Palatino Linotype" w:hAnsi="Palatino Linotype" w:cs="Arial"/>
              <w:b/>
              <w:bCs/>
              <w:sz w:val="22"/>
              <w:szCs w:val="22"/>
              <w:lang w:eastAsia="es-MX"/>
            </w:rPr>
            <w:t>0694</w:t>
          </w:r>
          <w:r w:rsidR="00B90932">
            <w:rPr>
              <w:rFonts w:ascii="Palatino Linotype" w:hAnsi="Palatino Linotype" w:cs="Arial"/>
              <w:b/>
              <w:bCs/>
              <w:sz w:val="22"/>
              <w:szCs w:val="22"/>
              <w:lang w:eastAsia="es-MX"/>
            </w:rPr>
            <w:t>3</w:t>
          </w:r>
          <w:r w:rsidR="00B90932" w:rsidRPr="00AA131A">
            <w:rPr>
              <w:rFonts w:ascii="Palatino Linotype" w:hAnsi="Palatino Linotype" w:cs="Arial"/>
              <w:b/>
              <w:bCs/>
              <w:sz w:val="22"/>
              <w:szCs w:val="22"/>
              <w:lang w:eastAsia="es-MX"/>
            </w:rPr>
            <w:t>/INFOE</w:t>
          </w:r>
          <w:r>
            <w:rPr>
              <w:rFonts w:ascii="Palatino Linotype" w:hAnsi="Palatino Linotype" w:cs="Arial"/>
              <w:b/>
              <w:bCs/>
              <w:sz w:val="22"/>
              <w:szCs w:val="22"/>
              <w:lang w:eastAsia="es-MX"/>
            </w:rPr>
            <w:t>M/IP/RR/2022</w:t>
          </w:r>
        </w:p>
      </w:tc>
    </w:tr>
    <w:tr w:rsidR="00B90932" w14:paraId="579BAB32" w14:textId="77777777" w:rsidTr="007B20F5">
      <w:trPr>
        <w:trHeight w:val="242"/>
      </w:trPr>
      <w:tc>
        <w:tcPr>
          <w:tcW w:w="2977" w:type="dxa"/>
          <w:vAlign w:val="center"/>
          <w:hideMark/>
        </w:tcPr>
        <w:p w14:paraId="1CF262FF" w14:textId="77777777" w:rsidR="00B90932" w:rsidRPr="00674A46" w:rsidRDefault="00B90932" w:rsidP="007B20F5">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hideMark/>
        </w:tcPr>
        <w:p w14:paraId="19CC8F21" w14:textId="69EE91A7" w:rsidR="00B90932" w:rsidRPr="00B75F20" w:rsidRDefault="00B90932" w:rsidP="007B20F5">
          <w:pPr>
            <w:pStyle w:val="Encabezado"/>
            <w:tabs>
              <w:tab w:val="left" w:pos="521"/>
            </w:tabs>
            <w:rPr>
              <w:rFonts w:ascii="Palatino Linotype" w:hAnsi="Palatino Linotype"/>
              <w:b/>
              <w:sz w:val="22"/>
              <w:szCs w:val="22"/>
            </w:rPr>
          </w:pPr>
        </w:p>
      </w:tc>
    </w:tr>
    <w:tr w:rsidR="00B90932" w14:paraId="11EF809E" w14:textId="77777777" w:rsidTr="007B20F5">
      <w:trPr>
        <w:trHeight w:val="342"/>
      </w:trPr>
      <w:tc>
        <w:tcPr>
          <w:tcW w:w="2977" w:type="dxa"/>
          <w:vAlign w:val="center"/>
        </w:tcPr>
        <w:p w14:paraId="0A037E93" w14:textId="77777777" w:rsidR="00B90932" w:rsidRPr="00674A46" w:rsidRDefault="00B90932" w:rsidP="007B20F5">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431B85F9" w14:textId="254BAC1F" w:rsidR="00B90932" w:rsidRPr="00674A46" w:rsidRDefault="00736911" w:rsidP="007B20F5">
          <w:pPr>
            <w:pStyle w:val="Encabezado"/>
            <w:jc w:val="both"/>
            <w:rPr>
              <w:rFonts w:ascii="Palatino Linotype" w:hAnsi="Palatino Linotype"/>
              <w:b/>
              <w:sz w:val="22"/>
              <w:szCs w:val="22"/>
            </w:rPr>
          </w:pPr>
          <w:r w:rsidRPr="00736911">
            <w:rPr>
              <w:rFonts w:ascii="Palatino Linotype" w:hAnsi="Palatino Linotype"/>
              <w:b/>
              <w:bCs/>
              <w:color w:val="000000"/>
              <w:sz w:val="22"/>
              <w:szCs w:val="22"/>
            </w:rPr>
            <w:t>Ayuntamiento de Chiautla</w:t>
          </w:r>
        </w:p>
      </w:tc>
    </w:tr>
    <w:tr w:rsidR="00B90932" w14:paraId="61FC427B" w14:textId="77777777" w:rsidTr="007B20F5">
      <w:trPr>
        <w:trHeight w:val="342"/>
      </w:trPr>
      <w:tc>
        <w:tcPr>
          <w:tcW w:w="2977" w:type="dxa"/>
          <w:vAlign w:val="center"/>
        </w:tcPr>
        <w:p w14:paraId="2C25FB1A" w14:textId="77777777" w:rsidR="00B90932" w:rsidRPr="00674A46" w:rsidRDefault="00B90932" w:rsidP="007B20F5">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481ED5C8" w14:textId="77777777" w:rsidR="00B90932" w:rsidRPr="00674A46" w:rsidRDefault="00B90932" w:rsidP="007B20F5">
          <w:pPr>
            <w:pStyle w:val="Encabezado"/>
            <w:rPr>
              <w:rFonts w:ascii="Palatino Linotype" w:hAnsi="Palatino Linotype"/>
              <w:b/>
              <w:sz w:val="22"/>
              <w:szCs w:val="22"/>
            </w:rPr>
          </w:pPr>
          <w:r>
            <w:rPr>
              <w:rFonts w:ascii="Palatino Linotype" w:hAnsi="Palatino Linotype"/>
              <w:b/>
              <w:sz w:val="21"/>
              <w:szCs w:val="21"/>
            </w:rPr>
            <w:t>María d</w:t>
          </w:r>
          <w:r w:rsidRPr="009A1A1D">
            <w:rPr>
              <w:rFonts w:ascii="Palatino Linotype" w:hAnsi="Palatino Linotype"/>
              <w:b/>
              <w:sz w:val="21"/>
              <w:szCs w:val="21"/>
            </w:rPr>
            <w:t>el Rosario Mejía Ayala</w:t>
          </w:r>
        </w:p>
      </w:tc>
    </w:tr>
  </w:tbl>
  <w:p w14:paraId="258F46F2" w14:textId="77777777" w:rsidR="00B90932" w:rsidRPr="00C222C0" w:rsidRDefault="009453D2">
    <w:pPr>
      <w:pStyle w:val="Encabezado"/>
      <w:rPr>
        <w:sz w:val="16"/>
      </w:rPr>
    </w:pPr>
    <w:r>
      <w:rPr>
        <w:noProof/>
        <w:sz w:val="16"/>
        <w:lang w:eastAsia="es-MX"/>
      </w:rPr>
      <w:pict w14:anchorId="07B0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22.3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0482B"/>
    <w:multiLevelType w:val="hybridMultilevel"/>
    <w:tmpl w:val="92C885CE"/>
    <w:lvl w:ilvl="0" w:tplc="23BA0F18">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72C93"/>
    <w:multiLevelType w:val="hybridMultilevel"/>
    <w:tmpl w:val="4970D526"/>
    <w:lvl w:ilvl="0" w:tplc="080A0005">
      <w:start w:val="1"/>
      <w:numFmt w:val="bullet"/>
      <w:lvlText w:val=""/>
      <w:lvlJc w:val="left"/>
      <w:pPr>
        <w:ind w:left="720" w:hanging="360"/>
      </w:pPr>
      <w:rPr>
        <w:rFonts w:ascii="Wingdings" w:hAnsi="Wingdings" w:hint="default"/>
      </w:rPr>
    </w:lvl>
    <w:lvl w:ilvl="1" w:tplc="DB1C5A80">
      <w:start w:val="1"/>
      <w:numFmt w:val="lowerLetter"/>
      <w:lvlText w:val="%2)"/>
      <w:lvlJc w:val="left"/>
      <w:pPr>
        <w:ind w:left="1440" w:hanging="360"/>
      </w:pPr>
      <w:rPr>
        <w:rFonts w:eastAsia="Calibri" w:hint="default"/>
        <w:b/>
        <w:i w:val="0"/>
        <w:u w:val="none"/>
      </w:rPr>
    </w:lvl>
    <w:lvl w:ilvl="2" w:tplc="B71C2F7E">
      <w:start w:val="1"/>
      <w:numFmt w:val="upperRoman"/>
      <w:lvlText w:val="%3."/>
      <w:lvlJc w:val="left"/>
      <w:pPr>
        <w:ind w:left="3131" w:hanging="72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BD274E"/>
    <w:multiLevelType w:val="hybridMultilevel"/>
    <w:tmpl w:val="41282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245664"/>
    <w:multiLevelType w:val="hybridMultilevel"/>
    <w:tmpl w:val="E634172E"/>
    <w:lvl w:ilvl="0" w:tplc="C1FED1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4D6D25B1"/>
    <w:multiLevelType w:val="hybridMultilevel"/>
    <w:tmpl w:val="34EC9646"/>
    <w:lvl w:ilvl="0" w:tplc="A546F62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560839D1"/>
    <w:multiLevelType w:val="hybridMultilevel"/>
    <w:tmpl w:val="334C5C00"/>
    <w:lvl w:ilvl="0" w:tplc="C302A056">
      <w:start w:val="1"/>
      <w:numFmt w:val="decimal"/>
      <w:lvlText w:val="%1."/>
      <w:lvlJc w:val="left"/>
      <w:pPr>
        <w:ind w:left="644"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9"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083982"/>
    <w:multiLevelType w:val="hybridMultilevel"/>
    <w:tmpl w:val="F6A25AEC"/>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3204EE"/>
    <w:multiLevelType w:val="hybridMultilevel"/>
    <w:tmpl w:val="E476079C"/>
    <w:lvl w:ilvl="0" w:tplc="AAE0F64C">
      <w:start w:val="1"/>
      <w:numFmt w:val="decimal"/>
      <w:lvlText w:val="%1."/>
      <w:lvlJc w:val="left"/>
      <w:pPr>
        <w:ind w:left="720"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914D4F"/>
    <w:multiLevelType w:val="hybridMultilevel"/>
    <w:tmpl w:val="4E768EAC"/>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15:restartNumberingAfterBreak="0">
    <w:nsid w:val="7CEA7168"/>
    <w:multiLevelType w:val="hybridMultilevel"/>
    <w:tmpl w:val="E0500C74"/>
    <w:lvl w:ilvl="0" w:tplc="5EC2C6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54AE5"/>
    <w:multiLevelType w:val="multilevel"/>
    <w:tmpl w:val="D040CC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4"/>
  </w:num>
  <w:num w:numId="2">
    <w:abstractNumId w:val="15"/>
  </w:num>
  <w:num w:numId="3">
    <w:abstractNumId w:val="2"/>
  </w:num>
  <w:num w:numId="4">
    <w:abstractNumId w:val="0"/>
  </w:num>
  <w:num w:numId="5">
    <w:abstractNumId w:val="11"/>
  </w:num>
  <w:num w:numId="6">
    <w:abstractNumId w:val="18"/>
  </w:num>
  <w:num w:numId="7">
    <w:abstractNumId w:val="8"/>
  </w:num>
  <w:num w:numId="8">
    <w:abstractNumId w:val="6"/>
  </w:num>
  <w:num w:numId="9">
    <w:abstractNumId w:val="1"/>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lvlOverride w:ilvl="3"/>
    <w:lvlOverride w:ilvl="4"/>
    <w:lvlOverride w:ilvl="5"/>
    <w:lvlOverride w:ilvl="6"/>
    <w:lvlOverride w:ilvl="7"/>
    <w:lvlOverride w:ilv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num>
  <w:num w:numId="16">
    <w:abstractNumId w:val="5"/>
  </w:num>
  <w:num w:numId="17">
    <w:abstractNumId w:val="13"/>
  </w:num>
  <w:num w:numId="18">
    <w:abstractNumId w:val="14"/>
  </w:num>
  <w:num w:numId="19">
    <w:abstractNumId w:val="16"/>
  </w:num>
  <w:num w:numId="20">
    <w:abstractNumId w:val="10"/>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3B"/>
    <w:rsid w:val="00016331"/>
    <w:rsid w:val="00037786"/>
    <w:rsid w:val="000572A1"/>
    <w:rsid w:val="000656BD"/>
    <w:rsid w:val="0006774A"/>
    <w:rsid w:val="00070682"/>
    <w:rsid w:val="00091C25"/>
    <w:rsid w:val="0009753E"/>
    <w:rsid w:val="000C6FEC"/>
    <w:rsid w:val="000E62C2"/>
    <w:rsid w:val="000E7997"/>
    <w:rsid w:val="000F3BFD"/>
    <w:rsid w:val="000F4D9B"/>
    <w:rsid w:val="0012267C"/>
    <w:rsid w:val="00153630"/>
    <w:rsid w:val="00154922"/>
    <w:rsid w:val="001C2829"/>
    <w:rsid w:val="001F1019"/>
    <w:rsid w:val="002124C5"/>
    <w:rsid w:val="002161B2"/>
    <w:rsid w:val="00220F11"/>
    <w:rsid w:val="00231E77"/>
    <w:rsid w:val="0024462E"/>
    <w:rsid w:val="00267C4B"/>
    <w:rsid w:val="0029566E"/>
    <w:rsid w:val="002A7860"/>
    <w:rsid w:val="002B0C46"/>
    <w:rsid w:val="002B117D"/>
    <w:rsid w:val="002B11DF"/>
    <w:rsid w:val="002D0F05"/>
    <w:rsid w:val="002E6B14"/>
    <w:rsid w:val="00300CEA"/>
    <w:rsid w:val="0032515D"/>
    <w:rsid w:val="00327413"/>
    <w:rsid w:val="00337296"/>
    <w:rsid w:val="00354C09"/>
    <w:rsid w:val="00356414"/>
    <w:rsid w:val="00373197"/>
    <w:rsid w:val="003B1A04"/>
    <w:rsid w:val="003B304A"/>
    <w:rsid w:val="003D7440"/>
    <w:rsid w:val="003E5C79"/>
    <w:rsid w:val="003F0DB0"/>
    <w:rsid w:val="004377D1"/>
    <w:rsid w:val="004721F4"/>
    <w:rsid w:val="004D6240"/>
    <w:rsid w:val="00504C13"/>
    <w:rsid w:val="0051023C"/>
    <w:rsid w:val="00540467"/>
    <w:rsid w:val="00555304"/>
    <w:rsid w:val="0058280F"/>
    <w:rsid w:val="005A4A49"/>
    <w:rsid w:val="005B105D"/>
    <w:rsid w:val="005C188C"/>
    <w:rsid w:val="005C694D"/>
    <w:rsid w:val="005D6D0A"/>
    <w:rsid w:val="005E75E6"/>
    <w:rsid w:val="005F346E"/>
    <w:rsid w:val="00611EC6"/>
    <w:rsid w:val="00622211"/>
    <w:rsid w:val="006472D6"/>
    <w:rsid w:val="006603F1"/>
    <w:rsid w:val="006768B4"/>
    <w:rsid w:val="006972ED"/>
    <w:rsid w:val="006C38AA"/>
    <w:rsid w:val="006E0C2E"/>
    <w:rsid w:val="006F623F"/>
    <w:rsid w:val="00736911"/>
    <w:rsid w:val="00764AE2"/>
    <w:rsid w:val="00771683"/>
    <w:rsid w:val="00771DEC"/>
    <w:rsid w:val="00783E03"/>
    <w:rsid w:val="00791CEC"/>
    <w:rsid w:val="007931FD"/>
    <w:rsid w:val="007A175A"/>
    <w:rsid w:val="007A3AD3"/>
    <w:rsid w:val="007B20F5"/>
    <w:rsid w:val="007B22F6"/>
    <w:rsid w:val="007B7382"/>
    <w:rsid w:val="007E0D11"/>
    <w:rsid w:val="007F2CBF"/>
    <w:rsid w:val="00813F39"/>
    <w:rsid w:val="00823289"/>
    <w:rsid w:val="00860785"/>
    <w:rsid w:val="00872142"/>
    <w:rsid w:val="00876CB9"/>
    <w:rsid w:val="008832E7"/>
    <w:rsid w:val="008A09B0"/>
    <w:rsid w:val="008B24C3"/>
    <w:rsid w:val="008D17FB"/>
    <w:rsid w:val="008E5AEF"/>
    <w:rsid w:val="008F2CA7"/>
    <w:rsid w:val="00902F51"/>
    <w:rsid w:val="00906F69"/>
    <w:rsid w:val="00932A69"/>
    <w:rsid w:val="009453D2"/>
    <w:rsid w:val="00947C3B"/>
    <w:rsid w:val="00947F9A"/>
    <w:rsid w:val="0095721E"/>
    <w:rsid w:val="009A558B"/>
    <w:rsid w:val="009A6CD4"/>
    <w:rsid w:val="009B7ACB"/>
    <w:rsid w:val="009E43FB"/>
    <w:rsid w:val="009F61C2"/>
    <w:rsid w:val="00A4776A"/>
    <w:rsid w:val="00A6642D"/>
    <w:rsid w:val="00A75C01"/>
    <w:rsid w:val="00A93D88"/>
    <w:rsid w:val="00AA131A"/>
    <w:rsid w:val="00AE026F"/>
    <w:rsid w:val="00AF4049"/>
    <w:rsid w:val="00B03CB8"/>
    <w:rsid w:val="00B21AE5"/>
    <w:rsid w:val="00B318C2"/>
    <w:rsid w:val="00B57EEB"/>
    <w:rsid w:val="00B64346"/>
    <w:rsid w:val="00B83228"/>
    <w:rsid w:val="00B90932"/>
    <w:rsid w:val="00B951FB"/>
    <w:rsid w:val="00BA2C7A"/>
    <w:rsid w:val="00BD550C"/>
    <w:rsid w:val="00BE7CD2"/>
    <w:rsid w:val="00C26B63"/>
    <w:rsid w:val="00C8259C"/>
    <w:rsid w:val="00C8730C"/>
    <w:rsid w:val="00C95DEC"/>
    <w:rsid w:val="00CA2FE8"/>
    <w:rsid w:val="00CC2BA9"/>
    <w:rsid w:val="00D0725E"/>
    <w:rsid w:val="00D177AD"/>
    <w:rsid w:val="00D27A84"/>
    <w:rsid w:val="00D56BEC"/>
    <w:rsid w:val="00DA61AE"/>
    <w:rsid w:val="00E10C49"/>
    <w:rsid w:val="00E26067"/>
    <w:rsid w:val="00E50425"/>
    <w:rsid w:val="00E6230C"/>
    <w:rsid w:val="00E7267D"/>
    <w:rsid w:val="00E82518"/>
    <w:rsid w:val="00E85A61"/>
    <w:rsid w:val="00E876A9"/>
    <w:rsid w:val="00E925BD"/>
    <w:rsid w:val="00E92BBB"/>
    <w:rsid w:val="00EB5AC6"/>
    <w:rsid w:val="00EE6E9E"/>
    <w:rsid w:val="00EF06E2"/>
    <w:rsid w:val="00F0638E"/>
    <w:rsid w:val="00F06C29"/>
    <w:rsid w:val="00F823B8"/>
    <w:rsid w:val="00FA6577"/>
    <w:rsid w:val="00FE7AB1"/>
    <w:rsid w:val="00FF5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E57563"/>
  <w15:chartTrackingRefBased/>
  <w15:docId w15:val="{E83F71E0-EAAC-4E51-94E9-5471445F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C3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7C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7C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C3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7C3B"/>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7C3B"/>
    <w:pPr>
      <w:tabs>
        <w:tab w:val="center" w:pos="4419"/>
        <w:tab w:val="right" w:pos="8838"/>
      </w:tabs>
    </w:pPr>
  </w:style>
  <w:style w:type="character" w:customStyle="1" w:styleId="EncabezadoCar">
    <w:name w:val="Encabezado Car"/>
    <w:basedOn w:val="Fuentedeprrafopredeter"/>
    <w:link w:val="Encabezado"/>
    <w:uiPriority w:val="99"/>
    <w:rsid w:val="00947C3B"/>
    <w:rPr>
      <w:rFonts w:eastAsiaTheme="minorEastAsia"/>
      <w:sz w:val="24"/>
      <w:szCs w:val="24"/>
      <w:lang w:val="es-ES_tradnl" w:eastAsia="es-ES"/>
    </w:rPr>
  </w:style>
  <w:style w:type="paragraph" w:styleId="Piedepgina">
    <w:name w:val="footer"/>
    <w:basedOn w:val="Normal"/>
    <w:link w:val="PiedepginaCar"/>
    <w:uiPriority w:val="99"/>
    <w:unhideWhenUsed/>
    <w:rsid w:val="00947C3B"/>
    <w:pPr>
      <w:tabs>
        <w:tab w:val="center" w:pos="4419"/>
        <w:tab w:val="right" w:pos="8838"/>
      </w:tabs>
    </w:pPr>
  </w:style>
  <w:style w:type="character" w:customStyle="1" w:styleId="PiedepginaCar">
    <w:name w:val="Pie de página Car"/>
    <w:basedOn w:val="Fuentedeprrafopredeter"/>
    <w:link w:val="Piedepgina"/>
    <w:uiPriority w:val="99"/>
    <w:rsid w:val="00947C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C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C3B"/>
    <w:rPr>
      <w:rFonts w:eastAsiaTheme="minorEastAsia"/>
      <w:sz w:val="24"/>
      <w:szCs w:val="24"/>
      <w:lang w:val="es-ES_tradnl" w:eastAsia="es-ES"/>
    </w:rPr>
  </w:style>
  <w:style w:type="character" w:styleId="Hipervnculo">
    <w:name w:val="Hyperlink"/>
    <w:basedOn w:val="Fuentedeprrafopredeter"/>
    <w:uiPriority w:val="99"/>
    <w:unhideWhenUsed/>
    <w:rsid w:val="00947C3B"/>
    <w:rPr>
      <w:color w:val="0000FF"/>
      <w:u w:val="single"/>
    </w:rPr>
  </w:style>
  <w:style w:type="table" w:customStyle="1" w:styleId="Tablanormal12">
    <w:name w:val="Tabla normal 12"/>
    <w:basedOn w:val="Tablanormal"/>
    <w:next w:val="Tablanormal1"/>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47C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8A09B0"/>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F34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346E"/>
    <w:rPr>
      <w:rFonts w:eastAsiaTheme="minorHAnsi"/>
      <w:sz w:val="20"/>
      <w:szCs w:val="20"/>
      <w:lang w:val="es-MX" w:eastAsia="en-US"/>
    </w:rPr>
  </w:style>
  <w:style w:type="character" w:customStyle="1" w:styleId="TextonotapieCar1">
    <w:name w:val="Texto nota pie Car1"/>
    <w:basedOn w:val="Fuentedeprrafopredeter"/>
    <w:uiPriority w:val="99"/>
    <w:semiHidden/>
    <w:rsid w:val="005F346E"/>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346E"/>
    <w:rPr>
      <w:vertAlign w:val="superscript"/>
    </w:rPr>
  </w:style>
  <w:style w:type="paragraph" w:customStyle="1" w:styleId="Citas">
    <w:name w:val="Citas"/>
    <w:basedOn w:val="Normal"/>
    <w:qFormat/>
    <w:rsid w:val="002124C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inespaciado">
    <w:name w:val="No Spacing"/>
    <w:aliases w:val="Francesa,INAI"/>
    <w:link w:val="SinespaciadoCar"/>
    <w:uiPriority w:val="1"/>
    <w:qFormat/>
    <w:rsid w:val="00B90932"/>
    <w:pPr>
      <w:spacing w:after="0" w:line="240" w:lineRule="auto"/>
    </w:pPr>
  </w:style>
  <w:style w:type="character" w:customStyle="1" w:styleId="SinespaciadoCar">
    <w:name w:val="Sin espaciado Car"/>
    <w:aliases w:val="Francesa Car,INAI Car"/>
    <w:link w:val="Sinespaciado"/>
    <w:uiPriority w:val="1"/>
    <w:locked/>
    <w:rsid w:val="00B9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1708">
      <w:bodyDiv w:val="1"/>
      <w:marLeft w:val="0"/>
      <w:marRight w:val="0"/>
      <w:marTop w:val="0"/>
      <w:marBottom w:val="0"/>
      <w:divBdr>
        <w:top w:val="none" w:sz="0" w:space="0" w:color="auto"/>
        <w:left w:val="none" w:sz="0" w:space="0" w:color="auto"/>
        <w:bottom w:val="none" w:sz="0" w:space="0" w:color="auto"/>
        <w:right w:val="none" w:sz="0" w:space="0" w:color="auto"/>
      </w:divBdr>
      <w:divsChild>
        <w:div w:id="1967076624">
          <w:marLeft w:val="0"/>
          <w:marRight w:val="0"/>
          <w:marTop w:val="15"/>
          <w:marBottom w:val="0"/>
          <w:divBdr>
            <w:top w:val="single" w:sz="48" w:space="0" w:color="auto"/>
            <w:left w:val="single" w:sz="48" w:space="0" w:color="auto"/>
            <w:bottom w:val="single" w:sz="48" w:space="0" w:color="auto"/>
            <w:right w:val="single" w:sz="48" w:space="0" w:color="auto"/>
          </w:divBdr>
          <w:divsChild>
            <w:div w:id="1481001949">
              <w:marLeft w:val="0"/>
              <w:marRight w:val="0"/>
              <w:marTop w:val="0"/>
              <w:marBottom w:val="0"/>
              <w:divBdr>
                <w:top w:val="none" w:sz="0" w:space="0" w:color="auto"/>
                <w:left w:val="none" w:sz="0" w:space="0" w:color="auto"/>
                <w:bottom w:val="none" w:sz="0" w:space="0" w:color="auto"/>
                <w:right w:val="none" w:sz="0" w:space="0" w:color="auto"/>
              </w:divBdr>
              <w:divsChild>
                <w:div w:id="2038389928">
                  <w:marLeft w:val="0"/>
                  <w:marRight w:val="0"/>
                  <w:marTop w:val="0"/>
                  <w:marBottom w:val="0"/>
                  <w:divBdr>
                    <w:top w:val="none" w:sz="0" w:space="0" w:color="auto"/>
                    <w:left w:val="none" w:sz="0" w:space="0" w:color="auto"/>
                    <w:bottom w:val="none" w:sz="0" w:space="0" w:color="auto"/>
                    <w:right w:val="none" w:sz="0" w:space="0" w:color="auto"/>
                  </w:divBdr>
                </w:div>
                <w:div w:id="1199780490">
                  <w:marLeft w:val="0"/>
                  <w:marRight w:val="0"/>
                  <w:marTop w:val="0"/>
                  <w:marBottom w:val="0"/>
                  <w:divBdr>
                    <w:top w:val="none" w:sz="0" w:space="0" w:color="auto"/>
                    <w:left w:val="none" w:sz="0" w:space="0" w:color="auto"/>
                    <w:bottom w:val="none" w:sz="0" w:space="0" w:color="auto"/>
                    <w:right w:val="none" w:sz="0" w:space="0" w:color="auto"/>
                  </w:divBdr>
                </w:div>
                <w:div w:id="1985237345">
                  <w:marLeft w:val="0"/>
                  <w:marRight w:val="0"/>
                  <w:marTop w:val="0"/>
                  <w:marBottom w:val="0"/>
                  <w:divBdr>
                    <w:top w:val="none" w:sz="0" w:space="0" w:color="auto"/>
                    <w:left w:val="none" w:sz="0" w:space="0" w:color="auto"/>
                    <w:bottom w:val="none" w:sz="0" w:space="0" w:color="auto"/>
                    <w:right w:val="none" w:sz="0" w:space="0" w:color="auto"/>
                  </w:divBdr>
                </w:div>
                <w:div w:id="596139411">
                  <w:marLeft w:val="0"/>
                  <w:marRight w:val="0"/>
                  <w:marTop w:val="0"/>
                  <w:marBottom w:val="0"/>
                  <w:divBdr>
                    <w:top w:val="none" w:sz="0" w:space="0" w:color="auto"/>
                    <w:left w:val="none" w:sz="0" w:space="0" w:color="auto"/>
                    <w:bottom w:val="none" w:sz="0" w:space="0" w:color="auto"/>
                    <w:right w:val="none" w:sz="0" w:space="0" w:color="auto"/>
                  </w:divBdr>
                </w:div>
                <w:div w:id="2008551277">
                  <w:marLeft w:val="0"/>
                  <w:marRight w:val="0"/>
                  <w:marTop w:val="0"/>
                  <w:marBottom w:val="0"/>
                  <w:divBdr>
                    <w:top w:val="none" w:sz="0" w:space="0" w:color="auto"/>
                    <w:left w:val="none" w:sz="0" w:space="0" w:color="auto"/>
                    <w:bottom w:val="none" w:sz="0" w:space="0" w:color="auto"/>
                    <w:right w:val="none" w:sz="0" w:space="0" w:color="auto"/>
                  </w:divBdr>
                </w:div>
                <w:div w:id="1674340300">
                  <w:marLeft w:val="0"/>
                  <w:marRight w:val="0"/>
                  <w:marTop w:val="0"/>
                  <w:marBottom w:val="0"/>
                  <w:divBdr>
                    <w:top w:val="none" w:sz="0" w:space="0" w:color="auto"/>
                    <w:left w:val="none" w:sz="0" w:space="0" w:color="auto"/>
                    <w:bottom w:val="none" w:sz="0" w:space="0" w:color="auto"/>
                    <w:right w:val="none" w:sz="0" w:space="0" w:color="auto"/>
                  </w:divBdr>
                </w:div>
                <w:div w:id="715475137">
                  <w:marLeft w:val="0"/>
                  <w:marRight w:val="0"/>
                  <w:marTop w:val="0"/>
                  <w:marBottom w:val="0"/>
                  <w:divBdr>
                    <w:top w:val="none" w:sz="0" w:space="0" w:color="auto"/>
                    <w:left w:val="none" w:sz="0" w:space="0" w:color="auto"/>
                    <w:bottom w:val="none" w:sz="0" w:space="0" w:color="auto"/>
                    <w:right w:val="none" w:sz="0" w:space="0" w:color="auto"/>
                  </w:divBdr>
                </w:div>
                <w:div w:id="929118402">
                  <w:marLeft w:val="0"/>
                  <w:marRight w:val="0"/>
                  <w:marTop w:val="0"/>
                  <w:marBottom w:val="0"/>
                  <w:divBdr>
                    <w:top w:val="none" w:sz="0" w:space="0" w:color="auto"/>
                    <w:left w:val="none" w:sz="0" w:space="0" w:color="auto"/>
                    <w:bottom w:val="none" w:sz="0" w:space="0" w:color="auto"/>
                    <w:right w:val="none" w:sz="0" w:space="0" w:color="auto"/>
                  </w:divBdr>
                </w:div>
                <w:div w:id="2046365992">
                  <w:marLeft w:val="0"/>
                  <w:marRight w:val="0"/>
                  <w:marTop w:val="0"/>
                  <w:marBottom w:val="0"/>
                  <w:divBdr>
                    <w:top w:val="none" w:sz="0" w:space="0" w:color="auto"/>
                    <w:left w:val="none" w:sz="0" w:space="0" w:color="auto"/>
                    <w:bottom w:val="none" w:sz="0" w:space="0" w:color="auto"/>
                    <w:right w:val="none" w:sz="0" w:space="0" w:color="auto"/>
                  </w:divBdr>
                </w:div>
                <w:div w:id="970672265">
                  <w:marLeft w:val="0"/>
                  <w:marRight w:val="0"/>
                  <w:marTop w:val="0"/>
                  <w:marBottom w:val="0"/>
                  <w:divBdr>
                    <w:top w:val="none" w:sz="0" w:space="0" w:color="auto"/>
                    <w:left w:val="none" w:sz="0" w:space="0" w:color="auto"/>
                    <w:bottom w:val="none" w:sz="0" w:space="0" w:color="auto"/>
                    <w:right w:val="none" w:sz="0" w:space="0" w:color="auto"/>
                  </w:divBdr>
                </w:div>
                <w:div w:id="1032802393">
                  <w:marLeft w:val="0"/>
                  <w:marRight w:val="0"/>
                  <w:marTop w:val="0"/>
                  <w:marBottom w:val="0"/>
                  <w:divBdr>
                    <w:top w:val="none" w:sz="0" w:space="0" w:color="auto"/>
                    <w:left w:val="none" w:sz="0" w:space="0" w:color="auto"/>
                    <w:bottom w:val="none" w:sz="0" w:space="0" w:color="auto"/>
                    <w:right w:val="none" w:sz="0" w:space="0" w:color="auto"/>
                  </w:divBdr>
                </w:div>
                <w:div w:id="185101183">
                  <w:marLeft w:val="0"/>
                  <w:marRight w:val="0"/>
                  <w:marTop w:val="0"/>
                  <w:marBottom w:val="0"/>
                  <w:divBdr>
                    <w:top w:val="none" w:sz="0" w:space="0" w:color="auto"/>
                    <w:left w:val="none" w:sz="0" w:space="0" w:color="auto"/>
                    <w:bottom w:val="none" w:sz="0" w:space="0" w:color="auto"/>
                    <w:right w:val="none" w:sz="0" w:space="0" w:color="auto"/>
                  </w:divBdr>
                </w:div>
                <w:div w:id="56320687">
                  <w:marLeft w:val="0"/>
                  <w:marRight w:val="0"/>
                  <w:marTop w:val="0"/>
                  <w:marBottom w:val="0"/>
                  <w:divBdr>
                    <w:top w:val="none" w:sz="0" w:space="0" w:color="auto"/>
                    <w:left w:val="none" w:sz="0" w:space="0" w:color="auto"/>
                    <w:bottom w:val="none" w:sz="0" w:space="0" w:color="auto"/>
                    <w:right w:val="none" w:sz="0" w:space="0" w:color="auto"/>
                  </w:divBdr>
                </w:div>
                <w:div w:id="145979114">
                  <w:marLeft w:val="0"/>
                  <w:marRight w:val="0"/>
                  <w:marTop w:val="0"/>
                  <w:marBottom w:val="0"/>
                  <w:divBdr>
                    <w:top w:val="none" w:sz="0" w:space="0" w:color="auto"/>
                    <w:left w:val="none" w:sz="0" w:space="0" w:color="auto"/>
                    <w:bottom w:val="none" w:sz="0" w:space="0" w:color="auto"/>
                    <w:right w:val="none" w:sz="0" w:space="0" w:color="auto"/>
                  </w:divBdr>
                </w:div>
                <w:div w:id="163478527">
                  <w:marLeft w:val="0"/>
                  <w:marRight w:val="0"/>
                  <w:marTop w:val="0"/>
                  <w:marBottom w:val="0"/>
                  <w:divBdr>
                    <w:top w:val="none" w:sz="0" w:space="0" w:color="auto"/>
                    <w:left w:val="none" w:sz="0" w:space="0" w:color="auto"/>
                    <w:bottom w:val="none" w:sz="0" w:space="0" w:color="auto"/>
                    <w:right w:val="none" w:sz="0" w:space="0" w:color="auto"/>
                  </w:divBdr>
                </w:div>
                <w:div w:id="315844141">
                  <w:marLeft w:val="0"/>
                  <w:marRight w:val="0"/>
                  <w:marTop w:val="0"/>
                  <w:marBottom w:val="0"/>
                  <w:divBdr>
                    <w:top w:val="none" w:sz="0" w:space="0" w:color="auto"/>
                    <w:left w:val="none" w:sz="0" w:space="0" w:color="auto"/>
                    <w:bottom w:val="none" w:sz="0" w:space="0" w:color="auto"/>
                    <w:right w:val="none" w:sz="0" w:space="0" w:color="auto"/>
                  </w:divBdr>
                </w:div>
                <w:div w:id="1986465778">
                  <w:marLeft w:val="0"/>
                  <w:marRight w:val="0"/>
                  <w:marTop w:val="0"/>
                  <w:marBottom w:val="0"/>
                  <w:divBdr>
                    <w:top w:val="none" w:sz="0" w:space="0" w:color="auto"/>
                    <w:left w:val="none" w:sz="0" w:space="0" w:color="auto"/>
                    <w:bottom w:val="none" w:sz="0" w:space="0" w:color="auto"/>
                    <w:right w:val="none" w:sz="0" w:space="0" w:color="auto"/>
                  </w:divBdr>
                </w:div>
                <w:div w:id="1319580986">
                  <w:marLeft w:val="0"/>
                  <w:marRight w:val="0"/>
                  <w:marTop w:val="0"/>
                  <w:marBottom w:val="0"/>
                  <w:divBdr>
                    <w:top w:val="none" w:sz="0" w:space="0" w:color="auto"/>
                    <w:left w:val="none" w:sz="0" w:space="0" w:color="auto"/>
                    <w:bottom w:val="none" w:sz="0" w:space="0" w:color="auto"/>
                    <w:right w:val="none" w:sz="0" w:space="0" w:color="auto"/>
                  </w:divBdr>
                </w:div>
                <w:div w:id="52582994">
                  <w:marLeft w:val="0"/>
                  <w:marRight w:val="0"/>
                  <w:marTop w:val="0"/>
                  <w:marBottom w:val="0"/>
                  <w:divBdr>
                    <w:top w:val="none" w:sz="0" w:space="0" w:color="auto"/>
                    <w:left w:val="none" w:sz="0" w:space="0" w:color="auto"/>
                    <w:bottom w:val="none" w:sz="0" w:space="0" w:color="auto"/>
                    <w:right w:val="none" w:sz="0" w:space="0" w:color="auto"/>
                  </w:divBdr>
                </w:div>
                <w:div w:id="554850275">
                  <w:marLeft w:val="0"/>
                  <w:marRight w:val="0"/>
                  <w:marTop w:val="0"/>
                  <w:marBottom w:val="0"/>
                  <w:divBdr>
                    <w:top w:val="none" w:sz="0" w:space="0" w:color="auto"/>
                    <w:left w:val="none" w:sz="0" w:space="0" w:color="auto"/>
                    <w:bottom w:val="none" w:sz="0" w:space="0" w:color="auto"/>
                    <w:right w:val="none" w:sz="0" w:space="0" w:color="auto"/>
                  </w:divBdr>
                </w:div>
                <w:div w:id="1285892833">
                  <w:marLeft w:val="0"/>
                  <w:marRight w:val="0"/>
                  <w:marTop w:val="0"/>
                  <w:marBottom w:val="0"/>
                  <w:divBdr>
                    <w:top w:val="none" w:sz="0" w:space="0" w:color="auto"/>
                    <w:left w:val="none" w:sz="0" w:space="0" w:color="auto"/>
                    <w:bottom w:val="none" w:sz="0" w:space="0" w:color="auto"/>
                    <w:right w:val="none" w:sz="0" w:space="0" w:color="auto"/>
                  </w:divBdr>
                </w:div>
                <w:div w:id="534923562">
                  <w:marLeft w:val="0"/>
                  <w:marRight w:val="0"/>
                  <w:marTop w:val="0"/>
                  <w:marBottom w:val="0"/>
                  <w:divBdr>
                    <w:top w:val="none" w:sz="0" w:space="0" w:color="auto"/>
                    <w:left w:val="none" w:sz="0" w:space="0" w:color="auto"/>
                    <w:bottom w:val="none" w:sz="0" w:space="0" w:color="auto"/>
                    <w:right w:val="none" w:sz="0" w:space="0" w:color="auto"/>
                  </w:divBdr>
                </w:div>
                <w:div w:id="1527257241">
                  <w:marLeft w:val="0"/>
                  <w:marRight w:val="0"/>
                  <w:marTop w:val="0"/>
                  <w:marBottom w:val="0"/>
                  <w:divBdr>
                    <w:top w:val="none" w:sz="0" w:space="0" w:color="auto"/>
                    <w:left w:val="none" w:sz="0" w:space="0" w:color="auto"/>
                    <w:bottom w:val="none" w:sz="0" w:space="0" w:color="auto"/>
                    <w:right w:val="none" w:sz="0" w:space="0" w:color="auto"/>
                  </w:divBdr>
                </w:div>
                <w:div w:id="619144325">
                  <w:marLeft w:val="0"/>
                  <w:marRight w:val="0"/>
                  <w:marTop w:val="0"/>
                  <w:marBottom w:val="0"/>
                  <w:divBdr>
                    <w:top w:val="none" w:sz="0" w:space="0" w:color="auto"/>
                    <w:left w:val="none" w:sz="0" w:space="0" w:color="auto"/>
                    <w:bottom w:val="none" w:sz="0" w:space="0" w:color="auto"/>
                    <w:right w:val="none" w:sz="0" w:space="0" w:color="auto"/>
                  </w:divBdr>
                </w:div>
                <w:div w:id="1739549363">
                  <w:marLeft w:val="0"/>
                  <w:marRight w:val="0"/>
                  <w:marTop w:val="0"/>
                  <w:marBottom w:val="0"/>
                  <w:divBdr>
                    <w:top w:val="none" w:sz="0" w:space="0" w:color="auto"/>
                    <w:left w:val="none" w:sz="0" w:space="0" w:color="auto"/>
                    <w:bottom w:val="none" w:sz="0" w:space="0" w:color="auto"/>
                    <w:right w:val="none" w:sz="0" w:space="0" w:color="auto"/>
                  </w:divBdr>
                </w:div>
                <w:div w:id="1845775675">
                  <w:marLeft w:val="0"/>
                  <w:marRight w:val="0"/>
                  <w:marTop w:val="0"/>
                  <w:marBottom w:val="0"/>
                  <w:divBdr>
                    <w:top w:val="none" w:sz="0" w:space="0" w:color="auto"/>
                    <w:left w:val="none" w:sz="0" w:space="0" w:color="auto"/>
                    <w:bottom w:val="none" w:sz="0" w:space="0" w:color="auto"/>
                    <w:right w:val="none" w:sz="0" w:space="0" w:color="auto"/>
                  </w:divBdr>
                </w:div>
                <w:div w:id="1643002349">
                  <w:marLeft w:val="0"/>
                  <w:marRight w:val="0"/>
                  <w:marTop w:val="0"/>
                  <w:marBottom w:val="0"/>
                  <w:divBdr>
                    <w:top w:val="none" w:sz="0" w:space="0" w:color="auto"/>
                    <w:left w:val="none" w:sz="0" w:space="0" w:color="auto"/>
                    <w:bottom w:val="none" w:sz="0" w:space="0" w:color="auto"/>
                    <w:right w:val="none" w:sz="0" w:space="0" w:color="auto"/>
                  </w:divBdr>
                </w:div>
                <w:div w:id="1350108161">
                  <w:marLeft w:val="0"/>
                  <w:marRight w:val="0"/>
                  <w:marTop w:val="0"/>
                  <w:marBottom w:val="0"/>
                  <w:divBdr>
                    <w:top w:val="none" w:sz="0" w:space="0" w:color="auto"/>
                    <w:left w:val="none" w:sz="0" w:space="0" w:color="auto"/>
                    <w:bottom w:val="none" w:sz="0" w:space="0" w:color="auto"/>
                    <w:right w:val="none" w:sz="0" w:space="0" w:color="auto"/>
                  </w:divBdr>
                </w:div>
                <w:div w:id="284890429">
                  <w:marLeft w:val="0"/>
                  <w:marRight w:val="0"/>
                  <w:marTop w:val="0"/>
                  <w:marBottom w:val="0"/>
                  <w:divBdr>
                    <w:top w:val="none" w:sz="0" w:space="0" w:color="auto"/>
                    <w:left w:val="none" w:sz="0" w:space="0" w:color="auto"/>
                    <w:bottom w:val="none" w:sz="0" w:space="0" w:color="auto"/>
                    <w:right w:val="none" w:sz="0" w:space="0" w:color="auto"/>
                  </w:divBdr>
                </w:div>
                <w:div w:id="1540820020">
                  <w:marLeft w:val="0"/>
                  <w:marRight w:val="0"/>
                  <w:marTop w:val="0"/>
                  <w:marBottom w:val="0"/>
                  <w:divBdr>
                    <w:top w:val="none" w:sz="0" w:space="0" w:color="auto"/>
                    <w:left w:val="none" w:sz="0" w:space="0" w:color="auto"/>
                    <w:bottom w:val="none" w:sz="0" w:space="0" w:color="auto"/>
                    <w:right w:val="none" w:sz="0" w:space="0" w:color="auto"/>
                  </w:divBdr>
                </w:div>
                <w:div w:id="694385553">
                  <w:marLeft w:val="0"/>
                  <w:marRight w:val="0"/>
                  <w:marTop w:val="0"/>
                  <w:marBottom w:val="0"/>
                  <w:divBdr>
                    <w:top w:val="none" w:sz="0" w:space="0" w:color="auto"/>
                    <w:left w:val="none" w:sz="0" w:space="0" w:color="auto"/>
                    <w:bottom w:val="none" w:sz="0" w:space="0" w:color="auto"/>
                    <w:right w:val="none" w:sz="0" w:space="0" w:color="auto"/>
                  </w:divBdr>
                </w:div>
                <w:div w:id="420369871">
                  <w:marLeft w:val="0"/>
                  <w:marRight w:val="0"/>
                  <w:marTop w:val="0"/>
                  <w:marBottom w:val="0"/>
                  <w:divBdr>
                    <w:top w:val="none" w:sz="0" w:space="0" w:color="auto"/>
                    <w:left w:val="none" w:sz="0" w:space="0" w:color="auto"/>
                    <w:bottom w:val="none" w:sz="0" w:space="0" w:color="auto"/>
                    <w:right w:val="none" w:sz="0" w:space="0" w:color="auto"/>
                  </w:divBdr>
                </w:div>
                <w:div w:id="1983997388">
                  <w:marLeft w:val="0"/>
                  <w:marRight w:val="0"/>
                  <w:marTop w:val="0"/>
                  <w:marBottom w:val="0"/>
                  <w:divBdr>
                    <w:top w:val="none" w:sz="0" w:space="0" w:color="auto"/>
                    <w:left w:val="none" w:sz="0" w:space="0" w:color="auto"/>
                    <w:bottom w:val="none" w:sz="0" w:space="0" w:color="auto"/>
                    <w:right w:val="none" w:sz="0" w:space="0" w:color="auto"/>
                  </w:divBdr>
                </w:div>
                <w:div w:id="1608082236">
                  <w:marLeft w:val="0"/>
                  <w:marRight w:val="0"/>
                  <w:marTop w:val="0"/>
                  <w:marBottom w:val="0"/>
                  <w:divBdr>
                    <w:top w:val="none" w:sz="0" w:space="0" w:color="auto"/>
                    <w:left w:val="none" w:sz="0" w:space="0" w:color="auto"/>
                    <w:bottom w:val="none" w:sz="0" w:space="0" w:color="auto"/>
                    <w:right w:val="none" w:sz="0" w:space="0" w:color="auto"/>
                  </w:divBdr>
                </w:div>
                <w:div w:id="644045052">
                  <w:marLeft w:val="0"/>
                  <w:marRight w:val="0"/>
                  <w:marTop w:val="0"/>
                  <w:marBottom w:val="0"/>
                  <w:divBdr>
                    <w:top w:val="none" w:sz="0" w:space="0" w:color="auto"/>
                    <w:left w:val="none" w:sz="0" w:space="0" w:color="auto"/>
                    <w:bottom w:val="none" w:sz="0" w:space="0" w:color="auto"/>
                    <w:right w:val="none" w:sz="0" w:space="0" w:color="auto"/>
                  </w:divBdr>
                </w:div>
                <w:div w:id="1260724823">
                  <w:marLeft w:val="0"/>
                  <w:marRight w:val="0"/>
                  <w:marTop w:val="0"/>
                  <w:marBottom w:val="0"/>
                  <w:divBdr>
                    <w:top w:val="none" w:sz="0" w:space="0" w:color="auto"/>
                    <w:left w:val="none" w:sz="0" w:space="0" w:color="auto"/>
                    <w:bottom w:val="none" w:sz="0" w:space="0" w:color="auto"/>
                    <w:right w:val="none" w:sz="0" w:space="0" w:color="auto"/>
                  </w:divBdr>
                </w:div>
                <w:div w:id="1798986837">
                  <w:marLeft w:val="0"/>
                  <w:marRight w:val="0"/>
                  <w:marTop w:val="0"/>
                  <w:marBottom w:val="0"/>
                  <w:divBdr>
                    <w:top w:val="none" w:sz="0" w:space="0" w:color="auto"/>
                    <w:left w:val="none" w:sz="0" w:space="0" w:color="auto"/>
                    <w:bottom w:val="none" w:sz="0" w:space="0" w:color="auto"/>
                    <w:right w:val="none" w:sz="0" w:space="0" w:color="auto"/>
                  </w:divBdr>
                </w:div>
                <w:div w:id="13001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60970">
          <w:marLeft w:val="0"/>
          <w:marRight w:val="0"/>
          <w:marTop w:val="15"/>
          <w:marBottom w:val="0"/>
          <w:divBdr>
            <w:top w:val="single" w:sz="48" w:space="0" w:color="auto"/>
            <w:left w:val="single" w:sz="48" w:space="0" w:color="auto"/>
            <w:bottom w:val="single" w:sz="48" w:space="0" w:color="auto"/>
            <w:right w:val="single" w:sz="48" w:space="0" w:color="auto"/>
          </w:divBdr>
          <w:divsChild>
            <w:div w:id="22100886">
              <w:marLeft w:val="0"/>
              <w:marRight w:val="0"/>
              <w:marTop w:val="0"/>
              <w:marBottom w:val="0"/>
              <w:divBdr>
                <w:top w:val="none" w:sz="0" w:space="0" w:color="auto"/>
                <w:left w:val="none" w:sz="0" w:space="0" w:color="auto"/>
                <w:bottom w:val="none" w:sz="0" w:space="0" w:color="auto"/>
                <w:right w:val="none" w:sz="0" w:space="0" w:color="auto"/>
              </w:divBdr>
              <w:divsChild>
                <w:div w:id="1149976107">
                  <w:marLeft w:val="0"/>
                  <w:marRight w:val="0"/>
                  <w:marTop w:val="0"/>
                  <w:marBottom w:val="0"/>
                  <w:divBdr>
                    <w:top w:val="none" w:sz="0" w:space="0" w:color="auto"/>
                    <w:left w:val="none" w:sz="0" w:space="0" w:color="auto"/>
                    <w:bottom w:val="none" w:sz="0" w:space="0" w:color="auto"/>
                    <w:right w:val="none" w:sz="0" w:space="0" w:color="auto"/>
                  </w:divBdr>
                </w:div>
                <w:div w:id="237592779">
                  <w:marLeft w:val="0"/>
                  <w:marRight w:val="0"/>
                  <w:marTop w:val="0"/>
                  <w:marBottom w:val="0"/>
                  <w:divBdr>
                    <w:top w:val="none" w:sz="0" w:space="0" w:color="auto"/>
                    <w:left w:val="none" w:sz="0" w:space="0" w:color="auto"/>
                    <w:bottom w:val="none" w:sz="0" w:space="0" w:color="auto"/>
                    <w:right w:val="none" w:sz="0" w:space="0" w:color="auto"/>
                  </w:divBdr>
                </w:div>
                <w:div w:id="1659847219">
                  <w:marLeft w:val="0"/>
                  <w:marRight w:val="0"/>
                  <w:marTop w:val="0"/>
                  <w:marBottom w:val="0"/>
                  <w:divBdr>
                    <w:top w:val="none" w:sz="0" w:space="0" w:color="auto"/>
                    <w:left w:val="none" w:sz="0" w:space="0" w:color="auto"/>
                    <w:bottom w:val="none" w:sz="0" w:space="0" w:color="auto"/>
                    <w:right w:val="none" w:sz="0" w:space="0" w:color="auto"/>
                  </w:divBdr>
                </w:div>
                <w:div w:id="906916548">
                  <w:marLeft w:val="0"/>
                  <w:marRight w:val="0"/>
                  <w:marTop w:val="0"/>
                  <w:marBottom w:val="0"/>
                  <w:divBdr>
                    <w:top w:val="none" w:sz="0" w:space="0" w:color="auto"/>
                    <w:left w:val="none" w:sz="0" w:space="0" w:color="auto"/>
                    <w:bottom w:val="none" w:sz="0" w:space="0" w:color="auto"/>
                    <w:right w:val="none" w:sz="0" w:space="0" w:color="auto"/>
                  </w:divBdr>
                </w:div>
                <w:div w:id="12418980">
                  <w:marLeft w:val="0"/>
                  <w:marRight w:val="0"/>
                  <w:marTop w:val="0"/>
                  <w:marBottom w:val="0"/>
                  <w:divBdr>
                    <w:top w:val="none" w:sz="0" w:space="0" w:color="auto"/>
                    <w:left w:val="none" w:sz="0" w:space="0" w:color="auto"/>
                    <w:bottom w:val="none" w:sz="0" w:space="0" w:color="auto"/>
                    <w:right w:val="none" w:sz="0" w:space="0" w:color="auto"/>
                  </w:divBdr>
                </w:div>
                <w:div w:id="1593784480">
                  <w:marLeft w:val="0"/>
                  <w:marRight w:val="0"/>
                  <w:marTop w:val="0"/>
                  <w:marBottom w:val="0"/>
                  <w:divBdr>
                    <w:top w:val="none" w:sz="0" w:space="0" w:color="auto"/>
                    <w:left w:val="none" w:sz="0" w:space="0" w:color="auto"/>
                    <w:bottom w:val="none" w:sz="0" w:space="0" w:color="auto"/>
                    <w:right w:val="none" w:sz="0" w:space="0" w:color="auto"/>
                  </w:divBdr>
                </w:div>
                <w:div w:id="1835100593">
                  <w:marLeft w:val="0"/>
                  <w:marRight w:val="0"/>
                  <w:marTop w:val="0"/>
                  <w:marBottom w:val="0"/>
                  <w:divBdr>
                    <w:top w:val="none" w:sz="0" w:space="0" w:color="auto"/>
                    <w:left w:val="none" w:sz="0" w:space="0" w:color="auto"/>
                    <w:bottom w:val="none" w:sz="0" w:space="0" w:color="auto"/>
                    <w:right w:val="none" w:sz="0" w:space="0" w:color="auto"/>
                  </w:divBdr>
                </w:div>
                <w:div w:id="1172767565">
                  <w:marLeft w:val="0"/>
                  <w:marRight w:val="0"/>
                  <w:marTop w:val="0"/>
                  <w:marBottom w:val="0"/>
                  <w:divBdr>
                    <w:top w:val="none" w:sz="0" w:space="0" w:color="auto"/>
                    <w:left w:val="none" w:sz="0" w:space="0" w:color="auto"/>
                    <w:bottom w:val="none" w:sz="0" w:space="0" w:color="auto"/>
                    <w:right w:val="none" w:sz="0" w:space="0" w:color="auto"/>
                  </w:divBdr>
                </w:div>
                <w:div w:id="539128435">
                  <w:marLeft w:val="0"/>
                  <w:marRight w:val="0"/>
                  <w:marTop w:val="0"/>
                  <w:marBottom w:val="0"/>
                  <w:divBdr>
                    <w:top w:val="none" w:sz="0" w:space="0" w:color="auto"/>
                    <w:left w:val="none" w:sz="0" w:space="0" w:color="auto"/>
                    <w:bottom w:val="none" w:sz="0" w:space="0" w:color="auto"/>
                    <w:right w:val="none" w:sz="0" w:space="0" w:color="auto"/>
                  </w:divBdr>
                </w:div>
                <w:div w:id="1295212864">
                  <w:marLeft w:val="0"/>
                  <w:marRight w:val="0"/>
                  <w:marTop w:val="0"/>
                  <w:marBottom w:val="0"/>
                  <w:divBdr>
                    <w:top w:val="none" w:sz="0" w:space="0" w:color="auto"/>
                    <w:left w:val="none" w:sz="0" w:space="0" w:color="auto"/>
                    <w:bottom w:val="none" w:sz="0" w:space="0" w:color="auto"/>
                    <w:right w:val="none" w:sz="0" w:space="0" w:color="auto"/>
                  </w:divBdr>
                </w:div>
                <w:div w:id="2144500640">
                  <w:marLeft w:val="0"/>
                  <w:marRight w:val="0"/>
                  <w:marTop w:val="0"/>
                  <w:marBottom w:val="0"/>
                  <w:divBdr>
                    <w:top w:val="none" w:sz="0" w:space="0" w:color="auto"/>
                    <w:left w:val="none" w:sz="0" w:space="0" w:color="auto"/>
                    <w:bottom w:val="none" w:sz="0" w:space="0" w:color="auto"/>
                    <w:right w:val="none" w:sz="0" w:space="0" w:color="auto"/>
                  </w:divBdr>
                </w:div>
                <w:div w:id="1714227246">
                  <w:marLeft w:val="0"/>
                  <w:marRight w:val="0"/>
                  <w:marTop w:val="0"/>
                  <w:marBottom w:val="0"/>
                  <w:divBdr>
                    <w:top w:val="none" w:sz="0" w:space="0" w:color="auto"/>
                    <w:left w:val="none" w:sz="0" w:space="0" w:color="auto"/>
                    <w:bottom w:val="none" w:sz="0" w:space="0" w:color="auto"/>
                    <w:right w:val="none" w:sz="0" w:space="0" w:color="auto"/>
                  </w:divBdr>
                </w:div>
                <w:div w:id="1306469494">
                  <w:marLeft w:val="0"/>
                  <w:marRight w:val="0"/>
                  <w:marTop w:val="0"/>
                  <w:marBottom w:val="0"/>
                  <w:divBdr>
                    <w:top w:val="none" w:sz="0" w:space="0" w:color="auto"/>
                    <w:left w:val="none" w:sz="0" w:space="0" w:color="auto"/>
                    <w:bottom w:val="none" w:sz="0" w:space="0" w:color="auto"/>
                    <w:right w:val="none" w:sz="0" w:space="0" w:color="auto"/>
                  </w:divBdr>
                </w:div>
                <w:div w:id="1705786406">
                  <w:marLeft w:val="0"/>
                  <w:marRight w:val="0"/>
                  <w:marTop w:val="0"/>
                  <w:marBottom w:val="0"/>
                  <w:divBdr>
                    <w:top w:val="none" w:sz="0" w:space="0" w:color="auto"/>
                    <w:left w:val="none" w:sz="0" w:space="0" w:color="auto"/>
                    <w:bottom w:val="none" w:sz="0" w:space="0" w:color="auto"/>
                    <w:right w:val="none" w:sz="0" w:space="0" w:color="auto"/>
                  </w:divBdr>
                </w:div>
                <w:div w:id="265768801">
                  <w:marLeft w:val="0"/>
                  <w:marRight w:val="0"/>
                  <w:marTop w:val="0"/>
                  <w:marBottom w:val="0"/>
                  <w:divBdr>
                    <w:top w:val="none" w:sz="0" w:space="0" w:color="auto"/>
                    <w:left w:val="none" w:sz="0" w:space="0" w:color="auto"/>
                    <w:bottom w:val="none" w:sz="0" w:space="0" w:color="auto"/>
                    <w:right w:val="none" w:sz="0" w:space="0" w:color="auto"/>
                  </w:divBdr>
                </w:div>
                <w:div w:id="1252159072">
                  <w:marLeft w:val="0"/>
                  <w:marRight w:val="0"/>
                  <w:marTop w:val="0"/>
                  <w:marBottom w:val="0"/>
                  <w:divBdr>
                    <w:top w:val="none" w:sz="0" w:space="0" w:color="auto"/>
                    <w:left w:val="none" w:sz="0" w:space="0" w:color="auto"/>
                    <w:bottom w:val="none" w:sz="0" w:space="0" w:color="auto"/>
                    <w:right w:val="none" w:sz="0" w:space="0" w:color="auto"/>
                  </w:divBdr>
                </w:div>
                <w:div w:id="1525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4040">
      <w:bodyDiv w:val="1"/>
      <w:marLeft w:val="0"/>
      <w:marRight w:val="0"/>
      <w:marTop w:val="0"/>
      <w:marBottom w:val="0"/>
      <w:divBdr>
        <w:top w:val="none" w:sz="0" w:space="0" w:color="auto"/>
        <w:left w:val="none" w:sz="0" w:space="0" w:color="auto"/>
        <w:bottom w:val="none" w:sz="0" w:space="0" w:color="auto"/>
        <w:right w:val="none" w:sz="0" w:space="0" w:color="auto"/>
      </w:divBdr>
    </w:div>
    <w:div w:id="685984485">
      <w:bodyDiv w:val="1"/>
      <w:marLeft w:val="0"/>
      <w:marRight w:val="0"/>
      <w:marTop w:val="0"/>
      <w:marBottom w:val="0"/>
      <w:divBdr>
        <w:top w:val="none" w:sz="0" w:space="0" w:color="auto"/>
        <w:left w:val="none" w:sz="0" w:space="0" w:color="auto"/>
        <w:bottom w:val="none" w:sz="0" w:space="0" w:color="auto"/>
        <w:right w:val="none" w:sz="0" w:space="0" w:color="auto"/>
      </w:divBdr>
    </w:div>
    <w:div w:id="810903708">
      <w:bodyDiv w:val="1"/>
      <w:marLeft w:val="0"/>
      <w:marRight w:val="0"/>
      <w:marTop w:val="0"/>
      <w:marBottom w:val="0"/>
      <w:divBdr>
        <w:top w:val="none" w:sz="0" w:space="0" w:color="auto"/>
        <w:left w:val="none" w:sz="0" w:space="0" w:color="auto"/>
        <w:bottom w:val="none" w:sz="0" w:space="0" w:color="auto"/>
        <w:right w:val="none" w:sz="0" w:space="0" w:color="auto"/>
      </w:divBdr>
    </w:div>
    <w:div w:id="943461313">
      <w:bodyDiv w:val="1"/>
      <w:marLeft w:val="0"/>
      <w:marRight w:val="0"/>
      <w:marTop w:val="0"/>
      <w:marBottom w:val="0"/>
      <w:divBdr>
        <w:top w:val="none" w:sz="0" w:space="0" w:color="auto"/>
        <w:left w:val="none" w:sz="0" w:space="0" w:color="auto"/>
        <w:bottom w:val="none" w:sz="0" w:space="0" w:color="auto"/>
        <w:right w:val="none" w:sz="0" w:space="0" w:color="auto"/>
      </w:divBdr>
    </w:div>
    <w:div w:id="1019551451">
      <w:bodyDiv w:val="1"/>
      <w:marLeft w:val="0"/>
      <w:marRight w:val="0"/>
      <w:marTop w:val="0"/>
      <w:marBottom w:val="0"/>
      <w:divBdr>
        <w:top w:val="none" w:sz="0" w:space="0" w:color="auto"/>
        <w:left w:val="none" w:sz="0" w:space="0" w:color="auto"/>
        <w:bottom w:val="none" w:sz="0" w:space="0" w:color="auto"/>
        <w:right w:val="none" w:sz="0" w:space="0" w:color="auto"/>
      </w:divBdr>
    </w:div>
    <w:div w:id="1407801889">
      <w:bodyDiv w:val="1"/>
      <w:marLeft w:val="0"/>
      <w:marRight w:val="0"/>
      <w:marTop w:val="0"/>
      <w:marBottom w:val="0"/>
      <w:divBdr>
        <w:top w:val="none" w:sz="0" w:space="0" w:color="auto"/>
        <w:left w:val="none" w:sz="0" w:space="0" w:color="auto"/>
        <w:bottom w:val="none" w:sz="0" w:space="0" w:color="auto"/>
        <w:right w:val="none" w:sz="0" w:space="0" w:color="auto"/>
      </w:divBdr>
      <w:divsChild>
        <w:div w:id="1200975490">
          <w:marLeft w:val="0"/>
          <w:marRight w:val="0"/>
          <w:marTop w:val="0"/>
          <w:marBottom w:val="0"/>
          <w:divBdr>
            <w:top w:val="none" w:sz="0" w:space="0" w:color="auto"/>
            <w:left w:val="none" w:sz="0" w:space="0" w:color="auto"/>
            <w:bottom w:val="none" w:sz="0" w:space="0" w:color="auto"/>
            <w:right w:val="none" w:sz="0" w:space="0" w:color="auto"/>
          </w:divBdr>
        </w:div>
        <w:div w:id="281159638">
          <w:marLeft w:val="0"/>
          <w:marRight w:val="0"/>
          <w:marTop w:val="0"/>
          <w:marBottom w:val="0"/>
          <w:divBdr>
            <w:top w:val="none" w:sz="0" w:space="0" w:color="auto"/>
            <w:left w:val="none" w:sz="0" w:space="0" w:color="auto"/>
            <w:bottom w:val="none" w:sz="0" w:space="0" w:color="auto"/>
            <w:right w:val="none" w:sz="0" w:space="0" w:color="auto"/>
          </w:divBdr>
        </w:div>
        <w:div w:id="1629244156">
          <w:marLeft w:val="0"/>
          <w:marRight w:val="0"/>
          <w:marTop w:val="0"/>
          <w:marBottom w:val="0"/>
          <w:divBdr>
            <w:top w:val="none" w:sz="0" w:space="0" w:color="auto"/>
            <w:left w:val="none" w:sz="0" w:space="0" w:color="auto"/>
            <w:bottom w:val="none" w:sz="0" w:space="0" w:color="auto"/>
            <w:right w:val="none" w:sz="0" w:space="0" w:color="auto"/>
          </w:divBdr>
        </w:div>
        <w:div w:id="1454011180">
          <w:marLeft w:val="0"/>
          <w:marRight w:val="0"/>
          <w:marTop w:val="0"/>
          <w:marBottom w:val="0"/>
          <w:divBdr>
            <w:top w:val="none" w:sz="0" w:space="0" w:color="auto"/>
            <w:left w:val="none" w:sz="0" w:space="0" w:color="auto"/>
            <w:bottom w:val="none" w:sz="0" w:space="0" w:color="auto"/>
            <w:right w:val="none" w:sz="0" w:space="0" w:color="auto"/>
          </w:divBdr>
        </w:div>
        <w:div w:id="2133747271">
          <w:marLeft w:val="0"/>
          <w:marRight w:val="0"/>
          <w:marTop w:val="0"/>
          <w:marBottom w:val="0"/>
          <w:divBdr>
            <w:top w:val="none" w:sz="0" w:space="0" w:color="auto"/>
            <w:left w:val="none" w:sz="0" w:space="0" w:color="auto"/>
            <w:bottom w:val="none" w:sz="0" w:space="0" w:color="auto"/>
            <w:right w:val="none" w:sz="0" w:space="0" w:color="auto"/>
          </w:divBdr>
        </w:div>
        <w:div w:id="1491555861">
          <w:marLeft w:val="0"/>
          <w:marRight w:val="0"/>
          <w:marTop w:val="0"/>
          <w:marBottom w:val="0"/>
          <w:divBdr>
            <w:top w:val="none" w:sz="0" w:space="0" w:color="auto"/>
            <w:left w:val="none" w:sz="0" w:space="0" w:color="auto"/>
            <w:bottom w:val="none" w:sz="0" w:space="0" w:color="auto"/>
            <w:right w:val="none" w:sz="0" w:space="0" w:color="auto"/>
          </w:divBdr>
        </w:div>
        <w:div w:id="168061814">
          <w:marLeft w:val="0"/>
          <w:marRight w:val="0"/>
          <w:marTop w:val="0"/>
          <w:marBottom w:val="0"/>
          <w:divBdr>
            <w:top w:val="none" w:sz="0" w:space="0" w:color="auto"/>
            <w:left w:val="none" w:sz="0" w:space="0" w:color="auto"/>
            <w:bottom w:val="none" w:sz="0" w:space="0" w:color="auto"/>
            <w:right w:val="none" w:sz="0" w:space="0" w:color="auto"/>
          </w:divBdr>
        </w:div>
        <w:div w:id="739013138">
          <w:marLeft w:val="0"/>
          <w:marRight w:val="0"/>
          <w:marTop w:val="0"/>
          <w:marBottom w:val="0"/>
          <w:divBdr>
            <w:top w:val="none" w:sz="0" w:space="0" w:color="auto"/>
            <w:left w:val="none" w:sz="0" w:space="0" w:color="auto"/>
            <w:bottom w:val="none" w:sz="0" w:space="0" w:color="auto"/>
            <w:right w:val="none" w:sz="0" w:space="0" w:color="auto"/>
          </w:divBdr>
        </w:div>
        <w:div w:id="1210218128">
          <w:marLeft w:val="0"/>
          <w:marRight w:val="0"/>
          <w:marTop w:val="0"/>
          <w:marBottom w:val="0"/>
          <w:divBdr>
            <w:top w:val="none" w:sz="0" w:space="0" w:color="auto"/>
            <w:left w:val="none" w:sz="0" w:space="0" w:color="auto"/>
            <w:bottom w:val="none" w:sz="0" w:space="0" w:color="auto"/>
            <w:right w:val="none" w:sz="0" w:space="0" w:color="auto"/>
          </w:divBdr>
        </w:div>
        <w:div w:id="820273848">
          <w:marLeft w:val="0"/>
          <w:marRight w:val="0"/>
          <w:marTop w:val="0"/>
          <w:marBottom w:val="0"/>
          <w:divBdr>
            <w:top w:val="none" w:sz="0" w:space="0" w:color="auto"/>
            <w:left w:val="none" w:sz="0" w:space="0" w:color="auto"/>
            <w:bottom w:val="none" w:sz="0" w:space="0" w:color="auto"/>
            <w:right w:val="none" w:sz="0" w:space="0" w:color="auto"/>
          </w:divBdr>
        </w:div>
        <w:div w:id="1395155797">
          <w:marLeft w:val="0"/>
          <w:marRight w:val="0"/>
          <w:marTop w:val="0"/>
          <w:marBottom w:val="0"/>
          <w:divBdr>
            <w:top w:val="none" w:sz="0" w:space="0" w:color="auto"/>
            <w:left w:val="none" w:sz="0" w:space="0" w:color="auto"/>
            <w:bottom w:val="none" w:sz="0" w:space="0" w:color="auto"/>
            <w:right w:val="none" w:sz="0" w:space="0" w:color="auto"/>
          </w:divBdr>
        </w:div>
      </w:divsChild>
    </w:div>
    <w:div w:id="1659845166">
      <w:bodyDiv w:val="1"/>
      <w:marLeft w:val="0"/>
      <w:marRight w:val="0"/>
      <w:marTop w:val="0"/>
      <w:marBottom w:val="0"/>
      <w:divBdr>
        <w:top w:val="none" w:sz="0" w:space="0" w:color="auto"/>
        <w:left w:val="none" w:sz="0" w:space="0" w:color="auto"/>
        <w:bottom w:val="none" w:sz="0" w:space="0" w:color="auto"/>
        <w:right w:val="none" w:sz="0" w:space="0" w:color="auto"/>
      </w:divBdr>
    </w:div>
    <w:div w:id="21290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41</Pages>
  <Words>7731</Words>
  <Characters>42521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DTPDP578</cp:lastModifiedBy>
  <cp:revision>8</cp:revision>
  <cp:lastPrinted>2024-02-02T00:55:00Z</cp:lastPrinted>
  <dcterms:created xsi:type="dcterms:W3CDTF">2024-01-30T20:42:00Z</dcterms:created>
  <dcterms:modified xsi:type="dcterms:W3CDTF">2024-02-02T00:55:00Z</dcterms:modified>
</cp:coreProperties>
</file>