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32C4" w14:textId="438DE78C" w:rsidR="004E7632" w:rsidRPr="00105037" w:rsidRDefault="004E74D8" w:rsidP="004E7632">
      <w:pPr>
        <w:shd w:val="clear" w:color="auto" w:fill="FFFFFF"/>
        <w:spacing w:line="360" w:lineRule="auto"/>
        <w:jc w:val="both"/>
        <w:rPr>
          <w:rFonts w:ascii="Palatino Linotype" w:hAnsi="Palatino Linotype" w:cs="Arial"/>
          <w:color w:val="000000"/>
          <w:sz w:val="24"/>
          <w:szCs w:val="24"/>
          <w:lang w:eastAsia="es-MX"/>
        </w:rPr>
      </w:pPr>
      <w:r w:rsidRPr="00105037">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434B6">
        <w:rPr>
          <w:rFonts w:ascii="Palatino Linotype" w:hAnsi="Palatino Linotype" w:cs="Arial"/>
          <w:color w:val="000000"/>
          <w:sz w:val="24"/>
          <w:szCs w:val="24"/>
          <w:lang w:eastAsia="es-MX"/>
        </w:rPr>
        <w:t>cuatro de diciembre</w:t>
      </w:r>
      <w:r w:rsidR="005F60A7" w:rsidRPr="00105037">
        <w:rPr>
          <w:rFonts w:ascii="Palatino Linotype" w:hAnsi="Palatino Linotype" w:cs="Arial"/>
          <w:color w:val="000000"/>
          <w:sz w:val="24"/>
          <w:szCs w:val="24"/>
          <w:lang w:eastAsia="es-MX"/>
        </w:rPr>
        <w:t xml:space="preserve"> de dos mil veinticuatro</w:t>
      </w:r>
      <w:r w:rsidRPr="00105037">
        <w:rPr>
          <w:rFonts w:ascii="Palatino Linotype" w:hAnsi="Palatino Linotype" w:cs="Arial"/>
          <w:color w:val="000000"/>
          <w:sz w:val="24"/>
          <w:szCs w:val="24"/>
          <w:lang w:eastAsia="es-MX"/>
        </w:rPr>
        <w:t>.</w:t>
      </w:r>
    </w:p>
    <w:p w14:paraId="3850623C" w14:textId="77777777" w:rsidR="0087402D" w:rsidRPr="00105037" w:rsidRDefault="0087402D" w:rsidP="004E7632">
      <w:pPr>
        <w:shd w:val="clear" w:color="auto" w:fill="FFFFFF"/>
        <w:spacing w:line="360" w:lineRule="auto"/>
        <w:jc w:val="both"/>
        <w:rPr>
          <w:rFonts w:ascii="Palatino Linotype" w:hAnsi="Palatino Linotype" w:cs="Arial"/>
          <w:color w:val="000000"/>
          <w:sz w:val="24"/>
          <w:szCs w:val="24"/>
          <w:lang w:eastAsia="es-MX"/>
        </w:rPr>
      </w:pPr>
    </w:p>
    <w:p w14:paraId="6A7A03A0" w14:textId="6568940D" w:rsidR="004E7632" w:rsidRPr="00105037" w:rsidRDefault="004E7632" w:rsidP="004E7632">
      <w:pPr>
        <w:tabs>
          <w:tab w:val="left" w:pos="1701"/>
        </w:tabs>
        <w:spacing w:line="360" w:lineRule="auto"/>
        <w:jc w:val="both"/>
        <w:rPr>
          <w:rFonts w:ascii="Palatino Linotype" w:hAnsi="Palatino Linotype" w:cs="Arial"/>
          <w:sz w:val="24"/>
          <w:szCs w:val="24"/>
        </w:rPr>
      </w:pPr>
      <w:r w:rsidRPr="00105037">
        <w:rPr>
          <w:rFonts w:ascii="Palatino Linotype" w:hAnsi="Palatino Linotype" w:cs="Arial"/>
          <w:b/>
          <w:sz w:val="24"/>
          <w:szCs w:val="24"/>
        </w:rPr>
        <w:t>VISTOS</w:t>
      </w:r>
      <w:r w:rsidRPr="00105037">
        <w:rPr>
          <w:rFonts w:ascii="Palatino Linotype" w:hAnsi="Palatino Linotype" w:cs="Arial"/>
          <w:sz w:val="24"/>
          <w:szCs w:val="24"/>
        </w:rPr>
        <w:t xml:space="preserve"> los expedientes electrónicos formados con motivo de los recursos de revisión números </w:t>
      </w:r>
      <w:r w:rsidR="0087402D" w:rsidRPr="00105037">
        <w:rPr>
          <w:rFonts w:ascii="Palatino Linotype" w:hAnsi="Palatino Linotype" w:cs="Arial"/>
          <w:b/>
          <w:bCs/>
          <w:sz w:val="24"/>
          <w:szCs w:val="24"/>
          <w:lang w:eastAsia="es-MX"/>
        </w:rPr>
        <w:t>0</w:t>
      </w:r>
      <w:r w:rsidR="00CC2B01">
        <w:rPr>
          <w:rFonts w:ascii="Palatino Linotype" w:hAnsi="Palatino Linotype" w:cs="Arial"/>
          <w:b/>
          <w:bCs/>
          <w:sz w:val="24"/>
          <w:szCs w:val="24"/>
          <w:lang w:eastAsia="es-MX"/>
        </w:rPr>
        <w:t>6685</w:t>
      </w:r>
      <w:r w:rsidR="0087402D" w:rsidRPr="00105037">
        <w:rPr>
          <w:rFonts w:ascii="Palatino Linotype" w:hAnsi="Palatino Linotype" w:cs="Arial"/>
          <w:b/>
          <w:bCs/>
          <w:sz w:val="24"/>
          <w:szCs w:val="24"/>
          <w:lang w:eastAsia="es-MX"/>
        </w:rPr>
        <w:t>/</w:t>
      </w:r>
      <w:proofErr w:type="spellStart"/>
      <w:r w:rsidR="0087402D" w:rsidRPr="00105037">
        <w:rPr>
          <w:rFonts w:ascii="Palatino Linotype" w:hAnsi="Palatino Linotype" w:cs="Arial"/>
          <w:b/>
          <w:bCs/>
          <w:sz w:val="24"/>
          <w:szCs w:val="24"/>
          <w:lang w:eastAsia="es-MX"/>
        </w:rPr>
        <w:t>INFOEM</w:t>
      </w:r>
      <w:proofErr w:type="spellEnd"/>
      <w:r w:rsidR="0087402D" w:rsidRPr="00105037">
        <w:rPr>
          <w:rFonts w:ascii="Palatino Linotype" w:hAnsi="Palatino Linotype" w:cs="Arial"/>
          <w:b/>
          <w:bCs/>
          <w:sz w:val="24"/>
          <w:szCs w:val="24"/>
          <w:lang w:eastAsia="es-MX"/>
        </w:rPr>
        <w:t>/IP/</w:t>
      </w:r>
      <w:proofErr w:type="spellStart"/>
      <w:r w:rsidR="0087402D" w:rsidRPr="00105037">
        <w:rPr>
          <w:rFonts w:ascii="Palatino Linotype" w:hAnsi="Palatino Linotype" w:cs="Arial"/>
          <w:b/>
          <w:bCs/>
          <w:sz w:val="24"/>
          <w:szCs w:val="24"/>
          <w:lang w:eastAsia="es-MX"/>
        </w:rPr>
        <w:t>RR</w:t>
      </w:r>
      <w:proofErr w:type="spellEnd"/>
      <w:r w:rsidR="0087402D" w:rsidRPr="00105037">
        <w:rPr>
          <w:rFonts w:ascii="Palatino Linotype" w:hAnsi="Palatino Linotype" w:cs="Arial"/>
          <w:b/>
          <w:bCs/>
          <w:sz w:val="24"/>
          <w:szCs w:val="24"/>
          <w:lang w:eastAsia="es-MX"/>
        </w:rPr>
        <w:t>/2024</w:t>
      </w:r>
      <w:r w:rsidR="00D625D3" w:rsidRPr="00105037">
        <w:rPr>
          <w:rFonts w:ascii="Palatino Linotype" w:hAnsi="Palatino Linotype" w:cs="Arial"/>
          <w:sz w:val="24"/>
          <w:szCs w:val="24"/>
          <w:lang w:eastAsia="es-MX"/>
        </w:rPr>
        <w:t xml:space="preserve"> </w:t>
      </w:r>
      <w:r w:rsidRPr="00105037">
        <w:rPr>
          <w:rFonts w:ascii="Palatino Linotype" w:hAnsi="Palatino Linotype" w:cs="Arial"/>
          <w:bCs/>
          <w:sz w:val="24"/>
          <w:szCs w:val="24"/>
          <w:lang w:eastAsia="es-MX"/>
        </w:rPr>
        <w:t xml:space="preserve">y </w:t>
      </w:r>
      <w:r w:rsidR="0087402D" w:rsidRPr="00105037">
        <w:rPr>
          <w:rFonts w:ascii="Palatino Linotype" w:hAnsi="Palatino Linotype" w:cs="Arial"/>
          <w:b/>
          <w:bCs/>
          <w:sz w:val="24"/>
          <w:szCs w:val="24"/>
          <w:lang w:eastAsia="es-MX"/>
        </w:rPr>
        <w:t>0</w:t>
      </w:r>
      <w:r w:rsidR="00CC2B01">
        <w:rPr>
          <w:rFonts w:ascii="Palatino Linotype" w:hAnsi="Palatino Linotype" w:cs="Arial"/>
          <w:b/>
          <w:bCs/>
          <w:sz w:val="24"/>
          <w:szCs w:val="24"/>
          <w:lang w:eastAsia="es-MX"/>
        </w:rPr>
        <w:t>6902</w:t>
      </w:r>
      <w:r w:rsidR="0087402D" w:rsidRPr="00105037">
        <w:rPr>
          <w:rFonts w:ascii="Palatino Linotype" w:hAnsi="Palatino Linotype" w:cs="Arial"/>
          <w:b/>
          <w:bCs/>
          <w:sz w:val="24"/>
          <w:szCs w:val="24"/>
          <w:lang w:eastAsia="es-MX"/>
        </w:rPr>
        <w:t>/</w:t>
      </w:r>
      <w:proofErr w:type="spellStart"/>
      <w:r w:rsidR="0087402D" w:rsidRPr="00105037">
        <w:rPr>
          <w:rFonts w:ascii="Palatino Linotype" w:hAnsi="Palatino Linotype" w:cs="Arial"/>
          <w:b/>
          <w:bCs/>
          <w:sz w:val="24"/>
          <w:szCs w:val="24"/>
          <w:lang w:eastAsia="es-MX"/>
        </w:rPr>
        <w:t>INFOEM</w:t>
      </w:r>
      <w:proofErr w:type="spellEnd"/>
      <w:r w:rsidR="0087402D" w:rsidRPr="00105037">
        <w:rPr>
          <w:rFonts w:ascii="Palatino Linotype" w:hAnsi="Palatino Linotype" w:cs="Arial"/>
          <w:b/>
          <w:bCs/>
          <w:sz w:val="24"/>
          <w:szCs w:val="24"/>
          <w:lang w:eastAsia="es-MX"/>
        </w:rPr>
        <w:t>/IP/</w:t>
      </w:r>
      <w:proofErr w:type="spellStart"/>
      <w:r w:rsidR="0087402D" w:rsidRPr="00105037">
        <w:rPr>
          <w:rFonts w:ascii="Palatino Linotype" w:hAnsi="Palatino Linotype" w:cs="Arial"/>
          <w:b/>
          <w:bCs/>
          <w:sz w:val="24"/>
          <w:szCs w:val="24"/>
          <w:lang w:eastAsia="es-MX"/>
        </w:rPr>
        <w:t>RR</w:t>
      </w:r>
      <w:proofErr w:type="spellEnd"/>
      <w:r w:rsidR="0087402D" w:rsidRPr="00105037">
        <w:rPr>
          <w:rFonts w:ascii="Palatino Linotype" w:hAnsi="Palatino Linotype" w:cs="Arial"/>
          <w:b/>
          <w:bCs/>
          <w:sz w:val="24"/>
          <w:szCs w:val="24"/>
          <w:lang w:eastAsia="es-MX"/>
        </w:rPr>
        <w:t>/2024</w:t>
      </w:r>
      <w:r w:rsidR="00666504" w:rsidRPr="00105037">
        <w:rPr>
          <w:rFonts w:ascii="Palatino Linotype" w:hAnsi="Palatino Linotype" w:cs="Arial"/>
          <w:b/>
          <w:bCs/>
          <w:sz w:val="24"/>
          <w:szCs w:val="24"/>
          <w:lang w:eastAsia="es-MX"/>
        </w:rPr>
        <w:t xml:space="preserve">, </w:t>
      </w:r>
      <w:r w:rsidR="00B34E2E" w:rsidRPr="00105037">
        <w:rPr>
          <w:rFonts w:ascii="Palatino Linotype" w:hAnsi="Palatino Linotype" w:cs="Arial"/>
          <w:sz w:val="24"/>
          <w:szCs w:val="24"/>
        </w:rPr>
        <w:t xml:space="preserve">interpuestos </w:t>
      </w:r>
      <w:r w:rsidR="00CC2B01">
        <w:rPr>
          <w:rFonts w:ascii="Palatino Linotype" w:eastAsia="Calibri" w:hAnsi="Palatino Linotype" w:cs="Arial"/>
          <w:sz w:val="24"/>
          <w:szCs w:val="24"/>
        </w:rPr>
        <w:t>por persona que no proporciona nombre o seudónimo</w:t>
      </w:r>
      <w:r w:rsidR="00E86CD5" w:rsidRPr="00105037">
        <w:rPr>
          <w:rFonts w:ascii="Palatino Linotype" w:eastAsia="Calibri" w:hAnsi="Palatino Linotype" w:cs="Arial"/>
          <w:sz w:val="24"/>
          <w:szCs w:val="24"/>
        </w:rPr>
        <w:t>, quien en lo sucesivo y para efectos prácticos se le denominara</w:t>
      </w:r>
      <w:r w:rsidR="00B34E2E" w:rsidRPr="00105037">
        <w:rPr>
          <w:rFonts w:ascii="Palatino Linotype" w:hAnsi="Palatino Linotype" w:cs="Arial"/>
          <w:sz w:val="24"/>
          <w:szCs w:val="24"/>
        </w:rPr>
        <w:t xml:space="preserve"> </w:t>
      </w:r>
      <w:r w:rsidR="00B34E2E" w:rsidRPr="00105037">
        <w:rPr>
          <w:rFonts w:ascii="Palatino Linotype" w:hAnsi="Palatino Linotype" w:cs="Arial"/>
          <w:b/>
          <w:sz w:val="24"/>
          <w:szCs w:val="24"/>
        </w:rPr>
        <w:t>Recurrente</w:t>
      </w:r>
      <w:r w:rsidRPr="00105037">
        <w:rPr>
          <w:rFonts w:ascii="Palatino Linotype" w:hAnsi="Palatino Linotype" w:cs="Arial"/>
          <w:sz w:val="24"/>
          <w:szCs w:val="24"/>
        </w:rPr>
        <w:t xml:space="preserve">, en contra de las respuestas del </w:t>
      </w:r>
      <w:r w:rsidR="0087402D" w:rsidRPr="00105037">
        <w:rPr>
          <w:rFonts w:ascii="Palatino Linotype" w:hAnsi="Palatino Linotype" w:cs="Arial"/>
          <w:b/>
          <w:bCs/>
          <w:sz w:val="24"/>
          <w:szCs w:val="24"/>
        </w:rPr>
        <w:t xml:space="preserve">Ayuntamiento de </w:t>
      </w:r>
      <w:r w:rsidR="00CC2B01">
        <w:rPr>
          <w:rFonts w:ascii="Palatino Linotype" w:hAnsi="Palatino Linotype" w:cs="Arial"/>
          <w:b/>
          <w:bCs/>
          <w:sz w:val="24"/>
          <w:szCs w:val="24"/>
        </w:rPr>
        <w:t>Temamatla</w:t>
      </w:r>
      <w:r w:rsidRPr="00105037">
        <w:rPr>
          <w:rFonts w:ascii="Palatino Linotype" w:hAnsi="Palatino Linotype" w:cs="Arial"/>
          <w:sz w:val="24"/>
          <w:szCs w:val="24"/>
        </w:rPr>
        <w:t>, en lo subsecuente</w:t>
      </w:r>
      <w:r w:rsidRPr="00105037">
        <w:rPr>
          <w:rFonts w:ascii="Palatino Linotype" w:hAnsi="Palatino Linotype" w:cs="Arial"/>
          <w:b/>
          <w:sz w:val="24"/>
          <w:szCs w:val="24"/>
        </w:rPr>
        <w:t xml:space="preserve"> </w:t>
      </w:r>
      <w:r w:rsidR="009C342E" w:rsidRPr="00105037">
        <w:rPr>
          <w:rFonts w:ascii="Palatino Linotype" w:hAnsi="Palatino Linotype" w:cs="Arial"/>
          <w:sz w:val="24"/>
          <w:szCs w:val="24"/>
        </w:rPr>
        <w:t>el</w:t>
      </w:r>
      <w:r w:rsidRPr="00105037">
        <w:rPr>
          <w:rFonts w:ascii="Palatino Linotype" w:hAnsi="Palatino Linotype" w:cs="Arial"/>
          <w:b/>
          <w:sz w:val="24"/>
          <w:szCs w:val="24"/>
        </w:rPr>
        <w:t xml:space="preserve"> Sujeto Obligado</w:t>
      </w:r>
      <w:r w:rsidRPr="00105037">
        <w:rPr>
          <w:rFonts w:ascii="Palatino Linotype" w:hAnsi="Palatino Linotype" w:cs="Arial"/>
          <w:sz w:val="24"/>
          <w:szCs w:val="24"/>
        </w:rPr>
        <w:t>,</w:t>
      </w:r>
      <w:r w:rsidRPr="00105037">
        <w:rPr>
          <w:rFonts w:ascii="Palatino Linotype" w:hAnsi="Palatino Linotype" w:cs="Arial"/>
          <w:b/>
          <w:sz w:val="24"/>
          <w:szCs w:val="24"/>
        </w:rPr>
        <w:t xml:space="preserve"> </w:t>
      </w:r>
      <w:r w:rsidRPr="00105037">
        <w:rPr>
          <w:rFonts w:ascii="Palatino Linotype" w:hAnsi="Palatino Linotype" w:cs="Arial"/>
          <w:sz w:val="24"/>
          <w:szCs w:val="24"/>
        </w:rPr>
        <w:t>se procede a dictar la presente resolución.</w:t>
      </w:r>
    </w:p>
    <w:p w14:paraId="26972F1B" w14:textId="77777777" w:rsidR="009D1905" w:rsidRPr="00105037" w:rsidRDefault="009D1905" w:rsidP="004E7632">
      <w:pPr>
        <w:pStyle w:val="Sinespaciado"/>
        <w:jc w:val="both"/>
        <w:rPr>
          <w:rFonts w:ascii="Palatino Linotype" w:hAnsi="Palatino Linotype"/>
          <w:sz w:val="24"/>
          <w:lang w:val="es-ES_tradnl"/>
        </w:rPr>
      </w:pPr>
    </w:p>
    <w:p w14:paraId="5CEC7D12" w14:textId="77777777" w:rsidR="00014BD8" w:rsidRPr="00105037" w:rsidRDefault="00014BD8" w:rsidP="004E7632">
      <w:pPr>
        <w:pStyle w:val="Sinespaciado"/>
        <w:jc w:val="both"/>
        <w:rPr>
          <w:rFonts w:ascii="Palatino Linotype" w:hAnsi="Palatino Linotype"/>
          <w:sz w:val="24"/>
          <w:lang w:val="es-ES_tradnl"/>
        </w:rPr>
      </w:pPr>
    </w:p>
    <w:p w14:paraId="5FB314AB" w14:textId="77777777" w:rsidR="004E7632" w:rsidRPr="00105037" w:rsidRDefault="004E7632" w:rsidP="004E7632">
      <w:pPr>
        <w:spacing w:line="360" w:lineRule="auto"/>
        <w:jc w:val="center"/>
        <w:rPr>
          <w:rFonts w:ascii="Palatino Linotype" w:hAnsi="Palatino Linotype"/>
          <w:b/>
          <w:sz w:val="28"/>
        </w:rPr>
      </w:pPr>
      <w:r w:rsidRPr="00105037">
        <w:rPr>
          <w:rFonts w:ascii="Palatino Linotype" w:hAnsi="Palatino Linotype"/>
          <w:b/>
          <w:sz w:val="28"/>
        </w:rPr>
        <w:t>A N T E C E D E N T E S   D E L   A S U N T O</w:t>
      </w:r>
    </w:p>
    <w:p w14:paraId="742CD363" w14:textId="77777777" w:rsidR="004E7632" w:rsidRPr="00105037" w:rsidRDefault="004E7632" w:rsidP="004E7632">
      <w:pPr>
        <w:spacing w:line="360" w:lineRule="auto"/>
        <w:jc w:val="both"/>
        <w:rPr>
          <w:rFonts w:ascii="Palatino Linotype" w:hAnsi="Palatino Linotype" w:cs="Arial"/>
          <w:b/>
          <w:sz w:val="14"/>
        </w:rPr>
      </w:pPr>
    </w:p>
    <w:p w14:paraId="76B6730C" w14:textId="77777777" w:rsidR="004E7632" w:rsidRPr="00105037" w:rsidRDefault="004E7632" w:rsidP="004E7632">
      <w:pPr>
        <w:spacing w:line="360" w:lineRule="auto"/>
        <w:jc w:val="both"/>
        <w:rPr>
          <w:rFonts w:ascii="Palatino Linotype" w:hAnsi="Palatino Linotype"/>
        </w:rPr>
      </w:pPr>
      <w:r w:rsidRPr="00105037">
        <w:rPr>
          <w:rFonts w:ascii="Palatino Linotype" w:hAnsi="Palatino Linotype" w:cs="Arial"/>
          <w:b/>
          <w:sz w:val="28"/>
        </w:rPr>
        <w:t>PRIMERO.</w:t>
      </w:r>
      <w:r w:rsidRPr="00105037">
        <w:rPr>
          <w:rFonts w:ascii="Palatino Linotype" w:hAnsi="Palatino Linotype" w:cs="Arial"/>
        </w:rPr>
        <w:t xml:space="preserve"> </w:t>
      </w:r>
      <w:r w:rsidRPr="00105037">
        <w:rPr>
          <w:rFonts w:ascii="Palatino Linotype" w:hAnsi="Palatino Linotype"/>
          <w:b/>
          <w:sz w:val="28"/>
          <w:szCs w:val="28"/>
        </w:rPr>
        <w:t>De las Solicitudes de Información.</w:t>
      </w:r>
    </w:p>
    <w:p w14:paraId="5878BB78" w14:textId="1D41CF92" w:rsidR="004E7632" w:rsidRPr="00105037" w:rsidRDefault="004E7632" w:rsidP="00F44AAE">
      <w:pPr>
        <w:spacing w:line="360" w:lineRule="auto"/>
        <w:jc w:val="both"/>
        <w:rPr>
          <w:rFonts w:ascii="Palatino Linotype" w:hAnsi="Palatino Linotype" w:cs="Arial"/>
          <w:sz w:val="24"/>
          <w:szCs w:val="24"/>
        </w:rPr>
      </w:pPr>
      <w:r w:rsidRPr="00105037">
        <w:rPr>
          <w:rFonts w:ascii="Palatino Linotype" w:hAnsi="Palatino Linotype" w:cs="Arial"/>
          <w:sz w:val="24"/>
          <w:szCs w:val="24"/>
        </w:rPr>
        <w:t>Con fecha</w:t>
      </w:r>
      <w:r w:rsidR="005F60A7"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A9171E">
        <w:rPr>
          <w:rFonts w:ascii="Palatino Linotype" w:hAnsi="Palatino Linotype" w:cs="Arial"/>
          <w:sz w:val="24"/>
          <w:szCs w:val="24"/>
        </w:rPr>
        <w:t xml:space="preserve">primero y seis de octubre </w:t>
      </w:r>
      <w:r w:rsidR="0087402D" w:rsidRPr="00105037">
        <w:rPr>
          <w:rFonts w:ascii="Palatino Linotype" w:hAnsi="Palatino Linotype" w:cs="Arial"/>
          <w:sz w:val="24"/>
          <w:szCs w:val="24"/>
        </w:rPr>
        <w:t>de dos mil veinticuatro</w:t>
      </w:r>
      <w:r w:rsidRPr="00105037">
        <w:rPr>
          <w:rFonts w:ascii="Palatino Linotype" w:hAnsi="Palatino Linotype" w:cs="Arial"/>
          <w:sz w:val="24"/>
          <w:szCs w:val="24"/>
        </w:rPr>
        <w:t xml:space="preserve">, </w:t>
      </w:r>
      <w:r w:rsidR="00E86CD5" w:rsidRPr="00105037">
        <w:rPr>
          <w:rFonts w:ascii="Palatino Linotype" w:hAnsi="Palatino Linotype" w:cs="Arial"/>
          <w:b/>
          <w:sz w:val="24"/>
          <w:szCs w:val="24"/>
        </w:rPr>
        <w:t>la</w:t>
      </w:r>
      <w:r w:rsidRPr="00105037">
        <w:rPr>
          <w:rFonts w:ascii="Palatino Linotype" w:hAnsi="Palatino Linotype" w:cs="Arial"/>
          <w:b/>
          <w:sz w:val="24"/>
          <w:szCs w:val="24"/>
        </w:rPr>
        <w:t xml:space="preserve"> Recurrente</w:t>
      </w:r>
      <w:r w:rsidRPr="00105037">
        <w:rPr>
          <w:rFonts w:ascii="Palatino Linotype" w:hAnsi="Palatino Linotype" w:cs="Arial"/>
          <w:sz w:val="24"/>
          <w:szCs w:val="24"/>
        </w:rPr>
        <w:t xml:space="preserve">, presentó a través del Sistema de Acceso a la Información Mexiquense </w:t>
      </w:r>
      <w:r w:rsidRPr="00105037">
        <w:rPr>
          <w:rFonts w:ascii="Palatino Linotype" w:hAnsi="Palatino Linotype" w:cs="Arial"/>
          <w:b/>
          <w:sz w:val="24"/>
          <w:szCs w:val="24"/>
        </w:rPr>
        <w:t>(</w:t>
      </w:r>
      <w:proofErr w:type="spellStart"/>
      <w:r w:rsidRPr="00105037">
        <w:rPr>
          <w:rFonts w:ascii="Palatino Linotype" w:hAnsi="Palatino Linotype" w:cs="Arial"/>
          <w:b/>
          <w:sz w:val="24"/>
          <w:szCs w:val="24"/>
        </w:rPr>
        <w:t>SAIMEX</w:t>
      </w:r>
      <w:proofErr w:type="spellEnd"/>
      <w:r w:rsidRPr="00105037">
        <w:rPr>
          <w:rFonts w:ascii="Palatino Linotype" w:hAnsi="Palatino Linotype" w:cs="Arial"/>
          <w:b/>
          <w:sz w:val="24"/>
          <w:szCs w:val="24"/>
        </w:rPr>
        <w:t>)</w:t>
      </w:r>
      <w:r w:rsidRPr="00105037">
        <w:rPr>
          <w:rFonts w:ascii="Palatino Linotype" w:hAnsi="Palatino Linotype" w:cs="Arial"/>
          <w:sz w:val="24"/>
          <w:szCs w:val="24"/>
        </w:rPr>
        <w:t xml:space="preserve"> ante </w:t>
      </w:r>
      <w:r w:rsidRPr="00105037">
        <w:rPr>
          <w:rFonts w:ascii="Palatino Linotype" w:hAnsi="Palatino Linotype" w:cs="Arial"/>
          <w:b/>
          <w:sz w:val="24"/>
          <w:szCs w:val="24"/>
        </w:rPr>
        <w:t>El Sujeto Obligado</w:t>
      </w:r>
      <w:r w:rsidRPr="00105037">
        <w:rPr>
          <w:rFonts w:ascii="Palatino Linotype" w:hAnsi="Palatino Linotype" w:cs="Arial"/>
          <w:sz w:val="24"/>
          <w:szCs w:val="24"/>
        </w:rPr>
        <w:t>, las solicitudes de acceso a la información pública, registradas bajo los números de expediente</w:t>
      </w:r>
      <w:r w:rsidR="00F50781" w:rsidRPr="00105037">
        <w:rPr>
          <w:rFonts w:ascii="Palatino Linotype" w:hAnsi="Palatino Linotype" w:cs="Arial"/>
          <w:b/>
          <w:sz w:val="24"/>
          <w:szCs w:val="24"/>
        </w:rPr>
        <w:t xml:space="preserve"> </w:t>
      </w:r>
      <w:bookmarkStart w:id="0" w:name="_Hlk99020054"/>
      <w:bookmarkStart w:id="1" w:name="_Hlk101272131"/>
      <w:r w:rsidR="00A9171E" w:rsidRPr="00A9171E">
        <w:rPr>
          <w:rFonts w:ascii="Palatino Linotype" w:hAnsi="Palatino Linotype" w:cs="Arial"/>
          <w:b/>
          <w:bCs/>
          <w:sz w:val="24"/>
          <w:szCs w:val="24"/>
        </w:rPr>
        <w:t>00451/</w:t>
      </w:r>
      <w:proofErr w:type="spellStart"/>
      <w:r w:rsidR="00A9171E" w:rsidRPr="00A9171E">
        <w:rPr>
          <w:rFonts w:ascii="Palatino Linotype" w:hAnsi="Palatino Linotype" w:cs="Arial"/>
          <w:b/>
          <w:bCs/>
          <w:sz w:val="24"/>
          <w:szCs w:val="24"/>
        </w:rPr>
        <w:t>TEMAMATL</w:t>
      </w:r>
      <w:proofErr w:type="spellEnd"/>
      <w:r w:rsidR="00A9171E" w:rsidRPr="00A9171E">
        <w:rPr>
          <w:rFonts w:ascii="Palatino Linotype" w:hAnsi="Palatino Linotype" w:cs="Arial"/>
          <w:b/>
          <w:bCs/>
          <w:sz w:val="24"/>
          <w:szCs w:val="24"/>
        </w:rPr>
        <w:t>/IP/2024</w:t>
      </w:r>
      <w:r w:rsidR="00803C59" w:rsidRPr="00105037">
        <w:rPr>
          <w:rFonts w:ascii="Palatino Linotype" w:hAnsi="Palatino Linotype" w:cs="Arial"/>
          <w:color w:val="000000" w:themeColor="text1"/>
          <w:sz w:val="24"/>
          <w:szCs w:val="24"/>
        </w:rPr>
        <w:t xml:space="preserve"> </w:t>
      </w:r>
      <w:r w:rsidRPr="00105037">
        <w:rPr>
          <w:rFonts w:ascii="Palatino Linotype" w:hAnsi="Palatino Linotype" w:cs="Arial"/>
          <w:color w:val="000000" w:themeColor="text1"/>
          <w:sz w:val="24"/>
          <w:szCs w:val="24"/>
        </w:rPr>
        <w:t xml:space="preserve">y </w:t>
      </w:r>
      <w:bookmarkEnd w:id="0"/>
      <w:r w:rsidR="00A9171E" w:rsidRPr="00A9171E">
        <w:rPr>
          <w:rFonts w:ascii="Palatino Linotype" w:hAnsi="Palatino Linotype" w:cs="Arial"/>
          <w:b/>
          <w:bCs/>
          <w:color w:val="000000" w:themeColor="text1"/>
          <w:sz w:val="24"/>
          <w:szCs w:val="24"/>
        </w:rPr>
        <w:t>00651/</w:t>
      </w:r>
      <w:proofErr w:type="spellStart"/>
      <w:r w:rsidR="00A9171E" w:rsidRPr="00A9171E">
        <w:rPr>
          <w:rFonts w:ascii="Palatino Linotype" w:hAnsi="Palatino Linotype" w:cs="Arial"/>
          <w:b/>
          <w:bCs/>
          <w:color w:val="000000" w:themeColor="text1"/>
          <w:sz w:val="24"/>
          <w:szCs w:val="24"/>
        </w:rPr>
        <w:t>TEMAMATL</w:t>
      </w:r>
      <w:proofErr w:type="spellEnd"/>
      <w:r w:rsidR="00A9171E" w:rsidRPr="00A9171E">
        <w:rPr>
          <w:rFonts w:ascii="Palatino Linotype" w:hAnsi="Palatino Linotype" w:cs="Arial"/>
          <w:b/>
          <w:bCs/>
          <w:color w:val="000000" w:themeColor="text1"/>
          <w:sz w:val="24"/>
          <w:szCs w:val="24"/>
        </w:rPr>
        <w:t>/IP/2024</w:t>
      </w:r>
      <w:r w:rsidRPr="00105037">
        <w:rPr>
          <w:rFonts w:ascii="Palatino Linotype" w:hAnsi="Palatino Linotype" w:cs="Arial"/>
          <w:color w:val="000000" w:themeColor="text1"/>
          <w:sz w:val="24"/>
          <w:szCs w:val="24"/>
          <w:lang w:eastAsia="es-MX"/>
        </w:rPr>
        <w:t>,</w:t>
      </w:r>
      <w:bookmarkEnd w:id="1"/>
      <w:r w:rsidR="00283774">
        <w:rPr>
          <w:rFonts w:ascii="Palatino Linotype" w:hAnsi="Palatino Linotype" w:cs="Arial"/>
          <w:color w:val="000000" w:themeColor="text1"/>
          <w:sz w:val="24"/>
          <w:szCs w:val="24"/>
          <w:lang w:eastAsia="es-MX"/>
        </w:rPr>
        <w:t xml:space="preserve"> las cuales se tienen por interpuestas los días dos y seis de octubre, por corresponder a los días hábiles inmediatos a su ingreso,</w:t>
      </w:r>
      <w:r w:rsidRPr="00105037">
        <w:rPr>
          <w:rFonts w:ascii="Palatino Linotype" w:hAnsi="Palatino Linotype" w:cs="Arial"/>
          <w:b/>
          <w:color w:val="000000" w:themeColor="text1"/>
          <w:sz w:val="24"/>
          <w:szCs w:val="24"/>
          <w:lang w:eastAsia="es-MX"/>
        </w:rPr>
        <w:t xml:space="preserve"> </w:t>
      </w:r>
      <w:r w:rsidRPr="00105037">
        <w:rPr>
          <w:rFonts w:ascii="Palatino Linotype" w:hAnsi="Palatino Linotype" w:cs="Arial"/>
          <w:sz w:val="24"/>
          <w:szCs w:val="24"/>
        </w:rPr>
        <w:t>mediante las cuales solicitó información en el tenor siguiente:</w:t>
      </w:r>
    </w:p>
    <w:p w14:paraId="140B785C" w14:textId="77777777" w:rsidR="00F36633" w:rsidRPr="00105037" w:rsidRDefault="00F36633" w:rsidP="00F44AAE">
      <w:pPr>
        <w:spacing w:line="360" w:lineRule="auto"/>
        <w:jc w:val="both"/>
        <w:rPr>
          <w:rFonts w:ascii="Palatino Linotype" w:hAnsi="Palatino Linotype" w:cs="Arial"/>
        </w:rPr>
      </w:pPr>
    </w:p>
    <w:p w14:paraId="54757F5A" w14:textId="77777777" w:rsidR="00F44AAE" w:rsidRPr="00105037" w:rsidRDefault="00F44AAE" w:rsidP="009C342E">
      <w:pPr>
        <w:pStyle w:val="Sinespaciado"/>
        <w:rPr>
          <w:sz w:val="4"/>
          <w:lang w:val="es-ES_tradnl"/>
        </w:rPr>
      </w:pPr>
    </w:p>
    <w:tbl>
      <w:tblPr>
        <w:tblStyle w:val="Tablaconcuadrcula"/>
        <w:tblW w:w="0" w:type="auto"/>
        <w:tblLook w:val="04A0" w:firstRow="1" w:lastRow="0" w:firstColumn="1" w:lastColumn="0" w:noHBand="0" w:noVBand="1"/>
      </w:tblPr>
      <w:tblGrid>
        <w:gridCol w:w="3256"/>
        <w:gridCol w:w="5806"/>
      </w:tblGrid>
      <w:tr w:rsidR="00F44AAE" w:rsidRPr="00105037"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105037" w:rsidRDefault="00F44AAE" w:rsidP="009C342E">
            <w:pPr>
              <w:jc w:val="center"/>
              <w:rPr>
                <w:rFonts w:ascii="Palatino Linotype" w:hAnsi="Palatino Linotype" w:cs="Arial"/>
                <w:b/>
                <w:i/>
              </w:rPr>
            </w:pPr>
            <w:r w:rsidRPr="00105037">
              <w:rPr>
                <w:rFonts w:ascii="Palatino Linotype" w:hAnsi="Palatino Linotype" w:cs="Arial"/>
                <w:b/>
                <w:i/>
              </w:rPr>
              <w:t xml:space="preserve">Número de </w:t>
            </w:r>
            <w:r w:rsidR="0089782A" w:rsidRPr="00105037">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105037" w:rsidRDefault="00F44AAE" w:rsidP="009C342E">
            <w:pPr>
              <w:jc w:val="center"/>
              <w:rPr>
                <w:rFonts w:ascii="Palatino Linotype" w:hAnsi="Palatino Linotype" w:cs="Arial"/>
                <w:b/>
                <w:i/>
              </w:rPr>
            </w:pPr>
            <w:r w:rsidRPr="00105037">
              <w:rPr>
                <w:rFonts w:ascii="Palatino Linotype" w:hAnsi="Palatino Linotype" w:cs="Arial"/>
                <w:b/>
                <w:i/>
              </w:rPr>
              <w:t>Descripción clara y precisa de la información solicitada</w:t>
            </w:r>
          </w:p>
        </w:tc>
      </w:tr>
      <w:tr w:rsidR="00F44AAE" w:rsidRPr="00105037" w14:paraId="6E220859" w14:textId="77777777" w:rsidTr="00F65B7D">
        <w:trPr>
          <w:trHeight w:val="460"/>
        </w:trPr>
        <w:tc>
          <w:tcPr>
            <w:tcW w:w="3256" w:type="dxa"/>
            <w:vAlign w:val="center"/>
          </w:tcPr>
          <w:p w14:paraId="07E603AC" w14:textId="21DAC555" w:rsidR="00F44AAE" w:rsidRPr="00105037" w:rsidRDefault="00A9171E" w:rsidP="009C342E">
            <w:pPr>
              <w:jc w:val="center"/>
              <w:rPr>
                <w:rFonts w:ascii="Palatino Linotype" w:hAnsi="Palatino Linotype" w:cs="Arial"/>
                <w:b/>
                <w:i/>
              </w:rPr>
            </w:pPr>
            <w:bookmarkStart w:id="2" w:name="_Hlk99021051"/>
            <w:r w:rsidRPr="00A9171E">
              <w:rPr>
                <w:rFonts w:ascii="Palatino Linotype" w:hAnsi="Palatino Linotype" w:cs="Arial"/>
                <w:b/>
                <w:bCs/>
              </w:rPr>
              <w:t>00451/</w:t>
            </w:r>
            <w:proofErr w:type="spellStart"/>
            <w:r w:rsidRPr="00A9171E">
              <w:rPr>
                <w:rFonts w:ascii="Palatino Linotype" w:hAnsi="Palatino Linotype" w:cs="Arial"/>
                <w:b/>
                <w:bCs/>
              </w:rPr>
              <w:t>TEMAMATL</w:t>
            </w:r>
            <w:proofErr w:type="spellEnd"/>
            <w:r w:rsidRPr="00A9171E">
              <w:rPr>
                <w:rFonts w:ascii="Palatino Linotype" w:hAnsi="Palatino Linotype" w:cs="Arial"/>
                <w:b/>
                <w:bCs/>
              </w:rPr>
              <w:t>/IP/2024</w:t>
            </w:r>
          </w:p>
        </w:tc>
        <w:tc>
          <w:tcPr>
            <w:tcW w:w="5806" w:type="dxa"/>
            <w:vAlign w:val="center"/>
          </w:tcPr>
          <w:p w14:paraId="1E278B91" w14:textId="00D3E3F3" w:rsidR="00F44AAE" w:rsidRPr="00105037" w:rsidRDefault="009D1905" w:rsidP="009C342E">
            <w:pPr>
              <w:jc w:val="both"/>
              <w:rPr>
                <w:rFonts w:ascii="Palatino Linotype" w:hAnsi="Palatino Linotype" w:cs="Arial"/>
                <w:i/>
              </w:rPr>
            </w:pPr>
            <w:r w:rsidRPr="00105037">
              <w:rPr>
                <w:rFonts w:ascii="Palatino Linotype" w:hAnsi="Palatino Linotype" w:cs="Arial"/>
                <w:i/>
              </w:rPr>
              <w:t>“</w:t>
            </w:r>
            <w:r w:rsidR="00A9171E" w:rsidRPr="00A9171E">
              <w:rPr>
                <w:rFonts w:ascii="Palatino Linotype" w:hAnsi="Palatino Linotype" w:cs="Arial"/>
                <w:i/>
              </w:rPr>
              <w:t xml:space="preserve">Solicito todas las actas de cabildo mediante las cuales han sido aprobadas </w:t>
            </w:r>
            <w:proofErr w:type="spellStart"/>
            <w:r w:rsidR="00A9171E" w:rsidRPr="00A9171E">
              <w:rPr>
                <w:rFonts w:ascii="Palatino Linotype" w:hAnsi="Palatino Linotype" w:cs="Arial"/>
                <w:i/>
              </w:rPr>
              <w:t>recondicciones</w:t>
            </w:r>
            <w:proofErr w:type="spellEnd"/>
            <w:r w:rsidR="00A9171E" w:rsidRPr="00A9171E">
              <w:rPr>
                <w:rFonts w:ascii="Palatino Linotype" w:hAnsi="Palatino Linotype" w:cs="Arial"/>
                <w:i/>
              </w:rPr>
              <w:t xml:space="preserve"> presupuestales y afectaciones a ejercicios anteriores durante la administración 2022 202</w:t>
            </w:r>
            <w:r w:rsidR="00C32838">
              <w:rPr>
                <w:rFonts w:ascii="Palatino Linotype" w:hAnsi="Palatino Linotype" w:cs="Arial"/>
                <w:i/>
              </w:rPr>
              <w:t>0</w:t>
            </w:r>
            <w:r w:rsidR="00A9171E" w:rsidRPr="00A9171E">
              <w:rPr>
                <w:rFonts w:ascii="Palatino Linotype" w:hAnsi="Palatino Linotype" w:cs="Arial"/>
                <w:i/>
              </w:rPr>
              <w:t>4</w:t>
            </w:r>
            <w:r w:rsidR="00C32838">
              <w:rPr>
                <w:rFonts w:ascii="Palatino Linotype" w:hAnsi="Palatino Linotype" w:cs="Arial"/>
                <w:i/>
              </w:rPr>
              <w:t>”</w:t>
            </w:r>
            <w:r w:rsidR="00A9171E" w:rsidRPr="00A9171E">
              <w:rPr>
                <w:rFonts w:ascii="Palatino Linotype" w:hAnsi="Palatino Linotype" w:cs="Arial"/>
                <w:i/>
              </w:rPr>
              <w:t xml:space="preserve"> </w:t>
            </w:r>
            <w:r w:rsidR="00F44AAE" w:rsidRPr="00105037">
              <w:rPr>
                <w:rFonts w:ascii="Palatino Linotype" w:hAnsi="Palatino Linotype" w:cs="Arial"/>
                <w:i/>
              </w:rPr>
              <w:t>(Sic).</w:t>
            </w:r>
          </w:p>
        </w:tc>
      </w:tr>
      <w:tr w:rsidR="00F44AAE" w:rsidRPr="00105037" w14:paraId="767AEED5" w14:textId="77777777" w:rsidTr="00F65B7D">
        <w:trPr>
          <w:trHeight w:val="410"/>
        </w:trPr>
        <w:tc>
          <w:tcPr>
            <w:tcW w:w="3256" w:type="dxa"/>
            <w:vAlign w:val="center"/>
          </w:tcPr>
          <w:p w14:paraId="2AA733E5" w14:textId="26477F02" w:rsidR="00F44AAE" w:rsidRPr="00105037" w:rsidRDefault="00A9171E" w:rsidP="009D1905">
            <w:pPr>
              <w:jc w:val="center"/>
              <w:rPr>
                <w:rFonts w:ascii="Palatino Linotype" w:hAnsi="Palatino Linotype" w:cs="Arial"/>
                <w:b/>
                <w:iCs/>
              </w:rPr>
            </w:pPr>
            <w:r w:rsidRPr="00A9171E">
              <w:rPr>
                <w:rFonts w:ascii="Palatino Linotype" w:hAnsi="Palatino Linotype" w:cs="Arial"/>
                <w:b/>
                <w:bCs/>
                <w:color w:val="000000" w:themeColor="text1"/>
              </w:rPr>
              <w:t>00651/</w:t>
            </w:r>
            <w:proofErr w:type="spellStart"/>
            <w:r w:rsidRPr="00A9171E">
              <w:rPr>
                <w:rFonts w:ascii="Palatino Linotype" w:hAnsi="Palatino Linotype" w:cs="Arial"/>
                <w:b/>
                <w:bCs/>
                <w:color w:val="000000" w:themeColor="text1"/>
              </w:rPr>
              <w:t>TEMAMATL</w:t>
            </w:r>
            <w:proofErr w:type="spellEnd"/>
            <w:r w:rsidRPr="00A9171E">
              <w:rPr>
                <w:rFonts w:ascii="Palatino Linotype" w:hAnsi="Palatino Linotype" w:cs="Arial"/>
                <w:b/>
                <w:bCs/>
                <w:color w:val="000000" w:themeColor="text1"/>
              </w:rPr>
              <w:t>/IP/2024</w:t>
            </w:r>
          </w:p>
        </w:tc>
        <w:tc>
          <w:tcPr>
            <w:tcW w:w="5806" w:type="dxa"/>
            <w:vAlign w:val="center"/>
          </w:tcPr>
          <w:p w14:paraId="6B7EB1E1" w14:textId="3C65A8A3" w:rsidR="00F44AAE" w:rsidRPr="00105037" w:rsidRDefault="009D1905" w:rsidP="00E86CD5">
            <w:pPr>
              <w:jc w:val="both"/>
              <w:rPr>
                <w:rFonts w:ascii="Palatino Linotype" w:hAnsi="Palatino Linotype" w:cs="Arial"/>
                <w:i/>
              </w:rPr>
            </w:pPr>
            <w:r w:rsidRPr="00105037">
              <w:rPr>
                <w:rFonts w:ascii="Palatino Linotype" w:hAnsi="Palatino Linotype" w:cs="Arial"/>
                <w:i/>
              </w:rPr>
              <w:t>“</w:t>
            </w:r>
            <w:r w:rsidR="006A0F8D" w:rsidRPr="006A0F8D">
              <w:rPr>
                <w:rFonts w:ascii="Palatino Linotype" w:hAnsi="Palatino Linotype" w:cs="Arial"/>
                <w:i/>
              </w:rPr>
              <w:t>solicito todas las actas de cabildo celebradas durante la administración 2022-2024 al 30 de septiembre de 2024</w:t>
            </w:r>
            <w:r w:rsidR="0087402D" w:rsidRPr="00105037">
              <w:rPr>
                <w:rFonts w:ascii="Palatino Linotype" w:hAnsi="Palatino Linotype" w:cs="Arial"/>
                <w:i/>
              </w:rPr>
              <w:t>.</w:t>
            </w:r>
            <w:r w:rsidR="00F44AAE" w:rsidRPr="00105037">
              <w:rPr>
                <w:rFonts w:ascii="Palatino Linotype" w:hAnsi="Palatino Linotype" w:cs="Arial"/>
                <w:i/>
              </w:rPr>
              <w:t>” (Sic).</w:t>
            </w:r>
          </w:p>
        </w:tc>
      </w:tr>
      <w:bookmarkEnd w:id="2"/>
    </w:tbl>
    <w:p w14:paraId="12DFE5F8" w14:textId="77777777" w:rsidR="00014BD8" w:rsidRPr="00105037" w:rsidRDefault="00014BD8" w:rsidP="002B13AA">
      <w:pPr>
        <w:rPr>
          <w:rFonts w:ascii="Palatino Linotype" w:hAnsi="Palatino Linotype"/>
          <w:sz w:val="18"/>
        </w:rPr>
      </w:pPr>
    </w:p>
    <w:p w14:paraId="32861550" w14:textId="77777777" w:rsidR="00014BD8" w:rsidRPr="00105037" w:rsidRDefault="00014BD8" w:rsidP="009C342E">
      <w:pPr>
        <w:pStyle w:val="Prrafodelista"/>
        <w:ind w:left="720"/>
        <w:rPr>
          <w:rFonts w:ascii="Palatino Linotype" w:hAnsi="Palatino Linotype"/>
          <w:sz w:val="24"/>
          <w:szCs w:val="24"/>
        </w:rPr>
      </w:pPr>
    </w:p>
    <w:p w14:paraId="1D0FBD6E" w14:textId="6828D275" w:rsidR="00FC5405" w:rsidRPr="00105037" w:rsidRDefault="00BA610B" w:rsidP="0087402D">
      <w:pPr>
        <w:pStyle w:val="Prrafodelista"/>
        <w:numPr>
          <w:ilvl w:val="0"/>
          <w:numId w:val="2"/>
        </w:numPr>
        <w:rPr>
          <w:rFonts w:ascii="Palatino Linotype" w:hAnsi="Palatino Linotype"/>
          <w:sz w:val="24"/>
          <w:szCs w:val="24"/>
        </w:rPr>
      </w:pPr>
      <w:r w:rsidRPr="00105037">
        <w:rPr>
          <w:rFonts w:ascii="Palatino Linotype" w:hAnsi="Palatino Linotype"/>
          <w:b/>
          <w:sz w:val="24"/>
          <w:szCs w:val="24"/>
        </w:rPr>
        <w:t>MODALIDAD DE ENTREGA:</w:t>
      </w:r>
      <w:r w:rsidRPr="00105037">
        <w:rPr>
          <w:rFonts w:ascii="Palatino Linotype" w:hAnsi="Palatino Linotype"/>
          <w:sz w:val="24"/>
          <w:szCs w:val="24"/>
        </w:rPr>
        <w:t xml:space="preserve"> A través del </w:t>
      </w:r>
      <w:proofErr w:type="spellStart"/>
      <w:r w:rsidRPr="00105037">
        <w:rPr>
          <w:rFonts w:ascii="Palatino Linotype" w:hAnsi="Palatino Linotype"/>
          <w:b/>
          <w:sz w:val="24"/>
          <w:szCs w:val="24"/>
        </w:rPr>
        <w:t>SAIMEX</w:t>
      </w:r>
      <w:proofErr w:type="spellEnd"/>
      <w:r w:rsidRPr="00105037">
        <w:rPr>
          <w:rFonts w:ascii="Palatino Linotype" w:hAnsi="Palatino Linotype"/>
          <w:sz w:val="24"/>
          <w:szCs w:val="24"/>
        </w:rPr>
        <w:t xml:space="preserve">, en </w:t>
      </w:r>
      <w:r w:rsidR="00E86CD5" w:rsidRPr="00105037">
        <w:rPr>
          <w:rFonts w:ascii="Palatino Linotype" w:hAnsi="Palatino Linotype"/>
          <w:sz w:val="24"/>
          <w:szCs w:val="24"/>
        </w:rPr>
        <w:t>ambos</w:t>
      </w:r>
      <w:r w:rsidR="009D1905" w:rsidRPr="00105037">
        <w:rPr>
          <w:rFonts w:ascii="Palatino Linotype" w:hAnsi="Palatino Linotype"/>
          <w:sz w:val="24"/>
          <w:szCs w:val="24"/>
        </w:rPr>
        <w:t xml:space="preserve"> </w:t>
      </w:r>
      <w:r w:rsidRPr="00105037">
        <w:rPr>
          <w:rFonts w:ascii="Palatino Linotype" w:hAnsi="Palatino Linotype"/>
          <w:sz w:val="24"/>
          <w:szCs w:val="24"/>
        </w:rPr>
        <w:t>casos.</w:t>
      </w:r>
    </w:p>
    <w:p w14:paraId="3CAA2834" w14:textId="77777777" w:rsidR="005F60A7" w:rsidRPr="00105037" w:rsidRDefault="005F60A7" w:rsidP="00B34E2E">
      <w:pPr>
        <w:spacing w:line="360" w:lineRule="auto"/>
        <w:jc w:val="both"/>
        <w:rPr>
          <w:rFonts w:ascii="Palatino Linotype" w:hAnsi="Palatino Linotype" w:cs="Arial"/>
          <w:b/>
          <w:sz w:val="28"/>
        </w:rPr>
      </w:pPr>
    </w:p>
    <w:p w14:paraId="491B91CD" w14:textId="0C955121" w:rsidR="00B34E2E" w:rsidRPr="00105037" w:rsidRDefault="0087402D" w:rsidP="00B34E2E">
      <w:pPr>
        <w:spacing w:line="360" w:lineRule="auto"/>
        <w:jc w:val="both"/>
        <w:rPr>
          <w:rFonts w:ascii="Palatino Linotype" w:hAnsi="Palatino Linotype" w:cs="Arial"/>
          <w:b/>
          <w:sz w:val="28"/>
        </w:rPr>
      </w:pPr>
      <w:r w:rsidRPr="00105037">
        <w:rPr>
          <w:rFonts w:ascii="Palatino Linotype" w:hAnsi="Palatino Linotype" w:cs="Arial"/>
          <w:b/>
          <w:sz w:val="28"/>
        </w:rPr>
        <w:t>SEGUNDO</w:t>
      </w:r>
      <w:r w:rsidR="00B34E2E" w:rsidRPr="00105037">
        <w:rPr>
          <w:rFonts w:ascii="Palatino Linotype" w:hAnsi="Palatino Linotype" w:cs="Arial"/>
          <w:b/>
          <w:sz w:val="28"/>
        </w:rPr>
        <w:t xml:space="preserve">. </w:t>
      </w:r>
      <w:r w:rsidR="00B34E2E" w:rsidRPr="00105037">
        <w:rPr>
          <w:rFonts w:ascii="Palatino Linotype" w:hAnsi="Palatino Linotype" w:cs="Arial"/>
          <w:b/>
          <w:sz w:val="28"/>
          <w:szCs w:val="20"/>
        </w:rPr>
        <w:t>De la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respuesta</w:t>
      </w:r>
      <w:r w:rsidR="00E86CD5" w:rsidRPr="00105037">
        <w:rPr>
          <w:rFonts w:ascii="Palatino Linotype" w:hAnsi="Palatino Linotype" w:cs="Arial"/>
          <w:b/>
          <w:sz w:val="28"/>
          <w:szCs w:val="20"/>
        </w:rPr>
        <w:t>s</w:t>
      </w:r>
      <w:r w:rsidR="00B34E2E" w:rsidRPr="00105037">
        <w:rPr>
          <w:rFonts w:ascii="Palatino Linotype" w:hAnsi="Palatino Linotype" w:cs="Arial"/>
          <w:b/>
          <w:sz w:val="28"/>
          <w:szCs w:val="20"/>
        </w:rPr>
        <w:t xml:space="preserve"> del Sujeto Obligado.</w:t>
      </w:r>
    </w:p>
    <w:p w14:paraId="28CCFD08" w14:textId="28F29FAD" w:rsidR="004E7632" w:rsidRPr="007A6066" w:rsidRDefault="004E7632" w:rsidP="00A14850">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En el expediente electrónico </w:t>
      </w:r>
      <w:proofErr w:type="spellStart"/>
      <w:r w:rsidRPr="00105037">
        <w:rPr>
          <w:rFonts w:ascii="Palatino Linotype" w:hAnsi="Palatino Linotype" w:cs="Arial"/>
          <w:b/>
          <w:sz w:val="24"/>
          <w:szCs w:val="24"/>
        </w:rPr>
        <w:t>SAIMEX</w:t>
      </w:r>
      <w:proofErr w:type="spellEnd"/>
      <w:r w:rsidRPr="00105037">
        <w:rPr>
          <w:rFonts w:ascii="Palatino Linotype" w:hAnsi="Palatino Linotype" w:cs="Arial"/>
          <w:sz w:val="24"/>
          <w:szCs w:val="24"/>
        </w:rPr>
        <w:t xml:space="preserve">, se aprecia que </w:t>
      </w:r>
      <w:r w:rsidR="00A14850" w:rsidRPr="007A6066">
        <w:rPr>
          <w:rFonts w:ascii="Palatino Linotype" w:hAnsi="Palatino Linotype" w:cs="Arial"/>
          <w:sz w:val="24"/>
          <w:szCs w:val="24"/>
        </w:rPr>
        <w:t xml:space="preserve">en fechas </w:t>
      </w:r>
      <w:r w:rsidR="006A0F8D" w:rsidRPr="007A6066">
        <w:rPr>
          <w:rFonts w:ascii="Palatino Linotype" w:hAnsi="Palatino Linotype" w:cs="Arial"/>
          <w:sz w:val="24"/>
          <w:szCs w:val="24"/>
        </w:rPr>
        <w:t>veintidós y veinticinco de octubre d</w:t>
      </w:r>
      <w:r w:rsidR="0087402D" w:rsidRPr="007A6066">
        <w:rPr>
          <w:rFonts w:ascii="Palatino Linotype" w:hAnsi="Palatino Linotype" w:cs="Arial"/>
          <w:sz w:val="24"/>
          <w:szCs w:val="24"/>
        </w:rPr>
        <w:t>e dos mil veinticuatro</w:t>
      </w:r>
      <w:r w:rsidRPr="007A6066">
        <w:rPr>
          <w:rFonts w:ascii="Palatino Linotype" w:hAnsi="Palatino Linotype" w:cs="Arial"/>
          <w:sz w:val="24"/>
          <w:szCs w:val="24"/>
        </w:rPr>
        <w:t xml:space="preserve">, </w:t>
      </w:r>
      <w:r w:rsidRPr="007A6066">
        <w:rPr>
          <w:rFonts w:ascii="Palatino Linotype" w:hAnsi="Palatino Linotype" w:cs="Arial"/>
          <w:b/>
          <w:sz w:val="24"/>
          <w:szCs w:val="24"/>
        </w:rPr>
        <w:t>El Sujeto Obligado</w:t>
      </w:r>
      <w:r w:rsidRPr="007A6066">
        <w:rPr>
          <w:rFonts w:ascii="Palatino Linotype" w:hAnsi="Palatino Linotype" w:cs="Arial"/>
          <w:sz w:val="24"/>
          <w:szCs w:val="24"/>
        </w:rPr>
        <w:t xml:space="preserve"> dio respuesta a las solicitudes de información señalando lo siguiente: </w:t>
      </w:r>
    </w:p>
    <w:p w14:paraId="60F0771B" w14:textId="20F99F49" w:rsidR="00105037" w:rsidRPr="007A6066" w:rsidRDefault="00105037" w:rsidP="00105037">
      <w:pPr>
        <w:pStyle w:val="Sinespaciado"/>
        <w:ind w:left="567" w:right="567"/>
        <w:jc w:val="right"/>
        <w:rPr>
          <w:rFonts w:ascii="Palatino Linotype" w:hAnsi="Palatino Linotype" w:cs="Arial"/>
          <w:i/>
          <w:lang w:val="es-ES_tradnl"/>
        </w:rPr>
      </w:pPr>
    </w:p>
    <w:p w14:paraId="43C9039C" w14:textId="19AB8FD0" w:rsidR="00901E1B" w:rsidRPr="007A6066" w:rsidRDefault="00901E1B" w:rsidP="00901E1B">
      <w:pPr>
        <w:pStyle w:val="Sinespaciado"/>
        <w:ind w:left="567" w:right="567"/>
        <w:jc w:val="right"/>
        <w:rPr>
          <w:rFonts w:ascii="Palatino Linotype" w:hAnsi="Palatino Linotype" w:cs="Arial"/>
          <w:i/>
          <w:lang w:val="es-ES_tradnl"/>
        </w:rPr>
      </w:pPr>
      <w:r w:rsidRPr="007A6066">
        <w:rPr>
          <w:rFonts w:ascii="Palatino Linotype" w:hAnsi="Palatino Linotype" w:cs="Arial"/>
          <w:i/>
          <w:lang w:val="es-ES_tradnl"/>
        </w:rPr>
        <w:t>“Folio de la solicitud: 00451/</w:t>
      </w:r>
      <w:proofErr w:type="spellStart"/>
      <w:r w:rsidRPr="007A6066">
        <w:rPr>
          <w:rFonts w:ascii="Palatino Linotype" w:hAnsi="Palatino Linotype" w:cs="Arial"/>
          <w:i/>
          <w:lang w:val="es-ES_tradnl"/>
        </w:rPr>
        <w:t>TEMAMATL</w:t>
      </w:r>
      <w:proofErr w:type="spellEnd"/>
      <w:r w:rsidRPr="007A6066">
        <w:rPr>
          <w:rFonts w:ascii="Palatino Linotype" w:hAnsi="Palatino Linotype" w:cs="Arial"/>
          <w:i/>
          <w:lang w:val="es-ES_tradnl"/>
        </w:rPr>
        <w:t>/IP/2024</w:t>
      </w:r>
    </w:p>
    <w:p w14:paraId="65B8E9A4" w14:textId="77777777" w:rsidR="00901E1B" w:rsidRPr="007A6066" w:rsidRDefault="00901E1B" w:rsidP="00901E1B">
      <w:pPr>
        <w:pStyle w:val="Sinespaciado"/>
        <w:ind w:left="567" w:right="567"/>
        <w:jc w:val="right"/>
        <w:rPr>
          <w:rFonts w:ascii="Palatino Linotype" w:hAnsi="Palatino Linotype" w:cs="Arial"/>
          <w:i/>
          <w:lang w:val="es-ES_tradnl"/>
        </w:rPr>
      </w:pPr>
    </w:p>
    <w:p w14:paraId="119C5184" w14:textId="77777777" w:rsidR="00901E1B"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E81292" w14:textId="77777777" w:rsidR="00901E1B" w:rsidRPr="007A6066" w:rsidRDefault="00901E1B" w:rsidP="00901E1B">
      <w:pPr>
        <w:pStyle w:val="Sinespaciado"/>
        <w:ind w:left="567" w:right="567"/>
        <w:jc w:val="both"/>
        <w:rPr>
          <w:rFonts w:ascii="Palatino Linotype" w:hAnsi="Palatino Linotype" w:cs="Arial"/>
          <w:i/>
          <w:lang w:val="es-ES_tradnl"/>
        </w:rPr>
      </w:pPr>
    </w:p>
    <w:p w14:paraId="0DB31850" w14:textId="77777777" w:rsidR="00901E1B"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w:t>
      </w:r>
      <w:r w:rsidRPr="007A6066">
        <w:rPr>
          <w:rFonts w:ascii="Palatino Linotype" w:hAnsi="Palatino Linotype" w:cs="Arial"/>
          <w:i/>
          <w:lang w:val="es-ES_tradnl"/>
        </w:rPr>
        <w:lastRenderedPageBreak/>
        <w:t xml:space="preserve">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7A6066">
        <w:rPr>
          <w:rFonts w:ascii="Palatino Linotype" w:hAnsi="Palatino Linotype" w:cs="Arial"/>
          <w:i/>
          <w:lang w:val="es-ES_tradnl"/>
        </w:rPr>
        <w:t>INFOEM</w:t>
      </w:r>
      <w:proofErr w:type="spellEnd"/>
      <w:r w:rsidRPr="007A6066">
        <w:rPr>
          <w:rFonts w:ascii="Palatino Linotype" w:hAnsi="Palatino Linotype" w:cs="Arial"/>
          <w:i/>
          <w:lang w:val="es-ES_tradnl"/>
        </w:rPr>
        <w:t xml:space="preserve"> Y LA PROTECCIÓN DE DATOS PERSONALES. ASÍ MISMO EN RELACIÓN AL NUMERAL 12. </w:t>
      </w:r>
      <w:proofErr w:type="spellStart"/>
      <w:r w:rsidRPr="007A6066">
        <w:rPr>
          <w:rFonts w:ascii="Palatino Linotype" w:hAnsi="Palatino Linotype" w:cs="Arial"/>
          <w:i/>
          <w:lang w:val="es-ES_tradnl"/>
        </w:rPr>
        <w:t>LTAIPEMYM</w:t>
      </w:r>
      <w:proofErr w:type="spellEnd"/>
      <w:r w:rsidRPr="007A6066">
        <w:rPr>
          <w:rFonts w:ascii="Palatino Linotype" w:hAnsi="Palatino Linotype" w:cs="Arial"/>
          <w:i/>
          <w:lang w:val="es-ES_tradnl"/>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proofErr w:type="spellStart"/>
      <w:r w:rsidRPr="007A6066">
        <w:rPr>
          <w:rFonts w:ascii="Palatino Linotype" w:hAnsi="Palatino Linotype" w:cs="Arial"/>
          <w:i/>
          <w:lang w:val="es-ES_tradnl"/>
        </w:rPr>
        <w:t>INFORMACION</w:t>
      </w:r>
      <w:proofErr w:type="spellEnd"/>
      <w:r w:rsidRPr="007A6066">
        <w:rPr>
          <w:rFonts w:ascii="Palatino Linotype" w:hAnsi="Palatino Linotype" w:cs="Arial"/>
          <w:i/>
          <w:lang w:val="es-ES_tradnl"/>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w:t>
      </w:r>
    </w:p>
    <w:p w14:paraId="012A5551" w14:textId="77777777" w:rsidR="00901E1B"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 xml:space="preserve">ATENTAMENTE </w:t>
      </w:r>
    </w:p>
    <w:p w14:paraId="50D19661" w14:textId="5017A997" w:rsidR="00014BD8"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lastRenderedPageBreak/>
        <w:t>TITULAR DE LA UNIDAD DE TRANSPARENCIA Y ACCESO A LA INFORMACIÓN PÚBLICA DEL MUNICIPIO DE TEMAMATLA, ESTADO DE MÉXICO</w:t>
      </w:r>
      <w:r w:rsidR="00014BD8" w:rsidRPr="007A6066">
        <w:rPr>
          <w:rFonts w:ascii="Palatino Linotype" w:hAnsi="Palatino Linotype" w:cs="Arial"/>
          <w:i/>
          <w:lang w:val="es-ES_tradnl"/>
        </w:rPr>
        <w:t>” (Sic)</w:t>
      </w:r>
    </w:p>
    <w:p w14:paraId="778701AA" w14:textId="77777777" w:rsidR="00014BD8" w:rsidRPr="007A6066" w:rsidRDefault="00014BD8" w:rsidP="00014BD8">
      <w:pPr>
        <w:pStyle w:val="Sinespaciado"/>
        <w:spacing w:line="360" w:lineRule="auto"/>
        <w:jc w:val="both"/>
        <w:rPr>
          <w:rFonts w:ascii="Palatino Linotype" w:hAnsi="Palatino Linotype" w:cs="Arial"/>
          <w:lang w:val="es-ES_tradnl"/>
        </w:rPr>
      </w:pPr>
    </w:p>
    <w:p w14:paraId="58CC272E" w14:textId="2F8315C0" w:rsidR="00014BD8" w:rsidRPr="007A6066" w:rsidRDefault="005D7740" w:rsidP="00B56EDA">
      <w:pPr>
        <w:pStyle w:val="Sinespaciado"/>
        <w:spacing w:line="360" w:lineRule="auto"/>
        <w:jc w:val="both"/>
        <w:rPr>
          <w:rFonts w:ascii="Palatino Linotype" w:hAnsi="Palatino Linotype" w:cs="Arial"/>
          <w:sz w:val="24"/>
          <w:szCs w:val="24"/>
          <w:lang w:val="es-ES_tradnl"/>
        </w:rPr>
      </w:pPr>
      <w:r w:rsidRPr="007A6066">
        <w:rPr>
          <w:rFonts w:ascii="Palatino Linotype" w:hAnsi="Palatino Linotype" w:cs="Arial"/>
          <w:sz w:val="24"/>
          <w:szCs w:val="24"/>
          <w:lang w:val="es-ES_tradnl"/>
        </w:rPr>
        <w:t>El Sujeto obligado anexó</w:t>
      </w:r>
      <w:r w:rsidR="000A2415" w:rsidRPr="007A6066">
        <w:rPr>
          <w:rFonts w:ascii="Palatino Linotype" w:hAnsi="Palatino Linotype" w:cs="Arial"/>
          <w:sz w:val="24"/>
          <w:szCs w:val="24"/>
          <w:lang w:val="es-ES_tradnl"/>
        </w:rPr>
        <w:t xml:space="preserve"> </w:t>
      </w:r>
      <w:r w:rsidR="00901E1B" w:rsidRPr="007A6066">
        <w:rPr>
          <w:rFonts w:ascii="Palatino Linotype" w:hAnsi="Palatino Linotype" w:cs="Arial"/>
          <w:sz w:val="24"/>
          <w:szCs w:val="24"/>
          <w:lang w:val="es-ES_tradnl"/>
        </w:rPr>
        <w:t>los</w:t>
      </w:r>
      <w:r w:rsidR="000A2415" w:rsidRPr="007A6066">
        <w:rPr>
          <w:rFonts w:ascii="Palatino Linotype" w:hAnsi="Palatino Linotype" w:cs="Arial"/>
          <w:sz w:val="24"/>
          <w:szCs w:val="24"/>
          <w:lang w:val="es-ES_tradnl"/>
        </w:rPr>
        <w:t xml:space="preserve"> archivo</w:t>
      </w:r>
      <w:r w:rsidR="00901E1B" w:rsidRPr="007A6066">
        <w:rPr>
          <w:rFonts w:ascii="Palatino Linotype" w:hAnsi="Palatino Linotype" w:cs="Arial"/>
          <w:sz w:val="24"/>
          <w:szCs w:val="24"/>
          <w:lang w:val="es-ES_tradnl"/>
        </w:rPr>
        <w:t>s</w:t>
      </w:r>
      <w:r w:rsidR="000A2415" w:rsidRPr="007A6066">
        <w:rPr>
          <w:rFonts w:ascii="Palatino Linotype" w:hAnsi="Palatino Linotype" w:cs="Arial"/>
          <w:sz w:val="24"/>
          <w:szCs w:val="24"/>
          <w:lang w:val="es-ES_tradnl"/>
        </w:rPr>
        <w:t xml:space="preserve"> electrónico</w:t>
      </w:r>
      <w:r w:rsidR="00901E1B" w:rsidRPr="007A6066">
        <w:rPr>
          <w:rFonts w:ascii="Palatino Linotype" w:hAnsi="Palatino Linotype" w:cs="Arial"/>
          <w:sz w:val="24"/>
          <w:szCs w:val="24"/>
          <w:lang w:val="es-ES_tradnl"/>
        </w:rPr>
        <w:t>s</w:t>
      </w:r>
      <w:r w:rsidR="000A2415" w:rsidRPr="007A6066">
        <w:rPr>
          <w:rFonts w:ascii="Palatino Linotype" w:hAnsi="Palatino Linotype" w:cs="Arial"/>
          <w:sz w:val="24"/>
          <w:szCs w:val="24"/>
          <w:lang w:val="es-ES_tradnl"/>
        </w:rPr>
        <w:t xml:space="preserve"> denominado</w:t>
      </w:r>
      <w:r w:rsidR="00901E1B" w:rsidRPr="007A6066">
        <w:rPr>
          <w:rFonts w:ascii="Palatino Linotype" w:hAnsi="Palatino Linotype" w:cs="Arial"/>
          <w:sz w:val="24"/>
          <w:szCs w:val="24"/>
          <w:lang w:val="es-ES_tradnl"/>
        </w:rPr>
        <w:t>s</w:t>
      </w:r>
      <w:r w:rsidR="00014BD8" w:rsidRPr="007A6066">
        <w:rPr>
          <w:rFonts w:ascii="Palatino Linotype" w:hAnsi="Palatino Linotype" w:cs="Arial"/>
          <w:sz w:val="24"/>
          <w:szCs w:val="24"/>
          <w:lang w:val="es-ES_tradnl"/>
        </w:rPr>
        <w:t xml:space="preserve"> </w:t>
      </w:r>
      <w:r w:rsidR="00014BD8" w:rsidRPr="007A6066">
        <w:rPr>
          <w:rFonts w:ascii="Palatino Linotype" w:hAnsi="Palatino Linotype" w:cs="Arial"/>
          <w:b/>
          <w:sz w:val="24"/>
          <w:szCs w:val="24"/>
          <w:lang w:val="es-ES_tradnl"/>
        </w:rPr>
        <w:t>“</w:t>
      </w:r>
      <w:r w:rsidR="00901E1B" w:rsidRPr="007A6066">
        <w:rPr>
          <w:rFonts w:ascii="Palatino Linotype" w:hAnsi="Palatino Linotype" w:cs="Arial"/>
          <w:b/>
          <w:bCs/>
          <w:sz w:val="24"/>
          <w:szCs w:val="24"/>
          <w:lang w:val="es-ES_tradnl"/>
        </w:rPr>
        <w:t>00451.pdf</w:t>
      </w:r>
      <w:r w:rsidR="007C2561" w:rsidRPr="007A6066">
        <w:rPr>
          <w:rFonts w:ascii="Palatino Linotype" w:hAnsi="Palatino Linotype" w:cs="Arial"/>
          <w:b/>
          <w:sz w:val="24"/>
          <w:szCs w:val="24"/>
          <w:lang w:val="es-ES_tradnl"/>
        </w:rPr>
        <w:t>”</w:t>
      </w:r>
      <w:r w:rsidR="00014BD8" w:rsidRPr="007A6066">
        <w:rPr>
          <w:rFonts w:ascii="Palatino Linotype" w:hAnsi="Palatino Linotype" w:cs="Arial"/>
          <w:sz w:val="24"/>
          <w:szCs w:val="24"/>
          <w:lang w:val="es-ES_tradnl"/>
        </w:rPr>
        <w:t>,</w:t>
      </w:r>
      <w:r w:rsidR="00901E1B" w:rsidRPr="007A6066">
        <w:rPr>
          <w:rFonts w:ascii="Palatino Linotype" w:hAnsi="Palatino Linotype" w:cs="Arial"/>
          <w:sz w:val="24"/>
          <w:szCs w:val="24"/>
          <w:lang w:val="es-ES_tradnl"/>
        </w:rPr>
        <w:t xml:space="preserve"> “</w:t>
      </w:r>
      <w:r w:rsidR="00901E1B" w:rsidRPr="007A6066">
        <w:rPr>
          <w:rFonts w:ascii="Palatino Linotype" w:hAnsi="Palatino Linotype" w:cs="Arial"/>
          <w:b/>
          <w:sz w:val="24"/>
          <w:szCs w:val="24"/>
          <w:lang w:val="es-ES_tradnl"/>
        </w:rPr>
        <w:t>FOLIO 00451.pdf</w:t>
      </w:r>
      <w:r w:rsidR="00901E1B" w:rsidRPr="007A6066">
        <w:rPr>
          <w:rFonts w:ascii="Palatino Linotype" w:hAnsi="Palatino Linotype" w:cs="Arial"/>
          <w:sz w:val="24"/>
          <w:szCs w:val="24"/>
          <w:lang w:val="es-ES_tradnl"/>
        </w:rPr>
        <w:t>” y “</w:t>
      </w:r>
      <w:r w:rsidR="00901E1B" w:rsidRPr="007A6066">
        <w:rPr>
          <w:rFonts w:ascii="Palatino Linotype" w:hAnsi="Palatino Linotype" w:cs="Arial"/>
          <w:b/>
          <w:sz w:val="24"/>
          <w:szCs w:val="24"/>
          <w:lang w:val="es-ES_tradnl"/>
        </w:rPr>
        <w:t>ACTA 84.pdf</w:t>
      </w:r>
      <w:r w:rsidR="00901E1B" w:rsidRPr="007A6066">
        <w:rPr>
          <w:rFonts w:ascii="Palatino Linotype" w:hAnsi="Palatino Linotype" w:cs="Arial"/>
          <w:sz w:val="24"/>
          <w:szCs w:val="24"/>
          <w:lang w:val="es-ES_tradnl"/>
        </w:rPr>
        <w:t>”</w:t>
      </w:r>
      <w:r w:rsidR="00014BD8" w:rsidRPr="007A6066">
        <w:rPr>
          <w:rFonts w:ascii="Palatino Linotype" w:hAnsi="Palatino Linotype" w:cs="Arial"/>
          <w:sz w:val="24"/>
          <w:szCs w:val="24"/>
          <w:lang w:val="es-ES_tradnl"/>
        </w:rPr>
        <w:t xml:space="preserve"> que al ser del conocimiento de las partes no se inserta en este apartado en obvio de repeticiones innecesarias, máxime que será objeto de estudio en párrafos posteriores.</w:t>
      </w:r>
    </w:p>
    <w:p w14:paraId="1DC09BD1" w14:textId="77777777" w:rsidR="00A14850" w:rsidRPr="007A6066" w:rsidRDefault="00A14850" w:rsidP="00B56EDA">
      <w:pPr>
        <w:pStyle w:val="Sinespaciado"/>
        <w:spacing w:line="360" w:lineRule="auto"/>
        <w:jc w:val="both"/>
        <w:rPr>
          <w:rFonts w:ascii="Palatino Linotype" w:hAnsi="Palatino Linotype" w:cs="Arial"/>
          <w:sz w:val="24"/>
          <w:szCs w:val="24"/>
          <w:lang w:val="es-ES_tradnl"/>
        </w:rPr>
      </w:pPr>
    </w:p>
    <w:p w14:paraId="55B665C2" w14:textId="16015DC3" w:rsidR="00901E1B" w:rsidRPr="007A6066" w:rsidRDefault="007A6066" w:rsidP="007A6066">
      <w:pPr>
        <w:pStyle w:val="Sinespaciado"/>
        <w:ind w:left="567" w:right="567"/>
        <w:jc w:val="right"/>
        <w:rPr>
          <w:rFonts w:ascii="Palatino Linotype" w:hAnsi="Palatino Linotype" w:cs="Arial"/>
          <w:i/>
          <w:lang w:val="es-ES_tradnl"/>
        </w:rPr>
      </w:pPr>
      <w:r w:rsidRPr="007A6066">
        <w:rPr>
          <w:rFonts w:ascii="Palatino Linotype" w:hAnsi="Palatino Linotype" w:cs="Arial"/>
          <w:i/>
          <w:lang w:val="es-ES_tradnl"/>
        </w:rPr>
        <w:t>“</w:t>
      </w:r>
      <w:r w:rsidR="00901E1B" w:rsidRPr="007A6066">
        <w:rPr>
          <w:rFonts w:ascii="Palatino Linotype" w:hAnsi="Palatino Linotype" w:cs="Arial"/>
          <w:i/>
          <w:lang w:val="es-ES_tradnl"/>
        </w:rPr>
        <w:t>Folio de la solicitud: 00651/</w:t>
      </w:r>
      <w:proofErr w:type="spellStart"/>
      <w:r w:rsidR="00901E1B" w:rsidRPr="007A6066">
        <w:rPr>
          <w:rFonts w:ascii="Palatino Linotype" w:hAnsi="Palatino Linotype" w:cs="Arial"/>
          <w:i/>
          <w:lang w:val="es-ES_tradnl"/>
        </w:rPr>
        <w:t>TEMAMATL</w:t>
      </w:r>
      <w:proofErr w:type="spellEnd"/>
      <w:r w:rsidR="00901E1B" w:rsidRPr="007A6066">
        <w:rPr>
          <w:rFonts w:ascii="Palatino Linotype" w:hAnsi="Palatino Linotype" w:cs="Arial"/>
          <w:i/>
          <w:lang w:val="es-ES_tradnl"/>
        </w:rPr>
        <w:t>/IP/2024</w:t>
      </w:r>
    </w:p>
    <w:p w14:paraId="4D76B4F1" w14:textId="77777777" w:rsidR="007A6066" w:rsidRPr="007A6066" w:rsidRDefault="007A6066" w:rsidP="007A6066">
      <w:pPr>
        <w:pStyle w:val="Sinespaciado"/>
        <w:ind w:left="567" w:right="567"/>
        <w:jc w:val="right"/>
        <w:rPr>
          <w:rFonts w:ascii="Palatino Linotype" w:hAnsi="Palatino Linotype" w:cs="Arial"/>
          <w:i/>
          <w:lang w:val="es-ES_tradnl"/>
        </w:rPr>
      </w:pPr>
    </w:p>
    <w:p w14:paraId="516AA781" w14:textId="77777777" w:rsidR="00901E1B"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C274C0B" w14:textId="77777777" w:rsidR="007A6066"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w:t>
      </w:r>
      <w:proofErr w:type="spellStart"/>
      <w:r w:rsidRPr="007A6066">
        <w:rPr>
          <w:rFonts w:ascii="Palatino Linotype" w:hAnsi="Palatino Linotype" w:cs="Arial"/>
          <w:i/>
          <w:lang w:val="es-ES_tradnl"/>
        </w:rPr>
        <w:t>INFOEM</w:t>
      </w:r>
      <w:proofErr w:type="spellEnd"/>
      <w:r w:rsidRPr="007A6066">
        <w:rPr>
          <w:rFonts w:ascii="Palatino Linotype" w:hAnsi="Palatino Linotype" w:cs="Arial"/>
          <w:i/>
          <w:lang w:val="es-ES_tradnl"/>
        </w:rPr>
        <w:t xml:space="preserve"> Y LA PROTECCIÓN DE DATOS PERSONALES. ASÍ MISMO EN RELACIÓN AL NUMERAL 12. </w:t>
      </w:r>
      <w:proofErr w:type="spellStart"/>
      <w:r w:rsidRPr="007A6066">
        <w:rPr>
          <w:rFonts w:ascii="Palatino Linotype" w:hAnsi="Palatino Linotype" w:cs="Arial"/>
          <w:i/>
          <w:lang w:val="es-ES_tradnl"/>
        </w:rPr>
        <w:t>LTAIPEMYM</w:t>
      </w:r>
      <w:proofErr w:type="spellEnd"/>
      <w:r w:rsidRPr="007A6066">
        <w:rPr>
          <w:rFonts w:ascii="Palatino Linotype" w:hAnsi="Palatino Linotype" w:cs="Arial"/>
          <w:i/>
          <w:lang w:val="es-ES_tradnl"/>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w:t>
      </w:r>
      <w:r w:rsidRPr="007A6066">
        <w:rPr>
          <w:rFonts w:ascii="Palatino Linotype" w:hAnsi="Palatino Linotype" w:cs="Arial"/>
          <w:i/>
          <w:lang w:val="es-ES_tradnl"/>
        </w:rPr>
        <w:lastRenderedPageBreak/>
        <w:t xml:space="preserve">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w:t>
      </w:r>
      <w:proofErr w:type="spellStart"/>
      <w:r w:rsidRPr="007A6066">
        <w:rPr>
          <w:rFonts w:ascii="Palatino Linotype" w:hAnsi="Palatino Linotype" w:cs="Arial"/>
          <w:i/>
          <w:lang w:val="es-ES_tradnl"/>
        </w:rPr>
        <w:t>INFORMACION</w:t>
      </w:r>
      <w:proofErr w:type="spellEnd"/>
      <w:r w:rsidRPr="007A6066">
        <w:rPr>
          <w:rFonts w:ascii="Palatino Linotype" w:hAnsi="Palatino Linotype" w:cs="Arial"/>
          <w:i/>
          <w:lang w:val="es-ES_tradnl"/>
        </w:rPr>
        <w:t xml:space="preserve">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w:t>
      </w:r>
    </w:p>
    <w:p w14:paraId="4E6BCB6A" w14:textId="77777777" w:rsidR="007A6066"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 xml:space="preserve">ATENTAMENTE </w:t>
      </w:r>
    </w:p>
    <w:p w14:paraId="7A98B32A" w14:textId="18677BE0" w:rsidR="00A14850" w:rsidRPr="007A6066" w:rsidRDefault="00901E1B" w:rsidP="00901E1B">
      <w:pPr>
        <w:pStyle w:val="Sinespaciado"/>
        <w:ind w:left="567" w:right="567"/>
        <w:jc w:val="both"/>
        <w:rPr>
          <w:rFonts w:ascii="Palatino Linotype" w:hAnsi="Palatino Linotype" w:cs="Arial"/>
          <w:i/>
          <w:lang w:val="es-ES_tradnl"/>
        </w:rPr>
      </w:pPr>
      <w:r w:rsidRPr="007A6066">
        <w:rPr>
          <w:rFonts w:ascii="Palatino Linotype" w:hAnsi="Palatino Linotype" w:cs="Arial"/>
          <w:i/>
          <w:lang w:val="es-ES_tradnl"/>
        </w:rPr>
        <w:t>TITULAR DE LA UNIDAD DE TRANSPARENCIA Y ACCESO A LA INFORMACIÓN PÚBLICA DEL MUNICIPIO DE TEMAMATLA, ESTADO DE MÉXICO</w:t>
      </w:r>
      <w:r w:rsidR="00A14850" w:rsidRPr="007A6066">
        <w:rPr>
          <w:rFonts w:ascii="Palatino Linotype" w:hAnsi="Palatino Linotype" w:cs="Arial"/>
          <w:i/>
          <w:lang w:val="es-ES_tradnl"/>
        </w:rPr>
        <w:t>” (Sic)</w:t>
      </w:r>
    </w:p>
    <w:p w14:paraId="4F1E5D06" w14:textId="77777777" w:rsidR="00A14850" w:rsidRPr="007A6066" w:rsidRDefault="00A14850" w:rsidP="00A14850">
      <w:pPr>
        <w:pStyle w:val="Sinespaciado"/>
        <w:spacing w:line="360" w:lineRule="auto"/>
        <w:jc w:val="both"/>
        <w:rPr>
          <w:rFonts w:ascii="Palatino Linotype" w:hAnsi="Palatino Linotype" w:cs="Arial"/>
          <w:lang w:val="es-ES_tradnl"/>
        </w:rPr>
      </w:pPr>
    </w:p>
    <w:p w14:paraId="5AF02359" w14:textId="272A14FC" w:rsidR="002E5DE1" w:rsidRDefault="00A14850" w:rsidP="00B56EDA">
      <w:pPr>
        <w:pStyle w:val="Sinespaciado"/>
        <w:spacing w:line="360" w:lineRule="auto"/>
        <w:jc w:val="both"/>
        <w:rPr>
          <w:rFonts w:ascii="Palatino Linotype" w:hAnsi="Palatino Linotype" w:cs="Arial"/>
          <w:sz w:val="24"/>
          <w:szCs w:val="24"/>
          <w:lang w:val="es-ES_tradnl"/>
        </w:rPr>
      </w:pPr>
      <w:r w:rsidRPr="007A6066">
        <w:rPr>
          <w:rFonts w:ascii="Palatino Linotype" w:hAnsi="Palatino Linotype" w:cs="Arial"/>
          <w:sz w:val="24"/>
          <w:szCs w:val="24"/>
          <w:lang w:val="es-ES_tradnl"/>
        </w:rPr>
        <w:t>El Sujeto obligado anexó</w:t>
      </w:r>
      <w:r w:rsidR="00105037" w:rsidRPr="007A6066">
        <w:rPr>
          <w:rFonts w:ascii="Palatino Linotype" w:hAnsi="Palatino Linotype" w:cs="Arial"/>
          <w:sz w:val="24"/>
          <w:szCs w:val="24"/>
          <w:lang w:val="es-ES_tradnl"/>
        </w:rPr>
        <w:t xml:space="preserve"> el</w:t>
      </w:r>
      <w:r w:rsidRPr="007A6066">
        <w:rPr>
          <w:rFonts w:ascii="Palatino Linotype" w:hAnsi="Palatino Linotype" w:cs="Arial"/>
          <w:sz w:val="24"/>
          <w:szCs w:val="24"/>
          <w:lang w:val="es-ES_tradnl"/>
        </w:rPr>
        <w:t xml:space="preserve"> archivo electrónico denominado </w:t>
      </w:r>
      <w:r w:rsidRPr="007A6066">
        <w:rPr>
          <w:rFonts w:ascii="Palatino Linotype" w:hAnsi="Palatino Linotype" w:cs="Arial"/>
          <w:b/>
          <w:sz w:val="24"/>
          <w:szCs w:val="24"/>
          <w:lang w:val="es-ES_tradnl"/>
        </w:rPr>
        <w:t>“</w:t>
      </w:r>
      <w:r w:rsidR="007A6066" w:rsidRPr="007A6066">
        <w:rPr>
          <w:rFonts w:ascii="Palatino Linotype" w:hAnsi="Palatino Linotype" w:cs="Arial"/>
          <w:b/>
          <w:bCs/>
          <w:sz w:val="24"/>
          <w:szCs w:val="24"/>
          <w:lang w:val="es-ES_tradnl"/>
        </w:rPr>
        <w:t>00651.pdf</w:t>
      </w:r>
      <w:r w:rsidRPr="007A6066">
        <w:rPr>
          <w:rFonts w:ascii="Palatino Linotype" w:hAnsi="Palatino Linotype" w:cs="Arial"/>
          <w:b/>
          <w:sz w:val="24"/>
          <w:szCs w:val="24"/>
          <w:lang w:val="es-ES_tradnl"/>
        </w:rPr>
        <w:t>”</w:t>
      </w:r>
      <w:r w:rsidR="007A6066" w:rsidRPr="007A6066">
        <w:rPr>
          <w:rFonts w:ascii="Palatino Linotype" w:hAnsi="Palatino Linotype" w:cs="Arial"/>
          <w:sz w:val="24"/>
          <w:szCs w:val="24"/>
          <w:lang w:val="es-ES_tradnl"/>
        </w:rPr>
        <w:t xml:space="preserve"> y “</w:t>
      </w:r>
      <w:r w:rsidR="007A6066" w:rsidRPr="007A6066">
        <w:rPr>
          <w:rFonts w:ascii="Palatino Linotype" w:hAnsi="Palatino Linotype" w:cs="Arial"/>
          <w:b/>
          <w:sz w:val="24"/>
          <w:szCs w:val="24"/>
          <w:lang w:val="es-ES_tradnl"/>
        </w:rPr>
        <w:t>ACTA 85.pdf</w:t>
      </w:r>
      <w:r w:rsidR="007A6066" w:rsidRPr="007A6066">
        <w:rPr>
          <w:rFonts w:ascii="Palatino Linotype" w:hAnsi="Palatino Linotype" w:cs="Arial"/>
          <w:sz w:val="24"/>
          <w:szCs w:val="24"/>
          <w:lang w:val="es-ES_tradnl"/>
        </w:rPr>
        <w:t xml:space="preserve">” </w:t>
      </w:r>
      <w:r w:rsidRPr="007A6066">
        <w:rPr>
          <w:rFonts w:ascii="Palatino Linotype" w:hAnsi="Palatino Linotype" w:cs="Arial"/>
          <w:sz w:val="24"/>
          <w:szCs w:val="24"/>
          <w:lang w:val="es-ES_tradnl"/>
        </w:rPr>
        <w:t>que al ser del conocimiento de las partes no se inserta en este apartado en obvio de repeticiones innecesarias, máxime que será objeto de estudio en párrafos posteriores.</w:t>
      </w:r>
    </w:p>
    <w:p w14:paraId="30E9E870" w14:textId="77777777" w:rsidR="00105037" w:rsidRPr="00105037" w:rsidRDefault="00105037" w:rsidP="00B56EDA">
      <w:pPr>
        <w:pStyle w:val="Sinespaciado"/>
        <w:spacing w:line="360" w:lineRule="auto"/>
        <w:jc w:val="both"/>
        <w:rPr>
          <w:rFonts w:ascii="Palatino Linotype" w:hAnsi="Palatino Linotype" w:cs="Arial"/>
          <w:sz w:val="24"/>
          <w:szCs w:val="24"/>
          <w:lang w:val="es-ES_tradnl"/>
        </w:rPr>
      </w:pPr>
    </w:p>
    <w:p w14:paraId="56F200D0" w14:textId="56F7EB5A" w:rsidR="004E7632" w:rsidRPr="00105037" w:rsidRDefault="00105037" w:rsidP="004E7632">
      <w:pPr>
        <w:spacing w:line="360" w:lineRule="auto"/>
        <w:jc w:val="both"/>
        <w:rPr>
          <w:rFonts w:ascii="Palatino Linotype" w:hAnsi="Palatino Linotype" w:cs="Arial"/>
          <w:b/>
          <w:sz w:val="28"/>
        </w:rPr>
      </w:pPr>
      <w:r>
        <w:rPr>
          <w:rFonts w:ascii="Palatino Linotype" w:hAnsi="Palatino Linotype" w:cs="Arial"/>
          <w:b/>
          <w:sz w:val="28"/>
        </w:rPr>
        <w:t>TERCERO</w:t>
      </w:r>
      <w:r w:rsidR="004E7632" w:rsidRPr="00105037">
        <w:rPr>
          <w:rFonts w:ascii="Palatino Linotype" w:hAnsi="Palatino Linotype" w:cs="Arial"/>
          <w:b/>
          <w:sz w:val="28"/>
        </w:rPr>
        <w:t xml:space="preserve">. </w:t>
      </w:r>
      <w:r w:rsidR="004E7632" w:rsidRPr="00105037">
        <w:rPr>
          <w:rFonts w:ascii="Palatino Linotype" w:hAnsi="Palatino Linotype"/>
          <w:b/>
          <w:sz w:val="28"/>
        </w:rPr>
        <w:t>Del recurso de revisión.</w:t>
      </w:r>
    </w:p>
    <w:p w14:paraId="6871B72B" w14:textId="618702CD" w:rsidR="00C76E1B" w:rsidRPr="00105037" w:rsidRDefault="004E7632" w:rsidP="0025170A">
      <w:pPr>
        <w:spacing w:line="360" w:lineRule="auto"/>
        <w:jc w:val="both"/>
        <w:rPr>
          <w:rFonts w:ascii="Palatino Linotype" w:hAnsi="Palatino Linotype" w:cs="Arial"/>
          <w:i/>
          <w:sz w:val="24"/>
          <w:szCs w:val="24"/>
        </w:rPr>
      </w:pPr>
      <w:r w:rsidRPr="00105037">
        <w:rPr>
          <w:rFonts w:ascii="Palatino Linotype" w:hAnsi="Palatino Linotype" w:cs="Arial"/>
          <w:sz w:val="24"/>
          <w:szCs w:val="24"/>
        </w:rPr>
        <w:lastRenderedPageBreak/>
        <w:t xml:space="preserve">Inconforme con las respuestas notificadas por </w:t>
      </w:r>
      <w:r w:rsidRPr="00105037">
        <w:rPr>
          <w:rFonts w:ascii="Palatino Linotype" w:hAnsi="Palatino Linotype" w:cs="Arial"/>
          <w:b/>
          <w:sz w:val="24"/>
          <w:szCs w:val="24"/>
        </w:rPr>
        <w:t>El Sujeto Obligado</w:t>
      </w:r>
      <w:r w:rsidRPr="00105037">
        <w:rPr>
          <w:rFonts w:ascii="Palatino Linotype" w:hAnsi="Palatino Linotype" w:cs="Arial"/>
          <w:sz w:val="24"/>
          <w:szCs w:val="24"/>
        </w:rPr>
        <w:t xml:space="preserve">, </w:t>
      </w:r>
      <w:r w:rsidR="00105037">
        <w:rPr>
          <w:rFonts w:ascii="Palatino Linotype" w:hAnsi="Palatino Linotype" w:cs="Arial"/>
          <w:b/>
          <w:sz w:val="24"/>
          <w:szCs w:val="24"/>
        </w:rPr>
        <w:t>la</w:t>
      </w:r>
      <w:r w:rsidRPr="00105037">
        <w:rPr>
          <w:rFonts w:ascii="Palatino Linotype" w:hAnsi="Palatino Linotype" w:cs="Arial"/>
          <w:b/>
          <w:sz w:val="24"/>
          <w:szCs w:val="24"/>
        </w:rPr>
        <w:t xml:space="preserve"> Recurrente </w:t>
      </w:r>
      <w:r w:rsidRPr="00105037">
        <w:rPr>
          <w:rFonts w:ascii="Palatino Linotype" w:hAnsi="Palatino Linotype" w:cs="Arial"/>
          <w:sz w:val="24"/>
          <w:szCs w:val="24"/>
        </w:rPr>
        <w:t>interpuso los recursos de revisión, en fecha</w:t>
      </w:r>
      <w:r w:rsidR="00497CB6"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3B19FB">
        <w:rPr>
          <w:rFonts w:ascii="Palatino Linotype" w:hAnsi="Palatino Linotype" w:cs="Arial"/>
          <w:sz w:val="24"/>
          <w:szCs w:val="24"/>
        </w:rPr>
        <w:t>veinticinco y treinta de octubre</w:t>
      </w:r>
      <w:r w:rsidR="006C6A0C">
        <w:rPr>
          <w:rFonts w:ascii="Palatino Linotype" w:hAnsi="Palatino Linotype" w:cs="Arial"/>
          <w:sz w:val="24"/>
          <w:szCs w:val="24"/>
        </w:rPr>
        <w:t xml:space="preserve"> de dos mil veinticuatro</w:t>
      </w:r>
      <w:r w:rsidRPr="00105037">
        <w:rPr>
          <w:rFonts w:ascii="Palatino Linotype" w:hAnsi="Palatino Linotype" w:cs="Arial"/>
          <w:sz w:val="24"/>
          <w:szCs w:val="24"/>
        </w:rPr>
        <w:t>, los cuales fueron registrados</w:t>
      </w:r>
      <w:r w:rsidRPr="00105037">
        <w:rPr>
          <w:rFonts w:ascii="Palatino Linotype" w:hAnsi="Palatino Linotype" w:cs="Arial"/>
          <w:b/>
          <w:sz w:val="24"/>
          <w:szCs w:val="24"/>
        </w:rPr>
        <w:t xml:space="preserve"> </w:t>
      </w:r>
      <w:r w:rsidRPr="00105037">
        <w:rPr>
          <w:rFonts w:ascii="Palatino Linotype" w:hAnsi="Palatino Linotype" w:cs="Arial"/>
          <w:sz w:val="24"/>
          <w:szCs w:val="24"/>
        </w:rPr>
        <w:t xml:space="preserve">en el sistema electrónico con los expedientes números </w:t>
      </w:r>
      <w:r w:rsidR="006C6A0C" w:rsidRPr="006C6A0C">
        <w:rPr>
          <w:rFonts w:ascii="Palatino Linotype" w:hAnsi="Palatino Linotype" w:cs="Arial"/>
          <w:b/>
          <w:bCs/>
          <w:sz w:val="24"/>
          <w:szCs w:val="24"/>
          <w:lang w:eastAsia="es-MX"/>
        </w:rPr>
        <w:t>0</w:t>
      </w:r>
      <w:r w:rsidR="003B19FB">
        <w:rPr>
          <w:rFonts w:ascii="Palatino Linotype" w:hAnsi="Palatino Linotype" w:cs="Arial"/>
          <w:b/>
          <w:bCs/>
          <w:sz w:val="24"/>
          <w:szCs w:val="24"/>
          <w:lang w:eastAsia="es-MX"/>
        </w:rPr>
        <w:t>6685</w:t>
      </w:r>
      <w:r w:rsidR="006C6A0C" w:rsidRPr="006C6A0C">
        <w:rPr>
          <w:rFonts w:ascii="Palatino Linotype" w:hAnsi="Palatino Linotype" w:cs="Arial"/>
          <w:b/>
          <w:bCs/>
          <w:sz w:val="24"/>
          <w:szCs w:val="24"/>
          <w:lang w:eastAsia="es-MX"/>
        </w:rPr>
        <w:t>/</w:t>
      </w:r>
      <w:proofErr w:type="spellStart"/>
      <w:r w:rsidR="006C6A0C" w:rsidRPr="006C6A0C">
        <w:rPr>
          <w:rFonts w:ascii="Palatino Linotype" w:hAnsi="Palatino Linotype" w:cs="Arial"/>
          <w:b/>
          <w:bCs/>
          <w:sz w:val="24"/>
          <w:szCs w:val="24"/>
          <w:lang w:eastAsia="es-MX"/>
        </w:rPr>
        <w:t>INFOEM</w:t>
      </w:r>
      <w:proofErr w:type="spellEnd"/>
      <w:r w:rsidR="006C6A0C" w:rsidRPr="006C6A0C">
        <w:rPr>
          <w:rFonts w:ascii="Palatino Linotype" w:hAnsi="Palatino Linotype" w:cs="Arial"/>
          <w:b/>
          <w:bCs/>
          <w:sz w:val="24"/>
          <w:szCs w:val="24"/>
          <w:lang w:eastAsia="es-MX"/>
        </w:rPr>
        <w:t>/IP/</w:t>
      </w:r>
      <w:proofErr w:type="spellStart"/>
      <w:r w:rsidR="006C6A0C" w:rsidRPr="006C6A0C">
        <w:rPr>
          <w:rFonts w:ascii="Palatino Linotype" w:hAnsi="Palatino Linotype" w:cs="Arial"/>
          <w:b/>
          <w:bCs/>
          <w:sz w:val="24"/>
          <w:szCs w:val="24"/>
          <w:lang w:eastAsia="es-MX"/>
        </w:rPr>
        <w:t>RR</w:t>
      </w:r>
      <w:proofErr w:type="spellEnd"/>
      <w:r w:rsidR="006C6A0C" w:rsidRPr="006C6A0C">
        <w:rPr>
          <w:rFonts w:ascii="Palatino Linotype" w:hAnsi="Palatino Linotype" w:cs="Arial"/>
          <w:b/>
          <w:bCs/>
          <w:sz w:val="24"/>
          <w:szCs w:val="24"/>
          <w:lang w:eastAsia="es-MX"/>
        </w:rPr>
        <w:t>/2024</w:t>
      </w:r>
      <w:r w:rsidR="003B19FB">
        <w:rPr>
          <w:rFonts w:ascii="Palatino Linotype" w:hAnsi="Palatino Linotype" w:cs="Arial"/>
          <w:b/>
          <w:bCs/>
          <w:sz w:val="24"/>
          <w:szCs w:val="24"/>
          <w:lang w:eastAsia="es-MX"/>
        </w:rPr>
        <w:t xml:space="preserve"> </w:t>
      </w:r>
      <w:r w:rsidR="009E6FED" w:rsidRPr="00105037">
        <w:rPr>
          <w:rFonts w:ascii="Palatino Linotype" w:hAnsi="Palatino Linotype" w:cs="Arial"/>
          <w:bCs/>
          <w:i/>
          <w:sz w:val="24"/>
          <w:szCs w:val="24"/>
          <w:lang w:eastAsia="es-MX"/>
        </w:rPr>
        <w:t xml:space="preserve">(para la solicitud </w:t>
      </w:r>
      <w:r w:rsidR="009E6FED" w:rsidRPr="003B19FB">
        <w:rPr>
          <w:rFonts w:ascii="Palatino Linotype" w:hAnsi="Palatino Linotype" w:cs="Arial"/>
          <w:i/>
          <w:sz w:val="24"/>
          <w:szCs w:val="24"/>
        </w:rPr>
        <w:t>00451/</w:t>
      </w:r>
      <w:proofErr w:type="spellStart"/>
      <w:r w:rsidR="009E6FED" w:rsidRPr="003B19FB">
        <w:rPr>
          <w:rFonts w:ascii="Palatino Linotype" w:hAnsi="Palatino Linotype" w:cs="Arial"/>
          <w:i/>
          <w:sz w:val="24"/>
          <w:szCs w:val="24"/>
        </w:rPr>
        <w:t>TEMAMATL</w:t>
      </w:r>
      <w:proofErr w:type="spellEnd"/>
      <w:r w:rsidR="009E6FED" w:rsidRPr="003B19FB">
        <w:rPr>
          <w:rFonts w:ascii="Palatino Linotype" w:hAnsi="Palatino Linotype" w:cs="Arial"/>
          <w:i/>
          <w:sz w:val="24"/>
          <w:szCs w:val="24"/>
        </w:rPr>
        <w:t>/IP/2024</w:t>
      </w:r>
      <w:r w:rsidR="009E6FED" w:rsidRPr="00105037">
        <w:rPr>
          <w:rFonts w:ascii="Palatino Linotype" w:hAnsi="Palatino Linotype" w:cs="Arial"/>
          <w:i/>
          <w:sz w:val="24"/>
          <w:szCs w:val="24"/>
        </w:rPr>
        <w:t>)</w:t>
      </w:r>
      <w:r w:rsidR="009E6FED" w:rsidRPr="00105037">
        <w:rPr>
          <w:rFonts w:ascii="Palatino Linotype" w:hAnsi="Palatino Linotype" w:cs="Arial"/>
          <w:sz w:val="24"/>
          <w:szCs w:val="24"/>
        </w:rPr>
        <w:t xml:space="preserve"> </w:t>
      </w:r>
      <w:r w:rsidR="003B19FB" w:rsidRPr="009E6FED">
        <w:rPr>
          <w:rFonts w:ascii="Palatino Linotype" w:hAnsi="Palatino Linotype" w:cs="Arial"/>
          <w:sz w:val="24"/>
          <w:szCs w:val="24"/>
          <w:lang w:eastAsia="es-MX"/>
        </w:rPr>
        <w:t>y</w:t>
      </w:r>
      <w:r w:rsidR="003B19FB">
        <w:rPr>
          <w:rFonts w:ascii="Palatino Linotype" w:hAnsi="Palatino Linotype" w:cs="Arial"/>
          <w:b/>
          <w:bCs/>
          <w:sz w:val="24"/>
          <w:szCs w:val="24"/>
          <w:lang w:eastAsia="es-MX"/>
        </w:rPr>
        <w:t xml:space="preserve"> </w:t>
      </w:r>
      <w:r w:rsidR="003B19FB" w:rsidRPr="003B19FB">
        <w:rPr>
          <w:rFonts w:ascii="Palatino Linotype" w:hAnsi="Palatino Linotype" w:cs="Arial"/>
          <w:b/>
          <w:bCs/>
          <w:sz w:val="24"/>
          <w:szCs w:val="24"/>
          <w:lang w:eastAsia="es-MX"/>
        </w:rPr>
        <w:t>06</w:t>
      </w:r>
      <w:r w:rsidR="003B19FB">
        <w:rPr>
          <w:rFonts w:ascii="Palatino Linotype" w:hAnsi="Palatino Linotype" w:cs="Arial"/>
          <w:b/>
          <w:bCs/>
          <w:sz w:val="24"/>
          <w:szCs w:val="24"/>
          <w:lang w:eastAsia="es-MX"/>
        </w:rPr>
        <w:t>902</w:t>
      </w:r>
      <w:r w:rsidR="003B19FB" w:rsidRPr="003B19FB">
        <w:rPr>
          <w:rFonts w:ascii="Palatino Linotype" w:hAnsi="Palatino Linotype" w:cs="Arial"/>
          <w:b/>
          <w:bCs/>
          <w:sz w:val="24"/>
          <w:szCs w:val="24"/>
          <w:lang w:eastAsia="es-MX"/>
        </w:rPr>
        <w:t>/</w:t>
      </w:r>
      <w:proofErr w:type="spellStart"/>
      <w:r w:rsidR="003B19FB" w:rsidRPr="003B19FB">
        <w:rPr>
          <w:rFonts w:ascii="Palatino Linotype" w:hAnsi="Palatino Linotype" w:cs="Arial"/>
          <w:b/>
          <w:bCs/>
          <w:sz w:val="24"/>
          <w:szCs w:val="24"/>
          <w:lang w:eastAsia="es-MX"/>
        </w:rPr>
        <w:t>INFOEM</w:t>
      </w:r>
      <w:proofErr w:type="spellEnd"/>
      <w:r w:rsidR="003B19FB" w:rsidRPr="003B19FB">
        <w:rPr>
          <w:rFonts w:ascii="Palatino Linotype" w:hAnsi="Palatino Linotype" w:cs="Arial"/>
          <w:b/>
          <w:bCs/>
          <w:sz w:val="24"/>
          <w:szCs w:val="24"/>
          <w:lang w:eastAsia="es-MX"/>
        </w:rPr>
        <w:t>/IP/</w:t>
      </w:r>
      <w:proofErr w:type="spellStart"/>
      <w:r w:rsidR="003B19FB" w:rsidRPr="003B19FB">
        <w:rPr>
          <w:rFonts w:ascii="Palatino Linotype" w:hAnsi="Palatino Linotype" w:cs="Arial"/>
          <w:b/>
          <w:bCs/>
          <w:sz w:val="24"/>
          <w:szCs w:val="24"/>
          <w:lang w:eastAsia="es-MX"/>
        </w:rPr>
        <w:t>RR</w:t>
      </w:r>
      <w:proofErr w:type="spellEnd"/>
      <w:r w:rsidR="003B19FB" w:rsidRPr="003B19FB">
        <w:rPr>
          <w:rFonts w:ascii="Palatino Linotype" w:hAnsi="Palatino Linotype" w:cs="Arial"/>
          <w:b/>
          <w:bCs/>
          <w:sz w:val="24"/>
          <w:szCs w:val="24"/>
          <w:lang w:eastAsia="es-MX"/>
        </w:rPr>
        <w:t>/2024</w:t>
      </w:r>
      <w:r w:rsidR="009E6FED">
        <w:rPr>
          <w:rFonts w:ascii="Palatino Linotype" w:hAnsi="Palatino Linotype" w:cs="Arial"/>
          <w:b/>
          <w:bCs/>
          <w:sz w:val="24"/>
          <w:szCs w:val="24"/>
          <w:lang w:eastAsia="es-MX"/>
        </w:rPr>
        <w:t xml:space="preserve"> </w:t>
      </w:r>
      <w:r w:rsidRPr="00105037">
        <w:rPr>
          <w:rFonts w:ascii="Palatino Linotype" w:hAnsi="Palatino Linotype" w:cs="Arial"/>
          <w:bCs/>
          <w:i/>
          <w:sz w:val="24"/>
          <w:szCs w:val="24"/>
          <w:lang w:eastAsia="es-MX"/>
        </w:rPr>
        <w:t xml:space="preserve">(para la solicitud </w:t>
      </w:r>
      <w:r w:rsidR="003B19FB" w:rsidRPr="003B19FB">
        <w:rPr>
          <w:rFonts w:ascii="Palatino Linotype" w:hAnsi="Palatino Linotype" w:cs="Arial"/>
          <w:i/>
          <w:sz w:val="24"/>
          <w:szCs w:val="24"/>
        </w:rPr>
        <w:t>00651/</w:t>
      </w:r>
      <w:proofErr w:type="spellStart"/>
      <w:r w:rsidR="003B19FB" w:rsidRPr="003B19FB">
        <w:rPr>
          <w:rFonts w:ascii="Palatino Linotype" w:hAnsi="Palatino Linotype" w:cs="Arial"/>
          <w:i/>
          <w:sz w:val="24"/>
          <w:szCs w:val="24"/>
        </w:rPr>
        <w:t>TEMAMATL</w:t>
      </w:r>
      <w:proofErr w:type="spellEnd"/>
      <w:r w:rsidR="003B19FB" w:rsidRPr="003B19FB">
        <w:rPr>
          <w:rFonts w:ascii="Palatino Linotype" w:hAnsi="Palatino Linotype" w:cs="Arial"/>
          <w:i/>
          <w:sz w:val="24"/>
          <w:szCs w:val="24"/>
        </w:rPr>
        <w:t>/IP/2024</w:t>
      </w:r>
      <w:r w:rsidRPr="00105037">
        <w:rPr>
          <w:rFonts w:ascii="Palatino Linotype" w:hAnsi="Palatino Linotype" w:cs="Arial"/>
          <w:i/>
          <w:sz w:val="24"/>
          <w:szCs w:val="24"/>
        </w:rPr>
        <w:t>)</w:t>
      </w:r>
      <w:r w:rsidR="00BA610B" w:rsidRPr="00105037">
        <w:rPr>
          <w:rFonts w:ascii="Palatino Linotype" w:hAnsi="Palatino Linotype" w:cs="Arial"/>
          <w:sz w:val="24"/>
          <w:szCs w:val="24"/>
        </w:rPr>
        <w:t>;</w:t>
      </w:r>
      <w:r w:rsidRPr="00105037">
        <w:rPr>
          <w:rFonts w:ascii="Palatino Linotype" w:hAnsi="Palatino Linotype" w:cs="Arial"/>
          <w:sz w:val="24"/>
          <w:szCs w:val="24"/>
        </w:rPr>
        <w:t xml:space="preserve"> en los cuales arguye, las siguientes manifestaciones:</w:t>
      </w:r>
    </w:p>
    <w:p w14:paraId="27BDFCB4" w14:textId="77777777" w:rsidR="00F65B7D" w:rsidRPr="00105037" w:rsidRDefault="00F65B7D" w:rsidP="00F65B7D">
      <w:pPr>
        <w:pStyle w:val="Sinespaciado"/>
        <w:rPr>
          <w:lang w:val="es-ES_tradnl"/>
        </w:rPr>
      </w:pPr>
    </w:p>
    <w:p w14:paraId="1737695F" w14:textId="77777777" w:rsidR="00FD59ED" w:rsidRPr="00105037" w:rsidRDefault="00FD59ED" w:rsidP="00146CE6">
      <w:pPr>
        <w:numPr>
          <w:ilvl w:val="0"/>
          <w:numId w:val="1"/>
        </w:numPr>
        <w:spacing w:before="240" w:line="360" w:lineRule="auto"/>
        <w:jc w:val="both"/>
        <w:rPr>
          <w:rFonts w:ascii="Palatino Linotype" w:hAnsi="Palatino Linotype" w:cs="Arial"/>
          <w:b/>
          <w:sz w:val="28"/>
          <w:u w:val="single"/>
        </w:rPr>
      </w:pPr>
      <w:r w:rsidRPr="00105037">
        <w:rPr>
          <w:rFonts w:ascii="Palatino Linotype" w:hAnsi="Palatino Linotype" w:cs="Arial"/>
          <w:b/>
          <w:sz w:val="28"/>
          <w:u w:val="single"/>
        </w:rPr>
        <w:t>Acto Impugnado:</w:t>
      </w:r>
    </w:p>
    <w:p w14:paraId="43D20E05" w14:textId="24537907"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w:t>
      </w:r>
      <w:r w:rsidR="00F60A41">
        <w:rPr>
          <w:rFonts w:ascii="Palatino Linotype" w:eastAsia="Calibri" w:hAnsi="Palatino Linotype" w:cs="Arial"/>
          <w:b/>
          <w:bCs/>
          <w:sz w:val="24"/>
          <w:szCs w:val="24"/>
          <w:lang w:eastAsia="es-MX"/>
        </w:rPr>
        <w:t>6685</w:t>
      </w:r>
      <w:r w:rsidR="006C6A0C" w:rsidRPr="006C6A0C">
        <w:rPr>
          <w:rFonts w:ascii="Palatino Linotype" w:eastAsia="Calibri" w:hAnsi="Palatino Linotype" w:cs="Arial"/>
          <w:b/>
          <w:bCs/>
          <w:sz w:val="24"/>
          <w:szCs w:val="24"/>
          <w:lang w:eastAsia="es-MX"/>
        </w:rPr>
        <w:t>/</w:t>
      </w:r>
      <w:proofErr w:type="spellStart"/>
      <w:r w:rsidR="006C6A0C" w:rsidRPr="006C6A0C">
        <w:rPr>
          <w:rFonts w:ascii="Palatino Linotype" w:eastAsia="Calibri" w:hAnsi="Palatino Linotype" w:cs="Arial"/>
          <w:b/>
          <w:bCs/>
          <w:sz w:val="24"/>
          <w:szCs w:val="24"/>
          <w:lang w:eastAsia="es-MX"/>
        </w:rPr>
        <w:t>INFOEM</w:t>
      </w:r>
      <w:proofErr w:type="spellEnd"/>
      <w:r w:rsidR="006C6A0C" w:rsidRPr="006C6A0C">
        <w:rPr>
          <w:rFonts w:ascii="Palatino Linotype" w:eastAsia="Calibri" w:hAnsi="Palatino Linotype" w:cs="Arial"/>
          <w:b/>
          <w:bCs/>
          <w:sz w:val="24"/>
          <w:szCs w:val="24"/>
          <w:lang w:eastAsia="es-MX"/>
        </w:rPr>
        <w:t>/IP/</w:t>
      </w:r>
      <w:proofErr w:type="spellStart"/>
      <w:r w:rsidR="006C6A0C" w:rsidRPr="006C6A0C">
        <w:rPr>
          <w:rFonts w:ascii="Palatino Linotype" w:eastAsia="Calibri" w:hAnsi="Palatino Linotype" w:cs="Arial"/>
          <w:b/>
          <w:bCs/>
          <w:sz w:val="24"/>
          <w:szCs w:val="24"/>
          <w:lang w:eastAsia="es-MX"/>
        </w:rPr>
        <w:t>RR</w:t>
      </w:r>
      <w:proofErr w:type="spellEnd"/>
      <w:r w:rsidR="006C6A0C" w:rsidRPr="006C6A0C">
        <w:rPr>
          <w:rFonts w:ascii="Palatino Linotype" w:eastAsia="Calibri" w:hAnsi="Palatino Linotype" w:cs="Arial"/>
          <w:b/>
          <w:bCs/>
          <w:sz w:val="24"/>
          <w:szCs w:val="24"/>
          <w:lang w:eastAsia="es-MX"/>
        </w:rPr>
        <w:t>/2024</w:t>
      </w:r>
      <w:r w:rsidR="00B56EDA" w:rsidRPr="006C6A0C">
        <w:rPr>
          <w:rFonts w:ascii="Palatino Linotype" w:eastAsia="Calibri" w:hAnsi="Palatino Linotype" w:cs="Arial"/>
          <w:b/>
          <w:bCs/>
          <w:sz w:val="24"/>
          <w:szCs w:val="24"/>
          <w:lang w:eastAsia="es-MX"/>
        </w:rPr>
        <w:t>.</w:t>
      </w:r>
    </w:p>
    <w:p w14:paraId="6C70AB9B" w14:textId="342C9E7C" w:rsidR="00FD59ED" w:rsidRPr="00105037" w:rsidRDefault="00FD59ED" w:rsidP="00462B03">
      <w:pPr>
        <w:ind w:left="851" w:right="851"/>
        <w:jc w:val="both"/>
        <w:rPr>
          <w:rFonts w:ascii="Palatino Linotype" w:eastAsia="Calibri" w:hAnsi="Palatino Linotype" w:cs="Arial"/>
          <w:i/>
        </w:rPr>
      </w:pPr>
      <w:r w:rsidRPr="00105037">
        <w:rPr>
          <w:rFonts w:ascii="Palatino Linotype" w:eastAsia="Calibri" w:hAnsi="Palatino Linotype" w:cs="Arial"/>
          <w:i/>
        </w:rPr>
        <w:t>“</w:t>
      </w:r>
      <w:r w:rsidR="00EB255B" w:rsidRPr="00EB255B">
        <w:rPr>
          <w:rFonts w:ascii="Palatino Linotype" w:eastAsia="Calibri" w:hAnsi="Palatino Linotype" w:cs="Arial"/>
          <w:i/>
        </w:rPr>
        <w:t>RESPUESTA A SOLICITUD</w:t>
      </w:r>
      <w:r w:rsidR="006C6A0C" w:rsidRPr="006C6A0C">
        <w:rPr>
          <w:rFonts w:ascii="Palatino Linotype" w:eastAsia="Calibri" w:hAnsi="Palatino Linotype" w:cs="Arial"/>
          <w:i/>
        </w:rPr>
        <w:t>.</w:t>
      </w:r>
      <w:r w:rsidRPr="00105037">
        <w:rPr>
          <w:rFonts w:ascii="Palatino Linotype" w:eastAsia="Calibri" w:hAnsi="Palatino Linotype" w:cs="Arial"/>
          <w:i/>
        </w:rPr>
        <w:t>” [sic]</w:t>
      </w:r>
    </w:p>
    <w:p w14:paraId="0F62D5FF" w14:textId="3CD2CB00" w:rsidR="002E5DE1" w:rsidRPr="006C6A0C" w:rsidRDefault="002E5DE1" w:rsidP="002E5DE1">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w:t>
      </w:r>
      <w:r w:rsidR="00F60A41">
        <w:rPr>
          <w:rFonts w:ascii="Palatino Linotype" w:eastAsia="Calibri" w:hAnsi="Palatino Linotype" w:cs="Arial"/>
          <w:b/>
          <w:bCs/>
          <w:sz w:val="24"/>
          <w:szCs w:val="24"/>
          <w:lang w:eastAsia="es-MX"/>
        </w:rPr>
        <w:t>6902</w:t>
      </w:r>
      <w:r w:rsidR="006C6A0C" w:rsidRPr="006C6A0C">
        <w:rPr>
          <w:rFonts w:ascii="Palatino Linotype" w:eastAsia="Calibri" w:hAnsi="Palatino Linotype" w:cs="Arial"/>
          <w:b/>
          <w:bCs/>
          <w:sz w:val="24"/>
          <w:szCs w:val="24"/>
          <w:lang w:eastAsia="es-MX"/>
        </w:rPr>
        <w:t>/</w:t>
      </w:r>
      <w:proofErr w:type="spellStart"/>
      <w:r w:rsidR="006C6A0C" w:rsidRPr="006C6A0C">
        <w:rPr>
          <w:rFonts w:ascii="Palatino Linotype" w:eastAsia="Calibri" w:hAnsi="Palatino Linotype" w:cs="Arial"/>
          <w:b/>
          <w:bCs/>
          <w:sz w:val="24"/>
          <w:szCs w:val="24"/>
          <w:lang w:eastAsia="es-MX"/>
        </w:rPr>
        <w:t>INFOEM</w:t>
      </w:r>
      <w:proofErr w:type="spellEnd"/>
      <w:r w:rsidR="006C6A0C" w:rsidRPr="006C6A0C">
        <w:rPr>
          <w:rFonts w:ascii="Palatino Linotype" w:eastAsia="Calibri" w:hAnsi="Palatino Linotype" w:cs="Arial"/>
          <w:b/>
          <w:bCs/>
          <w:sz w:val="24"/>
          <w:szCs w:val="24"/>
          <w:lang w:eastAsia="es-MX"/>
        </w:rPr>
        <w:t>/IP/</w:t>
      </w:r>
      <w:proofErr w:type="spellStart"/>
      <w:r w:rsidR="006C6A0C" w:rsidRPr="006C6A0C">
        <w:rPr>
          <w:rFonts w:ascii="Palatino Linotype" w:eastAsia="Calibri" w:hAnsi="Palatino Linotype" w:cs="Arial"/>
          <w:b/>
          <w:bCs/>
          <w:sz w:val="24"/>
          <w:szCs w:val="24"/>
          <w:lang w:eastAsia="es-MX"/>
        </w:rPr>
        <w:t>RR</w:t>
      </w:r>
      <w:proofErr w:type="spellEnd"/>
      <w:r w:rsidR="006C6A0C" w:rsidRPr="006C6A0C">
        <w:rPr>
          <w:rFonts w:ascii="Palatino Linotype" w:eastAsia="Calibri" w:hAnsi="Palatino Linotype" w:cs="Arial"/>
          <w:b/>
          <w:bCs/>
          <w:sz w:val="24"/>
          <w:szCs w:val="24"/>
          <w:lang w:eastAsia="es-MX"/>
        </w:rPr>
        <w:t>/2024</w:t>
      </w:r>
      <w:r w:rsidRPr="006C6A0C">
        <w:rPr>
          <w:rFonts w:ascii="Palatino Linotype" w:eastAsia="Calibri" w:hAnsi="Palatino Linotype" w:cs="Arial"/>
          <w:b/>
          <w:bCs/>
          <w:sz w:val="24"/>
          <w:szCs w:val="24"/>
          <w:lang w:eastAsia="es-MX"/>
        </w:rPr>
        <w:t>.</w:t>
      </w:r>
    </w:p>
    <w:p w14:paraId="71597177" w14:textId="42F3D924" w:rsidR="002E5DE1" w:rsidRPr="00105037" w:rsidRDefault="002E5DE1" w:rsidP="002E5DE1">
      <w:pPr>
        <w:ind w:left="851" w:right="851"/>
        <w:jc w:val="both"/>
        <w:rPr>
          <w:rFonts w:ascii="Palatino Linotype" w:eastAsia="Calibri" w:hAnsi="Palatino Linotype" w:cs="Arial"/>
          <w:i/>
        </w:rPr>
      </w:pPr>
      <w:r w:rsidRPr="00105037">
        <w:rPr>
          <w:rFonts w:ascii="Palatino Linotype" w:eastAsia="Calibri" w:hAnsi="Palatino Linotype" w:cs="Arial"/>
          <w:i/>
        </w:rPr>
        <w:t>“</w:t>
      </w:r>
      <w:r w:rsidR="00FE0E8D" w:rsidRPr="00FE0E8D">
        <w:rPr>
          <w:rFonts w:ascii="Palatino Linotype" w:eastAsia="Calibri" w:hAnsi="Palatino Linotype" w:cs="Arial"/>
          <w:i/>
        </w:rPr>
        <w:t>RESPUESTA OTORGADA</w:t>
      </w:r>
      <w:r w:rsidR="006C6A0C" w:rsidRPr="006C6A0C">
        <w:rPr>
          <w:rFonts w:ascii="Palatino Linotype" w:eastAsia="Calibri" w:hAnsi="Palatino Linotype" w:cs="Arial"/>
          <w:i/>
        </w:rPr>
        <w:t>.</w:t>
      </w:r>
      <w:r w:rsidRPr="00105037">
        <w:rPr>
          <w:rFonts w:ascii="Palatino Linotype" w:eastAsia="Calibri" w:hAnsi="Palatino Linotype" w:cs="Arial"/>
          <w:i/>
        </w:rPr>
        <w:t>” [sic]</w:t>
      </w:r>
    </w:p>
    <w:p w14:paraId="27B0312D" w14:textId="77777777" w:rsidR="00476BD2" w:rsidRPr="00105037" w:rsidRDefault="00476BD2" w:rsidP="00476BD2">
      <w:pPr>
        <w:ind w:left="851" w:right="851"/>
        <w:jc w:val="both"/>
        <w:rPr>
          <w:rFonts w:ascii="Palatino Linotype" w:eastAsia="Calibri" w:hAnsi="Palatino Linotype" w:cs="Arial"/>
          <w:i/>
        </w:rPr>
      </w:pPr>
    </w:p>
    <w:p w14:paraId="2212E0EE" w14:textId="77777777" w:rsidR="00FD59ED" w:rsidRPr="00105037" w:rsidRDefault="00FD59ED" w:rsidP="00146CE6">
      <w:pPr>
        <w:numPr>
          <w:ilvl w:val="0"/>
          <w:numId w:val="1"/>
        </w:numPr>
        <w:spacing w:before="240" w:line="360" w:lineRule="auto"/>
        <w:jc w:val="both"/>
        <w:rPr>
          <w:rFonts w:ascii="Palatino Linotype" w:hAnsi="Palatino Linotype" w:cs="Arial"/>
          <w:sz w:val="28"/>
          <w:u w:val="single"/>
        </w:rPr>
      </w:pPr>
      <w:r w:rsidRPr="00105037">
        <w:rPr>
          <w:rFonts w:ascii="Palatino Linotype" w:hAnsi="Palatino Linotype" w:cs="Arial"/>
          <w:b/>
          <w:sz w:val="28"/>
          <w:u w:val="single"/>
        </w:rPr>
        <w:t>Razones o Motivos de Inconformidad</w:t>
      </w:r>
      <w:r w:rsidRPr="00105037">
        <w:rPr>
          <w:rFonts w:ascii="Palatino Linotype" w:hAnsi="Palatino Linotype" w:cs="Arial"/>
          <w:sz w:val="28"/>
          <w:u w:val="single"/>
        </w:rPr>
        <w:t xml:space="preserve">: </w:t>
      </w:r>
    </w:p>
    <w:p w14:paraId="494BD6AA" w14:textId="11709EAB" w:rsidR="00FD59ED" w:rsidRPr="006C6A0C" w:rsidRDefault="00FD59ED" w:rsidP="00FD59ED">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w:t>
      </w:r>
      <w:r w:rsidR="00F60A41">
        <w:rPr>
          <w:rFonts w:ascii="Palatino Linotype" w:eastAsia="Calibri" w:hAnsi="Palatino Linotype" w:cs="Arial"/>
          <w:b/>
          <w:bCs/>
          <w:sz w:val="24"/>
          <w:szCs w:val="24"/>
          <w:lang w:eastAsia="es-MX"/>
        </w:rPr>
        <w:t>6685</w:t>
      </w:r>
      <w:r w:rsidR="006C6A0C" w:rsidRPr="006C6A0C">
        <w:rPr>
          <w:rFonts w:ascii="Palatino Linotype" w:eastAsia="Calibri" w:hAnsi="Palatino Linotype" w:cs="Arial"/>
          <w:b/>
          <w:bCs/>
          <w:sz w:val="24"/>
          <w:szCs w:val="24"/>
          <w:lang w:eastAsia="es-MX"/>
        </w:rPr>
        <w:t>/</w:t>
      </w:r>
      <w:proofErr w:type="spellStart"/>
      <w:r w:rsidR="006C6A0C" w:rsidRPr="006C6A0C">
        <w:rPr>
          <w:rFonts w:ascii="Palatino Linotype" w:eastAsia="Calibri" w:hAnsi="Palatino Linotype" w:cs="Arial"/>
          <w:b/>
          <w:bCs/>
          <w:sz w:val="24"/>
          <w:szCs w:val="24"/>
          <w:lang w:eastAsia="es-MX"/>
        </w:rPr>
        <w:t>INFOEM</w:t>
      </w:r>
      <w:proofErr w:type="spellEnd"/>
      <w:r w:rsidR="006C6A0C" w:rsidRPr="006C6A0C">
        <w:rPr>
          <w:rFonts w:ascii="Palatino Linotype" w:eastAsia="Calibri" w:hAnsi="Palatino Linotype" w:cs="Arial"/>
          <w:b/>
          <w:bCs/>
          <w:sz w:val="24"/>
          <w:szCs w:val="24"/>
          <w:lang w:eastAsia="es-MX"/>
        </w:rPr>
        <w:t>/IP/</w:t>
      </w:r>
      <w:proofErr w:type="spellStart"/>
      <w:r w:rsidR="006C6A0C" w:rsidRPr="006C6A0C">
        <w:rPr>
          <w:rFonts w:ascii="Palatino Linotype" w:eastAsia="Calibri" w:hAnsi="Palatino Linotype" w:cs="Arial"/>
          <w:b/>
          <w:bCs/>
          <w:sz w:val="24"/>
          <w:szCs w:val="24"/>
          <w:lang w:eastAsia="es-MX"/>
        </w:rPr>
        <w:t>RR</w:t>
      </w:r>
      <w:proofErr w:type="spellEnd"/>
      <w:r w:rsidR="006C6A0C" w:rsidRPr="006C6A0C">
        <w:rPr>
          <w:rFonts w:ascii="Palatino Linotype" w:eastAsia="Calibri" w:hAnsi="Palatino Linotype" w:cs="Arial"/>
          <w:b/>
          <w:bCs/>
          <w:sz w:val="24"/>
          <w:szCs w:val="24"/>
          <w:lang w:eastAsia="es-MX"/>
        </w:rPr>
        <w:t>/2024</w:t>
      </w:r>
      <w:r w:rsidR="00B56EDA" w:rsidRPr="006C6A0C">
        <w:rPr>
          <w:rFonts w:ascii="Palatino Linotype" w:eastAsia="Calibri" w:hAnsi="Palatino Linotype" w:cs="Arial"/>
          <w:b/>
          <w:bCs/>
          <w:sz w:val="24"/>
          <w:szCs w:val="24"/>
          <w:lang w:eastAsia="es-MX"/>
        </w:rPr>
        <w:t>.</w:t>
      </w:r>
    </w:p>
    <w:p w14:paraId="7D77072E" w14:textId="0AF12430" w:rsidR="00FD59ED" w:rsidRPr="00105037" w:rsidRDefault="00FD59ED" w:rsidP="00FD59ED">
      <w:pPr>
        <w:ind w:left="851" w:right="851"/>
        <w:jc w:val="both"/>
        <w:rPr>
          <w:rFonts w:ascii="Palatino Linotype" w:eastAsia="Calibri" w:hAnsi="Palatino Linotype" w:cs="Arial"/>
          <w:i/>
        </w:rPr>
      </w:pPr>
      <w:r w:rsidRPr="00105037">
        <w:rPr>
          <w:rFonts w:ascii="Palatino Linotype" w:eastAsia="Calibri" w:hAnsi="Palatino Linotype" w:cs="Arial"/>
          <w:i/>
        </w:rPr>
        <w:t>“</w:t>
      </w:r>
      <w:r w:rsidR="00FE0E8D" w:rsidRPr="00FE0E8D">
        <w:rPr>
          <w:rFonts w:ascii="Palatino Linotype" w:eastAsia="Calibri" w:hAnsi="Palatino Linotype" w:cs="Arial"/>
          <w:i/>
        </w:rPr>
        <w:t xml:space="preserve">EL SUJETO OBLIGADO MANIFIESTA QUE LA ENTREGA DE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SERA MEDIANTE CONSULTA DIRECTA EN UNA FECHA Y UN HORARIO IGUAL AL ESTABLECIDO EN LAS SOLICITUDES 438, 441, 442, 445, 446, 448, 449, 450, 451, 452, 454, 455, 456, 458, 459, 460, 461, 462, 463, 464, 465, 466, 467, 468, 470, 471, 472, 473, 474, 480, 481, 482, 483, 493, 498, 499, 500, 560 PONIENDO A </w:t>
      </w:r>
      <w:proofErr w:type="spellStart"/>
      <w:r w:rsidR="00FE0E8D" w:rsidRPr="00FE0E8D">
        <w:rPr>
          <w:rFonts w:ascii="Palatino Linotype" w:eastAsia="Calibri" w:hAnsi="Palatino Linotype" w:cs="Arial"/>
          <w:i/>
        </w:rPr>
        <w:t>DISPOCISION</w:t>
      </w:r>
      <w:proofErr w:type="spellEnd"/>
      <w:r w:rsidR="00FE0E8D" w:rsidRPr="00FE0E8D">
        <w:rPr>
          <w:rFonts w:ascii="Palatino Linotype" w:eastAsia="Calibri" w:hAnsi="Palatino Linotype" w:cs="Arial"/>
          <w:i/>
        </w:rPr>
        <w:t xml:space="preserv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EN LUGARES TOTALMENTE DISTINTOS ENTRE UNA SOLICITUD Y OTRA, HACIENDO ESTO HUMANAMENTE IMPOSIBLE DE SOLVENTAR, EN UN </w:t>
      </w:r>
      <w:r w:rsidR="00FE0E8D" w:rsidRPr="00FE0E8D">
        <w:rPr>
          <w:rFonts w:ascii="Palatino Linotype" w:eastAsia="Calibri" w:hAnsi="Palatino Linotype" w:cs="Arial"/>
          <w:i/>
        </w:rPr>
        <w:lastRenderedPageBreak/>
        <w:t xml:space="preserve">ACTO DE TOTAL OPACIDAD E IRREGULARIDAD, MENOSCABANDO LO ESTIPULADO EN LOS </w:t>
      </w:r>
      <w:proofErr w:type="spellStart"/>
      <w:r w:rsidR="00FE0E8D" w:rsidRPr="00FE0E8D">
        <w:rPr>
          <w:rFonts w:ascii="Palatino Linotype" w:eastAsia="Calibri" w:hAnsi="Palatino Linotype" w:cs="Arial"/>
          <w:i/>
        </w:rPr>
        <w:t>ARTICULOS</w:t>
      </w:r>
      <w:proofErr w:type="spellEnd"/>
      <w:r w:rsidR="00FE0E8D" w:rsidRPr="00FE0E8D">
        <w:rPr>
          <w:rFonts w:ascii="Palatino Linotype" w:eastAsia="Calibri" w:hAnsi="Palatino Linotype" w:cs="Arial"/>
          <w:i/>
        </w:rPr>
        <w:t xml:space="preserve"> 4, 7 Y 24 </w:t>
      </w:r>
      <w:proofErr w:type="spellStart"/>
      <w:r w:rsidR="00FE0E8D" w:rsidRPr="00FE0E8D">
        <w:rPr>
          <w:rFonts w:ascii="Palatino Linotype" w:eastAsia="Calibri" w:hAnsi="Palatino Linotype" w:cs="Arial"/>
          <w:i/>
        </w:rPr>
        <w:t>FRACCION</w:t>
      </w:r>
      <w:proofErr w:type="spellEnd"/>
      <w:r w:rsidR="00FE0E8D" w:rsidRPr="00FE0E8D">
        <w:rPr>
          <w:rFonts w:ascii="Palatino Linotype" w:eastAsia="Calibri" w:hAnsi="Palatino Linotype" w:cs="Arial"/>
          <w:i/>
        </w:rPr>
        <w:t xml:space="preserve"> XVII, XIX, XXII, XXIII DE LA LEY DE TRANSPARENCIA Y ACCESO A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PUBLICA DEL ESTADO DE </w:t>
      </w:r>
      <w:proofErr w:type="spellStart"/>
      <w:r w:rsidR="00FE0E8D" w:rsidRPr="00FE0E8D">
        <w:rPr>
          <w:rFonts w:ascii="Palatino Linotype" w:eastAsia="Calibri" w:hAnsi="Palatino Linotype" w:cs="Arial"/>
          <w:i/>
        </w:rPr>
        <w:t>MEXICO</w:t>
      </w:r>
      <w:proofErr w:type="spellEnd"/>
      <w:r w:rsidR="00FE0E8D" w:rsidRPr="00FE0E8D">
        <w:rPr>
          <w:rFonts w:ascii="Palatino Linotype" w:eastAsia="Calibri" w:hAnsi="Palatino Linotype" w:cs="Arial"/>
          <w:i/>
        </w:rPr>
        <w:t xml:space="preserve">, DEMOSTRANDO DE MANERA RECURRENTE QUE EL SUJETO OBLIGADO </w:t>
      </w:r>
      <w:proofErr w:type="spellStart"/>
      <w:r w:rsidR="00FE0E8D" w:rsidRPr="00FE0E8D">
        <w:rPr>
          <w:rFonts w:ascii="Palatino Linotype" w:eastAsia="Calibri" w:hAnsi="Palatino Linotype" w:cs="Arial"/>
          <w:i/>
        </w:rPr>
        <w:t>ENTORPESE</w:t>
      </w:r>
      <w:proofErr w:type="spellEnd"/>
      <w:r w:rsidR="00FE0E8D" w:rsidRPr="00FE0E8D">
        <w:rPr>
          <w:rFonts w:ascii="Palatino Linotype" w:eastAsia="Calibri" w:hAnsi="Palatino Linotype" w:cs="Arial"/>
          <w:i/>
        </w:rPr>
        <w:t xml:space="preserve"> EL DERECHO AL ACCESO DE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SOLICITADA, POR LO QUE SOLICITO QUE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SEA ENTREGADA A </w:t>
      </w:r>
      <w:proofErr w:type="spellStart"/>
      <w:r w:rsidR="00FE0E8D" w:rsidRPr="00FE0E8D">
        <w:rPr>
          <w:rFonts w:ascii="Palatino Linotype" w:eastAsia="Calibri" w:hAnsi="Palatino Linotype" w:cs="Arial"/>
          <w:i/>
        </w:rPr>
        <w:t>TRAVES</w:t>
      </w:r>
      <w:proofErr w:type="spellEnd"/>
      <w:r w:rsidR="00FE0E8D" w:rsidRPr="00FE0E8D">
        <w:rPr>
          <w:rFonts w:ascii="Palatino Linotype" w:eastAsia="Calibri" w:hAnsi="Palatino Linotype" w:cs="Arial"/>
          <w:i/>
        </w:rPr>
        <w:t xml:space="preserve"> DE ESTA PLATAFORMA EL SUJETO OBLIGADO MANIFIESTA LA INEXISTENCIA DE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SIN ADJUNTAR EL ACTA DEL </w:t>
      </w:r>
      <w:proofErr w:type="spellStart"/>
      <w:r w:rsidR="00FE0E8D" w:rsidRPr="00FE0E8D">
        <w:rPr>
          <w:rFonts w:ascii="Palatino Linotype" w:eastAsia="Calibri" w:hAnsi="Palatino Linotype" w:cs="Arial"/>
          <w:i/>
        </w:rPr>
        <w:t>COMITE</w:t>
      </w:r>
      <w:proofErr w:type="spellEnd"/>
      <w:r w:rsidR="00FE0E8D" w:rsidRPr="00FE0E8D">
        <w:rPr>
          <w:rFonts w:ascii="Palatino Linotype" w:eastAsia="Calibri" w:hAnsi="Palatino Linotype" w:cs="Arial"/>
          <w:i/>
        </w:rPr>
        <w:t xml:space="preserve"> DE TRANSPARENCIA QUE HAYA VERIFICADO Y AUTORIZADO ESTE SUPUESTO</w:t>
      </w:r>
      <w:r w:rsidR="006C6A0C" w:rsidRPr="006C6A0C">
        <w:rPr>
          <w:rFonts w:ascii="Palatino Linotype" w:eastAsia="Calibri" w:hAnsi="Palatino Linotype" w:cs="Arial"/>
          <w:i/>
        </w:rPr>
        <w:t>.</w:t>
      </w:r>
      <w:r w:rsidRPr="00105037">
        <w:rPr>
          <w:rFonts w:ascii="Palatino Linotype" w:eastAsia="Calibri" w:hAnsi="Palatino Linotype" w:cs="Arial"/>
          <w:i/>
        </w:rPr>
        <w:t>” [sic]</w:t>
      </w:r>
    </w:p>
    <w:p w14:paraId="1511FE5B" w14:textId="4AF2FDE8" w:rsidR="002E5DE1" w:rsidRPr="006C6A0C" w:rsidRDefault="002E5DE1" w:rsidP="002E5DE1">
      <w:pPr>
        <w:spacing w:before="240" w:line="360" w:lineRule="auto"/>
        <w:jc w:val="both"/>
        <w:rPr>
          <w:rFonts w:ascii="Palatino Linotype" w:eastAsia="Calibri" w:hAnsi="Palatino Linotype" w:cs="Arial"/>
          <w:b/>
          <w:sz w:val="24"/>
          <w:szCs w:val="24"/>
        </w:rPr>
      </w:pPr>
      <w:r w:rsidRPr="006C6A0C">
        <w:rPr>
          <w:rFonts w:ascii="Palatino Linotype" w:eastAsia="Calibri" w:hAnsi="Palatino Linotype" w:cs="Arial"/>
          <w:b/>
          <w:bCs/>
          <w:sz w:val="24"/>
          <w:szCs w:val="24"/>
          <w:lang w:eastAsia="es-MX"/>
        </w:rPr>
        <w:t xml:space="preserve">Recurso de Revisión No. </w:t>
      </w:r>
      <w:r w:rsidR="006C6A0C" w:rsidRPr="006C6A0C">
        <w:rPr>
          <w:rFonts w:ascii="Palatino Linotype" w:eastAsia="Calibri" w:hAnsi="Palatino Linotype" w:cs="Arial"/>
          <w:b/>
          <w:bCs/>
          <w:sz w:val="24"/>
          <w:szCs w:val="24"/>
          <w:lang w:eastAsia="es-MX"/>
        </w:rPr>
        <w:t>0</w:t>
      </w:r>
      <w:r w:rsidR="00F60A41">
        <w:rPr>
          <w:rFonts w:ascii="Palatino Linotype" w:eastAsia="Calibri" w:hAnsi="Palatino Linotype" w:cs="Arial"/>
          <w:b/>
          <w:bCs/>
          <w:sz w:val="24"/>
          <w:szCs w:val="24"/>
          <w:lang w:eastAsia="es-MX"/>
        </w:rPr>
        <w:t>6902</w:t>
      </w:r>
      <w:r w:rsidR="006C6A0C" w:rsidRPr="006C6A0C">
        <w:rPr>
          <w:rFonts w:ascii="Palatino Linotype" w:eastAsia="Calibri" w:hAnsi="Palatino Linotype" w:cs="Arial"/>
          <w:b/>
          <w:bCs/>
          <w:sz w:val="24"/>
          <w:szCs w:val="24"/>
          <w:lang w:eastAsia="es-MX"/>
        </w:rPr>
        <w:t>/</w:t>
      </w:r>
      <w:proofErr w:type="spellStart"/>
      <w:r w:rsidR="006C6A0C" w:rsidRPr="006C6A0C">
        <w:rPr>
          <w:rFonts w:ascii="Palatino Linotype" w:eastAsia="Calibri" w:hAnsi="Palatino Linotype" w:cs="Arial"/>
          <w:b/>
          <w:bCs/>
          <w:sz w:val="24"/>
          <w:szCs w:val="24"/>
          <w:lang w:eastAsia="es-MX"/>
        </w:rPr>
        <w:t>INFOEM</w:t>
      </w:r>
      <w:proofErr w:type="spellEnd"/>
      <w:r w:rsidR="006C6A0C" w:rsidRPr="006C6A0C">
        <w:rPr>
          <w:rFonts w:ascii="Palatino Linotype" w:eastAsia="Calibri" w:hAnsi="Palatino Linotype" w:cs="Arial"/>
          <w:b/>
          <w:bCs/>
          <w:sz w:val="24"/>
          <w:szCs w:val="24"/>
          <w:lang w:eastAsia="es-MX"/>
        </w:rPr>
        <w:t>/IP/</w:t>
      </w:r>
      <w:proofErr w:type="spellStart"/>
      <w:r w:rsidR="006C6A0C" w:rsidRPr="006C6A0C">
        <w:rPr>
          <w:rFonts w:ascii="Palatino Linotype" w:eastAsia="Calibri" w:hAnsi="Palatino Linotype" w:cs="Arial"/>
          <w:b/>
          <w:bCs/>
          <w:sz w:val="24"/>
          <w:szCs w:val="24"/>
          <w:lang w:eastAsia="es-MX"/>
        </w:rPr>
        <w:t>RR</w:t>
      </w:r>
      <w:proofErr w:type="spellEnd"/>
      <w:r w:rsidR="006C6A0C" w:rsidRPr="006C6A0C">
        <w:rPr>
          <w:rFonts w:ascii="Palatino Linotype" w:eastAsia="Calibri" w:hAnsi="Palatino Linotype" w:cs="Arial"/>
          <w:b/>
          <w:bCs/>
          <w:sz w:val="24"/>
          <w:szCs w:val="24"/>
          <w:lang w:eastAsia="es-MX"/>
        </w:rPr>
        <w:t>/2024</w:t>
      </w:r>
      <w:r w:rsidRPr="006C6A0C">
        <w:rPr>
          <w:rFonts w:ascii="Palatino Linotype" w:eastAsia="Calibri" w:hAnsi="Palatino Linotype" w:cs="Arial"/>
          <w:b/>
          <w:bCs/>
          <w:sz w:val="24"/>
          <w:szCs w:val="24"/>
          <w:lang w:eastAsia="es-MX"/>
        </w:rPr>
        <w:t>.</w:t>
      </w:r>
    </w:p>
    <w:p w14:paraId="6E57A06E" w14:textId="0BEE76EC" w:rsidR="002E5DE1" w:rsidRPr="00105037" w:rsidRDefault="002E5DE1" w:rsidP="002E5DE1">
      <w:pPr>
        <w:ind w:left="851" w:right="851"/>
        <w:jc w:val="both"/>
        <w:rPr>
          <w:rFonts w:ascii="Palatino Linotype" w:eastAsia="Calibri" w:hAnsi="Palatino Linotype" w:cs="Arial"/>
          <w:i/>
        </w:rPr>
      </w:pPr>
      <w:r w:rsidRPr="00105037">
        <w:rPr>
          <w:rFonts w:ascii="Palatino Linotype" w:eastAsia="Calibri" w:hAnsi="Palatino Linotype" w:cs="Arial"/>
          <w:i/>
        </w:rPr>
        <w:t>“</w:t>
      </w:r>
      <w:r w:rsidR="00FE0E8D" w:rsidRPr="00FE0E8D">
        <w:rPr>
          <w:rFonts w:ascii="Palatino Linotype" w:eastAsia="Calibri" w:hAnsi="Palatino Linotype" w:cs="Arial"/>
          <w:i/>
        </w:rPr>
        <w:t xml:space="preserve">EL SUJETO OBLIGADO MANIFIESTA QUE LA ENTREGA DE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SERA MEDIANTE CONSULTA DIRECTA EN UNA FECHA Y UN HORARIO IGUAL AL ESTABLECIDO EN LAS SOLICITUDES 625,651,649,638,623,637,639,635,626,681,668,667,621,620,619,611,605,663,664,665 Y 666 PONIENDO A </w:t>
      </w:r>
      <w:proofErr w:type="spellStart"/>
      <w:r w:rsidR="00FE0E8D" w:rsidRPr="00FE0E8D">
        <w:rPr>
          <w:rFonts w:ascii="Palatino Linotype" w:eastAsia="Calibri" w:hAnsi="Palatino Linotype" w:cs="Arial"/>
          <w:i/>
        </w:rPr>
        <w:t>DISPOCISION</w:t>
      </w:r>
      <w:proofErr w:type="spellEnd"/>
      <w:r w:rsidR="00FE0E8D" w:rsidRPr="00FE0E8D">
        <w:rPr>
          <w:rFonts w:ascii="Palatino Linotype" w:eastAsia="Calibri" w:hAnsi="Palatino Linotype" w:cs="Arial"/>
          <w:i/>
        </w:rPr>
        <w:t xml:space="preserv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EN LUGARES TOTALMENTE DISTINTOS ENTRE UNA SOLICITUD Y OTRA, HACIENDO ESTO HUMANAMENTE IMPOSIBLE DE SOLVENTAR, EN UN ACTO DE TOTAL OPACIDAD E IRREGULARIDAD, MENOSCABANDO LO ESTIPULADO EN LOS </w:t>
      </w:r>
      <w:proofErr w:type="spellStart"/>
      <w:r w:rsidR="00FE0E8D" w:rsidRPr="00FE0E8D">
        <w:rPr>
          <w:rFonts w:ascii="Palatino Linotype" w:eastAsia="Calibri" w:hAnsi="Palatino Linotype" w:cs="Arial"/>
          <w:i/>
        </w:rPr>
        <w:t>ARTICULOS</w:t>
      </w:r>
      <w:proofErr w:type="spellEnd"/>
      <w:r w:rsidR="00FE0E8D" w:rsidRPr="00FE0E8D">
        <w:rPr>
          <w:rFonts w:ascii="Palatino Linotype" w:eastAsia="Calibri" w:hAnsi="Palatino Linotype" w:cs="Arial"/>
          <w:i/>
        </w:rPr>
        <w:t xml:space="preserve"> 4, 7 Y 24 </w:t>
      </w:r>
      <w:proofErr w:type="spellStart"/>
      <w:r w:rsidR="00FE0E8D" w:rsidRPr="00FE0E8D">
        <w:rPr>
          <w:rFonts w:ascii="Palatino Linotype" w:eastAsia="Calibri" w:hAnsi="Palatino Linotype" w:cs="Arial"/>
          <w:i/>
        </w:rPr>
        <w:t>FRACCION</w:t>
      </w:r>
      <w:proofErr w:type="spellEnd"/>
      <w:r w:rsidR="00FE0E8D" w:rsidRPr="00FE0E8D">
        <w:rPr>
          <w:rFonts w:ascii="Palatino Linotype" w:eastAsia="Calibri" w:hAnsi="Palatino Linotype" w:cs="Arial"/>
          <w:i/>
        </w:rPr>
        <w:t xml:space="preserve"> XVII, XIX, XXII, XXIII DE LA LEY DE TRANSPARENCIA Y ACCESO A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PUBLICA DEL ESTADO DE </w:t>
      </w:r>
      <w:proofErr w:type="spellStart"/>
      <w:r w:rsidR="00FE0E8D" w:rsidRPr="00FE0E8D">
        <w:rPr>
          <w:rFonts w:ascii="Palatino Linotype" w:eastAsia="Calibri" w:hAnsi="Palatino Linotype" w:cs="Arial"/>
          <w:i/>
        </w:rPr>
        <w:t>MEXICO</w:t>
      </w:r>
      <w:proofErr w:type="spellEnd"/>
      <w:r w:rsidR="00FE0E8D" w:rsidRPr="00FE0E8D">
        <w:rPr>
          <w:rFonts w:ascii="Palatino Linotype" w:eastAsia="Calibri" w:hAnsi="Palatino Linotype" w:cs="Arial"/>
          <w:i/>
        </w:rPr>
        <w:t xml:space="preserve">, DEMOSTRANDO DE MANERA RECURRENTE QUE EL SUJETO OBLIGADO </w:t>
      </w:r>
      <w:proofErr w:type="spellStart"/>
      <w:r w:rsidR="00FE0E8D" w:rsidRPr="00FE0E8D">
        <w:rPr>
          <w:rFonts w:ascii="Palatino Linotype" w:eastAsia="Calibri" w:hAnsi="Palatino Linotype" w:cs="Arial"/>
          <w:i/>
        </w:rPr>
        <w:t>ENTORPESE</w:t>
      </w:r>
      <w:proofErr w:type="spellEnd"/>
      <w:r w:rsidR="00FE0E8D" w:rsidRPr="00FE0E8D">
        <w:rPr>
          <w:rFonts w:ascii="Palatino Linotype" w:eastAsia="Calibri" w:hAnsi="Palatino Linotype" w:cs="Arial"/>
          <w:i/>
        </w:rPr>
        <w:t xml:space="preserve"> EL DERECHO AL ACCESO DE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SOLICITADA, POR LO QUE SOLICITO QUE LA </w:t>
      </w:r>
      <w:proofErr w:type="spellStart"/>
      <w:r w:rsidR="00FE0E8D" w:rsidRPr="00FE0E8D">
        <w:rPr>
          <w:rFonts w:ascii="Palatino Linotype" w:eastAsia="Calibri" w:hAnsi="Palatino Linotype" w:cs="Arial"/>
          <w:i/>
        </w:rPr>
        <w:t>INFORMACION</w:t>
      </w:r>
      <w:proofErr w:type="spellEnd"/>
      <w:r w:rsidR="00FE0E8D" w:rsidRPr="00FE0E8D">
        <w:rPr>
          <w:rFonts w:ascii="Palatino Linotype" w:eastAsia="Calibri" w:hAnsi="Palatino Linotype" w:cs="Arial"/>
          <w:i/>
        </w:rPr>
        <w:t xml:space="preserve"> SEA ENTREGADA A </w:t>
      </w:r>
      <w:proofErr w:type="spellStart"/>
      <w:r w:rsidR="00FE0E8D" w:rsidRPr="00FE0E8D">
        <w:rPr>
          <w:rFonts w:ascii="Palatino Linotype" w:eastAsia="Calibri" w:hAnsi="Palatino Linotype" w:cs="Arial"/>
          <w:i/>
        </w:rPr>
        <w:t>TRAVES</w:t>
      </w:r>
      <w:proofErr w:type="spellEnd"/>
      <w:r w:rsidR="00FE0E8D" w:rsidRPr="00FE0E8D">
        <w:rPr>
          <w:rFonts w:ascii="Palatino Linotype" w:eastAsia="Calibri" w:hAnsi="Palatino Linotype" w:cs="Arial"/>
          <w:i/>
        </w:rPr>
        <w:t xml:space="preserve"> DE ESTA PLATAFORMA CONSIDERANDO MI SOLICITUD Y LA </w:t>
      </w:r>
      <w:proofErr w:type="spellStart"/>
      <w:r w:rsidR="00FE0E8D" w:rsidRPr="00FE0E8D">
        <w:rPr>
          <w:rFonts w:ascii="Palatino Linotype" w:eastAsia="Calibri" w:hAnsi="Palatino Linotype" w:cs="Arial"/>
          <w:i/>
        </w:rPr>
        <w:t>JURISPRIDENCIA</w:t>
      </w:r>
      <w:proofErr w:type="spellEnd"/>
      <w:r w:rsidR="00FE0E8D" w:rsidRPr="00FE0E8D">
        <w:rPr>
          <w:rFonts w:ascii="Palatino Linotype" w:eastAsia="Calibri" w:hAnsi="Palatino Linotype" w:cs="Arial"/>
          <w:i/>
        </w:rPr>
        <w:t xml:space="preserve"> DE LOS MAS ALTOS TRIBUNALES LA CUAL ESTABLECE Registro digital: 2027906 Instancia: Tribunales Colegiados de Circuito Undécima Época Materia(s): Administrativa, Constitucional Tesis: </w:t>
      </w:r>
      <w:proofErr w:type="spellStart"/>
      <w:r w:rsidR="00FE0E8D" w:rsidRPr="00FE0E8D">
        <w:rPr>
          <w:rFonts w:ascii="Palatino Linotype" w:eastAsia="Calibri" w:hAnsi="Palatino Linotype" w:cs="Arial"/>
          <w:i/>
        </w:rPr>
        <w:t>I.18o.A.1</w:t>
      </w:r>
      <w:proofErr w:type="spellEnd"/>
      <w:r w:rsidR="00FE0E8D" w:rsidRPr="00FE0E8D">
        <w:rPr>
          <w:rFonts w:ascii="Palatino Linotype" w:eastAsia="Calibri" w:hAnsi="Palatino Linotype" w:cs="Arial"/>
          <w:i/>
        </w:rPr>
        <w:t xml:space="preserve"> CS (</w:t>
      </w:r>
      <w:proofErr w:type="spellStart"/>
      <w:r w:rsidR="00FE0E8D" w:rsidRPr="00FE0E8D">
        <w:rPr>
          <w:rFonts w:ascii="Palatino Linotype" w:eastAsia="Calibri" w:hAnsi="Palatino Linotype" w:cs="Arial"/>
          <w:i/>
        </w:rPr>
        <w:t>11a</w:t>
      </w:r>
      <w:proofErr w:type="spellEnd"/>
      <w:r w:rsidR="00FE0E8D" w:rsidRPr="00FE0E8D">
        <w:rPr>
          <w:rFonts w:ascii="Palatino Linotype" w:eastAsia="Calibri" w:hAnsi="Palatino Linotype" w:cs="Arial"/>
          <w:i/>
        </w:rPr>
        <w:t xml:space="preserve">.) Fuente: Gaceta del Semanario Judicial de la Federación. Libro 33, </w:t>
      </w:r>
      <w:proofErr w:type="gramStart"/>
      <w:r w:rsidR="00FE0E8D" w:rsidRPr="00FE0E8D">
        <w:rPr>
          <w:rFonts w:ascii="Palatino Linotype" w:eastAsia="Calibri" w:hAnsi="Palatino Linotype" w:cs="Arial"/>
          <w:i/>
        </w:rPr>
        <w:t>Enero</w:t>
      </w:r>
      <w:proofErr w:type="gramEnd"/>
      <w:r w:rsidR="00FE0E8D" w:rsidRPr="00FE0E8D">
        <w:rPr>
          <w:rFonts w:ascii="Palatino Linotype" w:eastAsia="Calibri" w:hAnsi="Palatino Linotype" w:cs="Arial"/>
          <w:i/>
        </w:rPr>
        <w:t xml:space="preserve"> de 2024, Tomo VI, página 5953 Tipo: Aislada DERECHO DE ACCESO A LA INFORMACIÓN. PARA GARANTIZARLO DE MANERA EFECTIVA, EL SUJETO OBLIGADO DEBE </w:t>
      </w:r>
      <w:r w:rsidR="00FE0E8D" w:rsidRPr="00FE0E8D">
        <w:rPr>
          <w:rFonts w:ascii="Palatino Linotype" w:eastAsia="Calibri" w:hAnsi="Palatino Linotype" w:cs="Arial"/>
          <w:i/>
        </w:rPr>
        <w:lastRenderedPageBreak/>
        <w:t xml:space="preserve">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w:t>
      </w:r>
      <w:proofErr w:type="spellStart"/>
      <w:r w:rsidR="00FE0E8D" w:rsidRPr="00FE0E8D">
        <w:rPr>
          <w:rFonts w:ascii="Palatino Linotype" w:eastAsia="Calibri" w:hAnsi="Palatino Linotype" w:cs="Arial"/>
          <w:i/>
        </w:rPr>
        <w:t>6o</w:t>
      </w:r>
      <w:proofErr w:type="spellEnd"/>
      <w:r w:rsidR="00FE0E8D" w:rsidRPr="00FE0E8D">
        <w:rPr>
          <w:rFonts w:ascii="Palatino Linotype" w:eastAsia="Calibri" w:hAnsi="Palatino Linotype" w:cs="Arial"/>
          <w:i/>
        </w:rPr>
        <w:t>.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w:t>
      </w:r>
      <w:r w:rsidR="00FE0E8D">
        <w:rPr>
          <w:rFonts w:ascii="Palatino Linotype" w:eastAsia="Calibri" w:hAnsi="Palatino Linotype" w:cs="Arial"/>
          <w:i/>
        </w:rPr>
        <w:t>INISTRATIVA DEL PRIMER CIRCUITO</w:t>
      </w:r>
      <w:r w:rsidR="006C6A0C" w:rsidRPr="006C6A0C">
        <w:rPr>
          <w:rFonts w:ascii="Palatino Linotype" w:eastAsia="Calibri" w:hAnsi="Palatino Linotype" w:cs="Arial"/>
          <w:i/>
        </w:rPr>
        <w:t>.</w:t>
      </w:r>
      <w:r w:rsidRPr="00105037">
        <w:rPr>
          <w:rFonts w:ascii="Palatino Linotype" w:eastAsia="Calibri" w:hAnsi="Palatino Linotype" w:cs="Arial"/>
          <w:i/>
        </w:rPr>
        <w:t>” [sic]</w:t>
      </w:r>
    </w:p>
    <w:p w14:paraId="39189509" w14:textId="77777777" w:rsidR="002C59B5" w:rsidRPr="00105037" w:rsidRDefault="002C59B5" w:rsidP="004E7632">
      <w:pPr>
        <w:spacing w:line="360" w:lineRule="auto"/>
        <w:jc w:val="both"/>
        <w:rPr>
          <w:rFonts w:ascii="Palatino Linotype" w:hAnsi="Palatino Linotype" w:cs="Arial"/>
          <w:b/>
          <w:sz w:val="28"/>
        </w:rPr>
      </w:pPr>
    </w:p>
    <w:p w14:paraId="51D11921" w14:textId="1CA8C2AB" w:rsidR="004E7632" w:rsidRPr="00105037" w:rsidRDefault="006C6A0C" w:rsidP="004E7632">
      <w:pPr>
        <w:spacing w:line="360" w:lineRule="auto"/>
        <w:jc w:val="both"/>
        <w:rPr>
          <w:rFonts w:ascii="Palatino Linotype" w:hAnsi="Palatino Linotype" w:cs="Arial"/>
          <w:b/>
        </w:rPr>
      </w:pPr>
      <w:r>
        <w:rPr>
          <w:rFonts w:ascii="Palatino Linotype" w:hAnsi="Palatino Linotype" w:cs="Arial"/>
          <w:b/>
          <w:sz w:val="28"/>
        </w:rPr>
        <w:t>CUARTO</w:t>
      </w:r>
      <w:r w:rsidR="004E7632" w:rsidRPr="00105037">
        <w:rPr>
          <w:rFonts w:ascii="Palatino Linotype" w:hAnsi="Palatino Linotype" w:cs="Arial"/>
          <w:b/>
        </w:rPr>
        <w:t xml:space="preserve">. </w:t>
      </w:r>
      <w:r w:rsidR="0089782A" w:rsidRPr="00105037">
        <w:rPr>
          <w:rFonts w:ascii="Palatino Linotype" w:hAnsi="Palatino Linotype" w:cs="Arial"/>
          <w:b/>
          <w:sz w:val="28"/>
          <w:szCs w:val="28"/>
        </w:rPr>
        <w:t>Del turno de los</w:t>
      </w:r>
      <w:r w:rsidR="004E7632" w:rsidRPr="00105037">
        <w:rPr>
          <w:rFonts w:ascii="Palatino Linotype" w:hAnsi="Palatino Linotype" w:cs="Arial"/>
          <w:b/>
          <w:sz w:val="28"/>
          <w:szCs w:val="28"/>
        </w:rPr>
        <w:t xml:space="preserve"> recurso</w:t>
      </w:r>
      <w:r w:rsidR="0089782A" w:rsidRPr="00105037">
        <w:rPr>
          <w:rFonts w:ascii="Palatino Linotype" w:hAnsi="Palatino Linotype" w:cs="Arial"/>
          <w:b/>
          <w:sz w:val="28"/>
          <w:szCs w:val="28"/>
        </w:rPr>
        <w:t>s</w:t>
      </w:r>
      <w:r w:rsidR="004E7632" w:rsidRPr="00105037">
        <w:rPr>
          <w:rFonts w:ascii="Palatino Linotype" w:hAnsi="Palatino Linotype" w:cs="Arial"/>
          <w:b/>
          <w:sz w:val="28"/>
          <w:szCs w:val="28"/>
        </w:rPr>
        <w:t xml:space="preserve"> de revisión.</w:t>
      </w:r>
    </w:p>
    <w:p w14:paraId="4B887DAE" w14:textId="3C1A7873" w:rsidR="004E7632" w:rsidRPr="00105037" w:rsidRDefault="004E7632" w:rsidP="009012A4">
      <w:pPr>
        <w:spacing w:line="360" w:lineRule="auto"/>
        <w:jc w:val="both"/>
        <w:rPr>
          <w:rFonts w:ascii="Palatino Linotype" w:hAnsi="Palatino Linotype" w:cs="Arial"/>
          <w:sz w:val="24"/>
          <w:szCs w:val="24"/>
        </w:rPr>
      </w:pPr>
      <w:r w:rsidRPr="00105037">
        <w:rPr>
          <w:rFonts w:ascii="Palatino Linotype" w:hAnsi="Palatino Linotype" w:cs="Arial"/>
          <w:sz w:val="24"/>
          <w:szCs w:val="24"/>
        </w:rPr>
        <w:t xml:space="preserve">Los medios de impugnación le fueron turnados a los Comisionados </w:t>
      </w:r>
      <w:r w:rsidR="0089782A" w:rsidRPr="00105037">
        <w:rPr>
          <w:rFonts w:ascii="Palatino Linotype" w:hAnsi="Palatino Linotype" w:cs="Arial"/>
          <w:b/>
          <w:sz w:val="24"/>
          <w:szCs w:val="24"/>
        </w:rPr>
        <w:t>José Martínez Vilchis</w:t>
      </w:r>
      <w:r w:rsidR="00FB1D7C" w:rsidRPr="00105037">
        <w:rPr>
          <w:rFonts w:ascii="Palatino Linotype" w:hAnsi="Palatino Linotype" w:cs="Arial"/>
          <w:sz w:val="24"/>
          <w:szCs w:val="24"/>
        </w:rPr>
        <w:t xml:space="preserve"> y</w:t>
      </w:r>
      <w:r w:rsidR="00FF6464" w:rsidRPr="00105037">
        <w:rPr>
          <w:rFonts w:ascii="Palatino Linotype" w:hAnsi="Palatino Linotype" w:cs="Arial"/>
          <w:sz w:val="24"/>
          <w:szCs w:val="24"/>
        </w:rPr>
        <w:t xml:space="preserve"> </w:t>
      </w:r>
      <w:r w:rsidR="001A6A1F" w:rsidRPr="001A6A1F">
        <w:rPr>
          <w:rFonts w:ascii="Palatino Linotype" w:hAnsi="Palatino Linotype" w:cs="Arial"/>
          <w:b/>
          <w:sz w:val="24"/>
          <w:szCs w:val="24"/>
        </w:rPr>
        <w:t xml:space="preserve">Sharon Cristina Morales Martínez </w:t>
      </w:r>
      <w:r w:rsidRPr="00105037">
        <w:rPr>
          <w:rFonts w:ascii="Palatino Linotype" w:hAnsi="Palatino Linotype" w:cs="Arial"/>
          <w:sz w:val="24"/>
          <w:szCs w:val="24"/>
        </w:rPr>
        <w:t xml:space="preserve">por medio del sistema electrónico </w:t>
      </w:r>
      <w:proofErr w:type="spellStart"/>
      <w:r w:rsidRPr="00105037">
        <w:rPr>
          <w:rFonts w:ascii="Palatino Linotype" w:hAnsi="Palatino Linotype" w:cs="Arial"/>
          <w:sz w:val="24"/>
          <w:szCs w:val="24"/>
        </w:rPr>
        <w:t>SAIMEX</w:t>
      </w:r>
      <w:proofErr w:type="spellEnd"/>
      <w:r w:rsidRPr="00105037">
        <w:rPr>
          <w:rFonts w:ascii="Palatino Linotype" w:hAnsi="Palatino Linotype" w:cs="Arial"/>
          <w:sz w:val="24"/>
          <w:szCs w:val="24"/>
        </w:rPr>
        <w:t>, en términos del arábigo 185, fracción I, de la Ley de Transparencia y Acceso a la información Pública del Estado de México y Municipios, de los cuales recayeron acuerdos de admisión en fecha</w:t>
      </w:r>
      <w:r w:rsidR="0056223B" w:rsidRPr="00105037">
        <w:rPr>
          <w:rFonts w:ascii="Palatino Linotype" w:hAnsi="Palatino Linotype" w:cs="Arial"/>
          <w:sz w:val="24"/>
          <w:szCs w:val="24"/>
        </w:rPr>
        <w:t>s</w:t>
      </w:r>
      <w:r w:rsidRPr="00105037">
        <w:rPr>
          <w:rFonts w:ascii="Palatino Linotype" w:hAnsi="Palatino Linotype" w:cs="Arial"/>
          <w:sz w:val="24"/>
          <w:szCs w:val="24"/>
        </w:rPr>
        <w:t xml:space="preserve"> </w:t>
      </w:r>
      <w:r w:rsidR="001A6A1F">
        <w:rPr>
          <w:rFonts w:ascii="Palatino Linotype" w:hAnsi="Palatino Linotype" w:cs="Arial"/>
          <w:sz w:val="24"/>
          <w:szCs w:val="24"/>
        </w:rPr>
        <w:t xml:space="preserve">treinta de octubre cinco de noviembre </w:t>
      </w:r>
      <w:r w:rsidR="00AD5AE6" w:rsidRPr="00105037">
        <w:rPr>
          <w:rFonts w:ascii="Palatino Linotype" w:hAnsi="Palatino Linotype" w:cs="Arial"/>
          <w:sz w:val="24"/>
          <w:szCs w:val="24"/>
        </w:rPr>
        <w:t xml:space="preserve">de dos mil </w:t>
      </w:r>
      <w:r w:rsidR="006C6A0C">
        <w:rPr>
          <w:rFonts w:ascii="Palatino Linotype" w:hAnsi="Palatino Linotype" w:cs="Arial"/>
          <w:sz w:val="24"/>
          <w:szCs w:val="24"/>
        </w:rPr>
        <w:lastRenderedPageBreak/>
        <w:t>veinticuatro</w:t>
      </w:r>
      <w:r w:rsidRPr="00105037">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105037" w:rsidRDefault="009012A4" w:rsidP="009012A4">
      <w:pPr>
        <w:spacing w:line="360" w:lineRule="auto"/>
        <w:jc w:val="both"/>
        <w:rPr>
          <w:rFonts w:ascii="Palatino Linotype" w:hAnsi="Palatino Linotype" w:cs="Arial"/>
        </w:rPr>
      </w:pPr>
    </w:p>
    <w:p w14:paraId="4E4A47E3" w14:textId="5CE8867D" w:rsidR="004E7632" w:rsidRPr="00105037" w:rsidRDefault="00560291"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105037">
        <w:rPr>
          <w:rFonts w:ascii="Palatino Linotype" w:hAnsi="Palatino Linotype" w:cs="Arial"/>
          <w:b/>
          <w:color w:val="000000" w:themeColor="text1"/>
          <w:sz w:val="28"/>
          <w:szCs w:val="28"/>
        </w:rPr>
        <w:t xml:space="preserve">. </w:t>
      </w:r>
      <w:r w:rsidR="004E7632" w:rsidRPr="00105037">
        <w:rPr>
          <w:rFonts w:ascii="Palatino Linotype" w:hAnsi="Palatino Linotype" w:cs="Arial"/>
          <w:b/>
          <w:sz w:val="28"/>
          <w:szCs w:val="28"/>
        </w:rPr>
        <w:t>De la acumulación.</w:t>
      </w:r>
    </w:p>
    <w:p w14:paraId="3A7088BF" w14:textId="4249FD14" w:rsidR="004E7632" w:rsidRPr="00105037" w:rsidRDefault="004E7632" w:rsidP="00291AA2">
      <w:pPr>
        <w:pStyle w:val="Prrafodelista"/>
        <w:spacing w:line="360" w:lineRule="auto"/>
        <w:ind w:left="0"/>
        <w:jc w:val="both"/>
        <w:rPr>
          <w:rFonts w:ascii="Palatino Linotype" w:hAnsi="Palatino Linotype" w:cs="Arial"/>
          <w:sz w:val="24"/>
          <w:szCs w:val="24"/>
        </w:rPr>
      </w:pPr>
      <w:r w:rsidRPr="00105037">
        <w:rPr>
          <w:rFonts w:ascii="Palatino Linotype" w:hAnsi="Palatino Linotype" w:cs="Arial"/>
          <w:sz w:val="24"/>
          <w:szCs w:val="24"/>
        </w:rPr>
        <w:t xml:space="preserve">Posteriormente por acuerdo del Pleno del Instituto, en la </w:t>
      </w:r>
      <w:r w:rsidR="008B6252" w:rsidRPr="00105037">
        <w:rPr>
          <w:rFonts w:ascii="Palatino Linotype" w:hAnsi="Palatino Linotype" w:cs="Arial"/>
          <w:b/>
          <w:sz w:val="24"/>
          <w:szCs w:val="24"/>
        </w:rPr>
        <w:t xml:space="preserve">Trigésima </w:t>
      </w:r>
      <w:r w:rsidR="008E1898">
        <w:rPr>
          <w:rFonts w:ascii="Palatino Linotype" w:hAnsi="Palatino Linotype" w:cs="Arial"/>
          <w:b/>
          <w:sz w:val="24"/>
          <w:szCs w:val="24"/>
        </w:rPr>
        <w:t>Novena</w:t>
      </w:r>
      <w:r w:rsidRPr="00105037">
        <w:rPr>
          <w:rFonts w:ascii="Palatino Linotype" w:hAnsi="Palatino Linotype" w:cs="Arial"/>
          <w:sz w:val="24"/>
          <w:szCs w:val="24"/>
        </w:rPr>
        <w:t xml:space="preserve"> Sesión</w:t>
      </w:r>
      <w:r w:rsidR="009012A4" w:rsidRPr="00105037">
        <w:rPr>
          <w:rFonts w:ascii="Palatino Linotype" w:hAnsi="Palatino Linotype" w:cs="Arial"/>
          <w:sz w:val="24"/>
          <w:szCs w:val="24"/>
        </w:rPr>
        <w:t xml:space="preserve"> Ordinaria</w:t>
      </w:r>
      <w:r w:rsidRPr="00105037">
        <w:rPr>
          <w:rFonts w:ascii="Palatino Linotype" w:hAnsi="Palatino Linotype" w:cs="Arial"/>
          <w:sz w:val="24"/>
          <w:szCs w:val="24"/>
        </w:rPr>
        <w:t xml:space="preserve"> de Pleno</w:t>
      </w:r>
      <w:r w:rsidR="009012A4" w:rsidRPr="00105037">
        <w:rPr>
          <w:rFonts w:ascii="Palatino Linotype" w:hAnsi="Palatino Linotype" w:cs="Arial"/>
          <w:sz w:val="24"/>
          <w:szCs w:val="24"/>
        </w:rPr>
        <w:t>,</w:t>
      </w:r>
      <w:r w:rsidRPr="00105037">
        <w:rPr>
          <w:rFonts w:ascii="Palatino Linotype" w:hAnsi="Palatino Linotype" w:cs="Arial"/>
          <w:sz w:val="24"/>
          <w:szCs w:val="24"/>
        </w:rPr>
        <w:t xml:space="preserve"> de fecha </w:t>
      </w:r>
      <w:r w:rsidR="008E1898">
        <w:rPr>
          <w:rFonts w:ascii="Palatino Linotype" w:hAnsi="Palatino Linotype" w:cs="Arial"/>
          <w:b/>
          <w:sz w:val="24"/>
          <w:szCs w:val="24"/>
        </w:rPr>
        <w:t>trece de noviembre</w:t>
      </w:r>
      <w:r w:rsidR="00560291">
        <w:rPr>
          <w:rFonts w:ascii="Palatino Linotype" w:hAnsi="Palatino Linotype" w:cs="Arial"/>
          <w:b/>
          <w:sz w:val="24"/>
          <w:szCs w:val="24"/>
        </w:rPr>
        <w:t xml:space="preserve"> de dos mil veinticuatro</w:t>
      </w:r>
      <w:r w:rsidRPr="00105037">
        <w:rPr>
          <w:rFonts w:ascii="Palatino Linotype" w:hAnsi="Palatino Linotype" w:cs="Arial"/>
          <w:sz w:val="24"/>
          <w:szCs w:val="24"/>
        </w:rPr>
        <w:t xml:space="preserve">, se determinó acumular los recursos de revisión en estudio, ya que existe identidad del solicitante, del </w:t>
      </w:r>
      <w:r w:rsidR="00C76E1B" w:rsidRPr="00105037">
        <w:rPr>
          <w:rFonts w:ascii="Palatino Linotype" w:hAnsi="Palatino Linotype" w:cs="Arial"/>
          <w:b/>
          <w:sz w:val="24"/>
          <w:szCs w:val="24"/>
        </w:rPr>
        <w:t>Sujeto Obligado</w:t>
      </w:r>
      <w:r w:rsidR="00C76E1B" w:rsidRPr="00105037">
        <w:rPr>
          <w:rFonts w:ascii="Palatino Linotype" w:hAnsi="Palatino Linotype" w:cs="Arial"/>
          <w:sz w:val="24"/>
          <w:szCs w:val="24"/>
        </w:rPr>
        <w:t xml:space="preserve"> </w:t>
      </w:r>
      <w:r w:rsidRPr="00105037">
        <w:rPr>
          <w:rFonts w:ascii="Palatino Linotype" w:hAnsi="Palatino Linotype" w:cs="Arial"/>
          <w:sz w:val="24"/>
          <w:szCs w:val="24"/>
        </w:rPr>
        <w:t>y similitud de causas y objeto de solicitud.</w:t>
      </w:r>
    </w:p>
    <w:p w14:paraId="69F326AE" w14:textId="77777777" w:rsidR="00291AA2" w:rsidRPr="00105037" w:rsidRDefault="00291AA2" w:rsidP="00291AA2">
      <w:pPr>
        <w:pStyle w:val="Prrafodelista"/>
        <w:spacing w:line="360" w:lineRule="auto"/>
        <w:ind w:left="0"/>
        <w:jc w:val="both"/>
        <w:rPr>
          <w:rFonts w:ascii="Palatino Linotype" w:hAnsi="Palatino Linotype" w:cs="Arial"/>
          <w:sz w:val="24"/>
          <w:szCs w:val="24"/>
        </w:rPr>
      </w:pPr>
    </w:p>
    <w:p w14:paraId="0A3ADB89" w14:textId="77777777" w:rsidR="004E7632" w:rsidRPr="00105037" w:rsidRDefault="004E7632" w:rsidP="004E7632">
      <w:pPr>
        <w:spacing w:line="360" w:lineRule="auto"/>
        <w:jc w:val="both"/>
        <w:rPr>
          <w:rFonts w:ascii="Palatino Linotype" w:hAnsi="Palatino Linotype"/>
          <w:sz w:val="24"/>
          <w:szCs w:val="24"/>
        </w:rPr>
      </w:pPr>
      <w:r w:rsidRPr="00105037">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105037" w:rsidRDefault="004E7632" w:rsidP="004E7632">
      <w:pPr>
        <w:pStyle w:val="Sinespaciado"/>
        <w:rPr>
          <w:rFonts w:ascii="Palatino Linotype" w:hAnsi="Palatino Linotype"/>
          <w:sz w:val="18"/>
          <w:lang w:val="es-ES_tradnl"/>
        </w:rPr>
      </w:pPr>
    </w:p>
    <w:p w14:paraId="45B5C5B9" w14:textId="77777777" w:rsidR="004E7632" w:rsidRPr="00105037" w:rsidRDefault="004E7632" w:rsidP="004E7632">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195.</w:t>
      </w:r>
      <w:r w:rsidRPr="00105037">
        <w:rPr>
          <w:rFonts w:ascii="Palatino Linotype" w:hAnsi="Palatino Linotype"/>
          <w:i/>
        </w:rPr>
        <w:t xml:space="preserve"> En la tramitación del recurso de revisión se aplicarán supletoriamente las disposiciones contenidas en el </w:t>
      </w:r>
      <w:r w:rsidRPr="00105037">
        <w:rPr>
          <w:rFonts w:ascii="Palatino Linotype" w:hAnsi="Palatino Linotype"/>
          <w:b/>
          <w:i/>
          <w:u w:val="single"/>
        </w:rPr>
        <w:t>Código de Procedimientos Administrativos del Estado de México</w:t>
      </w:r>
      <w:r w:rsidRPr="00105037">
        <w:rPr>
          <w:rFonts w:ascii="Palatino Linotype" w:hAnsi="Palatino Linotype"/>
          <w:i/>
        </w:rPr>
        <w:t>.”</w:t>
      </w:r>
    </w:p>
    <w:p w14:paraId="696F2252" w14:textId="77777777" w:rsidR="004E7632" w:rsidRPr="00105037" w:rsidRDefault="004E7632" w:rsidP="004E7632">
      <w:pPr>
        <w:ind w:left="851" w:right="851"/>
        <w:jc w:val="both"/>
        <w:rPr>
          <w:rFonts w:ascii="Palatino Linotype" w:hAnsi="Palatino Linotype"/>
          <w:i/>
        </w:rPr>
      </w:pPr>
    </w:p>
    <w:p w14:paraId="7FF1DA9A" w14:textId="5CBFFE3E" w:rsidR="005D7740" w:rsidRPr="00105037" w:rsidRDefault="004E7632" w:rsidP="0056223B">
      <w:pPr>
        <w:ind w:left="851" w:right="851"/>
        <w:jc w:val="both"/>
        <w:rPr>
          <w:rFonts w:ascii="Palatino Linotype" w:hAnsi="Palatino Linotype"/>
          <w:i/>
        </w:rPr>
      </w:pPr>
      <w:r w:rsidRPr="00105037">
        <w:rPr>
          <w:rFonts w:ascii="Palatino Linotype" w:hAnsi="Palatino Linotype"/>
          <w:i/>
        </w:rPr>
        <w:t>“</w:t>
      </w:r>
      <w:r w:rsidRPr="00105037">
        <w:rPr>
          <w:rFonts w:ascii="Palatino Linotype" w:hAnsi="Palatino Linotype"/>
          <w:b/>
          <w:i/>
        </w:rPr>
        <w:t>Artículo 18.</w:t>
      </w:r>
      <w:r w:rsidRPr="00105037">
        <w:rPr>
          <w:rFonts w:ascii="Palatino Linotype" w:hAnsi="Palatino Linotype"/>
          <w:i/>
        </w:rPr>
        <w:t xml:space="preserve"> </w:t>
      </w:r>
      <w:r w:rsidRPr="00105037">
        <w:rPr>
          <w:rFonts w:ascii="Palatino Linotype" w:hAnsi="Palatino Linotype"/>
          <w:b/>
          <w:i/>
          <w:u w:val="single"/>
        </w:rPr>
        <w:t>La autoridad administrativa</w:t>
      </w:r>
      <w:r w:rsidRPr="00105037">
        <w:rPr>
          <w:rFonts w:ascii="Palatino Linotype" w:hAnsi="Palatino Linotype"/>
          <w:i/>
        </w:rPr>
        <w:t xml:space="preserve"> o el Tribunal </w:t>
      </w:r>
      <w:r w:rsidRPr="00105037">
        <w:rPr>
          <w:rFonts w:ascii="Palatino Linotype" w:hAnsi="Palatino Linotype"/>
          <w:b/>
          <w:i/>
          <w:u w:val="single"/>
        </w:rPr>
        <w:t>acordarán la acumulación</w:t>
      </w:r>
      <w:r w:rsidRPr="00105037">
        <w:rPr>
          <w:rFonts w:ascii="Palatino Linotype" w:hAnsi="Palatino Linotype"/>
          <w:i/>
        </w:rPr>
        <w:t xml:space="preserve"> de los expedientes del procedimiento y proceso administrativo que ante ellos se sigan</w:t>
      </w:r>
      <w:r w:rsidRPr="00105037">
        <w:rPr>
          <w:rFonts w:ascii="Palatino Linotype" w:hAnsi="Palatino Linotype"/>
          <w:b/>
          <w:i/>
          <w:u w:val="single"/>
        </w:rPr>
        <w:t>, de oficio</w:t>
      </w:r>
      <w:r w:rsidRPr="00105037">
        <w:rPr>
          <w:rFonts w:ascii="Palatino Linotype" w:hAnsi="Palatino Linotype"/>
          <w:i/>
        </w:rPr>
        <w:t xml:space="preserve"> o a petición de parte, </w:t>
      </w:r>
      <w:r w:rsidRPr="00105037">
        <w:rPr>
          <w:rFonts w:ascii="Palatino Linotype" w:hAnsi="Palatino Linotype"/>
          <w:b/>
          <w:i/>
          <w:u w:val="single"/>
        </w:rPr>
        <w:t>cuando las partes o los actos administrativos sean iguales, se trate de actos conexos o resulte conveniente el trámite unificado de los asuntos</w:t>
      </w:r>
      <w:r w:rsidRPr="00105037">
        <w:rPr>
          <w:rFonts w:ascii="Palatino Linotype" w:hAnsi="Palatino Linotype"/>
          <w:i/>
        </w:rPr>
        <w:t>, para evitar la emisión de resoluciones contradictorias. La misma regla se aplicará, en lo conducente, para la separación de los expedientes.”</w:t>
      </w:r>
    </w:p>
    <w:p w14:paraId="3D31CE18" w14:textId="77777777" w:rsidR="002E5DE1" w:rsidRPr="00105037" w:rsidRDefault="002E5DE1" w:rsidP="004E7632">
      <w:pPr>
        <w:spacing w:line="360" w:lineRule="auto"/>
        <w:jc w:val="both"/>
        <w:rPr>
          <w:rFonts w:ascii="Palatino Linotype" w:hAnsi="Palatino Linotype" w:cs="Arial"/>
          <w:b/>
          <w:sz w:val="28"/>
        </w:rPr>
      </w:pPr>
    </w:p>
    <w:p w14:paraId="7A9E3701" w14:textId="4BDC3A33" w:rsidR="004E7632" w:rsidRPr="00105037" w:rsidRDefault="00560291" w:rsidP="004E7632">
      <w:pPr>
        <w:spacing w:line="360" w:lineRule="auto"/>
        <w:jc w:val="both"/>
        <w:rPr>
          <w:rFonts w:ascii="Palatino Linotype" w:hAnsi="Palatino Linotype" w:cs="Arial"/>
          <w:b/>
        </w:rPr>
      </w:pPr>
      <w:r>
        <w:rPr>
          <w:rFonts w:ascii="Palatino Linotype" w:hAnsi="Palatino Linotype" w:cs="Arial"/>
          <w:b/>
          <w:sz w:val="28"/>
        </w:rPr>
        <w:t>SEXTO</w:t>
      </w:r>
      <w:r w:rsidR="004E7632" w:rsidRPr="00105037">
        <w:rPr>
          <w:rFonts w:ascii="Palatino Linotype" w:hAnsi="Palatino Linotype" w:cs="Arial"/>
          <w:b/>
        </w:rPr>
        <w:t xml:space="preserve">. </w:t>
      </w:r>
      <w:r w:rsidR="004E7632" w:rsidRPr="00105037">
        <w:rPr>
          <w:rFonts w:ascii="Palatino Linotype" w:hAnsi="Palatino Linotype" w:cs="Arial"/>
          <w:b/>
          <w:sz w:val="28"/>
          <w:szCs w:val="28"/>
        </w:rPr>
        <w:t>De la etapa de instrucción.</w:t>
      </w:r>
    </w:p>
    <w:p w14:paraId="0B777EE6" w14:textId="4AE914F6" w:rsidR="00F42106" w:rsidRDefault="00C3317A" w:rsidP="00A44C41">
      <w:pPr>
        <w:spacing w:line="360" w:lineRule="auto"/>
        <w:jc w:val="both"/>
        <w:rPr>
          <w:rFonts w:ascii="Palatino Linotype" w:eastAsia="Calibri" w:hAnsi="Palatino Linotype"/>
          <w:sz w:val="24"/>
          <w:szCs w:val="24"/>
        </w:rPr>
      </w:pPr>
      <w:r w:rsidRPr="00105037">
        <w:rPr>
          <w:rFonts w:ascii="Palatino Linotype" w:hAnsi="Palatino Linotype" w:cs="Arial"/>
          <w:sz w:val="24"/>
          <w:szCs w:val="24"/>
        </w:rPr>
        <w:t>De la</w:t>
      </w:r>
      <w:r w:rsidRPr="00F42106">
        <w:rPr>
          <w:rFonts w:ascii="Palatino Linotype" w:hAnsi="Palatino Linotype" w:cs="Arial"/>
          <w:sz w:val="24"/>
          <w:szCs w:val="24"/>
        </w:rPr>
        <w:t xml:space="preserve">s constancias que obran en el expediente electrónico del </w:t>
      </w:r>
      <w:proofErr w:type="spellStart"/>
      <w:r w:rsidRPr="00F42106">
        <w:rPr>
          <w:rFonts w:ascii="Palatino Linotype" w:hAnsi="Palatino Linotype" w:cs="Arial"/>
          <w:sz w:val="24"/>
          <w:szCs w:val="24"/>
        </w:rPr>
        <w:t>SAIMEX</w:t>
      </w:r>
      <w:proofErr w:type="spellEnd"/>
      <w:r w:rsidRPr="00F42106">
        <w:rPr>
          <w:rFonts w:ascii="Palatino Linotype" w:hAnsi="Palatino Linotype" w:cs="Arial"/>
          <w:sz w:val="24"/>
          <w:szCs w:val="24"/>
        </w:rPr>
        <w:t xml:space="preserve"> se desprende que</w:t>
      </w:r>
      <w:r w:rsidR="00A44C41" w:rsidRPr="00F42106">
        <w:rPr>
          <w:rFonts w:ascii="Palatino Linotype" w:hAnsi="Palatino Linotype" w:cs="Arial"/>
          <w:sz w:val="24"/>
          <w:szCs w:val="24"/>
        </w:rPr>
        <w:t xml:space="preserve"> </w:t>
      </w:r>
      <w:r w:rsidR="00A44C41" w:rsidRPr="00F42106">
        <w:rPr>
          <w:rFonts w:ascii="Palatino Linotype" w:eastAsia="Calibri" w:hAnsi="Palatino Linotype"/>
          <w:sz w:val="24"/>
          <w:szCs w:val="24"/>
        </w:rPr>
        <w:t>el</w:t>
      </w:r>
      <w:r w:rsidR="00A44C41" w:rsidRPr="00105037">
        <w:rPr>
          <w:rFonts w:ascii="Palatino Linotype" w:eastAsia="Calibri" w:hAnsi="Palatino Linotype"/>
          <w:b/>
          <w:bCs/>
          <w:sz w:val="24"/>
          <w:szCs w:val="24"/>
        </w:rPr>
        <w:t xml:space="preserve"> Sujeto Obligado</w:t>
      </w:r>
      <w:r w:rsidR="00A44C41" w:rsidRPr="00105037">
        <w:rPr>
          <w:rFonts w:ascii="Palatino Linotype" w:eastAsia="Calibri" w:hAnsi="Palatino Linotype"/>
          <w:sz w:val="24"/>
          <w:szCs w:val="24"/>
        </w:rPr>
        <w:t xml:space="preserve"> </w:t>
      </w:r>
      <w:r w:rsidR="00F42106">
        <w:rPr>
          <w:rFonts w:ascii="Palatino Linotype" w:eastAsia="Calibri" w:hAnsi="Palatino Linotype"/>
          <w:sz w:val="24"/>
          <w:szCs w:val="24"/>
        </w:rPr>
        <w:t xml:space="preserve">fue omiso en rendir sus informes justificados. Por otra vertiente se comenta que el </w:t>
      </w:r>
      <w:r w:rsidR="00F42106" w:rsidRPr="00052EF5">
        <w:rPr>
          <w:rFonts w:ascii="Palatino Linotype" w:eastAsia="Calibri" w:hAnsi="Palatino Linotype"/>
          <w:b/>
          <w:bCs/>
          <w:sz w:val="24"/>
          <w:szCs w:val="24"/>
        </w:rPr>
        <w:t>Recurrente</w:t>
      </w:r>
      <w:r w:rsidR="00F42106">
        <w:rPr>
          <w:rFonts w:ascii="Palatino Linotype" w:eastAsia="Calibri" w:hAnsi="Palatino Linotype"/>
          <w:sz w:val="24"/>
          <w:szCs w:val="24"/>
        </w:rPr>
        <w:t xml:space="preserve"> fue omiso en emitir manifestaciones, pruebas o pronunciamiento que conforme a derecho </w:t>
      </w:r>
      <w:r w:rsidR="008F51BA">
        <w:rPr>
          <w:rFonts w:ascii="Palatino Linotype" w:eastAsia="Calibri" w:hAnsi="Palatino Linotype"/>
          <w:sz w:val="24"/>
          <w:szCs w:val="24"/>
        </w:rPr>
        <w:t>le</w:t>
      </w:r>
      <w:r w:rsidR="00F42106">
        <w:rPr>
          <w:rFonts w:ascii="Palatino Linotype" w:eastAsia="Calibri" w:hAnsi="Palatino Linotype"/>
          <w:sz w:val="24"/>
          <w:szCs w:val="24"/>
        </w:rPr>
        <w:t xml:space="preserve"> asistiera.</w:t>
      </w:r>
    </w:p>
    <w:p w14:paraId="5AB4866C" w14:textId="4ADBD358" w:rsidR="00C76E1B" w:rsidRPr="00105037" w:rsidRDefault="00C76E1B" w:rsidP="004E7632">
      <w:pPr>
        <w:spacing w:line="360" w:lineRule="auto"/>
        <w:jc w:val="both"/>
        <w:rPr>
          <w:rFonts w:ascii="Palatino Linotype" w:hAnsi="Palatino Linotype" w:cs="Arial"/>
        </w:rPr>
      </w:pPr>
    </w:p>
    <w:p w14:paraId="3BD24A51" w14:textId="0B34F8B8" w:rsidR="00291AA2" w:rsidRPr="00105037" w:rsidRDefault="00AA7B2A" w:rsidP="004E7632">
      <w:pPr>
        <w:spacing w:line="360" w:lineRule="auto"/>
        <w:jc w:val="both"/>
        <w:rPr>
          <w:rFonts w:ascii="Palatino Linotype" w:hAnsi="Palatino Linotype" w:cs="Arial"/>
          <w:b/>
          <w:sz w:val="28"/>
        </w:rPr>
      </w:pPr>
      <w:r w:rsidRPr="00105037">
        <w:rPr>
          <w:rFonts w:ascii="Palatino Linotype" w:hAnsi="Palatino Linotype" w:cs="Arial"/>
          <w:b/>
          <w:sz w:val="28"/>
        </w:rPr>
        <w:t>SÉPTIMO</w:t>
      </w:r>
      <w:r w:rsidR="00C76E1B" w:rsidRPr="00105037">
        <w:rPr>
          <w:rFonts w:ascii="Palatino Linotype" w:hAnsi="Palatino Linotype" w:cs="Arial"/>
          <w:b/>
          <w:sz w:val="28"/>
        </w:rPr>
        <w:t>. Del cierre de instrucción.</w:t>
      </w:r>
    </w:p>
    <w:p w14:paraId="4EC7E5D3" w14:textId="4BE86959" w:rsidR="006130B1" w:rsidRPr="00560291" w:rsidRDefault="00C76E1B" w:rsidP="004E7632">
      <w:pPr>
        <w:spacing w:line="360" w:lineRule="auto"/>
        <w:jc w:val="both"/>
        <w:rPr>
          <w:rFonts w:ascii="Palatino Linotype" w:hAnsi="Palatino Linotype" w:cs="Arial"/>
          <w:sz w:val="24"/>
          <w:szCs w:val="24"/>
        </w:rPr>
      </w:pPr>
      <w:r w:rsidRPr="00560291">
        <w:rPr>
          <w:rFonts w:ascii="Palatino Linotype" w:hAnsi="Palatino Linotype" w:cs="Arial"/>
          <w:sz w:val="24"/>
          <w:szCs w:val="24"/>
        </w:rPr>
        <w:t>E</w:t>
      </w:r>
      <w:r w:rsidR="004E7632" w:rsidRPr="00560291">
        <w:rPr>
          <w:rFonts w:ascii="Palatino Linotype" w:hAnsi="Palatino Linotype" w:cs="Arial"/>
          <w:sz w:val="24"/>
          <w:szCs w:val="24"/>
        </w:rPr>
        <w:t xml:space="preserve">n fecha </w:t>
      </w:r>
      <w:r w:rsidR="008208C3">
        <w:rPr>
          <w:rFonts w:ascii="Palatino Linotype" w:hAnsi="Palatino Linotype" w:cs="Arial"/>
          <w:sz w:val="24"/>
          <w:szCs w:val="24"/>
        </w:rPr>
        <w:t>quince de noviembre</w:t>
      </w:r>
      <w:r w:rsidR="00560291">
        <w:rPr>
          <w:rFonts w:ascii="Palatino Linotype" w:hAnsi="Palatino Linotype" w:cs="Arial"/>
          <w:sz w:val="24"/>
          <w:szCs w:val="24"/>
        </w:rPr>
        <w:t xml:space="preserve"> de dos mil veinticuatro</w:t>
      </w:r>
      <w:r w:rsidR="004E7632" w:rsidRPr="00560291">
        <w:rPr>
          <w:rFonts w:ascii="Palatino Linotype" w:hAnsi="Palatino Linotype" w:cs="Arial"/>
          <w:sz w:val="24"/>
          <w:szCs w:val="24"/>
        </w:rPr>
        <w:t>, en términos del artículo 185, fracción VI, de la Ley de Transparencia y Acceso a la Información Pública del Estado de México y Municipios,</w:t>
      </w:r>
      <w:r w:rsidRPr="00560291">
        <w:rPr>
          <w:rFonts w:ascii="Palatino Linotype" w:hAnsi="Palatino Linotype" w:cs="Arial"/>
          <w:sz w:val="24"/>
          <w:szCs w:val="24"/>
        </w:rPr>
        <w:t xml:space="preserve"> se decretó el cierre de las mismas,</w:t>
      </w:r>
      <w:r w:rsidR="004E7632" w:rsidRPr="00560291">
        <w:rPr>
          <w:rFonts w:ascii="Palatino Linotype" w:hAnsi="Palatino Linotype" w:cs="Arial"/>
          <w:sz w:val="24"/>
          <w:szCs w:val="24"/>
        </w:rPr>
        <w:t xml:space="preserve"> iniciando el término legal para dictar resolución definitiva del asunto.</w:t>
      </w:r>
    </w:p>
    <w:p w14:paraId="0934A4E5" w14:textId="77777777" w:rsidR="004E7632" w:rsidRPr="00105037" w:rsidRDefault="004E7632" w:rsidP="004E7632">
      <w:pPr>
        <w:spacing w:line="360" w:lineRule="auto"/>
        <w:jc w:val="both"/>
        <w:rPr>
          <w:rFonts w:ascii="Palatino Linotype" w:hAnsi="Palatino Linotype" w:cs="Arial"/>
        </w:rPr>
      </w:pPr>
    </w:p>
    <w:p w14:paraId="460DD313" w14:textId="77777777" w:rsidR="004E74D8" w:rsidRPr="00105037" w:rsidRDefault="004E74D8" w:rsidP="004E74D8">
      <w:pPr>
        <w:spacing w:line="360" w:lineRule="auto"/>
        <w:jc w:val="center"/>
        <w:rPr>
          <w:rFonts w:ascii="Palatino Linotype" w:hAnsi="Palatino Linotype" w:cs="Arial"/>
          <w:b/>
          <w:sz w:val="28"/>
        </w:rPr>
      </w:pPr>
      <w:r w:rsidRPr="00105037">
        <w:rPr>
          <w:rFonts w:ascii="Palatino Linotype" w:hAnsi="Palatino Linotype" w:cs="Arial"/>
          <w:b/>
          <w:sz w:val="28"/>
        </w:rPr>
        <w:t xml:space="preserve">C O N S I D E R A N D O </w:t>
      </w:r>
    </w:p>
    <w:p w14:paraId="1B676489" w14:textId="77777777" w:rsidR="004E74D8" w:rsidRPr="00105037" w:rsidRDefault="004E74D8" w:rsidP="004E74D8">
      <w:pPr>
        <w:rPr>
          <w:sz w:val="16"/>
        </w:rPr>
      </w:pPr>
    </w:p>
    <w:p w14:paraId="68888D12" w14:textId="77777777" w:rsidR="004E74D8" w:rsidRPr="00105037" w:rsidRDefault="004E74D8" w:rsidP="004E74D8">
      <w:pPr>
        <w:spacing w:line="360" w:lineRule="auto"/>
        <w:jc w:val="both"/>
        <w:rPr>
          <w:rFonts w:ascii="Palatino Linotype" w:hAnsi="Palatino Linotype" w:cs="Arial"/>
        </w:rPr>
      </w:pPr>
      <w:r w:rsidRPr="00105037">
        <w:rPr>
          <w:rFonts w:ascii="Palatino Linotype" w:hAnsi="Palatino Linotype" w:cs="Arial"/>
          <w:b/>
          <w:sz w:val="28"/>
        </w:rPr>
        <w:t>PRIMERO.</w:t>
      </w:r>
      <w:r w:rsidRPr="00105037">
        <w:rPr>
          <w:rFonts w:ascii="Palatino Linotype" w:hAnsi="Palatino Linotype" w:cs="Arial"/>
          <w:b/>
        </w:rPr>
        <w:t xml:space="preserve"> </w:t>
      </w:r>
      <w:r w:rsidRPr="00105037">
        <w:rPr>
          <w:rFonts w:ascii="Palatino Linotype" w:hAnsi="Palatino Linotype" w:cs="Arial"/>
          <w:b/>
          <w:sz w:val="28"/>
          <w:szCs w:val="28"/>
        </w:rPr>
        <w:t>De la competencia</w:t>
      </w:r>
      <w:r w:rsidRPr="00105037">
        <w:rPr>
          <w:rFonts w:ascii="Palatino Linotype" w:hAnsi="Palatino Linotype" w:cs="Arial"/>
          <w:sz w:val="28"/>
          <w:szCs w:val="28"/>
        </w:rPr>
        <w:t>.</w:t>
      </w:r>
    </w:p>
    <w:p w14:paraId="189B346F" w14:textId="2AE310F1" w:rsidR="004E74D8" w:rsidRPr="00560291" w:rsidRDefault="00497E81" w:rsidP="00291AA2">
      <w:pPr>
        <w:spacing w:line="360" w:lineRule="auto"/>
        <w:jc w:val="both"/>
        <w:rPr>
          <w:rFonts w:ascii="Palatino Linotype" w:hAnsi="Palatino Linotype" w:cs="Arial"/>
          <w:color w:val="222222"/>
          <w:sz w:val="24"/>
          <w:szCs w:val="24"/>
          <w:shd w:val="clear" w:color="auto" w:fill="FFFFFF"/>
          <w:lang w:eastAsia="es-MX"/>
        </w:rPr>
      </w:pPr>
      <w:r w:rsidRPr="00560291">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w:t>
      </w:r>
      <w:r w:rsidRPr="00560291">
        <w:rPr>
          <w:rFonts w:ascii="Palatino Linotype" w:eastAsia="Palatino Linotype" w:hAnsi="Palatino Linotype" w:cs="Palatino Linotype"/>
          <w:color w:val="000000"/>
          <w:sz w:val="24"/>
          <w:szCs w:val="24"/>
        </w:rPr>
        <w:lastRenderedPageBreak/>
        <w:t>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8C7563F" w14:textId="77777777" w:rsidR="00291AA2" w:rsidRPr="00105037" w:rsidRDefault="00291AA2" w:rsidP="00291AA2">
      <w:pPr>
        <w:spacing w:line="360" w:lineRule="auto"/>
        <w:jc w:val="both"/>
        <w:rPr>
          <w:rFonts w:ascii="Palatino Linotype" w:hAnsi="Palatino Linotype" w:cs="Arial"/>
          <w:color w:val="222222"/>
          <w:shd w:val="clear" w:color="auto" w:fill="FFFFFF"/>
          <w:lang w:eastAsia="es-MX"/>
        </w:rPr>
      </w:pPr>
    </w:p>
    <w:p w14:paraId="1537420C" w14:textId="77777777" w:rsidR="004E74D8" w:rsidRPr="00105037" w:rsidRDefault="004E74D8" w:rsidP="004E74D8">
      <w:pPr>
        <w:autoSpaceDE w:val="0"/>
        <w:autoSpaceDN w:val="0"/>
        <w:adjustRightInd w:val="0"/>
        <w:spacing w:line="360" w:lineRule="auto"/>
        <w:jc w:val="both"/>
        <w:rPr>
          <w:rFonts w:ascii="Palatino Linotype" w:hAnsi="Palatino Linotype" w:cs="Arial"/>
          <w:b/>
        </w:rPr>
      </w:pPr>
      <w:r w:rsidRPr="00105037">
        <w:rPr>
          <w:rFonts w:ascii="Palatino Linotype" w:hAnsi="Palatino Linotype" w:cs="Arial"/>
          <w:b/>
          <w:sz w:val="28"/>
        </w:rPr>
        <w:t>SEGUNDO</w:t>
      </w:r>
      <w:r w:rsidRPr="00105037">
        <w:rPr>
          <w:rFonts w:ascii="Palatino Linotype" w:hAnsi="Palatino Linotype" w:cs="Arial"/>
          <w:b/>
        </w:rPr>
        <w:t xml:space="preserve">. </w:t>
      </w:r>
      <w:r w:rsidRPr="00105037">
        <w:rPr>
          <w:rFonts w:ascii="Palatino Linotype" w:hAnsi="Palatino Linotype" w:cs="Arial"/>
          <w:b/>
          <w:sz w:val="28"/>
          <w:szCs w:val="28"/>
        </w:rPr>
        <w:t>Sobre los alcances del recurso de revisión.</w:t>
      </w:r>
      <w:r w:rsidRPr="00105037">
        <w:rPr>
          <w:rFonts w:ascii="Palatino Linotype" w:hAnsi="Palatino Linotype" w:cs="Arial"/>
          <w:b/>
        </w:rPr>
        <w:t xml:space="preserve"> </w:t>
      </w:r>
    </w:p>
    <w:p w14:paraId="1A84DF76" w14:textId="2CA6D2CE" w:rsidR="0025170A" w:rsidRPr="00560291" w:rsidRDefault="004E74D8" w:rsidP="0004738C">
      <w:pPr>
        <w:autoSpaceDE w:val="0"/>
        <w:autoSpaceDN w:val="0"/>
        <w:adjustRightInd w:val="0"/>
        <w:spacing w:line="360" w:lineRule="auto"/>
        <w:jc w:val="both"/>
        <w:rPr>
          <w:rFonts w:ascii="Palatino Linotype" w:hAnsi="Palatino Linotype" w:cs="Arial"/>
          <w:sz w:val="24"/>
          <w:szCs w:val="24"/>
        </w:rPr>
      </w:pPr>
      <w:r w:rsidRPr="00560291">
        <w:rPr>
          <w:rFonts w:ascii="Palatino Linotype" w:hAnsi="Palatino Linotype" w:cs="Arial"/>
          <w:sz w:val="24"/>
          <w:szCs w:val="24"/>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DB79F5E" w14:textId="77777777" w:rsidR="0004738C" w:rsidRPr="00105037" w:rsidRDefault="0004738C" w:rsidP="00AA160F">
      <w:pPr>
        <w:spacing w:line="360" w:lineRule="auto"/>
        <w:jc w:val="both"/>
        <w:rPr>
          <w:rFonts w:ascii="Palatino Linotype" w:hAnsi="Palatino Linotype" w:cs="Arial"/>
          <w:b/>
          <w:sz w:val="28"/>
          <w:szCs w:val="28"/>
        </w:rPr>
      </w:pPr>
    </w:p>
    <w:p w14:paraId="2E1E6728" w14:textId="1B18C0A4" w:rsidR="008208C3" w:rsidRDefault="00F85E18" w:rsidP="00AA160F">
      <w:pPr>
        <w:spacing w:line="360" w:lineRule="auto"/>
        <w:jc w:val="both"/>
        <w:rPr>
          <w:rFonts w:ascii="Palatino Linotype" w:hAnsi="Palatino Linotype" w:cs="Arial"/>
          <w:b/>
          <w:sz w:val="28"/>
          <w:szCs w:val="28"/>
        </w:rPr>
      </w:pPr>
      <w:r w:rsidRPr="00105037">
        <w:rPr>
          <w:rFonts w:ascii="Palatino Linotype" w:hAnsi="Palatino Linotype" w:cs="Arial"/>
          <w:b/>
          <w:sz w:val="28"/>
          <w:szCs w:val="28"/>
        </w:rPr>
        <w:t>TERCERO</w:t>
      </w:r>
      <w:r w:rsidR="00291AA2" w:rsidRPr="00105037">
        <w:rPr>
          <w:rFonts w:ascii="Palatino Linotype" w:hAnsi="Palatino Linotype" w:cs="Arial"/>
          <w:b/>
          <w:sz w:val="28"/>
          <w:szCs w:val="28"/>
        </w:rPr>
        <w:t xml:space="preserve">. </w:t>
      </w:r>
      <w:r w:rsidR="008208C3">
        <w:rPr>
          <w:rFonts w:ascii="Palatino Linotype" w:hAnsi="Palatino Linotype" w:cs="Arial"/>
          <w:b/>
          <w:sz w:val="28"/>
          <w:szCs w:val="28"/>
        </w:rPr>
        <w:t>De las cuestiones de previo y especial pronunciamiento</w:t>
      </w:r>
    </w:p>
    <w:p w14:paraId="5F0BB990"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5FDAA493"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61E87E6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 xml:space="preserve">Artículo 180. </w:t>
      </w:r>
      <w:r w:rsidRPr="00A71159">
        <w:rPr>
          <w:rFonts w:ascii="Palatino Linotype" w:eastAsia="Palatino Linotype" w:hAnsi="Palatino Linotype" w:cs="Palatino Linotype"/>
          <w:i/>
          <w:lang w:eastAsia="es-MX"/>
        </w:rPr>
        <w:t>El recurso de revisión contendrá:</w:t>
      </w:r>
    </w:p>
    <w:p w14:paraId="2F454D6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10B7D738"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 El sujeto obligado ante la cual se presentó la solicitud;</w:t>
      </w:r>
    </w:p>
    <w:p w14:paraId="77C82E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II. El nombre del solicitante que recurre</w:t>
      </w:r>
      <w:r w:rsidRPr="00A71159">
        <w:rPr>
          <w:rFonts w:ascii="Palatino Linotype" w:eastAsia="Palatino Linotype" w:hAnsi="Palatino Linotype" w:cs="Palatino Linotype"/>
          <w:i/>
          <w:lang w:eastAsia="es-MX"/>
        </w:rPr>
        <w:t xml:space="preserve"> o de su representante y, en su caso, del tercero interesado, así como la dirección o medio que señale para recibir notificaciones;</w:t>
      </w:r>
    </w:p>
    <w:p w14:paraId="55AE9B5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III. El número de folio de respuesta de la solicitud de acceso;</w:t>
      </w:r>
    </w:p>
    <w:p w14:paraId="2689EA11"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IV. La fecha en que fue notificada la respuesta al solicitante o tuvo conocimiento del acto reclamado, o de presentación de la solicitud, en caso de falta de respuesta;</w:t>
      </w:r>
    </w:p>
    <w:p w14:paraId="13E54E0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 El acto que se recurre;</w:t>
      </w:r>
    </w:p>
    <w:p w14:paraId="5EEEC000"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VI. Las razones o motivos de inconformidad;</w:t>
      </w:r>
    </w:p>
    <w:p w14:paraId="0848A3F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VII. La copia de la respuesta que se impugna y, en su caso, de la notificación correspondiente, en el caso de respuesta de la solicitud; y</w:t>
      </w:r>
    </w:p>
    <w:p w14:paraId="65C6AD51"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VIII. Firma del recurrente, en su caso, cuando se presente por escrito, requisito sin el cual se dará trámite al recurso.</w:t>
      </w:r>
    </w:p>
    <w:p w14:paraId="11F3E8ED"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53B802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Adicionalmente, se podrán anexar las pruebas y demás elementos que considere procedentes someter a juicio del Instituto.</w:t>
      </w:r>
    </w:p>
    <w:p w14:paraId="66B0FB0A"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2E9B8D6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En ningún caso será necesario que el particular ratifique el recurso de revisión interpuesto.</w:t>
      </w:r>
    </w:p>
    <w:p w14:paraId="208D1318"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F2255A9"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b/>
          <w:bCs/>
          <w:i/>
          <w:iCs/>
          <w:lang w:val="es-ES" w:eastAsia="es-MX"/>
        </w:rPr>
        <w:t>En caso de que el recurso se interponga de manera electrónica no será indispensable que contengan los requisitos establecidos en las fracciones II</w:t>
      </w:r>
      <w:r w:rsidRPr="00A71159">
        <w:rPr>
          <w:rFonts w:ascii="Palatino Linotype" w:eastAsia="Palatino Linotype" w:hAnsi="Palatino Linotype" w:cs="Palatino Linotype"/>
          <w:i/>
          <w:iCs/>
          <w:lang w:val="es-ES" w:eastAsia="es-MX"/>
        </w:rPr>
        <w:t>, IV, VII y VIII.</w:t>
      </w:r>
    </w:p>
    <w:p w14:paraId="433D1B59" w14:textId="77777777" w:rsidR="00A71159" w:rsidRPr="00A71159" w:rsidRDefault="00A71159" w:rsidP="00A71159">
      <w:pPr>
        <w:spacing w:after="0" w:line="360" w:lineRule="auto"/>
        <w:contextualSpacing/>
        <w:jc w:val="both"/>
        <w:rPr>
          <w:rFonts w:ascii="Palatino Linotype" w:eastAsia="Palatino Linotype" w:hAnsi="Palatino Linotype" w:cs="Palatino Linotype"/>
          <w:b/>
          <w:i/>
          <w:sz w:val="24"/>
          <w:szCs w:val="24"/>
          <w:lang w:eastAsia="es-MX"/>
        </w:rPr>
      </w:pPr>
    </w:p>
    <w:p w14:paraId="1A4EEED7"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 xml:space="preserve">Cabe señalar que el Recurrente no proporcionó nombre o seudónimo; no obstante, proporcionar el nombre incompleto, seudónimo o, como en el presente caso, realizar la solicitud de manera anónima, no es motivo para desechar las solicitudes de acceso a la información pública conforme a lo previsto en el artículo 155, penúltimo párrafo </w:t>
      </w:r>
      <w:r w:rsidRPr="00A71159">
        <w:rPr>
          <w:rFonts w:ascii="Palatino Linotype" w:eastAsia="Palatino Linotype" w:hAnsi="Palatino Linotype" w:cs="Palatino Linotype"/>
          <w:sz w:val="24"/>
          <w:szCs w:val="24"/>
          <w:lang w:eastAsia="es-MX"/>
        </w:rPr>
        <w:lastRenderedPageBreak/>
        <w:t>de la Ley de Transparencia y Acceso a la Información Pública del Estado de México y Municipios que señala lo siguiente:</w:t>
      </w:r>
    </w:p>
    <w:p w14:paraId="612D68D9"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261C364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Artículo 155.</w:t>
      </w:r>
      <w:r w:rsidRPr="00A71159">
        <w:rPr>
          <w:rFonts w:ascii="Palatino Linotype" w:eastAsia="Palatino Linotype" w:hAnsi="Palatino Linotype" w:cs="Palatino Linotype"/>
          <w:i/>
          <w:lang w:eastAsia="es-MX"/>
        </w:rPr>
        <w:t xml:space="preserve"> […]</w:t>
      </w:r>
    </w:p>
    <w:p w14:paraId="235A4B4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A05EF2D"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Las solicitudes anónimas</w:t>
      </w:r>
      <w:r w:rsidRPr="00A71159">
        <w:rPr>
          <w:rFonts w:ascii="Palatino Linotype" w:eastAsia="Palatino Linotype" w:hAnsi="Palatino Linotype" w:cs="Palatino Linotype"/>
          <w:i/>
          <w:lang w:eastAsia="es-MX"/>
        </w:rPr>
        <w:t xml:space="preserve">, con nombre incompleto o seudónimo </w:t>
      </w:r>
      <w:r w:rsidRPr="00A71159">
        <w:rPr>
          <w:rFonts w:ascii="Palatino Linotype" w:eastAsia="Palatino Linotype" w:hAnsi="Palatino Linotype" w:cs="Palatino Linotype"/>
          <w:b/>
          <w:i/>
          <w:lang w:eastAsia="es-MX"/>
        </w:rPr>
        <w:t>serán procedentes para su trámite</w:t>
      </w:r>
      <w:r w:rsidRPr="00A71159">
        <w:rPr>
          <w:rFonts w:ascii="Palatino Linotype" w:eastAsia="Palatino Linotype" w:hAnsi="Palatino Linotype" w:cs="Palatino Linotype"/>
          <w:i/>
          <w:lang w:eastAsia="es-MX"/>
        </w:rPr>
        <w:t xml:space="preserve"> por parte del sujeto obligado ante quien se presente. No podrá requerirse información adicional con motivo del nombre proporcionado por el solicitante.</w:t>
      </w:r>
    </w:p>
    <w:p w14:paraId="30B58723"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3F0E11DF"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9D06EC8" w14:textId="77777777" w:rsidR="00A71159" w:rsidRPr="00A71159" w:rsidRDefault="00A71159" w:rsidP="00A71159">
      <w:pPr>
        <w:spacing w:after="0" w:line="360" w:lineRule="auto"/>
        <w:contextualSpacing/>
        <w:jc w:val="both"/>
        <w:rPr>
          <w:rFonts w:ascii="Palatino Linotype" w:eastAsia="Palatino Linotype" w:hAnsi="Palatino Linotype" w:cs="Palatino Linotype"/>
          <w:sz w:val="24"/>
          <w:szCs w:val="24"/>
          <w:lang w:eastAsia="es-MX"/>
        </w:rPr>
      </w:pPr>
    </w:p>
    <w:p w14:paraId="6C36AF2B" w14:textId="77777777" w:rsidR="00A71159" w:rsidRPr="00A71159" w:rsidRDefault="00A71159" w:rsidP="00A71159">
      <w:pPr>
        <w:spacing w:after="0" w:line="240" w:lineRule="auto"/>
        <w:ind w:left="567" w:right="567"/>
        <w:contextualSpacing/>
        <w:jc w:val="center"/>
        <w:rPr>
          <w:rFonts w:ascii="Palatino Linotype" w:eastAsia="Palatino Linotype" w:hAnsi="Palatino Linotype" w:cs="Palatino Linotype"/>
          <w:b/>
          <w:i/>
          <w:u w:val="single"/>
          <w:lang w:eastAsia="es-MX"/>
        </w:rPr>
      </w:pPr>
      <w:r w:rsidRPr="00A71159">
        <w:rPr>
          <w:rFonts w:ascii="Palatino Linotype" w:eastAsia="Palatino Linotype" w:hAnsi="Palatino Linotype" w:cs="Palatino Linotype"/>
          <w:b/>
          <w:i/>
          <w:u w:val="single"/>
          <w:lang w:eastAsia="es-MX"/>
        </w:rPr>
        <w:t>Constitución Política de los Estados Unidos Mexicanos</w:t>
      </w:r>
    </w:p>
    <w:p w14:paraId="08EAED86"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b/>
          <w:bCs/>
          <w:i/>
          <w:iCs/>
          <w:lang w:val="es-ES" w:eastAsia="es-MX"/>
        </w:rPr>
        <w:t>Artículo 6</w:t>
      </w:r>
      <w:proofErr w:type="gramStart"/>
      <w:r w:rsidRPr="00A71159">
        <w:rPr>
          <w:rFonts w:ascii="Palatino Linotype" w:eastAsia="Palatino Linotype" w:hAnsi="Palatino Linotype" w:cs="Palatino Linotype"/>
          <w:i/>
          <w:iCs/>
          <w:lang w:val="es-ES" w:eastAsia="es-MX"/>
        </w:rPr>
        <w:t>°.-</w:t>
      </w:r>
      <w:proofErr w:type="gramEnd"/>
      <w:r w:rsidRPr="00A71159">
        <w:rPr>
          <w:rFonts w:ascii="Palatino Linotype" w:eastAsia="Palatino Linotype" w:hAnsi="Palatino Linotype" w:cs="Palatino Linotype"/>
          <w:i/>
          <w:iCs/>
          <w:lang w:val="es-ES"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7A6EC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9CD79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 xml:space="preserve">Para efectos de lo dispuesto en el presente artículo se observará lo siguiente: </w:t>
      </w:r>
    </w:p>
    <w:p w14:paraId="7ABCBCA8"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359E8034"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A. Para el ejercicio del derecho de acceso a la información, la Federación y las entidades federativas, en el ámbito de sus respectivas competencias, se regirán por los siguientes principios y bases:</w:t>
      </w:r>
    </w:p>
    <w:p w14:paraId="1CA9187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E1B80D1"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 xml:space="preserve">III. Toda persona, sin necesidad de acreditar interés alguno o justificar su utilización, tendrá acceso gratuito a la información pública, a sus datos personales o a la rectificación de éstos. </w:t>
      </w:r>
    </w:p>
    <w:p w14:paraId="20299CA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lastRenderedPageBreak/>
        <w:t>IV. Se establecerán mecanismos de acceso a la información y procedimientos de revisión expeditos que se sustanciarán ante los organismos autónomos especializados e imparciales que establece esta Constitución.</w:t>
      </w:r>
    </w:p>
    <w:p w14:paraId="776AA9FF"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2088FDA" w14:textId="77777777" w:rsidR="00A71159" w:rsidRPr="00A71159" w:rsidRDefault="00A71159" w:rsidP="00A71159">
      <w:pPr>
        <w:spacing w:after="0" w:line="240" w:lineRule="auto"/>
        <w:ind w:left="567" w:right="567"/>
        <w:contextualSpacing/>
        <w:jc w:val="center"/>
        <w:rPr>
          <w:rFonts w:ascii="Palatino Linotype" w:eastAsia="Palatino Linotype" w:hAnsi="Palatino Linotype" w:cs="Palatino Linotype"/>
          <w:b/>
          <w:i/>
          <w:u w:val="single"/>
          <w:lang w:eastAsia="es-MX"/>
        </w:rPr>
      </w:pPr>
      <w:r w:rsidRPr="00A71159">
        <w:rPr>
          <w:rFonts w:ascii="Palatino Linotype" w:eastAsia="Palatino Linotype" w:hAnsi="Palatino Linotype" w:cs="Palatino Linotype"/>
          <w:b/>
          <w:i/>
          <w:u w:val="single"/>
          <w:lang w:eastAsia="es-MX"/>
        </w:rPr>
        <w:t>Constitución Política del Estado Libre y Soberano de México</w:t>
      </w:r>
    </w:p>
    <w:p w14:paraId="2D836D8C"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Artículo 5</w:t>
      </w:r>
      <w:r w:rsidRPr="00A71159">
        <w:rPr>
          <w:rFonts w:ascii="Palatino Linotype" w:eastAsia="Palatino Linotype"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60E550D"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0EE18840"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Toda persona en el Estado de México, tiene derecho al libre acceso a la información plural y oportuna, así como a buscar recibir y difundir información e ideas de toda índole por cualquier medio de expresión.</w:t>
      </w:r>
    </w:p>
    <w:p w14:paraId="7D34BF6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6B9F256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536A1A8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2887DB7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EFA85A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6BE6E87B"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Este derecho se regirá por los principios y bases siguientes:</w:t>
      </w:r>
    </w:p>
    <w:p w14:paraId="14719E2A"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65CD5EE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III.</w:t>
      </w:r>
      <w:r w:rsidRPr="00A71159">
        <w:rPr>
          <w:rFonts w:ascii="Palatino Linotype" w:eastAsia="Palatino Linotype"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12BE1C0F"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IV.</w:t>
      </w:r>
      <w:r w:rsidRPr="00A71159">
        <w:rPr>
          <w:rFonts w:ascii="Palatino Linotype" w:eastAsia="Palatino Linotype"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22472D03"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F96A375"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VIII.</w:t>
      </w:r>
      <w:r w:rsidRPr="00A71159">
        <w:rPr>
          <w:rFonts w:ascii="Palatino Linotype" w:eastAsia="Palatino Linotype"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w:t>
      </w:r>
      <w:r w:rsidRPr="00A71159">
        <w:rPr>
          <w:rFonts w:ascii="Palatino Linotype" w:eastAsia="Palatino Linotype" w:hAnsi="Palatino Linotype" w:cs="Palatino Linotype"/>
          <w:i/>
          <w:lang w:eastAsia="es-MX"/>
        </w:rPr>
        <w:lastRenderedPageBreak/>
        <w:t xml:space="preserve">la información pública y a la protección de datos personales en posesión de los sujetos obligados en los términos que establezca la ley. </w:t>
      </w:r>
    </w:p>
    <w:p w14:paraId="71099166"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i/>
          <w:lang w:eastAsia="es-MX"/>
        </w:rPr>
        <w:t>[…]</w:t>
      </w:r>
    </w:p>
    <w:p w14:paraId="171BE45A" w14:textId="77777777" w:rsidR="00A71159" w:rsidRPr="00A71159" w:rsidRDefault="00A71159" w:rsidP="00A71159">
      <w:pPr>
        <w:spacing w:after="0" w:line="360" w:lineRule="auto"/>
        <w:ind w:left="567" w:right="567"/>
        <w:contextualSpacing/>
        <w:jc w:val="both"/>
        <w:rPr>
          <w:rFonts w:ascii="Palatino Linotype" w:eastAsia="Palatino Linotype" w:hAnsi="Palatino Linotype" w:cs="Palatino Linotype"/>
          <w:sz w:val="24"/>
          <w:szCs w:val="24"/>
          <w:lang w:eastAsia="es-MX"/>
        </w:rPr>
      </w:pPr>
    </w:p>
    <w:p w14:paraId="2414128F" w14:textId="77777777" w:rsidR="00A71159" w:rsidRPr="00A71159" w:rsidRDefault="00A71159" w:rsidP="00A71159">
      <w:pPr>
        <w:spacing w:after="0" w:line="360" w:lineRule="auto"/>
        <w:ind w:right="49"/>
        <w:contextualSpacing/>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Por otra parte, del contenido del artículo 1 de la Constitución Política de los Estados Unidos Mexicanos, se destaca lo siguiente:</w:t>
      </w:r>
    </w:p>
    <w:p w14:paraId="3118C4D4" w14:textId="77777777" w:rsidR="00A71159" w:rsidRPr="00A71159" w:rsidRDefault="00A71159" w:rsidP="00A71159">
      <w:pPr>
        <w:spacing w:after="0" w:line="360" w:lineRule="auto"/>
        <w:ind w:right="49"/>
        <w:contextualSpacing/>
        <w:jc w:val="both"/>
        <w:rPr>
          <w:rFonts w:ascii="Palatino Linotype" w:eastAsia="Palatino Linotype" w:hAnsi="Palatino Linotype" w:cs="Palatino Linotype"/>
          <w:sz w:val="24"/>
          <w:szCs w:val="24"/>
          <w:lang w:eastAsia="es-MX"/>
        </w:rPr>
      </w:pPr>
    </w:p>
    <w:p w14:paraId="1E43BA6E"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r w:rsidRPr="00A71159">
        <w:rPr>
          <w:rFonts w:ascii="Palatino Linotype" w:eastAsia="Palatino Linotype" w:hAnsi="Palatino Linotype" w:cs="Palatino Linotype"/>
          <w:b/>
          <w:i/>
          <w:lang w:eastAsia="es-MX"/>
        </w:rPr>
        <w:t xml:space="preserve">Artículo </w:t>
      </w:r>
      <w:proofErr w:type="spellStart"/>
      <w:r w:rsidRPr="00A71159">
        <w:rPr>
          <w:rFonts w:ascii="Palatino Linotype" w:eastAsia="Palatino Linotype" w:hAnsi="Palatino Linotype" w:cs="Palatino Linotype"/>
          <w:b/>
          <w:i/>
          <w:lang w:eastAsia="es-MX"/>
        </w:rPr>
        <w:t>1o</w:t>
      </w:r>
      <w:proofErr w:type="spellEnd"/>
      <w:r w:rsidRPr="00A71159">
        <w:rPr>
          <w:rFonts w:ascii="Palatino Linotype" w:eastAsia="Palatino Linotype"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753D764"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567AF177"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Las normas relativas a los derechos humanos se interpretarán de conformidad con esta Constitución y con los tratados internacionales de la materia favoreciendo en todo tiempo a las personas la protección más amplia.</w:t>
      </w:r>
    </w:p>
    <w:p w14:paraId="458E4FC7"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lang w:eastAsia="es-MX"/>
        </w:rPr>
      </w:pPr>
    </w:p>
    <w:p w14:paraId="7F974E32" w14:textId="77777777" w:rsidR="00A71159" w:rsidRPr="00A71159" w:rsidRDefault="00A71159" w:rsidP="00A71159">
      <w:pPr>
        <w:spacing w:after="0" w:line="240" w:lineRule="auto"/>
        <w:ind w:left="567" w:right="567"/>
        <w:contextualSpacing/>
        <w:jc w:val="both"/>
        <w:rPr>
          <w:rFonts w:ascii="Palatino Linotype" w:eastAsia="Palatino Linotype" w:hAnsi="Palatino Linotype" w:cs="Palatino Linotype"/>
          <w:i/>
          <w:iCs/>
          <w:lang w:val="es-ES" w:eastAsia="es-MX"/>
        </w:rPr>
      </w:pPr>
      <w:r w:rsidRPr="00A71159">
        <w:rPr>
          <w:rFonts w:ascii="Palatino Linotype" w:eastAsia="Palatino Linotype" w:hAnsi="Palatino Linotype" w:cs="Palatino Linotype"/>
          <w:i/>
          <w:iCs/>
          <w:lang w:val="es-ES"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A9FCA40" w14:textId="77777777" w:rsidR="00A71159" w:rsidRPr="00A71159" w:rsidRDefault="00A71159" w:rsidP="00A71159">
      <w:pPr>
        <w:spacing w:after="0" w:line="360" w:lineRule="auto"/>
        <w:jc w:val="both"/>
        <w:rPr>
          <w:rFonts w:ascii="Palatino Linotype" w:eastAsia="Calibri" w:hAnsi="Palatino Linotype" w:cs="Calibri"/>
          <w:sz w:val="24"/>
          <w:lang w:eastAsia="es-MX"/>
        </w:rPr>
      </w:pPr>
    </w:p>
    <w:p w14:paraId="0F1EDD48" w14:textId="77777777" w:rsidR="00A71159" w:rsidRPr="00A71159" w:rsidRDefault="00A71159" w:rsidP="00A71159">
      <w:pPr>
        <w:spacing w:after="0" w:line="360" w:lineRule="auto"/>
        <w:jc w:val="both"/>
        <w:rPr>
          <w:rFonts w:ascii="Palatino Linotype" w:eastAsia="Palatino Linotype" w:hAnsi="Palatino Linotype" w:cs="Palatino Linotype"/>
          <w:sz w:val="24"/>
          <w:szCs w:val="24"/>
          <w:lang w:eastAsia="es-MX"/>
        </w:rPr>
      </w:pPr>
      <w:r w:rsidRPr="00A71159">
        <w:rPr>
          <w:rFonts w:ascii="Palatino Linotype" w:eastAsia="Palatino Linotype" w:hAnsi="Palatino Linotype" w:cs="Palatino Linotype"/>
          <w:sz w:val="24"/>
          <w:szCs w:val="24"/>
          <w:lang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w:t>
      </w:r>
      <w:r w:rsidRPr="00A71159">
        <w:rPr>
          <w:rFonts w:ascii="Palatino Linotype" w:eastAsia="Palatino Linotype" w:hAnsi="Palatino Linotype" w:cs="Palatino Linotype"/>
          <w:sz w:val="24"/>
          <w:szCs w:val="24"/>
          <w:lang w:eastAsia="es-MX"/>
        </w:rPr>
        <w:lastRenderedPageBreak/>
        <w:t>o no contener un nombre que identifique al solicitante o que permita tener certeza sobre su identidad.</w:t>
      </w:r>
    </w:p>
    <w:p w14:paraId="2E1BD971" w14:textId="77777777" w:rsidR="00A71159" w:rsidRPr="00A71159" w:rsidRDefault="00A71159" w:rsidP="00A71159">
      <w:pPr>
        <w:spacing w:after="0" w:line="360" w:lineRule="auto"/>
        <w:jc w:val="both"/>
        <w:rPr>
          <w:rFonts w:ascii="Palatino Linotype" w:eastAsia="Palatino Linotype" w:hAnsi="Palatino Linotype" w:cs="Palatino Linotype"/>
          <w:sz w:val="24"/>
          <w:szCs w:val="24"/>
          <w:lang w:eastAsia="es-MX"/>
        </w:rPr>
      </w:pPr>
    </w:p>
    <w:p w14:paraId="7D71860F" w14:textId="77777777" w:rsidR="00A71159" w:rsidRPr="00A71159" w:rsidRDefault="00A71159" w:rsidP="00A71159">
      <w:pPr>
        <w:spacing w:after="0" w:line="360" w:lineRule="auto"/>
        <w:jc w:val="both"/>
        <w:rPr>
          <w:rFonts w:ascii="Palatino Linotype" w:eastAsia="Palatino Linotype" w:hAnsi="Palatino Linotype" w:cs="Palatino Linotype"/>
          <w:color w:val="000000"/>
          <w:sz w:val="24"/>
          <w:szCs w:val="24"/>
          <w:lang w:eastAsia="es-MX"/>
        </w:rPr>
      </w:pPr>
      <w:r w:rsidRPr="00A71159">
        <w:rPr>
          <w:rFonts w:ascii="Palatino Linotype" w:eastAsia="Palatino Linotype" w:hAnsi="Palatino Linotype" w:cs="Palatino Linotype"/>
          <w:color w:val="000000"/>
          <w:sz w:val="24"/>
          <w:szCs w:val="24"/>
          <w:lang w:eastAsia="es-MX"/>
        </w:rPr>
        <w:t>En conclusión, se cubrieron los requisitos de procedencia y procedibilidad y conforme a las constancias que obran en el expediente.</w:t>
      </w:r>
    </w:p>
    <w:p w14:paraId="7B3F4FA8" w14:textId="77777777" w:rsidR="00A71159" w:rsidRDefault="00A71159" w:rsidP="00AA160F">
      <w:pPr>
        <w:spacing w:line="360" w:lineRule="auto"/>
        <w:jc w:val="both"/>
        <w:rPr>
          <w:rFonts w:ascii="Palatino Linotype" w:eastAsia="Calibri" w:hAnsi="Palatino Linotype" w:cs="Calibri"/>
          <w:sz w:val="24"/>
          <w:lang w:eastAsia="es-MX"/>
        </w:rPr>
      </w:pPr>
    </w:p>
    <w:p w14:paraId="6EDB7583" w14:textId="73638254" w:rsidR="00291AA2" w:rsidRPr="00105037" w:rsidRDefault="008208C3" w:rsidP="00AA160F">
      <w:pPr>
        <w:spacing w:line="360" w:lineRule="auto"/>
        <w:jc w:val="both"/>
        <w:rPr>
          <w:rFonts w:ascii="Palatino Linotype" w:hAnsi="Palatino Linotype" w:cs="Arial"/>
          <w:b/>
          <w:sz w:val="28"/>
          <w:szCs w:val="28"/>
        </w:rPr>
      </w:pPr>
      <w:r>
        <w:rPr>
          <w:rFonts w:ascii="Palatino Linotype" w:hAnsi="Palatino Linotype" w:cs="Arial"/>
          <w:b/>
          <w:sz w:val="28"/>
          <w:szCs w:val="28"/>
        </w:rPr>
        <w:t xml:space="preserve">CUARTO. </w:t>
      </w:r>
      <w:r w:rsidR="00291AA2" w:rsidRPr="00105037">
        <w:rPr>
          <w:rFonts w:ascii="Palatino Linotype" w:hAnsi="Palatino Linotype" w:cs="Arial"/>
          <w:b/>
          <w:sz w:val="28"/>
          <w:szCs w:val="28"/>
        </w:rPr>
        <w:t>De las causas de improcedencia.</w:t>
      </w:r>
    </w:p>
    <w:p w14:paraId="6E021F8C" w14:textId="767D76FC" w:rsidR="00CC7C7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60291">
        <w:rPr>
          <w:rStyle w:val="Refdenotaalpie"/>
          <w:rFonts w:ascii="Palatino Linotype" w:hAnsi="Palatino Linotype" w:cs="Arial"/>
          <w:sz w:val="24"/>
          <w:szCs w:val="24"/>
        </w:rPr>
        <w:footnoteReference w:id="1"/>
      </w:r>
      <w:r w:rsidRPr="00560291">
        <w:rPr>
          <w:rFonts w:ascii="Palatino Linotype" w:hAnsi="Palatino Linotype" w:cs="Arial"/>
          <w:sz w:val="24"/>
          <w:szCs w:val="24"/>
        </w:rPr>
        <w:t>.</w:t>
      </w:r>
    </w:p>
    <w:p w14:paraId="4C4656BF" w14:textId="77777777" w:rsidR="00FF6464" w:rsidRPr="00105037"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457152D1" w14:textId="370EC272" w:rsidR="00291AA2" w:rsidRPr="00560291" w:rsidRDefault="00291AA2" w:rsidP="00291AA2">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105037"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24C313CB" w:rsidR="00291AA2" w:rsidRPr="00105037" w:rsidRDefault="008208C3"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QUINTO</w:t>
      </w:r>
      <w:r w:rsidR="00291AA2" w:rsidRPr="00105037">
        <w:rPr>
          <w:rFonts w:ascii="Palatino Linotype" w:hAnsi="Palatino Linotype" w:cs="Arial"/>
          <w:b/>
          <w:sz w:val="28"/>
          <w:szCs w:val="28"/>
        </w:rPr>
        <w:t>.</w:t>
      </w:r>
      <w:r w:rsidR="00291AA2" w:rsidRPr="00105037">
        <w:rPr>
          <w:rFonts w:ascii="Palatino Linotype" w:hAnsi="Palatino Linotype" w:cs="Arial"/>
          <w:sz w:val="28"/>
          <w:szCs w:val="28"/>
        </w:rPr>
        <w:t xml:space="preserve"> </w:t>
      </w:r>
      <w:r w:rsidR="00291AA2" w:rsidRPr="00105037">
        <w:rPr>
          <w:rFonts w:ascii="Palatino Linotype" w:hAnsi="Palatino Linotype" w:cs="Arial"/>
          <w:b/>
          <w:sz w:val="28"/>
          <w:szCs w:val="28"/>
        </w:rPr>
        <w:t>Estudio y resolución del asunto.</w:t>
      </w:r>
    </w:p>
    <w:p w14:paraId="1B919748" w14:textId="236F955C" w:rsidR="00AA160F" w:rsidRPr="00560291" w:rsidRDefault="00291AA2" w:rsidP="00AA160F">
      <w:pPr>
        <w:pStyle w:val="Prrafodelista"/>
        <w:autoSpaceDE w:val="0"/>
        <w:autoSpaceDN w:val="0"/>
        <w:adjustRightInd w:val="0"/>
        <w:spacing w:line="360" w:lineRule="auto"/>
        <w:ind w:left="0"/>
        <w:jc w:val="both"/>
        <w:rPr>
          <w:rFonts w:ascii="Palatino Linotype" w:hAnsi="Palatino Linotype" w:cs="Arial"/>
          <w:sz w:val="24"/>
          <w:szCs w:val="24"/>
        </w:rPr>
      </w:pPr>
      <w:r w:rsidRPr="00560291">
        <w:rPr>
          <w:rFonts w:ascii="Palatino Linotype" w:hAnsi="Palatino Linotype" w:cs="Arial"/>
          <w:sz w:val="24"/>
          <w:szCs w:val="24"/>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w:t>
      </w:r>
      <w:r w:rsidRPr="00560291">
        <w:rPr>
          <w:rFonts w:ascii="Palatino Linotype" w:hAnsi="Palatino Linotype" w:cs="Arial"/>
          <w:sz w:val="24"/>
          <w:szCs w:val="24"/>
        </w:rPr>
        <w:lastRenderedPageBreak/>
        <w:t>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560291" w:rsidRDefault="009B2A79" w:rsidP="00AA160F">
      <w:pPr>
        <w:pStyle w:val="Prrafodelista"/>
        <w:autoSpaceDE w:val="0"/>
        <w:autoSpaceDN w:val="0"/>
        <w:adjustRightInd w:val="0"/>
        <w:spacing w:line="360" w:lineRule="auto"/>
        <w:ind w:left="0"/>
        <w:jc w:val="both"/>
        <w:rPr>
          <w:rFonts w:ascii="Palatino Linotype" w:hAnsi="Palatino Linotype" w:cs="Arial"/>
          <w:sz w:val="24"/>
          <w:szCs w:val="24"/>
        </w:rPr>
      </w:pPr>
    </w:p>
    <w:p w14:paraId="38177BD3" w14:textId="7F458283" w:rsidR="00D77B02" w:rsidRPr="00560291" w:rsidRDefault="00D77B02" w:rsidP="00D77B02">
      <w:pPr>
        <w:spacing w:line="360" w:lineRule="auto"/>
        <w:jc w:val="both"/>
        <w:rPr>
          <w:rFonts w:ascii="Palatino Linotype" w:hAnsi="Palatino Linotype"/>
          <w:sz w:val="24"/>
          <w:szCs w:val="24"/>
        </w:rPr>
      </w:pPr>
      <w:r w:rsidRPr="00560291">
        <w:rPr>
          <w:rFonts w:ascii="Palatino Linotype" w:hAnsi="Palatino Linotype"/>
          <w:sz w:val="24"/>
          <w:szCs w:val="24"/>
        </w:rPr>
        <w:t>Con el propósito de resolver los presentes medios de impugnación</w:t>
      </w:r>
      <w:r w:rsidR="00F158B3" w:rsidRPr="00560291">
        <w:rPr>
          <w:rFonts w:ascii="Palatino Linotype" w:hAnsi="Palatino Linotype"/>
          <w:sz w:val="24"/>
          <w:szCs w:val="24"/>
        </w:rPr>
        <w:t xml:space="preserve">, es conveniente recordar que </w:t>
      </w:r>
      <w:r w:rsidR="00436763" w:rsidRPr="00560291">
        <w:rPr>
          <w:rFonts w:ascii="Palatino Linotype" w:hAnsi="Palatino Linotype"/>
          <w:sz w:val="24"/>
          <w:szCs w:val="24"/>
        </w:rPr>
        <w:t>la</w:t>
      </w:r>
      <w:r w:rsidRPr="00560291">
        <w:rPr>
          <w:rFonts w:ascii="Palatino Linotype" w:hAnsi="Palatino Linotype"/>
          <w:sz w:val="24"/>
          <w:szCs w:val="24"/>
        </w:rPr>
        <w:t xml:space="preserve"> </w:t>
      </w:r>
      <w:r w:rsidRPr="00560291">
        <w:rPr>
          <w:rFonts w:ascii="Palatino Linotype" w:hAnsi="Palatino Linotype"/>
          <w:b/>
          <w:sz w:val="24"/>
          <w:szCs w:val="24"/>
        </w:rPr>
        <w:t>Recurrente</w:t>
      </w:r>
      <w:r w:rsidRPr="00560291">
        <w:rPr>
          <w:rFonts w:ascii="Palatino Linotype" w:hAnsi="Palatino Linotype"/>
          <w:sz w:val="24"/>
          <w:szCs w:val="24"/>
        </w:rPr>
        <w:t xml:space="preserve"> solicitó</w:t>
      </w:r>
      <w:r w:rsidRPr="00560291">
        <w:rPr>
          <w:sz w:val="24"/>
          <w:szCs w:val="24"/>
        </w:rPr>
        <w:t xml:space="preserve"> </w:t>
      </w:r>
      <w:r w:rsidRPr="00560291">
        <w:rPr>
          <w:rFonts w:ascii="Palatino Linotype" w:hAnsi="Palatino Linotype"/>
          <w:sz w:val="24"/>
          <w:szCs w:val="24"/>
        </w:rPr>
        <w:t xml:space="preserve">al </w:t>
      </w:r>
      <w:r w:rsidRPr="00560291">
        <w:rPr>
          <w:rFonts w:ascii="Palatino Linotype" w:hAnsi="Palatino Linotype"/>
          <w:b/>
          <w:sz w:val="24"/>
          <w:szCs w:val="24"/>
        </w:rPr>
        <w:t>Sujeto Obligado</w:t>
      </w:r>
      <w:r w:rsidRPr="00560291">
        <w:rPr>
          <w:rFonts w:ascii="Palatino Linotype" w:hAnsi="Palatino Linotype"/>
          <w:sz w:val="24"/>
          <w:szCs w:val="24"/>
        </w:rPr>
        <w:t xml:space="preserve"> que se le proporcionara</w:t>
      </w:r>
      <w:r w:rsidRPr="00560291">
        <w:rPr>
          <w:sz w:val="24"/>
          <w:szCs w:val="24"/>
        </w:rPr>
        <w:t xml:space="preserve"> </w:t>
      </w:r>
      <w:r w:rsidRPr="00560291">
        <w:rPr>
          <w:rFonts w:ascii="Palatino Linotype" w:hAnsi="Palatino Linotype"/>
          <w:sz w:val="24"/>
          <w:szCs w:val="24"/>
        </w:rPr>
        <w:t xml:space="preserve">en las solicitudes de información con número de folio </w:t>
      </w:r>
      <w:bookmarkStart w:id="3" w:name="_Hlk85132969"/>
      <w:r w:rsidR="001F43B6" w:rsidRPr="001F43B6">
        <w:rPr>
          <w:rFonts w:ascii="Palatino Linotype" w:hAnsi="Palatino Linotype"/>
          <w:b/>
          <w:bCs/>
          <w:sz w:val="24"/>
          <w:szCs w:val="24"/>
        </w:rPr>
        <w:t>00451/</w:t>
      </w:r>
      <w:proofErr w:type="spellStart"/>
      <w:r w:rsidR="001F43B6" w:rsidRPr="001F43B6">
        <w:rPr>
          <w:rFonts w:ascii="Palatino Linotype" w:hAnsi="Palatino Linotype"/>
          <w:b/>
          <w:bCs/>
          <w:sz w:val="24"/>
          <w:szCs w:val="24"/>
        </w:rPr>
        <w:t>TEMAMATL</w:t>
      </w:r>
      <w:proofErr w:type="spellEnd"/>
      <w:r w:rsidR="001F43B6" w:rsidRPr="001F43B6">
        <w:rPr>
          <w:rFonts w:ascii="Palatino Linotype" w:hAnsi="Palatino Linotype"/>
          <w:b/>
          <w:bCs/>
          <w:sz w:val="24"/>
          <w:szCs w:val="24"/>
        </w:rPr>
        <w:t>/IP/2024</w:t>
      </w:r>
      <w:r w:rsidR="006A36DF" w:rsidRPr="006A36DF">
        <w:rPr>
          <w:rFonts w:ascii="Palatino Linotype" w:hAnsi="Palatino Linotype"/>
          <w:b/>
          <w:sz w:val="24"/>
          <w:szCs w:val="24"/>
        </w:rPr>
        <w:t xml:space="preserve"> y </w:t>
      </w:r>
      <w:r w:rsidR="001F43B6" w:rsidRPr="001F43B6">
        <w:rPr>
          <w:rFonts w:ascii="Palatino Linotype" w:hAnsi="Palatino Linotype"/>
          <w:b/>
          <w:bCs/>
          <w:sz w:val="24"/>
          <w:szCs w:val="24"/>
        </w:rPr>
        <w:t>00651/</w:t>
      </w:r>
      <w:proofErr w:type="spellStart"/>
      <w:r w:rsidR="001F43B6" w:rsidRPr="001F43B6">
        <w:rPr>
          <w:rFonts w:ascii="Palatino Linotype" w:hAnsi="Palatino Linotype"/>
          <w:b/>
          <w:bCs/>
          <w:sz w:val="24"/>
          <w:szCs w:val="24"/>
        </w:rPr>
        <w:t>TEMAMATL</w:t>
      </w:r>
      <w:proofErr w:type="spellEnd"/>
      <w:r w:rsidR="001F43B6" w:rsidRPr="001F43B6">
        <w:rPr>
          <w:rFonts w:ascii="Palatino Linotype" w:hAnsi="Palatino Linotype"/>
          <w:b/>
          <w:bCs/>
          <w:sz w:val="24"/>
          <w:szCs w:val="24"/>
        </w:rPr>
        <w:t>/IP/2024</w:t>
      </w:r>
      <w:r w:rsidR="00583528" w:rsidRPr="00560291">
        <w:rPr>
          <w:rFonts w:ascii="Palatino Linotype" w:hAnsi="Palatino Linotype"/>
          <w:b/>
          <w:sz w:val="24"/>
          <w:szCs w:val="24"/>
        </w:rPr>
        <w:t xml:space="preserve">, </w:t>
      </w:r>
      <w:r w:rsidR="006A36DF">
        <w:rPr>
          <w:rFonts w:ascii="Palatino Linotype" w:hAnsi="Palatino Linotype"/>
          <w:bCs/>
          <w:sz w:val="24"/>
          <w:szCs w:val="24"/>
        </w:rPr>
        <w:t xml:space="preserve">el o los documentos en donde conste </w:t>
      </w:r>
      <w:r w:rsidRPr="00D92401">
        <w:rPr>
          <w:rFonts w:ascii="Palatino Linotype" w:hAnsi="Palatino Linotype"/>
          <w:sz w:val="24"/>
          <w:szCs w:val="24"/>
        </w:rPr>
        <w:t>lo siguiente:</w:t>
      </w:r>
    </w:p>
    <w:p w14:paraId="77F62431" w14:textId="77777777" w:rsidR="00D77B02" w:rsidRPr="00560291" w:rsidRDefault="00D77B02" w:rsidP="00D77B02">
      <w:pPr>
        <w:spacing w:line="360" w:lineRule="auto"/>
        <w:jc w:val="both"/>
        <w:rPr>
          <w:rFonts w:ascii="Palatino Linotype" w:hAnsi="Palatino Linotype"/>
          <w:sz w:val="24"/>
          <w:szCs w:val="24"/>
        </w:rPr>
      </w:pPr>
    </w:p>
    <w:p w14:paraId="3B237197" w14:textId="1FDAEC62" w:rsidR="00B87DC8" w:rsidRDefault="002708B4" w:rsidP="00973913">
      <w:pPr>
        <w:pStyle w:val="Prrafodelista"/>
        <w:numPr>
          <w:ilvl w:val="0"/>
          <w:numId w:val="4"/>
        </w:numPr>
        <w:spacing w:after="240"/>
        <w:jc w:val="both"/>
        <w:rPr>
          <w:rFonts w:ascii="Palatino Linotype" w:hAnsi="Palatino Linotype"/>
          <w:i/>
          <w:sz w:val="24"/>
          <w:szCs w:val="24"/>
        </w:rPr>
      </w:pPr>
      <w:bookmarkStart w:id="4" w:name="_Hlk98511078"/>
      <w:bookmarkStart w:id="5" w:name="_Hlk104553469"/>
      <w:bookmarkStart w:id="6" w:name="_Hlk146219645"/>
      <w:r>
        <w:rPr>
          <w:rFonts w:ascii="Palatino Linotype" w:hAnsi="Palatino Linotype"/>
          <w:i/>
          <w:sz w:val="24"/>
          <w:szCs w:val="24"/>
        </w:rPr>
        <w:t xml:space="preserve">Actas de cabildo </w:t>
      </w:r>
      <w:r w:rsidR="00014133">
        <w:rPr>
          <w:rFonts w:ascii="Palatino Linotype" w:hAnsi="Palatino Linotype"/>
          <w:i/>
          <w:sz w:val="24"/>
          <w:szCs w:val="24"/>
        </w:rPr>
        <w:t xml:space="preserve">en las cuales </w:t>
      </w:r>
      <w:r w:rsidR="00F12754">
        <w:rPr>
          <w:rFonts w:ascii="Palatino Linotype" w:hAnsi="Palatino Linotype"/>
          <w:i/>
          <w:sz w:val="24"/>
          <w:szCs w:val="24"/>
        </w:rPr>
        <w:t>han sido aprobadas reconducciones presupuestales y afectaciones a ejercicios anteriores durante la administración 2022 y 2024.</w:t>
      </w:r>
    </w:p>
    <w:bookmarkEnd w:id="3"/>
    <w:bookmarkEnd w:id="4"/>
    <w:bookmarkEnd w:id="5"/>
    <w:p w14:paraId="2CA764ED" w14:textId="259D5537" w:rsidR="003974D3" w:rsidRDefault="00F12754" w:rsidP="00973913">
      <w:pPr>
        <w:pStyle w:val="Prrafodelista"/>
        <w:numPr>
          <w:ilvl w:val="0"/>
          <w:numId w:val="4"/>
        </w:numPr>
        <w:spacing w:after="240"/>
        <w:jc w:val="both"/>
        <w:rPr>
          <w:rFonts w:ascii="Palatino Linotype" w:hAnsi="Palatino Linotype"/>
          <w:i/>
          <w:sz w:val="24"/>
          <w:szCs w:val="24"/>
        </w:rPr>
      </w:pPr>
      <w:r>
        <w:rPr>
          <w:rFonts w:ascii="Palatino Linotype" w:hAnsi="Palatino Linotype"/>
          <w:i/>
          <w:sz w:val="24"/>
          <w:szCs w:val="24"/>
        </w:rPr>
        <w:t>Actas de cabildo celebradas durante la administración 2022 -2024 al 30 de septiembre de 2024.</w:t>
      </w:r>
    </w:p>
    <w:bookmarkEnd w:id="6"/>
    <w:p w14:paraId="1B0302C1" w14:textId="77777777" w:rsidR="00973913" w:rsidRPr="00F12754" w:rsidRDefault="00973913" w:rsidP="00F12754">
      <w:pPr>
        <w:spacing w:after="240"/>
        <w:ind w:left="360"/>
        <w:jc w:val="both"/>
        <w:rPr>
          <w:rFonts w:ascii="Palatino Linotype" w:hAnsi="Palatino Linotype"/>
          <w:sz w:val="24"/>
          <w:szCs w:val="24"/>
        </w:rPr>
      </w:pPr>
    </w:p>
    <w:p w14:paraId="06CE0736" w14:textId="22DF048C" w:rsidR="000B38D1" w:rsidRDefault="000B38D1" w:rsidP="000B38D1">
      <w:pPr>
        <w:spacing w:line="360" w:lineRule="auto"/>
        <w:jc w:val="both"/>
        <w:rPr>
          <w:rFonts w:ascii="Palatino Linotype" w:hAnsi="Palatino Linotype"/>
          <w:sz w:val="24"/>
          <w:szCs w:val="24"/>
        </w:rPr>
      </w:pPr>
      <w:r w:rsidRPr="00560291">
        <w:rPr>
          <w:rFonts w:ascii="Palatino Linotype" w:hAnsi="Palatino Linotype"/>
          <w:sz w:val="24"/>
          <w:szCs w:val="24"/>
        </w:rPr>
        <w:t xml:space="preserve">Atento a las solicitudes de información, el </w:t>
      </w:r>
      <w:r w:rsidRPr="00560291">
        <w:rPr>
          <w:rFonts w:ascii="Palatino Linotype" w:hAnsi="Palatino Linotype"/>
          <w:b/>
          <w:sz w:val="24"/>
          <w:szCs w:val="24"/>
        </w:rPr>
        <w:t>Sujeto Obligado</w:t>
      </w:r>
      <w:r w:rsidR="008E468A" w:rsidRPr="00560291">
        <w:rPr>
          <w:rFonts w:ascii="Palatino Linotype" w:hAnsi="Palatino Linotype"/>
          <w:sz w:val="24"/>
          <w:szCs w:val="24"/>
        </w:rPr>
        <w:t xml:space="preserve"> emitió sus respuestas, informando lo siguiente: </w:t>
      </w:r>
    </w:p>
    <w:p w14:paraId="315ECB74" w14:textId="710D906D" w:rsidR="00562975" w:rsidRPr="00560291" w:rsidRDefault="00562975" w:rsidP="000B38D1">
      <w:pPr>
        <w:spacing w:line="360" w:lineRule="auto"/>
        <w:jc w:val="both"/>
        <w:rPr>
          <w:rFonts w:ascii="Palatino Linotype" w:hAnsi="Palatino Linotype"/>
          <w:sz w:val="24"/>
          <w:szCs w:val="24"/>
        </w:rPr>
      </w:pPr>
      <w:r>
        <w:rPr>
          <w:rFonts w:ascii="Palatino Linotype" w:hAnsi="Palatino Linotype"/>
          <w:sz w:val="24"/>
          <w:szCs w:val="24"/>
        </w:rPr>
        <w:t xml:space="preserve">Respecto de la solicitud </w:t>
      </w:r>
      <w:r w:rsidRPr="00562975">
        <w:rPr>
          <w:rFonts w:ascii="Palatino Linotype" w:hAnsi="Palatino Linotype"/>
          <w:i/>
          <w:sz w:val="24"/>
          <w:szCs w:val="24"/>
        </w:rPr>
        <w:t>00451/</w:t>
      </w:r>
      <w:proofErr w:type="spellStart"/>
      <w:r w:rsidRPr="00562975">
        <w:rPr>
          <w:rFonts w:ascii="Palatino Linotype" w:hAnsi="Palatino Linotype"/>
          <w:i/>
          <w:sz w:val="24"/>
          <w:szCs w:val="24"/>
        </w:rPr>
        <w:t>TEMAMATL</w:t>
      </w:r>
      <w:proofErr w:type="spellEnd"/>
      <w:r w:rsidRPr="00562975">
        <w:rPr>
          <w:rFonts w:ascii="Palatino Linotype" w:hAnsi="Palatino Linotype"/>
          <w:i/>
          <w:sz w:val="24"/>
          <w:szCs w:val="24"/>
        </w:rPr>
        <w:t>/IP/2024</w:t>
      </w:r>
      <w:r>
        <w:rPr>
          <w:rFonts w:ascii="Palatino Linotype" w:hAnsi="Palatino Linotype"/>
          <w:sz w:val="24"/>
          <w:szCs w:val="24"/>
        </w:rPr>
        <w:t>:</w:t>
      </w:r>
    </w:p>
    <w:p w14:paraId="1E377607" w14:textId="1069BBA8" w:rsidR="000B38D1" w:rsidRDefault="00BE2758" w:rsidP="00BE2758">
      <w:pPr>
        <w:pStyle w:val="Prrafodelista"/>
        <w:numPr>
          <w:ilvl w:val="0"/>
          <w:numId w:val="31"/>
        </w:numPr>
        <w:spacing w:line="360" w:lineRule="auto"/>
        <w:jc w:val="both"/>
        <w:rPr>
          <w:rFonts w:ascii="Palatino Linotype" w:hAnsi="Palatino Linotype"/>
          <w:sz w:val="24"/>
          <w:szCs w:val="24"/>
        </w:rPr>
      </w:pPr>
      <w:r>
        <w:rPr>
          <w:rFonts w:ascii="Palatino Linotype" w:hAnsi="Palatino Linotype"/>
          <w:sz w:val="24"/>
          <w:szCs w:val="24"/>
        </w:rPr>
        <w:t>“</w:t>
      </w:r>
      <w:r w:rsidRPr="00BE2758">
        <w:rPr>
          <w:rFonts w:ascii="Palatino Linotype" w:hAnsi="Palatino Linotype"/>
          <w:b/>
          <w:sz w:val="24"/>
          <w:szCs w:val="24"/>
        </w:rPr>
        <w:t>00451.pdf</w:t>
      </w:r>
      <w:r>
        <w:rPr>
          <w:rFonts w:ascii="Palatino Linotype" w:hAnsi="Palatino Linotype"/>
          <w:sz w:val="24"/>
          <w:szCs w:val="24"/>
        </w:rPr>
        <w:t xml:space="preserve">” </w:t>
      </w:r>
      <w:r w:rsidR="00050C0C">
        <w:rPr>
          <w:rFonts w:ascii="Palatino Linotype" w:hAnsi="Palatino Linotype"/>
          <w:sz w:val="24"/>
          <w:szCs w:val="24"/>
        </w:rPr>
        <w:t xml:space="preserve">Oficio número SA/01/1064/2024, de fecha siete de octubre de dos mil veinticuatro, emitido por el </w:t>
      </w:r>
      <w:proofErr w:type="gramStart"/>
      <w:r w:rsidR="00050C0C">
        <w:rPr>
          <w:rFonts w:ascii="Palatino Linotype" w:hAnsi="Palatino Linotype"/>
          <w:sz w:val="24"/>
          <w:szCs w:val="24"/>
        </w:rPr>
        <w:t>Secretario</w:t>
      </w:r>
      <w:proofErr w:type="gramEnd"/>
      <w:r w:rsidR="00050C0C">
        <w:rPr>
          <w:rFonts w:ascii="Palatino Linotype" w:hAnsi="Palatino Linotype"/>
          <w:sz w:val="24"/>
          <w:szCs w:val="24"/>
        </w:rPr>
        <w:t xml:space="preserve"> del Ayuntamiento, en el cual </w:t>
      </w:r>
      <w:r w:rsidR="00050C0C">
        <w:rPr>
          <w:rFonts w:ascii="Palatino Linotype" w:hAnsi="Palatino Linotype"/>
          <w:sz w:val="24"/>
          <w:szCs w:val="24"/>
        </w:rPr>
        <w:lastRenderedPageBreak/>
        <w:t xml:space="preserve">manifiesta </w:t>
      </w:r>
      <w:r w:rsidR="00C7528B">
        <w:rPr>
          <w:rFonts w:ascii="Palatino Linotype" w:hAnsi="Palatino Linotype"/>
          <w:sz w:val="24"/>
          <w:szCs w:val="24"/>
        </w:rPr>
        <w:t>se declare la inexistencia de la información solicitada a efecto de que sea aprobada por el Comité de Transparencia</w:t>
      </w:r>
      <w:r w:rsidR="000470A1">
        <w:rPr>
          <w:rFonts w:ascii="Palatino Linotype" w:hAnsi="Palatino Linotype"/>
          <w:sz w:val="24"/>
          <w:szCs w:val="24"/>
        </w:rPr>
        <w:t xml:space="preserve">; toda vez que </w:t>
      </w:r>
      <w:r w:rsidR="000470A1" w:rsidRPr="00552B40">
        <w:rPr>
          <w:rFonts w:ascii="Palatino Linotype" w:hAnsi="Palatino Linotype"/>
          <w:sz w:val="24"/>
          <w:szCs w:val="24"/>
          <w:u w:val="single"/>
        </w:rPr>
        <w:t>no obran en los archivos de la Secretaría del Ayuntamiento Actas de Cabildo en las cua</w:t>
      </w:r>
      <w:r w:rsidR="00C7681C" w:rsidRPr="00552B40">
        <w:rPr>
          <w:rFonts w:ascii="Palatino Linotype" w:hAnsi="Palatino Linotype"/>
          <w:sz w:val="24"/>
          <w:szCs w:val="24"/>
          <w:u w:val="single"/>
        </w:rPr>
        <w:t>l</w:t>
      </w:r>
      <w:r w:rsidR="000470A1" w:rsidRPr="00552B40">
        <w:rPr>
          <w:rFonts w:ascii="Palatino Linotype" w:hAnsi="Palatino Linotype"/>
          <w:sz w:val="24"/>
          <w:szCs w:val="24"/>
          <w:u w:val="single"/>
        </w:rPr>
        <w:t>e</w:t>
      </w:r>
      <w:r w:rsidR="00C7681C" w:rsidRPr="00552B40">
        <w:rPr>
          <w:rFonts w:ascii="Palatino Linotype" w:hAnsi="Palatino Linotype"/>
          <w:sz w:val="24"/>
          <w:szCs w:val="24"/>
          <w:u w:val="single"/>
        </w:rPr>
        <w:t>s</w:t>
      </w:r>
      <w:r w:rsidR="000470A1" w:rsidRPr="00552B40">
        <w:rPr>
          <w:rFonts w:ascii="Palatino Linotype" w:hAnsi="Palatino Linotype"/>
          <w:sz w:val="24"/>
          <w:szCs w:val="24"/>
          <w:u w:val="single"/>
        </w:rPr>
        <w:t xml:space="preserve"> s</w:t>
      </w:r>
      <w:r w:rsidR="00C7681C" w:rsidRPr="00552B40">
        <w:rPr>
          <w:rFonts w:ascii="Palatino Linotype" w:hAnsi="Palatino Linotype"/>
          <w:sz w:val="24"/>
          <w:szCs w:val="24"/>
          <w:u w:val="single"/>
        </w:rPr>
        <w:t>e h</w:t>
      </w:r>
      <w:r w:rsidR="000470A1" w:rsidRPr="00552B40">
        <w:rPr>
          <w:rFonts w:ascii="Palatino Linotype" w:hAnsi="Palatino Linotype"/>
          <w:sz w:val="24"/>
          <w:szCs w:val="24"/>
          <w:u w:val="single"/>
        </w:rPr>
        <w:t xml:space="preserve">ayan sido aprobadas </w:t>
      </w:r>
      <w:r w:rsidR="00C7681C" w:rsidRPr="00552B40">
        <w:rPr>
          <w:rFonts w:ascii="Palatino Linotype" w:hAnsi="Palatino Linotype"/>
          <w:sz w:val="24"/>
          <w:szCs w:val="24"/>
          <w:u w:val="single"/>
        </w:rPr>
        <w:t>reconducciones presupuestales</w:t>
      </w:r>
      <w:r w:rsidR="00C7681C">
        <w:rPr>
          <w:rFonts w:ascii="Palatino Linotype" w:hAnsi="Palatino Linotype"/>
          <w:sz w:val="24"/>
          <w:szCs w:val="24"/>
        </w:rPr>
        <w:t>.</w:t>
      </w:r>
    </w:p>
    <w:p w14:paraId="4350D3B4" w14:textId="0E4A7764" w:rsidR="00C7681C" w:rsidRDefault="00C7681C" w:rsidP="00C7681C">
      <w:pPr>
        <w:pStyle w:val="Prrafodelista"/>
        <w:numPr>
          <w:ilvl w:val="0"/>
          <w:numId w:val="31"/>
        </w:numPr>
        <w:spacing w:line="360" w:lineRule="auto"/>
        <w:jc w:val="both"/>
        <w:rPr>
          <w:rFonts w:ascii="Palatino Linotype" w:hAnsi="Palatino Linotype"/>
          <w:sz w:val="24"/>
          <w:szCs w:val="24"/>
        </w:rPr>
      </w:pPr>
      <w:r>
        <w:rPr>
          <w:rFonts w:ascii="Palatino Linotype" w:hAnsi="Palatino Linotype"/>
          <w:sz w:val="24"/>
          <w:szCs w:val="24"/>
        </w:rPr>
        <w:t>“</w:t>
      </w:r>
      <w:r w:rsidRPr="00FB68B3">
        <w:rPr>
          <w:rFonts w:ascii="Palatino Linotype" w:hAnsi="Palatino Linotype"/>
          <w:b/>
          <w:sz w:val="24"/>
          <w:szCs w:val="24"/>
        </w:rPr>
        <w:t>FOLIO 00451.pdf</w:t>
      </w:r>
      <w:r>
        <w:rPr>
          <w:rFonts w:ascii="Palatino Linotype" w:hAnsi="Palatino Linotype"/>
          <w:sz w:val="24"/>
          <w:szCs w:val="24"/>
        </w:rPr>
        <w:t xml:space="preserve">” Oficio </w:t>
      </w:r>
      <w:r w:rsidR="00FB68B3">
        <w:rPr>
          <w:rFonts w:ascii="Palatino Linotype" w:hAnsi="Palatino Linotype"/>
          <w:sz w:val="24"/>
          <w:szCs w:val="24"/>
        </w:rPr>
        <w:t>SA/</w:t>
      </w:r>
      <w:proofErr w:type="spellStart"/>
      <w:r w:rsidR="00FB68B3">
        <w:rPr>
          <w:rFonts w:ascii="Palatino Linotype" w:hAnsi="Palatino Linotype"/>
          <w:sz w:val="24"/>
          <w:szCs w:val="24"/>
        </w:rPr>
        <w:t>OI</w:t>
      </w:r>
      <w:proofErr w:type="spellEnd"/>
      <w:r w:rsidR="00FB68B3">
        <w:rPr>
          <w:rFonts w:ascii="Palatino Linotype" w:hAnsi="Palatino Linotype"/>
          <w:sz w:val="24"/>
          <w:szCs w:val="24"/>
        </w:rPr>
        <w:t xml:space="preserve">/1060/2024, de fecha ocho de octubre de dos mil veinticuatro, emitido por el </w:t>
      </w:r>
      <w:proofErr w:type="gramStart"/>
      <w:r w:rsidR="00FB68B3">
        <w:rPr>
          <w:rFonts w:ascii="Palatino Linotype" w:hAnsi="Palatino Linotype"/>
          <w:sz w:val="24"/>
          <w:szCs w:val="24"/>
        </w:rPr>
        <w:t>Secretario</w:t>
      </w:r>
      <w:proofErr w:type="gramEnd"/>
      <w:r w:rsidR="00FB68B3">
        <w:rPr>
          <w:rFonts w:ascii="Palatino Linotype" w:hAnsi="Palatino Linotype"/>
          <w:sz w:val="24"/>
          <w:szCs w:val="24"/>
        </w:rPr>
        <w:t xml:space="preserve"> del Ayuntamiento </w:t>
      </w:r>
      <w:r w:rsidR="00A06529">
        <w:rPr>
          <w:rFonts w:ascii="Palatino Linotype" w:hAnsi="Palatino Linotype"/>
          <w:sz w:val="24"/>
          <w:szCs w:val="24"/>
        </w:rPr>
        <w:t xml:space="preserve">en el cual manifiesta que </w:t>
      </w:r>
      <w:r w:rsidR="00EA76AA" w:rsidRPr="00F952EB">
        <w:rPr>
          <w:rFonts w:ascii="Palatino Linotype" w:hAnsi="Palatino Linotype"/>
          <w:sz w:val="24"/>
          <w:szCs w:val="24"/>
          <w:u w:val="single"/>
        </w:rPr>
        <w:t>propone la consulta directa</w:t>
      </w:r>
      <w:r w:rsidR="00EA76AA">
        <w:rPr>
          <w:rFonts w:ascii="Palatino Linotype" w:hAnsi="Palatino Linotype"/>
          <w:sz w:val="24"/>
          <w:szCs w:val="24"/>
        </w:rPr>
        <w:t xml:space="preserve"> de las </w:t>
      </w:r>
      <w:r w:rsidR="00EA76AA" w:rsidRPr="00F952EB">
        <w:rPr>
          <w:rFonts w:ascii="Palatino Linotype" w:hAnsi="Palatino Linotype"/>
          <w:sz w:val="24"/>
          <w:szCs w:val="24"/>
          <w:u w:val="single"/>
        </w:rPr>
        <w:t>Actas de Cabildo</w:t>
      </w:r>
      <w:r w:rsidR="00482488" w:rsidRPr="00F952EB">
        <w:rPr>
          <w:rFonts w:ascii="Palatino Linotype" w:hAnsi="Palatino Linotype"/>
          <w:sz w:val="24"/>
          <w:szCs w:val="24"/>
          <w:u w:val="single"/>
        </w:rPr>
        <w:t xml:space="preserve"> en las cuales fueron aprobadas las afectaciones a ejercicios anteriores administración 2022-2024</w:t>
      </w:r>
      <w:r w:rsidR="00482488">
        <w:rPr>
          <w:rFonts w:ascii="Palatino Linotype" w:hAnsi="Palatino Linotype"/>
          <w:sz w:val="24"/>
          <w:szCs w:val="24"/>
        </w:rPr>
        <w:t>. Proponiendo reglas de operación de conformidad con los Lineamientos Generales en Materia de Clasificación y Desclasificación</w:t>
      </w:r>
      <w:r w:rsidR="003A3672">
        <w:rPr>
          <w:rFonts w:ascii="Palatino Linotype" w:hAnsi="Palatino Linotype"/>
          <w:sz w:val="24"/>
          <w:szCs w:val="24"/>
        </w:rPr>
        <w:t>.</w:t>
      </w:r>
    </w:p>
    <w:p w14:paraId="0858C8E6" w14:textId="6E051B6D" w:rsidR="00562975" w:rsidRDefault="00C7681C" w:rsidP="00562975">
      <w:pPr>
        <w:pStyle w:val="Prrafodelista"/>
        <w:numPr>
          <w:ilvl w:val="0"/>
          <w:numId w:val="31"/>
        </w:numPr>
        <w:spacing w:line="360" w:lineRule="auto"/>
        <w:jc w:val="both"/>
        <w:rPr>
          <w:rFonts w:ascii="Palatino Linotype" w:hAnsi="Palatino Linotype"/>
          <w:sz w:val="24"/>
          <w:szCs w:val="24"/>
        </w:rPr>
      </w:pPr>
      <w:r>
        <w:rPr>
          <w:rFonts w:ascii="Palatino Linotype" w:hAnsi="Palatino Linotype"/>
          <w:sz w:val="24"/>
          <w:szCs w:val="24"/>
        </w:rPr>
        <w:t>“</w:t>
      </w:r>
      <w:r w:rsidRPr="0094752D">
        <w:rPr>
          <w:rFonts w:ascii="Palatino Linotype" w:hAnsi="Palatino Linotype"/>
          <w:b/>
          <w:sz w:val="24"/>
          <w:szCs w:val="24"/>
        </w:rPr>
        <w:t>ACTA 84.pdf</w:t>
      </w:r>
      <w:r>
        <w:rPr>
          <w:rFonts w:ascii="Palatino Linotype" w:hAnsi="Palatino Linotype"/>
          <w:sz w:val="24"/>
          <w:szCs w:val="24"/>
        </w:rPr>
        <w:t>”</w:t>
      </w:r>
      <w:r w:rsidR="00F952EB">
        <w:rPr>
          <w:rFonts w:ascii="Palatino Linotype" w:hAnsi="Palatino Linotype"/>
          <w:sz w:val="24"/>
          <w:szCs w:val="24"/>
        </w:rPr>
        <w:t xml:space="preserve"> Acta de la </w:t>
      </w:r>
      <w:r w:rsidR="009C39EB">
        <w:rPr>
          <w:rFonts w:ascii="Palatino Linotype" w:hAnsi="Palatino Linotype"/>
          <w:sz w:val="24"/>
          <w:szCs w:val="24"/>
        </w:rPr>
        <w:t>Octa</w:t>
      </w:r>
      <w:r w:rsidR="0094752D">
        <w:rPr>
          <w:rFonts w:ascii="Palatino Linotype" w:hAnsi="Palatino Linotype"/>
          <w:sz w:val="24"/>
          <w:szCs w:val="24"/>
        </w:rPr>
        <w:t>gésima</w:t>
      </w:r>
      <w:r w:rsidR="00F952EB">
        <w:rPr>
          <w:rFonts w:ascii="Palatino Linotype" w:hAnsi="Palatino Linotype"/>
          <w:sz w:val="24"/>
          <w:szCs w:val="24"/>
        </w:rPr>
        <w:t xml:space="preserve"> </w:t>
      </w:r>
      <w:r w:rsidR="00D70B8B">
        <w:rPr>
          <w:rFonts w:ascii="Palatino Linotype" w:hAnsi="Palatino Linotype"/>
          <w:sz w:val="24"/>
          <w:szCs w:val="24"/>
        </w:rPr>
        <w:t>Cuarta Sesión Ordinaria del Comité de Transparencia del Ayuntamiento de Temamatla, ACT/TEMA/</w:t>
      </w:r>
      <w:proofErr w:type="spellStart"/>
      <w:r w:rsidR="00D70B8B">
        <w:rPr>
          <w:rFonts w:ascii="Palatino Linotype" w:hAnsi="Palatino Linotype"/>
          <w:sz w:val="24"/>
          <w:szCs w:val="24"/>
        </w:rPr>
        <w:t>UTAIP</w:t>
      </w:r>
      <w:proofErr w:type="spellEnd"/>
      <w:r w:rsidR="00D70B8B">
        <w:rPr>
          <w:rFonts w:ascii="Palatino Linotype" w:hAnsi="Palatino Linotype"/>
          <w:sz w:val="24"/>
          <w:szCs w:val="24"/>
        </w:rPr>
        <w:t>/ORDINARIA/</w:t>
      </w:r>
      <w:r w:rsidR="009D3AD6">
        <w:rPr>
          <w:rFonts w:ascii="Palatino Linotype" w:hAnsi="Palatino Linotype"/>
          <w:sz w:val="24"/>
          <w:szCs w:val="24"/>
        </w:rPr>
        <w:t xml:space="preserve">84/2024, de </w:t>
      </w:r>
      <w:r w:rsidR="0094752D">
        <w:rPr>
          <w:rFonts w:ascii="Palatino Linotype" w:hAnsi="Palatino Linotype"/>
          <w:sz w:val="24"/>
          <w:szCs w:val="24"/>
        </w:rPr>
        <w:t>fecha</w:t>
      </w:r>
      <w:r w:rsidR="009D3AD6">
        <w:rPr>
          <w:rFonts w:ascii="Palatino Linotype" w:hAnsi="Palatino Linotype"/>
          <w:sz w:val="24"/>
          <w:szCs w:val="24"/>
        </w:rPr>
        <w:t xml:space="preserve"> veintiuno de octubre de dos mil veinticuatro.</w:t>
      </w:r>
      <w:r w:rsidR="005272A7">
        <w:rPr>
          <w:rFonts w:ascii="Palatino Linotype" w:hAnsi="Palatino Linotype"/>
          <w:sz w:val="24"/>
          <w:szCs w:val="24"/>
        </w:rPr>
        <w:t xml:space="preserve"> De la cual respecto de la solicitud de información 451/</w:t>
      </w:r>
      <w:proofErr w:type="spellStart"/>
      <w:r w:rsidR="005272A7">
        <w:rPr>
          <w:rFonts w:ascii="Palatino Linotype" w:hAnsi="Palatino Linotype"/>
          <w:sz w:val="24"/>
          <w:szCs w:val="24"/>
        </w:rPr>
        <w:t>TEMAMATL</w:t>
      </w:r>
      <w:proofErr w:type="spellEnd"/>
      <w:r w:rsidR="005272A7">
        <w:rPr>
          <w:rFonts w:ascii="Palatino Linotype" w:hAnsi="Palatino Linotype"/>
          <w:sz w:val="24"/>
          <w:szCs w:val="24"/>
        </w:rPr>
        <w:t xml:space="preserve">/IP/2024, se </w:t>
      </w:r>
      <w:r w:rsidR="00F83DDC">
        <w:rPr>
          <w:rFonts w:ascii="Palatino Linotype" w:hAnsi="Palatino Linotype"/>
          <w:sz w:val="24"/>
          <w:szCs w:val="24"/>
        </w:rPr>
        <w:t xml:space="preserve">aprueba </w:t>
      </w:r>
      <w:r w:rsidR="005272A7">
        <w:rPr>
          <w:rFonts w:ascii="Palatino Linotype" w:hAnsi="Palatino Linotype"/>
          <w:sz w:val="24"/>
          <w:szCs w:val="24"/>
        </w:rPr>
        <w:t>la inexistencia de las actas de cabildo aprobadas por reconducciones presupuestales</w:t>
      </w:r>
      <w:r w:rsidR="00F83DDC">
        <w:rPr>
          <w:rFonts w:ascii="Palatino Linotype" w:hAnsi="Palatino Linotype"/>
          <w:sz w:val="24"/>
          <w:szCs w:val="24"/>
        </w:rPr>
        <w:t>, a través del Acuerdo Número ACT/TEMA/</w:t>
      </w:r>
      <w:proofErr w:type="spellStart"/>
      <w:r w:rsidR="00F83DDC">
        <w:rPr>
          <w:rFonts w:ascii="Palatino Linotype" w:hAnsi="Palatino Linotype"/>
          <w:sz w:val="24"/>
          <w:szCs w:val="24"/>
        </w:rPr>
        <w:t>UTAIP</w:t>
      </w:r>
      <w:proofErr w:type="spellEnd"/>
      <w:r w:rsidR="00F83DDC">
        <w:rPr>
          <w:rFonts w:ascii="Palatino Linotype" w:hAnsi="Palatino Linotype"/>
          <w:sz w:val="24"/>
          <w:szCs w:val="24"/>
        </w:rPr>
        <w:t>/ORDINARIA/84/2024/CUARTA</w:t>
      </w:r>
      <w:r w:rsidR="005272A7">
        <w:rPr>
          <w:rFonts w:ascii="Palatino Linotype" w:hAnsi="Palatino Linotype"/>
          <w:sz w:val="24"/>
          <w:szCs w:val="24"/>
        </w:rPr>
        <w:t>.</w:t>
      </w:r>
      <w:r w:rsidR="00F83DDC">
        <w:rPr>
          <w:rFonts w:ascii="Palatino Linotype" w:hAnsi="Palatino Linotype"/>
          <w:sz w:val="24"/>
          <w:szCs w:val="24"/>
        </w:rPr>
        <w:t xml:space="preserve"> </w:t>
      </w:r>
      <w:r w:rsidR="005272A7">
        <w:rPr>
          <w:rFonts w:ascii="Palatino Linotype" w:hAnsi="Palatino Linotype"/>
          <w:sz w:val="24"/>
          <w:szCs w:val="24"/>
        </w:rPr>
        <w:t xml:space="preserve"> </w:t>
      </w:r>
    </w:p>
    <w:p w14:paraId="4C0F75AA" w14:textId="77777777" w:rsidR="00562975" w:rsidRDefault="00562975" w:rsidP="00562975">
      <w:pPr>
        <w:pStyle w:val="Prrafodelista"/>
        <w:spacing w:line="360" w:lineRule="auto"/>
        <w:ind w:left="720"/>
        <w:jc w:val="both"/>
        <w:rPr>
          <w:rFonts w:ascii="Palatino Linotype" w:hAnsi="Palatino Linotype"/>
          <w:sz w:val="24"/>
          <w:szCs w:val="24"/>
        </w:rPr>
      </w:pPr>
    </w:p>
    <w:p w14:paraId="70873E32" w14:textId="74C99776" w:rsidR="00562975" w:rsidRPr="00562975" w:rsidRDefault="00562975" w:rsidP="00562975">
      <w:pPr>
        <w:spacing w:line="360" w:lineRule="auto"/>
        <w:ind w:left="360"/>
        <w:jc w:val="both"/>
        <w:rPr>
          <w:rFonts w:ascii="Palatino Linotype" w:hAnsi="Palatino Linotype"/>
          <w:sz w:val="24"/>
          <w:szCs w:val="24"/>
        </w:rPr>
      </w:pPr>
      <w:r w:rsidRPr="00562975">
        <w:rPr>
          <w:rFonts w:ascii="Palatino Linotype" w:hAnsi="Palatino Linotype"/>
          <w:sz w:val="24"/>
          <w:szCs w:val="24"/>
        </w:rPr>
        <w:t xml:space="preserve">Respecto de la solicitud </w:t>
      </w:r>
      <w:r w:rsidR="00AB2B25" w:rsidRPr="00AB2B25">
        <w:rPr>
          <w:rFonts w:ascii="Palatino Linotype" w:hAnsi="Palatino Linotype"/>
          <w:i/>
          <w:sz w:val="24"/>
          <w:szCs w:val="24"/>
        </w:rPr>
        <w:t>00651/</w:t>
      </w:r>
      <w:proofErr w:type="spellStart"/>
      <w:r w:rsidR="00AB2B25" w:rsidRPr="00AB2B25">
        <w:rPr>
          <w:rFonts w:ascii="Palatino Linotype" w:hAnsi="Palatino Linotype"/>
          <w:i/>
          <w:sz w:val="24"/>
          <w:szCs w:val="24"/>
        </w:rPr>
        <w:t>TEMAMATL</w:t>
      </w:r>
      <w:proofErr w:type="spellEnd"/>
      <w:r w:rsidR="00AB2B25" w:rsidRPr="00AB2B25">
        <w:rPr>
          <w:rFonts w:ascii="Palatino Linotype" w:hAnsi="Palatino Linotype"/>
          <w:i/>
          <w:sz w:val="24"/>
          <w:szCs w:val="24"/>
        </w:rPr>
        <w:t>/IP/2024</w:t>
      </w:r>
      <w:r w:rsidRPr="00562975">
        <w:rPr>
          <w:rFonts w:ascii="Palatino Linotype" w:hAnsi="Palatino Linotype"/>
          <w:sz w:val="24"/>
          <w:szCs w:val="24"/>
        </w:rPr>
        <w:t>:</w:t>
      </w:r>
    </w:p>
    <w:p w14:paraId="08FE33AE" w14:textId="77777777" w:rsidR="009C39EB" w:rsidRPr="009C39EB" w:rsidRDefault="00AB2B25" w:rsidP="009C39EB">
      <w:pPr>
        <w:pStyle w:val="Prrafodelista"/>
        <w:numPr>
          <w:ilvl w:val="0"/>
          <w:numId w:val="31"/>
        </w:numPr>
        <w:spacing w:line="360" w:lineRule="auto"/>
        <w:jc w:val="both"/>
        <w:rPr>
          <w:rFonts w:ascii="Palatino Linotype" w:hAnsi="Palatino Linotype"/>
          <w:sz w:val="24"/>
          <w:szCs w:val="24"/>
        </w:rPr>
      </w:pPr>
      <w:r>
        <w:rPr>
          <w:rFonts w:ascii="Palatino Linotype" w:hAnsi="Palatino Linotype"/>
          <w:sz w:val="24"/>
          <w:szCs w:val="24"/>
        </w:rPr>
        <w:t>“</w:t>
      </w:r>
      <w:r w:rsidRPr="002E07DA">
        <w:rPr>
          <w:rFonts w:ascii="Palatino Linotype" w:hAnsi="Palatino Linotype"/>
          <w:b/>
          <w:sz w:val="24"/>
          <w:szCs w:val="24"/>
        </w:rPr>
        <w:t>00651.pdf</w:t>
      </w:r>
      <w:r>
        <w:rPr>
          <w:rFonts w:ascii="Palatino Linotype" w:hAnsi="Palatino Linotype"/>
          <w:sz w:val="24"/>
          <w:szCs w:val="24"/>
        </w:rPr>
        <w:t>” Oficio SA/</w:t>
      </w:r>
      <w:proofErr w:type="spellStart"/>
      <w:r>
        <w:rPr>
          <w:rFonts w:ascii="Palatino Linotype" w:hAnsi="Palatino Linotype"/>
          <w:sz w:val="24"/>
          <w:szCs w:val="24"/>
        </w:rPr>
        <w:t>OI</w:t>
      </w:r>
      <w:proofErr w:type="spellEnd"/>
      <w:r>
        <w:rPr>
          <w:rFonts w:ascii="Palatino Linotype" w:hAnsi="Palatino Linotype"/>
          <w:sz w:val="24"/>
          <w:szCs w:val="24"/>
        </w:rPr>
        <w:t>/1090/2024, de fecha dieciséis de octubre de dos mil veinticuatro</w:t>
      </w:r>
      <w:r w:rsidR="005845B2">
        <w:rPr>
          <w:rFonts w:ascii="Palatino Linotype" w:hAnsi="Palatino Linotype"/>
          <w:sz w:val="24"/>
          <w:szCs w:val="24"/>
        </w:rPr>
        <w:t xml:space="preserve">, en el cual </w:t>
      </w:r>
      <w:r w:rsidR="00B257CB">
        <w:rPr>
          <w:rFonts w:ascii="Palatino Linotype" w:hAnsi="Palatino Linotype"/>
          <w:sz w:val="24"/>
          <w:szCs w:val="24"/>
        </w:rPr>
        <w:t xml:space="preserve">el </w:t>
      </w:r>
      <w:proofErr w:type="gramStart"/>
      <w:r w:rsidR="00B257CB">
        <w:rPr>
          <w:rFonts w:ascii="Palatino Linotype" w:hAnsi="Palatino Linotype"/>
          <w:sz w:val="24"/>
          <w:szCs w:val="24"/>
        </w:rPr>
        <w:t>Secretario</w:t>
      </w:r>
      <w:proofErr w:type="gramEnd"/>
      <w:r w:rsidR="00B257CB">
        <w:rPr>
          <w:rFonts w:ascii="Palatino Linotype" w:hAnsi="Palatino Linotype"/>
          <w:sz w:val="24"/>
          <w:szCs w:val="24"/>
        </w:rPr>
        <w:t xml:space="preserve"> del Ayuntamiento manifiesta que la Secretaría</w:t>
      </w:r>
      <w:r w:rsidR="00B257CB" w:rsidRPr="00B257CB">
        <w:rPr>
          <w:rFonts w:ascii="Palatino Linotype" w:hAnsi="Palatino Linotype"/>
          <w:sz w:val="24"/>
          <w:szCs w:val="24"/>
        </w:rPr>
        <w:t xml:space="preserve"> del Ayuntamiento</w:t>
      </w:r>
      <w:r w:rsidR="00B257CB">
        <w:rPr>
          <w:rFonts w:ascii="Palatino Linotype" w:hAnsi="Palatino Linotype"/>
          <w:sz w:val="24"/>
          <w:szCs w:val="24"/>
        </w:rPr>
        <w:t xml:space="preserve"> realiza la entrega de los documentos solicitados, </w:t>
      </w:r>
      <w:r w:rsidR="00B257CB">
        <w:rPr>
          <w:rFonts w:ascii="Palatino Linotype" w:hAnsi="Palatino Linotype"/>
          <w:sz w:val="24"/>
          <w:szCs w:val="24"/>
        </w:rPr>
        <w:lastRenderedPageBreak/>
        <w:t>siendo los siguientes</w:t>
      </w:r>
      <w:r w:rsidR="0088771F">
        <w:rPr>
          <w:rFonts w:ascii="Palatino Linotype" w:hAnsi="Palatino Linotype"/>
          <w:sz w:val="24"/>
          <w:szCs w:val="24"/>
        </w:rPr>
        <w:t>: Actas de cabildo</w:t>
      </w:r>
      <w:r w:rsidR="009C39EB">
        <w:rPr>
          <w:rFonts w:ascii="Palatino Linotype" w:hAnsi="Palatino Linotype"/>
          <w:sz w:val="24"/>
          <w:szCs w:val="24"/>
        </w:rPr>
        <w:t xml:space="preserve"> </w:t>
      </w:r>
      <w:r w:rsidR="007069F9">
        <w:rPr>
          <w:rFonts w:ascii="Palatino Linotype" w:hAnsi="Palatino Linotype"/>
          <w:sz w:val="24"/>
          <w:szCs w:val="24"/>
        </w:rPr>
        <w:t>con un total de 911 fojas útiles por lo que propone la consulta directa</w:t>
      </w:r>
      <w:r w:rsidR="009C39EB">
        <w:rPr>
          <w:rFonts w:ascii="Palatino Linotype" w:hAnsi="Palatino Linotype"/>
          <w:sz w:val="24"/>
          <w:szCs w:val="24"/>
        </w:rPr>
        <w:t xml:space="preserve">. </w:t>
      </w:r>
      <w:r w:rsidR="009C39EB" w:rsidRPr="009C39EB">
        <w:rPr>
          <w:rFonts w:ascii="Palatino Linotype" w:hAnsi="Palatino Linotype"/>
          <w:sz w:val="24"/>
          <w:szCs w:val="24"/>
        </w:rPr>
        <w:t>Proponiendo reglas de operación de conformidad con los Lineamientos Generales en Materia de Clasificación y Desclasificación.</w:t>
      </w:r>
    </w:p>
    <w:p w14:paraId="37F01A46" w14:textId="140F7DCB" w:rsidR="00906306" w:rsidRDefault="00AB2B25" w:rsidP="009C39EB">
      <w:pPr>
        <w:pStyle w:val="Prrafodelista"/>
        <w:numPr>
          <w:ilvl w:val="0"/>
          <w:numId w:val="32"/>
        </w:numPr>
        <w:spacing w:line="360" w:lineRule="auto"/>
        <w:jc w:val="both"/>
        <w:rPr>
          <w:rFonts w:ascii="Palatino Linotype" w:hAnsi="Palatino Linotype"/>
          <w:sz w:val="24"/>
          <w:szCs w:val="24"/>
        </w:rPr>
      </w:pPr>
      <w:r>
        <w:rPr>
          <w:rFonts w:ascii="Palatino Linotype" w:hAnsi="Palatino Linotype"/>
          <w:sz w:val="24"/>
          <w:szCs w:val="24"/>
        </w:rPr>
        <w:t>“</w:t>
      </w:r>
      <w:r w:rsidRPr="002E07DA">
        <w:rPr>
          <w:rFonts w:ascii="Palatino Linotype" w:hAnsi="Palatino Linotype"/>
          <w:b/>
          <w:sz w:val="24"/>
          <w:szCs w:val="24"/>
        </w:rPr>
        <w:t>ACTA 85.pdf</w:t>
      </w:r>
      <w:r>
        <w:rPr>
          <w:rFonts w:ascii="Palatino Linotype" w:hAnsi="Palatino Linotype"/>
          <w:sz w:val="24"/>
          <w:szCs w:val="24"/>
        </w:rPr>
        <w:t>”</w:t>
      </w:r>
      <w:r w:rsidR="009C39EB">
        <w:rPr>
          <w:rFonts w:ascii="Palatino Linotype" w:hAnsi="Palatino Linotype"/>
          <w:sz w:val="24"/>
          <w:szCs w:val="24"/>
        </w:rPr>
        <w:t xml:space="preserve"> </w:t>
      </w:r>
      <w:r w:rsidR="009C39EB" w:rsidRPr="009C39EB">
        <w:rPr>
          <w:rFonts w:ascii="Palatino Linotype" w:hAnsi="Palatino Linotype"/>
          <w:sz w:val="24"/>
          <w:szCs w:val="24"/>
        </w:rPr>
        <w:t xml:space="preserve">Acta de la Octagésima </w:t>
      </w:r>
      <w:r w:rsidR="001302E1">
        <w:rPr>
          <w:rFonts w:ascii="Palatino Linotype" w:hAnsi="Palatino Linotype"/>
          <w:sz w:val="24"/>
          <w:szCs w:val="24"/>
        </w:rPr>
        <w:t>Quinta</w:t>
      </w:r>
      <w:r w:rsidR="009C39EB" w:rsidRPr="009C39EB">
        <w:rPr>
          <w:rFonts w:ascii="Palatino Linotype" w:hAnsi="Palatino Linotype"/>
          <w:sz w:val="24"/>
          <w:szCs w:val="24"/>
        </w:rPr>
        <w:t xml:space="preserve"> Sesión Ordinaria del Comité de Transparencia del Ayuntamiento de Temamatla, ACT/TEMA/</w:t>
      </w:r>
      <w:proofErr w:type="spellStart"/>
      <w:r w:rsidR="009C39EB" w:rsidRPr="009C39EB">
        <w:rPr>
          <w:rFonts w:ascii="Palatino Linotype" w:hAnsi="Palatino Linotype"/>
          <w:sz w:val="24"/>
          <w:szCs w:val="24"/>
        </w:rPr>
        <w:t>UTAIP</w:t>
      </w:r>
      <w:proofErr w:type="spellEnd"/>
      <w:r w:rsidR="009C39EB" w:rsidRPr="009C39EB">
        <w:rPr>
          <w:rFonts w:ascii="Palatino Linotype" w:hAnsi="Palatino Linotype"/>
          <w:sz w:val="24"/>
          <w:szCs w:val="24"/>
        </w:rPr>
        <w:t>/ORDINARIA/8</w:t>
      </w:r>
      <w:r w:rsidR="001302E1">
        <w:rPr>
          <w:rFonts w:ascii="Palatino Linotype" w:hAnsi="Palatino Linotype"/>
          <w:sz w:val="24"/>
          <w:szCs w:val="24"/>
        </w:rPr>
        <w:t>5</w:t>
      </w:r>
      <w:r w:rsidR="009C39EB" w:rsidRPr="009C39EB">
        <w:rPr>
          <w:rFonts w:ascii="Palatino Linotype" w:hAnsi="Palatino Linotype"/>
          <w:sz w:val="24"/>
          <w:szCs w:val="24"/>
        </w:rPr>
        <w:t xml:space="preserve">/2024, de fecha </w:t>
      </w:r>
      <w:r w:rsidR="001302E1">
        <w:rPr>
          <w:rFonts w:ascii="Palatino Linotype" w:hAnsi="Palatino Linotype"/>
          <w:sz w:val="24"/>
          <w:szCs w:val="24"/>
        </w:rPr>
        <w:t>veinticuatro</w:t>
      </w:r>
      <w:r w:rsidR="009C39EB" w:rsidRPr="009C39EB">
        <w:rPr>
          <w:rFonts w:ascii="Palatino Linotype" w:hAnsi="Palatino Linotype"/>
          <w:sz w:val="24"/>
          <w:szCs w:val="24"/>
        </w:rPr>
        <w:t xml:space="preserve"> de octubre de dos mil veinticuatro. De la cual respecto de la solicitud de información </w:t>
      </w:r>
      <w:r w:rsidR="001302E1">
        <w:rPr>
          <w:rFonts w:ascii="Palatino Linotype" w:hAnsi="Palatino Linotype"/>
          <w:sz w:val="24"/>
          <w:szCs w:val="24"/>
        </w:rPr>
        <w:t>651</w:t>
      </w:r>
      <w:r w:rsidR="009C39EB" w:rsidRPr="009C39EB">
        <w:rPr>
          <w:rFonts w:ascii="Palatino Linotype" w:hAnsi="Palatino Linotype"/>
          <w:sz w:val="24"/>
          <w:szCs w:val="24"/>
        </w:rPr>
        <w:t>/</w:t>
      </w:r>
      <w:proofErr w:type="spellStart"/>
      <w:r w:rsidR="00716C8C">
        <w:rPr>
          <w:rFonts w:ascii="Palatino Linotype" w:hAnsi="Palatino Linotype"/>
          <w:sz w:val="24"/>
          <w:szCs w:val="24"/>
        </w:rPr>
        <w:t>TEMAMATL</w:t>
      </w:r>
      <w:proofErr w:type="spellEnd"/>
      <w:r w:rsidR="00716C8C">
        <w:rPr>
          <w:rFonts w:ascii="Palatino Linotype" w:hAnsi="Palatino Linotype"/>
          <w:sz w:val="24"/>
          <w:szCs w:val="24"/>
        </w:rPr>
        <w:t xml:space="preserve">/IP/2024, se propone el cambio de modalidad en la entrega de información </w:t>
      </w:r>
      <w:r w:rsidR="00440756">
        <w:rPr>
          <w:rFonts w:ascii="Palatino Linotype" w:hAnsi="Palatino Linotype"/>
          <w:sz w:val="24"/>
          <w:szCs w:val="24"/>
        </w:rPr>
        <w:t>en consulta directa, no obstante</w:t>
      </w:r>
      <w:r w:rsidR="00E91C31">
        <w:rPr>
          <w:rFonts w:ascii="Palatino Linotype" w:hAnsi="Palatino Linotype"/>
          <w:sz w:val="24"/>
          <w:szCs w:val="24"/>
        </w:rPr>
        <w:t>, también se tiene listada en otro punto la aprobación de la Confidencialidad de la Información</w:t>
      </w:r>
      <w:r w:rsidR="00071FEA">
        <w:rPr>
          <w:rFonts w:ascii="Palatino Linotype" w:hAnsi="Palatino Linotype"/>
          <w:sz w:val="24"/>
          <w:szCs w:val="24"/>
        </w:rPr>
        <w:t>.</w:t>
      </w:r>
    </w:p>
    <w:p w14:paraId="31598EAB" w14:textId="77777777" w:rsidR="00071FEA" w:rsidRDefault="00071FEA" w:rsidP="001E669E">
      <w:pPr>
        <w:spacing w:line="360" w:lineRule="auto"/>
        <w:ind w:right="141"/>
        <w:jc w:val="both"/>
        <w:rPr>
          <w:rFonts w:ascii="Palatino Linotype" w:hAnsi="Palatino Linotype" w:cs="Arial"/>
          <w:bCs/>
          <w:sz w:val="24"/>
          <w:szCs w:val="24"/>
        </w:rPr>
      </w:pPr>
    </w:p>
    <w:p w14:paraId="7F9D3472" w14:textId="6F8500EA" w:rsidR="001E669E" w:rsidRPr="00560291" w:rsidRDefault="001E669E" w:rsidP="001E669E">
      <w:pPr>
        <w:spacing w:line="360" w:lineRule="auto"/>
        <w:ind w:right="141"/>
        <w:jc w:val="both"/>
        <w:rPr>
          <w:rFonts w:ascii="Palatino Linotype" w:eastAsia="MS Mincho" w:hAnsi="Palatino Linotype"/>
          <w:bCs/>
          <w:iCs/>
          <w:sz w:val="24"/>
          <w:szCs w:val="24"/>
        </w:rPr>
      </w:pPr>
      <w:r w:rsidRPr="00560291">
        <w:rPr>
          <w:rFonts w:ascii="Palatino Linotype" w:hAnsi="Palatino Linotype" w:cs="Arial"/>
          <w:bCs/>
          <w:sz w:val="24"/>
          <w:szCs w:val="24"/>
        </w:rPr>
        <w:t>Es así que derivado de la</w:t>
      </w:r>
      <w:r w:rsidR="00071FEA">
        <w:rPr>
          <w:rFonts w:ascii="Palatino Linotype" w:hAnsi="Palatino Linotype" w:cs="Arial"/>
          <w:bCs/>
          <w:sz w:val="24"/>
          <w:szCs w:val="24"/>
        </w:rPr>
        <w:t>s</w:t>
      </w:r>
      <w:r w:rsidRPr="00560291">
        <w:rPr>
          <w:rFonts w:ascii="Palatino Linotype" w:hAnsi="Palatino Linotype" w:cs="Arial"/>
          <w:bCs/>
          <w:sz w:val="24"/>
          <w:szCs w:val="24"/>
        </w:rPr>
        <w:t xml:space="preserve"> respuesta</w:t>
      </w:r>
      <w:r w:rsidR="00071FEA">
        <w:rPr>
          <w:rFonts w:ascii="Palatino Linotype" w:hAnsi="Palatino Linotype" w:cs="Arial"/>
          <w:bCs/>
          <w:sz w:val="24"/>
          <w:szCs w:val="24"/>
        </w:rPr>
        <w:t>s</w:t>
      </w:r>
      <w:r w:rsidRPr="00560291">
        <w:rPr>
          <w:rFonts w:ascii="Palatino Linotype" w:hAnsi="Palatino Linotype" w:cs="Arial"/>
          <w:bCs/>
          <w:sz w:val="24"/>
          <w:szCs w:val="24"/>
        </w:rPr>
        <w:t xml:space="preserve"> emitida</w:t>
      </w:r>
      <w:r w:rsidR="00071FEA">
        <w:rPr>
          <w:rFonts w:ascii="Palatino Linotype" w:hAnsi="Palatino Linotype" w:cs="Arial"/>
          <w:bCs/>
          <w:sz w:val="24"/>
          <w:szCs w:val="24"/>
        </w:rPr>
        <w:t>s</w:t>
      </w:r>
      <w:r w:rsidRPr="00560291">
        <w:rPr>
          <w:rFonts w:ascii="Palatino Linotype" w:hAnsi="Palatino Linotype" w:cs="Arial"/>
          <w:bCs/>
          <w:sz w:val="24"/>
          <w:szCs w:val="24"/>
        </w:rPr>
        <w:t xml:space="preserve"> por </w:t>
      </w:r>
      <w:r w:rsidRPr="00560291">
        <w:rPr>
          <w:rFonts w:ascii="Palatino Linotype" w:hAnsi="Palatino Linotype" w:cs="Arial"/>
          <w:b/>
          <w:bCs/>
          <w:sz w:val="24"/>
          <w:szCs w:val="24"/>
        </w:rPr>
        <w:t>El Sujeto Obligado</w:t>
      </w:r>
      <w:r w:rsidRPr="00560291">
        <w:rPr>
          <w:rFonts w:ascii="Palatino Linotype" w:hAnsi="Palatino Linotype" w:cs="Arial"/>
          <w:bCs/>
          <w:sz w:val="24"/>
          <w:szCs w:val="24"/>
        </w:rPr>
        <w:t xml:space="preserve">, </w:t>
      </w:r>
      <w:r w:rsidRPr="00560291">
        <w:rPr>
          <w:rFonts w:ascii="Palatino Linotype" w:hAnsi="Palatino Linotype" w:cs="Arial"/>
          <w:b/>
          <w:bCs/>
          <w:sz w:val="24"/>
          <w:szCs w:val="24"/>
        </w:rPr>
        <w:t>El Recurrente</w:t>
      </w:r>
      <w:r w:rsidRPr="00560291">
        <w:rPr>
          <w:rFonts w:ascii="Palatino Linotype" w:hAnsi="Palatino Linotype" w:cs="Arial"/>
          <w:bCs/>
          <w:sz w:val="24"/>
          <w:szCs w:val="24"/>
        </w:rPr>
        <w:t>, interpuso los presentes recursos de revisión, señalando sustancialmente como sus razones o motivos de inconformidad</w:t>
      </w:r>
      <w:r w:rsidR="00FA6084" w:rsidRPr="00560291">
        <w:rPr>
          <w:sz w:val="24"/>
          <w:szCs w:val="24"/>
        </w:rPr>
        <w:t xml:space="preserve"> </w:t>
      </w:r>
      <w:r w:rsidR="00FA6084" w:rsidRPr="00560291">
        <w:rPr>
          <w:rFonts w:ascii="Palatino Linotype" w:hAnsi="Palatino Linotype" w:cs="Arial"/>
          <w:bCs/>
          <w:sz w:val="24"/>
          <w:szCs w:val="24"/>
        </w:rPr>
        <w:t xml:space="preserve">respecto del recurso de revisión con número de folio </w:t>
      </w:r>
      <w:r w:rsidR="001A687B" w:rsidRPr="001A687B">
        <w:rPr>
          <w:rFonts w:ascii="Palatino Linotype" w:hAnsi="Palatino Linotype" w:cs="Arial"/>
          <w:b/>
          <w:sz w:val="24"/>
          <w:szCs w:val="24"/>
        </w:rPr>
        <w:t>0</w:t>
      </w:r>
      <w:r w:rsidR="00071FEA">
        <w:rPr>
          <w:rFonts w:ascii="Palatino Linotype" w:hAnsi="Palatino Linotype" w:cs="Arial"/>
          <w:b/>
          <w:sz w:val="24"/>
          <w:szCs w:val="24"/>
        </w:rPr>
        <w:t>6685</w:t>
      </w:r>
      <w:r w:rsidR="001A687B" w:rsidRPr="001A687B">
        <w:rPr>
          <w:rFonts w:ascii="Palatino Linotype" w:hAnsi="Palatino Linotype" w:cs="Arial"/>
          <w:b/>
          <w:sz w:val="24"/>
          <w:szCs w:val="24"/>
        </w:rPr>
        <w:t>/</w:t>
      </w:r>
      <w:proofErr w:type="spellStart"/>
      <w:r w:rsidR="001A687B" w:rsidRPr="001A687B">
        <w:rPr>
          <w:rFonts w:ascii="Palatino Linotype" w:hAnsi="Palatino Linotype" w:cs="Arial"/>
          <w:b/>
          <w:sz w:val="24"/>
          <w:szCs w:val="24"/>
        </w:rPr>
        <w:t>INFOEM</w:t>
      </w:r>
      <w:proofErr w:type="spellEnd"/>
      <w:r w:rsidR="001A687B" w:rsidRPr="001A687B">
        <w:rPr>
          <w:rFonts w:ascii="Palatino Linotype" w:hAnsi="Palatino Linotype" w:cs="Arial"/>
          <w:b/>
          <w:sz w:val="24"/>
          <w:szCs w:val="24"/>
        </w:rPr>
        <w:t>/IP/</w:t>
      </w:r>
      <w:proofErr w:type="spellStart"/>
      <w:r w:rsidR="001A687B" w:rsidRPr="001A687B">
        <w:rPr>
          <w:rFonts w:ascii="Palatino Linotype" w:hAnsi="Palatino Linotype" w:cs="Arial"/>
          <w:b/>
          <w:sz w:val="24"/>
          <w:szCs w:val="24"/>
        </w:rPr>
        <w:t>RR</w:t>
      </w:r>
      <w:proofErr w:type="spellEnd"/>
      <w:r w:rsidR="001A687B" w:rsidRPr="001A687B">
        <w:rPr>
          <w:rFonts w:ascii="Palatino Linotype" w:hAnsi="Palatino Linotype" w:cs="Arial"/>
          <w:b/>
          <w:sz w:val="24"/>
          <w:szCs w:val="24"/>
        </w:rPr>
        <w:t>/2024</w:t>
      </w:r>
      <w:r w:rsidRPr="00560291">
        <w:rPr>
          <w:rFonts w:ascii="Palatino Linotype" w:hAnsi="Palatino Linotype" w:cs="Arial"/>
          <w:bCs/>
          <w:sz w:val="24"/>
          <w:szCs w:val="24"/>
        </w:rPr>
        <w:t xml:space="preserve">, lo siguiente: </w:t>
      </w:r>
      <w:r w:rsidRPr="00B1349A">
        <w:rPr>
          <w:rFonts w:ascii="Palatino Linotype" w:eastAsia="MS Mincho" w:hAnsi="Palatino Linotype"/>
          <w:i/>
          <w:sz w:val="24"/>
          <w:szCs w:val="24"/>
        </w:rPr>
        <w:t>“</w:t>
      </w:r>
      <w:r w:rsidR="00B1349A" w:rsidRPr="00B1349A">
        <w:rPr>
          <w:rFonts w:ascii="Palatino Linotype" w:eastAsia="MS Mincho" w:hAnsi="Palatino Linotype"/>
          <w:i/>
          <w:sz w:val="24"/>
          <w:szCs w:val="24"/>
        </w:rPr>
        <w:t xml:space="preserve">EL SUJETO OBLIGADO MANIFIESTA QUE LA ENTREGA DE </w:t>
      </w:r>
      <w:proofErr w:type="spellStart"/>
      <w:r w:rsidR="00B1349A" w:rsidRPr="00B1349A">
        <w:rPr>
          <w:rFonts w:ascii="Palatino Linotype" w:eastAsia="MS Mincho" w:hAnsi="Palatino Linotype"/>
          <w:i/>
          <w:sz w:val="24"/>
          <w:szCs w:val="24"/>
        </w:rPr>
        <w:t>INFORMACION</w:t>
      </w:r>
      <w:proofErr w:type="spellEnd"/>
      <w:r w:rsidR="00B1349A" w:rsidRPr="00B1349A">
        <w:rPr>
          <w:rFonts w:ascii="Palatino Linotype" w:eastAsia="MS Mincho" w:hAnsi="Palatino Linotype"/>
          <w:i/>
          <w:sz w:val="24"/>
          <w:szCs w:val="24"/>
        </w:rPr>
        <w:t xml:space="preserve"> SERA MEDIANTE CONSULTA DIRECTA EN UNA FECHA Y UN HORARIO IGUAL AL ESTABLECIDO EN LAS SOLICITUDES 438, 441, 442, 445, 446, 448, 449, 450, 451, 452, 454, 455, 456, 458, 459, 460, 461, 462, 463, 464, 465, 466, 467, 468, 470, 471, 472, 473, 474, 480, 481, 482, 483, 493, 498, 499, 500, 560 PONIENDO A </w:t>
      </w:r>
      <w:proofErr w:type="spellStart"/>
      <w:r w:rsidR="00B1349A" w:rsidRPr="00B1349A">
        <w:rPr>
          <w:rFonts w:ascii="Palatino Linotype" w:eastAsia="MS Mincho" w:hAnsi="Palatino Linotype"/>
          <w:i/>
          <w:sz w:val="24"/>
          <w:szCs w:val="24"/>
        </w:rPr>
        <w:t>DISPOCISION</w:t>
      </w:r>
      <w:proofErr w:type="spellEnd"/>
      <w:r w:rsidR="00B1349A" w:rsidRPr="00B1349A">
        <w:rPr>
          <w:rFonts w:ascii="Palatino Linotype" w:eastAsia="MS Mincho" w:hAnsi="Palatino Linotype"/>
          <w:i/>
          <w:sz w:val="24"/>
          <w:szCs w:val="24"/>
        </w:rPr>
        <w:t xml:space="preserve"> LA </w:t>
      </w:r>
      <w:proofErr w:type="spellStart"/>
      <w:r w:rsidR="00B1349A" w:rsidRPr="00B1349A">
        <w:rPr>
          <w:rFonts w:ascii="Palatino Linotype" w:eastAsia="MS Mincho" w:hAnsi="Palatino Linotype"/>
          <w:i/>
          <w:sz w:val="24"/>
          <w:szCs w:val="24"/>
        </w:rPr>
        <w:t>INFORMACION</w:t>
      </w:r>
      <w:proofErr w:type="spellEnd"/>
      <w:r w:rsidR="00B1349A" w:rsidRPr="00B1349A">
        <w:rPr>
          <w:rFonts w:ascii="Palatino Linotype" w:eastAsia="MS Mincho" w:hAnsi="Palatino Linotype"/>
          <w:i/>
          <w:sz w:val="24"/>
          <w:szCs w:val="24"/>
        </w:rPr>
        <w:t xml:space="preserve"> EN LUGARES TOTALMENTE DISTINTOS ENTRE UNA SOLICITUD Y OTRA, HACIENDO ESTO HUMANAMENTE IMPOSIBLE DE SOLVENTAR, EN UN ACTO </w:t>
      </w:r>
      <w:r w:rsidR="00B1349A" w:rsidRPr="00B1349A">
        <w:rPr>
          <w:rFonts w:ascii="Palatino Linotype" w:eastAsia="MS Mincho" w:hAnsi="Palatino Linotype"/>
          <w:i/>
          <w:sz w:val="24"/>
          <w:szCs w:val="24"/>
        </w:rPr>
        <w:lastRenderedPageBreak/>
        <w:t xml:space="preserve">DE TOTAL OPACIDAD E IRREGULARIDAD, MENOSCABANDO LO ESTIPULADO EN LOS </w:t>
      </w:r>
      <w:proofErr w:type="spellStart"/>
      <w:r w:rsidR="00B1349A" w:rsidRPr="00B1349A">
        <w:rPr>
          <w:rFonts w:ascii="Palatino Linotype" w:eastAsia="MS Mincho" w:hAnsi="Palatino Linotype"/>
          <w:i/>
          <w:sz w:val="24"/>
          <w:szCs w:val="24"/>
        </w:rPr>
        <w:t>ARTICULOS</w:t>
      </w:r>
      <w:proofErr w:type="spellEnd"/>
      <w:r w:rsidR="00B1349A" w:rsidRPr="00B1349A">
        <w:rPr>
          <w:rFonts w:ascii="Palatino Linotype" w:eastAsia="MS Mincho" w:hAnsi="Palatino Linotype"/>
          <w:i/>
          <w:sz w:val="24"/>
          <w:szCs w:val="24"/>
        </w:rPr>
        <w:t xml:space="preserve"> 4, 7 Y 24 </w:t>
      </w:r>
      <w:proofErr w:type="spellStart"/>
      <w:r w:rsidR="00B1349A" w:rsidRPr="00B1349A">
        <w:rPr>
          <w:rFonts w:ascii="Palatino Linotype" w:eastAsia="MS Mincho" w:hAnsi="Palatino Linotype"/>
          <w:i/>
          <w:sz w:val="24"/>
          <w:szCs w:val="24"/>
        </w:rPr>
        <w:t>FRACCION</w:t>
      </w:r>
      <w:proofErr w:type="spellEnd"/>
      <w:r w:rsidR="00B1349A" w:rsidRPr="00B1349A">
        <w:rPr>
          <w:rFonts w:ascii="Palatino Linotype" w:eastAsia="MS Mincho" w:hAnsi="Palatino Linotype"/>
          <w:i/>
          <w:sz w:val="24"/>
          <w:szCs w:val="24"/>
        </w:rPr>
        <w:t xml:space="preserve"> XVII, XIX, XXII, XXIII DE LA LEY DE TRANSPARENCIA Y ACCESO A LA </w:t>
      </w:r>
      <w:proofErr w:type="spellStart"/>
      <w:r w:rsidR="00B1349A" w:rsidRPr="00B1349A">
        <w:rPr>
          <w:rFonts w:ascii="Palatino Linotype" w:eastAsia="MS Mincho" w:hAnsi="Palatino Linotype"/>
          <w:i/>
          <w:sz w:val="24"/>
          <w:szCs w:val="24"/>
        </w:rPr>
        <w:t>INFORMACION</w:t>
      </w:r>
      <w:proofErr w:type="spellEnd"/>
      <w:r w:rsidR="00B1349A" w:rsidRPr="00B1349A">
        <w:rPr>
          <w:rFonts w:ascii="Palatino Linotype" w:eastAsia="MS Mincho" w:hAnsi="Palatino Linotype"/>
          <w:i/>
          <w:sz w:val="24"/>
          <w:szCs w:val="24"/>
        </w:rPr>
        <w:t xml:space="preserve"> PUBLICA DEL ESTADO DE </w:t>
      </w:r>
      <w:proofErr w:type="spellStart"/>
      <w:r w:rsidR="00B1349A" w:rsidRPr="00B1349A">
        <w:rPr>
          <w:rFonts w:ascii="Palatino Linotype" w:eastAsia="MS Mincho" w:hAnsi="Palatino Linotype"/>
          <w:i/>
          <w:sz w:val="24"/>
          <w:szCs w:val="24"/>
        </w:rPr>
        <w:t>MEXICO</w:t>
      </w:r>
      <w:proofErr w:type="spellEnd"/>
      <w:r w:rsidR="00B1349A" w:rsidRPr="00B1349A">
        <w:rPr>
          <w:rFonts w:ascii="Palatino Linotype" w:eastAsia="MS Mincho" w:hAnsi="Palatino Linotype"/>
          <w:i/>
          <w:sz w:val="24"/>
          <w:szCs w:val="24"/>
        </w:rPr>
        <w:t xml:space="preserve">, DEMOSTRANDO DE MANERA RECURRENTE QUE EL SUJETO OBLIGADO </w:t>
      </w:r>
      <w:proofErr w:type="spellStart"/>
      <w:r w:rsidR="00B1349A" w:rsidRPr="00B1349A">
        <w:rPr>
          <w:rFonts w:ascii="Palatino Linotype" w:eastAsia="MS Mincho" w:hAnsi="Palatino Linotype"/>
          <w:i/>
          <w:sz w:val="24"/>
          <w:szCs w:val="24"/>
        </w:rPr>
        <w:t>ENTORPESE</w:t>
      </w:r>
      <w:proofErr w:type="spellEnd"/>
      <w:r w:rsidR="00B1349A" w:rsidRPr="00B1349A">
        <w:rPr>
          <w:rFonts w:ascii="Palatino Linotype" w:eastAsia="MS Mincho" w:hAnsi="Palatino Linotype"/>
          <w:i/>
          <w:sz w:val="24"/>
          <w:szCs w:val="24"/>
        </w:rPr>
        <w:t xml:space="preserve"> EL DERECHO AL ACCESO DE LA </w:t>
      </w:r>
      <w:proofErr w:type="spellStart"/>
      <w:r w:rsidR="00B1349A" w:rsidRPr="00B1349A">
        <w:rPr>
          <w:rFonts w:ascii="Palatino Linotype" w:eastAsia="MS Mincho" w:hAnsi="Palatino Linotype"/>
          <w:i/>
          <w:sz w:val="24"/>
          <w:szCs w:val="24"/>
        </w:rPr>
        <w:t>INFORMACION</w:t>
      </w:r>
      <w:proofErr w:type="spellEnd"/>
      <w:r w:rsidR="00B1349A" w:rsidRPr="00B1349A">
        <w:rPr>
          <w:rFonts w:ascii="Palatino Linotype" w:eastAsia="MS Mincho" w:hAnsi="Palatino Linotype"/>
          <w:i/>
          <w:sz w:val="24"/>
          <w:szCs w:val="24"/>
        </w:rPr>
        <w:t xml:space="preserve"> SOLICITADA, POR LO QUE SOLICITO QUE LA </w:t>
      </w:r>
      <w:proofErr w:type="spellStart"/>
      <w:r w:rsidR="00B1349A" w:rsidRPr="00B1349A">
        <w:rPr>
          <w:rFonts w:ascii="Palatino Linotype" w:eastAsia="MS Mincho" w:hAnsi="Palatino Linotype"/>
          <w:i/>
          <w:sz w:val="24"/>
          <w:szCs w:val="24"/>
        </w:rPr>
        <w:t>INFORMACION</w:t>
      </w:r>
      <w:proofErr w:type="spellEnd"/>
      <w:r w:rsidR="00B1349A" w:rsidRPr="00B1349A">
        <w:rPr>
          <w:rFonts w:ascii="Palatino Linotype" w:eastAsia="MS Mincho" w:hAnsi="Palatino Linotype"/>
          <w:i/>
          <w:sz w:val="24"/>
          <w:szCs w:val="24"/>
        </w:rPr>
        <w:t xml:space="preserve"> SEA ENTREGADA A </w:t>
      </w:r>
      <w:proofErr w:type="spellStart"/>
      <w:r w:rsidR="00B1349A" w:rsidRPr="00B1349A">
        <w:rPr>
          <w:rFonts w:ascii="Palatino Linotype" w:eastAsia="MS Mincho" w:hAnsi="Palatino Linotype"/>
          <w:i/>
          <w:sz w:val="24"/>
          <w:szCs w:val="24"/>
        </w:rPr>
        <w:t>TRAVES</w:t>
      </w:r>
      <w:proofErr w:type="spellEnd"/>
      <w:r w:rsidR="00B1349A" w:rsidRPr="00B1349A">
        <w:rPr>
          <w:rFonts w:ascii="Palatino Linotype" w:eastAsia="MS Mincho" w:hAnsi="Palatino Linotype"/>
          <w:i/>
          <w:sz w:val="24"/>
          <w:szCs w:val="24"/>
        </w:rPr>
        <w:t xml:space="preserve"> DE ESTA PLATAFORMA EL SUJETO OBLIGADO MANIFIESTA LA INEXISTENCIA DE LA </w:t>
      </w:r>
      <w:proofErr w:type="spellStart"/>
      <w:r w:rsidR="00B1349A" w:rsidRPr="00B1349A">
        <w:rPr>
          <w:rFonts w:ascii="Palatino Linotype" w:eastAsia="MS Mincho" w:hAnsi="Palatino Linotype"/>
          <w:i/>
          <w:sz w:val="24"/>
          <w:szCs w:val="24"/>
        </w:rPr>
        <w:t>INFORMACION</w:t>
      </w:r>
      <w:proofErr w:type="spellEnd"/>
      <w:r w:rsidR="00B1349A" w:rsidRPr="00B1349A">
        <w:rPr>
          <w:rFonts w:ascii="Palatino Linotype" w:eastAsia="MS Mincho" w:hAnsi="Palatino Linotype"/>
          <w:i/>
          <w:sz w:val="24"/>
          <w:szCs w:val="24"/>
        </w:rPr>
        <w:t xml:space="preserve">, SIN ADJUNTAR EL ACTA DEL </w:t>
      </w:r>
      <w:proofErr w:type="spellStart"/>
      <w:r w:rsidR="00B1349A" w:rsidRPr="00B1349A">
        <w:rPr>
          <w:rFonts w:ascii="Palatino Linotype" w:eastAsia="MS Mincho" w:hAnsi="Palatino Linotype"/>
          <w:i/>
          <w:sz w:val="24"/>
          <w:szCs w:val="24"/>
        </w:rPr>
        <w:t>COMITE</w:t>
      </w:r>
      <w:proofErr w:type="spellEnd"/>
      <w:r w:rsidR="00B1349A" w:rsidRPr="00B1349A">
        <w:rPr>
          <w:rFonts w:ascii="Palatino Linotype" w:eastAsia="MS Mincho" w:hAnsi="Palatino Linotype"/>
          <w:i/>
          <w:sz w:val="24"/>
          <w:szCs w:val="24"/>
        </w:rPr>
        <w:t xml:space="preserve"> DE TRANSPARENCIA QUE HAYA VERIFICADO Y AUTORIZADO ESTE SUPUESTO</w:t>
      </w:r>
      <w:r w:rsidRPr="00560291">
        <w:rPr>
          <w:rFonts w:ascii="Palatino Linotype" w:eastAsia="MS Mincho" w:hAnsi="Palatino Linotype"/>
          <w:b/>
          <w:i/>
          <w:sz w:val="24"/>
          <w:szCs w:val="24"/>
        </w:rPr>
        <w:t>” [Sic]</w:t>
      </w:r>
      <w:r w:rsidR="00FA6084" w:rsidRPr="00560291">
        <w:rPr>
          <w:rFonts w:ascii="Palatino Linotype" w:eastAsia="MS Mincho" w:hAnsi="Palatino Linotype"/>
          <w:b/>
          <w:i/>
          <w:sz w:val="24"/>
          <w:szCs w:val="24"/>
        </w:rPr>
        <w:t xml:space="preserve"> </w:t>
      </w:r>
      <w:r w:rsidR="00FA6084" w:rsidRPr="00560291">
        <w:rPr>
          <w:rFonts w:ascii="Palatino Linotype" w:eastAsia="MS Mincho" w:hAnsi="Palatino Linotype"/>
          <w:bCs/>
          <w:iCs/>
          <w:sz w:val="24"/>
          <w:szCs w:val="24"/>
        </w:rPr>
        <w:t xml:space="preserve">y </w:t>
      </w:r>
      <w:r w:rsidR="00FA6084" w:rsidRPr="00560291">
        <w:rPr>
          <w:rFonts w:ascii="Palatino Linotype" w:hAnsi="Palatino Linotype" w:cs="Arial"/>
          <w:bCs/>
          <w:sz w:val="24"/>
          <w:szCs w:val="24"/>
        </w:rPr>
        <w:t xml:space="preserve">respecto del recurso de revisión con número de folio </w:t>
      </w:r>
      <w:r w:rsidR="001A687B" w:rsidRPr="001A687B">
        <w:rPr>
          <w:rFonts w:ascii="Palatino Linotype" w:hAnsi="Palatino Linotype" w:cs="Arial"/>
          <w:b/>
          <w:sz w:val="24"/>
          <w:szCs w:val="24"/>
        </w:rPr>
        <w:t>0</w:t>
      </w:r>
      <w:r w:rsidR="00071FEA">
        <w:rPr>
          <w:rFonts w:ascii="Palatino Linotype" w:hAnsi="Palatino Linotype" w:cs="Arial"/>
          <w:b/>
          <w:sz w:val="24"/>
          <w:szCs w:val="24"/>
        </w:rPr>
        <w:t>6902</w:t>
      </w:r>
      <w:r w:rsidR="001A687B" w:rsidRPr="001A687B">
        <w:rPr>
          <w:rFonts w:ascii="Palatino Linotype" w:hAnsi="Palatino Linotype" w:cs="Arial"/>
          <w:b/>
          <w:sz w:val="24"/>
          <w:szCs w:val="24"/>
        </w:rPr>
        <w:t>/</w:t>
      </w:r>
      <w:proofErr w:type="spellStart"/>
      <w:r w:rsidR="001A687B" w:rsidRPr="001A687B">
        <w:rPr>
          <w:rFonts w:ascii="Palatino Linotype" w:hAnsi="Palatino Linotype" w:cs="Arial"/>
          <w:b/>
          <w:sz w:val="24"/>
          <w:szCs w:val="24"/>
        </w:rPr>
        <w:t>INFOEM</w:t>
      </w:r>
      <w:proofErr w:type="spellEnd"/>
      <w:r w:rsidR="001A687B" w:rsidRPr="001A687B">
        <w:rPr>
          <w:rFonts w:ascii="Palatino Linotype" w:hAnsi="Palatino Linotype" w:cs="Arial"/>
          <w:b/>
          <w:sz w:val="24"/>
          <w:szCs w:val="24"/>
        </w:rPr>
        <w:t>/IP/</w:t>
      </w:r>
      <w:proofErr w:type="spellStart"/>
      <w:r w:rsidR="001A687B" w:rsidRPr="001A687B">
        <w:rPr>
          <w:rFonts w:ascii="Palatino Linotype" w:hAnsi="Palatino Linotype" w:cs="Arial"/>
          <w:b/>
          <w:sz w:val="24"/>
          <w:szCs w:val="24"/>
        </w:rPr>
        <w:t>RR</w:t>
      </w:r>
      <w:proofErr w:type="spellEnd"/>
      <w:r w:rsidR="001A687B" w:rsidRPr="001A687B">
        <w:rPr>
          <w:rFonts w:ascii="Palatino Linotype" w:hAnsi="Palatino Linotype" w:cs="Arial"/>
          <w:b/>
          <w:sz w:val="24"/>
          <w:szCs w:val="24"/>
        </w:rPr>
        <w:t>/2024</w:t>
      </w:r>
      <w:r w:rsidR="00FA6084" w:rsidRPr="00560291">
        <w:rPr>
          <w:rFonts w:ascii="Palatino Linotype" w:hAnsi="Palatino Linotype" w:cs="Arial"/>
          <w:b/>
          <w:sz w:val="24"/>
          <w:szCs w:val="24"/>
        </w:rPr>
        <w:t xml:space="preserve"> </w:t>
      </w:r>
      <w:r w:rsidR="00FA6084" w:rsidRPr="00560291">
        <w:rPr>
          <w:rFonts w:ascii="Palatino Linotype" w:hAnsi="Palatino Linotype" w:cs="Arial"/>
          <w:bCs/>
          <w:sz w:val="24"/>
          <w:szCs w:val="24"/>
        </w:rPr>
        <w:t>que:</w:t>
      </w:r>
      <w:r w:rsidR="00FA6084" w:rsidRPr="00560291">
        <w:rPr>
          <w:rFonts w:ascii="Palatino Linotype" w:hAnsi="Palatino Linotype" w:cs="Arial"/>
          <w:b/>
          <w:sz w:val="24"/>
          <w:szCs w:val="24"/>
        </w:rPr>
        <w:t xml:space="preserve"> </w:t>
      </w:r>
      <w:r w:rsidR="00FA6084" w:rsidRPr="00560291">
        <w:rPr>
          <w:rFonts w:ascii="Palatino Linotype" w:eastAsia="MS Mincho" w:hAnsi="Palatino Linotype"/>
          <w:b/>
          <w:i/>
          <w:sz w:val="24"/>
          <w:szCs w:val="24"/>
        </w:rPr>
        <w:t>“</w:t>
      </w:r>
      <w:r w:rsidR="006E587C" w:rsidRPr="006E587C">
        <w:rPr>
          <w:rFonts w:ascii="Palatino Linotype" w:eastAsia="MS Mincho" w:hAnsi="Palatino Linotype"/>
          <w:bCs/>
          <w:i/>
          <w:sz w:val="24"/>
          <w:szCs w:val="24"/>
        </w:rPr>
        <w:t xml:space="preserve">EL SUJETO OBLIGADO MANIFIESTA QUE LA ENTREGA DE </w:t>
      </w:r>
      <w:proofErr w:type="spellStart"/>
      <w:r w:rsidR="006E587C" w:rsidRPr="006E587C">
        <w:rPr>
          <w:rFonts w:ascii="Palatino Linotype" w:eastAsia="MS Mincho" w:hAnsi="Palatino Linotype"/>
          <w:bCs/>
          <w:i/>
          <w:sz w:val="24"/>
          <w:szCs w:val="24"/>
        </w:rPr>
        <w:t>INFORMACION</w:t>
      </w:r>
      <w:proofErr w:type="spellEnd"/>
      <w:r w:rsidR="006E587C" w:rsidRPr="006E587C">
        <w:rPr>
          <w:rFonts w:ascii="Palatino Linotype" w:eastAsia="MS Mincho" w:hAnsi="Palatino Linotype"/>
          <w:bCs/>
          <w:i/>
          <w:sz w:val="24"/>
          <w:szCs w:val="24"/>
        </w:rPr>
        <w:t xml:space="preserve"> SERA MEDIANTE CONSULTA DIRECTA EN UNA FECHA Y UN HORARIO IGUAL AL ESTABLECIDO EN LAS SOLICITUDES 625,651,649,638,623,637,639,635,626,681,668,667,621,620,619,611,605,663,664,665 Y 666 PONIENDO A </w:t>
      </w:r>
      <w:proofErr w:type="spellStart"/>
      <w:r w:rsidR="006E587C" w:rsidRPr="006E587C">
        <w:rPr>
          <w:rFonts w:ascii="Palatino Linotype" w:eastAsia="MS Mincho" w:hAnsi="Palatino Linotype"/>
          <w:bCs/>
          <w:i/>
          <w:sz w:val="24"/>
          <w:szCs w:val="24"/>
        </w:rPr>
        <w:t>DISPOCISION</w:t>
      </w:r>
      <w:proofErr w:type="spellEnd"/>
      <w:r w:rsidR="006E587C" w:rsidRPr="006E587C">
        <w:rPr>
          <w:rFonts w:ascii="Palatino Linotype" w:eastAsia="MS Mincho" w:hAnsi="Palatino Linotype"/>
          <w:bCs/>
          <w:i/>
          <w:sz w:val="24"/>
          <w:szCs w:val="24"/>
        </w:rPr>
        <w:t xml:space="preserve"> LA </w:t>
      </w:r>
      <w:proofErr w:type="spellStart"/>
      <w:r w:rsidR="006E587C" w:rsidRPr="006E587C">
        <w:rPr>
          <w:rFonts w:ascii="Palatino Linotype" w:eastAsia="MS Mincho" w:hAnsi="Palatino Linotype"/>
          <w:bCs/>
          <w:i/>
          <w:sz w:val="24"/>
          <w:szCs w:val="24"/>
        </w:rPr>
        <w:t>INFORMACION</w:t>
      </w:r>
      <w:proofErr w:type="spellEnd"/>
      <w:r w:rsidR="006E587C" w:rsidRPr="006E587C">
        <w:rPr>
          <w:rFonts w:ascii="Palatino Linotype" w:eastAsia="MS Mincho" w:hAnsi="Palatino Linotype"/>
          <w:bCs/>
          <w:i/>
          <w:sz w:val="24"/>
          <w:szCs w:val="24"/>
        </w:rPr>
        <w:t xml:space="preserve"> EN LUGARES TOTALMENTE DISTINTOS ENTRE UNA SOLICITUD Y OTRA, HACIENDO ESTO HUMANAMENTE IMPOSIBLE DE SOLVENTAR, EN UN ACTO DE TOTAL OPACIDAD E IRREGULARIDAD, MENOSCABANDO LO ESTIPULADO EN LOS </w:t>
      </w:r>
      <w:proofErr w:type="spellStart"/>
      <w:r w:rsidR="006E587C" w:rsidRPr="006E587C">
        <w:rPr>
          <w:rFonts w:ascii="Palatino Linotype" w:eastAsia="MS Mincho" w:hAnsi="Palatino Linotype"/>
          <w:bCs/>
          <w:i/>
          <w:sz w:val="24"/>
          <w:szCs w:val="24"/>
        </w:rPr>
        <w:t>ARTICULOS</w:t>
      </w:r>
      <w:proofErr w:type="spellEnd"/>
      <w:r w:rsidR="006E587C" w:rsidRPr="006E587C">
        <w:rPr>
          <w:rFonts w:ascii="Palatino Linotype" w:eastAsia="MS Mincho" w:hAnsi="Palatino Linotype"/>
          <w:bCs/>
          <w:i/>
          <w:sz w:val="24"/>
          <w:szCs w:val="24"/>
        </w:rPr>
        <w:t xml:space="preserve"> 4, 7 Y 24 </w:t>
      </w:r>
      <w:proofErr w:type="spellStart"/>
      <w:r w:rsidR="006E587C" w:rsidRPr="006E587C">
        <w:rPr>
          <w:rFonts w:ascii="Palatino Linotype" w:eastAsia="MS Mincho" w:hAnsi="Palatino Linotype"/>
          <w:bCs/>
          <w:i/>
          <w:sz w:val="24"/>
          <w:szCs w:val="24"/>
        </w:rPr>
        <w:t>FRACCION</w:t>
      </w:r>
      <w:proofErr w:type="spellEnd"/>
      <w:r w:rsidR="006E587C" w:rsidRPr="006E587C">
        <w:rPr>
          <w:rFonts w:ascii="Palatino Linotype" w:eastAsia="MS Mincho" w:hAnsi="Palatino Linotype"/>
          <w:bCs/>
          <w:i/>
          <w:sz w:val="24"/>
          <w:szCs w:val="24"/>
        </w:rPr>
        <w:t xml:space="preserve"> XVII, XIX, XXII, XXIII DE LA LEY DE TRANSPARENCIA Y ACCESO A LA </w:t>
      </w:r>
      <w:proofErr w:type="spellStart"/>
      <w:r w:rsidR="006E587C" w:rsidRPr="006E587C">
        <w:rPr>
          <w:rFonts w:ascii="Palatino Linotype" w:eastAsia="MS Mincho" w:hAnsi="Palatino Linotype"/>
          <w:bCs/>
          <w:i/>
          <w:sz w:val="24"/>
          <w:szCs w:val="24"/>
        </w:rPr>
        <w:t>INFORMACION</w:t>
      </w:r>
      <w:proofErr w:type="spellEnd"/>
      <w:r w:rsidR="006E587C" w:rsidRPr="006E587C">
        <w:rPr>
          <w:rFonts w:ascii="Palatino Linotype" w:eastAsia="MS Mincho" w:hAnsi="Palatino Linotype"/>
          <w:bCs/>
          <w:i/>
          <w:sz w:val="24"/>
          <w:szCs w:val="24"/>
        </w:rPr>
        <w:t xml:space="preserve"> PUBLICA DEL ESTADO DE </w:t>
      </w:r>
      <w:proofErr w:type="spellStart"/>
      <w:r w:rsidR="006E587C" w:rsidRPr="006E587C">
        <w:rPr>
          <w:rFonts w:ascii="Palatino Linotype" w:eastAsia="MS Mincho" w:hAnsi="Palatino Linotype"/>
          <w:bCs/>
          <w:i/>
          <w:sz w:val="24"/>
          <w:szCs w:val="24"/>
        </w:rPr>
        <w:t>MEXICO</w:t>
      </w:r>
      <w:proofErr w:type="spellEnd"/>
      <w:r w:rsidR="006E587C" w:rsidRPr="006E587C">
        <w:rPr>
          <w:rFonts w:ascii="Palatino Linotype" w:eastAsia="MS Mincho" w:hAnsi="Palatino Linotype"/>
          <w:bCs/>
          <w:i/>
          <w:sz w:val="24"/>
          <w:szCs w:val="24"/>
        </w:rPr>
        <w:t xml:space="preserve">, DEMOSTRANDO DE MANERA RECURRENTE QUE EL SUJETO OBLIGADO </w:t>
      </w:r>
      <w:proofErr w:type="spellStart"/>
      <w:r w:rsidR="006E587C" w:rsidRPr="006E587C">
        <w:rPr>
          <w:rFonts w:ascii="Palatino Linotype" w:eastAsia="MS Mincho" w:hAnsi="Palatino Linotype"/>
          <w:bCs/>
          <w:i/>
          <w:sz w:val="24"/>
          <w:szCs w:val="24"/>
        </w:rPr>
        <w:t>ENTORPESE</w:t>
      </w:r>
      <w:proofErr w:type="spellEnd"/>
      <w:r w:rsidR="006E587C" w:rsidRPr="006E587C">
        <w:rPr>
          <w:rFonts w:ascii="Palatino Linotype" w:eastAsia="MS Mincho" w:hAnsi="Palatino Linotype"/>
          <w:bCs/>
          <w:i/>
          <w:sz w:val="24"/>
          <w:szCs w:val="24"/>
        </w:rPr>
        <w:t xml:space="preserve"> EL DERECHO AL ACCESO DE LA </w:t>
      </w:r>
      <w:proofErr w:type="spellStart"/>
      <w:r w:rsidR="006E587C" w:rsidRPr="006E587C">
        <w:rPr>
          <w:rFonts w:ascii="Palatino Linotype" w:eastAsia="MS Mincho" w:hAnsi="Palatino Linotype"/>
          <w:bCs/>
          <w:i/>
          <w:sz w:val="24"/>
          <w:szCs w:val="24"/>
        </w:rPr>
        <w:t>INFORMACION</w:t>
      </w:r>
      <w:proofErr w:type="spellEnd"/>
      <w:r w:rsidR="006E587C" w:rsidRPr="006E587C">
        <w:rPr>
          <w:rFonts w:ascii="Palatino Linotype" w:eastAsia="MS Mincho" w:hAnsi="Palatino Linotype"/>
          <w:bCs/>
          <w:i/>
          <w:sz w:val="24"/>
          <w:szCs w:val="24"/>
        </w:rPr>
        <w:t xml:space="preserve"> SOLICITADA, POR LO QUE SOLICITO QUE LA </w:t>
      </w:r>
      <w:proofErr w:type="spellStart"/>
      <w:r w:rsidR="006E587C" w:rsidRPr="006E587C">
        <w:rPr>
          <w:rFonts w:ascii="Palatino Linotype" w:eastAsia="MS Mincho" w:hAnsi="Palatino Linotype"/>
          <w:bCs/>
          <w:i/>
          <w:sz w:val="24"/>
          <w:szCs w:val="24"/>
        </w:rPr>
        <w:t>INFORMACION</w:t>
      </w:r>
      <w:proofErr w:type="spellEnd"/>
      <w:r w:rsidR="006E587C" w:rsidRPr="006E587C">
        <w:rPr>
          <w:rFonts w:ascii="Palatino Linotype" w:eastAsia="MS Mincho" w:hAnsi="Palatino Linotype"/>
          <w:bCs/>
          <w:i/>
          <w:sz w:val="24"/>
          <w:szCs w:val="24"/>
        </w:rPr>
        <w:t xml:space="preserve"> SEA ENTREGADA </w:t>
      </w:r>
      <w:r w:rsidR="006E587C" w:rsidRPr="006E587C">
        <w:rPr>
          <w:rFonts w:ascii="Palatino Linotype" w:eastAsia="MS Mincho" w:hAnsi="Palatino Linotype"/>
          <w:bCs/>
          <w:i/>
          <w:sz w:val="24"/>
          <w:szCs w:val="24"/>
        </w:rPr>
        <w:lastRenderedPageBreak/>
        <w:t xml:space="preserve">A </w:t>
      </w:r>
      <w:proofErr w:type="spellStart"/>
      <w:r w:rsidR="006E587C" w:rsidRPr="006E587C">
        <w:rPr>
          <w:rFonts w:ascii="Palatino Linotype" w:eastAsia="MS Mincho" w:hAnsi="Palatino Linotype"/>
          <w:bCs/>
          <w:i/>
          <w:sz w:val="24"/>
          <w:szCs w:val="24"/>
        </w:rPr>
        <w:t>TRAVES</w:t>
      </w:r>
      <w:proofErr w:type="spellEnd"/>
      <w:r w:rsidR="006E587C" w:rsidRPr="006E587C">
        <w:rPr>
          <w:rFonts w:ascii="Palatino Linotype" w:eastAsia="MS Mincho" w:hAnsi="Palatino Linotype"/>
          <w:bCs/>
          <w:i/>
          <w:sz w:val="24"/>
          <w:szCs w:val="24"/>
        </w:rPr>
        <w:t xml:space="preserve"> DE ESTA PLATAFORMA CONSIDERANDO MI SOLICITUD Y LA </w:t>
      </w:r>
      <w:proofErr w:type="spellStart"/>
      <w:r w:rsidR="006E587C" w:rsidRPr="006E587C">
        <w:rPr>
          <w:rFonts w:ascii="Palatino Linotype" w:eastAsia="MS Mincho" w:hAnsi="Palatino Linotype"/>
          <w:bCs/>
          <w:i/>
          <w:sz w:val="24"/>
          <w:szCs w:val="24"/>
        </w:rPr>
        <w:t>JURISPRIDENCIA</w:t>
      </w:r>
      <w:proofErr w:type="spellEnd"/>
      <w:r w:rsidR="006E587C" w:rsidRPr="006E587C">
        <w:rPr>
          <w:rFonts w:ascii="Palatino Linotype" w:eastAsia="MS Mincho" w:hAnsi="Palatino Linotype"/>
          <w:bCs/>
          <w:i/>
          <w:sz w:val="24"/>
          <w:szCs w:val="24"/>
        </w:rPr>
        <w:t xml:space="preserve"> DE LOS MAS ALTOS TRIBUNALES LA CUAL ESTABLECE Registro digital: 2027906 Instancia: Tribunales Colegiados de Circuito Undécima Época Materia(s): Administrativa, Constitucional Tesis: </w:t>
      </w:r>
      <w:proofErr w:type="spellStart"/>
      <w:r w:rsidR="006E587C" w:rsidRPr="006E587C">
        <w:rPr>
          <w:rFonts w:ascii="Palatino Linotype" w:eastAsia="MS Mincho" w:hAnsi="Palatino Linotype"/>
          <w:bCs/>
          <w:i/>
          <w:sz w:val="24"/>
          <w:szCs w:val="24"/>
        </w:rPr>
        <w:t>I.18o.A.1</w:t>
      </w:r>
      <w:proofErr w:type="spellEnd"/>
      <w:r w:rsidR="006E587C" w:rsidRPr="006E587C">
        <w:rPr>
          <w:rFonts w:ascii="Palatino Linotype" w:eastAsia="MS Mincho" w:hAnsi="Palatino Linotype"/>
          <w:bCs/>
          <w:i/>
          <w:sz w:val="24"/>
          <w:szCs w:val="24"/>
        </w:rPr>
        <w:t xml:space="preserve"> CS (</w:t>
      </w:r>
      <w:proofErr w:type="spellStart"/>
      <w:r w:rsidR="006E587C" w:rsidRPr="006E587C">
        <w:rPr>
          <w:rFonts w:ascii="Palatino Linotype" w:eastAsia="MS Mincho" w:hAnsi="Palatino Linotype"/>
          <w:bCs/>
          <w:i/>
          <w:sz w:val="24"/>
          <w:szCs w:val="24"/>
        </w:rPr>
        <w:t>11a</w:t>
      </w:r>
      <w:proofErr w:type="spellEnd"/>
      <w:r w:rsidR="006E587C" w:rsidRPr="006E587C">
        <w:rPr>
          <w:rFonts w:ascii="Palatino Linotype" w:eastAsia="MS Mincho" w:hAnsi="Palatino Linotype"/>
          <w:bCs/>
          <w:i/>
          <w:sz w:val="24"/>
          <w:szCs w:val="24"/>
        </w:rPr>
        <w:t xml:space="preserve">.) Fuente: Gaceta del Semanario Judicial de la Federación. Libro 33, </w:t>
      </w:r>
      <w:proofErr w:type="gramStart"/>
      <w:r w:rsidR="006E587C" w:rsidRPr="006E587C">
        <w:rPr>
          <w:rFonts w:ascii="Palatino Linotype" w:eastAsia="MS Mincho" w:hAnsi="Palatino Linotype"/>
          <w:bCs/>
          <w:i/>
          <w:sz w:val="24"/>
          <w:szCs w:val="24"/>
        </w:rPr>
        <w:t>Enero</w:t>
      </w:r>
      <w:proofErr w:type="gramEnd"/>
      <w:r w:rsidR="006E587C" w:rsidRPr="006E587C">
        <w:rPr>
          <w:rFonts w:ascii="Palatino Linotype" w:eastAsia="MS Mincho" w:hAnsi="Palatino Linotype"/>
          <w:bCs/>
          <w:i/>
          <w:sz w:val="24"/>
          <w:szCs w:val="24"/>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w:t>
      </w:r>
      <w:proofErr w:type="spellStart"/>
      <w:r w:rsidR="006E587C" w:rsidRPr="006E587C">
        <w:rPr>
          <w:rFonts w:ascii="Palatino Linotype" w:eastAsia="MS Mincho" w:hAnsi="Palatino Linotype"/>
          <w:bCs/>
          <w:i/>
          <w:sz w:val="24"/>
          <w:szCs w:val="24"/>
        </w:rPr>
        <w:t>6o</w:t>
      </w:r>
      <w:proofErr w:type="spellEnd"/>
      <w:r w:rsidR="006E587C" w:rsidRPr="006E587C">
        <w:rPr>
          <w:rFonts w:ascii="Palatino Linotype" w:eastAsia="MS Mincho" w:hAnsi="Palatino Linotype"/>
          <w:bCs/>
          <w:i/>
          <w:sz w:val="24"/>
          <w:szCs w:val="24"/>
        </w:rPr>
        <w:t xml:space="preserve">.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w:t>
      </w:r>
      <w:r w:rsidR="006E587C" w:rsidRPr="006E587C">
        <w:rPr>
          <w:rFonts w:ascii="Palatino Linotype" w:eastAsia="MS Mincho" w:hAnsi="Palatino Linotype"/>
          <w:bCs/>
          <w:i/>
          <w:sz w:val="24"/>
          <w:szCs w:val="24"/>
        </w:rPr>
        <w:lastRenderedPageBreak/>
        <w:t>cumple su obligación, sino que debe privilegiar el modo de entrega que elija el interesado, por ser su derecho de acceder y disponer de la información de la forma que le permita de mejor manera su manejo y disposición. DÉCIMO OCTAVO TRIBUNAL COLEGIADO EN MATERIA ADM</w:t>
      </w:r>
      <w:r w:rsidR="004E6E54">
        <w:rPr>
          <w:rFonts w:ascii="Palatino Linotype" w:eastAsia="MS Mincho" w:hAnsi="Palatino Linotype"/>
          <w:bCs/>
          <w:i/>
          <w:sz w:val="24"/>
          <w:szCs w:val="24"/>
        </w:rPr>
        <w:t>INISTRATIVA DEL PRIMER CIRCUITO</w:t>
      </w:r>
      <w:r w:rsidR="001A687B" w:rsidRPr="001A687B">
        <w:rPr>
          <w:rFonts w:ascii="Palatino Linotype" w:eastAsia="MS Mincho" w:hAnsi="Palatino Linotype"/>
          <w:bCs/>
          <w:i/>
          <w:sz w:val="24"/>
          <w:szCs w:val="24"/>
        </w:rPr>
        <w:t>.</w:t>
      </w:r>
      <w:r w:rsidR="00FA6084" w:rsidRPr="00560291">
        <w:rPr>
          <w:rFonts w:ascii="Palatino Linotype" w:eastAsia="MS Mincho" w:hAnsi="Palatino Linotype"/>
          <w:b/>
          <w:i/>
          <w:sz w:val="24"/>
          <w:szCs w:val="24"/>
        </w:rPr>
        <w:t>” [Sic]</w:t>
      </w:r>
    </w:p>
    <w:p w14:paraId="3A7C36C7" w14:textId="77777777" w:rsidR="004E6E54" w:rsidRDefault="004E6E54" w:rsidP="001E669E">
      <w:pPr>
        <w:spacing w:line="360" w:lineRule="auto"/>
        <w:jc w:val="both"/>
        <w:rPr>
          <w:rFonts w:ascii="Palatino Linotype" w:hAnsi="Palatino Linotype"/>
          <w:sz w:val="24"/>
          <w:szCs w:val="24"/>
        </w:rPr>
      </w:pPr>
    </w:p>
    <w:p w14:paraId="4CF202C2" w14:textId="0768A5CB" w:rsidR="001E669E" w:rsidRDefault="004E6E54" w:rsidP="001E669E">
      <w:pPr>
        <w:spacing w:line="360" w:lineRule="auto"/>
        <w:jc w:val="both"/>
        <w:rPr>
          <w:rFonts w:ascii="Palatino Linotype" w:hAnsi="Palatino Linotype"/>
          <w:sz w:val="24"/>
          <w:szCs w:val="24"/>
        </w:rPr>
      </w:pPr>
      <w:r>
        <w:rPr>
          <w:rFonts w:ascii="Palatino Linotype" w:hAnsi="Palatino Linotype"/>
          <w:sz w:val="24"/>
          <w:szCs w:val="24"/>
        </w:rPr>
        <w:t xml:space="preserve">Durante la etapa de manifestaciones, </w:t>
      </w:r>
      <w:r w:rsidR="004E5962">
        <w:rPr>
          <w:rFonts w:ascii="Palatino Linotype" w:hAnsi="Palatino Linotype"/>
          <w:sz w:val="24"/>
          <w:szCs w:val="24"/>
        </w:rPr>
        <w:t xml:space="preserve">el Sujeto Obligado fue omiso en emitir su </w:t>
      </w:r>
      <w:r>
        <w:rPr>
          <w:rFonts w:ascii="Palatino Linotype" w:hAnsi="Palatino Linotype"/>
          <w:sz w:val="24"/>
          <w:szCs w:val="24"/>
        </w:rPr>
        <w:t xml:space="preserve">respectivo informe justificado, </w:t>
      </w:r>
      <w:r w:rsidR="004E5962">
        <w:rPr>
          <w:rFonts w:ascii="Palatino Linotype" w:hAnsi="Palatino Linotype"/>
          <w:sz w:val="24"/>
          <w:szCs w:val="24"/>
        </w:rPr>
        <w:t>mientras que el Recurrente, no proporciono manifestaciones o prueba alguna, sin embargo, no es óbice para resolver los presentes recursos de revisión.</w:t>
      </w:r>
    </w:p>
    <w:p w14:paraId="0EDB464E" w14:textId="77777777" w:rsidR="004E5962" w:rsidRDefault="004E5962" w:rsidP="001E669E">
      <w:pPr>
        <w:tabs>
          <w:tab w:val="left" w:pos="709"/>
        </w:tabs>
        <w:spacing w:line="360" w:lineRule="auto"/>
        <w:ind w:right="51"/>
        <w:jc w:val="both"/>
        <w:rPr>
          <w:rFonts w:ascii="Palatino Linotype" w:hAnsi="Palatino Linotype" w:cs="Arial"/>
          <w:sz w:val="24"/>
          <w:szCs w:val="24"/>
        </w:rPr>
      </w:pPr>
    </w:p>
    <w:p w14:paraId="7B60A45D" w14:textId="574AE6A7" w:rsidR="001E669E" w:rsidRPr="001A687B" w:rsidRDefault="001E669E" w:rsidP="001E669E">
      <w:pPr>
        <w:tabs>
          <w:tab w:val="left" w:pos="709"/>
        </w:tabs>
        <w:spacing w:line="360" w:lineRule="auto"/>
        <w:ind w:right="51"/>
        <w:jc w:val="both"/>
        <w:rPr>
          <w:rFonts w:ascii="Palatino Linotype" w:hAnsi="Palatino Linotype" w:cs="Arial"/>
          <w:sz w:val="24"/>
          <w:szCs w:val="24"/>
        </w:rPr>
      </w:pPr>
      <w:r w:rsidRPr="001A687B">
        <w:rPr>
          <w:rFonts w:ascii="Palatino Linotype" w:hAnsi="Palatino Linotype" w:cs="Arial"/>
          <w:sz w:val="24"/>
          <w:szCs w:val="24"/>
        </w:rPr>
        <w:t xml:space="preserve">Bajo las premisas anteriores, se concluye que en la especie será motivo de análisis si efectivamente, la respuesta otorgada por parte del </w:t>
      </w:r>
      <w:r w:rsidRPr="001A687B">
        <w:rPr>
          <w:rFonts w:ascii="Palatino Linotype" w:hAnsi="Palatino Linotype" w:cs="Arial"/>
          <w:b/>
          <w:sz w:val="24"/>
          <w:szCs w:val="24"/>
        </w:rPr>
        <w:t>Sujeto Obligado</w:t>
      </w:r>
      <w:r w:rsidRPr="001A687B">
        <w:rPr>
          <w:rFonts w:ascii="Palatino Linotype" w:hAnsi="Palatino Linotype" w:cs="Arial"/>
          <w:sz w:val="24"/>
          <w:szCs w:val="24"/>
        </w:rPr>
        <w:t xml:space="preserve"> satisface los requisitos establecidos por la Ley de la materia.</w:t>
      </w:r>
    </w:p>
    <w:p w14:paraId="458E8676" w14:textId="77777777" w:rsidR="001E669E" w:rsidRPr="001A687B" w:rsidRDefault="001E669E" w:rsidP="001E669E">
      <w:pPr>
        <w:tabs>
          <w:tab w:val="left" w:pos="709"/>
        </w:tabs>
        <w:spacing w:line="360" w:lineRule="auto"/>
        <w:ind w:right="51"/>
        <w:jc w:val="both"/>
        <w:rPr>
          <w:rFonts w:ascii="Palatino Linotype" w:hAnsi="Palatino Linotype" w:cs="Arial"/>
          <w:sz w:val="24"/>
          <w:szCs w:val="24"/>
        </w:rPr>
      </w:pPr>
    </w:p>
    <w:p w14:paraId="07C92E51" w14:textId="77777777" w:rsidR="001E669E" w:rsidRPr="001A687B"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rPr>
      </w:pPr>
      <w:r w:rsidRPr="001A687B">
        <w:rPr>
          <w:rFonts w:ascii="Palatino Linotype" w:hAnsi="Palatino Linotype" w:cs="Arial"/>
          <w:color w:val="000000"/>
          <w:sz w:val="24"/>
          <w:szCs w:val="24"/>
        </w:rPr>
        <w:t xml:space="preserve">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1A687B">
        <w:rPr>
          <w:rFonts w:ascii="Palatino Linotype" w:hAnsi="Palatino Linotype" w:cs="Arial"/>
          <w:color w:val="000000"/>
          <w:sz w:val="24"/>
          <w:szCs w:val="24"/>
        </w:rPr>
        <w:lastRenderedPageBreak/>
        <w:t>se aprecia en el Artículo 6, apartado A, numeral I de la Constitución Política de los Estados Unidos Mexicanos que a la letra establece:</w:t>
      </w:r>
    </w:p>
    <w:p w14:paraId="4C029DE9" w14:textId="77777777" w:rsidR="001E669E" w:rsidRPr="00105037" w:rsidRDefault="001E669E" w:rsidP="001E669E">
      <w:pPr>
        <w:spacing w:after="240"/>
        <w:ind w:left="851" w:right="851"/>
        <w:jc w:val="both"/>
        <w:rPr>
          <w:rFonts w:ascii="Palatino Linotype" w:hAnsi="Palatino Linotype" w:cs="Arial"/>
          <w:bCs/>
          <w:i/>
        </w:rPr>
      </w:pPr>
      <w:r w:rsidRPr="00105037">
        <w:rPr>
          <w:rFonts w:ascii="Palatino Linotype" w:hAnsi="Palatino Linotype" w:cs="Arial"/>
          <w:bCs/>
          <w:i/>
        </w:rPr>
        <w:t>“</w:t>
      </w:r>
      <w:r w:rsidRPr="00105037">
        <w:rPr>
          <w:rFonts w:ascii="Palatino Linotype" w:hAnsi="Palatino Linotype" w:cs="Arial"/>
          <w:b/>
          <w:bCs/>
          <w:i/>
        </w:rPr>
        <w:t>Artículo 6</w:t>
      </w:r>
    </w:p>
    <w:p w14:paraId="1B70CE3C"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w:t>
      </w:r>
    </w:p>
    <w:p w14:paraId="51A49E6D" w14:textId="77777777" w:rsidR="001E669E" w:rsidRPr="00105037" w:rsidRDefault="001E669E" w:rsidP="001E669E">
      <w:pPr>
        <w:ind w:left="851" w:right="851"/>
        <w:jc w:val="both"/>
        <w:rPr>
          <w:rFonts w:ascii="Palatino Linotype" w:hAnsi="Palatino Linotype" w:cs="Arial"/>
          <w:bCs/>
          <w:i/>
        </w:rPr>
      </w:pPr>
      <w:r w:rsidRPr="00105037">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335E9224" w14:textId="77777777" w:rsidR="001E669E" w:rsidRPr="00105037" w:rsidRDefault="001E669E" w:rsidP="001E669E">
      <w:pPr>
        <w:ind w:left="851" w:right="851"/>
        <w:jc w:val="both"/>
        <w:rPr>
          <w:rFonts w:ascii="Palatino Linotype" w:hAnsi="Palatino Linotype" w:cs="Arial"/>
          <w:bCs/>
          <w:i/>
        </w:rPr>
      </w:pPr>
    </w:p>
    <w:p w14:paraId="4E19410D" w14:textId="77777777" w:rsidR="001E669E" w:rsidRPr="00105037" w:rsidRDefault="001E669E" w:rsidP="001E669E">
      <w:pPr>
        <w:tabs>
          <w:tab w:val="left" w:pos="709"/>
        </w:tabs>
        <w:ind w:left="851" w:right="851"/>
        <w:jc w:val="both"/>
        <w:rPr>
          <w:rFonts w:ascii="Palatino Linotype" w:hAnsi="Palatino Linotype" w:cs="Arial"/>
          <w:bCs/>
          <w:i/>
        </w:rPr>
      </w:pPr>
      <w:r w:rsidRPr="00105037">
        <w:rPr>
          <w:rFonts w:ascii="Palatino Linotype" w:hAnsi="Palatino Linotype" w:cs="Arial"/>
          <w:bCs/>
          <w:i/>
        </w:rPr>
        <w:t xml:space="preserve">I. </w:t>
      </w:r>
      <w:r w:rsidRPr="00105037">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105037" w:rsidRDefault="001E669E" w:rsidP="001E669E">
      <w:pPr>
        <w:tabs>
          <w:tab w:val="left" w:pos="709"/>
        </w:tabs>
        <w:spacing w:line="480" w:lineRule="auto"/>
        <w:jc w:val="both"/>
        <w:rPr>
          <w:rFonts w:ascii="Palatino Linotype" w:hAnsi="Palatino Linotype" w:cs="Arial"/>
        </w:rPr>
      </w:pPr>
    </w:p>
    <w:p w14:paraId="15F7DDDE" w14:textId="77777777" w:rsidR="001E669E" w:rsidRPr="001A687B" w:rsidRDefault="001E669E" w:rsidP="001E669E">
      <w:pPr>
        <w:tabs>
          <w:tab w:val="left" w:pos="709"/>
        </w:tabs>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Ahora bien, en atención a lo dispuesto por los artículos 3, fracción XI y 12 </w:t>
      </w:r>
      <w:r w:rsidRPr="001A687B">
        <w:rPr>
          <w:rFonts w:ascii="Palatino Linotype" w:hAnsi="Palatino Linotype" w:cs="Arial"/>
          <w:bCs/>
          <w:sz w:val="24"/>
          <w:szCs w:val="24"/>
        </w:rPr>
        <w:t>de la Ley de Transparencia y Acceso a la Información Pública del Estado de México y Municipios</w:t>
      </w:r>
      <w:r w:rsidRPr="001A687B">
        <w:rPr>
          <w:rFonts w:ascii="Palatino Linotype" w:hAnsi="Palatino Linotype" w:cs="Arial"/>
          <w:sz w:val="24"/>
          <w:szCs w:val="24"/>
        </w:rPr>
        <w:t>, los cuales son del tenor literal siguiente:</w:t>
      </w:r>
    </w:p>
    <w:p w14:paraId="61075AE6" w14:textId="77777777" w:rsidR="001E669E" w:rsidRPr="00105037" w:rsidRDefault="001E669E" w:rsidP="001E669E">
      <w:pPr>
        <w:tabs>
          <w:tab w:val="left" w:pos="709"/>
        </w:tabs>
        <w:spacing w:line="360" w:lineRule="auto"/>
        <w:jc w:val="both"/>
        <w:rPr>
          <w:rFonts w:ascii="Palatino Linotype" w:hAnsi="Palatino Linotype" w:cs="Arial"/>
        </w:rPr>
      </w:pPr>
    </w:p>
    <w:p w14:paraId="72370DC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bCs/>
          <w:i/>
        </w:rPr>
        <w:t xml:space="preserve">“Artículo 3.- </w:t>
      </w:r>
      <w:r w:rsidRPr="00105037">
        <w:rPr>
          <w:rFonts w:ascii="Palatino Linotype" w:hAnsi="Palatino Linotype" w:cs="Arial"/>
          <w:i/>
        </w:rPr>
        <w:t>Para los efectos de la presente Ley se entenderá por:</w:t>
      </w:r>
    </w:p>
    <w:p w14:paraId="45199963"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i/>
        </w:rPr>
        <w:t>…</w:t>
      </w:r>
    </w:p>
    <w:p w14:paraId="021E470E"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lastRenderedPageBreak/>
        <w:t>XI.</w:t>
      </w:r>
      <w:r w:rsidRPr="00105037">
        <w:rPr>
          <w:rFonts w:ascii="Palatino Linotype" w:hAnsi="Palatino Linotype" w:cs="Arial"/>
          <w:i/>
        </w:rPr>
        <w:t xml:space="preserve"> </w:t>
      </w:r>
      <w:r w:rsidRPr="00105037">
        <w:rPr>
          <w:rFonts w:ascii="Palatino Linotype" w:hAnsi="Palatino Linotype" w:cs="Arial"/>
          <w:b/>
          <w:i/>
        </w:rPr>
        <w:t>Documento:</w:t>
      </w:r>
      <w:r w:rsidRPr="0010503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05037">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05037">
        <w:rPr>
          <w:rFonts w:ascii="Palatino Linotype" w:hAnsi="Palatino Linotype" w:cs="Arial"/>
          <w:i/>
        </w:rPr>
        <w:t xml:space="preserve"> Los documentos podrán estar en cualquier medio, sea escrito, impreso, sonoro, visual, electrónico, informático u holográfico;</w:t>
      </w:r>
    </w:p>
    <w:p w14:paraId="5E98A0A0" w14:textId="77777777" w:rsidR="001E669E" w:rsidRPr="00105037" w:rsidRDefault="001E669E" w:rsidP="001E669E">
      <w:pPr>
        <w:ind w:left="851" w:right="851"/>
        <w:jc w:val="both"/>
        <w:rPr>
          <w:rFonts w:ascii="Palatino Linotype" w:hAnsi="Palatino Linotype" w:cs="Arial"/>
          <w:i/>
        </w:rPr>
      </w:pPr>
    </w:p>
    <w:p w14:paraId="20571157"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rPr>
        <w:t>Artículo 4.</w:t>
      </w:r>
      <w:r w:rsidRPr="00105037">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05037">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105037" w:rsidRDefault="001E669E" w:rsidP="001E669E">
      <w:pPr>
        <w:autoSpaceDE w:val="0"/>
        <w:autoSpaceDN w:val="0"/>
        <w:adjustRightInd w:val="0"/>
        <w:ind w:left="851" w:right="851"/>
        <w:jc w:val="both"/>
        <w:rPr>
          <w:rFonts w:ascii="Palatino Linotype" w:hAnsi="Palatino Linotype" w:cs="Arial"/>
          <w:bCs/>
          <w:i/>
        </w:rPr>
      </w:pPr>
      <w:r w:rsidRPr="00105037">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105037" w:rsidRDefault="001E669E" w:rsidP="001E669E">
      <w:pPr>
        <w:ind w:left="851" w:right="851"/>
        <w:jc w:val="both"/>
        <w:rPr>
          <w:rFonts w:ascii="Palatino Linotype" w:hAnsi="Palatino Linotype" w:cs="Arial"/>
          <w:i/>
        </w:rPr>
      </w:pPr>
    </w:p>
    <w:p w14:paraId="40A7D33F" w14:textId="77777777" w:rsidR="001E669E" w:rsidRPr="00105037" w:rsidRDefault="001E669E" w:rsidP="001E669E">
      <w:pPr>
        <w:ind w:left="851" w:right="851"/>
        <w:jc w:val="both"/>
        <w:rPr>
          <w:rFonts w:ascii="Palatino Linotype" w:hAnsi="Palatino Linotype" w:cs="Arial"/>
          <w:i/>
        </w:rPr>
      </w:pPr>
      <w:r w:rsidRPr="00105037">
        <w:rPr>
          <w:rFonts w:ascii="Palatino Linotype" w:hAnsi="Palatino Linotype" w:cs="Arial"/>
          <w:b/>
          <w:i/>
        </w:rPr>
        <w:t>Artículo 12.</w:t>
      </w:r>
      <w:r w:rsidRPr="0010503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105037" w:rsidRDefault="001E669E" w:rsidP="001E669E">
      <w:pPr>
        <w:ind w:left="851" w:right="851"/>
        <w:jc w:val="both"/>
        <w:rPr>
          <w:rFonts w:ascii="Palatino Linotype" w:hAnsi="Palatino Linotype" w:cs="Arial"/>
          <w:i/>
        </w:rPr>
      </w:pPr>
    </w:p>
    <w:p w14:paraId="58450431" w14:textId="77777777" w:rsidR="001E669E" w:rsidRPr="00105037" w:rsidRDefault="001E669E" w:rsidP="001E669E">
      <w:pPr>
        <w:ind w:left="851" w:right="851"/>
        <w:jc w:val="both"/>
        <w:rPr>
          <w:rFonts w:ascii="Palatino Linotype" w:hAnsi="Palatino Linotype" w:cs="Arial"/>
          <w:i/>
          <w:u w:val="single"/>
        </w:rPr>
      </w:pPr>
      <w:r w:rsidRPr="00105037">
        <w:rPr>
          <w:rFonts w:ascii="Palatino Linotype" w:hAnsi="Palatino Linotype" w:cs="Arial"/>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105037">
        <w:rPr>
          <w:rFonts w:ascii="Palatino Linotype" w:hAnsi="Palatino Linotype" w:cs="Arial"/>
          <w:b/>
          <w:i/>
          <w:u w:val="single"/>
        </w:rPr>
        <w:lastRenderedPageBreak/>
        <w:t>obligados a generarla, resumirla, efectuar cálculos o practicar investigaciones</w:t>
      </w:r>
      <w:r w:rsidRPr="00105037">
        <w:rPr>
          <w:rFonts w:ascii="Palatino Linotype" w:hAnsi="Palatino Linotype" w:cs="Arial"/>
          <w:i/>
        </w:rPr>
        <w:t>.”</w:t>
      </w:r>
    </w:p>
    <w:p w14:paraId="6ABEA2F1" w14:textId="77777777" w:rsidR="001E669E" w:rsidRPr="00105037" w:rsidRDefault="001E669E" w:rsidP="001E669E">
      <w:pPr>
        <w:ind w:left="851" w:right="851"/>
        <w:jc w:val="right"/>
        <w:rPr>
          <w:rFonts w:ascii="Palatino Linotype" w:hAnsi="Palatino Linotype" w:cs="Arial"/>
        </w:rPr>
      </w:pPr>
    </w:p>
    <w:p w14:paraId="2EFB96CA" w14:textId="65BC6503" w:rsidR="001E669E" w:rsidRPr="00105037" w:rsidRDefault="001E669E" w:rsidP="006167A5">
      <w:pPr>
        <w:ind w:left="851" w:right="851"/>
        <w:jc w:val="right"/>
        <w:rPr>
          <w:rFonts w:ascii="Palatino Linotype" w:hAnsi="Palatino Linotype" w:cs="Arial"/>
        </w:rPr>
      </w:pPr>
      <w:r w:rsidRPr="00105037">
        <w:rPr>
          <w:rFonts w:ascii="Palatino Linotype" w:hAnsi="Palatino Linotype" w:cs="Arial"/>
        </w:rPr>
        <w:t>[Énfasis añadido]</w:t>
      </w:r>
    </w:p>
    <w:p w14:paraId="2C23A009" w14:textId="77777777" w:rsidR="001450C1" w:rsidRPr="00105037" w:rsidRDefault="001450C1" w:rsidP="001E669E">
      <w:pPr>
        <w:spacing w:line="360" w:lineRule="auto"/>
        <w:jc w:val="both"/>
        <w:rPr>
          <w:rFonts w:ascii="Palatino Linotype" w:hAnsi="Palatino Linotype" w:cs="Arial"/>
        </w:rPr>
      </w:pPr>
    </w:p>
    <w:p w14:paraId="41EA30DB" w14:textId="4A369CA1" w:rsidR="001E669E" w:rsidRPr="001A687B" w:rsidRDefault="001E669E" w:rsidP="001E669E">
      <w:pPr>
        <w:spacing w:line="360" w:lineRule="auto"/>
        <w:jc w:val="both"/>
        <w:rPr>
          <w:rFonts w:ascii="Palatino Linotype" w:hAnsi="Palatino Linotype" w:cs="Arial"/>
          <w:sz w:val="24"/>
          <w:szCs w:val="24"/>
        </w:rPr>
      </w:pPr>
      <w:r w:rsidRPr="001A687B">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1A687B">
        <w:rPr>
          <w:rFonts w:ascii="Palatino Linotype" w:hAnsi="Palatino Linotype" w:cs="Arial"/>
          <w:sz w:val="24"/>
          <w:szCs w:val="24"/>
        </w:rPr>
        <w:t xml:space="preserve">permanente a </w:t>
      </w:r>
      <w:r w:rsidR="0009512B" w:rsidRPr="00D47555">
        <w:rPr>
          <w:rFonts w:ascii="Palatino Linotype" w:hAnsi="Palatino Linotype" w:cs="Arial"/>
          <w:sz w:val="24"/>
          <w:szCs w:val="24"/>
        </w:rPr>
        <w:t>cualquier persona.</w:t>
      </w:r>
    </w:p>
    <w:p w14:paraId="12DF5CB5" w14:textId="325DA578" w:rsidR="00AE6D28" w:rsidRDefault="00EA2C8C" w:rsidP="00C453B1">
      <w:pPr>
        <w:spacing w:line="360" w:lineRule="auto"/>
        <w:jc w:val="both"/>
        <w:rPr>
          <w:rFonts w:ascii="Palatino Linotype" w:hAnsi="Palatino Linotype" w:cs="Arial"/>
          <w:sz w:val="24"/>
          <w:szCs w:val="24"/>
        </w:rPr>
      </w:pPr>
      <w:r>
        <w:rPr>
          <w:rFonts w:ascii="Palatino Linotype" w:hAnsi="Palatino Linotype" w:cs="Arial"/>
          <w:sz w:val="24"/>
          <w:szCs w:val="24"/>
        </w:rPr>
        <w:t xml:space="preserve">En primer </w:t>
      </w:r>
      <w:proofErr w:type="gramStart"/>
      <w:r>
        <w:rPr>
          <w:rFonts w:ascii="Palatino Linotype" w:hAnsi="Palatino Linotype" w:cs="Arial"/>
          <w:sz w:val="24"/>
          <w:szCs w:val="24"/>
        </w:rPr>
        <w:t>término</w:t>
      </w:r>
      <w:proofErr w:type="gramEnd"/>
      <w:r>
        <w:rPr>
          <w:rFonts w:ascii="Palatino Linotype" w:hAnsi="Palatino Linotype" w:cs="Arial"/>
          <w:sz w:val="24"/>
          <w:szCs w:val="24"/>
        </w:rPr>
        <w:t xml:space="preserve"> resulta necesario referir que de conformidad con el </w:t>
      </w:r>
      <w:r w:rsidR="006C2453">
        <w:rPr>
          <w:rFonts w:ascii="Palatino Linotype" w:hAnsi="Palatino Linotype" w:cs="Arial"/>
          <w:sz w:val="24"/>
          <w:szCs w:val="24"/>
        </w:rPr>
        <w:t xml:space="preserve">Bando Municipal, dentro de la administración pública municipal centralizada, se tiene la </w:t>
      </w:r>
      <w:r w:rsidR="006C2453" w:rsidRPr="006C2453">
        <w:rPr>
          <w:rFonts w:ascii="Palatino Linotype" w:hAnsi="Palatino Linotype" w:cs="Arial"/>
          <w:sz w:val="24"/>
          <w:szCs w:val="24"/>
        </w:rPr>
        <w:t>Secretaría del Ayuntamiento</w:t>
      </w:r>
      <w:r w:rsidR="006C2453">
        <w:rPr>
          <w:rFonts w:ascii="Palatino Linotype" w:hAnsi="Palatino Linotype" w:cs="Arial"/>
          <w:sz w:val="24"/>
          <w:szCs w:val="24"/>
        </w:rPr>
        <w:t xml:space="preserve">, que </w:t>
      </w:r>
      <w:r w:rsidR="002F6710">
        <w:rPr>
          <w:rFonts w:ascii="Palatino Linotype" w:hAnsi="Palatino Linotype" w:cs="Arial"/>
          <w:sz w:val="24"/>
          <w:szCs w:val="24"/>
        </w:rPr>
        <w:t xml:space="preserve">de conformidad a la Ley Orgánica Municipal, </w:t>
      </w:r>
      <w:r w:rsidR="006C2453">
        <w:rPr>
          <w:rFonts w:ascii="Palatino Linotype" w:hAnsi="Palatino Linotype" w:cs="Arial"/>
          <w:sz w:val="24"/>
          <w:szCs w:val="24"/>
        </w:rPr>
        <w:t xml:space="preserve">cuenta con atribuciones </w:t>
      </w:r>
      <w:r w:rsidR="002F6710">
        <w:rPr>
          <w:rFonts w:ascii="Palatino Linotype" w:hAnsi="Palatino Linotype" w:cs="Arial"/>
          <w:sz w:val="24"/>
          <w:szCs w:val="24"/>
        </w:rPr>
        <w:t xml:space="preserve">para asistir a las sesiones del Ayuntamiento, levantar las actas correspondientes, </w:t>
      </w:r>
      <w:r w:rsidR="00FE0214">
        <w:rPr>
          <w:rFonts w:ascii="Palatino Linotype" w:hAnsi="Palatino Linotype" w:cs="Arial"/>
          <w:sz w:val="24"/>
          <w:szCs w:val="24"/>
        </w:rPr>
        <w:t xml:space="preserve">validar con su firma los documentos oficiales emanados del ayuntamiento, </w:t>
      </w:r>
      <w:r w:rsidR="00671221">
        <w:rPr>
          <w:rFonts w:ascii="Palatino Linotype" w:hAnsi="Palatino Linotype" w:cs="Arial"/>
          <w:sz w:val="24"/>
          <w:szCs w:val="24"/>
        </w:rPr>
        <w:t>así</w:t>
      </w:r>
      <w:r w:rsidR="00FE0214">
        <w:rPr>
          <w:rFonts w:ascii="Palatino Linotype" w:hAnsi="Palatino Linotype" w:cs="Arial"/>
          <w:sz w:val="24"/>
          <w:szCs w:val="24"/>
        </w:rPr>
        <w:t xml:space="preserve"> como tener a cargo el archivo general del Ayuntamiento.</w:t>
      </w:r>
    </w:p>
    <w:p w14:paraId="546F0A0A" w14:textId="77777777" w:rsidR="00B877EB" w:rsidRDefault="00B877EB" w:rsidP="00C453B1">
      <w:pPr>
        <w:spacing w:line="360" w:lineRule="auto"/>
        <w:jc w:val="both"/>
        <w:rPr>
          <w:rFonts w:ascii="Palatino Linotype" w:hAnsi="Palatino Linotype" w:cs="Arial"/>
          <w:sz w:val="24"/>
          <w:szCs w:val="24"/>
        </w:rPr>
      </w:pPr>
    </w:p>
    <w:p w14:paraId="5C479A8C" w14:textId="11423824" w:rsidR="006C2453" w:rsidRPr="007A22F3" w:rsidRDefault="006C245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Artículo 44.-</w:t>
      </w:r>
      <w:r w:rsidRPr="007A22F3">
        <w:rPr>
          <w:rFonts w:ascii="Palatino Linotype" w:hAnsi="Palatino Linotype" w:cs="Arial"/>
          <w:i/>
          <w:szCs w:val="24"/>
        </w:rPr>
        <w:t xml:space="preserve"> Para el despacho, estudio y planeación de los diversos asuntos de la</w:t>
      </w:r>
      <w:r w:rsidR="007A22F3">
        <w:rPr>
          <w:rFonts w:ascii="Palatino Linotype" w:hAnsi="Palatino Linotype" w:cs="Arial"/>
          <w:i/>
          <w:szCs w:val="24"/>
        </w:rPr>
        <w:t xml:space="preserve"> </w:t>
      </w:r>
      <w:r w:rsidRPr="007A22F3">
        <w:rPr>
          <w:rFonts w:ascii="Palatino Linotype" w:hAnsi="Palatino Linotype" w:cs="Arial"/>
          <w:i/>
          <w:szCs w:val="24"/>
        </w:rPr>
        <w:t>Administración Pública Municipal centralizada del Ayuntamiento de Temamatla,</w:t>
      </w:r>
      <w:r w:rsidR="007A22F3">
        <w:rPr>
          <w:rFonts w:ascii="Palatino Linotype" w:hAnsi="Palatino Linotype" w:cs="Arial"/>
          <w:i/>
          <w:szCs w:val="24"/>
        </w:rPr>
        <w:t xml:space="preserve"> </w:t>
      </w:r>
      <w:r w:rsidRPr="007A22F3">
        <w:rPr>
          <w:rFonts w:ascii="Palatino Linotype" w:hAnsi="Palatino Linotype" w:cs="Arial"/>
          <w:i/>
          <w:szCs w:val="24"/>
        </w:rPr>
        <w:t>Estado de México contará con las siguientes Dependencias Administrativas</w:t>
      </w:r>
      <w:r w:rsidR="007A22F3">
        <w:rPr>
          <w:rFonts w:ascii="Palatino Linotype" w:hAnsi="Palatino Linotype" w:cs="Arial"/>
          <w:i/>
          <w:szCs w:val="24"/>
        </w:rPr>
        <w:t xml:space="preserve"> </w:t>
      </w:r>
      <w:r w:rsidRPr="007A22F3">
        <w:rPr>
          <w:rFonts w:ascii="Palatino Linotype" w:hAnsi="Palatino Linotype" w:cs="Arial"/>
          <w:i/>
          <w:szCs w:val="24"/>
        </w:rPr>
        <w:t>Centralizadas:</w:t>
      </w:r>
    </w:p>
    <w:p w14:paraId="4200D4A3" w14:textId="77777777" w:rsidR="006C2453" w:rsidRPr="007A22F3" w:rsidRDefault="006C245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w:t>
      </w:r>
      <w:r w:rsidRPr="007A22F3">
        <w:rPr>
          <w:rFonts w:ascii="Palatino Linotype" w:hAnsi="Palatino Linotype" w:cs="Arial"/>
          <w:i/>
          <w:szCs w:val="24"/>
        </w:rPr>
        <w:t xml:space="preserve"> </w:t>
      </w:r>
      <w:r w:rsidRPr="007A22F3">
        <w:rPr>
          <w:rFonts w:ascii="Palatino Linotype" w:hAnsi="Palatino Linotype" w:cs="Arial"/>
          <w:i/>
          <w:szCs w:val="24"/>
          <w:u w:val="single"/>
        </w:rPr>
        <w:t>Secretaría del Ayuntamiento</w:t>
      </w:r>
      <w:r w:rsidRPr="007A22F3">
        <w:rPr>
          <w:rFonts w:ascii="Palatino Linotype" w:hAnsi="Palatino Linotype" w:cs="Arial"/>
          <w:i/>
          <w:szCs w:val="24"/>
        </w:rPr>
        <w:t>;</w:t>
      </w:r>
    </w:p>
    <w:p w14:paraId="34EA3AA5" w14:textId="77777777" w:rsidR="006C2453" w:rsidRPr="007A22F3" w:rsidRDefault="006C245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II.</w:t>
      </w:r>
      <w:r w:rsidRPr="007A22F3">
        <w:rPr>
          <w:rFonts w:ascii="Palatino Linotype" w:hAnsi="Palatino Linotype" w:cs="Arial"/>
          <w:i/>
          <w:szCs w:val="24"/>
        </w:rPr>
        <w:t xml:space="preserve"> Tesorería Municipal;</w:t>
      </w:r>
    </w:p>
    <w:p w14:paraId="18D8A615" w14:textId="77777777" w:rsidR="006C2453" w:rsidRPr="007A22F3" w:rsidRDefault="006C245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lastRenderedPageBreak/>
        <w:t>III.</w:t>
      </w:r>
      <w:r w:rsidRPr="007A22F3">
        <w:rPr>
          <w:rFonts w:ascii="Palatino Linotype" w:hAnsi="Palatino Linotype" w:cs="Arial"/>
          <w:i/>
          <w:szCs w:val="24"/>
        </w:rPr>
        <w:t xml:space="preserve"> Dirección de Obra Pública, Desarrollo Urbano y Ecología;</w:t>
      </w:r>
    </w:p>
    <w:p w14:paraId="42E10D28" w14:textId="4A683ACF" w:rsidR="00B877EB" w:rsidRPr="007A22F3" w:rsidRDefault="006C245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IV.</w:t>
      </w:r>
      <w:r w:rsidRPr="007A22F3">
        <w:rPr>
          <w:rFonts w:ascii="Palatino Linotype" w:hAnsi="Palatino Linotype" w:cs="Arial"/>
          <w:i/>
          <w:szCs w:val="24"/>
        </w:rPr>
        <w:t xml:space="preserve"> Dirección de Desarrollo Económico;</w:t>
      </w:r>
    </w:p>
    <w:p w14:paraId="347067A3" w14:textId="77777777" w:rsidR="007A22F3" w:rsidRDefault="007A22F3" w:rsidP="007A22F3">
      <w:pPr>
        <w:spacing w:line="276" w:lineRule="auto"/>
        <w:ind w:left="851" w:right="567"/>
        <w:jc w:val="both"/>
        <w:rPr>
          <w:rFonts w:ascii="Palatino Linotype" w:hAnsi="Palatino Linotype" w:cs="Arial"/>
          <w:b/>
          <w:i/>
          <w:szCs w:val="24"/>
        </w:rPr>
      </w:pPr>
    </w:p>
    <w:p w14:paraId="52588B73" w14:textId="119671BE"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Artículo 91.-</w:t>
      </w:r>
      <w:r w:rsidRPr="007A22F3">
        <w:rPr>
          <w:rFonts w:ascii="Palatino Linotype" w:hAnsi="Palatino Linotype" w:cs="Arial"/>
          <w:i/>
          <w:szCs w:val="24"/>
        </w:rPr>
        <w:t xml:space="preserve"> La </w:t>
      </w:r>
      <w:r w:rsidRPr="007A22F3">
        <w:rPr>
          <w:rFonts w:ascii="Palatino Linotype" w:hAnsi="Palatino Linotype" w:cs="Arial"/>
          <w:i/>
          <w:szCs w:val="24"/>
          <w:u w:val="single"/>
        </w:rPr>
        <w:t>Secretaría del Ayuntamiento</w:t>
      </w:r>
      <w:r w:rsidRPr="007A22F3">
        <w:rPr>
          <w:rFonts w:ascii="Palatino Linotype" w:hAnsi="Palatino Linotype" w:cs="Arial"/>
          <w:i/>
          <w:szCs w:val="24"/>
        </w:rPr>
        <w:t xml:space="preserve"> estará a cargo de un </w:t>
      </w:r>
      <w:proofErr w:type="gramStart"/>
      <w:r w:rsidRPr="007A22F3">
        <w:rPr>
          <w:rFonts w:ascii="Palatino Linotype" w:hAnsi="Palatino Linotype" w:cs="Arial"/>
          <w:i/>
          <w:szCs w:val="24"/>
        </w:rPr>
        <w:t>Secretario</w:t>
      </w:r>
      <w:proofErr w:type="gramEnd"/>
      <w:r w:rsidRPr="007A22F3">
        <w:rPr>
          <w:rFonts w:ascii="Palatino Linotype" w:hAnsi="Palatino Linotype" w:cs="Arial"/>
          <w:i/>
          <w:szCs w:val="24"/>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9EAAF38" w14:textId="77777777"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w:t>
      </w:r>
      <w:r w:rsidRPr="007A22F3">
        <w:rPr>
          <w:rFonts w:ascii="Palatino Linotype" w:hAnsi="Palatino Linotype" w:cs="Arial"/>
          <w:i/>
          <w:szCs w:val="24"/>
        </w:rPr>
        <w:t xml:space="preserve"> Asistir </w:t>
      </w:r>
      <w:r w:rsidRPr="007A22F3">
        <w:rPr>
          <w:rFonts w:ascii="Palatino Linotype" w:hAnsi="Palatino Linotype" w:cs="Arial"/>
          <w:i/>
          <w:szCs w:val="24"/>
          <w:u w:val="single"/>
        </w:rPr>
        <w:t>a las sesiones del ayuntamiento y levantar las actas correspondientes</w:t>
      </w:r>
      <w:r w:rsidRPr="007A22F3">
        <w:rPr>
          <w:rFonts w:ascii="Palatino Linotype" w:hAnsi="Palatino Linotype" w:cs="Arial"/>
          <w:i/>
          <w:szCs w:val="24"/>
        </w:rPr>
        <w:t>;</w:t>
      </w:r>
    </w:p>
    <w:p w14:paraId="2B50B529" w14:textId="77777777"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II.</w:t>
      </w:r>
      <w:r w:rsidRPr="007A22F3">
        <w:rPr>
          <w:rFonts w:ascii="Palatino Linotype" w:hAnsi="Palatino Linotype" w:cs="Arial"/>
          <w:i/>
          <w:szCs w:val="24"/>
        </w:rPr>
        <w:t xml:space="preserve"> </w:t>
      </w:r>
      <w:r w:rsidRPr="007A22F3">
        <w:rPr>
          <w:rFonts w:ascii="Palatino Linotype" w:hAnsi="Palatino Linotype" w:cs="Arial"/>
          <w:i/>
          <w:szCs w:val="24"/>
          <w:u w:val="single"/>
        </w:rPr>
        <w:t>Emitir los citatorios para la celebración de las sesiones de cabildo</w:t>
      </w:r>
      <w:r w:rsidRPr="007A22F3">
        <w:rPr>
          <w:rFonts w:ascii="Palatino Linotype" w:hAnsi="Palatino Linotype" w:cs="Arial"/>
          <w:i/>
          <w:szCs w:val="24"/>
        </w:rPr>
        <w:t>, convocadas legalmente;</w:t>
      </w:r>
    </w:p>
    <w:p w14:paraId="64EACAAB" w14:textId="45D80D48"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III.</w:t>
      </w:r>
      <w:r w:rsidRPr="007A22F3">
        <w:rPr>
          <w:rFonts w:ascii="Palatino Linotype" w:hAnsi="Palatino Linotype" w:cs="Arial"/>
          <w:i/>
          <w:szCs w:val="24"/>
        </w:rPr>
        <w:t xml:space="preserve"> Dar cuenta en la primera sesión de cada mes, del número y contenido de los expedientes pasados a comisión, con mención de los que hayan sido resueltos y de los pendientes;</w:t>
      </w:r>
    </w:p>
    <w:p w14:paraId="77DE5B10" w14:textId="02B77779"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IV.</w:t>
      </w:r>
      <w:r w:rsidRPr="007A22F3">
        <w:rPr>
          <w:rFonts w:ascii="Palatino Linotype" w:hAnsi="Palatino Linotype" w:cs="Arial"/>
          <w:i/>
          <w:szCs w:val="24"/>
        </w:rPr>
        <w:t xml:space="preserve"> Llevar y conservar los libros de actas de cabildo, obteniendo las firmas de los asistentes a las sesiones;</w:t>
      </w:r>
    </w:p>
    <w:p w14:paraId="61C7EC11" w14:textId="670721CC"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V.</w:t>
      </w:r>
      <w:r w:rsidRPr="007A22F3">
        <w:rPr>
          <w:rFonts w:ascii="Palatino Linotype" w:hAnsi="Palatino Linotype" w:cs="Arial"/>
          <w:i/>
          <w:szCs w:val="24"/>
        </w:rPr>
        <w:t xml:space="preserve"> </w:t>
      </w:r>
      <w:r w:rsidRPr="00671221">
        <w:rPr>
          <w:rFonts w:ascii="Palatino Linotype" w:hAnsi="Palatino Linotype" w:cs="Arial"/>
          <w:i/>
          <w:szCs w:val="24"/>
          <w:u w:val="single"/>
        </w:rPr>
        <w:t>Validar con su firma, los documentos oficiales emanados del ayuntamiento o de cualquiera de sus miembros</w:t>
      </w:r>
      <w:r w:rsidRPr="007A22F3">
        <w:rPr>
          <w:rFonts w:ascii="Palatino Linotype" w:hAnsi="Palatino Linotype" w:cs="Arial"/>
          <w:i/>
          <w:szCs w:val="24"/>
        </w:rPr>
        <w:t>;</w:t>
      </w:r>
    </w:p>
    <w:p w14:paraId="4DB83605" w14:textId="77777777"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VI.</w:t>
      </w:r>
      <w:r w:rsidRPr="007A22F3">
        <w:rPr>
          <w:rFonts w:ascii="Palatino Linotype" w:hAnsi="Palatino Linotype" w:cs="Arial"/>
          <w:i/>
          <w:szCs w:val="24"/>
        </w:rPr>
        <w:t xml:space="preserve"> </w:t>
      </w:r>
      <w:r w:rsidRPr="00671221">
        <w:rPr>
          <w:rFonts w:ascii="Palatino Linotype" w:hAnsi="Palatino Linotype" w:cs="Arial"/>
          <w:i/>
          <w:szCs w:val="24"/>
          <w:u w:val="single"/>
        </w:rPr>
        <w:t>Tener a su cargo el archivo general del ayuntamiento</w:t>
      </w:r>
      <w:r w:rsidRPr="007A22F3">
        <w:rPr>
          <w:rFonts w:ascii="Palatino Linotype" w:hAnsi="Palatino Linotype" w:cs="Arial"/>
          <w:i/>
          <w:szCs w:val="24"/>
        </w:rPr>
        <w:t>;</w:t>
      </w:r>
    </w:p>
    <w:p w14:paraId="44F0A6D2" w14:textId="37301183"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VII.</w:t>
      </w:r>
      <w:r w:rsidRPr="007A22F3">
        <w:rPr>
          <w:rFonts w:ascii="Palatino Linotype" w:hAnsi="Palatino Linotype" w:cs="Arial"/>
          <w:i/>
          <w:szCs w:val="24"/>
        </w:rPr>
        <w:t xml:space="preserve"> Controlar y distribuir la correspondencia oficial del ayuntamiento, dando cuenta diaria al presidente municipal para acordar su trámite;</w:t>
      </w:r>
    </w:p>
    <w:p w14:paraId="35984F7C" w14:textId="49004F6D"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VIII.</w:t>
      </w:r>
      <w:r w:rsidRPr="007A22F3">
        <w:rPr>
          <w:rFonts w:ascii="Palatino Linotype" w:hAnsi="Palatino Linotype" w:cs="Arial"/>
          <w:i/>
          <w:szCs w:val="24"/>
        </w:rPr>
        <w:t xml:space="preserve"> Publicar los reglamentos, circulares y demás disposiciones municipales de observancia general;</w:t>
      </w:r>
    </w:p>
    <w:p w14:paraId="192A03E1" w14:textId="454B7F7B"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IX.</w:t>
      </w:r>
      <w:r w:rsidRPr="007A22F3">
        <w:rPr>
          <w:rFonts w:ascii="Palatino Linotype" w:hAnsi="Palatino Linotype" w:cs="Arial"/>
          <w:i/>
          <w:szCs w:val="24"/>
        </w:rPr>
        <w:t xml:space="preserve"> Compilar leyes, decretos, reglamentos, periódicos oficiales del estado, circulares y órdenes relativas a los distintos sectores de la administración pública municipal;</w:t>
      </w:r>
    </w:p>
    <w:p w14:paraId="38A393B7" w14:textId="2E3A1C7B" w:rsidR="007A22F3"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X.</w:t>
      </w:r>
      <w:r w:rsidRPr="007A22F3">
        <w:rPr>
          <w:rFonts w:ascii="Palatino Linotype" w:hAnsi="Palatino Linotype" w:cs="Arial"/>
          <w:i/>
          <w:szCs w:val="24"/>
        </w:rPr>
        <w:t xml:space="preserve"> Expedir las constancias de vecindad, de identidad o de última residencia que soliciten los habitantes del municipio, en un plazo no mayor de 24 horas, así como las </w:t>
      </w:r>
      <w:r w:rsidRPr="007A22F3">
        <w:rPr>
          <w:rFonts w:ascii="Palatino Linotype" w:hAnsi="Palatino Linotype" w:cs="Arial"/>
          <w:i/>
          <w:szCs w:val="24"/>
        </w:rPr>
        <w:lastRenderedPageBreak/>
        <w:t>certificaciones y demás documentos públicos que legalmente procedan, o los que acuerde el ayuntamiento;</w:t>
      </w:r>
    </w:p>
    <w:p w14:paraId="4EC2841B" w14:textId="27500A9B" w:rsidR="00B877EB" w:rsidRPr="007A22F3" w:rsidRDefault="007A22F3" w:rsidP="007A22F3">
      <w:pPr>
        <w:spacing w:line="276" w:lineRule="auto"/>
        <w:ind w:left="851" w:right="567"/>
        <w:jc w:val="both"/>
        <w:rPr>
          <w:rFonts w:ascii="Palatino Linotype" w:hAnsi="Palatino Linotype" w:cs="Arial"/>
          <w:i/>
          <w:szCs w:val="24"/>
        </w:rPr>
      </w:pPr>
      <w:r w:rsidRPr="007A22F3">
        <w:rPr>
          <w:rFonts w:ascii="Palatino Linotype" w:hAnsi="Palatino Linotype" w:cs="Arial"/>
          <w:b/>
          <w:i/>
          <w:szCs w:val="24"/>
        </w:rPr>
        <w:t>XI.</w:t>
      </w:r>
      <w:r w:rsidRPr="007A22F3">
        <w:rPr>
          <w:rFonts w:ascii="Palatino Linotype" w:hAnsi="Palatino Linotype" w:cs="Arial"/>
          <w:i/>
          <w:szCs w:val="24"/>
        </w:rPr>
        <w:t xml:space="preserve">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44B3B5FF" w14:textId="730AE891" w:rsidR="007A22F3" w:rsidRPr="007A22F3" w:rsidRDefault="007A22F3" w:rsidP="007A22F3">
      <w:pPr>
        <w:spacing w:line="276" w:lineRule="auto"/>
        <w:ind w:left="851" w:right="567"/>
        <w:jc w:val="right"/>
        <w:rPr>
          <w:rFonts w:ascii="Palatino Linotype" w:hAnsi="Palatino Linotype" w:cs="Arial"/>
          <w:i/>
          <w:szCs w:val="24"/>
        </w:rPr>
      </w:pPr>
      <w:r w:rsidRPr="007A22F3">
        <w:rPr>
          <w:rFonts w:ascii="Palatino Linotype" w:hAnsi="Palatino Linotype" w:cs="Arial"/>
          <w:i/>
          <w:szCs w:val="24"/>
        </w:rPr>
        <w:t>(…)</w:t>
      </w:r>
    </w:p>
    <w:p w14:paraId="1752F214" w14:textId="17DD9CD8" w:rsidR="00B877EB" w:rsidRDefault="00671221" w:rsidP="00C453B1">
      <w:pPr>
        <w:spacing w:line="360" w:lineRule="auto"/>
        <w:jc w:val="both"/>
        <w:rPr>
          <w:rFonts w:ascii="Palatino Linotype" w:hAnsi="Palatino Linotype" w:cs="Arial"/>
          <w:sz w:val="24"/>
          <w:szCs w:val="24"/>
        </w:rPr>
      </w:pPr>
      <w:r>
        <w:rPr>
          <w:rFonts w:ascii="Palatino Linotype" w:hAnsi="Palatino Linotype" w:cs="Arial"/>
          <w:sz w:val="24"/>
          <w:szCs w:val="24"/>
        </w:rPr>
        <w:t>Por lo que las respuestas fueron emitidas por el Servidor Público Habilitado competente, por razón de sus atribuciones.</w:t>
      </w:r>
    </w:p>
    <w:p w14:paraId="47179439" w14:textId="2CE9AACE" w:rsidR="00E04E1A" w:rsidRDefault="000051F4" w:rsidP="00C453B1">
      <w:pPr>
        <w:spacing w:line="360" w:lineRule="auto"/>
        <w:jc w:val="both"/>
        <w:rPr>
          <w:rFonts w:ascii="Palatino Linotype" w:hAnsi="Palatino Linotype" w:cs="Arial"/>
          <w:sz w:val="24"/>
          <w:szCs w:val="24"/>
          <w:highlight w:val="yellow"/>
        </w:rPr>
      </w:pPr>
      <w:r>
        <w:rPr>
          <w:rFonts w:ascii="Palatino Linotype" w:hAnsi="Palatino Linotype" w:cs="Arial"/>
          <w:sz w:val="24"/>
          <w:szCs w:val="24"/>
        </w:rPr>
        <w:t xml:space="preserve">Ahora bien, de la solicitud </w:t>
      </w:r>
      <w:r w:rsidR="00754DE3" w:rsidRPr="00F8359E">
        <w:rPr>
          <w:rFonts w:ascii="Palatino Linotype" w:hAnsi="Palatino Linotype" w:cs="Arial"/>
          <w:i/>
          <w:sz w:val="24"/>
          <w:szCs w:val="24"/>
        </w:rPr>
        <w:t>00451/</w:t>
      </w:r>
      <w:proofErr w:type="spellStart"/>
      <w:r w:rsidR="00754DE3" w:rsidRPr="00F8359E">
        <w:rPr>
          <w:rFonts w:ascii="Palatino Linotype" w:hAnsi="Palatino Linotype" w:cs="Arial"/>
          <w:i/>
          <w:sz w:val="24"/>
          <w:szCs w:val="24"/>
        </w:rPr>
        <w:t>TEMAMATL</w:t>
      </w:r>
      <w:proofErr w:type="spellEnd"/>
      <w:r w:rsidR="00754DE3" w:rsidRPr="00F8359E">
        <w:rPr>
          <w:rFonts w:ascii="Palatino Linotype" w:hAnsi="Palatino Linotype" w:cs="Arial"/>
          <w:i/>
          <w:sz w:val="24"/>
          <w:szCs w:val="24"/>
        </w:rPr>
        <w:t>/IP/2024</w:t>
      </w:r>
      <w:r w:rsidR="00754DE3">
        <w:rPr>
          <w:rFonts w:ascii="Palatino Linotype" w:hAnsi="Palatino Linotype" w:cs="Arial"/>
          <w:sz w:val="24"/>
          <w:szCs w:val="24"/>
        </w:rPr>
        <w:t xml:space="preserve">, </w:t>
      </w:r>
      <w:r w:rsidR="004629F3">
        <w:rPr>
          <w:rFonts w:ascii="Palatino Linotype" w:hAnsi="Palatino Linotype" w:cs="Arial"/>
          <w:sz w:val="24"/>
          <w:szCs w:val="24"/>
        </w:rPr>
        <w:t xml:space="preserve">se requirieron las Actas </w:t>
      </w:r>
      <w:r w:rsidR="002A3927">
        <w:rPr>
          <w:rFonts w:ascii="Palatino Linotype" w:hAnsi="Palatino Linotype" w:cs="Arial"/>
          <w:sz w:val="24"/>
          <w:szCs w:val="24"/>
        </w:rPr>
        <w:t xml:space="preserve">mediante las cuales se aprobaron las reconducciones </w:t>
      </w:r>
      <w:r w:rsidR="002A3927" w:rsidRPr="00A15BCC">
        <w:rPr>
          <w:rFonts w:ascii="Palatino Linotype" w:hAnsi="Palatino Linotype" w:cs="Arial"/>
          <w:sz w:val="24"/>
          <w:szCs w:val="24"/>
        </w:rPr>
        <w:t xml:space="preserve">presupuestales </w:t>
      </w:r>
      <w:r w:rsidR="004C75AD" w:rsidRPr="00A15BCC">
        <w:rPr>
          <w:rFonts w:ascii="Palatino Linotype" w:hAnsi="Palatino Linotype" w:cs="Arial"/>
          <w:sz w:val="24"/>
          <w:szCs w:val="24"/>
        </w:rPr>
        <w:t xml:space="preserve">y afectaciones a ejercicios anteriores. </w:t>
      </w:r>
      <w:r w:rsidR="007F0C69" w:rsidRPr="00A15BCC">
        <w:rPr>
          <w:rFonts w:ascii="Palatino Linotype" w:hAnsi="Palatino Linotype" w:cs="Arial"/>
          <w:sz w:val="24"/>
          <w:szCs w:val="24"/>
        </w:rPr>
        <w:t xml:space="preserve"> El </w:t>
      </w:r>
      <w:proofErr w:type="gramStart"/>
      <w:r w:rsidR="007F0C69" w:rsidRPr="00A15BCC">
        <w:rPr>
          <w:rFonts w:ascii="Palatino Linotype" w:hAnsi="Palatino Linotype" w:cs="Arial"/>
          <w:sz w:val="24"/>
          <w:szCs w:val="24"/>
        </w:rPr>
        <w:t>Secretario</w:t>
      </w:r>
      <w:proofErr w:type="gramEnd"/>
      <w:r w:rsidR="007F0C69" w:rsidRPr="00A15BCC">
        <w:rPr>
          <w:rFonts w:ascii="Palatino Linotype" w:hAnsi="Palatino Linotype" w:cs="Arial"/>
          <w:sz w:val="24"/>
          <w:szCs w:val="24"/>
        </w:rPr>
        <w:t xml:space="preserve"> del Ayuntamiento, proporciona </w:t>
      </w:r>
      <w:r w:rsidR="0054269F" w:rsidRPr="00A15BCC">
        <w:rPr>
          <w:rFonts w:ascii="Palatino Linotype" w:hAnsi="Palatino Linotype" w:cs="Arial"/>
          <w:b/>
          <w:sz w:val="24"/>
          <w:szCs w:val="24"/>
        </w:rPr>
        <w:t>dos</w:t>
      </w:r>
      <w:r w:rsidR="0054269F" w:rsidRPr="00A15BCC">
        <w:rPr>
          <w:rFonts w:ascii="Palatino Linotype" w:hAnsi="Palatino Linotype" w:cs="Arial"/>
          <w:sz w:val="24"/>
          <w:szCs w:val="24"/>
        </w:rPr>
        <w:t xml:space="preserve"> respuestas</w:t>
      </w:r>
      <w:r w:rsidR="007F0C69" w:rsidRPr="00A15BCC">
        <w:rPr>
          <w:rFonts w:ascii="Palatino Linotype" w:hAnsi="Palatino Linotype" w:cs="Arial"/>
          <w:sz w:val="24"/>
          <w:szCs w:val="24"/>
        </w:rPr>
        <w:t xml:space="preserve">; en la </w:t>
      </w:r>
      <w:r w:rsidR="007F0C69" w:rsidRPr="00281612">
        <w:rPr>
          <w:rFonts w:ascii="Palatino Linotype" w:hAnsi="Palatino Linotype" w:cs="Arial"/>
          <w:b/>
          <w:bCs/>
          <w:sz w:val="24"/>
          <w:szCs w:val="24"/>
        </w:rPr>
        <w:t>primera</w:t>
      </w:r>
      <w:r w:rsidR="00614DAF" w:rsidRPr="00A15BCC">
        <w:rPr>
          <w:rFonts w:ascii="Palatino Linotype" w:hAnsi="Palatino Linotype" w:cs="Arial"/>
          <w:sz w:val="24"/>
          <w:szCs w:val="24"/>
        </w:rPr>
        <w:t>, respecto de las Actas de Cabildo donde se hayan aprobado reconducciones presupuestales de los años 2022 al 2024,</w:t>
      </w:r>
      <w:r w:rsidR="007F0C69" w:rsidRPr="00A15BCC">
        <w:rPr>
          <w:rFonts w:ascii="Palatino Linotype" w:hAnsi="Palatino Linotype" w:cs="Arial"/>
          <w:sz w:val="24"/>
          <w:szCs w:val="24"/>
        </w:rPr>
        <w:t xml:space="preserve"> hace alusión </w:t>
      </w:r>
      <w:r w:rsidR="00E04E1A" w:rsidRPr="00A15BCC">
        <w:rPr>
          <w:rFonts w:ascii="Palatino Linotype" w:hAnsi="Palatino Linotype" w:cs="Arial"/>
          <w:sz w:val="24"/>
          <w:szCs w:val="24"/>
        </w:rPr>
        <w:t>a solicitar la declaración de inexistencia de información</w:t>
      </w:r>
      <w:r w:rsidR="00F2722D" w:rsidRPr="00A15BCC">
        <w:rPr>
          <w:rFonts w:ascii="Palatino Linotype" w:hAnsi="Palatino Linotype" w:cs="Arial"/>
          <w:sz w:val="24"/>
          <w:szCs w:val="24"/>
        </w:rPr>
        <w:t>, toda vez que no obran en los archivos de la Secretaría Municipal.</w:t>
      </w:r>
    </w:p>
    <w:p w14:paraId="1B4A72BC" w14:textId="37D95533" w:rsidR="00CB604D" w:rsidRPr="00A15BCC" w:rsidRDefault="00DC186A" w:rsidP="00C453B1">
      <w:pPr>
        <w:spacing w:line="360" w:lineRule="auto"/>
        <w:jc w:val="both"/>
        <w:rPr>
          <w:rFonts w:ascii="Palatino Linotype" w:hAnsi="Palatino Linotype" w:cs="Arial"/>
          <w:sz w:val="24"/>
          <w:szCs w:val="24"/>
        </w:rPr>
      </w:pPr>
      <w:r w:rsidRPr="00A15BCC">
        <w:rPr>
          <w:rFonts w:ascii="Palatino Linotype" w:hAnsi="Palatino Linotype" w:cs="Arial"/>
          <w:sz w:val="24"/>
          <w:szCs w:val="24"/>
        </w:rPr>
        <w:t xml:space="preserve">En ese sentido, se adjunta el Acta </w:t>
      </w:r>
      <w:r w:rsidR="00312A4E" w:rsidRPr="00A15BCC">
        <w:rPr>
          <w:rFonts w:ascii="Palatino Linotype" w:hAnsi="Palatino Linotype" w:cs="Arial"/>
          <w:sz w:val="24"/>
          <w:szCs w:val="24"/>
        </w:rPr>
        <w:t xml:space="preserve">del Comité de Transparencia </w:t>
      </w:r>
      <w:r w:rsidRPr="00A15BCC">
        <w:rPr>
          <w:rFonts w:ascii="Palatino Linotype" w:hAnsi="Palatino Linotype" w:cs="Arial"/>
          <w:sz w:val="24"/>
          <w:szCs w:val="24"/>
        </w:rPr>
        <w:t>número ACT/TEMA/</w:t>
      </w:r>
      <w:proofErr w:type="spellStart"/>
      <w:r w:rsidRPr="00A15BCC">
        <w:rPr>
          <w:rFonts w:ascii="Palatino Linotype" w:hAnsi="Palatino Linotype" w:cs="Arial"/>
          <w:sz w:val="24"/>
          <w:szCs w:val="24"/>
        </w:rPr>
        <w:t>UTAIP</w:t>
      </w:r>
      <w:proofErr w:type="spellEnd"/>
      <w:r w:rsidRPr="00A15BCC">
        <w:rPr>
          <w:rFonts w:ascii="Palatino Linotype" w:hAnsi="Palatino Linotype" w:cs="Arial"/>
          <w:sz w:val="24"/>
          <w:szCs w:val="24"/>
        </w:rPr>
        <w:t xml:space="preserve">/ORDINARIA/84/2024, en la cual el Comité declara formalmente la inexistencia de la información </w:t>
      </w:r>
      <w:r w:rsidR="00822EA7" w:rsidRPr="00A15BCC">
        <w:rPr>
          <w:rFonts w:ascii="Palatino Linotype" w:hAnsi="Palatino Linotype" w:cs="Arial"/>
          <w:sz w:val="24"/>
          <w:szCs w:val="24"/>
        </w:rPr>
        <w:t>respecto de las Actas de reconducciones antes referidas</w:t>
      </w:r>
      <w:r w:rsidR="00F91771" w:rsidRPr="00A15BCC">
        <w:rPr>
          <w:rFonts w:ascii="Palatino Linotype" w:hAnsi="Palatino Linotype" w:cs="Arial"/>
          <w:sz w:val="24"/>
          <w:szCs w:val="24"/>
        </w:rPr>
        <w:t>, a través del Acuerdo ACT/TEMA/</w:t>
      </w:r>
      <w:proofErr w:type="spellStart"/>
      <w:r w:rsidR="00F91771" w:rsidRPr="00A15BCC">
        <w:rPr>
          <w:rFonts w:ascii="Palatino Linotype" w:hAnsi="Palatino Linotype" w:cs="Arial"/>
          <w:sz w:val="24"/>
          <w:szCs w:val="24"/>
        </w:rPr>
        <w:t>UTAIP</w:t>
      </w:r>
      <w:proofErr w:type="spellEnd"/>
      <w:r w:rsidR="00F91771" w:rsidRPr="00A15BCC">
        <w:rPr>
          <w:rFonts w:ascii="Palatino Linotype" w:hAnsi="Palatino Linotype" w:cs="Arial"/>
          <w:sz w:val="24"/>
          <w:szCs w:val="24"/>
        </w:rPr>
        <w:t>/ORDINARIA/84/2024/CUARTA</w:t>
      </w:r>
      <w:r w:rsidR="00EE42A9" w:rsidRPr="00A15BCC">
        <w:rPr>
          <w:rFonts w:ascii="Palatino Linotype" w:hAnsi="Palatino Linotype" w:cs="Arial"/>
          <w:sz w:val="24"/>
          <w:szCs w:val="24"/>
        </w:rPr>
        <w:t xml:space="preserve">. </w:t>
      </w:r>
    </w:p>
    <w:p w14:paraId="27A65E2B" w14:textId="6FFDD24C" w:rsidR="00F91771" w:rsidRDefault="00F91771" w:rsidP="00C453B1">
      <w:pPr>
        <w:spacing w:line="360" w:lineRule="auto"/>
        <w:jc w:val="both"/>
        <w:rPr>
          <w:rFonts w:ascii="Palatino Linotype" w:hAnsi="Palatino Linotype" w:cs="Arial"/>
          <w:sz w:val="24"/>
          <w:szCs w:val="24"/>
        </w:rPr>
      </w:pPr>
      <w:r w:rsidRPr="00A15BCC">
        <w:rPr>
          <w:rFonts w:ascii="Palatino Linotype" w:hAnsi="Palatino Linotype" w:cs="Arial"/>
          <w:sz w:val="24"/>
          <w:szCs w:val="24"/>
        </w:rPr>
        <w:t>Al respecto</w:t>
      </w:r>
      <w:r w:rsidR="009075C1" w:rsidRPr="00A15BCC">
        <w:rPr>
          <w:rFonts w:ascii="Palatino Linotype" w:hAnsi="Palatino Linotype" w:cs="Arial"/>
          <w:sz w:val="24"/>
          <w:szCs w:val="24"/>
        </w:rPr>
        <w:t>,</w:t>
      </w:r>
      <w:r w:rsidRPr="00A15BCC">
        <w:rPr>
          <w:rFonts w:ascii="Palatino Linotype" w:hAnsi="Palatino Linotype" w:cs="Arial"/>
          <w:sz w:val="24"/>
          <w:szCs w:val="24"/>
        </w:rPr>
        <w:t xml:space="preserve"> </w:t>
      </w:r>
      <w:r w:rsidR="009075C1" w:rsidRPr="00A15BCC">
        <w:rPr>
          <w:rFonts w:ascii="Palatino Linotype" w:hAnsi="Palatino Linotype" w:cs="Arial"/>
          <w:sz w:val="24"/>
          <w:szCs w:val="24"/>
        </w:rPr>
        <w:t>al</w:t>
      </w:r>
      <w:r w:rsidRPr="00A15BCC">
        <w:rPr>
          <w:rFonts w:ascii="Palatino Linotype" w:hAnsi="Palatino Linotype" w:cs="Arial"/>
          <w:sz w:val="24"/>
          <w:szCs w:val="24"/>
        </w:rPr>
        <w:t xml:space="preserve"> </w:t>
      </w:r>
      <w:r w:rsidRPr="00A15BCC">
        <w:rPr>
          <w:rFonts w:ascii="Palatino Linotype" w:hAnsi="Palatino Linotype" w:cs="Arial"/>
          <w:b/>
          <w:bCs/>
          <w:sz w:val="24"/>
          <w:szCs w:val="24"/>
        </w:rPr>
        <w:t>Recurrente</w:t>
      </w:r>
      <w:r w:rsidRPr="00A15BCC">
        <w:rPr>
          <w:rFonts w:ascii="Palatino Linotype" w:hAnsi="Palatino Linotype" w:cs="Arial"/>
          <w:sz w:val="24"/>
          <w:szCs w:val="24"/>
        </w:rPr>
        <w:t>, le causa agravio la declaración de inexistencia</w:t>
      </w:r>
      <w:r w:rsidR="009075C1" w:rsidRPr="00A15BCC">
        <w:rPr>
          <w:rFonts w:ascii="Palatino Linotype" w:hAnsi="Palatino Linotype" w:cs="Arial"/>
          <w:sz w:val="24"/>
          <w:szCs w:val="24"/>
        </w:rPr>
        <w:t xml:space="preserve">, por lo que manifiesta inconformidad con este punto de la solicitud, </w:t>
      </w:r>
      <w:r w:rsidR="004C6A81" w:rsidRPr="00A15BCC">
        <w:rPr>
          <w:rFonts w:ascii="Palatino Linotype" w:hAnsi="Palatino Linotype" w:cs="Arial"/>
          <w:sz w:val="24"/>
          <w:szCs w:val="24"/>
        </w:rPr>
        <w:t xml:space="preserve">por lo que se procede a </w:t>
      </w:r>
      <w:r w:rsidR="004C6A81" w:rsidRPr="000F6757">
        <w:rPr>
          <w:rFonts w:ascii="Palatino Linotype" w:hAnsi="Palatino Linotype" w:cs="Arial"/>
          <w:sz w:val="24"/>
          <w:szCs w:val="24"/>
        </w:rPr>
        <w:lastRenderedPageBreak/>
        <w:t xml:space="preserve">analizar y determinar la procedencia o improcedencia de la </w:t>
      </w:r>
      <w:r w:rsidR="00462BC2" w:rsidRPr="000F6757">
        <w:rPr>
          <w:rFonts w:ascii="Palatino Linotype" w:hAnsi="Palatino Linotype" w:cs="Arial"/>
          <w:sz w:val="24"/>
          <w:szCs w:val="24"/>
        </w:rPr>
        <w:t>d</w:t>
      </w:r>
      <w:r w:rsidR="004C6A81" w:rsidRPr="000F6757">
        <w:rPr>
          <w:rFonts w:ascii="Palatino Linotype" w:hAnsi="Palatino Linotype" w:cs="Arial"/>
          <w:sz w:val="24"/>
          <w:szCs w:val="24"/>
        </w:rPr>
        <w:t>eterminación emitida por el Comité</w:t>
      </w:r>
      <w:r w:rsidR="00462BC2" w:rsidRPr="000F6757">
        <w:rPr>
          <w:rFonts w:ascii="Palatino Linotype" w:hAnsi="Palatino Linotype" w:cs="Arial"/>
          <w:sz w:val="24"/>
          <w:szCs w:val="24"/>
        </w:rPr>
        <w:t>.</w:t>
      </w:r>
    </w:p>
    <w:p w14:paraId="7779A7AA" w14:textId="049B588E" w:rsidR="00971B76" w:rsidRDefault="00971B76" w:rsidP="00C453B1">
      <w:pPr>
        <w:spacing w:line="360" w:lineRule="auto"/>
        <w:jc w:val="both"/>
        <w:rPr>
          <w:rFonts w:ascii="Palatino Linotype" w:hAnsi="Palatino Linotype" w:cs="Arial"/>
          <w:sz w:val="24"/>
          <w:szCs w:val="24"/>
        </w:rPr>
      </w:pPr>
      <w:r w:rsidRPr="00BF2B4A">
        <w:rPr>
          <w:rFonts w:ascii="Palatino Linotype" w:hAnsi="Palatino Linotype" w:cs="Arial"/>
          <w:sz w:val="24"/>
          <w:szCs w:val="24"/>
        </w:rPr>
        <w:t xml:space="preserve">Al respecto la Constitución Política del Estado Libre y Soberano de México, </w:t>
      </w:r>
      <w:r w:rsidR="00921A06" w:rsidRPr="00BF2B4A">
        <w:rPr>
          <w:rFonts w:ascii="Palatino Linotype" w:hAnsi="Palatino Linotype" w:cs="Arial"/>
          <w:sz w:val="24"/>
          <w:szCs w:val="24"/>
        </w:rPr>
        <w:t xml:space="preserve">da la pauta a </w:t>
      </w:r>
      <w:r w:rsidR="008A175D" w:rsidRPr="00BF2B4A">
        <w:rPr>
          <w:rFonts w:ascii="Palatino Linotype" w:hAnsi="Palatino Linotype" w:cs="Arial"/>
          <w:sz w:val="24"/>
          <w:szCs w:val="24"/>
        </w:rPr>
        <w:t>que,</w:t>
      </w:r>
      <w:r w:rsidR="00921A06" w:rsidRPr="00BF2B4A">
        <w:rPr>
          <w:rFonts w:ascii="Palatino Linotype" w:hAnsi="Palatino Linotype" w:cs="Arial"/>
          <w:sz w:val="24"/>
          <w:szCs w:val="24"/>
        </w:rPr>
        <w:t xml:space="preserve"> bajo supuestos específicos, los Sujetos Obligados puedan realizar la declaratoria de inexistencia de la información, </w:t>
      </w:r>
      <w:r w:rsidR="00570894" w:rsidRPr="00BF2B4A">
        <w:rPr>
          <w:rFonts w:ascii="Palatino Linotype" w:hAnsi="Palatino Linotype" w:cs="Arial"/>
          <w:sz w:val="24"/>
          <w:szCs w:val="24"/>
        </w:rPr>
        <w:t xml:space="preserve">ello con apego </w:t>
      </w:r>
      <w:r w:rsidR="00921A06" w:rsidRPr="00BF2B4A">
        <w:rPr>
          <w:rFonts w:ascii="Palatino Linotype" w:hAnsi="Palatino Linotype" w:cs="Arial"/>
          <w:sz w:val="24"/>
          <w:szCs w:val="24"/>
        </w:rPr>
        <w:t>a la Ley</w:t>
      </w:r>
      <w:r w:rsidR="00570894" w:rsidRPr="00BF2B4A">
        <w:rPr>
          <w:rFonts w:ascii="Palatino Linotype" w:hAnsi="Palatino Linotype" w:cs="Arial"/>
          <w:sz w:val="24"/>
          <w:szCs w:val="24"/>
        </w:rPr>
        <w:t>.</w:t>
      </w:r>
    </w:p>
    <w:p w14:paraId="138416B6" w14:textId="77777777" w:rsidR="00133E4C" w:rsidRPr="00133E4C" w:rsidRDefault="00133E4C" w:rsidP="00133E4C">
      <w:pPr>
        <w:spacing w:line="360" w:lineRule="auto"/>
        <w:ind w:left="851" w:right="567"/>
        <w:jc w:val="both"/>
        <w:rPr>
          <w:rFonts w:ascii="Palatino Linotype" w:hAnsi="Palatino Linotype" w:cs="Arial"/>
          <w:i/>
          <w:iCs/>
        </w:rPr>
      </w:pPr>
      <w:r w:rsidRPr="00133E4C">
        <w:rPr>
          <w:rFonts w:ascii="Palatino Linotype" w:hAnsi="Palatino Linotype" w:cs="Arial"/>
          <w:b/>
          <w:bCs/>
          <w:i/>
          <w:iCs/>
        </w:rPr>
        <w:t>Artículo 5</w:t>
      </w:r>
      <w:r w:rsidRPr="00133E4C">
        <w:rPr>
          <w:rFonts w:ascii="Palatino Linotype" w:hAnsi="Palatino Linotype" w:cs="Arial"/>
          <w:i/>
          <w:iCs/>
        </w:rPr>
        <w:t xml:space="preserve">. … </w:t>
      </w:r>
    </w:p>
    <w:p w14:paraId="0FEE1637" w14:textId="6F1011DA" w:rsidR="002E6FC4" w:rsidRPr="00133E4C" w:rsidRDefault="00133E4C" w:rsidP="00133E4C">
      <w:pPr>
        <w:spacing w:line="360" w:lineRule="auto"/>
        <w:ind w:left="851" w:right="567"/>
        <w:jc w:val="both"/>
        <w:rPr>
          <w:rFonts w:ascii="Palatino Linotype" w:hAnsi="Palatino Linotype" w:cs="Arial"/>
          <w:i/>
          <w:iCs/>
        </w:rPr>
      </w:pPr>
      <w:r w:rsidRPr="00133E4C">
        <w:rPr>
          <w:rFonts w:ascii="Palatino Linotype" w:hAnsi="Palatino Linotype" w:cs="Arial"/>
          <w:i/>
          <w:iCs/>
        </w:rPr>
        <w:t>…El derecho a la información será garantizado por el Estado. La ley establecerá las previsiones que permitan asegurar la protección, el respeto y la difusión de este derecho.</w:t>
      </w:r>
    </w:p>
    <w:p w14:paraId="33CE08A6" w14:textId="2BA3D74A" w:rsidR="00133E4C" w:rsidRPr="00BF2B4A" w:rsidRDefault="00133E4C" w:rsidP="00133E4C">
      <w:pPr>
        <w:spacing w:line="360" w:lineRule="auto"/>
        <w:ind w:left="851" w:right="567"/>
        <w:jc w:val="both"/>
        <w:rPr>
          <w:rFonts w:ascii="Palatino Linotype" w:hAnsi="Palatino Linotype" w:cs="Arial"/>
          <w:i/>
          <w:iCs/>
        </w:rPr>
      </w:pPr>
      <w:r w:rsidRPr="00133E4C">
        <w:rPr>
          <w:rFonts w:ascii="Palatino Linotype" w:hAnsi="Palatino Linotype" w:cs="Arial"/>
          <w:b/>
          <w:bCs/>
          <w:i/>
          <w:iCs/>
        </w:rPr>
        <w:t>I.</w:t>
      </w:r>
      <w:r w:rsidRPr="00133E4C">
        <w:rPr>
          <w:rFonts w:ascii="Palatino Linotype" w:hAnsi="Palatino Linotype" w:cs="Arial"/>
          <w:i/>
          <w:iCs/>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w:t>
      </w:r>
      <w:r w:rsidRPr="00133E4C">
        <w:rPr>
          <w:rFonts w:ascii="Palatino Linotype" w:hAnsi="Palatino Linotype" w:cs="Arial"/>
          <w:i/>
          <w:iCs/>
          <w:u w:val="single"/>
        </w:rPr>
        <w:t xml:space="preserve">Los sujetos obligados deberán documentar todo acto que derive del ejercicio de sus facultades, competencias o funciones, la ley determinará los supuestos específicos bajo los cuales </w:t>
      </w:r>
      <w:r w:rsidRPr="00BF2B4A">
        <w:rPr>
          <w:rFonts w:ascii="Palatino Linotype" w:hAnsi="Palatino Linotype" w:cs="Arial"/>
          <w:i/>
          <w:iCs/>
          <w:u w:val="single"/>
        </w:rPr>
        <w:t>procederá la declaración de inexistencia de la información</w:t>
      </w:r>
      <w:r w:rsidRPr="00BF2B4A">
        <w:rPr>
          <w:rFonts w:ascii="Palatino Linotype" w:hAnsi="Palatino Linotype" w:cs="Arial"/>
          <w:i/>
          <w:iCs/>
        </w:rPr>
        <w:t>.</w:t>
      </w:r>
    </w:p>
    <w:p w14:paraId="4A9F24DE" w14:textId="0A0B727F" w:rsidR="005F5431" w:rsidRPr="005F5431" w:rsidRDefault="00BA324D" w:rsidP="005F5431">
      <w:pPr>
        <w:spacing w:after="0" w:line="360" w:lineRule="auto"/>
        <w:jc w:val="both"/>
        <w:rPr>
          <w:rFonts w:ascii="Palatino Linotype" w:hAnsi="Palatino Linotype"/>
          <w:sz w:val="24"/>
          <w:szCs w:val="24"/>
          <w:lang w:val="es-MX" w:eastAsia="es-ES"/>
        </w:rPr>
      </w:pPr>
      <w:r w:rsidRPr="00BF2B4A">
        <w:rPr>
          <w:rFonts w:ascii="Palatino Linotype" w:hAnsi="Palatino Linotype"/>
          <w:sz w:val="24"/>
          <w:szCs w:val="24"/>
          <w:lang w:val="es-MX" w:eastAsia="es-ES"/>
        </w:rPr>
        <w:t>De conformidad con la Ley de Transparencia Estatal,</w:t>
      </w:r>
      <w:r w:rsidR="005F5431" w:rsidRPr="005F5431">
        <w:rPr>
          <w:rFonts w:ascii="Palatino Linotype" w:hAnsi="Palatino Linotype"/>
          <w:sz w:val="24"/>
          <w:szCs w:val="24"/>
          <w:lang w:val="es-MX" w:eastAsia="es-ES"/>
        </w:rPr>
        <w:t xml:space="preserve"> en el caso de que aún no se cuente con el documento referido, no basta con que el </w:t>
      </w:r>
      <w:r w:rsidR="005F5431" w:rsidRPr="005F5431">
        <w:rPr>
          <w:rFonts w:ascii="Palatino Linotype" w:hAnsi="Palatino Linotype"/>
          <w:b/>
          <w:sz w:val="24"/>
          <w:szCs w:val="24"/>
          <w:lang w:val="es-MX" w:eastAsia="es-ES"/>
        </w:rPr>
        <w:t>Sujeto Obligado</w:t>
      </w:r>
      <w:r w:rsidR="005F5431" w:rsidRPr="005F5431">
        <w:rPr>
          <w:rFonts w:ascii="Palatino Linotype" w:hAnsi="Palatino Linotype"/>
          <w:sz w:val="24"/>
          <w:szCs w:val="24"/>
          <w:lang w:val="es-MX" w:eastAsia="es-ES"/>
        </w:rPr>
        <w:t xml:space="preserve"> haya manifestado no contar con la información dentro del término señalado, es necesario que el </w:t>
      </w:r>
      <w:r w:rsidR="005F5431" w:rsidRPr="005F5431">
        <w:rPr>
          <w:rFonts w:ascii="Palatino Linotype" w:hAnsi="Palatino Linotype"/>
          <w:b/>
          <w:sz w:val="24"/>
          <w:szCs w:val="24"/>
          <w:lang w:val="es-MX" w:eastAsia="es-ES"/>
        </w:rPr>
        <w:t xml:space="preserve">Sujeto </w:t>
      </w:r>
      <w:r w:rsidR="005F5431" w:rsidRPr="005F5431">
        <w:rPr>
          <w:rFonts w:ascii="Palatino Linotype" w:hAnsi="Palatino Linotype"/>
          <w:b/>
          <w:sz w:val="24"/>
          <w:szCs w:val="24"/>
          <w:lang w:val="es-MX" w:eastAsia="es-ES"/>
        </w:rPr>
        <w:lastRenderedPageBreak/>
        <w:t>Obligado</w:t>
      </w:r>
      <w:r w:rsidR="005F5431" w:rsidRPr="005F5431">
        <w:rPr>
          <w:rFonts w:ascii="Palatino Linotype" w:hAnsi="Palatino Linotype"/>
          <w:sz w:val="24"/>
          <w:szCs w:val="24"/>
          <w:lang w:val="es-MX" w:eastAsia="es-ES"/>
        </w:rPr>
        <w:t xml:space="preserve">, mediante su Comité de Transparencia, emita un Acuerdo en el que se declare la Inexistencia del documento solicitado, pues existe una fuente obligacional que constriñe al </w:t>
      </w:r>
      <w:r w:rsidR="005F5431" w:rsidRPr="005F5431">
        <w:rPr>
          <w:rFonts w:ascii="Palatino Linotype" w:hAnsi="Palatino Linotype"/>
          <w:b/>
          <w:sz w:val="24"/>
          <w:szCs w:val="24"/>
          <w:lang w:val="es-MX" w:eastAsia="es-ES"/>
        </w:rPr>
        <w:t>Sujeto Obligado</w:t>
      </w:r>
      <w:r w:rsidR="005F5431" w:rsidRPr="005F5431">
        <w:rPr>
          <w:rFonts w:ascii="Palatino Linotype" w:hAnsi="Palatino Linotype"/>
          <w:sz w:val="24"/>
          <w:szCs w:val="24"/>
          <w:lang w:val="es-MX" w:eastAsia="es-ES"/>
        </w:rPr>
        <w:t xml:space="preserve"> a contar con la información solicitada en un tiempo establecido.</w:t>
      </w:r>
    </w:p>
    <w:p w14:paraId="565622FA" w14:textId="77777777" w:rsidR="005F5431" w:rsidRPr="005F5431" w:rsidRDefault="005F5431" w:rsidP="005F5431">
      <w:pPr>
        <w:spacing w:after="0" w:line="360" w:lineRule="auto"/>
        <w:jc w:val="both"/>
        <w:rPr>
          <w:rFonts w:ascii="Palatino Linotype" w:hAnsi="Palatino Linotype"/>
          <w:sz w:val="24"/>
          <w:szCs w:val="24"/>
          <w:lang w:val="es-MX" w:eastAsia="es-ES"/>
        </w:rPr>
      </w:pPr>
    </w:p>
    <w:p w14:paraId="4188B1DA" w14:textId="77777777" w:rsidR="005F5431" w:rsidRPr="005F5431" w:rsidRDefault="005F5431" w:rsidP="005F5431">
      <w:pPr>
        <w:spacing w:after="0" w:line="360" w:lineRule="auto"/>
        <w:jc w:val="both"/>
        <w:rPr>
          <w:rFonts w:ascii="Palatino Linotype" w:hAnsi="Palatino Linotype"/>
          <w:sz w:val="24"/>
          <w:szCs w:val="24"/>
          <w:lang w:val="es-MX" w:eastAsia="es-ES"/>
        </w:rPr>
      </w:pPr>
      <w:r w:rsidRPr="005F5431">
        <w:rPr>
          <w:rFonts w:ascii="Palatino Linotype" w:hAnsi="Palatino Linotype"/>
          <w:sz w:val="24"/>
          <w:szCs w:val="24"/>
          <w:lang w:val="es-MX" w:eastAsia="es-ES"/>
        </w:rPr>
        <w:t xml:space="preserve">Para los casos en los que no exista la documentación de la cual se tiene la fuente obligación para generarla, poseerla o administrarla y con la que se pueda dar respuesta a una solicitud de información, la autoridad tiene la obligación de emitir un acuerdo de inexistencia, el cual </w:t>
      </w:r>
      <w:r w:rsidRPr="005F5431">
        <w:rPr>
          <w:rFonts w:ascii="Palatino Linotype" w:hAnsi="Palatino Linotype"/>
          <w:b/>
          <w:bCs/>
          <w:sz w:val="24"/>
          <w:szCs w:val="24"/>
          <w:lang w:val="es-MX" w:eastAsia="es-ES"/>
        </w:rPr>
        <w:t>debe</w:t>
      </w:r>
      <w:r w:rsidRPr="005F5431">
        <w:rPr>
          <w:rFonts w:ascii="Palatino Linotype" w:hAnsi="Palatino Linotype"/>
          <w:sz w:val="24"/>
          <w:szCs w:val="24"/>
          <w:lang w:val="es-MX" w:eastAsia="es-ES"/>
        </w:rPr>
        <w:t xml:space="preserve"> </w:t>
      </w:r>
      <w:r w:rsidRPr="005F5431">
        <w:rPr>
          <w:rFonts w:ascii="Palatino Linotype" w:hAnsi="Palatino Linotype"/>
          <w:b/>
          <w:bCs/>
          <w:sz w:val="24"/>
          <w:szCs w:val="24"/>
          <w:lang w:val="es-MX" w:eastAsia="es-ES"/>
        </w:rPr>
        <w:t>reunir los requisitos señalados en la norma jurídica</w:t>
      </w:r>
      <w:r w:rsidRPr="005F5431">
        <w:rPr>
          <w:rFonts w:ascii="Palatino Linotype" w:hAnsi="Palatino Linotype"/>
          <w:sz w:val="24"/>
          <w:szCs w:val="24"/>
          <w:lang w:val="es-MX" w:eastAsia="es-ES"/>
        </w:rPr>
        <w:t>, según se establece en el artículo 19 de la Ley de Transparencia Estatal, que a la letra dispone lo siguiente:</w:t>
      </w:r>
    </w:p>
    <w:p w14:paraId="341BDAA7" w14:textId="77777777" w:rsidR="005F5431" w:rsidRPr="005F5431" w:rsidRDefault="005F5431" w:rsidP="005F5431">
      <w:pPr>
        <w:rPr>
          <w:rFonts w:eastAsiaTheme="minorHAnsi" w:cstheme="minorBidi"/>
          <w:lang w:val="es-MX" w:eastAsia="es-ES"/>
        </w:rPr>
      </w:pPr>
    </w:p>
    <w:p w14:paraId="2BA00612" w14:textId="77777777" w:rsidR="005F5431" w:rsidRPr="005F5431" w:rsidRDefault="005F5431" w:rsidP="005F5431">
      <w:pPr>
        <w:spacing w:after="0" w:line="240" w:lineRule="auto"/>
        <w:ind w:left="567" w:right="567"/>
        <w:jc w:val="both"/>
        <w:rPr>
          <w:rFonts w:ascii="Palatino Linotype" w:hAnsi="Palatino Linotype"/>
          <w:i/>
          <w:lang w:val="es-MX" w:eastAsia="es-ES"/>
        </w:rPr>
      </w:pPr>
      <w:r w:rsidRPr="005F5431">
        <w:rPr>
          <w:rFonts w:ascii="Palatino Linotype" w:hAnsi="Palatino Linotype"/>
          <w:b/>
          <w:i/>
          <w:lang w:val="es-MX" w:eastAsia="es-ES"/>
        </w:rPr>
        <w:t>Artículo 19.</w:t>
      </w:r>
      <w:r w:rsidRPr="005F5431">
        <w:rPr>
          <w:rFonts w:ascii="Palatino Linotype" w:hAnsi="Palatino Linotype"/>
          <w:i/>
          <w:lang w:val="es-MX" w:eastAsia="es-ES"/>
        </w:rPr>
        <w:t xml:space="preserve"> Se presume que la información debe existir si se refiere a las facultades, competencias y funciones que los ordenamientos jurídicos aplicables otorgan a los sujetos obligados.</w:t>
      </w:r>
    </w:p>
    <w:p w14:paraId="3515AC5E" w14:textId="77777777" w:rsidR="005F5431" w:rsidRPr="005F5431" w:rsidRDefault="005F5431" w:rsidP="005F5431">
      <w:pPr>
        <w:spacing w:after="0" w:line="240" w:lineRule="auto"/>
        <w:ind w:left="567" w:right="567"/>
        <w:jc w:val="both"/>
        <w:rPr>
          <w:rFonts w:ascii="Palatino Linotype" w:hAnsi="Palatino Linotype"/>
          <w:i/>
          <w:lang w:val="es-MX" w:eastAsia="es-ES"/>
        </w:rPr>
      </w:pPr>
    </w:p>
    <w:p w14:paraId="1B826519" w14:textId="77777777" w:rsidR="005F5431" w:rsidRPr="005F5431" w:rsidRDefault="005F5431" w:rsidP="005F5431">
      <w:pPr>
        <w:spacing w:after="0" w:line="240" w:lineRule="auto"/>
        <w:ind w:left="567" w:right="567"/>
        <w:jc w:val="both"/>
        <w:rPr>
          <w:rFonts w:ascii="Palatino Linotype" w:hAnsi="Palatino Linotype"/>
          <w:i/>
          <w:lang w:val="es-MX" w:eastAsia="es-ES"/>
        </w:rPr>
      </w:pPr>
      <w:r w:rsidRPr="005F5431">
        <w:rPr>
          <w:rFonts w:ascii="Palatino Linotype" w:hAnsi="Palatino Linotype"/>
          <w:i/>
          <w:lang w:val="es-MX" w:eastAsia="es-ES"/>
        </w:rPr>
        <w:t>En los casos en que ciertas facultades, competencias o funciones no se hayan ejercido, se debe motivar la respuesta en función de las causas que motiven tal circunstancia.</w:t>
      </w:r>
    </w:p>
    <w:p w14:paraId="746D267A" w14:textId="77777777" w:rsidR="005F5431" w:rsidRPr="005F5431" w:rsidRDefault="005F5431" w:rsidP="005F5431">
      <w:pPr>
        <w:spacing w:after="0" w:line="240" w:lineRule="auto"/>
        <w:ind w:left="567" w:right="567"/>
        <w:jc w:val="both"/>
        <w:rPr>
          <w:rFonts w:ascii="Palatino Linotype" w:hAnsi="Palatino Linotype"/>
          <w:i/>
          <w:lang w:val="es-MX" w:eastAsia="es-ES"/>
        </w:rPr>
      </w:pPr>
    </w:p>
    <w:p w14:paraId="1A6A1194" w14:textId="77777777" w:rsidR="005F5431" w:rsidRPr="005F5431" w:rsidRDefault="005F5431" w:rsidP="005F5431">
      <w:pPr>
        <w:spacing w:after="0" w:line="240" w:lineRule="auto"/>
        <w:ind w:left="567" w:right="567"/>
        <w:jc w:val="both"/>
        <w:rPr>
          <w:rFonts w:ascii="Palatino Linotype" w:hAnsi="Palatino Linotype"/>
          <w:i/>
          <w:lang w:val="es-MX" w:eastAsia="es-ES"/>
        </w:rPr>
      </w:pPr>
      <w:r w:rsidRPr="005F5431">
        <w:rPr>
          <w:rFonts w:ascii="Palatino Linotype" w:hAnsi="Palatino Linotype"/>
          <w:b/>
          <w:i/>
          <w:u w:val="single"/>
          <w:lang w:val="es-MX" w:eastAsia="es-E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5F5431">
        <w:rPr>
          <w:rFonts w:ascii="Palatino Linotype" w:hAnsi="Palatino Linotype"/>
          <w:i/>
          <w:lang w:val="es-MX" w:eastAsia="es-ES"/>
        </w:rPr>
        <w:t>.</w:t>
      </w:r>
    </w:p>
    <w:p w14:paraId="72312CF6" w14:textId="77777777" w:rsidR="005F5431" w:rsidRPr="005F5431" w:rsidRDefault="005F5431" w:rsidP="005F5431">
      <w:pPr>
        <w:spacing w:after="0" w:line="360" w:lineRule="auto"/>
        <w:jc w:val="both"/>
        <w:rPr>
          <w:rFonts w:ascii="Palatino Linotype" w:hAnsi="Palatino Linotype"/>
          <w:sz w:val="24"/>
          <w:szCs w:val="24"/>
          <w:lang w:val="es-MX" w:eastAsia="es-ES"/>
        </w:rPr>
      </w:pPr>
    </w:p>
    <w:p w14:paraId="6396BD2B" w14:textId="77777777" w:rsidR="005F5431" w:rsidRPr="005F5431" w:rsidRDefault="005F5431" w:rsidP="005F5431">
      <w:pPr>
        <w:spacing w:after="0" w:line="360" w:lineRule="auto"/>
        <w:jc w:val="both"/>
        <w:rPr>
          <w:rFonts w:ascii="Palatino Linotype" w:hAnsi="Palatino Linotype"/>
          <w:sz w:val="24"/>
          <w:szCs w:val="24"/>
          <w:lang w:val="es-MX" w:eastAsia="es-ES"/>
        </w:rPr>
      </w:pPr>
      <w:r w:rsidRPr="005F5431">
        <w:rPr>
          <w:rFonts w:ascii="Palatino Linotype" w:hAnsi="Palatino Linotype"/>
          <w:sz w:val="24"/>
          <w:szCs w:val="24"/>
          <w:lang w:val="es-MX" w:eastAsia="es-ES"/>
        </w:rPr>
        <w:t xml:space="preserve">En el caso en concreto, se deduce que la información solicitada debió ser poseída o administrada por el </w:t>
      </w:r>
      <w:r w:rsidRPr="005F5431">
        <w:rPr>
          <w:rFonts w:ascii="Palatino Linotype" w:hAnsi="Palatino Linotype"/>
          <w:b/>
          <w:sz w:val="24"/>
          <w:szCs w:val="24"/>
          <w:lang w:val="es-MX" w:eastAsia="es-ES"/>
        </w:rPr>
        <w:t>Sujeto Obligado</w:t>
      </w:r>
      <w:r w:rsidRPr="005F5431">
        <w:rPr>
          <w:rFonts w:ascii="Palatino Linotype" w:hAnsi="Palatino Linotype"/>
          <w:sz w:val="24"/>
          <w:szCs w:val="24"/>
          <w:lang w:val="es-MX" w:eastAsia="es-ES"/>
        </w:rPr>
        <w:t xml:space="preserve">; sin embargo, debido a que éste no se cuenta con el documento requerido, se actualiza la hipótesis prevista en el tercer párrafo del artículo citado. De ser el caso, es necesario hacer referencia a los criterios orientadores </w:t>
      </w:r>
      <w:r w:rsidRPr="005F5431">
        <w:rPr>
          <w:rFonts w:ascii="Palatino Linotype" w:hAnsi="Palatino Linotype"/>
          <w:sz w:val="24"/>
          <w:szCs w:val="24"/>
          <w:lang w:val="es-MX" w:eastAsia="es-ES"/>
        </w:rPr>
        <w:lastRenderedPageBreak/>
        <w:t>aprobados por el Pleno de este Instituto, que establecen el criterio de inexistencia y en qué circunstancia debe emitirse la declaratoria de la misma:</w:t>
      </w:r>
    </w:p>
    <w:p w14:paraId="28E418BA" w14:textId="77777777" w:rsidR="005F5431" w:rsidRPr="005F5431" w:rsidRDefault="005F5431" w:rsidP="005F5431">
      <w:pPr>
        <w:spacing w:after="0" w:line="240" w:lineRule="auto"/>
        <w:ind w:left="567" w:right="567"/>
        <w:jc w:val="both"/>
        <w:rPr>
          <w:rFonts w:ascii="Palatino Linotype" w:hAnsi="Palatino Linotype"/>
          <w:lang w:val="es-MX" w:eastAsia="es-ES"/>
        </w:rPr>
      </w:pPr>
    </w:p>
    <w:p w14:paraId="519565F2" w14:textId="77777777" w:rsidR="005F5431" w:rsidRPr="005F5431" w:rsidRDefault="005F5431" w:rsidP="005F5431">
      <w:pPr>
        <w:spacing w:after="0" w:line="240" w:lineRule="auto"/>
        <w:ind w:left="567" w:right="567"/>
        <w:jc w:val="center"/>
        <w:rPr>
          <w:rFonts w:ascii="Palatino Linotype" w:eastAsia="Calibri" w:hAnsi="Palatino Linotype" w:cs="Arial"/>
          <w:b/>
          <w:i/>
          <w:color w:val="000000"/>
          <w:lang w:eastAsia="es-ES"/>
        </w:rPr>
      </w:pPr>
      <w:r w:rsidRPr="005F5431">
        <w:rPr>
          <w:rFonts w:ascii="Palatino Linotype" w:eastAsia="Calibri" w:hAnsi="Palatino Linotype" w:cs="Arial"/>
          <w:b/>
          <w:i/>
          <w:color w:val="000000"/>
          <w:lang w:eastAsia="es-ES"/>
        </w:rPr>
        <w:t>CRITERIO 0003-11</w:t>
      </w:r>
    </w:p>
    <w:p w14:paraId="6B74CE9A" w14:textId="77777777" w:rsidR="005F5431" w:rsidRPr="005F5431" w:rsidRDefault="005F5431" w:rsidP="005F5431">
      <w:pPr>
        <w:spacing w:after="0" w:line="240" w:lineRule="auto"/>
        <w:ind w:left="567" w:right="567"/>
        <w:jc w:val="both"/>
        <w:rPr>
          <w:rFonts w:ascii="Palatino Linotype" w:eastAsia="Calibri" w:hAnsi="Palatino Linotype" w:cs="Arial"/>
          <w:b/>
          <w:i/>
          <w:color w:val="000000"/>
          <w:lang w:eastAsia="es-ES"/>
        </w:rPr>
      </w:pPr>
    </w:p>
    <w:p w14:paraId="7B26D40A"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b/>
          <w:i/>
          <w:color w:val="000000"/>
          <w:lang w:eastAsia="es-ES"/>
        </w:rPr>
        <w:t>INEXISTENCIA, CONCEPTO DE, EN MATERIA DE TRANSPARENCIA</w:t>
      </w:r>
      <w:r w:rsidRPr="005F5431">
        <w:rPr>
          <w:rFonts w:ascii="Palatino Linotype" w:eastAsia="Calibri" w:hAnsi="Palatino Linotype" w:cs="Arial"/>
          <w:i/>
          <w:color w:val="000000"/>
          <w:lang w:eastAsia="es-ES"/>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BA18BA1"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1F766D0B"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1D41F266"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b) En los casos en que por las atribuciones conferidas al Sujeto Obligado éste debió generar, administrar o poseer la información, pero en incumplimiento a la normatividad respectiva no llevó a cabo ninguna de esas acciones.</w:t>
      </w:r>
    </w:p>
    <w:p w14:paraId="05FCFDC3"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559FD8FC"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70542FC2"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68B91B1D"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20520845" w14:textId="77777777" w:rsidR="005F5431" w:rsidRPr="005F5431" w:rsidRDefault="005F5431" w:rsidP="005F5431">
      <w:pPr>
        <w:spacing w:after="0" w:line="240" w:lineRule="auto"/>
        <w:ind w:left="567" w:right="567"/>
        <w:jc w:val="center"/>
        <w:rPr>
          <w:rFonts w:ascii="Palatino Linotype" w:eastAsia="Calibri" w:hAnsi="Palatino Linotype" w:cs="Arial"/>
          <w:b/>
          <w:i/>
          <w:color w:val="000000"/>
          <w:lang w:eastAsia="es-ES"/>
        </w:rPr>
      </w:pPr>
      <w:r w:rsidRPr="005F5431">
        <w:rPr>
          <w:rFonts w:ascii="Palatino Linotype" w:eastAsia="Calibri" w:hAnsi="Palatino Linotype" w:cs="Arial"/>
          <w:b/>
          <w:i/>
          <w:color w:val="000000"/>
          <w:lang w:eastAsia="es-ES"/>
        </w:rPr>
        <w:t>CRITERIO 0004-11</w:t>
      </w:r>
    </w:p>
    <w:p w14:paraId="061405A7" w14:textId="77777777" w:rsidR="005F5431" w:rsidRPr="005F5431" w:rsidRDefault="005F5431" w:rsidP="005F5431">
      <w:pPr>
        <w:spacing w:after="0" w:line="240" w:lineRule="auto"/>
        <w:ind w:left="567" w:right="567"/>
        <w:jc w:val="both"/>
        <w:rPr>
          <w:rFonts w:ascii="Palatino Linotype" w:eastAsia="Calibri" w:hAnsi="Palatino Linotype" w:cs="Arial"/>
          <w:b/>
          <w:i/>
          <w:color w:val="000000"/>
          <w:lang w:eastAsia="es-ES"/>
        </w:rPr>
      </w:pPr>
    </w:p>
    <w:p w14:paraId="49298F31"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b/>
          <w:i/>
          <w:color w:val="000000"/>
          <w:lang w:eastAsia="es-ES"/>
        </w:rPr>
        <w:t>INEXISTENCIA. DECLARATORIA DE LA. ALCANCES Y PROCEDIMIENTOS</w:t>
      </w:r>
      <w:r w:rsidRPr="005F5431">
        <w:rPr>
          <w:rFonts w:ascii="Palatino Linotype" w:eastAsia="Calibri" w:hAnsi="Palatino Linotype" w:cs="Arial"/>
          <w:i/>
          <w:color w:val="000000"/>
          <w:lang w:eastAsia="es-ES"/>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w:t>
      </w:r>
      <w:r w:rsidRPr="005F5431">
        <w:rPr>
          <w:rFonts w:ascii="Palatino Linotype" w:eastAsia="Calibri" w:hAnsi="Palatino Linotype" w:cs="Arial"/>
          <w:i/>
          <w:color w:val="000000"/>
          <w:lang w:eastAsia="es-ES"/>
        </w:rPr>
        <w:lastRenderedPageBreak/>
        <w:t>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5A671521"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3FA27405"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Bajo el entendido de que dicha búsqueda exhaustiva permitirá dos determinaciones:</w:t>
      </w:r>
    </w:p>
    <w:p w14:paraId="5649C645"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674838D4"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1ª) Que se localice la documentación que contenga la información solicitada y de ser así la información pueda entregarse al solicitante en la forma en que se encuentra disponible, o</w:t>
      </w:r>
    </w:p>
    <w:p w14:paraId="58B90F35"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 xml:space="preserve">2ª) Que no se haya encontrado documento alguno que contenga la información requerida, por lo </w:t>
      </w:r>
      <w:proofErr w:type="gramStart"/>
      <w:r w:rsidRPr="005F5431">
        <w:rPr>
          <w:rFonts w:ascii="Palatino Linotype" w:eastAsia="Calibri" w:hAnsi="Palatino Linotype" w:cs="Arial"/>
          <w:i/>
          <w:color w:val="000000"/>
          <w:lang w:eastAsia="es-ES"/>
        </w:rPr>
        <w:t>que</w:t>
      </w:r>
      <w:proofErr w:type="gramEnd"/>
      <w:r w:rsidRPr="005F5431">
        <w:rPr>
          <w:rFonts w:ascii="Palatino Linotype" w:eastAsia="Calibri" w:hAnsi="Palatino Linotype" w:cs="Arial"/>
          <w:i/>
          <w:color w:val="000000"/>
          <w:lang w:eastAsia="es-ES"/>
        </w:rPr>
        <w:t xml:space="preserve"> agotadas las medidas necesarias de búsqueda de la información y de no encontrarla, el Comité de Información deba emitir el dictamen de declaratoria de inexistencia y notificarlo al interesado.</w:t>
      </w:r>
    </w:p>
    <w:p w14:paraId="4E893733"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p>
    <w:p w14:paraId="01177C4B" w14:textId="77777777" w:rsidR="005F5431" w:rsidRPr="005F5431" w:rsidRDefault="005F5431" w:rsidP="005F5431">
      <w:pPr>
        <w:spacing w:after="0" w:line="240" w:lineRule="auto"/>
        <w:ind w:left="567" w:right="567"/>
        <w:jc w:val="both"/>
        <w:rPr>
          <w:rFonts w:ascii="Palatino Linotype" w:eastAsia="Calibri" w:hAnsi="Palatino Linotype" w:cs="Arial"/>
          <w:i/>
          <w:color w:val="000000"/>
          <w:lang w:eastAsia="es-ES"/>
        </w:rPr>
      </w:pPr>
      <w:r w:rsidRPr="005F5431">
        <w:rPr>
          <w:rFonts w:ascii="Palatino Linotype" w:eastAsia="Calibri" w:hAnsi="Palatino Linotype" w:cs="Arial"/>
          <w:i/>
          <w:color w:val="000000"/>
          <w:lang w:eastAsia="es-ES"/>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5F5431">
        <w:rPr>
          <w:rFonts w:ascii="Palatino Linotype" w:eastAsia="Calibri" w:hAnsi="Palatino Linotype" w:cs="Arial"/>
          <w:i/>
          <w:color w:val="000000"/>
          <w:lang w:eastAsia="es-ES"/>
        </w:rPr>
        <w:t>aquéllas</w:t>
      </w:r>
      <w:proofErr w:type="gramEnd"/>
      <w:r w:rsidRPr="005F5431">
        <w:rPr>
          <w:rFonts w:ascii="Palatino Linotype" w:eastAsia="Calibri" w:hAnsi="Palatino Linotype" w:cs="Arial"/>
          <w:i/>
          <w:color w:val="000000"/>
          <w:lang w:eastAsia="es-ES"/>
        </w:rPr>
        <w:t xml:space="preserve"> circunstancias que se tomaron en cuenta para llegar a determinar que la información requerida no obra en los archivos a cargo.</w:t>
      </w:r>
    </w:p>
    <w:p w14:paraId="7D07F7C6" w14:textId="77777777" w:rsidR="005F5431" w:rsidRPr="005F5431" w:rsidRDefault="005F5431" w:rsidP="005F5431">
      <w:pPr>
        <w:spacing w:after="0" w:line="360" w:lineRule="auto"/>
        <w:ind w:right="567"/>
        <w:jc w:val="both"/>
        <w:rPr>
          <w:rFonts w:ascii="Palatino Linotype" w:hAnsi="Palatino Linotype"/>
          <w:lang w:val="es-MX" w:eastAsia="es-ES"/>
        </w:rPr>
      </w:pPr>
    </w:p>
    <w:p w14:paraId="35B95F6B" w14:textId="77777777" w:rsidR="005F5431" w:rsidRPr="005F5431" w:rsidRDefault="005F5431" w:rsidP="005F5431">
      <w:pPr>
        <w:spacing w:after="0" w:line="360" w:lineRule="auto"/>
        <w:jc w:val="both"/>
        <w:rPr>
          <w:rFonts w:ascii="Palatino Linotype" w:hAnsi="Palatino Linotype"/>
          <w:sz w:val="24"/>
          <w:szCs w:val="24"/>
          <w:lang w:val="es-ES" w:eastAsia="es-ES"/>
        </w:rPr>
      </w:pPr>
      <w:r w:rsidRPr="005F5431">
        <w:rPr>
          <w:rFonts w:ascii="Palatino Linotype" w:hAnsi="Palatino Linotype"/>
          <w:sz w:val="24"/>
          <w:szCs w:val="24"/>
          <w:lang w:eastAsia="es-ES"/>
        </w:rPr>
        <w:t xml:space="preserve">En consecuencia, </w:t>
      </w:r>
      <w:r w:rsidRPr="005F5431">
        <w:rPr>
          <w:rFonts w:ascii="Palatino Linotype" w:hAnsi="Palatino Linotype"/>
          <w:sz w:val="24"/>
          <w:szCs w:val="24"/>
          <w:lang w:val="es-ES" w:eastAsia="es-ES"/>
        </w:rPr>
        <w:t xml:space="preserve">el Comité de Información deberá emitir el correspondiente Acuerdo de Inexistencia de la Información y notificarlo al </w:t>
      </w:r>
      <w:r w:rsidRPr="005F5431">
        <w:rPr>
          <w:rFonts w:ascii="Palatino Linotype" w:hAnsi="Palatino Linotype"/>
          <w:b/>
          <w:sz w:val="24"/>
          <w:szCs w:val="24"/>
          <w:lang w:val="es-ES" w:eastAsia="es-ES"/>
        </w:rPr>
        <w:t>Recurrente</w:t>
      </w:r>
      <w:r w:rsidRPr="005F5431">
        <w:rPr>
          <w:rFonts w:ascii="Palatino Linotype" w:hAnsi="Palatino Linotype"/>
          <w:sz w:val="24"/>
          <w:szCs w:val="24"/>
          <w:lang w:val="es-ES" w:eastAsia="es-ES"/>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circunstancias de modo, tiempo y lugar que se tomaron en cuenta para llegar a determinar que no obra en sus archivos la información requerida. De este modo, el </w:t>
      </w:r>
      <w:r w:rsidRPr="005F5431">
        <w:rPr>
          <w:rFonts w:ascii="Palatino Linotype" w:hAnsi="Palatino Linotype"/>
          <w:sz w:val="24"/>
          <w:szCs w:val="24"/>
          <w:lang w:val="es-ES" w:eastAsia="es-ES"/>
        </w:rPr>
        <w:lastRenderedPageBreak/>
        <w:t>particular puede tener la certeza de que se hizo una búsqueda exhaustiva de la información solicitada y de que se le dio la adecuada atención a su solicitud.</w:t>
      </w:r>
    </w:p>
    <w:p w14:paraId="689868D7" w14:textId="77777777" w:rsidR="00462BC2" w:rsidRPr="006E5EDD" w:rsidRDefault="00462BC2" w:rsidP="00C453B1">
      <w:pPr>
        <w:spacing w:line="360" w:lineRule="auto"/>
        <w:jc w:val="both"/>
        <w:rPr>
          <w:rFonts w:ascii="Palatino Linotype" w:hAnsi="Palatino Linotype" w:cs="Arial"/>
          <w:sz w:val="24"/>
          <w:szCs w:val="24"/>
          <w:lang w:val="es-ES"/>
        </w:rPr>
      </w:pPr>
    </w:p>
    <w:p w14:paraId="455CCC60" w14:textId="07B7C7C7" w:rsidR="00E04E1A" w:rsidRPr="00E21F73" w:rsidRDefault="00B56414" w:rsidP="00C453B1">
      <w:pPr>
        <w:spacing w:line="360" w:lineRule="auto"/>
        <w:jc w:val="both"/>
        <w:rPr>
          <w:rFonts w:ascii="Palatino Linotype" w:hAnsi="Palatino Linotype" w:cs="Arial"/>
          <w:sz w:val="24"/>
          <w:szCs w:val="24"/>
        </w:rPr>
      </w:pPr>
      <w:r w:rsidRPr="006E5EDD">
        <w:rPr>
          <w:rFonts w:ascii="Palatino Linotype" w:hAnsi="Palatino Linotype" w:cs="Arial"/>
          <w:sz w:val="24"/>
          <w:szCs w:val="24"/>
        </w:rPr>
        <w:t xml:space="preserve">De la normativa y </w:t>
      </w:r>
      <w:r w:rsidR="00CF745E" w:rsidRPr="006E5EDD">
        <w:rPr>
          <w:rFonts w:ascii="Palatino Linotype" w:hAnsi="Palatino Linotype" w:cs="Arial"/>
          <w:sz w:val="24"/>
          <w:szCs w:val="24"/>
        </w:rPr>
        <w:t>criterios</w:t>
      </w:r>
      <w:r w:rsidRPr="006E5EDD">
        <w:rPr>
          <w:rFonts w:ascii="Palatino Linotype" w:hAnsi="Palatino Linotype" w:cs="Arial"/>
          <w:sz w:val="24"/>
          <w:szCs w:val="24"/>
        </w:rPr>
        <w:t xml:space="preserve"> </w:t>
      </w:r>
      <w:r w:rsidRPr="00E21F73">
        <w:rPr>
          <w:rFonts w:ascii="Palatino Linotype" w:hAnsi="Palatino Linotype" w:cs="Arial"/>
          <w:sz w:val="24"/>
          <w:szCs w:val="24"/>
        </w:rPr>
        <w:t xml:space="preserve">normativos se </w:t>
      </w:r>
      <w:r w:rsidR="00CF745E" w:rsidRPr="00E21F73">
        <w:rPr>
          <w:rFonts w:ascii="Palatino Linotype" w:hAnsi="Palatino Linotype" w:cs="Arial"/>
          <w:sz w:val="24"/>
          <w:szCs w:val="24"/>
        </w:rPr>
        <w:t>desprenden</w:t>
      </w:r>
      <w:r w:rsidRPr="00E21F73">
        <w:rPr>
          <w:rFonts w:ascii="Palatino Linotype" w:hAnsi="Palatino Linotype" w:cs="Arial"/>
          <w:sz w:val="24"/>
          <w:szCs w:val="24"/>
        </w:rPr>
        <w:t xml:space="preserve"> las siguientes consideraciones:</w:t>
      </w:r>
    </w:p>
    <w:p w14:paraId="0078CD12" w14:textId="4769F641" w:rsidR="00B56414" w:rsidRPr="00E21F73" w:rsidRDefault="00B56414" w:rsidP="00B56414">
      <w:pPr>
        <w:pStyle w:val="Prrafodelista"/>
        <w:numPr>
          <w:ilvl w:val="0"/>
          <w:numId w:val="35"/>
        </w:numPr>
        <w:spacing w:line="360" w:lineRule="auto"/>
        <w:jc w:val="both"/>
        <w:rPr>
          <w:rFonts w:ascii="Palatino Linotype" w:hAnsi="Palatino Linotype" w:cs="Arial"/>
          <w:sz w:val="24"/>
          <w:szCs w:val="24"/>
        </w:rPr>
      </w:pPr>
      <w:r w:rsidRPr="00E21F73">
        <w:rPr>
          <w:rFonts w:ascii="Palatino Linotype" w:hAnsi="Palatino Linotype" w:cs="Arial"/>
          <w:sz w:val="24"/>
          <w:szCs w:val="24"/>
        </w:rPr>
        <w:t xml:space="preserve">Que el Sujeto Obligado no manifiesta las razones y motivos por los cuales no se localiza la información solicitada, incumpliendo con </w:t>
      </w:r>
      <w:r w:rsidR="00CF745E" w:rsidRPr="00E21F73">
        <w:rPr>
          <w:rFonts w:ascii="Palatino Linotype" w:hAnsi="Palatino Linotype" w:cs="Arial"/>
          <w:sz w:val="24"/>
          <w:szCs w:val="24"/>
        </w:rPr>
        <w:t>la porción normativa del tercer párrafo del artículo 19 de la Ley de Transparencia.</w:t>
      </w:r>
    </w:p>
    <w:p w14:paraId="1E5B1994" w14:textId="4572DC25" w:rsidR="00CF745E" w:rsidRPr="00E21F73" w:rsidRDefault="00CF745E" w:rsidP="00B56414">
      <w:pPr>
        <w:pStyle w:val="Prrafodelista"/>
        <w:numPr>
          <w:ilvl w:val="0"/>
          <w:numId w:val="35"/>
        </w:numPr>
        <w:spacing w:line="360" w:lineRule="auto"/>
        <w:jc w:val="both"/>
        <w:rPr>
          <w:rFonts w:ascii="Palatino Linotype" w:hAnsi="Palatino Linotype" w:cs="Arial"/>
          <w:sz w:val="24"/>
          <w:szCs w:val="24"/>
        </w:rPr>
      </w:pPr>
      <w:r w:rsidRPr="00E21F73">
        <w:rPr>
          <w:rFonts w:ascii="Palatino Linotype" w:hAnsi="Palatino Linotype" w:cs="Arial"/>
          <w:sz w:val="24"/>
          <w:szCs w:val="24"/>
        </w:rPr>
        <w:t xml:space="preserve">No existe constancia de que se </w:t>
      </w:r>
      <w:proofErr w:type="spellStart"/>
      <w:r w:rsidRPr="00E21F73">
        <w:rPr>
          <w:rFonts w:ascii="Palatino Linotype" w:hAnsi="Palatino Linotype" w:cs="Arial"/>
          <w:sz w:val="24"/>
          <w:szCs w:val="24"/>
        </w:rPr>
        <w:t>ordeno</w:t>
      </w:r>
      <w:proofErr w:type="spellEnd"/>
      <w:r w:rsidRPr="00E21F73">
        <w:rPr>
          <w:rFonts w:ascii="Palatino Linotype" w:hAnsi="Palatino Linotype" w:cs="Arial"/>
          <w:sz w:val="24"/>
          <w:szCs w:val="24"/>
        </w:rPr>
        <w:t xml:space="preserve"> la búsqueda exhaustiva y minuciosa en todas las áreas del Sujeto Obligado</w:t>
      </w:r>
      <w:r w:rsidR="003D2A89" w:rsidRPr="00E21F73">
        <w:rPr>
          <w:rFonts w:ascii="Palatino Linotype" w:hAnsi="Palatino Linotype" w:cs="Arial"/>
          <w:sz w:val="24"/>
          <w:szCs w:val="24"/>
        </w:rPr>
        <w:t>, con la finalidad de localizar los documentos</w:t>
      </w:r>
      <w:r w:rsidR="003F5952" w:rsidRPr="00E21F73">
        <w:rPr>
          <w:rFonts w:ascii="Palatino Linotype" w:hAnsi="Palatino Linotype" w:cs="Arial"/>
          <w:sz w:val="24"/>
          <w:szCs w:val="24"/>
        </w:rPr>
        <w:t xml:space="preserve">. </w:t>
      </w:r>
    </w:p>
    <w:p w14:paraId="70F37292" w14:textId="3ACF1DB7" w:rsidR="00CF745E" w:rsidRPr="00E21F73" w:rsidRDefault="00CF745E" w:rsidP="00281612">
      <w:pPr>
        <w:spacing w:after="0" w:line="360" w:lineRule="auto"/>
        <w:jc w:val="both"/>
        <w:rPr>
          <w:rFonts w:ascii="Palatino Linotype" w:hAnsi="Palatino Linotype" w:cs="Arial"/>
          <w:sz w:val="24"/>
          <w:szCs w:val="24"/>
        </w:rPr>
      </w:pPr>
      <w:r w:rsidRPr="00E21F73">
        <w:rPr>
          <w:rFonts w:ascii="Palatino Linotype" w:hAnsi="Palatino Linotype" w:cs="Arial"/>
          <w:sz w:val="24"/>
          <w:szCs w:val="24"/>
        </w:rPr>
        <w:t>Las consideraciones anteriores, dan lugar a no tener por válida, por no reunir los requisitos legales, de la declaración de inexistencia manifestada por el Comité de Transparencia.</w:t>
      </w:r>
    </w:p>
    <w:p w14:paraId="36B3D17E" w14:textId="77777777" w:rsidR="00BE69EA" w:rsidRPr="00E21F73" w:rsidRDefault="00BE69EA" w:rsidP="00281612">
      <w:pPr>
        <w:spacing w:after="0" w:line="360" w:lineRule="auto"/>
        <w:jc w:val="both"/>
        <w:rPr>
          <w:rFonts w:ascii="Palatino Linotype" w:hAnsi="Palatino Linotype" w:cs="Arial"/>
          <w:sz w:val="24"/>
          <w:szCs w:val="24"/>
        </w:rPr>
      </w:pPr>
    </w:p>
    <w:p w14:paraId="60267767" w14:textId="77777777" w:rsidR="00283578" w:rsidRPr="00283578" w:rsidRDefault="00283578" w:rsidP="00283578">
      <w:pPr>
        <w:spacing w:after="0" w:line="360" w:lineRule="auto"/>
        <w:jc w:val="both"/>
        <w:rPr>
          <w:rFonts w:ascii="Palatino Linotype" w:hAnsi="Palatino Linotype"/>
          <w:sz w:val="24"/>
          <w:szCs w:val="24"/>
          <w:lang w:val="es-ES" w:eastAsia="es-ES"/>
        </w:rPr>
      </w:pPr>
      <w:r w:rsidRPr="00283578">
        <w:rPr>
          <w:rFonts w:ascii="Palatino Linotype" w:hAnsi="Palatino Linotype"/>
          <w:sz w:val="24"/>
          <w:szCs w:val="24"/>
          <w:lang w:val="es-ES" w:eastAsia="es-ES"/>
        </w:rPr>
        <w:t xml:space="preserve">La emisión del acuerdo de inexistencia </w:t>
      </w:r>
      <w:proofErr w:type="gramStart"/>
      <w:r w:rsidRPr="00283578">
        <w:rPr>
          <w:rFonts w:ascii="Palatino Linotype" w:hAnsi="Palatino Linotype"/>
          <w:sz w:val="24"/>
          <w:szCs w:val="24"/>
          <w:lang w:val="es-ES" w:eastAsia="es-ES"/>
        </w:rPr>
        <w:t>que</w:t>
      </w:r>
      <w:proofErr w:type="gramEnd"/>
      <w:r w:rsidRPr="00283578">
        <w:rPr>
          <w:rFonts w:ascii="Palatino Linotype" w:hAnsi="Palatino Linotype"/>
          <w:sz w:val="24"/>
          <w:szCs w:val="24"/>
          <w:lang w:val="es-ES" w:eastAsia="es-ES"/>
        </w:rPr>
        <w:t xml:space="preserve"> de manera fundada y motivada, sustente las razones por las cuales no se tiene la información para hacer entrega de ella es una facultad que le corresponde al Comité de Transparencia del sujeto obligado correspondiente, de acuerdo a los artículos 47 y 49, fracciones II y XIII, de la Ley en estudio:</w:t>
      </w:r>
    </w:p>
    <w:p w14:paraId="3EBFA2AE" w14:textId="77777777" w:rsidR="00283578" w:rsidRPr="00283578" w:rsidRDefault="00283578" w:rsidP="00283578">
      <w:pPr>
        <w:spacing w:after="0" w:line="360" w:lineRule="auto"/>
        <w:ind w:right="567"/>
        <w:jc w:val="both"/>
        <w:rPr>
          <w:rFonts w:ascii="Palatino Linotype" w:hAnsi="Palatino Linotype"/>
          <w:sz w:val="24"/>
          <w:szCs w:val="24"/>
          <w:lang w:val="es-ES" w:eastAsia="es-ES"/>
        </w:rPr>
      </w:pPr>
    </w:p>
    <w:p w14:paraId="58D0B524"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b/>
          <w:i/>
          <w:lang w:eastAsia="es-ES"/>
        </w:rPr>
        <w:t>Artículo 47.</w:t>
      </w:r>
      <w:r w:rsidRPr="00283578">
        <w:rPr>
          <w:rFonts w:ascii="Palatino Linotype" w:hAnsi="Palatino Linotype"/>
          <w:i/>
          <w:lang w:eastAsia="es-ES"/>
        </w:rPr>
        <w:t xml:space="preserve"> El Comité de Transparencia será la autoridad máxima al interior del sujeto obligado en materia del derecho de acceso a la información.</w:t>
      </w:r>
    </w:p>
    <w:p w14:paraId="59C20E4D" w14:textId="77777777" w:rsidR="00283578" w:rsidRPr="00283578" w:rsidRDefault="00283578" w:rsidP="00283578">
      <w:pPr>
        <w:spacing w:after="0" w:line="240" w:lineRule="auto"/>
        <w:ind w:left="567" w:right="567"/>
        <w:jc w:val="both"/>
        <w:rPr>
          <w:rFonts w:ascii="Palatino Linotype" w:hAnsi="Palatino Linotype"/>
          <w:i/>
          <w:lang w:eastAsia="es-ES"/>
        </w:rPr>
      </w:pPr>
    </w:p>
    <w:p w14:paraId="04AB9337"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lastRenderedPageBreak/>
        <w:t xml:space="preserve">El Comité de Transparencia adoptará sus resoluciones por mayoría de votos. En caso de empate, la o el </w:t>
      </w:r>
      <w:proofErr w:type="gramStart"/>
      <w:r w:rsidRPr="00283578">
        <w:rPr>
          <w:rFonts w:ascii="Palatino Linotype" w:hAnsi="Palatino Linotype"/>
          <w:i/>
          <w:lang w:eastAsia="es-ES"/>
        </w:rPr>
        <w:t>Presidente</w:t>
      </w:r>
      <w:proofErr w:type="gramEnd"/>
      <w:r w:rsidRPr="00283578">
        <w:rPr>
          <w:rFonts w:ascii="Palatino Linotype" w:hAnsi="Palatino Linotype"/>
          <w:i/>
          <w:lang w:eastAsia="es-ES"/>
        </w:rPr>
        <w:t xml:space="preserve"> tendrá voto de calidad. A sus sesiones podrán asistir como invitados aquellos que sus integrantes consideren necesarios, quienes tendrán </w:t>
      </w:r>
      <w:proofErr w:type="gramStart"/>
      <w:r w:rsidRPr="00283578">
        <w:rPr>
          <w:rFonts w:ascii="Palatino Linotype" w:hAnsi="Palatino Linotype"/>
          <w:i/>
          <w:lang w:eastAsia="es-ES"/>
        </w:rPr>
        <w:t>voz</w:t>
      </w:r>
      <w:proofErr w:type="gramEnd"/>
      <w:r w:rsidRPr="00283578">
        <w:rPr>
          <w:rFonts w:ascii="Palatino Linotype" w:hAnsi="Palatino Linotype"/>
          <w:i/>
          <w:lang w:eastAsia="es-ES"/>
        </w:rPr>
        <w:t xml:space="preserve"> pero no voto.</w:t>
      </w:r>
    </w:p>
    <w:p w14:paraId="453B6665" w14:textId="77777777" w:rsidR="00283578" w:rsidRPr="00283578" w:rsidRDefault="00283578" w:rsidP="00283578">
      <w:pPr>
        <w:spacing w:after="0" w:line="240" w:lineRule="auto"/>
        <w:ind w:left="567" w:right="567"/>
        <w:jc w:val="both"/>
        <w:rPr>
          <w:rFonts w:ascii="Palatino Linotype" w:hAnsi="Palatino Linotype"/>
          <w:i/>
          <w:lang w:eastAsia="es-ES"/>
        </w:rPr>
      </w:pPr>
    </w:p>
    <w:p w14:paraId="12D3FA20"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El Comité se reunirá en sesión ordinaria o extraordinaria las veces que estime necesario. El tipo de sesión se precisará en la convocatoria emitida.</w:t>
      </w:r>
    </w:p>
    <w:p w14:paraId="692F5166" w14:textId="77777777" w:rsidR="00283578" w:rsidRPr="00283578" w:rsidRDefault="00283578" w:rsidP="00283578">
      <w:pPr>
        <w:spacing w:after="0" w:line="240" w:lineRule="auto"/>
        <w:ind w:left="567" w:right="567"/>
        <w:jc w:val="both"/>
        <w:rPr>
          <w:rFonts w:ascii="Palatino Linotype" w:hAnsi="Palatino Linotype"/>
          <w:i/>
          <w:lang w:eastAsia="es-ES"/>
        </w:rPr>
      </w:pPr>
    </w:p>
    <w:p w14:paraId="5752A399"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Los integrantes del Comité de Transparencia tendrán acceso a la información para determinar su clasificación, conforme a la normatividad aplicable previamente establecida por los sujetos obligados para el resguardo o salvaguarda de la información.</w:t>
      </w:r>
    </w:p>
    <w:p w14:paraId="185B13DA" w14:textId="77777777" w:rsidR="00283578" w:rsidRPr="00283578" w:rsidRDefault="00283578" w:rsidP="00283578">
      <w:pPr>
        <w:spacing w:after="0" w:line="240" w:lineRule="auto"/>
        <w:ind w:left="567" w:right="567"/>
        <w:jc w:val="both"/>
        <w:rPr>
          <w:rFonts w:ascii="Palatino Linotype" w:hAnsi="Palatino Linotype"/>
          <w:i/>
          <w:lang w:eastAsia="es-ES"/>
        </w:rPr>
      </w:pPr>
    </w:p>
    <w:p w14:paraId="791561EA"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En las sesiones y trabajos del Comité, podrán participar como invitados permanentes, los representantes de las áreas que decida el Comité, y contará con derecho de voz, pero no voto.</w:t>
      </w:r>
    </w:p>
    <w:p w14:paraId="445A5867" w14:textId="77777777" w:rsidR="00283578" w:rsidRPr="00283578" w:rsidRDefault="00283578" w:rsidP="00283578">
      <w:pPr>
        <w:spacing w:after="0" w:line="240" w:lineRule="auto"/>
        <w:ind w:left="567" w:right="567"/>
        <w:jc w:val="both"/>
        <w:rPr>
          <w:rFonts w:ascii="Palatino Linotype" w:hAnsi="Palatino Linotype"/>
          <w:i/>
          <w:lang w:eastAsia="es-ES"/>
        </w:rPr>
      </w:pPr>
    </w:p>
    <w:p w14:paraId="58FE2DC6"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Los titulares de las unidades administrativas que propongan la reserva, confidencialidad o declaren la inexistencia de información, acudirán a las sesiones de dicho Comité donde se discuta la propuesta correspondiente.”</w:t>
      </w:r>
    </w:p>
    <w:p w14:paraId="2A2EF446" w14:textId="77777777" w:rsidR="00283578" w:rsidRPr="00283578" w:rsidRDefault="00283578" w:rsidP="00283578">
      <w:pPr>
        <w:spacing w:after="0" w:line="240" w:lineRule="auto"/>
        <w:ind w:left="567" w:right="567"/>
        <w:jc w:val="both"/>
        <w:rPr>
          <w:rFonts w:ascii="Palatino Linotype" w:hAnsi="Palatino Linotype"/>
          <w:i/>
          <w:lang w:eastAsia="es-ES"/>
        </w:rPr>
      </w:pPr>
    </w:p>
    <w:p w14:paraId="665DF81F"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w:t>
      </w:r>
      <w:r w:rsidRPr="00283578">
        <w:rPr>
          <w:rFonts w:ascii="Palatino Linotype" w:hAnsi="Palatino Linotype"/>
          <w:b/>
          <w:i/>
          <w:lang w:eastAsia="es-ES"/>
        </w:rPr>
        <w:t>Artículo 49.</w:t>
      </w:r>
      <w:r w:rsidRPr="00283578">
        <w:rPr>
          <w:rFonts w:ascii="Palatino Linotype" w:hAnsi="Palatino Linotype"/>
          <w:i/>
          <w:lang w:eastAsia="es-ES"/>
        </w:rPr>
        <w:t xml:space="preserve"> Los Comités de Transparencia tendrán las siguientes atribuciones:</w:t>
      </w:r>
    </w:p>
    <w:p w14:paraId="3E049D2C"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w:t>
      </w:r>
    </w:p>
    <w:p w14:paraId="520E67A4"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 xml:space="preserve">II. Confirmar, modificar o revocar las determinaciones </w:t>
      </w:r>
      <w:proofErr w:type="gramStart"/>
      <w:r w:rsidRPr="00283578">
        <w:rPr>
          <w:rFonts w:ascii="Palatino Linotype" w:hAnsi="Palatino Linotype"/>
          <w:i/>
          <w:lang w:eastAsia="es-ES"/>
        </w:rPr>
        <w:t>que</w:t>
      </w:r>
      <w:proofErr w:type="gramEnd"/>
      <w:r w:rsidRPr="00283578">
        <w:rPr>
          <w:rFonts w:ascii="Palatino Linotype" w:hAnsi="Palatino Linotype"/>
          <w:i/>
          <w:lang w:eastAsia="es-ES"/>
        </w:rPr>
        <w:t xml:space="preserve"> en materia de ampliación del plazo de respuesta, clasificación de la información y declaración de inexistencia o de incompetencia realicen los titulares de las áreas de los sujetos obligados;</w:t>
      </w:r>
    </w:p>
    <w:p w14:paraId="0DAAE36F"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w:t>
      </w:r>
    </w:p>
    <w:p w14:paraId="6FE3DF88" w14:textId="77777777" w:rsidR="00283578" w:rsidRPr="00283578" w:rsidRDefault="00283578" w:rsidP="00283578">
      <w:pPr>
        <w:spacing w:after="0" w:line="240" w:lineRule="auto"/>
        <w:ind w:left="567" w:right="567"/>
        <w:jc w:val="both"/>
        <w:rPr>
          <w:rFonts w:ascii="Palatino Linotype" w:hAnsi="Palatino Linotype"/>
          <w:i/>
          <w:sz w:val="24"/>
          <w:szCs w:val="24"/>
          <w:lang w:eastAsia="es-ES"/>
        </w:rPr>
      </w:pPr>
      <w:r w:rsidRPr="00283578">
        <w:rPr>
          <w:rFonts w:ascii="Palatino Linotype" w:hAnsi="Palatino Linotype"/>
          <w:i/>
          <w:lang w:eastAsia="es-ES"/>
        </w:rPr>
        <w:t>XIII. Dictaminar las declaratorias de inexistencia de la información que les remitan las unidades administrativas y resolver en consecuencia;</w:t>
      </w:r>
    </w:p>
    <w:p w14:paraId="140345D1" w14:textId="77777777" w:rsidR="00283578" w:rsidRPr="00283578" w:rsidRDefault="00283578" w:rsidP="00283578">
      <w:pPr>
        <w:spacing w:after="0" w:line="360" w:lineRule="auto"/>
        <w:jc w:val="both"/>
        <w:rPr>
          <w:rFonts w:ascii="Palatino Linotype" w:hAnsi="Palatino Linotype"/>
          <w:i/>
          <w:sz w:val="24"/>
          <w:szCs w:val="24"/>
          <w:lang w:eastAsia="es-ES"/>
        </w:rPr>
      </w:pPr>
    </w:p>
    <w:p w14:paraId="5C9A1B7F" w14:textId="77777777" w:rsidR="00283578" w:rsidRPr="00283578" w:rsidRDefault="00283578" w:rsidP="00283578">
      <w:pPr>
        <w:spacing w:after="0" w:line="360" w:lineRule="auto"/>
        <w:jc w:val="both"/>
        <w:rPr>
          <w:rFonts w:ascii="Palatino Linotype" w:hAnsi="Palatino Linotype"/>
          <w:sz w:val="24"/>
          <w:szCs w:val="24"/>
          <w:lang w:val="es-ES" w:eastAsia="es-ES"/>
        </w:rPr>
      </w:pPr>
      <w:r w:rsidRPr="00283578">
        <w:rPr>
          <w:rFonts w:ascii="Palatino Linotype" w:hAnsi="Palatino Linotype"/>
          <w:sz w:val="24"/>
          <w:szCs w:val="24"/>
          <w:lang w:val="es-ES" w:eastAsia="es-ES"/>
        </w:rPr>
        <w:t xml:space="preserve">Asimismo, el acuerdo de inexistencia deberá apegarse a lo dispuesto por los artículos 169 y 170, de la Ley de la materia que ordenan: </w:t>
      </w:r>
    </w:p>
    <w:p w14:paraId="1F1DB64C" w14:textId="77777777" w:rsidR="00283578" w:rsidRPr="00283578" w:rsidRDefault="00283578" w:rsidP="00283578">
      <w:pPr>
        <w:spacing w:after="0" w:line="360" w:lineRule="auto"/>
        <w:jc w:val="both"/>
        <w:rPr>
          <w:rFonts w:ascii="Palatino Linotype" w:hAnsi="Palatino Linotype"/>
          <w:i/>
          <w:sz w:val="24"/>
          <w:szCs w:val="24"/>
          <w:lang w:val="es-ES" w:eastAsia="es-ES"/>
        </w:rPr>
      </w:pPr>
    </w:p>
    <w:p w14:paraId="51E74F4F"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b/>
          <w:i/>
          <w:lang w:eastAsia="es-ES"/>
        </w:rPr>
        <w:t>Artículo 169.</w:t>
      </w:r>
      <w:r w:rsidRPr="00283578">
        <w:rPr>
          <w:rFonts w:ascii="Palatino Linotype" w:hAnsi="Palatino Linotype"/>
          <w:i/>
          <w:lang w:eastAsia="es-ES"/>
        </w:rPr>
        <w:t xml:space="preserve"> Cuando la información no se encuentre en los archivos del sujeto obligado, el Comité de Transparencia:</w:t>
      </w:r>
    </w:p>
    <w:p w14:paraId="31DA7167" w14:textId="77777777" w:rsidR="00283578" w:rsidRPr="00283578" w:rsidRDefault="00283578" w:rsidP="00283578">
      <w:pPr>
        <w:spacing w:after="0" w:line="240" w:lineRule="auto"/>
        <w:ind w:left="567" w:right="567"/>
        <w:jc w:val="both"/>
        <w:rPr>
          <w:rFonts w:ascii="Palatino Linotype" w:hAnsi="Palatino Linotype"/>
          <w:i/>
          <w:lang w:eastAsia="es-ES"/>
        </w:rPr>
      </w:pPr>
    </w:p>
    <w:p w14:paraId="243D3EE2"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I. Analizará el caso y tomará las medidas necesarias para localizar la información;</w:t>
      </w:r>
    </w:p>
    <w:p w14:paraId="5CA21BFF" w14:textId="77777777" w:rsidR="00283578" w:rsidRPr="00283578" w:rsidRDefault="00283578" w:rsidP="00283578">
      <w:pPr>
        <w:spacing w:after="0" w:line="240" w:lineRule="auto"/>
        <w:ind w:left="567" w:right="567"/>
        <w:jc w:val="both"/>
        <w:rPr>
          <w:rFonts w:ascii="Palatino Linotype" w:hAnsi="Palatino Linotype"/>
          <w:i/>
          <w:lang w:eastAsia="es-ES"/>
        </w:rPr>
      </w:pPr>
    </w:p>
    <w:p w14:paraId="5218F2CE"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II. Expedirá una resolución que confirme la inexistencia del documento;</w:t>
      </w:r>
    </w:p>
    <w:p w14:paraId="2227BBA1" w14:textId="77777777" w:rsidR="00283578" w:rsidRPr="00283578" w:rsidRDefault="00283578" w:rsidP="00283578">
      <w:pPr>
        <w:spacing w:after="0" w:line="240" w:lineRule="auto"/>
        <w:ind w:left="567" w:right="567"/>
        <w:jc w:val="both"/>
        <w:rPr>
          <w:rFonts w:ascii="Palatino Linotype" w:hAnsi="Palatino Linotype"/>
          <w:i/>
          <w:lang w:eastAsia="es-ES"/>
        </w:rPr>
      </w:pPr>
    </w:p>
    <w:p w14:paraId="6955CD74"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BB7BD4D" w14:textId="77777777" w:rsidR="00283578" w:rsidRPr="00283578" w:rsidRDefault="00283578" w:rsidP="00283578">
      <w:pPr>
        <w:spacing w:after="0" w:line="240" w:lineRule="auto"/>
        <w:ind w:left="567" w:right="567"/>
        <w:jc w:val="both"/>
        <w:rPr>
          <w:rFonts w:ascii="Palatino Linotype" w:hAnsi="Palatino Linotype"/>
          <w:i/>
          <w:lang w:eastAsia="es-ES"/>
        </w:rPr>
      </w:pPr>
    </w:p>
    <w:p w14:paraId="72E5E47F"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IV. Notificará al órgano interno de control o equivalente del sujeto obligado quien, en su caso, deberá iniciar el procedimiento de responsabilidad administrativa que corresponda.</w:t>
      </w:r>
    </w:p>
    <w:p w14:paraId="787BDECF" w14:textId="77777777" w:rsidR="00283578" w:rsidRPr="00283578" w:rsidRDefault="00283578" w:rsidP="00283578">
      <w:pPr>
        <w:spacing w:after="0" w:line="240" w:lineRule="auto"/>
        <w:ind w:left="567" w:right="567"/>
        <w:jc w:val="both"/>
        <w:rPr>
          <w:rFonts w:ascii="Palatino Linotype" w:hAnsi="Palatino Linotype"/>
          <w:i/>
          <w:lang w:eastAsia="es-ES"/>
        </w:rPr>
      </w:pPr>
    </w:p>
    <w:p w14:paraId="431FA302"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La Unidad de Transparencia deberá notificarlo al solicitante por escrito, en un plazo que no exceda de quince días hábiles contados a partir del día siguiente a la presentación de la solicitud.</w:t>
      </w:r>
    </w:p>
    <w:p w14:paraId="2FBD6EA7" w14:textId="77777777" w:rsidR="00283578" w:rsidRPr="00283578" w:rsidRDefault="00283578" w:rsidP="00283578">
      <w:pPr>
        <w:spacing w:after="0" w:line="240" w:lineRule="auto"/>
        <w:ind w:left="567" w:right="567"/>
        <w:jc w:val="both"/>
        <w:rPr>
          <w:rFonts w:ascii="Palatino Linotype" w:hAnsi="Palatino Linotype"/>
          <w:i/>
          <w:lang w:eastAsia="es-ES"/>
        </w:rPr>
      </w:pPr>
    </w:p>
    <w:p w14:paraId="114AB7DD" w14:textId="77777777" w:rsidR="00283578" w:rsidRPr="00283578" w:rsidRDefault="00283578" w:rsidP="00283578">
      <w:pPr>
        <w:spacing w:after="0" w:line="240" w:lineRule="auto"/>
        <w:ind w:left="567" w:right="567"/>
        <w:jc w:val="both"/>
        <w:rPr>
          <w:rFonts w:ascii="Palatino Linotype" w:hAnsi="Palatino Linotype"/>
          <w:i/>
          <w:lang w:eastAsia="es-ES"/>
        </w:rPr>
      </w:pPr>
      <w:r w:rsidRPr="00283578">
        <w:rPr>
          <w:rFonts w:ascii="Palatino Linotype" w:hAnsi="Palatino Linotype"/>
          <w:i/>
          <w:lang w:eastAsia="es-ES"/>
        </w:rPr>
        <w:t>Este plazo podrá ampliarse hasta por otros siete días hábiles, siempre que existan razones para ello, debiendo notificarse por escrito al solicitante.</w:t>
      </w:r>
    </w:p>
    <w:p w14:paraId="7A7C5FCA" w14:textId="77777777" w:rsidR="00283578" w:rsidRPr="00283578" w:rsidRDefault="00283578" w:rsidP="00283578">
      <w:pPr>
        <w:spacing w:after="0" w:line="240" w:lineRule="auto"/>
        <w:ind w:left="567" w:right="567"/>
        <w:jc w:val="both"/>
        <w:rPr>
          <w:rFonts w:ascii="Palatino Linotype" w:hAnsi="Palatino Linotype"/>
          <w:i/>
          <w:lang w:eastAsia="es-ES"/>
        </w:rPr>
      </w:pPr>
    </w:p>
    <w:p w14:paraId="1073C5AB" w14:textId="77777777" w:rsidR="00283578" w:rsidRPr="00283578" w:rsidRDefault="00283578" w:rsidP="00283578">
      <w:pPr>
        <w:spacing w:after="0" w:line="240" w:lineRule="auto"/>
        <w:ind w:left="567" w:right="567"/>
        <w:jc w:val="both"/>
        <w:rPr>
          <w:rFonts w:ascii="Palatino Linotype" w:eastAsiaTheme="minorHAnsi" w:hAnsi="Palatino Linotype" w:cstheme="minorBidi"/>
          <w:sz w:val="24"/>
          <w:szCs w:val="24"/>
          <w:lang w:val="es-MX"/>
        </w:rPr>
      </w:pPr>
      <w:r w:rsidRPr="00283578">
        <w:rPr>
          <w:rFonts w:ascii="Palatino Linotype" w:eastAsiaTheme="minorHAnsi" w:hAnsi="Palatino Linotype" w:cstheme="minorBidi"/>
          <w:b/>
          <w:i/>
        </w:rPr>
        <w:t>Artículo 170.</w:t>
      </w:r>
      <w:r w:rsidRPr="00283578">
        <w:rPr>
          <w:rFonts w:ascii="Palatino Linotype" w:eastAsiaTheme="minorHAnsi" w:hAnsi="Palatino Linotype" w:cstheme="minorBidi"/>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4472D935" w14:textId="77777777" w:rsidR="00283578" w:rsidRPr="00283578" w:rsidRDefault="00283578" w:rsidP="00283578">
      <w:pPr>
        <w:spacing w:after="0" w:line="360" w:lineRule="auto"/>
        <w:jc w:val="both"/>
        <w:rPr>
          <w:rFonts w:ascii="Palatino Linotype" w:hAnsi="Palatino Linotype"/>
          <w:sz w:val="24"/>
          <w:szCs w:val="24"/>
          <w:lang w:val="es-MX" w:eastAsia="es-ES"/>
        </w:rPr>
      </w:pPr>
    </w:p>
    <w:p w14:paraId="61F8B5B8" w14:textId="12ECC8E3" w:rsidR="00E21F73" w:rsidRDefault="00283578" w:rsidP="00283578">
      <w:pPr>
        <w:spacing w:after="0" w:line="360" w:lineRule="auto"/>
        <w:jc w:val="both"/>
        <w:rPr>
          <w:rFonts w:ascii="Palatino Linotype" w:eastAsiaTheme="minorHAnsi" w:hAnsi="Palatino Linotype" w:cs="Bookman Old Style"/>
          <w:sz w:val="24"/>
          <w:lang w:val="es-MX"/>
        </w:rPr>
      </w:pPr>
      <w:bookmarkStart w:id="7" w:name="_Hlk22119860"/>
      <w:bookmarkStart w:id="8" w:name="_Hlk22229808"/>
      <w:r w:rsidRPr="00283578">
        <w:rPr>
          <w:rFonts w:ascii="Palatino Linotype" w:eastAsiaTheme="minorHAnsi" w:hAnsi="Palatino Linotype" w:cs="Bookman Old Style"/>
          <w:sz w:val="24"/>
          <w:lang w:val="es-MX"/>
        </w:rPr>
        <w:t>De no encontrarse la información que se ordena entregar, deberá proporcionarse acuerdo de inexistencia en términos del artículo 19, párrafo tercero y 169, de la Ley de Transparencia y Acceso a la Información Pública del Estado de México y Municipios.</w:t>
      </w:r>
      <w:bookmarkEnd w:id="7"/>
      <w:bookmarkEnd w:id="8"/>
    </w:p>
    <w:p w14:paraId="257DEA30" w14:textId="77777777" w:rsidR="00E21F73" w:rsidRDefault="00E21F73" w:rsidP="00283578">
      <w:pPr>
        <w:spacing w:after="0" w:line="360" w:lineRule="auto"/>
        <w:jc w:val="both"/>
        <w:rPr>
          <w:rFonts w:ascii="Palatino Linotype" w:eastAsiaTheme="minorHAnsi" w:hAnsi="Palatino Linotype" w:cs="Bookman Old Style"/>
          <w:sz w:val="24"/>
          <w:lang w:val="es-MX"/>
        </w:rPr>
      </w:pPr>
    </w:p>
    <w:p w14:paraId="6A585E33" w14:textId="00E829CD" w:rsidR="008448A5" w:rsidRDefault="00E21F73" w:rsidP="008448A5">
      <w:pPr>
        <w:spacing w:after="0" w:line="360" w:lineRule="auto"/>
        <w:jc w:val="both"/>
        <w:rPr>
          <w:rFonts w:ascii="Palatino Linotype" w:eastAsiaTheme="minorHAnsi" w:hAnsi="Palatino Linotype" w:cs="Bookman Old Style"/>
          <w:sz w:val="24"/>
          <w:lang w:val="es-MX"/>
        </w:rPr>
      </w:pPr>
      <w:r>
        <w:rPr>
          <w:rFonts w:ascii="Palatino Linotype" w:eastAsiaTheme="minorHAnsi" w:hAnsi="Palatino Linotype" w:cs="Bookman Old Style"/>
          <w:sz w:val="24"/>
          <w:lang w:val="es-MX"/>
        </w:rPr>
        <w:t xml:space="preserve">En virtud de lo anterior, y atendiendo a que el propio Sujeto Obligado manifiesta no poseer la información solicitada, </w:t>
      </w:r>
      <w:r w:rsidR="006E4A92">
        <w:rPr>
          <w:rFonts w:ascii="Palatino Linotype" w:eastAsiaTheme="minorHAnsi" w:hAnsi="Palatino Linotype" w:cs="Bookman Old Style"/>
          <w:sz w:val="24"/>
          <w:lang w:val="es-MX"/>
        </w:rPr>
        <w:t xml:space="preserve">y agrega un Acuerdo de Inexistencia, sin reunir los requisitos antes aludidos, resulta necesario ordenar la entrega de un </w:t>
      </w:r>
      <w:r w:rsidR="008448A5">
        <w:rPr>
          <w:rFonts w:ascii="Palatino Linotype" w:eastAsiaTheme="minorHAnsi" w:hAnsi="Palatino Linotype" w:cs="Bookman Old Style"/>
          <w:sz w:val="24"/>
          <w:lang w:val="es-MX"/>
        </w:rPr>
        <w:t xml:space="preserve">Acuerdo de </w:t>
      </w:r>
      <w:r w:rsidR="008448A5">
        <w:rPr>
          <w:rFonts w:ascii="Palatino Linotype" w:eastAsiaTheme="minorHAnsi" w:hAnsi="Palatino Linotype" w:cs="Bookman Old Style"/>
          <w:sz w:val="24"/>
          <w:lang w:val="es-MX"/>
        </w:rPr>
        <w:lastRenderedPageBreak/>
        <w:t xml:space="preserve">Inexistencia </w:t>
      </w:r>
      <w:r w:rsidR="008448A5" w:rsidRPr="008448A5">
        <w:rPr>
          <w:rFonts w:ascii="Palatino Linotype" w:eastAsiaTheme="minorHAnsi" w:hAnsi="Palatino Linotype" w:cs="Bookman Old Style"/>
          <w:sz w:val="24"/>
          <w:lang w:val="es-MX"/>
        </w:rPr>
        <w:t>del Comité de Transparencia, en términos de los artículos 49 fracciones II y XIII, 169 y 170 de Ley de Transparencia y Acceso a la Información Pública del Estado de México y Municipios, en el que se funden y motiven las razones por las cuales no se cuenta con el soporte documental de</w:t>
      </w:r>
      <w:r w:rsidR="008448A5">
        <w:rPr>
          <w:rFonts w:ascii="Palatino Linotype" w:eastAsiaTheme="minorHAnsi" w:hAnsi="Palatino Linotype" w:cs="Bookman Old Style"/>
          <w:sz w:val="24"/>
          <w:lang w:val="es-MX"/>
        </w:rPr>
        <w:t xml:space="preserve"> </w:t>
      </w:r>
      <w:r w:rsidR="008448A5" w:rsidRPr="008448A5">
        <w:rPr>
          <w:rFonts w:ascii="Palatino Linotype" w:eastAsiaTheme="minorHAnsi" w:hAnsi="Palatino Linotype" w:cs="Bookman Old Style"/>
          <w:sz w:val="24"/>
          <w:lang w:val="es-MX"/>
        </w:rPr>
        <w:t>l</w:t>
      </w:r>
      <w:r w:rsidR="008448A5">
        <w:rPr>
          <w:rFonts w:ascii="Palatino Linotype" w:eastAsiaTheme="minorHAnsi" w:hAnsi="Palatino Linotype" w:cs="Bookman Old Style"/>
          <w:sz w:val="24"/>
          <w:lang w:val="es-MX"/>
        </w:rPr>
        <w:t>as Actas de Cabildo en las cuales se hayan aprobado reconducciones</w:t>
      </w:r>
      <w:r w:rsidR="00D97EE0">
        <w:rPr>
          <w:rFonts w:ascii="Palatino Linotype" w:eastAsiaTheme="minorHAnsi" w:hAnsi="Palatino Linotype" w:cs="Bookman Old Style"/>
          <w:sz w:val="24"/>
          <w:lang w:val="es-MX"/>
        </w:rPr>
        <w:t xml:space="preserve"> presupuestales</w:t>
      </w:r>
      <w:r w:rsidR="008448A5">
        <w:rPr>
          <w:rFonts w:ascii="Palatino Linotype" w:eastAsiaTheme="minorHAnsi" w:hAnsi="Palatino Linotype" w:cs="Bookman Old Style"/>
          <w:sz w:val="24"/>
          <w:lang w:val="es-MX"/>
        </w:rPr>
        <w:t xml:space="preserve"> en los ejercicios </w:t>
      </w:r>
      <w:r w:rsidR="00D97EE0">
        <w:rPr>
          <w:rFonts w:ascii="Palatino Linotype" w:eastAsiaTheme="minorHAnsi" w:hAnsi="Palatino Linotype" w:cs="Bookman Old Style"/>
          <w:sz w:val="24"/>
          <w:lang w:val="es-MX"/>
        </w:rPr>
        <w:t>2022, 2023 y hasta el dos de octubre de 2024 (fecha de presentación de la solicitud).</w:t>
      </w:r>
    </w:p>
    <w:p w14:paraId="5D9C2E2D" w14:textId="77777777" w:rsidR="008448A5" w:rsidRDefault="008448A5" w:rsidP="008448A5">
      <w:pPr>
        <w:spacing w:after="0" w:line="360" w:lineRule="auto"/>
        <w:jc w:val="both"/>
        <w:rPr>
          <w:rFonts w:ascii="Palatino Linotype" w:eastAsiaTheme="minorHAnsi" w:hAnsi="Palatino Linotype" w:cs="Bookman Old Style"/>
          <w:sz w:val="24"/>
          <w:lang w:val="es-MX"/>
        </w:rPr>
      </w:pPr>
    </w:p>
    <w:p w14:paraId="6EA67ABA" w14:textId="4E47498C" w:rsidR="004C75AD" w:rsidRDefault="00AE0016" w:rsidP="00C453B1">
      <w:pPr>
        <w:spacing w:line="360" w:lineRule="auto"/>
        <w:jc w:val="both"/>
        <w:rPr>
          <w:rFonts w:ascii="Palatino Linotype" w:hAnsi="Palatino Linotype" w:cs="Arial"/>
          <w:sz w:val="24"/>
          <w:szCs w:val="24"/>
        </w:rPr>
      </w:pPr>
      <w:r>
        <w:rPr>
          <w:rFonts w:ascii="Palatino Linotype" w:hAnsi="Palatino Linotype" w:cs="Arial"/>
          <w:sz w:val="24"/>
          <w:szCs w:val="24"/>
        </w:rPr>
        <w:t xml:space="preserve">En </w:t>
      </w:r>
      <w:r w:rsidRPr="00281612">
        <w:rPr>
          <w:rFonts w:ascii="Palatino Linotype" w:hAnsi="Palatino Linotype" w:cs="Arial"/>
          <w:b/>
          <w:bCs/>
          <w:sz w:val="24"/>
          <w:szCs w:val="24"/>
        </w:rPr>
        <w:t>oficio diverso</w:t>
      </w:r>
      <w:r>
        <w:rPr>
          <w:rFonts w:ascii="Palatino Linotype" w:hAnsi="Palatino Linotype" w:cs="Arial"/>
          <w:sz w:val="24"/>
          <w:szCs w:val="24"/>
        </w:rPr>
        <w:t>,</w:t>
      </w:r>
      <w:r w:rsidR="003B1F86">
        <w:rPr>
          <w:rFonts w:ascii="Palatino Linotype" w:hAnsi="Palatino Linotype" w:cs="Arial"/>
          <w:sz w:val="24"/>
          <w:szCs w:val="24"/>
        </w:rPr>
        <w:t xml:space="preserve"> que también </w:t>
      </w:r>
      <w:r w:rsidR="003B1F86" w:rsidRPr="00281612">
        <w:rPr>
          <w:rFonts w:ascii="Palatino Linotype" w:hAnsi="Palatino Linotype" w:cs="Arial"/>
          <w:b/>
          <w:bCs/>
          <w:sz w:val="24"/>
          <w:szCs w:val="24"/>
        </w:rPr>
        <w:t>constituye respuesta</w:t>
      </w:r>
      <w:r w:rsidR="003B1F86">
        <w:rPr>
          <w:rFonts w:ascii="Palatino Linotype" w:hAnsi="Palatino Linotype" w:cs="Arial"/>
          <w:sz w:val="24"/>
          <w:szCs w:val="24"/>
        </w:rPr>
        <w:t xml:space="preserve"> a la solicitud </w:t>
      </w:r>
      <w:r w:rsidR="003B1F86" w:rsidRPr="00F8359E">
        <w:rPr>
          <w:rFonts w:ascii="Palatino Linotype" w:hAnsi="Palatino Linotype" w:cs="Arial"/>
          <w:i/>
          <w:sz w:val="24"/>
          <w:szCs w:val="24"/>
        </w:rPr>
        <w:t>00451/</w:t>
      </w:r>
      <w:proofErr w:type="spellStart"/>
      <w:r w:rsidR="003B1F86" w:rsidRPr="00F8359E">
        <w:rPr>
          <w:rFonts w:ascii="Palatino Linotype" w:hAnsi="Palatino Linotype" w:cs="Arial"/>
          <w:i/>
          <w:sz w:val="24"/>
          <w:szCs w:val="24"/>
        </w:rPr>
        <w:t>TEMAMATL</w:t>
      </w:r>
      <w:proofErr w:type="spellEnd"/>
      <w:r w:rsidR="003B1F86" w:rsidRPr="00F8359E">
        <w:rPr>
          <w:rFonts w:ascii="Palatino Linotype" w:hAnsi="Palatino Linotype" w:cs="Arial"/>
          <w:i/>
          <w:sz w:val="24"/>
          <w:szCs w:val="24"/>
        </w:rPr>
        <w:t>/IP/2024</w:t>
      </w:r>
      <w:r w:rsidR="003B1F86">
        <w:rPr>
          <w:rFonts w:ascii="Palatino Linotype" w:hAnsi="Palatino Linotype" w:cs="Arial"/>
          <w:i/>
          <w:sz w:val="24"/>
          <w:szCs w:val="24"/>
        </w:rPr>
        <w:t xml:space="preserve">, </w:t>
      </w:r>
      <w:r>
        <w:rPr>
          <w:rFonts w:ascii="Palatino Linotype" w:hAnsi="Palatino Linotype" w:cs="Arial"/>
          <w:sz w:val="24"/>
          <w:szCs w:val="24"/>
        </w:rPr>
        <w:t xml:space="preserve">el </w:t>
      </w:r>
      <w:proofErr w:type="gramStart"/>
      <w:r>
        <w:rPr>
          <w:rFonts w:ascii="Palatino Linotype" w:hAnsi="Palatino Linotype" w:cs="Arial"/>
          <w:sz w:val="24"/>
          <w:szCs w:val="24"/>
        </w:rPr>
        <w:t>Secretario</w:t>
      </w:r>
      <w:proofErr w:type="gramEnd"/>
      <w:r>
        <w:rPr>
          <w:rFonts w:ascii="Palatino Linotype" w:hAnsi="Palatino Linotype" w:cs="Arial"/>
          <w:sz w:val="24"/>
          <w:szCs w:val="24"/>
        </w:rPr>
        <w:t xml:space="preserve"> del Ayuntamiento, manifiesta respecto de </w:t>
      </w:r>
      <w:r w:rsidR="001A10B7">
        <w:rPr>
          <w:rFonts w:ascii="Palatino Linotype" w:hAnsi="Palatino Linotype" w:cs="Arial"/>
          <w:sz w:val="24"/>
          <w:szCs w:val="24"/>
        </w:rPr>
        <w:t>las Actas de Cabildo en las cuales fueron aprobadas afectaciones a ejercicios anteriores a la administración 2022</w:t>
      </w:r>
      <w:r w:rsidR="00FA4FAE">
        <w:rPr>
          <w:rFonts w:ascii="Palatino Linotype" w:hAnsi="Palatino Linotype" w:cs="Arial"/>
          <w:sz w:val="24"/>
          <w:szCs w:val="24"/>
        </w:rPr>
        <w:t>-</w:t>
      </w:r>
      <w:r w:rsidR="001A10B7">
        <w:rPr>
          <w:rFonts w:ascii="Palatino Linotype" w:hAnsi="Palatino Linotype" w:cs="Arial"/>
          <w:sz w:val="24"/>
          <w:szCs w:val="24"/>
        </w:rPr>
        <w:t>2024, las propone en consulta directa, manifestando expresamente que cuenta con las actas solicitadas.</w:t>
      </w:r>
    </w:p>
    <w:p w14:paraId="7709645C" w14:textId="6D8E7EFF" w:rsidR="001A10B7" w:rsidRDefault="00C747AE" w:rsidP="00C453B1">
      <w:pPr>
        <w:spacing w:line="360" w:lineRule="auto"/>
        <w:jc w:val="both"/>
        <w:rPr>
          <w:rFonts w:ascii="Palatino Linotype" w:hAnsi="Palatino Linotype" w:cs="Arial"/>
          <w:sz w:val="24"/>
          <w:szCs w:val="24"/>
        </w:rPr>
      </w:pPr>
      <w:r>
        <w:rPr>
          <w:rFonts w:ascii="Palatino Linotype" w:hAnsi="Palatino Linotype" w:cs="Arial"/>
          <w:noProof/>
          <w:sz w:val="24"/>
          <w:szCs w:val="24"/>
          <w:lang w:val="es-ES" w:eastAsia="es-ES"/>
        </w:rPr>
        <w:drawing>
          <wp:anchor distT="0" distB="0" distL="114300" distR="114300" simplePos="0" relativeHeight="251658240" behindDoc="0" locked="0" layoutInCell="1" allowOverlap="1" wp14:anchorId="72E2A1C9" wp14:editId="2755CA09">
            <wp:simplePos x="0" y="0"/>
            <wp:positionH relativeFrom="column">
              <wp:posOffset>558140</wp:posOffset>
            </wp:positionH>
            <wp:positionV relativeFrom="paragraph">
              <wp:posOffset>62981</wp:posOffset>
            </wp:positionV>
            <wp:extent cx="4916170" cy="134429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87E0C.tmp"/>
                    <pic:cNvPicPr/>
                  </pic:nvPicPr>
                  <pic:blipFill>
                    <a:blip r:embed="rId8">
                      <a:extLst>
                        <a:ext uri="{28A0092B-C50C-407E-A947-70E740481C1C}">
                          <a14:useLocalDpi xmlns:a14="http://schemas.microsoft.com/office/drawing/2010/main" val="0"/>
                        </a:ext>
                      </a:extLst>
                    </a:blip>
                    <a:stretch>
                      <a:fillRect/>
                    </a:stretch>
                  </pic:blipFill>
                  <pic:spPr>
                    <a:xfrm>
                      <a:off x="0" y="0"/>
                      <a:ext cx="4916170" cy="1344295"/>
                    </a:xfrm>
                    <a:prstGeom prst="rect">
                      <a:avLst/>
                    </a:prstGeom>
                  </pic:spPr>
                </pic:pic>
              </a:graphicData>
            </a:graphic>
            <wp14:sizeRelH relativeFrom="margin">
              <wp14:pctWidth>0</wp14:pctWidth>
            </wp14:sizeRelH>
            <wp14:sizeRelV relativeFrom="margin">
              <wp14:pctHeight>0</wp14:pctHeight>
            </wp14:sizeRelV>
          </wp:anchor>
        </w:drawing>
      </w:r>
    </w:p>
    <w:p w14:paraId="09DABDA0" w14:textId="77777777" w:rsidR="007A22F3" w:rsidRDefault="007A22F3" w:rsidP="00C453B1">
      <w:pPr>
        <w:spacing w:line="360" w:lineRule="auto"/>
        <w:jc w:val="both"/>
        <w:rPr>
          <w:rFonts w:ascii="Palatino Linotype" w:hAnsi="Palatino Linotype" w:cs="Arial"/>
          <w:sz w:val="24"/>
          <w:szCs w:val="24"/>
        </w:rPr>
      </w:pPr>
    </w:p>
    <w:p w14:paraId="27A96297" w14:textId="77777777" w:rsidR="007A22F3" w:rsidRDefault="007A22F3" w:rsidP="00C453B1">
      <w:pPr>
        <w:spacing w:line="360" w:lineRule="auto"/>
        <w:jc w:val="both"/>
        <w:rPr>
          <w:rFonts w:ascii="Palatino Linotype" w:hAnsi="Palatino Linotype" w:cs="Arial"/>
          <w:sz w:val="24"/>
          <w:szCs w:val="24"/>
        </w:rPr>
      </w:pPr>
    </w:p>
    <w:p w14:paraId="28380EED" w14:textId="77777777" w:rsidR="007A22F3" w:rsidRDefault="007A22F3" w:rsidP="00C453B1">
      <w:pPr>
        <w:spacing w:line="360" w:lineRule="auto"/>
        <w:jc w:val="both"/>
        <w:rPr>
          <w:rFonts w:ascii="Palatino Linotype" w:hAnsi="Palatino Linotype" w:cs="Arial"/>
          <w:sz w:val="24"/>
          <w:szCs w:val="24"/>
        </w:rPr>
      </w:pPr>
    </w:p>
    <w:p w14:paraId="09A16C4C" w14:textId="6EB0D9B9" w:rsidR="007A22F3" w:rsidRDefault="00A47115" w:rsidP="00C453B1">
      <w:pPr>
        <w:spacing w:line="360" w:lineRule="auto"/>
        <w:jc w:val="both"/>
        <w:rPr>
          <w:rFonts w:ascii="Palatino Linotype" w:hAnsi="Palatino Linotype" w:cs="Arial"/>
          <w:sz w:val="24"/>
          <w:szCs w:val="24"/>
        </w:rPr>
      </w:pPr>
      <w:r>
        <w:rPr>
          <w:rFonts w:ascii="Palatino Linotype" w:hAnsi="Palatino Linotype" w:cs="Arial"/>
          <w:sz w:val="24"/>
          <w:szCs w:val="24"/>
        </w:rPr>
        <w:t xml:space="preserve">De la naturaleza de la información </w:t>
      </w:r>
      <w:r w:rsidRPr="004129D5">
        <w:rPr>
          <w:rFonts w:ascii="Palatino Linotype" w:hAnsi="Palatino Linotype" w:cs="Arial"/>
          <w:sz w:val="24"/>
          <w:szCs w:val="24"/>
        </w:rPr>
        <w:t xml:space="preserve">solicitada </w:t>
      </w:r>
      <w:r w:rsidR="004129D5" w:rsidRPr="004129D5">
        <w:rPr>
          <w:rFonts w:ascii="Palatino Linotype" w:hAnsi="Palatino Linotype" w:cs="Arial"/>
          <w:sz w:val="24"/>
          <w:szCs w:val="24"/>
        </w:rPr>
        <w:t>es</w:t>
      </w:r>
      <w:r w:rsidR="004129D5">
        <w:rPr>
          <w:rFonts w:ascii="Palatino Linotype" w:hAnsi="Palatino Linotype" w:cs="Arial"/>
          <w:sz w:val="24"/>
          <w:szCs w:val="24"/>
        </w:rPr>
        <w:t xml:space="preserve"> necesario citar la Ley General de Contabilidad Gubernamental</w:t>
      </w:r>
      <w:r w:rsidR="001A3219">
        <w:rPr>
          <w:rFonts w:ascii="Palatino Linotype" w:hAnsi="Palatino Linotype" w:cs="Arial"/>
          <w:sz w:val="24"/>
          <w:szCs w:val="24"/>
        </w:rPr>
        <w:t xml:space="preserve"> y el Manual Único de Contabilidad Gubernamental </w:t>
      </w:r>
      <w:r w:rsidR="005F5F60">
        <w:rPr>
          <w:rFonts w:ascii="Palatino Linotype" w:hAnsi="Palatino Linotype" w:cs="Arial"/>
          <w:sz w:val="24"/>
          <w:szCs w:val="24"/>
        </w:rPr>
        <w:t>para las Dependencias y Entidades Públicas del Gobierno y Municipios del Estado de México.</w:t>
      </w:r>
    </w:p>
    <w:p w14:paraId="5053A574" w14:textId="19E776C4" w:rsidR="00825920" w:rsidRPr="005F5F60" w:rsidRDefault="00825920" w:rsidP="00E846E9">
      <w:pPr>
        <w:spacing w:line="276" w:lineRule="auto"/>
        <w:ind w:left="851" w:right="425"/>
        <w:jc w:val="both"/>
        <w:rPr>
          <w:rFonts w:ascii="Palatino Linotype" w:hAnsi="Palatino Linotype" w:cs="Arial"/>
          <w:i/>
          <w:iCs/>
        </w:rPr>
      </w:pPr>
      <w:r w:rsidRPr="00E846E9">
        <w:rPr>
          <w:rFonts w:ascii="Palatino Linotype" w:hAnsi="Palatino Linotype" w:cs="Arial"/>
          <w:b/>
          <w:bCs/>
          <w:i/>
          <w:iCs/>
        </w:rPr>
        <w:lastRenderedPageBreak/>
        <w:t>Artículo 1.-</w:t>
      </w:r>
      <w:r w:rsidRPr="005F5F60">
        <w:rPr>
          <w:rFonts w:ascii="Palatino Linotype" w:hAnsi="Palatino Linotype" w:cs="Arial"/>
          <w:i/>
          <w:iCs/>
        </w:rPr>
        <w:t xml:space="preserve"> La presente Ley es de orden público y tiene como objeto establecer los criterios generales que regirán la contabilidad gubernamental y la emisión de información financiera de los entes públicos, con el fin de lograr su adecuada armonización.</w:t>
      </w:r>
    </w:p>
    <w:p w14:paraId="73F78042" w14:textId="77777777" w:rsidR="006B3CA2" w:rsidRDefault="00825920" w:rsidP="00E846E9">
      <w:pPr>
        <w:spacing w:line="276" w:lineRule="auto"/>
        <w:ind w:left="851" w:right="425"/>
        <w:jc w:val="both"/>
        <w:rPr>
          <w:rFonts w:ascii="Palatino Linotype" w:hAnsi="Palatino Linotype" w:cs="Arial"/>
          <w:i/>
          <w:iCs/>
        </w:rPr>
      </w:pPr>
      <w:r w:rsidRPr="005E7B4D">
        <w:rPr>
          <w:rFonts w:ascii="Palatino Linotype" w:hAnsi="Palatino Linotype" w:cs="Arial"/>
          <w:i/>
          <w:iCs/>
          <w:u w:val="single"/>
        </w:rPr>
        <w:t>La presente Ley es de observancia obligatoria para los poderes</w:t>
      </w:r>
      <w:r w:rsidRPr="005F5F60">
        <w:rPr>
          <w:rFonts w:ascii="Palatino Linotype" w:hAnsi="Palatino Linotype" w:cs="Arial"/>
          <w:i/>
          <w:iCs/>
        </w:rPr>
        <w:t xml:space="preserve"> Ejecutivo, Legislativo y Judicial de la Federación, los estados y el Distrito Federal; </w:t>
      </w:r>
      <w:r w:rsidRPr="005E7B4D">
        <w:rPr>
          <w:rFonts w:ascii="Palatino Linotype" w:hAnsi="Palatino Linotype" w:cs="Arial"/>
          <w:i/>
          <w:iCs/>
          <w:u w:val="single"/>
        </w:rPr>
        <w:t>los ayuntamientos de los municipios</w:t>
      </w:r>
      <w:r w:rsidRPr="005F5F60">
        <w:rPr>
          <w:rFonts w:ascii="Palatino Linotype" w:hAnsi="Palatino Linotype" w:cs="Arial"/>
          <w:i/>
          <w:iCs/>
        </w:rPr>
        <w:t>; los órganos político administrativos de las demarcaciones territoriales del Distrito Federal; las entidades de la administración pública paraestatal, ya sean federales, estatales o municipales y los órganos autónomos federales y estatales.</w:t>
      </w:r>
      <w:r w:rsidRPr="005F5F60">
        <w:rPr>
          <w:rFonts w:ascii="Palatino Linotype" w:hAnsi="Palatino Linotype" w:cs="Arial"/>
          <w:i/>
          <w:iCs/>
        </w:rPr>
        <w:cr/>
      </w:r>
    </w:p>
    <w:p w14:paraId="10C45D0E" w14:textId="28200780" w:rsidR="007A22F3" w:rsidRPr="004202B6" w:rsidRDefault="005E7B4D" w:rsidP="00E846E9">
      <w:pPr>
        <w:spacing w:line="276" w:lineRule="auto"/>
        <w:ind w:left="851" w:right="425"/>
        <w:jc w:val="both"/>
        <w:rPr>
          <w:rFonts w:ascii="Palatino Linotype" w:hAnsi="Palatino Linotype" w:cs="Arial"/>
          <w:i/>
          <w:iCs/>
        </w:rPr>
      </w:pPr>
      <w:r w:rsidRPr="00E846E9">
        <w:rPr>
          <w:rFonts w:ascii="Palatino Linotype" w:hAnsi="Palatino Linotype" w:cs="Arial"/>
          <w:b/>
          <w:bCs/>
          <w:i/>
          <w:iCs/>
        </w:rPr>
        <w:t>Artículo 20.-</w:t>
      </w:r>
      <w:r w:rsidRPr="004202B6">
        <w:rPr>
          <w:rFonts w:ascii="Palatino Linotype" w:hAnsi="Palatino Linotype" w:cs="Arial"/>
          <w:i/>
          <w:iCs/>
        </w:rPr>
        <w:t xml:space="preserve"> Los entes públicos deberán contar con manuales de contabilidad, así como con otros</w:t>
      </w:r>
      <w:r w:rsidR="006B3CA2" w:rsidRPr="004202B6">
        <w:rPr>
          <w:rFonts w:ascii="Palatino Linotype" w:hAnsi="Palatino Linotype" w:cs="Arial"/>
          <w:i/>
          <w:iCs/>
        </w:rPr>
        <w:t xml:space="preserve"> </w:t>
      </w:r>
      <w:r w:rsidRPr="004202B6">
        <w:rPr>
          <w:rFonts w:ascii="Palatino Linotype" w:hAnsi="Palatino Linotype" w:cs="Arial"/>
          <w:i/>
          <w:iCs/>
        </w:rPr>
        <w:t>instrumentos contables que defina el consejo.</w:t>
      </w:r>
    </w:p>
    <w:p w14:paraId="5EAC85C9" w14:textId="77777777" w:rsidR="006B3CA2" w:rsidRPr="004202B6" w:rsidRDefault="006B3CA2" w:rsidP="00E846E9">
      <w:pPr>
        <w:spacing w:line="276" w:lineRule="auto"/>
        <w:ind w:left="851" w:right="425"/>
        <w:jc w:val="both"/>
        <w:rPr>
          <w:rFonts w:ascii="Palatino Linotype" w:hAnsi="Palatino Linotype" w:cs="Arial"/>
          <w:i/>
          <w:iCs/>
        </w:rPr>
      </w:pPr>
    </w:p>
    <w:p w14:paraId="58329376" w14:textId="04201AB0" w:rsidR="007A22F3" w:rsidRPr="004202B6" w:rsidRDefault="006B3CA2" w:rsidP="00E846E9">
      <w:pPr>
        <w:spacing w:after="0" w:line="276" w:lineRule="auto"/>
        <w:ind w:left="851" w:right="425"/>
        <w:jc w:val="both"/>
        <w:rPr>
          <w:rFonts w:ascii="Palatino Linotype" w:hAnsi="Palatino Linotype" w:cs="Arial"/>
          <w:i/>
          <w:iCs/>
        </w:rPr>
      </w:pPr>
      <w:r w:rsidRPr="00E846E9">
        <w:rPr>
          <w:rFonts w:ascii="Palatino Linotype" w:hAnsi="Palatino Linotype" w:cs="Arial"/>
          <w:b/>
          <w:bCs/>
          <w:i/>
          <w:iCs/>
        </w:rPr>
        <w:t>Artículo 33.-</w:t>
      </w:r>
      <w:r w:rsidRPr="004202B6">
        <w:rPr>
          <w:rFonts w:ascii="Palatino Linotype" w:hAnsi="Palatino Linotype" w:cs="Arial"/>
          <w:i/>
          <w:iCs/>
        </w:rPr>
        <w:t xml:space="preserve"> La contabilidad gubernamental deberá permitir la expresión fiable de las transacciones en los estados financieros y considerar las mejores prácticas contables nacionales e internacionales en apoyo a las tareas de planeación financiera, control de recursos, análisis y fiscalización.</w:t>
      </w:r>
    </w:p>
    <w:p w14:paraId="7B2E8176" w14:textId="77777777" w:rsidR="004202B6" w:rsidRDefault="004202B6" w:rsidP="004202B6">
      <w:pPr>
        <w:spacing w:after="0" w:line="360" w:lineRule="auto"/>
        <w:jc w:val="both"/>
        <w:rPr>
          <w:rFonts w:ascii="Palatino Linotype" w:hAnsi="Palatino Linotype" w:cs="Arial"/>
          <w:sz w:val="24"/>
          <w:szCs w:val="24"/>
        </w:rPr>
      </w:pPr>
    </w:p>
    <w:p w14:paraId="641D9CD0" w14:textId="2F30B8CE" w:rsidR="00B877EB" w:rsidRDefault="006B3CA2" w:rsidP="00C453B1">
      <w:pPr>
        <w:spacing w:line="360" w:lineRule="auto"/>
        <w:jc w:val="both"/>
        <w:rPr>
          <w:rFonts w:ascii="Palatino Linotype" w:hAnsi="Palatino Linotype" w:cs="Arial"/>
          <w:sz w:val="24"/>
          <w:szCs w:val="24"/>
        </w:rPr>
      </w:pPr>
      <w:proofErr w:type="gramStart"/>
      <w:r>
        <w:rPr>
          <w:rFonts w:ascii="Palatino Linotype" w:hAnsi="Palatino Linotype" w:cs="Arial"/>
          <w:sz w:val="24"/>
          <w:szCs w:val="24"/>
        </w:rPr>
        <w:t>Que</w:t>
      </w:r>
      <w:proofErr w:type="gramEnd"/>
      <w:r>
        <w:rPr>
          <w:rFonts w:ascii="Palatino Linotype" w:hAnsi="Palatino Linotype" w:cs="Arial"/>
          <w:sz w:val="24"/>
          <w:szCs w:val="24"/>
        </w:rPr>
        <w:t xml:space="preserve"> para la afectación contable </w:t>
      </w:r>
      <w:r w:rsidR="006767D2">
        <w:rPr>
          <w:rFonts w:ascii="Palatino Linotype" w:hAnsi="Palatino Linotype" w:cs="Arial"/>
          <w:sz w:val="24"/>
          <w:szCs w:val="24"/>
        </w:rPr>
        <w:t>de la cuenta de Resultado de Ejercicios Anteriores, el citado Manual de Contabilidad, dispone lo siguiente:</w:t>
      </w:r>
    </w:p>
    <w:p w14:paraId="4E581D40" w14:textId="77777777" w:rsidR="006767D2" w:rsidRDefault="006767D2" w:rsidP="00C453B1">
      <w:pPr>
        <w:spacing w:line="360" w:lineRule="auto"/>
        <w:jc w:val="both"/>
        <w:rPr>
          <w:rFonts w:ascii="Palatino Linotype" w:hAnsi="Palatino Linotype" w:cs="Arial"/>
          <w:sz w:val="24"/>
          <w:szCs w:val="24"/>
        </w:rPr>
      </w:pPr>
    </w:p>
    <w:p w14:paraId="19B5E1BB" w14:textId="77777777" w:rsidR="006767D2" w:rsidRPr="004202B6" w:rsidRDefault="006767D2" w:rsidP="00E846E9">
      <w:pPr>
        <w:spacing w:line="360" w:lineRule="auto"/>
        <w:ind w:left="284" w:right="283"/>
        <w:jc w:val="both"/>
        <w:rPr>
          <w:rFonts w:ascii="Palatino Linotype" w:hAnsi="Palatino Linotype" w:cs="Arial"/>
          <w:b/>
          <w:bCs/>
          <w:i/>
          <w:iCs/>
        </w:rPr>
      </w:pPr>
      <w:r w:rsidRPr="004202B6">
        <w:rPr>
          <w:rFonts w:ascii="Palatino Linotype" w:hAnsi="Palatino Linotype" w:cs="Arial"/>
          <w:b/>
          <w:bCs/>
          <w:i/>
          <w:iCs/>
        </w:rPr>
        <w:t>RESULTADO DE EJERCICIOS ANTERIORES</w:t>
      </w:r>
    </w:p>
    <w:p w14:paraId="7EE83B0C" w14:textId="79DD2833" w:rsidR="006767D2" w:rsidRPr="004202B6" w:rsidRDefault="006767D2" w:rsidP="00E846E9">
      <w:pPr>
        <w:spacing w:line="360" w:lineRule="auto"/>
        <w:ind w:left="284" w:right="283"/>
        <w:jc w:val="both"/>
        <w:rPr>
          <w:rFonts w:ascii="Palatino Linotype" w:hAnsi="Palatino Linotype" w:cs="Arial"/>
          <w:i/>
          <w:iCs/>
        </w:rPr>
      </w:pPr>
      <w:r w:rsidRPr="004202B6">
        <w:rPr>
          <w:rFonts w:ascii="Palatino Linotype" w:hAnsi="Palatino Linotype" w:cs="Arial"/>
          <w:i/>
          <w:iCs/>
        </w:rPr>
        <w:t xml:space="preserve">Las aplicaciones contables que afectan la cuenta de Resultado de Ejercicio Anteriores para las dependencias y unidades administrativas, Organismos Auxiliares y Fideicomisos Públicos del Estado, se harán por la Secretaría de Finanzas a través de la Contaduría General Gubernamental. En el caso de los Organismos Auxiliares y Fideicomisos, así como los Entes Autónomos y los </w:t>
      </w:r>
      <w:r w:rsidRPr="004202B6">
        <w:rPr>
          <w:rFonts w:ascii="Palatino Linotype" w:hAnsi="Palatino Linotype" w:cs="Arial"/>
          <w:i/>
          <w:iCs/>
        </w:rPr>
        <w:lastRenderedPageBreak/>
        <w:t>Poderes Legislativo y Judicial, se deberá contar con la aprobación de su Órgano de Gobierno, Consejo Directivo o equivalente.</w:t>
      </w:r>
    </w:p>
    <w:p w14:paraId="77EC5228" w14:textId="2E2E3A97" w:rsidR="006767D2" w:rsidRPr="004202B6" w:rsidRDefault="006767D2" w:rsidP="00E846E9">
      <w:pPr>
        <w:spacing w:line="360" w:lineRule="auto"/>
        <w:ind w:left="284" w:right="283"/>
        <w:jc w:val="both"/>
        <w:rPr>
          <w:rFonts w:ascii="Palatino Linotype" w:hAnsi="Palatino Linotype" w:cs="Arial"/>
          <w:i/>
          <w:iCs/>
        </w:rPr>
      </w:pPr>
      <w:r w:rsidRPr="004202B6">
        <w:rPr>
          <w:rFonts w:ascii="Palatino Linotype" w:hAnsi="Palatino Linotype" w:cs="Arial"/>
          <w:i/>
          <w:iCs/>
        </w:rPr>
        <w:t>En el caso de los Municipios, la afectación contable se realizará previa autorización del Ayuntamiento.</w:t>
      </w:r>
    </w:p>
    <w:p w14:paraId="5F15D690" w14:textId="4F7C9936" w:rsidR="00B877EB" w:rsidRDefault="00B877EB" w:rsidP="00C453B1">
      <w:pPr>
        <w:spacing w:line="360" w:lineRule="auto"/>
        <w:jc w:val="both"/>
        <w:rPr>
          <w:rFonts w:ascii="Palatino Linotype" w:hAnsi="Palatino Linotype" w:cs="Arial"/>
          <w:sz w:val="24"/>
          <w:szCs w:val="24"/>
        </w:rPr>
      </w:pPr>
    </w:p>
    <w:p w14:paraId="7A0E8136" w14:textId="003DB64D" w:rsidR="004202B6" w:rsidRDefault="004202B6" w:rsidP="00C453B1">
      <w:pPr>
        <w:spacing w:line="360" w:lineRule="auto"/>
        <w:jc w:val="both"/>
        <w:rPr>
          <w:rFonts w:ascii="Palatino Linotype" w:hAnsi="Palatino Linotype" w:cs="Arial"/>
          <w:sz w:val="24"/>
          <w:szCs w:val="24"/>
        </w:rPr>
      </w:pPr>
      <w:r>
        <w:rPr>
          <w:rFonts w:ascii="Palatino Linotype" w:hAnsi="Palatino Linotype" w:cs="Arial"/>
          <w:sz w:val="24"/>
          <w:szCs w:val="24"/>
        </w:rPr>
        <w:t xml:space="preserve">Por su parte, la Ley Orgánica Municipal del Estado de México, dispone </w:t>
      </w:r>
      <w:r w:rsidR="00D020F2">
        <w:rPr>
          <w:rFonts w:ascii="Palatino Linotype" w:hAnsi="Palatino Linotype" w:cs="Arial"/>
          <w:sz w:val="24"/>
          <w:szCs w:val="24"/>
        </w:rPr>
        <w:t>lo siguiente:</w:t>
      </w:r>
      <w:r>
        <w:rPr>
          <w:rFonts w:ascii="Palatino Linotype" w:hAnsi="Palatino Linotype" w:cs="Arial"/>
          <w:sz w:val="24"/>
          <w:szCs w:val="24"/>
        </w:rPr>
        <w:t xml:space="preserve"> </w:t>
      </w:r>
    </w:p>
    <w:p w14:paraId="22C7C65F" w14:textId="77777777" w:rsidR="0081584E" w:rsidRDefault="00D020F2" w:rsidP="006965B7">
      <w:pPr>
        <w:spacing w:line="276" w:lineRule="auto"/>
        <w:ind w:left="426" w:right="283"/>
        <w:jc w:val="both"/>
        <w:rPr>
          <w:rFonts w:ascii="Palatino Linotype" w:hAnsi="Palatino Linotype" w:cs="Arial"/>
          <w:i/>
          <w:iCs/>
        </w:rPr>
      </w:pPr>
      <w:r w:rsidRPr="006965B7">
        <w:rPr>
          <w:rFonts w:ascii="Palatino Linotype" w:hAnsi="Palatino Linotype" w:cs="Arial"/>
          <w:b/>
          <w:bCs/>
          <w:i/>
          <w:iCs/>
        </w:rPr>
        <w:t>Artículo 1.-</w:t>
      </w:r>
      <w:r w:rsidRPr="006965B7">
        <w:rPr>
          <w:rFonts w:ascii="Palatino Linotype" w:hAnsi="Palatino Linotype" w:cs="Arial"/>
          <w:i/>
          <w:iCs/>
        </w:rPr>
        <w:t xml:space="preserve"> Esta Ley es de interés público y tiene por objeto regular las bases para la integración y organización del territorio, la población, el gobierno y la administración pública municipales.</w:t>
      </w:r>
    </w:p>
    <w:p w14:paraId="7D101B74" w14:textId="77777777" w:rsidR="0081584E" w:rsidRDefault="00D020F2" w:rsidP="006965B7">
      <w:pPr>
        <w:spacing w:line="276" w:lineRule="auto"/>
        <w:ind w:left="426" w:right="283"/>
        <w:jc w:val="both"/>
        <w:rPr>
          <w:rFonts w:ascii="Palatino Linotype" w:hAnsi="Palatino Linotype" w:cs="Arial"/>
          <w:i/>
          <w:iCs/>
        </w:rPr>
      </w:pPr>
      <w:r w:rsidRPr="006965B7">
        <w:rPr>
          <w:rFonts w:ascii="Palatino Linotype" w:hAnsi="Palatino Linotype" w:cs="Arial"/>
          <w:i/>
          <w:iCs/>
        </w:rPr>
        <w:cr/>
      </w:r>
      <w:r w:rsidRPr="006965B7">
        <w:rPr>
          <w:rFonts w:ascii="Palatino Linotype" w:hAnsi="Palatino Linotype" w:cs="Arial"/>
          <w:b/>
          <w:bCs/>
          <w:i/>
          <w:iCs/>
        </w:rPr>
        <w:t>Artículo 2.-</w:t>
      </w:r>
      <w:r w:rsidRPr="006965B7">
        <w:rPr>
          <w:rFonts w:ascii="Palatino Linotype" w:hAnsi="Palatino Linotype" w:cs="Arial"/>
          <w:i/>
          <w:iCs/>
        </w:rPr>
        <w:t xml:space="preserve"> Las autoridades municipales tienen las atribuciones que les señalen los ordenamientos federales, locales y municipales y las derivadas de los convenios que se celebren con el Gobierno del Estado o con otros municipios.</w:t>
      </w:r>
      <w:r w:rsidRPr="006965B7">
        <w:rPr>
          <w:rFonts w:ascii="Palatino Linotype" w:hAnsi="Palatino Linotype" w:cs="Arial"/>
          <w:i/>
          <w:iCs/>
        </w:rPr>
        <w:cr/>
      </w:r>
    </w:p>
    <w:p w14:paraId="15682DC1" w14:textId="6511F5D0" w:rsidR="00D020F2" w:rsidRPr="006965B7" w:rsidRDefault="00D020F2" w:rsidP="006965B7">
      <w:pPr>
        <w:spacing w:line="276" w:lineRule="auto"/>
        <w:ind w:left="426" w:right="283"/>
        <w:jc w:val="both"/>
        <w:rPr>
          <w:rFonts w:ascii="Palatino Linotype" w:hAnsi="Palatino Linotype" w:cs="Arial"/>
          <w:i/>
          <w:iCs/>
        </w:rPr>
      </w:pPr>
      <w:r w:rsidRPr="0081584E">
        <w:rPr>
          <w:rFonts w:ascii="Palatino Linotype" w:hAnsi="Palatino Linotype" w:cs="Arial"/>
          <w:b/>
          <w:bCs/>
          <w:i/>
          <w:iCs/>
        </w:rPr>
        <w:t>Artículo 27.-</w:t>
      </w:r>
      <w:r w:rsidRPr="006965B7">
        <w:rPr>
          <w:rFonts w:ascii="Palatino Linotype" w:hAnsi="Palatino Linotype" w:cs="Arial"/>
          <w:i/>
          <w:iCs/>
        </w:rPr>
        <w:t xml:space="preserve"> Los ayuntamientos como órganos deliberantes, deberán resolver colegiadamente los asuntos de su competencia.</w:t>
      </w:r>
    </w:p>
    <w:p w14:paraId="18F8205E" w14:textId="556EAAB9" w:rsidR="004202B6" w:rsidRPr="006965B7" w:rsidRDefault="00D020F2" w:rsidP="006965B7">
      <w:pPr>
        <w:spacing w:line="276" w:lineRule="auto"/>
        <w:ind w:left="426" w:right="283"/>
        <w:jc w:val="both"/>
        <w:rPr>
          <w:rFonts w:ascii="Palatino Linotype" w:hAnsi="Palatino Linotype" w:cs="Arial"/>
          <w:i/>
          <w:iCs/>
        </w:rPr>
      </w:pPr>
      <w:r w:rsidRPr="006965B7">
        <w:rPr>
          <w:rFonts w:ascii="Palatino Linotype" w:hAnsi="Palatino Linotype" w:cs="Arial"/>
          <w:i/>
          <w:iCs/>
        </w:rPr>
        <w:t>Para lo cual los Ayuntamientos deberán expedir o reformar, en su caso, en la tercera sesión que celebren, el Reglamento de Cabildo, debiendo publicarse en la Gaceta Municipal.</w:t>
      </w:r>
    </w:p>
    <w:p w14:paraId="3146DA19" w14:textId="77777777" w:rsidR="0081584E" w:rsidRDefault="0081584E" w:rsidP="006965B7">
      <w:pPr>
        <w:spacing w:line="276" w:lineRule="auto"/>
        <w:ind w:left="426" w:right="283"/>
        <w:jc w:val="both"/>
        <w:rPr>
          <w:rFonts w:ascii="Palatino Linotype" w:hAnsi="Palatino Linotype" w:cs="Arial"/>
          <w:b/>
          <w:bCs/>
          <w:i/>
          <w:iCs/>
        </w:rPr>
      </w:pPr>
    </w:p>
    <w:p w14:paraId="1C00E471" w14:textId="6DFA2ABF" w:rsidR="004202B6" w:rsidRPr="006965B7" w:rsidRDefault="00D020F2" w:rsidP="006965B7">
      <w:pPr>
        <w:spacing w:line="276" w:lineRule="auto"/>
        <w:ind w:left="426" w:right="283"/>
        <w:jc w:val="both"/>
        <w:rPr>
          <w:rFonts w:ascii="Palatino Linotype" w:hAnsi="Palatino Linotype" w:cs="Arial"/>
          <w:i/>
          <w:iCs/>
        </w:rPr>
      </w:pPr>
      <w:r w:rsidRPr="006965B7">
        <w:rPr>
          <w:rFonts w:ascii="Palatino Linotype" w:hAnsi="Palatino Linotype" w:cs="Arial"/>
          <w:b/>
          <w:bCs/>
          <w:i/>
          <w:iCs/>
        </w:rPr>
        <w:t>Artículo 31.-</w:t>
      </w:r>
      <w:r w:rsidRPr="006965B7">
        <w:rPr>
          <w:rFonts w:ascii="Palatino Linotype" w:hAnsi="Palatino Linotype" w:cs="Arial"/>
          <w:i/>
          <w:iCs/>
        </w:rPr>
        <w:t xml:space="preserve"> Son atribuciones de los ayuntamientos:</w:t>
      </w:r>
    </w:p>
    <w:p w14:paraId="47A2C038" w14:textId="36281785" w:rsidR="00BF7E01" w:rsidRPr="006965B7" w:rsidRDefault="00BF7E01" w:rsidP="006965B7">
      <w:pPr>
        <w:spacing w:line="276" w:lineRule="auto"/>
        <w:ind w:left="851" w:right="567"/>
        <w:jc w:val="both"/>
        <w:rPr>
          <w:rFonts w:ascii="Palatino Linotype" w:hAnsi="Palatino Linotype" w:cs="Arial"/>
          <w:i/>
          <w:iCs/>
        </w:rPr>
      </w:pPr>
      <w:r w:rsidRPr="006965B7">
        <w:rPr>
          <w:rFonts w:ascii="Palatino Linotype" w:hAnsi="Palatino Linotype" w:cs="Arial"/>
          <w:b/>
          <w:bCs/>
          <w:i/>
          <w:iCs/>
        </w:rPr>
        <w:t>XVIII.</w:t>
      </w:r>
      <w:r w:rsidRPr="006965B7">
        <w:rPr>
          <w:rFonts w:ascii="Palatino Linotype" w:hAnsi="Palatino Linotype" w:cs="Arial"/>
          <w:i/>
          <w:iCs/>
        </w:rPr>
        <w:t xml:space="preserve"> Administrar su hacienda en términos de ley, y controlar a través del presidente y síndico la aplicación del presupuesto de egresos del municipio;</w:t>
      </w:r>
    </w:p>
    <w:p w14:paraId="0A32AA3E" w14:textId="2C0AF09F" w:rsidR="0081584E" w:rsidRDefault="0081584E" w:rsidP="0081584E">
      <w:pPr>
        <w:spacing w:line="276" w:lineRule="auto"/>
        <w:ind w:left="426" w:right="283"/>
        <w:jc w:val="right"/>
        <w:rPr>
          <w:rFonts w:ascii="Palatino Linotype" w:hAnsi="Palatino Linotype" w:cs="Arial"/>
          <w:b/>
          <w:bCs/>
          <w:i/>
          <w:iCs/>
        </w:rPr>
      </w:pPr>
      <w:r>
        <w:rPr>
          <w:rFonts w:ascii="Palatino Linotype" w:hAnsi="Palatino Linotype" w:cs="Arial"/>
          <w:b/>
          <w:bCs/>
          <w:i/>
          <w:iCs/>
        </w:rPr>
        <w:t>(…)</w:t>
      </w:r>
    </w:p>
    <w:p w14:paraId="1CC9D848" w14:textId="0629BC8A" w:rsidR="004202B6" w:rsidRPr="006965B7" w:rsidRDefault="00BF7E01" w:rsidP="006965B7">
      <w:pPr>
        <w:spacing w:line="276" w:lineRule="auto"/>
        <w:ind w:left="426" w:right="283"/>
        <w:jc w:val="both"/>
        <w:rPr>
          <w:rFonts w:ascii="Palatino Linotype" w:hAnsi="Palatino Linotype" w:cs="Arial"/>
          <w:i/>
          <w:iCs/>
        </w:rPr>
      </w:pPr>
      <w:r w:rsidRPr="006965B7">
        <w:rPr>
          <w:rFonts w:ascii="Palatino Linotype" w:hAnsi="Palatino Linotype" w:cs="Arial"/>
          <w:b/>
          <w:bCs/>
          <w:i/>
          <w:iCs/>
        </w:rPr>
        <w:t>Artículo 48.-</w:t>
      </w:r>
      <w:r w:rsidRPr="006965B7">
        <w:rPr>
          <w:rFonts w:ascii="Palatino Linotype" w:hAnsi="Palatino Linotype" w:cs="Arial"/>
          <w:i/>
          <w:iCs/>
        </w:rPr>
        <w:t xml:space="preserve"> La persona titular de la presidencia municipal tiene las siguientes atribuciones:</w:t>
      </w:r>
    </w:p>
    <w:p w14:paraId="7B8EE025" w14:textId="15E0342B" w:rsidR="00BF7E01" w:rsidRPr="006965B7" w:rsidRDefault="00BF7E01" w:rsidP="006965B7">
      <w:pPr>
        <w:spacing w:line="276" w:lineRule="auto"/>
        <w:ind w:left="851" w:right="283"/>
        <w:jc w:val="both"/>
        <w:rPr>
          <w:rFonts w:ascii="Palatino Linotype" w:hAnsi="Palatino Linotype" w:cs="Arial"/>
          <w:i/>
          <w:iCs/>
        </w:rPr>
      </w:pPr>
      <w:r w:rsidRPr="006965B7">
        <w:rPr>
          <w:rFonts w:ascii="Palatino Linotype" w:hAnsi="Palatino Linotype" w:cs="Arial"/>
          <w:b/>
          <w:bCs/>
          <w:i/>
          <w:iCs/>
        </w:rPr>
        <w:t>II.</w:t>
      </w:r>
      <w:r w:rsidRPr="006965B7">
        <w:rPr>
          <w:rFonts w:ascii="Palatino Linotype" w:hAnsi="Palatino Linotype" w:cs="Arial"/>
          <w:i/>
          <w:iCs/>
        </w:rPr>
        <w:t xml:space="preserve"> Ejecutar los acuerdos del ayuntamiento e informar su cumplimiento;</w:t>
      </w:r>
    </w:p>
    <w:p w14:paraId="72CE6B47" w14:textId="0D7DC94D" w:rsidR="0081584E" w:rsidRDefault="0081584E" w:rsidP="0081584E">
      <w:pPr>
        <w:spacing w:line="276" w:lineRule="auto"/>
        <w:ind w:left="426" w:right="283"/>
        <w:jc w:val="right"/>
        <w:rPr>
          <w:rFonts w:ascii="Palatino Linotype" w:hAnsi="Palatino Linotype" w:cs="Arial"/>
          <w:b/>
          <w:bCs/>
          <w:i/>
          <w:iCs/>
        </w:rPr>
      </w:pPr>
      <w:r>
        <w:rPr>
          <w:rFonts w:ascii="Palatino Linotype" w:hAnsi="Palatino Linotype" w:cs="Arial"/>
          <w:b/>
          <w:bCs/>
          <w:i/>
          <w:iCs/>
        </w:rPr>
        <w:lastRenderedPageBreak/>
        <w:t>(…)</w:t>
      </w:r>
    </w:p>
    <w:p w14:paraId="35A9DF79" w14:textId="54B9B12A" w:rsidR="004202B6" w:rsidRPr="006965B7" w:rsidRDefault="00BF7E01" w:rsidP="006965B7">
      <w:pPr>
        <w:spacing w:line="276" w:lineRule="auto"/>
        <w:ind w:left="426" w:right="283"/>
        <w:jc w:val="both"/>
        <w:rPr>
          <w:rFonts w:ascii="Palatino Linotype" w:hAnsi="Palatino Linotype" w:cs="Arial"/>
          <w:i/>
          <w:iCs/>
        </w:rPr>
      </w:pPr>
      <w:r w:rsidRPr="006965B7">
        <w:rPr>
          <w:rFonts w:ascii="Palatino Linotype" w:hAnsi="Palatino Linotype" w:cs="Arial"/>
          <w:b/>
          <w:bCs/>
          <w:i/>
          <w:iCs/>
        </w:rPr>
        <w:t>Artículo 91.-</w:t>
      </w:r>
      <w:r w:rsidRPr="006965B7">
        <w:rPr>
          <w:rFonts w:ascii="Palatino Linotype" w:hAnsi="Palatino Linotype" w:cs="Arial"/>
          <w:i/>
          <w:iCs/>
        </w:rPr>
        <w:t xml:space="preserve"> La Secretaría del Ayuntamiento estará a cargo de un </w:t>
      </w:r>
      <w:proofErr w:type="gramStart"/>
      <w:r w:rsidRPr="006965B7">
        <w:rPr>
          <w:rFonts w:ascii="Palatino Linotype" w:hAnsi="Palatino Linotype" w:cs="Arial"/>
          <w:i/>
          <w:iCs/>
        </w:rPr>
        <w:t>Secretario</w:t>
      </w:r>
      <w:proofErr w:type="gramEnd"/>
      <w:r w:rsidRPr="006965B7">
        <w:rPr>
          <w:rFonts w:ascii="Palatino Linotype" w:hAnsi="Palatino Linotype" w:cs="Arial"/>
          <w:i/>
          <w:iCs/>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7B4A2E6F" w14:textId="56312B30" w:rsidR="004202B6" w:rsidRPr="006965B7" w:rsidRDefault="00C94021" w:rsidP="006965B7">
      <w:pPr>
        <w:spacing w:line="276" w:lineRule="auto"/>
        <w:ind w:left="851" w:right="567"/>
        <w:jc w:val="both"/>
        <w:rPr>
          <w:rFonts w:ascii="Palatino Linotype" w:hAnsi="Palatino Linotype" w:cs="Arial"/>
          <w:i/>
          <w:iCs/>
        </w:rPr>
      </w:pPr>
      <w:r w:rsidRPr="006965B7">
        <w:rPr>
          <w:rFonts w:ascii="Palatino Linotype" w:hAnsi="Palatino Linotype" w:cs="Arial"/>
          <w:b/>
          <w:bCs/>
          <w:i/>
          <w:iCs/>
        </w:rPr>
        <w:t>V.</w:t>
      </w:r>
      <w:r w:rsidRPr="006965B7">
        <w:rPr>
          <w:rFonts w:ascii="Palatino Linotype" w:hAnsi="Palatino Linotype" w:cs="Arial"/>
          <w:i/>
          <w:iCs/>
        </w:rPr>
        <w:t xml:space="preserve"> Validar con su firma, los documentos oficiales emanados del ayuntamiento o de cualquiera de sus miembros;</w:t>
      </w:r>
    </w:p>
    <w:p w14:paraId="4EC7F387" w14:textId="6280A0B2" w:rsidR="0081584E" w:rsidRDefault="0081584E" w:rsidP="0081584E">
      <w:pPr>
        <w:spacing w:line="276" w:lineRule="auto"/>
        <w:ind w:left="426" w:right="283"/>
        <w:jc w:val="right"/>
        <w:rPr>
          <w:rFonts w:ascii="Palatino Linotype" w:hAnsi="Palatino Linotype" w:cs="Arial"/>
          <w:b/>
          <w:bCs/>
          <w:i/>
          <w:iCs/>
        </w:rPr>
      </w:pPr>
      <w:r>
        <w:rPr>
          <w:rFonts w:ascii="Palatino Linotype" w:hAnsi="Palatino Linotype" w:cs="Arial"/>
          <w:b/>
          <w:bCs/>
          <w:i/>
          <w:iCs/>
        </w:rPr>
        <w:t>(…)</w:t>
      </w:r>
    </w:p>
    <w:p w14:paraId="3D504E5C" w14:textId="73F66685" w:rsidR="004202B6" w:rsidRPr="006965B7" w:rsidRDefault="00C94021" w:rsidP="006965B7">
      <w:pPr>
        <w:spacing w:line="276" w:lineRule="auto"/>
        <w:ind w:left="426" w:right="283"/>
        <w:jc w:val="both"/>
        <w:rPr>
          <w:rFonts w:ascii="Palatino Linotype" w:hAnsi="Palatino Linotype" w:cs="Arial"/>
          <w:i/>
          <w:iCs/>
        </w:rPr>
      </w:pPr>
      <w:r w:rsidRPr="006965B7">
        <w:rPr>
          <w:rFonts w:ascii="Palatino Linotype" w:hAnsi="Palatino Linotype" w:cs="Arial"/>
          <w:b/>
          <w:bCs/>
          <w:i/>
          <w:iCs/>
        </w:rPr>
        <w:t>Artículo 95.-</w:t>
      </w:r>
      <w:r w:rsidRPr="006965B7">
        <w:rPr>
          <w:rFonts w:ascii="Palatino Linotype" w:hAnsi="Palatino Linotype" w:cs="Arial"/>
          <w:i/>
          <w:iCs/>
        </w:rPr>
        <w:t xml:space="preserve"> Son atribuciones del tesorero municipal:</w:t>
      </w:r>
    </w:p>
    <w:p w14:paraId="350CEDDA" w14:textId="0C16FC00" w:rsidR="00C94021" w:rsidRPr="006965B7" w:rsidRDefault="00C94021" w:rsidP="006965B7">
      <w:pPr>
        <w:spacing w:line="276" w:lineRule="auto"/>
        <w:ind w:left="851" w:right="567"/>
        <w:jc w:val="both"/>
        <w:rPr>
          <w:rFonts w:ascii="Palatino Linotype" w:hAnsi="Palatino Linotype" w:cs="Arial"/>
          <w:i/>
          <w:iCs/>
        </w:rPr>
      </w:pPr>
      <w:r w:rsidRPr="006965B7">
        <w:rPr>
          <w:rFonts w:ascii="Palatino Linotype" w:hAnsi="Palatino Linotype" w:cs="Arial"/>
          <w:b/>
          <w:bCs/>
          <w:i/>
          <w:iCs/>
        </w:rPr>
        <w:t>I.</w:t>
      </w:r>
      <w:r w:rsidRPr="006965B7">
        <w:rPr>
          <w:rFonts w:ascii="Palatino Linotype" w:hAnsi="Palatino Linotype" w:cs="Arial"/>
          <w:i/>
          <w:iCs/>
        </w:rPr>
        <w:t xml:space="preserve"> Administrar la hacienda pública municipal, de conformidad con las disposiciones legales aplicables;</w:t>
      </w:r>
    </w:p>
    <w:p w14:paraId="68CE3848" w14:textId="1FE6F34E" w:rsidR="00C94021" w:rsidRPr="006965B7" w:rsidRDefault="00C94021" w:rsidP="006965B7">
      <w:pPr>
        <w:spacing w:line="276" w:lineRule="auto"/>
        <w:ind w:left="851" w:right="567"/>
        <w:jc w:val="both"/>
        <w:rPr>
          <w:rFonts w:ascii="Palatino Linotype" w:hAnsi="Palatino Linotype" w:cs="Arial"/>
          <w:i/>
          <w:iCs/>
        </w:rPr>
      </w:pPr>
      <w:r w:rsidRPr="006965B7">
        <w:rPr>
          <w:rFonts w:ascii="Palatino Linotype" w:hAnsi="Palatino Linotype" w:cs="Arial"/>
          <w:b/>
          <w:bCs/>
          <w:i/>
          <w:iCs/>
        </w:rPr>
        <w:t>IV.</w:t>
      </w:r>
      <w:r w:rsidRPr="006965B7">
        <w:rPr>
          <w:rFonts w:ascii="Palatino Linotype" w:hAnsi="Palatino Linotype" w:cs="Arial"/>
          <w:i/>
          <w:iCs/>
        </w:rPr>
        <w:t xml:space="preserve"> Llevar los registros contables, financieros y administrativos de los ingresos, egresos, e inventarios;</w:t>
      </w:r>
    </w:p>
    <w:p w14:paraId="350D5741" w14:textId="279710B1" w:rsidR="00C94021" w:rsidRDefault="00C94021" w:rsidP="00C453B1">
      <w:pPr>
        <w:spacing w:line="360" w:lineRule="auto"/>
        <w:jc w:val="both"/>
        <w:rPr>
          <w:rFonts w:ascii="Palatino Linotype" w:hAnsi="Palatino Linotype" w:cs="Arial"/>
          <w:sz w:val="24"/>
          <w:szCs w:val="24"/>
        </w:rPr>
      </w:pPr>
    </w:p>
    <w:p w14:paraId="47CF8840" w14:textId="59E03816" w:rsidR="00F6688D" w:rsidRDefault="0081584E" w:rsidP="00D35934">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Dado lo anterior, el Ayuntamiento </w:t>
      </w:r>
      <w:r w:rsidR="00380748">
        <w:rPr>
          <w:rFonts w:ascii="Palatino Linotype" w:hAnsi="Palatino Linotype" w:cs="Arial"/>
          <w:sz w:val="24"/>
          <w:szCs w:val="24"/>
        </w:rPr>
        <w:t xml:space="preserve">tiene capacidad para realizar afectaciones al presupuesto, situación que se ve fortalecida, ya que el propio Sujeto Obligado, </w:t>
      </w:r>
      <w:r w:rsidR="00F6688D">
        <w:rPr>
          <w:rFonts w:ascii="Palatino Linotype" w:hAnsi="Palatino Linotype" w:cs="Arial"/>
          <w:sz w:val="24"/>
          <w:szCs w:val="24"/>
        </w:rPr>
        <w:t xml:space="preserve">en respuesta </w:t>
      </w:r>
      <w:r w:rsidR="00380748">
        <w:rPr>
          <w:rFonts w:ascii="Palatino Linotype" w:hAnsi="Palatino Linotype" w:cs="Arial"/>
          <w:sz w:val="24"/>
          <w:szCs w:val="24"/>
        </w:rPr>
        <w:t>manifiesta tener la información</w:t>
      </w:r>
      <w:r w:rsidR="00F6688D">
        <w:rPr>
          <w:rFonts w:ascii="Palatino Linotype" w:hAnsi="Palatino Linotype" w:cs="Arial"/>
          <w:sz w:val="24"/>
          <w:szCs w:val="24"/>
        </w:rPr>
        <w:t>.</w:t>
      </w:r>
    </w:p>
    <w:p w14:paraId="09D493F0" w14:textId="77777777" w:rsidR="00D35934" w:rsidRDefault="00D35934" w:rsidP="00D35934">
      <w:pPr>
        <w:spacing w:after="0" w:line="360" w:lineRule="auto"/>
        <w:jc w:val="both"/>
        <w:rPr>
          <w:rFonts w:ascii="Palatino Linotype" w:hAnsi="Palatino Linotype" w:cs="Arial"/>
          <w:sz w:val="24"/>
          <w:szCs w:val="24"/>
        </w:rPr>
      </w:pPr>
    </w:p>
    <w:p w14:paraId="6809DC19" w14:textId="20F418EF" w:rsidR="00A67A83" w:rsidRDefault="00F6688D" w:rsidP="00A67A83">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w:t>
      </w:r>
      <w:r w:rsidR="0056221A">
        <w:rPr>
          <w:rFonts w:ascii="Palatino Linotype" w:hAnsi="Palatino Linotype" w:cs="Arial"/>
          <w:sz w:val="24"/>
          <w:szCs w:val="24"/>
        </w:rPr>
        <w:t>bien,</w:t>
      </w:r>
      <w:r>
        <w:rPr>
          <w:rFonts w:ascii="Palatino Linotype" w:hAnsi="Palatino Linotype" w:cs="Arial"/>
          <w:sz w:val="24"/>
          <w:szCs w:val="24"/>
        </w:rPr>
        <w:t xml:space="preserve"> </w:t>
      </w:r>
      <w:r w:rsidR="00CF1717">
        <w:rPr>
          <w:rFonts w:ascii="Palatino Linotype" w:hAnsi="Palatino Linotype" w:cs="Arial"/>
          <w:sz w:val="24"/>
          <w:szCs w:val="24"/>
        </w:rPr>
        <w:t xml:space="preserve">en lo que concierne a la solicitud </w:t>
      </w:r>
      <w:r w:rsidR="006F38D7">
        <w:rPr>
          <w:rFonts w:ascii="Palatino Linotype" w:hAnsi="Palatino Linotype" w:cs="Arial"/>
          <w:sz w:val="24"/>
          <w:szCs w:val="24"/>
        </w:rPr>
        <w:t>de información</w:t>
      </w:r>
      <w:r w:rsidR="00CF1717" w:rsidRPr="00CF1717">
        <w:rPr>
          <w:rFonts w:ascii="Palatino Linotype" w:hAnsi="Palatino Linotype" w:cs="Arial"/>
          <w:sz w:val="24"/>
          <w:szCs w:val="24"/>
        </w:rPr>
        <w:t xml:space="preserve"> </w:t>
      </w:r>
      <w:r w:rsidR="00CF1717" w:rsidRPr="000F6A52">
        <w:rPr>
          <w:rFonts w:ascii="Palatino Linotype" w:hAnsi="Palatino Linotype" w:cs="Arial"/>
          <w:i/>
          <w:iCs/>
          <w:sz w:val="24"/>
          <w:szCs w:val="24"/>
        </w:rPr>
        <w:t>00651/</w:t>
      </w:r>
      <w:proofErr w:type="spellStart"/>
      <w:r w:rsidR="00CF1717" w:rsidRPr="000F6A52">
        <w:rPr>
          <w:rFonts w:ascii="Palatino Linotype" w:hAnsi="Palatino Linotype" w:cs="Arial"/>
          <w:i/>
          <w:iCs/>
          <w:sz w:val="24"/>
          <w:szCs w:val="24"/>
        </w:rPr>
        <w:t>TEMAMATL</w:t>
      </w:r>
      <w:proofErr w:type="spellEnd"/>
      <w:r w:rsidR="00CF1717" w:rsidRPr="000F6A52">
        <w:rPr>
          <w:rFonts w:ascii="Palatino Linotype" w:hAnsi="Palatino Linotype" w:cs="Arial"/>
          <w:i/>
          <w:iCs/>
          <w:sz w:val="24"/>
          <w:szCs w:val="24"/>
        </w:rPr>
        <w:t>/IP/2024</w:t>
      </w:r>
      <w:r w:rsidR="00CF1717">
        <w:rPr>
          <w:rFonts w:ascii="Palatino Linotype" w:hAnsi="Palatino Linotype" w:cs="Arial"/>
          <w:sz w:val="24"/>
          <w:szCs w:val="24"/>
        </w:rPr>
        <w:t xml:space="preserve">, </w:t>
      </w:r>
      <w:r w:rsidR="009B18FE">
        <w:rPr>
          <w:rFonts w:ascii="Palatino Linotype" w:hAnsi="Palatino Linotype" w:cs="Arial"/>
          <w:sz w:val="24"/>
          <w:szCs w:val="24"/>
        </w:rPr>
        <w:t xml:space="preserve">se requirió del Sujeto Obligado, las </w:t>
      </w:r>
      <w:r w:rsidR="001A6F86">
        <w:rPr>
          <w:rFonts w:ascii="Palatino Linotype" w:hAnsi="Palatino Linotype" w:cs="Arial"/>
          <w:sz w:val="24"/>
          <w:szCs w:val="24"/>
        </w:rPr>
        <w:t>Actas de Cabildo celebradas durante la administración 2022-2024</w:t>
      </w:r>
      <w:r w:rsidR="00FE0157">
        <w:rPr>
          <w:rFonts w:ascii="Palatino Linotype" w:hAnsi="Palatino Linotype" w:cs="Arial"/>
          <w:sz w:val="24"/>
          <w:szCs w:val="24"/>
        </w:rPr>
        <w:t>,</w:t>
      </w:r>
      <w:r w:rsidR="001A6F86">
        <w:rPr>
          <w:rFonts w:ascii="Palatino Linotype" w:hAnsi="Palatino Linotype" w:cs="Arial"/>
          <w:sz w:val="24"/>
          <w:szCs w:val="24"/>
        </w:rPr>
        <w:t xml:space="preserve"> al 30 de septiembre de 2024, </w:t>
      </w:r>
      <w:r w:rsidR="00415A77">
        <w:rPr>
          <w:rFonts w:ascii="Palatino Linotype" w:hAnsi="Palatino Linotype" w:cs="Arial"/>
          <w:sz w:val="24"/>
          <w:szCs w:val="24"/>
        </w:rPr>
        <w:t xml:space="preserve">sin embargo, en respuesta, de manera similar a </w:t>
      </w:r>
      <w:r w:rsidR="00CF1717">
        <w:rPr>
          <w:rFonts w:ascii="Palatino Linotype" w:hAnsi="Palatino Linotype" w:cs="Arial"/>
          <w:sz w:val="24"/>
          <w:szCs w:val="24"/>
        </w:rPr>
        <w:t>su análoga que acumula</w:t>
      </w:r>
      <w:r w:rsidR="00415A77">
        <w:rPr>
          <w:rFonts w:ascii="Palatino Linotype" w:hAnsi="Palatino Linotype" w:cs="Arial"/>
          <w:sz w:val="24"/>
          <w:szCs w:val="24"/>
        </w:rPr>
        <w:t>, respecto del punto antes mencionado</w:t>
      </w:r>
      <w:r w:rsidR="00CF1717">
        <w:rPr>
          <w:rFonts w:ascii="Palatino Linotype" w:hAnsi="Palatino Linotype" w:cs="Arial"/>
          <w:sz w:val="24"/>
          <w:szCs w:val="24"/>
        </w:rPr>
        <w:t xml:space="preserve">, </w:t>
      </w:r>
      <w:r w:rsidR="00415A77">
        <w:rPr>
          <w:rFonts w:ascii="Palatino Linotype" w:hAnsi="Palatino Linotype" w:cs="Arial"/>
          <w:sz w:val="24"/>
          <w:szCs w:val="24"/>
        </w:rPr>
        <w:t>señala que la entrega de la información se hará en consulta directa</w:t>
      </w:r>
      <w:r w:rsidR="00093A09">
        <w:rPr>
          <w:rFonts w:ascii="Palatino Linotype" w:hAnsi="Palatino Linotype" w:cs="Arial"/>
          <w:sz w:val="24"/>
          <w:szCs w:val="24"/>
        </w:rPr>
        <w:t>. Cambiando de forma unilateral, la vía para la entrega de la información.</w:t>
      </w:r>
    </w:p>
    <w:p w14:paraId="705020CC" w14:textId="2C01E8E9" w:rsidR="00D72158" w:rsidRDefault="00D72158" w:rsidP="00191DED">
      <w:pPr>
        <w:spacing w:after="0" w:line="360" w:lineRule="auto"/>
        <w:ind w:right="51"/>
        <w:jc w:val="both"/>
        <w:rPr>
          <w:rFonts w:ascii="Palatino Linotype" w:hAnsi="Palatino Linotype" w:cs="Arial"/>
          <w:sz w:val="24"/>
          <w:szCs w:val="24"/>
        </w:rPr>
      </w:pPr>
    </w:p>
    <w:p w14:paraId="60510D28" w14:textId="246B6A15" w:rsidR="00A67A83" w:rsidRDefault="00A67A83" w:rsidP="00191DED">
      <w:pPr>
        <w:spacing w:after="0" w:line="360" w:lineRule="auto"/>
        <w:ind w:right="51"/>
        <w:jc w:val="both"/>
        <w:rPr>
          <w:rFonts w:ascii="Palatino Linotype" w:hAnsi="Palatino Linotype" w:cs="Arial"/>
          <w:sz w:val="24"/>
          <w:szCs w:val="24"/>
        </w:rPr>
      </w:pPr>
      <w:r>
        <w:rPr>
          <w:rFonts w:ascii="Palatino Linotype" w:hAnsi="Palatino Linotype" w:cs="Arial"/>
          <w:sz w:val="24"/>
          <w:szCs w:val="24"/>
        </w:rPr>
        <w:lastRenderedPageBreak/>
        <w:t xml:space="preserve">Del contenido de la solicitud, el Recurrente solicita las Actas de Cabildo, resultando ser obligación de transparencia </w:t>
      </w:r>
      <w:r w:rsidR="002E56AC">
        <w:rPr>
          <w:rFonts w:ascii="Palatino Linotype" w:hAnsi="Palatino Linotype" w:cs="Arial"/>
          <w:sz w:val="24"/>
          <w:szCs w:val="24"/>
        </w:rPr>
        <w:t>específica</w:t>
      </w:r>
      <w:r>
        <w:rPr>
          <w:rFonts w:ascii="Palatino Linotype" w:hAnsi="Palatino Linotype" w:cs="Arial"/>
          <w:sz w:val="24"/>
          <w:szCs w:val="24"/>
        </w:rPr>
        <w:t xml:space="preserve"> de los </w:t>
      </w:r>
      <w:r w:rsidR="00015837">
        <w:rPr>
          <w:rFonts w:ascii="Palatino Linotype" w:hAnsi="Palatino Linotype" w:cs="Arial"/>
          <w:sz w:val="24"/>
          <w:szCs w:val="24"/>
        </w:rPr>
        <w:t>Municipios</w:t>
      </w:r>
      <w:r w:rsidR="002E56AC">
        <w:rPr>
          <w:rFonts w:ascii="Palatino Linotype" w:hAnsi="Palatino Linotype" w:cs="Arial"/>
          <w:sz w:val="24"/>
          <w:szCs w:val="24"/>
        </w:rPr>
        <w:t xml:space="preserve">, poner a </w:t>
      </w:r>
      <w:r w:rsidR="00015837">
        <w:rPr>
          <w:rFonts w:ascii="Palatino Linotype" w:hAnsi="Palatino Linotype" w:cs="Arial"/>
          <w:sz w:val="24"/>
          <w:szCs w:val="24"/>
        </w:rPr>
        <w:t>disposición</w:t>
      </w:r>
      <w:r w:rsidR="002E56AC">
        <w:rPr>
          <w:rFonts w:ascii="Palatino Linotype" w:hAnsi="Palatino Linotype" w:cs="Arial"/>
          <w:sz w:val="24"/>
          <w:szCs w:val="24"/>
        </w:rPr>
        <w:t xml:space="preserve"> de los particulares las actas de las sesiones de cabildo, en términos de lo dispuesto por la fracción </w:t>
      </w:r>
      <w:r w:rsidR="00015837">
        <w:rPr>
          <w:rFonts w:ascii="Palatino Linotype" w:hAnsi="Palatino Linotype" w:cs="Arial"/>
          <w:sz w:val="24"/>
          <w:szCs w:val="24"/>
        </w:rPr>
        <w:t>II, inciso b, del</w:t>
      </w:r>
      <w:r w:rsidR="002E56AC">
        <w:rPr>
          <w:rFonts w:ascii="Palatino Linotype" w:hAnsi="Palatino Linotype" w:cs="Arial"/>
          <w:sz w:val="24"/>
          <w:szCs w:val="24"/>
        </w:rPr>
        <w:t xml:space="preserve"> artículo </w:t>
      </w:r>
      <w:r w:rsidR="00015837">
        <w:rPr>
          <w:rFonts w:ascii="Palatino Linotype" w:hAnsi="Palatino Linotype" w:cs="Arial"/>
          <w:sz w:val="24"/>
          <w:szCs w:val="24"/>
        </w:rPr>
        <w:t>94 de la Ley de Transparencia y Acceso a la Información Pública del Estado de México y Municipios.</w:t>
      </w:r>
    </w:p>
    <w:p w14:paraId="187E8B7E" w14:textId="77777777" w:rsidR="0056221A" w:rsidRPr="0056221A" w:rsidRDefault="0056221A" w:rsidP="0056221A">
      <w:pPr>
        <w:spacing w:after="0" w:line="360" w:lineRule="auto"/>
        <w:ind w:right="51"/>
        <w:jc w:val="both"/>
        <w:rPr>
          <w:rFonts w:ascii="Palatino Linotype" w:hAnsi="Palatino Linotype" w:cs="Arial"/>
          <w:sz w:val="24"/>
          <w:szCs w:val="24"/>
        </w:rPr>
      </w:pPr>
    </w:p>
    <w:p w14:paraId="49BA1EAA" w14:textId="77777777" w:rsidR="0056221A" w:rsidRPr="007F4D8A" w:rsidRDefault="0056221A" w:rsidP="007F4D8A">
      <w:pPr>
        <w:spacing w:after="0" w:line="276" w:lineRule="auto"/>
        <w:ind w:left="851" w:right="567"/>
        <w:jc w:val="center"/>
        <w:rPr>
          <w:rFonts w:ascii="Palatino Linotype" w:hAnsi="Palatino Linotype" w:cs="Arial"/>
          <w:b/>
          <w:bCs/>
          <w:i/>
          <w:iCs/>
        </w:rPr>
      </w:pPr>
      <w:r w:rsidRPr="007F4D8A">
        <w:rPr>
          <w:rFonts w:ascii="Palatino Linotype" w:hAnsi="Palatino Linotype" w:cs="Arial"/>
          <w:b/>
          <w:bCs/>
          <w:i/>
          <w:iCs/>
        </w:rPr>
        <w:t>Capítulo III</w:t>
      </w:r>
    </w:p>
    <w:p w14:paraId="55DD31ED" w14:textId="107F2409" w:rsidR="0056221A" w:rsidRDefault="0056221A" w:rsidP="007F4D8A">
      <w:pPr>
        <w:spacing w:after="0" w:line="276" w:lineRule="auto"/>
        <w:ind w:left="851" w:right="567"/>
        <w:jc w:val="center"/>
        <w:rPr>
          <w:rFonts w:ascii="Palatino Linotype" w:hAnsi="Palatino Linotype" w:cs="Arial"/>
          <w:b/>
          <w:bCs/>
          <w:i/>
          <w:iCs/>
        </w:rPr>
      </w:pPr>
      <w:r w:rsidRPr="007F4D8A">
        <w:rPr>
          <w:rFonts w:ascii="Palatino Linotype" w:hAnsi="Palatino Linotype" w:cs="Arial"/>
          <w:b/>
          <w:bCs/>
          <w:i/>
          <w:iCs/>
        </w:rPr>
        <w:t>De las Obligaciones de Transparencia</w:t>
      </w:r>
      <w:r w:rsidR="007F4D8A" w:rsidRPr="007F4D8A">
        <w:rPr>
          <w:rFonts w:ascii="Palatino Linotype" w:hAnsi="Palatino Linotype" w:cs="Arial"/>
          <w:b/>
          <w:bCs/>
          <w:i/>
          <w:iCs/>
        </w:rPr>
        <w:t xml:space="preserve"> </w:t>
      </w:r>
      <w:r w:rsidRPr="007F4D8A">
        <w:rPr>
          <w:rFonts w:ascii="Palatino Linotype" w:hAnsi="Palatino Linotype" w:cs="Arial"/>
          <w:b/>
          <w:bCs/>
          <w:i/>
          <w:iCs/>
        </w:rPr>
        <w:t>Específicas de los Sujetos Obligados</w:t>
      </w:r>
    </w:p>
    <w:p w14:paraId="78962AEF" w14:textId="77777777" w:rsidR="007F4D8A" w:rsidRPr="007F4D8A" w:rsidRDefault="007F4D8A" w:rsidP="007F4D8A">
      <w:pPr>
        <w:spacing w:after="0" w:line="276" w:lineRule="auto"/>
        <w:ind w:left="851" w:right="567"/>
        <w:jc w:val="center"/>
        <w:rPr>
          <w:rFonts w:ascii="Palatino Linotype" w:hAnsi="Palatino Linotype" w:cs="Arial"/>
          <w:b/>
          <w:bCs/>
          <w:i/>
          <w:iCs/>
        </w:rPr>
      </w:pPr>
    </w:p>
    <w:p w14:paraId="74648E48" w14:textId="4C3F78D6" w:rsidR="0056221A" w:rsidRPr="007F4D8A" w:rsidRDefault="0056221A" w:rsidP="007F4D8A">
      <w:pPr>
        <w:spacing w:after="0" w:line="276" w:lineRule="auto"/>
        <w:ind w:left="851" w:right="567"/>
        <w:jc w:val="both"/>
        <w:rPr>
          <w:rFonts w:ascii="Palatino Linotype" w:hAnsi="Palatino Linotype" w:cs="Arial"/>
          <w:i/>
          <w:iCs/>
        </w:rPr>
      </w:pPr>
      <w:r w:rsidRPr="007F4D8A">
        <w:rPr>
          <w:rFonts w:ascii="Palatino Linotype" w:hAnsi="Palatino Linotype" w:cs="Arial"/>
          <w:b/>
          <w:bCs/>
          <w:i/>
          <w:iCs/>
        </w:rPr>
        <w:t>Artículo 94.</w:t>
      </w:r>
      <w:r w:rsidRPr="007F4D8A">
        <w:rPr>
          <w:rFonts w:ascii="Palatino Linotype" w:hAnsi="Palatino Linotype" w:cs="Arial"/>
          <w:i/>
          <w:iCs/>
        </w:rPr>
        <w:t xml:space="preserve"> Además de las obligaciones de transparencia común a que se refiere el Capítulo II de este</w:t>
      </w:r>
      <w:r w:rsidR="007F4D8A" w:rsidRPr="007F4D8A">
        <w:rPr>
          <w:rFonts w:ascii="Palatino Linotype" w:hAnsi="Palatino Linotype" w:cs="Arial"/>
          <w:i/>
          <w:iCs/>
        </w:rPr>
        <w:t xml:space="preserve"> </w:t>
      </w:r>
      <w:r w:rsidRPr="007F4D8A">
        <w:rPr>
          <w:rFonts w:ascii="Palatino Linotype" w:hAnsi="Palatino Linotype" w:cs="Arial"/>
          <w:i/>
          <w:iCs/>
        </w:rPr>
        <w:t>Título, los sujetos obligados del Poder Ejecutivo Local y municipales, deberán poner a disposición del</w:t>
      </w:r>
      <w:r w:rsidR="007F4D8A" w:rsidRPr="007F4D8A">
        <w:rPr>
          <w:rFonts w:ascii="Palatino Linotype" w:hAnsi="Palatino Linotype" w:cs="Arial"/>
          <w:i/>
          <w:iCs/>
        </w:rPr>
        <w:t xml:space="preserve"> </w:t>
      </w:r>
      <w:r w:rsidRPr="007F4D8A">
        <w:rPr>
          <w:rFonts w:ascii="Palatino Linotype" w:hAnsi="Palatino Linotype" w:cs="Arial"/>
          <w:i/>
          <w:iCs/>
        </w:rPr>
        <w:t>público y actualizar la siguiente información:</w:t>
      </w:r>
    </w:p>
    <w:p w14:paraId="18CA871F" w14:textId="77777777" w:rsidR="007F4D8A" w:rsidRDefault="007F4D8A" w:rsidP="007F4D8A">
      <w:pPr>
        <w:spacing w:after="0" w:line="276" w:lineRule="auto"/>
        <w:ind w:left="851" w:right="567"/>
        <w:jc w:val="both"/>
        <w:rPr>
          <w:rFonts w:ascii="Palatino Linotype" w:hAnsi="Palatino Linotype" w:cs="Arial"/>
          <w:b/>
          <w:bCs/>
          <w:i/>
          <w:iCs/>
        </w:rPr>
      </w:pPr>
    </w:p>
    <w:p w14:paraId="5812AE32" w14:textId="33F9FF79" w:rsidR="007F4D8A" w:rsidRPr="007F4D8A" w:rsidRDefault="007F4D8A" w:rsidP="007F4D8A">
      <w:pPr>
        <w:spacing w:after="0" w:line="276" w:lineRule="auto"/>
        <w:ind w:left="851" w:right="567"/>
        <w:jc w:val="both"/>
        <w:rPr>
          <w:rFonts w:ascii="Palatino Linotype" w:hAnsi="Palatino Linotype" w:cs="Arial"/>
          <w:i/>
          <w:iCs/>
        </w:rPr>
      </w:pPr>
      <w:r w:rsidRPr="007F4D8A">
        <w:rPr>
          <w:rFonts w:ascii="Palatino Linotype" w:hAnsi="Palatino Linotype" w:cs="Arial"/>
          <w:b/>
          <w:bCs/>
          <w:i/>
          <w:iCs/>
        </w:rPr>
        <w:t>II.</w:t>
      </w:r>
      <w:r w:rsidRPr="007F4D8A">
        <w:rPr>
          <w:rFonts w:ascii="Palatino Linotype" w:hAnsi="Palatino Linotype" w:cs="Arial"/>
          <w:i/>
          <w:iCs/>
        </w:rPr>
        <w:t xml:space="preserve"> Adicionalmente en el caso de los municipios:</w:t>
      </w:r>
    </w:p>
    <w:p w14:paraId="5FB1AB4C" w14:textId="77777777" w:rsidR="007F4D8A" w:rsidRPr="007F4D8A" w:rsidRDefault="007F4D8A" w:rsidP="007F4D8A">
      <w:pPr>
        <w:spacing w:after="0" w:line="276" w:lineRule="auto"/>
        <w:ind w:left="851" w:right="567"/>
        <w:jc w:val="both"/>
        <w:rPr>
          <w:rFonts w:ascii="Palatino Linotype" w:hAnsi="Palatino Linotype" w:cs="Arial"/>
          <w:i/>
          <w:iCs/>
        </w:rPr>
      </w:pPr>
    </w:p>
    <w:p w14:paraId="28B495DE" w14:textId="77777777" w:rsidR="007F4D8A" w:rsidRPr="007F4D8A" w:rsidRDefault="007F4D8A" w:rsidP="007F4D8A">
      <w:pPr>
        <w:spacing w:after="0" w:line="276" w:lineRule="auto"/>
        <w:ind w:left="851" w:right="567"/>
        <w:jc w:val="both"/>
        <w:rPr>
          <w:rFonts w:ascii="Palatino Linotype" w:hAnsi="Palatino Linotype" w:cs="Arial"/>
          <w:i/>
          <w:iCs/>
        </w:rPr>
      </w:pPr>
      <w:r w:rsidRPr="007F4D8A">
        <w:rPr>
          <w:rFonts w:ascii="Palatino Linotype" w:hAnsi="Palatino Linotype" w:cs="Arial"/>
          <w:b/>
          <w:bCs/>
          <w:i/>
          <w:iCs/>
        </w:rPr>
        <w:t>b)</w:t>
      </w:r>
      <w:r w:rsidRPr="007F4D8A">
        <w:rPr>
          <w:rFonts w:ascii="Palatino Linotype" w:hAnsi="Palatino Linotype" w:cs="Arial"/>
          <w:i/>
          <w:iCs/>
        </w:rPr>
        <w:t xml:space="preserve"> Las actas de sesiones de cabildo, los controles de asistencia de los integrantes del</w:t>
      </w:r>
    </w:p>
    <w:p w14:paraId="32E63838" w14:textId="77777777" w:rsidR="007F4D8A" w:rsidRPr="007F4D8A" w:rsidRDefault="007F4D8A" w:rsidP="007F4D8A">
      <w:pPr>
        <w:spacing w:after="0" w:line="276" w:lineRule="auto"/>
        <w:ind w:left="851" w:right="567"/>
        <w:jc w:val="both"/>
        <w:rPr>
          <w:rFonts w:ascii="Palatino Linotype" w:hAnsi="Palatino Linotype" w:cs="Arial"/>
          <w:i/>
          <w:iCs/>
        </w:rPr>
      </w:pPr>
      <w:r w:rsidRPr="007F4D8A">
        <w:rPr>
          <w:rFonts w:ascii="Palatino Linotype" w:hAnsi="Palatino Linotype" w:cs="Arial"/>
          <w:i/>
          <w:iCs/>
        </w:rPr>
        <w:t>Ayuntamiento a las sesiones de cabildo y el sentido de votación de los miembros del</w:t>
      </w:r>
    </w:p>
    <w:p w14:paraId="45079CA0" w14:textId="50108FA0" w:rsidR="007F4D8A" w:rsidRPr="007F4D8A" w:rsidRDefault="007F4D8A" w:rsidP="007F4D8A">
      <w:pPr>
        <w:spacing w:after="0" w:line="276" w:lineRule="auto"/>
        <w:ind w:left="851" w:right="567"/>
        <w:jc w:val="both"/>
        <w:rPr>
          <w:rFonts w:ascii="Palatino Linotype" w:hAnsi="Palatino Linotype" w:cs="Arial"/>
          <w:i/>
          <w:iCs/>
        </w:rPr>
      </w:pPr>
      <w:r w:rsidRPr="007F4D8A">
        <w:rPr>
          <w:rFonts w:ascii="Palatino Linotype" w:hAnsi="Palatino Linotype" w:cs="Arial"/>
          <w:i/>
          <w:iCs/>
        </w:rPr>
        <w:t>cabildo sobre las iniciativas o acuerdos;</w:t>
      </w:r>
    </w:p>
    <w:p w14:paraId="2662BD60" w14:textId="7E1A4282" w:rsidR="007F4D8A" w:rsidRPr="007F4D8A" w:rsidRDefault="007F4D8A" w:rsidP="007F4D8A">
      <w:pPr>
        <w:spacing w:after="0" w:line="276" w:lineRule="auto"/>
        <w:ind w:left="851" w:right="567"/>
        <w:jc w:val="right"/>
        <w:rPr>
          <w:rFonts w:ascii="Palatino Linotype" w:hAnsi="Palatino Linotype" w:cs="Arial"/>
          <w:i/>
          <w:iCs/>
        </w:rPr>
      </w:pPr>
      <w:r w:rsidRPr="007F4D8A">
        <w:rPr>
          <w:rFonts w:ascii="Palatino Linotype" w:hAnsi="Palatino Linotype" w:cs="Arial"/>
          <w:i/>
          <w:iCs/>
        </w:rPr>
        <w:t>(…)</w:t>
      </w:r>
    </w:p>
    <w:p w14:paraId="3A0B79D7" w14:textId="77777777" w:rsidR="007F4D8A" w:rsidRPr="0056221A" w:rsidRDefault="007F4D8A" w:rsidP="0056221A">
      <w:pPr>
        <w:spacing w:after="0" w:line="360" w:lineRule="auto"/>
        <w:ind w:right="51"/>
        <w:jc w:val="both"/>
        <w:rPr>
          <w:rFonts w:ascii="Palatino Linotype" w:hAnsi="Palatino Linotype" w:cs="Arial"/>
          <w:sz w:val="24"/>
          <w:szCs w:val="24"/>
        </w:rPr>
      </w:pPr>
    </w:p>
    <w:p w14:paraId="18562DD2" w14:textId="522A9A6A" w:rsidR="00191DED" w:rsidRPr="00191DED" w:rsidRDefault="00191DED" w:rsidP="00191DED">
      <w:pPr>
        <w:spacing w:line="360" w:lineRule="auto"/>
        <w:ind w:right="51"/>
        <w:jc w:val="both"/>
        <w:rPr>
          <w:rFonts w:ascii="Palatino Linotype" w:eastAsiaTheme="minorHAnsi" w:hAnsi="Palatino Linotype" w:cs="Arial"/>
          <w:sz w:val="24"/>
          <w:lang w:val="es-MX"/>
        </w:rPr>
      </w:pPr>
      <w:r w:rsidRPr="00191DED">
        <w:rPr>
          <w:rFonts w:ascii="Palatino Linotype" w:eastAsiaTheme="minorHAnsi" w:hAnsi="Palatino Linotype" w:cs="Arial"/>
          <w:sz w:val="24"/>
          <w:lang w:val="es-MX"/>
        </w:rPr>
        <w:t xml:space="preserve">Atentos a ello, </w:t>
      </w:r>
      <w:r w:rsidR="0021149A">
        <w:rPr>
          <w:rFonts w:ascii="Palatino Linotype" w:eastAsiaTheme="minorHAnsi" w:hAnsi="Palatino Linotype" w:cs="Arial"/>
          <w:sz w:val="24"/>
          <w:lang w:val="es-MX"/>
        </w:rPr>
        <w:t>retomando</w:t>
      </w:r>
      <w:r w:rsidRPr="00191DED">
        <w:rPr>
          <w:rFonts w:ascii="Palatino Linotype" w:eastAsiaTheme="minorHAnsi" w:hAnsi="Palatino Linotype" w:cs="Arial"/>
          <w:sz w:val="24"/>
          <w:lang w:val="es-MX"/>
        </w:rPr>
        <w:t xml:space="preserve"> la procedencia del cambio de modalidad, el numeral 158 de la Ley de Transparencia y Acceso a la Información Pública del Estado de México y Municipios, señala que cuando lo determine el </w:t>
      </w:r>
      <w:r w:rsidRPr="00191DED">
        <w:rPr>
          <w:rFonts w:ascii="Palatino Linotype" w:eastAsiaTheme="minorHAnsi" w:hAnsi="Palatino Linotype" w:cs="Arial"/>
          <w:b/>
          <w:sz w:val="24"/>
          <w:lang w:val="es-MX"/>
        </w:rPr>
        <w:t>Sujeto Obligado</w:t>
      </w:r>
      <w:r w:rsidRPr="00191DED">
        <w:rPr>
          <w:rFonts w:ascii="Palatino Linotype" w:eastAsiaTheme="minorHAnsi" w:hAnsi="Palatino Linotype" w:cs="Arial"/>
          <w:sz w:val="24"/>
          <w:lang w:val="es-MX"/>
        </w:rPr>
        <w:t xml:space="preserve"> podrá solicitar el cambio de modalidad a consulta directa, en el supuesto de que la información se encuentre en su posesión y esta implique análisis, estudio o procesamiento de documentos y </w:t>
      </w:r>
      <w:r w:rsidRPr="00191DED">
        <w:rPr>
          <w:rFonts w:ascii="Palatino Linotype" w:eastAsiaTheme="minorHAnsi" w:hAnsi="Palatino Linotype" w:cs="Arial"/>
          <w:b/>
          <w:sz w:val="24"/>
          <w:lang w:val="es-MX"/>
        </w:rPr>
        <w:t>cuya entrega o reproducción sobrepase las capacidades técnicas,</w:t>
      </w:r>
      <w:r w:rsidRPr="00191DED">
        <w:rPr>
          <w:rFonts w:ascii="Palatino Linotype" w:eastAsiaTheme="minorHAnsi" w:hAnsi="Palatino Linotype" w:cs="Arial"/>
          <w:sz w:val="24"/>
          <w:lang w:val="es-MX"/>
        </w:rPr>
        <w:t xml:space="preserve"> </w:t>
      </w:r>
      <w:r w:rsidRPr="00191DED">
        <w:rPr>
          <w:rFonts w:ascii="Palatino Linotype" w:eastAsiaTheme="minorHAnsi" w:hAnsi="Palatino Linotype" w:cs="Arial"/>
          <w:b/>
          <w:sz w:val="24"/>
          <w:lang w:val="es-MX"/>
        </w:rPr>
        <w:t>administrativas</w:t>
      </w:r>
      <w:r w:rsidRPr="00191DED">
        <w:rPr>
          <w:rFonts w:ascii="Palatino Linotype" w:eastAsiaTheme="minorHAnsi" w:hAnsi="Palatino Linotype" w:cs="Arial"/>
          <w:sz w:val="24"/>
          <w:lang w:val="es-MX"/>
        </w:rPr>
        <w:t xml:space="preserve"> y </w:t>
      </w:r>
      <w:r w:rsidRPr="00191DED">
        <w:rPr>
          <w:rFonts w:ascii="Palatino Linotype" w:eastAsiaTheme="minorHAnsi" w:hAnsi="Palatino Linotype" w:cs="Arial"/>
          <w:b/>
          <w:sz w:val="24"/>
          <w:lang w:val="es-MX"/>
        </w:rPr>
        <w:t>humanas</w:t>
      </w:r>
      <w:r w:rsidRPr="00191DED">
        <w:rPr>
          <w:rFonts w:ascii="Palatino Linotype" w:eastAsiaTheme="minorHAnsi" w:hAnsi="Palatino Linotype" w:cs="Arial"/>
          <w:sz w:val="24"/>
          <w:lang w:val="es-MX"/>
        </w:rPr>
        <w:t xml:space="preserve">, para el cumplimiento de las obligaciones de </w:t>
      </w:r>
      <w:r w:rsidRPr="00191DED">
        <w:rPr>
          <w:rFonts w:ascii="Palatino Linotype" w:eastAsiaTheme="minorHAnsi" w:hAnsi="Palatino Linotype" w:cs="Arial"/>
          <w:sz w:val="24"/>
          <w:lang w:val="es-MX"/>
        </w:rPr>
        <w:lastRenderedPageBreak/>
        <w:t>transparencia,</w:t>
      </w:r>
      <w:r w:rsidRPr="00191DED">
        <w:rPr>
          <w:rFonts w:ascii="Palatino Linotype" w:eastAsiaTheme="minorHAnsi" w:hAnsi="Palatino Linotype" w:cs="Arial"/>
          <w:b/>
          <w:sz w:val="24"/>
          <w:lang w:val="es-MX"/>
        </w:rPr>
        <w:t xml:space="preserve"> no siendo óbice mencionar que dicho cambio de modalidad de entrega deberá de estar debidamente fundado y motivado</w:t>
      </w:r>
      <w:r w:rsidRPr="00191DED">
        <w:rPr>
          <w:rFonts w:ascii="Palatino Linotype" w:eastAsiaTheme="minorHAnsi" w:hAnsi="Palatino Linotype" w:cs="Arial"/>
          <w:sz w:val="24"/>
          <w:lang w:val="es-MX"/>
        </w:rPr>
        <w:t>, en el cual se expliquen las razones o motivos del cambio, exceptuando la información clasificada, la cual se deberá de respaldar de igual manera por un acuerdo de clasificación.</w:t>
      </w:r>
    </w:p>
    <w:p w14:paraId="3D2891E1" w14:textId="77777777" w:rsidR="00191DED" w:rsidRPr="00191DED" w:rsidRDefault="00191DED" w:rsidP="00191DED">
      <w:pPr>
        <w:spacing w:line="360" w:lineRule="auto"/>
        <w:ind w:right="51"/>
        <w:jc w:val="both"/>
        <w:rPr>
          <w:rFonts w:ascii="Palatino Linotype" w:eastAsia="Palatino Linotype" w:hAnsi="Palatino Linotype" w:cs="Palatino Linotype"/>
          <w:sz w:val="24"/>
          <w:lang w:val="es-MX"/>
        </w:rPr>
      </w:pPr>
    </w:p>
    <w:p w14:paraId="58712E3E" w14:textId="77777777" w:rsidR="00191DED" w:rsidRPr="00191DED" w:rsidRDefault="00191DED" w:rsidP="00D35934">
      <w:pPr>
        <w:spacing w:after="0"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medios distintos para el acceso a la información.</w:t>
      </w:r>
    </w:p>
    <w:p w14:paraId="0907E1A2" w14:textId="77777777" w:rsidR="00191DED" w:rsidRPr="00191DED" w:rsidRDefault="00191DED" w:rsidP="00D35934">
      <w:pPr>
        <w:spacing w:after="0" w:line="360" w:lineRule="auto"/>
        <w:ind w:right="51"/>
        <w:jc w:val="both"/>
        <w:rPr>
          <w:rFonts w:ascii="Palatino Linotype" w:eastAsia="Palatino Linotype" w:hAnsi="Palatino Linotype" w:cs="Palatino Linotype"/>
          <w:sz w:val="24"/>
          <w:lang w:val="es-MX"/>
        </w:rPr>
      </w:pPr>
    </w:p>
    <w:p w14:paraId="0E67C6EA" w14:textId="77777777" w:rsidR="00191DED" w:rsidRPr="00191DED" w:rsidRDefault="00191DED" w:rsidP="00191DED">
      <w:pPr>
        <w:spacing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Sirva como apoyo de lo hasta aquí relatado, el Criterio 08/17, emitido por el Pleno del Instituto Nacional de Transparencia, Acceso a la Información y Protección de Datos Personales, el cual establece lo siguiente:</w:t>
      </w:r>
    </w:p>
    <w:p w14:paraId="3E46C84A" w14:textId="77777777" w:rsidR="00191DED" w:rsidRPr="00191DED" w:rsidRDefault="00191DED" w:rsidP="00191DED">
      <w:pPr>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i/>
          <w:lang w:val="es-MX"/>
        </w:rPr>
        <w:t>“</w:t>
      </w:r>
      <w:r w:rsidRPr="00191DED">
        <w:rPr>
          <w:rFonts w:ascii="Palatino Linotype" w:eastAsia="Palatino Linotype" w:hAnsi="Palatino Linotype" w:cs="Palatino Linotype"/>
          <w:b/>
          <w:bCs/>
          <w:i/>
          <w:lang w:val="es-MX"/>
        </w:rPr>
        <w:t>Modalidad de entrega. Procedencia de proporcionar la información solicitada en una diversa a la elegida por el solicitante</w:t>
      </w:r>
      <w:r w:rsidRPr="00191DED">
        <w:rPr>
          <w:rFonts w:ascii="Palatino Linotype" w:eastAsia="Palatino Linotype" w:hAnsi="Palatino Linotype" w:cs="Palatino Linotype"/>
          <w:i/>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3C7E8B16" w14:textId="77777777" w:rsidR="00191DED" w:rsidRPr="00191DED" w:rsidRDefault="00191DED" w:rsidP="00191DED">
      <w:pPr>
        <w:spacing w:line="360" w:lineRule="auto"/>
        <w:ind w:right="51"/>
        <w:jc w:val="both"/>
        <w:rPr>
          <w:rFonts w:ascii="Palatino Linotype" w:eastAsia="Palatino Linotype" w:hAnsi="Palatino Linotype" w:cs="Palatino Linotype"/>
          <w:lang w:val="es-MX"/>
        </w:rPr>
      </w:pPr>
    </w:p>
    <w:p w14:paraId="5DAA9A6A" w14:textId="77777777" w:rsidR="00191DED" w:rsidRPr="00191DED" w:rsidRDefault="00191DED" w:rsidP="00876411">
      <w:pPr>
        <w:spacing w:after="0"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lastRenderedPageBreak/>
        <w:t xml:space="preserve">Se reitera que las manifestaciones emitidas por el </w:t>
      </w:r>
      <w:r w:rsidRPr="00191DED">
        <w:rPr>
          <w:rFonts w:ascii="Palatino Linotype" w:eastAsia="Palatino Linotype" w:hAnsi="Palatino Linotype" w:cs="Palatino Linotype"/>
          <w:b/>
          <w:sz w:val="24"/>
          <w:lang w:val="es-MX"/>
        </w:rPr>
        <w:t>Sujeto Obligado</w:t>
      </w:r>
      <w:r w:rsidRPr="00191DED">
        <w:rPr>
          <w:rFonts w:ascii="Palatino Linotype" w:eastAsia="Palatino Linotype" w:hAnsi="Palatino Linotype" w:cs="Palatino Linotype"/>
          <w:sz w:val="24"/>
          <w:lang w:val="es-MX"/>
        </w:rPr>
        <w:t xml:space="preserve">, son manifestaciones que </w:t>
      </w:r>
      <w:proofErr w:type="gramStart"/>
      <w:r w:rsidRPr="00191DED">
        <w:rPr>
          <w:rFonts w:ascii="Palatino Linotype" w:eastAsia="Palatino Linotype" w:hAnsi="Palatino Linotype" w:cs="Palatino Linotype"/>
          <w:sz w:val="24"/>
          <w:lang w:val="es-MX"/>
        </w:rPr>
        <w:t>éste</w:t>
      </w:r>
      <w:proofErr w:type="gramEnd"/>
      <w:r w:rsidRPr="00191DED">
        <w:rPr>
          <w:rFonts w:ascii="Palatino Linotype" w:eastAsia="Palatino Linotype" w:hAnsi="Palatino Linotype" w:cs="Palatino Linotype"/>
          <w:sz w:val="24"/>
          <w:lang w:val="es-MX"/>
        </w:rPr>
        <w:t xml:space="preserve"> Instituto no estima suficientes para colmar el derecho de acceso a la información del particular, toda vez que no existe pronunciamiento fehaciente para comprobar que la documentación solicitada se intentó cargar en la plataforma digital </w:t>
      </w:r>
      <w:proofErr w:type="spellStart"/>
      <w:r w:rsidRPr="00191DED">
        <w:rPr>
          <w:rFonts w:ascii="Palatino Linotype" w:eastAsia="Palatino Linotype" w:hAnsi="Palatino Linotype" w:cs="Palatino Linotype"/>
          <w:sz w:val="24"/>
          <w:lang w:val="es-MX"/>
        </w:rPr>
        <w:t>SAIMEX</w:t>
      </w:r>
      <w:proofErr w:type="spellEnd"/>
      <w:r w:rsidRPr="00191DED">
        <w:rPr>
          <w:rFonts w:ascii="Palatino Linotype" w:eastAsia="Palatino Linotype" w:hAnsi="Palatino Linotype" w:cs="Palatino Linotype"/>
          <w:sz w:val="24"/>
          <w:lang w:val="es-MX"/>
        </w:rPr>
        <w:t>, más aún que por alguna cuestión técnica no se logró subir la documentación en dicho sistema electrónico.</w:t>
      </w:r>
    </w:p>
    <w:p w14:paraId="74F2C306" w14:textId="77777777" w:rsidR="00191DED" w:rsidRPr="00191DED" w:rsidRDefault="00191DED" w:rsidP="00876411">
      <w:pPr>
        <w:spacing w:after="0" w:line="360" w:lineRule="auto"/>
        <w:ind w:right="51"/>
        <w:jc w:val="both"/>
        <w:rPr>
          <w:rFonts w:ascii="Palatino Linotype" w:eastAsia="Palatino Linotype" w:hAnsi="Palatino Linotype" w:cs="Palatino Linotype"/>
          <w:sz w:val="24"/>
          <w:lang w:val="es-MX"/>
        </w:rPr>
      </w:pPr>
    </w:p>
    <w:p w14:paraId="2030BA50" w14:textId="77777777" w:rsidR="00191DED" w:rsidRPr="00191DED" w:rsidRDefault="00191DED" w:rsidP="00876411">
      <w:pPr>
        <w:tabs>
          <w:tab w:val="left" w:pos="7938"/>
        </w:tabs>
        <w:spacing w:after="0" w:line="360" w:lineRule="auto"/>
        <w:jc w:val="both"/>
        <w:rPr>
          <w:rFonts w:ascii="Palatino Linotype" w:eastAsiaTheme="minorHAnsi" w:hAnsi="Palatino Linotype" w:cs="Arial"/>
          <w:sz w:val="24"/>
          <w:lang w:val="es-MX"/>
        </w:rPr>
      </w:pPr>
      <w:r w:rsidRPr="00191DED">
        <w:rPr>
          <w:rFonts w:ascii="Palatino Linotype" w:eastAsiaTheme="minorHAnsi" w:hAnsi="Palatino Linotype" w:cs="Arial"/>
          <w:sz w:val="24"/>
          <w:lang w:val="es-MX"/>
        </w:rPr>
        <w:t xml:space="preserve">De lo anterior entonces no se debe dejar de observa que los requisitos de motivación y fundamentación que </w:t>
      </w:r>
      <w:r w:rsidRPr="00191DED">
        <w:rPr>
          <w:rFonts w:ascii="Palatino Linotype" w:eastAsiaTheme="minorHAnsi" w:hAnsi="Palatino Linotype" w:cs="Arial"/>
          <w:b/>
          <w:sz w:val="24"/>
          <w:lang w:val="es-MX"/>
        </w:rPr>
        <w:t>no se encuentran cumplidos</w:t>
      </w:r>
      <w:r w:rsidRPr="00191DED">
        <w:rPr>
          <w:rFonts w:ascii="Palatino Linotype" w:eastAsiaTheme="minorHAnsi" w:hAnsi="Palatino Linotype" w:cs="Arial"/>
          <w:sz w:val="24"/>
          <w:lang w:val="es-MX"/>
        </w:rPr>
        <w:t xml:space="preserve">, atendiendo que, 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no precisa la cantidad de fojas, el peso informático, ni la calidad en que serían digitalizados. </w:t>
      </w:r>
    </w:p>
    <w:p w14:paraId="08684FBB" w14:textId="77777777" w:rsidR="00191DED" w:rsidRPr="00191DED" w:rsidRDefault="00191DED" w:rsidP="00876411">
      <w:pPr>
        <w:spacing w:after="0" w:line="360" w:lineRule="auto"/>
        <w:ind w:right="51"/>
        <w:jc w:val="both"/>
        <w:rPr>
          <w:rFonts w:ascii="Palatino Linotype" w:eastAsia="Palatino Linotype" w:hAnsi="Palatino Linotype" w:cs="Palatino Linotype"/>
          <w:sz w:val="24"/>
          <w:lang w:val="es-MX"/>
        </w:rPr>
      </w:pPr>
    </w:p>
    <w:p w14:paraId="24C7630C" w14:textId="77777777" w:rsidR="00191DED" w:rsidRPr="00191DED" w:rsidRDefault="00191DED" w:rsidP="00876411">
      <w:pPr>
        <w:spacing w:after="0"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t xml:space="preserve">Lo dicho hasta aquí supone también que, para efecto de llevar a cabo un cambio de modalidad, el Sujeto Obligado debió además de generar una incidencia a través de la Dirección General de Informática de este Instituto, demostrar porque los documentos a entregar sobrepasan las capacidades técnicas del </w:t>
      </w:r>
      <w:proofErr w:type="spellStart"/>
      <w:r w:rsidRPr="00191DED">
        <w:rPr>
          <w:rFonts w:ascii="Palatino Linotype" w:eastAsia="Palatino Linotype" w:hAnsi="Palatino Linotype" w:cs="Palatino Linotype"/>
          <w:sz w:val="24"/>
          <w:lang w:val="es-MX"/>
        </w:rPr>
        <w:t>SAIMEX</w:t>
      </w:r>
      <w:proofErr w:type="spellEnd"/>
      <w:r w:rsidRPr="00191DED">
        <w:rPr>
          <w:rFonts w:ascii="Palatino Linotype" w:eastAsia="Palatino Linotype" w:hAnsi="Palatino Linotype" w:cs="Palatino Linotype"/>
          <w:sz w:val="24"/>
          <w:lang w:val="es-MX"/>
        </w:rPr>
        <w:t>.</w:t>
      </w:r>
    </w:p>
    <w:p w14:paraId="102F79FC" w14:textId="77777777" w:rsidR="00191DED" w:rsidRPr="00191DED" w:rsidRDefault="00191DED" w:rsidP="00876411">
      <w:pPr>
        <w:spacing w:after="0" w:line="360" w:lineRule="auto"/>
        <w:ind w:right="51"/>
        <w:jc w:val="both"/>
        <w:rPr>
          <w:rFonts w:ascii="Palatino Linotype" w:eastAsia="Palatino Linotype" w:hAnsi="Palatino Linotype" w:cs="Palatino Linotype"/>
          <w:sz w:val="24"/>
          <w:lang w:val="es-MX"/>
        </w:rPr>
      </w:pPr>
    </w:p>
    <w:p w14:paraId="08677BFC" w14:textId="77777777" w:rsidR="00191DED" w:rsidRPr="00191DED" w:rsidRDefault="00191DED" w:rsidP="00191DED">
      <w:pPr>
        <w:spacing w:line="360" w:lineRule="auto"/>
        <w:ind w:right="51"/>
        <w:jc w:val="both"/>
        <w:rPr>
          <w:rFonts w:ascii="Palatino Linotype" w:eastAsia="Palatino Linotype" w:hAnsi="Palatino Linotype" w:cs="Palatino Linotype"/>
          <w:sz w:val="24"/>
          <w:lang w:val="es-MX"/>
        </w:rPr>
      </w:pPr>
      <w:r w:rsidRPr="00191DED">
        <w:rPr>
          <w:rFonts w:ascii="Palatino Linotype" w:eastAsia="Palatino Linotype" w:hAnsi="Palatino Linotype" w:cs="Palatino Linotype"/>
          <w:sz w:val="24"/>
          <w:lang w:val="es-MX"/>
        </w:rPr>
        <w:lastRenderedPageBreak/>
        <w:t>Basta como muestra, lo apuntado por la investigadora del Natalia Calero</w:t>
      </w:r>
      <w:r w:rsidRPr="00191DED">
        <w:rPr>
          <w:rFonts w:ascii="Palatino Linotype" w:eastAsia="Palatino Linotype" w:hAnsi="Palatino Linotype" w:cs="Palatino Linotype"/>
          <w:sz w:val="24"/>
          <w:vertAlign w:val="superscript"/>
          <w:lang w:val="es-MX"/>
        </w:rPr>
        <w:footnoteReference w:id="2"/>
      </w:r>
      <w:r w:rsidRPr="00191DED">
        <w:rPr>
          <w:rFonts w:ascii="Palatino Linotype" w:eastAsia="Palatino Linotype" w:hAnsi="Palatino Linotype" w:cs="Palatino Linotype"/>
          <w:sz w:val="24"/>
          <w:lang w:val="es-MX"/>
        </w:rPr>
        <w:t>, respecto a cuándo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50C384F" w14:textId="77777777" w:rsidR="00191DED" w:rsidRPr="00191DED" w:rsidRDefault="00191DED" w:rsidP="00876411">
      <w:pPr>
        <w:spacing w:after="0"/>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lang w:val="es-MX"/>
        </w:rPr>
        <w:t>●</w:t>
      </w:r>
      <w:r w:rsidRPr="00191DED">
        <w:rPr>
          <w:rFonts w:ascii="Palatino Linotype" w:eastAsia="Palatino Linotype" w:hAnsi="Palatino Linotype" w:cs="Palatino Linotype"/>
          <w:i/>
          <w:lang w:val="es-MX"/>
        </w:rPr>
        <w:tab/>
        <w:t>Las razones por las cuales la información implicaba un análisis, estudio o procesamiento de datos;</w:t>
      </w:r>
    </w:p>
    <w:p w14:paraId="40D8E64C" w14:textId="77777777" w:rsidR="00191DED" w:rsidRPr="00191DED" w:rsidRDefault="00191DED" w:rsidP="00191DED">
      <w:pPr>
        <w:ind w:left="851" w:right="899"/>
        <w:jc w:val="both"/>
        <w:rPr>
          <w:rFonts w:ascii="Palatino Linotype" w:eastAsia="Palatino Linotype" w:hAnsi="Palatino Linotype" w:cs="Palatino Linotype"/>
          <w:i/>
          <w:sz w:val="10"/>
          <w:szCs w:val="10"/>
          <w:lang w:val="es-MX"/>
        </w:rPr>
      </w:pPr>
    </w:p>
    <w:p w14:paraId="5C07C2E8" w14:textId="77777777" w:rsidR="00191DED" w:rsidRPr="00191DED" w:rsidRDefault="00191DED" w:rsidP="00876411">
      <w:pPr>
        <w:spacing w:after="0"/>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i/>
          <w:lang w:val="es-MX"/>
        </w:rPr>
        <w:t>●</w:t>
      </w:r>
      <w:r w:rsidRPr="00191DED">
        <w:rPr>
          <w:rFonts w:ascii="Palatino Linotype" w:eastAsia="Palatino Linotype" w:hAnsi="Palatino Linotype" w:cs="Palatino Linotype"/>
          <w:i/>
          <w:lang w:val="es-MX"/>
        </w:rPr>
        <w:tab/>
        <w:t>Por qué motivo el tiempo, que se le otorga al Sujeto Obligado para dar respuesta, en la modalidad elegida a la solicitud de información, no le es suficiente, y</w:t>
      </w:r>
    </w:p>
    <w:p w14:paraId="30CD1B32" w14:textId="77777777" w:rsidR="00191DED" w:rsidRPr="00191DED" w:rsidRDefault="00191DED" w:rsidP="00876411">
      <w:pPr>
        <w:spacing w:after="0"/>
        <w:ind w:left="851" w:right="899"/>
        <w:jc w:val="both"/>
        <w:rPr>
          <w:rFonts w:ascii="Palatino Linotype" w:eastAsia="Palatino Linotype" w:hAnsi="Palatino Linotype" w:cs="Palatino Linotype"/>
          <w:i/>
          <w:sz w:val="10"/>
          <w:szCs w:val="10"/>
          <w:lang w:val="es-MX"/>
        </w:rPr>
      </w:pPr>
    </w:p>
    <w:p w14:paraId="479909A2" w14:textId="77777777" w:rsidR="00191DED" w:rsidRPr="00191DED" w:rsidRDefault="00191DED" w:rsidP="00191DED">
      <w:pPr>
        <w:ind w:left="851" w:right="899"/>
        <w:jc w:val="both"/>
        <w:rPr>
          <w:rFonts w:ascii="Palatino Linotype" w:eastAsia="Palatino Linotype" w:hAnsi="Palatino Linotype" w:cs="Palatino Linotype"/>
          <w:i/>
          <w:lang w:val="es-MX"/>
        </w:rPr>
      </w:pPr>
      <w:r w:rsidRPr="00191DED">
        <w:rPr>
          <w:rFonts w:ascii="Palatino Linotype" w:eastAsia="Palatino Linotype" w:hAnsi="Palatino Linotype" w:cs="Palatino Linotype"/>
          <w:i/>
          <w:lang w:val="es-MX"/>
        </w:rPr>
        <w:t>●</w:t>
      </w:r>
      <w:r w:rsidRPr="00191DED">
        <w:rPr>
          <w:rFonts w:ascii="Palatino Linotype" w:eastAsia="Palatino Linotype" w:hAnsi="Palatino Linotype" w:cs="Palatino Linotype"/>
          <w:i/>
          <w:lang w:val="es-MX"/>
        </w:rPr>
        <w:tab/>
        <w:t>La cantidad de recursos humanos y materiales con los que cuenta el Sujeto Obligado son insuficientes.</w:t>
      </w:r>
    </w:p>
    <w:p w14:paraId="4BAD1E83" w14:textId="77777777" w:rsidR="00FF5079" w:rsidRDefault="00FF5079" w:rsidP="00191DED">
      <w:pPr>
        <w:spacing w:line="360" w:lineRule="auto"/>
        <w:ind w:right="51"/>
        <w:jc w:val="both"/>
        <w:rPr>
          <w:rFonts w:ascii="Palatino Linotype" w:eastAsia="Palatino Linotype" w:hAnsi="Palatino Linotype" w:cs="Palatino Linotype"/>
          <w:sz w:val="24"/>
          <w:lang w:val="es-MX"/>
        </w:rPr>
      </w:pPr>
    </w:p>
    <w:p w14:paraId="551355BB" w14:textId="2A5F7F86" w:rsidR="00191DED" w:rsidRDefault="00FF5079" w:rsidP="00191DED">
      <w:pPr>
        <w:spacing w:line="360" w:lineRule="auto"/>
        <w:ind w:right="51"/>
        <w:jc w:val="both"/>
        <w:rPr>
          <w:rFonts w:ascii="Palatino Linotype" w:eastAsia="Palatino Linotype" w:hAnsi="Palatino Linotype" w:cs="Palatino Linotype"/>
          <w:sz w:val="24"/>
          <w:lang w:val="es-MX"/>
        </w:rPr>
      </w:pPr>
      <w:r w:rsidRPr="00FF5079">
        <w:rPr>
          <w:rFonts w:ascii="Palatino Linotype" w:eastAsia="Palatino Linotype" w:hAnsi="Palatino Linotype" w:cs="Palatino Linotype"/>
          <w:sz w:val="24"/>
          <w:lang w:val="es-MX"/>
        </w:rPr>
        <w:t xml:space="preserve">Llegados a este punto, es conveniente mencionar que, en </w:t>
      </w:r>
      <w:r w:rsidRPr="00625867">
        <w:rPr>
          <w:rFonts w:ascii="Palatino Linotype" w:eastAsia="Palatino Linotype" w:hAnsi="Palatino Linotype" w:cs="Palatino Linotype"/>
          <w:b/>
          <w:bCs/>
          <w:sz w:val="24"/>
          <w:lang w:val="es-MX"/>
        </w:rPr>
        <w:t xml:space="preserve">fecha </w:t>
      </w:r>
      <w:r w:rsidR="00625867" w:rsidRPr="00625867">
        <w:rPr>
          <w:rFonts w:ascii="Palatino Linotype" w:eastAsia="Palatino Linotype" w:hAnsi="Palatino Linotype" w:cs="Palatino Linotype"/>
          <w:b/>
          <w:bCs/>
          <w:sz w:val="24"/>
          <w:lang w:val="es-MX"/>
        </w:rPr>
        <w:t>veintisiete</w:t>
      </w:r>
      <w:r w:rsidRPr="00625867">
        <w:rPr>
          <w:rFonts w:ascii="Palatino Linotype" w:eastAsia="Palatino Linotype" w:hAnsi="Palatino Linotype" w:cs="Palatino Linotype"/>
          <w:b/>
          <w:bCs/>
          <w:sz w:val="24"/>
          <w:lang w:val="es-MX"/>
        </w:rPr>
        <w:t xml:space="preserve"> de noviembre de dos mil veinticuatro</w:t>
      </w:r>
      <w:r w:rsidRPr="00625867">
        <w:rPr>
          <w:rFonts w:ascii="Palatino Linotype" w:eastAsia="Palatino Linotype" w:hAnsi="Palatino Linotype" w:cs="Palatino Linotype"/>
          <w:sz w:val="24"/>
          <w:lang w:val="es-MX"/>
        </w:rPr>
        <w:t>, este Órgano Garante, requirió</w:t>
      </w:r>
      <w:r w:rsidRPr="00FF5079">
        <w:rPr>
          <w:rFonts w:ascii="Palatino Linotype" w:eastAsia="Palatino Linotype" w:hAnsi="Palatino Linotype" w:cs="Palatino Linotype"/>
          <w:sz w:val="24"/>
          <w:lang w:val="es-MX"/>
        </w:rPr>
        <w:t xml:space="preserve"> al Sujeto Obligado a través del Titular de la Unidad de Transparencia, vía correo electrónico para que informara, a través del registro de la incidencia ante la Dirección General de Informática de este Instituto, las razones, fundamentos y motivos por los cuales no le es posible cargar la información, asimismo manifieste el volumen de la información solicitada.</w:t>
      </w:r>
    </w:p>
    <w:p w14:paraId="022C1235" w14:textId="6472E5FC" w:rsidR="00B538D1" w:rsidRPr="00B538D1" w:rsidRDefault="00B538D1" w:rsidP="00A2090F">
      <w:pPr>
        <w:spacing w:after="0" w:line="360" w:lineRule="auto"/>
        <w:ind w:right="51"/>
        <w:jc w:val="both"/>
        <w:rPr>
          <w:rFonts w:ascii="Palatino Linotype" w:eastAsia="Palatino Linotype" w:hAnsi="Palatino Linotype" w:cs="Palatino Linotype"/>
          <w:sz w:val="24"/>
          <w:lang w:val="es-MX"/>
        </w:rPr>
      </w:pPr>
      <w:r w:rsidRPr="00B538D1">
        <w:rPr>
          <w:rFonts w:ascii="Palatino Linotype" w:eastAsia="Palatino Linotype" w:hAnsi="Palatino Linotype" w:cs="Palatino Linotype"/>
          <w:sz w:val="24"/>
          <w:lang w:val="es-MX"/>
        </w:rPr>
        <w:lastRenderedPageBreak/>
        <w:t xml:space="preserve">De lo anterior, se advierte que en fecha </w:t>
      </w:r>
      <w:r w:rsidR="00DF1C54" w:rsidRPr="0021149A">
        <w:rPr>
          <w:rFonts w:ascii="Palatino Linotype" w:eastAsia="Palatino Linotype" w:hAnsi="Palatino Linotype" w:cs="Palatino Linotype"/>
          <w:b/>
          <w:sz w:val="24"/>
          <w:lang w:val="es-MX"/>
        </w:rPr>
        <w:t>veintiuno</w:t>
      </w:r>
      <w:r w:rsidRPr="00B538D1">
        <w:rPr>
          <w:rFonts w:ascii="Palatino Linotype" w:eastAsia="Palatino Linotype" w:hAnsi="Palatino Linotype" w:cs="Palatino Linotype"/>
          <w:b/>
          <w:sz w:val="24"/>
          <w:lang w:val="es-MX"/>
        </w:rPr>
        <w:t xml:space="preserve"> de noviembre de dos mil veinticuatro</w:t>
      </w:r>
      <w:r w:rsidRPr="00B538D1">
        <w:rPr>
          <w:rFonts w:ascii="Palatino Linotype" w:eastAsia="Palatino Linotype" w:hAnsi="Palatino Linotype" w:cs="Palatino Linotype"/>
          <w:sz w:val="24"/>
          <w:lang w:val="es-MX"/>
        </w:rPr>
        <w:t xml:space="preserve">, esta ponencia le solicito a la Dirección de Informática información respecto al recurso en rubro a fin de corroborar si existía incidencia por parte del Sujeto Obligado, sin embargo, a la fecha </w:t>
      </w:r>
      <w:r w:rsidRPr="00B538D1">
        <w:rPr>
          <w:rFonts w:ascii="Palatino Linotype" w:eastAsia="Palatino Linotype" w:hAnsi="Palatino Linotype" w:cs="Palatino Linotype"/>
          <w:b/>
          <w:sz w:val="24"/>
          <w:lang w:val="es-MX"/>
        </w:rPr>
        <w:t>no se registró ninguna incidencia</w:t>
      </w:r>
      <w:r w:rsidRPr="00B538D1">
        <w:rPr>
          <w:rFonts w:ascii="Palatino Linotype" w:eastAsia="Palatino Linotype" w:hAnsi="Palatino Linotype" w:cs="Palatino Linotype"/>
          <w:sz w:val="24"/>
          <w:lang w:val="es-MX"/>
        </w:rPr>
        <w:t>. Por lo que este Órgano Garante estima improcedente el cambio de modalidad, en la entrega de la información.</w:t>
      </w:r>
    </w:p>
    <w:p w14:paraId="6FC32B5B" w14:textId="77777777" w:rsidR="00B538D1" w:rsidRPr="00B538D1" w:rsidRDefault="00B538D1" w:rsidP="00A2090F">
      <w:pPr>
        <w:spacing w:after="0" w:line="360" w:lineRule="auto"/>
        <w:ind w:right="51"/>
        <w:jc w:val="both"/>
        <w:rPr>
          <w:rFonts w:ascii="Palatino Linotype" w:eastAsia="Palatino Linotype" w:hAnsi="Palatino Linotype" w:cs="Palatino Linotype"/>
          <w:sz w:val="24"/>
          <w:lang w:val="es-MX"/>
        </w:rPr>
      </w:pPr>
    </w:p>
    <w:p w14:paraId="2D63336E"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sz w:val="24"/>
          <w:lang w:val="es-MX"/>
        </w:rPr>
      </w:pPr>
      <w:r w:rsidRPr="00B538D1">
        <w:rPr>
          <w:rFonts w:ascii="Palatino Linotype" w:eastAsiaTheme="minorHAnsi" w:hAnsi="Palatino Linotype" w:cstheme="minorBidi"/>
          <w:sz w:val="24"/>
          <w:lang w:val="es-MX"/>
        </w:rPr>
        <w:t>Bajo este contexto, del cambio de modalidad sustentado por El Sujeto Obligado y en atención a los Lineamientos para la Operación del Sistema de Acceso a la Información Mexiquense (</w:t>
      </w:r>
      <w:proofErr w:type="spellStart"/>
      <w:r w:rsidRPr="00B538D1">
        <w:rPr>
          <w:rFonts w:ascii="Palatino Linotype" w:eastAsiaTheme="minorHAnsi" w:hAnsi="Palatino Linotype" w:cstheme="minorBidi"/>
          <w:sz w:val="24"/>
          <w:lang w:val="es-MX"/>
        </w:rPr>
        <w:t>SAIMEX</w:t>
      </w:r>
      <w:proofErr w:type="spellEnd"/>
      <w:r w:rsidRPr="00B538D1">
        <w:rPr>
          <w:rFonts w:ascii="Palatino Linotype" w:eastAsiaTheme="minorHAnsi" w:hAnsi="Palatino Linotype" w:cstheme="minorBidi"/>
          <w:sz w:val="24"/>
          <w:lang w:val="es-MX"/>
        </w:rPr>
        <w:t>) y Oposición de Datos Personales del Estado de México (</w:t>
      </w:r>
      <w:proofErr w:type="spellStart"/>
      <w:r w:rsidRPr="00B538D1">
        <w:rPr>
          <w:rFonts w:ascii="Palatino Linotype" w:eastAsiaTheme="minorHAnsi" w:hAnsi="Palatino Linotype" w:cstheme="minorBidi"/>
          <w:sz w:val="24"/>
          <w:lang w:val="es-MX"/>
        </w:rPr>
        <w:t>SARCOEM</w:t>
      </w:r>
      <w:proofErr w:type="spellEnd"/>
      <w:r w:rsidRPr="00B538D1">
        <w:rPr>
          <w:rFonts w:ascii="Palatino Linotype" w:eastAsiaTheme="minorHAnsi" w:hAnsi="Palatino Linotype" w:cstheme="minorBidi"/>
          <w:sz w:val="24"/>
          <w:lang w:val="es-MX"/>
        </w:rPr>
        <w:t xml:space="preserve">) establece que los para el caso en que los Sujetos Obligados se vean impedidos para otorgar la información a través del sistema electrónico deberá fundar y motivar la imposibilidad y ofrecer al particular diversas modalidades de entrega de la información conforme lo siguiente; </w:t>
      </w:r>
    </w:p>
    <w:p w14:paraId="51B8C69F" w14:textId="77777777" w:rsidR="00B538D1" w:rsidRPr="00B538D1" w:rsidRDefault="00B538D1" w:rsidP="00B538D1">
      <w:pPr>
        <w:pBdr>
          <w:top w:val="nil"/>
          <w:left w:val="nil"/>
          <w:bottom w:val="nil"/>
          <w:right w:val="nil"/>
          <w:between w:val="nil"/>
        </w:pBdr>
        <w:tabs>
          <w:tab w:val="left" w:pos="3279"/>
        </w:tabs>
        <w:spacing w:line="360" w:lineRule="auto"/>
        <w:contextualSpacing/>
        <w:jc w:val="both"/>
        <w:rPr>
          <w:rFonts w:ascii="Palatino Linotype" w:eastAsiaTheme="minorHAnsi" w:hAnsi="Palatino Linotype" w:cstheme="minorBidi"/>
          <w:i/>
          <w:lang w:val="es-MX"/>
        </w:rPr>
      </w:pPr>
      <w:r w:rsidRPr="00B538D1">
        <w:rPr>
          <w:rFonts w:ascii="Palatino Linotype" w:eastAsiaTheme="minorHAnsi" w:hAnsi="Palatino Linotype" w:cstheme="minorBidi"/>
          <w:i/>
          <w:lang w:val="es-MX"/>
        </w:rPr>
        <w:tab/>
      </w:r>
    </w:p>
    <w:p w14:paraId="38A89C6D" w14:textId="77777777" w:rsidR="00B538D1" w:rsidRPr="00B538D1" w:rsidRDefault="00B538D1" w:rsidP="00B538D1">
      <w:pPr>
        <w:pBdr>
          <w:top w:val="nil"/>
          <w:left w:val="nil"/>
          <w:bottom w:val="nil"/>
          <w:right w:val="nil"/>
          <w:between w:val="nil"/>
        </w:pBdr>
        <w:spacing w:line="360" w:lineRule="auto"/>
        <w:ind w:left="708"/>
        <w:contextualSpacing/>
        <w:jc w:val="both"/>
        <w:rPr>
          <w:rFonts w:ascii="Palatino Linotype" w:eastAsiaTheme="minorHAnsi" w:hAnsi="Palatino Linotype" w:cstheme="minorBidi"/>
          <w:i/>
          <w:lang w:val="es-MX"/>
        </w:rPr>
      </w:pPr>
      <w:r w:rsidRPr="00B538D1">
        <w:rPr>
          <w:rFonts w:ascii="Palatino Linotype" w:eastAsiaTheme="minorHAnsi" w:hAnsi="Palatino Linotype" w:cstheme="minorBidi"/>
          <w:b/>
          <w:i/>
          <w:lang w:val="es-MX"/>
        </w:rPr>
        <w:t>VIGÉSIMO CUARTO.</w:t>
      </w:r>
      <w:r w:rsidRPr="00B538D1">
        <w:rPr>
          <w:rFonts w:ascii="Palatino Linotype" w:eastAsiaTheme="minorHAnsi" w:hAnsi="Palatino Linotype" w:cstheme="minorBidi"/>
          <w:i/>
          <w:lang w:val="es-MX"/>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3785D332"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i/>
          <w:lang w:val="es-MX"/>
        </w:rPr>
      </w:pPr>
    </w:p>
    <w:p w14:paraId="2403F796" w14:textId="77777777" w:rsidR="00B538D1" w:rsidRPr="00B538D1" w:rsidRDefault="00B538D1" w:rsidP="00B538D1">
      <w:pPr>
        <w:pBdr>
          <w:top w:val="nil"/>
          <w:left w:val="nil"/>
          <w:bottom w:val="nil"/>
          <w:right w:val="nil"/>
          <w:between w:val="nil"/>
        </w:pBdr>
        <w:spacing w:line="360" w:lineRule="auto"/>
        <w:ind w:left="708"/>
        <w:contextualSpacing/>
        <w:jc w:val="both"/>
        <w:rPr>
          <w:rFonts w:ascii="Palatino Linotype" w:eastAsiaTheme="minorHAnsi" w:hAnsi="Palatino Linotype" w:cstheme="minorBidi"/>
          <w:i/>
          <w:lang w:val="es-MX"/>
        </w:rPr>
      </w:pPr>
      <w:r w:rsidRPr="00B538D1">
        <w:rPr>
          <w:rFonts w:ascii="Palatino Linotype" w:eastAsiaTheme="minorHAnsi" w:hAnsi="Palatino Linotype" w:cstheme="minorBidi"/>
          <w:b/>
          <w:i/>
          <w:lang w:val="es-MX"/>
        </w:rPr>
        <w:lastRenderedPageBreak/>
        <w:t>VIGÉSIMO QUINTO.</w:t>
      </w:r>
      <w:r w:rsidRPr="00B538D1">
        <w:rPr>
          <w:rFonts w:ascii="Palatino Linotype" w:eastAsiaTheme="minorHAnsi" w:hAnsi="Palatino Linotype" w:cstheme="minorBidi"/>
          <w:i/>
          <w:lang w:val="es-MX"/>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473E07D7" w14:textId="77777777" w:rsidR="00B538D1" w:rsidRPr="00B538D1" w:rsidRDefault="00B538D1" w:rsidP="00E900DB">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Disco compacto;</w:t>
      </w:r>
    </w:p>
    <w:p w14:paraId="31BF8E7C" w14:textId="77777777" w:rsidR="00B538D1" w:rsidRPr="00B538D1" w:rsidRDefault="00B538D1" w:rsidP="00E900DB">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 xml:space="preserve">  Dispositivo de almacenamiento aportado por el particular (CD o USB); </w:t>
      </w:r>
    </w:p>
    <w:p w14:paraId="1CC9FA8C" w14:textId="77777777" w:rsidR="00B538D1" w:rsidRPr="00B538D1" w:rsidRDefault="00B538D1" w:rsidP="00E900DB">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 xml:space="preserve">Copias simples o certificadas previo pago de derechos correspondientes; </w:t>
      </w:r>
    </w:p>
    <w:p w14:paraId="0B9D9BFD" w14:textId="77777777" w:rsidR="00B538D1" w:rsidRPr="00B538D1" w:rsidRDefault="00B538D1" w:rsidP="00E900DB">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b/>
          <w:i/>
          <w:lang w:val="es-ES" w:eastAsia="es-ES"/>
        </w:rPr>
      </w:pPr>
      <w:r w:rsidRPr="00B538D1">
        <w:rPr>
          <w:rFonts w:ascii="Palatino Linotype" w:hAnsi="Palatino Linotype"/>
          <w:b/>
          <w:i/>
          <w:lang w:val="es-ES" w:eastAsia="es-ES"/>
        </w:rPr>
        <w:t xml:space="preserve">Entrega en la unidad de Transparencia o a domicilio por correo postal certificado, previo pago derechos correspondientes; </w:t>
      </w:r>
    </w:p>
    <w:p w14:paraId="3875E532" w14:textId="77777777" w:rsidR="00B538D1" w:rsidRPr="00B538D1" w:rsidRDefault="00B538D1" w:rsidP="00E900DB">
      <w:pPr>
        <w:numPr>
          <w:ilvl w:val="2"/>
          <w:numId w:val="33"/>
        </w:numPr>
        <w:pBdr>
          <w:top w:val="nil"/>
          <w:left w:val="nil"/>
          <w:bottom w:val="nil"/>
          <w:right w:val="nil"/>
          <w:between w:val="nil"/>
        </w:pBdr>
        <w:spacing w:after="0" w:line="360" w:lineRule="auto"/>
        <w:ind w:left="1843" w:hanging="425"/>
        <w:contextualSpacing/>
        <w:jc w:val="both"/>
        <w:rPr>
          <w:rFonts w:ascii="Palatino Linotype" w:hAnsi="Palatino Linotype"/>
          <w:i/>
          <w:lang w:val="es-ES" w:eastAsia="es-ES"/>
        </w:rPr>
      </w:pPr>
      <w:r w:rsidRPr="00B538D1">
        <w:rPr>
          <w:rFonts w:ascii="Palatino Linotype" w:hAnsi="Palatino Linotype"/>
          <w:b/>
          <w:i/>
          <w:lang w:val="es-ES" w:eastAsia="es-ES"/>
        </w:rPr>
        <w:t>En su caso, correo electrónico o vínculo electrónico</w:t>
      </w:r>
      <w:r w:rsidRPr="00B538D1">
        <w:rPr>
          <w:rFonts w:ascii="Palatino Linotype" w:hAnsi="Palatino Linotype"/>
          <w:i/>
          <w:lang w:val="es-ES" w:eastAsia="es-ES"/>
        </w:rPr>
        <w:t>. En caso de que el particular proporcione el dispositivo electrónico para la entrega de la información, la reproducción se hará sin costo</w:t>
      </w:r>
    </w:p>
    <w:p w14:paraId="1DE6700E"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lang w:val="es-MX"/>
        </w:rPr>
      </w:pPr>
    </w:p>
    <w:p w14:paraId="2C65881A"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t>De lo anterior, se desprenden las siguientes consideraciones:</w:t>
      </w:r>
    </w:p>
    <w:p w14:paraId="4E231E11" w14:textId="77777777" w:rsidR="00B538D1" w:rsidRPr="00B538D1" w:rsidRDefault="00B538D1" w:rsidP="00B538D1">
      <w:pPr>
        <w:numPr>
          <w:ilvl w:val="0"/>
          <w:numId w:val="34"/>
        </w:numPr>
        <w:spacing w:after="0" w:line="360" w:lineRule="auto"/>
        <w:ind w:right="51"/>
        <w:jc w:val="both"/>
        <w:rPr>
          <w:rFonts w:ascii="Palatino Linotype" w:eastAsia="Palatino Linotype" w:hAnsi="Palatino Linotype" w:cs="Palatino Linotype"/>
          <w:sz w:val="24"/>
          <w:szCs w:val="24"/>
          <w:lang w:val="es-MX" w:eastAsia="es-ES"/>
        </w:rPr>
      </w:pPr>
      <w:r w:rsidRPr="00B538D1">
        <w:rPr>
          <w:rFonts w:ascii="Palatino Linotype" w:hAnsi="Palatino Linotype"/>
          <w:sz w:val="24"/>
          <w:szCs w:val="24"/>
          <w:lang w:val="es-ES" w:eastAsia="es-ES"/>
        </w:rPr>
        <w:t xml:space="preserve">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w:t>
      </w:r>
    </w:p>
    <w:p w14:paraId="34455D19" w14:textId="77777777" w:rsidR="00B538D1" w:rsidRPr="00B538D1" w:rsidRDefault="00B538D1" w:rsidP="00B538D1">
      <w:pPr>
        <w:numPr>
          <w:ilvl w:val="0"/>
          <w:numId w:val="34"/>
        </w:numPr>
        <w:spacing w:after="0" w:line="360" w:lineRule="auto"/>
        <w:ind w:right="51"/>
        <w:jc w:val="both"/>
        <w:rPr>
          <w:rFonts w:ascii="Palatino Linotype" w:eastAsia="Palatino Linotype" w:hAnsi="Palatino Linotype" w:cs="Palatino Linotype"/>
          <w:sz w:val="24"/>
          <w:szCs w:val="24"/>
          <w:lang w:val="es-MX" w:eastAsia="es-ES"/>
        </w:rPr>
      </w:pPr>
      <w:r w:rsidRPr="00B538D1">
        <w:rPr>
          <w:rFonts w:ascii="Palatino Linotype" w:hAnsi="Palatino Linotype"/>
          <w:sz w:val="24"/>
          <w:szCs w:val="24"/>
          <w:lang w:val="es-ES" w:eastAsia="es-ES"/>
        </w:rPr>
        <w:t xml:space="preserve">En caso de que la información se programe de manera calendarizada, el Sujeto Obligado, deberá tener disponible la información correspondiente a la entrega de la primera fecha. </w:t>
      </w:r>
    </w:p>
    <w:p w14:paraId="641169A3" w14:textId="77777777" w:rsidR="00B538D1" w:rsidRPr="00B538D1" w:rsidRDefault="00B538D1" w:rsidP="00B538D1">
      <w:pPr>
        <w:numPr>
          <w:ilvl w:val="0"/>
          <w:numId w:val="34"/>
        </w:numPr>
        <w:spacing w:after="0" w:line="360" w:lineRule="auto"/>
        <w:ind w:right="51"/>
        <w:jc w:val="both"/>
        <w:rPr>
          <w:rFonts w:ascii="Palatino Linotype" w:eastAsia="Palatino Linotype" w:hAnsi="Palatino Linotype" w:cs="Palatino Linotype"/>
          <w:sz w:val="24"/>
          <w:szCs w:val="24"/>
          <w:lang w:val="es-MX" w:eastAsia="es-ES"/>
        </w:rPr>
      </w:pPr>
      <w:r w:rsidRPr="00B538D1">
        <w:rPr>
          <w:rFonts w:ascii="Palatino Linotype" w:hAnsi="Palatino Linotype"/>
          <w:sz w:val="24"/>
          <w:szCs w:val="24"/>
          <w:lang w:val="es-ES" w:eastAsia="es-ES"/>
        </w:rPr>
        <w:t>En caso de que el particular no acuda por la información, el Sujeto Obligado, no tendrá la obligación de generar las subsecuentes, hasta en tanto no se presente por el primer soporte documental.</w:t>
      </w:r>
    </w:p>
    <w:p w14:paraId="0B0E7F17" w14:textId="77777777" w:rsidR="00B538D1" w:rsidRPr="00B538D1" w:rsidRDefault="00B538D1" w:rsidP="00B538D1">
      <w:pPr>
        <w:spacing w:line="360" w:lineRule="auto"/>
        <w:ind w:right="51"/>
        <w:jc w:val="both"/>
        <w:rPr>
          <w:rFonts w:ascii="Palatino Linotype" w:eastAsia="Palatino Linotype" w:hAnsi="Palatino Linotype" w:cs="Palatino Linotype"/>
          <w:sz w:val="24"/>
          <w:szCs w:val="24"/>
          <w:lang w:val="es-MX"/>
        </w:rPr>
      </w:pPr>
    </w:p>
    <w:p w14:paraId="462E45E9"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t>Bajo este contexto, del cambio de modalidad propuesto por El Sujeto Obligado este Órgano Garante advierte lo siguiente:</w:t>
      </w:r>
    </w:p>
    <w:p w14:paraId="783CCA17"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no fue señalado en respuesta primigenia el parámetro de inicio y conclusión de plazo para hacer consulta de la información, el cual en términos del numeral 166 de la Ley de Transparencia local, deberá de encontrarse disponible en un plazo mínimo de sesenta días hábiles. </w:t>
      </w:r>
    </w:p>
    <w:p w14:paraId="4F21DB60"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p>
    <w:p w14:paraId="60E9D800"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previo a sustentar la consulta directa, no fueron ofrecidas otras modalidades para consulta de la información, otorgando uso preferente y preponderantemente a medios electrónicos.</w:t>
      </w:r>
    </w:p>
    <w:p w14:paraId="061067F2"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p>
    <w:p w14:paraId="3E7070A0"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fue señalado de manera diligente el lugar (dirección) para realizar la consulta directa de la información, en este sentido se señaló el nombre del servidor público comisionado a efecto de brindar atención al particular. </w:t>
      </w:r>
    </w:p>
    <w:p w14:paraId="7A9D8F6D"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p>
    <w:p w14:paraId="0994389E"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El Sujeto Obligado no argumentó el cambio de modalidad.</w:t>
      </w:r>
    </w:p>
    <w:p w14:paraId="164CCE28" w14:textId="77777777" w:rsidR="00B538D1" w:rsidRPr="00B538D1" w:rsidRDefault="00B538D1" w:rsidP="00B538D1">
      <w:pPr>
        <w:pBdr>
          <w:top w:val="nil"/>
          <w:left w:val="nil"/>
          <w:bottom w:val="nil"/>
          <w:right w:val="nil"/>
          <w:between w:val="nil"/>
        </w:pBdr>
        <w:spacing w:line="360" w:lineRule="auto"/>
        <w:contextualSpacing/>
        <w:jc w:val="both"/>
        <w:rPr>
          <w:rFonts w:ascii="Palatino Linotype" w:eastAsiaTheme="minorHAnsi" w:hAnsi="Palatino Linotype" w:cstheme="minorBidi"/>
          <w:sz w:val="24"/>
          <w:szCs w:val="24"/>
          <w:lang w:val="es-MX"/>
        </w:rPr>
      </w:pPr>
    </w:p>
    <w:p w14:paraId="1B8D9652" w14:textId="77777777" w:rsidR="00B538D1" w:rsidRPr="00B538D1" w:rsidRDefault="00B538D1" w:rsidP="00B538D1">
      <w:pPr>
        <w:pBdr>
          <w:top w:val="nil"/>
          <w:left w:val="nil"/>
          <w:bottom w:val="nil"/>
          <w:right w:val="nil"/>
          <w:between w:val="nil"/>
        </w:pBdr>
        <w:spacing w:line="360" w:lineRule="auto"/>
        <w:ind w:left="708" w:firstLine="60"/>
        <w:contextualSpacing/>
        <w:jc w:val="both"/>
        <w:rPr>
          <w:rFonts w:ascii="Palatino Linotype" w:eastAsiaTheme="minorHAnsi" w:hAnsi="Palatino Linotype" w:cstheme="minorBidi"/>
          <w:sz w:val="24"/>
          <w:szCs w:val="24"/>
          <w:lang w:val="es-MX"/>
        </w:rPr>
      </w:pPr>
      <w:r w:rsidRPr="00B538D1">
        <w:rPr>
          <w:rFonts w:ascii="Palatino Linotype" w:eastAsiaTheme="minorHAnsi" w:hAnsi="Palatino Linotype" w:cstheme="minorBidi"/>
          <w:sz w:val="24"/>
          <w:szCs w:val="24"/>
          <w:lang w:val="es-MX"/>
        </w:rPr>
        <w:sym w:font="Symbol" w:char="F0B7"/>
      </w:r>
      <w:r w:rsidRPr="00B538D1">
        <w:rPr>
          <w:rFonts w:ascii="Palatino Linotype" w:eastAsiaTheme="minorHAnsi" w:hAnsi="Palatino Linotype" w:cstheme="minorBidi"/>
          <w:sz w:val="24"/>
          <w:szCs w:val="24"/>
          <w:lang w:val="es-MX"/>
        </w:rPr>
        <w:t xml:space="preserve"> Que derivado de la solicitud vía correo electrónico, el cambio de modalidad a consulta directa </w:t>
      </w:r>
      <w:r w:rsidRPr="00B538D1">
        <w:rPr>
          <w:rFonts w:ascii="Palatino Linotype" w:eastAsiaTheme="minorHAnsi" w:hAnsi="Palatino Linotype" w:cstheme="minorBidi"/>
          <w:b/>
          <w:sz w:val="24"/>
          <w:szCs w:val="24"/>
          <w:lang w:val="es-MX"/>
        </w:rPr>
        <w:t>NO</w:t>
      </w:r>
      <w:r w:rsidRPr="00B538D1">
        <w:rPr>
          <w:rFonts w:ascii="Palatino Linotype" w:eastAsiaTheme="minorHAnsi" w:hAnsi="Palatino Linotype" w:cstheme="minorBidi"/>
          <w:sz w:val="24"/>
          <w:szCs w:val="24"/>
          <w:lang w:val="es-MX"/>
        </w:rPr>
        <w:t xml:space="preserve"> fue verificado mediante registro de incidencia ante la Dirección de informática del Órgano Garante.</w:t>
      </w:r>
    </w:p>
    <w:p w14:paraId="21CC8DB3" w14:textId="77777777" w:rsidR="00B538D1" w:rsidRPr="00B538D1" w:rsidRDefault="00B538D1" w:rsidP="00B538D1">
      <w:pPr>
        <w:spacing w:line="360" w:lineRule="auto"/>
        <w:ind w:right="51"/>
        <w:jc w:val="both"/>
        <w:rPr>
          <w:rFonts w:ascii="Palatino Linotype" w:eastAsia="Palatino Linotype" w:hAnsi="Palatino Linotype" w:cs="Palatino Linotype"/>
          <w:sz w:val="24"/>
          <w:szCs w:val="24"/>
          <w:lang w:val="es-MX"/>
        </w:rPr>
      </w:pPr>
    </w:p>
    <w:p w14:paraId="3F64D190" w14:textId="77777777" w:rsidR="00B538D1" w:rsidRPr="00B538D1" w:rsidRDefault="00B538D1" w:rsidP="00B538D1">
      <w:pPr>
        <w:spacing w:line="360" w:lineRule="auto"/>
        <w:ind w:right="51"/>
        <w:jc w:val="both"/>
        <w:rPr>
          <w:rFonts w:ascii="Palatino Linotype" w:eastAsia="Palatino Linotype" w:hAnsi="Palatino Linotype" w:cs="Palatino Linotype"/>
          <w:b/>
          <w:sz w:val="24"/>
          <w:szCs w:val="24"/>
          <w:u w:val="single"/>
          <w:lang w:val="es-MX"/>
        </w:rPr>
      </w:pPr>
      <w:r w:rsidRPr="00B538D1">
        <w:rPr>
          <w:rFonts w:ascii="Palatino Linotype" w:eastAsia="Palatino Linotype" w:hAnsi="Palatino Linotype" w:cs="Palatino Linotype"/>
          <w:sz w:val="24"/>
          <w:szCs w:val="24"/>
          <w:lang w:val="es-MX"/>
        </w:rPr>
        <w:lastRenderedPageBreak/>
        <w:t xml:space="preserve">Continuando con el pronunciamiento,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w:t>
      </w:r>
      <w:r w:rsidRPr="00B538D1">
        <w:rPr>
          <w:rFonts w:ascii="Palatino Linotype" w:eastAsia="Palatino Linotype" w:hAnsi="Palatino Linotype" w:cs="Palatino Linotype"/>
          <w:b/>
          <w:sz w:val="24"/>
          <w:szCs w:val="24"/>
          <w:u w:val="single"/>
          <w:lang w:val="es-MX"/>
        </w:rPr>
        <w:t xml:space="preserve">deben de buscar la posibilidad de proporcionarla en las otras formas que establecen en la Ley, ya sean electrónicas o físicas. </w:t>
      </w:r>
    </w:p>
    <w:p w14:paraId="19C84A5F" w14:textId="77777777" w:rsidR="00B538D1" w:rsidRPr="00B538D1" w:rsidRDefault="00B538D1" w:rsidP="00B538D1">
      <w:pPr>
        <w:spacing w:line="360" w:lineRule="auto"/>
        <w:ind w:right="51"/>
        <w:jc w:val="both"/>
        <w:rPr>
          <w:rFonts w:ascii="Palatino Linotype" w:eastAsia="Palatino Linotype" w:hAnsi="Palatino Linotype" w:cs="Palatino Linotype"/>
          <w:sz w:val="24"/>
          <w:szCs w:val="24"/>
          <w:lang w:val="es-MX"/>
        </w:rPr>
      </w:pPr>
    </w:p>
    <w:p w14:paraId="33D9D5CF" w14:textId="77777777" w:rsidR="00B538D1" w:rsidRPr="00B538D1" w:rsidRDefault="00B538D1" w:rsidP="00B538D1">
      <w:pPr>
        <w:spacing w:line="360" w:lineRule="auto"/>
        <w:ind w:right="51"/>
        <w:jc w:val="both"/>
        <w:rPr>
          <w:rFonts w:ascii="Palatino Linotype" w:eastAsia="Palatino Linotype" w:hAnsi="Palatino Linotype" w:cs="Palatino Linotype"/>
          <w:sz w:val="24"/>
          <w:szCs w:val="24"/>
          <w:lang w:val="es-MX"/>
        </w:rPr>
      </w:pPr>
      <w:r w:rsidRPr="00B538D1">
        <w:rPr>
          <w:rFonts w:ascii="Palatino Linotype" w:eastAsia="Palatino Linotype" w:hAnsi="Palatino Linotype" w:cs="Palatino Linotype"/>
          <w:sz w:val="24"/>
          <w:szCs w:val="24"/>
          <w:lang w:val="es-MX"/>
        </w:rPr>
        <w:t xml:space="preserve">Por lo anterior, se advierte que el Sujeto Obligado, </w:t>
      </w:r>
      <w:r w:rsidRPr="00B538D1">
        <w:rPr>
          <w:rFonts w:ascii="Palatino Linotype" w:eastAsia="Palatino Linotype" w:hAnsi="Palatino Linotype" w:cs="Palatino Linotype"/>
          <w:b/>
          <w:bCs/>
          <w:sz w:val="24"/>
          <w:szCs w:val="24"/>
          <w:lang w:val="es-MX"/>
        </w:rPr>
        <w:t>NO</w:t>
      </w:r>
      <w:r w:rsidRPr="00B538D1">
        <w:rPr>
          <w:rFonts w:ascii="Palatino Linotype" w:eastAsia="Palatino Linotype" w:hAnsi="Palatino Linotype" w:cs="Palatino Linotype"/>
          <w:sz w:val="24"/>
          <w:szCs w:val="24"/>
          <w:lang w:val="es-MX"/>
        </w:rPr>
        <w:t xml:space="preserve"> acreditó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posibilidad de poner a disposición la información, en el resto de modalidades establecidas en la Ley de la materia.</w:t>
      </w:r>
    </w:p>
    <w:p w14:paraId="0E91C2E5" w14:textId="77777777" w:rsidR="009B1B3E" w:rsidRPr="00191DED" w:rsidRDefault="009B1B3E" w:rsidP="00191DED">
      <w:pPr>
        <w:spacing w:line="360" w:lineRule="auto"/>
        <w:ind w:right="51"/>
        <w:jc w:val="both"/>
        <w:rPr>
          <w:rFonts w:ascii="Palatino Linotype" w:eastAsia="Palatino Linotype" w:hAnsi="Palatino Linotype" w:cs="Palatino Linotype"/>
          <w:sz w:val="24"/>
          <w:lang w:val="es-MX"/>
        </w:rPr>
      </w:pPr>
    </w:p>
    <w:p w14:paraId="4A9EAD0D" w14:textId="77777777" w:rsidR="002C66EB" w:rsidRPr="00EA42F6" w:rsidRDefault="002C66EB" w:rsidP="002C66EB">
      <w:pPr>
        <w:spacing w:after="0" w:line="360" w:lineRule="auto"/>
        <w:jc w:val="both"/>
        <w:rPr>
          <w:rFonts w:ascii="Palatino Linotype" w:eastAsia="Palatino Linotype" w:hAnsi="Palatino Linotype" w:cs="Palatino Linotype"/>
          <w:b/>
          <w:i/>
          <w:sz w:val="24"/>
          <w:szCs w:val="24"/>
          <w:u w:val="single"/>
          <w:lang w:eastAsia="es-MX"/>
        </w:rPr>
      </w:pPr>
      <w:r w:rsidRPr="00EA42F6">
        <w:rPr>
          <w:rFonts w:ascii="Palatino Linotype" w:eastAsia="Palatino Linotype" w:hAnsi="Palatino Linotype" w:cs="Palatino Linotype"/>
          <w:b/>
          <w:i/>
          <w:sz w:val="24"/>
          <w:szCs w:val="24"/>
          <w:u w:val="single"/>
          <w:lang w:eastAsia="es-MX"/>
        </w:rPr>
        <w:t>DE LA VERSIÓN PÚBLICA.</w:t>
      </w:r>
    </w:p>
    <w:p w14:paraId="4461B958"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lastRenderedPageBreak/>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41034D7"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2CC80E13"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Artículo 3.</w:t>
      </w:r>
      <w:r w:rsidRPr="00EA42F6">
        <w:rPr>
          <w:rFonts w:ascii="Palatino Linotype" w:eastAsia="Palatino Linotype" w:hAnsi="Palatino Linotype" w:cs="Palatino Linotype"/>
          <w:i/>
          <w:color w:val="000000"/>
          <w:szCs w:val="24"/>
          <w:lang w:eastAsia="es-MX"/>
        </w:rPr>
        <w:t xml:space="preserve"> Para los efectos de la presente Ley se entenderá por:</w:t>
      </w:r>
    </w:p>
    <w:p w14:paraId="11D0AD05"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w:t>
      </w:r>
    </w:p>
    <w:p w14:paraId="0D8A628D"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IX. Datos personales:</w:t>
      </w:r>
      <w:r w:rsidRPr="00EA42F6">
        <w:rPr>
          <w:rFonts w:ascii="Palatino Linotype" w:eastAsia="Palatino Linotype" w:hAnsi="Palatino Linotype" w:cs="Palatino Linotype"/>
          <w:i/>
          <w:color w:val="000000"/>
          <w:szCs w:val="24"/>
          <w:lang w:eastAsia="es-MX"/>
        </w:rPr>
        <w:t xml:space="preserve"> La información concerniente a una persona, identificada o identificable según lo dispuesto por la Ley de Protección de Datos Personales del Estado de México; </w:t>
      </w:r>
    </w:p>
    <w:p w14:paraId="10F36483"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XX.</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b/>
          <w:i/>
          <w:color w:val="000000"/>
          <w:szCs w:val="24"/>
          <w:lang w:eastAsia="es-MX"/>
        </w:rPr>
        <w:t>Información clasificada:</w:t>
      </w:r>
      <w:r w:rsidRPr="00EA42F6">
        <w:rPr>
          <w:rFonts w:ascii="Palatino Linotype" w:eastAsia="Palatino Linotype" w:hAnsi="Palatino Linotype" w:cs="Palatino Linotype"/>
          <w:i/>
          <w:color w:val="000000"/>
          <w:szCs w:val="24"/>
          <w:lang w:eastAsia="es-MX"/>
        </w:rPr>
        <w:t xml:space="preserve"> Aquella considerada por la presente Ley como reservada o confidencial;</w:t>
      </w:r>
    </w:p>
    <w:p w14:paraId="6463AC4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XXI.</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b/>
          <w:i/>
          <w:color w:val="000000"/>
          <w:szCs w:val="24"/>
          <w:lang w:eastAsia="es-MX"/>
        </w:rPr>
        <w:t>Información confidencial:</w:t>
      </w:r>
      <w:r w:rsidRPr="00EA42F6">
        <w:rPr>
          <w:rFonts w:ascii="Palatino Linotype" w:eastAsia="Palatino Linotype" w:hAnsi="Palatino Linotype" w:cs="Palatino Linotype"/>
          <w:i/>
          <w:color w:val="000000"/>
          <w:szCs w:val="24"/>
          <w:lang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ED55D4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w:t>
      </w:r>
    </w:p>
    <w:p w14:paraId="3A68A185"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XLV.</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b/>
          <w:i/>
          <w:color w:val="000000"/>
          <w:szCs w:val="24"/>
          <w:lang w:eastAsia="es-MX"/>
        </w:rPr>
        <w:t>Versión pública:</w:t>
      </w:r>
      <w:r w:rsidRPr="00EA42F6">
        <w:rPr>
          <w:rFonts w:ascii="Palatino Linotype" w:eastAsia="Palatino Linotype" w:hAnsi="Palatino Linotype" w:cs="Palatino Linotype"/>
          <w:i/>
          <w:color w:val="000000"/>
          <w:szCs w:val="24"/>
          <w:lang w:eastAsia="es-MX"/>
        </w:rPr>
        <w:t xml:space="preserve"> Documento en el que se elimine, suprime o borra la información clasificada como reservada o confidencial para permitir su acceso.</w:t>
      </w:r>
    </w:p>
    <w:p w14:paraId="5B0949A6"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w:t>
      </w:r>
    </w:p>
    <w:p w14:paraId="0E5B5972"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618332B8"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 xml:space="preserve">Artículo 91. </w:t>
      </w:r>
      <w:r w:rsidRPr="00EA42F6">
        <w:rPr>
          <w:rFonts w:ascii="Palatino Linotype" w:eastAsia="Palatino Linotype" w:hAnsi="Palatino Linotype" w:cs="Palatino Linotype"/>
          <w:i/>
          <w:color w:val="000000"/>
          <w:szCs w:val="24"/>
          <w:lang w:eastAsia="es-MX"/>
        </w:rPr>
        <w:t>El acceso a la información pública será restringido excepcionalmente, cuando ésta sea clasificada como reservada o confidencial.</w:t>
      </w:r>
    </w:p>
    <w:p w14:paraId="013DA18D"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46B567F"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Artículo 132.</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i/>
          <w:color w:val="000000"/>
          <w:szCs w:val="24"/>
          <w:u w:val="single"/>
          <w:lang w:eastAsia="es-MX"/>
        </w:rPr>
        <w:t>La clasificación de la información se llevará a cabo en el momento en que</w:t>
      </w:r>
      <w:r w:rsidRPr="00EA42F6">
        <w:rPr>
          <w:rFonts w:ascii="Palatino Linotype" w:eastAsia="Palatino Linotype" w:hAnsi="Palatino Linotype" w:cs="Palatino Linotype"/>
          <w:i/>
          <w:color w:val="000000"/>
          <w:szCs w:val="24"/>
          <w:lang w:eastAsia="es-MX"/>
        </w:rPr>
        <w:t>:</w:t>
      </w:r>
    </w:p>
    <w:p w14:paraId="14E2096D"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I.</w:t>
      </w:r>
      <w:r w:rsidRPr="00EA42F6">
        <w:rPr>
          <w:rFonts w:ascii="Palatino Linotype" w:eastAsia="Palatino Linotype" w:hAnsi="Palatino Linotype" w:cs="Palatino Linotype"/>
          <w:i/>
          <w:color w:val="000000"/>
          <w:szCs w:val="24"/>
          <w:lang w:eastAsia="es-MX"/>
        </w:rPr>
        <w:t xml:space="preserve"> Se reciba una solicitud de acceso a la información;</w:t>
      </w:r>
    </w:p>
    <w:p w14:paraId="3E905DEC"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II.</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i/>
          <w:color w:val="000000"/>
          <w:szCs w:val="24"/>
          <w:u w:val="single"/>
          <w:lang w:eastAsia="es-MX"/>
        </w:rPr>
        <w:t>Se determine mediante resolución de autoridad competente; o</w:t>
      </w:r>
    </w:p>
    <w:p w14:paraId="436FF53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u w:val="single"/>
          <w:lang w:eastAsia="es-MX"/>
        </w:rPr>
      </w:pPr>
      <w:r w:rsidRPr="00EA42F6">
        <w:rPr>
          <w:rFonts w:ascii="Palatino Linotype" w:eastAsia="Palatino Linotype" w:hAnsi="Palatino Linotype" w:cs="Palatino Linotype"/>
          <w:b/>
          <w:i/>
          <w:color w:val="000000"/>
          <w:szCs w:val="24"/>
          <w:lang w:eastAsia="es-MX"/>
        </w:rPr>
        <w:t>III.</w:t>
      </w:r>
      <w:r w:rsidRPr="00EA42F6">
        <w:rPr>
          <w:rFonts w:ascii="Palatino Linotype" w:eastAsia="Palatino Linotype" w:hAnsi="Palatino Linotype" w:cs="Palatino Linotype"/>
          <w:i/>
          <w:color w:val="000000"/>
          <w:szCs w:val="24"/>
          <w:lang w:eastAsia="es-MX"/>
        </w:rPr>
        <w:t xml:space="preserve"> </w:t>
      </w:r>
      <w:r w:rsidRPr="00EA42F6">
        <w:rPr>
          <w:rFonts w:ascii="Palatino Linotype" w:eastAsia="Palatino Linotype" w:hAnsi="Palatino Linotype" w:cs="Palatino Linotype"/>
          <w:i/>
          <w:color w:val="000000"/>
          <w:szCs w:val="24"/>
          <w:u w:val="single"/>
          <w:lang w:eastAsia="es-MX"/>
        </w:rPr>
        <w:t>Se generen versiones públicas para dar cumplimiento a las obligaciones de transparencia previstas en esta Ley.</w:t>
      </w:r>
    </w:p>
    <w:p w14:paraId="391F5CB5"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w:t>
      </w:r>
    </w:p>
    <w:p w14:paraId="03344CCC" w14:textId="77777777" w:rsidR="002C66EB" w:rsidRPr="00EA42F6" w:rsidRDefault="002C66EB" w:rsidP="002C66EB">
      <w:pPr>
        <w:spacing w:after="0" w:line="360" w:lineRule="auto"/>
        <w:jc w:val="both"/>
        <w:rPr>
          <w:rFonts w:ascii="Palatino Linotype" w:eastAsia="Palatino Linotype" w:hAnsi="Palatino Linotype" w:cs="Palatino Linotype"/>
          <w:i/>
          <w:sz w:val="24"/>
          <w:szCs w:val="24"/>
          <w:lang w:eastAsia="es-MX"/>
        </w:rPr>
      </w:pPr>
    </w:p>
    <w:p w14:paraId="0872D4B3"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 xml:space="preserve">De este modo, en armonía entre los principios constitucionales de máxima publicidad y de protección de datos personales, la Ley permite la elaboración de versiones </w:t>
      </w:r>
      <w:r w:rsidRPr="00EA42F6">
        <w:rPr>
          <w:rFonts w:ascii="Palatino Linotype" w:eastAsia="Palatino Linotype" w:hAnsi="Palatino Linotype" w:cs="Palatino Linotype"/>
          <w:sz w:val="24"/>
          <w:szCs w:val="24"/>
          <w:lang w:eastAsia="es-MX"/>
        </w:rPr>
        <w:lastRenderedPageBreak/>
        <w:t>públicas en las que se suprima aquella información relacionada con la vida privada de los particulares.</w:t>
      </w:r>
    </w:p>
    <w:p w14:paraId="38569F69"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6E2E5B72"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 xml:space="preserve">Por otro lado, los </w:t>
      </w:r>
      <w:r w:rsidRPr="00EA42F6">
        <w:rPr>
          <w:rFonts w:ascii="Palatino Linotype" w:eastAsia="Palatino Linotype" w:hAnsi="Palatino Linotype" w:cs="Palatino Linotype"/>
          <w:i/>
          <w:sz w:val="24"/>
          <w:szCs w:val="24"/>
          <w:lang w:eastAsia="es-MX"/>
        </w:rPr>
        <w:t>Lineamientos Generales en Materia de Clasificación y Desclasificación de la Información, así como para la elaboración de Versiones Públicas</w:t>
      </w:r>
      <w:r w:rsidRPr="00EA42F6">
        <w:rPr>
          <w:rFonts w:ascii="Palatino Linotype" w:eastAsia="Palatino Linotype" w:hAnsi="Palatino Linotype" w:cs="Palatino Linotype"/>
          <w:sz w:val="24"/>
          <w:szCs w:val="24"/>
          <w:lang w:eastAsia="es-MX"/>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770CF1"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09383C04"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Asimismo, los Lineamientos Quincuagésimo sexto, Quincuagésimo séptimo y Quincuagésimo octavo, establecen lo siguiente:</w:t>
      </w:r>
    </w:p>
    <w:p w14:paraId="4D631D59" w14:textId="77777777" w:rsidR="002C66EB" w:rsidRPr="00EA42F6" w:rsidRDefault="002C66EB" w:rsidP="002C66EB">
      <w:pPr>
        <w:spacing w:after="0" w:line="360" w:lineRule="auto"/>
        <w:jc w:val="both"/>
        <w:rPr>
          <w:rFonts w:ascii="Palatino Linotype" w:eastAsia="Palatino Linotype" w:hAnsi="Palatino Linotype" w:cs="Palatino Linotype"/>
          <w:sz w:val="24"/>
          <w:lang w:eastAsia="es-MX"/>
        </w:rPr>
      </w:pPr>
    </w:p>
    <w:p w14:paraId="6E69CC80"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Quincuagésimo sexto.</w:t>
      </w:r>
      <w:r w:rsidRPr="00EA42F6">
        <w:rPr>
          <w:rFonts w:ascii="Palatino Linotype" w:eastAsia="Palatino Linotype" w:hAnsi="Palatino Linotype" w:cs="Palatino Linotype"/>
          <w:i/>
          <w:color w:val="000000"/>
          <w:szCs w:val="24"/>
          <w:lang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BD73D4A"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B572436"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Quincuagésimo séptimo.</w:t>
      </w:r>
      <w:r w:rsidRPr="00EA42F6">
        <w:rPr>
          <w:rFonts w:ascii="Palatino Linotype" w:eastAsia="Palatino Linotype" w:hAnsi="Palatino Linotype" w:cs="Palatino Linotype"/>
          <w:i/>
          <w:color w:val="000000"/>
          <w:szCs w:val="24"/>
          <w:lang w:eastAsia="es-MX"/>
        </w:rPr>
        <w:t xml:space="preserve"> Se considera, en principio, como información pública y no podrá omitirse de las versiones públicas la siguiente:</w:t>
      </w:r>
    </w:p>
    <w:p w14:paraId="19150DDA"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57C11CB1"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 xml:space="preserve">I. La relativa a las Obligaciones de Transparencia que contempla el Título V de la Ley General y las demás disposiciones legales aplicables; </w:t>
      </w:r>
    </w:p>
    <w:p w14:paraId="26768A7E"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2CABD59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72E0F8B"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D1733D8"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i/>
          <w:color w:val="000000"/>
          <w:szCs w:val="24"/>
          <w:lang w:eastAsia="es-MX"/>
        </w:rPr>
        <w:t xml:space="preserve">Lo anterior, siempre y cuando no se acredite alguna causal de clasificación, prevista en las leyes o en los tratados internacionales suscritos por el Estado mexicano. </w:t>
      </w:r>
    </w:p>
    <w:p w14:paraId="1E2CB1F9"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33B46264" w14:textId="77777777" w:rsidR="002C66EB" w:rsidRPr="00EA42F6" w:rsidRDefault="002C66EB" w:rsidP="002C66E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EA42F6">
        <w:rPr>
          <w:rFonts w:ascii="Palatino Linotype" w:eastAsia="Palatino Linotype" w:hAnsi="Palatino Linotype" w:cs="Palatino Linotype"/>
          <w:b/>
          <w:i/>
          <w:color w:val="000000"/>
          <w:szCs w:val="24"/>
          <w:lang w:eastAsia="es-MX"/>
        </w:rPr>
        <w:t>Quincuagésimo octavo.</w:t>
      </w:r>
      <w:r w:rsidRPr="00EA42F6">
        <w:rPr>
          <w:rFonts w:ascii="Palatino Linotype" w:eastAsia="Palatino Linotype" w:hAnsi="Palatino Linotype" w:cs="Palatino Linotype"/>
          <w:i/>
          <w:color w:val="000000"/>
          <w:szCs w:val="24"/>
          <w:lang w:eastAsia="es-MX"/>
        </w:rPr>
        <w:t xml:space="preserve"> Los sujetos obligados garantizarán que los sistemas o medios empleados para eliminar la información en las versiones públicas sean irreversibles, de tal forma que no permitan la recuperación o visualización de la misma.</w:t>
      </w:r>
    </w:p>
    <w:p w14:paraId="2A2F745D" w14:textId="77777777" w:rsidR="002C66EB" w:rsidRPr="00EA42F6" w:rsidRDefault="002C66EB" w:rsidP="002C66EB">
      <w:pPr>
        <w:spacing w:after="0" w:line="360" w:lineRule="auto"/>
        <w:jc w:val="both"/>
        <w:rPr>
          <w:rFonts w:ascii="Palatino Linotype" w:eastAsia="Palatino Linotype" w:hAnsi="Palatino Linotype" w:cs="Palatino Linotype"/>
          <w:i/>
          <w:sz w:val="24"/>
          <w:szCs w:val="24"/>
          <w:lang w:eastAsia="es-MX"/>
        </w:rPr>
      </w:pPr>
    </w:p>
    <w:p w14:paraId="798FEC0C"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15F8784"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68DE8FDE"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r w:rsidRPr="00EA42F6">
        <w:rPr>
          <w:rFonts w:ascii="Palatino Linotype" w:eastAsia="Palatino Linotype" w:hAnsi="Palatino Linotype" w:cs="Palatino Linotype"/>
          <w:sz w:val="24"/>
          <w:szCs w:val="24"/>
          <w:lang w:eastAsia="es-MX"/>
        </w:rPr>
        <w:t xml:space="preserve">Por lo que respecta al Acuerdo del Comité de Transparencia que sustente la versión pública de la documentación a entregar, deberá ser notificado mediante el </w:t>
      </w:r>
      <w:proofErr w:type="spellStart"/>
      <w:r w:rsidRPr="00EA42F6">
        <w:rPr>
          <w:rFonts w:ascii="Palatino Linotype" w:eastAsia="Palatino Linotype" w:hAnsi="Palatino Linotype" w:cs="Palatino Linotype"/>
          <w:sz w:val="24"/>
          <w:szCs w:val="24"/>
          <w:lang w:eastAsia="es-MX"/>
        </w:rPr>
        <w:t>SAIMEX</w:t>
      </w:r>
      <w:proofErr w:type="spellEnd"/>
      <w:r w:rsidRPr="00EA42F6">
        <w:rPr>
          <w:rFonts w:ascii="Palatino Linotype" w:eastAsia="Palatino Linotype" w:hAnsi="Palatino Linotype" w:cs="Palatino Linotype"/>
          <w:sz w:val="24"/>
          <w:szCs w:val="24"/>
          <w:lang w:eastAsia="es-MX"/>
        </w:rPr>
        <w:t>.</w:t>
      </w:r>
    </w:p>
    <w:p w14:paraId="3D422B57" w14:textId="77777777" w:rsidR="002C66EB" w:rsidRPr="00EA42F6" w:rsidRDefault="002C66EB" w:rsidP="002C66EB">
      <w:pPr>
        <w:spacing w:after="0" w:line="360" w:lineRule="auto"/>
        <w:jc w:val="both"/>
        <w:rPr>
          <w:rFonts w:ascii="Palatino Linotype" w:eastAsia="Palatino Linotype" w:hAnsi="Palatino Linotype" w:cs="Palatino Linotype"/>
          <w:sz w:val="24"/>
          <w:szCs w:val="24"/>
          <w:lang w:eastAsia="es-MX"/>
        </w:rPr>
      </w:pPr>
    </w:p>
    <w:p w14:paraId="11248E9D" w14:textId="2E856D77" w:rsidR="0052178E" w:rsidRPr="00105037" w:rsidRDefault="002C66EB" w:rsidP="002C66EB">
      <w:pPr>
        <w:spacing w:line="360" w:lineRule="auto"/>
        <w:jc w:val="both"/>
        <w:rPr>
          <w:rFonts w:ascii="Palatino Linotype" w:hAnsi="Palatino Linotype" w:cs="Arial"/>
          <w:bCs/>
        </w:rPr>
      </w:pPr>
      <w:r w:rsidRPr="00EA42F6">
        <w:rPr>
          <w:rFonts w:ascii="Palatino Linotype" w:eastAsia="Palatino Linotype" w:hAnsi="Palatino Linotype" w:cs="Palatino Linotype"/>
          <w:color w:val="000000"/>
          <w:sz w:val="24"/>
          <w:szCs w:val="24"/>
          <w:lang w:eastAsia="es-MX"/>
        </w:rPr>
        <w:t xml:space="preserve">En ese tenor y de acuerdo con la interpretación en el orden administrativo que le da la Ley de la materia a este Instituto específicamente, en términos de su artículo 36, </w:t>
      </w:r>
      <w:r w:rsidRPr="00EA42F6">
        <w:rPr>
          <w:rFonts w:ascii="Palatino Linotype" w:eastAsia="Palatino Linotype" w:hAnsi="Palatino Linotype" w:cs="Palatino Linotype"/>
          <w:color w:val="000000"/>
          <w:sz w:val="24"/>
          <w:szCs w:val="24"/>
          <w:lang w:eastAsia="es-MX"/>
        </w:rPr>
        <w:lastRenderedPageBreak/>
        <w:t>fracción I, de la Ley de Transparencia y Acceso a la Información Pública del Estado de México y Municipios, a efecto de salvaguardar el derecho de acceso a la información pública consignado a favor del Recurrente</w:t>
      </w:r>
    </w:p>
    <w:p w14:paraId="3E31CAA0" w14:textId="77777777" w:rsidR="00EA050E" w:rsidRPr="00105037" w:rsidRDefault="00EA050E" w:rsidP="00EA050E">
      <w:pPr>
        <w:tabs>
          <w:tab w:val="left" w:pos="709"/>
        </w:tabs>
        <w:spacing w:after="0" w:line="360" w:lineRule="auto"/>
        <w:ind w:right="51"/>
        <w:jc w:val="both"/>
        <w:rPr>
          <w:rFonts w:ascii="Palatino Linotype" w:hAnsi="Palatino Linotype"/>
          <w:iCs/>
        </w:rPr>
      </w:pPr>
    </w:p>
    <w:p w14:paraId="2235D15E" w14:textId="20493958" w:rsidR="00EA050E" w:rsidRDefault="00EA050E" w:rsidP="00EA050E">
      <w:pPr>
        <w:spacing w:after="0" w:line="360" w:lineRule="auto"/>
        <w:jc w:val="both"/>
        <w:rPr>
          <w:rFonts w:ascii="Palatino Linotype" w:hAnsi="Palatino Linotype"/>
          <w:sz w:val="24"/>
          <w:szCs w:val="24"/>
          <w:lang w:eastAsia="es-ES"/>
        </w:rPr>
      </w:pPr>
      <w:r w:rsidRPr="00105037">
        <w:rPr>
          <w:rFonts w:ascii="Palatino Linotype" w:eastAsia="Calibri" w:hAnsi="Palatino Linotype" w:cstheme="minorBidi"/>
          <w:sz w:val="24"/>
          <w:szCs w:val="24"/>
        </w:rPr>
        <w:t>En mérito de lo expuesto en líneas anteriores,</w:t>
      </w:r>
      <w:r w:rsidRPr="00105037">
        <w:rPr>
          <w:rFonts w:eastAsiaTheme="minorHAnsi" w:cstheme="minorBidi"/>
          <w:sz w:val="24"/>
          <w:szCs w:val="24"/>
        </w:rPr>
        <w:t xml:space="preserve"> </w:t>
      </w:r>
      <w:r w:rsidRPr="00105037">
        <w:rPr>
          <w:rFonts w:ascii="Palatino Linotype" w:eastAsia="Calibri" w:hAnsi="Palatino Linotype" w:cstheme="minorBidi"/>
          <w:sz w:val="24"/>
          <w:szCs w:val="24"/>
        </w:rPr>
        <w:t xml:space="preserve">con fundamento en la </w:t>
      </w:r>
      <w:r w:rsidR="00C3366B">
        <w:rPr>
          <w:rFonts w:ascii="Palatino Linotype" w:eastAsia="Calibri" w:hAnsi="Palatino Linotype" w:cstheme="minorBidi"/>
          <w:sz w:val="24"/>
          <w:szCs w:val="24"/>
        </w:rPr>
        <w:t>segunda</w:t>
      </w:r>
      <w:r w:rsidRPr="00105037">
        <w:rPr>
          <w:rFonts w:ascii="Palatino Linotype" w:eastAsia="Calibri" w:hAnsi="Palatino Linotype" w:cstheme="minorBidi"/>
          <w:sz w:val="24"/>
          <w:szCs w:val="24"/>
        </w:rPr>
        <w:t xml:space="preserve"> hipótesis del artículo 186 fracción III de la Ley de Transparencia y Acceso a la Información Pública del Estado de México y Municipios, se </w:t>
      </w:r>
      <w:r w:rsidR="00C3366B">
        <w:rPr>
          <w:rFonts w:ascii="Palatino Linotype" w:eastAsia="Calibri" w:hAnsi="Palatino Linotype" w:cstheme="minorBidi"/>
          <w:b/>
          <w:sz w:val="24"/>
          <w:szCs w:val="24"/>
        </w:rPr>
        <w:t>MODIFICA</w:t>
      </w:r>
      <w:r w:rsidRPr="00105037">
        <w:rPr>
          <w:rFonts w:ascii="Palatino Linotype" w:eastAsia="Calibri" w:hAnsi="Palatino Linotype" w:cstheme="minorBidi"/>
          <w:b/>
          <w:sz w:val="24"/>
          <w:szCs w:val="24"/>
        </w:rPr>
        <w:t xml:space="preserve"> </w:t>
      </w:r>
      <w:r w:rsidRPr="00105037">
        <w:rPr>
          <w:rFonts w:ascii="Palatino Linotype" w:eastAsia="Calibri" w:hAnsi="Palatino Linotype" w:cstheme="minorBidi"/>
          <w:sz w:val="24"/>
          <w:szCs w:val="24"/>
        </w:rPr>
        <w:t>la respuesta emitida</w:t>
      </w:r>
      <w:r w:rsidR="002B2FCF">
        <w:rPr>
          <w:rFonts w:ascii="Palatino Linotype" w:eastAsia="Calibri" w:hAnsi="Palatino Linotype" w:cstheme="minorBidi"/>
          <w:sz w:val="24"/>
          <w:szCs w:val="24"/>
        </w:rPr>
        <w:t xml:space="preserve"> a</w:t>
      </w:r>
      <w:r w:rsidRPr="00105037">
        <w:rPr>
          <w:rFonts w:ascii="Palatino Linotype" w:eastAsia="Calibri" w:hAnsi="Palatino Linotype" w:cstheme="minorBidi"/>
          <w:sz w:val="24"/>
          <w:szCs w:val="24"/>
        </w:rPr>
        <w:t xml:space="preserve"> la solicitud de información número </w:t>
      </w:r>
      <w:r w:rsidR="000E60EB" w:rsidRPr="000E60EB">
        <w:rPr>
          <w:rFonts w:ascii="Palatino Linotype" w:eastAsia="Palatino Linotype" w:hAnsi="Palatino Linotype" w:cs="Palatino Linotype"/>
          <w:b/>
          <w:bCs/>
          <w:color w:val="000000"/>
          <w:sz w:val="24"/>
          <w:szCs w:val="24"/>
          <w:lang w:eastAsia="es-MX"/>
        </w:rPr>
        <w:t>00451/</w:t>
      </w:r>
      <w:proofErr w:type="spellStart"/>
      <w:r w:rsidR="000E60EB" w:rsidRPr="000E60EB">
        <w:rPr>
          <w:rFonts w:ascii="Palatino Linotype" w:eastAsia="Palatino Linotype" w:hAnsi="Palatino Linotype" w:cs="Palatino Linotype"/>
          <w:b/>
          <w:bCs/>
          <w:color w:val="000000"/>
          <w:sz w:val="24"/>
          <w:szCs w:val="24"/>
          <w:lang w:eastAsia="es-MX"/>
        </w:rPr>
        <w:t>TEMAMATL</w:t>
      </w:r>
      <w:proofErr w:type="spellEnd"/>
      <w:r w:rsidR="000E60EB" w:rsidRPr="000E60EB">
        <w:rPr>
          <w:rFonts w:ascii="Palatino Linotype" w:eastAsia="Palatino Linotype" w:hAnsi="Palatino Linotype" w:cs="Palatino Linotype"/>
          <w:b/>
          <w:bCs/>
          <w:color w:val="000000"/>
          <w:sz w:val="24"/>
          <w:szCs w:val="24"/>
          <w:lang w:eastAsia="es-MX"/>
        </w:rPr>
        <w:t>/IP/2024</w:t>
      </w:r>
      <w:r w:rsidR="00601926" w:rsidRPr="00505544">
        <w:rPr>
          <w:rFonts w:ascii="Palatino Linotype" w:eastAsia="Palatino Linotype" w:hAnsi="Palatino Linotype" w:cs="Palatino Linotype"/>
          <w:b/>
          <w:bCs/>
          <w:color w:val="000000"/>
          <w:sz w:val="24"/>
          <w:szCs w:val="24"/>
          <w:lang w:eastAsia="es-MX"/>
        </w:rPr>
        <w:t xml:space="preserve"> </w:t>
      </w:r>
      <w:r w:rsidRPr="00105037">
        <w:rPr>
          <w:rFonts w:ascii="Palatino Linotype" w:eastAsia="Calibri" w:hAnsi="Palatino Linotype" w:cstheme="minorBidi"/>
          <w:sz w:val="24"/>
          <w:szCs w:val="24"/>
        </w:rPr>
        <w:t xml:space="preserve">por resultar </w:t>
      </w:r>
      <w:r w:rsidRPr="00105037">
        <w:rPr>
          <w:rFonts w:ascii="Palatino Linotype" w:hAnsi="Palatino Linotype"/>
          <w:sz w:val="24"/>
          <w:szCs w:val="24"/>
          <w:lang w:eastAsia="es-ES"/>
        </w:rPr>
        <w:t xml:space="preserve">fundados los motivos de inconformidad que arguye </w:t>
      </w:r>
      <w:r w:rsidR="002C66EB">
        <w:rPr>
          <w:rFonts w:ascii="Palatino Linotype" w:hAnsi="Palatino Linotype"/>
          <w:b/>
          <w:sz w:val="24"/>
          <w:szCs w:val="24"/>
          <w:lang w:eastAsia="es-ES"/>
        </w:rPr>
        <w:t>l</w:t>
      </w:r>
      <w:r w:rsidRPr="00105037">
        <w:rPr>
          <w:rFonts w:ascii="Palatino Linotype" w:hAnsi="Palatino Linotype"/>
          <w:b/>
          <w:sz w:val="24"/>
          <w:szCs w:val="24"/>
          <w:lang w:eastAsia="es-ES"/>
        </w:rPr>
        <w:t>a Recurrente</w:t>
      </w:r>
      <w:r w:rsidRPr="00105037">
        <w:rPr>
          <w:rFonts w:ascii="Palatino Linotype" w:hAnsi="Palatino Linotype"/>
          <w:sz w:val="24"/>
          <w:szCs w:val="24"/>
          <w:lang w:eastAsia="es-ES"/>
        </w:rPr>
        <w:t xml:space="preserve"> en su</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medio</w:t>
      </w:r>
      <w:r w:rsidR="002C66EB">
        <w:rPr>
          <w:rFonts w:ascii="Palatino Linotype" w:hAnsi="Palatino Linotype"/>
          <w:sz w:val="24"/>
          <w:szCs w:val="24"/>
          <w:lang w:eastAsia="es-ES"/>
        </w:rPr>
        <w:t>s</w:t>
      </w:r>
      <w:r w:rsidRPr="00105037">
        <w:rPr>
          <w:rFonts w:ascii="Palatino Linotype" w:hAnsi="Palatino Linotype"/>
          <w:sz w:val="24"/>
          <w:szCs w:val="24"/>
          <w:lang w:eastAsia="es-ES"/>
        </w:rPr>
        <w:t xml:space="preserve"> de impugnación</w:t>
      </w:r>
      <w:r w:rsidRPr="00105037">
        <w:rPr>
          <w:rFonts w:ascii="Palatino Linotype" w:hAnsi="Palatino Linotype"/>
          <w:b/>
          <w:sz w:val="24"/>
          <w:szCs w:val="24"/>
          <w:lang w:eastAsia="es-ES"/>
        </w:rPr>
        <w:t xml:space="preserve"> </w:t>
      </w:r>
      <w:r w:rsidRPr="00105037">
        <w:rPr>
          <w:rFonts w:ascii="Palatino Linotype" w:hAnsi="Palatino Linotype"/>
          <w:bCs/>
          <w:sz w:val="24"/>
          <w:szCs w:val="24"/>
          <w:lang w:eastAsia="es-ES"/>
        </w:rPr>
        <w:t>que ha</w:t>
      </w:r>
      <w:r w:rsidR="002C66EB">
        <w:rPr>
          <w:rFonts w:ascii="Palatino Linotype" w:hAnsi="Palatino Linotype"/>
          <w:bCs/>
          <w:sz w:val="24"/>
          <w:szCs w:val="24"/>
          <w:lang w:eastAsia="es-ES"/>
        </w:rPr>
        <w:t>n</w:t>
      </w:r>
      <w:r w:rsidRPr="00105037">
        <w:rPr>
          <w:rFonts w:ascii="Palatino Linotype" w:hAnsi="Palatino Linotype"/>
          <w:bCs/>
          <w:sz w:val="24"/>
          <w:szCs w:val="24"/>
          <w:lang w:eastAsia="es-ES"/>
        </w:rPr>
        <w:t xml:space="preserve"> sido materia del presente fallo</w:t>
      </w:r>
      <w:r w:rsidRPr="00105037">
        <w:rPr>
          <w:rFonts w:ascii="Palatino Linotype" w:hAnsi="Palatino Linotype"/>
          <w:sz w:val="24"/>
          <w:szCs w:val="24"/>
          <w:lang w:eastAsia="es-ES"/>
        </w:rPr>
        <w:t>.</w:t>
      </w:r>
    </w:p>
    <w:p w14:paraId="3429AFE6" w14:textId="34A7A00B" w:rsidR="00C3366B" w:rsidRDefault="00C3366B" w:rsidP="00EA050E">
      <w:pPr>
        <w:spacing w:after="0" w:line="360" w:lineRule="auto"/>
        <w:jc w:val="both"/>
        <w:rPr>
          <w:rFonts w:ascii="Palatino Linotype" w:hAnsi="Palatino Linotype"/>
          <w:sz w:val="24"/>
          <w:szCs w:val="24"/>
          <w:lang w:eastAsia="es-ES"/>
        </w:rPr>
      </w:pPr>
    </w:p>
    <w:p w14:paraId="1DB38324" w14:textId="0F1130A6" w:rsidR="00C3366B" w:rsidRDefault="00C3366B" w:rsidP="00EA050E">
      <w:pPr>
        <w:spacing w:after="0" w:line="360" w:lineRule="auto"/>
        <w:jc w:val="both"/>
        <w:rPr>
          <w:rFonts w:ascii="Palatino Linotype" w:hAnsi="Palatino Linotype"/>
          <w:sz w:val="24"/>
          <w:szCs w:val="24"/>
          <w:lang w:eastAsia="es-ES"/>
        </w:rPr>
      </w:pPr>
      <w:r>
        <w:rPr>
          <w:rFonts w:ascii="Palatino Linotype" w:hAnsi="Palatino Linotype"/>
          <w:sz w:val="24"/>
          <w:szCs w:val="24"/>
          <w:lang w:eastAsia="es-ES"/>
        </w:rPr>
        <w:t xml:space="preserve">En lo que respecta al recurso de revisión </w:t>
      </w:r>
      <w:r w:rsidR="005D6233" w:rsidRPr="005D6233">
        <w:rPr>
          <w:rFonts w:ascii="Palatino Linotype" w:hAnsi="Palatino Linotype"/>
          <w:b/>
          <w:bCs/>
          <w:sz w:val="24"/>
          <w:szCs w:val="24"/>
          <w:lang w:eastAsia="es-ES"/>
        </w:rPr>
        <w:t>06902/</w:t>
      </w:r>
      <w:proofErr w:type="spellStart"/>
      <w:r w:rsidR="005D6233" w:rsidRPr="005D6233">
        <w:rPr>
          <w:rFonts w:ascii="Palatino Linotype" w:hAnsi="Palatino Linotype"/>
          <w:b/>
          <w:bCs/>
          <w:sz w:val="24"/>
          <w:szCs w:val="24"/>
          <w:lang w:eastAsia="es-ES"/>
        </w:rPr>
        <w:t>INFOEM</w:t>
      </w:r>
      <w:proofErr w:type="spellEnd"/>
      <w:r w:rsidR="005D6233" w:rsidRPr="005D6233">
        <w:rPr>
          <w:rFonts w:ascii="Palatino Linotype" w:hAnsi="Palatino Linotype"/>
          <w:b/>
          <w:bCs/>
          <w:sz w:val="24"/>
          <w:szCs w:val="24"/>
          <w:lang w:eastAsia="es-ES"/>
        </w:rPr>
        <w:t>/IP/</w:t>
      </w:r>
      <w:proofErr w:type="spellStart"/>
      <w:r w:rsidR="005D6233" w:rsidRPr="005D6233">
        <w:rPr>
          <w:rFonts w:ascii="Palatino Linotype" w:hAnsi="Palatino Linotype"/>
          <w:b/>
          <w:bCs/>
          <w:sz w:val="24"/>
          <w:szCs w:val="24"/>
          <w:lang w:eastAsia="es-ES"/>
        </w:rPr>
        <w:t>RR</w:t>
      </w:r>
      <w:proofErr w:type="spellEnd"/>
      <w:r w:rsidR="005D6233" w:rsidRPr="005D6233">
        <w:rPr>
          <w:rFonts w:ascii="Palatino Linotype" w:hAnsi="Palatino Linotype"/>
          <w:b/>
          <w:bCs/>
          <w:sz w:val="24"/>
          <w:szCs w:val="24"/>
          <w:lang w:eastAsia="es-ES"/>
        </w:rPr>
        <w:t>/2024</w:t>
      </w:r>
      <w:r w:rsidR="005D6233">
        <w:rPr>
          <w:rFonts w:ascii="Palatino Linotype" w:hAnsi="Palatino Linotype"/>
          <w:sz w:val="24"/>
          <w:szCs w:val="24"/>
          <w:lang w:eastAsia="es-ES"/>
        </w:rPr>
        <w:t xml:space="preserve">, </w:t>
      </w:r>
      <w:r w:rsidRPr="00C3366B">
        <w:rPr>
          <w:rFonts w:ascii="Palatino Linotype" w:hAnsi="Palatino Linotype"/>
          <w:sz w:val="24"/>
          <w:szCs w:val="24"/>
          <w:lang w:eastAsia="es-ES"/>
        </w:rPr>
        <w:t xml:space="preserve">este Instituto considera que los motivos de inconformidad planteados por el Recurrente resultan fundados en el recurso de revisión; por ello con fundamento en la primera hipótesis de la fracción III del artículo 186 de la Ley de Transparencia y Acceso a la Información Pública del Estado de México y Municipios, se </w:t>
      </w:r>
      <w:r w:rsidRPr="00B45ABA">
        <w:rPr>
          <w:rFonts w:ascii="Palatino Linotype" w:hAnsi="Palatino Linotype"/>
          <w:b/>
          <w:bCs/>
          <w:sz w:val="24"/>
          <w:szCs w:val="24"/>
          <w:lang w:eastAsia="es-ES"/>
        </w:rPr>
        <w:t>REVOCA</w:t>
      </w:r>
      <w:r w:rsidRPr="00C3366B">
        <w:rPr>
          <w:rFonts w:ascii="Palatino Linotype" w:hAnsi="Palatino Linotype"/>
          <w:sz w:val="24"/>
          <w:szCs w:val="24"/>
          <w:lang w:eastAsia="es-ES"/>
        </w:rPr>
        <w:t xml:space="preserve"> la respuesta a la solicitud de información número </w:t>
      </w:r>
      <w:r w:rsidR="00B45ABA" w:rsidRPr="00B45ABA">
        <w:rPr>
          <w:rFonts w:ascii="Palatino Linotype" w:hAnsi="Palatino Linotype"/>
          <w:b/>
          <w:bCs/>
          <w:sz w:val="24"/>
          <w:szCs w:val="24"/>
          <w:lang w:eastAsia="es-ES"/>
        </w:rPr>
        <w:t>00651/</w:t>
      </w:r>
      <w:proofErr w:type="spellStart"/>
      <w:r w:rsidR="00B45ABA" w:rsidRPr="00B45ABA">
        <w:rPr>
          <w:rFonts w:ascii="Palatino Linotype" w:hAnsi="Palatino Linotype"/>
          <w:b/>
          <w:bCs/>
          <w:sz w:val="24"/>
          <w:szCs w:val="24"/>
          <w:lang w:eastAsia="es-ES"/>
        </w:rPr>
        <w:t>TEMAMATL</w:t>
      </w:r>
      <w:proofErr w:type="spellEnd"/>
      <w:r w:rsidR="00B45ABA" w:rsidRPr="00B45ABA">
        <w:rPr>
          <w:rFonts w:ascii="Palatino Linotype" w:hAnsi="Palatino Linotype"/>
          <w:b/>
          <w:bCs/>
          <w:sz w:val="24"/>
          <w:szCs w:val="24"/>
          <w:lang w:eastAsia="es-ES"/>
        </w:rPr>
        <w:t>/IP/2024</w:t>
      </w:r>
      <w:r w:rsidRPr="00C3366B">
        <w:rPr>
          <w:rFonts w:ascii="Palatino Linotype" w:hAnsi="Palatino Linotype"/>
          <w:sz w:val="24"/>
          <w:szCs w:val="24"/>
          <w:lang w:eastAsia="es-ES"/>
        </w:rPr>
        <w:t>, que ha sido materia del presente estudio.</w:t>
      </w:r>
    </w:p>
    <w:p w14:paraId="05ADCB75" w14:textId="77777777" w:rsidR="00EA050E" w:rsidRPr="00105037" w:rsidRDefault="00EA050E" w:rsidP="00EA050E">
      <w:pPr>
        <w:spacing w:after="0" w:line="360" w:lineRule="auto"/>
        <w:jc w:val="both"/>
        <w:rPr>
          <w:rFonts w:ascii="Palatino Linotype" w:hAnsi="Palatino Linotype"/>
          <w:sz w:val="24"/>
          <w:szCs w:val="24"/>
          <w:lang w:eastAsia="es-ES"/>
        </w:rPr>
      </w:pPr>
    </w:p>
    <w:p w14:paraId="776305D7" w14:textId="77777777" w:rsidR="00EA050E" w:rsidRPr="00105037" w:rsidRDefault="00EA050E" w:rsidP="00EA050E">
      <w:pPr>
        <w:spacing w:after="0" w:line="360" w:lineRule="auto"/>
        <w:jc w:val="both"/>
        <w:rPr>
          <w:rFonts w:ascii="Palatino Linotype" w:hAnsi="Palatino Linotype"/>
          <w:sz w:val="24"/>
          <w:szCs w:val="24"/>
          <w:lang w:eastAsia="es-ES"/>
        </w:rPr>
      </w:pPr>
      <w:r w:rsidRPr="00105037">
        <w:rPr>
          <w:rFonts w:ascii="Palatino Linotype" w:hAnsi="Palatino Linotype"/>
          <w:sz w:val="24"/>
          <w:szCs w:val="24"/>
          <w:lang w:eastAsia="es-ES"/>
        </w:rPr>
        <w:t>Por lo antes expuesto y fundado es de resolverse y,</w:t>
      </w:r>
    </w:p>
    <w:p w14:paraId="687490CC" w14:textId="77777777" w:rsidR="00EA050E" w:rsidRPr="00105037" w:rsidRDefault="00EA050E" w:rsidP="00EA050E">
      <w:pPr>
        <w:spacing w:line="360" w:lineRule="auto"/>
        <w:rPr>
          <w:rFonts w:ascii="Palatino Linotype" w:hAnsi="Palatino Linotype"/>
          <w:b/>
          <w:bCs/>
          <w:spacing w:val="60"/>
          <w:sz w:val="28"/>
          <w:szCs w:val="28"/>
        </w:rPr>
      </w:pPr>
    </w:p>
    <w:p w14:paraId="079D5282" w14:textId="32EF3DC7" w:rsidR="00CD3A0B" w:rsidRDefault="00CD3A0B" w:rsidP="00201AD1">
      <w:pPr>
        <w:spacing w:after="0" w:line="360" w:lineRule="auto"/>
        <w:jc w:val="center"/>
        <w:rPr>
          <w:rFonts w:ascii="Palatino Linotype" w:hAnsi="Palatino Linotype"/>
          <w:b/>
          <w:bCs/>
          <w:spacing w:val="60"/>
          <w:sz w:val="28"/>
          <w:szCs w:val="28"/>
        </w:rPr>
      </w:pPr>
      <w:r w:rsidRPr="00105037">
        <w:rPr>
          <w:rFonts w:ascii="Palatino Linotype" w:hAnsi="Palatino Linotype"/>
          <w:b/>
          <w:bCs/>
          <w:spacing w:val="60"/>
          <w:sz w:val="28"/>
          <w:szCs w:val="28"/>
        </w:rPr>
        <w:t>SE    RESUELVE</w:t>
      </w:r>
    </w:p>
    <w:p w14:paraId="1F21CA58" w14:textId="77777777" w:rsidR="00201AD1" w:rsidRPr="00105037" w:rsidRDefault="00201AD1" w:rsidP="00201AD1">
      <w:pPr>
        <w:spacing w:after="0" w:line="360" w:lineRule="auto"/>
        <w:jc w:val="center"/>
        <w:rPr>
          <w:rFonts w:ascii="Palatino Linotype" w:hAnsi="Palatino Linotype"/>
          <w:b/>
          <w:bCs/>
          <w:spacing w:val="60"/>
          <w:sz w:val="28"/>
          <w:szCs w:val="28"/>
        </w:rPr>
      </w:pPr>
    </w:p>
    <w:p w14:paraId="35AC3A37" w14:textId="67B0FBB4" w:rsidR="00EA050E" w:rsidRDefault="00EA050E" w:rsidP="00EA050E">
      <w:pPr>
        <w:autoSpaceDE w:val="0"/>
        <w:autoSpaceDN w:val="0"/>
        <w:adjustRightInd w:val="0"/>
        <w:spacing w:after="0" w:line="360" w:lineRule="auto"/>
        <w:ind w:right="49"/>
        <w:jc w:val="both"/>
        <w:rPr>
          <w:rFonts w:ascii="Palatino Linotype" w:eastAsia="Palatino Linotype" w:hAnsi="Palatino Linotype" w:cs="Palatino Linotype"/>
          <w:color w:val="000000" w:themeColor="text1"/>
          <w:sz w:val="24"/>
          <w:lang w:eastAsia="es-MX"/>
        </w:rPr>
      </w:pPr>
      <w:r w:rsidRPr="00105037">
        <w:rPr>
          <w:rFonts w:ascii="Palatino Linotype" w:eastAsiaTheme="minorHAnsi" w:hAnsi="Palatino Linotype" w:cstheme="minorBidi"/>
          <w:b/>
          <w:sz w:val="28"/>
          <w:szCs w:val="24"/>
        </w:rPr>
        <w:t>PRIMERO.</w:t>
      </w:r>
      <w:r w:rsidRPr="00105037">
        <w:rPr>
          <w:rFonts w:ascii="Palatino Linotype" w:eastAsiaTheme="minorHAnsi" w:hAnsi="Palatino Linotype" w:cstheme="minorBidi"/>
          <w:b/>
          <w:sz w:val="24"/>
          <w:szCs w:val="24"/>
        </w:rPr>
        <w:t xml:space="preserve"> </w:t>
      </w:r>
      <w:r w:rsidRPr="00105037">
        <w:rPr>
          <w:rFonts w:ascii="Palatino Linotype" w:eastAsiaTheme="minorHAnsi" w:hAnsi="Palatino Linotype" w:cs="Arial"/>
          <w:sz w:val="24"/>
          <w:szCs w:val="24"/>
        </w:rPr>
        <w:t>Se</w:t>
      </w:r>
      <w:r w:rsidRPr="00105037">
        <w:rPr>
          <w:rFonts w:ascii="Palatino Linotype" w:eastAsiaTheme="minorHAnsi" w:hAnsi="Palatino Linotype" w:cs="Arial"/>
          <w:b/>
          <w:sz w:val="24"/>
          <w:szCs w:val="24"/>
        </w:rPr>
        <w:t xml:space="preserve"> </w:t>
      </w:r>
      <w:r w:rsidR="005D6927">
        <w:rPr>
          <w:rFonts w:ascii="Palatino Linotype" w:eastAsiaTheme="minorHAnsi" w:hAnsi="Palatino Linotype" w:cs="Arial"/>
          <w:b/>
          <w:sz w:val="24"/>
          <w:szCs w:val="24"/>
        </w:rPr>
        <w:t>MODIFICA</w:t>
      </w:r>
      <w:r w:rsidRPr="00105037">
        <w:rPr>
          <w:rFonts w:ascii="Palatino Linotype" w:eastAsiaTheme="minorHAnsi" w:hAnsi="Palatino Linotype" w:cs="Arial"/>
          <w:b/>
          <w:sz w:val="24"/>
          <w:szCs w:val="24"/>
        </w:rPr>
        <w:t xml:space="preserve"> </w:t>
      </w:r>
      <w:r w:rsidR="00505544" w:rsidRPr="00EA42F6">
        <w:rPr>
          <w:rFonts w:ascii="Palatino Linotype" w:eastAsia="Palatino Linotype" w:hAnsi="Palatino Linotype" w:cs="Palatino Linotype"/>
          <w:color w:val="000000" w:themeColor="text1"/>
          <w:sz w:val="24"/>
          <w:lang w:eastAsia="es-MX"/>
        </w:rPr>
        <w:t>la respuesta entregada por el Sujeto Obligado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a la</w:t>
      </w:r>
      <w:r w:rsidR="005D6927">
        <w:rPr>
          <w:rFonts w:ascii="Palatino Linotype" w:eastAsia="Palatino Linotype" w:hAnsi="Palatino Linotype" w:cs="Palatino Linotype"/>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 xml:space="preserve">solicitud de información número </w:t>
      </w:r>
      <w:r w:rsidR="000E60EB" w:rsidRPr="000E60EB">
        <w:rPr>
          <w:rFonts w:ascii="Palatino Linotype" w:eastAsia="Palatino Linotype" w:hAnsi="Palatino Linotype" w:cs="Palatino Linotype"/>
          <w:b/>
          <w:bCs/>
          <w:color w:val="000000"/>
          <w:sz w:val="24"/>
          <w:szCs w:val="24"/>
          <w:lang w:eastAsia="es-MX"/>
        </w:rPr>
        <w:t>00451/</w:t>
      </w:r>
      <w:proofErr w:type="spellStart"/>
      <w:r w:rsidR="000E60EB" w:rsidRPr="000E60EB">
        <w:rPr>
          <w:rFonts w:ascii="Palatino Linotype" w:eastAsia="Palatino Linotype" w:hAnsi="Palatino Linotype" w:cs="Palatino Linotype"/>
          <w:b/>
          <w:bCs/>
          <w:color w:val="000000"/>
          <w:sz w:val="24"/>
          <w:szCs w:val="24"/>
          <w:lang w:eastAsia="es-MX"/>
        </w:rPr>
        <w:t>TEMAMATL</w:t>
      </w:r>
      <w:proofErr w:type="spellEnd"/>
      <w:r w:rsidR="000E60EB" w:rsidRPr="000E60EB">
        <w:rPr>
          <w:rFonts w:ascii="Palatino Linotype" w:eastAsia="Palatino Linotype" w:hAnsi="Palatino Linotype" w:cs="Palatino Linotype"/>
          <w:b/>
          <w:bCs/>
          <w:color w:val="000000"/>
          <w:sz w:val="24"/>
          <w:szCs w:val="24"/>
          <w:lang w:eastAsia="es-MX"/>
        </w:rPr>
        <w:t>/IP/2024</w:t>
      </w:r>
      <w:r w:rsidR="00505544" w:rsidRPr="00EA42F6">
        <w:rPr>
          <w:rFonts w:ascii="Palatino Linotype" w:eastAsia="Palatino Linotype" w:hAnsi="Palatino Linotype" w:cs="Palatino Linotype"/>
          <w:color w:val="000000" w:themeColor="text1"/>
          <w:sz w:val="24"/>
          <w:lang w:eastAsia="es-MX"/>
        </w:rPr>
        <w:t xml:space="preserve">, por resultar fundados los motivos de inconformidad argüidos por </w:t>
      </w:r>
      <w:r w:rsidR="00647184">
        <w:rPr>
          <w:rFonts w:ascii="Palatino Linotype" w:eastAsia="Palatino Linotype" w:hAnsi="Palatino Linotype" w:cs="Palatino Linotype"/>
          <w:color w:val="000000" w:themeColor="text1"/>
          <w:sz w:val="24"/>
          <w:lang w:eastAsia="es-MX"/>
        </w:rPr>
        <w:t>el</w:t>
      </w:r>
      <w:r w:rsidR="00505544" w:rsidRPr="00EA42F6">
        <w:rPr>
          <w:rFonts w:ascii="Palatino Linotype" w:eastAsia="Palatino Linotype" w:hAnsi="Palatino Linotype" w:cs="Palatino Linotype"/>
          <w:color w:val="000000" w:themeColor="text1"/>
          <w:sz w:val="24"/>
          <w:lang w:eastAsia="es-MX"/>
        </w:rPr>
        <w:t xml:space="preserve"> Recurrente, en términos del</w:t>
      </w:r>
      <w:r w:rsidR="00505544" w:rsidRPr="00EA42F6">
        <w:rPr>
          <w:rFonts w:ascii="Palatino Linotype" w:eastAsia="Palatino Linotype" w:hAnsi="Palatino Linotype" w:cs="Palatino Linotype"/>
          <w:b/>
          <w:bCs/>
          <w:color w:val="000000" w:themeColor="text1"/>
          <w:sz w:val="24"/>
          <w:lang w:eastAsia="es-MX"/>
        </w:rPr>
        <w:t xml:space="preserve"> Considerando </w:t>
      </w:r>
      <w:r w:rsidR="00434F32">
        <w:rPr>
          <w:rFonts w:ascii="Palatino Linotype" w:eastAsia="Palatino Linotype" w:hAnsi="Palatino Linotype" w:cs="Palatino Linotype"/>
          <w:b/>
          <w:bCs/>
          <w:color w:val="000000" w:themeColor="text1"/>
          <w:sz w:val="24"/>
          <w:lang w:eastAsia="es-MX"/>
        </w:rPr>
        <w:t>QUINTO</w:t>
      </w:r>
      <w:r w:rsidR="00505544" w:rsidRPr="00EA42F6">
        <w:rPr>
          <w:rFonts w:ascii="Palatino Linotype" w:eastAsia="Palatino Linotype" w:hAnsi="Palatino Linotype" w:cs="Palatino Linotype"/>
          <w:b/>
          <w:bCs/>
          <w:color w:val="000000" w:themeColor="text1"/>
          <w:sz w:val="24"/>
          <w:lang w:eastAsia="es-MX"/>
        </w:rPr>
        <w:t xml:space="preserve"> </w:t>
      </w:r>
      <w:r w:rsidR="00505544" w:rsidRPr="00EA42F6">
        <w:rPr>
          <w:rFonts w:ascii="Palatino Linotype" w:eastAsia="Palatino Linotype" w:hAnsi="Palatino Linotype" w:cs="Palatino Linotype"/>
          <w:color w:val="000000" w:themeColor="text1"/>
          <w:sz w:val="24"/>
          <w:lang w:eastAsia="es-MX"/>
        </w:rPr>
        <w:t>de la presente resolución.</w:t>
      </w:r>
    </w:p>
    <w:p w14:paraId="3DE1BC8A" w14:textId="180ACA3C" w:rsidR="00253528" w:rsidRPr="00253528" w:rsidRDefault="00253528" w:rsidP="00253528">
      <w:pPr>
        <w:autoSpaceDE w:val="0"/>
        <w:autoSpaceDN w:val="0"/>
        <w:adjustRightInd w:val="0"/>
        <w:spacing w:after="0" w:line="360" w:lineRule="auto"/>
        <w:ind w:right="49"/>
        <w:jc w:val="both"/>
        <w:rPr>
          <w:rFonts w:ascii="Palatino Linotype" w:eastAsia="Palatino Linotype" w:hAnsi="Palatino Linotype" w:cs="Palatino Linotype"/>
          <w:color w:val="000000" w:themeColor="text1"/>
          <w:sz w:val="28"/>
          <w:szCs w:val="28"/>
          <w:lang w:eastAsia="es-MX"/>
        </w:rPr>
      </w:pPr>
    </w:p>
    <w:p w14:paraId="70FD30F1" w14:textId="6FFCA738" w:rsidR="00253528" w:rsidRPr="00253528" w:rsidRDefault="00253528" w:rsidP="00253528">
      <w:pPr>
        <w:autoSpaceDE w:val="0"/>
        <w:autoSpaceDN w:val="0"/>
        <w:adjustRightInd w:val="0"/>
        <w:spacing w:after="0" w:line="360" w:lineRule="auto"/>
        <w:ind w:right="49"/>
        <w:jc w:val="both"/>
        <w:rPr>
          <w:rFonts w:ascii="Palatino Linotype" w:eastAsiaTheme="minorHAnsi" w:hAnsi="Palatino Linotype" w:cs="Arial"/>
          <w:sz w:val="24"/>
          <w:szCs w:val="24"/>
        </w:rPr>
      </w:pPr>
      <w:r w:rsidRPr="00253528">
        <w:rPr>
          <w:rFonts w:ascii="Palatino Linotype" w:eastAsia="Palatino Linotype" w:hAnsi="Palatino Linotype" w:cs="Palatino Linotype"/>
          <w:b/>
          <w:bCs/>
          <w:color w:val="000000" w:themeColor="text1"/>
          <w:sz w:val="28"/>
          <w:szCs w:val="28"/>
          <w:lang w:eastAsia="es-MX"/>
        </w:rPr>
        <w:t>SEGUNDO.</w:t>
      </w:r>
      <w:r w:rsidRPr="00253528">
        <w:rPr>
          <w:rFonts w:ascii="Palatino Linotype" w:eastAsia="Palatino Linotype" w:hAnsi="Palatino Linotype" w:cs="Palatino Linotype"/>
          <w:color w:val="000000" w:themeColor="text1"/>
          <w:sz w:val="28"/>
          <w:szCs w:val="28"/>
          <w:lang w:eastAsia="es-MX"/>
        </w:rPr>
        <w:t xml:space="preserve"> </w:t>
      </w:r>
      <w:r w:rsidRPr="00253528">
        <w:rPr>
          <w:rFonts w:ascii="Palatino Linotype" w:eastAsia="Palatino Linotype" w:hAnsi="Palatino Linotype" w:cs="Palatino Linotype"/>
          <w:color w:val="000000" w:themeColor="text1"/>
          <w:sz w:val="24"/>
          <w:szCs w:val="24"/>
        </w:rPr>
        <w:t xml:space="preserve">Se </w:t>
      </w:r>
      <w:r w:rsidRPr="00253528">
        <w:rPr>
          <w:rFonts w:ascii="Palatino Linotype" w:eastAsia="Palatino Linotype" w:hAnsi="Palatino Linotype" w:cs="Palatino Linotype"/>
          <w:b/>
          <w:bCs/>
          <w:color w:val="000000" w:themeColor="text1"/>
          <w:sz w:val="24"/>
          <w:szCs w:val="24"/>
        </w:rPr>
        <w:t>REVOCA</w:t>
      </w:r>
      <w:r w:rsidRPr="00253528">
        <w:rPr>
          <w:rFonts w:ascii="Palatino Linotype" w:eastAsia="Palatino Linotype" w:hAnsi="Palatino Linotype" w:cs="Palatino Linotype"/>
          <w:color w:val="000000" w:themeColor="text1"/>
          <w:sz w:val="24"/>
          <w:szCs w:val="24"/>
        </w:rPr>
        <w:t xml:space="preserve"> la respuesta entregada por el Sujeto Obligado</w:t>
      </w:r>
      <w:r w:rsidRPr="00253528">
        <w:rPr>
          <w:rFonts w:ascii="Palatino Linotype" w:eastAsia="Palatino Linotype" w:hAnsi="Palatino Linotype" w:cs="Palatino Linotype"/>
          <w:b/>
          <w:bCs/>
          <w:color w:val="000000" w:themeColor="text1"/>
          <w:sz w:val="24"/>
          <w:szCs w:val="24"/>
        </w:rPr>
        <w:t xml:space="preserve"> </w:t>
      </w:r>
      <w:r w:rsidRPr="00253528">
        <w:rPr>
          <w:rFonts w:ascii="Palatino Linotype" w:eastAsia="Palatino Linotype" w:hAnsi="Palatino Linotype" w:cs="Palatino Linotype"/>
          <w:color w:val="000000" w:themeColor="text1"/>
          <w:sz w:val="24"/>
          <w:szCs w:val="24"/>
        </w:rPr>
        <w:t>a la solicitud de información número</w:t>
      </w:r>
      <w:r w:rsidRPr="00253528">
        <w:rPr>
          <w:rFonts w:ascii="Palatino Linotype" w:eastAsia="Palatino Linotype" w:hAnsi="Palatino Linotype" w:cs="Palatino Linotype"/>
          <w:b/>
          <w:bCs/>
          <w:color w:val="000000"/>
          <w:sz w:val="24"/>
          <w:szCs w:val="24"/>
        </w:rPr>
        <w:t xml:space="preserve"> </w:t>
      </w:r>
      <w:r w:rsidR="0089014E" w:rsidRPr="0089014E">
        <w:rPr>
          <w:rFonts w:ascii="Palatino Linotype" w:eastAsia="Palatino Linotype" w:hAnsi="Palatino Linotype" w:cs="Palatino Linotype"/>
          <w:b/>
          <w:bCs/>
          <w:color w:val="000000"/>
          <w:sz w:val="24"/>
          <w:szCs w:val="24"/>
        </w:rPr>
        <w:t>00651/</w:t>
      </w:r>
      <w:proofErr w:type="spellStart"/>
      <w:r w:rsidR="0089014E" w:rsidRPr="0089014E">
        <w:rPr>
          <w:rFonts w:ascii="Palatino Linotype" w:eastAsia="Palatino Linotype" w:hAnsi="Palatino Linotype" w:cs="Palatino Linotype"/>
          <w:b/>
          <w:bCs/>
          <w:color w:val="000000"/>
          <w:sz w:val="24"/>
          <w:szCs w:val="24"/>
        </w:rPr>
        <w:t>TEMAMATL</w:t>
      </w:r>
      <w:proofErr w:type="spellEnd"/>
      <w:r w:rsidR="0089014E" w:rsidRPr="0089014E">
        <w:rPr>
          <w:rFonts w:ascii="Palatino Linotype" w:eastAsia="Palatino Linotype" w:hAnsi="Palatino Linotype" w:cs="Palatino Linotype"/>
          <w:b/>
          <w:bCs/>
          <w:color w:val="000000"/>
          <w:sz w:val="24"/>
          <w:szCs w:val="24"/>
        </w:rPr>
        <w:t>/IP/2024</w:t>
      </w:r>
      <w:r w:rsidRPr="00253528">
        <w:rPr>
          <w:rFonts w:ascii="Palatino Linotype" w:eastAsia="Palatino Linotype" w:hAnsi="Palatino Linotype" w:cs="Palatino Linotype"/>
          <w:color w:val="000000" w:themeColor="text1"/>
          <w:sz w:val="24"/>
          <w:szCs w:val="24"/>
        </w:rPr>
        <w:t xml:space="preserve">, al resultar fundados los motivos de inconformidad </w:t>
      </w:r>
      <w:r w:rsidR="00647184">
        <w:rPr>
          <w:rFonts w:ascii="Palatino Linotype" w:eastAsia="Palatino Linotype" w:hAnsi="Palatino Linotype" w:cs="Palatino Linotype"/>
          <w:color w:val="000000" w:themeColor="text1"/>
          <w:sz w:val="24"/>
          <w:szCs w:val="24"/>
        </w:rPr>
        <w:t>manifestados</w:t>
      </w:r>
      <w:r w:rsidRPr="00253528">
        <w:rPr>
          <w:rFonts w:ascii="Palatino Linotype" w:eastAsia="Palatino Linotype" w:hAnsi="Palatino Linotype" w:cs="Palatino Linotype"/>
          <w:color w:val="000000" w:themeColor="text1"/>
          <w:sz w:val="24"/>
          <w:szCs w:val="24"/>
        </w:rPr>
        <w:t xml:space="preserve"> por el Recurrente, en términos del</w:t>
      </w:r>
      <w:r w:rsidRPr="00253528">
        <w:rPr>
          <w:rFonts w:ascii="Palatino Linotype" w:eastAsia="Palatino Linotype" w:hAnsi="Palatino Linotype" w:cs="Palatino Linotype"/>
          <w:b/>
          <w:bCs/>
          <w:color w:val="000000" w:themeColor="text1"/>
          <w:sz w:val="24"/>
          <w:szCs w:val="24"/>
        </w:rPr>
        <w:t xml:space="preserve"> Considerando </w:t>
      </w:r>
      <w:r w:rsidR="0089014E">
        <w:rPr>
          <w:rFonts w:ascii="Palatino Linotype" w:eastAsia="Palatino Linotype" w:hAnsi="Palatino Linotype" w:cs="Palatino Linotype"/>
          <w:b/>
          <w:bCs/>
          <w:color w:val="000000" w:themeColor="text1"/>
          <w:sz w:val="24"/>
          <w:szCs w:val="24"/>
        </w:rPr>
        <w:t>QUINTO</w:t>
      </w:r>
      <w:r w:rsidRPr="00253528">
        <w:rPr>
          <w:rFonts w:ascii="Palatino Linotype" w:eastAsia="Palatino Linotype" w:hAnsi="Palatino Linotype" w:cs="Palatino Linotype"/>
          <w:b/>
          <w:bCs/>
          <w:color w:val="000000" w:themeColor="text1"/>
          <w:sz w:val="24"/>
          <w:szCs w:val="24"/>
        </w:rPr>
        <w:t xml:space="preserve"> </w:t>
      </w:r>
      <w:r w:rsidRPr="00253528">
        <w:rPr>
          <w:rFonts w:ascii="Palatino Linotype" w:eastAsia="Palatino Linotype" w:hAnsi="Palatino Linotype" w:cs="Palatino Linotype"/>
          <w:color w:val="000000" w:themeColor="text1"/>
          <w:sz w:val="24"/>
          <w:szCs w:val="24"/>
        </w:rPr>
        <w:t>de la presente resolución.</w:t>
      </w:r>
    </w:p>
    <w:p w14:paraId="22ECA001" w14:textId="77777777" w:rsidR="00EA050E" w:rsidRPr="00253528" w:rsidRDefault="00EA050E" w:rsidP="00253528">
      <w:pPr>
        <w:autoSpaceDE w:val="0"/>
        <w:autoSpaceDN w:val="0"/>
        <w:adjustRightInd w:val="0"/>
        <w:spacing w:after="0" w:line="360" w:lineRule="auto"/>
        <w:ind w:right="49"/>
        <w:jc w:val="both"/>
        <w:rPr>
          <w:rFonts w:ascii="Palatino Linotype" w:hAnsi="Palatino Linotype" w:cs="Arial"/>
          <w:sz w:val="24"/>
          <w:szCs w:val="24"/>
          <w:lang w:eastAsia="es-ES"/>
        </w:rPr>
      </w:pPr>
    </w:p>
    <w:p w14:paraId="6AC2F903" w14:textId="21752302" w:rsidR="00EA050E" w:rsidRPr="00105037" w:rsidRDefault="00253528" w:rsidP="00EA050E">
      <w:pPr>
        <w:spacing w:after="0" w:line="360" w:lineRule="auto"/>
        <w:jc w:val="both"/>
        <w:rPr>
          <w:rFonts w:ascii="Palatino Linotype" w:hAnsi="Palatino Linotype" w:cs="Arial"/>
          <w:sz w:val="24"/>
          <w:szCs w:val="24"/>
          <w:lang w:eastAsia="es-ES"/>
        </w:rPr>
      </w:pPr>
      <w:r>
        <w:rPr>
          <w:rFonts w:ascii="Palatino Linotype" w:hAnsi="Palatino Linotype" w:cs="Arial"/>
          <w:b/>
          <w:sz w:val="28"/>
          <w:szCs w:val="28"/>
          <w:lang w:eastAsia="es-ES"/>
        </w:rPr>
        <w:t>TERCERO</w:t>
      </w:r>
      <w:r w:rsidR="00EA050E" w:rsidRPr="00105037">
        <w:rPr>
          <w:rFonts w:ascii="Palatino Linotype" w:hAnsi="Palatino Linotype" w:cs="Arial"/>
          <w:b/>
          <w:sz w:val="28"/>
          <w:szCs w:val="28"/>
          <w:lang w:eastAsia="es-ES"/>
        </w:rPr>
        <w:t>.</w:t>
      </w:r>
      <w:r w:rsidR="00EA050E" w:rsidRPr="00105037">
        <w:rPr>
          <w:rFonts w:ascii="Palatino Linotype" w:hAnsi="Palatino Linotype" w:cs="Arial"/>
          <w:sz w:val="24"/>
          <w:szCs w:val="24"/>
          <w:lang w:eastAsia="es-ES"/>
        </w:rPr>
        <w:t xml:space="preserve"> </w:t>
      </w:r>
      <w:r w:rsidR="00505544" w:rsidRPr="00EA42F6">
        <w:rPr>
          <w:rFonts w:ascii="Palatino Linotype" w:eastAsia="Palatino Linotype" w:hAnsi="Palatino Linotype" w:cs="Palatino Linotype"/>
          <w:color w:val="000000"/>
          <w:sz w:val="24"/>
          <w:szCs w:val="24"/>
          <w:lang w:eastAsia="es-MX"/>
        </w:rPr>
        <w:t xml:space="preserve">Se </w:t>
      </w:r>
      <w:r w:rsidR="00505544" w:rsidRPr="00EA42F6">
        <w:rPr>
          <w:rFonts w:ascii="Palatino Linotype" w:eastAsia="Palatino Linotype" w:hAnsi="Palatino Linotype" w:cs="Palatino Linotype"/>
          <w:b/>
          <w:color w:val="000000"/>
          <w:sz w:val="24"/>
          <w:szCs w:val="24"/>
          <w:lang w:eastAsia="es-MX"/>
        </w:rPr>
        <w:t>ORDENA</w:t>
      </w:r>
      <w:r w:rsidR="00505544" w:rsidRPr="00EA42F6">
        <w:rPr>
          <w:rFonts w:ascii="Palatino Linotype" w:eastAsia="Palatino Linotype" w:hAnsi="Palatino Linotype" w:cs="Palatino Linotype"/>
          <w:color w:val="000000"/>
          <w:sz w:val="24"/>
          <w:szCs w:val="24"/>
          <w:lang w:eastAsia="es-MX"/>
        </w:rPr>
        <w:t xml:space="preserve"> al Sujeto Obligado que</w:t>
      </w:r>
      <w:r w:rsidR="005B0D0D">
        <w:rPr>
          <w:rFonts w:ascii="Palatino Linotype" w:eastAsia="Palatino Linotype" w:hAnsi="Palatino Linotype" w:cs="Palatino Linotype"/>
          <w:color w:val="000000"/>
          <w:sz w:val="24"/>
          <w:szCs w:val="24"/>
          <w:lang w:eastAsia="es-MX"/>
        </w:rPr>
        <w:t xml:space="preserve"> </w:t>
      </w:r>
      <w:r w:rsidR="00505544" w:rsidRPr="00EA42F6">
        <w:rPr>
          <w:rFonts w:ascii="Palatino Linotype" w:eastAsia="Palatino Linotype" w:hAnsi="Palatino Linotype" w:cs="Palatino Linotype"/>
          <w:color w:val="000000"/>
          <w:sz w:val="24"/>
          <w:szCs w:val="24"/>
          <w:lang w:eastAsia="es-MX"/>
        </w:rPr>
        <w:t>haga entrega a</w:t>
      </w:r>
      <w:r w:rsidR="00505544">
        <w:rPr>
          <w:rFonts w:ascii="Palatino Linotype" w:eastAsia="Palatino Linotype" w:hAnsi="Palatino Linotype" w:cs="Palatino Linotype"/>
          <w:color w:val="000000"/>
          <w:sz w:val="24"/>
          <w:szCs w:val="24"/>
          <w:lang w:eastAsia="es-MX"/>
        </w:rPr>
        <w:t>l</w:t>
      </w:r>
      <w:r w:rsidR="00505544" w:rsidRPr="00EA42F6">
        <w:rPr>
          <w:rFonts w:ascii="Palatino Linotype" w:eastAsia="Palatino Linotype" w:hAnsi="Palatino Linotype" w:cs="Palatino Linotype"/>
          <w:color w:val="000000"/>
          <w:sz w:val="24"/>
          <w:szCs w:val="24"/>
          <w:lang w:eastAsia="es-MX"/>
        </w:rPr>
        <w:t xml:space="preserve"> Recurrente mediante el Sistema de Acceso a la Información Mexiquense (</w:t>
      </w:r>
      <w:proofErr w:type="spellStart"/>
      <w:r w:rsidR="00505544" w:rsidRPr="00EA42F6">
        <w:rPr>
          <w:rFonts w:ascii="Palatino Linotype" w:eastAsia="Palatino Linotype" w:hAnsi="Palatino Linotype" w:cs="Palatino Linotype"/>
          <w:color w:val="000000"/>
          <w:sz w:val="24"/>
          <w:szCs w:val="24"/>
          <w:lang w:eastAsia="es-MX"/>
        </w:rPr>
        <w:t>SAIMEX</w:t>
      </w:r>
      <w:proofErr w:type="spellEnd"/>
      <w:r w:rsidR="00505544" w:rsidRPr="00EA42F6">
        <w:rPr>
          <w:rFonts w:ascii="Palatino Linotype" w:eastAsia="Palatino Linotype" w:hAnsi="Palatino Linotype" w:cs="Palatino Linotype"/>
          <w:color w:val="000000"/>
          <w:sz w:val="24"/>
          <w:szCs w:val="24"/>
          <w:lang w:eastAsia="es-MX"/>
        </w:rPr>
        <w:t xml:space="preserve">) y en términos del </w:t>
      </w:r>
      <w:r w:rsidR="00505544" w:rsidRPr="00EA42F6">
        <w:rPr>
          <w:rFonts w:ascii="Palatino Linotype" w:eastAsia="Palatino Linotype" w:hAnsi="Palatino Linotype" w:cs="Palatino Linotype"/>
          <w:b/>
          <w:color w:val="000000"/>
          <w:sz w:val="24"/>
          <w:szCs w:val="24"/>
          <w:lang w:eastAsia="es-MX"/>
        </w:rPr>
        <w:t xml:space="preserve">Considerando </w:t>
      </w:r>
      <w:r w:rsidR="005B0D0D">
        <w:rPr>
          <w:rFonts w:ascii="Palatino Linotype" w:eastAsia="Palatino Linotype" w:hAnsi="Palatino Linotype" w:cs="Palatino Linotype"/>
          <w:b/>
          <w:color w:val="000000"/>
          <w:sz w:val="24"/>
          <w:szCs w:val="24"/>
          <w:lang w:eastAsia="es-MX"/>
        </w:rPr>
        <w:t>QUINTO</w:t>
      </w:r>
      <w:r w:rsidR="00505544" w:rsidRPr="00EA42F6">
        <w:rPr>
          <w:rFonts w:ascii="Palatino Linotype" w:eastAsia="Palatino Linotype" w:hAnsi="Palatino Linotype" w:cs="Palatino Linotype"/>
          <w:color w:val="000000"/>
          <w:sz w:val="24"/>
          <w:szCs w:val="24"/>
          <w:lang w:eastAsia="es-MX"/>
        </w:rPr>
        <w:t xml:space="preserve">, </w:t>
      </w:r>
      <w:r w:rsidR="001F6C13">
        <w:rPr>
          <w:rFonts w:ascii="Palatino Linotype" w:eastAsia="Palatino Linotype" w:hAnsi="Palatino Linotype" w:cs="Palatino Linotype"/>
          <w:color w:val="000000"/>
          <w:sz w:val="24"/>
          <w:szCs w:val="24"/>
          <w:lang w:eastAsia="es-MX"/>
        </w:rPr>
        <w:t>de los documentos en versión pública</w:t>
      </w:r>
      <w:r w:rsidR="000D2876">
        <w:rPr>
          <w:rFonts w:ascii="Palatino Linotype" w:eastAsia="Palatino Linotype" w:hAnsi="Palatino Linotype" w:cs="Palatino Linotype"/>
          <w:color w:val="000000"/>
          <w:sz w:val="24"/>
          <w:szCs w:val="24"/>
          <w:lang w:eastAsia="es-MX"/>
        </w:rPr>
        <w:t>,</w:t>
      </w:r>
      <w:r w:rsidR="00505544" w:rsidRPr="00EA42F6">
        <w:rPr>
          <w:rFonts w:ascii="Palatino Linotype" w:eastAsia="Palatino Linotype" w:hAnsi="Palatino Linotype" w:cs="Palatino Linotype"/>
          <w:color w:val="000000"/>
          <w:sz w:val="24"/>
          <w:szCs w:val="24"/>
          <w:lang w:eastAsia="es-MX"/>
        </w:rPr>
        <w:t xml:space="preserve"> </w:t>
      </w:r>
      <w:r w:rsidR="000D2876">
        <w:rPr>
          <w:rFonts w:ascii="Palatino Linotype" w:eastAsia="Palatino Linotype" w:hAnsi="Palatino Linotype" w:cs="Palatino Linotype"/>
          <w:color w:val="000000"/>
          <w:sz w:val="24"/>
          <w:szCs w:val="24"/>
          <w:lang w:eastAsia="es-MX"/>
        </w:rPr>
        <w:t xml:space="preserve">de ser procedente, </w:t>
      </w:r>
      <w:r w:rsidR="00505544" w:rsidRPr="00EA42F6">
        <w:rPr>
          <w:rFonts w:ascii="Palatino Linotype" w:eastAsia="Palatino Linotype" w:hAnsi="Palatino Linotype" w:cs="Palatino Linotype"/>
          <w:color w:val="000000"/>
          <w:sz w:val="24"/>
          <w:szCs w:val="24"/>
          <w:lang w:eastAsia="es-MX"/>
        </w:rPr>
        <w:t>donde conste lo siguiente:</w:t>
      </w:r>
    </w:p>
    <w:p w14:paraId="54D7E033" w14:textId="77777777" w:rsidR="00EA050E" w:rsidRPr="00505544" w:rsidRDefault="00EA050E" w:rsidP="00EA050E">
      <w:pPr>
        <w:spacing w:after="0" w:line="360" w:lineRule="auto"/>
        <w:jc w:val="both"/>
        <w:rPr>
          <w:rFonts w:ascii="Palatino Linotype" w:hAnsi="Palatino Linotype" w:cs="Arial"/>
          <w:sz w:val="24"/>
          <w:szCs w:val="24"/>
          <w:lang w:eastAsia="es-ES"/>
        </w:rPr>
      </w:pPr>
    </w:p>
    <w:p w14:paraId="0CD3CA4F" w14:textId="5D011F4A" w:rsidR="00A94E41" w:rsidRDefault="00A94E41" w:rsidP="00505544">
      <w:pPr>
        <w:pStyle w:val="Prrafodelista"/>
        <w:numPr>
          <w:ilvl w:val="0"/>
          <w:numId w:val="24"/>
        </w:numPr>
        <w:jc w:val="both"/>
        <w:rPr>
          <w:rFonts w:ascii="Palatino Linotype" w:hAnsi="Palatino Linotype"/>
          <w:i/>
          <w:sz w:val="24"/>
          <w:szCs w:val="24"/>
        </w:rPr>
      </w:pPr>
      <w:r>
        <w:rPr>
          <w:rFonts w:ascii="Palatino Linotype" w:hAnsi="Palatino Linotype"/>
          <w:i/>
          <w:sz w:val="24"/>
          <w:szCs w:val="24"/>
        </w:rPr>
        <w:t>Actas de Cabildo en las que se hayan aprobado afectaciones a ejercicios anteriores</w:t>
      </w:r>
      <w:r w:rsidR="00D130B5">
        <w:rPr>
          <w:rFonts w:ascii="Palatino Linotype" w:hAnsi="Palatino Linotype"/>
          <w:i/>
          <w:sz w:val="24"/>
          <w:szCs w:val="24"/>
        </w:rPr>
        <w:t>, del primero de enero de dos mil veintidós al dos de octubre de dos mil veinticuatro.</w:t>
      </w:r>
    </w:p>
    <w:p w14:paraId="42EB0E48" w14:textId="06ADB90F" w:rsidR="00A62366" w:rsidRDefault="00A62366" w:rsidP="00505544">
      <w:pPr>
        <w:pStyle w:val="Prrafodelista"/>
        <w:numPr>
          <w:ilvl w:val="0"/>
          <w:numId w:val="24"/>
        </w:numPr>
        <w:jc w:val="both"/>
        <w:rPr>
          <w:rFonts w:ascii="Palatino Linotype" w:hAnsi="Palatino Linotype"/>
          <w:i/>
          <w:sz w:val="24"/>
          <w:szCs w:val="24"/>
        </w:rPr>
      </w:pPr>
      <w:r>
        <w:rPr>
          <w:rFonts w:ascii="Palatino Linotype" w:hAnsi="Palatino Linotype"/>
          <w:i/>
          <w:sz w:val="24"/>
          <w:szCs w:val="24"/>
        </w:rPr>
        <w:t xml:space="preserve">Actas de Cabildo </w:t>
      </w:r>
      <w:r w:rsidR="00255A00">
        <w:rPr>
          <w:rFonts w:ascii="Palatino Linotype" w:hAnsi="Palatino Linotype"/>
          <w:i/>
          <w:sz w:val="24"/>
          <w:szCs w:val="24"/>
        </w:rPr>
        <w:t>emitidas en el periodo del</w:t>
      </w:r>
      <w:r>
        <w:rPr>
          <w:rFonts w:ascii="Palatino Linotype" w:hAnsi="Palatino Linotype"/>
          <w:i/>
          <w:sz w:val="24"/>
          <w:szCs w:val="24"/>
        </w:rPr>
        <w:t xml:space="preserve"> </w:t>
      </w:r>
      <w:r w:rsidRPr="00A62366">
        <w:rPr>
          <w:rFonts w:ascii="Palatino Linotype" w:hAnsi="Palatino Linotype"/>
          <w:i/>
          <w:sz w:val="24"/>
          <w:szCs w:val="24"/>
        </w:rPr>
        <w:t>primero de enero de dos mil veintidós</w:t>
      </w:r>
      <w:r>
        <w:rPr>
          <w:rFonts w:ascii="Palatino Linotype" w:hAnsi="Palatino Linotype"/>
          <w:i/>
          <w:sz w:val="24"/>
          <w:szCs w:val="24"/>
        </w:rPr>
        <w:t xml:space="preserve"> al treinta de septiembre de dos mil veinticuatro.</w:t>
      </w:r>
    </w:p>
    <w:p w14:paraId="51A13603" w14:textId="78D62FD0" w:rsidR="00A76B52" w:rsidRDefault="00A76B52" w:rsidP="00505544">
      <w:pPr>
        <w:pStyle w:val="Prrafodelista"/>
        <w:numPr>
          <w:ilvl w:val="0"/>
          <w:numId w:val="24"/>
        </w:numPr>
        <w:jc w:val="both"/>
        <w:rPr>
          <w:rFonts w:ascii="Palatino Linotype" w:hAnsi="Palatino Linotype"/>
          <w:i/>
          <w:sz w:val="24"/>
          <w:szCs w:val="24"/>
        </w:rPr>
      </w:pPr>
      <w:r w:rsidRPr="00A76B52">
        <w:rPr>
          <w:rFonts w:ascii="Palatino Linotype" w:hAnsi="Palatino Linotype"/>
          <w:i/>
          <w:sz w:val="24"/>
          <w:szCs w:val="24"/>
        </w:rPr>
        <w:t xml:space="preserve">Acuerdo de Inexistencia del Comité de Transparencia, en términos de los artículos 49 fracciones II y XIII, 169 y 170 de Ley de Transparencia y Acceso a la Información Pública del Estado de México y Municipios, en el que se funden y motiven las razones por las cuales no se cuenta con el soporte documental de las Actas de Cabildo en las </w:t>
      </w:r>
      <w:r w:rsidRPr="00A76B52">
        <w:rPr>
          <w:rFonts w:ascii="Palatino Linotype" w:hAnsi="Palatino Linotype"/>
          <w:i/>
          <w:sz w:val="24"/>
          <w:szCs w:val="24"/>
        </w:rPr>
        <w:lastRenderedPageBreak/>
        <w:t xml:space="preserve">cuales se hayan aprobado reconducciones presupuestales en los ejercicios 2022, 2023 y hasta el </w:t>
      </w:r>
      <w:r w:rsidR="004C7E6F">
        <w:rPr>
          <w:rFonts w:ascii="Palatino Linotype" w:hAnsi="Palatino Linotype"/>
          <w:i/>
          <w:sz w:val="24"/>
          <w:szCs w:val="24"/>
        </w:rPr>
        <w:t xml:space="preserve">(02) </w:t>
      </w:r>
      <w:r w:rsidRPr="00A76B52">
        <w:rPr>
          <w:rFonts w:ascii="Palatino Linotype" w:hAnsi="Palatino Linotype"/>
          <w:i/>
          <w:sz w:val="24"/>
          <w:szCs w:val="24"/>
        </w:rPr>
        <w:t>dos de octubre de 2024</w:t>
      </w:r>
      <w:r w:rsidR="002317B7">
        <w:rPr>
          <w:rFonts w:ascii="Palatino Linotype" w:hAnsi="Palatino Linotype"/>
          <w:i/>
          <w:sz w:val="24"/>
          <w:szCs w:val="24"/>
        </w:rPr>
        <w:t>.</w:t>
      </w:r>
    </w:p>
    <w:p w14:paraId="3AFD8935" w14:textId="77777777" w:rsidR="005E6D23" w:rsidRDefault="005E6D23" w:rsidP="005E6D23">
      <w:pPr>
        <w:pStyle w:val="Prrafodelista"/>
        <w:ind w:left="720"/>
        <w:jc w:val="both"/>
        <w:rPr>
          <w:rFonts w:ascii="Palatino Linotype" w:hAnsi="Palatino Linotype"/>
          <w:i/>
          <w:sz w:val="24"/>
          <w:szCs w:val="24"/>
        </w:rPr>
      </w:pPr>
    </w:p>
    <w:p w14:paraId="2E1724F3" w14:textId="74FBC5D2" w:rsidR="00EA050E" w:rsidRPr="00505544" w:rsidRDefault="00EA050E" w:rsidP="00505544">
      <w:pPr>
        <w:spacing w:after="0" w:line="240" w:lineRule="auto"/>
        <w:ind w:left="709" w:right="283"/>
        <w:jc w:val="both"/>
        <w:rPr>
          <w:rFonts w:ascii="Palatino Linotype" w:eastAsiaTheme="minorHAnsi" w:hAnsi="Palatino Linotype" w:cs="Arial"/>
          <w:i/>
          <w:sz w:val="24"/>
          <w:szCs w:val="24"/>
        </w:rPr>
      </w:pPr>
      <w:r w:rsidRPr="00505544">
        <w:rPr>
          <w:rFonts w:ascii="Palatino Linotype" w:eastAsiaTheme="minorHAnsi" w:hAnsi="Palatino Linotype" w:cs="Arial"/>
          <w:i/>
          <w:sz w:val="24"/>
          <w:szCs w:val="24"/>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006B023C" w:rsidRPr="00505544">
        <w:rPr>
          <w:rFonts w:ascii="Palatino Linotype" w:eastAsiaTheme="minorHAnsi" w:hAnsi="Palatino Linotype" w:cs="Arial"/>
          <w:i/>
          <w:sz w:val="24"/>
          <w:szCs w:val="24"/>
        </w:rPr>
        <w:t xml:space="preserve"> la</w:t>
      </w:r>
      <w:r w:rsidRPr="00505544">
        <w:rPr>
          <w:rFonts w:ascii="Palatino Linotype" w:eastAsiaTheme="minorHAnsi" w:hAnsi="Palatino Linotype" w:cs="Arial"/>
          <w:i/>
          <w:sz w:val="24"/>
          <w:szCs w:val="24"/>
        </w:rPr>
        <w:t xml:space="preserve"> </w:t>
      </w:r>
      <w:r w:rsidRPr="00505544">
        <w:rPr>
          <w:rFonts w:ascii="Palatino Linotype" w:eastAsiaTheme="minorHAnsi" w:hAnsi="Palatino Linotype" w:cs="Arial"/>
          <w:b/>
          <w:i/>
          <w:sz w:val="24"/>
          <w:szCs w:val="24"/>
        </w:rPr>
        <w:t>Recurrente</w:t>
      </w:r>
      <w:r w:rsidRPr="00505544">
        <w:rPr>
          <w:rFonts w:ascii="Palatino Linotype" w:eastAsiaTheme="minorHAnsi" w:hAnsi="Palatino Linotype" w:cs="Arial"/>
          <w:i/>
          <w:sz w:val="24"/>
          <w:szCs w:val="24"/>
        </w:rPr>
        <w:t>.</w:t>
      </w:r>
    </w:p>
    <w:p w14:paraId="67BF7B08" w14:textId="77777777" w:rsidR="00B63862" w:rsidRPr="00505544" w:rsidRDefault="00B63862" w:rsidP="00EA050E">
      <w:pPr>
        <w:spacing w:after="0" w:line="240" w:lineRule="auto"/>
        <w:ind w:left="709" w:right="283"/>
        <w:jc w:val="both"/>
        <w:rPr>
          <w:rFonts w:ascii="Palatino Linotype" w:eastAsiaTheme="minorHAnsi" w:hAnsi="Palatino Linotype" w:cs="Arial"/>
          <w:i/>
          <w:sz w:val="24"/>
          <w:szCs w:val="24"/>
        </w:rPr>
      </w:pPr>
    </w:p>
    <w:p w14:paraId="2A2BB2DD" w14:textId="77777777" w:rsidR="007C07D2" w:rsidRPr="00105037" w:rsidRDefault="007C07D2" w:rsidP="008E4644">
      <w:pPr>
        <w:spacing w:line="360" w:lineRule="auto"/>
        <w:jc w:val="both"/>
        <w:rPr>
          <w:rFonts w:ascii="Palatino Linotype" w:hAnsi="Palatino Linotype" w:cs="Arial"/>
          <w:bCs/>
          <w:i/>
          <w:iCs/>
        </w:rPr>
      </w:pPr>
    </w:p>
    <w:p w14:paraId="18263ED0" w14:textId="4B0C2020" w:rsidR="00CD3A0B" w:rsidRPr="00505544" w:rsidRDefault="00BD66DE"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CUARTO</w:t>
      </w:r>
      <w:r w:rsidR="00CD3A0B" w:rsidRPr="00105037">
        <w:rPr>
          <w:rFonts w:ascii="Palatino Linotype" w:hAnsi="Palatino Linotype" w:cs="Arial"/>
          <w:b/>
          <w:sz w:val="28"/>
          <w:szCs w:val="28"/>
        </w:rPr>
        <w:t>.</w:t>
      </w:r>
      <w:r w:rsidR="00CD3A0B" w:rsidRPr="00105037">
        <w:rPr>
          <w:rFonts w:ascii="Palatino Linotype" w:hAnsi="Palatino Linotype" w:cs="Arial"/>
          <w:b/>
        </w:rPr>
        <w:t xml:space="preserve"> </w:t>
      </w:r>
      <w:r w:rsidR="008E4644" w:rsidRPr="00505544">
        <w:rPr>
          <w:rFonts w:ascii="Palatino Linotype" w:hAnsi="Palatino Linotype"/>
          <w:b/>
          <w:sz w:val="24"/>
          <w:szCs w:val="24"/>
        </w:rPr>
        <w:t>Notifíquese</w:t>
      </w:r>
      <w:r w:rsidR="008E4644" w:rsidRPr="00505544">
        <w:rPr>
          <w:rFonts w:ascii="Palatino Linotype" w:hAnsi="Palatino Linotype"/>
          <w:sz w:val="24"/>
          <w:szCs w:val="24"/>
        </w:rPr>
        <w:t xml:space="preserve"> la presente resolución al Titular de la Unidad de Transparencia del Sujeto Obligado</w:t>
      </w:r>
      <w:r w:rsidR="00505544" w:rsidRPr="00505544">
        <w:rPr>
          <w:rFonts w:ascii="Palatino Linotype" w:hAnsi="Palatino Linotype" w:cs="Arial"/>
          <w:b/>
          <w:sz w:val="24"/>
          <w:szCs w:val="24"/>
        </w:rPr>
        <w:t xml:space="preserve"> vía </w:t>
      </w:r>
      <w:r w:rsidR="00505544" w:rsidRPr="00505544">
        <w:rPr>
          <w:rFonts w:ascii="Palatino Linotype" w:hAnsi="Palatino Linotype" w:cs="Arial"/>
          <w:sz w:val="24"/>
          <w:szCs w:val="24"/>
        </w:rPr>
        <w:t xml:space="preserve">Sistema de Acceso a la Información Mexiquense </w:t>
      </w:r>
      <w:r w:rsidR="00505544" w:rsidRPr="00505544">
        <w:rPr>
          <w:rFonts w:ascii="Palatino Linotype" w:hAnsi="Palatino Linotype" w:cs="Arial"/>
          <w:b/>
          <w:sz w:val="24"/>
          <w:szCs w:val="24"/>
        </w:rPr>
        <w:t>(</w:t>
      </w:r>
      <w:proofErr w:type="spellStart"/>
      <w:r w:rsidR="00505544" w:rsidRPr="00505544">
        <w:rPr>
          <w:rFonts w:ascii="Palatino Linotype" w:hAnsi="Palatino Linotype" w:cs="Arial"/>
          <w:b/>
          <w:sz w:val="24"/>
          <w:szCs w:val="24"/>
        </w:rPr>
        <w:t>SAIMEX</w:t>
      </w:r>
      <w:proofErr w:type="spellEnd"/>
      <w:r w:rsidR="00505544" w:rsidRPr="00505544">
        <w:rPr>
          <w:rFonts w:ascii="Palatino Linotype" w:hAnsi="Palatino Linotype" w:cs="Arial"/>
          <w:b/>
          <w:sz w:val="24"/>
          <w:szCs w:val="24"/>
        </w:rPr>
        <w:t>)</w:t>
      </w:r>
      <w:r w:rsidR="008E4644" w:rsidRPr="00505544">
        <w:rPr>
          <w:rFonts w:ascii="Palatino Linotype" w:hAnsi="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447E35"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74AA7AE0" w14:textId="7EB5F394" w:rsidR="00CD3A0B" w:rsidRPr="00505544" w:rsidRDefault="00BD66DE" w:rsidP="00CD3A0B">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8"/>
          <w:szCs w:val="28"/>
        </w:rPr>
        <w:t>QUINTO</w:t>
      </w:r>
      <w:r w:rsidR="00CD3A0B" w:rsidRPr="00105037">
        <w:rPr>
          <w:rFonts w:ascii="Palatino Linotype" w:hAnsi="Palatino Linotype" w:cs="Arial"/>
          <w:b/>
          <w:sz w:val="26"/>
          <w:szCs w:val="26"/>
        </w:rPr>
        <w:t>.</w:t>
      </w:r>
      <w:r w:rsidR="00CD3A0B" w:rsidRPr="00105037">
        <w:rPr>
          <w:rFonts w:ascii="Palatino Linotype" w:hAnsi="Palatino Linotype" w:cs="Arial"/>
          <w:b/>
        </w:rPr>
        <w:t xml:space="preserve"> </w:t>
      </w:r>
      <w:r w:rsidR="00CD3A0B" w:rsidRPr="00505544">
        <w:rPr>
          <w:rFonts w:ascii="Palatino Linotype" w:hAnsi="Palatino Linotype" w:cs="Arial"/>
          <w:sz w:val="24"/>
          <w:szCs w:val="24"/>
        </w:rPr>
        <w:t xml:space="preserve">De conformidad con el artículo 198 de la Ley de Transparencia y Acceso a la Información Pública del Estado de México y Municipios, de considerarlo </w:t>
      </w:r>
      <w:r w:rsidR="00CD3A0B" w:rsidRPr="00505544">
        <w:rPr>
          <w:rFonts w:ascii="Palatino Linotype" w:hAnsi="Palatino Linotype" w:cs="Arial"/>
          <w:sz w:val="24"/>
          <w:szCs w:val="24"/>
        </w:rPr>
        <w:lastRenderedPageBreak/>
        <w:t>procedente, el Sujeto Obligado de manera fundada y motivada, podrá solicitar una ampliación de plazo para el cumplimiento de la presente resolución.</w:t>
      </w:r>
    </w:p>
    <w:p w14:paraId="4B38CDBC" w14:textId="77777777" w:rsidR="00CD3A0B" w:rsidRPr="00105037" w:rsidRDefault="00CD3A0B" w:rsidP="00CD3A0B">
      <w:pPr>
        <w:autoSpaceDE w:val="0"/>
        <w:autoSpaceDN w:val="0"/>
        <w:adjustRightInd w:val="0"/>
        <w:spacing w:line="360" w:lineRule="auto"/>
        <w:jc w:val="both"/>
        <w:rPr>
          <w:rFonts w:ascii="Palatino Linotype" w:hAnsi="Palatino Linotype" w:cs="Arial"/>
        </w:rPr>
      </w:pPr>
    </w:p>
    <w:p w14:paraId="5D398C2C" w14:textId="720DD7FB" w:rsidR="00CD3A0B" w:rsidRPr="00505544" w:rsidRDefault="00BD66DE" w:rsidP="002317B7">
      <w:pPr>
        <w:spacing w:line="360" w:lineRule="auto"/>
        <w:jc w:val="both"/>
        <w:rPr>
          <w:rFonts w:ascii="Palatino Linotype" w:hAnsi="Palatino Linotype"/>
          <w:color w:val="222222"/>
          <w:sz w:val="24"/>
          <w:szCs w:val="24"/>
        </w:rPr>
      </w:pPr>
      <w:r>
        <w:rPr>
          <w:rFonts w:ascii="Palatino Linotype" w:hAnsi="Palatino Linotype" w:cs="Arial"/>
          <w:b/>
          <w:sz w:val="28"/>
          <w:szCs w:val="28"/>
        </w:rPr>
        <w:t>SEXTO</w:t>
      </w:r>
      <w:r w:rsidR="00CD3A0B" w:rsidRPr="00105037">
        <w:rPr>
          <w:rFonts w:ascii="Palatino Linotype" w:hAnsi="Palatino Linotype" w:cs="Arial"/>
          <w:b/>
        </w:rPr>
        <w:t xml:space="preserve">. </w:t>
      </w:r>
      <w:r w:rsidR="002317B7" w:rsidRPr="002317B7">
        <w:rPr>
          <w:rFonts w:ascii="Palatino Linotype" w:eastAsiaTheme="minorHAnsi" w:hAnsi="Palatino Linotype" w:cs="Arial"/>
          <w:b/>
          <w:sz w:val="24"/>
          <w:szCs w:val="24"/>
          <w:lang w:val="es-MX"/>
        </w:rPr>
        <w:t>NOTIFÍQUESE</w:t>
      </w:r>
      <w:r w:rsidR="002317B7" w:rsidRPr="002317B7">
        <w:rPr>
          <w:rFonts w:ascii="Palatino Linotype" w:eastAsiaTheme="minorHAnsi" w:hAnsi="Palatino Linotype" w:cs="Arial"/>
          <w:sz w:val="24"/>
          <w:szCs w:val="24"/>
          <w:lang w:val="es-MX"/>
        </w:rPr>
        <w:t xml:space="preserve"> a través del Sistema de Acceso a la Información Mexiquense </w:t>
      </w:r>
      <w:r w:rsidR="002317B7" w:rsidRPr="002317B7">
        <w:rPr>
          <w:rFonts w:ascii="Palatino Linotype" w:eastAsiaTheme="minorHAnsi" w:hAnsi="Palatino Linotype" w:cs="Arial"/>
          <w:b/>
          <w:sz w:val="24"/>
          <w:szCs w:val="24"/>
          <w:lang w:val="es-MX"/>
        </w:rPr>
        <w:t>(</w:t>
      </w:r>
      <w:proofErr w:type="spellStart"/>
      <w:r w:rsidR="002317B7" w:rsidRPr="002317B7">
        <w:rPr>
          <w:rFonts w:ascii="Palatino Linotype" w:eastAsiaTheme="minorHAnsi" w:hAnsi="Palatino Linotype" w:cs="Arial"/>
          <w:b/>
          <w:sz w:val="24"/>
          <w:szCs w:val="24"/>
          <w:lang w:val="es-MX"/>
        </w:rPr>
        <w:t>SAIMEX</w:t>
      </w:r>
      <w:proofErr w:type="spellEnd"/>
      <w:r w:rsidR="002317B7" w:rsidRPr="002317B7">
        <w:rPr>
          <w:rFonts w:ascii="Palatino Linotype" w:eastAsiaTheme="minorHAnsi" w:hAnsi="Palatino Linotype" w:cs="Arial"/>
          <w:b/>
          <w:sz w:val="24"/>
          <w:szCs w:val="24"/>
          <w:lang w:val="es-MX"/>
        </w:rPr>
        <w:t>)</w:t>
      </w:r>
      <w:r w:rsidR="002317B7" w:rsidRPr="002317B7">
        <w:rPr>
          <w:rFonts w:ascii="Palatino Linotype" w:eastAsiaTheme="minorHAnsi" w:hAnsi="Palatino Linotype" w:cs="Arial"/>
          <w:sz w:val="24"/>
          <w:szCs w:val="24"/>
          <w:lang w:val="es-MX"/>
        </w:rPr>
        <w:t xml:space="preserve">, a la parte </w:t>
      </w:r>
      <w:r w:rsidR="002317B7" w:rsidRPr="002317B7">
        <w:rPr>
          <w:rFonts w:ascii="Palatino Linotype" w:eastAsiaTheme="minorHAnsi" w:hAnsi="Palatino Linotype" w:cs="Arial"/>
          <w:b/>
          <w:sz w:val="24"/>
          <w:szCs w:val="24"/>
          <w:lang w:val="es-MX"/>
        </w:rPr>
        <w:t>Recurrente</w:t>
      </w:r>
      <w:r w:rsidR="002317B7" w:rsidRPr="002317B7">
        <w:rPr>
          <w:rFonts w:ascii="Palatino Linotype" w:eastAsiaTheme="minorHAnsi" w:hAnsi="Palatino Linotype" w:cs="Arial"/>
          <w:sz w:val="24"/>
          <w:szCs w:val="24"/>
          <w:lang w:val="es-MX"/>
        </w:rPr>
        <w:t xml:space="preserve"> y hágase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o en su caso, interponer recurso de inconformidad de conformidad con el artículo 159 y 160, de la Ley General de Transparencia y Acceso a la Información Pública.</w:t>
      </w:r>
    </w:p>
    <w:p w14:paraId="405CB35A" w14:textId="77777777" w:rsidR="000A1173" w:rsidRPr="00505544" w:rsidRDefault="000A1173" w:rsidP="000E5B1A">
      <w:pPr>
        <w:autoSpaceDE w:val="0"/>
        <w:autoSpaceDN w:val="0"/>
        <w:adjustRightInd w:val="0"/>
        <w:spacing w:line="360" w:lineRule="auto"/>
        <w:ind w:right="49"/>
        <w:jc w:val="both"/>
        <w:rPr>
          <w:rFonts w:ascii="Palatino Linotype" w:hAnsi="Palatino Linotype" w:cs="Arial"/>
          <w:sz w:val="24"/>
          <w:szCs w:val="24"/>
        </w:rPr>
      </w:pPr>
    </w:p>
    <w:p w14:paraId="42B41437" w14:textId="308F7AE7" w:rsidR="008E4644" w:rsidRPr="00505544" w:rsidRDefault="008E4644" w:rsidP="008E4644">
      <w:pPr>
        <w:spacing w:line="360" w:lineRule="auto"/>
        <w:jc w:val="both"/>
        <w:rPr>
          <w:rFonts w:ascii="Palatino Linotype" w:hAnsi="Palatino Linotype" w:cs="Arial"/>
          <w:sz w:val="24"/>
          <w:szCs w:val="24"/>
        </w:rPr>
      </w:pPr>
      <w:r w:rsidRPr="00505544">
        <w:rPr>
          <w:rFonts w:ascii="Palatino Linotype" w:hAnsi="Palatino Linotype" w:cs="Arial"/>
          <w:sz w:val="24"/>
          <w:szCs w:val="24"/>
        </w:rPr>
        <w:t xml:space="preserve">ASÍ LO RESUELVE, POR </w:t>
      </w:r>
      <w:r w:rsidR="00E434B6">
        <w:rPr>
          <w:rFonts w:ascii="Palatino Linotype" w:hAnsi="Palatino Linotype" w:cs="Arial"/>
          <w:sz w:val="24"/>
          <w:szCs w:val="24"/>
        </w:rPr>
        <w:t>MAYORÍA</w:t>
      </w:r>
      <w:r w:rsidRPr="00505544">
        <w:rPr>
          <w:rFonts w:ascii="Palatino Linotype" w:hAnsi="Palatino Linotype" w:cs="Arial"/>
          <w:sz w:val="24"/>
          <w:szCs w:val="24"/>
        </w:rPr>
        <w:t xml:space="preserve"> DE VOTOS, EL PLENO DEL</w:t>
      </w:r>
      <w:r w:rsidRPr="00505544">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05544">
        <w:rPr>
          <w:rFonts w:ascii="Palatino Linotype" w:hAnsi="Palatino Linotype" w:cs="Arial"/>
          <w:sz w:val="24"/>
          <w:szCs w:val="24"/>
        </w:rPr>
        <w:t>, CONFORMADO POR LOS COMISIONADOS JOSÉ MARTÍNEZ VILCHIS; MARÍA DEL ROSARIO MEJÍA AYALA; SHARON CRISTINA MORALES MARTÍNEZ; LUIS GUSTAVO PARRA NORIEGA Y GUADALUPE RAMÍREZ PEÑA</w:t>
      </w:r>
      <w:r w:rsidR="004566B3">
        <w:rPr>
          <w:rFonts w:ascii="Palatino Linotype" w:hAnsi="Palatino Linotype" w:cs="Arial"/>
          <w:sz w:val="24"/>
          <w:szCs w:val="24"/>
        </w:rPr>
        <w:t xml:space="preserve"> (EMITIENDO V</w:t>
      </w:r>
      <w:r w:rsidR="00E434B6">
        <w:rPr>
          <w:rFonts w:ascii="Palatino Linotype" w:hAnsi="Palatino Linotype" w:cs="Arial"/>
          <w:sz w:val="24"/>
          <w:szCs w:val="24"/>
        </w:rPr>
        <w:t>OTO DISIDENTE</w:t>
      </w:r>
      <w:r w:rsidR="004566B3">
        <w:rPr>
          <w:rFonts w:ascii="Palatino Linotype" w:hAnsi="Palatino Linotype" w:cs="Arial"/>
          <w:sz w:val="24"/>
          <w:szCs w:val="24"/>
        </w:rPr>
        <w:t>)</w:t>
      </w:r>
      <w:r w:rsidRPr="00505544">
        <w:rPr>
          <w:rFonts w:ascii="Palatino Linotype" w:hAnsi="Palatino Linotype" w:cs="Arial"/>
          <w:sz w:val="24"/>
          <w:szCs w:val="24"/>
        </w:rPr>
        <w:t xml:space="preserve">; EN LA </w:t>
      </w:r>
      <w:r w:rsidR="00E434B6">
        <w:rPr>
          <w:rFonts w:ascii="Palatino Linotype" w:hAnsi="Palatino Linotype" w:cs="Arial"/>
          <w:sz w:val="24"/>
          <w:szCs w:val="24"/>
        </w:rPr>
        <w:t>CUADRAGÉSIMA SEGUNDA</w:t>
      </w:r>
      <w:r w:rsidRPr="00505544">
        <w:rPr>
          <w:rFonts w:ascii="Palatino Linotype" w:hAnsi="Palatino Linotype" w:cs="Arial"/>
          <w:sz w:val="24"/>
          <w:szCs w:val="24"/>
        </w:rPr>
        <w:t xml:space="preserve"> SESIÓN ORDINARIA CELEBRADA EL </w:t>
      </w:r>
      <w:r w:rsidR="00E434B6">
        <w:rPr>
          <w:rFonts w:ascii="Palatino Linotype" w:eastAsia="Calibri" w:hAnsi="Palatino Linotype" w:cs="Arial"/>
          <w:color w:val="000000"/>
          <w:sz w:val="24"/>
          <w:szCs w:val="24"/>
          <w:lang w:eastAsia="es-MX"/>
        </w:rPr>
        <w:t>CUATRO DE DICIEMBRE</w:t>
      </w:r>
      <w:r w:rsidR="009474C5" w:rsidRPr="00505544">
        <w:rPr>
          <w:rFonts w:ascii="Palatino Linotype" w:eastAsia="Calibri" w:hAnsi="Palatino Linotype" w:cs="Arial"/>
          <w:color w:val="000000"/>
          <w:sz w:val="24"/>
          <w:szCs w:val="24"/>
          <w:lang w:eastAsia="es-MX"/>
        </w:rPr>
        <w:t xml:space="preserve"> DE DOS MIL VEINTICUATRO</w:t>
      </w:r>
      <w:r w:rsidRPr="00505544">
        <w:rPr>
          <w:rFonts w:ascii="Palatino Linotype" w:hAnsi="Palatino Linotype" w:cs="Arial"/>
          <w:sz w:val="24"/>
          <w:szCs w:val="24"/>
        </w:rPr>
        <w:t>, ANTE EL SECRETARIO TÉCNICO, ALEXIS TAPIA RAMÍREZ.--------------------------------------</w:t>
      </w:r>
    </w:p>
    <w:p w14:paraId="3BA61198" w14:textId="77777777" w:rsidR="004E74D8" w:rsidRPr="00105037" w:rsidRDefault="004E74D8" w:rsidP="004E74D8">
      <w:pPr>
        <w:spacing w:line="360" w:lineRule="auto"/>
        <w:jc w:val="both"/>
        <w:rPr>
          <w:rFonts w:ascii="Palatino Linotype" w:hAnsi="Palatino Linotype" w:cs="Arial"/>
          <w:sz w:val="32"/>
        </w:rPr>
      </w:pPr>
    </w:p>
    <w:p w14:paraId="5E8C55FE" w14:textId="77777777" w:rsidR="004E74D8" w:rsidRPr="00105037" w:rsidRDefault="004E74D8" w:rsidP="004E74D8">
      <w:pPr>
        <w:spacing w:line="360" w:lineRule="auto"/>
        <w:jc w:val="both"/>
        <w:rPr>
          <w:rFonts w:ascii="Palatino Linotype" w:hAnsi="Palatino Linotype" w:cs="Arial"/>
        </w:rPr>
      </w:pPr>
    </w:p>
    <w:p w14:paraId="48CBD84D" w14:textId="77777777" w:rsidR="004E74D8" w:rsidRPr="00105037" w:rsidRDefault="004E74D8" w:rsidP="004E74D8">
      <w:pPr>
        <w:spacing w:line="360" w:lineRule="auto"/>
        <w:jc w:val="both"/>
        <w:rPr>
          <w:rFonts w:ascii="Palatino Linotype" w:hAnsi="Palatino Linotype" w:cs="Arial"/>
        </w:rPr>
      </w:pPr>
    </w:p>
    <w:p w14:paraId="4F35D272"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5ED73C66"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0234FEDC"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4621DD51" w14:textId="77777777" w:rsidR="004E74D8" w:rsidRPr="00105037" w:rsidRDefault="004E74D8" w:rsidP="004E74D8">
      <w:pPr>
        <w:autoSpaceDE w:val="0"/>
        <w:autoSpaceDN w:val="0"/>
        <w:adjustRightInd w:val="0"/>
        <w:spacing w:line="480" w:lineRule="auto"/>
        <w:jc w:val="both"/>
        <w:rPr>
          <w:rFonts w:ascii="Palatino Linotype" w:hAnsi="Palatino Linotype" w:cs="Arial"/>
        </w:rPr>
      </w:pPr>
    </w:p>
    <w:p w14:paraId="1C344A64" w14:textId="77777777" w:rsidR="004E74D8" w:rsidRPr="00105037" w:rsidRDefault="004E74D8" w:rsidP="004E74D8">
      <w:pPr>
        <w:autoSpaceDE w:val="0"/>
        <w:autoSpaceDN w:val="0"/>
        <w:adjustRightInd w:val="0"/>
        <w:spacing w:line="480" w:lineRule="auto"/>
        <w:jc w:val="both"/>
        <w:rPr>
          <w:rFonts w:ascii="Palatino Linotype" w:hAnsi="Palatino Linotype"/>
        </w:rPr>
      </w:pPr>
      <w:r w:rsidRPr="00105037">
        <w:rPr>
          <w:rFonts w:ascii="Palatino Linotype" w:hAnsi="Palatino Linotype" w:cs="Arial"/>
        </w:rPr>
        <w:t xml:space="preserve"> </w:t>
      </w:r>
    </w:p>
    <w:p w14:paraId="1D16A044" w14:textId="77777777" w:rsidR="004E74D8" w:rsidRPr="00105037" w:rsidRDefault="004E74D8" w:rsidP="004E74D8">
      <w:pPr>
        <w:spacing w:line="480" w:lineRule="auto"/>
        <w:jc w:val="both"/>
        <w:rPr>
          <w:rFonts w:ascii="Palatino Linotype" w:hAnsi="Palatino Linotype"/>
        </w:rPr>
      </w:pPr>
    </w:p>
    <w:p w14:paraId="44E985F6" w14:textId="77777777" w:rsidR="004E74D8" w:rsidRPr="00105037" w:rsidRDefault="004E74D8" w:rsidP="004E74D8">
      <w:pPr>
        <w:spacing w:line="480" w:lineRule="auto"/>
        <w:rPr>
          <w:rFonts w:ascii="Palatino Linotype" w:hAnsi="Palatino Linotype"/>
          <w:b/>
        </w:rPr>
      </w:pPr>
    </w:p>
    <w:p w14:paraId="4DC4FE04" w14:textId="77777777" w:rsidR="004E74D8" w:rsidRPr="00105037" w:rsidRDefault="004E74D8" w:rsidP="004E74D8">
      <w:pPr>
        <w:tabs>
          <w:tab w:val="left" w:pos="709"/>
        </w:tabs>
        <w:spacing w:line="360" w:lineRule="auto"/>
        <w:ind w:right="51"/>
        <w:jc w:val="both"/>
        <w:rPr>
          <w:rFonts w:ascii="Palatino Linotype" w:hAnsi="Palatino Linotype"/>
        </w:rPr>
      </w:pPr>
    </w:p>
    <w:p w14:paraId="1951BC84" w14:textId="77777777" w:rsidR="004E74D8" w:rsidRPr="00105037" w:rsidRDefault="004E74D8" w:rsidP="004E74D8">
      <w:pPr>
        <w:tabs>
          <w:tab w:val="left" w:pos="5415"/>
        </w:tabs>
        <w:ind w:right="51"/>
        <w:jc w:val="both"/>
        <w:rPr>
          <w:rFonts w:ascii="Palatino Linotype" w:hAnsi="Palatino Linotype" w:cs="Arial"/>
          <w:szCs w:val="16"/>
        </w:rPr>
      </w:pPr>
    </w:p>
    <w:p w14:paraId="6FB9DE5B" w14:textId="77777777" w:rsidR="004E74D8" w:rsidRPr="00105037" w:rsidRDefault="004E74D8" w:rsidP="004E74D8">
      <w:pPr>
        <w:tabs>
          <w:tab w:val="left" w:pos="5415"/>
        </w:tabs>
        <w:ind w:right="51"/>
        <w:jc w:val="both"/>
        <w:rPr>
          <w:rFonts w:ascii="Palatino Linotype" w:hAnsi="Palatino Linotype" w:cs="Arial"/>
          <w:sz w:val="12"/>
          <w:szCs w:val="16"/>
        </w:rPr>
      </w:pPr>
    </w:p>
    <w:p w14:paraId="1B9E63F0" w14:textId="77777777" w:rsidR="00BF3F7B" w:rsidRPr="00105037" w:rsidRDefault="00BF3F7B" w:rsidP="000B2724"/>
    <w:sectPr w:rsidR="00BF3F7B" w:rsidRPr="00105037" w:rsidSect="00BF3F7B">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DE8A1" w14:textId="77777777" w:rsidR="00D47B48" w:rsidRDefault="00D47B48" w:rsidP="00BF3F7B">
      <w:r>
        <w:separator/>
      </w:r>
    </w:p>
  </w:endnote>
  <w:endnote w:type="continuationSeparator" w:id="0">
    <w:p w14:paraId="78A1833C" w14:textId="77777777" w:rsidR="00D47B48" w:rsidRDefault="00D47B48" w:rsidP="00BF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0DA871E2" w:rsidR="009663A2" w:rsidRPr="002D6DD8" w:rsidRDefault="009663A2"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566B3">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566B3">
              <w:rPr>
                <w:rFonts w:ascii="Palatino Linotype" w:hAnsi="Palatino Linotype"/>
                <w:bCs/>
                <w:noProof/>
                <w:sz w:val="20"/>
              </w:rPr>
              <w:t>55</w:t>
            </w:r>
            <w:r>
              <w:rPr>
                <w:rFonts w:ascii="Palatino Linotype" w:hAnsi="Palatino Linotype"/>
                <w:bCs/>
                <w:noProof/>
                <w:sz w:val="20"/>
              </w:rPr>
              <w:fldChar w:fldCharType="end"/>
            </w:r>
          </w:p>
        </w:sdtContent>
      </w:sdt>
    </w:sdtContent>
  </w:sdt>
  <w:p w14:paraId="5DF78F98" w14:textId="77777777" w:rsidR="009663A2" w:rsidRDefault="009663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FDF4" w14:textId="4E64728E" w:rsidR="009663A2" w:rsidRPr="000B69FA" w:rsidRDefault="009663A2"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566B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566B3">
      <w:rPr>
        <w:rFonts w:ascii="Palatino Linotype" w:hAnsi="Palatino Linotype"/>
        <w:bCs/>
        <w:noProof/>
        <w:sz w:val="20"/>
      </w:rPr>
      <w:t>55</w:t>
    </w:r>
    <w:r>
      <w:rPr>
        <w:rFonts w:ascii="Palatino Linotype" w:hAnsi="Palatino Linotype"/>
        <w:bCs/>
        <w:noProof/>
        <w:sz w:val="20"/>
      </w:rPr>
      <w:fldChar w:fldCharType="end"/>
    </w:r>
  </w:p>
  <w:p w14:paraId="259F31C4" w14:textId="77777777" w:rsidR="009663A2" w:rsidRDefault="009663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5943E" w14:textId="77777777" w:rsidR="00D47B48" w:rsidRDefault="00D47B48" w:rsidP="00BF3F7B">
      <w:r>
        <w:separator/>
      </w:r>
    </w:p>
  </w:footnote>
  <w:footnote w:type="continuationSeparator" w:id="0">
    <w:p w14:paraId="6B3E0C8F" w14:textId="77777777" w:rsidR="00D47B48" w:rsidRDefault="00D47B48" w:rsidP="00BF3F7B">
      <w:r>
        <w:continuationSeparator/>
      </w:r>
    </w:p>
  </w:footnote>
  <w:footnote w:id="1">
    <w:p w14:paraId="22C37593" w14:textId="77777777" w:rsidR="009663A2" w:rsidRPr="00F07740" w:rsidRDefault="009663A2"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9663A2" w:rsidRPr="00946E1F" w:rsidRDefault="009663A2"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1CCC484" w14:textId="77777777" w:rsidR="00191DED" w:rsidRDefault="00191DED" w:rsidP="00191DED">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9663A2" w14:paraId="7B7D63E7" w14:textId="77777777" w:rsidTr="00E77A29">
      <w:trPr>
        <w:trHeight w:val="227"/>
      </w:trPr>
      <w:tc>
        <w:tcPr>
          <w:tcW w:w="5916" w:type="dxa"/>
          <w:hideMark/>
        </w:tcPr>
        <w:p w14:paraId="34F4937E" w14:textId="2161835F" w:rsidR="009663A2" w:rsidRPr="00641471" w:rsidRDefault="009663A2" w:rsidP="0087402D">
          <w:pPr>
            <w:spacing w:after="0"/>
            <w:ind w:right="204"/>
            <w:jc w:val="right"/>
            <w:rPr>
              <w:rFonts w:ascii="Palatino Linotype" w:hAnsi="Palatino Linotype" w:cs="Arial"/>
              <w:szCs w:val="20"/>
            </w:rPr>
          </w:pPr>
          <w:r>
            <w:rPr>
              <w:rFonts w:ascii="Palatino Linotype" w:hAnsi="Palatino Linotype" w:cs="Arial"/>
              <w:b/>
              <w:noProof/>
              <w:szCs w:val="20"/>
              <w:lang w:val="es-ES" w:eastAsia="es-ES"/>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4149" w:type="dxa"/>
          <w:hideMark/>
        </w:tcPr>
        <w:p w14:paraId="25CB18A6" w14:textId="212D3024" w:rsidR="009663A2" w:rsidRPr="0087402D" w:rsidRDefault="009663A2" w:rsidP="00CC2B01">
          <w:pPr>
            <w:spacing w:after="0"/>
            <w:ind w:left="-486" w:firstLine="1585"/>
            <w:jc w:val="right"/>
            <w:rPr>
              <w:rFonts w:ascii="Palatino Linotype" w:hAnsi="Palatino Linotype" w:cs="Arial"/>
              <w:bCs/>
              <w:szCs w:val="20"/>
            </w:rPr>
          </w:pPr>
          <w:r>
            <w:rPr>
              <w:rFonts w:ascii="Palatino Linotype" w:hAnsi="Palatino Linotype" w:cs="Arial"/>
              <w:bCs/>
              <w:lang w:eastAsia="es-MX"/>
            </w:rPr>
            <w:t>06</w:t>
          </w:r>
          <w:r w:rsidRPr="0087402D">
            <w:rPr>
              <w:rFonts w:ascii="Palatino Linotype" w:hAnsi="Palatino Linotype" w:cs="Arial"/>
              <w:bCs/>
              <w:lang w:eastAsia="es-MX"/>
            </w:rPr>
            <w:t>6</w:t>
          </w:r>
          <w:r>
            <w:rPr>
              <w:rFonts w:ascii="Palatino Linotype" w:hAnsi="Palatino Linotype" w:cs="Arial"/>
              <w:bCs/>
              <w:lang w:eastAsia="es-MX"/>
            </w:rPr>
            <w:t>85</w:t>
          </w:r>
          <w:r w:rsidRPr="0087402D">
            <w:rPr>
              <w:rFonts w:ascii="Palatino Linotype" w:hAnsi="Palatino Linotype" w:cs="Arial"/>
              <w:bCs/>
              <w:lang w:eastAsia="es-MX"/>
            </w:rPr>
            <w:t>/</w:t>
          </w:r>
          <w:proofErr w:type="spellStart"/>
          <w:r w:rsidRPr="0087402D">
            <w:rPr>
              <w:rFonts w:ascii="Palatino Linotype" w:hAnsi="Palatino Linotype" w:cs="Arial"/>
              <w:bCs/>
              <w:lang w:eastAsia="es-MX"/>
            </w:rPr>
            <w:t>INFOEM</w:t>
          </w:r>
          <w:proofErr w:type="spellEnd"/>
          <w:r w:rsidRPr="0087402D">
            <w:rPr>
              <w:rFonts w:ascii="Palatino Linotype" w:hAnsi="Palatino Linotype" w:cs="Arial"/>
              <w:bCs/>
              <w:lang w:eastAsia="es-MX"/>
            </w:rPr>
            <w:t>/IP/</w:t>
          </w:r>
          <w:proofErr w:type="spellStart"/>
          <w:r w:rsidRPr="0087402D">
            <w:rPr>
              <w:rFonts w:ascii="Palatino Linotype" w:hAnsi="Palatino Linotype" w:cs="Arial"/>
              <w:bCs/>
              <w:lang w:eastAsia="es-MX"/>
            </w:rPr>
            <w:t>RR</w:t>
          </w:r>
          <w:proofErr w:type="spellEnd"/>
          <w:r w:rsidRPr="0087402D">
            <w:rPr>
              <w:rFonts w:ascii="Palatino Linotype" w:hAnsi="Palatino Linotype" w:cs="Arial"/>
              <w:bCs/>
              <w:lang w:eastAsia="es-MX"/>
            </w:rPr>
            <w:t>/2024 y acumulado</w:t>
          </w:r>
        </w:p>
      </w:tc>
    </w:tr>
    <w:tr w:rsidR="009663A2" w14:paraId="1EA8D7CD" w14:textId="77777777" w:rsidTr="00E77A29">
      <w:trPr>
        <w:trHeight w:val="242"/>
      </w:trPr>
      <w:tc>
        <w:tcPr>
          <w:tcW w:w="5916" w:type="dxa"/>
          <w:hideMark/>
        </w:tcPr>
        <w:p w14:paraId="146E9FB0" w14:textId="77777777" w:rsidR="009663A2" w:rsidRPr="00641471" w:rsidRDefault="009663A2" w:rsidP="0087402D">
          <w:pPr>
            <w:spacing w:after="0"/>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4D74533A" w:rsidR="009663A2" w:rsidRPr="0087402D" w:rsidRDefault="009663A2" w:rsidP="00CC2B01">
          <w:pPr>
            <w:spacing w:after="0"/>
            <w:jc w:val="right"/>
            <w:rPr>
              <w:rFonts w:ascii="Palatino Linotype" w:hAnsi="Palatino Linotype" w:cs="Arial"/>
              <w:bCs/>
              <w:szCs w:val="20"/>
            </w:rPr>
          </w:pPr>
          <w:r w:rsidRPr="0087402D">
            <w:rPr>
              <w:rFonts w:ascii="Palatino Linotype" w:hAnsi="Palatino Linotype" w:cs="Arial"/>
              <w:bCs/>
              <w:szCs w:val="20"/>
            </w:rPr>
            <w:t xml:space="preserve">Ayuntamiento de </w:t>
          </w:r>
          <w:r>
            <w:rPr>
              <w:rFonts w:ascii="Palatino Linotype" w:hAnsi="Palatino Linotype" w:cs="Arial"/>
              <w:bCs/>
              <w:szCs w:val="20"/>
            </w:rPr>
            <w:t>Temamatla</w:t>
          </w:r>
        </w:p>
      </w:tc>
    </w:tr>
    <w:tr w:rsidR="009663A2" w14:paraId="7430744A" w14:textId="77777777" w:rsidTr="00E77A29">
      <w:trPr>
        <w:trHeight w:val="342"/>
      </w:trPr>
      <w:tc>
        <w:tcPr>
          <w:tcW w:w="5916" w:type="dxa"/>
          <w:hideMark/>
        </w:tcPr>
        <w:p w14:paraId="4E6B89F2" w14:textId="77777777" w:rsidR="009663A2" w:rsidRPr="00641471" w:rsidRDefault="009663A2" w:rsidP="0087402D">
          <w:pPr>
            <w:tabs>
              <w:tab w:val="left" w:pos="4892"/>
            </w:tabs>
            <w:spacing w:after="0"/>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9663A2" w:rsidRPr="007052BF" w:rsidRDefault="009663A2" w:rsidP="0087402D">
          <w:pPr>
            <w:spacing w:after="0"/>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9663A2" w14:paraId="793CC298" w14:textId="77777777" w:rsidTr="00E77A29">
      <w:trPr>
        <w:trHeight w:val="342"/>
      </w:trPr>
      <w:tc>
        <w:tcPr>
          <w:tcW w:w="5916" w:type="dxa"/>
        </w:tcPr>
        <w:p w14:paraId="72F6CBE7" w14:textId="77777777" w:rsidR="009663A2" w:rsidRPr="00641471" w:rsidRDefault="009663A2" w:rsidP="00E77FB5">
          <w:pPr>
            <w:tabs>
              <w:tab w:val="left" w:pos="4892"/>
            </w:tabs>
            <w:ind w:right="204"/>
            <w:jc w:val="right"/>
            <w:rPr>
              <w:rFonts w:ascii="Palatino Linotype" w:hAnsi="Palatino Linotype" w:cs="Arial"/>
              <w:szCs w:val="20"/>
            </w:rPr>
          </w:pPr>
        </w:p>
      </w:tc>
      <w:tc>
        <w:tcPr>
          <w:tcW w:w="4149" w:type="dxa"/>
        </w:tcPr>
        <w:p w14:paraId="00F95BA0" w14:textId="77777777" w:rsidR="009663A2" w:rsidRPr="007052BF" w:rsidRDefault="009663A2" w:rsidP="00E77FB5">
          <w:pPr>
            <w:ind w:left="-486" w:firstLine="567"/>
            <w:jc w:val="right"/>
            <w:rPr>
              <w:rFonts w:ascii="Palatino Linotype" w:hAnsi="Palatino Linotype" w:cs="Arial"/>
              <w:szCs w:val="20"/>
            </w:rPr>
          </w:pPr>
        </w:p>
      </w:tc>
    </w:tr>
  </w:tbl>
  <w:p w14:paraId="01EA3E76" w14:textId="66C4A7AD" w:rsidR="009663A2" w:rsidRPr="00AE046A" w:rsidRDefault="009663A2"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9663A2" w14:paraId="58899F3B" w14:textId="77777777" w:rsidTr="004E74D8">
      <w:trPr>
        <w:trHeight w:val="227"/>
      </w:trPr>
      <w:tc>
        <w:tcPr>
          <w:tcW w:w="2704" w:type="dxa"/>
          <w:hideMark/>
        </w:tcPr>
        <w:p w14:paraId="00067C09" w14:textId="77777777" w:rsidR="009663A2" w:rsidRPr="00E77A29" w:rsidRDefault="009663A2" w:rsidP="0087402D">
          <w:pPr>
            <w:spacing w:after="0" w:line="240" w:lineRule="auto"/>
            <w:ind w:right="204"/>
            <w:jc w:val="right"/>
            <w:rPr>
              <w:rFonts w:ascii="Palatino Linotype" w:hAnsi="Palatino Linotype" w:cs="Arial"/>
            </w:rPr>
          </w:pPr>
          <w:r w:rsidRPr="00E77A29">
            <w:rPr>
              <w:rFonts w:ascii="Palatino Linotype" w:hAnsi="Palatino Linotype" w:cs="Arial"/>
            </w:rPr>
            <w:t xml:space="preserve">Recurso de Revisión </w:t>
          </w:r>
          <w:proofErr w:type="spellStart"/>
          <w:r w:rsidRPr="00E77A29">
            <w:rPr>
              <w:rFonts w:ascii="Palatino Linotype" w:hAnsi="Palatino Linotype" w:cs="Arial"/>
            </w:rPr>
            <w:t>N°</w:t>
          </w:r>
          <w:proofErr w:type="spellEnd"/>
          <w:r w:rsidRPr="00E77A29">
            <w:rPr>
              <w:rFonts w:ascii="Palatino Linotype" w:hAnsi="Palatino Linotype" w:cs="Arial"/>
            </w:rPr>
            <w:t>:</w:t>
          </w:r>
        </w:p>
      </w:tc>
      <w:tc>
        <w:tcPr>
          <w:tcW w:w="4525" w:type="dxa"/>
          <w:hideMark/>
        </w:tcPr>
        <w:p w14:paraId="13D11E71" w14:textId="679407D5" w:rsidR="009663A2" w:rsidRPr="0087402D" w:rsidRDefault="009663A2" w:rsidP="00CC2B01">
          <w:pPr>
            <w:spacing w:after="0" w:line="240" w:lineRule="auto"/>
            <w:ind w:left="-486" w:firstLine="1585"/>
            <w:jc w:val="right"/>
            <w:rPr>
              <w:rFonts w:ascii="Palatino Linotype" w:hAnsi="Palatino Linotype" w:cs="Arial"/>
              <w:bCs/>
            </w:rPr>
          </w:pPr>
          <w:r w:rsidRPr="0087402D">
            <w:rPr>
              <w:rFonts w:ascii="Palatino Linotype" w:hAnsi="Palatino Linotype" w:cs="Arial"/>
              <w:bCs/>
              <w:lang w:eastAsia="es-MX"/>
            </w:rPr>
            <w:t>0</w:t>
          </w:r>
          <w:r>
            <w:rPr>
              <w:rFonts w:ascii="Palatino Linotype" w:hAnsi="Palatino Linotype" w:cs="Arial"/>
              <w:bCs/>
              <w:lang w:eastAsia="es-MX"/>
            </w:rPr>
            <w:t>6685</w:t>
          </w:r>
          <w:r w:rsidRPr="0087402D">
            <w:rPr>
              <w:rFonts w:ascii="Palatino Linotype" w:hAnsi="Palatino Linotype" w:cs="Arial"/>
              <w:bCs/>
              <w:lang w:eastAsia="es-MX"/>
            </w:rPr>
            <w:t>/</w:t>
          </w:r>
          <w:proofErr w:type="spellStart"/>
          <w:r w:rsidRPr="0087402D">
            <w:rPr>
              <w:rFonts w:ascii="Palatino Linotype" w:hAnsi="Palatino Linotype" w:cs="Arial"/>
              <w:bCs/>
              <w:lang w:eastAsia="es-MX"/>
            </w:rPr>
            <w:t>INFOEM</w:t>
          </w:r>
          <w:proofErr w:type="spellEnd"/>
          <w:r w:rsidRPr="0087402D">
            <w:rPr>
              <w:rFonts w:ascii="Palatino Linotype" w:hAnsi="Palatino Linotype" w:cs="Arial"/>
              <w:bCs/>
              <w:lang w:eastAsia="es-MX"/>
            </w:rPr>
            <w:t>/IP/</w:t>
          </w:r>
          <w:proofErr w:type="spellStart"/>
          <w:r w:rsidRPr="0087402D">
            <w:rPr>
              <w:rFonts w:ascii="Palatino Linotype" w:hAnsi="Palatino Linotype" w:cs="Arial"/>
              <w:bCs/>
              <w:lang w:eastAsia="es-MX"/>
            </w:rPr>
            <w:t>RR</w:t>
          </w:r>
          <w:proofErr w:type="spellEnd"/>
          <w:r w:rsidRPr="0087402D">
            <w:rPr>
              <w:rFonts w:ascii="Palatino Linotype" w:hAnsi="Palatino Linotype" w:cs="Arial"/>
              <w:bCs/>
              <w:lang w:eastAsia="es-MX"/>
            </w:rPr>
            <w:t>/2024 y acumulado</w:t>
          </w:r>
        </w:p>
      </w:tc>
    </w:tr>
    <w:tr w:rsidR="009663A2" w14:paraId="47BE7648" w14:textId="77777777" w:rsidTr="004E74D8">
      <w:trPr>
        <w:trHeight w:val="242"/>
      </w:trPr>
      <w:tc>
        <w:tcPr>
          <w:tcW w:w="2704" w:type="dxa"/>
          <w:hideMark/>
        </w:tcPr>
        <w:p w14:paraId="32AE7B30" w14:textId="77777777" w:rsidR="009663A2" w:rsidRPr="00E77A29" w:rsidRDefault="009663A2" w:rsidP="0087402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4DBE9A86" w:rsidR="009663A2" w:rsidRPr="0087402D" w:rsidRDefault="009663A2" w:rsidP="00CC2B01">
          <w:pPr>
            <w:spacing w:after="0" w:line="240" w:lineRule="auto"/>
            <w:ind w:left="-486" w:firstLine="977"/>
            <w:jc w:val="right"/>
            <w:rPr>
              <w:rFonts w:ascii="Palatino Linotype" w:hAnsi="Palatino Linotype" w:cs="Arial"/>
              <w:bCs/>
            </w:rPr>
          </w:pPr>
          <w:r w:rsidRPr="0087402D">
            <w:rPr>
              <w:rFonts w:ascii="Palatino Linotype" w:hAnsi="Palatino Linotype" w:cs="Arial"/>
              <w:bCs/>
            </w:rPr>
            <w:t xml:space="preserve">Ayuntamiento de </w:t>
          </w:r>
          <w:r>
            <w:rPr>
              <w:rFonts w:ascii="Palatino Linotype" w:hAnsi="Palatino Linotype" w:cs="Arial"/>
              <w:bCs/>
            </w:rPr>
            <w:t>Temamatla</w:t>
          </w:r>
        </w:p>
      </w:tc>
    </w:tr>
    <w:tr w:rsidR="009663A2" w:rsidRPr="0087402D" w14:paraId="4906683C" w14:textId="77777777" w:rsidTr="004E74D8">
      <w:trPr>
        <w:trHeight w:val="342"/>
      </w:trPr>
      <w:tc>
        <w:tcPr>
          <w:tcW w:w="2704" w:type="dxa"/>
        </w:tcPr>
        <w:p w14:paraId="70CC7D32" w14:textId="07F6302D" w:rsidR="009663A2" w:rsidRPr="00E77A29" w:rsidRDefault="009663A2"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FFD4EA6" w:rsidR="009663A2" w:rsidRPr="0087402D" w:rsidRDefault="00773CCA" w:rsidP="0087402D">
          <w:pPr>
            <w:spacing w:after="0" w:line="240" w:lineRule="auto"/>
            <w:ind w:left="-486" w:firstLine="567"/>
            <w:jc w:val="right"/>
            <w:rPr>
              <w:rFonts w:ascii="Palatino Linotype" w:hAnsi="Palatino Linotype" w:cs="Arial"/>
            </w:rPr>
          </w:pPr>
          <w:proofErr w:type="spellStart"/>
          <w:r>
            <w:rPr>
              <w:rFonts w:ascii="Palatino Linotype" w:hAnsi="Palatino Linotype" w:cs="Arial"/>
            </w:rPr>
            <w:t>XXXX</w:t>
          </w:r>
          <w:proofErr w:type="spellEnd"/>
        </w:p>
      </w:tc>
    </w:tr>
    <w:tr w:rsidR="009663A2" w14:paraId="6FC7E25C" w14:textId="77777777" w:rsidTr="004E74D8">
      <w:trPr>
        <w:trHeight w:val="60"/>
      </w:trPr>
      <w:tc>
        <w:tcPr>
          <w:tcW w:w="2704" w:type="dxa"/>
        </w:tcPr>
        <w:p w14:paraId="15D9B06C" w14:textId="77777777" w:rsidR="009663A2" w:rsidRPr="00E77A29" w:rsidRDefault="009663A2" w:rsidP="0087402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9663A2" w:rsidRPr="00E77A29" w:rsidRDefault="009663A2" w:rsidP="0087402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9663A2" w:rsidRPr="00C222C0" w:rsidRDefault="009663A2">
    <w:pPr>
      <w:pStyle w:val="Encabezado"/>
      <w:rPr>
        <w:sz w:val="16"/>
      </w:rPr>
    </w:pPr>
    <w:r>
      <w:rPr>
        <w:rFonts w:ascii="Palatino Linotype" w:hAnsi="Palatino Linotype" w:cs="Arial"/>
        <w:b/>
        <w:noProof/>
        <w:szCs w:val="20"/>
        <w:lang w:val="es-ES" w:eastAsia="es-ES"/>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3D868F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D85A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B4109"/>
    <w:multiLevelType w:val="hybridMultilevel"/>
    <w:tmpl w:val="4686F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6E21AC"/>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514780"/>
    <w:multiLevelType w:val="hybridMultilevel"/>
    <w:tmpl w:val="6FA20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A1BDD"/>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CA66C1"/>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0C164C"/>
    <w:multiLevelType w:val="multilevel"/>
    <w:tmpl w:val="09F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44A42"/>
    <w:multiLevelType w:val="hybridMultilevel"/>
    <w:tmpl w:val="03C0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902EC6"/>
    <w:multiLevelType w:val="hybridMultilevel"/>
    <w:tmpl w:val="C50E61C6"/>
    <w:lvl w:ilvl="0" w:tplc="5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01055E"/>
    <w:multiLevelType w:val="hybridMultilevel"/>
    <w:tmpl w:val="C252617C"/>
    <w:lvl w:ilvl="0" w:tplc="57A24DDC">
      <w:start w:val="1"/>
      <w:numFmt w:val="decimal"/>
      <w:lvlText w:val="%1."/>
      <w:lvlJc w:val="left"/>
      <w:pPr>
        <w:ind w:left="720" w:hanging="360"/>
      </w:pPr>
      <w:rPr>
        <w:rFonts w:ascii="Palatino Linotype" w:eastAsia="Times New Roman" w:hAnsi="Palatino Linotype" w:cstheme="majorHAns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E5740D"/>
    <w:multiLevelType w:val="multilevel"/>
    <w:tmpl w:val="E6CA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23" w15:restartNumberingAfterBreak="0">
    <w:nsid w:val="5AB354A8"/>
    <w:multiLevelType w:val="multilevel"/>
    <w:tmpl w:val="6124192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Palatino Linotype" w:eastAsia="Times New Roman" w:hAnsi="Palatino Linotype"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C1061D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715D09"/>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D72084"/>
    <w:multiLevelType w:val="hybridMultilevel"/>
    <w:tmpl w:val="5EEAC2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4C32F92"/>
    <w:multiLevelType w:val="hybridMultilevel"/>
    <w:tmpl w:val="8200B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E4230"/>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A193D"/>
    <w:multiLevelType w:val="hybridMultilevel"/>
    <w:tmpl w:val="6A4EBBB0"/>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6CAE096">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50072597">
    <w:abstractNumId w:val="15"/>
  </w:num>
  <w:num w:numId="2" w16cid:durableId="1841239222">
    <w:abstractNumId w:val="18"/>
  </w:num>
  <w:num w:numId="3" w16cid:durableId="209419494">
    <w:abstractNumId w:val="0"/>
  </w:num>
  <w:num w:numId="4" w16cid:durableId="189883550">
    <w:abstractNumId w:val="14"/>
  </w:num>
  <w:num w:numId="5" w16cid:durableId="690449763">
    <w:abstractNumId w:val="21"/>
  </w:num>
  <w:num w:numId="6" w16cid:durableId="1062942835">
    <w:abstractNumId w:val="1"/>
  </w:num>
  <w:num w:numId="7" w16cid:durableId="18114835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8299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725925">
    <w:abstractNumId w:val="13"/>
  </w:num>
  <w:num w:numId="10" w16cid:durableId="390618096">
    <w:abstractNumId w:val="9"/>
  </w:num>
  <w:num w:numId="11" w16cid:durableId="140001061">
    <w:abstractNumId w:val="31"/>
  </w:num>
  <w:num w:numId="12" w16cid:durableId="2015649693">
    <w:abstractNumId w:val="24"/>
  </w:num>
  <w:num w:numId="13" w16cid:durableId="1993173074">
    <w:abstractNumId w:val="17"/>
  </w:num>
  <w:num w:numId="14" w16cid:durableId="1513455508">
    <w:abstractNumId w:val="16"/>
  </w:num>
  <w:num w:numId="15" w16cid:durableId="2103336383">
    <w:abstractNumId w:val="7"/>
  </w:num>
  <w:num w:numId="16" w16cid:durableId="136727588">
    <w:abstractNumId w:val="32"/>
  </w:num>
  <w:num w:numId="17" w16cid:durableId="291522721">
    <w:abstractNumId w:val="8"/>
  </w:num>
  <w:num w:numId="18" w16cid:durableId="7604040">
    <w:abstractNumId w:val="26"/>
  </w:num>
  <w:num w:numId="19" w16cid:durableId="600337726">
    <w:abstractNumId w:val="33"/>
  </w:num>
  <w:num w:numId="20" w16cid:durableId="483206076">
    <w:abstractNumId w:val="12"/>
  </w:num>
  <w:num w:numId="21" w16cid:durableId="569846858">
    <w:abstractNumId w:val="29"/>
  </w:num>
  <w:num w:numId="22" w16cid:durableId="181868868">
    <w:abstractNumId w:val="19"/>
  </w:num>
  <w:num w:numId="23" w16cid:durableId="368073301">
    <w:abstractNumId w:val="25"/>
  </w:num>
  <w:num w:numId="24" w16cid:durableId="1562254362">
    <w:abstractNumId w:val="5"/>
  </w:num>
  <w:num w:numId="25" w16cid:durableId="771630276">
    <w:abstractNumId w:val="11"/>
  </w:num>
  <w:num w:numId="26" w16cid:durableId="1870217242">
    <w:abstractNumId w:val="20"/>
  </w:num>
  <w:num w:numId="27" w16cid:durableId="323167092">
    <w:abstractNumId w:val="10"/>
  </w:num>
  <w:num w:numId="28" w16cid:durableId="1432973137">
    <w:abstractNumId w:val="3"/>
  </w:num>
  <w:num w:numId="29" w16cid:durableId="657459478">
    <w:abstractNumId w:val="27"/>
  </w:num>
  <w:num w:numId="30" w16cid:durableId="364259743">
    <w:abstractNumId w:val="2"/>
  </w:num>
  <w:num w:numId="31" w16cid:durableId="310444761">
    <w:abstractNumId w:val="6"/>
  </w:num>
  <w:num w:numId="32" w16cid:durableId="134108795">
    <w:abstractNumId w:val="28"/>
  </w:num>
  <w:num w:numId="33" w16cid:durableId="313142938">
    <w:abstractNumId w:val="30"/>
  </w:num>
  <w:num w:numId="34" w16cid:durableId="1148009957">
    <w:abstractNumId w:val="23"/>
  </w:num>
  <w:num w:numId="35" w16cid:durableId="198674159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7B"/>
    <w:rsid w:val="0000064C"/>
    <w:rsid w:val="00003AD5"/>
    <w:rsid w:val="000051F4"/>
    <w:rsid w:val="00005B2F"/>
    <w:rsid w:val="00006FC2"/>
    <w:rsid w:val="0001102D"/>
    <w:rsid w:val="00014133"/>
    <w:rsid w:val="00014BD8"/>
    <w:rsid w:val="00015837"/>
    <w:rsid w:val="00015CF7"/>
    <w:rsid w:val="0002155B"/>
    <w:rsid w:val="00033305"/>
    <w:rsid w:val="0003350B"/>
    <w:rsid w:val="00036F8B"/>
    <w:rsid w:val="00036FFB"/>
    <w:rsid w:val="0003724D"/>
    <w:rsid w:val="00037511"/>
    <w:rsid w:val="00037BD9"/>
    <w:rsid w:val="00041664"/>
    <w:rsid w:val="00043195"/>
    <w:rsid w:val="00046020"/>
    <w:rsid w:val="000470A1"/>
    <w:rsid w:val="0004738C"/>
    <w:rsid w:val="00050C0C"/>
    <w:rsid w:val="00052EF5"/>
    <w:rsid w:val="00056B3F"/>
    <w:rsid w:val="00060F89"/>
    <w:rsid w:val="0006122B"/>
    <w:rsid w:val="0007032B"/>
    <w:rsid w:val="00070A15"/>
    <w:rsid w:val="00071762"/>
    <w:rsid w:val="00071FEA"/>
    <w:rsid w:val="00076C28"/>
    <w:rsid w:val="00077899"/>
    <w:rsid w:val="00080CE8"/>
    <w:rsid w:val="00084698"/>
    <w:rsid w:val="000847DF"/>
    <w:rsid w:val="0008796F"/>
    <w:rsid w:val="00087AB6"/>
    <w:rsid w:val="00093A09"/>
    <w:rsid w:val="0009512B"/>
    <w:rsid w:val="00097761"/>
    <w:rsid w:val="000A1173"/>
    <w:rsid w:val="000A1793"/>
    <w:rsid w:val="000A2415"/>
    <w:rsid w:val="000A3043"/>
    <w:rsid w:val="000A6199"/>
    <w:rsid w:val="000B2724"/>
    <w:rsid w:val="000B33BD"/>
    <w:rsid w:val="000B38D1"/>
    <w:rsid w:val="000B61B4"/>
    <w:rsid w:val="000C7DF1"/>
    <w:rsid w:val="000D0F10"/>
    <w:rsid w:val="000D14DC"/>
    <w:rsid w:val="000D2876"/>
    <w:rsid w:val="000E3D66"/>
    <w:rsid w:val="000E5B1A"/>
    <w:rsid w:val="000E60EB"/>
    <w:rsid w:val="000F30C2"/>
    <w:rsid w:val="000F65A4"/>
    <w:rsid w:val="000F66EF"/>
    <w:rsid w:val="000F6757"/>
    <w:rsid w:val="000F6A52"/>
    <w:rsid w:val="00103878"/>
    <w:rsid w:val="00104C2C"/>
    <w:rsid w:val="00105037"/>
    <w:rsid w:val="00106EBC"/>
    <w:rsid w:val="00106F80"/>
    <w:rsid w:val="00112ED3"/>
    <w:rsid w:val="001141F3"/>
    <w:rsid w:val="00123996"/>
    <w:rsid w:val="001302E1"/>
    <w:rsid w:val="00130E83"/>
    <w:rsid w:val="00133D7E"/>
    <w:rsid w:val="00133E4C"/>
    <w:rsid w:val="00135BDB"/>
    <w:rsid w:val="001370A3"/>
    <w:rsid w:val="00141BB0"/>
    <w:rsid w:val="001450C1"/>
    <w:rsid w:val="00146CE6"/>
    <w:rsid w:val="0014781C"/>
    <w:rsid w:val="00152645"/>
    <w:rsid w:val="00155D49"/>
    <w:rsid w:val="001600C8"/>
    <w:rsid w:val="001701DD"/>
    <w:rsid w:val="00170F23"/>
    <w:rsid w:val="00173129"/>
    <w:rsid w:val="00176753"/>
    <w:rsid w:val="00176DCD"/>
    <w:rsid w:val="001823F8"/>
    <w:rsid w:val="00182D11"/>
    <w:rsid w:val="00191239"/>
    <w:rsid w:val="00191DED"/>
    <w:rsid w:val="00195AAB"/>
    <w:rsid w:val="001969C0"/>
    <w:rsid w:val="0019772D"/>
    <w:rsid w:val="001A10B7"/>
    <w:rsid w:val="001A118C"/>
    <w:rsid w:val="001A1576"/>
    <w:rsid w:val="001A3219"/>
    <w:rsid w:val="001A687B"/>
    <w:rsid w:val="001A6A1F"/>
    <w:rsid w:val="001A6F86"/>
    <w:rsid w:val="001B1209"/>
    <w:rsid w:val="001C11F5"/>
    <w:rsid w:val="001C27C4"/>
    <w:rsid w:val="001C5527"/>
    <w:rsid w:val="001D0D6D"/>
    <w:rsid w:val="001D0DBB"/>
    <w:rsid w:val="001D37A1"/>
    <w:rsid w:val="001D69BE"/>
    <w:rsid w:val="001D6AAC"/>
    <w:rsid w:val="001E3B45"/>
    <w:rsid w:val="001E669E"/>
    <w:rsid w:val="001F43B6"/>
    <w:rsid w:val="001F6C13"/>
    <w:rsid w:val="00201AD1"/>
    <w:rsid w:val="00207A1E"/>
    <w:rsid w:val="0021149A"/>
    <w:rsid w:val="00230A1F"/>
    <w:rsid w:val="002317B7"/>
    <w:rsid w:val="00232DEE"/>
    <w:rsid w:val="00234729"/>
    <w:rsid w:val="00241C44"/>
    <w:rsid w:val="0024426F"/>
    <w:rsid w:val="00251669"/>
    <w:rsid w:val="0025170A"/>
    <w:rsid w:val="00253528"/>
    <w:rsid w:val="00255A00"/>
    <w:rsid w:val="002708B4"/>
    <w:rsid w:val="00275E06"/>
    <w:rsid w:val="002777F6"/>
    <w:rsid w:val="002805FE"/>
    <w:rsid w:val="002812AA"/>
    <w:rsid w:val="00281612"/>
    <w:rsid w:val="00283489"/>
    <w:rsid w:val="00283578"/>
    <w:rsid w:val="00283774"/>
    <w:rsid w:val="00283F94"/>
    <w:rsid w:val="00291AA2"/>
    <w:rsid w:val="002A05C9"/>
    <w:rsid w:val="002A3927"/>
    <w:rsid w:val="002B106F"/>
    <w:rsid w:val="002B13AA"/>
    <w:rsid w:val="002B1512"/>
    <w:rsid w:val="002B2FCF"/>
    <w:rsid w:val="002B3F07"/>
    <w:rsid w:val="002B63DD"/>
    <w:rsid w:val="002C0293"/>
    <w:rsid w:val="002C0B08"/>
    <w:rsid w:val="002C59B5"/>
    <w:rsid w:val="002C66EB"/>
    <w:rsid w:val="002C67B3"/>
    <w:rsid w:val="002C72FE"/>
    <w:rsid w:val="002D7F66"/>
    <w:rsid w:val="002E07DA"/>
    <w:rsid w:val="002E1E38"/>
    <w:rsid w:val="002E56AC"/>
    <w:rsid w:val="002E5DE1"/>
    <w:rsid w:val="002E66F3"/>
    <w:rsid w:val="002E6FC4"/>
    <w:rsid w:val="002E789D"/>
    <w:rsid w:val="002F2038"/>
    <w:rsid w:val="002F4ED3"/>
    <w:rsid w:val="002F6710"/>
    <w:rsid w:val="003000CA"/>
    <w:rsid w:val="00305285"/>
    <w:rsid w:val="003066E3"/>
    <w:rsid w:val="00307CD9"/>
    <w:rsid w:val="00312A4E"/>
    <w:rsid w:val="003163C5"/>
    <w:rsid w:val="00320D2D"/>
    <w:rsid w:val="0032108E"/>
    <w:rsid w:val="00354404"/>
    <w:rsid w:val="00356C2A"/>
    <w:rsid w:val="00360858"/>
    <w:rsid w:val="00364679"/>
    <w:rsid w:val="00364F71"/>
    <w:rsid w:val="00380748"/>
    <w:rsid w:val="00384776"/>
    <w:rsid w:val="00392323"/>
    <w:rsid w:val="00394482"/>
    <w:rsid w:val="003974D3"/>
    <w:rsid w:val="003A1A1D"/>
    <w:rsid w:val="003A3672"/>
    <w:rsid w:val="003A65B6"/>
    <w:rsid w:val="003A6B4B"/>
    <w:rsid w:val="003B19FB"/>
    <w:rsid w:val="003B1F86"/>
    <w:rsid w:val="003B24A5"/>
    <w:rsid w:val="003B54C3"/>
    <w:rsid w:val="003B55E0"/>
    <w:rsid w:val="003B580F"/>
    <w:rsid w:val="003B6EA5"/>
    <w:rsid w:val="003C0086"/>
    <w:rsid w:val="003D0214"/>
    <w:rsid w:val="003D2A89"/>
    <w:rsid w:val="003D30BD"/>
    <w:rsid w:val="003D3FDE"/>
    <w:rsid w:val="003D4F64"/>
    <w:rsid w:val="003E0925"/>
    <w:rsid w:val="003F0653"/>
    <w:rsid w:val="003F5952"/>
    <w:rsid w:val="003F7D47"/>
    <w:rsid w:val="00407AF2"/>
    <w:rsid w:val="00410166"/>
    <w:rsid w:val="00410172"/>
    <w:rsid w:val="004129D5"/>
    <w:rsid w:val="004131D1"/>
    <w:rsid w:val="00415A77"/>
    <w:rsid w:val="004202B6"/>
    <w:rsid w:val="004256D0"/>
    <w:rsid w:val="00431A15"/>
    <w:rsid w:val="00431EFC"/>
    <w:rsid w:val="00434F32"/>
    <w:rsid w:val="00436763"/>
    <w:rsid w:val="00440756"/>
    <w:rsid w:val="00444D66"/>
    <w:rsid w:val="0044589E"/>
    <w:rsid w:val="00445E34"/>
    <w:rsid w:val="004479F0"/>
    <w:rsid w:val="004516AA"/>
    <w:rsid w:val="0045442E"/>
    <w:rsid w:val="004554B7"/>
    <w:rsid w:val="004566B3"/>
    <w:rsid w:val="004629F3"/>
    <w:rsid w:val="00462B03"/>
    <w:rsid w:val="00462B3F"/>
    <w:rsid w:val="00462BC2"/>
    <w:rsid w:val="00476BD2"/>
    <w:rsid w:val="00482488"/>
    <w:rsid w:val="004824F0"/>
    <w:rsid w:val="00487726"/>
    <w:rsid w:val="004879CA"/>
    <w:rsid w:val="004906D5"/>
    <w:rsid w:val="00490D9F"/>
    <w:rsid w:val="004916AF"/>
    <w:rsid w:val="00497CB6"/>
    <w:rsid w:val="00497E81"/>
    <w:rsid w:val="004A5BF7"/>
    <w:rsid w:val="004B1228"/>
    <w:rsid w:val="004B61B9"/>
    <w:rsid w:val="004C17AC"/>
    <w:rsid w:val="004C259E"/>
    <w:rsid w:val="004C6A81"/>
    <w:rsid w:val="004C75AD"/>
    <w:rsid w:val="004C7E6F"/>
    <w:rsid w:val="004D019A"/>
    <w:rsid w:val="004D090F"/>
    <w:rsid w:val="004D11F8"/>
    <w:rsid w:val="004D3848"/>
    <w:rsid w:val="004E5962"/>
    <w:rsid w:val="004E6E54"/>
    <w:rsid w:val="004E74D8"/>
    <w:rsid w:val="004E7632"/>
    <w:rsid w:val="004F7B19"/>
    <w:rsid w:val="00501937"/>
    <w:rsid w:val="00502F83"/>
    <w:rsid w:val="00503760"/>
    <w:rsid w:val="00505544"/>
    <w:rsid w:val="0050797D"/>
    <w:rsid w:val="0051123C"/>
    <w:rsid w:val="0051761F"/>
    <w:rsid w:val="0052178E"/>
    <w:rsid w:val="005227A0"/>
    <w:rsid w:val="005272A7"/>
    <w:rsid w:val="00536E53"/>
    <w:rsid w:val="00536EB8"/>
    <w:rsid w:val="005379D7"/>
    <w:rsid w:val="00540082"/>
    <w:rsid w:val="005419F5"/>
    <w:rsid w:val="0054269F"/>
    <w:rsid w:val="00544354"/>
    <w:rsid w:val="005469C0"/>
    <w:rsid w:val="00552B40"/>
    <w:rsid w:val="00560291"/>
    <w:rsid w:val="0056221A"/>
    <w:rsid w:val="0056223B"/>
    <w:rsid w:val="00562975"/>
    <w:rsid w:val="00563348"/>
    <w:rsid w:val="005650C0"/>
    <w:rsid w:val="00570894"/>
    <w:rsid w:val="005761AE"/>
    <w:rsid w:val="00580702"/>
    <w:rsid w:val="00583528"/>
    <w:rsid w:val="005845B2"/>
    <w:rsid w:val="00590127"/>
    <w:rsid w:val="00594B93"/>
    <w:rsid w:val="005A12F3"/>
    <w:rsid w:val="005A5E7A"/>
    <w:rsid w:val="005B0D0D"/>
    <w:rsid w:val="005B5108"/>
    <w:rsid w:val="005B554A"/>
    <w:rsid w:val="005C226B"/>
    <w:rsid w:val="005D6233"/>
    <w:rsid w:val="005D6927"/>
    <w:rsid w:val="005D7740"/>
    <w:rsid w:val="005E5EBB"/>
    <w:rsid w:val="005E6709"/>
    <w:rsid w:val="005E6D23"/>
    <w:rsid w:val="005E7B4D"/>
    <w:rsid w:val="005F45D1"/>
    <w:rsid w:val="005F4D04"/>
    <w:rsid w:val="005F5080"/>
    <w:rsid w:val="005F5431"/>
    <w:rsid w:val="005F5F60"/>
    <w:rsid w:val="005F60A7"/>
    <w:rsid w:val="0060119E"/>
    <w:rsid w:val="00601926"/>
    <w:rsid w:val="00606964"/>
    <w:rsid w:val="00612BC7"/>
    <w:rsid w:val="006130B1"/>
    <w:rsid w:val="00614DAF"/>
    <w:rsid w:val="00614FDF"/>
    <w:rsid w:val="006167A5"/>
    <w:rsid w:val="006224FF"/>
    <w:rsid w:val="00623F3F"/>
    <w:rsid w:val="00625867"/>
    <w:rsid w:val="00634763"/>
    <w:rsid w:val="00634990"/>
    <w:rsid w:val="00642EC6"/>
    <w:rsid w:val="00647184"/>
    <w:rsid w:val="00650474"/>
    <w:rsid w:val="00666504"/>
    <w:rsid w:val="00671221"/>
    <w:rsid w:val="006767D2"/>
    <w:rsid w:val="00694FD8"/>
    <w:rsid w:val="006965B7"/>
    <w:rsid w:val="00697BE9"/>
    <w:rsid w:val="006A0F8D"/>
    <w:rsid w:val="006A1A2A"/>
    <w:rsid w:val="006A2C81"/>
    <w:rsid w:val="006A366E"/>
    <w:rsid w:val="006A36DF"/>
    <w:rsid w:val="006A452C"/>
    <w:rsid w:val="006B023C"/>
    <w:rsid w:val="006B3CA2"/>
    <w:rsid w:val="006C2453"/>
    <w:rsid w:val="006C2525"/>
    <w:rsid w:val="006C6A0C"/>
    <w:rsid w:val="006D670E"/>
    <w:rsid w:val="006E4A92"/>
    <w:rsid w:val="006E4D0B"/>
    <w:rsid w:val="006E587C"/>
    <w:rsid w:val="006E5EDD"/>
    <w:rsid w:val="006F2D4F"/>
    <w:rsid w:val="006F38D7"/>
    <w:rsid w:val="006F4760"/>
    <w:rsid w:val="00700F6C"/>
    <w:rsid w:val="00701D99"/>
    <w:rsid w:val="007025EA"/>
    <w:rsid w:val="007052BF"/>
    <w:rsid w:val="007052C5"/>
    <w:rsid w:val="007069F9"/>
    <w:rsid w:val="0071282D"/>
    <w:rsid w:val="00716C8C"/>
    <w:rsid w:val="00721A7E"/>
    <w:rsid w:val="00723DEF"/>
    <w:rsid w:val="0073122C"/>
    <w:rsid w:val="00732AE3"/>
    <w:rsid w:val="007340D3"/>
    <w:rsid w:val="00734384"/>
    <w:rsid w:val="0073655B"/>
    <w:rsid w:val="00741A05"/>
    <w:rsid w:val="00743958"/>
    <w:rsid w:val="00745F5D"/>
    <w:rsid w:val="00751C19"/>
    <w:rsid w:val="00753BB6"/>
    <w:rsid w:val="00754DE3"/>
    <w:rsid w:val="00754F39"/>
    <w:rsid w:val="00755712"/>
    <w:rsid w:val="00756DA5"/>
    <w:rsid w:val="00763BAF"/>
    <w:rsid w:val="00772DB6"/>
    <w:rsid w:val="0077316F"/>
    <w:rsid w:val="00773CCA"/>
    <w:rsid w:val="007810E4"/>
    <w:rsid w:val="007837C3"/>
    <w:rsid w:val="007A22F3"/>
    <w:rsid w:val="007A4074"/>
    <w:rsid w:val="007A6066"/>
    <w:rsid w:val="007A7245"/>
    <w:rsid w:val="007C07D2"/>
    <w:rsid w:val="007C0DE3"/>
    <w:rsid w:val="007C2561"/>
    <w:rsid w:val="007D550C"/>
    <w:rsid w:val="007D58F0"/>
    <w:rsid w:val="007D7041"/>
    <w:rsid w:val="007E25B7"/>
    <w:rsid w:val="007E2C27"/>
    <w:rsid w:val="007E37ED"/>
    <w:rsid w:val="007F0C69"/>
    <w:rsid w:val="007F1AC2"/>
    <w:rsid w:val="007F4D8A"/>
    <w:rsid w:val="007F6741"/>
    <w:rsid w:val="007F788F"/>
    <w:rsid w:val="00801259"/>
    <w:rsid w:val="00803C59"/>
    <w:rsid w:val="00812258"/>
    <w:rsid w:val="0081584E"/>
    <w:rsid w:val="008208C3"/>
    <w:rsid w:val="00821A80"/>
    <w:rsid w:val="00821D0A"/>
    <w:rsid w:val="00822EA7"/>
    <w:rsid w:val="00825920"/>
    <w:rsid w:val="00826FB5"/>
    <w:rsid w:val="008275AE"/>
    <w:rsid w:val="008300ED"/>
    <w:rsid w:val="008448A5"/>
    <w:rsid w:val="0085256F"/>
    <w:rsid w:val="00852D9E"/>
    <w:rsid w:val="0086538B"/>
    <w:rsid w:val="0087402D"/>
    <w:rsid w:val="00874F4E"/>
    <w:rsid w:val="00876411"/>
    <w:rsid w:val="0088227D"/>
    <w:rsid w:val="0088771F"/>
    <w:rsid w:val="0089014E"/>
    <w:rsid w:val="0089782A"/>
    <w:rsid w:val="008A175D"/>
    <w:rsid w:val="008B347F"/>
    <w:rsid w:val="008B6252"/>
    <w:rsid w:val="008C6598"/>
    <w:rsid w:val="008D51A5"/>
    <w:rsid w:val="008D574D"/>
    <w:rsid w:val="008D59FD"/>
    <w:rsid w:val="008D5C16"/>
    <w:rsid w:val="008E00C2"/>
    <w:rsid w:val="008E1898"/>
    <w:rsid w:val="008E4644"/>
    <w:rsid w:val="008E468A"/>
    <w:rsid w:val="008E4D89"/>
    <w:rsid w:val="008E4DD4"/>
    <w:rsid w:val="008F51BA"/>
    <w:rsid w:val="008F6317"/>
    <w:rsid w:val="009012A4"/>
    <w:rsid w:val="00901640"/>
    <w:rsid w:val="00901E1B"/>
    <w:rsid w:val="0090410A"/>
    <w:rsid w:val="00905E8F"/>
    <w:rsid w:val="00906306"/>
    <w:rsid w:val="009075C1"/>
    <w:rsid w:val="0091103A"/>
    <w:rsid w:val="0091315B"/>
    <w:rsid w:val="0091370B"/>
    <w:rsid w:val="009145B6"/>
    <w:rsid w:val="00921A06"/>
    <w:rsid w:val="00923C76"/>
    <w:rsid w:val="0092499F"/>
    <w:rsid w:val="00934647"/>
    <w:rsid w:val="00934D1E"/>
    <w:rsid w:val="00936F9E"/>
    <w:rsid w:val="00944D42"/>
    <w:rsid w:val="009474C5"/>
    <w:rsid w:val="0094752D"/>
    <w:rsid w:val="0095518B"/>
    <w:rsid w:val="009663A2"/>
    <w:rsid w:val="00971B76"/>
    <w:rsid w:val="00972C49"/>
    <w:rsid w:val="00973913"/>
    <w:rsid w:val="00977258"/>
    <w:rsid w:val="00981D66"/>
    <w:rsid w:val="009927C8"/>
    <w:rsid w:val="00995842"/>
    <w:rsid w:val="009A27BB"/>
    <w:rsid w:val="009A55CD"/>
    <w:rsid w:val="009A658B"/>
    <w:rsid w:val="009B18FE"/>
    <w:rsid w:val="009B1B3E"/>
    <w:rsid w:val="009B2A79"/>
    <w:rsid w:val="009B56D0"/>
    <w:rsid w:val="009B636F"/>
    <w:rsid w:val="009C2F20"/>
    <w:rsid w:val="009C342E"/>
    <w:rsid w:val="009C39EB"/>
    <w:rsid w:val="009C68CD"/>
    <w:rsid w:val="009C68CF"/>
    <w:rsid w:val="009C6D3C"/>
    <w:rsid w:val="009D1905"/>
    <w:rsid w:val="009D3AD6"/>
    <w:rsid w:val="009D61C9"/>
    <w:rsid w:val="009D66AF"/>
    <w:rsid w:val="009E02A2"/>
    <w:rsid w:val="009E6753"/>
    <w:rsid w:val="009E6FED"/>
    <w:rsid w:val="009F5ACA"/>
    <w:rsid w:val="00A034BB"/>
    <w:rsid w:val="00A06529"/>
    <w:rsid w:val="00A125E9"/>
    <w:rsid w:val="00A14850"/>
    <w:rsid w:val="00A15BCC"/>
    <w:rsid w:val="00A17FA2"/>
    <w:rsid w:val="00A2090F"/>
    <w:rsid w:val="00A223AE"/>
    <w:rsid w:val="00A26614"/>
    <w:rsid w:val="00A27D00"/>
    <w:rsid w:val="00A30A30"/>
    <w:rsid w:val="00A44C41"/>
    <w:rsid w:val="00A47115"/>
    <w:rsid w:val="00A543C0"/>
    <w:rsid w:val="00A60516"/>
    <w:rsid w:val="00A62366"/>
    <w:rsid w:val="00A67A83"/>
    <w:rsid w:val="00A71159"/>
    <w:rsid w:val="00A76B52"/>
    <w:rsid w:val="00A77280"/>
    <w:rsid w:val="00A8008E"/>
    <w:rsid w:val="00A82C6A"/>
    <w:rsid w:val="00A84AA2"/>
    <w:rsid w:val="00A8792B"/>
    <w:rsid w:val="00A9171E"/>
    <w:rsid w:val="00A923A5"/>
    <w:rsid w:val="00A94E41"/>
    <w:rsid w:val="00A9702B"/>
    <w:rsid w:val="00AA160F"/>
    <w:rsid w:val="00AA3003"/>
    <w:rsid w:val="00AA4902"/>
    <w:rsid w:val="00AA4D93"/>
    <w:rsid w:val="00AA68CD"/>
    <w:rsid w:val="00AA7B2A"/>
    <w:rsid w:val="00AB2B25"/>
    <w:rsid w:val="00AB4848"/>
    <w:rsid w:val="00AB5369"/>
    <w:rsid w:val="00AC05DF"/>
    <w:rsid w:val="00AC4D98"/>
    <w:rsid w:val="00AC60CF"/>
    <w:rsid w:val="00AC77FB"/>
    <w:rsid w:val="00AD0E19"/>
    <w:rsid w:val="00AD2DB1"/>
    <w:rsid w:val="00AD5AE6"/>
    <w:rsid w:val="00AD654B"/>
    <w:rsid w:val="00AD670A"/>
    <w:rsid w:val="00AE0016"/>
    <w:rsid w:val="00AE26C8"/>
    <w:rsid w:val="00AE6AEF"/>
    <w:rsid w:val="00AE6D28"/>
    <w:rsid w:val="00AF2AFA"/>
    <w:rsid w:val="00AF56CE"/>
    <w:rsid w:val="00B01708"/>
    <w:rsid w:val="00B0389D"/>
    <w:rsid w:val="00B05109"/>
    <w:rsid w:val="00B1349A"/>
    <w:rsid w:val="00B136CE"/>
    <w:rsid w:val="00B20BEE"/>
    <w:rsid w:val="00B2254A"/>
    <w:rsid w:val="00B257CB"/>
    <w:rsid w:val="00B33179"/>
    <w:rsid w:val="00B34E2E"/>
    <w:rsid w:val="00B356D3"/>
    <w:rsid w:val="00B37C82"/>
    <w:rsid w:val="00B4043C"/>
    <w:rsid w:val="00B45589"/>
    <w:rsid w:val="00B45ABA"/>
    <w:rsid w:val="00B45F7E"/>
    <w:rsid w:val="00B47D2A"/>
    <w:rsid w:val="00B538D1"/>
    <w:rsid w:val="00B56414"/>
    <w:rsid w:val="00B56EDA"/>
    <w:rsid w:val="00B57805"/>
    <w:rsid w:val="00B61157"/>
    <w:rsid w:val="00B63862"/>
    <w:rsid w:val="00B65E0B"/>
    <w:rsid w:val="00B65F7D"/>
    <w:rsid w:val="00B82094"/>
    <w:rsid w:val="00B82FD1"/>
    <w:rsid w:val="00B83D28"/>
    <w:rsid w:val="00B877EB"/>
    <w:rsid w:val="00B87DC8"/>
    <w:rsid w:val="00B91F44"/>
    <w:rsid w:val="00B9662A"/>
    <w:rsid w:val="00BA16D1"/>
    <w:rsid w:val="00BA2CD6"/>
    <w:rsid w:val="00BA324D"/>
    <w:rsid w:val="00BA610B"/>
    <w:rsid w:val="00BB077D"/>
    <w:rsid w:val="00BB590A"/>
    <w:rsid w:val="00BB631B"/>
    <w:rsid w:val="00BB7359"/>
    <w:rsid w:val="00BC5936"/>
    <w:rsid w:val="00BD048D"/>
    <w:rsid w:val="00BD04CF"/>
    <w:rsid w:val="00BD2DD0"/>
    <w:rsid w:val="00BD4F13"/>
    <w:rsid w:val="00BD66DE"/>
    <w:rsid w:val="00BD6E42"/>
    <w:rsid w:val="00BE2758"/>
    <w:rsid w:val="00BE4068"/>
    <w:rsid w:val="00BE69EA"/>
    <w:rsid w:val="00BF2B4A"/>
    <w:rsid w:val="00BF308A"/>
    <w:rsid w:val="00BF3F7B"/>
    <w:rsid w:val="00BF7E01"/>
    <w:rsid w:val="00C0117A"/>
    <w:rsid w:val="00C03AAC"/>
    <w:rsid w:val="00C16B31"/>
    <w:rsid w:val="00C22C9F"/>
    <w:rsid w:val="00C22ED6"/>
    <w:rsid w:val="00C32838"/>
    <w:rsid w:val="00C3317A"/>
    <w:rsid w:val="00C3366B"/>
    <w:rsid w:val="00C33BC1"/>
    <w:rsid w:val="00C34CA7"/>
    <w:rsid w:val="00C453B1"/>
    <w:rsid w:val="00C522E1"/>
    <w:rsid w:val="00C56D44"/>
    <w:rsid w:val="00C62BF7"/>
    <w:rsid w:val="00C63EE7"/>
    <w:rsid w:val="00C66BD1"/>
    <w:rsid w:val="00C722BD"/>
    <w:rsid w:val="00C747AE"/>
    <w:rsid w:val="00C7528B"/>
    <w:rsid w:val="00C7681C"/>
    <w:rsid w:val="00C76941"/>
    <w:rsid w:val="00C76B92"/>
    <w:rsid w:val="00C76E1B"/>
    <w:rsid w:val="00C900A5"/>
    <w:rsid w:val="00C93E70"/>
    <w:rsid w:val="00C94021"/>
    <w:rsid w:val="00C9436B"/>
    <w:rsid w:val="00C95204"/>
    <w:rsid w:val="00C95A5E"/>
    <w:rsid w:val="00C96713"/>
    <w:rsid w:val="00CA4264"/>
    <w:rsid w:val="00CA74C7"/>
    <w:rsid w:val="00CB23C8"/>
    <w:rsid w:val="00CB5773"/>
    <w:rsid w:val="00CB604D"/>
    <w:rsid w:val="00CC2579"/>
    <w:rsid w:val="00CC2B01"/>
    <w:rsid w:val="00CC6A71"/>
    <w:rsid w:val="00CC7C72"/>
    <w:rsid w:val="00CC7F82"/>
    <w:rsid w:val="00CD212A"/>
    <w:rsid w:val="00CD3A0B"/>
    <w:rsid w:val="00CD67EC"/>
    <w:rsid w:val="00CF1717"/>
    <w:rsid w:val="00CF58A5"/>
    <w:rsid w:val="00CF745E"/>
    <w:rsid w:val="00D020F2"/>
    <w:rsid w:val="00D05501"/>
    <w:rsid w:val="00D10AE9"/>
    <w:rsid w:val="00D10BBB"/>
    <w:rsid w:val="00D12795"/>
    <w:rsid w:val="00D130B5"/>
    <w:rsid w:val="00D216E7"/>
    <w:rsid w:val="00D2294A"/>
    <w:rsid w:val="00D305AB"/>
    <w:rsid w:val="00D32B94"/>
    <w:rsid w:val="00D35934"/>
    <w:rsid w:val="00D460E2"/>
    <w:rsid w:val="00D47555"/>
    <w:rsid w:val="00D47B48"/>
    <w:rsid w:val="00D559CB"/>
    <w:rsid w:val="00D57786"/>
    <w:rsid w:val="00D6065A"/>
    <w:rsid w:val="00D625D3"/>
    <w:rsid w:val="00D62C14"/>
    <w:rsid w:val="00D67885"/>
    <w:rsid w:val="00D70AD7"/>
    <w:rsid w:val="00D70B8B"/>
    <w:rsid w:val="00D72158"/>
    <w:rsid w:val="00D7693A"/>
    <w:rsid w:val="00D77B02"/>
    <w:rsid w:val="00D82A01"/>
    <w:rsid w:val="00D92401"/>
    <w:rsid w:val="00D97EE0"/>
    <w:rsid w:val="00DB2EF0"/>
    <w:rsid w:val="00DB3D82"/>
    <w:rsid w:val="00DC186A"/>
    <w:rsid w:val="00DC3ACF"/>
    <w:rsid w:val="00DC6352"/>
    <w:rsid w:val="00DD2FB7"/>
    <w:rsid w:val="00DD3A1C"/>
    <w:rsid w:val="00DE0E40"/>
    <w:rsid w:val="00DF02A3"/>
    <w:rsid w:val="00DF11F8"/>
    <w:rsid w:val="00DF1C54"/>
    <w:rsid w:val="00DF22C5"/>
    <w:rsid w:val="00DF69CF"/>
    <w:rsid w:val="00E00FE5"/>
    <w:rsid w:val="00E04E1A"/>
    <w:rsid w:val="00E06A58"/>
    <w:rsid w:val="00E1036F"/>
    <w:rsid w:val="00E14DA9"/>
    <w:rsid w:val="00E14F3F"/>
    <w:rsid w:val="00E15EE8"/>
    <w:rsid w:val="00E17841"/>
    <w:rsid w:val="00E21F73"/>
    <w:rsid w:val="00E22502"/>
    <w:rsid w:val="00E23901"/>
    <w:rsid w:val="00E23A64"/>
    <w:rsid w:val="00E257CB"/>
    <w:rsid w:val="00E27B2E"/>
    <w:rsid w:val="00E3103A"/>
    <w:rsid w:val="00E32AF9"/>
    <w:rsid w:val="00E37A09"/>
    <w:rsid w:val="00E41ECA"/>
    <w:rsid w:val="00E434B6"/>
    <w:rsid w:val="00E5281D"/>
    <w:rsid w:val="00E53D5E"/>
    <w:rsid w:val="00E65051"/>
    <w:rsid w:val="00E65493"/>
    <w:rsid w:val="00E671E0"/>
    <w:rsid w:val="00E748B2"/>
    <w:rsid w:val="00E77A29"/>
    <w:rsid w:val="00E77FB5"/>
    <w:rsid w:val="00E82838"/>
    <w:rsid w:val="00E846E9"/>
    <w:rsid w:val="00E86CD5"/>
    <w:rsid w:val="00E86F9D"/>
    <w:rsid w:val="00E87C82"/>
    <w:rsid w:val="00E900DB"/>
    <w:rsid w:val="00E909A2"/>
    <w:rsid w:val="00E91C31"/>
    <w:rsid w:val="00E94F6F"/>
    <w:rsid w:val="00E953E9"/>
    <w:rsid w:val="00EA050E"/>
    <w:rsid w:val="00EA2C8C"/>
    <w:rsid w:val="00EA48EE"/>
    <w:rsid w:val="00EA75D3"/>
    <w:rsid w:val="00EA76AA"/>
    <w:rsid w:val="00EB255B"/>
    <w:rsid w:val="00EC0F11"/>
    <w:rsid w:val="00ED0174"/>
    <w:rsid w:val="00ED1A42"/>
    <w:rsid w:val="00ED7BD2"/>
    <w:rsid w:val="00EE42A9"/>
    <w:rsid w:val="00EF2B4C"/>
    <w:rsid w:val="00EF3765"/>
    <w:rsid w:val="00EF4643"/>
    <w:rsid w:val="00EF580E"/>
    <w:rsid w:val="00F02A57"/>
    <w:rsid w:val="00F12754"/>
    <w:rsid w:val="00F1380E"/>
    <w:rsid w:val="00F158B3"/>
    <w:rsid w:val="00F24834"/>
    <w:rsid w:val="00F2722D"/>
    <w:rsid w:val="00F27AB4"/>
    <w:rsid w:val="00F32303"/>
    <w:rsid w:val="00F36633"/>
    <w:rsid w:val="00F42106"/>
    <w:rsid w:val="00F44AAE"/>
    <w:rsid w:val="00F50594"/>
    <w:rsid w:val="00F50781"/>
    <w:rsid w:val="00F54C7E"/>
    <w:rsid w:val="00F54D1A"/>
    <w:rsid w:val="00F60A41"/>
    <w:rsid w:val="00F65B7D"/>
    <w:rsid w:val="00F65C0D"/>
    <w:rsid w:val="00F6688D"/>
    <w:rsid w:val="00F731A5"/>
    <w:rsid w:val="00F81CAD"/>
    <w:rsid w:val="00F8359E"/>
    <w:rsid w:val="00F83DDC"/>
    <w:rsid w:val="00F85E18"/>
    <w:rsid w:val="00F91771"/>
    <w:rsid w:val="00F9259D"/>
    <w:rsid w:val="00F952EB"/>
    <w:rsid w:val="00F97BB9"/>
    <w:rsid w:val="00FA4FAE"/>
    <w:rsid w:val="00FA6084"/>
    <w:rsid w:val="00FA7289"/>
    <w:rsid w:val="00FB00B2"/>
    <w:rsid w:val="00FB1D7C"/>
    <w:rsid w:val="00FB68B3"/>
    <w:rsid w:val="00FC2F92"/>
    <w:rsid w:val="00FC5405"/>
    <w:rsid w:val="00FC6AB8"/>
    <w:rsid w:val="00FD1FA8"/>
    <w:rsid w:val="00FD59ED"/>
    <w:rsid w:val="00FE0157"/>
    <w:rsid w:val="00FE0214"/>
    <w:rsid w:val="00FE0E8D"/>
    <w:rsid w:val="00FE29BA"/>
    <w:rsid w:val="00FE5679"/>
    <w:rsid w:val="00FE7894"/>
    <w:rsid w:val="00FE7D04"/>
    <w:rsid w:val="00FF5079"/>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0E"/>
    <w:rPr>
      <w:rFonts w:eastAsia="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pPr>
    <w:rPr>
      <w:rFonts w:ascii="Arial" w:eastAsia="Arial" w:hAnsi="Arial" w:cs="Arial"/>
      <w:lang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eastAsiaTheme="minorHAnsi" w:cstheme="minorBidi"/>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rPr>
      <w:rFonts w:ascii="Courier New" w:hAnsi="Courier New"/>
      <w:sz w:val="20"/>
      <w:szCs w:val="20"/>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 w:type="character" w:customStyle="1" w:styleId="Mencinsinresolver2">
    <w:name w:val="Mención sin resolver2"/>
    <w:basedOn w:val="Fuentedeprrafopredeter"/>
    <w:uiPriority w:val="99"/>
    <w:semiHidden/>
    <w:unhideWhenUsed/>
    <w:rsid w:val="00105037"/>
    <w:rPr>
      <w:color w:val="605E5C"/>
      <w:shd w:val="clear" w:color="auto" w:fill="E1DFDD"/>
    </w:rPr>
  </w:style>
  <w:style w:type="table" w:customStyle="1" w:styleId="Tablaconcuadrcula2">
    <w:name w:val="Tabla con cuadrícula2"/>
    <w:basedOn w:val="Tablanormal"/>
    <w:next w:val="Tablaconcuadrcula"/>
    <w:uiPriority w:val="59"/>
    <w:rsid w:val="00F02A5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4141">
      <w:bodyDiv w:val="1"/>
      <w:marLeft w:val="0"/>
      <w:marRight w:val="0"/>
      <w:marTop w:val="0"/>
      <w:marBottom w:val="0"/>
      <w:divBdr>
        <w:top w:val="none" w:sz="0" w:space="0" w:color="auto"/>
        <w:left w:val="none" w:sz="0" w:space="0" w:color="auto"/>
        <w:bottom w:val="none" w:sz="0" w:space="0" w:color="auto"/>
        <w:right w:val="none" w:sz="0" w:space="0" w:color="auto"/>
      </w:divBdr>
    </w:div>
    <w:div w:id="118767064">
      <w:bodyDiv w:val="1"/>
      <w:marLeft w:val="0"/>
      <w:marRight w:val="0"/>
      <w:marTop w:val="0"/>
      <w:marBottom w:val="0"/>
      <w:divBdr>
        <w:top w:val="none" w:sz="0" w:space="0" w:color="auto"/>
        <w:left w:val="none" w:sz="0" w:space="0" w:color="auto"/>
        <w:bottom w:val="none" w:sz="0" w:space="0" w:color="auto"/>
        <w:right w:val="none" w:sz="0" w:space="0" w:color="auto"/>
      </w:divBdr>
    </w:div>
    <w:div w:id="275528287">
      <w:bodyDiv w:val="1"/>
      <w:marLeft w:val="0"/>
      <w:marRight w:val="0"/>
      <w:marTop w:val="0"/>
      <w:marBottom w:val="0"/>
      <w:divBdr>
        <w:top w:val="none" w:sz="0" w:space="0" w:color="auto"/>
        <w:left w:val="none" w:sz="0" w:space="0" w:color="auto"/>
        <w:bottom w:val="none" w:sz="0" w:space="0" w:color="auto"/>
        <w:right w:val="none" w:sz="0" w:space="0" w:color="auto"/>
      </w:divBdr>
    </w:div>
    <w:div w:id="464743098">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696321386">
      <w:bodyDiv w:val="1"/>
      <w:marLeft w:val="0"/>
      <w:marRight w:val="0"/>
      <w:marTop w:val="0"/>
      <w:marBottom w:val="0"/>
      <w:divBdr>
        <w:top w:val="none" w:sz="0" w:space="0" w:color="auto"/>
        <w:left w:val="none" w:sz="0" w:space="0" w:color="auto"/>
        <w:bottom w:val="none" w:sz="0" w:space="0" w:color="auto"/>
        <w:right w:val="none" w:sz="0" w:space="0" w:color="auto"/>
      </w:divBdr>
    </w:div>
    <w:div w:id="945041888">
      <w:bodyDiv w:val="1"/>
      <w:marLeft w:val="0"/>
      <w:marRight w:val="0"/>
      <w:marTop w:val="0"/>
      <w:marBottom w:val="0"/>
      <w:divBdr>
        <w:top w:val="none" w:sz="0" w:space="0" w:color="auto"/>
        <w:left w:val="none" w:sz="0" w:space="0" w:color="auto"/>
        <w:bottom w:val="none" w:sz="0" w:space="0" w:color="auto"/>
        <w:right w:val="none" w:sz="0" w:space="0" w:color="auto"/>
      </w:divBdr>
    </w:div>
    <w:div w:id="1101341037">
      <w:bodyDiv w:val="1"/>
      <w:marLeft w:val="0"/>
      <w:marRight w:val="0"/>
      <w:marTop w:val="0"/>
      <w:marBottom w:val="0"/>
      <w:divBdr>
        <w:top w:val="none" w:sz="0" w:space="0" w:color="auto"/>
        <w:left w:val="none" w:sz="0" w:space="0" w:color="auto"/>
        <w:bottom w:val="none" w:sz="0" w:space="0" w:color="auto"/>
        <w:right w:val="none" w:sz="0" w:space="0" w:color="auto"/>
      </w:divBdr>
    </w:div>
    <w:div w:id="1217933226">
      <w:bodyDiv w:val="1"/>
      <w:marLeft w:val="0"/>
      <w:marRight w:val="0"/>
      <w:marTop w:val="0"/>
      <w:marBottom w:val="0"/>
      <w:divBdr>
        <w:top w:val="none" w:sz="0" w:space="0" w:color="auto"/>
        <w:left w:val="none" w:sz="0" w:space="0" w:color="auto"/>
        <w:bottom w:val="none" w:sz="0" w:space="0" w:color="auto"/>
        <w:right w:val="none" w:sz="0" w:space="0" w:color="auto"/>
      </w:divBdr>
    </w:div>
    <w:div w:id="1244073004">
      <w:bodyDiv w:val="1"/>
      <w:marLeft w:val="0"/>
      <w:marRight w:val="0"/>
      <w:marTop w:val="0"/>
      <w:marBottom w:val="0"/>
      <w:divBdr>
        <w:top w:val="none" w:sz="0" w:space="0" w:color="auto"/>
        <w:left w:val="none" w:sz="0" w:space="0" w:color="auto"/>
        <w:bottom w:val="none" w:sz="0" w:space="0" w:color="auto"/>
        <w:right w:val="none" w:sz="0" w:space="0" w:color="auto"/>
      </w:divBdr>
    </w:div>
    <w:div w:id="1266769732">
      <w:bodyDiv w:val="1"/>
      <w:marLeft w:val="0"/>
      <w:marRight w:val="0"/>
      <w:marTop w:val="0"/>
      <w:marBottom w:val="0"/>
      <w:divBdr>
        <w:top w:val="none" w:sz="0" w:space="0" w:color="auto"/>
        <w:left w:val="none" w:sz="0" w:space="0" w:color="auto"/>
        <w:bottom w:val="none" w:sz="0" w:space="0" w:color="auto"/>
        <w:right w:val="none" w:sz="0" w:space="0" w:color="auto"/>
      </w:divBdr>
    </w:div>
    <w:div w:id="1515336740">
      <w:bodyDiv w:val="1"/>
      <w:marLeft w:val="0"/>
      <w:marRight w:val="0"/>
      <w:marTop w:val="0"/>
      <w:marBottom w:val="0"/>
      <w:divBdr>
        <w:top w:val="none" w:sz="0" w:space="0" w:color="auto"/>
        <w:left w:val="none" w:sz="0" w:space="0" w:color="auto"/>
        <w:bottom w:val="none" w:sz="0" w:space="0" w:color="auto"/>
        <w:right w:val="none" w:sz="0" w:space="0" w:color="auto"/>
      </w:divBdr>
    </w:div>
    <w:div w:id="1574898046">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24523586">
      <w:bodyDiv w:val="1"/>
      <w:marLeft w:val="0"/>
      <w:marRight w:val="0"/>
      <w:marTop w:val="0"/>
      <w:marBottom w:val="0"/>
      <w:divBdr>
        <w:top w:val="none" w:sz="0" w:space="0" w:color="auto"/>
        <w:left w:val="none" w:sz="0" w:space="0" w:color="auto"/>
        <w:bottom w:val="none" w:sz="0" w:space="0" w:color="auto"/>
        <w:right w:val="none" w:sz="0" w:space="0" w:color="auto"/>
      </w:divBdr>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 w:id="1776710059">
      <w:bodyDiv w:val="1"/>
      <w:marLeft w:val="0"/>
      <w:marRight w:val="0"/>
      <w:marTop w:val="0"/>
      <w:marBottom w:val="0"/>
      <w:divBdr>
        <w:top w:val="none" w:sz="0" w:space="0" w:color="auto"/>
        <w:left w:val="none" w:sz="0" w:space="0" w:color="auto"/>
        <w:bottom w:val="none" w:sz="0" w:space="0" w:color="auto"/>
        <w:right w:val="none" w:sz="0" w:space="0" w:color="auto"/>
      </w:divBdr>
    </w:div>
    <w:div w:id="1874028703">
      <w:bodyDiv w:val="1"/>
      <w:marLeft w:val="0"/>
      <w:marRight w:val="0"/>
      <w:marTop w:val="0"/>
      <w:marBottom w:val="0"/>
      <w:divBdr>
        <w:top w:val="none" w:sz="0" w:space="0" w:color="auto"/>
        <w:left w:val="none" w:sz="0" w:space="0" w:color="auto"/>
        <w:bottom w:val="none" w:sz="0" w:space="0" w:color="auto"/>
        <w:right w:val="none" w:sz="0" w:space="0" w:color="auto"/>
      </w:divBdr>
    </w:div>
    <w:div w:id="19490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54E1C-A3C4-4693-8ACA-F72E44EE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55</Pages>
  <Words>13123</Words>
  <Characters>72182</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204</cp:revision>
  <dcterms:created xsi:type="dcterms:W3CDTF">2024-11-20T17:15:00Z</dcterms:created>
  <dcterms:modified xsi:type="dcterms:W3CDTF">2024-12-12T19:56:00Z</dcterms:modified>
</cp:coreProperties>
</file>