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27FB20EC" w:rsidR="00290EA9" w:rsidRPr="00B12D3E" w:rsidRDefault="00290EA9" w:rsidP="00E951B1">
      <w:pPr>
        <w:spacing w:line="360" w:lineRule="auto"/>
        <w:jc w:val="both"/>
        <w:rPr>
          <w:rFonts w:ascii="Palatino Linotype" w:hAnsi="Palatino Linotype"/>
        </w:rPr>
      </w:pPr>
      <w:r w:rsidRPr="00B12D3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7020C" w:rsidRPr="00B12D3E">
        <w:rPr>
          <w:rFonts w:ascii="Palatino Linotype" w:hAnsi="Palatino Linotype"/>
        </w:rPr>
        <w:t>d</w:t>
      </w:r>
      <w:r w:rsidRPr="00B12D3E">
        <w:rPr>
          <w:rFonts w:ascii="Palatino Linotype" w:hAnsi="Palatino Linotype"/>
        </w:rPr>
        <w:t xml:space="preserve">el </w:t>
      </w:r>
      <w:r w:rsidR="00E951B1" w:rsidRPr="00B12D3E">
        <w:rPr>
          <w:rFonts w:ascii="Palatino Linotype" w:hAnsi="Palatino Linotype"/>
        </w:rPr>
        <w:t>diecisiete</w:t>
      </w:r>
      <w:r w:rsidR="00C7720E" w:rsidRPr="00B12D3E">
        <w:rPr>
          <w:rFonts w:ascii="Palatino Linotype" w:hAnsi="Palatino Linotype"/>
        </w:rPr>
        <w:t xml:space="preserve"> </w:t>
      </w:r>
      <w:r w:rsidR="00B45509" w:rsidRPr="00B12D3E">
        <w:rPr>
          <w:rFonts w:ascii="Palatino Linotype" w:hAnsi="Palatino Linotype"/>
        </w:rPr>
        <w:t xml:space="preserve">de </w:t>
      </w:r>
      <w:r w:rsidR="00E951B1" w:rsidRPr="00B12D3E">
        <w:rPr>
          <w:rFonts w:ascii="Palatino Linotype" w:hAnsi="Palatino Linotype"/>
        </w:rPr>
        <w:t>enero</w:t>
      </w:r>
      <w:r w:rsidR="00D50786" w:rsidRPr="00B12D3E">
        <w:rPr>
          <w:rFonts w:ascii="Palatino Linotype" w:hAnsi="Palatino Linotype"/>
        </w:rPr>
        <w:t xml:space="preserve"> de dos mil </w:t>
      </w:r>
      <w:r w:rsidR="00E951B1" w:rsidRPr="00B12D3E">
        <w:rPr>
          <w:rFonts w:ascii="Palatino Linotype" w:hAnsi="Palatino Linotype"/>
        </w:rPr>
        <w:t>veinticuatro</w:t>
      </w:r>
      <w:r w:rsidRPr="00B12D3E">
        <w:rPr>
          <w:rFonts w:ascii="Palatino Linotype" w:hAnsi="Palatino Linotype"/>
        </w:rPr>
        <w:t>.</w:t>
      </w:r>
    </w:p>
    <w:p w14:paraId="28464D58" w14:textId="77777777" w:rsidR="00457BB8" w:rsidRPr="00B12D3E" w:rsidRDefault="00457BB8" w:rsidP="0066637D">
      <w:pPr>
        <w:spacing w:line="360" w:lineRule="auto"/>
        <w:jc w:val="both"/>
        <w:rPr>
          <w:rFonts w:ascii="Palatino Linotype" w:hAnsi="Palatino Linotype"/>
        </w:rPr>
      </w:pPr>
    </w:p>
    <w:p w14:paraId="2C11FACB" w14:textId="7577FA8F" w:rsidR="00457BB8" w:rsidRPr="00B12D3E" w:rsidRDefault="00457BB8" w:rsidP="0066637D">
      <w:pPr>
        <w:spacing w:line="360" w:lineRule="auto"/>
        <w:jc w:val="both"/>
        <w:rPr>
          <w:rFonts w:ascii="Palatino Linotype" w:hAnsi="Palatino Linotype"/>
          <w:b/>
        </w:rPr>
      </w:pPr>
      <w:r w:rsidRPr="00B12D3E">
        <w:rPr>
          <w:rFonts w:ascii="Palatino Linotype" w:hAnsi="Palatino Linotype"/>
          <w:b/>
        </w:rPr>
        <w:t>VISTO</w:t>
      </w:r>
      <w:r w:rsidR="00B45509" w:rsidRPr="00B12D3E">
        <w:rPr>
          <w:rFonts w:ascii="Palatino Linotype" w:hAnsi="Palatino Linotype"/>
          <w:b/>
        </w:rPr>
        <w:t>S</w:t>
      </w:r>
      <w:r w:rsidRPr="00B12D3E">
        <w:rPr>
          <w:rFonts w:ascii="Palatino Linotype" w:hAnsi="Palatino Linotype"/>
        </w:rPr>
        <w:t xml:space="preserve"> </w:t>
      </w:r>
      <w:r w:rsidR="00B45509" w:rsidRPr="00B12D3E">
        <w:rPr>
          <w:rFonts w:ascii="Palatino Linotype" w:hAnsi="Palatino Linotype"/>
        </w:rPr>
        <w:t>los</w:t>
      </w:r>
      <w:r w:rsidRPr="00B12D3E">
        <w:rPr>
          <w:rFonts w:ascii="Palatino Linotype" w:hAnsi="Palatino Linotype"/>
        </w:rPr>
        <w:t xml:space="preserve"> exp</w:t>
      </w:r>
      <w:r w:rsidR="00CB5585" w:rsidRPr="00B12D3E">
        <w:rPr>
          <w:rFonts w:ascii="Palatino Linotype" w:hAnsi="Palatino Linotype"/>
        </w:rPr>
        <w:t>ediente</w:t>
      </w:r>
      <w:r w:rsidR="00B45509" w:rsidRPr="00B12D3E">
        <w:rPr>
          <w:rFonts w:ascii="Palatino Linotype" w:hAnsi="Palatino Linotype"/>
        </w:rPr>
        <w:t>s</w:t>
      </w:r>
      <w:r w:rsidR="00CB5585" w:rsidRPr="00B12D3E">
        <w:rPr>
          <w:rFonts w:ascii="Palatino Linotype" w:hAnsi="Palatino Linotype"/>
        </w:rPr>
        <w:t xml:space="preserve"> formado</w:t>
      </w:r>
      <w:r w:rsidR="00B45509" w:rsidRPr="00B12D3E">
        <w:rPr>
          <w:rFonts w:ascii="Palatino Linotype" w:hAnsi="Palatino Linotype"/>
        </w:rPr>
        <w:t>s</w:t>
      </w:r>
      <w:r w:rsidR="00CB5585" w:rsidRPr="00B12D3E">
        <w:rPr>
          <w:rFonts w:ascii="Palatino Linotype" w:hAnsi="Palatino Linotype"/>
        </w:rPr>
        <w:t xml:space="preserve"> con motivo de</w:t>
      </w:r>
      <w:r w:rsidR="0026424D" w:rsidRPr="00B12D3E">
        <w:rPr>
          <w:rFonts w:ascii="Palatino Linotype" w:hAnsi="Palatino Linotype"/>
        </w:rPr>
        <w:t xml:space="preserve"> </w:t>
      </w:r>
      <w:r w:rsidR="00CB5585" w:rsidRPr="00B12D3E">
        <w:rPr>
          <w:rFonts w:ascii="Palatino Linotype" w:hAnsi="Palatino Linotype"/>
        </w:rPr>
        <w:t>l</w:t>
      </w:r>
      <w:r w:rsidR="0026424D" w:rsidRPr="00B12D3E">
        <w:rPr>
          <w:rFonts w:ascii="Palatino Linotype" w:hAnsi="Palatino Linotype"/>
        </w:rPr>
        <w:t>os</w:t>
      </w:r>
      <w:r w:rsidR="00CB5585" w:rsidRPr="00B12D3E">
        <w:rPr>
          <w:rFonts w:ascii="Palatino Linotype" w:hAnsi="Palatino Linotype"/>
        </w:rPr>
        <w:t xml:space="preserve"> </w:t>
      </w:r>
      <w:r w:rsidR="00D86297" w:rsidRPr="00B12D3E">
        <w:rPr>
          <w:rFonts w:ascii="Palatino Linotype" w:hAnsi="Palatino Linotype"/>
        </w:rPr>
        <w:t>Recurso</w:t>
      </w:r>
      <w:r w:rsidR="0026424D" w:rsidRPr="00B12D3E">
        <w:rPr>
          <w:rFonts w:ascii="Palatino Linotype" w:hAnsi="Palatino Linotype"/>
        </w:rPr>
        <w:t>s</w:t>
      </w:r>
      <w:r w:rsidR="00D86297" w:rsidRPr="00B12D3E">
        <w:rPr>
          <w:rFonts w:ascii="Palatino Linotype" w:hAnsi="Palatino Linotype"/>
        </w:rPr>
        <w:t xml:space="preserve"> Revisión</w:t>
      </w:r>
      <w:r w:rsidRPr="00B12D3E">
        <w:rPr>
          <w:rFonts w:ascii="Palatino Linotype" w:hAnsi="Palatino Linotype"/>
        </w:rPr>
        <w:t xml:space="preserve"> </w:t>
      </w:r>
      <w:r w:rsidR="00E951B1" w:rsidRPr="00B12D3E">
        <w:rPr>
          <w:rFonts w:ascii="Palatino Linotype" w:hAnsi="Palatino Linotype"/>
          <w:b/>
          <w:lang w:val="es-ES_tradnl"/>
        </w:rPr>
        <w:t>07972</w:t>
      </w:r>
      <w:r w:rsidR="00636A00" w:rsidRPr="00B12D3E">
        <w:rPr>
          <w:rFonts w:ascii="Palatino Linotype" w:hAnsi="Palatino Linotype"/>
          <w:b/>
          <w:lang w:val="es-ES_tradnl"/>
        </w:rPr>
        <w:t>/INFOEM/IP/RR/2023</w:t>
      </w:r>
      <w:r w:rsidR="007160B6" w:rsidRPr="00B12D3E">
        <w:rPr>
          <w:rFonts w:ascii="Palatino Linotype" w:hAnsi="Palatino Linotype"/>
          <w:b/>
          <w:lang w:val="es-ES_tradnl"/>
        </w:rPr>
        <w:t xml:space="preserve">, </w:t>
      </w:r>
      <w:r w:rsidR="00E951B1" w:rsidRPr="00B12D3E">
        <w:rPr>
          <w:rFonts w:ascii="Palatino Linotype" w:hAnsi="Palatino Linotype"/>
          <w:b/>
          <w:lang w:val="es-ES_tradnl"/>
        </w:rPr>
        <w:t>07973</w:t>
      </w:r>
      <w:r w:rsidR="0026424D" w:rsidRPr="00B12D3E">
        <w:rPr>
          <w:rFonts w:ascii="Palatino Linotype" w:hAnsi="Palatino Linotype"/>
          <w:b/>
          <w:lang w:val="es-ES_tradnl"/>
        </w:rPr>
        <w:t>/INFOEM/IP/RR/2023</w:t>
      </w:r>
      <w:r w:rsidR="007160B6" w:rsidRPr="00B12D3E">
        <w:rPr>
          <w:rFonts w:ascii="Palatino Linotype" w:hAnsi="Palatino Linotype"/>
        </w:rPr>
        <w:t xml:space="preserve"> y </w:t>
      </w:r>
      <w:r w:rsidR="00E951B1" w:rsidRPr="00B12D3E">
        <w:rPr>
          <w:rFonts w:ascii="Palatino Linotype" w:hAnsi="Palatino Linotype"/>
          <w:b/>
          <w:lang w:val="es-ES_tradnl"/>
        </w:rPr>
        <w:t>07974</w:t>
      </w:r>
      <w:r w:rsidR="007160B6" w:rsidRPr="00B12D3E">
        <w:rPr>
          <w:rFonts w:ascii="Palatino Linotype" w:hAnsi="Palatino Linotype"/>
          <w:b/>
          <w:lang w:val="es-ES_tradnl"/>
        </w:rPr>
        <w:t>/INFOEM/IP/RR/2023</w:t>
      </w:r>
      <w:r w:rsidRPr="00B12D3E">
        <w:rPr>
          <w:rFonts w:ascii="Palatino Linotype" w:hAnsi="Palatino Linotype"/>
        </w:rPr>
        <w:t xml:space="preserve"> </w:t>
      </w:r>
      <w:r w:rsidR="006C52D7" w:rsidRPr="00B12D3E">
        <w:rPr>
          <w:rFonts w:ascii="Palatino Linotype" w:hAnsi="Palatino Linotype"/>
        </w:rPr>
        <w:t>promovido</w:t>
      </w:r>
      <w:r w:rsidR="00662F6B" w:rsidRPr="00B12D3E">
        <w:rPr>
          <w:rFonts w:ascii="Palatino Linotype" w:hAnsi="Palatino Linotype"/>
        </w:rPr>
        <w:t>s</w:t>
      </w:r>
      <w:r w:rsidR="006C52D7" w:rsidRPr="00B12D3E">
        <w:rPr>
          <w:rFonts w:ascii="Palatino Linotype" w:hAnsi="Palatino Linotype"/>
        </w:rPr>
        <w:t xml:space="preserve"> </w:t>
      </w:r>
      <w:r w:rsidR="005C250B" w:rsidRPr="00B12D3E">
        <w:rPr>
          <w:rFonts w:ascii="Palatino Linotype" w:hAnsi="Palatino Linotype"/>
          <w:color w:val="000000" w:themeColor="text1"/>
        </w:rPr>
        <w:t>por</w:t>
      </w:r>
      <w:r w:rsidR="008D625B" w:rsidRPr="00B12D3E">
        <w:rPr>
          <w:rFonts w:ascii="Palatino Linotype" w:hAnsi="Palatino Linotype"/>
          <w:color w:val="000000" w:themeColor="text1"/>
        </w:rPr>
        <w:t xml:space="preserve"> </w:t>
      </w:r>
      <w:r w:rsidR="00E951B1" w:rsidRPr="00B12D3E">
        <w:rPr>
          <w:rFonts w:ascii="Palatino Linotype" w:hAnsi="Palatino Linotype"/>
          <w:b/>
          <w:color w:val="000000" w:themeColor="text1"/>
        </w:rPr>
        <w:t>una persona de manera anónima</w:t>
      </w:r>
      <w:r w:rsidR="005C250B" w:rsidRPr="00B12D3E">
        <w:rPr>
          <w:rFonts w:ascii="Palatino Linotype" w:hAnsi="Palatino Linotype"/>
          <w:color w:val="000000" w:themeColor="text1"/>
        </w:rPr>
        <w:t>,</w:t>
      </w:r>
      <w:r w:rsidR="005C250B" w:rsidRPr="00B12D3E">
        <w:rPr>
          <w:rFonts w:ascii="Palatino Linotype" w:hAnsi="Palatino Linotype" w:cs="Arial"/>
          <w:b/>
          <w:color w:val="000000" w:themeColor="text1"/>
          <w:lang w:val="es-ES"/>
        </w:rPr>
        <w:t xml:space="preserve"> </w:t>
      </w:r>
      <w:r w:rsidR="007E09B0" w:rsidRPr="00B12D3E">
        <w:rPr>
          <w:rFonts w:ascii="Palatino Linotype" w:hAnsi="Palatino Linotype" w:cs="Arial"/>
          <w:color w:val="000000" w:themeColor="text1"/>
          <w:lang w:val="es-ES"/>
        </w:rPr>
        <w:t xml:space="preserve">a </w:t>
      </w:r>
      <w:r w:rsidR="007E09B0" w:rsidRPr="00B12D3E">
        <w:rPr>
          <w:rFonts w:ascii="Palatino Linotype" w:hAnsi="Palatino Linotype"/>
          <w:color w:val="000000" w:themeColor="text1"/>
          <w:lang w:val="es-ES"/>
        </w:rPr>
        <w:t>quien</w:t>
      </w:r>
      <w:r w:rsidR="005C250B" w:rsidRPr="00B12D3E">
        <w:rPr>
          <w:rFonts w:ascii="Palatino Linotype" w:hAnsi="Palatino Linotype" w:cs="Arial"/>
          <w:b/>
          <w:color w:val="000000" w:themeColor="text1"/>
          <w:lang w:val="es-ES"/>
        </w:rPr>
        <w:t xml:space="preserve"> </w:t>
      </w:r>
      <w:r w:rsidR="005C250B" w:rsidRPr="00B12D3E">
        <w:rPr>
          <w:rFonts w:ascii="Palatino Linotype" w:hAnsi="Palatino Linotype"/>
          <w:color w:val="000000" w:themeColor="text1"/>
        </w:rPr>
        <w:t>en lo sucesivo se</w:t>
      </w:r>
      <w:r w:rsidR="007E09B0" w:rsidRPr="00B12D3E">
        <w:rPr>
          <w:rFonts w:ascii="Palatino Linotype" w:hAnsi="Palatino Linotype"/>
          <w:color w:val="000000" w:themeColor="text1"/>
        </w:rPr>
        <w:t xml:space="preserve"> le</w:t>
      </w:r>
      <w:r w:rsidR="005C250B" w:rsidRPr="00B12D3E">
        <w:rPr>
          <w:rFonts w:ascii="Palatino Linotype" w:hAnsi="Palatino Linotype"/>
          <w:color w:val="000000" w:themeColor="text1"/>
        </w:rPr>
        <w:t xml:space="preserve"> denominará </w:t>
      </w:r>
      <w:r w:rsidR="00646DD9" w:rsidRPr="00B12D3E">
        <w:rPr>
          <w:rFonts w:ascii="Palatino Linotype" w:hAnsi="Palatino Linotype" w:cs="Arial"/>
          <w:b/>
          <w:color w:val="000000" w:themeColor="text1"/>
          <w:lang w:val="es-ES"/>
        </w:rPr>
        <w:t>EL</w:t>
      </w:r>
      <w:r w:rsidR="005C250B" w:rsidRPr="00B12D3E">
        <w:rPr>
          <w:rFonts w:ascii="Palatino Linotype" w:hAnsi="Palatino Linotype" w:cs="Arial"/>
          <w:b/>
          <w:color w:val="000000" w:themeColor="text1"/>
          <w:lang w:val="es-ES"/>
        </w:rPr>
        <w:t xml:space="preserve"> RECURRENTE</w:t>
      </w:r>
      <w:r w:rsidR="005C250B" w:rsidRPr="00B12D3E">
        <w:rPr>
          <w:rFonts w:ascii="Palatino Linotype" w:hAnsi="Palatino Linotype"/>
          <w:color w:val="000000" w:themeColor="text1"/>
        </w:rPr>
        <w:t>,</w:t>
      </w:r>
      <w:r w:rsidRPr="00B12D3E">
        <w:rPr>
          <w:rFonts w:ascii="Palatino Linotype" w:hAnsi="Palatino Linotype"/>
        </w:rPr>
        <w:t xml:space="preserve"> </w:t>
      </w:r>
      <w:r w:rsidR="00E24730" w:rsidRPr="00B12D3E">
        <w:rPr>
          <w:rFonts w:ascii="Palatino Linotype" w:hAnsi="Palatino Linotype"/>
        </w:rPr>
        <w:t xml:space="preserve">en contra de </w:t>
      </w:r>
      <w:r w:rsidR="00DD7C89" w:rsidRPr="00B12D3E">
        <w:rPr>
          <w:rFonts w:ascii="Palatino Linotype" w:hAnsi="Palatino Linotype" w:cs="Arial"/>
          <w:color w:val="000000" w:themeColor="text1"/>
          <w:lang w:val="es-ES"/>
        </w:rPr>
        <w:t>la</w:t>
      </w:r>
      <w:r w:rsidR="00662F6B" w:rsidRPr="00B12D3E">
        <w:rPr>
          <w:rFonts w:ascii="Palatino Linotype" w:hAnsi="Palatino Linotype" w:cs="Arial"/>
          <w:color w:val="000000" w:themeColor="text1"/>
          <w:lang w:val="es-ES"/>
        </w:rPr>
        <w:t>s</w:t>
      </w:r>
      <w:r w:rsidR="00E24730" w:rsidRPr="00B12D3E">
        <w:rPr>
          <w:rFonts w:ascii="Palatino Linotype" w:hAnsi="Palatino Linotype" w:cs="Arial"/>
          <w:color w:val="000000" w:themeColor="text1"/>
          <w:lang w:val="es-ES"/>
        </w:rPr>
        <w:t xml:space="preserve"> </w:t>
      </w:r>
      <w:r w:rsidR="00662F6B" w:rsidRPr="00B12D3E">
        <w:rPr>
          <w:rFonts w:ascii="Palatino Linotype" w:hAnsi="Palatino Linotype" w:cs="Arial"/>
          <w:color w:val="000000" w:themeColor="text1"/>
          <w:lang w:val="es-ES"/>
        </w:rPr>
        <w:t xml:space="preserve">respuestas </w:t>
      </w:r>
      <w:r w:rsidR="00F74502" w:rsidRPr="00B12D3E">
        <w:rPr>
          <w:rFonts w:ascii="Palatino Linotype" w:hAnsi="Palatino Linotype" w:cs="Arial"/>
          <w:color w:val="000000" w:themeColor="text1"/>
          <w:lang w:val="es-ES"/>
        </w:rPr>
        <w:t>d</w:t>
      </w:r>
      <w:r w:rsidR="000C0B7F" w:rsidRPr="00B12D3E">
        <w:rPr>
          <w:rFonts w:ascii="Palatino Linotype" w:hAnsi="Palatino Linotype" w:cs="Arial"/>
          <w:color w:val="000000" w:themeColor="text1"/>
          <w:lang w:val="es-ES"/>
        </w:rPr>
        <w:t>e</w:t>
      </w:r>
      <w:r w:rsidR="00E951B1" w:rsidRPr="00B12D3E">
        <w:rPr>
          <w:rFonts w:ascii="Palatino Linotype" w:hAnsi="Palatino Linotype" w:cs="Arial"/>
          <w:color w:val="000000" w:themeColor="text1"/>
          <w:lang w:val="es-ES"/>
        </w:rPr>
        <w:t xml:space="preserve"> </w:t>
      </w:r>
      <w:r w:rsidR="000707A2" w:rsidRPr="00B12D3E">
        <w:rPr>
          <w:rFonts w:ascii="Palatino Linotype" w:hAnsi="Palatino Linotype" w:cs="Arial"/>
          <w:color w:val="000000" w:themeColor="text1"/>
          <w:lang w:val="es-ES"/>
        </w:rPr>
        <w:t>l</w:t>
      </w:r>
      <w:r w:rsidR="00E951B1" w:rsidRPr="00B12D3E">
        <w:rPr>
          <w:rFonts w:ascii="Palatino Linotype" w:hAnsi="Palatino Linotype" w:cs="Arial"/>
          <w:color w:val="000000" w:themeColor="text1"/>
          <w:lang w:val="es-ES"/>
        </w:rPr>
        <w:t>a</w:t>
      </w:r>
      <w:r w:rsidR="000707A2" w:rsidRPr="00B12D3E">
        <w:rPr>
          <w:rFonts w:ascii="Palatino Linotype" w:hAnsi="Palatino Linotype" w:cs="Arial"/>
          <w:color w:val="000000" w:themeColor="text1"/>
          <w:lang w:val="es-ES"/>
        </w:rPr>
        <w:t xml:space="preserve"> </w:t>
      </w:r>
      <w:r w:rsidR="00E951B1" w:rsidRPr="00B12D3E">
        <w:rPr>
          <w:rFonts w:ascii="Palatino Linotype" w:hAnsi="Palatino Linotype" w:cs="Arial"/>
          <w:b/>
        </w:rPr>
        <w:t>Universidad Tecnológica Fidel Velázquez</w:t>
      </w:r>
      <w:r w:rsidR="007160B6" w:rsidRPr="00B12D3E">
        <w:rPr>
          <w:rFonts w:ascii="Palatino Linotype" w:hAnsi="Palatino Linotype" w:cs="Arial"/>
          <w:b/>
        </w:rPr>
        <w:t>.</w:t>
      </w:r>
      <w:r w:rsidR="000707A2" w:rsidRPr="00B12D3E">
        <w:rPr>
          <w:rFonts w:ascii="Palatino Linotype" w:hAnsi="Palatino Linotype" w:cs="Arial"/>
          <w:b/>
        </w:rPr>
        <w:t xml:space="preserve">, </w:t>
      </w:r>
      <w:r w:rsidR="00A66569" w:rsidRPr="00B12D3E">
        <w:rPr>
          <w:rFonts w:ascii="Palatino Linotype" w:hAnsi="Palatino Linotype"/>
          <w:lang w:val="es-419"/>
        </w:rPr>
        <w:t xml:space="preserve">que en </w:t>
      </w:r>
      <w:r w:rsidRPr="00B12D3E">
        <w:rPr>
          <w:rFonts w:ascii="Palatino Linotype" w:hAnsi="Palatino Linotype"/>
        </w:rPr>
        <w:t xml:space="preserve">lo sucesivo </w:t>
      </w:r>
      <w:r w:rsidR="009E2E2C" w:rsidRPr="00B12D3E">
        <w:rPr>
          <w:rFonts w:ascii="Palatino Linotype" w:hAnsi="Palatino Linotype"/>
        </w:rPr>
        <w:t xml:space="preserve">se denominará </w:t>
      </w:r>
      <w:r w:rsidRPr="00B12D3E">
        <w:rPr>
          <w:rFonts w:ascii="Palatino Linotype" w:hAnsi="Palatino Linotype"/>
          <w:b/>
        </w:rPr>
        <w:t>EL SUJETO OBLIGADO</w:t>
      </w:r>
      <w:r w:rsidRPr="00B12D3E">
        <w:rPr>
          <w:rFonts w:ascii="Palatino Linotype" w:hAnsi="Palatino Linotype"/>
        </w:rPr>
        <w:t xml:space="preserve">, se procede a dictar la presente resolución con base en lo siguiente: </w:t>
      </w:r>
    </w:p>
    <w:p w14:paraId="48CEFEB5" w14:textId="77777777" w:rsidR="00457BB8" w:rsidRPr="00B12D3E" w:rsidRDefault="00457BB8" w:rsidP="0066637D">
      <w:pPr>
        <w:jc w:val="center"/>
        <w:rPr>
          <w:rFonts w:ascii="Palatino Linotype" w:hAnsi="Palatino Linotype"/>
        </w:rPr>
      </w:pPr>
    </w:p>
    <w:p w14:paraId="480E521A" w14:textId="1C45FB4A" w:rsidR="00457BB8" w:rsidRPr="00B12D3E" w:rsidRDefault="003103D9" w:rsidP="0066637D">
      <w:pPr>
        <w:jc w:val="center"/>
        <w:rPr>
          <w:rFonts w:ascii="Palatino Linotype" w:hAnsi="Palatino Linotype"/>
          <w:b/>
          <w:bCs/>
          <w:spacing w:val="40"/>
        </w:rPr>
      </w:pPr>
      <w:r w:rsidRPr="00B12D3E">
        <w:rPr>
          <w:rFonts w:ascii="Palatino Linotype" w:hAnsi="Palatino Linotype"/>
          <w:b/>
          <w:bCs/>
          <w:spacing w:val="40"/>
        </w:rPr>
        <w:t>ANTECEDENTES</w:t>
      </w:r>
    </w:p>
    <w:p w14:paraId="68707BF2" w14:textId="77777777" w:rsidR="00457BB8" w:rsidRPr="00B12D3E" w:rsidRDefault="00457BB8" w:rsidP="0066637D">
      <w:pPr>
        <w:jc w:val="center"/>
        <w:rPr>
          <w:rFonts w:ascii="Palatino Linotype" w:hAnsi="Palatino Linotype"/>
          <w:b/>
          <w:bCs/>
          <w:spacing w:val="40"/>
        </w:rPr>
      </w:pPr>
    </w:p>
    <w:p w14:paraId="45E792D3" w14:textId="1574ABCA" w:rsidR="00A34A47" w:rsidRPr="00B12D3E" w:rsidRDefault="00A34A47" w:rsidP="00A34A47">
      <w:pPr>
        <w:spacing w:before="100" w:beforeAutospacing="1" w:line="360" w:lineRule="auto"/>
        <w:jc w:val="both"/>
        <w:rPr>
          <w:rFonts w:ascii="Palatino Linotype" w:eastAsia="Calibri" w:hAnsi="Palatino Linotype" w:cs="Arial"/>
          <w:b/>
          <w:sz w:val="28"/>
          <w:lang w:val="es-ES" w:eastAsia="en-US"/>
        </w:rPr>
      </w:pPr>
      <w:r w:rsidRPr="00B12D3E">
        <w:rPr>
          <w:rFonts w:ascii="Palatino Linotype" w:eastAsia="Calibri" w:hAnsi="Palatino Linotype" w:cs="Arial"/>
          <w:b/>
          <w:sz w:val="28"/>
          <w:lang w:val="es-ES" w:eastAsia="en-US"/>
        </w:rPr>
        <w:t xml:space="preserve">I. </w:t>
      </w:r>
      <w:r w:rsidR="00427003" w:rsidRPr="00B12D3E">
        <w:rPr>
          <w:rFonts w:ascii="Palatino Linotype" w:hAnsi="Palatino Linotype"/>
          <w:b/>
          <w:sz w:val="28"/>
        </w:rPr>
        <w:t>De la</w:t>
      </w:r>
      <w:r w:rsidR="007160B6" w:rsidRPr="00B12D3E">
        <w:rPr>
          <w:rFonts w:ascii="Palatino Linotype" w:hAnsi="Palatino Linotype"/>
          <w:b/>
          <w:sz w:val="28"/>
        </w:rPr>
        <w:t>s</w:t>
      </w:r>
      <w:r w:rsidR="00427003" w:rsidRPr="00B12D3E">
        <w:rPr>
          <w:rFonts w:ascii="Palatino Linotype" w:hAnsi="Palatino Linotype"/>
          <w:b/>
          <w:sz w:val="28"/>
        </w:rPr>
        <w:t xml:space="preserve"> </w:t>
      </w:r>
      <w:r w:rsidR="007160B6" w:rsidRPr="00B12D3E">
        <w:rPr>
          <w:rFonts w:ascii="Palatino Linotype" w:hAnsi="Palatino Linotype"/>
          <w:b/>
          <w:sz w:val="28"/>
        </w:rPr>
        <w:t>solicit</w:t>
      </w:r>
      <w:r w:rsidR="007160B6" w:rsidRPr="00B12D3E">
        <w:rPr>
          <w:rFonts w:ascii="Palatino Linotype" w:eastAsia="MS Mincho" w:hAnsi="Palatino Linotype" w:cs="Arial"/>
          <w:b/>
          <w:bCs/>
          <w:sz w:val="28"/>
        </w:rPr>
        <w:t>u</w:t>
      </w:r>
      <w:r w:rsidR="007160B6" w:rsidRPr="00B12D3E">
        <w:rPr>
          <w:rFonts w:ascii="Palatino Linotype" w:hAnsi="Palatino Linotype"/>
          <w:b/>
          <w:sz w:val="28"/>
        </w:rPr>
        <w:t>des</w:t>
      </w:r>
      <w:r w:rsidR="00427003" w:rsidRPr="00B12D3E">
        <w:rPr>
          <w:rFonts w:ascii="Palatino Linotype" w:hAnsi="Palatino Linotype"/>
          <w:b/>
          <w:sz w:val="28"/>
        </w:rPr>
        <w:t xml:space="preserve"> de</w:t>
      </w:r>
      <w:r w:rsidR="007160B6" w:rsidRPr="00B12D3E">
        <w:rPr>
          <w:rFonts w:ascii="Palatino Linotype" w:hAnsi="Palatino Linotype"/>
          <w:b/>
          <w:sz w:val="28"/>
        </w:rPr>
        <w:t xml:space="preserve"> acceso a la</w:t>
      </w:r>
      <w:r w:rsidR="00427003" w:rsidRPr="00B12D3E">
        <w:rPr>
          <w:rFonts w:ascii="Palatino Linotype" w:hAnsi="Palatino Linotype"/>
          <w:b/>
          <w:sz w:val="28"/>
        </w:rPr>
        <w:t xml:space="preserve"> i</w:t>
      </w:r>
      <w:r w:rsidR="00E12EA1" w:rsidRPr="00B12D3E">
        <w:rPr>
          <w:rFonts w:ascii="Palatino Linotype" w:hAnsi="Palatino Linotype"/>
          <w:b/>
          <w:sz w:val="28"/>
        </w:rPr>
        <w:t>nformación.</w:t>
      </w:r>
    </w:p>
    <w:p w14:paraId="593D4944" w14:textId="5876DCF7" w:rsidR="00A34A47" w:rsidRPr="00B12D3E" w:rsidRDefault="00A34A47" w:rsidP="00A34A47">
      <w:pPr>
        <w:spacing w:after="100" w:afterAutospacing="1" w:line="360" w:lineRule="auto"/>
        <w:jc w:val="both"/>
        <w:rPr>
          <w:rFonts w:ascii="Palatino Linotype" w:eastAsia="MS Mincho" w:hAnsi="Palatino Linotype" w:cs="Arial"/>
          <w:bCs/>
        </w:rPr>
      </w:pPr>
      <w:r w:rsidRPr="00B12D3E">
        <w:rPr>
          <w:rFonts w:ascii="Palatino Linotype" w:eastAsia="MS Mincho" w:hAnsi="Palatino Linotype" w:cs="Arial"/>
        </w:rPr>
        <w:t xml:space="preserve">El </w:t>
      </w:r>
      <w:r w:rsidR="00E951B1" w:rsidRPr="00B12D3E">
        <w:rPr>
          <w:rFonts w:ascii="Palatino Linotype" w:eastAsia="MS Mincho" w:hAnsi="Palatino Linotype" w:cs="Arial"/>
          <w:b/>
          <w:bCs/>
        </w:rPr>
        <w:t>veintiséis</w:t>
      </w:r>
      <w:r w:rsidRPr="00B12D3E">
        <w:rPr>
          <w:rFonts w:ascii="Palatino Linotype" w:eastAsia="MS Mincho" w:hAnsi="Palatino Linotype" w:cs="Arial"/>
          <w:b/>
          <w:bCs/>
        </w:rPr>
        <w:t xml:space="preserve"> de </w:t>
      </w:r>
      <w:r w:rsidR="00E951B1" w:rsidRPr="00B12D3E">
        <w:rPr>
          <w:rFonts w:ascii="Palatino Linotype" w:eastAsia="MS Mincho" w:hAnsi="Palatino Linotype" w:cs="Arial"/>
          <w:b/>
          <w:bCs/>
        </w:rPr>
        <w:t>octubre</w:t>
      </w:r>
      <w:r w:rsidRPr="00B12D3E">
        <w:rPr>
          <w:rFonts w:ascii="Palatino Linotype" w:eastAsia="MS Mincho" w:hAnsi="Palatino Linotype" w:cs="Arial"/>
          <w:b/>
          <w:bCs/>
        </w:rPr>
        <w:t xml:space="preserve"> </w:t>
      </w:r>
      <w:r w:rsidR="006E3A6F" w:rsidRPr="00B12D3E">
        <w:rPr>
          <w:rFonts w:ascii="Palatino Linotype" w:eastAsia="MS Mincho" w:hAnsi="Palatino Linotype" w:cs="Arial"/>
          <w:b/>
          <w:bCs/>
        </w:rPr>
        <w:t>de dos mil veintitrés</w:t>
      </w:r>
      <w:r w:rsidRPr="00B12D3E">
        <w:rPr>
          <w:rFonts w:ascii="Palatino Linotype" w:eastAsia="MS Mincho" w:hAnsi="Palatino Linotype" w:cs="Arial"/>
          <w:bCs/>
        </w:rPr>
        <w:t>,</w:t>
      </w:r>
      <w:r w:rsidRPr="00B12D3E">
        <w:rPr>
          <w:rFonts w:ascii="Palatino Linotype" w:eastAsia="MS Mincho" w:hAnsi="Palatino Linotype" w:cs="Arial"/>
        </w:rPr>
        <w:t xml:space="preserve"> </w:t>
      </w:r>
      <w:r w:rsidRPr="00B12D3E">
        <w:rPr>
          <w:rFonts w:ascii="Palatino Linotype" w:eastAsia="Palatino Linotype" w:hAnsi="Palatino Linotype" w:cs="Palatino Linotype"/>
          <w:b/>
          <w:lang w:eastAsia="es-MX"/>
        </w:rPr>
        <w:t xml:space="preserve">EL RECURRENTE </w:t>
      </w:r>
      <w:r w:rsidRPr="00B12D3E">
        <w:rPr>
          <w:rFonts w:ascii="Palatino Linotype" w:eastAsia="Palatino Linotype" w:hAnsi="Palatino Linotype" w:cs="Palatino Linotype"/>
          <w:lang w:eastAsia="es-MX"/>
        </w:rPr>
        <w:t>presentó a través del Sistema de Acceso a la Información Mexiquense, en lo subsecuente</w:t>
      </w:r>
      <w:r w:rsidRPr="00B12D3E">
        <w:rPr>
          <w:rFonts w:ascii="Palatino Linotype" w:eastAsia="Palatino Linotype" w:hAnsi="Palatino Linotype" w:cs="Palatino Linotype"/>
          <w:b/>
          <w:lang w:eastAsia="es-MX"/>
        </w:rPr>
        <w:t xml:space="preserve"> EL SAIMEX</w:t>
      </w:r>
      <w:r w:rsidRPr="00B12D3E">
        <w:rPr>
          <w:rFonts w:ascii="Palatino Linotype" w:hAnsi="Palatino Linotype" w:cs="Arial"/>
          <w:b/>
        </w:rPr>
        <w:t>,</w:t>
      </w:r>
      <w:r w:rsidRPr="00B12D3E">
        <w:rPr>
          <w:rFonts w:ascii="Palatino Linotype" w:hAnsi="Palatino Linotype"/>
        </w:rPr>
        <w:t xml:space="preserve"> </w:t>
      </w:r>
      <w:r w:rsidR="00C7720E" w:rsidRPr="00B12D3E">
        <w:rPr>
          <w:rFonts w:ascii="Palatino Linotype" w:hAnsi="Palatino Linotype"/>
        </w:rPr>
        <w:t xml:space="preserve">respectivamente, </w:t>
      </w:r>
      <w:r w:rsidR="007160B6" w:rsidRPr="00B12D3E">
        <w:rPr>
          <w:rFonts w:ascii="Palatino Linotype" w:eastAsia="MS Mincho" w:hAnsi="Palatino Linotype" w:cs="Arial"/>
          <w:lang w:val="es-ES_tradnl"/>
        </w:rPr>
        <w:t>las solicitudes de acceso a la información pública,</w:t>
      </w:r>
      <w:r w:rsidR="007160B6" w:rsidRPr="00B12D3E">
        <w:rPr>
          <w:rFonts w:ascii="Palatino Linotype" w:hAnsi="Palatino Linotype"/>
        </w:rPr>
        <w:t xml:space="preserve"> </w:t>
      </w:r>
      <w:r w:rsidRPr="00B12D3E">
        <w:rPr>
          <w:rFonts w:ascii="Palatino Linotype" w:hAnsi="Palatino Linotype"/>
        </w:rPr>
        <w:t xml:space="preserve">ante </w:t>
      </w:r>
      <w:r w:rsidRPr="00B12D3E">
        <w:rPr>
          <w:rFonts w:ascii="Palatino Linotype" w:hAnsi="Palatino Linotype"/>
          <w:b/>
        </w:rPr>
        <w:t>EL SUJETO OBLIGADO</w:t>
      </w:r>
      <w:r w:rsidR="00E12EA1" w:rsidRPr="00B12D3E">
        <w:rPr>
          <w:rFonts w:ascii="Palatino Linotype" w:eastAsia="MS Mincho" w:hAnsi="Palatino Linotype" w:cs="Arial"/>
          <w:lang w:val="es-ES_tradnl"/>
        </w:rPr>
        <w:t xml:space="preserve">, </w:t>
      </w:r>
      <w:r w:rsidR="007160B6" w:rsidRPr="00B12D3E">
        <w:rPr>
          <w:rFonts w:ascii="Palatino Linotype" w:eastAsia="MS Mincho" w:hAnsi="Palatino Linotype" w:cs="Arial"/>
          <w:bCs/>
        </w:rPr>
        <w:t>mediante de la</w:t>
      </w:r>
      <w:r w:rsidRPr="00B12D3E">
        <w:rPr>
          <w:rFonts w:ascii="Palatino Linotype" w:eastAsia="MS Mincho" w:hAnsi="Palatino Linotype" w:cs="Arial"/>
          <w:bCs/>
        </w:rPr>
        <w:t>s cuales requirió, lo siguiente:</w:t>
      </w:r>
    </w:p>
    <w:tbl>
      <w:tblPr>
        <w:tblStyle w:val="Tablaconcuadrcula31"/>
        <w:tblW w:w="8219" w:type="dxa"/>
        <w:jc w:val="center"/>
        <w:tblLook w:val="04A0" w:firstRow="1" w:lastRow="0" w:firstColumn="1" w:lastColumn="0" w:noHBand="0" w:noVBand="1"/>
      </w:tblPr>
      <w:tblGrid>
        <w:gridCol w:w="3428"/>
        <w:gridCol w:w="4791"/>
      </w:tblGrid>
      <w:tr w:rsidR="00A34A47" w:rsidRPr="00B12D3E" w14:paraId="7060BBE0" w14:textId="77777777" w:rsidTr="00EA0665">
        <w:trPr>
          <w:trHeight w:val="315"/>
          <w:tblHeader/>
          <w:jc w:val="center"/>
        </w:trPr>
        <w:tc>
          <w:tcPr>
            <w:tcW w:w="3428"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F30A174" w14:textId="77777777" w:rsidR="00A34A47" w:rsidRPr="00B12D3E" w:rsidRDefault="00A34A47" w:rsidP="00EA0665">
            <w:pPr>
              <w:spacing w:before="100" w:beforeAutospacing="1" w:after="100" w:afterAutospacing="1" w:line="276" w:lineRule="auto"/>
              <w:ind w:left="709" w:hanging="709"/>
              <w:jc w:val="center"/>
              <w:rPr>
                <w:rFonts w:ascii="Palatino Linotype" w:hAnsi="Palatino Linotype" w:cs="Arial"/>
                <w:b/>
                <w:bCs/>
                <w:color w:val="FFFFFF" w:themeColor="background1"/>
                <w:sz w:val="24"/>
                <w:szCs w:val="24"/>
              </w:rPr>
            </w:pPr>
            <w:bookmarkStart w:id="0" w:name="_Hlk113533669"/>
            <w:r w:rsidRPr="00B12D3E">
              <w:rPr>
                <w:rFonts w:ascii="Palatino Linotype" w:hAnsi="Palatino Linotype" w:cs="Arial"/>
                <w:b/>
                <w:bCs/>
                <w:color w:val="FFFFFF" w:themeColor="background1"/>
                <w:sz w:val="24"/>
                <w:szCs w:val="24"/>
              </w:rPr>
              <w:t xml:space="preserve">Folio </w:t>
            </w:r>
          </w:p>
        </w:tc>
        <w:tc>
          <w:tcPr>
            <w:tcW w:w="4791" w:type="dxa"/>
            <w:tcBorders>
              <w:left w:val="single" w:sz="2" w:space="0" w:color="auto"/>
            </w:tcBorders>
            <w:shd w:val="clear" w:color="auto" w:fill="4A442A" w:themeFill="background2" w:themeFillShade="40"/>
          </w:tcPr>
          <w:p w14:paraId="27AE9A43" w14:textId="77777777" w:rsidR="00A34A47" w:rsidRPr="00B12D3E" w:rsidRDefault="00A34A47" w:rsidP="00EA0665">
            <w:pPr>
              <w:spacing w:before="100" w:beforeAutospacing="1" w:after="100" w:afterAutospacing="1" w:line="276" w:lineRule="auto"/>
              <w:ind w:left="709" w:hanging="709"/>
              <w:jc w:val="center"/>
              <w:rPr>
                <w:rFonts w:ascii="Palatino Linotype" w:hAnsi="Palatino Linotype" w:cs="Arial"/>
                <w:b/>
                <w:bCs/>
                <w:color w:val="FFFFFF" w:themeColor="background1"/>
                <w:sz w:val="24"/>
                <w:szCs w:val="24"/>
              </w:rPr>
            </w:pPr>
            <w:r w:rsidRPr="00B12D3E">
              <w:rPr>
                <w:rFonts w:ascii="Palatino Linotype" w:hAnsi="Palatino Linotype" w:cs="Arial"/>
                <w:b/>
                <w:bCs/>
                <w:color w:val="FFFFFF" w:themeColor="background1"/>
                <w:sz w:val="24"/>
                <w:szCs w:val="24"/>
              </w:rPr>
              <w:t xml:space="preserve">Solicitud </w:t>
            </w:r>
          </w:p>
        </w:tc>
      </w:tr>
      <w:tr w:rsidR="00A34A47" w:rsidRPr="00B12D3E" w14:paraId="5A0ECBA0" w14:textId="77777777" w:rsidTr="00EA0665">
        <w:trPr>
          <w:trHeight w:val="631"/>
          <w:jc w:val="center"/>
        </w:trPr>
        <w:tc>
          <w:tcPr>
            <w:tcW w:w="3428" w:type="dxa"/>
            <w:tcBorders>
              <w:top w:val="single" w:sz="2" w:space="0" w:color="auto"/>
              <w:bottom w:val="single" w:sz="2" w:space="0" w:color="auto"/>
            </w:tcBorders>
            <w:shd w:val="clear" w:color="auto" w:fill="auto"/>
          </w:tcPr>
          <w:p w14:paraId="4A1481C7" w14:textId="3E95C326" w:rsidR="00A34A47" w:rsidRPr="00B12D3E" w:rsidRDefault="00E951B1" w:rsidP="00A34A47">
            <w:pPr>
              <w:spacing w:before="100" w:beforeAutospacing="1" w:after="100" w:afterAutospacing="1"/>
              <w:rPr>
                <w:rFonts w:ascii="Palatino Linotype" w:hAnsi="Palatino Linotype" w:cs="Arial"/>
                <w:b/>
                <w:bCs/>
                <w:sz w:val="24"/>
                <w:szCs w:val="24"/>
                <w:lang w:val="en-US"/>
              </w:rPr>
            </w:pPr>
            <w:bookmarkStart w:id="1" w:name="_Hlk102395122"/>
            <w:r w:rsidRPr="00B12D3E">
              <w:rPr>
                <w:rFonts w:ascii="Palatino Linotype" w:hAnsi="Palatino Linotype" w:cs="Arial"/>
                <w:b/>
                <w:bCs/>
                <w:sz w:val="24"/>
                <w:szCs w:val="24"/>
                <w:lang w:val="en-US"/>
              </w:rPr>
              <w:t>07972</w:t>
            </w:r>
            <w:r w:rsidR="00A34A47" w:rsidRPr="00B12D3E">
              <w:rPr>
                <w:rFonts w:ascii="Palatino Linotype" w:hAnsi="Palatino Linotype" w:cs="Arial"/>
                <w:b/>
                <w:bCs/>
                <w:sz w:val="24"/>
                <w:szCs w:val="24"/>
                <w:lang w:val="en-US"/>
              </w:rPr>
              <w:t>/INFOEM/IP/RR/2023</w:t>
            </w:r>
          </w:p>
          <w:p w14:paraId="0FC37D72" w14:textId="44BED5B2" w:rsidR="00A34A47" w:rsidRPr="00B12D3E" w:rsidRDefault="00E951B1" w:rsidP="00A34A47">
            <w:pPr>
              <w:spacing w:before="100" w:beforeAutospacing="1" w:after="100" w:afterAutospacing="1"/>
              <w:rPr>
                <w:rFonts w:ascii="Palatino Linotype" w:hAnsi="Palatino Linotype" w:cs="Arial"/>
                <w:b/>
                <w:bCs/>
                <w:sz w:val="24"/>
                <w:szCs w:val="24"/>
                <w:lang w:val="en-US"/>
              </w:rPr>
            </w:pPr>
            <w:r w:rsidRPr="00B12D3E">
              <w:rPr>
                <w:rFonts w:ascii="Palatino Linotype" w:hAnsi="Palatino Linotype" w:cs="Arial"/>
                <w:b/>
                <w:bCs/>
                <w:sz w:val="24"/>
                <w:szCs w:val="24"/>
                <w:lang w:val="en-US"/>
              </w:rPr>
              <w:t>00080/UTFV/IP/2023</w:t>
            </w:r>
          </w:p>
        </w:tc>
        <w:tc>
          <w:tcPr>
            <w:tcW w:w="4791" w:type="dxa"/>
            <w:shd w:val="clear" w:color="auto" w:fill="auto"/>
          </w:tcPr>
          <w:p w14:paraId="59B04332" w14:textId="1C1EE2C9" w:rsidR="00A34A47" w:rsidRPr="00B12D3E" w:rsidRDefault="00A34A47" w:rsidP="00A34A47">
            <w:pPr>
              <w:spacing w:before="100" w:beforeAutospacing="1" w:after="100" w:afterAutospacing="1"/>
              <w:jc w:val="both"/>
              <w:rPr>
                <w:rFonts w:ascii="Palatino Linotype" w:hAnsi="Palatino Linotype" w:cs="Arial"/>
                <w:i/>
                <w:iCs/>
              </w:rPr>
            </w:pPr>
            <w:r w:rsidRPr="00B12D3E">
              <w:rPr>
                <w:rFonts w:ascii="Palatino Linotype" w:hAnsi="Palatino Linotype" w:cs="Arial"/>
                <w:i/>
                <w:iCs/>
              </w:rPr>
              <w:t>“</w:t>
            </w:r>
            <w:r w:rsidR="00E951B1" w:rsidRPr="00B12D3E">
              <w:rPr>
                <w:rFonts w:ascii="Palatino Linotype" w:hAnsi="Palatino Linotype" w:cs="Arial"/>
                <w:i/>
                <w:iCs/>
              </w:rPr>
              <w:t xml:space="preserve">Solicito listado de personal dado de alta durante el periodo </w:t>
            </w:r>
            <w:r w:rsidR="00E951B1" w:rsidRPr="00B12D3E">
              <w:rPr>
                <w:rFonts w:ascii="Palatino Linotype" w:hAnsi="Palatino Linotype" w:cs="Arial"/>
                <w:b/>
                <w:i/>
                <w:iCs/>
              </w:rPr>
              <w:t>2023</w:t>
            </w:r>
            <w:r w:rsidR="00E951B1" w:rsidRPr="00B12D3E">
              <w:rPr>
                <w:rFonts w:ascii="Palatino Linotype" w:hAnsi="Palatino Linotype" w:cs="Arial"/>
                <w:i/>
                <w:iCs/>
              </w:rPr>
              <w:t xml:space="preserve">, así como </w:t>
            </w:r>
            <w:proofErr w:type="spellStart"/>
            <w:r w:rsidR="00E951B1" w:rsidRPr="00B12D3E">
              <w:rPr>
                <w:rFonts w:ascii="Palatino Linotype" w:hAnsi="Palatino Linotype" w:cs="Arial"/>
                <w:i/>
                <w:iCs/>
              </w:rPr>
              <w:t>curriculum</w:t>
            </w:r>
            <w:proofErr w:type="spellEnd"/>
            <w:r w:rsidR="00E951B1" w:rsidRPr="00B12D3E">
              <w:rPr>
                <w:rFonts w:ascii="Palatino Linotype" w:hAnsi="Palatino Linotype" w:cs="Arial"/>
                <w:i/>
                <w:iCs/>
              </w:rPr>
              <w:t xml:space="preserve"> y documentación que integre su expediente de personal en versión pública.</w:t>
            </w:r>
            <w:r w:rsidRPr="00B12D3E">
              <w:rPr>
                <w:rFonts w:ascii="Palatino Linotype" w:hAnsi="Palatino Linotype" w:cs="Arial"/>
                <w:i/>
                <w:iCs/>
              </w:rPr>
              <w:t xml:space="preserve">” </w:t>
            </w:r>
            <w:r w:rsidRPr="00B12D3E">
              <w:rPr>
                <w:rFonts w:ascii="Palatino Linotype" w:hAnsi="Palatino Linotype" w:cs="Arial"/>
                <w:iCs/>
              </w:rPr>
              <w:t>(Sic)</w:t>
            </w:r>
            <w:r w:rsidR="007160B6" w:rsidRPr="00B12D3E">
              <w:rPr>
                <w:rFonts w:ascii="Palatino Linotype" w:hAnsi="Palatino Linotype" w:cs="Arial"/>
                <w:iCs/>
              </w:rPr>
              <w:t>.</w:t>
            </w:r>
          </w:p>
        </w:tc>
      </w:tr>
      <w:bookmarkEnd w:id="0"/>
      <w:tr w:rsidR="00A34A47" w:rsidRPr="00B12D3E" w14:paraId="6B5BF478" w14:textId="77777777" w:rsidTr="00EA0665">
        <w:trPr>
          <w:trHeight w:val="631"/>
          <w:jc w:val="center"/>
        </w:trPr>
        <w:tc>
          <w:tcPr>
            <w:tcW w:w="3428" w:type="dxa"/>
            <w:tcBorders>
              <w:top w:val="single" w:sz="2" w:space="0" w:color="auto"/>
              <w:bottom w:val="single" w:sz="2" w:space="0" w:color="auto"/>
            </w:tcBorders>
            <w:shd w:val="clear" w:color="auto" w:fill="auto"/>
          </w:tcPr>
          <w:p w14:paraId="04A699A3" w14:textId="586E8235" w:rsidR="00A34A47" w:rsidRPr="00B12D3E" w:rsidRDefault="00E951B1" w:rsidP="00A34A47">
            <w:pPr>
              <w:spacing w:before="100" w:beforeAutospacing="1" w:after="100" w:afterAutospacing="1"/>
              <w:rPr>
                <w:rFonts w:ascii="Palatino Linotype" w:hAnsi="Palatino Linotype" w:cs="Arial"/>
                <w:b/>
                <w:bCs/>
                <w:sz w:val="24"/>
                <w:szCs w:val="24"/>
                <w:lang w:val="en-US"/>
              </w:rPr>
            </w:pPr>
            <w:r w:rsidRPr="00B12D3E">
              <w:rPr>
                <w:rFonts w:ascii="Palatino Linotype" w:hAnsi="Palatino Linotype" w:cs="Arial"/>
                <w:b/>
                <w:bCs/>
                <w:sz w:val="24"/>
                <w:szCs w:val="24"/>
                <w:lang w:val="en-US"/>
              </w:rPr>
              <w:lastRenderedPageBreak/>
              <w:t>07973</w:t>
            </w:r>
            <w:r w:rsidR="00427003" w:rsidRPr="00B12D3E">
              <w:rPr>
                <w:rFonts w:ascii="Palatino Linotype" w:hAnsi="Palatino Linotype" w:cs="Arial"/>
                <w:b/>
                <w:bCs/>
                <w:sz w:val="24"/>
                <w:szCs w:val="24"/>
                <w:lang w:val="en-US"/>
              </w:rPr>
              <w:t>/INFOEM/IP/RR/2023</w:t>
            </w:r>
          </w:p>
          <w:p w14:paraId="0660B3E5" w14:textId="158E9174" w:rsidR="00A34A47" w:rsidRPr="00B12D3E" w:rsidRDefault="00E951B1" w:rsidP="00A34A47">
            <w:pPr>
              <w:spacing w:before="100" w:beforeAutospacing="1" w:after="100" w:afterAutospacing="1"/>
              <w:rPr>
                <w:rFonts w:ascii="Palatino Linotype" w:hAnsi="Palatino Linotype" w:cs="Arial"/>
                <w:b/>
                <w:bCs/>
                <w:sz w:val="24"/>
                <w:szCs w:val="24"/>
                <w:lang w:val="en-US"/>
              </w:rPr>
            </w:pPr>
            <w:r w:rsidRPr="00B12D3E">
              <w:rPr>
                <w:rFonts w:ascii="Palatino Linotype" w:hAnsi="Palatino Linotype" w:cs="Arial"/>
                <w:b/>
                <w:bCs/>
                <w:sz w:val="24"/>
                <w:szCs w:val="24"/>
                <w:lang w:val="en-US"/>
              </w:rPr>
              <w:t>00079/UTFV/IP/2023</w:t>
            </w:r>
          </w:p>
        </w:tc>
        <w:tc>
          <w:tcPr>
            <w:tcW w:w="4791" w:type="dxa"/>
            <w:shd w:val="clear" w:color="auto" w:fill="auto"/>
          </w:tcPr>
          <w:p w14:paraId="46E21C14" w14:textId="45AE566B" w:rsidR="00A34A47" w:rsidRPr="00B12D3E" w:rsidRDefault="00A34A47" w:rsidP="00A34A47">
            <w:pPr>
              <w:spacing w:before="100" w:beforeAutospacing="1" w:after="100" w:afterAutospacing="1"/>
              <w:jc w:val="both"/>
              <w:rPr>
                <w:rFonts w:ascii="Palatino Linotype" w:hAnsi="Palatino Linotype" w:cs="Arial"/>
                <w:i/>
                <w:iCs/>
              </w:rPr>
            </w:pPr>
            <w:r w:rsidRPr="00B12D3E">
              <w:rPr>
                <w:rFonts w:ascii="Palatino Linotype" w:hAnsi="Palatino Linotype" w:cs="Arial"/>
                <w:i/>
                <w:iCs/>
              </w:rPr>
              <w:t>“</w:t>
            </w:r>
            <w:r w:rsidR="00E951B1" w:rsidRPr="00B12D3E">
              <w:rPr>
                <w:rFonts w:ascii="Palatino Linotype" w:hAnsi="Palatino Linotype" w:cs="Arial"/>
                <w:i/>
                <w:iCs/>
              </w:rPr>
              <w:t xml:space="preserve">Solicito listado de personal dado de alta durante el periodo </w:t>
            </w:r>
            <w:r w:rsidR="00E951B1" w:rsidRPr="00B12D3E">
              <w:rPr>
                <w:rFonts w:ascii="Palatino Linotype" w:hAnsi="Palatino Linotype" w:cs="Arial"/>
                <w:b/>
                <w:i/>
                <w:iCs/>
              </w:rPr>
              <w:t>2022</w:t>
            </w:r>
            <w:r w:rsidR="00E951B1" w:rsidRPr="00B12D3E">
              <w:rPr>
                <w:rFonts w:ascii="Palatino Linotype" w:hAnsi="Palatino Linotype" w:cs="Arial"/>
                <w:i/>
                <w:iCs/>
              </w:rPr>
              <w:t xml:space="preserve">, así como </w:t>
            </w:r>
            <w:proofErr w:type="spellStart"/>
            <w:r w:rsidR="00E951B1" w:rsidRPr="00B12D3E">
              <w:rPr>
                <w:rFonts w:ascii="Palatino Linotype" w:hAnsi="Palatino Linotype" w:cs="Arial"/>
                <w:i/>
                <w:iCs/>
              </w:rPr>
              <w:t>curriculum</w:t>
            </w:r>
            <w:proofErr w:type="spellEnd"/>
            <w:r w:rsidR="00E951B1" w:rsidRPr="00B12D3E">
              <w:rPr>
                <w:rFonts w:ascii="Palatino Linotype" w:hAnsi="Palatino Linotype" w:cs="Arial"/>
                <w:i/>
                <w:iCs/>
              </w:rPr>
              <w:t xml:space="preserve"> y documentación que integre su expediente de personal en versión pública.</w:t>
            </w:r>
            <w:r w:rsidRPr="00B12D3E">
              <w:rPr>
                <w:rFonts w:ascii="Palatino Linotype" w:hAnsi="Palatino Linotype" w:cs="Arial"/>
                <w:i/>
                <w:iCs/>
              </w:rPr>
              <w:t xml:space="preserve">” </w:t>
            </w:r>
            <w:r w:rsidRPr="00B12D3E">
              <w:rPr>
                <w:rFonts w:ascii="Palatino Linotype" w:hAnsi="Palatino Linotype" w:cs="Arial"/>
                <w:iCs/>
              </w:rPr>
              <w:t>(Sic)</w:t>
            </w:r>
            <w:r w:rsidR="007160B6" w:rsidRPr="00B12D3E">
              <w:rPr>
                <w:rFonts w:ascii="Palatino Linotype" w:hAnsi="Palatino Linotype" w:cs="Arial"/>
                <w:iCs/>
              </w:rPr>
              <w:t>.</w:t>
            </w:r>
          </w:p>
        </w:tc>
      </w:tr>
      <w:tr w:rsidR="007160B6" w:rsidRPr="00B12D3E" w14:paraId="20E4E9FA" w14:textId="77777777" w:rsidTr="00EA0665">
        <w:trPr>
          <w:trHeight w:val="631"/>
          <w:jc w:val="center"/>
        </w:trPr>
        <w:tc>
          <w:tcPr>
            <w:tcW w:w="3428" w:type="dxa"/>
            <w:tcBorders>
              <w:top w:val="single" w:sz="2" w:space="0" w:color="auto"/>
              <w:bottom w:val="single" w:sz="2" w:space="0" w:color="auto"/>
            </w:tcBorders>
            <w:shd w:val="clear" w:color="auto" w:fill="auto"/>
          </w:tcPr>
          <w:p w14:paraId="53AF5BF4" w14:textId="521368FD" w:rsidR="007160B6" w:rsidRPr="00B12D3E" w:rsidRDefault="00E951B1" w:rsidP="007160B6">
            <w:pPr>
              <w:spacing w:before="100" w:beforeAutospacing="1" w:after="100" w:afterAutospacing="1"/>
              <w:rPr>
                <w:rFonts w:ascii="Palatino Linotype" w:hAnsi="Palatino Linotype" w:cs="Arial"/>
                <w:b/>
                <w:bCs/>
                <w:sz w:val="24"/>
                <w:szCs w:val="24"/>
                <w:lang w:val="en-US"/>
              </w:rPr>
            </w:pPr>
            <w:r w:rsidRPr="00B12D3E">
              <w:rPr>
                <w:rFonts w:ascii="Palatino Linotype" w:hAnsi="Palatino Linotype" w:cs="Arial"/>
                <w:b/>
                <w:bCs/>
                <w:sz w:val="24"/>
                <w:szCs w:val="24"/>
                <w:lang w:val="en-US"/>
              </w:rPr>
              <w:t>07974</w:t>
            </w:r>
            <w:r w:rsidR="007160B6" w:rsidRPr="00B12D3E">
              <w:rPr>
                <w:rFonts w:ascii="Palatino Linotype" w:hAnsi="Palatino Linotype" w:cs="Arial"/>
                <w:b/>
                <w:bCs/>
                <w:sz w:val="24"/>
                <w:szCs w:val="24"/>
                <w:lang w:val="en-US"/>
              </w:rPr>
              <w:t>/INFOEM/IP/RR/2023</w:t>
            </w:r>
          </w:p>
          <w:p w14:paraId="0E7BDAAB" w14:textId="0E5581C6" w:rsidR="007160B6" w:rsidRPr="00B12D3E" w:rsidRDefault="00E951B1" w:rsidP="007160B6">
            <w:pPr>
              <w:spacing w:before="100" w:beforeAutospacing="1" w:after="100" w:afterAutospacing="1"/>
              <w:rPr>
                <w:rFonts w:ascii="Palatino Linotype" w:hAnsi="Palatino Linotype" w:cs="Arial"/>
                <w:b/>
                <w:bCs/>
                <w:lang w:val="en-US"/>
              </w:rPr>
            </w:pPr>
            <w:r w:rsidRPr="00B12D3E">
              <w:rPr>
                <w:rFonts w:ascii="Palatino Linotype" w:hAnsi="Palatino Linotype" w:cs="Arial"/>
                <w:b/>
                <w:bCs/>
                <w:sz w:val="24"/>
                <w:szCs w:val="24"/>
                <w:lang w:val="en-US"/>
              </w:rPr>
              <w:t>00078/UTFV/IP/2023</w:t>
            </w:r>
          </w:p>
        </w:tc>
        <w:tc>
          <w:tcPr>
            <w:tcW w:w="4791" w:type="dxa"/>
            <w:shd w:val="clear" w:color="auto" w:fill="auto"/>
          </w:tcPr>
          <w:p w14:paraId="40809BC7" w14:textId="0482FA0B" w:rsidR="007160B6" w:rsidRPr="00B12D3E" w:rsidRDefault="007160B6" w:rsidP="007160B6">
            <w:pPr>
              <w:spacing w:before="100" w:beforeAutospacing="1" w:after="100" w:afterAutospacing="1"/>
              <w:jc w:val="both"/>
              <w:rPr>
                <w:rFonts w:ascii="Palatino Linotype" w:hAnsi="Palatino Linotype" w:cs="Arial"/>
                <w:iCs/>
              </w:rPr>
            </w:pPr>
            <w:r w:rsidRPr="00B12D3E">
              <w:rPr>
                <w:rFonts w:ascii="Palatino Linotype" w:hAnsi="Palatino Linotype" w:cs="Arial"/>
                <w:i/>
                <w:iCs/>
              </w:rPr>
              <w:t>“</w:t>
            </w:r>
            <w:r w:rsidR="00E951B1" w:rsidRPr="00B12D3E">
              <w:rPr>
                <w:rFonts w:ascii="Palatino Linotype" w:hAnsi="Palatino Linotype" w:cs="Arial"/>
                <w:i/>
                <w:iCs/>
              </w:rPr>
              <w:t xml:space="preserve">Solicito listado de personal dado de alta durante el periodo </w:t>
            </w:r>
            <w:r w:rsidR="00E951B1" w:rsidRPr="00B12D3E">
              <w:rPr>
                <w:rFonts w:ascii="Palatino Linotype" w:hAnsi="Palatino Linotype" w:cs="Arial"/>
                <w:b/>
                <w:i/>
                <w:iCs/>
              </w:rPr>
              <w:t>2021</w:t>
            </w:r>
            <w:r w:rsidR="00E951B1" w:rsidRPr="00B12D3E">
              <w:rPr>
                <w:rFonts w:ascii="Palatino Linotype" w:hAnsi="Palatino Linotype" w:cs="Arial"/>
                <w:i/>
                <w:iCs/>
              </w:rPr>
              <w:t xml:space="preserve">, así como </w:t>
            </w:r>
            <w:proofErr w:type="spellStart"/>
            <w:r w:rsidR="00E951B1" w:rsidRPr="00B12D3E">
              <w:rPr>
                <w:rFonts w:ascii="Palatino Linotype" w:hAnsi="Palatino Linotype" w:cs="Arial"/>
                <w:i/>
                <w:iCs/>
              </w:rPr>
              <w:t>curriculum</w:t>
            </w:r>
            <w:proofErr w:type="spellEnd"/>
            <w:r w:rsidR="00E951B1" w:rsidRPr="00B12D3E">
              <w:rPr>
                <w:rFonts w:ascii="Palatino Linotype" w:hAnsi="Palatino Linotype" w:cs="Arial"/>
                <w:i/>
                <w:iCs/>
              </w:rPr>
              <w:t xml:space="preserve"> y documentación que integre su expediente de personal en versión pública.</w:t>
            </w:r>
            <w:r w:rsidRPr="00B12D3E">
              <w:rPr>
                <w:rFonts w:ascii="Palatino Linotype" w:hAnsi="Palatino Linotype" w:cs="Arial"/>
                <w:i/>
                <w:iCs/>
              </w:rPr>
              <w:t xml:space="preserve">” </w:t>
            </w:r>
            <w:r w:rsidRPr="00B12D3E">
              <w:rPr>
                <w:rFonts w:ascii="Palatino Linotype" w:hAnsi="Palatino Linotype" w:cs="Arial"/>
                <w:iCs/>
              </w:rPr>
              <w:t>(Sic).</w:t>
            </w:r>
          </w:p>
        </w:tc>
      </w:tr>
      <w:bookmarkEnd w:id="1"/>
    </w:tbl>
    <w:p w14:paraId="41BE8B31" w14:textId="77777777" w:rsidR="00A34A47" w:rsidRPr="00B12D3E" w:rsidRDefault="00A34A47" w:rsidP="00A34A47">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5EEAA59" w14:textId="434EAF80" w:rsidR="00A34A47" w:rsidRPr="00B12D3E" w:rsidRDefault="00A34A47" w:rsidP="00A34A47">
      <w:pPr>
        <w:widowControl w:val="0"/>
        <w:autoSpaceDE w:val="0"/>
        <w:autoSpaceDN w:val="0"/>
        <w:adjustRightInd w:val="0"/>
        <w:spacing w:after="100" w:afterAutospacing="1" w:line="360" w:lineRule="auto"/>
        <w:jc w:val="both"/>
        <w:rPr>
          <w:rFonts w:ascii="Palatino Linotype" w:eastAsia="Calibri" w:hAnsi="Palatino Linotype" w:cs="Arial"/>
          <w:b/>
          <w:bCs/>
          <w:lang w:val="es-ES" w:eastAsia="en-US"/>
        </w:rPr>
      </w:pPr>
      <w:r w:rsidRPr="00B12D3E">
        <w:rPr>
          <w:rFonts w:ascii="Palatino Linotype" w:eastAsia="Calibri" w:hAnsi="Palatino Linotype" w:cs="Arial"/>
          <w:b/>
          <w:bCs/>
          <w:lang w:val="es-ES" w:eastAsia="en-US"/>
        </w:rPr>
        <w:t xml:space="preserve">MODALIDAD DE ENTREGA: </w:t>
      </w:r>
      <w:r w:rsidRPr="00B12D3E">
        <w:rPr>
          <w:rFonts w:ascii="Palatino Linotype" w:eastAsia="Calibri" w:hAnsi="Palatino Linotype" w:cs="Arial"/>
          <w:lang w:val="es-ES" w:eastAsia="en-US"/>
        </w:rPr>
        <w:t>Vía</w:t>
      </w:r>
      <w:r w:rsidRPr="00B12D3E">
        <w:rPr>
          <w:rFonts w:ascii="Palatino Linotype" w:eastAsia="Calibri" w:hAnsi="Palatino Linotype" w:cs="Arial"/>
          <w:b/>
          <w:bCs/>
          <w:lang w:val="es-ES" w:eastAsia="en-US"/>
        </w:rPr>
        <w:t xml:space="preserve"> </w:t>
      </w:r>
      <w:r w:rsidR="007160B6" w:rsidRPr="00B12D3E">
        <w:rPr>
          <w:rFonts w:ascii="Palatino Linotype" w:eastAsia="Calibri" w:hAnsi="Palatino Linotype" w:cs="Arial"/>
          <w:b/>
          <w:bCs/>
          <w:lang w:eastAsia="en-US"/>
        </w:rPr>
        <w:t>SAIMEX.</w:t>
      </w:r>
    </w:p>
    <w:p w14:paraId="7F911B5B" w14:textId="67131782" w:rsidR="000707A2" w:rsidRPr="00B12D3E" w:rsidRDefault="000707A2" w:rsidP="000707A2">
      <w:pPr>
        <w:spacing w:line="360" w:lineRule="auto"/>
        <w:jc w:val="both"/>
        <w:rPr>
          <w:rFonts w:ascii="Palatino Linotype" w:eastAsia="Calibri" w:hAnsi="Palatino Linotype" w:cs="Arial"/>
          <w:b/>
          <w:bCs/>
          <w:sz w:val="28"/>
          <w:lang w:val="es-ES" w:eastAsia="en-US"/>
        </w:rPr>
      </w:pPr>
      <w:r w:rsidRPr="00B12D3E">
        <w:rPr>
          <w:rFonts w:ascii="Palatino Linotype" w:eastAsia="Calibri" w:hAnsi="Palatino Linotype" w:cs="Arial"/>
          <w:b/>
          <w:bCs/>
          <w:sz w:val="28"/>
          <w:lang w:val="es-ES" w:eastAsia="en-US"/>
        </w:rPr>
        <w:t>II. Turno</w:t>
      </w:r>
      <w:r w:rsidR="00A34A47" w:rsidRPr="00B12D3E">
        <w:rPr>
          <w:rFonts w:ascii="Palatino Linotype" w:eastAsia="Calibri" w:hAnsi="Palatino Linotype" w:cs="Arial"/>
          <w:b/>
          <w:bCs/>
          <w:sz w:val="28"/>
          <w:lang w:val="es-ES" w:eastAsia="en-US"/>
        </w:rPr>
        <w:t>s</w:t>
      </w:r>
      <w:r w:rsidRPr="00B12D3E">
        <w:rPr>
          <w:rFonts w:ascii="Palatino Linotype" w:eastAsia="Calibri" w:hAnsi="Palatino Linotype" w:cs="Arial"/>
          <w:b/>
          <w:bCs/>
          <w:sz w:val="28"/>
          <w:lang w:val="es-ES" w:eastAsia="en-US"/>
        </w:rPr>
        <w:t xml:space="preserve"> de la</w:t>
      </w:r>
      <w:r w:rsidR="00A34A47" w:rsidRPr="00B12D3E">
        <w:rPr>
          <w:rFonts w:ascii="Palatino Linotype" w:eastAsia="Calibri" w:hAnsi="Palatino Linotype" w:cs="Arial"/>
          <w:b/>
          <w:bCs/>
          <w:sz w:val="28"/>
          <w:lang w:val="es-ES" w:eastAsia="en-US"/>
        </w:rPr>
        <w:t>s</w:t>
      </w:r>
      <w:r w:rsidRPr="00B12D3E">
        <w:rPr>
          <w:rFonts w:ascii="Palatino Linotype" w:eastAsia="Calibri" w:hAnsi="Palatino Linotype" w:cs="Arial"/>
          <w:b/>
          <w:bCs/>
          <w:sz w:val="28"/>
          <w:lang w:val="es-ES" w:eastAsia="en-US"/>
        </w:rPr>
        <w:t xml:space="preserve"> solicitud</w:t>
      </w:r>
      <w:r w:rsidR="00A34A47" w:rsidRPr="00B12D3E">
        <w:rPr>
          <w:rFonts w:ascii="Palatino Linotype" w:eastAsia="Calibri" w:hAnsi="Palatino Linotype" w:cs="Arial"/>
          <w:b/>
          <w:bCs/>
          <w:sz w:val="28"/>
          <w:lang w:val="es-ES" w:eastAsia="en-US"/>
        </w:rPr>
        <w:t>es</w:t>
      </w:r>
      <w:r w:rsidR="006E3A6F" w:rsidRPr="00B12D3E">
        <w:rPr>
          <w:rFonts w:ascii="Palatino Linotype" w:eastAsia="Calibri" w:hAnsi="Palatino Linotype" w:cs="Arial"/>
          <w:b/>
          <w:bCs/>
          <w:sz w:val="28"/>
          <w:lang w:val="es-ES" w:eastAsia="en-US"/>
        </w:rPr>
        <w:t>.</w:t>
      </w:r>
    </w:p>
    <w:p w14:paraId="7CD36C43" w14:textId="46F90911" w:rsidR="000707A2" w:rsidRPr="00B12D3E" w:rsidRDefault="000707A2" w:rsidP="000707A2">
      <w:pPr>
        <w:spacing w:line="360" w:lineRule="auto"/>
        <w:jc w:val="both"/>
        <w:rPr>
          <w:rFonts w:ascii="Palatino Linotype" w:eastAsia="Calibri" w:hAnsi="Palatino Linotype" w:cs="Arial"/>
          <w:bCs/>
          <w:lang w:val="es-ES" w:eastAsia="en-US"/>
        </w:rPr>
      </w:pPr>
      <w:r w:rsidRPr="00B12D3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177971" w:rsidRPr="00B12D3E">
        <w:rPr>
          <w:rFonts w:ascii="Palatino Linotype" w:eastAsia="Calibri" w:hAnsi="Palatino Linotype" w:cs="Arial"/>
          <w:b/>
          <w:bCs/>
          <w:lang w:val="es-ES" w:eastAsia="en-US"/>
        </w:rPr>
        <w:t>treinta</w:t>
      </w:r>
      <w:r w:rsidR="006E3A6F" w:rsidRPr="00B12D3E">
        <w:rPr>
          <w:rFonts w:ascii="Palatino Linotype" w:eastAsia="Calibri" w:hAnsi="Palatino Linotype" w:cs="Arial"/>
          <w:b/>
          <w:bCs/>
          <w:lang w:val="es-ES" w:eastAsia="en-US"/>
        </w:rPr>
        <w:t xml:space="preserve"> de </w:t>
      </w:r>
      <w:r w:rsidR="00177971" w:rsidRPr="00B12D3E">
        <w:rPr>
          <w:rFonts w:ascii="Palatino Linotype" w:eastAsia="Calibri" w:hAnsi="Palatino Linotype" w:cs="Arial"/>
          <w:b/>
          <w:bCs/>
          <w:lang w:val="es-ES" w:eastAsia="en-US"/>
        </w:rPr>
        <w:t>octubre</w:t>
      </w:r>
      <w:r w:rsidR="006E3A6F" w:rsidRPr="00B12D3E">
        <w:rPr>
          <w:rFonts w:ascii="Palatino Linotype" w:eastAsia="Calibri" w:hAnsi="Palatino Linotype" w:cs="Arial"/>
          <w:b/>
          <w:bCs/>
          <w:lang w:val="es-ES" w:eastAsia="en-US"/>
        </w:rPr>
        <w:t xml:space="preserve"> </w:t>
      </w:r>
      <w:r w:rsidRPr="00B12D3E">
        <w:rPr>
          <w:rFonts w:ascii="Palatino Linotype" w:eastAsia="Calibri" w:hAnsi="Palatino Linotype" w:cs="Arial"/>
          <w:b/>
          <w:bCs/>
          <w:lang w:val="es-ES" w:eastAsia="en-US"/>
        </w:rPr>
        <w:t>de dos mil veintitrés</w:t>
      </w:r>
      <w:r w:rsidRPr="00B12D3E">
        <w:rPr>
          <w:rFonts w:ascii="Palatino Linotype" w:eastAsia="Calibri" w:hAnsi="Palatino Linotype" w:cs="Arial"/>
          <w:bCs/>
          <w:lang w:val="es-ES" w:eastAsia="en-US"/>
        </w:rPr>
        <w:t xml:space="preserve">, el Titular de la Unidad de Transparencia del Sujeto Obligado, turnó </w:t>
      </w:r>
      <w:r w:rsidR="00662F6B" w:rsidRPr="00B12D3E">
        <w:rPr>
          <w:rFonts w:ascii="Palatino Linotype" w:eastAsia="Calibri" w:hAnsi="Palatino Linotype" w:cs="Arial"/>
          <w:bCs/>
          <w:lang w:val="es-ES" w:eastAsia="en-US"/>
        </w:rPr>
        <w:t xml:space="preserve">sendos </w:t>
      </w:r>
      <w:r w:rsidRPr="00B12D3E">
        <w:rPr>
          <w:rFonts w:ascii="Palatino Linotype" w:eastAsia="Calibri" w:hAnsi="Palatino Linotype" w:cs="Arial"/>
          <w:bCs/>
          <w:lang w:val="es-ES" w:eastAsia="en-US"/>
        </w:rPr>
        <w:t>requerimiento</w:t>
      </w:r>
      <w:r w:rsidR="00662F6B" w:rsidRPr="00B12D3E">
        <w:rPr>
          <w:rFonts w:ascii="Palatino Linotype" w:eastAsia="Calibri" w:hAnsi="Palatino Linotype" w:cs="Arial"/>
          <w:bCs/>
          <w:lang w:val="es-ES" w:eastAsia="en-US"/>
        </w:rPr>
        <w:t>s</w:t>
      </w:r>
      <w:r w:rsidRPr="00B12D3E">
        <w:rPr>
          <w:rFonts w:ascii="Palatino Linotype" w:eastAsia="Calibri" w:hAnsi="Palatino Linotype" w:cs="Arial"/>
          <w:bCs/>
          <w:lang w:val="es-ES" w:eastAsia="en-US"/>
        </w:rPr>
        <w:t xml:space="preserve"> de información a</w:t>
      </w:r>
      <w:r w:rsidR="00E12EA1" w:rsidRPr="00B12D3E">
        <w:rPr>
          <w:rFonts w:ascii="Palatino Linotype" w:eastAsia="Calibri" w:hAnsi="Palatino Linotype" w:cs="Arial"/>
          <w:bCs/>
          <w:lang w:val="es-ES" w:eastAsia="en-US"/>
        </w:rPr>
        <w:t xml:space="preserve"> </w:t>
      </w:r>
      <w:r w:rsidRPr="00B12D3E">
        <w:rPr>
          <w:rFonts w:ascii="Palatino Linotype" w:eastAsia="Calibri" w:hAnsi="Palatino Linotype" w:cs="Arial"/>
          <w:bCs/>
          <w:lang w:val="es-ES" w:eastAsia="en-US"/>
        </w:rPr>
        <w:t>l</w:t>
      </w:r>
      <w:r w:rsidR="00E12EA1" w:rsidRPr="00B12D3E">
        <w:rPr>
          <w:rFonts w:ascii="Palatino Linotype" w:eastAsia="Calibri" w:hAnsi="Palatino Linotype" w:cs="Arial"/>
          <w:bCs/>
          <w:lang w:val="es-ES" w:eastAsia="en-US"/>
        </w:rPr>
        <w:t>os</w:t>
      </w:r>
      <w:r w:rsidRPr="00B12D3E">
        <w:rPr>
          <w:rFonts w:ascii="Palatino Linotype" w:eastAsia="Calibri" w:hAnsi="Palatino Linotype" w:cs="Arial"/>
          <w:bCs/>
          <w:lang w:val="es-ES" w:eastAsia="en-US"/>
        </w:rPr>
        <w:t xml:space="preserve"> servidor</w:t>
      </w:r>
      <w:r w:rsidR="00E12EA1" w:rsidRPr="00B12D3E">
        <w:rPr>
          <w:rFonts w:ascii="Palatino Linotype" w:eastAsia="Calibri" w:hAnsi="Palatino Linotype" w:cs="Arial"/>
          <w:bCs/>
          <w:lang w:val="es-ES" w:eastAsia="en-US"/>
        </w:rPr>
        <w:t>es</w:t>
      </w:r>
      <w:r w:rsidRPr="00B12D3E">
        <w:rPr>
          <w:rFonts w:ascii="Palatino Linotype" w:eastAsia="Calibri" w:hAnsi="Palatino Linotype" w:cs="Arial"/>
          <w:bCs/>
          <w:lang w:val="es-ES" w:eastAsia="en-US"/>
        </w:rPr>
        <w:t xml:space="preserve"> público</w:t>
      </w:r>
      <w:r w:rsidR="00E12EA1" w:rsidRPr="00B12D3E">
        <w:rPr>
          <w:rFonts w:ascii="Palatino Linotype" w:eastAsia="Calibri" w:hAnsi="Palatino Linotype" w:cs="Arial"/>
          <w:bCs/>
          <w:lang w:val="es-ES" w:eastAsia="en-US"/>
        </w:rPr>
        <w:t>s</w:t>
      </w:r>
      <w:r w:rsidRPr="00B12D3E">
        <w:rPr>
          <w:rFonts w:ascii="Palatino Linotype" w:eastAsia="Calibri" w:hAnsi="Palatino Linotype" w:cs="Arial"/>
          <w:bCs/>
          <w:lang w:val="es-ES" w:eastAsia="en-US"/>
        </w:rPr>
        <w:t xml:space="preserve"> habilitado</w:t>
      </w:r>
      <w:r w:rsidR="00E12EA1" w:rsidRPr="00B12D3E">
        <w:rPr>
          <w:rFonts w:ascii="Palatino Linotype" w:eastAsia="Calibri" w:hAnsi="Palatino Linotype" w:cs="Arial"/>
          <w:bCs/>
          <w:lang w:val="es-ES" w:eastAsia="en-US"/>
        </w:rPr>
        <w:t>s</w:t>
      </w:r>
      <w:r w:rsidRPr="00B12D3E">
        <w:rPr>
          <w:rFonts w:ascii="Palatino Linotype" w:eastAsia="Calibri" w:hAnsi="Palatino Linotype" w:cs="Arial"/>
          <w:bCs/>
          <w:lang w:val="es-ES" w:eastAsia="en-US"/>
        </w:rPr>
        <w:t xml:space="preserve"> que estimó pertinente</w:t>
      </w:r>
      <w:r w:rsidR="00E12EA1" w:rsidRPr="00B12D3E">
        <w:rPr>
          <w:rFonts w:ascii="Palatino Linotype" w:eastAsia="Calibri" w:hAnsi="Palatino Linotype" w:cs="Arial"/>
          <w:bCs/>
          <w:lang w:val="es-ES" w:eastAsia="en-US"/>
        </w:rPr>
        <w:t>s</w:t>
      </w:r>
      <w:r w:rsidRPr="00B12D3E">
        <w:rPr>
          <w:rFonts w:ascii="Palatino Linotype" w:eastAsia="Calibri" w:hAnsi="Palatino Linotype" w:cs="Arial"/>
          <w:bCs/>
          <w:lang w:val="es-ES" w:eastAsia="en-US"/>
        </w:rPr>
        <w:t>, a fin de colmar la</w:t>
      </w:r>
      <w:r w:rsidR="00662F6B" w:rsidRPr="00B12D3E">
        <w:rPr>
          <w:rFonts w:ascii="Palatino Linotype" w:eastAsia="Calibri" w:hAnsi="Palatino Linotype" w:cs="Arial"/>
          <w:bCs/>
          <w:lang w:val="es-ES" w:eastAsia="en-US"/>
        </w:rPr>
        <w:t>s</w:t>
      </w:r>
      <w:r w:rsidRPr="00B12D3E">
        <w:rPr>
          <w:rFonts w:ascii="Palatino Linotype" w:eastAsia="Calibri" w:hAnsi="Palatino Linotype" w:cs="Arial"/>
          <w:bCs/>
          <w:lang w:val="es-ES" w:eastAsia="en-US"/>
        </w:rPr>
        <w:t xml:space="preserve"> solicitud</w:t>
      </w:r>
      <w:r w:rsidR="00662F6B" w:rsidRPr="00B12D3E">
        <w:rPr>
          <w:rFonts w:ascii="Palatino Linotype" w:eastAsia="Calibri" w:hAnsi="Palatino Linotype" w:cs="Arial"/>
          <w:bCs/>
          <w:lang w:val="es-ES" w:eastAsia="en-US"/>
        </w:rPr>
        <w:t>es</w:t>
      </w:r>
      <w:r w:rsidRPr="00B12D3E">
        <w:rPr>
          <w:rFonts w:ascii="Palatino Linotype" w:eastAsia="Calibri" w:hAnsi="Palatino Linotype" w:cs="Arial"/>
          <w:bCs/>
          <w:lang w:val="es-ES" w:eastAsia="en-US"/>
        </w:rPr>
        <w:t xml:space="preserve"> de acceso a la información; tal y como, se aprecia en la siguiente imagen:</w:t>
      </w:r>
    </w:p>
    <w:p w14:paraId="55ED506F" w14:textId="77777777" w:rsidR="000707A2" w:rsidRPr="00B12D3E" w:rsidRDefault="000707A2" w:rsidP="000707A2">
      <w:pPr>
        <w:spacing w:line="360" w:lineRule="auto"/>
        <w:jc w:val="both"/>
        <w:rPr>
          <w:rFonts w:ascii="Palatino Linotype" w:eastAsia="Palatino Linotype" w:hAnsi="Palatino Linotype" w:cs="Palatino Linotype"/>
          <w:color w:val="000000"/>
        </w:rPr>
      </w:pPr>
    </w:p>
    <w:p w14:paraId="76D88CC9" w14:textId="56D111C5" w:rsidR="000707A2" w:rsidRPr="00B12D3E" w:rsidRDefault="00177971" w:rsidP="0066637D">
      <w:pPr>
        <w:spacing w:line="360" w:lineRule="auto"/>
        <w:jc w:val="both"/>
        <w:rPr>
          <w:rFonts w:ascii="Palatino Linotype" w:hAnsi="Palatino Linotype" w:cs="Arial"/>
          <w:color w:val="000000" w:themeColor="text1"/>
        </w:rPr>
      </w:pPr>
      <w:r w:rsidRPr="00B12D3E">
        <w:rPr>
          <w:rFonts w:ascii="Palatino Linotype" w:hAnsi="Palatino Linotype" w:cs="Arial"/>
          <w:noProof/>
          <w:color w:val="000000" w:themeColor="text1"/>
          <w:lang w:eastAsia="es-MX"/>
        </w:rPr>
        <w:drawing>
          <wp:inline distT="0" distB="0" distL="0" distR="0" wp14:anchorId="2DA3928D" wp14:editId="450F916A">
            <wp:extent cx="5791835" cy="48387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3870"/>
                    </a:xfrm>
                    <a:prstGeom prst="rect">
                      <a:avLst/>
                    </a:prstGeom>
                  </pic:spPr>
                </pic:pic>
              </a:graphicData>
            </a:graphic>
          </wp:inline>
        </w:drawing>
      </w:r>
    </w:p>
    <w:p w14:paraId="6C9DDF6C" w14:textId="576DA4D4" w:rsidR="000707A2" w:rsidRPr="00B12D3E" w:rsidRDefault="00177971" w:rsidP="0066637D">
      <w:pPr>
        <w:spacing w:line="360" w:lineRule="auto"/>
        <w:jc w:val="both"/>
        <w:rPr>
          <w:rFonts w:ascii="Palatino Linotype" w:hAnsi="Palatino Linotype" w:cs="Arial"/>
          <w:color w:val="000000" w:themeColor="text1"/>
        </w:rPr>
      </w:pPr>
      <w:r w:rsidRPr="00B12D3E">
        <w:rPr>
          <w:rFonts w:ascii="Palatino Linotype" w:hAnsi="Palatino Linotype" w:cs="Arial"/>
          <w:noProof/>
          <w:color w:val="000000" w:themeColor="text1"/>
          <w:lang w:eastAsia="es-MX"/>
        </w:rPr>
        <w:drawing>
          <wp:inline distT="0" distB="0" distL="0" distR="0" wp14:anchorId="24593F25" wp14:editId="6313CFF5">
            <wp:extent cx="5791835" cy="4641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64185"/>
                    </a:xfrm>
                    <a:prstGeom prst="rect">
                      <a:avLst/>
                    </a:prstGeom>
                  </pic:spPr>
                </pic:pic>
              </a:graphicData>
            </a:graphic>
          </wp:inline>
        </w:drawing>
      </w:r>
    </w:p>
    <w:p w14:paraId="6A9CFC86" w14:textId="788F3E0F" w:rsidR="00427003" w:rsidRPr="00B12D3E" w:rsidRDefault="00177971" w:rsidP="0066637D">
      <w:pPr>
        <w:spacing w:line="360" w:lineRule="auto"/>
        <w:jc w:val="both"/>
        <w:rPr>
          <w:rFonts w:ascii="Palatino Linotype" w:hAnsi="Palatino Linotype" w:cs="Arial"/>
          <w:color w:val="000000" w:themeColor="text1"/>
        </w:rPr>
      </w:pPr>
      <w:r w:rsidRPr="00B12D3E">
        <w:rPr>
          <w:rFonts w:ascii="Palatino Linotype" w:hAnsi="Palatino Linotype" w:cs="Arial"/>
          <w:noProof/>
          <w:color w:val="000000" w:themeColor="text1"/>
          <w:lang w:eastAsia="es-MX"/>
        </w:rPr>
        <w:drawing>
          <wp:inline distT="0" distB="0" distL="0" distR="0" wp14:anchorId="2A4CCCFF" wp14:editId="49C69F67">
            <wp:extent cx="5791835" cy="508000"/>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08000"/>
                    </a:xfrm>
                    <a:prstGeom prst="rect">
                      <a:avLst/>
                    </a:prstGeom>
                  </pic:spPr>
                </pic:pic>
              </a:graphicData>
            </a:graphic>
          </wp:inline>
        </w:drawing>
      </w:r>
    </w:p>
    <w:p w14:paraId="5D4D9526" w14:textId="77777777" w:rsidR="00A34A47" w:rsidRPr="00B12D3E" w:rsidRDefault="00A34A47" w:rsidP="0066637D">
      <w:pPr>
        <w:spacing w:line="360" w:lineRule="auto"/>
        <w:jc w:val="both"/>
        <w:rPr>
          <w:rFonts w:ascii="Palatino Linotype" w:hAnsi="Palatino Linotype" w:cs="Arial"/>
          <w:color w:val="000000" w:themeColor="text1"/>
        </w:rPr>
      </w:pPr>
    </w:p>
    <w:p w14:paraId="69641A7F" w14:textId="03C1D496" w:rsidR="003A7460" w:rsidRPr="00B12D3E" w:rsidRDefault="00836237" w:rsidP="003A7460">
      <w:pPr>
        <w:spacing w:line="360" w:lineRule="auto"/>
        <w:jc w:val="both"/>
        <w:rPr>
          <w:rFonts w:ascii="Palatino Linotype" w:hAnsi="Palatino Linotype" w:cs="Arial"/>
          <w:b/>
          <w:sz w:val="28"/>
        </w:rPr>
      </w:pPr>
      <w:r w:rsidRPr="00B12D3E">
        <w:rPr>
          <w:rFonts w:ascii="Palatino Linotype" w:hAnsi="Palatino Linotype"/>
          <w:b/>
          <w:sz w:val="28"/>
        </w:rPr>
        <w:lastRenderedPageBreak/>
        <w:t>I</w:t>
      </w:r>
      <w:r w:rsidR="006E3A6F" w:rsidRPr="00B12D3E">
        <w:rPr>
          <w:rFonts w:ascii="Palatino Linotype" w:hAnsi="Palatino Linotype"/>
          <w:b/>
          <w:sz w:val="28"/>
        </w:rPr>
        <w:t>II</w:t>
      </w:r>
      <w:r w:rsidR="003A7460" w:rsidRPr="00B12D3E">
        <w:rPr>
          <w:rFonts w:ascii="Palatino Linotype" w:hAnsi="Palatino Linotype"/>
          <w:b/>
          <w:sz w:val="28"/>
        </w:rPr>
        <w:t xml:space="preserve">. </w:t>
      </w:r>
      <w:r w:rsidR="003A7460" w:rsidRPr="00B12D3E">
        <w:rPr>
          <w:rFonts w:ascii="Palatino Linotype" w:hAnsi="Palatino Linotype" w:cs="Arial"/>
          <w:b/>
          <w:sz w:val="28"/>
        </w:rPr>
        <w:t>Respuesta</w:t>
      </w:r>
      <w:r w:rsidR="00A34A47" w:rsidRPr="00B12D3E">
        <w:rPr>
          <w:rFonts w:ascii="Palatino Linotype" w:hAnsi="Palatino Linotype" w:cs="Arial"/>
          <w:b/>
          <w:sz w:val="28"/>
        </w:rPr>
        <w:t>s</w:t>
      </w:r>
      <w:r w:rsidR="003A7460" w:rsidRPr="00B12D3E">
        <w:rPr>
          <w:rFonts w:ascii="Palatino Linotype" w:hAnsi="Palatino Linotype" w:cs="Arial"/>
          <w:b/>
          <w:sz w:val="28"/>
        </w:rPr>
        <w:t xml:space="preserve"> del Sujeto Obligado.</w:t>
      </w:r>
    </w:p>
    <w:p w14:paraId="405961B0" w14:textId="27A910D9" w:rsidR="003A7460" w:rsidRPr="00B12D3E" w:rsidRDefault="003A7460" w:rsidP="003A7460">
      <w:pPr>
        <w:spacing w:line="360" w:lineRule="auto"/>
        <w:jc w:val="both"/>
        <w:rPr>
          <w:rFonts w:ascii="Palatino Linotype" w:hAnsi="Palatino Linotype" w:cs="Arial"/>
        </w:rPr>
      </w:pPr>
      <w:r w:rsidRPr="00B12D3E">
        <w:rPr>
          <w:rFonts w:ascii="Palatino Linotype" w:hAnsi="Palatino Linotype"/>
        </w:rPr>
        <w:t xml:space="preserve">De las constancias que obran en el </w:t>
      </w:r>
      <w:r w:rsidRPr="00B12D3E">
        <w:rPr>
          <w:rFonts w:ascii="Palatino Linotype" w:hAnsi="Palatino Linotype"/>
          <w:b/>
        </w:rPr>
        <w:t>SAIMEX,</w:t>
      </w:r>
      <w:r w:rsidRPr="00B12D3E">
        <w:rPr>
          <w:rFonts w:ascii="Palatino Linotype" w:hAnsi="Palatino Linotype"/>
        </w:rPr>
        <w:t xml:space="preserve"> se advierte que </w:t>
      </w:r>
      <w:r w:rsidR="004A304A" w:rsidRPr="00B12D3E">
        <w:rPr>
          <w:rFonts w:ascii="Palatino Linotype" w:hAnsi="Palatino Linotype"/>
        </w:rPr>
        <w:t>el</w:t>
      </w:r>
      <w:r w:rsidRPr="00B12D3E">
        <w:rPr>
          <w:rFonts w:ascii="Palatino Linotype" w:hAnsi="Palatino Linotype"/>
        </w:rPr>
        <w:t xml:space="preserve"> </w:t>
      </w:r>
      <w:r w:rsidR="00177971" w:rsidRPr="00B12D3E">
        <w:rPr>
          <w:rFonts w:ascii="Palatino Linotype" w:hAnsi="Palatino Linotype"/>
          <w:b/>
        </w:rPr>
        <w:t>quince</w:t>
      </w:r>
      <w:r w:rsidR="006E3A6F" w:rsidRPr="00B12D3E">
        <w:rPr>
          <w:rFonts w:ascii="Palatino Linotype" w:hAnsi="Palatino Linotype"/>
          <w:b/>
        </w:rPr>
        <w:t xml:space="preserve"> </w:t>
      </w:r>
      <w:r w:rsidRPr="00B12D3E">
        <w:rPr>
          <w:rFonts w:ascii="Palatino Linotype" w:hAnsi="Palatino Linotype"/>
          <w:b/>
        </w:rPr>
        <w:t xml:space="preserve">de </w:t>
      </w:r>
      <w:r w:rsidR="00177971" w:rsidRPr="00B12D3E">
        <w:rPr>
          <w:rFonts w:ascii="Palatino Linotype" w:hAnsi="Palatino Linotype"/>
          <w:b/>
        </w:rPr>
        <w:t>noviembre</w:t>
      </w:r>
      <w:r w:rsidRPr="00B12D3E">
        <w:rPr>
          <w:rFonts w:ascii="Palatino Linotype" w:hAnsi="Palatino Linotype"/>
          <w:b/>
        </w:rPr>
        <w:t xml:space="preserve"> </w:t>
      </w:r>
      <w:r w:rsidR="00767F3D" w:rsidRPr="00B12D3E">
        <w:rPr>
          <w:rFonts w:ascii="Palatino Linotype" w:hAnsi="Palatino Linotype"/>
          <w:b/>
        </w:rPr>
        <w:t xml:space="preserve">de dos mil </w:t>
      </w:r>
      <w:r w:rsidR="008020F0" w:rsidRPr="00B12D3E">
        <w:rPr>
          <w:rFonts w:ascii="Palatino Linotype" w:hAnsi="Palatino Linotype"/>
          <w:b/>
        </w:rPr>
        <w:t>veintitrés</w:t>
      </w:r>
      <w:r w:rsidRPr="00B12D3E">
        <w:rPr>
          <w:rFonts w:ascii="Palatino Linotype" w:hAnsi="Palatino Linotype"/>
        </w:rPr>
        <w:t xml:space="preserve">, </w:t>
      </w:r>
      <w:r w:rsidRPr="00B12D3E">
        <w:rPr>
          <w:rFonts w:ascii="Palatino Linotype" w:hAnsi="Palatino Linotype" w:cs="Arial"/>
          <w:b/>
        </w:rPr>
        <w:t>EL SUJETO OBLIGADO</w:t>
      </w:r>
      <w:r w:rsidRPr="00B12D3E">
        <w:rPr>
          <w:rFonts w:ascii="Palatino Linotype" w:hAnsi="Palatino Linotype" w:cs="Arial"/>
        </w:rPr>
        <w:t xml:space="preserve"> entregó la</w:t>
      </w:r>
      <w:r w:rsidR="00B45509" w:rsidRPr="00B12D3E">
        <w:rPr>
          <w:rFonts w:ascii="Palatino Linotype" w:hAnsi="Palatino Linotype" w:cs="Arial"/>
        </w:rPr>
        <w:t>s</w:t>
      </w:r>
      <w:r w:rsidRPr="00B12D3E">
        <w:rPr>
          <w:rFonts w:ascii="Palatino Linotype" w:hAnsi="Palatino Linotype" w:cs="Arial"/>
        </w:rPr>
        <w:t xml:space="preserve"> respuesta</w:t>
      </w:r>
      <w:r w:rsidR="00B45509" w:rsidRPr="00B12D3E">
        <w:rPr>
          <w:rFonts w:ascii="Palatino Linotype" w:hAnsi="Palatino Linotype" w:cs="Arial"/>
        </w:rPr>
        <w:t>s</w:t>
      </w:r>
      <w:r w:rsidRPr="00B12D3E">
        <w:rPr>
          <w:rFonts w:ascii="Palatino Linotype" w:hAnsi="Palatino Linotype" w:cs="Arial"/>
        </w:rPr>
        <w:t xml:space="preserve"> a </w:t>
      </w:r>
      <w:r w:rsidR="00B45509" w:rsidRPr="00B12D3E">
        <w:rPr>
          <w:rFonts w:ascii="Palatino Linotype" w:hAnsi="Palatino Linotype" w:cs="Arial"/>
        </w:rPr>
        <w:t>las solicitudes</w:t>
      </w:r>
      <w:r w:rsidRPr="00B12D3E">
        <w:rPr>
          <w:rFonts w:ascii="Palatino Linotype" w:hAnsi="Palatino Linotype" w:cs="Arial"/>
        </w:rPr>
        <w:t xml:space="preserve"> de Información Pública del particular en los siguientes términos:</w:t>
      </w:r>
    </w:p>
    <w:p w14:paraId="0671E7AD" w14:textId="77777777" w:rsidR="00A34A47" w:rsidRPr="00B12D3E" w:rsidRDefault="00A34A47" w:rsidP="003A7460">
      <w:pPr>
        <w:spacing w:line="360" w:lineRule="auto"/>
        <w:jc w:val="both"/>
        <w:rPr>
          <w:rFonts w:ascii="Palatino Linotype" w:hAnsi="Palatino Linotype" w:cs="Arial"/>
        </w:rPr>
      </w:pPr>
    </w:p>
    <w:p w14:paraId="5AD183AE" w14:textId="1633F6FF" w:rsidR="00A34A47" w:rsidRPr="00B12D3E" w:rsidRDefault="00177971" w:rsidP="00DD3985">
      <w:pPr>
        <w:rPr>
          <w:rFonts w:ascii="Palatino Linotype" w:hAnsi="Palatino Linotype" w:cs="Arial"/>
          <w:b/>
          <w:bCs/>
        </w:rPr>
      </w:pPr>
      <w:r w:rsidRPr="00B12D3E">
        <w:rPr>
          <w:rFonts w:ascii="Palatino Linotype" w:hAnsi="Palatino Linotype" w:cs="Arial"/>
          <w:b/>
          <w:bCs/>
        </w:rPr>
        <w:t>07972</w:t>
      </w:r>
      <w:r w:rsidR="00DD3985" w:rsidRPr="00B12D3E">
        <w:rPr>
          <w:rFonts w:ascii="Palatino Linotype" w:hAnsi="Palatino Linotype" w:cs="Arial"/>
          <w:b/>
          <w:bCs/>
        </w:rPr>
        <w:t>/INFOEM/IP/RR/2023</w:t>
      </w:r>
    </w:p>
    <w:p w14:paraId="5E1FA7E5" w14:textId="77777777" w:rsidR="003A7460" w:rsidRPr="00B12D3E" w:rsidRDefault="003A7460" w:rsidP="003A7460">
      <w:pPr>
        <w:ind w:left="851" w:right="899"/>
        <w:jc w:val="both"/>
        <w:rPr>
          <w:rFonts w:ascii="Palatino Linotype" w:hAnsi="Palatino Linotype" w:cs="Arial"/>
          <w:color w:val="000000" w:themeColor="text1"/>
        </w:rPr>
      </w:pPr>
    </w:p>
    <w:p w14:paraId="1DA9C157" w14:textId="2E422E53" w:rsidR="00177971" w:rsidRPr="00B12D3E" w:rsidRDefault="003A7460" w:rsidP="00177971">
      <w:pPr>
        <w:ind w:left="851" w:right="899"/>
        <w:jc w:val="both"/>
        <w:rPr>
          <w:rFonts w:ascii="Palatino Linotype" w:hAnsi="Palatino Linotype" w:cs="Arial"/>
          <w:i/>
          <w:color w:val="000000" w:themeColor="text1"/>
          <w:sz w:val="22"/>
          <w:szCs w:val="22"/>
        </w:rPr>
      </w:pPr>
      <w:r w:rsidRPr="00B12D3E">
        <w:rPr>
          <w:rFonts w:ascii="Palatino Linotype" w:hAnsi="Palatino Linotype" w:cs="Arial"/>
          <w:color w:val="000000" w:themeColor="text1"/>
          <w:sz w:val="22"/>
          <w:szCs w:val="22"/>
        </w:rPr>
        <w:t>“</w:t>
      </w:r>
      <w:r w:rsidR="00177971" w:rsidRPr="00B12D3E">
        <w:rPr>
          <w:rFonts w:ascii="Palatino Linotype" w:hAnsi="Palatino Linotype" w:cs="Arial"/>
          <w:i/>
          <w:color w:val="000000" w:themeColor="text1"/>
          <w:sz w:val="22"/>
          <w:szCs w:val="22"/>
        </w:rPr>
        <w:t>Metepec, México a 15 de Noviembre de 2023</w:t>
      </w:r>
    </w:p>
    <w:p w14:paraId="146AF8A8" w14:textId="77777777" w:rsidR="00177971" w:rsidRPr="00B12D3E" w:rsidRDefault="00177971" w:rsidP="00177971">
      <w:pPr>
        <w:ind w:left="851" w:right="899"/>
        <w:jc w:val="both"/>
        <w:rPr>
          <w:rFonts w:ascii="Palatino Linotype" w:hAnsi="Palatino Linotype" w:cs="Arial"/>
          <w:i/>
          <w:color w:val="000000" w:themeColor="text1"/>
          <w:sz w:val="22"/>
          <w:szCs w:val="22"/>
        </w:rPr>
      </w:pPr>
      <w:r w:rsidRPr="00B12D3E">
        <w:rPr>
          <w:rFonts w:ascii="Palatino Linotype" w:hAnsi="Palatino Linotype" w:cs="Arial"/>
          <w:i/>
          <w:color w:val="000000" w:themeColor="text1"/>
          <w:sz w:val="22"/>
          <w:szCs w:val="22"/>
        </w:rPr>
        <w:t>Nombre del solicitante: C. Solicitante</w:t>
      </w:r>
    </w:p>
    <w:p w14:paraId="66D1F489" w14:textId="77777777" w:rsidR="00177971" w:rsidRPr="00B12D3E" w:rsidRDefault="00177971" w:rsidP="00177971">
      <w:pPr>
        <w:ind w:left="851" w:right="899"/>
        <w:jc w:val="both"/>
        <w:rPr>
          <w:rFonts w:ascii="Palatino Linotype" w:hAnsi="Palatino Linotype" w:cs="Arial"/>
          <w:i/>
          <w:color w:val="000000" w:themeColor="text1"/>
          <w:sz w:val="22"/>
          <w:szCs w:val="22"/>
        </w:rPr>
      </w:pPr>
      <w:r w:rsidRPr="00B12D3E">
        <w:rPr>
          <w:rFonts w:ascii="Palatino Linotype" w:hAnsi="Palatino Linotype" w:cs="Arial"/>
          <w:i/>
          <w:color w:val="000000" w:themeColor="text1"/>
          <w:sz w:val="22"/>
          <w:szCs w:val="22"/>
        </w:rPr>
        <w:t>Folio de la solicitud: 00080/UTFV/IP/2023</w:t>
      </w:r>
    </w:p>
    <w:p w14:paraId="1F9F0BC1" w14:textId="77777777" w:rsidR="00177971" w:rsidRPr="00B12D3E" w:rsidRDefault="00177971" w:rsidP="00177971">
      <w:pPr>
        <w:ind w:left="851" w:right="899"/>
        <w:jc w:val="both"/>
        <w:rPr>
          <w:rFonts w:ascii="Palatino Linotype" w:hAnsi="Palatino Linotype" w:cs="Arial"/>
          <w:i/>
          <w:color w:val="000000" w:themeColor="text1"/>
          <w:sz w:val="22"/>
          <w:szCs w:val="22"/>
        </w:rPr>
      </w:pPr>
      <w:r w:rsidRPr="00B12D3E">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92B8BD" w14:textId="77777777" w:rsidR="00177971" w:rsidRPr="00B12D3E" w:rsidRDefault="00177971" w:rsidP="00177971">
      <w:pPr>
        <w:ind w:left="851" w:right="899"/>
        <w:jc w:val="both"/>
        <w:rPr>
          <w:rFonts w:ascii="Palatino Linotype" w:hAnsi="Palatino Linotype" w:cs="Arial"/>
          <w:i/>
          <w:color w:val="000000" w:themeColor="text1"/>
          <w:sz w:val="22"/>
          <w:szCs w:val="22"/>
        </w:rPr>
      </w:pPr>
      <w:r w:rsidRPr="00B12D3E">
        <w:rPr>
          <w:rFonts w:ascii="Palatino Linotype" w:hAnsi="Palatino Linotype" w:cs="Arial"/>
          <w:i/>
          <w:color w:val="000000" w:themeColor="text1"/>
          <w:sz w:val="22"/>
          <w:szCs w:val="22"/>
        </w:rPr>
        <w:t>Anteponiendo un cordial saludo, me permito informarle muy respetuosamente que, en atención a su solicitud de información pública, recibida por esta unidad de transparencia en fecha 26/10/2023, con número de folio 00080/UTFV/IP/2023,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donde se especifican los detalles. En virtud de lo anterior,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 Sin otro particular, me despido quedando atento para cualquier aclaración.</w:t>
      </w:r>
    </w:p>
    <w:p w14:paraId="1EC60B65" w14:textId="77777777" w:rsidR="00177971" w:rsidRPr="00B12D3E" w:rsidRDefault="00177971" w:rsidP="00177971">
      <w:pPr>
        <w:ind w:left="851" w:right="899"/>
        <w:jc w:val="both"/>
        <w:rPr>
          <w:rFonts w:ascii="Palatino Linotype" w:hAnsi="Palatino Linotype" w:cs="Arial"/>
          <w:i/>
          <w:color w:val="000000" w:themeColor="text1"/>
          <w:sz w:val="22"/>
          <w:szCs w:val="22"/>
        </w:rPr>
      </w:pPr>
      <w:r w:rsidRPr="00B12D3E">
        <w:rPr>
          <w:rFonts w:ascii="Palatino Linotype" w:hAnsi="Palatino Linotype" w:cs="Arial"/>
          <w:i/>
          <w:color w:val="000000" w:themeColor="text1"/>
          <w:sz w:val="22"/>
          <w:szCs w:val="22"/>
        </w:rPr>
        <w:t>ATENTAMENTE</w:t>
      </w:r>
    </w:p>
    <w:p w14:paraId="758EAC16" w14:textId="77777777" w:rsidR="00177971" w:rsidRPr="00B12D3E" w:rsidRDefault="00177971" w:rsidP="00177971">
      <w:pPr>
        <w:ind w:left="851" w:right="899"/>
        <w:rPr>
          <w:rFonts w:ascii="Palatino Linotype" w:hAnsi="Palatino Linotype" w:cs="Arial"/>
          <w:color w:val="000000" w:themeColor="text1"/>
        </w:rPr>
      </w:pPr>
      <w:r w:rsidRPr="00B12D3E">
        <w:rPr>
          <w:rFonts w:ascii="Palatino Linotype" w:hAnsi="Palatino Linotype" w:cs="Arial"/>
          <w:i/>
          <w:color w:val="000000" w:themeColor="text1"/>
          <w:sz w:val="22"/>
          <w:szCs w:val="22"/>
        </w:rPr>
        <w:t>LIC. MARTÍN REZA JUÁREZ</w:t>
      </w:r>
      <w:r w:rsidR="003A7460" w:rsidRPr="00B12D3E">
        <w:rPr>
          <w:rFonts w:ascii="Palatino Linotype" w:hAnsi="Palatino Linotype" w:cs="Arial"/>
          <w:i/>
          <w:color w:val="000000" w:themeColor="text1"/>
          <w:sz w:val="22"/>
          <w:szCs w:val="22"/>
        </w:rPr>
        <w:t>”</w:t>
      </w:r>
      <w:r w:rsidRPr="00B12D3E">
        <w:rPr>
          <w:rFonts w:ascii="Palatino Linotype" w:hAnsi="Palatino Linotype" w:cs="Arial"/>
          <w:i/>
          <w:color w:val="000000" w:themeColor="text1"/>
          <w:sz w:val="22"/>
          <w:szCs w:val="22"/>
        </w:rPr>
        <w:t xml:space="preserve"> </w:t>
      </w:r>
      <w:r w:rsidRPr="00B12D3E">
        <w:rPr>
          <w:rFonts w:ascii="Palatino Linotype" w:hAnsi="Palatino Linotype" w:cs="Arial"/>
          <w:color w:val="000000" w:themeColor="text1"/>
        </w:rPr>
        <w:t>(Sic).</w:t>
      </w:r>
    </w:p>
    <w:p w14:paraId="0D5B3827" w14:textId="69AAE73E" w:rsidR="00FD7903" w:rsidRPr="00B12D3E" w:rsidRDefault="00FC0C87" w:rsidP="000707A2">
      <w:p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lastRenderedPageBreak/>
        <w:t xml:space="preserve">Por otra </w:t>
      </w:r>
      <w:r w:rsidR="00662F6B" w:rsidRPr="00B12D3E">
        <w:rPr>
          <w:rFonts w:ascii="Palatino Linotype" w:hAnsi="Palatino Linotype" w:cs="Arial"/>
          <w:color w:val="000000" w:themeColor="text1"/>
        </w:rPr>
        <w:t>parte,</w:t>
      </w:r>
      <w:r w:rsidR="00177971" w:rsidRPr="00B12D3E">
        <w:rPr>
          <w:rFonts w:ascii="Palatino Linotype" w:hAnsi="Palatino Linotype" w:cs="Arial"/>
          <w:color w:val="000000" w:themeColor="text1"/>
        </w:rPr>
        <w:t xml:space="preserve"> se agregaron</w:t>
      </w:r>
      <w:r w:rsidR="00216696" w:rsidRPr="00B12D3E">
        <w:rPr>
          <w:rFonts w:ascii="Palatino Linotype" w:hAnsi="Palatino Linotype" w:cs="Arial"/>
          <w:color w:val="000000" w:themeColor="text1"/>
        </w:rPr>
        <w:t xml:space="preserve"> a la respuesta </w:t>
      </w:r>
      <w:r w:rsidR="00177971" w:rsidRPr="00B12D3E">
        <w:rPr>
          <w:rFonts w:ascii="Palatino Linotype" w:hAnsi="Palatino Linotype" w:cs="Arial"/>
          <w:color w:val="000000" w:themeColor="text1"/>
        </w:rPr>
        <w:t>los</w:t>
      </w:r>
      <w:r w:rsidR="00AA1EE5" w:rsidRPr="00B12D3E">
        <w:rPr>
          <w:rFonts w:ascii="Palatino Linotype" w:hAnsi="Palatino Linotype" w:cs="Arial"/>
          <w:color w:val="000000" w:themeColor="text1"/>
        </w:rPr>
        <w:t xml:space="preserve"> archivo</w:t>
      </w:r>
      <w:r w:rsidR="00177971" w:rsidRPr="00B12D3E">
        <w:rPr>
          <w:rFonts w:ascii="Palatino Linotype" w:hAnsi="Palatino Linotype" w:cs="Arial"/>
          <w:color w:val="000000" w:themeColor="text1"/>
        </w:rPr>
        <w:t>s</w:t>
      </w:r>
      <w:r w:rsidR="0083147B" w:rsidRPr="00B12D3E">
        <w:rPr>
          <w:rFonts w:ascii="Palatino Linotype" w:hAnsi="Palatino Linotype" w:cs="Arial"/>
          <w:color w:val="000000" w:themeColor="text1"/>
        </w:rPr>
        <w:t xml:space="preserve"> </w:t>
      </w:r>
      <w:r w:rsidR="004A304A" w:rsidRPr="00B12D3E">
        <w:rPr>
          <w:rFonts w:ascii="Palatino Linotype" w:hAnsi="Palatino Linotype" w:cs="Arial"/>
          <w:color w:val="000000" w:themeColor="text1"/>
        </w:rPr>
        <w:t>digital</w:t>
      </w:r>
      <w:r w:rsidR="00177971" w:rsidRPr="00B12D3E">
        <w:rPr>
          <w:rFonts w:ascii="Palatino Linotype" w:hAnsi="Palatino Linotype" w:cs="Arial"/>
          <w:color w:val="000000" w:themeColor="text1"/>
        </w:rPr>
        <w:t>es</w:t>
      </w:r>
      <w:r w:rsidR="00AA1EE5" w:rsidRPr="00B12D3E">
        <w:rPr>
          <w:rFonts w:ascii="Palatino Linotype" w:hAnsi="Palatino Linotype" w:cs="Arial"/>
          <w:color w:val="000000" w:themeColor="text1"/>
        </w:rPr>
        <w:t xml:space="preserve"> que</w:t>
      </w:r>
      <w:r w:rsidR="0083147B" w:rsidRPr="00B12D3E">
        <w:rPr>
          <w:rFonts w:ascii="Palatino Linotype" w:hAnsi="Palatino Linotype" w:cs="Arial"/>
          <w:color w:val="000000" w:themeColor="text1"/>
        </w:rPr>
        <w:t xml:space="preserve"> </w:t>
      </w:r>
      <w:r w:rsidR="000707A2" w:rsidRPr="00B12D3E">
        <w:rPr>
          <w:rFonts w:ascii="Palatino Linotype" w:hAnsi="Palatino Linotype" w:cs="Arial"/>
          <w:color w:val="000000" w:themeColor="text1"/>
        </w:rPr>
        <w:t xml:space="preserve">a continuación se </w:t>
      </w:r>
      <w:r w:rsidR="00AA1EE5" w:rsidRPr="00B12D3E">
        <w:rPr>
          <w:rFonts w:ascii="Palatino Linotype" w:hAnsi="Palatino Linotype" w:cs="Arial"/>
          <w:color w:val="000000" w:themeColor="text1"/>
        </w:rPr>
        <w:t>describe</w:t>
      </w:r>
      <w:r w:rsidR="00177971" w:rsidRPr="00B12D3E">
        <w:rPr>
          <w:rFonts w:ascii="Palatino Linotype" w:hAnsi="Palatino Linotype" w:cs="Arial"/>
          <w:color w:val="000000" w:themeColor="text1"/>
        </w:rPr>
        <w:t>n</w:t>
      </w:r>
      <w:r w:rsidR="000707A2" w:rsidRPr="00B12D3E">
        <w:rPr>
          <w:rFonts w:ascii="Palatino Linotype" w:hAnsi="Palatino Linotype" w:cs="Arial"/>
          <w:color w:val="000000" w:themeColor="text1"/>
        </w:rPr>
        <w:t>:</w:t>
      </w:r>
    </w:p>
    <w:p w14:paraId="4C828979" w14:textId="77777777" w:rsidR="000707A2" w:rsidRPr="00B12D3E" w:rsidRDefault="000707A2" w:rsidP="000707A2">
      <w:pPr>
        <w:spacing w:line="360" w:lineRule="auto"/>
        <w:jc w:val="both"/>
        <w:rPr>
          <w:rFonts w:ascii="Palatino Linotype" w:hAnsi="Palatino Linotype" w:cs="Arial"/>
          <w:color w:val="000000" w:themeColor="text1"/>
        </w:rPr>
      </w:pPr>
    </w:p>
    <w:p w14:paraId="035ECBBF" w14:textId="36D09389" w:rsidR="000707A2" w:rsidRPr="00B12D3E" w:rsidRDefault="000707A2" w:rsidP="003A2D5D">
      <w:pPr>
        <w:pStyle w:val="Prrafodelista"/>
        <w:numPr>
          <w:ilvl w:val="0"/>
          <w:numId w:val="3"/>
        </w:num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w:t>
      </w:r>
      <w:r w:rsidR="00177971" w:rsidRPr="00B12D3E">
        <w:rPr>
          <w:rFonts w:ascii="Palatino Linotype" w:hAnsi="Palatino Linotype" w:cs="Arial"/>
          <w:color w:val="000000" w:themeColor="text1"/>
        </w:rPr>
        <w:t>CV VP 2023.pdf</w:t>
      </w:r>
      <w:r w:rsidRPr="00B12D3E">
        <w:rPr>
          <w:rFonts w:ascii="Palatino Linotype" w:hAnsi="Palatino Linotype" w:cs="Arial"/>
          <w:color w:val="000000" w:themeColor="text1"/>
        </w:rPr>
        <w:t xml:space="preserve">”: documento constante de </w:t>
      </w:r>
      <w:r w:rsidR="00177971" w:rsidRPr="00B12D3E">
        <w:rPr>
          <w:rFonts w:ascii="Palatino Linotype" w:hAnsi="Palatino Linotype" w:cs="Arial"/>
          <w:color w:val="000000" w:themeColor="text1"/>
        </w:rPr>
        <w:t>cuarenta y cuatro fojas útiles, de cuyo contenido se advierten diversos currículums de los servidores públicos adscritos al Sujeto Obligado.</w:t>
      </w:r>
    </w:p>
    <w:p w14:paraId="7AB8AEAE" w14:textId="5AEA6C2C" w:rsidR="00177971" w:rsidRPr="00B12D3E" w:rsidRDefault="00177971" w:rsidP="003A2D5D">
      <w:pPr>
        <w:pStyle w:val="Prrafodelista"/>
        <w:numPr>
          <w:ilvl w:val="0"/>
          <w:numId w:val="3"/>
        </w:num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“ALTAS 2023.pdf”: documento constante de dos fojas útiles, de cuyo contenido se advierte un listado con el personal dado de alta en el 2023.</w:t>
      </w:r>
    </w:p>
    <w:p w14:paraId="23E45761" w14:textId="77777777" w:rsidR="00A34A47" w:rsidRPr="00B12D3E" w:rsidRDefault="00A34A47" w:rsidP="00A34A47">
      <w:pPr>
        <w:spacing w:line="360" w:lineRule="auto"/>
        <w:jc w:val="both"/>
        <w:rPr>
          <w:rFonts w:ascii="Palatino Linotype" w:hAnsi="Palatino Linotype" w:cs="Arial"/>
          <w:color w:val="000000" w:themeColor="text1"/>
        </w:rPr>
      </w:pPr>
    </w:p>
    <w:p w14:paraId="5E67C042" w14:textId="605C54D1" w:rsidR="00A34A47" w:rsidRPr="00B12D3E" w:rsidRDefault="00177971" w:rsidP="006D0C67">
      <w:pPr>
        <w:spacing w:after="100" w:afterAutospacing="1"/>
        <w:rPr>
          <w:rFonts w:ascii="Palatino Linotype" w:hAnsi="Palatino Linotype" w:cs="Arial"/>
          <w:b/>
          <w:bCs/>
        </w:rPr>
      </w:pPr>
      <w:r w:rsidRPr="00B12D3E">
        <w:rPr>
          <w:rFonts w:ascii="Palatino Linotype" w:hAnsi="Palatino Linotype" w:cs="Arial"/>
          <w:b/>
          <w:bCs/>
        </w:rPr>
        <w:t>07973</w:t>
      </w:r>
      <w:r w:rsidR="00A34A47" w:rsidRPr="00B12D3E">
        <w:rPr>
          <w:rFonts w:ascii="Palatino Linotype" w:hAnsi="Palatino Linotype" w:cs="Arial"/>
          <w:b/>
          <w:bCs/>
        </w:rPr>
        <w:t>/INFOEM/IP/RR/2023</w:t>
      </w:r>
    </w:p>
    <w:p w14:paraId="62E506DA" w14:textId="677A5C8C" w:rsidR="00177971" w:rsidRPr="00B12D3E" w:rsidRDefault="00A34A47" w:rsidP="00177971">
      <w:pPr>
        <w:ind w:left="851" w:right="899"/>
        <w:jc w:val="both"/>
        <w:rPr>
          <w:rFonts w:ascii="Palatino Linotype" w:hAnsi="Palatino Linotype" w:cs="Arial"/>
          <w:i/>
          <w:color w:val="000000" w:themeColor="text1"/>
        </w:rPr>
      </w:pPr>
      <w:r w:rsidRPr="00B12D3E">
        <w:rPr>
          <w:rFonts w:ascii="Palatino Linotype" w:hAnsi="Palatino Linotype" w:cs="Arial"/>
          <w:color w:val="000000" w:themeColor="text1"/>
        </w:rPr>
        <w:t>“</w:t>
      </w:r>
      <w:r w:rsidR="00177971" w:rsidRPr="00B12D3E">
        <w:rPr>
          <w:rFonts w:ascii="Palatino Linotype" w:hAnsi="Palatino Linotype" w:cs="Arial"/>
          <w:i/>
          <w:color w:val="000000" w:themeColor="text1"/>
        </w:rPr>
        <w:t>Metepec, México a 15 de Noviembre de 2023</w:t>
      </w:r>
    </w:p>
    <w:p w14:paraId="0744CE50"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Nombre del solicitante: C. Solicitante</w:t>
      </w:r>
    </w:p>
    <w:p w14:paraId="75AB82DD"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Folio de la solicitud: 00079/UTFV/IP/2023</w:t>
      </w:r>
    </w:p>
    <w:p w14:paraId="4FC85424"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50CCA8"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 xml:space="preserve">Anteponiendo un cordial saludo, me permito informarle muy respetuosamente que, en atención a su solicitud de información pública, recibida por esta unidad de transparencia en fecha 26/10/2023, con número de folio 00079/UTFV/IP/2023,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donde se especifican los detalles. En virtud de lo anterior, solicito lo siguiente: PRIMERO: Me tenga por recibida la contestación a su </w:t>
      </w:r>
      <w:r w:rsidRPr="00B12D3E">
        <w:rPr>
          <w:rFonts w:ascii="Palatino Linotype" w:hAnsi="Palatino Linotype" w:cs="Arial"/>
          <w:i/>
          <w:color w:val="000000" w:themeColor="text1"/>
        </w:rPr>
        <w:lastRenderedPageBreak/>
        <w:t>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5DC8323B"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ATENTAMENTE</w:t>
      </w:r>
    </w:p>
    <w:p w14:paraId="66588D42" w14:textId="69459EF7" w:rsidR="00A34A47" w:rsidRPr="00B12D3E" w:rsidRDefault="00177971" w:rsidP="00177971">
      <w:pPr>
        <w:ind w:left="851" w:right="899"/>
        <w:rPr>
          <w:rFonts w:ascii="Palatino Linotype" w:hAnsi="Palatino Linotype" w:cs="Arial"/>
          <w:color w:val="000000" w:themeColor="text1"/>
        </w:rPr>
      </w:pPr>
      <w:r w:rsidRPr="00B12D3E">
        <w:rPr>
          <w:rFonts w:ascii="Palatino Linotype" w:hAnsi="Palatino Linotype" w:cs="Arial"/>
          <w:i/>
          <w:color w:val="000000" w:themeColor="text1"/>
        </w:rPr>
        <w:t>LIC. MARTÍN REZA JUÁREZ</w:t>
      </w:r>
      <w:r w:rsidR="00A34A47" w:rsidRPr="00B12D3E">
        <w:rPr>
          <w:rFonts w:ascii="Palatino Linotype" w:hAnsi="Palatino Linotype" w:cs="Arial"/>
          <w:i/>
          <w:color w:val="000000" w:themeColor="text1"/>
        </w:rPr>
        <w:t>”</w:t>
      </w:r>
      <w:r w:rsidRPr="00B12D3E">
        <w:rPr>
          <w:rFonts w:ascii="Palatino Linotype" w:hAnsi="Palatino Linotype" w:cs="Arial"/>
          <w:i/>
          <w:color w:val="000000" w:themeColor="text1"/>
        </w:rPr>
        <w:t xml:space="preserve"> </w:t>
      </w:r>
      <w:r w:rsidRPr="00B12D3E">
        <w:rPr>
          <w:rFonts w:ascii="Palatino Linotype" w:hAnsi="Palatino Linotype" w:cs="Arial"/>
          <w:color w:val="000000" w:themeColor="text1"/>
        </w:rPr>
        <w:t>(Sic).</w:t>
      </w:r>
    </w:p>
    <w:p w14:paraId="63235B05" w14:textId="77777777" w:rsidR="00A34A47" w:rsidRPr="00B12D3E" w:rsidRDefault="00A34A47" w:rsidP="00A34A47">
      <w:pPr>
        <w:spacing w:line="360" w:lineRule="auto"/>
        <w:jc w:val="both"/>
        <w:rPr>
          <w:rFonts w:ascii="Palatino Linotype" w:hAnsi="Palatino Linotype" w:cs="Arial"/>
          <w:color w:val="000000" w:themeColor="text1"/>
        </w:rPr>
      </w:pPr>
    </w:p>
    <w:p w14:paraId="1CA076AF" w14:textId="77777777" w:rsidR="00177971" w:rsidRPr="00B12D3E" w:rsidRDefault="00177971" w:rsidP="00177971">
      <w:p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Por otra parte, se agregaron a la respuesta los archivos digitales que a continuación se describen:</w:t>
      </w:r>
    </w:p>
    <w:p w14:paraId="52F5DAEF" w14:textId="77777777" w:rsidR="00177971" w:rsidRPr="00B12D3E" w:rsidRDefault="00177971" w:rsidP="00177971">
      <w:pPr>
        <w:spacing w:line="360" w:lineRule="auto"/>
        <w:jc w:val="both"/>
        <w:rPr>
          <w:rFonts w:ascii="Palatino Linotype" w:hAnsi="Palatino Linotype" w:cs="Arial"/>
          <w:color w:val="000000" w:themeColor="text1"/>
        </w:rPr>
      </w:pPr>
    </w:p>
    <w:p w14:paraId="3CDCE7FA" w14:textId="32D965A1" w:rsidR="00177971" w:rsidRPr="00B12D3E" w:rsidRDefault="00177971" w:rsidP="003A2D5D">
      <w:pPr>
        <w:pStyle w:val="Prrafodelista"/>
        <w:numPr>
          <w:ilvl w:val="0"/>
          <w:numId w:val="3"/>
        </w:num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w:t>
      </w:r>
      <w:hyperlink r:id="rId11" w:tgtFrame="_blank" w:history="1">
        <w:r w:rsidRPr="00B12D3E">
          <w:rPr>
            <w:color w:val="000000" w:themeColor="text1"/>
          </w:rPr>
          <w:t>CV VP 2022.pdf</w:t>
        </w:r>
      </w:hyperlink>
      <w:r w:rsidRPr="00B12D3E">
        <w:rPr>
          <w:rFonts w:ascii="Palatino Linotype" w:hAnsi="Palatino Linotype" w:cs="Arial"/>
          <w:color w:val="000000" w:themeColor="text1"/>
        </w:rPr>
        <w:t xml:space="preserve"> ”: documento constante de treinta y seis fojas útiles, de cuyo contenido se advierten diversos currículums de los servidores públicos adscritos al Sujeto Obligado.</w:t>
      </w:r>
    </w:p>
    <w:p w14:paraId="01BC43E8" w14:textId="485E276A" w:rsidR="00177971" w:rsidRPr="00B12D3E" w:rsidRDefault="00177971" w:rsidP="003A2D5D">
      <w:pPr>
        <w:pStyle w:val="Prrafodelista"/>
        <w:numPr>
          <w:ilvl w:val="0"/>
          <w:numId w:val="3"/>
        </w:num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w:t>
      </w:r>
      <w:hyperlink r:id="rId12" w:tgtFrame="_blank" w:history="1">
        <w:r w:rsidRPr="00B12D3E">
          <w:rPr>
            <w:color w:val="000000" w:themeColor="text1"/>
          </w:rPr>
          <w:t>ALTAS 2022.pdf</w:t>
        </w:r>
      </w:hyperlink>
      <w:r w:rsidRPr="00B12D3E">
        <w:rPr>
          <w:rFonts w:ascii="Palatino Linotype" w:hAnsi="Palatino Linotype" w:cs="Arial"/>
          <w:color w:val="000000" w:themeColor="text1"/>
        </w:rPr>
        <w:t>”: documento constante de dos fojas útiles, de cuyo contenido se advierte un listado con el personal dado de alta en el 2022.</w:t>
      </w:r>
    </w:p>
    <w:p w14:paraId="5345E4B5" w14:textId="77777777" w:rsidR="00AA1EE5" w:rsidRPr="00B12D3E" w:rsidRDefault="00AA1EE5" w:rsidP="00AA1EE5">
      <w:pPr>
        <w:pStyle w:val="Prrafodelista"/>
        <w:spacing w:line="360" w:lineRule="auto"/>
        <w:ind w:left="720"/>
        <w:jc w:val="both"/>
        <w:rPr>
          <w:rFonts w:ascii="Palatino Linotype" w:hAnsi="Palatino Linotype" w:cs="Arial"/>
          <w:color w:val="000000" w:themeColor="text1"/>
        </w:rPr>
      </w:pPr>
    </w:p>
    <w:p w14:paraId="19569A52" w14:textId="34E881E8" w:rsidR="00CF39CE" w:rsidRPr="00B12D3E" w:rsidRDefault="00177971" w:rsidP="00CF39CE">
      <w:pPr>
        <w:spacing w:after="100" w:afterAutospacing="1"/>
        <w:rPr>
          <w:rFonts w:ascii="Palatino Linotype" w:hAnsi="Palatino Linotype" w:cs="Arial"/>
          <w:b/>
          <w:bCs/>
        </w:rPr>
      </w:pPr>
      <w:r w:rsidRPr="00B12D3E">
        <w:rPr>
          <w:rFonts w:ascii="Palatino Linotype" w:hAnsi="Palatino Linotype" w:cs="Arial"/>
          <w:b/>
          <w:bCs/>
        </w:rPr>
        <w:t>07974</w:t>
      </w:r>
      <w:r w:rsidR="00CF39CE" w:rsidRPr="00B12D3E">
        <w:rPr>
          <w:rFonts w:ascii="Palatino Linotype" w:hAnsi="Palatino Linotype" w:cs="Arial"/>
          <w:b/>
          <w:bCs/>
        </w:rPr>
        <w:t>/INFOEM/IP/RR/2023</w:t>
      </w:r>
    </w:p>
    <w:p w14:paraId="485E234C" w14:textId="081FD2D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“Metepec, México a 15 de Noviembre de 2023</w:t>
      </w:r>
    </w:p>
    <w:p w14:paraId="5E7CEB75"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Nombre del solicitante: C. Solicitante</w:t>
      </w:r>
    </w:p>
    <w:p w14:paraId="7961C0F7"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Folio de la solicitud: 00078/UTFV/IP/2023</w:t>
      </w:r>
    </w:p>
    <w:p w14:paraId="3634BF4A"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9B4197"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 xml:space="preserve">Anteponiendo un cordial saludo, me permito informarle muy respetuosamente que, en atención a su solicitud de información pública, </w:t>
      </w:r>
      <w:r w:rsidRPr="00B12D3E">
        <w:rPr>
          <w:rFonts w:ascii="Palatino Linotype" w:hAnsi="Palatino Linotype" w:cs="Arial"/>
          <w:i/>
          <w:color w:val="000000" w:themeColor="text1"/>
        </w:rPr>
        <w:lastRenderedPageBreak/>
        <w:t>recibida por esta unidad de transparencia en fecha 26/10/2023, con número de folio 00078/UTFV/IP/2023, la misma, se turnó al área competente de la universidad, que posiblemente pudiera tener la información de acuerdo a sus facultades, competencias y funciones, con el objeto de que realizara una búsqueda exhaustiva y razonable de la información. Por lo anterior, me permito comentarle que esta Unidad de Transparencia ha recibido respuesta de la unidad administrativa correspondiente (Departamento de Administración de Personal), por lo cual, se adjunta al presente la “RESPUESTA”, donde se especifican los detalles. En virtud de lo anterior,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w:t>
      </w:r>
    </w:p>
    <w:p w14:paraId="7F30112C" w14:textId="77777777" w:rsidR="00177971"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ATENTAMENTE</w:t>
      </w:r>
    </w:p>
    <w:p w14:paraId="470AB1DA" w14:textId="720FC496" w:rsidR="00CF39CE" w:rsidRPr="00B12D3E" w:rsidRDefault="00177971" w:rsidP="00177971">
      <w:pPr>
        <w:ind w:left="851" w:right="899"/>
        <w:jc w:val="both"/>
        <w:rPr>
          <w:rFonts w:ascii="Palatino Linotype" w:hAnsi="Palatino Linotype" w:cs="Arial"/>
          <w:i/>
          <w:color w:val="000000" w:themeColor="text1"/>
        </w:rPr>
      </w:pPr>
      <w:r w:rsidRPr="00B12D3E">
        <w:rPr>
          <w:rFonts w:ascii="Palatino Linotype" w:hAnsi="Palatino Linotype" w:cs="Arial"/>
          <w:i/>
          <w:color w:val="000000" w:themeColor="text1"/>
        </w:rPr>
        <w:t>LIC. MARTÍN REZA JUÁREZ</w:t>
      </w:r>
      <w:r w:rsidR="00CF39CE" w:rsidRPr="00B12D3E">
        <w:rPr>
          <w:rFonts w:ascii="Palatino Linotype" w:hAnsi="Palatino Linotype" w:cs="Arial"/>
          <w:i/>
          <w:color w:val="000000" w:themeColor="text1"/>
        </w:rPr>
        <w:t>”</w:t>
      </w:r>
    </w:p>
    <w:p w14:paraId="0055D9FB" w14:textId="77777777" w:rsidR="00CF39CE" w:rsidRPr="00B12D3E" w:rsidRDefault="00CF39CE" w:rsidP="00CF39CE">
      <w:pPr>
        <w:spacing w:line="360" w:lineRule="auto"/>
        <w:jc w:val="both"/>
        <w:rPr>
          <w:rFonts w:ascii="Palatino Linotype" w:hAnsi="Palatino Linotype" w:cs="Arial"/>
          <w:color w:val="000000" w:themeColor="text1"/>
        </w:rPr>
      </w:pPr>
    </w:p>
    <w:p w14:paraId="75DC1D04" w14:textId="77777777" w:rsidR="00E73458" w:rsidRPr="00B12D3E" w:rsidRDefault="00E73458" w:rsidP="00E73458">
      <w:p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Por otra parte, se agregaron a la respuesta los archivos digitales que a continuación se describen:</w:t>
      </w:r>
    </w:p>
    <w:p w14:paraId="1852115A" w14:textId="77777777" w:rsidR="00E73458" w:rsidRPr="00B12D3E" w:rsidRDefault="00E73458" w:rsidP="00E73458">
      <w:pPr>
        <w:spacing w:line="360" w:lineRule="auto"/>
        <w:jc w:val="both"/>
        <w:rPr>
          <w:rFonts w:ascii="Palatino Linotype" w:hAnsi="Palatino Linotype" w:cs="Arial"/>
          <w:color w:val="000000" w:themeColor="text1"/>
        </w:rPr>
      </w:pPr>
    </w:p>
    <w:p w14:paraId="2E9FBA8F" w14:textId="6A0FA468" w:rsidR="00E73458" w:rsidRPr="00B12D3E" w:rsidRDefault="00E73458" w:rsidP="003A2D5D">
      <w:pPr>
        <w:pStyle w:val="Prrafodelista"/>
        <w:numPr>
          <w:ilvl w:val="0"/>
          <w:numId w:val="3"/>
        </w:num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w:t>
      </w:r>
      <w:hyperlink r:id="rId13" w:tgtFrame="_blank" w:history="1">
        <w:r w:rsidRPr="00B12D3E">
          <w:rPr>
            <w:color w:val="000000" w:themeColor="text1"/>
          </w:rPr>
          <w:t>ALTAS 2021.pdf</w:t>
        </w:r>
      </w:hyperlink>
      <w:r w:rsidRPr="00B12D3E">
        <w:rPr>
          <w:rFonts w:ascii="Palatino Linotype" w:hAnsi="Palatino Linotype" w:cs="Arial"/>
          <w:color w:val="000000" w:themeColor="text1"/>
        </w:rPr>
        <w:t>”: documento constante de dos fojas útiles, de cuyo contenido se advierte un listado con el personal dado de alta en el 2021.</w:t>
      </w:r>
    </w:p>
    <w:p w14:paraId="28F51121" w14:textId="5CA296CD" w:rsidR="00E73458" w:rsidRPr="00B12D3E" w:rsidRDefault="00E73458" w:rsidP="003A2D5D">
      <w:pPr>
        <w:pStyle w:val="Prrafodelista"/>
        <w:numPr>
          <w:ilvl w:val="0"/>
          <w:numId w:val="3"/>
        </w:num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w:t>
      </w:r>
      <w:hyperlink r:id="rId14" w:tgtFrame="_blank" w:history="1">
        <w:r w:rsidRPr="00B12D3E">
          <w:rPr>
            <w:color w:val="000000" w:themeColor="text1"/>
          </w:rPr>
          <w:t>CV VP 2021.pdf</w:t>
        </w:r>
      </w:hyperlink>
      <w:r w:rsidRPr="00B12D3E">
        <w:rPr>
          <w:rFonts w:ascii="Palatino Linotype" w:hAnsi="Palatino Linotype" w:cs="Arial"/>
          <w:color w:val="000000" w:themeColor="text1"/>
        </w:rPr>
        <w:t>”: documento constante de diecisiete fojas útiles, de cuyo contenido se advierten diversos currículums de los servidores públicos adscritos al Sujeto Obligado.</w:t>
      </w:r>
    </w:p>
    <w:p w14:paraId="02F558A6" w14:textId="66D209FA" w:rsidR="00CF39CE" w:rsidRDefault="00CF39CE" w:rsidP="00E73458">
      <w:pPr>
        <w:spacing w:line="360" w:lineRule="auto"/>
        <w:jc w:val="both"/>
        <w:rPr>
          <w:rFonts w:ascii="Palatino Linotype" w:hAnsi="Palatino Linotype" w:cs="Arial"/>
          <w:color w:val="000000" w:themeColor="text1"/>
        </w:rPr>
      </w:pPr>
    </w:p>
    <w:p w14:paraId="6F91BBD0" w14:textId="77777777" w:rsidR="00B12D3E" w:rsidRPr="00B12D3E" w:rsidRDefault="00B12D3E" w:rsidP="00E73458">
      <w:pPr>
        <w:spacing w:line="360" w:lineRule="auto"/>
        <w:jc w:val="both"/>
        <w:rPr>
          <w:rFonts w:ascii="Palatino Linotype" w:hAnsi="Palatino Linotype" w:cs="Arial"/>
          <w:color w:val="000000" w:themeColor="text1"/>
        </w:rPr>
      </w:pPr>
    </w:p>
    <w:p w14:paraId="5AF077F6" w14:textId="0DF176D2" w:rsidR="007D38BB" w:rsidRPr="00B12D3E" w:rsidRDefault="00CF39CE" w:rsidP="00B42707">
      <w:pPr>
        <w:tabs>
          <w:tab w:val="left" w:pos="3450"/>
        </w:tabs>
        <w:spacing w:line="360" w:lineRule="auto"/>
        <w:jc w:val="both"/>
        <w:rPr>
          <w:rFonts w:ascii="Palatino Linotype" w:hAnsi="Palatino Linotype" w:cs="Arial"/>
          <w:b/>
          <w:bCs/>
          <w:sz w:val="28"/>
        </w:rPr>
      </w:pPr>
      <w:r w:rsidRPr="00B12D3E">
        <w:rPr>
          <w:rFonts w:ascii="Palatino Linotype" w:hAnsi="Palatino Linotype" w:cs="Arial"/>
          <w:b/>
          <w:color w:val="000000" w:themeColor="text1"/>
          <w:sz w:val="28"/>
        </w:rPr>
        <w:lastRenderedPageBreak/>
        <w:t>I</w:t>
      </w:r>
      <w:r w:rsidR="0098206A" w:rsidRPr="00B12D3E">
        <w:rPr>
          <w:rFonts w:ascii="Palatino Linotype" w:hAnsi="Palatino Linotype" w:cs="Arial"/>
          <w:b/>
          <w:color w:val="000000" w:themeColor="text1"/>
          <w:sz w:val="28"/>
        </w:rPr>
        <w:t>V</w:t>
      </w:r>
      <w:r w:rsidR="00E24730" w:rsidRPr="00B12D3E">
        <w:rPr>
          <w:rFonts w:ascii="Palatino Linotype" w:hAnsi="Palatino Linotype" w:cs="Arial"/>
          <w:b/>
          <w:color w:val="000000" w:themeColor="text1"/>
          <w:sz w:val="28"/>
        </w:rPr>
        <w:t>.</w:t>
      </w:r>
      <w:r w:rsidR="000171D8" w:rsidRPr="00B12D3E">
        <w:rPr>
          <w:rFonts w:ascii="Palatino Linotype" w:hAnsi="Palatino Linotype" w:cs="Arial"/>
          <w:b/>
          <w:color w:val="000000" w:themeColor="text1"/>
          <w:sz w:val="28"/>
        </w:rPr>
        <w:t xml:space="preserve"> </w:t>
      </w:r>
      <w:r w:rsidR="007D38BB" w:rsidRPr="00B12D3E">
        <w:rPr>
          <w:rFonts w:ascii="Palatino Linotype" w:hAnsi="Palatino Linotype" w:cs="Arial"/>
          <w:b/>
          <w:bCs/>
          <w:sz w:val="28"/>
        </w:rPr>
        <w:t>De</w:t>
      </w:r>
      <w:r w:rsidR="005470F5" w:rsidRPr="00B12D3E">
        <w:rPr>
          <w:rFonts w:ascii="Palatino Linotype" w:hAnsi="Palatino Linotype" w:cs="Arial"/>
          <w:b/>
          <w:bCs/>
          <w:sz w:val="28"/>
        </w:rPr>
        <w:t xml:space="preserve"> </w:t>
      </w:r>
      <w:r w:rsidR="007D38BB" w:rsidRPr="00B12D3E">
        <w:rPr>
          <w:rFonts w:ascii="Palatino Linotype" w:hAnsi="Palatino Linotype" w:cs="Arial"/>
          <w:b/>
          <w:bCs/>
          <w:sz w:val="28"/>
        </w:rPr>
        <w:t>l</w:t>
      </w:r>
      <w:r w:rsidR="005470F5" w:rsidRPr="00B12D3E">
        <w:rPr>
          <w:rFonts w:ascii="Palatino Linotype" w:hAnsi="Palatino Linotype" w:cs="Arial"/>
          <w:b/>
          <w:bCs/>
          <w:sz w:val="28"/>
        </w:rPr>
        <w:t>os</w:t>
      </w:r>
      <w:r w:rsidR="007D38BB" w:rsidRPr="00B12D3E">
        <w:rPr>
          <w:rFonts w:ascii="Palatino Linotype" w:hAnsi="Palatino Linotype" w:cs="Arial"/>
          <w:b/>
          <w:bCs/>
          <w:sz w:val="28"/>
        </w:rPr>
        <w:t xml:space="preserve"> </w:t>
      </w:r>
      <w:r w:rsidR="00153465" w:rsidRPr="00B12D3E">
        <w:rPr>
          <w:rFonts w:ascii="Palatino Linotype" w:hAnsi="Palatino Linotype" w:cs="Arial"/>
          <w:b/>
          <w:bCs/>
          <w:sz w:val="28"/>
        </w:rPr>
        <w:t>r</w:t>
      </w:r>
      <w:r w:rsidR="00D86297" w:rsidRPr="00B12D3E">
        <w:rPr>
          <w:rFonts w:ascii="Palatino Linotype" w:hAnsi="Palatino Linotype" w:cs="Arial"/>
          <w:b/>
          <w:bCs/>
          <w:sz w:val="28"/>
        </w:rPr>
        <w:t>ecurso</w:t>
      </w:r>
      <w:r w:rsidR="005470F5" w:rsidRPr="00B12D3E">
        <w:rPr>
          <w:rFonts w:ascii="Palatino Linotype" w:hAnsi="Palatino Linotype" w:cs="Arial"/>
          <w:b/>
          <w:bCs/>
          <w:sz w:val="28"/>
        </w:rPr>
        <w:t>s</w:t>
      </w:r>
      <w:r w:rsidR="00153465" w:rsidRPr="00B12D3E">
        <w:rPr>
          <w:rFonts w:ascii="Palatino Linotype" w:hAnsi="Palatino Linotype" w:cs="Arial"/>
          <w:b/>
          <w:bCs/>
          <w:sz w:val="28"/>
        </w:rPr>
        <w:t xml:space="preserve"> r</w:t>
      </w:r>
      <w:r w:rsidR="00D86297" w:rsidRPr="00B12D3E">
        <w:rPr>
          <w:rFonts w:ascii="Palatino Linotype" w:hAnsi="Palatino Linotype" w:cs="Arial"/>
          <w:b/>
          <w:bCs/>
          <w:sz w:val="28"/>
        </w:rPr>
        <w:t>evisión</w:t>
      </w:r>
      <w:r w:rsidR="00D73171" w:rsidRPr="00B12D3E">
        <w:rPr>
          <w:rFonts w:ascii="Palatino Linotype" w:hAnsi="Palatino Linotype" w:cs="Arial"/>
          <w:b/>
          <w:bCs/>
          <w:sz w:val="28"/>
        </w:rPr>
        <w:t>.</w:t>
      </w:r>
    </w:p>
    <w:p w14:paraId="4B781BE1" w14:textId="31858A43" w:rsidR="000957FD" w:rsidRPr="00B12D3E" w:rsidRDefault="007A4CA7" w:rsidP="0066637D">
      <w:pPr>
        <w:spacing w:line="360" w:lineRule="auto"/>
        <w:jc w:val="both"/>
        <w:rPr>
          <w:rFonts w:ascii="Palatino Linotype" w:hAnsi="Palatino Linotype" w:cs="Arial"/>
          <w:color w:val="000000" w:themeColor="text1"/>
          <w:lang w:val="es-419"/>
        </w:rPr>
      </w:pPr>
      <w:r w:rsidRPr="00B12D3E">
        <w:rPr>
          <w:rFonts w:ascii="Palatino Linotype" w:hAnsi="Palatino Linotype" w:cs="Arial"/>
          <w:color w:val="000000" w:themeColor="text1"/>
        </w:rPr>
        <w:t>Inconforme con la</w:t>
      </w:r>
      <w:r w:rsidR="000171D8" w:rsidRPr="00B12D3E">
        <w:rPr>
          <w:rFonts w:ascii="Palatino Linotype" w:hAnsi="Palatino Linotype" w:cs="Arial"/>
          <w:color w:val="000000" w:themeColor="text1"/>
        </w:rPr>
        <w:t xml:space="preserve"> respuesta, </w:t>
      </w:r>
      <w:r w:rsidRPr="00B12D3E">
        <w:rPr>
          <w:rFonts w:ascii="Palatino Linotype" w:hAnsi="Palatino Linotype" w:cs="Arial"/>
          <w:color w:val="000000" w:themeColor="text1"/>
        </w:rPr>
        <w:t>el</w:t>
      </w:r>
      <w:r w:rsidR="000171D8" w:rsidRPr="00B12D3E">
        <w:rPr>
          <w:rFonts w:ascii="Palatino Linotype" w:hAnsi="Palatino Linotype" w:cs="Arial"/>
          <w:color w:val="000000" w:themeColor="text1"/>
        </w:rPr>
        <w:t xml:space="preserve"> </w:t>
      </w:r>
      <w:r w:rsidR="007F2206" w:rsidRPr="00B12D3E">
        <w:rPr>
          <w:rFonts w:ascii="Palatino Linotype" w:hAnsi="Palatino Linotype" w:cs="Arial"/>
          <w:b/>
          <w:color w:val="000000" w:themeColor="text1"/>
        </w:rPr>
        <w:t>quince</w:t>
      </w:r>
      <w:r w:rsidR="00684CE2" w:rsidRPr="00B12D3E">
        <w:rPr>
          <w:rFonts w:ascii="Palatino Linotype" w:hAnsi="Palatino Linotype" w:cs="Arial"/>
          <w:b/>
          <w:bCs/>
          <w:color w:val="000000" w:themeColor="text1"/>
        </w:rPr>
        <w:t xml:space="preserve"> de </w:t>
      </w:r>
      <w:r w:rsidR="007F2206" w:rsidRPr="00B12D3E">
        <w:rPr>
          <w:rFonts w:ascii="Palatino Linotype" w:hAnsi="Palatino Linotype" w:cs="Arial"/>
          <w:b/>
          <w:bCs/>
          <w:color w:val="000000" w:themeColor="text1"/>
        </w:rPr>
        <w:t>noviembre</w:t>
      </w:r>
      <w:r w:rsidR="00EA6DA7" w:rsidRPr="00B12D3E">
        <w:rPr>
          <w:rFonts w:ascii="Palatino Linotype" w:hAnsi="Palatino Linotype" w:cs="Arial"/>
          <w:b/>
          <w:bCs/>
          <w:color w:val="000000" w:themeColor="text1"/>
          <w:lang w:val="es-419"/>
        </w:rPr>
        <w:t xml:space="preserve"> </w:t>
      </w:r>
      <w:r w:rsidR="00B41543" w:rsidRPr="00B12D3E">
        <w:rPr>
          <w:rFonts w:ascii="Palatino Linotype" w:hAnsi="Palatino Linotype" w:cs="Arial"/>
          <w:b/>
          <w:bCs/>
          <w:color w:val="000000" w:themeColor="text1"/>
        </w:rPr>
        <w:t xml:space="preserve">de dos mil </w:t>
      </w:r>
      <w:r w:rsidR="005D0604" w:rsidRPr="00B12D3E">
        <w:rPr>
          <w:rFonts w:ascii="Palatino Linotype" w:hAnsi="Palatino Linotype" w:cs="Arial"/>
          <w:b/>
          <w:bCs/>
          <w:color w:val="000000" w:themeColor="text1"/>
        </w:rPr>
        <w:t>veintitrés</w:t>
      </w:r>
      <w:r w:rsidR="000171D8" w:rsidRPr="00B12D3E">
        <w:rPr>
          <w:rFonts w:ascii="Palatino Linotype" w:hAnsi="Palatino Linotype" w:cs="Arial"/>
          <w:color w:val="000000" w:themeColor="text1"/>
        </w:rPr>
        <w:t xml:space="preserve">, </w:t>
      </w:r>
      <w:r w:rsidR="00723527" w:rsidRPr="00B12D3E">
        <w:rPr>
          <w:rFonts w:ascii="Palatino Linotype" w:hAnsi="Palatino Linotype" w:cs="Arial"/>
          <w:b/>
          <w:color w:val="000000" w:themeColor="text1"/>
        </w:rPr>
        <w:t>EL</w:t>
      </w:r>
      <w:r w:rsidR="00B41543" w:rsidRPr="00B12D3E">
        <w:rPr>
          <w:rFonts w:ascii="Palatino Linotype" w:hAnsi="Palatino Linotype" w:cs="Arial"/>
          <w:b/>
          <w:color w:val="000000" w:themeColor="text1"/>
        </w:rPr>
        <w:t xml:space="preserve"> </w:t>
      </w:r>
      <w:r w:rsidR="000171D8" w:rsidRPr="00B12D3E">
        <w:rPr>
          <w:rFonts w:ascii="Palatino Linotype" w:hAnsi="Palatino Linotype" w:cs="Arial"/>
          <w:b/>
          <w:color w:val="000000" w:themeColor="text1"/>
        </w:rPr>
        <w:t>RECURRENTE</w:t>
      </w:r>
      <w:r w:rsidR="000171D8" w:rsidRPr="00B12D3E">
        <w:rPr>
          <w:rFonts w:ascii="Palatino Linotype" w:hAnsi="Palatino Linotype" w:cs="Arial"/>
          <w:color w:val="000000" w:themeColor="text1"/>
        </w:rPr>
        <w:t xml:space="preserve"> interpuso </w:t>
      </w:r>
      <w:r w:rsidR="00967CCE" w:rsidRPr="00B12D3E">
        <w:rPr>
          <w:rFonts w:ascii="Palatino Linotype" w:hAnsi="Palatino Linotype" w:cs="Arial"/>
          <w:color w:val="000000" w:themeColor="text1"/>
        </w:rPr>
        <w:t>respectivamente, los</w:t>
      </w:r>
      <w:r w:rsidR="000171D8" w:rsidRPr="00B12D3E">
        <w:rPr>
          <w:rFonts w:ascii="Palatino Linotype" w:hAnsi="Palatino Linotype" w:cs="Arial"/>
          <w:color w:val="000000" w:themeColor="text1"/>
        </w:rPr>
        <w:t xml:space="preserve"> </w:t>
      </w:r>
      <w:r w:rsidR="00D86297" w:rsidRPr="00B12D3E">
        <w:rPr>
          <w:rFonts w:ascii="Palatino Linotype" w:hAnsi="Palatino Linotype" w:cs="Arial"/>
          <w:color w:val="000000" w:themeColor="text1"/>
        </w:rPr>
        <w:t>Recurso</w:t>
      </w:r>
      <w:r w:rsidR="00967CCE" w:rsidRPr="00B12D3E">
        <w:rPr>
          <w:rFonts w:ascii="Palatino Linotype" w:hAnsi="Palatino Linotype" w:cs="Arial"/>
          <w:color w:val="000000" w:themeColor="text1"/>
        </w:rPr>
        <w:t>s de</w:t>
      </w:r>
      <w:r w:rsidR="00D86297" w:rsidRPr="00B12D3E">
        <w:rPr>
          <w:rFonts w:ascii="Palatino Linotype" w:hAnsi="Palatino Linotype" w:cs="Arial"/>
          <w:color w:val="000000" w:themeColor="text1"/>
        </w:rPr>
        <w:t xml:space="preserve"> Revisión</w:t>
      </w:r>
      <w:r w:rsidR="000171D8" w:rsidRPr="00B12D3E">
        <w:rPr>
          <w:rFonts w:ascii="Palatino Linotype" w:hAnsi="Palatino Linotype" w:cs="Arial"/>
          <w:color w:val="000000" w:themeColor="text1"/>
        </w:rPr>
        <w:t xml:space="preserve"> sujeto</w:t>
      </w:r>
      <w:r w:rsidR="00967CCE" w:rsidRPr="00B12D3E">
        <w:rPr>
          <w:rFonts w:ascii="Palatino Linotype" w:hAnsi="Palatino Linotype" w:cs="Arial"/>
          <w:color w:val="000000" w:themeColor="text1"/>
        </w:rPr>
        <w:t>s</w:t>
      </w:r>
      <w:r w:rsidR="000171D8" w:rsidRPr="00B12D3E">
        <w:rPr>
          <w:rFonts w:ascii="Palatino Linotype" w:hAnsi="Palatino Linotype" w:cs="Arial"/>
          <w:color w:val="000000" w:themeColor="text1"/>
        </w:rPr>
        <w:t xml:space="preserve"> del presente estudio, registrado</w:t>
      </w:r>
      <w:r w:rsidR="00967CCE" w:rsidRPr="00B12D3E">
        <w:rPr>
          <w:rFonts w:ascii="Palatino Linotype" w:hAnsi="Palatino Linotype" w:cs="Arial"/>
          <w:color w:val="000000" w:themeColor="text1"/>
        </w:rPr>
        <w:t>s</w:t>
      </w:r>
      <w:r w:rsidR="000171D8" w:rsidRPr="00B12D3E">
        <w:rPr>
          <w:rFonts w:ascii="Palatino Linotype" w:hAnsi="Palatino Linotype" w:cs="Arial"/>
          <w:color w:val="000000" w:themeColor="text1"/>
        </w:rPr>
        <w:t xml:space="preserve"> en </w:t>
      </w:r>
      <w:r w:rsidR="000171D8" w:rsidRPr="00B12D3E">
        <w:rPr>
          <w:rFonts w:ascii="Palatino Linotype" w:hAnsi="Palatino Linotype" w:cs="Arial"/>
          <w:b/>
          <w:color w:val="000000" w:themeColor="text1"/>
        </w:rPr>
        <w:t xml:space="preserve">EL SAIMEX, </w:t>
      </w:r>
      <w:r w:rsidR="000171D8" w:rsidRPr="00B12D3E">
        <w:rPr>
          <w:rFonts w:ascii="Palatino Linotype" w:hAnsi="Palatino Linotype" w:cs="Arial"/>
          <w:bCs/>
          <w:color w:val="000000" w:themeColor="text1"/>
        </w:rPr>
        <w:t>y</w:t>
      </w:r>
      <w:r w:rsidR="000171D8" w:rsidRPr="00B12D3E">
        <w:rPr>
          <w:rFonts w:ascii="Palatino Linotype" w:hAnsi="Palatino Linotype" w:cs="Arial"/>
          <w:color w:val="000000" w:themeColor="text1"/>
        </w:rPr>
        <w:t xml:space="preserve"> se le</w:t>
      </w:r>
      <w:r w:rsidR="009A234D" w:rsidRPr="00B12D3E">
        <w:rPr>
          <w:rFonts w:ascii="Palatino Linotype" w:hAnsi="Palatino Linotype" w:cs="Arial"/>
          <w:color w:val="000000" w:themeColor="text1"/>
        </w:rPr>
        <w:t>s asignaron</w:t>
      </w:r>
      <w:r w:rsidR="000171D8" w:rsidRPr="00B12D3E">
        <w:rPr>
          <w:rFonts w:ascii="Palatino Linotype" w:hAnsi="Palatino Linotype" w:cs="Arial"/>
          <w:color w:val="000000" w:themeColor="text1"/>
        </w:rPr>
        <w:t xml:space="preserve"> </w:t>
      </w:r>
      <w:r w:rsidR="009A234D" w:rsidRPr="00B12D3E">
        <w:rPr>
          <w:rFonts w:ascii="Palatino Linotype" w:hAnsi="Palatino Linotype" w:cs="Arial"/>
          <w:color w:val="000000" w:themeColor="text1"/>
        </w:rPr>
        <w:t>los</w:t>
      </w:r>
      <w:r w:rsidR="000171D8" w:rsidRPr="00B12D3E">
        <w:rPr>
          <w:rFonts w:ascii="Palatino Linotype" w:hAnsi="Palatino Linotype" w:cs="Arial"/>
          <w:color w:val="000000" w:themeColor="text1"/>
        </w:rPr>
        <w:t xml:space="preserve"> número</w:t>
      </w:r>
      <w:r w:rsidR="009A234D" w:rsidRPr="00B12D3E">
        <w:rPr>
          <w:rFonts w:ascii="Palatino Linotype" w:hAnsi="Palatino Linotype" w:cs="Arial"/>
          <w:color w:val="000000" w:themeColor="text1"/>
        </w:rPr>
        <w:t>s</w:t>
      </w:r>
      <w:r w:rsidR="000171D8" w:rsidRPr="00B12D3E">
        <w:rPr>
          <w:rFonts w:ascii="Palatino Linotype" w:hAnsi="Palatino Linotype" w:cs="Arial"/>
          <w:color w:val="000000" w:themeColor="text1"/>
        </w:rPr>
        <w:t xml:space="preserve"> de expediente</w:t>
      </w:r>
      <w:r w:rsidR="00967CCE" w:rsidRPr="00B12D3E">
        <w:rPr>
          <w:rFonts w:ascii="Palatino Linotype" w:hAnsi="Palatino Linotype" w:cs="Arial"/>
          <w:color w:val="000000" w:themeColor="text1"/>
        </w:rPr>
        <w:t>s</w:t>
      </w:r>
      <w:r w:rsidR="000171D8" w:rsidRPr="00B12D3E">
        <w:rPr>
          <w:rFonts w:ascii="Palatino Linotype" w:hAnsi="Palatino Linotype" w:cs="Arial"/>
          <w:color w:val="000000" w:themeColor="text1"/>
        </w:rPr>
        <w:t xml:space="preserve"> </w:t>
      </w:r>
      <w:r w:rsidR="007F2206" w:rsidRPr="00B12D3E">
        <w:rPr>
          <w:rFonts w:ascii="Palatino Linotype" w:hAnsi="Palatino Linotype"/>
          <w:b/>
          <w:lang w:val="es-ES_tradnl"/>
        </w:rPr>
        <w:t>07972</w:t>
      </w:r>
      <w:r w:rsidR="00684CE2" w:rsidRPr="00B12D3E">
        <w:rPr>
          <w:rFonts w:ascii="Palatino Linotype" w:hAnsi="Palatino Linotype"/>
          <w:b/>
          <w:lang w:val="es-ES_tradnl"/>
        </w:rPr>
        <w:t>/INFOEM/IP/RR/2023</w:t>
      </w:r>
      <w:r w:rsidR="007F2206" w:rsidRPr="00B12D3E">
        <w:rPr>
          <w:rFonts w:ascii="Palatino Linotype" w:hAnsi="Palatino Linotype"/>
          <w:b/>
          <w:lang w:val="es-ES_tradnl"/>
        </w:rPr>
        <w:t>, 07973</w:t>
      </w:r>
      <w:r w:rsidR="00684CE2" w:rsidRPr="00B12D3E">
        <w:rPr>
          <w:rFonts w:ascii="Palatino Linotype" w:hAnsi="Palatino Linotype"/>
          <w:b/>
          <w:lang w:val="es-ES_tradnl"/>
        </w:rPr>
        <w:t>/INFOEM/IP/RR/2023</w:t>
      </w:r>
      <w:r w:rsidR="00684CE2" w:rsidRPr="00B12D3E">
        <w:rPr>
          <w:rFonts w:ascii="Palatino Linotype" w:hAnsi="Palatino Linotype"/>
        </w:rPr>
        <w:t xml:space="preserve"> y </w:t>
      </w:r>
      <w:r w:rsidR="007F2206" w:rsidRPr="00B12D3E">
        <w:rPr>
          <w:rFonts w:ascii="Palatino Linotype" w:hAnsi="Palatino Linotype"/>
          <w:b/>
          <w:lang w:val="es-ES_tradnl"/>
        </w:rPr>
        <w:t>07974</w:t>
      </w:r>
      <w:r w:rsidR="00684CE2" w:rsidRPr="00B12D3E">
        <w:rPr>
          <w:rFonts w:ascii="Palatino Linotype" w:hAnsi="Palatino Linotype"/>
          <w:b/>
          <w:lang w:val="es-ES_tradnl"/>
        </w:rPr>
        <w:t>/INFOEM/IP/RR/2023</w:t>
      </w:r>
      <w:r w:rsidR="000171D8" w:rsidRPr="00B12D3E">
        <w:rPr>
          <w:rFonts w:ascii="Palatino Linotype" w:hAnsi="Palatino Linotype" w:cs="Arial"/>
          <w:b/>
          <w:color w:val="000000" w:themeColor="text1"/>
        </w:rPr>
        <w:t>,</w:t>
      </w:r>
      <w:r w:rsidR="000171D8" w:rsidRPr="00B12D3E">
        <w:rPr>
          <w:rFonts w:ascii="Palatino Linotype" w:hAnsi="Palatino Linotype" w:cs="Arial"/>
          <w:color w:val="000000" w:themeColor="text1"/>
        </w:rPr>
        <w:t xml:space="preserve"> en </w:t>
      </w:r>
      <w:r w:rsidR="00967CCE" w:rsidRPr="00B12D3E">
        <w:rPr>
          <w:rFonts w:ascii="Palatino Linotype" w:hAnsi="Palatino Linotype" w:cs="Arial"/>
          <w:color w:val="000000" w:themeColor="text1"/>
        </w:rPr>
        <w:t>los</w:t>
      </w:r>
      <w:r w:rsidR="000171D8" w:rsidRPr="00B12D3E">
        <w:rPr>
          <w:rFonts w:ascii="Palatino Linotype" w:hAnsi="Palatino Linotype" w:cs="Arial"/>
          <w:color w:val="000000" w:themeColor="text1"/>
        </w:rPr>
        <w:t xml:space="preserve"> que señaló como</w:t>
      </w:r>
      <w:r w:rsidR="002612A8" w:rsidRPr="00B12D3E">
        <w:rPr>
          <w:rFonts w:ascii="Palatino Linotype" w:hAnsi="Palatino Linotype" w:cs="Arial"/>
          <w:color w:val="000000" w:themeColor="text1"/>
          <w:lang w:val="es-419"/>
        </w:rPr>
        <w:t>:</w:t>
      </w:r>
    </w:p>
    <w:p w14:paraId="758850CB" w14:textId="77777777" w:rsidR="00D8393F" w:rsidRPr="00B12D3E" w:rsidRDefault="00D8393F" w:rsidP="0066637D">
      <w:pPr>
        <w:spacing w:line="360" w:lineRule="auto"/>
        <w:jc w:val="both"/>
        <w:rPr>
          <w:rFonts w:ascii="Palatino Linotype" w:hAnsi="Palatino Linotype" w:cs="Arial"/>
          <w:color w:val="000000" w:themeColor="text1"/>
          <w:lang w:val="es-419"/>
        </w:rPr>
      </w:pPr>
    </w:p>
    <w:p w14:paraId="5FDC85CC" w14:textId="25C3E9A6" w:rsidR="005470F5" w:rsidRPr="00B12D3E" w:rsidRDefault="00153465" w:rsidP="0066637D">
      <w:pPr>
        <w:spacing w:line="360" w:lineRule="auto"/>
        <w:jc w:val="both"/>
        <w:rPr>
          <w:rFonts w:ascii="Palatino Linotype" w:hAnsi="Palatino Linotype" w:cs="Arial"/>
          <w:color w:val="000000" w:themeColor="text1"/>
          <w:lang w:val="es-419"/>
        </w:rPr>
      </w:pPr>
      <w:r w:rsidRPr="00B12D3E">
        <w:rPr>
          <w:rFonts w:ascii="Palatino Linotype" w:hAnsi="Palatino Linotype" w:cs="Arial"/>
          <w:b/>
          <w:color w:val="000000" w:themeColor="text1"/>
          <w:lang w:val="es-ES"/>
        </w:rPr>
        <w:t>0</w:t>
      </w:r>
      <w:r w:rsidR="007F2206" w:rsidRPr="00B12D3E">
        <w:rPr>
          <w:rFonts w:ascii="Palatino Linotype" w:hAnsi="Palatino Linotype" w:cs="Arial"/>
          <w:b/>
          <w:color w:val="000000" w:themeColor="text1"/>
          <w:lang w:val="es-ES"/>
        </w:rPr>
        <w:t>7972</w:t>
      </w:r>
      <w:r w:rsidR="005470F5" w:rsidRPr="00B12D3E">
        <w:rPr>
          <w:rFonts w:ascii="Palatino Linotype" w:hAnsi="Palatino Linotype" w:cs="Arial"/>
          <w:b/>
          <w:color w:val="000000" w:themeColor="text1"/>
          <w:lang w:val="es-ES"/>
        </w:rPr>
        <w:t>/INFOEM/IP/RR/2023</w:t>
      </w:r>
    </w:p>
    <w:p w14:paraId="1C1F296F" w14:textId="19A46F63" w:rsidR="00597612" w:rsidRPr="00B12D3E" w:rsidRDefault="00EA6DA7" w:rsidP="0066637D">
      <w:pPr>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lang w:val="es-419"/>
        </w:rPr>
        <w:t>A</w:t>
      </w:r>
      <w:proofErr w:type="spellStart"/>
      <w:r w:rsidRPr="00B12D3E">
        <w:rPr>
          <w:rFonts w:ascii="Palatino Linotype" w:hAnsi="Palatino Linotype" w:cs="Arial"/>
          <w:b/>
          <w:color w:val="000000" w:themeColor="text1"/>
        </w:rPr>
        <w:t>cto</w:t>
      </w:r>
      <w:proofErr w:type="spellEnd"/>
      <w:r w:rsidR="000171D8" w:rsidRPr="00B12D3E">
        <w:rPr>
          <w:rFonts w:ascii="Palatino Linotype" w:hAnsi="Palatino Linotype" w:cs="Arial"/>
          <w:b/>
          <w:color w:val="000000" w:themeColor="text1"/>
        </w:rPr>
        <w:t xml:space="preserve"> impugnado</w:t>
      </w:r>
      <w:r w:rsidRPr="00B12D3E">
        <w:rPr>
          <w:rFonts w:ascii="Palatino Linotype" w:hAnsi="Palatino Linotype" w:cs="Arial"/>
          <w:b/>
          <w:color w:val="000000" w:themeColor="text1"/>
        </w:rPr>
        <w:t>:</w:t>
      </w:r>
    </w:p>
    <w:p w14:paraId="66C0D15E" w14:textId="7B3ADE8C" w:rsidR="00290EA9" w:rsidRPr="00B12D3E" w:rsidRDefault="00EA6DA7" w:rsidP="00967CCE">
      <w:pPr>
        <w:spacing w:line="360" w:lineRule="auto"/>
        <w:ind w:left="851" w:right="899"/>
        <w:jc w:val="both"/>
        <w:rPr>
          <w:rFonts w:ascii="Palatino Linotype" w:hAnsi="Palatino Linotype" w:cs="Arial"/>
          <w:color w:val="000000" w:themeColor="text1"/>
          <w:sz w:val="22"/>
          <w:szCs w:val="22"/>
        </w:rPr>
      </w:pPr>
      <w:r w:rsidRPr="00B12D3E">
        <w:rPr>
          <w:rFonts w:ascii="Palatino Linotype" w:hAnsi="Palatino Linotype" w:cs="Arial"/>
          <w:i/>
          <w:color w:val="000000" w:themeColor="text1"/>
          <w:sz w:val="22"/>
          <w:szCs w:val="22"/>
        </w:rPr>
        <w:t>“</w:t>
      </w:r>
      <w:r w:rsidR="007F2206" w:rsidRPr="00B12D3E">
        <w:rPr>
          <w:rFonts w:ascii="Palatino Linotype" w:hAnsi="Palatino Linotype" w:cs="Arial"/>
          <w:i/>
          <w:color w:val="000000" w:themeColor="text1"/>
          <w:sz w:val="22"/>
          <w:szCs w:val="22"/>
        </w:rPr>
        <w:t>INFORMACION INCOMPLETA</w:t>
      </w:r>
      <w:r w:rsidRPr="00B12D3E">
        <w:rPr>
          <w:rFonts w:ascii="Palatino Linotype" w:hAnsi="Palatino Linotype" w:cs="Arial"/>
          <w:i/>
          <w:color w:val="000000" w:themeColor="text1"/>
          <w:sz w:val="22"/>
          <w:szCs w:val="22"/>
        </w:rPr>
        <w:t xml:space="preserve">” </w:t>
      </w:r>
      <w:r w:rsidRPr="00B12D3E">
        <w:rPr>
          <w:rFonts w:ascii="Palatino Linotype" w:hAnsi="Palatino Linotype" w:cs="Arial"/>
          <w:color w:val="000000" w:themeColor="text1"/>
          <w:sz w:val="22"/>
          <w:szCs w:val="22"/>
        </w:rPr>
        <w:t>(</w:t>
      </w:r>
      <w:r w:rsidR="00FD7903" w:rsidRPr="00B12D3E">
        <w:rPr>
          <w:rFonts w:ascii="Palatino Linotype" w:hAnsi="Palatino Linotype" w:cs="Arial"/>
          <w:color w:val="000000" w:themeColor="text1"/>
          <w:sz w:val="22"/>
          <w:szCs w:val="22"/>
        </w:rPr>
        <w:t>s</w:t>
      </w:r>
      <w:r w:rsidRPr="00B12D3E">
        <w:rPr>
          <w:rFonts w:ascii="Palatino Linotype" w:hAnsi="Palatino Linotype" w:cs="Arial"/>
          <w:color w:val="000000" w:themeColor="text1"/>
          <w:sz w:val="22"/>
          <w:szCs w:val="22"/>
        </w:rPr>
        <w:t>ic)</w:t>
      </w:r>
      <w:r w:rsidR="00FF339D" w:rsidRPr="00B12D3E">
        <w:rPr>
          <w:rFonts w:ascii="Palatino Linotype" w:hAnsi="Palatino Linotype" w:cs="Arial"/>
          <w:color w:val="000000" w:themeColor="text1"/>
          <w:sz w:val="22"/>
          <w:szCs w:val="22"/>
        </w:rPr>
        <w:t>.</w:t>
      </w:r>
    </w:p>
    <w:p w14:paraId="60DCCFC1" w14:textId="77777777" w:rsidR="002612A8" w:rsidRPr="00B12D3E" w:rsidRDefault="002612A8" w:rsidP="00723527">
      <w:pPr>
        <w:tabs>
          <w:tab w:val="left" w:pos="851"/>
        </w:tabs>
        <w:ind w:left="851" w:right="901"/>
        <w:jc w:val="both"/>
        <w:rPr>
          <w:rFonts w:ascii="Palatino Linotype" w:hAnsi="Palatino Linotype" w:cs="Arial"/>
          <w:color w:val="000000" w:themeColor="text1"/>
        </w:rPr>
      </w:pPr>
    </w:p>
    <w:p w14:paraId="678B3F4B" w14:textId="24FEDFCF" w:rsidR="00D0570C" w:rsidRPr="00B12D3E" w:rsidRDefault="002612A8" w:rsidP="002612A8">
      <w:pPr>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rPr>
        <w:t>Razones o motivos de inconformidad:</w:t>
      </w:r>
    </w:p>
    <w:p w14:paraId="121B0ADD" w14:textId="378E71A5" w:rsidR="002612A8" w:rsidRPr="00B12D3E" w:rsidRDefault="002612A8" w:rsidP="00EA0665">
      <w:pPr>
        <w:ind w:left="851" w:right="899"/>
        <w:jc w:val="both"/>
        <w:rPr>
          <w:rFonts w:ascii="Palatino Linotype" w:hAnsi="Palatino Linotype" w:cs="Arial"/>
          <w:color w:val="000000" w:themeColor="text1"/>
          <w:sz w:val="22"/>
          <w:szCs w:val="22"/>
        </w:rPr>
      </w:pPr>
      <w:r w:rsidRPr="00B12D3E">
        <w:rPr>
          <w:rFonts w:ascii="Palatino Linotype" w:hAnsi="Palatino Linotype" w:cs="Arial"/>
          <w:i/>
          <w:color w:val="000000" w:themeColor="text1"/>
          <w:sz w:val="22"/>
          <w:szCs w:val="22"/>
        </w:rPr>
        <w:t>“</w:t>
      </w:r>
      <w:r w:rsidR="007F2206" w:rsidRPr="00B12D3E">
        <w:rPr>
          <w:rFonts w:ascii="Palatino Linotype" w:hAnsi="Palatino Linotype" w:cs="Arial"/>
          <w:i/>
          <w:color w:val="000000" w:themeColor="text1"/>
          <w:sz w:val="22"/>
          <w:szCs w:val="22"/>
        </w:rPr>
        <w:t xml:space="preserve">Solicito listado de personal dado de alta durante el periodo 2023, así como </w:t>
      </w:r>
      <w:proofErr w:type="spellStart"/>
      <w:r w:rsidR="007F2206" w:rsidRPr="00B12D3E">
        <w:rPr>
          <w:rFonts w:ascii="Palatino Linotype" w:hAnsi="Palatino Linotype" w:cs="Arial"/>
          <w:i/>
          <w:color w:val="000000" w:themeColor="text1"/>
          <w:sz w:val="22"/>
          <w:szCs w:val="22"/>
        </w:rPr>
        <w:t>curriculum</w:t>
      </w:r>
      <w:proofErr w:type="spellEnd"/>
      <w:r w:rsidR="007F2206" w:rsidRPr="00B12D3E">
        <w:rPr>
          <w:rFonts w:ascii="Palatino Linotype" w:hAnsi="Palatino Linotype" w:cs="Arial"/>
          <w:i/>
          <w:color w:val="000000" w:themeColor="text1"/>
          <w:sz w:val="22"/>
          <w:szCs w:val="22"/>
        </w:rPr>
        <w:t xml:space="preserve"> y documentación que integre su expediente de personal en versión pública. Se entrego listado de personal dado de alta 2023, así como el </w:t>
      </w:r>
      <w:proofErr w:type="spellStart"/>
      <w:r w:rsidR="007F2206" w:rsidRPr="00B12D3E">
        <w:rPr>
          <w:rFonts w:ascii="Palatino Linotype" w:hAnsi="Palatino Linotype" w:cs="Arial"/>
          <w:i/>
          <w:color w:val="000000" w:themeColor="text1"/>
          <w:sz w:val="22"/>
          <w:szCs w:val="22"/>
        </w:rPr>
        <w:t>curriculum</w:t>
      </w:r>
      <w:proofErr w:type="spellEnd"/>
      <w:r w:rsidR="007F2206" w:rsidRPr="00B12D3E">
        <w:rPr>
          <w:rFonts w:ascii="Palatino Linotype" w:hAnsi="Palatino Linotype" w:cs="Arial"/>
          <w:i/>
          <w:color w:val="000000" w:themeColor="text1"/>
          <w:sz w:val="22"/>
          <w:szCs w:val="22"/>
        </w:rPr>
        <w:t>, quedando pendiente la documentación que integra su expediente de personal en su versión pública</w:t>
      </w:r>
      <w:r w:rsidRPr="00B12D3E">
        <w:rPr>
          <w:rFonts w:ascii="Palatino Linotype" w:hAnsi="Palatino Linotype" w:cs="Arial"/>
          <w:i/>
          <w:color w:val="000000" w:themeColor="text1"/>
          <w:sz w:val="22"/>
          <w:szCs w:val="22"/>
        </w:rPr>
        <w:t xml:space="preserve">” </w:t>
      </w:r>
      <w:r w:rsidR="007F2206" w:rsidRPr="00B12D3E">
        <w:rPr>
          <w:rFonts w:ascii="Palatino Linotype" w:hAnsi="Palatino Linotype" w:cs="Arial"/>
          <w:color w:val="000000" w:themeColor="text1"/>
          <w:sz w:val="22"/>
          <w:szCs w:val="22"/>
        </w:rPr>
        <w:t>(s</w:t>
      </w:r>
      <w:r w:rsidRPr="00B12D3E">
        <w:rPr>
          <w:rFonts w:ascii="Palatino Linotype" w:hAnsi="Palatino Linotype" w:cs="Arial"/>
          <w:color w:val="000000" w:themeColor="text1"/>
          <w:sz w:val="22"/>
          <w:szCs w:val="22"/>
        </w:rPr>
        <w:t>ic).</w:t>
      </w:r>
    </w:p>
    <w:p w14:paraId="39C9C0F7" w14:textId="77777777" w:rsidR="005470F5" w:rsidRPr="00B12D3E" w:rsidRDefault="005470F5" w:rsidP="00FD7903">
      <w:pPr>
        <w:spacing w:line="360" w:lineRule="auto"/>
        <w:jc w:val="both"/>
        <w:rPr>
          <w:rFonts w:ascii="Palatino Linotype" w:hAnsi="Palatino Linotype" w:cs="Arial"/>
          <w:color w:val="000000" w:themeColor="text1"/>
        </w:rPr>
      </w:pPr>
    </w:p>
    <w:p w14:paraId="0BFCA4C4" w14:textId="23A8F1A3" w:rsidR="005470F5" w:rsidRPr="00B12D3E" w:rsidRDefault="007F2206" w:rsidP="00FD7903">
      <w:pPr>
        <w:spacing w:line="360" w:lineRule="auto"/>
        <w:jc w:val="both"/>
        <w:rPr>
          <w:rFonts w:ascii="Palatino Linotype" w:hAnsi="Palatino Linotype" w:cs="Arial"/>
          <w:b/>
          <w:color w:val="000000" w:themeColor="text1"/>
          <w:lang w:val="es-ES"/>
        </w:rPr>
      </w:pPr>
      <w:r w:rsidRPr="00B12D3E">
        <w:rPr>
          <w:rFonts w:ascii="Palatino Linotype" w:hAnsi="Palatino Linotype" w:cs="Arial"/>
          <w:b/>
          <w:color w:val="000000" w:themeColor="text1"/>
          <w:lang w:val="es-ES"/>
        </w:rPr>
        <w:t>07973</w:t>
      </w:r>
      <w:r w:rsidR="005470F5" w:rsidRPr="00B12D3E">
        <w:rPr>
          <w:rFonts w:ascii="Palatino Linotype" w:hAnsi="Palatino Linotype" w:cs="Arial"/>
          <w:b/>
          <w:color w:val="000000" w:themeColor="text1"/>
          <w:lang w:val="es-ES"/>
        </w:rPr>
        <w:t>/INFOEM/IP/RR/2023</w:t>
      </w:r>
    </w:p>
    <w:p w14:paraId="5B1A03E9" w14:textId="77777777" w:rsidR="005470F5" w:rsidRPr="00B12D3E" w:rsidRDefault="005470F5" w:rsidP="005470F5">
      <w:pPr>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lang w:val="es-419"/>
        </w:rPr>
        <w:t>A</w:t>
      </w:r>
      <w:proofErr w:type="spellStart"/>
      <w:r w:rsidRPr="00B12D3E">
        <w:rPr>
          <w:rFonts w:ascii="Palatino Linotype" w:hAnsi="Palatino Linotype" w:cs="Arial"/>
          <w:b/>
          <w:color w:val="000000" w:themeColor="text1"/>
        </w:rPr>
        <w:t>cto</w:t>
      </w:r>
      <w:proofErr w:type="spellEnd"/>
      <w:r w:rsidRPr="00B12D3E">
        <w:rPr>
          <w:rFonts w:ascii="Palatino Linotype" w:hAnsi="Palatino Linotype" w:cs="Arial"/>
          <w:b/>
          <w:color w:val="000000" w:themeColor="text1"/>
        </w:rPr>
        <w:t xml:space="preserve"> impugnado:</w:t>
      </w:r>
    </w:p>
    <w:p w14:paraId="1014DFD5" w14:textId="24EF9057" w:rsidR="005470F5" w:rsidRPr="00B12D3E" w:rsidRDefault="005470F5" w:rsidP="00967CCE">
      <w:pPr>
        <w:spacing w:line="360" w:lineRule="auto"/>
        <w:ind w:left="851" w:right="899"/>
        <w:jc w:val="both"/>
        <w:rPr>
          <w:rFonts w:ascii="Palatino Linotype" w:hAnsi="Palatino Linotype" w:cs="Arial"/>
          <w:color w:val="000000" w:themeColor="text1"/>
          <w:sz w:val="22"/>
          <w:szCs w:val="22"/>
        </w:rPr>
      </w:pPr>
      <w:r w:rsidRPr="00B12D3E">
        <w:rPr>
          <w:rFonts w:ascii="Palatino Linotype" w:hAnsi="Palatino Linotype" w:cs="Arial"/>
          <w:i/>
          <w:color w:val="000000" w:themeColor="text1"/>
          <w:sz w:val="22"/>
          <w:szCs w:val="22"/>
        </w:rPr>
        <w:t>“</w:t>
      </w:r>
      <w:r w:rsidR="007F2206" w:rsidRPr="00B12D3E">
        <w:rPr>
          <w:rFonts w:ascii="Palatino Linotype" w:hAnsi="Palatino Linotype" w:cs="Arial"/>
          <w:i/>
          <w:color w:val="000000" w:themeColor="text1"/>
          <w:sz w:val="22"/>
          <w:szCs w:val="22"/>
        </w:rPr>
        <w:t>Falta de información</w:t>
      </w:r>
      <w:r w:rsidRPr="00B12D3E">
        <w:rPr>
          <w:rFonts w:ascii="Palatino Linotype" w:hAnsi="Palatino Linotype" w:cs="Arial"/>
          <w:i/>
          <w:color w:val="000000" w:themeColor="text1"/>
          <w:sz w:val="22"/>
          <w:szCs w:val="22"/>
        </w:rPr>
        <w:t xml:space="preserve">” </w:t>
      </w:r>
      <w:r w:rsidRPr="00B12D3E">
        <w:rPr>
          <w:rFonts w:ascii="Palatino Linotype" w:hAnsi="Palatino Linotype" w:cs="Arial"/>
          <w:color w:val="000000" w:themeColor="text1"/>
          <w:sz w:val="22"/>
          <w:szCs w:val="22"/>
        </w:rPr>
        <w:t>(sic).</w:t>
      </w:r>
    </w:p>
    <w:p w14:paraId="0BDBAE39" w14:textId="77777777" w:rsidR="005470F5" w:rsidRPr="00B12D3E" w:rsidRDefault="005470F5" w:rsidP="005470F5">
      <w:pPr>
        <w:tabs>
          <w:tab w:val="left" w:pos="851"/>
        </w:tabs>
        <w:ind w:left="851" w:right="901"/>
        <w:jc w:val="both"/>
        <w:rPr>
          <w:rFonts w:ascii="Palatino Linotype" w:hAnsi="Palatino Linotype" w:cs="Arial"/>
          <w:color w:val="000000" w:themeColor="text1"/>
        </w:rPr>
      </w:pPr>
    </w:p>
    <w:p w14:paraId="05B76AE5" w14:textId="77777777" w:rsidR="005470F5" w:rsidRPr="00B12D3E" w:rsidRDefault="005470F5" w:rsidP="005470F5">
      <w:pPr>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rPr>
        <w:t>Razones o motivos de inconformidad:</w:t>
      </w:r>
    </w:p>
    <w:p w14:paraId="55A7604E" w14:textId="4D302DA5" w:rsidR="00684CE2" w:rsidRPr="00B12D3E" w:rsidRDefault="005470F5" w:rsidP="00EA0665">
      <w:pPr>
        <w:ind w:left="851" w:right="899"/>
        <w:jc w:val="both"/>
        <w:rPr>
          <w:rFonts w:ascii="Palatino Linotype" w:hAnsi="Palatino Linotype" w:cs="Arial"/>
          <w:color w:val="000000" w:themeColor="text1"/>
          <w:sz w:val="22"/>
          <w:szCs w:val="22"/>
        </w:rPr>
      </w:pPr>
      <w:r w:rsidRPr="00B12D3E">
        <w:rPr>
          <w:rFonts w:ascii="Palatino Linotype" w:hAnsi="Palatino Linotype" w:cs="Arial"/>
          <w:i/>
          <w:color w:val="000000" w:themeColor="text1"/>
          <w:sz w:val="22"/>
          <w:szCs w:val="22"/>
        </w:rPr>
        <w:t>“</w:t>
      </w:r>
      <w:r w:rsidR="007F2206" w:rsidRPr="00B12D3E">
        <w:rPr>
          <w:rFonts w:ascii="Palatino Linotype" w:hAnsi="Palatino Linotype" w:cs="Arial"/>
          <w:i/>
          <w:color w:val="000000" w:themeColor="text1"/>
          <w:sz w:val="22"/>
          <w:szCs w:val="22"/>
        </w:rPr>
        <w:t xml:space="preserve">Solicito listado de personal dado de alta durante el periodo 2022, así como </w:t>
      </w:r>
      <w:proofErr w:type="spellStart"/>
      <w:r w:rsidR="007F2206" w:rsidRPr="00B12D3E">
        <w:rPr>
          <w:rFonts w:ascii="Palatino Linotype" w:hAnsi="Palatino Linotype" w:cs="Arial"/>
          <w:i/>
          <w:color w:val="000000" w:themeColor="text1"/>
          <w:sz w:val="22"/>
          <w:szCs w:val="22"/>
        </w:rPr>
        <w:t>curriculum</w:t>
      </w:r>
      <w:proofErr w:type="spellEnd"/>
      <w:r w:rsidR="007F2206" w:rsidRPr="00B12D3E">
        <w:rPr>
          <w:rFonts w:ascii="Palatino Linotype" w:hAnsi="Palatino Linotype" w:cs="Arial"/>
          <w:i/>
          <w:color w:val="000000" w:themeColor="text1"/>
          <w:sz w:val="22"/>
          <w:szCs w:val="22"/>
        </w:rPr>
        <w:t xml:space="preserve"> y documentación que integre su expediente de personal en versión pública. Falta de entregar la documentación que integre su expediente de personal en versión pública</w:t>
      </w:r>
      <w:r w:rsidRPr="00B12D3E">
        <w:rPr>
          <w:rFonts w:ascii="Palatino Linotype" w:hAnsi="Palatino Linotype" w:cs="Arial"/>
          <w:i/>
          <w:color w:val="000000" w:themeColor="text1"/>
          <w:sz w:val="22"/>
          <w:szCs w:val="22"/>
        </w:rPr>
        <w:t xml:space="preserve">” </w:t>
      </w:r>
      <w:r w:rsidR="00684CE2" w:rsidRPr="00B12D3E">
        <w:rPr>
          <w:rFonts w:ascii="Palatino Linotype" w:hAnsi="Palatino Linotype" w:cs="Arial"/>
          <w:color w:val="000000" w:themeColor="text1"/>
          <w:sz w:val="22"/>
          <w:szCs w:val="22"/>
        </w:rPr>
        <w:t>(sic).</w:t>
      </w:r>
    </w:p>
    <w:p w14:paraId="63DE073E" w14:textId="77777777" w:rsidR="00684CE2" w:rsidRPr="00B12D3E" w:rsidRDefault="00684CE2" w:rsidP="00684CE2">
      <w:pPr>
        <w:spacing w:line="360" w:lineRule="auto"/>
        <w:jc w:val="both"/>
        <w:rPr>
          <w:rFonts w:ascii="Palatino Linotype" w:hAnsi="Palatino Linotype" w:cs="Arial"/>
          <w:color w:val="000000" w:themeColor="text1"/>
        </w:rPr>
      </w:pPr>
    </w:p>
    <w:p w14:paraId="4CFBA66B" w14:textId="4DEB6115" w:rsidR="00684CE2" w:rsidRPr="00B12D3E" w:rsidRDefault="007F2206" w:rsidP="00684CE2">
      <w:pPr>
        <w:spacing w:line="360" w:lineRule="auto"/>
        <w:jc w:val="both"/>
        <w:rPr>
          <w:rFonts w:ascii="Palatino Linotype" w:hAnsi="Palatino Linotype" w:cs="Arial"/>
          <w:b/>
          <w:color w:val="000000" w:themeColor="text1"/>
          <w:lang w:val="es-ES"/>
        </w:rPr>
      </w:pPr>
      <w:r w:rsidRPr="00B12D3E">
        <w:rPr>
          <w:rFonts w:ascii="Palatino Linotype" w:hAnsi="Palatino Linotype" w:cs="Arial"/>
          <w:b/>
          <w:color w:val="000000" w:themeColor="text1"/>
          <w:lang w:val="es-ES"/>
        </w:rPr>
        <w:lastRenderedPageBreak/>
        <w:t>07974</w:t>
      </w:r>
      <w:r w:rsidR="00684CE2" w:rsidRPr="00B12D3E">
        <w:rPr>
          <w:rFonts w:ascii="Palatino Linotype" w:hAnsi="Palatino Linotype" w:cs="Arial"/>
          <w:b/>
          <w:color w:val="000000" w:themeColor="text1"/>
          <w:lang w:val="es-ES"/>
        </w:rPr>
        <w:t>/INFOEM/IP/RR/2023</w:t>
      </w:r>
    </w:p>
    <w:p w14:paraId="6D2C26F8" w14:textId="77777777" w:rsidR="00684CE2" w:rsidRPr="00B12D3E" w:rsidRDefault="00684CE2" w:rsidP="00684CE2">
      <w:pPr>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lang w:val="es-419"/>
        </w:rPr>
        <w:t>A</w:t>
      </w:r>
      <w:proofErr w:type="spellStart"/>
      <w:r w:rsidRPr="00B12D3E">
        <w:rPr>
          <w:rFonts w:ascii="Palatino Linotype" w:hAnsi="Palatino Linotype" w:cs="Arial"/>
          <w:b/>
          <w:color w:val="000000" w:themeColor="text1"/>
        </w:rPr>
        <w:t>cto</w:t>
      </w:r>
      <w:proofErr w:type="spellEnd"/>
      <w:r w:rsidRPr="00B12D3E">
        <w:rPr>
          <w:rFonts w:ascii="Palatino Linotype" w:hAnsi="Palatino Linotype" w:cs="Arial"/>
          <w:b/>
          <w:color w:val="000000" w:themeColor="text1"/>
        </w:rPr>
        <w:t xml:space="preserve"> impugnado:</w:t>
      </w:r>
    </w:p>
    <w:p w14:paraId="51DFD89A" w14:textId="4FB5DFA1" w:rsidR="00684CE2" w:rsidRPr="00B12D3E" w:rsidRDefault="00684CE2" w:rsidP="00EA0665">
      <w:pPr>
        <w:ind w:left="851" w:right="899"/>
        <w:jc w:val="both"/>
        <w:rPr>
          <w:rFonts w:ascii="Palatino Linotype" w:hAnsi="Palatino Linotype" w:cs="Arial"/>
          <w:color w:val="000000" w:themeColor="text1"/>
        </w:rPr>
      </w:pPr>
      <w:r w:rsidRPr="00B12D3E">
        <w:rPr>
          <w:rFonts w:ascii="Palatino Linotype" w:hAnsi="Palatino Linotype" w:cs="Arial"/>
          <w:i/>
          <w:color w:val="000000" w:themeColor="text1"/>
        </w:rPr>
        <w:t>“</w:t>
      </w:r>
      <w:r w:rsidR="007F2206" w:rsidRPr="00B12D3E">
        <w:rPr>
          <w:rFonts w:ascii="Palatino Linotype" w:hAnsi="Palatino Linotype" w:cs="Arial"/>
          <w:i/>
          <w:color w:val="000000" w:themeColor="text1"/>
        </w:rPr>
        <w:t>La falta de entrega de información</w:t>
      </w:r>
      <w:r w:rsidRPr="00B12D3E">
        <w:rPr>
          <w:rFonts w:ascii="Palatino Linotype" w:hAnsi="Palatino Linotype" w:cs="Arial"/>
          <w:i/>
          <w:color w:val="000000" w:themeColor="text1"/>
        </w:rPr>
        <w:t xml:space="preserve">” </w:t>
      </w:r>
      <w:r w:rsidRPr="00B12D3E">
        <w:rPr>
          <w:rFonts w:ascii="Palatino Linotype" w:hAnsi="Palatino Linotype" w:cs="Arial"/>
          <w:color w:val="000000" w:themeColor="text1"/>
        </w:rPr>
        <w:t>(sic).</w:t>
      </w:r>
    </w:p>
    <w:p w14:paraId="138563FD" w14:textId="77777777" w:rsidR="00684CE2" w:rsidRPr="00B12D3E" w:rsidRDefault="00684CE2" w:rsidP="00684CE2">
      <w:pPr>
        <w:tabs>
          <w:tab w:val="left" w:pos="851"/>
        </w:tabs>
        <w:ind w:left="851" w:right="901"/>
        <w:jc w:val="both"/>
        <w:rPr>
          <w:rFonts w:ascii="Palatino Linotype" w:hAnsi="Palatino Linotype" w:cs="Arial"/>
          <w:color w:val="000000" w:themeColor="text1"/>
        </w:rPr>
      </w:pPr>
    </w:p>
    <w:p w14:paraId="7F59A4CB" w14:textId="77777777" w:rsidR="00684CE2" w:rsidRPr="00B12D3E" w:rsidRDefault="00684CE2" w:rsidP="00684CE2">
      <w:pPr>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rPr>
        <w:t>Razones o motivos de inconformidad:</w:t>
      </w:r>
    </w:p>
    <w:p w14:paraId="1126836E" w14:textId="5B5A0A1D" w:rsidR="00684CE2" w:rsidRPr="00B12D3E" w:rsidRDefault="00684CE2" w:rsidP="00EA0665">
      <w:pPr>
        <w:ind w:left="851" w:right="899"/>
        <w:jc w:val="both"/>
        <w:rPr>
          <w:rFonts w:ascii="Palatino Linotype" w:hAnsi="Palatino Linotype" w:cs="Arial"/>
          <w:color w:val="000000" w:themeColor="text1"/>
          <w:sz w:val="22"/>
          <w:szCs w:val="22"/>
        </w:rPr>
      </w:pPr>
      <w:r w:rsidRPr="00B12D3E">
        <w:rPr>
          <w:rFonts w:ascii="Palatino Linotype" w:hAnsi="Palatino Linotype" w:cs="Arial"/>
          <w:i/>
          <w:color w:val="000000" w:themeColor="text1"/>
          <w:sz w:val="22"/>
          <w:szCs w:val="22"/>
        </w:rPr>
        <w:t>“</w:t>
      </w:r>
      <w:r w:rsidR="007F2206" w:rsidRPr="00B12D3E">
        <w:rPr>
          <w:rFonts w:ascii="Palatino Linotype" w:hAnsi="Palatino Linotype" w:cs="Arial"/>
          <w:i/>
          <w:color w:val="000000" w:themeColor="text1"/>
          <w:sz w:val="22"/>
          <w:szCs w:val="22"/>
        </w:rPr>
        <w:t xml:space="preserve">Solicito listado de personal dado de alta durante el periodo 2021, así como </w:t>
      </w:r>
      <w:proofErr w:type="spellStart"/>
      <w:r w:rsidR="007F2206" w:rsidRPr="00B12D3E">
        <w:rPr>
          <w:rFonts w:ascii="Palatino Linotype" w:hAnsi="Palatino Linotype" w:cs="Arial"/>
          <w:i/>
          <w:color w:val="000000" w:themeColor="text1"/>
          <w:sz w:val="22"/>
          <w:szCs w:val="22"/>
        </w:rPr>
        <w:t>curriculum</w:t>
      </w:r>
      <w:proofErr w:type="spellEnd"/>
      <w:r w:rsidR="007F2206" w:rsidRPr="00B12D3E">
        <w:rPr>
          <w:rFonts w:ascii="Palatino Linotype" w:hAnsi="Palatino Linotype" w:cs="Arial"/>
          <w:i/>
          <w:color w:val="000000" w:themeColor="text1"/>
          <w:sz w:val="22"/>
          <w:szCs w:val="22"/>
        </w:rPr>
        <w:t xml:space="preserve"> y documentación que integre su expediente de personal en versión pública. Se entrego listado de personal y </w:t>
      </w:r>
      <w:proofErr w:type="spellStart"/>
      <w:r w:rsidR="007F2206" w:rsidRPr="00B12D3E">
        <w:rPr>
          <w:rFonts w:ascii="Palatino Linotype" w:hAnsi="Palatino Linotype" w:cs="Arial"/>
          <w:i/>
          <w:color w:val="000000" w:themeColor="text1"/>
          <w:sz w:val="22"/>
          <w:szCs w:val="22"/>
        </w:rPr>
        <w:t>curriculum</w:t>
      </w:r>
      <w:proofErr w:type="spellEnd"/>
      <w:r w:rsidR="007F2206" w:rsidRPr="00B12D3E">
        <w:rPr>
          <w:rFonts w:ascii="Palatino Linotype" w:hAnsi="Palatino Linotype" w:cs="Arial"/>
          <w:i/>
          <w:color w:val="000000" w:themeColor="text1"/>
          <w:sz w:val="22"/>
          <w:szCs w:val="22"/>
        </w:rPr>
        <w:t>, pero falta la documentación que integre su expediente de personal en versión pública</w:t>
      </w:r>
      <w:r w:rsidRPr="00B12D3E">
        <w:rPr>
          <w:rFonts w:ascii="Palatino Linotype" w:hAnsi="Palatino Linotype" w:cs="Arial"/>
          <w:i/>
          <w:color w:val="000000" w:themeColor="text1"/>
          <w:sz w:val="22"/>
          <w:szCs w:val="22"/>
        </w:rPr>
        <w:t xml:space="preserve">.” </w:t>
      </w:r>
      <w:r w:rsidRPr="00B12D3E">
        <w:rPr>
          <w:rFonts w:ascii="Palatino Linotype" w:hAnsi="Palatino Linotype" w:cs="Arial"/>
          <w:color w:val="000000" w:themeColor="text1"/>
          <w:sz w:val="22"/>
          <w:szCs w:val="22"/>
        </w:rPr>
        <w:t>(</w:t>
      </w:r>
      <w:r w:rsidR="007F2206" w:rsidRPr="00B12D3E">
        <w:rPr>
          <w:rFonts w:ascii="Palatino Linotype" w:hAnsi="Palatino Linotype" w:cs="Arial"/>
          <w:color w:val="000000" w:themeColor="text1"/>
          <w:sz w:val="22"/>
          <w:szCs w:val="22"/>
        </w:rPr>
        <w:t>Sic</w:t>
      </w:r>
      <w:r w:rsidRPr="00B12D3E">
        <w:rPr>
          <w:rFonts w:ascii="Palatino Linotype" w:hAnsi="Palatino Linotype" w:cs="Arial"/>
          <w:color w:val="000000" w:themeColor="text1"/>
          <w:sz w:val="22"/>
          <w:szCs w:val="22"/>
        </w:rPr>
        <w:t>).</w:t>
      </w:r>
    </w:p>
    <w:p w14:paraId="50DA8CE1" w14:textId="77777777" w:rsidR="00684CE2" w:rsidRPr="00B12D3E" w:rsidRDefault="00684CE2" w:rsidP="00684CE2">
      <w:pPr>
        <w:spacing w:line="360" w:lineRule="auto"/>
        <w:jc w:val="both"/>
        <w:rPr>
          <w:rFonts w:ascii="Palatino Linotype" w:hAnsi="Palatino Linotype" w:cs="Arial"/>
          <w:color w:val="000000" w:themeColor="text1"/>
        </w:rPr>
      </w:pPr>
    </w:p>
    <w:p w14:paraId="11CDF804" w14:textId="6B5B852D" w:rsidR="007D38BB" w:rsidRPr="00B12D3E" w:rsidRDefault="008236F3" w:rsidP="0066637D">
      <w:pPr>
        <w:spacing w:line="360" w:lineRule="auto"/>
        <w:jc w:val="both"/>
        <w:rPr>
          <w:rFonts w:ascii="Palatino Linotype" w:hAnsi="Palatino Linotype" w:cs="Arial"/>
          <w:b/>
          <w:color w:val="000000" w:themeColor="text1"/>
          <w:sz w:val="28"/>
        </w:rPr>
      </w:pPr>
      <w:r w:rsidRPr="00B12D3E">
        <w:rPr>
          <w:rFonts w:ascii="Palatino Linotype" w:hAnsi="Palatino Linotype" w:cs="Arial"/>
          <w:b/>
          <w:color w:val="000000" w:themeColor="text1"/>
          <w:sz w:val="28"/>
        </w:rPr>
        <w:t>V</w:t>
      </w:r>
      <w:r w:rsidR="000171D8" w:rsidRPr="00B12D3E">
        <w:rPr>
          <w:rFonts w:ascii="Palatino Linotype" w:hAnsi="Palatino Linotype" w:cs="Arial"/>
          <w:b/>
          <w:color w:val="000000" w:themeColor="text1"/>
          <w:sz w:val="28"/>
        </w:rPr>
        <w:t xml:space="preserve">. </w:t>
      </w:r>
      <w:r w:rsidR="007D38BB" w:rsidRPr="00B12D3E">
        <w:rPr>
          <w:rFonts w:ascii="Palatino Linotype" w:hAnsi="Palatino Linotype" w:cs="Arial"/>
          <w:b/>
          <w:sz w:val="28"/>
        </w:rPr>
        <w:t>Del turno de</w:t>
      </w:r>
      <w:r w:rsidR="009A234D" w:rsidRPr="00B12D3E">
        <w:rPr>
          <w:rFonts w:ascii="Palatino Linotype" w:hAnsi="Palatino Linotype" w:cs="Arial"/>
          <w:b/>
          <w:sz w:val="28"/>
        </w:rPr>
        <w:t xml:space="preserve"> </w:t>
      </w:r>
      <w:r w:rsidR="007D38BB" w:rsidRPr="00B12D3E">
        <w:rPr>
          <w:rFonts w:ascii="Palatino Linotype" w:hAnsi="Palatino Linotype" w:cs="Arial"/>
          <w:b/>
          <w:sz w:val="28"/>
        </w:rPr>
        <w:t>l</w:t>
      </w:r>
      <w:r w:rsidR="009A234D" w:rsidRPr="00B12D3E">
        <w:rPr>
          <w:rFonts w:ascii="Palatino Linotype" w:hAnsi="Palatino Linotype" w:cs="Arial"/>
          <w:b/>
          <w:sz w:val="28"/>
        </w:rPr>
        <w:t>os</w:t>
      </w:r>
      <w:r w:rsidR="007D38BB" w:rsidRPr="00B12D3E">
        <w:rPr>
          <w:rFonts w:ascii="Palatino Linotype" w:hAnsi="Palatino Linotype" w:cs="Arial"/>
          <w:b/>
          <w:sz w:val="28"/>
        </w:rPr>
        <w:t xml:space="preserve"> </w:t>
      </w:r>
      <w:r w:rsidR="00E269DE" w:rsidRPr="00B12D3E">
        <w:rPr>
          <w:rFonts w:ascii="Palatino Linotype" w:hAnsi="Palatino Linotype" w:cs="Arial"/>
          <w:b/>
          <w:sz w:val="28"/>
        </w:rPr>
        <w:t>r</w:t>
      </w:r>
      <w:r w:rsidR="00D86297" w:rsidRPr="00B12D3E">
        <w:rPr>
          <w:rFonts w:ascii="Palatino Linotype" w:hAnsi="Palatino Linotype" w:cs="Arial"/>
          <w:b/>
          <w:sz w:val="28"/>
        </w:rPr>
        <w:t>ecurso</w:t>
      </w:r>
      <w:r w:rsidR="009A234D" w:rsidRPr="00B12D3E">
        <w:rPr>
          <w:rFonts w:ascii="Palatino Linotype" w:hAnsi="Palatino Linotype" w:cs="Arial"/>
          <w:b/>
          <w:sz w:val="28"/>
        </w:rPr>
        <w:t>s</w:t>
      </w:r>
      <w:r w:rsidR="00E269DE" w:rsidRPr="00B12D3E">
        <w:rPr>
          <w:rFonts w:ascii="Palatino Linotype" w:hAnsi="Palatino Linotype" w:cs="Arial"/>
          <w:b/>
          <w:sz w:val="28"/>
        </w:rPr>
        <w:t xml:space="preserve"> r</w:t>
      </w:r>
      <w:r w:rsidR="00D86297" w:rsidRPr="00B12D3E">
        <w:rPr>
          <w:rFonts w:ascii="Palatino Linotype" w:hAnsi="Palatino Linotype" w:cs="Arial"/>
          <w:b/>
          <w:sz w:val="28"/>
        </w:rPr>
        <w:t>evisión</w:t>
      </w:r>
      <w:r w:rsidR="00D8393F" w:rsidRPr="00B12D3E">
        <w:rPr>
          <w:rFonts w:ascii="Palatino Linotype" w:hAnsi="Palatino Linotype" w:cs="Arial"/>
          <w:b/>
          <w:sz w:val="28"/>
        </w:rPr>
        <w:t>.</w:t>
      </w:r>
    </w:p>
    <w:p w14:paraId="3793C887" w14:textId="09E97024" w:rsidR="00113C7D" w:rsidRPr="00B12D3E" w:rsidRDefault="007A4CA7" w:rsidP="00D8393F">
      <w:pPr>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 xml:space="preserve">El </w:t>
      </w:r>
      <w:r w:rsidR="007F2206" w:rsidRPr="00B12D3E">
        <w:rPr>
          <w:rFonts w:ascii="Palatino Linotype" w:hAnsi="Palatino Linotype" w:cs="Arial"/>
          <w:b/>
          <w:color w:val="000000" w:themeColor="text1"/>
        </w:rPr>
        <w:t>quince</w:t>
      </w:r>
      <w:r w:rsidR="00684CE2" w:rsidRPr="00B12D3E">
        <w:rPr>
          <w:rFonts w:ascii="Palatino Linotype" w:hAnsi="Palatino Linotype" w:cs="Arial"/>
          <w:b/>
          <w:color w:val="000000" w:themeColor="text1"/>
        </w:rPr>
        <w:t xml:space="preserve"> </w:t>
      </w:r>
      <w:r w:rsidR="00684CE2" w:rsidRPr="00B12D3E">
        <w:rPr>
          <w:rFonts w:ascii="Palatino Linotype" w:hAnsi="Palatino Linotype" w:cs="Arial"/>
          <w:b/>
          <w:bCs/>
          <w:color w:val="000000" w:themeColor="text1"/>
        </w:rPr>
        <w:t xml:space="preserve">de </w:t>
      </w:r>
      <w:r w:rsidR="007F2206" w:rsidRPr="00B12D3E">
        <w:rPr>
          <w:rFonts w:ascii="Palatino Linotype" w:hAnsi="Palatino Linotype" w:cs="Arial"/>
          <w:b/>
          <w:bCs/>
          <w:color w:val="000000" w:themeColor="text1"/>
        </w:rPr>
        <w:t>noviembre</w:t>
      </w:r>
      <w:r w:rsidR="005C250B" w:rsidRPr="00B12D3E">
        <w:rPr>
          <w:rFonts w:ascii="Palatino Linotype" w:hAnsi="Palatino Linotype" w:cs="Arial"/>
          <w:b/>
          <w:bCs/>
          <w:color w:val="000000" w:themeColor="text1"/>
        </w:rPr>
        <w:t xml:space="preserve"> de</w:t>
      </w:r>
      <w:r w:rsidR="00B41543" w:rsidRPr="00B12D3E">
        <w:rPr>
          <w:rFonts w:ascii="Palatino Linotype" w:hAnsi="Palatino Linotype" w:cs="Arial"/>
          <w:b/>
          <w:bCs/>
          <w:color w:val="000000" w:themeColor="text1"/>
        </w:rPr>
        <w:t xml:space="preserve"> dos mil </w:t>
      </w:r>
      <w:r w:rsidR="0035213B" w:rsidRPr="00B12D3E">
        <w:rPr>
          <w:rFonts w:ascii="Palatino Linotype" w:hAnsi="Palatino Linotype" w:cs="Arial"/>
          <w:b/>
          <w:bCs/>
          <w:color w:val="000000" w:themeColor="text1"/>
        </w:rPr>
        <w:t>veintitrés</w:t>
      </w:r>
      <w:r w:rsidR="000171D8" w:rsidRPr="00B12D3E">
        <w:rPr>
          <w:rFonts w:ascii="Palatino Linotype" w:hAnsi="Palatino Linotype" w:cs="Arial"/>
          <w:color w:val="000000" w:themeColor="text1"/>
        </w:rPr>
        <w:t xml:space="preserve">, </w:t>
      </w:r>
      <w:r w:rsidR="004E559B" w:rsidRPr="00B12D3E">
        <w:rPr>
          <w:rFonts w:ascii="Palatino Linotype" w:hAnsi="Palatino Linotype" w:cs="Arial"/>
          <w:color w:val="000000" w:themeColor="text1"/>
        </w:rPr>
        <w:t xml:space="preserve">los </w:t>
      </w:r>
      <w:r w:rsidR="00D8393F" w:rsidRPr="00B12D3E">
        <w:rPr>
          <w:rFonts w:ascii="Palatino Linotype" w:hAnsi="Palatino Linotype" w:cs="Arial"/>
          <w:color w:val="000000" w:themeColor="text1"/>
        </w:rPr>
        <w:t>medio</w:t>
      </w:r>
      <w:r w:rsidR="004E559B" w:rsidRPr="00B12D3E">
        <w:rPr>
          <w:rFonts w:ascii="Palatino Linotype" w:hAnsi="Palatino Linotype" w:cs="Arial"/>
          <w:color w:val="000000" w:themeColor="text1"/>
        </w:rPr>
        <w:t>s</w:t>
      </w:r>
      <w:r w:rsidR="00D8393F" w:rsidRPr="00B12D3E">
        <w:rPr>
          <w:rFonts w:ascii="Palatino Linotype" w:hAnsi="Palatino Linotype" w:cs="Arial"/>
          <w:color w:val="000000" w:themeColor="text1"/>
        </w:rPr>
        <w:t xml:space="preserve"> de impugnación</w:t>
      </w:r>
      <w:r w:rsidR="000171D8" w:rsidRPr="00B12D3E">
        <w:rPr>
          <w:rFonts w:ascii="Palatino Linotype" w:hAnsi="Palatino Linotype" w:cs="Arial"/>
          <w:color w:val="000000" w:themeColor="text1"/>
        </w:rPr>
        <w:t xml:space="preserve"> </w:t>
      </w:r>
      <w:r w:rsidR="004E559B" w:rsidRPr="00B12D3E">
        <w:rPr>
          <w:rFonts w:ascii="Palatino Linotype" w:hAnsi="Palatino Linotype" w:cs="Arial"/>
          <w:color w:val="000000" w:themeColor="text1"/>
        </w:rPr>
        <w:t xml:space="preserve">2382 y 2383 </w:t>
      </w:r>
      <w:r w:rsidR="000171D8" w:rsidRPr="00B12D3E">
        <w:rPr>
          <w:rFonts w:ascii="Palatino Linotype" w:hAnsi="Palatino Linotype" w:cs="Arial"/>
          <w:color w:val="000000" w:themeColor="text1"/>
        </w:rPr>
        <w:t>que se trata</w:t>
      </w:r>
      <w:r w:rsidR="004E559B" w:rsidRPr="00B12D3E">
        <w:rPr>
          <w:rFonts w:ascii="Palatino Linotype" w:hAnsi="Palatino Linotype" w:cs="Arial"/>
          <w:color w:val="000000" w:themeColor="text1"/>
        </w:rPr>
        <w:t>n</w:t>
      </w:r>
      <w:r w:rsidR="000171D8" w:rsidRPr="00B12D3E">
        <w:rPr>
          <w:rFonts w:ascii="Palatino Linotype" w:hAnsi="Palatino Linotype" w:cs="Arial"/>
          <w:color w:val="000000" w:themeColor="text1"/>
        </w:rPr>
        <w:t xml:space="preserve"> se </w:t>
      </w:r>
      <w:r w:rsidR="005C3459" w:rsidRPr="00B12D3E">
        <w:rPr>
          <w:rFonts w:ascii="Palatino Linotype" w:hAnsi="Palatino Linotype" w:cs="Arial"/>
          <w:color w:val="000000" w:themeColor="text1"/>
        </w:rPr>
        <w:t xml:space="preserve">enviaron </w:t>
      </w:r>
      <w:r w:rsidR="000171D8" w:rsidRPr="00B12D3E">
        <w:rPr>
          <w:rFonts w:ascii="Palatino Linotype" w:hAnsi="Palatino Linotype" w:cs="Arial"/>
          <w:color w:val="000000" w:themeColor="text1"/>
        </w:rPr>
        <w:t xml:space="preserve">electrónicamente al Instituto de </w:t>
      </w:r>
      <w:r w:rsidR="000171D8" w:rsidRPr="00B12D3E">
        <w:rPr>
          <w:rFonts w:ascii="Palatino Linotype" w:eastAsia="Arial Unicode MS" w:hAnsi="Palatino Linotype" w:cs="Arial"/>
          <w:color w:val="000000" w:themeColor="text1"/>
        </w:rPr>
        <w:t>Transparencia</w:t>
      </w:r>
      <w:r w:rsidR="000171D8" w:rsidRPr="00B12D3E">
        <w:rPr>
          <w:rFonts w:ascii="Palatino Linotype" w:hAnsi="Palatino Linotype" w:cs="Arial"/>
          <w:color w:val="000000" w:themeColor="text1"/>
        </w:rPr>
        <w:t xml:space="preserve">, Acceso a la </w:t>
      </w:r>
      <w:r w:rsidR="00D86297" w:rsidRPr="00B12D3E">
        <w:rPr>
          <w:rFonts w:ascii="Palatino Linotype" w:hAnsi="Palatino Linotype" w:cs="Arial"/>
          <w:color w:val="000000" w:themeColor="text1"/>
        </w:rPr>
        <w:t>Información Pública</w:t>
      </w:r>
      <w:r w:rsidR="000171D8" w:rsidRPr="00B12D3E">
        <w:rPr>
          <w:rFonts w:ascii="Palatino Linotype" w:hAnsi="Palatino Linotype" w:cs="Arial"/>
          <w:color w:val="000000" w:themeColor="text1"/>
        </w:rPr>
        <w:t xml:space="preserve"> y Protección de Datos Personales del Estado de México y Municipios; </w:t>
      </w:r>
      <w:r w:rsidR="009E2E2C" w:rsidRPr="00B12D3E">
        <w:rPr>
          <w:rFonts w:ascii="Palatino Linotype" w:hAnsi="Palatino Linotype" w:cs="Arial"/>
          <w:color w:val="000000" w:themeColor="text1"/>
        </w:rPr>
        <w:t xml:space="preserve">por lo que, </w:t>
      </w:r>
      <w:r w:rsidR="000171D8" w:rsidRPr="00B12D3E">
        <w:rPr>
          <w:rFonts w:ascii="Palatino Linotype" w:hAnsi="Palatino Linotype" w:cs="Arial"/>
          <w:color w:val="000000" w:themeColor="text1"/>
        </w:rPr>
        <w:t xml:space="preserve">con fundamento en el artículo 185, fracción I de la </w:t>
      </w:r>
      <w:r w:rsidR="000171D8" w:rsidRPr="00B12D3E">
        <w:rPr>
          <w:rFonts w:ascii="Palatino Linotype" w:hAnsi="Palatino Linotype"/>
          <w:color w:val="000000" w:themeColor="text1"/>
        </w:rPr>
        <w:t xml:space="preserve">Ley de Transparencia y Acceso a la </w:t>
      </w:r>
      <w:r w:rsidR="00D86297" w:rsidRPr="00B12D3E">
        <w:rPr>
          <w:rFonts w:ascii="Palatino Linotype" w:hAnsi="Palatino Linotype"/>
          <w:color w:val="000000" w:themeColor="text1"/>
        </w:rPr>
        <w:t>Información Pública</w:t>
      </w:r>
      <w:r w:rsidR="000171D8" w:rsidRPr="00B12D3E">
        <w:rPr>
          <w:rFonts w:ascii="Palatino Linotype" w:hAnsi="Palatino Linotype"/>
          <w:color w:val="000000" w:themeColor="text1"/>
        </w:rPr>
        <w:t xml:space="preserve"> del Estado de México y Municipios</w:t>
      </w:r>
      <w:r w:rsidR="000171D8" w:rsidRPr="00B12D3E">
        <w:rPr>
          <w:rFonts w:ascii="Palatino Linotype" w:hAnsi="Palatino Linotype" w:cs="Arial"/>
          <w:color w:val="000000" w:themeColor="text1"/>
        </w:rPr>
        <w:t xml:space="preserve">, se turnó </w:t>
      </w:r>
      <w:r w:rsidR="00727578" w:rsidRPr="00B12D3E">
        <w:rPr>
          <w:rFonts w:ascii="Palatino Linotype" w:hAnsi="Palatino Linotype" w:cs="Arial"/>
          <w:color w:val="000000" w:themeColor="text1"/>
        </w:rPr>
        <w:t xml:space="preserve">mediante </w:t>
      </w:r>
      <w:r w:rsidR="00727578" w:rsidRPr="00B12D3E">
        <w:rPr>
          <w:rFonts w:ascii="Palatino Linotype" w:hAnsi="Palatino Linotype" w:cs="Arial"/>
          <w:b/>
          <w:color w:val="000000" w:themeColor="text1"/>
        </w:rPr>
        <w:t xml:space="preserve">EL </w:t>
      </w:r>
      <w:r w:rsidR="000171D8" w:rsidRPr="00B12D3E">
        <w:rPr>
          <w:rFonts w:ascii="Palatino Linotype" w:eastAsia="Arial Unicode MS" w:hAnsi="Palatino Linotype" w:cs="Arial"/>
          <w:b/>
          <w:color w:val="000000" w:themeColor="text1"/>
        </w:rPr>
        <w:t>SAIMEX</w:t>
      </w:r>
      <w:r w:rsidR="00B41543" w:rsidRPr="00B12D3E">
        <w:rPr>
          <w:rFonts w:ascii="Palatino Linotype" w:hAnsi="Palatino Linotype"/>
          <w:color w:val="000000" w:themeColor="text1"/>
        </w:rPr>
        <w:t xml:space="preserve">, </w:t>
      </w:r>
      <w:r w:rsidR="00A20CBF" w:rsidRPr="00B12D3E">
        <w:rPr>
          <w:rFonts w:ascii="Palatino Linotype" w:hAnsi="Palatino Linotype"/>
          <w:color w:val="000000" w:themeColor="text1"/>
        </w:rPr>
        <w:t>a</w:t>
      </w:r>
      <w:r w:rsidR="00D8393F" w:rsidRPr="00B12D3E">
        <w:rPr>
          <w:rFonts w:ascii="Palatino Linotype" w:hAnsi="Palatino Linotype"/>
          <w:color w:val="000000" w:themeColor="text1"/>
        </w:rPr>
        <w:t xml:space="preserve"> </w:t>
      </w:r>
      <w:r w:rsidR="00A20CBF" w:rsidRPr="00B12D3E">
        <w:rPr>
          <w:rFonts w:ascii="Palatino Linotype" w:hAnsi="Palatino Linotype"/>
          <w:color w:val="000000" w:themeColor="text1"/>
          <w:lang w:val="es-419"/>
        </w:rPr>
        <w:t>l</w:t>
      </w:r>
      <w:r w:rsidR="00D8393F" w:rsidRPr="00B12D3E">
        <w:rPr>
          <w:rFonts w:ascii="Palatino Linotype" w:hAnsi="Palatino Linotype"/>
          <w:color w:val="000000" w:themeColor="text1"/>
        </w:rPr>
        <w:t>a</w:t>
      </w:r>
      <w:r w:rsidR="00684CE2" w:rsidRPr="00B12D3E">
        <w:rPr>
          <w:rFonts w:ascii="Palatino Linotype" w:hAnsi="Palatino Linotype"/>
          <w:color w:val="000000" w:themeColor="text1"/>
        </w:rPr>
        <w:t>s</w:t>
      </w:r>
      <w:r w:rsidR="00CE22BE" w:rsidRPr="00B12D3E">
        <w:rPr>
          <w:rFonts w:ascii="Palatino Linotype" w:hAnsi="Palatino Linotype"/>
          <w:color w:val="000000" w:themeColor="text1"/>
        </w:rPr>
        <w:t xml:space="preserve"> </w:t>
      </w:r>
      <w:r w:rsidR="0046481A" w:rsidRPr="00B12D3E">
        <w:rPr>
          <w:rFonts w:ascii="Palatino Linotype" w:hAnsi="Palatino Linotype"/>
          <w:b/>
          <w:color w:val="000000" w:themeColor="text1"/>
        </w:rPr>
        <w:t>C</w:t>
      </w:r>
      <w:r w:rsidR="000171D8" w:rsidRPr="00B12D3E">
        <w:rPr>
          <w:rFonts w:ascii="Palatino Linotype" w:hAnsi="Palatino Linotype" w:cs="Arial"/>
          <w:b/>
          <w:color w:val="000000" w:themeColor="text1"/>
        </w:rPr>
        <w:t>omisionad</w:t>
      </w:r>
      <w:r w:rsidR="00D8393F" w:rsidRPr="00B12D3E">
        <w:rPr>
          <w:rFonts w:ascii="Palatino Linotype" w:hAnsi="Palatino Linotype" w:cs="Arial"/>
          <w:b/>
          <w:color w:val="000000" w:themeColor="text1"/>
        </w:rPr>
        <w:t>a</w:t>
      </w:r>
      <w:r w:rsidR="00684CE2" w:rsidRPr="00B12D3E">
        <w:rPr>
          <w:rFonts w:ascii="Palatino Linotype" w:hAnsi="Palatino Linotype" w:cs="Arial"/>
          <w:b/>
          <w:color w:val="000000" w:themeColor="text1"/>
        </w:rPr>
        <w:t>s</w:t>
      </w:r>
      <w:r w:rsidR="00F02503" w:rsidRPr="00B12D3E">
        <w:rPr>
          <w:rFonts w:ascii="Palatino Linotype" w:hAnsi="Palatino Linotype" w:cs="Arial"/>
          <w:color w:val="000000" w:themeColor="text1"/>
        </w:rPr>
        <w:t xml:space="preserve"> </w:t>
      </w:r>
      <w:r w:rsidR="00E1073B" w:rsidRPr="00B12D3E">
        <w:rPr>
          <w:rFonts w:ascii="Palatino Linotype" w:hAnsi="Palatino Linotype" w:cs="Arial"/>
          <w:b/>
          <w:color w:val="000000" w:themeColor="text1"/>
        </w:rPr>
        <w:t>Sharon Cristina Morales Martínez</w:t>
      </w:r>
      <w:r w:rsidR="000171D8" w:rsidRPr="00B12D3E">
        <w:rPr>
          <w:rFonts w:ascii="Palatino Linotype" w:hAnsi="Palatino Linotype" w:cs="Arial"/>
          <w:color w:val="000000" w:themeColor="text1"/>
        </w:rPr>
        <w:t xml:space="preserve"> </w:t>
      </w:r>
      <w:r w:rsidR="009A234D" w:rsidRPr="00B12D3E">
        <w:rPr>
          <w:rFonts w:ascii="Palatino Linotype" w:hAnsi="Palatino Linotype" w:cs="Arial"/>
          <w:color w:val="000000" w:themeColor="text1"/>
        </w:rPr>
        <w:t xml:space="preserve">y </w:t>
      </w:r>
      <w:r w:rsidR="00E269DE" w:rsidRPr="00B12D3E">
        <w:rPr>
          <w:rFonts w:ascii="Palatino Linotype" w:hAnsi="Palatino Linotype" w:cs="Arial"/>
          <w:b/>
          <w:color w:val="000000" w:themeColor="text1"/>
        </w:rPr>
        <w:t>María del Rosario Mejía Ayala</w:t>
      </w:r>
      <w:r w:rsidR="00684CE2" w:rsidRPr="00B12D3E">
        <w:rPr>
          <w:rFonts w:ascii="Palatino Linotype" w:hAnsi="Palatino Linotype" w:cs="Arial"/>
          <w:b/>
          <w:color w:val="000000" w:themeColor="text1"/>
        </w:rPr>
        <w:t xml:space="preserve"> </w:t>
      </w:r>
      <w:r w:rsidR="007F2206" w:rsidRPr="00B12D3E">
        <w:rPr>
          <w:rFonts w:ascii="Palatino Linotype" w:hAnsi="Palatino Linotype" w:cs="Arial"/>
          <w:color w:val="000000" w:themeColor="text1"/>
        </w:rPr>
        <w:t xml:space="preserve">y </w:t>
      </w:r>
      <w:r w:rsidR="007F2206" w:rsidRPr="00B12D3E">
        <w:rPr>
          <w:rFonts w:ascii="Palatino Linotype" w:hAnsi="Palatino Linotype" w:cs="Arial"/>
          <w:b/>
          <w:color w:val="000000" w:themeColor="text1"/>
        </w:rPr>
        <w:t>Guadalupe Ramírez Peña</w:t>
      </w:r>
      <w:r w:rsidR="00684CE2" w:rsidRPr="00B12D3E">
        <w:rPr>
          <w:rFonts w:ascii="Palatino Linotype" w:hAnsi="Palatino Linotype" w:cs="Arial"/>
          <w:b/>
          <w:color w:val="000000" w:themeColor="text1"/>
        </w:rPr>
        <w:t>,</w:t>
      </w:r>
      <w:r w:rsidR="009A234D" w:rsidRPr="00B12D3E">
        <w:rPr>
          <w:rFonts w:ascii="Palatino Linotype" w:hAnsi="Palatino Linotype" w:cs="Arial"/>
          <w:b/>
          <w:color w:val="000000" w:themeColor="text1"/>
        </w:rPr>
        <w:t xml:space="preserve"> </w:t>
      </w:r>
      <w:r w:rsidR="000171D8" w:rsidRPr="00B12D3E">
        <w:rPr>
          <w:rFonts w:ascii="Palatino Linotype" w:hAnsi="Palatino Linotype" w:cs="Arial"/>
          <w:color w:val="000000" w:themeColor="text1"/>
        </w:rPr>
        <w:t xml:space="preserve">a efecto de decretar su admisión o </w:t>
      </w:r>
      <w:proofErr w:type="spellStart"/>
      <w:r w:rsidR="000171D8" w:rsidRPr="00B12D3E">
        <w:rPr>
          <w:rFonts w:ascii="Palatino Linotype" w:hAnsi="Palatino Linotype" w:cs="Arial"/>
          <w:color w:val="000000" w:themeColor="text1"/>
        </w:rPr>
        <w:t>desechamiento</w:t>
      </w:r>
      <w:proofErr w:type="spellEnd"/>
      <w:r w:rsidR="000171D8" w:rsidRPr="00B12D3E">
        <w:rPr>
          <w:rFonts w:ascii="Palatino Linotype" w:hAnsi="Palatino Linotype" w:cs="Arial"/>
          <w:color w:val="000000" w:themeColor="text1"/>
        </w:rPr>
        <w:t>.</w:t>
      </w:r>
    </w:p>
    <w:p w14:paraId="3DCFA8A2" w14:textId="77777777" w:rsidR="00BE3499" w:rsidRPr="00B12D3E" w:rsidRDefault="00BE3499" w:rsidP="00D8393F">
      <w:pPr>
        <w:spacing w:line="360" w:lineRule="auto"/>
        <w:jc w:val="both"/>
        <w:rPr>
          <w:rFonts w:ascii="Palatino Linotype" w:hAnsi="Palatino Linotype" w:cs="Arial"/>
          <w:color w:val="000000" w:themeColor="text1"/>
        </w:rPr>
      </w:pPr>
    </w:p>
    <w:p w14:paraId="6E2E972C" w14:textId="38F927F9" w:rsidR="007D38BB" w:rsidRPr="00B12D3E" w:rsidRDefault="009A234D" w:rsidP="0066637D">
      <w:pPr>
        <w:tabs>
          <w:tab w:val="center" w:pos="4252"/>
          <w:tab w:val="right" w:pos="8504"/>
        </w:tabs>
        <w:spacing w:line="360" w:lineRule="auto"/>
        <w:jc w:val="both"/>
        <w:rPr>
          <w:rFonts w:ascii="Palatino Linotype" w:hAnsi="Palatino Linotype" w:cs="Arial"/>
          <w:b/>
          <w:color w:val="000000" w:themeColor="text1"/>
        </w:rPr>
      </w:pPr>
      <w:r w:rsidRPr="00B12D3E">
        <w:rPr>
          <w:rFonts w:ascii="Palatino Linotype" w:hAnsi="Palatino Linotype" w:cs="Arial"/>
          <w:b/>
          <w:color w:val="000000" w:themeColor="text1"/>
        </w:rPr>
        <w:t>a) Admisiones</w:t>
      </w:r>
      <w:r w:rsidR="007D38BB" w:rsidRPr="00B12D3E">
        <w:rPr>
          <w:rFonts w:ascii="Palatino Linotype" w:hAnsi="Palatino Linotype" w:cs="Arial"/>
          <w:b/>
          <w:color w:val="000000" w:themeColor="text1"/>
        </w:rPr>
        <w:t xml:space="preserve"> de</w:t>
      </w:r>
      <w:r w:rsidRPr="00B12D3E">
        <w:rPr>
          <w:rFonts w:ascii="Palatino Linotype" w:hAnsi="Palatino Linotype" w:cs="Arial"/>
          <w:b/>
          <w:color w:val="000000" w:themeColor="text1"/>
        </w:rPr>
        <w:t xml:space="preserve"> </w:t>
      </w:r>
      <w:r w:rsidR="007D38BB" w:rsidRPr="00B12D3E">
        <w:rPr>
          <w:rFonts w:ascii="Palatino Linotype" w:hAnsi="Palatino Linotype" w:cs="Arial"/>
          <w:b/>
          <w:color w:val="000000" w:themeColor="text1"/>
        </w:rPr>
        <w:t>l</w:t>
      </w:r>
      <w:r w:rsidRPr="00B12D3E">
        <w:rPr>
          <w:rFonts w:ascii="Palatino Linotype" w:hAnsi="Palatino Linotype" w:cs="Arial"/>
          <w:b/>
          <w:color w:val="000000" w:themeColor="text1"/>
        </w:rPr>
        <w:t>os</w:t>
      </w:r>
      <w:r w:rsidR="007D38BB" w:rsidRPr="00B12D3E">
        <w:rPr>
          <w:rFonts w:ascii="Palatino Linotype" w:hAnsi="Palatino Linotype" w:cs="Arial"/>
          <w:b/>
          <w:color w:val="000000" w:themeColor="text1"/>
        </w:rPr>
        <w:t xml:space="preserve"> </w:t>
      </w:r>
      <w:r w:rsidR="00D86297" w:rsidRPr="00B12D3E">
        <w:rPr>
          <w:rFonts w:ascii="Palatino Linotype" w:hAnsi="Palatino Linotype" w:cs="Arial"/>
          <w:b/>
          <w:color w:val="000000" w:themeColor="text1"/>
        </w:rPr>
        <w:t>Recurso</w:t>
      </w:r>
      <w:r w:rsidRPr="00B12D3E">
        <w:rPr>
          <w:rFonts w:ascii="Palatino Linotype" w:hAnsi="Palatino Linotype" w:cs="Arial"/>
          <w:b/>
          <w:color w:val="000000" w:themeColor="text1"/>
        </w:rPr>
        <w:t>s</w:t>
      </w:r>
      <w:r w:rsidR="00D86297" w:rsidRPr="00B12D3E">
        <w:rPr>
          <w:rFonts w:ascii="Palatino Linotype" w:hAnsi="Palatino Linotype" w:cs="Arial"/>
          <w:b/>
          <w:color w:val="000000" w:themeColor="text1"/>
        </w:rPr>
        <w:t xml:space="preserve"> Revisión</w:t>
      </w:r>
      <w:r w:rsidR="00D8393F" w:rsidRPr="00B12D3E">
        <w:rPr>
          <w:rFonts w:ascii="Palatino Linotype" w:hAnsi="Palatino Linotype" w:cs="Arial"/>
          <w:b/>
          <w:color w:val="000000" w:themeColor="text1"/>
        </w:rPr>
        <w:t>.</w:t>
      </w:r>
    </w:p>
    <w:p w14:paraId="329FDD23" w14:textId="78EAD569" w:rsidR="00280C98" w:rsidRPr="00B12D3E" w:rsidRDefault="000171D8" w:rsidP="0066637D">
      <w:pPr>
        <w:tabs>
          <w:tab w:val="center" w:pos="4252"/>
          <w:tab w:val="right" w:pos="8504"/>
        </w:tabs>
        <w:spacing w:line="360" w:lineRule="auto"/>
        <w:jc w:val="both"/>
        <w:rPr>
          <w:rFonts w:ascii="Palatino Linotype" w:hAnsi="Palatino Linotype" w:cs="Arial"/>
          <w:color w:val="000000" w:themeColor="text1"/>
        </w:rPr>
      </w:pPr>
      <w:r w:rsidRPr="00B12D3E">
        <w:rPr>
          <w:rFonts w:ascii="Palatino Linotype" w:hAnsi="Palatino Linotype" w:cs="Arial"/>
          <w:color w:val="000000" w:themeColor="text1"/>
        </w:rPr>
        <w:t>De las constancias del expediente electrónico del</w:t>
      </w:r>
      <w:r w:rsidRPr="00B12D3E">
        <w:rPr>
          <w:rFonts w:ascii="Palatino Linotype" w:hAnsi="Palatino Linotype" w:cs="Arial"/>
          <w:b/>
          <w:color w:val="000000" w:themeColor="text1"/>
        </w:rPr>
        <w:t xml:space="preserve"> SAIMEX</w:t>
      </w:r>
      <w:r w:rsidRPr="00B12D3E">
        <w:rPr>
          <w:rFonts w:ascii="Palatino Linotype" w:hAnsi="Palatino Linotype" w:cs="Arial"/>
          <w:color w:val="000000" w:themeColor="text1"/>
        </w:rPr>
        <w:t xml:space="preserve">, se advierte que </w:t>
      </w:r>
      <w:r w:rsidR="00727578" w:rsidRPr="00B12D3E">
        <w:rPr>
          <w:rFonts w:ascii="Palatino Linotype" w:hAnsi="Palatino Linotype" w:cs="Arial"/>
          <w:color w:val="000000" w:themeColor="text1"/>
        </w:rPr>
        <w:t>el</w:t>
      </w:r>
      <w:r w:rsidRPr="00B12D3E">
        <w:rPr>
          <w:rFonts w:ascii="Palatino Linotype" w:hAnsi="Palatino Linotype" w:cs="Arial"/>
          <w:color w:val="000000" w:themeColor="text1"/>
        </w:rPr>
        <w:t xml:space="preserve"> </w:t>
      </w:r>
      <w:r w:rsidR="007F2206" w:rsidRPr="00B12D3E">
        <w:rPr>
          <w:rFonts w:ascii="Palatino Linotype" w:hAnsi="Palatino Linotype" w:cs="Arial"/>
          <w:b/>
          <w:color w:val="000000" w:themeColor="text1"/>
        </w:rPr>
        <w:t>veintiuno y</w:t>
      </w:r>
      <w:r w:rsidR="00684CE2" w:rsidRPr="00B12D3E">
        <w:rPr>
          <w:rFonts w:ascii="Palatino Linotype" w:hAnsi="Palatino Linotype" w:cs="Arial"/>
          <w:b/>
          <w:color w:val="000000" w:themeColor="text1"/>
        </w:rPr>
        <w:t xml:space="preserve"> </w:t>
      </w:r>
      <w:r w:rsidR="007F2206" w:rsidRPr="00B12D3E">
        <w:rPr>
          <w:rFonts w:ascii="Palatino Linotype" w:hAnsi="Palatino Linotype" w:cs="Arial"/>
          <w:b/>
          <w:color w:val="000000" w:themeColor="text1"/>
        </w:rPr>
        <w:t>veintinueve</w:t>
      </w:r>
      <w:r w:rsidR="00684CE2" w:rsidRPr="00B12D3E">
        <w:rPr>
          <w:rFonts w:ascii="Palatino Linotype" w:hAnsi="Palatino Linotype" w:cs="Arial"/>
          <w:b/>
          <w:color w:val="000000" w:themeColor="text1"/>
        </w:rPr>
        <w:t xml:space="preserve"> </w:t>
      </w:r>
      <w:r w:rsidR="005C250B" w:rsidRPr="00B12D3E">
        <w:rPr>
          <w:rFonts w:ascii="Palatino Linotype" w:hAnsi="Palatino Linotype" w:cs="Arial"/>
          <w:b/>
          <w:bCs/>
          <w:color w:val="000000" w:themeColor="text1"/>
        </w:rPr>
        <w:t xml:space="preserve">de </w:t>
      </w:r>
      <w:r w:rsidR="007F2206" w:rsidRPr="00B12D3E">
        <w:rPr>
          <w:rFonts w:ascii="Palatino Linotype" w:hAnsi="Palatino Linotype" w:cs="Arial"/>
          <w:b/>
          <w:bCs/>
          <w:color w:val="000000" w:themeColor="text1"/>
        </w:rPr>
        <w:t>noviembre</w:t>
      </w:r>
      <w:r w:rsidR="005C250B" w:rsidRPr="00B12D3E">
        <w:rPr>
          <w:rFonts w:ascii="Palatino Linotype" w:hAnsi="Palatino Linotype" w:cs="Arial"/>
          <w:b/>
          <w:bCs/>
          <w:color w:val="000000" w:themeColor="text1"/>
        </w:rPr>
        <w:t xml:space="preserve"> </w:t>
      </w:r>
      <w:r w:rsidR="00B41543" w:rsidRPr="00B12D3E">
        <w:rPr>
          <w:rFonts w:ascii="Palatino Linotype" w:hAnsi="Palatino Linotype" w:cs="Arial"/>
          <w:b/>
          <w:bCs/>
          <w:color w:val="000000" w:themeColor="text1"/>
        </w:rPr>
        <w:t xml:space="preserve">de dos mil </w:t>
      </w:r>
      <w:r w:rsidR="0035213B" w:rsidRPr="00B12D3E">
        <w:rPr>
          <w:rFonts w:ascii="Palatino Linotype" w:hAnsi="Palatino Linotype" w:cs="Arial"/>
          <w:b/>
          <w:bCs/>
          <w:color w:val="000000" w:themeColor="text1"/>
        </w:rPr>
        <w:t>veintitrés</w:t>
      </w:r>
      <w:r w:rsidRPr="00B12D3E">
        <w:rPr>
          <w:rFonts w:ascii="Palatino Linotype" w:hAnsi="Palatino Linotype" w:cs="Arial"/>
          <w:color w:val="000000" w:themeColor="text1"/>
        </w:rPr>
        <w:t xml:space="preserve">, se </w:t>
      </w:r>
      <w:r w:rsidR="00684CE2" w:rsidRPr="00B12D3E">
        <w:rPr>
          <w:rFonts w:ascii="Palatino Linotype" w:hAnsi="Palatino Linotype" w:cs="Arial"/>
          <w:color w:val="000000" w:themeColor="text1"/>
        </w:rPr>
        <w:t>notificaron</w:t>
      </w:r>
      <w:r w:rsidRPr="00B12D3E">
        <w:rPr>
          <w:rFonts w:ascii="Palatino Linotype" w:hAnsi="Palatino Linotype" w:cs="Arial"/>
          <w:color w:val="000000" w:themeColor="text1"/>
        </w:rPr>
        <w:t xml:space="preserve"> la</w:t>
      </w:r>
      <w:r w:rsidR="00684CE2" w:rsidRPr="00B12D3E">
        <w:rPr>
          <w:rFonts w:ascii="Palatino Linotype" w:hAnsi="Palatino Linotype" w:cs="Arial"/>
          <w:color w:val="000000" w:themeColor="text1"/>
        </w:rPr>
        <w:t xml:space="preserve">s </w:t>
      </w:r>
      <w:r w:rsidR="00662F6B" w:rsidRPr="00B12D3E">
        <w:rPr>
          <w:rFonts w:ascii="Palatino Linotype" w:hAnsi="Palatino Linotype" w:cs="Arial"/>
          <w:color w:val="000000" w:themeColor="text1"/>
        </w:rPr>
        <w:t>admisiones</w:t>
      </w:r>
      <w:r w:rsidRPr="00B12D3E">
        <w:rPr>
          <w:rFonts w:ascii="Palatino Linotype" w:hAnsi="Palatino Linotype" w:cs="Arial"/>
          <w:color w:val="000000" w:themeColor="text1"/>
        </w:rPr>
        <w:t xml:space="preserve"> a trámite de</w:t>
      </w:r>
      <w:r w:rsidR="00684CE2" w:rsidRPr="00B12D3E">
        <w:rPr>
          <w:rFonts w:ascii="Palatino Linotype" w:hAnsi="Palatino Linotype" w:cs="Arial"/>
          <w:color w:val="000000" w:themeColor="text1"/>
        </w:rPr>
        <w:t xml:space="preserve"> </w:t>
      </w:r>
      <w:r w:rsidRPr="00B12D3E">
        <w:rPr>
          <w:rFonts w:ascii="Palatino Linotype" w:hAnsi="Palatino Linotype" w:cs="Arial"/>
          <w:color w:val="000000" w:themeColor="text1"/>
        </w:rPr>
        <w:t>l</w:t>
      </w:r>
      <w:r w:rsidR="00684CE2" w:rsidRPr="00B12D3E">
        <w:rPr>
          <w:rFonts w:ascii="Palatino Linotype" w:hAnsi="Palatino Linotype" w:cs="Arial"/>
          <w:color w:val="000000" w:themeColor="text1"/>
        </w:rPr>
        <w:t>os</w:t>
      </w:r>
      <w:r w:rsidRPr="00B12D3E">
        <w:rPr>
          <w:rFonts w:ascii="Palatino Linotype" w:hAnsi="Palatino Linotype" w:cs="Arial"/>
          <w:color w:val="000000" w:themeColor="text1"/>
        </w:rPr>
        <w:t xml:space="preserve"> </w:t>
      </w:r>
      <w:r w:rsidR="00D86297" w:rsidRPr="00B12D3E">
        <w:rPr>
          <w:rFonts w:ascii="Palatino Linotype" w:hAnsi="Palatino Linotype" w:cs="Arial"/>
          <w:color w:val="000000" w:themeColor="text1"/>
        </w:rPr>
        <w:t>Recurso</w:t>
      </w:r>
      <w:r w:rsidR="00684CE2" w:rsidRPr="00B12D3E">
        <w:rPr>
          <w:rFonts w:ascii="Palatino Linotype" w:hAnsi="Palatino Linotype" w:cs="Arial"/>
          <w:color w:val="000000" w:themeColor="text1"/>
        </w:rPr>
        <w:t xml:space="preserve">s </w:t>
      </w:r>
      <w:r w:rsidR="00662F6B" w:rsidRPr="00B12D3E">
        <w:rPr>
          <w:rFonts w:ascii="Palatino Linotype" w:hAnsi="Palatino Linotype" w:cs="Arial"/>
          <w:color w:val="000000" w:themeColor="text1"/>
        </w:rPr>
        <w:t>Revisión</w:t>
      </w:r>
      <w:r w:rsidRPr="00B12D3E">
        <w:rPr>
          <w:rFonts w:ascii="Palatino Linotype" w:hAnsi="Palatino Linotype" w:cs="Arial"/>
          <w:color w:val="000000" w:themeColor="text1"/>
        </w:rPr>
        <w:t xml:space="preserve"> que nos ocupa</w:t>
      </w:r>
      <w:r w:rsidR="00684CE2" w:rsidRPr="00B12D3E">
        <w:rPr>
          <w:rFonts w:ascii="Palatino Linotype" w:hAnsi="Palatino Linotype" w:cs="Arial"/>
          <w:color w:val="000000" w:themeColor="text1"/>
        </w:rPr>
        <w:t>n</w:t>
      </w:r>
      <w:r w:rsidRPr="00B12D3E">
        <w:rPr>
          <w:rFonts w:ascii="Palatino Linotype" w:hAnsi="Palatino Linotype" w:cs="Arial"/>
          <w:color w:val="000000" w:themeColor="text1"/>
        </w:rPr>
        <w:t>; así como la integración de</w:t>
      </w:r>
      <w:r w:rsidR="00684CE2" w:rsidRPr="00B12D3E">
        <w:rPr>
          <w:rFonts w:ascii="Palatino Linotype" w:hAnsi="Palatino Linotype" w:cs="Arial"/>
          <w:color w:val="000000" w:themeColor="text1"/>
        </w:rPr>
        <w:t xml:space="preserve"> los </w:t>
      </w:r>
      <w:r w:rsidRPr="00B12D3E">
        <w:rPr>
          <w:rFonts w:ascii="Palatino Linotype" w:hAnsi="Palatino Linotype" w:cs="Arial"/>
          <w:color w:val="000000" w:themeColor="text1"/>
        </w:rPr>
        <w:t>expediente</w:t>
      </w:r>
      <w:r w:rsidR="00684CE2" w:rsidRPr="00B12D3E">
        <w:rPr>
          <w:rFonts w:ascii="Palatino Linotype" w:hAnsi="Palatino Linotype" w:cs="Arial"/>
          <w:color w:val="000000" w:themeColor="text1"/>
        </w:rPr>
        <w:t>s</w:t>
      </w:r>
      <w:r w:rsidRPr="00B12D3E">
        <w:rPr>
          <w:rFonts w:ascii="Palatino Linotype" w:hAnsi="Palatino Linotype" w:cs="Arial"/>
          <w:color w:val="000000" w:themeColor="text1"/>
        </w:rPr>
        <w:t xml:space="preserve"> respectivo</w:t>
      </w:r>
      <w:r w:rsidR="00684CE2" w:rsidRPr="00B12D3E">
        <w:rPr>
          <w:rFonts w:ascii="Palatino Linotype" w:hAnsi="Palatino Linotype" w:cs="Arial"/>
          <w:color w:val="000000" w:themeColor="text1"/>
        </w:rPr>
        <w:t>s</w:t>
      </w:r>
      <w:r w:rsidRPr="00B12D3E">
        <w:rPr>
          <w:rFonts w:ascii="Palatino Linotype" w:hAnsi="Palatino Linotype" w:cs="Arial"/>
          <w:color w:val="000000" w:themeColor="text1"/>
        </w:rPr>
        <w:t>, mismo</w:t>
      </w:r>
      <w:r w:rsidR="00684CE2" w:rsidRPr="00B12D3E">
        <w:rPr>
          <w:rFonts w:ascii="Palatino Linotype" w:hAnsi="Palatino Linotype" w:cs="Arial"/>
          <w:color w:val="000000" w:themeColor="text1"/>
        </w:rPr>
        <w:t>s que se pusieron</w:t>
      </w:r>
      <w:r w:rsidRPr="00B12D3E">
        <w:rPr>
          <w:rFonts w:ascii="Palatino Linotype" w:hAnsi="Palatino Linotype" w:cs="Arial"/>
          <w:color w:val="000000" w:themeColor="text1"/>
        </w:rPr>
        <w:t xml:space="preserve"> a disposición de las partes, para que </w:t>
      </w:r>
      <w:r w:rsidRPr="00B12D3E">
        <w:rPr>
          <w:rFonts w:ascii="Palatino Linotype" w:hAnsi="Palatino Linotype" w:cs="Arial"/>
          <w:color w:val="000000" w:themeColor="text1"/>
        </w:rPr>
        <w:lastRenderedPageBreak/>
        <w:t xml:space="preserve">en un plazo máximo de siete días hábiles conforme a lo dispuesto por el artículo 185 de la Ley de Transparencia y Acceso a la </w:t>
      </w:r>
      <w:r w:rsidR="00D86297" w:rsidRPr="00B12D3E">
        <w:rPr>
          <w:rFonts w:ascii="Palatino Linotype" w:hAnsi="Palatino Linotype" w:cs="Arial"/>
          <w:color w:val="000000" w:themeColor="text1"/>
        </w:rPr>
        <w:t>Información Pública</w:t>
      </w:r>
      <w:r w:rsidRPr="00B12D3E">
        <w:rPr>
          <w:rFonts w:ascii="Palatino Linotype" w:hAnsi="Palatino Linotype" w:cs="Arial"/>
          <w:color w:val="000000" w:themeColor="text1"/>
        </w:rPr>
        <w:t xml:space="preserve"> del Estado de México y Municipios</w:t>
      </w:r>
      <w:r w:rsidR="00F74A05" w:rsidRPr="00B12D3E">
        <w:rPr>
          <w:rFonts w:ascii="Palatino Linotype" w:hAnsi="Palatino Linotype" w:cs="Arial"/>
          <w:color w:val="000000" w:themeColor="text1"/>
        </w:rPr>
        <w:t>;</w:t>
      </w:r>
      <w:r w:rsidRPr="00B12D3E">
        <w:rPr>
          <w:rFonts w:ascii="Palatino Linotype" w:hAnsi="Palatino Linotype" w:cs="Arial"/>
          <w:color w:val="000000" w:themeColor="text1"/>
        </w:rPr>
        <w:t xml:space="preserve"> </w:t>
      </w:r>
      <w:r w:rsidR="00263D48" w:rsidRPr="00B12D3E">
        <w:rPr>
          <w:rFonts w:ascii="Palatino Linotype" w:hAnsi="Palatino Linotype" w:cs="Arial"/>
          <w:b/>
          <w:color w:val="000000" w:themeColor="text1"/>
        </w:rPr>
        <w:t>EL</w:t>
      </w:r>
      <w:r w:rsidR="00F74A05" w:rsidRPr="00B12D3E">
        <w:rPr>
          <w:rFonts w:ascii="Palatino Linotype" w:hAnsi="Palatino Linotype" w:cs="Arial"/>
          <w:b/>
          <w:color w:val="000000" w:themeColor="text1"/>
        </w:rPr>
        <w:t xml:space="preserve"> RECURRENTE </w:t>
      </w:r>
      <w:r w:rsidRPr="00B12D3E">
        <w:rPr>
          <w:rFonts w:ascii="Palatino Linotype" w:hAnsi="Palatino Linotype" w:cs="Arial"/>
          <w:color w:val="000000" w:themeColor="text1"/>
        </w:rPr>
        <w:t>manifestara</w:t>
      </w:r>
      <w:r w:rsidR="00F74A05" w:rsidRPr="00B12D3E">
        <w:rPr>
          <w:rFonts w:ascii="Palatino Linotype" w:hAnsi="Palatino Linotype" w:cs="Arial"/>
          <w:color w:val="000000" w:themeColor="text1"/>
        </w:rPr>
        <w:t xml:space="preserve"> </w:t>
      </w:r>
      <w:r w:rsidRPr="00B12D3E">
        <w:rPr>
          <w:rFonts w:ascii="Palatino Linotype" w:hAnsi="Palatino Linotype" w:cs="Arial"/>
          <w:color w:val="000000" w:themeColor="text1"/>
        </w:rPr>
        <w:t xml:space="preserve">lo que a su derecho conviniera, a efecto de presentar pruebas </w:t>
      </w:r>
      <w:r w:rsidR="00727578" w:rsidRPr="00B12D3E">
        <w:rPr>
          <w:rFonts w:ascii="Palatino Linotype" w:hAnsi="Palatino Linotype" w:cs="Arial"/>
          <w:color w:val="000000" w:themeColor="text1"/>
        </w:rPr>
        <w:t>o</w:t>
      </w:r>
      <w:r w:rsidRPr="00B12D3E">
        <w:rPr>
          <w:rFonts w:ascii="Palatino Linotype" w:hAnsi="Palatino Linotype" w:cs="Arial"/>
          <w:color w:val="000000" w:themeColor="text1"/>
        </w:rPr>
        <w:t xml:space="preserve"> alegatos</w:t>
      </w:r>
      <w:r w:rsidR="00727578" w:rsidRPr="00B12D3E">
        <w:rPr>
          <w:rFonts w:ascii="Palatino Linotype" w:hAnsi="Palatino Linotype" w:cs="Arial"/>
          <w:color w:val="000000" w:themeColor="text1"/>
        </w:rPr>
        <w:t xml:space="preserve"> y</w:t>
      </w:r>
      <w:r w:rsidR="00D5111B" w:rsidRPr="00B12D3E">
        <w:rPr>
          <w:rFonts w:ascii="Palatino Linotype" w:hAnsi="Palatino Linotype" w:cs="Arial"/>
          <w:color w:val="000000" w:themeColor="text1"/>
        </w:rPr>
        <w:t>,</w:t>
      </w:r>
      <w:r w:rsidR="00727578" w:rsidRPr="00B12D3E">
        <w:rPr>
          <w:rFonts w:ascii="Palatino Linotype" w:hAnsi="Palatino Linotype" w:cs="Arial"/>
          <w:color w:val="000000" w:themeColor="text1"/>
        </w:rPr>
        <w:t xml:space="preserve"> en su caso, </w:t>
      </w:r>
      <w:r w:rsidRPr="00B12D3E">
        <w:rPr>
          <w:rFonts w:ascii="Palatino Linotype" w:hAnsi="Palatino Linotype" w:cs="Arial"/>
          <w:b/>
          <w:color w:val="000000" w:themeColor="text1"/>
        </w:rPr>
        <w:t xml:space="preserve">EL SUJETO OBLIGADO </w:t>
      </w:r>
      <w:r w:rsidRPr="00B12D3E">
        <w:rPr>
          <w:rFonts w:ascii="Palatino Linotype" w:hAnsi="Palatino Linotype" w:cs="Arial"/>
          <w:color w:val="000000" w:themeColor="text1"/>
        </w:rPr>
        <w:t>rindiera su</w:t>
      </w:r>
      <w:r w:rsidR="005C3459" w:rsidRPr="00B12D3E">
        <w:rPr>
          <w:rFonts w:ascii="Palatino Linotype" w:hAnsi="Palatino Linotype" w:cs="Arial"/>
          <w:color w:val="000000" w:themeColor="text1"/>
        </w:rPr>
        <w:t>s</w:t>
      </w:r>
      <w:r w:rsidR="00727578" w:rsidRPr="00B12D3E">
        <w:rPr>
          <w:rFonts w:ascii="Palatino Linotype" w:hAnsi="Palatino Linotype" w:cs="Arial"/>
          <w:color w:val="000000" w:themeColor="text1"/>
        </w:rPr>
        <w:t xml:space="preserve"> correspondiente</w:t>
      </w:r>
      <w:r w:rsidR="005C3459" w:rsidRPr="00B12D3E">
        <w:rPr>
          <w:rFonts w:ascii="Palatino Linotype" w:hAnsi="Palatino Linotype" w:cs="Arial"/>
          <w:color w:val="000000" w:themeColor="text1"/>
        </w:rPr>
        <w:t>s</w:t>
      </w:r>
      <w:r w:rsidR="00727578" w:rsidRPr="00B12D3E">
        <w:rPr>
          <w:rFonts w:ascii="Palatino Linotype" w:hAnsi="Palatino Linotype" w:cs="Arial"/>
          <w:color w:val="000000" w:themeColor="text1"/>
        </w:rPr>
        <w:t xml:space="preserve"> </w:t>
      </w:r>
      <w:r w:rsidRPr="00B12D3E">
        <w:rPr>
          <w:rFonts w:ascii="Palatino Linotype" w:hAnsi="Palatino Linotype" w:cs="Arial"/>
          <w:color w:val="000000" w:themeColor="text1"/>
        </w:rPr>
        <w:t>Informe</w:t>
      </w:r>
      <w:r w:rsidR="005C3459" w:rsidRPr="00B12D3E">
        <w:rPr>
          <w:rFonts w:ascii="Palatino Linotype" w:hAnsi="Palatino Linotype" w:cs="Arial"/>
          <w:color w:val="000000" w:themeColor="text1"/>
        </w:rPr>
        <w:t>s</w:t>
      </w:r>
      <w:r w:rsidRPr="00B12D3E">
        <w:rPr>
          <w:rFonts w:ascii="Palatino Linotype" w:hAnsi="Palatino Linotype" w:cs="Arial"/>
          <w:color w:val="000000" w:themeColor="text1"/>
        </w:rPr>
        <w:t xml:space="preserve"> Justificado</w:t>
      </w:r>
      <w:r w:rsidR="005C3459" w:rsidRPr="00B12D3E">
        <w:rPr>
          <w:rFonts w:ascii="Palatino Linotype" w:hAnsi="Palatino Linotype" w:cs="Arial"/>
          <w:color w:val="000000" w:themeColor="text1"/>
        </w:rPr>
        <w:t>s</w:t>
      </w:r>
      <w:r w:rsidRPr="00B12D3E">
        <w:rPr>
          <w:rFonts w:ascii="Palatino Linotype" w:hAnsi="Palatino Linotype" w:cs="Arial"/>
          <w:color w:val="000000" w:themeColor="text1"/>
        </w:rPr>
        <w:t>.</w:t>
      </w:r>
    </w:p>
    <w:p w14:paraId="5EC0B079" w14:textId="77777777" w:rsidR="00C17131" w:rsidRPr="00B12D3E"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B12D3E" w:rsidRDefault="00280C98" w:rsidP="00CC24AF">
      <w:pPr>
        <w:spacing w:line="360" w:lineRule="auto"/>
        <w:jc w:val="both"/>
        <w:rPr>
          <w:rFonts w:ascii="Palatino Linotype" w:eastAsia="Arial Unicode MS" w:hAnsi="Palatino Linotype" w:cs="Arial"/>
          <w:b/>
        </w:rPr>
      </w:pPr>
      <w:r w:rsidRPr="00B12D3E">
        <w:rPr>
          <w:rFonts w:ascii="Palatino Linotype" w:eastAsia="Arial Unicode MS" w:hAnsi="Palatino Linotype" w:cs="Arial"/>
          <w:b/>
        </w:rPr>
        <w:t xml:space="preserve">b) </w:t>
      </w:r>
      <w:r w:rsidR="00CC24AF" w:rsidRPr="00B12D3E">
        <w:rPr>
          <w:rFonts w:ascii="Palatino Linotype" w:hAnsi="Palatino Linotype" w:cs="Arial"/>
          <w:b/>
          <w:bCs/>
        </w:rPr>
        <w:t>Manifestaciones</w:t>
      </w:r>
      <w:r w:rsidR="00263D48" w:rsidRPr="00B12D3E">
        <w:rPr>
          <w:rFonts w:ascii="Palatino Linotype" w:hAnsi="Palatino Linotype" w:cs="Arial"/>
          <w:b/>
          <w:bCs/>
        </w:rPr>
        <w:t>.</w:t>
      </w:r>
    </w:p>
    <w:p w14:paraId="43A8FE41" w14:textId="77777777" w:rsidR="001A6730" w:rsidRPr="00B12D3E" w:rsidRDefault="00B04ACE" w:rsidP="00E269DE">
      <w:pPr>
        <w:spacing w:line="360" w:lineRule="auto"/>
        <w:jc w:val="both"/>
        <w:rPr>
          <w:rFonts w:ascii="Palatino Linotype" w:eastAsia="Arial Unicode MS" w:hAnsi="Palatino Linotype" w:cs="Arial"/>
        </w:rPr>
      </w:pPr>
      <w:r w:rsidRPr="00B12D3E">
        <w:rPr>
          <w:rFonts w:ascii="Palatino Linotype" w:eastAsia="Arial Unicode MS" w:hAnsi="Palatino Linotype" w:cs="Arial"/>
        </w:rPr>
        <w:t xml:space="preserve">De acuerdo a las constancias digitales que obran en </w:t>
      </w:r>
      <w:r w:rsidRPr="00B12D3E">
        <w:rPr>
          <w:rFonts w:ascii="Palatino Linotype" w:eastAsia="Arial Unicode MS" w:hAnsi="Palatino Linotype" w:cs="Arial"/>
          <w:b/>
        </w:rPr>
        <w:t>EL</w:t>
      </w:r>
      <w:r w:rsidRPr="00B12D3E">
        <w:rPr>
          <w:rFonts w:ascii="Palatino Linotype" w:eastAsia="Arial Unicode MS" w:hAnsi="Palatino Linotype" w:cs="Arial"/>
        </w:rPr>
        <w:t xml:space="preserve"> </w:t>
      </w:r>
      <w:r w:rsidRPr="00B12D3E">
        <w:rPr>
          <w:rFonts w:ascii="Palatino Linotype" w:eastAsia="Arial Unicode MS" w:hAnsi="Palatino Linotype" w:cs="Arial"/>
          <w:b/>
        </w:rPr>
        <w:t>SAIMEX</w:t>
      </w:r>
      <w:r w:rsidRPr="00B12D3E">
        <w:rPr>
          <w:rFonts w:ascii="Palatino Linotype" w:eastAsia="Arial Unicode MS" w:hAnsi="Palatino Linotype" w:cs="Arial"/>
        </w:rPr>
        <w:t xml:space="preserve"> se desprende que dentro del término legalmente concedido </w:t>
      </w:r>
      <w:r w:rsidR="00E269DE" w:rsidRPr="00B12D3E">
        <w:rPr>
          <w:rFonts w:ascii="Palatino Linotype" w:eastAsia="Arial Unicode MS" w:hAnsi="Palatino Linotype" w:cs="Arial"/>
        </w:rPr>
        <w:t>a las partes, ésta</w:t>
      </w:r>
      <w:r w:rsidR="001A6730" w:rsidRPr="00B12D3E">
        <w:rPr>
          <w:rFonts w:ascii="Palatino Linotype" w:eastAsia="Arial Unicode MS" w:hAnsi="Palatino Linotype" w:cs="Arial"/>
        </w:rPr>
        <w:t>s no remitieron manifestaciones.</w:t>
      </w:r>
    </w:p>
    <w:p w14:paraId="66F877AA" w14:textId="77777777" w:rsidR="009A234D" w:rsidRPr="00B12D3E" w:rsidRDefault="009A234D" w:rsidP="00B04ACE">
      <w:pPr>
        <w:spacing w:line="360" w:lineRule="auto"/>
        <w:jc w:val="both"/>
        <w:rPr>
          <w:rFonts w:ascii="Palatino Linotype" w:eastAsia="Arial Unicode MS" w:hAnsi="Palatino Linotype" w:cs="Arial"/>
        </w:rPr>
      </w:pPr>
    </w:p>
    <w:p w14:paraId="151C384D" w14:textId="559A37CD" w:rsidR="00B04ACE" w:rsidRPr="00B12D3E" w:rsidRDefault="00B04ACE" w:rsidP="00B04ACE">
      <w:pPr>
        <w:spacing w:line="360" w:lineRule="auto"/>
        <w:jc w:val="both"/>
        <w:rPr>
          <w:rFonts w:ascii="Palatino Linotype" w:eastAsia="Arial Unicode MS" w:hAnsi="Palatino Linotype" w:cs="Arial"/>
        </w:rPr>
      </w:pPr>
      <w:r w:rsidRPr="00B12D3E">
        <w:rPr>
          <w:rFonts w:ascii="Palatino Linotype" w:eastAsia="Arial Unicode MS" w:hAnsi="Palatino Linotype" w:cs="Arial"/>
        </w:rPr>
        <w:t>Sirva</w:t>
      </w:r>
      <w:r w:rsidR="00C40FD1" w:rsidRPr="00B12D3E">
        <w:rPr>
          <w:rFonts w:ascii="Palatino Linotype" w:eastAsia="Arial Unicode MS" w:hAnsi="Palatino Linotype" w:cs="Arial"/>
        </w:rPr>
        <w:t>n</w:t>
      </w:r>
      <w:r w:rsidRPr="00B12D3E">
        <w:rPr>
          <w:rFonts w:ascii="Palatino Linotype" w:eastAsia="Arial Unicode MS" w:hAnsi="Palatino Linotype" w:cs="Arial"/>
        </w:rPr>
        <w:t xml:space="preserve"> de apoyo de lo anterior, la</w:t>
      </w:r>
      <w:r w:rsidR="00C40FD1" w:rsidRPr="00B12D3E">
        <w:rPr>
          <w:rFonts w:ascii="Palatino Linotype" w:eastAsia="Arial Unicode MS" w:hAnsi="Palatino Linotype" w:cs="Arial"/>
        </w:rPr>
        <w:t>s</w:t>
      </w:r>
      <w:r w:rsidRPr="00B12D3E">
        <w:rPr>
          <w:rFonts w:ascii="Palatino Linotype" w:eastAsia="Arial Unicode MS" w:hAnsi="Palatino Linotype" w:cs="Arial"/>
        </w:rPr>
        <w:t xml:space="preserve"> siguiente</w:t>
      </w:r>
      <w:r w:rsidR="00C40FD1" w:rsidRPr="00B12D3E">
        <w:rPr>
          <w:rFonts w:ascii="Palatino Linotype" w:eastAsia="Arial Unicode MS" w:hAnsi="Palatino Linotype" w:cs="Arial"/>
        </w:rPr>
        <w:t>s</w:t>
      </w:r>
      <w:r w:rsidR="00C85F42" w:rsidRPr="00B12D3E">
        <w:rPr>
          <w:rFonts w:ascii="Palatino Linotype" w:eastAsia="Arial Unicode MS" w:hAnsi="Palatino Linotype" w:cs="Arial"/>
        </w:rPr>
        <w:t xml:space="preserve"> ilustraciones:</w:t>
      </w:r>
    </w:p>
    <w:p w14:paraId="76A89D17" w14:textId="77777777" w:rsidR="00B04ACE" w:rsidRPr="00B12D3E" w:rsidRDefault="00B04ACE" w:rsidP="00B04ACE">
      <w:pPr>
        <w:spacing w:line="360" w:lineRule="auto"/>
        <w:jc w:val="both"/>
        <w:rPr>
          <w:rFonts w:ascii="Palatino Linotype" w:eastAsia="Arial Unicode MS" w:hAnsi="Palatino Linotype" w:cs="Arial"/>
        </w:rPr>
      </w:pPr>
    </w:p>
    <w:p w14:paraId="0B91DE97" w14:textId="7C60023C" w:rsidR="00684CE2" w:rsidRPr="00B12D3E" w:rsidRDefault="007F2206" w:rsidP="00B04ACE">
      <w:pPr>
        <w:spacing w:line="360" w:lineRule="auto"/>
        <w:jc w:val="both"/>
        <w:rPr>
          <w:rFonts w:ascii="Palatino Linotype" w:eastAsia="Arial Unicode MS" w:hAnsi="Palatino Linotype" w:cs="Arial"/>
        </w:rPr>
      </w:pPr>
      <w:r w:rsidRPr="00B12D3E">
        <w:rPr>
          <w:rFonts w:ascii="Palatino Linotype" w:eastAsia="Arial Unicode MS" w:hAnsi="Palatino Linotype" w:cs="Arial"/>
          <w:noProof/>
          <w:lang w:eastAsia="es-MX"/>
        </w:rPr>
        <w:drawing>
          <wp:inline distT="0" distB="0" distL="0" distR="0" wp14:anchorId="0A42A772" wp14:editId="26933A8F">
            <wp:extent cx="5791835" cy="13303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330325"/>
                    </a:xfrm>
                    <a:prstGeom prst="rect">
                      <a:avLst/>
                    </a:prstGeom>
                  </pic:spPr>
                </pic:pic>
              </a:graphicData>
            </a:graphic>
          </wp:inline>
        </w:drawing>
      </w:r>
    </w:p>
    <w:p w14:paraId="56F5C939" w14:textId="73932B63" w:rsidR="007D2007" w:rsidRPr="00B12D3E" w:rsidRDefault="007D2007" w:rsidP="0066637D">
      <w:pPr>
        <w:spacing w:line="360" w:lineRule="auto"/>
        <w:jc w:val="both"/>
        <w:rPr>
          <w:rFonts w:ascii="Palatino Linotype" w:eastAsia="Arial Unicode MS" w:hAnsi="Palatino Linotype" w:cs="Arial"/>
        </w:rPr>
      </w:pPr>
    </w:p>
    <w:p w14:paraId="3E648BCD" w14:textId="79603869" w:rsidR="00C85F42" w:rsidRPr="00B12D3E" w:rsidRDefault="007F2206" w:rsidP="0066637D">
      <w:pPr>
        <w:spacing w:line="360" w:lineRule="auto"/>
        <w:jc w:val="both"/>
        <w:rPr>
          <w:rFonts w:ascii="Palatino Linotype" w:eastAsia="Arial Unicode MS" w:hAnsi="Palatino Linotype" w:cs="Arial"/>
        </w:rPr>
      </w:pPr>
      <w:r w:rsidRPr="00B12D3E">
        <w:rPr>
          <w:rFonts w:ascii="Palatino Linotype" w:eastAsia="Arial Unicode MS" w:hAnsi="Palatino Linotype" w:cs="Arial"/>
          <w:noProof/>
          <w:lang w:eastAsia="es-MX"/>
        </w:rPr>
        <w:drawing>
          <wp:inline distT="0" distB="0" distL="0" distR="0" wp14:anchorId="7B6112D8" wp14:editId="6667A112">
            <wp:extent cx="5791835" cy="129921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299210"/>
                    </a:xfrm>
                    <a:prstGeom prst="rect">
                      <a:avLst/>
                    </a:prstGeom>
                  </pic:spPr>
                </pic:pic>
              </a:graphicData>
            </a:graphic>
          </wp:inline>
        </w:drawing>
      </w:r>
    </w:p>
    <w:p w14:paraId="309B14D8" w14:textId="0A90A10E" w:rsidR="007F2206" w:rsidRPr="00B12D3E" w:rsidRDefault="007F2206" w:rsidP="0066637D">
      <w:pPr>
        <w:spacing w:line="360" w:lineRule="auto"/>
        <w:jc w:val="both"/>
        <w:rPr>
          <w:rFonts w:ascii="Palatino Linotype" w:eastAsia="Arial Unicode MS" w:hAnsi="Palatino Linotype" w:cs="Arial"/>
        </w:rPr>
      </w:pPr>
      <w:r w:rsidRPr="00B12D3E">
        <w:rPr>
          <w:rFonts w:ascii="Palatino Linotype" w:eastAsia="Arial Unicode MS" w:hAnsi="Palatino Linotype" w:cs="Arial"/>
          <w:noProof/>
          <w:lang w:eastAsia="es-MX"/>
        </w:rPr>
        <w:lastRenderedPageBreak/>
        <w:drawing>
          <wp:inline distT="0" distB="0" distL="0" distR="0" wp14:anchorId="697F5134" wp14:editId="15EE1CE7">
            <wp:extent cx="5791835" cy="132524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1325245"/>
                    </a:xfrm>
                    <a:prstGeom prst="rect">
                      <a:avLst/>
                    </a:prstGeom>
                  </pic:spPr>
                </pic:pic>
              </a:graphicData>
            </a:graphic>
          </wp:inline>
        </w:drawing>
      </w:r>
    </w:p>
    <w:p w14:paraId="28172185" w14:textId="77777777" w:rsidR="007F2206" w:rsidRPr="00B12D3E" w:rsidRDefault="007F2206" w:rsidP="0066637D">
      <w:pPr>
        <w:spacing w:line="360" w:lineRule="auto"/>
        <w:jc w:val="both"/>
        <w:rPr>
          <w:rFonts w:ascii="Palatino Linotype" w:eastAsia="Arial Unicode MS" w:hAnsi="Palatino Linotype" w:cs="Arial"/>
        </w:rPr>
      </w:pPr>
    </w:p>
    <w:p w14:paraId="2E28770B" w14:textId="6ACE46E5" w:rsidR="00C85F42" w:rsidRPr="00B12D3E" w:rsidRDefault="00C85F42" w:rsidP="00E269DE">
      <w:pPr>
        <w:spacing w:line="360" w:lineRule="auto"/>
        <w:jc w:val="both"/>
        <w:rPr>
          <w:rFonts w:ascii="Palatino Linotype" w:hAnsi="Palatino Linotype" w:cs="Arial"/>
          <w:b/>
          <w:bCs/>
        </w:rPr>
      </w:pPr>
      <w:r w:rsidRPr="00B12D3E">
        <w:rPr>
          <w:rFonts w:ascii="Palatino Linotype" w:hAnsi="Palatino Linotype" w:cs="Arial"/>
          <w:b/>
          <w:bCs/>
        </w:rPr>
        <w:t>c)</w:t>
      </w:r>
      <w:r w:rsidRPr="00B12D3E">
        <w:rPr>
          <w:rFonts w:ascii="Palatino Linotype" w:hAnsi="Palatino Linotype"/>
          <w:b/>
          <w:lang w:val="es-ES_tradnl"/>
        </w:rPr>
        <w:t xml:space="preserve"> </w:t>
      </w:r>
      <w:r w:rsidR="00E269DE" w:rsidRPr="00B12D3E">
        <w:rPr>
          <w:rFonts w:ascii="Palatino Linotype" w:hAnsi="Palatino Linotype" w:cs="Arial"/>
          <w:b/>
          <w:bCs/>
        </w:rPr>
        <w:t>Acumulación de los recursos de r</w:t>
      </w:r>
      <w:r w:rsidRPr="00B12D3E">
        <w:rPr>
          <w:rFonts w:ascii="Palatino Linotype" w:hAnsi="Palatino Linotype" w:cs="Arial"/>
          <w:b/>
          <w:bCs/>
        </w:rPr>
        <w:t>evisión</w:t>
      </w:r>
      <w:r w:rsidR="00E269DE" w:rsidRPr="00B12D3E">
        <w:rPr>
          <w:rFonts w:ascii="Palatino Linotype" w:hAnsi="Palatino Linotype" w:cs="Arial"/>
          <w:b/>
          <w:bCs/>
        </w:rPr>
        <w:t>.</w:t>
      </w:r>
    </w:p>
    <w:p w14:paraId="16B96E97" w14:textId="67BF02CE" w:rsidR="00C85F42" w:rsidRPr="00B12D3E" w:rsidRDefault="00C85F42" w:rsidP="00C85F42">
      <w:pPr>
        <w:spacing w:line="360" w:lineRule="auto"/>
        <w:ind w:left="-57"/>
        <w:jc w:val="both"/>
        <w:rPr>
          <w:rFonts w:ascii="Palatino Linotype" w:hAnsi="Palatino Linotype"/>
          <w:b/>
          <w:lang w:val="es-ES_tradnl"/>
        </w:rPr>
      </w:pPr>
      <w:r w:rsidRPr="00B12D3E">
        <w:rPr>
          <w:rFonts w:ascii="Palatino Linotype" w:hAnsi="Palatino Linotype" w:cs="Arial"/>
          <w:lang w:val="es-ES_tradnl"/>
        </w:rPr>
        <w:t xml:space="preserve">Por economía procesal y </w:t>
      </w:r>
      <w:r w:rsidRPr="00B12D3E">
        <w:rPr>
          <w:rFonts w:ascii="Palatino Linotype" w:hAnsi="Palatino Linotype" w:cs="Arial"/>
        </w:rPr>
        <w:t xml:space="preserve">con la finalidad de evitar resoluciones contradictorias, en </w:t>
      </w:r>
      <w:r w:rsidRPr="00B12D3E">
        <w:rPr>
          <w:rFonts w:ascii="Palatino Linotype" w:hAnsi="Palatino Linotype"/>
        </w:rPr>
        <w:t xml:space="preserve">la </w:t>
      </w:r>
      <w:r w:rsidR="007F2206" w:rsidRPr="00B12D3E">
        <w:rPr>
          <w:rFonts w:ascii="Palatino Linotype" w:hAnsi="Palatino Linotype"/>
        </w:rPr>
        <w:t>Cuadragésima Cuarta</w:t>
      </w:r>
      <w:r w:rsidR="00C56DCE" w:rsidRPr="00B12D3E">
        <w:rPr>
          <w:rFonts w:ascii="Palatino Linotype" w:hAnsi="Palatino Linotype"/>
        </w:rPr>
        <w:t xml:space="preserve"> </w:t>
      </w:r>
      <w:r w:rsidR="007F2206" w:rsidRPr="00B12D3E">
        <w:rPr>
          <w:rFonts w:ascii="Palatino Linotype" w:hAnsi="Palatino Linotype"/>
        </w:rPr>
        <w:t>Sesión</w:t>
      </w:r>
      <w:r w:rsidRPr="00B12D3E">
        <w:rPr>
          <w:rFonts w:ascii="Palatino Linotype" w:hAnsi="Palatino Linotype"/>
        </w:rPr>
        <w:t xml:space="preserve"> Ordinaria, el Pleno de este Instituto </w:t>
      </w:r>
      <w:r w:rsidRPr="00B12D3E">
        <w:rPr>
          <w:rFonts w:ascii="Palatino Linotype" w:hAnsi="Palatino Linotype" w:cs="Arial"/>
        </w:rPr>
        <w:t xml:space="preserve">determinó </w:t>
      </w:r>
      <w:r w:rsidRPr="00B12D3E">
        <w:rPr>
          <w:rFonts w:ascii="Palatino Linotype" w:hAnsi="Palatino Linotype"/>
        </w:rPr>
        <w:t>acumular los Recursos de Revisión</w:t>
      </w:r>
      <w:bookmarkStart w:id="2" w:name="_Hlk109159636"/>
      <w:r w:rsidRPr="00B12D3E">
        <w:rPr>
          <w:rFonts w:ascii="Palatino Linotype" w:hAnsi="Palatino Linotype" w:cs="Arial"/>
          <w:b/>
          <w:bCs/>
        </w:rPr>
        <w:t xml:space="preserve"> </w:t>
      </w:r>
      <w:bookmarkEnd w:id="2"/>
      <w:r w:rsidR="007F2206" w:rsidRPr="00B12D3E">
        <w:rPr>
          <w:rFonts w:ascii="Palatino Linotype" w:hAnsi="Palatino Linotype"/>
          <w:b/>
          <w:lang w:val="es-ES_tradnl"/>
        </w:rPr>
        <w:t>07972</w:t>
      </w:r>
      <w:r w:rsidR="002B4BB0" w:rsidRPr="00B12D3E">
        <w:rPr>
          <w:rFonts w:ascii="Palatino Linotype" w:hAnsi="Palatino Linotype"/>
          <w:b/>
          <w:lang w:val="es-ES_tradnl"/>
        </w:rPr>
        <w:t>/INFOEM/IP/RR/2023</w:t>
      </w:r>
      <w:r w:rsidR="007F2206" w:rsidRPr="00B12D3E">
        <w:rPr>
          <w:rFonts w:ascii="Palatino Linotype" w:hAnsi="Palatino Linotype"/>
          <w:b/>
          <w:lang w:val="es-ES_tradnl"/>
        </w:rPr>
        <w:t>, 07973</w:t>
      </w:r>
      <w:r w:rsidR="002B4BB0" w:rsidRPr="00B12D3E">
        <w:rPr>
          <w:rFonts w:ascii="Palatino Linotype" w:hAnsi="Palatino Linotype"/>
          <w:b/>
          <w:lang w:val="es-ES_tradnl"/>
        </w:rPr>
        <w:t>/INFOEM/IP/RR/2023</w:t>
      </w:r>
      <w:r w:rsidR="002B4BB0" w:rsidRPr="00B12D3E">
        <w:rPr>
          <w:rFonts w:ascii="Palatino Linotype" w:hAnsi="Palatino Linotype"/>
        </w:rPr>
        <w:t xml:space="preserve"> y </w:t>
      </w:r>
      <w:r w:rsidR="007F2206" w:rsidRPr="00B12D3E">
        <w:rPr>
          <w:rFonts w:ascii="Palatino Linotype" w:hAnsi="Palatino Linotype"/>
          <w:b/>
          <w:lang w:val="es-ES_tradnl"/>
        </w:rPr>
        <w:t>07974</w:t>
      </w:r>
      <w:r w:rsidR="002B4BB0" w:rsidRPr="00B12D3E">
        <w:rPr>
          <w:rFonts w:ascii="Palatino Linotype" w:hAnsi="Palatino Linotype"/>
          <w:b/>
          <w:lang w:val="es-ES_tradnl"/>
        </w:rPr>
        <w:t>/INFOEM/IP/RR/2023.</w:t>
      </w:r>
    </w:p>
    <w:p w14:paraId="66ED47EC" w14:textId="77777777" w:rsidR="002B4BB0" w:rsidRPr="00B12D3E" w:rsidRDefault="002B4BB0" w:rsidP="00C85F42">
      <w:pPr>
        <w:spacing w:line="360" w:lineRule="auto"/>
        <w:ind w:left="-57"/>
        <w:jc w:val="both"/>
        <w:rPr>
          <w:rFonts w:ascii="Palatino Linotype" w:hAnsi="Palatino Linotype" w:cs="Arial"/>
          <w:b/>
          <w:bCs/>
        </w:rPr>
      </w:pPr>
    </w:p>
    <w:p w14:paraId="49E94EF4" w14:textId="73B90FBE" w:rsidR="00F74A05" w:rsidRPr="00B12D3E" w:rsidRDefault="007F2206" w:rsidP="0066637D">
      <w:pPr>
        <w:pStyle w:val="Prrafodelista"/>
        <w:spacing w:line="360" w:lineRule="auto"/>
        <w:ind w:left="0"/>
        <w:jc w:val="both"/>
        <w:rPr>
          <w:rFonts w:ascii="Palatino Linotype" w:hAnsi="Palatino Linotype" w:cs="Arial"/>
          <w:b/>
          <w:bCs/>
        </w:rPr>
      </w:pPr>
      <w:r w:rsidRPr="00B12D3E">
        <w:rPr>
          <w:rFonts w:ascii="Palatino Linotype" w:hAnsi="Palatino Linotype" w:cs="Arial"/>
          <w:b/>
          <w:bCs/>
        </w:rPr>
        <w:t>d</w:t>
      </w:r>
      <w:r w:rsidR="00F74A05" w:rsidRPr="00B12D3E">
        <w:rPr>
          <w:rFonts w:ascii="Palatino Linotype" w:hAnsi="Palatino Linotype" w:cs="Arial"/>
          <w:b/>
          <w:bCs/>
        </w:rPr>
        <w:t>) Cierre de Instrucción</w:t>
      </w:r>
      <w:r w:rsidR="00D8393F" w:rsidRPr="00B12D3E">
        <w:rPr>
          <w:rFonts w:ascii="Palatino Linotype" w:hAnsi="Palatino Linotype" w:cs="Arial"/>
          <w:b/>
          <w:bCs/>
        </w:rPr>
        <w:t>.</w:t>
      </w:r>
    </w:p>
    <w:p w14:paraId="410ED933" w14:textId="7E42EC78" w:rsidR="00832240" w:rsidRPr="00B12D3E" w:rsidRDefault="009E2E2C" w:rsidP="0066637D">
      <w:pPr>
        <w:spacing w:line="360" w:lineRule="auto"/>
        <w:jc w:val="both"/>
        <w:rPr>
          <w:rFonts w:ascii="Palatino Linotype" w:hAnsi="Palatino Linotype" w:cs="Arial"/>
          <w:color w:val="000000" w:themeColor="text1"/>
        </w:rPr>
      </w:pPr>
      <w:r w:rsidRPr="00B12D3E">
        <w:rPr>
          <w:rFonts w:ascii="Palatino Linotype" w:hAnsi="Palatino Linotype"/>
          <w:color w:val="000000" w:themeColor="text1"/>
        </w:rPr>
        <w:t>Una vez analizado el estado procesal que guarda el expediente, el</w:t>
      </w:r>
      <w:r w:rsidR="00BB55A9" w:rsidRPr="00B12D3E">
        <w:rPr>
          <w:rFonts w:ascii="Palatino Linotype" w:hAnsi="Palatino Linotype"/>
          <w:color w:val="000000" w:themeColor="text1"/>
        </w:rPr>
        <w:t xml:space="preserve"> </w:t>
      </w:r>
      <w:r w:rsidR="007F2206" w:rsidRPr="00B12D3E">
        <w:rPr>
          <w:rFonts w:ascii="Palatino Linotype" w:hAnsi="Palatino Linotype"/>
          <w:b/>
          <w:color w:val="000000" w:themeColor="text1"/>
        </w:rPr>
        <w:t>dieciséis</w:t>
      </w:r>
      <w:r w:rsidR="00B424B7" w:rsidRPr="00B12D3E">
        <w:rPr>
          <w:rFonts w:ascii="Palatino Linotype" w:hAnsi="Palatino Linotype"/>
          <w:b/>
          <w:color w:val="000000" w:themeColor="text1"/>
        </w:rPr>
        <w:t xml:space="preserve"> de </w:t>
      </w:r>
      <w:r w:rsidR="007F2206" w:rsidRPr="00B12D3E">
        <w:rPr>
          <w:rFonts w:ascii="Palatino Linotype" w:hAnsi="Palatino Linotype"/>
          <w:b/>
          <w:color w:val="000000" w:themeColor="text1"/>
        </w:rPr>
        <w:t>enero</w:t>
      </w:r>
      <w:r w:rsidR="00CE22BE" w:rsidRPr="00B12D3E">
        <w:rPr>
          <w:rFonts w:ascii="Palatino Linotype" w:hAnsi="Palatino Linotype"/>
          <w:b/>
          <w:bCs/>
          <w:color w:val="000000" w:themeColor="text1"/>
        </w:rPr>
        <w:t xml:space="preserve"> de dos mil </w:t>
      </w:r>
      <w:r w:rsidR="007F2206" w:rsidRPr="00B12D3E">
        <w:rPr>
          <w:rFonts w:ascii="Palatino Linotype" w:hAnsi="Palatino Linotype"/>
          <w:b/>
          <w:bCs/>
          <w:color w:val="000000" w:themeColor="text1"/>
        </w:rPr>
        <w:t>veinticuatro</w:t>
      </w:r>
      <w:r w:rsidR="000171D8" w:rsidRPr="00B12D3E">
        <w:rPr>
          <w:rFonts w:ascii="Palatino Linotype" w:hAnsi="Palatino Linotype"/>
          <w:color w:val="000000" w:themeColor="text1"/>
        </w:rPr>
        <w:t xml:space="preserve">, </w:t>
      </w:r>
      <w:r w:rsidR="00CE22BE" w:rsidRPr="00B12D3E">
        <w:rPr>
          <w:rFonts w:ascii="Palatino Linotype" w:hAnsi="Palatino Linotype"/>
          <w:color w:val="000000" w:themeColor="text1"/>
        </w:rPr>
        <w:t>la</w:t>
      </w:r>
      <w:r w:rsidR="00F74502" w:rsidRPr="00B12D3E">
        <w:rPr>
          <w:rFonts w:ascii="Palatino Linotype" w:hAnsi="Palatino Linotype"/>
          <w:color w:val="000000" w:themeColor="text1"/>
        </w:rPr>
        <w:t xml:space="preserve"> </w:t>
      </w:r>
      <w:r w:rsidR="00C77536" w:rsidRPr="00B12D3E">
        <w:rPr>
          <w:rFonts w:ascii="Palatino Linotype" w:hAnsi="Palatino Linotype"/>
          <w:b/>
          <w:color w:val="000000" w:themeColor="text1"/>
        </w:rPr>
        <w:t>Comisionada Sharon Cristina Morales Martínez</w:t>
      </w:r>
      <w:r w:rsidR="00C77536" w:rsidRPr="00B12D3E">
        <w:rPr>
          <w:rFonts w:ascii="Palatino Linotype" w:hAnsi="Palatino Linotype"/>
          <w:color w:val="000000" w:themeColor="text1"/>
          <w:lang w:val="es-419"/>
        </w:rPr>
        <w:t xml:space="preserve"> </w:t>
      </w:r>
      <w:r w:rsidRPr="00B12D3E">
        <w:rPr>
          <w:rFonts w:ascii="Palatino Linotype" w:hAnsi="Palatino Linotype"/>
          <w:color w:val="000000" w:themeColor="text1"/>
        </w:rPr>
        <w:t>acordó el cierre de instrucción;</w:t>
      </w:r>
      <w:r w:rsidR="00C2778A" w:rsidRPr="00B12D3E">
        <w:rPr>
          <w:rFonts w:ascii="Palatino Linotype" w:hAnsi="Palatino Linotype" w:cs="Arial"/>
        </w:rPr>
        <w:t xml:space="preserve"> así como</w:t>
      </w:r>
      <w:r w:rsidRPr="00B12D3E">
        <w:rPr>
          <w:rFonts w:ascii="Palatino Linotype" w:hAnsi="Palatino Linotype" w:cs="Arial"/>
        </w:rPr>
        <w:t>,</w:t>
      </w:r>
      <w:r w:rsidR="00C2778A" w:rsidRPr="00B12D3E">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12D3E">
        <w:rPr>
          <w:rFonts w:ascii="Palatino Linotype" w:hAnsi="Palatino Linotype" w:cs="Arial"/>
        </w:rPr>
        <w:t>Información Pública</w:t>
      </w:r>
      <w:r w:rsidR="00C2778A" w:rsidRPr="00B12D3E">
        <w:rPr>
          <w:rFonts w:ascii="Palatino Linotype" w:hAnsi="Palatino Linotype" w:cs="Arial"/>
        </w:rPr>
        <w:t xml:space="preserve"> del Estado de México y Municipios</w:t>
      </w:r>
      <w:r w:rsidR="0028330F" w:rsidRPr="00B12D3E">
        <w:rPr>
          <w:rFonts w:ascii="Palatino Linotype" w:hAnsi="Palatino Linotype" w:cs="Arial"/>
          <w:color w:val="000000" w:themeColor="text1"/>
        </w:rPr>
        <w:t>.</w:t>
      </w:r>
    </w:p>
    <w:p w14:paraId="082FEB7B" w14:textId="77777777" w:rsidR="00E60A2A" w:rsidRPr="00B12D3E" w:rsidRDefault="00E60A2A" w:rsidP="0066637D">
      <w:pPr>
        <w:spacing w:line="360" w:lineRule="auto"/>
        <w:jc w:val="both"/>
        <w:rPr>
          <w:rFonts w:ascii="Palatino Linotype" w:hAnsi="Palatino Linotype" w:cs="Arial"/>
          <w:color w:val="000000" w:themeColor="text1"/>
        </w:rPr>
      </w:pPr>
    </w:p>
    <w:p w14:paraId="3AB9D768" w14:textId="5729E8F0" w:rsidR="000171D8" w:rsidRPr="00B12D3E" w:rsidRDefault="000171D8" w:rsidP="0066637D">
      <w:pPr>
        <w:jc w:val="center"/>
        <w:rPr>
          <w:rFonts w:ascii="Palatino Linotype" w:hAnsi="Palatino Linotype" w:cs="Arial"/>
          <w:b/>
          <w:bCs/>
          <w:color w:val="000000" w:themeColor="text1"/>
          <w:spacing w:val="60"/>
          <w:sz w:val="28"/>
        </w:rPr>
      </w:pPr>
      <w:r w:rsidRPr="00B12D3E">
        <w:rPr>
          <w:rFonts w:ascii="Palatino Linotype" w:hAnsi="Palatino Linotype" w:cs="Arial"/>
          <w:b/>
          <w:bCs/>
          <w:color w:val="000000" w:themeColor="text1"/>
          <w:spacing w:val="60"/>
          <w:sz w:val="28"/>
        </w:rPr>
        <w:t>CONSIDERANDO</w:t>
      </w:r>
      <w:r w:rsidR="002B4BB0" w:rsidRPr="00B12D3E">
        <w:rPr>
          <w:rFonts w:ascii="Palatino Linotype" w:hAnsi="Palatino Linotype" w:cs="Arial"/>
          <w:b/>
          <w:bCs/>
          <w:color w:val="000000" w:themeColor="text1"/>
          <w:spacing w:val="60"/>
          <w:sz w:val="28"/>
        </w:rPr>
        <w:t>S</w:t>
      </w:r>
    </w:p>
    <w:p w14:paraId="06897FD6" w14:textId="77777777" w:rsidR="000171D8" w:rsidRPr="00B12D3E" w:rsidRDefault="000171D8" w:rsidP="0066637D">
      <w:pPr>
        <w:jc w:val="center"/>
        <w:rPr>
          <w:rFonts w:ascii="Palatino Linotype" w:hAnsi="Palatino Linotype"/>
          <w:b/>
          <w:color w:val="000000" w:themeColor="text1"/>
        </w:rPr>
      </w:pPr>
    </w:p>
    <w:p w14:paraId="6A5339A1" w14:textId="024657E2" w:rsidR="000957FD" w:rsidRPr="00B12D3E" w:rsidRDefault="000171D8" w:rsidP="0066637D">
      <w:pPr>
        <w:spacing w:line="360" w:lineRule="auto"/>
        <w:ind w:right="50"/>
        <w:jc w:val="both"/>
        <w:rPr>
          <w:rFonts w:ascii="Palatino Linotype" w:hAnsi="Palatino Linotype"/>
          <w:b/>
          <w:color w:val="000000" w:themeColor="text1"/>
          <w:sz w:val="28"/>
        </w:rPr>
      </w:pPr>
      <w:r w:rsidRPr="00B12D3E">
        <w:rPr>
          <w:rFonts w:ascii="Palatino Linotype" w:hAnsi="Palatino Linotype"/>
          <w:b/>
          <w:color w:val="000000" w:themeColor="text1"/>
          <w:sz w:val="28"/>
        </w:rPr>
        <w:t>PRIMERO.</w:t>
      </w:r>
      <w:r w:rsidRPr="00B12D3E">
        <w:rPr>
          <w:rFonts w:ascii="Palatino Linotype" w:hAnsi="Palatino Linotype"/>
          <w:color w:val="000000" w:themeColor="text1"/>
          <w:sz w:val="28"/>
        </w:rPr>
        <w:t xml:space="preserve"> </w:t>
      </w:r>
      <w:r w:rsidRPr="00B12D3E">
        <w:rPr>
          <w:rFonts w:ascii="Palatino Linotype" w:hAnsi="Palatino Linotype"/>
          <w:b/>
          <w:color w:val="000000" w:themeColor="text1"/>
          <w:sz w:val="28"/>
        </w:rPr>
        <w:t>Competencia</w:t>
      </w:r>
      <w:r w:rsidRPr="00B12D3E">
        <w:rPr>
          <w:rFonts w:ascii="Palatino Linotype" w:hAnsi="Palatino Linotype"/>
          <w:color w:val="000000" w:themeColor="text1"/>
          <w:sz w:val="28"/>
        </w:rPr>
        <w:t>.</w:t>
      </w:r>
    </w:p>
    <w:p w14:paraId="069DAF1A" w14:textId="3ACDE912" w:rsidR="000957FD" w:rsidRPr="00B12D3E" w:rsidRDefault="008B239D" w:rsidP="0066637D">
      <w:pPr>
        <w:spacing w:line="360" w:lineRule="auto"/>
        <w:ind w:right="50"/>
        <w:jc w:val="both"/>
        <w:rPr>
          <w:rFonts w:ascii="Palatino Linotype" w:hAnsi="Palatino Linotype" w:cs="Arial"/>
          <w:color w:val="000000" w:themeColor="text1"/>
        </w:rPr>
      </w:pPr>
      <w:r w:rsidRPr="00B12D3E">
        <w:rPr>
          <w:rFonts w:ascii="Palatino Linotype" w:hAnsi="Palatino Linotype"/>
          <w:color w:val="000000" w:themeColor="text1"/>
        </w:rPr>
        <w:t xml:space="preserve">Este Instituto de Transparencia, Acceso a la </w:t>
      </w:r>
      <w:r w:rsidR="00D86297" w:rsidRPr="00B12D3E">
        <w:rPr>
          <w:rFonts w:ascii="Palatino Linotype" w:hAnsi="Palatino Linotype"/>
          <w:color w:val="000000" w:themeColor="text1"/>
        </w:rPr>
        <w:t>Información Pública</w:t>
      </w:r>
      <w:r w:rsidRPr="00B12D3E">
        <w:rPr>
          <w:rFonts w:ascii="Palatino Linotype" w:hAnsi="Palatino Linotype"/>
          <w:color w:val="000000" w:themeColor="text1"/>
        </w:rPr>
        <w:t xml:space="preserve"> y Protección de Datos Personales del Estado de México y Municipios, es competente para </w:t>
      </w:r>
      <w:r w:rsidR="00CB5585" w:rsidRPr="00B12D3E">
        <w:rPr>
          <w:rFonts w:ascii="Palatino Linotype" w:hAnsi="Palatino Linotype"/>
          <w:color w:val="000000" w:themeColor="text1"/>
        </w:rPr>
        <w:t xml:space="preserve">conocer y resolver </w:t>
      </w:r>
      <w:r w:rsidR="00CB5585" w:rsidRPr="00B12D3E">
        <w:rPr>
          <w:rFonts w:ascii="Palatino Linotype" w:hAnsi="Palatino Linotype"/>
          <w:color w:val="000000" w:themeColor="text1"/>
        </w:rPr>
        <w:lastRenderedPageBreak/>
        <w:t xml:space="preserve">el presente </w:t>
      </w:r>
      <w:r w:rsidR="00D86297" w:rsidRPr="00B12D3E">
        <w:rPr>
          <w:rFonts w:ascii="Palatino Linotype" w:hAnsi="Palatino Linotype"/>
          <w:color w:val="000000" w:themeColor="text1"/>
        </w:rPr>
        <w:t>Recurso Revisión</w:t>
      </w:r>
      <w:r w:rsidRPr="00B12D3E">
        <w:rPr>
          <w:rFonts w:ascii="Palatino Linotype" w:hAnsi="Palatino Linotype"/>
          <w:color w:val="000000" w:themeColor="text1"/>
        </w:rPr>
        <w:t xml:space="preserve">, conforme a lo dispuesto en los artículos 6, Apartado A de la Constitución Política de los Estados Unidos Mexicanos; 5, párrafos trigésimo segundo, </w:t>
      </w:r>
      <w:r w:rsidR="003104F0" w:rsidRPr="00B12D3E">
        <w:rPr>
          <w:rFonts w:ascii="Palatino Linotype" w:hAnsi="Palatino Linotype"/>
          <w:color w:val="000000" w:themeColor="text1"/>
        </w:rPr>
        <w:t xml:space="preserve">trigésimo tercero y trigésimo cuarto, </w:t>
      </w:r>
      <w:r w:rsidRPr="00B12D3E">
        <w:rPr>
          <w:rFonts w:ascii="Palatino Linotype" w:hAnsi="Palatino Linotype"/>
          <w:color w:val="000000" w:themeColor="text1"/>
        </w:rPr>
        <w:t>fracciones IV y V de la Constitución Política del Estado Libre y Soberano de México;</w:t>
      </w:r>
      <w:r w:rsidR="00727578" w:rsidRPr="00B12D3E">
        <w:rPr>
          <w:rFonts w:ascii="Palatino Linotype" w:hAnsi="Palatino Linotype"/>
          <w:color w:val="000000" w:themeColor="text1"/>
        </w:rPr>
        <w:t xml:space="preserve"> ordinal</w:t>
      </w:r>
      <w:r w:rsidRPr="00B12D3E">
        <w:rPr>
          <w:rFonts w:ascii="Palatino Linotype" w:hAnsi="Palatino Linotype"/>
          <w:color w:val="000000" w:themeColor="text1"/>
        </w:rPr>
        <w:t xml:space="preserve"> 2</w:t>
      </w:r>
      <w:r w:rsidR="00727578" w:rsidRPr="00B12D3E">
        <w:rPr>
          <w:rFonts w:ascii="Palatino Linotype" w:hAnsi="Palatino Linotype"/>
          <w:color w:val="000000" w:themeColor="text1"/>
        </w:rPr>
        <w:t>,</w:t>
      </w:r>
      <w:r w:rsidRPr="00B12D3E">
        <w:rPr>
          <w:rFonts w:ascii="Palatino Linotype" w:hAnsi="Palatino Linotype"/>
          <w:color w:val="000000" w:themeColor="text1"/>
        </w:rPr>
        <w:t xml:space="preserve"> fracción II, 13, 29, 36, fracciones I y II, 176, 178, 179, 181 párrafo tercero y 185 de la Ley de Transparencia y Acceso a la </w:t>
      </w:r>
      <w:r w:rsidR="00D86297" w:rsidRPr="00B12D3E">
        <w:rPr>
          <w:rFonts w:ascii="Palatino Linotype" w:hAnsi="Palatino Linotype"/>
          <w:color w:val="000000" w:themeColor="text1"/>
        </w:rPr>
        <w:t>Información Pública</w:t>
      </w:r>
      <w:r w:rsidRPr="00B12D3E">
        <w:rPr>
          <w:rFonts w:ascii="Palatino Linotype" w:hAnsi="Palatino Linotype"/>
          <w:color w:val="000000" w:themeColor="text1"/>
        </w:rPr>
        <w:t xml:space="preserve"> del Estado de México y Municipios</w:t>
      </w:r>
      <w:r w:rsidR="00A7020C" w:rsidRPr="00B12D3E">
        <w:rPr>
          <w:rFonts w:ascii="Palatino Linotype" w:hAnsi="Palatino Linotype" w:cs="Arial"/>
          <w:color w:val="000000" w:themeColor="text1"/>
        </w:rPr>
        <w:t>; y 9, fracciones I y XXIII</w:t>
      </w:r>
      <w:r w:rsidRPr="00B12D3E">
        <w:rPr>
          <w:rFonts w:ascii="Palatino Linotype" w:hAnsi="Palatino Linotype" w:cs="Arial"/>
          <w:color w:val="000000" w:themeColor="text1"/>
        </w:rPr>
        <w:t xml:space="preserve"> y 11 del Reglamento Interior del Instituto de Transparencia, Acceso a la </w:t>
      </w:r>
      <w:r w:rsidR="00D86297" w:rsidRPr="00B12D3E">
        <w:rPr>
          <w:rFonts w:ascii="Palatino Linotype" w:hAnsi="Palatino Linotype" w:cs="Arial"/>
          <w:color w:val="000000" w:themeColor="text1"/>
        </w:rPr>
        <w:t>Información Pública</w:t>
      </w:r>
      <w:r w:rsidRPr="00B12D3E">
        <w:rPr>
          <w:rFonts w:ascii="Palatino Linotype" w:hAnsi="Palatino Linotype" w:cs="Arial"/>
          <w:color w:val="000000" w:themeColor="text1"/>
        </w:rPr>
        <w:t xml:space="preserve"> y Protección de Datos Personales del Estado de México y Municipios.</w:t>
      </w:r>
    </w:p>
    <w:p w14:paraId="6A3D6AA0" w14:textId="77777777" w:rsidR="006B6B5F" w:rsidRPr="00B12D3E" w:rsidRDefault="006B6B5F" w:rsidP="0066637D">
      <w:pPr>
        <w:spacing w:line="360" w:lineRule="auto"/>
        <w:jc w:val="both"/>
        <w:rPr>
          <w:rFonts w:ascii="Palatino Linotype" w:hAnsi="Palatino Linotype" w:cs="Arial"/>
          <w:b/>
          <w:color w:val="000000" w:themeColor="text1"/>
        </w:rPr>
      </w:pPr>
    </w:p>
    <w:p w14:paraId="508C9D22" w14:textId="77777777" w:rsidR="004510AB" w:rsidRPr="00B12D3E" w:rsidRDefault="000171D8" w:rsidP="0066637D">
      <w:pPr>
        <w:spacing w:line="360" w:lineRule="auto"/>
        <w:jc w:val="both"/>
        <w:rPr>
          <w:rFonts w:ascii="Palatino Linotype" w:hAnsi="Palatino Linotype" w:cs="Arial"/>
          <w:b/>
          <w:color w:val="000000" w:themeColor="text1"/>
          <w:sz w:val="28"/>
        </w:rPr>
      </w:pPr>
      <w:r w:rsidRPr="00B12D3E">
        <w:rPr>
          <w:rFonts w:ascii="Palatino Linotype" w:hAnsi="Palatino Linotype" w:cs="Arial"/>
          <w:b/>
          <w:color w:val="000000" w:themeColor="text1"/>
          <w:sz w:val="28"/>
        </w:rPr>
        <w:t xml:space="preserve">SEGUNDO. Interés. </w:t>
      </w:r>
    </w:p>
    <w:p w14:paraId="104423D5" w14:textId="73FCCEFD" w:rsidR="000171D8" w:rsidRPr="00B12D3E" w:rsidRDefault="000171D8" w:rsidP="0066637D">
      <w:pPr>
        <w:spacing w:line="360" w:lineRule="auto"/>
        <w:jc w:val="both"/>
        <w:rPr>
          <w:rFonts w:ascii="Palatino Linotype" w:hAnsi="Palatino Linotype" w:cs="Arial"/>
          <w:color w:val="000000"/>
          <w:lang w:eastAsia="es-MX"/>
        </w:rPr>
      </w:pPr>
      <w:r w:rsidRPr="00B12D3E">
        <w:rPr>
          <w:rFonts w:ascii="Palatino Linotype" w:hAnsi="Palatino Linotype" w:cs="Arial"/>
          <w:bCs/>
          <w:color w:val="000000" w:themeColor="text1"/>
        </w:rPr>
        <w:t xml:space="preserve">El </w:t>
      </w:r>
      <w:r w:rsidR="00D86297" w:rsidRPr="00B12D3E">
        <w:rPr>
          <w:rFonts w:ascii="Palatino Linotype" w:hAnsi="Palatino Linotype" w:cs="Arial"/>
          <w:bCs/>
          <w:color w:val="000000" w:themeColor="text1"/>
        </w:rPr>
        <w:t>Recurso Revisión</w:t>
      </w:r>
      <w:r w:rsidRPr="00B12D3E">
        <w:rPr>
          <w:rFonts w:ascii="Palatino Linotype" w:hAnsi="Palatino Linotype" w:cs="Arial"/>
          <w:bCs/>
          <w:color w:val="000000" w:themeColor="text1"/>
        </w:rPr>
        <w:t xml:space="preserve"> fue interpuesto por parte legítima, en atención a que se presentó por </w:t>
      </w:r>
      <w:r w:rsidR="00911EBC" w:rsidRPr="00B12D3E">
        <w:rPr>
          <w:rFonts w:ascii="Palatino Linotype" w:hAnsi="Palatino Linotype" w:cs="Arial"/>
          <w:b/>
          <w:color w:val="000000" w:themeColor="text1"/>
        </w:rPr>
        <w:t>EL</w:t>
      </w:r>
      <w:r w:rsidRPr="00B12D3E">
        <w:rPr>
          <w:rFonts w:ascii="Palatino Linotype" w:hAnsi="Palatino Linotype" w:cs="Arial"/>
          <w:b/>
          <w:bCs/>
          <w:color w:val="000000" w:themeColor="text1"/>
        </w:rPr>
        <w:t xml:space="preserve"> RECURRENTE,</w:t>
      </w:r>
      <w:r w:rsidRPr="00B12D3E">
        <w:rPr>
          <w:rFonts w:ascii="Palatino Linotype" w:hAnsi="Palatino Linotype" w:cs="Arial"/>
          <w:bCs/>
          <w:color w:val="000000" w:themeColor="text1"/>
        </w:rPr>
        <w:t xml:space="preserve"> quien es la misma persona que formuló la solicitud de acceso a la </w:t>
      </w:r>
      <w:r w:rsidR="00D86297" w:rsidRPr="00B12D3E">
        <w:rPr>
          <w:rFonts w:ascii="Palatino Linotype" w:hAnsi="Palatino Linotype" w:cs="Arial"/>
          <w:bCs/>
          <w:color w:val="000000" w:themeColor="text1"/>
        </w:rPr>
        <w:t>Información Pública</w:t>
      </w:r>
      <w:r w:rsidRPr="00B12D3E">
        <w:rPr>
          <w:rFonts w:ascii="Palatino Linotype" w:hAnsi="Palatino Linotype" w:cs="Arial"/>
          <w:bCs/>
          <w:color w:val="000000" w:themeColor="text1"/>
        </w:rPr>
        <w:t xml:space="preserve"> al </w:t>
      </w:r>
      <w:r w:rsidRPr="00B12D3E">
        <w:rPr>
          <w:rFonts w:ascii="Palatino Linotype" w:hAnsi="Palatino Linotype" w:cs="Arial"/>
          <w:b/>
          <w:bCs/>
          <w:color w:val="000000" w:themeColor="text1"/>
        </w:rPr>
        <w:t>SUJETO OBLIGADO</w:t>
      </w:r>
      <w:r w:rsidR="005B5043" w:rsidRPr="00B12D3E">
        <w:rPr>
          <w:rFonts w:ascii="Palatino Linotype" w:hAnsi="Palatino Linotype" w:cs="Arial"/>
          <w:b/>
          <w:bCs/>
          <w:color w:val="000000" w:themeColor="text1"/>
        </w:rPr>
        <w:t xml:space="preserve">, </w:t>
      </w:r>
      <w:r w:rsidR="005B5043" w:rsidRPr="00B12D3E">
        <w:rPr>
          <w:rFonts w:ascii="Palatino Linotype" w:hAnsi="Palatino Linotype" w:cs="Arial"/>
          <w:bCs/>
          <w:color w:val="000000" w:themeColor="text1"/>
        </w:rPr>
        <w:t xml:space="preserve">pues para ello, es </w:t>
      </w:r>
      <w:r w:rsidR="005B5043" w:rsidRPr="00B12D3E">
        <w:rPr>
          <w:rFonts w:ascii="Palatino Linotype" w:hAnsi="Palatino Linotype" w:cs="Arial"/>
          <w:color w:val="000000"/>
          <w:lang w:eastAsia="es-MX"/>
        </w:rPr>
        <w:t xml:space="preserve">necesario que el particular ingrese al </w:t>
      </w:r>
      <w:r w:rsidR="005B5043" w:rsidRPr="00B12D3E">
        <w:rPr>
          <w:rFonts w:ascii="Palatino Linotype" w:hAnsi="Palatino Linotype" w:cs="Arial"/>
          <w:b/>
          <w:color w:val="000000"/>
          <w:lang w:eastAsia="es-MX"/>
        </w:rPr>
        <w:t xml:space="preserve">SAIMEX </w:t>
      </w:r>
      <w:r w:rsidR="005B5043" w:rsidRPr="00B12D3E">
        <w:rPr>
          <w:rFonts w:ascii="Palatino Linotype" w:hAnsi="Palatino Linotype" w:cs="Arial"/>
          <w:color w:val="000000"/>
          <w:lang w:eastAsia="es-MX"/>
        </w:rPr>
        <w:t>mediante la utilización de su clave de usuario y contraseña.</w:t>
      </w:r>
    </w:p>
    <w:p w14:paraId="10B1C352" w14:textId="77777777" w:rsidR="004277D2" w:rsidRPr="00B12D3E" w:rsidRDefault="004277D2" w:rsidP="0066637D">
      <w:pPr>
        <w:spacing w:line="360" w:lineRule="auto"/>
        <w:jc w:val="both"/>
        <w:rPr>
          <w:rFonts w:ascii="Palatino Linotype" w:hAnsi="Palatino Linotype" w:cs="Arial"/>
          <w:b/>
          <w:bCs/>
          <w:color w:val="000000" w:themeColor="text1"/>
        </w:rPr>
      </w:pPr>
    </w:p>
    <w:p w14:paraId="0F880D7C" w14:textId="77777777" w:rsidR="00B547B0" w:rsidRPr="00B12D3E" w:rsidRDefault="00B547B0" w:rsidP="00B547B0">
      <w:pPr>
        <w:tabs>
          <w:tab w:val="center" w:pos="4252"/>
          <w:tab w:val="right" w:pos="8504"/>
        </w:tabs>
        <w:spacing w:line="360" w:lineRule="auto"/>
        <w:jc w:val="both"/>
        <w:rPr>
          <w:rFonts w:ascii="Palatino Linotype" w:eastAsiaTheme="minorEastAsia" w:hAnsi="Palatino Linotype" w:cs="Arial"/>
          <w:sz w:val="28"/>
          <w:lang w:val="es-ES_tradnl"/>
        </w:rPr>
      </w:pPr>
      <w:r w:rsidRPr="00B12D3E">
        <w:rPr>
          <w:rFonts w:ascii="Palatino Linotype" w:hAnsi="Palatino Linotype" w:cs="Arial"/>
          <w:b/>
          <w:sz w:val="28"/>
          <w:lang w:val="es-ES"/>
        </w:rPr>
        <w:t>TERCERO.</w:t>
      </w:r>
      <w:r w:rsidRPr="00B12D3E">
        <w:rPr>
          <w:rFonts w:ascii="Palatino Linotype" w:eastAsiaTheme="minorEastAsia" w:hAnsi="Palatino Linotype" w:cs="Arial"/>
          <w:sz w:val="28"/>
          <w:lang w:val="es-ES"/>
        </w:rPr>
        <w:t xml:space="preserve"> </w:t>
      </w:r>
      <w:r w:rsidRPr="00B12D3E">
        <w:rPr>
          <w:rFonts w:ascii="Palatino Linotype" w:eastAsiaTheme="minorEastAsia" w:hAnsi="Palatino Linotype" w:cs="Arial"/>
          <w:b/>
          <w:sz w:val="28"/>
          <w:lang w:val="es-ES_tradnl"/>
        </w:rPr>
        <w:t>Justificación de la Acumulación de los Recursos.</w:t>
      </w:r>
      <w:r w:rsidRPr="00B12D3E">
        <w:rPr>
          <w:rFonts w:ascii="Palatino Linotype" w:eastAsiaTheme="minorEastAsia" w:hAnsi="Palatino Linotype" w:cs="Arial"/>
          <w:sz w:val="28"/>
          <w:lang w:val="es-ES_tradnl"/>
        </w:rPr>
        <w:t xml:space="preserve"> </w:t>
      </w:r>
    </w:p>
    <w:p w14:paraId="717A0CAF" w14:textId="7EA84212" w:rsidR="00B547B0" w:rsidRPr="00B12D3E" w:rsidRDefault="00B547B0" w:rsidP="00B547B0">
      <w:pPr>
        <w:spacing w:after="100" w:afterAutospacing="1" w:line="360" w:lineRule="auto"/>
        <w:jc w:val="both"/>
        <w:rPr>
          <w:rFonts w:ascii="Palatino Linotype" w:hAnsi="Palatino Linotype" w:cs="Arial"/>
        </w:rPr>
      </w:pPr>
      <w:r w:rsidRPr="00B12D3E">
        <w:rPr>
          <w:rFonts w:ascii="Palatino Linotype" w:eastAsiaTheme="minorEastAsia" w:hAnsi="Palatino Linotype" w:cs="Arial"/>
          <w:lang w:val="es-ES_tradnl"/>
        </w:rPr>
        <w:t>De las constancias que obran en los expedientes acumulados, se advierte que en los recursos de revisión</w:t>
      </w:r>
      <w:r w:rsidRPr="00B12D3E">
        <w:rPr>
          <w:rFonts w:ascii="Palatino Linotype" w:eastAsiaTheme="minorEastAsia" w:hAnsi="Palatino Linotype" w:cstheme="minorBidi"/>
          <w:lang w:val="es-ES_tradnl"/>
        </w:rPr>
        <w:t xml:space="preserve"> </w:t>
      </w:r>
      <w:r w:rsidR="007F2206" w:rsidRPr="00B12D3E">
        <w:rPr>
          <w:rFonts w:ascii="Palatino Linotype" w:hAnsi="Palatino Linotype"/>
          <w:b/>
          <w:lang w:val="es-ES_tradnl"/>
        </w:rPr>
        <w:t>07972/INFOEM/IP/RR/2023, 07973/INFOEM/IP/RR/2023</w:t>
      </w:r>
      <w:r w:rsidR="007F2206" w:rsidRPr="00B12D3E">
        <w:rPr>
          <w:rFonts w:ascii="Palatino Linotype" w:hAnsi="Palatino Linotype"/>
        </w:rPr>
        <w:t xml:space="preserve"> y </w:t>
      </w:r>
      <w:r w:rsidR="007F2206" w:rsidRPr="00B12D3E">
        <w:rPr>
          <w:rFonts w:ascii="Palatino Linotype" w:hAnsi="Palatino Linotype"/>
          <w:b/>
          <w:lang w:val="es-ES_tradnl"/>
        </w:rPr>
        <w:t>07974/INFOEM/IP/RR/2023</w:t>
      </w:r>
      <w:r w:rsidRPr="00B12D3E">
        <w:rPr>
          <w:rFonts w:ascii="Palatino Linotype" w:eastAsiaTheme="minorEastAsia" w:hAnsi="Palatino Linotype" w:cs="Arial"/>
          <w:b/>
          <w:bCs/>
          <w:lang w:val="es-ES_tradnl"/>
        </w:rPr>
        <w:t xml:space="preserve">, </w:t>
      </w:r>
      <w:r w:rsidRPr="00B12D3E">
        <w:rPr>
          <w:rFonts w:ascii="Palatino Linotype" w:eastAsiaTheme="minorEastAsia" w:hAnsi="Palatino Linotype" w:cs="Arial"/>
          <w:lang w:val="es-ES_tradnl"/>
        </w:rPr>
        <w:t xml:space="preserve">fueron presentados por el mismo </w:t>
      </w:r>
      <w:r w:rsidRPr="00B12D3E">
        <w:rPr>
          <w:rFonts w:ascii="Palatino Linotype" w:eastAsiaTheme="minorEastAsia" w:hAnsi="Palatino Linotype" w:cs="Arial"/>
          <w:b/>
          <w:lang w:val="es-ES_tradnl"/>
        </w:rPr>
        <w:t>RECURRENTE</w:t>
      </w:r>
      <w:r w:rsidRPr="00B12D3E">
        <w:rPr>
          <w:rFonts w:ascii="Palatino Linotype" w:eastAsiaTheme="minorEastAsia" w:hAnsi="Palatino Linotype" w:cs="Arial"/>
          <w:lang w:val="es-ES_tradnl"/>
        </w:rPr>
        <w:t xml:space="preserve"> respecto de los actos u omisiones del mismo </w:t>
      </w:r>
      <w:r w:rsidRPr="00B12D3E">
        <w:rPr>
          <w:rFonts w:ascii="Palatino Linotype" w:eastAsiaTheme="minorEastAsia" w:hAnsi="Palatino Linotype" w:cs="Arial"/>
          <w:b/>
          <w:lang w:val="es-ES_tradnl"/>
        </w:rPr>
        <w:t>SUJETO OBLIGADO</w:t>
      </w:r>
      <w:r w:rsidRPr="00B12D3E">
        <w:rPr>
          <w:rFonts w:ascii="Palatino Linotype" w:eastAsiaTheme="minorEastAsia" w:hAnsi="Palatino Linotype" w:cs="Arial"/>
          <w:lang w:val="es-ES_tradnl"/>
        </w:rPr>
        <w:t xml:space="preserve">, razón por la cual, resulta conveniente su trámite de forma unificada para homogéneamente resolver y </w:t>
      </w:r>
      <w:r w:rsidRPr="00B12D3E">
        <w:rPr>
          <w:rFonts w:ascii="Palatino Linotype" w:eastAsiaTheme="minorEastAsia" w:hAnsi="Palatino Linotype" w:cs="Arial"/>
          <w:lang w:val="es-ES_tradnl"/>
        </w:rPr>
        <w:lastRenderedPageBreak/>
        <w:t xml:space="preserve">evitar la emisión de resoluciones contradictorias, derivado de ello este Órgano Garante realizó la acumulación respectiva, de conformidad con lo dispuesto en el artículo 18, del </w:t>
      </w:r>
      <w:r w:rsidRPr="00B12D3E">
        <w:rPr>
          <w:rFonts w:ascii="Palatino Linotype" w:eastAsiaTheme="minorEastAsia" w:hAnsi="Palatino Linotype" w:cs="Arial"/>
          <w:lang w:val="es-ES"/>
        </w:rPr>
        <w:t xml:space="preserve">Código de Procedimientos Administrativos del Estado de México, de aplicación supletoria en términos del </w:t>
      </w:r>
      <w:r w:rsidRPr="00B12D3E">
        <w:rPr>
          <w:rFonts w:ascii="Palatino Linotype" w:eastAsiaTheme="minorEastAsia" w:hAnsi="Palatino Linotype" w:cs="Arial"/>
          <w:lang w:val="es-ES_tradnl"/>
        </w:rPr>
        <w:t xml:space="preserve">artículo 195 de </w:t>
      </w:r>
      <w:r w:rsidRPr="00B12D3E">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72459014" w14:textId="77777777" w:rsidR="00B547B0" w:rsidRPr="00B12D3E" w:rsidRDefault="00B547B0" w:rsidP="00B547B0">
      <w:pPr>
        <w:tabs>
          <w:tab w:val="left" w:pos="8222"/>
        </w:tabs>
        <w:spacing w:before="100" w:beforeAutospacing="1" w:after="100" w:afterAutospacing="1"/>
        <w:ind w:left="851" w:right="1134"/>
        <w:jc w:val="center"/>
        <w:rPr>
          <w:rFonts w:ascii="Palatino Linotype" w:hAnsi="Palatino Linotype" w:cs="Arial"/>
          <w:b/>
          <w:i/>
          <w:sz w:val="22"/>
          <w:szCs w:val="22"/>
        </w:rPr>
      </w:pPr>
      <w:r w:rsidRPr="00B12D3E">
        <w:rPr>
          <w:rFonts w:ascii="Palatino Linotype" w:hAnsi="Palatino Linotype" w:cs="Arial"/>
          <w:b/>
          <w:i/>
          <w:sz w:val="22"/>
          <w:szCs w:val="22"/>
        </w:rPr>
        <w:t>“Código de Procedimientos Administrativos del Estado de México</w:t>
      </w:r>
    </w:p>
    <w:p w14:paraId="71B54EDE" w14:textId="77777777" w:rsidR="00B547B0" w:rsidRPr="00B12D3E" w:rsidRDefault="00B547B0" w:rsidP="00B547B0">
      <w:pPr>
        <w:tabs>
          <w:tab w:val="left" w:pos="8222"/>
        </w:tabs>
        <w:spacing w:before="100" w:beforeAutospacing="1" w:after="100" w:afterAutospacing="1"/>
        <w:ind w:left="851" w:right="1134"/>
        <w:jc w:val="both"/>
        <w:rPr>
          <w:rFonts w:ascii="Palatino Linotype" w:hAnsi="Palatino Linotype" w:cs="Arial"/>
          <w:i/>
          <w:sz w:val="22"/>
          <w:szCs w:val="22"/>
        </w:rPr>
      </w:pPr>
      <w:r w:rsidRPr="00B12D3E">
        <w:rPr>
          <w:rFonts w:ascii="Palatino Linotype" w:hAnsi="Palatino Linotype" w:cs="Arial"/>
          <w:i/>
          <w:sz w:val="22"/>
          <w:szCs w:val="22"/>
        </w:rPr>
        <w:t>“</w:t>
      </w:r>
      <w:r w:rsidRPr="00B12D3E">
        <w:rPr>
          <w:rFonts w:ascii="Palatino Linotype" w:hAnsi="Palatino Linotype" w:cs="Arial"/>
          <w:b/>
          <w:i/>
          <w:sz w:val="22"/>
          <w:szCs w:val="22"/>
        </w:rPr>
        <w:t>Artículo 18</w:t>
      </w:r>
      <w:r w:rsidRPr="00B12D3E">
        <w:rPr>
          <w:rFonts w:ascii="Palatino Linotype" w:hAnsi="Palatino Linotype" w:cs="Arial"/>
          <w:i/>
          <w:sz w:val="22"/>
          <w:szCs w:val="22"/>
        </w:rPr>
        <w:t xml:space="preserve">.- </w:t>
      </w:r>
      <w:r w:rsidRPr="00B12D3E">
        <w:rPr>
          <w:rFonts w:ascii="Palatino Linotype" w:hAnsi="Palatino Linotype" w:cs="Arial"/>
          <w:b/>
          <w:i/>
          <w:sz w:val="22"/>
          <w:szCs w:val="22"/>
        </w:rPr>
        <w:t xml:space="preserve">La autoridad administrativa o el Tribunal </w:t>
      </w:r>
      <w:r w:rsidRPr="00B12D3E">
        <w:rPr>
          <w:rFonts w:ascii="Palatino Linotype" w:hAnsi="Palatino Linotype" w:cs="Arial"/>
          <w:b/>
          <w:i/>
          <w:sz w:val="22"/>
          <w:szCs w:val="22"/>
          <w:u w:val="single"/>
        </w:rPr>
        <w:t>acordarán la acumulación de los expedientes</w:t>
      </w:r>
      <w:r w:rsidRPr="00B12D3E">
        <w:rPr>
          <w:rFonts w:ascii="Palatino Linotype" w:hAnsi="Palatino Linotype" w:cs="Arial"/>
          <w:b/>
          <w:i/>
          <w:sz w:val="22"/>
          <w:szCs w:val="22"/>
        </w:rPr>
        <w:t xml:space="preserve"> del procedimiento y proceso administrativo que ante ellos se sigan, de oficio</w:t>
      </w:r>
      <w:r w:rsidRPr="00B12D3E">
        <w:rPr>
          <w:rFonts w:ascii="Palatino Linotype" w:hAnsi="Palatino Linotype" w:cs="Arial"/>
          <w:i/>
          <w:sz w:val="22"/>
          <w:szCs w:val="22"/>
        </w:rPr>
        <w:t xml:space="preserve"> o a petición de parte, </w:t>
      </w:r>
      <w:r w:rsidRPr="00B12D3E">
        <w:rPr>
          <w:rFonts w:ascii="Palatino Linotype" w:hAnsi="Palatino Linotype" w:cs="Arial"/>
          <w:b/>
          <w:i/>
          <w:sz w:val="22"/>
          <w:szCs w:val="22"/>
          <w:u w:val="single"/>
        </w:rPr>
        <w:t>cuando las partes</w:t>
      </w:r>
      <w:r w:rsidRPr="00B12D3E">
        <w:rPr>
          <w:rFonts w:ascii="Palatino Linotype" w:hAnsi="Palatino Linotype" w:cs="Arial"/>
          <w:i/>
          <w:sz w:val="22"/>
          <w:szCs w:val="22"/>
        </w:rPr>
        <w:t xml:space="preserve"> o los actos administrativos </w:t>
      </w:r>
      <w:r w:rsidRPr="00B12D3E">
        <w:rPr>
          <w:rFonts w:ascii="Palatino Linotype" w:hAnsi="Palatino Linotype" w:cs="Arial"/>
          <w:b/>
          <w:i/>
          <w:sz w:val="22"/>
          <w:szCs w:val="22"/>
          <w:u w:val="single"/>
        </w:rPr>
        <w:t>sean iguales</w:t>
      </w:r>
      <w:r w:rsidRPr="00B12D3E">
        <w:rPr>
          <w:rFonts w:ascii="Palatino Linotype" w:hAnsi="Palatino Linotype" w:cs="Arial"/>
          <w:i/>
          <w:sz w:val="22"/>
          <w:szCs w:val="22"/>
        </w:rPr>
        <w:t xml:space="preserve">, se trate de actos conexos o </w:t>
      </w:r>
      <w:r w:rsidRPr="00B12D3E">
        <w:rPr>
          <w:rFonts w:ascii="Palatino Linotype" w:hAnsi="Palatino Linotype" w:cs="Arial"/>
          <w:b/>
          <w:i/>
          <w:sz w:val="22"/>
          <w:szCs w:val="22"/>
          <w:u w:val="single"/>
        </w:rPr>
        <w:t>resulte conveniente el trámite unificado de los asuntos, para evitar la emisión de resoluciones contradictorias</w:t>
      </w:r>
      <w:r w:rsidRPr="00B12D3E">
        <w:rPr>
          <w:rFonts w:ascii="Palatino Linotype" w:hAnsi="Palatino Linotype" w:cs="Arial"/>
          <w:i/>
          <w:sz w:val="22"/>
          <w:szCs w:val="22"/>
        </w:rPr>
        <w:t>. La misma regla se aplicará, en lo conducente, para la separación de los expedientes.”</w:t>
      </w:r>
    </w:p>
    <w:p w14:paraId="539F8160" w14:textId="77777777" w:rsidR="00B547B0" w:rsidRPr="00B12D3E" w:rsidRDefault="00B547B0" w:rsidP="00B547B0">
      <w:pPr>
        <w:tabs>
          <w:tab w:val="left" w:pos="8222"/>
        </w:tabs>
        <w:spacing w:before="100" w:beforeAutospacing="1" w:after="100" w:afterAutospacing="1"/>
        <w:ind w:left="851" w:right="1134"/>
        <w:jc w:val="center"/>
        <w:rPr>
          <w:rFonts w:ascii="Palatino Linotype" w:hAnsi="Palatino Linotype" w:cs="Arial"/>
          <w:b/>
          <w:i/>
          <w:sz w:val="22"/>
          <w:szCs w:val="22"/>
        </w:rPr>
      </w:pPr>
      <w:r w:rsidRPr="00B12D3E">
        <w:rPr>
          <w:rFonts w:ascii="Palatino Linotype" w:hAnsi="Palatino Linotype" w:cs="Arial"/>
          <w:b/>
          <w:i/>
          <w:sz w:val="22"/>
          <w:szCs w:val="22"/>
        </w:rPr>
        <w:t xml:space="preserve">Ley de Transparencia y Acceso a la Información Pública del Estado de México y Municipios </w:t>
      </w:r>
    </w:p>
    <w:p w14:paraId="530A0AB5" w14:textId="4349B54B" w:rsidR="00C56DCE" w:rsidRPr="00B12D3E" w:rsidRDefault="00B547B0" w:rsidP="00C56DCE">
      <w:pPr>
        <w:tabs>
          <w:tab w:val="left" w:pos="8222"/>
        </w:tabs>
        <w:spacing w:before="100" w:beforeAutospacing="1"/>
        <w:ind w:left="851" w:right="1134"/>
        <w:jc w:val="both"/>
        <w:rPr>
          <w:rFonts w:ascii="Palatino Linotype" w:hAnsi="Palatino Linotype" w:cs="Arial"/>
          <w:i/>
          <w:sz w:val="22"/>
          <w:szCs w:val="22"/>
        </w:rPr>
      </w:pPr>
      <w:r w:rsidRPr="00B12D3E">
        <w:rPr>
          <w:rFonts w:ascii="Palatino Linotype" w:hAnsi="Palatino Linotype" w:cs="Arial"/>
          <w:i/>
          <w:sz w:val="22"/>
          <w:szCs w:val="22"/>
        </w:rPr>
        <w:t>“</w:t>
      </w:r>
      <w:r w:rsidRPr="00B12D3E">
        <w:rPr>
          <w:rFonts w:ascii="Palatino Linotype" w:hAnsi="Palatino Linotype" w:cs="Arial"/>
          <w:b/>
          <w:i/>
          <w:sz w:val="22"/>
          <w:szCs w:val="22"/>
        </w:rPr>
        <w:t xml:space="preserve">Artículo 195. </w:t>
      </w:r>
      <w:r w:rsidRPr="00B12D3E">
        <w:rPr>
          <w:rFonts w:ascii="Palatino Linotype" w:hAnsi="Palatino Linotype" w:cs="Arial"/>
          <w:i/>
          <w:sz w:val="22"/>
          <w:szCs w:val="22"/>
        </w:rPr>
        <w:t>En la tramitación del recurso de revisión se aplicarán supletoriamente las disposiciones contenidas en el Código de Procedimientos Adminis</w:t>
      </w:r>
      <w:r w:rsidR="00C56DCE" w:rsidRPr="00B12D3E">
        <w:rPr>
          <w:rFonts w:ascii="Palatino Linotype" w:hAnsi="Palatino Linotype" w:cs="Arial"/>
          <w:i/>
          <w:sz w:val="22"/>
          <w:szCs w:val="22"/>
        </w:rPr>
        <w:t>trativos del Estado de México.”</w:t>
      </w:r>
    </w:p>
    <w:p w14:paraId="7DBCDB87" w14:textId="77777777" w:rsidR="00C56DCE" w:rsidRPr="00B12D3E" w:rsidRDefault="00C56DCE" w:rsidP="00C56DCE">
      <w:pPr>
        <w:tabs>
          <w:tab w:val="left" w:pos="8222"/>
        </w:tabs>
        <w:ind w:left="851" w:right="1134"/>
        <w:jc w:val="both"/>
        <w:rPr>
          <w:rFonts w:ascii="Palatino Linotype" w:hAnsi="Palatino Linotype" w:cs="Arial"/>
          <w:i/>
        </w:rPr>
      </w:pPr>
    </w:p>
    <w:p w14:paraId="0FDF76D0" w14:textId="4A9405AE" w:rsidR="00B547B0" w:rsidRPr="00B12D3E" w:rsidRDefault="00B547B0" w:rsidP="00C56DCE">
      <w:pPr>
        <w:tabs>
          <w:tab w:val="left" w:pos="8222"/>
        </w:tabs>
        <w:spacing w:after="100" w:afterAutospacing="1"/>
        <w:ind w:right="1134"/>
        <w:jc w:val="both"/>
        <w:rPr>
          <w:rFonts w:ascii="Palatino Linotype" w:hAnsi="Palatino Linotype" w:cs="Arial"/>
          <w:i/>
        </w:rPr>
      </w:pPr>
      <w:r w:rsidRPr="00B12D3E">
        <w:rPr>
          <w:rFonts w:ascii="Palatino Linotype" w:eastAsiaTheme="minorEastAsia" w:hAnsi="Palatino Linotype" w:cs="Arial"/>
          <w:lang w:val="es-ES_tradnl"/>
        </w:rPr>
        <w:t>De lo dispuesto en los numerales citados en el párrafo que antecede, dicha acumulación procede cuando:</w:t>
      </w:r>
    </w:p>
    <w:p w14:paraId="0ADDB76C" w14:textId="77777777" w:rsidR="00B547B0" w:rsidRPr="00B12D3E" w:rsidRDefault="00B547B0" w:rsidP="003A2D5D">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B12D3E">
        <w:rPr>
          <w:rFonts w:ascii="Palatino Linotype" w:eastAsiaTheme="minorEastAsia" w:hAnsi="Palatino Linotype" w:cs="Arial"/>
          <w:lang w:val="es-ES_tradnl"/>
        </w:rPr>
        <w:t>El solicitante y la información referida sean las mismas;</w:t>
      </w:r>
    </w:p>
    <w:p w14:paraId="76D26400" w14:textId="77777777" w:rsidR="00B547B0" w:rsidRPr="00B12D3E" w:rsidRDefault="00B547B0" w:rsidP="003A2D5D">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B12D3E">
        <w:rPr>
          <w:rFonts w:ascii="Palatino Linotype" w:eastAsiaTheme="minorEastAsia" w:hAnsi="Palatino Linotype" w:cs="Arial"/>
          <w:b/>
          <w:u w:val="single"/>
          <w:lang w:val="es-ES_tradnl"/>
        </w:rPr>
        <w:t>Las partes o los actos impugnados sean iguales</w:t>
      </w:r>
      <w:r w:rsidRPr="00B12D3E">
        <w:rPr>
          <w:rFonts w:ascii="Palatino Linotype" w:eastAsiaTheme="minorEastAsia" w:hAnsi="Palatino Linotype" w:cs="Arial"/>
          <w:lang w:val="es-ES_tradnl"/>
        </w:rPr>
        <w:t>;</w:t>
      </w:r>
    </w:p>
    <w:p w14:paraId="005355EE" w14:textId="77777777" w:rsidR="00B547B0" w:rsidRPr="00B12D3E" w:rsidRDefault="00B547B0" w:rsidP="003A2D5D">
      <w:pPr>
        <w:numPr>
          <w:ilvl w:val="0"/>
          <w:numId w:val="4"/>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B12D3E">
        <w:rPr>
          <w:rFonts w:ascii="Palatino Linotype" w:eastAsiaTheme="minorEastAsia" w:hAnsi="Palatino Linotype" w:cs="Arial"/>
          <w:b/>
          <w:u w:val="single"/>
          <w:lang w:val="es-ES_tradnl"/>
        </w:rPr>
        <w:t>Cuando se trate del mismo solicitante, el mismo Sujeto Obligado</w:t>
      </w:r>
      <w:r w:rsidRPr="00B12D3E">
        <w:rPr>
          <w:rFonts w:ascii="Palatino Linotype" w:eastAsiaTheme="minorEastAsia" w:hAnsi="Palatino Linotype" w:cs="Arial"/>
          <w:lang w:val="es-ES_tradnl"/>
        </w:rPr>
        <w:t>, y</w:t>
      </w:r>
    </w:p>
    <w:p w14:paraId="18143DBE" w14:textId="77777777" w:rsidR="00B547B0" w:rsidRPr="00B12D3E" w:rsidRDefault="00B547B0" w:rsidP="003A2D5D">
      <w:pPr>
        <w:numPr>
          <w:ilvl w:val="0"/>
          <w:numId w:val="4"/>
        </w:numPr>
        <w:tabs>
          <w:tab w:val="center" w:pos="4252"/>
          <w:tab w:val="right" w:pos="8504"/>
        </w:tabs>
        <w:spacing w:before="100" w:beforeAutospacing="1" w:line="360" w:lineRule="auto"/>
        <w:ind w:left="357" w:hanging="357"/>
        <w:jc w:val="both"/>
        <w:rPr>
          <w:rFonts w:ascii="Palatino Linotype" w:eastAsiaTheme="minorEastAsia" w:hAnsi="Palatino Linotype" w:cs="Arial"/>
          <w:lang w:val="es-ES_tradnl"/>
        </w:rPr>
      </w:pPr>
      <w:r w:rsidRPr="00B12D3E">
        <w:rPr>
          <w:rFonts w:ascii="Palatino Linotype" w:eastAsiaTheme="minorEastAsia" w:hAnsi="Palatino Linotype" w:cs="Arial"/>
          <w:lang w:val="es-ES_tradnl"/>
        </w:rPr>
        <w:t>Aun tratándose de solicitudes diversas, resulte conveniente la resolución unificada de los asuntos.</w:t>
      </w:r>
    </w:p>
    <w:p w14:paraId="5B9150EE" w14:textId="77777777" w:rsidR="00B547B0" w:rsidRPr="00B12D3E" w:rsidRDefault="00B547B0" w:rsidP="00B547B0">
      <w:pPr>
        <w:widowControl w:val="0"/>
        <w:autoSpaceDE w:val="0"/>
        <w:autoSpaceDN w:val="0"/>
        <w:adjustRightInd w:val="0"/>
        <w:spacing w:before="100" w:beforeAutospacing="1" w:line="360" w:lineRule="auto"/>
        <w:jc w:val="both"/>
        <w:rPr>
          <w:rFonts w:ascii="Palatino Linotype" w:hAnsi="Palatino Linotype" w:cs="Arial"/>
        </w:rPr>
      </w:pPr>
      <w:r w:rsidRPr="00B12D3E">
        <w:rPr>
          <w:rFonts w:ascii="Palatino Linotype" w:hAnsi="Palatino Linotype" w:cs="Arial"/>
        </w:rPr>
        <w:lastRenderedPageBreak/>
        <w:t xml:space="preserve">Conforme a lo anterior, los recursos de revisión que nos ocupan fueron interpuestos por el mismo </w:t>
      </w:r>
      <w:r w:rsidRPr="00B12D3E">
        <w:rPr>
          <w:rFonts w:ascii="Palatino Linotype" w:hAnsi="Palatino Linotype" w:cs="Arial"/>
          <w:b/>
        </w:rPr>
        <w:t>RECURRENTE</w:t>
      </w:r>
      <w:r w:rsidRPr="00B12D3E">
        <w:rPr>
          <w:rFonts w:ascii="Palatino Linotype" w:hAnsi="Palatino Linotype" w:cs="Arial"/>
        </w:rPr>
        <w:t xml:space="preserve"> ante el mismo </w:t>
      </w:r>
      <w:r w:rsidRPr="00B12D3E">
        <w:rPr>
          <w:rFonts w:ascii="Palatino Linotype" w:hAnsi="Palatino Linotype" w:cs="Arial"/>
          <w:b/>
        </w:rPr>
        <w:t>SUJETO OBLIGADO</w:t>
      </w:r>
      <w:r w:rsidRPr="00B12D3E">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54E5D0CC" w14:textId="77777777" w:rsidR="00B547B0" w:rsidRPr="00B12D3E" w:rsidRDefault="00B547B0" w:rsidP="0066637D">
      <w:pPr>
        <w:spacing w:line="360" w:lineRule="auto"/>
        <w:jc w:val="both"/>
        <w:rPr>
          <w:rFonts w:ascii="Palatino Linotype" w:hAnsi="Palatino Linotype" w:cs="Arial"/>
          <w:b/>
          <w:bCs/>
          <w:color w:val="000000" w:themeColor="text1"/>
        </w:rPr>
      </w:pPr>
    </w:p>
    <w:p w14:paraId="73B57685" w14:textId="7F9CEE69" w:rsidR="005C250B" w:rsidRPr="00B12D3E" w:rsidRDefault="00657C1C" w:rsidP="005C250B">
      <w:pPr>
        <w:autoSpaceDE w:val="0"/>
        <w:autoSpaceDN w:val="0"/>
        <w:adjustRightInd w:val="0"/>
        <w:spacing w:line="360" w:lineRule="auto"/>
        <w:ind w:right="49"/>
        <w:jc w:val="both"/>
        <w:rPr>
          <w:rFonts w:ascii="Palatino Linotype" w:hAnsi="Palatino Linotype" w:cs="Arial"/>
          <w:b/>
          <w:color w:val="000000" w:themeColor="text1"/>
          <w:sz w:val="28"/>
          <w:lang w:val="es-ES"/>
        </w:rPr>
      </w:pPr>
      <w:r w:rsidRPr="00B12D3E">
        <w:rPr>
          <w:rFonts w:ascii="Palatino Linotype" w:hAnsi="Palatino Linotype" w:cs="Arial"/>
          <w:b/>
          <w:color w:val="000000" w:themeColor="text1"/>
          <w:sz w:val="28"/>
        </w:rPr>
        <w:t>CUARTO</w:t>
      </w:r>
      <w:r w:rsidR="005C250B" w:rsidRPr="00B12D3E">
        <w:rPr>
          <w:rFonts w:ascii="Palatino Linotype" w:hAnsi="Palatino Linotype" w:cs="Arial"/>
          <w:b/>
          <w:color w:val="000000" w:themeColor="text1"/>
          <w:sz w:val="28"/>
        </w:rPr>
        <w:t xml:space="preserve">. </w:t>
      </w:r>
      <w:r w:rsidR="005C250B" w:rsidRPr="00B12D3E">
        <w:rPr>
          <w:rFonts w:ascii="Palatino Linotype" w:hAnsi="Palatino Linotype" w:cs="Arial"/>
          <w:b/>
          <w:color w:val="000000" w:themeColor="text1"/>
          <w:sz w:val="28"/>
          <w:lang w:val="es-ES"/>
        </w:rPr>
        <w:t xml:space="preserve">Oportunidad. </w:t>
      </w:r>
    </w:p>
    <w:p w14:paraId="4CAF7CD0" w14:textId="66EB16E0" w:rsidR="0028330F" w:rsidRPr="00B12D3E" w:rsidRDefault="0028330F" w:rsidP="00911EBC">
      <w:pPr>
        <w:spacing w:line="360" w:lineRule="auto"/>
        <w:jc w:val="both"/>
        <w:rPr>
          <w:rFonts w:ascii="Palatino Linotype" w:hAnsi="Palatino Linotype" w:cs="Arial"/>
          <w:color w:val="000000" w:themeColor="text1"/>
          <w:lang w:val="es-ES"/>
        </w:rPr>
      </w:pPr>
      <w:r w:rsidRPr="00B12D3E">
        <w:rPr>
          <w:rFonts w:ascii="Palatino Linotype" w:hAnsi="Palatino Linotype" w:cs="Arial"/>
          <w:color w:val="000000" w:themeColor="text1"/>
          <w:lang w:val="es-ES"/>
        </w:rPr>
        <w:t xml:space="preserve">El </w:t>
      </w:r>
      <w:r w:rsidR="008A6185" w:rsidRPr="00B12D3E">
        <w:rPr>
          <w:rFonts w:ascii="Palatino Linotype" w:hAnsi="Palatino Linotype" w:cs="Arial"/>
          <w:color w:val="000000" w:themeColor="text1"/>
          <w:lang w:val="es-ES"/>
        </w:rPr>
        <w:t>Recurso de Revisión</w:t>
      </w:r>
      <w:r w:rsidRPr="00B12D3E">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B12D3E">
        <w:rPr>
          <w:rFonts w:ascii="Palatino Linotype" w:hAnsi="Palatino Linotype" w:cs="Arial"/>
          <w:b/>
          <w:color w:val="000000" w:themeColor="text1"/>
          <w:lang w:val="es-ES"/>
        </w:rPr>
        <w:t>EL</w:t>
      </w:r>
      <w:r w:rsidRPr="00B12D3E">
        <w:rPr>
          <w:rFonts w:ascii="Palatino Linotype" w:hAnsi="Palatino Linotype" w:cs="Arial"/>
          <w:b/>
          <w:color w:val="000000" w:themeColor="text1"/>
          <w:lang w:val="es-ES"/>
        </w:rPr>
        <w:t xml:space="preserve"> RECURRENTE</w:t>
      </w:r>
      <w:r w:rsidRPr="00B12D3E">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B12D3E"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B12D3E" w:rsidRDefault="0028330F" w:rsidP="00EA0665">
      <w:pPr>
        <w:ind w:left="851" w:right="618"/>
        <w:jc w:val="both"/>
        <w:rPr>
          <w:rFonts w:ascii="Palatino Linotype" w:hAnsi="Palatino Linotype" w:cs="Arial"/>
          <w:i/>
          <w:color w:val="000000" w:themeColor="text1"/>
          <w:sz w:val="22"/>
          <w:szCs w:val="22"/>
          <w:lang w:val="es-ES"/>
        </w:rPr>
      </w:pPr>
      <w:r w:rsidRPr="00B12D3E">
        <w:rPr>
          <w:rFonts w:ascii="Palatino Linotype" w:hAnsi="Palatino Linotype" w:cs="Arial"/>
          <w:b/>
          <w:i/>
          <w:color w:val="000000" w:themeColor="text1"/>
          <w:sz w:val="22"/>
          <w:szCs w:val="22"/>
          <w:lang w:val="es-ES"/>
        </w:rPr>
        <w:t>“Artículo 178</w:t>
      </w:r>
      <w:r w:rsidRPr="00B12D3E">
        <w:rPr>
          <w:rFonts w:ascii="Palatino Linotype" w:hAnsi="Palatino Linotype" w:cs="Arial"/>
          <w:i/>
          <w:color w:val="000000" w:themeColor="text1"/>
          <w:sz w:val="22"/>
          <w:szCs w:val="22"/>
          <w:lang w:val="es-ES"/>
        </w:rPr>
        <w:t xml:space="preserve">. El solicitante podrá interponer, por sí mismo o a través de su representante, de manera directa o por medios electrónicos, </w:t>
      </w:r>
      <w:r w:rsidR="008A6185" w:rsidRPr="00B12D3E">
        <w:rPr>
          <w:rFonts w:ascii="Palatino Linotype" w:hAnsi="Palatino Linotype" w:cs="Arial"/>
          <w:i/>
          <w:color w:val="000000" w:themeColor="text1"/>
          <w:sz w:val="22"/>
          <w:szCs w:val="22"/>
          <w:lang w:val="es-ES"/>
        </w:rPr>
        <w:t>Recurso de Revisión</w:t>
      </w:r>
      <w:r w:rsidRPr="00B12D3E">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B12D3E" w:rsidRDefault="0028330F" w:rsidP="00EA0665">
      <w:pPr>
        <w:ind w:left="851" w:right="618" w:hanging="851"/>
        <w:jc w:val="both"/>
        <w:rPr>
          <w:rFonts w:ascii="Palatino Linotype" w:hAnsi="Palatino Linotype" w:cs="Arial"/>
          <w:i/>
          <w:color w:val="000000" w:themeColor="text1"/>
          <w:sz w:val="22"/>
          <w:szCs w:val="22"/>
          <w:lang w:val="es-ES"/>
        </w:rPr>
      </w:pPr>
    </w:p>
    <w:p w14:paraId="60FBF997" w14:textId="77777777" w:rsidR="0028330F" w:rsidRPr="00B12D3E" w:rsidRDefault="0028330F" w:rsidP="00EA0665">
      <w:pPr>
        <w:ind w:left="851" w:right="618"/>
        <w:jc w:val="both"/>
        <w:rPr>
          <w:rFonts w:ascii="Palatino Linotype" w:hAnsi="Palatino Linotype" w:cs="Arial"/>
          <w:i/>
          <w:color w:val="000000" w:themeColor="text1"/>
          <w:sz w:val="22"/>
          <w:szCs w:val="22"/>
          <w:lang w:val="es-ES"/>
        </w:rPr>
      </w:pPr>
      <w:r w:rsidRPr="00B12D3E">
        <w:rPr>
          <w:rFonts w:ascii="Palatino Linotype" w:hAnsi="Palatino Linotype" w:cs="Arial"/>
          <w:i/>
          <w:color w:val="000000" w:themeColor="text1"/>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B12D3E" w:rsidRDefault="0028330F" w:rsidP="00EA0665">
      <w:pPr>
        <w:ind w:left="851" w:right="618" w:hanging="851"/>
        <w:jc w:val="both"/>
        <w:rPr>
          <w:rFonts w:ascii="Palatino Linotype" w:hAnsi="Palatino Linotype" w:cs="Arial"/>
          <w:i/>
          <w:color w:val="000000" w:themeColor="text1"/>
          <w:sz w:val="22"/>
          <w:szCs w:val="22"/>
          <w:lang w:val="es-ES"/>
        </w:rPr>
      </w:pPr>
    </w:p>
    <w:p w14:paraId="32A9651C" w14:textId="118F9B9D" w:rsidR="0028330F" w:rsidRPr="00B12D3E" w:rsidRDefault="0028330F" w:rsidP="00EA0665">
      <w:pPr>
        <w:ind w:left="851" w:right="618"/>
        <w:jc w:val="both"/>
        <w:rPr>
          <w:rFonts w:ascii="Palatino Linotype" w:hAnsi="Palatino Linotype" w:cs="Arial"/>
          <w:i/>
          <w:color w:val="000000" w:themeColor="text1"/>
          <w:sz w:val="22"/>
          <w:szCs w:val="22"/>
          <w:lang w:val="es-ES"/>
        </w:rPr>
      </w:pPr>
      <w:r w:rsidRPr="00B12D3E">
        <w:rPr>
          <w:rFonts w:ascii="Palatino Linotype" w:hAnsi="Palatino Linotype" w:cs="Arial"/>
          <w:i/>
          <w:color w:val="000000" w:themeColor="text1"/>
          <w:sz w:val="22"/>
          <w:szCs w:val="22"/>
          <w:lang w:val="es-ES"/>
        </w:rPr>
        <w:t xml:space="preserve">En el caso de que se interponga ante la Unidad de Transparencia, ésta deberá remitir el </w:t>
      </w:r>
      <w:r w:rsidR="008A6185" w:rsidRPr="00B12D3E">
        <w:rPr>
          <w:rFonts w:ascii="Palatino Linotype" w:hAnsi="Palatino Linotype" w:cs="Arial"/>
          <w:i/>
          <w:color w:val="000000" w:themeColor="text1"/>
          <w:sz w:val="22"/>
          <w:szCs w:val="22"/>
          <w:lang w:val="es-ES"/>
        </w:rPr>
        <w:t>Recurso de Revisión</w:t>
      </w:r>
      <w:r w:rsidRPr="00B12D3E">
        <w:rPr>
          <w:rFonts w:ascii="Palatino Linotype" w:hAnsi="Palatino Linotype" w:cs="Arial"/>
          <w:i/>
          <w:color w:val="000000" w:themeColor="text1"/>
          <w:sz w:val="22"/>
          <w:szCs w:val="22"/>
          <w:lang w:val="es-ES"/>
        </w:rPr>
        <w:t xml:space="preserve"> al Instituto a más tardar al día siguiente de haberlo recibido.” (Sic)</w:t>
      </w:r>
    </w:p>
    <w:p w14:paraId="43D8720B" w14:textId="77777777" w:rsidR="0093432F" w:rsidRPr="00B12D3E" w:rsidRDefault="0093432F" w:rsidP="0028330F">
      <w:pPr>
        <w:ind w:left="851" w:right="616"/>
        <w:jc w:val="both"/>
        <w:rPr>
          <w:rFonts w:ascii="Palatino Linotype" w:hAnsi="Palatino Linotype" w:cs="Arial"/>
          <w:i/>
          <w:color w:val="000000" w:themeColor="text1"/>
          <w:lang w:val="es-ES"/>
        </w:rPr>
      </w:pPr>
    </w:p>
    <w:p w14:paraId="72E7C1B4" w14:textId="3530692C" w:rsidR="00973252" w:rsidRPr="00B12D3E" w:rsidRDefault="0028330F" w:rsidP="00973252">
      <w:pPr>
        <w:spacing w:line="360" w:lineRule="auto"/>
        <w:jc w:val="both"/>
        <w:rPr>
          <w:rFonts w:ascii="Palatino Linotype" w:hAnsi="Palatino Linotype" w:cs="Arial"/>
          <w:lang w:val="es-ES"/>
        </w:rPr>
      </w:pPr>
      <w:r w:rsidRPr="00B12D3E">
        <w:rPr>
          <w:rFonts w:ascii="Palatino Linotype" w:hAnsi="Palatino Linotype" w:cs="Arial"/>
          <w:color w:val="000000" w:themeColor="text1"/>
          <w:lang w:val="es-ES"/>
        </w:rPr>
        <w:t xml:space="preserve">En esa tesitura, atendiendo a que </w:t>
      </w:r>
      <w:r w:rsidRPr="00B12D3E">
        <w:rPr>
          <w:rFonts w:ascii="Palatino Linotype" w:hAnsi="Palatino Linotype" w:cs="Arial"/>
          <w:b/>
          <w:color w:val="000000" w:themeColor="text1"/>
          <w:lang w:val="es-ES"/>
        </w:rPr>
        <w:t>EL SUJETO OBLIGADO</w:t>
      </w:r>
      <w:r w:rsidRPr="00B12D3E">
        <w:rPr>
          <w:rFonts w:ascii="Palatino Linotype" w:hAnsi="Palatino Linotype" w:cs="Arial"/>
          <w:color w:val="000000" w:themeColor="text1"/>
          <w:lang w:val="es-ES"/>
        </w:rPr>
        <w:t xml:space="preserve"> notificó la respuesta a la solicitud de Acceso a la Información Pública el </w:t>
      </w:r>
      <w:r w:rsidR="007F2206" w:rsidRPr="00B12D3E">
        <w:rPr>
          <w:rFonts w:ascii="Palatino Linotype" w:hAnsi="Palatino Linotype" w:cs="Arial"/>
          <w:b/>
          <w:color w:val="000000" w:themeColor="text1"/>
          <w:lang w:val="es-ES"/>
        </w:rPr>
        <w:t>quince</w:t>
      </w:r>
      <w:r w:rsidR="007B5BEA" w:rsidRPr="00B12D3E">
        <w:rPr>
          <w:rFonts w:ascii="Palatino Linotype" w:hAnsi="Palatino Linotype" w:cs="Arial"/>
          <w:b/>
          <w:color w:val="000000" w:themeColor="text1"/>
          <w:lang w:val="es-ES"/>
        </w:rPr>
        <w:t xml:space="preserve"> de </w:t>
      </w:r>
      <w:r w:rsidR="007F2206" w:rsidRPr="00B12D3E">
        <w:rPr>
          <w:rFonts w:ascii="Palatino Linotype" w:hAnsi="Palatino Linotype" w:cs="Arial"/>
          <w:b/>
          <w:color w:val="000000" w:themeColor="text1"/>
          <w:lang w:val="es-ES"/>
        </w:rPr>
        <w:t>noviembre</w:t>
      </w:r>
      <w:r w:rsidR="002B4BB0" w:rsidRPr="00B12D3E">
        <w:rPr>
          <w:rFonts w:ascii="Palatino Linotype" w:hAnsi="Palatino Linotype" w:cs="Arial"/>
          <w:b/>
          <w:color w:val="000000" w:themeColor="text1"/>
          <w:lang w:val="es-ES"/>
        </w:rPr>
        <w:t xml:space="preserve"> </w:t>
      </w:r>
      <w:r w:rsidRPr="00B12D3E">
        <w:rPr>
          <w:rFonts w:ascii="Palatino Linotype" w:hAnsi="Palatino Linotype" w:cs="Arial"/>
          <w:b/>
          <w:color w:val="000000" w:themeColor="text1"/>
          <w:lang w:val="es-ES"/>
        </w:rPr>
        <w:t xml:space="preserve">de dos mil </w:t>
      </w:r>
      <w:r w:rsidR="00C779AC" w:rsidRPr="00B12D3E">
        <w:rPr>
          <w:rFonts w:ascii="Palatino Linotype" w:hAnsi="Palatino Linotype" w:cs="Arial"/>
          <w:b/>
          <w:color w:val="000000" w:themeColor="text1"/>
          <w:lang w:val="es-ES"/>
        </w:rPr>
        <w:t>veintitrés</w:t>
      </w:r>
      <w:r w:rsidRPr="00B12D3E">
        <w:rPr>
          <w:rFonts w:ascii="Palatino Linotype" w:hAnsi="Palatino Linotype" w:cs="Arial"/>
          <w:color w:val="000000" w:themeColor="text1"/>
          <w:lang w:val="es-ES"/>
        </w:rPr>
        <w:t xml:space="preserve">, así, el plazo de quince días hábiles que el artículo 178 de la Ley de la materia </w:t>
      </w:r>
      <w:r w:rsidRPr="00B12D3E">
        <w:rPr>
          <w:rFonts w:ascii="Palatino Linotype" w:hAnsi="Palatino Linotype" w:cs="Arial"/>
          <w:color w:val="000000" w:themeColor="text1"/>
          <w:lang w:val="es-ES"/>
        </w:rPr>
        <w:lastRenderedPageBreak/>
        <w:t xml:space="preserve">otorga a la hoy </w:t>
      </w:r>
      <w:r w:rsidRPr="00B12D3E">
        <w:rPr>
          <w:rFonts w:ascii="Palatino Linotype" w:hAnsi="Palatino Linotype" w:cs="Arial"/>
          <w:b/>
          <w:color w:val="000000" w:themeColor="text1"/>
          <w:lang w:val="es-ES"/>
        </w:rPr>
        <w:t>RECURRENTE</w:t>
      </w:r>
      <w:r w:rsidRPr="00B12D3E">
        <w:rPr>
          <w:rFonts w:ascii="Palatino Linotype" w:hAnsi="Palatino Linotype" w:cs="Arial"/>
          <w:color w:val="000000" w:themeColor="text1"/>
          <w:lang w:val="es-ES"/>
        </w:rPr>
        <w:t xml:space="preserve"> para presentar el respectivo </w:t>
      </w:r>
      <w:r w:rsidR="008A6185" w:rsidRPr="00B12D3E">
        <w:rPr>
          <w:rFonts w:ascii="Palatino Linotype" w:hAnsi="Palatino Linotype" w:cs="Arial"/>
          <w:color w:val="000000" w:themeColor="text1"/>
          <w:lang w:val="es-ES"/>
        </w:rPr>
        <w:t>Recurso de Revisión</w:t>
      </w:r>
      <w:r w:rsidRPr="00B12D3E">
        <w:rPr>
          <w:rFonts w:ascii="Palatino Linotype" w:hAnsi="Palatino Linotype" w:cs="Arial"/>
          <w:color w:val="000000" w:themeColor="text1"/>
          <w:lang w:val="es-ES"/>
        </w:rPr>
        <w:t xml:space="preserve">, transcurrió del </w:t>
      </w:r>
      <w:r w:rsidR="008B4638" w:rsidRPr="00B12D3E">
        <w:rPr>
          <w:rFonts w:ascii="Palatino Linotype" w:hAnsi="Palatino Linotype" w:cs="Arial"/>
          <w:b/>
          <w:color w:val="000000" w:themeColor="text1"/>
          <w:lang w:val="es-ES"/>
        </w:rPr>
        <w:t>dieciséis</w:t>
      </w:r>
      <w:r w:rsidR="002B4BB0" w:rsidRPr="00B12D3E">
        <w:rPr>
          <w:rFonts w:ascii="Palatino Linotype" w:hAnsi="Palatino Linotype" w:cs="Arial"/>
          <w:b/>
          <w:color w:val="000000" w:themeColor="text1"/>
          <w:lang w:val="es-ES"/>
        </w:rPr>
        <w:t xml:space="preserve"> </w:t>
      </w:r>
      <w:r w:rsidR="007B5BEA" w:rsidRPr="00B12D3E">
        <w:rPr>
          <w:rFonts w:ascii="Palatino Linotype" w:hAnsi="Palatino Linotype" w:cs="Arial"/>
          <w:b/>
          <w:color w:val="000000" w:themeColor="text1"/>
          <w:lang w:val="es-ES"/>
        </w:rPr>
        <w:t xml:space="preserve">de </w:t>
      </w:r>
      <w:r w:rsidR="008B4638" w:rsidRPr="00B12D3E">
        <w:rPr>
          <w:rFonts w:ascii="Palatino Linotype" w:hAnsi="Palatino Linotype" w:cs="Arial"/>
          <w:b/>
          <w:color w:val="000000" w:themeColor="text1"/>
          <w:lang w:val="es-ES"/>
        </w:rPr>
        <w:t xml:space="preserve">noviembre </w:t>
      </w:r>
      <w:r w:rsidR="00BE1376" w:rsidRPr="00B12D3E">
        <w:rPr>
          <w:rFonts w:ascii="Palatino Linotype" w:hAnsi="Palatino Linotype" w:cs="Arial"/>
          <w:b/>
          <w:color w:val="000000" w:themeColor="text1"/>
          <w:lang w:val="es-ES"/>
        </w:rPr>
        <w:t xml:space="preserve">al </w:t>
      </w:r>
      <w:r w:rsidR="008B4638" w:rsidRPr="00B12D3E">
        <w:rPr>
          <w:rFonts w:ascii="Palatino Linotype" w:hAnsi="Palatino Linotype" w:cs="Arial"/>
          <w:b/>
          <w:color w:val="000000" w:themeColor="text1"/>
          <w:lang w:val="es-ES"/>
        </w:rPr>
        <w:t>siete</w:t>
      </w:r>
      <w:r w:rsidR="007B5BEA" w:rsidRPr="00B12D3E">
        <w:rPr>
          <w:rFonts w:ascii="Palatino Linotype" w:hAnsi="Palatino Linotype" w:cs="Arial"/>
          <w:b/>
          <w:color w:val="000000" w:themeColor="text1"/>
          <w:lang w:val="es-ES"/>
        </w:rPr>
        <w:t xml:space="preserve"> de </w:t>
      </w:r>
      <w:r w:rsidR="008B4638" w:rsidRPr="00B12D3E">
        <w:rPr>
          <w:rFonts w:ascii="Palatino Linotype" w:hAnsi="Palatino Linotype" w:cs="Arial"/>
          <w:b/>
          <w:color w:val="000000" w:themeColor="text1"/>
          <w:lang w:val="es-ES"/>
        </w:rPr>
        <w:t>diciembre</w:t>
      </w:r>
      <w:r w:rsidR="002B4BB0" w:rsidRPr="00B12D3E">
        <w:rPr>
          <w:rFonts w:ascii="Palatino Linotype" w:hAnsi="Palatino Linotype" w:cs="Arial"/>
          <w:b/>
          <w:color w:val="000000" w:themeColor="text1"/>
          <w:lang w:val="es-ES"/>
        </w:rPr>
        <w:t xml:space="preserve"> </w:t>
      </w:r>
      <w:r w:rsidRPr="00B12D3E">
        <w:rPr>
          <w:rFonts w:ascii="Palatino Linotype" w:hAnsi="Palatino Linotype" w:cs="Arial"/>
          <w:b/>
          <w:color w:val="000000" w:themeColor="text1"/>
          <w:lang w:val="es-ES"/>
        </w:rPr>
        <w:t xml:space="preserve">de dos mil </w:t>
      </w:r>
      <w:r w:rsidR="00C779AC" w:rsidRPr="00B12D3E">
        <w:rPr>
          <w:rFonts w:ascii="Palatino Linotype" w:hAnsi="Palatino Linotype" w:cs="Arial"/>
          <w:b/>
          <w:color w:val="000000" w:themeColor="text1"/>
          <w:lang w:val="es-ES"/>
        </w:rPr>
        <w:t>veintitrés</w:t>
      </w:r>
      <w:r w:rsidRPr="00B12D3E">
        <w:rPr>
          <w:rFonts w:ascii="Palatino Linotype" w:hAnsi="Palatino Linotype" w:cs="Arial"/>
          <w:color w:val="000000" w:themeColor="text1"/>
          <w:lang w:val="es-ES"/>
        </w:rPr>
        <w:t xml:space="preserve">, </w:t>
      </w:r>
      <w:r w:rsidR="0058252B" w:rsidRPr="00B12D3E">
        <w:rPr>
          <w:rFonts w:ascii="Palatino Linotype" w:hAnsi="Palatino Linotype" w:cs="Arial"/>
          <w:color w:val="000000" w:themeColor="text1"/>
          <w:lang w:val="es-ES"/>
        </w:rPr>
        <w:t xml:space="preserve">sin contemplar en el cómputo los días </w:t>
      </w:r>
      <w:r w:rsidR="00E062FA" w:rsidRPr="00B12D3E">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8B4638" w:rsidRPr="00B12D3E">
        <w:rPr>
          <w:rFonts w:ascii="Palatino Linotype" w:hAnsi="Palatino Linotype" w:cs="Arial"/>
          <w:lang w:val="es-ES"/>
        </w:rPr>
        <w:t>, así como aquellos considerados como inhábiles, de conformidad con el calendario oficial de este Instituto.</w:t>
      </w:r>
    </w:p>
    <w:p w14:paraId="55CAA116" w14:textId="77777777" w:rsidR="00E062FA" w:rsidRPr="00B12D3E" w:rsidRDefault="00E062FA" w:rsidP="00973252">
      <w:pPr>
        <w:spacing w:line="360" w:lineRule="auto"/>
        <w:jc w:val="both"/>
        <w:rPr>
          <w:rFonts w:ascii="Palatino Linotype" w:hAnsi="Palatino Linotype" w:cs="Arial"/>
          <w:color w:val="000000" w:themeColor="text1"/>
          <w:lang w:val="es-ES"/>
        </w:rPr>
      </w:pPr>
    </w:p>
    <w:p w14:paraId="3838E101" w14:textId="37B54FB9" w:rsidR="00095074" w:rsidRPr="00B12D3E" w:rsidRDefault="00095074" w:rsidP="00095074">
      <w:pPr>
        <w:spacing w:line="360" w:lineRule="auto"/>
        <w:jc w:val="both"/>
        <w:rPr>
          <w:rFonts w:ascii="Palatino Linotype" w:hAnsi="Palatino Linotype" w:cs="Arial"/>
          <w:lang w:val="es-ES"/>
        </w:rPr>
      </w:pPr>
      <w:r w:rsidRPr="00B12D3E">
        <w:rPr>
          <w:rFonts w:ascii="Palatino Linotype" w:hAnsi="Palatino Linotype" w:cs="Arial"/>
          <w:lang w:val="es-ES"/>
        </w:rPr>
        <w:t>Por tanto, si el Recurso de Revi</w:t>
      </w:r>
      <w:r w:rsidR="002B4BB0" w:rsidRPr="00B12D3E">
        <w:rPr>
          <w:rFonts w:ascii="Palatino Linotype" w:hAnsi="Palatino Linotype" w:cs="Arial"/>
          <w:lang w:val="es-ES"/>
        </w:rPr>
        <w:t>sión que nos ocupa, se interpusieron</w:t>
      </w:r>
      <w:r w:rsidR="007B5BEA" w:rsidRPr="00B12D3E">
        <w:rPr>
          <w:rFonts w:ascii="Palatino Linotype" w:hAnsi="Palatino Linotype" w:cs="Arial"/>
          <w:lang w:val="es-ES"/>
        </w:rPr>
        <w:t xml:space="preserve"> el</w:t>
      </w:r>
      <w:r w:rsidR="007B5BEA" w:rsidRPr="00B12D3E">
        <w:rPr>
          <w:rFonts w:ascii="Palatino Linotype" w:hAnsi="Palatino Linotype" w:cs="Arial"/>
          <w:b/>
          <w:color w:val="000000" w:themeColor="text1"/>
        </w:rPr>
        <w:t xml:space="preserve"> </w:t>
      </w:r>
      <w:r w:rsidR="00C34355" w:rsidRPr="00B12D3E">
        <w:rPr>
          <w:rFonts w:ascii="Palatino Linotype" w:hAnsi="Palatino Linotype" w:cs="Arial"/>
          <w:b/>
          <w:color w:val="000000" w:themeColor="text1"/>
        </w:rPr>
        <w:t xml:space="preserve">quince de noviembre </w:t>
      </w:r>
      <w:r w:rsidR="007B5BEA" w:rsidRPr="00B12D3E">
        <w:rPr>
          <w:rFonts w:ascii="Palatino Linotype" w:hAnsi="Palatino Linotype" w:cs="Arial"/>
          <w:b/>
          <w:bCs/>
          <w:color w:val="000000" w:themeColor="text1"/>
        </w:rPr>
        <w:t>de dos mil veintitrés</w:t>
      </w:r>
      <w:r w:rsidRPr="00B12D3E">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1C467239" w14:textId="77777777" w:rsidR="008B4638" w:rsidRPr="00B12D3E" w:rsidRDefault="008B4638" w:rsidP="00095074">
      <w:pPr>
        <w:spacing w:line="360" w:lineRule="auto"/>
        <w:jc w:val="both"/>
        <w:rPr>
          <w:rFonts w:ascii="Palatino Linotype" w:hAnsi="Palatino Linotype" w:cs="Arial"/>
          <w:lang w:val="es-ES"/>
        </w:rPr>
      </w:pPr>
    </w:p>
    <w:p w14:paraId="5E8CACD2" w14:textId="77777777" w:rsidR="008B4638" w:rsidRPr="00B12D3E" w:rsidRDefault="008B4638" w:rsidP="008B4638">
      <w:pPr>
        <w:spacing w:line="360" w:lineRule="auto"/>
        <w:jc w:val="both"/>
        <w:rPr>
          <w:rFonts w:ascii="Palatino Linotype" w:hAnsi="Palatino Linotype"/>
        </w:rPr>
      </w:pPr>
      <w:r w:rsidRPr="00B12D3E">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B12D3E">
        <w:rPr>
          <w:rFonts w:ascii="Palatino Linotype" w:hAnsi="Palatino Linotype"/>
          <w:b/>
        </w:rPr>
        <w:t>EL RECURRENTE</w:t>
      </w:r>
      <w:r w:rsidRPr="00B12D3E">
        <w:rPr>
          <w:rFonts w:ascii="Palatino Linotype" w:hAnsi="Palatino Linotype"/>
        </w:rPr>
        <w:t xml:space="preserve"> tenga conocimiento de la respuesta impugnada; sin embargo, no prohíbe que el Recurso de Revisión, se presente el mismo día en que aquélla fue notificada.</w:t>
      </w:r>
    </w:p>
    <w:p w14:paraId="55CED28C" w14:textId="77777777" w:rsidR="008B4638" w:rsidRPr="00B12D3E" w:rsidRDefault="008B4638" w:rsidP="008B4638">
      <w:pPr>
        <w:spacing w:line="360" w:lineRule="auto"/>
        <w:jc w:val="both"/>
        <w:rPr>
          <w:rFonts w:ascii="Palatino Linotype" w:hAnsi="Palatino Linotype"/>
        </w:rPr>
      </w:pPr>
    </w:p>
    <w:p w14:paraId="7A703207" w14:textId="77777777" w:rsidR="008B4638" w:rsidRPr="00B12D3E" w:rsidRDefault="008B4638" w:rsidP="008B4638">
      <w:pPr>
        <w:spacing w:line="360" w:lineRule="auto"/>
        <w:jc w:val="both"/>
        <w:rPr>
          <w:rFonts w:ascii="Palatino Linotype" w:hAnsi="Palatino Linotype"/>
        </w:rPr>
      </w:pPr>
      <w:r w:rsidRPr="00B12D3E">
        <w:rPr>
          <w:rFonts w:ascii="Palatino Linotype" w:hAnsi="Palatino Linotype"/>
        </w:rPr>
        <w:t xml:space="preserve">En sustento a lo anterior, es aplicable por analogía la Jurisprudencia número 1a./J. 41/2015 (10a.), Décima época, sustentada por la Primera Sala de la Suprema Corte de Justicia de la Nación, visible en la página 569, libro 19, tomo I, de la Gaceta del </w:t>
      </w:r>
      <w:r w:rsidRPr="00B12D3E">
        <w:rPr>
          <w:rFonts w:ascii="Palatino Linotype" w:hAnsi="Palatino Linotype"/>
        </w:rPr>
        <w:lastRenderedPageBreak/>
        <w:t>Semanario Judicial de la Federación, del mes de junio de 2015, cuyo rubro y texto esgrimen:</w:t>
      </w:r>
    </w:p>
    <w:p w14:paraId="3D3C2955" w14:textId="77777777" w:rsidR="008B4638" w:rsidRPr="00B12D3E" w:rsidRDefault="008B4638" w:rsidP="008B4638">
      <w:pPr>
        <w:tabs>
          <w:tab w:val="left" w:pos="851"/>
        </w:tabs>
        <w:ind w:left="851" w:right="901"/>
        <w:jc w:val="both"/>
        <w:rPr>
          <w:rFonts w:ascii="Palatino Linotype" w:hAnsi="Palatino Linotype"/>
        </w:rPr>
      </w:pPr>
    </w:p>
    <w:p w14:paraId="480A8635" w14:textId="77777777" w:rsidR="008B4638" w:rsidRPr="00B12D3E" w:rsidRDefault="008B4638" w:rsidP="008B4638">
      <w:pPr>
        <w:tabs>
          <w:tab w:val="left" w:pos="851"/>
        </w:tabs>
        <w:ind w:left="851" w:right="901"/>
        <w:jc w:val="both"/>
        <w:rPr>
          <w:rFonts w:ascii="Palatino Linotype" w:hAnsi="Palatino Linotype"/>
          <w:i/>
          <w:sz w:val="22"/>
          <w:szCs w:val="22"/>
        </w:rPr>
      </w:pPr>
      <w:r w:rsidRPr="00B12D3E">
        <w:rPr>
          <w:rFonts w:ascii="Palatino Linotype" w:hAnsi="Palatino Linotype"/>
          <w:b/>
          <w:i/>
          <w:sz w:val="22"/>
          <w:szCs w:val="22"/>
        </w:rPr>
        <w:t xml:space="preserve">“RECURSO DE RECLAMACIÓN. SU INTERPOSICIÓN NO ES EXTEMPORÁNEA SI SE REALIZA ANTES DE QUE INICIE EL PLAZO PARA HACERLO. </w:t>
      </w:r>
      <w:r w:rsidRPr="00B12D3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6CB8169" w14:textId="77777777" w:rsidR="008B4638" w:rsidRPr="00B12D3E" w:rsidRDefault="008B4638" w:rsidP="008B4638">
      <w:pPr>
        <w:tabs>
          <w:tab w:val="left" w:pos="851"/>
        </w:tabs>
        <w:ind w:left="851" w:right="901"/>
        <w:jc w:val="both"/>
        <w:rPr>
          <w:rFonts w:ascii="Palatino Linotype" w:hAnsi="Palatino Linotype"/>
        </w:rPr>
      </w:pPr>
    </w:p>
    <w:p w14:paraId="5598B60B" w14:textId="556D4295" w:rsidR="008B4638" w:rsidRPr="00B12D3E" w:rsidRDefault="008B4638" w:rsidP="008B4638">
      <w:pPr>
        <w:autoSpaceDE w:val="0"/>
        <w:autoSpaceDN w:val="0"/>
        <w:adjustRightInd w:val="0"/>
        <w:spacing w:line="360" w:lineRule="auto"/>
        <w:ind w:right="49"/>
        <w:jc w:val="both"/>
        <w:rPr>
          <w:rFonts w:ascii="Palatino Linotype" w:hAnsi="Palatino Linotype"/>
        </w:rPr>
      </w:pPr>
      <w:r w:rsidRPr="00B12D3E">
        <w:rPr>
          <w:rFonts w:ascii="Palatino Linotype" w:hAnsi="Palatino Linotype"/>
        </w:rPr>
        <w:t>Por lo tanto, en aras de privilegiar el derecho de acceso a la información se entra al estudio del presente Recurso de Revisión, sin que la fecha en que se presentó afecte la Resolución.</w:t>
      </w:r>
    </w:p>
    <w:p w14:paraId="03D761CB" w14:textId="77777777" w:rsidR="00370E2D" w:rsidRPr="00B12D3E" w:rsidRDefault="00370E2D" w:rsidP="00ED3D20">
      <w:pPr>
        <w:spacing w:line="360" w:lineRule="auto"/>
        <w:jc w:val="both"/>
        <w:rPr>
          <w:rFonts w:ascii="Palatino Linotype" w:hAnsi="Palatino Linotype" w:cs="Arial"/>
          <w:color w:val="000000" w:themeColor="text1"/>
          <w:lang w:val="es-ES"/>
        </w:rPr>
      </w:pPr>
    </w:p>
    <w:p w14:paraId="71D326AF" w14:textId="75F6CBCD" w:rsidR="005C250B" w:rsidRPr="00B12D3E" w:rsidRDefault="00657C1C" w:rsidP="005C250B">
      <w:pPr>
        <w:autoSpaceDE w:val="0"/>
        <w:autoSpaceDN w:val="0"/>
        <w:adjustRightInd w:val="0"/>
        <w:spacing w:line="360" w:lineRule="auto"/>
        <w:ind w:right="49"/>
        <w:jc w:val="both"/>
        <w:rPr>
          <w:rFonts w:ascii="Palatino Linotype" w:hAnsi="Palatino Linotype"/>
          <w:b/>
          <w:sz w:val="28"/>
        </w:rPr>
      </w:pPr>
      <w:r w:rsidRPr="00B12D3E">
        <w:rPr>
          <w:rFonts w:ascii="Palatino Linotype" w:hAnsi="Palatino Linotype" w:cs="Arial"/>
          <w:b/>
          <w:sz w:val="28"/>
        </w:rPr>
        <w:t>QUINTO</w:t>
      </w:r>
      <w:r w:rsidR="0030772C" w:rsidRPr="00B12D3E">
        <w:rPr>
          <w:rFonts w:ascii="Palatino Linotype" w:hAnsi="Palatino Linotype"/>
          <w:b/>
          <w:sz w:val="28"/>
        </w:rPr>
        <w:t>. Procedibilidad.</w:t>
      </w:r>
    </w:p>
    <w:p w14:paraId="274FC57A" w14:textId="77777777" w:rsidR="008B4638" w:rsidRPr="00B12D3E" w:rsidRDefault="008B4638" w:rsidP="008B4638">
      <w:pPr>
        <w:autoSpaceDE w:val="0"/>
        <w:autoSpaceDN w:val="0"/>
        <w:adjustRightInd w:val="0"/>
        <w:spacing w:line="360" w:lineRule="auto"/>
        <w:ind w:right="49"/>
        <w:jc w:val="both"/>
        <w:rPr>
          <w:rFonts w:ascii="Palatino Linotype" w:hAnsi="Palatino Linotype" w:cs="Arial"/>
          <w:lang w:val="es-ES"/>
        </w:rPr>
      </w:pPr>
      <w:r w:rsidRPr="00B12D3E">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3A578E85" w14:textId="77777777" w:rsidR="008B4638" w:rsidRPr="00B12D3E" w:rsidRDefault="008B4638" w:rsidP="008B4638">
      <w:pPr>
        <w:autoSpaceDE w:val="0"/>
        <w:autoSpaceDN w:val="0"/>
        <w:adjustRightInd w:val="0"/>
        <w:spacing w:line="360" w:lineRule="auto"/>
        <w:ind w:right="49"/>
        <w:jc w:val="both"/>
        <w:rPr>
          <w:rFonts w:ascii="Palatino Linotype" w:hAnsi="Palatino Linotype" w:cs="Arial"/>
          <w:lang w:val="es-ES"/>
        </w:rPr>
      </w:pPr>
    </w:p>
    <w:p w14:paraId="4C035CCE" w14:textId="77777777" w:rsidR="008B4638" w:rsidRPr="00B12D3E" w:rsidRDefault="008B4638" w:rsidP="008B4638">
      <w:pPr>
        <w:tabs>
          <w:tab w:val="left" w:pos="851"/>
        </w:tabs>
        <w:ind w:left="851" w:right="901"/>
        <w:jc w:val="both"/>
        <w:rPr>
          <w:rFonts w:ascii="Palatino Linotype" w:hAnsi="Palatino Linotype"/>
          <w:b/>
          <w:i/>
          <w:sz w:val="22"/>
          <w:szCs w:val="22"/>
          <w:lang w:val="es-ES"/>
        </w:rPr>
      </w:pPr>
      <w:r w:rsidRPr="00B12D3E">
        <w:rPr>
          <w:rFonts w:ascii="Palatino Linotype" w:hAnsi="Palatino Linotype"/>
          <w:b/>
          <w:i/>
          <w:sz w:val="22"/>
          <w:szCs w:val="22"/>
          <w:lang w:val="es-ES"/>
        </w:rPr>
        <w:t xml:space="preserve">“Artículo 180. </w:t>
      </w:r>
      <w:r w:rsidRPr="00B12D3E">
        <w:rPr>
          <w:rFonts w:ascii="Palatino Linotype" w:hAnsi="Palatino Linotype"/>
          <w:i/>
          <w:sz w:val="22"/>
          <w:szCs w:val="22"/>
          <w:lang w:val="es-ES"/>
        </w:rPr>
        <w:t xml:space="preserve">El </w:t>
      </w:r>
      <w:r w:rsidRPr="00B12D3E">
        <w:rPr>
          <w:rFonts w:ascii="Palatino Linotype" w:hAnsi="Palatino Linotype" w:cs="Arial"/>
          <w:i/>
          <w:sz w:val="22"/>
          <w:szCs w:val="22"/>
          <w:lang w:val="es-ES"/>
        </w:rPr>
        <w:t>Recurso Revisión</w:t>
      </w:r>
      <w:r w:rsidRPr="00B12D3E">
        <w:rPr>
          <w:rFonts w:ascii="Palatino Linotype" w:hAnsi="Palatino Linotype"/>
          <w:i/>
          <w:sz w:val="22"/>
          <w:szCs w:val="22"/>
          <w:lang w:val="es-ES"/>
        </w:rPr>
        <w:t xml:space="preserve"> contendrá:</w:t>
      </w:r>
      <w:r w:rsidRPr="00B12D3E">
        <w:rPr>
          <w:rFonts w:ascii="Palatino Linotype" w:hAnsi="Palatino Linotype"/>
          <w:b/>
          <w:i/>
          <w:sz w:val="22"/>
          <w:szCs w:val="22"/>
          <w:lang w:val="es-ES"/>
        </w:rPr>
        <w:t xml:space="preserve"> </w:t>
      </w:r>
    </w:p>
    <w:p w14:paraId="380C3888" w14:textId="77777777" w:rsidR="008B4638" w:rsidRPr="00B12D3E" w:rsidRDefault="008B4638" w:rsidP="008B4638">
      <w:pPr>
        <w:tabs>
          <w:tab w:val="left" w:pos="851"/>
        </w:tabs>
        <w:ind w:left="851" w:right="901"/>
        <w:jc w:val="both"/>
        <w:rPr>
          <w:rFonts w:ascii="Palatino Linotype" w:hAnsi="Palatino Linotype"/>
          <w:b/>
          <w:i/>
          <w:sz w:val="22"/>
          <w:szCs w:val="22"/>
          <w:lang w:val="es-ES"/>
        </w:rPr>
      </w:pPr>
      <w:r w:rsidRPr="00B12D3E">
        <w:rPr>
          <w:rFonts w:ascii="Palatino Linotype" w:hAnsi="Palatino Linotype"/>
          <w:b/>
          <w:i/>
          <w:sz w:val="22"/>
          <w:szCs w:val="22"/>
          <w:lang w:val="es-ES"/>
        </w:rPr>
        <w:t>…</w:t>
      </w:r>
    </w:p>
    <w:p w14:paraId="47E1903F" w14:textId="77777777" w:rsidR="008B4638" w:rsidRPr="00B12D3E" w:rsidRDefault="008B4638" w:rsidP="008B4638">
      <w:pPr>
        <w:tabs>
          <w:tab w:val="left" w:pos="851"/>
        </w:tabs>
        <w:ind w:left="851" w:right="901"/>
        <w:jc w:val="both"/>
        <w:rPr>
          <w:rFonts w:ascii="Palatino Linotype" w:hAnsi="Palatino Linotype"/>
          <w:i/>
          <w:sz w:val="22"/>
          <w:szCs w:val="22"/>
          <w:lang w:val="es-ES"/>
        </w:rPr>
      </w:pPr>
      <w:r w:rsidRPr="00B12D3E">
        <w:rPr>
          <w:rFonts w:ascii="Palatino Linotype" w:hAnsi="Palatino Linotype"/>
          <w:b/>
          <w:i/>
          <w:sz w:val="22"/>
          <w:szCs w:val="22"/>
          <w:lang w:val="es-ES"/>
        </w:rPr>
        <w:t xml:space="preserve">II. El nombre del solicitante </w:t>
      </w:r>
      <w:r w:rsidRPr="00B12D3E">
        <w:rPr>
          <w:rFonts w:ascii="Palatino Linotype" w:hAnsi="Palatino Linotype" w:cs="Arial"/>
          <w:b/>
          <w:i/>
          <w:color w:val="222222"/>
          <w:sz w:val="22"/>
          <w:szCs w:val="22"/>
          <w:lang w:val="es-ES"/>
        </w:rPr>
        <w:t>que</w:t>
      </w:r>
      <w:r w:rsidRPr="00B12D3E">
        <w:rPr>
          <w:rFonts w:ascii="Palatino Linotype" w:hAnsi="Palatino Linotype"/>
          <w:b/>
          <w:i/>
          <w:sz w:val="22"/>
          <w:szCs w:val="22"/>
          <w:lang w:val="es-ES"/>
        </w:rPr>
        <w:t xml:space="preserve"> recurre </w:t>
      </w:r>
      <w:r w:rsidRPr="00B12D3E">
        <w:rPr>
          <w:rFonts w:ascii="Palatino Linotype" w:hAnsi="Palatino Linotype"/>
          <w:i/>
          <w:sz w:val="22"/>
          <w:szCs w:val="22"/>
          <w:lang w:val="es-ES"/>
        </w:rPr>
        <w:t>o de su representante y, en su caso, …</w:t>
      </w:r>
    </w:p>
    <w:p w14:paraId="3367AEBC" w14:textId="77777777" w:rsidR="008B4638" w:rsidRPr="00B12D3E" w:rsidRDefault="008B4638" w:rsidP="008B4638">
      <w:pPr>
        <w:tabs>
          <w:tab w:val="left" w:pos="851"/>
        </w:tabs>
        <w:ind w:left="851" w:right="901"/>
        <w:jc w:val="both"/>
        <w:rPr>
          <w:rFonts w:ascii="Palatino Linotype" w:hAnsi="Palatino Linotype"/>
          <w:b/>
          <w:i/>
          <w:sz w:val="22"/>
          <w:szCs w:val="22"/>
          <w:lang w:val="es-ES"/>
        </w:rPr>
      </w:pPr>
      <w:r w:rsidRPr="00B12D3E">
        <w:rPr>
          <w:rFonts w:ascii="Palatino Linotype" w:hAnsi="Palatino Linotype"/>
          <w:b/>
          <w:i/>
          <w:sz w:val="22"/>
          <w:szCs w:val="22"/>
          <w:lang w:val="es-ES"/>
        </w:rPr>
        <w:lastRenderedPageBreak/>
        <w:t xml:space="preserve">En caso de </w:t>
      </w:r>
      <w:r w:rsidRPr="00B12D3E">
        <w:rPr>
          <w:rFonts w:ascii="Palatino Linotype" w:hAnsi="Palatino Linotype" w:cs="Arial"/>
          <w:b/>
          <w:i/>
          <w:color w:val="222222"/>
          <w:sz w:val="22"/>
          <w:szCs w:val="22"/>
          <w:lang w:val="es-ES"/>
        </w:rPr>
        <w:t>que</w:t>
      </w:r>
      <w:r w:rsidRPr="00B12D3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12D3E">
        <w:rPr>
          <w:rFonts w:ascii="Palatino Linotype" w:hAnsi="Palatino Linotype"/>
          <w:i/>
          <w:sz w:val="22"/>
          <w:szCs w:val="22"/>
          <w:lang w:val="es-ES"/>
        </w:rPr>
        <w:t>, IV, VII y VIII.</w:t>
      </w:r>
      <w:r w:rsidRPr="00B12D3E">
        <w:rPr>
          <w:rFonts w:ascii="Palatino Linotype" w:hAnsi="Palatino Linotype"/>
          <w:b/>
          <w:i/>
          <w:sz w:val="22"/>
          <w:szCs w:val="22"/>
          <w:lang w:val="es-ES"/>
        </w:rPr>
        <w:t>”</w:t>
      </w:r>
    </w:p>
    <w:p w14:paraId="2BA720B7" w14:textId="77777777" w:rsidR="008B4638" w:rsidRPr="00B12D3E" w:rsidRDefault="008B4638" w:rsidP="008B4638">
      <w:pPr>
        <w:tabs>
          <w:tab w:val="left" w:pos="851"/>
        </w:tabs>
        <w:ind w:right="901"/>
        <w:jc w:val="both"/>
        <w:rPr>
          <w:rFonts w:ascii="Palatino Linotype" w:hAnsi="Palatino Linotype"/>
          <w:i/>
          <w:sz w:val="22"/>
          <w:szCs w:val="22"/>
          <w:lang w:val="es-ES"/>
        </w:rPr>
      </w:pPr>
    </w:p>
    <w:p w14:paraId="459ECBB8" w14:textId="77777777" w:rsidR="008B4638" w:rsidRPr="00B12D3E" w:rsidRDefault="008B4638" w:rsidP="008B4638">
      <w:pPr>
        <w:spacing w:line="360" w:lineRule="auto"/>
        <w:jc w:val="both"/>
        <w:rPr>
          <w:rFonts w:ascii="Palatino Linotype" w:hAnsi="Palatino Linotype"/>
          <w:lang w:val="es-ES"/>
        </w:rPr>
      </w:pPr>
      <w:r w:rsidRPr="00B12D3E">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B12D3E">
        <w:rPr>
          <w:rFonts w:ascii="Palatino Linotype" w:hAnsi="Palatino Linotype" w:cs="Arial"/>
          <w:b/>
          <w:lang w:val="es-ES"/>
        </w:rPr>
        <w:t xml:space="preserve"> RECURRENTE;</w:t>
      </w:r>
      <w:r w:rsidRPr="00B12D3E">
        <w:rPr>
          <w:rFonts w:ascii="Palatino Linotype" w:hAnsi="Palatino Linotype"/>
          <w:lang w:val="es-ES"/>
        </w:rPr>
        <w:t xml:space="preserve"> en ese sentido en el presente caso, al haber sido presentados los Recursos de Revisión vía </w:t>
      </w:r>
      <w:r w:rsidRPr="00B12D3E">
        <w:rPr>
          <w:rFonts w:ascii="Palatino Linotype" w:hAnsi="Palatino Linotype"/>
          <w:b/>
          <w:lang w:val="es-ES"/>
        </w:rPr>
        <w:t>SAIMEX</w:t>
      </w:r>
      <w:r w:rsidRPr="00B12D3E">
        <w:rPr>
          <w:rFonts w:ascii="Palatino Linotype" w:hAnsi="Palatino Linotype"/>
          <w:lang w:val="es-ES"/>
        </w:rPr>
        <w:t>, dicho requisito resulta innecesario.</w:t>
      </w:r>
    </w:p>
    <w:p w14:paraId="77FA375E" w14:textId="77777777" w:rsidR="008B4638" w:rsidRPr="00B12D3E" w:rsidRDefault="008B4638" w:rsidP="008B4638">
      <w:pPr>
        <w:spacing w:line="360" w:lineRule="auto"/>
        <w:jc w:val="both"/>
        <w:rPr>
          <w:rFonts w:ascii="Palatino Linotype" w:hAnsi="Palatino Linotype"/>
          <w:lang w:val="es-ES"/>
        </w:rPr>
      </w:pPr>
    </w:p>
    <w:p w14:paraId="552B1612" w14:textId="77777777" w:rsidR="008B4638" w:rsidRPr="00B12D3E" w:rsidRDefault="008B4638" w:rsidP="008B4638">
      <w:pPr>
        <w:spacing w:line="360" w:lineRule="auto"/>
        <w:jc w:val="both"/>
        <w:rPr>
          <w:rFonts w:ascii="Palatino Linotype" w:hAnsi="Palatino Linotype" w:cs="Arial"/>
          <w:color w:val="000000"/>
          <w:lang w:val="es-ES"/>
        </w:rPr>
      </w:pPr>
      <w:r w:rsidRPr="00B12D3E">
        <w:rPr>
          <w:rFonts w:ascii="Palatino Linotype" w:hAnsi="Palatino Linotype"/>
          <w:lang w:val="es-ES"/>
        </w:rPr>
        <w:t xml:space="preserve">Lo anterior es así, pues el artículo 15 de </w:t>
      </w:r>
      <w:r w:rsidRPr="00B12D3E">
        <w:rPr>
          <w:rFonts w:ascii="Palatino Linotype" w:hAnsi="Palatino Linotype" w:cs="Arial"/>
          <w:lang w:val="es-ES"/>
        </w:rPr>
        <w:t xml:space="preserve">Ley de Transparencia y Acceso a la Información Pública del Estado de México y Municipios </w:t>
      </w:r>
      <w:r w:rsidRPr="00B12D3E">
        <w:rPr>
          <w:rFonts w:ascii="Palatino Linotype" w:hAnsi="Palatino Linotype" w:cs="Arial"/>
          <w:iCs/>
          <w:lang w:val="es-ES"/>
        </w:rPr>
        <w:t xml:space="preserve">prevé que, </w:t>
      </w:r>
      <w:r w:rsidRPr="00B12D3E">
        <w:rPr>
          <w:rFonts w:ascii="Palatino Linotype" w:hAnsi="Palatino Linotype"/>
          <w:lang w:val="es-ES"/>
        </w:rPr>
        <w:t xml:space="preserve">toda persona tendrá acceso a la información </w:t>
      </w:r>
      <w:r w:rsidRPr="00B12D3E">
        <w:rPr>
          <w:rFonts w:ascii="Palatino Linotype" w:hAnsi="Palatino Linotype" w:cs="Arial"/>
          <w:color w:val="000000"/>
          <w:lang w:val="es-ES"/>
        </w:rPr>
        <w:t xml:space="preserve">sin necesidad de acreditar interés alguno o justificar su utilización, de lo que se infiere que para el </w:t>
      </w:r>
      <w:r w:rsidRPr="00B12D3E">
        <w:rPr>
          <w:rFonts w:ascii="Palatino Linotype" w:hAnsi="Palatino Linotype"/>
          <w:lang w:val="es-ES"/>
        </w:rPr>
        <w:t>ejercicio</w:t>
      </w:r>
      <w:r w:rsidRPr="00B12D3E">
        <w:rPr>
          <w:rFonts w:ascii="Palatino Linotype" w:hAnsi="Palatino Linotype" w:cs="Arial"/>
          <w:color w:val="000000"/>
          <w:lang w:val="es-ES"/>
        </w:rPr>
        <w:t xml:space="preserve"> del derecho de acceso a la Información Pública, </w:t>
      </w:r>
      <w:r w:rsidRPr="00B12D3E">
        <w:rPr>
          <w:rFonts w:ascii="Palatino Linotype" w:hAnsi="Palatino Linotype" w:cs="Arial"/>
          <w:b/>
          <w:color w:val="000000"/>
          <w:u w:val="single"/>
          <w:lang w:val="es-ES"/>
        </w:rPr>
        <w:t xml:space="preserve">el nombre no es un requisito </w:t>
      </w:r>
      <w:r w:rsidRPr="00B12D3E">
        <w:rPr>
          <w:rFonts w:ascii="Palatino Linotype" w:hAnsi="Palatino Linotype" w:cs="Arial"/>
          <w:b/>
          <w:i/>
          <w:color w:val="000000"/>
          <w:u w:val="single"/>
          <w:lang w:val="es-ES"/>
        </w:rPr>
        <w:t>sine qua non</w:t>
      </w:r>
      <w:r w:rsidRPr="00B12D3E">
        <w:rPr>
          <w:rFonts w:ascii="Palatino Linotype" w:hAnsi="Palatino Linotype" w:cs="Arial"/>
          <w:color w:val="000000"/>
          <w:lang w:val="es-ES"/>
        </w:rPr>
        <w:t xml:space="preserve"> (sin el cual)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0FA935E" w14:textId="77777777" w:rsidR="008B4638" w:rsidRPr="00B12D3E" w:rsidRDefault="008B4638" w:rsidP="008B4638">
      <w:pPr>
        <w:spacing w:line="360" w:lineRule="auto"/>
        <w:jc w:val="both"/>
        <w:rPr>
          <w:rFonts w:ascii="Palatino Linotype" w:hAnsi="Palatino Linotype" w:cs="Arial"/>
          <w:color w:val="000000"/>
          <w:lang w:val="es-ES"/>
        </w:rPr>
      </w:pPr>
    </w:p>
    <w:p w14:paraId="57F46D64" w14:textId="77777777" w:rsidR="008B4638" w:rsidRPr="00B12D3E" w:rsidRDefault="008B4638" w:rsidP="008B4638">
      <w:pPr>
        <w:spacing w:line="360" w:lineRule="auto"/>
        <w:jc w:val="both"/>
        <w:rPr>
          <w:rFonts w:ascii="Palatino Linotype" w:hAnsi="Palatino Linotype"/>
          <w:sz w:val="22"/>
          <w:szCs w:val="22"/>
          <w:lang w:val="es-ES"/>
        </w:rPr>
      </w:pPr>
      <w:r w:rsidRPr="00B12D3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B12D3E">
        <w:rPr>
          <w:rFonts w:ascii="Palatino Linotype" w:hAnsi="Palatino Linotype"/>
          <w:lang w:val="es-ES"/>
        </w:rPr>
        <w:lastRenderedPageBreak/>
        <w:t>interés alguno o justificar su utilización, tendrá acceso gratuito a la Información Pública.</w:t>
      </w:r>
    </w:p>
    <w:p w14:paraId="57157310" w14:textId="77777777" w:rsidR="008B4638" w:rsidRPr="00B12D3E" w:rsidRDefault="008B4638" w:rsidP="008B4638">
      <w:pPr>
        <w:tabs>
          <w:tab w:val="left" w:pos="851"/>
        </w:tabs>
        <w:ind w:left="851" w:right="901"/>
        <w:jc w:val="both"/>
        <w:rPr>
          <w:rFonts w:ascii="Palatino Linotype" w:hAnsi="Palatino Linotype"/>
          <w:sz w:val="22"/>
          <w:szCs w:val="22"/>
          <w:lang w:val="es-ES"/>
        </w:rPr>
      </w:pPr>
    </w:p>
    <w:p w14:paraId="6CEC0F91" w14:textId="77777777" w:rsidR="008B4638" w:rsidRPr="00B12D3E" w:rsidRDefault="008B4638" w:rsidP="008B4638">
      <w:pPr>
        <w:spacing w:line="360" w:lineRule="auto"/>
        <w:jc w:val="both"/>
        <w:rPr>
          <w:rFonts w:ascii="Palatino Linotype" w:hAnsi="Palatino Linotype"/>
          <w:lang w:val="es-ES"/>
        </w:rPr>
      </w:pPr>
      <w:r w:rsidRPr="00B12D3E">
        <w:rPr>
          <w:rFonts w:ascii="Palatino Linotype" w:hAnsi="Palatino Linotype"/>
          <w:lang w:val="es-ES"/>
        </w:rPr>
        <w:t xml:space="preserve">Así mismo, se estima que el requisito relativo al nombre del </w:t>
      </w:r>
      <w:r w:rsidRPr="00B12D3E">
        <w:rPr>
          <w:rFonts w:ascii="Palatino Linotype" w:hAnsi="Palatino Linotype" w:cs="Arial"/>
          <w:b/>
          <w:lang w:val="es-ES"/>
        </w:rPr>
        <w:t>RECURRENTE</w:t>
      </w:r>
      <w:r w:rsidRPr="00B12D3E">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B12D3E">
        <w:rPr>
          <w:rFonts w:ascii="Palatino Linotype" w:hAnsi="Palatino Linotype" w:cs="Arial"/>
          <w:b/>
          <w:lang w:val="es-ES"/>
        </w:rPr>
        <w:t>EL RECURRENTE</w:t>
      </w:r>
      <w:r w:rsidRPr="00B12D3E">
        <w:rPr>
          <w:rFonts w:ascii="Palatino Linotype" w:hAnsi="Palatino Linotype"/>
          <w:lang w:val="es-ES"/>
        </w:rPr>
        <w:t xml:space="preserve"> es la misma persona que realizó las solicitudes de acceso a la Información Pública que ahora se impugnan.</w:t>
      </w:r>
    </w:p>
    <w:p w14:paraId="371E16F3" w14:textId="77777777" w:rsidR="008B4638" w:rsidRPr="00B12D3E" w:rsidRDefault="008B4638" w:rsidP="008B4638">
      <w:pPr>
        <w:tabs>
          <w:tab w:val="left" w:pos="851"/>
        </w:tabs>
        <w:ind w:left="851" w:right="901"/>
        <w:jc w:val="both"/>
        <w:rPr>
          <w:rFonts w:ascii="Palatino Linotype" w:hAnsi="Palatino Linotype"/>
          <w:szCs w:val="22"/>
          <w:lang w:val="es-ES"/>
        </w:rPr>
      </w:pPr>
    </w:p>
    <w:p w14:paraId="18634A10" w14:textId="77777777" w:rsidR="008B4638" w:rsidRPr="00B12D3E" w:rsidRDefault="008B4638" w:rsidP="008B4638">
      <w:pPr>
        <w:spacing w:line="360" w:lineRule="auto"/>
        <w:jc w:val="both"/>
        <w:rPr>
          <w:rFonts w:ascii="Palatino Linotype" w:hAnsi="Palatino Linotype"/>
          <w:lang w:val="es-ES"/>
        </w:rPr>
      </w:pPr>
      <w:r w:rsidRPr="00B12D3E">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B12D3E">
        <w:rPr>
          <w:rFonts w:ascii="Palatino Linotype" w:hAnsi="Palatino Linotype"/>
          <w:color w:val="000000" w:themeColor="text1"/>
        </w:rPr>
        <w:t>Constitución Política de los Estados Unidos Mexicanos</w:t>
      </w:r>
      <w:r w:rsidRPr="00B12D3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0178E40" w14:textId="77777777" w:rsidR="00FD3B6A" w:rsidRPr="00B12D3E" w:rsidRDefault="00FD3B6A" w:rsidP="0066637D">
      <w:pPr>
        <w:spacing w:line="360" w:lineRule="auto"/>
        <w:jc w:val="both"/>
        <w:textAlignment w:val="baseline"/>
        <w:rPr>
          <w:rFonts w:ascii="Palatino Linotype" w:hAnsi="Palatino Linotype"/>
          <w:b/>
          <w:color w:val="000000" w:themeColor="text1"/>
          <w:lang w:eastAsia="es-MX"/>
        </w:rPr>
      </w:pPr>
    </w:p>
    <w:p w14:paraId="1845814D" w14:textId="07DAF0D0" w:rsidR="005B5043" w:rsidRPr="00B12D3E" w:rsidRDefault="00657C1C" w:rsidP="0066637D">
      <w:pPr>
        <w:spacing w:line="360" w:lineRule="auto"/>
        <w:jc w:val="both"/>
        <w:textAlignment w:val="baseline"/>
        <w:rPr>
          <w:rFonts w:ascii="Palatino Linotype" w:hAnsi="Palatino Linotype" w:cs="Arial"/>
          <w:b/>
          <w:color w:val="000000" w:themeColor="text1"/>
          <w:sz w:val="28"/>
          <w:lang w:val="es-ES" w:eastAsia="es-MX"/>
        </w:rPr>
      </w:pPr>
      <w:r w:rsidRPr="00B12D3E">
        <w:rPr>
          <w:rFonts w:ascii="Palatino Linotype" w:hAnsi="Palatino Linotype"/>
          <w:b/>
          <w:color w:val="000000" w:themeColor="text1"/>
          <w:sz w:val="28"/>
          <w:lang w:eastAsia="es-MX"/>
        </w:rPr>
        <w:lastRenderedPageBreak/>
        <w:t>SEXTO</w:t>
      </w:r>
      <w:r w:rsidR="000171D8" w:rsidRPr="00B12D3E">
        <w:rPr>
          <w:rFonts w:ascii="Palatino Linotype" w:hAnsi="Palatino Linotype" w:cs="Arial"/>
          <w:b/>
          <w:color w:val="000000" w:themeColor="text1"/>
          <w:sz w:val="28"/>
          <w:lang w:eastAsia="es-MX"/>
        </w:rPr>
        <w:t xml:space="preserve">. </w:t>
      </w:r>
      <w:r w:rsidR="000171D8" w:rsidRPr="00B12D3E">
        <w:rPr>
          <w:rFonts w:ascii="Palatino Linotype" w:hAnsi="Palatino Linotype" w:cs="Arial"/>
          <w:b/>
          <w:color w:val="000000" w:themeColor="text1"/>
          <w:sz w:val="28"/>
          <w:lang w:val="es-ES" w:eastAsia="es-MX"/>
        </w:rPr>
        <w:t>Estudio y resolución del asunto.</w:t>
      </w:r>
    </w:p>
    <w:p w14:paraId="785C1DD1" w14:textId="5326F9E2" w:rsidR="007B5BEA" w:rsidRPr="00B12D3E" w:rsidRDefault="000269BE" w:rsidP="007B5BE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12D3E">
        <w:rPr>
          <w:rFonts w:ascii="Palatino Linotype" w:hAnsi="Palatino Linotype" w:cs="Arial"/>
          <w:color w:val="000000" w:themeColor="text1"/>
        </w:rPr>
        <w:t>Con la finalidad de estar en posibilidad de dictar el fallo correspondiente conforme a derecho, el presente estudio se basará en el contenido íntegro de las actuaciones que del expediente electrónico que obra en EL SAIMEX,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w:t>
      </w:r>
    </w:p>
    <w:p w14:paraId="44B5BDB3" w14:textId="77777777" w:rsidR="000269BE" w:rsidRPr="00B12D3E" w:rsidRDefault="000269BE" w:rsidP="007B5BE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0F0E4F3" w14:textId="3042C80F" w:rsidR="007B5BEA" w:rsidRPr="00B12D3E" w:rsidRDefault="007B5BEA" w:rsidP="007B5BEA">
      <w:pPr>
        <w:spacing w:line="360" w:lineRule="auto"/>
        <w:ind w:right="49"/>
        <w:jc w:val="both"/>
        <w:rPr>
          <w:rFonts w:ascii="Palatino Linotype" w:hAnsi="Palatino Linotype"/>
          <w:lang w:eastAsia="es-MX"/>
        </w:rPr>
      </w:pPr>
      <w:r w:rsidRPr="00B12D3E">
        <w:rPr>
          <w:rFonts w:ascii="Palatino Linotype" w:hAnsi="Palatino Linotype"/>
          <w:lang w:eastAsia="es-MX"/>
        </w:rPr>
        <w:t xml:space="preserve">Derivado de lo anterior, se procede a realizar el análisis de las respuestas del </w:t>
      </w:r>
      <w:r w:rsidRPr="00B12D3E">
        <w:rPr>
          <w:rFonts w:ascii="Palatino Linotype" w:hAnsi="Palatino Linotype"/>
          <w:b/>
          <w:lang w:eastAsia="es-MX"/>
        </w:rPr>
        <w:t>SUJETO OBLIGADO</w:t>
      </w:r>
      <w:r w:rsidRPr="00B12D3E">
        <w:rPr>
          <w:rFonts w:ascii="Palatino Linotype" w:hAnsi="Palatino Linotype"/>
          <w:lang w:eastAsia="es-MX"/>
        </w:rPr>
        <w:t xml:space="preserve"> a fin de determinar si cumple</w:t>
      </w:r>
      <w:r w:rsidR="006D003A" w:rsidRPr="00B12D3E">
        <w:rPr>
          <w:rFonts w:ascii="Palatino Linotype" w:hAnsi="Palatino Linotype"/>
          <w:lang w:eastAsia="es-MX"/>
        </w:rPr>
        <w:t>n</w:t>
      </w:r>
      <w:r w:rsidRPr="00B12D3E">
        <w:rPr>
          <w:rFonts w:ascii="Palatino Linotype" w:hAnsi="Palatino Linotype"/>
          <w:lang w:eastAsia="es-MX"/>
        </w:rPr>
        <w:t xml:space="preserve"> con los requisitos del Derecho de Acceso a la Información Pública, por lo que en primer término debemos recordar que </w:t>
      </w:r>
      <w:r w:rsidRPr="00B12D3E">
        <w:rPr>
          <w:rFonts w:ascii="Palatino Linotype" w:hAnsi="Palatino Linotype"/>
          <w:b/>
          <w:lang w:eastAsia="es-MX"/>
        </w:rPr>
        <w:t>EL RECURRENTE</w:t>
      </w:r>
      <w:r w:rsidRPr="00B12D3E">
        <w:rPr>
          <w:rFonts w:ascii="Palatino Linotype" w:hAnsi="Palatino Linotype"/>
          <w:lang w:eastAsia="es-MX"/>
        </w:rPr>
        <w:t xml:space="preserve"> en el ejercicio de su derecho de </w:t>
      </w:r>
      <w:r w:rsidR="006D003A" w:rsidRPr="00B12D3E">
        <w:rPr>
          <w:rFonts w:ascii="Palatino Linotype" w:hAnsi="Palatino Linotype"/>
          <w:lang w:eastAsia="es-MX"/>
        </w:rPr>
        <w:t>acceso a la información</w:t>
      </w:r>
      <w:r w:rsidRPr="00B12D3E">
        <w:rPr>
          <w:rFonts w:ascii="Palatino Linotype" w:hAnsi="Palatino Linotype"/>
          <w:lang w:eastAsia="es-MX"/>
        </w:rPr>
        <w:t>, solicitó las constancias que a continuación se enlistan en contraste con la respuesta emitida</w:t>
      </w:r>
      <w:r w:rsidR="006D003A" w:rsidRPr="00B12D3E">
        <w:rPr>
          <w:rFonts w:ascii="Palatino Linotype" w:hAnsi="Palatino Linotype"/>
          <w:lang w:eastAsia="es-MX"/>
        </w:rPr>
        <w:t>:</w:t>
      </w:r>
    </w:p>
    <w:p w14:paraId="75F88994" w14:textId="77777777" w:rsidR="00A35AC4" w:rsidRPr="00B12D3E" w:rsidRDefault="00A35AC4" w:rsidP="00A35AC4">
      <w:pPr>
        <w:spacing w:line="360" w:lineRule="auto"/>
        <w:ind w:right="899"/>
        <w:jc w:val="both"/>
        <w:rPr>
          <w:rFonts w:ascii="Palatino Linotype" w:eastAsia="Palatino Linotype" w:hAnsi="Palatino Linotype" w:cs="Palatino Linotype"/>
          <w:i/>
        </w:rPr>
      </w:pPr>
    </w:p>
    <w:tbl>
      <w:tblPr>
        <w:tblStyle w:val="Tablaconcuadrcula31"/>
        <w:tblpPr w:leftFromText="141" w:rightFromText="141" w:vertAnchor="text" w:tblpY="1"/>
        <w:tblOverlap w:val="never"/>
        <w:tblW w:w="9072" w:type="dxa"/>
        <w:tblLook w:val="04A0" w:firstRow="1" w:lastRow="0" w:firstColumn="1" w:lastColumn="0" w:noHBand="0" w:noVBand="1"/>
      </w:tblPr>
      <w:tblGrid>
        <w:gridCol w:w="2641"/>
        <w:gridCol w:w="6470"/>
      </w:tblGrid>
      <w:tr w:rsidR="008B4638" w:rsidRPr="00B12D3E" w14:paraId="33C95FB7" w14:textId="77777777" w:rsidTr="001D29C8">
        <w:trPr>
          <w:trHeight w:val="315"/>
          <w:tblHeader/>
        </w:trPr>
        <w:tc>
          <w:tcPr>
            <w:tcW w:w="317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D0948BA" w14:textId="6E40FEE1" w:rsidR="007B5BEA" w:rsidRPr="00B12D3E" w:rsidRDefault="00D73DF5" w:rsidP="00FB46BD">
            <w:pPr>
              <w:spacing w:before="100" w:beforeAutospacing="1" w:after="100" w:afterAutospacing="1"/>
              <w:jc w:val="center"/>
              <w:rPr>
                <w:rFonts w:ascii="Palatino Linotype" w:hAnsi="Palatino Linotype" w:cs="Arial"/>
                <w:b/>
                <w:bCs/>
                <w:color w:val="FFFFFF" w:themeColor="background1"/>
                <w:sz w:val="20"/>
                <w:szCs w:val="20"/>
              </w:rPr>
            </w:pPr>
            <w:r w:rsidRPr="00B12D3E">
              <w:rPr>
                <w:rFonts w:ascii="Palatino Linotype" w:hAnsi="Palatino Linotype" w:cs="Arial"/>
                <w:b/>
                <w:bCs/>
                <w:color w:val="FFFFFF" w:themeColor="background1"/>
                <w:sz w:val="20"/>
                <w:szCs w:val="20"/>
              </w:rPr>
              <w:lastRenderedPageBreak/>
              <w:t>Solicitudes</w:t>
            </w:r>
          </w:p>
        </w:tc>
        <w:tc>
          <w:tcPr>
            <w:tcW w:w="5896" w:type="dxa"/>
            <w:tcBorders>
              <w:left w:val="single" w:sz="2" w:space="0" w:color="auto"/>
            </w:tcBorders>
            <w:shd w:val="clear" w:color="auto" w:fill="4A442A" w:themeFill="background2" w:themeFillShade="40"/>
          </w:tcPr>
          <w:p w14:paraId="1837E7EE" w14:textId="53EAB57A" w:rsidR="007B5BEA" w:rsidRPr="00B12D3E" w:rsidRDefault="00D73DF5" w:rsidP="008012C9">
            <w:pPr>
              <w:spacing w:before="100" w:beforeAutospacing="1" w:after="100" w:afterAutospacing="1" w:line="276" w:lineRule="auto"/>
              <w:jc w:val="center"/>
              <w:rPr>
                <w:rFonts w:ascii="Palatino Linotype" w:hAnsi="Palatino Linotype" w:cs="Arial"/>
                <w:b/>
                <w:bCs/>
                <w:color w:val="FFFFFF" w:themeColor="background1"/>
              </w:rPr>
            </w:pPr>
            <w:r w:rsidRPr="00B12D3E">
              <w:rPr>
                <w:rFonts w:ascii="Palatino Linotype" w:hAnsi="Palatino Linotype" w:cs="Arial"/>
                <w:b/>
                <w:bCs/>
                <w:color w:val="FFFFFF" w:themeColor="background1"/>
              </w:rPr>
              <w:t>Respuestas</w:t>
            </w:r>
          </w:p>
        </w:tc>
      </w:tr>
      <w:tr w:rsidR="008B4638" w:rsidRPr="00B12D3E" w14:paraId="59012ACF" w14:textId="77777777" w:rsidTr="001D29C8">
        <w:trPr>
          <w:trHeight w:val="631"/>
        </w:trPr>
        <w:tc>
          <w:tcPr>
            <w:tcW w:w="3176" w:type="dxa"/>
            <w:tcBorders>
              <w:top w:val="single" w:sz="2" w:space="0" w:color="auto"/>
              <w:bottom w:val="single" w:sz="2" w:space="0" w:color="auto"/>
            </w:tcBorders>
            <w:shd w:val="clear" w:color="auto" w:fill="auto"/>
          </w:tcPr>
          <w:p w14:paraId="4F69C98B" w14:textId="571D74D6" w:rsidR="007B5BEA" w:rsidRPr="00B12D3E" w:rsidRDefault="008B4638" w:rsidP="00FB46BD">
            <w:pPr>
              <w:spacing w:before="100" w:beforeAutospacing="1" w:after="100" w:afterAutospacing="1"/>
              <w:jc w:val="both"/>
              <w:rPr>
                <w:rFonts w:ascii="Palatino Linotype" w:hAnsi="Palatino Linotype" w:cs="Arial"/>
                <w:b/>
                <w:bCs/>
                <w:sz w:val="20"/>
                <w:szCs w:val="20"/>
              </w:rPr>
            </w:pPr>
            <w:r w:rsidRPr="00B12D3E">
              <w:rPr>
                <w:rFonts w:ascii="Palatino Linotype" w:hAnsi="Palatino Linotype" w:cs="Arial"/>
                <w:b/>
                <w:bCs/>
                <w:sz w:val="20"/>
                <w:szCs w:val="20"/>
              </w:rPr>
              <w:t>07972</w:t>
            </w:r>
            <w:r w:rsidR="007B5BEA" w:rsidRPr="00B12D3E">
              <w:rPr>
                <w:rFonts w:ascii="Palatino Linotype" w:hAnsi="Palatino Linotype" w:cs="Arial"/>
                <w:b/>
                <w:bCs/>
                <w:sz w:val="20"/>
                <w:szCs w:val="20"/>
              </w:rPr>
              <w:t>/INFOEM/IP/RR/2023</w:t>
            </w:r>
          </w:p>
          <w:p w14:paraId="2865C013" w14:textId="7BC4EB44" w:rsidR="007B5BEA" w:rsidRPr="00B12D3E" w:rsidRDefault="008B4638" w:rsidP="00FB46BD">
            <w:pPr>
              <w:spacing w:before="100" w:beforeAutospacing="1" w:after="100" w:afterAutospacing="1"/>
              <w:jc w:val="both"/>
              <w:rPr>
                <w:rFonts w:ascii="Palatino Linotype" w:hAnsi="Palatino Linotype" w:cs="Arial"/>
                <w:b/>
                <w:bCs/>
                <w:sz w:val="20"/>
                <w:szCs w:val="20"/>
              </w:rPr>
            </w:pPr>
            <w:r w:rsidRPr="00B12D3E">
              <w:rPr>
                <w:rFonts w:ascii="Palatino Linotype" w:hAnsi="Palatino Linotype" w:cs="Arial"/>
                <w:i/>
                <w:iCs/>
              </w:rPr>
              <w:t xml:space="preserve">“Solicito listado de personal dado de alta durante el periodo </w:t>
            </w:r>
            <w:r w:rsidRPr="00B12D3E">
              <w:rPr>
                <w:rFonts w:ascii="Palatino Linotype" w:hAnsi="Palatino Linotype" w:cs="Arial"/>
                <w:b/>
                <w:i/>
                <w:iCs/>
              </w:rPr>
              <w:t>2023</w:t>
            </w:r>
            <w:r w:rsidRPr="00B12D3E">
              <w:rPr>
                <w:rFonts w:ascii="Palatino Linotype" w:hAnsi="Palatino Linotype" w:cs="Arial"/>
                <w:i/>
                <w:iCs/>
              </w:rPr>
              <w:t xml:space="preserve">, así como </w:t>
            </w:r>
            <w:proofErr w:type="spellStart"/>
            <w:r w:rsidRPr="00B12D3E">
              <w:rPr>
                <w:rFonts w:ascii="Palatino Linotype" w:hAnsi="Palatino Linotype" w:cs="Arial"/>
                <w:i/>
                <w:iCs/>
              </w:rPr>
              <w:t>curriculum</w:t>
            </w:r>
            <w:proofErr w:type="spellEnd"/>
            <w:r w:rsidRPr="00B12D3E">
              <w:rPr>
                <w:rFonts w:ascii="Palatino Linotype" w:hAnsi="Palatino Linotype" w:cs="Arial"/>
                <w:i/>
                <w:iCs/>
              </w:rPr>
              <w:t xml:space="preserve"> y documentación que integre su expediente de personal en versión pública.” </w:t>
            </w:r>
            <w:r w:rsidRPr="00B12D3E">
              <w:rPr>
                <w:rFonts w:ascii="Palatino Linotype" w:hAnsi="Palatino Linotype" w:cs="Arial"/>
                <w:iCs/>
              </w:rPr>
              <w:t>(Sic).</w:t>
            </w:r>
          </w:p>
        </w:tc>
        <w:tc>
          <w:tcPr>
            <w:tcW w:w="5896" w:type="dxa"/>
            <w:shd w:val="clear" w:color="auto" w:fill="auto"/>
          </w:tcPr>
          <w:p w14:paraId="5C143D40" w14:textId="457E5AE2" w:rsidR="008B4638" w:rsidRPr="00B12D3E" w:rsidRDefault="008B4638" w:rsidP="008012C9">
            <w:pPr>
              <w:spacing w:before="100" w:beforeAutospacing="1" w:after="100" w:afterAutospacing="1" w:line="276" w:lineRule="auto"/>
              <w:jc w:val="both"/>
              <w:rPr>
                <w:rFonts w:ascii="Palatino Linotype" w:hAnsi="Palatino Linotype" w:cs="Arial"/>
                <w:i/>
                <w:iCs/>
              </w:rPr>
            </w:pPr>
            <w:r w:rsidRPr="00B12D3E">
              <w:rPr>
                <w:rFonts w:ascii="Palatino Linotype" w:hAnsi="Palatino Linotype" w:cs="Arial"/>
                <w:i/>
                <w:iCs/>
                <w:noProof/>
                <w:lang w:eastAsia="es-MX"/>
              </w:rPr>
              <w:drawing>
                <wp:inline distT="0" distB="0" distL="0" distR="0" wp14:anchorId="1B715B1B" wp14:editId="66C0EDD4">
                  <wp:extent cx="3848100" cy="19145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48663" cy="1914805"/>
                          </a:xfrm>
                          <a:prstGeom prst="rect">
                            <a:avLst/>
                          </a:prstGeom>
                        </pic:spPr>
                      </pic:pic>
                    </a:graphicData>
                  </a:graphic>
                </wp:inline>
              </w:drawing>
            </w:r>
          </w:p>
          <w:p w14:paraId="628665ED" w14:textId="52097A40" w:rsidR="007B5BEA" w:rsidRPr="00B12D3E" w:rsidRDefault="008B4638" w:rsidP="008012C9">
            <w:pPr>
              <w:spacing w:before="100" w:beforeAutospacing="1" w:after="100" w:afterAutospacing="1" w:line="276" w:lineRule="auto"/>
              <w:jc w:val="both"/>
              <w:rPr>
                <w:rFonts w:ascii="Palatino Linotype" w:hAnsi="Palatino Linotype" w:cs="Arial"/>
                <w:i/>
                <w:iCs/>
              </w:rPr>
            </w:pPr>
            <w:r w:rsidRPr="00B12D3E">
              <w:rPr>
                <w:rFonts w:ascii="Palatino Linotype" w:hAnsi="Palatino Linotype" w:cs="Arial"/>
                <w:i/>
                <w:iCs/>
                <w:noProof/>
                <w:lang w:eastAsia="es-MX"/>
              </w:rPr>
              <w:drawing>
                <wp:inline distT="0" distB="0" distL="0" distR="0" wp14:anchorId="2218AA78" wp14:editId="4421716F">
                  <wp:extent cx="3848100" cy="13430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48650" cy="1343217"/>
                          </a:xfrm>
                          <a:prstGeom prst="rect">
                            <a:avLst/>
                          </a:prstGeom>
                        </pic:spPr>
                      </pic:pic>
                    </a:graphicData>
                  </a:graphic>
                </wp:inline>
              </w:drawing>
            </w:r>
          </w:p>
        </w:tc>
      </w:tr>
      <w:tr w:rsidR="008B4638" w:rsidRPr="00B12D3E" w14:paraId="2EED05E7" w14:textId="77777777" w:rsidTr="001D29C8">
        <w:trPr>
          <w:trHeight w:val="631"/>
        </w:trPr>
        <w:tc>
          <w:tcPr>
            <w:tcW w:w="3176" w:type="dxa"/>
            <w:tcBorders>
              <w:top w:val="single" w:sz="2" w:space="0" w:color="auto"/>
              <w:bottom w:val="single" w:sz="2" w:space="0" w:color="auto"/>
            </w:tcBorders>
            <w:shd w:val="clear" w:color="auto" w:fill="auto"/>
          </w:tcPr>
          <w:p w14:paraId="1CD42EC1" w14:textId="5A50884D" w:rsidR="007B5BEA" w:rsidRPr="00B12D3E" w:rsidRDefault="008B4638" w:rsidP="00FB46BD">
            <w:pPr>
              <w:spacing w:before="100" w:beforeAutospacing="1" w:after="100" w:afterAutospacing="1"/>
              <w:jc w:val="both"/>
              <w:rPr>
                <w:rFonts w:ascii="Palatino Linotype" w:hAnsi="Palatino Linotype" w:cs="Arial"/>
                <w:b/>
                <w:bCs/>
                <w:sz w:val="20"/>
                <w:szCs w:val="20"/>
              </w:rPr>
            </w:pPr>
            <w:r w:rsidRPr="00B12D3E">
              <w:rPr>
                <w:rFonts w:ascii="Palatino Linotype" w:hAnsi="Palatino Linotype" w:cs="Arial"/>
                <w:b/>
                <w:bCs/>
                <w:sz w:val="20"/>
                <w:szCs w:val="20"/>
              </w:rPr>
              <w:t>07973</w:t>
            </w:r>
            <w:r w:rsidR="007B5BEA" w:rsidRPr="00B12D3E">
              <w:rPr>
                <w:rFonts w:ascii="Palatino Linotype" w:hAnsi="Palatino Linotype" w:cs="Arial"/>
                <w:b/>
                <w:bCs/>
                <w:sz w:val="20"/>
                <w:szCs w:val="20"/>
              </w:rPr>
              <w:t>/INFOEM/IP/RR/2023</w:t>
            </w:r>
          </w:p>
          <w:p w14:paraId="131256A4" w14:textId="6A153322" w:rsidR="007B5BEA" w:rsidRPr="00B12D3E" w:rsidRDefault="008B4638" w:rsidP="00FB46BD">
            <w:pPr>
              <w:spacing w:before="100" w:beforeAutospacing="1" w:after="100" w:afterAutospacing="1"/>
              <w:jc w:val="both"/>
              <w:rPr>
                <w:rFonts w:ascii="Palatino Linotype" w:hAnsi="Palatino Linotype" w:cs="Arial"/>
                <w:b/>
                <w:bCs/>
                <w:sz w:val="20"/>
                <w:szCs w:val="20"/>
              </w:rPr>
            </w:pPr>
            <w:r w:rsidRPr="00B12D3E">
              <w:rPr>
                <w:rFonts w:ascii="Palatino Linotype" w:hAnsi="Palatino Linotype" w:cs="Arial"/>
                <w:i/>
                <w:iCs/>
              </w:rPr>
              <w:t xml:space="preserve">“Solicito listado de personal dado de alta durante el periodo </w:t>
            </w:r>
            <w:r w:rsidRPr="00B12D3E">
              <w:rPr>
                <w:rFonts w:ascii="Palatino Linotype" w:hAnsi="Palatino Linotype" w:cs="Arial"/>
                <w:b/>
                <w:i/>
                <w:iCs/>
              </w:rPr>
              <w:t>2022</w:t>
            </w:r>
            <w:r w:rsidRPr="00B12D3E">
              <w:rPr>
                <w:rFonts w:ascii="Palatino Linotype" w:hAnsi="Palatino Linotype" w:cs="Arial"/>
                <w:i/>
                <w:iCs/>
              </w:rPr>
              <w:t xml:space="preserve">, así como </w:t>
            </w:r>
            <w:proofErr w:type="spellStart"/>
            <w:r w:rsidRPr="00B12D3E">
              <w:rPr>
                <w:rFonts w:ascii="Palatino Linotype" w:hAnsi="Palatino Linotype" w:cs="Arial"/>
                <w:i/>
                <w:iCs/>
              </w:rPr>
              <w:t>curriculum</w:t>
            </w:r>
            <w:proofErr w:type="spellEnd"/>
            <w:r w:rsidRPr="00B12D3E">
              <w:rPr>
                <w:rFonts w:ascii="Palatino Linotype" w:hAnsi="Palatino Linotype" w:cs="Arial"/>
                <w:i/>
                <w:iCs/>
              </w:rPr>
              <w:t xml:space="preserve"> y documentación que integre su expediente de personal en versión pública.” </w:t>
            </w:r>
            <w:r w:rsidRPr="00B12D3E">
              <w:rPr>
                <w:rFonts w:ascii="Palatino Linotype" w:hAnsi="Palatino Linotype" w:cs="Arial"/>
                <w:iCs/>
              </w:rPr>
              <w:t>(Sic).</w:t>
            </w:r>
          </w:p>
        </w:tc>
        <w:tc>
          <w:tcPr>
            <w:tcW w:w="5896" w:type="dxa"/>
            <w:shd w:val="clear" w:color="auto" w:fill="auto"/>
          </w:tcPr>
          <w:p w14:paraId="2BB7A560" w14:textId="77777777" w:rsidR="007B5BEA" w:rsidRPr="00B12D3E" w:rsidRDefault="008B4638" w:rsidP="008012C9">
            <w:pPr>
              <w:spacing w:before="100" w:beforeAutospacing="1" w:after="100" w:afterAutospacing="1" w:line="276" w:lineRule="auto"/>
              <w:jc w:val="both"/>
              <w:rPr>
                <w:rFonts w:ascii="Palatino Linotype" w:hAnsi="Palatino Linotype" w:cs="Arial"/>
                <w:i/>
                <w:iCs/>
              </w:rPr>
            </w:pPr>
            <w:r w:rsidRPr="00B12D3E">
              <w:rPr>
                <w:rFonts w:ascii="Palatino Linotype" w:hAnsi="Palatino Linotype" w:cs="Arial"/>
                <w:i/>
                <w:iCs/>
                <w:noProof/>
                <w:lang w:eastAsia="es-MX"/>
              </w:rPr>
              <w:drawing>
                <wp:inline distT="0" distB="0" distL="0" distR="0" wp14:anchorId="05FBAC2E" wp14:editId="46EC520E">
                  <wp:extent cx="4029075" cy="28098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29641" cy="2810270"/>
                          </a:xfrm>
                          <a:prstGeom prst="rect">
                            <a:avLst/>
                          </a:prstGeom>
                        </pic:spPr>
                      </pic:pic>
                    </a:graphicData>
                  </a:graphic>
                </wp:inline>
              </w:drawing>
            </w:r>
          </w:p>
          <w:p w14:paraId="419291B8" w14:textId="229DF071" w:rsidR="008B4638" w:rsidRPr="00B12D3E" w:rsidRDefault="008B4638" w:rsidP="008012C9">
            <w:pPr>
              <w:spacing w:before="100" w:beforeAutospacing="1" w:after="100" w:afterAutospacing="1" w:line="276" w:lineRule="auto"/>
              <w:jc w:val="both"/>
              <w:rPr>
                <w:rFonts w:ascii="Palatino Linotype" w:hAnsi="Palatino Linotype" w:cs="Arial"/>
                <w:i/>
                <w:iCs/>
              </w:rPr>
            </w:pPr>
            <w:r w:rsidRPr="00B12D3E">
              <w:rPr>
                <w:rFonts w:ascii="Palatino Linotype" w:hAnsi="Palatino Linotype" w:cs="Arial"/>
                <w:i/>
                <w:iCs/>
                <w:noProof/>
                <w:lang w:eastAsia="es-MX"/>
              </w:rPr>
              <w:lastRenderedPageBreak/>
              <w:drawing>
                <wp:inline distT="0" distB="0" distL="0" distR="0" wp14:anchorId="201DE15D" wp14:editId="0DCBACD1">
                  <wp:extent cx="3933825" cy="150495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34377" cy="1505161"/>
                          </a:xfrm>
                          <a:prstGeom prst="rect">
                            <a:avLst/>
                          </a:prstGeom>
                        </pic:spPr>
                      </pic:pic>
                    </a:graphicData>
                  </a:graphic>
                </wp:inline>
              </w:drawing>
            </w:r>
          </w:p>
        </w:tc>
      </w:tr>
      <w:tr w:rsidR="008B4638" w:rsidRPr="00B12D3E" w14:paraId="44607181" w14:textId="77777777" w:rsidTr="001D29C8">
        <w:trPr>
          <w:trHeight w:val="631"/>
        </w:trPr>
        <w:tc>
          <w:tcPr>
            <w:tcW w:w="3176" w:type="dxa"/>
            <w:tcBorders>
              <w:top w:val="single" w:sz="2" w:space="0" w:color="auto"/>
              <w:bottom w:val="single" w:sz="2" w:space="0" w:color="auto"/>
            </w:tcBorders>
            <w:shd w:val="clear" w:color="auto" w:fill="auto"/>
          </w:tcPr>
          <w:p w14:paraId="51D48948" w14:textId="312D456E" w:rsidR="008B4638" w:rsidRPr="00B12D3E" w:rsidRDefault="008B4638" w:rsidP="008B4638">
            <w:pPr>
              <w:spacing w:before="100" w:beforeAutospacing="1" w:after="100" w:afterAutospacing="1"/>
              <w:rPr>
                <w:rFonts w:ascii="Palatino Linotype" w:hAnsi="Palatino Linotype" w:cs="Arial"/>
                <w:b/>
                <w:bCs/>
                <w:sz w:val="20"/>
                <w:szCs w:val="20"/>
              </w:rPr>
            </w:pPr>
            <w:r w:rsidRPr="00B12D3E">
              <w:rPr>
                <w:rFonts w:ascii="Palatino Linotype" w:hAnsi="Palatino Linotype" w:cs="Arial"/>
                <w:b/>
                <w:bCs/>
                <w:sz w:val="20"/>
                <w:szCs w:val="20"/>
              </w:rPr>
              <w:lastRenderedPageBreak/>
              <w:t>07973/INFOEM/IP/RR/2023</w:t>
            </w:r>
          </w:p>
          <w:p w14:paraId="15E7B725" w14:textId="5461B76C" w:rsidR="007B5BEA" w:rsidRPr="00B12D3E" w:rsidRDefault="008B4638" w:rsidP="00FB46BD">
            <w:pPr>
              <w:spacing w:before="100" w:beforeAutospacing="1" w:after="100" w:afterAutospacing="1"/>
              <w:jc w:val="both"/>
              <w:rPr>
                <w:rFonts w:ascii="Palatino Linotype" w:hAnsi="Palatino Linotype" w:cs="Arial"/>
                <w:iCs/>
                <w:sz w:val="20"/>
                <w:szCs w:val="20"/>
              </w:rPr>
            </w:pPr>
            <w:r w:rsidRPr="00B12D3E">
              <w:rPr>
                <w:rFonts w:ascii="Palatino Linotype" w:hAnsi="Palatino Linotype" w:cs="Arial"/>
                <w:i/>
                <w:iCs/>
              </w:rPr>
              <w:t xml:space="preserve">“Solicito listado de personal dado de alta durante el periodo </w:t>
            </w:r>
            <w:r w:rsidRPr="00B12D3E">
              <w:rPr>
                <w:rFonts w:ascii="Palatino Linotype" w:hAnsi="Palatino Linotype" w:cs="Arial"/>
                <w:b/>
                <w:i/>
                <w:iCs/>
              </w:rPr>
              <w:t>2021</w:t>
            </w:r>
            <w:r w:rsidRPr="00B12D3E">
              <w:rPr>
                <w:rFonts w:ascii="Palatino Linotype" w:hAnsi="Palatino Linotype" w:cs="Arial"/>
                <w:i/>
                <w:iCs/>
              </w:rPr>
              <w:t xml:space="preserve">, así como </w:t>
            </w:r>
            <w:proofErr w:type="spellStart"/>
            <w:r w:rsidRPr="00B12D3E">
              <w:rPr>
                <w:rFonts w:ascii="Palatino Linotype" w:hAnsi="Palatino Linotype" w:cs="Arial"/>
                <w:i/>
                <w:iCs/>
              </w:rPr>
              <w:t>curriculum</w:t>
            </w:r>
            <w:proofErr w:type="spellEnd"/>
            <w:r w:rsidRPr="00B12D3E">
              <w:rPr>
                <w:rFonts w:ascii="Palatino Linotype" w:hAnsi="Palatino Linotype" w:cs="Arial"/>
                <w:i/>
                <w:iCs/>
              </w:rPr>
              <w:t xml:space="preserve"> y documentación que integre su expediente de personal en versión pública.” </w:t>
            </w:r>
            <w:r w:rsidRPr="00B12D3E">
              <w:rPr>
                <w:rFonts w:ascii="Palatino Linotype" w:hAnsi="Palatino Linotype" w:cs="Arial"/>
                <w:iCs/>
              </w:rPr>
              <w:t>(Sic).</w:t>
            </w:r>
          </w:p>
        </w:tc>
        <w:tc>
          <w:tcPr>
            <w:tcW w:w="5896" w:type="dxa"/>
            <w:shd w:val="clear" w:color="auto" w:fill="auto"/>
          </w:tcPr>
          <w:p w14:paraId="2EA29607" w14:textId="77777777" w:rsidR="007B5BEA" w:rsidRPr="00B12D3E" w:rsidRDefault="008B4638" w:rsidP="008012C9">
            <w:pPr>
              <w:spacing w:before="100" w:beforeAutospacing="1" w:after="100" w:afterAutospacing="1" w:line="276" w:lineRule="auto"/>
              <w:jc w:val="both"/>
              <w:rPr>
                <w:rFonts w:ascii="Palatino Linotype" w:hAnsi="Palatino Linotype" w:cs="Arial"/>
                <w:i/>
                <w:iCs/>
              </w:rPr>
            </w:pPr>
            <w:r w:rsidRPr="00B12D3E">
              <w:rPr>
                <w:rFonts w:ascii="Palatino Linotype" w:hAnsi="Palatino Linotype" w:cs="Arial"/>
                <w:i/>
                <w:iCs/>
                <w:noProof/>
                <w:lang w:eastAsia="es-MX"/>
              </w:rPr>
              <w:drawing>
                <wp:inline distT="0" distB="0" distL="0" distR="0" wp14:anchorId="04484098" wp14:editId="53FE9890">
                  <wp:extent cx="3943349" cy="2705100"/>
                  <wp:effectExtent l="0" t="0" r="63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70874" cy="2723982"/>
                          </a:xfrm>
                          <a:prstGeom prst="rect">
                            <a:avLst/>
                          </a:prstGeom>
                        </pic:spPr>
                      </pic:pic>
                    </a:graphicData>
                  </a:graphic>
                </wp:inline>
              </w:drawing>
            </w:r>
          </w:p>
          <w:p w14:paraId="283640CB" w14:textId="3212DF44" w:rsidR="008B4638" w:rsidRPr="00B12D3E" w:rsidRDefault="008B4638" w:rsidP="008012C9">
            <w:pPr>
              <w:spacing w:before="100" w:beforeAutospacing="1" w:after="100" w:afterAutospacing="1" w:line="276" w:lineRule="auto"/>
              <w:jc w:val="both"/>
              <w:rPr>
                <w:rFonts w:ascii="Palatino Linotype" w:hAnsi="Palatino Linotype" w:cs="Arial"/>
                <w:i/>
                <w:iCs/>
              </w:rPr>
            </w:pPr>
            <w:r w:rsidRPr="00B12D3E">
              <w:rPr>
                <w:rFonts w:ascii="Palatino Linotype" w:hAnsi="Palatino Linotype" w:cs="Arial"/>
                <w:i/>
                <w:iCs/>
                <w:noProof/>
                <w:lang w:eastAsia="es-MX"/>
              </w:rPr>
              <w:drawing>
                <wp:inline distT="0" distB="0" distL="0" distR="0" wp14:anchorId="190C08AD" wp14:editId="1376564E">
                  <wp:extent cx="3867150" cy="146685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67693" cy="1467056"/>
                          </a:xfrm>
                          <a:prstGeom prst="rect">
                            <a:avLst/>
                          </a:prstGeom>
                        </pic:spPr>
                      </pic:pic>
                    </a:graphicData>
                  </a:graphic>
                </wp:inline>
              </w:drawing>
            </w:r>
          </w:p>
        </w:tc>
      </w:tr>
    </w:tbl>
    <w:p w14:paraId="520086FB" w14:textId="55CFD848" w:rsidR="00FB46BD" w:rsidRPr="00B12D3E" w:rsidRDefault="00FB46BD" w:rsidP="00FB46BD">
      <w:pPr>
        <w:spacing w:line="360" w:lineRule="auto"/>
        <w:ind w:right="49"/>
        <w:jc w:val="both"/>
        <w:rPr>
          <w:rFonts w:ascii="Palatino Linotype" w:eastAsia="Palatino Linotype" w:hAnsi="Palatino Linotype" w:cs="Palatino Linotype"/>
        </w:rPr>
      </w:pPr>
    </w:p>
    <w:p w14:paraId="79473488" w14:textId="2AC447FD" w:rsidR="00FB46BD" w:rsidRPr="00B12D3E" w:rsidRDefault="000F50A6" w:rsidP="00FB46BD">
      <w:pPr>
        <w:spacing w:line="360" w:lineRule="auto"/>
        <w:ind w:right="49"/>
        <w:jc w:val="both"/>
        <w:rPr>
          <w:rFonts w:ascii="Palatino Linotype" w:eastAsia="Palatino Linotype" w:hAnsi="Palatino Linotype" w:cs="Palatino Linotype"/>
        </w:rPr>
      </w:pPr>
      <w:r w:rsidRPr="00B12D3E">
        <w:rPr>
          <w:rFonts w:ascii="Palatino Linotype" w:eastAsia="Palatino Linotype" w:hAnsi="Palatino Linotype" w:cs="Palatino Linotype"/>
        </w:rPr>
        <w:t>Inconforme con la respuesta obt</w:t>
      </w:r>
      <w:r w:rsidR="00AF6C27" w:rsidRPr="00B12D3E">
        <w:rPr>
          <w:rFonts w:ascii="Palatino Linotype" w:eastAsia="Palatino Linotype" w:hAnsi="Palatino Linotype" w:cs="Palatino Linotype"/>
        </w:rPr>
        <w:t>enida, el particular presentó los</w:t>
      </w:r>
      <w:r w:rsidRPr="00B12D3E">
        <w:rPr>
          <w:rFonts w:ascii="Palatino Linotype" w:eastAsia="Palatino Linotype" w:hAnsi="Palatino Linotype" w:cs="Palatino Linotype"/>
        </w:rPr>
        <w:t xml:space="preserve"> medio</w:t>
      </w:r>
      <w:r w:rsidR="00AF6C27" w:rsidRPr="00B12D3E">
        <w:rPr>
          <w:rFonts w:ascii="Palatino Linotype" w:eastAsia="Palatino Linotype" w:hAnsi="Palatino Linotype" w:cs="Palatino Linotype"/>
        </w:rPr>
        <w:t>s</w:t>
      </w:r>
      <w:r w:rsidRPr="00B12D3E">
        <w:rPr>
          <w:rFonts w:ascii="Palatino Linotype" w:eastAsia="Palatino Linotype" w:hAnsi="Palatino Linotype" w:cs="Palatino Linotype"/>
        </w:rPr>
        <w:t xml:space="preserve"> de impugnación en </w:t>
      </w:r>
      <w:r w:rsidR="00AF6C27" w:rsidRPr="00B12D3E">
        <w:rPr>
          <w:rFonts w:ascii="Palatino Linotype" w:eastAsia="Palatino Linotype" w:hAnsi="Palatino Linotype" w:cs="Palatino Linotype"/>
        </w:rPr>
        <w:t xml:space="preserve">los </w:t>
      </w:r>
      <w:r w:rsidRPr="00B12D3E">
        <w:rPr>
          <w:rFonts w:ascii="Palatino Linotype" w:eastAsia="Palatino Linotype" w:hAnsi="Palatino Linotype" w:cs="Palatino Linotype"/>
        </w:rPr>
        <w:t>que se actúa,</w:t>
      </w:r>
      <w:r w:rsidR="00835F31" w:rsidRPr="00B12D3E">
        <w:rPr>
          <w:rFonts w:ascii="Palatino Linotype" w:eastAsia="Palatino Linotype" w:hAnsi="Palatino Linotype" w:cs="Palatino Linotype"/>
        </w:rPr>
        <w:t xml:space="preserve"> </w:t>
      </w:r>
      <w:r w:rsidR="00AF6C27" w:rsidRPr="00B12D3E">
        <w:rPr>
          <w:rFonts w:ascii="Palatino Linotype" w:eastAsia="Palatino Linotype" w:hAnsi="Palatino Linotype" w:cs="Palatino Linotype"/>
        </w:rPr>
        <w:t xml:space="preserve">señalando </w:t>
      </w:r>
      <w:r w:rsidR="008B4638" w:rsidRPr="00B12D3E">
        <w:rPr>
          <w:rFonts w:ascii="Palatino Linotype" w:eastAsia="Palatino Linotype" w:hAnsi="Palatino Linotype" w:cs="Palatino Linotype"/>
        </w:rPr>
        <w:t>de manera homologada la entrega de la información incompleta, actualizándose la causal de procedencia establecida en el artículo 179, fracción V de la Ley de Transparencia local.</w:t>
      </w:r>
    </w:p>
    <w:p w14:paraId="25DDD0FA" w14:textId="77777777" w:rsidR="000F50A6" w:rsidRPr="00B12D3E" w:rsidRDefault="000F50A6" w:rsidP="000F50A6">
      <w:pPr>
        <w:spacing w:line="360" w:lineRule="auto"/>
        <w:jc w:val="both"/>
        <w:rPr>
          <w:rFonts w:ascii="Palatino Linotype" w:hAnsi="Palatino Linotype"/>
        </w:rPr>
      </w:pPr>
    </w:p>
    <w:p w14:paraId="26CA1F2E" w14:textId="161E5E69" w:rsidR="00F956D3" w:rsidRPr="00B12D3E" w:rsidRDefault="000F50A6" w:rsidP="000F50A6">
      <w:pPr>
        <w:widowControl w:val="0"/>
        <w:autoSpaceDE w:val="0"/>
        <w:autoSpaceDN w:val="0"/>
        <w:adjustRightInd w:val="0"/>
        <w:spacing w:line="360" w:lineRule="auto"/>
        <w:jc w:val="both"/>
        <w:rPr>
          <w:rFonts w:ascii="Palatino Linotype" w:hAnsi="Palatino Linotype"/>
        </w:rPr>
      </w:pPr>
      <w:r w:rsidRPr="00B12D3E">
        <w:rPr>
          <w:rFonts w:ascii="Palatino Linotype" w:hAnsi="Palatino Linotype"/>
        </w:rPr>
        <w:t>Expuestas las posturas de las partes, se procede al análisis de</w:t>
      </w:r>
      <w:r w:rsidR="008012C9" w:rsidRPr="00B12D3E">
        <w:rPr>
          <w:rFonts w:ascii="Palatino Linotype" w:hAnsi="Palatino Linotype"/>
        </w:rPr>
        <w:t xml:space="preserve"> </w:t>
      </w:r>
      <w:r w:rsidRPr="00B12D3E">
        <w:rPr>
          <w:rFonts w:ascii="Palatino Linotype" w:hAnsi="Palatino Linotype"/>
        </w:rPr>
        <w:t>l</w:t>
      </w:r>
      <w:r w:rsidR="008012C9" w:rsidRPr="00B12D3E">
        <w:rPr>
          <w:rFonts w:ascii="Palatino Linotype" w:hAnsi="Palatino Linotype"/>
        </w:rPr>
        <w:t>os</w:t>
      </w:r>
      <w:r w:rsidRPr="00B12D3E">
        <w:rPr>
          <w:rFonts w:ascii="Palatino Linotype" w:hAnsi="Palatino Linotype"/>
        </w:rPr>
        <w:t xml:space="preserve"> agravio</w:t>
      </w:r>
      <w:r w:rsidR="008012C9" w:rsidRPr="00B12D3E">
        <w:rPr>
          <w:rFonts w:ascii="Palatino Linotype" w:hAnsi="Palatino Linotype"/>
        </w:rPr>
        <w:t>s</w:t>
      </w:r>
      <w:r w:rsidRPr="00B12D3E">
        <w:rPr>
          <w:rFonts w:ascii="Palatino Linotype" w:hAnsi="Palatino Linotype"/>
        </w:rPr>
        <w:t xml:space="preserve"> hecho</w:t>
      </w:r>
      <w:r w:rsidR="008012C9" w:rsidRPr="00B12D3E">
        <w:rPr>
          <w:rFonts w:ascii="Palatino Linotype" w:hAnsi="Palatino Linotype"/>
        </w:rPr>
        <w:t>s</w:t>
      </w:r>
      <w:r w:rsidRPr="00B12D3E">
        <w:rPr>
          <w:rFonts w:ascii="Palatino Linotype" w:hAnsi="Palatino Linotype"/>
        </w:rPr>
        <w:t xml:space="preserve"> valer </w:t>
      </w:r>
      <w:r w:rsidRPr="00B12D3E">
        <w:rPr>
          <w:rFonts w:ascii="Palatino Linotype" w:hAnsi="Palatino Linotype"/>
        </w:rPr>
        <w:lastRenderedPageBreak/>
        <w:t>por el particular</w:t>
      </w:r>
      <w:r w:rsidR="00AF6C27" w:rsidRPr="00B12D3E">
        <w:rPr>
          <w:rFonts w:ascii="Palatino Linotype" w:hAnsi="Palatino Linotype"/>
        </w:rPr>
        <w:t>.</w:t>
      </w:r>
    </w:p>
    <w:p w14:paraId="533DC7B4" w14:textId="77777777" w:rsidR="000E048D" w:rsidRPr="00B12D3E" w:rsidRDefault="000E048D" w:rsidP="000F50A6">
      <w:pPr>
        <w:widowControl w:val="0"/>
        <w:autoSpaceDE w:val="0"/>
        <w:autoSpaceDN w:val="0"/>
        <w:adjustRightInd w:val="0"/>
        <w:spacing w:line="360" w:lineRule="auto"/>
        <w:jc w:val="both"/>
        <w:rPr>
          <w:rFonts w:ascii="Palatino Linotype" w:hAnsi="Palatino Linotype"/>
        </w:rPr>
      </w:pPr>
    </w:p>
    <w:p w14:paraId="5C189E37" w14:textId="1D701BF8" w:rsidR="002E2BF6" w:rsidRPr="00B12D3E" w:rsidRDefault="00C930DD" w:rsidP="002E2BF6">
      <w:pPr>
        <w:spacing w:line="360" w:lineRule="auto"/>
        <w:ind w:right="49"/>
        <w:jc w:val="both"/>
        <w:rPr>
          <w:rFonts w:ascii="Palatino Linotype" w:eastAsia="Palatino Linotype" w:hAnsi="Palatino Linotype" w:cs="Palatino Linotype"/>
        </w:rPr>
      </w:pPr>
      <w:r w:rsidRPr="00B12D3E">
        <w:rPr>
          <w:rFonts w:ascii="Palatino Linotype" w:hAnsi="Palatino Linotype"/>
        </w:rPr>
        <w:t>En primer</w:t>
      </w:r>
      <w:r w:rsidR="000E048D" w:rsidRPr="00B12D3E">
        <w:rPr>
          <w:rFonts w:ascii="Palatino Linotype" w:hAnsi="Palatino Linotype"/>
        </w:rPr>
        <w:t xml:space="preserve"> lugar, </w:t>
      </w:r>
      <w:r w:rsidR="002E2BF6" w:rsidRPr="00B12D3E">
        <w:rPr>
          <w:rFonts w:ascii="Palatino Linotype" w:eastAsia="Palatino Linotype" w:hAnsi="Palatino Linotype" w:cs="Palatino Linotype"/>
        </w:rPr>
        <w:t xml:space="preserve">resulta oportuno mencionar que de los motivos de inconformidad, se advierte que, el particular solo se inconforma sobre la omisión por parte del Sujeto Obligado de proporcionar los documentos donde se adviertan los expedientes del </w:t>
      </w:r>
      <w:r w:rsidR="002E2BF6" w:rsidRPr="00B12D3E">
        <w:rPr>
          <w:rFonts w:ascii="Palatino Linotype" w:eastAsia="Palatino Linotype" w:hAnsi="Palatino Linotype" w:cs="Palatino Linotype"/>
        </w:rPr>
        <w:lastRenderedPageBreak/>
        <w:t>personal para los periodos señalados en su solicitud, razonamiento por lo cual, el resto de los requerimientos se declaran como actos consentidos por el propio solicitante, por lo que no pueden producirse efectos jurídicos tendentes a revocar, confirmar o modificar el acto reclamado.</w:t>
      </w:r>
    </w:p>
    <w:p w14:paraId="377A93C6" w14:textId="77777777" w:rsidR="002E2BF6" w:rsidRPr="00B12D3E" w:rsidRDefault="002E2BF6" w:rsidP="002E2BF6">
      <w:pPr>
        <w:spacing w:line="360" w:lineRule="auto"/>
        <w:ind w:right="49"/>
        <w:jc w:val="both"/>
        <w:rPr>
          <w:rFonts w:ascii="Palatino Linotype" w:eastAsia="Palatino Linotype" w:hAnsi="Palatino Linotype" w:cs="Palatino Linotype"/>
        </w:rPr>
      </w:pPr>
    </w:p>
    <w:p w14:paraId="7483ED11" w14:textId="77777777" w:rsidR="002E2BF6" w:rsidRPr="00B12D3E" w:rsidRDefault="002E2BF6" w:rsidP="002E2BF6">
      <w:pPr>
        <w:spacing w:line="360" w:lineRule="auto"/>
        <w:ind w:right="49"/>
        <w:jc w:val="both"/>
        <w:rPr>
          <w:rFonts w:ascii="Palatino Linotype" w:eastAsia="Palatino Linotype" w:hAnsi="Palatino Linotype" w:cs="Palatino Linotype"/>
        </w:rPr>
      </w:pPr>
      <w:r w:rsidRPr="00B12D3E">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42A92BA" w14:textId="77777777" w:rsidR="002E2BF6" w:rsidRPr="00B12D3E" w:rsidRDefault="002E2BF6" w:rsidP="002E2BF6">
      <w:pPr>
        <w:spacing w:line="360" w:lineRule="auto"/>
        <w:ind w:right="49"/>
        <w:jc w:val="both"/>
        <w:rPr>
          <w:rFonts w:ascii="Palatino Linotype" w:eastAsia="Palatino Linotype" w:hAnsi="Palatino Linotype" w:cs="Palatino Linotype"/>
        </w:rPr>
      </w:pPr>
    </w:p>
    <w:p w14:paraId="704B8C42" w14:textId="77777777" w:rsidR="002E2BF6" w:rsidRPr="00B12D3E" w:rsidRDefault="002E2BF6" w:rsidP="002E2BF6">
      <w:pPr>
        <w:spacing w:line="360" w:lineRule="auto"/>
        <w:ind w:left="851" w:right="899"/>
        <w:jc w:val="both"/>
        <w:rPr>
          <w:rFonts w:ascii="Palatino Linotype" w:eastAsia="Palatino Linotype" w:hAnsi="Palatino Linotype" w:cs="Palatino Linotype"/>
          <w:i/>
        </w:rPr>
      </w:pPr>
      <w:r w:rsidRPr="00B12D3E">
        <w:rPr>
          <w:rFonts w:ascii="Palatino Linotype" w:eastAsia="Palatino Linotype" w:hAnsi="Palatino Linotype" w:cs="Palatino Linotype"/>
          <w:i/>
        </w:rPr>
        <w:t>“</w:t>
      </w:r>
      <w:r w:rsidRPr="00B12D3E">
        <w:rPr>
          <w:rFonts w:ascii="Palatino Linotype" w:eastAsia="Palatino Linotype" w:hAnsi="Palatino Linotype" w:cs="Palatino Linotype"/>
          <w:b/>
          <w:i/>
        </w:rPr>
        <w:t>ACTOS CONSENTIDOS. SON LOS QUE NO SE IMPUGNAN MEDIANTE EL RECURSO IDÓNEO</w:t>
      </w:r>
      <w:r w:rsidRPr="00B12D3E">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D9CF6F" w14:textId="59062725" w:rsidR="008432D4" w:rsidRPr="00B12D3E" w:rsidRDefault="008432D4" w:rsidP="00554D80">
      <w:pPr>
        <w:spacing w:line="360" w:lineRule="auto"/>
        <w:ind w:right="49"/>
        <w:jc w:val="both"/>
        <w:rPr>
          <w:rFonts w:ascii="Palatino Linotype" w:hAnsi="Palatino Linotype"/>
        </w:rPr>
      </w:pPr>
    </w:p>
    <w:p w14:paraId="05A2FAEA" w14:textId="0B3B5C9D" w:rsidR="002E2BF6" w:rsidRPr="00B12D3E" w:rsidRDefault="002E2BF6" w:rsidP="002E2BF6">
      <w:pPr>
        <w:spacing w:line="360" w:lineRule="auto"/>
        <w:contextualSpacing/>
        <w:jc w:val="both"/>
        <w:rPr>
          <w:rFonts w:ascii="Palatino Linotype" w:eastAsia="MS Mincho" w:hAnsi="Palatino Linotype" w:cs="Arial"/>
          <w:lang w:eastAsia="es-MX"/>
        </w:rPr>
      </w:pPr>
      <w:r w:rsidRPr="00B12D3E">
        <w:rPr>
          <w:rFonts w:ascii="Palatino Linotype" w:eastAsia="MS Mincho" w:hAnsi="Palatino Linotype" w:cs="Arial"/>
          <w:lang w:eastAsia="es-MX"/>
        </w:rPr>
        <w:t xml:space="preserve">Ahora bien, sobre la información relativa al expediente laboral por lo que </w:t>
      </w:r>
      <w:r w:rsidRPr="00B12D3E">
        <w:rPr>
          <w:rFonts w:ascii="Palatino Linotype" w:hAnsi="Palatino Linotype"/>
          <w:lang w:eastAsia="es-MX"/>
        </w:rPr>
        <w:t>Órgano Garante considera pertinente señalar lo estipulado en el artículo 47 de la Ley del Trabajo de los Servidores Públicos del Estado y Municipios</w:t>
      </w:r>
      <w:r w:rsidRPr="00B12D3E">
        <w:rPr>
          <w:rFonts w:ascii="Palatino Linotype" w:hAnsi="Palatino Linotype"/>
        </w:rPr>
        <w:t>:</w:t>
      </w:r>
    </w:p>
    <w:p w14:paraId="58809E5A" w14:textId="77777777" w:rsidR="002E2BF6" w:rsidRPr="00B12D3E" w:rsidRDefault="002E2BF6" w:rsidP="002E2BF6">
      <w:pPr>
        <w:spacing w:line="360" w:lineRule="auto"/>
        <w:ind w:left="720"/>
        <w:contextualSpacing/>
        <w:rPr>
          <w:rFonts w:ascii="Palatino Linotype" w:eastAsia="MS Mincho" w:hAnsi="Palatino Linotype" w:cs="Arial"/>
          <w:lang w:val="es-ES_tradnl"/>
        </w:rPr>
      </w:pPr>
    </w:p>
    <w:p w14:paraId="5947B723" w14:textId="77777777" w:rsidR="002E2BF6" w:rsidRPr="00B12D3E" w:rsidRDefault="002E2BF6" w:rsidP="002E2BF6">
      <w:pPr>
        <w:spacing w:line="360" w:lineRule="auto"/>
        <w:ind w:left="567" w:right="615"/>
        <w:jc w:val="center"/>
        <w:rPr>
          <w:rFonts w:ascii="Palatino Linotype" w:hAnsi="Palatino Linotype" w:cs="Arial"/>
          <w:b/>
          <w:i/>
          <w:lang w:eastAsia="es-MX"/>
        </w:rPr>
      </w:pPr>
      <w:r w:rsidRPr="00B12D3E">
        <w:rPr>
          <w:rFonts w:ascii="Palatino Linotype" w:hAnsi="Palatino Linotype" w:cs="Arial"/>
          <w:b/>
          <w:i/>
          <w:lang w:eastAsia="es-MX"/>
        </w:rPr>
        <w:t>Ley del Trabajo de los Servidores Públicos del Estado y Municipios</w:t>
      </w:r>
    </w:p>
    <w:p w14:paraId="2F49AEC1" w14:textId="77777777" w:rsidR="002E2BF6" w:rsidRPr="00B12D3E" w:rsidRDefault="002E2BF6" w:rsidP="002E2BF6">
      <w:pPr>
        <w:spacing w:line="360" w:lineRule="auto"/>
        <w:ind w:left="567" w:right="615"/>
        <w:jc w:val="both"/>
        <w:rPr>
          <w:rFonts w:ascii="Palatino Linotype" w:hAnsi="Palatino Linotype" w:cs="Arial"/>
          <w:i/>
          <w:lang w:eastAsia="es-MX"/>
        </w:rPr>
      </w:pPr>
    </w:p>
    <w:p w14:paraId="38C1F150"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i/>
          <w:lang w:eastAsia="es-MX"/>
        </w:rPr>
        <w:lastRenderedPageBreak/>
        <w:t>“</w:t>
      </w:r>
      <w:r w:rsidRPr="00B12D3E">
        <w:rPr>
          <w:rFonts w:ascii="Palatino Linotype" w:hAnsi="Palatino Linotype" w:cs="Arial"/>
          <w:b/>
          <w:i/>
          <w:lang w:eastAsia="es-MX"/>
        </w:rPr>
        <w:t>ARTÍCULO 47</w:t>
      </w:r>
      <w:r w:rsidRPr="00B12D3E">
        <w:rPr>
          <w:rFonts w:ascii="Palatino Linotype" w:hAnsi="Palatino Linotype" w:cs="Arial"/>
          <w:i/>
          <w:lang w:eastAsia="es-MX"/>
        </w:rPr>
        <w:t xml:space="preserve">. </w:t>
      </w:r>
      <w:r w:rsidRPr="00B12D3E">
        <w:rPr>
          <w:rFonts w:ascii="Palatino Linotype" w:hAnsi="Palatino Linotype" w:cs="Arial"/>
          <w:b/>
          <w:i/>
          <w:u w:val="single"/>
          <w:lang w:eastAsia="es-MX"/>
        </w:rPr>
        <w:t>Para ingresar al servicio público se requiere</w:t>
      </w:r>
      <w:r w:rsidRPr="00B12D3E">
        <w:rPr>
          <w:rFonts w:ascii="Palatino Linotype" w:hAnsi="Palatino Linotype" w:cs="Arial"/>
          <w:i/>
          <w:lang w:eastAsia="es-MX"/>
        </w:rPr>
        <w:t>:</w:t>
      </w:r>
    </w:p>
    <w:p w14:paraId="035363AE"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 xml:space="preserve">I. </w:t>
      </w:r>
      <w:r w:rsidRPr="00B12D3E">
        <w:rPr>
          <w:rFonts w:ascii="Palatino Linotype" w:hAnsi="Palatino Linotype" w:cs="Arial"/>
          <w:bCs/>
          <w:i/>
          <w:lang w:eastAsia="es-MX"/>
        </w:rPr>
        <w:t>Presentar una solicitud utilizando la forma oficial que se autorice</w:t>
      </w:r>
      <w:r w:rsidRPr="00B12D3E">
        <w:rPr>
          <w:rFonts w:ascii="Palatino Linotype" w:hAnsi="Palatino Linotype" w:cs="Arial"/>
          <w:i/>
          <w:lang w:eastAsia="es-MX"/>
        </w:rPr>
        <w:t xml:space="preserve"> por la institución pública o dependencia correspondiente; </w:t>
      </w:r>
    </w:p>
    <w:p w14:paraId="3123C6FB"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 xml:space="preserve">II. </w:t>
      </w:r>
      <w:r w:rsidRPr="00B12D3E">
        <w:rPr>
          <w:rFonts w:ascii="Palatino Linotype" w:hAnsi="Palatino Linotype" w:cs="Arial"/>
          <w:bCs/>
          <w:i/>
          <w:lang w:eastAsia="es-MX"/>
        </w:rPr>
        <w:t>Ser de nacionalidad mexicana</w:t>
      </w:r>
      <w:r w:rsidRPr="00B12D3E">
        <w:rPr>
          <w:rFonts w:ascii="Palatino Linotype" w:hAnsi="Palatino Linotype" w:cs="Arial"/>
          <w:i/>
          <w:lang w:eastAsia="es-MX"/>
        </w:rPr>
        <w:t xml:space="preserve">, con la excepción prevista en el artículo 17 de la presente ley; </w:t>
      </w:r>
    </w:p>
    <w:p w14:paraId="44954A93"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 xml:space="preserve">III. </w:t>
      </w:r>
      <w:r w:rsidRPr="00B12D3E">
        <w:rPr>
          <w:rFonts w:ascii="Palatino Linotype" w:hAnsi="Palatino Linotype" w:cs="Arial"/>
          <w:bCs/>
          <w:i/>
          <w:lang w:eastAsia="es-MX"/>
        </w:rPr>
        <w:t>Estar en pleno ejercicio de sus derechos civiles y políticos,</w:t>
      </w:r>
      <w:r w:rsidRPr="00B12D3E">
        <w:rPr>
          <w:rFonts w:ascii="Palatino Linotype" w:hAnsi="Palatino Linotype" w:cs="Arial"/>
          <w:i/>
          <w:lang w:eastAsia="es-MX"/>
        </w:rPr>
        <w:t xml:space="preserve"> en su caso; </w:t>
      </w:r>
    </w:p>
    <w:p w14:paraId="2E5ACD82" w14:textId="77777777" w:rsidR="002E2BF6" w:rsidRPr="00B12D3E" w:rsidRDefault="002E2BF6" w:rsidP="002E2BF6">
      <w:pPr>
        <w:spacing w:line="360" w:lineRule="auto"/>
        <w:ind w:left="567" w:right="615"/>
        <w:jc w:val="both"/>
        <w:rPr>
          <w:rFonts w:ascii="Palatino Linotype" w:hAnsi="Palatino Linotype" w:cs="Arial"/>
          <w:bCs/>
          <w:i/>
          <w:lang w:eastAsia="es-MX"/>
        </w:rPr>
      </w:pPr>
      <w:r w:rsidRPr="00B12D3E">
        <w:rPr>
          <w:rFonts w:ascii="Palatino Linotype" w:hAnsi="Palatino Linotype" w:cs="Arial"/>
          <w:b/>
          <w:i/>
          <w:lang w:eastAsia="es-MX"/>
        </w:rPr>
        <w:t xml:space="preserve">IV. </w:t>
      </w:r>
      <w:r w:rsidRPr="00B12D3E">
        <w:rPr>
          <w:rFonts w:ascii="Palatino Linotype" w:hAnsi="Palatino Linotype" w:cs="Arial"/>
          <w:bCs/>
          <w:i/>
          <w:lang w:eastAsia="es-MX"/>
        </w:rPr>
        <w:t>Acreditar, cuando proceda, el cumplimiento de la Ley del Servicio Militar Nacional;</w:t>
      </w:r>
    </w:p>
    <w:p w14:paraId="6C8AC17A"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i/>
          <w:lang w:eastAsia="es-MX"/>
        </w:rPr>
        <w:t>V. Derogada.</w:t>
      </w:r>
    </w:p>
    <w:p w14:paraId="222D4994"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VI.</w:t>
      </w:r>
      <w:r w:rsidRPr="00B12D3E">
        <w:rPr>
          <w:rFonts w:ascii="Palatino Linotype" w:hAnsi="Palatino Linotype" w:cs="Arial"/>
          <w:i/>
          <w:lang w:eastAsia="es-MX"/>
        </w:rPr>
        <w:t xml:space="preserve"> No haber sido separado anteriormente del servicio por las causas previstas en el artículo 93 de la presente ley;</w:t>
      </w:r>
    </w:p>
    <w:p w14:paraId="3E6C67BE"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VII.</w:t>
      </w:r>
      <w:r w:rsidRPr="00B12D3E">
        <w:rPr>
          <w:rFonts w:ascii="Palatino Linotype" w:hAnsi="Palatino Linotype" w:cs="Arial"/>
          <w:i/>
          <w:lang w:eastAsia="es-MX"/>
        </w:rPr>
        <w:t xml:space="preserve"> Tener buena salud, lo que se comprobará con los </w:t>
      </w:r>
      <w:r w:rsidRPr="00B12D3E">
        <w:rPr>
          <w:rFonts w:ascii="Palatino Linotype" w:hAnsi="Palatino Linotype" w:cs="Arial"/>
          <w:bCs/>
          <w:i/>
          <w:lang w:eastAsia="es-MX"/>
        </w:rPr>
        <w:t>certificados médicos correspondientes, en la forma en que se establezca en cad</w:t>
      </w:r>
      <w:r w:rsidRPr="00B12D3E">
        <w:rPr>
          <w:rFonts w:ascii="Palatino Linotype" w:hAnsi="Palatino Linotype" w:cs="Arial"/>
          <w:i/>
          <w:lang w:eastAsia="es-MX"/>
        </w:rPr>
        <w:t xml:space="preserve">a institución pública; </w:t>
      </w:r>
    </w:p>
    <w:p w14:paraId="5FD4A79B" w14:textId="77777777" w:rsidR="002E2BF6" w:rsidRPr="00B12D3E" w:rsidRDefault="002E2BF6" w:rsidP="002E2BF6">
      <w:pPr>
        <w:spacing w:line="360" w:lineRule="auto"/>
        <w:ind w:left="567" w:right="615"/>
        <w:jc w:val="both"/>
        <w:rPr>
          <w:rFonts w:ascii="Palatino Linotype" w:hAnsi="Palatino Linotype" w:cs="Arial"/>
          <w:bCs/>
          <w:i/>
          <w:lang w:eastAsia="es-MX"/>
        </w:rPr>
      </w:pPr>
      <w:r w:rsidRPr="00B12D3E">
        <w:rPr>
          <w:rFonts w:ascii="Palatino Linotype" w:hAnsi="Palatino Linotype" w:cs="Arial"/>
          <w:b/>
          <w:i/>
          <w:lang w:eastAsia="es-MX"/>
        </w:rPr>
        <w:t xml:space="preserve">VIII. </w:t>
      </w:r>
      <w:r w:rsidRPr="00B12D3E">
        <w:rPr>
          <w:rFonts w:ascii="Palatino Linotype" w:hAnsi="Palatino Linotype" w:cs="Arial"/>
          <w:bCs/>
          <w:i/>
          <w:lang w:eastAsia="es-MX"/>
        </w:rPr>
        <w:t>Cumplir con los requisitos que se establezcan para los diferentes puestos;</w:t>
      </w:r>
    </w:p>
    <w:p w14:paraId="7C2EDF5D"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 xml:space="preserve">IX. </w:t>
      </w:r>
      <w:r w:rsidRPr="00B12D3E">
        <w:rPr>
          <w:rFonts w:ascii="Palatino Linotype" w:hAnsi="Palatino Linotype" w:cs="Arial"/>
          <w:i/>
          <w:lang w:eastAsia="es-MX"/>
        </w:rPr>
        <w:t xml:space="preserve">Acreditar por medio de los </w:t>
      </w:r>
      <w:r w:rsidRPr="00B12D3E">
        <w:rPr>
          <w:rFonts w:ascii="Palatino Linotype" w:hAnsi="Palatino Linotype" w:cs="Arial"/>
          <w:bCs/>
          <w:i/>
          <w:lang w:eastAsia="es-MX"/>
        </w:rPr>
        <w:t>exámenes correspondientes los conocimientos y aptitudes</w:t>
      </w:r>
      <w:r w:rsidRPr="00B12D3E">
        <w:rPr>
          <w:rFonts w:ascii="Palatino Linotype" w:hAnsi="Palatino Linotype" w:cs="Arial"/>
          <w:i/>
          <w:lang w:eastAsia="es-MX"/>
        </w:rPr>
        <w:t xml:space="preserve"> necesarios para el desempeño del puesto; y</w:t>
      </w:r>
    </w:p>
    <w:p w14:paraId="2D3BEEDE"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b/>
          <w:i/>
          <w:lang w:eastAsia="es-MX"/>
        </w:rPr>
        <w:t xml:space="preserve">X. </w:t>
      </w:r>
      <w:r w:rsidRPr="00B12D3E">
        <w:rPr>
          <w:rFonts w:ascii="Palatino Linotype" w:hAnsi="Palatino Linotype" w:cs="Arial"/>
          <w:bCs/>
          <w:i/>
          <w:lang w:eastAsia="es-MX"/>
        </w:rPr>
        <w:t>No estar inhabilitado para el ejercicio del servicio público</w:t>
      </w:r>
      <w:r w:rsidRPr="00B12D3E">
        <w:rPr>
          <w:rFonts w:ascii="Palatino Linotype" w:hAnsi="Palatino Linotype" w:cs="Arial"/>
          <w:i/>
          <w:lang w:eastAsia="es-MX"/>
        </w:rPr>
        <w:t xml:space="preserve">. </w:t>
      </w:r>
    </w:p>
    <w:p w14:paraId="6F478CB1" w14:textId="77777777" w:rsidR="002E2BF6" w:rsidRPr="00B12D3E" w:rsidRDefault="002E2BF6" w:rsidP="002E2BF6">
      <w:pPr>
        <w:spacing w:line="360" w:lineRule="auto"/>
        <w:ind w:left="567" w:right="615"/>
        <w:contextualSpacing/>
        <w:jc w:val="both"/>
        <w:rPr>
          <w:rFonts w:ascii="Palatino Linotype" w:hAnsi="Palatino Linotype" w:cs="Arial"/>
          <w:bCs/>
          <w:i/>
          <w:lang w:eastAsia="es-MX"/>
        </w:rPr>
      </w:pPr>
      <w:r w:rsidRPr="00B12D3E">
        <w:rPr>
          <w:rFonts w:ascii="Palatino Linotype" w:hAnsi="Palatino Linotype" w:cs="Arial"/>
          <w:b/>
          <w:i/>
          <w:lang w:eastAsia="es-MX"/>
        </w:rPr>
        <w:t>XI.</w:t>
      </w:r>
      <w:r w:rsidRPr="00B12D3E">
        <w:rPr>
          <w:rFonts w:ascii="Palatino Linotype" w:hAnsi="Palatino Linotype" w:cs="Arial"/>
          <w:i/>
          <w:lang w:eastAsia="es-MX"/>
        </w:rPr>
        <w:t xml:space="preserve"> Presentar </w:t>
      </w:r>
      <w:r w:rsidRPr="00B12D3E">
        <w:rPr>
          <w:rFonts w:ascii="Palatino Linotype" w:hAnsi="Palatino Linotype" w:cs="Arial"/>
          <w:bCs/>
          <w:i/>
          <w:lang w:eastAsia="es-MX"/>
        </w:rPr>
        <w:t>certificado expedido por la Unidad del Registro de Deudores Alimentarios Morosos en el que conste, si se encuentra inscrito o no en el mismo.</w:t>
      </w:r>
    </w:p>
    <w:p w14:paraId="26ED5E89"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i/>
          <w:lang w:eastAsia="es-MX"/>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B506789" w14:textId="77777777" w:rsidR="002E2BF6" w:rsidRPr="00B12D3E" w:rsidRDefault="002E2BF6" w:rsidP="002E2BF6">
      <w:pPr>
        <w:spacing w:line="360" w:lineRule="auto"/>
        <w:ind w:left="567" w:right="615"/>
        <w:jc w:val="both"/>
        <w:rPr>
          <w:rFonts w:ascii="Palatino Linotype" w:hAnsi="Palatino Linotype" w:cs="Arial"/>
          <w:i/>
          <w:lang w:eastAsia="es-MX"/>
        </w:rPr>
      </w:pPr>
      <w:r w:rsidRPr="00B12D3E">
        <w:rPr>
          <w:rFonts w:ascii="Palatino Linotype" w:hAnsi="Palatino Linotype" w:cs="Arial"/>
          <w:i/>
          <w:lang w:eastAsia="es-MX"/>
        </w:rPr>
        <w:lastRenderedPageBreak/>
        <w:t>(Énfasis añadido)</w:t>
      </w:r>
    </w:p>
    <w:p w14:paraId="56A0F4B2" w14:textId="77777777" w:rsidR="002E2BF6" w:rsidRPr="00B12D3E" w:rsidRDefault="002E2BF6" w:rsidP="002E2BF6">
      <w:pPr>
        <w:spacing w:line="360" w:lineRule="auto"/>
        <w:ind w:left="567" w:right="615"/>
        <w:jc w:val="both"/>
        <w:rPr>
          <w:rFonts w:ascii="Palatino Linotype" w:hAnsi="Palatino Linotype" w:cs="Arial"/>
          <w:i/>
          <w:lang w:eastAsia="es-MX"/>
        </w:rPr>
      </w:pPr>
    </w:p>
    <w:p w14:paraId="77D8294D" w14:textId="77777777" w:rsidR="002E2BF6" w:rsidRPr="00B12D3E" w:rsidRDefault="002E2BF6" w:rsidP="002E2BF6">
      <w:pPr>
        <w:pStyle w:val="Prrafodelista"/>
        <w:tabs>
          <w:tab w:val="left" w:pos="0"/>
        </w:tabs>
        <w:spacing w:line="360" w:lineRule="auto"/>
        <w:ind w:left="0"/>
        <w:contextualSpacing/>
        <w:jc w:val="both"/>
        <w:rPr>
          <w:rFonts w:ascii="Palatino Linotype" w:eastAsia="Calibri" w:hAnsi="Palatino Linotype" w:cs="Arial"/>
          <w:lang w:eastAsia="es-MX"/>
        </w:rPr>
      </w:pPr>
      <w:r w:rsidRPr="00B12D3E">
        <w:rPr>
          <w:rFonts w:ascii="Palatino Linotype" w:hAnsi="Palatino Linotype" w:cs="Arial"/>
          <w:lang w:eastAsia="es-MX"/>
        </w:rPr>
        <w:t>Puntualizado lo anterior, se procede a señalar los requisitos generales contenidos en los articulados 47 de la Ley del Trabado de los Servidores Públicos del Estado de México y Municipios, así como el documento idóneo con el que se pudiera acreditar, son los siguientes:</w:t>
      </w:r>
    </w:p>
    <w:p w14:paraId="3AB56A9B" w14:textId="77777777" w:rsidR="002E2BF6" w:rsidRPr="00B12D3E" w:rsidRDefault="002E2BF6" w:rsidP="002E2BF6">
      <w:pPr>
        <w:spacing w:line="360" w:lineRule="auto"/>
        <w:ind w:left="644"/>
        <w:rPr>
          <w:rFonts w:ascii="Palatino Linotype" w:eastAsia="Calibri" w:hAnsi="Palatino Linotype"/>
          <w:lang w:eastAsia="en-US"/>
        </w:rPr>
      </w:pPr>
    </w:p>
    <w:tbl>
      <w:tblPr>
        <w:tblStyle w:val="Tablaconcuadrcula30"/>
        <w:tblW w:w="0" w:type="auto"/>
        <w:tblLook w:val="04A0" w:firstRow="1" w:lastRow="0" w:firstColumn="1" w:lastColumn="0" w:noHBand="0" w:noVBand="1"/>
      </w:tblPr>
      <w:tblGrid>
        <w:gridCol w:w="659"/>
        <w:gridCol w:w="3893"/>
        <w:gridCol w:w="2566"/>
        <w:gridCol w:w="1949"/>
      </w:tblGrid>
      <w:tr w:rsidR="002E2BF6" w:rsidRPr="00B12D3E" w14:paraId="3F758AFB" w14:textId="77777777" w:rsidTr="002E2BF6">
        <w:tc>
          <w:tcPr>
            <w:tcW w:w="626" w:type="dxa"/>
            <w:shd w:val="clear" w:color="auto" w:fill="D9D9D9"/>
          </w:tcPr>
          <w:p w14:paraId="5CC78B0F"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No.</w:t>
            </w:r>
          </w:p>
        </w:tc>
        <w:tc>
          <w:tcPr>
            <w:tcW w:w="3893" w:type="dxa"/>
            <w:shd w:val="clear" w:color="auto" w:fill="D9D9D9"/>
            <w:vAlign w:val="center"/>
          </w:tcPr>
          <w:p w14:paraId="6E2E949D"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Requisito establecido en la Ley del Trabajo de los Servidores Públicos del Estado y Municipios</w:t>
            </w:r>
          </w:p>
        </w:tc>
        <w:tc>
          <w:tcPr>
            <w:tcW w:w="2566" w:type="dxa"/>
            <w:shd w:val="clear" w:color="auto" w:fill="D9D9D9"/>
            <w:vAlign w:val="center"/>
          </w:tcPr>
          <w:p w14:paraId="0C0846E5"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Documento que lo acredita</w:t>
            </w:r>
          </w:p>
        </w:tc>
        <w:tc>
          <w:tcPr>
            <w:tcW w:w="1949" w:type="dxa"/>
            <w:shd w:val="clear" w:color="auto" w:fill="D9D9D9"/>
            <w:vAlign w:val="center"/>
          </w:tcPr>
          <w:p w14:paraId="34947C69"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Clasificación de la Información</w:t>
            </w:r>
          </w:p>
        </w:tc>
      </w:tr>
      <w:tr w:rsidR="002E2BF6" w:rsidRPr="00B12D3E" w14:paraId="42DDBF06" w14:textId="77777777" w:rsidTr="002E2BF6">
        <w:tc>
          <w:tcPr>
            <w:tcW w:w="626" w:type="dxa"/>
            <w:vAlign w:val="center"/>
          </w:tcPr>
          <w:p w14:paraId="1B6199ED"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1</w:t>
            </w:r>
          </w:p>
        </w:tc>
        <w:tc>
          <w:tcPr>
            <w:tcW w:w="3893" w:type="dxa"/>
            <w:vAlign w:val="center"/>
          </w:tcPr>
          <w:p w14:paraId="0A5ACB4E"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Presentar una solicitud utilizando la forma oficial que se autorice por la institución pública o dependencia correspondiente.</w:t>
            </w:r>
          </w:p>
        </w:tc>
        <w:tc>
          <w:tcPr>
            <w:tcW w:w="2566" w:type="dxa"/>
            <w:vAlign w:val="center"/>
          </w:tcPr>
          <w:p w14:paraId="58361746"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Solicitud de empleo, ficha curricular, currículum vitae o documento análogo</w:t>
            </w:r>
          </w:p>
        </w:tc>
        <w:tc>
          <w:tcPr>
            <w:tcW w:w="1949" w:type="dxa"/>
            <w:vAlign w:val="center"/>
          </w:tcPr>
          <w:p w14:paraId="2E27AB27"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En versión Pública.</w:t>
            </w:r>
          </w:p>
        </w:tc>
      </w:tr>
      <w:tr w:rsidR="002E2BF6" w:rsidRPr="00B12D3E" w14:paraId="5BB1324F" w14:textId="77777777" w:rsidTr="002E2BF6">
        <w:trPr>
          <w:trHeight w:val="517"/>
        </w:trPr>
        <w:tc>
          <w:tcPr>
            <w:tcW w:w="626" w:type="dxa"/>
            <w:vAlign w:val="center"/>
          </w:tcPr>
          <w:p w14:paraId="4FF62A70"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2</w:t>
            </w:r>
          </w:p>
        </w:tc>
        <w:tc>
          <w:tcPr>
            <w:tcW w:w="3893" w:type="dxa"/>
            <w:vAlign w:val="center"/>
          </w:tcPr>
          <w:p w14:paraId="31C6DBB0"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Ser de nacionalidad mexicana.</w:t>
            </w:r>
          </w:p>
        </w:tc>
        <w:tc>
          <w:tcPr>
            <w:tcW w:w="2566" w:type="dxa"/>
            <w:vAlign w:val="center"/>
          </w:tcPr>
          <w:p w14:paraId="34E6AFFA"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Acta de nacimiento</w:t>
            </w:r>
          </w:p>
        </w:tc>
        <w:tc>
          <w:tcPr>
            <w:tcW w:w="1949" w:type="dxa"/>
            <w:vAlign w:val="center"/>
          </w:tcPr>
          <w:p w14:paraId="10F9D6C6"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Confidencial</w:t>
            </w:r>
          </w:p>
        </w:tc>
      </w:tr>
      <w:tr w:rsidR="002E2BF6" w:rsidRPr="00B12D3E" w14:paraId="1E0F792F" w14:textId="77777777" w:rsidTr="002E2BF6">
        <w:tc>
          <w:tcPr>
            <w:tcW w:w="626" w:type="dxa"/>
            <w:vAlign w:val="center"/>
          </w:tcPr>
          <w:p w14:paraId="37E3EC5F"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3</w:t>
            </w:r>
          </w:p>
        </w:tc>
        <w:tc>
          <w:tcPr>
            <w:tcW w:w="3893" w:type="dxa"/>
            <w:vAlign w:val="center"/>
          </w:tcPr>
          <w:p w14:paraId="3DEFD307"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Estar en pleno ejercicio de sus derechos civiles y políticos.</w:t>
            </w:r>
          </w:p>
        </w:tc>
        <w:tc>
          <w:tcPr>
            <w:tcW w:w="2566" w:type="dxa"/>
            <w:vAlign w:val="center"/>
          </w:tcPr>
          <w:p w14:paraId="347F7734"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 xml:space="preserve">Credencial de elector </w:t>
            </w:r>
          </w:p>
        </w:tc>
        <w:tc>
          <w:tcPr>
            <w:tcW w:w="1949" w:type="dxa"/>
            <w:vAlign w:val="center"/>
          </w:tcPr>
          <w:p w14:paraId="190CE08E"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Confidencial</w:t>
            </w:r>
          </w:p>
        </w:tc>
      </w:tr>
      <w:tr w:rsidR="002E2BF6" w:rsidRPr="00B12D3E" w14:paraId="1DE81335" w14:textId="77777777" w:rsidTr="002E2BF6">
        <w:tc>
          <w:tcPr>
            <w:tcW w:w="626" w:type="dxa"/>
            <w:vAlign w:val="center"/>
          </w:tcPr>
          <w:p w14:paraId="52A8D27F"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4</w:t>
            </w:r>
          </w:p>
        </w:tc>
        <w:tc>
          <w:tcPr>
            <w:tcW w:w="3893" w:type="dxa"/>
            <w:vAlign w:val="center"/>
          </w:tcPr>
          <w:p w14:paraId="31A0247C"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Acreditar, cuando proceda, el cumplimiento de la Ley del Servicio Militar Nacional.</w:t>
            </w:r>
          </w:p>
        </w:tc>
        <w:tc>
          <w:tcPr>
            <w:tcW w:w="2566" w:type="dxa"/>
            <w:vAlign w:val="center"/>
          </w:tcPr>
          <w:p w14:paraId="67A4746C"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Cartilla de Servicio Militar</w:t>
            </w:r>
          </w:p>
        </w:tc>
        <w:tc>
          <w:tcPr>
            <w:tcW w:w="1949" w:type="dxa"/>
            <w:vAlign w:val="center"/>
          </w:tcPr>
          <w:p w14:paraId="2B134919"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Confidencial</w:t>
            </w:r>
          </w:p>
        </w:tc>
      </w:tr>
      <w:tr w:rsidR="002E2BF6" w:rsidRPr="00B12D3E" w14:paraId="310E6CA7" w14:textId="77777777" w:rsidTr="002E2BF6">
        <w:tc>
          <w:tcPr>
            <w:tcW w:w="626" w:type="dxa"/>
            <w:vAlign w:val="center"/>
          </w:tcPr>
          <w:p w14:paraId="6B35AAE6"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5</w:t>
            </w:r>
          </w:p>
        </w:tc>
        <w:tc>
          <w:tcPr>
            <w:tcW w:w="3893" w:type="dxa"/>
            <w:vAlign w:val="center"/>
          </w:tcPr>
          <w:p w14:paraId="04EA20CF"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DEROGADO</w:t>
            </w:r>
          </w:p>
        </w:tc>
        <w:tc>
          <w:tcPr>
            <w:tcW w:w="2566" w:type="dxa"/>
            <w:vAlign w:val="center"/>
          </w:tcPr>
          <w:p w14:paraId="24F9645E"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DEROGADO</w:t>
            </w:r>
          </w:p>
        </w:tc>
        <w:tc>
          <w:tcPr>
            <w:tcW w:w="1949" w:type="dxa"/>
            <w:vAlign w:val="center"/>
          </w:tcPr>
          <w:p w14:paraId="0E8C2259"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N/A</w:t>
            </w:r>
          </w:p>
        </w:tc>
      </w:tr>
      <w:tr w:rsidR="002E2BF6" w:rsidRPr="00B12D3E" w14:paraId="1DCF369B" w14:textId="77777777" w:rsidTr="002E2BF6">
        <w:tc>
          <w:tcPr>
            <w:tcW w:w="626" w:type="dxa"/>
            <w:vAlign w:val="center"/>
          </w:tcPr>
          <w:p w14:paraId="116AFE9D"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6</w:t>
            </w:r>
          </w:p>
        </w:tc>
        <w:tc>
          <w:tcPr>
            <w:tcW w:w="3893" w:type="dxa"/>
            <w:vAlign w:val="center"/>
          </w:tcPr>
          <w:p w14:paraId="50B68C80" w14:textId="77777777" w:rsidR="002E2BF6" w:rsidRPr="00B12D3E" w:rsidRDefault="002E2BF6" w:rsidP="002E2BF6">
            <w:pPr>
              <w:tabs>
                <w:tab w:val="left" w:pos="284"/>
                <w:tab w:val="left" w:pos="426"/>
              </w:tabs>
              <w:ind w:right="49"/>
              <w:jc w:val="both"/>
              <w:rPr>
                <w:rFonts w:ascii="Palatino Linotype" w:hAnsi="Palatino Linotype" w:cs="Arial"/>
                <w:lang w:eastAsia="es-MX"/>
              </w:rPr>
            </w:pPr>
            <w:r w:rsidRPr="00B12D3E">
              <w:rPr>
                <w:rFonts w:ascii="Palatino Linotype" w:hAnsi="Palatino Linotype" w:cs="Arial"/>
                <w:lang w:eastAsia="es-MX"/>
              </w:rPr>
              <w:t>No haber sido separado anteriormente del servicio por las causas previstas en el artículo 93 de la presente ley</w:t>
            </w:r>
          </w:p>
        </w:tc>
        <w:tc>
          <w:tcPr>
            <w:tcW w:w="2566" w:type="dxa"/>
            <w:vAlign w:val="center"/>
          </w:tcPr>
          <w:p w14:paraId="0638DE93"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Manifestación bajo protesta de decir verdad.</w:t>
            </w:r>
          </w:p>
        </w:tc>
        <w:tc>
          <w:tcPr>
            <w:tcW w:w="1949" w:type="dxa"/>
            <w:vAlign w:val="center"/>
          </w:tcPr>
          <w:p w14:paraId="4EBF593C"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Documento íntegro</w:t>
            </w:r>
          </w:p>
        </w:tc>
      </w:tr>
      <w:tr w:rsidR="002E2BF6" w:rsidRPr="00B12D3E" w14:paraId="71DD9E68" w14:textId="77777777" w:rsidTr="002E2BF6">
        <w:tc>
          <w:tcPr>
            <w:tcW w:w="626" w:type="dxa"/>
            <w:vAlign w:val="center"/>
          </w:tcPr>
          <w:p w14:paraId="316E89B0"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7</w:t>
            </w:r>
          </w:p>
        </w:tc>
        <w:tc>
          <w:tcPr>
            <w:tcW w:w="3893" w:type="dxa"/>
            <w:vAlign w:val="center"/>
          </w:tcPr>
          <w:p w14:paraId="78A4F34F"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Tener buena salud, lo que se comprobará con los certificados médicos.</w:t>
            </w:r>
          </w:p>
        </w:tc>
        <w:tc>
          <w:tcPr>
            <w:tcW w:w="2566" w:type="dxa"/>
            <w:vAlign w:val="center"/>
          </w:tcPr>
          <w:p w14:paraId="6B171DC0"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Certificado Médico</w:t>
            </w:r>
          </w:p>
        </w:tc>
        <w:tc>
          <w:tcPr>
            <w:tcW w:w="1949" w:type="dxa"/>
            <w:vAlign w:val="center"/>
          </w:tcPr>
          <w:p w14:paraId="70DD38EC"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Confidencial</w:t>
            </w:r>
          </w:p>
        </w:tc>
      </w:tr>
      <w:tr w:rsidR="002E2BF6" w:rsidRPr="00B12D3E" w14:paraId="6ED8BB24" w14:textId="77777777" w:rsidTr="002E2BF6">
        <w:tc>
          <w:tcPr>
            <w:tcW w:w="626" w:type="dxa"/>
            <w:vAlign w:val="center"/>
          </w:tcPr>
          <w:p w14:paraId="5E12F28B"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lastRenderedPageBreak/>
              <w:t>8</w:t>
            </w:r>
          </w:p>
        </w:tc>
        <w:tc>
          <w:tcPr>
            <w:tcW w:w="3893" w:type="dxa"/>
            <w:vAlign w:val="center"/>
          </w:tcPr>
          <w:p w14:paraId="17EF9497"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Cumplir con los requisitos que se establezcan para los diferentes puestos.</w:t>
            </w:r>
          </w:p>
        </w:tc>
        <w:tc>
          <w:tcPr>
            <w:tcW w:w="2566" w:type="dxa"/>
            <w:vAlign w:val="center"/>
          </w:tcPr>
          <w:p w14:paraId="5D243361"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Ley Orgánica de la Administración Pública del Estado de México</w:t>
            </w:r>
          </w:p>
        </w:tc>
        <w:tc>
          <w:tcPr>
            <w:tcW w:w="1949" w:type="dxa"/>
            <w:vAlign w:val="center"/>
          </w:tcPr>
          <w:p w14:paraId="50D3F7DD"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Documento íntegro</w:t>
            </w:r>
          </w:p>
        </w:tc>
      </w:tr>
      <w:tr w:rsidR="002E2BF6" w:rsidRPr="00B12D3E" w14:paraId="454F90D2" w14:textId="77777777" w:rsidTr="002E2BF6">
        <w:tc>
          <w:tcPr>
            <w:tcW w:w="626" w:type="dxa"/>
            <w:vAlign w:val="center"/>
          </w:tcPr>
          <w:p w14:paraId="0B903676"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9</w:t>
            </w:r>
          </w:p>
        </w:tc>
        <w:tc>
          <w:tcPr>
            <w:tcW w:w="3893" w:type="dxa"/>
            <w:vAlign w:val="center"/>
          </w:tcPr>
          <w:p w14:paraId="36861360"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Acreditar por medio de los exámenes correspondientes los conocimientos y aptitudes necesarios para el desempeño del puesto.</w:t>
            </w:r>
          </w:p>
        </w:tc>
        <w:tc>
          <w:tcPr>
            <w:tcW w:w="2566" w:type="dxa"/>
            <w:vAlign w:val="center"/>
          </w:tcPr>
          <w:p w14:paraId="50A220CB"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El documento obtenido por haber acreditado los exámenes de oposición o de conocimientos o aptitudes necesarios para ejercer el cargo.</w:t>
            </w:r>
          </w:p>
        </w:tc>
        <w:tc>
          <w:tcPr>
            <w:tcW w:w="1949" w:type="dxa"/>
            <w:vAlign w:val="center"/>
          </w:tcPr>
          <w:p w14:paraId="76D0DA31"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En versión Pública.</w:t>
            </w:r>
          </w:p>
        </w:tc>
      </w:tr>
      <w:tr w:rsidR="002E2BF6" w:rsidRPr="00B12D3E" w14:paraId="48A0EB28" w14:textId="77777777" w:rsidTr="002E2BF6">
        <w:tc>
          <w:tcPr>
            <w:tcW w:w="626" w:type="dxa"/>
            <w:vAlign w:val="center"/>
          </w:tcPr>
          <w:p w14:paraId="1873AE6B"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10</w:t>
            </w:r>
          </w:p>
        </w:tc>
        <w:tc>
          <w:tcPr>
            <w:tcW w:w="3893" w:type="dxa"/>
            <w:vAlign w:val="center"/>
          </w:tcPr>
          <w:p w14:paraId="28F70874"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No estar inhabilitado para el ejercicio del servicio público.</w:t>
            </w:r>
          </w:p>
        </w:tc>
        <w:tc>
          <w:tcPr>
            <w:tcW w:w="2566" w:type="dxa"/>
            <w:vAlign w:val="center"/>
          </w:tcPr>
          <w:p w14:paraId="280C0BDB"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Constancia de no inhabilitación.</w:t>
            </w:r>
          </w:p>
        </w:tc>
        <w:tc>
          <w:tcPr>
            <w:tcW w:w="1949" w:type="dxa"/>
            <w:vAlign w:val="center"/>
          </w:tcPr>
          <w:p w14:paraId="712F8F7F"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Documento íntegro</w:t>
            </w:r>
          </w:p>
        </w:tc>
      </w:tr>
      <w:tr w:rsidR="002E2BF6" w:rsidRPr="00B12D3E" w14:paraId="2F72EC20" w14:textId="77777777" w:rsidTr="002E2BF6">
        <w:tc>
          <w:tcPr>
            <w:tcW w:w="626" w:type="dxa"/>
            <w:vAlign w:val="center"/>
          </w:tcPr>
          <w:p w14:paraId="606A2649" w14:textId="77777777" w:rsidR="002E2BF6" w:rsidRPr="00B12D3E" w:rsidRDefault="002E2BF6" w:rsidP="002E2BF6">
            <w:pPr>
              <w:tabs>
                <w:tab w:val="left" w:pos="284"/>
                <w:tab w:val="left" w:pos="426"/>
              </w:tabs>
              <w:ind w:right="49"/>
              <w:contextualSpacing/>
              <w:jc w:val="center"/>
              <w:rPr>
                <w:rFonts w:ascii="Palatino Linotype" w:hAnsi="Palatino Linotype" w:cs="Arial"/>
                <w:b/>
                <w:lang w:eastAsia="es-MX"/>
              </w:rPr>
            </w:pPr>
            <w:r w:rsidRPr="00B12D3E">
              <w:rPr>
                <w:rFonts w:ascii="Palatino Linotype" w:hAnsi="Palatino Linotype" w:cs="Arial"/>
                <w:b/>
                <w:lang w:eastAsia="es-MX"/>
              </w:rPr>
              <w:t>11</w:t>
            </w:r>
          </w:p>
        </w:tc>
        <w:tc>
          <w:tcPr>
            <w:tcW w:w="3893" w:type="dxa"/>
            <w:vAlign w:val="center"/>
          </w:tcPr>
          <w:p w14:paraId="634BA6AB"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Presentar certificado expedido por la Unidad del Registro de Deudores Alimentarios Morosos en el que conste, si se encuentra inscrito o no en el mismo.</w:t>
            </w:r>
          </w:p>
        </w:tc>
        <w:tc>
          <w:tcPr>
            <w:tcW w:w="2566" w:type="dxa"/>
            <w:vAlign w:val="center"/>
          </w:tcPr>
          <w:p w14:paraId="6845DA64" w14:textId="77777777" w:rsidR="002E2BF6" w:rsidRPr="00B12D3E" w:rsidRDefault="002E2BF6" w:rsidP="002E2BF6">
            <w:pPr>
              <w:tabs>
                <w:tab w:val="left" w:pos="284"/>
                <w:tab w:val="left" w:pos="426"/>
              </w:tabs>
              <w:ind w:right="49"/>
              <w:contextualSpacing/>
              <w:jc w:val="both"/>
              <w:rPr>
                <w:rFonts w:ascii="Palatino Linotype" w:hAnsi="Palatino Linotype" w:cs="Arial"/>
                <w:lang w:eastAsia="es-MX"/>
              </w:rPr>
            </w:pPr>
            <w:r w:rsidRPr="00B12D3E">
              <w:rPr>
                <w:rFonts w:ascii="Palatino Linotype" w:hAnsi="Palatino Linotype" w:cs="Arial"/>
                <w:lang w:eastAsia="es-MX"/>
              </w:rPr>
              <w:t>Certificado de No Deudor Alimentario Moroso.</w:t>
            </w:r>
          </w:p>
        </w:tc>
        <w:tc>
          <w:tcPr>
            <w:tcW w:w="1949" w:type="dxa"/>
            <w:vAlign w:val="center"/>
          </w:tcPr>
          <w:p w14:paraId="5AD81A39" w14:textId="77777777" w:rsidR="002E2BF6" w:rsidRPr="00B12D3E" w:rsidRDefault="002E2BF6" w:rsidP="002E2BF6">
            <w:pPr>
              <w:tabs>
                <w:tab w:val="left" w:pos="284"/>
                <w:tab w:val="left" w:pos="426"/>
              </w:tabs>
              <w:ind w:right="49"/>
              <w:contextualSpacing/>
              <w:jc w:val="center"/>
              <w:rPr>
                <w:rFonts w:ascii="Palatino Linotype" w:hAnsi="Palatino Linotype" w:cs="Arial"/>
                <w:lang w:eastAsia="es-MX"/>
              </w:rPr>
            </w:pPr>
            <w:r w:rsidRPr="00B12D3E">
              <w:rPr>
                <w:rFonts w:ascii="Palatino Linotype" w:hAnsi="Palatino Linotype" w:cs="Arial"/>
                <w:lang w:eastAsia="es-MX"/>
              </w:rPr>
              <w:t>En versión Pública.</w:t>
            </w:r>
          </w:p>
        </w:tc>
      </w:tr>
    </w:tbl>
    <w:p w14:paraId="66D96549" w14:textId="77777777" w:rsidR="002E2BF6" w:rsidRPr="00B12D3E" w:rsidRDefault="002E2BF6" w:rsidP="002E2BF6">
      <w:pPr>
        <w:tabs>
          <w:tab w:val="left" w:pos="709"/>
        </w:tabs>
        <w:spacing w:line="360" w:lineRule="auto"/>
        <w:jc w:val="both"/>
        <w:rPr>
          <w:rFonts w:ascii="Palatino Linotype" w:eastAsia="Calibri" w:hAnsi="Palatino Linotype" w:cs="Arial"/>
          <w:lang w:eastAsia="es-MX"/>
        </w:rPr>
      </w:pPr>
    </w:p>
    <w:p w14:paraId="3D0F7D4F" w14:textId="77777777" w:rsidR="002E2BF6" w:rsidRPr="00B12D3E" w:rsidRDefault="002E2BF6" w:rsidP="002E2BF6">
      <w:pPr>
        <w:tabs>
          <w:tab w:val="left" w:pos="709"/>
        </w:tabs>
        <w:spacing w:line="360" w:lineRule="auto"/>
        <w:jc w:val="both"/>
        <w:rPr>
          <w:rFonts w:ascii="Palatino Linotype" w:hAnsi="Palatino Linotype" w:cs="Arial"/>
          <w:lang w:eastAsia="es-MX"/>
        </w:rPr>
      </w:pPr>
      <w:r w:rsidRPr="00B12D3E">
        <w:rPr>
          <w:rFonts w:ascii="Palatino Linotype" w:hAnsi="Palatino Linotype" w:cs="Arial"/>
          <w:lang w:eastAsia="es-MX"/>
        </w:rPr>
        <w:t xml:space="preserve">De lo antes mencionado se advierte que, para formar parte del servicio público, los interesados deben cumplir con los elementos ya señalados, tomando en consideración las salvedades en la versión pública señaladas. </w:t>
      </w:r>
    </w:p>
    <w:p w14:paraId="164706BC" w14:textId="77777777" w:rsidR="002E2BF6" w:rsidRPr="00B12D3E" w:rsidRDefault="002E2BF6" w:rsidP="002E2BF6">
      <w:pPr>
        <w:tabs>
          <w:tab w:val="left" w:pos="709"/>
        </w:tabs>
        <w:spacing w:line="360" w:lineRule="auto"/>
        <w:jc w:val="both"/>
        <w:rPr>
          <w:rFonts w:ascii="Palatino Linotype" w:hAnsi="Palatino Linotype" w:cs="Arial"/>
          <w:lang w:eastAsia="es-MX"/>
        </w:rPr>
      </w:pPr>
    </w:p>
    <w:p w14:paraId="3DDA1544" w14:textId="77777777" w:rsidR="002E2BF6" w:rsidRPr="00B12D3E" w:rsidRDefault="002E2BF6" w:rsidP="002E2BF6">
      <w:pPr>
        <w:spacing w:line="360" w:lineRule="auto"/>
        <w:contextualSpacing/>
        <w:jc w:val="both"/>
        <w:rPr>
          <w:rFonts w:ascii="Palatino Linotype" w:eastAsia="Calibri" w:hAnsi="Palatino Linotype" w:cs="Tahoma"/>
          <w:iCs/>
          <w:noProof/>
          <w:szCs w:val="22"/>
          <w:lang w:val="es-ES" w:eastAsia="es-ES_tradnl"/>
        </w:rPr>
      </w:pPr>
      <w:r w:rsidRPr="00B12D3E">
        <w:rPr>
          <w:rFonts w:ascii="Palatino Linotype" w:eastAsia="Calibri" w:hAnsi="Palatino Linotype" w:cs="Tahoma"/>
          <w:iCs/>
          <w:noProof/>
          <w:szCs w:val="22"/>
          <w:lang w:val="es-ES" w:eastAsia="es-ES_tradnl"/>
        </w:rPr>
        <w:t>Derivado de lo anteior, no se omite señalar que la información puede tener datos personales confidenciales; por lo que debera considerar lo siugiente:</w:t>
      </w:r>
    </w:p>
    <w:p w14:paraId="726EA9AB" w14:textId="77777777" w:rsidR="002E2BF6" w:rsidRPr="00B12D3E" w:rsidRDefault="002E2BF6" w:rsidP="002E2BF6">
      <w:pPr>
        <w:contextualSpacing/>
        <w:jc w:val="both"/>
        <w:rPr>
          <w:rFonts w:ascii="Palatino Linotype" w:hAnsi="Palatino Linotype" w:cs="Tahoma"/>
          <w:bCs/>
          <w:sz w:val="22"/>
          <w:szCs w:val="22"/>
        </w:rPr>
      </w:pPr>
    </w:p>
    <w:p w14:paraId="1A6FE867" w14:textId="77777777" w:rsidR="002E2BF6" w:rsidRPr="00B12D3E" w:rsidRDefault="002E2BF6" w:rsidP="003A2D5D">
      <w:pPr>
        <w:numPr>
          <w:ilvl w:val="0"/>
          <w:numId w:val="5"/>
        </w:numPr>
        <w:tabs>
          <w:tab w:val="left" w:pos="4962"/>
        </w:tabs>
        <w:contextualSpacing/>
        <w:jc w:val="both"/>
        <w:rPr>
          <w:rFonts w:ascii="Palatino Linotype" w:hAnsi="Palatino Linotype"/>
          <w:color w:val="222222"/>
          <w:lang w:val="es-ES" w:eastAsia="es-MX"/>
        </w:rPr>
      </w:pPr>
      <w:r w:rsidRPr="00B12D3E">
        <w:rPr>
          <w:rFonts w:ascii="Palatino Linotype" w:eastAsia="Calibri" w:hAnsi="Palatino Linotype" w:cs="Tahoma"/>
          <w:b/>
          <w:iCs/>
          <w:lang w:eastAsia="es-ES_tradnl"/>
        </w:rPr>
        <w:t>Acta de Nacimiento.</w:t>
      </w:r>
    </w:p>
    <w:p w14:paraId="523384D1" w14:textId="77777777" w:rsidR="002E2BF6" w:rsidRPr="00B12D3E" w:rsidRDefault="002E2BF6" w:rsidP="002E2BF6">
      <w:pPr>
        <w:tabs>
          <w:tab w:val="left" w:pos="4962"/>
        </w:tabs>
        <w:contextualSpacing/>
        <w:jc w:val="both"/>
        <w:rPr>
          <w:rFonts w:ascii="Palatino Linotype" w:eastAsia="Calibri" w:hAnsi="Palatino Linotype" w:cs="Tahoma"/>
          <w:bCs/>
          <w:iCs/>
          <w:lang w:eastAsia="es-ES_tradnl"/>
        </w:rPr>
      </w:pPr>
    </w:p>
    <w:p w14:paraId="1D7B381E"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iCs/>
          <w:lang w:eastAsia="es-ES_tradnl"/>
        </w:rPr>
      </w:pPr>
      <w:r w:rsidRPr="00B12D3E">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w:t>
      </w:r>
      <w:r w:rsidRPr="00B12D3E">
        <w:rPr>
          <w:rFonts w:ascii="Palatino Linotype" w:eastAsia="Calibri" w:hAnsi="Palatino Linotype" w:cs="Tahoma"/>
          <w:bCs/>
          <w:iCs/>
          <w:lang w:eastAsia="es-ES_tradnl"/>
        </w:rPr>
        <w:lastRenderedPageBreak/>
        <w:t xml:space="preserve">de ideas, el artículo 3.5 del citado Código Civil establece que el estado civil de las personas sólo se comprueba con las constancias relativas del Registro Civil, tal como lo es el </w:t>
      </w:r>
      <w:r w:rsidRPr="00B12D3E">
        <w:rPr>
          <w:rFonts w:ascii="Palatino Linotype" w:eastAsia="Calibri" w:hAnsi="Palatino Linotype" w:cs="Tahoma"/>
          <w:iCs/>
          <w:lang w:eastAsia="es-ES_tradnl"/>
        </w:rPr>
        <w:t xml:space="preserve">Acta de Nacimiento. </w:t>
      </w:r>
    </w:p>
    <w:p w14:paraId="1B24A9D9"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bCs/>
          <w:iCs/>
          <w:lang w:eastAsia="es-ES_tradnl"/>
        </w:rPr>
      </w:pPr>
    </w:p>
    <w:p w14:paraId="6894A03A" w14:textId="77777777" w:rsidR="002E2BF6" w:rsidRPr="00B12D3E" w:rsidRDefault="002E2BF6" w:rsidP="002E2BF6">
      <w:pPr>
        <w:tabs>
          <w:tab w:val="left" w:pos="4962"/>
        </w:tabs>
        <w:spacing w:line="360" w:lineRule="auto"/>
        <w:contextualSpacing/>
        <w:jc w:val="both"/>
        <w:rPr>
          <w:rFonts w:ascii="Palatino Linotype" w:hAnsi="Palatino Linotype"/>
        </w:rPr>
      </w:pPr>
      <w:r w:rsidRPr="00B12D3E">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24" w:history="1">
        <w:r w:rsidRPr="00B12D3E">
          <w:rPr>
            <w:rStyle w:val="Hipervnculo"/>
            <w:rFonts w:ascii="Palatino Linotype" w:eastAsia="Calibri" w:hAnsi="Palatino Linotype" w:cs="Tahoma"/>
            <w:bCs/>
            <w:iCs/>
            <w:lang w:eastAsia="es-ES_tradnl"/>
          </w:rPr>
          <w:t>http://www.diputados.gob.mx/documentos/N_Acta_Nacimiento.pdf</w:t>
        </w:r>
      </w:hyperlink>
      <w:r w:rsidRPr="00B12D3E">
        <w:rPr>
          <w:rFonts w:ascii="Palatino Linotype" w:eastAsia="Calibri" w:hAnsi="Palatino Linotype" w:cs="Tahoma"/>
          <w:bCs/>
          <w:iCs/>
          <w:lang w:eastAsia="es-ES_tradnl"/>
        </w:rPr>
        <w:t>,</w:t>
      </w:r>
      <w:r w:rsidRPr="00B12D3E">
        <w:rPr>
          <w:rFonts w:ascii="Palatino Linotype" w:hAnsi="Palatino Linotype"/>
        </w:rPr>
        <w:t xml:space="preserve"> se advierte que el Acta de Nacimiento se componte de quince elementos siendo los siguientes: </w:t>
      </w:r>
    </w:p>
    <w:p w14:paraId="28D3CC54" w14:textId="77777777" w:rsidR="002E2BF6" w:rsidRPr="00B12D3E" w:rsidRDefault="002E2BF6" w:rsidP="002E2BF6">
      <w:pPr>
        <w:tabs>
          <w:tab w:val="left" w:pos="4962"/>
        </w:tabs>
        <w:spacing w:line="360" w:lineRule="auto"/>
        <w:contextualSpacing/>
        <w:jc w:val="both"/>
        <w:rPr>
          <w:rFonts w:ascii="Palatino Linotype" w:hAnsi="Palatino Linotype"/>
        </w:rPr>
      </w:pPr>
    </w:p>
    <w:p w14:paraId="605284A3"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Folio de Impresión.</w:t>
      </w:r>
    </w:p>
    <w:p w14:paraId="58B73E0D"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Denominación del Documento.</w:t>
      </w:r>
    </w:p>
    <w:p w14:paraId="08D45497"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Identificador Electrónico. </w:t>
      </w:r>
    </w:p>
    <w:p w14:paraId="54BDCC7E"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Elementos del Registro. </w:t>
      </w:r>
    </w:p>
    <w:p w14:paraId="105ADAFD"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Datos de la Persona Registrada. </w:t>
      </w:r>
    </w:p>
    <w:p w14:paraId="088FCDE4"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Datos de Filiación de la Persona Registrada. </w:t>
      </w:r>
    </w:p>
    <w:p w14:paraId="0FDA5D3A"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Anotaciones Marginales. </w:t>
      </w:r>
    </w:p>
    <w:p w14:paraId="473732CA"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Certificación. </w:t>
      </w:r>
    </w:p>
    <w:p w14:paraId="2BA45C7B"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Código Bidimensional QR que contiene información encriptada del acta. </w:t>
      </w:r>
    </w:p>
    <w:p w14:paraId="5B7CA024"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Leyenda “Soy México” </w:t>
      </w:r>
    </w:p>
    <w:p w14:paraId="57186D87"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Firma Electrónica Avanzada. </w:t>
      </w:r>
    </w:p>
    <w:p w14:paraId="5F2EB5D3"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Firma y datos de la autoridad emisora. </w:t>
      </w:r>
    </w:p>
    <w:p w14:paraId="1E023B11"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Código QR. </w:t>
      </w:r>
    </w:p>
    <w:p w14:paraId="56A0C5BA"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Código de Verificación.</w:t>
      </w:r>
    </w:p>
    <w:p w14:paraId="70CE6681" w14:textId="77777777" w:rsidR="002E2BF6" w:rsidRPr="00B12D3E" w:rsidRDefault="002E2BF6" w:rsidP="003A2D5D">
      <w:pPr>
        <w:pStyle w:val="Prrafodelista"/>
        <w:numPr>
          <w:ilvl w:val="0"/>
          <w:numId w:val="6"/>
        </w:num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lastRenderedPageBreak/>
        <w:t xml:space="preserve">Leyenda de instrucciones para la verificación del documento. </w:t>
      </w:r>
    </w:p>
    <w:p w14:paraId="393F5F52"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bCs/>
          <w:iCs/>
          <w:lang w:eastAsia="es-ES_tradnl"/>
        </w:rPr>
      </w:pPr>
    </w:p>
    <w:p w14:paraId="4F389B63"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49AE138F"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bCs/>
          <w:iCs/>
          <w:lang w:eastAsia="es-ES_tradnl"/>
        </w:rPr>
      </w:pPr>
    </w:p>
    <w:p w14:paraId="363132AF" w14:textId="77777777" w:rsidR="002E2BF6" w:rsidRPr="00B12D3E" w:rsidRDefault="002E2BF6" w:rsidP="002E2BF6">
      <w:pPr>
        <w:tabs>
          <w:tab w:val="left" w:pos="4962"/>
        </w:tabs>
        <w:spacing w:line="360" w:lineRule="auto"/>
        <w:contextualSpacing/>
        <w:jc w:val="both"/>
        <w:rPr>
          <w:rFonts w:ascii="Palatino Linotype" w:hAnsi="Palatino Linotype" w:cs="Tahoma"/>
        </w:rPr>
      </w:pPr>
      <w:r w:rsidRPr="00B12D3E">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B12D3E">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18724655" w14:textId="77777777" w:rsidR="002E2BF6" w:rsidRPr="00B12D3E" w:rsidRDefault="002E2BF6" w:rsidP="002E2BF6">
      <w:pPr>
        <w:spacing w:line="360" w:lineRule="auto"/>
        <w:contextualSpacing/>
        <w:jc w:val="both"/>
        <w:rPr>
          <w:rFonts w:ascii="Palatino Linotype" w:eastAsia="Calibri" w:hAnsi="Palatino Linotype" w:cs="Tahoma"/>
          <w:bCs/>
          <w:lang w:val="es-ES"/>
        </w:rPr>
      </w:pPr>
    </w:p>
    <w:p w14:paraId="7300EDC9" w14:textId="77777777" w:rsidR="002E2BF6" w:rsidRPr="00B12D3E" w:rsidRDefault="002E2BF6" w:rsidP="002E2BF6">
      <w:pPr>
        <w:spacing w:line="360" w:lineRule="auto"/>
        <w:contextualSpacing/>
        <w:jc w:val="both"/>
        <w:rPr>
          <w:rFonts w:ascii="Palatino Linotype" w:eastAsia="Calibri" w:hAnsi="Palatino Linotype" w:cs="Tahoma"/>
          <w:bCs/>
          <w:lang w:val="es-ES"/>
        </w:rPr>
      </w:pPr>
      <w:r w:rsidRPr="00B12D3E">
        <w:rPr>
          <w:rFonts w:ascii="Palatino Linotype" w:eastAsia="Calibri" w:hAnsi="Palatino Linotype" w:cs="Tahoma"/>
          <w:bCs/>
          <w:lang w:val="es-ES"/>
        </w:rPr>
        <w:t xml:space="preserve">De esta manera, se trata de un documento de </w:t>
      </w:r>
      <w:r w:rsidRPr="00B12D3E">
        <w:rPr>
          <w:rFonts w:ascii="Palatino Linotype" w:eastAsia="Calibri" w:hAnsi="Palatino Linotype" w:cs="Tahoma"/>
          <w:b/>
          <w:bCs/>
          <w:lang w:val="es-ES"/>
        </w:rPr>
        <w:t>naturaleza confidencial</w:t>
      </w:r>
      <w:r w:rsidRPr="00B12D3E">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05AF4018" w14:textId="77777777" w:rsidR="002E2BF6" w:rsidRPr="00B12D3E" w:rsidRDefault="002E2BF6" w:rsidP="002E2BF6">
      <w:pPr>
        <w:contextualSpacing/>
        <w:jc w:val="both"/>
        <w:rPr>
          <w:rFonts w:ascii="Palatino Linotype" w:eastAsia="Calibri" w:hAnsi="Palatino Linotype" w:cs="Tahoma"/>
          <w:bCs/>
          <w:lang w:val="es-ES"/>
        </w:rPr>
      </w:pPr>
    </w:p>
    <w:p w14:paraId="2F3A86CD" w14:textId="77777777" w:rsidR="002E2BF6" w:rsidRPr="00B12D3E" w:rsidRDefault="002E2BF6" w:rsidP="003A2D5D">
      <w:pPr>
        <w:numPr>
          <w:ilvl w:val="0"/>
          <w:numId w:val="5"/>
        </w:numPr>
        <w:contextualSpacing/>
        <w:jc w:val="both"/>
        <w:rPr>
          <w:rFonts w:ascii="Palatino Linotype" w:eastAsia="Calibri" w:hAnsi="Palatino Linotype" w:cs="Tahoma"/>
          <w:bCs/>
          <w:lang w:val="es-ES"/>
        </w:rPr>
      </w:pPr>
      <w:r w:rsidRPr="00B12D3E">
        <w:rPr>
          <w:rFonts w:ascii="Palatino Linotype" w:eastAsia="Calibri" w:hAnsi="Palatino Linotype" w:cs="Tahoma"/>
          <w:b/>
          <w:iCs/>
          <w:lang w:eastAsia="es-ES_tradnl"/>
        </w:rPr>
        <w:t>Credencial para Votar.</w:t>
      </w:r>
    </w:p>
    <w:p w14:paraId="73523525" w14:textId="77777777" w:rsidR="002E2BF6" w:rsidRPr="00B12D3E" w:rsidRDefault="002E2BF6" w:rsidP="002E2BF6">
      <w:pPr>
        <w:tabs>
          <w:tab w:val="left" w:pos="4962"/>
        </w:tabs>
        <w:contextualSpacing/>
        <w:jc w:val="both"/>
        <w:rPr>
          <w:rFonts w:ascii="Palatino Linotype" w:eastAsia="Calibri" w:hAnsi="Palatino Linotype" w:cs="Tahoma"/>
          <w:b/>
          <w:iCs/>
          <w:lang w:eastAsia="es-ES_tradnl"/>
        </w:rPr>
      </w:pPr>
    </w:p>
    <w:p w14:paraId="33CDC201" w14:textId="77777777" w:rsidR="002E2BF6" w:rsidRPr="00B12D3E" w:rsidRDefault="002E2BF6" w:rsidP="002E2BF6">
      <w:pPr>
        <w:spacing w:line="360" w:lineRule="auto"/>
        <w:contextualSpacing/>
        <w:jc w:val="both"/>
        <w:rPr>
          <w:rFonts w:ascii="Palatino Linotype" w:hAnsi="Palatino Linotype" w:cs="Tahoma"/>
          <w:lang w:eastAsia="es-MX"/>
        </w:rPr>
      </w:pPr>
      <w:r w:rsidRPr="00B12D3E">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77987A0D" w14:textId="77777777" w:rsidR="002E2BF6" w:rsidRPr="00B12D3E" w:rsidRDefault="002E2BF6" w:rsidP="002E2BF6">
      <w:pPr>
        <w:spacing w:line="360" w:lineRule="auto"/>
        <w:contextualSpacing/>
        <w:jc w:val="both"/>
        <w:rPr>
          <w:rFonts w:ascii="Palatino Linotype" w:hAnsi="Palatino Linotype" w:cs="Tahoma"/>
          <w:lang w:eastAsia="es-MX"/>
        </w:rPr>
      </w:pPr>
    </w:p>
    <w:p w14:paraId="2F8F2ED3" w14:textId="77777777" w:rsidR="002E2BF6" w:rsidRPr="00B12D3E" w:rsidRDefault="002E2BF6" w:rsidP="002E2BF6">
      <w:pPr>
        <w:spacing w:line="360" w:lineRule="auto"/>
        <w:contextualSpacing/>
        <w:jc w:val="both"/>
        <w:rPr>
          <w:rFonts w:ascii="Palatino Linotype" w:hAnsi="Palatino Linotype" w:cs="Tahoma"/>
          <w:b/>
          <w:bCs/>
          <w:color w:val="000000"/>
          <w:lang w:eastAsia="es-MX"/>
        </w:rPr>
      </w:pPr>
      <w:r w:rsidRPr="00B12D3E">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23040FEC" w14:textId="77777777" w:rsidR="002E2BF6" w:rsidRPr="00B12D3E" w:rsidRDefault="002E2BF6" w:rsidP="002E2BF6">
      <w:pPr>
        <w:autoSpaceDE w:val="0"/>
        <w:autoSpaceDN w:val="0"/>
        <w:adjustRightInd w:val="0"/>
        <w:ind w:left="567"/>
        <w:contextualSpacing/>
        <w:jc w:val="both"/>
        <w:rPr>
          <w:rFonts w:ascii="Palatino Linotype" w:hAnsi="Palatino Linotype" w:cs="Tahoma"/>
          <w:color w:val="000000"/>
          <w:lang w:eastAsia="es-MX"/>
        </w:rPr>
      </w:pPr>
    </w:p>
    <w:p w14:paraId="6DE39E35"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a) </w:t>
      </w:r>
      <w:r w:rsidRPr="00B12D3E">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5039506A"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b) </w:t>
      </w:r>
      <w:r w:rsidRPr="00B12D3E">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14:paraId="41CEC168"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c) </w:t>
      </w:r>
      <w:r w:rsidRPr="00B12D3E">
        <w:rPr>
          <w:rFonts w:ascii="Palatino Linotype" w:hAnsi="Palatino Linotype" w:cs="Tahoma"/>
          <w:i/>
          <w:iCs/>
          <w:color w:val="000000"/>
          <w:lang w:eastAsia="es-MX"/>
        </w:rPr>
        <w:t xml:space="preserve">Apellido paterno, apellido materno y nombre completo; </w:t>
      </w:r>
    </w:p>
    <w:p w14:paraId="33DE96E3"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d) </w:t>
      </w:r>
      <w:r w:rsidRPr="00B12D3E">
        <w:rPr>
          <w:rFonts w:ascii="Palatino Linotype" w:hAnsi="Palatino Linotype" w:cs="Tahoma"/>
          <w:i/>
          <w:iCs/>
          <w:color w:val="000000"/>
          <w:lang w:eastAsia="es-MX"/>
        </w:rPr>
        <w:t xml:space="preserve">Domicilio; </w:t>
      </w:r>
    </w:p>
    <w:p w14:paraId="7D4F4FB6"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e) </w:t>
      </w:r>
      <w:r w:rsidRPr="00B12D3E">
        <w:rPr>
          <w:rFonts w:ascii="Palatino Linotype" w:hAnsi="Palatino Linotype" w:cs="Tahoma"/>
          <w:i/>
          <w:iCs/>
          <w:color w:val="000000"/>
          <w:lang w:eastAsia="es-MX"/>
        </w:rPr>
        <w:t xml:space="preserve">Sexo; </w:t>
      </w:r>
    </w:p>
    <w:p w14:paraId="66B203BC" w14:textId="77777777" w:rsidR="002E2BF6" w:rsidRPr="00B12D3E" w:rsidRDefault="002E2BF6" w:rsidP="002E2BF6">
      <w:pPr>
        <w:ind w:left="851" w:right="899"/>
        <w:contextualSpacing/>
        <w:jc w:val="both"/>
        <w:rPr>
          <w:rFonts w:ascii="Palatino Linotype" w:hAnsi="Palatino Linotype" w:cs="Tahoma"/>
          <w:i/>
          <w:iCs/>
          <w:lang w:eastAsia="es-MX"/>
        </w:rPr>
      </w:pPr>
      <w:r w:rsidRPr="00B12D3E">
        <w:rPr>
          <w:rFonts w:ascii="Palatino Linotype" w:hAnsi="Palatino Linotype" w:cs="Tahoma"/>
          <w:b/>
          <w:bCs/>
          <w:i/>
          <w:iCs/>
          <w:color w:val="000000"/>
          <w:lang w:eastAsia="es-MX"/>
        </w:rPr>
        <w:t xml:space="preserve">f) </w:t>
      </w:r>
      <w:r w:rsidRPr="00B12D3E">
        <w:rPr>
          <w:rFonts w:ascii="Palatino Linotype" w:hAnsi="Palatino Linotype" w:cs="Tahoma"/>
          <w:i/>
          <w:iCs/>
          <w:color w:val="000000"/>
          <w:lang w:eastAsia="es-MX"/>
        </w:rPr>
        <w:t>Edad y año de registro;</w:t>
      </w:r>
    </w:p>
    <w:p w14:paraId="56461EA2"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g) </w:t>
      </w:r>
      <w:r w:rsidRPr="00B12D3E">
        <w:rPr>
          <w:rFonts w:ascii="Palatino Linotype" w:hAnsi="Palatino Linotype" w:cs="Tahoma"/>
          <w:i/>
          <w:iCs/>
          <w:color w:val="000000"/>
          <w:lang w:eastAsia="es-MX"/>
        </w:rPr>
        <w:t xml:space="preserve">Firma, huella digital y fotografía del elector; </w:t>
      </w:r>
    </w:p>
    <w:p w14:paraId="5B1216CD"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h) </w:t>
      </w:r>
      <w:r w:rsidRPr="00B12D3E">
        <w:rPr>
          <w:rFonts w:ascii="Palatino Linotype" w:hAnsi="Palatino Linotype" w:cs="Tahoma"/>
          <w:i/>
          <w:iCs/>
          <w:color w:val="000000"/>
          <w:lang w:eastAsia="es-MX"/>
        </w:rPr>
        <w:t xml:space="preserve">Clave de registro, y </w:t>
      </w:r>
    </w:p>
    <w:p w14:paraId="60018A2A"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i) </w:t>
      </w:r>
      <w:r w:rsidRPr="00B12D3E">
        <w:rPr>
          <w:rFonts w:ascii="Palatino Linotype" w:hAnsi="Palatino Linotype" w:cs="Tahoma"/>
          <w:i/>
          <w:iCs/>
          <w:color w:val="000000"/>
          <w:lang w:eastAsia="es-MX"/>
        </w:rPr>
        <w:t xml:space="preserve">Clave Única del Registro de Población. </w:t>
      </w:r>
    </w:p>
    <w:p w14:paraId="361E6957"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b/>
          <w:bCs/>
          <w:i/>
          <w:iCs/>
          <w:color w:val="000000"/>
          <w:lang w:eastAsia="es-MX"/>
        </w:rPr>
      </w:pPr>
    </w:p>
    <w:p w14:paraId="47BC00A7"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2. </w:t>
      </w:r>
      <w:r w:rsidRPr="00B12D3E">
        <w:rPr>
          <w:rFonts w:ascii="Palatino Linotype" w:hAnsi="Palatino Linotype" w:cs="Tahoma"/>
          <w:i/>
          <w:iCs/>
          <w:color w:val="000000"/>
          <w:lang w:eastAsia="es-MX"/>
        </w:rPr>
        <w:t xml:space="preserve">Además tendrá: </w:t>
      </w:r>
    </w:p>
    <w:p w14:paraId="1271DC8A"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lastRenderedPageBreak/>
        <w:t xml:space="preserve">a) </w:t>
      </w:r>
      <w:r w:rsidRPr="00B12D3E">
        <w:rPr>
          <w:rFonts w:ascii="Palatino Linotype" w:hAnsi="Palatino Linotype" w:cs="Tahoma"/>
          <w:i/>
          <w:iCs/>
          <w:color w:val="000000"/>
          <w:lang w:eastAsia="es-MX"/>
        </w:rPr>
        <w:t xml:space="preserve">Espacios necesarios para marcar año y elección de que se trate; </w:t>
      </w:r>
    </w:p>
    <w:p w14:paraId="352653C1"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b) </w:t>
      </w:r>
      <w:r w:rsidRPr="00B12D3E">
        <w:rPr>
          <w:rFonts w:ascii="Palatino Linotype" w:hAnsi="Palatino Linotype" w:cs="Tahoma"/>
          <w:i/>
          <w:iCs/>
          <w:color w:val="000000"/>
          <w:lang w:eastAsia="es-MX"/>
        </w:rPr>
        <w:t xml:space="preserve">Firma impresa del Secretario Ejecutivo del Instituto; </w:t>
      </w:r>
    </w:p>
    <w:p w14:paraId="1A67E0BE"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c) </w:t>
      </w:r>
      <w:r w:rsidRPr="00B12D3E">
        <w:rPr>
          <w:rFonts w:ascii="Palatino Linotype" w:hAnsi="Palatino Linotype" w:cs="Tahoma"/>
          <w:i/>
          <w:iCs/>
          <w:color w:val="000000"/>
          <w:lang w:eastAsia="es-MX"/>
        </w:rPr>
        <w:t xml:space="preserve">Año de emisión; </w:t>
      </w:r>
    </w:p>
    <w:p w14:paraId="1E259365" w14:textId="77777777" w:rsidR="002E2BF6" w:rsidRPr="00B12D3E" w:rsidRDefault="002E2BF6" w:rsidP="002E2BF6">
      <w:pPr>
        <w:autoSpaceDE w:val="0"/>
        <w:autoSpaceDN w:val="0"/>
        <w:adjustRightInd w:val="0"/>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d) </w:t>
      </w:r>
      <w:r w:rsidRPr="00B12D3E">
        <w:rPr>
          <w:rFonts w:ascii="Palatino Linotype" w:hAnsi="Palatino Linotype" w:cs="Tahoma"/>
          <w:i/>
          <w:iCs/>
          <w:color w:val="000000"/>
          <w:lang w:eastAsia="es-MX"/>
        </w:rPr>
        <w:t xml:space="preserve">Año en el que expira su vigencia, y </w:t>
      </w:r>
    </w:p>
    <w:p w14:paraId="22945047" w14:textId="77777777" w:rsidR="002E2BF6" w:rsidRPr="00B12D3E" w:rsidRDefault="002E2BF6" w:rsidP="002E2BF6">
      <w:pPr>
        <w:ind w:left="851" w:right="899"/>
        <w:contextualSpacing/>
        <w:jc w:val="both"/>
        <w:rPr>
          <w:rFonts w:ascii="Palatino Linotype" w:hAnsi="Palatino Linotype" w:cs="Tahoma"/>
          <w:i/>
          <w:iCs/>
          <w:color w:val="000000"/>
          <w:lang w:eastAsia="es-MX"/>
        </w:rPr>
      </w:pPr>
      <w:r w:rsidRPr="00B12D3E">
        <w:rPr>
          <w:rFonts w:ascii="Palatino Linotype" w:hAnsi="Palatino Linotype" w:cs="Tahoma"/>
          <w:b/>
          <w:bCs/>
          <w:i/>
          <w:iCs/>
          <w:color w:val="000000"/>
          <w:lang w:eastAsia="es-MX"/>
        </w:rPr>
        <w:t xml:space="preserve">e) </w:t>
      </w:r>
      <w:r w:rsidRPr="00B12D3E">
        <w:rPr>
          <w:rFonts w:ascii="Palatino Linotype" w:hAnsi="Palatino Linotype" w:cs="Tahoma"/>
          <w:i/>
          <w:iCs/>
          <w:color w:val="000000"/>
          <w:lang w:eastAsia="es-MX"/>
        </w:rPr>
        <w:t>En el caso de la que se expida al ciudadano residente en el extranjero, la leyenda “Para Votar desde el Extranjero”.</w:t>
      </w:r>
    </w:p>
    <w:p w14:paraId="2ED86B51" w14:textId="77777777" w:rsidR="002E2BF6" w:rsidRPr="00B12D3E" w:rsidRDefault="002E2BF6" w:rsidP="002E2BF6">
      <w:pPr>
        <w:contextualSpacing/>
        <w:jc w:val="both"/>
        <w:rPr>
          <w:rFonts w:ascii="Palatino Linotype" w:hAnsi="Palatino Linotype" w:cs="Tahoma"/>
          <w:lang w:eastAsia="es-MX"/>
        </w:rPr>
      </w:pPr>
    </w:p>
    <w:p w14:paraId="3F99CCC1" w14:textId="77777777" w:rsidR="002E2BF6" w:rsidRPr="00B12D3E" w:rsidRDefault="002E2BF6" w:rsidP="002E2BF6">
      <w:pPr>
        <w:spacing w:line="360" w:lineRule="auto"/>
        <w:contextualSpacing/>
        <w:jc w:val="both"/>
        <w:rPr>
          <w:rFonts w:ascii="Palatino Linotype" w:hAnsi="Palatino Linotype" w:cs="Tahoma"/>
        </w:rPr>
      </w:pPr>
      <w:r w:rsidRPr="00B12D3E">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B12D3E">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A50E926" w14:textId="77777777" w:rsidR="002E2BF6" w:rsidRPr="00B12D3E" w:rsidRDefault="002E2BF6" w:rsidP="002E2BF6">
      <w:pPr>
        <w:spacing w:line="360" w:lineRule="auto"/>
        <w:contextualSpacing/>
        <w:jc w:val="both"/>
        <w:rPr>
          <w:rFonts w:ascii="Palatino Linotype" w:hAnsi="Palatino Linotype" w:cs="Tahoma"/>
        </w:rPr>
      </w:pPr>
    </w:p>
    <w:p w14:paraId="5D0D12E5" w14:textId="77777777" w:rsidR="002E2BF6" w:rsidRPr="00B12D3E" w:rsidRDefault="002E2BF6" w:rsidP="002E2BF6">
      <w:pPr>
        <w:spacing w:line="360" w:lineRule="auto"/>
        <w:contextualSpacing/>
        <w:jc w:val="both"/>
        <w:rPr>
          <w:rFonts w:ascii="Palatino Linotype" w:hAnsi="Palatino Linotype" w:cs="Tahoma"/>
        </w:rPr>
      </w:pPr>
      <w:r w:rsidRPr="00B12D3E">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599ACEF4" w14:textId="77777777" w:rsidR="002E2BF6" w:rsidRPr="00B12D3E" w:rsidRDefault="002E2BF6" w:rsidP="002E2BF6">
      <w:pPr>
        <w:spacing w:line="360" w:lineRule="auto"/>
        <w:contextualSpacing/>
        <w:jc w:val="both"/>
        <w:rPr>
          <w:rFonts w:ascii="Palatino Linotype" w:hAnsi="Palatino Linotype" w:cs="Tahoma"/>
        </w:rPr>
      </w:pPr>
    </w:p>
    <w:p w14:paraId="230258D5" w14:textId="77777777" w:rsidR="002E2BF6" w:rsidRPr="00B12D3E" w:rsidRDefault="002E2BF6" w:rsidP="002E2BF6">
      <w:pPr>
        <w:spacing w:line="360" w:lineRule="auto"/>
        <w:contextualSpacing/>
        <w:jc w:val="both"/>
        <w:rPr>
          <w:rFonts w:ascii="Palatino Linotype" w:eastAsia="Calibri" w:hAnsi="Palatino Linotype" w:cs="Tahoma"/>
          <w:bCs/>
          <w:lang w:val="es-ES"/>
        </w:rPr>
      </w:pPr>
      <w:r w:rsidRPr="00B12D3E">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w:t>
      </w:r>
      <w:r w:rsidRPr="00B12D3E">
        <w:rPr>
          <w:rFonts w:ascii="Palatino Linotype" w:hAnsi="Palatino Linotype" w:cs="Tahoma"/>
        </w:rPr>
        <w:lastRenderedPageBreak/>
        <w:t xml:space="preserve">su conjunto los datos personales contenidos en la misma, por lo que, en el presente caso, se considera que </w:t>
      </w:r>
      <w:r w:rsidRPr="00B12D3E">
        <w:rPr>
          <w:rFonts w:ascii="Palatino Linotype" w:hAnsi="Palatino Linotype" w:cs="Tahoma"/>
          <w:b/>
        </w:rPr>
        <w:t xml:space="preserve">la credencial de elector, es confidencial </w:t>
      </w:r>
      <w:r w:rsidRPr="00B12D3E">
        <w:rPr>
          <w:rFonts w:ascii="Palatino Linotype" w:hAnsi="Palatino Linotype" w:cs="Tahoma"/>
        </w:rPr>
        <w:t xml:space="preserve">y actualiza la causal de clasificación, establecida en el </w:t>
      </w:r>
      <w:r w:rsidRPr="00B12D3E">
        <w:rPr>
          <w:rFonts w:ascii="Palatino Linotype" w:eastAsia="Calibri" w:hAnsi="Palatino Linotype" w:cs="Tahoma"/>
          <w:bCs/>
          <w:lang w:val="es-ES"/>
        </w:rPr>
        <w:t>artículo 143, fracción I, de la Ley de Transparencia y Acceso a la Información Pública del Estado de México y Municipios.</w:t>
      </w:r>
    </w:p>
    <w:p w14:paraId="13DAE328" w14:textId="77777777" w:rsidR="003A2D5D" w:rsidRPr="00B12D3E" w:rsidRDefault="003A2D5D" w:rsidP="002E2BF6">
      <w:pPr>
        <w:spacing w:line="360" w:lineRule="auto"/>
        <w:contextualSpacing/>
        <w:jc w:val="both"/>
        <w:rPr>
          <w:rFonts w:ascii="Palatino Linotype" w:eastAsia="Calibri" w:hAnsi="Palatino Linotype" w:cs="Tahoma"/>
          <w:bCs/>
          <w:lang w:val="es-ES"/>
        </w:rPr>
      </w:pPr>
    </w:p>
    <w:p w14:paraId="44DC61B8" w14:textId="77777777" w:rsidR="003A2D5D" w:rsidRPr="00B12D3E" w:rsidRDefault="003A2D5D" w:rsidP="003A2D5D">
      <w:pPr>
        <w:pStyle w:val="Textocomentario"/>
      </w:pPr>
    </w:p>
    <w:p w14:paraId="559D9A06" w14:textId="77777777" w:rsidR="003A2D5D" w:rsidRPr="00B12D3E" w:rsidRDefault="003A2D5D" w:rsidP="003A2D5D">
      <w:pPr>
        <w:numPr>
          <w:ilvl w:val="0"/>
          <w:numId w:val="5"/>
        </w:numPr>
        <w:contextualSpacing/>
        <w:jc w:val="both"/>
        <w:rPr>
          <w:rFonts w:ascii="Palatino Linotype" w:eastAsia="Palatino Linotype" w:hAnsi="Palatino Linotype" w:cs="Palatino Linotype"/>
          <w:b/>
        </w:rPr>
      </w:pPr>
      <w:r w:rsidRPr="00B12D3E">
        <w:rPr>
          <w:rFonts w:ascii="Palatino Linotype" w:eastAsia="Calibri" w:hAnsi="Palatino Linotype" w:cs="Tahoma"/>
          <w:b/>
          <w:iCs/>
          <w:lang w:eastAsia="es-ES_tradnl"/>
        </w:rPr>
        <w:t>Cartilla</w:t>
      </w:r>
      <w:r w:rsidRPr="00B12D3E">
        <w:rPr>
          <w:rFonts w:ascii="Palatino Linotype" w:eastAsia="Palatino Linotype" w:hAnsi="Palatino Linotype" w:cs="Palatino Linotype"/>
          <w:b/>
        </w:rPr>
        <w:t xml:space="preserve"> de servicio militar</w:t>
      </w:r>
    </w:p>
    <w:p w14:paraId="1A2AAB47" w14:textId="77777777" w:rsidR="003A2D5D" w:rsidRPr="00B12D3E" w:rsidRDefault="003A2D5D" w:rsidP="003A2D5D">
      <w:pPr>
        <w:pStyle w:val="Prrafodelista"/>
        <w:spacing w:line="360" w:lineRule="auto"/>
        <w:ind w:left="720"/>
        <w:jc w:val="both"/>
        <w:rPr>
          <w:rFonts w:ascii="Palatino Linotype" w:eastAsia="Palatino Linotype" w:hAnsi="Palatino Linotype" w:cs="Palatino Linotype"/>
          <w:b/>
        </w:rPr>
      </w:pPr>
    </w:p>
    <w:p w14:paraId="71F98720" w14:textId="77777777" w:rsidR="003A2D5D" w:rsidRPr="00B12D3E" w:rsidRDefault="003A2D5D" w:rsidP="003A2D5D">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 xml:space="preserve">Al respecto, el artículo 1 de la Ley del Servicios Militar Nacional establece que el servicio de las armas para todos los mexicanos por nacimiento o naturalización es obligatorio y de orden público. </w:t>
      </w:r>
    </w:p>
    <w:p w14:paraId="0CC1C9A5" w14:textId="77777777" w:rsidR="003A2D5D" w:rsidRPr="00B12D3E" w:rsidRDefault="003A2D5D" w:rsidP="003A2D5D">
      <w:pPr>
        <w:spacing w:line="360" w:lineRule="auto"/>
        <w:jc w:val="both"/>
        <w:rPr>
          <w:rFonts w:ascii="Palatino Linotype" w:eastAsia="Palatino Linotype" w:hAnsi="Palatino Linotype" w:cs="Palatino Linotype"/>
        </w:rPr>
      </w:pPr>
    </w:p>
    <w:p w14:paraId="01616B87" w14:textId="77777777" w:rsidR="003A2D5D" w:rsidRPr="00B12D3E" w:rsidRDefault="003A2D5D" w:rsidP="003A2D5D">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Asimismo, el artículo 151 del Reglamento de la Ley establece que la cartilla de identificación que acredita la identidad y el cumplimiento de los deberes militares contendrán lo siguiente:</w:t>
      </w:r>
    </w:p>
    <w:p w14:paraId="1166D072" w14:textId="77777777" w:rsidR="003A2D5D" w:rsidRPr="00B12D3E" w:rsidRDefault="003A2D5D" w:rsidP="003A2D5D">
      <w:pPr>
        <w:jc w:val="both"/>
        <w:rPr>
          <w:rFonts w:ascii="Palatino Linotype" w:eastAsia="Palatino Linotype" w:hAnsi="Palatino Linotype" w:cs="Palatino Linotype"/>
        </w:rPr>
      </w:pPr>
    </w:p>
    <w:p w14:paraId="305753F2"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b/>
          <w:i/>
          <w:sz w:val="22"/>
          <w:szCs w:val="22"/>
        </w:rPr>
        <w:t>“ARTÍCULO 151.-</w:t>
      </w:r>
      <w:r w:rsidRPr="00B12D3E">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213C488A"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I.- Un retrato de frente;</w:t>
      </w:r>
    </w:p>
    <w:p w14:paraId="20B79B42"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II.- Sus generales (nombre y apellidos paterno y materno, edad, ocupación, estado civil y domicilio);</w:t>
      </w:r>
    </w:p>
    <w:p w14:paraId="3ECBE8E3"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III.- Matrícula;</w:t>
      </w:r>
    </w:p>
    <w:p w14:paraId="2FB22D9C"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IV.- Clase a que pertenece;</w:t>
      </w:r>
    </w:p>
    <w:p w14:paraId="618C936F"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V.- Corporación a que se le destine;</w:t>
      </w:r>
    </w:p>
    <w:p w14:paraId="6900FA64"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VI.- Unidad a la que deba incorporarse en caso de movilización;</w:t>
      </w:r>
    </w:p>
    <w:p w14:paraId="6592ABD6"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VII.- Firma de la autoridad que la expida;</w:t>
      </w:r>
    </w:p>
    <w:p w14:paraId="46D724F5"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VIII.- Firma del interesado, si sabe hacerlo;</w:t>
      </w:r>
    </w:p>
    <w:p w14:paraId="46B19A47"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IX.- Sello de la Junta Municipal de Reclutamiento o Consulado;</w:t>
      </w:r>
    </w:p>
    <w:p w14:paraId="26787661" w14:textId="77777777" w:rsidR="003A2D5D" w:rsidRPr="00B12D3E" w:rsidRDefault="003A2D5D" w:rsidP="003A2D5D">
      <w:pPr>
        <w:ind w:left="851" w:right="899"/>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X.- Huella digital.</w:t>
      </w:r>
    </w:p>
    <w:p w14:paraId="76621FE2" w14:textId="77777777" w:rsidR="003A2D5D" w:rsidRPr="00B12D3E" w:rsidRDefault="003A2D5D" w:rsidP="003A2D5D">
      <w:pPr>
        <w:ind w:left="567" w:right="559"/>
        <w:jc w:val="both"/>
        <w:rPr>
          <w:rFonts w:ascii="Palatino Linotype" w:eastAsia="Palatino Linotype" w:hAnsi="Palatino Linotype" w:cs="Palatino Linotype"/>
          <w:i/>
          <w:sz w:val="22"/>
          <w:szCs w:val="22"/>
        </w:rPr>
      </w:pPr>
    </w:p>
    <w:p w14:paraId="2D6E073B" w14:textId="77777777" w:rsidR="003A2D5D" w:rsidRPr="00B12D3E" w:rsidRDefault="003A2D5D" w:rsidP="003A2D5D">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Mientras que el artículo 17 y 18 del Reglamento de la Ley del Servicio Militar, rezan así:</w:t>
      </w:r>
    </w:p>
    <w:p w14:paraId="71182C16" w14:textId="77777777" w:rsidR="003A2D5D" w:rsidRPr="00B12D3E" w:rsidRDefault="003A2D5D" w:rsidP="003A2D5D">
      <w:pPr>
        <w:jc w:val="both"/>
        <w:rPr>
          <w:rFonts w:ascii="Palatino Linotype" w:eastAsia="Palatino Linotype" w:hAnsi="Palatino Linotype" w:cs="Palatino Linotype"/>
        </w:rPr>
      </w:pPr>
    </w:p>
    <w:p w14:paraId="47603709" w14:textId="77777777" w:rsidR="003A2D5D" w:rsidRPr="00B12D3E" w:rsidRDefault="003A2D5D" w:rsidP="003A2D5D">
      <w:pPr>
        <w:ind w:left="567" w:right="902"/>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b/>
          <w:i/>
          <w:sz w:val="22"/>
          <w:szCs w:val="22"/>
        </w:rPr>
        <w:t>“ARTÍCULO 17.</w:t>
      </w:r>
      <w:r w:rsidRPr="00B12D3E">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512C359A" w14:textId="77777777" w:rsidR="003A2D5D" w:rsidRPr="00B12D3E" w:rsidRDefault="003A2D5D" w:rsidP="003A2D5D">
      <w:pPr>
        <w:ind w:left="567" w:right="902"/>
        <w:jc w:val="both"/>
        <w:rPr>
          <w:rFonts w:ascii="Palatino Linotype" w:eastAsia="Palatino Linotype" w:hAnsi="Palatino Linotype" w:cs="Palatino Linotype"/>
          <w:i/>
          <w:sz w:val="22"/>
          <w:szCs w:val="22"/>
        </w:rPr>
      </w:pPr>
      <w:r w:rsidRPr="00B12D3E">
        <w:rPr>
          <w:rFonts w:ascii="Palatino Linotype" w:eastAsia="Palatino Linotype" w:hAnsi="Palatino Linotype" w:cs="Palatino Linotype"/>
          <w:i/>
          <w:sz w:val="22"/>
          <w:szCs w:val="22"/>
        </w:rPr>
        <w:t> </w:t>
      </w:r>
      <w:r w:rsidRPr="00B12D3E">
        <w:rPr>
          <w:rFonts w:ascii="Palatino Linotype" w:eastAsia="Palatino Linotype" w:hAnsi="Palatino Linotype" w:cs="Palatino Linotype"/>
          <w:b/>
          <w:i/>
          <w:sz w:val="22"/>
          <w:szCs w:val="22"/>
        </w:rPr>
        <w:t>ARTÍCULO 18.-</w:t>
      </w:r>
      <w:r w:rsidRPr="00B12D3E">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28112CEA" w14:textId="77777777" w:rsidR="003A2D5D" w:rsidRPr="00B12D3E" w:rsidRDefault="003A2D5D" w:rsidP="003A2D5D">
      <w:pPr>
        <w:ind w:left="567" w:right="902"/>
        <w:jc w:val="both"/>
        <w:rPr>
          <w:rFonts w:ascii="Palatino Linotype" w:eastAsia="Palatino Linotype" w:hAnsi="Palatino Linotype" w:cs="Palatino Linotype"/>
          <w:i/>
          <w:sz w:val="20"/>
          <w:szCs w:val="20"/>
        </w:rPr>
      </w:pPr>
      <w:r w:rsidRPr="00B12D3E">
        <w:rPr>
          <w:rFonts w:ascii="Palatino Linotype" w:eastAsia="Palatino Linotype" w:hAnsi="Palatino Linotype" w:cs="Palatino Linotype"/>
          <w:b/>
          <w:i/>
          <w:sz w:val="22"/>
          <w:szCs w:val="22"/>
        </w:rPr>
        <w:t>I.-</w:t>
      </w:r>
      <w:r w:rsidRPr="00B12D3E">
        <w:rPr>
          <w:rFonts w:ascii="Palatino Linotype" w:eastAsia="Palatino Linotype" w:hAnsi="Palatino Linotype" w:cs="Palatino Linotype"/>
          <w:i/>
          <w:sz w:val="22"/>
          <w:szCs w:val="22"/>
        </w:rPr>
        <w:t> Cartilla de identificación que se entregará al interesado...”</w:t>
      </w:r>
      <w:r w:rsidRPr="00B12D3E">
        <w:rPr>
          <w:rFonts w:ascii="Palatino Linotype" w:eastAsia="Palatino Linotype" w:hAnsi="Palatino Linotype" w:cs="Palatino Linotype"/>
          <w:i/>
          <w:sz w:val="20"/>
          <w:szCs w:val="20"/>
        </w:rPr>
        <w:t> </w:t>
      </w:r>
    </w:p>
    <w:p w14:paraId="35F4C9ED" w14:textId="77777777" w:rsidR="003A2D5D" w:rsidRPr="00B12D3E" w:rsidRDefault="003A2D5D" w:rsidP="003A2D5D">
      <w:pPr>
        <w:ind w:left="567" w:right="902"/>
        <w:jc w:val="both"/>
        <w:rPr>
          <w:rFonts w:ascii="Palatino Linotype" w:eastAsia="Palatino Linotype" w:hAnsi="Palatino Linotype" w:cs="Palatino Linotype"/>
          <w:i/>
          <w:sz w:val="22"/>
          <w:szCs w:val="22"/>
        </w:rPr>
      </w:pPr>
    </w:p>
    <w:p w14:paraId="0AF3566D" w14:textId="77777777" w:rsidR="003A2D5D" w:rsidRPr="00B12D3E" w:rsidRDefault="003A2D5D" w:rsidP="003A2D5D">
      <w:pPr>
        <w:spacing w:line="360" w:lineRule="auto"/>
        <w:ind w:right="49"/>
        <w:jc w:val="both"/>
        <w:rPr>
          <w:rFonts w:ascii="Palatino Linotype" w:eastAsia="Palatino Linotype" w:hAnsi="Palatino Linotype" w:cs="Palatino Linotype"/>
        </w:rPr>
      </w:pPr>
      <w:r w:rsidRPr="00B12D3E">
        <w:rPr>
          <w:rFonts w:ascii="Palatino Linotype" w:eastAsia="Palatino Linotype" w:hAnsi="Palatino Linotype" w:cs="Palatino Linotype"/>
        </w:rPr>
        <w:t>De los preceptos legales trascritos, se obtiene que el documento que permite acreditar la inscripción de cada mexicano, en cumplimiento a la Ley del Servicio Militar, lo es la cartilla de identificación que se entrega al interesado.</w:t>
      </w:r>
    </w:p>
    <w:p w14:paraId="34475875" w14:textId="77777777" w:rsidR="003A2D5D" w:rsidRPr="00B12D3E" w:rsidRDefault="003A2D5D" w:rsidP="003A2D5D">
      <w:pPr>
        <w:spacing w:line="360" w:lineRule="auto"/>
        <w:ind w:right="49"/>
        <w:jc w:val="both"/>
        <w:rPr>
          <w:rFonts w:ascii="Palatino Linotype" w:eastAsia="Palatino Linotype" w:hAnsi="Palatino Linotype" w:cs="Palatino Linotype"/>
        </w:rPr>
      </w:pPr>
    </w:p>
    <w:p w14:paraId="4F4929FB" w14:textId="30195792" w:rsidR="003A2D5D" w:rsidRPr="00B12D3E" w:rsidRDefault="003A2D5D" w:rsidP="003A2D5D">
      <w:pPr>
        <w:spacing w:line="360" w:lineRule="auto"/>
        <w:contextualSpacing/>
        <w:jc w:val="both"/>
        <w:rPr>
          <w:rFonts w:ascii="Palatino Linotype" w:eastAsia="Calibri" w:hAnsi="Palatino Linotype" w:cs="Tahoma"/>
          <w:bCs/>
          <w:lang w:val="es-ES"/>
        </w:rPr>
      </w:pPr>
      <w:r w:rsidRPr="00B12D3E">
        <w:rPr>
          <w:rFonts w:ascii="Palatino Linotype" w:eastAsia="Palatino Linotype" w:hAnsi="Palatino Linotype" w:cs="Palatino Linotype"/>
        </w:rPr>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referida en la fracción II, es decir con la clasificación total de la cartilla militar, motivo </w:t>
      </w:r>
      <w:r w:rsidRPr="00B12D3E">
        <w:rPr>
          <w:rFonts w:ascii="Palatino Linotype" w:eastAsia="Palatino Linotype" w:hAnsi="Palatino Linotype" w:cs="Palatino Linotype"/>
        </w:rPr>
        <w:lastRenderedPageBreak/>
        <w:t xml:space="preserve">por el </w:t>
      </w:r>
      <w:r w:rsidRPr="00B12D3E">
        <w:rPr>
          <w:rFonts w:ascii="Palatino Linotype" w:eastAsia="Palatino Linotype" w:hAnsi="Palatino Linotype" w:cs="Palatino Linotype"/>
          <w:color w:val="000000" w:themeColor="text1"/>
        </w:rPr>
        <w:t xml:space="preserve">cual, de contar con este documento, deberá clasificarse mediante el acuerdo del Comité de Transparencia mediante el que clasifica en su totalidad la cartilla </w:t>
      </w:r>
      <w:r w:rsidRPr="00B12D3E">
        <w:rPr>
          <w:rFonts w:ascii="Palatino Linotype" w:eastAsia="Palatino Linotype" w:hAnsi="Palatino Linotype" w:cs="Palatino Linotype"/>
        </w:rPr>
        <w:t>militar.</w:t>
      </w:r>
    </w:p>
    <w:p w14:paraId="2C16B653" w14:textId="77777777" w:rsidR="002E2BF6" w:rsidRPr="00B12D3E" w:rsidRDefault="002E2BF6" w:rsidP="002E2BF6">
      <w:pPr>
        <w:contextualSpacing/>
        <w:jc w:val="both"/>
        <w:rPr>
          <w:rFonts w:ascii="Palatino Linotype" w:eastAsia="Calibri" w:hAnsi="Palatino Linotype" w:cs="Tahoma"/>
          <w:bCs/>
          <w:lang w:val="es-ES"/>
        </w:rPr>
      </w:pPr>
    </w:p>
    <w:p w14:paraId="7E5D6AE9" w14:textId="77777777" w:rsidR="002E2BF6" w:rsidRPr="00B12D3E" w:rsidRDefault="002E2BF6" w:rsidP="003A2D5D">
      <w:pPr>
        <w:numPr>
          <w:ilvl w:val="0"/>
          <w:numId w:val="5"/>
        </w:numPr>
        <w:contextualSpacing/>
        <w:jc w:val="both"/>
        <w:rPr>
          <w:rFonts w:ascii="Palatino Linotype" w:eastAsia="Calibri" w:hAnsi="Palatino Linotype" w:cs="Tahoma"/>
          <w:b/>
          <w:iCs/>
          <w:lang w:eastAsia="es-ES_tradnl"/>
        </w:rPr>
      </w:pPr>
      <w:r w:rsidRPr="00B12D3E">
        <w:rPr>
          <w:rFonts w:ascii="Palatino Linotype" w:eastAsia="Calibri" w:hAnsi="Palatino Linotype" w:cs="Tahoma"/>
          <w:b/>
          <w:iCs/>
          <w:lang w:eastAsia="es-ES_tradnl"/>
        </w:rPr>
        <w:t xml:space="preserve">Cédula de Identificación Fiscal. </w:t>
      </w:r>
    </w:p>
    <w:p w14:paraId="60DB67E6" w14:textId="77777777" w:rsidR="002E2BF6" w:rsidRPr="00B12D3E" w:rsidRDefault="002E2BF6" w:rsidP="002E2BF6">
      <w:pPr>
        <w:tabs>
          <w:tab w:val="left" w:pos="4962"/>
        </w:tabs>
        <w:contextualSpacing/>
        <w:jc w:val="both"/>
        <w:rPr>
          <w:rFonts w:ascii="Palatino Linotype" w:eastAsia="Calibri" w:hAnsi="Palatino Linotype" w:cs="Tahoma"/>
          <w:bCs/>
          <w:iCs/>
          <w:lang w:eastAsia="es-ES_tradnl"/>
        </w:rPr>
      </w:pPr>
    </w:p>
    <w:p w14:paraId="5C2DDB1D"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63BCB56" w14:textId="77777777" w:rsidR="002E2BF6" w:rsidRPr="00B12D3E" w:rsidRDefault="002E2BF6" w:rsidP="002E2BF6">
      <w:pPr>
        <w:spacing w:line="360" w:lineRule="auto"/>
        <w:contextualSpacing/>
        <w:jc w:val="both"/>
        <w:rPr>
          <w:rFonts w:ascii="Palatino Linotype" w:hAnsi="Palatino Linotype" w:cs="Tahoma"/>
          <w:bCs/>
        </w:rPr>
      </w:pPr>
    </w:p>
    <w:p w14:paraId="1EF4A059"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B12D3E">
        <w:rPr>
          <w:rFonts w:ascii="Palatino Linotype" w:hAnsi="Palatino Linotype" w:cs="Tahoma"/>
          <w:bCs/>
        </w:rPr>
        <w:t>homoclave</w:t>
      </w:r>
      <w:proofErr w:type="spellEnd"/>
      <w:r w:rsidRPr="00B12D3E">
        <w:rPr>
          <w:rFonts w:ascii="Palatino Linotype" w:hAnsi="Palatino Linotype" w:cs="Tahoma"/>
          <w:bCs/>
        </w:rPr>
        <w:t xml:space="preserve"> que establece el sistema automático del Servicio de Administración Tributaria.</w:t>
      </w:r>
    </w:p>
    <w:p w14:paraId="29B844B5" w14:textId="77777777" w:rsidR="002E2BF6" w:rsidRPr="00B12D3E" w:rsidRDefault="002E2BF6" w:rsidP="002E2BF6">
      <w:pPr>
        <w:spacing w:line="360" w:lineRule="auto"/>
        <w:contextualSpacing/>
        <w:jc w:val="both"/>
        <w:rPr>
          <w:rFonts w:ascii="Palatino Linotype" w:hAnsi="Palatino Linotype" w:cs="Tahoma"/>
          <w:bCs/>
          <w:iCs/>
        </w:rPr>
      </w:pPr>
    </w:p>
    <w:p w14:paraId="1D30AD72"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bCs/>
          <w:iCs/>
          <w:lang w:eastAsia="es-ES_tradnl"/>
        </w:rPr>
      </w:pPr>
      <w:r w:rsidRPr="00B12D3E">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25" w:history="1">
        <w:r w:rsidRPr="00B12D3E">
          <w:rPr>
            <w:rStyle w:val="Hipervnculo"/>
            <w:rFonts w:ascii="Palatino Linotype" w:eastAsia="Calibri" w:hAnsi="Palatino Linotype" w:cs="Tahoma"/>
            <w:bCs/>
            <w:iCs/>
            <w:lang w:eastAsia="es-ES_tradnl"/>
          </w:rPr>
          <w:t>https://www.sat.gob.mx/aplicacion/28889/obten-tu-cédula-de-identificacion-fiscal</w:t>
        </w:r>
      </w:hyperlink>
      <w:r w:rsidRPr="00B12D3E">
        <w:rPr>
          <w:rFonts w:ascii="Palatino Linotype" w:eastAsia="Calibri" w:hAnsi="Palatino Linotype" w:cs="Tahoma"/>
          <w:bCs/>
          <w:iCs/>
          <w:lang w:eastAsia="es-ES_tradnl"/>
        </w:rPr>
        <w:t xml:space="preserve">), establece que dicho documento se acredita tu Registro Federal de Contribuyentes, el cual contiene un código QR, que muestra la información del </w:t>
      </w:r>
      <w:r w:rsidRPr="00B12D3E">
        <w:rPr>
          <w:rFonts w:ascii="Palatino Linotype" w:eastAsia="Calibri" w:hAnsi="Palatino Linotype" w:cs="Tahoma"/>
          <w:bCs/>
          <w:iCs/>
          <w:lang w:eastAsia="es-ES_tradnl"/>
        </w:rPr>
        <w:lastRenderedPageBreak/>
        <w:t>propietario de la clave; es decir mediante la obtención de la Cédula, se inscribe y obtiene el Registro Federal de Contribuyentes.</w:t>
      </w:r>
    </w:p>
    <w:p w14:paraId="6F7AB226" w14:textId="77777777" w:rsidR="002E2BF6" w:rsidRPr="00B12D3E" w:rsidRDefault="002E2BF6" w:rsidP="002E2BF6">
      <w:pPr>
        <w:tabs>
          <w:tab w:val="left" w:pos="4962"/>
        </w:tabs>
        <w:spacing w:line="360" w:lineRule="auto"/>
        <w:contextualSpacing/>
        <w:jc w:val="both"/>
        <w:rPr>
          <w:rFonts w:ascii="Palatino Linotype" w:eastAsia="Calibri" w:hAnsi="Palatino Linotype" w:cs="Tahoma"/>
          <w:bCs/>
          <w:iCs/>
          <w:lang w:eastAsia="es-ES_tradnl"/>
        </w:rPr>
      </w:pPr>
    </w:p>
    <w:p w14:paraId="51113D6F"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D6EBF3E" w14:textId="77777777" w:rsidR="002E2BF6" w:rsidRPr="00B12D3E" w:rsidRDefault="002E2BF6" w:rsidP="002E2BF6">
      <w:pPr>
        <w:spacing w:line="360" w:lineRule="auto"/>
        <w:contextualSpacing/>
        <w:jc w:val="both"/>
        <w:rPr>
          <w:rFonts w:ascii="Palatino Linotype" w:hAnsi="Palatino Linotype" w:cs="Tahoma"/>
          <w:bCs/>
        </w:rPr>
      </w:pPr>
    </w:p>
    <w:p w14:paraId="3CAB60ED"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15B22ECE" w14:textId="77777777" w:rsidR="002E2BF6" w:rsidRPr="00B12D3E" w:rsidRDefault="002E2BF6" w:rsidP="002E2BF6">
      <w:pPr>
        <w:spacing w:line="360" w:lineRule="auto"/>
        <w:contextualSpacing/>
        <w:jc w:val="both"/>
        <w:rPr>
          <w:rFonts w:ascii="Palatino Linotype" w:hAnsi="Palatino Linotype" w:cs="Tahoma"/>
          <w:bCs/>
        </w:rPr>
      </w:pPr>
    </w:p>
    <w:p w14:paraId="6FBA4BFB"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5901D065" w14:textId="77777777" w:rsidR="002E2BF6" w:rsidRPr="00B12D3E" w:rsidRDefault="002E2BF6" w:rsidP="002E2BF6">
      <w:pPr>
        <w:contextualSpacing/>
        <w:jc w:val="both"/>
        <w:rPr>
          <w:rFonts w:ascii="Palatino Linotype" w:hAnsi="Palatino Linotype" w:cs="Tahoma"/>
          <w:bCs/>
        </w:rPr>
      </w:pPr>
    </w:p>
    <w:p w14:paraId="35A4A868" w14:textId="77777777" w:rsidR="002E2BF6" w:rsidRPr="00B12D3E" w:rsidRDefault="002E2BF6" w:rsidP="002E2BF6">
      <w:pPr>
        <w:widowControl w:val="0"/>
        <w:ind w:left="851" w:right="899"/>
        <w:contextualSpacing/>
        <w:jc w:val="both"/>
        <w:rPr>
          <w:rFonts w:ascii="Palatino Linotype" w:hAnsi="Palatino Linotype" w:cs="Tahoma"/>
          <w:bCs/>
          <w:i/>
          <w:iCs/>
        </w:rPr>
      </w:pPr>
      <w:r w:rsidRPr="00B12D3E">
        <w:rPr>
          <w:rFonts w:ascii="Palatino Linotype" w:hAnsi="Palatino Linotype" w:cs="Tahoma"/>
          <w:b/>
          <w:i/>
          <w:iCs/>
        </w:rPr>
        <w:t>Registro Federal de Contribuyentes (RFC) de personas físicas.</w:t>
      </w:r>
      <w:r w:rsidRPr="00B12D3E">
        <w:rPr>
          <w:rFonts w:ascii="Palatino Linotype" w:hAnsi="Palatino Linotype" w:cs="Tahoma"/>
          <w:bCs/>
          <w:i/>
          <w:iCs/>
        </w:rPr>
        <w:t xml:space="preserve"> El RFC es una clave de carácter fiscal, única e irrepetible, que permite identificar al titular, su edad y fecha de nacimiento, por lo que es un dato personal de carácter confidencial.</w:t>
      </w:r>
    </w:p>
    <w:p w14:paraId="08DD5EF9" w14:textId="77777777" w:rsidR="002E2BF6" w:rsidRPr="00B12D3E" w:rsidRDefault="002E2BF6" w:rsidP="002E2BF6">
      <w:pPr>
        <w:contextualSpacing/>
        <w:jc w:val="both"/>
        <w:rPr>
          <w:rFonts w:ascii="Palatino Linotype" w:hAnsi="Palatino Linotype" w:cs="Tahoma"/>
          <w:bCs/>
        </w:rPr>
      </w:pPr>
    </w:p>
    <w:p w14:paraId="2F912AFC"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B12D3E">
        <w:rPr>
          <w:rFonts w:ascii="Palatino Linotype" w:hAnsi="Palatino Linotype" w:cs="Tahoma"/>
          <w:b/>
          <w:bCs/>
        </w:rPr>
        <w:t xml:space="preserve">onstituye un dato personal confidencial </w:t>
      </w:r>
      <w:r w:rsidRPr="00B12D3E">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6F2AC5AF" w14:textId="77777777" w:rsidR="002E2BF6" w:rsidRPr="00B12D3E" w:rsidRDefault="002E2BF6" w:rsidP="002E2BF6">
      <w:pPr>
        <w:contextualSpacing/>
        <w:jc w:val="both"/>
        <w:rPr>
          <w:rFonts w:ascii="Palatino Linotype" w:hAnsi="Palatino Linotype" w:cs="Tahoma"/>
          <w:bCs/>
        </w:rPr>
      </w:pPr>
    </w:p>
    <w:p w14:paraId="56EEB6FF" w14:textId="77777777" w:rsidR="002E2BF6" w:rsidRPr="00B12D3E" w:rsidRDefault="002E2BF6" w:rsidP="003A2D5D">
      <w:pPr>
        <w:numPr>
          <w:ilvl w:val="0"/>
          <w:numId w:val="5"/>
        </w:numPr>
        <w:contextualSpacing/>
        <w:jc w:val="both"/>
        <w:rPr>
          <w:rFonts w:ascii="Palatino Linotype" w:hAnsi="Palatino Linotype" w:cs="Tahoma"/>
          <w:bCs/>
        </w:rPr>
      </w:pPr>
      <w:r w:rsidRPr="00B12D3E">
        <w:rPr>
          <w:rFonts w:ascii="Palatino Linotype" w:eastAsia="Calibri" w:hAnsi="Palatino Linotype" w:cs="Tahoma"/>
          <w:b/>
          <w:bCs/>
        </w:rPr>
        <w:t xml:space="preserve">Domicilio </w:t>
      </w:r>
      <w:r w:rsidRPr="00B12D3E">
        <w:rPr>
          <w:rFonts w:ascii="Palatino Linotype" w:eastAsia="Calibri" w:hAnsi="Palatino Linotype" w:cs="Tahoma"/>
          <w:b/>
          <w:iCs/>
          <w:lang w:eastAsia="es-ES_tradnl"/>
        </w:rPr>
        <w:t>particular</w:t>
      </w:r>
      <w:r w:rsidRPr="00B12D3E">
        <w:rPr>
          <w:rFonts w:ascii="Palatino Linotype" w:eastAsia="Calibri" w:hAnsi="Palatino Linotype" w:cs="Tahoma"/>
          <w:b/>
          <w:bCs/>
        </w:rPr>
        <w:t xml:space="preserve"> y comprobante de domicilio.</w:t>
      </w:r>
    </w:p>
    <w:p w14:paraId="1EEF282F" w14:textId="77777777" w:rsidR="002E2BF6" w:rsidRPr="00B12D3E" w:rsidRDefault="002E2BF6" w:rsidP="002E2BF6">
      <w:pPr>
        <w:ind w:left="720"/>
        <w:contextualSpacing/>
        <w:jc w:val="both"/>
        <w:rPr>
          <w:rFonts w:ascii="Palatino Linotype" w:eastAsia="Calibri" w:hAnsi="Palatino Linotype" w:cs="Tahoma"/>
          <w:b/>
          <w:bCs/>
        </w:rPr>
      </w:pPr>
    </w:p>
    <w:p w14:paraId="57E55ADB" w14:textId="77777777" w:rsidR="002E2BF6" w:rsidRPr="00B12D3E" w:rsidRDefault="002E2BF6" w:rsidP="002E2BF6">
      <w:pPr>
        <w:spacing w:line="360" w:lineRule="auto"/>
        <w:contextualSpacing/>
        <w:jc w:val="both"/>
        <w:rPr>
          <w:rFonts w:ascii="Palatino Linotype" w:hAnsi="Palatino Linotype" w:cs="Tahoma"/>
          <w:lang w:val="es-ES"/>
        </w:rPr>
      </w:pPr>
      <w:r w:rsidRPr="00B12D3E">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14DB5DDA" w14:textId="77777777" w:rsidR="002E2BF6" w:rsidRPr="00B12D3E" w:rsidRDefault="002E2BF6" w:rsidP="002E2BF6">
      <w:pPr>
        <w:spacing w:line="360" w:lineRule="auto"/>
        <w:contextualSpacing/>
        <w:jc w:val="both"/>
        <w:rPr>
          <w:rFonts w:ascii="Palatino Linotype" w:hAnsi="Palatino Linotype" w:cs="Tahoma"/>
          <w:lang w:val="es-ES"/>
        </w:rPr>
      </w:pPr>
    </w:p>
    <w:p w14:paraId="3EAC22F3" w14:textId="77777777" w:rsidR="002E2BF6" w:rsidRPr="00B12D3E" w:rsidRDefault="002E2BF6" w:rsidP="002E2BF6">
      <w:pPr>
        <w:spacing w:line="360" w:lineRule="auto"/>
        <w:contextualSpacing/>
        <w:jc w:val="both"/>
        <w:rPr>
          <w:rFonts w:ascii="Palatino Linotype" w:hAnsi="Palatino Linotype" w:cs="Tahoma"/>
          <w:b/>
          <w:lang w:val="es-ES"/>
        </w:rPr>
      </w:pPr>
      <w:r w:rsidRPr="00B12D3E">
        <w:rPr>
          <w:rFonts w:ascii="Palatino Linotype" w:hAnsi="Palatino Linotype" w:cs="Tahoma"/>
          <w:lang w:val="es-ES"/>
        </w:rPr>
        <w:t>De la misma manera, lo establece el artículo 29 del Código Civil Federal, al precisar que el domicilio de personas físicas</w:t>
      </w:r>
      <w:r w:rsidRPr="00B12D3E">
        <w:rPr>
          <w:rFonts w:ascii="Palatino Linotype" w:hAnsi="Palatino Linotype" w:cs="Tahoma"/>
          <w:b/>
          <w:lang w:val="es-ES"/>
        </w:rPr>
        <w:t>, es el lugar donde residen habitualmente, el lugar del centro principal de sus negocios, donde residan o el lugar donde se encuentren.</w:t>
      </w:r>
    </w:p>
    <w:p w14:paraId="6CC5AB4D" w14:textId="77777777" w:rsidR="002E2BF6" w:rsidRPr="00B12D3E" w:rsidRDefault="002E2BF6" w:rsidP="002E2BF6">
      <w:pPr>
        <w:spacing w:line="360" w:lineRule="auto"/>
        <w:contextualSpacing/>
        <w:jc w:val="both"/>
        <w:rPr>
          <w:rFonts w:ascii="Palatino Linotype" w:hAnsi="Palatino Linotype" w:cs="Tahoma"/>
          <w:b/>
          <w:lang w:val="es-ES"/>
        </w:rPr>
      </w:pPr>
    </w:p>
    <w:p w14:paraId="76499FCE" w14:textId="77777777" w:rsidR="002E2BF6" w:rsidRPr="00B12D3E" w:rsidRDefault="002E2BF6" w:rsidP="002E2BF6">
      <w:pPr>
        <w:spacing w:line="360" w:lineRule="auto"/>
        <w:contextualSpacing/>
        <w:jc w:val="both"/>
        <w:rPr>
          <w:rFonts w:ascii="Palatino Linotype" w:hAnsi="Palatino Linotype" w:cs="Tahoma"/>
          <w:lang w:val="es-ES"/>
        </w:rPr>
      </w:pPr>
      <w:r w:rsidRPr="00B12D3E">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w:t>
      </w:r>
      <w:r w:rsidRPr="00B12D3E">
        <w:rPr>
          <w:rFonts w:ascii="Palatino Linotype" w:hAnsi="Palatino Linotype" w:cs="Tahoma"/>
          <w:lang w:val="es-ES"/>
        </w:rPr>
        <w:lastRenderedPageBreak/>
        <w:t xml:space="preserve">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184A557" w14:textId="77777777" w:rsidR="002E2BF6" w:rsidRPr="00B12D3E" w:rsidRDefault="002E2BF6" w:rsidP="002E2BF6">
      <w:pPr>
        <w:spacing w:line="360" w:lineRule="auto"/>
        <w:contextualSpacing/>
        <w:jc w:val="both"/>
        <w:rPr>
          <w:rFonts w:ascii="Palatino Linotype" w:hAnsi="Palatino Linotype" w:cs="Tahoma"/>
          <w:lang w:val="es-ES"/>
        </w:rPr>
      </w:pPr>
    </w:p>
    <w:p w14:paraId="58C7A5B0" w14:textId="77777777" w:rsidR="002E2BF6" w:rsidRPr="00B12D3E" w:rsidRDefault="002E2BF6" w:rsidP="002E2BF6">
      <w:pPr>
        <w:spacing w:line="360" w:lineRule="auto"/>
        <w:contextualSpacing/>
        <w:jc w:val="both"/>
        <w:rPr>
          <w:rFonts w:ascii="Palatino Linotype" w:hAnsi="Palatino Linotype" w:cs="Tahoma"/>
          <w:lang w:val="es-ES"/>
        </w:rPr>
      </w:pPr>
      <w:r w:rsidRPr="00B12D3E">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7E2C3BC8" w14:textId="77777777" w:rsidR="002E2BF6" w:rsidRPr="00B12D3E" w:rsidRDefault="002E2BF6" w:rsidP="002E2BF6">
      <w:pPr>
        <w:spacing w:line="360" w:lineRule="auto"/>
        <w:contextualSpacing/>
        <w:jc w:val="both"/>
        <w:rPr>
          <w:rFonts w:ascii="Palatino Linotype" w:hAnsi="Palatino Linotype" w:cs="Tahoma"/>
          <w:lang w:val="es-ES"/>
        </w:rPr>
      </w:pPr>
    </w:p>
    <w:p w14:paraId="01FE7413" w14:textId="77777777" w:rsidR="002E2BF6" w:rsidRPr="00B12D3E" w:rsidRDefault="002E2BF6" w:rsidP="002E2BF6">
      <w:pPr>
        <w:spacing w:line="360" w:lineRule="auto"/>
        <w:contextualSpacing/>
        <w:jc w:val="both"/>
        <w:rPr>
          <w:rFonts w:ascii="Palatino Linotype" w:hAnsi="Palatino Linotype" w:cs="Tahoma"/>
          <w:lang w:val="es-ES"/>
        </w:rPr>
      </w:pPr>
      <w:r w:rsidRPr="00B12D3E">
        <w:rPr>
          <w:rFonts w:ascii="Palatino Linotype" w:hAnsi="Palatino Linotype" w:cs="Tahoma"/>
          <w:lang w:val="es-ES"/>
        </w:rPr>
        <w:t>Por lo tanto, se actualiza la clasificación del domicilio y su comprobante como</w:t>
      </w:r>
      <w:r w:rsidRPr="00B12D3E">
        <w:rPr>
          <w:rFonts w:ascii="Palatino Linotype" w:hAnsi="Palatino Linotype" w:cs="Tahoma"/>
          <w:b/>
          <w:lang w:val="es-ES"/>
        </w:rPr>
        <w:t xml:space="preserve"> información confidencial,</w:t>
      </w:r>
      <w:r w:rsidRPr="00B12D3E">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19B7BFAB" w14:textId="77777777" w:rsidR="002E2BF6" w:rsidRPr="00B12D3E" w:rsidRDefault="002E2BF6" w:rsidP="002E2BF6">
      <w:pPr>
        <w:contextualSpacing/>
        <w:jc w:val="both"/>
        <w:rPr>
          <w:rFonts w:ascii="Palatino Linotype" w:eastAsia="Calibri" w:hAnsi="Palatino Linotype" w:cs="Tahoma"/>
          <w:bCs/>
          <w:iCs/>
        </w:rPr>
      </w:pPr>
    </w:p>
    <w:p w14:paraId="3940B088" w14:textId="77777777" w:rsidR="002E2BF6" w:rsidRPr="00B12D3E" w:rsidRDefault="002E2BF6" w:rsidP="003A2D5D">
      <w:pPr>
        <w:numPr>
          <w:ilvl w:val="0"/>
          <w:numId w:val="5"/>
        </w:numPr>
        <w:contextualSpacing/>
        <w:jc w:val="both"/>
        <w:rPr>
          <w:rFonts w:ascii="Palatino Linotype" w:eastAsia="Calibri" w:hAnsi="Palatino Linotype" w:cs="Tahoma"/>
          <w:b/>
          <w:iCs/>
        </w:rPr>
      </w:pPr>
      <w:r w:rsidRPr="00B12D3E">
        <w:rPr>
          <w:rFonts w:ascii="Palatino Linotype" w:eastAsia="Calibri" w:hAnsi="Palatino Linotype" w:cs="Tahoma"/>
          <w:b/>
          <w:iCs/>
        </w:rPr>
        <w:t xml:space="preserve">Cartas de </w:t>
      </w:r>
      <w:r w:rsidRPr="00B12D3E">
        <w:rPr>
          <w:rFonts w:ascii="Palatino Linotype" w:eastAsia="Calibri" w:hAnsi="Palatino Linotype" w:cs="Tahoma"/>
          <w:b/>
          <w:iCs/>
          <w:lang w:eastAsia="es-ES_tradnl"/>
        </w:rPr>
        <w:t>Recomendación</w:t>
      </w:r>
      <w:r w:rsidRPr="00B12D3E">
        <w:rPr>
          <w:rFonts w:ascii="Palatino Linotype" w:eastAsia="Calibri" w:hAnsi="Palatino Linotype" w:cs="Tahoma"/>
          <w:b/>
          <w:iCs/>
        </w:rPr>
        <w:t>.</w:t>
      </w:r>
    </w:p>
    <w:p w14:paraId="01C11EBD" w14:textId="77777777" w:rsidR="002E2BF6" w:rsidRPr="00B12D3E" w:rsidRDefault="002E2BF6" w:rsidP="002E2BF6">
      <w:pPr>
        <w:contextualSpacing/>
        <w:jc w:val="both"/>
        <w:rPr>
          <w:rFonts w:ascii="Palatino Linotype" w:eastAsia="Calibri" w:hAnsi="Palatino Linotype" w:cs="Tahoma"/>
          <w:bCs/>
          <w:iCs/>
        </w:rPr>
      </w:pPr>
    </w:p>
    <w:p w14:paraId="68C4D727" w14:textId="77777777" w:rsidR="002E2BF6" w:rsidRPr="00B12D3E" w:rsidRDefault="002E2BF6" w:rsidP="002E2BF6">
      <w:pPr>
        <w:spacing w:line="360" w:lineRule="auto"/>
        <w:contextualSpacing/>
        <w:jc w:val="both"/>
        <w:rPr>
          <w:rFonts w:ascii="Palatino Linotype" w:eastAsia="Calibri" w:hAnsi="Palatino Linotype" w:cs="Tahoma"/>
          <w:bCs/>
          <w:iCs/>
        </w:rPr>
      </w:pPr>
      <w:r w:rsidRPr="00B12D3E">
        <w:rPr>
          <w:rFonts w:ascii="Palatino Linotype" w:eastAsia="Calibri" w:hAnsi="Palatino Linotype" w:cs="Tahoma"/>
          <w:bCs/>
          <w:iCs/>
        </w:rPr>
        <w:t xml:space="preserve">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w:t>
      </w:r>
      <w:r w:rsidRPr="00B12D3E">
        <w:rPr>
          <w:rFonts w:ascii="Palatino Linotype" w:eastAsia="Calibri" w:hAnsi="Palatino Linotype" w:cs="Tahoma"/>
          <w:bCs/>
          <w:iCs/>
        </w:rPr>
        <w:lastRenderedPageBreak/>
        <w:t>rinden cuentas del actuar de una trabajadora gubernamental, sino corresponde una apreciación subjetiva de una persona para recomendar a otra, las cuales son ocupadas comúnmente al solicitar un empleo.</w:t>
      </w:r>
    </w:p>
    <w:p w14:paraId="627EF099" w14:textId="77777777" w:rsidR="002E2BF6" w:rsidRPr="00B12D3E" w:rsidRDefault="002E2BF6" w:rsidP="002E2BF6">
      <w:pPr>
        <w:spacing w:line="360" w:lineRule="auto"/>
        <w:contextualSpacing/>
        <w:jc w:val="both"/>
        <w:rPr>
          <w:rFonts w:ascii="Palatino Linotype" w:eastAsia="Calibri" w:hAnsi="Palatino Linotype" w:cs="Tahoma"/>
          <w:bCs/>
          <w:iCs/>
        </w:rPr>
      </w:pPr>
    </w:p>
    <w:p w14:paraId="3AE110F9" w14:textId="77777777" w:rsidR="002E2BF6" w:rsidRPr="00B12D3E" w:rsidRDefault="002E2BF6" w:rsidP="002E2BF6">
      <w:pPr>
        <w:spacing w:line="360" w:lineRule="auto"/>
        <w:contextualSpacing/>
        <w:jc w:val="both"/>
        <w:rPr>
          <w:rFonts w:ascii="Palatino Linotype" w:hAnsi="Palatino Linotype" w:cs="Tahoma"/>
          <w:lang w:val="es-ES"/>
        </w:rPr>
      </w:pPr>
      <w:r w:rsidRPr="00B12D3E">
        <w:rPr>
          <w:rFonts w:ascii="Palatino Linotype" w:eastAsia="Calibri" w:hAnsi="Palatino Linotype" w:cs="Tahoma"/>
          <w:bCs/>
          <w:iCs/>
        </w:rPr>
        <w:t xml:space="preserve">Por lo que, se considera que dichos documentos actualizan la clasificación como </w:t>
      </w:r>
      <w:r w:rsidRPr="00B12D3E">
        <w:rPr>
          <w:rFonts w:ascii="Palatino Linotype" w:eastAsia="Calibri" w:hAnsi="Palatino Linotype" w:cs="Tahoma"/>
          <w:b/>
          <w:bCs/>
          <w:iCs/>
        </w:rPr>
        <w:t>información confidencial</w:t>
      </w:r>
      <w:r w:rsidRPr="00B12D3E">
        <w:rPr>
          <w:rFonts w:ascii="Palatino Linotype" w:eastAsia="Calibri" w:hAnsi="Palatino Linotype" w:cs="Tahoma"/>
          <w:bCs/>
          <w:iCs/>
        </w:rPr>
        <w:t xml:space="preserve">, de la causal establecida en el artículo 143, fracción I, de la </w:t>
      </w:r>
      <w:r w:rsidRPr="00B12D3E">
        <w:rPr>
          <w:rFonts w:ascii="Palatino Linotype" w:hAnsi="Palatino Linotype" w:cs="Tahoma"/>
          <w:lang w:val="es-ES"/>
        </w:rPr>
        <w:t>Ley de Transparencia y Acceso a la Información Pública del Estado de México y Municipios.</w:t>
      </w:r>
    </w:p>
    <w:p w14:paraId="21331857" w14:textId="77777777" w:rsidR="000269BE" w:rsidRPr="00B12D3E" w:rsidRDefault="000269BE" w:rsidP="002E2BF6">
      <w:pPr>
        <w:spacing w:line="360" w:lineRule="auto"/>
        <w:contextualSpacing/>
        <w:jc w:val="both"/>
        <w:rPr>
          <w:rFonts w:ascii="Palatino Linotype" w:hAnsi="Palatino Linotype" w:cs="Tahoma"/>
          <w:lang w:val="es-ES"/>
        </w:rPr>
      </w:pPr>
    </w:p>
    <w:p w14:paraId="6754EFCE" w14:textId="77777777" w:rsidR="002E2BF6" w:rsidRPr="00B12D3E" w:rsidRDefault="002E2BF6" w:rsidP="002E2BF6">
      <w:pPr>
        <w:contextualSpacing/>
        <w:jc w:val="both"/>
        <w:rPr>
          <w:rFonts w:ascii="Palatino Linotype" w:eastAsia="Calibri" w:hAnsi="Palatino Linotype" w:cs="Tahoma"/>
          <w:bCs/>
          <w:iCs/>
        </w:rPr>
      </w:pPr>
    </w:p>
    <w:p w14:paraId="40809963" w14:textId="77777777" w:rsidR="002E2BF6" w:rsidRPr="00B12D3E" w:rsidRDefault="002E2BF6" w:rsidP="003A2D5D">
      <w:pPr>
        <w:numPr>
          <w:ilvl w:val="0"/>
          <w:numId w:val="5"/>
        </w:numPr>
        <w:contextualSpacing/>
        <w:jc w:val="both"/>
        <w:rPr>
          <w:rFonts w:ascii="Palatino Linotype" w:eastAsia="Calibri" w:hAnsi="Palatino Linotype" w:cs="Tahoma"/>
          <w:b/>
          <w:iCs/>
          <w:lang w:eastAsia="es-ES_tradnl"/>
        </w:rPr>
      </w:pPr>
      <w:r w:rsidRPr="00B12D3E">
        <w:rPr>
          <w:rFonts w:ascii="Palatino Linotype" w:eastAsia="Calibri" w:hAnsi="Palatino Linotype" w:cs="Tahoma"/>
          <w:b/>
          <w:iCs/>
          <w:lang w:eastAsia="es-ES_tradnl"/>
        </w:rPr>
        <w:t xml:space="preserve">Certificado médico. </w:t>
      </w:r>
    </w:p>
    <w:p w14:paraId="208945DB" w14:textId="77777777" w:rsidR="002E2BF6" w:rsidRPr="00B12D3E" w:rsidRDefault="002E2BF6" w:rsidP="002E2BF6">
      <w:pPr>
        <w:pStyle w:val="Prrafodelista"/>
        <w:jc w:val="both"/>
        <w:rPr>
          <w:rFonts w:ascii="Palatino Linotype" w:eastAsia="Calibri" w:hAnsi="Palatino Linotype" w:cs="Tahoma"/>
          <w:b/>
          <w:iCs/>
          <w:lang w:eastAsia="es-ES_tradnl"/>
        </w:rPr>
      </w:pPr>
    </w:p>
    <w:p w14:paraId="4D49A2B2" w14:textId="77777777" w:rsidR="002E2BF6" w:rsidRPr="00B12D3E" w:rsidRDefault="002E2BF6" w:rsidP="002E2BF6">
      <w:pPr>
        <w:spacing w:line="360" w:lineRule="auto"/>
        <w:contextualSpacing/>
        <w:jc w:val="both"/>
        <w:rPr>
          <w:rFonts w:ascii="Palatino Linotype" w:hAnsi="Palatino Linotype" w:cs="Tahoma"/>
          <w:b/>
          <w:bCs/>
        </w:rPr>
      </w:pPr>
      <w:r w:rsidRPr="00B12D3E">
        <w:rPr>
          <w:rFonts w:ascii="Palatino Linotype" w:hAnsi="Palatino Linotype" w:cs="Tahoma"/>
        </w:rPr>
        <w:t xml:space="preserve">En principio, es de señalar que cualquier información que dé cuenta del </w:t>
      </w:r>
      <w:r w:rsidRPr="00B12D3E">
        <w:rPr>
          <w:rFonts w:ascii="Palatino Linotype" w:hAnsi="Palatino Linotype" w:cs="Tahoma"/>
          <w:b/>
          <w:bCs/>
        </w:rPr>
        <w:t>estado de salud de una persona</w:t>
      </w:r>
      <w:r w:rsidRPr="00B12D3E">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B12D3E">
        <w:rPr>
          <w:rFonts w:ascii="Palatino Linotype" w:hAnsi="Palatino Linotype" w:cs="Tahoma"/>
          <w:b/>
          <w:bCs/>
        </w:rPr>
        <w:t>den cuenta del estado de salud, ya sea físico o mental.</w:t>
      </w:r>
    </w:p>
    <w:p w14:paraId="1CF37316" w14:textId="77777777" w:rsidR="002E2BF6" w:rsidRPr="00B12D3E" w:rsidRDefault="002E2BF6" w:rsidP="002E2BF6">
      <w:pPr>
        <w:spacing w:line="360" w:lineRule="auto"/>
        <w:contextualSpacing/>
        <w:jc w:val="both"/>
        <w:rPr>
          <w:rFonts w:ascii="Palatino Linotype" w:hAnsi="Palatino Linotype" w:cs="Tahoma"/>
        </w:rPr>
      </w:pPr>
    </w:p>
    <w:p w14:paraId="4292E676" w14:textId="77777777" w:rsidR="002E2BF6" w:rsidRPr="00B12D3E" w:rsidRDefault="002E2BF6" w:rsidP="002E2BF6">
      <w:pPr>
        <w:spacing w:line="360" w:lineRule="auto"/>
        <w:contextualSpacing/>
        <w:jc w:val="both"/>
        <w:rPr>
          <w:rFonts w:ascii="Palatino Linotype" w:eastAsia="Calibri" w:hAnsi="Palatino Linotype" w:cs="Tahoma"/>
          <w:lang w:val="es-ES"/>
        </w:rPr>
      </w:pPr>
      <w:r w:rsidRPr="00B12D3E">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B12D3E">
        <w:rPr>
          <w:rFonts w:ascii="Palatino Linotype" w:eastAsia="Calibri" w:hAnsi="Palatino Linotype" w:cs="Tahoma"/>
          <w:b/>
          <w:lang w:val="es-ES"/>
        </w:rPr>
        <w:t>confidencial</w:t>
      </w:r>
      <w:r w:rsidRPr="00B12D3E">
        <w:rPr>
          <w:rFonts w:ascii="Palatino Linotype" w:eastAsia="Calibri" w:hAnsi="Palatino Linotype" w:cs="Tahoma"/>
          <w:lang w:val="es-ES"/>
        </w:rPr>
        <w:t xml:space="preserve">, en términos del artículo 143, fracción I, de la </w:t>
      </w:r>
      <w:r w:rsidRPr="00B12D3E">
        <w:rPr>
          <w:rFonts w:ascii="Palatino Linotype" w:eastAsia="Calibri" w:hAnsi="Palatino Linotype" w:cs="Tahoma"/>
          <w:lang w:val="es-ES"/>
        </w:rPr>
        <w:lastRenderedPageBreak/>
        <w:t>Ley de Transparencia y Acceso a la Información Pública del Estado de México y Municipios.</w:t>
      </w:r>
    </w:p>
    <w:p w14:paraId="18A0240C" w14:textId="77777777" w:rsidR="002E2BF6" w:rsidRPr="00B12D3E" w:rsidRDefault="002E2BF6" w:rsidP="002E2BF6">
      <w:pPr>
        <w:contextualSpacing/>
        <w:jc w:val="both"/>
        <w:rPr>
          <w:rFonts w:ascii="Palatino Linotype" w:eastAsia="Calibri" w:hAnsi="Palatino Linotype" w:cs="Tahoma"/>
          <w:bCs/>
          <w:iCs/>
        </w:rPr>
      </w:pPr>
    </w:p>
    <w:p w14:paraId="52939868" w14:textId="77777777" w:rsidR="002E2BF6" w:rsidRPr="00B12D3E" w:rsidRDefault="002E2BF6" w:rsidP="003A2D5D">
      <w:pPr>
        <w:numPr>
          <w:ilvl w:val="0"/>
          <w:numId w:val="5"/>
        </w:numPr>
        <w:contextualSpacing/>
        <w:jc w:val="both"/>
        <w:rPr>
          <w:rFonts w:ascii="Palatino Linotype" w:eastAsia="Calibri" w:hAnsi="Palatino Linotype" w:cs="Tahoma"/>
          <w:b/>
          <w:iCs/>
          <w:lang w:eastAsia="es-ES_tradnl"/>
        </w:rPr>
      </w:pPr>
      <w:r w:rsidRPr="00B12D3E">
        <w:rPr>
          <w:rFonts w:ascii="Palatino Linotype" w:eastAsia="Calibri" w:hAnsi="Palatino Linotype" w:cs="Tahoma"/>
          <w:b/>
          <w:iCs/>
          <w:lang w:eastAsia="es-ES_tradnl"/>
        </w:rPr>
        <w:t>Constancia y Clave Única de Registro de Población.</w:t>
      </w:r>
    </w:p>
    <w:p w14:paraId="034AA287" w14:textId="77777777" w:rsidR="002E2BF6" w:rsidRPr="00B12D3E" w:rsidRDefault="002E2BF6" w:rsidP="002E2BF6">
      <w:pPr>
        <w:tabs>
          <w:tab w:val="left" w:pos="4962"/>
        </w:tabs>
        <w:contextualSpacing/>
        <w:jc w:val="both"/>
        <w:rPr>
          <w:rFonts w:ascii="Palatino Linotype" w:eastAsia="Calibri" w:hAnsi="Palatino Linotype" w:cs="Tahoma"/>
          <w:b/>
          <w:iCs/>
          <w:lang w:eastAsia="es-ES_tradnl"/>
        </w:rPr>
      </w:pPr>
    </w:p>
    <w:p w14:paraId="6149D93A"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91F6B26" w14:textId="77777777" w:rsidR="002E2BF6" w:rsidRPr="00B12D3E" w:rsidRDefault="002E2BF6" w:rsidP="002E2BF6">
      <w:pPr>
        <w:spacing w:line="360" w:lineRule="auto"/>
        <w:contextualSpacing/>
        <w:jc w:val="both"/>
        <w:rPr>
          <w:rFonts w:ascii="Palatino Linotype" w:hAnsi="Palatino Linotype" w:cs="Tahoma"/>
          <w:bCs/>
        </w:rPr>
      </w:pPr>
    </w:p>
    <w:p w14:paraId="755E82EB"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5D163B6" w14:textId="77777777" w:rsidR="002E2BF6" w:rsidRPr="00B12D3E" w:rsidRDefault="002E2BF6" w:rsidP="002E2BF6">
      <w:pPr>
        <w:spacing w:line="360" w:lineRule="auto"/>
        <w:contextualSpacing/>
        <w:jc w:val="both"/>
        <w:rPr>
          <w:rFonts w:ascii="Palatino Linotype" w:hAnsi="Palatino Linotype" w:cs="Tahoma"/>
          <w:bCs/>
          <w:iCs/>
        </w:rPr>
      </w:pPr>
    </w:p>
    <w:p w14:paraId="0CEB1E27"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rPr>
        <w:t xml:space="preserve">En ese orden de ideas, la Secretaría de Gobernación en las direcciones </w:t>
      </w:r>
      <w:hyperlink r:id="rId26" w:history="1">
        <w:r w:rsidRPr="00B12D3E">
          <w:rPr>
            <w:rStyle w:val="Hipervnculo"/>
            <w:rFonts w:ascii="Palatino Linotype" w:hAnsi="Palatino Linotype" w:cs="Tahoma"/>
          </w:rPr>
          <w:t>https://consultas.curp.gob.mx/CurpSP/html/informacionecurpPS.html</w:t>
        </w:r>
      </w:hyperlink>
      <w:r w:rsidRPr="00B12D3E">
        <w:rPr>
          <w:rFonts w:ascii="Palatino Linotype" w:hAnsi="Palatino Linotype" w:cs="Tahoma"/>
        </w:rPr>
        <w:t xml:space="preserve"> y </w:t>
      </w:r>
      <w:hyperlink r:id="rId27" w:history="1">
        <w:r w:rsidRPr="00B12D3E">
          <w:rPr>
            <w:rStyle w:val="Hipervnculo"/>
            <w:rFonts w:ascii="Palatino Linotype" w:hAnsi="Palatino Linotype" w:cs="Tahoma"/>
          </w:rPr>
          <w:t>https://www.gob.mx/segob/renapo/acciones-y-programas/clave-unica-de-registro-de-poblacion-curp-142226</w:t>
        </w:r>
      </w:hyperlink>
      <w:r w:rsidRPr="00B12D3E">
        <w:rPr>
          <w:rFonts w:ascii="Palatino Linotype" w:hAnsi="Palatino Linotype" w:cs="Tahoma"/>
          <w:u w:val="single"/>
        </w:rPr>
        <w:t xml:space="preserve"> </w:t>
      </w:r>
      <w:r w:rsidRPr="00B12D3E">
        <w:rPr>
          <w:rFonts w:ascii="Palatino Linotype" w:hAnsi="Palatino Linotype" w:cs="Tahoma"/>
          <w:bCs/>
        </w:rPr>
        <w:t xml:space="preserve">(consultadas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w:t>
      </w:r>
      <w:r w:rsidRPr="00B12D3E">
        <w:rPr>
          <w:rFonts w:ascii="Palatino Linotype" w:hAnsi="Palatino Linotype" w:cs="Tahoma"/>
          <w:bCs/>
        </w:rPr>
        <w:lastRenderedPageBreak/>
        <w:t>representados por letras y números, que se generan a partir de los datos contenidos en el documento probatorio de la identidad del interesado (acta de nacimiento, carta de naturalización o documento migratorio) de la siguiente forma:</w:t>
      </w:r>
    </w:p>
    <w:p w14:paraId="32F07A43" w14:textId="77777777" w:rsidR="002E2BF6" w:rsidRPr="00B12D3E" w:rsidRDefault="002E2BF6" w:rsidP="002E2BF6">
      <w:pPr>
        <w:spacing w:line="360" w:lineRule="auto"/>
        <w:contextualSpacing/>
        <w:jc w:val="both"/>
        <w:rPr>
          <w:rFonts w:ascii="Palatino Linotype" w:hAnsi="Palatino Linotype" w:cs="Tahoma"/>
          <w:bCs/>
        </w:rPr>
      </w:pPr>
    </w:p>
    <w:p w14:paraId="4E8F29BD" w14:textId="77777777" w:rsidR="002E2BF6" w:rsidRPr="00B12D3E" w:rsidRDefault="002E2BF6" w:rsidP="003A2D5D">
      <w:pPr>
        <w:numPr>
          <w:ilvl w:val="0"/>
          <w:numId w:val="7"/>
        </w:numPr>
        <w:spacing w:line="360" w:lineRule="auto"/>
        <w:contextualSpacing/>
        <w:jc w:val="both"/>
        <w:rPr>
          <w:rFonts w:ascii="Palatino Linotype" w:hAnsi="Palatino Linotype" w:cs="Tahoma"/>
          <w:bCs/>
        </w:rPr>
      </w:pPr>
      <w:r w:rsidRPr="00B12D3E">
        <w:rPr>
          <w:rFonts w:ascii="Palatino Linotype" w:hAnsi="Palatino Linotype" w:cs="Tahoma"/>
          <w:bCs/>
        </w:rPr>
        <w:t>El primero y segundo apellidos, así como al nombre de pila;</w:t>
      </w:r>
    </w:p>
    <w:p w14:paraId="654129D9" w14:textId="77777777" w:rsidR="002E2BF6" w:rsidRPr="00B12D3E" w:rsidRDefault="002E2BF6" w:rsidP="003A2D5D">
      <w:pPr>
        <w:numPr>
          <w:ilvl w:val="0"/>
          <w:numId w:val="7"/>
        </w:numPr>
        <w:spacing w:line="360" w:lineRule="auto"/>
        <w:contextualSpacing/>
        <w:jc w:val="both"/>
        <w:rPr>
          <w:rFonts w:ascii="Palatino Linotype" w:hAnsi="Palatino Linotype" w:cs="Tahoma"/>
          <w:bCs/>
        </w:rPr>
      </w:pPr>
      <w:r w:rsidRPr="00B12D3E">
        <w:rPr>
          <w:rFonts w:ascii="Palatino Linotype" w:hAnsi="Palatino Linotype" w:cs="Tahoma"/>
          <w:bCs/>
        </w:rPr>
        <w:t>La fecha de nacimiento;</w:t>
      </w:r>
    </w:p>
    <w:p w14:paraId="0FEF6325" w14:textId="77777777" w:rsidR="002E2BF6" w:rsidRPr="00B12D3E" w:rsidRDefault="002E2BF6" w:rsidP="003A2D5D">
      <w:pPr>
        <w:numPr>
          <w:ilvl w:val="0"/>
          <w:numId w:val="7"/>
        </w:numPr>
        <w:spacing w:line="360" w:lineRule="auto"/>
        <w:contextualSpacing/>
        <w:jc w:val="both"/>
        <w:rPr>
          <w:rFonts w:ascii="Palatino Linotype" w:hAnsi="Palatino Linotype" w:cs="Tahoma"/>
          <w:bCs/>
        </w:rPr>
      </w:pPr>
      <w:r w:rsidRPr="00B12D3E">
        <w:rPr>
          <w:rFonts w:ascii="Palatino Linotype" w:hAnsi="Palatino Linotype" w:cs="Tahoma"/>
          <w:bCs/>
        </w:rPr>
        <w:t>El sexo, y</w:t>
      </w:r>
    </w:p>
    <w:p w14:paraId="6DBB38D6" w14:textId="77777777" w:rsidR="002E2BF6" w:rsidRPr="00B12D3E" w:rsidRDefault="002E2BF6" w:rsidP="003A2D5D">
      <w:pPr>
        <w:numPr>
          <w:ilvl w:val="0"/>
          <w:numId w:val="7"/>
        </w:numPr>
        <w:spacing w:line="360" w:lineRule="auto"/>
        <w:contextualSpacing/>
        <w:jc w:val="both"/>
        <w:rPr>
          <w:rFonts w:ascii="Palatino Linotype" w:hAnsi="Palatino Linotype" w:cs="Tahoma"/>
          <w:bCs/>
        </w:rPr>
      </w:pPr>
      <w:r w:rsidRPr="00B12D3E">
        <w:rPr>
          <w:rFonts w:ascii="Palatino Linotype" w:hAnsi="Palatino Linotype" w:cs="Tahoma"/>
          <w:bCs/>
        </w:rPr>
        <w:t>La entidad federativa de nacimiento.</w:t>
      </w:r>
    </w:p>
    <w:p w14:paraId="42806500" w14:textId="77777777" w:rsidR="002E2BF6" w:rsidRPr="00B12D3E" w:rsidRDefault="002E2BF6" w:rsidP="002E2BF6">
      <w:pPr>
        <w:spacing w:line="360" w:lineRule="auto"/>
        <w:contextualSpacing/>
        <w:jc w:val="both"/>
        <w:rPr>
          <w:rFonts w:ascii="Palatino Linotype" w:hAnsi="Palatino Linotype" w:cs="Tahoma"/>
          <w:bCs/>
        </w:rPr>
      </w:pPr>
    </w:p>
    <w:p w14:paraId="52AF8332"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Los dos últimos elementos de la Clave Única de Registro de Población evitan la duplicidad de la Clave y garantizan su correcta integración.</w:t>
      </w:r>
    </w:p>
    <w:p w14:paraId="3248F8F8" w14:textId="77777777" w:rsidR="002E2BF6" w:rsidRPr="00B12D3E" w:rsidRDefault="002E2BF6" w:rsidP="002E2BF6">
      <w:pPr>
        <w:spacing w:line="360" w:lineRule="auto"/>
        <w:contextualSpacing/>
        <w:jc w:val="both"/>
        <w:rPr>
          <w:rFonts w:ascii="Palatino Linotype" w:hAnsi="Palatino Linotype" w:cs="Tahoma"/>
          <w:bCs/>
        </w:rPr>
      </w:pPr>
    </w:p>
    <w:p w14:paraId="348419D6"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ADFF51E" w14:textId="77777777" w:rsidR="002E2BF6" w:rsidRPr="00B12D3E" w:rsidRDefault="002E2BF6" w:rsidP="002E2BF6">
      <w:pPr>
        <w:spacing w:line="360" w:lineRule="auto"/>
        <w:contextualSpacing/>
        <w:jc w:val="both"/>
        <w:rPr>
          <w:rFonts w:ascii="Palatino Linotype" w:hAnsi="Palatino Linotype" w:cs="Tahoma"/>
          <w:bCs/>
        </w:rPr>
      </w:pPr>
    </w:p>
    <w:p w14:paraId="0CCB5997"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7038B997" w14:textId="77777777" w:rsidR="002E2BF6" w:rsidRPr="00B12D3E" w:rsidRDefault="002E2BF6" w:rsidP="002E2BF6">
      <w:pPr>
        <w:ind w:left="567"/>
        <w:contextualSpacing/>
        <w:jc w:val="both"/>
        <w:rPr>
          <w:rFonts w:ascii="Palatino Linotype" w:hAnsi="Palatino Linotype" w:cs="Tahoma"/>
          <w:bCs/>
          <w:iCs/>
          <w:sz w:val="20"/>
          <w:szCs w:val="22"/>
        </w:rPr>
      </w:pPr>
    </w:p>
    <w:p w14:paraId="4B34B77D" w14:textId="77777777" w:rsidR="002E2BF6" w:rsidRPr="00B12D3E" w:rsidRDefault="002E2BF6" w:rsidP="002E2BF6">
      <w:pPr>
        <w:ind w:left="851" w:right="899"/>
        <w:contextualSpacing/>
        <w:jc w:val="both"/>
        <w:rPr>
          <w:rFonts w:ascii="Palatino Linotype" w:hAnsi="Palatino Linotype" w:cs="Tahoma"/>
          <w:bCs/>
          <w:i/>
          <w:iCs/>
          <w:sz w:val="22"/>
        </w:rPr>
      </w:pPr>
      <w:r w:rsidRPr="00B12D3E">
        <w:rPr>
          <w:rFonts w:ascii="Palatino Linotype" w:hAnsi="Palatino Linotype" w:cs="Tahoma"/>
          <w:b/>
          <w:bCs/>
          <w:i/>
          <w:iCs/>
          <w:sz w:val="22"/>
        </w:rPr>
        <w:lastRenderedPageBreak/>
        <w:t xml:space="preserve">Clave Única de Registro de Población (CURP). </w:t>
      </w:r>
      <w:r w:rsidRPr="00B12D3E">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07003F6" w14:textId="77777777" w:rsidR="002E2BF6" w:rsidRPr="00B12D3E" w:rsidRDefault="002E2BF6" w:rsidP="002E2BF6">
      <w:pPr>
        <w:contextualSpacing/>
        <w:jc w:val="both"/>
        <w:rPr>
          <w:rFonts w:ascii="Palatino Linotype" w:hAnsi="Palatino Linotype" w:cs="Tahoma"/>
          <w:bCs/>
        </w:rPr>
      </w:pPr>
    </w:p>
    <w:p w14:paraId="2454CE22" w14:textId="77777777" w:rsidR="002E2BF6" w:rsidRPr="00B12D3E" w:rsidRDefault="002E2BF6" w:rsidP="002E2BF6">
      <w:pPr>
        <w:spacing w:line="360" w:lineRule="auto"/>
        <w:contextualSpacing/>
        <w:jc w:val="both"/>
        <w:rPr>
          <w:rFonts w:ascii="Palatino Linotype" w:hAnsi="Palatino Linotype" w:cs="Tahoma"/>
          <w:bCs/>
        </w:rPr>
      </w:pPr>
      <w:r w:rsidRPr="00B12D3E">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B12D3E">
        <w:rPr>
          <w:rFonts w:ascii="Palatino Linotype" w:hAnsi="Palatino Linotype" w:cs="Tahoma"/>
          <w:b/>
          <w:bCs/>
        </w:rPr>
        <w:t xml:space="preserve"> información confidencial</w:t>
      </w:r>
      <w:r w:rsidRPr="00B12D3E">
        <w:rPr>
          <w:rFonts w:ascii="Palatino Linotype" w:hAnsi="Palatino Linotype" w:cs="Tahoma"/>
          <w:bCs/>
        </w:rPr>
        <w:t xml:space="preserve">, en términos del artículo 143, fracción I, de la Ley de Transparencia y Acceso a la Información Pública del Estado de México y Municipios. </w:t>
      </w:r>
    </w:p>
    <w:p w14:paraId="6474B90E" w14:textId="77777777" w:rsidR="002E2BF6" w:rsidRPr="00B12D3E" w:rsidRDefault="002E2BF6" w:rsidP="002E2BF6">
      <w:pPr>
        <w:spacing w:line="360" w:lineRule="auto"/>
        <w:contextualSpacing/>
        <w:jc w:val="both"/>
        <w:rPr>
          <w:rFonts w:ascii="Palatino Linotype" w:hAnsi="Palatino Linotype" w:cs="Tahoma"/>
          <w:bCs/>
        </w:rPr>
      </w:pPr>
    </w:p>
    <w:p w14:paraId="6CEC2B98" w14:textId="77777777" w:rsidR="002E2BF6" w:rsidRPr="00B12D3E" w:rsidRDefault="002E2BF6" w:rsidP="003A2D5D">
      <w:pPr>
        <w:pStyle w:val="Prrafodelista"/>
        <w:numPr>
          <w:ilvl w:val="0"/>
          <w:numId w:val="5"/>
        </w:numPr>
        <w:spacing w:line="360" w:lineRule="auto"/>
        <w:contextualSpacing/>
        <w:jc w:val="both"/>
        <w:rPr>
          <w:rFonts w:ascii="Palatino Linotype" w:hAnsi="Palatino Linotype" w:cs="Tahoma"/>
          <w:bCs/>
        </w:rPr>
      </w:pPr>
      <w:r w:rsidRPr="00B12D3E">
        <w:rPr>
          <w:rFonts w:ascii="Palatino Linotype" w:eastAsia="Calibri" w:hAnsi="Palatino Linotype" w:cs="Tahoma"/>
          <w:b/>
          <w:iCs/>
          <w:lang w:eastAsia="es-ES_tradnl"/>
        </w:rPr>
        <w:t xml:space="preserve">Certificado de no antecedentes penales </w:t>
      </w:r>
    </w:p>
    <w:p w14:paraId="3B515A6F" w14:textId="77777777" w:rsidR="002E2BF6" w:rsidRPr="00B12D3E" w:rsidRDefault="002E2BF6" w:rsidP="002E2BF6">
      <w:pPr>
        <w:tabs>
          <w:tab w:val="left" w:pos="709"/>
        </w:tabs>
        <w:spacing w:line="360" w:lineRule="auto"/>
        <w:jc w:val="both"/>
        <w:rPr>
          <w:rFonts w:ascii="Palatino Linotype" w:eastAsia="Calibri" w:hAnsi="Palatino Linotype"/>
          <w:lang w:val="es-ES_tradnl" w:eastAsia="es-MX"/>
        </w:rPr>
      </w:pPr>
      <w:r w:rsidRPr="00B12D3E">
        <w:rPr>
          <w:rFonts w:ascii="Palatino Linotype" w:eastAsia="Calibri" w:hAnsi="Palatino Linotype"/>
          <w:lang w:val="es-ES_tradnl" w:eastAsia="es-MX"/>
        </w:rPr>
        <w:t xml:space="preserve">Es importante precisar que de acuerdo al artículo 47, fracción V de la Ley del Trabajo de los Servidores Públicos del Estado y Municipios, no es un requisito que actualmente no se solicita, sin embargo, en caso de que dicha información obre en los archivos del Sujeto Obligado deberá entregarse en versión pública. </w:t>
      </w:r>
    </w:p>
    <w:p w14:paraId="3B0723AD" w14:textId="77777777" w:rsidR="002E2BF6" w:rsidRPr="00B12D3E" w:rsidRDefault="002E2BF6" w:rsidP="002E2BF6">
      <w:pPr>
        <w:tabs>
          <w:tab w:val="left" w:pos="709"/>
        </w:tabs>
        <w:spacing w:line="360" w:lineRule="auto"/>
        <w:jc w:val="both"/>
        <w:rPr>
          <w:rFonts w:ascii="Palatino Linotype" w:eastAsia="Calibri" w:hAnsi="Palatino Linotype"/>
          <w:b/>
          <w:lang w:val="es-ES_tradnl" w:eastAsia="es-MX"/>
        </w:rPr>
      </w:pPr>
    </w:p>
    <w:p w14:paraId="1BF0650A" w14:textId="77777777" w:rsidR="002E2BF6" w:rsidRPr="00B12D3E" w:rsidRDefault="002E2BF6" w:rsidP="003A2D5D">
      <w:pPr>
        <w:pStyle w:val="Prrafodelista"/>
        <w:numPr>
          <w:ilvl w:val="0"/>
          <w:numId w:val="5"/>
        </w:numPr>
        <w:tabs>
          <w:tab w:val="left" w:pos="284"/>
          <w:tab w:val="left" w:pos="426"/>
        </w:tabs>
        <w:ind w:right="49"/>
        <w:contextualSpacing/>
        <w:jc w:val="both"/>
        <w:rPr>
          <w:rFonts w:ascii="Palatino Linotype" w:hAnsi="Palatino Linotype" w:cs="Arial"/>
          <w:b/>
          <w:lang w:eastAsia="es-MX"/>
        </w:rPr>
      </w:pPr>
      <w:r w:rsidRPr="00B12D3E">
        <w:rPr>
          <w:rFonts w:ascii="Palatino Linotype" w:hAnsi="Palatino Linotype" w:cs="Arial"/>
          <w:b/>
          <w:lang w:eastAsia="es-MX"/>
        </w:rPr>
        <w:t>Certificado de No Deudor Alimentario Moroso.</w:t>
      </w:r>
    </w:p>
    <w:p w14:paraId="7060E528" w14:textId="77777777" w:rsidR="002E2BF6" w:rsidRPr="00B12D3E" w:rsidRDefault="002E2BF6" w:rsidP="002E2BF6">
      <w:pPr>
        <w:spacing w:line="360" w:lineRule="auto"/>
        <w:jc w:val="both"/>
        <w:rPr>
          <w:rFonts w:ascii="Palatino Linotype" w:eastAsia="Palatino Linotype" w:hAnsi="Palatino Linotype" w:cs="Palatino Linotype"/>
        </w:rPr>
      </w:pPr>
    </w:p>
    <w:p w14:paraId="50441608" w14:textId="77777777" w:rsidR="002E2BF6" w:rsidRPr="00B12D3E" w:rsidRDefault="002E2BF6" w:rsidP="002E2BF6">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 xml:space="preserve">Al respecto, en el Proyecto de Decreto por el que se Reforman y Adicionan Diversas Disposiciones para crear el Registro de Deudores Alimentarios del Estado de México, disponible en la dirección electrónica </w:t>
      </w:r>
      <w:hyperlink r:id="rId28" w:anchor=":~:text=La%20inscripci%C3%B3n%20con%20el%20car%C3%A1cter,del%20Estado%20de%20M%C3%A9xico%20e">
        <w:r w:rsidRPr="00B12D3E">
          <w:rPr>
            <w:rFonts w:ascii="Palatino Linotype" w:eastAsia="Palatino Linotype" w:hAnsi="Palatino Linotype" w:cs="Palatino Linotype"/>
            <w:color w:val="0563C1"/>
            <w:u w:val="single"/>
          </w:rPr>
          <w:t>https://www.ipomex.org.mx/recursos/ipo/files_ipo/2014/8/11/630bc7787b59af912a96a9e1bca1c770.pdf#:~:text=La%20inscripci%C3%B3n%20con%20el%20car%C3%A1cter,del%20Estado%20de%20M%C3%A9xico%20e</w:t>
        </w:r>
      </w:hyperlink>
      <w:r w:rsidRPr="00B12D3E">
        <w:rPr>
          <w:rFonts w:ascii="Palatino Linotype" w:eastAsia="Palatino Linotype" w:hAnsi="Palatino Linotype" w:cs="Palatino Linotype"/>
        </w:rPr>
        <w:t xml:space="preserve">, pueden advertirse los objetivos de crear dicho registro: </w:t>
      </w:r>
    </w:p>
    <w:p w14:paraId="5F0E1D53" w14:textId="77777777" w:rsidR="002E2BF6" w:rsidRPr="00B12D3E" w:rsidRDefault="002E2BF6" w:rsidP="002E2BF6">
      <w:pPr>
        <w:spacing w:line="360" w:lineRule="auto"/>
        <w:jc w:val="both"/>
        <w:rPr>
          <w:rFonts w:ascii="Palatino Linotype" w:eastAsia="Palatino Linotype" w:hAnsi="Palatino Linotype" w:cs="Palatino Linotype"/>
        </w:rPr>
      </w:pPr>
    </w:p>
    <w:p w14:paraId="3B87F2FD" w14:textId="77777777" w:rsidR="002E2BF6" w:rsidRPr="00B12D3E" w:rsidRDefault="002E2BF6" w:rsidP="002E2BF6">
      <w:pPr>
        <w:ind w:left="567" w:right="539"/>
        <w:jc w:val="both"/>
        <w:rPr>
          <w:rFonts w:ascii="Palatino Linotype" w:eastAsia="Palatino Linotype" w:hAnsi="Palatino Linotype" w:cs="Palatino Linotype"/>
          <w:i/>
        </w:rPr>
      </w:pPr>
      <w:r w:rsidRPr="00B12D3E">
        <w:rPr>
          <w:rFonts w:ascii="Palatino Linotype" w:eastAsia="Palatino Linotype" w:hAnsi="Palatino Linotype" w:cs="Palatino Linotype"/>
          <w:i/>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698194B9" w14:textId="77777777" w:rsidR="002E2BF6" w:rsidRPr="00B12D3E" w:rsidRDefault="002E2BF6" w:rsidP="002E2BF6">
      <w:pPr>
        <w:ind w:left="567"/>
        <w:jc w:val="both"/>
        <w:rPr>
          <w:rFonts w:ascii="Palatino Linotype" w:eastAsia="Palatino Linotype" w:hAnsi="Palatino Linotype" w:cs="Palatino Linotype"/>
          <w:i/>
        </w:rPr>
      </w:pPr>
    </w:p>
    <w:p w14:paraId="2B335B9E" w14:textId="77777777" w:rsidR="002E2BF6" w:rsidRPr="00B12D3E" w:rsidRDefault="002E2BF6" w:rsidP="002E2BF6">
      <w:pPr>
        <w:ind w:left="567" w:right="539"/>
        <w:jc w:val="both"/>
        <w:rPr>
          <w:rFonts w:ascii="Palatino Linotype" w:eastAsia="Palatino Linotype" w:hAnsi="Palatino Linotype" w:cs="Palatino Linotype"/>
          <w:i/>
        </w:rPr>
      </w:pPr>
      <w:r w:rsidRPr="00B12D3E">
        <w:rPr>
          <w:rFonts w:ascii="Palatino Linotype" w:eastAsia="Palatino Linotype" w:hAnsi="Palatino Linotype" w:cs="Palatino Linotype"/>
          <w:i/>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6C4E9124" w14:textId="77777777" w:rsidR="002E2BF6" w:rsidRPr="00B12D3E" w:rsidRDefault="002E2BF6" w:rsidP="002E2BF6">
      <w:pPr>
        <w:ind w:left="567" w:right="539"/>
        <w:jc w:val="both"/>
        <w:rPr>
          <w:rFonts w:ascii="Palatino Linotype" w:eastAsia="Palatino Linotype" w:hAnsi="Palatino Linotype" w:cs="Palatino Linotype"/>
          <w:i/>
        </w:rPr>
      </w:pPr>
    </w:p>
    <w:p w14:paraId="1D22FCA1" w14:textId="77777777" w:rsidR="002E2BF6" w:rsidRPr="00B12D3E" w:rsidRDefault="002E2BF6" w:rsidP="002E2BF6">
      <w:pPr>
        <w:ind w:left="567" w:right="539"/>
        <w:jc w:val="both"/>
        <w:rPr>
          <w:rFonts w:ascii="Palatino Linotype" w:eastAsia="Palatino Linotype" w:hAnsi="Palatino Linotype" w:cs="Palatino Linotype"/>
          <w:i/>
        </w:rPr>
      </w:pPr>
      <w:r w:rsidRPr="00B12D3E">
        <w:rPr>
          <w:rFonts w:ascii="Palatino Linotype" w:eastAsia="Palatino Linotype" w:hAnsi="Palatino Linotype" w:cs="Palatino Linotype"/>
          <w:i/>
        </w:rPr>
        <w:t>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eluden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62426B5A" w14:textId="77777777" w:rsidR="002E2BF6" w:rsidRPr="00B12D3E" w:rsidRDefault="002E2BF6" w:rsidP="002E2BF6">
      <w:pPr>
        <w:ind w:left="567" w:right="539"/>
        <w:jc w:val="both"/>
        <w:rPr>
          <w:rFonts w:ascii="Palatino Linotype" w:eastAsia="Palatino Linotype" w:hAnsi="Palatino Linotype" w:cs="Palatino Linotype"/>
          <w:i/>
        </w:rPr>
      </w:pPr>
    </w:p>
    <w:p w14:paraId="291D44BF" w14:textId="77777777" w:rsidR="002E2BF6" w:rsidRPr="00B12D3E" w:rsidRDefault="002E2BF6" w:rsidP="002E2BF6">
      <w:pPr>
        <w:ind w:left="567" w:right="539"/>
        <w:jc w:val="both"/>
        <w:rPr>
          <w:rFonts w:ascii="Palatino Linotype" w:eastAsia="Palatino Linotype" w:hAnsi="Palatino Linotype" w:cs="Palatino Linotype"/>
          <w:i/>
        </w:rPr>
      </w:pPr>
      <w:r w:rsidRPr="00B12D3E">
        <w:rPr>
          <w:rFonts w:ascii="Palatino Linotype" w:eastAsia="Palatino Linotype" w:hAnsi="Palatino Linotype" w:cs="Palatino Linotype"/>
          <w:i/>
        </w:rPr>
        <w:t>Los alimentos tienen carácter preferente a favor de los hijos, sin que pueda eximirse el deudor alimentario de su cumplimiento cuando esté en posibilidades de hacerlo. En el Estado de México,</w:t>
      </w:r>
      <w:r w:rsidRPr="00B12D3E">
        <w:rPr>
          <w:rFonts w:ascii="Palatino Linotype" w:eastAsia="Palatino Linotype" w:hAnsi="Palatino Linotype" w:cs="Palatino Linotype"/>
        </w:rPr>
        <w:t xml:space="preserve"> </w:t>
      </w:r>
      <w:r w:rsidRPr="00B12D3E">
        <w:rPr>
          <w:rFonts w:ascii="Palatino Linotype" w:eastAsia="Palatino Linotype" w:hAnsi="Palatino Linotype" w:cs="Palatino Linotype"/>
          <w:i/>
        </w:rPr>
        <w:t xml:space="preserve">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w:t>
      </w:r>
      <w:r w:rsidRPr="00B12D3E">
        <w:rPr>
          <w:rFonts w:ascii="Palatino Linotype" w:eastAsia="Palatino Linotype" w:hAnsi="Palatino Linotype" w:cs="Palatino Linotype"/>
          <w:i/>
        </w:rPr>
        <w:lastRenderedPageBreak/>
        <w:t>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62E32030" w14:textId="77777777" w:rsidR="002E2BF6" w:rsidRPr="00B12D3E" w:rsidRDefault="002E2BF6" w:rsidP="002E2BF6">
      <w:pPr>
        <w:ind w:left="567" w:right="539"/>
        <w:jc w:val="both"/>
        <w:rPr>
          <w:rFonts w:ascii="Palatino Linotype" w:eastAsia="Palatino Linotype" w:hAnsi="Palatino Linotype" w:cs="Palatino Linotype"/>
          <w:i/>
        </w:rPr>
      </w:pPr>
    </w:p>
    <w:p w14:paraId="3E56B23F" w14:textId="77777777" w:rsidR="002E2BF6" w:rsidRPr="00B12D3E" w:rsidRDefault="002E2BF6" w:rsidP="002E2BF6">
      <w:pPr>
        <w:ind w:left="567" w:right="539"/>
        <w:jc w:val="both"/>
        <w:rPr>
          <w:rFonts w:ascii="Palatino Linotype" w:eastAsia="Palatino Linotype" w:hAnsi="Palatino Linotype" w:cs="Palatino Linotype"/>
          <w:i/>
        </w:rPr>
      </w:pPr>
      <w:r w:rsidRPr="00B12D3E">
        <w:rPr>
          <w:rFonts w:ascii="Palatino Linotype" w:eastAsia="Palatino Linotype" w:hAnsi="Palatino Linotype" w:cs="Palatino Linotype"/>
          <w:i/>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B12D3E">
        <w:rPr>
          <w:rFonts w:ascii="Palatino Linotype" w:eastAsia="Palatino Linotype" w:hAnsi="Palatino Linotype" w:cs="Palatino Linotype"/>
          <w:b/>
          <w:i/>
          <w:u w:val="single"/>
        </w:rPr>
        <w:t>con la finalidad de asegurar el cumplimiento de las obligaciones alimentarias que tienen los padres para con sus menores hijos.” (Sic)</w:t>
      </w:r>
    </w:p>
    <w:p w14:paraId="1F00E871" w14:textId="77777777" w:rsidR="002E2BF6" w:rsidRPr="00B12D3E" w:rsidRDefault="002E2BF6" w:rsidP="002E2BF6">
      <w:pPr>
        <w:spacing w:line="360" w:lineRule="auto"/>
        <w:jc w:val="both"/>
        <w:rPr>
          <w:rFonts w:ascii="Palatino Linotype" w:eastAsia="MS Mincho" w:hAnsi="Palatino Linotype"/>
        </w:rPr>
      </w:pPr>
    </w:p>
    <w:p w14:paraId="00E1EA75" w14:textId="77777777" w:rsidR="002E2BF6" w:rsidRPr="00B12D3E" w:rsidRDefault="002E2BF6" w:rsidP="002E2BF6">
      <w:pPr>
        <w:spacing w:line="360" w:lineRule="auto"/>
        <w:jc w:val="both"/>
        <w:rPr>
          <w:rFonts w:ascii="Palatino Linotype" w:eastAsia="MS Mincho" w:hAnsi="Palatino Linotype"/>
        </w:rPr>
      </w:pPr>
      <w:r w:rsidRPr="00B12D3E">
        <w:rPr>
          <w:rFonts w:ascii="Palatino Linotype" w:eastAsia="MS Mincho" w:hAnsi="Palatino Linotype"/>
        </w:rPr>
        <w:t>No pasa inadvertido que mediante decreto del Ejecutivo Federal, publicado el cinco de mayo de dos mil veintitrés en el Diario Oficial de la Federación, se reformaron y adicionaron disposiciones de la Ley General de los Derecho de Niñas, Niños y Adolescentes, en materia de pensiones alimenticias, el cual, para efectos del presente estudio, contrario a lo que se establece con antelación, refiere que la calidad de deudor moroso se difundirá en el Registro Nacional de Obligaciones Alimentarias y será público de conformidad con lo dispuesto en la Ley General de Protección de Datos Personales en Posesión de Sujetos Obligados.</w:t>
      </w:r>
      <w:r w:rsidRPr="00B12D3E">
        <w:rPr>
          <w:rStyle w:val="Refdenotaalpie"/>
          <w:rFonts w:ascii="Palatino Linotype" w:eastAsia="MS Mincho" w:hAnsi="Palatino Linotype"/>
        </w:rPr>
        <w:footnoteReference w:id="1"/>
      </w:r>
    </w:p>
    <w:p w14:paraId="75EC2ED7" w14:textId="77777777" w:rsidR="002E2BF6" w:rsidRPr="00B12D3E" w:rsidRDefault="002E2BF6" w:rsidP="002E2BF6">
      <w:pPr>
        <w:spacing w:line="360" w:lineRule="auto"/>
        <w:jc w:val="both"/>
        <w:rPr>
          <w:rFonts w:ascii="Palatino Linotype" w:eastAsia="MS Mincho" w:hAnsi="Palatino Linotype"/>
        </w:rPr>
      </w:pPr>
    </w:p>
    <w:p w14:paraId="1E8AAEE6" w14:textId="50EB6E10" w:rsidR="00C34355" w:rsidRPr="00B12D3E" w:rsidRDefault="00C34355" w:rsidP="002E2BF6">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lastRenderedPageBreak/>
        <w:t xml:space="preserve">En consecuencia, este Órgano Garante determina ordenar al </w:t>
      </w:r>
      <w:r w:rsidRPr="00B12D3E">
        <w:rPr>
          <w:rFonts w:ascii="Palatino Linotype" w:eastAsia="Palatino Linotype" w:hAnsi="Palatino Linotype" w:cs="Palatino Linotype"/>
          <w:b/>
        </w:rPr>
        <w:t xml:space="preserve">SUJETO OBLIGADO </w:t>
      </w:r>
      <w:r w:rsidRPr="00B12D3E">
        <w:rPr>
          <w:rFonts w:ascii="Palatino Linotype" w:eastAsia="Palatino Linotype" w:hAnsi="Palatino Linotype" w:cs="Palatino Linotype"/>
        </w:rPr>
        <w:t xml:space="preserve">haga entrega de ser procedente en versión pública los expedientes personales de los servidores públicos </w:t>
      </w:r>
      <w:r w:rsidR="000E564A" w:rsidRPr="00B12D3E">
        <w:rPr>
          <w:rFonts w:ascii="Palatino Linotype" w:eastAsia="Palatino Linotype" w:hAnsi="Palatino Linotype" w:cs="Palatino Linotype"/>
        </w:rPr>
        <w:t xml:space="preserve">dados de alta en </w:t>
      </w:r>
      <w:r w:rsidRPr="00B12D3E">
        <w:rPr>
          <w:rFonts w:ascii="Palatino Linotype" w:eastAsia="Palatino Linotype" w:hAnsi="Palatino Linotype" w:cs="Palatino Linotype"/>
        </w:rPr>
        <w:t>la Universidad Tecnológica Fidel Velázquez, de los años 2021, 2022 y del uno de enero al veintiséis de octubre de 2023</w:t>
      </w:r>
      <w:r w:rsidR="000E564A" w:rsidRPr="00B12D3E">
        <w:rPr>
          <w:rFonts w:ascii="Palatino Linotype" w:eastAsia="Palatino Linotype" w:hAnsi="Palatino Linotype" w:cs="Palatino Linotype"/>
        </w:rPr>
        <w:t xml:space="preserve">. </w:t>
      </w:r>
    </w:p>
    <w:p w14:paraId="186BB301" w14:textId="77777777" w:rsidR="00E86D2C" w:rsidRPr="00B12D3E" w:rsidRDefault="00E86D2C" w:rsidP="002E2BF6">
      <w:pPr>
        <w:spacing w:line="360" w:lineRule="auto"/>
        <w:jc w:val="both"/>
        <w:rPr>
          <w:rFonts w:ascii="Palatino Linotype" w:eastAsia="Palatino Linotype" w:hAnsi="Palatino Linotype" w:cs="Palatino Linotype"/>
        </w:rPr>
      </w:pPr>
    </w:p>
    <w:p w14:paraId="095F4561" w14:textId="00546251"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Al respecto también resulta importante, tomar en consideración la información relativa a la fotografía y firma de los servidores públicos, como a continuación se detalla.</w:t>
      </w:r>
    </w:p>
    <w:p w14:paraId="35402923" w14:textId="77777777" w:rsidR="00E86D2C" w:rsidRPr="00B12D3E" w:rsidRDefault="00E86D2C" w:rsidP="00E86D2C">
      <w:pPr>
        <w:spacing w:line="360" w:lineRule="auto"/>
        <w:jc w:val="both"/>
        <w:rPr>
          <w:rFonts w:ascii="Palatino Linotype" w:eastAsia="Palatino Linotype" w:hAnsi="Palatino Linotype" w:cs="Palatino Linotype"/>
        </w:rPr>
      </w:pPr>
    </w:p>
    <w:p w14:paraId="26F5597B" w14:textId="1AF49D38"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b/>
        </w:rPr>
        <w:t>Fotografía de servidores públicos</w:t>
      </w:r>
      <w:r w:rsidRPr="00B12D3E">
        <w:rPr>
          <w:rFonts w:ascii="Palatino Linotype" w:eastAsia="Palatino Linotype" w:hAnsi="Palatino Linotype" w:cs="Palatino Linotype"/>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D7682D9" w14:textId="77777777" w:rsidR="00E86D2C" w:rsidRPr="00B12D3E" w:rsidRDefault="00E86D2C" w:rsidP="00E86D2C">
      <w:pPr>
        <w:spacing w:line="360" w:lineRule="auto"/>
        <w:jc w:val="both"/>
        <w:rPr>
          <w:rFonts w:ascii="Palatino Linotype" w:eastAsia="Palatino Linotype" w:hAnsi="Palatino Linotype" w:cs="Palatino Linotype"/>
        </w:rPr>
      </w:pPr>
    </w:p>
    <w:p w14:paraId="36869D64" w14:textId="77777777"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550E802" w14:textId="77777777" w:rsidR="00E86D2C" w:rsidRPr="00B12D3E" w:rsidRDefault="00E86D2C" w:rsidP="00E86D2C">
      <w:pPr>
        <w:spacing w:line="360" w:lineRule="auto"/>
        <w:jc w:val="both"/>
        <w:rPr>
          <w:rFonts w:ascii="Palatino Linotype" w:eastAsia="Palatino Linotype" w:hAnsi="Palatino Linotype" w:cs="Palatino Linotype"/>
        </w:rPr>
      </w:pPr>
    </w:p>
    <w:p w14:paraId="135B00F5" w14:textId="2770E921"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5407FB0" w14:textId="77777777" w:rsidR="00E86D2C" w:rsidRPr="00B12D3E" w:rsidRDefault="00E86D2C" w:rsidP="00E86D2C">
      <w:pPr>
        <w:spacing w:line="360" w:lineRule="auto"/>
        <w:jc w:val="both"/>
        <w:rPr>
          <w:rFonts w:ascii="Palatino Linotype" w:eastAsia="Palatino Linotype" w:hAnsi="Palatino Linotype" w:cs="Palatino Linotype"/>
        </w:rPr>
      </w:pPr>
    </w:p>
    <w:p w14:paraId="366F3DC2" w14:textId="77777777"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64A10581" w14:textId="77777777" w:rsidR="00E86D2C" w:rsidRPr="00B12D3E" w:rsidRDefault="00E86D2C" w:rsidP="00E86D2C">
      <w:pPr>
        <w:spacing w:line="360" w:lineRule="auto"/>
        <w:jc w:val="both"/>
        <w:rPr>
          <w:rFonts w:ascii="Palatino Linotype" w:eastAsia="Palatino Linotype" w:hAnsi="Palatino Linotype" w:cs="Palatino Linotype"/>
        </w:rPr>
      </w:pPr>
    </w:p>
    <w:p w14:paraId="76BEDB71" w14:textId="105D1163"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5D70CF8A" w14:textId="77777777" w:rsidR="00E86D2C" w:rsidRPr="00B12D3E" w:rsidRDefault="00E86D2C" w:rsidP="00E86D2C">
      <w:pPr>
        <w:spacing w:line="360" w:lineRule="auto"/>
        <w:jc w:val="both"/>
        <w:rPr>
          <w:rFonts w:ascii="Palatino Linotype" w:eastAsia="Palatino Linotype" w:hAnsi="Palatino Linotype" w:cs="Palatino Linotype"/>
        </w:rPr>
      </w:pPr>
    </w:p>
    <w:p w14:paraId="31AC4F8F" w14:textId="77777777" w:rsidR="009C0933"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b/>
        </w:rPr>
        <w:lastRenderedPageBreak/>
        <w:t>Firma</w:t>
      </w:r>
      <w:r w:rsidRPr="00B12D3E">
        <w:rPr>
          <w:rFonts w:ascii="Palatino Linotype" w:eastAsia="Palatino Linotype" w:hAnsi="Palatino Linotype" w:cs="Palatino Linotype"/>
        </w:rPr>
        <w:t xml:space="preserve">: En relación con la firma, ésta es considerada un dato personal concerniente a una persona física identificada o identificable, al tratarse de información gráfica a través de la cual su titular exterioriza su voluntad en actos públicos y privados. </w:t>
      </w:r>
    </w:p>
    <w:p w14:paraId="72FDD1C4" w14:textId="3A75001C"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 xml:space="preserve">  </w:t>
      </w:r>
    </w:p>
    <w:p w14:paraId="0E6541C5" w14:textId="77777777"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 xml:space="preserve">Ahora bien, aún y cuando la firma en cuestión sea de un servidor público, se advierte que en los documentos que tuvo a la vista este Comité, ésta no fue estampada en virtud de actos que se realizan por sus atribuciones, por lo que son susceptibles de clasificación como lo consideró el INAI en su resolución RRA 7562-17.   </w:t>
      </w:r>
    </w:p>
    <w:p w14:paraId="3591FFE0" w14:textId="77777777" w:rsidR="009C0933" w:rsidRPr="00B12D3E" w:rsidRDefault="009C0933" w:rsidP="00E86D2C">
      <w:pPr>
        <w:spacing w:line="360" w:lineRule="auto"/>
        <w:jc w:val="both"/>
        <w:rPr>
          <w:rFonts w:ascii="Palatino Linotype" w:eastAsia="Palatino Linotype" w:hAnsi="Palatino Linotype" w:cs="Palatino Linotype"/>
        </w:rPr>
      </w:pPr>
    </w:p>
    <w:p w14:paraId="5D98D5E4" w14:textId="135BACF2" w:rsidR="00E86D2C" w:rsidRPr="00B12D3E" w:rsidRDefault="00E86D2C" w:rsidP="00E86D2C">
      <w:pPr>
        <w:spacing w:line="360" w:lineRule="auto"/>
        <w:jc w:val="both"/>
        <w:rPr>
          <w:rFonts w:ascii="Palatino Linotype" w:eastAsia="Palatino Linotype" w:hAnsi="Palatino Linotype" w:cs="Palatino Linotype"/>
        </w:rPr>
      </w:pPr>
      <w:r w:rsidRPr="00B12D3E">
        <w:rPr>
          <w:rFonts w:ascii="Palatino Linotype" w:eastAsia="Palatino Linotype" w:hAnsi="Palatino Linotype" w:cs="Palatino Linotype"/>
        </w:rPr>
        <w:t xml:space="preserve">Respecto de este dato, resulta aplicable a contrario sensu el Criterio 10/10 del </w:t>
      </w:r>
      <w:r w:rsidR="009C0933" w:rsidRPr="00B12D3E">
        <w:rPr>
          <w:rFonts w:ascii="Palatino Linotype" w:eastAsia="Palatino Linotype" w:hAnsi="Palatino Linotype" w:cs="Palatino Linotype"/>
        </w:rPr>
        <w:t xml:space="preserve">entonces </w:t>
      </w:r>
      <w:r w:rsidRPr="00B12D3E">
        <w:rPr>
          <w:rFonts w:ascii="Palatino Linotype" w:eastAsia="Palatino Linotype" w:hAnsi="Palatino Linotype" w:cs="Palatino Linotype"/>
        </w:rPr>
        <w:t xml:space="preserve"> IFAI, hoy INAI, en donde señala lo siguiente:</w:t>
      </w:r>
    </w:p>
    <w:p w14:paraId="59302129" w14:textId="77777777" w:rsidR="00E86D2C" w:rsidRPr="00B12D3E" w:rsidRDefault="00E86D2C" w:rsidP="00E86D2C">
      <w:pPr>
        <w:spacing w:line="360" w:lineRule="auto"/>
        <w:jc w:val="both"/>
        <w:rPr>
          <w:rFonts w:ascii="Palatino Linotype" w:eastAsia="Palatino Linotype" w:hAnsi="Palatino Linotype" w:cs="Palatino Linotype"/>
        </w:rPr>
      </w:pPr>
    </w:p>
    <w:p w14:paraId="4BD6D366" w14:textId="79DA6168" w:rsidR="00E86D2C" w:rsidRPr="00B12D3E" w:rsidRDefault="00E86D2C" w:rsidP="00E86D2C">
      <w:pPr>
        <w:spacing w:line="276" w:lineRule="auto"/>
        <w:ind w:left="851" w:right="616"/>
        <w:jc w:val="both"/>
        <w:rPr>
          <w:rFonts w:ascii="Palatino Linotype" w:eastAsia="Palatino Linotype" w:hAnsi="Palatino Linotype" w:cs="Palatino Linotype"/>
          <w:i/>
        </w:rPr>
      </w:pPr>
      <w:r w:rsidRPr="00B12D3E">
        <w:rPr>
          <w:rFonts w:ascii="Palatino Linotype" w:eastAsia="Palatino Linotype" w:hAnsi="Palatino Linotype" w:cs="Palatino Linotype"/>
          <w:i/>
        </w:rPr>
        <w:t>“</w:t>
      </w:r>
      <w:r w:rsidRPr="00B12D3E">
        <w:rPr>
          <w:rFonts w:ascii="Palatino Linotype" w:eastAsia="Palatino Linotype" w:hAnsi="Palatino Linotype" w:cs="Palatino Linotype"/>
          <w:b/>
          <w:i/>
        </w:rPr>
        <w:t xml:space="preserve">La firma de los servidores públicos es información de carácter público cuando ésta es utilizada en el ejercicio de las facultades conferidas para el desempeño del servicio público. </w:t>
      </w:r>
      <w:r w:rsidRPr="00B12D3E">
        <w:rPr>
          <w:rFonts w:ascii="Palatino Linotype" w:eastAsia="Palatino Linotype" w:hAnsi="Palatino Linotype" w:cs="Palatino Linotype"/>
          <w:i/>
        </w:rPr>
        <w:t>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14:paraId="5D062CA4" w14:textId="77777777" w:rsidR="000E564A" w:rsidRPr="00B12D3E" w:rsidRDefault="000E564A" w:rsidP="002E2BF6">
      <w:pPr>
        <w:spacing w:line="360" w:lineRule="auto"/>
        <w:jc w:val="both"/>
        <w:rPr>
          <w:rFonts w:ascii="Palatino Linotype" w:eastAsia="Palatino Linotype" w:hAnsi="Palatino Linotype" w:cs="Palatino Linotype"/>
        </w:rPr>
      </w:pPr>
    </w:p>
    <w:p w14:paraId="61EAD6A7" w14:textId="77777777" w:rsidR="00943F24" w:rsidRPr="00B12D3E" w:rsidRDefault="00943F24" w:rsidP="00943F2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12D3E">
        <w:rPr>
          <w:rFonts w:ascii="Palatino Linotype" w:eastAsia="Arial Unicode MS" w:hAnsi="Palatino Linotype" w:cs="Arial"/>
          <w:color w:val="000000" w:themeColor="text1"/>
        </w:rPr>
        <w:t xml:space="preserve">Planteado lo anterior, se precisa que la ya mencionada Unidad de Transparencia es la </w:t>
      </w:r>
      <w:r w:rsidRPr="00B12D3E">
        <w:rPr>
          <w:rFonts w:ascii="Palatino Linotype" w:eastAsia="Arial Unicode MS" w:hAnsi="Palatino Linotype" w:cs="Arial"/>
          <w:color w:val="000000" w:themeColor="text1"/>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939A208" w14:textId="77777777" w:rsidR="00943F24" w:rsidRPr="00B12D3E" w:rsidRDefault="00943F24" w:rsidP="00943F2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309CCD3" w14:textId="77777777" w:rsidR="00943F24" w:rsidRPr="00B12D3E" w:rsidRDefault="00943F24" w:rsidP="00943F2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B12D3E">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2A036BCF" w14:textId="77777777" w:rsidR="00943F24" w:rsidRPr="00B12D3E" w:rsidRDefault="00943F24" w:rsidP="00943F24">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1D6712DE" w14:textId="77777777" w:rsidR="002E2BF6" w:rsidRPr="00B12D3E" w:rsidRDefault="002E2BF6" w:rsidP="002E2BF6">
      <w:pPr>
        <w:spacing w:line="360" w:lineRule="auto"/>
        <w:jc w:val="both"/>
        <w:rPr>
          <w:rFonts w:ascii="Palatino Linotype" w:hAnsi="Palatino Linotype" w:cs="Arial"/>
          <w:bCs/>
        </w:rPr>
      </w:pPr>
      <w:r w:rsidRPr="00B12D3E">
        <w:rPr>
          <w:rFonts w:ascii="Palatino Linotype" w:hAnsi="Palatino Linotype"/>
        </w:rPr>
        <w:t xml:space="preserve">No </w:t>
      </w:r>
      <w:r w:rsidRPr="00B12D3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12D3E">
        <w:rPr>
          <w:rFonts w:ascii="Palatino Linotype" w:hAnsi="Palatino Linotype" w:cs="Arial"/>
          <w:b/>
        </w:rPr>
        <w:t>versión pública</w:t>
      </w:r>
      <w:r w:rsidRPr="00B12D3E">
        <w:rPr>
          <w:rFonts w:ascii="Palatino Linotype" w:hAnsi="Palatino Linotype" w:cs="Arial"/>
        </w:rPr>
        <w:t>; pues, el</w:t>
      </w:r>
      <w:r w:rsidRPr="00B12D3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4B8DF7" w14:textId="77777777" w:rsidR="002E2BF6" w:rsidRPr="00B12D3E" w:rsidRDefault="002E2BF6" w:rsidP="002E2BF6">
      <w:pPr>
        <w:spacing w:line="360" w:lineRule="auto"/>
        <w:ind w:right="49"/>
        <w:jc w:val="both"/>
        <w:rPr>
          <w:rFonts w:ascii="Palatino Linotype" w:eastAsiaTheme="minorEastAsia" w:hAnsi="Palatino Linotype" w:cs="Arial"/>
          <w:color w:val="000000" w:themeColor="text1"/>
          <w:lang w:val="es-ES_tradnl"/>
        </w:rPr>
      </w:pPr>
    </w:p>
    <w:p w14:paraId="6B9202DC" w14:textId="77777777" w:rsidR="002E2BF6" w:rsidRPr="00B12D3E" w:rsidRDefault="002E2BF6" w:rsidP="002E2BF6">
      <w:pPr>
        <w:spacing w:line="360" w:lineRule="auto"/>
        <w:jc w:val="both"/>
        <w:rPr>
          <w:rFonts w:ascii="Palatino Linotype" w:hAnsi="Palatino Linotype" w:cs="Arial"/>
        </w:rPr>
      </w:pPr>
      <w:r w:rsidRPr="00B12D3E">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B84B2B9" w14:textId="77777777" w:rsidR="002E2BF6" w:rsidRPr="00B12D3E" w:rsidRDefault="002E2BF6" w:rsidP="002E2BF6">
      <w:pPr>
        <w:jc w:val="both"/>
        <w:rPr>
          <w:rFonts w:ascii="Palatino Linotype" w:hAnsi="Palatino Linotype" w:cs="Arial"/>
        </w:rPr>
      </w:pPr>
    </w:p>
    <w:p w14:paraId="0CC94657" w14:textId="77777777" w:rsidR="002E2BF6" w:rsidRPr="00B12D3E" w:rsidRDefault="002E2BF6" w:rsidP="002E2BF6">
      <w:pPr>
        <w:ind w:left="851" w:right="902"/>
        <w:jc w:val="both"/>
        <w:rPr>
          <w:rFonts w:ascii="Palatino Linotype" w:eastAsia="Arial Unicode MS" w:hAnsi="Palatino Linotype" w:cs="Arial"/>
          <w:i/>
        </w:rPr>
      </w:pPr>
      <w:r w:rsidRPr="00B12D3E">
        <w:rPr>
          <w:rFonts w:ascii="Palatino Linotype" w:eastAsia="Arial Unicode MS" w:hAnsi="Palatino Linotype" w:cs="Arial"/>
          <w:b/>
          <w:i/>
        </w:rPr>
        <w:t>“Artículo 22.</w:t>
      </w:r>
      <w:r w:rsidRPr="00B12D3E">
        <w:rPr>
          <w:rFonts w:ascii="Palatino Linotype" w:eastAsia="Arial Unicode MS"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  </w:t>
      </w:r>
    </w:p>
    <w:p w14:paraId="209C36FF" w14:textId="77777777" w:rsidR="002E2BF6" w:rsidRPr="00B12D3E" w:rsidRDefault="002E2BF6" w:rsidP="002E2BF6">
      <w:pPr>
        <w:ind w:left="851" w:right="902"/>
        <w:jc w:val="both"/>
        <w:rPr>
          <w:rFonts w:ascii="Palatino Linotype" w:eastAsia="Arial Unicode MS" w:hAnsi="Palatino Linotype" w:cs="Arial"/>
          <w:i/>
        </w:rPr>
      </w:pPr>
      <w:r w:rsidRPr="00B12D3E">
        <w:rPr>
          <w:rFonts w:ascii="Palatino Linotype" w:eastAsia="Arial Unicode MS" w:hAnsi="Palatino Linotype" w:cs="Arial"/>
          <w:b/>
          <w:i/>
        </w:rPr>
        <w:t>Artículo 38.</w:t>
      </w:r>
      <w:r w:rsidRPr="00B12D3E">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12D3E">
        <w:rPr>
          <w:rFonts w:ascii="Palatino Linotype" w:eastAsia="Arial Unicode MS" w:hAnsi="Palatino Linotype" w:cs="Arial"/>
          <w:b/>
          <w:i/>
        </w:rPr>
        <w:t>”</w:t>
      </w:r>
      <w:r w:rsidRPr="00B12D3E">
        <w:rPr>
          <w:rFonts w:ascii="Palatino Linotype" w:eastAsia="Arial Unicode MS" w:hAnsi="Palatino Linotype" w:cs="Arial"/>
          <w:i/>
        </w:rPr>
        <w:t xml:space="preserve"> </w:t>
      </w:r>
    </w:p>
    <w:p w14:paraId="23F6A1BD" w14:textId="77777777" w:rsidR="002E2BF6" w:rsidRPr="00B12D3E" w:rsidRDefault="002E2BF6" w:rsidP="002E2BF6">
      <w:pPr>
        <w:ind w:left="851" w:right="850"/>
        <w:jc w:val="both"/>
        <w:rPr>
          <w:rFonts w:ascii="Palatino Linotype" w:eastAsia="Arial Unicode MS" w:hAnsi="Palatino Linotype" w:cs="Arial"/>
          <w:i/>
        </w:rPr>
      </w:pPr>
    </w:p>
    <w:p w14:paraId="47A7A5FA" w14:textId="77777777" w:rsidR="002E2BF6" w:rsidRPr="00B12D3E" w:rsidRDefault="002E2BF6" w:rsidP="002E2BF6">
      <w:pPr>
        <w:spacing w:line="360" w:lineRule="auto"/>
        <w:jc w:val="both"/>
        <w:rPr>
          <w:rFonts w:ascii="Palatino Linotype" w:hAnsi="Palatino Linotype" w:cs="Arial"/>
        </w:rPr>
      </w:pPr>
      <w:r w:rsidRPr="00B12D3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5974B41" w14:textId="77777777" w:rsidR="002E2BF6" w:rsidRPr="00B12D3E" w:rsidRDefault="002E2BF6" w:rsidP="002E2BF6">
      <w:pPr>
        <w:spacing w:line="360" w:lineRule="auto"/>
        <w:jc w:val="both"/>
        <w:rPr>
          <w:rFonts w:ascii="Palatino Linotype" w:hAnsi="Palatino Linotype" w:cs="Arial"/>
        </w:rPr>
      </w:pPr>
    </w:p>
    <w:p w14:paraId="182EB184" w14:textId="77777777" w:rsidR="002E2BF6" w:rsidRPr="00B12D3E" w:rsidRDefault="002E2BF6" w:rsidP="002E2BF6">
      <w:pPr>
        <w:spacing w:line="360" w:lineRule="auto"/>
        <w:jc w:val="both"/>
        <w:rPr>
          <w:rFonts w:ascii="Palatino Linotype" w:hAnsi="Palatino Linotype" w:cs="Arial"/>
        </w:rPr>
      </w:pPr>
      <w:r w:rsidRPr="00B12D3E">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12D3E">
        <w:rPr>
          <w:rFonts w:ascii="Palatino Linotype" w:eastAsia="Arial Unicode MS" w:hAnsi="Palatino Linotype" w:cs="Arial"/>
        </w:rPr>
        <w:t xml:space="preserve"> que debe ser protegida por </w:t>
      </w:r>
      <w:r w:rsidRPr="00B12D3E">
        <w:rPr>
          <w:rFonts w:ascii="Palatino Linotype" w:eastAsia="Arial Unicode MS" w:hAnsi="Palatino Linotype" w:cs="Arial"/>
          <w:b/>
        </w:rPr>
        <w:t>EL SUJETO OBLIGADO,</w:t>
      </w:r>
      <w:r w:rsidRPr="00B12D3E">
        <w:rPr>
          <w:rFonts w:ascii="Palatino Linotype" w:eastAsia="Arial Unicode MS" w:hAnsi="Palatino Linotype" w:cs="Arial"/>
        </w:rPr>
        <w:t xml:space="preserve"> por lo </w:t>
      </w:r>
      <w:r w:rsidRPr="00B12D3E">
        <w:rPr>
          <w:rFonts w:ascii="Palatino Linotype" w:hAnsi="Palatino Linotype" w:cs="Arial"/>
        </w:rPr>
        <w:t>que, todo dato personal susceptible de clasificación debe ser protegido.</w:t>
      </w:r>
    </w:p>
    <w:p w14:paraId="525CD192" w14:textId="77777777" w:rsidR="002E2BF6" w:rsidRPr="00B12D3E" w:rsidRDefault="002E2BF6" w:rsidP="002E2BF6">
      <w:pPr>
        <w:spacing w:line="360" w:lineRule="auto"/>
        <w:jc w:val="both"/>
        <w:rPr>
          <w:rFonts w:ascii="Palatino Linotype" w:hAnsi="Palatino Linotype" w:cs="Arial"/>
        </w:rPr>
      </w:pPr>
    </w:p>
    <w:p w14:paraId="4DE0A5DB" w14:textId="77777777" w:rsidR="002E2BF6" w:rsidRPr="00B12D3E" w:rsidRDefault="002E2BF6" w:rsidP="002E2BF6">
      <w:pPr>
        <w:spacing w:line="360" w:lineRule="auto"/>
        <w:jc w:val="both"/>
        <w:rPr>
          <w:rFonts w:ascii="Palatino Linotype" w:hAnsi="Palatino Linotype" w:cs="Arial"/>
        </w:rPr>
      </w:pPr>
      <w:r w:rsidRPr="00B12D3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E4797E7" w14:textId="77777777" w:rsidR="002E2BF6" w:rsidRPr="00B12D3E" w:rsidRDefault="002E2BF6" w:rsidP="002E2BF6">
      <w:pPr>
        <w:spacing w:line="360" w:lineRule="auto"/>
        <w:jc w:val="both"/>
        <w:rPr>
          <w:rFonts w:ascii="Palatino Linotype" w:hAnsi="Palatino Linotype" w:cs="Arial"/>
        </w:rPr>
      </w:pPr>
    </w:p>
    <w:p w14:paraId="5B9B4E7C" w14:textId="77777777" w:rsidR="002E2BF6" w:rsidRPr="00B12D3E" w:rsidRDefault="002E2BF6" w:rsidP="002E2BF6">
      <w:pPr>
        <w:spacing w:line="360" w:lineRule="auto"/>
        <w:jc w:val="both"/>
        <w:rPr>
          <w:rFonts w:ascii="Palatino Linotype" w:hAnsi="Palatino Linotype" w:cs="Arial"/>
        </w:rPr>
      </w:pPr>
      <w:r w:rsidRPr="00B12D3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01ED584" w14:textId="77777777" w:rsidR="002E2BF6" w:rsidRPr="00B12D3E" w:rsidRDefault="002E2BF6" w:rsidP="002E2BF6">
      <w:pPr>
        <w:jc w:val="both"/>
        <w:rPr>
          <w:rFonts w:ascii="Palatino Linotype" w:hAnsi="Palatino Linotype" w:cs="Arial"/>
        </w:rPr>
      </w:pPr>
    </w:p>
    <w:p w14:paraId="69F22D6D"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lastRenderedPageBreak/>
        <w:t xml:space="preserve">“Artículo 49. </w:t>
      </w:r>
      <w:r w:rsidRPr="00B12D3E">
        <w:rPr>
          <w:rFonts w:ascii="Palatino Linotype" w:hAnsi="Palatino Linotype" w:cs="Arial"/>
          <w:i/>
        </w:rPr>
        <w:t>Los Comités de Transparencia tendrán las siguientes atribuciones:</w:t>
      </w:r>
    </w:p>
    <w:p w14:paraId="0AC58DD6"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VIII.</w:t>
      </w:r>
      <w:r w:rsidRPr="00B12D3E">
        <w:rPr>
          <w:rFonts w:ascii="Palatino Linotype" w:hAnsi="Palatino Linotype" w:cs="Arial"/>
          <w:i/>
        </w:rPr>
        <w:t xml:space="preserve"> Aprobar, modificar o revocar la clasificación de la información;</w:t>
      </w:r>
    </w:p>
    <w:p w14:paraId="57DEF90C"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Artículo 132.</w:t>
      </w:r>
      <w:r w:rsidRPr="00B12D3E">
        <w:rPr>
          <w:rFonts w:ascii="Palatino Linotype" w:hAnsi="Palatino Linotype" w:cs="Arial"/>
          <w:i/>
        </w:rPr>
        <w:t xml:space="preserve"> La clasificación de la información se llevará a cabo en el momento en que:</w:t>
      </w:r>
    </w:p>
    <w:p w14:paraId="200524F1"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I.</w:t>
      </w:r>
      <w:r w:rsidRPr="00B12D3E">
        <w:rPr>
          <w:rFonts w:ascii="Palatino Linotype" w:hAnsi="Palatino Linotype" w:cs="Arial"/>
          <w:i/>
        </w:rPr>
        <w:t xml:space="preserve"> Se reciba una solicitud de acceso a la información;</w:t>
      </w:r>
    </w:p>
    <w:p w14:paraId="0066F464"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II.</w:t>
      </w:r>
      <w:r w:rsidRPr="00B12D3E">
        <w:rPr>
          <w:rFonts w:ascii="Palatino Linotype" w:hAnsi="Palatino Linotype" w:cs="Arial"/>
          <w:i/>
        </w:rPr>
        <w:t xml:space="preserve"> Se determine mediante resolución de autoridad competente; o</w:t>
      </w:r>
    </w:p>
    <w:p w14:paraId="08BA54B5" w14:textId="77777777" w:rsidR="002E2BF6" w:rsidRPr="00B12D3E" w:rsidRDefault="002E2BF6" w:rsidP="002E2BF6">
      <w:pPr>
        <w:ind w:left="851" w:right="902"/>
        <w:jc w:val="both"/>
        <w:rPr>
          <w:rFonts w:ascii="Palatino Linotype" w:hAnsi="Palatino Linotype" w:cs="Arial"/>
          <w:b/>
          <w:i/>
        </w:rPr>
      </w:pPr>
      <w:r w:rsidRPr="00B12D3E">
        <w:rPr>
          <w:rFonts w:ascii="Palatino Linotype" w:hAnsi="Palatino Linotype" w:cs="Arial"/>
          <w:b/>
          <w:i/>
        </w:rPr>
        <w:t>III</w:t>
      </w:r>
      <w:r w:rsidRPr="00B12D3E">
        <w:rPr>
          <w:rFonts w:ascii="Palatino Linotype" w:hAnsi="Palatino Linotype" w:cs="Arial"/>
          <w:i/>
        </w:rPr>
        <w:t>. Se generen versiones públicas para dar cumplimiento a las obligaciones de transparencia previstas en esta Ley.</w:t>
      </w:r>
      <w:r w:rsidRPr="00B12D3E">
        <w:rPr>
          <w:rFonts w:ascii="Palatino Linotype" w:hAnsi="Palatino Linotype" w:cs="Arial"/>
          <w:b/>
          <w:i/>
        </w:rPr>
        <w:t>”</w:t>
      </w:r>
    </w:p>
    <w:p w14:paraId="6F5055F4"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“Segundo.-</w:t>
      </w:r>
      <w:r w:rsidRPr="00B12D3E">
        <w:rPr>
          <w:rFonts w:ascii="Palatino Linotype" w:hAnsi="Palatino Linotype" w:cs="Arial"/>
          <w:i/>
        </w:rPr>
        <w:t xml:space="preserve"> Para efectos de los presentes Lineamientos Generales, se entenderá por:</w:t>
      </w:r>
    </w:p>
    <w:p w14:paraId="77FE74AE"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XVIII.</w:t>
      </w:r>
      <w:r w:rsidRPr="00B12D3E">
        <w:rPr>
          <w:rFonts w:ascii="Palatino Linotype" w:hAnsi="Palatino Linotype" w:cs="Arial"/>
          <w:i/>
        </w:rPr>
        <w:t xml:space="preserve">  </w:t>
      </w:r>
      <w:r w:rsidRPr="00B12D3E">
        <w:rPr>
          <w:rFonts w:ascii="Palatino Linotype" w:hAnsi="Palatino Linotype" w:cs="Arial"/>
          <w:b/>
          <w:i/>
        </w:rPr>
        <w:t>Versión pública:</w:t>
      </w:r>
      <w:r w:rsidRPr="00B12D3E">
        <w:rPr>
          <w:rFonts w:ascii="Palatino Linotype" w:hAnsi="Palatino Linotype" w:cs="Arial"/>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CF1C49"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Cuarto.</w:t>
      </w:r>
      <w:r w:rsidRPr="00B12D3E">
        <w:rPr>
          <w:rFonts w:ascii="Palatino Linotype" w:hAnsi="Palatino Linotype" w:cs="Arial"/>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F7D1E12"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Los sujetos obligados deberán aplicar, de manera estricta, las excepciones al derecho de acceso a la información y sólo podrán invocarlas cuando acrediten su procedencia.</w:t>
      </w:r>
    </w:p>
    <w:p w14:paraId="5DF774A0"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Quinto.</w:t>
      </w:r>
      <w:r w:rsidRPr="00B12D3E">
        <w:rPr>
          <w:rFonts w:ascii="Palatino Linotype" w:hAnsi="Palatino Linotype" w:cs="Arial"/>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9420107"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lastRenderedPageBreak/>
        <w:t>Sexto.</w:t>
      </w:r>
      <w:r w:rsidRPr="00B12D3E">
        <w:rPr>
          <w:rFonts w:ascii="Palatino Linotype"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42E60C0"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La clasificación de información se realizará conforme a un análisis caso por caso, mediante la aplicación de la prueba de daño y de interés público.</w:t>
      </w:r>
    </w:p>
    <w:p w14:paraId="3242A5A7"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Séptimo.</w:t>
      </w:r>
      <w:r w:rsidRPr="00B12D3E">
        <w:rPr>
          <w:rFonts w:ascii="Palatino Linotype" w:hAnsi="Palatino Linotype" w:cs="Arial"/>
          <w:i/>
        </w:rPr>
        <w:t xml:space="preserve"> La clasificación de la información se llevará a cabo en el momento en que:</w:t>
      </w:r>
    </w:p>
    <w:p w14:paraId="41D9D3E8"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I.</w:t>
      </w:r>
      <w:r w:rsidRPr="00B12D3E">
        <w:rPr>
          <w:rFonts w:ascii="Palatino Linotype" w:hAnsi="Palatino Linotype" w:cs="Arial"/>
          <w:i/>
        </w:rPr>
        <w:t xml:space="preserve">        Se reciba una solicitud de acceso a la información;</w:t>
      </w:r>
    </w:p>
    <w:p w14:paraId="5CA335C2"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II.</w:t>
      </w:r>
      <w:r w:rsidRPr="00B12D3E">
        <w:rPr>
          <w:rFonts w:ascii="Palatino Linotype" w:hAnsi="Palatino Linotype" w:cs="Arial"/>
          <w:i/>
        </w:rPr>
        <w:t xml:space="preserve">       Se determine mediante resolución del Comité de Transparencia, el órgano garante competente, o en cumplimiento a una sentencia del Poder Judicial; o</w:t>
      </w:r>
    </w:p>
    <w:p w14:paraId="7C524271"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III.</w:t>
      </w:r>
      <w:r w:rsidRPr="00B12D3E">
        <w:rPr>
          <w:rFonts w:ascii="Palatino Linotype" w:hAnsi="Palatino Linotype" w:cs="Arial"/>
          <w:i/>
        </w:rPr>
        <w:t xml:space="preserve">      Se generen versiones públicas para dar cumplimiento a las obligaciones de transparencia previstas en la Ley General, la Ley Federal y las correspondientes de las entidades federativas.</w:t>
      </w:r>
    </w:p>
    <w:p w14:paraId="7ACBE9A0"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7BCE93A3"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Octavo.</w:t>
      </w:r>
      <w:r w:rsidRPr="00B12D3E">
        <w:rPr>
          <w:rFonts w:ascii="Palatino Linotype" w:hAnsi="Palatino Linotype" w:cs="Arial"/>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02BF70"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677702D4"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En caso de referirse a información reservada, la motivación de la clasificación 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5BB4625F"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322EAACF"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lastRenderedPageBreak/>
        <w:t>Los documentos contenidos en los archivos históricos y los identificados como históricos confidenciales no serán susceptibles de clasificación como reservados.</w:t>
      </w:r>
    </w:p>
    <w:p w14:paraId="435B87F0"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Noveno.</w:t>
      </w:r>
      <w:r w:rsidRPr="00B12D3E">
        <w:rPr>
          <w:rFonts w:ascii="Palatino Linotype" w:hAnsi="Palatino Linotype" w:cs="Arial"/>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7AD9A1"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b/>
          <w:i/>
        </w:rPr>
        <w:t>Décimo.</w:t>
      </w:r>
      <w:r w:rsidRPr="00B12D3E">
        <w:rPr>
          <w:rFonts w:ascii="Palatino Linotype" w:hAnsi="Palatino Linotype" w:cs="Arial"/>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y demás normatividad aplicable.</w:t>
      </w:r>
    </w:p>
    <w:p w14:paraId="68FBCE5A" w14:textId="77777777" w:rsidR="002E2BF6" w:rsidRPr="00B12D3E" w:rsidRDefault="002E2BF6" w:rsidP="002E2BF6">
      <w:pPr>
        <w:ind w:left="851" w:right="902"/>
        <w:jc w:val="both"/>
        <w:rPr>
          <w:rFonts w:ascii="Palatino Linotype" w:hAnsi="Palatino Linotype" w:cs="Arial"/>
          <w:i/>
        </w:rPr>
      </w:pPr>
      <w:r w:rsidRPr="00B12D3E">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1F283CDF" w14:textId="77777777" w:rsidR="002E2BF6" w:rsidRPr="00B12D3E" w:rsidRDefault="002E2BF6" w:rsidP="002E2BF6">
      <w:pPr>
        <w:ind w:left="851" w:right="899"/>
        <w:jc w:val="both"/>
        <w:rPr>
          <w:rFonts w:ascii="Palatino Linotype" w:hAnsi="Palatino Linotype" w:cs="Arial"/>
          <w:b/>
          <w:i/>
        </w:rPr>
      </w:pPr>
      <w:r w:rsidRPr="00B12D3E">
        <w:rPr>
          <w:rFonts w:ascii="Palatino Linotype" w:hAnsi="Palatino Linotype" w:cs="Arial"/>
          <w:b/>
          <w:i/>
        </w:rPr>
        <w:t>Décimo primero.</w:t>
      </w:r>
      <w:r w:rsidRPr="00B12D3E">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12D3E">
        <w:rPr>
          <w:rFonts w:ascii="Palatino Linotype" w:hAnsi="Palatino Linotype" w:cs="Arial"/>
          <w:b/>
          <w:i/>
        </w:rPr>
        <w:t>”</w:t>
      </w:r>
    </w:p>
    <w:p w14:paraId="65B3F93F" w14:textId="77777777" w:rsidR="002E2BF6" w:rsidRPr="00B12D3E" w:rsidRDefault="002E2BF6" w:rsidP="002E2BF6">
      <w:pPr>
        <w:spacing w:line="360" w:lineRule="auto"/>
        <w:jc w:val="both"/>
        <w:rPr>
          <w:rFonts w:ascii="Palatino Linotype" w:hAnsi="Palatino Linotype" w:cs="Arial"/>
        </w:rPr>
      </w:pPr>
    </w:p>
    <w:p w14:paraId="446DD59B" w14:textId="77777777" w:rsidR="002E2BF6" w:rsidRPr="00B12D3E" w:rsidRDefault="002E2BF6" w:rsidP="002E2BF6">
      <w:pPr>
        <w:spacing w:line="360" w:lineRule="auto"/>
        <w:jc w:val="both"/>
        <w:rPr>
          <w:rFonts w:ascii="Palatino Linotype" w:hAnsi="Palatino Linotype" w:cs="Arial"/>
        </w:rPr>
      </w:pPr>
      <w:r w:rsidRPr="00B12D3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9709FD" w14:textId="0CA32FFD" w:rsidR="002E2BF6" w:rsidRPr="00B12D3E" w:rsidRDefault="002E2BF6" w:rsidP="002E2BF6">
      <w:pPr>
        <w:autoSpaceDE w:val="0"/>
        <w:autoSpaceDN w:val="0"/>
        <w:adjustRightInd w:val="0"/>
        <w:spacing w:before="100" w:beforeAutospacing="1" w:line="360" w:lineRule="auto"/>
        <w:ind w:right="-91"/>
        <w:jc w:val="both"/>
        <w:rPr>
          <w:rFonts w:ascii="Palatino Linotype" w:hAnsi="Palatino Linotype" w:cs="Arial"/>
          <w:lang w:eastAsia="es-CO"/>
        </w:rPr>
      </w:pPr>
      <w:r w:rsidRPr="00B12D3E">
        <w:rPr>
          <w:rFonts w:ascii="Palatino Linotype" w:hAnsi="Palatino Linotype" w:cs="Arial"/>
        </w:rPr>
        <w:t xml:space="preserve">Consecuentemente, se destaca que la versión pública que elabore </w:t>
      </w:r>
      <w:r w:rsidRPr="00B12D3E">
        <w:rPr>
          <w:rFonts w:ascii="Palatino Linotype" w:hAnsi="Palatino Linotype" w:cs="Arial"/>
          <w:b/>
        </w:rPr>
        <w:t>EL SUJETO OBLIGADO</w:t>
      </w:r>
      <w:r w:rsidRPr="00B12D3E">
        <w:rPr>
          <w:rFonts w:ascii="Palatino Linotype" w:hAnsi="Palatino Linotype" w:cs="Arial"/>
        </w:rPr>
        <w:t xml:space="preserve"> debe cumplir con las formalidades exigidas en la Ley, por lo que para tal efecto emitirá el </w:t>
      </w:r>
      <w:r w:rsidRPr="00B12D3E">
        <w:rPr>
          <w:rFonts w:ascii="Palatino Linotype" w:hAnsi="Palatino Linotype" w:cs="Arial"/>
          <w:b/>
        </w:rPr>
        <w:t>Acuerdo del Comité de Transparencia</w:t>
      </w:r>
      <w:r w:rsidRPr="00B12D3E">
        <w:rPr>
          <w:rFonts w:ascii="Palatino Linotype" w:hAnsi="Palatino Linotype" w:cs="Arial"/>
        </w:rPr>
        <w:t xml:space="preserve"> en términos de los artículos 122, </w:t>
      </w:r>
      <w:r w:rsidRPr="00B12D3E">
        <w:rPr>
          <w:rFonts w:ascii="Palatino Linotype" w:hAnsi="Palatino Linotype" w:cs="Arial"/>
        </w:rPr>
        <w:lastRenderedPageBreak/>
        <w:t>124 y 143 de la Ley de Transparencia y Acceso a la Información Pública del Estado de México y Municipios, con el cual sustentará la clasificación de datos y con ello la "versión pública" de los documentos materia de la solicitud</w:t>
      </w:r>
      <w:r w:rsidRPr="00B12D3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2C7E72" w14:textId="77777777" w:rsidR="00943F24" w:rsidRPr="00B12D3E" w:rsidRDefault="00943F24" w:rsidP="008776AA">
      <w:pPr>
        <w:autoSpaceDE w:val="0"/>
        <w:autoSpaceDN w:val="0"/>
        <w:adjustRightInd w:val="0"/>
        <w:jc w:val="both"/>
        <w:rPr>
          <w:rFonts w:ascii="Palatino Linotype" w:eastAsiaTheme="minorHAnsi" w:hAnsi="Palatino Linotype" w:cstheme="minorBidi"/>
          <w:lang w:eastAsia="en-US"/>
        </w:rPr>
      </w:pPr>
    </w:p>
    <w:p w14:paraId="2AE56083" w14:textId="79C7534B" w:rsidR="00943F24" w:rsidRPr="00B12D3E" w:rsidRDefault="00943F24" w:rsidP="00943F24">
      <w:pPr>
        <w:spacing w:line="360" w:lineRule="auto"/>
        <w:jc w:val="both"/>
        <w:rPr>
          <w:rFonts w:ascii="Palatino Linotype" w:hAnsi="Palatino Linotype" w:cs="Arial"/>
          <w:color w:val="000000" w:themeColor="text1"/>
          <w:lang w:eastAsia="es-MX"/>
        </w:rPr>
      </w:pPr>
      <w:r w:rsidRPr="00B12D3E">
        <w:rPr>
          <w:rFonts w:ascii="Palatino Linotype" w:hAnsi="Palatino Linotype" w:cs="Arial"/>
          <w:color w:val="000000" w:themeColor="text1"/>
        </w:rPr>
        <w:t xml:space="preserve">Por lo </w:t>
      </w:r>
      <w:r w:rsidRPr="00B12D3E">
        <w:rPr>
          <w:rFonts w:ascii="Palatino Linotype" w:hAnsi="Palatino Linotype" w:cs="Arial"/>
          <w:color w:val="000000" w:themeColor="text1"/>
          <w:lang w:eastAsia="es-CO"/>
        </w:rPr>
        <w:t>hasta aquí</w:t>
      </w:r>
      <w:r w:rsidRPr="00B12D3E">
        <w:rPr>
          <w:rFonts w:ascii="Palatino Linotype" w:hAnsi="Palatino Linotype" w:cs="Arial"/>
          <w:color w:val="000000" w:themeColor="text1"/>
        </w:rPr>
        <w:t xml:space="preserve"> expuesto, este Instituto estima que las razones o motivos de inconformidad hechos valer por </w:t>
      </w:r>
      <w:r w:rsidRPr="00B12D3E">
        <w:rPr>
          <w:rFonts w:ascii="Palatino Linotype" w:hAnsi="Palatino Linotype" w:cs="Arial"/>
          <w:b/>
          <w:color w:val="000000" w:themeColor="text1"/>
        </w:rPr>
        <w:t>EL RECURRENTE</w:t>
      </w:r>
      <w:r w:rsidRPr="00B12D3E">
        <w:rPr>
          <w:rFonts w:ascii="Palatino Linotype" w:hAnsi="Palatino Linotype" w:cs="Arial"/>
          <w:color w:val="000000" w:themeColor="text1"/>
        </w:rPr>
        <w:t xml:space="preserve"> devienen </w:t>
      </w:r>
      <w:r w:rsidRPr="00B12D3E">
        <w:rPr>
          <w:rFonts w:ascii="Palatino Linotype" w:hAnsi="Palatino Linotype" w:cs="Arial"/>
          <w:b/>
          <w:color w:val="000000" w:themeColor="text1"/>
        </w:rPr>
        <w:t>fundadas</w:t>
      </w:r>
      <w:r w:rsidRPr="00B12D3E">
        <w:rPr>
          <w:rFonts w:ascii="Palatino Linotype" w:hAnsi="Palatino Linotype" w:cs="Arial"/>
          <w:color w:val="000000" w:themeColor="text1"/>
        </w:rPr>
        <w:t xml:space="preserve">, por lo que se estima procedente </w:t>
      </w:r>
      <w:r w:rsidRPr="00B12D3E">
        <w:rPr>
          <w:rFonts w:ascii="Palatino Linotype" w:hAnsi="Palatino Linotype" w:cs="Arial"/>
          <w:b/>
          <w:color w:val="000000" w:themeColor="text1"/>
        </w:rPr>
        <w:t xml:space="preserve">MODIFICAR </w:t>
      </w:r>
      <w:r w:rsidRPr="00B12D3E">
        <w:rPr>
          <w:rFonts w:ascii="Palatino Linotype" w:hAnsi="Palatino Linotype" w:cs="Arial"/>
          <w:color w:val="000000" w:themeColor="text1"/>
        </w:rPr>
        <w:t>la</w:t>
      </w:r>
      <w:r w:rsidR="002E2BF6" w:rsidRPr="00B12D3E">
        <w:rPr>
          <w:rFonts w:ascii="Palatino Linotype" w:hAnsi="Palatino Linotype" w:cs="Arial"/>
          <w:color w:val="000000" w:themeColor="text1"/>
        </w:rPr>
        <w:t>s</w:t>
      </w:r>
      <w:r w:rsidRPr="00B12D3E">
        <w:rPr>
          <w:rFonts w:ascii="Palatino Linotype" w:hAnsi="Palatino Linotype" w:cs="Arial"/>
          <w:color w:val="000000" w:themeColor="text1"/>
        </w:rPr>
        <w:t xml:space="preserve"> respuesta</w:t>
      </w:r>
      <w:r w:rsidR="002E2BF6" w:rsidRPr="00B12D3E">
        <w:rPr>
          <w:rFonts w:ascii="Palatino Linotype" w:hAnsi="Palatino Linotype" w:cs="Arial"/>
          <w:color w:val="000000" w:themeColor="text1"/>
        </w:rPr>
        <w:t>s</w:t>
      </w:r>
      <w:r w:rsidRPr="00B12D3E">
        <w:rPr>
          <w:rFonts w:ascii="Palatino Linotype" w:hAnsi="Palatino Linotype" w:cs="Arial"/>
          <w:color w:val="000000" w:themeColor="text1"/>
        </w:rPr>
        <w:t xml:space="preserve"> del </w:t>
      </w:r>
      <w:r w:rsidRPr="00B12D3E">
        <w:rPr>
          <w:rFonts w:ascii="Palatino Linotype" w:hAnsi="Palatino Linotype" w:cs="Arial"/>
          <w:b/>
          <w:color w:val="000000" w:themeColor="text1"/>
        </w:rPr>
        <w:t>SUJETO OBLIGADO</w:t>
      </w:r>
      <w:r w:rsidRPr="00B12D3E">
        <w:rPr>
          <w:rFonts w:ascii="Palatino Linotype" w:hAnsi="Palatino Linotype" w:cs="Arial"/>
          <w:color w:val="000000" w:themeColor="text1"/>
        </w:rPr>
        <w:t>.</w:t>
      </w:r>
    </w:p>
    <w:p w14:paraId="3CB454D6" w14:textId="77777777" w:rsidR="00943F24" w:rsidRPr="00B12D3E" w:rsidRDefault="00943F24" w:rsidP="008776AA">
      <w:pPr>
        <w:widowControl w:val="0"/>
        <w:tabs>
          <w:tab w:val="left" w:pos="1701"/>
          <w:tab w:val="left" w:pos="1843"/>
        </w:tabs>
        <w:autoSpaceDE w:val="0"/>
        <w:autoSpaceDN w:val="0"/>
        <w:adjustRightInd w:val="0"/>
        <w:jc w:val="both"/>
        <w:rPr>
          <w:rFonts w:ascii="Palatino Linotype" w:hAnsi="Palatino Linotype" w:cs="Arial"/>
          <w:color w:val="000000" w:themeColor="text1"/>
        </w:rPr>
      </w:pPr>
    </w:p>
    <w:p w14:paraId="6D276803" w14:textId="40398B43" w:rsidR="00943F24" w:rsidRPr="00B12D3E" w:rsidRDefault="00943F24" w:rsidP="00943F24">
      <w:pPr>
        <w:spacing w:line="360" w:lineRule="auto"/>
        <w:jc w:val="both"/>
        <w:rPr>
          <w:rFonts w:ascii="Palatino Linotype" w:eastAsia="Calibri" w:hAnsi="Palatino Linotype" w:cs="Arial"/>
          <w:color w:val="000000" w:themeColor="text1"/>
        </w:rPr>
      </w:pPr>
      <w:r w:rsidRPr="00B12D3E">
        <w:rPr>
          <w:rFonts w:ascii="Palatino Linotype" w:eastAsia="Calibri" w:hAnsi="Palatino Linotype" w:cs="Arial"/>
          <w:color w:val="000000" w:themeColor="text1"/>
        </w:rPr>
        <w:t xml:space="preserve">Así, con fundamento en lo previsto en los artículos 5, párrafo </w:t>
      </w:r>
      <w:r w:rsidRPr="00B12D3E">
        <w:rPr>
          <w:rFonts w:ascii="Palatino Linotype" w:hAnsi="Palatino Linotype"/>
          <w:color w:val="000000" w:themeColor="text1"/>
        </w:rPr>
        <w:t>trigésimo, trigésimo primero y trigésimo segundo</w:t>
      </w:r>
      <w:r w:rsidRPr="00B12D3E">
        <w:rPr>
          <w:rFonts w:ascii="Palatino Linotype" w:eastAsia="Calibri" w:hAnsi="Palatino Linotype" w:cs="Arial"/>
          <w:color w:val="000000" w:themeColor="text1"/>
        </w:rPr>
        <w:t xml:space="preserve">, fracciones IV y V de la Constitución Política del Estado Libre y Soberano de México; </w:t>
      </w:r>
      <w:r w:rsidRPr="00B12D3E">
        <w:rPr>
          <w:rFonts w:ascii="Palatino Linotype" w:hAnsi="Palatino Linotype" w:cs="Arial"/>
          <w:color w:val="000000" w:themeColor="text1"/>
        </w:rPr>
        <w:t>2, fracción II, 29, 36, fracciones I y II, 176, 178, 179, 181, 185 fracción I, 186 y 188</w:t>
      </w:r>
      <w:r w:rsidRPr="00B12D3E">
        <w:rPr>
          <w:rFonts w:ascii="Palatino Linotype" w:eastAsia="Calibri" w:hAnsi="Palatino Linotype" w:cs="Arial"/>
          <w:color w:val="000000" w:themeColor="text1"/>
        </w:rPr>
        <w:t xml:space="preserve"> de la Ley de Transparencia y Acceso a la Información Pública del Estado de México y Municipios, este Pleno: </w:t>
      </w:r>
    </w:p>
    <w:p w14:paraId="1BCE25DD" w14:textId="77777777" w:rsidR="00943F24" w:rsidRPr="00B12D3E" w:rsidRDefault="00943F24" w:rsidP="008776AA">
      <w:pPr>
        <w:jc w:val="both"/>
        <w:rPr>
          <w:rFonts w:ascii="Palatino Linotype" w:eastAsia="Calibri" w:hAnsi="Palatino Linotype" w:cs="Arial"/>
          <w:color w:val="000000" w:themeColor="text1"/>
        </w:rPr>
      </w:pPr>
    </w:p>
    <w:p w14:paraId="6DD50CE6" w14:textId="671DCC1A" w:rsidR="00943F24" w:rsidRPr="008776AA" w:rsidRDefault="00943F24" w:rsidP="008776AA">
      <w:pPr>
        <w:spacing w:line="360" w:lineRule="auto"/>
        <w:jc w:val="center"/>
        <w:rPr>
          <w:rFonts w:ascii="Palatino Linotype" w:hAnsi="Palatino Linotype"/>
          <w:b/>
          <w:color w:val="000000" w:themeColor="text1"/>
          <w:spacing w:val="60"/>
          <w:sz w:val="28"/>
          <w:szCs w:val="28"/>
        </w:rPr>
      </w:pPr>
      <w:r w:rsidRPr="00B12D3E">
        <w:rPr>
          <w:rFonts w:ascii="Palatino Linotype" w:hAnsi="Palatino Linotype"/>
          <w:b/>
          <w:color w:val="000000" w:themeColor="text1"/>
          <w:spacing w:val="60"/>
          <w:sz w:val="28"/>
          <w:szCs w:val="28"/>
        </w:rPr>
        <w:t>RESUELVE</w:t>
      </w:r>
    </w:p>
    <w:p w14:paraId="215CCBF7" w14:textId="57334394" w:rsidR="00943F24" w:rsidRPr="00B12D3E" w:rsidRDefault="00943F24" w:rsidP="00943F24">
      <w:pPr>
        <w:spacing w:line="360" w:lineRule="auto"/>
        <w:jc w:val="both"/>
        <w:rPr>
          <w:rFonts w:ascii="Palatino Linotype" w:hAnsi="Palatino Linotype" w:cs="Arial"/>
          <w:lang w:val="es-ES"/>
        </w:rPr>
      </w:pPr>
      <w:r w:rsidRPr="00B12D3E">
        <w:rPr>
          <w:rFonts w:ascii="Palatino Linotype" w:hAnsi="Palatino Linotype" w:cs="Arial"/>
          <w:b/>
          <w:sz w:val="28"/>
          <w:szCs w:val="28"/>
          <w:lang w:val="es-ES"/>
        </w:rPr>
        <w:t>PRIMERO</w:t>
      </w:r>
      <w:r w:rsidRPr="00B12D3E">
        <w:rPr>
          <w:rFonts w:ascii="Palatino Linotype" w:hAnsi="Palatino Linotype" w:cs="Arial"/>
          <w:sz w:val="28"/>
          <w:szCs w:val="28"/>
          <w:lang w:val="es-ES"/>
        </w:rPr>
        <w:t>.</w:t>
      </w:r>
      <w:r w:rsidRPr="00B12D3E">
        <w:rPr>
          <w:rFonts w:ascii="Palatino Linotype" w:hAnsi="Palatino Linotype" w:cs="Arial"/>
          <w:lang w:val="es-ES"/>
        </w:rPr>
        <w:t xml:space="preserve"> Resultan </w:t>
      </w:r>
      <w:r w:rsidRPr="00B12D3E">
        <w:rPr>
          <w:rFonts w:ascii="Palatino Linotype" w:hAnsi="Palatino Linotype" w:cs="Arial"/>
          <w:b/>
          <w:lang w:val="es-ES"/>
        </w:rPr>
        <w:t>fundadas</w:t>
      </w:r>
      <w:r w:rsidRPr="00B12D3E">
        <w:rPr>
          <w:rFonts w:ascii="Palatino Linotype" w:hAnsi="Palatino Linotype" w:cs="Arial"/>
          <w:lang w:val="es-ES"/>
        </w:rPr>
        <w:t xml:space="preserve"> las razones o motivos de inconformidad planteadas por </w:t>
      </w:r>
      <w:r w:rsidRPr="00B12D3E">
        <w:rPr>
          <w:rFonts w:ascii="Palatino Linotype" w:hAnsi="Palatino Linotype" w:cs="Arial"/>
          <w:b/>
          <w:lang w:val="es-ES"/>
        </w:rPr>
        <w:t xml:space="preserve">EL RECURRENTE </w:t>
      </w:r>
      <w:r w:rsidRPr="00B12D3E">
        <w:rPr>
          <w:rFonts w:ascii="Palatino Linotype" w:hAnsi="Palatino Linotype" w:cs="Arial"/>
          <w:bCs/>
          <w:lang w:val="es-ES"/>
        </w:rPr>
        <w:t xml:space="preserve">en </w:t>
      </w:r>
      <w:r w:rsidR="00DA42DA" w:rsidRPr="00B12D3E">
        <w:rPr>
          <w:rFonts w:ascii="Palatino Linotype" w:hAnsi="Palatino Linotype" w:cs="Arial"/>
          <w:bCs/>
          <w:lang w:val="es-ES"/>
        </w:rPr>
        <w:t>los</w:t>
      </w:r>
      <w:r w:rsidRPr="00B12D3E">
        <w:rPr>
          <w:rFonts w:ascii="Palatino Linotype" w:hAnsi="Palatino Linotype" w:cs="Arial"/>
          <w:bCs/>
          <w:lang w:val="es-ES"/>
        </w:rPr>
        <w:t xml:space="preserve"> Recurso de Revisión</w:t>
      </w:r>
      <w:r w:rsidRPr="00B12D3E">
        <w:rPr>
          <w:rFonts w:ascii="Palatino Linotype" w:hAnsi="Palatino Linotype" w:cs="Arial"/>
          <w:b/>
          <w:lang w:val="es-ES"/>
        </w:rPr>
        <w:t xml:space="preserve"> </w:t>
      </w:r>
      <w:r w:rsidR="00051D67" w:rsidRPr="00B12D3E">
        <w:rPr>
          <w:rFonts w:ascii="Palatino Linotype" w:hAnsi="Palatino Linotype" w:cs="Arial"/>
          <w:b/>
          <w:bCs/>
          <w:szCs w:val="22"/>
        </w:rPr>
        <w:t>07972</w:t>
      </w:r>
      <w:r w:rsidRPr="00B12D3E">
        <w:rPr>
          <w:rFonts w:ascii="Palatino Linotype" w:hAnsi="Palatino Linotype" w:cs="Arial"/>
          <w:b/>
          <w:lang w:val="es-ES"/>
        </w:rPr>
        <w:t>/INFOEM/IP/RR/2023</w:t>
      </w:r>
      <w:r w:rsidR="00DA42DA" w:rsidRPr="00B12D3E">
        <w:rPr>
          <w:rFonts w:ascii="Palatino Linotype" w:hAnsi="Palatino Linotype" w:cs="Arial"/>
          <w:b/>
          <w:lang w:val="es-ES"/>
        </w:rPr>
        <w:t xml:space="preserve">, </w:t>
      </w:r>
      <w:r w:rsidR="00051D67" w:rsidRPr="00B12D3E">
        <w:rPr>
          <w:rFonts w:ascii="Palatino Linotype" w:hAnsi="Palatino Linotype" w:cs="Arial"/>
          <w:b/>
          <w:bCs/>
          <w:szCs w:val="22"/>
        </w:rPr>
        <w:lastRenderedPageBreak/>
        <w:t>07973</w:t>
      </w:r>
      <w:r w:rsidR="00DA42DA" w:rsidRPr="00B12D3E">
        <w:rPr>
          <w:rFonts w:ascii="Palatino Linotype" w:hAnsi="Palatino Linotype" w:cs="Arial"/>
          <w:b/>
          <w:lang w:val="es-ES"/>
        </w:rPr>
        <w:t xml:space="preserve">/INFOEM/IP/RR/2023 y </w:t>
      </w:r>
      <w:r w:rsidR="00051D67" w:rsidRPr="00B12D3E">
        <w:rPr>
          <w:rFonts w:ascii="Palatino Linotype" w:hAnsi="Palatino Linotype" w:cs="Arial"/>
          <w:b/>
          <w:bCs/>
          <w:szCs w:val="22"/>
        </w:rPr>
        <w:t>07974</w:t>
      </w:r>
      <w:r w:rsidR="00DA42DA" w:rsidRPr="00B12D3E">
        <w:rPr>
          <w:rFonts w:ascii="Palatino Linotype" w:hAnsi="Palatino Linotype" w:cs="Arial"/>
          <w:b/>
          <w:lang w:val="es-ES"/>
        </w:rPr>
        <w:t>/INFOEM/IP/RR/2023</w:t>
      </w:r>
      <w:r w:rsidRPr="00B12D3E">
        <w:rPr>
          <w:rFonts w:ascii="Palatino Linotype" w:hAnsi="Palatino Linotype" w:cs="Arial"/>
          <w:lang w:val="es-ES"/>
        </w:rPr>
        <w:t xml:space="preserve"> y en términos del </w:t>
      </w:r>
      <w:r w:rsidRPr="00B12D3E">
        <w:rPr>
          <w:rFonts w:ascii="Palatino Linotype" w:hAnsi="Palatino Linotype" w:cs="Arial"/>
          <w:b/>
          <w:bCs/>
        </w:rPr>
        <w:t xml:space="preserve">Considerando </w:t>
      </w:r>
      <w:r w:rsidR="00DA42DA" w:rsidRPr="00B12D3E">
        <w:rPr>
          <w:rFonts w:ascii="Palatino Linotype" w:hAnsi="Palatino Linotype" w:cs="Arial"/>
          <w:b/>
          <w:bCs/>
        </w:rPr>
        <w:t>Sexto</w:t>
      </w:r>
      <w:r w:rsidRPr="00B12D3E">
        <w:rPr>
          <w:rFonts w:ascii="Palatino Linotype" w:hAnsi="Palatino Linotype" w:cs="Arial"/>
        </w:rPr>
        <w:t xml:space="preserve"> </w:t>
      </w:r>
      <w:r w:rsidRPr="00B12D3E">
        <w:rPr>
          <w:rFonts w:ascii="Palatino Linotype" w:hAnsi="Palatino Linotype" w:cs="Arial"/>
          <w:lang w:val="es-ES"/>
        </w:rPr>
        <w:t>de la presente Resolución.</w:t>
      </w:r>
    </w:p>
    <w:p w14:paraId="000998AD" w14:textId="77777777" w:rsidR="00943F24" w:rsidRPr="00B12D3E" w:rsidRDefault="00943F24" w:rsidP="008776AA">
      <w:pPr>
        <w:jc w:val="both"/>
        <w:rPr>
          <w:rFonts w:ascii="Palatino Linotype" w:hAnsi="Palatino Linotype" w:cs="Arial"/>
          <w:lang w:val="es-ES"/>
        </w:rPr>
      </w:pPr>
    </w:p>
    <w:p w14:paraId="0B32E570" w14:textId="7BB2865E" w:rsidR="00943F24" w:rsidRPr="00B12D3E" w:rsidRDefault="00943F24" w:rsidP="00943F24">
      <w:pPr>
        <w:spacing w:line="360" w:lineRule="auto"/>
        <w:jc w:val="both"/>
        <w:rPr>
          <w:rFonts w:ascii="Palatino Linotype" w:eastAsia="Palatino Linotype" w:hAnsi="Palatino Linotype" w:cs="Palatino Linotype"/>
        </w:rPr>
      </w:pPr>
      <w:r w:rsidRPr="00B12D3E">
        <w:rPr>
          <w:rFonts w:ascii="Palatino Linotype" w:hAnsi="Palatino Linotype" w:cs="Arial"/>
          <w:b/>
          <w:sz w:val="28"/>
          <w:szCs w:val="28"/>
          <w:lang w:val="es-ES"/>
        </w:rPr>
        <w:t>SEGUNDO</w:t>
      </w:r>
      <w:r w:rsidRPr="00B12D3E">
        <w:rPr>
          <w:rFonts w:ascii="Palatino Linotype" w:hAnsi="Palatino Linotype" w:cs="Arial"/>
          <w:sz w:val="28"/>
          <w:szCs w:val="28"/>
          <w:lang w:val="es-ES"/>
        </w:rPr>
        <w:t>.</w:t>
      </w:r>
      <w:r w:rsidRPr="00B12D3E">
        <w:rPr>
          <w:rFonts w:ascii="Palatino Linotype" w:hAnsi="Palatino Linotype" w:cs="Arial"/>
          <w:lang w:val="es-ES"/>
        </w:rPr>
        <w:t xml:space="preserve"> </w:t>
      </w:r>
      <w:r w:rsidRPr="00B12D3E">
        <w:rPr>
          <w:rFonts w:ascii="Palatino Linotype" w:eastAsia="Calibri" w:hAnsi="Palatino Linotype" w:cs="Arial"/>
        </w:rPr>
        <w:t xml:space="preserve">Se </w:t>
      </w:r>
      <w:r w:rsidRPr="00B12D3E">
        <w:rPr>
          <w:rFonts w:ascii="Palatino Linotype" w:eastAsia="Calibri" w:hAnsi="Palatino Linotype" w:cs="Arial"/>
          <w:b/>
        </w:rPr>
        <w:t>MODIFICA</w:t>
      </w:r>
      <w:r w:rsidR="00B424B7" w:rsidRPr="00B12D3E">
        <w:rPr>
          <w:rFonts w:ascii="Palatino Linotype" w:eastAsia="Calibri" w:hAnsi="Palatino Linotype" w:cs="Arial"/>
          <w:b/>
        </w:rPr>
        <w:t>N</w:t>
      </w:r>
      <w:r w:rsidRPr="00B12D3E">
        <w:rPr>
          <w:rFonts w:ascii="Palatino Linotype" w:eastAsia="Calibri" w:hAnsi="Palatino Linotype" w:cs="Arial"/>
          <w:b/>
        </w:rPr>
        <w:t xml:space="preserve"> </w:t>
      </w:r>
      <w:r w:rsidRPr="00B12D3E">
        <w:rPr>
          <w:rFonts w:ascii="Palatino Linotype" w:eastAsia="Calibri" w:hAnsi="Palatino Linotype" w:cs="Arial"/>
        </w:rPr>
        <w:t>la</w:t>
      </w:r>
      <w:r w:rsidR="00B424B7" w:rsidRPr="00B12D3E">
        <w:rPr>
          <w:rFonts w:ascii="Palatino Linotype" w:eastAsia="Calibri" w:hAnsi="Palatino Linotype" w:cs="Arial"/>
        </w:rPr>
        <w:t>s</w:t>
      </w:r>
      <w:r w:rsidRPr="00B12D3E">
        <w:rPr>
          <w:rFonts w:ascii="Palatino Linotype" w:eastAsia="Calibri" w:hAnsi="Palatino Linotype" w:cs="Arial"/>
        </w:rPr>
        <w:t xml:space="preserve"> respuesta</w:t>
      </w:r>
      <w:r w:rsidR="00B424B7" w:rsidRPr="00B12D3E">
        <w:rPr>
          <w:rFonts w:ascii="Palatino Linotype" w:eastAsia="Calibri" w:hAnsi="Palatino Linotype" w:cs="Arial"/>
        </w:rPr>
        <w:t>s</w:t>
      </w:r>
      <w:r w:rsidRPr="00B12D3E">
        <w:rPr>
          <w:rFonts w:ascii="Palatino Linotype" w:eastAsia="Calibri" w:hAnsi="Palatino Linotype" w:cs="Arial"/>
        </w:rPr>
        <w:t xml:space="preserve"> proporcionada</w:t>
      </w:r>
      <w:r w:rsidR="00B424B7" w:rsidRPr="00B12D3E">
        <w:rPr>
          <w:rFonts w:ascii="Palatino Linotype" w:eastAsia="Calibri" w:hAnsi="Palatino Linotype" w:cs="Arial"/>
        </w:rPr>
        <w:t>s</w:t>
      </w:r>
      <w:r w:rsidRPr="00B12D3E">
        <w:rPr>
          <w:rFonts w:ascii="Palatino Linotype" w:eastAsia="Calibri" w:hAnsi="Palatino Linotype" w:cs="Arial"/>
        </w:rPr>
        <w:t xml:space="preserve"> por el </w:t>
      </w:r>
      <w:r w:rsidRPr="00B12D3E">
        <w:rPr>
          <w:rFonts w:ascii="Palatino Linotype" w:eastAsia="Calibri" w:hAnsi="Palatino Linotype" w:cs="Arial"/>
          <w:b/>
          <w:bCs/>
        </w:rPr>
        <w:t xml:space="preserve">SUJETO OBLIGADO </w:t>
      </w:r>
      <w:r w:rsidRPr="00B12D3E">
        <w:rPr>
          <w:rFonts w:ascii="Palatino Linotype" w:eastAsia="Calibri" w:hAnsi="Palatino Linotype" w:cs="Arial"/>
          <w:bCs/>
          <w:lang w:val="es-ES"/>
        </w:rPr>
        <w:t xml:space="preserve">y </w:t>
      </w:r>
      <w:r w:rsidRPr="00B12D3E">
        <w:rPr>
          <w:rFonts w:ascii="Palatino Linotype" w:hAnsi="Palatino Linotype" w:cs="Arial"/>
          <w:bCs/>
          <w:lang w:val="es-ES"/>
        </w:rPr>
        <w:t>se</w:t>
      </w:r>
      <w:r w:rsidRPr="00B12D3E">
        <w:rPr>
          <w:rFonts w:ascii="Palatino Linotype" w:hAnsi="Palatino Linotype" w:cs="Arial"/>
          <w:lang w:val="es-ES"/>
        </w:rPr>
        <w:t xml:space="preserve"> </w:t>
      </w:r>
      <w:r w:rsidRPr="00B12D3E">
        <w:rPr>
          <w:rFonts w:ascii="Palatino Linotype" w:hAnsi="Palatino Linotype" w:cs="Arial"/>
          <w:b/>
          <w:bCs/>
          <w:lang w:val="es-ES"/>
        </w:rPr>
        <w:t>Ordena</w:t>
      </w:r>
      <w:r w:rsidRPr="00B12D3E">
        <w:rPr>
          <w:rFonts w:ascii="Palatino Linotype" w:hAnsi="Palatino Linotype" w:cs="Arial"/>
          <w:lang w:val="es-ES"/>
        </w:rPr>
        <w:t xml:space="preserve"> haga entrega al </w:t>
      </w:r>
      <w:r w:rsidRPr="00B12D3E">
        <w:rPr>
          <w:rFonts w:ascii="Palatino Linotype" w:hAnsi="Palatino Linotype" w:cs="Arial"/>
          <w:b/>
          <w:lang w:val="es-ES"/>
        </w:rPr>
        <w:t>RECURRENTE</w:t>
      </w:r>
      <w:r w:rsidRPr="00B12D3E">
        <w:rPr>
          <w:rFonts w:ascii="Palatino Linotype" w:hAnsi="Palatino Linotype" w:cs="Arial"/>
          <w:lang w:val="es-ES"/>
        </w:rPr>
        <w:t>, vía el Sistema de Acceso a la Información Mexiquense (</w:t>
      </w:r>
      <w:r w:rsidRPr="00B12D3E">
        <w:rPr>
          <w:rFonts w:ascii="Palatino Linotype" w:hAnsi="Palatino Linotype" w:cs="Arial"/>
          <w:b/>
          <w:lang w:val="es-ES"/>
        </w:rPr>
        <w:t>SAIMEX</w:t>
      </w:r>
      <w:r w:rsidR="00BA2DFB" w:rsidRPr="00B12D3E">
        <w:rPr>
          <w:rFonts w:ascii="Palatino Linotype" w:hAnsi="Palatino Linotype" w:cs="Arial"/>
          <w:lang w:val="es-ES"/>
        </w:rPr>
        <w:t>)</w:t>
      </w:r>
      <w:r w:rsidRPr="00B12D3E">
        <w:rPr>
          <w:rFonts w:ascii="Palatino Linotype" w:hAnsi="Palatino Linotype" w:cs="Arial"/>
          <w:lang w:val="es-ES"/>
        </w:rPr>
        <w:t xml:space="preserve">, </w:t>
      </w:r>
      <w:r w:rsidRPr="00B12D3E">
        <w:rPr>
          <w:rFonts w:ascii="Palatino Linotype" w:eastAsia="Palatino Linotype" w:hAnsi="Palatino Linotype" w:cs="Palatino Linotype"/>
        </w:rPr>
        <w:t>lo siguiente:</w:t>
      </w:r>
    </w:p>
    <w:p w14:paraId="51A5824C" w14:textId="77777777" w:rsidR="00CE4E95" w:rsidRPr="00B12D3E" w:rsidRDefault="00CE4E95" w:rsidP="008776AA">
      <w:pPr>
        <w:jc w:val="both"/>
        <w:rPr>
          <w:rFonts w:ascii="Palatino Linotype" w:eastAsia="Palatino Linotype" w:hAnsi="Palatino Linotype" w:cs="Palatino Linotype"/>
        </w:rPr>
      </w:pPr>
    </w:p>
    <w:p w14:paraId="682479EB" w14:textId="7D5FCBA9" w:rsidR="002E2BF6" w:rsidRPr="00B12D3E" w:rsidRDefault="002E2BF6" w:rsidP="003A2D5D">
      <w:pPr>
        <w:pStyle w:val="Prrafodelista"/>
        <w:numPr>
          <w:ilvl w:val="0"/>
          <w:numId w:val="8"/>
        </w:numPr>
        <w:spacing w:line="360" w:lineRule="auto"/>
        <w:ind w:right="49"/>
        <w:jc w:val="both"/>
        <w:rPr>
          <w:rFonts w:ascii="Palatino Linotype" w:hAnsi="Palatino Linotype"/>
          <w:b/>
          <w:color w:val="000000" w:themeColor="text1"/>
        </w:rPr>
      </w:pPr>
      <w:r w:rsidRPr="00B12D3E">
        <w:rPr>
          <w:rFonts w:ascii="Palatino Linotype" w:hAnsi="Palatino Linotype"/>
          <w:b/>
          <w:color w:val="000000" w:themeColor="text1"/>
        </w:rPr>
        <w:t xml:space="preserve">Los Expedientes personales de los servidores públicos </w:t>
      </w:r>
      <w:r w:rsidR="003A2D5D" w:rsidRPr="00B12D3E">
        <w:rPr>
          <w:rFonts w:ascii="Palatino Linotype" w:hAnsi="Palatino Linotype"/>
          <w:b/>
          <w:color w:val="000000" w:themeColor="text1"/>
        </w:rPr>
        <w:t>dados de alta en</w:t>
      </w:r>
      <w:r w:rsidRPr="00B12D3E">
        <w:rPr>
          <w:rFonts w:ascii="Palatino Linotype" w:hAnsi="Palatino Linotype"/>
          <w:b/>
          <w:color w:val="000000" w:themeColor="text1"/>
        </w:rPr>
        <w:t xml:space="preserve"> la Universidad Tecnológica Fidel Velázquez, de los año</w:t>
      </w:r>
      <w:r w:rsidR="00051D67" w:rsidRPr="00B12D3E">
        <w:rPr>
          <w:rFonts w:ascii="Palatino Linotype" w:hAnsi="Palatino Linotype"/>
          <w:b/>
          <w:color w:val="000000" w:themeColor="text1"/>
        </w:rPr>
        <w:t>s</w:t>
      </w:r>
      <w:r w:rsidRPr="00B12D3E">
        <w:rPr>
          <w:rFonts w:ascii="Palatino Linotype" w:hAnsi="Palatino Linotype"/>
          <w:b/>
          <w:color w:val="000000" w:themeColor="text1"/>
        </w:rPr>
        <w:t xml:space="preserve"> 2021, 2022 y del uno de enero al veintiséis de octubre de 2023.</w:t>
      </w:r>
    </w:p>
    <w:p w14:paraId="136F2802" w14:textId="77777777" w:rsidR="00984316" w:rsidRPr="00B12D3E" w:rsidRDefault="00984316" w:rsidP="008776AA">
      <w:pPr>
        <w:pStyle w:val="Prrafodelista"/>
        <w:ind w:left="0" w:right="49"/>
        <w:jc w:val="both"/>
        <w:rPr>
          <w:rFonts w:ascii="Palatino Linotype" w:hAnsi="Palatino Linotype"/>
          <w:b/>
          <w:color w:val="000000" w:themeColor="text1"/>
        </w:rPr>
      </w:pPr>
    </w:p>
    <w:p w14:paraId="63386B72" w14:textId="77777777" w:rsidR="00984316" w:rsidRPr="00B12D3E" w:rsidRDefault="00984316" w:rsidP="003A2D5D">
      <w:pPr>
        <w:spacing w:line="360" w:lineRule="auto"/>
        <w:ind w:right="49"/>
        <w:jc w:val="both"/>
        <w:rPr>
          <w:rFonts w:ascii="Palatino Linotype" w:hAnsi="Palatino Linotype"/>
          <w:color w:val="000000" w:themeColor="text1"/>
        </w:rPr>
      </w:pPr>
      <w:r w:rsidRPr="00B12D3E">
        <w:rPr>
          <w:rFonts w:ascii="Palatino Linotype" w:hAnsi="Palatino Linotype"/>
          <w:color w:val="000000" w:themeColor="text1"/>
        </w:rPr>
        <w:t xml:space="preserve">Debiendo notificar al </w:t>
      </w:r>
      <w:r w:rsidRPr="00B12D3E">
        <w:rPr>
          <w:rFonts w:ascii="Palatino Linotype" w:hAnsi="Palatino Linotype"/>
          <w:b/>
          <w:color w:val="000000" w:themeColor="text1"/>
        </w:rPr>
        <w:t>RECURRENTE</w:t>
      </w:r>
      <w:r w:rsidRPr="00B12D3E">
        <w:rPr>
          <w:rFonts w:ascii="Palatino Linotype" w:hAnsi="Palatino Linotype"/>
          <w:color w:val="000000" w:themeColor="text1"/>
        </w:rPr>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de la Ley de Transparencia y Acceso a la Información Pública del Estado de México y Municipios. </w:t>
      </w:r>
    </w:p>
    <w:p w14:paraId="2A5E8549" w14:textId="77777777" w:rsidR="00984316" w:rsidRPr="00B12D3E" w:rsidRDefault="00984316" w:rsidP="008776AA">
      <w:pPr>
        <w:pStyle w:val="Prrafodelista"/>
        <w:ind w:left="851" w:right="899"/>
        <w:jc w:val="both"/>
        <w:rPr>
          <w:rFonts w:ascii="Palatino Linotype" w:hAnsi="Palatino Linotype"/>
          <w:b/>
          <w:color w:val="000000" w:themeColor="text1"/>
          <w:szCs w:val="22"/>
        </w:rPr>
      </w:pPr>
    </w:p>
    <w:p w14:paraId="0F98AF9A" w14:textId="77777777" w:rsidR="00943F24" w:rsidRPr="00B12D3E" w:rsidRDefault="00943F24" w:rsidP="00943F24">
      <w:pPr>
        <w:tabs>
          <w:tab w:val="left" w:pos="709"/>
        </w:tabs>
        <w:spacing w:line="360" w:lineRule="auto"/>
        <w:ind w:right="51"/>
        <w:jc w:val="both"/>
        <w:rPr>
          <w:rFonts w:ascii="Palatino Linotype" w:hAnsi="Palatino Linotype" w:cs="Arial"/>
          <w:color w:val="000000" w:themeColor="text1"/>
        </w:rPr>
      </w:pPr>
      <w:r w:rsidRPr="00B12D3E">
        <w:rPr>
          <w:rFonts w:ascii="Palatino Linotype" w:hAnsi="Palatino Linotype"/>
          <w:b/>
          <w:color w:val="000000" w:themeColor="text1"/>
          <w:sz w:val="28"/>
          <w:szCs w:val="28"/>
          <w:shd w:val="clear" w:color="auto" w:fill="FFFFFF"/>
        </w:rPr>
        <w:t xml:space="preserve">TERCERO. </w:t>
      </w:r>
      <w:r w:rsidRPr="00B12D3E">
        <w:rPr>
          <w:rFonts w:ascii="Palatino Linotype" w:eastAsia="Palatino Linotype" w:hAnsi="Palatino Linotype" w:cs="Palatino Linotype"/>
          <w:b/>
          <w:color w:val="000000" w:themeColor="text1"/>
          <w:lang w:eastAsia="es-MX"/>
        </w:rPr>
        <w:t xml:space="preserve">Notifíquese </w:t>
      </w:r>
      <w:r w:rsidRPr="00B12D3E">
        <w:rPr>
          <w:rFonts w:ascii="Palatino Linotype" w:hAnsi="Palatino Linotype"/>
          <w:color w:val="000000" w:themeColor="text1"/>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w:t>
      </w:r>
      <w:r w:rsidRPr="00B12D3E">
        <w:rPr>
          <w:rFonts w:ascii="Palatino Linotype" w:hAnsi="Palatino Linotype" w:cs="Arial"/>
          <w:color w:val="000000" w:themeColor="text1"/>
        </w:rPr>
        <w:t xml:space="preserve">cumplimiento a lo ordenado dentro del plazo de diez días hábiles, e informe a este Instituto en un plazo de tres días hábiles siguientes sobre el cumplimiento dado a la presente y, se le apercibe que en caso de </w:t>
      </w:r>
      <w:r w:rsidRPr="00B12D3E">
        <w:rPr>
          <w:rFonts w:ascii="Palatino Linotype" w:hAnsi="Palatino Linotype" w:cs="Arial"/>
          <w:color w:val="000000" w:themeColor="text1"/>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955360" w14:textId="77777777" w:rsidR="00943F24" w:rsidRPr="00B12D3E" w:rsidRDefault="00943F24" w:rsidP="008776AA">
      <w:pPr>
        <w:tabs>
          <w:tab w:val="left" w:pos="709"/>
        </w:tabs>
        <w:ind w:right="51"/>
        <w:jc w:val="both"/>
        <w:rPr>
          <w:rFonts w:ascii="Palatino Linotype" w:hAnsi="Palatino Linotype" w:cs="Arial"/>
          <w:color w:val="000000" w:themeColor="text1"/>
        </w:rPr>
      </w:pPr>
    </w:p>
    <w:p w14:paraId="4EAC7F10" w14:textId="77777777" w:rsidR="00943F24" w:rsidRPr="00B12D3E" w:rsidRDefault="00943F24" w:rsidP="00943F24">
      <w:pPr>
        <w:tabs>
          <w:tab w:val="left" w:pos="709"/>
        </w:tabs>
        <w:spacing w:line="360" w:lineRule="auto"/>
        <w:ind w:right="51"/>
        <w:jc w:val="both"/>
        <w:rPr>
          <w:rFonts w:ascii="Palatino Linotype" w:hAnsi="Palatino Linotype"/>
          <w:b/>
          <w:color w:val="000000" w:themeColor="text1"/>
          <w:szCs w:val="17"/>
          <w:lang w:eastAsia="es-ES_tradnl"/>
        </w:rPr>
      </w:pPr>
      <w:r w:rsidRPr="00B12D3E">
        <w:rPr>
          <w:rFonts w:ascii="Palatino Linotype" w:hAnsi="Palatino Linotype" w:cs="Arial"/>
          <w:b/>
          <w:bCs/>
          <w:color w:val="000000" w:themeColor="text1"/>
          <w:sz w:val="28"/>
        </w:rPr>
        <w:t>CUARTO.</w:t>
      </w:r>
      <w:r w:rsidRPr="00B12D3E">
        <w:rPr>
          <w:rFonts w:ascii="Palatino Linotype" w:hAnsi="Palatino Linotype"/>
          <w:color w:val="000000" w:themeColor="text1"/>
          <w:szCs w:val="17"/>
          <w:lang w:eastAsia="es-ES_tradnl"/>
        </w:rPr>
        <w:t xml:space="preserve"> </w:t>
      </w:r>
      <w:r w:rsidRPr="00B12D3E">
        <w:rPr>
          <w:rFonts w:ascii="Palatino Linotype" w:hAnsi="Palatino Linotype"/>
          <w:b/>
          <w:color w:val="000000" w:themeColor="text1"/>
          <w:szCs w:val="17"/>
          <w:lang w:eastAsia="es-ES_tradnl"/>
        </w:rPr>
        <w:t>Notifíquese</w:t>
      </w:r>
      <w:r w:rsidRPr="00B12D3E">
        <w:rPr>
          <w:rFonts w:ascii="Palatino Linotype" w:hAnsi="Palatino Linotype"/>
          <w:color w:val="000000" w:themeColor="text1"/>
          <w:szCs w:val="17"/>
          <w:lang w:eastAsia="es-ES_tradnl"/>
        </w:rPr>
        <w:t xml:space="preserve"> al </w:t>
      </w:r>
      <w:r w:rsidRPr="00B12D3E">
        <w:rPr>
          <w:rFonts w:ascii="Palatino Linotype" w:hAnsi="Palatino Linotype"/>
          <w:b/>
          <w:color w:val="000000" w:themeColor="text1"/>
          <w:szCs w:val="17"/>
          <w:lang w:eastAsia="es-ES_tradnl"/>
        </w:rPr>
        <w:t>RECURRENTE</w:t>
      </w:r>
      <w:r w:rsidRPr="00B12D3E">
        <w:rPr>
          <w:rFonts w:ascii="Palatino Linotype" w:hAnsi="Palatino Linotype"/>
          <w:color w:val="000000" w:themeColor="text1"/>
          <w:szCs w:val="17"/>
          <w:lang w:eastAsia="es-ES_tradnl"/>
        </w:rPr>
        <w:t xml:space="preserve"> la presente resolución vía </w:t>
      </w:r>
      <w:r w:rsidRPr="00B12D3E">
        <w:rPr>
          <w:rFonts w:ascii="Palatino Linotype" w:hAnsi="Palatino Linotype" w:cs="Arial"/>
          <w:color w:val="000000" w:themeColor="text1"/>
        </w:rPr>
        <w:t xml:space="preserve">Sistema de Acceso a la Información Mexiquense </w:t>
      </w:r>
      <w:r w:rsidRPr="00B12D3E">
        <w:rPr>
          <w:rFonts w:ascii="Palatino Linotype" w:hAnsi="Palatino Linotype" w:cs="Arial"/>
          <w:b/>
          <w:bCs/>
          <w:color w:val="000000" w:themeColor="text1"/>
        </w:rPr>
        <w:t>SAIMEX</w:t>
      </w:r>
      <w:r w:rsidRPr="00B12D3E">
        <w:rPr>
          <w:rFonts w:ascii="Palatino Linotype" w:hAnsi="Palatino Linotype" w:cs="Arial"/>
          <w:color w:val="000000" w:themeColor="text1"/>
        </w:rPr>
        <w:t xml:space="preserve"> y </w:t>
      </w:r>
      <w:r w:rsidRPr="00B12D3E">
        <w:rPr>
          <w:rFonts w:ascii="Palatino Linotype" w:hAnsi="Palatino Linotype"/>
          <w:color w:val="000000" w:themeColor="text1"/>
          <w:szCs w:val="17"/>
          <w:lang w:eastAsia="es-ES_tradnl"/>
        </w:rPr>
        <w:t>hágase de su conocimiento al que de conformidad con lo establecido en el artículo 196 de la Ley de Transparencia y Acceso a la Información Pública del Estado de México y Municipios, podrá impugnarla vía Juicio de Amparo en los términos de las leyes aplicables.</w:t>
      </w:r>
    </w:p>
    <w:p w14:paraId="4A9365F3" w14:textId="77777777" w:rsidR="00943F24" w:rsidRPr="00B12D3E" w:rsidRDefault="00943F24" w:rsidP="008776AA">
      <w:pPr>
        <w:widowControl w:val="0"/>
        <w:autoSpaceDE w:val="0"/>
        <w:autoSpaceDN w:val="0"/>
        <w:adjustRightInd w:val="0"/>
        <w:jc w:val="both"/>
        <w:rPr>
          <w:rFonts w:ascii="Palatino Linotype" w:eastAsiaTheme="minorEastAsia" w:hAnsi="Palatino Linotype"/>
          <w:color w:val="000000" w:themeColor="text1"/>
          <w:szCs w:val="17"/>
          <w:lang w:eastAsia="es-ES_tradnl"/>
        </w:rPr>
      </w:pPr>
    </w:p>
    <w:p w14:paraId="13BAECA7" w14:textId="77777777" w:rsidR="00943F24" w:rsidRPr="00B12D3E" w:rsidRDefault="00943F24" w:rsidP="00943F24">
      <w:pPr>
        <w:tabs>
          <w:tab w:val="left" w:pos="709"/>
        </w:tabs>
        <w:spacing w:line="360" w:lineRule="auto"/>
        <w:ind w:right="51"/>
        <w:jc w:val="both"/>
        <w:rPr>
          <w:rFonts w:ascii="Palatino Linotype" w:hAnsi="Palatino Linotype"/>
          <w:color w:val="000000" w:themeColor="text1"/>
          <w:szCs w:val="17"/>
          <w:lang w:eastAsia="es-ES_tradnl"/>
        </w:rPr>
      </w:pPr>
      <w:r w:rsidRPr="00B12D3E">
        <w:rPr>
          <w:rFonts w:ascii="Palatino Linotype" w:hAnsi="Palatino Linotype"/>
          <w:b/>
          <w:color w:val="000000" w:themeColor="text1"/>
          <w:sz w:val="28"/>
          <w:szCs w:val="28"/>
          <w:lang w:eastAsia="es-ES_tradnl"/>
        </w:rPr>
        <w:t>QUINTO.</w:t>
      </w:r>
      <w:r w:rsidRPr="00B12D3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D20A37" w14:textId="77777777" w:rsidR="00E46CBF" w:rsidRPr="00B12D3E" w:rsidRDefault="00E46CBF" w:rsidP="00E46CBF">
      <w:pPr>
        <w:spacing w:line="360" w:lineRule="auto"/>
        <w:jc w:val="both"/>
        <w:rPr>
          <w:rFonts w:ascii="Palatino Linotype" w:eastAsia="Calibri" w:hAnsi="Palatino Linotype" w:cs="Arial"/>
          <w:color w:val="000000" w:themeColor="text1"/>
        </w:rPr>
      </w:pPr>
    </w:p>
    <w:p w14:paraId="550095AB" w14:textId="10AB2E64" w:rsidR="00E60BC9" w:rsidRPr="00B12D3E" w:rsidRDefault="00ED3D20" w:rsidP="008776AA">
      <w:pPr>
        <w:widowControl w:val="0"/>
        <w:autoSpaceDE w:val="0"/>
        <w:autoSpaceDN w:val="0"/>
        <w:adjustRightInd w:val="0"/>
        <w:contextualSpacing/>
        <w:jc w:val="both"/>
        <w:rPr>
          <w:rFonts w:ascii="Palatino Linotype" w:hAnsi="Palatino Linotype" w:cs="Arial"/>
          <w:color w:val="000000" w:themeColor="text1"/>
        </w:rPr>
      </w:pPr>
      <w:r w:rsidRPr="00B12D3E">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20C4D">
        <w:rPr>
          <w:rFonts w:ascii="Palatino Linotype" w:hAnsi="Palatino Linotype" w:cs="Arial"/>
          <w:color w:val="000000" w:themeColor="text1"/>
        </w:rPr>
        <w:t xml:space="preserve"> EMITIENDO VOTO PARTICULAR CONCURRENTE</w:t>
      </w:r>
      <w:r w:rsidRPr="00B12D3E">
        <w:rPr>
          <w:rFonts w:ascii="Palatino Linotype" w:hAnsi="Palatino Linotype" w:cs="Arial"/>
          <w:color w:val="000000" w:themeColor="text1"/>
        </w:rPr>
        <w:t>; SHARON CRISTINA MORALES MARTÍNEZ</w:t>
      </w:r>
      <w:r w:rsidR="00A20C4D">
        <w:rPr>
          <w:rFonts w:ascii="Palatino Linotype" w:hAnsi="Palatino Linotype" w:cs="Arial"/>
          <w:color w:val="000000" w:themeColor="text1"/>
        </w:rPr>
        <w:t xml:space="preserve"> EMITIENDO VOTO PARTICULAR</w:t>
      </w:r>
      <w:r w:rsidRPr="00B12D3E">
        <w:rPr>
          <w:rFonts w:ascii="Palatino Linotype" w:hAnsi="Palatino Linotype" w:cs="Arial"/>
          <w:color w:val="000000" w:themeColor="text1"/>
        </w:rPr>
        <w:t>; LUIS GUSTAVO PARRA NORIEGA</w:t>
      </w:r>
      <w:r w:rsidR="00A20C4D">
        <w:rPr>
          <w:rFonts w:ascii="Palatino Linotype" w:hAnsi="Palatino Linotype" w:cs="Arial"/>
          <w:color w:val="000000" w:themeColor="text1"/>
        </w:rPr>
        <w:t xml:space="preserve"> EMITIENDO VOTO PARTICULAR</w:t>
      </w:r>
      <w:r w:rsidRPr="00B12D3E">
        <w:rPr>
          <w:rFonts w:ascii="Palatino Linotype" w:hAnsi="Palatino Linotype" w:cs="Arial"/>
          <w:color w:val="000000" w:themeColor="text1"/>
        </w:rPr>
        <w:t xml:space="preserve"> </w:t>
      </w:r>
      <w:r w:rsidR="00A20C4D">
        <w:rPr>
          <w:rFonts w:ascii="Palatino Linotype" w:hAnsi="Palatino Linotype" w:cs="Arial"/>
          <w:color w:val="000000" w:themeColor="text1"/>
        </w:rPr>
        <w:t xml:space="preserve">CONCURRENTE </w:t>
      </w:r>
      <w:r w:rsidRPr="00B12D3E">
        <w:rPr>
          <w:rFonts w:ascii="Palatino Linotype" w:hAnsi="Palatino Linotype" w:cs="Arial"/>
          <w:color w:val="000000" w:themeColor="text1"/>
        </w:rPr>
        <w:t>Y GUADALUPE RAMÍREZ PEÑA</w:t>
      </w:r>
      <w:r w:rsidR="00A20C4D">
        <w:rPr>
          <w:rFonts w:ascii="Palatino Linotype" w:hAnsi="Palatino Linotype" w:cs="Arial"/>
          <w:color w:val="000000" w:themeColor="text1"/>
        </w:rPr>
        <w:t xml:space="preserve"> EMITIENDO VOTO PARTICULAR</w:t>
      </w:r>
      <w:r w:rsidRPr="00B12D3E">
        <w:rPr>
          <w:rFonts w:ascii="Palatino Linotype" w:hAnsi="Palatino Linotype" w:cs="Arial"/>
          <w:color w:val="000000" w:themeColor="text1"/>
        </w:rPr>
        <w:t xml:space="preserve">; EN LA </w:t>
      </w:r>
      <w:r w:rsidR="000269BE" w:rsidRPr="00B12D3E">
        <w:rPr>
          <w:rFonts w:ascii="Palatino Linotype" w:hAnsi="Palatino Linotype" w:cs="Arial"/>
          <w:color w:val="000000" w:themeColor="text1"/>
        </w:rPr>
        <w:t>PRIMERA</w:t>
      </w:r>
      <w:r w:rsidR="00B424B7" w:rsidRPr="00B12D3E">
        <w:rPr>
          <w:rFonts w:ascii="Palatino Linotype" w:hAnsi="Palatino Linotype" w:cs="Arial"/>
          <w:color w:val="000000" w:themeColor="text1"/>
        </w:rPr>
        <w:t xml:space="preserve"> </w:t>
      </w:r>
      <w:r w:rsidRPr="00B12D3E">
        <w:rPr>
          <w:rFonts w:ascii="Palatino Linotype" w:hAnsi="Palatino Linotype" w:cs="Arial"/>
          <w:color w:val="000000" w:themeColor="text1"/>
        </w:rPr>
        <w:t xml:space="preserve">SESIÓN ORDINARIA CELEBRADA EL </w:t>
      </w:r>
      <w:r w:rsidR="00051D67" w:rsidRPr="00B12D3E">
        <w:rPr>
          <w:rFonts w:ascii="Palatino Linotype" w:hAnsi="Palatino Linotype" w:cs="Arial"/>
          <w:color w:val="000000" w:themeColor="text1"/>
        </w:rPr>
        <w:t xml:space="preserve">DIECISIETE </w:t>
      </w:r>
      <w:r w:rsidRPr="00B12D3E">
        <w:rPr>
          <w:rFonts w:ascii="Palatino Linotype" w:hAnsi="Palatino Linotype" w:cs="Arial"/>
          <w:color w:val="000000" w:themeColor="text1"/>
          <w:lang w:val="es-419"/>
        </w:rPr>
        <w:t xml:space="preserve">DE </w:t>
      </w:r>
      <w:r w:rsidR="00051D67" w:rsidRPr="00B12D3E">
        <w:rPr>
          <w:rFonts w:ascii="Palatino Linotype" w:hAnsi="Palatino Linotype" w:cs="Arial"/>
          <w:color w:val="000000" w:themeColor="text1"/>
        </w:rPr>
        <w:t>ENERO</w:t>
      </w:r>
      <w:r w:rsidRPr="00B12D3E">
        <w:rPr>
          <w:rFonts w:ascii="Palatino Linotype" w:hAnsi="Palatino Linotype" w:cs="Arial"/>
          <w:color w:val="000000" w:themeColor="text1"/>
        </w:rPr>
        <w:t xml:space="preserve"> DE DOS MIL </w:t>
      </w:r>
      <w:r w:rsidR="00BA61A8" w:rsidRPr="00B12D3E">
        <w:rPr>
          <w:rFonts w:ascii="Palatino Linotype" w:hAnsi="Palatino Linotype" w:cs="Arial"/>
          <w:color w:val="000000" w:themeColor="text1"/>
        </w:rPr>
        <w:t>VEINTI</w:t>
      </w:r>
      <w:r w:rsidR="000269BE" w:rsidRPr="00B12D3E">
        <w:rPr>
          <w:rFonts w:ascii="Palatino Linotype" w:hAnsi="Palatino Linotype" w:cs="Arial"/>
          <w:color w:val="000000" w:themeColor="text1"/>
        </w:rPr>
        <w:t>CUATRO</w:t>
      </w:r>
      <w:r w:rsidRPr="00B12D3E">
        <w:rPr>
          <w:rFonts w:ascii="Palatino Linotype" w:hAnsi="Palatino Linotype" w:cs="Arial"/>
          <w:color w:val="000000" w:themeColor="text1"/>
        </w:rPr>
        <w:t xml:space="preserve">, ANTE EL SECRETARIO TÉCNICO DEL </w:t>
      </w:r>
      <w:r w:rsidR="00051D67" w:rsidRPr="00B12D3E">
        <w:rPr>
          <w:rFonts w:ascii="Palatino Linotype" w:hAnsi="Palatino Linotype" w:cs="Arial"/>
          <w:color w:val="000000" w:themeColor="text1"/>
        </w:rPr>
        <w:t xml:space="preserve">PLENO, ALEXIS TAPIA RAMÍREZ. </w:t>
      </w:r>
    </w:p>
    <w:p w14:paraId="6ADABCE0" w14:textId="71AD4E60" w:rsidR="004758B2" w:rsidRPr="00B12D3E" w:rsidRDefault="00AE4392" w:rsidP="008776AA">
      <w:pPr>
        <w:tabs>
          <w:tab w:val="left" w:pos="2325"/>
        </w:tabs>
        <w:jc w:val="both"/>
        <w:rPr>
          <w:rFonts w:ascii="Palatino Linotype" w:eastAsiaTheme="minorEastAsia" w:hAnsi="Palatino Linotype"/>
          <w:sz w:val="18"/>
          <w:lang w:val="es-419"/>
        </w:rPr>
      </w:pPr>
      <w:r w:rsidRPr="00B12D3E">
        <w:rPr>
          <w:rFonts w:ascii="Palatino Linotype" w:eastAsiaTheme="minorEastAsia" w:hAnsi="Palatino Linotype"/>
          <w:sz w:val="18"/>
          <w:lang w:val="es-ES_tradnl"/>
        </w:rPr>
        <w:t>SCMM</w:t>
      </w:r>
      <w:r w:rsidR="00993225" w:rsidRPr="00B12D3E">
        <w:rPr>
          <w:rFonts w:ascii="Palatino Linotype" w:eastAsiaTheme="minorEastAsia" w:hAnsi="Palatino Linotype"/>
          <w:sz w:val="18"/>
          <w:lang w:val="es-ES_tradnl"/>
        </w:rPr>
        <w:t>/</w:t>
      </w:r>
      <w:r w:rsidR="00541035" w:rsidRPr="00B12D3E">
        <w:rPr>
          <w:rFonts w:ascii="Palatino Linotype" w:eastAsiaTheme="minorEastAsia" w:hAnsi="Palatino Linotype"/>
          <w:sz w:val="18"/>
          <w:lang w:val="es-ES_tradnl"/>
        </w:rPr>
        <w:t>AGZ</w:t>
      </w:r>
      <w:r w:rsidR="00993225" w:rsidRPr="00B12D3E">
        <w:rPr>
          <w:rFonts w:ascii="Palatino Linotype" w:eastAsiaTheme="minorEastAsia" w:hAnsi="Palatino Linotype"/>
          <w:sz w:val="18"/>
          <w:lang w:val="es-ES_tradnl"/>
        </w:rPr>
        <w:t>/DEMF/</w:t>
      </w:r>
      <w:r w:rsidR="00176899" w:rsidRPr="00B12D3E">
        <w:rPr>
          <w:rFonts w:ascii="Palatino Linotype" w:eastAsiaTheme="minorEastAsia" w:hAnsi="Palatino Linotype"/>
          <w:sz w:val="18"/>
          <w:lang w:val="es-419"/>
        </w:rPr>
        <w:t>DLM</w:t>
      </w:r>
      <w:bookmarkStart w:id="3" w:name="_GoBack"/>
      <w:bookmarkEnd w:id="3"/>
    </w:p>
    <w:p w14:paraId="1C4D1F5D" w14:textId="40BE29DB" w:rsidR="00EE52D0" w:rsidRPr="00427003" w:rsidRDefault="00EE52D0" w:rsidP="0066637D">
      <w:pPr>
        <w:spacing w:line="360" w:lineRule="auto"/>
        <w:rPr>
          <w:rFonts w:ascii="Palatino Linotype" w:hAnsi="Palatino Linotype"/>
          <w:b/>
          <w:color w:val="000000" w:themeColor="text1"/>
        </w:rPr>
      </w:pPr>
    </w:p>
    <w:p w14:paraId="5A5899D6" w14:textId="77777777" w:rsidR="00E60BC9" w:rsidRPr="00427003" w:rsidRDefault="00E60BC9" w:rsidP="0066637D">
      <w:pPr>
        <w:spacing w:line="360" w:lineRule="auto"/>
        <w:rPr>
          <w:rFonts w:ascii="Palatino Linotype" w:hAnsi="Palatino Linotype"/>
          <w:b/>
          <w:color w:val="000000" w:themeColor="text1"/>
        </w:rPr>
      </w:pPr>
    </w:p>
    <w:p w14:paraId="14129A6F" w14:textId="77777777" w:rsidR="00E60BC9" w:rsidRPr="00427003" w:rsidRDefault="00E60BC9" w:rsidP="0066637D">
      <w:pPr>
        <w:spacing w:line="360" w:lineRule="auto"/>
        <w:rPr>
          <w:rFonts w:ascii="Palatino Linotype" w:hAnsi="Palatino Linotype"/>
          <w:b/>
          <w:color w:val="000000" w:themeColor="text1"/>
        </w:rPr>
      </w:pPr>
    </w:p>
    <w:p w14:paraId="28BB592F" w14:textId="77777777" w:rsidR="00E60BC9" w:rsidRPr="00427003" w:rsidRDefault="00E60BC9" w:rsidP="0066637D">
      <w:pPr>
        <w:spacing w:line="360" w:lineRule="auto"/>
        <w:rPr>
          <w:rFonts w:ascii="Palatino Linotype" w:hAnsi="Palatino Linotype"/>
          <w:b/>
          <w:color w:val="000000" w:themeColor="text1"/>
        </w:rPr>
      </w:pPr>
    </w:p>
    <w:p w14:paraId="70CC180A" w14:textId="77777777" w:rsidR="00A85848" w:rsidRPr="00427003" w:rsidRDefault="00A85848" w:rsidP="0066637D">
      <w:pPr>
        <w:spacing w:line="360" w:lineRule="auto"/>
        <w:rPr>
          <w:rFonts w:ascii="Palatino Linotype" w:hAnsi="Palatino Linotype"/>
          <w:b/>
          <w:color w:val="000000" w:themeColor="text1"/>
        </w:rPr>
      </w:pPr>
    </w:p>
    <w:p w14:paraId="60C323FA" w14:textId="77777777" w:rsidR="00A85848" w:rsidRPr="00427003" w:rsidRDefault="00A85848" w:rsidP="0066637D">
      <w:pPr>
        <w:spacing w:line="360" w:lineRule="auto"/>
        <w:rPr>
          <w:rFonts w:ascii="Palatino Linotype" w:hAnsi="Palatino Linotype"/>
          <w:b/>
          <w:color w:val="000000" w:themeColor="text1"/>
        </w:rPr>
      </w:pPr>
    </w:p>
    <w:p w14:paraId="394820D6" w14:textId="77777777" w:rsidR="00A85848" w:rsidRPr="00427003" w:rsidRDefault="00A85848" w:rsidP="0066637D">
      <w:pPr>
        <w:spacing w:line="360" w:lineRule="auto"/>
        <w:rPr>
          <w:rFonts w:ascii="Palatino Linotype" w:hAnsi="Palatino Linotype"/>
          <w:b/>
          <w:color w:val="000000" w:themeColor="text1"/>
        </w:rPr>
      </w:pPr>
    </w:p>
    <w:p w14:paraId="1F20849D" w14:textId="77777777" w:rsidR="00A85848" w:rsidRPr="00427003" w:rsidRDefault="00A85848" w:rsidP="0066637D">
      <w:pPr>
        <w:spacing w:line="360" w:lineRule="auto"/>
        <w:rPr>
          <w:rFonts w:ascii="Palatino Linotype" w:hAnsi="Palatino Linotype"/>
          <w:b/>
          <w:color w:val="000000" w:themeColor="text1"/>
        </w:rPr>
      </w:pPr>
    </w:p>
    <w:p w14:paraId="36593724" w14:textId="77777777" w:rsidR="00E60BC9" w:rsidRPr="00427003" w:rsidRDefault="00E60BC9" w:rsidP="0066637D">
      <w:pPr>
        <w:spacing w:line="360" w:lineRule="auto"/>
        <w:rPr>
          <w:rFonts w:ascii="Palatino Linotype" w:hAnsi="Palatino Linotype"/>
          <w:b/>
          <w:color w:val="000000" w:themeColor="text1"/>
        </w:rPr>
      </w:pPr>
    </w:p>
    <w:p w14:paraId="17A53C78" w14:textId="77777777" w:rsidR="00E60BC9" w:rsidRPr="00427003" w:rsidRDefault="00E60BC9" w:rsidP="0066637D">
      <w:pPr>
        <w:spacing w:line="360" w:lineRule="auto"/>
        <w:rPr>
          <w:rFonts w:ascii="Palatino Linotype" w:hAnsi="Palatino Linotype"/>
          <w:b/>
          <w:color w:val="000000" w:themeColor="text1"/>
        </w:rPr>
      </w:pPr>
    </w:p>
    <w:sectPr w:rsidR="00E60BC9" w:rsidRPr="00427003" w:rsidSect="006957B1">
      <w:headerReference w:type="even" r:id="rId29"/>
      <w:headerReference w:type="default" r:id="rId30"/>
      <w:footerReference w:type="default" r:id="rId31"/>
      <w:headerReference w:type="first" r:id="rId32"/>
      <w:footerReference w:type="first" r:id="rId3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E564A" w:rsidRDefault="000E564A" w:rsidP="00C80F8C">
      <w:r>
        <w:separator/>
      </w:r>
    </w:p>
  </w:endnote>
  <w:endnote w:type="continuationSeparator" w:id="0">
    <w:p w14:paraId="2CA1E1DE" w14:textId="77777777" w:rsidR="000E564A" w:rsidRDefault="000E56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E564A" w:rsidRPr="0010196A" w:rsidRDefault="000E564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76AA">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76AA">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E564A" w:rsidRPr="0010196A" w:rsidRDefault="000E564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76A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76AA">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E564A" w:rsidRDefault="000E564A" w:rsidP="00C80F8C">
      <w:r>
        <w:separator/>
      </w:r>
    </w:p>
  </w:footnote>
  <w:footnote w:type="continuationSeparator" w:id="0">
    <w:p w14:paraId="2D50F1A5" w14:textId="77777777" w:rsidR="000E564A" w:rsidRDefault="000E564A" w:rsidP="00C80F8C">
      <w:r>
        <w:continuationSeparator/>
      </w:r>
    </w:p>
  </w:footnote>
  <w:footnote w:id="1">
    <w:p w14:paraId="251CD2CB" w14:textId="77777777" w:rsidR="000E564A" w:rsidRDefault="000E564A" w:rsidP="002E2BF6">
      <w:pPr>
        <w:pStyle w:val="Textonotapie"/>
        <w:spacing w:line="360" w:lineRule="auto"/>
        <w:rPr>
          <w:rFonts w:ascii="Palatino Linotype" w:hAnsi="Palatino Linotype"/>
        </w:rPr>
      </w:pPr>
      <w:r>
        <w:rPr>
          <w:rStyle w:val="Refdenotaalpie"/>
        </w:rPr>
        <w:footnoteRef/>
      </w:r>
      <w:r>
        <w:t xml:space="preserve"> </w:t>
      </w:r>
      <w:r w:rsidRPr="00187B38">
        <w:rPr>
          <w:rFonts w:ascii="Palatino Linotype" w:hAnsi="Palatino Linotype"/>
        </w:rPr>
        <w:t xml:space="preserve">Para su consulta en línea: </w:t>
      </w:r>
      <w:hyperlink r:id="rId1" w:anchor="gsc.tab=0" w:history="1">
        <w:r w:rsidRPr="00187B38">
          <w:rPr>
            <w:rStyle w:val="Hipervnculo"/>
            <w:rFonts w:ascii="Palatino Linotype" w:hAnsi="Palatino Linotype"/>
          </w:rPr>
          <w:t>https://dof.gob.mx/nota_detalle.php?codigo=5687925&amp;fecha=08/05/2023#gsc.tab=0</w:t>
        </w:r>
      </w:hyperlink>
      <w:r w:rsidRPr="00187B38">
        <w:rPr>
          <w:rFonts w:ascii="Palatino Linotype" w:hAnsi="Palatino Linotype"/>
        </w:rPr>
        <w:t xml:space="preserve"> </w:t>
      </w:r>
    </w:p>
    <w:p w14:paraId="5DCF7B21" w14:textId="77777777" w:rsidR="000E564A" w:rsidRPr="00187B38" w:rsidRDefault="000E564A" w:rsidP="002E2BF6">
      <w:pPr>
        <w:pStyle w:val="Textonotapie"/>
        <w:spacing w:line="360" w:lineRule="auto"/>
        <w:rPr>
          <w:rFonts w:ascii="Palatino Linotype" w:hAnsi="Palatino Linotype"/>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E564A" w:rsidRDefault="008776A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E564A" w:rsidRPr="0010196A" w:rsidRDefault="008776A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E564A" w:rsidRPr="008F2CCC" w14:paraId="1F097D8A" w14:textId="77777777" w:rsidTr="00DA50F6">
      <w:tc>
        <w:tcPr>
          <w:tcW w:w="3261" w:type="dxa"/>
          <w:vMerge w:val="restart"/>
        </w:tcPr>
        <w:p w14:paraId="1F780A0C" w14:textId="1EFF25F4" w:rsidR="000E564A" w:rsidRPr="008F2CCC" w:rsidRDefault="000E564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E564A" w:rsidRPr="00664658" w:rsidRDefault="000E564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B6EE27" w:rsidR="000E564A" w:rsidRPr="00664658" w:rsidRDefault="000E564A" w:rsidP="005C250B">
          <w:pPr>
            <w:jc w:val="both"/>
            <w:rPr>
              <w:rFonts w:ascii="Palatino Linotype" w:hAnsi="Palatino Linotype"/>
              <w:b/>
              <w:sz w:val="22"/>
              <w:szCs w:val="22"/>
              <w:lang w:val="es-ES_tradnl"/>
            </w:rPr>
          </w:pPr>
          <w:r>
            <w:rPr>
              <w:rFonts w:ascii="Palatino Linotype" w:hAnsi="Palatino Linotype"/>
              <w:b/>
              <w:lang w:val="es-ES_tradnl"/>
            </w:rPr>
            <w:t>07972/INFOEM/IP/RR/2023 y acumulados</w:t>
          </w:r>
        </w:p>
      </w:tc>
    </w:tr>
    <w:tr w:rsidR="000E564A" w:rsidRPr="008F2CCC" w14:paraId="049677A3" w14:textId="77777777" w:rsidTr="00DA50F6">
      <w:tc>
        <w:tcPr>
          <w:tcW w:w="3261" w:type="dxa"/>
          <w:vMerge/>
        </w:tcPr>
        <w:p w14:paraId="4A21EAC1" w14:textId="5C1F145E" w:rsidR="000E564A" w:rsidRPr="008F2CCC" w:rsidRDefault="000E564A" w:rsidP="00D41D47">
          <w:pPr>
            <w:rPr>
              <w:rFonts w:ascii="Palatino Linotype" w:hAnsi="Palatino Linotype"/>
              <w:b/>
              <w:sz w:val="22"/>
              <w:szCs w:val="22"/>
              <w:lang w:val="es-ES_tradnl"/>
            </w:rPr>
          </w:pPr>
        </w:p>
      </w:tc>
      <w:tc>
        <w:tcPr>
          <w:tcW w:w="2551" w:type="dxa"/>
          <w:shd w:val="clear" w:color="auto" w:fill="auto"/>
        </w:tcPr>
        <w:p w14:paraId="1237BCDE" w14:textId="77777777" w:rsidR="000E564A" w:rsidRPr="00664658" w:rsidRDefault="000E564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CC57840" w:rsidR="000E564A" w:rsidRPr="00C77536" w:rsidRDefault="000E564A" w:rsidP="0027039A">
          <w:pPr>
            <w:jc w:val="both"/>
            <w:rPr>
              <w:lang w:val="es-419"/>
            </w:rPr>
          </w:pPr>
          <w:r w:rsidRPr="00177971">
            <w:rPr>
              <w:rFonts w:ascii="Palatino Linotype" w:hAnsi="Palatino Linotype"/>
              <w:b/>
              <w:sz w:val="22"/>
              <w:szCs w:val="22"/>
              <w:lang w:val="es-ES_tradnl"/>
            </w:rPr>
            <w:t>Universidad Tecnológica Fidel Velázquez</w:t>
          </w:r>
        </w:p>
      </w:tc>
    </w:tr>
    <w:tr w:rsidR="000E564A" w:rsidRPr="008F2CCC" w14:paraId="72CD087D" w14:textId="77777777" w:rsidTr="00DA50F6">
      <w:trPr>
        <w:trHeight w:val="228"/>
      </w:trPr>
      <w:tc>
        <w:tcPr>
          <w:tcW w:w="3261" w:type="dxa"/>
          <w:vMerge/>
        </w:tcPr>
        <w:p w14:paraId="1B78656F" w14:textId="01E6F6F6" w:rsidR="000E564A" w:rsidRPr="008F2CCC" w:rsidRDefault="000E564A" w:rsidP="00070856">
          <w:pPr>
            <w:rPr>
              <w:rFonts w:ascii="Palatino Linotype" w:hAnsi="Palatino Linotype"/>
              <w:b/>
              <w:sz w:val="22"/>
              <w:szCs w:val="22"/>
              <w:lang w:val="es-ES_tradnl"/>
            </w:rPr>
          </w:pPr>
        </w:p>
      </w:tc>
      <w:tc>
        <w:tcPr>
          <w:tcW w:w="2551" w:type="dxa"/>
          <w:shd w:val="clear" w:color="auto" w:fill="auto"/>
        </w:tcPr>
        <w:p w14:paraId="74D81628" w14:textId="3839B3E6" w:rsidR="000E564A" w:rsidRPr="00664658" w:rsidRDefault="000E564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E564A" w:rsidRPr="00664658" w:rsidRDefault="000E564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E564A" w:rsidRPr="0010196A" w:rsidRDefault="000E564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0E564A" w:rsidRPr="0010196A" w:rsidRDefault="008776A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E564A" w:rsidRPr="008F2CCC" w14:paraId="6ABABA57" w14:textId="77777777" w:rsidTr="005B5501">
      <w:tc>
        <w:tcPr>
          <w:tcW w:w="4253" w:type="dxa"/>
          <w:vMerge w:val="restart"/>
          <w:shd w:val="clear" w:color="auto" w:fill="auto"/>
        </w:tcPr>
        <w:p w14:paraId="6AA376CC" w14:textId="1E62217E" w:rsidR="000E564A" w:rsidRPr="008F2CCC" w:rsidRDefault="000E564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E564A" w:rsidRPr="008F2CCC" w:rsidRDefault="000E56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7AFDBFF" w:rsidR="000E564A" w:rsidRPr="008F2CCC" w:rsidRDefault="000E564A" w:rsidP="003305CB">
          <w:pPr>
            <w:jc w:val="both"/>
            <w:rPr>
              <w:rFonts w:ascii="Palatino Linotype" w:hAnsi="Palatino Linotype"/>
              <w:b/>
              <w:sz w:val="22"/>
              <w:szCs w:val="22"/>
              <w:lang w:val="es-ES_tradnl"/>
            </w:rPr>
          </w:pPr>
          <w:r>
            <w:rPr>
              <w:rFonts w:ascii="Palatino Linotype" w:hAnsi="Palatino Linotype"/>
              <w:b/>
              <w:sz w:val="22"/>
              <w:szCs w:val="22"/>
              <w:lang w:val="es-ES_tradnl"/>
            </w:rPr>
            <w:t>07972/INFOEM/IP/RR/2023 y acumulados</w:t>
          </w:r>
        </w:p>
      </w:tc>
    </w:tr>
    <w:tr w:rsidR="000E564A" w:rsidRPr="008F2CCC" w14:paraId="3B45FB53" w14:textId="77777777" w:rsidTr="005B5501">
      <w:tc>
        <w:tcPr>
          <w:tcW w:w="4253" w:type="dxa"/>
          <w:vMerge/>
          <w:shd w:val="clear" w:color="auto" w:fill="auto"/>
        </w:tcPr>
        <w:p w14:paraId="188B82EF" w14:textId="77777777" w:rsidR="000E564A" w:rsidRPr="008F2CCC" w:rsidRDefault="000E564A" w:rsidP="00A2780F">
          <w:pPr>
            <w:rPr>
              <w:rFonts w:ascii="Palatino Linotype" w:hAnsi="Palatino Linotype"/>
              <w:b/>
              <w:sz w:val="22"/>
              <w:szCs w:val="22"/>
              <w:lang w:val="es-ES_tradnl"/>
            </w:rPr>
          </w:pPr>
        </w:p>
      </w:tc>
      <w:tc>
        <w:tcPr>
          <w:tcW w:w="2552" w:type="dxa"/>
          <w:shd w:val="clear" w:color="auto" w:fill="auto"/>
        </w:tcPr>
        <w:p w14:paraId="3B2AD0CF" w14:textId="77777777" w:rsidR="000E564A" w:rsidRPr="008F2CCC" w:rsidRDefault="000E56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47A553D" w:rsidR="000E564A" w:rsidRPr="003305CB" w:rsidRDefault="000E564A" w:rsidP="00E951B1">
          <w:pPr>
            <w:jc w:val="both"/>
            <w:rPr>
              <w:rFonts w:ascii="Palatino Linotype" w:hAnsi="Palatino Linotype"/>
              <w:b/>
              <w:sz w:val="22"/>
              <w:szCs w:val="22"/>
              <w:lang w:val="es-419"/>
            </w:rPr>
          </w:pPr>
        </w:p>
      </w:tc>
    </w:tr>
    <w:tr w:rsidR="000E564A" w:rsidRPr="008F2CCC" w14:paraId="28A493EB" w14:textId="77777777" w:rsidTr="005B5501">
      <w:trPr>
        <w:trHeight w:val="228"/>
      </w:trPr>
      <w:tc>
        <w:tcPr>
          <w:tcW w:w="4253" w:type="dxa"/>
          <w:vMerge/>
          <w:shd w:val="clear" w:color="auto" w:fill="auto"/>
        </w:tcPr>
        <w:p w14:paraId="06C77D31" w14:textId="77777777" w:rsidR="000E564A" w:rsidRPr="008F2CCC" w:rsidRDefault="000E564A" w:rsidP="00E37C88">
          <w:pPr>
            <w:rPr>
              <w:rFonts w:ascii="Palatino Linotype" w:hAnsi="Palatino Linotype"/>
              <w:b/>
              <w:sz w:val="22"/>
              <w:szCs w:val="22"/>
              <w:lang w:val="es-ES_tradnl"/>
            </w:rPr>
          </w:pPr>
        </w:p>
      </w:tc>
      <w:tc>
        <w:tcPr>
          <w:tcW w:w="2552" w:type="dxa"/>
          <w:shd w:val="clear" w:color="auto" w:fill="auto"/>
        </w:tcPr>
        <w:p w14:paraId="2E1A72B4" w14:textId="77777777" w:rsidR="000E564A" w:rsidRPr="008F2CCC" w:rsidRDefault="000E56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1D1B621" w:rsidR="000E564A" w:rsidRPr="00F67B0E" w:rsidRDefault="000E564A" w:rsidP="002D18A7">
          <w:pPr>
            <w:jc w:val="both"/>
            <w:rPr>
              <w:lang w:val="es-419"/>
            </w:rPr>
          </w:pPr>
          <w:r w:rsidRPr="00E951B1">
            <w:rPr>
              <w:rFonts w:ascii="Palatino Linotype" w:hAnsi="Palatino Linotype"/>
              <w:b/>
              <w:sz w:val="22"/>
              <w:szCs w:val="22"/>
              <w:lang w:val="es-ES_tradnl"/>
            </w:rPr>
            <w:t>Universidad Tecnológica Fidel Velázquez</w:t>
          </w:r>
        </w:p>
      </w:tc>
    </w:tr>
    <w:tr w:rsidR="000E564A" w:rsidRPr="008F2CCC" w14:paraId="0F114FF0" w14:textId="77777777" w:rsidTr="005B5501">
      <w:tc>
        <w:tcPr>
          <w:tcW w:w="4253" w:type="dxa"/>
          <w:vMerge/>
          <w:shd w:val="clear" w:color="auto" w:fill="auto"/>
        </w:tcPr>
        <w:p w14:paraId="4CCB64BA" w14:textId="77777777" w:rsidR="000E564A" w:rsidRPr="008F2CCC" w:rsidRDefault="000E564A" w:rsidP="00A2780F">
          <w:pPr>
            <w:rPr>
              <w:rFonts w:ascii="Palatino Linotype" w:hAnsi="Palatino Linotype"/>
              <w:b/>
              <w:sz w:val="22"/>
              <w:szCs w:val="22"/>
              <w:lang w:val="es-ES_tradnl"/>
            </w:rPr>
          </w:pPr>
        </w:p>
      </w:tc>
      <w:tc>
        <w:tcPr>
          <w:tcW w:w="2552" w:type="dxa"/>
          <w:shd w:val="clear" w:color="auto" w:fill="auto"/>
        </w:tcPr>
        <w:p w14:paraId="31E422EA" w14:textId="63649A07" w:rsidR="000E564A" w:rsidRPr="008F2CCC" w:rsidRDefault="000E564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E564A" w:rsidRPr="008F2CCC" w:rsidRDefault="000E564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E564A" w:rsidRPr="0010196A" w:rsidRDefault="000E564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F144596"/>
    <w:multiLevelType w:val="hybridMultilevel"/>
    <w:tmpl w:val="61DCA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6BA2EC3"/>
    <w:multiLevelType w:val="hybridMultilevel"/>
    <w:tmpl w:val="39A28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9DE7F22"/>
    <w:multiLevelType w:val="hybridMultilevel"/>
    <w:tmpl w:val="8314202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5"/>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A77"/>
    <w:rsid w:val="00000BA0"/>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5DE9"/>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9B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42AE"/>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28A"/>
    <w:rsid w:val="000464A3"/>
    <w:rsid w:val="000465A8"/>
    <w:rsid w:val="000470A5"/>
    <w:rsid w:val="00047111"/>
    <w:rsid w:val="00047A25"/>
    <w:rsid w:val="00047E38"/>
    <w:rsid w:val="00047E9E"/>
    <w:rsid w:val="00050FE1"/>
    <w:rsid w:val="0005186B"/>
    <w:rsid w:val="00051ADD"/>
    <w:rsid w:val="00051B43"/>
    <w:rsid w:val="00051D2A"/>
    <w:rsid w:val="00051D67"/>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7A2"/>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0F15"/>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48D"/>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558F"/>
    <w:rsid w:val="000E5592"/>
    <w:rsid w:val="000E564A"/>
    <w:rsid w:val="000E5C93"/>
    <w:rsid w:val="000E66BB"/>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A1B"/>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0EE5"/>
    <w:rsid w:val="00151C8C"/>
    <w:rsid w:val="00151EC2"/>
    <w:rsid w:val="001528A8"/>
    <w:rsid w:val="00152D76"/>
    <w:rsid w:val="00152FDC"/>
    <w:rsid w:val="00153435"/>
    <w:rsid w:val="0015346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3B4C"/>
    <w:rsid w:val="00175590"/>
    <w:rsid w:val="00175682"/>
    <w:rsid w:val="001757B6"/>
    <w:rsid w:val="00175805"/>
    <w:rsid w:val="00175CC8"/>
    <w:rsid w:val="00175EBB"/>
    <w:rsid w:val="00175FE0"/>
    <w:rsid w:val="00176899"/>
    <w:rsid w:val="001769F3"/>
    <w:rsid w:val="0017754B"/>
    <w:rsid w:val="00177971"/>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6730"/>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0DB5"/>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6036"/>
    <w:rsid w:val="001C60DC"/>
    <w:rsid w:val="001C6441"/>
    <w:rsid w:val="001C68A2"/>
    <w:rsid w:val="001C6C69"/>
    <w:rsid w:val="001C70A8"/>
    <w:rsid w:val="001C7515"/>
    <w:rsid w:val="001D0333"/>
    <w:rsid w:val="001D03A9"/>
    <w:rsid w:val="001D0D4A"/>
    <w:rsid w:val="001D0E34"/>
    <w:rsid w:val="001D1147"/>
    <w:rsid w:val="001D14EC"/>
    <w:rsid w:val="001D1592"/>
    <w:rsid w:val="001D197C"/>
    <w:rsid w:val="001D2165"/>
    <w:rsid w:val="001D2392"/>
    <w:rsid w:val="001D2764"/>
    <w:rsid w:val="001D29C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4207"/>
    <w:rsid w:val="002042E1"/>
    <w:rsid w:val="00204DE3"/>
    <w:rsid w:val="00204FDF"/>
    <w:rsid w:val="0020533C"/>
    <w:rsid w:val="0020564A"/>
    <w:rsid w:val="00205684"/>
    <w:rsid w:val="002057EB"/>
    <w:rsid w:val="00205BDE"/>
    <w:rsid w:val="002064B3"/>
    <w:rsid w:val="002065F6"/>
    <w:rsid w:val="00206EF4"/>
    <w:rsid w:val="00207C1F"/>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66"/>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DFB"/>
    <w:rsid w:val="00257FDC"/>
    <w:rsid w:val="00260C82"/>
    <w:rsid w:val="002610E1"/>
    <w:rsid w:val="002612A8"/>
    <w:rsid w:val="00261555"/>
    <w:rsid w:val="00261902"/>
    <w:rsid w:val="00261950"/>
    <w:rsid w:val="00261AD7"/>
    <w:rsid w:val="002631A2"/>
    <w:rsid w:val="0026328C"/>
    <w:rsid w:val="00263BFE"/>
    <w:rsid w:val="00263D48"/>
    <w:rsid w:val="0026424D"/>
    <w:rsid w:val="002653BD"/>
    <w:rsid w:val="00265CEC"/>
    <w:rsid w:val="00265D9D"/>
    <w:rsid w:val="00265F1F"/>
    <w:rsid w:val="002660D2"/>
    <w:rsid w:val="0026668C"/>
    <w:rsid w:val="00266C85"/>
    <w:rsid w:val="002675F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86"/>
    <w:rsid w:val="002843D9"/>
    <w:rsid w:val="0028546D"/>
    <w:rsid w:val="002864B2"/>
    <w:rsid w:val="00286B88"/>
    <w:rsid w:val="00286DE5"/>
    <w:rsid w:val="00287BED"/>
    <w:rsid w:val="00287E1C"/>
    <w:rsid w:val="002903E2"/>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509"/>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A83"/>
    <w:rsid w:val="002B3C9B"/>
    <w:rsid w:val="002B4BB0"/>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BF6"/>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4F0"/>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4FE"/>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02B"/>
    <w:rsid w:val="003442CD"/>
    <w:rsid w:val="003442F9"/>
    <w:rsid w:val="00345471"/>
    <w:rsid w:val="003455EA"/>
    <w:rsid w:val="00345C38"/>
    <w:rsid w:val="003464F8"/>
    <w:rsid w:val="003473CE"/>
    <w:rsid w:val="003474F9"/>
    <w:rsid w:val="003478EC"/>
    <w:rsid w:val="00347A55"/>
    <w:rsid w:val="00350354"/>
    <w:rsid w:val="00350FCE"/>
    <w:rsid w:val="00351719"/>
    <w:rsid w:val="00351CDC"/>
    <w:rsid w:val="00351F0F"/>
    <w:rsid w:val="0035213B"/>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0EC"/>
    <w:rsid w:val="003A021D"/>
    <w:rsid w:val="003A04C3"/>
    <w:rsid w:val="003A097E"/>
    <w:rsid w:val="003A0B04"/>
    <w:rsid w:val="003A0D57"/>
    <w:rsid w:val="003A0EC4"/>
    <w:rsid w:val="003A10A9"/>
    <w:rsid w:val="003A1C98"/>
    <w:rsid w:val="003A1DFE"/>
    <w:rsid w:val="003A1FDE"/>
    <w:rsid w:val="003A1FFC"/>
    <w:rsid w:val="003A228E"/>
    <w:rsid w:val="003A2718"/>
    <w:rsid w:val="003A2D5D"/>
    <w:rsid w:val="003A3FBF"/>
    <w:rsid w:val="003A41C5"/>
    <w:rsid w:val="003A468A"/>
    <w:rsid w:val="003A4E64"/>
    <w:rsid w:val="003A52A9"/>
    <w:rsid w:val="003A546B"/>
    <w:rsid w:val="003A5BF1"/>
    <w:rsid w:val="003A6DCE"/>
    <w:rsid w:val="003A717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1B0E"/>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1F32"/>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413"/>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6E37"/>
    <w:rsid w:val="00427003"/>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8A3"/>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D67"/>
    <w:rsid w:val="004B2E59"/>
    <w:rsid w:val="004B3947"/>
    <w:rsid w:val="004B3B51"/>
    <w:rsid w:val="004B3DAC"/>
    <w:rsid w:val="004B4CB8"/>
    <w:rsid w:val="004B597B"/>
    <w:rsid w:val="004B5AC6"/>
    <w:rsid w:val="004B5B55"/>
    <w:rsid w:val="004B5C8D"/>
    <w:rsid w:val="004B5CAA"/>
    <w:rsid w:val="004B5D0B"/>
    <w:rsid w:val="004B60B8"/>
    <w:rsid w:val="004B673B"/>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4C6"/>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59B"/>
    <w:rsid w:val="004E5727"/>
    <w:rsid w:val="004E5A11"/>
    <w:rsid w:val="004E6445"/>
    <w:rsid w:val="004E66B3"/>
    <w:rsid w:val="004E6C22"/>
    <w:rsid w:val="004E6DEF"/>
    <w:rsid w:val="004E74D1"/>
    <w:rsid w:val="004E7738"/>
    <w:rsid w:val="004E7A19"/>
    <w:rsid w:val="004E7E86"/>
    <w:rsid w:val="004E7F4E"/>
    <w:rsid w:val="004F00D5"/>
    <w:rsid w:val="004F033F"/>
    <w:rsid w:val="004F03C7"/>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035"/>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0F5"/>
    <w:rsid w:val="0054716E"/>
    <w:rsid w:val="0054742A"/>
    <w:rsid w:val="0054754C"/>
    <w:rsid w:val="00547BC3"/>
    <w:rsid w:val="00547D0B"/>
    <w:rsid w:val="00550E43"/>
    <w:rsid w:val="00551ECF"/>
    <w:rsid w:val="0055235E"/>
    <w:rsid w:val="005529BF"/>
    <w:rsid w:val="00552BF9"/>
    <w:rsid w:val="00552FCF"/>
    <w:rsid w:val="0055329D"/>
    <w:rsid w:val="0055346F"/>
    <w:rsid w:val="005534C3"/>
    <w:rsid w:val="0055374D"/>
    <w:rsid w:val="0055375E"/>
    <w:rsid w:val="005539BA"/>
    <w:rsid w:val="00553A6B"/>
    <w:rsid w:val="00553FB2"/>
    <w:rsid w:val="0055402B"/>
    <w:rsid w:val="00554983"/>
    <w:rsid w:val="00554CDC"/>
    <w:rsid w:val="00554D80"/>
    <w:rsid w:val="0055507D"/>
    <w:rsid w:val="005555B6"/>
    <w:rsid w:val="00555AEC"/>
    <w:rsid w:val="00555C12"/>
    <w:rsid w:val="00555F0D"/>
    <w:rsid w:val="005560E0"/>
    <w:rsid w:val="0055647C"/>
    <w:rsid w:val="005564F4"/>
    <w:rsid w:val="0055676A"/>
    <w:rsid w:val="00556B1D"/>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218"/>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0F8E"/>
    <w:rsid w:val="005819DA"/>
    <w:rsid w:val="00581F80"/>
    <w:rsid w:val="0058252B"/>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3F25"/>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3AF7"/>
    <w:rsid w:val="005B442E"/>
    <w:rsid w:val="005B5043"/>
    <w:rsid w:val="005B50B9"/>
    <w:rsid w:val="005B5271"/>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459"/>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3EF"/>
    <w:rsid w:val="005C7459"/>
    <w:rsid w:val="005C748D"/>
    <w:rsid w:val="005C7B8A"/>
    <w:rsid w:val="005C7BF6"/>
    <w:rsid w:val="005C7E19"/>
    <w:rsid w:val="005D0128"/>
    <w:rsid w:val="005D0555"/>
    <w:rsid w:val="005D0604"/>
    <w:rsid w:val="005D0DCB"/>
    <w:rsid w:val="005D0F8A"/>
    <w:rsid w:val="005D0FD8"/>
    <w:rsid w:val="005D1149"/>
    <w:rsid w:val="005D169A"/>
    <w:rsid w:val="005D19EA"/>
    <w:rsid w:val="005D1A4B"/>
    <w:rsid w:val="005D1B56"/>
    <w:rsid w:val="005D1CAE"/>
    <w:rsid w:val="005D1CB5"/>
    <w:rsid w:val="005D272E"/>
    <w:rsid w:val="005D2966"/>
    <w:rsid w:val="005D3D9B"/>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000"/>
    <w:rsid w:val="005F6AA0"/>
    <w:rsid w:val="005F6F53"/>
    <w:rsid w:val="00600A8E"/>
    <w:rsid w:val="00601150"/>
    <w:rsid w:val="006011C5"/>
    <w:rsid w:val="00601329"/>
    <w:rsid w:val="006017E2"/>
    <w:rsid w:val="00602105"/>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3E8"/>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57C1C"/>
    <w:rsid w:val="00660118"/>
    <w:rsid w:val="00660136"/>
    <w:rsid w:val="0066098F"/>
    <w:rsid w:val="00661215"/>
    <w:rsid w:val="00661971"/>
    <w:rsid w:val="0066224A"/>
    <w:rsid w:val="00662929"/>
    <w:rsid w:val="00662A81"/>
    <w:rsid w:val="00662E7F"/>
    <w:rsid w:val="00662F6B"/>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8D"/>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CE2"/>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AB1"/>
    <w:rsid w:val="00692CBC"/>
    <w:rsid w:val="00692F31"/>
    <w:rsid w:val="00692F64"/>
    <w:rsid w:val="006930D5"/>
    <w:rsid w:val="00693490"/>
    <w:rsid w:val="0069355F"/>
    <w:rsid w:val="00693878"/>
    <w:rsid w:val="00693A79"/>
    <w:rsid w:val="00693E86"/>
    <w:rsid w:val="00694012"/>
    <w:rsid w:val="0069473D"/>
    <w:rsid w:val="006951F3"/>
    <w:rsid w:val="006957B1"/>
    <w:rsid w:val="00695BF0"/>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380"/>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03A"/>
    <w:rsid w:val="006D047D"/>
    <w:rsid w:val="006D071E"/>
    <w:rsid w:val="006D0C03"/>
    <w:rsid w:val="006D0C2A"/>
    <w:rsid w:val="006D0C67"/>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474"/>
    <w:rsid w:val="006D79EC"/>
    <w:rsid w:val="006D7EA2"/>
    <w:rsid w:val="006D7EEB"/>
    <w:rsid w:val="006D7F59"/>
    <w:rsid w:val="006E0022"/>
    <w:rsid w:val="006E0172"/>
    <w:rsid w:val="006E0836"/>
    <w:rsid w:val="006E1976"/>
    <w:rsid w:val="006E1BB0"/>
    <w:rsid w:val="006E25F7"/>
    <w:rsid w:val="006E33F7"/>
    <w:rsid w:val="006E3A6F"/>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B2F"/>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23B"/>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B51"/>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0B6"/>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ECA"/>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599"/>
    <w:rsid w:val="007747E8"/>
    <w:rsid w:val="00774904"/>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3FF4"/>
    <w:rsid w:val="00784081"/>
    <w:rsid w:val="007848DB"/>
    <w:rsid w:val="00784B31"/>
    <w:rsid w:val="0078534B"/>
    <w:rsid w:val="00785735"/>
    <w:rsid w:val="00786260"/>
    <w:rsid w:val="0078687F"/>
    <w:rsid w:val="00786F16"/>
    <w:rsid w:val="00787662"/>
    <w:rsid w:val="00790A00"/>
    <w:rsid w:val="00790CA5"/>
    <w:rsid w:val="00790CE5"/>
    <w:rsid w:val="00791C00"/>
    <w:rsid w:val="00791E3B"/>
    <w:rsid w:val="0079246A"/>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BEA"/>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E78D7"/>
    <w:rsid w:val="007F079E"/>
    <w:rsid w:val="007F1CB7"/>
    <w:rsid w:val="007F21F8"/>
    <w:rsid w:val="007F2206"/>
    <w:rsid w:val="007F28C5"/>
    <w:rsid w:val="007F2E0E"/>
    <w:rsid w:val="007F380E"/>
    <w:rsid w:val="007F3C35"/>
    <w:rsid w:val="007F414D"/>
    <w:rsid w:val="007F46C0"/>
    <w:rsid w:val="007F4D6F"/>
    <w:rsid w:val="007F4DA5"/>
    <w:rsid w:val="007F502F"/>
    <w:rsid w:val="007F53AA"/>
    <w:rsid w:val="007F75A8"/>
    <w:rsid w:val="00801018"/>
    <w:rsid w:val="008011A7"/>
    <w:rsid w:val="008012C9"/>
    <w:rsid w:val="008014D3"/>
    <w:rsid w:val="00801A6C"/>
    <w:rsid w:val="008020F0"/>
    <w:rsid w:val="00802451"/>
    <w:rsid w:val="0080273A"/>
    <w:rsid w:val="00802E93"/>
    <w:rsid w:val="00803682"/>
    <w:rsid w:val="00803A0A"/>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47B"/>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5F31"/>
    <w:rsid w:val="00836237"/>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2D4"/>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43C"/>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6AA"/>
    <w:rsid w:val="00877DA5"/>
    <w:rsid w:val="00877F14"/>
    <w:rsid w:val="0088062A"/>
    <w:rsid w:val="00880852"/>
    <w:rsid w:val="00881598"/>
    <w:rsid w:val="00881F95"/>
    <w:rsid w:val="00882F26"/>
    <w:rsid w:val="008831C0"/>
    <w:rsid w:val="0088335C"/>
    <w:rsid w:val="008834CE"/>
    <w:rsid w:val="00883602"/>
    <w:rsid w:val="008838AA"/>
    <w:rsid w:val="00883C9C"/>
    <w:rsid w:val="00883CE2"/>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745"/>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126"/>
    <w:rsid w:val="008A040A"/>
    <w:rsid w:val="008A06A4"/>
    <w:rsid w:val="008A08D5"/>
    <w:rsid w:val="008A0B47"/>
    <w:rsid w:val="008A1390"/>
    <w:rsid w:val="008A1FD4"/>
    <w:rsid w:val="008A2762"/>
    <w:rsid w:val="008A29B1"/>
    <w:rsid w:val="008A29CE"/>
    <w:rsid w:val="008A2C94"/>
    <w:rsid w:val="008A3018"/>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4638"/>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467"/>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24"/>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555"/>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6F50"/>
    <w:rsid w:val="00967345"/>
    <w:rsid w:val="0096752B"/>
    <w:rsid w:val="00967B92"/>
    <w:rsid w:val="00967CCE"/>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16"/>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008"/>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34D"/>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365"/>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933"/>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569"/>
    <w:rsid w:val="009D1831"/>
    <w:rsid w:val="009D201E"/>
    <w:rsid w:val="009D233C"/>
    <w:rsid w:val="009D24AF"/>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4D"/>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4A47"/>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82"/>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20C"/>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AE2"/>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EE5"/>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94"/>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3087"/>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210"/>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C27"/>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639"/>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D3E"/>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5A5"/>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36A"/>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B7"/>
    <w:rsid w:val="00B424CE"/>
    <w:rsid w:val="00B42707"/>
    <w:rsid w:val="00B42713"/>
    <w:rsid w:val="00B4296F"/>
    <w:rsid w:val="00B42EEC"/>
    <w:rsid w:val="00B4329E"/>
    <w:rsid w:val="00B436DF"/>
    <w:rsid w:val="00B43884"/>
    <w:rsid w:val="00B444BC"/>
    <w:rsid w:val="00B4510C"/>
    <w:rsid w:val="00B45204"/>
    <w:rsid w:val="00B4520E"/>
    <w:rsid w:val="00B45509"/>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B0"/>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3A34"/>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C3B"/>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2DFB"/>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BCC"/>
    <w:rsid w:val="00BC4FC2"/>
    <w:rsid w:val="00BC5979"/>
    <w:rsid w:val="00BC6735"/>
    <w:rsid w:val="00BC7218"/>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355"/>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0FD1"/>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DCE"/>
    <w:rsid w:val="00C56E89"/>
    <w:rsid w:val="00C56EB4"/>
    <w:rsid w:val="00C574EA"/>
    <w:rsid w:val="00C57B6D"/>
    <w:rsid w:val="00C57DE6"/>
    <w:rsid w:val="00C601B1"/>
    <w:rsid w:val="00C60F50"/>
    <w:rsid w:val="00C6133E"/>
    <w:rsid w:val="00C6151D"/>
    <w:rsid w:val="00C61D1F"/>
    <w:rsid w:val="00C61F59"/>
    <w:rsid w:val="00C62385"/>
    <w:rsid w:val="00C62B05"/>
    <w:rsid w:val="00C6321E"/>
    <w:rsid w:val="00C6338C"/>
    <w:rsid w:val="00C63735"/>
    <w:rsid w:val="00C649F1"/>
    <w:rsid w:val="00C64D6F"/>
    <w:rsid w:val="00C64F5C"/>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20E"/>
    <w:rsid w:val="00C77536"/>
    <w:rsid w:val="00C7788E"/>
    <w:rsid w:val="00C778B4"/>
    <w:rsid w:val="00C779AC"/>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068"/>
    <w:rsid w:val="00C857D8"/>
    <w:rsid w:val="00C85EF1"/>
    <w:rsid w:val="00C85F42"/>
    <w:rsid w:val="00C85FDE"/>
    <w:rsid w:val="00C86DC7"/>
    <w:rsid w:val="00C86DDC"/>
    <w:rsid w:val="00C87445"/>
    <w:rsid w:val="00C874FB"/>
    <w:rsid w:val="00C87924"/>
    <w:rsid w:val="00C87AB1"/>
    <w:rsid w:val="00C9040D"/>
    <w:rsid w:val="00C90E6D"/>
    <w:rsid w:val="00C911DA"/>
    <w:rsid w:val="00C917C7"/>
    <w:rsid w:val="00C919C5"/>
    <w:rsid w:val="00C91E7D"/>
    <w:rsid w:val="00C92FBA"/>
    <w:rsid w:val="00C92FC4"/>
    <w:rsid w:val="00C930DD"/>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777"/>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BF4"/>
    <w:rsid w:val="00CE4E95"/>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9CE"/>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699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4D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80E"/>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DF5"/>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1B43"/>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8B"/>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2DA"/>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442"/>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985"/>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CAD"/>
    <w:rsid w:val="00DE6DC2"/>
    <w:rsid w:val="00DE75D3"/>
    <w:rsid w:val="00DE7626"/>
    <w:rsid w:val="00DE7670"/>
    <w:rsid w:val="00DE777B"/>
    <w:rsid w:val="00DE7920"/>
    <w:rsid w:val="00DE7D7C"/>
    <w:rsid w:val="00DF0034"/>
    <w:rsid w:val="00DF0479"/>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2EA1"/>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2AE"/>
    <w:rsid w:val="00E21B1D"/>
    <w:rsid w:val="00E22056"/>
    <w:rsid w:val="00E22C62"/>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9DE"/>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D74"/>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3D92"/>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458"/>
    <w:rsid w:val="00E73552"/>
    <w:rsid w:val="00E736AA"/>
    <w:rsid w:val="00E736D1"/>
    <w:rsid w:val="00E73823"/>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2C"/>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1B1"/>
    <w:rsid w:val="00E958A5"/>
    <w:rsid w:val="00E95AFE"/>
    <w:rsid w:val="00E96568"/>
    <w:rsid w:val="00E966FD"/>
    <w:rsid w:val="00E96AC5"/>
    <w:rsid w:val="00E96BE8"/>
    <w:rsid w:val="00E96CDD"/>
    <w:rsid w:val="00E96EA4"/>
    <w:rsid w:val="00E970DC"/>
    <w:rsid w:val="00EA0038"/>
    <w:rsid w:val="00EA0582"/>
    <w:rsid w:val="00EA0665"/>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5EFC"/>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607"/>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09"/>
    <w:rsid w:val="00F235BC"/>
    <w:rsid w:val="00F2388C"/>
    <w:rsid w:val="00F238F9"/>
    <w:rsid w:val="00F23A32"/>
    <w:rsid w:val="00F246A2"/>
    <w:rsid w:val="00F25009"/>
    <w:rsid w:val="00F25738"/>
    <w:rsid w:val="00F261E6"/>
    <w:rsid w:val="00F26500"/>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5925"/>
    <w:rsid w:val="00F4732B"/>
    <w:rsid w:val="00F478CC"/>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6D3"/>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260"/>
    <w:rsid w:val="00FB238F"/>
    <w:rsid w:val="00FB271D"/>
    <w:rsid w:val="00FB2905"/>
    <w:rsid w:val="00FB29DB"/>
    <w:rsid w:val="00FB3456"/>
    <w:rsid w:val="00FB3596"/>
    <w:rsid w:val="00FB3ECF"/>
    <w:rsid w:val="00FB46BD"/>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39"/>
    <w:qFormat/>
    <w:rsid w:val="002E2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411804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788202">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55757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7543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2395555">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34886">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651218">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87271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955885.page" TargetMode="External"/><Relationship Id="rId18" Type="http://schemas.openxmlformats.org/officeDocument/2006/relationships/image" Target="media/image7.png"/><Relationship Id="rId26" Type="http://schemas.openxmlformats.org/officeDocument/2006/relationships/hyperlink" Target="https://consultas.curp.gob.mx/CurpSP/html/informacionecurpPS.html"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imex.org.mx/saimex/solicitud/downloadAttach/1955896.page" TargetMode="External"/><Relationship Id="rId17" Type="http://schemas.openxmlformats.org/officeDocument/2006/relationships/image" Target="media/image6.png"/><Relationship Id="rId25" Type="http://schemas.openxmlformats.org/officeDocument/2006/relationships/hyperlink" Target="https://www.sat.gob.mx/aplicacion/28889/obten-tu-cedula-de-identificacion-fisca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955895.page" TargetMode="External"/><Relationship Id="rId24" Type="http://schemas.openxmlformats.org/officeDocument/2006/relationships/hyperlink" Target="http://www.diputados.gob.mx/documentos/N_Acta_Nacimiento.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ipomex.org.mx/recursos/ipo/files_ipo/2014/8/11/630bc7787b59af912a96a9e1bca1c770.pdf"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955886.page" TargetMode="External"/><Relationship Id="rId22" Type="http://schemas.openxmlformats.org/officeDocument/2006/relationships/image" Target="media/image11.png"/><Relationship Id="rId27" Type="http://schemas.openxmlformats.org/officeDocument/2006/relationships/hyperlink" Target="https://www.gob.mx/segob/renapo/acciones-y-programas/clave-unica-de-registro-de-poblacion-curp-142226"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dof.gob.mx/nota_detalle.php?codigo=5687925&amp;fecha=08/05/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A357-CD38-4E36-A7A9-5C02137F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53</Pages>
  <Words>12033</Words>
  <Characters>66187</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2024-01-19T15:38:00Z</cp:lastPrinted>
  <dcterms:created xsi:type="dcterms:W3CDTF">2024-01-16T02:01:00Z</dcterms:created>
  <dcterms:modified xsi:type="dcterms:W3CDTF">2024-01-19T15:39:00Z</dcterms:modified>
</cp:coreProperties>
</file>