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CF1F2" w14:textId="053234D9" w:rsidR="00BD021F" w:rsidRPr="00CD1148" w:rsidRDefault="00BD021F" w:rsidP="00BD021F">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Hlk163728298"/>
      <w:bookmarkEnd w:id="0"/>
      <w:r w:rsidRPr="00CD114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2323B" w:rsidRPr="00CD1148">
        <w:rPr>
          <w:rFonts w:ascii="Palatino Linotype" w:eastAsia="Times New Roman" w:hAnsi="Palatino Linotype" w:cs="Arial"/>
          <w:color w:val="000000"/>
          <w:sz w:val="24"/>
          <w:szCs w:val="24"/>
          <w:lang w:eastAsia="es-MX"/>
        </w:rPr>
        <w:t>veintiuno de agosto</w:t>
      </w:r>
      <w:r w:rsidRPr="00CD1148">
        <w:rPr>
          <w:rFonts w:ascii="Palatino Linotype" w:eastAsia="Times New Roman" w:hAnsi="Palatino Linotype" w:cs="Arial"/>
          <w:color w:val="000000"/>
          <w:sz w:val="24"/>
          <w:szCs w:val="24"/>
          <w:lang w:eastAsia="es-MX"/>
        </w:rPr>
        <w:t xml:space="preserve"> de dos mil veinticuatro. </w:t>
      </w:r>
    </w:p>
    <w:p w14:paraId="752ABF81" w14:textId="77777777" w:rsidR="00BD021F" w:rsidRPr="00CD1148" w:rsidRDefault="00BD021F" w:rsidP="00BD021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401BBF7" w14:textId="14D8FD6F" w:rsidR="00BD021F" w:rsidRPr="00CD1148" w:rsidRDefault="00BD021F" w:rsidP="00BD021F">
      <w:pPr>
        <w:pStyle w:val="Default"/>
        <w:spacing w:line="360" w:lineRule="auto"/>
        <w:jc w:val="both"/>
        <w:rPr>
          <w:b/>
          <w:bCs/>
        </w:rPr>
      </w:pPr>
      <w:r w:rsidRPr="00CD1148">
        <w:rPr>
          <w:rFonts w:cs="Arial"/>
          <w:b/>
        </w:rPr>
        <w:t>VISTOS</w:t>
      </w:r>
      <w:r w:rsidRPr="00CD1148">
        <w:rPr>
          <w:rFonts w:cs="Arial"/>
        </w:rPr>
        <w:t xml:space="preserve"> los expedientes electrónicos formados con motivo de los recursos de revisión identificados con los números </w:t>
      </w:r>
      <w:r w:rsidR="00950CB0" w:rsidRPr="00CD1148">
        <w:rPr>
          <w:rFonts w:cs="Arial"/>
          <w:b/>
        </w:rPr>
        <w:t>0</w:t>
      </w:r>
      <w:r w:rsidR="00C46B62" w:rsidRPr="00CD1148">
        <w:rPr>
          <w:rFonts w:cs="Arial"/>
          <w:b/>
        </w:rPr>
        <w:t>2445</w:t>
      </w:r>
      <w:r w:rsidR="00B54963" w:rsidRPr="00CD1148">
        <w:rPr>
          <w:rFonts w:cs="Arial"/>
          <w:b/>
          <w:bCs/>
          <w:lang w:eastAsia="es-MX"/>
        </w:rPr>
        <w:t>/INFOEM/IP/RR/202</w:t>
      </w:r>
      <w:r w:rsidR="00950CB0" w:rsidRPr="00CD1148">
        <w:rPr>
          <w:rFonts w:cs="Arial"/>
          <w:b/>
          <w:bCs/>
          <w:lang w:eastAsia="es-MX"/>
        </w:rPr>
        <w:t>4</w:t>
      </w:r>
      <w:r w:rsidR="00C46B62" w:rsidRPr="00CD1148">
        <w:rPr>
          <w:rFonts w:cs="Arial"/>
          <w:b/>
          <w:bCs/>
          <w:lang w:eastAsia="es-MX"/>
        </w:rPr>
        <w:t xml:space="preserve">, 02446/INFOEM/IP/RR/2024 </w:t>
      </w:r>
      <w:r w:rsidR="00950CB0" w:rsidRPr="00CD1148">
        <w:rPr>
          <w:rFonts w:cs="Arial"/>
          <w:b/>
          <w:bCs/>
          <w:lang w:eastAsia="es-MX"/>
        </w:rPr>
        <w:t xml:space="preserve"> y</w:t>
      </w:r>
      <w:r w:rsidR="00B54963" w:rsidRPr="00CD1148">
        <w:rPr>
          <w:rFonts w:cs="Arial"/>
          <w:b/>
          <w:bCs/>
          <w:lang w:eastAsia="es-MX"/>
        </w:rPr>
        <w:t xml:space="preserve"> </w:t>
      </w:r>
      <w:r w:rsidR="00C46B62" w:rsidRPr="00CD1148">
        <w:rPr>
          <w:rFonts w:cs="Arial"/>
          <w:b/>
        </w:rPr>
        <w:t>02449</w:t>
      </w:r>
      <w:r w:rsidR="00B54963" w:rsidRPr="00CD1148">
        <w:rPr>
          <w:rFonts w:cs="Arial"/>
          <w:b/>
          <w:bCs/>
          <w:lang w:eastAsia="es-MX"/>
        </w:rPr>
        <w:t>/INFOEM/IP/RR/202</w:t>
      </w:r>
      <w:r w:rsidR="00950CB0" w:rsidRPr="00CD1148">
        <w:rPr>
          <w:rFonts w:cs="Arial"/>
          <w:b/>
          <w:bCs/>
          <w:lang w:eastAsia="es-MX"/>
        </w:rPr>
        <w:t xml:space="preserve">4 </w:t>
      </w:r>
      <w:r w:rsidRPr="00CD1148">
        <w:rPr>
          <w:rFonts w:cs="Arial"/>
        </w:rPr>
        <w:t>interpuestos por</w:t>
      </w:r>
      <w:r w:rsidR="00950CB0" w:rsidRPr="00CD1148">
        <w:rPr>
          <w:rFonts w:cs="Arial"/>
          <w:b/>
        </w:rPr>
        <w:t xml:space="preserve"> “</w:t>
      </w:r>
      <w:r w:rsidR="007D4B4E" w:rsidRPr="00CD1148">
        <w:rPr>
          <w:rFonts w:cs="Arial"/>
          <w:b/>
        </w:rPr>
        <w:t>XXXXXXXXXXXXXXXXXXX</w:t>
      </w:r>
      <w:r w:rsidR="00950CB0" w:rsidRPr="00CD1148">
        <w:rPr>
          <w:rFonts w:cs="Arial"/>
          <w:b/>
        </w:rPr>
        <w:t>”</w:t>
      </w:r>
      <w:r w:rsidRPr="00CD1148">
        <w:rPr>
          <w:rFonts w:cs="Arial"/>
          <w:b/>
        </w:rPr>
        <w:t xml:space="preserve">, </w:t>
      </w:r>
      <w:r w:rsidRPr="00CD1148">
        <w:rPr>
          <w:rFonts w:cs="Arial"/>
        </w:rPr>
        <w:t>en lo sucesivo</w:t>
      </w:r>
      <w:r w:rsidRPr="00CD1148">
        <w:rPr>
          <w:rFonts w:cs="Arial"/>
          <w:lang w:val="es-419"/>
        </w:rPr>
        <w:t xml:space="preserve"> será</w:t>
      </w:r>
      <w:r w:rsidRPr="00CD1148">
        <w:rPr>
          <w:rFonts w:cs="Arial"/>
        </w:rPr>
        <w:t xml:space="preserve"> </w:t>
      </w:r>
      <w:r w:rsidRPr="00CD1148">
        <w:rPr>
          <w:rFonts w:cs="Arial"/>
          <w:lang w:val="es-419"/>
        </w:rPr>
        <w:t>el</w:t>
      </w:r>
      <w:r w:rsidRPr="00CD1148">
        <w:rPr>
          <w:rFonts w:cs="Arial"/>
          <w:b/>
        </w:rPr>
        <w:t xml:space="preserve"> Recurrente</w:t>
      </w:r>
      <w:r w:rsidRPr="00CD1148">
        <w:rPr>
          <w:rFonts w:cs="Arial"/>
        </w:rPr>
        <w:t xml:space="preserve">, en contra de las respuestas proporcionadas por </w:t>
      </w:r>
      <w:r w:rsidR="00C46B62" w:rsidRPr="00CD1148">
        <w:rPr>
          <w:rFonts w:cs="Arial"/>
          <w:bCs/>
          <w:lang w:eastAsia="es-MX"/>
        </w:rPr>
        <w:t>la</w:t>
      </w:r>
      <w:r w:rsidRPr="00CD1148">
        <w:rPr>
          <w:rFonts w:cs="Arial"/>
          <w:b/>
          <w:bCs/>
          <w:lang w:eastAsia="es-MX"/>
        </w:rPr>
        <w:t xml:space="preserve"> </w:t>
      </w:r>
      <w:r w:rsidR="00C46B62" w:rsidRPr="00CD1148">
        <w:rPr>
          <w:rFonts w:cs="Arial"/>
          <w:b/>
          <w:bCs/>
          <w:lang w:eastAsia="es-MX"/>
        </w:rPr>
        <w:t>Protectora de Bosques del Estado de México</w:t>
      </w:r>
      <w:r w:rsidRPr="00CD1148">
        <w:rPr>
          <w:rFonts w:cs="Arial"/>
        </w:rPr>
        <w:t xml:space="preserve">, en lo subsecuente el </w:t>
      </w:r>
      <w:r w:rsidRPr="00CD1148">
        <w:rPr>
          <w:rFonts w:cs="Arial"/>
          <w:b/>
        </w:rPr>
        <w:t>Sujeto Obligado</w:t>
      </w:r>
      <w:r w:rsidRPr="00CD1148">
        <w:rPr>
          <w:rFonts w:cs="Arial"/>
        </w:rPr>
        <w:t>, se procede a dictar la presente resolución.</w:t>
      </w:r>
    </w:p>
    <w:p w14:paraId="5194AF32" w14:textId="77777777" w:rsidR="00BD021F" w:rsidRPr="00CD1148" w:rsidRDefault="00BD021F" w:rsidP="00BD021F">
      <w:pPr>
        <w:tabs>
          <w:tab w:val="left" w:pos="6960"/>
        </w:tabs>
        <w:spacing w:after="0" w:line="360" w:lineRule="auto"/>
        <w:jc w:val="both"/>
        <w:rPr>
          <w:rFonts w:ascii="Palatino Linotype" w:hAnsi="Palatino Linotype" w:cs="Arial"/>
          <w:sz w:val="24"/>
          <w:szCs w:val="24"/>
        </w:rPr>
      </w:pPr>
    </w:p>
    <w:p w14:paraId="50120168" w14:textId="77777777" w:rsidR="00BD021F" w:rsidRPr="00CD1148" w:rsidRDefault="00BD021F" w:rsidP="00BD021F">
      <w:pPr>
        <w:spacing w:after="0" w:line="360" w:lineRule="auto"/>
        <w:jc w:val="center"/>
        <w:rPr>
          <w:rFonts w:ascii="Palatino Linotype" w:hAnsi="Palatino Linotype" w:cs="Arial"/>
          <w:b/>
          <w:sz w:val="28"/>
          <w:szCs w:val="24"/>
        </w:rPr>
      </w:pPr>
      <w:r w:rsidRPr="00CD1148">
        <w:rPr>
          <w:rFonts w:ascii="Palatino Linotype" w:hAnsi="Palatino Linotype" w:cs="Arial"/>
          <w:b/>
          <w:sz w:val="28"/>
          <w:szCs w:val="24"/>
        </w:rPr>
        <w:t>A N T E C E D E N T E S</w:t>
      </w:r>
    </w:p>
    <w:p w14:paraId="5DCCD05D" w14:textId="77777777" w:rsidR="00BD021F" w:rsidRPr="00CD1148" w:rsidRDefault="00BD021F" w:rsidP="00BD021F">
      <w:pPr>
        <w:spacing w:after="0" w:line="360" w:lineRule="auto"/>
        <w:rPr>
          <w:rFonts w:ascii="Palatino Linotype" w:hAnsi="Palatino Linotype" w:cs="Arial"/>
          <w:b/>
          <w:sz w:val="24"/>
          <w:szCs w:val="24"/>
        </w:rPr>
      </w:pPr>
    </w:p>
    <w:p w14:paraId="15627AF8" w14:textId="40F8777B" w:rsidR="00BD021F" w:rsidRPr="00CD1148" w:rsidRDefault="00BD021F" w:rsidP="00BD021F">
      <w:pPr>
        <w:spacing w:after="0" w:line="360" w:lineRule="auto"/>
        <w:jc w:val="both"/>
        <w:rPr>
          <w:rFonts w:ascii="Palatino Linotype" w:hAnsi="Palatino Linotype" w:cs="Arial"/>
          <w:b/>
          <w:sz w:val="28"/>
          <w:szCs w:val="28"/>
        </w:rPr>
      </w:pPr>
      <w:r w:rsidRPr="00CD1148">
        <w:rPr>
          <w:rFonts w:ascii="Palatino Linotype" w:hAnsi="Palatino Linotype" w:cs="Arial"/>
          <w:b/>
          <w:sz w:val="28"/>
          <w:szCs w:val="28"/>
        </w:rPr>
        <w:t xml:space="preserve">PRIMERO. </w:t>
      </w:r>
      <w:r w:rsidRPr="00CD1148">
        <w:rPr>
          <w:rFonts w:ascii="Palatino Linotype" w:hAnsi="Palatino Linotype" w:cs="Arial"/>
          <w:b/>
          <w:sz w:val="24"/>
          <w:szCs w:val="24"/>
        </w:rPr>
        <w:t>De la</w:t>
      </w:r>
      <w:r w:rsidR="00C46B62" w:rsidRPr="00CD1148">
        <w:rPr>
          <w:rFonts w:ascii="Palatino Linotype" w:hAnsi="Palatino Linotype" w:cs="Arial"/>
          <w:b/>
          <w:sz w:val="24"/>
          <w:szCs w:val="24"/>
        </w:rPr>
        <w:t>s</w:t>
      </w:r>
      <w:r w:rsidRPr="00CD1148">
        <w:rPr>
          <w:rFonts w:ascii="Palatino Linotype" w:hAnsi="Palatino Linotype" w:cs="Arial"/>
          <w:b/>
          <w:sz w:val="24"/>
          <w:szCs w:val="24"/>
        </w:rPr>
        <w:t xml:space="preserve"> solicitud</w:t>
      </w:r>
      <w:r w:rsidR="00C46B62" w:rsidRPr="00CD1148">
        <w:rPr>
          <w:rFonts w:ascii="Palatino Linotype" w:hAnsi="Palatino Linotype" w:cs="Arial"/>
          <w:b/>
          <w:sz w:val="24"/>
          <w:szCs w:val="24"/>
        </w:rPr>
        <w:t>es</w:t>
      </w:r>
      <w:r w:rsidRPr="00CD1148">
        <w:rPr>
          <w:rFonts w:ascii="Palatino Linotype" w:hAnsi="Palatino Linotype" w:cs="Arial"/>
          <w:b/>
          <w:sz w:val="24"/>
          <w:szCs w:val="24"/>
        </w:rPr>
        <w:t xml:space="preserve"> de información.</w:t>
      </w:r>
    </w:p>
    <w:p w14:paraId="7E14473E" w14:textId="66744F1E" w:rsidR="00BD021F" w:rsidRPr="00CD1148" w:rsidRDefault="00BD021F" w:rsidP="00BD021F">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Con </w:t>
      </w:r>
      <w:r w:rsidR="00AC2A1D" w:rsidRPr="00CD1148">
        <w:rPr>
          <w:rFonts w:ascii="Palatino Linotype" w:hAnsi="Palatino Linotype" w:cs="Arial"/>
          <w:sz w:val="24"/>
          <w:szCs w:val="24"/>
        </w:rPr>
        <w:t xml:space="preserve">fecha </w:t>
      </w:r>
      <w:r w:rsidR="00AC2A1D" w:rsidRPr="00CD1148">
        <w:rPr>
          <w:rFonts w:ascii="Palatino Linotype" w:hAnsi="Palatino Linotype" w:cs="Arial"/>
          <w:b/>
          <w:bCs/>
          <w:sz w:val="24"/>
          <w:szCs w:val="24"/>
        </w:rPr>
        <w:t>veintidós de marzo de dos mil veinticuatro,</w:t>
      </w:r>
      <w:r w:rsidR="001D0255" w:rsidRPr="00CD1148">
        <w:rPr>
          <w:rFonts w:ascii="Palatino Linotype" w:hAnsi="Palatino Linotype" w:cs="Arial"/>
          <w:b/>
        </w:rPr>
        <w:t xml:space="preserve"> </w:t>
      </w:r>
      <w:r w:rsidRPr="00CD1148">
        <w:rPr>
          <w:rFonts w:ascii="Palatino Linotype" w:hAnsi="Palatino Linotype" w:cs="Arial"/>
          <w:sz w:val="24"/>
          <w:szCs w:val="24"/>
        </w:rPr>
        <w:t xml:space="preserve">el </w:t>
      </w:r>
      <w:r w:rsidRPr="00CD1148">
        <w:rPr>
          <w:rFonts w:ascii="Palatino Linotype" w:hAnsi="Palatino Linotype" w:cs="Arial"/>
          <w:b/>
          <w:sz w:val="24"/>
          <w:szCs w:val="24"/>
        </w:rPr>
        <w:t>Recurrente</w:t>
      </w:r>
      <w:r w:rsidR="001E0425" w:rsidRPr="00CD1148">
        <w:rPr>
          <w:rFonts w:ascii="Palatino Linotype" w:hAnsi="Palatino Linotype" w:cs="Arial"/>
          <w:sz w:val="24"/>
          <w:szCs w:val="24"/>
        </w:rPr>
        <w:t xml:space="preserve"> </w:t>
      </w:r>
      <w:r w:rsidR="003A567E" w:rsidRPr="00CD1148">
        <w:rPr>
          <w:rFonts w:ascii="Palatino Linotype" w:hAnsi="Palatino Linotype" w:cs="Arial"/>
          <w:sz w:val="24"/>
          <w:szCs w:val="24"/>
        </w:rPr>
        <w:t xml:space="preserve">presentó a través del </w:t>
      </w:r>
      <w:r w:rsidRPr="00CD1148">
        <w:rPr>
          <w:rFonts w:ascii="Palatino Linotype" w:hAnsi="Palatino Linotype" w:cs="Arial"/>
          <w:sz w:val="24"/>
          <w:szCs w:val="24"/>
        </w:rPr>
        <w:t>Sistema de Acceso a la Información Mexiquense, (</w:t>
      </w:r>
      <w:r w:rsidRPr="00CD1148">
        <w:rPr>
          <w:rFonts w:ascii="Palatino Linotype" w:hAnsi="Palatino Linotype" w:cs="Arial"/>
          <w:b/>
          <w:sz w:val="24"/>
          <w:szCs w:val="24"/>
        </w:rPr>
        <w:t>SAIMEX)</w:t>
      </w:r>
      <w:r w:rsidRPr="00CD1148">
        <w:rPr>
          <w:rFonts w:ascii="Palatino Linotype" w:hAnsi="Palatino Linotype" w:cs="Arial"/>
          <w:sz w:val="24"/>
          <w:szCs w:val="24"/>
        </w:rPr>
        <w:t xml:space="preserve">, ante </w:t>
      </w:r>
      <w:r w:rsidRPr="00CD1148">
        <w:rPr>
          <w:rFonts w:ascii="Palatino Linotype" w:hAnsi="Palatino Linotype" w:cs="Arial"/>
          <w:b/>
          <w:sz w:val="24"/>
          <w:szCs w:val="24"/>
        </w:rPr>
        <w:t>el Sujeto Obligado</w:t>
      </w:r>
      <w:r w:rsidRPr="00CD1148">
        <w:rPr>
          <w:rFonts w:ascii="Palatino Linotype" w:hAnsi="Palatino Linotype" w:cs="Arial"/>
          <w:sz w:val="24"/>
          <w:szCs w:val="24"/>
        </w:rPr>
        <w:t>, las solicitudes de acceso a la información pública, registradas bajo los números de expediente</w:t>
      </w:r>
      <w:r w:rsidRPr="00CD1148">
        <w:rPr>
          <w:rFonts w:ascii="Verdana" w:hAnsi="Verdana"/>
          <w:b/>
          <w:bCs/>
          <w:color w:val="FF0000"/>
        </w:rPr>
        <w:t> </w:t>
      </w:r>
      <w:r w:rsidR="00AC2A1D" w:rsidRPr="00CD1148">
        <w:rPr>
          <w:rFonts w:ascii="Palatino Linotype" w:hAnsi="Palatino Linotype"/>
          <w:b/>
          <w:bCs/>
          <w:sz w:val="24"/>
          <w:szCs w:val="24"/>
        </w:rPr>
        <w:t>00064/PROBOSQUE/IP/2024, 00065/PROBOSQUE/IP/2024</w:t>
      </w:r>
      <w:r w:rsidR="00334092" w:rsidRPr="00CD1148">
        <w:rPr>
          <w:rFonts w:ascii="Palatino Linotype" w:hAnsi="Palatino Linotype"/>
          <w:b/>
          <w:bCs/>
          <w:sz w:val="24"/>
          <w:szCs w:val="24"/>
        </w:rPr>
        <w:t xml:space="preserve"> </w:t>
      </w:r>
      <w:r w:rsidR="00B0277A" w:rsidRPr="00CD1148">
        <w:rPr>
          <w:rFonts w:ascii="Palatino Linotype" w:hAnsi="Palatino Linotype"/>
          <w:b/>
          <w:bCs/>
          <w:sz w:val="24"/>
          <w:szCs w:val="24"/>
        </w:rPr>
        <w:t xml:space="preserve">y </w:t>
      </w:r>
      <w:r w:rsidR="00AC2A1D" w:rsidRPr="00CD1148">
        <w:rPr>
          <w:rFonts w:ascii="Palatino Linotype" w:hAnsi="Palatino Linotype"/>
          <w:b/>
          <w:bCs/>
          <w:sz w:val="24"/>
          <w:szCs w:val="24"/>
        </w:rPr>
        <w:t xml:space="preserve">00068/PROBOSQUE/IP/2024 </w:t>
      </w:r>
      <w:r w:rsidRPr="00CD1148">
        <w:rPr>
          <w:rFonts w:ascii="Palatino Linotype" w:hAnsi="Palatino Linotype"/>
          <w:bCs/>
          <w:sz w:val="24"/>
          <w:szCs w:val="24"/>
        </w:rPr>
        <w:t xml:space="preserve">a </w:t>
      </w:r>
      <w:r w:rsidRPr="00CD1148">
        <w:rPr>
          <w:rFonts w:ascii="Palatino Linotype" w:hAnsi="Palatino Linotype" w:cs="Arial"/>
          <w:sz w:val="24"/>
          <w:szCs w:val="24"/>
          <w:lang w:val="es-419"/>
        </w:rPr>
        <w:t>través de los cuales solicita lo siguiente</w:t>
      </w:r>
      <w:r w:rsidRPr="00CD1148">
        <w:rPr>
          <w:rFonts w:ascii="Palatino Linotype" w:hAnsi="Palatino Linotype" w:cs="Arial"/>
          <w:sz w:val="24"/>
          <w:szCs w:val="24"/>
        </w:rPr>
        <w:t>:</w:t>
      </w:r>
    </w:p>
    <w:p w14:paraId="482569DC" w14:textId="77777777" w:rsidR="0075784C" w:rsidRPr="00CD1148" w:rsidRDefault="0075784C" w:rsidP="00BD021F">
      <w:pPr>
        <w:spacing w:after="0" w:line="360" w:lineRule="auto"/>
        <w:jc w:val="both"/>
        <w:rPr>
          <w:rFonts w:ascii="Palatino Linotype" w:hAnsi="Palatino Linotype" w:cs="Arial"/>
          <w:sz w:val="24"/>
          <w:szCs w:val="24"/>
        </w:rPr>
      </w:pPr>
    </w:p>
    <w:tbl>
      <w:tblPr>
        <w:tblStyle w:val="Tablaconcuadrcula"/>
        <w:tblW w:w="8505" w:type="dxa"/>
        <w:tblInd w:w="421" w:type="dxa"/>
        <w:tblLook w:val="04A0" w:firstRow="1" w:lastRow="0" w:firstColumn="1" w:lastColumn="0" w:noHBand="0" w:noVBand="1"/>
      </w:tblPr>
      <w:tblGrid>
        <w:gridCol w:w="3047"/>
        <w:gridCol w:w="5458"/>
      </w:tblGrid>
      <w:tr w:rsidR="00BD021F" w:rsidRPr="00CD1148" w14:paraId="244C6F26" w14:textId="77777777" w:rsidTr="005A5DBC">
        <w:trPr>
          <w:trHeight w:val="194"/>
        </w:trPr>
        <w:tc>
          <w:tcPr>
            <w:tcW w:w="2551" w:type="dxa"/>
            <w:shd w:val="clear" w:color="auto" w:fill="747474" w:themeFill="background2" w:themeFillShade="80"/>
          </w:tcPr>
          <w:p w14:paraId="31A5661B" w14:textId="501C8B99" w:rsidR="00BD021F" w:rsidRPr="00CD1148" w:rsidRDefault="00255F4C" w:rsidP="003E1DC8">
            <w:pPr>
              <w:spacing w:line="360" w:lineRule="auto"/>
              <w:jc w:val="both"/>
              <w:rPr>
                <w:rFonts w:ascii="Palatino Linotype" w:hAnsi="Palatino Linotype"/>
                <w:b/>
                <w:bCs/>
                <w:i/>
              </w:rPr>
            </w:pPr>
            <w:r w:rsidRPr="00CD1148">
              <w:rPr>
                <w:rFonts w:ascii="Palatino Linotype" w:hAnsi="Palatino Linotype"/>
                <w:b/>
                <w:bCs/>
                <w:i/>
              </w:rPr>
              <w:t>Folio de solicitud</w:t>
            </w:r>
          </w:p>
        </w:tc>
        <w:tc>
          <w:tcPr>
            <w:tcW w:w="5954" w:type="dxa"/>
            <w:shd w:val="clear" w:color="auto" w:fill="747474" w:themeFill="background2" w:themeFillShade="80"/>
          </w:tcPr>
          <w:p w14:paraId="314AF958" w14:textId="456FC887" w:rsidR="00BD021F" w:rsidRPr="00CD1148" w:rsidRDefault="00255F4C" w:rsidP="003E1DC8">
            <w:pPr>
              <w:spacing w:line="360" w:lineRule="auto"/>
              <w:jc w:val="both"/>
              <w:rPr>
                <w:rFonts w:ascii="Palatino Linotype" w:hAnsi="Palatino Linotype"/>
                <w:b/>
                <w:bCs/>
                <w:i/>
              </w:rPr>
            </w:pPr>
            <w:r w:rsidRPr="00CD1148">
              <w:rPr>
                <w:rFonts w:ascii="Palatino Linotype" w:hAnsi="Palatino Linotype"/>
                <w:b/>
                <w:bCs/>
                <w:i/>
              </w:rPr>
              <w:t>Información requerida</w:t>
            </w:r>
          </w:p>
        </w:tc>
      </w:tr>
      <w:tr w:rsidR="00BD021F" w:rsidRPr="00CD1148" w14:paraId="49DD4AA6" w14:textId="77777777" w:rsidTr="005A5DBC">
        <w:trPr>
          <w:trHeight w:val="869"/>
        </w:trPr>
        <w:tc>
          <w:tcPr>
            <w:tcW w:w="2551" w:type="dxa"/>
          </w:tcPr>
          <w:p w14:paraId="2350D7E7" w14:textId="72CAE8D4" w:rsidR="00BD021F" w:rsidRPr="00CD1148" w:rsidRDefault="006E13F1" w:rsidP="003E1DC8">
            <w:pPr>
              <w:spacing w:line="360" w:lineRule="auto"/>
              <w:jc w:val="both"/>
              <w:rPr>
                <w:rFonts w:ascii="Palatino Linotype" w:hAnsi="Palatino Linotype"/>
                <w:b/>
                <w:bCs/>
                <w:i/>
              </w:rPr>
            </w:pPr>
            <w:r w:rsidRPr="00CD1148">
              <w:rPr>
                <w:rFonts w:ascii="Palatino Linotype" w:hAnsi="Palatino Linotype"/>
                <w:b/>
                <w:bCs/>
              </w:rPr>
              <w:t>00064/PROBOSQUE/IP/2024</w:t>
            </w:r>
          </w:p>
        </w:tc>
        <w:tc>
          <w:tcPr>
            <w:tcW w:w="5954" w:type="dxa"/>
          </w:tcPr>
          <w:p w14:paraId="560CF344" w14:textId="3CC042CA" w:rsidR="00BD021F" w:rsidRPr="00CD1148" w:rsidRDefault="0075784C" w:rsidP="00950CB0">
            <w:pPr>
              <w:spacing w:line="360" w:lineRule="auto"/>
              <w:ind w:right="34"/>
              <w:jc w:val="both"/>
              <w:rPr>
                <w:rFonts w:ascii="Palatino Linotype" w:hAnsi="Palatino Linotype"/>
                <w:i/>
              </w:rPr>
            </w:pPr>
            <w:r w:rsidRPr="00CD1148">
              <w:rPr>
                <w:rFonts w:ascii="Palatino Linotype" w:hAnsi="Palatino Linotype"/>
                <w:i/>
              </w:rPr>
              <w:t>“</w:t>
            </w:r>
            <w:r w:rsidR="006E13F1" w:rsidRPr="00CD1148">
              <w:rPr>
                <w:rFonts w:ascii="Palatino Linotype" w:hAnsi="Palatino Linotype"/>
                <w:i/>
              </w:rPr>
              <w:t xml:space="preserve">Solicito lo siguiente: 1. Fecha en que se </w:t>
            </w:r>
            <w:proofErr w:type="spellStart"/>
            <w:r w:rsidR="006E13F1" w:rsidRPr="00CD1148">
              <w:rPr>
                <w:rFonts w:ascii="Palatino Linotype" w:hAnsi="Palatino Linotype"/>
                <w:i/>
              </w:rPr>
              <w:t>realizo</w:t>
            </w:r>
            <w:proofErr w:type="spellEnd"/>
            <w:r w:rsidR="006E13F1" w:rsidRPr="00CD1148">
              <w:rPr>
                <w:rFonts w:ascii="Palatino Linotype" w:hAnsi="Palatino Linotype"/>
                <w:i/>
              </w:rPr>
              <w:t xml:space="preserve"> el pago a la aseguradora de vida de los servidores públicos que atienden </w:t>
            </w:r>
            <w:r w:rsidR="006E13F1" w:rsidRPr="00CD1148">
              <w:rPr>
                <w:rFonts w:ascii="Palatino Linotype" w:hAnsi="Palatino Linotype"/>
                <w:i/>
              </w:rPr>
              <w:lastRenderedPageBreak/>
              <w:t>los incendios forestales presentados en el Estado de México.</w:t>
            </w:r>
            <w:r w:rsidR="004C6DFE" w:rsidRPr="00CD1148">
              <w:rPr>
                <w:rFonts w:ascii="Palatino Linotype" w:hAnsi="Palatino Linotype"/>
                <w:color w:val="000000"/>
              </w:rPr>
              <w:t xml:space="preserve">” </w:t>
            </w:r>
            <w:r w:rsidR="00950CB0" w:rsidRPr="00CD1148">
              <w:rPr>
                <w:rFonts w:ascii="Palatino Linotype" w:hAnsi="Palatino Linotype"/>
                <w:i/>
                <w:color w:val="000000"/>
              </w:rPr>
              <w:t>(</w:t>
            </w:r>
            <w:r w:rsidRPr="00CD1148">
              <w:rPr>
                <w:rFonts w:ascii="Palatino Linotype" w:hAnsi="Palatino Linotype"/>
                <w:i/>
                <w:lang w:val="es-ES_tradnl"/>
              </w:rPr>
              <w:t>Sic).</w:t>
            </w:r>
          </w:p>
        </w:tc>
      </w:tr>
      <w:tr w:rsidR="00BD021F" w:rsidRPr="00CD1148" w14:paraId="395898A9" w14:textId="77777777" w:rsidTr="005A5DBC">
        <w:trPr>
          <w:trHeight w:val="449"/>
        </w:trPr>
        <w:tc>
          <w:tcPr>
            <w:tcW w:w="2551" w:type="dxa"/>
          </w:tcPr>
          <w:p w14:paraId="49859F11" w14:textId="4AC4C917" w:rsidR="00BD021F" w:rsidRPr="00CD1148" w:rsidRDefault="006E13F1" w:rsidP="003E1DC8">
            <w:pPr>
              <w:spacing w:line="360" w:lineRule="auto"/>
              <w:jc w:val="both"/>
              <w:rPr>
                <w:rFonts w:ascii="Palatino Linotype" w:hAnsi="Palatino Linotype"/>
                <w:b/>
                <w:bCs/>
                <w:i/>
              </w:rPr>
            </w:pPr>
            <w:r w:rsidRPr="00CD1148">
              <w:rPr>
                <w:rFonts w:ascii="Palatino Linotype" w:hAnsi="Palatino Linotype"/>
                <w:b/>
                <w:bCs/>
              </w:rPr>
              <w:lastRenderedPageBreak/>
              <w:t>00065/PROBOSQUE/IP/2024</w:t>
            </w:r>
          </w:p>
        </w:tc>
        <w:tc>
          <w:tcPr>
            <w:tcW w:w="5954" w:type="dxa"/>
          </w:tcPr>
          <w:p w14:paraId="26342412" w14:textId="566ACF3D" w:rsidR="00BD021F" w:rsidRPr="00CD1148" w:rsidRDefault="00B0277A" w:rsidP="003E1DC8">
            <w:pPr>
              <w:spacing w:line="360" w:lineRule="auto"/>
              <w:jc w:val="both"/>
              <w:rPr>
                <w:rFonts w:ascii="Palatino Linotype" w:hAnsi="Palatino Linotype"/>
                <w:b/>
                <w:bCs/>
                <w:i/>
              </w:rPr>
            </w:pPr>
            <w:r w:rsidRPr="00CD1148">
              <w:rPr>
                <w:rFonts w:ascii="Palatino Linotype" w:hAnsi="Palatino Linotype"/>
                <w:i/>
                <w:color w:val="000000"/>
              </w:rPr>
              <w:t>“</w:t>
            </w:r>
            <w:r w:rsidR="006E13F1" w:rsidRPr="00CD1148">
              <w:rPr>
                <w:rFonts w:ascii="Palatino Linotype" w:hAnsi="Palatino Linotype"/>
                <w:i/>
                <w:color w:val="000000"/>
              </w:rPr>
              <w:t>Solicito lo siguiente: 1. Garantía de cumplimiento que presento la aseguradora de vida de los servidores públicos que atienden los incendios forestales presentados en el Estado de México.</w:t>
            </w:r>
            <w:r w:rsidRPr="00CD1148">
              <w:rPr>
                <w:rFonts w:ascii="Palatino Linotype" w:hAnsi="Palatino Linotype"/>
                <w:i/>
                <w:color w:val="000000"/>
              </w:rPr>
              <w:t>”</w:t>
            </w:r>
            <w:r w:rsidR="00BD021F" w:rsidRPr="00CD1148">
              <w:rPr>
                <w:rFonts w:ascii="Palatino Linotype" w:hAnsi="Palatino Linotype"/>
                <w:i/>
                <w:color w:val="000000"/>
              </w:rPr>
              <w:t xml:space="preserve"> </w:t>
            </w:r>
            <w:r w:rsidR="00BD021F" w:rsidRPr="00CD1148">
              <w:rPr>
                <w:rFonts w:ascii="Palatino Linotype" w:hAnsi="Palatino Linotype"/>
                <w:i/>
              </w:rPr>
              <w:t>(sic)</w:t>
            </w:r>
          </w:p>
        </w:tc>
      </w:tr>
      <w:tr w:rsidR="006E13F1" w:rsidRPr="00CD1148" w14:paraId="720CDB1C" w14:textId="77777777" w:rsidTr="005A5DBC">
        <w:trPr>
          <w:trHeight w:val="449"/>
        </w:trPr>
        <w:tc>
          <w:tcPr>
            <w:tcW w:w="2551" w:type="dxa"/>
          </w:tcPr>
          <w:p w14:paraId="1DEE7739" w14:textId="487839FE" w:rsidR="006E13F1" w:rsidRPr="00CD1148" w:rsidRDefault="006E13F1" w:rsidP="003E1DC8">
            <w:pPr>
              <w:spacing w:line="360" w:lineRule="auto"/>
              <w:jc w:val="both"/>
              <w:rPr>
                <w:rFonts w:ascii="Palatino Linotype" w:hAnsi="Palatino Linotype"/>
                <w:b/>
                <w:bCs/>
              </w:rPr>
            </w:pPr>
            <w:r w:rsidRPr="00CD1148">
              <w:rPr>
                <w:rFonts w:ascii="Palatino Linotype" w:hAnsi="Palatino Linotype"/>
                <w:b/>
                <w:bCs/>
              </w:rPr>
              <w:t>00068/PROBOSQUE/IP/2024</w:t>
            </w:r>
          </w:p>
        </w:tc>
        <w:tc>
          <w:tcPr>
            <w:tcW w:w="5954" w:type="dxa"/>
          </w:tcPr>
          <w:p w14:paraId="6060864B" w14:textId="188277A2" w:rsidR="006E13F1" w:rsidRPr="00CD1148" w:rsidRDefault="006E13F1" w:rsidP="003E1DC8">
            <w:pPr>
              <w:spacing w:line="360" w:lineRule="auto"/>
              <w:jc w:val="both"/>
              <w:rPr>
                <w:rFonts w:ascii="Palatino Linotype" w:hAnsi="Palatino Linotype"/>
                <w:i/>
                <w:color w:val="000000"/>
              </w:rPr>
            </w:pPr>
            <w:r w:rsidRPr="00CD1148">
              <w:rPr>
                <w:rFonts w:ascii="Palatino Linotype" w:hAnsi="Palatino Linotype"/>
                <w:i/>
                <w:color w:val="000000"/>
              </w:rPr>
              <w:t>“Solicito lo siguiente: 1. Copia del contrato de seguro de vida con el que garantiza la vida de los servidores públicos que atienden los incendios forestales presentados en el Estado de México.” (Sic)</w:t>
            </w:r>
          </w:p>
        </w:tc>
      </w:tr>
    </w:tbl>
    <w:p w14:paraId="12B06AEE" w14:textId="77777777" w:rsidR="00BD021F" w:rsidRPr="00CD1148" w:rsidRDefault="00BD021F" w:rsidP="00BD021F">
      <w:pPr>
        <w:spacing w:after="0" w:line="360" w:lineRule="auto"/>
        <w:jc w:val="both"/>
        <w:rPr>
          <w:rFonts w:ascii="Palatino Linotype" w:hAnsi="Palatino Linotype"/>
          <w:b/>
          <w:bCs/>
          <w:sz w:val="24"/>
          <w:szCs w:val="24"/>
        </w:rPr>
      </w:pPr>
    </w:p>
    <w:p w14:paraId="1502D719" w14:textId="1560DB51" w:rsidR="00BD021F" w:rsidRPr="00CD1148" w:rsidRDefault="00BD021F" w:rsidP="00BD021F">
      <w:pPr>
        <w:spacing w:after="0" w:line="360" w:lineRule="auto"/>
        <w:jc w:val="both"/>
        <w:rPr>
          <w:rFonts w:ascii="Palatino Linotype" w:hAnsi="Palatino Linotype" w:cs="Arial"/>
          <w:b/>
          <w:sz w:val="24"/>
          <w:szCs w:val="24"/>
        </w:rPr>
      </w:pPr>
      <w:r w:rsidRPr="00CD1148">
        <w:rPr>
          <w:rFonts w:ascii="Palatino Linotype" w:hAnsi="Palatino Linotype" w:cs="Arial"/>
          <w:sz w:val="24"/>
          <w:szCs w:val="24"/>
          <w:lang w:val="es-419"/>
        </w:rPr>
        <w:t xml:space="preserve">Estableciendo como modalidad de entrega: </w:t>
      </w:r>
      <w:r w:rsidR="003A567E" w:rsidRPr="00CD1148">
        <w:rPr>
          <w:rFonts w:ascii="Palatino Linotype" w:hAnsi="Palatino Linotype"/>
          <w:sz w:val="24"/>
          <w:szCs w:val="24"/>
          <w:lang w:val="es-ES_tradnl"/>
        </w:rPr>
        <w:t>a</w:t>
      </w:r>
      <w:r w:rsidR="003A567E" w:rsidRPr="00CD1148">
        <w:rPr>
          <w:rFonts w:ascii="Palatino Linotype" w:hAnsi="Palatino Linotype"/>
          <w:color w:val="000000"/>
          <w:sz w:val="24"/>
          <w:szCs w:val="24"/>
        </w:rPr>
        <w:t xml:space="preserve"> través del </w:t>
      </w:r>
      <w:r w:rsidR="003A567E" w:rsidRPr="00CD1148">
        <w:rPr>
          <w:rFonts w:ascii="Palatino Linotype" w:hAnsi="Palatino Linotype"/>
          <w:b/>
          <w:color w:val="000000"/>
          <w:sz w:val="24"/>
          <w:szCs w:val="24"/>
        </w:rPr>
        <w:t>SAIME</w:t>
      </w:r>
      <w:r w:rsidR="005A5DBC" w:rsidRPr="00CD1148">
        <w:rPr>
          <w:rFonts w:ascii="Palatino Linotype" w:hAnsi="Palatino Linotype"/>
          <w:b/>
          <w:color w:val="000000"/>
          <w:sz w:val="24"/>
          <w:szCs w:val="24"/>
        </w:rPr>
        <w:t>X</w:t>
      </w:r>
      <w:r w:rsidRPr="00CD1148">
        <w:rPr>
          <w:rFonts w:ascii="Palatino Linotype" w:hAnsi="Palatino Linotype" w:cs="Arial"/>
          <w:b/>
          <w:sz w:val="24"/>
          <w:szCs w:val="24"/>
        </w:rPr>
        <w:t>.</w:t>
      </w:r>
    </w:p>
    <w:p w14:paraId="29029B1F" w14:textId="77777777" w:rsidR="00BD021F" w:rsidRPr="00CD1148" w:rsidRDefault="00BD021F" w:rsidP="00BD021F">
      <w:pPr>
        <w:spacing w:after="0" w:line="360" w:lineRule="auto"/>
        <w:jc w:val="both"/>
        <w:rPr>
          <w:rFonts w:ascii="Palatino Linotype" w:hAnsi="Palatino Linotype" w:cs="Arial"/>
          <w:sz w:val="24"/>
          <w:szCs w:val="24"/>
        </w:rPr>
      </w:pPr>
    </w:p>
    <w:p w14:paraId="6405C136" w14:textId="77777777" w:rsidR="00BD021F" w:rsidRPr="00CD1148" w:rsidRDefault="00BD021F" w:rsidP="00BD021F">
      <w:pPr>
        <w:spacing w:after="0" w:line="360" w:lineRule="auto"/>
        <w:jc w:val="both"/>
        <w:rPr>
          <w:rFonts w:ascii="Palatino Linotype" w:hAnsi="Palatino Linotype" w:cs="Arial"/>
          <w:b/>
          <w:sz w:val="24"/>
          <w:szCs w:val="24"/>
        </w:rPr>
      </w:pPr>
      <w:r w:rsidRPr="00CD1148">
        <w:rPr>
          <w:rFonts w:ascii="Palatino Linotype" w:hAnsi="Palatino Linotype" w:cs="Arial"/>
          <w:b/>
          <w:sz w:val="28"/>
          <w:szCs w:val="24"/>
        </w:rPr>
        <w:t>SEGUNDO</w:t>
      </w:r>
      <w:r w:rsidRPr="00CD1148">
        <w:rPr>
          <w:rFonts w:ascii="Palatino Linotype" w:hAnsi="Palatino Linotype" w:cs="Arial"/>
          <w:b/>
          <w:sz w:val="24"/>
          <w:szCs w:val="24"/>
        </w:rPr>
        <w:t>. De las respuestas del sujeto obligado</w:t>
      </w:r>
    </w:p>
    <w:p w14:paraId="6A72F9C0" w14:textId="5D25EC7D" w:rsidR="00E30A9A" w:rsidRPr="00CD1148" w:rsidRDefault="00BD021F" w:rsidP="000F5D9B">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En fecha</w:t>
      </w:r>
      <w:r w:rsidRPr="00CD1148">
        <w:rPr>
          <w:rFonts w:ascii="Palatino Linotype" w:hAnsi="Palatino Linotype" w:cs="Arial"/>
          <w:sz w:val="24"/>
          <w:szCs w:val="24"/>
        </w:rPr>
        <w:t xml:space="preserve"> </w:t>
      </w:r>
      <w:r w:rsidR="00E07CA2" w:rsidRPr="00CD1148">
        <w:rPr>
          <w:rFonts w:ascii="Palatino Linotype" w:hAnsi="Palatino Linotype" w:cs="Arial"/>
          <w:b/>
          <w:bCs/>
          <w:sz w:val="24"/>
          <w:szCs w:val="24"/>
        </w:rPr>
        <w:t>diecinueve de abril</w:t>
      </w:r>
      <w:r w:rsidR="00967383" w:rsidRPr="00CD1148">
        <w:rPr>
          <w:rFonts w:ascii="Palatino Linotype" w:hAnsi="Palatino Linotype" w:cs="Arial"/>
          <w:b/>
          <w:bCs/>
          <w:sz w:val="24"/>
          <w:szCs w:val="24"/>
        </w:rPr>
        <w:t xml:space="preserve"> de dos mil veinticuatro </w:t>
      </w:r>
      <w:r w:rsidRPr="00CD1148">
        <w:rPr>
          <w:rFonts w:ascii="Palatino Linotype" w:hAnsi="Palatino Linotype" w:cs="Arial"/>
          <w:sz w:val="24"/>
          <w:szCs w:val="24"/>
          <w:lang w:val="es-419"/>
        </w:rPr>
        <w:t>el sujeto obligado dio contestación a las solicitudes</w:t>
      </w:r>
      <w:r w:rsidRPr="00CD1148">
        <w:rPr>
          <w:rFonts w:ascii="Palatino Linotype" w:hAnsi="Palatino Linotype" w:cs="Arial"/>
          <w:sz w:val="24"/>
          <w:szCs w:val="24"/>
        </w:rPr>
        <w:t xml:space="preserve"> </w:t>
      </w:r>
      <w:r w:rsidRPr="00CD1148">
        <w:rPr>
          <w:rFonts w:ascii="Palatino Linotype" w:hAnsi="Palatino Linotype" w:cs="Arial"/>
          <w:sz w:val="24"/>
          <w:szCs w:val="24"/>
          <w:lang w:val="es-419"/>
        </w:rPr>
        <w:t>al hoy recurrente</w:t>
      </w:r>
      <w:r w:rsidR="00E30A9A" w:rsidRPr="00CD1148">
        <w:rPr>
          <w:rFonts w:ascii="Palatino Linotype" w:hAnsi="Palatino Linotype" w:cs="Arial"/>
          <w:sz w:val="24"/>
          <w:szCs w:val="24"/>
          <w:lang w:val="es-419"/>
        </w:rPr>
        <w:t>, en los siguientes términos:</w:t>
      </w:r>
    </w:p>
    <w:p w14:paraId="12EE6CFA" w14:textId="687FF608" w:rsidR="00E30A9A" w:rsidRPr="00CD1148" w:rsidRDefault="009E3F40" w:rsidP="000F5D9B">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 xml:space="preserve">Solicitud </w:t>
      </w:r>
      <w:r w:rsidR="00E30A9A" w:rsidRPr="00CD1148">
        <w:rPr>
          <w:rFonts w:ascii="Palatino Linotype" w:hAnsi="Palatino Linotype" w:cs="Arial"/>
          <w:sz w:val="24"/>
          <w:szCs w:val="24"/>
          <w:lang w:val="es-419"/>
        </w:rPr>
        <w:t>00064/PROBOSQUE/IP/2024</w:t>
      </w:r>
    </w:p>
    <w:p w14:paraId="488701C9" w14:textId="77777777" w:rsidR="00094C1E" w:rsidRPr="00CD1148" w:rsidRDefault="00E30A9A" w:rsidP="00E30A9A">
      <w:pPr>
        <w:spacing w:after="0" w:line="360" w:lineRule="auto"/>
        <w:ind w:left="851" w:right="567"/>
        <w:jc w:val="both"/>
        <w:rPr>
          <w:rFonts w:ascii="Palatino Linotype" w:hAnsi="Palatino Linotype" w:cs="Arial"/>
          <w:i/>
          <w:iCs/>
          <w:lang w:val="es-419"/>
        </w:rPr>
      </w:pPr>
      <w:r w:rsidRPr="00CD1148">
        <w:rPr>
          <w:rFonts w:ascii="Palatino Linotype" w:hAnsi="Palatino Linotype" w:cs="Arial"/>
          <w:i/>
          <w:iCs/>
          <w:lang w:val="es-419"/>
        </w:rPr>
        <w:t xml:space="preserve">Ciudadano(a) Solicitante de Información Pública con Folio 00064/PROBOSQUE/IP/2024 P r e s e n t e Con fundamento en los artículos 12 párrafo primero, 50, 51, 52, 53 fracciones II, IV, V, VI y XIV, 59, 156, 160, 162 y 163 de la Ley de Transparencia y Acceso a la Información Pública del Estado de México y Municipios, así como el artículo 31 de la Ley General de Transparencia y Acceso a la Información Pública, y demás relativos aplicables; referente a la solicitud de información pública 00064/PROBOSQUE/IP/2024, en la cual solicita a este Sujeto Obligado, lo siguiente: “Solicito lo siguiente: 1. Fecha en que se </w:t>
      </w:r>
      <w:proofErr w:type="spellStart"/>
      <w:r w:rsidRPr="00CD1148">
        <w:rPr>
          <w:rFonts w:ascii="Palatino Linotype" w:hAnsi="Palatino Linotype" w:cs="Arial"/>
          <w:i/>
          <w:iCs/>
          <w:lang w:val="es-419"/>
        </w:rPr>
        <w:t>realizo</w:t>
      </w:r>
      <w:proofErr w:type="spellEnd"/>
      <w:r w:rsidRPr="00CD1148">
        <w:rPr>
          <w:rFonts w:ascii="Palatino Linotype" w:hAnsi="Palatino Linotype" w:cs="Arial"/>
          <w:i/>
          <w:iCs/>
          <w:lang w:val="es-419"/>
        </w:rPr>
        <w:t xml:space="preserve"> el pago a la aseguradora de vida de los servidores públicos que atienden los incendios forestales presentados en el Estado de </w:t>
      </w:r>
      <w:r w:rsidRPr="00CD1148">
        <w:rPr>
          <w:rFonts w:ascii="Palatino Linotype" w:hAnsi="Palatino Linotype" w:cs="Arial"/>
          <w:i/>
          <w:iCs/>
          <w:lang w:val="es-419"/>
        </w:rPr>
        <w:lastRenderedPageBreak/>
        <w:t xml:space="preserve">México.” (Sic) Esta Protectora de Bosques del Estado de México, a través de su Unidad de Transparencia, le informa que en respuesta a su solicitud se emitió el oficio 225C0201040000L-0675/2024 de fecha 18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w:t>
      </w:r>
      <w:r w:rsidRPr="00CD1148">
        <w:rPr>
          <w:rFonts w:ascii="Palatino Linotype" w:hAnsi="Palatino Linotype" w:cs="Arial"/>
          <w:i/>
          <w:iCs/>
          <w:lang w:val="es-419"/>
        </w:rPr>
        <w:lastRenderedPageBreak/>
        <w:t xml:space="preserve">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w:t>
      </w:r>
    </w:p>
    <w:p w14:paraId="19AB6CB7" w14:textId="77777777" w:rsidR="00B4149D" w:rsidRPr="00CD1148" w:rsidRDefault="00B4149D" w:rsidP="00094C1E">
      <w:pPr>
        <w:spacing w:after="0" w:line="360" w:lineRule="auto"/>
        <w:jc w:val="both"/>
        <w:rPr>
          <w:rFonts w:ascii="Palatino Linotype" w:hAnsi="Palatino Linotype" w:cs="Arial"/>
          <w:sz w:val="24"/>
          <w:szCs w:val="24"/>
          <w:lang w:val="es-419"/>
        </w:rPr>
      </w:pPr>
    </w:p>
    <w:p w14:paraId="68800247" w14:textId="75159C80" w:rsidR="00E30A9A" w:rsidRPr="00CD1148" w:rsidRDefault="00094C1E" w:rsidP="00094C1E">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De forma complementaria, adju</w:t>
      </w:r>
      <w:r w:rsidR="00616BB2" w:rsidRPr="00CD1148">
        <w:rPr>
          <w:rFonts w:ascii="Palatino Linotype" w:hAnsi="Palatino Linotype" w:cs="Arial"/>
          <w:sz w:val="24"/>
          <w:szCs w:val="24"/>
          <w:lang w:val="es-419"/>
        </w:rPr>
        <w:t>ntó a su respuesta, los</w:t>
      </w:r>
      <w:r w:rsidRPr="00CD1148">
        <w:rPr>
          <w:rFonts w:ascii="Palatino Linotype" w:hAnsi="Palatino Linotype" w:cs="Arial"/>
          <w:sz w:val="24"/>
          <w:szCs w:val="24"/>
          <w:lang w:val="es-419"/>
        </w:rPr>
        <w:t xml:space="preserve"> archivos denominados: “</w:t>
      </w:r>
      <w:r w:rsidRPr="00CD1148">
        <w:rPr>
          <w:rFonts w:ascii="Palatino Linotype" w:hAnsi="Palatino Linotype" w:cs="Arial"/>
          <w:b/>
          <w:bCs/>
          <w:sz w:val="24"/>
          <w:szCs w:val="24"/>
          <w:lang w:val="es-419"/>
        </w:rPr>
        <w:t xml:space="preserve">RESPUESTA SAIMEX 64-2024.pdf” y “UT Respuesta SAIMEX 00064.pdf”, </w:t>
      </w:r>
      <w:r w:rsidRPr="00CD1148">
        <w:rPr>
          <w:rFonts w:ascii="Palatino Linotype" w:hAnsi="Palatino Linotype" w:cs="Arial"/>
          <w:sz w:val="24"/>
          <w:szCs w:val="24"/>
          <w:lang w:val="es-419"/>
        </w:rPr>
        <w:t xml:space="preserve">que serán </w:t>
      </w:r>
      <w:r w:rsidR="00E63288" w:rsidRPr="00CD1148">
        <w:rPr>
          <w:rFonts w:ascii="Palatino Linotype" w:hAnsi="Palatino Linotype" w:cs="Arial"/>
          <w:sz w:val="24"/>
          <w:szCs w:val="24"/>
          <w:lang w:val="es-419"/>
        </w:rPr>
        <w:t>objeto</w:t>
      </w:r>
      <w:r w:rsidRPr="00CD1148">
        <w:rPr>
          <w:rFonts w:ascii="Palatino Linotype" w:hAnsi="Palatino Linotype" w:cs="Arial"/>
          <w:sz w:val="24"/>
          <w:szCs w:val="24"/>
          <w:lang w:val="es-419"/>
        </w:rPr>
        <w:t xml:space="preserve"> de estudio en </w:t>
      </w:r>
      <w:r w:rsidR="00E63288" w:rsidRPr="00CD1148">
        <w:rPr>
          <w:rFonts w:ascii="Palatino Linotype" w:hAnsi="Palatino Linotype" w:cs="Arial"/>
          <w:sz w:val="24"/>
          <w:szCs w:val="24"/>
          <w:lang w:val="es-419"/>
        </w:rPr>
        <w:t>el considerando correspondiente.</w:t>
      </w:r>
    </w:p>
    <w:p w14:paraId="7E9B2C77" w14:textId="0C3D342A" w:rsidR="00E30A9A" w:rsidRPr="00CD1148" w:rsidRDefault="00E30A9A" w:rsidP="000F5D9B">
      <w:pPr>
        <w:spacing w:after="0" w:line="360" w:lineRule="auto"/>
        <w:jc w:val="both"/>
        <w:rPr>
          <w:rFonts w:ascii="Palatino Linotype" w:hAnsi="Palatino Linotype" w:cs="Arial"/>
          <w:sz w:val="24"/>
          <w:szCs w:val="24"/>
          <w:lang w:val="es-419"/>
        </w:rPr>
      </w:pPr>
    </w:p>
    <w:p w14:paraId="2306D70C" w14:textId="22EE5A67" w:rsidR="00B4149D" w:rsidRPr="00CD1148" w:rsidRDefault="009E3F40" w:rsidP="000F5D9B">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 xml:space="preserve">Solicitud </w:t>
      </w:r>
      <w:r w:rsidR="00B4149D" w:rsidRPr="00CD1148">
        <w:rPr>
          <w:rFonts w:ascii="Palatino Linotype" w:hAnsi="Palatino Linotype" w:cs="Arial"/>
          <w:sz w:val="24"/>
          <w:szCs w:val="24"/>
          <w:lang w:val="es-419"/>
        </w:rPr>
        <w:t>00065/PROBOSQUE/IP/2024</w:t>
      </w:r>
    </w:p>
    <w:p w14:paraId="42628E16" w14:textId="77777777" w:rsidR="00B4149D" w:rsidRPr="00CD1148" w:rsidRDefault="00B4149D" w:rsidP="009A23DF">
      <w:pPr>
        <w:spacing w:after="0" w:line="360" w:lineRule="auto"/>
        <w:ind w:left="851" w:right="567"/>
        <w:jc w:val="both"/>
        <w:rPr>
          <w:rFonts w:ascii="Palatino Linotype" w:hAnsi="Palatino Linotype" w:cs="Arial"/>
          <w:i/>
          <w:iCs/>
          <w:sz w:val="24"/>
          <w:szCs w:val="24"/>
          <w:lang w:val="es-419"/>
        </w:rPr>
      </w:pPr>
      <w:r w:rsidRPr="00CD1148">
        <w:rPr>
          <w:rFonts w:ascii="Palatino Linotype" w:hAnsi="Palatino Linotype" w:cs="Arial"/>
          <w:i/>
          <w:iCs/>
          <w:sz w:val="24"/>
          <w:szCs w:val="24"/>
          <w:lang w:val="es-419"/>
        </w:rPr>
        <w:t xml:space="preserve">Ciudadano(a) Solicitante de Información Pública con Folio 00065/PROBOSQUE/IP/2024 P r e s e n t e Con fundamento en los artículos 12 párrafo primero, 50, 51, 52, 53 fracciones II, IV, V, VI y XIV, 59, 156, 160, 162 y 163 de la Ley de Transparencia y Acceso a la Información Pública del Estado de México y Municipios, así como el artículo 31 de la Ley General de Transparencia y Acceso a la Información Pública, y demás relativos aplicables; referente a la solicitud de información pública 00065/PROBOSQUE/IP/2024, en la cual solicita a este Sujeto Obligado, lo siguiente: “Solicito lo siguiente: 1. Garantía de cumplimiento que presento la aseguradora de vida de los servidores públicos que atienden los incendios forestales presentados en el Estado de México.” (Sic) Esta Protectora de Bosques del Estado de México, a través de su Unidad de Transparencia, le informa que en respuesta a su solicitud se emitió el oficio 225C0201040000L-0676/2024 de fecha 19 de abril del año 2024, firmado por el </w:t>
      </w:r>
      <w:r w:rsidRPr="00CD1148">
        <w:rPr>
          <w:rFonts w:ascii="Palatino Linotype" w:hAnsi="Palatino Linotype" w:cs="Arial"/>
          <w:i/>
          <w:iCs/>
          <w:sz w:val="24"/>
          <w:szCs w:val="24"/>
          <w:lang w:val="es-419"/>
        </w:rPr>
        <w:lastRenderedPageBreak/>
        <w:t xml:space="preserve">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w:t>
      </w:r>
      <w:r w:rsidRPr="00CD1148">
        <w:rPr>
          <w:rFonts w:ascii="Palatino Linotype" w:hAnsi="Palatino Linotype" w:cs="Arial"/>
          <w:i/>
          <w:iCs/>
          <w:sz w:val="24"/>
          <w:szCs w:val="24"/>
          <w:lang w:val="es-419"/>
        </w:rPr>
        <w:lastRenderedPageBreak/>
        <w:t xml:space="preserve">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w:t>
      </w:r>
    </w:p>
    <w:p w14:paraId="7838E212" w14:textId="42C832B9" w:rsidR="00B4149D" w:rsidRPr="00CD1148" w:rsidRDefault="00B4149D" w:rsidP="00B4149D">
      <w:pPr>
        <w:spacing w:after="0" w:line="360" w:lineRule="auto"/>
        <w:jc w:val="both"/>
        <w:rPr>
          <w:rFonts w:ascii="Palatino Linotype" w:hAnsi="Palatino Linotype" w:cs="Arial"/>
          <w:sz w:val="24"/>
          <w:szCs w:val="24"/>
          <w:lang w:val="es-419"/>
        </w:rPr>
      </w:pPr>
    </w:p>
    <w:p w14:paraId="154EB961" w14:textId="77AA73D0" w:rsidR="00B4149D" w:rsidRPr="00CD1148" w:rsidRDefault="00B4149D" w:rsidP="00B4149D">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De forma complementa</w:t>
      </w:r>
      <w:r w:rsidR="0001782F" w:rsidRPr="00CD1148">
        <w:rPr>
          <w:rFonts w:ascii="Palatino Linotype" w:hAnsi="Palatino Linotype" w:cs="Arial"/>
          <w:sz w:val="24"/>
          <w:szCs w:val="24"/>
          <w:lang w:val="es-419"/>
        </w:rPr>
        <w:t>ria, adjuntó a su respuesta, los</w:t>
      </w:r>
      <w:r w:rsidRPr="00CD1148">
        <w:rPr>
          <w:rFonts w:ascii="Palatino Linotype" w:hAnsi="Palatino Linotype" w:cs="Arial"/>
          <w:sz w:val="24"/>
          <w:szCs w:val="24"/>
          <w:lang w:val="es-419"/>
        </w:rPr>
        <w:t xml:space="preserve"> archivos denominados: “</w:t>
      </w:r>
      <w:r w:rsidRPr="00CD1148">
        <w:rPr>
          <w:rFonts w:ascii="Palatino Linotype" w:hAnsi="Palatino Linotype" w:cs="Arial"/>
          <w:b/>
          <w:bCs/>
          <w:sz w:val="24"/>
          <w:szCs w:val="24"/>
          <w:lang w:val="es-419"/>
        </w:rPr>
        <w:t>RESPUESTA SAIMEX 6</w:t>
      </w:r>
      <w:r w:rsidR="009A23DF" w:rsidRPr="00CD1148">
        <w:rPr>
          <w:rFonts w:ascii="Palatino Linotype" w:hAnsi="Palatino Linotype" w:cs="Arial"/>
          <w:b/>
          <w:bCs/>
          <w:sz w:val="24"/>
          <w:szCs w:val="24"/>
          <w:lang w:val="es-419"/>
        </w:rPr>
        <w:t>5</w:t>
      </w:r>
      <w:r w:rsidRPr="00CD1148">
        <w:rPr>
          <w:rFonts w:ascii="Palatino Linotype" w:hAnsi="Palatino Linotype" w:cs="Arial"/>
          <w:b/>
          <w:bCs/>
          <w:sz w:val="24"/>
          <w:szCs w:val="24"/>
          <w:lang w:val="es-419"/>
        </w:rPr>
        <w:t>-2024.pdf</w:t>
      </w:r>
      <w:r w:rsidRPr="00CD1148">
        <w:rPr>
          <w:rFonts w:ascii="Palatino Linotype" w:hAnsi="Palatino Linotype" w:cs="Arial"/>
          <w:sz w:val="24"/>
          <w:szCs w:val="24"/>
          <w:lang w:val="es-419"/>
        </w:rPr>
        <w:t>” y “</w:t>
      </w:r>
      <w:r w:rsidRPr="00CD1148">
        <w:rPr>
          <w:rFonts w:ascii="Palatino Linotype" w:hAnsi="Palatino Linotype" w:cs="Arial"/>
          <w:b/>
          <w:bCs/>
          <w:sz w:val="24"/>
          <w:szCs w:val="24"/>
          <w:lang w:val="es-419"/>
        </w:rPr>
        <w:t>UT Respuesta SAIMEX 0006</w:t>
      </w:r>
      <w:r w:rsidR="009A23DF" w:rsidRPr="00CD1148">
        <w:rPr>
          <w:rFonts w:ascii="Palatino Linotype" w:hAnsi="Palatino Linotype" w:cs="Arial"/>
          <w:b/>
          <w:bCs/>
          <w:sz w:val="24"/>
          <w:szCs w:val="24"/>
          <w:lang w:val="es-419"/>
        </w:rPr>
        <w:t>5</w:t>
      </w:r>
      <w:r w:rsidRPr="00CD1148">
        <w:rPr>
          <w:rFonts w:ascii="Palatino Linotype" w:hAnsi="Palatino Linotype" w:cs="Arial"/>
          <w:b/>
          <w:bCs/>
          <w:sz w:val="24"/>
          <w:szCs w:val="24"/>
          <w:lang w:val="es-419"/>
        </w:rPr>
        <w:t>.pdf</w:t>
      </w:r>
      <w:r w:rsidRPr="00CD1148">
        <w:rPr>
          <w:rFonts w:ascii="Palatino Linotype" w:hAnsi="Palatino Linotype" w:cs="Arial"/>
          <w:sz w:val="24"/>
          <w:szCs w:val="24"/>
          <w:lang w:val="es-419"/>
        </w:rPr>
        <w:t>”, que serán objeto de estudio en el considerando correspondiente.</w:t>
      </w:r>
    </w:p>
    <w:p w14:paraId="3C500286" w14:textId="77777777" w:rsidR="00B4149D" w:rsidRPr="00CD1148" w:rsidRDefault="00B4149D" w:rsidP="00B4149D">
      <w:pPr>
        <w:spacing w:after="0" w:line="360" w:lineRule="auto"/>
        <w:jc w:val="both"/>
        <w:rPr>
          <w:rFonts w:ascii="Palatino Linotype" w:hAnsi="Palatino Linotype" w:cs="Arial"/>
          <w:sz w:val="24"/>
          <w:szCs w:val="24"/>
          <w:lang w:val="es-419"/>
        </w:rPr>
      </w:pPr>
    </w:p>
    <w:p w14:paraId="4ABED482" w14:textId="03C6CCEB" w:rsidR="00B4149D" w:rsidRPr="00CD1148" w:rsidRDefault="00546B21" w:rsidP="000F5D9B">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Solicitud 00068</w:t>
      </w:r>
      <w:r w:rsidR="009A23DF" w:rsidRPr="00CD1148">
        <w:rPr>
          <w:rFonts w:ascii="Palatino Linotype" w:hAnsi="Palatino Linotype" w:cs="Arial"/>
          <w:sz w:val="24"/>
          <w:szCs w:val="24"/>
          <w:lang w:val="es-419"/>
        </w:rPr>
        <w:t>/PROBOSQUE/IP/2024</w:t>
      </w:r>
    </w:p>
    <w:p w14:paraId="1D10BBC8" w14:textId="77777777" w:rsidR="009A23DF" w:rsidRPr="00CD1148" w:rsidRDefault="009A23DF" w:rsidP="009A23DF">
      <w:pPr>
        <w:spacing w:after="0" w:line="360" w:lineRule="auto"/>
        <w:ind w:left="851" w:right="709"/>
        <w:jc w:val="both"/>
        <w:rPr>
          <w:rFonts w:ascii="Palatino Linotype" w:hAnsi="Palatino Linotype" w:cs="Arial"/>
          <w:i/>
          <w:iCs/>
          <w:sz w:val="24"/>
          <w:szCs w:val="24"/>
          <w:lang w:val="es-419"/>
        </w:rPr>
      </w:pPr>
      <w:r w:rsidRPr="00CD1148">
        <w:rPr>
          <w:rFonts w:ascii="Palatino Linotype" w:hAnsi="Palatino Linotype" w:cs="Arial"/>
          <w:i/>
          <w:iCs/>
          <w:sz w:val="24"/>
          <w:szCs w:val="24"/>
          <w:lang w:val="es-419"/>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6DF434" w14:textId="04EF639E" w:rsidR="00B4149D" w:rsidRPr="00CD1148" w:rsidRDefault="009A23DF" w:rsidP="009A23DF">
      <w:pPr>
        <w:spacing w:after="0" w:line="360" w:lineRule="auto"/>
        <w:ind w:left="851" w:right="709"/>
        <w:jc w:val="both"/>
        <w:rPr>
          <w:rFonts w:ascii="Palatino Linotype" w:hAnsi="Palatino Linotype" w:cs="Arial"/>
          <w:i/>
          <w:iCs/>
          <w:sz w:val="24"/>
          <w:szCs w:val="24"/>
          <w:lang w:val="es-419"/>
        </w:rPr>
      </w:pPr>
      <w:r w:rsidRPr="00CD1148">
        <w:rPr>
          <w:rFonts w:ascii="Palatino Linotype" w:hAnsi="Palatino Linotype" w:cs="Arial"/>
          <w:i/>
          <w:iCs/>
          <w:sz w:val="24"/>
          <w:szCs w:val="24"/>
          <w:lang w:val="es-419"/>
        </w:rPr>
        <w:t xml:space="preserve">Ciudadano(a) Solicitante de Información Pública con Folio 00068/PROBOSQUE/IP/2024 P r e s e n t e Con fundamento en los artículos 12 párrafo primero, 50, 51, 52, 53 fracciones II, IV, V, VI y XIV, 59, 156, 160, 162 y 163 de la Ley de Transparencia y Acceso a la Información Pública del Estado de México y Municipios, así como el artículo 31 de la Ley General de Transparencia y Acceso a la Información Pública, y demás relativos aplicables; </w:t>
      </w:r>
      <w:r w:rsidRPr="00CD1148">
        <w:rPr>
          <w:rFonts w:ascii="Palatino Linotype" w:hAnsi="Palatino Linotype" w:cs="Arial"/>
          <w:i/>
          <w:iCs/>
          <w:sz w:val="24"/>
          <w:szCs w:val="24"/>
          <w:lang w:val="es-419"/>
        </w:rPr>
        <w:lastRenderedPageBreak/>
        <w:t xml:space="preserve">referente a la solicitud de información pública 00068/PROBOSQUE/IP/2024, en la cual solicita a este Sujeto Obligado, lo siguiente: “Solicito lo siguiente: 1. Copia del contrato de seguro de vida con el que garantiza la vida de los servidores públicos que atienden los incendios forestales presentados en el Estado de México.” (Sic) Esta Protectora de Bosques del Estado de México, a través de su Unidad de Transparencia, le informa que en respuesta a su solicitud se emitió el oficio 225C0201040000L-0679/2024 de fecha 18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w:t>
      </w:r>
      <w:r w:rsidRPr="00CD1148">
        <w:rPr>
          <w:rFonts w:ascii="Palatino Linotype" w:hAnsi="Palatino Linotype" w:cs="Arial"/>
          <w:i/>
          <w:iCs/>
          <w:sz w:val="24"/>
          <w:szCs w:val="24"/>
          <w:lang w:val="es-419"/>
        </w:rPr>
        <w:lastRenderedPageBreak/>
        <w:t xml:space="preserve">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w:t>
      </w:r>
    </w:p>
    <w:p w14:paraId="640480FC" w14:textId="1BD53F08" w:rsidR="00B4149D" w:rsidRPr="00CD1148" w:rsidRDefault="00B4149D" w:rsidP="000F5D9B">
      <w:pPr>
        <w:spacing w:after="0" w:line="360" w:lineRule="auto"/>
        <w:jc w:val="both"/>
        <w:rPr>
          <w:rFonts w:ascii="Palatino Linotype" w:hAnsi="Palatino Linotype" w:cs="Arial"/>
          <w:sz w:val="24"/>
          <w:szCs w:val="24"/>
          <w:lang w:val="es-419"/>
        </w:rPr>
      </w:pPr>
    </w:p>
    <w:p w14:paraId="562AFDB5" w14:textId="43F383C9" w:rsidR="009A23DF" w:rsidRPr="00CD1148" w:rsidRDefault="009A23DF" w:rsidP="009A23DF">
      <w:pPr>
        <w:spacing w:after="0" w:line="360" w:lineRule="auto"/>
        <w:jc w:val="both"/>
        <w:rPr>
          <w:rFonts w:ascii="Palatino Linotype" w:hAnsi="Palatino Linotype" w:cs="Arial"/>
          <w:sz w:val="24"/>
          <w:szCs w:val="24"/>
          <w:lang w:val="es-419"/>
        </w:rPr>
      </w:pPr>
      <w:r w:rsidRPr="00CD1148">
        <w:rPr>
          <w:rFonts w:ascii="Palatino Linotype" w:hAnsi="Palatino Linotype" w:cs="Arial"/>
          <w:sz w:val="24"/>
          <w:szCs w:val="24"/>
          <w:lang w:val="es-419"/>
        </w:rPr>
        <w:t>De forma complementa</w:t>
      </w:r>
      <w:r w:rsidR="00DE2FC5" w:rsidRPr="00CD1148">
        <w:rPr>
          <w:rFonts w:ascii="Palatino Linotype" w:hAnsi="Palatino Linotype" w:cs="Arial"/>
          <w:sz w:val="24"/>
          <w:szCs w:val="24"/>
          <w:lang w:val="es-419"/>
        </w:rPr>
        <w:t>ria, adjuntó a su respuesta, los</w:t>
      </w:r>
      <w:r w:rsidRPr="00CD1148">
        <w:rPr>
          <w:rFonts w:ascii="Palatino Linotype" w:hAnsi="Palatino Linotype" w:cs="Arial"/>
          <w:sz w:val="24"/>
          <w:szCs w:val="24"/>
          <w:lang w:val="es-419"/>
        </w:rPr>
        <w:t xml:space="preserve"> archivos denominados: “</w:t>
      </w:r>
      <w:r w:rsidRPr="00CD1148">
        <w:rPr>
          <w:rFonts w:ascii="Palatino Linotype" w:hAnsi="Palatino Linotype" w:cs="Arial"/>
          <w:b/>
          <w:bCs/>
          <w:sz w:val="24"/>
          <w:szCs w:val="24"/>
          <w:lang w:val="es-419"/>
        </w:rPr>
        <w:t>RESPUESTA SAIMEX 68-2024.pdf</w:t>
      </w:r>
      <w:r w:rsidRPr="00CD1148">
        <w:rPr>
          <w:rFonts w:ascii="Palatino Linotype" w:hAnsi="Palatino Linotype" w:cs="Arial"/>
          <w:sz w:val="24"/>
          <w:szCs w:val="24"/>
          <w:lang w:val="es-419"/>
        </w:rPr>
        <w:t>”</w:t>
      </w:r>
      <w:r w:rsidR="00483640" w:rsidRPr="00CD1148">
        <w:rPr>
          <w:rFonts w:ascii="Palatino Linotype" w:hAnsi="Palatino Linotype" w:cs="Arial"/>
          <w:sz w:val="24"/>
          <w:szCs w:val="24"/>
          <w:lang w:val="es-419"/>
        </w:rPr>
        <w:t>, “</w:t>
      </w:r>
      <w:r w:rsidR="00483640" w:rsidRPr="00CD1148">
        <w:rPr>
          <w:rFonts w:ascii="Palatino Linotype" w:hAnsi="Palatino Linotype" w:cs="Arial"/>
          <w:b/>
          <w:bCs/>
          <w:sz w:val="24"/>
          <w:szCs w:val="24"/>
          <w:lang w:val="es-419"/>
        </w:rPr>
        <w:t>00068PROBOSQUEIP2024.pdf</w:t>
      </w:r>
      <w:r w:rsidR="00483640" w:rsidRPr="00CD1148">
        <w:rPr>
          <w:rFonts w:ascii="Palatino Linotype" w:hAnsi="Palatino Linotype" w:cs="Arial"/>
          <w:sz w:val="24"/>
          <w:szCs w:val="24"/>
          <w:lang w:val="es-419"/>
        </w:rPr>
        <w:t>”</w:t>
      </w:r>
      <w:r w:rsidRPr="00CD1148">
        <w:rPr>
          <w:rFonts w:ascii="Palatino Linotype" w:hAnsi="Palatino Linotype" w:cs="Arial"/>
          <w:sz w:val="24"/>
          <w:szCs w:val="24"/>
          <w:lang w:val="es-419"/>
        </w:rPr>
        <w:t xml:space="preserve"> y “</w:t>
      </w:r>
      <w:r w:rsidRPr="00CD1148">
        <w:rPr>
          <w:rFonts w:ascii="Palatino Linotype" w:hAnsi="Palatino Linotype" w:cs="Arial"/>
          <w:b/>
          <w:bCs/>
          <w:sz w:val="24"/>
          <w:szCs w:val="24"/>
          <w:lang w:val="es-419"/>
        </w:rPr>
        <w:t>UT Respuesta SAIMEX 0006</w:t>
      </w:r>
      <w:r w:rsidR="00483640" w:rsidRPr="00CD1148">
        <w:rPr>
          <w:rFonts w:ascii="Palatino Linotype" w:hAnsi="Palatino Linotype" w:cs="Arial"/>
          <w:b/>
          <w:bCs/>
          <w:sz w:val="24"/>
          <w:szCs w:val="24"/>
          <w:lang w:val="es-419"/>
        </w:rPr>
        <w:t>8</w:t>
      </w:r>
      <w:r w:rsidRPr="00CD1148">
        <w:rPr>
          <w:rFonts w:ascii="Palatino Linotype" w:hAnsi="Palatino Linotype" w:cs="Arial"/>
          <w:b/>
          <w:bCs/>
          <w:sz w:val="24"/>
          <w:szCs w:val="24"/>
          <w:lang w:val="es-419"/>
        </w:rPr>
        <w:t>.pdf</w:t>
      </w:r>
      <w:r w:rsidRPr="00CD1148">
        <w:rPr>
          <w:rFonts w:ascii="Palatino Linotype" w:hAnsi="Palatino Linotype" w:cs="Arial"/>
          <w:sz w:val="24"/>
          <w:szCs w:val="24"/>
          <w:lang w:val="es-419"/>
        </w:rPr>
        <w:t>”, que serán objeto de estudio en el considerando correspondiente.</w:t>
      </w:r>
    </w:p>
    <w:p w14:paraId="4F83C59E" w14:textId="77777777" w:rsidR="00E30A9A" w:rsidRPr="00CD1148" w:rsidRDefault="00E30A9A" w:rsidP="000F5D9B">
      <w:pPr>
        <w:spacing w:after="0" w:line="360" w:lineRule="auto"/>
        <w:jc w:val="both"/>
        <w:rPr>
          <w:rFonts w:ascii="Palatino Linotype" w:hAnsi="Palatino Linotype" w:cs="Arial"/>
          <w:sz w:val="24"/>
          <w:szCs w:val="24"/>
          <w:lang w:val="es-419"/>
        </w:rPr>
      </w:pPr>
    </w:p>
    <w:p w14:paraId="2D6C04F9" w14:textId="7E8E6C35" w:rsidR="00BD021F" w:rsidRPr="00CD1148" w:rsidRDefault="00BD021F" w:rsidP="00BD021F">
      <w:pPr>
        <w:spacing w:after="0" w:line="360" w:lineRule="auto"/>
        <w:jc w:val="both"/>
        <w:rPr>
          <w:rFonts w:ascii="Palatino Linotype" w:hAnsi="Palatino Linotype" w:cs="Arial"/>
          <w:sz w:val="24"/>
          <w:szCs w:val="24"/>
        </w:rPr>
      </w:pPr>
      <w:r w:rsidRPr="00CD1148">
        <w:rPr>
          <w:rFonts w:ascii="Palatino Linotype" w:hAnsi="Palatino Linotype" w:cs="Arial"/>
          <w:b/>
          <w:sz w:val="28"/>
          <w:szCs w:val="28"/>
        </w:rPr>
        <w:t xml:space="preserve">TERCERO. </w:t>
      </w:r>
      <w:r w:rsidRPr="00CD1148">
        <w:rPr>
          <w:rFonts w:ascii="Palatino Linotype" w:hAnsi="Palatino Linotype" w:cs="Arial"/>
          <w:b/>
          <w:sz w:val="24"/>
          <w:szCs w:val="24"/>
        </w:rPr>
        <w:t>De</w:t>
      </w:r>
      <w:r w:rsidR="00870B12" w:rsidRPr="00CD1148">
        <w:rPr>
          <w:rFonts w:ascii="Palatino Linotype" w:hAnsi="Palatino Linotype" w:cs="Arial"/>
          <w:b/>
          <w:sz w:val="24"/>
          <w:szCs w:val="24"/>
        </w:rPr>
        <w:t xml:space="preserve"> los</w:t>
      </w:r>
      <w:r w:rsidRPr="00CD1148">
        <w:rPr>
          <w:rFonts w:ascii="Palatino Linotype" w:hAnsi="Palatino Linotype" w:cs="Arial"/>
          <w:b/>
          <w:sz w:val="24"/>
          <w:szCs w:val="24"/>
        </w:rPr>
        <w:t xml:space="preserve"> recurso</w:t>
      </w:r>
      <w:r w:rsidR="00870B12" w:rsidRPr="00CD1148">
        <w:rPr>
          <w:rFonts w:ascii="Palatino Linotype" w:hAnsi="Palatino Linotype" w:cs="Arial"/>
          <w:b/>
          <w:sz w:val="24"/>
          <w:szCs w:val="24"/>
        </w:rPr>
        <w:t>s</w:t>
      </w:r>
      <w:r w:rsidRPr="00CD1148">
        <w:rPr>
          <w:rFonts w:ascii="Palatino Linotype" w:hAnsi="Palatino Linotype" w:cs="Arial"/>
          <w:b/>
          <w:sz w:val="24"/>
          <w:szCs w:val="24"/>
        </w:rPr>
        <w:t xml:space="preserve"> de revisión. </w:t>
      </w:r>
    </w:p>
    <w:p w14:paraId="24079010" w14:textId="7C4A771F" w:rsidR="00BD021F" w:rsidRPr="00CD1148" w:rsidRDefault="00BD021F" w:rsidP="00B36661">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lastRenderedPageBreak/>
        <w:t xml:space="preserve">Inconforme con las respuestas emitidas por parte del Sujeto Obligado, en fecha </w:t>
      </w:r>
      <w:r w:rsidR="00966146" w:rsidRPr="00CD1148">
        <w:rPr>
          <w:rFonts w:ascii="Palatino Linotype" w:hAnsi="Palatino Linotype" w:cs="Arial"/>
          <w:b/>
          <w:sz w:val="24"/>
          <w:szCs w:val="24"/>
        </w:rPr>
        <w:t>dos de mayo</w:t>
      </w:r>
      <w:r w:rsidR="003B7E8F" w:rsidRPr="00CD1148">
        <w:rPr>
          <w:rFonts w:ascii="Palatino Linotype" w:hAnsi="Palatino Linotype" w:cs="Arial"/>
          <w:b/>
          <w:sz w:val="24"/>
          <w:szCs w:val="24"/>
        </w:rPr>
        <w:t xml:space="preserve"> de </w:t>
      </w:r>
      <w:r w:rsidR="00950CB0" w:rsidRPr="00CD1148">
        <w:rPr>
          <w:rFonts w:ascii="Palatino Linotype" w:hAnsi="Palatino Linotype" w:cs="Arial"/>
          <w:b/>
          <w:sz w:val="24"/>
          <w:szCs w:val="24"/>
        </w:rPr>
        <w:t>dos mil veinticuatro</w:t>
      </w:r>
      <w:r w:rsidRPr="00CD1148">
        <w:rPr>
          <w:rFonts w:ascii="Palatino Linotype" w:hAnsi="Palatino Linotype" w:cs="Arial"/>
          <w:sz w:val="24"/>
          <w:szCs w:val="24"/>
        </w:rPr>
        <w:t xml:space="preserve">, la parte Recurrente interpuso </w:t>
      </w:r>
      <w:r w:rsidRPr="00CD1148">
        <w:rPr>
          <w:rFonts w:ascii="Palatino Linotype" w:hAnsi="Palatino Linotype" w:cs="Arial"/>
          <w:sz w:val="24"/>
          <w:szCs w:val="24"/>
          <w:lang w:val="es-419"/>
        </w:rPr>
        <w:t>los</w:t>
      </w:r>
      <w:r w:rsidRPr="00CD1148">
        <w:rPr>
          <w:rFonts w:ascii="Palatino Linotype" w:hAnsi="Palatino Linotype" w:cs="Arial"/>
          <w:sz w:val="24"/>
          <w:szCs w:val="24"/>
        </w:rPr>
        <w:t xml:space="preserve"> recursos de revisión, </w:t>
      </w:r>
      <w:r w:rsidRPr="00CD1148">
        <w:rPr>
          <w:rFonts w:ascii="Palatino Linotype" w:hAnsi="Palatino Linotype" w:cs="Arial"/>
          <w:sz w:val="24"/>
          <w:szCs w:val="24"/>
          <w:lang w:val="es-419"/>
        </w:rPr>
        <w:t>los</w:t>
      </w:r>
      <w:r w:rsidRPr="00CD1148">
        <w:rPr>
          <w:rFonts w:ascii="Palatino Linotype" w:hAnsi="Palatino Linotype" w:cs="Arial"/>
          <w:sz w:val="24"/>
          <w:szCs w:val="24"/>
        </w:rPr>
        <w:t xml:space="preserve"> cual</w:t>
      </w:r>
      <w:r w:rsidR="00B36661" w:rsidRPr="00CD1148">
        <w:rPr>
          <w:rFonts w:ascii="Palatino Linotype" w:hAnsi="Palatino Linotype" w:cs="Arial"/>
          <w:sz w:val="24"/>
          <w:szCs w:val="24"/>
        </w:rPr>
        <w:t>es</w:t>
      </w:r>
      <w:r w:rsidRPr="00CD1148">
        <w:rPr>
          <w:rFonts w:ascii="Palatino Linotype" w:hAnsi="Palatino Linotype" w:cs="Arial"/>
          <w:sz w:val="24"/>
          <w:szCs w:val="24"/>
        </w:rPr>
        <w:t xml:space="preserve"> fue registrado</w:t>
      </w:r>
      <w:r w:rsidR="00B36661" w:rsidRPr="00CD1148">
        <w:rPr>
          <w:rFonts w:ascii="Palatino Linotype" w:hAnsi="Palatino Linotype" w:cs="Arial"/>
          <w:sz w:val="24"/>
          <w:szCs w:val="24"/>
        </w:rPr>
        <w:t>s</w:t>
      </w:r>
      <w:r w:rsidRPr="00CD1148">
        <w:rPr>
          <w:rFonts w:ascii="Palatino Linotype" w:hAnsi="Palatino Linotype" w:cs="Arial"/>
          <w:sz w:val="24"/>
          <w:szCs w:val="24"/>
        </w:rPr>
        <w:t xml:space="preserve"> en el sistema electrónico con </w:t>
      </w:r>
      <w:r w:rsidRPr="00CD1148">
        <w:rPr>
          <w:rFonts w:ascii="Palatino Linotype" w:hAnsi="Palatino Linotype" w:cs="Arial"/>
          <w:sz w:val="24"/>
          <w:szCs w:val="24"/>
          <w:lang w:val="es-419"/>
        </w:rPr>
        <w:t>los</w:t>
      </w:r>
      <w:r w:rsidRPr="00CD1148">
        <w:rPr>
          <w:rFonts w:ascii="Palatino Linotype" w:hAnsi="Palatino Linotype" w:cs="Arial"/>
          <w:sz w:val="24"/>
          <w:szCs w:val="24"/>
        </w:rPr>
        <w:t xml:space="preserve"> expedientes números</w:t>
      </w:r>
      <w:r w:rsidR="0026026A" w:rsidRPr="00CD1148">
        <w:rPr>
          <w:rFonts w:ascii="Palatino Linotype" w:hAnsi="Palatino Linotype" w:cs="Arial"/>
          <w:sz w:val="24"/>
          <w:szCs w:val="24"/>
        </w:rPr>
        <w:t xml:space="preserve"> </w:t>
      </w:r>
      <w:r w:rsidR="00B36661" w:rsidRPr="00CD1148">
        <w:rPr>
          <w:rFonts w:ascii="Palatino Linotype" w:hAnsi="Palatino Linotype" w:cs="Arial"/>
          <w:b/>
          <w:sz w:val="24"/>
          <w:szCs w:val="24"/>
        </w:rPr>
        <w:t>02445/INFOEM/IP/RR/2024, 02446/INFOEM/IP/RR/2024</w:t>
      </w:r>
      <w:r w:rsidR="00950CB0" w:rsidRPr="00CD1148">
        <w:rPr>
          <w:rFonts w:ascii="Palatino Linotype" w:hAnsi="Palatino Linotype" w:cs="Arial"/>
          <w:b/>
          <w:bCs/>
          <w:sz w:val="24"/>
          <w:szCs w:val="24"/>
          <w:lang w:eastAsia="es-MX"/>
        </w:rPr>
        <w:t xml:space="preserve"> y </w:t>
      </w:r>
      <w:r w:rsidR="00950CB0" w:rsidRPr="00CD1148">
        <w:rPr>
          <w:rFonts w:ascii="Palatino Linotype" w:hAnsi="Palatino Linotype" w:cs="Arial"/>
          <w:b/>
          <w:sz w:val="24"/>
          <w:szCs w:val="24"/>
        </w:rPr>
        <w:t>0</w:t>
      </w:r>
      <w:r w:rsidR="00B36661" w:rsidRPr="00CD1148">
        <w:rPr>
          <w:rFonts w:ascii="Palatino Linotype" w:hAnsi="Palatino Linotype" w:cs="Arial"/>
          <w:b/>
          <w:sz w:val="24"/>
          <w:szCs w:val="24"/>
        </w:rPr>
        <w:t>2449</w:t>
      </w:r>
      <w:r w:rsidR="00950CB0" w:rsidRPr="00CD1148">
        <w:rPr>
          <w:rFonts w:ascii="Palatino Linotype" w:hAnsi="Palatino Linotype" w:cs="Arial"/>
          <w:b/>
          <w:bCs/>
          <w:sz w:val="24"/>
          <w:szCs w:val="24"/>
          <w:lang w:eastAsia="es-MX"/>
        </w:rPr>
        <w:t>/INFOEM/IP/RR/2024</w:t>
      </w:r>
      <w:r w:rsidR="00D47758" w:rsidRPr="00CD1148">
        <w:rPr>
          <w:rFonts w:ascii="Palatino Linotype" w:hAnsi="Palatino Linotype"/>
          <w:b/>
          <w:bCs/>
          <w:sz w:val="24"/>
          <w:szCs w:val="24"/>
        </w:rPr>
        <w:t xml:space="preserve"> </w:t>
      </w:r>
      <w:r w:rsidRPr="00CD1148">
        <w:rPr>
          <w:rFonts w:ascii="Palatino Linotype" w:hAnsi="Palatino Linotype" w:cs="Arial"/>
          <w:sz w:val="24"/>
          <w:szCs w:val="24"/>
        </w:rPr>
        <w:t>aludiendo</w:t>
      </w:r>
      <w:r w:rsidR="00722A7E" w:rsidRPr="00CD1148">
        <w:rPr>
          <w:rFonts w:ascii="Palatino Linotype" w:hAnsi="Palatino Linotype" w:cs="Arial"/>
          <w:sz w:val="24"/>
          <w:szCs w:val="24"/>
        </w:rPr>
        <w:t xml:space="preserve"> en ambos </w:t>
      </w:r>
      <w:r w:rsidR="00B83D14" w:rsidRPr="00CD1148">
        <w:rPr>
          <w:rFonts w:ascii="Palatino Linotype" w:hAnsi="Palatino Linotype" w:cs="Arial"/>
          <w:sz w:val="24"/>
          <w:szCs w:val="24"/>
        </w:rPr>
        <w:t>rubros</w:t>
      </w:r>
      <w:r w:rsidRPr="00CD1148">
        <w:rPr>
          <w:rFonts w:ascii="Palatino Linotype" w:hAnsi="Palatino Linotype" w:cs="Arial"/>
          <w:sz w:val="24"/>
          <w:szCs w:val="24"/>
        </w:rPr>
        <w:t>, lo siguiente:</w:t>
      </w:r>
    </w:p>
    <w:p w14:paraId="63CA8A13" w14:textId="77777777" w:rsidR="0026026A" w:rsidRPr="00CD1148" w:rsidRDefault="0026026A" w:rsidP="00B36661">
      <w:pPr>
        <w:spacing w:after="0" w:line="360" w:lineRule="auto"/>
        <w:jc w:val="both"/>
        <w:rPr>
          <w:rFonts w:ascii="Palatino Linotype" w:hAnsi="Palatino Linotype" w:cs="Arial"/>
          <w:b/>
          <w:sz w:val="24"/>
          <w:szCs w:val="24"/>
        </w:rPr>
      </w:pPr>
    </w:p>
    <w:p w14:paraId="512E73DA" w14:textId="6A6442C5" w:rsidR="00BD021F" w:rsidRPr="00CD1148" w:rsidRDefault="00B36661" w:rsidP="00BD021F">
      <w:pPr>
        <w:spacing w:after="0" w:line="360" w:lineRule="auto"/>
        <w:jc w:val="both"/>
        <w:rPr>
          <w:rFonts w:ascii="Palatino Linotype" w:hAnsi="Palatino Linotype"/>
          <w:b/>
          <w:bCs/>
          <w:sz w:val="24"/>
          <w:szCs w:val="24"/>
        </w:rPr>
      </w:pPr>
      <w:r w:rsidRPr="00CD1148">
        <w:rPr>
          <w:rFonts w:ascii="Palatino Linotype" w:hAnsi="Palatino Linotype"/>
          <w:b/>
          <w:bCs/>
          <w:sz w:val="24"/>
          <w:szCs w:val="24"/>
        </w:rPr>
        <w:t>Recurso de revisión 02445/INFOEM/IP/RR/2024</w:t>
      </w:r>
    </w:p>
    <w:p w14:paraId="2685D504" w14:textId="14D44B83" w:rsidR="00950CB0" w:rsidRPr="00CD1148" w:rsidRDefault="00950CB0" w:rsidP="008338D1">
      <w:pPr>
        <w:pStyle w:val="Prrafodelista"/>
        <w:spacing w:after="0" w:line="360" w:lineRule="auto"/>
        <w:ind w:left="928"/>
        <w:contextualSpacing w:val="0"/>
        <w:jc w:val="both"/>
        <w:rPr>
          <w:rFonts w:ascii="Palatino Linotype" w:hAnsi="Palatino Linotype" w:cs="Arial"/>
          <w:sz w:val="24"/>
          <w:szCs w:val="24"/>
        </w:rPr>
      </w:pPr>
      <w:r w:rsidRPr="00CD1148">
        <w:rPr>
          <w:rFonts w:ascii="Palatino Linotype" w:hAnsi="Palatino Linotype" w:cs="Arial"/>
          <w:b/>
          <w:sz w:val="24"/>
          <w:szCs w:val="24"/>
        </w:rPr>
        <w:t>Acto Impugnado</w:t>
      </w:r>
      <w:r w:rsidR="008338D1" w:rsidRPr="00CD1148">
        <w:rPr>
          <w:rFonts w:ascii="Palatino Linotype" w:hAnsi="Palatino Linotype" w:cs="Arial"/>
          <w:b/>
          <w:sz w:val="24"/>
          <w:szCs w:val="24"/>
        </w:rPr>
        <w:t xml:space="preserve"> y </w:t>
      </w:r>
      <w:r w:rsidRPr="00CD1148">
        <w:rPr>
          <w:rFonts w:ascii="Palatino Linotype" w:hAnsi="Palatino Linotype" w:cs="Arial"/>
          <w:b/>
          <w:sz w:val="24"/>
          <w:szCs w:val="24"/>
        </w:rPr>
        <w:t xml:space="preserve"> </w:t>
      </w:r>
      <w:r w:rsidR="008338D1" w:rsidRPr="00CD1148">
        <w:rPr>
          <w:rFonts w:ascii="Palatino Linotype" w:hAnsi="Palatino Linotype" w:cs="Arial"/>
          <w:b/>
          <w:sz w:val="24"/>
          <w:szCs w:val="24"/>
        </w:rPr>
        <w:t>Razones o Motivos de Inconformidad</w:t>
      </w:r>
    </w:p>
    <w:p w14:paraId="3CBB4D7F" w14:textId="098CE9AE" w:rsidR="00950CB0" w:rsidRPr="00CD1148" w:rsidRDefault="00950CB0" w:rsidP="00722A7E">
      <w:pPr>
        <w:ind w:left="928"/>
        <w:jc w:val="both"/>
        <w:rPr>
          <w:rFonts w:ascii="Palatino Linotype" w:hAnsi="Palatino Linotype"/>
          <w:i/>
          <w:color w:val="000000"/>
          <w:sz w:val="24"/>
          <w:szCs w:val="24"/>
        </w:rPr>
      </w:pPr>
      <w:r w:rsidRPr="00CD1148">
        <w:rPr>
          <w:rFonts w:ascii="Palatino Linotype" w:hAnsi="Palatino Linotype"/>
          <w:i/>
          <w:color w:val="000000"/>
          <w:sz w:val="24"/>
          <w:szCs w:val="24"/>
        </w:rPr>
        <w:t>“</w:t>
      </w:r>
      <w:r w:rsidR="00311CD1" w:rsidRPr="00CD1148">
        <w:rPr>
          <w:rFonts w:ascii="Palatino Linotype" w:hAnsi="Palatino Linotype"/>
          <w:i/>
          <w:color w:val="000000"/>
          <w:sz w:val="24"/>
          <w:szCs w:val="24"/>
        </w:rPr>
        <w:t>El sujeto obligado es omiso en la respuesta proporcionada, toda vez que no se señala la fecha en que la asegurada realizo el pago por indemnización por los servidores públicos que perdieron la vida.</w:t>
      </w:r>
      <w:r w:rsidRPr="00CD1148">
        <w:rPr>
          <w:rFonts w:ascii="Palatino Linotype" w:hAnsi="Palatino Linotype"/>
          <w:i/>
          <w:color w:val="000000"/>
          <w:sz w:val="24"/>
          <w:szCs w:val="24"/>
        </w:rPr>
        <w:t>” (Sic).</w:t>
      </w:r>
      <w:r w:rsidR="00311CD1" w:rsidRPr="00CD1148">
        <w:rPr>
          <w:rFonts w:ascii="Palatino Linotype" w:hAnsi="Palatino Linotype"/>
          <w:i/>
          <w:color w:val="000000"/>
          <w:sz w:val="24"/>
          <w:szCs w:val="24"/>
        </w:rPr>
        <w:t xml:space="preserve"> </w:t>
      </w:r>
    </w:p>
    <w:p w14:paraId="11236467" w14:textId="126649E4" w:rsidR="00B36661" w:rsidRPr="00CD1148" w:rsidRDefault="00B36661" w:rsidP="00311CD1">
      <w:pPr>
        <w:spacing w:after="0" w:line="360" w:lineRule="auto"/>
        <w:jc w:val="both"/>
        <w:rPr>
          <w:rFonts w:ascii="Palatino Linotype" w:hAnsi="Palatino Linotype" w:cs="Arial"/>
          <w:b/>
          <w:sz w:val="24"/>
          <w:szCs w:val="24"/>
        </w:rPr>
      </w:pPr>
      <w:r w:rsidRPr="00CD1148">
        <w:rPr>
          <w:rFonts w:ascii="Palatino Linotype" w:hAnsi="Palatino Linotype" w:cs="Arial"/>
          <w:b/>
          <w:sz w:val="24"/>
          <w:szCs w:val="24"/>
        </w:rPr>
        <w:t>Recurso de revisión 0244</w:t>
      </w:r>
      <w:r w:rsidR="00311CD1" w:rsidRPr="00CD1148">
        <w:rPr>
          <w:rFonts w:ascii="Palatino Linotype" w:hAnsi="Palatino Linotype" w:cs="Arial"/>
          <w:b/>
          <w:sz w:val="24"/>
          <w:szCs w:val="24"/>
        </w:rPr>
        <w:t>6</w:t>
      </w:r>
      <w:r w:rsidRPr="00CD1148">
        <w:rPr>
          <w:rFonts w:ascii="Palatino Linotype" w:hAnsi="Palatino Linotype" w:cs="Arial"/>
          <w:b/>
          <w:sz w:val="24"/>
          <w:szCs w:val="24"/>
        </w:rPr>
        <w:t>/INFOEM/IP/RR/2024</w:t>
      </w:r>
    </w:p>
    <w:p w14:paraId="49E6D678" w14:textId="77777777" w:rsidR="00B36661" w:rsidRPr="00CD1148" w:rsidRDefault="00B36661" w:rsidP="00B36661">
      <w:pPr>
        <w:spacing w:after="0" w:line="360" w:lineRule="auto"/>
        <w:ind w:left="928"/>
        <w:jc w:val="both"/>
        <w:rPr>
          <w:rFonts w:ascii="Palatino Linotype" w:hAnsi="Palatino Linotype" w:cs="Arial"/>
          <w:sz w:val="24"/>
          <w:szCs w:val="24"/>
        </w:rPr>
      </w:pPr>
      <w:r w:rsidRPr="00CD1148">
        <w:rPr>
          <w:rFonts w:ascii="Palatino Linotype" w:hAnsi="Palatino Linotype" w:cs="Arial"/>
          <w:b/>
          <w:sz w:val="24"/>
          <w:szCs w:val="24"/>
        </w:rPr>
        <w:t>Acto Impugnado y  Razones o Motivos de Inconformidad</w:t>
      </w:r>
    </w:p>
    <w:p w14:paraId="37BE8CB1" w14:textId="54BD6927" w:rsidR="00B36661" w:rsidRPr="00CD1148" w:rsidRDefault="00B36661" w:rsidP="00B36661">
      <w:pPr>
        <w:ind w:left="928"/>
        <w:jc w:val="both"/>
        <w:rPr>
          <w:rFonts w:ascii="Palatino Linotype" w:hAnsi="Palatino Linotype"/>
          <w:i/>
          <w:color w:val="000000"/>
          <w:sz w:val="24"/>
          <w:szCs w:val="24"/>
        </w:rPr>
      </w:pPr>
      <w:r w:rsidRPr="00CD1148">
        <w:rPr>
          <w:rFonts w:ascii="Palatino Linotype" w:hAnsi="Palatino Linotype"/>
          <w:i/>
          <w:color w:val="000000"/>
          <w:sz w:val="24"/>
          <w:szCs w:val="24"/>
        </w:rPr>
        <w:t>“</w:t>
      </w:r>
      <w:r w:rsidR="008D4B25" w:rsidRPr="00CD1148">
        <w:rPr>
          <w:rFonts w:ascii="Palatino Linotype" w:hAnsi="Palatino Linotype"/>
          <w:i/>
          <w:color w:val="000000"/>
          <w:sz w:val="24"/>
          <w:szCs w:val="24"/>
        </w:rPr>
        <w:t>El sujeto obligado es omiso en la respuesta proporcionada, toda vez que no proporciona la información solicitada y en la respuesta no adjunta el documento señalado.</w:t>
      </w:r>
      <w:r w:rsidRPr="00CD1148">
        <w:rPr>
          <w:rFonts w:ascii="Palatino Linotype" w:hAnsi="Palatino Linotype"/>
          <w:i/>
          <w:color w:val="000000"/>
          <w:sz w:val="24"/>
          <w:szCs w:val="24"/>
        </w:rPr>
        <w:t>” (Sic).</w:t>
      </w:r>
    </w:p>
    <w:p w14:paraId="29DD3FB9" w14:textId="3E2AB8FB" w:rsidR="00311CD1" w:rsidRPr="00CD1148" w:rsidRDefault="00311CD1" w:rsidP="00311CD1">
      <w:pPr>
        <w:spacing w:after="0" w:line="360" w:lineRule="auto"/>
        <w:jc w:val="both"/>
        <w:rPr>
          <w:rFonts w:ascii="Palatino Linotype" w:hAnsi="Palatino Linotype" w:cs="Arial"/>
          <w:b/>
          <w:sz w:val="24"/>
          <w:szCs w:val="24"/>
        </w:rPr>
      </w:pPr>
      <w:r w:rsidRPr="00CD1148">
        <w:rPr>
          <w:rFonts w:ascii="Palatino Linotype" w:hAnsi="Palatino Linotype" w:cs="Arial"/>
          <w:b/>
          <w:sz w:val="24"/>
          <w:szCs w:val="24"/>
        </w:rPr>
        <w:t>Recurso de revisión 02449/INFOEM/IP/RR/2024</w:t>
      </w:r>
    </w:p>
    <w:p w14:paraId="70334350" w14:textId="3E5A50DF" w:rsidR="00B36661" w:rsidRPr="00CD1148" w:rsidRDefault="00B36661" w:rsidP="00B36661">
      <w:pPr>
        <w:spacing w:after="0" w:line="360" w:lineRule="auto"/>
        <w:ind w:left="928"/>
        <w:jc w:val="both"/>
        <w:rPr>
          <w:rFonts w:ascii="Palatino Linotype" w:hAnsi="Palatino Linotype" w:cs="Arial"/>
          <w:sz w:val="24"/>
          <w:szCs w:val="24"/>
        </w:rPr>
      </w:pPr>
      <w:r w:rsidRPr="00CD1148">
        <w:rPr>
          <w:rFonts w:ascii="Palatino Linotype" w:hAnsi="Palatino Linotype" w:cs="Arial"/>
          <w:b/>
          <w:sz w:val="24"/>
          <w:szCs w:val="24"/>
        </w:rPr>
        <w:t>Acto Impugnado y  Razones o Motivos de Inconformidad</w:t>
      </w:r>
    </w:p>
    <w:p w14:paraId="79AA4F77" w14:textId="0F374A14" w:rsidR="00B36661" w:rsidRPr="00CD1148" w:rsidRDefault="00B36661" w:rsidP="00B36661">
      <w:pPr>
        <w:ind w:left="928"/>
        <w:jc w:val="both"/>
        <w:rPr>
          <w:rFonts w:ascii="Palatino Linotype" w:hAnsi="Palatino Linotype"/>
          <w:i/>
          <w:color w:val="000000"/>
          <w:sz w:val="24"/>
          <w:szCs w:val="24"/>
        </w:rPr>
      </w:pPr>
      <w:r w:rsidRPr="00CD1148">
        <w:rPr>
          <w:rFonts w:ascii="Palatino Linotype" w:hAnsi="Palatino Linotype"/>
          <w:i/>
          <w:color w:val="000000"/>
          <w:sz w:val="24"/>
          <w:szCs w:val="24"/>
        </w:rPr>
        <w:t>“</w:t>
      </w:r>
      <w:r w:rsidR="008D4B25" w:rsidRPr="00CD1148">
        <w:rPr>
          <w:rFonts w:ascii="Palatino Linotype" w:hAnsi="Palatino Linotype"/>
          <w:i/>
          <w:color w:val="000000"/>
          <w:sz w:val="24"/>
          <w:szCs w:val="24"/>
        </w:rPr>
        <w:t>El sujeto obligado es omiso en la respuesta proporcionada, toda vez que no proporcionan los anexos uno y dos señalados en el cuerpo del mismo contrato de prestación de servicios.</w:t>
      </w:r>
      <w:r w:rsidRPr="00CD1148">
        <w:rPr>
          <w:rFonts w:ascii="Palatino Linotype" w:hAnsi="Palatino Linotype"/>
          <w:i/>
          <w:color w:val="000000"/>
          <w:sz w:val="24"/>
          <w:szCs w:val="24"/>
        </w:rPr>
        <w:t>” (Sic).</w:t>
      </w:r>
    </w:p>
    <w:p w14:paraId="623F9A0E" w14:textId="5FBDA284" w:rsidR="00B36661" w:rsidRPr="00CD1148" w:rsidRDefault="00B36661" w:rsidP="00722A7E">
      <w:pPr>
        <w:ind w:left="928"/>
        <w:jc w:val="both"/>
        <w:rPr>
          <w:rFonts w:ascii="Palatino Linotype" w:hAnsi="Palatino Linotype"/>
          <w:i/>
          <w:color w:val="000000"/>
          <w:sz w:val="24"/>
          <w:szCs w:val="24"/>
        </w:rPr>
      </w:pPr>
    </w:p>
    <w:p w14:paraId="4496D8D9" w14:textId="594A41B2" w:rsidR="00BD021F" w:rsidRPr="00CD1148" w:rsidRDefault="00BD021F" w:rsidP="00BD021F">
      <w:pPr>
        <w:spacing w:after="0" w:line="360" w:lineRule="auto"/>
        <w:jc w:val="both"/>
        <w:rPr>
          <w:rFonts w:ascii="Palatino Linotype" w:hAnsi="Palatino Linotype" w:cs="Arial"/>
          <w:sz w:val="24"/>
          <w:szCs w:val="24"/>
        </w:rPr>
      </w:pPr>
      <w:r w:rsidRPr="00CD1148">
        <w:rPr>
          <w:rFonts w:ascii="Palatino Linotype" w:hAnsi="Palatino Linotype" w:cs="Arial"/>
          <w:b/>
          <w:sz w:val="28"/>
          <w:szCs w:val="28"/>
        </w:rPr>
        <w:t xml:space="preserve">CUARTO. </w:t>
      </w:r>
      <w:r w:rsidRPr="00CD1148">
        <w:rPr>
          <w:rFonts w:ascii="Palatino Linotype" w:hAnsi="Palatino Linotype" w:cs="Arial"/>
          <w:b/>
          <w:sz w:val="24"/>
          <w:szCs w:val="24"/>
        </w:rPr>
        <w:t xml:space="preserve">Del turno y admisión del </w:t>
      </w:r>
      <w:r w:rsidR="00116BFC" w:rsidRPr="00CD1148">
        <w:rPr>
          <w:rFonts w:ascii="Palatino Linotype" w:hAnsi="Palatino Linotype" w:cs="Arial"/>
          <w:b/>
          <w:sz w:val="24"/>
          <w:szCs w:val="24"/>
        </w:rPr>
        <w:t xml:space="preserve">recurso de </w:t>
      </w:r>
      <w:r w:rsidRPr="00CD1148">
        <w:rPr>
          <w:rFonts w:ascii="Palatino Linotype" w:hAnsi="Palatino Linotype" w:cs="Arial"/>
          <w:b/>
          <w:sz w:val="24"/>
          <w:szCs w:val="24"/>
        </w:rPr>
        <w:t>revisión.</w:t>
      </w:r>
      <w:r w:rsidRPr="00CD1148">
        <w:rPr>
          <w:rFonts w:ascii="Palatino Linotype" w:hAnsi="Palatino Linotype" w:cs="Arial"/>
          <w:sz w:val="24"/>
          <w:szCs w:val="24"/>
        </w:rPr>
        <w:t xml:space="preserve"> </w:t>
      </w:r>
    </w:p>
    <w:p w14:paraId="6A09DC70" w14:textId="341D4A38" w:rsidR="00BD021F" w:rsidRPr="00CD1148" w:rsidRDefault="00BD021F" w:rsidP="00BD021F">
      <w:pPr>
        <w:spacing w:after="0" w:line="360" w:lineRule="auto"/>
        <w:jc w:val="both"/>
        <w:rPr>
          <w:rFonts w:ascii="Palatino Linotype" w:hAnsi="Palatino Linotype"/>
          <w:sz w:val="24"/>
          <w:szCs w:val="24"/>
        </w:rPr>
      </w:pPr>
      <w:r w:rsidRPr="00CD1148">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CD1148">
        <w:rPr>
          <w:rFonts w:ascii="Palatino Linotype" w:hAnsi="Palatino Linotype"/>
          <w:sz w:val="24"/>
          <w:szCs w:val="24"/>
        </w:rPr>
        <w:t xml:space="preserve">el presente recurso de revisión se envió electrónicamente al Instituto de Transparencia, Acceso a la </w:t>
      </w:r>
      <w:r w:rsidRPr="00CD1148">
        <w:rPr>
          <w:rFonts w:ascii="Palatino Linotype" w:hAnsi="Palatino Linotype"/>
          <w:sz w:val="24"/>
          <w:szCs w:val="24"/>
        </w:rPr>
        <w:lastRenderedPageBreak/>
        <w:t xml:space="preserve">Información Pública y Protección de Datos Personales del Estado de México y Municipios, que por razón de turno fue asignado a los </w:t>
      </w:r>
      <w:r w:rsidR="00890020" w:rsidRPr="00CD1148">
        <w:rPr>
          <w:rFonts w:ascii="Palatino Linotype" w:hAnsi="Palatino Linotype"/>
          <w:sz w:val="24"/>
          <w:szCs w:val="24"/>
        </w:rPr>
        <w:t>C</w:t>
      </w:r>
      <w:r w:rsidRPr="00CD1148">
        <w:rPr>
          <w:rFonts w:ascii="Palatino Linotype" w:hAnsi="Palatino Linotype"/>
          <w:sz w:val="24"/>
          <w:szCs w:val="24"/>
        </w:rPr>
        <w:t xml:space="preserve">omisionados </w:t>
      </w:r>
      <w:r w:rsidR="00950CB0" w:rsidRPr="00CD1148">
        <w:rPr>
          <w:rFonts w:ascii="Palatino Linotype" w:hAnsi="Palatino Linotype"/>
          <w:sz w:val="24"/>
          <w:szCs w:val="24"/>
        </w:rPr>
        <w:t>José Martínez Vilchis</w:t>
      </w:r>
      <w:r w:rsidR="00890020" w:rsidRPr="00CD1148">
        <w:rPr>
          <w:rFonts w:ascii="Palatino Linotype" w:hAnsi="Palatino Linotype"/>
          <w:sz w:val="24"/>
          <w:szCs w:val="24"/>
        </w:rPr>
        <w:t>,</w:t>
      </w:r>
      <w:r w:rsidRPr="00CD1148">
        <w:rPr>
          <w:rFonts w:ascii="Palatino Linotype" w:hAnsi="Palatino Linotype"/>
          <w:sz w:val="24"/>
          <w:szCs w:val="24"/>
        </w:rPr>
        <w:t xml:space="preserve"> </w:t>
      </w:r>
      <w:r w:rsidR="00890020" w:rsidRPr="00CD1148">
        <w:rPr>
          <w:rFonts w:ascii="Palatino Linotype" w:hAnsi="Palatino Linotype"/>
          <w:sz w:val="24"/>
          <w:szCs w:val="24"/>
        </w:rPr>
        <w:t>Luis Gustavo Parra Noriega y Guadalupe Ramírez Peña</w:t>
      </w:r>
      <w:r w:rsidR="005B1D4D" w:rsidRPr="00CD1148">
        <w:rPr>
          <w:rFonts w:ascii="Palatino Linotype" w:hAnsi="Palatino Linotype"/>
          <w:sz w:val="24"/>
          <w:szCs w:val="24"/>
        </w:rPr>
        <w:t xml:space="preserve"> </w:t>
      </w:r>
      <w:r w:rsidRPr="00CD1148">
        <w:rPr>
          <w:rFonts w:ascii="Palatino Linotype" w:hAnsi="Palatino Linotype"/>
          <w:sz w:val="24"/>
          <w:szCs w:val="24"/>
        </w:rPr>
        <w:t>para su análisis, estudio, elaboración del proyecto y presentación ante el Pleno de este Instituto.</w:t>
      </w:r>
    </w:p>
    <w:p w14:paraId="175AAC33" w14:textId="77777777" w:rsidR="00BD021F" w:rsidRPr="00CD1148" w:rsidRDefault="00BD021F" w:rsidP="00BD021F">
      <w:pPr>
        <w:spacing w:after="0" w:line="360" w:lineRule="auto"/>
        <w:jc w:val="both"/>
        <w:rPr>
          <w:rFonts w:ascii="Palatino Linotype" w:hAnsi="Palatino Linotype"/>
          <w:sz w:val="24"/>
          <w:szCs w:val="24"/>
        </w:rPr>
      </w:pPr>
    </w:p>
    <w:p w14:paraId="0C8CEF81" w14:textId="0F12575F" w:rsidR="00BD021F" w:rsidRPr="00CD1148" w:rsidRDefault="00950CB0" w:rsidP="00BD021F">
      <w:pPr>
        <w:spacing w:after="0" w:line="360" w:lineRule="auto"/>
        <w:jc w:val="both"/>
        <w:rPr>
          <w:rFonts w:ascii="Palatino Linotype" w:hAnsi="Palatino Linotype"/>
          <w:sz w:val="24"/>
          <w:szCs w:val="24"/>
        </w:rPr>
      </w:pPr>
      <w:r w:rsidRPr="00CD1148">
        <w:rPr>
          <w:rFonts w:ascii="Palatino Linotype" w:hAnsi="Palatino Linotype"/>
          <w:sz w:val="24"/>
          <w:szCs w:val="24"/>
        </w:rPr>
        <w:t>Mediante acuerdos de fechas</w:t>
      </w:r>
      <w:r w:rsidR="00BD021F" w:rsidRPr="00CD1148">
        <w:rPr>
          <w:rFonts w:ascii="Palatino Linotype" w:hAnsi="Palatino Linotype"/>
          <w:sz w:val="24"/>
          <w:szCs w:val="24"/>
        </w:rPr>
        <w:t xml:space="preserve"> </w:t>
      </w:r>
      <w:r w:rsidR="008739E7" w:rsidRPr="00CD1148">
        <w:rPr>
          <w:rFonts w:ascii="Palatino Linotype" w:hAnsi="Palatino Linotype"/>
          <w:b/>
          <w:bCs/>
          <w:sz w:val="24"/>
          <w:szCs w:val="24"/>
        </w:rPr>
        <w:t>ocho y</w:t>
      </w:r>
      <w:r w:rsidR="008739E7" w:rsidRPr="00CD1148">
        <w:rPr>
          <w:rFonts w:ascii="Palatino Linotype" w:hAnsi="Palatino Linotype"/>
          <w:sz w:val="24"/>
          <w:szCs w:val="24"/>
        </w:rPr>
        <w:t xml:space="preserve"> </w:t>
      </w:r>
      <w:r w:rsidR="00890020" w:rsidRPr="00CD1148">
        <w:rPr>
          <w:rFonts w:ascii="Palatino Linotype" w:hAnsi="Palatino Linotype"/>
          <w:b/>
          <w:sz w:val="24"/>
          <w:szCs w:val="24"/>
        </w:rPr>
        <w:t>trece de mayo</w:t>
      </w:r>
      <w:r w:rsidR="005B1D4D" w:rsidRPr="00CD1148">
        <w:rPr>
          <w:rFonts w:ascii="Palatino Linotype" w:hAnsi="Palatino Linotype"/>
          <w:b/>
          <w:sz w:val="24"/>
          <w:szCs w:val="24"/>
        </w:rPr>
        <w:t xml:space="preserve"> de </w:t>
      </w:r>
      <w:r w:rsidRPr="00CD1148">
        <w:rPr>
          <w:rFonts w:ascii="Palatino Linotype" w:hAnsi="Palatino Linotype"/>
          <w:b/>
          <w:sz w:val="24"/>
          <w:szCs w:val="24"/>
        </w:rPr>
        <w:t>dos mil veinticuatro</w:t>
      </w:r>
      <w:r w:rsidR="00BD021F" w:rsidRPr="00CD1148">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6EACF354" w14:textId="77777777" w:rsidR="00C2216A" w:rsidRPr="00CD1148" w:rsidRDefault="00C2216A" w:rsidP="00C2216A">
      <w:pPr>
        <w:spacing w:after="0" w:line="360" w:lineRule="auto"/>
        <w:jc w:val="both"/>
        <w:rPr>
          <w:rFonts w:ascii="Palatino Linotype" w:hAnsi="Palatino Linotype"/>
          <w:b/>
          <w:bCs/>
          <w:sz w:val="24"/>
          <w:szCs w:val="24"/>
        </w:rPr>
      </w:pPr>
    </w:p>
    <w:p w14:paraId="67500413" w14:textId="60DF397A" w:rsidR="00C2216A" w:rsidRPr="00CD1148" w:rsidRDefault="00C2216A" w:rsidP="00C2216A">
      <w:pPr>
        <w:spacing w:after="0" w:line="360" w:lineRule="auto"/>
        <w:jc w:val="both"/>
        <w:rPr>
          <w:rFonts w:ascii="Palatino Linotype" w:hAnsi="Palatino Linotype" w:cs="Arial"/>
          <w:b/>
          <w:sz w:val="24"/>
          <w:szCs w:val="24"/>
        </w:rPr>
      </w:pPr>
      <w:r w:rsidRPr="00CD1148">
        <w:rPr>
          <w:rFonts w:ascii="Palatino Linotype" w:hAnsi="Palatino Linotype"/>
          <w:b/>
          <w:bCs/>
          <w:sz w:val="24"/>
          <w:szCs w:val="24"/>
        </w:rPr>
        <w:t>QUINTO.</w:t>
      </w:r>
      <w:r w:rsidRPr="00CD1148">
        <w:rPr>
          <w:rFonts w:ascii="Palatino Linotype" w:hAnsi="Palatino Linotype"/>
          <w:sz w:val="24"/>
          <w:szCs w:val="24"/>
        </w:rPr>
        <w:t xml:space="preserve"> </w:t>
      </w:r>
      <w:r w:rsidRPr="00CD1148">
        <w:rPr>
          <w:rFonts w:ascii="Palatino Linotype" w:hAnsi="Palatino Linotype" w:cs="Arial"/>
          <w:b/>
          <w:sz w:val="24"/>
          <w:szCs w:val="24"/>
        </w:rPr>
        <w:t xml:space="preserve">De la etapa de manifestaciones y/o alegatos. </w:t>
      </w:r>
    </w:p>
    <w:p w14:paraId="03B94AF0" w14:textId="77777777" w:rsidR="00C2216A" w:rsidRPr="00CD1148" w:rsidRDefault="00C2216A" w:rsidP="00C2216A">
      <w:pPr>
        <w:spacing w:line="360" w:lineRule="auto"/>
        <w:jc w:val="both"/>
        <w:rPr>
          <w:rFonts w:ascii="Palatino Linotype" w:hAnsi="Palatino Linotype" w:cs="Arial"/>
          <w:sz w:val="24"/>
          <w:szCs w:val="24"/>
        </w:rPr>
      </w:pPr>
      <w:r w:rsidRPr="00CD1148">
        <w:rPr>
          <w:rFonts w:ascii="Palatino Linotype" w:hAnsi="Palatino Linotype" w:cs="Arial"/>
          <w:sz w:val="24"/>
          <w:szCs w:val="24"/>
        </w:rPr>
        <w:t xml:space="preserve">Una vez abierta la etapa de instrucción, se advierte que el </w:t>
      </w:r>
      <w:r w:rsidRPr="00CD1148">
        <w:rPr>
          <w:rFonts w:ascii="Palatino Linotype" w:hAnsi="Palatino Linotype" w:cs="Arial"/>
          <w:b/>
          <w:sz w:val="24"/>
          <w:szCs w:val="24"/>
        </w:rPr>
        <w:t>Sujeto Obligado</w:t>
      </w:r>
      <w:r w:rsidRPr="00CD1148">
        <w:rPr>
          <w:rFonts w:ascii="Palatino Linotype" w:hAnsi="Palatino Linotype" w:cs="Arial"/>
          <w:sz w:val="24"/>
          <w:szCs w:val="24"/>
        </w:rPr>
        <w:t xml:space="preserve"> rindió su informe justificado en los términos siguientes; </w:t>
      </w:r>
    </w:p>
    <w:tbl>
      <w:tblPr>
        <w:tblStyle w:val="Tablaconcuadrcula"/>
        <w:tblW w:w="7088" w:type="dxa"/>
        <w:jc w:val="center"/>
        <w:tblLook w:val="04A0" w:firstRow="1" w:lastRow="0" w:firstColumn="1" w:lastColumn="0" w:noHBand="0" w:noVBand="1"/>
      </w:tblPr>
      <w:tblGrid>
        <w:gridCol w:w="2929"/>
        <w:gridCol w:w="4159"/>
      </w:tblGrid>
      <w:tr w:rsidR="00C2216A" w:rsidRPr="00CD1148" w14:paraId="1EA4BF40" w14:textId="77777777" w:rsidTr="0062556C">
        <w:trPr>
          <w:trHeight w:val="194"/>
          <w:jc w:val="center"/>
        </w:trPr>
        <w:tc>
          <w:tcPr>
            <w:tcW w:w="2929" w:type="dxa"/>
            <w:shd w:val="clear" w:color="auto" w:fill="747474" w:themeFill="background2" w:themeFillShade="80"/>
          </w:tcPr>
          <w:p w14:paraId="767C7A3A" w14:textId="2BCEB8CA" w:rsidR="00C2216A" w:rsidRPr="00CD1148" w:rsidRDefault="008B706C" w:rsidP="00C2216A">
            <w:pPr>
              <w:spacing w:after="160" w:line="360" w:lineRule="auto"/>
              <w:jc w:val="both"/>
              <w:rPr>
                <w:rFonts w:ascii="Palatino Linotype" w:hAnsi="Palatino Linotype"/>
                <w:b/>
                <w:bCs/>
                <w:iCs/>
              </w:rPr>
            </w:pPr>
            <w:r w:rsidRPr="00CD1148">
              <w:rPr>
                <w:rFonts w:ascii="Palatino Linotype" w:hAnsi="Palatino Linotype"/>
                <w:b/>
                <w:bCs/>
                <w:iCs/>
                <w:sz w:val="20"/>
                <w:szCs w:val="20"/>
              </w:rPr>
              <w:t xml:space="preserve">RECURSO DE </w:t>
            </w:r>
            <w:r w:rsidR="002C42FE" w:rsidRPr="00CD1148">
              <w:rPr>
                <w:rFonts w:ascii="Palatino Linotype" w:hAnsi="Palatino Linotype"/>
                <w:b/>
                <w:bCs/>
                <w:iCs/>
                <w:sz w:val="20"/>
                <w:szCs w:val="20"/>
              </w:rPr>
              <w:t>REVISIÓN</w:t>
            </w:r>
          </w:p>
        </w:tc>
        <w:tc>
          <w:tcPr>
            <w:tcW w:w="4159" w:type="dxa"/>
            <w:shd w:val="clear" w:color="auto" w:fill="747474" w:themeFill="background2" w:themeFillShade="80"/>
          </w:tcPr>
          <w:p w14:paraId="206A073F" w14:textId="0AEE0CE6" w:rsidR="00C2216A" w:rsidRPr="00CD1148" w:rsidRDefault="008B706C" w:rsidP="00C2216A">
            <w:pPr>
              <w:spacing w:after="160" w:line="360" w:lineRule="auto"/>
              <w:jc w:val="both"/>
              <w:rPr>
                <w:rFonts w:ascii="Palatino Linotype" w:hAnsi="Palatino Linotype"/>
                <w:b/>
                <w:bCs/>
                <w:iCs/>
              </w:rPr>
            </w:pPr>
            <w:r w:rsidRPr="00CD1148">
              <w:rPr>
                <w:rFonts w:ascii="Palatino Linotype" w:hAnsi="Palatino Linotype"/>
                <w:b/>
                <w:bCs/>
                <w:iCs/>
              </w:rPr>
              <w:t>Documentos presentados</w:t>
            </w:r>
          </w:p>
        </w:tc>
      </w:tr>
      <w:tr w:rsidR="00C2216A" w:rsidRPr="00CD1148" w14:paraId="1CE3D913" w14:textId="77777777" w:rsidTr="0062556C">
        <w:trPr>
          <w:trHeight w:val="869"/>
          <w:jc w:val="center"/>
        </w:trPr>
        <w:tc>
          <w:tcPr>
            <w:tcW w:w="2929" w:type="dxa"/>
          </w:tcPr>
          <w:p w14:paraId="3149B90B" w14:textId="1796263B" w:rsidR="00C2216A" w:rsidRPr="00CD1148" w:rsidRDefault="008B706C" w:rsidP="00C2216A">
            <w:pPr>
              <w:spacing w:after="160" w:line="360" w:lineRule="auto"/>
              <w:jc w:val="both"/>
              <w:rPr>
                <w:rFonts w:ascii="Palatino Linotype" w:hAnsi="Palatino Linotype"/>
                <w:b/>
                <w:bCs/>
                <w:iCs/>
              </w:rPr>
            </w:pPr>
            <w:r w:rsidRPr="00CD1148">
              <w:rPr>
                <w:rFonts w:ascii="Palatino Linotype" w:hAnsi="Palatino Linotype"/>
                <w:b/>
                <w:bCs/>
                <w:iCs/>
              </w:rPr>
              <w:t>02445/INFOEM/IP/RR/2024</w:t>
            </w:r>
          </w:p>
        </w:tc>
        <w:tc>
          <w:tcPr>
            <w:tcW w:w="4159" w:type="dxa"/>
          </w:tcPr>
          <w:p w14:paraId="759FB955" w14:textId="77777777" w:rsidR="00C2216A" w:rsidRPr="00CD1148" w:rsidRDefault="008B706C" w:rsidP="00D13992">
            <w:pPr>
              <w:pStyle w:val="Prrafodelista"/>
              <w:numPr>
                <w:ilvl w:val="0"/>
                <w:numId w:val="13"/>
              </w:numPr>
              <w:spacing w:line="360" w:lineRule="auto"/>
              <w:ind w:right="332"/>
              <w:jc w:val="both"/>
              <w:rPr>
                <w:rFonts w:ascii="Palatino Linotype" w:hAnsi="Palatino Linotype"/>
                <w:i/>
              </w:rPr>
            </w:pPr>
            <w:r w:rsidRPr="00CD1148">
              <w:rPr>
                <w:rFonts w:ascii="Palatino Linotype" w:hAnsi="Palatino Linotype"/>
                <w:i/>
              </w:rPr>
              <w:t>Anexo 1.pdf</w:t>
            </w:r>
          </w:p>
          <w:p w14:paraId="28891340" w14:textId="46BBC353" w:rsidR="008B706C" w:rsidRPr="00CD1148" w:rsidRDefault="008B706C" w:rsidP="00D13992">
            <w:pPr>
              <w:pStyle w:val="Prrafodelista"/>
              <w:numPr>
                <w:ilvl w:val="0"/>
                <w:numId w:val="13"/>
              </w:numPr>
              <w:spacing w:line="360" w:lineRule="auto"/>
              <w:ind w:right="332"/>
              <w:jc w:val="both"/>
              <w:rPr>
                <w:rFonts w:ascii="Palatino Linotype" w:hAnsi="Palatino Linotype"/>
                <w:i/>
              </w:rPr>
            </w:pPr>
            <w:r w:rsidRPr="00CD1148">
              <w:rPr>
                <w:rFonts w:ascii="Palatino Linotype" w:hAnsi="Palatino Linotype"/>
                <w:i/>
              </w:rPr>
              <w:t>Anexo 2.pdf</w:t>
            </w:r>
          </w:p>
          <w:p w14:paraId="6F800244" w14:textId="2C4112C2" w:rsidR="008B706C" w:rsidRPr="00CD1148" w:rsidRDefault="008B706C" w:rsidP="00D13992">
            <w:pPr>
              <w:pStyle w:val="Prrafodelista"/>
              <w:numPr>
                <w:ilvl w:val="0"/>
                <w:numId w:val="13"/>
              </w:numPr>
              <w:spacing w:line="360" w:lineRule="auto"/>
              <w:ind w:right="332"/>
              <w:jc w:val="both"/>
              <w:rPr>
                <w:rFonts w:ascii="Palatino Linotype" w:hAnsi="Palatino Linotype"/>
                <w:i/>
              </w:rPr>
            </w:pPr>
            <w:r w:rsidRPr="00CD1148">
              <w:rPr>
                <w:rFonts w:ascii="Palatino Linotype" w:hAnsi="Palatino Linotype"/>
                <w:i/>
              </w:rPr>
              <w:t>Informe justificado.pdf</w:t>
            </w:r>
          </w:p>
        </w:tc>
      </w:tr>
      <w:tr w:rsidR="00C2216A" w:rsidRPr="00CD1148" w14:paraId="50B1EBC3" w14:textId="77777777" w:rsidTr="0062556C">
        <w:trPr>
          <w:trHeight w:val="449"/>
          <w:jc w:val="center"/>
        </w:trPr>
        <w:tc>
          <w:tcPr>
            <w:tcW w:w="2929" w:type="dxa"/>
          </w:tcPr>
          <w:p w14:paraId="6C0B76CE" w14:textId="6FE9860F" w:rsidR="00C2216A" w:rsidRPr="00CD1148" w:rsidRDefault="008B706C" w:rsidP="00C2216A">
            <w:pPr>
              <w:spacing w:after="160" w:line="360" w:lineRule="auto"/>
              <w:jc w:val="both"/>
              <w:rPr>
                <w:rFonts w:ascii="Palatino Linotype" w:hAnsi="Palatino Linotype"/>
                <w:b/>
                <w:bCs/>
                <w:iCs/>
              </w:rPr>
            </w:pPr>
            <w:r w:rsidRPr="00CD1148">
              <w:rPr>
                <w:rFonts w:ascii="Palatino Linotype" w:hAnsi="Palatino Linotype"/>
                <w:b/>
                <w:bCs/>
                <w:iCs/>
              </w:rPr>
              <w:t>02446/INFOEM/IP/RR/2024</w:t>
            </w:r>
          </w:p>
        </w:tc>
        <w:tc>
          <w:tcPr>
            <w:tcW w:w="4159" w:type="dxa"/>
          </w:tcPr>
          <w:p w14:paraId="25A6038E" w14:textId="5F774544" w:rsidR="00EF7925" w:rsidRPr="00CD1148" w:rsidRDefault="00EF7925" w:rsidP="00D13992">
            <w:pPr>
              <w:pStyle w:val="Prrafodelista"/>
              <w:numPr>
                <w:ilvl w:val="0"/>
                <w:numId w:val="15"/>
              </w:numPr>
              <w:spacing w:line="360" w:lineRule="auto"/>
              <w:jc w:val="both"/>
              <w:rPr>
                <w:rFonts w:ascii="Palatino Linotype" w:hAnsi="Palatino Linotype" w:cs="Arial"/>
                <w:i/>
              </w:rPr>
            </w:pPr>
            <w:r w:rsidRPr="00CD1148">
              <w:rPr>
                <w:rFonts w:ascii="Palatino Linotype" w:hAnsi="Palatino Linotype" w:cs="Arial"/>
                <w:i/>
              </w:rPr>
              <w:t>Anexo 1.pdf</w:t>
            </w:r>
          </w:p>
          <w:p w14:paraId="6CE32697" w14:textId="15FDB6BA" w:rsidR="00EF7925" w:rsidRPr="00CD1148" w:rsidRDefault="00EF7925" w:rsidP="00D13992">
            <w:pPr>
              <w:pStyle w:val="Prrafodelista"/>
              <w:numPr>
                <w:ilvl w:val="0"/>
                <w:numId w:val="15"/>
              </w:numPr>
              <w:spacing w:line="360" w:lineRule="auto"/>
              <w:jc w:val="both"/>
              <w:rPr>
                <w:rFonts w:ascii="Palatino Linotype" w:hAnsi="Palatino Linotype" w:cs="Arial"/>
                <w:i/>
              </w:rPr>
            </w:pPr>
            <w:r w:rsidRPr="00CD1148">
              <w:rPr>
                <w:rFonts w:ascii="Palatino Linotype" w:hAnsi="Palatino Linotype" w:cs="Arial"/>
                <w:i/>
              </w:rPr>
              <w:t>Anexo 2.pdf</w:t>
            </w:r>
          </w:p>
          <w:p w14:paraId="0ED9B2ED" w14:textId="3283478E" w:rsidR="00C2216A" w:rsidRPr="00CD1148" w:rsidRDefault="00EF7925" w:rsidP="00D13992">
            <w:pPr>
              <w:pStyle w:val="Prrafodelista"/>
              <w:numPr>
                <w:ilvl w:val="0"/>
                <w:numId w:val="15"/>
              </w:numPr>
              <w:spacing w:line="360" w:lineRule="auto"/>
              <w:jc w:val="both"/>
              <w:rPr>
                <w:rFonts w:ascii="Palatino Linotype" w:hAnsi="Palatino Linotype" w:cs="Arial"/>
                <w:b/>
                <w:bCs/>
                <w:i/>
              </w:rPr>
            </w:pPr>
            <w:r w:rsidRPr="00CD1148">
              <w:rPr>
                <w:rFonts w:ascii="Palatino Linotype" w:hAnsi="Palatino Linotype" w:cs="Arial"/>
                <w:i/>
              </w:rPr>
              <w:t>Informe justificado.pdf</w:t>
            </w:r>
          </w:p>
        </w:tc>
      </w:tr>
      <w:tr w:rsidR="008B706C" w:rsidRPr="00CD1148" w14:paraId="34D36A64" w14:textId="77777777" w:rsidTr="0062556C">
        <w:trPr>
          <w:trHeight w:val="449"/>
          <w:jc w:val="center"/>
        </w:trPr>
        <w:tc>
          <w:tcPr>
            <w:tcW w:w="2929" w:type="dxa"/>
          </w:tcPr>
          <w:p w14:paraId="0969545C" w14:textId="6F7DBD96" w:rsidR="008B706C" w:rsidRPr="00CD1148" w:rsidRDefault="008B706C" w:rsidP="00C2216A">
            <w:pPr>
              <w:spacing w:line="360" w:lineRule="auto"/>
              <w:jc w:val="both"/>
              <w:rPr>
                <w:rFonts w:ascii="Palatino Linotype" w:hAnsi="Palatino Linotype"/>
                <w:b/>
                <w:bCs/>
                <w:iCs/>
              </w:rPr>
            </w:pPr>
            <w:r w:rsidRPr="00CD1148">
              <w:rPr>
                <w:rFonts w:ascii="Palatino Linotype" w:hAnsi="Palatino Linotype"/>
                <w:b/>
                <w:bCs/>
                <w:iCs/>
              </w:rPr>
              <w:t>02449/INFOEM/IP/RR/2024</w:t>
            </w:r>
          </w:p>
        </w:tc>
        <w:tc>
          <w:tcPr>
            <w:tcW w:w="4159" w:type="dxa"/>
          </w:tcPr>
          <w:p w14:paraId="19926163" w14:textId="46EF21B5" w:rsidR="00D41946" w:rsidRPr="00CD1148" w:rsidRDefault="00D41946" w:rsidP="00D13992">
            <w:pPr>
              <w:pStyle w:val="Prrafodelista"/>
              <w:numPr>
                <w:ilvl w:val="0"/>
                <w:numId w:val="14"/>
              </w:numPr>
              <w:spacing w:line="360" w:lineRule="auto"/>
              <w:jc w:val="both"/>
              <w:rPr>
                <w:rFonts w:ascii="Palatino Linotype" w:hAnsi="Palatino Linotype" w:cs="Arial"/>
                <w:i/>
              </w:rPr>
            </w:pPr>
            <w:r w:rsidRPr="00CD1148">
              <w:rPr>
                <w:rFonts w:ascii="Palatino Linotype" w:hAnsi="Palatino Linotype" w:cs="Arial"/>
                <w:i/>
              </w:rPr>
              <w:t>Anexo 2.pdf</w:t>
            </w:r>
          </w:p>
          <w:p w14:paraId="4D70F8AE" w14:textId="77777777" w:rsidR="008B706C" w:rsidRPr="00CD1148" w:rsidRDefault="00D41946" w:rsidP="00D13992">
            <w:pPr>
              <w:pStyle w:val="Prrafodelista"/>
              <w:numPr>
                <w:ilvl w:val="0"/>
                <w:numId w:val="14"/>
              </w:numPr>
              <w:spacing w:line="360" w:lineRule="auto"/>
              <w:jc w:val="both"/>
              <w:rPr>
                <w:rFonts w:ascii="Palatino Linotype" w:hAnsi="Palatino Linotype" w:cs="Arial"/>
                <w:b/>
                <w:bCs/>
                <w:i/>
              </w:rPr>
            </w:pPr>
            <w:r w:rsidRPr="00CD1148">
              <w:rPr>
                <w:rFonts w:ascii="Palatino Linotype" w:hAnsi="Palatino Linotype" w:cs="Arial"/>
                <w:i/>
              </w:rPr>
              <w:t>Informe justificado.pdf</w:t>
            </w:r>
          </w:p>
          <w:p w14:paraId="407E4B1B" w14:textId="77777777" w:rsidR="003D6C3D" w:rsidRPr="00CD1148" w:rsidRDefault="003D6C3D" w:rsidP="00D13992">
            <w:pPr>
              <w:pStyle w:val="Prrafodelista"/>
              <w:numPr>
                <w:ilvl w:val="0"/>
                <w:numId w:val="14"/>
              </w:numPr>
              <w:rPr>
                <w:rFonts w:ascii="Palatino Linotype" w:hAnsi="Palatino Linotype" w:cs="Arial"/>
                <w:i/>
              </w:rPr>
            </w:pPr>
            <w:r w:rsidRPr="00CD1148">
              <w:rPr>
                <w:rFonts w:ascii="Palatino Linotype" w:hAnsi="Palatino Linotype" w:cs="Arial"/>
                <w:i/>
              </w:rPr>
              <w:lastRenderedPageBreak/>
              <w:t>Anexo 1.pdf</w:t>
            </w:r>
          </w:p>
          <w:p w14:paraId="28D6003A" w14:textId="4456B52B" w:rsidR="003D6C3D" w:rsidRPr="00CD1148" w:rsidRDefault="003D6C3D" w:rsidP="003D6C3D">
            <w:pPr>
              <w:pStyle w:val="Prrafodelista"/>
              <w:spacing w:line="360" w:lineRule="auto"/>
              <w:jc w:val="both"/>
              <w:rPr>
                <w:rFonts w:ascii="Palatino Linotype" w:hAnsi="Palatino Linotype" w:cs="Arial"/>
                <w:b/>
                <w:bCs/>
                <w:i/>
              </w:rPr>
            </w:pPr>
          </w:p>
        </w:tc>
      </w:tr>
    </w:tbl>
    <w:p w14:paraId="54AE847C" w14:textId="77777777" w:rsidR="00C2216A" w:rsidRPr="00CD1148" w:rsidRDefault="00C2216A" w:rsidP="00C2216A">
      <w:pPr>
        <w:spacing w:line="360" w:lineRule="auto"/>
        <w:jc w:val="both"/>
        <w:rPr>
          <w:rFonts w:ascii="Palatino Linotype" w:hAnsi="Palatino Linotype" w:cs="Arial"/>
          <w:sz w:val="24"/>
          <w:szCs w:val="24"/>
        </w:rPr>
      </w:pPr>
    </w:p>
    <w:p w14:paraId="461D716C" w14:textId="77777777" w:rsidR="00C2216A" w:rsidRPr="00CD1148" w:rsidRDefault="00C2216A" w:rsidP="00C2216A">
      <w:pPr>
        <w:spacing w:line="360" w:lineRule="auto"/>
        <w:jc w:val="both"/>
        <w:rPr>
          <w:rFonts w:ascii="Palatino Linotype" w:hAnsi="Palatino Linotype" w:cs="Arial"/>
          <w:sz w:val="24"/>
          <w:szCs w:val="24"/>
        </w:rPr>
      </w:pPr>
      <w:r w:rsidRPr="00CD1148">
        <w:rPr>
          <w:rFonts w:ascii="Palatino Linotype" w:hAnsi="Palatino Linotype" w:cs="Arial"/>
          <w:sz w:val="24"/>
          <w:szCs w:val="24"/>
        </w:rPr>
        <w:t>Mismos que fueron puestos a la vista del Recurrente para que se manifestara. Por su parte, el Recurrente omitió rendir sus manifestaciones que a sus intereses conviniera dentro del término de Ley.</w:t>
      </w:r>
    </w:p>
    <w:p w14:paraId="7295170B" w14:textId="77777777" w:rsidR="00C2216A" w:rsidRPr="00CD1148" w:rsidRDefault="00C2216A" w:rsidP="00C2216A">
      <w:pPr>
        <w:spacing w:after="0" w:line="360" w:lineRule="auto"/>
        <w:jc w:val="both"/>
        <w:rPr>
          <w:rFonts w:ascii="Palatino Linotype" w:hAnsi="Palatino Linotype" w:cs="Arial"/>
          <w:sz w:val="24"/>
          <w:szCs w:val="24"/>
        </w:rPr>
      </w:pPr>
    </w:p>
    <w:p w14:paraId="5CA206E4" w14:textId="77777777" w:rsidR="00C2216A" w:rsidRPr="00CD1148" w:rsidRDefault="00C2216A" w:rsidP="00C2216A">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4DAE87D7" w14:textId="4EEF4972" w:rsidR="003A7014" w:rsidRPr="00CD1148" w:rsidRDefault="003A7014" w:rsidP="00BD021F">
      <w:pPr>
        <w:spacing w:after="0" w:line="360" w:lineRule="auto"/>
        <w:jc w:val="both"/>
        <w:rPr>
          <w:rFonts w:ascii="Palatino Linotype" w:hAnsi="Palatino Linotype"/>
          <w:sz w:val="24"/>
          <w:szCs w:val="24"/>
        </w:rPr>
      </w:pPr>
    </w:p>
    <w:p w14:paraId="719C8C88" w14:textId="4A6C6927" w:rsidR="00BD021F" w:rsidRPr="00CD1148" w:rsidRDefault="00C2216A" w:rsidP="00BD021F">
      <w:pPr>
        <w:spacing w:after="0" w:line="360" w:lineRule="auto"/>
        <w:jc w:val="both"/>
        <w:rPr>
          <w:rFonts w:ascii="Palatino Linotype" w:hAnsi="Palatino Linotype" w:cs="Arial"/>
          <w:b/>
          <w:sz w:val="24"/>
          <w:szCs w:val="24"/>
        </w:rPr>
      </w:pPr>
      <w:r w:rsidRPr="00CD1148">
        <w:rPr>
          <w:rFonts w:ascii="Palatino Linotype" w:hAnsi="Palatino Linotype" w:cs="Arial"/>
          <w:b/>
          <w:sz w:val="28"/>
          <w:szCs w:val="28"/>
        </w:rPr>
        <w:t>SEXTO</w:t>
      </w:r>
      <w:r w:rsidR="00BD021F" w:rsidRPr="00CD1148">
        <w:rPr>
          <w:rFonts w:ascii="Palatino Linotype" w:hAnsi="Palatino Linotype" w:cs="Arial"/>
          <w:b/>
          <w:sz w:val="28"/>
          <w:szCs w:val="28"/>
        </w:rPr>
        <w:t>.</w:t>
      </w:r>
      <w:r w:rsidR="00BD021F" w:rsidRPr="00CD1148">
        <w:rPr>
          <w:rFonts w:ascii="Palatino Linotype" w:hAnsi="Palatino Linotype" w:cs="Arial"/>
          <w:b/>
          <w:sz w:val="24"/>
          <w:szCs w:val="24"/>
        </w:rPr>
        <w:t xml:space="preserve"> De la Acumulación </w:t>
      </w:r>
    </w:p>
    <w:p w14:paraId="1DC8220A" w14:textId="30AC3CBB" w:rsidR="00BD021F" w:rsidRPr="00CD1148" w:rsidRDefault="00BD021F" w:rsidP="00BD021F">
      <w:pPr>
        <w:pStyle w:val="Default"/>
        <w:spacing w:line="360" w:lineRule="auto"/>
        <w:jc w:val="both"/>
        <w:rPr>
          <w:b/>
        </w:rPr>
      </w:pPr>
      <w:r w:rsidRPr="00CD1148">
        <w:rPr>
          <w:rFonts w:cs="Arial"/>
        </w:rPr>
        <w:t xml:space="preserve">Posteriormente por acuerdo del Pleno del Instituto, en la </w:t>
      </w:r>
      <w:r w:rsidR="001C6957" w:rsidRPr="00CD1148">
        <w:rPr>
          <w:b/>
          <w:bCs/>
        </w:rPr>
        <w:t xml:space="preserve">Décima </w:t>
      </w:r>
      <w:r w:rsidR="00757043" w:rsidRPr="00CD1148">
        <w:rPr>
          <w:b/>
          <w:bCs/>
        </w:rPr>
        <w:t xml:space="preserve">Octava </w:t>
      </w:r>
      <w:r w:rsidR="001C6957" w:rsidRPr="00CD1148">
        <w:rPr>
          <w:b/>
          <w:bCs/>
        </w:rPr>
        <w:t>Sesión</w:t>
      </w:r>
      <w:r w:rsidR="00950CB0" w:rsidRPr="00CD1148">
        <w:rPr>
          <w:b/>
          <w:bCs/>
        </w:rPr>
        <w:t xml:space="preserve"> </w:t>
      </w:r>
      <w:r w:rsidRPr="00CD1148">
        <w:rPr>
          <w:b/>
          <w:bCs/>
        </w:rPr>
        <w:t xml:space="preserve">Ordinaria </w:t>
      </w:r>
      <w:r w:rsidRPr="00CD1148">
        <w:t xml:space="preserve">celebrada el </w:t>
      </w:r>
      <w:r w:rsidR="00757043" w:rsidRPr="00CD1148">
        <w:rPr>
          <w:b/>
          <w:bCs/>
        </w:rPr>
        <w:t>veintidós de mayo</w:t>
      </w:r>
      <w:r w:rsidR="000D4F11" w:rsidRPr="00CD1148">
        <w:rPr>
          <w:b/>
          <w:bCs/>
        </w:rPr>
        <w:t xml:space="preserve"> </w:t>
      </w:r>
      <w:r w:rsidR="00C0426D" w:rsidRPr="00CD1148">
        <w:rPr>
          <w:b/>
          <w:bCs/>
        </w:rPr>
        <w:t xml:space="preserve">de dos mil veinticuatro </w:t>
      </w:r>
      <w:r w:rsidRPr="00CD1148">
        <w:t>se aprobó la acumulación de los recursos de revisión</w:t>
      </w:r>
      <w:r w:rsidR="00C0426D" w:rsidRPr="00CD1148">
        <w:t xml:space="preserve"> </w:t>
      </w:r>
      <w:r w:rsidR="00950CB0" w:rsidRPr="00CD1148">
        <w:rPr>
          <w:rFonts w:cs="Arial"/>
          <w:b/>
        </w:rPr>
        <w:t>0</w:t>
      </w:r>
      <w:r w:rsidR="00757043" w:rsidRPr="00CD1148">
        <w:rPr>
          <w:rFonts w:cs="Arial"/>
          <w:b/>
        </w:rPr>
        <w:t>2445</w:t>
      </w:r>
      <w:r w:rsidR="00B0277A" w:rsidRPr="00CD1148">
        <w:rPr>
          <w:rFonts w:cs="Arial"/>
          <w:b/>
          <w:bCs/>
          <w:lang w:eastAsia="es-MX"/>
        </w:rPr>
        <w:t>/INFOEM/IP/RR/2024</w:t>
      </w:r>
      <w:r w:rsidR="00757043" w:rsidRPr="00CD1148">
        <w:rPr>
          <w:rFonts w:cs="Arial"/>
          <w:b/>
          <w:bCs/>
          <w:lang w:eastAsia="es-MX"/>
        </w:rPr>
        <w:t>, 02446/INFOEM/IP/RR/2024</w:t>
      </w:r>
      <w:r w:rsidR="00950CB0" w:rsidRPr="00CD1148">
        <w:rPr>
          <w:rFonts w:cs="Arial"/>
          <w:b/>
          <w:bCs/>
          <w:lang w:eastAsia="es-MX"/>
        </w:rPr>
        <w:t xml:space="preserve"> y</w:t>
      </w:r>
      <w:r w:rsidR="00C0426D" w:rsidRPr="00CD1148">
        <w:rPr>
          <w:rFonts w:cs="Arial"/>
          <w:b/>
          <w:bCs/>
          <w:lang w:eastAsia="es-MX"/>
        </w:rPr>
        <w:t xml:space="preserve"> </w:t>
      </w:r>
      <w:r w:rsidR="00950CB0" w:rsidRPr="00CD1148">
        <w:rPr>
          <w:rFonts w:cs="Arial"/>
          <w:b/>
        </w:rPr>
        <w:t>0</w:t>
      </w:r>
      <w:r w:rsidR="00757043" w:rsidRPr="00CD1148">
        <w:rPr>
          <w:rFonts w:cs="Arial"/>
          <w:b/>
        </w:rPr>
        <w:t>2449</w:t>
      </w:r>
      <w:r w:rsidR="00950CB0" w:rsidRPr="00CD1148">
        <w:rPr>
          <w:rFonts w:cs="Arial"/>
          <w:b/>
          <w:bCs/>
          <w:lang w:eastAsia="es-MX"/>
        </w:rPr>
        <w:t>/INFOEM/IP/RR/2024</w:t>
      </w:r>
      <w:r w:rsidR="00C0426D" w:rsidRPr="00CD1148">
        <w:rPr>
          <w:rFonts w:cs="Arial"/>
        </w:rPr>
        <w:t>;</w:t>
      </w:r>
      <w:r w:rsidRPr="00CD1148">
        <w:rPr>
          <w:rFonts w:cs="Arial"/>
        </w:rPr>
        <w:t xml:space="preserve"> se determinó acumular los recursos de revisión en estudio, ya que existe identidad del solicitante, del </w:t>
      </w:r>
      <w:r w:rsidRPr="00CD1148">
        <w:rPr>
          <w:rFonts w:cs="Arial"/>
          <w:b/>
        </w:rPr>
        <w:t>Sujeto Obligado</w:t>
      </w:r>
      <w:r w:rsidRPr="00CD1148">
        <w:rPr>
          <w:rFonts w:cs="Arial"/>
        </w:rPr>
        <w:t xml:space="preserve"> y similitud de causas y objeto de solicitud.</w:t>
      </w:r>
    </w:p>
    <w:p w14:paraId="21CE8B03" w14:textId="77777777" w:rsidR="00BD021F" w:rsidRPr="00CD1148" w:rsidRDefault="00BD021F" w:rsidP="00BD021F">
      <w:pPr>
        <w:pStyle w:val="Prrafodelista"/>
        <w:spacing w:line="360" w:lineRule="auto"/>
        <w:ind w:left="0"/>
        <w:jc w:val="both"/>
        <w:rPr>
          <w:rFonts w:ascii="Palatino Linotype" w:hAnsi="Palatino Linotype" w:cs="Arial"/>
        </w:rPr>
      </w:pPr>
    </w:p>
    <w:p w14:paraId="0BB7C078" w14:textId="77777777" w:rsidR="00BD021F" w:rsidRPr="00CD1148" w:rsidRDefault="00BD021F" w:rsidP="00BD021F">
      <w:pPr>
        <w:spacing w:after="0" w:line="360" w:lineRule="auto"/>
        <w:jc w:val="both"/>
        <w:rPr>
          <w:rFonts w:ascii="Palatino Linotype" w:hAnsi="Palatino Linotype"/>
          <w:sz w:val="24"/>
          <w:szCs w:val="24"/>
        </w:rPr>
      </w:pPr>
      <w:r w:rsidRPr="00CD1148">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35F6EEC" w14:textId="77777777" w:rsidR="00BD021F" w:rsidRPr="00CD1148" w:rsidRDefault="00BD021F" w:rsidP="00BD021F">
      <w:pPr>
        <w:pStyle w:val="Sinespaciado"/>
        <w:spacing w:line="360" w:lineRule="auto"/>
        <w:rPr>
          <w:rFonts w:ascii="Palatino Linotype" w:hAnsi="Palatino Linotype"/>
          <w:sz w:val="18"/>
        </w:rPr>
      </w:pPr>
    </w:p>
    <w:p w14:paraId="1F2F1779" w14:textId="77777777" w:rsidR="00BD021F" w:rsidRPr="00CD1148" w:rsidRDefault="00BD021F" w:rsidP="00BD021F">
      <w:pPr>
        <w:spacing w:after="0" w:line="360" w:lineRule="auto"/>
        <w:ind w:left="851" w:right="851"/>
        <w:jc w:val="both"/>
        <w:rPr>
          <w:rFonts w:ascii="Palatino Linotype" w:hAnsi="Palatino Linotype"/>
          <w:i/>
          <w:szCs w:val="24"/>
        </w:rPr>
      </w:pPr>
      <w:r w:rsidRPr="00CD1148">
        <w:rPr>
          <w:rFonts w:ascii="Palatino Linotype" w:hAnsi="Palatino Linotype"/>
          <w:i/>
          <w:szCs w:val="24"/>
        </w:rPr>
        <w:t>“</w:t>
      </w:r>
      <w:r w:rsidRPr="00CD1148">
        <w:rPr>
          <w:rFonts w:ascii="Palatino Linotype" w:hAnsi="Palatino Linotype"/>
          <w:b/>
          <w:i/>
          <w:szCs w:val="24"/>
        </w:rPr>
        <w:t>Artículo 195.</w:t>
      </w:r>
      <w:r w:rsidRPr="00CD1148">
        <w:rPr>
          <w:rFonts w:ascii="Palatino Linotype" w:hAnsi="Palatino Linotype"/>
          <w:i/>
          <w:szCs w:val="24"/>
        </w:rPr>
        <w:t xml:space="preserve"> En la tramitación del recurso de revisión se aplicarán supletoriamente las disposiciones contenidas en el </w:t>
      </w:r>
      <w:r w:rsidRPr="00CD1148">
        <w:rPr>
          <w:rFonts w:ascii="Palatino Linotype" w:hAnsi="Palatino Linotype"/>
          <w:b/>
          <w:i/>
          <w:szCs w:val="24"/>
          <w:u w:val="single"/>
        </w:rPr>
        <w:t>Código de Procedimientos Administrativos del Estado de México</w:t>
      </w:r>
      <w:r w:rsidRPr="00CD1148">
        <w:rPr>
          <w:rFonts w:ascii="Palatino Linotype" w:hAnsi="Palatino Linotype"/>
          <w:i/>
          <w:szCs w:val="24"/>
        </w:rPr>
        <w:t>.”</w:t>
      </w:r>
    </w:p>
    <w:p w14:paraId="6CA43839" w14:textId="77777777" w:rsidR="00BD021F" w:rsidRPr="00CD1148" w:rsidRDefault="00BD021F" w:rsidP="00BD021F">
      <w:pPr>
        <w:spacing w:after="0" w:line="360" w:lineRule="auto"/>
        <w:ind w:left="851" w:right="851"/>
        <w:jc w:val="both"/>
        <w:rPr>
          <w:rFonts w:ascii="Palatino Linotype" w:hAnsi="Palatino Linotype"/>
          <w:i/>
          <w:szCs w:val="24"/>
        </w:rPr>
      </w:pPr>
    </w:p>
    <w:p w14:paraId="730DD68B" w14:textId="77777777" w:rsidR="00BD021F" w:rsidRPr="00CD1148" w:rsidRDefault="00BD021F" w:rsidP="00BD021F">
      <w:pPr>
        <w:spacing w:after="0" w:line="360" w:lineRule="auto"/>
        <w:ind w:left="851" w:right="851"/>
        <w:jc w:val="both"/>
        <w:rPr>
          <w:rFonts w:ascii="Palatino Linotype" w:hAnsi="Palatino Linotype"/>
          <w:i/>
          <w:szCs w:val="24"/>
        </w:rPr>
      </w:pPr>
      <w:r w:rsidRPr="00CD1148">
        <w:rPr>
          <w:rFonts w:ascii="Palatino Linotype" w:hAnsi="Palatino Linotype"/>
          <w:i/>
          <w:szCs w:val="24"/>
        </w:rPr>
        <w:t>“</w:t>
      </w:r>
      <w:r w:rsidRPr="00CD1148">
        <w:rPr>
          <w:rFonts w:ascii="Palatino Linotype" w:hAnsi="Palatino Linotype"/>
          <w:b/>
          <w:i/>
          <w:szCs w:val="24"/>
        </w:rPr>
        <w:t>Artículo 18.</w:t>
      </w:r>
      <w:r w:rsidRPr="00CD1148">
        <w:rPr>
          <w:rFonts w:ascii="Palatino Linotype" w:hAnsi="Palatino Linotype"/>
          <w:i/>
          <w:szCs w:val="24"/>
        </w:rPr>
        <w:t xml:space="preserve"> </w:t>
      </w:r>
      <w:r w:rsidRPr="00CD1148">
        <w:rPr>
          <w:rFonts w:ascii="Palatino Linotype" w:hAnsi="Palatino Linotype"/>
          <w:b/>
          <w:i/>
          <w:szCs w:val="24"/>
          <w:u w:val="single"/>
        </w:rPr>
        <w:t>La autoridad administrativa</w:t>
      </w:r>
      <w:r w:rsidRPr="00CD1148">
        <w:rPr>
          <w:rFonts w:ascii="Palatino Linotype" w:hAnsi="Palatino Linotype"/>
          <w:i/>
          <w:szCs w:val="24"/>
        </w:rPr>
        <w:t xml:space="preserve"> o el Tribunal </w:t>
      </w:r>
      <w:r w:rsidRPr="00CD1148">
        <w:rPr>
          <w:rFonts w:ascii="Palatino Linotype" w:hAnsi="Palatino Linotype"/>
          <w:b/>
          <w:i/>
          <w:szCs w:val="24"/>
          <w:u w:val="single"/>
        </w:rPr>
        <w:t>acordarán la acumulación</w:t>
      </w:r>
      <w:r w:rsidRPr="00CD1148">
        <w:rPr>
          <w:rFonts w:ascii="Palatino Linotype" w:hAnsi="Palatino Linotype"/>
          <w:i/>
          <w:szCs w:val="24"/>
        </w:rPr>
        <w:t xml:space="preserve"> de los expedientes del procedimiento y proceso administrativo que ante ellos se sigan</w:t>
      </w:r>
      <w:r w:rsidRPr="00CD1148">
        <w:rPr>
          <w:rFonts w:ascii="Palatino Linotype" w:hAnsi="Palatino Linotype"/>
          <w:b/>
          <w:i/>
          <w:szCs w:val="24"/>
          <w:u w:val="single"/>
        </w:rPr>
        <w:t>, de oficio</w:t>
      </w:r>
      <w:r w:rsidRPr="00CD1148">
        <w:rPr>
          <w:rFonts w:ascii="Palatino Linotype" w:hAnsi="Palatino Linotype"/>
          <w:i/>
          <w:szCs w:val="24"/>
        </w:rPr>
        <w:t xml:space="preserve"> o a petición de parte, </w:t>
      </w:r>
      <w:r w:rsidRPr="00CD1148">
        <w:rPr>
          <w:rFonts w:ascii="Palatino Linotype" w:hAnsi="Palatino Linotype"/>
          <w:b/>
          <w:i/>
          <w:szCs w:val="24"/>
          <w:u w:val="single"/>
        </w:rPr>
        <w:t>cuando las partes o los actos administrativos sean iguales, se trate de actos conexos o resulte conveniente el trámite unificado de los asuntos</w:t>
      </w:r>
      <w:r w:rsidRPr="00CD1148">
        <w:rPr>
          <w:rFonts w:ascii="Palatino Linotype" w:hAnsi="Palatino Linotype"/>
          <w:i/>
          <w:szCs w:val="24"/>
        </w:rPr>
        <w:t>, para evitar la emisión de resoluciones contradictorias. La misma regla se aplicará, en lo conducente, para la separación de los expedientes.”</w:t>
      </w:r>
    </w:p>
    <w:p w14:paraId="74EC8BCD" w14:textId="77777777" w:rsidR="00BD021F" w:rsidRPr="00CD1148" w:rsidRDefault="00BD021F" w:rsidP="00BD021F">
      <w:pPr>
        <w:spacing w:after="0" w:line="360" w:lineRule="auto"/>
        <w:jc w:val="both"/>
        <w:rPr>
          <w:rFonts w:ascii="Palatino Linotype" w:hAnsi="Palatino Linotype" w:cs="Arial"/>
          <w:b/>
          <w:sz w:val="24"/>
          <w:szCs w:val="24"/>
        </w:rPr>
      </w:pPr>
    </w:p>
    <w:p w14:paraId="05F254FA" w14:textId="77777777" w:rsidR="00BD021F" w:rsidRPr="00CD1148" w:rsidRDefault="00BD021F" w:rsidP="00BD021F">
      <w:pPr>
        <w:spacing w:after="0" w:line="360" w:lineRule="auto"/>
        <w:jc w:val="both"/>
        <w:rPr>
          <w:rFonts w:ascii="Palatino Linotype" w:hAnsi="Palatino Linotype" w:cs="Arial"/>
          <w:sz w:val="24"/>
          <w:szCs w:val="24"/>
        </w:rPr>
      </w:pPr>
    </w:p>
    <w:p w14:paraId="3A46A6A5" w14:textId="77777777" w:rsidR="00B0277A" w:rsidRPr="00CD1148" w:rsidRDefault="00BD021F" w:rsidP="0018543E">
      <w:pPr>
        <w:spacing w:line="360" w:lineRule="auto"/>
        <w:jc w:val="both"/>
        <w:rPr>
          <w:rFonts w:ascii="Palatino Linotype" w:hAnsi="Palatino Linotype" w:cs="Arial"/>
          <w:b/>
          <w:sz w:val="24"/>
          <w:szCs w:val="24"/>
        </w:rPr>
      </w:pPr>
      <w:r w:rsidRPr="00CD1148">
        <w:rPr>
          <w:rFonts w:ascii="Palatino Linotype" w:hAnsi="Palatino Linotype" w:cs="Arial"/>
          <w:b/>
          <w:sz w:val="28"/>
          <w:szCs w:val="28"/>
        </w:rPr>
        <w:t>SÉPTIMO.</w:t>
      </w:r>
      <w:r w:rsidR="0018543E" w:rsidRPr="00CD1148">
        <w:rPr>
          <w:rFonts w:ascii="Palatino Linotype" w:eastAsia="Calibri" w:hAnsi="Palatino Linotype" w:cs="Arial"/>
          <w:b/>
          <w:sz w:val="28"/>
          <w:lang w:val="es-ES_tradnl"/>
        </w:rPr>
        <w:t xml:space="preserve"> </w:t>
      </w:r>
      <w:r w:rsidR="00B0277A" w:rsidRPr="00CD1148">
        <w:rPr>
          <w:rFonts w:ascii="Palatino Linotype" w:hAnsi="Palatino Linotype" w:cs="Arial"/>
          <w:b/>
          <w:sz w:val="28"/>
          <w:szCs w:val="28"/>
        </w:rPr>
        <w:t>Del cierre de instrucción.</w:t>
      </w:r>
      <w:r w:rsidR="00B0277A" w:rsidRPr="00CD1148">
        <w:rPr>
          <w:rFonts w:ascii="Palatino Linotype" w:hAnsi="Palatino Linotype" w:cs="Arial"/>
          <w:b/>
          <w:sz w:val="24"/>
          <w:szCs w:val="24"/>
        </w:rPr>
        <w:t xml:space="preserve"> </w:t>
      </w:r>
    </w:p>
    <w:p w14:paraId="6D3C9D9C" w14:textId="0485C679" w:rsidR="00B0277A" w:rsidRPr="00CD1148" w:rsidRDefault="00B0277A" w:rsidP="0018543E">
      <w:pPr>
        <w:spacing w:line="360" w:lineRule="auto"/>
        <w:jc w:val="both"/>
        <w:rPr>
          <w:rFonts w:ascii="Palatino Linotype" w:eastAsia="Calibri" w:hAnsi="Palatino Linotype" w:cs="Arial"/>
          <w:b/>
          <w:sz w:val="28"/>
          <w:lang w:val="es-ES_tradnl"/>
        </w:rPr>
      </w:pPr>
      <w:r w:rsidRPr="00CD1148">
        <w:rPr>
          <w:rFonts w:ascii="Palatino Linotype" w:hAnsi="Palatino Linotype" w:cs="Arial"/>
          <w:sz w:val="24"/>
          <w:szCs w:val="24"/>
        </w:rPr>
        <w:t xml:space="preserve">Así, una vez transcurrido el término legal, se decretó el cierre de instrucción de los recursos de revisión ya referidos en </w:t>
      </w:r>
      <w:r w:rsidR="00757043" w:rsidRPr="00CD1148">
        <w:rPr>
          <w:rFonts w:ascii="Palatino Linotype" w:hAnsi="Palatino Linotype" w:cs="Arial"/>
          <w:b/>
          <w:bCs/>
          <w:sz w:val="24"/>
          <w:szCs w:val="24"/>
        </w:rPr>
        <w:t>veintinueve de mayo</w:t>
      </w:r>
      <w:r w:rsidRPr="00CD1148">
        <w:rPr>
          <w:rFonts w:ascii="Palatino Linotype" w:eastAsia="Calibri" w:hAnsi="Palatino Linotype" w:cs="Arial"/>
          <w:b/>
          <w:bCs/>
          <w:sz w:val="24"/>
          <w:szCs w:val="24"/>
          <w:lang w:val="es-ES_tradnl"/>
        </w:rPr>
        <w:t xml:space="preserve"> dos mil veinticuatro</w:t>
      </w:r>
      <w:r w:rsidRPr="00CD1148">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43F9279" w14:textId="77777777" w:rsidR="00B0277A" w:rsidRPr="00CD1148" w:rsidRDefault="00B0277A" w:rsidP="0018543E">
      <w:pPr>
        <w:spacing w:line="360" w:lineRule="auto"/>
        <w:jc w:val="both"/>
        <w:rPr>
          <w:rFonts w:ascii="Palatino Linotype" w:hAnsi="Palatino Linotype" w:cs="Arial"/>
          <w:sz w:val="24"/>
          <w:szCs w:val="24"/>
        </w:rPr>
      </w:pPr>
    </w:p>
    <w:p w14:paraId="264AEA3A" w14:textId="74D4FE30" w:rsidR="0018543E" w:rsidRPr="00CD1148" w:rsidRDefault="00B0277A" w:rsidP="0018543E">
      <w:pPr>
        <w:spacing w:line="360" w:lineRule="auto"/>
        <w:jc w:val="both"/>
        <w:rPr>
          <w:rFonts w:ascii="Palatino Linotype" w:eastAsia="Times New Roman" w:hAnsi="Palatino Linotype" w:cs="Arial"/>
          <w:sz w:val="24"/>
          <w:szCs w:val="24"/>
          <w:lang w:val="es-ES" w:eastAsia="es-ES"/>
        </w:rPr>
      </w:pPr>
      <w:r w:rsidRPr="00CD1148">
        <w:rPr>
          <w:rFonts w:ascii="Palatino Linotype" w:eastAsia="Calibri" w:hAnsi="Palatino Linotype" w:cs="Arial"/>
          <w:b/>
          <w:sz w:val="28"/>
          <w:lang w:val="es-ES_tradnl"/>
        </w:rPr>
        <w:t>OCTAVO.</w:t>
      </w:r>
      <w:r w:rsidRPr="00CD1148">
        <w:rPr>
          <w:rFonts w:ascii="Palatino Linotype" w:eastAsia="Times New Roman" w:hAnsi="Palatino Linotype" w:cs="Arial"/>
          <w:sz w:val="24"/>
          <w:szCs w:val="24"/>
          <w:lang w:val="es-ES" w:eastAsia="es-ES"/>
        </w:rPr>
        <w:t xml:space="preserve"> </w:t>
      </w:r>
      <w:r w:rsidR="0018543E" w:rsidRPr="00CD1148">
        <w:rPr>
          <w:rFonts w:ascii="Palatino Linotype" w:eastAsia="Calibri" w:hAnsi="Palatino Linotype" w:cs="Arial"/>
          <w:b/>
          <w:sz w:val="28"/>
          <w:lang w:val="es-ES_tradnl"/>
        </w:rPr>
        <w:t>De la ampliación del término para resolver.</w:t>
      </w:r>
    </w:p>
    <w:p w14:paraId="23086F9D" w14:textId="49973DF0" w:rsidR="0018543E" w:rsidRPr="00CD1148" w:rsidRDefault="0018543E" w:rsidP="0018543E">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w:t>
      </w:r>
      <w:r w:rsidRPr="00CD1148">
        <w:rPr>
          <w:rFonts w:ascii="Palatino Linotype" w:hAnsi="Palatino Linotype" w:cs="Arial"/>
          <w:sz w:val="24"/>
          <w:szCs w:val="24"/>
        </w:rPr>
        <w:lastRenderedPageBreak/>
        <w:t xml:space="preserve">de revisión, por lo que en fecha </w:t>
      </w:r>
      <w:r w:rsidR="00713FF8" w:rsidRPr="00CD1148">
        <w:rPr>
          <w:rFonts w:ascii="Palatino Linotype" w:hAnsi="Palatino Linotype" w:cs="Arial"/>
          <w:b/>
          <w:sz w:val="24"/>
          <w:szCs w:val="24"/>
        </w:rPr>
        <w:t>nueve de julio</w:t>
      </w:r>
      <w:r w:rsidR="005D4410" w:rsidRPr="00CD1148">
        <w:rPr>
          <w:rFonts w:ascii="Palatino Linotype" w:hAnsi="Palatino Linotype" w:cs="Arial"/>
          <w:b/>
          <w:sz w:val="24"/>
          <w:szCs w:val="24"/>
        </w:rPr>
        <w:t xml:space="preserve"> </w:t>
      </w:r>
      <w:r w:rsidRPr="00CD1148">
        <w:rPr>
          <w:rFonts w:ascii="Palatino Linotype" w:hAnsi="Palatino Linotype" w:cs="Arial"/>
          <w:b/>
          <w:sz w:val="24"/>
          <w:szCs w:val="24"/>
        </w:rPr>
        <w:t>de dos mil veinticuatro</w:t>
      </w:r>
      <w:r w:rsidRPr="00CD1148">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5AEAAE3" w14:textId="77777777" w:rsidR="0018543E" w:rsidRPr="00CD1148" w:rsidRDefault="0018543E" w:rsidP="0018543E">
      <w:pPr>
        <w:spacing w:after="0" w:line="360" w:lineRule="auto"/>
        <w:jc w:val="both"/>
        <w:rPr>
          <w:rFonts w:ascii="Palatino Linotype" w:hAnsi="Palatino Linotype" w:cs="Arial"/>
          <w:sz w:val="24"/>
          <w:szCs w:val="24"/>
        </w:rPr>
      </w:pPr>
    </w:p>
    <w:p w14:paraId="68DE7990"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39EA84DF"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74F826A4"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EF544A"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6E819EAE"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B3F390" w14:textId="77777777" w:rsidR="003A567E" w:rsidRPr="00CD1148" w:rsidRDefault="003A567E" w:rsidP="0018543E">
      <w:pPr>
        <w:spacing w:after="0" w:line="360" w:lineRule="auto"/>
        <w:ind w:right="49"/>
        <w:jc w:val="both"/>
        <w:rPr>
          <w:rFonts w:ascii="Palatino Linotype" w:eastAsia="Times New Roman" w:hAnsi="Palatino Linotype" w:cs="Arial"/>
          <w:sz w:val="24"/>
          <w:szCs w:val="24"/>
          <w:lang w:val="es-ES" w:eastAsia="es-ES"/>
        </w:rPr>
      </w:pPr>
    </w:p>
    <w:p w14:paraId="7DB16687"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9B749D9"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2798C69A"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B07C156"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 xml:space="preserve"> </w:t>
      </w:r>
    </w:p>
    <w:p w14:paraId="6390CD57" w14:textId="77777777" w:rsidR="0018543E" w:rsidRPr="00CD1148" w:rsidRDefault="0018543E" w:rsidP="0018543E">
      <w:pPr>
        <w:spacing w:after="0" w:line="360" w:lineRule="auto"/>
        <w:ind w:left="993" w:right="49" w:hanging="426"/>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b/>
          <w:sz w:val="24"/>
          <w:szCs w:val="24"/>
          <w:lang w:val="es-ES" w:eastAsia="es-ES"/>
        </w:rPr>
        <w:t xml:space="preserve">a) </w:t>
      </w:r>
      <w:r w:rsidRPr="00CD1148">
        <w:rPr>
          <w:rFonts w:ascii="Palatino Linotype" w:eastAsia="Times New Roman" w:hAnsi="Palatino Linotype" w:cs="Arial"/>
          <w:b/>
          <w:sz w:val="24"/>
          <w:szCs w:val="24"/>
          <w:lang w:val="es-ES" w:eastAsia="es-ES"/>
        </w:rPr>
        <w:tab/>
        <w:t>Complejidad del asunto:</w:t>
      </w:r>
      <w:r w:rsidRPr="00CD1148">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5227F49" w14:textId="77777777" w:rsidR="0018543E" w:rsidRPr="00CD1148" w:rsidRDefault="0018543E" w:rsidP="0018543E">
      <w:pPr>
        <w:spacing w:after="0" w:line="360" w:lineRule="auto"/>
        <w:ind w:left="993" w:right="49" w:hanging="426"/>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b/>
          <w:sz w:val="24"/>
          <w:szCs w:val="24"/>
          <w:lang w:val="es-ES" w:eastAsia="es-ES"/>
        </w:rPr>
        <w:t xml:space="preserve">b) </w:t>
      </w:r>
      <w:r w:rsidRPr="00CD1148">
        <w:rPr>
          <w:rFonts w:ascii="Palatino Linotype" w:eastAsia="Times New Roman" w:hAnsi="Palatino Linotype" w:cs="Arial"/>
          <w:b/>
          <w:sz w:val="24"/>
          <w:szCs w:val="24"/>
          <w:lang w:val="es-ES" w:eastAsia="es-ES"/>
        </w:rPr>
        <w:tab/>
        <w:t>Actividad Procesal del interesado:</w:t>
      </w:r>
      <w:r w:rsidRPr="00CD1148">
        <w:rPr>
          <w:rFonts w:ascii="Palatino Linotype" w:eastAsia="Times New Roman" w:hAnsi="Palatino Linotype" w:cs="Arial"/>
          <w:sz w:val="24"/>
          <w:szCs w:val="24"/>
          <w:lang w:val="es-ES" w:eastAsia="es-ES"/>
        </w:rPr>
        <w:t xml:space="preserve"> Acciones u omisiones del interesado.</w:t>
      </w:r>
    </w:p>
    <w:p w14:paraId="5779F6F3" w14:textId="77777777" w:rsidR="0018543E" w:rsidRPr="00CD1148" w:rsidRDefault="0018543E" w:rsidP="0018543E">
      <w:pPr>
        <w:spacing w:after="0" w:line="360" w:lineRule="auto"/>
        <w:ind w:left="993" w:right="49" w:hanging="426"/>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b/>
          <w:sz w:val="24"/>
          <w:szCs w:val="24"/>
          <w:lang w:val="es-ES" w:eastAsia="es-ES"/>
        </w:rPr>
        <w:t xml:space="preserve">c) </w:t>
      </w:r>
      <w:r w:rsidRPr="00CD1148">
        <w:rPr>
          <w:rFonts w:ascii="Palatino Linotype" w:eastAsia="Times New Roman" w:hAnsi="Palatino Linotype" w:cs="Arial"/>
          <w:b/>
          <w:sz w:val="24"/>
          <w:szCs w:val="24"/>
          <w:lang w:val="es-ES" w:eastAsia="es-ES"/>
        </w:rPr>
        <w:tab/>
        <w:t>Conducta de la Autoridad:</w:t>
      </w:r>
      <w:r w:rsidRPr="00CD1148">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7D03A389" w14:textId="77777777" w:rsidR="0018543E" w:rsidRPr="00CD1148" w:rsidRDefault="0018543E" w:rsidP="0018543E">
      <w:pPr>
        <w:spacing w:after="0" w:line="360" w:lineRule="auto"/>
        <w:ind w:left="993" w:right="49" w:hanging="426"/>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b/>
          <w:sz w:val="24"/>
          <w:szCs w:val="24"/>
          <w:lang w:val="es-ES" w:eastAsia="es-ES"/>
        </w:rPr>
        <w:t xml:space="preserve">d) </w:t>
      </w:r>
      <w:r w:rsidRPr="00CD1148">
        <w:rPr>
          <w:rFonts w:ascii="Palatino Linotype" w:eastAsia="Times New Roman" w:hAnsi="Palatino Linotype" w:cs="Arial"/>
          <w:b/>
          <w:sz w:val="24"/>
          <w:szCs w:val="24"/>
          <w:lang w:val="es-ES" w:eastAsia="es-ES"/>
        </w:rPr>
        <w:tab/>
        <w:t>La afectación generada en la situación jurídica de la persona involucrada en el proceso:</w:t>
      </w:r>
      <w:r w:rsidRPr="00CD1148">
        <w:rPr>
          <w:rFonts w:ascii="Palatino Linotype" w:eastAsia="Times New Roman" w:hAnsi="Palatino Linotype" w:cs="Arial"/>
          <w:sz w:val="24"/>
          <w:szCs w:val="24"/>
          <w:lang w:val="es-ES" w:eastAsia="es-ES"/>
        </w:rPr>
        <w:t xml:space="preserve"> Violación a sus derechos humanos.</w:t>
      </w:r>
    </w:p>
    <w:p w14:paraId="0FA5C81E"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65FAD86D"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4DA9E8"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357C2118" w14:textId="5E74C662"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lastRenderedPageBreak/>
        <w:t>Argumento que encuentra sustento en la jurisprudencia P</w:t>
      </w:r>
      <w:proofErr w:type="gramStart"/>
      <w:r w:rsidRPr="00CD1148">
        <w:rPr>
          <w:rFonts w:ascii="Palatino Linotype" w:eastAsia="Times New Roman" w:hAnsi="Palatino Linotype" w:cs="Arial"/>
          <w:sz w:val="24"/>
          <w:szCs w:val="24"/>
          <w:lang w:val="es-ES" w:eastAsia="es-ES"/>
        </w:rPr>
        <w:t>./</w:t>
      </w:r>
      <w:proofErr w:type="gramEnd"/>
      <w:r w:rsidRPr="00CD1148">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w:t>
      </w:r>
      <w:r w:rsidR="00713FF8" w:rsidRPr="00CD1148">
        <w:rPr>
          <w:rFonts w:ascii="Palatino Linotype" w:eastAsia="Times New Roman" w:hAnsi="Palatino Linotype" w:cs="Arial"/>
          <w:sz w:val="24"/>
          <w:szCs w:val="24"/>
          <w:lang w:val="es-ES" w:eastAsia="es-ES"/>
        </w:rPr>
        <w:t>ana</w:t>
      </w:r>
      <w:r w:rsidRPr="00CD1148">
        <w:rPr>
          <w:rFonts w:ascii="Palatino Linotype" w:eastAsia="Times New Roman" w:hAnsi="Palatino Linotype" w:cs="Arial"/>
          <w:sz w:val="24"/>
          <w:szCs w:val="24"/>
          <w:lang w:val="es-ES" w:eastAsia="es-ES"/>
        </w:rPr>
        <w:t>rio Judicial de la Federación con el registro digital 205635.</w:t>
      </w:r>
    </w:p>
    <w:p w14:paraId="760E5A33"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1FA7577B"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D3D462"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6687B779"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F96912B"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4E4C1442" w14:textId="7BC03E0E"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w:t>
      </w:r>
      <w:r w:rsidRPr="00CD1148">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CD1148">
        <w:rPr>
          <w:rFonts w:ascii="Palatino Linotype" w:eastAsia="Times New Roman" w:hAnsi="Palatino Linotype" w:cs="Arial"/>
          <w:sz w:val="24"/>
          <w:szCs w:val="24"/>
          <w:lang w:val="es-ES" w:eastAsia="es-ES"/>
        </w:rPr>
        <w:t xml:space="preserve">.” consultable en el </w:t>
      </w:r>
      <w:r w:rsidR="00713FF8" w:rsidRPr="00CD1148">
        <w:rPr>
          <w:rFonts w:ascii="Palatino Linotype" w:eastAsia="Times New Roman" w:hAnsi="Palatino Linotype" w:cs="Arial"/>
          <w:sz w:val="24"/>
          <w:szCs w:val="24"/>
          <w:lang w:val="es-ES" w:eastAsia="es-ES"/>
        </w:rPr>
        <w:t xml:space="preserve">Semanario </w:t>
      </w:r>
      <w:r w:rsidRPr="00CD1148">
        <w:rPr>
          <w:rFonts w:ascii="Palatino Linotype" w:eastAsia="Times New Roman" w:hAnsi="Palatino Linotype" w:cs="Arial"/>
          <w:sz w:val="24"/>
          <w:szCs w:val="24"/>
          <w:lang w:val="es-ES" w:eastAsia="es-ES"/>
        </w:rPr>
        <w:t>Judicial de la Federación y su gaceta, con el registro digital 2002351.</w:t>
      </w:r>
    </w:p>
    <w:p w14:paraId="57B208B5"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6404F4B3" w14:textId="5FF10254"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w:t>
      </w:r>
      <w:r w:rsidRPr="00CD1148">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CD1148">
        <w:rPr>
          <w:rFonts w:ascii="Palatino Linotype" w:eastAsia="Times New Roman" w:hAnsi="Palatino Linotype" w:cs="Arial"/>
          <w:sz w:val="24"/>
          <w:szCs w:val="24"/>
          <w:lang w:val="es-ES" w:eastAsia="es-ES"/>
        </w:rPr>
        <w:t xml:space="preserve">”, visible en el </w:t>
      </w:r>
      <w:r w:rsidR="00713FF8" w:rsidRPr="00CD1148">
        <w:rPr>
          <w:rFonts w:ascii="Palatino Linotype" w:eastAsia="Times New Roman" w:hAnsi="Palatino Linotype" w:cs="Arial"/>
          <w:sz w:val="24"/>
          <w:szCs w:val="24"/>
          <w:lang w:val="es-ES" w:eastAsia="es-ES"/>
        </w:rPr>
        <w:t xml:space="preserve">Semanario </w:t>
      </w:r>
      <w:r w:rsidRPr="00CD1148">
        <w:rPr>
          <w:rFonts w:ascii="Palatino Linotype" w:eastAsia="Times New Roman" w:hAnsi="Palatino Linotype" w:cs="Arial"/>
          <w:sz w:val="24"/>
          <w:szCs w:val="24"/>
          <w:lang w:val="es-ES" w:eastAsia="es-ES"/>
        </w:rPr>
        <w:t>Judicial de la Federación y su gaceta, con el registro digital 2002350.</w:t>
      </w:r>
    </w:p>
    <w:p w14:paraId="2D2C54EA" w14:textId="77777777" w:rsidR="0018543E"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p>
    <w:p w14:paraId="6DCF641E" w14:textId="3693DE37" w:rsidR="00B0277A" w:rsidRPr="00CD1148" w:rsidRDefault="0018543E" w:rsidP="0018543E">
      <w:pPr>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34768A7" w14:textId="77777777" w:rsidR="00BD021F" w:rsidRPr="00CD1148" w:rsidRDefault="00BD021F" w:rsidP="00460D1B">
      <w:pPr>
        <w:spacing w:after="0" w:line="360" w:lineRule="auto"/>
        <w:rPr>
          <w:rFonts w:ascii="Palatino Linotype" w:eastAsia="Calibri" w:hAnsi="Palatino Linotype" w:cs="Arial"/>
          <w:sz w:val="24"/>
          <w:szCs w:val="24"/>
          <w:lang w:val="es-ES_tradnl"/>
        </w:rPr>
      </w:pPr>
    </w:p>
    <w:p w14:paraId="4586C820" w14:textId="77777777" w:rsidR="00BD021F" w:rsidRPr="00CD1148" w:rsidRDefault="00BD021F" w:rsidP="00BD021F">
      <w:pPr>
        <w:spacing w:after="0" w:line="360" w:lineRule="auto"/>
        <w:jc w:val="center"/>
        <w:rPr>
          <w:rFonts w:ascii="Palatino Linotype" w:hAnsi="Palatino Linotype" w:cs="Arial"/>
          <w:sz w:val="24"/>
          <w:szCs w:val="24"/>
        </w:rPr>
      </w:pPr>
      <w:r w:rsidRPr="00CD1148">
        <w:rPr>
          <w:rFonts w:ascii="Palatino Linotype" w:hAnsi="Palatino Linotype" w:cs="Arial"/>
          <w:b/>
          <w:sz w:val="28"/>
          <w:szCs w:val="24"/>
        </w:rPr>
        <w:t xml:space="preserve">C O N S I D E R A N D O </w:t>
      </w:r>
    </w:p>
    <w:p w14:paraId="5EB85E52" w14:textId="77777777" w:rsidR="00BD021F" w:rsidRPr="00CD1148" w:rsidRDefault="00BD021F" w:rsidP="00BD021F">
      <w:pPr>
        <w:spacing w:after="0" w:line="360" w:lineRule="auto"/>
        <w:jc w:val="center"/>
        <w:rPr>
          <w:rFonts w:ascii="Palatino Linotype" w:hAnsi="Palatino Linotype" w:cs="Arial"/>
          <w:sz w:val="24"/>
          <w:szCs w:val="24"/>
        </w:rPr>
      </w:pPr>
    </w:p>
    <w:p w14:paraId="620762CD" w14:textId="77777777" w:rsidR="00BD021F" w:rsidRPr="00CD1148" w:rsidRDefault="00BD021F" w:rsidP="00BD021F">
      <w:pPr>
        <w:spacing w:after="0" w:line="360" w:lineRule="auto"/>
        <w:jc w:val="both"/>
        <w:rPr>
          <w:rFonts w:ascii="Palatino Linotype" w:hAnsi="Palatino Linotype" w:cs="Arial"/>
          <w:sz w:val="28"/>
          <w:szCs w:val="28"/>
        </w:rPr>
      </w:pPr>
      <w:r w:rsidRPr="00CD1148">
        <w:rPr>
          <w:rFonts w:ascii="Palatino Linotype" w:hAnsi="Palatino Linotype" w:cs="Arial"/>
          <w:b/>
          <w:sz w:val="28"/>
          <w:szCs w:val="28"/>
        </w:rPr>
        <w:t xml:space="preserve">PRIMERO. </w:t>
      </w:r>
      <w:r w:rsidRPr="00CD1148">
        <w:rPr>
          <w:rFonts w:ascii="Palatino Linotype" w:hAnsi="Palatino Linotype" w:cs="Arial"/>
          <w:b/>
          <w:sz w:val="26"/>
          <w:szCs w:val="26"/>
        </w:rPr>
        <w:t>De la competencia</w:t>
      </w:r>
      <w:r w:rsidRPr="00CD1148">
        <w:rPr>
          <w:rFonts w:ascii="Palatino Linotype" w:hAnsi="Palatino Linotype" w:cs="Arial"/>
          <w:sz w:val="26"/>
          <w:szCs w:val="26"/>
        </w:rPr>
        <w:t>.</w:t>
      </w:r>
    </w:p>
    <w:p w14:paraId="50664BB5" w14:textId="77777777" w:rsidR="00BD021F" w:rsidRPr="00CD1148" w:rsidRDefault="00BD021F" w:rsidP="00BD021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5,párrafos trigésimo segundo, trigésimo tercero y trigésimo cuarto fracciones IV y V, de la Constitución Política del Estado Libre y Soberano de México; artículos 1, 2 fracción II, 13, 29, 36 fracciones I y II, </w:t>
      </w:r>
      <w:hyperlink r:id="rId8" w:history="1">
        <w:r w:rsidRPr="00CD1148">
          <w:rPr>
            <w:rFonts w:ascii="Palatino Linotype" w:eastAsia="Times New Roman" w:hAnsi="Palatino Linotype" w:cs="Arial"/>
            <w:sz w:val="24"/>
            <w:szCs w:val="24"/>
            <w:lang w:val="es-ES" w:eastAsia="es-ES"/>
          </w:rPr>
          <w:t>176, 178, 179, 181</w:t>
        </w:r>
      </w:hyperlink>
      <w:r w:rsidRPr="00CD1148">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73348B" w14:textId="77777777" w:rsidR="00BD021F" w:rsidRPr="00CD1148" w:rsidRDefault="00BD021F" w:rsidP="00BD021F">
      <w:pPr>
        <w:spacing w:after="0" w:line="360" w:lineRule="auto"/>
        <w:jc w:val="both"/>
        <w:rPr>
          <w:rFonts w:ascii="Palatino Linotype" w:hAnsi="Palatino Linotype" w:cs="Arial"/>
          <w:sz w:val="24"/>
          <w:szCs w:val="24"/>
        </w:rPr>
      </w:pPr>
    </w:p>
    <w:p w14:paraId="01B3B7E1" w14:textId="77777777" w:rsidR="00BD021F" w:rsidRPr="00CD1148" w:rsidRDefault="00BD021F" w:rsidP="00BD021F">
      <w:pPr>
        <w:autoSpaceDE w:val="0"/>
        <w:autoSpaceDN w:val="0"/>
        <w:adjustRightInd w:val="0"/>
        <w:spacing w:after="0" w:line="360" w:lineRule="auto"/>
        <w:jc w:val="both"/>
        <w:rPr>
          <w:rFonts w:ascii="Palatino Linotype" w:hAnsi="Palatino Linotype" w:cs="Arial"/>
          <w:b/>
          <w:sz w:val="28"/>
          <w:szCs w:val="28"/>
        </w:rPr>
      </w:pPr>
      <w:r w:rsidRPr="00CD1148">
        <w:rPr>
          <w:rFonts w:ascii="Palatino Linotype" w:hAnsi="Palatino Linotype" w:cs="Arial"/>
          <w:b/>
          <w:sz w:val="28"/>
          <w:szCs w:val="28"/>
        </w:rPr>
        <w:t xml:space="preserve">SEGUNDO. </w:t>
      </w:r>
      <w:r w:rsidRPr="00CD1148">
        <w:rPr>
          <w:rFonts w:ascii="Palatino Linotype" w:hAnsi="Palatino Linotype" w:cs="Arial"/>
          <w:b/>
          <w:sz w:val="26"/>
          <w:szCs w:val="26"/>
        </w:rPr>
        <w:t>Alcances del recurso de revisión.</w:t>
      </w:r>
      <w:r w:rsidRPr="00CD1148">
        <w:rPr>
          <w:rFonts w:ascii="Palatino Linotype" w:hAnsi="Palatino Linotype" w:cs="Arial"/>
          <w:b/>
          <w:sz w:val="28"/>
          <w:szCs w:val="28"/>
        </w:rPr>
        <w:t xml:space="preserve"> </w:t>
      </w:r>
    </w:p>
    <w:p w14:paraId="66A1DE1F" w14:textId="77777777" w:rsidR="00BD021F" w:rsidRPr="00CD1148" w:rsidRDefault="00BD021F" w:rsidP="00BD021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840C90F" w14:textId="77777777" w:rsidR="00B0277A" w:rsidRPr="00CD1148" w:rsidRDefault="00B0277A" w:rsidP="00BD021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3D06C45" w14:textId="28BF7131" w:rsidR="0057505E" w:rsidRPr="00CD1148" w:rsidRDefault="0057505E" w:rsidP="006159E5">
      <w:pPr>
        <w:autoSpaceDE w:val="0"/>
        <w:autoSpaceDN w:val="0"/>
        <w:adjustRightInd w:val="0"/>
        <w:spacing w:before="240"/>
        <w:rPr>
          <w:rFonts w:ascii="Palatino Linotype" w:hAnsi="Palatino Linotype" w:cs="Arial"/>
        </w:rPr>
      </w:pPr>
      <w:r w:rsidRPr="00CD1148">
        <w:rPr>
          <w:rFonts w:ascii="Palatino Linotype" w:hAnsi="Palatino Linotype"/>
          <w:b/>
          <w:color w:val="000000" w:themeColor="text1"/>
          <w:sz w:val="26"/>
          <w:szCs w:val="26"/>
          <w:lang w:val="es-ES_tradnl"/>
        </w:rPr>
        <w:t>TERCERO.  De las causas de improcedencia.</w:t>
      </w:r>
    </w:p>
    <w:p w14:paraId="070B7D0E" w14:textId="77777777" w:rsidR="00486061" w:rsidRPr="00CD1148" w:rsidRDefault="00486061" w:rsidP="00486061">
      <w:pPr>
        <w:spacing w:line="360" w:lineRule="auto"/>
        <w:contextualSpacing/>
        <w:jc w:val="both"/>
        <w:rPr>
          <w:rFonts w:ascii="Palatino Linotype" w:hAnsi="Palatino Linotype" w:cs="Palatino Linotype"/>
          <w:color w:val="000000"/>
          <w:sz w:val="24"/>
          <w:szCs w:val="24"/>
          <w:lang w:val="es-ES_tradnl"/>
        </w:rPr>
      </w:pPr>
      <w:r w:rsidRPr="00CD1148">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EC94392" w14:textId="77777777" w:rsidR="00486061" w:rsidRPr="00CD1148" w:rsidRDefault="00486061" w:rsidP="00486061">
      <w:pPr>
        <w:spacing w:line="360" w:lineRule="auto"/>
        <w:contextualSpacing/>
        <w:jc w:val="both"/>
        <w:rPr>
          <w:rFonts w:ascii="Palatino Linotype" w:hAnsi="Palatino Linotype" w:cs="Palatino Linotype"/>
          <w:color w:val="000000"/>
          <w:sz w:val="24"/>
          <w:szCs w:val="24"/>
          <w:lang w:val="es-ES_tradnl"/>
        </w:rPr>
      </w:pPr>
    </w:p>
    <w:p w14:paraId="6A322ECC" w14:textId="77777777" w:rsidR="00486061" w:rsidRPr="00CD1148" w:rsidRDefault="00486061" w:rsidP="00486061">
      <w:pPr>
        <w:spacing w:line="360" w:lineRule="auto"/>
        <w:contextualSpacing/>
        <w:jc w:val="both"/>
        <w:rPr>
          <w:rFonts w:ascii="Palatino Linotype" w:hAnsi="Palatino Linotype" w:cs="Palatino Linotype"/>
          <w:color w:val="000000"/>
          <w:sz w:val="24"/>
          <w:szCs w:val="24"/>
          <w:lang w:val="es-ES_tradnl"/>
        </w:rPr>
      </w:pPr>
      <w:r w:rsidRPr="00CD1148">
        <w:rPr>
          <w:rFonts w:ascii="Palatino Linotype" w:hAnsi="Palatino Linotype" w:cs="Palatino Linotype"/>
          <w:color w:val="000000"/>
          <w:sz w:val="24"/>
          <w:szCs w:val="24"/>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w:t>
      </w:r>
      <w:r w:rsidRPr="00CD1148">
        <w:rPr>
          <w:rFonts w:ascii="Palatino Linotype" w:hAnsi="Palatino Linotype" w:cs="Palatino Linotype"/>
          <w:color w:val="000000"/>
          <w:sz w:val="24"/>
          <w:szCs w:val="24"/>
          <w:lang w:val="es-ES_tradnl"/>
        </w:rPr>
        <w:lastRenderedPageBreak/>
        <w:t>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 .</w:t>
      </w:r>
    </w:p>
    <w:p w14:paraId="223A447E" w14:textId="77777777" w:rsidR="00486061" w:rsidRPr="00CD1148" w:rsidRDefault="00486061" w:rsidP="00486061">
      <w:pPr>
        <w:spacing w:line="360" w:lineRule="auto"/>
        <w:contextualSpacing/>
        <w:jc w:val="both"/>
        <w:rPr>
          <w:rFonts w:ascii="Palatino Linotype" w:hAnsi="Palatino Linotype" w:cs="Palatino Linotype"/>
          <w:color w:val="000000"/>
          <w:sz w:val="24"/>
          <w:szCs w:val="24"/>
          <w:lang w:val="es-ES_tradnl"/>
        </w:rPr>
      </w:pPr>
    </w:p>
    <w:p w14:paraId="3603A9FE" w14:textId="30625D55" w:rsidR="0080256F" w:rsidRPr="00CD1148" w:rsidRDefault="00486061" w:rsidP="00486061">
      <w:pPr>
        <w:spacing w:line="360" w:lineRule="auto"/>
        <w:contextualSpacing/>
        <w:jc w:val="both"/>
        <w:rPr>
          <w:rFonts w:ascii="Palatino Linotype" w:hAnsi="Palatino Linotype" w:cs="Palatino Linotype"/>
          <w:color w:val="000000"/>
          <w:sz w:val="24"/>
          <w:szCs w:val="24"/>
          <w:lang w:val="es-ES_tradnl"/>
        </w:rPr>
      </w:pPr>
      <w:r w:rsidRPr="00CD1148">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w:t>
      </w:r>
    </w:p>
    <w:p w14:paraId="7ADA136B" w14:textId="77777777" w:rsidR="0080256F" w:rsidRPr="00CD1148" w:rsidRDefault="0080256F" w:rsidP="0057505E">
      <w:pPr>
        <w:spacing w:line="360" w:lineRule="auto"/>
        <w:contextualSpacing/>
        <w:jc w:val="both"/>
        <w:rPr>
          <w:rFonts w:ascii="Palatino Linotype" w:hAnsi="Palatino Linotype" w:cs="Palatino Linotype"/>
          <w:color w:val="000000"/>
          <w:sz w:val="24"/>
          <w:szCs w:val="24"/>
          <w:lang w:val="es-ES_tradnl"/>
        </w:rPr>
      </w:pPr>
    </w:p>
    <w:p w14:paraId="25E746A7" w14:textId="77777777" w:rsidR="0057505E" w:rsidRPr="00CD1148" w:rsidRDefault="0057505E" w:rsidP="0057505E">
      <w:pPr>
        <w:spacing w:line="360" w:lineRule="auto"/>
        <w:contextualSpacing/>
        <w:jc w:val="both"/>
        <w:rPr>
          <w:rFonts w:ascii="Palatino Linotype" w:hAnsi="Palatino Linotype" w:cs="Palatino Linotype"/>
          <w:color w:val="000000"/>
          <w:lang w:val="es-ES_tradnl"/>
        </w:rPr>
      </w:pPr>
    </w:p>
    <w:p w14:paraId="4DC85180" w14:textId="0015A1E7" w:rsidR="00BD021F" w:rsidRPr="00CD1148" w:rsidRDefault="006159E5" w:rsidP="0057505E">
      <w:pPr>
        <w:autoSpaceDE w:val="0"/>
        <w:autoSpaceDN w:val="0"/>
        <w:adjustRightInd w:val="0"/>
        <w:spacing w:line="360" w:lineRule="auto"/>
        <w:jc w:val="both"/>
        <w:rPr>
          <w:rFonts w:ascii="Palatino Linotype" w:hAnsi="Palatino Linotype" w:cs="Arial"/>
          <w:b/>
          <w:sz w:val="28"/>
        </w:rPr>
      </w:pPr>
      <w:r w:rsidRPr="00CD1148">
        <w:rPr>
          <w:rFonts w:ascii="Palatino Linotype" w:hAnsi="Palatino Linotype"/>
          <w:b/>
          <w:color w:val="000000" w:themeColor="text1"/>
          <w:sz w:val="26"/>
          <w:szCs w:val="26"/>
          <w:lang w:val="es-ES_tradnl" w:eastAsia="es-MX"/>
        </w:rPr>
        <w:t>CUAR</w:t>
      </w:r>
      <w:r w:rsidR="0057505E" w:rsidRPr="00CD1148">
        <w:rPr>
          <w:rFonts w:ascii="Palatino Linotype" w:hAnsi="Palatino Linotype"/>
          <w:b/>
          <w:color w:val="000000" w:themeColor="text1"/>
          <w:sz w:val="26"/>
          <w:szCs w:val="26"/>
          <w:lang w:val="es-ES_tradnl" w:eastAsia="es-MX"/>
        </w:rPr>
        <w:t>TO.</w:t>
      </w:r>
      <w:r w:rsidR="00C04A02" w:rsidRPr="00CD1148">
        <w:rPr>
          <w:rFonts w:ascii="Palatino Linotype" w:hAnsi="Palatino Linotype"/>
          <w:b/>
          <w:color w:val="000000" w:themeColor="text1"/>
          <w:sz w:val="26"/>
          <w:szCs w:val="26"/>
          <w:lang w:val="es-ES_tradnl" w:eastAsia="es-MX"/>
        </w:rPr>
        <w:t xml:space="preserve"> </w:t>
      </w:r>
      <w:r w:rsidR="0057505E" w:rsidRPr="00CD1148">
        <w:rPr>
          <w:rFonts w:ascii="Palatino Linotype" w:hAnsi="Palatino Linotype" w:cs="Arial"/>
          <w:b/>
          <w:sz w:val="28"/>
        </w:rPr>
        <w:t>Del estudio y resolución del asunto.</w:t>
      </w:r>
      <w:r w:rsidR="0057505E" w:rsidRPr="00CD1148">
        <w:rPr>
          <w:rFonts w:ascii="Palatino Linotype" w:hAnsi="Palatino Linotype" w:cs="Arial"/>
          <w:sz w:val="28"/>
        </w:rPr>
        <w:t xml:space="preserve"> </w:t>
      </w:r>
    </w:p>
    <w:p w14:paraId="61C0A40B" w14:textId="46F43C76" w:rsidR="003A567E" w:rsidRPr="00CD1148" w:rsidRDefault="00BD021F" w:rsidP="00BD021F">
      <w:pPr>
        <w:spacing w:line="360" w:lineRule="auto"/>
        <w:jc w:val="both"/>
        <w:rPr>
          <w:rFonts w:ascii="Palatino Linotype" w:hAnsi="Palatino Linotype"/>
          <w:sz w:val="24"/>
          <w:szCs w:val="24"/>
        </w:rPr>
      </w:pPr>
      <w:r w:rsidRPr="00CD1148">
        <w:rPr>
          <w:rFonts w:ascii="Palatino Linotype" w:hAnsi="Palatino Linotype"/>
          <w:sz w:val="24"/>
          <w:szCs w:val="24"/>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1F6F3AA" w14:textId="2693142E" w:rsidR="00BD021F" w:rsidRPr="00CD1148" w:rsidRDefault="00BD021F" w:rsidP="00E43BF0">
      <w:pPr>
        <w:spacing w:after="0" w:line="360" w:lineRule="auto"/>
        <w:ind w:left="851" w:right="851"/>
        <w:jc w:val="both"/>
        <w:rPr>
          <w:rFonts w:ascii="Palatino Linotype" w:hAnsi="Palatino Linotype" w:cs="Arial"/>
          <w:i/>
        </w:rPr>
      </w:pPr>
      <w:r w:rsidRPr="00CD1148">
        <w:rPr>
          <w:rFonts w:ascii="Palatino Linotype" w:hAnsi="Palatino Linotype" w:cs="Arial"/>
          <w:b/>
          <w:i/>
        </w:rPr>
        <w:t>“Artículo 6o.</w:t>
      </w:r>
      <w:r w:rsidRPr="00CD1148">
        <w:rPr>
          <w:rFonts w:ascii="Palatino Linotype" w:hAnsi="Palatino Linotype" w:cs="Arial"/>
          <w:i/>
        </w:rPr>
        <w:t xml:space="preserve">  . . .</w:t>
      </w:r>
    </w:p>
    <w:p w14:paraId="09EEA5FD"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A.</w:t>
      </w:r>
      <w:r w:rsidRPr="00CD1148">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14:paraId="23629D99" w14:textId="77777777" w:rsidR="00BD021F" w:rsidRPr="00CD1148" w:rsidRDefault="00BD021F" w:rsidP="00BD021F">
      <w:pPr>
        <w:spacing w:after="0" w:line="360" w:lineRule="auto"/>
        <w:ind w:left="851" w:right="851"/>
        <w:jc w:val="both"/>
        <w:rPr>
          <w:rFonts w:ascii="Palatino Linotype" w:hAnsi="Palatino Linotype" w:cs="Arial"/>
          <w:b/>
          <w:bCs/>
          <w:i/>
          <w:color w:val="000000"/>
          <w:lang w:eastAsia="es-MX"/>
        </w:rPr>
      </w:pPr>
    </w:p>
    <w:p w14:paraId="1944C363" w14:textId="77777777" w:rsidR="00BD021F" w:rsidRPr="00CD1148" w:rsidRDefault="00BD021F" w:rsidP="00BD021F">
      <w:pPr>
        <w:spacing w:after="0" w:line="360" w:lineRule="auto"/>
        <w:ind w:left="851" w:right="851"/>
        <w:jc w:val="both"/>
        <w:rPr>
          <w:rFonts w:ascii="Palatino Linotype" w:hAnsi="Palatino Linotype" w:cs="Arial"/>
          <w:i/>
        </w:rPr>
      </w:pPr>
      <w:r w:rsidRPr="00CD1148">
        <w:rPr>
          <w:rFonts w:ascii="Palatino Linotype" w:hAnsi="Palatino Linotype" w:cs="Arial"/>
          <w:b/>
          <w:bCs/>
          <w:i/>
          <w:color w:val="000000"/>
          <w:lang w:eastAsia="es-MX"/>
        </w:rPr>
        <w:t xml:space="preserve">I. </w:t>
      </w:r>
      <w:r w:rsidRPr="00CD1148">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CD1148">
        <w:rPr>
          <w:rFonts w:ascii="Palatino Linotype" w:hAnsi="Palatino Linotype" w:cs="Arial"/>
          <w:i/>
        </w:rPr>
        <w:t xml:space="preserve"> </w:t>
      </w:r>
      <w:r w:rsidRPr="00CD1148">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7E086768"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 xml:space="preserve">II. </w:t>
      </w:r>
      <w:r w:rsidRPr="00CD1148">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14:paraId="2373F4B3"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 xml:space="preserve">III. </w:t>
      </w:r>
      <w:r w:rsidRPr="00CD1148">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14:paraId="327F2A81"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 xml:space="preserve">IV. </w:t>
      </w:r>
      <w:r w:rsidRPr="00CD1148">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14:paraId="538E6889"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 xml:space="preserve">V. </w:t>
      </w:r>
      <w:r w:rsidRPr="00CD1148">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194D2929" w14:textId="77777777" w:rsidR="00BD021F" w:rsidRPr="00CD1148" w:rsidRDefault="00BD021F" w:rsidP="00BD021F">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lastRenderedPageBreak/>
        <w:t xml:space="preserve">VI. </w:t>
      </w:r>
      <w:r w:rsidRPr="00CD1148">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14:paraId="2CDFE904" w14:textId="65569F9C" w:rsidR="00BD021F" w:rsidRPr="00CD1148" w:rsidRDefault="00BD021F" w:rsidP="00DD73DD">
      <w:pPr>
        <w:spacing w:after="0" w:line="360" w:lineRule="auto"/>
        <w:ind w:left="851" w:right="851"/>
        <w:jc w:val="both"/>
        <w:rPr>
          <w:rFonts w:ascii="Palatino Linotype" w:hAnsi="Palatino Linotype" w:cs="Arial"/>
          <w:i/>
          <w:color w:val="000000"/>
          <w:lang w:eastAsia="es-MX"/>
        </w:rPr>
      </w:pPr>
      <w:r w:rsidRPr="00CD1148">
        <w:rPr>
          <w:rFonts w:ascii="Palatino Linotype" w:hAnsi="Palatino Linotype" w:cs="Arial"/>
          <w:b/>
          <w:bCs/>
          <w:i/>
          <w:color w:val="000000"/>
          <w:lang w:eastAsia="es-MX"/>
        </w:rPr>
        <w:t xml:space="preserve">VII. </w:t>
      </w:r>
      <w:r w:rsidRPr="00CD1148">
        <w:rPr>
          <w:rFonts w:ascii="Palatino Linotype" w:hAnsi="Palatino Linotype" w:cs="Arial"/>
          <w:i/>
          <w:color w:val="000000"/>
          <w:lang w:eastAsia="es-MX"/>
        </w:rPr>
        <w:t>La inobservancia a las disposiciones en materia de acceso a la información pública será sancionada en los términos que dispongan las leyes.</w:t>
      </w:r>
      <w:r w:rsidR="00DD73DD" w:rsidRPr="00CD1148">
        <w:rPr>
          <w:rFonts w:ascii="Palatino Linotype" w:hAnsi="Palatino Linotype" w:cs="Arial"/>
          <w:b/>
          <w:i/>
        </w:rPr>
        <w:t xml:space="preserve">”      </w:t>
      </w:r>
      <w:r w:rsidRPr="00CD1148">
        <w:rPr>
          <w:rFonts w:ascii="Palatino Linotype" w:hAnsi="Palatino Linotype" w:cs="Arial"/>
          <w:i/>
          <w:color w:val="000000"/>
          <w:lang w:eastAsia="es-MX"/>
        </w:rPr>
        <w:t>(Énfasis añadido)</w:t>
      </w:r>
    </w:p>
    <w:p w14:paraId="24FB0A6F" w14:textId="77777777" w:rsidR="00BD021F" w:rsidRPr="00CD1148" w:rsidRDefault="00BD021F" w:rsidP="00BD021F">
      <w:pPr>
        <w:spacing w:after="0" w:line="360" w:lineRule="auto"/>
        <w:jc w:val="both"/>
        <w:rPr>
          <w:rFonts w:ascii="Palatino Linotype" w:hAnsi="Palatino Linotype"/>
          <w:sz w:val="24"/>
          <w:szCs w:val="24"/>
        </w:rPr>
      </w:pPr>
    </w:p>
    <w:p w14:paraId="4DCBFED8" w14:textId="77777777" w:rsidR="00BD021F" w:rsidRPr="00CD1148" w:rsidRDefault="00BD021F" w:rsidP="00BD021F">
      <w:pPr>
        <w:spacing w:after="0" w:line="360" w:lineRule="auto"/>
        <w:jc w:val="both"/>
        <w:rPr>
          <w:rFonts w:ascii="Palatino Linotype" w:hAnsi="Palatino Linotype"/>
          <w:sz w:val="24"/>
          <w:szCs w:val="24"/>
        </w:rPr>
      </w:pPr>
      <w:r w:rsidRPr="00CD1148">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14:paraId="25FC78FD" w14:textId="77777777" w:rsidR="00BD021F" w:rsidRPr="00CD1148" w:rsidRDefault="00BD021F" w:rsidP="00BD021F">
      <w:pPr>
        <w:spacing w:after="0" w:line="360" w:lineRule="auto"/>
        <w:jc w:val="both"/>
        <w:rPr>
          <w:rFonts w:ascii="Palatino Linotype" w:hAnsi="Palatino Linotype"/>
          <w:sz w:val="24"/>
          <w:szCs w:val="24"/>
        </w:rPr>
      </w:pPr>
    </w:p>
    <w:p w14:paraId="61BA578D" w14:textId="77777777" w:rsidR="00BD021F" w:rsidRPr="00CD1148" w:rsidRDefault="00BD021F" w:rsidP="00BD021F">
      <w:pPr>
        <w:spacing w:after="0" w:line="360" w:lineRule="auto"/>
        <w:ind w:left="851" w:right="851"/>
        <w:jc w:val="both"/>
        <w:rPr>
          <w:rFonts w:ascii="Palatino Linotype" w:hAnsi="Palatino Linotype" w:cs="Arial"/>
          <w:b/>
          <w:i/>
        </w:rPr>
      </w:pPr>
      <w:r w:rsidRPr="00CD1148">
        <w:rPr>
          <w:rFonts w:ascii="Palatino Linotype" w:hAnsi="Palatino Linotype" w:cs="Arial"/>
          <w:b/>
          <w:i/>
        </w:rPr>
        <w:t xml:space="preserve">“Artículo 5.  … </w:t>
      </w:r>
    </w:p>
    <w:p w14:paraId="44BDADAA" w14:textId="77777777" w:rsidR="00BD021F" w:rsidRPr="00CD1148" w:rsidRDefault="00BD021F" w:rsidP="00BD021F">
      <w:pPr>
        <w:spacing w:after="0" w:line="360" w:lineRule="auto"/>
        <w:ind w:left="851" w:right="851"/>
        <w:jc w:val="both"/>
        <w:rPr>
          <w:rFonts w:ascii="Palatino Linotype" w:hAnsi="Palatino Linotype" w:cs="Arial"/>
          <w:i/>
        </w:rPr>
      </w:pPr>
      <w:r w:rsidRPr="00CD1148">
        <w:rPr>
          <w:rFonts w:ascii="Palatino Linotype" w:hAnsi="Palatino Linotype" w:cs="Arial"/>
          <w:i/>
        </w:rPr>
        <w:t>. . .</w:t>
      </w:r>
    </w:p>
    <w:p w14:paraId="3BBC2CBF" w14:textId="77777777" w:rsidR="00BD021F" w:rsidRPr="00CD1148" w:rsidRDefault="00BD021F" w:rsidP="00BD021F">
      <w:pPr>
        <w:spacing w:after="0" w:line="360" w:lineRule="auto"/>
        <w:ind w:left="851" w:right="851"/>
        <w:jc w:val="both"/>
        <w:rPr>
          <w:rFonts w:ascii="Palatino Linotype" w:hAnsi="Palatino Linotype" w:cs="Arial"/>
          <w:b/>
          <w:i/>
        </w:rPr>
      </w:pPr>
      <w:r w:rsidRPr="00CD1148">
        <w:rPr>
          <w:rFonts w:ascii="Palatino Linotype" w:hAnsi="Palatino Linotype" w:cs="Arial"/>
          <w:b/>
          <w:i/>
        </w:rPr>
        <w:t>El derecho a la información será garantizado por el Estado.</w:t>
      </w:r>
    </w:p>
    <w:p w14:paraId="3D0D7AFF" w14:textId="77777777" w:rsidR="00BD021F" w:rsidRPr="00CD1148" w:rsidRDefault="00BD021F" w:rsidP="00BD021F">
      <w:pPr>
        <w:spacing w:after="0" w:line="360" w:lineRule="auto"/>
        <w:ind w:left="851" w:right="851"/>
        <w:jc w:val="both"/>
        <w:rPr>
          <w:rFonts w:ascii="Palatino Linotype" w:hAnsi="Palatino Linotype" w:cs="Arial"/>
          <w:i/>
        </w:rPr>
      </w:pPr>
      <w:r w:rsidRPr="00CD1148">
        <w:rPr>
          <w:rFonts w:ascii="Palatino Linotype" w:hAnsi="Palatino Linotype" w:cs="Arial"/>
          <w:i/>
        </w:rPr>
        <w:t xml:space="preserve">La ley establecerá las previsiones que permitan asegurar la protección, el respeto y la difusión de este derecho. </w:t>
      </w:r>
    </w:p>
    <w:p w14:paraId="493459C9" w14:textId="77777777" w:rsidR="00BD021F" w:rsidRPr="00CD1148" w:rsidRDefault="00BD021F" w:rsidP="00BD021F">
      <w:pPr>
        <w:spacing w:after="0" w:line="360" w:lineRule="auto"/>
        <w:ind w:left="851" w:right="851"/>
        <w:jc w:val="both"/>
        <w:rPr>
          <w:rFonts w:ascii="Palatino Linotype" w:hAnsi="Palatino Linotype" w:cs="Arial"/>
          <w:i/>
        </w:rPr>
      </w:pPr>
      <w:r w:rsidRPr="00CD114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86542FE" w14:textId="77777777" w:rsidR="00BD021F" w:rsidRPr="00CD1148" w:rsidRDefault="00BD021F" w:rsidP="00BD021F">
      <w:pPr>
        <w:spacing w:after="0" w:line="360" w:lineRule="auto"/>
        <w:ind w:left="851" w:right="851"/>
        <w:jc w:val="both"/>
        <w:rPr>
          <w:rFonts w:ascii="Palatino Linotype" w:hAnsi="Palatino Linotype" w:cs="Arial"/>
          <w:i/>
        </w:rPr>
      </w:pPr>
      <w:r w:rsidRPr="00CD1148">
        <w:rPr>
          <w:rFonts w:ascii="Palatino Linotype" w:hAnsi="Palatino Linotype" w:cs="Arial"/>
          <w:i/>
        </w:rPr>
        <w:t xml:space="preserve">Este derecho se regirá por los principios y bases siguientes: </w:t>
      </w:r>
    </w:p>
    <w:p w14:paraId="5FC7F558" w14:textId="77777777" w:rsidR="00BD021F" w:rsidRPr="00CD1148" w:rsidRDefault="00BD021F" w:rsidP="00BD021F">
      <w:pPr>
        <w:spacing w:after="0" w:line="360" w:lineRule="auto"/>
        <w:ind w:left="851" w:right="851"/>
        <w:jc w:val="both"/>
        <w:rPr>
          <w:rFonts w:ascii="Palatino Linotype" w:hAnsi="Palatino Linotype" w:cs="Arial"/>
          <w:i/>
          <w:iCs/>
          <w:color w:val="222222"/>
        </w:rPr>
      </w:pPr>
      <w:r w:rsidRPr="00CD1148">
        <w:rPr>
          <w:rFonts w:ascii="Palatino Linotype" w:hAnsi="Palatino Linotype" w:cs="Arial"/>
          <w:b/>
          <w:i/>
          <w:iCs/>
          <w:color w:val="222222"/>
        </w:rPr>
        <w:t>I.</w:t>
      </w:r>
      <w:r w:rsidRPr="00CD1148">
        <w:rPr>
          <w:rFonts w:ascii="Palatino Linotype" w:hAnsi="Palatino Linotype" w:cs="Arial"/>
          <w:i/>
          <w:iCs/>
          <w:color w:val="222222"/>
        </w:rPr>
        <w:t xml:space="preserve"> </w:t>
      </w:r>
      <w:r w:rsidRPr="00CD1148">
        <w:rPr>
          <w:rFonts w:ascii="Palatino Linotype" w:hAnsi="Palatino Linotype" w:cs="Arial"/>
          <w:b/>
          <w:bCs/>
          <w:i/>
          <w:iCs/>
          <w:color w:val="222222"/>
        </w:rPr>
        <w:t xml:space="preserve">Toda la información en posesión de </w:t>
      </w:r>
      <w:r w:rsidRPr="00CD1148">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CD1148">
        <w:rPr>
          <w:rFonts w:ascii="Palatino Linotype" w:hAnsi="Palatino Linotype" w:cs="Arial"/>
          <w:i/>
          <w:iCs/>
          <w:color w:val="222222"/>
        </w:rPr>
        <w:t xml:space="preserve">, así como del gobierno y de la administración pública municipal y sus organismos descentralizados, asimismo de </w:t>
      </w:r>
      <w:r w:rsidRPr="00CD1148">
        <w:rPr>
          <w:rFonts w:ascii="Palatino Linotype" w:hAnsi="Palatino Linotype" w:cs="Arial"/>
          <w:b/>
          <w:i/>
          <w:iCs/>
          <w:color w:val="222222"/>
        </w:rPr>
        <w:t>cualquier</w:t>
      </w:r>
      <w:r w:rsidRPr="00CD1148">
        <w:rPr>
          <w:rFonts w:ascii="Palatino Linotype" w:hAnsi="Palatino Linotype" w:cs="Arial"/>
          <w:i/>
          <w:iCs/>
          <w:color w:val="222222"/>
        </w:rPr>
        <w:t xml:space="preserve"> persona física, jurídica colectiva o </w:t>
      </w:r>
      <w:r w:rsidRPr="00CD1148">
        <w:rPr>
          <w:rFonts w:ascii="Palatino Linotype" w:hAnsi="Palatino Linotype" w:cs="Arial"/>
          <w:b/>
          <w:i/>
          <w:iCs/>
          <w:color w:val="222222"/>
        </w:rPr>
        <w:t xml:space="preserve">sindicato que reciba y ejerza recursos </w:t>
      </w:r>
      <w:r w:rsidRPr="00CD1148">
        <w:rPr>
          <w:rFonts w:ascii="Palatino Linotype" w:hAnsi="Palatino Linotype" w:cs="Arial"/>
          <w:b/>
          <w:i/>
        </w:rPr>
        <w:t>públicos</w:t>
      </w:r>
      <w:r w:rsidRPr="00CD1148">
        <w:rPr>
          <w:rFonts w:ascii="Palatino Linotype" w:hAnsi="Palatino Linotype" w:cs="Arial"/>
          <w:i/>
          <w:iCs/>
          <w:color w:val="222222"/>
        </w:rPr>
        <w:t xml:space="preserve"> o realice actos de autoridad en el ámbito estatal y municipal, </w:t>
      </w:r>
      <w:r w:rsidRPr="00CD1148">
        <w:rPr>
          <w:rFonts w:ascii="Palatino Linotype" w:hAnsi="Palatino Linotype" w:cs="Arial"/>
          <w:i/>
          <w:iCs/>
          <w:color w:val="222222"/>
        </w:rPr>
        <w:lastRenderedPageBreak/>
        <w:t>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1C208A" w14:textId="77777777" w:rsidR="00BD021F" w:rsidRPr="00CD1148" w:rsidRDefault="00BD021F" w:rsidP="00BD021F">
      <w:pPr>
        <w:spacing w:after="0" w:line="360" w:lineRule="auto"/>
        <w:ind w:left="851" w:right="851"/>
        <w:jc w:val="both"/>
        <w:rPr>
          <w:rFonts w:ascii="Palatino Linotype" w:hAnsi="Palatino Linotype" w:cs="Arial"/>
          <w:i/>
          <w:color w:val="222222"/>
        </w:rPr>
      </w:pPr>
      <w:r w:rsidRPr="00CD1148">
        <w:rPr>
          <w:rFonts w:ascii="Palatino Linotype" w:hAnsi="Palatino Linotype" w:cs="Arial"/>
          <w:b/>
          <w:i/>
          <w:iCs/>
          <w:color w:val="222222"/>
        </w:rPr>
        <w:t>III.</w:t>
      </w:r>
      <w:r w:rsidRPr="00CD1148">
        <w:rPr>
          <w:rFonts w:ascii="Palatino Linotype" w:hAnsi="Palatino Linotype"/>
          <w:i/>
          <w:color w:val="222222"/>
        </w:rPr>
        <w:t xml:space="preserve"> </w:t>
      </w:r>
      <w:r w:rsidRPr="00CD1148">
        <w:rPr>
          <w:rFonts w:ascii="Palatino Linotype" w:hAnsi="Palatino Linotype" w:cs="Arial"/>
          <w:i/>
          <w:iCs/>
          <w:color w:val="222222"/>
        </w:rPr>
        <w:t xml:space="preserve">Toda </w:t>
      </w:r>
      <w:r w:rsidRPr="00CD1148">
        <w:rPr>
          <w:rFonts w:ascii="Palatino Linotype" w:hAnsi="Palatino Linotype" w:cs="Arial"/>
          <w:i/>
        </w:rPr>
        <w:t>persona</w:t>
      </w:r>
      <w:r w:rsidRPr="00CD1148">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2408D0B2" w14:textId="25472BEE" w:rsidR="00BD021F" w:rsidRPr="00CD1148" w:rsidRDefault="00BD021F" w:rsidP="00DD73DD">
      <w:pPr>
        <w:spacing w:after="0" w:line="360" w:lineRule="auto"/>
        <w:ind w:left="851" w:right="851"/>
        <w:jc w:val="both"/>
        <w:rPr>
          <w:rFonts w:ascii="Palatino Linotype" w:hAnsi="Palatino Linotype" w:cs="Arial"/>
          <w:i/>
          <w:color w:val="222222"/>
        </w:rPr>
      </w:pPr>
      <w:r w:rsidRPr="00CD1148">
        <w:rPr>
          <w:rFonts w:ascii="Palatino Linotype" w:hAnsi="Palatino Linotype" w:cs="Arial"/>
          <w:b/>
          <w:i/>
          <w:iCs/>
          <w:color w:val="222222"/>
        </w:rPr>
        <w:t xml:space="preserve">IV. </w:t>
      </w:r>
      <w:r w:rsidRPr="00CD1148">
        <w:rPr>
          <w:rFonts w:ascii="Palatino Linotype" w:hAnsi="Palatino Linotype" w:cs="Arial"/>
          <w:i/>
          <w:iCs/>
          <w:color w:val="222222"/>
        </w:rPr>
        <w:t xml:space="preserve">Se establecerán mecanismos de acceso a la información y procedimientos de revisión expeditos que se </w:t>
      </w:r>
      <w:r w:rsidRPr="00CD1148">
        <w:rPr>
          <w:rFonts w:ascii="Palatino Linotype" w:hAnsi="Palatino Linotype" w:cs="Arial"/>
          <w:i/>
        </w:rPr>
        <w:t>sustanciarán</w:t>
      </w:r>
      <w:r w:rsidRPr="00CD1148">
        <w:rPr>
          <w:rFonts w:ascii="Palatino Linotype" w:hAnsi="Palatino Linotype" w:cs="Arial"/>
          <w:i/>
          <w:iCs/>
          <w:color w:val="222222"/>
        </w:rPr>
        <w:t xml:space="preserve"> ante el organismo autónomo especializado e imparcial que establece esta Constitución.”</w:t>
      </w:r>
      <w:r w:rsidR="00DD73DD" w:rsidRPr="00CD1148">
        <w:rPr>
          <w:rFonts w:ascii="Palatino Linotype" w:hAnsi="Palatino Linotype" w:cs="Arial"/>
          <w:i/>
          <w:color w:val="222222"/>
        </w:rPr>
        <w:t xml:space="preserve">          </w:t>
      </w:r>
      <w:r w:rsidRPr="00CD1148">
        <w:rPr>
          <w:rFonts w:ascii="Palatino Linotype" w:hAnsi="Palatino Linotype" w:cs="Arial"/>
          <w:i/>
          <w:iCs/>
          <w:color w:val="222222"/>
        </w:rPr>
        <w:t>(Énfasis añadido)</w:t>
      </w:r>
    </w:p>
    <w:p w14:paraId="473606BA" w14:textId="77777777" w:rsidR="00DD73DD" w:rsidRPr="00CD1148" w:rsidRDefault="00DD73DD" w:rsidP="00BD021F">
      <w:pPr>
        <w:spacing w:after="0" w:line="360" w:lineRule="auto"/>
        <w:jc w:val="both"/>
        <w:rPr>
          <w:rFonts w:ascii="Palatino Linotype" w:hAnsi="Palatino Linotype"/>
          <w:sz w:val="24"/>
          <w:szCs w:val="24"/>
        </w:rPr>
      </w:pPr>
    </w:p>
    <w:p w14:paraId="50294393" w14:textId="77777777" w:rsidR="00BD021F" w:rsidRPr="00CD1148" w:rsidRDefault="00BD021F" w:rsidP="00BD021F">
      <w:pPr>
        <w:spacing w:after="0" w:line="360" w:lineRule="auto"/>
        <w:jc w:val="both"/>
        <w:rPr>
          <w:rFonts w:ascii="Palatino Linotype" w:hAnsi="Palatino Linotype"/>
          <w:sz w:val="24"/>
          <w:szCs w:val="24"/>
        </w:rPr>
      </w:pPr>
      <w:r w:rsidRPr="00CD1148">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A122F66" w14:textId="77777777" w:rsidR="00BD021F" w:rsidRPr="00CD1148" w:rsidRDefault="00BD021F" w:rsidP="00BD021F">
      <w:pPr>
        <w:autoSpaceDE w:val="0"/>
        <w:autoSpaceDN w:val="0"/>
        <w:adjustRightInd w:val="0"/>
        <w:spacing w:after="0" w:line="360" w:lineRule="auto"/>
        <w:jc w:val="both"/>
        <w:rPr>
          <w:rFonts w:ascii="Palatino Linotype" w:hAnsi="Palatino Linotype" w:cs="Arial"/>
          <w:sz w:val="24"/>
          <w:szCs w:val="24"/>
        </w:rPr>
      </w:pPr>
    </w:p>
    <w:p w14:paraId="06B14EEC" w14:textId="4B1A8C22" w:rsidR="00BD021F" w:rsidRPr="00CD1148" w:rsidRDefault="00BD021F" w:rsidP="00BD021F">
      <w:pPr>
        <w:autoSpaceDE w:val="0"/>
        <w:autoSpaceDN w:val="0"/>
        <w:adjustRightInd w:val="0"/>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CD1148">
        <w:rPr>
          <w:rFonts w:ascii="Palatino Linotype" w:hAnsi="Palatino Linotype" w:cs="Arial"/>
          <w:sz w:val="24"/>
          <w:szCs w:val="24"/>
        </w:rPr>
        <w:lastRenderedPageBreak/>
        <w:t>que el Estado Mexicano sea parte, en concordancia con el artículo 8 de la Ley de Transparencia local, es así que el recurrente solicitó:</w:t>
      </w:r>
    </w:p>
    <w:p w14:paraId="547EC68C" w14:textId="1079DB6D" w:rsidR="00B64B16" w:rsidRPr="00CD1148" w:rsidRDefault="00B64B16" w:rsidP="00BD021F">
      <w:pPr>
        <w:autoSpaceDE w:val="0"/>
        <w:autoSpaceDN w:val="0"/>
        <w:adjustRightInd w:val="0"/>
        <w:spacing w:after="0" w:line="360" w:lineRule="auto"/>
        <w:jc w:val="both"/>
        <w:rPr>
          <w:rFonts w:ascii="Palatino Linotype" w:hAnsi="Palatino Linotype" w:cs="Arial"/>
          <w:sz w:val="24"/>
          <w:szCs w:val="24"/>
        </w:rPr>
      </w:pPr>
    </w:p>
    <w:p w14:paraId="266A8A0D" w14:textId="0C388A89" w:rsidR="00C04A02" w:rsidRPr="00CD1148" w:rsidRDefault="00C04A02" w:rsidP="003A5199">
      <w:pPr>
        <w:autoSpaceDE w:val="0"/>
        <w:autoSpaceDN w:val="0"/>
        <w:adjustRightInd w:val="0"/>
        <w:spacing w:after="0" w:line="360" w:lineRule="auto"/>
        <w:ind w:left="709" w:right="567"/>
        <w:jc w:val="both"/>
        <w:rPr>
          <w:rFonts w:ascii="Palatino Linotype" w:hAnsi="Palatino Linotype" w:cs="Arial"/>
          <w:sz w:val="24"/>
          <w:szCs w:val="24"/>
        </w:rPr>
      </w:pPr>
      <w:r w:rsidRPr="00CD1148">
        <w:rPr>
          <w:rFonts w:ascii="Palatino Linotype" w:hAnsi="Palatino Linotype" w:cs="Arial"/>
          <w:b/>
          <w:bCs/>
          <w:sz w:val="24"/>
          <w:szCs w:val="24"/>
        </w:rPr>
        <w:t>1.</w:t>
      </w:r>
      <w:r w:rsidRPr="00CD1148">
        <w:rPr>
          <w:rFonts w:ascii="Palatino Linotype" w:hAnsi="Palatino Linotype" w:cs="Arial"/>
          <w:sz w:val="24"/>
          <w:szCs w:val="24"/>
        </w:rPr>
        <w:t xml:space="preserve"> </w:t>
      </w:r>
      <w:r w:rsidR="006238D0" w:rsidRPr="00CD1148">
        <w:rPr>
          <w:rFonts w:ascii="Palatino Linotype" w:hAnsi="Palatino Linotype" w:cs="Arial"/>
          <w:sz w:val="24"/>
          <w:szCs w:val="24"/>
        </w:rPr>
        <w:t xml:space="preserve">Fecha en que se realizó </w:t>
      </w:r>
      <w:r w:rsidR="0066747A" w:rsidRPr="00CD1148">
        <w:rPr>
          <w:rFonts w:ascii="Palatino Linotype" w:hAnsi="Palatino Linotype" w:cs="Arial"/>
          <w:sz w:val="24"/>
          <w:szCs w:val="24"/>
        </w:rPr>
        <w:t>el pago a la aseguradora de vida de los servidores públicos que atienden incendios forestales.</w:t>
      </w:r>
    </w:p>
    <w:p w14:paraId="57343A94" w14:textId="3D837790" w:rsidR="0066747A" w:rsidRPr="00CD1148" w:rsidRDefault="0066747A" w:rsidP="003A5199">
      <w:pPr>
        <w:autoSpaceDE w:val="0"/>
        <w:autoSpaceDN w:val="0"/>
        <w:adjustRightInd w:val="0"/>
        <w:spacing w:after="0" w:line="360" w:lineRule="auto"/>
        <w:ind w:left="709" w:right="567"/>
        <w:jc w:val="both"/>
        <w:rPr>
          <w:rFonts w:ascii="Palatino Linotype" w:hAnsi="Palatino Linotype" w:cs="Arial"/>
          <w:sz w:val="24"/>
          <w:szCs w:val="24"/>
        </w:rPr>
      </w:pPr>
      <w:r w:rsidRPr="00CD1148">
        <w:rPr>
          <w:rFonts w:ascii="Palatino Linotype" w:hAnsi="Palatino Linotype" w:cs="Arial"/>
          <w:b/>
          <w:bCs/>
          <w:sz w:val="24"/>
          <w:szCs w:val="24"/>
        </w:rPr>
        <w:t>2.</w:t>
      </w:r>
      <w:r w:rsidRPr="00CD1148">
        <w:rPr>
          <w:rFonts w:ascii="Palatino Linotype" w:hAnsi="Palatino Linotype" w:cs="Arial"/>
          <w:sz w:val="24"/>
          <w:szCs w:val="24"/>
        </w:rPr>
        <w:t xml:space="preserve"> Garantía de cumplimiento </w:t>
      </w:r>
      <w:r w:rsidR="00E90F1D" w:rsidRPr="00CD1148">
        <w:rPr>
          <w:rFonts w:ascii="Palatino Linotype" w:hAnsi="Palatino Linotype" w:cs="Arial"/>
          <w:sz w:val="24"/>
          <w:szCs w:val="24"/>
        </w:rPr>
        <w:t xml:space="preserve">que presentó </w:t>
      </w:r>
      <w:r w:rsidR="008B02E6" w:rsidRPr="00CD1148">
        <w:rPr>
          <w:rFonts w:ascii="Palatino Linotype" w:hAnsi="Palatino Linotype" w:cs="Arial"/>
          <w:sz w:val="24"/>
          <w:szCs w:val="24"/>
        </w:rPr>
        <w:t>la aseguradora</w:t>
      </w:r>
      <w:r w:rsidR="00E90F1D" w:rsidRPr="00CD1148">
        <w:rPr>
          <w:rFonts w:ascii="Palatino Linotype" w:hAnsi="Palatino Linotype" w:cs="Arial"/>
          <w:sz w:val="24"/>
          <w:szCs w:val="24"/>
        </w:rPr>
        <w:t xml:space="preserve"> de</w:t>
      </w:r>
      <w:r w:rsidR="008B02E6" w:rsidRPr="00CD1148">
        <w:rPr>
          <w:rFonts w:ascii="Palatino Linotype" w:hAnsi="Palatino Linotype" w:cs="Arial"/>
          <w:sz w:val="24"/>
          <w:szCs w:val="24"/>
        </w:rPr>
        <w:t xml:space="preserve"> vida de los </w:t>
      </w:r>
      <w:r w:rsidR="00E90F1D" w:rsidRPr="00CD1148">
        <w:rPr>
          <w:rFonts w:ascii="Palatino Linotype" w:hAnsi="Palatino Linotype" w:cs="Arial"/>
          <w:sz w:val="24"/>
          <w:szCs w:val="24"/>
        </w:rPr>
        <w:t>servidores</w:t>
      </w:r>
      <w:r w:rsidR="008B02E6" w:rsidRPr="00CD1148">
        <w:rPr>
          <w:rFonts w:ascii="Palatino Linotype" w:hAnsi="Palatino Linotype" w:cs="Arial"/>
          <w:sz w:val="24"/>
          <w:szCs w:val="24"/>
        </w:rPr>
        <w:t xml:space="preserve"> públicos que </w:t>
      </w:r>
      <w:r w:rsidR="00E90F1D" w:rsidRPr="00CD1148">
        <w:rPr>
          <w:rFonts w:ascii="Palatino Linotype" w:hAnsi="Palatino Linotype" w:cs="Arial"/>
          <w:sz w:val="24"/>
          <w:szCs w:val="24"/>
        </w:rPr>
        <w:t>atienden</w:t>
      </w:r>
      <w:r w:rsidR="008B02E6" w:rsidRPr="00CD1148">
        <w:rPr>
          <w:rFonts w:ascii="Palatino Linotype" w:hAnsi="Palatino Linotype" w:cs="Arial"/>
          <w:sz w:val="24"/>
          <w:szCs w:val="24"/>
        </w:rPr>
        <w:t xml:space="preserve"> </w:t>
      </w:r>
      <w:r w:rsidR="00E90F1D" w:rsidRPr="00CD1148">
        <w:rPr>
          <w:rFonts w:ascii="Palatino Linotype" w:hAnsi="Palatino Linotype" w:cs="Arial"/>
          <w:sz w:val="24"/>
          <w:szCs w:val="24"/>
        </w:rPr>
        <w:t>incendios forestales.</w:t>
      </w:r>
    </w:p>
    <w:p w14:paraId="6D760AD6" w14:textId="1541AB31" w:rsidR="00E90F1D" w:rsidRPr="00CD1148" w:rsidRDefault="00E90F1D" w:rsidP="003A5199">
      <w:pPr>
        <w:autoSpaceDE w:val="0"/>
        <w:autoSpaceDN w:val="0"/>
        <w:adjustRightInd w:val="0"/>
        <w:spacing w:after="0" w:line="360" w:lineRule="auto"/>
        <w:ind w:left="709" w:right="567"/>
        <w:jc w:val="both"/>
        <w:rPr>
          <w:rFonts w:ascii="Palatino Linotype" w:hAnsi="Palatino Linotype" w:cs="Arial"/>
          <w:sz w:val="24"/>
          <w:szCs w:val="24"/>
        </w:rPr>
      </w:pPr>
      <w:r w:rsidRPr="00CD1148">
        <w:rPr>
          <w:rFonts w:ascii="Palatino Linotype" w:hAnsi="Palatino Linotype" w:cs="Arial"/>
          <w:b/>
          <w:bCs/>
          <w:sz w:val="24"/>
          <w:szCs w:val="24"/>
        </w:rPr>
        <w:t>3.</w:t>
      </w:r>
      <w:r w:rsidRPr="00CD1148">
        <w:rPr>
          <w:rFonts w:ascii="Palatino Linotype" w:hAnsi="Palatino Linotype" w:cs="Arial"/>
          <w:sz w:val="24"/>
          <w:szCs w:val="24"/>
        </w:rPr>
        <w:t xml:space="preserve"> Copia del contrato de seguro de vida </w:t>
      </w:r>
      <w:r w:rsidR="003A5199" w:rsidRPr="00CD1148">
        <w:rPr>
          <w:rFonts w:ascii="Palatino Linotype" w:hAnsi="Palatino Linotype" w:cs="Arial"/>
          <w:sz w:val="24"/>
          <w:szCs w:val="24"/>
        </w:rPr>
        <w:t>de los servidores públicos que atienden incendios forestales.</w:t>
      </w:r>
    </w:p>
    <w:p w14:paraId="2BBFA3B3" w14:textId="77777777" w:rsidR="005358BF" w:rsidRPr="00CD1148" w:rsidRDefault="005358BF" w:rsidP="005358BF">
      <w:pPr>
        <w:pStyle w:val="Prrafodelista"/>
        <w:spacing w:after="0" w:line="360" w:lineRule="auto"/>
        <w:ind w:left="1080"/>
        <w:jc w:val="both"/>
        <w:rPr>
          <w:rFonts w:ascii="Palatino Linotype" w:hAnsi="Palatino Linotype" w:cs="Arial"/>
          <w:sz w:val="24"/>
          <w:szCs w:val="24"/>
        </w:rPr>
      </w:pPr>
    </w:p>
    <w:p w14:paraId="57258705" w14:textId="22652CAF" w:rsidR="00BD021F" w:rsidRPr="00CD1148" w:rsidRDefault="00BD021F" w:rsidP="00A1699C">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Para lo cual el sujeto obligado dio contestación en el apartado de respuesta del SAIMEX con los</w:t>
      </w:r>
      <w:r w:rsidRPr="00CD1148">
        <w:rPr>
          <w:rFonts w:ascii="Palatino Linotype" w:hAnsi="Palatino Linotype" w:cs="Arial"/>
          <w:sz w:val="24"/>
          <w:szCs w:val="24"/>
          <w:lang w:val="es-419"/>
        </w:rPr>
        <w:t xml:space="preserve"> </w:t>
      </w:r>
      <w:r w:rsidRPr="00CD1148">
        <w:rPr>
          <w:rFonts w:ascii="Palatino Linotype" w:hAnsi="Palatino Linotype" w:cs="Arial"/>
          <w:sz w:val="24"/>
          <w:szCs w:val="24"/>
        </w:rPr>
        <w:t>siguientes archivos electrónicos:</w:t>
      </w:r>
    </w:p>
    <w:p w14:paraId="1E6FFF62" w14:textId="1EE01925" w:rsidR="00EF6E87" w:rsidRPr="00CD1148" w:rsidRDefault="00EF6E87" w:rsidP="00A1699C">
      <w:pPr>
        <w:spacing w:after="0" w:line="360" w:lineRule="auto"/>
        <w:jc w:val="both"/>
        <w:rPr>
          <w:rFonts w:ascii="Palatino Linotype" w:hAnsi="Palatino Linotype" w:cs="Arial"/>
          <w:sz w:val="24"/>
          <w:szCs w:val="24"/>
        </w:rPr>
      </w:pPr>
    </w:p>
    <w:p w14:paraId="59E1CEE5" w14:textId="3103D3BF" w:rsidR="007A29EC" w:rsidRPr="00CD1148" w:rsidRDefault="007A29EC" w:rsidP="007A29EC">
      <w:pPr>
        <w:spacing w:after="0" w:line="360" w:lineRule="auto"/>
        <w:jc w:val="both"/>
      </w:pPr>
      <w:r w:rsidRPr="00CD1148">
        <w:rPr>
          <w:rFonts w:ascii="Palatino Linotype" w:hAnsi="Palatino Linotype"/>
          <w:bCs/>
          <w:sz w:val="24"/>
          <w:szCs w:val="24"/>
        </w:rPr>
        <w:t xml:space="preserve">Para la solicitud de información </w:t>
      </w:r>
      <w:r w:rsidRPr="00CD1148">
        <w:rPr>
          <w:rFonts w:ascii="Palatino Linotype" w:hAnsi="Palatino Linotype"/>
          <w:b/>
          <w:bCs/>
          <w:i/>
          <w:iCs/>
        </w:rPr>
        <w:t>00064/PROBOSQUE/IP/2024</w:t>
      </w:r>
      <w:r w:rsidR="00B61E4B" w:rsidRPr="00CD1148">
        <w:rPr>
          <w:rFonts w:ascii="Palatino Linotype" w:hAnsi="Palatino Linotype"/>
          <w:b/>
          <w:bCs/>
          <w:i/>
          <w:iCs/>
        </w:rPr>
        <w:t>,</w:t>
      </w:r>
      <w:r w:rsidR="00B61E4B" w:rsidRPr="00CD1148">
        <w:rPr>
          <w:rFonts w:ascii="Palatino Linotype" w:hAnsi="Palatino Linotype"/>
          <w:b/>
          <w:bCs/>
          <w:sz w:val="24"/>
          <w:szCs w:val="24"/>
        </w:rPr>
        <w:t xml:space="preserve"> </w:t>
      </w:r>
      <w:r w:rsidR="00B61E4B" w:rsidRPr="00CD1148">
        <w:rPr>
          <w:rFonts w:ascii="Palatino Linotype" w:hAnsi="Palatino Linotype"/>
          <w:sz w:val="24"/>
          <w:szCs w:val="24"/>
        </w:rPr>
        <w:t>que corresponde al requerimiento número 1.</w:t>
      </w:r>
    </w:p>
    <w:p w14:paraId="46CAFBEF" w14:textId="77777777" w:rsidR="007A29EC" w:rsidRPr="00CD1148" w:rsidRDefault="007A29EC" w:rsidP="007A29EC">
      <w:pPr>
        <w:spacing w:after="0" w:line="360" w:lineRule="auto"/>
        <w:jc w:val="both"/>
      </w:pPr>
    </w:p>
    <w:p w14:paraId="742FEA5F" w14:textId="77777777" w:rsidR="007A29EC" w:rsidRPr="00CD1148" w:rsidRDefault="007A29EC" w:rsidP="007A29EC">
      <w:pPr>
        <w:numPr>
          <w:ilvl w:val="0"/>
          <w:numId w:val="6"/>
        </w:numPr>
        <w:spacing w:line="360" w:lineRule="auto"/>
        <w:ind w:right="332"/>
        <w:contextualSpacing/>
        <w:jc w:val="both"/>
        <w:rPr>
          <w:rFonts w:ascii="Palatino Linotype" w:hAnsi="Palatino Linotype" w:cs="Arial"/>
          <w:b/>
          <w:bCs/>
          <w:i/>
          <w:iCs/>
          <w:sz w:val="24"/>
          <w:szCs w:val="24"/>
        </w:rPr>
      </w:pPr>
      <w:r w:rsidRPr="00CD1148">
        <w:rPr>
          <w:rFonts w:ascii="Palatino Linotype" w:hAnsi="Palatino Linotype" w:cs="Arial"/>
          <w:b/>
          <w:bCs/>
          <w:i/>
          <w:iCs/>
          <w:sz w:val="24"/>
          <w:szCs w:val="24"/>
        </w:rPr>
        <w:t xml:space="preserve">RESPUESTA SAIMEX 64-2024.pdf: </w:t>
      </w:r>
      <w:r w:rsidRPr="00CD1148">
        <w:rPr>
          <w:rFonts w:ascii="Palatino Linotype" w:hAnsi="Palatino Linotype" w:cs="Arial"/>
          <w:sz w:val="24"/>
          <w:szCs w:val="24"/>
        </w:rPr>
        <w:t>Documento que consta de una foja en formato PDF en el que se advierte el oficio No. 225C0201040000L-0675/2024, de fecha 15 de abril de 2024, en el que el director de Administración y Finanzas de Gestión Documental, del Sujeto Obligado, expone a la Titular de la Unidad de Transparencia que “</w:t>
      </w:r>
      <w:r w:rsidRPr="00CD1148">
        <w:rPr>
          <w:rFonts w:ascii="Palatino Linotype" w:hAnsi="Palatino Linotype" w:cs="Arial"/>
          <w:i/>
          <w:iCs/>
          <w:sz w:val="24"/>
          <w:szCs w:val="24"/>
          <w:u w:val="single"/>
        </w:rPr>
        <w:t xml:space="preserve">la documentación está en proceso de validación para </w:t>
      </w:r>
      <w:proofErr w:type="spellStart"/>
      <w:r w:rsidRPr="00CD1148">
        <w:rPr>
          <w:rFonts w:ascii="Palatino Linotype" w:hAnsi="Palatino Linotype" w:cs="Arial"/>
          <w:i/>
          <w:iCs/>
          <w:sz w:val="24"/>
          <w:szCs w:val="24"/>
          <w:u w:val="single"/>
        </w:rPr>
        <w:t>llevara</w:t>
      </w:r>
      <w:proofErr w:type="spellEnd"/>
      <w:r w:rsidRPr="00CD1148">
        <w:rPr>
          <w:rFonts w:ascii="Palatino Linotype" w:hAnsi="Palatino Linotype" w:cs="Arial"/>
          <w:i/>
          <w:iCs/>
          <w:sz w:val="24"/>
          <w:szCs w:val="24"/>
          <w:u w:val="single"/>
        </w:rPr>
        <w:t xml:space="preserve"> a cabo los trámites correspondientes para el pago respectivo</w:t>
      </w:r>
      <w:r w:rsidRPr="00CD1148">
        <w:rPr>
          <w:rFonts w:ascii="Palatino Linotype" w:hAnsi="Palatino Linotype" w:cs="Arial"/>
          <w:sz w:val="24"/>
          <w:szCs w:val="24"/>
        </w:rPr>
        <w:t>”.</w:t>
      </w:r>
    </w:p>
    <w:p w14:paraId="6D3F2396" w14:textId="77777777" w:rsidR="007A29EC" w:rsidRPr="00CD1148" w:rsidRDefault="007A29EC" w:rsidP="007A29EC">
      <w:pPr>
        <w:spacing w:line="360" w:lineRule="auto"/>
        <w:ind w:left="720" w:right="332"/>
        <w:contextualSpacing/>
        <w:jc w:val="both"/>
        <w:rPr>
          <w:rFonts w:ascii="Palatino Linotype" w:hAnsi="Palatino Linotype" w:cs="Arial"/>
          <w:b/>
          <w:bCs/>
          <w:i/>
          <w:iCs/>
          <w:sz w:val="24"/>
          <w:szCs w:val="24"/>
        </w:rPr>
      </w:pPr>
    </w:p>
    <w:p w14:paraId="2A45330B" w14:textId="77777777" w:rsidR="007A29EC" w:rsidRPr="00CD1148" w:rsidRDefault="007A29EC" w:rsidP="007A29EC">
      <w:pPr>
        <w:numPr>
          <w:ilvl w:val="0"/>
          <w:numId w:val="6"/>
        </w:numPr>
        <w:spacing w:line="360" w:lineRule="auto"/>
        <w:ind w:right="332"/>
        <w:contextualSpacing/>
        <w:jc w:val="both"/>
        <w:rPr>
          <w:rFonts w:ascii="Palatino Linotype" w:hAnsi="Palatino Linotype" w:cs="Arial"/>
          <w:b/>
          <w:bCs/>
          <w:i/>
          <w:iCs/>
          <w:sz w:val="24"/>
          <w:szCs w:val="24"/>
        </w:rPr>
      </w:pPr>
      <w:r w:rsidRPr="00CD1148">
        <w:rPr>
          <w:rFonts w:ascii="Palatino Linotype" w:hAnsi="Palatino Linotype" w:cs="Arial"/>
          <w:b/>
          <w:bCs/>
          <w:i/>
          <w:iCs/>
          <w:sz w:val="24"/>
          <w:szCs w:val="24"/>
        </w:rPr>
        <w:lastRenderedPageBreak/>
        <w:t xml:space="preserve">UT Respuesta SAIMEX 00064.pdf: </w:t>
      </w:r>
      <w:r w:rsidRPr="00CD1148">
        <w:rPr>
          <w:rFonts w:ascii="Palatino Linotype" w:hAnsi="Palatino Linotype" w:cs="Arial"/>
          <w:sz w:val="24"/>
          <w:szCs w:val="24"/>
        </w:rPr>
        <w:t>Corresponde al oficio girado al ciudadano, por medio del cual, la Titular de la Unidad de Transparencia</w:t>
      </w:r>
      <w:r w:rsidRPr="00CD1148">
        <w:rPr>
          <w:rFonts w:ascii="Palatino Linotype" w:hAnsi="Palatino Linotype" w:cs="Arial"/>
          <w:b/>
          <w:bCs/>
          <w:sz w:val="24"/>
          <w:szCs w:val="24"/>
        </w:rPr>
        <w:t xml:space="preserve">, </w:t>
      </w:r>
      <w:r w:rsidRPr="00CD1148">
        <w:rPr>
          <w:rFonts w:ascii="Palatino Linotype" w:hAnsi="Palatino Linotype" w:cs="Arial"/>
          <w:sz w:val="24"/>
          <w:szCs w:val="24"/>
        </w:rPr>
        <w:t>hace referencia a que la respuesta se localiza en el oficio 225C0201040000L-0675/2024, de fecha 18 de abril del año 2024 firmado por el Director de Administración, Finanzas y de Gestión Documental.</w:t>
      </w:r>
    </w:p>
    <w:p w14:paraId="16316800" w14:textId="006F8D63" w:rsidR="007A29EC" w:rsidRPr="00CD1148" w:rsidRDefault="007A29EC" w:rsidP="00A1699C">
      <w:pPr>
        <w:spacing w:after="0" w:line="360" w:lineRule="auto"/>
        <w:jc w:val="both"/>
        <w:rPr>
          <w:rFonts w:ascii="Palatino Linotype" w:hAnsi="Palatino Linotype" w:cs="Arial"/>
          <w:sz w:val="24"/>
          <w:szCs w:val="24"/>
        </w:rPr>
      </w:pPr>
    </w:p>
    <w:p w14:paraId="742CA33F" w14:textId="7F7EDA8F" w:rsidR="00566A55" w:rsidRPr="00CD1148" w:rsidRDefault="00566A55" w:rsidP="007A29EC">
      <w:pPr>
        <w:spacing w:after="0" w:line="360" w:lineRule="auto"/>
        <w:jc w:val="both"/>
        <w:rPr>
          <w:sz w:val="24"/>
          <w:szCs w:val="24"/>
        </w:rPr>
      </w:pPr>
      <w:r w:rsidRPr="00CD1148">
        <w:rPr>
          <w:rFonts w:ascii="Palatino Linotype" w:hAnsi="Palatino Linotype"/>
          <w:bCs/>
          <w:sz w:val="24"/>
          <w:szCs w:val="24"/>
        </w:rPr>
        <w:t xml:space="preserve">Para la solicitud de información </w:t>
      </w:r>
      <w:r w:rsidR="00615641" w:rsidRPr="00CD1148">
        <w:rPr>
          <w:rFonts w:ascii="Palatino Linotype" w:hAnsi="Palatino Linotype"/>
          <w:b/>
          <w:bCs/>
          <w:i/>
          <w:iCs/>
          <w:sz w:val="24"/>
          <w:szCs w:val="24"/>
        </w:rPr>
        <w:t>00065/PROBOSQUE/IP/2024</w:t>
      </w:r>
      <w:r w:rsidR="00137D59" w:rsidRPr="00CD1148">
        <w:rPr>
          <w:rFonts w:ascii="Palatino Linotype" w:hAnsi="Palatino Linotype"/>
          <w:b/>
          <w:bCs/>
          <w:i/>
          <w:iCs/>
          <w:sz w:val="24"/>
          <w:szCs w:val="24"/>
        </w:rPr>
        <w:t xml:space="preserve">, </w:t>
      </w:r>
      <w:r w:rsidR="00137D59" w:rsidRPr="00CD1148">
        <w:rPr>
          <w:rFonts w:ascii="Palatino Linotype" w:hAnsi="Palatino Linotype"/>
          <w:sz w:val="24"/>
          <w:szCs w:val="24"/>
        </w:rPr>
        <w:t>que corresponde al requerimiento número dos.</w:t>
      </w:r>
    </w:p>
    <w:p w14:paraId="332C585B" w14:textId="3F68E975" w:rsidR="009B3D59" w:rsidRPr="00CD1148" w:rsidRDefault="00072019" w:rsidP="00D13992">
      <w:pPr>
        <w:pStyle w:val="Prrafodelista"/>
        <w:numPr>
          <w:ilvl w:val="0"/>
          <w:numId w:val="6"/>
        </w:numPr>
        <w:spacing w:line="360" w:lineRule="auto"/>
        <w:jc w:val="both"/>
        <w:rPr>
          <w:rFonts w:ascii="Palatino Linotype" w:hAnsi="Palatino Linotype"/>
          <w:i/>
          <w:iCs/>
          <w:sz w:val="24"/>
          <w:szCs w:val="24"/>
        </w:rPr>
      </w:pPr>
      <w:r w:rsidRPr="00CD1148">
        <w:rPr>
          <w:rFonts w:ascii="Palatino Linotype" w:hAnsi="Palatino Linotype" w:cs="Arial"/>
          <w:b/>
          <w:bCs/>
          <w:i/>
          <w:iCs/>
          <w:sz w:val="24"/>
          <w:szCs w:val="24"/>
        </w:rPr>
        <w:t>RESPUESTA SAIMEX 65-2024.pdf</w:t>
      </w:r>
      <w:r w:rsidR="00356CFB" w:rsidRPr="00CD1148">
        <w:rPr>
          <w:rFonts w:ascii="Palatino Linotype" w:hAnsi="Palatino Linotype" w:cs="Arial"/>
          <w:b/>
          <w:bCs/>
          <w:i/>
          <w:iCs/>
          <w:sz w:val="24"/>
          <w:szCs w:val="24"/>
        </w:rPr>
        <w:t xml:space="preserve">: </w:t>
      </w:r>
      <w:r w:rsidR="00356CFB" w:rsidRPr="00CD1148">
        <w:rPr>
          <w:rFonts w:ascii="Palatino Linotype" w:hAnsi="Palatino Linotype" w:cs="Arial"/>
          <w:sz w:val="24"/>
          <w:szCs w:val="24"/>
        </w:rPr>
        <w:t xml:space="preserve">Documento que consta de </w:t>
      </w:r>
      <w:r w:rsidR="00967E47" w:rsidRPr="00CD1148">
        <w:rPr>
          <w:rFonts w:ascii="Palatino Linotype" w:hAnsi="Palatino Linotype" w:cs="Arial"/>
          <w:sz w:val="24"/>
          <w:szCs w:val="24"/>
        </w:rPr>
        <w:t>tres</w:t>
      </w:r>
      <w:r w:rsidR="00356CFB" w:rsidRPr="00CD1148">
        <w:rPr>
          <w:rFonts w:ascii="Palatino Linotype" w:hAnsi="Palatino Linotype" w:cs="Arial"/>
          <w:sz w:val="24"/>
          <w:szCs w:val="24"/>
        </w:rPr>
        <w:t xml:space="preserve"> foja</w:t>
      </w:r>
      <w:r w:rsidR="00967E47" w:rsidRPr="00CD1148">
        <w:rPr>
          <w:rFonts w:ascii="Palatino Linotype" w:hAnsi="Palatino Linotype" w:cs="Arial"/>
          <w:sz w:val="24"/>
          <w:szCs w:val="24"/>
        </w:rPr>
        <w:t>s</w:t>
      </w:r>
      <w:r w:rsidR="00356CFB" w:rsidRPr="00CD1148">
        <w:rPr>
          <w:rFonts w:ascii="Palatino Linotype" w:hAnsi="Palatino Linotype" w:cs="Arial"/>
          <w:sz w:val="24"/>
          <w:szCs w:val="24"/>
        </w:rPr>
        <w:t xml:space="preserve"> en fo</w:t>
      </w:r>
      <w:r w:rsidR="00D9596F" w:rsidRPr="00CD1148">
        <w:rPr>
          <w:rFonts w:ascii="Palatino Linotype" w:hAnsi="Palatino Linotype" w:cs="Arial"/>
          <w:sz w:val="24"/>
          <w:szCs w:val="24"/>
        </w:rPr>
        <w:t>rmato PDF</w:t>
      </w:r>
      <w:r w:rsidR="001E78DE" w:rsidRPr="00CD1148">
        <w:rPr>
          <w:rFonts w:ascii="Palatino Linotype" w:hAnsi="Palatino Linotype" w:cs="Arial"/>
          <w:sz w:val="24"/>
          <w:szCs w:val="24"/>
        </w:rPr>
        <w:t xml:space="preserve"> en el que se advierte </w:t>
      </w:r>
      <w:r w:rsidR="0063656F" w:rsidRPr="00CD1148">
        <w:rPr>
          <w:rFonts w:ascii="Palatino Linotype" w:hAnsi="Palatino Linotype" w:cs="Arial"/>
          <w:sz w:val="24"/>
          <w:szCs w:val="24"/>
        </w:rPr>
        <w:t>el</w:t>
      </w:r>
      <w:r w:rsidR="009B3D59" w:rsidRPr="00CD1148">
        <w:rPr>
          <w:rFonts w:ascii="Palatino Linotype" w:hAnsi="Palatino Linotype" w:cs="Arial"/>
          <w:sz w:val="24"/>
          <w:szCs w:val="24"/>
        </w:rPr>
        <w:t xml:space="preserve"> oficio No. 225C0201040000L-0676/2024, de fecha 15 de abril de 2024, en el que Director de Administración, Finanzas y de </w:t>
      </w:r>
      <w:r w:rsidR="000014F1" w:rsidRPr="00CD1148">
        <w:rPr>
          <w:rFonts w:ascii="Palatino Linotype" w:hAnsi="Palatino Linotype" w:cs="Arial"/>
          <w:sz w:val="24"/>
          <w:szCs w:val="24"/>
        </w:rPr>
        <w:t>G</w:t>
      </w:r>
      <w:r w:rsidR="009B3D59" w:rsidRPr="00CD1148">
        <w:rPr>
          <w:rFonts w:ascii="Palatino Linotype" w:hAnsi="Palatino Linotype" w:cs="Arial"/>
          <w:sz w:val="24"/>
          <w:szCs w:val="24"/>
        </w:rPr>
        <w:t xml:space="preserve">estión Documental hace del conocimiento que </w:t>
      </w:r>
      <w:r w:rsidR="00C7505D" w:rsidRPr="00CD1148">
        <w:rPr>
          <w:rFonts w:ascii="Palatino Linotype" w:hAnsi="Palatino Linotype" w:cs="Arial"/>
          <w:sz w:val="24"/>
          <w:szCs w:val="24"/>
        </w:rPr>
        <w:t>“</w:t>
      </w:r>
      <w:r w:rsidR="009B3D59" w:rsidRPr="00CD1148">
        <w:rPr>
          <w:rFonts w:ascii="Palatino Linotype" w:hAnsi="Palatino Linotype" w:cs="Arial"/>
          <w:i/>
          <w:iCs/>
          <w:sz w:val="24"/>
          <w:szCs w:val="24"/>
          <w:u w:val="single"/>
        </w:rPr>
        <w:t xml:space="preserve">se anexa copia simple de la póliza </w:t>
      </w:r>
      <w:r w:rsidR="00C7505D" w:rsidRPr="00CD1148">
        <w:rPr>
          <w:rFonts w:ascii="Palatino Linotype" w:hAnsi="Palatino Linotype" w:cs="Arial"/>
          <w:i/>
          <w:iCs/>
          <w:sz w:val="24"/>
          <w:szCs w:val="24"/>
          <w:u w:val="single"/>
        </w:rPr>
        <w:t>de garantía de cumplimiento</w:t>
      </w:r>
      <w:r w:rsidR="00C7505D" w:rsidRPr="00CD1148">
        <w:rPr>
          <w:rFonts w:ascii="Palatino Linotype" w:hAnsi="Palatino Linotype" w:cs="Arial"/>
          <w:i/>
          <w:iCs/>
          <w:sz w:val="24"/>
          <w:szCs w:val="24"/>
        </w:rPr>
        <w:t>, entregada por el prestador de servicios adjudicado</w:t>
      </w:r>
      <w:r w:rsidR="00C7505D" w:rsidRPr="00CD1148">
        <w:rPr>
          <w:rFonts w:ascii="Palatino Linotype" w:hAnsi="Palatino Linotype" w:cs="Arial"/>
          <w:sz w:val="24"/>
          <w:szCs w:val="24"/>
        </w:rPr>
        <w:t>”</w:t>
      </w:r>
    </w:p>
    <w:p w14:paraId="36D0F210" w14:textId="677688F2" w:rsidR="00967E47" w:rsidRPr="00CD1148" w:rsidRDefault="00DC5E14" w:rsidP="00D13992">
      <w:pPr>
        <w:pStyle w:val="Prrafodelista"/>
        <w:numPr>
          <w:ilvl w:val="0"/>
          <w:numId w:val="6"/>
        </w:numPr>
        <w:spacing w:line="360" w:lineRule="auto"/>
        <w:jc w:val="both"/>
        <w:rPr>
          <w:rFonts w:ascii="Palatino Linotype" w:hAnsi="Palatino Linotype"/>
          <w:i/>
          <w:iCs/>
          <w:sz w:val="24"/>
          <w:szCs w:val="24"/>
        </w:rPr>
      </w:pPr>
      <w:r w:rsidRPr="00CD1148">
        <w:rPr>
          <w:rFonts w:ascii="Palatino Linotype" w:hAnsi="Palatino Linotype" w:cs="Arial"/>
          <w:sz w:val="24"/>
          <w:szCs w:val="24"/>
        </w:rPr>
        <w:t>Agrega copia de la Póliza del C</w:t>
      </w:r>
      <w:r w:rsidR="00CD4924" w:rsidRPr="00CD1148">
        <w:rPr>
          <w:rFonts w:ascii="Palatino Linotype" w:hAnsi="Palatino Linotype" w:cs="Arial"/>
          <w:sz w:val="24"/>
          <w:szCs w:val="24"/>
        </w:rPr>
        <w:t>u</w:t>
      </w:r>
      <w:r w:rsidRPr="00CD1148">
        <w:rPr>
          <w:rFonts w:ascii="Palatino Linotype" w:hAnsi="Palatino Linotype" w:cs="Arial"/>
          <w:sz w:val="24"/>
          <w:szCs w:val="24"/>
        </w:rPr>
        <w:t xml:space="preserve">mplimiento del contrato </w:t>
      </w:r>
      <w:r w:rsidR="00CD4924" w:rsidRPr="00CD1148">
        <w:rPr>
          <w:rFonts w:ascii="Palatino Linotype" w:hAnsi="Palatino Linotype" w:cs="Arial"/>
          <w:sz w:val="24"/>
          <w:szCs w:val="24"/>
        </w:rPr>
        <w:t>multirreferido</w:t>
      </w:r>
      <w:r w:rsidRPr="00CD1148">
        <w:rPr>
          <w:rFonts w:ascii="Palatino Linotype" w:hAnsi="Palatino Linotype" w:cs="Arial"/>
          <w:sz w:val="24"/>
          <w:szCs w:val="24"/>
        </w:rPr>
        <w:t>.</w:t>
      </w:r>
    </w:p>
    <w:p w14:paraId="08FCFBEA" w14:textId="77777777" w:rsidR="00AF0EC0" w:rsidRPr="00CD1148" w:rsidRDefault="00AF0EC0" w:rsidP="00AF0EC0">
      <w:pPr>
        <w:pStyle w:val="Prrafodelista"/>
        <w:spacing w:line="360" w:lineRule="auto"/>
        <w:jc w:val="both"/>
        <w:rPr>
          <w:rFonts w:ascii="Palatino Linotype" w:hAnsi="Palatino Linotype"/>
          <w:i/>
          <w:iCs/>
          <w:sz w:val="24"/>
          <w:szCs w:val="24"/>
        </w:rPr>
      </w:pPr>
    </w:p>
    <w:p w14:paraId="62E5B70D" w14:textId="00DE762D" w:rsidR="00072019" w:rsidRPr="00CD1148" w:rsidRDefault="00072019" w:rsidP="00D13992">
      <w:pPr>
        <w:pStyle w:val="Prrafodelista"/>
        <w:numPr>
          <w:ilvl w:val="0"/>
          <w:numId w:val="6"/>
        </w:numPr>
        <w:spacing w:line="360" w:lineRule="auto"/>
        <w:jc w:val="both"/>
        <w:rPr>
          <w:rFonts w:ascii="Palatino Linotype" w:hAnsi="Palatino Linotype"/>
          <w:sz w:val="24"/>
          <w:szCs w:val="24"/>
        </w:rPr>
      </w:pPr>
      <w:r w:rsidRPr="00CD1148">
        <w:rPr>
          <w:rFonts w:ascii="Palatino Linotype" w:hAnsi="Palatino Linotype" w:cs="Arial"/>
          <w:b/>
          <w:bCs/>
          <w:i/>
          <w:iCs/>
          <w:sz w:val="24"/>
          <w:szCs w:val="24"/>
        </w:rPr>
        <w:t>UT Respuesta SAIMEX 00065.pdf</w:t>
      </w:r>
      <w:r w:rsidR="00AF0EC0" w:rsidRPr="00CD1148">
        <w:rPr>
          <w:rFonts w:ascii="Palatino Linotype" w:hAnsi="Palatino Linotype" w:cs="Arial"/>
          <w:b/>
          <w:bCs/>
          <w:i/>
          <w:iCs/>
          <w:sz w:val="24"/>
          <w:szCs w:val="24"/>
        </w:rPr>
        <w:t xml:space="preserve">: </w:t>
      </w:r>
      <w:r w:rsidR="00AF0EC0" w:rsidRPr="00CD1148">
        <w:rPr>
          <w:rFonts w:ascii="Palatino Linotype" w:hAnsi="Palatino Linotype" w:cs="Arial"/>
          <w:sz w:val="24"/>
          <w:szCs w:val="24"/>
        </w:rPr>
        <w:t xml:space="preserve">Documento que consta de </w:t>
      </w:r>
      <w:r w:rsidR="00C16A7E" w:rsidRPr="00CD1148">
        <w:rPr>
          <w:rFonts w:ascii="Palatino Linotype" w:hAnsi="Palatino Linotype" w:cs="Arial"/>
          <w:sz w:val="24"/>
          <w:szCs w:val="24"/>
        </w:rPr>
        <w:t>dos</w:t>
      </w:r>
      <w:r w:rsidR="00AF0EC0" w:rsidRPr="00CD1148">
        <w:rPr>
          <w:rFonts w:ascii="Palatino Linotype" w:hAnsi="Palatino Linotype" w:cs="Arial"/>
          <w:sz w:val="24"/>
          <w:szCs w:val="24"/>
        </w:rPr>
        <w:t xml:space="preserve"> fojas en formato PDF </w:t>
      </w:r>
      <w:r w:rsidR="00C16A7E" w:rsidRPr="00CD1148">
        <w:rPr>
          <w:rFonts w:ascii="Palatino Linotype" w:hAnsi="Palatino Linotype" w:cs="Arial"/>
          <w:sz w:val="24"/>
          <w:szCs w:val="24"/>
        </w:rPr>
        <w:t xml:space="preserve">por el cual, la Titular de la Unidad de Transparencia hace del conocimiento al Solicitante, que la respuesta a la solicitud de mérito se localiza en el oficio </w:t>
      </w:r>
      <w:r w:rsidR="0078010D" w:rsidRPr="00CD1148">
        <w:rPr>
          <w:rFonts w:ascii="Palatino Linotype" w:hAnsi="Palatino Linotype" w:cs="Arial"/>
          <w:sz w:val="24"/>
          <w:szCs w:val="24"/>
        </w:rPr>
        <w:t>225C0201040000L-0676/2024, de fecha 19 de abril de 2024, emitido por el Director de Administración, Finanzas y de Gestión Documental.</w:t>
      </w:r>
    </w:p>
    <w:p w14:paraId="71684DA6" w14:textId="77777777" w:rsidR="00162D14" w:rsidRPr="00CD1148" w:rsidRDefault="00162D14" w:rsidP="00162D14">
      <w:pPr>
        <w:spacing w:after="0" w:line="276" w:lineRule="auto"/>
        <w:jc w:val="both"/>
        <w:rPr>
          <w:rFonts w:ascii="Palatino Linotype" w:hAnsi="Palatino Linotype"/>
          <w:sz w:val="24"/>
          <w:szCs w:val="24"/>
        </w:rPr>
      </w:pPr>
    </w:p>
    <w:p w14:paraId="401B6E0B" w14:textId="650B54F0" w:rsidR="00072019" w:rsidRPr="00CD1148" w:rsidRDefault="00072019" w:rsidP="00B2641B">
      <w:pPr>
        <w:spacing w:line="360" w:lineRule="auto"/>
        <w:jc w:val="both"/>
        <w:rPr>
          <w:rFonts w:ascii="Palatino Linotype" w:hAnsi="Palatino Linotype"/>
          <w:sz w:val="24"/>
          <w:szCs w:val="24"/>
        </w:rPr>
      </w:pPr>
      <w:r w:rsidRPr="00CD1148">
        <w:rPr>
          <w:rFonts w:ascii="Palatino Linotype" w:hAnsi="Palatino Linotype"/>
          <w:sz w:val="24"/>
          <w:szCs w:val="24"/>
        </w:rPr>
        <w:t xml:space="preserve">Para la solicitud de información </w:t>
      </w:r>
      <w:r w:rsidRPr="00CD1148">
        <w:rPr>
          <w:rFonts w:ascii="Palatino Linotype" w:hAnsi="Palatino Linotype"/>
          <w:b/>
          <w:bCs/>
          <w:sz w:val="24"/>
          <w:szCs w:val="24"/>
        </w:rPr>
        <w:t>0006</w:t>
      </w:r>
      <w:r w:rsidR="0078010D" w:rsidRPr="00CD1148">
        <w:rPr>
          <w:rFonts w:ascii="Palatino Linotype" w:hAnsi="Palatino Linotype"/>
          <w:b/>
          <w:bCs/>
          <w:sz w:val="24"/>
          <w:szCs w:val="24"/>
        </w:rPr>
        <w:t>8</w:t>
      </w:r>
      <w:r w:rsidRPr="00CD1148">
        <w:rPr>
          <w:rFonts w:ascii="Palatino Linotype" w:hAnsi="Palatino Linotype"/>
          <w:b/>
          <w:bCs/>
          <w:sz w:val="24"/>
          <w:szCs w:val="24"/>
        </w:rPr>
        <w:t>/PROBOSQUE/IP/2024</w:t>
      </w:r>
      <w:r w:rsidR="00137D59" w:rsidRPr="00CD1148">
        <w:rPr>
          <w:rFonts w:ascii="Palatino Linotype" w:hAnsi="Palatino Linotype"/>
          <w:b/>
          <w:bCs/>
          <w:sz w:val="24"/>
          <w:szCs w:val="24"/>
        </w:rPr>
        <w:t xml:space="preserve">, </w:t>
      </w:r>
      <w:r w:rsidR="00137D59" w:rsidRPr="00CD1148">
        <w:rPr>
          <w:rFonts w:ascii="Palatino Linotype" w:hAnsi="Palatino Linotype"/>
          <w:sz w:val="24"/>
          <w:szCs w:val="24"/>
        </w:rPr>
        <w:t>que corresponde al requerimiento número tres.</w:t>
      </w:r>
    </w:p>
    <w:p w14:paraId="3740F99E" w14:textId="29F719DE" w:rsidR="009A3E49" w:rsidRPr="00CD1148" w:rsidRDefault="00897263" w:rsidP="00D13992">
      <w:pPr>
        <w:pStyle w:val="Prrafodelista"/>
        <w:numPr>
          <w:ilvl w:val="0"/>
          <w:numId w:val="6"/>
        </w:numPr>
        <w:spacing w:line="360" w:lineRule="auto"/>
        <w:jc w:val="both"/>
        <w:rPr>
          <w:rFonts w:ascii="Palatino Linotype" w:hAnsi="Palatino Linotype"/>
          <w:i/>
          <w:iCs/>
          <w:sz w:val="24"/>
          <w:szCs w:val="24"/>
        </w:rPr>
      </w:pPr>
      <w:r w:rsidRPr="00CD1148">
        <w:rPr>
          <w:rFonts w:ascii="Palatino Linotype" w:hAnsi="Palatino Linotype" w:cs="Arial"/>
          <w:b/>
          <w:bCs/>
          <w:i/>
          <w:iCs/>
          <w:sz w:val="24"/>
          <w:szCs w:val="24"/>
        </w:rPr>
        <w:lastRenderedPageBreak/>
        <w:t>RESPUESTA SAIMEX 68-2024.pdf</w:t>
      </w:r>
      <w:r w:rsidR="00394099" w:rsidRPr="00CD1148">
        <w:rPr>
          <w:rFonts w:ascii="Palatino Linotype" w:hAnsi="Palatino Linotype" w:cs="Arial"/>
          <w:b/>
          <w:bCs/>
          <w:i/>
          <w:iCs/>
          <w:sz w:val="24"/>
          <w:szCs w:val="24"/>
        </w:rPr>
        <w:t xml:space="preserve">: </w:t>
      </w:r>
      <w:r w:rsidR="000064BE" w:rsidRPr="00CD1148">
        <w:rPr>
          <w:rFonts w:ascii="Palatino Linotype" w:hAnsi="Palatino Linotype" w:cs="Arial"/>
          <w:sz w:val="24"/>
          <w:szCs w:val="24"/>
        </w:rPr>
        <w:t xml:space="preserve">Documento que consta de </w:t>
      </w:r>
      <w:r w:rsidR="00E943D7" w:rsidRPr="00CD1148">
        <w:rPr>
          <w:rFonts w:ascii="Palatino Linotype" w:hAnsi="Palatino Linotype" w:cs="Arial"/>
          <w:sz w:val="24"/>
          <w:szCs w:val="24"/>
        </w:rPr>
        <w:t>una</w:t>
      </w:r>
      <w:r w:rsidR="000064BE" w:rsidRPr="00CD1148">
        <w:rPr>
          <w:rFonts w:ascii="Palatino Linotype" w:hAnsi="Palatino Linotype" w:cs="Arial"/>
          <w:sz w:val="24"/>
          <w:szCs w:val="24"/>
        </w:rPr>
        <w:t xml:space="preserve"> foja en formato PDF en el que se advierte </w:t>
      </w:r>
      <w:r w:rsidR="009A3E49" w:rsidRPr="00CD1148">
        <w:rPr>
          <w:rFonts w:ascii="Palatino Linotype" w:hAnsi="Palatino Linotype" w:cs="Arial"/>
          <w:sz w:val="24"/>
          <w:szCs w:val="24"/>
        </w:rPr>
        <w:t>el oficio número 225C0201040000L-</w:t>
      </w:r>
      <w:r w:rsidR="009A3E49" w:rsidRPr="00CD1148">
        <w:rPr>
          <w:rFonts w:ascii="Palatino Linotype" w:hAnsi="Palatino Linotype"/>
          <w:sz w:val="24"/>
          <w:szCs w:val="24"/>
        </w:rPr>
        <w:t xml:space="preserve">0679/2024, de fecha 15 de abril de 2024, por medio del cual el Director de Administración, Finanzas y de Gestión Documental del Sujeto Obligado </w:t>
      </w:r>
      <w:r w:rsidR="00545004" w:rsidRPr="00CD1148">
        <w:rPr>
          <w:rFonts w:ascii="Palatino Linotype" w:hAnsi="Palatino Linotype"/>
          <w:sz w:val="24"/>
          <w:szCs w:val="24"/>
        </w:rPr>
        <w:t>manifiesta que “</w:t>
      </w:r>
      <w:r w:rsidR="00545004" w:rsidRPr="00CD1148">
        <w:rPr>
          <w:rFonts w:ascii="Palatino Linotype" w:hAnsi="Palatino Linotype"/>
          <w:i/>
          <w:iCs/>
          <w:sz w:val="24"/>
          <w:szCs w:val="24"/>
        </w:rPr>
        <w:t>en atención a los requerimientos del peticionario, anexa la información solicitada en archivo PDF</w:t>
      </w:r>
      <w:r w:rsidR="00545004" w:rsidRPr="00CD1148">
        <w:rPr>
          <w:rFonts w:ascii="Palatino Linotype" w:hAnsi="Palatino Linotype"/>
          <w:sz w:val="24"/>
          <w:szCs w:val="24"/>
        </w:rPr>
        <w:t>”</w:t>
      </w:r>
    </w:p>
    <w:p w14:paraId="269E6062" w14:textId="77777777" w:rsidR="00D81768" w:rsidRPr="00CD1148" w:rsidRDefault="00D81768" w:rsidP="00D81768">
      <w:pPr>
        <w:numPr>
          <w:ilvl w:val="0"/>
          <w:numId w:val="6"/>
        </w:numPr>
        <w:spacing w:line="360" w:lineRule="auto"/>
        <w:contextualSpacing/>
        <w:jc w:val="both"/>
        <w:rPr>
          <w:rFonts w:ascii="Palatino Linotype" w:hAnsi="Palatino Linotype"/>
          <w:i/>
          <w:iCs/>
          <w:sz w:val="24"/>
          <w:szCs w:val="24"/>
        </w:rPr>
      </w:pPr>
      <w:r w:rsidRPr="00CD1148">
        <w:rPr>
          <w:rFonts w:ascii="Palatino Linotype" w:hAnsi="Palatino Linotype" w:cs="Arial"/>
          <w:b/>
          <w:bCs/>
          <w:i/>
          <w:iCs/>
          <w:sz w:val="24"/>
          <w:szCs w:val="24"/>
        </w:rPr>
        <w:t>UT Respuesta SAIMEX 00068.pdf:</w:t>
      </w:r>
      <w:r w:rsidRPr="00CD1148">
        <w:rPr>
          <w:rFonts w:ascii="Palatino Linotype" w:hAnsi="Palatino Linotype"/>
          <w:b/>
          <w:bCs/>
          <w:sz w:val="24"/>
          <w:szCs w:val="24"/>
        </w:rPr>
        <w:t xml:space="preserve"> </w:t>
      </w:r>
      <w:r w:rsidRPr="00CD1148">
        <w:rPr>
          <w:rFonts w:ascii="Palatino Linotype" w:hAnsi="Palatino Linotype"/>
          <w:sz w:val="24"/>
          <w:szCs w:val="24"/>
        </w:rPr>
        <w:t>Documento que consta de dos fojas en formato PDF por medio del cual, la Titular de la Unidad de Transparencia, hace saber al Recurrente que la respuesta a su solicitud, se encuentra inmersa en el oficio número 225C0201040000L-0679/2024.</w:t>
      </w:r>
    </w:p>
    <w:p w14:paraId="76765DB4" w14:textId="05FE538B" w:rsidR="00656C91" w:rsidRPr="00CD1148" w:rsidRDefault="00897263" w:rsidP="00D13992">
      <w:pPr>
        <w:pStyle w:val="Prrafodelista"/>
        <w:numPr>
          <w:ilvl w:val="0"/>
          <w:numId w:val="6"/>
        </w:numPr>
        <w:spacing w:line="360" w:lineRule="auto"/>
        <w:jc w:val="both"/>
        <w:rPr>
          <w:rFonts w:ascii="Palatino Linotype" w:hAnsi="Palatino Linotype"/>
          <w:i/>
          <w:iCs/>
          <w:sz w:val="24"/>
          <w:szCs w:val="24"/>
        </w:rPr>
      </w:pPr>
      <w:r w:rsidRPr="00CD1148">
        <w:rPr>
          <w:rFonts w:ascii="Palatino Linotype" w:hAnsi="Palatino Linotype" w:cs="Arial"/>
          <w:b/>
          <w:bCs/>
          <w:i/>
          <w:iCs/>
          <w:sz w:val="24"/>
          <w:szCs w:val="24"/>
        </w:rPr>
        <w:t>00068PROBOSQUEIP2024.pdf</w:t>
      </w:r>
      <w:r w:rsidR="00CD0DC0" w:rsidRPr="00CD1148">
        <w:rPr>
          <w:rFonts w:ascii="Palatino Linotype" w:hAnsi="Palatino Linotype" w:cs="Arial"/>
          <w:b/>
          <w:bCs/>
          <w:i/>
          <w:iCs/>
          <w:sz w:val="24"/>
          <w:szCs w:val="24"/>
        </w:rPr>
        <w:t xml:space="preserve">: </w:t>
      </w:r>
      <w:r w:rsidR="00CD0DC0" w:rsidRPr="00CD1148">
        <w:rPr>
          <w:rFonts w:ascii="Palatino Linotype" w:hAnsi="Palatino Linotype" w:cs="Arial"/>
          <w:sz w:val="24"/>
          <w:szCs w:val="24"/>
        </w:rPr>
        <w:t xml:space="preserve">Documento que consta de </w:t>
      </w:r>
      <w:r w:rsidR="00BC467E" w:rsidRPr="00CD1148">
        <w:rPr>
          <w:rFonts w:ascii="Palatino Linotype" w:hAnsi="Palatino Linotype" w:cs="Arial"/>
          <w:sz w:val="24"/>
          <w:szCs w:val="24"/>
        </w:rPr>
        <w:t xml:space="preserve">cuatro fojas útiles </w:t>
      </w:r>
      <w:r w:rsidR="001D1F20" w:rsidRPr="00CD1148">
        <w:rPr>
          <w:rFonts w:ascii="Palatino Linotype" w:hAnsi="Palatino Linotype" w:cs="Arial"/>
          <w:sz w:val="24"/>
          <w:szCs w:val="24"/>
        </w:rPr>
        <w:t xml:space="preserve">en las cuales se puede observar </w:t>
      </w:r>
      <w:r w:rsidR="00E86FEB" w:rsidRPr="00CD1148">
        <w:rPr>
          <w:rFonts w:ascii="Palatino Linotype" w:hAnsi="Palatino Linotype" w:cs="Arial"/>
          <w:sz w:val="24"/>
          <w:szCs w:val="24"/>
        </w:rPr>
        <w:t>el</w:t>
      </w:r>
      <w:r w:rsidR="003C4C99" w:rsidRPr="00CD1148">
        <w:rPr>
          <w:rFonts w:ascii="Palatino Linotype" w:hAnsi="Palatino Linotype" w:cs="Arial"/>
          <w:sz w:val="24"/>
          <w:szCs w:val="24"/>
        </w:rPr>
        <w:t xml:space="preserve"> </w:t>
      </w:r>
      <w:r w:rsidR="001D1F20" w:rsidRPr="00CD1148">
        <w:rPr>
          <w:rFonts w:ascii="Palatino Linotype" w:hAnsi="Palatino Linotype" w:cs="Arial"/>
          <w:sz w:val="24"/>
          <w:szCs w:val="24"/>
        </w:rPr>
        <w:t>Contrato Administrativo de Prestación de Servicios</w:t>
      </w:r>
      <w:r w:rsidR="009210D3" w:rsidRPr="00CD1148">
        <w:rPr>
          <w:rFonts w:ascii="Palatino Linotype" w:hAnsi="Palatino Linotype" w:cs="Arial"/>
          <w:sz w:val="24"/>
          <w:szCs w:val="24"/>
        </w:rPr>
        <w:t xml:space="preserve"> de Seguro de Vida para Servidoras y Servidores Públicos de la Protectora de Bosques del Estado de México</w:t>
      </w:r>
      <w:r w:rsidR="003C4C99" w:rsidRPr="00CD1148">
        <w:rPr>
          <w:rFonts w:ascii="Palatino Linotype" w:hAnsi="Palatino Linotype" w:cs="Arial"/>
          <w:sz w:val="24"/>
          <w:szCs w:val="24"/>
        </w:rPr>
        <w:t xml:space="preserve">, </w:t>
      </w:r>
      <w:r w:rsidR="00801080" w:rsidRPr="00CD1148">
        <w:rPr>
          <w:rFonts w:ascii="Palatino Linotype" w:hAnsi="Palatino Linotype" w:cs="Arial"/>
          <w:sz w:val="24"/>
          <w:szCs w:val="24"/>
        </w:rPr>
        <w:t>firmado</w:t>
      </w:r>
      <w:r w:rsidR="003C4C99" w:rsidRPr="00CD1148">
        <w:rPr>
          <w:rFonts w:ascii="Palatino Linotype" w:hAnsi="Palatino Linotype" w:cs="Arial"/>
          <w:sz w:val="24"/>
          <w:szCs w:val="24"/>
        </w:rPr>
        <w:t xml:space="preserve"> por </w:t>
      </w:r>
      <w:r w:rsidR="00801080" w:rsidRPr="00CD1148">
        <w:rPr>
          <w:rFonts w:ascii="Palatino Linotype" w:hAnsi="Palatino Linotype" w:cs="Arial"/>
          <w:sz w:val="24"/>
          <w:szCs w:val="24"/>
        </w:rPr>
        <w:t xml:space="preserve">el Director de Administración, Finanzas y de Gestión Documental del Sujeto Obligado y por el Apoderado Legal de </w:t>
      </w:r>
      <w:r w:rsidR="003D783C" w:rsidRPr="00CD1148">
        <w:rPr>
          <w:rFonts w:ascii="Palatino Linotype" w:hAnsi="Palatino Linotype" w:cs="Arial"/>
          <w:sz w:val="24"/>
          <w:szCs w:val="24"/>
        </w:rPr>
        <w:t>PAN-AMERICAN MÉXICO, COMPAÑÍA DE SEGUROS, S.A. DE C.V.</w:t>
      </w:r>
    </w:p>
    <w:p w14:paraId="681F234F" w14:textId="77777777" w:rsidR="0082060E" w:rsidRPr="00CD1148" w:rsidRDefault="0082060E" w:rsidP="0082060E">
      <w:pPr>
        <w:pStyle w:val="Prrafodelista"/>
        <w:rPr>
          <w:rFonts w:ascii="Palatino Linotype" w:hAnsi="Palatino Linotype"/>
          <w:i/>
          <w:iCs/>
          <w:sz w:val="24"/>
          <w:szCs w:val="24"/>
        </w:rPr>
      </w:pPr>
    </w:p>
    <w:p w14:paraId="04E3C60D" w14:textId="387483E1" w:rsidR="009D5E24" w:rsidRPr="00CD1148" w:rsidRDefault="0082060E" w:rsidP="009D5E24">
      <w:pPr>
        <w:spacing w:line="360" w:lineRule="auto"/>
        <w:jc w:val="both"/>
        <w:rPr>
          <w:rFonts w:ascii="Palatino Linotype" w:eastAsia="Times New Roman" w:hAnsi="Palatino Linotype" w:cs="Arial"/>
          <w:color w:val="000000"/>
          <w:sz w:val="24"/>
          <w:szCs w:val="24"/>
          <w:lang w:val="es-ES"/>
        </w:rPr>
      </w:pPr>
      <w:r w:rsidRPr="00CD1148">
        <w:rPr>
          <w:rFonts w:ascii="Palatino Linotype" w:hAnsi="Palatino Linotype"/>
          <w:sz w:val="24"/>
          <w:szCs w:val="24"/>
        </w:rPr>
        <w:t xml:space="preserve">Del cual, de </w:t>
      </w:r>
      <w:r w:rsidRPr="00CD1148">
        <w:rPr>
          <w:rFonts w:ascii="Palatino Linotype" w:hAnsi="Palatino Linotype"/>
          <w:sz w:val="24"/>
          <w:szCs w:val="24"/>
          <w:u w:val="single"/>
        </w:rPr>
        <w:t xml:space="preserve">su lectura se puede apreciar que se dejan datos personales visibles tales como </w:t>
      </w:r>
      <w:r w:rsidR="00672B3D" w:rsidRPr="00CD1148">
        <w:rPr>
          <w:rFonts w:ascii="Palatino Linotype" w:hAnsi="Palatino Linotype"/>
          <w:sz w:val="24"/>
          <w:szCs w:val="24"/>
          <w:u w:val="single"/>
        </w:rPr>
        <w:t xml:space="preserve">correo electrónico personal, </w:t>
      </w:r>
      <w:r w:rsidRPr="00CD1148">
        <w:rPr>
          <w:rFonts w:ascii="Palatino Linotype" w:hAnsi="Palatino Linotype"/>
          <w:sz w:val="24"/>
          <w:szCs w:val="24"/>
          <w:u w:val="single"/>
        </w:rPr>
        <w:t>Clave de Elector</w:t>
      </w:r>
      <w:r w:rsidR="00A0152A" w:rsidRPr="00CD1148">
        <w:rPr>
          <w:rFonts w:ascii="Palatino Linotype" w:hAnsi="Palatino Linotype"/>
          <w:sz w:val="24"/>
          <w:szCs w:val="24"/>
          <w:u w:val="single"/>
        </w:rPr>
        <w:t xml:space="preserve"> y Clave CURP de persona física</w:t>
      </w:r>
      <w:r w:rsidR="008D4C27" w:rsidRPr="00CD1148">
        <w:rPr>
          <w:rFonts w:ascii="Palatino Linotype" w:hAnsi="Palatino Linotype"/>
          <w:sz w:val="24"/>
          <w:szCs w:val="24"/>
          <w:u w:val="single"/>
        </w:rPr>
        <w:t xml:space="preserve">, razón por la cual, resulta procedente dar vista a </w:t>
      </w:r>
      <w:r w:rsidR="003F3219" w:rsidRPr="00CD1148">
        <w:rPr>
          <w:rFonts w:ascii="Palatino Linotype" w:hAnsi="Palatino Linotype"/>
          <w:sz w:val="24"/>
          <w:szCs w:val="24"/>
          <w:u w:val="single"/>
        </w:rPr>
        <w:t>la Dirección General de Protección de Datos</w:t>
      </w:r>
      <w:r w:rsidR="008D4C27" w:rsidRPr="00CD1148">
        <w:rPr>
          <w:rFonts w:ascii="Palatino Linotype" w:hAnsi="Palatino Linotype"/>
          <w:sz w:val="24"/>
          <w:szCs w:val="24"/>
          <w:u w:val="single"/>
        </w:rPr>
        <w:t xml:space="preserve"> de éste Instituto a fin de que determine lo conducente</w:t>
      </w:r>
      <w:r w:rsidR="009D5E24" w:rsidRPr="00CD1148">
        <w:rPr>
          <w:rFonts w:ascii="Palatino Linotype" w:eastAsia="Times New Roman" w:hAnsi="Palatino Linotype" w:cs="Arial"/>
          <w:color w:val="000000"/>
          <w:sz w:val="24"/>
          <w:szCs w:val="24"/>
          <w:u w:val="single"/>
          <w:lang w:val="es-ES"/>
        </w:rPr>
        <w:t>, en atención al artículo 82, fracción XXVII de la Ley de Protección de Datos Personales del Estado de México y Municipios</w:t>
      </w:r>
      <w:r w:rsidR="009D5E24" w:rsidRPr="00CD1148">
        <w:rPr>
          <w:rFonts w:ascii="Palatino Linotype" w:eastAsia="Times New Roman" w:hAnsi="Palatino Linotype" w:cs="Arial"/>
          <w:color w:val="000000"/>
          <w:sz w:val="24"/>
          <w:szCs w:val="24"/>
          <w:lang w:val="es-ES"/>
        </w:rPr>
        <w:t>.</w:t>
      </w:r>
    </w:p>
    <w:p w14:paraId="66C0C1A2" w14:textId="48F4391D" w:rsidR="00897263" w:rsidRPr="00CD1148" w:rsidRDefault="00E86661" w:rsidP="004478AB">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lastRenderedPageBreak/>
        <w:t xml:space="preserve">Una vez emitidas las respuestas a las solicitudes de información, el Recurrente, consideró que su Derecho de Acceso a la Información fue vulnerado, por lo que interpone los respectivos recursos de revisión </w:t>
      </w:r>
      <w:r w:rsidR="00B96980" w:rsidRPr="00CD1148">
        <w:rPr>
          <w:rFonts w:ascii="Palatino Linotype" w:eastAsia="Arial Unicode MS" w:hAnsi="Palatino Linotype" w:cs="Arial"/>
          <w:sz w:val="24"/>
          <w:szCs w:val="24"/>
        </w:rPr>
        <w:t>en los que manifiesta como</w:t>
      </w:r>
      <w:r w:rsidR="00282BCD" w:rsidRPr="00CD1148">
        <w:rPr>
          <w:rFonts w:ascii="Palatino Linotype" w:eastAsia="Arial Unicode MS" w:hAnsi="Palatino Linotype" w:cs="Arial"/>
          <w:sz w:val="24"/>
          <w:szCs w:val="24"/>
        </w:rPr>
        <w:t xml:space="preserve"> acto impugnado y </w:t>
      </w:r>
      <w:r w:rsidR="00B96980" w:rsidRPr="00CD1148">
        <w:rPr>
          <w:rFonts w:ascii="Palatino Linotype" w:eastAsia="Arial Unicode MS" w:hAnsi="Palatino Linotype" w:cs="Arial"/>
          <w:sz w:val="24"/>
          <w:szCs w:val="24"/>
        </w:rPr>
        <w:t>razones o motivos de inconformidad los siguientes:</w:t>
      </w:r>
    </w:p>
    <w:p w14:paraId="6F87605B" w14:textId="77777777" w:rsidR="0060108F" w:rsidRPr="00CD1148" w:rsidRDefault="0060108F" w:rsidP="004478AB">
      <w:pPr>
        <w:spacing w:after="0" w:line="360" w:lineRule="auto"/>
        <w:jc w:val="both"/>
        <w:rPr>
          <w:rFonts w:ascii="Palatino Linotype" w:eastAsia="Arial Unicode MS" w:hAnsi="Palatino Linotype" w:cs="Arial"/>
          <w:sz w:val="24"/>
          <w:szCs w:val="24"/>
        </w:rPr>
      </w:pPr>
    </w:p>
    <w:p w14:paraId="7A9645DE" w14:textId="77777777" w:rsidR="0060108F" w:rsidRPr="00CD1148" w:rsidRDefault="0060108F" w:rsidP="0060108F">
      <w:pPr>
        <w:spacing w:after="0" w:line="360" w:lineRule="auto"/>
        <w:jc w:val="both"/>
        <w:rPr>
          <w:rFonts w:ascii="Palatino Linotype" w:hAnsi="Palatino Linotype"/>
          <w:b/>
          <w:bCs/>
          <w:sz w:val="24"/>
          <w:szCs w:val="24"/>
        </w:rPr>
      </w:pPr>
      <w:r w:rsidRPr="00CD1148">
        <w:rPr>
          <w:rFonts w:ascii="Palatino Linotype" w:hAnsi="Palatino Linotype"/>
          <w:b/>
          <w:bCs/>
          <w:sz w:val="24"/>
          <w:szCs w:val="24"/>
        </w:rPr>
        <w:t>Recurso de revisión 02445/INFOEM/IP/RR/2024</w:t>
      </w:r>
    </w:p>
    <w:p w14:paraId="72035E17" w14:textId="77777777" w:rsidR="0060108F" w:rsidRPr="00CD1148" w:rsidRDefault="0060108F" w:rsidP="0060108F">
      <w:pPr>
        <w:ind w:left="993"/>
        <w:jc w:val="both"/>
        <w:rPr>
          <w:rFonts w:ascii="Palatino Linotype" w:hAnsi="Palatino Linotype"/>
          <w:i/>
          <w:color w:val="000000"/>
          <w:sz w:val="24"/>
          <w:szCs w:val="24"/>
        </w:rPr>
      </w:pPr>
      <w:r w:rsidRPr="00CD1148">
        <w:rPr>
          <w:rFonts w:ascii="Palatino Linotype" w:hAnsi="Palatino Linotype"/>
          <w:i/>
          <w:color w:val="000000"/>
          <w:sz w:val="24"/>
          <w:szCs w:val="24"/>
        </w:rPr>
        <w:t xml:space="preserve">“El sujeto obligado es omiso en la respuesta proporcionada, toda vez que no se señala la fecha en que la asegurada realizo el pago por indemnización por los servidores públicos que perdieron la vida.” (Sic). </w:t>
      </w:r>
    </w:p>
    <w:p w14:paraId="5AB4CA69" w14:textId="77777777" w:rsidR="003F73B4" w:rsidRPr="00CD1148" w:rsidRDefault="003F73B4" w:rsidP="003F73B4">
      <w:pPr>
        <w:spacing w:after="0" w:line="360" w:lineRule="auto"/>
        <w:jc w:val="both"/>
        <w:rPr>
          <w:rFonts w:ascii="Palatino Linotype" w:hAnsi="Palatino Linotype" w:cs="Arial"/>
          <w:b/>
          <w:sz w:val="24"/>
          <w:szCs w:val="24"/>
        </w:rPr>
      </w:pPr>
      <w:r w:rsidRPr="00CD1148">
        <w:rPr>
          <w:rFonts w:ascii="Palatino Linotype" w:hAnsi="Palatino Linotype" w:cs="Arial"/>
          <w:b/>
          <w:sz w:val="24"/>
          <w:szCs w:val="24"/>
        </w:rPr>
        <w:t>Recurso de revisión 02446/INFOEM/IP/RR/2024</w:t>
      </w:r>
    </w:p>
    <w:p w14:paraId="1A65691C" w14:textId="77777777" w:rsidR="003F73B4" w:rsidRPr="00CD1148" w:rsidRDefault="003F73B4" w:rsidP="003F73B4">
      <w:pPr>
        <w:ind w:left="928"/>
        <w:jc w:val="both"/>
        <w:rPr>
          <w:rFonts w:ascii="Palatino Linotype" w:hAnsi="Palatino Linotype"/>
          <w:i/>
          <w:color w:val="000000"/>
          <w:sz w:val="24"/>
          <w:szCs w:val="24"/>
        </w:rPr>
      </w:pPr>
      <w:r w:rsidRPr="00CD1148">
        <w:rPr>
          <w:rFonts w:ascii="Palatino Linotype" w:hAnsi="Palatino Linotype"/>
          <w:i/>
          <w:color w:val="000000"/>
          <w:sz w:val="24"/>
          <w:szCs w:val="24"/>
        </w:rPr>
        <w:t>“El sujeto obligado es omiso en la respuesta proporcionada, toda vez que no proporciona la información solicitada y en la respuesta no adjunta el documento señalado.” (Sic).</w:t>
      </w:r>
    </w:p>
    <w:p w14:paraId="3F7E0DB8" w14:textId="77777777" w:rsidR="003F73B4" w:rsidRPr="00CD1148" w:rsidRDefault="003F73B4" w:rsidP="003F73B4">
      <w:pPr>
        <w:spacing w:after="0" w:line="360" w:lineRule="auto"/>
        <w:jc w:val="both"/>
        <w:rPr>
          <w:rFonts w:ascii="Palatino Linotype" w:hAnsi="Palatino Linotype" w:cs="Arial"/>
          <w:b/>
          <w:sz w:val="24"/>
          <w:szCs w:val="24"/>
        </w:rPr>
      </w:pPr>
      <w:r w:rsidRPr="00CD1148">
        <w:rPr>
          <w:rFonts w:ascii="Palatino Linotype" w:hAnsi="Palatino Linotype" w:cs="Arial"/>
          <w:b/>
          <w:sz w:val="24"/>
          <w:szCs w:val="24"/>
        </w:rPr>
        <w:t>Recurso de revisión 02449/INFOEM/IP/RR/2024</w:t>
      </w:r>
    </w:p>
    <w:p w14:paraId="16C86CBB" w14:textId="77777777" w:rsidR="003F73B4" w:rsidRPr="00CD1148" w:rsidRDefault="003F73B4" w:rsidP="003F73B4">
      <w:pPr>
        <w:ind w:left="928"/>
        <w:jc w:val="both"/>
        <w:rPr>
          <w:rFonts w:ascii="Palatino Linotype" w:hAnsi="Palatino Linotype"/>
          <w:i/>
          <w:color w:val="000000"/>
          <w:sz w:val="24"/>
          <w:szCs w:val="24"/>
        </w:rPr>
      </w:pPr>
      <w:r w:rsidRPr="00CD1148">
        <w:rPr>
          <w:rFonts w:ascii="Palatino Linotype" w:hAnsi="Palatino Linotype"/>
          <w:i/>
          <w:color w:val="000000"/>
          <w:sz w:val="24"/>
          <w:szCs w:val="24"/>
        </w:rPr>
        <w:t>“El sujeto obligado es omiso en la respuesta proporcionada, toda vez que no proporcionan los anexos uno y dos señalados en el cuerpo del mismo contrato de prestación de servicios.” (Sic).</w:t>
      </w:r>
    </w:p>
    <w:p w14:paraId="503F2289" w14:textId="77777777" w:rsidR="00063E1D" w:rsidRPr="00CD1148" w:rsidRDefault="00063E1D" w:rsidP="004478AB">
      <w:pPr>
        <w:spacing w:after="0" w:line="360" w:lineRule="auto"/>
        <w:jc w:val="both"/>
        <w:rPr>
          <w:rFonts w:ascii="Palatino Linotype" w:eastAsia="Arial Unicode MS" w:hAnsi="Palatino Linotype" w:cs="Arial"/>
          <w:sz w:val="24"/>
          <w:szCs w:val="24"/>
        </w:rPr>
      </w:pPr>
    </w:p>
    <w:p w14:paraId="405D85BB" w14:textId="22343FB1" w:rsidR="00F42962" w:rsidRPr="00CD1148" w:rsidRDefault="00F42962" w:rsidP="004478AB">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Derivado de lo anterior</w:t>
      </w:r>
      <w:r w:rsidR="00137D59" w:rsidRPr="00CD1148">
        <w:rPr>
          <w:rFonts w:ascii="Palatino Linotype" w:eastAsia="Arial Unicode MS" w:hAnsi="Palatino Linotype" w:cs="Arial"/>
          <w:sz w:val="24"/>
          <w:szCs w:val="24"/>
        </w:rPr>
        <w:t xml:space="preserve">, el Sujeto Obligado, </w:t>
      </w:r>
      <w:r w:rsidR="000F71E9" w:rsidRPr="00CD1148">
        <w:rPr>
          <w:rFonts w:ascii="Palatino Linotype" w:eastAsia="Arial Unicode MS" w:hAnsi="Palatino Linotype" w:cs="Arial"/>
          <w:sz w:val="24"/>
          <w:szCs w:val="24"/>
        </w:rPr>
        <w:t xml:space="preserve">en la etapa de </w:t>
      </w:r>
      <w:r w:rsidRPr="00CD1148">
        <w:rPr>
          <w:rFonts w:ascii="Palatino Linotype" w:eastAsia="Arial Unicode MS" w:hAnsi="Palatino Linotype" w:cs="Arial"/>
          <w:sz w:val="24"/>
          <w:szCs w:val="24"/>
        </w:rPr>
        <w:t xml:space="preserve">instrucción, remite sus informes justificados, </w:t>
      </w:r>
      <w:r w:rsidR="000F71E9" w:rsidRPr="00CD1148">
        <w:rPr>
          <w:rFonts w:ascii="Palatino Linotype" w:eastAsia="Arial Unicode MS" w:hAnsi="Palatino Linotype" w:cs="Arial"/>
          <w:sz w:val="24"/>
          <w:szCs w:val="24"/>
        </w:rPr>
        <w:t>hac</w:t>
      </w:r>
      <w:r w:rsidRPr="00CD1148">
        <w:rPr>
          <w:rFonts w:ascii="Palatino Linotype" w:eastAsia="Arial Unicode MS" w:hAnsi="Palatino Linotype" w:cs="Arial"/>
          <w:sz w:val="24"/>
          <w:szCs w:val="24"/>
        </w:rPr>
        <w:t>iendo</w:t>
      </w:r>
      <w:r w:rsidR="000F71E9" w:rsidRPr="00CD1148">
        <w:rPr>
          <w:rFonts w:ascii="Palatino Linotype" w:eastAsia="Arial Unicode MS" w:hAnsi="Palatino Linotype" w:cs="Arial"/>
          <w:sz w:val="24"/>
          <w:szCs w:val="24"/>
        </w:rPr>
        <w:t xml:space="preserve"> llegar </w:t>
      </w:r>
      <w:r w:rsidR="004613F9" w:rsidRPr="00CD1148">
        <w:rPr>
          <w:rFonts w:ascii="Palatino Linotype" w:eastAsia="Arial Unicode MS" w:hAnsi="Palatino Linotype" w:cs="Arial"/>
          <w:sz w:val="24"/>
          <w:szCs w:val="24"/>
        </w:rPr>
        <w:t>las siguientes documentales</w:t>
      </w:r>
      <w:r w:rsidRPr="00CD1148">
        <w:rPr>
          <w:rFonts w:ascii="Palatino Linotype" w:eastAsia="Arial Unicode MS" w:hAnsi="Palatino Linotype" w:cs="Arial"/>
          <w:sz w:val="24"/>
          <w:szCs w:val="24"/>
        </w:rPr>
        <w:t>:</w:t>
      </w:r>
    </w:p>
    <w:p w14:paraId="214216A3" w14:textId="324C9E31" w:rsidR="00F42962" w:rsidRPr="00CD1148" w:rsidRDefault="000F71E9" w:rsidP="004478AB">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 xml:space="preserve"> </w:t>
      </w:r>
    </w:p>
    <w:p w14:paraId="6FE16B60" w14:textId="77777777" w:rsidR="004613F9" w:rsidRPr="00CD1148" w:rsidRDefault="004613F9" w:rsidP="004613F9">
      <w:pPr>
        <w:spacing w:after="0" w:line="360" w:lineRule="auto"/>
        <w:jc w:val="both"/>
        <w:rPr>
          <w:rFonts w:ascii="Palatino Linotype" w:hAnsi="Palatino Linotype" w:cs="Arial"/>
          <w:sz w:val="24"/>
          <w:szCs w:val="24"/>
          <w:lang w:eastAsia="es-MX"/>
        </w:rPr>
      </w:pPr>
      <w:r w:rsidRPr="00CD1148">
        <w:rPr>
          <w:rFonts w:ascii="Palatino Linotype" w:hAnsi="Palatino Linotype" w:cs="Arial"/>
          <w:sz w:val="24"/>
          <w:szCs w:val="24"/>
          <w:lang w:eastAsia="es-MX"/>
        </w:rPr>
        <w:t xml:space="preserve">Medio de impugnación </w:t>
      </w:r>
      <w:r w:rsidRPr="00CD1148">
        <w:rPr>
          <w:rFonts w:ascii="Palatino Linotype" w:hAnsi="Palatino Linotype" w:cs="Arial"/>
          <w:b/>
          <w:bCs/>
          <w:sz w:val="24"/>
          <w:szCs w:val="24"/>
          <w:lang w:eastAsia="es-MX"/>
        </w:rPr>
        <w:t>02445/INFOEM/IP/RR/2024</w:t>
      </w:r>
      <w:r w:rsidRPr="00CD1148">
        <w:rPr>
          <w:rFonts w:ascii="Palatino Linotype" w:hAnsi="Palatino Linotype" w:cs="Arial"/>
          <w:sz w:val="24"/>
          <w:szCs w:val="24"/>
          <w:lang w:eastAsia="es-MX"/>
        </w:rPr>
        <w:t xml:space="preserve"> que corresponde a la solicitud </w:t>
      </w:r>
      <w:r w:rsidRPr="00CD1148">
        <w:rPr>
          <w:rFonts w:ascii="Palatino Linotype" w:hAnsi="Palatino Linotype" w:cs="Arial"/>
          <w:b/>
          <w:bCs/>
          <w:sz w:val="24"/>
          <w:szCs w:val="24"/>
          <w:lang w:eastAsia="es-MX"/>
        </w:rPr>
        <w:t>00064/PROBOSQUE/IP/2024.</w:t>
      </w:r>
    </w:p>
    <w:p w14:paraId="35E12F6C" w14:textId="77777777" w:rsidR="004613F9" w:rsidRPr="00CD1148" w:rsidRDefault="004613F9" w:rsidP="004613F9">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1.</w:t>
      </w:r>
      <w:r w:rsidRPr="00CD1148">
        <w:rPr>
          <w:rFonts w:ascii="Palatino Linotype" w:hAnsi="Palatino Linotype" w:cs="Arial"/>
          <w:sz w:val="24"/>
          <w:szCs w:val="24"/>
          <w:lang w:eastAsia="es-MX"/>
        </w:rPr>
        <w:t xml:space="preserve"> </w:t>
      </w:r>
      <w:r w:rsidRPr="00CD1148">
        <w:rPr>
          <w:rFonts w:ascii="Palatino Linotype" w:hAnsi="Palatino Linotype" w:cs="Arial"/>
          <w:b/>
          <w:bCs/>
          <w:sz w:val="24"/>
          <w:szCs w:val="24"/>
          <w:lang w:eastAsia="es-MX"/>
        </w:rPr>
        <w:t>Anexo 1</w:t>
      </w:r>
      <w:r w:rsidRPr="00CD1148">
        <w:rPr>
          <w:rFonts w:ascii="Palatino Linotype" w:hAnsi="Palatino Linotype" w:cs="Arial"/>
          <w:sz w:val="24"/>
          <w:szCs w:val="24"/>
          <w:lang w:eastAsia="es-MX"/>
        </w:rPr>
        <w:t xml:space="preserve">, que corresponde al oficio número 225C0201040000L-0675/2024 emitido en respuesta por el Director de Administración, Finanzas y de Gestión Documental, así </w:t>
      </w:r>
      <w:r w:rsidRPr="00CD1148">
        <w:rPr>
          <w:rFonts w:ascii="Palatino Linotype" w:hAnsi="Palatino Linotype" w:cs="Arial"/>
          <w:sz w:val="24"/>
          <w:szCs w:val="24"/>
          <w:lang w:eastAsia="es-MX"/>
        </w:rPr>
        <w:lastRenderedPageBreak/>
        <w:t>también al oficio emitido por la Titular de la Unidad de Transparencia, que dirige al solicitante, respecto de la respuesta emitida al respecto.</w:t>
      </w:r>
    </w:p>
    <w:p w14:paraId="1AE50B4B" w14:textId="77777777" w:rsidR="004613F9" w:rsidRPr="00CD1148" w:rsidRDefault="004613F9" w:rsidP="004613F9">
      <w:pPr>
        <w:spacing w:after="0" w:line="360" w:lineRule="auto"/>
        <w:jc w:val="both"/>
        <w:rPr>
          <w:rFonts w:ascii="Palatino Linotype" w:hAnsi="Palatino Linotype" w:cs="Arial"/>
          <w:sz w:val="24"/>
          <w:szCs w:val="24"/>
          <w:lang w:eastAsia="es-MX"/>
        </w:rPr>
      </w:pPr>
    </w:p>
    <w:p w14:paraId="5FEEF38B" w14:textId="77777777" w:rsidR="004613F9" w:rsidRPr="00CD1148" w:rsidRDefault="004613F9" w:rsidP="004613F9">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2. Anexo 2</w:t>
      </w:r>
      <w:r w:rsidRPr="00CD1148">
        <w:rPr>
          <w:rFonts w:ascii="Palatino Linotype" w:hAnsi="Palatino Linotype" w:cs="Arial"/>
          <w:sz w:val="24"/>
          <w:szCs w:val="24"/>
          <w:lang w:eastAsia="es-MX"/>
        </w:rPr>
        <w:t xml:space="preserve">, cuyo contenido trata del oficio número 225C020104000L-0875/2024, de fecha nueve de mayo de dos mil veinticuatro, emitido por el titular de la Dirección de Administración, Finanzas y de Gestión Documental, </w:t>
      </w:r>
      <w:r w:rsidRPr="00CD1148">
        <w:rPr>
          <w:rFonts w:ascii="Palatino Linotype" w:hAnsi="Palatino Linotype" w:cs="Arial"/>
          <w:sz w:val="24"/>
          <w:szCs w:val="24"/>
          <w:u w:val="single"/>
          <w:lang w:eastAsia="es-MX"/>
        </w:rPr>
        <w:t>en el que aporta como elementos adicionales a su respuesta, la siguiente aclaración</w:t>
      </w:r>
      <w:r w:rsidRPr="00CD1148">
        <w:rPr>
          <w:rFonts w:ascii="Palatino Linotype" w:hAnsi="Palatino Linotype" w:cs="Arial"/>
          <w:sz w:val="24"/>
          <w:szCs w:val="24"/>
          <w:lang w:eastAsia="es-MX"/>
        </w:rPr>
        <w:t>: “</w:t>
      </w:r>
      <w:r w:rsidRPr="00CD1148">
        <w:rPr>
          <w:rFonts w:ascii="Palatino Linotype" w:hAnsi="Palatino Linotype" w:cs="Arial"/>
          <w:i/>
          <w:iCs/>
          <w:sz w:val="24"/>
          <w:szCs w:val="24"/>
          <w:lang w:eastAsia="es-MX"/>
        </w:rPr>
        <w:t xml:space="preserve">Al momento de la respuesta de la solicitud de información, esto es, el día 15 de abril de 2024, </w:t>
      </w:r>
      <w:r w:rsidRPr="00CD1148">
        <w:rPr>
          <w:rFonts w:ascii="Palatino Linotype" w:hAnsi="Palatino Linotype" w:cs="Arial"/>
          <w:i/>
          <w:iCs/>
          <w:sz w:val="24"/>
          <w:szCs w:val="24"/>
          <w:u w:val="single"/>
          <w:lang w:eastAsia="es-MX"/>
        </w:rPr>
        <w:t>el pago a la aseguradora se encontraba en proceso de validación por las áreas respectivas</w:t>
      </w:r>
      <w:r w:rsidRPr="00CD1148">
        <w:rPr>
          <w:rFonts w:ascii="Palatino Linotype" w:hAnsi="Palatino Linotype" w:cs="Arial"/>
          <w:i/>
          <w:iCs/>
          <w:sz w:val="24"/>
          <w:szCs w:val="24"/>
          <w:lang w:eastAsia="es-MX"/>
        </w:rPr>
        <w:t xml:space="preserve">; no obstante, debido a que a la fecha los </w:t>
      </w:r>
      <w:proofErr w:type="spellStart"/>
      <w:r w:rsidRPr="00CD1148">
        <w:rPr>
          <w:rFonts w:ascii="Palatino Linotype" w:hAnsi="Palatino Linotype" w:cs="Arial"/>
          <w:i/>
          <w:iCs/>
          <w:sz w:val="24"/>
          <w:szCs w:val="24"/>
          <w:lang w:eastAsia="es-MX"/>
        </w:rPr>
        <w:t>tramites</w:t>
      </w:r>
      <w:proofErr w:type="spellEnd"/>
      <w:r w:rsidRPr="00CD1148">
        <w:rPr>
          <w:rFonts w:ascii="Palatino Linotype" w:hAnsi="Palatino Linotype" w:cs="Arial"/>
          <w:i/>
          <w:iCs/>
          <w:sz w:val="24"/>
          <w:szCs w:val="24"/>
          <w:lang w:eastAsia="es-MX"/>
        </w:rPr>
        <w:t xml:space="preserve"> administrativos antes referidos fueron debidamente concluidos, </w:t>
      </w:r>
      <w:r w:rsidRPr="00CD1148">
        <w:rPr>
          <w:rFonts w:ascii="Palatino Linotype" w:hAnsi="Palatino Linotype" w:cs="Arial"/>
          <w:i/>
          <w:iCs/>
          <w:sz w:val="24"/>
          <w:szCs w:val="24"/>
          <w:u w:val="single"/>
          <w:lang w:eastAsia="es-MX"/>
        </w:rPr>
        <w:t>se informa que el pago a la aseguradora de vida de los servidores públicos que atienden los incendios forestales presentados en el Estado de México</w:t>
      </w:r>
      <w:r w:rsidRPr="00CD1148">
        <w:rPr>
          <w:rFonts w:ascii="Palatino Linotype" w:hAnsi="Palatino Linotype" w:cs="Arial"/>
          <w:i/>
          <w:iCs/>
          <w:sz w:val="24"/>
          <w:szCs w:val="24"/>
          <w:lang w:eastAsia="es-MX"/>
        </w:rPr>
        <w:t xml:space="preserve">, </w:t>
      </w:r>
      <w:r w:rsidRPr="00CD1148">
        <w:rPr>
          <w:rFonts w:ascii="Palatino Linotype" w:hAnsi="Palatino Linotype" w:cs="Arial"/>
          <w:i/>
          <w:iCs/>
          <w:sz w:val="24"/>
          <w:szCs w:val="24"/>
          <w:u w:val="single"/>
          <w:lang w:eastAsia="es-MX"/>
        </w:rPr>
        <w:t>se realizó el</w:t>
      </w:r>
      <w:r w:rsidRPr="00CD1148">
        <w:rPr>
          <w:rFonts w:ascii="Palatino Linotype" w:hAnsi="Palatino Linotype" w:cs="Arial"/>
          <w:i/>
          <w:iCs/>
          <w:sz w:val="24"/>
          <w:szCs w:val="24"/>
          <w:lang w:eastAsia="es-MX"/>
        </w:rPr>
        <w:t xml:space="preserve"> </w:t>
      </w:r>
      <w:r w:rsidRPr="00CD1148">
        <w:rPr>
          <w:rFonts w:ascii="Palatino Linotype" w:hAnsi="Palatino Linotype" w:cs="Arial"/>
          <w:i/>
          <w:iCs/>
          <w:sz w:val="24"/>
          <w:szCs w:val="24"/>
          <w:u w:val="single"/>
          <w:lang w:eastAsia="es-MX"/>
        </w:rPr>
        <w:t>día 26 de abril del presente año</w:t>
      </w:r>
      <w:r w:rsidRPr="00CD1148">
        <w:rPr>
          <w:rFonts w:ascii="Palatino Linotype" w:hAnsi="Palatino Linotype" w:cs="Arial"/>
          <w:sz w:val="24"/>
          <w:szCs w:val="24"/>
          <w:lang w:eastAsia="es-MX"/>
        </w:rPr>
        <w:t>.”</w:t>
      </w:r>
    </w:p>
    <w:p w14:paraId="6D01F748" w14:textId="77777777" w:rsidR="004613F9" w:rsidRPr="00CD1148" w:rsidRDefault="004613F9" w:rsidP="004613F9">
      <w:pPr>
        <w:spacing w:after="0" w:line="360" w:lineRule="auto"/>
        <w:jc w:val="both"/>
        <w:rPr>
          <w:rFonts w:ascii="Palatino Linotype" w:hAnsi="Palatino Linotype" w:cs="Arial"/>
          <w:sz w:val="24"/>
          <w:szCs w:val="24"/>
          <w:lang w:eastAsia="es-MX"/>
        </w:rPr>
      </w:pPr>
    </w:p>
    <w:p w14:paraId="7F78728C" w14:textId="77777777" w:rsidR="004613F9" w:rsidRPr="00CD1148" w:rsidRDefault="004613F9" w:rsidP="004613F9">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3. Informe Justificado</w:t>
      </w:r>
      <w:r w:rsidRPr="00CD1148">
        <w:rPr>
          <w:rFonts w:ascii="Palatino Linotype" w:hAnsi="Palatino Linotype" w:cs="Arial"/>
          <w:sz w:val="24"/>
          <w:szCs w:val="24"/>
          <w:lang w:eastAsia="es-MX"/>
        </w:rPr>
        <w:t>, suscrito por la Titular de la Unidad de Transparencia del Sujeto Obligado, en el que manifiesta sustancialmente que como defensa inserta el contenido del anexo 2, mismo que ya fue mencionado en el párrafo anterior.</w:t>
      </w:r>
    </w:p>
    <w:p w14:paraId="50B54239" w14:textId="77777777" w:rsidR="00F42962" w:rsidRPr="00CD1148" w:rsidRDefault="00F42962" w:rsidP="004478AB">
      <w:pPr>
        <w:spacing w:after="0" w:line="360" w:lineRule="auto"/>
        <w:jc w:val="both"/>
        <w:rPr>
          <w:rFonts w:ascii="Palatino Linotype" w:eastAsia="Arial Unicode MS" w:hAnsi="Palatino Linotype" w:cs="Arial"/>
          <w:sz w:val="24"/>
          <w:szCs w:val="24"/>
        </w:rPr>
      </w:pPr>
    </w:p>
    <w:p w14:paraId="24DF3321" w14:textId="20329CFA" w:rsidR="004615C1" w:rsidRPr="00CD1148" w:rsidRDefault="00390E9D" w:rsidP="004478AB">
      <w:pPr>
        <w:spacing w:after="0" w:line="360" w:lineRule="auto"/>
        <w:jc w:val="both"/>
        <w:rPr>
          <w:rFonts w:ascii="Palatino Linotype" w:eastAsia="Arial Unicode MS" w:hAnsi="Palatino Linotype" w:cs="Arial"/>
          <w:b/>
          <w:bCs/>
          <w:sz w:val="24"/>
          <w:szCs w:val="24"/>
        </w:rPr>
      </w:pPr>
      <w:r w:rsidRPr="00CD1148">
        <w:rPr>
          <w:rFonts w:ascii="Palatino Linotype" w:eastAsia="Arial Unicode MS" w:hAnsi="Palatino Linotype" w:cs="Arial"/>
          <w:sz w:val="24"/>
          <w:szCs w:val="24"/>
        </w:rPr>
        <w:t>R</w:t>
      </w:r>
      <w:r w:rsidR="000F71E9" w:rsidRPr="00CD1148">
        <w:rPr>
          <w:rFonts w:ascii="Palatino Linotype" w:eastAsia="Arial Unicode MS" w:hAnsi="Palatino Linotype" w:cs="Arial"/>
          <w:sz w:val="24"/>
          <w:szCs w:val="24"/>
        </w:rPr>
        <w:t>especto del m</w:t>
      </w:r>
      <w:r w:rsidR="004615C1" w:rsidRPr="00CD1148">
        <w:rPr>
          <w:rFonts w:ascii="Palatino Linotype" w:eastAsia="Arial Unicode MS" w:hAnsi="Palatino Linotype" w:cs="Arial"/>
          <w:sz w:val="24"/>
          <w:szCs w:val="24"/>
        </w:rPr>
        <w:t xml:space="preserve">edio de impugnación </w:t>
      </w:r>
      <w:r w:rsidR="004615C1" w:rsidRPr="00CD1148">
        <w:rPr>
          <w:rFonts w:ascii="Palatino Linotype" w:eastAsia="Arial Unicode MS" w:hAnsi="Palatino Linotype" w:cs="Arial"/>
          <w:b/>
          <w:bCs/>
          <w:sz w:val="24"/>
          <w:szCs w:val="24"/>
        </w:rPr>
        <w:t>0244</w:t>
      </w:r>
      <w:r w:rsidR="00E00A1C" w:rsidRPr="00CD1148">
        <w:rPr>
          <w:rFonts w:ascii="Palatino Linotype" w:eastAsia="Arial Unicode MS" w:hAnsi="Palatino Linotype" w:cs="Arial"/>
          <w:b/>
          <w:bCs/>
          <w:sz w:val="24"/>
          <w:szCs w:val="24"/>
        </w:rPr>
        <w:t>6</w:t>
      </w:r>
      <w:r w:rsidR="004615C1" w:rsidRPr="00CD1148">
        <w:rPr>
          <w:rFonts w:ascii="Palatino Linotype" w:eastAsia="Arial Unicode MS" w:hAnsi="Palatino Linotype" w:cs="Arial"/>
          <w:b/>
          <w:bCs/>
          <w:sz w:val="24"/>
          <w:szCs w:val="24"/>
        </w:rPr>
        <w:t>/INFOEM/IP/RR/2024</w:t>
      </w:r>
      <w:r w:rsidR="004615C1" w:rsidRPr="00CD1148">
        <w:rPr>
          <w:rFonts w:ascii="Palatino Linotype" w:eastAsia="Arial Unicode MS" w:hAnsi="Palatino Linotype" w:cs="Arial"/>
          <w:sz w:val="24"/>
          <w:szCs w:val="24"/>
        </w:rPr>
        <w:t xml:space="preserve"> que corresponde a la solicitud </w:t>
      </w:r>
      <w:r w:rsidR="004615C1" w:rsidRPr="00CD1148">
        <w:rPr>
          <w:rFonts w:ascii="Palatino Linotype" w:eastAsia="Arial Unicode MS" w:hAnsi="Palatino Linotype" w:cs="Arial"/>
          <w:b/>
          <w:bCs/>
          <w:sz w:val="24"/>
          <w:szCs w:val="24"/>
        </w:rPr>
        <w:t>0006</w:t>
      </w:r>
      <w:r w:rsidR="00E00A1C" w:rsidRPr="00CD1148">
        <w:rPr>
          <w:rFonts w:ascii="Palatino Linotype" w:eastAsia="Arial Unicode MS" w:hAnsi="Palatino Linotype" w:cs="Arial"/>
          <w:b/>
          <w:bCs/>
          <w:sz w:val="24"/>
          <w:szCs w:val="24"/>
        </w:rPr>
        <w:t>5</w:t>
      </w:r>
      <w:r w:rsidR="004615C1" w:rsidRPr="00CD1148">
        <w:rPr>
          <w:rFonts w:ascii="Palatino Linotype" w:eastAsia="Arial Unicode MS" w:hAnsi="Palatino Linotype" w:cs="Arial"/>
          <w:b/>
          <w:bCs/>
          <w:sz w:val="24"/>
          <w:szCs w:val="24"/>
        </w:rPr>
        <w:t>/PROBOSQUE/IP/2024.</w:t>
      </w:r>
    </w:p>
    <w:p w14:paraId="0810FF92" w14:textId="77777777" w:rsidR="000F71E9" w:rsidRPr="00CD1148" w:rsidRDefault="000F71E9" w:rsidP="004478AB">
      <w:pPr>
        <w:spacing w:after="0" w:line="360" w:lineRule="auto"/>
        <w:jc w:val="both"/>
        <w:rPr>
          <w:rFonts w:ascii="Palatino Linotype" w:eastAsia="Arial Unicode MS" w:hAnsi="Palatino Linotype" w:cs="Arial"/>
          <w:sz w:val="24"/>
          <w:szCs w:val="24"/>
        </w:rPr>
      </w:pPr>
    </w:p>
    <w:p w14:paraId="4B94A8C9" w14:textId="71DCA886" w:rsidR="00E00A1C" w:rsidRPr="00CD1148" w:rsidRDefault="00E00A1C" w:rsidP="00E00A1C">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1.</w:t>
      </w:r>
      <w:r w:rsidRPr="00CD1148">
        <w:rPr>
          <w:rFonts w:ascii="Palatino Linotype" w:hAnsi="Palatino Linotype" w:cs="Arial"/>
          <w:sz w:val="24"/>
          <w:szCs w:val="24"/>
          <w:lang w:eastAsia="es-MX"/>
        </w:rPr>
        <w:t xml:space="preserve"> </w:t>
      </w:r>
      <w:r w:rsidRPr="00CD1148">
        <w:rPr>
          <w:rFonts w:ascii="Palatino Linotype" w:hAnsi="Palatino Linotype" w:cs="Arial"/>
          <w:b/>
          <w:bCs/>
          <w:sz w:val="24"/>
          <w:szCs w:val="24"/>
          <w:lang w:eastAsia="es-MX"/>
        </w:rPr>
        <w:t>Anexo 1</w:t>
      </w:r>
      <w:r w:rsidRPr="00CD1148">
        <w:rPr>
          <w:rFonts w:ascii="Palatino Linotype" w:hAnsi="Palatino Linotype" w:cs="Arial"/>
          <w:sz w:val="24"/>
          <w:szCs w:val="24"/>
          <w:lang w:eastAsia="es-MX"/>
        </w:rPr>
        <w:t>, que corresponde al oficio número 225C0201040000L-067</w:t>
      </w:r>
      <w:r w:rsidR="00A249D2" w:rsidRPr="00CD1148">
        <w:rPr>
          <w:rFonts w:ascii="Palatino Linotype" w:hAnsi="Palatino Linotype" w:cs="Arial"/>
          <w:sz w:val="24"/>
          <w:szCs w:val="24"/>
          <w:lang w:eastAsia="es-MX"/>
        </w:rPr>
        <w:t>6</w:t>
      </w:r>
      <w:r w:rsidRPr="00CD1148">
        <w:rPr>
          <w:rFonts w:ascii="Palatino Linotype" w:hAnsi="Palatino Linotype" w:cs="Arial"/>
          <w:sz w:val="24"/>
          <w:szCs w:val="24"/>
          <w:lang w:eastAsia="es-MX"/>
        </w:rPr>
        <w:t>/2024 emitido en respuesta por el Director de Administración, Finanzas y de Gestión Documental, así también al oficio emitido por la Titular de la Unidad de Transparencia, que dirige al solicitante, respecto de la respuesta emitida al respecto.</w:t>
      </w:r>
    </w:p>
    <w:p w14:paraId="393A0116" w14:textId="0BF6236F" w:rsidR="00A249D2" w:rsidRPr="00CD1148" w:rsidRDefault="00A249D2" w:rsidP="00E00A1C">
      <w:pPr>
        <w:spacing w:after="0" w:line="360" w:lineRule="auto"/>
        <w:jc w:val="both"/>
        <w:rPr>
          <w:rFonts w:ascii="Palatino Linotype" w:hAnsi="Palatino Linotype" w:cs="Arial"/>
          <w:sz w:val="24"/>
          <w:szCs w:val="24"/>
          <w:lang w:eastAsia="es-MX"/>
        </w:rPr>
      </w:pPr>
      <w:r w:rsidRPr="00CD1148">
        <w:rPr>
          <w:rFonts w:ascii="Palatino Linotype" w:hAnsi="Palatino Linotype" w:cs="Arial"/>
          <w:sz w:val="24"/>
          <w:szCs w:val="24"/>
          <w:lang w:eastAsia="es-MX"/>
        </w:rPr>
        <w:lastRenderedPageBreak/>
        <w:t>Finalmente s</w:t>
      </w:r>
      <w:r w:rsidR="00EF292E" w:rsidRPr="00CD1148">
        <w:rPr>
          <w:rFonts w:ascii="Palatino Linotype" w:hAnsi="Palatino Linotype" w:cs="Arial"/>
          <w:sz w:val="24"/>
          <w:szCs w:val="24"/>
          <w:lang w:eastAsia="es-MX"/>
        </w:rPr>
        <w:t>e</w:t>
      </w:r>
      <w:r w:rsidRPr="00CD1148">
        <w:rPr>
          <w:rFonts w:ascii="Palatino Linotype" w:hAnsi="Palatino Linotype" w:cs="Arial"/>
          <w:sz w:val="24"/>
          <w:szCs w:val="24"/>
          <w:lang w:eastAsia="es-MX"/>
        </w:rPr>
        <w:t xml:space="preserve"> observa, que el </w:t>
      </w:r>
      <w:r w:rsidR="00EF292E" w:rsidRPr="00CD1148">
        <w:rPr>
          <w:rFonts w:ascii="Palatino Linotype" w:hAnsi="Palatino Linotype" w:cs="Arial"/>
          <w:sz w:val="24"/>
          <w:szCs w:val="24"/>
          <w:lang w:eastAsia="es-MX"/>
        </w:rPr>
        <w:t xml:space="preserve">Sujeto Obligado </w:t>
      </w:r>
      <w:r w:rsidR="00EF292E" w:rsidRPr="00CD1148">
        <w:rPr>
          <w:rFonts w:ascii="Palatino Linotype" w:hAnsi="Palatino Linotype" w:cs="Arial"/>
          <w:sz w:val="24"/>
          <w:szCs w:val="24"/>
          <w:u w:val="single"/>
          <w:lang w:eastAsia="es-MX"/>
        </w:rPr>
        <w:t>hace llegar</w:t>
      </w:r>
      <w:r w:rsidR="00DC5E14" w:rsidRPr="00CD1148">
        <w:rPr>
          <w:rFonts w:ascii="Palatino Linotype" w:hAnsi="Palatino Linotype" w:cs="Arial"/>
          <w:sz w:val="24"/>
          <w:szCs w:val="24"/>
          <w:u w:val="single"/>
          <w:lang w:eastAsia="es-MX"/>
        </w:rPr>
        <w:t xml:space="preserve"> de nueva cuenta</w:t>
      </w:r>
      <w:r w:rsidR="00EF292E" w:rsidRPr="00CD1148">
        <w:rPr>
          <w:rFonts w:ascii="Palatino Linotype" w:hAnsi="Palatino Linotype" w:cs="Arial"/>
          <w:sz w:val="24"/>
          <w:szCs w:val="24"/>
          <w:u w:val="single"/>
          <w:lang w:eastAsia="es-MX"/>
        </w:rPr>
        <w:t xml:space="preserve"> la póliza </w:t>
      </w:r>
      <w:r w:rsidR="007C17A7" w:rsidRPr="00CD1148">
        <w:rPr>
          <w:rFonts w:ascii="Palatino Linotype" w:hAnsi="Palatino Linotype" w:cs="Arial"/>
          <w:sz w:val="24"/>
          <w:szCs w:val="24"/>
          <w:u w:val="single"/>
          <w:lang w:eastAsia="es-MX"/>
        </w:rPr>
        <w:t xml:space="preserve">de cumplimiento relativa a la contratación de seguros de vida </w:t>
      </w:r>
      <w:r w:rsidR="005347AB" w:rsidRPr="00CD1148">
        <w:rPr>
          <w:rFonts w:ascii="Palatino Linotype" w:hAnsi="Palatino Linotype" w:cs="Arial"/>
          <w:sz w:val="24"/>
          <w:szCs w:val="24"/>
          <w:u w:val="single"/>
          <w:lang w:eastAsia="es-MX"/>
        </w:rPr>
        <w:t>para servidoras y servidores públicos de la Protectora de Bosques del Estado de México</w:t>
      </w:r>
      <w:r w:rsidR="00EB7D4A" w:rsidRPr="00CD1148">
        <w:rPr>
          <w:rFonts w:ascii="Palatino Linotype" w:hAnsi="Palatino Linotype" w:cs="Arial"/>
          <w:sz w:val="24"/>
          <w:szCs w:val="24"/>
          <w:u w:val="single"/>
          <w:lang w:eastAsia="es-MX"/>
        </w:rPr>
        <w:t>, en relación al Contrato firmado en el año de dos mil veinticuatro</w:t>
      </w:r>
      <w:r w:rsidR="00EB7D4A" w:rsidRPr="00CD1148">
        <w:rPr>
          <w:rFonts w:ascii="Palatino Linotype" w:hAnsi="Palatino Linotype" w:cs="Arial"/>
          <w:sz w:val="24"/>
          <w:szCs w:val="24"/>
          <w:lang w:eastAsia="es-MX"/>
        </w:rPr>
        <w:t>.</w:t>
      </w:r>
    </w:p>
    <w:p w14:paraId="211C0641" w14:textId="77777777" w:rsidR="00E00A1C" w:rsidRPr="00CD1148" w:rsidRDefault="00E00A1C" w:rsidP="00E00A1C">
      <w:pPr>
        <w:spacing w:after="0" w:line="360" w:lineRule="auto"/>
        <w:jc w:val="both"/>
        <w:rPr>
          <w:rFonts w:ascii="Palatino Linotype" w:hAnsi="Palatino Linotype" w:cs="Arial"/>
          <w:sz w:val="24"/>
          <w:szCs w:val="24"/>
          <w:lang w:eastAsia="es-MX"/>
        </w:rPr>
      </w:pPr>
    </w:p>
    <w:p w14:paraId="4B28C048" w14:textId="462AD100" w:rsidR="00E00A1C" w:rsidRPr="00CD1148" w:rsidRDefault="00E00A1C" w:rsidP="00E00A1C">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2. Anexo 2</w:t>
      </w:r>
      <w:r w:rsidRPr="00CD1148">
        <w:rPr>
          <w:rFonts w:ascii="Palatino Linotype" w:hAnsi="Palatino Linotype" w:cs="Arial"/>
          <w:sz w:val="24"/>
          <w:szCs w:val="24"/>
          <w:lang w:eastAsia="es-MX"/>
        </w:rPr>
        <w:t>, cuyo contenido trata del oficio número 225C020104000L-087</w:t>
      </w:r>
      <w:r w:rsidR="001A0871" w:rsidRPr="00CD1148">
        <w:rPr>
          <w:rFonts w:ascii="Palatino Linotype" w:hAnsi="Palatino Linotype" w:cs="Arial"/>
          <w:sz w:val="24"/>
          <w:szCs w:val="24"/>
          <w:lang w:eastAsia="es-MX"/>
        </w:rPr>
        <w:t>6</w:t>
      </w:r>
      <w:r w:rsidRPr="00CD1148">
        <w:rPr>
          <w:rFonts w:ascii="Palatino Linotype" w:hAnsi="Palatino Linotype" w:cs="Arial"/>
          <w:sz w:val="24"/>
          <w:szCs w:val="24"/>
          <w:lang w:eastAsia="es-MX"/>
        </w:rPr>
        <w:t xml:space="preserve">/2024, de fecha nueve de mayo de </w:t>
      </w:r>
      <w:r w:rsidR="001A0871" w:rsidRPr="00CD1148">
        <w:rPr>
          <w:rFonts w:ascii="Palatino Linotype" w:hAnsi="Palatino Linotype" w:cs="Arial"/>
          <w:sz w:val="24"/>
          <w:szCs w:val="24"/>
          <w:lang w:eastAsia="es-MX"/>
        </w:rPr>
        <w:t>dos mil veinticuatro</w:t>
      </w:r>
      <w:r w:rsidRPr="00CD1148">
        <w:rPr>
          <w:rFonts w:ascii="Palatino Linotype" w:hAnsi="Palatino Linotype" w:cs="Arial"/>
          <w:sz w:val="24"/>
          <w:szCs w:val="24"/>
          <w:lang w:eastAsia="es-MX"/>
        </w:rPr>
        <w:t xml:space="preserve">, emitido por el titular de la Dirección de Administración, Finanzas y de Gestión Documental, en el que </w:t>
      </w:r>
      <w:r w:rsidR="001A6FDE" w:rsidRPr="00CD1148">
        <w:rPr>
          <w:rFonts w:ascii="Palatino Linotype" w:hAnsi="Palatino Linotype" w:cs="Arial"/>
          <w:sz w:val="24"/>
          <w:szCs w:val="24"/>
          <w:lang w:eastAsia="es-MX"/>
        </w:rPr>
        <w:t>comunica de nueva cuenta anexar copia simple de la póliza de garantía de cumplimiento, de fecha 11 de abril de 2024, entregada por el prestador de servicios adjudicado.</w:t>
      </w:r>
    </w:p>
    <w:p w14:paraId="75656DBC" w14:textId="77777777" w:rsidR="00E00A1C" w:rsidRPr="00CD1148" w:rsidRDefault="00E00A1C" w:rsidP="00E00A1C">
      <w:pPr>
        <w:spacing w:after="0" w:line="360" w:lineRule="auto"/>
        <w:jc w:val="both"/>
        <w:rPr>
          <w:rFonts w:ascii="Palatino Linotype" w:hAnsi="Palatino Linotype" w:cs="Arial"/>
          <w:sz w:val="24"/>
          <w:szCs w:val="24"/>
          <w:lang w:eastAsia="es-MX"/>
        </w:rPr>
      </w:pPr>
    </w:p>
    <w:p w14:paraId="4F2FAE7F" w14:textId="47E8755A" w:rsidR="00E00A1C" w:rsidRPr="00CD1148" w:rsidRDefault="00E00A1C" w:rsidP="00E00A1C">
      <w:pPr>
        <w:spacing w:after="0" w:line="360" w:lineRule="auto"/>
        <w:jc w:val="both"/>
        <w:rPr>
          <w:rFonts w:ascii="Palatino Linotype" w:hAnsi="Palatino Linotype" w:cs="Arial"/>
          <w:sz w:val="24"/>
          <w:szCs w:val="24"/>
          <w:lang w:eastAsia="es-MX"/>
        </w:rPr>
      </w:pPr>
      <w:r w:rsidRPr="00CD1148">
        <w:rPr>
          <w:rFonts w:ascii="Palatino Linotype" w:hAnsi="Palatino Linotype" w:cs="Arial"/>
          <w:b/>
          <w:bCs/>
          <w:sz w:val="24"/>
          <w:szCs w:val="24"/>
          <w:lang w:eastAsia="es-MX"/>
        </w:rPr>
        <w:t>3. Informe Justificado</w:t>
      </w:r>
      <w:r w:rsidRPr="00CD1148">
        <w:rPr>
          <w:rFonts w:ascii="Palatino Linotype" w:hAnsi="Palatino Linotype" w:cs="Arial"/>
          <w:sz w:val="24"/>
          <w:szCs w:val="24"/>
          <w:lang w:eastAsia="es-MX"/>
        </w:rPr>
        <w:t>, suscrito por la Titular de la Unidad de Transparencia del Sujeto Obligado, en el que manifiesta sustancialmente que como defensa inserta el contenido del anexo 2, mismo que ya fue mencionado en el párrafo anterior.</w:t>
      </w:r>
      <w:r w:rsidR="00045B1D" w:rsidRPr="00CD1148">
        <w:rPr>
          <w:rFonts w:ascii="Palatino Linotype" w:hAnsi="Palatino Linotype" w:cs="Arial"/>
          <w:sz w:val="24"/>
          <w:szCs w:val="24"/>
          <w:lang w:eastAsia="es-MX"/>
        </w:rPr>
        <w:t xml:space="preserve"> Hace hincapié en entregar la información solicitada por el Recurrente.</w:t>
      </w:r>
    </w:p>
    <w:p w14:paraId="2E627EF5" w14:textId="77777777" w:rsidR="00045B1D" w:rsidRPr="00CD1148" w:rsidRDefault="00045B1D" w:rsidP="00045B1D">
      <w:pPr>
        <w:spacing w:after="0" w:line="360" w:lineRule="auto"/>
        <w:jc w:val="both"/>
        <w:rPr>
          <w:rFonts w:ascii="Palatino Linotype" w:eastAsia="Arial Unicode MS" w:hAnsi="Palatino Linotype" w:cs="Arial"/>
          <w:sz w:val="24"/>
          <w:szCs w:val="24"/>
        </w:rPr>
      </w:pPr>
    </w:p>
    <w:p w14:paraId="29676C29" w14:textId="14CA483D" w:rsidR="00045B1D" w:rsidRPr="00CD1148" w:rsidRDefault="00045B1D"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 xml:space="preserve">Medio de impugnación </w:t>
      </w:r>
      <w:r w:rsidRPr="00CD1148">
        <w:rPr>
          <w:rFonts w:ascii="Palatino Linotype" w:eastAsia="Arial Unicode MS" w:hAnsi="Palatino Linotype" w:cs="Arial"/>
          <w:b/>
          <w:bCs/>
          <w:sz w:val="24"/>
          <w:szCs w:val="24"/>
        </w:rPr>
        <w:t>0244</w:t>
      </w:r>
      <w:r w:rsidR="003E1926" w:rsidRPr="00CD1148">
        <w:rPr>
          <w:rFonts w:ascii="Palatino Linotype" w:eastAsia="Arial Unicode MS" w:hAnsi="Palatino Linotype" w:cs="Arial"/>
          <w:b/>
          <w:bCs/>
          <w:sz w:val="24"/>
          <w:szCs w:val="24"/>
        </w:rPr>
        <w:t>9</w:t>
      </w:r>
      <w:r w:rsidRPr="00CD1148">
        <w:rPr>
          <w:rFonts w:ascii="Palatino Linotype" w:eastAsia="Arial Unicode MS" w:hAnsi="Palatino Linotype" w:cs="Arial"/>
          <w:b/>
          <w:bCs/>
          <w:sz w:val="24"/>
          <w:szCs w:val="24"/>
        </w:rPr>
        <w:t>/INFOEM/IP/RR/2024</w:t>
      </w:r>
      <w:r w:rsidRPr="00CD1148">
        <w:rPr>
          <w:rFonts w:ascii="Palatino Linotype" w:eastAsia="Arial Unicode MS" w:hAnsi="Palatino Linotype" w:cs="Arial"/>
          <w:sz w:val="24"/>
          <w:szCs w:val="24"/>
        </w:rPr>
        <w:t xml:space="preserve"> que corresponde a la solicitud </w:t>
      </w:r>
      <w:r w:rsidRPr="00CD1148">
        <w:rPr>
          <w:rFonts w:ascii="Palatino Linotype" w:eastAsia="Arial Unicode MS" w:hAnsi="Palatino Linotype" w:cs="Arial"/>
          <w:b/>
          <w:bCs/>
          <w:sz w:val="24"/>
          <w:szCs w:val="24"/>
        </w:rPr>
        <w:t>0006</w:t>
      </w:r>
      <w:r w:rsidR="00475D18" w:rsidRPr="00CD1148">
        <w:rPr>
          <w:rFonts w:ascii="Palatino Linotype" w:eastAsia="Arial Unicode MS" w:hAnsi="Palatino Linotype" w:cs="Arial"/>
          <w:b/>
          <w:bCs/>
          <w:sz w:val="24"/>
          <w:szCs w:val="24"/>
        </w:rPr>
        <w:t>8</w:t>
      </w:r>
      <w:r w:rsidRPr="00CD1148">
        <w:rPr>
          <w:rFonts w:ascii="Palatino Linotype" w:eastAsia="Arial Unicode MS" w:hAnsi="Palatino Linotype" w:cs="Arial"/>
          <w:b/>
          <w:bCs/>
          <w:sz w:val="24"/>
          <w:szCs w:val="24"/>
        </w:rPr>
        <w:t>/PROBOSQUE/IP/2024.</w:t>
      </w:r>
    </w:p>
    <w:p w14:paraId="7FAD2321" w14:textId="2B12C01B" w:rsidR="00045B1D" w:rsidRPr="00CD1148" w:rsidRDefault="00045B1D"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b/>
          <w:bCs/>
          <w:sz w:val="24"/>
          <w:szCs w:val="24"/>
        </w:rPr>
        <w:t>1. Anexo 1</w:t>
      </w:r>
      <w:r w:rsidRPr="00CD1148">
        <w:rPr>
          <w:rFonts w:ascii="Palatino Linotype" w:eastAsia="Arial Unicode MS" w:hAnsi="Palatino Linotype" w:cs="Arial"/>
          <w:sz w:val="24"/>
          <w:szCs w:val="24"/>
        </w:rPr>
        <w:t>, que corresponde al oficio número 225C0201040000L-067</w:t>
      </w:r>
      <w:r w:rsidR="004464CC" w:rsidRPr="00CD1148">
        <w:rPr>
          <w:rFonts w:ascii="Palatino Linotype" w:eastAsia="Arial Unicode MS" w:hAnsi="Palatino Linotype" w:cs="Arial"/>
          <w:sz w:val="24"/>
          <w:szCs w:val="24"/>
        </w:rPr>
        <w:t>5</w:t>
      </w:r>
      <w:r w:rsidRPr="00CD1148">
        <w:rPr>
          <w:rFonts w:ascii="Palatino Linotype" w:eastAsia="Arial Unicode MS" w:hAnsi="Palatino Linotype" w:cs="Arial"/>
          <w:sz w:val="24"/>
          <w:szCs w:val="24"/>
        </w:rPr>
        <w:t xml:space="preserve">/2024 emitido en respuesta por el Director de Administración, Finanzas y de Gestión Documental, así también al oficio emitido por la Titular de la Unidad de Transparencia, que dirige al solicitante, respecto de la respuesta emitida </w:t>
      </w:r>
      <w:r w:rsidR="005D748D" w:rsidRPr="00CD1148">
        <w:rPr>
          <w:rFonts w:ascii="Palatino Linotype" w:eastAsia="Arial Unicode MS" w:hAnsi="Palatino Linotype" w:cs="Arial"/>
          <w:sz w:val="24"/>
          <w:szCs w:val="24"/>
        </w:rPr>
        <w:t>a la solicitud 00064/PROBOSQUE/IP/2024</w:t>
      </w:r>
      <w:r w:rsidRPr="00CD1148">
        <w:rPr>
          <w:rFonts w:ascii="Palatino Linotype" w:eastAsia="Arial Unicode MS" w:hAnsi="Palatino Linotype" w:cs="Arial"/>
          <w:sz w:val="24"/>
          <w:szCs w:val="24"/>
        </w:rPr>
        <w:t>.</w:t>
      </w:r>
    </w:p>
    <w:p w14:paraId="46D42B00" w14:textId="77777777" w:rsidR="00045B1D" w:rsidRPr="00CD1148" w:rsidRDefault="00045B1D" w:rsidP="00045B1D">
      <w:pPr>
        <w:spacing w:after="0" w:line="360" w:lineRule="auto"/>
        <w:jc w:val="both"/>
        <w:rPr>
          <w:rFonts w:ascii="Palatino Linotype" w:eastAsia="Arial Unicode MS" w:hAnsi="Palatino Linotype" w:cs="Arial"/>
          <w:sz w:val="24"/>
          <w:szCs w:val="24"/>
        </w:rPr>
      </w:pPr>
    </w:p>
    <w:p w14:paraId="67BA0EBD" w14:textId="115C162A" w:rsidR="000D6377" w:rsidRPr="00CD1148" w:rsidRDefault="00045B1D"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b/>
          <w:bCs/>
          <w:sz w:val="24"/>
          <w:szCs w:val="24"/>
        </w:rPr>
        <w:lastRenderedPageBreak/>
        <w:t>2. Anexo 2</w:t>
      </w:r>
      <w:r w:rsidRPr="00CD1148">
        <w:rPr>
          <w:rFonts w:ascii="Palatino Linotype" w:eastAsia="Arial Unicode MS" w:hAnsi="Palatino Linotype" w:cs="Arial"/>
          <w:sz w:val="24"/>
          <w:szCs w:val="24"/>
        </w:rPr>
        <w:t>, cuyo contenido trata del oficio número 225C020104000L-087</w:t>
      </w:r>
      <w:r w:rsidR="00512485" w:rsidRPr="00CD1148">
        <w:rPr>
          <w:rFonts w:ascii="Palatino Linotype" w:eastAsia="Arial Unicode MS" w:hAnsi="Palatino Linotype" w:cs="Arial"/>
          <w:sz w:val="24"/>
          <w:szCs w:val="24"/>
        </w:rPr>
        <w:t>9</w:t>
      </w:r>
      <w:r w:rsidRPr="00CD1148">
        <w:rPr>
          <w:rFonts w:ascii="Palatino Linotype" w:eastAsia="Arial Unicode MS" w:hAnsi="Palatino Linotype" w:cs="Arial"/>
          <w:sz w:val="24"/>
          <w:szCs w:val="24"/>
        </w:rPr>
        <w:t xml:space="preserve">/2024, de fecha nueve de mayo de dos mil veinticuatro, emitido por el titular de la Dirección de Administración, Finanzas y de Gestión Documental, en el que </w:t>
      </w:r>
      <w:r w:rsidR="000D6377" w:rsidRPr="00CD1148">
        <w:rPr>
          <w:rFonts w:ascii="Palatino Linotype" w:eastAsia="Arial Unicode MS" w:hAnsi="Palatino Linotype" w:cs="Arial"/>
          <w:sz w:val="24"/>
          <w:szCs w:val="24"/>
        </w:rPr>
        <w:t xml:space="preserve">manifiesta remitir de nueva cuenta </w:t>
      </w:r>
      <w:r w:rsidR="004423EA" w:rsidRPr="00CD1148">
        <w:rPr>
          <w:rFonts w:ascii="Palatino Linotype" w:eastAsia="Arial Unicode MS" w:hAnsi="Palatino Linotype" w:cs="Arial"/>
          <w:sz w:val="24"/>
          <w:szCs w:val="24"/>
        </w:rPr>
        <w:t>el Contrato de Seguro de Vida y sus respectivos anexos.</w:t>
      </w:r>
    </w:p>
    <w:p w14:paraId="69322DAE" w14:textId="77777777" w:rsidR="004266A1" w:rsidRPr="00CD1148" w:rsidRDefault="004266A1" w:rsidP="003F1C4A">
      <w:pPr>
        <w:spacing w:after="0" w:line="276" w:lineRule="auto"/>
        <w:jc w:val="both"/>
        <w:rPr>
          <w:rFonts w:ascii="Palatino Linotype" w:eastAsia="Arial Unicode MS" w:hAnsi="Palatino Linotype" w:cs="Arial"/>
          <w:sz w:val="24"/>
          <w:szCs w:val="24"/>
        </w:rPr>
      </w:pPr>
    </w:p>
    <w:p w14:paraId="2B404ED7" w14:textId="73908CB5" w:rsidR="00045B1D" w:rsidRPr="00CD1148" w:rsidRDefault="004423EA"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Acto seguido escanea de nueva cuenta el Contrato referido en respuesta primigenia</w:t>
      </w:r>
      <w:r w:rsidR="005C6192" w:rsidRPr="00CD1148">
        <w:rPr>
          <w:rFonts w:ascii="Palatino Linotype" w:eastAsia="Arial Unicode MS" w:hAnsi="Palatino Linotype" w:cs="Arial"/>
          <w:sz w:val="24"/>
          <w:szCs w:val="24"/>
        </w:rPr>
        <w:t xml:space="preserve">, sin </w:t>
      </w:r>
      <w:r w:rsidR="003F1C4A" w:rsidRPr="00CD1148">
        <w:rPr>
          <w:rFonts w:ascii="Palatino Linotype" w:eastAsia="Arial Unicode MS" w:hAnsi="Palatino Linotype" w:cs="Arial"/>
          <w:sz w:val="24"/>
          <w:szCs w:val="24"/>
        </w:rPr>
        <w:t>embargo,</w:t>
      </w:r>
      <w:r w:rsidR="005C6192" w:rsidRPr="00CD1148">
        <w:rPr>
          <w:rFonts w:ascii="Palatino Linotype" w:eastAsia="Arial Unicode MS" w:hAnsi="Palatino Linotype" w:cs="Arial"/>
          <w:sz w:val="24"/>
          <w:szCs w:val="24"/>
        </w:rPr>
        <w:t xml:space="preserve"> en esta ocasión, si realiza el </w:t>
      </w:r>
      <w:proofErr w:type="spellStart"/>
      <w:r w:rsidR="005C6192" w:rsidRPr="00CD1148">
        <w:rPr>
          <w:rFonts w:ascii="Palatino Linotype" w:eastAsia="Arial Unicode MS" w:hAnsi="Palatino Linotype" w:cs="Arial"/>
          <w:sz w:val="24"/>
          <w:szCs w:val="24"/>
        </w:rPr>
        <w:t>testado</w:t>
      </w:r>
      <w:proofErr w:type="spellEnd"/>
      <w:r w:rsidR="005C6192" w:rsidRPr="00CD1148">
        <w:rPr>
          <w:rFonts w:ascii="Palatino Linotype" w:eastAsia="Arial Unicode MS" w:hAnsi="Palatino Linotype" w:cs="Arial"/>
          <w:sz w:val="24"/>
          <w:szCs w:val="24"/>
        </w:rPr>
        <w:t xml:space="preserve"> de la información, que desde un primer momento debió haber realizado.</w:t>
      </w:r>
    </w:p>
    <w:p w14:paraId="0B72E867" w14:textId="77777777" w:rsidR="001D770D" w:rsidRPr="00CD1148" w:rsidRDefault="001D770D" w:rsidP="00045B1D">
      <w:pPr>
        <w:spacing w:after="0" w:line="360" w:lineRule="auto"/>
        <w:jc w:val="both"/>
        <w:rPr>
          <w:rFonts w:ascii="Palatino Linotype" w:eastAsia="Arial Unicode MS" w:hAnsi="Palatino Linotype" w:cs="Arial"/>
          <w:sz w:val="24"/>
          <w:szCs w:val="24"/>
        </w:rPr>
      </w:pPr>
    </w:p>
    <w:p w14:paraId="79B6B1C9" w14:textId="5105D53C" w:rsidR="009564E7" w:rsidRPr="00CD1148" w:rsidRDefault="009564E7"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 xml:space="preserve">El </w:t>
      </w:r>
      <w:r w:rsidRPr="00CD1148">
        <w:rPr>
          <w:rFonts w:ascii="Palatino Linotype" w:eastAsia="Arial Unicode MS" w:hAnsi="Palatino Linotype" w:cs="Arial"/>
          <w:sz w:val="24"/>
          <w:szCs w:val="24"/>
          <w:u w:val="single"/>
        </w:rPr>
        <w:t xml:space="preserve">Sujeto Obligado adjunta los anexos </w:t>
      </w:r>
      <w:r w:rsidR="0083756A" w:rsidRPr="00CD1148">
        <w:rPr>
          <w:rFonts w:ascii="Palatino Linotype" w:eastAsia="Arial Unicode MS" w:hAnsi="Palatino Linotype" w:cs="Arial"/>
          <w:sz w:val="24"/>
          <w:szCs w:val="24"/>
          <w:u w:val="single"/>
        </w:rPr>
        <w:t xml:space="preserve">que forman parte del contrato </w:t>
      </w:r>
      <w:r w:rsidR="00F35297" w:rsidRPr="00CD1148">
        <w:rPr>
          <w:rFonts w:ascii="Palatino Linotype" w:eastAsia="Arial Unicode MS" w:hAnsi="Palatino Linotype" w:cs="Arial"/>
          <w:sz w:val="24"/>
          <w:szCs w:val="24"/>
          <w:u w:val="single"/>
        </w:rPr>
        <w:t>multirreferido</w:t>
      </w:r>
      <w:r w:rsidR="005B6ACB" w:rsidRPr="00CD1148">
        <w:rPr>
          <w:rFonts w:ascii="Palatino Linotype" w:eastAsia="Arial Unicode MS" w:hAnsi="Palatino Linotype" w:cs="Arial"/>
          <w:sz w:val="24"/>
          <w:szCs w:val="24"/>
        </w:rPr>
        <w:t xml:space="preserve">; el </w:t>
      </w:r>
      <w:r w:rsidR="005B6ACB" w:rsidRPr="00CD1148">
        <w:rPr>
          <w:rFonts w:ascii="Palatino Linotype" w:eastAsia="Arial Unicode MS" w:hAnsi="Palatino Linotype" w:cs="Arial"/>
          <w:sz w:val="24"/>
          <w:szCs w:val="24"/>
          <w:u w:val="single"/>
        </w:rPr>
        <w:t>anexo 1 corresponde a la descripción del servicio</w:t>
      </w:r>
      <w:r w:rsidR="00C8293D" w:rsidRPr="00CD1148">
        <w:rPr>
          <w:rFonts w:ascii="Palatino Linotype" w:eastAsia="Arial Unicode MS" w:hAnsi="Palatino Linotype" w:cs="Arial"/>
          <w:sz w:val="24"/>
          <w:szCs w:val="24"/>
        </w:rPr>
        <w:t xml:space="preserve">; el </w:t>
      </w:r>
      <w:r w:rsidR="00C8293D" w:rsidRPr="00CD1148">
        <w:rPr>
          <w:rFonts w:ascii="Palatino Linotype" w:eastAsia="Arial Unicode MS" w:hAnsi="Palatino Linotype" w:cs="Arial"/>
          <w:sz w:val="24"/>
          <w:szCs w:val="24"/>
          <w:u w:val="single"/>
        </w:rPr>
        <w:t>anexo 2, es referente a los costos del servicio</w:t>
      </w:r>
      <w:r w:rsidR="00C8293D" w:rsidRPr="00CD1148">
        <w:rPr>
          <w:rFonts w:ascii="Palatino Linotype" w:eastAsia="Arial Unicode MS" w:hAnsi="Palatino Linotype" w:cs="Arial"/>
          <w:sz w:val="24"/>
          <w:szCs w:val="24"/>
        </w:rPr>
        <w:t xml:space="preserve">; el </w:t>
      </w:r>
      <w:r w:rsidR="00C8293D" w:rsidRPr="00CD1148">
        <w:rPr>
          <w:rFonts w:ascii="Palatino Linotype" w:eastAsia="Arial Unicode MS" w:hAnsi="Palatino Linotype" w:cs="Arial"/>
          <w:sz w:val="24"/>
          <w:szCs w:val="24"/>
          <w:u w:val="single"/>
        </w:rPr>
        <w:t>anexo 3 trata del listado de beneficiarios del seguro de vida</w:t>
      </w:r>
      <w:r w:rsidR="00C3371E" w:rsidRPr="00CD1148">
        <w:rPr>
          <w:rFonts w:ascii="Palatino Linotype" w:eastAsia="Arial Unicode MS" w:hAnsi="Palatino Linotype" w:cs="Arial"/>
          <w:sz w:val="24"/>
          <w:szCs w:val="24"/>
        </w:rPr>
        <w:t>.</w:t>
      </w:r>
    </w:p>
    <w:p w14:paraId="0E270B85" w14:textId="77777777" w:rsidR="001D770D" w:rsidRPr="00CD1148" w:rsidRDefault="001D770D" w:rsidP="00045B1D">
      <w:pPr>
        <w:spacing w:after="0" w:line="360" w:lineRule="auto"/>
        <w:jc w:val="both"/>
        <w:rPr>
          <w:rFonts w:ascii="Palatino Linotype" w:eastAsia="Arial Unicode MS" w:hAnsi="Palatino Linotype" w:cs="Arial"/>
          <w:sz w:val="24"/>
          <w:szCs w:val="24"/>
        </w:rPr>
      </w:pPr>
    </w:p>
    <w:p w14:paraId="0CA2D553" w14:textId="040CC3C4" w:rsidR="00CF24C0" w:rsidRPr="00CD1148" w:rsidRDefault="00330843"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S</w:t>
      </w:r>
      <w:r w:rsidR="003F1C4A" w:rsidRPr="00CD1148">
        <w:rPr>
          <w:rFonts w:ascii="Palatino Linotype" w:eastAsia="Arial Unicode MS" w:hAnsi="Palatino Linotype" w:cs="Arial"/>
          <w:sz w:val="24"/>
          <w:szCs w:val="24"/>
        </w:rPr>
        <w:t xml:space="preserve">e observa que el Sujeto Obligado, </w:t>
      </w:r>
      <w:r w:rsidR="003F1C4A" w:rsidRPr="00CD1148">
        <w:rPr>
          <w:rFonts w:ascii="Palatino Linotype" w:eastAsia="Arial Unicode MS" w:hAnsi="Palatino Linotype" w:cs="Arial"/>
          <w:sz w:val="24"/>
          <w:szCs w:val="24"/>
          <w:u w:val="single"/>
        </w:rPr>
        <w:t>realizó testado excesivo y</w:t>
      </w:r>
      <w:r w:rsidR="0083756A" w:rsidRPr="00CD1148">
        <w:rPr>
          <w:rFonts w:ascii="Palatino Linotype" w:eastAsia="Arial Unicode MS" w:hAnsi="Palatino Linotype" w:cs="Arial"/>
          <w:sz w:val="24"/>
          <w:szCs w:val="24"/>
          <w:u w:val="single"/>
        </w:rPr>
        <w:t xml:space="preserve"> en otras partes deficiente</w:t>
      </w:r>
      <w:r w:rsidR="00F35297" w:rsidRPr="00CD1148">
        <w:rPr>
          <w:rFonts w:ascii="Palatino Linotype" w:eastAsia="Arial Unicode MS" w:hAnsi="Palatino Linotype" w:cs="Arial"/>
          <w:sz w:val="24"/>
          <w:szCs w:val="24"/>
          <w:u w:val="single"/>
        </w:rPr>
        <w:t>, asimismo,</w:t>
      </w:r>
      <w:r w:rsidR="003F1C4A" w:rsidRPr="00CD1148">
        <w:rPr>
          <w:rFonts w:ascii="Palatino Linotype" w:eastAsia="Arial Unicode MS" w:hAnsi="Palatino Linotype" w:cs="Arial"/>
          <w:sz w:val="24"/>
          <w:szCs w:val="24"/>
          <w:u w:val="single"/>
        </w:rPr>
        <w:t xml:space="preserve"> en algunos fragmentos de los anexos, la información resulta </w:t>
      </w:r>
      <w:r w:rsidR="00C3371E" w:rsidRPr="00CD1148">
        <w:rPr>
          <w:rFonts w:ascii="Palatino Linotype" w:eastAsia="Arial Unicode MS" w:hAnsi="Palatino Linotype" w:cs="Arial"/>
          <w:sz w:val="24"/>
          <w:szCs w:val="24"/>
          <w:u w:val="single"/>
        </w:rPr>
        <w:t>poco legible</w:t>
      </w:r>
      <w:r w:rsidR="003F1C4A" w:rsidRPr="00CD1148">
        <w:rPr>
          <w:rFonts w:ascii="Palatino Linotype" w:eastAsia="Arial Unicode MS" w:hAnsi="Palatino Linotype" w:cs="Arial"/>
          <w:sz w:val="24"/>
          <w:szCs w:val="24"/>
        </w:rPr>
        <w:t>.</w:t>
      </w:r>
    </w:p>
    <w:p w14:paraId="75E6755E" w14:textId="2A996396" w:rsidR="00330843" w:rsidRPr="00CD1148" w:rsidRDefault="00330843" w:rsidP="00045B1D">
      <w:pPr>
        <w:spacing w:after="0" w:line="360" w:lineRule="auto"/>
        <w:jc w:val="both"/>
        <w:rPr>
          <w:rFonts w:ascii="Palatino Linotype" w:eastAsia="Arial Unicode MS" w:hAnsi="Palatino Linotype" w:cs="Arial"/>
          <w:sz w:val="24"/>
          <w:szCs w:val="24"/>
        </w:rPr>
      </w:pPr>
    </w:p>
    <w:p w14:paraId="598E33F4" w14:textId="699E0D75" w:rsidR="00665006" w:rsidRPr="00CD1148" w:rsidRDefault="00665006"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 xml:space="preserve">Adjunta el Acta de la Sexta sesión ordinaria del Comité de Transparencia del Sujeto Obligado </w:t>
      </w:r>
      <w:r w:rsidR="00194CB7" w:rsidRPr="00CD1148">
        <w:rPr>
          <w:rFonts w:ascii="Palatino Linotype" w:eastAsia="Arial Unicode MS" w:hAnsi="Palatino Linotype" w:cs="Arial"/>
          <w:sz w:val="24"/>
          <w:szCs w:val="24"/>
        </w:rPr>
        <w:t xml:space="preserve">en la que </w:t>
      </w:r>
      <w:r w:rsidR="007D5264" w:rsidRPr="00CD1148">
        <w:rPr>
          <w:rFonts w:ascii="Palatino Linotype" w:eastAsia="Arial Unicode MS" w:hAnsi="Palatino Linotype" w:cs="Arial"/>
          <w:sz w:val="24"/>
          <w:szCs w:val="24"/>
        </w:rPr>
        <w:t>mediante Acuerdo</w:t>
      </w:r>
      <w:r w:rsidR="0082035A" w:rsidRPr="00CD1148">
        <w:rPr>
          <w:rFonts w:ascii="Palatino Linotype" w:eastAsia="Arial Unicode MS" w:hAnsi="Palatino Linotype" w:cs="Arial"/>
          <w:sz w:val="24"/>
          <w:szCs w:val="24"/>
        </w:rPr>
        <w:t>s</w:t>
      </w:r>
      <w:r w:rsidR="007D5264" w:rsidRPr="00CD1148">
        <w:rPr>
          <w:rFonts w:ascii="Palatino Linotype" w:eastAsia="Arial Unicode MS" w:hAnsi="Palatino Linotype" w:cs="Arial"/>
          <w:sz w:val="24"/>
          <w:szCs w:val="24"/>
        </w:rPr>
        <w:t xml:space="preserve"> PROBOSQUE/CT/EXT/06/2024/17</w:t>
      </w:r>
      <w:r w:rsidR="0082035A" w:rsidRPr="00CD1148">
        <w:rPr>
          <w:rFonts w:ascii="Palatino Linotype" w:eastAsia="Arial Unicode MS" w:hAnsi="Palatino Linotype" w:cs="Arial"/>
          <w:sz w:val="24"/>
          <w:szCs w:val="24"/>
        </w:rPr>
        <w:t xml:space="preserve"> y PROBOSQUE/CT/EXT/06/2024/18,</w:t>
      </w:r>
      <w:r w:rsidR="007D5264" w:rsidRPr="00CD1148">
        <w:rPr>
          <w:rFonts w:ascii="Palatino Linotype" w:eastAsia="Arial Unicode MS" w:hAnsi="Palatino Linotype" w:cs="Arial"/>
          <w:sz w:val="24"/>
          <w:szCs w:val="24"/>
        </w:rPr>
        <w:t xml:space="preserve"> se aprobó la clasificación </w:t>
      </w:r>
      <w:r w:rsidR="00A67C33" w:rsidRPr="00CD1148">
        <w:rPr>
          <w:rFonts w:ascii="Palatino Linotype" w:eastAsia="Arial Unicode MS" w:hAnsi="Palatino Linotype" w:cs="Arial"/>
          <w:sz w:val="24"/>
          <w:szCs w:val="24"/>
        </w:rPr>
        <w:t xml:space="preserve">como confidencial de los </w:t>
      </w:r>
      <w:r w:rsidR="00891B42" w:rsidRPr="00CD1148">
        <w:rPr>
          <w:rFonts w:ascii="Palatino Linotype" w:eastAsia="Arial Unicode MS" w:hAnsi="Palatino Linotype" w:cs="Arial"/>
          <w:sz w:val="24"/>
          <w:szCs w:val="24"/>
        </w:rPr>
        <w:t>datos</w:t>
      </w:r>
      <w:r w:rsidR="00A67C33" w:rsidRPr="00CD1148">
        <w:rPr>
          <w:rFonts w:ascii="Palatino Linotype" w:eastAsia="Arial Unicode MS" w:hAnsi="Palatino Linotype" w:cs="Arial"/>
          <w:sz w:val="24"/>
          <w:szCs w:val="24"/>
        </w:rPr>
        <w:t xml:space="preserve"> personales </w:t>
      </w:r>
      <w:r w:rsidR="00891B42" w:rsidRPr="00CD1148">
        <w:rPr>
          <w:rFonts w:ascii="Palatino Linotype" w:eastAsia="Arial Unicode MS" w:hAnsi="Palatino Linotype" w:cs="Arial"/>
          <w:sz w:val="24"/>
          <w:szCs w:val="24"/>
        </w:rPr>
        <w:t xml:space="preserve">contenidos en los contratos que </w:t>
      </w:r>
      <w:r w:rsidR="007D3552" w:rsidRPr="00CD1148">
        <w:rPr>
          <w:rFonts w:ascii="Palatino Linotype" w:eastAsia="Arial Unicode MS" w:hAnsi="Palatino Linotype" w:cs="Arial"/>
          <w:sz w:val="24"/>
          <w:szCs w:val="24"/>
        </w:rPr>
        <w:t>el sujeto obligado argumenta, serán</w:t>
      </w:r>
      <w:r w:rsidR="00891B42" w:rsidRPr="00CD1148">
        <w:rPr>
          <w:rFonts w:ascii="Palatino Linotype" w:eastAsia="Arial Unicode MS" w:hAnsi="Palatino Linotype" w:cs="Arial"/>
          <w:sz w:val="24"/>
          <w:szCs w:val="24"/>
        </w:rPr>
        <w:t xml:space="preserve"> cargados en la Plataforma IPOMEX.</w:t>
      </w:r>
    </w:p>
    <w:p w14:paraId="63A0D8A3" w14:textId="77777777" w:rsidR="00175606" w:rsidRPr="00CD1148" w:rsidRDefault="00175606" w:rsidP="00045B1D">
      <w:pPr>
        <w:spacing w:after="0" w:line="360" w:lineRule="auto"/>
        <w:jc w:val="both"/>
        <w:rPr>
          <w:rFonts w:ascii="Palatino Linotype" w:eastAsia="Arial Unicode MS" w:hAnsi="Palatino Linotype" w:cs="Arial"/>
          <w:sz w:val="24"/>
          <w:szCs w:val="24"/>
        </w:rPr>
      </w:pPr>
    </w:p>
    <w:p w14:paraId="6F7737F7" w14:textId="79F3FA7E" w:rsidR="007D3552" w:rsidRPr="00CD1148" w:rsidRDefault="007D3552"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 xml:space="preserve">Desde este momento se </w:t>
      </w:r>
      <w:r w:rsidR="00E63A35" w:rsidRPr="00CD1148">
        <w:rPr>
          <w:rFonts w:ascii="Palatino Linotype" w:eastAsia="Arial Unicode MS" w:hAnsi="Palatino Linotype" w:cs="Arial"/>
          <w:sz w:val="24"/>
          <w:szCs w:val="24"/>
        </w:rPr>
        <w:t xml:space="preserve">comunica que los acuerdos del Comité de Transparencia por los que se apruebe la clasificación de la información deberán ser realizados por el Sujeto </w:t>
      </w:r>
      <w:r w:rsidR="00E63A35" w:rsidRPr="00CD1148">
        <w:rPr>
          <w:rFonts w:ascii="Palatino Linotype" w:eastAsia="Arial Unicode MS" w:hAnsi="Palatino Linotype" w:cs="Arial"/>
          <w:sz w:val="24"/>
          <w:szCs w:val="24"/>
        </w:rPr>
        <w:lastRenderedPageBreak/>
        <w:t>Obligado, caso por caso</w:t>
      </w:r>
      <w:r w:rsidR="006652E4" w:rsidRPr="00CD1148">
        <w:rPr>
          <w:rFonts w:ascii="Palatino Linotype" w:eastAsia="Arial Unicode MS" w:hAnsi="Palatino Linotype" w:cs="Arial"/>
          <w:sz w:val="24"/>
          <w:szCs w:val="24"/>
        </w:rPr>
        <w:t xml:space="preserve">, lo que implica se analice el contenido de cada contrato </w:t>
      </w:r>
      <w:r w:rsidR="0039098C" w:rsidRPr="00CD1148">
        <w:rPr>
          <w:rFonts w:ascii="Palatino Linotype" w:eastAsia="Arial Unicode MS" w:hAnsi="Palatino Linotype" w:cs="Arial"/>
          <w:sz w:val="24"/>
          <w:szCs w:val="24"/>
        </w:rPr>
        <w:t>y de cada dato considerado confidencial se realice la debida fundamentación y motivación</w:t>
      </w:r>
      <w:r w:rsidR="006652E4" w:rsidRPr="00CD1148">
        <w:rPr>
          <w:rFonts w:ascii="Palatino Linotype" w:eastAsia="Arial Unicode MS" w:hAnsi="Palatino Linotype" w:cs="Arial"/>
          <w:sz w:val="24"/>
          <w:szCs w:val="24"/>
        </w:rPr>
        <w:t>. Resulta válido que realice su Acuerdo de clasificación</w:t>
      </w:r>
      <w:r w:rsidR="0039098C" w:rsidRPr="00CD1148">
        <w:rPr>
          <w:rFonts w:ascii="Palatino Linotype" w:eastAsia="Arial Unicode MS" w:hAnsi="Palatino Linotype" w:cs="Arial"/>
          <w:sz w:val="24"/>
          <w:szCs w:val="24"/>
        </w:rPr>
        <w:t xml:space="preserve">, para cumplir con las obligaciones de transparencia, no obstante, al momento de </w:t>
      </w:r>
      <w:r w:rsidR="00767021" w:rsidRPr="00CD1148">
        <w:rPr>
          <w:rFonts w:ascii="Palatino Linotype" w:eastAsia="Arial Unicode MS" w:hAnsi="Palatino Linotype" w:cs="Arial"/>
          <w:sz w:val="24"/>
          <w:szCs w:val="24"/>
        </w:rPr>
        <w:t>emitir</w:t>
      </w:r>
      <w:r w:rsidR="0039098C" w:rsidRPr="00CD1148">
        <w:rPr>
          <w:rFonts w:ascii="Palatino Linotype" w:eastAsia="Arial Unicode MS" w:hAnsi="Palatino Linotype" w:cs="Arial"/>
          <w:sz w:val="24"/>
          <w:szCs w:val="24"/>
        </w:rPr>
        <w:t xml:space="preserve"> respuesta</w:t>
      </w:r>
      <w:r w:rsidR="00255182" w:rsidRPr="00CD1148">
        <w:rPr>
          <w:rFonts w:ascii="Palatino Linotype" w:eastAsia="Arial Unicode MS" w:hAnsi="Palatino Linotype" w:cs="Arial"/>
          <w:sz w:val="24"/>
          <w:szCs w:val="24"/>
        </w:rPr>
        <w:t>,</w:t>
      </w:r>
      <w:r w:rsidR="0039098C" w:rsidRPr="00CD1148">
        <w:rPr>
          <w:rFonts w:ascii="Palatino Linotype" w:eastAsia="Arial Unicode MS" w:hAnsi="Palatino Linotype" w:cs="Arial"/>
          <w:sz w:val="24"/>
          <w:szCs w:val="24"/>
        </w:rPr>
        <w:t xml:space="preserve"> </w:t>
      </w:r>
      <w:r w:rsidR="00767021" w:rsidRPr="00CD1148">
        <w:rPr>
          <w:rFonts w:ascii="Palatino Linotype" w:eastAsia="Arial Unicode MS" w:hAnsi="Palatino Linotype" w:cs="Arial"/>
          <w:sz w:val="24"/>
          <w:szCs w:val="24"/>
        </w:rPr>
        <w:t>la Ley de Transparencia Estatal también prevé la posibilidad de que los emita.</w:t>
      </w:r>
    </w:p>
    <w:p w14:paraId="1FDD9E8C" w14:textId="77777777" w:rsidR="00255182" w:rsidRPr="00CD1148" w:rsidRDefault="00255182" w:rsidP="00255182">
      <w:pPr>
        <w:spacing w:after="0" w:line="276" w:lineRule="auto"/>
        <w:jc w:val="both"/>
        <w:rPr>
          <w:rFonts w:ascii="Palatino Linotype" w:eastAsia="Arial Unicode MS" w:hAnsi="Palatino Linotype" w:cs="Arial"/>
          <w:sz w:val="24"/>
          <w:szCs w:val="24"/>
        </w:rPr>
      </w:pPr>
    </w:p>
    <w:p w14:paraId="06305E41" w14:textId="77777777" w:rsidR="00255182" w:rsidRPr="00CD1148" w:rsidRDefault="00255182" w:rsidP="00255182">
      <w:pPr>
        <w:spacing w:after="0" w:line="276" w:lineRule="auto"/>
        <w:ind w:left="851" w:right="567"/>
        <w:jc w:val="both"/>
        <w:rPr>
          <w:rFonts w:ascii="Palatino Linotype" w:eastAsia="Arial Unicode MS" w:hAnsi="Palatino Linotype" w:cs="Arial"/>
          <w:i/>
          <w:iCs/>
        </w:rPr>
      </w:pPr>
      <w:r w:rsidRPr="00CD1148">
        <w:rPr>
          <w:rFonts w:ascii="Palatino Linotype" w:eastAsia="Arial Unicode MS" w:hAnsi="Palatino Linotype" w:cs="Arial"/>
          <w:b/>
          <w:bCs/>
          <w:i/>
          <w:iCs/>
        </w:rPr>
        <w:t>Artículo 132.</w:t>
      </w:r>
      <w:r w:rsidRPr="00CD1148">
        <w:rPr>
          <w:rFonts w:ascii="Palatino Linotype" w:eastAsia="Arial Unicode MS" w:hAnsi="Palatino Linotype" w:cs="Arial"/>
          <w:i/>
          <w:iCs/>
        </w:rPr>
        <w:t xml:space="preserve"> La clasificación de la información se llevará a cabo en el momento en que:</w:t>
      </w:r>
    </w:p>
    <w:p w14:paraId="7D3CFDEB" w14:textId="77777777" w:rsidR="00255182" w:rsidRPr="00CD1148" w:rsidRDefault="00255182" w:rsidP="00255182">
      <w:pPr>
        <w:spacing w:after="0" w:line="276" w:lineRule="auto"/>
        <w:ind w:left="851" w:right="567"/>
        <w:jc w:val="both"/>
        <w:rPr>
          <w:rFonts w:ascii="Palatino Linotype" w:eastAsia="Arial Unicode MS" w:hAnsi="Palatino Linotype" w:cs="Arial"/>
          <w:i/>
          <w:iCs/>
        </w:rPr>
      </w:pPr>
      <w:r w:rsidRPr="00CD1148">
        <w:rPr>
          <w:rFonts w:ascii="Palatino Linotype" w:eastAsia="Arial Unicode MS" w:hAnsi="Palatino Linotype" w:cs="Arial"/>
          <w:i/>
          <w:iCs/>
        </w:rPr>
        <w:t>I. Se reciba una solicitud de acceso a la información;</w:t>
      </w:r>
    </w:p>
    <w:p w14:paraId="3F8B5B08" w14:textId="77777777" w:rsidR="00255182" w:rsidRPr="00CD1148" w:rsidRDefault="00255182" w:rsidP="00255182">
      <w:pPr>
        <w:spacing w:after="0" w:line="276" w:lineRule="auto"/>
        <w:ind w:left="851" w:right="567"/>
        <w:jc w:val="both"/>
        <w:rPr>
          <w:rFonts w:ascii="Palatino Linotype" w:eastAsia="Arial Unicode MS" w:hAnsi="Palatino Linotype" w:cs="Arial"/>
          <w:i/>
          <w:iCs/>
        </w:rPr>
      </w:pPr>
      <w:r w:rsidRPr="00CD1148">
        <w:rPr>
          <w:rFonts w:ascii="Palatino Linotype" w:eastAsia="Arial Unicode MS" w:hAnsi="Palatino Linotype" w:cs="Arial"/>
          <w:i/>
          <w:iCs/>
        </w:rPr>
        <w:t>II. Se determine mediante resolución de autoridad competente; o</w:t>
      </w:r>
    </w:p>
    <w:p w14:paraId="28DFF13D" w14:textId="360BB38D" w:rsidR="00255182" w:rsidRPr="00CD1148" w:rsidRDefault="00255182" w:rsidP="00255182">
      <w:pPr>
        <w:spacing w:after="0" w:line="276" w:lineRule="auto"/>
        <w:ind w:left="851" w:right="567"/>
        <w:jc w:val="both"/>
        <w:rPr>
          <w:rFonts w:ascii="Palatino Linotype" w:eastAsia="Arial Unicode MS" w:hAnsi="Palatino Linotype" w:cs="Arial"/>
          <w:i/>
          <w:iCs/>
        </w:rPr>
      </w:pPr>
      <w:r w:rsidRPr="00CD1148">
        <w:rPr>
          <w:rFonts w:ascii="Palatino Linotype" w:eastAsia="Arial Unicode MS" w:hAnsi="Palatino Linotype" w:cs="Arial"/>
          <w:i/>
          <w:iCs/>
        </w:rPr>
        <w:t>III. Se generen versiones públicas para dar cumplimiento a las obligaciones de transparencia previstas en esta Ley.</w:t>
      </w:r>
    </w:p>
    <w:p w14:paraId="2167FCC5" w14:textId="79CE6127" w:rsidR="00255182" w:rsidRPr="00CD1148" w:rsidRDefault="00255182" w:rsidP="00255182">
      <w:pPr>
        <w:spacing w:after="0" w:line="276" w:lineRule="auto"/>
        <w:ind w:left="851" w:right="567"/>
        <w:jc w:val="both"/>
        <w:rPr>
          <w:rFonts w:ascii="Palatino Linotype" w:eastAsia="Arial Unicode MS" w:hAnsi="Palatino Linotype" w:cs="Arial"/>
          <w:i/>
          <w:iCs/>
        </w:rPr>
      </w:pPr>
      <w:r w:rsidRPr="00CD1148">
        <w:rPr>
          <w:rFonts w:ascii="Palatino Linotype" w:eastAsia="Arial Unicode MS" w:hAnsi="Palatino Linotype" w:cs="Arial"/>
          <w:i/>
          <w:iCs/>
        </w:rPr>
        <w:t>Tratándose de información reservada, los titulares de las áreas deberán revisar la clasificación al momento de la recepción de una solicitud, para verificar si subsisten las causas que le dieron origen.</w:t>
      </w:r>
    </w:p>
    <w:p w14:paraId="326973C7" w14:textId="77777777" w:rsidR="00A67C33" w:rsidRPr="00CD1148" w:rsidRDefault="00A67C33" w:rsidP="00045B1D">
      <w:pPr>
        <w:spacing w:after="0" w:line="360" w:lineRule="auto"/>
        <w:jc w:val="both"/>
        <w:rPr>
          <w:rFonts w:ascii="Palatino Linotype" w:eastAsia="Arial Unicode MS" w:hAnsi="Palatino Linotype" w:cs="Arial"/>
          <w:sz w:val="24"/>
          <w:szCs w:val="24"/>
        </w:rPr>
      </w:pPr>
    </w:p>
    <w:p w14:paraId="5983D089" w14:textId="490160D9" w:rsidR="004615C1" w:rsidRPr="00CD1148" w:rsidRDefault="00045B1D" w:rsidP="00045B1D">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b/>
          <w:bCs/>
          <w:sz w:val="24"/>
          <w:szCs w:val="24"/>
        </w:rPr>
        <w:t>3. Informe Justificado</w:t>
      </w:r>
      <w:r w:rsidRPr="00CD1148">
        <w:rPr>
          <w:rFonts w:ascii="Palatino Linotype" w:eastAsia="Arial Unicode MS" w:hAnsi="Palatino Linotype" w:cs="Arial"/>
          <w:sz w:val="24"/>
          <w:szCs w:val="24"/>
        </w:rPr>
        <w:t>, suscrito por la Titular de la Unidad de Transparencia del Sujeto Obligado, en el que manifiesta sustancialmente como defensa el contenido del anexo 2, mismo que ya fue mencionado en el párrafo anterior. Hace hincapié en entregar la información solicitada por el Recurrente.</w:t>
      </w:r>
    </w:p>
    <w:p w14:paraId="532FC4B6"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p>
    <w:p w14:paraId="4D9FAD96" w14:textId="45BBDD90"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r w:rsidRPr="00CD1148">
        <w:rPr>
          <w:rFonts w:ascii="Palatino Linotype" w:eastAsia="Times New Roman" w:hAnsi="Palatino Linotype" w:cs="Times New Roman"/>
          <w:sz w:val="24"/>
          <w:szCs w:val="24"/>
          <w:lang w:eastAsia="es-MX"/>
        </w:rPr>
        <w:t xml:space="preserve">Establecido lo descrito con anterioridad es imprescindible traer a colación el Manual de Organización de la Protectora de Bosques del Estado de México apartado 225C0201040000L respecto a la Dirección de Administración, Finanzas y Gestión Documental, cuyo objetivo es </w:t>
      </w:r>
      <w:r w:rsidRPr="00CD1148">
        <w:rPr>
          <w:rFonts w:ascii="Palatino Linotype" w:eastAsia="Times New Roman" w:hAnsi="Palatino Linotype" w:cs="Times New Roman"/>
          <w:b/>
          <w:sz w:val="24"/>
          <w:szCs w:val="24"/>
          <w:lang w:eastAsia="es-MX"/>
        </w:rPr>
        <w:t>planear, organizar, coordinar autorizar y administrar los recursos</w:t>
      </w:r>
      <w:r w:rsidRPr="00CD1148">
        <w:rPr>
          <w:rFonts w:ascii="Palatino Linotype" w:eastAsia="Times New Roman" w:hAnsi="Palatino Linotype" w:cs="Times New Roman"/>
          <w:sz w:val="24"/>
          <w:szCs w:val="24"/>
          <w:lang w:eastAsia="es-MX"/>
        </w:rPr>
        <w:t xml:space="preserve"> humanos, materiales, </w:t>
      </w:r>
      <w:r w:rsidRPr="00CD1148">
        <w:rPr>
          <w:rFonts w:ascii="Palatino Linotype" w:eastAsia="Times New Roman" w:hAnsi="Palatino Linotype" w:cs="Times New Roman"/>
          <w:b/>
          <w:sz w:val="24"/>
          <w:szCs w:val="24"/>
          <w:u w:val="single"/>
          <w:lang w:eastAsia="es-MX"/>
        </w:rPr>
        <w:t>financieros</w:t>
      </w:r>
      <w:r w:rsidRPr="00CD1148">
        <w:rPr>
          <w:rFonts w:ascii="Palatino Linotype" w:eastAsia="Times New Roman" w:hAnsi="Palatino Linotype" w:cs="Times New Roman"/>
          <w:sz w:val="24"/>
          <w:szCs w:val="24"/>
          <w:lang w:eastAsia="es-MX"/>
        </w:rPr>
        <w:t xml:space="preserve">, servicios generales, así como las acciones de gestión documental y de los archivos de la Protectora de Bosques del Estado de México, con el propósito de lograr su óptimo aprovechamiento y operatividad. </w:t>
      </w:r>
    </w:p>
    <w:p w14:paraId="01D3386D"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p>
    <w:p w14:paraId="1F28546A"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r w:rsidRPr="00CD1148">
        <w:rPr>
          <w:rFonts w:ascii="Palatino Linotype" w:eastAsia="Times New Roman" w:hAnsi="Palatino Linotype" w:cs="Times New Roman"/>
          <w:sz w:val="24"/>
          <w:szCs w:val="24"/>
          <w:lang w:eastAsia="es-MX"/>
        </w:rPr>
        <w:t>Por lo que la Dirección de Administración, Finanzas y Gestión Documental conforme el ordenamiento ya antes citado tiene entre sus funciones las siguientes;</w:t>
      </w:r>
    </w:p>
    <w:p w14:paraId="693B1D6E" w14:textId="77777777" w:rsidR="00D7539D" w:rsidRPr="00CD1148" w:rsidRDefault="00D7539D" w:rsidP="00D7539D">
      <w:pPr>
        <w:pStyle w:val="Prrafodelista"/>
        <w:numPr>
          <w:ilvl w:val="0"/>
          <w:numId w:val="6"/>
        </w:numPr>
        <w:spacing w:after="0" w:line="276" w:lineRule="auto"/>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Planear, organizar y controlar el suministro, administración y aplicación de los recursos humanos, materiales, financieros y técnicos, así como los servicios generales necesarios para el funcionamiento de las unidades administrativas de PROBOSQUE, en términos de la normatividad aplicable.</w:t>
      </w:r>
    </w:p>
    <w:p w14:paraId="1BE4FB46" w14:textId="77777777" w:rsidR="00D7539D" w:rsidRPr="00CD1148" w:rsidRDefault="00D7539D" w:rsidP="00D7539D">
      <w:pPr>
        <w:pStyle w:val="Prrafodelista"/>
        <w:numPr>
          <w:ilvl w:val="0"/>
          <w:numId w:val="6"/>
        </w:numPr>
        <w:spacing w:after="0" w:line="276" w:lineRule="auto"/>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Establecer políticas y procedimientos para la administración de los recursos humanos, materiales y financieros, que permita llevar a cabo su seguimiento y control, de acuerdo con los objetivos, lineamientos y estrategias definidas en los programas de PROBOSQUE.</w:t>
      </w:r>
    </w:p>
    <w:p w14:paraId="3A887F00" w14:textId="77777777" w:rsidR="00D7539D" w:rsidRPr="00CD1148" w:rsidRDefault="00D7539D" w:rsidP="00D7539D">
      <w:pPr>
        <w:pStyle w:val="Prrafodelista"/>
        <w:numPr>
          <w:ilvl w:val="0"/>
          <w:numId w:val="6"/>
        </w:numPr>
        <w:spacing w:after="0" w:line="276" w:lineRule="auto"/>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Participar en las acciones necesarias que se instruyan para la implementación del Sistema de Comando de Incidentes.</w:t>
      </w:r>
    </w:p>
    <w:p w14:paraId="217D0349" w14:textId="77777777" w:rsidR="00D7539D" w:rsidRPr="00CD1148" w:rsidRDefault="00D7539D" w:rsidP="00D7539D">
      <w:pPr>
        <w:pStyle w:val="Prrafodelista"/>
        <w:numPr>
          <w:ilvl w:val="0"/>
          <w:numId w:val="6"/>
        </w:numPr>
        <w:spacing w:after="0" w:line="276" w:lineRule="auto"/>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 xml:space="preserve">Desarrollar las demás funciones inherentes al área de su competencia. </w:t>
      </w:r>
    </w:p>
    <w:p w14:paraId="53F3CAA8" w14:textId="77777777" w:rsidR="00D7539D" w:rsidRPr="00CD1148" w:rsidRDefault="00D7539D" w:rsidP="00D7539D">
      <w:pPr>
        <w:pStyle w:val="Prrafodelista"/>
        <w:spacing w:after="0" w:line="276" w:lineRule="auto"/>
        <w:jc w:val="both"/>
        <w:rPr>
          <w:rFonts w:ascii="Palatino Linotype" w:eastAsia="Times New Roman" w:hAnsi="Palatino Linotype" w:cs="Times New Roman"/>
          <w:i/>
          <w:iCs/>
          <w:lang w:eastAsia="es-MX"/>
        </w:rPr>
      </w:pPr>
    </w:p>
    <w:p w14:paraId="4AB25F47"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r w:rsidRPr="00CD1148">
        <w:rPr>
          <w:rFonts w:ascii="Palatino Linotype" w:eastAsia="Times New Roman" w:hAnsi="Palatino Linotype" w:cs="Times New Roman"/>
          <w:sz w:val="24"/>
          <w:szCs w:val="24"/>
          <w:lang w:eastAsia="es-MX"/>
        </w:rPr>
        <w:t>Establecidas en relación con el artículo 16 del Reglamento Interno de la Protectora de Bosques del Estado de México:</w:t>
      </w:r>
    </w:p>
    <w:p w14:paraId="37FE153D"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p>
    <w:p w14:paraId="298194F6"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b/>
          <w:bCs/>
          <w:i/>
          <w:iCs/>
          <w:lang w:eastAsia="es-MX"/>
        </w:rPr>
        <w:t>Artículo 16.-</w:t>
      </w:r>
      <w:r w:rsidRPr="00CD1148">
        <w:rPr>
          <w:rFonts w:ascii="Palatino Linotype" w:eastAsia="Times New Roman" w:hAnsi="Palatino Linotype" w:cs="Times New Roman"/>
          <w:i/>
          <w:iCs/>
          <w:lang w:eastAsia="es-MX"/>
        </w:rPr>
        <w:t xml:space="preserve"> </w:t>
      </w:r>
      <w:r w:rsidRPr="00CD1148">
        <w:rPr>
          <w:rFonts w:ascii="Palatino Linotype" w:eastAsia="Times New Roman" w:hAnsi="Palatino Linotype" w:cs="Times New Roman"/>
          <w:b/>
          <w:bCs/>
          <w:i/>
          <w:iCs/>
          <w:lang w:eastAsia="es-MX"/>
        </w:rPr>
        <w:t>Corresponde a la Dirección de Administración, Finanzas y de Gestión Documenta</w:t>
      </w:r>
      <w:r w:rsidRPr="00CD1148">
        <w:rPr>
          <w:rFonts w:ascii="Palatino Linotype" w:eastAsia="Times New Roman" w:hAnsi="Palatino Linotype" w:cs="Times New Roman"/>
          <w:i/>
          <w:iCs/>
          <w:lang w:eastAsia="es-MX"/>
        </w:rPr>
        <w:t>l:</w:t>
      </w:r>
    </w:p>
    <w:p w14:paraId="6B3C6600"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b/>
          <w:bCs/>
          <w:i/>
          <w:iCs/>
          <w:lang w:eastAsia="es-MX"/>
        </w:rPr>
        <w:t>I. Planear, organizar y controlar el suministro, administración y aplicación de los recursos humanos, materiales, financieros y técnicos, así como los servicios generales necesarios</w:t>
      </w:r>
      <w:r w:rsidRPr="00CD1148">
        <w:rPr>
          <w:rFonts w:ascii="Palatino Linotype" w:eastAsia="Times New Roman" w:hAnsi="Palatino Linotype" w:cs="Times New Roman"/>
          <w:i/>
          <w:iCs/>
          <w:lang w:eastAsia="es-MX"/>
        </w:rPr>
        <w:t xml:space="preserve"> para el funcionamiento de las unidades administrativas de PROBOSQUE, en términos de la normatividad en la materia.</w:t>
      </w:r>
    </w:p>
    <w:p w14:paraId="0721F687" w14:textId="77777777" w:rsidR="00D7539D" w:rsidRPr="00CD1148" w:rsidRDefault="00D7539D" w:rsidP="00D7539D">
      <w:pPr>
        <w:spacing w:after="0" w:line="276" w:lineRule="auto"/>
        <w:ind w:left="851" w:right="709"/>
        <w:jc w:val="both"/>
        <w:rPr>
          <w:rFonts w:ascii="Palatino Linotype" w:eastAsia="Times New Roman" w:hAnsi="Palatino Linotype" w:cs="Times New Roman"/>
          <w:b/>
          <w:bCs/>
          <w:i/>
          <w:iCs/>
          <w:lang w:eastAsia="es-MX"/>
        </w:rPr>
      </w:pPr>
      <w:r w:rsidRPr="00CD1148">
        <w:rPr>
          <w:rFonts w:ascii="Palatino Linotype" w:eastAsia="Times New Roman" w:hAnsi="Palatino Linotype" w:cs="Times New Roman"/>
          <w:b/>
          <w:bCs/>
          <w:i/>
          <w:iCs/>
          <w:lang w:eastAsia="es-MX"/>
        </w:rPr>
        <w:t>II. Establecer políticas y procedimientos para la administración de los recursos humanos, materiales y financieros, así como llevar a cabo su seguimiento y control, de acuerdo con los objetivos,</w:t>
      </w:r>
    </w:p>
    <w:p w14:paraId="3CFB5B81"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proofErr w:type="gramStart"/>
      <w:r w:rsidRPr="00CD1148">
        <w:rPr>
          <w:rFonts w:ascii="Palatino Linotype" w:eastAsia="Times New Roman" w:hAnsi="Palatino Linotype" w:cs="Times New Roman"/>
          <w:i/>
          <w:iCs/>
          <w:lang w:eastAsia="es-MX"/>
        </w:rPr>
        <w:t>lineamientos</w:t>
      </w:r>
      <w:proofErr w:type="gramEnd"/>
      <w:r w:rsidRPr="00CD1148">
        <w:rPr>
          <w:rFonts w:ascii="Palatino Linotype" w:eastAsia="Times New Roman" w:hAnsi="Palatino Linotype" w:cs="Times New Roman"/>
          <w:i/>
          <w:iCs/>
          <w:lang w:eastAsia="es-MX"/>
        </w:rPr>
        <w:t xml:space="preserve"> y estrategias definidas en los programas de PROBOSQUE.</w:t>
      </w:r>
    </w:p>
    <w:p w14:paraId="11F24220"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III. Integrar el anteproyecto de presupuesto anual de ingresos y de egresos de PROBOSQUE y someterlo a la consideración de la persona titular de la Dirección General, así como realizar la calendarización de los recursos del presupuesto autorizado;</w:t>
      </w:r>
    </w:p>
    <w:p w14:paraId="15DF8C6F"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IV. Ejecutar los procedimientos sobre el ejercicio y control del presupuesto de gasto corriente y de inversión de PROBOSQUE.</w:t>
      </w:r>
    </w:p>
    <w:p w14:paraId="3C1B4AC0"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lastRenderedPageBreak/>
        <w:t>V. Elaborar los reportes de avance presupuestal de PROBOSQUE.</w:t>
      </w:r>
    </w:p>
    <w:p w14:paraId="7E0F8C13"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VI. Coordinar, consolidar y controlar la información sobre el ejercicio del gasto y la captación de ingresos e informar a la persona titular de la Dirección General sobre el comportamiento del mismo;</w:t>
      </w:r>
    </w:p>
    <w:p w14:paraId="357DBD6C"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VII. Proponer las transferencias del presupuesto de las partidas autorizadas, con base en las necesidades de operación de PROBOSQUE y conforme a la normatividad aplicable.</w:t>
      </w:r>
    </w:p>
    <w:p w14:paraId="33D8B047"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VIII. Vigilar el cumplimiento de las disposiciones legales en materia de adquisiciones, administración de servicios generales y recursos materiales.</w:t>
      </w:r>
    </w:p>
    <w:p w14:paraId="1AEF57AE"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IX. Formular conjuntamente con las demás unidades administrativas de PROBOSQUE, los programas anuales de adquisiciones, arrendamientos y servicios del Organismo, de acuerdo con las disposiciones legales aplicables, los programas de trabajo y los presupuestos de egresos respectivos.</w:t>
      </w:r>
    </w:p>
    <w:p w14:paraId="6B03776A"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X. Elaborar, analizar, consolidar e informar sobre los estados financieros de PROBOSQUE, de acuerdo con los principios de contabilidad gubernamental.</w:t>
      </w:r>
    </w:p>
    <w:p w14:paraId="7F09091A"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XI. Presidir los Comités de Adquisiciones y Servicios, y de Arrendamientos, Adquisiciones de Inmuebles y Enajenaciones de PROBOSQUE, en términos de la normatividad aplicable;</w:t>
      </w:r>
    </w:p>
    <w:p w14:paraId="18AF245B"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XII. Coordinar y ejecutar los procedimientos de adquisiciones y servicios, arrendamientos,</w:t>
      </w:r>
    </w:p>
    <w:p w14:paraId="12127EEB"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proofErr w:type="gramStart"/>
      <w:r w:rsidRPr="00CD1148">
        <w:rPr>
          <w:rFonts w:ascii="Palatino Linotype" w:eastAsia="Times New Roman" w:hAnsi="Palatino Linotype" w:cs="Times New Roman"/>
          <w:i/>
          <w:iCs/>
          <w:lang w:eastAsia="es-MX"/>
        </w:rPr>
        <w:t>adquisiciones</w:t>
      </w:r>
      <w:proofErr w:type="gramEnd"/>
      <w:r w:rsidRPr="00CD1148">
        <w:rPr>
          <w:rFonts w:ascii="Palatino Linotype" w:eastAsia="Times New Roman" w:hAnsi="Palatino Linotype" w:cs="Times New Roman"/>
          <w:i/>
          <w:iCs/>
          <w:lang w:eastAsia="es-MX"/>
        </w:rPr>
        <w:t xml:space="preserve"> de inmuebles y enajenaciones y servicios generales de los bienes muebles e inmuebles de PROBOSQUE.</w:t>
      </w:r>
    </w:p>
    <w:p w14:paraId="6A9BB843"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b/>
          <w:bCs/>
          <w:i/>
          <w:iCs/>
          <w:lang w:eastAsia="es-MX"/>
        </w:rPr>
        <w:t>XIII. Suscribir convenios y contratos derivados de los procedimientos adquisitivos de bienes y servicios, arrendamientos, adquisiciones de inmuebles y enajenaciones y servicios generales de los bienes muebles e inmuebles de PROBOSQUE</w:t>
      </w:r>
      <w:r w:rsidRPr="00CD1148">
        <w:rPr>
          <w:rFonts w:ascii="Palatino Linotype" w:eastAsia="Times New Roman" w:hAnsi="Palatino Linotype" w:cs="Times New Roman"/>
          <w:i/>
          <w:iCs/>
          <w:lang w:eastAsia="es-MX"/>
        </w:rPr>
        <w:t>, con base en la normatividad aplicable, previo acuerdo de la persona titular de la Dirección General;</w:t>
      </w:r>
    </w:p>
    <w:p w14:paraId="72F8D9B3" w14:textId="77777777" w:rsidR="00D7539D" w:rsidRPr="00CD1148" w:rsidRDefault="00D7539D" w:rsidP="00D7539D">
      <w:pPr>
        <w:spacing w:after="0" w:line="276" w:lineRule="auto"/>
        <w:ind w:left="851" w:right="709"/>
        <w:jc w:val="both"/>
        <w:rPr>
          <w:rFonts w:ascii="Palatino Linotype" w:eastAsia="Times New Roman" w:hAnsi="Palatino Linotype" w:cs="Times New Roman"/>
          <w:i/>
          <w:iCs/>
          <w:lang w:eastAsia="es-MX"/>
        </w:rPr>
      </w:pPr>
      <w:r w:rsidRPr="00CD1148">
        <w:rPr>
          <w:rFonts w:ascii="Palatino Linotype" w:eastAsia="Times New Roman" w:hAnsi="Palatino Linotype" w:cs="Times New Roman"/>
          <w:i/>
          <w:iCs/>
          <w:lang w:eastAsia="es-MX"/>
        </w:rPr>
        <w:t>(…)</w:t>
      </w:r>
    </w:p>
    <w:p w14:paraId="4FC48F6E"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p>
    <w:p w14:paraId="42BF3BEA"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r w:rsidRPr="00CD1148">
        <w:rPr>
          <w:rFonts w:ascii="Palatino Linotype" w:eastAsia="Times New Roman" w:hAnsi="Palatino Linotype" w:cs="Times New Roman"/>
          <w:sz w:val="24"/>
          <w:szCs w:val="24"/>
          <w:lang w:eastAsia="es-MX"/>
        </w:rPr>
        <w:t>Atribuciones y facultades de las cuales se desprende la capacidad parta administrar los recursos humanos con que cuenta la Institución, asimismo, de suscribir convenios y contratos relacionados a bienes y servicios.</w:t>
      </w:r>
    </w:p>
    <w:p w14:paraId="3D6A4864" w14:textId="77777777" w:rsidR="00D7539D" w:rsidRPr="00CD1148" w:rsidRDefault="00D7539D" w:rsidP="00D7539D">
      <w:pPr>
        <w:spacing w:after="0" w:line="360" w:lineRule="auto"/>
        <w:jc w:val="both"/>
        <w:rPr>
          <w:rFonts w:ascii="Palatino Linotype" w:eastAsia="Times New Roman" w:hAnsi="Palatino Linotype" w:cs="Times New Roman"/>
          <w:sz w:val="24"/>
          <w:szCs w:val="24"/>
          <w:lang w:eastAsia="es-MX"/>
        </w:rPr>
      </w:pPr>
    </w:p>
    <w:p w14:paraId="3167E9A3" w14:textId="77777777" w:rsidR="00D7539D" w:rsidRPr="00CD1148" w:rsidRDefault="00D7539D" w:rsidP="00D7539D">
      <w:pPr>
        <w:spacing w:line="360" w:lineRule="auto"/>
        <w:jc w:val="both"/>
        <w:rPr>
          <w:rFonts w:ascii="Palatino Linotype" w:hAnsi="Palatino Linotype"/>
          <w:sz w:val="24"/>
          <w:szCs w:val="24"/>
          <w:u w:val="single"/>
        </w:rPr>
      </w:pPr>
      <w:r w:rsidRPr="00CD1148">
        <w:rPr>
          <w:rFonts w:ascii="Palatino Linotype" w:hAnsi="Palatino Linotype" w:cs="Arial"/>
          <w:sz w:val="24"/>
          <w:szCs w:val="24"/>
        </w:rPr>
        <w:lastRenderedPageBreak/>
        <w:t>Atentos a las manifestaciones del Sujeto Obligado, se puede acreditar que reconoce tener en sus archivos la información peticionada, al pretender hacer entrega de la misma, por lo tanto se obvia el estudio de la naturaleza de la información, toda vez que está aceptando contar con ella, de hecho el estudio de la fuente obligacional que constriñe al Sujeto Obligado a contar con ella, se realiza con la finalidad de determinar si este se encuentra obligado a generarla, poseerla o administrarla, pero en los casos en que de la respuesta, acepta o bien otorga indicios de que cuenta con ella, seria ocioso delimitar la norma jurídica que determine si la dependencia, cuenta con ella o no.</w:t>
      </w:r>
    </w:p>
    <w:p w14:paraId="7A7AECBA" w14:textId="77777777" w:rsidR="00D7539D" w:rsidRPr="00CD1148" w:rsidRDefault="00D7539D" w:rsidP="00D7539D">
      <w:pPr>
        <w:ind w:left="567" w:right="567"/>
        <w:jc w:val="both"/>
        <w:rPr>
          <w:rFonts w:ascii="Palatino Linotype" w:hAnsi="Palatino Linotype"/>
          <w:i/>
        </w:rPr>
      </w:pPr>
    </w:p>
    <w:p w14:paraId="58D88598" w14:textId="77777777" w:rsidR="00D7539D" w:rsidRPr="00CD1148" w:rsidRDefault="00D7539D" w:rsidP="00D7539D">
      <w:pPr>
        <w:ind w:left="567" w:right="567"/>
        <w:jc w:val="both"/>
        <w:rPr>
          <w:rFonts w:ascii="Palatino Linotype" w:hAnsi="Palatino Linotype"/>
          <w:i/>
        </w:rPr>
      </w:pPr>
      <w:r w:rsidRPr="00CD1148">
        <w:rPr>
          <w:rFonts w:ascii="Palatino Linotype" w:hAnsi="Palatino Linotype"/>
          <w:i/>
        </w:rPr>
        <w:t>“</w:t>
      </w:r>
      <w:r w:rsidRPr="00CD1148">
        <w:rPr>
          <w:rFonts w:ascii="Palatino Linotype" w:hAnsi="Palatino Linotype"/>
          <w:b/>
          <w:i/>
        </w:rPr>
        <w:t>Artículo 160.</w:t>
      </w:r>
      <w:r w:rsidRPr="00CD1148">
        <w:rPr>
          <w:rFonts w:ascii="Palatino Linotype" w:hAnsi="Palatino Linotype"/>
          <w:i/>
        </w:rPr>
        <w:t xml:space="preserve"> </w:t>
      </w:r>
      <w:r w:rsidRPr="00CD1148">
        <w:rPr>
          <w:rFonts w:ascii="Palatino Linotype" w:hAnsi="Palatino Linotype"/>
          <w:i/>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D1148">
        <w:rPr>
          <w:rFonts w:ascii="Palatino Linotype" w:hAnsi="Palatino Linotype"/>
          <w:i/>
        </w:rPr>
        <w:t>.</w:t>
      </w:r>
    </w:p>
    <w:p w14:paraId="0589F2F6" w14:textId="77777777" w:rsidR="00D7539D" w:rsidRPr="00CD1148" w:rsidRDefault="00D7539D" w:rsidP="00D7539D">
      <w:pPr>
        <w:ind w:left="567" w:right="567"/>
        <w:jc w:val="both"/>
        <w:rPr>
          <w:rFonts w:ascii="Palatino Linotype" w:hAnsi="Palatino Linotype"/>
          <w:i/>
        </w:rPr>
      </w:pPr>
    </w:p>
    <w:p w14:paraId="183A7992" w14:textId="77777777" w:rsidR="00D7539D" w:rsidRPr="00CD1148" w:rsidRDefault="00D7539D" w:rsidP="00D7539D">
      <w:pPr>
        <w:ind w:left="567" w:right="567"/>
        <w:jc w:val="both"/>
        <w:rPr>
          <w:rFonts w:ascii="Palatino Linotype" w:hAnsi="Palatino Linotype"/>
          <w:i/>
        </w:rPr>
      </w:pPr>
      <w:r w:rsidRPr="00CD1148">
        <w:rPr>
          <w:rFonts w:ascii="Palatino Linotype" w:hAnsi="Palatino Linotype"/>
          <w:i/>
        </w:rPr>
        <w:t>En caso que la información solicitada consista en bases de datos se deberá privilegiar la entrega de la misma en formatos abiertos.</w:t>
      </w:r>
    </w:p>
    <w:p w14:paraId="1656A458" w14:textId="77777777" w:rsidR="00D7539D" w:rsidRPr="00CD1148" w:rsidRDefault="00D7539D" w:rsidP="00D7539D">
      <w:pPr>
        <w:spacing w:after="0"/>
        <w:ind w:left="567" w:right="567"/>
        <w:jc w:val="both"/>
        <w:rPr>
          <w:rFonts w:ascii="Palatino Linotype" w:hAnsi="Palatino Linotype"/>
          <w:i/>
        </w:rPr>
      </w:pPr>
    </w:p>
    <w:p w14:paraId="14EB7054" w14:textId="77777777" w:rsidR="00D7539D" w:rsidRPr="00CD1148" w:rsidRDefault="00D7539D" w:rsidP="00D7539D">
      <w:pPr>
        <w:ind w:left="567" w:right="567"/>
        <w:jc w:val="both"/>
        <w:rPr>
          <w:rFonts w:ascii="Palatino Linotype" w:hAnsi="Palatino Linotype" w:cs="Arial"/>
          <w:i/>
        </w:rPr>
      </w:pPr>
      <w:r w:rsidRPr="00CD1148">
        <w:rPr>
          <w:rFonts w:ascii="Palatino Linotype" w:hAnsi="Palatino Linotype" w:cs="Arial"/>
          <w:b/>
          <w:i/>
        </w:rPr>
        <w:t>Artículo 166.</w:t>
      </w:r>
      <w:r w:rsidRPr="00CD1148">
        <w:rPr>
          <w:rFonts w:ascii="Palatino Linotype" w:hAnsi="Palatino Linotype" w:cs="Arial"/>
          <w:i/>
        </w:rPr>
        <w:t xml:space="preserve"> </w:t>
      </w:r>
      <w:r w:rsidRPr="00CD1148">
        <w:rPr>
          <w:rFonts w:ascii="Palatino Linotype" w:hAnsi="Palatino Linotype" w:cs="Arial"/>
          <w:i/>
          <w:u w:val="single"/>
        </w:rPr>
        <w:t>La obligación de acceso a la información pública se tendrá por cumplida cuando el solicitante tenga a su disposición la información requerida, o cuando realice la consulta de la misma en el lugar en el que ésta se localice.</w:t>
      </w:r>
    </w:p>
    <w:p w14:paraId="27410E60" w14:textId="77777777" w:rsidR="00D7539D" w:rsidRPr="00CD1148" w:rsidRDefault="00D7539D" w:rsidP="00D7539D">
      <w:pPr>
        <w:spacing w:line="360" w:lineRule="auto"/>
        <w:ind w:right="567"/>
        <w:jc w:val="both"/>
        <w:rPr>
          <w:rFonts w:ascii="Palatino Linotype" w:hAnsi="Palatino Linotype"/>
          <w:sz w:val="24"/>
          <w:szCs w:val="24"/>
        </w:rPr>
      </w:pPr>
    </w:p>
    <w:p w14:paraId="05D133C6" w14:textId="1F39C08B" w:rsidR="00D7539D" w:rsidRPr="00CD1148" w:rsidRDefault="00D7539D" w:rsidP="00D7539D">
      <w:pPr>
        <w:spacing w:line="360" w:lineRule="auto"/>
        <w:jc w:val="both"/>
        <w:rPr>
          <w:rFonts w:ascii="Palatino Linotype" w:hAnsi="Palatino Linotype"/>
          <w:sz w:val="24"/>
          <w:szCs w:val="24"/>
        </w:rPr>
      </w:pPr>
      <w:r w:rsidRPr="00CD1148">
        <w:rPr>
          <w:rFonts w:ascii="Palatino Linotype" w:hAnsi="Palatino Linotype"/>
          <w:sz w:val="24"/>
          <w:szCs w:val="24"/>
        </w:rPr>
        <w:t xml:space="preserve">Si bien, en ambos recursos de revisión, el Sujeto Obligado, menciona en respuestas que la información pude ser localizada a través de la Plataforma Nacional de Transparencia (PNT) o a través de la plataforma Información Pública de Oficio Mexiquense (IPOMEX), y para tal efecto agrega dos ligas electrónicas, que conducen a la página principal, el </w:t>
      </w:r>
      <w:r w:rsidRPr="00CD1148">
        <w:rPr>
          <w:rFonts w:ascii="Palatino Linotype" w:hAnsi="Palatino Linotype"/>
          <w:sz w:val="24"/>
          <w:szCs w:val="24"/>
        </w:rPr>
        <w:lastRenderedPageBreak/>
        <w:t>Sujeto Obligado, tiene el deber de proporcionar la información de manera direct</w:t>
      </w:r>
      <w:r w:rsidR="00543111" w:rsidRPr="00CD1148">
        <w:rPr>
          <w:rFonts w:ascii="Palatino Linotype" w:hAnsi="Palatino Linotype"/>
          <w:sz w:val="24"/>
          <w:szCs w:val="24"/>
        </w:rPr>
        <w:t>a</w:t>
      </w:r>
      <w:r w:rsidRPr="00CD1148">
        <w:rPr>
          <w:rFonts w:ascii="Palatino Linotype" w:hAnsi="Palatino Linotype"/>
          <w:sz w:val="24"/>
          <w:szCs w:val="24"/>
        </w:rPr>
        <w:t>, estos significa que el Recurrente no tenga que hacer una búsqueda en toda la información existente, sino que dirigía la liga electrónica de forma precisa y directa a la información peticionada.</w:t>
      </w:r>
    </w:p>
    <w:p w14:paraId="3B65B62F" w14:textId="55EC3712" w:rsidR="002639B6" w:rsidRPr="00CD1148" w:rsidRDefault="00543111" w:rsidP="004478AB">
      <w:pPr>
        <w:spacing w:after="0" w:line="360" w:lineRule="auto"/>
        <w:jc w:val="both"/>
        <w:rPr>
          <w:rFonts w:ascii="Palatino Linotype" w:eastAsia="Arial Unicode MS" w:hAnsi="Palatino Linotype" w:cs="Arial"/>
          <w:sz w:val="24"/>
          <w:szCs w:val="24"/>
        </w:rPr>
      </w:pPr>
      <w:r w:rsidRPr="00CD1148">
        <w:rPr>
          <w:rFonts w:ascii="Palatino Linotype" w:eastAsia="Arial Unicode MS" w:hAnsi="Palatino Linotype" w:cs="Arial"/>
          <w:sz w:val="24"/>
          <w:szCs w:val="24"/>
        </w:rPr>
        <w:t>Retomando, r</w:t>
      </w:r>
      <w:r w:rsidR="00194CB7" w:rsidRPr="00CD1148">
        <w:rPr>
          <w:rFonts w:ascii="Palatino Linotype" w:eastAsia="Arial Unicode MS" w:hAnsi="Palatino Linotype" w:cs="Arial"/>
          <w:sz w:val="24"/>
          <w:szCs w:val="24"/>
        </w:rPr>
        <w:t xml:space="preserve">esulta </w:t>
      </w:r>
      <w:r w:rsidR="00572E7C" w:rsidRPr="00CD1148">
        <w:rPr>
          <w:rFonts w:ascii="Palatino Linotype" w:eastAsia="Arial Unicode MS" w:hAnsi="Palatino Linotype" w:cs="Arial"/>
          <w:sz w:val="24"/>
          <w:szCs w:val="24"/>
        </w:rPr>
        <w:t>oportuno</w:t>
      </w:r>
      <w:r w:rsidR="00194CB7" w:rsidRPr="00CD1148">
        <w:rPr>
          <w:rFonts w:ascii="Palatino Linotype" w:eastAsia="Arial Unicode MS" w:hAnsi="Palatino Linotype" w:cs="Arial"/>
          <w:sz w:val="24"/>
          <w:szCs w:val="24"/>
        </w:rPr>
        <w:t xml:space="preserve"> mencionar que </w:t>
      </w:r>
      <w:r w:rsidR="00572E7C" w:rsidRPr="00CD1148">
        <w:rPr>
          <w:rFonts w:ascii="Palatino Linotype" w:eastAsia="Arial Unicode MS" w:hAnsi="Palatino Linotype" w:cs="Arial"/>
          <w:sz w:val="24"/>
          <w:szCs w:val="24"/>
        </w:rPr>
        <w:t xml:space="preserve">el Sujeto Obligado no niega contar con la información solicitada, toda vez que en ningún momento se advierte que </w:t>
      </w:r>
      <w:r w:rsidR="002639B6" w:rsidRPr="00CD1148">
        <w:rPr>
          <w:rFonts w:ascii="Palatino Linotype" w:eastAsia="Arial Unicode MS" w:hAnsi="Palatino Linotype" w:cs="Arial"/>
          <w:sz w:val="24"/>
          <w:szCs w:val="24"/>
        </w:rPr>
        <w:t xml:space="preserve">manifieste no ser </w:t>
      </w:r>
      <w:r w:rsidRPr="00CD1148">
        <w:rPr>
          <w:rFonts w:ascii="Palatino Linotype" w:eastAsia="Arial Unicode MS" w:hAnsi="Palatino Linotype" w:cs="Arial"/>
          <w:sz w:val="24"/>
          <w:szCs w:val="24"/>
        </w:rPr>
        <w:t>competente</w:t>
      </w:r>
      <w:r w:rsidR="002639B6" w:rsidRPr="00CD1148">
        <w:rPr>
          <w:rFonts w:ascii="Palatino Linotype" w:eastAsia="Arial Unicode MS" w:hAnsi="Palatino Linotype" w:cs="Arial"/>
          <w:sz w:val="24"/>
          <w:szCs w:val="24"/>
        </w:rPr>
        <w:t xml:space="preserve"> </w:t>
      </w:r>
      <w:r w:rsidRPr="00CD1148">
        <w:rPr>
          <w:rFonts w:ascii="Palatino Linotype" w:eastAsia="Arial Unicode MS" w:hAnsi="Palatino Linotype" w:cs="Arial"/>
          <w:sz w:val="24"/>
          <w:szCs w:val="24"/>
        </w:rPr>
        <w:t xml:space="preserve">o mencione </w:t>
      </w:r>
      <w:r w:rsidR="00284828" w:rsidRPr="00CD1148">
        <w:rPr>
          <w:rFonts w:ascii="Palatino Linotype" w:eastAsia="Arial Unicode MS" w:hAnsi="Palatino Linotype" w:cs="Arial"/>
          <w:sz w:val="24"/>
          <w:szCs w:val="24"/>
        </w:rPr>
        <w:t>no poseerla, al contrario se observa la actitud tendiente a cumplimentar las solitudes realizadas por el particular.</w:t>
      </w:r>
    </w:p>
    <w:p w14:paraId="68760872" w14:textId="77777777" w:rsidR="002639B6" w:rsidRPr="00CD1148" w:rsidRDefault="002639B6" w:rsidP="004478AB">
      <w:pPr>
        <w:spacing w:after="0" w:line="360" w:lineRule="auto"/>
        <w:jc w:val="both"/>
        <w:rPr>
          <w:rFonts w:ascii="Palatino Linotype" w:eastAsia="Arial Unicode MS" w:hAnsi="Palatino Linotype" w:cs="Arial"/>
          <w:sz w:val="24"/>
          <w:szCs w:val="24"/>
        </w:rPr>
      </w:pPr>
    </w:p>
    <w:p w14:paraId="49180868" w14:textId="0A513660" w:rsidR="004478AB" w:rsidRPr="00CD1148" w:rsidRDefault="00BD021F" w:rsidP="00BD021F">
      <w:pPr>
        <w:tabs>
          <w:tab w:val="left" w:pos="709"/>
        </w:tabs>
        <w:spacing w:after="0" w:line="360" w:lineRule="auto"/>
        <w:ind w:right="51"/>
        <w:jc w:val="both"/>
        <w:rPr>
          <w:rFonts w:ascii="Palatino Linotype" w:eastAsia="Palatino Linotype" w:hAnsi="Palatino Linotype" w:cs="Palatino Linotype"/>
          <w:color w:val="000000"/>
          <w:sz w:val="24"/>
          <w:szCs w:val="24"/>
          <w:lang w:val="es-ES_tradnl" w:eastAsia="es-MX"/>
        </w:rPr>
      </w:pPr>
      <w:r w:rsidRPr="00CD1148">
        <w:rPr>
          <w:rFonts w:ascii="Palatino Linotype" w:eastAsia="Arial Unicode MS" w:hAnsi="Palatino Linotype" w:cs="Arial"/>
          <w:sz w:val="24"/>
          <w:szCs w:val="24"/>
        </w:rPr>
        <w:t xml:space="preserve">Conforme lo anterior </w:t>
      </w:r>
      <w:r w:rsidRPr="00CD1148">
        <w:rPr>
          <w:rFonts w:ascii="Palatino Linotype" w:eastAsia="Palatino Linotype" w:hAnsi="Palatino Linotype" w:cs="Palatino Linotype"/>
          <w:color w:val="000000"/>
          <w:sz w:val="24"/>
          <w:szCs w:val="24"/>
          <w:lang w:val="es-ES_tradnl" w:eastAsia="es-MX"/>
        </w:rPr>
        <w:t xml:space="preserve">este Órgano Garante considera viable realizar el estudio en aras de establecer si las respuestas y el informe justificado del Sujeto Obligado colman la pretensión del Recurrente, resumiendo los documentos anexados por el Sujeto Obligado en los siguientes términos;  </w:t>
      </w:r>
    </w:p>
    <w:p w14:paraId="47C49468" w14:textId="77777777" w:rsidR="004478AB" w:rsidRPr="00CD1148" w:rsidRDefault="004478AB" w:rsidP="00BD021F">
      <w:pPr>
        <w:tabs>
          <w:tab w:val="left" w:pos="709"/>
        </w:tabs>
        <w:spacing w:after="0" w:line="360" w:lineRule="auto"/>
        <w:ind w:right="51"/>
        <w:jc w:val="both"/>
        <w:rPr>
          <w:rFonts w:ascii="Palatino Linotype" w:eastAsia="Arial Unicode MS" w:hAnsi="Palatino Linotype" w:cs="Arial"/>
          <w:sz w:val="24"/>
          <w:szCs w:val="24"/>
        </w:rPr>
      </w:pPr>
    </w:p>
    <w:tbl>
      <w:tblPr>
        <w:tblStyle w:val="Tablaconcuadrcula"/>
        <w:tblW w:w="9351" w:type="dxa"/>
        <w:tblLayout w:type="fixed"/>
        <w:tblLook w:val="04A0" w:firstRow="1" w:lastRow="0" w:firstColumn="1" w:lastColumn="0" w:noHBand="0" w:noVBand="1"/>
      </w:tblPr>
      <w:tblGrid>
        <w:gridCol w:w="988"/>
        <w:gridCol w:w="2693"/>
        <w:gridCol w:w="3118"/>
        <w:gridCol w:w="2552"/>
      </w:tblGrid>
      <w:tr w:rsidR="00BD021F" w:rsidRPr="00CD1148" w14:paraId="1A53FB60" w14:textId="77777777" w:rsidTr="003354A7">
        <w:tc>
          <w:tcPr>
            <w:tcW w:w="988" w:type="dxa"/>
            <w:shd w:val="clear" w:color="auto" w:fill="D1D1D1" w:themeFill="background2" w:themeFillShade="E6"/>
          </w:tcPr>
          <w:p w14:paraId="5A742BC2" w14:textId="77777777" w:rsidR="00BD021F" w:rsidRPr="00CD1148" w:rsidRDefault="00BD021F" w:rsidP="003E1DC8">
            <w:pPr>
              <w:tabs>
                <w:tab w:val="left" w:pos="709"/>
              </w:tabs>
              <w:spacing w:line="360" w:lineRule="auto"/>
              <w:ind w:right="51"/>
              <w:jc w:val="center"/>
              <w:rPr>
                <w:rFonts w:ascii="Palatino Linotype" w:eastAsia="Arial Unicode MS" w:hAnsi="Palatino Linotype" w:cs="Arial"/>
                <w:i/>
              </w:rPr>
            </w:pPr>
            <w:r w:rsidRPr="00CD1148">
              <w:rPr>
                <w:rFonts w:ascii="Palatino Linotype" w:eastAsia="Arial Unicode MS" w:hAnsi="Palatino Linotype" w:cs="Arial"/>
                <w:i/>
              </w:rPr>
              <w:t>No. De Recurso</w:t>
            </w:r>
          </w:p>
        </w:tc>
        <w:tc>
          <w:tcPr>
            <w:tcW w:w="2693" w:type="dxa"/>
            <w:shd w:val="clear" w:color="auto" w:fill="D1D1D1" w:themeFill="background2" w:themeFillShade="E6"/>
          </w:tcPr>
          <w:p w14:paraId="35BF8B04" w14:textId="77777777" w:rsidR="00BD021F" w:rsidRPr="00CD1148" w:rsidRDefault="00BD021F" w:rsidP="003E1DC8">
            <w:pPr>
              <w:tabs>
                <w:tab w:val="left" w:pos="709"/>
              </w:tabs>
              <w:spacing w:line="360" w:lineRule="auto"/>
              <w:ind w:right="51"/>
              <w:jc w:val="center"/>
              <w:rPr>
                <w:rFonts w:ascii="Palatino Linotype" w:eastAsia="Arial Unicode MS" w:hAnsi="Palatino Linotype" w:cs="Arial"/>
                <w:i/>
              </w:rPr>
            </w:pPr>
            <w:r w:rsidRPr="00CD1148">
              <w:rPr>
                <w:rFonts w:ascii="Palatino Linotype" w:eastAsia="Arial Unicode MS" w:hAnsi="Palatino Linotype" w:cs="Arial"/>
                <w:i/>
              </w:rPr>
              <w:t>Requerimientos</w:t>
            </w:r>
          </w:p>
        </w:tc>
        <w:tc>
          <w:tcPr>
            <w:tcW w:w="3118" w:type="dxa"/>
            <w:shd w:val="clear" w:color="auto" w:fill="D1D1D1" w:themeFill="background2" w:themeFillShade="E6"/>
          </w:tcPr>
          <w:p w14:paraId="1044F49E" w14:textId="77777777" w:rsidR="00BD021F" w:rsidRPr="00CD1148" w:rsidRDefault="00BD021F" w:rsidP="003E1DC8">
            <w:pPr>
              <w:tabs>
                <w:tab w:val="left" w:pos="709"/>
              </w:tabs>
              <w:spacing w:line="360" w:lineRule="auto"/>
              <w:ind w:right="51"/>
              <w:jc w:val="center"/>
              <w:rPr>
                <w:rFonts w:ascii="Palatino Linotype" w:eastAsia="Arial Unicode MS" w:hAnsi="Palatino Linotype" w:cs="Arial"/>
                <w:i/>
              </w:rPr>
            </w:pPr>
            <w:r w:rsidRPr="00CD1148">
              <w:rPr>
                <w:rFonts w:ascii="Palatino Linotype" w:eastAsia="Arial Unicode MS" w:hAnsi="Palatino Linotype" w:cs="Arial"/>
                <w:i/>
              </w:rPr>
              <w:t>Respuesta</w:t>
            </w:r>
          </w:p>
        </w:tc>
        <w:tc>
          <w:tcPr>
            <w:tcW w:w="2552" w:type="dxa"/>
            <w:shd w:val="clear" w:color="auto" w:fill="D1D1D1" w:themeFill="background2" w:themeFillShade="E6"/>
          </w:tcPr>
          <w:p w14:paraId="406914E9" w14:textId="77777777" w:rsidR="00BD021F" w:rsidRPr="00CD1148" w:rsidRDefault="00BD021F" w:rsidP="003E1DC8">
            <w:pPr>
              <w:tabs>
                <w:tab w:val="left" w:pos="709"/>
              </w:tabs>
              <w:spacing w:line="360" w:lineRule="auto"/>
              <w:ind w:right="51"/>
              <w:jc w:val="center"/>
              <w:rPr>
                <w:rFonts w:ascii="Palatino Linotype" w:eastAsia="Arial Unicode MS" w:hAnsi="Palatino Linotype" w:cs="Arial"/>
                <w:i/>
              </w:rPr>
            </w:pPr>
            <w:r w:rsidRPr="00CD1148">
              <w:rPr>
                <w:rFonts w:ascii="Palatino Linotype" w:eastAsia="Arial Unicode MS" w:hAnsi="Palatino Linotype" w:cs="Arial"/>
                <w:i/>
              </w:rPr>
              <w:t>Colma</w:t>
            </w:r>
          </w:p>
        </w:tc>
      </w:tr>
      <w:tr w:rsidR="00BD021F" w:rsidRPr="00CD1148" w14:paraId="3C23E75C" w14:textId="77777777" w:rsidTr="003354A7">
        <w:trPr>
          <w:trHeight w:val="875"/>
        </w:trPr>
        <w:tc>
          <w:tcPr>
            <w:tcW w:w="988" w:type="dxa"/>
          </w:tcPr>
          <w:p w14:paraId="22DF455A" w14:textId="723EC751" w:rsidR="00BD021F" w:rsidRPr="00CD1148" w:rsidRDefault="00DA3147" w:rsidP="003E1DC8">
            <w:pPr>
              <w:tabs>
                <w:tab w:val="left" w:pos="709"/>
              </w:tabs>
              <w:spacing w:line="360" w:lineRule="auto"/>
              <w:ind w:right="51"/>
              <w:jc w:val="center"/>
              <w:rPr>
                <w:rFonts w:ascii="Palatino Linotype" w:hAnsi="Palatino Linotype" w:cs="Arial"/>
                <w:b/>
                <w:bCs/>
                <w:lang w:eastAsia="es-MX"/>
              </w:rPr>
            </w:pPr>
            <w:r w:rsidRPr="00CD1148">
              <w:rPr>
                <w:rFonts w:ascii="Palatino Linotype" w:hAnsi="Palatino Linotype" w:cs="Arial"/>
                <w:b/>
                <w:bCs/>
                <w:lang w:eastAsia="es-MX"/>
              </w:rPr>
              <w:t>2445</w:t>
            </w:r>
          </w:p>
        </w:tc>
        <w:tc>
          <w:tcPr>
            <w:tcW w:w="2693" w:type="dxa"/>
          </w:tcPr>
          <w:p w14:paraId="6A745F5D" w14:textId="16BDF781" w:rsidR="00BD021F" w:rsidRPr="00CD1148" w:rsidRDefault="00DA3147" w:rsidP="00B711A0">
            <w:pPr>
              <w:spacing w:line="360" w:lineRule="auto"/>
              <w:jc w:val="both"/>
              <w:rPr>
                <w:rFonts w:ascii="Palatino Linotype" w:hAnsi="Palatino Linotype" w:cs="Arial"/>
              </w:rPr>
            </w:pPr>
            <w:r w:rsidRPr="00CD1148">
              <w:rPr>
                <w:rFonts w:ascii="Palatino Linotype" w:hAnsi="Palatino Linotype" w:cs="Arial"/>
              </w:rPr>
              <w:t xml:space="preserve">Fecha en que se </w:t>
            </w:r>
            <w:proofErr w:type="spellStart"/>
            <w:r w:rsidRPr="00CD1148">
              <w:rPr>
                <w:rFonts w:ascii="Palatino Linotype" w:hAnsi="Palatino Linotype" w:cs="Arial"/>
              </w:rPr>
              <w:t>realizo</w:t>
            </w:r>
            <w:proofErr w:type="spellEnd"/>
            <w:r w:rsidRPr="00CD1148">
              <w:rPr>
                <w:rFonts w:ascii="Palatino Linotype" w:hAnsi="Palatino Linotype" w:cs="Arial"/>
              </w:rPr>
              <w:t xml:space="preserve"> el pago a la aseguradora de vida de los servidores públicos que atienden los incendios forestales presentados en el Estado de México.</w:t>
            </w:r>
          </w:p>
        </w:tc>
        <w:tc>
          <w:tcPr>
            <w:tcW w:w="3118" w:type="dxa"/>
          </w:tcPr>
          <w:p w14:paraId="2745CD9E" w14:textId="77777777" w:rsidR="00832BC5" w:rsidRPr="00CD1148" w:rsidRDefault="008A2786" w:rsidP="00BC58D4">
            <w:pPr>
              <w:spacing w:line="360" w:lineRule="auto"/>
              <w:jc w:val="both"/>
              <w:rPr>
                <w:rFonts w:ascii="Palatino Linotype" w:hAnsi="Palatino Linotype"/>
              </w:rPr>
            </w:pPr>
            <w:r w:rsidRPr="00CD1148">
              <w:rPr>
                <w:rFonts w:ascii="Palatino Linotype" w:hAnsi="Palatino Linotype" w:cs="Arial"/>
                <w:bCs/>
              </w:rPr>
              <w:t>El Sujeto Obligado manifiesta que la documentación está en proceso de validación.</w:t>
            </w:r>
            <w:r w:rsidR="00832BC5" w:rsidRPr="00CD1148">
              <w:rPr>
                <w:rFonts w:ascii="Palatino Linotype" w:hAnsi="Palatino Linotype"/>
              </w:rPr>
              <w:t xml:space="preserve"> </w:t>
            </w:r>
          </w:p>
          <w:p w14:paraId="0D7B728B" w14:textId="6D13AFA2" w:rsidR="00D43DE6" w:rsidRPr="00CD1148" w:rsidRDefault="00832BC5" w:rsidP="00BC58D4">
            <w:pPr>
              <w:spacing w:line="360" w:lineRule="auto"/>
              <w:jc w:val="both"/>
              <w:rPr>
                <w:rFonts w:ascii="Palatino Linotype" w:hAnsi="Palatino Linotype" w:cs="Arial"/>
                <w:bCs/>
              </w:rPr>
            </w:pPr>
            <w:r w:rsidRPr="00CD1148">
              <w:rPr>
                <w:rFonts w:ascii="Palatino Linotype" w:hAnsi="Palatino Linotype"/>
              </w:rPr>
              <w:t xml:space="preserve">Mediante informe justificado, el área competente del Sujeto Obligado hace saber la fecha del pago: </w:t>
            </w:r>
            <w:r w:rsidRPr="00CD1148">
              <w:rPr>
                <w:rFonts w:ascii="Palatino Linotype" w:hAnsi="Palatino Linotype"/>
                <w:u w:val="single"/>
              </w:rPr>
              <w:t>26 de abril de 2024</w:t>
            </w:r>
          </w:p>
        </w:tc>
        <w:tc>
          <w:tcPr>
            <w:tcW w:w="2552" w:type="dxa"/>
          </w:tcPr>
          <w:p w14:paraId="62C04BD0" w14:textId="78447D1B" w:rsidR="0002188D" w:rsidRPr="00CD1148" w:rsidRDefault="00D422E7" w:rsidP="008A2786">
            <w:pPr>
              <w:spacing w:line="360" w:lineRule="auto"/>
              <w:jc w:val="center"/>
              <w:rPr>
                <w:rFonts w:ascii="Palatino Linotype" w:hAnsi="Palatino Linotype"/>
                <w:b/>
                <w:bCs/>
              </w:rPr>
            </w:pPr>
            <w:r w:rsidRPr="00CD1148">
              <w:rPr>
                <w:rFonts w:ascii="Palatino Linotype" w:hAnsi="Palatino Linotype"/>
                <w:b/>
                <w:bCs/>
              </w:rPr>
              <w:t>Sí</w:t>
            </w:r>
          </w:p>
          <w:p w14:paraId="1C7B2AC1" w14:textId="52DE968B" w:rsidR="008A2786" w:rsidRPr="00CD1148" w:rsidRDefault="008A2786" w:rsidP="00391AD7">
            <w:pPr>
              <w:spacing w:line="360" w:lineRule="auto"/>
              <w:rPr>
                <w:rFonts w:ascii="Palatino Linotype" w:hAnsi="Palatino Linotype"/>
              </w:rPr>
            </w:pPr>
          </w:p>
        </w:tc>
      </w:tr>
      <w:tr w:rsidR="00BD021F" w:rsidRPr="00CD1148" w14:paraId="3EAE8C45" w14:textId="77777777" w:rsidTr="003354A7">
        <w:tc>
          <w:tcPr>
            <w:tcW w:w="988" w:type="dxa"/>
          </w:tcPr>
          <w:p w14:paraId="486F8592" w14:textId="2592DDD9" w:rsidR="00BD021F" w:rsidRPr="00CD1148" w:rsidRDefault="00DA3147" w:rsidP="003E1DC8">
            <w:pPr>
              <w:tabs>
                <w:tab w:val="left" w:pos="709"/>
              </w:tabs>
              <w:spacing w:line="360" w:lineRule="auto"/>
              <w:ind w:right="51"/>
              <w:jc w:val="center"/>
              <w:rPr>
                <w:rFonts w:ascii="Palatino Linotype" w:eastAsia="Arial Unicode MS" w:hAnsi="Palatino Linotype" w:cs="Arial"/>
                <w:b/>
                <w:bCs/>
              </w:rPr>
            </w:pPr>
            <w:r w:rsidRPr="00CD1148">
              <w:rPr>
                <w:rFonts w:ascii="Palatino Linotype" w:eastAsia="Arial Unicode MS" w:hAnsi="Palatino Linotype" w:cs="Arial"/>
                <w:b/>
                <w:bCs/>
              </w:rPr>
              <w:lastRenderedPageBreak/>
              <w:t>2446</w:t>
            </w:r>
          </w:p>
        </w:tc>
        <w:tc>
          <w:tcPr>
            <w:tcW w:w="2693" w:type="dxa"/>
          </w:tcPr>
          <w:p w14:paraId="79640103" w14:textId="5995C095" w:rsidR="00F25369" w:rsidRPr="00CD1148" w:rsidRDefault="00A445C3" w:rsidP="003354A7">
            <w:pPr>
              <w:spacing w:line="360" w:lineRule="auto"/>
              <w:jc w:val="both"/>
              <w:rPr>
                <w:rFonts w:ascii="Palatino Linotype" w:hAnsi="Palatino Linotype" w:cs="Arial"/>
              </w:rPr>
            </w:pPr>
            <w:r w:rsidRPr="00CD1148">
              <w:rPr>
                <w:rFonts w:ascii="Palatino Linotype" w:hAnsi="Palatino Linotype" w:cs="Arial"/>
              </w:rPr>
              <w:t>Garantía de cumplimiento que presento la aseguradora de vida de los servidores públicos que atienden los incendios forestales presentados en el Estado de México</w:t>
            </w:r>
          </w:p>
        </w:tc>
        <w:tc>
          <w:tcPr>
            <w:tcW w:w="3118" w:type="dxa"/>
          </w:tcPr>
          <w:p w14:paraId="15629CFC" w14:textId="5728489C" w:rsidR="00B05282" w:rsidRPr="00CD1148" w:rsidRDefault="00A0379A" w:rsidP="007267C6">
            <w:pPr>
              <w:spacing w:line="360" w:lineRule="auto"/>
              <w:jc w:val="both"/>
              <w:rPr>
                <w:rFonts w:ascii="Palatino Linotype" w:hAnsi="Palatino Linotype" w:cs="Arial"/>
                <w:iCs/>
              </w:rPr>
            </w:pPr>
            <w:r w:rsidRPr="00CD1148">
              <w:rPr>
                <w:rFonts w:ascii="Palatino Linotype" w:hAnsi="Palatino Linotype" w:cs="Arial"/>
                <w:iCs/>
              </w:rPr>
              <w:t>El Director de Administración, Finanzas y de Gestión Documental manifiesta que anexa copia simple de la póliza de garantía de cumplimiento, entregada por el prestador de servicios adjudicado</w:t>
            </w:r>
            <w:r w:rsidR="00B05282" w:rsidRPr="00CD1148">
              <w:rPr>
                <w:rFonts w:ascii="Palatino Linotype" w:hAnsi="Palatino Linotype" w:cs="Arial"/>
                <w:iCs/>
              </w:rPr>
              <w:t>, dentro del archivo “RESPUESTA SAIMEX 65-2024”, en fojas 2 a 3, se localiza.</w:t>
            </w:r>
          </w:p>
          <w:p w14:paraId="7557D257" w14:textId="77777777" w:rsidR="00B05282" w:rsidRPr="00CD1148" w:rsidRDefault="00B05282" w:rsidP="007267C6">
            <w:pPr>
              <w:spacing w:line="360" w:lineRule="auto"/>
              <w:jc w:val="both"/>
              <w:rPr>
                <w:rFonts w:ascii="Palatino Linotype" w:hAnsi="Palatino Linotype" w:cs="Arial"/>
                <w:iCs/>
              </w:rPr>
            </w:pPr>
          </w:p>
          <w:p w14:paraId="0C87BB2A" w14:textId="6BD38BB2" w:rsidR="00F25369" w:rsidRPr="00CD1148" w:rsidRDefault="00B05282" w:rsidP="007267C6">
            <w:pPr>
              <w:spacing w:line="360" w:lineRule="auto"/>
              <w:jc w:val="both"/>
              <w:rPr>
                <w:rFonts w:ascii="Palatino Linotype" w:hAnsi="Palatino Linotype" w:cs="Arial"/>
                <w:iCs/>
              </w:rPr>
            </w:pPr>
            <w:r w:rsidRPr="00CD1148">
              <w:rPr>
                <w:rFonts w:ascii="Palatino Linotype" w:hAnsi="Palatino Linotype" w:cs="Arial"/>
                <w:iCs/>
              </w:rPr>
              <w:t>Con la presentación del</w:t>
            </w:r>
            <w:r w:rsidR="00A0379A" w:rsidRPr="00CD1148">
              <w:rPr>
                <w:rFonts w:ascii="Palatino Linotype" w:hAnsi="Palatino Linotype" w:cs="Arial"/>
                <w:iCs/>
              </w:rPr>
              <w:t xml:space="preserve"> Informe Justificado</w:t>
            </w:r>
            <w:r w:rsidR="003C74DD" w:rsidRPr="00CD1148">
              <w:rPr>
                <w:rFonts w:ascii="Palatino Linotype" w:hAnsi="Palatino Linotype" w:cs="Arial"/>
                <w:iCs/>
              </w:rPr>
              <w:t xml:space="preserve">, </w:t>
            </w:r>
            <w:r w:rsidR="006C0E40" w:rsidRPr="00CD1148">
              <w:rPr>
                <w:rFonts w:ascii="Palatino Linotype" w:hAnsi="Palatino Linotype" w:cs="Arial"/>
                <w:iCs/>
              </w:rPr>
              <w:t>se remite de nueva cuenta la</w:t>
            </w:r>
            <w:r w:rsidR="003C74DD" w:rsidRPr="00CD1148">
              <w:rPr>
                <w:rFonts w:ascii="Palatino Linotype" w:hAnsi="Palatino Linotype" w:cs="Arial"/>
                <w:iCs/>
              </w:rPr>
              <w:t xml:space="preserve"> póliza.</w:t>
            </w:r>
          </w:p>
        </w:tc>
        <w:tc>
          <w:tcPr>
            <w:tcW w:w="2552" w:type="dxa"/>
          </w:tcPr>
          <w:p w14:paraId="304C75F1" w14:textId="77777777" w:rsidR="00115751" w:rsidRPr="00CD1148" w:rsidRDefault="003C74DD" w:rsidP="003C74DD">
            <w:pPr>
              <w:tabs>
                <w:tab w:val="left" w:pos="709"/>
              </w:tabs>
              <w:spacing w:line="360" w:lineRule="auto"/>
              <w:ind w:right="51"/>
              <w:jc w:val="center"/>
              <w:rPr>
                <w:rFonts w:ascii="Palatino Linotype" w:eastAsia="Arial Unicode MS" w:hAnsi="Palatino Linotype" w:cs="Arial"/>
                <w:b/>
              </w:rPr>
            </w:pPr>
            <w:r w:rsidRPr="00CD1148">
              <w:rPr>
                <w:rFonts w:ascii="Palatino Linotype" w:eastAsia="Arial Unicode MS" w:hAnsi="Palatino Linotype" w:cs="Arial"/>
                <w:b/>
              </w:rPr>
              <w:t>Si</w:t>
            </w:r>
          </w:p>
          <w:p w14:paraId="6CD4E6FE" w14:textId="0C7DCF4A" w:rsidR="003C74DD" w:rsidRPr="00CD1148" w:rsidRDefault="001C6274" w:rsidP="003C74DD">
            <w:pPr>
              <w:tabs>
                <w:tab w:val="left" w:pos="709"/>
              </w:tabs>
              <w:spacing w:line="360" w:lineRule="auto"/>
              <w:ind w:right="51"/>
              <w:jc w:val="center"/>
              <w:rPr>
                <w:rFonts w:ascii="Palatino Linotype" w:eastAsia="Arial Unicode MS" w:hAnsi="Palatino Linotype" w:cs="Arial"/>
                <w:bCs/>
              </w:rPr>
            </w:pPr>
            <w:r w:rsidRPr="00CD1148">
              <w:rPr>
                <w:rFonts w:ascii="Palatino Linotype" w:eastAsia="Arial Unicode MS" w:hAnsi="Palatino Linotype" w:cs="Arial"/>
                <w:bCs/>
              </w:rPr>
              <w:t xml:space="preserve">Al remitir el Informe Justificado, </w:t>
            </w:r>
            <w:r w:rsidR="008168F4" w:rsidRPr="00CD1148">
              <w:rPr>
                <w:rFonts w:ascii="Palatino Linotype" w:eastAsia="Arial Unicode MS" w:hAnsi="Palatino Linotype" w:cs="Arial"/>
                <w:bCs/>
              </w:rPr>
              <w:t>de nueva cuenta adjunta</w:t>
            </w:r>
            <w:r w:rsidRPr="00CD1148">
              <w:rPr>
                <w:rFonts w:ascii="Palatino Linotype" w:eastAsia="Arial Unicode MS" w:hAnsi="Palatino Linotype" w:cs="Arial"/>
                <w:bCs/>
              </w:rPr>
              <w:t>, la póliza de garantía</w:t>
            </w:r>
            <w:r w:rsidR="00D7401F" w:rsidRPr="00CD1148">
              <w:rPr>
                <w:rFonts w:ascii="Palatino Linotype" w:eastAsia="Arial Unicode MS" w:hAnsi="Palatino Linotype" w:cs="Arial"/>
                <w:bCs/>
              </w:rPr>
              <w:t xml:space="preserve"> de cumplimiento.</w:t>
            </w:r>
          </w:p>
        </w:tc>
      </w:tr>
      <w:tr w:rsidR="00DA3147" w:rsidRPr="00CD1148" w14:paraId="097E0B06" w14:textId="77777777" w:rsidTr="003354A7">
        <w:tc>
          <w:tcPr>
            <w:tcW w:w="988" w:type="dxa"/>
          </w:tcPr>
          <w:p w14:paraId="0D3B4584" w14:textId="5DB0541D" w:rsidR="00DA3147" w:rsidRPr="00CD1148" w:rsidRDefault="00DA3147" w:rsidP="003E1DC8">
            <w:pPr>
              <w:tabs>
                <w:tab w:val="left" w:pos="709"/>
              </w:tabs>
              <w:spacing w:line="360" w:lineRule="auto"/>
              <w:ind w:right="51"/>
              <w:jc w:val="center"/>
              <w:rPr>
                <w:rFonts w:ascii="Palatino Linotype" w:eastAsia="Arial Unicode MS" w:hAnsi="Palatino Linotype" w:cs="Arial"/>
                <w:b/>
                <w:bCs/>
              </w:rPr>
            </w:pPr>
            <w:r w:rsidRPr="00CD1148">
              <w:rPr>
                <w:rFonts w:ascii="Palatino Linotype" w:eastAsia="Arial Unicode MS" w:hAnsi="Palatino Linotype" w:cs="Arial"/>
                <w:b/>
                <w:bCs/>
              </w:rPr>
              <w:t>2449</w:t>
            </w:r>
          </w:p>
        </w:tc>
        <w:tc>
          <w:tcPr>
            <w:tcW w:w="2693" w:type="dxa"/>
          </w:tcPr>
          <w:p w14:paraId="35E69EA3" w14:textId="4ED9C18E" w:rsidR="00DA3147" w:rsidRPr="00CD1148" w:rsidRDefault="00A445C3" w:rsidP="003354A7">
            <w:pPr>
              <w:spacing w:line="360" w:lineRule="auto"/>
              <w:jc w:val="both"/>
              <w:rPr>
                <w:rFonts w:ascii="Palatino Linotype" w:hAnsi="Palatino Linotype" w:cs="Arial"/>
              </w:rPr>
            </w:pPr>
            <w:r w:rsidRPr="00CD1148">
              <w:rPr>
                <w:rFonts w:ascii="Palatino Linotype" w:hAnsi="Palatino Linotype" w:cs="Arial"/>
              </w:rPr>
              <w:t>Copia del contrato de seguro de vida con el que garantiza la vida de los servidores públicos que atienden los incendios forestales presentados en el Estado de México</w:t>
            </w:r>
          </w:p>
        </w:tc>
        <w:tc>
          <w:tcPr>
            <w:tcW w:w="3118" w:type="dxa"/>
          </w:tcPr>
          <w:p w14:paraId="0080FF18" w14:textId="77777777" w:rsidR="00DA3147" w:rsidRPr="00CD1148" w:rsidRDefault="00991BA5" w:rsidP="007267C6">
            <w:pPr>
              <w:spacing w:line="360" w:lineRule="auto"/>
              <w:jc w:val="both"/>
              <w:rPr>
                <w:rFonts w:ascii="Palatino Linotype" w:hAnsi="Palatino Linotype" w:cs="Arial"/>
                <w:iCs/>
              </w:rPr>
            </w:pPr>
            <w:r w:rsidRPr="00CD1148">
              <w:rPr>
                <w:rFonts w:ascii="Palatino Linotype" w:hAnsi="Palatino Linotype" w:cs="Arial"/>
                <w:iCs/>
              </w:rPr>
              <w:t>Al emitir su respuesta, el Sujeto Obligado, adjunta copia del Contrato Administrativo de Prestación de Servicios de Seguro de Vida para Servidoras y Servidores Públicos de la Protectora de Bosques del Estado de México.</w:t>
            </w:r>
          </w:p>
          <w:p w14:paraId="6B60AA34" w14:textId="2E08F1B2" w:rsidR="00991BA5" w:rsidRPr="00CD1148" w:rsidRDefault="00991BA5" w:rsidP="007267C6">
            <w:pPr>
              <w:spacing w:line="360" w:lineRule="auto"/>
              <w:jc w:val="both"/>
              <w:rPr>
                <w:rFonts w:ascii="Palatino Linotype" w:hAnsi="Palatino Linotype" w:cs="Arial"/>
                <w:iCs/>
              </w:rPr>
            </w:pPr>
            <w:r w:rsidRPr="00CD1148">
              <w:rPr>
                <w:rFonts w:ascii="Palatino Linotype" w:hAnsi="Palatino Linotype" w:cs="Arial"/>
                <w:iCs/>
              </w:rPr>
              <w:t xml:space="preserve">No obstante el particular se inconforma, que al Contrato </w:t>
            </w:r>
            <w:r w:rsidRPr="00CD1148">
              <w:rPr>
                <w:rFonts w:ascii="Palatino Linotype" w:hAnsi="Palatino Linotype" w:cs="Arial"/>
                <w:iCs/>
              </w:rPr>
              <w:lastRenderedPageBreak/>
              <w:t>le hicieron falta los anexos</w:t>
            </w:r>
            <w:r w:rsidR="009837C6" w:rsidRPr="00CD1148">
              <w:rPr>
                <w:rFonts w:ascii="Palatino Linotype" w:hAnsi="Palatino Linotype" w:cs="Arial"/>
                <w:iCs/>
              </w:rPr>
              <w:t>, por lo que el Sujeto Obligado, remite de nueva cuenta el Contrato, con sus tres anexos, en versión pública</w:t>
            </w:r>
            <w:r w:rsidR="007F5797" w:rsidRPr="00CD1148">
              <w:rPr>
                <w:rFonts w:ascii="Palatino Linotype" w:hAnsi="Palatino Linotype" w:cs="Arial"/>
                <w:iCs/>
              </w:rPr>
              <w:t xml:space="preserve"> con testado excesivo</w:t>
            </w:r>
            <w:r w:rsidR="009837C6" w:rsidRPr="00CD1148">
              <w:rPr>
                <w:rFonts w:ascii="Palatino Linotype" w:hAnsi="Palatino Linotype" w:cs="Arial"/>
                <w:iCs/>
              </w:rPr>
              <w:t xml:space="preserve"> y el Acta del Comité de Transparencia, que aprueba la clasificación.</w:t>
            </w:r>
          </w:p>
        </w:tc>
        <w:tc>
          <w:tcPr>
            <w:tcW w:w="2552" w:type="dxa"/>
          </w:tcPr>
          <w:p w14:paraId="76DC5E5F" w14:textId="77777777" w:rsidR="00C8356F" w:rsidRPr="00CD1148" w:rsidRDefault="00C8356F" w:rsidP="00C8356F">
            <w:pPr>
              <w:tabs>
                <w:tab w:val="left" w:pos="709"/>
              </w:tabs>
              <w:spacing w:line="360" w:lineRule="auto"/>
              <w:ind w:right="51"/>
              <w:jc w:val="center"/>
              <w:rPr>
                <w:rFonts w:ascii="Palatino Linotype" w:eastAsia="Arial Unicode MS" w:hAnsi="Palatino Linotype" w:cs="Arial"/>
                <w:b/>
              </w:rPr>
            </w:pPr>
            <w:r w:rsidRPr="00CD1148">
              <w:rPr>
                <w:rFonts w:ascii="Palatino Linotype" w:eastAsia="Arial Unicode MS" w:hAnsi="Palatino Linotype" w:cs="Arial"/>
                <w:b/>
              </w:rPr>
              <w:lastRenderedPageBreak/>
              <w:t>Parcial</w:t>
            </w:r>
          </w:p>
          <w:p w14:paraId="30AF5778" w14:textId="1912D8B1" w:rsidR="000C4136" w:rsidRPr="00CD1148" w:rsidRDefault="000C4136" w:rsidP="00C8356F">
            <w:pPr>
              <w:tabs>
                <w:tab w:val="left" w:pos="709"/>
              </w:tabs>
              <w:spacing w:line="360" w:lineRule="auto"/>
              <w:ind w:right="51"/>
              <w:jc w:val="center"/>
              <w:rPr>
                <w:rFonts w:ascii="Palatino Linotype" w:eastAsia="Arial Unicode MS" w:hAnsi="Palatino Linotype" w:cs="Arial"/>
              </w:rPr>
            </w:pPr>
            <w:r w:rsidRPr="00CD1148">
              <w:rPr>
                <w:rFonts w:ascii="Palatino Linotype" w:eastAsia="Arial Unicode MS" w:hAnsi="Palatino Linotype" w:cs="Arial"/>
              </w:rPr>
              <w:t>Respecto a los anexos del Contrato remitido en respuesta</w:t>
            </w:r>
            <w:r w:rsidR="005E2DF8" w:rsidRPr="00CD1148">
              <w:rPr>
                <w:rFonts w:ascii="Palatino Linotype" w:eastAsia="Arial Unicode MS" w:hAnsi="Palatino Linotype" w:cs="Arial"/>
              </w:rPr>
              <w:t xml:space="preserve">, si bien los hace llegar con la </w:t>
            </w:r>
            <w:r w:rsidR="00647C4B" w:rsidRPr="00CD1148">
              <w:rPr>
                <w:rFonts w:ascii="Palatino Linotype" w:eastAsia="Arial Unicode MS" w:hAnsi="Palatino Linotype" w:cs="Arial"/>
              </w:rPr>
              <w:t>p</w:t>
            </w:r>
            <w:r w:rsidR="005E2DF8" w:rsidRPr="00CD1148">
              <w:rPr>
                <w:rFonts w:ascii="Palatino Linotype" w:eastAsia="Arial Unicode MS" w:hAnsi="Palatino Linotype" w:cs="Arial"/>
              </w:rPr>
              <w:t>resentación de su Informe Justificado</w:t>
            </w:r>
            <w:r w:rsidR="00647C4B" w:rsidRPr="00CD1148">
              <w:rPr>
                <w:rFonts w:ascii="Palatino Linotype" w:eastAsia="Arial Unicode MS" w:hAnsi="Palatino Linotype" w:cs="Arial"/>
              </w:rPr>
              <w:t xml:space="preserve">, realiza testado excesivo, testando la firma del Apoderado </w:t>
            </w:r>
            <w:r w:rsidR="00647C4B" w:rsidRPr="00CD1148">
              <w:rPr>
                <w:rFonts w:ascii="Palatino Linotype" w:eastAsia="Arial Unicode MS" w:hAnsi="Palatino Linotype" w:cs="Arial"/>
              </w:rPr>
              <w:lastRenderedPageBreak/>
              <w:t>Legal de la aseguradora.</w:t>
            </w:r>
            <w:r w:rsidR="005E2DF8" w:rsidRPr="00CD1148">
              <w:rPr>
                <w:rFonts w:ascii="Palatino Linotype" w:eastAsia="Arial Unicode MS" w:hAnsi="Palatino Linotype" w:cs="Arial"/>
              </w:rPr>
              <w:t xml:space="preserve"> </w:t>
            </w:r>
          </w:p>
          <w:p w14:paraId="030FAD6F" w14:textId="77777777" w:rsidR="00647C4B" w:rsidRPr="00CD1148" w:rsidRDefault="00647C4B" w:rsidP="00C8356F">
            <w:pPr>
              <w:tabs>
                <w:tab w:val="left" w:pos="709"/>
              </w:tabs>
              <w:spacing w:line="360" w:lineRule="auto"/>
              <w:ind w:right="51"/>
              <w:jc w:val="center"/>
              <w:rPr>
                <w:rFonts w:ascii="Palatino Linotype" w:eastAsia="Arial Unicode MS" w:hAnsi="Palatino Linotype" w:cs="Arial"/>
              </w:rPr>
            </w:pPr>
          </w:p>
          <w:p w14:paraId="469387A4" w14:textId="4BDB3EFF" w:rsidR="009810F2" w:rsidRPr="00CD1148" w:rsidRDefault="009810F2" w:rsidP="00C8356F">
            <w:pPr>
              <w:tabs>
                <w:tab w:val="left" w:pos="709"/>
              </w:tabs>
              <w:spacing w:line="360" w:lineRule="auto"/>
              <w:ind w:right="51"/>
              <w:jc w:val="center"/>
              <w:rPr>
                <w:rFonts w:ascii="Palatino Linotype" w:eastAsia="Arial Unicode MS" w:hAnsi="Palatino Linotype" w:cs="Arial"/>
              </w:rPr>
            </w:pPr>
            <w:r w:rsidRPr="00CD1148">
              <w:rPr>
                <w:rFonts w:ascii="Palatino Linotype" w:eastAsia="Arial Unicode MS" w:hAnsi="Palatino Linotype" w:cs="Arial"/>
              </w:rPr>
              <w:t xml:space="preserve">Respecto del </w:t>
            </w:r>
          </w:p>
          <w:p w14:paraId="041DE8B1" w14:textId="77777777" w:rsidR="000C4136" w:rsidRPr="00CD1148" w:rsidRDefault="00C8356F" w:rsidP="00C8356F">
            <w:pPr>
              <w:tabs>
                <w:tab w:val="left" w:pos="709"/>
              </w:tabs>
              <w:spacing w:line="360" w:lineRule="auto"/>
              <w:ind w:right="51"/>
              <w:jc w:val="center"/>
              <w:rPr>
                <w:rFonts w:ascii="Palatino Linotype" w:eastAsia="Arial Unicode MS" w:hAnsi="Palatino Linotype" w:cs="Arial"/>
              </w:rPr>
            </w:pPr>
            <w:r w:rsidRPr="00CD1148">
              <w:rPr>
                <w:rFonts w:ascii="Palatino Linotype" w:eastAsia="Arial Unicode MS" w:hAnsi="Palatino Linotype" w:cs="Arial"/>
              </w:rPr>
              <w:t>El acuerdo</w:t>
            </w:r>
          </w:p>
          <w:p w14:paraId="1663C510" w14:textId="0A7474BE" w:rsidR="00AC6CAC" w:rsidRPr="00CD1148" w:rsidRDefault="00C8356F" w:rsidP="00C8356F">
            <w:pPr>
              <w:tabs>
                <w:tab w:val="left" w:pos="709"/>
              </w:tabs>
              <w:spacing w:line="360" w:lineRule="auto"/>
              <w:ind w:right="51"/>
              <w:jc w:val="center"/>
              <w:rPr>
                <w:rFonts w:ascii="Palatino Linotype" w:eastAsia="Arial Unicode MS" w:hAnsi="Palatino Linotype" w:cs="Arial"/>
                <w:bCs/>
              </w:rPr>
            </w:pPr>
            <w:r w:rsidRPr="00CD1148">
              <w:rPr>
                <w:rFonts w:ascii="Palatino Linotype" w:eastAsia="Arial Unicode MS" w:hAnsi="Palatino Linotype" w:cs="Arial"/>
              </w:rPr>
              <w:t xml:space="preserve"> </w:t>
            </w:r>
            <w:proofErr w:type="gramStart"/>
            <w:r w:rsidRPr="00CD1148">
              <w:rPr>
                <w:rFonts w:ascii="Palatino Linotype" w:eastAsia="Arial Unicode MS" w:hAnsi="Palatino Linotype" w:cs="Arial"/>
              </w:rPr>
              <w:t>del</w:t>
            </w:r>
            <w:proofErr w:type="gramEnd"/>
            <w:r w:rsidRPr="00CD1148">
              <w:rPr>
                <w:rFonts w:ascii="Palatino Linotype" w:eastAsia="Arial Unicode MS" w:hAnsi="Palatino Linotype" w:cs="Arial"/>
              </w:rPr>
              <w:t xml:space="preserve"> Comité de Transparencia, no reúne las formalidades.</w:t>
            </w:r>
          </w:p>
          <w:p w14:paraId="766E88AB" w14:textId="0C8BAE0A" w:rsidR="003A3520" w:rsidRPr="00CD1148" w:rsidRDefault="003A3520" w:rsidP="009837C6">
            <w:pPr>
              <w:tabs>
                <w:tab w:val="left" w:pos="709"/>
              </w:tabs>
              <w:spacing w:line="360" w:lineRule="auto"/>
              <w:ind w:right="51"/>
              <w:jc w:val="center"/>
              <w:rPr>
                <w:rFonts w:ascii="Palatino Linotype" w:eastAsia="Arial Unicode MS" w:hAnsi="Palatino Linotype" w:cs="Arial"/>
                <w:bCs/>
              </w:rPr>
            </w:pPr>
          </w:p>
        </w:tc>
      </w:tr>
    </w:tbl>
    <w:p w14:paraId="40A6FE00" w14:textId="0D0ED1DC" w:rsidR="00BC6BE0" w:rsidRPr="00CD1148" w:rsidRDefault="00BC6BE0" w:rsidP="008C6DC3">
      <w:pPr>
        <w:spacing w:line="360" w:lineRule="auto"/>
        <w:jc w:val="both"/>
        <w:rPr>
          <w:rFonts w:ascii="Palatino Linotype" w:hAnsi="Palatino Linotype"/>
          <w:sz w:val="24"/>
          <w:szCs w:val="24"/>
        </w:rPr>
      </w:pPr>
    </w:p>
    <w:p w14:paraId="1F46CEF8" w14:textId="53B40319" w:rsidR="00783618" w:rsidRPr="00CD1148" w:rsidRDefault="00BA53FC" w:rsidP="00D80807">
      <w:pPr>
        <w:spacing w:line="360" w:lineRule="auto"/>
        <w:jc w:val="both"/>
        <w:rPr>
          <w:rFonts w:ascii="Palatino Linotype" w:hAnsi="Palatino Linotype"/>
          <w:sz w:val="24"/>
          <w:szCs w:val="24"/>
        </w:rPr>
      </w:pPr>
      <w:r w:rsidRPr="00CD1148">
        <w:rPr>
          <w:rFonts w:ascii="Palatino Linotype" w:hAnsi="Palatino Linotype"/>
          <w:sz w:val="24"/>
          <w:szCs w:val="24"/>
        </w:rPr>
        <w:t xml:space="preserve">Determinado lo anterior, procedemos a pronunciarnos particularmente de cada recurso de revisión, en consiguiente, </w:t>
      </w:r>
      <w:r w:rsidR="00863606" w:rsidRPr="00CD1148">
        <w:rPr>
          <w:rFonts w:ascii="Palatino Linotype" w:hAnsi="Palatino Linotype"/>
          <w:sz w:val="24"/>
          <w:szCs w:val="24"/>
        </w:rPr>
        <w:t xml:space="preserve">localizamos al </w:t>
      </w:r>
      <w:r w:rsidR="00D80807" w:rsidRPr="00CD1148">
        <w:rPr>
          <w:rFonts w:ascii="Palatino Linotype" w:hAnsi="Palatino Linotype"/>
          <w:b/>
          <w:bCs/>
          <w:sz w:val="24"/>
          <w:szCs w:val="24"/>
        </w:rPr>
        <w:t>02445/INFOEM/IP/RR/2024</w:t>
      </w:r>
      <w:r w:rsidR="00D80807" w:rsidRPr="00CD1148">
        <w:rPr>
          <w:rFonts w:ascii="Palatino Linotype" w:hAnsi="Palatino Linotype"/>
          <w:sz w:val="24"/>
          <w:szCs w:val="24"/>
        </w:rPr>
        <w:t xml:space="preserve"> interpuesto con mérito de </w:t>
      </w:r>
      <w:r w:rsidR="00783618" w:rsidRPr="00CD1148">
        <w:rPr>
          <w:rFonts w:ascii="Palatino Linotype" w:hAnsi="Palatino Linotype"/>
          <w:sz w:val="24"/>
          <w:szCs w:val="24"/>
        </w:rPr>
        <w:t xml:space="preserve">la solicitud de información </w:t>
      </w:r>
      <w:r w:rsidR="00783618" w:rsidRPr="00CD1148">
        <w:rPr>
          <w:rFonts w:ascii="Palatino Linotype" w:hAnsi="Palatino Linotype"/>
          <w:b/>
          <w:bCs/>
          <w:sz w:val="24"/>
          <w:szCs w:val="24"/>
        </w:rPr>
        <w:t>00064/PROBOSQUE/IP/2024</w:t>
      </w:r>
      <w:r w:rsidR="00D80807" w:rsidRPr="00CD1148">
        <w:rPr>
          <w:rFonts w:ascii="Palatino Linotype" w:hAnsi="Palatino Linotype"/>
          <w:sz w:val="24"/>
          <w:szCs w:val="24"/>
        </w:rPr>
        <w:t>.</w:t>
      </w:r>
    </w:p>
    <w:p w14:paraId="7A7EBEBB" w14:textId="796A8CAE" w:rsidR="00783618" w:rsidRPr="00CD1148" w:rsidRDefault="00783618" w:rsidP="00783618">
      <w:pPr>
        <w:spacing w:line="360" w:lineRule="auto"/>
        <w:jc w:val="both"/>
        <w:rPr>
          <w:rFonts w:ascii="Palatino Linotype" w:hAnsi="Palatino Linotype"/>
          <w:sz w:val="24"/>
          <w:szCs w:val="24"/>
        </w:rPr>
      </w:pPr>
      <w:r w:rsidRPr="00CD1148">
        <w:rPr>
          <w:rFonts w:ascii="Palatino Linotype" w:hAnsi="Palatino Linotype"/>
          <w:sz w:val="24"/>
          <w:szCs w:val="24"/>
        </w:rPr>
        <w:t xml:space="preserve">Es de recordar que el Recurrente solicitó conocer la fecha en que se realizó el pago </w:t>
      </w:r>
      <w:r w:rsidRPr="00CD1148">
        <w:rPr>
          <w:rFonts w:ascii="Palatino Linotype" w:hAnsi="Palatino Linotype"/>
          <w:sz w:val="24"/>
          <w:szCs w:val="24"/>
          <w:u w:val="single"/>
        </w:rPr>
        <w:t>a la</w:t>
      </w:r>
      <w:r w:rsidRPr="00CD1148">
        <w:rPr>
          <w:rFonts w:ascii="Palatino Linotype" w:hAnsi="Palatino Linotype"/>
          <w:sz w:val="24"/>
          <w:szCs w:val="24"/>
        </w:rPr>
        <w:t xml:space="preserve"> </w:t>
      </w:r>
      <w:r w:rsidRPr="00CD1148">
        <w:rPr>
          <w:rFonts w:ascii="Palatino Linotype" w:hAnsi="Palatino Linotype"/>
          <w:sz w:val="24"/>
          <w:szCs w:val="24"/>
          <w:u w:val="single"/>
        </w:rPr>
        <w:t xml:space="preserve">aseguradora </w:t>
      </w:r>
      <w:r w:rsidRPr="00CD1148">
        <w:rPr>
          <w:rFonts w:ascii="Palatino Linotype" w:hAnsi="Palatino Linotype"/>
          <w:sz w:val="24"/>
          <w:szCs w:val="24"/>
        </w:rPr>
        <w:t xml:space="preserve">de vida de los servidores públicos que atienden los incendios forestales, al respecto, en respuesta el Sujeto Obligado manifiesta no tener la información en ese momento por estar en proceso de </w:t>
      </w:r>
      <w:r w:rsidR="00E14510" w:rsidRPr="00CD1148">
        <w:rPr>
          <w:rFonts w:ascii="Palatino Linotype" w:hAnsi="Palatino Linotype"/>
          <w:sz w:val="24"/>
          <w:szCs w:val="24"/>
        </w:rPr>
        <w:t>validación</w:t>
      </w:r>
      <w:r w:rsidRPr="00CD1148">
        <w:rPr>
          <w:rFonts w:ascii="Palatino Linotype" w:hAnsi="Palatino Linotype"/>
          <w:sz w:val="24"/>
          <w:szCs w:val="24"/>
        </w:rPr>
        <w:t>, tan es así que, mediante informe justificado, el Sujeto Obligado, hace del conocimiento que la fecha del pago a la aseguradora, fue el 26 de abril de 2024.</w:t>
      </w:r>
    </w:p>
    <w:p w14:paraId="75914D0C" w14:textId="78CE566D" w:rsidR="00CF5169" w:rsidRPr="00CD1148" w:rsidRDefault="006C19BC" w:rsidP="00783618">
      <w:pPr>
        <w:spacing w:line="360" w:lineRule="auto"/>
        <w:jc w:val="both"/>
        <w:rPr>
          <w:rFonts w:ascii="Palatino Linotype" w:hAnsi="Palatino Linotype"/>
          <w:sz w:val="24"/>
          <w:szCs w:val="24"/>
        </w:rPr>
      </w:pPr>
      <w:r w:rsidRPr="00CD1148">
        <w:rPr>
          <w:rFonts w:ascii="Palatino Linotype" w:hAnsi="Palatino Linotype"/>
          <w:sz w:val="24"/>
          <w:szCs w:val="24"/>
        </w:rPr>
        <w:t>Que de conformidad a las fechas de las actuaciones registradas en SAIMEX, la solicitud</w:t>
      </w:r>
      <w:r w:rsidR="00AB5E87" w:rsidRPr="00CD1148">
        <w:rPr>
          <w:rFonts w:ascii="Palatino Linotype" w:hAnsi="Palatino Linotype"/>
          <w:sz w:val="24"/>
          <w:szCs w:val="24"/>
        </w:rPr>
        <w:t xml:space="preserve"> de acceso a la información,</w:t>
      </w:r>
      <w:r w:rsidRPr="00CD1148">
        <w:rPr>
          <w:rFonts w:ascii="Palatino Linotype" w:hAnsi="Palatino Linotype"/>
          <w:sz w:val="24"/>
          <w:szCs w:val="24"/>
        </w:rPr>
        <w:t xml:space="preserve"> ingreso con fecha posterior al fallo de la adjudicación que dio origen al Contrato</w:t>
      </w:r>
      <w:r w:rsidR="00CF5E3A" w:rsidRPr="00CD1148">
        <w:rPr>
          <w:rFonts w:ascii="Palatino Linotype" w:hAnsi="Palatino Linotype"/>
          <w:sz w:val="24"/>
          <w:szCs w:val="24"/>
        </w:rPr>
        <w:t xml:space="preserve"> y demás obligaciones</w:t>
      </w:r>
      <w:r w:rsidR="002C1215" w:rsidRPr="00CD1148">
        <w:rPr>
          <w:rFonts w:ascii="Palatino Linotype" w:hAnsi="Palatino Linotype"/>
          <w:sz w:val="24"/>
          <w:szCs w:val="24"/>
        </w:rPr>
        <w:t>,</w:t>
      </w:r>
      <w:r w:rsidRPr="00CD1148">
        <w:rPr>
          <w:rFonts w:ascii="Palatino Linotype" w:hAnsi="Palatino Linotype"/>
          <w:sz w:val="24"/>
          <w:szCs w:val="24"/>
        </w:rPr>
        <w:t xml:space="preserve"> </w:t>
      </w:r>
      <w:r w:rsidR="00FE7B09" w:rsidRPr="00CD1148">
        <w:rPr>
          <w:rFonts w:ascii="Palatino Linotype" w:hAnsi="Palatino Linotype"/>
          <w:sz w:val="24"/>
          <w:szCs w:val="24"/>
        </w:rPr>
        <w:t xml:space="preserve">y anterior </w:t>
      </w:r>
      <w:r w:rsidR="00CF5169" w:rsidRPr="00CD1148">
        <w:rPr>
          <w:rFonts w:ascii="Palatino Linotype" w:hAnsi="Palatino Linotype"/>
          <w:sz w:val="24"/>
          <w:szCs w:val="24"/>
        </w:rPr>
        <w:t xml:space="preserve">al día </w:t>
      </w:r>
      <w:r w:rsidR="00CF5E3A" w:rsidRPr="00CD1148">
        <w:rPr>
          <w:rFonts w:ascii="Palatino Linotype" w:hAnsi="Palatino Linotype"/>
          <w:sz w:val="24"/>
          <w:szCs w:val="24"/>
        </w:rPr>
        <w:t>que se realizó el</w:t>
      </w:r>
      <w:r w:rsidR="00CF5169" w:rsidRPr="00CD1148">
        <w:rPr>
          <w:rFonts w:ascii="Palatino Linotype" w:hAnsi="Palatino Linotype"/>
          <w:sz w:val="24"/>
          <w:szCs w:val="24"/>
        </w:rPr>
        <w:t xml:space="preserve"> pago </w:t>
      </w:r>
      <w:r w:rsidR="00CF5E3A" w:rsidRPr="00CD1148">
        <w:rPr>
          <w:rFonts w:ascii="Palatino Linotype" w:hAnsi="Palatino Linotype"/>
          <w:sz w:val="24"/>
          <w:szCs w:val="24"/>
        </w:rPr>
        <w:t xml:space="preserve">a la aseguradora, no obstante, para ese momento (de </w:t>
      </w:r>
      <w:r w:rsidR="008B3F59" w:rsidRPr="00CD1148">
        <w:rPr>
          <w:rFonts w:ascii="Palatino Linotype" w:hAnsi="Palatino Linotype"/>
          <w:sz w:val="24"/>
          <w:szCs w:val="24"/>
        </w:rPr>
        <w:t>respuesta</w:t>
      </w:r>
      <w:r w:rsidR="00CF5E3A" w:rsidRPr="00CD1148">
        <w:rPr>
          <w:rFonts w:ascii="Palatino Linotype" w:hAnsi="Palatino Linotype"/>
          <w:sz w:val="24"/>
          <w:szCs w:val="24"/>
        </w:rPr>
        <w:t xml:space="preserve"> </w:t>
      </w:r>
      <w:r w:rsidR="008B3F59" w:rsidRPr="00CD1148">
        <w:rPr>
          <w:rFonts w:ascii="Palatino Linotype" w:hAnsi="Palatino Linotype"/>
          <w:sz w:val="24"/>
          <w:szCs w:val="24"/>
        </w:rPr>
        <w:t>a</w:t>
      </w:r>
      <w:r w:rsidR="00CF5E3A" w:rsidRPr="00CD1148">
        <w:rPr>
          <w:rFonts w:ascii="Palatino Linotype" w:hAnsi="Palatino Linotype"/>
          <w:sz w:val="24"/>
          <w:szCs w:val="24"/>
        </w:rPr>
        <w:t xml:space="preserve"> la solicitud)</w:t>
      </w:r>
      <w:r w:rsidR="002C1215" w:rsidRPr="00CD1148">
        <w:rPr>
          <w:rFonts w:ascii="Palatino Linotype" w:hAnsi="Palatino Linotype"/>
          <w:sz w:val="24"/>
          <w:szCs w:val="24"/>
        </w:rPr>
        <w:t xml:space="preserve">, el sujeto obligado manifestó que </w:t>
      </w:r>
      <w:r w:rsidR="004738DC" w:rsidRPr="00CD1148">
        <w:rPr>
          <w:rFonts w:ascii="Palatino Linotype" w:hAnsi="Palatino Linotype"/>
          <w:sz w:val="24"/>
          <w:szCs w:val="24"/>
        </w:rPr>
        <w:t xml:space="preserve">“se encontraba en proceso de validación por las áreas </w:t>
      </w:r>
      <w:r w:rsidR="004738DC" w:rsidRPr="00CD1148">
        <w:rPr>
          <w:rFonts w:ascii="Palatino Linotype" w:hAnsi="Palatino Linotype"/>
          <w:sz w:val="24"/>
          <w:szCs w:val="24"/>
        </w:rPr>
        <w:lastRenderedPageBreak/>
        <w:t xml:space="preserve">respectivas”, lo que implica, </w:t>
      </w:r>
      <w:r w:rsidR="005B7D4A" w:rsidRPr="00CD1148">
        <w:rPr>
          <w:rFonts w:ascii="Palatino Linotype" w:hAnsi="Palatino Linotype"/>
          <w:sz w:val="24"/>
          <w:szCs w:val="24"/>
        </w:rPr>
        <w:t xml:space="preserve">que en esos </w:t>
      </w:r>
      <w:r w:rsidR="004738DC" w:rsidRPr="00CD1148">
        <w:rPr>
          <w:rFonts w:ascii="Palatino Linotype" w:hAnsi="Palatino Linotype"/>
          <w:sz w:val="24"/>
          <w:szCs w:val="24"/>
        </w:rPr>
        <w:t>momento</w:t>
      </w:r>
      <w:r w:rsidR="005B7D4A" w:rsidRPr="00CD1148">
        <w:rPr>
          <w:rFonts w:ascii="Palatino Linotype" w:hAnsi="Palatino Linotype"/>
          <w:sz w:val="24"/>
          <w:szCs w:val="24"/>
        </w:rPr>
        <w:t>s</w:t>
      </w:r>
      <w:r w:rsidR="004738DC" w:rsidRPr="00CD1148">
        <w:rPr>
          <w:rFonts w:ascii="Palatino Linotype" w:hAnsi="Palatino Linotype"/>
          <w:sz w:val="24"/>
          <w:szCs w:val="24"/>
        </w:rPr>
        <w:t xml:space="preserve"> se estaba </w:t>
      </w:r>
      <w:r w:rsidR="005B7D4A" w:rsidRPr="00CD1148">
        <w:rPr>
          <w:rFonts w:ascii="Palatino Linotype" w:hAnsi="Palatino Linotype"/>
          <w:sz w:val="24"/>
          <w:szCs w:val="24"/>
        </w:rPr>
        <w:t>en trámite el pago</w:t>
      </w:r>
      <w:r w:rsidR="002077C4" w:rsidRPr="00CD1148">
        <w:rPr>
          <w:rFonts w:ascii="Palatino Linotype" w:hAnsi="Palatino Linotype"/>
          <w:sz w:val="24"/>
          <w:szCs w:val="24"/>
        </w:rPr>
        <w:t xml:space="preserve">. Todo ello nos lleva a colegir que la fecha del pago, manifestada en informe justificado, encuadra </w:t>
      </w:r>
      <w:r w:rsidR="006B41A8" w:rsidRPr="00CD1148">
        <w:rPr>
          <w:rFonts w:ascii="Palatino Linotype" w:hAnsi="Palatino Linotype"/>
          <w:sz w:val="24"/>
          <w:szCs w:val="24"/>
        </w:rPr>
        <w:t>con</w:t>
      </w:r>
      <w:r w:rsidR="002077C4" w:rsidRPr="00CD1148">
        <w:rPr>
          <w:rFonts w:ascii="Palatino Linotype" w:hAnsi="Palatino Linotype"/>
          <w:sz w:val="24"/>
          <w:szCs w:val="24"/>
        </w:rPr>
        <w:t xml:space="preserve"> las temporalidades </w:t>
      </w:r>
      <w:r w:rsidR="006B41A8" w:rsidRPr="00CD1148">
        <w:rPr>
          <w:rFonts w:ascii="Palatino Linotype" w:hAnsi="Palatino Linotype"/>
          <w:sz w:val="24"/>
          <w:szCs w:val="24"/>
        </w:rPr>
        <w:t>de actuación del Sujeto Obligado.</w:t>
      </w:r>
      <w:r w:rsidR="005B7D4A" w:rsidRPr="00CD1148">
        <w:rPr>
          <w:rFonts w:ascii="Palatino Linotype" w:hAnsi="Palatino Linotype"/>
          <w:sz w:val="24"/>
          <w:szCs w:val="24"/>
        </w:rPr>
        <w:t xml:space="preserve"> </w:t>
      </w:r>
    </w:p>
    <w:p w14:paraId="163A6117" w14:textId="7044C04F" w:rsidR="001A73C4" w:rsidRPr="00CD1148" w:rsidRDefault="00115E96" w:rsidP="001A73C4">
      <w:pPr>
        <w:spacing w:line="360" w:lineRule="auto"/>
        <w:jc w:val="both"/>
        <w:rPr>
          <w:rFonts w:ascii="Palatino Linotype" w:hAnsi="Palatino Linotype"/>
          <w:sz w:val="24"/>
          <w:szCs w:val="24"/>
        </w:rPr>
      </w:pPr>
      <w:r w:rsidRPr="00CD1148">
        <w:rPr>
          <w:rFonts w:ascii="Palatino Linotype" w:hAnsi="Palatino Linotype"/>
          <w:sz w:val="24"/>
          <w:szCs w:val="24"/>
        </w:rPr>
        <w:t>Ello sin dudar de la veracidad de la información proporcionada por el Sujeto Obligado,</w:t>
      </w:r>
      <w:r w:rsidR="001A73C4" w:rsidRPr="00CD1148">
        <w:rPr>
          <w:rFonts w:ascii="Palatino Linotype" w:hAnsi="Palatino Linotype"/>
          <w:sz w:val="24"/>
          <w:szCs w:val="24"/>
        </w:rPr>
        <w:t xml:space="preserve"> e</w:t>
      </w:r>
      <w:r w:rsidR="001A73C4" w:rsidRPr="00CD1148">
        <w:rPr>
          <w:rFonts w:ascii="Palatino Linotype" w:eastAsia="Times New Roman" w:hAnsi="Palatino Linotype" w:cs="Times New Roman"/>
          <w:color w:val="222222"/>
          <w:sz w:val="24"/>
          <w:szCs w:val="24"/>
          <w:lang w:val="es-ES" w:eastAsia="es-ES"/>
        </w:rPr>
        <w:t>n este sentido, debe dejarse claro que, al haber existido un pronunciamiento por parte del </w:t>
      </w:r>
      <w:r w:rsidR="001A73C4" w:rsidRPr="00CD1148">
        <w:rPr>
          <w:rFonts w:ascii="Palatino Linotype" w:eastAsia="Times New Roman" w:hAnsi="Palatino Linotype" w:cs="Times New Roman"/>
          <w:b/>
          <w:bCs/>
          <w:color w:val="222222"/>
          <w:sz w:val="24"/>
          <w:szCs w:val="24"/>
          <w:lang w:val="es-ES" w:eastAsia="es-ES"/>
        </w:rPr>
        <w:t>Sujeto Obligado</w:t>
      </w:r>
      <w:r w:rsidR="001A73C4" w:rsidRPr="00CD1148">
        <w:rPr>
          <w:rFonts w:ascii="Palatino Linotype" w:eastAsia="Times New Roman" w:hAnsi="Palatino Linotype" w:cs="Times New Roman"/>
          <w:color w:val="222222"/>
          <w:sz w:val="24"/>
          <w:szCs w:val="24"/>
          <w:lang w:val="es-ES" w:eastAsia="es-E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58AB775C" w14:textId="77777777" w:rsidR="001A73C4" w:rsidRPr="00CD1148" w:rsidRDefault="001A73C4" w:rsidP="001A73C4">
      <w:pPr>
        <w:spacing w:after="0" w:line="240" w:lineRule="auto"/>
        <w:rPr>
          <w:rFonts w:ascii="Times New Roman" w:eastAsia="Times New Roman" w:hAnsi="Times New Roman" w:cs="Times New Roman"/>
          <w:sz w:val="24"/>
          <w:szCs w:val="24"/>
          <w:lang w:eastAsia="es-ES"/>
        </w:rPr>
      </w:pPr>
    </w:p>
    <w:p w14:paraId="450EF39E" w14:textId="77777777" w:rsidR="001A73C4" w:rsidRPr="00CD1148" w:rsidRDefault="001A73C4" w:rsidP="001A73C4">
      <w:pPr>
        <w:shd w:val="clear" w:color="auto" w:fill="FFFFFF"/>
        <w:spacing w:after="0" w:line="221" w:lineRule="atLeast"/>
        <w:ind w:left="567" w:right="616"/>
        <w:jc w:val="both"/>
        <w:rPr>
          <w:rFonts w:ascii="Times New Roman" w:eastAsia="Times New Roman" w:hAnsi="Times New Roman" w:cs="Times New Roman"/>
          <w:color w:val="222222"/>
          <w:szCs w:val="24"/>
          <w:lang w:val="es-ES" w:eastAsia="es-ES"/>
        </w:rPr>
      </w:pPr>
      <w:r w:rsidRPr="00CD1148">
        <w:rPr>
          <w:rFonts w:ascii="Palatino Linotype" w:eastAsia="Times New Roman" w:hAnsi="Palatino Linotype" w:cs="Times New Roman"/>
          <w:i/>
          <w:iCs/>
          <w:color w:val="222222"/>
          <w:szCs w:val="24"/>
          <w:lang w:val="es-ES" w:eastAsia="es-ES"/>
        </w:rPr>
        <w:t>“</w:t>
      </w:r>
      <w:r w:rsidRPr="00CD1148">
        <w:rPr>
          <w:rFonts w:ascii="Palatino Linotype" w:eastAsia="Times New Roman" w:hAnsi="Palatino Linotype" w:cs="Times New Roman"/>
          <w:b/>
          <w:i/>
          <w:iCs/>
          <w:color w:val="222222"/>
          <w:szCs w:val="24"/>
          <w:lang w:val="es-ES" w:eastAsia="es-ES"/>
        </w:rPr>
        <w:t>El Instituto Federal de Acceso a la Información y Protección de Datos no cuenta con facultades para pronunciarse respecto de la veracidad de los documentos proporcionados por los sujetos obligados.</w:t>
      </w:r>
      <w:r w:rsidRPr="00CD1148">
        <w:rPr>
          <w:rFonts w:ascii="Palatino Linotype" w:eastAsia="Times New Roman" w:hAnsi="Palatino Linotype" w:cs="Times New Roman"/>
          <w:i/>
          <w:iCs/>
          <w:color w:val="222222"/>
          <w:szCs w:val="24"/>
          <w:lang w:val="es-ES"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9A4BD27" w14:textId="77777777" w:rsidR="001A73C4" w:rsidRPr="00CD1148" w:rsidRDefault="001A73C4" w:rsidP="001A73C4">
      <w:pPr>
        <w:spacing w:after="0" w:line="360" w:lineRule="auto"/>
        <w:ind w:right="141"/>
        <w:jc w:val="both"/>
        <w:rPr>
          <w:rFonts w:ascii="Palatino Linotype" w:eastAsia="Calibri" w:hAnsi="Palatino Linotype" w:cs="Arial"/>
          <w:bCs/>
          <w:sz w:val="24"/>
          <w:szCs w:val="24"/>
        </w:rPr>
      </w:pPr>
    </w:p>
    <w:p w14:paraId="2B57B7DE" w14:textId="5F3595E4" w:rsidR="001A73C4" w:rsidRPr="00CD1148" w:rsidRDefault="001A73C4" w:rsidP="00783618">
      <w:pPr>
        <w:spacing w:line="360" w:lineRule="auto"/>
        <w:jc w:val="both"/>
        <w:rPr>
          <w:rFonts w:ascii="Palatino Linotype" w:hAnsi="Palatino Linotype"/>
          <w:sz w:val="24"/>
          <w:szCs w:val="24"/>
        </w:rPr>
      </w:pPr>
    </w:p>
    <w:p w14:paraId="65F1E6CD" w14:textId="307A4847" w:rsidR="0066033F" w:rsidRPr="00CD1148" w:rsidRDefault="008B3F59" w:rsidP="00783618">
      <w:pPr>
        <w:spacing w:line="360" w:lineRule="auto"/>
        <w:jc w:val="both"/>
        <w:rPr>
          <w:rFonts w:ascii="Palatino Linotype" w:hAnsi="Palatino Linotype"/>
          <w:sz w:val="24"/>
          <w:szCs w:val="24"/>
        </w:rPr>
      </w:pPr>
      <w:r w:rsidRPr="00CD1148">
        <w:rPr>
          <w:rFonts w:ascii="Palatino Linotype" w:hAnsi="Palatino Linotype"/>
          <w:sz w:val="24"/>
          <w:szCs w:val="24"/>
        </w:rPr>
        <w:t xml:space="preserve">Ahora bien, no perdemos de vista que el recurrente se inconforma con que </w:t>
      </w:r>
      <w:r w:rsidR="00A378C0" w:rsidRPr="00CD1148">
        <w:rPr>
          <w:rFonts w:ascii="Palatino Linotype" w:hAnsi="Palatino Linotype"/>
          <w:sz w:val="24"/>
          <w:szCs w:val="24"/>
        </w:rPr>
        <w:t xml:space="preserve">“no se señala la fecha </w:t>
      </w:r>
      <w:r w:rsidR="00A378C0" w:rsidRPr="00CD1148">
        <w:rPr>
          <w:rFonts w:ascii="Palatino Linotype" w:hAnsi="Palatino Linotype"/>
          <w:sz w:val="24"/>
          <w:szCs w:val="24"/>
          <w:u w:val="single"/>
        </w:rPr>
        <w:t>en que la asegurada realizo el pago por indemnización</w:t>
      </w:r>
      <w:r w:rsidR="00A378C0" w:rsidRPr="00CD1148">
        <w:rPr>
          <w:rFonts w:ascii="Palatino Linotype" w:hAnsi="Palatino Linotype"/>
          <w:sz w:val="24"/>
          <w:szCs w:val="24"/>
        </w:rPr>
        <w:t xml:space="preserve"> por los servidores públicos que perdieron la vida”, de tal forma que en su escrito de </w:t>
      </w:r>
      <w:r w:rsidR="00930CD1" w:rsidRPr="00CD1148">
        <w:rPr>
          <w:rFonts w:ascii="Palatino Linotype" w:hAnsi="Palatino Linotype"/>
          <w:sz w:val="24"/>
          <w:szCs w:val="24"/>
        </w:rPr>
        <w:t>interposición</w:t>
      </w:r>
      <w:r w:rsidR="00A378C0" w:rsidRPr="00CD1148">
        <w:rPr>
          <w:rFonts w:ascii="Palatino Linotype" w:hAnsi="Palatino Linotype"/>
          <w:sz w:val="24"/>
          <w:szCs w:val="24"/>
        </w:rPr>
        <w:t xml:space="preserve"> de</w:t>
      </w:r>
      <w:r w:rsidR="00930CD1" w:rsidRPr="00CD1148">
        <w:rPr>
          <w:rFonts w:ascii="Palatino Linotype" w:hAnsi="Palatino Linotype"/>
          <w:sz w:val="24"/>
          <w:szCs w:val="24"/>
        </w:rPr>
        <w:t xml:space="preserve">l </w:t>
      </w:r>
      <w:r w:rsidR="00930CD1" w:rsidRPr="00CD1148">
        <w:rPr>
          <w:rFonts w:ascii="Palatino Linotype" w:hAnsi="Palatino Linotype"/>
          <w:sz w:val="24"/>
          <w:szCs w:val="24"/>
        </w:rPr>
        <w:lastRenderedPageBreak/>
        <w:t xml:space="preserve">recurso de revisión agrega el requerimiento que no fue solicitado desde el </w:t>
      </w:r>
      <w:r w:rsidR="0066033F" w:rsidRPr="00CD1148">
        <w:rPr>
          <w:rFonts w:ascii="Palatino Linotype" w:hAnsi="Palatino Linotype"/>
          <w:sz w:val="24"/>
          <w:szCs w:val="24"/>
        </w:rPr>
        <w:t>inicio</w:t>
      </w:r>
      <w:r w:rsidR="00930CD1" w:rsidRPr="00CD1148">
        <w:rPr>
          <w:rFonts w:ascii="Palatino Linotype" w:hAnsi="Palatino Linotype"/>
          <w:sz w:val="24"/>
          <w:szCs w:val="24"/>
        </w:rPr>
        <w:t xml:space="preserve">, </w:t>
      </w:r>
      <w:r w:rsidR="00C4622A" w:rsidRPr="00CD1148">
        <w:rPr>
          <w:rFonts w:ascii="Palatino Linotype" w:hAnsi="Palatino Linotype"/>
          <w:sz w:val="24"/>
          <w:szCs w:val="24"/>
        </w:rPr>
        <w:t xml:space="preserve">por lo que </w:t>
      </w:r>
      <w:r w:rsidR="005915C3" w:rsidRPr="00CD1148">
        <w:rPr>
          <w:rFonts w:ascii="Palatino Linotype" w:hAnsi="Palatino Linotype"/>
          <w:sz w:val="24"/>
          <w:szCs w:val="24"/>
        </w:rPr>
        <w:t>el</w:t>
      </w:r>
      <w:r w:rsidR="00C4622A" w:rsidRPr="00CD1148">
        <w:rPr>
          <w:rFonts w:ascii="Palatino Linotype" w:hAnsi="Palatino Linotype"/>
          <w:sz w:val="24"/>
          <w:szCs w:val="24"/>
        </w:rPr>
        <w:t xml:space="preserve"> nuevo punto de la solicitud </w:t>
      </w:r>
      <w:r w:rsidR="005915C3" w:rsidRPr="00CD1148">
        <w:rPr>
          <w:rFonts w:ascii="Palatino Linotype" w:hAnsi="Palatino Linotype"/>
          <w:sz w:val="24"/>
          <w:szCs w:val="24"/>
        </w:rPr>
        <w:t>es</w:t>
      </w:r>
      <w:r w:rsidR="00C4622A" w:rsidRPr="00CD1148">
        <w:rPr>
          <w:rFonts w:ascii="Palatino Linotype" w:hAnsi="Palatino Linotype"/>
          <w:sz w:val="24"/>
          <w:szCs w:val="24"/>
        </w:rPr>
        <w:t xml:space="preserve"> considerado “plus </w:t>
      </w:r>
      <w:proofErr w:type="spellStart"/>
      <w:r w:rsidR="00C4622A" w:rsidRPr="00CD1148">
        <w:rPr>
          <w:rFonts w:ascii="Palatino Linotype" w:hAnsi="Palatino Linotype"/>
          <w:sz w:val="24"/>
          <w:szCs w:val="24"/>
        </w:rPr>
        <w:t>petitio</w:t>
      </w:r>
      <w:proofErr w:type="spellEnd"/>
      <w:r w:rsidR="00C4622A" w:rsidRPr="00CD1148">
        <w:rPr>
          <w:rFonts w:ascii="Palatino Linotype" w:hAnsi="Palatino Linotype"/>
          <w:sz w:val="24"/>
          <w:szCs w:val="24"/>
        </w:rPr>
        <w:t xml:space="preserve">” y no </w:t>
      </w:r>
      <w:r w:rsidR="005915C3" w:rsidRPr="00CD1148">
        <w:rPr>
          <w:rFonts w:ascii="Palatino Linotype" w:hAnsi="Palatino Linotype"/>
          <w:sz w:val="24"/>
          <w:szCs w:val="24"/>
        </w:rPr>
        <w:t>es</w:t>
      </w:r>
      <w:r w:rsidR="00C4622A" w:rsidRPr="00CD1148">
        <w:rPr>
          <w:rFonts w:ascii="Palatino Linotype" w:hAnsi="Palatino Linotype"/>
          <w:sz w:val="24"/>
          <w:szCs w:val="24"/>
        </w:rPr>
        <w:t xml:space="preserve"> susceptible de ser valorado.</w:t>
      </w:r>
    </w:p>
    <w:p w14:paraId="1C08F09D" w14:textId="384FC4B9" w:rsidR="00C4622A" w:rsidRPr="00CD1148" w:rsidRDefault="00C4622A" w:rsidP="00C4622A">
      <w:pPr>
        <w:tabs>
          <w:tab w:val="left" w:pos="7088"/>
        </w:tabs>
        <w:autoSpaceDE w:val="0"/>
        <w:autoSpaceDN w:val="0"/>
        <w:adjustRightInd w:val="0"/>
        <w:spacing w:line="360" w:lineRule="auto"/>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Arial"/>
          <w:sz w:val="24"/>
          <w:szCs w:val="24"/>
          <w:lang w:val="es-ES"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1E037F1E" w14:textId="77777777" w:rsidR="00C4622A" w:rsidRPr="00CD1148" w:rsidRDefault="00C4622A" w:rsidP="00C4622A">
      <w:pPr>
        <w:tabs>
          <w:tab w:val="left" w:pos="7088"/>
        </w:tabs>
        <w:spacing w:after="0" w:line="360" w:lineRule="auto"/>
        <w:jc w:val="both"/>
        <w:rPr>
          <w:rFonts w:ascii="Palatino Linotype" w:eastAsia="Calibri" w:hAnsi="Palatino Linotype" w:cs="Arial"/>
          <w:bCs/>
          <w:sz w:val="24"/>
          <w:szCs w:val="24"/>
          <w:lang w:eastAsia="es-MX"/>
        </w:rPr>
      </w:pPr>
    </w:p>
    <w:p w14:paraId="073071B3" w14:textId="77777777" w:rsidR="00C4622A" w:rsidRPr="00CD1148" w:rsidRDefault="00C4622A" w:rsidP="00C4622A">
      <w:pPr>
        <w:tabs>
          <w:tab w:val="left" w:pos="7088"/>
        </w:tabs>
        <w:spacing w:after="0" w:line="360" w:lineRule="auto"/>
        <w:jc w:val="both"/>
        <w:rPr>
          <w:rFonts w:ascii="Palatino Linotype" w:eastAsia="Calibri" w:hAnsi="Palatino Linotype" w:cs="Arial"/>
          <w:bCs/>
          <w:sz w:val="24"/>
          <w:szCs w:val="24"/>
          <w:lang w:eastAsia="es-MX"/>
        </w:rPr>
      </w:pPr>
      <w:r w:rsidRPr="00CD1148">
        <w:rPr>
          <w:rFonts w:ascii="Palatino Linotype" w:eastAsia="Calibri" w:hAnsi="Palatino Linotype" w:cs="Arial"/>
          <w:bCs/>
          <w:sz w:val="24"/>
          <w:szCs w:val="24"/>
          <w:lang w:eastAsia="es-MX"/>
        </w:rPr>
        <w:t>Sirve de apoyo a lo anterior por analogía, la Jurisprudencia No. 29 visible a foja 19 del Apéndice al Semanario Judicial de la Federación 1917-1995, Tomo IV, Materia Común, Primera Parte, Tesis de la Suprema Corte de Justicia, que señala:</w:t>
      </w:r>
    </w:p>
    <w:p w14:paraId="6886A4A9" w14:textId="77777777" w:rsidR="00C4622A" w:rsidRPr="00CD1148" w:rsidRDefault="00C4622A" w:rsidP="00C4622A">
      <w:pPr>
        <w:spacing w:after="0" w:line="240" w:lineRule="auto"/>
        <w:ind w:left="567" w:right="616"/>
        <w:jc w:val="both"/>
        <w:rPr>
          <w:rFonts w:ascii="Palatino Linotype" w:eastAsia="Calibri" w:hAnsi="Palatino Linotype" w:cs="Arial"/>
          <w:b/>
          <w:bCs/>
          <w:i/>
          <w:lang w:eastAsia="es-MX"/>
        </w:rPr>
      </w:pPr>
    </w:p>
    <w:p w14:paraId="1067CFEC" w14:textId="77777777" w:rsidR="00C4622A" w:rsidRPr="00CD1148" w:rsidRDefault="00C4622A" w:rsidP="00C4622A">
      <w:pPr>
        <w:spacing w:after="0" w:line="240" w:lineRule="auto"/>
        <w:ind w:left="567" w:right="616"/>
        <w:jc w:val="both"/>
        <w:rPr>
          <w:rFonts w:ascii="Palatino Linotype" w:eastAsia="Calibri" w:hAnsi="Palatino Linotype" w:cs="Arial"/>
          <w:b/>
          <w:bCs/>
          <w:i/>
          <w:lang w:eastAsia="es-MX"/>
        </w:rPr>
      </w:pPr>
      <w:r w:rsidRPr="00CD1148">
        <w:rPr>
          <w:rFonts w:ascii="Palatino Linotype" w:eastAsia="Calibri" w:hAnsi="Palatino Linotype" w:cs="Arial"/>
          <w:b/>
          <w:bCs/>
          <w:i/>
          <w:lang w:eastAsia="es-MX"/>
        </w:rPr>
        <w:t>“AGRAVIOS EN LA REVISIÓN. DEBEN ESTAR EN RELACIÓN DIRECTA CON LOS FUNDAMENTOS Y CONSIDERACIONES DE LA SENTENCIA</w:t>
      </w:r>
    </w:p>
    <w:p w14:paraId="79A0531E" w14:textId="77777777" w:rsidR="00C4622A" w:rsidRPr="00CD1148" w:rsidRDefault="00C4622A" w:rsidP="00C4622A">
      <w:pPr>
        <w:tabs>
          <w:tab w:val="left" w:pos="7797"/>
        </w:tabs>
        <w:spacing w:after="0" w:line="240" w:lineRule="auto"/>
        <w:ind w:left="567" w:right="616"/>
        <w:jc w:val="both"/>
        <w:rPr>
          <w:rFonts w:ascii="Palatino Linotype" w:eastAsia="Calibri" w:hAnsi="Palatino Linotype" w:cs="Arial"/>
          <w:b/>
          <w:bCs/>
          <w:i/>
          <w:u w:val="single"/>
          <w:lang w:eastAsia="es-MX"/>
        </w:rPr>
      </w:pPr>
    </w:p>
    <w:p w14:paraId="16A1A38E" w14:textId="77777777" w:rsidR="00C4622A" w:rsidRPr="00CD1148" w:rsidRDefault="00C4622A" w:rsidP="00C4622A">
      <w:pPr>
        <w:tabs>
          <w:tab w:val="left" w:pos="7797"/>
        </w:tabs>
        <w:spacing w:after="0" w:line="240" w:lineRule="auto"/>
        <w:ind w:left="567" w:right="616"/>
        <w:jc w:val="both"/>
        <w:rPr>
          <w:rFonts w:ascii="Palatino Linotype" w:eastAsia="Calibri" w:hAnsi="Palatino Linotype" w:cs="Arial"/>
          <w:bCs/>
          <w:i/>
          <w:lang w:eastAsia="es-MX"/>
        </w:rPr>
      </w:pPr>
      <w:r w:rsidRPr="00CD1148">
        <w:rPr>
          <w:rFonts w:ascii="Palatino Linotype" w:eastAsia="Calibri" w:hAnsi="Palatino Linotype" w:cs="Arial"/>
          <w:b/>
          <w:bCs/>
          <w:i/>
          <w:u w:val="single"/>
          <w:lang w:eastAsia="es-MX"/>
        </w:rPr>
        <w:t>Los agravios deben estar en relación directa e inmediata con los fundamentos contenidos en la sentencia que se recurre</w:t>
      </w:r>
      <w:r w:rsidRPr="00CD1148">
        <w:rPr>
          <w:rFonts w:ascii="Palatino Linotype" w:eastAsia="Calibri"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CD1148">
        <w:rPr>
          <w:rFonts w:ascii="Palatino Linotype" w:eastAsia="Times New Roman" w:hAnsi="Palatino Linotype" w:cs="Times New Roman"/>
          <w:b/>
          <w:i/>
          <w:lang w:val="es-ES_tradnl" w:eastAsia="es-ES"/>
        </w:rPr>
        <w:t>[Sic]</w:t>
      </w:r>
    </w:p>
    <w:p w14:paraId="520C4997" w14:textId="77777777" w:rsidR="00C4622A" w:rsidRPr="00CD1148" w:rsidRDefault="00C4622A" w:rsidP="00C4622A">
      <w:pPr>
        <w:tabs>
          <w:tab w:val="left" w:pos="7088"/>
          <w:tab w:val="left" w:pos="7230"/>
        </w:tabs>
        <w:spacing w:after="0" w:line="360" w:lineRule="auto"/>
        <w:jc w:val="both"/>
        <w:rPr>
          <w:rFonts w:ascii="Palatino Linotype" w:eastAsia="Calibri" w:hAnsi="Palatino Linotype" w:cs="Arial"/>
          <w:bCs/>
          <w:sz w:val="24"/>
          <w:szCs w:val="24"/>
          <w:lang w:eastAsia="es-MX"/>
        </w:rPr>
      </w:pPr>
    </w:p>
    <w:p w14:paraId="3C6FF8E0" w14:textId="77777777" w:rsidR="00C4622A" w:rsidRPr="00CD1148" w:rsidRDefault="00C4622A" w:rsidP="00C4622A">
      <w:pPr>
        <w:tabs>
          <w:tab w:val="left" w:pos="7088"/>
          <w:tab w:val="left" w:pos="7230"/>
        </w:tabs>
        <w:spacing w:after="0" w:line="360" w:lineRule="auto"/>
        <w:jc w:val="both"/>
        <w:rPr>
          <w:rFonts w:ascii="Palatino Linotype" w:eastAsia="Calibri" w:hAnsi="Palatino Linotype" w:cs="Arial"/>
          <w:bCs/>
          <w:sz w:val="24"/>
          <w:szCs w:val="24"/>
          <w:lang w:eastAsia="es-MX"/>
        </w:rPr>
      </w:pPr>
      <w:r w:rsidRPr="00CD1148">
        <w:rPr>
          <w:rFonts w:ascii="Palatino Linotype" w:eastAsia="Calibri" w:hAnsi="Palatino Linotype" w:cs="Arial"/>
          <w:bCs/>
          <w:sz w:val="24"/>
          <w:szCs w:val="24"/>
          <w:lang w:eastAsia="es-MX"/>
        </w:rPr>
        <w:t xml:space="preserve">Por lo anterior, se establece que dentro del recurso de revisión presentado por </w:t>
      </w:r>
      <w:r w:rsidRPr="00CD1148">
        <w:rPr>
          <w:rFonts w:ascii="Palatino Linotype" w:eastAsia="Calibri" w:hAnsi="Palatino Linotype" w:cs="Arial"/>
          <w:b/>
          <w:bCs/>
          <w:sz w:val="24"/>
          <w:szCs w:val="24"/>
          <w:lang w:eastAsia="es-MX"/>
        </w:rPr>
        <w:t xml:space="preserve">el Recurrente </w:t>
      </w:r>
      <w:r w:rsidRPr="00CD1148">
        <w:rPr>
          <w:rFonts w:ascii="Palatino Linotype" w:eastAsia="Calibri" w:hAnsi="Palatino Linotype" w:cs="Arial"/>
          <w:bCs/>
          <w:sz w:val="24"/>
          <w:szCs w:val="24"/>
          <w:lang w:eastAsia="es-MX"/>
        </w:rPr>
        <w:t xml:space="preserve">no debe variar el fondo de </w:t>
      </w:r>
      <w:r w:rsidRPr="00CD1148">
        <w:rPr>
          <w:rFonts w:ascii="Palatino Linotype" w:eastAsia="Calibri" w:hAnsi="Palatino Linotype" w:cs="Arial"/>
          <w:bCs/>
          <w:i/>
          <w:sz w:val="24"/>
          <w:szCs w:val="24"/>
          <w:lang w:eastAsia="es-MX"/>
        </w:rPr>
        <w:t>la litis,</w:t>
      </w:r>
      <w:r w:rsidRPr="00CD1148">
        <w:rPr>
          <w:rFonts w:ascii="Palatino Linotype" w:eastAsia="Calibri" w:hAnsi="Palatino Linotype" w:cs="Arial"/>
          <w:bCs/>
          <w:sz w:val="24"/>
          <w:szCs w:val="24"/>
          <w:lang w:eastAsia="es-MX"/>
        </w:rPr>
        <w:t xml:space="preserve"> de tal manera que la manifestación a que </w:t>
      </w:r>
      <w:r w:rsidRPr="00CD1148">
        <w:rPr>
          <w:rFonts w:ascii="Palatino Linotype" w:eastAsia="Calibri" w:hAnsi="Palatino Linotype" w:cs="Arial"/>
          <w:bCs/>
          <w:sz w:val="24"/>
          <w:szCs w:val="24"/>
          <w:lang w:eastAsia="es-MX"/>
        </w:rPr>
        <w:lastRenderedPageBreak/>
        <w:t xml:space="preserve">se ha hecho referencia y que fue vertida en sus motivos de inconformidad, resulta notoriamente improcedente, pues este Órgano Garante se encuentra imposibilitado para satisfacer requerimientos que no fueron formulados en tiempo y forma. </w:t>
      </w:r>
    </w:p>
    <w:p w14:paraId="2EAB8D1B" w14:textId="77777777" w:rsidR="00C4622A" w:rsidRPr="00CD1148" w:rsidRDefault="00C4622A" w:rsidP="00C4622A">
      <w:pPr>
        <w:tabs>
          <w:tab w:val="left" w:pos="7088"/>
          <w:tab w:val="left" w:pos="7230"/>
        </w:tabs>
        <w:spacing w:after="0" w:line="360" w:lineRule="auto"/>
        <w:jc w:val="both"/>
        <w:rPr>
          <w:rFonts w:ascii="Palatino Linotype" w:eastAsia="Calibri" w:hAnsi="Palatino Linotype" w:cs="Arial"/>
          <w:bCs/>
          <w:sz w:val="24"/>
          <w:szCs w:val="24"/>
          <w:lang w:eastAsia="es-MX"/>
        </w:rPr>
      </w:pPr>
    </w:p>
    <w:p w14:paraId="06511596" w14:textId="77777777" w:rsidR="00C4622A" w:rsidRPr="00CD1148" w:rsidRDefault="00C4622A" w:rsidP="00C4622A">
      <w:pPr>
        <w:tabs>
          <w:tab w:val="left" w:pos="7088"/>
          <w:tab w:val="left" w:pos="7230"/>
        </w:tabs>
        <w:spacing w:after="0" w:line="360" w:lineRule="auto"/>
        <w:jc w:val="both"/>
        <w:rPr>
          <w:rFonts w:ascii="Palatino Linotype" w:eastAsia="Calibri" w:hAnsi="Palatino Linotype" w:cs="Arial"/>
          <w:bCs/>
          <w:sz w:val="24"/>
          <w:szCs w:val="24"/>
          <w:lang w:eastAsia="es-MX"/>
        </w:rPr>
      </w:pPr>
      <w:r w:rsidRPr="00CD1148">
        <w:rPr>
          <w:rFonts w:ascii="Palatino Linotype" w:eastAsia="Calibri"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6FB5C79F" w14:textId="77777777" w:rsidR="00C4622A" w:rsidRPr="00CD1148" w:rsidRDefault="00C4622A" w:rsidP="00C4622A">
      <w:pPr>
        <w:spacing w:after="0" w:line="240" w:lineRule="auto"/>
        <w:rPr>
          <w:rFonts w:ascii="Times New Roman" w:eastAsia="Calibri" w:hAnsi="Times New Roman" w:cs="Times New Roman"/>
          <w:sz w:val="24"/>
          <w:szCs w:val="24"/>
          <w:lang w:eastAsia="es-MX"/>
        </w:rPr>
      </w:pPr>
    </w:p>
    <w:p w14:paraId="2BB81E71" w14:textId="77777777" w:rsidR="00C4622A" w:rsidRPr="00CD1148" w:rsidRDefault="00C4622A" w:rsidP="00C4622A">
      <w:pPr>
        <w:tabs>
          <w:tab w:val="left" w:pos="6237"/>
        </w:tabs>
        <w:spacing w:after="0" w:line="240" w:lineRule="auto"/>
        <w:ind w:left="567" w:right="616"/>
        <w:jc w:val="both"/>
        <w:rPr>
          <w:rFonts w:ascii="Palatino Linotype" w:eastAsia="Calibri" w:hAnsi="Palatino Linotype" w:cs="Arial"/>
          <w:b/>
          <w:bCs/>
          <w:i/>
          <w:u w:val="single"/>
          <w:lang w:eastAsia="es-MX"/>
        </w:rPr>
      </w:pPr>
      <w:r w:rsidRPr="00CD1148">
        <w:rPr>
          <w:rFonts w:ascii="Palatino Linotype" w:eastAsia="Calibri" w:hAnsi="Palatino Linotype" w:cs="Arial"/>
          <w:b/>
          <w:bCs/>
          <w:i/>
          <w:lang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CD1148">
        <w:rPr>
          <w:rFonts w:ascii="Palatino Linotype" w:eastAsia="Calibri" w:hAnsi="Palatino Linotype" w:cs="Arial"/>
          <w:b/>
          <w:bCs/>
          <w:i/>
          <w:u w:val="single"/>
          <w:lang w:eastAsia="es-MX"/>
        </w:rPr>
        <w:t xml:space="preserve">O SEAN DISTINTOS A LOS DE SU PETICIÓN INICIAL. </w:t>
      </w:r>
    </w:p>
    <w:p w14:paraId="51749C4F" w14:textId="77777777" w:rsidR="00C4622A" w:rsidRPr="00CD1148" w:rsidRDefault="00C4622A" w:rsidP="00C4622A">
      <w:pPr>
        <w:tabs>
          <w:tab w:val="left" w:pos="6237"/>
        </w:tabs>
        <w:spacing w:after="0" w:line="240" w:lineRule="auto"/>
        <w:ind w:left="567" w:right="616"/>
        <w:jc w:val="both"/>
        <w:rPr>
          <w:rFonts w:ascii="Palatino Linotype" w:eastAsia="Calibri" w:hAnsi="Palatino Linotype" w:cs="Arial"/>
          <w:bCs/>
          <w:i/>
          <w:lang w:eastAsia="es-MX"/>
        </w:rPr>
      </w:pPr>
    </w:p>
    <w:p w14:paraId="019D5294" w14:textId="77777777" w:rsidR="00C4622A" w:rsidRPr="00CD1148" w:rsidRDefault="00C4622A" w:rsidP="00C4622A">
      <w:pPr>
        <w:tabs>
          <w:tab w:val="left" w:pos="6237"/>
        </w:tabs>
        <w:spacing w:after="0" w:line="240" w:lineRule="auto"/>
        <w:ind w:left="567" w:right="616"/>
        <w:jc w:val="both"/>
        <w:rPr>
          <w:rFonts w:ascii="Palatino Linotype" w:eastAsia="Calibri" w:hAnsi="Palatino Linotype" w:cs="Arial"/>
          <w:b/>
          <w:bCs/>
          <w:i/>
          <w:lang w:eastAsia="es-MX"/>
        </w:rPr>
      </w:pPr>
      <w:r w:rsidRPr="00CD1148">
        <w:rPr>
          <w:rFonts w:ascii="Palatino Linotype" w:eastAsia="Calibri"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CD1148">
        <w:rPr>
          <w:rFonts w:ascii="Palatino Linotype" w:eastAsia="Calibri" w:hAnsi="Palatino Linotype" w:cs="Arial"/>
          <w:b/>
          <w:bCs/>
          <w:i/>
          <w:u w:val="single"/>
          <w:lang w:eastAsia="es-MX"/>
        </w:rPr>
        <w:t>el precepto 6 de la propia legislación prevé el principio de máxima publicidad y disponibilidad de la información en posesión de los sujetos obligados;</w:t>
      </w:r>
      <w:r w:rsidRPr="00CD1148">
        <w:rPr>
          <w:rFonts w:ascii="Palatino Linotype" w:eastAsia="Calibri"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CD1148">
        <w:rPr>
          <w:rFonts w:ascii="Palatino Linotype" w:eastAsia="Calibri" w:hAnsi="Palatino Linotype" w:cs="Arial"/>
          <w:b/>
          <w:bCs/>
          <w:i/>
          <w:lang w:eastAsia="es-MX"/>
        </w:rPr>
        <w:t xml:space="preserve">, </w:t>
      </w:r>
      <w:r w:rsidRPr="00CD1148">
        <w:rPr>
          <w:rFonts w:ascii="Palatino Linotype" w:eastAsia="Calibri"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B759D02" w14:textId="77777777" w:rsidR="00C4622A" w:rsidRPr="00CD1148" w:rsidRDefault="00C4622A" w:rsidP="00C4622A">
      <w:pPr>
        <w:tabs>
          <w:tab w:val="left" w:pos="6237"/>
        </w:tabs>
        <w:spacing w:after="0" w:line="240" w:lineRule="auto"/>
        <w:ind w:left="567" w:right="616"/>
        <w:jc w:val="both"/>
        <w:rPr>
          <w:rFonts w:ascii="Palatino Linotype" w:eastAsia="Calibri" w:hAnsi="Palatino Linotype" w:cs="Arial"/>
          <w:bCs/>
          <w:i/>
          <w:lang w:eastAsia="es-MX"/>
        </w:rPr>
      </w:pPr>
    </w:p>
    <w:p w14:paraId="3A1513C5" w14:textId="77777777" w:rsidR="00C4622A" w:rsidRPr="00CD1148" w:rsidRDefault="00C4622A" w:rsidP="00C4622A">
      <w:pPr>
        <w:tabs>
          <w:tab w:val="left" w:pos="6237"/>
        </w:tabs>
        <w:spacing w:after="0" w:line="240" w:lineRule="auto"/>
        <w:ind w:left="567" w:right="616"/>
        <w:jc w:val="both"/>
        <w:rPr>
          <w:rFonts w:ascii="Palatino Linotype" w:eastAsia="Calibri" w:hAnsi="Palatino Linotype" w:cs="Arial"/>
          <w:bCs/>
          <w:i/>
          <w:lang w:eastAsia="es-MX"/>
        </w:rPr>
      </w:pPr>
      <w:r w:rsidRPr="00CD1148">
        <w:rPr>
          <w:rFonts w:ascii="Palatino Linotype" w:eastAsia="Calibri" w:hAnsi="Palatino Linotype" w:cs="Arial"/>
          <w:bCs/>
          <w:i/>
          <w:lang w:eastAsia="es-MX"/>
        </w:rPr>
        <w:lastRenderedPageBreak/>
        <w:t xml:space="preserve">OCTAVO TRIBUNAL COLEGIADO EN MATERIA ADMINISTRATIVA DEL PRIMER CIRCUITO.” </w:t>
      </w:r>
      <w:r w:rsidRPr="00CD1148">
        <w:rPr>
          <w:rFonts w:ascii="Palatino Linotype" w:eastAsia="Times New Roman" w:hAnsi="Palatino Linotype" w:cs="Times New Roman"/>
          <w:b/>
          <w:i/>
          <w:lang w:val="es-ES_tradnl" w:eastAsia="es-ES"/>
        </w:rPr>
        <w:t>[Sic]</w:t>
      </w:r>
    </w:p>
    <w:p w14:paraId="55A43AD4" w14:textId="77777777" w:rsidR="00C4622A" w:rsidRPr="00CD1148" w:rsidRDefault="00C4622A" w:rsidP="00C4622A">
      <w:pPr>
        <w:spacing w:before="240" w:line="360" w:lineRule="auto"/>
        <w:jc w:val="both"/>
        <w:rPr>
          <w:rFonts w:ascii="Palatino Linotype" w:eastAsia="Calibri" w:hAnsi="Palatino Linotype" w:cs="Arial"/>
          <w:bCs/>
          <w:sz w:val="24"/>
          <w:szCs w:val="24"/>
          <w:lang w:eastAsia="es-MX"/>
        </w:rPr>
      </w:pPr>
      <w:r w:rsidRPr="00CD1148">
        <w:rPr>
          <w:rFonts w:ascii="Palatino Linotype" w:eastAsia="Calibri" w:hAnsi="Palatino Linotype" w:cs="Arial"/>
          <w:bCs/>
          <w:sz w:val="24"/>
          <w:szCs w:val="24"/>
          <w:lang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1871B979" w14:textId="77777777" w:rsidR="00C4622A" w:rsidRPr="00CD1148" w:rsidRDefault="00C4622A" w:rsidP="00C4622A">
      <w:pPr>
        <w:tabs>
          <w:tab w:val="left" w:pos="7513"/>
        </w:tabs>
        <w:spacing w:after="0" w:line="240" w:lineRule="auto"/>
        <w:ind w:left="567" w:right="616"/>
        <w:jc w:val="both"/>
        <w:rPr>
          <w:rFonts w:ascii="Palatino Linotype" w:eastAsia="Calibri" w:hAnsi="Palatino Linotype" w:cs="Arial"/>
          <w:b/>
          <w:bCs/>
          <w:i/>
          <w:lang w:eastAsia="es-MX"/>
        </w:rPr>
      </w:pPr>
      <w:r w:rsidRPr="00CD1148">
        <w:rPr>
          <w:rFonts w:ascii="Palatino Linotype" w:eastAsia="Calibri" w:hAnsi="Palatino Linotype" w:cs="Arial"/>
          <w:b/>
          <w:bCs/>
          <w:i/>
          <w:lang w:eastAsia="es-MX"/>
        </w:rPr>
        <w:t>“ES IMPROCEDENTE AMPLIAR LAS SOLICITUDES DE ACCESO A INFORMACIÓN PÚBLICA O DATOS PERSONALES, A TRAVÉS DE LA INTERPOSICIÓN DEL RECURSO DE REVISIÓN</w:t>
      </w:r>
    </w:p>
    <w:p w14:paraId="5DE5245B" w14:textId="77777777" w:rsidR="00C4622A" w:rsidRPr="00CD1148" w:rsidRDefault="00C4622A" w:rsidP="00C4622A">
      <w:pPr>
        <w:tabs>
          <w:tab w:val="left" w:pos="7513"/>
        </w:tabs>
        <w:spacing w:after="0" w:line="240" w:lineRule="auto"/>
        <w:ind w:left="567" w:right="616"/>
        <w:jc w:val="both"/>
        <w:rPr>
          <w:rFonts w:ascii="Palatino Linotype" w:eastAsia="Calibri" w:hAnsi="Palatino Linotype" w:cs="Arial"/>
          <w:b/>
          <w:bCs/>
          <w:i/>
          <w:u w:val="single"/>
          <w:lang w:eastAsia="es-MX"/>
        </w:rPr>
      </w:pPr>
    </w:p>
    <w:p w14:paraId="3AB0A940" w14:textId="77777777" w:rsidR="00C4622A" w:rsidRPr="00CD1148" w:rsidRDefault="00C4622A" w:rsidP="00C4622A">
      <w:pPr>
        <w:tabs>
          <w:tab w:val="left" w:pos="7513"/>
        </w:tabs>
        <w:spacing w:after="0" w:line="240" w:lineRule="auto"/>
        <w:ind w:left="567" w:right="616"/>
        <w:jc w:val="both"/>
        <w:rPr>
          <w:rFonts w:ascii="Palatino Linotype" w:eastAsia="Calibri" w:hAnsi="Palatino Linotype" w:cs="Arial"/>
          <w:bCs/>
          <w:i/>
          <w:lang w:eastAsia="es-MX"/>
        </w:rPr>
      </w:pPr>
      <w:r w:rsidRPr="00CD1148">
        <w:rPr>
          <w:rFonts w:ascii="Palatino Linotype" w:eastAsia="Calibri" w:hAnsi="Palatino Linotype" w:cs="Arial"/>
          <w:b/>
          <w:bCs/>
          <w:i/>
          <w:u w:val="single"/>
          <w:lang w:eastAsia="es-MX"/>
        </w:rPr>
        <w:t>En aquellos casos en los que los recurrentes amplíen los alcances de la solicitud de información o acceso a datos personales a través de un recurso de revisión, esta</w:t>
      </w:r>
      <w:r w:rsidRPr="00CD1148">
        <w:rPr>
          <w:rFonts w:ascii="Palatino Linotype" w:eastAsia="Calibri" w:hAnsi="Palatino Linotype" w:cs="Arial"/>
          <w:bCs/>
          <w:i/>
          <w:u w:val="single"/>
          <w:lang w:eastAsia="es-MX"/>
        </w:rPr>
        <w:t xml:space="preserve"> </w:t>
      </w:r>
      <w:r w:rsidRPr="00CD1148">
        <w:rPr>
          <w:rFonts w:ascii="Palatino Linotype" w:eastAsia="Calibri" w:hAnsi="Palatino Linotype" w:cs="Arial"/>
          <w:b/>
          <w:bCs/>
          <w:i/>
          <w:u w:val="single"/>
          <w:lang w:eastAsia="es-MX"/>
        </w:rPr>
        <w:t>ampliación no podrá constituir materia del procedimiento a sustanciarse</w:t>
      </w:r>
      <w:r w:rsidRPr="00CD1148">
        <w:rPr>
          <w:rFonts w:ascii="Palatino Linotype" w:eastAsia="Calibri" w:hAnsi="Palatino Linotype" w:cs="Arial"/>
          <w:bCs/>
          <w:i/>
          <w:lang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2659CF33" w14:textId="77777777" w:rsidR="00C4622A" w:rsidRPr="00CD1148" w:rsidRDefault="00C4622A" w:rsidP="00C4622A">
      <w:pPr>
        <w:tabs>
          <w:tab w:val="left" w:pos="7513"/>
        </w:tabs>
        <w:spacing w:after="0" w:line="240" w:lineRule="auto"/>
        <w:ind w:left="567" w:right="616"/>
        <w:jc w:val="both"/>
        <w:rPr>
          <w:rFonts w:ascii="Palatino Linotype" w:eastAsia="Calibri" w:hAnsi="Palatino Linotype" w:cs="Arial"/>
          <w:bCs/>
          <w:i/>
          <w:lang w:eastAsia="es-MX"/>
        </w:rPr>
      </w:pPr>
    </w:p>
    <w:p w14:paraId="5E6E8DEC" w14:textId="77777777" w:rsidR="00C4622A" w:rsidRPr="00CD1148" w:rsidRDefault="00C4622A" w:rsidP="00C4622A">
      <w:pPr>
        <w:tabs>
          <w:tab w:val="left" w:pos="7513"/>
        </w:tabs>
        <w:spacing w:after="0" w:line="240" w:lineRule="auto"/>
        <w:ind w:left="567" w:right="616"/>
        <w:jc w:val="both"/>
        <w:rPr>
          <w:rFonts w:ascii="Palatino Linotype" w:eastAsia="Calibri" w:hAnsi="Palatino Linotype" w:cs="Arial"/>
          <w:bCs/>
          <w:i/>
          <w:lang w:eastAsia="es-MX"/>
        </w:rPr>
      </w:pPr>
      <w:r w:rsidRPr="00CD1148">
        <w:rPr>
          <w:rFonts w:ascii="Palatino Linotype" w:eastAsia="Calibri" w:hAnsi="Palatino Linotype" w:cs="Arial"/>
          <w:bCs/>
          <w:i/>
          <w:lang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CD1148">
        <w:rPr>
          <w:rFonts w:ascii="Palatino Linotype" w:eastAsia="Calibri" w:hAnsi="Palatino Linotype" w:cs="Arial"/>
          <w:bCs/>
          <w:i/>
          <w:lang w:eastAsia="es-MX"/>
        </w:rPr>
        <w:t>Marván</w:t>
      </w:r>
      <w:proofErr w:type="spellEnd"/>
      <w:r w:rsidRPr="00CD1148">
        <w:rPr>
          <w:rFonts w:ascii="Palatino Linotype" w:eastAsia="Calibri" w:hAnsi="Palatino Linotype" w:cs="Arial"/>
          <w:bCs/>
          <w:i/>
          <w:lang w:eastAsia="es-MX"/>
        </w:rPr>
        <w:t xml:space="preserve"> Laborde1523 1006/10 Instituto Mexicano del Seguro Social – Sigrid </w:t>
      </w:r>
      <w:proofErr w:type="spellStart"/>
      <w:r w:rsidRPr="00CD1148">
        <w:rPr>
          <w:rFonts w:ascii="Palatino Linotype" w:eastAsia="Calibri" w:hAnsi="Palatino Linotype" w:cs="Arial"/>
          <w:bCs/>
          <w:i/>
          <w:lang w:eastAsia="es-MX"/>
        </w:rPr>
        <w:t>Arzt</w:t>
      </w:r>
      <w:proofErr w:type="spellEnd"/>
      <w:r w:rsidRPr="00CD1148">
        <w:rPr>
          <w:rFonts w:ascii="Palatino Linotype" w:eastAsia="Calibri" w:hAnsi="Palatino Linotype" w:cs="Arial"/>
          <w:bCs/>
          <w:i/>
          <w:lang w:eastAsia="es-MX"/>
        </w:rPr>
        <w:t xml:space="preserve"> Colunga 1378/10 Instituto de Seguridad y Servicios Sociales de los Trabajadores del Estado – María Elena Pérez-Jaén Zermeño.” </w:t>
      </w:r>
      <w:r w:rsidRPr="00CD1148">
        <w:rPr>
          <w:rFonts w:ascii="Palatino Linotype" w:eastAsia="Times New Roman" w:hAnsi="Palatino Linotype" w:cs="Times New Roman"/>
          <w:b/>
          <w:i/>
          <w:lang w:val="es-ES_tradnl" w:eastAsia="es-ES"/>
        </w:rPr>
        <w:t>[Sic]</w:t>
      </w:r>
    </w:p>
    <w:p w14:paraId="524791FE"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EB88F66" w14:textId="72635168" w:rsidR="00C4622A" w:rsidRPr="00CD1148" w:rsidRDefault="00C4622A" w:rsidP="00491730">
      <w:pPr>
        <w:spacing w:after="0" w:line="360" w:lineRule="auto"/>
        <w:jc w:val="both"/>
        <w:rPr>
          <w:rFonts w:ascii="Palatino Linotype" w:eastAsia="Times New Roman" w:hAnsi="Palatino Linotype" w:cs="Times New Roman"/>
          <w:bCs/>
          <w:sz w:val="24"/>
          <w:szCs w:val="24"/>
          <w:lang w:eastAsia="es-ES"/>
        </w:rPr>
      </w:pPr>
      <w:r w:rsidRPr="00CD1148">
        <w:rPr>
          <w:rFonts w:ascii="Palatino Linotype" w:eastAsia="Times New Roman" w:hAnsi="Palatino Linotype" w:cs="Times New Roman"/>
          <w:bCs/>
          <w:sz w:val="24"/>
          <w:szCs w:val="24"/>
          <w:lang w:eastAsia="es-ES"/>
        </w:rPr>
        <w:t xml:space="preserve">En consecuencia, la información solicitada en los motivos de inconformidad, no fue requerida en la solicitud de información primigenia, resultando injustificado examinar tales argumentos pues éstos no fueron del conocimiento del </w:t>
      </w:r>
      <w:r w:rsidRPr="00CD1148">
        <w:rPr>
          <w:rFonts w:ascii="Palatino Linotype" w:eastAsia="Times New Roman" w:hAnsi="Palatino Linotype" w:cs="Times New Roman"/>
          <w:b/>
          <w:bCs/>
          <w:sz w:val="24"/>
          <w:szCs w:val="24"/>
          <w:lang w:eastAsia="es-ES"/>
        </w:rPr>
        <w:t>Sujeto Obligado</w:t>
      </w:r>
      <w:r w:rsidRPr="00CD1148">
        <w:rPr>
          <w:rFonts w:ascii="Palatino Linotype" w:eastAsia="Times New Roman" w:hAnsi="Palatino Linotype" w:cs="Times New Roman"/>
          <w:bCs/>
          <w:sz w:val="24"/>
          <w:szCs w:val="24"/>
          <w:lang w:eastAsia="es-ES"/>
        </w:rPr>
        <w:t xml:space="preserve"> </w:t>
      </w:r>
      <w:r w:rsidRPr="00CD1148">
        <w:rPr>
          <w:rFonts w:ascii="Palatino Linotype" w:eastAsia="Times New Roman" w:hAnsi="Palatino Linotype" w:cs="Times New Roman"/>
          <w:bCs/>
          <w:sz w:val="24"/>
          <w:szCs w:val="24"/>
          <w:lang w:eastAsia="es-ES"/>
        </w:rPr>
        <w:lastRenderedPageBreak/>
        <w:t>inicialmente, por lo que este no tuvo la oportunidad legal de analizarla ni de pronunciarse sobre la misma.</w:t>
      </w:r>
    </w:p>
    <w:p w14:paraId="2961F287" w14:textId="77777777" w:rsidR="00C4622A" w:rsidRPr="00CD1148" w:rsidRDefault="00C4622A" w:rsidP="00C4622A">
      <w:pPr>
        <w:autoSpaceDE w:val="0"/>
        <w:autoSpaceDN w:val="0"/>
        <w:adjustRightInd w:val="0"/>
        <w:spacing w:after="0" w:line="360" w:lineRule="auto"/>
        <w:jc w:val="both"/>
        <w:rPr>
          <w:rFonts w:ascii="Palatino Linotype" w:eastAsia="Calibri" w:hAnsi="Palatino Linotype" w:cs="Arial"/>
          <w:sz w:val="24"/>
          <w:szCs w:val="24"/>
        </w:rPr>
      </w:pPr>
    </w:p>
    <w:p w14:paraId="2DA200E8" w14:textId="77777777" w:rsidR="00C4622A" w:rsidRPr="00CD1148" w:rsidRDefault="00C4622A" w:rsidP="00C4622A">
      <w:pPr>
        <w:autoSpaceDE w:val="0"/>
        <w:autoSpaceDN w:val="0"/>
        <w:adjustRightInd w:val="0"/>
        <w:spacing w:after="0" w:line="360" w:lineRule="auto"/>
        <w:jc w:val="both"/>
        <w:rPr>
          <w:rFonts w:ascii="Palatino Linotype" w:eastAsia="Calibri" w:hAnsi="Palatino Linotype" w:cs="Arial"/>
          <w:sz w:val="24"/>
          <w:szCs w:val="24"/>
        </w:rPr>
      </w:pPr>
      <w:r w:rsidRPr="00CD1148">
        <w:rPr>
          <w:rFonts w:ascii="Palatino Linotype" w:eastAsia="Calibri" w:hAnsi="Palatino Linotype" w:cs="Arial"/>
          <w:sz w:val="24"/>
          <w:szCs w:val="24"/>
        </w:rPr>
        <w:t>Hasta lo aquí expuesto, se advierte que se actualiza la hipótesis prevista en el artículo 191, fracción VII, de la Ley de Transparencia y Acceso a la Información Pública del Estado de México y Municipios en vigor, que a la letra establece lo siguiente:</w:t>
      </w:r>
    </w:p>
    <w:p w14:paraId="3B099248" w14:textId="77777777" w:rsidR="00C4622A" w:rsidRPr="00CD1148" w:rsidRDefault="00C4622A" w:rsidP="00C4622A">
      <w:pPr>
        <w:autoSpaceDE w:val="0"/>
        <w:autoSpaceDN w:val="0"/>
        <w:adjustRightInd w:val="0"/>
        <w:spacing w:after="0" w:line="360" w:lineRule="auto"/>
        <w:jc w:val="both"/>
        <w:rPr>
          <w:rFonts w:ascii="Palatino Linotype" w:eastAsia="Calibri" w:hAnsi="Palatino Linotype" w:cs="Arial"/>
          <w:sz w:val="24"/>
          <w:szCs w:val="24"/>
        </w:rPr>
      </w:pPr>
    </w:p>
    <w:p w14:paraId="793DB15D" w14:textId="77777777" w:rsidR="00C4622A" w:rsidRPr="00CD1148" w:rsidRDefault="00C4622A" w:rsidP="00C4622A">
      <w:pPr>
        <w:autoSpaceDE w:val="0"/>
        <w:autoSpaceDN w:val="0"/>
        <w:adjustRightInd w:val="0"/>
        <w:spacing w:after="0" w:line="240" w:lineRule="auto"/>
        <w:ind w:left="567" w:right="616"/>
        <w:jc w:val="both"/>
        <w:rPr>
          <w:rFonts w:ascii="Palatino Linotype" w:eastAsia="Calibri" w:hAnsi="Palatino Linotype" w:cs="Arial"/>
          <w:i/>
          <w:szCs w:val="24"/>
        </w:rPr>
      </w:pPr>
      <w:r w:rsidRPr="00CD1148">
        <w:rPr>
          <w:rFonts w:ascii="Palatino Linotype" w:eastAsia="Calibri" w:hAnsi="Palatino Linotype" w:cs="Arial"/>
          <w:i/>
          <w:szCs w:val="24"/>
        </w:rPr>
        <w:t>“</w:t>
      </w:r>
      <w:r w:rsidRPr="00CD1148">
        <w:rPr>
          <w:rFonts w:ascii="Palatino Linotype" w:eastAsia="Calibri" w:hAnsi="Palatino Linotype" w:cs="Arial"/>
          <w:b/>
          <w:i/>
          <w:szCs w:val="24"/>
        </w:rPr>
        <w:t>Artículo 191</w:t>
      </w:r>
      <w:r w:rsidRPr="00CD1148">
        <w:rPr>
          <w:rFonts w:ascii="Palatino Linotype" w:eastAsia="Calibri" w:hAnsi="Palatino Linotype" w:cs="Arial"/>
          <w:i/>
          <w:szCs w:val="24"/>
        </w:rPr>
        <w:t>. El recurso será desechado por improcedente cuando:</w:t>
      </w:r>
    </w:p>
    <w:p w14:paraId="4ECA3B7D" w14:textId="77777777" w:rsidR="00C4622A" w:rsidRPr="00CD1148" w:rsidRDefault="00C4622A" w:rsidP="00C4622A">
      <w:pPr>
        <w:autoSpaceDE w:val="0"/>
        <w:autoSpaceDN w:val="0"/>
        <w:adjustRightInd w:val="0"/>
        <w:spacing w:after="0" w:line="240" w:lineRule="auto"/>
        <w:ind w:left="567" w:right="616"/>
        <w:jc w:val="both"/>
        <w:rPr>
          <w:rFonts w:ascii="Palatino Linotype" w:eastAsia="Calibri" w:hAnsi="Palatino Linotype" w:cs="Arial"/>
          <w:i/>
          <w:szCs w:val="24"/>
        </w:rPr>
      </w:pPr>
      <w:r w:rsidRPr="00CD1148">
        <w:rPr>
          <w:rFonts w:ascii="Palatino Linotype" w:eastAsia="Calibri" w:hAnsi="Palatino Linotype" w:cs="Arial"/>
          <w:i/>
          <w:szCs w:val="24"/>
        </w:rPr>
        <w:t>(…)</w:t>
      </w:r>
    </w:p>
    <w:p w14:paraId="3F590A3E" w14:textId="77777777" w:rsidR="00C4622A" w:rsidRPr="00CD1148" w:rsidRDefault="00C4622A" w:rsidP="00C4622A">
      <w:pPr>
        <w:autoSpaceDE w:val="0"/>
        <w:autoSpaceDN w:val="0"/>
        <w:adjustRightInd w:val="0"/>
        <w:spacing w:after="0" w:line="240" w:lineRule="auto"/>
        <w:ind w:left="567" w:right="616"/>
        <w:jc w:val="both"/>
        <w:rPr>
          <w:rFonts w:ascii="Palatino Linotype" w:eastAsia="Calibri" w:hAnsi="Palatino Linotype" w:cs="Arial"/>
          <w:b/>
          <w:i/>
          <w:szCs w:val="24"/>
        </w:rPr>
      </w:pPr>
      <w:r w:rsidRPr="00CD1148">
        <w:rPr>
          <w:rFonts w:ascii="Palatino Linotype" w:eastAsia="Calibri" w:hAnsi="Palatino Linotype" w:cs="Arial"/>
          <w:b/>
          <w:i/>
          <w:szCs w:val="24"/>
        </w:rPr>
        <w:t>VII.</w:t>
      </w:r>
      <w:r w:rsidRPr="00CD1148">
        <w:rPr>
          <w:rFonts w:ascii="Palatino Linotype" w:eastAsia="Calibri" w:hAnsi="Palatino Linotype" w:cs="Arial"/>
          <w:b/>
          <w:i/>
          <w:szCs w:val="24"/>
        </w:rPr>
        <w:tab/>
      </w:r>
      <w:r w:rsidRPr="00CD1148">
        <w:rPr>
          <w:rFonts w:ascii="Palatino Linotype" w:eastAsia="Calibri" w:hAnsi="Palatino Linotype" w:cs="Arial"/>
          <w:i/>
          <w:szCs w:val="24"/>
        </w:rPr>
        <w:t>El recurrente amplíe su solicitud en el recurso de revisión, únicamente respecto de los nuevos contenidos.”</w:t>
      </w:r>
      <w:r w:rsidRPr="00CD1148">
        <w:rPr>
          <w:rFonts w:ascii="Palatino Linotype" w:eastAsia="Calibri" w:hAnsi="Palatino Linotype" w:cs="Arial"/>
          <w:b/>
          <w:i/>
          <w:szCs w:val="24"/>
        </w:rPr>
        <w:t xml:space="preserve"> (Sic)</w:t>
      </w:r>
      <w:r w:rsidRPr="00CD1148">
        <w:rPr>
          <w:rFonts w:ascii="Palatino Linotype" w:eastAsia="Calibri" w:hAnsi="Palatino Linotype" w:cs="Arial"/>
          <w:i/>
          <w:szCs w:val="24"/>
        </w:rPr>
        <w:t>;</w:t>
      </w:r>
      <w:r w:rsidRPr="00CD1148">
        <w:rPr>
          <w:rFonts w:ascii="Palatino Linotype" w:eastAsia="Calibri" w:hAnsi="Palatino Linotype" w:cs="Arial"/>
          <w:b/>
          <w:i/>
          <w:szCs w:val="24"/>
        </w:rPr>
        <w:t xml:space="preserve"> </w:t>
      </w:r>
    </w:p>
    <w:p w14:paraId="55EAD293" w14:textId="77777777" w:rsidR="00C4622A" w:rsidRPr="00CD1148" w:rsidRDefault="00C4622A" w:rsidP="00C4622A">
      <w:pPr>
        <w:autoSpaceDE w:val="0"/>
        <w:autoSpaceDN w:val="0"/>
        <w:adjustRightInd w:val="0"/>
        <w:spacing w:after="0" w:line="240" w:lineRule="auto"/>
        <w:ind w:left="567" w:right="616"/>
        <w:jc w:val="both"/>
        <w:rPr>
          <w:rFonts w:ascii="Palatino Linotype" w:eastAsia="Calibri" w:hAnsi="Palatino Linotype" w:cs="Arial"/>
          <w:i/>
          <w:szCs w:val="24"/>
        </w:rPr>
      </w:pPr>
      <w:r w:rsidRPr="00CD1148">
        <w:rPr>
          <w:rFonts w:ascii="Palatino Linotype" w:eastAsia="Calibri" w:hAnsi="Palatino Linotype" w:cs="Arial"/>
          <w:i/>
          <w:szCs w:val="24"/>
        </w:rPr>
        <w:t>(…)</w:t>
      </w:r>
    </w:p>
    <w:p w14:paraId="2C9D3A61" w14:textId="77777777" w:rsidR="00C4622A" w:rsidRPr="00CD1148" w:rsidRDefault="00C4622A" w:rsidP="00C4622A">
      <w:pPr>
        <w:autoSpaceDE w:val="0"/>
        <w:autoSpaceDN w:val="0"/>
        <w:adjustRightInd w:val="0"/>
        <w:spacing w:after="0" w:line="360" w:lineRule="auto"/>
        <w:jc w:val="both"/>
        <w:rPr>
          <w:rFonts w:ascii="Palatino Linotype" w:eastAsia="Calibri" w:hAnsi="Palatino Linotype" w:cs="Arial"/>
          <w:sz w:val="24"/>
        </w:rPr>
      </w:pPr>
    </w:p>
    <w:p w14:paraId="26D56113"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D1148">
        <w:rPr>
          <w:rFonts w:ascii="Palatino Linotype" w:eastAsia="Calibri" w:hAnsi="Palatino Linotype" w:cs="Arial"/>
          <w:sz w:val="24"/>
        </w:rPr>
        <w:t xml:space="preserve">En conclusión, la ley de la materia establece </w:t>
      </w:r>
      <w:r w:rsidRPr="00CD1148">
        <w:rPr>
          <w:rFonts w:ascii="Palatino Linotype" w:eastAsia="Times New Roman" w:hAnsi="Palatino Linotype" w:cs="Arial"/>
          <w:sz w:val="24"/>
          <w:szCs w:val="24"/>
          <w:lang w:val="es-ES" w:eastAsia="es-ES"/>
        </w:rPr>
        <w:t>en la fracción IV, del artículo 192, de la Ley de Transparencia vigente en la entidad, que a la letra establecen:</w:t>
      </w:r>
    </w:p>
    <w:p w14:paraId="62F9D477"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58CCC6" w14:textId="77777777" w:rsidR="00C4622A" w:rsidRPr="00CD1148" w:rsidRDefault="00C4622A" w:rsidP="00C4622A">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CD1148">
        <w:rPr>
          <w:rFonts w:ascii="Palatino Linotype" w:eastAsia="Times New Roman" w:hAnsi="Palatino Linotype" w:cs="Times New Roman"/>
          <w:i/>
          <w:szCs w:val="24"/>
          <w:lang w:val="es-ES" w:eastAsia="es-ES"/>
        </w:rPr>
        <w:t>“</w:t>
      </w:r>
      <w:r w:rsidRPr="00CD1148">
        <w:rPr>
          <w:rFonts w:ascii="Palatino Linotype" w:eastAsia="Times New Roman" w:hAnsi="Palatino Linotype" w:cs="Times New Roman"/>
          <w:b/>
          <w:i/>
          <w:szCs w:val="24"/>
          <w:lang w:val="es-ES" w:eastAsia="es-ES"/>
        </w:rPr>
        <w:t xml:space="preserve">Artículo 192. </w:t>
      </w:r>
      <w:r w:rsidRPr="00CD1148">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CD1148">
        <w:rPr>
          <w:rFonts w:ascii="Palatino Linotype" w:eastAsia="Times New Roman" w:hAnsi="Palatino Linotype" w:cs="Times New Roman"/>
          <w:i/>
          <w:szCs w:val="24"/>
          <w:lang w:val="es-ES" w:eastAsia="es-ES"/>
        </w:rPr>
        <w:t>:</w:t>
      </w:r>
    </w:p>
    <w:p w14:paraId="5AB47EDA" w14:textId="77777777" w:rsidR="00C4622A" w:rsidRPr="00CD1148" w:rsidRDefault="00C4622A" w:rsidP="00C4622A">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p>
    <w:p w14:paraId="59735081" w14:textId="77777777" w:rsidR="00C4622A" w:rsidRPr="00CD1148" w:rsidRDefault="00C4622A" w:rsidP="00C4622A">
      <w:pPr>
        <w:numPr>
          <w:ilvl w:val="0"/>
          <w:numId w:val="16"/>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CD1148">
        <w:rPr>
          <w:rFonts w:ascii="Palatino Linotype" w:eastAsia="Times New Roman" w:hAnsi="Palatino Linotype" w:cs="Times New Roman"/>
          <w:i/>
          <w:szCs w:val="24"/>
          <w:lang w:val="es-ES" w:eastAsia="es-ES"/>
        </w:rPr>
        <w:t xml:space="preserve">El recurrente se desista expresamente del recurso; </w:t>
      </w:r>
    </w:p>
    <w:p w14:paraId="37E44080" w14:textId="77777777" w:rsidR="00C4622A" w:rsidRPr="00CD1148" w:rsidRDefault="00C4622A" w:rsidP="00C4622A">
      <w:pPr>
        <w:numPr>
          <w:ilvl w:val="0"/>
          <w:numId w:val="16"/>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CD1148">
        <w:rPr>
          <w:rFonts w:ascii="Palatino Linotype" w:eastAsia="Times New Roman" w:hAnsi="Palatino Linotype" w:cs="Times New Roman"/>
          <w:i/>
          <w:szCs w:val="24"/>
          <w:lang w:val="es-ES" w:eastAsia="es-ES"/>
        </w:rPr>
        <w:t xml:space="preserve">El recurrente fallezca o, tratándose de personas jurídicas colectivas, se disuelva; </w:t>
      </w:r>
    </w:p>
    <w:p w14:paraId="4A8B4DF5" w14:textId="77777777" w:rsidR="00C4622A" w:rsidRPr="00CD1148" w:rsidRDefault="00C4622A" w:rsidP="00C4622A">
      <w:pPr>
        <w:numPr>
          <w:ilvl w:val="0"/>
          <w:numId w:val="16"/>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CD1148">
        <w:rPr>
          <w:rFonts w:ascii="Palatino Linotype" w:eastAsia="Times New Roman" w:hAnsi="Palatino Linotype" w:cs="Times New Roman"/>
          <w:i/>
          <w:szCs w:val="24"/>
          <w:lang w:val="es-ES" w:eastAsia="es-ES"/>
        </w:rPr>
        <w:t xml:space="preserve">El sujeto obligado responsable del acto lo modifique o revoque de tal manera que el recurso de revisión quede sin materia; </w:t>
      </w:r>
    </w:p>
    <w:p w14:paraId="5D3A9994" w14:textId="77777777" w:rsidR="00C4622A" w:rsidRPr="00CD1148" w:rsidRDefault="00C4622A" w:rsidP="00C4622A">
      <w:pPr>
        <w:numPr>
          <w:ilvl w:val="0"/>
          <w:numId w:val="16"/>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CD1148">
        <w:rPr>
          <w:rFonts w:ascii="Palatino Linotype" w:eastAsia="Times New Roman" w:hAnsi="Palatino Linotype" w:cs="Times New Roman"/>
          <w:b/>
          <w:i/>
          <w:szCs w:val="24"/>
          <w:u w:val="single"/>
          <w:lang w:val="es-ES" w:eastAsia="es-ES"/>
        </w:rPr>
        <w:t>Admitido el recurso de revisión, aparezca alguna causal de improcedencia en los términos de la presente Ley</w:t>
      </w:r>
      <w:r w:rsidRPr="00CD1148">
        <w:rPr>
          <w:rFonts w:ascii="Palatino Linotype" w:eastAsia="Times New Roman" w:hAnsi="Palatino Linotype" w:cs="Times New Roman"/>
          <w:i/>
          <w:szCs w:val="24"/>
          <w:lang w:val="es-ES" w:eastAsia="es-ES"/>
        </w:rPr>
        <w:t xml:space="preserve">; y </w:t>
      </w:r>
    </w:p>
    <w:p w14:paraId="2C2299FC" w14:textId="77777777" w:rsidR="00C4622A" w:rsidRPr="00CD1148" w:rsidRDefault="00C4622A" w:rsidP="00C4622A">
      <w:pPr>
        <w:numPr>
          <w:ilvl w:val="0"/>
          <w:numId w:val="16"/>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CD1148">
        <w:rPr>
          <w:rFonts w:ascii="Palatino Linotype" w:eastAsia="Times New Roman" w:hAnsi="Palatino Linotype" w:cs="Times New Roman"/>
          <w:i/>
          <w:szCs w:val="24"/>
          <w:lang w:val="es-ES" w:eastAsia="es-ES"/>
        </w:rPr>
        <w:t>Cuando por cualquier motivo quede sin materia el recurso.”</w:t>
      </w:r>
    </w:p>
    <w:p w14:paraId="467A1C82" w14:textId="77777777" w:rsidR="00C4622A" w:rsidRPr="00CD1148" w:rsidRDefault="00C4622A" w:rsidP="00C4622A">
      <w:pPr>
        <w:rPr>
          <w:rFonts w:ascii="Palatino Linotype" w:eastAsia="Calibri" w:hAnsi="Palatino Linotype" w:cs="Times New Roman"/>
          <w:sz w:val="24"/>
          <w:lang w:val="es-ES" w:eastAsia="es-ES"/>
        </w:rPr>
      </w:pPr>
    </w:p>
    <w:p w14:paraId="55A47766"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Times New Roman"/>
          <w:sz w:val="14"/>
          <w:szCs w:val="24"/>
          <w:lang w:val="es-ES" w:eastAsia="es-ES"/>
        </w:rPr>
      </w:pPr>
    </w:p>
    <w:p w14:paraId="21856B88"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r w:rsidRPr="00CD1148">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CD1148">
        <w:rPr>
          <w:rFonts w:ascii="Palatino Linotype" w:eastAsia="Times New Roman" w:hAnsi="Palatino Linotype" w:cs="Times New Roman"/>
          <w:i/>
          <w:sz w:val="24"/>
          <w:szCs w:val="24"/>
          <w:lang w:val="es-ES" w:eastAsia="es-ES"/>
        </w:rPr>
        <w:t xml:space="preserve">Estudios Introductorios sobre el Juicio de Amparo </w:t>
      </w:r>
      <w:r w:rsidRPr="00CD1148">
        <w:rPr>
          <w:rFonts w:ascii="Palatino Linotype" w:eastAsia="Times New Roman" w:hAnsi="Palatino Linotype" w:cs="Times New Roman"/>
          <w:sz w:val="24"/>
          <w:szCs w:val="24"/>
          <w:lang w:val="es-ES" w:eastAsia="es-ES"/>
        </w:rPr>
        <w:lastRenderedPageBreak/>
        <w:t xml:space="preserve">relativo a </w:t>
      </w:r>
      <w:r w:rsidRPr="00CD1148">
        <w:rPr>
          <w:rFonts w:ascii="Palatino Linotype" w:eastAsia="Times New Roman" w:hAnsi="Palatino Linotype" w:cs="Times New Roman"/>
          <w:i/>
          <w:sz w:val="24"/>
          <w:szCs w:val="24"/>
          <w:lang w:val="es-ES" w:eastAsia="es-ES"/>
        </w:rPr>
        <w:t xml:space="preserve">LA IMPROCEDENCIA DE LA ACCIÓN DE AMPARO </w:t>
      </w:r>
      <w:r w:rsidRPr="00CD1148">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D1148">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167B1454"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p>
    <w:p w14:paraId="0AC79EC7"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CD1148">
        <w:rPr>
          <w:rFonts w:ascii="Palatino Linotype" w:eastAsia="Times New Roman" w:hAnsi="Palatino Linotype" w:cs="Times New Roman"/>
          <w:sz w:val="24"/>
          <w:szCs w:val="24"/>
          <w:lang w:val="es-ES" w:eastAsia="es-ES"/>
        </w:rPr>
        <w:t xml:space="preserve">En este orden de ideas, es conducente colegir que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14:paraId="2722FDFA" w14:textId="77777777" w:rsidR="00C4622A" w:rsidRPr="00CD1148" w:rsidRDefault="00C4622A" w:rsidP="00C4622A">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p>
    <w:p w14:paraId="047636D1" w14:textId="4C370CAF" w:rsidR="00C4622A" w:rsidRPr="00CD1148" w:rsidRDefault="00C4622A" w:rsidP="00C4622A">
      <w:pPr>
        <w:spacing w:after="0" w:line="360" w:lineRule="auto"/>
        <w:ind w:right="51"/>
        <w:jc w:val="both"/>
        <w:rPr>
          <w:rFonts w:ascii="Palatino Linotype" w:eastAsia="Times New Roman" w:hAnsi="Palatino Linotype" w:cs="Arial"/>
          <w:bCs/>
          <w:sz w:val="24"/>
          <w:szCs w:val="24"/>
          <w:lang w:val="es-ES" w:eastAsia="es-MX"/>
        </w:rPr>
      </w:pPr>
      <w:bookmarkStart w:id="1" w:name="_Hlk173939001"/>
      <w:r w:rsidRPr="00CD1148">
        <w:rPr>
          <w:rFonts w:ascii="Palatino Linotype" w:eastAsia="Times New Roman" w:hAnsi="Palatino Linotype" w:cs="Arial"/>
          <w:sz w:val="24"/>
          <w:szCs w:val="24"/>
          <w:lang w:val="es-ES" w:eastAsia="es-ES"/>
        </w:rPr>
        <w:t>En mérito de lo expuesto en líneas anteriores</w:t>
      </w:r>
      <w:r w:rsidRPr="00CD1148">
        <w:rPr>
          <w:rFonts w:ascii="Palatino Linotype" w:eastAsia="Times New Roman" w:hAnsi="Palatino Linotype" w:cs="Times New Roman"/>
          <w:noProof/>
          <w:sz w:val="24"/>
          <w:szCs w:val="24"/>
          <w:lang w:val="es-ES" w:eastAsia="es-MX"/>
        </w:rPr>
        <w:t xml:space="preserve">, resultan improcedentes los motivos de inconformidad que arguye </w:t>
      </w:r>
      <w:r w:rsidRPr="00CD1148">
        <w:rPr>
          <w:rFonts w:ascii="Palatino Linotype" w:eastAsia="Times New Roman" w:hAnsi="Palatino Linotype" w:cs="Times New Roman"/>
          <w:b/>
          <w:noProof/>
          <w:sz w:val="24"/>
          <w:szCs w:val="24"/>
          <w:lang w:val="es-ES" w:eastAsia="es-MX"/>
        </w:rPr>
        <w:t>el Recurrente</w:t>
      </w:r>
      <w:r w:rsidRPr="00CD1148">
        <w:rPr>
          <w:rFonts w:ascii="Palatino Linotype" w:eastAsia="Times New Roman" w:hAnsi="Palatino Linotype" w:cs="Times New Roman"/>
          <w:noProof/>
          <w:sz w:val="24"/>
          <w:szCs w:val="24"/>
          <w:lang w:val="es-ES" w:eastAsia="es-MX"/>
        </w:rPr>
        <w:t xml:space="preserve"> en su medio de impugnación que fue materia de estudio, </w:t>
      </w:r>
      <w:r w:rsidRPr="00CD1148">
        <w:rPr>
          <w:rFonts w:ascii="Palatino Linotype" w:eastAsia="Times New Roman" w:hAnsi="Palatino Linotype" w:cs="Arial"/>
          <w:sz w:val="24"/>
          <w:szCs w:val="24"/>
          <w:lang w:val="es-ES" w:eastAsia="es-ES"/>
        </w:rPr>
        <w:t xml:space="preserve">por ello con fundamento en el artículo 186, fracción I, en concordancia con el artículo 192, fracción IV, de la Ley de Transparencia y Acceso a la Información Pública del Estado de México y Municipios, se </w:t>
      </w:r>
      <w:r w:rsidRPr="00CD1148">
        <w:rPr>
          <w:rFonts w:ascii="Palatino Linotype" w:eastAsia="Times New Roman" w:hAnsi="Palatino Linotype" w:cs="Arial"/>
          <w:b/>
          <w:sz w:val="24"/>
          <w:szCs w:val="24"/>
          <w:lang w:val="es-ES" w:eastAsia="es-ES"/>
        </w:rPr>
        <w:t>SOBRESEE</w:t>
      </w:r>
      <w:r w:rsidRPr="00CD1148">
        <w:rPr>
          <w:rFonts w:ascii="Palatino Linotype" w:eastAsia="Times New Roman" w:hAnsi="Palatino Linotype" w:cs="Arial"/>
          <w:sz w:val="24"/>
          <w:szCs w:val="24"/>
          <w:lang w:val="es-ES" w:eastAsia="es-ES"/>
        </w:rPr>
        <w:t xml:space="preserve"> el recurso de revisión </w:t>
      </w:r>
      <w:r w:rsidRPr="00CD1148">
        <w:rPr>
          <w:rFonts w:ascii="Palatino Linotype" w:eastAsia="Times New Roman" w:hAnsi="Palatino Linotype" w:cs="Times New Roman"/>
          <w:b/>
          <w:sz w:val="24"/>
          <w:szCs w:val="24"/>
          <w:lang w:val="es-ES" w:eastAsia="es-ES"/>
        </w:rPr>
        <w:t>0</w:t>
      </w:r>
      <w:r w:rsidR="00491730" w:rsidRPr="00CD1148">
        <w:rPr>
          <w:rFonts w:ascii="Palatino Linotype" w:eastAsia="Times New Roman" w:hAnsi="Palatino Linotype" w:cs="Times New Roman"/>
          <w:b/>
          <w:sz w:val="24"/>
          <w:szCs w:val="24"/>
          <w:lang w:val="es-ES" w:eastAsia="es-ES"/>
        </w:rPr>
        <w:t>2445</w:t>
      </w:r>
      <w:r w:rsidRPr="00CD1148">
        <w:rPr>
          <w:rFonts w:ascii="Palatino Linotype" w:eastAsia="Times New Roman" w:hAnsi="Palatino Linotype" w:cs="Times New Roman"/>
          <w:b/>
          <w:sz w:val="24"/>
          <w:szCs w:val="24"/>
          <w:lang w:val="es-ES" w:eastAsia="es-ES"/>
        </w:rPr>
        <w:t>/INFOEM/IP/RR/2024</w:t>
      </w:r>
      <w:r w:rsidRPr="00CD1148">
        <w:rPr>
          <w:rFonts w:ascii="Palatino Linotype" w:eastAsia="Times New Roman" w:hAnsi="Palatino Linotype" w:cs="Arial"/>
          <w:bCs/>
          <w:sz w:val="24"/>
          <w:szCs w:val="24"/>
          <w:lang w:val="es-ES" w:eastAsia="es-MX"/>
        </w:rPr>
        <w:t>.</w:t>
      </w:r>
    </w:p>
    <w:bookmarkEnd w:id="1"/>
    <w:p w14:paraId="79C11D02" w14:textId="4939702E" w:rsidR="00B007B0" w:rsidRPr="00CD1148" w:rsidRDefault="003854BF" w:rsidP="00E65490">
      <w:pPr>
        <w:spacing w:line="360" w:lineRule="auto"/>
        <w:jc w:val="both"/>
        <w:rPr>
          <w:rFonts w:ascii="Palatino Linotype" w:hAnsi="Palatino Linotype"/>
          <w:sz w:val="24"/>
          <w:szCs w:val="24"/>
        </w:rPr>
      </w:pPr>
      <w:r w:rsidRPr="00CD1148">
        <w:rPr>
          <w:rFonts w:ascii="Palatino Linotype" w:hAnsi="Palatino Linotype"/>
          <w:sz w:val="24"/>
          <w:szCs w:val="24"/>
        </w:rPr>
        <w:t xml:space="preserve">Ahora nos enfocaremos </w:t>
      </w:r>
      <w:r w:rsidR="00831413" w:rsidRPr="00CD1148">
        <w:rPr>
          <w:rFonts w:ascii="Palatino Linotype" w:hAnsi="Palatino Linotype"/>
          <w:sz w:val="24"/>
          <w:szCs w:val="24"/>
        </w:rPr>
        <w:t xml:space="preserve">a la solicitud de información </w:t>
      </w:r>
      <w:r w:rsidR="00831413" w:rsidRPr="00CD1148">
        <w:rPr>
          <w:rFonts w:ascii="Palatino Linotype" w:hAnsi="Palatino Linotype"/>
          <w:b/>
          <w:bCs/>
          <w:sz w:val="24"/>
          <w:szCs w:val="24"/>
        </w:rPr>
        <w:t>00065/PROBOSQUE/IP/2024</w:t>
      </w:r>
      <w:r w:rsidR="00831413" w:rsidRPr="00CD1148">
        <w:rPr>
          <w:rFonts w:ascii="Palatino Linotype" w:hAnsi="Palatino Linotype"/>
          <w:sz w:val="24"/>
          <w:szCs w:val="24"/>
        </w:rPr>
        <w:t xml:space="preserve"> relacionada con </w:t>
      </w:r>
      <w:r w:rsidR="00015D01" w:rsidRPr="00CD1148">
        <w:rPr>
          <w:rFonts w:ascii="Palatino Linotype" w:hAnsi="Palatino Linotype"/>
          <w:sz w:val="24"/>
          <w:szCs w:val="24"/>
        </w:rPr>
        <w:t>el</w:t>
      </w:r>
      <w:r w:rsidR="00831413" w:rsidRPr="00CD1148">
        <w:rPr>
          <w:rFonts w:ascii="Palatino Linotype" w:hAnsi="Palatino Linotype"/>
          <w:sz w:val="24"/>
          <w:szCs w:val="24"/>
        </w:rPr>
        <w:t xml:space="preserve"> </w:t>
      </w:r>
      <w:r w:rsidR="00FF1CF5" w:rsidRPr="00CD1148">
        <w:rPr>
          <w:rFonts w:ascii="Palatino Linotype" w:hAnsi="Palatino Linotype"/>
          <w:sz w:val="24"/>
          <w:szCs w:val="24"/>
        </w:rPr>
        <w:t>recurso</w:t>
      </w:r>
      <w:r w:rsidR="00831413" w:rsidRPr="00CD1148">
        <w:rPr>
          <w:rFonts w:ascii="Palatino Linotype" w:hAnsi="Palatino Linotype"/>
          <w:sz w:val="24"/>
          <w:szCs w:val="24"/>
        </w:rPr>
        <w:t xml:space="preserve"> de revisión </w:t>
      </w:r>
      <w:r w:rsidR="00831413" w:rsidRPr="00CD1148">
        <w:rPr>
          <w:rFonts w:ascii="Palatino Linotype" w:hAnsi="Palatino Linotype"/>
          <w:b/>
          <w:bCs/>
          <w:sz w:val="24"/>
          <w:szCs w:val="24"/>
        </w:rPr>
        <w:t>02446/INFOEM/IP/RR/2024</w:t>
      </w:r>
      <w:r w:rsidRPr="00CD1148">
        <w:rPr>
          <w:rFonts w:ascii="Palatino Linotype" w:hAnsi="Palatino Linotype"/>
          <w:sz w:val="24"/>
          <w:szCs w:val="24"/>
        </w:rPr>
        <w:t>.</w:t>
      </w:r>
      <w:r w:rsidR="00015D01" w:rsidRPr="00CD1148">
        <w:rPr>
          <w:rFonts w:ascii="Palatino Linotype" w:hAnsi="Palatino Linotype"/>
          <w:sz w:val="24"/>
          <w:szCs w:val="24"/>
        </w:rPr>
        <w:t xml:space="preserve"> </w:t>
      </w:r>
    </w:p>
    <w:p w14:paraId="58BD47C5" w14:textId="663D24DC" w:rsidR="00713136" w:rsidRPr="00CD1148" w:rsidRDefault="00AD4A1B" w:rsidP="00E65490">
      <w:pPr>
        <w:spacing w:line="360" w:lineRule="auto"/>
        <w:jc w:val="both"/>
        <w:rPr>
          <w:rFonts w:ascii="Palatino Linotype" w:hAnsi="Palatino Linotype"/>
          <w:sz w:val="24"/>
          <w:szCs w:val="24"/>
        </w:rPr>
      </w:pPr>
      <w:r w:rsidRPr="00CD1148">
        <w:rPr>
          <w:rFonts w:ascii="Palatino Linotype" w:hAnsi="Palatino Linotype"/>
          <w:sz w:val="24"/>
          <w:szCs w:val="24"/>
        </w:rPr>
        <w:lastRenderedPageBreak/>
        <w:t xml:space="preserve">Por lo que hace a la Garantía de Cumplimiento </w:t>
      </w:r>
      <w:r w:rsidR="000146A9" w:rsidRPr="00CD1148">
        <w:rPr>
          <w:rFonts w:ascii="Palatino Linotype" w:hAnsi="Palatino Linotype"/>
          <w:sz w:val="24"/>
          <w:szCs w:val="24"/>
        </w:rPr>
        <w:t xml:space="preserve">que solicita el Recurrente, es de comentar que </w:t>
      </w:r>
      <w:r w:rsidR="008168F4" w:rsidRPr="00CD1148">
        <w:rPr>
          <w:rFonts w:ascii="Palatino Linotype" w:hAnsi="Palatino Linotype"/>
          <w:sz w:val="24"/>
          <w:szCs w:val="24"/>
        </w:rPr>
        <w:t>en respuesta tanto en informe justificado del Sujeto Obligado, manifiesta remitirla</w:t>
      </w:r>
      <w:r w:rsidR="00606756" w:rsidRPr="00CD1148">
        <w:rPr>
          <w:rFonts w:ascii="Palatino Linotype" w:hAnsi="Palatino Linotype"/>
          <w:sz w:val="24"/>
          <w:szCs w:val="24"/>
        </w:rPr>
        <w:t xml:space="preserve">, y de la búsqueda en el archivo –“RESPUESTA SAIMEX 65-2024.pdf”, se aprecia visible en fojas </w:t>
      </w:r>
      <w:r w:rsidR="00713136" w:rsidRPr="00CD1148">
        <w:rPr>
          <w:rFonts w:ascii="Palatino Linotype" w:hAnsi="Palatino Linotype"/>
          <w:sz w:val="24"/>
          <w:szCs w:val="24"/>
        </w:rPr>
        <w:t>2 y 3 la póliza que ampara el cumplimiento del Contrato de Seguros, la cual se inserta para mejor ilustración.</w:t>
      </w:r>
    </w:p>
    <w:p w14:paraId="795A71DC" w14:textId="3B0FBFC8" w:rsidR="00665501" w:rsidRPr="00CD1148" w:rsidRDefault="00713136" w:rsidP="00E65490">
      <w:pPr>
        <w:spacing w:line="360" w:lineRule="auto"/>
        <w:jc w:val="both"/>
        <w:rPr>
          <w:rFonts w:ascii="Palatino Linotype" w:hAnsi="Palatino Linotype"/>
          <w:sz w:val="24"/>
          <w:szCs w:val="24"/>
        </w:rPr>
      </w:pPr>
      <w:r w:rsidRPr="00CD1148">
        <w:rPr>
          <w:rFonts w:ascii="Palatino Linotype" w:hAnsi="Palatino Linotype"/>
          <w:sz w:val="24"/>
          <w:szCs w:val="24"/>
        </w:rPr>
        <w:t xml:space="preserve"> </w:t>
      </w:r>
      <w:r w:rsidR="00F816CE" w:rsidRPr="00CD1148">
        <w:rPr>
          <w:rFonts w:ascii="Palatino Linotype" w:hAnsi="Palatino Linotype"/>
          <w:noProof/>
          <w:sz w:val="24"/>
          <w:szCs w:val="24"/>
          <w:lang w:eastAsia="es-MX"/>
          <w14:ligatures w14:val="standardContextual"/>
        </w:rPr>
        <w:drawing>
          <wp:anchor distT="0" distB="0" distL="114300" distR="114300" simplePos="0" relativeHeight="251659264" behindDoc="0" locked="0" layoutInCell="1" allowOverlap="1" wp14:anchorId="1EE9086C" wp14:editId="3726BABA">
            <wp:simplePos x="0" y="0"/>
            <wp:positionH relativeFrom="margin">
              <wp:align>center</wp:align>
            </wp:positionH>
            <wp:positionV relativeFrom="paragraph">
              <wp:posOffset>126365</wp:posOffset>
            </wp:positionV>
            <wp:extent cx="4399915" cy="4650740"/>
            <wp:effectExtent l="0" t="0" r="63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4399915" cy="4650740"/>
                    </a:xfrm>
                    <a:prstGeom prst="rect">
                      <a:avLst/>
                    </a:prstGeom>
                  </pic:spPr>
                </pic:pic>
              </a:graphicData>
            </a:graphic>
            <wp14:sizeRelH relativeFrom="margin">
              <wp14:pctWidth>0</wp14:pctWidth>
            </wp14:sizeRelH>
            <wp14:sizeRelV relativeFrom="margin">
              <wp14:pctHeight>0</wp14:pctHeight>
            </wp14:sizeRelV>
          </wp:anchor>
        </w:drawing>
      </w:r>
    </w:p>
    <w:p w14:paraId="29271868" w14:textId="4FB7F293" w:rsidR="00665501" w:rsidRPr="00CD1148" w:rsidRDefault="00665501" w:rsidP="00E65490">
      <w:pPr>
        <w:spacing w:line="360" w:lineRule="auto"/>
        <w:jc w:val="both"/>
        <w:rPr>
          <w:rFonts w:ascii="Palatino Linotype" w:hAnsi="Palatino Linotype"/>
          <w:sz w:val="24"/>
          <w:szCs w:val="24"/>
        </w:rPr>
      </w:pPr>
    </w:p>
    <w:p w14:paraId="3F320965" w14:textId="4649F457" w:rsidR="00665501" w:rsidRPr="00CD1148" w:rsidRDefault="00665501" w:rsidP="00E65490">
      <w:pPr>
        <w:spacing w:line="360" w:lineRule="auto"/>
        <w:jc w:val="both"/>
        <w:rPr>
          <w:rFonts w:ascii="Palatino Linotype" w:hAnsi="Palatino Linotype"/>
          <w:sz w:val="24"/>
          <w:szCs w:val="24"/>
        </w:rPr>
      </w:pPr>
    </w:p>
    <w:p w14:paraId="6006C292" w14:textId="77777777" w:rsidR="00665501" w:rsidRPr="00CD1148" w:rsidRDefault="00665501" w:rsidP="00E65490">
      <w:pPr>
        <w:spacing w:line="360" w:lineRule="auto"/>
        <w:jc w:val="both"/>
        <w:rPr>
          <w:rFonts w:ascii="Palatino Linotype" w:hAnsi="Palatino Linotype"/>
          <w:sz w:val="24"/>
          <w:szCs w:val="24"/>
        </w:rPr>
      </w:pPr>
    </w:p>
    <w:p w14:paraId="7AB0B21C" w14:textId="77777777" w:rsidR="00F5045D" w:rsidRPr="00CD1148" w:rsidRDefault="00F5045D" w:rsidP="00E65490">
      <w:pPr>
        <w:spacing w:line="360" w:lineRule="auto"/>
        <w:jc w:val="both"/>
        <w:rPr>
          <w:rFonts w:ascii="Palatino Linotype" w:hAnsi="Palatino Linotype"/>
          <w:sz w:val="24"/>
          <w:szCs w:val="24"/>
        </w:rPr>
      </w:pPr>
    </w:p>
    <w:p w14:paraId="1450BC2C" w14:textId="77777777" w:rsidR="00F5045D" w:rsidRPr="00CD1148" w:rsidRDefault="00F5045D" w:rsidP="00E65490">
      <w:pPr>
        <w:spacing w:line="360" w:lineRule="auto"/>
        <w:jc w:val="both"/>
        <w:rPr>
          <w:rFonts w:ascii="Palatino Linotype" w:hAnsi="Palatino Linotype"/>
          <w:sz w:val="24"/>
          <w:szCs w:val="24"/>
        </w:rPr>
      </w:pPr>
    </w:p>
    <w:p w14:paraId="23D9545B" w14:textId="1D05B843" w:rsidR="00F5045D" w:rsidRPr="00CD1148" w:rsidRDefault="00F5045D" w:rsidP="00E65490">
      <w:pPr>
        <w:spacing w:line="360" w:lineRule="auto"/>
        <w:jc w:val="both"/>
        <w:rPr>
          <w:rFonts w:ascii="Palatino Linotype" w:hAnsi="Palatino Linotype"/>
          <w:sz w:val="24"/>
          <w:szCs w:val="24"/>
        </w:rPr>
      </w:pPr>
    </w:p>
    <w:p w14:paraId="73779748" w14:textId="0EED271A" w:rsidR="00AF1066" w:rsidRPr="00CD1148" w:rsidRDefault="00AF1066" w:rsidP="00AF1066">
      <w:pPr>
        <w:pStyle w:val="Prrafodelista"/>
        <w:rPr>
          <w:rFonts w:ascii="Palatino Linotype" w:hAnsi="Palatino Linotype"/>
          <w:sz w:val="24"/>
          <w:szCs w:val="24"/>
        </w:rPr>
      </w:pPr>
    </w:p>
    <w:p w14:paraId="3B01B7DC" w14:textId="4CCE0285" w:rsidR="00954F54" w:rsidRPr="00CD1148" w:rsidRDefault="00954F54" w:rsidP="00AF1066">
      <w:pPr>
        <w:pStyle w:val="Prrafodelista"/>
        <w:rPr>
          <w:rFonts w:ascii="Palatino Linotype" w:hAnsi="Palatino Linotype"/>
          <w:sz w:val="24"/>
          <w:szCs w:val="24"/>
        </w:rPr>
      </w:pPr>
    </w:p>
    <w:p w14:paraId="66A804C6" w14:textId="56CBFE90" w:rsidR="00954F54" w:rsidRPr="00CD1148" w:rsidRDefault="00954F54" w:rsidP="00AF1066">
      <w:pPr>
        <w:pStyle w:val="Prrafodelista"/>
        <w:rPr>
          <w:rFonts w:ascii="Palatino Linotype" w:hAnsi="Palatino Linotype"/>
          <w:sz w:val="24"/>
          <w:szCs w:val="24"/>
        </w:rPr>
      </w:pPr>
    </w:p>
    <w:p w14:paraId="6AF1C3F6" w14:textId="43F67D4D" w:rsidR="00954F54" w:rsidRPr="00CD1148" w:rsidRDefault="00954F54" w:rsidP="00AF1066">
      <w:pPr>
        <w:pStyle w:val="Prrafodelista"/>
        <w:rPr>
          <w:rFonts w:ascii="Palatino Linotype" w:hAnsi="Palatino Linotype"/>
          <w:sz w:val="24"/>
          <w:szCs w:val="24"/>
        </w:rPr>
      </w:pPr>
    </w:p>
    <w:p w14:paraId="4FBE1180" w14:textId="2081280F" w:rsidR="00954F54" w:rsidRPr="00CD1148" w:rsidRDefault="00954F54" w:rsidP="00AF1066">
      <w:pPr>
        <w:pStyle w:val="Prrafodelista"/>
        <w:rPr>
          <w:rFonts w:ascii="Palatino Linotype" w:hAnsi="Palatino Linotype"/>
          <w:sz w:val="24"/>
          <w:szCs w:val="24"/>
        </w:rPr>
      </w:pPr>
    </w:p>
    <w:p w14:paraId="15EA9C45" w14:textId="171F5B59" w:rsidR="00713136" w:rsidRPr="00CD1148" w:rsidRDefault="00713136" w:rsidP="00AF1066">
      <w:pPr>
        <w:pStyle w:val="Prrafodelista"/>
        <w:rPr>
          <w:rFonts w:ascii="Palatino Linotype" w:hAnsi="Palatino Linotype"/>
          <w:sz w:val="24"/>
          <w:szCs w:val="24"/>
        </w:rPr>
      </w:pPr>
    </w:p>
    <w:p w14:paraId="2FE91B4D" w14:textId="1CC93476" w:rsidR="00713136" w:rsidRPr="00CD1148" w:rsidRDefault="00713136" w:rsidP="00AF1066">
      <w:pPr>
        <w:pStyle w:val="Prrafodelista"/>
        <w:rPr>
          <w:rFonts w:ascii="Palatino Linotype" w:hAnsi="Palatino Linotype"/>
          <w:sz w:val="24"/>
          <w:szCs w:val="24"/>
        </w:rPr>
      </w:pPr>
    </w:p>
    <w:p w14:paraId="6DEE6463" w14:textId="6D8E1BC7" w:rsidR="00713136" w:rsidRPr="00CD1148" w:rsidRDefault="00713136" w:rsidP="00AF1066">
      <w:pPr>
        <w:pStyle w:val="Prrafodelista"/>
        <w:rPr>
          <w:rFonts w:ascii="Palatino Linotype" w:hAnsi="Palatino Linotype"/>
          <w:sz w:val="24"/>
          <w:szCs w:val="24"/>
        </w:rPr>
      </w:pPr>
    </w:p>
    <w:p w14:paraId="7FCC9E32" w14:textId="67DDDC92" w:rsidR="00713136" w:rsidRPr="00CD1148" w:rsidRDefault="00713136" w:rsidP="00AF1066">
      <w:pPr>
        <w:pStyle w:val="Prrafodelista"/>
        <w:rPr>
          <w:rFonts w:ascii="Palatino Linotype" w:hAnsi="Palatino Linotype"/>
          <w:sz w:val="24"/>
          <w:szCs w:val="24"/>
        </w:rPr>
      </w:pPr>
    </w:p>
    <w:p w14:paraId="4563C958" w14:textId="20301BEC" w:rsidR="00713136" w:rsidRPr="00CD1148" w:rsidRDefault="00713136" w:rsidP="00AF1066">
      <w:pPr>
        <w:pStyle w:val="Prrafodelista"/>
        <w:rPr>
          <w:rFonts w:ascii="Palatino Linotype" w:hAnsi="Palatino Linotype"/>
          <w:sz w:val="24"/>
          <w:szCs w:val="24"/>
        </w:rPr>
      </w:pPr>
    </w:p>
    <w:p w14:paraId="3759E2F8" w14:textId="79D33E9E" w:rsidR="00AA7F2C" w:rsidRPr="00CD1148" w:rsidRDefault="00E11A60" w:rsidP="00D01072">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lastRenderedPageBreak/>
        <w:t xml:space="preserve">Además, de conformidad </w:t>
      </w:r>
      <w:r w:rsidR="002A07B3" w:rsidRPr="00CD1148">
        <w:rPr>
          <w:rFonts w:ascii="Palatino Linotype" w:hAnsi="Palatino Linotype"/>
          <w:sz w:val="24"/>
          <w:szCs w:val="24"/>
        </w:rPr>
        <w:t>al contenido</w:t>
      </w:r>
      <w:r w:rsidR="004211DE" w:rsidRPr="00CD1148">
        <w:rPr>
          <w:rFonts w:ascii="Palatino Linotype" w:hAnsi="Palatino Linotype"/>
          <w:sz w:val="24"/>
          <w:szCs w:val="24"/>
        </w:rPr>
        <w:t xml:space="preserve"> del Contrato de Seguro, se desprende un aparatado, que hab</w:t>
      </w:r>
      <w:r w:rsidR="00D01072" w:rsidRPr="00CD1148">
        <w:rPr>
          <w:rFonts w:ascii="Palatino Linotype" w:hAnsi="Palatino Linotype"/>
          <w:sz w:val="24"/>
          <w:szCs w:val="24"/>
        </w:rPr>
        <w:t>l</w:t>
      </w:r>
      <w:r w:rsidR="004211DE" w:rsidRPr="00CD1148">
        <w:rPr>
          <w:rFonts w:ascii="Palatino Linotype" w:hAnsi="Palatino Linotype"/>
          <w:sz w:val="24"/>
          <w:szCs w:val="24"/>
        </w:rPr>
        <w:t xml:space="preserve">a precisamente de </w:t>
      </w:r>
      <w:r w:rsidR="00D01072" w:rsidRPr="00CD1148">
        <w:rPr>
          <w:rFonts w:ascii="Palatino Linotype" w:hAnsi="Palatino Linotype"/>
          <w:sz w:val="24"/>
          <w:szCs w:val="24"/>
        </w:rPr>
        <w:t>la garantía de Cumplimiento que deberá entregar la Aseguradora</w:t>
      </w:r>
      <w:r w:rsidR="009B0007" w:rsidRPr="00CD1148">
        <w:rPr>
          <w:rFonts w:ascii="Palatino Linotype" w:hAnsi="Palatino Linotype"/>
          <w:sz w:val="24"/>
          <w:szCs w:val="24"/>
        </w:rPr>
        <w:t>.</w:t>
      </w:r>
    </w:p>
    <w:p w14:paraId="6D5A1EB8" w14:textId="403AED07" w:rsidR="00D54CE6" w:rsidRPr="00CD1148" w:rsidRDefault="00DE5031" w:rsidP="00D01072">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Se insertan extractos del Contrato de seguro.</w:t>
      </w:r>
    </w:p>
    <w:p w14:paraId="355977B3" w14:textId="18902C68" w:rsidR="00D54CE6" w:rsidRPr="00CD1148" w:rsidRDefault="00DE5031" w:rsidP="00D01072">
      <w:pPr>
        <w:pStyle w:val="Prrafodelista"/>
        <w:spacing w:line="360" w:lineRule="auto"/>
        <w:ind w:left="0"/>
        <w:jc w:val="both"/>
        <w:rPr>
          <w:rFonts w:ascii="Palatino Linotype" w:hAnsi="Palatino Linotype"/>
          <w:sz w:val="24"/>
          <w:szCs w:val="24"/>
        </w:rPr>
      </w:pPr>
      <w:r w:rsidRPr="00CD1148">
        <w:rPr>
          <w:rFonts w:ascii="Palatino Linotype" w:hAnsi="Palatino Linotype"/>
          <w:noProof/>
          <w:sz w:val="24"/>
          <w:szCs w:val="24"/>
          <w:lang w:eastAsia="es-MX"/>
          <w14:ligatures w14:val="standardContextual"/>
        </w:rPr>
        <mc:AlternateContent>
          <mc:Choice Requires="wpg">
            <w:drawing>
              <wp:anchor distT="0" distB="0" distL="114300" distR="114300" simplePos="0" relativeHeight="251662336" behindDoc="0" locked="0" layoutInCell="1" allowOverlap="1" wp14:anchorId="6E045FEE" wp14:editId="22751345">
                <wp:simplePos x="0" y="0"/>
                <wp:positionH relativeFrom="column">
                  <wp:posOffset>-30563</wp:posOffset>
                </wp:positionH>
                <wp:positionV relativeFrom="paragraph">
                  <wp:posOffset>304</wp:posOffset>
                </wp:positionV>
                <wp:extent cx="5850890" cy="1467568"/>
                <wp:effectExtent l="0" t="0" r="0" b="0"/>
                <wp:wrapSquare wrapText="bothSides"/>
                <wp:docPr id="6" name="Grupo 6"/>
                <wp:cNvGraphicFramePr/>
                <a:graphic xmlns:a="http://schemas.openxmlformats.org/drawingml/2006/main">
                  <a:graphicData uri="http://schemas.microsoft.com/office/word/2010/wordprocessingGroup">
                    <wpg:wgp>
                      <wpg:cNvGrpSpPr/>
                      <wpg:grpSpPr>
                        <a:xfrm>
                          <a:off x="0" y="0"/>
                          <a:ext cx="5850890" cy="1467568"/>
                          <a:chOff x="0" y="0"/>
                          <a:chExt cx="5850890" cy="1467568"/>
                        </a:xfrm>
                      </wpg:grpSpPr>
                      <pic:pic xmlns:pic="http://schemas.openxmlformats.org/drawingml/2006/picture">
                        <pic:nvPicPr>
                          <pic:cNvPr id="1" name="Imagen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779228"/>
                            <a:ext cx="5850890" cy="688340"/>
                          </a:xfrm>
                          <a:prstGeom prst="rect">
                            <a:avLst/>
                          </a:prstGeom>
                        </pic:spPr>
                      </pic:pic>
                      <pic:pic xmlns:pic="http://schemas.openxmlformats.org/drawingml/2006/picture">
                        <pic:nvPicPr>
                          <pic:cNvPr id="5" name="Imagen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1805" y="0"/>
                            <a:ext cx="2828925" cy="78105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BA5C95C" id="Grupo 6" o:spid="_x0000_s1026" style="position:absolute;margin-left:-2.4pt;margin-top:0;width:460.7pt;height:115.55pt;z-index:251662336" coordsize="58508,14675"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7792;width:58508;height:6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41JXAAAAA2gAAAA8AAABkcnMvZG93bnJldi54bWxET01rwkAQvRf8D8sIvdWNFkKNriJKoZJD&#10;afTibciO2WB2NmRXE/99N1DoaXi8z1lvB9uIB3W+dqxgPktAEJdO11wpOJ8+3z5A+ICssXFMCp7k&#10;YbuZvKwx067nH3oUoRIxhH2GCkwIbSalLw1Z9DPXEkfu6jqLIcKukrrDPobbRi6SJJUWa44NBlva&#10;Gypvxd0qyN33oTxf0iW9myLfFYvLsJRHpV6nw24FItAQ/sV/7i8d58P4ynjl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jUlcAAAADaAAAADwAAAAAAAAAAAAAAAACfAgAA&#10;ZHJzL2Rvd25yZXYueG1sUEsFBgAAAAAEAAQA9wAAAIwDAAAAAA==&#10;">
                  <v:imagedata r:id="rId12" o:title=""/>
                  <v:path arrowok="t"/>
                </v:shape>
                <v:shape id="Imagen 5" o:spid="_x0000_s1028" type="#_x0000_t75" style="position:absolute;left:318;width:28289;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PzdPDAAAA2gAAAA8AAABkcnMvZG93bnJldi54bWxEj0FrAjEUhO+C/yE8wYtoVmurbI0iitSL&#10;h279Ac/Nc7N087Jsoq799Y0geBxm5htmsWptJa7U+NKxgvEoAUGcO11yoeD4sxvOQfiArLFyTAru&#10;5GG17HYWmGp342+6ZqEQEcI+RQUmhDqV0ueGLPqRq4mjd3aNxRBlU0jd4C3CbSUnSfIhLZYcFwzW&#10;tDGU/2YXq6DS91N2oO15MJvuJ3+nr+LNyLVS/V67/gQRqA2v8LO91wre4XE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k/N08MAAADaAAAADwAAAAAAAAAAAAAAAACf&#10;AgAAZHJzL2Rvd25yZXYueG1sUEsFBgAAAAAEAAQA9wAAAI8DAAAAAA==&#10;">
                  <v:imagedata r:id="rId13" o:title=""/>
                  <v:path arrowok="t"/>
                </v:shape>
                <w10:wrap type="square"/>
              </v:group>
            </w:pict>
          </mc:Fallback>
        </mc:AlternateContent>
      </w:r>
    </w:p>
    <w:p w14:paraId="545C0049" w14:textId="0E651AA4" w:rsidR="00954F54" w:rsidRPr="00CD1148" w:rsidRDefault="00B007B0" w:rsidP="00D01072">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Por ende, se observa que el Sujeto Obligado, cumple en entregar el requerimiento solicitado por el particular</w:t>
      </w:r>
      <w:r w:rsidR="002B6B30" w:rsidRPr="00CD1148">
        <w:rPr>
          <w:rFonts w:ascii="Palatino Linotype" w:hAnsi="Palatino Linotype"/>
          <w:sz w:val="24"/>
          <w:szCs w:val="24"/>
        </w:rPr>
        <w:t>, resultando infundado su agravio</w:t>
      </w:r>
      <w:r w:rsidRPr="00CD1148">
        <w:rPr>
          <w:rFonts w:ascii="Palatino Linotype" w:hAnsi="Palatino Linotype"/>
          <w:sz w:val="24"/>
          <w:szCs w:val="24"/>
        </w:rPr>
        <w:t>.</w:t>
      </w:r>
      <w:r w:rsidR="004211DE" w:rsidRPr="00CD1148">
        <w:rPr>
          <w:rFonts w:ascii="Palatino Linotype" w:hAnsi="Palatino Linotype"/>
          <w:sz w:val="24"/>
          <w:szCs w:val="24"/>
        </w:rPr>
        <w:t xml:space="preserve"> </w:t>
      </w:r>
    </w:p>
    <w:p w14:paraId="57BBB12F" w14:textId="77777777" w:rsidR="00AA7F2C" w:rsidRPr="00CD1148" w:rsidRDefault="00AA7F2C" w:rsidP="00D01072">
      <w:pPr>
        <w:pStyle w:val="Prrafodelista"/>
        <w:spacing w:line="360" w:lineRule="auto"/>
        <w:ind w:left="0"/>
        <w:jc w:val="both"/>
        <w:rPr>
          <w:rFonts w:ascii="Palatino Linotype" w:hAnsi="Palatino Linotype"/>
          <w:sz w:val="24"/>
          <w:szCs w:val="24"/>
        </w:rPr>
      </w:pPr>
    </w:p>
    <w:p w14:paraId="4A1DF274" w14:textId="6B567599" w:rsidR="00EC4A28" w:rsidRPr="00CD1148" w:rsidRDefault="00EC4A28" w:rsidP="00D01072">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De conformidad a la Ley de Transparencia y Acceso a la Información Pública del Estado de México y Municipios, artículo </w:t>
      </w:r>
      <w:r w:rsidR="002042F4" w:rsidRPr="00CD1148">
        <w:rPr>
          <w:rFonts w:ascii="Palatino Linotype" w:hAnsi="Palatino Linotype"/>
          <w:sz w:val="24"/>
          <w:szCs w:val="24"/>
        </w:rPr>
        <w:t>166</w:t>
      </w:r>
      <w:r w:rsidR="003A5CA3" w:rsidRPr="00CD1148">
        <w:rPr>
          <w:rFonts w:ascii="Palatino Linotype" w:hAnsi="Palatino Linotype"/>
          <w:sz w:val="24"/>
          <w:szCs w:val="24"/>
        </w:rPr>
        <w:t xml:space="preserve">, primer párrafo, determina que la obligación de acceso a la información pública se tendrá por cumplida </w:t>
      </w:r>
      <w:r w:rsidR="00BE2BB0" w:rsidRPr="00CD1148">
        <w:rPr>
          <w:rFonts w:ascii="Palatino Linotype" w:hAnsi="Palatino Linotype"/>
          <w:sz w:val="24"/>
          <w:szCs w:val="24"/>
        </w:rPr>
        <w:t>cuando el solicitante tenga a su disposición la información requerida.</w:t>
      </w:r>
    </w:p>
    <w:p w14:paraId="4370B32D" w14:textId="77777777" w:rsidR="009B0007" w:rsidRPr="00CD1148" w:rsidRDefault="009B0007" w:rsidP="00D01072">
      <w:pPr>
        <w:pStyle w:val="Prrafodelista"/>
        <w:spacing w:line="360" w:lineRule="auto"/>
        <w:ind w:left="0"/>
        <w:jc w:val="both"/>
        <w:rPr>
          <w:rFonts w:ascii="Palatino Linotype" w:hAnsi="Palatino Linotype"/>
          <w:sz w:val="24"/>
          <w:szCs w:val="24"/>
        </w:rPr>
      </w:pPr>
    </w:p>
    <w:p w14:paraId="26D75B91" w14:textId="468B4791" w:rsidR="00BE2BB0" w:rsidRPr="00CD1148" w:rsidRDefault="00BE2BB0" w:rsidP="005E27AF">
      <w:pPr>
        <w:spacing w:line="360" w:lineRule="auto"/>
        <w:ind w:left="851" w:right="709"/>
        <w:jc w:val="both"/>
        <w:rPr>
          <w:rFonts w:ascii="Palatino Linotype" w:hAnsi="Palatino Linotype"/>
          <w:i/>
          <w:iCs/>
          <w:sz w:val="24"/>
          <w:szCs w:val="24"/>
        </w:rPr>
      </w:pPr>
      <w:r w:rsidRPr="00CD1148">
        <w:rPr>
          <w:rFonts w:ascii="Palatino Linotype" w:hAnsi="Palatino Linotype"/>
          <w:b/>
          <w:bCs/>
          <w:i/>
          <w:iCs/>
          <w:sz w:val="24"/>
          <w:szCs w:val="24"/>
        </w:rPr>
        <w:t>Artículo 166.</w:t>
      </w:r>
      <w:r w:rsidRPr="00CD1148">
        <w:rPr>
          <w:rFonts w:ascii="Palatino Linotype" w:hAnsi="Palatino Linotype"/>
          <w:i/>
          <w:iCs/>
          <w:sz w:val="24"/>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6A15BE2C" w14:textId="36572C0A" w:rsidR="0088180B" w:rsidRPr="00CD1148" w:rsidRDefault="0088180B" w:rsidP="0088180B">
      <w:pPr>
        <w:spacing w:after="0" w:line="360" w:lineRule="auto"/>
        <w:ind w:right="49"/>
        <w:contextualSpacing/>
        <w:jc w:val="both"/>
        <w:rPr>
          <w:rFonts w:ascii="Palatino Linotype" w:eastAsia="MS Mincho" w:hAnsi="Palatino Linotype" w:cs="Tahoma"/>
          <w:sz w:val="24"/>
          <w:szCs w:val="24"/>
          <w:lang w:eastAsia="es-MX"/>
        </w:rPr>
      </w:pPr>
      <w:bookmarkStart w:id="2" w:name="_Hlk173939020"/>
      <w:r w:rsidRPr="00CD1148">
        <w:rPr>
          <w:rFonts w:ascii="Palatino Linotype" w:eastAsia="Times New Roman" w:hAnsi="Palatino Linotype" w:cs="Arial"/>
          <w:sz w:val="24"/>
          <w:szCs w:val="24"/>
          <w:lang w:eastAsia="es-MX"/>
        </w:rPr>
        <w:t xml:space="preserve">De la misma forma, </w:t>
      </w:r>
      <w:r w:rsidRPr="00CD1148">
        <w:rPr>
          <w:rFonts w:ascii="Palatino Linotype" w:eastAsia="MS Mincho" w:hAnsi="Palatino Linotype" w:cs="Times New Roman"/>
          <w:sz w:val="24"/>
          <w:szCs w:val="24"/>
          <w:lang w:eastAsia="es-MX"/>
        </w:rPr>
        <w:t>de acuerdo con el contenido del artículo 160,</w:t>
      </w:r>
      <w:r w:rsidRPr="00CD1148">
        <w:rPr>
          <w:rFonts w:ascii="Palatino Linotype" w:eastAsia="Times New Roman" w:hAnsi="Palatino Linotype" w:cs="Arial"/>
          <w:sz w:val="24"/>
          <w:szCs w:val="24"/>
          <w:lang w:eastAsia="es-MX"/>
        </w:rPr>
        <w:t xml:space="preserve"> de la Ley </w:t>
      </w:r>
      <w:r w:rsidR="00C93641" w:rsidRPr="00CD1148">
        <w:rPr>
          <w:rFonts w:ascii="Palatino Linotype" w:eastAsia="MS Mincho" w:hAnsi="Palatino Linotype" w:cs="Tahoma"/>
          <w:sz w:val="24"/>
          <w:szCs w:val="24"/>
          <w:lang w:eastAsia="es-MX"/>
        </w:rPr>
        <w:t>Estatal</w:t>
      </w:r>
      <w:r w:rsidRPr="00CD1148">
        <w:rPr>
          <w:rFonts w:ascii="Palatino Linotype" w:eastAsia="MS Mincho" w:hAnsi="Palatino Linotype" w:cs="Tahoma"/>
          <w:sz w:val="24"/>
          <w:szCs w:val="24"/>
          <w:lang w:eastAsia="es-MX"/>
        </w:rPr>
        <w:t xml:space="preserve"> de Transparencia y Acceso a la Información Pública que a la letra dispone:</w:t>
      </w:r>
    </w:p>
    <w:p w14:paraId="5F2D816A" w14:textId="77777777" w:rsidR="0088180B" w:rsidRPr="00CD1148" w:rsidRDefault="0088180B" w:rsidP="0088180B">
      <w:pPr>
        <w:spacing w:after="0" w:line="240" w:lineRule="auto"/>
        <w:rPr>
          <w:rFonts w:ascii="Times New Roman" w:eastAsia="Times New Roman" w:hAnsi="Times New Roman" w:cs="Times New Roman"/>
          <w:sz w:val="24"/>
          <w:szCs w:val="24"/>
          <w:lang w:eastAsia="es-MX"/>
        </w:rPr>
      </w:pPr>
    </w:p>
    <w:p w14:paraId="6FCA9AC5" w14:textId="77777777" w:rsidR="0088180B" w:rsidRPr="00CD1148" w:rsidRDefault="0088180B" w:rsidP="0088180B">
      <w:pPr>
        <w:spacing w:after="0" w:line="240" w:lineRule="auto"/>
        <w:ind w:left="567" w:right="567"/>
        <w:contextualSpacing/>
        <w:jc w:val="both"/>
        <w:rPr>
          <w:rFonts w:ascii="Palatino Linotype" w:eastAsia="Times New Roman" w:hAnsi="Palatino Linotype" w:cs="Arial"/>
          <w:i/>
          <w:lang w:eastAsia="gl-ES"/>
        </w:rPr>
      </w:pPr>
      <w:r w:rsidRPr="00CD1148">
        <w:rPr>
          <w:rFonts w:ascii="Palatino Linotype" w:eastAsia="Times New Roman" w:hAnsi="Palatino Linotype" w:cs="Arial"/>
          <w:b/>
          <w:i/>
          <w:lang w:eastAsia="gl-ES"/>
        </w:rPr>
        <w:lastRenderedPageBreak/>
        <w:t>Artículo 160</w:t>
      </w:r>
      <w:r w:rsidRPr="00CD1148">
        <w:rPr>
          <w:rFonts w:ascii="Palatino Linotype" w:eastAsia="Times New Roman" w:hAnsi="Palatino Linotype" w:cs="Arial"/>
          <w:i/>
          <w:lang w:eastAsia="gl-ES"/>
        </w:rPr>
        <w:t xml:space="preserve">. Los sujetos obligados deberán </w:t>
      </w:r>
      <w:r w:rsidRPr="00CD1148">
        <w:rPr>
          <w:rFonts w:ascii="Palatino Linotype" w:eastAsia="Times New Roman" w:hAnsi="Palatino Linotype" w:cs="Arial"/>
          <w:b/>
          <w:bCs/>
          <w:i/>
          <w:lang w:eastAsia="gl-ES"/>
        </w:rPr>
        <w:t>otorgar acceso a los documentos que se encuentren en sus archivos o que estén obligados a documentar</w:t>
      </w:r>
      <w:r w:rsidRPr="00CD1148">
        <w:rPr>
          <w:rFonts w:ascii="Palatino Linotype" w:eastAsia="Times New Roman" w:hAnsi="Palatino Linotype" w:cs="Arial"/>
          <w:i/>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14:paraId="4AA05A8C" w14:textId="77777777" w:rsidR="0088180B" w:rsidRPr="00CD1148" w:rsidRDefault="0088180B" w:rsidP="0088180B">
      <w:pPr>
        <w:tabs>
          <w:tab w:val="left" w:pos="2422"/>
        </w:tabs>
        <w:spacing w:after="0" w:line="240" w:lineRule="auto"/>
        <w:ind w:left="567" w:right="567"/>
        <w:jc w:val="right"/>
        <w:rPr>
          <w:rFonts w:ascii="Palatino Linotype" w:eastAsia="Palatino Linotype" w:hAnsi="Palatino Linotype" w:cs="Palatino Linotype"/>
          <w:iCs/>
          <w:lang w:eastAsia="es-MX"/>
        </w:rPr>
      </w:pPr>
      <w:r w:rsidRPr="00CD1148">
        <w:rPr>
          <w:rFonts w:ascii="Palatino Linotype" w:eastAsia="Palatino Linotype" w:hAnsi="Palatino Linotype" w:cs="Palatino Linotype"/>
          <w:iCs/>
          <w:lang w:eastAsia="es-MX"/>
        </w:rPr>
        <w:t>(Énfasis añadido).</w:t>
      </w:r>
    </w:p>
    <w:p w14:paraId="04BE84C1" w14:textId="77777777" w:rsidR="0088180B" w:rsidRPr="00CD1148" w:rsidRDefault="0088180B" w:rsidP="0088180B">
      <w:pPr>
        <w:spacing w:after="0" w:line="240" w:lineRule="auto"/>
        <w:ind w:left="851" w:right="616"/>
        <w:contextualSpacing/>
        <w:jc w:val="both"/>
        <w:rPr>
          <w:rFonts w:ascii="Palatino Linotype" w:eastAsia="Times New Roman" w:hAnsi="Palatino Linotype" w:cs="Arial"/>
          <w:i/>
          <w:sz w:val="24"/>
          <w:szCs w:val="24"/>
          <w:lang w:eastAsia="gl-ES"/>
        </w:rPr>
      </w:pPr>
    </w:p>
    <w:p w14:paraId="1BF79610" w14:textId="77777777" w:rsidR="0088180B" w:rsidRPr="00CD1148" w:rsidRDefault="0088180B" w:rsidP="0088180B">
      <w:pPr>
        <w:spacing w:after="0" w:line="360" w:lineRule="auto"/>
        <w:jc w:val="both"/>
        <w:rPr>
          <w:rFonts w:ascii="Palatino Linotype" w:eastAsia="Times New Roman" w:hAnsi="Palatino Linotype" w:cs="Arial"/>
          <w:color w:val="222222"/>
          <w:sz w:val="24"/>
          <w:szCs w:val="19"/>
          <w:lang w:eastAsia="es-MX"/>
        </w:rPr>
      </w:pPr>
      <w:r w:rsidRPr="00CD1148">
        <w:rPr>
          <w:rFonts w:ascii="Palatino Linotype" w:eastAsia="Times New Roman" w:hAnsi="Palatino Linotype" w:cs="Times New Roman"/>
          <w:color w:val="000000"/>
          <w:sz w:val="24"/>
          <w:szCs w:val="24"/>
          <w:lang w:eastAsia="es-MX"/>
        </w:rPr>
        <w:t xml:space="preserve">Sirve como apoyo </w:t>
      </w:r>
      <w:r w:rsidRPr="00CD1148">
        <w:rPr>
          <w:rFonts w:ascii="Palatino Linotype" w:eastAsia="Times New Roman" w:hAnsi="Palatino Linotype" w:cs="Arial"/>
          <w:color w:val="222222"/>
          <w:sz w:val="24"/>
          <w:szCs w:val="19"/>
          <w:lang w:eastAsia="es-MX"/>
        </w:rPr>
        <w:t>a lo anterior, el criterio 09-10, emitido por el Pleno del entonces Instituto Federal de Acceso a la Información y Protección de Datos, que a la letra dice:</w:t>
      </w:r>
    </w:p>
    <w:p w14:paraId="0444B543" w14:textId="77777777" w:rsidR="0088180B" w:rsidRPr="00CD1148" w:rsidRDefault="0088180B" w:rsidP="0088180B">
      <w:pPr>
        <w:spacing w:after="0" w:line="240" w:lineRule="auto"/>
        <w:rPr>
          <w:rFonts w:ascii="Times New Roman" w:eastAsia="Times New Roman" w:hAnsi="Times New Roman" w:cs="Times New Roman"/>
          <w:sz w:val="24"/>
          <w:szCs w:val="24"/>
          <w:lang w:eastAsia="es-MX"/>
        </w:rPr>
      </w:pPr>
    </w:p>
    <w:p w14:paraId="5AEA8FD3" w14:textId="77777777" w:rsidR="0088180B" w:rsidRPr="00CD1148" w:rsidRDefault="0088180B" w:rsidP="0088180B">
      <w:pPr>
        <w:tabs>
          <w:tab w:val="left" w:pos="8647"/>
        </w:tabs>
        <w:spacing w:after="0" w:line="240" w:lineRule="auto"/>
        <w:ind w:left="567" w:right="567"/>
        <w:jc w:val="both"/>
        <w:rPr>
          <w:rFonts w:ascii="Palatino Linotype" w:eastAsia="Times New Roman" w:hAnsi="Palatino Linotype" w:cs="Arial"/>
          <w:i/>
          <w:iCs/>
          <w:color w:val="222222"/>
          <w:szCs w:val="24"/>
          <w:lang w:eastAsia="es-MX"/>
        </w:rPr>
      </w:pPr>
      <w:r w:rsidRPr="00CD1148">
        <w:rPr>
          <w:rFonts w:ascii="Palatino Linotype" w:eastAsia="Times New Roman" w:hAnsi="Palatino Linotype" w:cs="Arial"/>
          <w:b/>
          <w:bCs/>
          <w:i/>
          <w:iCs/>
          <w:color w:val="222222"/>
          <w:szCs w:val="24"/>
          <w:lang w:eastAsia="es-MX"/>
        </w:rPr>
        <w:t>“Las dependencias y entidades no están obligadas a generar documentos ad hoc para responder una solicitud de acceso a la información. </w:t>
      </w:r>
      <w:r w:rsidRPr="00CD1148">
        <w:rPr>
          <w:rFonts w:ascii="Palatino Linotype" w:eastAsia="Times New Roman" w:hAnsi="Palatino Linotype" w:cs="Arial"/>
          <w:i/>
          <w:iCs/>
          <w:color w:val="222222"/>
          <w:szCs w:val="24"/>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739C6C3D" w14:textId="77777777" w:rsidR="0088180B" w:rsidRPr="00CD1148" w:rsidRDefault="0088180B" w:rsidP="0088180B">
      <w:pPr>
        <w:spacing w:after="0" w:line="360" w:lineRule="auto"/>
        <w:ind w:right="141"/>
        <w:jc w:val="both"/>
        <w:rPr>
          <w:rFonts w:ascii="Palatino Linotype" w:eastAsia="Times New Roman" w:hAnsi="Palatino Linotype" w:cs="Arial"/>
          <w:bCs/>
          <w:sz w:val="24"/>
          <w:szCs w:val="24"/>
          <w:lang w:eastAsia="es-MX"/>
        </w:rPr>
      </w:pPr>
    </w:p>
    <w:p w14:paraId="52F15127" w14:textId="77777777" w:rsidR="0088180B" w:rsidRPr="00CD1148" w:rsidRDefault="0088180B" w:rsidP="0088180B">
      <w:pPr>
        <w:spacing w:after="0" w:line="360" w:lineRule="auto"/>
        <w:contextualSpacing/>
        <w:jc w:val="both"/>
        <w:rPr>
          <w:rFonts w:ascii="Palatino Linotype" w:eastAsia="Times New Roman" w:hAnsi="Palatino Linotype" w:cs="Arial"/>
          <w:sz w:val="24"/>
          <w:szCs w:val="24"/>
          <w:lang w:eastAsia="es-MX"/>
        </w:rPr>
      </w:pPr>
      <w:r w:rsidRPr="00CD1148">
        <w:rPr>
          <w:rFonts w:ascii="Palatino Linotype" w:eastAsia="Times New Roman" w:hAnsi="Palatino Linotype" w:cs="Arial"/>
          <w:noProof/>
          <w:color w:val="000000"/>
          <w:sz w:val="24"/>
          <w:szCs w:val="24"/>
          <w:lang w:eastAsia="es-MX"/>
        </w:rPr>
        <w:t>En virtud de lo anterior, este Órgano Garante arriba a la conclusión de que la respuesta primigenia del Sujeto Obligado</w:t>
      </w:r>
      <w:r w:rsidRPr="00CD1148">
        <w:rPr>
          <w:rFonts w:ascii="Palatino Linotype" w:eastAsia="Times New Roman" w:hAnsi="Palatino Linotype" w:cs="Arial"/>
          <w:b/>
          <w:noProof/>
          <w:color w:val="000000"/>
          <w:sz w:val="24"/>
          <w:szCs w:val="24"/>
          <w:lang w:eastAsia="es-MX"/>
        </w:rPr>
        <w:t xml:space="preserve"> </w:t>
      </w:r>
      <w:r w:rsidRPr="00CD1148">
        <w:rPr>
          <w:rFonts w:ascii="Palatino Linotype" w:eastAsia="Times New Roman" w:hAnsi="Palatino Linotype" w:cs="Arial"/>
          <w:noProof/>
          <w:color w:val="000000"/>
          <w:sz w:val="24"/>
          <w:szCs w:val="24"/>
          <w:lang w:eastAsia="es-MX"/>
        </w:rPr>
        <w:t xml:space="preserve">se encuentra dotada de los principios de </w:t>
      </w:r>
      <w:r w:rsidRPr="00CD1148">
        <w:rPr>
          <w:rFonts w:ascii="Palatino Linotype" w:eastAsia="Times New Roman" w:hAnsi="Palatino Linotype" w:cs="Arial"/>
          <w:sz w:val="24"/>
          <w:szCs w:val="24"/>
          <w:lang w:eastAsia="es-MX"/>
        </w:rPr>
        <w:t>congruencia y exhaustividad,</w:t>
      </w:r>
      <w:r w:rsidRPr="00CD1148">
        <w:rPr>
          <w:rFonts w:ascii="Times New Roman" w:eastAsia="Times New Roman" w:hAnsi="Times New Roman" w:cs="Times New Roman"/>
          <w:i/>
          <w:iCs/>
          <w:sz w:val="24"/>
          <w:szCs w:val="24"/>
          <w:lang w:eastAsia="es-MX"/>
        </w:rPr>
        <w:t xml:space="preserve"> </w:t>
      </w:r>
      <w:r w:rsidRPr="00CD1148">
        <w:rPr>
          <w:rFonts w:ascii="Palatino Linotype" w:eastAsia="Times New Roman" w:hAnsi="Palatino Linotype" w:cs="Arial"/>
          <w:sz w:val="24"/>
          <w:szCs w:val="24"/>
          <w:lang w:eastAsia="es-MX"/>
        </w:rPr>
        <w:t xml:space="preserve">los cuales a toda luz garantizan el derecho de acceso a la información pública. Robustece lo anterior el criterio </w:t>
      </w:r>
      <w:r w:rsidRPr="00CD1148">
        <w:rPr>
          <w:rFonts w:ascii="Palatino Linotype" w:eastAsia="Times New Roman" w:hAnsi="Palatino Linotype" w:cs="Arial"/>
          <w:b/>
          <w:sz w:val="24"/>
          <w:szCs w:val="24"/>
          <w:lang w:eastAsia="es-MX"/>
        </w:rPr>
        <w:t xml:space="preserve">02/17 </w:t>
      </w:r>
      <w:r w:rsidRPr="00CD1148">
        <w:rPr>
          <w:rFonts w:ascii="Palatino Linotype" w:eastAsia="Times New Roman" w:hAnsi="Palatino Linotype" w:cs="Arial"/>
          <w:sz w:val="24"/>
          <w:szCs w:val="24"/>
          <w:lang w:eastAsia="es-MX"/>
        </w:rPr>
        <w:t xml:space="preserve">del Instituto Nacional de Transparencia, Acceso a la Información y Protección de Datos Personales que dispone a la literalidad lo siguiente: </w:t>
      </w:r>
    </w:p>
    <w:p w14:paraId="0EC31BB7" w14:textId="77777777" w:rsidR="0088180B" w:rsidRPr="00CD1148" w:rsidRDefault="0088180B" w:rsidP="0088180B">
      <w:pPr>
        <w:spacing w:after="0" w:line="360" w:lineRule="auto"/>
        <w:jc w:val="both"/>
        <w:rPr>
          <w:rFonts w:ascii="Palatino Linotype" w:eastAsia="Times New Roman" w:hAnsi="Palatino Linotype" w:cs="Arial"/>
          <w:sz w:val="24"/>
          <w:szCs w:val="24"/>
          <w:lang w:val="es-419" w:eastAsia="es-MX"/>
        </w:rPr>
      </w:pPr>
    </w:p>
    <w:p w14:paraId="6E0AE716" w14:textId="77777777" w:rsidR="0088180B" w:rsidRPr="00CD1148" w:rsidRDefault="0088180B" w:rsidP="0088180B">
      <w:pPr>
        <w:spacing w:after="0" w:line="360" w:lineRule="auto"/>
        <w:jc w:val="both"/>
        <w:rPr>
          <w:rFonts w:ascii="Palatino Linotype" w:eastAsia="Times New Roman" w:hAnsi="Palatino Linotype" w:cs="Arial"/>
          <w:sz w:val="24"/>
          <w:szCs w:val="24"/>
          <w:lang w:val="es-419" w:eastAsia="es-MX"/>
        </w:rPr>
      </w:pPr>
      <w:r w:rsidRPr="00CD1148">
        <w:rPr>
          <w:rFonts w:ascii="Palatino Linotype" w:eastAsia="Times New Roman" w:hAnsi="Palatino Linotype" w:cs="Arial"/>
          <w:sz w:val="24"/>
          <w:szCs w:val="24"/>
          <w:lang w:val="es-419" w:eastAsia="es-MX"/>
        </w:rPr>
        <w:t>Sirve de sustento a lo anterior, el criterio 31/10 emitido por el entonces Instituto Federal de Acceso a la Información y Protección de Datos, ahora Instituto Nacional de Acceso a la Información y Protección de Datos, que enuncia lo siguiente:</w:t>
      </w:r>
    </w:p>
    <w:p w14:paraId="33502C42" w14:textId="77777777" w:rsidR="0088180B" w:rsidRPr="00CD1148" w:rsidRDefault="0088180B" w:rsidP="0088180B">
      <w:pPr>
        <w:spacing w:after="0" w:line="360" w:lineRule="auto"/>
        <w:jc w:val="both"/>
        <w:rPr>
          <w:rFonts w:ascii="Palatino Linotype" w:eastAsia="Times New Roman" w:hAnsi="Palatino Linotype" w:cs="Arial"/>
          <w:sz w:val="24"/>
          <w:szCs w:val="24"/>
          <w:lang w:val="es-419" w:eastAsia="es-MX"/>
        </w:rPr>
      </w:pPr>
    </w:p>
    <w:p w14:paraId="25BE9DCB"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b/>
          <w:i/>
          <w:sz w:val="24"/>
          <w:szCs w:val="24"/>
          <w:lang w:eastAsia="es-MX"/>
        </w:rPr>
        <w:lastRenderedPageBreak/>
        <w:t>El Instituto Federal de Acceso a la Información y Protección de Datos no cuenta con facultades para pronunciarse respecto de la veracidad de los documentos proporcionados por los sujetos obligados</w:t>
      </w:r>
      <w:r w:rsidRPr="00CD1148">
        <w:rPr>
          <w:rFonts w:ascii="Palatino Linotype" w:eastAsia="Times New Roman" w:hAnsi="Palatino Linotype" w:cs="Arial"/>
          <w:i/>
          <w:sz w:val="24"/>
          <w:szCs w:val="24"/>
          <w:lang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CD1148">
        <w:rPr>
          <w:rFonts w:ascii="Palatino Linotype" w:eastAsia="Times New Roman" w:hAnsi="Palatino Linotype" w:cs="Arial"/>
          <w:i/>
          <w:sz w:val="24"/>
          <w:szCs w:val="24"/>
          <w:lang w:eastAsia="es-MX"/>
        </w:rPr>
        <w:t>Marván</w:t>
      </w:r>
      <w:proofErr w:type="spellEnd"/>
      <w:r w:rsidRPr="00CD1148">
        <w:rPr>
          <w:rFonts w:ascii="Palatino Linotype" w:eastAsia="Times New Roman" w:hAnsi="Palatino Linotype" w:cs="Arial"/>
          <w:i/>
          <w:sz w:val="24"/>
          <w:szCs w:val="24"/>
          <w:lang w:eastAsia="es-MX"/>
        </w:rPr>
        <w:t xml:space="preserve"> Laborde 2395/09 Secretaría de Economía - María </w:t>
      </w:r>
      <w:proofErr w:type="spellStart"/>
      <w:r w:rsidRPr="00CD1148">
        <w:rPr>
          <w:rFonts w:ascii="Palatino Linotype" w:eastAsia="Times New Roman" w:hAnsi="Palatino Linotype" w:cs="Arial"/>
          <w:i/>
          <w:sz w:val="24"/>
          <w:szCs w:val="24"/>
          <w:lang w:eastAsia="es-MX"/>
        </w:rPr>
        <w:t>Marván</w:t>
      </w:r>
      <w:proofErr w:type="spellEnd"/>
      <w:r w:rsidRPr="00CD1148">
        <w:rPr>
          <w:rFonts w:ascii="Palatino Linotype" w:eastAsia="Times New Roman" w:hAnsi="Palatino Linotype" w:cs="Arial"/>
          <w:i/>
          <w:sz w:val="24"/>
          <w:szCs w:val="24"/>
          <w:lang w:eastAsia="es-MX"/>
        </w:rPr>
        <w:t xml:space="preserve"> Laborde 0837/10 Administración Portuaria Integral de Veracruz, S.A. de C.V. – María </w:t>
      </w:r>
      <w:proofErr w:type="spellStart"/>
      <w:r w:rsidRPr="00CD1148">
        <w:rPr>
          <w:rFonts w:ascii="Palatino Linotype" w:eastAsia="Times New Roman" w:hAnsi="Palatino Linotype" w:cs="Arial"/>
          <w:i/>
          <w:sz w:val="24"/>
          <w:szCs w:val="24"/>
          <w:lang w:eastAsia="es-MX"/>
        </w:rPr>
        <w:t>Marván</w:t>
      </w:r>
      <w:proofErr w:type="spellEnd"/>
      <w:r w:rsidRPr="00CD1148">
        <w:rPr>
          <w:rFonts w:ascii="Palatino Linotype" w:eastAsia="Times New Roman" w:hAnsi="Palatino Linotype" w:cs="Arial"/>
          <w:i/>
          <w:sz w:val="24"/>
          <w:szCs w:val="24"/>
          <w:lang w:eastAsia="es-MX"/>
        </w:rPr>
        <w:t xml:space="preserve"> Laborde </w:t>
      </w:r>
    </w:p>
    <w:p w14:paraId="1CB848F8"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i/>
          <w:sz w:val="24"/>
          <w:szCs w:val="24"/>
          <w:lang w:eastAsia="es-MX"/>
        </w:rPr>
        <w:t>Criterio 31/10</w:t>
      </w:r>
    </w:p>
    <w:p w14:paraId="64D40BDD" w14:textId="77777777" w:rsidR="0088180B" w:rsidRPr="00CD1148" w:rsidRDefault="0088180B" w:rsidP="0088180B">
      <w:pPr>
        <w:tabs>
          <w:tab w:val="left" w:pos="8931"/>
        </w:tabs>
        <w:spacing w:after="0" w:line="360" w:lineRule="auto"/>
        <w:ind w:right="51"/>
        <w:jc w:val="both"/>
        <w:rPr>
          <w:rFonts w:ascii="Palatino Linotype" w:eastAsia="Calibri" w:hAnsi="Palatino Linotype" w:cs="Times New Roman"/>
          <w:sz w:val="24"/>
          <w:szCs w:val="24"/>
        </w:rPr>
      </w:pPr>
    </w:p>
    <w:p w14:paraId="35D7F8D9" w14:textId="77777777" w:rsidR="0088180B" w:rsidRPr="00CD1148" w:rsidRDefault="0088180B" w:rsidP="0088180B">
      <w:pPr>
        <w:spacing w:after="0" w:line="360" w:lineRule="auto"/>
        <w:contextualSpacing/>
        <w:jc w:val="both"/>
        <w:rPr>
          <w:rFonts w:ascii="Palatino Linotype" w:eastAsia="Times New Roman" w:hAnsi="Palatino Linotype" w:cs="Arial"/>
          <w:sz w:val="24"/>
          <w:szCs w:val="24"/>
          <w:lang w:eastAsia="es-MX"/>
        </w:rPr>
      </w:pPr>
      <w:r w:rsidRPr="00CD1148">
        <w:rPr>
          <w:rFonts w:ascii="Palatino Linotype" w:eastAsia="Times New Roman" w:hAnsi="Palatino Linotype" w:cs="Arial"/>
          <w:noProof/>
          <w:color w:val="000000"/>
          <w:sz w:val="24"/>
          <w:szCs w:val="24"/>
          <w:lang w:eastAsia="es-MX"/>
        </w:rPr>
        <w:t>En virtud de lo anterior, este Órgano Garante arriba a la conclusión de que la respuesta primigenia del Sujeto Obligado</w:t>
      </w:r>
      <w:r w:rsidRPr="00CD1148">
        <w:rPr>
          <w:rFonts w:ascii="Palatino Linotype" w:eastAsia="Times New Roman" w:hAnsi="Palatino Linotype" w:cs="Arial"/>
          <w:b/>
          <w:noProof/>
          <w:color w:val="000000"/>
          <w:sz w:val="24"/>
          <w:szCs w:val="24"/>
          <w:lang w:eastAsia="es-MX"/>
        </w:rPr>
        <w:t xml:space="preserve"> </w:t>
      </w:r>
      <w:r w:rsidRPr="00CD1148">
        <w:rPr>
          <w:rFonts w:ascii="Palatino Linotype" w:eastAsia="Times New Roman" w:hAnsi="Palatino Linotype" w:cs="Arial"/>
          <w:noProof/>
          <w:color w:val="000000"/>
          <w:sz w:val="24"/>
          <w:szCs w:val="24"/>
          <w:lang w:eastAsia="es-MX"/>
        </w:rPr>
        <w:t xml:space="preserve">se encuentra dotada de los principios de </w:t>
      </w:r>
      <w:r w:rsidRPr="00CD1148">
        <w:rPr>
          <w:rFonts w:ascii="Palatino Linotype" w:eastAsia="Times New Roman" w:hAnsi="Palatino Linotype" w:cs="Arial"/>
          <w:sz w:val="24"/>
          <w:szCs w:val="24"/>
          <w:lang w:eastAsia="es-MX"/>
        </w:rPr>
        <w:t>congruencia y exhaustividad,</w:t>
      </w:r>
      <w:r w:rsidRPr="00CD1148">
        <w:rPr>
          <w:rFonts w:ascii="Times New Roman" w:eastAsia="Times New Roman" w:hAnsi="Times New Roman" w:cs="Times New Roman"/>
          <w:i/>
          <w:iCs/>
          <w:sz w:val="24"/>
          <w:szCs w:val="24"/>
          <w:lang w:eastAsia="es-MX"/>
        </w:rPr>
        <w:t xml:space="preserve"> </w:t>
      </w:r>
      <w:r w:rsidRPr="00CD1148">
        <w:rPr>
          <w:rFonts w:ascii="Palatino Linotype" w:eastAsia="Times New Roman" w:hAnsi="Palatino Linotype" w:cs="Arial"/>
          <w:sz w:val="24"/>
          <w:szCs w:val="24"/>
          <w:lang w:eastAsia="es-MX"/>
        </w:rPr>
        <w:t xml:space="preserve">los cuales a toda luz garantizan el derecho de acceso a la información pública. Robustece lo anterior el criterio </w:t>
      </w:r>
      <w:r w:rsidRPr="00CD1148">
        <w:rPr>
          <w:rFonts w:ascii="Palatino Linotype" w:eastAsia="Times New Roman" w:hAnsi="Palatino Linotype" w:cs="Arial"/>
          <w:b/>
          <w:sz w:val="24"/>
          <w:szCs w:val="24"/>
          <w:lang w:eastAsia="es-MX"/>
        </w:rPr>
        <w:t xml:space="preserve">02/17 </w:t>
      </w:r>
      <w:r w:rsidRPr="00CD1148">
        <w:rPr>
          <w:rFonts w:ascii="Palatino Linotype" w:eastAsia="Times New Roman" w:hAnsi="Palatino Linotype" w:cs="Arial"/>
          <w:sz w:val="24"/>
          <w:szCs w:val="24"/>
          <w:lang w:eastAsia="es-MX"/>
        </w:rPr>
        <w:t xml:space="preserve">del Instituto Nacional de Transparencia, Acceso a la Información y Protección de Datos Personales que dispone a la literalidad lo siguiente: </w:t>
      </w:r>
    </w:p>
    <w:p w14:paraId="39727553" w14:textId="77777777" w:rsidR="0088180B" w:rsidRPr="00CD1148" w:rsidRDefault="0088180B" w:rsidP="0088180B">
      <w:pPr>
        <w:spacing w:after="0" w:line="360" w:lineRule="auto"/>
        <w:contextualSpacing/>
        <w:jc w:val="both"/>
        <w:rPr>
          <w:rFonts w:ascii="Palatino Linotype" w:eastAsia="Times New Roman" w:hAnsi="Palatino Linotype" w:cs="Arial"/>
          <w:sz w:val="24"/>
          <w:szCs w:val="24"/>
          <w:lang w:eastAsia="es-MX"/>
        </w:rPr>
      </w:pPr>
    </w:p>
    <w:p w14:paraId="770BB87B" w14:textId="77777777" w:rsidR="0088180B" w:rsidRPr="00CD1148" w:rsidRDefault="0088180B" w:rsidP="0088180B">
      <w:pPr>
        <w:spacing w:after="0" w:line="240" w:lineRule="auto"/>
        <w:ind w:left="567" w:right="567"/>
        <w:jc w:val="both"/>
        <w:rPr>
          <w:rFonts w:ascii="Palatino Linotype" w:eastAsia="Times New Roman" w:hAnsi="Palatino Linotype" w:cs="Arial"/>
          <w:b/>
          <w:i/>
          <w:sz w:val="24"/>
          <w:szCs w:val="24"/>
          <w:lang w:eastAsia="es-MX"/>
        </w:rPr>
      </w:pPr>
      <w:r w:rsidRPr="00CD1148">
        <w:rPr>
          <w:rFonts w:ascii="Palatino Linotype" w:eastAsia="Times New Roman" w:hAnsi="Palatino Linotype" w:cs="Arial"/>
          <w:b/>
          <w:i/>
          <w:sz w:val="24"/>
          <w:szCs w:val="24"/>
          <w:lang w:eastAsia="es-MX"/>
        </w:rPr>
        <w:t xml:space="preserve">“CONGRUENCIA Y EXHAUSTIVIDAD. SUS ALCANCES PARA GARANTIZAR EL DERECHO DE ACCESO A LA INFORMACIÓN. </w:t>
      </w:r>
    </w:p>
    <w:p w14:paraId="17B143E4"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p>
    <w:p w14:paraId="06864963"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i/>
          <w:sz w:val="24"/>
          <w:szCs w:val="24"/>
          <w:lang w:eastAsia="es-MX"/>
        </w:rPr>
        <w:lastRenderedPageBreak/>
        <w:t xml:space="preserve">De conformidad con el artículo </w:t>
      </w:r>
      <w:r w:rsidRPr="00CD1148">
        <w:rPr>
          <w:rFonts w:ascii="Palatino Linotype" w:eastAsia="Times New Roman" w:hAnsi="Palatino Linotype" w:cs="Times New Roman"/>
          <w:i/>
          <w:sz w:val="24"/>
          <w:szCs w:val="24"/>
          <w:lang w:val="es-ES_tradnl" w:eastAsia="es-MX"/>
        </w:rPr>
        <w:t>3 de la Ley Federal de Procedimiento Administrativo</w:t>
      </w:r>
      <w:r w:rsidRPr="00CD1148">
        <w:rPr>
          <w:rFonts w:ascii="Palatino Linotype" w:eastAsia="Times New Roman" w:hAnsi="Palatino Linotype" w:cs="Arial"/>
          <w:i/>
          <w:sz w:val="24"/>
          <w:szCs w:val="24"/>
          <w:lang w:eastAsia="es-MX"/>
        </w:rPr>
        <w:t>, de aplicación supletoria a la Ley Federal de Transparencia y Acceso a la Información Pública, en términos de su artículo 7</w:t>
      </w:r>
      <w:r w:rsidRPr="00CD1148">
        <w:rPr>
          <w:rFonts w:ascii="Palatino Linotype" w:eastAsia="Times New Roman" w:hAnsi="Palatino Linotype" w:cs="Arial"/>
          <w:b/>
          <w:i/>
          <w:sz w:val="24"/>
          <w:szCs w:val="24"/>
          <w:u w:val="single"/>
          <w:lang w:eastAsia="es-MX"/>
        </w:rPr>
        <w:t>; todo acto administrativo debe cumplir con los principios de congruencia y exhaustividad.</w:t>
      </w:r>
      <w:r w:rsidRPr="00CD1148">
        <w:rPr>
          <w:rFonts w:ascii="Palatino Linotype" w:eastAsia="Times New Roman" w:hAnsi="Palatino Linotype" w:cs="Arial"/>
          <w:i/>
          <w:sz w:val="24"/>
          <w:szCs w:val="24"/>
          <w:lang w:eastAsia="es-MX"/>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8BA2059"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i/>
          <w:sz w:val="24"/>
          <w:szCs w:val="24"/>
          <w:lang w:eastAsia="es-MX"/>
        </w:rPr>
        <w:t xml:space="preserve">Expedientes: </w:t>
      </w:r>
    </w:p>
    <w:p w14:paraId="4777D7D0"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i/>
          <w:sz w:val="24"/>
          <w:szCs w:val="24"/>
          <w:lang w:eastAsia="es-MX"/>
        </w:rPr>
        <w:t xml:space="preserve">RRA 0003/16 Comisión Nacional de las Zonas Áridas. 29 de junio de 2016. Por unanimidad. Comisionado Ponente Oscar Mauricio Guerra Ford. </w:t>
      </w:r>
    </w:p>
    <w:p w14:paraId="5B9F2C77" w14:textId="77777777" w:rsidR="0088180B" w:rsidRPr="00CD1148" w:rsidRDefault="0088180B" w:rsidP="0088180B">
      <w:pPr>
        <w:spacing w:after="0" w:line="240" w:lineRule="auto"/>
        <w:ind w:left="567" w:right="567"/>
        <w:jc w:val="both"/>
        <w:rPr>
          <w:rFonts w:ascii="Palatino Linotype" w:eastAsia="Times New Roman" w:hAnsi="Palatino Linotype" w:cs="Arial"/>
          <w:i/>
          <w:sz w:val="24"/>
          <w:szCs w:val="24"/>
          <w:lang w:eastAsia="es-MX"/>
        </w:rPr>
      </w:pPr>
      <w:r w:rsidRPr="00CD1148">
        <w:rPr>
          <w:rFonts w:ascii="Palatino Linotype" w:eastAsia="Times New Roman" w:hAnsi="Palatino Linotype" w:cs="Arial"/>
          <w:i/>
          <w:sz w:val="24"/>
          <w:szCs w:val="24"/>
          <w:lang w:eastAsia="es-MX"/>
        </w:rPr>
        <w:t xml:space="preserve">RRA 0100/16. Sindicato Nacional de Trabajadores de la Educación. 13 de julio de 2016. Por unanimidad. Comisionada Ponente Areli Cano Guadiana. </w:t>
      </w:r>
    </w:p>
    <w:p w14:paraId="0479AC46" w14:textId="77777777" w:rsidR="0088180B" w:rsidRPr="00CD1148" w:rsidRDefault="0088180B" w:rsidP="0088180B">
      <w:pPr>
        <w:spacing w:after="0" w:line="240" w:lineRule="auto"/>
        <w:ind w:left="567" w:right="567"/>
        <w:jc w:val="both"/>
        <w:rPr>
          <w:rFonts w:ascii="Palatino Linotype" w:eastAsia="Times New Roman" w:hAnsi="Palatino Linotype" w:cs="Times New Roman"/>
          <w:b/>
          <w:sz w:val="24"/>
          <w:szCs w:val="24"/>
          <w:lang w:val="es-ES_tradnl" w:eastAsia="es-MX"/>
        </w:rPr>
      </w:pPr>
      <w:r w:rsidRPr="00CD1148">
        <w:rPr>
          <w:rFonts w:ascii="Palatino Linotype" w:eastAsia="Times New Roman" w:hAnsi="Palatino Linotype" w:cs="Arial"/>
          <w:i/>
          <w:sz w:val="24"/>
          <w:szCs w:val="24"/>
          <w:lang w:eastAsia="es-MX"/>
        </w:rPr>
        <w:t xml:space="preserve">RRA 1419/16 Secretaría de Educación Pública. 14 de septiembre de 2016. Por unanimidad. Comisionado Ponente </w:t>
      </w:r>
      <w:proofErr w:type="spellStart"/>
      <w:r w:rsidRPr="00CD1148">
        <w:rPr>
          <w:rFonts w:ascii="Palatino Linotype" w:eastAsia="Times New Roman" w:hAnsi="Palatino Linotype" w:cs="Arial"/>
          <w:i/>
          <w:sz w:val="24"/>
          <w:szCs w:val="24"/>
          <w:lang w:eastAsia="es-MX"/>
        </w:rPr>
        <w:t>Rosendoevgueni</w:t>
      </w:r>
      <w:proofErr w:type="spellEnd"/>
      <w:r w:rsidRPr="00CD1148">
        <w:rPr>
          <w:rFonts w:ascii="Palatino Linotype" w:eastAsia="Times New Roman" w:hAnsi="Palatino Linotype" w:cs="Arial"/>
          <w:i/>
          <w:sz w:val="24"/>
          <w:szCs w:val="24"/>
          <w:lang w:eastAsia="es-MX"/>
        </w:rPr>
        <w:t xml:space="preserve"> Monterrey </w:t>
      </w:r>
      <w:proofErr w:type="spellStart"/>
      <w:r w:rsidRPr="00CD1148">
        <w:rPr>
          <w:rFonts w:ascii="Palatino Linotype" w:eastAsia="Times New Roman" w:hAnsi="Palatino Linotype" w:cs="Arial"/>
          <w:i/>
          <w:sz w:val="24"/>
          <w:szCs w:val="24"/>
          <w:lang w:eastAsia="es-MX"/>
        </w:rPr>
        <w:t>Chepov</w:t>
      </w:r>
      <w:proofErr w:type="spellEnd"/>
      <w:r w:rsidRPr="00CD1148">
        <w:rPr>
          <w:rFonts w:ascii="Palatino Linotype" w:eastAsia="Times New Roman" w:hAnsi="Palatino Linotype" w:cs="Arial"/>
          <w:i/>
          <w:sz w:val="24"/>
          <w:szCs w:val="24"/>
          <w:lang w:eastAsia="es-MX"/>
        </w:rPr>
        <w:t xml:space="preserve">.” </w:t>
      </w:r>
      <w:r w:rsidRPr="00CD1148">
        <w:rPr>
          <w:rFonts w:ascii="Palatino Linotype" w:eastAsia="Times New Roman" w:hAnsi="Palatino Linotype" w:cs="Times New Roman"/>
          <w:b/>
          <w:i/>
          <w:sz w:val="24"/>
          <w:szCs w:val="24"/>
          <w:lang w:val="es-ES_tradnl" w:eastAsia="es-MX"/>
        </w:rPr>
        <w:t>[Sic]</w:t>
      </w:r>
    </w:p>
    <w:p w14:paraId="4AD2A124" w14:textId="77777777" w:rsidR="0088180B" w:rsidRPr="00CD1148" w:rsidRDefault="0088180B" w:rsidP="0088180B">
      <w:pPr>
        <w:spacing w:after="0" w:line="360" w:lineRule="auto"/>
        <w:jc w:val="both"/>
        <w:rPr>
          <w:rFonts w:ascii="Palatino Linotype" w:eastAsia="Times New Roman" w:hAnsi="Palatino Linotype" w:cs="Arial"/>
          <w:noProof/>
          <w:color w:val="000000"/>
          <w:sz w:val="24"/>
          <w:szCs w:val="24"/>
          <w:lang w:eastAsia="es-MX"/>
        </w:rPr>
      </w:pPr>
    </w:p>
    <w:p w14:paraId="0D7CC643" w14:textId="0639A018" w:rsidR="0088180B" w:rsidRPr="00CD1148" w:rsidRDefault="0088180B" w:rsidP="0088180B">
      <w:pPr>
        <w:spacing w:after="0" w:line="360" w:lineRule="auto"/>
        <w:jc w:val="both"/>
        <w:rPr>
          <w:rFonts w:ascii="Palatino Linotype" w:eastAsia="Times New Roman" w:hAnsi="Palatino Linotype" w:cs="Arial"/>
          <w:b/>
          <w:noProof/>
          <w:color w:val="000000"/>
          <w:sz w:val="24"/>
          <w:szCs w:val="24"/>
          <w:lang w:eastAsia="es-MX"/>
        </w:rPr>
      </w:pPr>
      <w:r w:rsidRPr="00CD1148">
        <w:rPr>
          <w:rFonts w:ascii="Palatino Linotype" w:eastAsia="Times New Roman" w:hAnsi="Palatino Linotype" w:cs="Arial"/>
          <w:noProof/>
          <w:color w:val="000000"/>
          <w:sz w:val="24"/>
          <w:szCs w:val="24"/>
          <w:lang w:eastAsia="es-MX"/>
        </w:rPr>
        <w:t>Con base en lo anteriormente expuesto, se concluye que la respuesta del Sujeto Obligado</w:t>
      </w:r>
      <w:r w:rsidR="00FC610A" w:rsidRPr="00CD1148">
        <w:rPr>
          <w:rFonts w:ascii="Palatino Linotype" w:eastAsia="Times New Roman" w:hAnsi="Palatino Linotype" w:cs="Arial"/>
          <w:b/>
          <w:noProof/>
          <w:color w:val="000000"/>
          <w:sz w:val="24"/>
          <w:szCs w:val="24"/>
          <w:lang w:eastAsia="es-MX"/>
        </w:rPr>
        <w:t xml:space="preserve">, </w:t>
      </w:r>
      <w:r w:rsidR="00FC610A" w:rsidRPr="00CD1148">
        <w:rPr>
          <w:rFonts w:ascii="Palatino Linotype" w:eastAsia="Times New Roman" w:hAnsi="Palatino Linotype" w:cs="Arial"/>
          <w:noProof/>
          <w:color w:val="000000"/>
          <w:sz w:val="24"/>
          <w:szCs w:val="24"/>
          <w:lang w:eastAsia="es-MX"/>
        </w:rPr>
        <w:t xml:space="preserve">respecto de la solicitud </w:t>
      </w:r>
      <w:r w:rsidR="00863CA0" w:rsidRPr="00CD1148">
        <w:rPr>
          <w:rFonts w:ascii="Palatino Linotype" w:eastAsia="Times New Roman" w:hAnsi="Palatino Linotype" w:cs="Arial"/>
          <w:b/>
          <w:noProof/>
          <w:color w:val="000000"/>
          <w:sz w:val="24"/>
          <w:szCs w:val="24"/>
          <w:lang w:eastAsia="es-MX"/>
        </w:rPr>
        <w:t>00065/PROBOSQUE/IP/2024</w:t>
      </w:r>
      <w:r w:rsidR="00863CA0" w:rsidRPr="00CD1148">
        <w:rPr>
          <w:rFonts w:ascii="Palatino Linotype" w:eastAsia="Times New Roman" w:hAnsi="Palatino Linotype" w:cs="Arial"/>
          <w:noProof/>
          <w:color w:val="000000"/>
          <w:sz w:val="24"/>
          <w:szCs w:val="24"/>
          <w:lang w:eastAsia="es-MX"/>
        </w:rPr>
        <w:t xml:space="preserve">, </w:t>
      </w:r>
      <w:r w:rsidRPr="00CD1148">
        <w:rPr>
          <w:rFonts w:ascii="Palatino Linotype" w:eastAsia="Times New Roman" w:hAnsi="Palatino Linotype" w:cs="Arial"/>
          <w:noProof/>
          <w:color w:val="000000"/>
          <w:sz w:val="24"/>
          <w:szCs w:val="24"/>
          <w:lang w:eastAsia="es-MX"/>
        </w:rPr>
        <w:t xml:space="preserve">colmó el derecho de acceso a la información ejercido por el particular. </w:t>
      </w:r>
    </w:p>
    <w:p w14:paraId="06CEA633" w14:textId="77777777" w:rsidR="0088180B" w:rsidRPr="00CD1148" w:rsidRDefault="0088180B" w:rsidP="0088180B">
      <w:pPr>
        <w:spacing w:after="0" w:line="360" w:lineRule="auto"/>
        <w:jc w:val="both"/>
        <w:rPr>
          <w:rFonts w:ascii="Palatino Linotype" w:eastAsia="Times New Roman" w:hAnsi="Palatino Linotype" w:cs="Arial"/>
          <w:sz w:val="24"/>
          <w:szCs w:val="24"/>
          <w:lang w:eastAsia="es-MX"/>
        </w:rPr>
      </w:pPr>
    </w:p>
    <w:p w14:paraId="40CAAC4C" w14:textId="21C94A33" w:rsidR="0088180B" w:rsidRPr="00CD1148" w:rsidRDefault="0088180B" w:rsidP="0088180B">
      <w:pPr>
        <w:spacing w:after="0" w:line="360" w:lineRule="auto"/>
        <w:jc w:val="both"/>
        <w:rPr>
          <w:rFonts w:ascii="Palatino Linotype" w:eastAsia="Times New Roman" w:hAnsi="Palatino Linotype" w:cs="Arial"/>
          <w:sz w:val="24"/>
          <w:szCs w:val="24"/>
          <w:lang w:eastAsia="es-MX"/>
        </w:rPr>
      </w:pPr>
      <w:r w:rsidRPr="00CD1148">
        <w:rPr>
          <w:rFonts w:ascii="Palatino Linotype" w:eastAsia="Times New Roman" w:hAnsi="Palatino Linotype" w:cs="Arial"/>
          <w:sz w:val="24"/>
          <w:szCs w:val="24"/>
          <w:lang w:eastAsia="es-MX"/>
        </w:rPr>
        <w:t xml:space="preserve">Así, en mérito de lo expuesto en líneas anteriores </w:t>
      </w:r>
      <w:r w:rsidRPr="00CD1148">
        <w:rPr>
          <w:rFonts w:ascii="Palatino Linotype" w:eastAsia="Times New Roman" w:hAnsi="Palatino Linotype" w:cs="Times New Roman"/>
          <w:noProof/>
          <w:sz w:val="24"/>
          <w:szCs w:val="24"/>
          <w:lang w:eastAsia="es-MX"/>
        </w:rPr>
        <w:t xml:space="preserve">resultan </w:t>
      </w:r>
      <w:r w:rsidRPr="00CD1148">
        <w:rPr>
          <w:rFonts w:ascii="Palatino Linotype" w:eastAsia="Times New Roman" w:hAnsi="Palatino Linotype" w:cs="Times New Roman"/>
          <w:b/>
          <w:noProof/>
          <w:sz w:val="24"/>
          <w:szCs w:val="24"/>
          <w:lang w:eastAsia="es-MX"/>
        </w:rPr>
        <w:t>infundadas</w:t>
      </w:r>
      <w:r w:rsidRPr="00CD1148">
        <w:rPr>
          <w:rFonts w:ascii="Palatino Linotype" w:eastAsia="Times New Roman" w:hAnsi="Palatino Linotype" w:cs="Times New Roman"/>
          <w:noProof/>
          <w:sz w:val="24"/>
          <w:szCs w:val="24"/>
          <w:lang w:eastAsia="es-MX"/>
        </w:rPr>
        <w:t xml:space="preserve"> las razones o motivos de inconformidad que arguye </w:t>
      </w:r>
      <w:r w:rsidRPr="00CD1148">
        <w:rPr>
          <w:rFonts w:ascii="Palatino Linotype" w:eastAsia="Times New Roman" w:hAnsi="Palatino Linotype" w:cs="Times New Roman"/>
          <w:b/>
          <w:noProof/>
          <w:sz w:val="24"/>
          <w:szCs w:val="24"/>
          <w:lang w:eastAsia="es-MX"/>
        </w:rPr>
        <w:t>el Recurrente</w:t>
      </w:r>
      <w:r w:rsidRPr="00CD1148">
        <w:rPr>
          <w:rFonts w:ascii="Palatino Linotype" w:eastAsia="Times New Roman" w:hAnsi="Palatino Linotype" w:cs="Times New Roman"/>
          <w:noProof/>
          <w:sz w:val="24"/>
          <w:szCs w:val="24"/>
          <w:lang w:eastAsia="es-MX"/>
        </w:rPr>
        <w:t xml:space="preserve">, </w:t>
      </w:r>
      <w:r w:rsidRPr="00CD1148">
        <w:rPr>
          <w:rFonts w:ascii="Palatino Linotype" w:eastAsia="Times New Roman" w:hAnsi="Palatino Linotype" w:cs="Arial"/>
          <w:sz w:val="24"/>
          <w:szCs w:val="24"/>
          <w:lang w:eastAsia="es-MX"/>
        </w:rPr>
        <w:t xml:space="preserve">por ello con fundamento en el artículo 186, fracción II, de la Ley de Transparencia y Acceso a la Información Pública del Estado de México y Municipios, se </w:t>
      </w:r>
      <w:r w:rsidRPr="00CD1148">
        <w:rPr>
          <w:rFonts w:ascii="Palatino Linotype" w:eastAsia="Times New Roman" w:hAnsi="Palatino Linotype" w:cs="Arial"/>
          <w:b/>
          <w:sz w:val="24"/>
          <w:szCs w:val="24"/>
          <w:lang w:eastAsia="es-MX"/>
        </w:rPr>
        <w:t>CONFIRMA</w:t>
      </w:r>
      <w:r w:rsidRPr="00CD1148">
        <w:rPr>
          <w:rFonts w:ascii="Palatino Linotype" w:eastAsia="Times New Roman" w:hAnsi="Palatino Linotype" w:cs="Arial"/>
          <w:sz w:val="24"/>
          <w:szCs w:val="24"/>
          <w:lang w:eastAsia="es-MX"/>
        </w:rPr>
        <w:t xml:space="preserve"> la respuesta a la solicitud de información pública </w:t>
      </w:r>
      <w:r w:rsidR="000D7674" w:rsidRPr="00CD1148">
        <w:rPr>
          <w:rFonts w:ascii="Palatino Linotype" w:eastAsia="Times New Roman" w:hAnsi="Palatino Linotype" w:cs="Arial"/>
          <w:b/>
          <w:sz w:val="24"/>
          <w:szCs w:val="24"/>
          <w:lang w:eastAsia="es-MX"/>
        </w:rPr>
        <w:t>00065/PROBOSQUE/IP/2024</w:t>
      </w:r>
      <w:r w:rsidRPr="00CD1148">
        <w:rPr>
          <w:rFonts w:ascii="Palatino Linotype" w:eastAsia="Times New Roman" w:hAnsi="Palatino Linotype" w:cs="Arial"/>
          <w:sz w:val="24"/>
          <w:szCs w:val="24"/>
          <w:lang w:eastAsia="es-MX"/>
        </w:rPr>
        <w:t>,</w:t>
      </w:r>
      <w:r w:rsidR="000D7674" w:rsidRPr="00CD1148">
        <w:rPr>
          <w:rFonts w:ascii="Palatino Linotype" w:eastAsia="Times New Roman" w:hAnsi="Palatino Linotype" w:cs="Arial"/>
          <w:sz w:val="24"/>
          <w:szCs w:val="24"/>
          <w:lang w:eastAsia="es-MX"/>
        </w:rPr>
        <w:t xml:space="preserve"> que dio origen al recurso de revisión </w:t>
      </w:r>
      <w:r w:rsidR="000D7674" w:rsidRPr="00CD1148">
        <w:rPr>
          <w:rFonts w:ascii="Palatino Linotype" w:eastAsia="Times New Roman" w:hAnsi="Palatino Linotype" w:cs="Arial"/>
          <w:b/>
          <w:sz w:val="24"/>
          <w:szCs w:val="24"/>
          <w:lang w:eastAsia="es-MX"/>
        </w:rPr>
        <w:t>02446/INFOEM/IP/RR/2024</w:t>
      </w:r>
      <w:r w:rsidR="000D7674" w:rsidRPr="00CD1148">
        <w:rPr>
          <w:rFonts w:ascii="Palatino Linotype" w:eastAsia="Times New Roman" w:hAnsi="Palatino Linotype" w:cs="Arial"/>
          <w:sz w:val="24"/>
          <w:szCs w:val="24"/>
          <w:lang w:eastAsia="es-MX"/>
        </w:rPr>
        <w:t xml:space="preserve">, </w:t>
      </w:r>
      <w:r w:rsidR="007C1232" w:rsidRPr="00CD1148">
        <w:rPr>
          <w:rFonts w:ascii="Palatino Linotype" w:eastAsia="Times New Roman" w:hAnsi="Palatino Linotype" w:cs="Arial"/>
          <w:bCs/>
          <w:sz w:val="24"/>
          <w:szCs w:val="24"/>
          <w:lang w:eastAsia="es-MX"/>
        </w:rPr>
        <w:t>que ha</w:t>
      </w:r>
      <w:r w:rsidRPr="00CD1148">
        <w:rPr>
          <w:rFonts w:ascii="Palatino Linotype" w:eastAsia="Times New Roman" w:hAnsi="Palatino Linotype" w:cs="Arial"/>
          <w:bCs/>
          <w:sz w:val="24"/>
          <w:szCs w:val="24"/>
          <w:lang w:eastAsia="es-MX"/>
        </w:rPr>
        <w:t xml:space="preserve"> sido materia del presente fallo</w:t>
      </w:r>
      <w:r w:rsidRPr="00CD1148">
        <w:rPr>
          <w:rFonts w:ascii="Palatino Linotype" w:eastAsia="Times New Roman" w:hAnsi="Palatino Linotype" w:cs="Arial"/>
          <w:sz w:val="24"/>
          <w:szCs w:val="24"/>
          <w:lang w:eastAsia="es-MX"/>
        </w:rPr>
        <w:t>.</w:t>
      </w:r>
    </w:p>
    <w:p w14:paraId="21C18438" w14:textId="77777777" w:rsidR="000954EF" w:rsidRPr="00CD1148" w:rsidRDefault="000954EF" w:rsidP="000954EF">
      <w:pPr>
        <w:spacing w:after="0" w:line="360" w:lineRule="auto"/>
        <w:jc w:val="both"/>
        <w:rPr>
          <w:rFonts w:ascii="Palatino Linotype" w:eastAsia="Times New Roman" w:hAnsi="Palatino Linotype" w:cs="Times New Roman"/>
          <w:sz w:val="24"/>
          <w:szCs w:val="24"/>
          <w:lang w:val="es-ES" w:eastAsia="es-ES"/>
        </w:rPr>
      </w:pPr>
    </w:p>
    <w:p w14:paraId="592B8EAF" w14:textId="47CD5A93" w:rsidR="000954EF" w:rsidRPr="00CD1148" w:rsidRDefault="000954EF" w:rsidP="00D01072">
      <w:pPr>
        <w:pStyle w:val="Prrafodelista"/>
        <w:spacing w:line="360" w:lineRule="auto"/>
        <w:ind w:left="0"/>
        <w:jc w:val="both"/>
        <w:rPr>
          <w:rFonts w:ascii="Palatino Linotype" w:hAnsi="Palatino Linotype"/>
          <w:sz w:val="24"/>
          <w:szCs w:val="24"/>
        </w:rPr>
      </w:pPr>
    </w:p>
    <w:bookmarkEnd w:id="2"/>
    <w:p w14:paraId="6991D7CC" w14:textId="0F06EC15" w:rsidR="0047257F" w:rsidRPr="00CD1148" w:rsidRDefault="00DB3B7D" w:rsidP="00BC5008">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Finalmente nos enfocaremos, al recurso de revisión </w:t>
      </w:r>
      <w:r w:rsidRPr="00CD1148">
        <w:rPr>
          <w:rFonts w:ascii="Palatino Linotype" w:hAnsi="Palatino Linotype"/>
          <w:b/>
          <w:bCs/>
          <w:sz w:val="24"/>
          <w:szCs w:val="24"/>
        </w:rPr>
        <w:t>02449/INFOEM/IP/RR/2024</w:t>
      </w:r>
      <w:r w:rsidRPr="00CD1148">
        <w:rPr>
          <w:rFonts w:ascii="Palatino Linotype" w:hAnsi="Palatino Linotype"/>
          <w:sz w:val="24"/>
          <w:szCs w:val="24"/>
        </w:rPr>
        <w:t xml:space="preserve">, </w:t>
      </w:r>
      <w:r w:rsidR="00BC5008" w:rsidRPr="00CD1148">
        <w:rPr>
          <w:rFonts w:ascii="Palatino Linotype" w:hAnsi="Palatino Linotype"/>
          <w:sz w:val="24"/>
          <w:szCs w:val="24"/>
        </w:rPr>
        <w:t xml:space="preserve">sustanciado en relación a la solicitud </w:t>
      </w:r>
      <w:r w:rsidR="00BE62D4" w:rsidRPr="00CD1148">
        <w:rPr>
          <w:rFonts w:ascii="Palatino Linotype" w:hAnsi="Palatino Linotype"/>
          <w:b/>
          <w:bCs/>
          <w:sz w:val="24"/>
          <w:szCs w:val="24"/>
        </w:rPr>
        <w:t>00068/PROBOSQUE/IP/2024</w:t>
      </w:r>
      <w:r w:rsidR="00BE62D4" w:rsidRPr="00CD1148">
        <w:rPr>
          <w:rFonts w:ascii="Palatino Linotype" w:hAnsi="Palatino Linotype"/>
          <w:sz w:val="24"/>
          <w:szCs w:val="24"/>
        </w:rPr>
        <w:t>.</w:t>
      </w:r>
    </w:p>
    <w:p w14:paraId="179B95B5" w14:textId="77777777" w:rsidR="00767A85" w:rsidRPr="00CD1148" w:rsidRDefault="00767A85" w:rsidP="00BC5008">
      <w:pPr>
        <w:pStyle w:val="Prrafodelista"/>
        <w:spacing w:line="360" w:lineRule="auto"/>
        <w:ind w:left="0"/>
        <w:jc w:val="both"/>
        <w:rPr>
          <w:rFonts w:ascii="Palatino Linotype" w:hAnsi="Palatino Linotype"/>
          <w:sz w:val="24"/>
          <w:szCs w:val="24"/>
        </w:rPr>
      </w:pPr>
    </w:p>
    <w:p w14:paraId="3BAD5B27" w14:textId="63B75227" w:rsidR="008A1AB1" w:rsidRPr="00CD1148" w:rsidRDefault="003B111D" w:rsidP="00CF3268">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Cabe recordar que de éste medio de impugnación el particular requirió conocer </w:t>
      </w:r>
      <w:r w:rsidR="00CF3268" w:rsidRPr="00CD1148">
        <w:rPr>
          <w:rFonts w:ascii="Palatino Linotype" w:hAnsi="Palatino Linotype"/>
          <w:sz w:val="24"/>
          <w:szCs w:val="24"/>
        </w:rPr>
        <w:t>la Copia del Contrato de Seguro de vida</w:t>
      </w:r>
      <w:r w:rsidR="00814DCB" w:rsidRPr="00CD1148">
        <w:rPr>
          <w:rFonts w:ascii="Palatino Linotype" w:hAnsi="Palatino Linotype"/>
          <w:sz w:val="24"/>
          <w:szCs w:val="24"/>
        </w:rPr>
        <w:t xml:space="preserve">, suscrito por el Sujeto Obligado para proteger la vida de los trabajadores que atienden incendios forestales, en respuesta, el Sujeto Obligado, hace llegar el Contrato, del cual se puede ver que </w:t>
      </w:r>
      <w:r w:rsidR="007B2CD8" w:rsidRPr="00CD1148">
        <w:rPr>
          <w:rFonts w:ascii="Palatino Linotype" w:hAnsi="Palatino Linotype"/>
          <w:sz w:val="24"/>
          <w:szCs w:val="24"/>
        </w:rPr>
        <w:t xml:space="preserve">no realiza clasificación de la información, ni testado alguno, dejando visible datos de </w:t>
      </w:r>
      <w:r w:rsidR="00220864" w:rsidRPr="00CD1148">
        <w:rPr>
          <w:rFonts w:ascii="Palatino Linotype" w:hAnsi="Palatino Linotype"/>
          <w:sz w:val="24"/>
          <w:szCs w:val="24"/>
        </w:rPr>
        <w:t>número telefónico que puede ser privado</w:t>
      </w:r>
      <w:r w:rsidR="00C64565" w:rsidRPr="00CD1148">
        <w:rPr>
          <w:rFonts w:ascii="Palatino Linotype" w:hAnsi="Palatino Linotype"/>
          <w:sz w:val="24"/>
          <w:szCs w:val="24"/>
        </w:rPr>
        <w:t xml:space="preserve"> y</w:t>
      </w:r>
      <w:r w:rsidR="00220864" w:rsidRPr="00CD1148">
        <w:rPr>
          <w:rFonts w:ascii="Palatino Linotype" w:hAnsi="Palatino Linotype"/>
          <w:sz w:val="24"/>
          <w:szCs w:val="24"/>
        </w:rPr>
        <w:t xml:space="preserve"> correo electrónico</w:t>
      </w:r>
      <w:r w:rsidR="00952A36" w:rsidRPr="00CD1148">
        <w:rPr>
          <w:rFonts w:ascii="Palatino Linotype" w:hAnsi="Palatino Linotype"/>
          <w:sz w:val="24"/>
          <w:szCs w:val="24"/>
        </w:rPr>
        <w:t xml:space="preserve"> del Apoderado legal</w:t>
      </w:r>
      <w:r w:rsidR="00C64565" w:rsidRPr="00CD1148">
        <w:rPr>
          <w:rFonts w:ascii="Palatino Linotype" w:hAnsi="Palatino Linotype"/>
          <w:sz w:val="24"/>
          <w:szCs w:val="24"/>
        </w:rPr>
        <w:t xml:space="preserve"> de la Empresa</w:t>
      </w:r>
      <w:r w:rsidR="00952A36" w:rsidRPr="00CD1148">
        <w:rPr>
          <w:rFonts w:ascii="Palatino Linotype" w:hAnsi="Palatino Linotype"/>
          <w:sz w:val="24"/>
          <w:szCs w:val="24"/>
        </w:rPr>
        <w:t>,</w:t>
      </w:r>
      <w:r w:rsidR="00C64565" w:rsidRPr="00CD1148">
        <w:rPr>
          <w:rFonts w:ascii="Palatino Linotype" w:hAnsi="Palatino Linotype"/>
          <w:sz w:val="24"/>
          <w:szCs w:val="24"/>
        </w:rPr>
        <w:t xml:space="preserve"> su Clave de Elector y folio de</w:t>
      </w:r>
      <w:r w:rsidR="008A1AB1" w:rsidRPr="00CD1148">
        <w:rPr>
          <w:rFonts w:ascii="Palatino Linotype" w:hAnsi="Palatino Linotype"/>
          <w:sz w:val="24"/>
          <w:szCs w:val="24"/>
        </w:rPr>
        <w:t>l</w:t>
      </w:r>
      <w:r w:rsidR="00C64565" w:rsidRPr="00CD1148">
        <w:rPr>
          <w:rFonts w:ascii="Palatino Linotype" w:hAnsi="Palatino Linotype"/>
          <w:sz w:val="24"/>
          <w:szCs w:val="24"/>
        </w:rPr>
        <w:t xml:space="preserve"> Registro Federal de Contribuyentes (RFC)</w:t>
      </w:r>
      <w:r w:rsidR="008A1AB1" w:rsidRPr="00CD1148">
        <w:rPr>
          <w:rFonts w:ascii="Palatino Linotype" w:hAnsi="Palatino Linotype"/>
          <w:sz w:val="24"/>
          <w:szCs w:val="24"/>
        </w:rPr>
        <w:t>, motivos por los cuales resulta procedente dar vista a la Dirección General de Protección de Datos de éste Instituto a fin de que determine lo conducente</w:t>
      </w:r>
      <w:r w:rsidR="008A1AB1" w:rsidRPr="00CD1148">
        <w:rPr>
          <w:rFonts w:ascii="Palatino Linotype" w:eastAsia="Times New Roman" w:hAnsi="Palatino Linotype" w:cs="Arial"/>
          <w:color w:val="000000"/>
          <w:sz w:val="24"/>
          <w:szCs w:val="24"/>
          <w:lang w:val="es-ES"/>
        </w:rPr>
        <w:t>, en atención al artículo 82, fracción XXVII de la Ley de Protección de Datos Personales del Estado de México y Municipios.</w:t>
      </w:r>
    </w:p>
    <w:p w14:paraId="71C48218" w14:textId="048EC056" w:rsidR="00DB3B7D" w:rsidRPr="00CD1148" w:rsidRDefault="00220864" w:rsidP="00CF3268">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 </w:t>
      </w:r>
    </w:p>
    <w:p w14:paraId="76700AA3" w14:textId="46CAFD72" w:rsidR="00470D75" w:rsidRPr="00CD1148" w:rsidRDefault="004D6C28" w:rsidP="00CF3268">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Atento a la respuesta, el Recurrente, interpone recurso de revisión señalando como acto impugnado que </w:t>
      </w:r>
      <w:r w:rsidR="00470D75" w:rsidRPr="00CD1148">
        <w:rPr>
          <w:rFonts w:ascii="Palatino Linotype" w:hAnsi="Palatino Linotype"/>
          <w:sz w:val="24"/>
          <w:szCs w:val="24"/>
        </w:rPr>
        <w:t>el Sujeto Obligado fue omiso en proporcionar la respuesta, al haberle hecho falta los anexos uno y dos señalados en el Contrato.</w:t>
      </w:r>
    </w:p>
    <w:p w14:paraId="7469DD32" w14:textId="7A93770F" w:rsidR="00767A85" w:rsidRPr="00CD1148" w:rsidRDefault="00767A85" w:rsidP="00C479F5">
      <w:pPr>
        <w:spacing w:line="360" w:lineRule="auto"/>
        <w:jc w:val="both"/>
        <w:rPr>
          <w:rFonts w:ascii="Palatino Linotype" w:hAnsi="Palatino Linotype"/>
          <w:sz w:val="24"/>
          <w:szCs w:val="24"/>
        </w:rPr>
      </w:pPr>
      <w:r w:rsidRPr="00CD1148">
        <w:rPr>
          <w:rFonts w:ascii="Palatino Linotype" w:hAnsi="Palatino Linotype"/>
          <w:sz w:val="24"/>
          <w:szCs w:val="24"/>
        </w:rPr>
        <w:t xml:space="preserve">Actualizando de esta manera, la causal de </w:t>
      </w:r>
      <w:r w:rsidR="00C479F5" w:rsidRPr="00CD1148">
        <w:rPr>
          <w:rFonts w:ascii="Palatino Linotype" w:hAnsi="Palatino Linotype"/>
          <w:sz w:val="24"/>
          <w:szCs w:val="24"/>
        </w:rPr>
        <w:t>procedencia</w:t>
      </w:r>
      <w:r w:rsidRPr="00CD1148">
        <w:rPr>
          <w:rFonts w:ascii="Palatino Linotype" w:hAnsi="Palatino Linotype"/>
          <w:sz w:val="24"/>
          <w:szCs w:val="24"/>
        </w:rPr>
        <w:t xml:space="preserve"> establecida en la fracción V del  artículo 179 de la </w:t>
      </w:r>
      <w:r w:rsidR="00C479F5" w:rsidRPr="00CD1148">
        <w:rPr>
          <w:rFonts w:ascii="Palatino Linotype" w:hAnsi="Palatino Linotype"/>
          <w:sz w:val="24"/>
          <w:szCs w:val="24"/>
        </w:rPr>
        <w:t>Ley de Transparencia y Acceso a la Información Pública del Estado de México y Municipios.</w:t>
      </w:r>
    </w:p>
    <w:p w14:paraId="723C3F75" w14:textId="684796DD" w:rsidR="00767A8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b/>
          <w:bCs/>
          <w:i/>
          <w:iCs/>
        </w:rPr>
        <w:t>Artículo 179.</w:t>
      </w:r>
      <w:r w:rsidRPr="00CD1148">
        <w:rPr>
          <w:rFonts w:ascii="Palatino Linotype" w:hAnsi="Palatino Linotype"/>
          <w:i/>
          <w:iCs/>
        </w:rPr>
        <w:t xml:space="preserve"> El recurso de revisión es un medio de protección que la Ley otorga a los particulares,</w:t>
      </w:r>
      <w:r w:rsidR="00C479F5" w:rsidRPr="00CD1148">
        <w:rPr>
          <w:rFonts w:ascii="Palatino Linotype" w:hAnsi="Palatino Linotype"/>
          <w:i/>
          <w:iCs/>
        </w:rPr>
        <w:t xml:space="preserve"> </w:t>
      </w:r>
      <w:r w:rsidRPr="00CD1148">
        <w:rPr>
          <w:rFonts w:ascii="Palatino Linotype" w:hAnsi="Palatino Linotype"/>
          <w:i/>
          <w:iCs/>
        </w:rPr>
        <w:t>para hacer valer su derecho de acceso a la información pública, y procederá en contra de las siguientes</w:t>
      </w:r>
      <w:r w:rsidR="00C479F5" w:rsidRPr="00CD1148">
        <w:rPr>
          <w:rFonts w:ascii="Palatino Linotype" w:hAnsi="Palatino Linotype"/>
          <w:i/>
          <w:iCs/>
        </w:rPr>
        <w:t xml:space="preserve"> </w:t>
      </w:r>
      <w:r w:rsidRPr="00CD1148">
        <w:rPr>
          <w:rFonts w:ascii="Palatino Linotype" w:hAnsi="Palatino Linotype"/>
          <w:i/>
          <w:iCs/>
        </w:rPr>
        <w:t>causas:</w:t>
      </w:r>
    </w:p>
    <w:p w14:paraId="0C5B6078" w14:textId="77777777" w:rsidR="00767A85" w:rsidRPr="00CD1148" w:rsidRDefault="00767A85" w:rsidP="006E1515">
      <w:pPr>
        <w:pStyle w:val="Prrafodelista"/>
        <w:spacing w:line="276" w:lineRule="auto"/>
        <w:ind w:right="567"/>
        <w:jc w:val="both"/>
        <w:rPr>
          <w:rFonts w:ascii="Palatino Linotype" w:hAnsi="Palatino Linotype"/>
          <w:i/>
          <w:iCs/>
        </w:rPr>
      </w:pPr>
    </w:p>
    <w:p w14:paraId="2890A3E7" w14:textId="77777777" w:rsidR="00767A8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i/>
          <w:iCs/>
        </w:rPr>
        <w:lastRenderedPageBreak/>
        <w:t xml:space="preserve">I. La negativa a la información solicitada; </w:t>
      </w:r>
    </w:p>
    <w:p w14:paraId="76BB8AB4" w14:textId="76E945A1" w:rsidR="00767A8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i/>
          <w:iCs/>
        </w:rPr>
        <w:t>II. La clasificación de la información;</w:t>
      </w:r>
    </w:p>
    <w:p w14:paraId="0D3EB6B2" w14:textId="77777777" w:rsidR="00767A8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i/>
          <w:iCs/>
        </w:rPr>
        <w:t>III. La declaración de inexistencia de la información;</w:t>
      </w:r>
    </w:p>
    <w:p w14:paraId="4B833089" w14:textId="77777777" w:rsidR="00767A8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i/>
          <w:iCs/>
        </w:rPr>
        <w:t>IV. La declaración de incompetencia por el sujeto obligado;</w:t>
      </w:r>
    </w:p>
    <w:p w14:paraId="324B8176" w14:textId="6E21301D" w:rsidR="00470D75" w:rsidRPr="00CD1148" w:rsidRDefault="00767A85" w:rsidP="006E1515">
      <w:pPr>
        <w:pStyle w:val="Prrafodelista"/>
        <w:spacing w:line="276" w:lineRule="auto"/>
        <w:ind w:right="567"/>
        <w:jc w:val="both"/>
        <w:rPr>
          <w:rFonts w:ascii="Palatino Linotype" w:hAnsi="Palatino Linotype"/>
          <w:i/>
          <w:iCs/>
        </w:rPr>
      </w:pPr>
      <w:r w:rsidRPr="00CD1148">
        <w:rPr>
          <w:rFonts w:ascii="Palatino Linotype" w:hAnsi="Palatino Linotype"/>
          <w:i/>
          <w:iCs/>
        </w:rPr>
        <w:t>V. La entrega de información incompleta;</w:t>
      </w:r>
    </w:p>
    <w:p w14:paraId="0A3FC7D8" w14:textId="77777777" w:rsidR="00767A85" w:rsidRPr="00CD1148" w:rsidRDefault="00767A85" w:rsidP="00767A85">
      <w:pPr>
        <w:pStyle w:val="Prrafodelista"/>
        <w:spacing w:line="360" w:lineRule="auto"/>
        <w:ind w:left="0" w:firstLine="709"/>
        <w:jc w:val="both"/>
        <w:rPr>
          <w:rFonts w:ascii="Palatino Linotype" w:hAnsi="Palatino Linotype"/>
          <w:sz w:val="24"/>
          <w:szCs w:val="24"/>
        </w:rPr>
      </w:pPr>
    </w:p>
    <w:p w14:paraId="32E74A89" w14:textId="2FAB9A21" w:rsidR="008A1AB1" w:rsidRPr="00CD1148" w:rsidRDefault="00470D75" w:rsidP="00CF3268">
      <w:pPr>
        <w:pStyle w:val="Prrafodelista"/>
        <w:spacing w:line="360" w:lineRule="auto"/>
        <w:ind w:left="0"/>
        <w:jc w:val="both"/>
        <w:rPr>
          <w:rFonts w:ascii="Palatino Linotype" w:hAnsi="Palatino Linotype"/>
          <w:sz w:val="24"/>
          <w:szCs w:val="24"/>
        </w:rPr>
      </w:pPr>
      <w:r w:rsidRPr="00CD1148">
        <w:rPr>
          <w:rFonts w:ascii="Palatino Linotype" w:hAnsi="Palatino Linotype"/>
          <w:sz w:val="24"/>
          <w:szCs w:val="24"/>
        </w:rPr>
        <w:t xml:space="preserve">Por lo que el Sujeto Obligado, en informe justificado </w:t>
      </w:r>
      <w:r w:rsidR="00B73B4D" w:rsidRPr="00CD1148">
        <w:rPr>
          <w:rFonts w:ascii="Palatino Linotype" w:hAnsi="Palatino Linotype"/>
          <w:sz w:val="24"/>
          <w:szCs w:val="24"/>
        </w:rPr>
        <w:t>remite los tres anexos que integran el Contrato</w:t>
      </w:r>
      <w:r w:rsidR="00F07B46" w:rsidRPr="00CD1148">
        <w:rPr>
          <w:rFonts w:ascii="Palatino Linotype" w:hAnsi="Palatino Linotype"/>
          <w:sz w:val="24"/>
          <w:szCs w:val="24"/>
        </w:rPr>
        <w:t xml:space="preserve">, </w:t>
      </w:r>
      <w:r w:rsidR="00C40788" w:rsidRPr="00CD1148">
        <w:rPr>
          <w:rFonts w:ascii="Palatino Linotype" w:hAnsi="Palatino Linotype"/>
          <w:sz w:val="24"/>
          <w:szCs w:val="24"/>
        </w:rPr>
        <w:t xml:space="preserve">copia del propio </w:t>
      </w:r>
      <w:r w:rsidR="00F07B46" w:rsidRPr="00CD1148">
        <w:rPr>
          <w:rFonts w:ascii="Palatino Linotype" w:hAnsi="Palatino Linotype"/>
          <w:sz w:val="24"/>
          <w:szCs w:val="24"/>
        </w:rPr>
        <w:t>Contrato</w:t>
      </w:r>
      <w:r w:rsidR="00C40788" w:rsidRPr="00CD1148">
        <w:rPr>
          <w:rFonts w:ascii="Palatino Linotype" w:hAnsi="Palatino Linotype"/>
          <w:sz w:val="24"/>
          <w:szCs w:val="24"/>
        </w:rPr>
        <w:t xml:space="preserve"> en versión pública </w:t>
      </w:r>
      <w:r w:rsidR="00F07B46" w:rsidRPr="00CD1148">
        <w:rPr>
          <w:rFonts w:ascii="Palatino Linotype" w:hAnsi="Palatino Linotype"/>
          <w:sz w:val="24"/>
          <w:szCs w:val="24"/>
        </w:rPr>
        <w:t>y el Acuerdo del Comité de Transparencia por el que confirma clasificar la información</w:t>
      </w:r>
      <w:r w:rsidR="00C40788" w:rsidRPr="00CD1148">
        <w:rPr>
          <w:rFonts w:ascii="Palatino Linotype" w:hAnsi="Palatino Linotype"/>
          <w:sz w:val="24"/>
          <w:szCs w:val="24"/>
        </w:rPr>
        <w:t xml:space="preserve">. </w:t>
      </w:r>
    </w:p>
    <w:p w14:paraId="3A502516" w14:textId="77777777" w:rsidR="006E1515" w:rsidRPr="00CD1148" w:rsidRDefault="006E1515" w:rsidP="00CF3268">
      <w:pPr>
        <w:pStyle w:val="Prrafodelista"/>
        <w:spacing w:line="360" w:lineRule="auto"/>
        <w:ind w:left="0"/>
        <w:jc w:val="both"/>
        <w:rPr>
          <w:rFonts w:ascii="Palatino Linotype" w:hAnsi="Palatino Linotype"/>
          <w:sz w:val="24"/>
          <w:szCs w:val="24"/>
        </w:rPr>
      </w:pPr>
    </w:p>
    <w:p w14:paraId="33034AA9" w14:textId="77777777" w:rsidR="00433D74" w:rsidRPr="00CD1148" w:rsidRDefault="00951683" w:rsidP="00817E0A">
      <w:pPr>
        <w:pStyle w:val="Prrafodelista"/>
        <w:numPr>
          <w:ilvl w:val="0"/>
          <w:numId w:val="18"/>
        </w:numPr>
        <w:spacing w:line="360" w:lineRule="auto"/>
        <w:jc w:val="both"/>
        <w:rPr>
          <w:rFonts w:ascii="Palatino Linotype" w:hAnsi="Palatino Linotype"/>
          <w:sz w:val="24"/>
          <w:szCs w:val="24"/>
        </w:rPr>
      </w:pPr>
      <w:r w:rsidRPr="00CD1148">
        <w:rPr>
          <w:rFonts w:ascii="Palatino Linotype" w:hAnsi="Palatino Linotype"/>
          <w:sz w:val="24"/>
          <w:szCs w:val="24"/>
        </w:rPr>
        <w:t>Contrato Administrativo de Prestación de Servicios</w:t>
      </w:r>
      <w:r w:rsidR="00433D74" w:rsidRPr="00CD1148">
        <w:rPr>
          <w:rFonts w:ascii="Palatino Linotype" w:hAnsi="Palatino Linotype"/>
          <w:sz w:val="24"/>
          <w:szCs w:val="24"/>
        </w:rPr>
        <w:t>.</w:t>
      </w:r>
    </w:p>
    <w:p w14:paraId="5CC9CF0D" w14:textId="3261CD4C" w:rsidR="00412571" w:rsidRPr="00CD1148" w:rsidRDefault="00433D74" w:rsidP="00433D74">
      <w:pPr>
        <w:spacing w:line="360" w:lineRule="auto"/>
        <w:jc w:val="both"/>
        <w:rPr>
          <w:rFonts w:ascii="Palatino Linotype" w:hAnsi="Palatino Linotype"/>
          <w:sz w:val="24"/>
          <w:szCs w:val="24"/>
        </w:rPr>
      </w:pPr>
      <w:r w:rsidRPr="00CD1148">
        <w:rPr>
          <w:rFonts w:ascii="Palatino Linotype" w:hAnsi="Palatino Linotype"/>
          <w:sz w:val="24"/>
          <w:szCs w:val="24"/>
        </w:rPr>
        <w:t>Si bien el Sujeto Obligado</w:t>
      </w:r>
      <w:r w:rsidR="00E37C1F" w:rsidRPr="00CD1148">
        <w:rPr>
          <w:rFonts w:ascii="Palatino Linotype" w:hAnsi="Palatino Linotype"/>
          <w:sz w:val="24"/>
          <w:szCs w:val="24"/>
        </w:rPr>
        <w:t>, mediante informe justificado</w:t>
      </w:r>
      <w:r w:rsidRPr="00CD1148">
        <w:rPr>
          <w:rFonts w:ascii="Palatino Linotype" w:hAnsi="Palatino Linotype"/>
          <w:sz w:val="24"/>
          <w:szCs w:val="24"/>
        </w:rPr>
        <w:t xml:space="preserve"> remite el </w:t>
      </w:r>
      <w:r w:rsidR="00E37C1F" w:rsidRPr="00CD1148">
        <w:rPr>
          <w:rFonts w:ascii="Palatino Linotype" w:hAnsi="Palatino Linotype"/>
          <w:sz w:val="24"/>
          <w:szCs w:val="24"/>
        </w:rPr>
        <w:t xml:space="preserve">Contrato en comento, es </w:t>
      </w:r>
      <w:r w:rsidR="00361834" w:rsidRPr="00CD1148">
        <w:rPr>
          <w:rFonts w:ascii="Palatino Linotype" w:hAnsi="Palatino Linotype"/>
          <w:sz w:val="24"/>
          <w:szCs w:val="24"/>
        </w:rPr>
        <w:t>cierto que este se presenta fragmentos y partes que resultan ilegibles</w:t>
      </w:r>
      <w:r w:rsidR="00412571" w:rsidRPr="00CD1148">
        <w:rPr>
          <w:rFonts w:ascii="Palatino Linotype" w:hAnsi="Palatino Linotype"/>
          <w:sz w:val="24"/>
          <w:szCs w:val="24"/>
        </w:rPr>
        <w:t xml:space="preserve">, no obstante, el que </w:t>
      </w:r>
      <w:r w:rsidR="00A72CF2" w:rsidRPr="00CD1148">
        <w:rPr>
          <w:rFonts w:ascii="Palatino Linotype" w:hAnsi="Palatino Linotype"/>
          <w:sz w:val="24"/>
          <w:szCs w:val="24"/>
        </w:rPr>
        <w:t>adjuntó</w:t>
      </w:r>
      <w:r w:rsidR="00412571" w:rsidRPr="00CD1148">
        <w:rPr>
          <w:rFonts w:ascii="Palatino Linotype" w:hAnsi="Palatino Linotype"/>
          <w:sz w:val="24"/>
          <w:szCs w:val="24"/>
        </w:rPr>
        <w:t xml:space="preserve"> en respuesta </w:t>
      </w:r>
      <w:r w:rsidR="00A72CF2" w:rsidRPr="00CD1148">
        <w:rPr>
          <w:rFonts w:ascii="Palatino Linotype" w:hAnsi="Palatino Linotype"/>
          <w:sz w:val="24"/>
          <w:szCs w:val="24"/>
        </w:rPr>
        <w:t>tiene mejor calidad, lo que conlleva a que se puedan leer los elementos que lo componen</w:t>
      </w:r>
      <w:r w:rsidR="00F277F0" w:rsidRPr="00CD1148">
        <w:rPr>
          <w:rFonts w:ascii="Palatino Linotype" w:hAnsi="Palatino Linotype"/>
          <w:sz w:val="24"/>
          <w:szCs w:val="24"/>
        </w:rPr>
        <w:t>.</w:t>
      </w:r>
    </w:p>
    <w:p w14:paraId="4518FB11" w14:textId="77777777" w:rsidR="00412571" w:rsidRPr="00CD1148" w:rsidRDefault="00412571" w:rsidP="00433D74">
      <w:pPr>
        <w:spacing w:line="360" w:lineRule="auto"/>
        <w:jc w:val="both"/>
        <w:rPr>
          <w:rFonts w:ascii="Palatino Linotype" w:hAnsi="Palatino Linotype"/>
          <w:sz w:val="24"/>
          <w:szCs w:val="24"/>
        </w:rPr>
      </w:pPr>
    </w:p>
    <w:p w14:paraId="302BB747" w14:textId="6C46E5E8" w:rsidR="00F277F0" w:rsidRPr="00CD1148" w:rsidRDefault="000E60FE" w:rsidP="00433D74">
      <w:pPr>
        <w:spacing w:line="360" w:lineRule="auto"/>
        <w:jc w:val="both"/>
        <w:rPr>
          <w:rFonts w:ascii="Palatino Linotype" w:hAnsi="Palatino Linotype"/>
          <w:sz w:val="24"/>
          <w:szCs w:val="24"/>
        </w:rPr>
      </w:pPr>
      <w:r w:rsidRPr="00CD1148">
        <w:rPr>
          <w:rFonts w:ascii="Palatino Linotype" w:hAnsi="Palatino Linotype"/>
          <w:sz w:val="24"/>
          <w:szCs w:val="24"/>
        </w:rPr>
        <w:t xml:space="preserve">En segundo lugar, </w:t>
      </w:r>
      <w:r w:rsidR="00264ED8" w:rsidRPr="00CD1148">
        <w:rPr>
          <w:rFonts w:ascii="Palatino Linotype" w:hAnsi="Palatino Linotype"/>
          <w:sz w:val="24"/>
          <w:szCs w:val="24"/>
        </w:rPr>
        <w:t xml:space="preserve">si bien el Recurrente, no lo manifiesta, se </w:t>
      </w:r>
      <w:r w:rsidR="002853FF" w:rsidRPr="00CD1148">
        <w:rPr>
          <w:rFonts w:ascii="Palatino Linotype" w:hAnsi="Palatino Linotype"/>
          <w:sz w:val="24"/>
          <w:szCs w:val="24"/>
        </w:rPr>
        <w:t>observa que el Sujeto Obligado realiza tetado excesivo de</w:t>
      </w:r>
      <w:r w:rsidR="00F277F0" w:rsidRPr="00CD1148">
        <w:rPr>
          <w:rFonts w:ascii="Palatino Linotype" w:hAnsi="Palatino Linotype"/>
          <w:sz w:val="24"/>
          <w:szCs w:val="24"/>
        </w:rPr>
        <w:t xml:space="preserve"> la información, respecto del Contrato remitido en informe justificado. Cabe hacer mención que el contrato adjuntado en respuesta </w:t>
      </w:r>
      <w:r w:rsidR="0061346F" w:rsidRPr="00CD1148">
        <w:rPr>
          <w:rFonts w:ascii="Palatino Linotype" w:hAnsi="Palatino Linotype"/>
          <w:sz w:val="24"/>
          <w:szCs w:val="24"/>
        </w:rPr>
        <w:t>tanto el que se sube en informe justificado, es el mismo</w:t>
      </w:r>
      <w:r w:rsidR="003D24BA" w:rsidRPr="00CD1148">
        <w:rPr>
          <w:rFonts w:ascii="Palatino Linotype" w:hAnsi="Palatino Linotype"/>
          <w:sz w:val="24"/>
          <w:szCs w:val="24"/>
        </w:rPr>
        <w:t xml:space="preserve"> contrato;</w:t>
      </w:r>
      <w:r w:rsidR="0061346F" w:rsidRPr="00CD1148">
        <w:rPr>
          <w:rFonts w:ascii="Palatino Linotype" w:hAnsi="Palatino Linotype"/>
          <w:sz w:val="24"/>
          <w:szCs w:val="24"/>
        </w:rPr>
        <w:t xml:space="preserve"> se observa que fue adjuntado en diferentes calidades, </w:t>
      </w:r>
      <w:r w:rsidR="00221DFE" w:rsidRPr="00CD1148">
        <w:rPr>
          <w:rFonts w:ascii="Palatino Linotype" w:hAnsi="Palatino Linotype"/>
          <w:sz w:val="24"/>
          <w:szCs w:val="24"/>
        </w:rPr>
        <w:t>y respecto del primero sin testar datos y con mejor resolución de escaneo.</w:t>
      </w:r>
      <w:r w:rsidR="0061346F" w:rsidRPr="00CD1148">
        <w:rPr>
          <w:rFonts w:ascii="Palatino Linotype" w:hAnsi="Palatino Linotype"/>
          <w:sz w:val="24"/>
          <w:szCs w:val="24"/>
        </w:rPr>
        <w:tab/>
      </w:r>
    </w:p>
    <w:p w14:paraId="36D453D0" w14:textId="60518026" w:rsidR="00523FFA" w:rsidRPr="00CD1148" w:rsidRDefault="00523FFA" w:rsidP="00433D74">
      <w:pPr>
        <w:spacing w:line="360" w:lineRule="auto"/>
        <w:jc w:val="both"/>
        <w:rPr>
          <w:rFonts w:ascii="Palatino Linotype" w:hAnsi="Palatino Linotype"/>
          <w:sz w:val="24"/>
          <w:szCs w:val="24"/>
        </w:rPr>
      </w:pPr>
      <w:r w:rsidRPr="00CD1148">
        <w:rPr>
          <w:rFonts w:ascii="Palatino Linotype" w:hAnsi="Palatino Linotype"/>
          <w:sz w:val="24"/>
          <w:szCs w:val="24"/>
        </w:rPr>
        <w:lastRenderedPageBreak/>
        <w:t xml:space="preserve">No pasa desapercibido mencionar que </w:t>
      </w:r>
      <w:r w:rsidR="00DD6928" w:rsidRPr="00CD1148">
        <w:rPr>
          <w:rFonts w:ascii="Palatino Linotype" w:hAnsi="Palatino Linotype"/>
          <w:sz w:val="24"/>
          <w:szCs w:val="24"/>
        </w:rPr>
        <w:t xml:space="preserve">el Recurrente solicitó la copia del Contrato, por lo cual, respetuosamente, se le comunica que la información del SAIMEX es susceptible de imprimirse, pudiendo generar las copias que requiera. </w:t>
      </w:r>
    </w:p>
    <w:p w14:paraId="18F74385" w14:textId="77777777" w:rsidR="00DD6928" w:rsidRPr="00CD1148" w:rsidRDefault="00DD6928" w:rsidP="00DD6928">
      <w:pPr>
        <w:spacing w:after="0" w:line="360" w:lineRule="auto"/>
        <w:jc w:val="both"/>
        <w:rPr>
          <w:rFonts w:ascii="Palatino Linotype" w:hAnsi="Palatino Linotype"/>
          <w:sz w:val="24"/>
          <w:szCs w:val="24"/>
        </w:rPr>
      </w:pPr>
    </w:p>
    <w:p w14:paraId="643F45B6" w14:textId="5CAA67E2" w:rsidR="00221DFE" w:rsidRPr="00CD1148" w:rsidRDefault="002853FF" w:rsidP="00433D74">
      <w:pPr>
        <w:spacing w:line="360" w:lineRule="auto"/>
        <w:jc w:val="both"/>
        <w:rPr>
          <w:rFonts w:ascii="Palatino Linotype" w:hAnsi="Palatino Linotype"/>
          <w:sz w:val="24"/>
          <w:szCs w:val="24"/>
        </w:rPr>
      </w:pPr>
      <w:r w:rsidRPr="00CD1148">
        <w:rPr>
          <w:rFonts w:ascii="Palatino Linotype" w:hAnsi="Palatino Linotype"/>
          <w:sz w:val="24"/>
          <w:szCs w:val="24"/>
        </w:rPr>
        <w:t xml:space="preserve"> Por lo que se considera que </w:t>
      </w:r>
      <w:r w:rsidR="00221DFE" w:rsidRPr="00CD1148">
        <w:rPr>
          <w:rFonts w:ascii="Palatino Linotype" w:hAnsi="Palatino Linotype"/>
          <w:sz w:val="24"/>
          <w:szCs w:val="24"/>
        </w:rPr>
        <w:t>respecto al Contrato adjunto en respuesta, colma la pretensión del recurrente, toda vez que tiene mejor calidad y está en versión íntegra</w:t>
      </w:r>
      <w:r w:rsidR="00785E4D" w:rsidRPr="00CD1148">
        <w:rPr>
          <w:rFonts w:ascii="Palatino Linotype" w:hAnsi="Palatino Linotype"/>
          <w:sz w:val="24"/>
          <w:szCs w:val="24"/>
        </w:rPr>
        <w:t xml:space="preserve">. Con ello no se avala que los Sujeto Obligados no deban realizar el testado de la información, ya sea confidencial o </w:t>
      </w:r>
      <w:r w:rsidR="003D24BA" w:rsidRPr="00CD1148">
        <w:rPr>
          <w:rFonts w:ascii="Palatino Linotype" w:hAnsi="Palatino Linotype"/>
          <w:sz w:val="24"/>
          <w:szCs w:val="24"/>
        </w:rPr>
        <w:t>reservada</w:t>
      </w:r>
      <w:r w:rsidR="00785E4D" w:rsidRPr="00CD1148">
        <w:rPr>
          <w:rFonts w:ascii="Palatino Linotype" w:hAnsi="Palatino Linotype"/>
          <w:sz w:val="24"/>
          <w:szCs w:val="24"/>
        </w:rPr>
        <w:t>,</w:t>
      </w:r>
      <w:r w:rsidR="00323805" w:rsidRPr="00CD1148">
        <w:rPr>
          <w:rFonts w:ascii="Palatino Linotype" w:hAnsi="Palatino Linotype"/>
          <w:sz w:val="24"/>
          <w:szCs w:val="24"/>
        </w:rPr>
        <w:t xml:space="preserve"> sino que en este caso, al haber proporcionado el contrato pedido en la solicitud, se colige que el particular ya tuvo acceso a la información</w:t>
      </w:r>
      <w:r w:rsidR="00604825" w:rsidRPr="00CD1148">
        <w:rPr>
          <w:rFonts w:ascii="Palatino Linotype" w:hAnsi="Palatino Linotype"/>
          <w:sz w:val="24"/>
          <w:szCs w:val="24"/>
        </w:rPr>
        <w:t>, viéndose colmado su derecho de acceso a la información pública. Por tal motivo se inserta la porción normativa que corresponde al artículo 166 de la Ley de Transparencia Estatal.</w:t>
      </w:r>
    </w:p>
    <w:p w14:paraId="70E8BAA3" w14:textId="77777777" w:rsidR="00604825" w:rsidRPr="00CD1148" w:rsidRDefault="00604825" w:rsidP="00604825">
      <w:pPr>
        <w:spacing w:line="360" w:lineRule="auto"/>
        <w:ind w:left="851" w:right="709"/>
        <w:jc w:val="both"/>
        <w:rPr>
          <w:rFonts w:ascii="Palatino Linotype" w:hAnsi="Palatino Linotype"/>
          <w:i/>
          <w:iCs/>
          <w:sz w:val="24"/>
          <w:szCs w:val="24"/>
        </w:rPr>
      </w:pPr>
      <w:r w:rsidRPr="00CD1148">
        <w:rPr>
          <w:rFonts w:ascii="Palatino Linotype" w:hAnsi="Palatino Linotype"/>
          <w:b/>
          <w:bCs/>
          <w:i/>
          <w:iCs/>
          <w:sz w:val="24"/>
          <w:szCs w:val="24"/>
        </w:rPr>
        <w:t>Artículo 166.</w:t>
      </w:r>
      <w:r w:rsidRPr="00CD1148">
        <w:rPr>
          <w:rFonts w:ascii="Palatino Linotype" w:hAnsi="Palatino Linotype"/>
          <w:i/>
          <w:iCs/>
          <w:sz w:val="24"/>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2DC9CD92" w14:textId="356E5580" w:rsidR="00604825" w:rsidRPr="00CD1148" w:rsidRDefault="00834ADE" w:rsidP="00433D74">
      <w:pPr>
        <w:spacing w:line="360" w:lineRule="auto"/>
        <w:jc w:val="both"/>
        <w:rPr>
          <w:rFonts w:ascii="Palatino Linotype" w:hAnsi="Palatino Linotype"/>
          <w:sz w:val="24"/>
          <w:szCs w:val="24"/>
        </w:rPr>
      </w:pPr>
      <w:r w:rsidRPr="00CD1148">
        <w:rPr>
          <w:rFonts w:ascii="Palatino Linotype" w:hAnsi="Palatino Linotype"/>
          <w:sz w:val="24"/>
          <w:szCs w:val="24"/>
        </w:rPr>
        <w:t>Respecto a la clasificación de la información, se insiste, en que los Sujeto Obligados tienen el deber de realizarla de conformidad a la Ley de Transparencia y Acceso a la Información Pública del Estado de México y Municipios</w:t>
      </w:r>
    </w:p>
    <w:p w14:paraId="65EE6AC7" w14:textId="77777777" w:rsidR="00CE04FF" w:rsidRPr="00CD1148" w:rsidRDefault="00CE04FF" w:rsidP="00CE04FF">
      <w:pPr>
        <w:spacing w:line="276" w:lineRule="auto"/>
        <w:ind w:left="851" w:right="709"/>
        <w:jc w:val="both"/>
        <w:rPr>
          <w:rFonts w:ascii="Palatino Linotype" w:hAnsi="Palatino Linotype"/>
          <w:bCs/>
          <w:i/>
          <w:szCs w:val="24"/>
        </w:rPr>
      </w:pPr>
      <w:r w:rsidRPr="00CD1148">
        <w:rPr>
          <w:rFonts w:ascii="Palatino Linotype" w:hAnsi="Palatino Linotype"/>
          <w:b/>
          <w:bCs/>
          <w:i/>
          <w:szCs w:val="24"/>
        </w:rPr>
        <w:t xml:space="preserve">Artículo 122. </w:t>
      </w:r>
      <w:r w:rsidRPr="00CD1148">
        <w:rPr>
          <w:rFonts w:ascii="Palatino Linotype" w:hAnsi="Palatino Linotype"/>
          <w:bCs/>
          <w:i/>
          <w:szCs w:val="24"/>
        </w:rPr>
        <w:t xml:space="preserve">La clasificación es el proceso mediante el cual el sujeto obligado determina que la información en su poder </w:t>
      </w:r>
      <w:proofErr w:type="spellStart"/>
      <w:r w:rsidRPr="00CD1148">
        <w:rPr>
          <w:rFonts w:ascii="Palatino Linotype" w:hAnsi="Palatino Linotype"/>
          <w:bCs/>
          <w:i/>
          <w:szCs w:val="24"/>
        </w:rPr>
        <w:t>actualiza</w:t>
      </w:r>
      <w:proofErr w:type="spellEnd"/>
      <w:r w:rsidRPr="00CD1148">
        <w:rPr>
          <w:rFonts w:ascii="Palatino Linotype" w:hAnsi="Palatino Linotype"/>
          <w:bCs/>
          <w:i/>
          <w:szCs w:val="24"/>
        </w:rPr>
        <w:t xml:space="preserve"> alguno de los supuestos de reserva o confidencialidad, de conformidad con lo dispuesto en el presente título.</w:t>
      </w:r>
    </w:p>
    <w:p w14:paraId="0683406B" w14:textId="77777777" w:rsidR="00CE04FF" w:rsidRPr="00CD1148" w:rsidRDefault="00CE04FF" w:rsidP="00CE04FF">
      <w:pPr>
        <w:spacing w:line="276" w:lineRule="auto"/>
        <w:ind w:left="851" w:right="709"/>
        <w:jc w:val="both"/>
        <w:rPr>
          <w:rFonts w:ascii="Palatino Linotype" w:hAnsi="Palatino Linotype"/>
          <w:bCs/>
          <w:i/>
          <w:szCs w:val="24"/>
        </w:rPr>
      </w:pPr>
      <w:r w:rsidRPr="00CD1148">
        <w:rPr>
          <w:rFonts w:ascii="Palatino Linotype" w:hAnsi="Palatino Linotype"/>
          <w:bCs/>
          <w:i/>
          <w:szCs w:val="24"/>
        </w:rPr>
        <w:t>Los supuestos de reserva o confidencialidad previstos en las leyes deberán ser acordes con las bases, principios y disposiciones establecidos en la Ley General y, en ningún caso, podrán contravenirla.</w:t>
      </w:r>
    </w:p>
    <w:p w14:paraId="6372C949" w14:textId="744B0077" w:rsidR="00E22195" w:rsidRPr="00CD1148" w:rsidRDefault="00CE04FF" w:rsidP="00CE04FF">
      <w:pPr>
        <w:spacing w:line="276" w:lineRule="auto"/>
        <w:ind w:left="851" w:right="709"/>
        <w:jc w:val="both"/>
        <w:rPr>
          <w:rFonts w:ascii="Palatino Linotype" w:hAnsi="Palatino Linotype"/>
          <w:i/>
          <w:szCs w:val="24"/>
        </w:rPr>
      </w:pPr>
      <w:r w:rsidRPr="00CD1148">
        <w:rPr>
          <w:rFonts w:ascii="Palatino Linotype" w:hAnsi="Palatino Linotype"/>
          <w:bCs/>
          <w:i/>
          <w:szCs w:val="24"/>
        </w:rPr>
        <w:lastRenderedPageBreak/>
        <w:t>Los titulares de las áreas de los sujetos obligados serán los responsables de clasificar la información, de conformidad con lo dispuesto en la presente Ley y demás disposiciones jurídicas aplicables.</w:t>
      </w:r>
    </w:p>
    <w:p w14:paraId="45A0EBE8" w14:textId="77777777" w:rsidR="00E22195" w:rsidRPr="00CD1148" w:rsidRDefault="00E22195" w:rsidP="00433D74">
      <w:pPr>
        <w:spacing w:line="360" w:lineRule="auto"/>
        <w:jc w:val="both"/>
        <w:rPr>
          <w:rFonts w:ascii="Palatino Linotype" w:hAnsi="Palatino Linotype"/>
          <w:sz w:val="24"/>
          <w:szCs w:val="24"/>
        </w:rPr>
      </w:pPr>
    </w:p>
    <w:p w14:paraId="41040635" w14:textId="3C21A7DA" w:rsidR="008F3734" w:rsidRPr="00CD1148" w:rsidRDefault="001502A9" w:rsidP="00433D74">
      <w:pPr>
        <w:spacing w:line="360" w:lineRule="auto"/>
        <w:jc w:val="both"/>
        <w:rPr>
          <w:rFonts w:ascii="Palatino Linotype" w:hAnsi="Palatino Linotype"/>
          <w:sz w:val="24"/>
          <w:szCs w:val="24"/>
        </w:rPr>
      </w:pPr>
      <w:r w:rsidRPr="00CD1148">
        <w:rPr>
          <w:rFonts w:ascii="Palatino Linotype" w:hAnsi="Palatino Linotype"/>
          <w:sz w:val="24"/>
          <w:szCs w:val="24"/>
        </w:rPr>
        <w:t xml:space="preserve">Es de </w:t>
      </w:r>
      <w:r w:rsidR="00E22195" w:rsidRPr="00CD1148">
        <w:rPr>
          <w:rFonts w:ascii="Palatino Linotype" w:hAnsi="Palatino Linotype"/>
          <w:sz w:val="24"/>
          <w:szCs w:val="24"/>
        </w:rPr>
        <w:t>apuntar</w:t>
      </w:r>
      <w:r w:rsidRPr="00CD1148">
        <w:rPr>
          <w:rFonts w:ascii="Palatino Linotype" w:hAnsi="Palatino Linotype"/>
          <w:sz w:val="24"/>
          <w:szCs w:val="24"/>
        </w:rPr>
        <w:t xml:space="preserve"> que los datos localizados en Contrato</w:t>
      </w:r>
      <w:r w:rsidR="00E22195" w:rsidRPr="00CD1148">
        <w:rPr>
          <w:rFonts w:ascii="Palatino Linotype" w:hAnsi="Palatino Linotype"/>
          <w:sz w:val="24"/>
          <w:szCs w:val="24"/>
        </w:rPr>
        <w:t>s</w:t>
      </w:r>
      <w:r w:rsidRPr="00CD1148">
        <w:rPr>
          <w:rFonts w:ascii="Palatino Linotype" w:hAnsi="Palatino Linotype"/>
          <w:sz w:val="24"/>
          <w:szCs w:val="24"/>
        </w:rPr>
        <w:t xml:space="preserve">, referentes al </w:t>
      </w:r>
      <w:r w:rsidR="00123CF6" w:rsidRPr="00CD1148">
        <w:rPr>
          <w:rFonts w:ascii="Palatino Linotype" w:hAnsi="Palatino Linotype"/>
          <w:sz w:val="24"/>
          <w:szCs w:val="24"/>
        </w:rPr>
        <w:t>domicilio particular</w:t>
      </w:r>
      <w:r w:rsidR="00F66579" w:rsidRPr="00CD1148">
        <w:rPr>
          <w:rFonts w:ascii="Palatino Linotype" w:hAnsi="Palatino Linotype"/>
          <w:sz w:val="24"/>
          <w:szCs w:val="24"/>
        </w:rPr>
        <w:t>, teléfono</w:t>
      </w:r>
      <w:r w:rsidR="008F2001" w:rsidRPr="00CD1148">
        <w:rPr>
          <w:rFonts w:ascii="Palatino Linotype" w:hAnsi="Palatino Linotype"/>
          <w:sz w:val="24"/>
          <w:szCs w:val="24"/>
        </w:rPr>
        <w:t xml:space="preserve"> y c</w:t>
      </w:r>
      <w:r w:rsidR="00F66579" w:rsidRPr="00CD1148">
        <w:rPr>
          <w:rFonts w:ascii="Palatino Linotype" w:hAnsi="Palatino Linotype"/>
          <w:sz w:val="24"/>
          <w:szCs w:val="24"/>
        </w:rPr>
        <w:t>orreo electrónico del apoderado legal</w:t>
      </w:r>
      <w:r w:rsidR="008F2001" w:rsidRPr="00CD1148">
        <w:rPr>
          <w:rFonts w:ascii="Palatino Linotype" w:hAnsi="Palatino Linotype"/>
          <w:sz w:val="24"/>
          <w:szCs w:val="24"/>
        </w:rPr>
        <w:t xml:space="preserve"> de la </w:t>
      </w:r>
      <w:r w:rsidR="008F3734" w:rsidRPr="00CD1148">
        <w:rPr>
          <w:rFonts w:ascii="Palatino Linotype" w:hAnsi="Palatino Linotype"/>
          <w:sz w:val="24"/>
          <w:szCs w:val="24"/>
        </w:rPr>
        <w:t>aseguradora con que contrata</w:t>
      </w:r>
      <w:r w:rsidR="008F2001" w:rsidRPr="00CD1148">
        <w:rPr>
          <w:rFonts w:ascii="Palatino Linotype" w:hAnsi="Palatino Linotype"/>
          <w:sz w:val="24"/>
          <w:szCs w:val="24"/>
        </w:rPr>
        <w:t xml:space="preserve"> el Sujeto Obligado,</w:t>
      </w:r>
      <w:r w:rsidR="00F66579" w:rsidRPr="00CD1148">
        <w:rPr>
          <w:rFonts w:ascii="Palatino Linotype" w:hAnsi="Palatino Linotype"/>
          <w:sz w:val="24"/>
          <w:szCs w:val="24"/>
        </w:rPr>
        <w:t xml:space="preserve"> son datos considerados de carácter confidencial, de igual manera, la clave de elector y </w:t>
      </w:r>
      <w:r w:rsidR="00133F8D" w:rsidRPr="00CD1148">
        <w:rPr>
          <w:rFonts w:ascii="Palatino Linotype" w:hAnsi="Palatino Linotype"/>
          <w:sz w:val="24"/>
          <w:szCs w:val="24"/>
        </w:rPr>
        <w:t>la clave</w:t>
      </w:r>
      <w:r w:rsidR="00F66579" w:rsidRPr="00CD1148">
        <w:rPr>
          <w:rFonts w:ascii="Palatino Linotype" w:hAnsi="Palatino Linotype"/>
          <w:sz w:val="24"/>
          <w:szCs w:val="24"/>
        </w:rPr>
        <w:t xml:space="preserve"> CURP</w:t>
      </w:r>
      <w:r w:rsidR="008F3734" w:rsidRPr="00CD1148">
        <w:rPr>
          <w:rFonts w:ascii="Palatino Linotype" w:hAnsi="Palatino Linotype"/>
          <w:sz w:val="24"/>
          <w:szCs w:val="24"/>
        </w:rPr>
        <w:t>.</w:t>
      </w:r>
    </w:p>
    <w:p w14:paraId="1DBE8789" w14:textId="315345CD" w:rsidR="008F3734" w:rsidRPr="00CD1148" w:rsidRDefault="008F3734" w:rsidP="00433D74">
      <w:pPr>
        <w:spacing w:line="360" w:lineRule="auto"/>
        <w:jc w:val="both"/>
        <w:rPr>
          <w:rFonts w:ascii="Palatino Linotype" w:hAnsi="Palatino Linotype"/>
          <w:sz w:val="24"/>
          <w:szCs w:val="24"/>
        </w:rPr>
      </w:pPr>
      <w:r w:rsidRPr="00CD1148">
        <w:rPr>
          <w:rFonts w:ascii="Palatino Linotype" w:hAnsi="Palatino Linotype"/>
          <w:sz w:val="24"/>
          <w:szCs w:val="24"/>
        </w:rPr>
        <w:t>En observancia a lo</w:t>
      </w:r>
      <w:r w:rsidR="000F362A" w:rsidRPr="00CD1148">
        <w:rPr>
          <w:rFonts w:ascii="Palatino Linotype" w:hAnsi="Palatino Linotype"/>
          <w:sz w:val="24"/>
          <w:szCs w:val="24"/>
        </w:rPr>
        <w:t xml:space="preserve"> establecido por </w:t>
      </w:r>
      <w:r w:rsidR="00133F8D" w:rsidRPr="00CD1148">
        <w:rPr>
          <w:rFonts w:ascii="Palatino Linotype" w:hAnsi="Palatino Linotype"/>
          <w:sz w:val="24"/>
          <w:szCs w:val="24"/>
        </w:rPr>
        <w:t xml:space="preserve">el Sistema Nacional de Transparencia a través de </w:t>
      </w:r>
      <w:r w:rsidR="000F362A" w:rsidRPr="00CD1148">
        <w:rPr>
          <w:rFonts w:ascii="Palatino Linotype" w:hAnsi="Palatino Linotype"/>
          <w:sz w:val="24"/>
          <w:szCs w:val="24"/>
        </w:rPr>
        <w:t>los Lineamientos Generales en Materia de Clasificación y Desclasificación de la Información, así como para la Elaboración de la Versiones Públicas (los Lineamientos)</w:t>
      </w:r>
      <w:r w:rsidR="005502C4" w:rsidRPr="00CD1148">
        <w:rPr>
          <w:rFonts w:ascii="Palatino Linotype" w:hAnsi="Palatino Linotype"/>
          <w:sz w:val="24"/>
          <w:szCs w:val="24"/>
        </w:rPr>
        <w:t>, se establece que ), establece que éstos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C7C2C22" w14:textId="2885526E" w:rsidR="005502C4" w:rsidRPr="00CD1148" w:rsidRDefault="005502C4" w:rsidP="005502C4">
      <w:pPr>
        <w:spacing w:line="360" w:lineRule="auto"/>
        <w:jc w:val="both"/>
        <w:rPr>
          <w:rFonts w:ascii="Palatino Linotype" w:hAnsi="Palatino Linotype"/>
          <w:sz w:val="24"/>
          <w:szCs w:val="24"/>
        </w:rPr>
      </w:pPr>
      <w:r w:rsidRPr="00CD1148">
        <w:rPr>
          <w:rFonts w:ascii="Palatino Linotype" w:hAnsi="Palatino Linotype"/>
          <w:sz w:val="24"/>
          <w:szCs w:val="24"/>
        </w:rPr>
        <w:t>En lo que respecta a la información susceptible de clasificarse como información confidencial, el lineamiento trigésimo octavo de los Lineamientos</w:t>
      </w:r>
      <w:r w:rsidR="0029100D" w:rsidRPr="00CD1148">
        <w:rPr>
          <w:rFonts w:ascii="Palatino Linotype" w:hAnsi="Palatino Linotype"/>
          <w:sz w:val="24"/>
          <w:szCs w:val="24"/>
        </w:rPr>
        <w:t>,</w:t>
      </w:r>
      <w:r w:rsidRPr="00CD1148">
        <w:rPr>
          <w:rFonts w:ascii="Palatino Linotype" w:hAnsi="Palatino Linotype"/>
          <w:sz w:val="24"/>
          <w:szCs w:val="24"/>
        </w:rPr>
        <w:t xml:space="preserve"> reconocen justamente a los datos personales, entendidos como cualquier información concerniente a una persona física identificada o identificable, en términos de la norma aplicable que, de manera enunciativa más no limitativa, se pueden identificar de acuerdo a las siguientes categorías:</w:t>
      </w:r>
    </w:p>
    <w:p w14:paraId="474BFD26" w14:textId="001F44AB" w:rsidR="00C66EA2" w:rsidRPr="00CD1148" w:rsidRDefault="005502C4" w:rsidP="00433D74">
      <w:pPr>
        <w:spacing w:line="360" w:lineRule="auto"/>
        <w:jc w:val="both"/>
        <w:rPr>
          <w:rFonts w:ascii="Palatino Linotype" w:hAnsi="Palatino Linotype"/>
          <w:sz w:val="24"/>
          <w:szCs w:val="24"/>
        </w:rPr>
      </w:pPr>
      <w:r w:rsidRPr="00CD1148">
        <w:rPr>
          <w:rFonts w:ascii="Palatino Linotype" w:hAnsi="Palatino Linotype"/>
          <w:sz w:val="24"/>
          <w:szCs w:val="24"/>
        </w:rPr>
        <w:t>I.</w:t>
      </w:r>
      <w:r w:rsidRPr="00CD1148">
        <w:rPr>
          <w:rFonts w:ascii="Palatino Linotype" w:hAnsi="Palatino Linotype"/>
          <w:sz w:val="24"/>
          <w:szCs w:val="24"/>
        </w:rPr>
        <w:tab/>
        <w:t xml:space="preserve">Datos identificativos: El nombre, alias, pseudónimo, </w:t>
      </w:r>
      <w:r w:rsidRPr="00CD1148">
        <w:rPr>
          <w:rFonts w:ascii="Palatino Linotype" w:hAnsi="Palatino Linotype"/>
          <w:sz w:val="24"/>
          <w:szCs w:val="24"/>
          <w:u w:val="single"/>
        </w:rPr>
        <w:t>domicilio</w:t>
      </w:r>
      <w:r w:rsidRPr="00CD1148">
        <w:rPr>
          <w:rFonts w:ascii="Palatino Linotype" w:hAnsi="Palatino Linotype"/>
          <w:sz w:val="24"/>
          <w:szCs w:val="24"/>
        </w:rPr>
        <w:t xml:space="preserve">, código postal, </w:t>
      </w:r>
      <w:r w:rsidRPr="00CD1148">
        <w:rPr>
          <w:rFonts w:ascii="Palatino Linotype" w:hAnsi="Palatino Linotype"/>
          <w:sz w:val="24"/>
          <w:szCs w:val="24"/>
          <w:u w:val="single"/>
        </w:rPr>
        <w:t>teléfono particular</w:t>
      </w:r>
      <w:r w:rsidRPr="00CD1148">
        <w:rPr>
          <w:rFonts w:ascii="Palatino Linotype" w:hAnsi="Palatino Linotype"/>
          <w:sz w:val="24"/>
          <w:szCs w:val="24"/>
        </w:rPr>
        <w:t xml:space="preserve">, sexo, estado civil, </w:t>
      </w:r>
      <w:r w:rsidRPr="00CD1148">
        <w:rPr>
          <w:rFonts w:ascii="Palatino Linotype" w:hAnsi="Palatino Linotype"/>
          <w:sz w:val="24"/>
          <w:szCs w:val="24"/>
          <w:u w:val="single"/>
        </w:rPr>
        <w:t>teléfono celular</w:t>
      </w:r>
      <w:r w:rsidRPr="00CD1148">
        <w:rPr>
          <w:rFonts w:ascii="Palatino Linotype" w:hAnsi="Palatino Linotype"/>
          <w:sz w:val="24"/>
          <w:szCs w:val="24"/>
        </w:rPr>
        <w:t xml:space="preserve">, firma, clave de Registro Federal </w:t>
      </w:r>
      <w:r w:rsidRPr="00CD1148">
        <w:rPr>
          <w:rFonts w:ascii="Palatino Linotype" w:hAnsi="Palatino Linotype"/>
          <w:sz w:val="24"/>
          <w:szCs w:val="24"/>
        </w:rPr>
        <w:lastRenderedPageBreak/>
        <w:t xml:space="preserve">de Contribuyentes (RFC), </w:t>
      </w:r>
      <w:r w:rsidRPr="00CD1148">
        <w:rPr>
          <w:rFonts w:ascii="Palatino Linotype" w:hAnsi="Palatino Linotype"/>
          <w:sz w:val="24"/>
          <w:szCs w:val="24"/>
          <w:u w:val="single"/>
        </w:rPr>
        <w:t>Clave Única de Registro de Población (CURP)</w:t>
      </w:r>
      <w:r w:rsidRPr="00CD1148">
        <w:rPr>
          <w:rFonts w:ascii="Palatino Linotype" w:hAnsi="Palatino Linotype"/>
          <w:sz w:val="24"/>
          <w:szCs w:val="24"/>
        </w:rPr>
        <w:t xml:space="preserve">, </w:t>
      </w:r>
      <w:r w:rsidRPr="00CD1148">
        <w:rPr>
          <w:rFonts w:ascii="Palatino Linotype" w:hAnsi="Palatino Linotype"/>
          <w:sz w:val="24"/>
          <w:szCs w:val="24"/>
          <w:u w:val="single"/>
        </w:rPr>
        <w:t>Clave de Elector</w:t>
      </w:r>
      <w:r w:rsidRPr="00CD1148">
        <w:rPr>
          <w:rFonts w:ascii="Palatino Linotype" w:hAnsi="Palatino Linotype"/>
          <w:sz w:val="24"/>
          <w:szCs w:val="24"/>
        </w:rPr>
        <w:t xml:space="preserve">, Matrícula del Servicio Militar Nacional, número de pasaporte, lugar y fecha de nacimiento, </w:t>
      </w:r>
      <w:r w:rsidRPr="00CD1148">
        <w:rPr>
          <w:rFonts w:ascii="Palatino Linotype" w:hAnsi="Palatino Linotype"/>
          <w:sz w:val="24"/>
          <w:szCs w:val="24"/>
          <w:u w:val="single"/>
        </w:rPr>
        <w:t>nacionalidad</w:t>
      </w:r>
      <w:r w:rsidRPr="00CD1148">
        <w:rPr>
          <w:rFonts w:ascii="Palatino Linotype" w:hAnsi="Palatino Linotype"/>
          <w:sz w:val="24"/>
          <w:szCs w:val="24"/>
        </w:rPr>
        <w:t>, edad, fotografía, localidad y sección electoral, y análogos.</w:t>
      </w:r>
      <w:r w:rsidR="00C66EA2" w:rsidRPr="00CD1148">
        <w:rPr>
          <w:rFonts w:ascii="Palatino Linotype" w:hAnsi="Palatino Linotype"/>
          <w:sz w:val="24"/>
          <w:szCs w:val="24"/>
        </w:rPr>
        <w:t xml:space="preserve"> (…)</w:t>
      </w:r>
    </w:p>
    <w:p w14:paraId="781D9340" w14:textId="124D6852" w:rsidR="001502A9" w:rsidRPr="00CD1148" w:rsidRDefault="0029100D" w:rsidP="00433D74">
      <w:pPr>
        <w:spacing w:line="360" w:lineRule="auto"/>
        <w:jc w:val="both"/>
        <w:rPr>
          <w:rFonts w:ascii="Palatino Linotype" w:hAnsi="Palatino Linotype"/>
          <w:sz w:val="24"/>
          <w:szCs w:val="24"/>
        </w:rPr>
      </w:pPr>
      <w:r w:rsidRPr="00CD1148">
        <w:rPr>
          <w:rFonts w:ascii="Palatino Linotype" w:hAnsi="Palatino Linotype"/>
          <w:sz w:val="24"/>
          <w:szCs w:val="24"/>
        </w:rPr>
        <w:t>X.</w:t>
      </w:r>
      <w:r w:rsidRPr="00CD1148">
        <w:rPr>
          <w:rFonts w:ascii="Palatino Linotype" w:hAnsi="Palatino Linotype"/>
          <w:sz w:val="24"/>
          <w:szCs w:val="24"/>
        </w:rPr>
        <w:tab/>
        <w:t xml:space="preserve">Datos electrónicos: Firma electrónica, </w:t>
      </w:r>
      <w:r w:rsidRPr="00CD1148">
        <w:rPr>
          <w:rFonts w:ascii="Palatino Linotype" w:hAnsi="Palatino Linotype"/>
          <w:sz w:val="24"/>
          <w:szCs w:val="24"/>
          <w:u w:val="single"/>
        </w:rPr>
        <w:t>dirección de correo electrónico</w:t>
      </w:r>
      <w:r w:rsidRPr="00CD1148">
        <w:rPr>
          <w:rFonts w:ascii="Palatino Linotype" w:hAnsi="Palatino Linotype"/>
          <w:sz w:val="24"/>
          <w:szCs w:val="24"/>
        </w:rPr>
        <w:t xml:space="preserve">, código QR; </w:t>
      </w:r>
    </w:p>
    <w:p w14:paraId="3EA7BBC0" w14:textId="7620C308" w:rsidR="00C66EA2" w:rsidRPr="00CD1148" w:rsidRDefault="00C66EA2" w:rsidP="00433D74">
      <w:pPr>
        <w:spacing w:line="360" w:lineRule="auto"/>
        <w:jc w:val="both"/>
        <w:rPr>
          <w:rFonts w:ascii="Palatino Linotype" w:hAnsi="Palatino Linotype"/>
          <w:sz w:val="24"/>
          <w:szCs w:val="24"/>
        </w:rPr>
      </w:pPr>
      <w:r w:rsidRPr="00CD1148">
        <w:rPr>
          <w:rFonts w:ascii="Palatino Linotype" w:hAnsi="Palatino Linotype"/>
          <w:sz w:val="24"/>
          <w:szCs w:val="24"/>
        </w:rPr>
        <w:t xml:space="preserve">Por lo que se colige que los datos referidos con anterioridad </w:t>
      </w:r>
      <w:r w:rsidR="00B97DB8" w:rsidRPr="00CD1148">
        <w:rPr>
          <w:rFonts w:ascii="Palatino Linotype" w:hAnsi="Palatino Linotype"/>
          <w:sz w:val="24"/>
          <w:szCs w:val="24"/>
        </w:rPr>
        <w:t>son considerados información clasificada, y siempre deben acompañarse</w:t>
      </w:r>
      <w:r w:rsidR="003F56A5" w:rsidRPr="00CD1148">
        <w:rPr>
          <w:rFonts w:ascii="Palatino Linotype" w:hAnsi="Palatino Linotype"/>
          <w:sz w:val="24"/>
          <w:szCs w:val="24"/>
        </w:rPr>
        <w:t xml:space="preserve"> </w:t>
      </w:r>
      <w:r w:rsidR="00B97DB8" w:rsidRPr="00CD1148">
        <w:rPr>
          <w:rFonts w:ascii="Palatino Linotype" w:hAnsi="Palatino Linotype"/>
          <w:sz w:val="24"/>
          <w:szCs w:val="24"/>
        </w:rPr>
        <w:t>d</w:t>
      </w:r>
      <w:r w:rsidR="003F56A5" w:rsidRPr="00CD1148">
        <w:rPr>
          <w:rFonts w:ascii="Palatino Linotype" w:hAnsi="Palatino Linotype"/>
          <w:sz w:val="24"/>
          <w:szCs w:val="24"/>
        </w:rPr>
        <w:t>el Acuerdo del Comité de transparencia que fun</w:t>
      </w:r>
      <w:r w:rsidR="00B97DB8" w:rsidRPr="00CD1148">
        <w:rPr>
          <w:rFonts w:ascii="Palatino Linotype" w:hAnsi="Palatino Linotype"/>
          <w:sz w:val="24"/>
          <w:szCs w:val="24"/>
        </w:rPr>
        <w:t>de</w:t>
      </w:r>
      <w:r w:rsidR="003F56A5" w:rsidRPr="00CD1148">
        <w:rPr>
          <w:rFonts w:ascii="Palatino Linotype" w:hAnsi="Palatino Linotype"/>
          <w:sz w:val="24"/>
          <w:szCs w:val="24"/>
        </w:rPr>
        <w:t xml:space="preserve"> y motive la clasificación de cada dato.</w:t>
      </w:r>
    </w:p>
    <w:p w14:paraId="2FF2A133" w14:textId="46A5EA0F" w:rsidR="00474C2F" w:rsidRPr="00CD1148" w:rsidRDefault="00EF60D9" w:rsidP="00EF60D9">
      <w:pPr>
        <w:pStyle w:val="Prrafodelista"/>
        <w:numPr>
          <w:ilvl w:val="0"/>
          <w:numId w:val="18"/>
        </w:numPr>
        <w:spacing w:after="0" w:line="360" w:lineRule="auto"/>
        <w:jc w:val="both"/>
        <w:rPr>
          <w:rFonts w:ascii="Palatino Linotype" w:hAnsi="Palatino Linotype"/>
          <w:sz w:val="24"/>
          <w:szCs w:val="24"/>
        </w:rPr>
      </w:pPr>
      <w:r w:rsidRPr="00CD1148">
        <w:rPr>
          <w:rFonts w:ascii="Palatino Linotype" w:hAnsi="Palatino Linotype"/>
          <w:sz w:val="24"/>
          <w:szCs w:val="24"/>
        </w:rPr>
        <w:t>Anexos I y II.</w:t>
      </w:r>
    </w:p>
    <w:p w14:paraId="66110E19" w14:textId="77777777" w:rsidR="00EF60D9" w:rsidRPr="00CD1148" w:rsidRDefault="00EF60D9" w:rsidP="00EF60D9">
      <w:pPr>
        <w:spacing w:after="0" w:line="360" w:lineRule="auto"/>
        <w:jc w:val="both"/>
        <w:rPr>
          <w:rFonts w:ascii="Palatino Linotype" w:hAnsi="Palatino Linotype"/>
          <w:sz w:val="24"/>
          <w:szCs w:val="24"/>
        </w:rPr>
      </w:pPr>
    </w:p>
    <w:p w14:paraId="6FF1DFFB" w14:textId="6C08DF7C" w:rsidR="00B6574A" w:rsidRPr="00CD1148" w:rsidRDefault="00D15F2E" w:rsidP="00433D74">
      <w:pPr>
        <w:spacing w:line="360" w:lineRule="auto"/>
        <w:jc w:val="both"/>
        <w:rPr>
          <w:rFonts w:ascii="Palatino Linotype" w:hAnsi="Palatino Linotype"/>
          <w:sz w:val="24"/>
          <w:szCs w:val="24"/>
        </w:rPr>
      </w:pPr>
      <w:r w:rsidRPr="00CD1148">
        <w:rPr>
          <w:rFonts w:ascii="Palatino Linotype" w:hAnsi="Palatino Linotype"/>
          <w:sz w:val="24"/>
          <w:szCs w:val="24"/>
        </w:rPr>
        <w:t xml:space="preserve">En lo que respecta, al nombre, firma </w:t>
      </w:r>
      <w:r w:rsidR="00292336" w:rsidRPr="00CD1148">
        <w:rPr>
          <w:rFonts w:ascii="Palatino Linotype" w:hAnsi="Palatino Linotype"/>
          <w:sz w:val="24"/>
          <w:szCs w:val="24"/>
        </w:rPr>
        <w:t xml:space="preserve">y rúbrica del Apoderado o representante legal </w:t>
      </w:r>
      <w:r w:rsidR="002E18AD" w:rsidRPr="00CD1148">
        <w:rPr>
          <w:rFonts w:ascii="Palatino Linotype" w:hAnsi="Palatino Linotype"/>
          <w:sz w:val="24"/>
          <w:szCs w:val="24"/>
        </w:rPr>
        <w:t xml:space="preserve">de la persona jurídica colectiva con que se haya celebrado </w:t>
      </w:r>
      <w:r w:rsidR="00B6574A" w:rsidRPr="00CD1148">
        <w:rPr>
          <w:rFonts w:ascii="Palatino Linotype" w:hAnsi="Palatino Linotype"/>
          <w:sz w:val="24"/>
          <w:szCs w:val="24"/>
        </w:rPr>
        <w:t>algún acto jurídico y un Sujeto Obligado, los datos mencionados es información de naturaleza pública, por tanto</w:t>
      </w:r>
      <w:r w:rsidR="0078100A" w:rsidRPr="00CD1148">
        <w:rPr>
          <w:rFonts w:ascii="Palatino Linotype" w:hAnsi="Palatino Linotype"/>
          <w:sz w:val="24"/>
          <w:szCs w:val="24"/>
        </w:rPr>
        <w:t>, el Anexo I y</w:t>
      </w:r>
      <w:r w:rsidR="003859E6" w:rsidRPr="00CD1148">
        <w:rPr>
          <w:rFonts w:ascii="Palatino Linotype" w:hAnsi="Palatino Linotype"/>
          <w:sz w:val="24"/>
          <w:szCs w:val="24"/>
        </w:rPr>
        <w:t xml:space="preserve"> Anexo II, deben dejarse a la vista, sin que recaiga testado.</w:t>
      </w:r>
    </w:p>
    <w:p w14:paraId="261AB908" w14:textId="77777777" w:rsidR="00474C2F" w:rsidRPr="00CD1148" w:rsidRDefault="00474C2F" w:rsidP="008243ED">
      <w:pPr>
        <w:spacing w:after="0" w:line="360" w:lineRule="auto"/>
        <w:jc w:val="both"/>
        <w:rPr>
          <w:rFonts w:ascii="Palatino Linotype" w:hAnsi="Palatino Linotype"/>
          <w:sz w:val="24"/>
          <w:szCs w:val="24"/>
        </w:rPr>
      </w:pPr>
    </w:p>
    <w:p w14:paraId="34242FF9" w14:textId="677C8AB0" w:rsidR="003859E6" w:rsidRPr="00CD1148" w:rsidRDefault="003859E6" w:rsidP="00433D74">
      <w:pPr>
        <w:spacing w:line="360" w:lineRule="auto"/>
        <w:jc w:val="both"/>
        <w:rPr>
          <w:rFonts w:ascii="Palatino Linotype" w:hAnsi="Palatino Linotype"/>
          <w:sz w:val="24"/>
          <w:szCs w:val="24"/>
        </w:rPr>
      </w:pPr>
      <w:r w:rsidRPr="00CD1148">
        <w:rPr>
          <w:rFonts w:ascii="Palatino Linotype" w:hAnsi="Palatino Linotype"/>
          <w:sz w:val="24"/>
          <w:szCs w:val="24"/>
        </w:rPr>
        <w:t>Robustece lo anterior el criterio 01/2019 del Máximo Órgano Garante respecto los datos de identificación del representante o apoderado legal el cual establece que el nombre de los representantes de las empresas concesionadas es público;</w:t>
      </w:r>
    </w:p>
    <w:p w14:paraId="2FE18237" w14:textId="77777777" w:rsidR="00474C2F" w:rsidRPr="00CD1148" w:rsidRDefault="00474C2F" w:rsidP="00291807">
      <w:pPr>
        <w:spacing w:after="0" w:line="360" w:lineRule="auto"/>
        <w:jc w:val="both"/>
        <w:rPr>
          <w:rFonts w:ascii="Palatino Linotype" w:hAnsi="Palatino Linotype"/>
          <w:sz w:val="24"/>
          <w:szCs w:val="24"/>
        </w:rPr>
      </w:pPr>
    </w:p>
    <w:p w14:paraId="01A07184" w14:textId="23E52C00" w:rsidR="003859E6" w:rsidRPr="00CD1148" w:rsidRDefault="003859E6" w:rsidP="003859E6">
      <w:pPr>
        <w:spacing w:line="360" w:lineRule="auto"/>
        <w:ind w:left="851" w:right="567"/>
        <w:jc w:val="both"/>
        <w:rPr>
          <w:rFonts w:ascii="Palatino Linotype" w:hAnsi="Palatino Linotype"/>
          <w:i/>
          <w:iCs/>
          <w:sz w:val="24"/>
          <w:szCs w:val="24"/>
        </w:rPr>
      </w:pPr>
      <w:r w:rsidRPr="00CD1148">
        <w:rPr>
          <w:rFonts w:ascii="Palatino Linotype" w:hAnsi="Palatino Linotype"/>
          <w:b/>
          <w:bCs/>
          <w:i/>
          <w:iCs/>
          <w:sz w:val="24"/>
          <w:szCs w:val="24"/>
        </w:rPr>
        <w:t>Datos de identificación del representante o apoderado legal. Naturaleza jurídica.</w:t>
      </w:r>
      <w:r w:rsidRPr="00CD1148">
        <w:rPr>
          <w:rFonts w:ascii="Palatino Linotype" w:hAnsi="Palatino Linotype"/>
          <w:i/>
          <w:iCs/>
          <w:sz w:val="24"/>
          <w:szCs w:val="24"/>
        </w:rPr>
        <w:t xml:space="preserve"> El nombre, la firma y la rúbrica de una persona física, que actúe como representante o apoderado legal de un tercero que haya celebrado un acto jurídico, con algún sujeto obligado, es información pública, en razón de que tales datos </w:t>
      </w:r>
      <w:r w:rsidRPr="00CD1148">
        <w:rPr>
          <w:rFonts w:ascii="Palatino Linotype" w:hAnsi="Palatino Linotype"/>
          <w:i/>
          <w:iCs/>
          <w:sz w:val="24"/>
          <w:szCs w:val="24"/>
        </w:rPr>
        <w:lastRenderedPageBreak/>
        <w:t>fueron proporcionados con el objeto de expresar el consentimiento obligacional del tercero y otorgar validez a dicho instrumento jurídico.</w:t>
      </w:r>
    </w:p>
    <w:p w14:paraId="11FDDF3B" w14:textId="77777777" w:rsidR="003859E6" w:rsidRPr="00CD1148" w:rsidRDefault="003859E6" w:rsidP="003859E6">
      <w:pPr>
        <w:spacing w:line="360" w:lineRule="auto"/>
        <w:ind w:left="851" w:right="567"/>
        <w:jc w:val="both"/>
        <w:rPr>
          <w:rFonts w:ascii="Palatino Linotype" w:hAnsi="Palatino Linotype"/>
          <w:b/>
          <w:bCs/>
          <w:i/>
          <w:iCs/>
          <w:sz w:val="24"/>
          <w:szCs w:val="24"/>
        </w:rPr>
      </w:pPr>
      <w:r w:rsidRPr="00CD1148">
        <w:rPr>
          <w:rFonts w:ascii="Palatino Linotype" w:hAnsi="Palatino Linotype"/>
          <w:b/>
          <w:bCs/>
          <w:i/>
          <w:iCs/>
          <w:sz w:val="24"/>
          <w:szCs w:val="24"/>
        </w:rPr>
        <w:t xml:space="preserve">Precedentes: </w:t>
      </w:r>
    </w:p>
    <w:p w14:paraId="121FE4B6" w14:textId="77777777" w:rsidR="003859E6" w:rsidRPr="00CD1148" w:rsidRDefault="003859E6" w:rsidP="003859E6">
      <w:pPr>
        <w:spacing w:line="360" w:lineRule="auto"/>
        <w:ind w:left="851" w:right="567"/>
        <w:jc w:val="both"/>
        <w:rPr>
          <w:rFonts w:ascii="Palatino Linotype" w:hAnsi="Palatino Linotype"/>
          <w:i/>
          <w:iCs/>
          <w:sz w:val="24"/>
          <w:szCs w:val="24"/>
        </w:rPr>
      </w:pPr>
      <w:r w:rsidRPr="00CD1148">
        <w:rPr>
          <w:rFonts w:ascii="Palatino Linotype" w:hAnsi="Palatino Linotype"/>
          <w:i/>
          <w:iCs/>
          <w:sz w:val="24"/>
          <w:szCs w:val="24"/>
        </w:rPr>
        <w:sym w:font="Symbol" w:char="F0B7"/>
      </w:r>
      <w:r w:rsidRPr="00CD1148">
        <w:rPr>
          <w:rFonts w:ascii="Palatino Linotype" w:hAnsi="Palatino Linotype"/>
          <w:i/>
          <w:iCs/>
          <w:sz w:val="24"/>
          <w:szCs w:val="24"/>
        </w:rPr>
        <w:t xml:space="preserve"> Acceso a la información pública. RRA 3104/16. Sesión del 01 de noviembre del 2016. Votación por unanimidad. Sin votos disidentes o particulares. Secretaría de la Defensa Nacional. Comisionado Ponente Oscar Mauricio Guerra Ford. </w:t>
      </w:r>
    </w:p>
    <w:p w14:paraId="48ACC106" w14:textId="77777777" w:rsidR="003859E6" w:rsidRPr="00CD1148" w:rsidRDefault="003859E6" w:rsidP="003859E6">
      <w:pPr>
        <w:spacing w:line="360" w:lineRule="auto"/>
        <w:ind w:left="851" w:right="567"/>
        <w:jc w:val="both"/>
        <w:rPr>
          <w:rFonts w:ascii="Palatino Linotype" w:hAnsi="Palatino Linotype"/>
          <w:i/>
          <w:iCs/>
          <w:sz w:val="24"/>
          <w:szCs w:val="24"/>
        </w:rPr>
      </w:pPr>
      <w:r w:rsidRPr="00CD1148">
        <w:rPr>
          <w:rFonts w:ascii="Palatino Linotype" w:hAnsi="Palatino Linotype"/>
          <w:i/>
          <w:iCs/>
          <w:sz w:val="24"/>
          <w:szCs w:val="24"/>
        </w:rPr>
        <w:sym w:font="Symbol" w:char="F0B7"/>
      </w:r>
      <w:r w:rsidRPr="00CD1148">
        <w:rPr>
          <w:rFonts w:ascii="Palatino Linotype" w:hAnsi="Palatino Linotype"/>
          <w:i/>
          <w:iCs/>
          <w:sz w:val="24"/>
          <w:szCs w:val="24"/>
        </w:rPr>
        <w:t xml:space="preserve"> 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CD1148">
        <w:rPr>
          <w:rFonts w:ascii="Palatino Linotype" w:hAnsi="Palatino Linotype"/>
          <w:i/>
          <w:iCs/>
          <w:sz w:val="24"/>
          <w:szCs w:val="24"/>
        </w:rPr>
        <w:t>Kurczyn</w:t>
      </w:r>
      <w:proofErr w:type="spellEnd"/>
      <w:r w:rsidRPr="00CD1148">
        <w:rPr>
          <w:rFonts w:ascii="Palatino Linotype" w:hAnsi="Palatino Linotype"/>
          <w:i/>
          <w:iCs/>
          <w:sz w:val="24"/>
          <w:szCs w:val="24"/>
        </w:rPr>
        <w:t xml:space="preserve"> Villalobos. </w:t>
      </w:r>
    </w:p>
    <w:p w14:paraId="29D5C6A1" w14:textId="6C95C4D3" w:rsidR="003859E6" w:rsidRPr="00CD1148" w:rsidRDefault="003859E6" w:rsidP="003859E6">
      <w:pPr>
        <w:spacing w:line="360" w:lineRule="auto"/>
        <w:ind w:left="851" w:right="567"/>
        <w:jc w:val="both"/>
        <w:rPr>
          <w:rFonts w:ascii="Palatino Linotype" w:hAnsi="Palatino Linotype"/>
          <w:i/>
          <w:iCs/>
          <w:sz w:val="24"/>
          <w:szCs w:val="24"/>
        </w:rPr>
      </w:pPr>
      <w:r w:rsidRPr="00CD1148">
        <w:rPr>
          <w:rFonts w:ascii="Palatino Linotype" w:hAnsi="Palatino Linotype"/>
          <w:i/>
          <w:iCs/>
          <w:sz w:val="24"/>
          <w:szCs w:val="24"/>
        </w:rPr>
        <w:sym w:font="Symbol" w:char="F0B7"/>
      </w:r>
      <w:r w:rsidRPr="00CD1148">
        <w:rPr>
          <w:rFonts w:ascii="Palatino Linotype" w:hAnsi="Palatino Linotype"/>
          <w:i/>
          <w:iCs/>
          <w:sz w:val="24"/>
          <w:szCs w:val="24"/>
        </w:rPr>
        <w:t xml:space="preserve"> 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10D8B74A" w14:textId="4A34A5E0" w:rsidR="00EF60D9" w:rsidRPr="00CD1148" w:rsidRDefault="00EF60D9" w:rsidP="00433D74">
      <w:pPr>
        <w:spacing w:line="360" w:lineRule="auto"/>
        <w:jc w:val="both"/>
        <w:rPr>
          <w:rFonts w:ascii="Palatino Linotype" w:hAnsi="Palatino Linotype"/>
          <w:sz w:val="24"/>
          <w:szCs w:val="24"/>
        </w:rPr>
      </w:pPr>
      <w:r w:rsidRPr="00CD1148">
        <w:rPr>
          <w:rFonts w:ascii="Palatino Linotype" w:hAnsi="Palatino Linotype"/>
          <w:sz w:val="24"/>
          <w:szCs w:val="24"/>
        </w:rPr>
        <w:t>Por lo que se instruye al Sujeto Obligado, haga entrega de los Anexos</w:t>
      </w:r>
      <w:r w:rsidR="00704652" w:rsidRPr="00CD1148">
        <w:rPr>
          <w:rFonts w:ascii="Palatino Linotype" w:hAnsi="Palatino Linotype"/>
          <w:sz w:val="24"/>
          <w:szCs w:val="24"/>
        </w:rPr>
        <w:t xml:space="preserve"> uno y dos</w:t>
      </w:r>
      <w:r w:rsidR="002731FB" w:rsidRPr="00CD1148">
        <w:rPr>
          <w:rFonts w:ascii="Palatino Linotype" w:hAnsi="Palatino Linotype"/>
          <w:sz w:val="24"/>
          <w:szCs w:val="24"/>
        </w:rPr>
        <w:t xml:space="preserve"> del Contrato en comento</w:t>
      </w:r>
      <w:r w:rsidR="00704652" w:rsidRPr="00CD1148">
        <w:rPr>
          <w:rFonts w:ascii="Palatino Linotype" w:hAnsi="Palatino Linotype"/>
          <w:sz w:val="24"/>
          <w:szCs w:val="24"/>
        </w:rPr>
        <w:t>, remitidos mediante informe justificado</w:t>
      </w:r>
      <w:r w:rsidR="00B27D8E" w:rsidRPr="00CD1148">
        <w:rPr>
          <w:rFonts w:ascii="Palatino Linotype" w:hAnsi="Palatino Linotype"/>
          <w:sz w:val="24"/>
          <w:szCs w:val="24"/>
        </w:rPr>
        <w:t xml:space="preserve">, en correcta versión pública, ya que se observa que realiza testado excesivo respecto de la firma del Apoderado Legal, que como se vio, es un dato de naturaleza pública. </w:t>
      </w:r>
      <w:r w:rsidR="00704652" w:rsidRPr="00CD1148">
        <w:rPr>
          <w:rFonts w:ascii="Palatino Linotype" w:hAnsi="Palatino Linotype"/>
          <w:sz w:val="24"/>
          <w:szCs w:val="24"/>
        </w:rPr>
        <w:t xml:space="preserve"> </w:t>
      </w:r>
      <w:r w:rsidRPr="00CD1148">
        <w:rPr>
          <w:rFonts w:ascii="Palatino Linotype" w:hAnsi="Palatino Linotype"/>
          <w:sz w:val="24"/>
          <w:szCs w:val="24"/>
        </w:rPr>
        <w:t xml:space="preserve"> </w:t>
      </w:r>
    </w:p>
    <w:p w14:paraId="683E7265" w14:textId="77777777" w:rsidR="005547F7" w:rsidRPr="00CD1148" w:rsidRDefault="00715079" w:rsidP="005547F7">
      <w:pPr>
        <w:spacing w:line="360" w:lineRule="auto"/>
        <w:jc w:val="both"/>
        <w:rPr>
          <w:rFonts w:ascii="Palatino Linotype" w:hAnsi="Palatino Linotype"/>
          <w:sz w:val="24"/>
          <w:szCs w:val="24"/>
        </w:rPr>
      </w:pPr>
      <w:r w:rsidRPr="00CD1148">
        <w:rPr>
          <w:rFonts w:ascii="Palatino Linotype" w:hAnsi="Palatino Linotype"/>
          <w:sz w:val="24"/>
          <w:szCs w:val="24"/>
        </w:rPr>
        <w:t xml:space="preserve">Aunado a lo anterior, se observa que la calidad </w:t>
      </w:r>
      <w:r w:rsidR="00BE0B76" w:rsidRPr="00CD1148">
        <w:rPr>
          <w:rFonts w:ascii="Palatino Linotype" w:hAnsi="Palatino Linotype"/>
          <w:sz w:val="24"/>
          <w:szCs w:val="24"/>
        </w:rPr>
        <w:t xml:space="preserve">del escaneo </w:t>
      </w:r>
      <w:r w:rsidRPr="00CD1148">
        <w:rPr>
          <w:rFonts w:ascii="Palatino Linotype" w:hAnsi="Palatino Linotype"/>
          <w:sz w:val="24"/>
          <w:szCs w:val="24"/>
        </w:rPr>
        <w:t xml:space="preserve">hace que se dificulte la lectura a los mismos, por tal motivo se exhorta al Sujeto Obligado a que </w:t>
      </w:r>
      <w:r w:rsidR="00BE0B76" w:rsidRPr="00CD1148">
        <w:rPr>
          <w:rFonts w:ascii="Palatino Linotype" w:hAnsi="Palatino Linotype"/>
          <w:sz w:val="24"/>
          <w:szCs w:val="24"/>
        </w:rPr>
        <w:t>adjunte</w:t>
      </w:r>
      <w:r w:rsidR="00AB013B" w:rsidRPr="00CD1148">
        <w:rPr>
          <w:rFonts w:ascii="Palatino Linotype" w:hAnsi="Palatino Linotype"/>
          <w:sz w:val="24"/>
          <w:szCs w:val="24"/>
        </w:rPr>
        <w:t xml:space="preserve"> sus documentos </w:t>
      </w:r>
      <w:r w:rsidR="00532B1E" w:rsidRPr="00CD1148">
        <w:rPr>
          <w:rFonts w:ascii="Palatino Linotype" w:hAnsi="Palatino Linotype"/>
          <w:sz w:val="24"/>
          <w:szCs w:val="24"/>
        </w:rPr>
        <w:t>que se instruyen entregar</w:t>
      </w:r>
      <w:r w:rsidR="00AB013B" w:rsidRPr="00CD1148">
        <w:rPr>
          <w:rFonts w:ascii="Palatino Linotype" w:hAnsi="Palatino Linotype"/>
          <w:sz w:val="24"/>
          <w:szCs w:val="24"/>
        </w:rPr>
        <w:t xml:space="preserve">, en aras de garantizar </w:t>
      </w:r>
      <w:r w:rsidR="00BE0B76" w:rsidRPr="00CD1148">
        <w:rPr>
          <w:rFonts w:ascii="Palatino Linotype" w:hAnsi="Palatino Linotype"/>
          <w:sz w:val="24"/>
          <w:szCs w:val="24"/>
        </w:rPr>
        <w:t>la accesibilidad de la información.</w:t>
      </w:r>
    </w:p>
    <w:p w14:paraId="7871CBD9" w14:textId="1507230B" w:rsidR="00291807" w:rsidRPr="00CD1148" w:rsidRDefault="005547F7" w:rsidP="005547F7">
      <w:pPr>
        <w:spacing w:line="360" w:lineRule="auto"/>
        <w:jc w:val="both"/>
        <w:rPr>
          <w:rFonts w:ascii="Palatino Linotype" w:hAnsi="Palatino Linotype"/>
          <w:sz w:val="24"/>
          <w:szCs w:val="24"/>
        </w:rPr>
      </w:pPr>
      <w:r w:rsidRPr="00CD1148">
        <w:rPr>
          <w:rFonts w:ascii="Palatino Linotype" w:hAnsi="Palatino Linotype"/>
          <w:sz w:val="24"/>
          <w:szCs w:val="24"/>
        </w:rPr>
        <w:lastRenderedPageBreak/>
        <w:t>R</w:t>
      </w:r>
      <w:r w:rsidR="008243ED" w:rsidRPr="00CD1148">
        <w:rPr>
          <w:rFonts w:ascii="Palatino Linotype" w:hAnsi="Palatino Linotype"/>
          <w:sz w:val="24"/>
          <w:szCs w:val="24"/>
        </w:rPr>
        <w:t xml:space="preserve">especto del anexo marcado con el número tres, es de comentar que </w:t>
      </w:r>
      <w:r w:rsidRPr="00CD1148">
        <w:rPr>
          <w:rFonts w:ascii="Palatino Linotype" w:hAnsi="Palatino Linotype"/>
          <w:sz w:val="24"/>
          <w:szCs w:val="24"/>
        </w:rPr>
        <w:t>el recurrente no se inconforma, por tanto no forma parte del objeto de estudio.</w:t>
      </w:r>
    </w:p>
    <w:p w14:paraId="03EECCA9" w14:textId="5329BFC6" w:rsidR="003859E6" w:rsidRPr="00CD1148" w:rsidRDefault="003217E7" w:rsidP="00291807">
      <w:pPr>
        <w:spacing w:after="0" w:line="360" w:lineRule="auto"/>
        <w:jc w:val="both"/>
        <w:rPr>
          <w:rFonts w:ascii="Palatino Linotype" w:hAnsi="Palatino Linotype"/>
          <w:sz w:val="24"/>
          <w:szCs w:val="24"/>
        </w:rPr>
      </w:pPr>
      <w:r w:rsidRPr="00CD1148">
        <w:rPr>
          <w:rFonts w:ascii="Palatino Linotype" w:hAnsi="Palatino Linotype"/>
          <w:sz w:val="24"/>
          <w:szCs w:val="24"/>
        </w:rPr>
        <w:t xml:space="preserve">Finalmente cabe mencionar que </w:t>
      </w:r>
      <w:r w:rsidR="00D0571F" w:rsidRPr="00CD1148">
        <w:rPr>
          <w:rFonts w:ascii="Palatino Linotype" w:hAnsi="Palatino Linotype"/>
          <w:sz w:val="24"/>
          <w:szCs w:val="24"/>
        </w:rPr>
        <w:t xml:space="preserve">el Sujeto Obligado deberá de hacer entrega del Recurrente, </w:t>
      </w:r>
      <w:r w:rsidR="00532B1E" w:rsidRPr="00CD1148">
        <w:rPr>
          <w:rFonts w:ascii="Palatino Linotype" w:hAnsi="Palatino Linotype"/>
          <w:sz w:val="24"/>
          <w:szCs w:val="24"/>
        </w:rPr>
        <w:t xml:space="preserve">de los anexos </w:t>
      </w:r>
      <w:r w:rsidR="0018534B" w:rsidRPr="00CD1148">
        <w:rPr>
          <w:rFonts w:ascii="Palatino Linotype" w:hAnsi="Palatino Linotype"/>
          <w:sz w:val="24"/>
          <w:szCs w:val="24"/>
        </w:rPr>
        <w:t>UNO y DOS, en correcta versión pública</w:t>
      </w:r>
      <w:r w:rsidR="0075331C" w:rsidRPr="00CD1148">
        <w:rPr>
          <w:rFonts w:ascii="Palatino Linotype" w:hAnsi="Palatino Linotype"/>
          <w:sz w:val="24"/>
          <w:szCs w:val="24"/>
        </w:rPr>
        <w:t>, acompañados del</w:t>
      </w:r>
      <w:r w:rsidR="00D0571F" w:rsidRPr="00CD1148">
        <w:rPr>
          <w:rFonts w:ascii="Palatino Linotype" w:hAnsi="Palatino Linotype"/>
          <w:sz w:val="24"/>
          <w:szCs w:val="24"/>
        </w:rPr>
        <w:t xml:space="preserve"> Acuerdo del Comité de Transparencia por el que suprima la información considerada </w:t>
      </w:r>
      <w:r w:rsidR="00291807" w:rsidRPr="00CD1148">
        <w:rPr>
          <w:rFonts w:ascii="Palatino Linotype" w:hAnsi="Palatino Linotype"/>
          <w:sz w:val="24"/>
          <w:szCs w:val="24"/>
        </w:rPr>
        <w:t>confidencial, señalando los elementos en que sustente la clasificación de los datos. Así mismo, el Acuerdo que remita, deberá estar debidamente fundado y motivado.</w:t>
      </w:r>
      <w:r w:rsidR="00D0571F" w:rsidRPr="00CD1148">
        <w:rPr>
          <w:rFonts w:ascii="Palatino Linotype" w:hAnsi="Palatino Linotype"/>
          <w:sz w:val="24"/>
          <w:szCs w:val="24"/>
        </w:rPr>
        <w:t xml:space="preserve"> </w:t>
      </w:r>
    </w:p>
    <w:p w14:paraId="14C75260" w14:textId="77777777" w:rsidR="00291807" w:rsidRPr="00CD1148" w:rsidRDefault="00291807" w:rsidP="00291807">
      <w:pPr>
        <w:spacing w:after="0" w:line="360" w:lineRule="auto"/>
        <w:jc w:val="both"/>
        <w:rPr>
          <w:rFonts w:ascii="Palatino Linotype" w:hAnsi="Palatino Linotype"/>
          <w:sz w:val="24"/>
          <w:szCs w:val="24"/>
        </w:rPr>
      </w:pPr>
    </w:p>
    <w:p w14:paraId="274CD954" w14:textId="6387C93A" w:rsidR="00476BC2" w:rsidRPr="00CD1148" w:rsidRDefault="00EE7E8B" w:rsidP="00291807">
      <w:pPr>
        <w:spacing w:after="0" w:line="360" w:lineRule="auto"/>
        <w:jc w:val="both"/>
        <w:rPr>
          <w:rFonts w:ascii="Palatino Linotype" w:hAnsi="Palatino Linotype" w:cs="Arial"/>
          <w:sz w:val="24"/>
          <w:szCs w:val="24"/>
        </w:rPr>
      </w:pPr>
      <w:r w:rsidRPr="00CD1148">
        <w:rPr>
          <w:rFonts w:ascii="Palatino Linotype" w:hAnsi="Palatino Linotype"/>
          <w:sz w:val="24"/>
          <w:szCs w:val="24"/>
        </w:rPr>
        <w:t>Por</w:t>
      </w:r>
      <w:r w:rsidR="00476BC2" w:rsidRPr="00CD1148">
        <w:rPr>
          <w:rFonts w:ascii="Palatino Linotype" w:hAnsi="Palatino Linotype"/>
          <w:sz w:val="24"/>
          <w:szCs w:val="24"/>
        </w:rPr>
        <w:t xml:space="preserve"> lo que </w:t>
      </w:r>
      <w:r w:rsidR="00476BC2" w:rsidRPr="00CD1148">
        <w:rPr>
          <w:rFonts w:ascii="Palatino Linotype" w:hAnsi="Palatino Linotype" w:cs="Arial"/>
          <w:sz w:val="24"/>
          <w:szCs w:val="24"/>
        </w:rPr>
        <w:t>se debe entender que la fundamentación y motivación consiste en la obligación que tiene todo ente público de expresar los preceptos jurídicos aplicables al asunto motivo del acto y las razones o argumentos de su actuar. Al respecto, el máximo tribunal del país ha establecido jurisprudencia respecto a qué debe entenderse por fundamentación y motivación, en los siguientes términos:</w:t>
      </w:r>
    </w:p>
    <w:p w14:paraId="6B3FAA48" w14:textId="77777777" w:rsidR="0015038C" w:rsidRPr="00CD1148" w:rsidRDefault="0015038C" w:rsidP="00291807">
      <w:pPr>
        <w:spacing w:after="0" w:line="360" w:lineRule="auto"/>
        <w:jc w:val="both"/>
        <w:rPr>
          <w:rFonts w:ascii="Palatino Linotype" w:hAnsi="Palatino Linotype"/>
          <w:sz w:val="24"/>
          <w:szCs w:val="24"/>
        </w:rPr>
      </w:pPr>
    </w:p>
    <w:p w14:paraId="4A3A3DB7" w14:textId="77777777" w:rsidR="00476BC2" w:rsidRPr="00CD1148" w:rsidRDefault="00476BC2" w:rsidP="00476BC2">
      <w:pPr>
        <w:spacing w:line="276" w:lineRule="auto"/>
        <w:ind w:left="567" w:right="567"/>
        <w:jc w:val="both"/>
        <w:rPr>
          <w:rFonts w:ascii="Palatino Linotype" w:hAnsi="Palatino Linotype" w:cs="Arial"/>
          <w:i/>
        </w:rPr>
      </w:pPr>
      <w:r w:rsidRPr="00CD1148">
        <w:rPr>
          <w:rFonts w:ascii="Palatino Linotype" w:hAnsi="Palatino Linotype" w:cs="Arial"/>
          <w:b/>
          <w:i/>
        </w:rPr>
        <w:t>FUNDAMENTACIÓN Y MOTIVACIÓN</w:t>
      </w:r>
      <w:r w:rsidRPr="00CD1148">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75E69ED" w14:textId="77777777" w:rsidR="00476BC2" w:rsidRPr="00CD1148" w:rsidRDefault="00476BC2" w:rsidP="009264B2">
      <w:pPr>
        <w:spacing w:after="0" w:line="360" w:lineRule="auto"/>
        <w:jc w:val="both"/>
        <w:rPr>
          <w:rFonts w:ascii="Palatino Linotype" w:hAnsi="Palatino Linotype" w:cs="Arial"/>
        </w:rPr>
      </w:pPr>
    </w:p>
    <w:p w14:paraId="1F683135" w14:textId="047481CC" w:rsidR="00DD73DD" w:rsidRPr="00CD1148" w:rsidRDefault="00476BC2" w:rsidP="00476BC2">
      <w:pPr>
        <w:spacing w:line="360" w:lineRule="auto"/>
        <w:jc w:val="both"/>
        <w:rPr>
          <w:rFonts w:ascii="Palatino Linotype" w:hAnsi="Palatino Linotype" w:cs="Arial"/>
          <w:sz w:val="24"/>
          <w:szCs w:val="24"/>
        </w:rPr>
      </w:pPr>
      <w:r w:rsidRPr="00CD1148">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w:t>
      </w:r>
      <w:r w:rsidR="00EE7E8B" w:rsidRPr="00CD1148">
        <w:rPr>
          <w:rFonts w:ascii="Palatino Linotype" w:hAnsi="Palatino Linotype" w:cs="Arial"/>
          <w:sz w:val="24"/>
          <w:szCs w:val="24"/>
        </w:rPr>
        <w:t>o a los fundamentos de derecho.</w:t>
      </w:r>
    </w:p>
    <w:p w14:paraId="04A4297C" w14:textId="77777777" w:rsidR="0015038C" w:rsidRPr="00CD1148" w:rsidRDefault="0015038C" w:rsidP="009264B2">
      <w:pPr>
        <w:spacing w:after="0" w:line="360" w:lineRule="auto"/>
        <w:jc w:val="both"/>
        <w:rPr>
          <w:rFonts w:ascii="Palatino Linotype" w:hAnsi="Palatino Linotype" w:cs="Arial"/>
          <w:sz w:val="24"/>
          <w:szCs w:val="24"/>
        </w:rPr>
      </w:pPr>
    </w:p>
    <w:p w14:paraId="5D1CE99A" w14:textId="77777777" w:rsidR="00476BC2" w:rsidRPr="00CD1148" w:rsidRDefault="00476BC2" w:rsidP="00476BC2">
      <w:pPr>
        <w:spacing w:line="360" w:lineRule="auto"/>
        <w:jc w:val="both"/>
        <w:rPr>
          <w:rFonts w:ascii="Palatino Linotype" w:hAnsi="Palatino Linotype" w:cs="Arial"/>
          <w:sz w:val="24"/>
          <w:szCs w:val="24"/>
        </w:rPr>
      </w:pPr>
      <w:r w:rsidRPr="00CD1148">
        <w:rPr>
          <w:rFonts w:ascii="Palatino Linotype" w:hAnsi="Palatino Linotype" w:cs="Arial"/>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393A9C14" w14:textId="77777777" w:rsidR="00476BC2" w:rsidRPr="00CD1148" w:rsidRDefault="00476BC2" w:rsidP="00476BC2">
      <w:pPr>
        <w:spacing w:line="276" w:lineRule="auto"/>
        <w:ind w:left="567" w:right="567"/>
        <w:jc w:val="both"/>
        <w:rPr>
          <w:rFonts w:ascii="Palatino Linotype" w:hAnsi="Palatino Linotype" w:cs="Arial"/>
          <w:i/>
        </w:rPr>
      </w:pPr>
      <w:r w:rsidRPr="00CD1148">
        <w:rPr>
          <w:rFonts w:ascii="Palatino Linotype" w:hAnsi="Palatino Linotype" w:cs="Arial"/>
          <w:b/>
          <w:i/>
        </w:rPr>
        <w:t>FUNDAMENTACIÓN Y MOTIVACIÓN. EL ASPECTO FORMAL DE LA GARANTÍA Y SU FINALIDAD SE TRADUCEN EN EXPLICAR, JUSTIFICAR, POSIBILITAR LA DEFENSA Y COMUNICAR LA DECISIÓN.</w:t>
      </w:r>
      <w:r w:rsidRPr="00CD1148">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8826AA8" w14:textId="77777777" w:rsidR="00476BC2" w:rsidRPr="00CD1148" w:rsidRDefault="00476BC2" w:rsidP="00476BC2">
      <w:pPr>
        <w:spacing w:line="276" w:lineRule="auto"/>
        <w:jc w:val="both"/>
        <w:rPr>
          <w:rFonts w:ascii="Palatino Linotype" w:hAnsi="Palatino Linotype" w:cs="Arial"/>
        </w:rPr>
      </w:pPr>
    </w:p>
    <w:p w14:paraId="6067404F" w14:textId="741B0E48" w:rsidR="009264B2" w:rsidRPr="00CD1148" w:rsidRDefault="00476BC2" w:rsidP="00476BC2">
      <w:pPr>
        <w:spacing w:line="360" w:lineRule="auto"/>
        <w:jc w:val="both"/>
        <w:rPr>
          <w:rFonts w:ascii="Palatino Linotype" w:hAnsi="Palatino Linotype" w:cs="Arial"/>
          <w:sz w:val="24"/>
          <w:szCs w:val="24"/>
        </w:rPr>
      </w:pPr>
      <w:r w:rsidRPr="00CD1148">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6441E02" w14:textId="654EF706" w:rsidR="00EE7E8B" w:rsidRPr="00CD1148" w:rsidRDefault="00476BC2" w:rsidP="00476BC2">
      <w:pPr>
        <w:spacing w:line="360" w:lineRule="auto"/>
        <w:jc w:val="both"/>
        <w:rPr>
          <w:rFonts w:ascii="Palatino Linotype" w:hAnsi="Palatino Linotype" w:cs="Arial"/>
          <w:sz w:val="24"/>
          <w:szCs w:val="24"/>
        </w:rPr>
      </w:pPr>
      <w:r w:rsidRPr="00CD1148">
        <w:rPr>
          <w:rFonts w:ascii="Palatino Linotype" w:hAnsi="Palatino Linotype" w:cs="Arial"/>
          <w:sz w:val="24"/>
          <w:szCs w:val="24"/>
        </w:rPr>
        <w:t xml:space="preserve">Por lo que, la entrega de documentos en su versión pública debe acompañarse necesariamente del Acuerdo del Comité de Transparencia del Sujeto Obligado que la </w:t>
      </w:r>
      <w:r w:rsidRPr="00CD1148">
        <w:rPr>
          <w:rFonts w:ascii="Palatino Linotype" w:hAnsi="Palatino Linotype" w:cs="Arial"/>
          <w:sz w:val="24"/>
          <w:szCs w:val="24"/>
        </w:rPr>
        <w:lastRenderedPageBreak/>
        <w:t xml:space="preserve">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que el Sujeto Obligado </w:t>
      </w:r>
      <w:r w:rsidR="00EE7E8B" w:rsidRPr="00CD1148">
        <w:rPr>
          <w:rFonts w:ascii="Palatino Linotype" w:hAnsi="Palatino Linotype" w:cs="Arial"/>
          <w:sz w:val="24"/>
          <w:szCs w:val="24"/>
        </w:rPr>
        <w:t>deberá de hacer entrega del Título Profesional y la Cédula Profesional en una correcta versión pública acompañados del acuerdo emitido por el Comité de Transparencia en el que se funde y motive las razones que llevaron a la autoridad a testar, suprimir o eliminar datos de dichos soportes documentales.</w:t>
      </w:r>
    </w:p>
    <w:p w14:paraId="1C17C224" w14:textId="05103B40" w:rsidR="005956ED" w:rsidRPr="00CD1148" w:rsidRDefault="00FF08C9" w:rsidP="00476BC2">
      <w:pPr>
        <w:spacing w:line="360" w:lineRule="auto"/>
        <w:jc w:val="both"/>
        <w:rPr>
          <w:rFonts w:ascii="Palatino Linotype" w:hAnsi="Palatino Linotype" w:cs="Arial"/>
          <w:sz w:val="24"/>
          <w:szCs w:val="24"/>
        </w:rPr>
      </w:pPr>
      <w:r w:rsidRPr="00CD1148">
        <w:rPr>
          <w:rFonts w:ascii="Palatino Linotype" w:hAnsi="Palatino Linotype" w:cs="Arial"/>
          <w:sz w:val="24"/>
          <w:szCs w:val="24"/>
        </w:rPr>
        <w:t>Ahora bien, como ya se señaló el Sujeto Obligado, dejó visibles datos considerados como confidenciales tales como folio de Elector, correo electrónico particular, Clave Única de Registro de Población, la presente resolución no tiene por objetivo investigar y determinar posibles violaciones al derecho de acceso a la información, se considera procedente dar vista a la Dirección General de Protección de Datos Personales de este Instituto, en atención al artículo 82, fracción XXVII de la Ley de Protección de Datos Personales del Estado de México y Municipios.</w:t>
      </w:r>
    </w:p>
    <w:p w14:paraId="5ABDC869" w14:textId="77777777" w:rsidR="0059684B" w:rsidRPr="00CD1148" w:rsidRDefault="0059684B" w:rsidP="0059684B">
      <w:pPr>
        <w:spacing w:after="0" w:line="276" w:lineRule="auto"/>
        <w:jc w:val="both"/>
        <w:rPr>
          <w:rFonts w:ascii="Palatino Linotype" w:hAnsi="Palatino Linotype" w:cs="Arial"/>
          <w:sz w:val="24"/>
          <w:szCs w:val="24"/>
        </w:rPr>
      </w:pPr>
    </w:p>
    <w:p w14:paraId="2230063B" w14:textId="65444B37" w:rsidR="00BD021F" w:rsidRPr="00CD1148" w:rsidRDefault="00BD021F" w:rsidP="00BD021F">
      <w:pPr>
        <w:numPr>
          <w:ilvl w:val="0"/>
          <w:numId w:val="2"/>
        </w:numPr>
        <w:spacing w:after="0" w:line="360" w:lineRule="auto"/>
        <w:jc w:val="both"/>
        <w:rPr>
          <w:rFonts w:ascii="Palatino Linotype" w:eastAsia="Times New Roman" w:hAnsi="Palatino Linotype" w:cs="Arial"/>
          <w:b/>
          <w:sz w:val="28"/>
          <w:szCs w:val="24"/>
          <w:lang w:val="es-ES" w:eastAsia="es-ES"/>
        </w:rPr>
      </w:pPr>
      <w:r w:rsidRPr="00CD1148">
        <w:rPr>
          <w:rFonts w:ascii="Palatino Linotype" w:eastAsia="Times New Roman" w:hAnsi="Palatino Linotype" w:cs="Arial"/>
          <w:b/>
          <w:sz w:val="28"/>
          <w:szCs w:val="24"/>
          <w:lang w:val="es-ES" w:eastAsia="es-ES"/>
        </w:rPr>
        <w:t>De la Versión Pública.</w:t>
      </w:r>
    </w:p>
    <w:p w14:paraId="144B8E9D" w14:textId="0806722C" w:rsidR="000E7DC9" w:rsidRPr="00CD1148" w:rsidRDefault="000E7DC9" w:rsidP="000E7DC9">
      <w:pPr>
        <w:spacing w:line="360" w:lineRule="auto"/>
        <w:jc w:val="both"/>
        <w:rPr>
          <w:rFonts w:ascii="Palatino Linotype" w:hAnsi="Palatino Linotype"/>
          <w:sz w:val="24"/>
          <w:szCs w:val="24"/>
        </w:rPr>
      </w:pPr>
      <w:r w:rsidRPr="00CD1148">
        <w:rPr>
          <w:rFonts w:ascii="Palatino Linotype" w:hAnsi="Palatino Linotype"/>
          <w:bCs/>
          <w:sz w:val="24"/>
          <w:szCs w:val="24"/>
        </w:rPr>
        <w:lastRenderedPageBreak/>
        <w:t>A este respecto, los</w:t>
      </w:r>
      <w:r w:rsidRPr="00CD1148">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053B5328" w14:textId="517C52ED" w:rsidR="000E7DC9" w:rsidRPr="00CD1148" w:rsidRDefault="000E7DC9" w:rsidP="00FF08C9">
      <w:pPr>
        <w:spacing w:line="276" w:lineRule="auto"/>
        <w:ind w:left="567" w:right="567"/>
        <w:jc w:val="both"/>
        <w:rPr>
          <w:rFonts w:ascii="Palatino Linotype" w:hAnsi="Palatino Linotype"/>
          <w:i/>
        </w:rPr>
      </w:pPr>
      <w:r w:rsidRPr="00CD1148">
        <w:rPr>
          <w:rFonts w:ascii="Palatino Linotype" w:hAnsi="Palatino Linotype" w:cs="Arial"/>
          <w:b/>
          <w:bCs/>
          <w:i/>
          <w:noProof/>
        </w:rPr>
        <w:t>“</w:t>
      </w:r>
      <w:r w:rsidRPr="00CD1148">
        <w:rPr>
          <w:rFonts w:ascii="Palatino Linotype" w:hAnsi="Palatino Linotype" w:cs="Arial"/>
          <w:b/>
          <w:bCs/>
          <w:i/>
        </w:rPr>
        <w:t xml:space="preserve">Artículo 3. </w:t>
      </w:r>
      <w:r w:rsidRPr="00CD1148">
        <w:rPr>
          <w:rFonts w:ascii="Palatino Linotype" w:hAnsi="Palatino Linotype"/>
          <w:i/>
        </w:rPr>
        <w:t xml:space="preserve">Para los efectos de la presente Ley se entenderá por: </w:t>
      </w:r>
    </w:p>
    <w:p w14:paraId="0C473197" w14:textId="7D2C8A49" w:rsidR="000E7DC9" w:rsidRPr="00CD1148" w:rsidRDefault="000E7DC9" w:rsidP="00FF08C9">
      <w:pPr>
        <w:spacing w:line="276" w:lineRule="auto"/>
        <w:ind w:left="567" w:right="567"/>
        <w:jc w:val="both"/>
        <w:rPr>
          <w:rFonts w:ascii="Palatino Linotype" w:hAnsi="Palatino Linotype" w:cs="Arial"/>
          <w:i/>
        </w:rPr>
      </w:pPr>
      <w:r w:rsidRPr="00CD1148">
        <w:rPr>
          <w:rFonts w:ascii="Palatino Linotype" w:hAnsi="Palatino Linotype" w:cs="Arial"/>
          <w:b/>
          <w:i/>
        </w:rPr>
        <w:t>IX.</w:t>
      </w:r>
      <w:r w:rsidRPr="00CD1148">
        <w:rPr>
          <w:rFonts w:ascii="Palatino Linotype" w:hAnsi="Palatino Linotype" w:cs="Arial"/>
          <w:i/>
        </w:rPr>
        <w:t xml:space="preserve"> </w:t>
      </w:r>
      <w:r w:rsidRPr="00CD1148">
        <w:rPr>
          <w:rFonts w:ascii="Palatino Linotype" w:hAnsi="Palatino Linotype" w:cs="Arial"/>
          <w:b/>
          <w:i/>
        </w:rPr>
        <w:t xml:space="preserve">Datos personales: </w:t>
      </w:r>
      <w:r w:rsidRPr="00CD1148">
        <w:rPr>
          <w:rFonts w:ascii="Palatino Linotype" w:hAnsi="Palatino Linotype" w:cs="Arial"/>
          <w:i/>
        </w:rPr>
        <w:t xml:space="preserve">La información concerniente a una persona, identificada o identificable según lo dispuesto por la Ley de Protección de Datos Personales del Estado de México; </w:t>
      </w:r>
    </w:p>
    <w:p w14:paraId="7A426B7A" w14:textId="381B21AB" w:rsidR="000E7DC9" w:rsidRPr="00CD1148" w:rsidRDefault="000E7DC9" w:rsidP="00FF08C9">
      <w:pPr>
        <w:spacing w:line="276" w:lineRule="auto"/>
        <w:ind w:left="567" w:right="567"/>
        <w:jc w:val="both"/>
        <w:rPr>
          <w:rFonts w:ascii="Palatino Linotype" w:hAnsi="Palatino Linotype" w:cs="Arial"/>
          <w:i/>
        </w:rPr>
      </w:pPr>
      <w:r w:rsidRPr="00CD1148">
        <w:rPr>
          <w:rFonts w:ascii="Palatino Linotype" w:hAnsi="Palatino Linotype" w:cs="Arial"/>
          <w:b/>
          <w:i/>
        </w:rPr>
        <w:t>XX.</w:t>
      </w:r>
      <w:r w:rsidRPr="00CD1148">
        <w:rPr>
          <w:rFonts w:ascii="Palatino Linotype" w:hAnsi="Palatino Linotype" w:cs="Arial"/>
          <w:i/>
        </w:rPr>
        <w:t xml:space="preserve"> </w:t>
      </w:r>
      <w:r w:rsidRPr="00CD1148">
        <w:rPr>
          <w:rFonts w:ascii="Palatino Linotype" w:hAnsi="Palatino Linotype" w:cs="Arial"/>
          <w:b/>
          <w:i/>
        </w:rPr>
        <w:t>Información clasificada:</w:t>
      </w:r>
      <w:r w:rsidRPr="00CD1148">
        <w:rPr>
          <w:rFonts w:ascii="Palatino Linotype" w:hAnsi="Palatino Linotype" w:cs="Arial"/>
          <w:i/>
        </w:rPr>
        <w:t xml:space="preserve"> Aquella considerada por la presente Ley como reservada o confidencial; </w:t>
      </w:r>
    </w:p>
    <w:p w14:paraId="61220E7F" w14:textId="77777777" w:rsidR="000E7DC9" w:rsidRPr="00CD1148" w:rsidRDefault="000E7DC9" w:rsidP="00FF08C9">
      <w:pPr>
        <w:spacing w:line="276" w:lineRule="auto"/>
        <w:ind w:left="567" w:right="567"/>
        <w:jc w:val="both"/>
        <w:rPr>
          <w:rFonts w:ascii="Palatino Linotype" w:hAnsi="Palatino Linotype" w:cs="Arial"/>
          <w:i/>
        </w:rPr>
      </w:pPr>
      <w:r w:rsidRPr="00CD1148">
        <w:rPr>
          <w:rFonts w:ascii="Palatino Linotype" w:hAnsi="Palatino Linotype" w:cs="Arial"/>
          <w:b/>
          <w:i/>
        </w:rPr>
        <w:t>XXI.</w:t>
      </w:r>
      <w:r w:rsidRPr="00CD1148">
        <w:rPr>
          <w:rFonts w:ascii="Palatino Linotype" w:hAnsi="Palatino Linotype" w:cs="Arial"/>
          <w:i/>
        </w:rPr>
        <w:t xml:space="preserve"> </w:t>
      </w:r>
      <w:r w:rsidRPr="00CD1148">
        <w:rPr>
          <w:rFonts w:ascii="Palatino Linotype" w:hAnsi="Palatino Linotype" w:cs="Arial"/>
          <w:b/>
          <w:i/>
        </w:rPr>
        <w:t>Información confidencial</w:t>
      </w:r>
      <w:r w:rsidRPr="00CD1148">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92FC9E" w14:textId="77777777" w:rsidR="000E7DC9" w:rsidRPr="00CD1148" w:rsidRDefault="000E7DC9" w:rsidP="00FF08C9">
      <w:pPr>
        <w:spacing w:line="276" w:lineRule="auto"/>
        <w:ind w:left="567" w:right="567"/>
        <w:jc w:val="both"/>
        <w:rPr>
          <w:rFonts w:ascii="Palatino Linotype" w:hAnsi="Palatino Linotype" w:cs="Arial"/>
          <w:i/>
        </w:rPr>
      </w:pPr>
      <w:r w:rsidRPr="00CD1148">
        <w:rPr>
          <w:rFonts w:ascii="Palatino Linotype" w:hAnsi="Palatino Linotype" w:cs="Arial"/>
          <w:b/>
          <w:i/>
        </w:rPr>
        <w:t>XLV. Versión pública:</w:t>
      </w:r>
      <w:r w:rsidRPr="00CD1148">
        <w:rPr>
          <w:rFonts w:ascii="Palatino Linotype" w:hAnsi="Palatino Linotype" w:cs="Arial"/>
          <w:i/>
        </w:rPr>
        <w:t xml:space="preserve"> Documento en el que se elimine, suprime o borra la información clasificada como reservada o confidencial para permitir su acceso. </w:t>
      </w:r>
    </w:p>
    <w:p w14:paraId="0BF23B7A" w14:textId="77777777" w:rsidR="000E7DC9" w:rsidRPr="00CD1148" w:rsidRDefault="000E7DC9" w:rsidP="00FF08C9">
      <w:pPr>
        <w:spacing w:line="276" w:lineRule="auto"/>
        <w:ind w:left="567" w:right="567"/>
        <w:jc w:val="both"/>
        <w:rPr>
          <w:rFonts w:ascii="Palatino Linotype" w:hAnsi="Palatino Linotype" w:cs="Arial"/>
          <w:i/>
        </w:rPr>
      </w:pPr>
    </w:p>
    <w:p w14:paraId="66E07762" w14:textId="77777777" w:rsidR="000E7DC9" w:rsidRPr="00CD1148" w:rsidRDefault="000E7DC9" w:rsidP="00FF08C9">
      <w:pPr>
        <w:spacing w:line="276" w:lineRule="auto"/>
        <w:ind w:left="567" w:right="567"/>
        <w:jc w:val="both"/>
        <w:rPr>
          <w:rFonts w:ascii="Palatino Linotype" w:hAnsi="Palatino Linotype" w:cs="Arial"/>
          <w:i/>
        </w:rPr>
      </w:pPr>
      <w:r w:rsidRPr="00CD1148">
        <w:rPr>
          <w:rFonts w:ascii="Palatino Linotype" w:hAnsi="Palatino Linotype" w:cs="Arial"/>
          <w:b/>
          <w:i/>
        </w:rPr>
        <w:t>Artículo 51.</w:t>
      </w:r>
      <w:r w:rsidRPr="00CD1148">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D1148">
        <w:rPr>
          <w:rFonts w:ascii="Palatino Linotype" w:hAnsi="Palatino Linotype" w:cs="Arial"/>
          <w:b/>
          <w:i/>
        </w:rPr>
        <w:t xml:space="preserve">y tendrá la responsabilidad de verificar en cada caso que la misma no sea confidencial o reservada. </w:t>
      </w:r>
      <w:r w:rsidRPr="00CD1148">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C50D00E" w14:textId="77777777" w:rsidR="000E7DC9" w:rsidRPr="00CD1148" w:rsidRDefault="000E7DC9" w:rsidP="00FF08C9">
      <w:pPr>
        <w:spacing w:line="276" w:lineRule="auto"/>
        <w:ind w:left="567" w:right="567"/>
        <w:jc w:val="both"/>
        <w:rPr>
          <w:rFonts w:ascii="Palatino Linotype" w:hAnsi="Palatino Linotype" w:cs="Arial"/>
          <w:i/>
        </w:rPr>
      </w:pPr>
    </w:p>
    <w:p w14:paraId="534A80AD" w14:textId="77777777" w:rsidR="000E7DC9" w:rsidRPr="00CD1148" w:rsidRDefault="000E7DC9" w:rsidP="00FF08C9">
      <w:pPr>
        <w:spacing w:line="276" w:lineRule="auto"/>
        <w:ind w:left="567" w:right="567"/>
        <w:jc w:val="both"/>
        <w:rPr>
          <w:rFonts w:ascii="Palatino Linotype" w:hAnsi="Palatino Linotype" w:cs="Arial"/>
          <w:bCs/>
          <w:noProof/>
        </w:rPr>
      </w:pPr>
      <w:r w:rsidRPr="00CD1148">
        <w:rPr>
          <w:rFonts w:ascii="Palatino Linotype" w:hAnsi="Palatino Linotype" w:cs="Arial"/>
          <w:b/>
          <w:i/>
        </w:rPr>
        <w:t>Artículo 52.</w:t>
      </w:r>
      <w:r w:rsidRPr="00CD1148">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CD1148">
        <w:rPr>
          <w:rFonts w:ascii="Palatino Linotype" w:hAnsi="Palatino Linotype" w:cs="Arial"/>
          <w:bCs/>
          <w:i/>
          <w:noProof/>
        </w:rPr>
        <w:t>”</w:t>
      </w:r>
    </w:p>
    <w:p w14:paraId="6C3753A6" w14:textId="77777777" w:rsidR="000E7DC9" w:rsidRPr="00CD1148" w:rsidRDefault="000E7DC9" w:rsidP="000E7DC9">
      <w:pPr>
        <w:spacing w:line="360" w:lineRule="auto"/>
        <w:jc w:val="both"/>
        <w:rPr>
          <w:rFonts w:ascii="Palatino Linotype" w:hAnsi="Palatino Linotype"/>
        </w:rPr>
      </w:pPr>
    </w:p>
    <w:p w14:paraId="4F508C38" w14:textId="7A56B8C1"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1ECAF3D4" w14:textId="77777777" w:rsidR="009F775C" w:rsidRPr="00CD1148" w:rsidRDefault="009F775C" w:rsidP="009264B2">
      <w:pPr>
        <w:spacing w:after="0" w:line="360" w:lineRule="auto"/>
        <w:jc w:val="both"/>
        <w:rPr>
          <w:rFonts w:ascii="Palatino Linotype" w:eastAsia="Arial Unicode MS" w:hAnsi="Palatino Linotype" w:cs="Arial"/>
          <w:i/>
          <w:sz w:val="24"/>
          <w:szCs w:val="24"/>
        </w:rPr>
      </w:pPr>
    </w:p>
    <w:p w14:paraId="4DDDC91D" w14:textId="6BFABBD9"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176BE6B5" w14:textId="77777777" w:rsidR="009F775C" w:rsidRPr="00CD1148" w:rsidRDefault="009F775C" w:rsidP="009264B2">
      <w:pPr>
        <w:spacing w:after="0" w:line="360" w:lineRule="auto"/>
        <w:jc w:val="both"/>
        <w:rPr>
          <w:rFonts w:ascii="Palatino Linotype" w:hAnsi="Palatino Linotype"/>
          <w:sz w:val="24"/>
          <w:szCs w:val="24"/>
        </w:rPr>
      </w:pPr>
    </w:p>
    <w:p w14:paraId="53BEA186" w14:textId="584DA3BD" w:rsidR="000E7DC9" w:rsidRPr="00CD1148" w:rsidRDefault="000E7DC9" w:rsidP="009264B2">
      <w:pPr>
        <w:spacing w:after="0" w:line="360" w:lineRule="auto"/>
        <w:jc w:val="both"/>
        <w:rPr>
          <w:rFonts w:ascii="Palatino Linotype" w:eastAsia="Arial Unicode MS" w:hAnsi="Palatino Linotype"/>
          <w:sz w:val="24"/>
          <w:szCs w:val="24"/>
        </w:rPr>
      </w:pPr>
      <w:r w:rsidRPr="00CD1148">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D1148">
        <w:rPr>
          <w:rFonts w:ascii="Palatino Linotype" w:eastAsia="Arial Unicode MS" w:hAnsi="Palatino Linotype"/>
          <w:color w:val="000000"/>
          <w:sz w:val="24"/>
          <w:szCs w:val="24"/>
        </w:rPr>
        <w:t>el Sujeto Obligado</w:t>
      </w:r>
      <w:r w:rsidRPr="00CD1148">
        <w:rPr>
          <w:rFonts w:ascii="Palatino Linotype" w:eastAsia="Arial Unicode MS" w:hAnsi="Palatino Linotype"/>
          <w:sz w:val="24"/>
          <w:szCs w:val="24"/>
        </w:rPr>
        <w:t xml:space="preserve">, en ese contexto, todo dato personal susceptible de clasificación debe ser protegido. </w:t>
      </w:r>
    </w:p>
    <w:p w14:paraId="5CFC683A" w14:textId="77777777" w:rsidR="009F775C" w:rsidRPr="00CD1148" w:rsidRDefault="009F775C" w:rsidP="009264B2">
      <w:pPr>
        <w:spacing w:after="0" w:line="360" w:lineRule="auto"/>
        <w:jc w:val="both"/>
        <w:rPr>
          <w:rFonts w:ascii="Palatino Linotype" w:eastAsia="Arial Unicode MS" w:hAnsi="Palatino Linotype"/>
          <w:color w:val="000000"/>
          <w:sz w:val="24"/>
          <w:szCs w:val="24"/>
        </w:rPr>
      </w:pPr>
    </w:p>
    <w:p w14:paraId="757EC44A" w14:textId="14AD3258" w:rsidR="000E7DC9" w:rsidRPr="00CD1148" w:rsidRDefault="000E7DC9" w:rsidP="009264B2">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Robustece lo anterior, el criterio sustentado por la Segunda Sala de la Suprema Corte de Justicia de la Nación, visible en la página 2518 del Tomo XXII, de la Novena Época del </w:t>
      </w:r>
      <w:r w:rsidRPr="00CD1148">
        <w:rPr>
          <w:rFonts w:ascii="Palatino Linotype" w:hAnsi="Palatino Linotype" w:cs="Arial"/>
          <w:sz w:val="24"/>
          <w:szCs w:val="24"/>
        </w:rPr>
        <w:lastRenderedPageBreak/>
        <w:t>Semanario Judicial de la Federación y su Gaceta, Julio de 2008, de rubro y texto siguientes:</w:t>
      </w:r>
    </w:p>
    <w:p w14:paraId="1B3D33C9" w14:textId="77777777" w:rsidR="000E7DC9" w:rsidRPr="00CD1148" w:rsidRDefault="000E7DC9" w:rsidP="00FF08C9">
      <w:pPr>
        <w:spacing w:after="0" w:line="276" w:lineRule="auto"/>
        <w:ind w:left="567" w:right="567"/>
        <w:jc w:val="both"/>
        <w:rPr>
          <w:rFonts w:ascii="Palatino Linotype" w:hAnsi="Palatino Linotype" w:cs="Arial"/>
          <w:i/>
        </w:rPr>
      </w:pPr>
      <w:r w:rsidRPr="00CD1148">
        <w:rPr>
          <w:rFonts w:ascii="Palatino Linotype" w:hAnsi="Palatino Linotype" w:cs="Arial"/>
          <w:i/>
        </w:rPr>
        <w:t>"</w:t>
      </w:r>
      <w:r w:rsidRPr="00CD1148">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D1148">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5F864E3" w14:textId="77777777" w:rsidR="000E7DC9" w:rsidRPr="00CD1148" w:rsidRDefault="000E7DC9" w:rsidP="009264B2">
      <w:pPr>
        <w:spacing w:after="0" w:line="360" w:lineRule="auto"/>
        <w:jc w:val="both"/>
        <w:rPr>
          <w:rFonts w:ascii="Palatino Linotype" w:hAnsi="Palatino Linotype"/>
          <w:lang w:val="es-ES_tradnl"/>
        </w:rPr>
      </w:pPr>
    </w:p>
    <w:p w14:paraId="2A7573F9" w14:textId="21087FA5" w:rsidR="000E7DC9" w:rsidRPr="00CD1148" w:rsidRDefault="000E7DC9" w:rsidP="009264B2">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w:t>
      </w:r>
      <w:r w:rsidRPr="00CD1148">
        <w:rPr>
          <w:rFonts w:ascii="Palatino Linotype" w:hAnsi="Palatino Linotype" w:cs="Arial"/>
          <w:sz w:val="24"/>
          <w:szCs w:val="24"/>
        </w:rPr>
        <w:lastRenderedPageBreak/>
        <w:t xml:space="preserve">los </w:t>
      </w:r>
      <w:r w:rsidRPr="00CD1148">
        <w:rPr>
          <w:rFonts w:ascii="Palatino Linotype" w:hAnsi="Palatino Linotype" w:cs="Arial"/>
          <w:b/>
          <w:sz w:val="24"/>
          <w:szCs w:val="24"/>
        </w:rPr>
        <w:t>Lineamientos Generales en Materia de Clasificación y Desclasificación de la Información, así como para la Elaboración de Versiones Públicas</w:t>
      </w:r>
      <w:r w:rsidRPr="00CD1148">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0A2DF18C" w14:textId="77777777" w:rsidR="009F775C" w:rsidRPr="00CD1148" w:rsidRDefault="009F775C" w:rsidP="009264B2">
      <w:pPr>
        <w:spacing w:after="0" w:line="360" w:lineRule="auto"/>
        <w:jc w:val="both"/>
        <w:rPr>
          <w:rFonts w:ascii="Palatino Linotype" w:hAnsi="Palatino Linotype" w:cs="Arial"/>
          <w:sz w:val="24"/>
          <w:szCs w:val="24"/>
        </w:rPr>
      </w:pPr>
    </w:p>
    <w:p w14:paraId="42FA3857" w14:textId="1827A682" w:rsidR="000E7DC9" w:rsidRPr="00CD1148" w:rsidRDefault="000E7DC9" w:rsidP="009264B2">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DA209FE" w14:textId="77777777" w:rsidR="009F775C" w:rsidRPr="00CD1148" w:rsidRDefault="009F775C" w:rsidP="009264B2">
      <w:pPr>
        <w:spacing w:after="0" w:line="360" w:lineRule="auto"/>
        <w:jc w:val="both"/>
        <w:rPr>
          <w:rFonts w:ascii="Palatino Linotype" w:hAnsi="Palatino Linotype" w:cs="Arial"/>
          <w:sz w:val="24"/>
          <w:szCs w:val="24"/>
        </w:rPr>
      </w:pPr>
    </w:p>
    <w:p w14:paraId="64645D54" w14:textId="5E15A5EC"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CD1148">
        <w:rPr>
          <w:rFonts w:ascii="Palatino Linotype" w:hAnsi="Palatino Linotype"/>
          <w:b/>
          <w:sz w:val="24"/>
          <w:szCs w:val="24"/>
        </w:rPr>
        <w:t>Registro Federal de Contribuyentes</w:t>
      </w:r>
      <w:r w:rsidRPr="00CD1148">
        <w:rPr>
          <w:rFonts w:ascii="Palatino Linotype" w:hAnsi="Palatino Linotype"/>
          <w:sz w:val="24"/>
          <w:szCs w:val="24"/>
        </w:rPr>
        <w:t xml:space="preserve"> (RFC) y la </w:t>
      </w:r>
      <w:r w:rsidRPr="00CD1148">
        <w:rPr>
          <w:rFonts w:ascii="Palatino Linotype" w:hAnsi="Palatino Linotype"/>
          <w:b/>
          <w:sz w:val="24"/>
          <w:szCs w:val="24"/>
        </w:rPr>
        <w:t>Clave Única de Registro de Población</w:t>
      </w:r>
      <w:r w:rsidRPr="00CD1148">
        <w:rPr>
          <w:rFonts w:ascii="Palatino Linotype" w:hAnsi="Palatino Linotype"/>
          <w:sz w:val="24"/>
          <w:szCs w:val="24"/>
        </w:rPr>
        <w:t xml:space="preserve"> (CURP).</w:t>
      </w:r>
    </w:p>
    <w:p w14:paraId="3760DAC0" w14:textId="77777777" w:rsidR="009F775C" w:rsidRPr="00CD1148" w:rsidRDefault="009F775C" w:rsidP="009264B2">
      <w:pPr>
        <w:spacing w:after="0" w:line="360" w:lineRule="auto"/>
        <w:jc w:val="both"/>
        <w:rPr>
          <w:rFonts w:ascii="Palatino Linotype" w:hAnsi="Palatino Linotype"/>
          <w:sz w:val="24"/>
          <w:szCs w:val="24"/>
        </w:rPr>
      </w:pPr>
    </w:p>
    <w:p w14:paraId="0873E97A" w14:textId="7F8B256C"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 xml:space="preserve">Por cuanto hace a la </w:t>
      </w:r>
      <w:r w:rsidRPr="00CD1148">
        <w:rPr>
          <w:rFonts w:ascii="Palatino Linotype" w:hAnsi="Palatino Linotype"/>
          <w:b/>
          <w:sz w:val="24"/>
          <w:szCs w:val="24"/>
        </w:rPr>
        <w:t xml:space="preserve">Clave Única de Registro de Población, </w:t>
      </w:r>
      <w:r w:rsidRPr="00CD1148">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A6812C9" w14:textId="6E44F22D"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Lo anterior, tiene sustento en los artículos 86 y 91 de la Ley General de Población, la cual señala lo siguiente:</w:t>
      </w:r>
    </w:p>
    <w:p w14:paraId="660B9EF5" w14:textId="77777777" w:rsidR="00FF08C9" w:rsidRPr="00CD1148" w:rsidRDefault="00FF08C9" w:rsidP="009264B2">
      <w:pPr>
        <w:spacing w:after="0" w:line="360" w:lineRule="auto"/>
        <w:jc w:val="both"/>
        <w:rPr>
          <w:rFonts w:ascii="Palatino Linotype" w:hAnsi="Palatino Linotype"/>
          <w:sz w:val="24"/>
          <w:szCs w:val="24"/>
        </w:rPr>
      </w:pPr>
    </w:p>
    <w:p w14:paraId="25A56DBB" w14:textId="77777777" w:rsidR="000E7DC9" w:rsidRPr="00CD1148" w:rsidRDefault="000E7DC9" w:rsidP="00FF08C9">
      <w:pPr>
        <w:spacing w:after="0" w:line="276" w:lineRule="auto"/>
        <w:ind w:left="567" w:right="567"/>
        <w:jc w:val="both"/>
        <w:rPr>
          <w:rFonts w:ascii="Palatino Linotype" w:hAnsi="Palatino Linotype" w:cs="Arial"/>
          <w:i/>
        </w:rPr>
      </w:pPr>
      <w:r w:rsidRPr="00CD1148">
        <w:rPr>
          <w:rFonts w:ascii="Palatino Linotype" w:hAnsi="Palatino Linotype" w:cs="Arial,Bold"/>
          <w:b/>
          <w:bCs/>
          <w:i/>
        </w:rPr>
        <w:t xml:space="preserve">“Artículo 86. </w:t>
      </w:r>
      <w:r w:rsidRPr="00CD1148">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566F6810" w14:textId="77777777" w:rsidR="000E7DC9" w:rsidRPr="00CD1148" w:rsidRDefault="000E7DC9" w:rsidP="00FF08C9">
      <w:pPr>
        <w:spacing w:after="0" w:line="276" w:lineRule="auto"/>
        <w:ind w:left="567" w:right="567"/>
        <w:jc w:val="both"/>
        <w:rPr>
          <w:rFonts w:ascii="Palatino Linotype" w:hAnsi="Palatino Linotype" w:cs="Arial"/>
          <w:i/>
        </w:rPr>
      </w:pPr>
    </w:p>
    <w:p w14:paraId="69E850B7" w14:textId="00FA05EC" w:rsidR="000E7DC9" w:rsidRPr="00CD1148" w:rsidRDefault="000E7DC9" w:rsidP="00FF08C9">
      <w:pPr>
        <w:spacing w:after="0" w:line="276" w:lineRule="auto"/>
        <w:ind w:left="567" w:right="567"/>
        <w:jc w:val="both"/>
        <w:rPr>
          <w:rFonts w:ascii="Palatino Linotype" w:hAnsi="Palatino Linotype" w:cs="Arial"/>
          <w:i/>
        </w:rPr>
      </w:pPr>
      <w:r w:rsidRPr="00CD1148">
        <w:rPr>
          <w:rFonts w:ascii="Palatino Linotype" w:hAnsi="Palatino Linotype" w:cs="Arial,Bold"/>
          <w:b/>
          <w:bCs/>
          <w:i/>
        </w:rPr>
        <w:t xml:space="preserve">Artículo 91. </w:t>
      </w:r>
      <w:r w:rsidRPr="00CD1148">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563BB5F4" w14:textId="77777777" w:rsidR="000E7DC9" w:rsidRPr="00CD1148" w:rsidRDefault="000E7DC9" w:rsidP="009264B2">
      <w:pPr>
        <w:spacing w:after="0" w:line="360" w:lineRule="auto"/>
        <w:ind w:left="567" w:right="567"/>
        <w:jc w:val="both"/>
        <w:rPr>
          <w:rFonts w:ascii="Palatino Linotype" w:hAnsi="Palatino Linotype" w:cs="Arial"/>
          <w:i/>
        </w:rPr>
      </w:pPr>
    </w:p>
    <w:p w14:paraId="47F8546B" w14:textId="77777777"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lang w:val="es-ES_tradnl"/>
        </w:rPr>
        <w:t xml:space="preserve">Por ende, en el presente caso el Sujeto Obligado debe </w:t>
      </w:r>
      <w:r w:rsidRPr="00CD1148">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CD1148">
        <w:rPr>
          <w:rFonts w:ascii="Palatino Linotype" w:hAnsi="Palatino Linotype"/>
          <w:sz w:val="24"/>
          <w:szCs w:val="24"/>
          <w:lang w:val="es-ES_tradnl"/>
        </w:rPr>
        <w:t xml:space="preserve">el Sujeto Obligado </w:t>
      </w:r>
      <w:r w:rsidRPr="00CD1148">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CD1148">
        <w:rPr>
          <w:rFonts w:ascii="Palatino Linotype" w:hAnsi="Palatino Linotype"/>
          <w:sz w:val="24"/>
          <w:szCs w:val="24"/>
          <w:lang w:val="es-ES_tradnl"/>
        </w:rPr>
        <w:t>el Sujeto Obligado</w:t>
      </w:r>
      <w:r w:rsidRPr="00CD1148">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CCB788C" w14:textId="77777777" w:rsidR="000E7DC9" w:rsidRPr="00CD1148" w:rsidRDefault="000E7DC9" w:rsidP="009264B2">
      <w:pPr>
        <w:spacing w:after="0" w:line="360" w:lineRule="auto"/>
        <w:jc w:val="both"/>
        <w:rPr>
          <w:rFonts w:ascii="Palatino Linotype" w:hAnsi="Palatino Linotype"/>
          <w:sz w:val="24"/>
          <w:szCs w:val="24"/>
        </w:rPr>
      </w:pPr>
    </w:p>
    <w:p w14:paraId="44DC4702" w14:textId="77777777" w:rsidR="000E7DC9" w:rsidRPr="00CD1148" w:rsidRDefault="000E7DC9" w:rsidP="009264B2">
      <w:pPr>
        <w:spacing w:after="0" w:line="360" w:lineRule="auto"/>
        <w:jc w:val="both"/>
        <w:rPr>
          <w:rFonts w:ascii="Palatino Linotype" w:eastAsia="Calibri" w:hAnsi="Palatino Linotype"/>
          <w:sz w:val="24"/>
          <w:szCs w:val="24"/>
        </w:rPr>
      </w:pPr>
      <w:r w:rsidRPr="00CD1148">
        <w:rPr>
          <w:rFonts w:ascii="Palatino Linotype" w:eastAsia="Calibri" w:hAnsi="Palatino Linotype"/>
          <w:sz w:val="24"/>
          <w:szCs w:val="24"/>
        </w:rPr>
        <w:t xml:space="preserve">Así, es que </w:t>
      </w:r>
      <w:r w:rsidRPr="00CD1148">
        <w:rPr>
          <w:rFonts w:ascii="Palatino Linotype" w:hAnsi="Palatino Linotype"/>
          <w:sz w:val="24"/>
          <w:szCs w:val="24"/>
          <w:lang w:val="es-ES_tradnl"/>
        </w:rPr>
        <w:t xml:space="preserve">el Sujeto Obligado </w:t>
      </w:r>
      <w:r w:rsidRPr="00CD1148">
        <w:rPr>
          <w:rFonts w:ascii="Palatino Linotype" w:eastAsia="Calibri" w:hAnsi="Palatino Linotype"/>
          <w:sz w:val="24"/>
          <w:szCs w:val="24"/>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w:t>
      </w:r>
      <w:r w:rsidRPr="00CD1148">
        <w:rPr>
          <w:rFonts w:ascii="Palatino Linotype" w:eastAsia="Calibri" w:hAnsi="Palatino Linotype"/>
          <w:sz w:val="24"/>
          <w:szCs w:val="24"/>
        </w:rPr>
        <w:lastRenderedPageBreak/>
        <w:t>establecido en las Leyes y Lineamientos citados, para fundar la clasificación de la información se debe señalar el artículo, fracción, inciso, párrafo o numeral de la Ley que expresamente le otorga el carácter de confidencial.</w:t>
      </w:r>
    </w:p>
    <w:p w14:paraId="519D01C0" w14:textId="77777777" w:rsidR="000E7DC9" w:rsidRPr="00CD1148" w:rsidRDefault="000E7DC9" w:rsidP="009264B2">
      <w:pPr>
        <w:spacing w:after="0" w:line="360" w:lineRule="auto"/>
        <w:jc w:val="both"/>
        <w:rPr>
          <w:rFonts w:ascii="Palatino Linotype" w:eastAsia="Calibri" w:hAnsi="Palatino Linotype"/>
          <w:sz w:val="24"/>
          <w:szCs w:val="24"/>
        </w:rPr>
      </w:pPr>
    </w:p>
    <w:p w14:paraId="63FE9D1A" w14:textId="74A00EE5"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B685A48" w14:textId="77777777" w:rsidR="00B83D0E" w:rsidRPr="00CD1148" w:rsidRDefault="00B83D0E" w:rsidP="009264B2">
      <w:pPr>
        <w:spacing w:after="0" w:line="360" w:lineRule="auto"/>
        <w:jc w:val="both"/>
        <w:rPr>
          <w:rFonts w:ascii="Palatino Linotype" w:hAnsi="Palatino Linotype"/>
          <w:sz w:val="24"/>
          <w:szCs w:val="24"/>
        </w:rPr>
      </w:pPr>
    </w:p>
    <w:p w14:paraId="39DDE73B"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 xml:space="preserve">“Artículo 49. </w:t>
      </w:r>
      <w:r w:rsidRPr="00CD1148">
        <w:rPr>
          <w:rFonts w:ascii="Palatino Linotype" w:hAnsi="Palatino Linotype"/>
          <w:i/>
        </w:rPr>
        <w:t>Los Comités de Transparencia tendrán las siguientes atribuciones:</w:t>
      </w:r>
    </w:p>
    <w:p w14:paraId="10FC94C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VIII.</w:t>
      </w:r>
      <w:r w:rsidRPr="00CD1148">
        <w:rPr>
          <w:rFonts w:ascii="Palatino Linotype" w:hAnsi="Palatino Linotype"/>
          <w:i/>
        </w:rPr>
        <w:t xml:space="preserve"> Aprobar, modificar o revocar la clasificación de la información;</w:t>
      </w:r>
    </w:p>
    <w:p w14:paraId="0E4390C6"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Artículo 132.</w:t>
      </w:r>
      <w:r w:rsidRPr="00CD1148">
        <w:rPr>
          <w:rFonts w:ascii="Palatino Linotype" w:hAnsi="Palatino Linotype"/>
          <w:i/>
        </w:rPr>
        <w:t xml:space="preserve"> La clasificación de la información se llevará a cabo en el momento en que:</w:t>
      </w:r>
    </w:p>
    <w:p w14:paraId="5115A4B1"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I.</w:t>
      </w:r>
      <w:r w:rsidRPr="00CD1148">
        <w:rPr>
          <w:rFonts w:ascii="Palatino Linotype" w:hAnsi="Palatino Linotype"/>
          <w:i/>
        </w:rPr>
        <w:t xml:space="preserve"> Se reciba una solicitud de acceso a la información;</w:t>
      </w:r>
    </w:p>
    <w:p w14:paraId="465BECF2"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II.</w:t>
      </w:r>
      <w:r w:rsidRPr="00CD1148">
        <w:rPr>
          <w:rFonts w:ascii="Palatino Linotype" w:hAnsi="Palatino Linotype"/>
          <w:i/>
        </w:rPr>
        <w:t xml:space="preserve"> Se determine mediante resolución de autoridad competente; o</w:t>
      </w:r>
    </w:p>
    <w:p w14:paraId="4F9DE72A" w14:textId="77777777" w:rsidR="000E7DC9" w:rsidRPr="00CD1148" w:rsidRDefault="000E7DC9" w:rsidP="00FF08C9">
      <w:pPr>
        <w:spacing w:after="0" w:line="276" w:lineRule="auto"/>
        <w:ind w:left="567" w:right="567"/>
        <w:jc w:val="both"/>
        <w:rPr>
          <w:rFonts w:ascii="Palatino Linotype" w:hAnsi="Palatino Linotype"/>
          <w:b/>
          <w:i/>
        </w:rPr>
      </w:pPr>
      <w:r w:rsidRPr="00CD1148">
        <w:rPr>
          <w:rFonts w:ascii="Palatino Linotype" w:hAnsi="Palatino Linotype"/>
          <w:b/>
          <w:i/>
        </w:rPr>
        <w:t>III.</w:t>
      </w:r>
      <w:r w:rsidRPr="00CD1148">
        <w:rPr>
          <w:rFonts w:ascii="Palatino Linotype" w:hAnsi="Palatino Linotype"/>
          <w:i/>
        </w:rPr>
        <w:t xml:space="preserve"> Se generen versiones públicas para dar cumplimiento a las obligaciones de transparencia previstas en esta Ley.</w:t>
      </w:r>
      <w:r w:rsidRPr="00CD1148">
        <w:rPr>
          <w:rFonts w:ascii="Palatino Linotype" w:hAnsi="Palatino Linotype"/>
          <w:b/>
          <w:i/>
        </w:rPr>
        <w:t>”</w:t>
      </w:r>
    </w:p>
    <w:p w14:paraId="77BA1BA2" w14:textId="77777777" w:rsidR="000E7DC9" w:rsidRPr="00CD1148" w:rsidRDefault="000E7DC9" w:rsidP="00FF08C9">
      <w:pPr>
        <w:spacing w:after="0" w:line="276" w:lineRule="auto"/>
        <w:ind w:left="567" w:right="567"/>
        <w:jc w:val="both"/>
        <w:rPr>
          <w:rFonts w:ascii="Palatino Linotype" w:hAnsi="Palatino Linotype"/>
          <w:b/>
          <w:i/>
        </w:rPr>
      </w:pPr>
    </w:p>
    <w:p w14:paraId="39C30CD7" w14:textId="77777777" w:rsidR="000E7DC9" w:rsidRPr="00CD1148" w:rsidRDefault="000E7DC9" w:rsidP="00FF08C9">
      <w:pPr>
        <w:spacing w:after="0" w:line="276" w:lineRule="auto"/>
        <w:ind w:left="567" w:right="567"/>
        <w:jc w:val="both"/>
        <w:rPr>
          <w:rFonts w:ascii="Palatino Linotype" w:hAnsi="Palatino Linotype"/>
          <w:b/>
          <w:i/>
        </w:rPr>
      </w:pPr>
    </w:p>
    <w:p w14:paraId="0AD058AB"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“Segundo.-</w:t>
      </w:r>
      <w:r w:rsidRPr="00CD1148">
        <w:rPr>
          <w:rFonts w:ascii="Palatino Linotype" w:hAnsi="Palatino Linotype"/>
          <w:i/>
        </w:rPr>
        <w:t xml:space="preserve"> Para efectos de los presentes Lineamientos Generales, se entenderá por:</w:t>
      </w:r>
    </w:p>
    <w:p w14:paraId="75E65350"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w:t>
      </w:r>
    </w:p>
    <w:p w14:paraId="201710F0"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XVIII.</w:t>
      </w:r>
      <w:r w:rsidRPr="00CD1148">
        <w:rPr>
          <w:rFonts w:ascii="Palatino Linotype" w:hAnsi="Palatino Linotype"/>
          <w:i/>
        </w:rPr>
        <w:t xml:space="preserve"> </w:t>
      </w:r>
      <w:r w:rsidRPr="00CD1148">
        <w:rPr>
          <w:rFonts w:ascii="Palatino Linotype" w:hAnsi="Palatino Linotype"/>
          <w:b/>
          <w:i/>
        </w:rPr>
        <w:t>Versión pública:</w:t>
      </w:r>
      <w:r w:rsidRPr="00CD1148">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FF177D1" w14:textId="77777777" w:rsidR="000E7DC9" w:rsidRPr="00CD1148" w:rsidRDefault="000E7DC9" w:rsidP="00FF08C9">
      <w:pPr>
        <w:spacing w:after="0" w:line="276" w:lineRule="auto"/>
        <w:ind w:left="567" w:right="567"/>
        <w:jc w:val="both"/>
        <w:rPr>
          <w:rFonts w:ascii="Palatino Linotype" w:hAnsi="Palatino Linotype"/>
          <w:b/>
          <w:i/>
        </w:rPr>
      </w:pPr>
    </w:p>
    <w:p w14:paraId="5D8E625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lastRenderedPageBreak/>
        <w:t>Cuarto.</w:t>
      </w:r>
      <w:r w:rsidRPr="00CD1148">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A5FA682"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Los Sujetos Obligados deberán aplicar, de manera estricta, las excepciones al derecho de acceso a la información y sólo podrán invocarlas cuando acrediten su procedencia.</w:t>
      </w:r>
    </w:p>
    <w:p w14:paraId="02838938" w14:textId="77777777" w:rsidR="000E7DC9" w:rsidRPr="00CD1148" w:rsidRDefault="000E7DC9" w:rsidP="00FF08C9">
      <w:pPr>
        <w:spacing w:after="0" w:line="276" w:lineRule="auto"/>
        <w:ind w:left="567" w:right="567"/>
        <w:jc w:val="both"/>
        <w:rPr>
          <w:rFonts w:ascii="Palatino Linotype" w:hAnsi="Palatino Linotype"/>
          <w:b/>
          <w:i/>
        </w:rPr>
      </w:pPr>
    </w:p>
    <w:p w14:paraId="0B33E17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Quinto.</w:t>
      </w:r>
      <w:r w:rsidRPr="00CD1148">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5D6DF2" w14:textId="77777777" w:rsidR="000E7DC9" w:rsidRPr="00CD1148" w:rsidRDefault="000E7DC9" w:rsidP="00FF08C9">
      <w:pPr>
        <w:spacing w:after="0" w:line="276" w:lineRule="auto"/>
        <w:ind w:left="567" w:right="567"/>
        <w:jc w:val="both"/>
        <w:rPr>
          <w:rFonts w:ascii="Palatino Linotype" w:hAnsi="Palatino Linotype"/>
          <w:b/>
          <w:i/>
        </w:rPr>
      </w:pPr>
    </w:p>
    <w:p w14:paraId="7B4FB3F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Sexto.</w:t>
      </w:r>
      <w:r w:rsidRPr="00CD1148">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BB8248F"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La clasificación de información se realizará conforme a un análisis caso por caso, mediante la aplicación de la prueba de daño y de interés público.</w:t>
      </w:r>
    </w:p>
    <w:p w14:paraId="225F585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Séptimo.</w:t>
      </w:r>
      <w:r w:rsidRPr="00CD1148">
        <w:rPr>
          <w:rFonts w:ascii="Palatino Linotype" w:hAnsi="Palatino Linotype"/>
          <w:i/>
        </w:rPr>
        <w:t xml:space="preserve"> La clasificación de la información se llevará a cabo en el momento en que:</w:t>
      </w:r>
    </w:p>
    <w:p w14:paraId="3ECCEC01"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I.</w:t>
      </w:r>
      <w:r w:rsidRPr="00CD1148">
        <w:rPr>
          <w:rFonts w:ascii="Palatino Linotype" w:hAnsi="Palatino Linotype"/>
          <w:i/>
        </w:rPr>
        <w:t xml:space="preserve"> Se reciba una solicitud de acceso a la información;</w:t>
      </w:r>
    </w:p>
    <w:p w14:paraId="5686B981"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II.</w:t>
      </w:r>
      <w:r w:rsidRPr="00CD1148">
        <w:rPr>
          <w:rFonts w:ascii="Palatino Linotype" w:hAnsi="Palatino Linotype"/>
          <w:i/>
        </w:rPr>
        <w:t xml:space="preserve"> Se determine mediante resolución de autoridad competente, o</w:t>
      </w:r>
    </w:p>
    <w:p w14:paraId="09876D39"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III.</w:t>
      </w:r>
      <w:r w:rsidRPr="00CD1148">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2B75D1A4"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61F84150" w14:textId="77777777" w:rsidR="000E7DC9" w:rsidRPr="00CD1148" w:rsidRDefault="000E7DC9" w:rsidP="00FF08C9">
      <w:pPr>
        <w:spacing w:after="0" w:line="276" w:lineRule="auto"/>
        <w:ind w:left="567" w:right="567"/>
        <w:jc w:val="both"/>
        <w:rPr>
          <w:rFonts w:ascii="Palatino Linotype" w:hAnsi="Palatino Linotype"/>
          <w:b/>
          <w:i/>
        </w:rPr>
      </w:pPr>
    </w:p>
    <w:p w14:paraId="0BEE97DF"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Octavo.</w:t>
      </w:r>
      <w:r w:rsidRPr="00CD1148">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B44F883"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7FFEA3C2"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66DD5870" w14:textId="77777777" w:rsidR="000E7DC9" w:rsidRPr="00CD1148" w:rsidRDefault="000E7DC9" w:rsidP="00FF08C9">
      <w:pPr>
        <w:spacing w:after="0" w:line="276" w:lineRule="auto"/>
        <w:ind w:left="567" w:right="567"/>
        <w:jc w:val="both"/>
        <w:rPr>
          <w:rFonts w:ascii="Palatino Linotype" w:hAnsi="Palatino Linotype"/>
          <w:i/>
        </w:rPr>
      </w:pPr>
    </w:p>
    <w:p w14:paraId="5496B068"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33FA58F4"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Los documentos contenidos en los archivos históricos y los identificados como históricos confidenciales no serán susceptibles de clasificación como reservados.</w:t>
      </w:r>
    </w:p>
    <w:p w14:paraId="263353F2" w14:textId="77777777" w:rsidR="000E7DC9" w:rsidRPr="00CD1148" w:rsidRDefault="000E7DC9" w:rsidP="00FF08C9">
      <w:pPr>
        <w:spacing w:after="0" w:line="276" w:lineRule="auto"/>
        <w:ind w:left="567" w:right="567"/>
        <w:jc w:val="both"/>
        <w:rPr>
          <w:rFonts w:ascii="Palatino Linotype" w:hAnsi="Palatino Linotype"/>
          <w:b/>
          <w:i/>
        </w:rPr>
      </w:pPr>
    </w:p>
    <w:p w14:paraId="1A283373"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Noveno.</w:t>
      </w:r>
      <w:r w:rsidRPr="00CD1148">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34A6FAA" w14:textId="77777777" w:rsidR="000E7DC9" w:rsidRPr="00CD1148" w:rsidRDefault="000E7DC9" w:rsidP="00FF08C9">
      <w:pPr>
        <w:spacing w:after="0" w:line="276" w:lineRule="auto"/>
        <w:ind w:left="567" w:right="567"/>
        <w:jc w:val="both"/>
        <w:rPr>
          <w:rFonts w:ascii="Palatino Linotype" w:hAnsi="Palatino Linotype"/>
          <w:b/>
          <w:i/>
        </w:rPr>
      </w:pPr>
    </w:p>
    <w:p w14:paraId="29AA78AB"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b/>
          <w:i/>
        </w:rPr>
        <w:t>Décimo.</w:t>
      </w:r>
      <w:r w:rsidRPr="00CD1148">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BE3FC89" w14:textId="77777777" w:rsidR="000E7DC9" w:rsidRPr="00CD1148" w:rsidRDefault="000E7DC9" w:rsidP="00FF08C9">
      <w:pPr>
        <w:spacing w:after="0" w:line="276" w:lineRule="auto"/>
        <w:ind w:left="567" w:right="567"/>
        <w:jc w:val="both"/>
        <w:rPr>
          <w:rFonts w:ascii="Palatino Linotype" w:hAnsi="Palatino Linotype"/>
          <w:i/>
        </w:rPr>
      </w:pPr>
    </w:p>
    <w:p w14:paraId="445BC107" w14:textId="77777777" w:rsidR="000E7DC9" w:rsidRPr="00CD1148" w:rsidRDefault="000E7DC9" w:rsidP="00FF08C9">
      <w:pPr>
        <w:spacing w:after="0" w:line="276" w:lineRule="auto"/>
        <w:ind w:left="567" w:right="567"/>
        <w:jc w:val="both"/>
        <w:rPr>
          <w:rFonts w:ascii="Palatino Linotype" w:hAnsi="Palatino Linotype"/>
          <w:i/>
        </w:rPr>
      </w:pPr>
      <w:r w:rsidRPr="00CD1148">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0F08F84C" w14:textId="77777777" w:rsidR="000E7DC9" w:rsidRPr="00CD1148" w:rsidRDefault="000E7DC9" w:rsidP="00FF08C9">
      <w:pPr>
        <w:spacing w:after="0" w:line="276" w:lineRule="auto"/>
        <w:ind w:left="567" w:right="567"/>
        <w:jc w:val="both"/>
        <w:rPr>
          <w:rFonts w:ascii="Palatino Linotype" w:hAnsi="Palatino Linotype"/>
          <w:b/>
          <w:i/>
        </w:rPr>
      </w:pPr>
    </w:p>
    <w:p w14:paraId="662A2B69" w14:textId="77777777" w:rsidR="000E7DC9" w:rsidRPr="00CD1148" w:rsidRDefault="000E7DC9" w:rsidP="00FF08C9">
      <w:pPr>
        <w:spacing w:after="0" w:line="276" w:lineRule="auto"/>
        <w:ind w:left="567" w:right="567"/>
        <w:jc w:val="both"/>
        <w:rPr>
          <w:rFonts w:ascii="Palatino Linotype" w:hAnsi="Palatino Linotype"/>
          <w:b/>
        </w:rPr>
      </w:pPr>
      <w:r w:rsidRPr="00CD1148">
        <w:rPr>
          <w:rFonts w:ascii="Palatino Linotype" w:hAnsi="Palatino Linotype"/>
          <w:b/>
          <w:i/>
        </w:rPr>
        <w:t>Décimo primero.</w:t>
      </w:r>
      <w:r w:rsidRPr="00CD1148">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D1148">
        <w:rPr>
          <w:rFonts w:ascii="Palatino Linotype" w:hAnsi="Palatino Linotype"/>
          <w:b/>
          <w:i/>
        </w:rPr>
        <w:t>”</w:t>
      </w:r>
    </w:p>
    <w:p w14:paraId="7AD056FF" w14:textId="77777777" w:rsidR="000E7DC9" w:rsidRPr="00CD1148" w:rsidRDefault="000E7DC9" w:rsidP="009264B2">
      <w:pPr>
        <w:spacing w:after="0" w:line="360" w:lineRule="auto"/>
        <w:jc w:val="both"/>
        <w:rPr>
          <w:rFonts w:ascii="Palatino Linotype" w:hAnsi="Palatino Linotype" w:cs="Arial"/>
          <w:i/>
        </w:rPr>
      </w:pPr>
    </w:p>
    <w:p w14:paraId="14DBD614" w14:textId="2D5C55FF" w:rsidR="009F775C"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CD1148">
        <w:rPr>
          <w:rFonts w:ascii="Palatino Linotype" w:hAnsi="Palatino Linotype"/>
          <w:sz w:val="24"/>
          <w:szCs w:val="24"/>
          <w:lang w:val="es-ES_tradnl"/>
        </w:rPr>
        <w:t>el Sujeto Obligado</w:t>
      </w:r>
      <w:r w:rsidRPr="00CD1148">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A5BE94F" w14:textId="77777777" w:rsidR="00B83D0E" w:rsidRPr="00CD1148" w:rsidRDefault="00B83D0E" w:rsidP="009264B2">
      <w:pPr>
        <w:spacing w:after="0" w:line="360" w:lineRule="auto"/>
        <w:jc w:val="both"/>
        <w:rPr>
          <w:rFonts w:ascii="Palatino Linotype" w:hAnsi="Palatino Linotype"/>
          <w:sz w:val="24"/>
          <w:szCs w:val="24"/>
        </w:rPr>
      </w:pPr>
    </w:p>
    <w:p w14:paraId="285EE61C" w14:textId="47BFEF67" w:rsidR="000E7DC9" w:rsidRPr="00CD1148" w:rsidRDefault="000E7DC9" w:rsidP="009264B2">
      <w:pPr>
        <w:spacing w:after="0" w:line="360" w:lineRule="auto"/>
        <w:jc w:val="both"/>
        <w:rPr>
          <w:rFonts w:ascii="Palatino Linotype" w:hAnsi="Palatino Linotype"/>
          <w:sz w:val="24"/>
          <w:szCs w:val="24"/>
        </w:rPr>
      </w:pPr>
      <w:r w:rsidRPr="00CD1148">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1C85D354" w14:textId="77777777" w:rsidR="009F775C" w:rsidRPr="00CD1148" w:rsidRDefault="009F775C" w:rsidP="009264B2">
      <w:pPr>
        <w:spacing w:after="0" w:line="360" w:lineRule="auto"/>
        <w:jc w:val="both"/>
        <w:rPr>
          <w:rFonts w:ascii="Palatino Linotype" w:hAnsi="Palatino Linotype"/>
          <w:sz w:val="24"/>
          <w:szCs w:val="24"/>
        </w:rPr>
      </w:pPr>
    </w:p>
    <w:p w14:paraId="524BBADE" w14:textId="43125517" w:rsidR="009F775C" w:rsidRPr="00CD1148" w:rsidRDefault="000E7DC9" w:rsidP="00FF08C9">
      <w:pPr>
        <w:spacing w:after="0" w:line="360" w:lineRule="auto"/>
        <w:jc w:val="both"/>
        <w:rPr>
          <w:rFonts w:ascii="Palatino Linotype" w:hAnsi="Palatino Linotype"/>
          <w:sz w:val="24"/>
          <w:szCs w:val="24"/>
        </w:rPr>
      </w:pPr>
      <w:r w:rsidRPr="00CD1148">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1572195" w14:textId="77777777" w:rsidR="00B83D0E" w:rsidRPr="00CD1148" w:rsidRDefault="00B83D0E" w:rsidP="00FF08C9">
      <w:pPr>
        <w:spacing w:after="0" w:line="276" w:lineRule="auto"/>
        <w:jc w:val="both"/>
        <w:rPr>
          <w:rFonts w:ascii="Palatino Linotype" w:hAnsi="Palatino Linotype"/>
          <w:sz w:val="24"/>
          <w:szCs w:val="24"/>
        </w:rPr>
      </w:pPr>
    </w:p>
    <w:p w14:paraId="062AFBB7" w14:textId="77A89D5D" w:rsidR="000E7DC9" w:rsidRPr="00CD1148" w:rsidRDefault="000E7DC9" w:rsidP="000E7DC9">
      <w:pPr>
        <w:spacing w:line="360" w:lineRule="auto"/>
        <w:jc w:val="both"/>
        <w:rPr>
          <w:rFonts w:ascii="Palatino Linotype" w:hAnsi="Palatino Linotype"/>
          <w:sz w:val="24"/>
          <w:szCs w:val="24"/>
        </w:rPr>
      </w:pPr>
      <w:r w:rsidRPr="00CD1148">
        <w:rPr>
          <w:rFonts w:ascii="Palatino Linotype" w:hAnsi="Palatino Linotype"/>
          <w:sz w:val="24"/>
          <w:szCs w:val="24"/>
        </w:rPr>
        <w:t>Por lo tanto, la entrega de documentos en su versión pública debe acompañarse necesariamente del Acuerdo del Comité de Transparencia del Sujeto Obligado</w:t>
      </w:r>
      <w:r w:rsidRPr="00CD1148">
        <w:rPr>
          <w:rFonts w:ascii="Palatino Linotype" w:hAnsi="Palatino Linotype"/>
          <w:b/>
          <w:sz w:val="24"/>
          <w:szCs w:val="24"/>
        </w:rPr>
        <w:t xml:space="preserve"> </w:t>
      </w:r>
      <w:r w:rsidRPr="00CD1148">
        <w:rPr>
          <w:rFonts w:ascii="Palatino Linotype" w:hAnsi="Palatino Linotype"/>
          <w:sz w:val="24"/>
          <w:szCs w:val="24"/>
        </w:rPr>
        <w:t xml:space="preserve">que la </w:t>
      </w:r>
      <w:r w:rsidRPr="00CD1148">
        <w:rPr>
          <w:rFonts w:ascii="Palatino Linotype" w:hAnsi="Palatino Linotype"/>
          <w:sz w:val="24"/>
          <w:szCs w:val="24"/>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1E15842" w14:textId="5B74032F" w:rsidR="000E7DC9" w:rsidRPr="00CD1148" w:rsidRDefault="000E7DC9" w:rsidP="00CF5746">
      <w:pPr>
        <w:spacing w:after="0" w:line="276" w:lineRule="auto"/>
        <w:jc w:val="both"/>
        <w:rPr>
          <w:rFonts w:ascii="Palatino Linotype" w:eastAsia="MS Mincho" w:hAnsi="Palatino Linotype" w:cs="Arial"/>
          <w:sz w:val="24"/>
          <w:szCs w:val="24"/>
          <w:lang w:val="es-ES"/>
        </w:rPr>
      </w:pPr>
    </w:p>
    <w:p w14:paraId="7D2C7F15" w14:textId="5C7FC7AB" w:rsidR="0059684B" w:rsidRPr="00CD1148" w:rsidRDefault="0059684B" w:rsidP="0059684B">
      <w:pPr>
        <w:spacing w:after="0" w:line="360" w:lineRule="auto"/>
        <w:ind w:right="51"/>
        <w:jc w:val="both"/>
        <w:rPr>
          <w:rFonts w:ascii="Palatino Linotype" w:eastAsia="Times New Roman" w:hAnsi="Palatino Linotype" w:cs="Arial"/>
          <w:bCs/>
          <w:sz w:val="24"/>
          <w:szCs w:val="24"/>
          <w:lang w:val="es-ES" w:eastAsia="es-MX"/>
        </w:rPr>
      </w:pPr>
      <w:r w:rsidRPr="00CD1148">
        <w:rPr>
          <w:rFonts w:ascii="Palatino Linotype" w:eastAsia="Times New Roman" w:hAnsi="Palatino Linotype" w:cs="Arial"/>
          <w:sz w:val="24"/>
          <w:szCs w:val="24"/>
          <w:lang w:val="es-ES" w:eastAsia="es-ES"/>
        </w:rPr>
        <w:t>En mérito de lo expuesto en líneas anteriores</w:t>
      </w:r>
      <w:r w:rsidRPr="00CD1148">
        <w:rPr>
          <w:rFonts w:ascii="Palatino Linotype" w:eastAsia="Times New Roman" w:hAnsi="Palatino Linotype" w:cs="Times New Roman"/>
          <w:noProof/>
          <w:sz w:val="24"/>
          <w:szCs w:val="24"/>
          <w:lang w:val="es-ES" w:eastAsia="es-MX"/>
        </w:rPr>
        <w:t xml:space="preserve">, resultan improcedentes los motivos de inconformidad que arguye </w:t>
      </w:r>
      <w:r w:rsidRPr="00CD1148">
        <w:rPr>
          <w:rFonts w:ascii="Palatino Linotype" w:eastAsia="Times New Roman" w:hAnsi="Palatino Linotype" w:cs="Times New Roman"/>
          <w:b/>
          <w:noProof/>
          <w:sz w:val="24"/>
          <w:szCs w:val="24"/>
          <w:lang w:val="es-ES" w:eastAsia="es-MX"/>
        </w:rPr>
        <w:t>el Recurrente</w:t>
      </w:r>
      <w:r w:rsidRPr="00CD1148">
        <w:rPr>
          <w:rFonts w:ascii="Palatino Linotype" w:eastAsia="Times New Roman" w:hAnsi="Palatino Linotype" w:cs="Times New Roman"/>
          <w:noProof/>
          <w:sz w:val="24"/>
          <w:szCs w:val="24"/>
          <w:lang w:val="es-ES" w:eastAsia="es-MX"/>
        </w:rPr>
        <w:t xml:space="preserve"> en su medio de impugnación que fue materia de estudio, </w:t>
      </w:r>
      <w:r w:rsidRPr="00CD1148">
        <w:rPr>
          <w:rFonts w:ascii="Palatino Linotype" w:eastAsia="Times New Roman" w:hAnsi="Palatino Linotype" w:cs="Arial"/>
          <w:sz w:val="24"/>
          <w:szCs w:val="24"/>
          <w:lang w:val="es-ES" w:eastAsia="es-ES"/>
        </w:rPr>
        <w:t xml:space="preserve">por ello con fundamento en el artículo 186, fracción I, en concordancia con el artículo 192, fracción IV, de la Ley de Transparencia y Acceso a la Información Pública del Estado de México y Municipios, se </w:t>
      </w:r>
      <w:r w:rsidRPr="00CD1148">
        <w:rPr>
          <w:rFonts w:ascii="Palatino Linotype" w:eastAsia="Times New Roman" w:hAnsi="Palatino Linotype" w:cs="Arial"/>
          <w:b/>
          <w:sz w:val="24"/>
          <w:szCs w:val="24"/>
          <w:lang w:val="es-ES" w:eastAsia="es-ES"/>
        </w:rPr>
        <w:t>SOBRESEE</w:t>
      </w:r>
      <w:r w:rsidRPr="00CD1148">
        <w:rPr>
          <w:rFonts w:ascii="Palatino Linotype" w:eastAsia="Times New Roman" w:hAnsi="Palatino Linotype" w:cs="Arial"/>
          <w:sz w:val="24"/>
          <w:szCs w:val="24"/>
          <w:lang w:val="es-ES" w:eastAsia="es-ES"/>
        </w:rPr>
        <w:t xml:space="preserve"> el recurso de revisión </w:t>
      </w:r>
      <w:r w:rsidRPr="00CD1148">
        <w:rPr>
          <w:rFonts w:ascii="Palatino Linotype" w:eastAsia="Times New Roman" w:hAnsi="Palatino Linotype" w:cs="Times New Roman"/>
          <w:b/>
          <w:sz w:val="24"/>
          <w:szCs w:val="24"/>
          <w:lang w:val="es-ES" w:eastAsia="es-ES"/>
        </w:rPr>
        <w:t>02445/INFOEM/IP/RR/2024</w:t>
      </w:r>
      <w:r w:rsidRPr="00CD1148">
        <w:rPr>
          <w:rFonts w:ascii="Palatino Linotype" w:eastAsia="Times New Roman" w:hAnsi="Palatino Linotype" w:cs="Arial"/>
          <w:bCs/>
          <w:sz w:val="24"/>
          <w:szCs w:val="24"/>
          <w:lang w:val="es-ES" w:eastAsia="es-MX"/>
        </w:rPr>
        <w:t>.</w:t>
      </w:r>
    </w:p>
    <w:p w14:paraId="2D1BE34F" w14:textId="21EC0EAA" w:rsidR="00ED24D4" w:rsidRPr="00CD1148" w:rsidRDefault="00ED24D4" w:rsidP="0059684B">
      <w:pPr>
        <w:spacing w:after="0" w:line="360" w:lineRule="auto"/>
        <w:ind w:right="51"/>
        <w:jc w:val="both"/>
        <w:rPr>
          <w:rFonts w:ascii="Palatino Linotype" w:eastAsia="Times New Roman" w:hAnsi="Palatino Linotype" w:cs="Arial"/>
          <w:bCs/>
          <w:sz w:val="24"/>
          <w:szCs w:val="24"/>
          <w:lang w:val="es-ES" w:eastAsia="es-MX"/>
        </w:rPr>
      </w:pPr>
    </w:p>
    <w:p w14:paraId="696E7DA4" w14:textId="3F4C105D" w:rsidR="00C424E1" w:rsidRPr="00CD1148" w:rsidRDefault="00A214D7" w:rsidP="00C424E1">
      <w:pPr>
        <w:spacing w:after="0" w:line="360" w:lineRule="auto"/>
        <w:jc w:val="both"/>
        <w:rPr>
          <w:rFonts w:ascii="Palatino Linotype" w:eastAsia="Times New Roman" w:hAnsi="Palatino Linotype" w:cs="Arial"/>
          <w:sz w:val="24"/>
          <w:szCs w:val="24"/>
          <w:lang w:eastAsia="es-MX"/>
        </w:rPr>
      </w:pPr>
      <w:r w:rsidRPr="00CD1148">
        <w:rPr>
          <w:rFonts w:ascii="Palatino Linotype" w:eastAsia="Times New Roman" w:hAnsi="Palatino Linotype" w:cs="Arial"/>
          <w:sz w:val="24"/>
          <w:szCs w:val="24"/>
          <w:lang w:val="es-ES" w:eastAsia="es-ES"/>
        </w:rPr>
        <w:t>Acto seguido se determina que</w:t>
      </w:r>
      <w:r w:rsidR="00A17D7E" w:rsidRPr="00CD1148">
        <w:rPr>
          <w:rFonts w:ascii="Palatino Linotype" w:eastAsia="Times New Roman" w:hAnsi="Palatino Linotype" w:cs="Arial"/>
          <w:sz w:val="24"/>
          <w:szCs w:val="24"/>
          <w:lang w:val="es-ES" w:eastAsia="es-ES"/>
        </w:rPr>
        <w:t>,</w:t>
      </w:r>
      <w:r w:rsidR="00C424E1" w:rsidRPr="00CD1148">
        <w:rPr>
          <w:rFonts w:ascii="Palatino Linotype" w:eastAsia="Times New Roman" w:hAnsi="Palatino Linotype" w:cs="Arial"/>
          <w:sz w:val="24"/>
          <w:szCs w:val="24"/>
          <w:lang w:eastAsia="es-MX"/>
        </w:rPr>
        <w:t xml:space="preserve"> </w:t>
      </w:r>
      <w:r w:rsidR="00C424E1" w:rsidRPr="00CD1148">
        <w:rPr>
          <w:rFonts w:ascii="Palatino Linotype" w:eastAsia="Times New Roman" w:hAnsi="Palatino Linotype" w:cs="Times New Roman"/>
          <w:noProof/>
          <w:sz w:val="24"/>
          <w:szCs w:val="24"/>
          <w:lang w:eastAsia="es-MX"/>
        </w:rPr>
        <w:t xml:space="preserve">resultan </w:t>
      </w:r>
      <w:r w:rsidR="00C424E1" w:rsidRPr="00CD1148">
        <w:rPr>
          <w:rFonts w:ascii="Palatino Linotype" w:eastAsia="Times New Roman" w:hAnsi="Palatino Linotype" w:cs="Times New Roman"/>
          <w:b/>
          <w:noProof/>
          <w:sz w:val="24"/>
          <w:szCs w:val="24"/>
          <w:lang w:eastAsia="es-MX"/>
        </w:rPr>
        <w:t>infundadas</w:t>
      </w:r>
      <w:r w:rsidR="00C424E1" w:rsidRPr="00CD1148">
        <w:rPr>
          <w:rFonts w:ascii="Palatino Linotype" w:eastAsia="Times New Roman" w:hAnsi="Palatino Linotype" w:cs="Times New Roman"/>
          <w:noProof/>
          <w:sz w:val="24"/>
          <w:szCs w:val="24"/>
          <w:lang w:eastAsia="es-MX"/>
        </w:rPr>
        <w:t xml:space="preserve"> las razones o motivos de inconformidad que arguye </w:t>
      </w:r>
      <w:r w:rsidR="00C424E1" w:rsidRPr="00CD1148">
        <w:rPr>
          <w:rFonts w:ascii="Palatino Linotype" w:eastAsia="Times New Roman" w:hAnsi="Palatino Linotype" w:cs="Times New Roman"/>
          <w:b/>
          <w:noProof/>
          <w:sz w:val="24"/>
          <w:szCs w:val="24"/>
          <w:lang w:eastAsia="es-MX"/>
        </w:rPr>
        <w:t>el Recurrente</w:t>
      </w:r>
      <w:r w:rsidR="00C424E1" w:rsidRPr="00CD1148">
        <w:rPr>
          <w:rFonts w:ascii="Palatino Linotype" w:eastAsia="Times New Roman" w:hAnsi="Palatino Linotype" w:cs="Times New Roman"/>
          <w:noProof/>
          <w:sz w:val="24"/>
          <w:szCs w:val="24"/>
          <w:lang w:eastAsia="es-MX"/>
        </w:rPr>
        <w:t xml:space="preserve">, </w:t>
      </w:r>
      <w:r w:rsidR="00C424E1" w:rsidRPr="00CD1148">
        <w:rPr>
          <w:rFonts w:ascii="Palatino Linotype" w:eastAsia="Times New Roman" w:hAnsi="Palatino Linotype" w:cs="Arial"/>
          <w:sz w:val="24"/>
          <w:szCs w:val="24"/>
          <w:lang w:eastAsia="es-MX"/>
        </w:rPr>
        <w:t xml:space="preserve">por ello con fundamento en el artículo 186, fracción II, de la Ley de Transparencia y Acceso a la Información Pública del Estado de México y Municipios, se </w:t>
      </w:r>
      <w:r w:rsidR="00C424E1" w:rsidRPr="00CD1148">
        <w:rPr>
          <w:rFonts w:ascii="Palatino Linotype" w:eastAsia="Times New Roman" w:hAnsi="Palatino Linotype" w:cs="Arial"/>
          <w:b/>
          <w:sz w:val="24"/>
          <w:szCs w:val="24"/>
          <w:lang w:eastAsia="es-MX"/>
        </w:rPr>
        <w:t>CONFIRMA</w:t>
      </w:r>
      <w:r w:rsidR="00C424E1" w:rsidRPr="00CD1148">
        <w:rPr>
          <w:rFonts w:ascii="Palatino Linotype" w:eastAsia="Times New Roman" w:hAnsi="Palatino Linotype" w:cs="Arial"/>
          <w:sz w:val="24"/>
          <w:szCs w:val="24"/>
          <w:lang w:eastAsia="es-MX"/>
        </w:rPr>
        <w:t xml:space="preserve"> la respuesta a la solicitud de información pública </w:t>
      </w:r>
      <w:r w:rsidR="00C424E1" w:rsidRPr="00CD1148">
        <w:rPr>
          <w:rFonts w:ascii="Palatino Linotype" w:eastAsia="Times New Roman" w:hAnsi="Palatino Linotype" w:cs="Arial"/>
          <w:b/>
          <w:sz w:val="24"/>
          <w:szCs w:val="24"/>
          <w:lang w:eastAsia="es-MX"/>
        </w:rPr>
        <w:t>00065/PROBOSQUE/IP/2024</w:t>
      </w:r>
      <w:r w:rsidR="00C424E1" w:rsidRPr="00CD1148">
        <w:rPr>
          <w:rFonts w:ascii="Palatino Linotype" w:eastAsia="Times New Roman" w:hAnsi="Palatino Linotype" w:cs="Arial"/>
          <w:sz w:val="24"/>
          <w:szCs w:val="24"/>
          <w:lang w:eastAsia="es-MX"/>
        </w:rPr>
        <w:t xml:space="preserve">, que dio origen al recurso de revisión </w:t>
      </w:r>
      <w:r w:rsidR="00C424E1" w:rsidRPr="00CD1148">
        <w:rPr>
          <w:rFonts w:ascii="Palatino Linotype" w:eastAsia="Times New Roman" w:hAnsi="Palatino Linotype" w:cs="Arial"/>
          <w:b/>
          <w:sz w:val="24"/>
          <w:szCs w:val="24"/>
          <w:lang w:eastAsia="es-MX"/>
        </w:rPr>
        <w:t>02446/INFOEM/IP/RR/2024</w:t>
      </w:r>
      <w:r w:rsidR="00C424E1" w:rsidRPr="00CD1148">
        <w:rPr>
          <w:rFonts w:ascii="Palatino Linotype" w:eastAsia="Times New Roman" w:hAnsi="Palatino Linotype" w:cs="Arial"/>
          <w:sz w:val="24"/>
          <w:szCs w:val="24"/>
          <w:lang w:eastAsia="es-MX"/>
        </w:rPr>
        <w:t xml:space="preserve">, </w:t>
      </w:r>
      <w:r w:rsidR="00C424E1" w:rsidRPr="00CD1148">
        <w:rPr>
          <w:rFonts w:ascii="Palatino Linotype" w:eastAsia="Times New Roman" w:hAnsi="Palatino Linotype" w:cs="Arial"/>
          <w:bCs/>
          <w:sz w:val="24"/>
          <w:szCs w:val="24"/>
          <w:lang w:eastAsia="es-MX"/>
        </w:rPr>
        <w:t>que ha sido materia del presente fallo</w:t>
      </w:r>
      <w:r w:rsidR="00C424E1" w:rsidRPr="00CD1148">
        <w:rPr>
          <w:rFonts w:ascii="Palatino Linotype" w:eastAsia="Times New Roman" w:hAnsi="Palatino Linotype" w:cs="Arial"/>
          <w:sz w:val="24"/>
          <w:szCs w:val="24"/>
          <w:lang w:eastAsia="es-MX"/>
        </w:rPr>
        <w:t>.</w:t>
      </w:r>
    </w:p>
    <w:p w14:paraId="033637A7" w14:textId="77777777" w:rsidR="00B72122" w:rsidRPr="00CD1148" w:rsidRDefault="00B72122" w:rsidP="006977D4">
      <w:pPr>
        <w:spacing w:line="360" w:lineRule="auto"/>
        <w:contextualSpacing/>
        <w:jc w:val="both"/>
        <w:rPr>
          <w:rFonts w:ascii="Palatino Linotype" w:eastAsia="Calibri" w:hAnsi="Palatino Linotype" w:cs="Times New Roman"/>
          <w:sz w:val="24"/>
          <w:szCs w:val="24"/>
        </w:rPr>
      </w:pPr>
    </w:p>
    <w:p w14:paraId="276BCE1E" w14:textId="72F6770B" w:rsidR="00BD021F" w:rsidRPr="00CD1148" w:rsidRDefault="000143AE" w:rsidP="000143AE">
      <w:pPr>
        <w:spacing w:after="0" w:line="360" w:lineRule="auto"/>
        <w:jc w:val="both"/>
        <w:rPr>
          <w:rFonts w:ascii="Palatino Linotype" w:hAnsi="Palatino Linotype"/>
          <w:sz w:val="24"/>
          <w:szCs w:val="24"/>
        </w:rPr>
      </w:pPr>
      <w:r w:rsidRPr="00CD1148">
        <w:rPr>
          <w:rFonts w:ascii="Palatino Linotype" w:eastAsia="MS Mincho" w:hAnsi="Palatino Linotype" w:cs="Arial"/>
          <w:sz w:val="24"/>
          <w:szCs w:val="24"/>
        </w:rPr>
        <w:lastRenderedPageBreak/>
        <w:t>Finalmente, a</w:t>
      </w:r>
      <w:r w:rsidR="00BD021F" w:rsidRPr="00CD1148">
        <w:rPr>
          <w:rFonts w:ascii="Palatino Linotype" w:hAnsi="Palatino Linotype"/>
          <w:sz w:val="24"/>
          <w:szCs w:val="24"/>
        </w:rPr>
        <w:t xml:space="preserve">l resultar fundados los motivos de inconformidad vertidos por la </w:t>
      </w:r>
      <w:r w:rsidR="00BD021F" w:rsidRPr="00CD1148">
        <w:rPr>
          <w:rFonts w:ascii="Palatino Linotype" w:hAnsi="Palatino Linotype"/>
          <w:b/>
          <w:sz w:val="24"/>
          <w:szCs w:val="24"/>
        </w:rPr>
        <w:t>Recurrente</w:t>
      </w:r>
      <w:r w:rsidR="00BD021F" w:rsidRPr="00CD1148">
        <w:rPr>
          <w:rFonts w:ascii="Palatino Linotype" w:hAnsi="Palatino Linotype"/>
          <w:sz w:val="24"/>
          <w:szCs w:val="24"/>
        </w:rPr>
        <w:t>, con fundamento en la segunda hipótesis del artículo 186 fracción III de la Ley de Transparencia y Acceso a la Información Pública del Estado de México y Municipios, se</w:t>
      </w:r>
      <w:r w:rsidR="00BD021F" w:rsidRPr="00CD1148">
        <w:rPr>
          <w:rFonts w:ascii="Palatino Linotype" w:hAnsi="Palatino Linotype"/>
          <w:b/>
          <w:sz w:val="24"/>
          <w:szCs w:val="24"/>
        </w:rPr>
        <w:t xml:space="preserve">, MODIFICA </w:t>
      </w:r>
      <w:r w:rsidR="00BD021F" w:rsidRPr="00CD1148">
        <w:rPr>
          <w:rFonts w:ascii="Palatino Linotype" w:hAnsi="Palatino Linotype"/>
          <w:sz w:val="24"/>
          <w:szCs w:val="24"/>
        </w:rPr>
        <w:t xml:space="preserve">la respuesta emitida a </w:t>
      </w:r>
      <w:r w:rsidR="00BD021F" w:rsidRPr="00CD1148">
        <w:rPr>
          <w:rFonts w:ascii="Palatino Linotype" w:hAnsi="Palatino Linotype" w:cs="Arial"/>
          <w:sz w:val="24"/>
          <w:szCs w:val="24"/>
        </w:rPr>
        <w:t>l</w:t>
      </w:r>
      <w:r w:rsidR="00AF6EBD" w:rsidRPr="00CD1148">
        <w:rPr>
          <w:rFonts w:ascii="Palatino Linotype" w:hAnsi="Palatino Linotype" w:cs="Arial"/>
          <w:sz w:val="24"/>
          <w:szCs w:val="24"/>
        </w:rPr>
        <w:t>a solicitud de información</w:t>
      </w:r>
      <w:r w:rsidR="00BD021F" w:rsidRPr="00CD1148">
        <w:rPr>
          <w:rFonts w:ascii="Palatino Linotype" w:hAnsi="Palatino Linotype" w:cs="Arial"/>
          <w:sz w:val="24"/>
          <w:szCs w:val="24"/>
        </w:rPr>
        <w:t xml:space="preserve"> </w:t>
      </w:r>
      <w:r w:rsidR="00CF5746" w:rsidRPr="00CD1148">
        <w:rPr>
          <w:rFonts w:ascii="Palatino Linotype" w:hAnsi="Palatino Linotype"/>
          <w:b/>
          <w:bCs/>
          <w:sz w:val="24"/>
          <w:szCs w:val="24"/>
        </w:rPr>
        <w:t>00068/PROBOSQUE/IP/2024</w:t>
      </w:r>
      <w:r w:rsidR="00BD021F" w:rsidRPr="00CD1148">
        <w:rPr>
          <w:rFonts w:ascii="Palatino Linotype" w:hAnsi="Palatino Linotype" w:cs="Arial"/>
          <w:sz w:val="24"/>
          <w:szCs w:val="24"/>
        </w:rPr>
        <w:t xml:space="preserve">, </w:t>
      </w:r>
      <w:r w:rsidRPr="00CD1148">
        <w:rPr>
          <w:rFonts w:ascii="Palatino Linotype" w:hAnsi="Palatino Linotype" w:cs="Arial"/>
          <w:sz w:val="24"/>
          <w:szCs w:val="24"/>
        </w:rPr>
        <w:t xml:space="preserve">que corresponde al recurso de revisión </w:t>
      </w:r>
      <w:r w:rsidRPr="00CD1148">
        <w:rPr>
          <w:rFonts w:ascii="Palatino Linotype" w:hAnsi="Palatino Linotype" w:cs="Arial"/>
          <w:b/>
          <w:bCs/>
          <w:sz w:val="24"/>
          <w:szCs w:val="24"/>
        </w:rPr>
        <w:t>02449/INFOEM/IP/RR/2024</w:t>
      </w:r>
      <w:r w:rsidRPr="00CD1148">
        <w:rPr>
          <w:rFonts w:ascii="Palatino Linotype" w:hAnsi="Palatino Linotype" w:cs="Arial"/>
          <w:sz w:val="24"/>
          <w:szCs w:val="24"/>
        </w:rPr>
        <w:t>.</w:t>
      </w:r>
    </w:p>
    <w:p w14:paraId="6DCF0FB7" w14:textId="77777777" w:rsidR="00BD021F" w:rsidRPr="00CD1148" w:rsidRDefault="00BD021F" w:rsidP="00BD021F">
      <w:pPr>
        <w:autoSpaceDE w:val="0"/>
        <w:autoSpaceDN w:val="0"/>
        <w:adjustRightInd w:val="0"/>
        <w:spacing w:after="0" w:line="360" w:lineRule="auto"/>
        <w:jc w:val="both"/>
        <w:rPr>
          <w:rFonts w:ascii="Palatino Linotype" w:hAnsi="Palatino Linotype" w:cs="Arial"/>
          <w:sz w:val="24"/>
          <w:szCs w:val="24"/>
        </w:rPr>
      </w:pPr>
    </w:p>
    <w:p w14:paraId="3B9ACFE0" w14:textId="77777777" w:rsidR="00BD021F" w:rsidRPr="00CD1148" w:rsidRDefault="00BD021F" w:rsidP="00BD021F">
      <w:pPr>
        <w:autoSpaceDE w:val="0"/>
        <w:autoSpaceDN w:val="0"/>
        <w:adjustRightInd w:val="0"/>
        <w:spacing w:after="0" w:line="360" w:lineRule="auto"/>
        <w:jc w:val="both"/>
        <w:rPr>
          <w:rFonts w:ascii="Palatino Linotype" w:hAnsi="Palatino Linotype" w:cs="Arial"/>
          <w:sz w:val="24"/>
          <w:szCs w:val="24"/>
        </w:rPr>
      </w:pPr>
      <w:r w:rsidRPr="00CD1148">
        <w:rPr>
          <w:rFonts w:ascii="Palatino Linotype" w:hAnsi="Palatino Linotype" w:cs="Arial"/>
          <w:sz w:val="24"/>
          <w:szCs w:val="24"/>
        </w:rPr>
        <w:t>Por lo antes expuesto y fundado es de resolverse y,</w:t>
      </w:r>
    </w:p>
    <w:p w14:paraId="3D258989" w14:textId="77777777" w:rsidR="00BD021F" w:rsidRPr="00CD1148" w:rsidRDefault="00BD021F" w:rsidP="00BD021F">
      <w:pPr>
        <w:autoSpaceDE w:val="0"/>
        <w:autoSpaceDN w:val="0"/>
        <w:adjustRightInd w:val="0"/>
        <w:spacing w:after="0" w:line="360" w:lineRule="auto"/>
        <w:jc w:val="both"/>
        <w:rPr>
          <w:rFonts w:ascii="Palatino Linotype" w:hAnsi="Palatino Linotype" w:cs="Arial"/>
          <w:sz w:val="24"/>
          <w:szCs w:val="24"/>
        </w:rPr>
      </w:pPr>
    </w:p>
    <w:p w14:paraId="641A1958" w14:textId="77777777" w:rsidR="00BD021F" w:rsidRPr="00CD1148" w:rsidRDefault="00BD021F" w:rsidP="00BD021F">
      <w:pPr>
        <w:spacing w:after="0" w:line="360" w:lineRule="auto"/>
        <w:ind w:left="426"/>
        <w:jc w:val="center"/>
        <w:rPr>
          <w:rFonts w:ascii="Palatino Linotype" w:eastAsia="Times New Roman" w:hAnsi="Palatino Linotype" w:cs="Times New Roman"/>
          <w:b/>
          <w:color w:val="000000"/>
          <w:sz w:val="28"/>
          <w:szCs w:val="24"/>
          <w:lang w:val="es-ES" w:eastAsia="es-ES"/>
        </w:rPr>
      </w:pPr>
      <w:r w:rsidRPr="00CD1148">
        <w:rPr>
          <w:rFonts w:ascii="Palatino Linotype" w:eastAsia="Times New Roman" w:hAnsi="Palatino Linotype" w:cs="Times New Roman"/>
          <w:b/>
          <w:color w:val="000000"/>
          <w:sz w:val="28"/>
          <w:szCs w:val="24"/>
          <w:lang w:val="es-ES" w:eastAsia="es-ES"/>
        </w:rPr>
        <w:t>SE    RESUELVE</w:t>
      </w:r>
    </w:p>
    <w:p w14:paraId="584B373C" w14:textId="77777777" w:rsidR="00BD021F" w:rsidRPr="00CD1148" w:rsidRDefault="00BD021F" w:rsidP="00BD021F">
      <w:pPr>
        <w:tabs>
          <w:tab w:val="left" w:pos="8647"/>
        </w:tabs>
        <w:spacing w:after="0" w:line="360" w:lineRule="auto"/>
        <w:ind w:right="51"/>
        <w:jc w:val="both"/>
        <w:rPr>
          <w:rFonts w:ascii="Palatino Linotype" w:hAnsi="Palatino Linotype" w:cs="Arial"/>
          <w:sz w:val="24"/>
          <w:szCs w:val="24"/>
        </w:rPr>
      </w:pPr>
    </w:p>
    <w:p w14:paraId="15EF3719" w14:textId="48BC4370" w:rsidR="00E25109" w:rsidRPr="00CD1148" w:rsidRDefault="00BD021F" w:rsidP="00E25109">
      <w:pPr>
        <w:tabs>
          <w:tab w:val="left" w:pos="8647"/>
        </w:tabs>
        <w:spacing w:after="0" w:line="360" w:lineRule="auto"/>
        <w:ind w:right="51"/>
        <w:jc w:val="both"/>
        <w:rPr>
          <w:rFonts w:ascii="Palatino Linotype" w:hAnsi="Palatino Linotype" w:cs="Arial"/>
          <w:sz w:val="24"/>
          <w:szCs w:val="24"/>
        </w:rPr>
      </w:pPr>
      <w:r w:rsidRPr="00CD1148">
        <w:rPr>
          <w:rFonts w:ascii="Palatino Linotype" w:hAnsi="Palatino Linotype" w:cs="Arial"/>
          <w:b/>
          <w:sz w:val="28"/>
          <w:szCs w:val="24"/>
        </w:rPr>
        <w:t>PRIMERO.</w:t>
      </w:r>
      <w:r w:rsidRPr="00CD1148">
        <w:rPr>
          <w:rFonts w:ascii="Palatino Linotype" w:hAnsi="Palatino Linotype"/>
          <w:bCs/>
          <w:sz w:val="24"/>
          <w:lang w:eastAsia="es-MX"/>
        </w:rPr>
        <w:t xml:space="preserve"> </w:t>
      </w:r>
      <w:r w:rsidR="00472D8A" w:rsidRPr="00CD1148">
        <w:rPr>
          <w:rFonts w:ascii="Palatino Linotype" w:hAnsi="Palatino Linotype" w:cs="Arial"/>
          <w:sz w:val="24"/>
          <w:szCs w:val="24"/>
        </w:rPr>
        <w:t xml:space="preserve">Se </w:t>
      </w:r>
      <w:r w:rsidR="00472D8A" w:rsidRPr="00CD1148">
        <w:rPr>
          <w:rFonts w:ascii="Palatino Linotype" w:hAnsi="Palatino Linotype" w:cs="Arial"/>
          <w:b/>
          <w:sz w:val="24"/>
          <w:szCs w:val="24"/>
        </w:rPr>
        <w:t>MODIFICA</w:t>
      </w:r>
      <w:r w:rsidR="00472D8A" w:rsidRPr="00CD1148">
        <w:rPr>
          <w:rFonts w:ascii="Palatino Linotype" w:hAnsi="Palatino Linotype" w:cs="Arial"/>
          <w:sz w:val="24"/>
          <w:szCs w:val="24"/>
        </w:rPr>
        <w:t xml:space="preserve"> la respuesta entregada por el </w:t>
      </w:r>
      <w:r w:rsidR="00472D8A" w:rsidRPr="00CD1148">
        <w:rPr>
          <w:rFonts w:ascii="Palatino Linotype" w:hAnsi="Palatino Linotype" w:cs="Arial"/>
          <w:b/>
          <w:bCs/>
          <w:sz w:val="24"/>
          <w:szCs w:val="24"/>
        </w:rPr>
        <w:t>Sujeto obligado a</w:t>
      </w:r>
      <w:r w:rsidR="00876F8A" w:rsidRPr="00CD1148">
        <w:rPr>
          <w:rFonts w:ascii="Palatino Linotype" w:hAnsi="Palatino Linotype" w:cs="Arial"/>
          <w:sz w:val="24"/>
          <w:szCs w:val="24"/>
        </w:rPr>
        <w:t>l</w:t>
      </w:r>
      <w:r w:rsidR="00472D8A" w:rsidRPr="00CD1148">
        <w:rPr>
          <w:rFonts w:ascii="Palatino Linotype" w:hAnsi="Palatino Linotype" w:cs="Arial"/>
          <w:sz w:val="24"/>
          <w:szCs w:val="24"/>
        </w:rPr>
        <w:t xml:space="preserve"> recurso de revisión </w:t>
      </w:r>
      <w:r w:rsidR="00472D8A" w:rsidRPr="00CD1148">
        <w:rPr>
          <w:rFonts w:ascii="Palatino Linotype" w:hAnsi="Palatino Linotype" w:cs="Arial"/>
          <w:b/>
          <w:sz w:val="24"/>
          <w:szCs w:val="24"/>
        </w:rPr>
        <w:t>0</w:t>
      </w:r>
      <w:r w:rsidR="00876F8A" w:rsidRPr="00CD1148">
        <w:rPr>
          <w:rFonts w:ascii="Palatino Linotype" w:hAnsi="Palatino Linotype" w:cs="Arial"/>
          <w:b/>
          <w:sz w:val="24"/>
          <w:szCs w:val="24"/>
        </w:rPr>
        <w:t>2449</w:t>
      </w:r>
      <w:r w:rsidR="00472D8A" w:rsidRPr="00CD1148">
        <w:rPr>
          <w:rFonts w:ascii="Palatino Linotype" w:hAnsi="Palatino Linotype" w:cs="Arial"/>
          <w:b/>
          <w:bCs/>
          <w:sz w:val="24"/>
          <w:szCs w:val="24"/>
          <w:lang w:eastAsia="es-MX"/>
        </w:rPr>
        <w:t>/INFOEM/IP/RR/2024</w:t>
      </w:r>
      <w:r w:rsidR="00472D8A" w:rsidRPr="00CD1148">
        <w:rPr>
          <w:rFonts w:ascii="Palatino Linotype" w:hAnsi="Palatino Linotype"/>
          <w:b/>
          <w:bCs/>
          <w:sz w:val="24"/>
          <w:szCs w:val="24"/>
        </w:rPr>
        <w:t xml:space="preserve"> </w:t>
      </w:r>
      <w:r w:rsidR="00472D8A" w:rsidRPr="00CD1148">
        <w:rPr>
          <w:rFonts w:ascii="Palatino Linotype" w:hAnsi="Palatino Linotype"/>
          <w:sz w:val="24"/>
          <w:szCs w:val="24"/>
        </w:rPr>
        <w:t>al r</w:t>
      </w:r>
      <w:r w:rsidR="00472D8A" w:rsidRPr="00CD1148">
        <w:rPr>
          <w:rFonts w:ascii="Palatino Linotype" w:hAnsi="Palatino Linotype" w:cs="Arial"/>
          <w:sz w:val="24"/>
          <w:szCs w:val="24"/>
        </w:rPr>
        <w:t xml:space="preserve">esultar fundadas las razones o motivos de inconformidad hechos valer por el </w:t>
      </w:r>
      <w:r w:rsidR="00472D8A" w:rsidRPr="00CD1148">
        <w:rPr>
          <w:rFonts w:ascii="Palatino Linotype" w:hAnsi="Palatino Linotype" w:cs="Arial"/>
          <w:b/>
          <w:sz w:val="24"/>
          <w:szCs w:val="24"/>
        </w:rPr>
        <w:t>Recurrente,</w:t>
      </w:r>
      <w:r w:rsidR="00472D8A" w:rsidRPr="00CD1148">
        <w:rPr>
          <w:rFonts w:ascii="Palatino Linotype" w:hAnsi="Palatino Linotype" w:cs="Arial"/>
          <w:sz w:val="24"/>
          <w:szCs w:val="24"/>
        </w:rPr>
        <w:t xml:space="preserve"> en términos del considerando </w:t>
      </w:r>
      <w:r w:rsidR="002A7E36" w:rsidRPr="00CD1148">
        <w:rPr>
          <w:rFonts w:ascii="Palatino Linotype" w:hAnsi="Palatino Linotype" w:cs="Arial"/>
          <w:b/>
          <w:sz w:val="24"/>
          <w:szCs w:val="24"/>
        </w:rPr>
        <w:t>CUAR</w:t>
      </w:r>
      <w:r w:rsidR="00472D8A" w:rsidRPr="00CD1148">
        <w:rPr>
          <w:rFonts w:ascii="Palatino Linotype" w:hAnsi="Palatino Linotype" w:cs="Arial"/>
          <w:b/>
          <w:sz w:val="24"/>
          <w:szCs w:val="24"/>
        </w:rPr>
        <w:t>TO</w:t>
      </w:r>
      <w:r w:rsidR="00472D8A" w:rsidRPr="00CD1148">
        <w:rPr>
          <w:rFonts w:ascii="Palatino Linotype" w:hAnsi="Palatino Linotype" w:cs="Arial"/>
          <w:sz w:val="24"/>
          <w:szCs w:val="24"/>
        </w:rPr>
        <w:t>, de la presente resolución.</w:t>
      </w:r>
    </w:p>
    <w:p w14:paraId="7973EEA9" w14:textId="6F97B477" w:rsidR="00541F9C" w:rsidRPr="00CD1148" w:rsidRDefault="00541F9C" w:rsidP="00E25109">
      <w:pPr>
        <w:tabs>
          <w:tab w:val="left" w:pos="8647"/>
        </w:tabs>
        <w:spacing w:after="0" w:line="360" w:lineRule="auto"/>
        <w:ind w:right="51"/>
        <w:jc w:val="both"/>
        <w:rPr>
          <w:rFonts w:ascii="Palatino Linotype" w:hAnsi="Palatino Linotype" w:cs="Arial"/>
          <w:sz w:val="24"/>
          <w:szCs w:val="24"/>
        </w:rPr>
      </w:pPr>
    </w:p>
    <w:p w14:paraId="239658F8" w14:textId="57D79B69" w:rsidR="00541F9C" w:rsidRPr="00CD1148" w:rsidRDefault="00541F9C" w:rsidP="00541F9C">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CD1148">
        <w:rPr>
          <w:rFonts w:ascii="Palatino Linotype" w:eastAsia="Times New Roman" w:hAnsi="Palatino Linotype" w:cs="Times New Roman"/>
          <w:b/>
          <w:sz w:val="28"/>
          <w:szCs w:val="24"/>
          <w:lang w:val="es-ES" w:eastAsia="es-ES"/>
        </w:rPr>
        <w:t>SEGUNDO.</w:t>
      </w:r>
      <w:r w:rsidRPr="00CD1148">
        <w:rPr>
          <w:rFonts w:ascii="Palatino Linotype" w:eastAsia="Times New Roman" w:hAnsi="Palatino Linotype" w:cs="Arial"/>
          <w:sz w:val="28"/>
          <w:szCs w:val="24"/>
          <w:lang w:val="es-ES" w:eastAsia="es-ES"/>
        </w:rPr>
        <w:t xml:space="preserve"> </w:t>
      </w:r>
      <w:r w:rsidRPr="00CD1148">
        <w:rPr>
          <w:rFonts w:ascii="Palatino Linotype" w:eastAsia="Times New Roman" w:hAnsi="Palatino Linotype" w:cs="Arial"/>
          <w:sz w:val="24"/>
          <w:szCs w:val="24"/>
          <w:lang w:val="es-ES" w:eastAsia="es-ES"/>
        </w:rPr>
        <w:t xml:space="preserve">Se ordena al Sujeto Obligado, haga entrega al </w:t>
      </w:r>
      <w:r w:rsidRPr="00CD1148">
        <w:rPr>
          <w:rFonts w:ascii="Palatino Linotype" w:eastAsia="Times New Roman" w:hAnsi="Palatino Linotype" w:cs="Arial"/>
          <w:b/>
          <w:sz w:val="24"/>
          <w:szCs w:val="24"/>
          <w:lang w:val="es-ES" w:eastAsia="es-ES"/>
        </w:rPr>
        <w:t>Recurrente</w:t>
      </w:r>
      <w:r w:rsidRPr="00CD1148">
        <w:rPr>
          <w:rFonts w:ascii="Palatino Linotype" w:eastAsia="Times New Roman" w:hAnsi="Palatino Linotype" w:cs="Arial"/>
          <w:sz w:val="24"/>
          <w:szCs w:val="24"/>
          <w:lang w:val="es-ES" w:eastAsia="es-ES"/>
        </w:rPr>
        <w:t xml:space="preserve"> en términos del Considerando </w:t>
      </w:r>
      <w:r w:rsidRPr="00CD1148">
        <w:rPr>
          <w:rFonts w:ascii="Palatino Linotype" w:eastAsia="Times New Roman" w:hAnsi="Palatino Linotype" w:cs="Arial"/>
          <w:b/>
          <w:sz w:val="24"/>
          <w:szCs w:val="24"/>
          <w:lang w:val="es-419" w:eastAsia="es-ES"/>
        </w:rPr>
        <w:t>CUARTO</w:t>
      </w:r>
      <w:r w:rsidRPr="00CD1148">
        <w:rPr>
          <w:rFonts w:ascii="Palatino Linotype" w:eastAsia="Times New Roman" w:hAnsi="Palatino Linotype" w:cs="Arial"/>
          <w:sz w:val="24"/>
          <w:szCs w:val="24"/>
          <w:lang w:val="es-ES" w:eastAsia="es-ES"/>
        </w:rPr>
        <w:t xml:space="preserve"> de la presente resolución, a través del Sistema de Acceso a la Información Mexiquense </w:t>
      </w:r>
      <w:r w:rsidRPr="00CD1148">
        <w:rPr>
          <w:rFonts w:ascii="Palatino Linotype" w:eastAsia="Times New Roman" w:hAnsi="Palatino Linotype" w:cs="Arial"/>
          <w:b/>
          <w:sz w:val="24"/>
          <w:szCs w:val="24"/>
          <w:lang w:val="es-ES" w:eastAsia="es-ES"/>
        </w:rPr>
        <w:t>(SAIMEX)</w:t>
      </w:r>
      <w:r w:rsidRPr="00CD1148">
        <w:rPr>
          <w:rFonts w:ascii="Palatino Linotype" w:eastAsia="Times New Roman" w:hAnsi="Palatino Linotype" w:cs="Arial"/>
          <w:sz w:val="24"/>
          <w:szCs w:val="24"/>
          <w:lang w:val="es-ES" w:eastAsia="es-ES"/>
        </w:rPr>
        <w:t>, de lo siguiente:</w:t>
      </w:r>
    </w:p>
    <w:p w14:paraId="6043EC68" w14:textId="77777777" w:rsidR="00585D79" w:rsidRPr="00CD1148" w:rsidRDefault="00585D79" w:rsidP="00541F9C">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487CB728" w14:textId="76E0158A" w:rsidR="00E24742" w:rsidRPr="00CD1148" w:rsidRDefault="00E24742" w:rsidP="003A66A3">
      <w:pPr>
        <w:pStyle w:val="Prrafodelista"/>
        <w:numPr>
          <w:ilvl w:val="0"/>
          <w:numId w:val="20"/>
        </w:numPr>
        <w:tabs>
          <w:tab w:val="left" w:pos="8647"/>
        </w:tabs>
        <w:spacing w:after="0" w:line="360" w:lineRule="auto"/>
        <w:ind w:right="51"/>
        <w:jc w:val="both"/>
        <w:rPr>
          <w:rFonts w:ascii="Palatino Linotype" w:hAnsi="Palatino Linotype" w:cs="Arial"/>
          <w:sz w:val="24"/>
          <w:szCs w:val="24"/>
          <w:lang w:val="es-ES"/>
        </w:rPr>
      </w:pPr>
      <w:r w:rsidRPr="00CD1148">
        <w:rPr>
          <w:rFonts w:ascii="Palatino Linotype" w:hAnsi="Palatino Linotype" w:cs="Arial"/>
          <w:sz w:val="24"/>
          <w:szCs w:val="24"/>
          <w:lang w:val="es-ES"/>
        </w:rPr>
        <w:t>Anexos uno</w:t>
      </w:r>
      <w:r w:rsidR="00056352" w:rsidRPr="00CD1148">
        <w:rPr>
          <w:rFonts w:ascii="Palatino Linotype" w:hAnsi="Palatino Linotype" w:cs="Arial"/>
          <w:sz w:val="24"/>
          <w:szCs w:val="24"/>
          <w:lang w:val="es-ES"/>
        </w:rPr>
        <w:t xml:space="preserve"> y</w:t>
      </w:r>
      <w:r w:rsidRPr="00CD1148">
        <w:rPr>
          <w:rFonts w:ascii="Palatino Linotype" w:hAnsi="Palatino Linotype" w:cs="Arial"/>
          <w:sz w:val="24"/>
          <w:szCs w:val="24"/>
          <w:lang w:val="es-ES"/>
        </w:rPr>
        <w:t xml:space="preserve"> dos, del contrato administrativo </w:t>
      </w:r>
      <w:r w:rsidR="00572C59" w:rsidRPr="00CD1148">
        <w:rPr>
          <w:rFonts w:ascii="Palatino Linotype" w:hAnsi="Palatino Linotype" w:cs="Arial"/>
          <w:sz w:val="24"/>
          <w:szCs w:val="24"/>
          <w:lang w:val="es-ES"/>
        </w:rPr>
        <w:t xml:space="preserve">de prestación de seguros de vida, remitidos en informe justificado, </w:t>
      </w:r>
      <w:r w:rsidRPr="00CD1148">
        <w:rPr>
          <w:rFonts w:ascii="Palatino Linotype" w:hAnsi="Palatino Linotype" w:cs="Arial"/>
          <w:sz w:val="24"/>
          <w:szCs w:val="24"/>
          <w:lang w:val="es-ES"/>
        </w:rPr>
        <w:t>en correcta versión pública.</w:t>
      </w:r>
    </w:p>
    <w:p w14:paraId="1C09E15A" w14:textId="4216FAA9" w:rsidR="003A66A3" w:rsidRPr="00CD1148" w:rsidRDefault="003A66A3" w:rsidP="00E25109">
      <w:pPr>
        <w:tabs>
          <w:tab w:val="left" w:pos="8647"/>
        </w:tabs>
        <w:spacing w:after="0" w:line="360" w:lineRule="auto"/>
        <w:ind w:right="51"/>
        <w:jc w:val="both"/>
        <w:rPr>
          <w:rFonts w:ascii="Palatino Linotype" w:hAnsi="Palatino Linotype" w:cs="Arial"/>
          <w:sz w:val="24"/>
          <w:szCs w:val="24"/>
          <w:lang w:val="es-ES"/>
        </w:rPr>
      </w:pPr>
    </w:p>
    <w:p w14:paraId="1CF770D5" w14:textId="5E9EC61E" w:rsidR="009F4B6A" w:rsidRPr="00CD1148" w:rsidRDefault="00BD021F" w:rsidP="001F011E">
      <w:pPr>
        <w:pStyle w:val="Prrafodelista"/>
        <w:spacing w:before="240" w:line="360" w:lineRule="auto"/>
        <w:jc w:val="both"/>
        <w:rPr>
          <w:rFonts w:ascii="Palatino Linotype" w:hAnsi="Palatino Linotype"/>
          <w:bCs/>
          <w:i/>
          <w:iCs/>
          <w:sz w:val="24"/>
          <w:szCs w:val="24"/>
        </w:rPr>
      </w:pPr>
      <w:r w:rsidRPr="00CD1148">
        <w:rPr>
          <w:rFonts w:ascii="Palatino Linotype" w:eastAsia="Palatino Linotype" w:hAnsi="Palatino Linotype" w:cs="Palatino Linotype"/>
          <w:i/>
          <w:iCs/>
          <w:color w:val="000000"/>
          <w:sz w:val="24"/>
          <w:szCs w:val="24"/>
        </w:rPr>
        <w:lastRenderedPageBreak/>
        <w:t xml:space="preserve">Como sustento de la versión pública </w:t>
      </w:r>
      <w:r w:rsidR="001F011E" w:rsidRPr="00CD1148">
        <w:rPr>
          <w:rFonts w:ascii="Palatino Linotype" w:eastAsia="Palatino Linotype" w:hAnsi="Palatino Linotype" w:cs="Palatino Linotype"/>
          <w:i/>
          <w:iCs/>
          <w:color w:val="000000"/>
          <w:sz w:val="24"/>
          <w:szCs w:val="24"/>
        </w:rPr>
        <w:t xml:space="preserve">el Sujeto Obligado deberá anexar </w:t>
      </w:r>
      <w:r w:rsidR="001F011E" w:rsidRPr="00CD1148">
        <w:rPr>
          <w:rFonts w:ascii="Palatino Linotype" w:hAnsi="Palatino Linotype"/>
          <w:i/>
        </w:rPr>
        <w:t xml:space="preserve">acuerdo emitido por el Comité de Transparencia </w:t>
      </w:r>
      <w:r w:rsidRPr="00CD1148">
        <w:rPr>
          <w:rFonts w:ascii="Palatino Linotype" w:eastAsia="Palatino Linotype" w:hAnsi="Palatino Linotype" w:cs="Palatino Linotype"/>
          <w:i/>
          <w:iCs/>
          <w:color w:val="000000"/>
          <w:sz w:val="24"/>
          <w:szCs w:val="24"/>
        </w:rPr>
        <w:t xml:space="preserve">correspondiente, en términos del artículo 49 </w:t>
      </w:r>
      <w:r w:rsidR="00151093" w:rsidRPr="00CD1148">
        <w:rPr>
          <w:rFonts w:ascii="Palatino Linotype" w:eastAsia="Palatino Linotype" w:hAnsi="Palatino Linotype" w:cs="Palatino Linotype"/>
          <w:i/>
          <w:iCs/>
          <w:color w:val="000000"/>
          <w:sz w:val="24"/>
          <w:szCs w:val="24"/>
        </w:rPr>
        <w:t>VIII</w:t>
      </w:r>
      <w:r w:rsidRPr="00CD1148">
        <w:rPr>
          <w:rFonts w:ascii="Palatino Linotype" w:eastAsia="Palatino Linotype" w:hAnsi="Palatino Linotype" w:cs="Palatino Linotype"/>
          <w:i/>
          <w:iCs/>
          <w:color w:val="000000"/>
          <w:sz w:val="24"/>
          <w:szCs w:val="24"/>
        </w:rPr>
        <w:t xml:space="preserve"> y 132 fracción II de la Ley de Transparencia y Acceso a la Información Pública del Estado de México y Municipios, en el que funde y motive las razones sobre los datos que se supriman o eliminen dentro </w:t>
      </w:r>
      <w:r w:rsidR="00485C67" w:rsidRPr="00CD1148">
        <w:rPr>
          <w:rFonts w:ascii="Palatino Linotype" w:eastAsia="Palatino Linotype" w:hAnsi="Palatino Linotype" w:cs="Palatino Linotype"/>
          <w:i/>
          <w:iCs/>
          <w:color w:val="000000"/>
          <w:sz w:val="24"/>
          <w:szCs w:val="24"/>
        </w:rPr>
        <w:t>de los documentos respectivos.</w:t>
      </w:r>
    </w:p>
    <w:p w14:paraId="72CEE939" w14:textId="08275686" w:rsidR="00DC377E" w:rsidRPr="00CD1148" w:rsidRDefault="00B308C7" w:rsidP="00B308C7">
      <w:pPr>
        <w:spacing w:after="0" w:line="360" w:lineRule="auto"/>
        <w:jc w:val="both"/>
        <w:rPr>
          <w:rFonts w:ascii="Palatino Linotype" w:eastAsia="Calibri" w:hAnsi="Palatino Linotype" w:cs="Arial"/>
          <w:sz w:val="24"/>
          <w:szCs w:val="24"/>
          <w:lang w:val="es-ES_tradnl"/>
        </w:rPr>
      </w:pPr>
      <w:r w:rsidRPr="00CD1148">
        <w:rPr>
          <w:rFonts w:ascii="Palatino Linotype" w:eastAsia="Times New Roman" w:hAnsi="Palatino Linotype" w:cs="Times New Roman"/>
          <w:b/>
          <w:bCs/>
          <w:sz w:val="28"/>
          <w:lang w:eastAsia="es-MX"/>
        </w:rPr>
        <w:t>TERCERO</w:t>
      </w:r>
      <w:r w:rsidR="00DC377E" w:rsidRPr="00CD1148">
        <w:rPr>
          <w:rFonts w:ascii="Palatino Linotype" w:eastAsia="Times New Roman" w:hAnsi="Palatino Linotype" w:cs="Times New Roman"/>
          <w:sz w:val="28"/>
          <w:lang w:eastAsia="es-MX"/>
        </w:rPr>
        <w:t xml:space="preserve">. </w:t>
      </w:r>
      <w:r w:rsidR="00DC377E" w:rsidRPr="00CD1148">
        <w:rPr>
          <w:rFonts w:ascii="Palatino Linotype" w:eastAsia="Times New Roman" w:hAnsi="Palatino Linotype" w:cs="Arial"/>
          <w:sz w:val="24"/>
          <w:szCs w:val="24"/>
          <w:lang w:val="es-ES_tradnl"/>
        </w:rPr>
        <w:t xml:space="preserve">Se </w:t>
      </w:r>
      <w:r w:rsidR="00DC377E" w:rsidRPr="00CD1148">
        <w:rPr>
          <w:rFonts w:ascii="Palatino Linotype" w:eastAsia="Times New Roman" w:hAnsi="Palatino Linotype" w:cs="Arial"/>
          <w:b/>
          <w:sz w:val="24"/>
          <w:szCs w:val="24"/>
          <w:lang w:val="es-ES_tradnl"/>
        </w:rPr>
        <w:t>SOBRESEE</w:t>
      </w:r>
      <w:r w:rsidR="00DC377E" w:rsidRPr="00CD1148">
        <w:rPr>
          <w:rFonts w:ascii="Palatino Linotype" w:eastAsia="Times New Roman" w:hAnsi="Palatino Linotype" w:cs="Arial"/>
          <w:sz w:val="24"/>
          <w:szCs w:val="24"/>
          <w:lang w:val="es-ES_tradnl"/>
        </w:rPr>
        <w:t xml:space="preserve"> el recurso de revisión </w:t>
      </w:r>
      <w:r w:rsidR="00DC377E" w:rsidRPr="00CD1148">
        <w:rPr>
          <w:rFonts w:ascii="Palatino Linotype" w:eastAsia="Times New Roman" w:hAnsi="Palatino Linotype" w:cs="Arial"/>
          <w:b/>
          <w:sz w:val="24"/>
          <w:szCs w:val="24"/>
          <w:lang w:val="es-ES"/>
        </w:rPr>
        <w:t>02445/INFOEM/IP/RR/2024</w:t>
      </w:r>
      <w:r w:rsidR="00DC377E" w:rsidRPr="00CD1148">
        <w:rPr>
          <w:rFonts w:ascii="Palatino Linotype" w:eastAsia="Times New Roman" w:hAnsi="Palatino Linotype" w:cs="Arial"/>
          <w:sz w:val="24"/>
          <w:szCs w:val="24"/>
          <w:lang w:val="es-ES_tradnl"/>
        </w:rPr>
        <w:t xml:space="preserve">, por </w:t>
      </w:r>
      <w:r w:rsidR="00DC377E" w:rsidRPr="00CD1148">
        <w:rPr>
          <w:rFonts w:ascii="Palatino Linotype" w:eastAsia="Palatino Linotype" w:hAnsi="Palatino Linotype" w:cs="Palatino Linotype"/>
          <w:color w:val="000000"/>
          <w:sz w:val="24"/>
          <w:szCs w:val="24"/>
        </w:rPr>
        <w:t xml:space="preserve">improcedente al actualizarse lo dispuesto en el artículo 192 fracción IV, con relación a la fracción VII del artículo 191, de la Ley de Transparencia y Acceso a la Información Pública del Estado de México y Municipios, </w:t>
      </w:r>
      <w:r w:rsidR="00DC377E" w:rsidRPr="00CD1148">
        <w:rPr>
          <w:rFonts w:ascii="Palatino Linotype" w:eastAsia="Calibri" w:hAnsi="Palatino Linotype" w:cs="Arial"/>
          <w:sz w:val="24"/>
          <w:szCs w:val="24"/>
          <w:lang w:val="es-ES_tradnl"/>
        </w:rPr>
        <w:t xml:space="preserve">en términos del Considerando </w:t>
      </w:r>
      <w:r w:rsidRPr="00CD1148">
        <w:rPr>
          <w:rFonts w:ascii="Palatino Linotype" w:eastAsia="Calibri" w:hAnsi="Palatino Linotype" w:cs="Arial"/>
          <w:b/>
          <w:sz w:val="24"/>
          <w:szCs w:val="24"/>
          <w:lang w:val="es-ES_tradnl"/>
        </w:rPr>
        <w:t>CUARTO</w:t>
      </w:r>
      <w:r w:rsidR="00DC377E" w:rsidRPr="00CD1148">
        <w:rPr>
          <w:rFonts w:ascii="Palatino Linotype" w:eastAsia="Calibri" w:hAnsi="Palatino Linotype" w:cs="Arial"/>
          <w:b/>
          <w:sz w:val="24"/>
          <w:szCs w:val="24"/>
          <w:lang w:val="es-ES_tradnl"/>
        </w:rPr>
        <w:t xml:space="preserve"> </w:t>
      </w:r>
      <w:r w:rsidR="00DC377E" w:rsidRPr="00CD1148">
        <w:rPr>
          <w:rFonts w:ascii="Palatino Linotype" w:eastAsia="Calibri" w:hAnsi="Palatino Linotype" w:cs="Arial"/>
          <w:sz w:val="24"/>
          <w:szCs w:val="24"/>
          <w:lang w:val="es-ES_tradnl"/>
        </w:rPr>
        <w:t>de la presente resolución.</w:t>
      </w:r>
    </w:p>
    <w:p w14:paraId="1567EC27" w14:textId="77777777" w:rsidR="00286267" w:rsidRPr="00CD1148" w:rsidRDefault="00286267" w:rsidP="00B308C7">
      <w:pPr>
        <w:spacing w:after="0" w:line="360" w:lineRule="auto"/>
        <w:jc w:val="both"/>
        <w:rPr>
          <w:rFonts w:ascii="Palatino Linotype" w:eastAsia="Calibri" w:hAnsi="Palatino Linotype" w:cs="Arial"/>
          <w:b/>
          <w:bCs/>
          <w:sz w:val="24"/>
          <w:szCs w:val="24"/>
          <w:lang w:val="es-ES_tradnl"/>
        </w:rPr>
      </w:pPr>
    </w:p>
    <w:p w14:paraId="5370D7AC" w14:textId="11EBF488" w:rsidR="001F649A" w:rsidRPr="00CD1148" w:rsidRDefault="00B308C7" w:rsidP="00B4171F">
      <w:pPr>
        <w:spacing w:after="0" w:line="360" w:lineRule="auto"/>
        <w:jc w:val="both"/>
        <w:rPr>
          <w:rFonts w:ascii="Palatino Linotype" w:eastAsia="Times New Roman" w:hAnsi="Palatino Linotype" w:cs="Times New Roman"/>
          <w:sz w:val="24"/>
          <w:szCs w:val="24"/>
          <w:lang w:val="es-ES" w:eastAsia="es-ES"/>
        </w:rPr>
      </w:pPr>
      <w:r w:rsidRPr="00CD1148">
        <w:rPr>
          <w:rFonts w:ascii="Palatino Linotype" w:eastAsia="Calibri" w:hAnsi="Palatino Linotype" w:cs="Arial"/>
          <w:b/>
          <w:bCs/>
          <w:sz w:val="28"/>
          <w:szCs w:val="28"/>
          <w:lang w:val="es-ES_tradnl"/>
        </w:rPr>
        <w:t>CUARTO</w:t>
      </w:r>
      <w:r w:rsidRPr="00CD1148">
        <w:rPr>
          <w:rFonts w:ascii="Palatino Linotype" w:eastAsia="Calibri" w:hAnsi="Palatino Linotype" w:cs="Arial"/>
          <w:b/>
          <w:bCs/>
          <w:sz w:val="24"/>
          <w:szCs w:val="24"/>
          <w:lang w:val="es-ES_tradnl"/>
        </w:rPr>
        <w:t>.</w:t>
      </w:r>
      <w:r w:rsidRPr="00CD1148">
        <w:rPr>
          <w:rFonts w:ascii="Palatino Linotype" w:eastAsia="Calibri" w:hAnsi="Palatino Linotype" w:cs="Arial"/>
          <w:sz w:val="24"/>
          <w:szCs w:val="24"/>
          <w:lang w:val="es-ES_tradnl"/>
        </w:rPr>
        <w:t xml:space="preserve"> </w:t>
      </w:r>
      <w:r w:rsidR="00B4171F" w:rsidRPr="00CD1148">
        <w:rPr>
          <w:rFonts w:ascii="Palatino Linotype" w:eastAsia="Times New Roman" w:hAnsi="Palatino Linotype" w:cs="Times New Roman"/>
          <w:sz w:val="24"/>
          <w:szCs w:val="24"/>
          <w:lang w:val="es-ES" w:eastAsia="es-ES"/>
        </w:rPr>
        <w:t xml:space="preserve">Se </w:t>
      </w:r>
      <w:r w:rsidR="00B4171F" w:rsidRPr="00CD1148">
        <w:rPr>
          <w:rFonts w:ascii="Palatino Linotype" w:eastAsia="Times New Roman" w:hAnsi="Palatino Linotype" w:cs="Times New Roman"/>
          <w:b/>
          <w:sz w:val="24"/>
          <w:szCs w:val="24"/>
          <w:lang w:val="es-ES" w:eastAsia="es-ES"/>
        </w:rPr>
        <w:t>CONFIRMA</w:t>
      </w:r>
      <w:r w:rsidR="00B4171F" w:rsidRPr="00CD1148">
        <w:rPr>
          <w:rFonts w:ascii="Palatino Linotype" w:eastAsia="Times New Roman" w:hAnsi="Palatino Linotype" w:cs="Times New Roman"/>
          <w:sz w:val="24"/>
          <w:szCs w:val="24"/>
          <w:lang w:val="es-ES" w:eastAsia="es-ES"/>
        </w:rPr>
        <w:t xml:space="preserve"> la respuesta del </w:t>
      </w:r>
      <w:r w:rsidR="00B4171F" w:rsidRPr="00CD1148">
        <w:rPr>
          <w:rFonts w:ascii="Palatino Linotype" w:eastAsia="Times New Roman" w:hAnsi="Palatino Linotype" w:cs="Times New Roman"/>
          <w:b/>
          <w:sz w:val="24"/>
          <w:szCs w:val="24"/>
          <w:lang w:val="es-ES" w:eastAsia="es-ES"/>
        </w:rPr>
        <w:t xml:space="preserve">Sujeto Obligado </w:t>
      </w:r>
      <w:r w:rsidR="00B4171F" w:rsidRPr="00CD1148">
        <w:rPr>
          <w:rFonts w:ascii="Palatino Linotype" w:eastAsia="Times New Roman" w:hAnsi="Palatino Linotype" w:cs="Times New Roman"/>
          <w:bCs/>
          <w:sz w:val="24"/>
          <w:szCs w:val="24"/>
          <w:lang w:val="es-ES" w:eastAsia="es-ES"/>
        </w:rPr>
        <w:t xml:space="preserve">a la solicitud de información </w:t>
      </w:r>
      <w:r w:rsidR="00B4171F" w:rsidRPr="00CD1148">
        <w:rPr>
          <w:rFonts w:ascii="Palatino Linotype" w:eastAsia="Times New Roman" w:hAnsi="Palatino Linotype" w:cs="Arial"/>
          <w:b/>
          <w:sz w:val="24"/>
          <w:szCs w:val="24"/>
          <w:lang w:val="es-ES" w:eastAsia="es-ES"/>
        </w:rPr>
        <w:t>00065/PROBOSQUE/IP/2024</w:t>
      </w:r>
      <w:r w:rsidR="00B4171F" w:rsidRPr="00CD1148">
        <w:rPr>
          <w:rFonts w:ascii="Palatino Linotype" w:eastAsia="Times New Roman" w:hAnsi="Palatino Linotype" w:cs="Times New Roman"/>
          <w:sz w:val="24"/>
          <w:szCs w:val="24"/>
          <w:lang w:val="es-ES" w:eastAsia="es-ES"/>
        </w:rPr>
        <w:t xml:space="preserve">, por resultar infundadas las razones o motivos de inconformidad hechos valer por el </w:t>
      </w:r>
      <w:r w:rsidR="00B4171F" w:rsidRPr="00CD1148">
        <w:rPr>
          <w:rFonts w:ascii="Palatino Linotype" w:eastAsia="Times New Roman" w:hAnsi="Palatino Linotype" w:cs="Times New Roman"/>
          <w:b/>
          <w:sz w:val="24"/>
          <w:szCs w:val="24"/>
          <w:lang w:val="es-ES" w:eastAsia="es-ES"/>
        </w:rPr>
        <w:t>Recurrente</w:t>
      </w:r>
      <w:r w:rsidR="00B4171F" w:rsidRPr="00CD1148">
        <w:rPr>
          <w:rFonts w:ascii="Palatino Linotype" w:eastAsia="Times New Roman" w:hAnsi="Palatino Linotype" w:cs="Times New Roman"/>
          <w:sz w:val="24"/>
          <w:szCs w:val="24"/>
          <w:lang w:val="es-ES" w:eastAsia="es-ES"/>
        </w:rPr>
        <w:t xml:space="preserve">, en términos del Considerando </w:t>
      </w:r>
      <w:r w:rsidR="00B4171F" w:rsidRPr="00CD1148">
        <w:rPr>
          <w:rFonts w:ascii="Palatino Linotype" w:eastAsia="Times New Roman" w:hAnsi="Palatino Linotype" w:cs="Times New Roman"/>
          <w:b/>
          <w:sz w:val="24"/>
          <w:szCs w:val="24"/>
          <w:lang w:val="es-ES" w:eastAsia="es-ES"/>
        </w:rPr>
        <w:t xml:space="preserve">CUARTO </w:t>
      </w:r>
      <w:r w:rsidR="00B4171F" w:rsidRPr="00CD1148">
        <w:rPr>
          <w:rFonts w:ascii="Palatino Linotype" w:eastAsia="Times New Roman" w:hAnsi="Palatino Linotype" w:cs="Times New Roman"/>
          <w:sz w:val="24"/>
          <w:szCs w:val="24"/>
          <w:lang w:val="es-ES" w:eastAsia="es-ES"/>
        </w:rPr>
        <w:t>de esta resolución.</w:t>
      </w:r>
    </w:p>
    <w:p w14:paraId="2410B357" w14:textId="77777777" w:rsidR="00B4171F" w:rsidRPr="00CD1148" w:rsidRDefault="00B4171F" w:rsidP="00B4171F">
      <w:pPr>
        <w:spacing w:after="0" w:line="360" w:lineRule="auto"/>
        <w:jc w:val="both"/>
        <w:rPr>
          <w:rFonts w:ascii="Palatino Linotype" w:hAnsi="Palatino Linotype" w:cstheme="minorHAnsi"/>
          <w:b/>
          <w:sz w:val="28"/>
        </w:rPr>
      </w:pPr>
    </w:p>
    <w:p w14:paraId="4CCD0BD7" w14:textId="73EBABC9" w:rsidR="00BD021F" w:rsidRPr="00CD1148" w:rsidRDefault="001F649A" w:rsidP="00BD021F">
      <w:pPr>
        <w:spacing w:line="360" w:lineRule="auto"/>
        <w:ind w:right="49"/>
        <w:jc w:val="both"/>
        <w:rPr>
          <w:rFonts w:ascii="Palatino Linotype" w:hAnsi="Palatino Linotype" w:cstheme="minorHAnsi"/>
          <w:b/>
          <w:sz w:val="28"/>
        </w:rPr>
      </w:pPr>
      <w:r w:rsidRPr="00CD1148">
        <w:rPr>
          <w:rFonts w:ascii="Palatino Linotype" w:hAnsi="Palatino Linotype" w:cstheme="minorHAnsi"/>
          <w:b/>
          <w:sz w:val="28"/>
        </w:rPr>
        <w:t>QUINTO</w:t>
      </w:r>
      <w:r w:rsidR="00BD021F" w:rsidRPr="00CD1148">
        <w:rPr>
          <w:rFonts w:ascii="Palatino Linotype" w:hAnsi="Palatino Linotype" w:cs="Arial"/>
          <w:b/>
          <w:sz w:val="24"/>
          <w:szCs w:val="24"/>
        </w:rPr>
        <w:t>.</w:t>
      </w:r>
      <w:r w:rsidR="00BD021F" w:rsidRPr="00CD1148">
        <w:rPr>
          <w:rFonts w:ascii="Palatino Linotype" w:hAnsi="Palatino Linotype" w:cs="Arial"/>
          <w:sz w:val="24"/>
          <w:szCs w:val="24"/>
        </w:rPr>
        <w:t xml:space="preserve"> </w:t>
      </w:r>
      <w:r w:rsidR="00BD021F" w:rsidRPr="00CD1148">
        <w:rPr>
          <w:rFonts w:ascii="Palatino Linotype" w:hAnsi="Palatino Linotype" w:cs="Arial"/>
          <w:b/>
          <w:sz w:val="24"/>
          <w:szCs w:val="24"/>
        </w:rPr>
        <w:t>Notifíquese</w:t>
      </w:r>
      <w:r w:rsidR="00BD021F" w:rsidRPr="00CD1148">
        <w:rPr>
          <w:rFonts w:ascii="Palatino Linotype" w:hAnsi="Palatino Linotype" w:cs="Arial"/>
          <w:b/>
          <w:i/>
          <w:sz w:val="24"/>
          <w:szCs w:val="24"/>
        </w:rPr>
        <w:t xml:space="preserve"> </w:t>
      </w:r>
      <w:r w:rsidR="00BD021F" w:rsidRPr="00CD1148">
        <w:rPr>
          <w:rFonts w:ascii="Palatino Linotype" w:hAnsi="Palatino Linotype" w:cs="Arial"/>
          <w:sz w:val="24"/>
          <w:szCs w:val="24"/>
        </w:rPr>
        <w:t>al Titular de la Unidad de Transparencia del</w:t>
      </w:r>
      <w:r w:rsidR="00BD021F" w:rsidRPr="00CD1148">
        <w:rPr>
          <w:rFonts w:ascii="Palatino Linotype" w:hAnsi="Palatino Linotype" w:cs="Arial"/>
          <w:b/>
          <w:sz w:val="24"/>
          <w:szCs w:val="24"/>
        </w:rPr>
        <w:t xml:space="preserve"> Sujeto Obligado</w:t>
      </w:r>
      <w:r w:rsidRPr="00CD1148">
        <w:t xml:space="preserve"> </w:t>
      </w:r>
      <w:r w:rsidRPr="00CD1148">
        <w:rPr>
          <w:rFonts w:ascii="Palatino Linotype" w:hAnsi="Palatino Linotype" w:cs="Arial"/>
          <w:bCs/>
          <w:sz w:val="24"/>
          <w:szCs w:val="24"/>
        </w:rPr>
        <w:t>a través del SAIMEX</w:t>
      </w:r>
      <w:r w:rsidRPr="00CD1148">
        <w:rPr>
          <w:rFonts w:ascii="Palatino Linotype" w:hAnsi="Palatino Linotype" w:cs="Arial"/>
          <w:sz w:val="24"/>
          <w:szCs w:val="24"/>
        </w:rPr>
        <w:t>,</w:t>
      </w:r>
      <w:r w:rsidR="00BD021F" w:rsidRPr="00CD1148">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00BD021F" w:rsidRPr="00CD1148">
        <w:rPr>
          <w:rFonts w:ascii="Palatino Linotype" w:hAnsi="Palatino Linotype" w:cs="Arial"/>
          <w:b/>
          <w:sz w:val="24"/>
          <w:szCs w:val="32"/>
          <w:lang w:val="es-ES_tradnl"/>
        </w:rPr>
        <w:t>y</w:t>
      </w:r>
      <w:r w:rsidR="00BD021F" w:rsidRPr="00CD1148">
        <w:rPr>
          <w:rFonts w:ascii="Palatino Linotype" w:hAnsi="Palatino Linotype" w:cs="Arial"/>
          <w:sz w:val="24"/>
          <w:szCs w:val="32"/>
          <w:lang w:val="es-ES_tradnl"/>
        </w:rPr>
        <w:t xml:space="preserve"> </w:t>
      </w:r>
      <w:r w:rsidR="00BD021F" w:rsidRPr="00CD1148">
        <w:rPr>
          <w:rFonts w:ascii="Palatino Linotype" w:eastAsia="Palatino Linotype" w:hAnsi="Palatino Linotype" w:cs="Palatino Linotype"/>
          <w:b/>
          <w:color w:val="000000"/>
          <w:sz w:val="24"/>
          <w:lang w:val="es-ES_tradnl" w:eastAsia="es-MX"/>
        </w:rPr>
        <w:t xml:space="preserve">se le apercibe que en caso de negarse a cumplir la presente resolución o hacerlo de manera parcial, se le </w:t>
      </w:r>
      <w:r w:rsidR="00BD021F" w:rsidRPr="00CD1148">
        <w:rPr>
          <w:rFonts w:ascii="Palatino Linotype" w:eastAsia="Palatino Linotype" w:hAnsi="Palatino Linotype" w:cs="Palatino Linotype"/>
          <w:b/>
          <w:color w:val="000000"/>
          <w:sz w:val="24"/>
          <w:lang w:val="es-ES_tradnl" w:eastAsia="es-MX"/>
        </w:rPr>
        <w:lastRenderedPageBreak/>
        <w:t>impondrá una medida de apremio de conformidad con lo previsto en los artículos 198, 200, fracción III; 214, 215 y 216 de la Ley  de Transparencia y Acceso a la Información Pública del Estado de México y Municipios.</w:t>
      </w:r>
    </w:p>
    <w:p w14:paraId="714C0F12" w14:textId="77777777" w:rsidR="00BD021F" w:rsidRPr="00CD1148" w:rsidRDefault="00BD021F" w:rsidP="00482248">
      <w:pPr>
        <w:spacing w:after="0" w:line="360" w:lineRule="auto"/>
        <w:ind w:right="49"/>
        <w:jc w:val="both"/>
        <w:rPr>
          <w:rFonts w:ascii="Palatino Linotype" w:hAnsi="Palatino Linotype" w:cs="Arial"/>
          <w:b/>
          <w:sz w:val="24"/>
          <w:szCs w:val="24"/>
        </w:rPr>
      </w:pPr>
    </w:p>
    <w:p w14:paraId="0DEB08D3" w14:textId="7A33A078" w:rsidR="00BD021F" w:rsidRPr="00CD1148" w:rsidRDefault="006B0BD8" w:rsidP="00482248">
      <w:pPr>
        <w:spacing w:after="0" w:line="360" w:lineRule="auto"/>
        <w:jc w:val="both"/>
        <w:rPr>
          <w:rFonts w:ascii="Palatino Linotype" w:eastAsia="Calibri" w:hAnsi="Palatino Linotype" w:cs="Arial"/>
          <w:bCs/>
          <w:sz w:val="24"/>
        </w:rPr>
      </w:pPr>
      <w:r w:rsidRPr="00CD1148">
        <w:rPr>
          <w:rFonts w:ascii="Palatino Linotype" w:hAnsi="Palatino Linotype" w:cs="Arial"/>
          <w:b/>
          <w:sz w:val="28"/>
          <w:szCs w:val="28"/>
        </w:rPr>
        <w:t>SEXTO</w:t>
      </w:r>
      <w:r w:rsidR="00BD021F" w:rsidRPr="00CD1148">
        <w:rPr>
          <w:rFonts w:ascii="Palatino Linotype" w:hAnsi="Palatino Linotype" w:cs="Arial"/>
          <w:b/>
          <w:sz w:val="24"/>
        </w:rPr>
        <w:t xml:space="preserve">. </w:t>
      </w:r>
      <w:r w:rsidR="00BD021F" w:rsidRPr="00CD1148">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CBE2DB2" w14:textId="77777777" w:rsidR="00BD021F" w:rsidRPr="00CD1148" w:rsidRDefault="00BD021F" w:rsidP="00482248">
      <w:pPr>
        <w:tabs>
          <w:tab w:val="left" w:pos="8647"/>
        </w:tabs>
        <w:spacing w:after="0" w:line="360" w:lineRule="auto"/>
        <w:ind w:right="51"/>
        <w:jc w:val="both"/>
        <w:rPr>
          <w:rFonts w:ascii="Palatino Linotype" w:hAnsi="Palatino Linotype" w:cs="Arial"/>
          <w:sz w:val="24"/>
          <w:szCs w:val="24"/>
        </w:rPr>
      </w:pPr>
    </w:p>
    <w:p w14:paraId="76EBAB20" w14:textId="0407587F" w:rsidR="00BD021F" w:rsidRPr="00CD1148" w:rsidRDefault="006B0BD8" w:rsidP="00482248">
      <w:pPr>
        <w:spacing w:after="0" w:line="360" w:lineRule="auto"/>
        <w:jc w:val="both"/>
        <w:rPr>
          <w:rFonts w:ascii="Palatino Linotype" w:hAnsi="Palatino Linotype" w:cs="Tahoma"/>
          <w:sz w:val="24"/>
          <w:szCs w:val="24"/>
          <w:lang w:val="es-ES"/>
        </w:rPr>
      </w:pPr>
      <w:r w:rsidRPr="00CD1148">
        <w:rPr>
          <w:rFonts w:ascii="Palatino Linotype" w:eastAsia="Calibri" w:hAnsi="Palatino Linotype" w:cs="Times New Roman"/>
          <w:b/>
          <w:sz w:val="28"/>
          <w:szCs w:val="24"/>
          <w:lang w:eastAsia="es-ES_tradnl"/>
        </w:rPr>
        <w:t>SÉPTIMO</w:t>
      </w:r>
      <w:r w:rsidR="00BD021F" w:rsidRPr="00CD1148">
        <w:rPr>
          <w:rFonts w:ascii="Palatino Linotype" w:eastAsia="Times New Roman" w:hAnsi="Palatino Linotype" w:cs="Arial"/>
          <w:b/>
          <w:sz w:val="24"/>
          <w:szCs w:val="24"/>
          <w:lang w:val="es-ES" w:eastAsia="es-ES"/>
        </w:rPr>
        <w:t>. Notifíquese</w:t>
      </w:r>
      <w:r w:rsidR="00BD021F" w:rsidRPr="00CD1148">
        <w:rPr>
          <w:rFonts w:ascii="Palatino Linotype" w:eastAsia="Times New Roman" w:hAnsi="Palatino Linotype" w:cs="Arial"/>
          <w:sz w:val="24"/>
          <w:szCs w:val="24"/>
          <w:lang w:val="es-ES" w:eastAsia="es-ES"/>
        </w:rPr>
        <w:t xml:space="preserve"> </w:t>
      </w:r>
      <w:r w:rsidR="00BD021F" w:rsidRPr="00CD1148">
        <w:rPr>
          <w:rFonts w:ascii="Palatino Linotype" w:eastAsia="Times New Roman" w:hAnsi="Palatino Linotype" w:cs="Arial"/>
          <w:b/>
          <w:sz w:val="24"/>
          <w:szCs w:val="24"/>
          <w:lang w:val="es-ES" w:eastAsia="es-ES"/>
        </w:rPr>
        <w:t>a la Recurrente</w:t>
      </w:r>
      <w:r w:rsidR="00BD021F" w:rsidRPr="00CD1148">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BD021F" w:rsidRPr="00CD1148">
        <w:rPr>
          <w:rFonts w:ascii="Palatino Linotype" w:hAnsi="Palatino Linotype" w:cs="Tahoma"/>
          <w:sz w:val="24"/>
          <w:szCs w:val="24"/>
          <w:lang w:val="es-ES"/>
        </w:rPr>
        <w:t>.</w:t>
      </w:r>
    </w:p>
    <w:p w14:paraId="1A6CE3B1" w14:textId="77777777" w:rsidR="008F6DAF" w:rsidRPr="00CD1148" w:rsidRDefault="008F6DAF" w:rsidP="00482248">
      <w:pPr>
        <w:spacing w:after="0" w:line="360" w:lineRule="auto"/>
        <w:jc w:val="both"/>
        <w:rPr>
          <w:rFonts w:ascii="Palatino Linotype" w:hAnsi="Palatino Linotype" w:cs="Tahoma"/>
          <w:sz w:val="24"/>
          <w:szCs w:val="24"/>
          <w:lang w:val="es-ES"/>
        </w:rPr>
      </w:pPr>
    </w:p>
    <w:p w14:paraId="050524AA" w14:textId="16483F74" w:rsidR="00BD021F" w:rsidRPr="00CD1148" w:rsidRDefault="006B0BD8" w:rsidP="00BD021F">
      <w:pPr>
        <w:spacing w:after="0" w:line="360" w:lineRule="auto"/>
        <w:jc w:val="both"/>
        <w:rPr>
          <w:rFonts w:ascii="Palatino Linotype" w:eastAsia="Times New Roman" w:hAnsi="Palatino Linotype" w:cs="Arial"/>
          <w:b/>
          <w:sz w:val="24"/>
          <w:szCs w:val="24"/>
          <w:lang w:val="es-ES" w:eastAsia="es-ES"/>
        </w:rPr>
      </w:pPr>
      <w:r w:rsidRPr="00CD1148">
        <w:rPr>
          <w:rFonts w:ascii="Palatino Linotype" w:hAnsi="Palatino Linotype" w:cs="Tahoma"/>
          <w:b/>
          <w:sz w:val="28"/>
          <w:szCs w:val="28"/>
          <w:lang w:val="es-ES"/>
        </w:rPr>
        <w:t>OCTAVO</w:t>
      </w:r>
      <w:r w:rsidR="008F6DAF" w:rsidRPr="00CD1148">
        <w:rPr>
          <w:rFonts w:ascii="Palatino Linotype" w:hAnsi="Palatino Linotype" w:cs="Tahoma"/>
          <w:b/>
          <w:sz w:val="24"/>
          <w:szCs w:val="24"/>
          <w:lang w:val="es-ES"/>
        </w:rPr>
        <w:t xml:space="preserve">. </w:t>
      </w:r>
      <w:r w:rsidR="008F6DAF" w:rsidRPr="00CD1148">
        <w:rPr>
          <w:rFonts w:ascii="Palatino Linotype" w:eastAsia="Palatino Linotype" w:hAnsi="Palatino Linotype" w:cs="Palatino Linotype"/>
          <w:b/>
          <w:color w:val="000000"/>
          <w:sz w:val="24"/>
          <w:szCs w:val="24"/>
        </w:rPr>
        <w:t>Gírese</w:t>
      </w:r>
      <w:r w:rsidR="008F6DAF" w:rsidRPr="00CD1148">
        <w:rPr>
          <w:rFonts w:ascii="Palatino Linotype" w:eastAsia="Palatino Linotype" w:hAnsi="Palatino Linotype" w:cs="Palatino Linotype"/>
          <w:color w:val="000000"/>
          <w:sz w:val="24"/>
          <w:szCs w:val="24"/>
        </w:rPr>
        <w:t xml:space="preserve"> oficio </w:t>
      </w:r>
      <w:r w:rsidR="008F6DAF" w:rsidRPr="00CD1148">
        <w:rPr>
          <w:rFonts w:ascii="Palatino Linotype" w:eastAsia="Times New Roman" w:hAnsi="Palatino Linotype" w:cs="Times New Roman"/>
          <w:color w:val="000000"/>
          <w:sz w:val="24"/>
          <w:szCs w:val="24"/>
          <w:lang w:eastAsia="es-ES_tradnl"/>
        </w:rPr>
        <w:t xml:space="preserve">al </w:t>
      </w:r>
      <w:r w:rsidR="008F6DAF" w:rsidRPr="00CD1148">
        <w:rPr>
          <w:rFonts w:ascii="Palatino Linotype" w:eastAsia="Times New Roman" w:hAnsi="Palatino Linotype" w:cs="Arial"/>
          <w:color w:val="000000"/>
          <w:sz w:val="24"/>
          <w:szCs w:val="24"/>
          <w:lang w:val="es-ES"/>
        </w:rPr>
        <w:t xml:space="preserve">Titular de la Dirección General de Protección de Datos Personales, en atención al artículo 82, fracción XXVII de la Ley de Protección de Datos Personales del Estado de México y Municipios, </w:t>
      </w:r>
      <w:r w:rsidR="008F6DAF" w:rsidRPr="00CD1148">
        <w:rPr>
          <w:rFonts w:ascii="Palatino Linotype" w:eastAsia="Palatino Linotype" w:hAnsi="Palatino Linotype" w:cs="Palatino Linotype"/>
          <w:color w:val="000000"/>
          <w:sz w:val="24"/>
          <w:szCs w:val="24"/>
        </w:rPr>
        <w:t xml:space="preserve">en términos de lo señalado en el </w:t>
      </w:r>
      <w:r w:rsidR="008F6DAF" w:rsidRPr="00CD1148">
        <w:rPr>
          <w:rFonts w:ascii="Palatino Linotype" w:eastAsia="Palatino Linotype" w:hAnsi="Palatino Linotype" w:cs="Palatino Linotype"/>
          <w:b/>
          <w:color w:val="000000"/>
          <w:sz w:val="24"/>
          <w:szCs w:val="24"/>
        </w:rPr>
        <w:t>Considerando</w:t>
      </w:r>
      <w:r w:rsidR="008F6DAF" w:rsidRPr="00CD1148">
        <w:rPr>
          <w:rFonts w:ascii="Palatino Linotype" w:eastAsia="Palatino Linotype" w:hAnsi="Palatino Linotype" w:cs="Palatino Linotype"/>
          <w:color w:val="000000"/>
          <w:sz w:val="24"/>
          <w:szCs w:val="24"/>
        </w:rPr>
        <w:t xml:space="preserve"> </w:t>
      </w:r>
      <w:r w:rsidR="008F6DAF" w:rsidRPr="00CD1148">
        <w:rPr>
          <w:rFonts w:ascii="Palatino Linotype" w:eastAsia="Palatino Linotype" w:hAnsi="Palatino Linotype" w:cs="Palatino Linotype"/>
          <w:b/>
          <w:color w:val="000000"/>
          <w:sz w:val="24"/>
          <w:szCs w:val="24"/>
        </w:rPr>
        <w:t>CUARTO</w:t>
      </w:r>
      <w:r w:rsidR="008F6DAF" w:rsidRPr="00CD1148">
        <w:rPr>
          <w:rFonts w:ascii="Palatino Linotype" w:eastAsia="Palatino Linotype" w:hAnsi="Palatino Linotype" w:cs="Palatino Linotype"/>
          <w:color w:val="000000"/>
          <w:sz w:val="24"/>
          <w:szCs w:val="24"/>
        </w:rPr>
        <w:t xml:space="preserve"> de la presente resolución</w:t>
      </w:r>
      <w:r w:rsidR="00D773B1" w:rsidRPr="00CD1148">
        <w:rPr>
          <w:rFonts w:ascii="Palatino Linotype" w:eastAsia="Palatino Linotype" w:hAnsi="Palatino Linotype" w:cs="Palatino Linotype"/>
          <w:color w:val="000000"/>
          <w:sz w:val="24"/>
          <w:szCs w:val="24"/>
        </w:rPr>
        <w:t>.</w:t>
      </w:r>
    </w:p>
    <w:p w14:paraId="6DD4871A" w14:textId="2645EBEA" w:rsidR="00EA0A08" w:rsidRPr="00CD1148" w:rsidRDefault="00EA0A08" w:rsidP="00BD021F">
      <w:pPr>
        <w:spacing w:after="0" w:line="360" w:lineRule="auto"/>
        <w:jc w:val="both"/>
        <w:rPr>
          <w:rFonts w:ascii="Palatino Linotype" w:hAnsi="Palatino Linotype"/>
          <w:sz w:val="24"/>
          <w:szCs w:val="24"/>
          <w:lang w:eastAsia="es-ES_tradnl"/>
        </w:rPr>
      </w:pPr>
    </w:p>
    <w:p w14:paraId="3B8D08FA" w14:textId="3EBA43B9" w:rsidR="00BD021F" w:rsidRPr="00CD1148" w:rsidRDefault="00BD021F" w:rsidP="00BD021F">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ASÍ LO RESUELVE, POR UNANIMIDAD DE VOTOS EL PLENO DEL</w:t>
      </w:r>
      <w:r w:rsidRPr="00CD114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D1148">
        <w:rPr>
          <w:rFonts w:ascii="Palatino Linotype" w:hAnsi="Palatino Linotype" w:cs="Arial"/>
          <w:sz w:val="24"/>
          <w:szCs w:val="24"/>
        </w:rPr>
        <w:t xml:space="preserve">, CONFORMADO </w:t>
      </w:r>
      <w:r w:rsidRPr="00CD1148">
        <w:rPr>
          <w:rFonts w:ascii="Palatino Linotype" w:hAnsi="Palatino Linotype" w:cs="Arial"/>
          <w:sz w:val="24"/>
          <w:szCs w:val="24"/>
        </w:rPr>
        <w:lastRenderedPageBreak/>
        <w:t xml:space="preserve">POR LOS COMISIONADOS JOSÉ MARTÍNEZ VILCHIS, MARÍA DEL ROSARIO MEJÍA AYALA, SHARON CRISTINA MORALES MARTÍNEZ, LUIS GUSTAVO PARRA NORIEGA Y GUADALUPE RAMÍREZ PEÑA, EN LA </w:t>
      </w:r>
      <w:r w:rsidR="001A740A" w:rsidRPr="00CD1148">
        <w:rPr>
          <w:rFonts w:ascii="Palatino Linotype" w:hAnsi="Palatino Linotype" w:cs="Arial"/>
          <w:sz w:val="24"/>
          <w:szCs w:val="24"/>
          <w:lang w:val="es-419"/>
        </w:rPr>
        <w:t>VIGÉSIMA NOVENA</w:t>
      </w:r>
      <w:r w:rsidRPr="00CD1148">
        <w:rPr>
          <w:rFonts w:ascii="Palatino Linotype" w:hAnsi="Palatino Linotype" w:cs="Arial"/>
          <w:sz w:val="24"/>
          <w:szCs w:val="24"/>
          <w:lang w:val="es-419"/>
        </w:rPr>
        <w:t xml:space="preserve">  </w:t>
      </w:r>
      <w:r w:rsidRPr="00CD1148">
        <w:rPr>
          <w:rFonts w:ascii="Palatino Linotype" w:hAnsi="Palatino Linotype" w:cs="Arial"/>
          <w:sz w:val="24"/>
          <w:szCs w:val="24"/>
        </w:rPr>
        <w:t xml:space="preserve">SESIÓN ORDINARIA CELEBRADA EL </w:t>
      </w:r>
      <w:r w:rsidR="001A740A" w:rsidRPr="00CD1148">
        <w:rPr>
          <w:rFonts w:ascii="Palatino Linotype" w:eastAsia="Times New Roman" w:hAnsi="Palatino Linotype" w:cs="Arial"/>
          <w:color w:val="000000"/>
          <w:sz w:val="24"/>
          <w:szCs w:val="24"/>
          <w:lang w:val="es-419" w:eastAsia="es-MX"/>
        </w:rPr>
        <w:t xml:space="preserve">VEINTIUNO DE AGOSTO </w:t>
      </w:r>
      <w:r w:rsidRPr="00CD1148">
        <w:rPr>
          <w:rFonts w:ascii="Palatino Linotype" w:hAnsi="Palatino Linotype" w:cs="Arial"/>
          <w:sz w:val="24"/>
          <w:szCs w:val="24"/>
        </w:rPr>
        <w:t xml:space="preserve">DE DOS MIL </w:t>
      </w:r>
      <w:r w:rsidRPr="00CD1148">
        <w:rPr>
          <w:rFonts w:ascii="Palatino Linotype" w:hAnsi="Palatino Linotype" w:cs="Arial"/>
          <w:sz w:val="24"/>
          <w:szCs w:val="24"/>
          <w:lang w:val="es-419"/>
        </w:rPr>
        <w:t>VEINTICUATRO</w:t>
      </w:r>
      <w:r w:rsidRPr="00CD1148">
        <w:rPr>
          <w:rFonts w:ascii="Palatino Linotype" w:hAnsi="Palatino Linotype" w:cs="Arial"/>
          <w:sz w:val="24"/>
          <w:szCs w:val="24"/>
        </w:rPr>
        <w:t>, ANTE EL SECRETARIO TÉCNICO DEL PLENO, ALEXIS TAPIA RAMÍREZ.-----------------------------------------------------------------------------------------------------------------------------------------------------------------------------------------------------------------------</w:t>
      </w:r>
      <w:r w:rsidR="008E447B" w:rsidRPr="00CD1148">
        <w:rPr>
          <w:rFonts w:ascii="Palatino Linotype" w:eastAsia="Times New Roman" w:hAnsi="Palatino Linotype" w:cs="Arial"/>
          <w:sz w:val="24"/>
          <w:szCs w:val="24"/>
          <w:lang w:val="es-ES_tradnl" w:eastAsia="es-MX"/>
        </w:rPr>
        <w:t xml:space="preserve"> -------------------------------------------------------------------------------------------------------------------------------------------------------------------------------------------------------------------------------------------------------------------------------------------------------------------------------------------------------------------------------------------------------------------------------------------------------------------------------------------------------------------------------------------------------------------------------------------------------------------------------------------------------------------------------------------------------------------------------------------------------------------------------------------------------------------------------------------------------------------------------------------------------------------------------------------------------------------------------------------------------------------------------------------------------------------------------------------------------------------------------------------------------------------------------------------------------------------------------------------------------------------------------------------------------------------------------------------------------------------------------------------------------------------------------------------------------------------------------------------------------------------------------------------------------</w:t>
      </w:r>
    </w:p>
    <w:p w14:paraId="2C9E3C08" w14:textId="77777777" w:rsidR="00BD021F" w:rsidRPr="00CD1148" w:rsidRDefault="00BD021F" w:rsidP="00BD021F">
      <w:pPr>
        <w:spacing w:after="0" w:line="360" w:lineRule="auto"/>
        <w:jc w:val="both"/>
        <w:rPr>
          <w:rFonts w:ascii="Palatino Linotype" w:hAnsi="Palatino Linotype" w:cs="Arial"/>
          <w:sz w:val="24"/>
          <w:szCs w:val="24"/>
        </w:rPr>
      </w:pPr>
      <w:r w:rsidRPr="00CD1148">
        <w:rPr>
          <w:rFonts w:ascii="Palatino Linotype" w:hAnsi="Palatino Linotype" w:cs="Arial"/>
          <w:sz w:val="24"/>
          <w:szCs w:val="24"/>
        </w:rPr>
        <w:t>---------------------------------------------------------------------------------------------------------------------------------------------------------------------------------------------------------------------------------------------------------------------------------------------------------------------------------------------------------</w:t>
      </w:r>
    </w:p>
    <w:p w14:paraId="4D71D73F" w14:textId="77777777" w:rsidR="00BD021F" w:rsidRPr="0055610A" w:rsidRDefault="00BD021F" w:rsidP="00BD021F">
      <w:pPr>
        <w:spacing w:after="0" w:line="360" w:lineRule="auto"/>
        <w:jc w:val="both"/>
        <w:rPr>
          <w:rFonts w:ascii="Palatino Linotype" w:hAnsi="Palatino Linotype" w:cs="Arial"/>
          <w:sz w:val="20"/>
        </w:rPr>
      </w:pPr>
      <w:r w:rsidRPr="00CD1148">
        <w:rPr>
          <w:rFonts w:ascii="Palatino Linotype" w:hAnsi="Palatino Linotype" w:cs="Arial"/>
          <w:sz w:val="24"/>
          <w:szCs w:val="24"/>
        </w:rPr>
        <w:t>-------------------------------------------------------------------------------------------------------------------</w:t>
      </w:r>
      <w:bookmarkStart w:id="3" w:name="_GoBack"/>
      <w:bookmarkEnd w:id="3"/>
    </w:p>
    <w:p w14:paraId="053D7808" w14:textId="77777777" w:rsidR="00BD021F" w:rsidRPr="0055610A" w:rsidRDefault="00BD021F" w:rsidP="00BD021F">
      <w:pPr>
        <w:spacing w:after="0" w:line="360" w:lineRule="auto"/>
        <w:jc w:val="both"/>
        <w:rPr>
          <w:rFonts w:ascii="Palatino Linotype" w:hAnsi="Palatino Linotype" w:cs="Arial"/>
          <w:sz w:val="20"/>
        </w:rPr>
      </w:pPr>
    </w:p>
    <w:p w14:paraId="22326B47" w14:textId="77777777" w:rsidR="00BD021F" w:rsidRPr="0055610A" w:rsidRDefault="00BD021F" w:rsidP="00BD021F">
      <w:pPr>
        <w:spacing w:after="0" w:line="360" w:lineRule="auto"/>
        <w:jc w:val="both"/>
        <w:rPr>
          <w:rFonts w:ascii="Palatino Linotype" w:hAnsi="Palatino Linotype" w:cs="Arial"/>
          <w:sz w:val="20"/>
        </w:rPr>
      </w:pPr>
    </w:p>
    <w:p w14:paraId="034A4841" w14:textId="77777777" w:rsidR="00BD021F" w:rsidRPr="0055610A" w:rsidRDefault="00BD021F" w:rsidP="00BD021F">
      <w:pPr>
        <w:spacing w:after="0" w:line="360" w:lineRule="auto"/>
        <w:jc w:val="both"/>
        <w:rPr>
          <w:rFonts w:ascii="Palatino Linotype" w:hAnsi="Palatino Linotype" w:cs="Arial"/>
          <w:sz w:val="20"/>
        </w:rPr>
      </w:pPr>
    </w:p>
    <w:p w14:paraId="53C2A7B3" w14:textId="77777777" w:rsidR="00BD021F" w:rsidRPr="0055610A" w:rsidRDefault="00BD021F" w:rsidP="00BD021F">
      <w:pPr>
        <w:spacing w:after="0" w:line="360" w:lineRule="auto"/>
        <w:jc w:val="both"/>
        <w:rPr>
          <w:rFonts w:ascii="Palatino Linotype" w:hAnsi="Palatino Linotype" w:cs="Arial"/>
          <w:sz w:val="20"/>
        </w:rPr>
      </w:pPr>
    </w:p>
    <w:p w14:paraId="6DA85FCF" w14:textId="77777777" w:rsidR="00BD021F" w:rsidRPr="0055610A" w:rsidRDefault="00BD021F" w:rsidP="00BD021F">
      <w:pPr>
        <w:spacing w:after="0" w:line="360" w:lineRule="auto"/>
        <w:jc w:val="both"/>
        <w:rPr>
          <w:rFonts w:ascii="Palatino Linotype" w:hAnsi="Palatino Linotype" w:cs="Arial"/>
          <w:sz w:val="20"/>
        </w:rPr>
      </w:pPr>
    </w:p>
    <w:p w14:paraId="6F707A9D" w14:textId="77777777" w:rsidR="00BD021F" w:rsidRPr="0055610A" w:rsidRDefault="00BD021F" w:rsidP="00BD021F">
      <w:pPr>
        <w:spacing w:after="0" w:line="360" w:lineRule="auto"/>
        <w:jc w:val="both"/>
        <w:rPr>
          <w:rFonts w:ascii="Palatino Linotype" w:hAnsi="Palatino Linotype" w:cs="Arial"/>
          <w:sz w:val="20"/>
        </w:rPr>
      </w:pPr>
    </w:p>
    <w:p w14:paraId="491CC0F6" w14:textId="77777777" w:rsidR="00BD021F" w:rsidRPr="0055610A" w:rsidRDefault="00BD021F" w:rsidP="00BD021F">
      <w:pPr>
        <w:spacing w:after="0" w:line="360" w:lineRule="auto"/>
        <w:jc w:val="both"/>
        <w:rPr>
          <w:rFonts w:ascii="Palatino Linotype" w:hAnsi="Palatino Linotype" w:cs="Arial"/>
          <w:sz w:val="20"/>
        </w:rPr>
      </w:pPr>
    </w:p>
    <w:p w14:paraId="6F2374CE" w14:textId="77777777" w:rsidR="00BD021F" w:rsidRPr="0055610A" w:rsidRDefault="00BD021F" w:rsidP="00BD021F">
      <w:pPr>
        <w:spacing w:after="0" w:line="360" w:lineRule="auto"/>
        <w:jc w:val="both"/>
        <w:rPr>
          <w:rFonts w:ascii="Palatino Linotype" w:hAnsi="Palatino Linotype" w:cs="Arial"/>
          <w:sz w:val="20"/>
        </w:rPr>
      </w:pPr>
    </w:p>
    <w:p w14:paraId="3E450211" w14:textId="77777777" w:rsidR="00BD021F" w:rsidRPr="0055610A" w:rsidRDefault="00BD021F" w:rsidP="00BD021F">
      <w:pPr>
        <w:spacing w:after="0" w:line="360" w:lineRule="auto"/>
        <w:jc w:val="both"/>
        <w:rPr>
          <w:rFonts w:ascii="Palatino Linotype" w:hAnsi="Palatino Linotype" w:cs="Arial"/>
          <w:sz w:val="20"/>
        </w:rPr>
      </w:pPr>
    </w:p>
    <w:p w14:paraId="786D0A22" w14:textId="77777777" w:rsidR="00BD021F" w:rsidRPr="0055610A" w:rsidRDefault="00BD021F" w:rsidP="00BD021F">
      <w:pPr>
        <w:spacing w:after="0" w:line="360" w:lineRule="auto"/>
        <w:jc w:val="both"/>
        <w:rPr>
          <w:rFonts w:ascii="Palatino Linotype" w:hAnsi="Palatino Linotype" w:cs="Arial"/>
          <w:sz w:val="20"/>
        </w:rPr>
      </w:pPr>
    </w:p>
    <w:p w14:paraId="0A2AB0E4" w14:textId="77777777" w:rsidR="00BD021F" w:rsidRPr="0055610A" w:rsidRDefault="00BD021F" w:rsidP="00BD021F">
      <w:pPr>
        <w:spacing w:after="0" w:line="360" w:lineRule="auto"/>
        <w:jc w:val="both"/>
        <w:rPr>
          <w:rFonts w:ascii="Palatino Linotype" w:hAnsi="Palatino Linotype" w:cs="Arial"/>
          <w:sz w:val="20"/>
        </w:rPr>
      </w:pPr>
    </w:p>
    <w:p w14:paraId="22D0DC18" w14:textId="77777777" w:rsidR="00BD021F" w:rsidRPr="0055610A" w:rsidRDefault="00BD021F" w:rsidP="00BD021F">
      <w:pPr>
        <w:spacing w:after="0" w:line="360" w:lineRule="auto"/>
        <w:jc w:val="both"/>
        <w:rPr>
          <w:rFonts w:ascii="Palatino Linotype" w:hAnsi="Palatino Linotype" w:cs="Arial"/>
          <w:sz w:val="20"/>
        </w:rPr>
      </w:pPr>
    </w:p>
    <w:p w14:paraId="41984036" w14:textId="77777777" w:rsidR="00BD021F" w:rsidRPr="0055610A" w:rsidRDefault="00BD021F" w:rsidP="00BD021F">
      <w:pPr>
        <w:spacing w:after="0" w:line="360" w:lineRule="auto"/>
        <w:jc w:val="both"/>
        <w:rPr>
          <w:rFonts w:ascii="Palatino Linotype" w:hAnsi="Palatino Linotype" w:cs="Arial"/>
          <w:sz w:val="20"/>
        </w:rPr>
      </w:pPr>
    </w:p>
    <w:p w14:paraId="08E43A00" w14:textId="77777777" w:rsidR="00BD021F" w:rsidRPr="0055610A" w:rsidRDefault="00BD021F" w:rsidP="00BD021F">
      <w:pPr>
        <w:spacing w:after="0" w:line="360" w:lineRule="auto"/>
        <w:jc w:val="both"/>
        <w:rPr>
          <w:rFonts w:ascii="Palatino Linotype" w:hAnsi="Palatino Linotype" w:cs="Arial"/>
          <w:sz w:val="20"/>
        </w:rPr>
      </w:pPr>
    </w:p>
    <w:p w14:paraId="3691D86F" w14:textId="77777777" w:rsidR="00BD021F" w:rsidRPr="0055610A" w:rsidRDefault="00BD021F" w:rsidP="00BD021F">
      <w:pPr>
        <w:spacing w:after="0" w:line="360" w:lineRule="auto"/>
        <w:jc w:val="both"/>
        <w:rPr>
          <w:rFonts w:ascii="Palatino Linotype" w:hAnsi="Palatino Linotype" w:cs="Arial"/>
          <w:sz w:val="20"/>
        </w:rPr>
      </w:pPr>
    </w:p>
    <w:p w14:paraId="1428EA47" w14:textId="77777777" w:rsidR="00BD021F" w:rsidRPr="0055610A" w:rsidRDefault="00BD021F" w:rsidP="00BD021F">
      <w:pPr>
        <w:spacing w:after="0" w:line="360" w:lineRule="auto"/>
        <w:jc w:val="both"/>
        <w:rPr>
          <w:rFonts w:ascii="Palatino Linotype" w:hAnsi="Palatino Linotype" w:cs="Arial"/>
          <w:sz w:val="20"/>
        </w:rPr>
      </w:pPr>
    </w:p>
    <w:p w14:paraId="00B05201" w14:textId="77777777" w:rsidR="00BD021F" w:rsidRPr="0055610A" w:rsidRDefault="00BD021F" w:rsidP="00BD021F">
      <w:pPr>
        <w:spacing w:after="0" w:line="360" w:lineRule="auto"/>
        <w:jc w:val="both"/>
        <w:rPr>
          <w:rFonts w:ascii="Palatino Linotype" w:hAnsi="Palatino Linotype" w:cs="Arial"/>
          <w:sz w:val="20"/>
        </w:rPr>
      </w:pPr>
    </w:p>
    <w:p w14:paraId="0746AA49" w14:textId="77777777" w:rsidR="00BD021F" w:rsidRPr="0055610A" w:rsidRDefault="00BD021F" w:rsidP="00BD021F">
      <w:pPr>
        <w:spacing w:after="0" w:line="360" w:lineRule="auto"/>
        <w:jc w:val="both"/>
        <w:rPr>
          <w:rFonts w:ascii="Palatino Linotype" w:hAnsi="Palatino Linotype" w:cs="Arial"/>
          <w:sz w:val="20"/>
        </w:rPr>
      </w:pPr>
    </w:p>
    <w:p w14:paraId="3CFF75A8" w14:textId="77777777" w:rsidR="00BD021F" w:rsidRPr="0055610A" w:rsidRDefault="00BD021F" w:rsidP="00BD021F">
      <w:pPr>
        <w:spacing w:after="0" w:line="360" w:lineRule="auto"/>
        <w:jc w:val="both"/>
        <w:rPr>
          <w:rFonts w:ascii="Palatino Linotype" w:hAnsi="Palatino Linotype" w:cs="Arial"/>
          <w:sz w:val="20"/>
        </w:rPr>
      </w:pPr>
    </w:p>
    <w:p w14:paraId="2F5189C8" w14:textId="77777777" w:rsidR="00BD021F" w:rsidRPr="0055610A" w:rsidRDefault="00BD021F" w:rsidP="00BD021F">
      <w:pPr>
        <w:spacing w:after="0" w:line="360" w:lineRule="auto"/>
        <w:jc w:val="both"/>
        <w:rPr>
          <w:rFonts w:ascii="Palatino Linotype" w:hAnsi="Palatino Linotype" w:cs="Arial"/>
          <w:sz w:val="20"/>
        </w:rPr>
      </w:pPr>
    </w:p>
    <w:p w14:paraId="661F946C" w14:textId="77777777" w:rsidR="00BD021F" w:rsidRPr="0055610A" w:rsidRDefault="00BD021F" w:rsidP="00BD021F">
      <w:pPr>
        <w:spacing w:after="0" w:line="360" w:lineRule="auto"/>
        <w:jc w:val="both"/>
        <w:rPr>
          <w:rFonts w:ascii="Palatino Linotype" w:hAnsi="Palatino Linotype" w:cs="Arial"/>
          <w:sz w:val="20"/>
        </w:rPr>
      </w:pPr>
    </w:p>
    <w:p w14:paraId="648DDA1C" w14:textId="77777777" w:rsidR="00BD021F" w:rsidRPr="0055610A" w:rsidRDefault="00BD021F" w:rsidP="00BD021F">
      <w:pPr>
        <w:spacing w:after="0" w:line="360" w:lineRule="auto"/>
        <w:jc w:val="both"/>
        <w:rPr>
          <w:rFonts w:ascii="Palatino Linotype" w:hAnsi="Palatino Linotype" w:cs="Arial"/>
          <w:sz w:val="20"/>
        </w:rPr>
      </w:pPr>
    </w:p>
    <w:p w14:paraId="30F54D13" w14:textId="77777777" w:rsidR="00BD021F" w:rsidRPr="0055610A" w:rsidRDefault="00BD021F" w:rsidP="00BD021F">
      <w:pPr>
        <w:spacing w:line="360" w:lineRule="auto"/>
        <w:rPr>
          <w:rFonts w:ascii="Palatino Linotype" w:hAnsi="Palatino Linotype"/>
        </w:rPr>
      </w:pPr>
    </w:p>
    <w:p w14:paraId="1FB82AB2" w14:textId="77777777" w:rsidR="00BD021F" w:rsidRDefault="00BD021F"/>
    <w:sectPr w:rsidR="00BD021F" w:rsidSect="002164F9">
      <w:headerReference w:type="default" r:id="rId14"/>
      <w:footerReference w:type="default" r:id="rId15"/>
      <w:headerReference w:type="first" r:id="rId16"/>
      <w:footerReference w:type="first" r:id="rId17"/>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5572" w14:textId="77777777" w:rsidR="005151ED" w:rsidRDefault="005151ED" w:rsidP="00BD021F">
      <w:pPr>
        <w:spacing w:after="0" w:line="240" w:lineRule="auto"/>
      </w:pPr>
      <w:r>
        <w:separator/>
      </w:r>
    </w:p>
  </w:endnote>
  <w:endnote w:type="continuationSeparator" w:id="0">
    <w:p w14:paraId="0A0625B6" w14:textId="77777777" w:rsidR="005151ED" w:rsidRDefault="005151ED" w:rsidP="00BD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D4625DE" w14:textId="77777777" w:rsidR="005547F7" w:rsidRPr="002D6DD8" w:rsidRDefault="005547F7" w:rsidP="003E1DC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D114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D1148">
              <w:rPr>
                <w:rFonts w:ascii="Palatino Linotype" w:hAnsi="Palatino Linotype"/>
                <w:bCs/>
                <w:noProof/>
                <w:sz w:val="20"/>
              </w:rPr>
              <w:t>70</w:t>
            </w:r>
            <w:r>
              <w:rPr>
                <w:rFonts w:ascii="Palatino Linotype" w:hAnsi="Palatino Linotype"/>
                <w:bCs/>
                <w:noProof/>
                <w:sz w:val="20"/>
              </w:rPr>
              <w:fldChar w:fldCharType="end"/>
            </w:r>
          </w:p>
        </w:sdtContent>
      </w:sdt>
    </w:sdtContent>
  </w:sdt>
  <w:p w14:paraId="0727BF4C" w14:textId="77777777" w:rsidR="005547F7" w:rsidRDefault="005547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F6FB" w14:textId="77777777" w:rsidR="005547F7" w:rsidRPr="000B69FA" w:rsidRDefault="005547F7" w:rsidP="003E1DC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D114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D1148">
      <w:rPr>
        <w:rFonts w:ascii="Palatino Linotype" w:hAnsi="Palatino Linotype"/>
        <w:bCs/>
        <w:noProof/>
        <w:sz w:val="20"/>
      </w:rPr>
      <w:t>70</w:t>
    </w:r>
    <w:r>
      <w:rPr>
        <w:rFonts w:ascii="Palatino Linotype" w:hAnsi="Palatino Linotype"/>
        <w:bCs/>
        <w:noProof/>
        <w:sz w:val="20"/>
      </w:rPr>
      <w:fldChar w:fldCharType="end"/>
    </w:r>
  </w:p>
  <w:p w14:paraId="0C36A838" w14:textId="77777777" w:rsidR="005547F7" w:rsidRDefault="005547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CC868" w14:textId="77777777" w:rsidR="005151ED" w:rsidRDefault="005151ED" w:rsidP="00BD021F">
      <w:pPr>
        <w:spacing w:after="0" w:line="240" w:lineRule="auto"/>
      </w:pPr>
      <w:r>
        <w:separator/>
      </w:r>
    </w:p>
  </w:footnote>
  <w:footnote w:type="continuationSeparator" w:id="0">
    <w:p w14:paraId="1457A327" w14:textId="77777777" w:rsidR="005151ED" w:rsidRDefault="005151ED" w:rsidP="00BD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5547F7" w:rsidRPr="00641471" w14:paraId="08FB5C4A" w14:textId="77777777" w:rsidTr="003E1DC8">
      <w:trPr>
        <w:trHeight w:val="227"/>
      </w:trPr>
      <w:tc>
        <w:tcPr>
          <w:tcW w:w="6521" w:type="dxa"/>
          <w:vAlign w:val="center"/>
          <w:hideMark/>
        </w:tcPr>
        <w:p w14:paraId="4B0B5142" w14:textId="77777777" w:rsidR="005547F7" w:rsidRPr="00641471" w:rsidRDefault="005547F7" w:rsidP="003E1DC8">
          <w:pPr>
            <w:spacing w:after="120" w:line="240"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0C393037" w14:textId="50481D48" w:rsidR="005547F7" w:rsidRPr="003050F9" w:rsidRDefault="005547F7" w:rsidP="003E1DC8">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es-419" w:eastAsia="es-MX"/>
            </w:rPr>
            <w:t>02445</w:t>
          </w:r>
          <w:r>
            <w:rPr>
              <w:rFonts w:ascii="Palatino Linotype" w:hAnsi="Palatino Linotype" w:cs="Arial"/>
              <w:b/>
              <w:bCs/>
              <w:sz w:val="24"/>
              <w:lang w:eastAsia="es-MX"/>
            </w:rPr>
            <w:t>/INFOEM/IP/RR/2024 y acumulados</w:t>
          </w:r>
        </w:p>
      </w:tc>
    </w:tr>
    <w:tr w:rsidR="005547F7" w:rsidRPr="00262FBF" w14:paraId="5316ECE5" w14:textId="77777777" w:rsidTr="003E1DC8">
      <w:trPr>
        <w:trHeight w:val="242"/>
      </w:trPr>
      <w:tc>
        <w:tcPr>
          <w:tcW w:w="6521" w:type="dxa"/>
          <w:vAlign w:val="center"/>
          <w:hideMark/>
        </w:tcPr>
        <w:p w14:paraId="2E10401A" w14:textId="77777777" w:rsidR="005547F7" w:rsidRPr="00641471" w:rsidRDefault="005547F7" w:rsidP="003E1DC8">
          <w:pPr>
            <w:spacing w:after="12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4077E848" w14:textId="622C9CDC" w:rsidR="005547F7" w:rsidRPr="003050F9" w:rsidRDefault="005547F7" w:rsidP="003E1DC8">
          <w:pPr>
            <w:spacing w:after="0" w:line="240" w:lineRule="auto"/>
            <w:rPr>
              <w:lang w:val="es-419"/>
            </w:rPr>
          </w:pPr>
          <w:r w:rsidRPr="00636499">
            <w:rPr>
              <w:rFonts w:ascii="Palatino Linotype" w:hAnsi="Palatino Linotype" w:cs="Arial"/>
              <w:b/>
              <w:bCs/>
              <w:sz w:val="24"/>
              <w:lang w:eastAsia="es-MX"/>
            </w:rPr>
            <w:t>Protectora de Bosques del Estado de México</w:t>
          </w:r>
        </w:p>
      </w:tc>
    </w:tr>
    <w:tr w:rsidR="005547F7" w:rsidRPr="00641471" w14:paraId="7CBFD203" w14:textId="77777777" w:rsidTr="003E1DC8">
      <w:trPr>
        <w:trHeight w:val="342"/>
      </w:trPr>
      <w:tc>
        <w:tcPr>
          <w:tcW w:w="6521" w:type="dxa"/>
        </w:tcPr>
        <w:p w14:paraId="318AE5C2" w14:textId="77777777" w:rsidR="005547F7" w:rsidRPr="00641471" w:rsidRDefault="005547F7" w:rsidP="003E1DC8">
          <w:pPr>
            <w:tabs>
              <w:tab w:val="left" w:pos="4892"/>
            </w:tabs>
            <w:spacing w:after="120" w:line="240"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389D11C7" w14:textId="77777777" w:rsidR="005547F7" w:rsidRPr="00641471" w:rsidRDefault="005547F7" w:rsidP="003E1DC8">
          <w:pPr>
            <w:spacing w:after="120" w:line="240" w:lineRule="auto"/>
            <w:ind w:right="71"/>
            <w:rPr>
              <w:rFonts w:ascii="Palatino Linotype" w:hAnsi="Palatino Linotype" w:cs="Arial"/>
              <w:b/>
              <w:szCs w:val="20"/>
            </w:rPr>
          </w:pPr>
          <w:r>
            <w:rPr>
              <w:rFonts w:ascii="Palatino Linotype" w:hAnsi="Palatino Linotype" w:cs="Arial"/>
              <w:b/>
              <w:szCs w:val="20"/>
            </w:rPr>
            <w:t>José Martínez Vilchis</w:t>
          </w:r>
        </w:p>
      </w:tc>
    </w:tr>
  </w:tbl>
  <w:p w14:paraId="65E8AB4F" w14:textId="77777777" w:rsidR="005547F7" w:rsidRPr="00AE046A" w:rsidRDefault="005547F7" w:rsidP="003E1DC8">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721728" behindDoc="1" locked="0" layoutInCell="0" allowOverlap="1" wp14:anchorId="5D25E1F7" wp14:editId="115ABB77">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5547F7" w14:paraId="50A0CC72" w14:textId="77777777" w:rsidTr="003E1DC8">
      <w:trPr>
        <w:trHeight w:val="227"/>
      </w:trPr>
      <w:tc>
        <w:tcPr>
          <w:tcW w:w="6521" w:type="dxa"/>
          <w:vAlign w:val="center"/>
          <w:hideMark/>
        </w:tcPr>
        <w:p w14:paraId="7B954521" w14:textId="77777777" w:rsidR="005547F7" w:rsidRPr="00641471" w:rsidRDefault="005547F7" w:rsidP="003E1DC8">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2889FC4D" w14:textId="09E07FFF" w:rsidR="005547F7" w:rsidRPr="003050F9" w:rsidRDefault="005547F7" w:rsidP="003E1DC8">
          <w:pPr>
            <w:spacing w:after="0" w:line="240" w:lineRule="auto"/>
            <w:ind w:right="74"/>
            <w:rPr>
              <w:rFonts w:ascii="Palatino Linotype" w:hAnsi="Palatino Linotype" w:cs="Arial"/>
              <w:b/>
              <w:vanish/>
              <w:szCs w:val="20"/>
            </w:rPr>
          </w:pPr>
          <w:r>
            <w:rPr>
              <w:rFonts w:ascii="Palatino Linotype" w:hAnsi="Palatino Linotype" w:cs="Arial"/>
              <w:b/>
              <w:bCs/>
              <w:sz w:val="24"/>
              <w:lang w:val="es-419" w:eastAsia="es-MX"/>
            </w:rPr>
            <w:t>02445</w:t>
          </w:r>
          <w:r>
            <w:rPr>
              <w:rFonts w:ascii="Palatino Linotype" w:hAnsi="Palatino Linotype" w:cs="Arial"/>
              <w:b/>
              <w:bCs/>
              <w:sz w:val="24"/>
              <w:lang w:eastAsia="es-MX"/>
            </w:rPr>
            <w:t>/INFOEM/IP/RR/2024 y acumulados</w:t>
          </w:r>
        </w:p>
      </w:tc>
    </w:tr>
    <w:tr w:rsidR="005547F7" w14:paraId="78688AF4" w14:textId="77777777" w:rsidTr="003E1DC8">
      <w:trPr>
        <w:trHeight w:val="242"/>
      </w:trPr>
      <w:tc>
        <w:tcPr>
          <w:tcW w:w="6521" w:type="dxa"/>
          <w:vAlign w:val="center"/>
          <w:hideMark/>
        </w:tcPr>
        <w:p w14:paraId="43D00D47" w14:textId="77777777" w:rsidR="005547F7" w:rsidRPr="00641471" w:rsidRDefault="005547F7" w:rsidP="003E1D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1F9A2ACC" w14:textId="6EC154D6" w:rsidR="005547F7" w:rsidRPr="003050F9" w:rsidRDefault="005547F7" w:rsidP="003E1DC8">
          <w:pPr>
            <w:spacing w:after="0" w:line="240" w:lineRule="auto"/>
            <w:rPr>
              <w:lang w:val="es-419"/>
            </w:rPr>
          </w:pPr>
          <w:r w:rsidRPr="00904A8A">
            <w:rPr>
              <w:rFonts w:ascii="Palatino Linotype" w:hAnsi="Palatino Linotype" w:cs="Arial"/>
              <w:b/>
              <w:bCs/>
              <w:sz w:val="24"/>
              <w:lang w:eastAsia="es-MX"/>
            </w:rPr>
            <w:t>Protectora de Bosques del Estado de México</w:t>
          </w:r>
        </w:p>
      </w:tc>
    </w:tr>
    <w:tr w:rsidR="005547F7" w14:paraId="37340A87" w14:textId="77777777" w:rsidTr="003E1DC8">
      <w:trPr>
        <w:trHeight w:val="342"/>
      </w:trPr>
      <w:tc>
        <w:tcPr>
          <w:tcW w:w="6521" w:type="dxa"/>
        </w:tcPr>
        <w:p w14:paraId="5DA7B158" w14:textId="77777777" w:rsidR="005547F7" w:rsidRPr="00641471" w:rsidRDefault="005547F7" w:rsidP="003E1DC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054B5CCE" w14:textId="204A58C5" w:rsidR="005547F7" w:rsidRPr="00641471" w:rsidRDefault="007D4B4E" w:rsidP="00D95BD6">
          <w:pPr>
            <w:spacing w:after="0" w:line="240" w:lineRule="auto"/>
            <w:rPr>
              <w:rFonts w:ascii="Palatino Linotype" w:hAnsi="Palatino Linotype" w:cs="Arial"/>
              <w:b/>
            </w:rPr>
          </w:pPr>
          <w:r>
            <w:rPr>
              <w:rFonts w:ascii="Palatino Linotype" w:hAnsi="Palatino Linotype" w:cs="Arial"/>
              <w:b/>
            </w:rPr>
            <w:t>XXXXXXXXXXXXXXXXXXX</w:t>
          </w:r>
        </w:p>
      </w:tc>
    </w:tr>
    <w:tr w:rsidR="005547F7" w14:paraId="7E66C436" w14:textId="77777777" w:rsidTr="003E1DC8">
      <w:trPr>
        <w:trHeight w:val="342"/>
      </w:trPr>
      <w:tc>
        <w:tcPr>
          <w:tcW w:w="6521" w:type="dxa"/>
        </w:tcPr>
        <w:p w14:paraId="62849FA7" w14:textId="77777777" w:rsidR="005547F7" w:rsidRPr="00641471" w:rsidRDefault="005547F7" w:rsidP="003E1DC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14EDB5DE" w14:textId="77777777" w:rsidR="005547F7" w:rsidRPr="00641471" w:rsidRDefault="005547F7" w:rsidP="003E1DC8">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47823F28" w14:textId="77777777" w:rsidR="005547F7" w:rsidRPr="00C222C0" w:rsidRDefault="005547F7">
    <w:pPr>
      <w:pStyle w:val="Encabezado"/>
      <w:rPr>
        <w:sz w:val="16"/>
      </w:rPr>
    </w:pPr>
    <w:r>
      <w:rPr>
        <w:rFonts w:ascii="Palatino Linotype" w:hAnsi="Palatino Linotype" w:cs="Arial"/>
        <w:b/>
        <w:noProof/>
        <w:szCs w:val="20"/>
        <w:lang w:val="es-MX" w:eastAsia="es-MX"/>
      </w:rPr>
      <w:drawing>
        <wp:anchor distT="0" distB="0" distL="114300" distR="114300" simplePos="0" relativeHeight="251657216" behindDoc="1" locked="0" layoutInCell="0" allowOverlap="1" wp14:anchorId="60D68BEF" wp14:editId="21C34983">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69E"/>
    <w:multiLevelType w:val="hybridMultilevel"/>
    <w:tmpl w:val="2FD8E8CA"/>
    <w:lvl w:ilvl="0" w:tplc="DC10D2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2460" w:hanging="360"/>
      </w:pPr>
      <w:rPr>
        <w:rFonts w:ascii="Symbol" w:hAnsi="Symbol" w:hint="default"/>
      </w:rPr>
    </w:lvl>
    <w:lvl w:ilvl="1" w:tplc="080A0003">
      <w:start w:val="1"/>
      <w:numFmt w:val="bullet"/>
      <w:lvlText w:val="o"/>
      <w:lvlJc w:val="left"/>
      <w:pPr>
        <w:ind w:left="3180" w:hanging="360"/>
      </w:pPr>
      <w:rPr>
        <w:rFonts w:ascii="Courier New" w:hAnsi="Courier New" w:cs="Courier New" w:hint="default"/>
      </w:rPr>
    </w:lvl>
    <w:lvl w:ilvl="2" w:tplc="080A0005" w:tentative="1">
      <w:start w:val="1"/>
      <w:numFmt w:val="bullet"/>
      <w:lvlText w:val=""/>
      <w:lvlJc w:val="left"/>
      <w:pPr>
        <w:ind w:left="3900" w:hanging="360"/>
      </w:pPr>
      <w:rPr>
        <w:rFonts w:ascii="Wingdings" w:hAnsi="Wingdings" w:hint="default"/>
      </w:rPr>
    </w:lvl>
    <w:lvl w:ilvl="3" w:tplc="080A0001" w:tentative="1">
      <w:start w:val="1"/>
      <w:numFmt w:val="bullet"/>
      <w:lvlText w:val=""/>
      <w:lvlJc w:val="left"/>
      <w:pPr>
        <w:ind w:left="4620" w:hanging="360"/>
      </w:pPr>
      <w:rPr>
        <w:rFonts w:ascii="Symbol" w:hAnsi="Symbol" w:hint="default"/>
      </w:rPr>
    </w:lvl>
    <w:lvl w:ilvl="4" w:tplc="080A0003" w:tentative="1">
      <w:start w:val="1"/>
      <w:numFmt w:val="bullet"/>
      <w:lvlText w:val="o"/>
      <w:lvlJc w:val="left"/>
      <w:pPr>
        <w:ind w:left="5340" w:hanging="360"/>
      </w:pPr>
      <w:rPr>
        <w:rFonts w:ascii="Courier New" w:hAnsi="Courier New" w:cs="Courier New" w:hint="default"/>
      </w:rPr>
    </w:lvl>
    <w:lvl w:ilvl="5" w:tplc="080A0005" w:tentative="1">
      <w:start w:val="1"/>
      <w:numFmt w:val="bullet"/>
      <w:lvlText w:val=""/>
      <w:lvlJc w:val="left"/>
      <w:pPr>
        <w:ind w:left="6060" w:hanging="360"/>
      </w:pPr>
      <w:rPr>
        <w:rFonts w:ascii="Wingdings" w:hAnsi="Wingdings" w:hint="default"/>
      </w:rPr>
    </w:lvl>
    <w:lvl w:ilvl="6" w:tplc="080A0001" w:tentative="1">
      <w:start w:val="1"/>
      <w:numFmt w:val="bullet"/>
      <w:lvlText w:val=""/>
      <w:lvlJc w:val="left"/>
      <w:pPr>
        <w:ind w:left="6780" w:hanging="360"/>
      </w:pPr>
      <w:rPr>
        <w:rFonts w:ascii="Symbol" w:hAnsi="Symbol" w:hint="default"/>
      </w:rPr>
    </w:lvl>
    <w:lvl w:ilvl="7" w:tplc="080A0003" w:tentative="1">
      <w:start w:val="1"/>
      <w:numFmt w:val="bullet"/>
      <w:lvlText w:val="o"/>
      <w:lvlJc w:val="left"/>
      <w:pPr>
        <w:ind w:left="7500" w:hanging="360"/>
      </w:pPr>
      <w:rPr>
        <w:rFonts w:ascii="Courier New" w:hAnsi="Courier New" w:cs="Courier New" w:hint="default"/>
      </w:rPr>
    </w:lvl>
    <w:lvl w:ilvl="8" w:tplc="080A0005" w:tentative="1">
      <w:start w:val="1"/>
      <w:numFmt w:val="bullet"/>
      <w:lvlText w:val=""/>
      <w:lvlJc w:val="left"/>
      <w:pPr>
        <w:ind w:left="8220" w:hanging="360"/>
      </w:pPr>
      <w:rPr>
        <w:rFonts w:ascii="Wingdings" w:hAnsi="Wingdings" w:hint="default"/>
      </w:rPr>
    </w:lvl>
  </w:abstractNum>
  <w:abstractNum w:abstractNumId="3" w15:restartNumberingAfterBreak="0">
    <w:nsid w:val="100A1173"/>
    <w:multiLevelType w:val="hybridMultilevel"/>
    <w:tmpl w:val="3E2E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3B39E9"/>
    <w:multiLevelType w:val="hybridMultilevel"/>
    <w:tmpl w:val="5EC87C28"/>
    <w:lvl w:ilvl="0" w:tplc="1DE2B03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EA3C32"/>
    <w:multiLevelType w:val="hybridMultilevel"/>
    <w:tmpl w:val="7F288198"/>
    <w:lvl w:ilvl="0" w:tplc="41107C36">
      <w:start w:val="1"/>
      <w:numFmt w:val="upperRoman"/>
      <w:lvlText w:val="%1."/>
      <w:lvlJc w:val="left"/>
      <w:pPr>
        <w:ind w:left="1347" w:hanging="72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7" w15:restartNumberingAfterBreak="0">
    <w:nsid w:val="32471B51"/>
    <w:multiLevelType w:val="hybridMultilevel"/>
    <w:tmpl w:val="D474E040"/>
    <w:lvl w:ilvl="0" w:tplc="3D2E649A">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38C811AF"/>
    <w:multiLevelType w:val="hybridMultilevel"/>
    <w:tmpl w:val="C2942AEA"/>
    <w:lvl w:ilvl="0" w:tplc="8DB869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E2FD3"/>
    <w:multiLevelType w:val="hybridMultilevel"/>
    <w:tmpl w:val="3D0C6EA4"/>
    <w:lvl w:ilvl="0" w:tplc="583C56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8941940"/>
    <w:multiLevelType w:val="hybridMultilevel"/>
    <w:tmpl w:val="AFA8703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3" w15:restartNumberingAfterBreak="0">
    <w:nsid w:val="52497BD6"/>
    <w:multiLevelType w:val="hybridMultilevel"/>
    <w:tmpl w:val="189A31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EF6BE8"/>
    <w:multiLevelType w:val="hybridMultilevel"/>
    <w:tmpl w:val="BC1AD0EA"/>
    <w:lvl w:ilvl="0" w:tplc="343A0D70">
      <w:start w:val="75"/>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7C7801"/>
    <w:multiLevelType w:val="hybridMultilevel"/>
    <w:tmpl w:val="D3ACF0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7045DF"/>
    <w:multiLevelType w:val="hybridMultilevel"/>
    <w:tmpl w:val="63925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AD4601"/>
    <w:multiLevelType w:val="hybridMultilevel"/>
    <w:tmpl w:val="4C32828A"/>
    <w:lvl w:ilvl="0" w:tplc="35A6ADCA">
      <w:start w:val="95"/>
      <w:numFmt w:val="bullet"/>
      <w:lvlText w:val=""/>
      <w:lvlJc w:val="left"/>
      <w:pPr>
        <w:ind w:left="928"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1D4674"/>
    <w:multiLevelType w:val="hybridMultilevel"/>
    <w:tmpl w:val="D3A605F2"/>
    <w:lvl w:ilvl="0" w:tplc="94A4FB9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7DA85F23"/>
    <w:multiLevelType w:val="hybridMultilevel"/>
    <w:tmpl w:val="303A7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
  </w:num>
  <w:num w:numId="4">
    <w:abstractNumId w:val="5"/>
  </w:num>
  <w:num w:numId="5">
    <w:abstractNumId w:val="7"/>
  </w:num>
  <w:num w:numId="6">
    <w:abstractNumId w:val="14"/>
  </w:num>
  <w:num w:numId="7">
    <w:abstractNumId w:val="4"/>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0"/>
  </w:num>
  <w:num w:numId="13">
    <w:abstractNumId w:val="16"/>
  </w:num>
  <w:num w:numId="14">
    <w:abstractNumId w:val="3"/>
  </w:num>
  <w:num w:numId="15">
    <w:abstractNumId w:val="19"/>
  </w:num>
  <w:num w:numId="16">
    <w:abstractNumId w:val="9"/>
  </w:num>
  <w:num w:numId="17">
    <w:abstractNumId w:val="10"/>
  </w:num>
  <w:num w:numId="18">
    <w:abstractNumId w:val="11"/>
  </w:num>
  <w:num w:numId="19">
    <w:abstractNumId w:val="15"/>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F"/>
    <w:rsid w:val="00000EC7"/>
    <w:rsid w:val="00001128"/>
    <w:rsid w:val="000014F1"/>
    <w:rsid w:val="0000396E"/>
    <w:rsid w:val="000064BE"/>
    <w:rsid w:val="00011479"/>
    <w:rsid w:val="00012DB1"/>
    <w:rsid w:val="00013B94"/>
    <w:rsid w:val="000143AE"/>
    <w:rsid w:val="000145FD"/>
    <w:rsid w:val="000146A9"/>
    <w:rsid w:val="00015D01"/>
    <w:rsid w:val="000163DA"/>
    <w:rsid w:val="0001782F"/>
    <w:rsid w:val="0002188D"/>
    <w:rsid w:val="0002326C"/>
    <w:rsid w:val="0002378D"/>
    <w:rsid w:val="00024A20"/>
    <w:rsid w:val="00024D81"/>
    <w:rsid w:val="00025DE8"/>
    <w:rsid w:val="000263C0"/>
    <w:rsid w:val="00031E91"/>
    <w:rsid w:val="0004010B"/>
    <w:rsid w:val="00042489"/>
    <w:rsid w:val="00045B1D"/>
    <w:rsid w:val="00054748"/>
    <w:rsid w:val="00056352"/>
    <w:rsid w:val="000614E4"/>
    <w:rsid w:val="00063E1D"/>
    <w:rsid w:val="00072019"/>
    <w:rsid w:val="00073C44"/>
    <w:rsid w:val="00075778"/>
    <w:rsid w:val="000759FF"/>
    <w:rsid w:val="000767A8"/>
    <w:rsid w:val="000772B6"/>
    <w:rsid w:val="0008156C"/>
    <w:rsid w:val="00086C84"/>
    <w:rsid w:val="00087CF8"/>
    <w:rsid w:val="0009198E"/>
    <w:rsid w:val="00093C15"/>
    <w:rsid w:val="00094C1E"/>
    <w:rsid w:val="000954EF"/>
    <w:rsid w:val="000A1E27"/>
    <w:rsid w:val="000A21B5"/>
    <w:rsid w:val="000A25DA"/>
    <w:rsid w:val="000A3E48"/>
    <w:rsid w:val="000A657C"/>
    <w:rsid w:val="000B1687"/>
    <w:rsid w:val="000B1BB8"/>
    <w:rsid w:val="000B2A1F"/>
    <w:rsid w:val="000B4500"/>
    <w:rsid w:val="000B5FA3"/>
    <w:rsid w:val="000B7A25"/>
    <w:rsid w:val="000C2B5E"/>
    <w:rsid w:val="000C2E82"/>
    <w:rsid w:val="000C4136"/>
    <w:rsid w:val="000C536B"/>
    <w:rsid w:val="000D0CF9"/>
    <w:rsid w:val="000D4074"/>
    <w:rsid w:val="000D48BB"/>
    <w:rsid w:val="000D4F11"/>
    <w:rsid w:val="000D6377"/>
    <w:rsid w:val="000D7674"/>
    <w:rsid w:val="000E60FE"/>
    <w:rsid w:val="000E7DC9"/>
    <w:rsid w:val="000F362A"/>
    <w:rsid w:val="000F4454"/>
    <w:rsid w:val="000F568B"/>
    <w:rsid w:val="000F5D9B"/>
    <w:rsid w:val="000F5DBC"/>
    <w:rsid w:val="000F71E9"/>
    <w:rsid w:val="00102F8A"/>
    <w:rsid w:val="001131D2"/>
    <w:rsid w:val="001156B9"/>
    <w:rsid w:val="00115751"/>
    <w:rsid w:val="00115E96"/>
    <w:rsid w:val="00116BFC"/>
    <w:rsid w:val="00117340"/>
    <w:rsid w:val="00117F02"/>
    <w:rsid w:val="00120537"/>
    <w:rsid w:val="001223B9"/>
    <w:rsid w:val="00123CF6"/>
    <w:rsid w:val="001249DA"/>
    <w:rsid w:val="00131745"/>
    <w:rsid w:val="00131F6E"/>
    <w:rsid w:val="00132B9D"/>
    <w:rsid w:val="00133F8D"/>
    <w:rsid w:val="00137D59"/>
    <w:rsid w:val="001502A9"/>
    <w:rsid w:val="0015038C"/>
    <w:rsid w:val="00151093"/>
    <w:rsid w:val="00153470"/>
    <w:rsid w:val="00157BC4"/>
    <w:rsid w:val="00161217"/>
    <w:rsid w:val="00162D14"/>
    <w:rsid w:val="00174F89"/>
    <w:rsid w:val="00175606"/>
    <w:rsid w:val="001761ED"/>
    <w:rsid w:val="00177003"/>
    <w:rsid w:val="00180B2A"/>
    <w:rsid w:val="00183F1E"/>
    <w:rsid w:val="0018534B"/>
    <w:rsid w:val="0018543E"/>
    <w:rsid w:val="00194CB7"/>
    <w:rsid w:val="001A0871"/>
    <w:rsid w:val="001A107B"/>
    <w:rsid w:val="001A3340"/>
    <w:rsid w:val="001A6FDE"/>
    <w:rsid w:val="001A73C4"/>
    <w:rsid w:val="001A740A"/>
    <w:rsid w:val="001A778C"/>
    <w:rsid w:val="001B2C2F"/>
    <w:rsid w:val="001B4201"/>
    <w:rsid w:val="001B7A7F"/>
    <w:rsid w:val="001C2F3A"/>
    <w:rsid w:val="001C4E81"/>
    <w:rsid w:val="001C6274"/>
    <w:rsid w:val="001C64CA"/>
    <w:rsid w:val="001C6957"/>
    <w:rsid w:val="001D0255"/>
    <w:rsid w:val="001D08C4"/>
    <w:rsid w:val="001D1F20"/>
    <w:rsid w:val="001D2349"/>
    <w:rsid w:val="001D5C28"/>
    <w:rsid w:val="001D770D"/>
    <w:rsid w:val="001E0425"/>
    <w:rsid w:val="001E18BF"/>
    <w:rsid w:val="001E2A1C"/>
    <w:rsid w:val="001E6DC7"/>
    <w:rsid w:val="001E78DE"/>
    <w:rsid w:val="001F011E"/>
    <w:rsid w:val="001F068B"/>
    <w:rsid w:val="001F649A"/>
    <w:rsid w:val="00203F92"/>
    <w:rsid w:val="002042F4"/>
    <w:rsid w:val="00204A69"/>
    <w:rsid w:val="002077C4"/>
    <w:rsid w:val="002164F9"/>
    <w:rsid w:val="00220864"/>
    <w:rsid w:val="00221DFE"/>
    <w:rsid w:val="00224E22"/>
    <w:rsid w:val="00226CFF"/>
    <w:rsid w:val="002307B2"/>
    <w:rsid w:val="00232F9A"/>
    <w:rsid w:val="00234598"/>
    <w:rsid w:val="0023709D"/>
    <w:rsid w:val="00240EF7"/>
    <w:rsid w:val="0024428D"/>
    <w:rsid w:val="002450B9"/>
    <w:rsid w:val="002456DD"/>
    <w:rsid w:val="00246116"/>
    <w:rsid w:val="00247622"/>
    <w:rsid w:val="002543E4"/>
    <w:rsid w:val="00255182"/>
    <w:rsid w:val="00255F4C"/>
    <w:rsid w:val="00256C7D"/>
    <w:rsid w:val="002571BD"/>
    <w:rsid w:val="0026026A"/>
    <w:rsid w:val="00260F49"/>
    <w:rsid w:val="002613F2"/>
    <w:rsid w:val="00261B2E"/>
    <w:rsid w:val="002639B6"/>
    <w:rsid w:val="00264EA6"/>
    <w:rsid w:val="00264ED8"/>
    <w:rsid w:val="002666B0"/>
    <w:rsid w:val="002731FB"/>
    <w:rsid w:val="002746DC"/>
    <w:rsid w:val="00274F6E"/>
    <w:rsid w:val="00282BCD"/>
    <w:rsid w:val="00284310"/>
    <w:rsid w:val="00284828"/>
    <w:rsid w:val="00284E9D"/>
    <w:rsid w:val="002853FF"/>
    <w:rsid w:val="00286267"/>
    <w:rsid w:val="00290181"/>
    <w:rsid w:val="002908A8"/>
    <w:rsid w:val="0029100D"/>
    <w:rsid w:val="00291807"/>
    <w:rsid w:val="00291C69"/>
    <w:rsid w:val="00292336"/>
    <w:rsid w:val="00296005"/>
    <w:rsid w:val="002A07B3"/>
    <w:rsid w:val="002A09A3"/>
    <w:rsid w:val="002A1474"/>
    <w:rsid w:val="002A5F33"/>
    <w:rsid w:val="002A7503"/>
    <w:rsid w:val="002A7E36"/>
    <w:rsid w:val="002A7EC1"/>
    <w:rsid w:val="002A7FF4"/>
    <w:rsid w:val="002B2273"/>
    <w:rsid w:val="002B2355"/>
    <w:rsid w:val="002B494A"/>
    <w:rsid w:val="002B6B30"/>
    <w:rsid w:val="002C00DB"/>
    <w:rsid w:val="002C0214"/>
    <w:rsid w:val="002C07D3"/>
    <w:rsid w:val="002C1215"/>
    <w:rsid w:val="002C229A"/>
    <w:rsid w:val="002C42FE"/>
    <w:rsid w:val="002C5E48"/>
    <w:rsid w:val="002C6F77"/>
    <w:rsid w:val="002D0C8C"/>
    <w:rsid w:val="002D3813"/>
    <w:rsid w:val="002D5EE3"/>
    <w:rsid w:val="002E18AD"/>
    <w:rsid w:val="002E4862"/>
    <w:rsid w:val="002F47E5"/>
    <w:rsid w:val="002F5E2D"/>
    <w:rsid w:val="00311CD1"/>
    <w:rsid w:val="003217E7"/>
    <w:rsid w:val="00321CB9"/>
    <w:rsid w:val="00323805"/>
    <w:rsid w:val="00325C93"/>
    <w:rsid w:val="003260EF"/>
    <w:rsid w:val="003301EE"/>
    <w:rsid w:val="00330843"/>
    <w:rsid w:val="00331E32"/>
    <w:rsid w:val="00334092"/>
    <w:rsid w:val="003354A7"/>
    <w:rsid w:val="00340635"/>
    <w:rsid w:val="0034692F"/>
    <w:rsid w:val="00352E08"/>
    <w:rsid w:val="00353A0E"/>
    <w:rsid w:val="00356481"/>
    <w:rsid w:val="00356CFB"/>
    <w:rsid w:val="0036075C"/>
    <w:rsid w:val="00361834"/>
    <w:rsid w:val="00363065"/>
    <w:rsid w:val="003643B3"/>
    <w:rsid w:val="00364897"/>
    <w:rsid w:val="003662F0"/>
    <w:rsid w:val="00372E30"/>
    <w:rsid w:val="0037648A"/>
    <w:rsid w:val="003854BF"/>
    <w:rsid w:val="003859E6"/>
    <w:rsid w:val="00386D33"/>
    <w:rsid w:val="0039098C"/>
    <w:rsid w:val="00390E9D"/>
    <w:rsid w:val="00391AD7"/>
    <w:rsid w:val="00393E11"/>
    <w:rsid w:val="00394099"/>
    <w:rsid w:val="00395744"/>
    <w:rsid w:val="003957EB"/>
    <w:rsid w:val="00395F5E"/>
    <w:rsid w:val="003A1A9C"/>
    <w:rsid w:val="003A3236"/>
    <w:rsid w:val="003A3520"/>
    <w:rsid w:val="003A47D0"/>
    <w:rsid w:val="003A5199"/>
    <w:rsid w:val="003A567E"/>
    <w:rsid w:val="003A5CA3"/>
    <w:rsid w:val="003A66A3"/>
    <w:rsid w:val="003A66B1"/>
    <w:rsid w:val="003A7014"/>
    <w:rsid w:val="003A7359"/>
    <w:rsid w:val="003B024A"/>
    <w:rsid w:val="003B1073"/>
    <w:rsid w:val="003B111D"/>
    <w:rsid w:val="003B3A6F"/>
    <w:rsid w:val="003B7E8F"/>
    <w:rsid w:val="003B7F41"/>
    <w:rsid w:val="003C25AA"/>
    <w:rsid w:val="003C2A36"/>
    <w:rsid w:val="003C4C99"/>
    <w:rsid w:val="003C7193"/>
    <w:rsid w:val="003C74DD"/>
    <w:rsid w:val="003D0723"/>
    <w:rsid w:val="003D153D"/>
    <w:rsid w:val="003D24BA"/>
    <w:rsid w:val="003D3848"/>
    <w:rsid w:val="003D58E6"/>
    <w:rsid w:val="003D5DC7"/>
    <w:rsid w:val="003D6C3D"/>
    <w:rsid w:val="003D783C"/>
    <w:rsid w:val="003E1926"/>
    <w:rsid w:val="003E1DC8"/>
    <w:rsid w:val="003E39E4"/>
    <w:rsid w:val="003E7DFD"/>
    <w:rsid w:val="003F1C4A"/>
    <w:rsid w:val="003F2477"/>
    <w:rsid w:val="003F3219"/>
    <w:rsid w:val="003F4F74"/>
    <w:rsid w:val="003F56A5"/>
    <w:rsid w:val="003F73B4"/>
    <w:rsid w:val="00401F5F"/>
    <w:rsid w:val="00407B85"/>
    <w:rsid w:val="004104F9"/>
    <w:rsid w:val="00411CB2"/>
    <w:rsid w:val="00412571"/>
    <w:rsid w:val="00416168"/>
    <w:rsid w:val="004211DE"/>
    <w:rsid w:val="004216C8"/>
    <w:rsid w:val="00421710"/>
    <w:rsid w:val="00422E35"/>
    <w:rsid w:val="00423497"/>
    <w:rsid w:val="004250B4"/>
    <w:rsid w:val="00425796"/>
    <w:rsid w:val="004266A1"/>
    <w:rsid w:val="004269D6"/>
    <w:rsid w:val="00430E59"/>
    <w:rsid w:val="00431335"/>
    <w:rsid w:val="00433D74"/>
    <w:rsid w:val="00436A0C"/>
    <w:rsid w:val="00436F63"/>
    <w:rsid w:val="004423EA"/>
    <w:rsid w:val="00442BF4"/>
    <w:rsid w:val="00443394"/>
    <w:rsid w:val="00446321"/>
    <w:rsid w:val="004464CC"/>
    <w:rsid w:val="004478AB"/>
    <w:rsid w:val="00450182"/>
    <w:rsid w:val="00451400"/>
    <w:rsid w:val="00454166"/>
    <w:rsid w:val="00454929"/>
    <w:rsid w:val="004607FF"/>
    <w:rsid w:val="00460897"/>
    <w:rsid w:val="00460D1B"/>
    <w:rsid w:val="004613F9"/>
    <w:rsid w:val="004615C1"/>
    <w:rsid w:val="00462F2C"/>
    <w:rsid w:val="00464A0B"/>
    <w:rsid w:val="004667FE"/>
    <w:rsid w:val="00466DF2"/>
    <w:rsid w:val="004671B2"/>
    <w:rsid w:val="004678E6"/>
    <w:rsid w:val="00470D75"/>
    <w:rsid w:val="00471B09"/>
    <w:rsid w:val="0047257F"/>
    <w:rsid w:val="0047269C"/>
    <w:rsid w:val="00472D8A"/>
    <w:rsid w:val="004738DC"/>
    <w:rsid w:val="00474751"/>
    <w:rsid w:val="00474C2F"/>
    <w:rsid w:val="00475D18"/>
    <w:rsid w:val="00476BC2"/>
    <w:rsid w:val="00476CBC"/>
    <w:rsid w:val="004813D8"/>
    <w:rsid w:val="00482248"/>
    <w:rsid w:val="00483640"/>
    <w:rsid w:val="00483726"/>
    <w:rsid w:val="004838E5"/>
    <w:rsid w:val="00485C67"/>
    <w:rsid w:val="00486061"/>
    <w:rsid w:val="00491730"/>
    <w:rsid w:val="004931A5"/>
    <w:rsid w:val="004A182B"/>
    <w:rsid w:val="004A750A"/>
    <w:rsid w:val="004B04A7"/>
    <w:rsid w:val="004B44BD"/>
    <w:rsid w:val="004B590A"/>
    <w:rsid w:val="004C1F9F"/>
    <w:rsid w:val="004C40E4"/>
    <w:rsid w:val="004C5102"/>
    <w:rsid w:val="004C6DFE"/>
    <w:rsid w:val="004D056F"/>
    <w:rsid w:val="004D0896"/>
    <w:rsid w:val="004D32AE"/>
    <w:rsid w:val="004D3436"/>
    <w:rsid w:val="004D6C28"/>
    <w:rsid w:val="004E17DD"/>
    <w:rsid w:val="004E2398"/>
    <w:rsid w:val="004E6A0D"/>
    <w:rsid w:val="004E6E5C"/>
    <w:rsid w:val="004F2F4A"/>
    <w:rsid w:val="004F3744"/>
    <w:rsid w:val="00502618"/>
    <w:rsid w:val="00502CDF"/>
    <w:rsid w:val="00502FE9"/>
    <w:rsid w:val="00512485"/>
    <w:rsid w:val="00513922"/>
    <w:rsid w:val="00514C41"/>
    <w:rsid w:val="005151ED"/>
    <w:rsid w:val="005160F6"/>
    <w:rsid w:val="00520864"/>
    <w:rsid w:val="00522E6E"/>
    <w:rsid w:val="0052361C"/>
    <w:rsid w:val="00523FFA"/>
    <w:rsid w:val="00531C7C"/>
    <w:rsid w:val="00532B1E"/>
    <w:rsid w:val="005347AB"/>
    <w:rsid w:val="005349B1"/>
    <w:rsid w:val="005358BF"/>
    <w:rsid w:val="00537064"/>
    <w:rsid w:val="00537969"/>
    <w:rsid w:val="0053797D"/>
    <w:rsid w:val="00540DDB"/>
    <w:rsid w:val="00541F9C"/>
    <w:rsid w:val="00543111"/>
    <w:rsid w:val="00543DF8"/>
    <w:rsid w:val="00543FBE"/>
    <w:rsid w:val="00544BBD"/>
    <w:rsid w:val="00544C57"/>
    <w:rsid w:val="00545004"/>
    <w:rsid w:val="00545BEB"/>
    <w:rsid w:val="00546075"/>
    <w:rsid w:val="00546B21"/>
    <w:rsid w:val="005502C4"/>
    <w:rsid w:val="0055423C"/>
    <w:rsid w:val="005547F7"/>
    <w:rsid w:val="0056044A"/>
    <w:rsid w:val="00563142"/>
    <w:rsid w:val="00566A55"/>
    <w:rsid w:val="00567B7D"/>
    <w:rsid w:val="005718C2"/>
    <w:rsid w:val="00572C59"/>
    <w:rsid w:val="00572E7C"/>
    <w:rsid w:val="00573250"/>
    <w:rsid w:val="0057505E"/>
    <w:rsid w:val="005752DF"/>
    <w:rsid w:val="005761B6"/>
    <w:rsid w:val="0058577D"/>
    <w:rsid w:val="00585D79"/>
    <w:rsid w:val="00585E29"/>
    <w:rsid w:val="005915C3"/>
    <w:rsid w:val="005956ED"/>
    <w:rsid w:val="0059684B"/>
    <w:rsid w:val="005A2C9F"/>
    <w:rsid w:val="005A5DBC"/>
    <w:rsid w:val="005A6446"/>
    <w:rsid w:val="005B0F3E"/>
    <w:rsid w:val="005B1D4D"/>
    <w:rsid w:val="005B5CDA"/>
    <w:rsid w:val="005B6ACB"/>
    <w:rsid w:val="005B7D4A"/>
    <w:rsid w:val="005C1B30"/>
    <w:rsid w:val="005C6192"/>
    <w:rsid w:val="005C6365"/>
    <w:rsid w:val="005C7C9F"/>
    <w:rsid w:val="005D2947"/>
    <w:rsid w:val="005D405D"/>
    <w:rsid w:val="005D4410"/>
    <w:rsid w:val="005D461E"/>
    <w:rsid w:val="005D578F"/>
    <w:rsid w:val="005D65B4"/>
    <w:rsid w:val="005D737A"/>
    <w:rsid w:val="005D748D"/>
    <w:rsid w:val="005D77D1"/>
    <w:rsid w:val="005E1876"/>
    <w:rsid w:val="005E27AF"/>
    <w:rsid w:val="005E2DF8"/>
    <w:rsid w:val="005E51D9"/>
    <w:rsid w:val="005E6EA5"/>
    <w:rsid w:val="005F001A"/>
    <w:rsid w:val="005F0C49"/>
    <w:rsid w:val="005F46C1"/>
    <w:rsid w:val="005F49A1"/>
    <w:rsid w:val="005F5690"/>
    <w:rsid w:val="00600A47"/>
    <w:rsid w:val="00600D24"/>
    <w:rsid w:val="0060108F"/>
    <w:rsid w:val="0060131F"/>
    <w:rsid w:val="006038EC"/>
    <w:rsid w:val="00604825"/>
    <w:rsid w:val="00604BD0"/>
    <w:rsid w:val="00606756"/>
    <w:rsid w:val="00610992"/>
    <w:rsid w:val="0061346F"/>
    <w:rsid w:val="00613EEE"/>
    <w:rsid w:val="00615617"/>
    <w:rsid w:val="00615641"/>
    <w:rsid w:val="00615973"/>
    <w:rsid w:val="006159E5"/>
    <w:rsid w:val="00616BB2"/>
    <w:rsid w:val="00621AFF"/>
    <w:rsid w:val="006238D0"/>
    <w:rsid w:val="0062464C"/>
    <w:rsid w:val="0062556C"/>
    <w:rsid w:val="00626294"/>
    <w:rsid w:val="00627A10"/>
    <w:rsid w:val="006309F1"/>
    <w:rsid w:val="00631DDD"/>
    <w:rsid w:val="00635E37"/>
    <w:rsid w:val="00636499"/>
    <w:rsid w:val="0063656F"/>
    <w:rsid w:val="00640531"/>
    <w:rsid w:val="0064114C"/>
    <w:rsid w:val="00645A17"/>
    <w:rsid w:val="0064633B"/>
    <w:rsid w:val="00647C4B"/>
    <w:rsid w:val="00655B68"/>
    <w:rsid w:val="00656C91"/>
    <w:rsid w:val="0066033F"/>
    <w:rsid w:val="00662677"/>
    <w:rsid w:val="00665006"/>
    <w:rsid w:val="006652E4"/>
    <w:rsid w:val="00665501"/>
    <w:rsid w:val="00665FF8"/>
    <w:rsid w:val="00667355"/>
    <w:rsid w:val="0066747A"/>
    <w:rsid w:val="0066749D"/>
    <w:rsid w:val="00671655"/>
    <w:rsid w:val="00672B3D"/>
    <w:rsid w:val="006802A7"/>
    <w:rsid w:val="006865E6"/>
    <w:rsid w:val="006908B1"/>
    <w:rsid w:val="00694091"/>
    <w:rsid w:val="006977AD"/>
    <w:rsid w:val="006977D4"/>
    <w:rsid w:val="006A5AF7"/>
    <w:rsid w:val="006A6BBA"/>
    <w:rsid w:val="006A767A"/>
    <w:rsid w:val="006B0BD8"/>
    <w:rsid w:val="006B41A8"/>
    <w:rsid w:val="006B43C0"/>
    <w:rsid w:val="006C0E40"/>
    <w:rsid w:val="006C19BC"/>
    <w:rsid w:val="006D1A78"/>
    <w:rsid w:val="006D1B28"/>
    <w:rsid w:val="006D4B29"/>
    <w:rsid w:val="006D4CC4"/>
    <w:rsid w:val="006E0BBA"/>
    <w:rsid w:val="006E13F1"/>
    <w:rsid w:val="006E1515"/>
    <w:rsid w:val="006E2CF1"/>
    <w:rsid w:val="006E5DF4"/>
    <w:rsid w:val="006E69BC"/>
    <w:rsid w:val="006E6D8A"/>
    <w:rsid w:val="006E7EE4"/>
    <w:rsid w:val="007018D5"/>
    <w:rsid w:val="00701D22"/>
    <w:rsid w:val="00704652"/>
    <w:rsid w:val="007049E1"/>
    <w:rsid w:val="007079E0"/>
    <w:rsid w:val="00713136"/>
    <w:rsid w:val="007138F6"/>
    <w:rsid w:val="00713FF8"/>
    <w:rsid w:val="00715079"/>
    <w:rsid w:val="00721A8E"/>
    <w:rsid w:val="00722A7E"/>
    <w:rsid w:val="00723FE2"/>
    <w:rsid w:val="00724E53"/>
    <w:rsid w:val="00725DDF"/>
    <w:rsid w:val="0072629B"/>
    <w:rsid w:val="007267C6"/>
    <w:rsid w:val="00727345"/>
    <w:rsid w:val="00735BB8"/>
    <w:rsid w:val="00740D1D"/>
    <w:rsid w:val="00741D99"/>
    <w:rsid w:val="007433D3"/>
    <w:rsid w:val="00743A28"/>
    <w:rsid w:val="00744087"/>
    <w:rsid w:val="00744C6A"/>
    <w:rsid w:val="00745ACE"/>
    <w:rsid w:val="00752A9F"/>
    <w:rsid w:val="0075331C"/>
    <w:rsid w:val="00756BB1"/>
    <w:rsid w:val="00757043"/>
    <w:rsid w:val="007572BC"/>
    <w:rsid w:val="0075784C"/>
    <w:rsid w:val="00762EEC"/>
    <w:rsid w:val="00766788"/>
    <w:rsid w:val="00767021"/>
    <w:rsid w:val="00767A85"/>
    <w:rsid w:val="00772A3B"/>
    <w:rsid w:val="00775230"/>
    <w:rsid w:val="007771C3"/>
    <w:rsid w:val="0078010D"/>
    <w:rsid w:val="0078100A"/>
    <w:rsid w:val="00782C5D"/>
    <w:rsid w:val="00782FFB"/>
    <w:rsid w:val="00783618"/>
    <w:rsid w:val="0078593C"/>
    <w:rsid w:val="00785E4D"/>
    <w:rsid w:val="00795C34"/>
    <w:rsid w:val="007A06C0"/>
    <w:rsid w:val="007A0BF3"/>
    <w:rsid w:val="007A1C91"/>
    <w:rsid w:val="007A22B3"/>
    <w:rsid w:val="007A29EC"/>
    <w:rsid w:val="007B29F3"/>
    <w:rsid w:val="007B2CD8"/>
    <w:rsid w:val="007B3F9B"/>
    <w:rsid w:val="007B6B38"/>
    <w:rsid w:val="007C1232"/>
    <w:rsid w:val="007C17A7"/>
    <w:rsid w:val="007C7EAB"/>
    <w:rsid w:val="007D13AE"/>
    <w:rsid w:val="007D1CBB"/>
    <w:rsid w:val="007D2A6A"/>
    <w:rsid w:val="007D3552"/>
    <w:rsid w:val="007D48DA"/>
    <w:rsid w:val="007D4B4E"/>
    <w:rsid w:val="007D5264"/>
    <w:rsid w:val="007D72F9"/>
    <w:rsid w:val="007E1EDD"/>
    <w:rsid w:val="007E259E"/>
    <w:rsid w:val="007E2E96"/>
    <w:rsid w:val="007F13AC"/>
    <w:rsid w:val="007F3773"/>
    <w:rsid w:val="007F3B73"/>
    <w:rsid w:val="007F48C6"/>
    <w:rsid w:val="007F4956"/>
    <w:rsid w:val="007F5797"/>
    <w:rsid w:val="00800544"/>
    <w:rsid w:val="00801080"/>
    <w:rsid w:val="00801A1D"/>
    <w:rsid w:val="0080256F"/>
    <w:rsid w:val="0080350B"/>
    <w:rsid w:val="00804A01"/>
    <w:rsid w:val="00805370"/>
    <w:rsid w:val="008064FC"/>
    <w:rsid w:val="00814CCF"/>
    <w:rsid w:val="00814DCB"/>
    <w:rsid w:val="00815CCE"/>
    <w:rsid w:val="008168F4"/>
    <w:rsid w:val="00817E0A"/>
    <w:rsid w:val="0082035A"/>
    <w:rsid w:val="0082060E"/>
    <w:rsid w:val="00824333"/>
    <w:rsid w:val="008243ED"/>
    <w:rsid w:val="00824FEA"/>
    <w:rsid w:val="00827413"/>
    <w:rsid w:val="00830904"/>
    <w:rsid w:val="00831413"/>
    <w:rsid w:val="00832BC5"/>
    <w:rsid w:val="00832C31"/>
    <w:rsid w:val="008338D1"/>
    <w:rsid w:val="00834ADE"/>
    <w:rsid w:val="0083756A"/>
    <w:rsid w:val="0083777B"/>
    <w:rsid w:val="00840707"/>
    <w:rsid w:val="00842DA5"/>
    <w:rsid w:val="008443A4"/>
    <w:rsid w:val="008468C5"/>
    <w:rsid w:val="00846ABE"/>
    <w:rsid w:val="008519D6"/>
    <w:rsid w:val="00854C53"/>
    <w:rsid w:val="008557EB"/>
    <w:rsid w:val="00855BED"/>
    <w:rsid w:val="00856600"/>
    <w:rsid w:val="0085792E"/>
    <w:rsid w:val="008579F3"/>
    <w:rsid w:val="00860102"/>
    <w:rsid w:val="00863606"/>
    <w:rsid w:val="0086378F"/>
    <w:rsid w:val="00863CA0"/>
    <w:rsid w:val="00870B12"/>
    <w:rsid w:val="008739E7"/>
    <w:rsid w:val="00875770"/>
    <w:rsid w:val="0087676B"/>
    <w:rsid w:val="00876F8A"/>
    <w:rsid w:val="0088180B"/>
    <w:rsid w:val="00883CD9"/>
    <w:rsid w:val="00885D09"/>
    <w:rsid w:val="008867A6"/>
    <w:rsid w:val="00890020"/>
    <w:rsid w:val="00890E9D"/>
    <w:rsid w:val="008917AD"/>
    <w:rsid w:val="00891B42"/>
    <w:rsid w:val="00893096"/>
    <w:rsid w:val="00896C99"/>
    <w:rsid w:val="00897263"/>
    <w:rsid w:val="008A1AB1"/>
    <w:rsid w:val="008A2786"/>
    <w:rsid w:val="008A27FD"/>
    <w:rsid w:val="008A3E69"/>
    <w:rsid w:val="008A5C81"/>
    <w:rsid w:val="008A6F8A"/>
    <w:rsid w:val="008A73BD"/>
    <w:rsid w:val="008B02E6"/>
    <w:rsid w:val="008B3F59"/>
    <w:rsid w:val="008B6836"/>
    <w:rsid w:val="008B706C"/>
    <w:rsid w:val="008C013D"/>
    <w:rsid w:val="008C24DB"/>
    <w:rsid w:val="008C4A28"/>
    <w:rsid w:val="008C6B7A"/>
    <w:rsid w:val="008C6DC3"/>
    <w:rsid w:val="008C6DCF"/>
    <w:rsid w:val="008C7F3D"/>
    <w:rsid w:val="008D05E5"/>
    <w:rsid w:val="008D3749"/>
    <w:rsid w:val="008D4B25"/>
    <w:rsid w:val="008D4C27"/>
    <w:rsid w:val="008E447B"/>
    <w:rsid w:val="008F0005"/>
    <w:rsid w:val="008F11B1"/>
    <w:rsid w:val="008F179A"/>
    <w:rsid w:val="008F2001"/>
    <w:rsid w:val="008F3734"/>
    <w:rsid w:val="008F5F94"/>
    <w:rsid w:val="008F68F8"/>
    <w:rsid w:val="008F6DAF"/>
    <w:rsid w:val="008F730A"/>
    <w:rsid w:val="00904A8A"/>
    <w:rsid w:val="0090616D"/>
    <w:rsid w:val="00907DE6"/>
    <w:rsid w:val="00913E3E"/>
    <w:rsid w:val="009146F2"/>
    <w:rsid w:val="009163B3"/>
    <w:rsid w:val="009210D3"/>
    <w:rsid w:val="00921956"/>
    <w:rsid w:val="00923646"/>
    <w:rsid w:val="00924DAF"/>
    <w:rsid w:val="009264B2"/>
    <w:rsid w:val="00930CD1"/>
    <w:rsid w:val="00931DE6"/>
    <w:rsid w:val="00932FD8"/>
    <w:rsid w:val="00933BBF"/>
    <w:rsid w:val="00940C7A"/>
    <w:rsid w:val="00943C2A"/>
    <w:rsid w:val="00945765"/>
    <w:rsid w:val="00945BBC"/>
    <w:rsid w:val="00946EEB"/>
    <w:rsid w:val="00950CB0"/>
    <w:rsid w:val="00951683"/>
    <w:rsid w:val="00952A36"/>
    <w:rsid w:val="009538AE"/>
    <w:rsid w:val="00954F54"/>
    <w:rsid w:val="0095559C"/>
    <w:rsid w:val="009564E7"/>
    <w:rsid w:val="009568D0"/>
    <w:rsid w:val="00963582"/>
    <w:rsid w:val="009648CC"/>
    <w:rsid w:val="00965686"/>
    <w:rsid w:val="00966146"/>
    <w:rsid w:val="00967383"/>
    <w:rsid w:val="00967E47"/>
    <w:rsid w:val="009705B9"/>
    <w:rsid w:val="0097439D"/>
    <w:rsid w:val="009747FE"/>
    <w:rsid w:val="00977309"/>
    <w:rsid w:val="009810F2"/>
    <w:rsid w:val="009819D1"/>
    <w:rsid w:val="009837C6"/>
    <w:rsid w:val="00984AE1"/>
    <w:rsid w:val="00985FF2"/>
    <w:rsid w:val="00987324"/>
    <w:rsid w:val="009877BD"/>
    <w:rsid w:val="00990776"/>
    <w:rsid w:val="00991BA5"/>
    <w:rsid w:val="00992353"/>
    <w:rsid w:val="00993B8F"/>
    <w:rsid w:val="00995189"/>
    <w:rsid w:val="00996A9E"/>
    <w:rsid w:val="009A0E72"/>
    <w:rsid w:val="009A1165"/>
    <w:rsid w:val="009A23DF"/>
    <w:rsid w:val="009A3E49"/>
    <w:rsid w:val="009B0007"/>
    <w:rsid w:val="009B3D59"/>
    <w:rsid w:val="009C011C"/>
    <w:rsid w:val="009C3FAB"/>
    <w:rsid w:val="009C6127"/>
    <w:rsid w:val="009D5E24"/>
    <w:rsid w:val="009D7027"/>
    <w:rsid w:val="009E3F40"/>
    <w:rsid w:val="009E4940"/>
    <w:rsid w:val="009E6EB9"/>
    <w:rsid w:val="009E7BBF"/>
    <w:rsid w:val="009F21FA"/>
    <w:rsid w:val="009F3787"/>
    <w:rsid w:val="009F3AE1"/>
    <w:rsid w:val="009F4B6A"/>
    <w:rsid w:val="009F65DF"/>
    <w:rsid w:val="009F775C"/>
    <w:rsid w:val="00A0152A"/>
    <w:rsid w:val="00A02AF0"/>
    <w:rsid w:val="00A0379A"/>
    <w:rsid w:val="00A065EE"/>
    <w:rsid w:val="00A127A4"/>
    <w:rsid w:val="00A132AB"/>
    <w:rsid w:val="00A1699C"/>
    <w:rsid w:val="00A17D7E"/>
    <w:rsid w:val="00A214D7"/>
    <w:rsid w:val="00A21D8E"/>
    <w:rsid w:val="00A249D2"/>
    <w:rsid w:val="00A30925"/>
    <w:rsid w:val="00A30C2E"/>
    <w:rsid w:val="00A3175B"/>
    <w:rsid w:val="00A3464E"/>
    <w:rsid w:val="00A34911"/>
    <w:rsid w:val="00A366B8"/>
    <w:rsid w:val="00A36F4E"/>
    <w:rsid w:val="00A374D9"/>
    <w:rsid w:val="00A378C0"/>
    <w:rsid w:val="00A40DFD"/>
    <w:rsid w:val="00A445C3"/>
    <w:rsid w:val="00A46D60"/>
    <w:rsid w:val="00A5274C"/>
    <w:rsid w:val="00A532C8"/>
    <w:rsid w:val="00A54F11"/>
    <w:rsid w:val="00A61C06"/>
    <w:rsid w:val="00A61F84"/>
    <w:rsid w:val="00A628ED"/>
    <w:rsid w:val="00A661D2"/>
    <w:rsid w:val="00A6760E"/>
    <w:rsid w:val="00A67C33"/>
    <w:rsid w:val="00A708D2"/>
    <w:rsid w:val="00A724C7"/>
    <w:rsid w:val="00A72CF2"/>
    <w:rsid w:val="00A748F5"/>
    <w:rsid w:val="00A773FB"/>
    <w:rsid w:val="00A77665"/>
    <w:rsid w:val="00A8148A"/>
    <w:rsid w:val="00A81C7E"/>
    <w:rsid w:val="00A84F99"/>
    <w:rsid w:val="00A85A4D"/>
    <w:rsid w:val="00A86122"/>
    <w:rsid w:val="00A91F60"/>
    <w:rsid w:val="00A96D52"/>
    <w:rsid w:val="00A96DC2"/>
    <w:rsid w:val="00AA4250"/>
    <w:rsid w:val="00AA49B4"/>
    <w:rsid w:val="00AA7F2C"/>
    <w:rsid w:val="00AB013B"/>
    <w:rsid w:val="00AB1822"/>
    <w:rsid w:val="00AB5E87"/>
    <w:rsid w:val="00AC2103"/>
    <w:rsid w:val="00AC2A1D"/>
    <w:rsid w:val="00AC6CAC"/>
    <w:rsid w:val="00AD4A1B"/>
    <w:rsid w:val="00AE36C0"/>
    <w:rsid w:val="00AE3A77"/>
    <w:rsid w:val="00AE62F0"/>
    <w:rsid w:val="00AE72DD"/>
    <w:rsid w:val="00AF0EC0"/>
    <w:rsid w:val="00AF1066"/>
    <w:rsid w:val="00AF223B"/>
    <w:rsid w:val="00AF2501"/>
    <w:rsid w:val="00AF4544"/>
    <w:rsid w:val="00AF6EBD"/>
    <w:rsid w:val="00B007B0"/>
    <w:rsid w:val="00B0267B"/>
    <w:rsid w:val="00B0277A"/>
    <w:rsid w:val="00B02F89"/>
    <w:rsid w:val="00B03084"/>
    <w:rsid w:val="00B048A8"/>
    <w:rsid w:val="00B05282"/>
    <w:rsid w:val="00B07068"/>
    <w:rsid w:val="00B206CC"/>
    <w:rsid w:val="00B2641B"/>
    <w:rsid w:val="00B27D4A"/>
    <w:rsid w:val="00B27D8E"/>
    <w:rsid w:val="00B308C7"/>
    <w:rsid w:val="00B34E01"/>
    <w:rsid w:val="00B3595A"/>
    <w:rsid w:val="00B36243"/>
    <w:rsid w:val="00B36661"/>
    <w:rsid w:val="00B4048E"/>
    <w:rsid w:val="00B4149D"/>
    <w:rsid w:val="00B4171F"/>
    <w:rsid w:val="00B54963"/>
    <w:rsid w:val="00B55C54"/>
    <w:rsid w:val="00B57707"/>
    <w:rsid w:val="00B57D28"/>
    <w:rsid w:val="00B61E4B"/>
    <w:rsid w:val="00B61EF9"/>
    <w:rsid w:val="00B64B16"/>
    <w:rsid w:val="00B6574A"/>
    <w:rsid w:val="00B65D9F"/>
    <w:rsid w:val="00B66F77"/>
    <w:rsid w:val="00B67DEE"/>
    <w:rsid w:val="00B711A0"/>
    <w:rsid w:val="00B712D0"/>
    <w:rsid w:val="00B7169F"/>
    <w:rsid w:val="00B720E5"/>
    <w:rsid w:val="00B72122"/>
    <w:rsid w:val="00B73B4D"/>
    <w:rsid w:val="00B75400"/>
    <w:rsid w:val="00B76B41"/>
    <w:rsid w:val="00B7795E"/>
    <w:rsid w:val="00B77A69"/>
    <w:rsid w:val="00B80C6C"/>
    <w:rsid w:val="00B80ED1"/>
    <w:rsid w:val="00B83D0E"/>
    <w:rsid w:val="00B83D14"/>
    <w:rsid w:val="00B907C4"/>
    <w:rsid w:val="00B918A8"/>
    <w:rsid w:val="00B96980"/>
    <w:rsid w:val="00B97DB8"/>
    <w:rsid w:val="00BA0596"/>
    <w:rsid w:val="00BA0D49"/>
    <w:rsid w:val="00BA1258"/>
    <w:rsid w:val="00BA16DC"/>
    <w:rsid w:val="00BA190F"/>
    <w:rsid w:val="00BA2540"/>
    <w:rsid w:val="00BA5015"/>
    <w:rsid w:val="00BA53FC"/>
    <w:rsid w:val="00BA77E7"/>
    <w:rsid w:val="00BB0615"/>
    <w:rsid w:val="00BB45E2"/>
    <w:rsid w:val="00BB6AF5"/>
    <w:rsid w:val="00BC1726"/>
    <w:rsid w:val="00BC467E"/>
    <w:rsid w:val="00BC5008"/>
    <w:rsid w:val="00BC58D4"/>
    <w:rsid w:val="00BC6BE0"/>
    <w:rsid w:val="00BC7A7D"/>
    <w:rsid w:val="00BC7D88"/>
    <w:rsid w:val="00BD021F"/>
    <w:rsid w:val="00BD0C3E"/>
    <w:rsid w:val="00BD16C1"/>
    <w:rsid w:val="00BD269F"/>
    <w:rsid w:val="00BD5ABC"/>
    <w:rsid w:val="00BE0B76"/>
    <w:rsid w:val="00BE1923"/>
    <w:rsid w:val="00BE23B8"/>
    <w:rsid w:val="00BE2BB0"/>
    <w:rsid w:val="00BE2F35"/>
    <w:rsid w:val="00BE62D4"/>
    <w:rsid w:val="00BF2C9A"/>
    <w:rsid w:val="00C00B85"/>
    <w:rsid w:val="00C0426D"/>
    <w:rsid w:val="00C04A02"/>
    <w:rsid w:val="00C059E6"/>
    <w:rsid w:val="00C05D53"/>
    <w:rsid w:val="00C0605D"/>
    <w:rsid w:val="00C07CBF"/>
    <w:rsid w:val="00C10915"/>
    <w:rsid w:val="00C11BD3"/>
    <w:rsid w:val="00C13E12"/>
    <w:rsid w:val="00C16A7E"/>
    <w:rsid w:val="00C2216A"/>
    <w:rsid w:val="00C31487"/>
    <w:rsid w:val="00C321D2"/>
    <w:rsid w:val="00C3371E"/>
    <w:rsid w:val="00C40788"/>
    <w:rsid w:val="00C424E1"/>
    <w:rsid w:val="00C43CBD"/>
    <w:rsid w:val="00C447DF"/>
    <w:rsid w:val="00C44DA4"/>
    <w:rsid w:val="00C4622A"/>
    <w:rsid w:val="00C4652F"/>
    <w:rsid w:val="00C46B62"/>
    <w:rsid w:val="00C479F5"/>
    <w:rsid w:val="00C50339"/>
    <w:rsid w:val="00C527EE"/>
    <w:rsid w:val="00C53519"/>
    <w:rsid w:val="00C54A35"/>
    <w:rsid w:val="00C56BE6"/>
    <w:rsid w:val="00C56DA0"/>
    <w:rsid w:val="00C64565"/>
    <w:rsid w:val="00C66EA2"/>
    <w:rsid w:val="00C66ECD"/>
    <w:rsid w:val="00C725D7"/>
    <w:rsid w:val="00C73FF4"/>
    <w:rsid w:val="00C748FA"/>
    <w:rsid w:val="00C7505D"/>
    <w:rsid w:val="00C75BEB"/>
    <w:rsid w:val="00C7636A"/>
    <w:rsid w:val="00C76AF4"/>
    <w:rsid w:val="00C8293D"/>
    <w:rsid w:val="00C83475"/>
    <w:rsid w:val="00C834BB"/>
    <w:rsid w:val="00C8356F"/>
    <w:rsid w:val="00C913B3"/>
    <w:rsid w:val="00C93641"/>
    <w:rsid w:val="00C95C4E"/>
    <w:rsid w:val="00C97415"/>
    <w:rsid w:val="00CA204F"/>
    <w:rsid w:val="00CA28EE"/>
    <w:rsid w:val="00CA2B6D"/>
    <w:rsid w:val="00CA318A"/>
    <w:rsid w:val="00CA31A1"/>
    <w:rsid w:val="00CA4612"/>
    <w:rsid w:val="00CA716E"/>
    <w:rsid w:val="00CB0AE4"/>
    <w:rsid w:val="00CB1BAD"/>
    <w:rsid w:val="00CB5E1A"/>
    <w:rsid w:val="00CB6512"/>
    <w:rsid w:val="00CC3E85"/>
    <w:rsid w:val="00CC4426"/>
    <w:rsid w:val="00CC4F69"/>
    <w:rsid w:val="00CC6DF5"/>
    <w:rsid w:val="00CD0DC0"/>
    <w:rsid w:val="00CD1148"/>
    <w:rsid w:val="00CD155B"/>
    <w:rsid w:val="00CD4294"/>
    <w:rsid w:val="00CD48AE"/>
    <w:rsid w:val="00CD4924"/>
    <w:rsid w:val="00CD60CA"/>
    <w:rsid w:val="00CE04FF"/>
    <w:rsid w:val="00CE337C"/>
    <w:rsid w:val="00CE7520"/>
    <w:rsid w:val="00CF0C4D"/>
    <w:rsid w:val="00CF24C0"/>
    <w:rsid w:val="00CF3268"/>
    <w:rsid w:val="00CF3749"/>
    <w:rsid w:val="00CF5169"/>
    <w:rsid w:val="00CF5746"/>
    <w:rsid w:val="00CF5E3A"/>
    <w:rsid w:val="00D01072"/>
    <w:rsid w:val="00D02155"/>
    <w:rsid w:val="00D02C75"/>
    <w:rsid w:val="00D0389D"/>
    <w:rsid w:val="00D0571F"/>
    <w:rsid w:val="00D06240"/>
    <w:rsid w:val="00D11A92"/>
    <w:rsid w:val="00D13992"/>
    <w:rsid w:val="00D15F2E"/>
    <w:rsid w:val="00D2323B"/>
    <w:rsid w:val="00D27449"/>
    <w:rsid w:val="00D27EF7"/>
    <w:rsid w:val="00D318C3"/>
    <w:rsid w:val="00D31D2E"/>
    <w:rsid w:val="00D34640"/>
    <w:rsid w:val="00D34BC2"/>
    <w:rsid w:val="00D353A2"/>
    <w:rsid w:val="00D366CE"/>
    <w:rsid w:val="00D371F4"/>
    <w:rsid w:val="00D40E89"/>
    <w:rsid w:val="00D40F12"/>
    <w:rsid w:val="00D41946"/>
    <w:rsid w:val="00D422E7"/>
    <w:rsid w:val="00D426A0"/>
    <w:rsid w:val="00D4336B"/>
    <w:rsid w:val="00D43DE6"/>
    <w:rsid w:val="00D4477A"/>
    <w:rsid w:val="00D47758"/>
    <w:rsid w:val="00D533FF"/>
    <w:rsid w:val="00D53CA0"/>
    <w:rsid w:val="00D54CE6"/>
    <w:rsid w:val="00D63200"/>
    <w:rsid w:val="00D63FDE"/>
    <w:rsid w:val="00D64263"/>
    <w:rsid w:val="00D67E9F"/>
    <w:rsid w:val="00D7401F"/>
    <w:rsid w:val="00D74304"/>
    <w:rsid w:val="00D7539D"/>
    <w:rsid w:val="00D76AA3"/>
    <w:rsid w:val="00D773B1"/>
    <w:rsid w:val="00D806E3"/>
    <w:rsid w:val="00D80807"/>
    <w:rsid w:val="00D8155C"/>
    <w:rsid w:val="00D81768"/>
    <w:rsid w:val="00D83F18"/>
    <w:rsid w:val="00D90D66"/>
    <w:rsid w:val="00D91D1E"/>
    <w:rsid w:val="00D9596F"/>
    <w:rsid w:val="00D95BD6"/>
    <w:rsid w:val="00D95FB8"/>
    <w:rsid w:val="00D968EE"/>
    <w:rsid w:val="00DA28C0"/>
    <w:rsid w:val="00DA3147"/>
    <w:rsid w:val="00DA4739"/>
    <w:rsid w:val="00DA7709"/>
    <w:rsid w:val="00DB3B7D"/>
    <w:rsid w:val="00DC0248"/>
    <w:rsid w:val="00DC0A2D"/>
    <w:rsid w:val="00DC377E"/>
    <w:rsid w:val="00DC3B35"/>
    <w:rsid w:val="00DC3E94"/>
    <w:rsid w:val="00DC4837"/>
    <w:rsid w:val="00DC5D5B"/>
    <w:rsid w:val="00DC5E14"/>
    <w:rsid w:val="00DD3A6F"/>
    <w:rsid w:val="00DD4490"/>
    <w:rsid w:val="00DD6928"/>
    <w:rsid w:val="00DD73DD"/>
    <w:rsid w:val="00DE03E8"/>
    <w:rsid w:val="00DE2FC5"/>
    <w:rsid w:val="00DE5031"/>
    <w:rsid w:val="00DE6143"/>
    <w:rsid w:val="00DF4499"/>
    <w:rsid w:val="00DF537C"/>
    <w:rsid w:val="00DF662D"/>
    <w:rsid w:val="00DF7D01"/>
    <w:rsid w:val="00E00A1C"/>
    <w:rsid w:val="00E019C2"/>
    <w:rsid w:val="00E01FE6"/>
    <w:rsid w:val="00E0375B"/>
    <w:rsid w:val="00E039E4"/>
    <w:rsid w:val="00E0405F"/>
    <w:rsid w:val="00E07CA2"/>
    <w:rsid w:val="00E10BFD"/>
    <w:rsid w:val="00E11A60"/>
    <w:rsid w:val="00E1316E"/>
    <w:rsid w:val="00E14510"/>
    <w:rsid w:val="00E202F8"/>
    <w:rsid w:val="00E22195"/>
    <w:rsid w:val="00E23DB8"/>
    <w:rsid w:val="00E24742"/>
    <w:rsid w:val="00E25109"/>
    <w:rsid w:val="00E3016D"/>
    <w:rsid w:val="00E30A9A"/>
    <w:rsid w:val="00E364F0"/>
    <w:rsid w:val="00E37C1F"/>
    <w:rsid w:val="00E423E0"/>
    <w:rsid w:val="00E4274C"/>
    <w:rsid w:val="00E42ABE"/>
    <w:rsid w:val="00E43BF0"/>
    <w:rsid w:val="00E519AF"/>
    <w:rsid w:val="00E60E06"/>
    <w:rsid w:val="00E63288"/>
    <w:rsid w:val="00E63A35"/>
    <w:rsid w:val="00E65490"/>
    <w:rsid w:val="00E71A11"/>
    <w:rsid w:val="00E77E6D"/>
    <w:rsid w:val="00E80A77"/>
    <w:rsid w:val="00E80FC6"/>
    <w:rsid w:val="00E8131A"/>
    <w:rsid w:val="00E86661"/>
    <w:rsid w:val="00E86FEB"/>
    <w:rsid w:val="00E87717"/>
    <w:rsid w:val="00E90723"/>
    <w:rsid w:val="00E90F1D"/>
    <w:rsid w:val="00E943D7"/>
    <w:rsid w:val="00EA0A08"/>
    <w:rsid w:val="00EA0A55"/>
    <w:rsid w:val="00EA4BFE"/>
    <w:rsid w:val="00EA679C"/>
    <w:rsid w:val="00EB586D"/>
    <w:rsid w:val="00EB717E"/>
    <w:rsid w:val="00EB7D4A"/>
    <w:rsid w:val="00EC4A28"/>
    <w:rsid w:val="00ED09FC"/>
    <w:rsid w:val="00ED24D4"/>
    <w:rsid w:val="00ED68CA"/>
    <w:rsid w:val="00EE164F"/>
    <w:rsid w:val="00EE1668"/>
    <w:rsid w:val="00EE171F"/>
    <w:rsid w:val="00EE1D21"/>
    <w:rsid w:val="00EE1D28"/>
    <w:rsid w:val="00EE2F0E"/>
    <w:rsid w:val="00EE6EB7"/>
    <w:rsid w:val="00EE7E8B"/>
    <w:rsid w:val="00EF292E"/>
    <w:rsid w:val="00EF60D9"/>
    <w:rsid w:val="00EF6E87"/>
    <w:rsid w:val="00EF757E"/>
    <w:rsid w:val="00EF7925"/>
    <w:rsid w:val="00F004D6"/>
    <w:rsid w:val="00F02347"/>
    <w:rsid w:val="00F025C1"/>
    <w:rsid w:val="00F04200"/>
    <w:rsid w:val="00F065D5"/>
    <w:rsid w:val="00F07B46"/>
    <w:rsid w:val="00F21C96"/>
    <w:rsid w:val="00F23B9B"/>
    <w:rsid w:val="00F2494F"/>
    <w:rsid w:val="00F24F58"/>
    <w:rsid w:val="00F25369"/>
    <w:rsid w:val="00F26761"/>
    <w:rsid w:val="00F277F0"/>
    <w:rsid w:val="00F30307"/>
    <w:rsid w:val="00F3303F"/>
    <w:rsid w:val="00F33479"/>
    <w:rsid w:val="00F348C1"/>
    <w:rsid w:val="00F35297"/>
    <w:rsid w:val="00F37A38"/>
    <w:rsid w:val="00F42962"/>
    <w:rsid w:val="00F4448F"/>
    <w:rsid w:val="00F47B80"/>
    <w:rsid w:val="00F5045D"/>
    <w:rsid w:val="00F526F6"/>
    <w:rsid w:val="00F55CD1"/>
    <w:rsid w:val="00F5646B"/>
    <w:rsid w:val="00F56D69"/>
    <w:rsid w:val="00F6346B"/>
    <w:rsid w:val="00F64026"/>
    <w:rsid w:val="00F64D35"/>
    <w:rsid w:val="00F64DE5"/>
    <w:rsid w:val="00F66579"/>
    <w:rsid w:val="00F66B15"/>
    <w:rsid w:val="00F66F30"/>
    <w:rsid w:val="00F71C77"/>
    <w:rsid w:val="00F74BC0"/>
    <w:rsid w:val="00F75CED"/>
    <w:rsid w:val="00F75DA7"/>
    <w:rsid w:val="00F802B9"/>
    <w:rsid w:val="00F816CE"/>
    <w:rsid w:val="00F82245"/>
    <w:rsid w:val="00F831AF"/>
    <w:rsid w:val="00F855F5"/>
    <w:rsid w:val="00F860B5"/>
    <w:rsid w:val="00F910C3"/>
    <w:rsid w:val="00F95D56"/>
    <w:rsid w:val="00FA210A"/>
    <w:rsid w:val="00FA7130"/>
    <w:rsid w:val="00FB1EC0"/>
    <w:rsid w:val="00FB6A41"/>
    <w:rsid w:val="00FB71D8"/>
    <w:rsid w:val="00FC1491"/>
    <w:rsid w:val="00FC610A"/>
    <w:rsid w:val="00FC6C61"/>
    <w:rsid w:val="00FD0B2C"/>
    <w:rsid w:val="00FD1266"/>
    <w:rsid w:val="00FE1D31"/>
    <w:rsid w:val="00FE398C"/>
    <w:rsid w:val="00FE72AE"/>
    <w:rsid w:val="00FE7B09"/>
    <w:rsid w:val="00FF08C9"/>
    <w:rsid w:val="00FF1CF5"/>
    <w:rsid w:val="00FF26F4"/>
    <w:rsid w:val="00FF3666"/>
    <w:rsid w:val="00FF404F"/>
    <w:rsid w:val="00FF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086CD"/>
  <w15:chartTrackingRefBased/>
  <w15:docId w15:val="{AE2A762D-336E-4E73-B67F-52250580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25"/>
    <w:pPr>
      <w:spacing w:line="259" w:lineRule="auto"/>
    </w:pPr>
    <w:rPr>
      <w:kern w:val="0"/>
      <w:sz w:val="22"/>
      <w:szCs w:val="22"/>
      <w14:ligatures w14:val="none"/>
    </w:rPr>
  </w:style>
  <w:style w:type="paragraph" w:styleId="Ttulo1">
    <w:name w:val="heading 1"/>
    <w:basedOn w:val="Normal"/>
    <w:next w:val="Normal"/>
    <w:link w:val="Ttulo1Car"/>
    <w:uiPriority w:val="9"/>
    <w:qFormat/>
    <w:rsid w:val="00BD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02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02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02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02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02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02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02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02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02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02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02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02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02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02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02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021F"/>
    <w:rPr>
      <w:rFonts w:eastAsiaTheme="majorEastAsia" w:cstheme="majorBidi"/>
      <w:color w:val="272727" w:themeColor="text1" w:themeTint="D8"/>
    </w:rPr>
  </w:style>
  <w:style w:type="paragraph" w:styleId="Puesto">
    <w:name w:val="Title"/>
    <w:basedOn w:val="Normal"/>
    <w:next w:val="Normal"/>
    <w:link w:val="PuestoCar"/>
    <w:uiPriority w:val="10"/>
    <w:qFormat/>
    <w:rsid w:val="00BD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D02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02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02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021F"/>
    <w:pPr>
      <w:spacing w:before="160"/>
      <w:jc w:val="center"/>
    </w:pPr>
    <w:rPr>
      <w:i/>
      <w:iCs/>
      <w:color w:val="404040" w:themeColor="text1" w:themeTint="BF"/>
    </w:rPr>
  </w:style>
  <w:style w:type="character" w:customStyle="1" w:styleId="CitaCar">
    <w:name w:val="Cita Car"/>
    <w:basedOn w:val="Fuentedeprrafopredeter"/>
    <w:link w:val="Cita"/>
    <w:uiPriority w:val="29"/>
    <w:rsid w:val="00BD021F"/>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021F"/>
    <w:pPr>
      <w:ind w:left="720"/>
      <w:contextualSpacing/>
    </w:pPr>
  </w:style>
  <w:style w:type="character" w:styleId="nfasisintenso">
    <w:name w:val="Intense Emphasis"/>
    <w:basedOn w:val="Fuentedeprrafopredeter"/>
    <w:uiPriority w:val="21"/>
    <w:qFormat/>
    <w:rsid w:val="00BD021F"/>
    <w:rPr>
      <w:i/>
      <w:iCs/>
      <w:color w:val="0F4761" w:themeColor="accent1" w:themeShade="BF"/>
    </w:rPr>
  </w:style>
  <w:style w:type="paragraph" w:styleId="Citadestacada">
    <w:name w:val="Intense Quote"/>
    <w:basedOn w:val="Normal"/>
    <w:next w:val="Normal"/>
    <w:link w:val="CitadestacadaCar"/>
    <w:uiPriority w:val="30"/>
    <w:qFormat/>
    <w:rsid w:val="00BD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021F"/>
    <w:rPr>
      <w:i/>
      <w:iCs/>
      <w:color w:val="0F4761" w:themeColor="accent1" w:themeShade="BF"/>
    </w:rPr>
  </w:style>
  <w:style w:type="character" w:styleId="Referenciaintensa">
    <w:name w:val="Intense Reference"/>
    <w:basedOn w:val="Fuentedeprrafopredeter"/>
    <w:uiPriority w:val="32"/>
    <w:qFormat/>
    <w:rsid w:val="00BD021F"/>
    <w:rPr>
      <w:b/>
      <w:bCs/>
      <w:smallCaps/>
      <w:color w:val="0F4761" w:themeColor="accent1" w:themeShade="BF"/>
      <w:spacing w:val="5"/>
    </w:rPr>
  </w:style>
  <w:style w:type="paragraph" w:styleId="Encabezado">
    <w:name w:val="header"/>
    <w:basedOn w:val="Normal"/>
    <w:link w:val="EncabezadoCar"/>
    <w:uiPriority w:val="99"/>
    <w:unhideWhenUsed/>
    <w:rsid w:val="00BD021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D021F"/>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BD021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D021F"/>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D021F"/>
  </w:style>
  <w:style w:type="character" w:customStyle="1" w:styleId="apple-converted-space">
    <w:name w:val="apple-converted-space"/>
    <w:basedOn w:val="Fuentedeprrafopredeter"/>
    <w:rsid w:val="00BD021F"/>
  </w:style>
  <w:style w:type="character" w:styleId="Hipervnculo">
    <w:name w:val="Hyperlink"/>
    <w:aliases w:val="Hipervínculo1,Hipervínculo11,Hipervínculo12,Hipervínculo13,Hipervínculo14,Hipervínculo15"/>
    <w:basedOn w:val="Fuentedeprrafopredeter"/>
    <w:uiPriority w:val="99"/>
    <w:unhideWhenUsed/>
    <w:rsid w:val="00BD021F"/>
    <w:rPr>
      <w:color w:val="467886"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D021F"/>
    <w:rPr>
      <w:vertAlign w:val="superscript"/>
    </w:rPr>
  </w:style>
  <w:style w:type="paragraph" w:styleId="Sinespaciado">
    <w:name w:val="No Spacing"/>
    <w:aliases w:val="Francesa,INAI"/>
    <w:link w:val="SinespaciadoCar"/>
    <w:uiPriority w:val="1"/>
    <w:qFormat/>
    <w:rsid w:val="00BD021F"/>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BD021F"/>
    <w:rPr>
      <w:kern w:val="0"/>
      <w:sz w:val="22"/>
      <w:szCs w:val="22"/>
      <w14:ligatures w14:val="none"/>
    </w:rPr>
  </w:style>
  <w:style w:type="table" w:styleId="Tablaconcuadrcula">
    <w:name w:val="Table Grid"/>
    <w:basedOn w:val="Tablanormal"/>
    <w:uiPriority w:val="39"/>
    <w:rsid w:val="00BD02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02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21F"/>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BD021F"/>
    <w:rPr>
      <w:sz w:val="16"/>
      <w:szCs w:val="16"/>
    </w:rPr>
  </w:style>
  <w:style w:type="paragraph" w:styleId="Textocomentario">
    <w:name w:val="annotation text"/>
    <w:basedOn w:val="Normal"/>
    <w:link w:val="TextocomentarioCar"/>
    <w:uiPriority w:val="99"/>
    <w:unhideWhenUsed/>
    <w:rsid w:val="00BD021F"/>
    <w:pPr>
      <w:spacing w:line="240" w:lineRule="auto"/>
    </w:pPr>
    <w:rPr>
      <w:sz w:val="20"/>
      <w:szCs w:val="20"/>
    </w:rPr>
  </w:style>
  <w:style w:type="character" w:customStyle="1" w:styleId="TextocomentarioCar">
    <w:name w:val="Texto comentario Car"/>
    <w:basedOn w:val="Fuentedeprrafopredeter"/>
    <w:link w:val="Textocomentario"/>
    <w:uiPriority w:val="99"/>
    <w:rsid w:val="00BD021F"/>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BD021F"/>
    <w:rPr>
      <w:b/>
      <w:bCs/>
    </w:rPr>
  </w:style>
  <w:style w:type="character" w:customStyle="1" w:styleId="AsuntodelcomentarioCar">
    <w:name w:val="Asunto del comentario Car"/>
    <w:basedOn w:val="TextocomentarioCar"/>
    <w:link w:val="Asuntodelcomentario"/>
    <w:uiPriority w:val="99"/>
    <w:semiHidden/>
    <w:rsid w:val="00BD021F"/>
    <w:rPr>
      <w:b/>
      <w:bCs/>
      <w:kern w:val="0"/>
      <w:sz w:val="20"/>
      <w:szCs w:val="20"/>
      <w14:ligatures w14:val="none"/>
    </w:rPr>
  </w:style>
  <w:style w:type="paragraph" w:customStyle="1" w:styleId="Default">
    <w:name w:val="Default"/>
    <w:rsid w:val="00BD021F"/>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independiente">
    <w:name w:val="Body Text"/>
    <w:basedOn w:val="Normal"/>
    <w:link w:val="TextoindependienteCar"/>
    <w:uiPriority w:val="99"/>
    <w:unhideWhenUsed/>
    <w:qFormat/>
    <w:rsid w:val="00BD021F"/>
    <w:pPr>
      <w:spacing w:after="120"/>
    </w:pPr>
  </w:style>
  <w:style w:type="character" w:customStyle="1" w:styleId="TextoindependienteCar">
    <w:name w:val="Texto independiente Car"/>
    <w:basedOn w:val="Fuentedeprrafopredeter"/>
    <w:link w:val="Textoindependiente"/>
    <w:uiPriority w:val="99"/>
    <w:rsid w:val="00BD021F"/>
    <w:rPr>
      <w:kern w:val="0"/>
      <w:sz w:val="22"/>
      <w:szCs w:val="22"/>
      <w14:ligatures w14:val="none"/>
    </w:rPr>
  </w:style>
  <w:style w:type="paragraph" w:styleId="Revisin">
    <w:name w:val="Revision"/>
    <w:hidden/>
    <w:uiPriority w:val="99"/>
    <w:semiHidden/>
    <w:rsid w:val="00BD021F"/>
    <w:pPr>
      <w:spacing w:after="0" w:line="240" w:lineRule="auto"/>
    </w:pPr>
    <w:rPr>
      <w:kern w:val="0"/>
      <w:sz w:val="22"/>
      <w:szCs w:val="22"/>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021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D021F"/>
    <w:rPr>
      <w:rFonts w:ascii="Times New Roman" w:eastAsia="Times New Roman" w:hAnsi="Times New Roman" w:cs="Times New Roman"/>
      <w:kern w:val="0"/>
      <w:sz w:val="20"/>
      <w:szCs w:val="20"/>
      <w:lang w:val="es-ES" w:eastAsia="es-ES"/>
      <w14:ligatures w14:val="none"/>
    </w:rPr>
  </w:style>
  <w:style w:type="paragraph" w:customStyle="1" w:styleId="Citas">
    <w:name w:val="Citas"/>
    <w:basedOn w:val="Normal"/>
    <w:qFormat/>
    <w:rsid w:val="00BD021F"/>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BD021F"/>
    <w:rPr>
      <w:color w:val="605E5C"/>
      <w:shd w:val="clear" w:color="auto" w:fill="E1DFDD"/>
    </w:rPr>
  </w:style>
  <w:style w:type="character" w:styleId="Hipervnculovisitado">
    <w:name w:val="FollowedHyperlink"/>
    <w:basedOn w:val="Fuentedeprrafopredeter"/>
    <w:uiPriority w:val="99"/>
    <w:semiHidden/>
    <w:unhideWhenUsed/>
    <w:rsid w:val="00BD021F"/>
    <w:rPr>
      <w:color w:val="96607D" w:themeColor="followedHyperlink"/>
      <w:u w:val="single"/>
    </w:rPr>
  </w:style>
  <w:style w:type="character" w:customStyle="1" w:styleId="titulorubrolgt">
    <w:name w:val="titulorubrolgt"/>
    <w:basedOn w:val="Fuentedeprrafopredeter"/>
    <w:rsid w:val="00D90D66"/>
  </w:style>
  <w:style w:type="character" w:customStyle="1" w:styleId="ctr">
    <w:name w:val="ctr"/>
    <w:basedOn w:val="Fuentedeprrafopredeter"/>
    <w:rsid w:val="00D9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22825">
      <w:bodyDiv w:val="1"/>
      <w:marLeft w:val="0"/>
      <w:marRight w:val="0"/>
      <w:marTop w:val="0"/>
      <w:marBottom w:val="0"/>
      <w:divBdr>
        <w:top w:val="none" w:sz="0" w:space="0" w:color="auto"/>
        <w:left w:val="none" w:sz="0" w:space="0" w:color="auto"/>
        <w:bottom w:val="none" w:sz="0" w:space="0" w:color="auto"/>
        <w:right w:val="none" w:sz="0" w:space="0" w:color="auto"/>
      </w:divBdr>
    </w:div>
    <w:div w:id="653727264">
      <w:bodyDiv w:val="1"/>
      <w:marLeft w:val="0"/>
      <w:marRight w:val="0"/>
      <w:marTop w:val="0"/>
      <w:marBottom w:val="0"/>
      <w:divBdr>
        <w:top w:val="none" w:sz="0" w:space="0" w:color="auto"/>
        <w:left w:val="none" w:sz="0" w:space="0" w:color="auto"/>
        <w:bottom w:val="none" w:sz="0" w:space="0" w:color="auto"/>
        <w:right w:val="none" w:sz="0" w:space="0" w:color="auto"/>
      </w:divBdr>
    </w:div>
    <w:div w:id="668753298">
      <w:bodyDiv w:val="1"/>
      <w:marLeft w:val="0"/>
      <w:marRight w:val="0"/>
      <w:marTop w:val="0"/>
      <w:marBottom w:val="0"/>
      <w:divBdr>
        <w:top w:val="none" w:sz="0" w:space="0" w:color="auto"/>
        <w:left w:val="none" w:sz="0" w:space="0" w:color="auto"/>
        <w:bottom w:val="none" w:sz="0" w:space="0" w:color="auto"/>
        <w:right w:val="none" w:sz="0" w:space="0" w:color="auto"/>
      </w:divBdr>
    </w:div>
    <w:div w:id="860630219">
      <w:bodyDiv w:val="1"/>
      <w:marLeft w:val="0"/>
      <w:marRight w:val="0"/>
      <w:marTop w:val="0"/>
      <w:marBottom w:val="0"/>
      <w:divBdr>
        <w:top w:val="none" w:sz="0" w:space="0" w:color="auto"/>
        <w:left w:val="none" w:sz="0" w:space="0" w:color="auto"/>
        <w:bottom w:val="none" w:sz="0" w:space="0" w:color="auto"/>
        <w:right w:val="none" w:sz="0" w:space="0" w:color="auto"/>
      </w:divBdr>
    </w:div>
    <w:div w:id="942692191">
      <w:bodyDiv w:val="1"/>
      <w:marLeft w:val="0"/>
      <w:marRight w:val="0"/>
      <w:marTop w:val="0"/>
      <w:marBottom w:val="0"/>
      <w:divBdr>
        <w:top w:val="none" w:sz="0" w:space="0" w:color="auto"/>
        <w:left w:val="none" w:sz="0" w:space="0" w:color="auto"/>
        <w:bottom w:val="none" w:sz="0" w:space="0" w:color="auto"/>
        <w:right w:val="none" w:sz="0" w:space="0" w:color="auto"/>
      </w:divBdr>
      <w:divsChild>
        <w:div w:id="617876646">
          <w:marLeft w:val="0"/>
          <w:marRight w:val="0"/>
          <w:marTop w:val="0"/>
          <w:marBottom w:val="0"/>
          <w:divBdr>
            <w:top w:val="none" w:sz="0" w:space="0" w:color="auto"/>
            <w:left w:val="none" w:sz="0" w:space="0" w:color="auto"/>
            <w:bottom w:val="none" w:sz="0" w:space="0" w:color="auto"/>
            <w:right w:val="none" w:sz="0" w:space="0" w:color="auto"/>
          </w:divBdr>
        </w:div>
      </w:divsChild>
    </w:div>
    <w:div w:id="1143304646">
      <w:bodyDiv w:val="1"/>
      <w:marLeft w:val="0"/>
      <w:marRight w:val="0"/>
      <w:marTop w:val="0"/>
      <w:marBottom w:val="0"/>
      <w:divBdr>
        <w:top w:val="none" w:sz="0" w:space="0" w:color="auto"/>
        <w:left w:val="none" w:sz="0" w:space="0" w:color="auto"/>
        <w:bottom w:val="none" w:sz="0" w:space="0" w:color="auto"/>
        <w:right w:val="none" w:sz="0" w:space="0" w:color="auto"/>
      </w:divBdr>
    </w:div>
    <w:div w:id="1291933269">
      <w:bodyDiv w:val="1"/>
      <w:marLeft w:val="0"/>
      <w:marRight w:val="0"/>
      <w:marTop w:val="0"/>
      <w:marBottom w:val="0"/>
      <w:divBdr>
        <w:top w:val="none" w:sz="0" w:space="0" w:color="auto"/>
        <w:left w:val="none" w:sz="0" w:space="0" w:color="auto"/>
        <w:bottom w:val="none" w:sz="0" w:space="0" w:color="auto"/>
        <w:right w:val="none" w:sz="0" w:space="0" w:color="auto"/>
      </w:divBdr>
    </w:div>
    <w:div w:id="1299723272">
      <w:bodyDiv w:val="1"/>
      <w:marLeft w:val="0"/>
      <w:marRight w:val="0"/>
      <w:marTop w:val="0"/>
      <w:marBottom w:val="0"/>
      <w:divBdr>
        <w:top w:val="none" w:sz="0" w:space="0" w:color="auto"/>
        <w:left w:val="none" w:sz="0" w:space="0" w:color="auto"/>
        <w:bottom w:val="none" w:sz="0" w:space="0" w:color="auto"/>
        <w:right w:val="none" w:sz="0" w:space="0" w:color="auto"/>
      </w:divBdr>
    </w:div>
    <w:div w:id="1358775437">
      <w:bodyDiv w:val="1"/>
      <w:marLeft w:val="0"/>
      <w:marRight w:val="0"/>
      <w:marTop w:val="0"/>
      <w:marBottom w:val="0"/>
      <w:divBdr>
        <w:top w:val="none" w:sz="0" w:space="0" w:color="auto"/>
        <w:left w:val="none" w:sz="0" w:space="0" w:color="auto"/>
        <w:bottom w:val="none" w:sz="0" w:space="0" w:color="auto"/>
        <w:right w:val="none" w:sz="0" w:space="0" w:color="auto"/>
      </w:divBdr>
    </w:div>
    <w:div w:id="1547335836">
      <w:bodyDiv w:val="1"/>
      <w:marLeft w:val="0"/>
      <w:marRight w:val="0"/>
      <w:marTop w:val="0"/>
      <w:marBottom w:val="0"/>
      <w:divBdr>
        <w:top w:val="none" w:sz="0" w:space="0" w:color="auto"/>
        <w:left w:val="none" w:sz="0" w:space="0" w:color="auto"/>
        <w:bottom w:val="none" w:sz="0" w:space="0" w:color="auto"/>
        <w:right w:val="none" w:sz="0" w:space="0" w:color="auto"/>
      </w:divBdr>
    </w:div>
    <w:div w:id="1597710960">
      <w:bodyDiv w:val="1"/>
      <w:marLeft w:val="0"/>
      <w:marRight w:val="0"/>
      <w:marTop w:val="0"/>
      <w:marBottom w:val="0"/>
      <w:divBdr>
        <w:top w:val="none" w:sz="0" w:space="0" w:color="auto"/>
        <w:left w:val="none" w:sz="0" w:space="0" w:color="auto"/>
        <w:bottom w:val="none" w:sz="0" w:space="0" w:color="auto"/>
        <w:right w:val="none" w:sz="0" w:space="0" w:color="auto"/>
      </w:divBdr>
    </w:div>
    <w:div w:id="1670251174">
      <w:bodyDiv w:val="1"/>
      <w:marLeft w:val="0"/>
      <w:marRight w:val="0"/>
      <w:marTop w:val="0"/>
      <w:marBottom w:val="0"/>
      <w:divBdr>
        <w:top w:val="none" w:sz="0" w:space="0" w:color="auto"/>
        <w:left w:val="none" w:sz="0" w:space="0" w:color="auto"/>
        <w:bottom w:val="none" w:sz="0" w:space="0" w:color="auto"/>
        <w:right w:val="none" w:sz="0" w:space="0" w:color="auto"/>
      </w:divBdr>
    </w:div>
    <w:div w:id="1763792078">
      <w:bodyDiv w:val="1"/>
      <w:marLeft w:val="0"/>
      <w:marRight w:val="0"/>
      <w:marTop w:val="0"/>
      <w:marBottom w:val="0"/>
      <w:divBdr>
        <w:top w:val="none" w:sz="0" w:space="0" w:color="auto"/>
        <w:left w:val="none" w:sz="0" w:space="0" w:color="auto"/>
        <w:bottom w:val="none" w:sz="0" w:space="0" w:color="auto"/>
        <w:right w:val="none" w:sz="0" w:space="0" w:color="auto"/>
      </w:divBdr>
    </w:div>
    <w:div w:id="1886217549">
      <w:bodyDiv w:val="1"/>
      <w:marLeft w:val="0"/>
      <w:marRight w:val="0"/>
      <w:marTop w:val="0"/>
      <w:marBottom w:val="0"/>
      <w:divBdr>
        <w:top w:val="none" w:sz="0" w:space="0" w:color="auto"/>
        <w:left w:val="none" w:sz="0" w:space="0" w:color="auto"/>
        <w:bottom w:val="none" w:sz="0" w:space="0" w:color="auto"/>
        <w:right w:val="none" w:sz="0" w:space="0" w:color="auto"/>
      </w:divBdr>
    </w:div>
    <w:div w:id="19905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79A0-48CF-4C21-8FAF-653A0C26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70</Pages>
  <Words>17483</Words>
  <Characters>96157</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511</cp:revision>
  <dcterms:created xsi:type="dcterms:W3CDTF">2024-07-09T03:39:00Z</dcterms:created>
  <dcterms:modified xsi:type="dcterms:W3CDTF">2024-10-22T22:03:00Z</dcterms:modified>
</cp:coreProperties>
</file>