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5C60F9" w14:textId="158FECF8" w:rsidR="001F7336" w:rsidRPr="00C90ADC" w:rsidRDefault="001F7336" w:rsidP="00C90ADC">
      <w:pPr>
        <w:spacing w:line="360" w:lineRule="auto"/>
        <w:jc w:val="both"/>
        <w:rPr>
          <w:rFonts w:ascii="Palatino Linotype" w:eastAsia="Palatino Linotype" w:hAnsi="Palatino Linotype" w:cs="Palatino Linotype"/>
          <w:b/>
          <w:bCs/>
        </w:rPr>
      </w:pPr>
      <w:bookmarkStart w:id="0" w:name="_GoBack"/>
      <w:bookmarkEnd w:id="0"/>
      <w:r w:rsidRPr="00C90AD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C90ADC">
        <w:rPr>
          <w:rFonts w:ascii="Palatino Linotype" w:eastAsia="Palatino Linotype" w:hAnsi="Palatino Linotype" w:cs="Palatino Linotype"/>
          <w:b/>
          <w:bCs/>
        </w:rPr>
        <w:t xml:space="preserve">el </w:t>
      </w:r>
      <w:r w:rsidR="007A4F12" w:rsidRPr="00C90ADC">
        <w:rPr>
          <w:rFonts w:ascii="Palatino Linotype" w:eastAsia="Palatino Linotype" w:hAnsi="Palatino Linotype" w:cs="Palatino Linotype"/>
          <w:b/>
          <w:bCs/>
        </w:rPr>
        <w:t>trece</w:t>
      </w:r>
      <w:r w:rsidRPr="00C90ADC">
        <w:rPr>
          <w:rFonts w:ascii="Palatino Linotype" w:eastAsia="Palatino Linotype" w:hAnsi="Palatino Linotype" w:cs="Palatino Linotype"/>
          <w:b/>
          <w:bCs/>
        </w:rPr>
        <w:t xml:space="preserve"> de </w:t>
      </w:r>
      <w:r w:rsidR="007A4F12" w:rsidRPr="00C90ADC">
        <w:rPr>
          <w:rFonts w:ascii="Palatino Linotype" w:eastAsia="Palatino Linotype" w:hAnsi="Palatino Linotype" w:cs="Palatino Linotype"/>
          <w:b/>
          <w:bCs/>
        </w:rPr>
        <w:t>marz</w:t>
      </w:r>
      <w:r w:rsidRPr="00C90ADC">
        <w:rPr>
          <w:rFonts w:ascii="Palatino Linotype" w:eastAsia="Palatino Linotype" w:hAnsi="Palatino Linotype" w:cs="Palatino Linotype"/>
          <w:b/>
          <w:bCs/>
        </w:rPr>
        <w:t>o de dos mil veinticuatro.</w:t>
      </w:r>
    </w:p>
    <w:p w14:paraId="52012CEA" w14:textId="77777777" w:rsidR="001F7336" w:rsidRPr="00C90ADC" w:rsidRDefault="001F7336" w:rsidP="00C90ADC">
      <w:pPr>
        <w:spacing w:line="360" w:lineRule="auto"/>
        <w:jc w:val="both"/>
        <w:rPr>
          <w:rFonts w:ascii="Palatino Linotype" w:eastAsia="Palatino Linotype" w:hAnsi="Palatino Linotype" w:cs="Palatino Linotype"/>
        </w:rPr>
      </w:pPr>
    </w:p>
    <w:p w14:paraId="1224DB9C" w14:textId="7F800BED"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sz w:val="28"/>
          <w:szCs w:val="28"/>
        </w:rPr>
        <w:t>VISTO</w:t>
      </w:r>
      <w:r w:rsidRPr="00C90ADC">
        <w:rPr>
          <w:rFonts w:ascii="Palatino Linotype" w:eastAsia="Palatino Linotype" w:hAnsi="Palatino Linotype" w:cs="Palatino Linotype"/>
        </w:rPr>
        <w:t xml:space="preserve"> el expediente formado con motivo del Recurso de Revisión </w:t>
      </w:r>
      <w:r w:rsidRPr="00C90ADC">
        <w:rPr>
          <w:rFonts w:ascii="Palatino Linotype" w:eastAsia="Palatino Linotype" w:hAnsi="Palatino Linotype" w:cs="Palatino Linotype"/>
          <w:b/>
        </w:rPr>
        <w:t xml:space="preserve">03827/INFOEM/IP/RR/2023, </w:t>
      </w:r>
      <w:r w:rsidRPr="00C90ADC">
        <w:rPr>
          <w:rFonts w:ascii="Palatino Linotype" w:eastAsia="Palatino Linotype" w:hAnsi="Palatino Linotype" w:cs="Palatino Linotype"/>
        </w:rPr>
        <w:t xml:space="preserve">promovido por una persona de forma anónima, en lo sucesivo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b/>
        </w:rPr>
        <w:t>,</w:t>
      </w:r>
      <w:r w:rsidRPr="00C90ADC">
        <w:rPr>
          <w:rFonts w:ascii="Palatino Linotype" w:eastAsia="Palatino Linotype" w:hAnsi="Palatino Linotype" w:cs="Palatino Linotype"/>
        </w:rPr>
        <w:t xml:space="preserve"> en contra de la respuesta del </w:t>
      </w:r>
      <w:r w:rsidRPr="00C90ADC">
        <w:rPr>
          <w:rFonts w:ascii="Palatino Linotype" w:eastAsia="Palatino Linotype" w:hAnsi="Palatino Linotype" w:cs="Palatino Linotype"/>
          <w:b/>
        </w:rPr>
        <w:t xml:space="preserve">Ayuntamiento de Ecatepec de Morelos </w:t>
      </w:r>
      <w:r w:rsidRPr="00C90ADC">
        <w:rPr>
          <w:rFonts w:ascii="Palatino Linotype" w:eastAsia="Palatino Linotype" w:hAnsi="Palatino Linotype" w:cs="Palatino Linotype"/>
        </w:rPr>
        <w:t xml:space="preserve">en lo subsecuente, </w:t>
      </w:r>
      <w:r w:rsidR="00D86DB9" w:rsidRPr="00C90ADC">
        <w:rPr>
          <w:rFonts w:ascii="Palatino Linotype" w:eastAsia="Palatino Linotype" w:hAnsi="Palatino Linotype" w:cs="Palatino Linotype"/>
          <w:b/>
        </w:rPr>
        <w:t>EL SUJETO OBLIGADO</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se procede a dictar la presente resolución con base en lo siguiente:</w:t>
      </w:r>
    </w:p>
    <w:p w14:paraId="2B09B7E8" w14:textId="77777777" w:rsidR="001F7336" w:rsidRPr="00C90ADC" w:rsidRDefault="001F7336" w:rsidP="00C90ADC">
      <w:pPr>
        <w:spacing w:line="360" w:lineRule="auto"/>
        <w:jc w:val="both"/>
        <w:rPr>
          <w:rFonts w:ascii="Palatino Linotype" w:eastAsia="Palatino Linotype" w:hAnsi="Palatino Linotype" w:cs="Palatino Linotype"/>
        </w:rPr>
      </w:pPr>
    </w:p>
    <w:p w14:paraId="2EE0F6A8" w14:textId="77777777" w:rsidR="001F7336" w:rsidRPr="00C90ADC" w:rsidRDefault="001F7336" w:rsidP="00C90ADC">
      <w:pPr>
        <w:jc w:val="center"/>
        <w:rPr>
          <w:rFonts w:ascii="Palatino Linotype" w:eastAsia="Palatino Linotype" w:hAnsi="Palatino Linotype" w:cs="Palatino Linotype"/>
          <w:b/>
          <w:spacing w:val="30"/>
          <w:sz w:val="28"/>
          <w:szCs w:val="28"/>
        </w:rPr>
      </w:pPr>
      <w:r w:rsidRPr="00C90ADC">
        <w:rPr>
          <w:rFonts w:ascii="Palatino Linotype" w:eastAsia="Palatino Linotype" w:hAnsi="Palatino Linotype" w:cs="Palatino Linotype"/>
          <w:b/>
          <w:spacing w:val="30"/>
          <w:sz w:val="28"/>
          <w:szCs w:val="28"/>
        </w:rPr>
        <w:t>ANTECEDENTES</w:t>
      </w:r>
    </w:p>
    <w:p w14:paraId="0763476D" w14:textId="77777777" w:rsidR="001F7336" w:rsidRPr="00C90ADC" w:rsidRDefault="001F7336" w:rsidP="00C90ADC">
      <w:pPr>
        <w:rPr>
          <w:rFonts w:ascii="Palatino Linotype" w:eastAsia="Palatino Linotype" w:hAnsi="Palatino Linotype" w:cs="Palatino Linotype"/>
          <w:b/>
        </w:rPr>
      </w:pPr>
    </w:p>
    <w:p w14:paraId="06B7E383" w14:textId="77777777" w:rsidR="001F7336" w:rsidRPr="00C90ADC" w:rsidRDefault="001F7336" w:rsidP="00C90ADC">
      <w:pPr>
        <w:spacing w:line="360" w:lineRule="auto"/>
        <w:jc w:val="both"/>
        <w:rPr>
          <w:rFonts w:ascii="Palatino Linotype" w:eastAsia="Palatino Linotype" w:hAnsi="Palatino Linotype" w:cs="Palatino Linotype"/>
          <w:b/>
          <w:sz w:val="28"/>
          <w:szCs w:val="28"/>
        </w:rPr>
      </w:pPr>
      <w:bookmarkStart w:id="1" w:name="_heading=h.ifuj3wtxm21l" w:colFirst="0" w:colLast="0"/>
      <w:bookmarkEnd w:id="1"/>
      <w:r w:rsidRPr="00C90ADC">
        <w:rPr>
          <w:rFonts w:ascii="Palatino Linotype" w:eastAsia="Palatino Linotype" w:hAnsi="Palatino Linotype" w:cs="Palatino Linotype"/>
          <w:b/>
          <w:sz w:val="28"/>
          <w:szCs w:val="28"/>
        </w:rPr>
        <w:t>I.</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b/>
          <w:sz w:val="28"/>
          <w:szCs w:val="28"/>
        </w:rPr>
        <w:t xml:space="preserve">De la Solicitud de Información. </w:t>
      </w:r>
    </w:p>
    <w:p w14:paraId="579FD3EF" w14:textId="5A22C438"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rPr>
        <w:t xml:space="preserve">1. Presentación. </w:t>
      </w:r>
      <w:r w:rsidRPr="00C90ADC">
        <w:rPr>
          <w:rFonts w:ascii="Palatino Linotype" w:eastAsia="Palatino Linotype" w:hAnsi="Palatino Linotype" w:cs="Palatino Linotype"/>
        </w:rPr>
        <w:t xml:space="preserve">El </w:t>
      </w:r>
      <w:r w:rsidR="007A4F12" w:rsidRPr="00C90ADC">
        <w:rPr>
          <w:rFonts w:ascii="Palatino Linotype" w:eastAsia="Palatino Linotype" w:hAnsi="Palatino Linotype" w:cs="Palatino Linotype"/>
          <w:b/>
        </w:rPr>
        <w:t>diecinueve</w:t>
      </w:r>
      <w:r w:rsidRPr="00C90ADC">
        <w:rPr>
          <w:rFonts w:ascii="Palatino Linotype" w:eastAsia="Palatino Linotype" w:hAnsi="Palatino Linotype" w:cs="Palatino Linotype"/>
          <w:b/>
        </w:rPr>
        <w:t xml:space="preserve"> de </w:t>
      </w:r>
      <w:r w:rsidR="007A4F12" w:rsidRPr="00C90ADC">
        <w:rPr>
          <w:rFonts w:ascii="Palatino Linotype" w:eastAsia="Palatino Linotype" w:hAnsi="Palatino Linotype" w:cs="Palatino Linotype"/>
          <w:b/>
        </w:rPr>
        <w:t>juni</w:t>
      </w:r>
      <w:r w:rsidRPr="00C90ADC">
        <w:rPr>
          <w:rFonts w:ascii="Palatino Linotype" w:eastAsia="Palatino Linotype" w:hAnsi="Palatino Linotype" w:cs="Palatino Linotype"/>
          <w:b/>
        </w:rPr>
        <w:t>o de dos mil veintitrés</w:t>
      </w:r>
      <w:r w:rsidRPr="00C90ADC">
        <w:rPr>
          <w:rFonts w:ascii="Palatino Linotype" w:eastAsia="Palatino Linotype" w:hAnsi="Palatino Linotype" w:cs="Palatino Linotype"/>
          <w:vertAlign w:val="superscript"/>
        </w:rPr>
        <w:footnoteReference w:id="1"/>
      </w:r>
      <w:r w:rsidRPr="00C90ADC">
        <w:rPr>
          <w:rFonts w:ascii="Palatino Linotype" w:eastAsia="Palatino Linotype" w:hAnsi="Palatino Linotype" w:cs="Palatino Linotype"/>
        </w:rPr>
        <w:t xml:space="preserve">,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rPr>
        <w:t xml:space="preserve"> presentó a través del Sistema de Acceso a la Información Mexiquense, en lo subsecuente, </w:t>
      </w:r>
      <w:r w:rsidRPr="00C90ADC">
        <w:rPr>
          <w:rFonts w:ascii="Palatino Linotype" w:eastAsia="Palatino Linotype" w:hAnsi="Palatino Linotype" w:cs="Palatino Linotype"/>
          <w:b/>
        </w:rPr>
        <w:t>SAIMEX</w:t>
      </w:r>
      <w:r w:rsidRPr="00C90ADC">
        <w:rPr>
          <w:rFonts w:ascii="Palatino Linotype" w:eastAsia="Palatino Linotype" w:hAnsi="Palatino Linotype" w:cs="Palatino Linotype"/>
        </w:rPr>
        <w:t xml:space="preserve"> ante </w:t>
      </w:r>
      <w:r w:rsidR="00D86DB9" w:rsidRPr="00C90ADC">
        <w:rPr>
          <w:rFonts w:ascii="Palatino Linotype" w:eastAsia="Palatino Linotype" w:hAnsi="Palatino Linotype" w:cs="Palatino Linotype"/>
          <w:b/>
        </w:rPr>
        <w:t>EL SUJETO OBLIGADO</w:t>
      </w:r>
      <w:r w:rsidRPr="00C90ADC">
        <w:rPr>
          <w:rFonts w:ascii="Palatino Linotype" w:eastAsia="Palatino Linotype" w:hAnsi="Palatino Linotype" w:cs="Palatino Linotype"/>
        </w:rPr>
        <w:t xml:space="preserve">, la solicitud de acceso a la información pública, a la que se le asignó el folio </w:t>
      </w:r>
      <w:r w:rsidR="007A4F12" w:rsidRPr="00C90ADC">
        <w:rPr>
          <w:rFonts w:ascii="Palatino Linotype" w:eastAsia="Palatino Linotype" w:hAnsi="Palatino Linotype" w:cs="Palatino Linotype"/>
          <w:b/>
        </w:rPr>
        <w:t>00544/ECATEPEC/IP/2023</w:t>
      </w:r>
      <w:r w:rsidRPr="00C90ADC">
        <w:rPr>
          <w:rFonts w:ascii="Palatino Linotype" w:eastAsia="Palatino Linotype" w:hAnsi="Palatino Linotype" w:cs="Palatino Linotype"/>
          <w:b/>
          <w:sz w:val="28"/>
          <w:szCs w:val="28"/>
          <w:vertAlign w:val="superscript"/>
        </w:rPr>
        <w:footnoteReference w:id="2"/>
      </w:r>
      <w:r w:rsidRPr="00C90ADC">
        <w:rPr>
          <w:rFonts w:ascii="Palatino Linotype" w:eastAsia="Palatino Linotype" w:hAnsi="Palatino Linotype" w:cs="Palatino Linotype"/>
        </w:rPr>
        <w:t xml:space="preserve">, </w:t>
      </w:r>
      <w:r w:rsidR="00867E6F" w:rsidRPr="00C90ADC">
        <w:rPr>
          <w:rFonts w:ascii="Palatino Linotype" w:eastAsia="Palatino Linotype" w:hAnsi="Palatino Linotype" w:cs="Palatino Linotype"/>
        </w:rPr>
        <w:t>mediante la</w:t>
      </w:r>
      <w:r w:rsidRPr="00C90ADC">
        <w:rPr>
          <w:rFonts w:ascii="Palatino Linotype" w:eastAsia="Palatino Linotype" w:hAnsi="Palatino Linotype" w:cs="Palatino Linotype"/>
        </w:rPr>
        <w:t xml:space="preserve"> cual</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requirió, lo siguiente:</w:t>
      </w:r>
    </w:p>
    <w:p w14:paraId="29924C45" w14:textId="77777777" w:rsidR="001F7336" w:rsidRPr="00C90ADC" w:rsidRDefault="001F7336" w:rsidP="00C90ADC">
      <w:pPr>
        <w:jc w:val="both"/>
        <w:rPr>
          <w:rFonts w:ascii="Palatino Linotype" w:eastAsia="Palatino Linotype" w:hAnsi="Palatino Linotype" w:cs="Palatino Linotype"/>
          <w:sz w:val="16"/>
          <w:szCs w:val="16"/>
        </w:rPr>
      </w:pPr>
    </w:p>
    <w:p w14:paraId="6C84C1BD" w14:textId="34DA9585" w:rsidR="001F7336" w:rsidRDefault="001F7336" w:rsidP="00C90ADC">
      <w:pPr>
        <w:ind w:left="850" w:right="899"/>
        <w:jc w:val="both"/>
        <w:rPr>
          <w:rFonts w:ascii="Palatino Linotype" w:eastAsia="Palatino Linotype" w:hAnsi="Palatino Linotype" w:cs="Palatino Linotype"/>
          <w:i/>
        </w:rPr>
      </w:pPr>
      <w:bookmarkStart w:id="2" w:name="_heading=h.30j0zll" w:colFirst="0" w:colLast="0"/>
      <w:bookmarkEnd w:id="2"/>
      <w:r w:rsidRPr="00C90ADC">
        <w:rPr>
          <w:rFonts w:ascii="Palatino Linotype" w:eastAsia="Palatino Linotype" w:hAnsi="Palatino Linotype" w:cs="Palatino Linotype"/>
          <w:i/>
          <w:sz w:val="22"/>
          <w:szCs w:val="22"/>
        </w:rPr>
        <w:t>“</w:t>
      </w:r>
      <w:r w:rsidR="007A4F12" w:rsidRPr="00C90ADC">
        <w:rPr>
          <w:rFonts w:ascii="Palatino Linotype" w:eastAsia="Palatino Linotype" w:hAnsi="Palatino Linotype" w:cs="Palatino Linotype"/>
          <w:i/>
          <w:sz w:val="22"/>
          <w:szCs w:val="22"/>
        </w:rPr>
        <w:t>Cuales han sido las actividades, gestiones y apoyos en beneficio al pueblo, que han realizado los regidores y sindico, si tiene algún informe igual me sirve.</w:t>
      </w:r>
      <w:r w:rsidRPr="00C90ADC">
        <w:rPr>
          <w:rFonts w:ascii="Palatino Linotype" w:eastAsia="Palatino Linotype" w:hAnsi="Palatino Linotype" w:cs="Palatino Linotype"/>
          <w:i/>
        </w:rPr>
        <w:t>” (</w:t>
      </w:r>
      <w:proofErr w:type="gramStart"/>
      <w:r w:rsidRPr="00C90ADC">
        <w:rPr>
          <w:rFonts w:ascii="Palatino Linotype" w:eastAsia="Palatino Linotype" w:hAnsi="Palatino Linotype" w:cs="Palatino Linotype"/>
          <w:i/>
        </w:rPr>
        <w:t>sic</w:t>
      </w:r>
      <w:proofErr w:type="gramEnd"/>
      <w:r w:rsidRPr="00C90ADC">
        <w:rPr>
          <w:rFonts w:ascii="Palatino Linotype" w:eastAsia="Palatino Linotype" w:hAnsi="Palatino Linotype" w:cs="Palatino Linotype"/>
          <w:i/>
        </w:rPr>
        <w:t xml:space="preserve">) </w:t>
      </w:r>
    </w:p>
    <w:p w14:paraId="60EB0311" w14:textId="77777777" w:rsidR="00502434" w:rsidRPr="00C90ADC" w:rsidRDefault="00502434" w:rsidP="00C90ADC">
      <w:pPr>
        <w:ind w:left="850" w:right="899"/>
        <w:jc w:val="both"/>
        <w:rPr>
          <w:rFonts w:ascii="Palatino Linotype" w:eastAsia="Palatino Linotype" w:hAnsi="Palatino Linotype" w:cs="Palatino Linotype"/>
          <w:i/>
        </w:rPr>
      </w:pPr>
    </w:p>
    <w:p w14:paraId="4F7D1565" w14:textId="77777777" w:rsidR="001F7336" w:rsidRPr="00C90ADC" w:rsidRDefault="001F7336" w:rsidP="00C90ADC">
      <w:pPr>
        <w:widowControl w:val="0"/>
        <w:spacing w:line="360" w:lineRule="auto"/>
        <w:jc w:val="both"/>
        <w:rPr>
          <w:rFonts w:ascii="Palatino Linotype" w:eastAsia="Palatino Linotype" w:hAnsi="Palatino Linotype" w:cs="Palatino Linotype"/>
          <w:b/>
        </w:rPr>
      </w:pPr>
      <w:bookmarkStart w:id="3" w:name="_heading=h.1fob9te" w:colFirst="0" w:colLast="0"/>
      <w:bookmarkEnd w:id="3"/>
      <w:r w:rsidRPr="00C90ADC">
        <w:rPr>
          <w:rFonts w:ascii="Palatino Linotype" w:eastAsia="Palatino Linotype" w:hAnsi="Palatino Linotype" w:cs="Palatino Linotype"/>
          <w:b/>
        </w:rPr>
        <w:t xml:space="preserve">MODALIDAD DE ENTREGA: </w:t>
      </w:r>
      <w:r w:rsidRPr="00C90ADC">
        <w:rPr>
          <w:rFonts w:ascii="Palatino Linotype" w:eastAsia="Palatino Linotype" w:hAnsi="Palatino Linotype" w:cs="Palatino Linotype"/>
        </w:rPr>
        <w:t xml:space="preserve">vía </w:t>
      </w:r>
      <w:r w:rsidRPr="00C90ADC">
        <w:rPr>
          <w:rFonts w:ascii="Palatino Linotype" w:eastAsia="Palatino Linotype" w:hAnsi="Palatino Linotype" w:cs="Palatino Linotype"/>
          <w:b/>
        </w:rPr>
        <w:t xml:space="preserve">SAIMEX </w:t>
      </w:r>
    </w:p>
    <w:p w14:paraId="0ADA0005" w14:textId="584A3254" w:rsidR="001F7336" w:rsidRPr="00C90ADC" w:rsidRDefault="001F7336"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rPr>
        <w:lastRenderedPageBreak/>
        <w:t xml:space="preserve">2. Turno de requerimiento del </w:t>
      </w:r>
      <w:r w:rsidR="00D86DB9" w:rsidRPr="00C90ADC">
        <w:rPr>
          <w:rFonts w:ascii="Palatino Linotype" w:eastAsia="Palatino Linotype" w:hAnsi="Palatino Linotype" w:cs="Palatino Linotype"/>
          <w:b/>
        </w:rPr>
        <w:t>SUJETO OBLIGADO</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 xml:space="preserve">El </w:t>
      </w:r>
      <w:r w:rsidR="007A4F12" w:rsidRPr="00C90ADC">
        <w:rPr>
          <w:rFonts w:ascii="Palatino Linotype" w:eastAsia="Palatino Linotype" w:hAnsi="Palatino Linotype" w:cs="Palatino Linotype"/>
        </w:rPr>
        <w:t>veintidós de junio de dos mil veintitrés</w:t>
      </w:r>
      <w:r w:rsidRPr="00C90ADC">
        <w:rPr>
          <w:rFonts w:ascii="Palatino Linotype" w:eastAsia="Palatino Linotype" w:hAnsi="Palatino Linotype" w:cs="Palatino Linotype"/>
        </w:rPr>
        <w:t>, el Titular de la Unidad de Transparencia para estar en posibilidades de dar trámite y atención a la solicitud de información relativa al presente Recurso de Revisión, turnó el requerimiento de información al servidor público habilitado que estimó competente</w:t>
      </w:r>
      <w:r w:rsidR="007A4F12" w:rsidRPr="00C90ADC">
        <w:rPr>
          <w:rFonts w:ascii="Palatino Linotype" w:eastAsia="Palatino Linotype" w:hAnsi="Palatino Linotype" w:cs="Palatino Linotype"/>
        </w:rPr>
        <w:t xml:space="preserve"> (Secretaría del Ayuntamiento).</w:t>
      </w:r>
    </w:p>
    <w:p w14:paraId="683F66ED" w14:textId="77777777" w:rsidR="001F7336" w:rsidRPr="00C90ADC" w:rsidRDefault="001F7336" w:rsidP="00C90ADC">
      <w:pPr>
        <w:spacing w:line="360" w:lineRule="auto"/>
        <w:jc w:val="both"/>
        <w:rPr>
          <w:rFonts w:ascii="Palatino Linotype" w:eastAsia="Palatino Linotype" w:hAnsi="Palatino Linotype" w:cs="Palatino Linotype"/>
          <w:b/>
        </w:rPr>
      </w:pPr>
    </w:p>
    <w:p w14:paraId="635C8B41" w14:textId="55CB001B"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rPr>
        <w:t xml:space="preserve">3. Respuesta. </w:t>
      </w:r>
      <w:r w:rsidRPr="00C90ADC">
        <w:rPr>
          <w:rFonts w:ascii="Palatino Linotype" w:eastAsia="Palatino Linotype" w:hAnsi="Palatino Linotype" w:cs="Palatino Linotype"/>
        </w:rPr>
        <w:t>El veinti</w:t>
      </w:r>
      <w:r w:rsidR="00412F70" w:rsidRPr="00C90ADC">
        <w:rPr>
          <w:rFonts w:ascii="Palatino Linotype" w:eastAsia="Palatino Linotype" w:hAnsi="Palatino Linotype" w:cs="Palatino Linotype"/>
        </w:rPr>
        <w:t>nueve</w:t>
      </w:r>
      <w:r w:rsidRPr="00C90ADC">
        <w:rPr>
          <w:rFonts w:ascii="Palatino Linotype" w:eastAsia="Palatino Linotype" w:hAnsi="Palatino Linotype" w:cs="Palatino Linotype"/>
        </w:rPr>
        <w:t xml:space="preserve"> de </w:t>
      </w:r>
      <w:r w:rsidR="00412F70" w:rsidRPr="00C90ADC">
        <w:rPr>
          <w:rFonts w:ascii="Palatino Linotype" w:eastAsia="Palatino Linotype" w:hAnsi="Palatino Linotype" w:cs="Palatino Linotype"/>
        </w:rPr>
        <w:t>juni</w:t>
      </w:r>
      <w:r w:rsidRPr="00C90ADC">
        <w:rPr>
          <w:rFonts w:ascii="Palatino Linotype" w:eastAsia="Palatino Linotype" w:hAnsi="Palatino Linotype" w:cs="Palatino Linotype"/>
        </w:rPr>
        <w:t xml:space="preserve">o, </w:t>
      </w:r>
      <w:r w:rsidR="00D86DB9" w:rsidRPr="00C90ADC">
        <w:rPr>
          <w:rFonts w:ascii="Palatino Linotype" w:eastAsia="Palatino Linotype" w:hAnsi="Palatino Linotype" w:cs="Palatino Linotype"/>
          <w:b/>
        </w:rPr>
        <w:t>EL SUJETO OBLIGADO</w:t>
      </w:r>
      <w:r w:rsidRPr="00C90ADC">
        <w:rPr>
          <w:rFonts w:ascii="Palatino Linotype" w:eastAsia="Palatino Linotype" w:hAnsi="Palatino Linotype" w:cs="Palatino Linotype"/>
        </w:rPr>
        <w:t xml:space="preserve"> dio respuesta en los términos siguientes: </w:t>
      </w:r>
    </w:p>
    <w:p w14:paraId="705731CC" w14:textId="77777777" w:rsidR="001F7336" w:rsidRPr="00C90ADC" w:rsidRDefault="001F7336"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w:t>
      </w:r>
    </w:p>
    <w:p w14:paraId="5C1E629B" w14:textId="25E5E380" w:rsidR="001F7336" w:rsidRPr="00C90ADC" w:rsidRDefault="00412F70"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El H. Ayuntamiento Constitucional de Ecatepec de Morelos hace de su conocimiento la respuesta emitida por, Secretaría del H. Ayuntamiento, la cual se anexa al presente en formato PDF</w:t>
      </w:r>
      <w:r w:rsidR="001F7336" w:rsidRPr="00C90ADC">
        <w:rPr>
          <w:rFonts w:ascii="Palatino Linotype" w:eastAsia="Palatino Linotype" w:hAnsi="Palatino Linotype" w:cs="Palatino Linotype"/>
          <w:i/>
          <w:sz w:val="22"/>
          <w:szCs w:val="22"/>
        </w:rPr>
        <w:t>.</w:t>
      </w:r>
    </w:p>
    <w:p w14:paraId="14B9CC1F" w14:textId="77777777" w:rsidR="001F7336" w:rsidRPr="00C90ADC" w:rsidRDefault="001F7336"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w:t>
      </w:r>
    </w:p>
    <w:p w14:paraId="36D885BF" w14:textId="77777777" w:rsidR="001F7336" w:rsidRPr="00C90ADC" w:rsidRDefault="001F7336" w:rsidP="00C90ADC">
      <w:pPr>
        <w:spacing w:line="360" w:lineRule="auto"/>
        <w:jc w:val="both"/>
        <w:rPr>
          <w:rFonts w:ascii="Palatino Linotype" w:eastAsia="Palatino Linotype" w:hAnsi="Palatino Linotype" w:cs="Palatino Linotype"/>
        </w:rPr>
      </w:pPr>
    </w:p>
    <w:p w14:paraId="2B8FCAFA" w14:textId="42B948E9" w:rsidR="001F7336" w:rsidRPr="00C90ADC" w:rsidRDefault="001F7336" w:rsidP="00C90ADC">
      <w:pPr>
        <w:spacing w:line="360" w:lineRule="auto"/>
        <w:jc w:val="both"/>
        <w:rPr>
          <w:rFonts w:ascii="Palatino Linotype" w:eastAsia="Palatino Linotype" w:hAnsi="Palatino Linotype" w:cs="Palatino Linotype"/>
        </w:rPr>
      </w:pPr>
      <w:bookmarkStart w:id="4" w:name="_heading=h.3znysh7" w:colFirst="0" w:colLast="0"/>
      <w:bookmarkEnd w:id="4"/>
      <w:r w:rsidRPr="00C90ADC">
        <w:rPr>
          <w:rFonts w:ascii="Palatino Linotype" w:eastAsia="Palatino Linotype" w:hAnsi="Palatino Linotype" w:cs="Palatino Linotype"/>
        </w:rPr>
        <w:t xml:space="preserve">Adjuntando a su respuesta el archivo </w:t>
      </w:r>
      <w:r w:rsidR="00412F70" w:rsidRPr="00C90ADC">
        <w:rPr>
          <w:rFonts w:ascii="Palatino Linotype" w:eastAsia="Palatino Linotype" w:hAnsi="Palatino Linotype" w:cs="Palatino Linotype"/>
          <w:i/>
        </w:rPr>
        <w:t>544-2023.pdf</w:t>
      </w:r>
      <w:r w:rsidRPr="00C90ADC">
        <w:rPr>
          <w:rFonts w:ascii="Palatino Linotype" w:eastAsia="Palatino Linotype" w:hAnsi="Palatino Linotype" w:cs="Palatino Linotype"/>
        </w:rPr>
        <w:t xml:space="preserve">, consistente en el oficio </w:t>
      </w:r>
      <w:r w:rsidR="00412F70" w:rsidRPr="00C90ADC">
        <w:rPr>
          <w:rFonts w:ascii="Palatino Linotype" w:eastAsia="Palatino Linotype" w:hAnsi="Palatino Linotype" w:cs="Palatino Linotype"/>
        </w:rPr>
        <w:t>SHA/SMI/2929/</w:t>
      </w:r>
      <w:r w:rsidRPr="00C90ADC">
        <w:rPr>
          <w:rFonts w:ascii="Palatino Linotype" w:eastAsia="Palatino Linotype" w:hAnsi="Palatino Linotype" w:cs="Palatino Linotype"/>
        </w:rPr>
        <w:t xml:space="preserve">2023 de </w:t>
      </w:r>
      <w:r w:rsidR="00412F70" w:rsidRPr="00C90ADC">
        <w:rPr>
          <w:rFonts w:ascii="Palatino Linotype" w:eastAsia="Palatino Linotype" w:hAnsi="Palatino Linotype" w:cs="Palatino Linotype"/>
        </w:rPr>
        <w:t>veintidós</w:t>
      </w:r>
      <w:r w:rsidRPr="00C90ADC">
        <w:rPr>
          <w:rFonts w:ascii="Palatino Linotype" w:eastAsia="Palatino Linotype" w:hAnsi="Palatino Linotype" w:cs="Palatino Linotype"/>
        </w:rPr>
        <w:t xml:space="preserve"> de </w:t>
      </w:r>
      <w:r w:rsidR="00412F70" w:rsidRPr="00C90ADC">
        <w:rPr>
          <w:rFonts w:ascii="Palatino Linotype" w:eastAsia="Palatino Linotype" w:hAnsi="Palatino Linotype" w:cs="Palatino Linotype"/>
        </w:rPr>
        <w:t>juni</w:t>
      </w:r>
      <w:r w:rsidRPr="00C90ADC">
        <w:rPr>
          <w:rFonts w:ascii="Palatino Linotype" w:eastAsia="Palatino Linotype" w:hAnsi="Palatino Linotype" w:cs="Palatino Linotype"/>
        </w:rPr>
        <w:t xml:space="preserve">o suscrito por la </w:t>
      </w:r>
      <w:r w:rsidR="00412F70" w:rsidRPr="00C90ADC">
        <w:rPr>
          <w:rFonts w:ascii="Palatino Linotype" w:eastAsia="Palatino Linotype" w:hAnsi="Palatino Linotype" w:cs="Palatino Linotype"/>
        </w:rPr>
        <w:t>Secretaria del Ayuntamiento</w:t>
      </w:r>
      <w:r w:rsidRPr="00C90ADC">
        <w:rPr>
          <w:rFonts w:ascii="Palatino Linotype" w:eastAsia="Palatino Linotype" w:hAnsi="Palatino Linotype" w:cs="Palatino Linotype"/>
        </w:rPr>
        <w:t>, en el cual responde</w:t>
      </w:r>
      <w:r w:rsidR="00412F70" w:rsidRPr="00C90ADC">
        <w:rPr>
          <w:rFonts w:ascii="Palatino Linotype" w:eastAsia="Palatino Linotype" w:hAnsi="Palatino Linotype" w:cs="Palatino Linotype"/>
        </w:rPr>
        <w:t>, citando las atribuciones establecidas en los artículos 53 y 55 de la Ley Orgánica Municipal del Estado de México.</w:t>
      </w:r>
    </w:p>
    <w:p w14:paraId="466AA373" w14:textId="77777777" w:rsidR="001F7336" w:rsidRPr="00C90ADC" w:rsidRDefault="001F7336" w:rsidP="00C90ADC">
      <w:pPr>
        <w:spacing w:line="360" w:lineRule="auto"/>
        <w:jc w:val="both"/>
        <w:rPr>
          <w:rFonts w:ascii="Palatino Linotype" w:eastAsia="Palatino Linotype" w:hAnsi="Palatino Linotype" w:cs="Palatino Linotype"/>
          <w:sz w:val="18"/>
          <w:szCs w:val="18"/>
        </w:rPr>
      </w:pPr>
      <w:r w:rsidRPr="00C90ADC">
        <w:rPr>
          <w:rFonts w:ascii="Palatino Linotype" w:eastAsia="Palatino Linotype" w:hAnsi="Palatino Linotype" w:cs="Palatino Linotype"/>
          <w:sz w:val="18"/>
          <w:szCs w:val="18"/>
        </w:rPr>
        <w:t xml:space="preserve"> </w:t>
      </w:r>
    </w:p>
    <w:p w14:paraId="040D4953" w14:textId="77777777" w:rsidR="001F7336" w:rsidRPr="00C90ADC" w:rsidRDefault="001F7336"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sz w:val="28"/>
          <w:szCs w:val="28"/>
        </w:rPr>
        <w:t>II. Del Recurso de Revisión</w:t>
      </w:r>
      <w:r w:rsidRPr="00C90ADC">
        <w:rPr>
          <w:rFonts w:ascii="Palatino Linotype" w:eastAsia="Palatino Linotype" w:hAnsi="Palatino Linotype" w:cs="Palatino Linotype"/>
          <w:b/>
        </w:rPr>
        <w:t>.</w:t>
      </w:r>
    </w:p>
    <w:p w14:paraId="0CC2A0C4" w14:textId="1656FEB3" w:rsidR="001F7336" w:rsidRPr="00C90ADC" w:rsidRDefault="001F7336" w:rsidP="00C90ADC">
      <w:pPr>
        <w:widowControl w:val="0"/>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rPr>
        <w:t>1. Presentación.</w:t>
      </w:r>
      <w:r w:rsidRPr="00C90ADC">
        <w:rPr>
          <w:rFonts w:ascii="Palatino Linotype" w:eastAsia="Palatino Linotype" w:hAnsi="Palatino Linotype" w:cs="Palatino Linotype"/>
        </w:rPr>
        <w:t xml:space="preserve"> </w:t>
      </w:r>
      <w:r w:rsidR="00867E6F" w:rsidRPr="00C90ADC">
        <w:rPr>
          <w:rFonts w:ascii="Palatino Linotype" w:eastAsia="Palatino Linotype" w:hAnsi="Palatino Linotype" w:cs="Palatino Linotype"/>
        </w:rPr>
        <w:t xml:space="preserve">El </w:t>
      </w:r>
      <w:r w:rsidR="00091006" w:rsidRPr="00C90ADC">
        <w:rPr>
          <w:rFonts w:ascii="Palatino Linotype" w:eastAsia="Palatino Linotype" w:hAnsi="Palatino Linotype" w:cs="Palatino Linotype"/>
        </w:rPr>
        <w:t>treinta de junio de dos mil veintitrés</w:t>
      </w:r>
      <w:r w:rsidRPr="00C90ADC">
        <w:rPr>
          <w:rFonts w:ascii="Palatino Linotype" w:eastAsia="Palatino Linotype" w:hAnsi="Palatino Linotype" w:cs="Palatino Linotype"/>
        </w:rPr>
        <w:t xml:space="preserve">, </w:t>
      </w:r>
      <w:r w:rsidR="00D86DB9" w:rsidRPr="00C90ADC">
        <w:rPr>
          <w:rFonts w:ascii="Palatino Linotype" w:eastAsia="Palatino Linotype" w:hAnsi="Palatino Linotype" w:cs="Palatino Linotype"/>
          <w:b/>
        </w:rPr>
        <w:t xml:space="preserve">EL </w:t>
      </w:r>
      <w:r w:rsidR="00867E6F" w:rsidRPr="00C90ADC">
        <w:rPr>
          <w:rFonts w:ascii="Palatino Linotype" w:eastAsia="Palatino Linotype" w:hAnsi="Palatino Linotype" w:cs="Palatino Linotype"/>
          <w:b/>
        </w:rPr>
        <w:t>RECURRENTE</w:t>
      </w:r>
      <w:r w:rsidR="00867E6F" w:rsidRPr="00C90ADC">
        <w:rPr>
          <w:rFonts w:ascii="Palatino Linotype" w:eastAsia="Palatino Linotype" w:hAnsi="Palatino Linotype" w:cs="Palatino Linotype"/>
        </w:rPr>
        <w:t xml:space="preserve"> se inconformó de la respuesta; por tanto, </w:t>
      </w:r>
      <w:r w:rsidRPr="00C90ADC">
        <w:rPr>
          <w:rFonts w:ascii="Palatino Linotype" w:eastAsia="Palatino Linotype" w:hAnsi="Palatino Linotype" w:cs="Palatino Linotype"/>
        </w:rPr>
        <w:t>interpuso el Recurso de Revisión en el</w:t>
      </w:r>
      <w:r w:rsidRPr="00C90ADC">
        <w:rPr>
          <w:rFonts w:ascii="Palatino Linotype" w:eastAsia="Palatino Linotype" w:hAnsi="Palatino Linotype" w:cs="Palatino Linotype"/>
          <w:b/>
        </w:rPr>
        <w:t xml:space="preserve"> SAIMEX</w:t>
      </w:r>
      <w:r w:rsidRPr="00C90ADC">
        <w:rPr>
          <w:rFonts w:ascii="Palatino Linotype" w:eastAsia="Palatino Linotype" w:hAnsi="Palatino Linotype" w:cs="Palatino Linotype"/>
        </w:rPr>
        <w:t xml:space="preserve"> registrado bajo el número de expediente </w:t>
      </w:r>
      <w:r w:rsidRPr="00C90ADC">
        <w:rPr>
          <w:rFonts w:ascii="Palatino Linotype" w:eastAsia="Palatino Linotype" w:hAnsi="Palatino Linotype" w:cs="Palatino Linotype"/>
          <w:b/>
        </w:rPr>
        <w:t xml:space="preserve">03827/INFOEM/IP/RR/2023; </w:t>
      </w:r>
      <w:r w:rsidRPr="00C90ADC">
        <w:rPr>
          <w:rFonts w:ascii="Palatino Linotype" w:eastAsia="Palatino Linotype" w:hAnsi="Palatino Linotype" w:cs="Palatino Linotype"/>
        </w:rPr>
        <w:t>señalando:</w:t>
      </w:r>
    </w:p>
    <w:p w14:paraId="219E27BE" w14:textId="77777777" w:rsidR="001F7336" w:rsidRPr="00C90ADC" w:rsidRDefault="001F7336" w:rsidP="00C90ADC">
      <w:pPr>
        <w:widowControl w:val="0"/>
        <w:spacing w:line="360" w:lineRule="auto"/>
        <w:jc w:val="both"/>
        <w:rPr>
          <w:rFonts w:ascii="Palatino Linotype" w:eastAsia="Palatino Linotype" w:hAnsi="Palatino Linotype" w:cs="Palatino Linotype"/>
        </w:rPr>
      </w:pPr>
    </w:p>
    <w:p w14:paraId="4B6761C4" w14:textId="061F6192" w:rsidR="001F7336" w:rsidRPr="00C90ADC" w:rsidRDefault="001F7336" w:rsidP="00C90ADC">
      <w:pPr>
        <w:widowControl w:val="0"/>
        <w:ind w:left="851"/>
        <w:jc w:val="both"/>
        <w:rPr>
          <w:rFonts w:ascii="Palatino Linotype" w:eastAsia="Palatino Linotype" w:hAnsi="Palatino Linotype" w:cs="Palatino Linotype"/>
        </w:rPr>
      </w:pPr>
      <w:r w:rsidRPr="00C90ADC">
        <w:rPr>
          <w:rFonts w:ascii="Palatino Linotype" w:eastAsia="Palatino Linotype" w:hAnsi="Palatino Linotype" w:cs="Palatino Linotype"/>
          <w:b/>
        </w:rPr>
        <w:t>Acto impugnado:</w:t>
      </w:r>
      <w:r w:rsidRPr="00C90ADC">
        <w:rPr>
          <w:rFonts w:ascii="Palatino Linotype" w:eastAsia="Palatino Linotype" w:hAnsi="Palatino Linotype" w:cs="Palatino Linotype"/>
        </w:rPr>
        <w:t xml:space="preserve"> </w:t>
      </w:r>
      <w:r w:rsidR="00091006" w:rsidRPr="00C90ADC">
        <w:rPr>
          <w:rFonts w:ascii="Palatino Linotype" w:eastAsia="Palatino Linotype" w:hAnsi="Palatino Linotype" w:cs="Palatino Linotype"/>
          <w:i/>
          <w:sz w:val="22"/>
          <w:szCs w:val="22"/>
        </w:rPr>
        <w:t xml:space="preserve">Yo solicite un INFORME de sus actividades, no las responsabilidades, obligaciones o el </w:t>
      </w:r>
      <w:proofErr w:type="spellStart"/>
      <w:r w:rsidR="00091006" w:rsidRPr="00C90ADC">
        <w:rPr>
          <w:rFonts w:ascii="Palatino Linotype" w:eastAsia="Palatino Linotype" w:hAnsi="Palatino Linotype" w:cs="Palatino Linotype"/>
          <w:i/>
          <w:sz w:val="22"/>
          <w:szCs w:val="22"/>
        </w:rPr>
        <w:t>dia</w:t>
      </w:r>
      <w:proofErr w:type="spellEnd"/>
      <w:r w:rsidR="00091006" w:rsidRPr="00C90ADC">
        <w:rPr>
          <w:rFonts w:ascii="Palatino Linotype" w:eastAsia="Palatino Linotype" w:hAnsi="Palatino Linotype" w:cs="Palatino Linotype"/>
          <w:i/>
          <w:sz w:val="22"/>
          <w:szCs w:val="22"/>
        </w:rPr>
        <w:t xml:space="preserve"> a </w:t>
      </w:r>
      <w:proofErr w:type="spellStart"/>
      <w:r w:rsidR="00091006" w:rsidRPr="00C90ADC">
        <w:rPr>
          <w:rFonts w:ascii="Palatino Linotype" w:eastAsia="Palatino Linotype" w:hAnsi="Palatino Linotype" w:cs="Palatino Linotype"/>
          <w:i/>
          <w:sz w:val="22"/>
          <w:szCs w:val="22"/>
        </w:rPr>
        <w:t>dia</w:t>
      </w:r>
      <w:proofErr w:type="spellEnd"/>
      <w:r w:rsidR="00091006" w:rsidRPr="00C90ADC">
        <w:rPr>
          <w:rFonts w:ascii="Palatino Linotype" w:eastAsia="Palatino Linotype" w:hAnsi="Palatino Linotype" w:cs="Palatino Linotype"/>
          <w:i/>
          <w:sz w:val="22"/>
          <w:szCs w:val="22"/>
        </w:rPr>
        <w:t xml:space="preserve"> que </w:t>
      </w:r>
      <w:proofErr w:type="spellStart"/>
      <w:r w:rsidR="00091006" w:rsidRPr="00C90ADC">
        <w:rPr>
          <w:rFonts w:ascii="Palatino Linotype" w:eastAsia="Palatino Linotype" w:hAnsi="Palatino Linotype" w:cs="Palatino Linotype"/>
          <w:i/>
          <w:sz w:val="22"/>
          <w:szCs w:val="22"/>
        </w:rPr>
        <w:t>el</w:t>
      </w:r>
      <w:proofErr w:type="spellEnd"/>
      <w:r w:rsidR="00091006" w:rsidRPr="00C90ADC">
        <w:rPr>
          <w:rFonts w:ascii="Palatino Linotype" w:eastAsia="Palatino Linotype" w:hAnsi="Palatino Linotype" w:cs="Palatino Linotype"/>
          <w:i/>
          <w:sz w:val="22"/>
          <w:szCs w:val="22"/>
        </w:rPr>
        <w:t xml:space="preserve"> tiene dentro de sus funciones en el cabildo ¿Que tan </w:t>
      </w:r>
      <w:proofErr w:type="spellStart"/>
      <w:r w:rsidR="00091006" w:rsidRPr="00C90ADC">
        <w:rPr>
          <w:rFonts w:ascii="Palatino Linotype" w:eastAsia="Palatino Linotype" w:hAnsi="Palatino Linotype" w:cs="Palatino Linotype"/>
          <w:i/>
          <w:sz w:val="22"/>
          <w:szCs w:val="22"/>
        </w:rPr>
        <w:t>dificil</w:t>
      </w:r>
      <w:proofErr w:type="spellEnd"/>
      <w:r w:rsidR="00091006" w:rsidRPr="00C90ADC">
        <w:rPr>
          <w:rFonts w:ascii="Palatino Linotype" w:eastAsia="Palatino Linotype" w:hAnsi="Palatino Linotype" w:cs="Palatino Linotype"/>
          <w:i/>
          <w:sz w:val="22"/>
          <w:szCs w:val="22"/>
        </w:rPr>
        <w:t xml:space="preserve"> es realizar un escrito donde enlista sus actividades a lo largo del trienio? En verdad es tan </w:t>
      </w:r>
      <w:r w:rsidR="00091006" w:rsidRPr="00C90ADC">
        <w:rPr>
          <w:rFonts w:ascii="Palatino Linotype" w:eastAsia="Palatino Linotype" w:hAnsi="Palatino Linotype" w:cs="Palatino Linotype"/>
          <w:i/>
          <w:sz w:val="22"/>
          <w:szCs w:val="22"/>
        </w:rPr>
        <w:lastRenderedPageBreak/>
        <w:t xml:space="preserve">complicado informar que </w:t>
      </w:r>
      <w:proofErr w:type="spellStart"/>
      <w:r w:rsidR="00091006" w:rsidRPr="00C90ADC">
        <w:rPr>
          <w:rFonts w:ascii="Palatino Linotype" w:eastAsia="Palatino Linotype" w:hAnsi="Palatino Linotype" w:cs="Palatino Linotype"/>
          <w:i/>
          <w:sz w:val="22"/>
          <w:szCs w:val="22"/>
        </w:rPr>
        <w:t>acompaño</w:t>
      </w:r>
      <w:proofErr w:type="spellEnd"/>
      <w:r w:rsidR="00091006" w:rsidRPr="00C90ADC">
        <w:rPr>
          <w:rFonts w:ascii="Palatino Linotype" w:eastAsia="Palatino Linotype" w:hAnsi="Palatino Linotype" w:cs="Palatino Linotype"/>
          <w:i/>
          <w:sz w:val="22"/>
          <w:szCs w:val="22"/>
        </w:rPr>
        <w:t xml:space="preserve"> al Presidente a </w:t>
      </w:r>
      <w:proofErr w:type="spellStart"/>
      <w:r w:rsidR="00091006" w:rsidRPr="00C90ADC">
        <w:rPr>
          <w:rFonts w:ascii="Palatino Linotype" w:eastAsia="Palatino Linotype" w:hAnsi="Palatino Linotype" w:cs="Palatino Linotype"/>
          <w:i/>
          <w:sz w:val="22"/>
          <w:szCs w:val="22"/>
        </w:rPr>
        <w:t>inagurar</w:t>
      </w:r>
      <w:proofErr w:type="spellEnd"/>
      <w:r w:rsidR="00091006" w:rsidRPr="00C90ADC">
        <w:rPr>
          <w:rFonts w:ascii="Palatino Linotype" w:eastAsia="Palatino Linotype" w:hAnsi="Palatino Linotype" w:cs="Palatino Linotype"/>
          <w:i/>
          <w:sz w:val="22"/>
          <w:szCs w:val="22"/>
        </w:rPr>
        <w:t xml:space="preserve"> tal calle, es tan complicado informar que dono un aparato </w:t>
      </w:r>
      <w:proofErr w:type="spellStart"/>
      <w:r w:rsidR="00091006" w:rsidRPr="00C90ADC">
        <w:rPr>
          <w:rFonts w:ascii="Palatino Linotype" w:eastAsia="Palatino Linotype" w:hAnsi="Palatino Linotype" w:cs="Palatino Linotype"/>
          <w:i/>
          <w:sz w:val="22"/>
          <w:szCs w:val="22"/>
        </w:rPr>
        <w:t>ortopedico</w:t>
      </w:r>
      <w:proofErr w:type="spellEnd"/>
      <w:r w:rsidR="00091006" w:rsidRPr="00C90ADC">
        <w:rPr>
          <w:rFonts w:ascii="Palatino Linotype" w:eastAsia="Palatino Linotype" w:hAnsi="Palatino Linotype" w:cs="Palatino Linotype"/>
          <w:i/>
          <w:sz w:val="22"/>
          <w:szCs w:val="22"/>
        </w:rPr>
        <w:t xml:space="preserve"> a un ciudadano, que fue padrino de </w:t>
      </w:r>
      <w:proofErr w:type="spellStart"/>
      <w:r w:rsidR="00091006" w:rsidRPr="00C90ADC">
        <w:rPr>
          <w:rFonts w:ascii="Palatino Linotype" w:eastAsia="Palatino Linotype" w:hAnsi="Palatino Linotype" w:cs="Palatino Linotype"/>
          <w:i/>
          <w:sz w:val="22"/>
          <w:szCs w:val="22"/>
        </w:rPr>
        <w:t>generacion</w:t>
      </w:r>
      <w:proofErr w:type="spellEnd"/>
      <w:r w:rsidR="00091006" w:rsidRPr="00C90ADC">
        <w:rPr>
          <w:rFonts w:ascii="Palatino Linotype" w:eastAsia="Palatino Linotype" w:hAnsi="Palatino Linotype" w:cs="Palatino Linotype"/>
          <w:i/>
          <w:sz w:val="22"/>
          <w:szCs w:val="22"/>
        </w:rPr>
        <w:t xml:space="preserve"> en tal primaria, secundaria o preparatoria. ¿O de plano no tiene nada que informar? Licencianda </w:t>
      </w:r>
      <w:proofErr w:type="spellStart"/>
      <w:r w:rsidR="00091006" w:rsidRPr="00C90ADC">
        <w:rPr>
          <w:rFonts w:ascii="Palatino Linotype" w:eastAsia="Palatino Linotype" w:hAnsi="Palatino Linotype" w:cs="Palatino Linotype"/>
          <w:i/>
          <w:sz w:val="22"/>
          <w:szCs w:val="22"/>
        </w:rPr>
        <w:t>Rocio</w:t>
      </w:r>
      <w:proofErr w:type="spellEnd"/>
      <w:r w:rsidR="00091006" w:rsidRPr="00C90ADC">
        <w:rPr>
          <w:rFonts w:ascii="Palatino Linotype" w:eastAsia="Palatino Linotype" w:hAnsi="Palatino Linotype" w:cs="Palatino Linotype"/>
          <w:i/>
          <w:sz w:val="22"/>
          <w:szCs w:val="22"/>
        </w:rPr>
        <w:t xml:space="preserve"> vea que es lo que esta turnando y lo que </w:t>
      </w:r>
      <w:proofErr w:type="spellStart"/>
      <w:r w:rsidR="00091006" w:rsidRPr="00C90ADC">
        <w:rPr>
          <w:rFonts w:ascii="Palatino Linotype" w:eastAsia="Palatino Linotype" w:hAnsi="Palatino Linotype" w:cs="Palatino Linotype"/>
          <w:i/>
          <w:sz w:val="22"/>
          <w:szCs w:val="22"/>
        </w:rPr>
        <w:t>esta</w:t>
      </w:r>
      <w:proofErr w:type="spellEnd"/>
      <w:r w:rsidR="00091006" w:rsidRPr="00C90ADC">
        <w:rPr>
          <w:rFonts w:ascii="Palatino Linotype" w:eastAsia="Palatino Linotype" w:hAnsi="Palatino Linotype" w:cs="Palatino Linotype"/>
          <w:i/>
          <w:sz w:val="22"/>
          <w:szCs w:val="22"/>
        </w:rPr>
        <w:t xml:space="preserve"> respondiendo, en </w:t>
      </w:r>
      <w:proofErr w:type="spellStart"/>
      <w:r w:rsidR="00091006" w:rsidRPr="00C90ADC">
        <w:rPr>
          <w:rFonts w:ascii="Palatino Linotype" w:eastAsia="Palatino Linotype" w:hAnsi="Palatino Linotype" w:cs="Palatino Linotype"/>
          <w:i/>
          <w:sz w:val="22"/>
          <w:szCs w:val="22"/>
        </w:rPr>
        <w:t>que</w:t>
      </w:r>
      <w:proofErr w:type="spellEnd"/>
      <w:r w:rsidR="00091006" w:rsidRPr="00C90ADC">
        <w:rPr>
          <w:rFonts w:ascii="Palatino Linotype" w:eastAsia="Palatino Linotype" w:hAnsi="Palatino Linotype" w:cs="Palatino Linotype"/>
          <w:i/>
          <w:sz w:val="22"/>
          <w:szCs w:val="22"/>
        </w:rPr>
        <w:t xml:space="preserve"> cabeza cabe esta respuesta mediocre, </w:t>
      </w:r>
      <w:proofErr w:type="spellStart"/>
      <w:r w:rsidR="00091006" w:rsidRPr="00C90ADC">
        <w:rPr>
          <w:rFonts w:ascii="Palatino Linotype" w:eastAsia="Palatino Linotype" w:hAnsi="Palatino Linotype" w:cs="Palatino Linotype"/>
          <w:i/>
          <w:sz w:val="22"/>
          <w:szCs w:val="22"/>
        </w:rPr>
        <w:t>se</w:t>
      </w:r>
      <w:proofErr w:type="spellEnd"/>
      <w:r w:rsidR="00091006" w:rsidRPr="00C90ADC">
        <w:rPr>
          <w:rFonts w:ascii="Palatino Linotype" w:eastAsia="Palatino Linotype" w:hAnsi="Palatino Linotype" w:cs="Palatino Linotype"/>
          <w:i/>
          <w:sz w:val="22"/>
          <w:szCs w:val="22"/>
        </w:rPr>
        <w:t xml:space="preserve"> que </w:t>
      </w:r>
      <w:proofErr w:type="spellStart"/>
      <w:r w:rsidR="00091006" w:rsidRPr="00C90ADC">
        <w:rPr>
          <w:rFonts w:ascii="Palatino Linotype" w:eastAsia="Palatino Linotype" w:hAnsi="Palatino Linotype" w:cs="Palatino Linotype"/>
          <w:i/>
          <w:sz w:val="22"/>
          <w:szCs w:val="22"/>
        </w:rPr>
        <w:t>estan</w:t>
      </w:r>
      <w:proofErr w:type="spellEnd"/>
      <w:r w:rsidR="00091006" w:rsidRPr="00C90ADC">
        <w:rPr>
          <w:rFonts w:ascii="Palatino Linotype" w:eastAsia="Palatino Linotype" w:hAnsi="Palatino Linotype" w:cs="Palatino Linotype"/>
          <w:i/>
          <w:sz w:val="22"/>
          <w:szCs w:val="22"/>
        </w:rPr>
        <w:t xml:space="preserve"> </w:t>
      </w:r>
      <w:proofErr w:type="spellStart"/>
      <w:r w:rsidR="00091006" w:rsidRPr="00C90ADC">
        <w:rPr>
          <w:rFonts w:ascii="Palatino Linotype" w:eastAsia="Palatino Linotype" w:hAnsi="Palatino Linotype" w:cs="Palatino Linotype"/>
          <w:i/>
          <w:sz w:val="22"/>
          <w:szCs w:val="22"/>
        </w:rPr>
        <w:t>deseperados</w:t>
      </w:r>
      <w:proofErr w:type="spellEnd"/>
      <w:r w:rsidR="00091006" w:rsidRPr="00C90ADC">
        <w:rPr>
          <w:rFonts w:ascii="Palatino Linotype" w:eastAsia="Palatino Linotype" w:hAnsi="Palatino Linotype" w:cs="Palatino Linotype"/>
          <w:i/>
          <w:sz w:val="22"/>
          <w:szCs w:val="22"/>
        </w:rPr>
        <w:t xml:space="preserve"> por desaparecer INAI, pero por lo mientras </w:t>
      </w:r>
      <w:proofErr w:type="spellStart"/>
      <w:r w:rsidR="00091006" w:rsidRPr="00C90ADC">
        <w:rPr>
          <w:rFonts w:ascii="Palatino Linotype" w:eastAsia="Palatino Linotype" w:hAnsi="Palatino Linotype" w:cs="Palatino Linotype"/>
          <w:i/>
          <w:sz w:val="22"/>
          <w:szCs w:val="22"/>
        </w:rPr>
        <w:t>ahi</w:t>
      </w:r>
      <w:proofErr w:type="spellEnd"/>
      <w:r w:rsidR="00091006" w:rsidRPr="00C90ADC">
        <w:rPr>
          <w:rFonts w:ascii="Palatino Linotype" w:eastAsia="Palatino Linotype" w:hAnsi="Palatino Linotype" w:cs="Palatino Linotype"/>
          <w:i/>
          <w:sz w:val="22"/>
          <w:szCs w:val="22"/>
        </w:rPr>
        <w:t xml:space="preserve"> les va un Recurso de </w:t>
      </w:r>
      <w:proofErr w:type="spellStart"/>
      <w:proofErr w:type="gramStart"/>
      <w:r w:rsidR="00091006" w:rsidRPr="00C90ADC">
        <w:rPr>
          <w:rFonts w:ascii="Palatino Linotype" w:eastAsia="Palatino Linotype" w:hAnsi="Palatino Linotype" w:cs="Palatino Linotype"/>
          <w:i/>
          <w:sz w:val="22"/>
          <w:szCs w:val="22"/>
        </w:rPr>
        <w:t>Revision</w:t>
      </w:r>
      <w:proofErr w:type="spellEnd"/>
      <w:r w:rsidR="00091006" w:rsidRPr="00C90ADC">
        <w:rPr>
          <w:rFonts w:ascii="Palatino Linotype" w:eastAsia="Palatino Linotype" w:hAnsi="Palatino Linotype" w:cs="Palatino Linotype"/>
          <w:i/>
          <w:sz w:val="22"/>
          <w:szCs w:val="22"/>
        </w:rPr>
        <w:t xml:space="preserve"> ,</w:t>
      </w:r>
      <w:proofErr w:type="gramEnd"/>
      <w:r w:rsidR="00091006" w:rsidRPr="00C90ADC">
        <w:rPr>
          <w:rFonts w:ascii="Palatino Linotype" w:eastAsia="Palatino Linotype" w:hAnsi="Palatino Linotype" w:cs="Palatino Linotype"/>
          <w:i/>
          <w:sz w:val="22"/>
          <w:szCs w:val="22"/>
        </w:rPr>
        <w:t xml:space="preserve"> para que no se les olvide su experiencia en la Unidad de Trasparencia</w:t>
      </w:r>
      <w:r w:rsidRPr="00C90ADC">
        <w:rPr>
          <w:rFonts w:ascii="Palatino Linotype" w:eastAsia="Palatino Linotype" w:hAnsi="Palatino Linotype" w:cs="Palatino Linotype"/>
          <w:i/>
          <w:sz w:val="22"/>
          <w:szCs w:val="22"/>
        </w:rPr>
        <w:t xml:space="preserve"> (sic).</w:t>
      </w:r>
    </w:p>
    <w:p w14:paraId="581E6974" w14:textId="77777777" w:rsidR="001F7336" w:rsidRPr="00C90ADC" w:rsidRDefault="001F7336" w:rsidP="00C90ADC">
      <w:pPr>
        <w:widowControl w:val="0"/>
        <w:ind w:left="851"/>
        <w:jc w:val="both"/>
        <w:rPr>
          <w:rFonts w:ascii="Palatino Linotype" w:eastAsia="Palatino Linotype" w:hAnsi="Palatino Linotype" w:cs="Palatino Linotype"/>
          <w:b/>
        </w:rPr>
      </w:pPr>
    </w:p>
    <w:p w14:paraId="21C06B66" w14:textId="11A3FBFD" w:rsidR="001F7336" w:rsidRPr="00C90ADC" w:rsidRDefault="001F7336" w:rsidP="00C90ADC">
      <w:pPr>
        <w:widowControl w:val="0"/>
        <w:ind w:left="851"/>
        <w:jc w:val="both"/>
        <w:rPr>
          <w:rFonts w:ascii="Palatino Linotype" w:eastAsia="Palatino Linotype" w:hAnsi="Palatino Linotype" w:cs="Palatino Linotype"/>
        </w:rPr>
      </w:pPr>
      <w:r w:rsidRPr="00C90ADC">
        <w:rPr>
          <w:rFonts w:ascii="Palatino Linotype" w:eastAsia="Palatino Linotype" w:hAnsi="Palatino Linotype" w:cs="Palatino Linotype"/>
          <w:b/>
        </w:rPr>
        <w:t>Motivos de agravio:</w:t>
      </w:r>
      <w:r w:rsidRPr="00C90ADC">
        <w:rPr>
          <w:rFonts w:ascii="Palatino Linotype" w:eastAsia="Palatino Linotype" w:hAnsi="Palatino Linotype" w:cs="Palatino Linotype"/>
        </w:rPr>
        <w:t xml:space="preserve"> </w:t>
      </w:r>
      <w:r w:rsidR="00091006" w:rsidRPr="00C90ADC">
        <w:rPr>
          <w:rFonts w:ascii="Palatino Linotype" w:eastAsia="Palatino Linotype" w:hAnsi="Palatino Linotype" w:cs="Palatino Linotype"/>
          <w:i/>
          <w:sz w:val="22"/>
          <w:szCs w:val="22"/>
        </w:rPr>
        <w:t xml:space="preserve">Yo solicite un INFORME de sus actividades, no las responsabilidades, obligaciones o el </w:t>
      </w:r>
      <w:proofErr w:type="spellStart"/>
      <w:r w:rsidR="00091006" w:rsidRPr="00C90ADC">
        <w:rPr>
          <w:rFonts w:ascii="Palatino Linotype" w:eastAsia="Palatino Linotype" w:hAnsi="Palatino Linotype" w:cs="Palatino Linotype"/>
          <w:i/>
          <w:sz w:val="22"/>
          <w:szCs w:val="22"/>
        </w:rPr>
        <w:t>dia</w:t>
      </w:r>
      <w:proofErr w:type="spellEnd"/>
      <w:r w:rsidR="00091006" w:rsidRPr="00C90ADC">
        <w:rPr>
          <w:rFonts w:ascii="Palatino Linotype" w:eastAsia="Palatino Linotype" w:hAnsi="Palatino Linotype" w:cs="Palatino Linotype"/>
          <w:i/>
          <w:sz w:val="22"/>
          <w:szCs w:val="22"/>
        </w:rPr>
        <w:t xml:space="preserve"> a </w:t>
      </w:r>
      <w:proofErr w:type="spellStart"/>
      <w:r w:rsidR="00091006" w:rsidRPr="00C90ADC">
        <w:rPr>
          <w:rFonts w:ascii="Palatino Linotype" w:eastAsia="Palatino Linotype" w:hAnsi="Palatino Linotype" w:cs="Palatino Linotype"/>
          <w:i/>
          <w:sz w:val="22"/>
          <w:szCs w:val="22"/>
        </w:rPr>
        <w:t>dia</w:t>
      </w:r>
      <w:proofErr w:type="spellEnd"/>
      <w:r w:rsidR="00091006" w:rsidRPr="00C90ADC">
        <w:rPr>
          <w:rFonts w:ascii="Palatino Linotype" w:eastAsia="Palatino Linotype" w:hAnsi="Palatino Linotype" w:cs="Palatino Linotype"/>
          <w:i/>
          <w:sz w:val="22"/>
          <w:szCs w:val="22"/>
        </w:rPr>
        <w:t xml:space="preserve"> que </w:t>
      </w:r>
      <w:proofErr w:type="spellStart"/>
      <w:r w:rsidR="00091006" w:rsidRPr="00C90ADC">
        <w:rPr>
          <w:rFonts w:ascii="Palatino Linotype" w:eastAsia="Palatino Linotype" w:hAnsi="Palatino Linotype" w:cs="Palatino Linotype"/>
          <w:i/>
          <w:sz w:val="22"/>
          <w:szCs w:val="22"/>
        </w:rPr>
        <w:t>el</w:t>
      </w:r>
      <w:proofErr w:type="spellEnd"/>
      <w:r w:rsidR="00091006" w:rsidRPr="00C90ADC">
        <w:rPr>
          <w:rFonts w:ascii="Palatino Linotype" w:eastAsia="Palatino Linotype" w:hAnsi="Palatino Linotype" w:cs="Palatino Linotype"/>
          <w:i/>
          <w:sz w:val="22"/>
          <w:szCs w:val="22"/>
        </w:rPr>
        <w:t xml:space="preserve"> tiene dentro de sus funciones en el cabildo ¿Que tan </w:t>
      </w:r>
      <w:proofErr w:type="spellStart"/>
      <w:r w:rsidR="00091006" w:rsidRPr="00C90ADC">
        <w:rPr>
          <w:rFonts w:ascii="Palatino Linotype" w:eastAsia="Palatino Linotype" w:hAnsi="Palatino Linotype" w:cs="Palatino Linotype"/>
          <w:i/>
          <w:sz w:val="22"/>
          <w:szCs w:val="22"/>
        </w:rPr>
        <w:t>dificil</w:t>
      </w:r>
      <w:proofErr w:type="spellEnd"/>
      <w:r w:rsidR="00091006" w:rsidRPr="00C90ADC">
        <w:rPr>
          <w:rFonts w:ascii="Palatino Linotype" w:eastAsia="Palatino Linotype" w:hAnsi="Palatino Linotype" w:cs="Palatino Linotype"/>
          <w:i/>
          <w:sz w:val="22"/>
          <w:szCs w:val="22"/>
        </w:rPr>
        <w:t xml:space="preserve"> es realizar un escrito donde enlista sus actividades a lo largo del trienio? En verdad es tan complicado informar que </w:t>
      </w:r>
      <w:proofErr w:type="spellStart"/>
      <w:r w:rsidR="00091006" w:rsidRPr="00C90ADC">
        <w:rPr>
          <w:rFonts w:ascii="Palatino Linotype" w:eastAsia="Palatino Linotype" w:hAnsi="Palatino Linotype" w:cs="Palatino Linotype"/>
          <w:i/>
          <w:sz w:val="22"/>
          <w:szCs w:val="22"/>
        </w:rPr>
        <w:t>acompaño</w:t>
      </w:r>
      <w:proofErr w:type="spellEnd"/>
      <w:r w:rsidR="00091006" w:rsidRPr="00C90ADC">
        <w:rPr>
          <w:rFonts w:ascii="Palatino Linotype" w:eastAsia="Palatino Linotype" w:hAnsi="Palatino Linotype" w:cs="Palatino Linotype"/>
          <w:i/>
          <w:sz w:val="22"/>
          <w:szCs w:val="22"/>
        </w:rPr>
        <w:t xml:space="preserve"> al Presidente a </w:t>
      </w:r>
      <w:proofErr w:type="spellStart"/>
      <w:r w:rsidR="00091006" w:rsidRPr="00C90ADC">
        <w:rPr>
          <w:rFonts w:ascii="Palatino Linotype" w:eastAsia="Palatino Linotype" w:hAnsi="Palatino Linotype" w:cs="Palatino Linotype"/>
          <w:i/>
          <w:sz w:val="22"/>
          <w:szCs w:val="22"/>
        </w:rPr>
        <w:t>inagurar</w:t>
      </w:r>
      <w:proofErr w:type="spellEnd"/>
      <w:r w:rsidR="00091006" w:rsidRPr="00C90ADC">
        <w:rPr>
          <w:rFonts w:ascii="Palatino Linotype" w:eastAsia="Palatino Linotype" w:hAnsi="Palatino Linotype" w:cs="Palatino Linotype"/>
          <w:i/>
          <w:sz w:val="22"/>
          <w:szCs w:val="22"/>
        </w:rPr>
        <w:t xml:space="preserve"> tal calle, es tan complicado informar que dono un aparato </w:t>
      </w:r>
      <w:proofErr w:type="spellStart"/>
      <w:r w:rsidR="00091006" w:rsidRPr="00C90ADC">
        <w:rPr>
          <w:rFonts w:ascii="Palatino Linotype" w:eastAsia="Palatino Linotype" w:hAnsi="Palatino Linotype" w:cs="Palatino Linotype"/>
          <w:i/>
          <w:sz w:val="22"/>
          <w:szCs w:val="22"/>
        </w:rPr>
        <w:t>ortopedico</w:t>
      </w:r>
      <w:proofErr w:type="spellEnd"/>
      <w:r w:rsidR="00091006" w:rsidRPr="00C90ADC">
        <w:rPr>
          <w:rFonts w:ascii="Palatino Linotype" w:eastAsia="Palatino Linotype" w:hAnsi="Palatino Linotype" w:cs="Palatino Linotype"/>
          <w:i/>
          <w:sz w:val="22"/>
          <w:szCs w:val="22"/>
        </w:rPr>
        <w:t xml:space="preserve"> a un ciudadano, que fue padrino de </w:t>
      </w:r>
      <w:proofErr w:type="spellStart"/>
      <w:r w:rsidR="00091006" w:rsidRPr="00C90ADC">
        <w:rPr>
          <w:rFonts w:ascii="Palatino Linotype" w:eastAsia="Palatino Linotype" w:hAnsi="Palatino Linotype" w:cs="Palatino Linotype"/>
          <w:i/>
          <w:sz w:val="22"/>
          <w:szCs w:val="22"/>
        </w:rPr>
        <w:t>generacion</w:t>
      </w:r>
      <w:proofErr w:type="spellEnd"/>
      <w:r w:rsidR="00091006" w:rsidRPr="00C90ADC">
        <w:rPr>
          <w:rFonts w:ascii="Palatino Linotype" w:eastAsia="Palatino Linotype" w:hAnsi="Palatino Linotype" w:cs="Palatino Linotype"/>
          <w:i/>
          <w:sz w:val="22"/>
          <w:szCs w:val="22"/>
        </w:rPr>
        <w:t xml:space="preserve"> en tal primaria, secundaria o preparatoria. ¿O de plano no tiene nada que informar? Licencianda </w:t>
      </w:r>
      <w:proofErr w:type="spellStart"/>
      <w:r w:rsidR="00091006" w:rsidRPr="00C90ADC">
        <w:rPr>
          <w:rFonts w:ascii="Palatino Linotype" w:eastAsia="Palatino Linotype" w:hAnsi="Palatino Linotype" w:cs="Palatino Linotype"/>
          <w:i/>
          <w:sz w:val="22"/>
          <w:szCs w:val="22"/>
        </w:rPr>
        <w:t>Rocio</w:t>
      </w:r>
      <w:proofErr w:type="spellEnd"/>
      <w:r w:rsidR="00091006" w:rsidRPr="00C90ADC">
        <w:rPr>
          <w:rFonts w:ascii="Palatino Linotype" w:eastAsia="Palatino Linotype" w:hAnsi="Palatino Linotype" w:cs="Palatino Linotype"/>
          <w:i/>
          <w:sz w:val="22"/>
          <w:szCs w:val="22"/>
        </w:rPr>
        <w:t xml:space="preserve"> vea que es lo que esta turnando y lo que </w:t>
      </w:r>
      <w:proofErr w:type="spellStart"/>
      <w:r w:rsidR="00091006" w:rsidRPr="00C90ADC">
        <w:rPr>
          <w:rFonts w:ascii="Palatino Linotype" w:eastAsia="Palatino Linotype" w:hAnsi="Palatino Linotype" w:cs="Palatino Linotype"/>
          <w:i/>
          <w:sz w:val="22"/>
          <w:szCs w:val="22"/>
        </w:rPr>
        <w:t>esta</w:t>
      </w:r>
      <w:proofErr w:type="spellEnd"/>
      <w:r w:rsidR="00091006" w:rsidRPr="00C90ADC">
        <w:rPr>
          <w:rFonts w:ascii="Palatino Linotype" w:eastAsia="Palatino Linotype" w:hAnsi="Palatino Linotype" w:cs="Palatino Linotype"/>
          <w:i/>
          <w:sz w:val="22"/>
          <w:szCs w:val="22"/>
        </w:rPr>
        <w:t xml:space="preserve"> respondiendo, en </w:t>
      </w:r>
      <w:proofErr w:type="spellStart"/>
      <w:r w:rsidR="00091006" w:rsidRPr="00C90ADC">
        <w:rPr>
          <w:rFonts w:ascii="Palatino Linotype" w:eastAsia="Palatino Linotype" w:hAnsi="Palatino Linotype" w:cs="Palatino Linotype"/>
          <w:i/>
          <w:sz w:val="22"/>
          <w:szCs w:val="22"/>
        </w:rPr>
        <w:t>que</w:t>
      </w:r>
      <w:proofErr w:type="spellEnd"/>
      <w:r w:rsidR="00091006" w:rsidRPr="00C90ADC">
        <w:rPr>
          <w:rFonts w:ascii="Palatino Linotype" w:eastAsia="Palatino Linotype" w:hAnsi="Palatino Linotype" w:cs="Palatino Linotype"/>
          <w:i/>
          <w:sz w:val="22"/>
          <w:szCs w:val="22"/>
        </w:rPr>
        <w:t xml:space="preserve"> cabeza cabe esta respuesta mediocre, </w:t>
      </w:r>
      <w:proofErr w:type="spellStart"/>
      <w:r w:rsidR="00091006" w:rsidRPr="00C90ADC">
        <w:rPr>
          <w:rFonts w:ascii="Palatino Linotype" w:eastAsia="Palatino Linotype" w:hAnsi="Palatino Linotype" w:cs="Palatino Linotype"/>
          <w:i/>
          <w:sz w:val="22"/>
          <w:szCs w:val="22"/>
        </w:rPr>
        <w:t>se</w:t>
      </w:r>
      <w:proofErr w:type="spellEnd"/>
      <w:r w:rsidR="00091006" w:rsidRPr="00C90ADC">
        <w:rPr>
          <w:rFonts w:ascii="Palatino Linotype" w:eastAsia="Palatino Linotype" w:hAnsi="Palatino Linotype" w:cs="Palatino Linotype"/>
          <w:i/>
          <w:sz w:val="22"/>
          <w:szCs w:val="22"/>
        </w:rPr>
        <w:t xml:space="preserve"> que </w:t>
      </w:r>
      <w:proofErr w:type="spellStart"/>
      <w:r w:rsidR="00091006" w:rsidRPr="00C90ADC">
        <w:rPr>
          <w:rFonts w:ascii="Palatino Linotype" w:eastAsia="Palatino Linotype" w:hAnsi="Palatino Linotype" w:cs="Palatino Linotype"/>
          <w:i/>
          <w:sz w:val="22"/>
          <w:szCs w:val="22"/>
        </w:rPr>
        <w:t>estan</w:t>
      </w:r>
      <w:proofErr w:type="spellEnd"/>
      <w:r w:rsidR="00091006" w:rsidRPr="00C90ADC">
        <w:rPr>
          <w:rFonts w:ascii="Palatino Linotype" w:eastAsia="Palatino Linotype" w:hAnsi="Palatino Linotype" w:cs="Palatino Linotype"/>
          <w:i/>
          <w:sz w:val="22"/>
          <w:szCs w:val="22"/>
        </w:rPr>
        <w:t xml:space="preserve"> </w:t>
      </w:r>
      <w:proofErr w:type="spellStart"/>
      <w:r w:rsidR="00091006" w:rsidRPr="00C90ADC">
        <w:rPr>
          <w:rFonts w:ascii="Palatino Linotype" w:eastAsia="Palatino Linotype" w:hAnsi="Palatino Linotype" w:cs="Palatino Linotype"/>
          <w:i/>
          <w:sz w:val="22"/>
          <w:szCs w:val="22"/>
        </w:rPr>
        <w:t>deseperados</w:t>
      </w:r>
      <w:proofErr w:type="spellEnd"/>
      <w:r w:rsidR="00091006" w:rsidRPr="00C90ADC">
        <w:rPr>
          <w:rFonts w:ascii="Palatino Linotype" w:eastAsia="Palatino Linotype" w:hAnsi="Palatino Linotype" w:cs="Palatino Linotype"/>
          <w:i/>
          <w:sz w:val="22"/>
          <w:szCs w:val="22"/>
        </w:rPr>
        <w:t xml:space="preserve"> por desaparecer INAI, pero por lo mientras </w:t>
      </w:r>
      <w:proofErr w:type="spellStart"/>
      <w:r w:rsidR="00091006" w:rsidRPr="00C90ADC">
        <w:rPr>
          <w:rFonts w:ascii="Palatino Linotype" w:eastAsia="Palatino Linotype" w:hAnsi="Palatino Linotype" w:cs="Palatino Linotype"/>
          <w:i/>
          <w:sz w:val="22"/>
          <w:szCs w:val="22"/>
        </w:rPr>
        <w:t>ahi</w:t>
      </w:r>
      <w:proofErr w:type="spellEnd"/>
      <w:r w:rsidR="00091006" w:rsidRPr="00C90ADC">
        <w:rPr>
          <w:rFonts w:ascii="Palatino Linotype" w:eastAsia="Palatino Linotype" w:hAnsi="Palatino Linotype" w:cs="Palatino Linotype"/>
          <w:i/>
          <w:sz w:val="22"/>
          <w:szCs w:val="22"/>
        </w:rPr>
        <w:t xml:space="preserve"> les va un Recurso de </w:t>
      </w:r>
      <w:proofErr w:type="spellStart"/>
      <w:proofErr w:type="gramStart"/>
      <w:r w:rsidR="00091006" w:rsidRPr="00C90ADC">
        <w:rPr>
          <w:rFonts w:ascii="Palatino Linotype" w:eastAsia="Palatino Linotype" w:hAnsi="Palatino Linotype" w:cs="Palatino Linotype"/>
          <w:i/>
          <w:sz w:val="22"/>
          <w:szCs w:val="22"/>
        </w:rPr>
        <w:t>Revision</w:t>
      </w:r>
      <w:proofErr w:type="spellEnd"/>
      <w:r w:rsidR="00091006" w:rsidRPr="00C90ADC">
        <w:rPr>
          <w:rFonts w:ascii="Palatino Linotype" w:eastAsia="Palatino Linotype" w:hAnsi="Palatino Linotype" w:cs="Palatino Linotype"/>
          <w:i/>
          <w:sz w:val="22"/>
          <w:szCs w:val="22"/>
        </w:rPr>
        <w:t xml:space="preserve"> ,</w:t>
      </w:r>
      <w:proofErr w:type="gramEnd"/>
      <w:r w:rsidR="00091006" w:rsidRPr="00C90ADC">
        <w:rPr>
          <w:rFonts w:ascii="Palatino Linotype" w:eastAsia="Palatino Linotype" w:hAnsi="Palatino Linotype" w:cs="Palatino Linotype"/>
          <w:i/>
          <w:sz w:val="22"/>
          <w:szCs w:val="22"/>
        </w:rPr>
        <w:t xml:space="preserve"> para que no se les olvide su experiencia en la Unidad de Trasparencia </w:t>
      </w:r>
      <w:r w:rsidRPr="00C90ADC">
        <w:rPr>
          <w:rFonts w:ascii="Palatino Linotype" w:eastAsia="Palatino Linotype" w:hAnsi="Palatino Linotype" w:cs="Palatino Linotype"/>
          <w:i/>
          <w:sz w:val="22"/>
          <w:szCs w:val="22"/>
        </w:rPr>
        <w:t>(sic).</w:t>
      </w:r>
    </w:p>
    <w:p w14:paraId="6DE4DCE0" w14:textId="77777777" w:rsidR="001F7336" w:rsidRPr="00C90ADC" w:rsidRDefault="001F7336" w:rsidP="00C90ADC">
      <w:pPr>
        <w:jc w:val="both"/>
        <w:rPr>
          <w:rFonts w:ascii="Palatino Linotype" w:eastAsia="Palatino Linotype" w:hAnsi="Palatino Linotype" w:cs="Palatino Linotype"/>
        </w:rPr>
      </w:pPr>
    </w:p>
    <w:p w14:paraId="7FFA7FBF" w14:textId="4696C7E4"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rPr>
        <w:t xml:space="preserve">2. Del turno del Recurso de Revisión. </w:t>
      </w:r>
      <w:r w:rsidR="00091006" w:rsidRPr="00C90ADC">
        <w:rPr>
          <w:rFonts w:ascii="Palatino Linotype" w:eastAsia="Palatino Linotype" w:hAnsi="Palatino Linotype" w:cs="Palatino Linotype"/>
        </w:rPr>
        <w:t>Ese mismo día</w:t>
      </w:r>
      <w:r w:rsidRPr="00C90ADC">
        <w:rPr>
          <w:rFonts w:ascii="Palatino Linotype" w:eastAsia="Palatino Linotype" w:hAnsi="Palatino Linotype" w:cs="Palatino Linotype"/>
        </w:rPr>
        <w:t>, el Recurso se envió electrónicamente a este Instituto de Transparencia y con fundamento en el artículo 185, fracción I de la Ley de Transparencia y Acceso a la Información Pública del Estado de México y Municipios</w:t>
      </w:r>
      <w:r w:rsidRPr="00C90ADC">
        <w:rPr>
          <w:rFonts w:ascii="Palatino Linotype" w:eastAsia="Palatino Linotype" w:hAnsi="Palatino Linotype" w:cs="Palatino Linotype"/>
          <w:vertAlign w:val="superscript"/>
        </w:rPr>
        <w:footnoteReference w:id="3"/>
      </w:r>
      <w:r w:rsidRPr="00C90ADC">
        <w:rPr>
          <w:rFonts w:ascii="Palatino Linotype" w:eastAsia="Palatino Linotype" w:hAnsi="Palatino Linotype" w:cs="Palatino Linotype"/>
        </w:rPr>
        <w:t xml:space="preserve">, se turnó a la </w:t>
      </w:r>
      <w:r w:rsidRPr="00C90ADC">
        <w:rPr>
          <w:rFonts w:ascii="Palatino Linotype" w:eastAsia="Palatino Linotype" w:hAnsi="Palatino Linotype" w:cs="Palatino Linotype"/>
          <w:b/>
        </w:rPr>
        <w:t>Comisionada Sharon Cristina Morales Martínez</w:t>
      </w:r>
      <w:r w:rsidRPr="00C90ADC">
        <w:rPr>
          <w:rFonts w:ascii="Palatino Linotype" w:eastAsia="Palatino Linotype" w:hAnsi="Palatino Linotype" w:cs="Palatino Linotype"/>
        </w:rPr>
        <w:t xml:space="preserve">; a efecto de decretar su admisión o </w:t>
      </w:r>
      <w:proofErr w:type="spellStart"/>
      <w:r w:rsidRPr="00C90ADC">
        <w:rPr>
          <w:rFonts w:ascii="Palatino Linotype" w:eastAsia="Palatino Linotype" w:hAnsi="Palatino Linotype" w:cs="Palatino Linotype"/>
        </w:rPr>
        <w:t>desechamiento</w:t>
      </w:r>
      <w:proofErr w:type="spellEnd"/>
      <w:r w:rsidRPr="00C90ADC">
        <w:rPr>
          <w:rFonts w:ascii="Palatino Linotype" w:eastAsia="Palatino Linotype" w:hAnsi="Palatino Linotype" w:cs="Palatino Linotype"/>
        </w:rPr>
        <w:t>.</w:t>
      </w:r>
    </w:p>
    <w:p w14:paraId="4803C4B0" w14:textId="77777777" w:rsidR="001F7336" w:rsidRPr="00C90ADC" w:rsidRDefault="001F7336" w:rsidP="00C90ADC">
      <w:pPr>
        <w:spacing w:line="360" w:lineRule="auto"/>
        <w:jc w:val="both"/>
        <w:rPr>
          <w:rFonts w:ascii="Palatino Linotype" w:eastAsia="Palatino Linotype" w:hAnsi="Palatino Linotype" w:cs="Palatino Linotype"/>
        </w:rPr>
      </w:pPr>
    </w:p>
    <w:p w14:paraId="539D68FB" w14:textId="2F42109D" w:rsidR="001F7336" w:rsidRPr="00C90ADC" w:rsidRDefault="001F7336" w:rsidP="00C90ADC">
      <w:pPr>
        <w:tabs>
          <w:tab w:val="center" w:pos="4252"/>
          <w:tab w:val="right" w:pos="8504"/>
        </w:tabs>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rPr>
        <w:t xml:space="preserve">3. Admisión del Recurso de Revisión. </w:t>
      </w:r>
      <w:r w:rsidRPr="00C90ADC">
        <w:rPr>
          <w:rFonts w:ascii="Palatino Linotype" w:eastAsia="Palatino Linotype" w:hAnsi="Palatino Linotype" w:cs="Palatino Linotype"/>
        </w:rPr>
        <w:t xml:space="preserve">El </w:t>
      </w:r>
      <w:r w:rsidR="00091006" w:rsidRPr="00C90ADC">
        <w:rPr>
          <w:rFonts w:ascii="Palatino Linotype" w:eastAsia="Palatino Linotype" w:hAnsi="Palatino Linotype" w:cs="Palatino Linotype"/>
        </w:rPr>
        <w:t>cinco</w:t>
      </w:r>
      <w:r w:rsidRPr="00C90ADC">
        <w:rPr>
          <w:rFonts w:ascii="Palatino Linotype" w:eastAsia="Palatino Linotype" w:hAnsi="Palatino Linotype" w:cs="Palatino Linotype"/>
        </w:rPr>
        <w:t xml:space="preserve"> de </w:t>
      </w:r>
      <w:r w:rsidR="00091006" w:rsidRPr="00C90ADC">
        <w:rPr>
          <w:rFonts w:ascii="Palatino Linotype" w:eastAsia="Palatino Linotype" w:hAnsi="Palatino Linotype" w:cs="Palatino Linotype"/>
        </w:rPr>
        <w:t>juli</w:t>
      </w:r>
      <w:r w:rsidRPr="00C90ADC">
        <w:rPr>
          <w:rFonts w:ascii="Palatino Linotype" w:eastAsia="Palatino Linotype" w:hAnsi="Palatino Linotype" w:cs="Palatino Linotype"/>
        </w:rPr>
        <w:t>o, se acordó la admisión; así como la integración del expediente respectivo, mismo que se puso a disposición de las partes, para que en un plazo máximo de siete días hábiles</w:t>
      </w:r>
      <w:r w:rsidRPr="00C90ADC">
        <w:rPr>
          <w:rFonts w:ascii="Palatino Linotype" w:eastAsia="Palatino Linotype" w:hAnsi="Palatino Linotype" w:cs="Palatino Linotype"/>
          <w:b/>
        </w:rPr>
        <w:t xml:space="preserve">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 xml:space="preserve">manifestara lo que a su derecho conviniera, a efecto de presentar pruebas y alegatos; y </w:t>
      </w:r>
      <w:r w:rsidR="00D86DB9" w:rsidRPr="00C90ADC">
        <w:rPr>
          <w:rFonts w:ascii="Palatino Linotype" w:eastAsia="Palatino Linotype" w:hAnsi="Palatino Linotype" w:cs="Palatino Linotype"/>
          <w:b/>
        </w:rPr>
        <w:t xml:space="preserve">EL SUJETO </w:t>
      </w:r>
      <w:r w:rsidR="00D86DB9" w:rsidRPr="00C90ADC">
        <w:rPr>
          <w:rFonts w:ascii="Palatino Linotype" w:eastAsia="Palatino Linotype" w:hAnsi="Palatino Linotype" w:cs="Palatino Linotype"/>
          <w:b/>
        </w:rPr>
        <w:lastRenderedPageBreak/>
        <w:t>OBLIGADO</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rindiera el correspondiente</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Informe Justificado; lo anterior, conforme a lo dispuesto por el artículo 185 de la Ley de Transparencia local.</w:t>
      </w:r>
    </w:p>
    <w:p w14:paraId="58D1453E" w14:textId="77777777" w:rsidR="001F7336" w:rsidRPr="00C90ADC" w:rsidRDefault="001F7336" w:rsidP="00C90ADC">
      <w:pPr>
        <w:tabs>
          <w:tab w:val="center" w:pos="4252"/>
          <w:tab w:val="right" w:pos="8504"/>
        </w:tabs>
        <w:spacing w:line="360" w:lineRule="auto"/>
        <w:jc w:val="both"/>
        <w:rPr>
          <w:rFonts w:ascii="Palatino Linotype" w:eastAsia="Palatino Linotype" w:hAnsi="Palatino Linotype" w:cs="Palatino Linotype"/>
        </w:rPr>
      </w:pPr>
    </w:p>
    <w:p w14:paraId="6F5A301D" w14:textId="29709678" w:rsidR="001F7336" w:rsidRPr="00C90ADC" w:rsidRDefault="001F7336" w:rsidP="00C90ADC">
      <w:pPr>
        <w:spacing w:line="360" w:lineRule="auto"/>
        <w:jc w:val="both"/>
        <w:rPr>
          <w:rFonts w:ascii="Palatino Linotype" w:eastAsia="Palatino Linotype" w:hAnsi="Palatino Linotype" w:cs="Palatino Linotype"/>
        </w:rPr>
      </w:pPr>
      <w:bookmarkStart w:id="5" w:name="_heading=h.2et92p0" w:colFirst="0" w:colLast="0"/>
      <w:bookmarkEnd w:id="5"/>
      <w:r w:rsidRPr="00C90ADC">
        <w:rPr>
          <w:rFonts w:ascii="Palatino Linotype" w:eastAsia="Palatino Linotype" w:hAnsi="Palatino Linotype" w:cs="Palatino Linotype"/>
          <w:b/>
        </w:rPr>
        <w:t xml:space="preserve">4. Manifestaciones e Informe Justificado. </w:t>
      </w:r>
      <w:r w:rsidRPr="00C90ADC">
        <w:rPr>
          <w:rFonts w:ascii="Palatino Linotype" w:eastAsia="Palatino Linotype" w:hAnsi="Palatino Linotype" w:cs="Palatino Linotype"/>
        </w:rPr>
        <w:t xml:space="preserve">Dentro del término legalmente concedido a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rPr>
        <w:t xml:space="preserve"> no presentó manifestaciones y el </w:t>
      </w:r>
      <w:r w:rsidR="00D86DB9" w:rsidRPr="00C90ADC">
        <w:rPr>
          <w:rFonts w:ascii="Palatino Linotype" w:eastAsia="Palatino Linotype" w:hAnsi="Palatino Linotype" w:cs="Palatino Linotype"/>
          <w:b/>
        </w:rPr>
        <w:t>SUJETO OBLIGADO</w:t>
      </w:r>
      <w:r w:rsidRPr="00C90ADC">
        <w:rPr>
          <w:rFonts w:ascii="Palatino Linotype" w:eastAsia="Palatino Linotype" w:hAnsi="Palatino Linotype" w:cs="Palatino Linotype"/>
        </w:rPr>
        <w:t xml:space="preserve"> rindió su informe justificado con el</w:t>
      </w:r>
      <w:r w:rsidR="00091006" w:rsidRPr="00C90ADC">
        <w:rPr>
          <w:rFonts w:ascii="Palatino Linotype" w:eastAsia="Palatino Linotype" w:hAnsi="Palatino Linotype" w:cs="Palatino Linotype"/>
        </w:rPr>
        <w:t xml:space="preserve"> archivo</w:t>
      </w:r>
      <w:r w:rsidRPr="00C90ADC">
        <w:rPr>
          <w:rFonts w:ascii="Palatino Linotype" w:eastAsia="Palatino Linotype" w:hAnsi="Palatino Linotype" w:cs="Palatino Linotype"/>
        </w:rPr>
        <w:t xml:space="preserve"> </w:t>
      </w:r>
      <w:r w:rsidR="00091006" w:rsidRPr="00C90ADC">
        <w:rPr>
          <w:rFonts w:ascii="Palatino Linotype" w:eastAsia="Palatino Linotype" w:hAnsi="Palatino Linotype" w:cs="Palatino Linotype"/>
          <w:i/>
        </w:rPr>
        <w:t>R-R-3827-23.pdf</w:t>
      </w:r>
      <w:r w:rsidRPr="00C90ADC">
        <w:rPr>
          <w:rFonts w:ascii="Palatino Linotype" w:eastAsia="Palatino Linotype" w:hAnsi="Palatino Linotype" w:cs="Palatino Linotype"/>
        </w:rPr>
        <w:t xml:space="preserve">, consistente en el oficio </w:t>
      </w:r>
      <w:r w:rsidR="00C635CA" w:rsidRPr="00C90ADC">
        <w:rPr>
          <w:rFonts w:ascii="Palatino Linotype" w:eastAsia="Palatino Linotype" w:hAnsi="Palatino Linotype" w:cs="Palatino Linotype"/>
          <w:b/>
          <w:bCs/>
        </w:rPr>
        <w:t>SHA/5533</w:t>
      </w:r>
      <w:r w:rsidRPr="00C90ADC">
        <w:rPr>
          <w:rFonts w:ascii="Palatino Linotype" w:eastAsia="Palatino Linotype" w:hAnsi="Palatino Linotype" w:cs="Palatino Linotype"/>
          <w:b/>
          <w:bCs/>
        </w:rPr>
        <w:t>/2023</w:t>
      </w:r>
      <w:r w:rsidRPr="00C90ADC">
        <w:rPr>
          <w:rFonts w:ascii="Palatino Linotype" w:eastAsia="Palatino Linotype" w:hAnsi="Palatino Linotype" w:cs="Palatino Linotype"/>
        </w:rPr>
        <w:t xml:space="preserve"> de </w:t>
      </w:r>
      <w:r w:rsidR="00C635CA" w:rsidRPr="00C90ADC">
        <w:rPr>
          <w:rFonts w:ascii="Palatino Linotype" w:eastAsia="Palatino Linotype" w:hAnsi="Palatino Linotype" w:cs="Palatino Linotype"/>
        </w:rPr>
        <w:t>doce</w:t>
      </w:r>
      <w:r w:rsidRPr="00C90ADC">
        <w:rPr>
          <w:rFonts w:ascii="Palatino Linotype" w:eastAsia="Palatino Linotype" w:hAnsi="Palatino Linotype" w:cs="Palatino Linotype"/>
        </w:rPr>
        <w:t xml:space="preserve"> de </w:t>
      </w:r>
      <w:r w:rsidR="00C635CA" w:rsidRPr="00C90ADC">
        <w:rPr>
          <w:rFonts w:ascii="Palatino Linotype" w:eastAsia="Palatino Linotype" w:hAnsi="Palatino Linotype" w:cs="Palatino Linotype"/>
        </w:rPr>
        <w:t>octubre</w:t>
      </w:r>
      <w:r w:rsidRPr="00C90ADC">
        <w:rPr>
          <w:rFonts w:ascii="Palatino Linotype" w:eastAsia="Palatino Linotype" w:hAnsi="Palatino Linotype" w:cs="Palatino Linotype"/>
        </w:rPr>
        <w:t xml:space="preserve">, en donde señala que, </w:t>
      </w:r>
      <w:r w:rsidR="00C635CA" w:rsidRPr="00C90ADC">
        <w:rPr>
          <w:rFonts w:ascii="Palatino Linotype" w:eastAsia="Palatino Linotype" w:hAnsi="Palatino Linotype" w:cs="Palatino Linotype"/>
        </w:rPr>
        <w:t>contestó en tiempo y forma</w:t>
      </w:r>
      <w:r w:rsidR="00C847E9" w:rsidRPr="00C90ADC">
        <w:rPr>
          <w:rFonts w:ascii="Palatino Linotype" w:eastAsia="Palatino Linotype" w:hAnsi="Palatino Linotype" w:cs="Palatino Linotype"/>
        </w:rPr>
        <w:t xml:space="preserve"> al referir las atribuciones y actividades que realizan los síndicos y regidores</w:t>
      </w:r>
      <w:r w:rsidR="00772545" w:rsidRPr="00C90ADC">
        <w:rPr>
          <w:rFonts w:ascii="Palatino Linotype" w:eastAsia="Palatino Linotype" w:hAnsi="Palatino Linotype" w:cs="Palatino Linotype"/>
        </w:rPr>
        <w:t xml:space="preserve"> conforme a la Ley Orgánica Municipal.</w:t>
      </w:r>
    </w:p>
    <w:p w14:paraId="5F4935D6" w14:textId="16A32E15" w:rsidR="008912F0" w:rsidRPr="00C90ADC" w:rsidRDefault="008912F0" w:rsidP="00C90ADC">
      <w:pPr>
        <w:spacing w:line="360" w:lineRule="auto"/>
        <w:jc w:val="both"/>
        <w:rPr>
          <w:rFonts w:ascii="Palatino Linotype" w:eastAsia="Palatino Linotype" w:hAnsi="Palatino Linotype" w:cs="Palatino Linotype"/>
        </w:rPr>
      </w:pPr>
    </w:p>
    <w:p w14:paraId="0D2B9F38" w14:textId="23AFC946" w:rsidR="008912F0" w:rsidRPr="00C90ADC" w:rsidRDefault="008912F0"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De igual modo se precisa, que el </w:t>
      </w:r>
      <w:r w:rsidRPr="00C90ADC">
        <w:rPr>
          <w:rFonts w:ascii="Palatino Linotype" w:eastAsia="Palatino Linotype" w:hAnsi="Palatino Linotype" w:cs="Palatino Linotype"/>
          <w:b/>
          <w:bCs/>
        </w:rPr>
        <w:t xml:space="preserve">SUJETO OBLIGADO </w:t>
      </w:r>
      <w:r w:rsidRPr="00C90ADC">
        <w:rPr>
          <w:rFonts w:ascii="Palatino Linotype" w:eastAsia="Palatino Linotype" w:hAnsi="Palatino Linotype" w:cs="Palatino Linotype"/>
        </w:rPr>
        <w:t xml:space="preserve">el primero de agosto de dos mil veintitrés, remitió el archivo R-R-3827-2023.pdf, el cual contiene el oficio signado por la Titular de la Unidad de Transparencia, así como el oficio firmado por la Encargada del Despacho de la Dirección de Medio Ambiente y Ecología. Sin embargo, no se pone a la vista del recurrente ya que la información proporcionada no corresponde con la solicitud del presente estudio. </w:t>
      </w:r>
    </w:p>
    <w:p w14:paraId="71F4CB82" w14:textId="77777777" w:rsidR="001F7336" w:rsidRPr="00C90ADC" w:rsidRDefault="001F7336" w:rsidP="00C90ADC">
      <w:pPr>
        <w:spacing w:line="360" w:lineRule="auto"/>
        <w:jc w:val="both"/>
        <w:rPr>
          <w:rFonts w:ascii="Palatino Linotype" w:eastAsia="Palatino Linotype" w:hAnsi="Palatino Linotype" w:cs="Palatino Linotype"/>
        </w:rPr>
      </w:pPr>
    </w:p>
    <w:p w14:paraId="169A46AB" w14:textId="4E449D48" w:rsidR="001F7336" w:rsidRPr="00C90ADC" w:rsidRDefault="001F7336" w:rsidP="00C90ADC">
      <w:pPr>
        <w:widowControl w:val="0"/>
        <w:tabs>
          <w:tab w:val="left" w:pos="0"/>
        </w:tabs>
        <w:spacing w:line="360" w:lineRule="auto"/>
        <w:jc w:val="both"/>
        <w:rPr>
          <w:rFonts w:ascii="Palatino Linotype" w:eastAsia="Palatino Linotype" w:hAnsi="Palatino Linotype" w:cs="Palatino Linotype"/>
        </w:rPr>
      </w:pPr>
      <w:bookmarkStart w:id="6" w:name="_heading=h.tyjcwt" w:colFirst="0" w:colLast="0"/>
      <w:bookmarkEnd w:id="6"/>
      <w:r w:rsidRPr="00C90ADC">
        <w:rPr>
          <w:rFonts w:ascii="Palatino Linotype" w:eastAsia="Palatino Linotype" w:hAnsi="Palatino Linotype" w:cs="Palatino Linotype"/>
          <w:b/>
        </w:rPr>
        <w:t xml:space="preserve">5. De la ampliación. </w:t>
      </w:r>
      <w:r w:rsidRPr="00C90ADC">
        <w:rPr>
          <w:rFonts w:ascii="Palatino Linotype" w:eastAsia="Palatino Linotype" w:hAnsi="Palatino Linotype" w:cs="Palatino Linotype"/>
        </w:rPr>
        <w:t xml:space="preserve">El </w:t>
      </w:r>
      <w:r w:rsidR="00772545" w:rsidRPr="00C90ADC">
        <w:rPr>
          <w:rFonts w:ascii="Palatino Linotype" w:eastAsia="Palatino Linotype" w:hAnsi="Palatino Linotype" w:cs="Palatino Linotype"/>
        </w:rPr>
        <w:t>seis</w:t>
      </w:r>
      <w:r w:rsidRPr="00C90ADC">
        <w:rPr>
          <w:rFonts w:ascii="Palatino Linotype" w:eastAsia="Palatino Linotype" w:hAnsi="Palatino Linotype" w:cs="Palatino Linotype"/>
        </w:rPr>
        <w:t xml:space="preserve"> de </w:t>
      </w:r>
      <w:r w:rsidR="00772545" w:rsidRPr="00C90ADC">
        <w:rPr>
          <w:rFonts w:ascii="Palatino Linotype" w:eastAsia="Palatino Linotype" w:hAnsi="Palatino Linotype" w:cs="Palatino Linotype"/>
        </w:rPr>
        <w:t>marzo</w:t>
      </w:r>
      <w:r w:rsidR="007F01DA" w:rsidRPr="00C90ADC">
        <w:rPr>
          <w:rFonts w:ascii="Palatino Linotype" w:eastAsia="Palatino Linotype" w:hAnsi="Palatino Linotype" w:cs="Palatino Linotype"/>
        </w:rPr>
        <w:t xml:space="preserve"> de dos mil veinticuatro</w:t>
      </w:r>
      <w:r w:rsidRPr="00C90ADC">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3795C6B1" w14:textId="77777777" w:rsidR="001F7336" w:rsidRPr="00C90ADC" w:rsidRDefault="001F7336" w:rsidP="00C90ADC">
      <w:pPr>
        <w:spacing w:line="360" w:lineRule="auto"/>
        <w:jc w:val="both"/>
        <w:rPr>
          <w:rFonts w:ascii="Palatino Linotype" w:eastAsia="Palatino Linotype" w:hAnsi="Palatino Linotype" w:cs="Palatino Linotype"/>
        </w:rPr>
      </w:pPr>
      <w:bookmarkStart w:id="7" w:name="_heading=h.vk1hlboevp3r" w:colFirst="0" w:colLast="0"/>
      <w:bookmarkEnd w:id="7"/>
    </w:p>
    <w:p w14:paraId="07F45377"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w:t>
      </w:r>
      <w:r w:rsidRPr="00C90ADC">
        <w:rPr>
          <w:rFonts w:ascii="Palatino Linotype" w:eastAsia="Palatino Linotype" w:hAnsi="Palatino Linotype" w:cs="Palatino Linotype"/>
        </w:rPr>
        <w:lastRenderedPageBreak/>
        <w:t>con los recibidos en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4332A391" w14:textId="77777777" w:rsidR="001F7336" w:rsidRPr="00C90ADC" w:rsidRDefault="001F7336" w:rsidP="00C90ADC">
      <w:pPr>
        <w:spacing w:line="360" w:lineRule="auto"/>
        <w:jc w:val="both"/>
        <w:rPr>
          <w:rFonts w:ascii="Palatino Linotype" w:eastAsia="Palatino Linotype" w:hAnsi="Palatino Linotype" w:cs="Palatino Linotype"/>
        </w:rPr>
      </w:pPr>
    </w:p>
    <w:p w14:paraId="08B9D961"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CD520B3" w14:textId="77777777" w:rsidR="001F7336" w:rsidRPr="00C90ADC" w:rsidRDefault="001F7336" w:rsidP="00C90ADC">
      <w:pPr>
        <w:spacing w:line="360" w:lineRule="auto"/>
        <w:jc w:val="both"/>
        <w:rPr>
          <w:rFonts w:ascii="Palatino Linotype" w:eastAsia="Palatino Linotype" w:hAnsi="Palatino Linotype" w:cs="Palatino Linotype"/>
        </w:rPr>
      </w:pPr>
    </w:p>
    <w:p w14:paraId="77545149"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8BF4AB0" w14:textId="77777777" w:rsidR="001F7336" w:rsidRPr="00C90ADC" w:rsidRDefault="001F7336" w:rsidP="00C90ADC">
      <w:pPr>
        <w:spacing w:line="360" w:lineRule="auto"/>
        <w:jc w:val="both"/>
        <w:rPr>
          <w:rFonts w:ascii="Palatino Linotype" w:eastAsia="Palatino Linotype" w:hAnsi="Palatino Linotype" w:cs="Palatino Linotype"/>
        </w:rPr>
      </w:pPr>
    </w:p>
    <w:p w14:paraId="5DA134CD"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C7387D9" w14:textId="77777777" w:rsidR="001F7336" w:rsidRPr="00C90ADC" w:rsidRDefault="001F7336" w:rsidP="00C90ADC">
      <w:pPr>
        <w:spacing w:line="360" w:lineRule="auto"/>
        <w:jc w:val="both"/>
        <w:rPr>
          <w:rFonts w:ascii="Palatino Linotype" w:eastAsia="Palatino Linotype" w:hAnsi="Palatino Linotype" w:cs="Palatino Linotype"/>
        </w:rPr>
      </w:pPr>
    </w:p>
    <w:p w14:paraId="472F4E79"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7CE24C19" w14:textId="77777777" w:rsidR="001F7336" w:rsidRPr="00C90ADC" w:rsidRDefault="001F7336" w:rsidP="00C90ADC">
      <w:pPr>
        <w:spacing w:line="360" w:lineRule="auto"/>
        <w:jc w:val="both"/>
        <w:rPr>
          <w:rFonts w:ascii="Palatino Linotype" w:eastAsia="Palatino Linotype" w:hAnsi="Palatino Linotype" w:cs="Palatino Linotype"/>
        </w:rPr>
      </w:pPr>
    </w:p>
    <w:p w14:paraId="108E5A9D" w14:textId="77777777" w:rsidR="001F7336" w:rsidRPr="00C90ADC" w:rsidRDefault="001F7336" w:rsidP="00C90ADC">
      <w:pPr>
        <w:spacing w:line="360" w:lineRule="auto"/>
        <w:ind w:left="720"/>
        <w:jc w:val="both"/>
        <w:rPr>
          <w:rFonts w:ascii="Palatino Linotype" w:eastAsia="Palatino Linotype" w:hAnsi="Palatino Linotype" w:cs="Palatino Linotype"/>
        </w:rPr>
      </w:pPr>
      <w:r w:rsidRPr="00C90ADC">
        <w:rPr>
          <w:rFonts w:ascii="Palatino Linotype" w:eastAsia="Palatino Linotype" w:hAnsi="Palatino Linotype" w:cs="Palatino Linotype"/>
          <w:b/>
        </w:rPr>
        <w:t>a)</w:t>
      </w:r>
      <w:r w:rsidRPr="00C90ADC">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4036F281" w14:textId="77777777" w:rsidR="001F7336" w:rsidRPr="00C90ADC" w:rsidRDefault="001F7336" w:rsidP="00C90ADC">
      <w:pPr>
        <w:spacing w:line="360" w:lineRule="auto"/>
        <w:ind w:left="720"/>
        <w:jc w:val="both"/>
        <w:rPr>
          <w:rFonts w:ascii="Palatino Linotype" w:eastAsia="Palatino Linotype" w:hAnsi="Palatino Linotype" w:cs="Palatino Linotype"/>
        </w:rPr>
      </w:pPr>
      <w:r w:rsidRPr="00C90ADC">
        <w:rPr>
          <w:rFonts w:ascii="Palatino Linotype" w:eastAsia="Palatino Linotype" w:hAnsi="Palatino Linotype" w:cs="Palatino Linotype"/>
          <w:b/>
        </w:rPr>
        <w:t>b)</w:t>
      </w:r>
      <w:r w:rsidRPr="00C90ADC">
        <w:rPr>
          <w:rFonts w:ascii="Palatino Linotype" w:eastAsia="Palatino Linotype" w:hAnsi="Palatino Linotype" w:cs="Palatino Linotype"/>
        </w:rPr>
        <w:t xml:space="preserve"> Actividad Procesal del interesado: Acciones u omisiones del interesado.</w:t>
      </w:r>
    </w:p>
    <w:p w14:paraId="170224EB" w14:textId="77777777" w:rsidR="001F7336" w:rsidRPr="00C90ADC" w:rsidRDefault="001F7336" w:rsidP="00C90ADC">
      <w:pPr>
        <w:spacing w:line="360" w:lineRule="auto"/>
        <w:ind w:left="720"/>
        <w:jc w:val="both"/>
        <w:rPr>
          <w:rFonts w:ascii="Palatino Linotype" w:eastAsia="Palatino Linotype" w:hAnsi="Palatino Linotype" w:cs="Palatino Linotype"/>
        </w:rPr>
      </w:pPr>
      <w:r w:rsidRPr="00C90ADC">
        <w:rPr>
          <w:rFonts w:ascii="Palatino Linotype" w:eastAsia="Palatino Linotype" w:hAnsi="Palatino Linotype" w:cs="Palatino Linotype"/>
          <w:b/>
        </w:rPr>
        <w:t>c)</w:t>
      </w:r>
      <w:r w:rsidRPr="00C90ADC">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484F0DFB" w14:textId="77777777" w:rsidR="001F7336" w:rsidRPr="00C90ADC" w:rsidRDefault="001F7336" w:rsidP="00C90ADC">
      <w:pPr>
        <w:spacing w:line="360" w:lineRule="auto"/>
        <w:ind w:left="720"/>
        <w:jc w:val="both"/>
        <w:rPr>
          <w:rFonts w:ascii="Palatino Linotype" w:eastAsia="Palatino Linotype" w:hAnsi="Palatino Linotype" w:cs="Palatino Linotype"/>
        </w:rPr>
      </w:pPr>
      <w:r w:rsidRPr="00C90ADC">
        <w:rPr>
          <w:rFonts w:ascii="Palatino Linotype" w:eastAsia="Palatino Linotype" w:hAnsi="Palatino Linotype" w:cs="Palatino Linotype"/>
          <w:b/>
        </w:rPr>
        <w:t>d)</w:t>
      </w:r>
      <w:r w:rsidRPr="00C90ADC">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1BD84262" w14:textId="77777777" w:rsidR="001F7336" w:rsidRPr="00C90ADC" w:rsidRDefault="001F7336" w:rsidP="00C90ADC">
      <w:pPr>
        <w:spacing w:line="360" w:lineRule="auto"/>
        <w:jc w:val="both"/>
        <w:rPr>
          <w:rFonts w:ascii="Palatino Linotype" w:eastAsia="Palatino Linotype" w:hAnsi="Palatino Linotype" w:cs="Palatino Linotype"/>
        </w:rPr>
      </w:pPr>
    </w:p>
    <w:p w14:paraId="5277682A"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9E406CC" w14:textId="77777777" w:rsidR="001F7336" w:rsidRPr="00C90ADC" w:rsidRDefault="001F7336" w:rsidP="00C90ADC">
      <w:pPr>
        <w:spacing w:line="360" w:lineRule="auto"/>
        <w:jc w:val="both"/>
        <w:rPr>
          <w:rFonts w:ascii="Palatino Linotype" w:eastAsia="Palatino Linotype" w:hAnsi="Palatino Linotype" w:cs="Palatino Linotype"/>
        </w:rPr>
      </w:pPr>
    </w:p>
    <w:p w14:paraId="4BE59D65"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Argumento que encuentra sustento en la jurisprudencia P</w:t>
      </w:r>
      <w:proofErr w:type="gramStart"/>
      <w:r w:rsidRPr="00C90ADC">
        <w:rPr>
          <w:rFonts w:ascii="Palatino Linotype" w:eastAsia="Palatino Linotype" w:hAnsi="Palatino Linotype" w:cs="Palatino Linotype"/>
        </w:rPr>
        <w:t>./</w:t>
      </w:r>
      <w:proofErr w:type="gramEnd"/>
      <w:r w:rsidRPr="00C90ADC">
        <w:rPr>
          <w:rFonts w:ascii="Palatino Linotype" w:eastAsia="Palatino Linotype" w:hAnsi="Palatino Linotype" w:cs="Palatino Linotype"/>
        </w:rPr>
        <w:t>J. 32/92 emitida por el Pleno de la Suprema Corte de Justicia de la Nación de rubro “</w:t>
      </w:r>
      <w:r w:rsidRPr="00C90ADC">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C90ADC">
        <w:rPr>
          <w:rFonts w:ascii="Palatino Linotype" w:eastAsia="Palatino Linotype" w:hAnsi="Palatino Linotype" w:cs="Palatino Linotype"/>
          <w:i/>
        </w:rPr>
        <w:t>.</w:t>
      </w:r>
      <w:r w:rsidRPr="00C90ADC">
        <w:rPr>
          <w:rFonts w:ascii="Palatino Linotype" w:eastAsia="Palatino Linotype" w:hAnsi="Palatino Linotype" w:cs="Palatino Linotype"/>
          <w:i/>
          <w:vertAlign w:val="superscript"/>
        </w:rPr>
        <w:footnoteReference w:id="4"/>
      </w:r>
      <w:r w:rsidRPr="00C90ADC">
        <w:rPr>
          <w:rFonts w:ascii="Palatino Linotype" w:eastAsia="Palatino Linotype" w:hAnsi="Palatino Linotype" w:cs="Palatino Linotype"/>
          <w:i/>
        </w:rPr>
        <w:t>”</w:t>
      </w:r>
    </w:p>
    <w:p w14:paraId="5BB6DAA3"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EE7EAD" w14:textId="77777777" w:rsidR="001F7336" w:rsidRPr="00C90ADC" w:rsidRDefault="001F7336" w:rsidP="00C90ADC">
      <w:pPr>
        <w:spacing w:line="360" w:lineRule="auto"/>
        <w:jc w:val="both"/>
        <w:rPr>
          <w:rFonts w:ascii="Palatino Linotype" w:eastAsia="Palatino Linotype" w:hAnsi="Palatino Linotype" w:cs="Palatino Linotype"/>
        </w:rPr>
      </w:pPr>
    </w:p>
    <w:p w14:paraId="287E760F"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Al respecto, también son de considerar los criterios sostenidos por el Cuarto Tribunal Colegiado en Materia Administrativa del Primer Circuito, cuyos rubros y datos de identificación son los siguientes: </w:t>
      </w:r>
      <w:r w:rsidRPr="00C90ADC">
        <w:rPr>
          <w:rFonts w:ascii="Palatino Linotype" w:eastAsia="Palatino Linotype" w:hAnsi="Palatino Linotype" w:cs="Palatino Linotype"/>
          <w:i/>
        </w:rPr>
        <w:t>“</w:t>
      </w:r>
      <w:r w:rsidRPr="00C90ADC">
        <w:rPr>
          <w:rFonts w:ascii="Palatino Linotype" w:eastAsia="Palatino Linotype" w:hAnsi="Palatino Linotype" w:cs="Palatino Linotype"/>
          <w:i/>
          <w:sz w:val="22"/>
          <w:szCs w:val="22"/>
        </w:rPr>
        <w:t>PLAZO RAZONABLE PARA RESOLVER. DIMENSIÓN Y EFECTOS DE ESTE CONCEPTO CUANDO SE ADUCE EXCESIVA CARGA DE TRABAJO</w:t>
      </w:r>
      <w:r w:rsidRPr="00C90ADC">
        <w:rPr>
          <w:rFonts w:ascii="Palatino Linotype" w:eastAsia="Palatino Linotype" w:hAnsi="Palatino Linotype" w:cs="Palatino Linotype"/>
          <w:i/>
          <w:sz w:val="22"/>
          <w:szCs w:val="22"/>
          <w:vertAlign w:val="superscript"/>
        </w:rPr>
        <w:footnoteReference w:id="5"/>
      </w:r>
      <w:r w:rsidRPr="00C90ADC">
        <w:rPr>
          <w:rFonts w:ascii="Palatino Linotype" w:eastAsia="Palatino Linotype" w:hAnsi="Palatino Linotype" w:cs="Palatino Linotype"/>
          <w:i/>
          <w:sz w:val="22"/>
          <w:szCs w:val="22"/>
        </w:rPr>
        <w:t xml:space="preserve">” </w:t>
      </w:r>
      <w:r w:rsidRPr="00C90ADC">
        <w:rPr>
          <w:rFonts w:ascii="Palatino Linotype" w:eastAsia="Palatino Linotype" w:hAnsi="Palatino Linotype" w:cs="Palatino Linotype"/>
          <w:i/>
        </w:rPr>
        <w:t>y</w:t>
      </w:r>
      <w:r w:rsidRPr="00C90ADC">
        <w:rPr>
          <w:rFonts w:ascii="Palatino Linotype" w:eastAsia="Palatino Linotype" w:hAnsi="Palatino Linotype" w:cs="Palatino Linotype"/>
          <w:i/>
          <w:sz w:val="22"/>
          <w:szCs w:val="22"/>
        </w:rPr>
        <w:t xml:space="preserve"> “PLAZO RAZONABLE PARA RESOLVER. CONCEPTO Y ELEMENTOS QUE LO INTEGRAN A LA LUZ DEL DERECHO INTERNACIONAL DE LOS DERECHOS HUMANOS</w:t>
      </w:r>
      <w:r w:rsidRPr="00C90ADC">
        <w:rPr>
          <w:rFonts w:ascii="Palatino Linotype" w:eastAsia="Palatino Linotype" w:hAnsi="Palatino Linotype" w:cs="Palatino Linotype"/>
          <w:i/>
        </w:rPr>
        <w:t>”</w:t>
      </w:r>
      <w:r w:rsidRPr="00C90ADC">
        <w:rPr>
          <w:rFonts w:ascii="Palatino Linotype" w:eastAsia="Palatino Linotype" w:hAnsi="Palatino Linotype" w:cs="Palatino Linotype"/>
          <w:i/>
          <w:vertAlign w:val="superscript"/>
        </w:rPr>
        <w:footnoteReference w:id="6"/>
      </w:r>
      <w:r w:rsidRPr="00C90ADC">
        <w:rPr>
          <w:rFonts w:ascii="Palatino Linotype" w:eastAsia="Palatino Linotype" w:hAnsi="Palatino Linotype" w:cs="Palatino Linotype"/>
        </w:rPr>
        <w:t>.</w:t>
      </w:r>
    </w:p>
    <w:p w14:paraId="1683F4AB" w14:textId="77777777" w:rsidR="001F7336" w:rsidRPr="00C90ADC" w:rsidRDefault="001F7336" w:rsidP="00C90ADC">
      <w:pPr>
        <w:spacing w:line="360" w:lineRule="auto"/>
        <w:jc w:val="both"/>
        <w:rPr>
          <w:rFonts w:ascii="Palatino Linotype" w:eastAsia="Palatino Linotype" w:hAnsi="Palatino Linotype" w:cs="Palatino Linotype"/>
        </w:rPr>
      </w:pPr>
    </w:p>
    <w:p w14:paraId="5F4E0814"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F98DDCD" w14:textId="77777777" w:rsidR="001F7336" w:rsidRPr="00C90ADC" w:rsidRDefault="001F7336" w:rsidP="00C90ADC">
      <w:pPr>
        <w:spacing w:line="360" w:lineRule="auto"/>
        <w:jc w:val="both"/>
        <w:rPr>
          <w:rFonts w:ascii="Palatino Linotype" w:eastAsia="Palatino Linotype" w:hAnsi="Palatino Linotype" w:cs="Palatino Linotype"/>
        </w:rPr>
      </w:pPr>
    </w:p>
    <w:p w14:paraId="3681E8F3" w14:textId="77777777" w:rsidR="001F7336" w:rsidRPr="00C90ADC" w:rsidRDefault="001F7336"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rPr>
        <w:lastRenderedPageBreak/>
        <w:t xml:space="preserve">6. Cierre de Instrucción. </w:t>
      </w:r>
    </w:p>
    <w:p w14:paraId="30D28633" w14:textId="3DCD0695"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Por lo que, una vez analizado el estado procesal que guarda el expediente, el </w:t>
      </w:r>
      <w:r w:rsidR="008912F0" w:rsidRPr="00C90ADC">
        <w:rPr>
          <w:rFonts w:ascii="Palatino Linotype" w:eastAsia="Palatino Linotype" w:hAnsi="Palatino Linotype" w:cs="Palatino Linotype"/>
        </w:rPr>
        <w:t>doce</w:t>
      </w:r>
      <w:r w:rsidRPr="00C90ADC">
        <w:rPr>
          <w:rFonts w:ascii="Palatino Linotype" w:eastAsia="Palatino Linotype" w:hAnsi="Palatino Linotype" w:cs="Palatino Linotype"/>
        </w:rPr>
        <w:t xml:space="preserve"> de </w:t>
      </w:r>
      <w:r w:rsidR="007F01DA" w:rsidRPr="00C90ADC">
        <w:rPr>
          <w:rFonts w:ascii="Palatino Linotype" w:eastAsia="Palatino Linotype" w:hAnsi="Palatino Linotype" w:cs="Palatino Linotype"/>
        </w:rPr>
        <w:t>marz</w:t>
      </w:r>
      <w:r w:rsidRPr="00C90ADC">
        <w:rPr>
          <w:rFonts w:ascii="Palatino Linotype" w:eastAsia="Palatino Linotype" w:hAnsi="Palatino Linotype" w:cs="Palatino Linotype"/>
        </w:rPr>
        <w:t xml:space="preserve">o dos mil veinticuatro, la </w:t>
      </w:r>
      <w:r w:rsidRPr="00C90ADC">
        <w:rPr>
          <w:rFonts w:ascii="Palatino Linotype" w:eastAsia="Palatino Linotype" w:hAnsi="Palatino Linotype" w:cs="Palatino Linotype"/>
          <w:b/>
        </w:rPr>
        <w:t xml:space="preserve">Comisionada Sharon Cristina Morales Martínez </w:t>
      </w:r>
      <w:r w:rsidRPr="00C90ADC">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local. </w:t>
      </w:r>
    </w:p>
    <w:p w14:paraId="177316CA" w14:textId="77777777" w:rsidR="001F7336" w:rsidRPr="00C90ADC" w:rsidRDefault="001F7336" w:rsidP="00C90ADC">
      <w:pPr>
        <w:spacing w:line="360" w:lineRule="auto"/>
        <w:jc w:val="both"/>
        <w:rPr>
          <w:rFonts w:ascii="Palatino Linotype" w:eastAsia="Palatino Linotype" w:hAnsi="Palatino Linotype" w:cs="Palatino Linotype"/>
          <w:b/>
          <w:sz w:val="28"/>
          <w:szCs w:val="28"/>
        </w:rPr>
      </w:pPr>
    </w:p>
    <w:p w14:paraId="353E0911" w14:textId="77777777" w:rsidR="001F7336" w:rsidRPr="00C90ADC" w:rsidRDefault="001F7336" w:rsidP="00C90ADC">
      <w:pPr>
        <w:jc w:val="center"/>
        <w:rPr>
          <w:rFonts w:ascii="Palatino Linotype" w:eastAsia="Palatino Linotype" w:hAnsi="Palatino Linotype" w:cs="Palatino Linotype"/>
          <w:b/>
          <w:spacing w:val="30"/>
          <w:sz w:val="28"/>
          <w:szCs w:val="28"/>
        </w:rPr>
      </w:pPr>
      <w:r w:rsidRPr="00C90ADC">
        <w:rPr>
          <w:rFonts w:ascii="Palatino Linotype" w:eastAsia="Palatino Linotype" w:hAnsi="Palatino Linotype" w:cs="Palatino Linotype"/>
          <w:b/>
          <w:spacing w:val="30"/>
          <w:sz w:val="28"/>
          <w:szCs w:val="28"/>
        </w:rPr>
        <w:t>CONSIDERANDOS</w:t>
      </w:r>
    </w:p>
    <w:p w14:paraId="27EEA82B" w14:textId="77777777" w:rsidR="001F7336" w:rsidRPr="00C90ADC" w:rsidRDefault="001F7336" w:rsidP="00C90ADC">
      <w:pPr>
        <w:jc w:val="center"/>
        <w:rPr>
          <w:rFonts w:ascii="Palatino Linotype" w:eastAsia="Palatino Linotype" w:hAnsi="Palatino Linotype" w:cs="Palatino Linotype"/>
          <w:b/>
          <w:sz w:val="28"/>
          <w:szCs w:val="28"/>
        </w:rPr>
      </w:pPr>
    </w:p>
    <w:p w14:paraId="09B64F0B" w14:textId="77777777" w:rsidR="001F7336" w:rsidRPr="00C90ADC" w:rsidRDefault="001F7336" w:rsidP="00C90ADC">
      <w:pPr>
        <w:jc w:val="center"/>
        <w:rPr>
          <w:rFonts w:ascii="Palatino Linotype" w:eastAsia="Palatino Linotype" w:hAnsi="Palatino Linotype" w:cs="Palatino Linotype"/>
          <w:b/>
          <w:sz w:val="28"/>
          <w:szCs w:val="28"/>
        </w:rPr>
      </w:pPr>
    </w:p>
    <w:p w14:paraId="32030F2C" w14:textId="77777777" w:rsidR="001F7336" w:rsidRPr="00C90ADC" w:rsidRDefault="001F7336" w:rsidP="00C90ADC">
      <w:pPr>
        <w:widowControl w:val="0"/>
        <w:tabs>
          <w:tab w:val="left" w:pos="1701"/>
        </w:tabs>
        <w:spacing w:line="360" w:lineRule="auto"/>
        <w:jc w:val="both"/>
        <w:rPr>
          <w:rFonts w:ascii="Palatino Linotype" w:eastAsia="Palatino Linotype" w:hAnsi="Palatino Linotype" w:cs="Palatino Linotype"/>
        </w:rPr>
      </w:pPr>
      <w:bookmarkStart w:id="8" w:name="_heading=h.3dy6vkm" w:colFirst="0" w:colLast="0"/>
      <w:bookmarkEnd w:id="8"/>
      <w:r w:rsidRPr="00C90ADC">
        <w:rPr>
          <w:rFonts w:ascii="Palatino Linotype" w:eastAsia="Palatino Linotype" w:hAnsi="Palatino Linotype" w:cs="Palatino Linotype"/>
          <w:b/>
          <w:sz w:val="28"/>
          <w:szCs w:val="28"/>
        </w:rPr>
        <w:t>PRIMERO.</w:t>
      </w:r>
      <w:r w:rsidRPr="00C90ADC">
        <w:rPr>
          <w:rFonts w:ascii="Palatino Linotype" w:eastAsia="Palatino Linotype" w:hAnsi="Palatino Linotype" w:cs="Palatino Linotype"/>
          <w:b/>
        </w:rPr>
        <w:t xml:space="preserve"> Competencia</w:t>
      </w:r>
      <w:r w:rsidRPr="00C90ADC">
        <w:rPr>
          <w:rFonts w:ascii="Palatino Linotype" w:eastAsia="Palatino Linotype" w:hAnsi="Palatino Linotype" w:cs="Palatino Linotype"/>
        </w:rPr>
        <w:t>.</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3A69CAF9" w14:textId="77777777" w:rsidR="001F7336" w:rsidRPr="00C90ADC" w:rsidRDefault="001F7336" w:rsidP="00C90ADC">
      <w:pPr>
        <w:widowControl w:val="0"/>
        <w:tabs>
          <w:tab w:val="left" w:pos="1701"/>
        </w:tabs>
        <w:spacing w:line="360" w:lineRule="auto"/>
        <w:jc w:val="both"/>
        <w:rPr>
          <w:rFonts w:ascii="Palatino Linotype" w:eastAsia="Palatino Linotype" w:hAnsi="Palatino Linotype" w:cs="Palatino Linotype"/>
        </w:rPr>
      </w:pPr>
    </w:p>
    <w:p w14:paraId="079C90F2" w14:textId="77777777" w:rsidR="001F7336" w:rsidRPr="00C90ADC" w:rsidRDefault="001F7336"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sz w:val="28"/>
          <w:szCs w:val="28"/>
        </w:rPr>
        <w:t>SEGUNDO</w:t>
      </w:r>
      <w:r w:rsidRPr="00C90ADC">
        <w:rPr>
          <w:rFonts w:ascii="Palatino Linotype" w:eastAsia="Palatino Linotype" w:hAnsi="Palatino Linotype" w:cs="Palatino Linotype"/>
          <w:b/>
        </w:rPr>
        <w:t xml:space="preserve">. Requisitos de procedencia. </w:t>
      </w:r>
      <w:r w:rsidRPr="00C90ADC">
        <w:rPr>
          <w:rFonts w:ascii="Palatino Linotype" w:eastAsia="Palatino Linotype" w:hAnsi="Palatino Linotype" w:cs="Palatino Linotype"/>
        </w:rPr>
        <w:t xml:space="preserve">El Recurso de Revisión reúne los requisitos establecidos en el artículo 180 de la ley de la materia, conforme a lo siguiente:  </w:t>
      </w:r>
    </w:p>
    <w:p w14:paraId="1C714944" w14:textId="77777777" w:rsidR="001F7336" w:rsidRPr="00C90ADC" w:rsidRDefault="001F7336" w:rsidP="00C90ADC">
      <w:pPr>
        <w:spacing w:line="360" w:lineRule="auto"/>
        <w:jc w:val="both"/>
        <w:rPr>
          <w:rFonts w:ascii="Palatino Linotype" w:eastAsia="Palatino Linotype" w:hAnsi="Palatino Linotype" w:cs="Palatino Linotype"/>
          <w:b/>
        </w:rPr>
      </w:pPr>
    </w:p>
    <w:p w14:paraId="411475C4" w14:textId="77777777" w:rsidR="001F7336" w:rsidRPr="00C90ADC" w:rsidRDefault="001F7336"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rPr>
        <w:lastRenderedPageBreak/>
        <w:t xml:space="preserve">a) Forma. </w:t>
      </w:r>
    </w:p>
    <w:p w14:paraId="48F6C5A8" w14:textId="54DF0F52" w:rsidR="001F7336" w:rsidRPr="00C90ADC" w:rsidRDefault="001F7336"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rPr>
        <w:t xml:space="preserve">El Recurso de Revisión en estudio fue presentado vía SAIMEX, constando el </w:t>
      </w:r>
      <w:r w:rsidR="00D86DB9" w:rsidRPr="00C90ADC">
        <w:rPr>
          <w:rFonts w:ascii="Palatino Linotype" w:eastAsia="Palatino Linotype" w:hAnsi="Palatino Linotype" w:cs="Palatino Linotype"/>
          <w:b/>
        </w:rPr>
        <w:t>SUJETO OBLIGADO</w:t>
      </w:r>
      <w:r w:rsidRPr="00C90ADC">
        <w:rPr>
          <w:rFonts w:ascii="Palatino Linotype" w:eastAsia="Palatino Linotype" w:hAnsi="Palatino Linotype" w:cs="Palatino Linotype"/>
        </w:rPr>
        <w:t xml:space="preserve"> de la solicitud, el número de folio de respuesta de la solicitud de acceso, la fecha en que fue notificada la respuesta al solicitante, el acto recurrido y los motivos de inconformidad.</w:t>
      </w:r>
    </w:p>
    <w:p w14:paraId="3E09959F" w14:textId="77777777" w:rsidR="001F7336" w:rsidRPr="00C90ADC" w:rsidRDefault="001F7336" w:rsidP="00C90ADC">
      <w:pPr>
        <w:spacing w:line="360" w:lineRule="auto"/>
        <w:jc w:val="both"/>
        <w:rPr>
          <w:rFonts w:ascii="Palatino Linotype" w:eastAsia="Palatino Linotype" w:hAnsi="Palatino Linotype" w:cs="Palatino Linotype"/>
          <w:b/>
        </w:rPr>
      </w:pPr>
    </w:p>
    <w:p w14:paraId="10BDDB91" w14:textId="77777777" w:rsidR="001F7336" w:rsidRPr="00C90ADC" w:rsidRDefault="001F7336"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rPr>
        <w:t xml:space="preserve">b) Interés. </w:t>
      </w:r>
    </w:p>
    <w:p w14:paraId="5E9D053E" w14:textId="33D62BD2"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El Recurso de Revisión fue interpuesto por parte legítima, en atención a que se presentó por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b/>
        </w:rPr>
        <w:t>,</w:t>
      </w:r>
      <w:r w:rsidRPr="00C90ADC">
        <w:rPr>
          <w:rFonts w:ascii="Palatino Linotype" w:eastAsia="Palatino Linotype" w:hAnsi="Palatino Linotype" w:cs="Palatino Linotype"/>
        </w:rPr>
        <w:t xml:space="preserve"> quien es la misma entidad que formuló la solicitud de acceso a la información pública al </w:t>
      </w:r>
      <w:r w:rsidR="00D86DB9" w:rsidRPr="00C90ADC">
        <w:rPr>
          <w:rFonts w:ascii="Palatino Linotype" w:eastAsia="Palatino Linotype" w:hAnsi="Palatino Linotype" w:cs="Palatino Linotype"/>
          <w:b/>
        </w:rPr>
        <w:t>SUJETO OBLIGADO</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mediante la utilización de su clave de usuario y contraseña.</w:t>
      </w:r>
    </w:p>
    <w:p w14:paraId="48DF04DF" w14:textId="77777777" w:rsidR="001F7336" w:rsidRPr="00C90ADC" w:rsidRDefault="001F7336" w:rsidP="00C90ADC">
      <w:pPr>
        <w:spacing w:line="360" w:lineRule="auto"/>
        <w:jc w:val="both"/>
        <w:rPr>
          <w:rFonts w:ascii="Palatino Linotype" w:eastAsia="Palatino Linotype" w:hAnsi="Palatino Linotype" w:cs="Palatino Linotype"/>
        </w:rPr>
      </w:pPr>
    </w:p>
    <w:p w14:paraId="2ECAC7B0" w14:textId="024FBB66" w:rsidR="001F7336" w:rsidRPr="00C90ADC" w:rsidRDefault="001F7336" w:rsidP="00C90ADC">
      <w:pPr>
        <w:spacing w:line="360" w:lineRule="auto"/>
        <w:ind w:right="49"/>
        <w:jc w:val="both"/>
        <w:rPr>
          <w:rFonts w:ascii="Palatino Linotype" w:eastAsia="Palatino Linotype" w:hAnsi="Palatino Linotype" w:cs="Palatino Linotype"/>
          <w:b/>
        </w:rPr>
      </w:pPr>
      <w:r w:rsidRPr="00C90ADC">
        <w:rPr>
          <w:rFonts w:ascii="Palatino Linotype" w:eastAsia="Palatino Linotype" w:hAnsi="Palatino Linotype" w:cs="Palatino Linotype"/>
          <w:b/>
          <w:sz w:val="28"/>
          <w:szCs w:val="28"/>
        </w:rPr>
        <w:t>c)</w:t>
      </w:r>
      <w:r w:rsidRPr="00C90ADC">
        <w:rPr>
          <w:rFonts w:ascii="Palatino Linotype" w:eastAsia="Palatino Linotype" w:hAnsi="Palatino Linotype" w:cs="Palatino Linotype"/>
          <w:b/>
        </w:rPr>
        <w:t xml:space="preserve"> Nombre de</w:t>
      </w:r>
      <w:r w:rsidR="00D86DB9" w:rsidRPr="00C90ADC">
        <w:rPr>
          <w:rFonts w:ascii="Palatino Linotype" w:eastAsia="Palatino Linotype" w:hAnsi="Palatino Linotype" w:cs="Palatino Linotype"/>
          <w:b/>
        </w:rPr>
        <w:t>l RECURRENTE</w:t>
      </w:r>
      <w:r w:rsidRPr="00C90ADC">
        <w:rPr>
          <w:rFonts w:ascii="Palatino Linotype" w:eastAsia="Palatino Linotype" w:hAnsi="Palatino Linotype" w:cs="Palatino Linotype"/>
          <w:b/>
        </w:rPr>
        <w:t xml:space="preserve">.  </w:t>
      </w:r>
    </w:p>
    <w:p w14:paraId="345B7B43" w14:textId="77777777" w:rsidR="001F7336" w:rsidRPr="00C90ADC" w:rsidRDefault="001F7336" w:rsidP="00C90ADC">
      <w:p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Se considera importante precisar que conforme al artículo 180, fracción II, último párrafo de la Ley de Transparencia local, cuando las solicitudes se presenten de manera electrónica no es requisito indispensable el proporcionar el nombre, tal como se muestra a continuación: </w:t>
      </w:r>
    </w:p>
    <w:p w14:paraId="34948864" w14:textId="77777777" w:rsidR="001F7336" w:rsidRPr="00C90ADC" w:rsidRDefault="001F7336" w:rsidP="00C90ADC">
      <w:pPr>
        <w:ind w:right="49"/>
        <w:jc w:val="both"/>
        <w:rPr>
          <w:rFonts w:ascii="Palatino Linotype" w:eastAsia="Palatino Linotype" w:hAnsi="Palatino Linotype" w:cs="Palatino Linotype"/>
        </w:rPr>
      </w:pPr>
    </w:p>
    <w:p w14:paraId="41413002" w14:textId="77777777" w:rsidR="001F7336" w:rsidRPr="00C90ADC" w:rsidRDefault="001F7336" w:rsidP="00C90ADC">
      <w:pPr>
        <w:tabs>
          <w:tab w:val="left" w:pos="851"/>
        </w:tabs>
        <w:ind w:left="851" w:right="901"/>
        <w:jc w:val="both"/>
        <w:rPr>
          <w:rFonts w:ascii="Palatino Linotype" w:eastAsia="Palatino Linotype" w:hAnsi="Palatino Linotype" w:cs="Palatino Linotype"/>
          <w:b/>
          <w:i/>
          <w:sz w:val="22"/>
          <w:szCs w:val="22"/>
        </w:rPr>
      </w:pPr>
      <w:r w:rsidRPr="00C90ADC">
        <w:rPr>
          <w:rFonts w:ascii="Palatino Linotype" w:eastAsia="Palatino Linotype" w:hAnsi="Palatino Linotype" w:cs="Palatino Linotype"/>
          <w:b/>
          <w:i/>
          <w:sz w:val="22"/>
          <w:szCs w:val="22"/>
        </w:rPr>
        <w:t xml:space="preserve">“Artículo 180. </w:t>
      </w:r>
      <w:r w:rsidRPr="00C90ADC">
        <w:rPr>
          <w:rFonts w:ascii="Palatino Linotype" w:eastAsia="Palatino Linotype" w:hAnsi="Palatino Linotype" w:cs="Palatino Linotype"/>
          <w:i/>
          <w:sz w:val="22"/>
          <w:szCs w:val="22"/>
        </w:rPr>
        <w:t>El Recurso de Revisión contendrá:</w:t>
      </w:r>
      <w:r w:rsidRPr="00C90ADC">
        <w:rPr>
          <w:rFonts w:ascii="Palatino Linotype" w:eastAsia="Palatino Linotype" w:hAnsi="Palatino Linotype" w:cs="Palatino Linotype"/>
          <w:b/>
          <w:i/>
          <w:sz w:val="22"/>
          <w:szCs w:val="22"/>
        </w:rPr>
        <w:t xml:space="preserve"> </w:t>
      </w:r>
    </w:p>
    <w:p w14:paraId="7CDB81BB" w14:textId="77777777" w:rsidR="001F7336" w:rsidRPr="00C90ADC" w:rsidRDefault="001F7336" w:rsidP="00C90ADC">
      <w:pPr>
        <w:tabs>
          <w:tab w:val="left" w:pos="851"/>
        </w:tabs>
        <w:ind w:left="851" w:right="901"/>
        <w:jc w:val="both"/>
        <w:rPr>
          <w:rFonts w:ascii="Palatino Linotype" w:eastAsia="Palatino Linotype" w:hAnsi="Palatino Linotype" w:cs="Palatino Linotype"/>
          <w:b/>
          <w:i/>
          <w:sz w:val="22"/>
          <w:szCs w:val="22"/>
        </w:rPr>
      </w:pPr>
      <w:r w:rsidRPr="00C90ADC">
        <w:rPr>
          <w:rFonts w:ascii="Palatino Linotype" w:eastAsia="Palatino Linotype" w:hAnsi="Palatino Linotype" w:cs="Palatino Linotype"/>
          <w:b/>
          <w:i/>
          <w:sz w:val="22"/>
          <w:szCs w:val="22"/>
        </w:rPr>
        <w:t>…</w:t>
      </w:r>
    </w:p>
    <w:p w14:paraId="0C0CEE4E" w14:textId="77777777" w:rsidR="001F7336" w:rsidRPr="00C90ADC" w:rsidRDefault="001F7336" w:rsidP="00C90ADC">
      <w:pPr>
        <w:tabs>
          <w:tab w:val="left" w:pos="851"/>
        </w:tabs>
        <w:ind w:left="851" w:right="901"/>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 xml:space="preserve">II. El nombre del solicitante que recurre </w:t>
      </w:r>
      <w:r w:rsidRPr="00C90ADC">
        <w:rPr>
          <w:rFonts w:ascii="Palatino Linotype" w:eastAsia="Palatino Linotype" w:hAnsi="Palatino Linotype" w:cs="Palatino Linotype"/>
          <w:i/>
          <w:sz w:val="22"/>
          <w:szCs w:val="22"/>
        </w:rPr>
        <w:t>o de su representante y, en su caso</w:t>
      </w:r>
      <w:proofErr w:type="gramStart"/>
      <w:r w:rsidRPr="00C90ADC">
        <w:rPr>
          <w:rFonts w:ascii="Palatino Linotype" w:eastAsia="Palatino Linotype" w:hAnsi="Palatino Linotype" w:cs="Palatino Linotype"/>
          <w:i/>
          <w:sz w:val="22"/>
          <w:szCs w:val="22"/>
        </w:rPr>
        <w:t>, …</w:t>
      </w:r>
      <w:proofErr w:type="gramEnd"/>
    </w:p>
    <w:p w14:paraId="671ED41D" w14:textId="77777777" w:rsidR="001F7336" w:rsidRPr="00C90ADC" w:rsidRDefault="001F7336" w:rsidP="00C90ADC">
      <w:pPr>
        <w:tabs>
          <w:tab w:val="left" w:pos="851"/>
        </w:tabs>
        <w:ind w:left="851" w:right="901"/>
        <w:jc w:val="both"/>
        <w:rPr>
          <w:rFonts w:ascii="Palatino Linotype" w:eastAsia="Palatino Linotype" w:hAnsi="Palatino Linotype" w:cs="Palatino Linotype"/>
          <w:b/>
          <w:i/>
          <w:sz w:val="22"/>
          <w:szCs w:val="22"/>
        </w:rPr>
      </w:pPr>
      <w:r w:rsidRPr="00C90ADC">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C90ADC">
        <w:rPr>
          <w:rFonts w:ascii="Palatino Linotype" w:eastAsia="Palatino Linotype" w:hAnsi="Palatino Linotype" w:cs="Palatino Linotype"/>
          <w:i/>
          <w:sz w:val="22"/>
          <w:szCs w:val="22"/>
        </w:rPr>
        <w:t>, IV, VII y VIII.</w:t>
      </w:r>
      <w:r w:rsidRPr="00C90ADC">
        <w:rPr>
          <w:rFonts w:ascii="Palatino Linotype" w:eastAsia="Palatino Linotype" w:hAnsi="Palatino Linotype" w:cs="Palatino Linotype"/>
          <w:b/>
          <w:i/>
          <w:sz w:val="22"/>
          <w:szCs w:val="22"/>
        </w:rPr>
        <w:t>”</w:t>
      </w:r>
    </w:p>
    <w:p w14:paraId="24BC5C11" w14:textId="77777777" w:rsidR="001F7336" w:rsidRPr="00C90ADC" w:rsidRDefault="001F7336" w:rsidP="00C90ADC">
      <w:pPr>
        <w:tabs>
          <w:tab w:val="left" w:pos="851"/>
        </w:tabs>
        <w:ind w:left="851" w:right="901"/>
        <w:jc w:val="right"/>
        <w:rPr>
          <w:rFonts w:ascii="Palatino Linotype" w:eastAsia="Palatino Linotype" w:hAnsi="Palatino Linotype" w:cs="Palatino Linotype"/>
          <w:i/>
          <w:sz w:val="16"/>
          <w:szCs w:val="16"/>
        </w:rPr>
      </w:pPr>
      <w:r w:rsidRPr="00C90ADC">
        <w:rPr>
          <w:rFonts w:ascii="Palatino Linotype" w:eastAsia="Palatino Linotype" w:hAnsi="Palatino Linotype" w:cs="Palatino Linotype"/>
          <w:i/>
          <w:sz w:val="16"/>
          <w:szCs w:val="16"/>
        </w:rPr>
        <w:t>(Énfasis añadido)</w:t>
      </w:r>
    </w:p>
    <w:p w14:paraId="6924B17E" w14:textId="77777777" w:rsidR="001F7336" w:rsidRPr="00C90ADC" w:rsidRDefault="001F7336" w:rsidP="00C90ADC">
      <w:pPr>
        <w:tabs>
          <w:tab w:val="left" w:pos="851"/>
        </w:tabs>
        <w:ind w:right="901"/>
        <w:jc w:val="both"/>
        <w:rPr>
          <w:rFonts w:ascii="Palatino Linotype" w:eastAsia="Palatino Linotype" w:hAnsi="Palatino Linotype" w:cs="Palatino Linotype"/>
          <w:i/>
          <w:sz w:val="22"/>
          <w:szCs w:val="22"/>
        </w:rPr>
      </w:pPr>
    </w:p>
    <w:p w14:paraId="3FBA2D41"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Es así que, derivado que el Recurso de Revisión materia del presente asunto, se interpuso de manera electrónica, no es necesario que contenga determinados </w:t>
      </w:r>
      <w:r w:rsidRPr="00C90ADC">
        <w:rPr>
          <w:rFonts w:ascii="Palatino Linotype" w:eastAsia="Palatino Linotype" w:hAnsi="Palatino Linotype" w:cs="Palatino Linotype"/>
        </w:rPr>
        <w:lastRenderedPageBreak/>
        <w:t>requisitos, entre ellos, el nombre</w:t>
      </w:r>
      <w:r w:rsidRPr="00C90ADC">
        <w:rPr>
          <w:rFonts w:ascii="Palatino Linotype" w:eastAsia="Palatino Linotype" w:hAnsi="Palatino Linotype" w:cs="Palatino Linotype"/>
          <w:b/>
        </w:rPr>
        <w:t>;</w:t>
      </w:r>
      <w:r w:rsidRPr="00C90ADC">
        <w:rPr>
          <w:rFonts w:ascii="Palatino Linotype" w:eastAsia="Palatino Linotype" w:hAnsi="Palatino Linotype" w:cs="Palatino Linotype"/>
        </w:rPr>
        <w:t xml:space="preserve"> por lo que, en el presente caso, al haber sido presentado el Recurso de Revisión vía </w:t>
      </w:r>
      <w:r w:rsidRPr="00C90ADC">
        <w:rPr>
          <w:rFonts w:ascii="Palatino Linotype" w:eastAsia="Palatino Linotype" w:hAnsi="Palatino Linotype" w:cs="Palatino Linotype"/>
          <w:b/>
        </w:rPr>
        <w:t>SAIMEX</w:t>
      </w:r>
      <w:r w:rsidRPr="00C90ADC">
        <w:rPr>
          <w:rFonts w:ascii="Palatino Linotype" w:eastAsia="Palatino Linotype" w:hAnsi="Palatino Linotype" w:cs="Palatino Linotype"/>
        </w:rPr>
        <w:t>, dicho requisito resulta innecesario.</w:t>
      </w:r>
    </w:p>
    <w:p w14:paraId="6466E177" w14:textId="77777777" w:rsidR="001F7336" w:rsidRPr="00C90ADC" w:rsidRDefault="001F7336" w:rsidP="00C90ADC">
      <w:pPr>
        <w:spacing w:line="360" w:lineRule="auto"/>
        <w:jc w:val="both"/>
        <w:rPr>
          <w:rFonts w:ascii="Palatino Linotype" w:eastAsia="Palatino Linotype" w:hAnsi="Palatino Linotype" w:cs="Palatino Linotype"/>
        </w:rPr>
      </w:pPr>
    </w:p>
    <w:p w14:paraId="59E47DAD"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Lo anterior es así, pues el artículo 15 de Ley de Transparencia local prevé que, toda persona tendrá Acceso a la Información sin necesidad de acreditar interés alguno o justificar su utilización, de lo que se infiere que para el ejercicio del derecho de Acceso a la Información Pública, </w:t>
      </w:r>
      <w:r w:rsidRPr="00C90ADC">
        <w:rPr>
          <w:rFonts w:ascii="Palatino Linotype" w:eastAsia="Palatino Linotype" w:hAnsi="Palatino Linotype" w:cs="Palatino Linotype"/>
          <w:b/>
          <w:u w:val="single"/>
        </w:rPr>
        <w:t>el nombre no es un requisito sin el cual —</w:t>
      </w:r>
      <w:r w:rsidRPr="00C90ADC">
        <w:rPr>
          <w:rFonts w:ascii="Palatino Linotype" w:eastAsia="Palatino Linotype" w:hAnsi="Palatino Linotype" w:cs="Palatino Linotype"/>
          <w:b/>
          <w:i/>
          <w:u w:val="single"/>
        </w:rPr>
        <w:t>sine qua non—</w:t>
      </w:r>
      <w:r w:rsidRPr="00C90ADC">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DB641D2" w14:textId="77777777" w:rsidR="001F7336" w:rsidRPr="00C90ADC" w:rsidRDefault="001F7336" w:rsidP="00C90ADC">
      <w:pPr>
        <w:spacing w:line="360" w:lineRule="auto"/>
        <w:jc w:val="both"/>
        <w:rPr>
          <w:rFonts w:ascii="Palatino Linotype" w:eastAsia="Palatino Linotype" w:hAnsi="Palatino Linotype" w:cs="Palatino Linotype"/>
        </w:rPr>
      </w:pPr>
    </w:p>
    <w:p w14:paraId="4407E550" w14:textId="77777777" w:rsidR="001F7336" w:rsidRPr="00C90ADC" w:rsidRDefault="001F7336" w:rsidP="00C90ADC">
      <w:pPr>
        <w:spacing w:line="360" w:lineRule="auto"/>
        <w:jc w:val="both"/>
        <w:rPr>
          <w:rFonts w:ascii="Palatino Linotype" w:eastAsia="Palatino Linotype" w:hAnsi="Palatino Linotype" w:cs="Palatino Linotype"/>
          <w:sz w:val="22"/>
          <w:szCs w:val="22"/>
        </w:rPr>
      </w:pPr>
      <w:r w:rsidRPr="00C90ADC">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DF50799" w14:textId="77777777" w:rsidR="001F7336" w:rsidRPr="00C90ADC" w:rsidRDefault="001F7336" w:rsidP="00C90ADC">
      <w:pPr>
        <w:tabs>
          <w:tab w:val="left" w:pos="851"/>
        </w:tabs>
        <w:spacing w:line="360" w:lineRule="auto"/>
        <w:ind w:left="851" w:right="901"/>
        <w:jc w:val="both"/>
        <w:rPr>
          <w:rFonts w:ascii="Palatino Linotype" w:eastAsia="Palatino Linotype" w:hAnsi="Palatino Linotype" w:cs="Palatino Linotype"/>
          <w:sz w:val="22"/>
          <w:szCs w:val="22"/>
        </w:rPr>
      </w:pPr>
    </w:p>
    <w:p w14:paraId="3C317B1C" w14:textId="3B636F73"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Asimismo, se estima que el requisito relativo al nombre </w:t>
      </w:r>
      <w:r w:rsidR="00D86DB9" w:rsidRPr="00C90ADC">
        <w:rPr>
          <w:rFonts w:ascii="Palatino Linotype" w:eastAsia="Palatino Linotype" w:hAnsi="Palatino Linotype" w:cs="Palatino Linotype"/>
        </w:rPr>
        <w:t>de</w:t>
      </w:r>
      <w:r w:rsidR="00D86DB9" w:rsidRPr="00C90ADC">
        <w:rPr>
          <w:rFonts w:ascii="Palatino Linotype" w:eastAsia="Palatino Linotype" w:hAnsi="Palatino Linotype" w:cs="Palatino Linotype"/>
          <w:bCs/>
        </w:rPr>
        <w:t>l</w:t>
      </w:r>
      <w:r w:rsidRPr="00C90ADC">
        <w:rPr>
          <w:rFonts w:ascii="Palatino Linotype" w:eastAsia="Palatino Linotype" w:hAnsi="Palatino Linotype" w:cs="Palatino Linotype"/>
          <w:b/>
        </w:rPr>
        <w:t xml:space="preserve"> </w:t>
      </w:r>
      <w:r w:rsidR="00D86DB9" w:rsidRPr="00C90ADC">
        <w:rPr>
          <w:rFonts w:ascii="Palatino Linotype" w:eastAsia="Palatino Linotype" w:hAnsi="Palatino Linotype" w:cs="Palatino Linotype"/>
          <w:b/>
        </w:rPr>
        <w:t>RECURRENTE</w:t>
      </w:r>
      <w:r w:rsidR="00D86DB9" w:rsidRPr="00C90ADC">
        <w:rPr>
          <w:rFonts w:ascii="Palatino Linotype" w:eastAsia="Palatino Linotype" w:hAnsi="Palatino Linotype" w:cs="Palatino Linotype"/>
        </w:rPr>
        <w:t xml:space="preserve"> </w:t>
      </w:r>
      <w:r w:rsidRPr="00C90ADC">
        <w:rPr>
          <w:rFonts w:ascii="Palatino Linotype" w:eastAsia="Palatino Linotype" w:hAnsi="Palatino Linotype" w:cs="Palatino Linotype"/>
        </w:rPr>
        <w:t xml:space="preserve">no constituye un presupuesto indispensable de </w:t>
      </w:r>
      <w:proofErr w:type="spellStart"/>
      <w:r w:rsidRPr="00C90ADC">
        <w:rPr>
          <w:rFonts w:ascii="Palatino Linotype" w:eastAsia="Palatino Linotype" w:hAnsi="Palatino Linotype" w:cs="Palatino Linotype"/>
        </w:rPr>
        <w:t>procedibilidad</w:t>
      </w:r>
      <w:proofErr w:type="spellEnd"/>
      <w:r w:rsidRPr="00C90ADC">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w:t>
      </w:r>
      <w:r w:rsidRPr="00C90ADC">
        <w:rPr>
          <w:rFonts w:ascii="Palatino Linotype" w:eastAsia="Palatino Linotype" w:hAnsi="Palatino Linotype" w:cs="Palatino Linotype"/>
        </w:rPr>
        <w:lastRenderedPageBreak/>
        <w:t xml:space="preserve">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 xml:space="preserve"> es la misma persona que realizó la solicitud de Acceso a la Información Pública que ahora se impugna.</w:t>
      </w:r>
    </w:p>
    <w:p w14:paraId="514CA4D5" w14:textId="77777777" w:rsidR="001F7336" w:rsidRPr="00C90ADC" w:rsidRDefault="001F7336" w:rsidP="00C90ADC">
      <w:pPr>
        <w:tabs>
          <w:tab w:val="left" w:pos="851"/>
        </w:tabs>
        <w:spacing w:line="360" w:lineRule="auto"/>
        <w:ind w:left="851" w:right="901"/>
        <w:jc w:val="both"/>
        <w:rPr>
          <w:rFonts w:ascii="Palatino Linotype" w:eastAsia="Palatino Linotype" w:hAnsi="Palatino Linotype" w:cs="Palatino Linotype"/>
          <w:sz w:val="22"/>
          <w:szCs w:val="22"/>
        </w:rPr>
      </w:pPr>
    </w:p>
    <w:p w14:paraId="045C5A0C"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5F72997" w14:textId="77777777" w:rsidR="001F7336" w:rsidRPr="00C90ADC" w:rsidRDefault="001F7336" w:rsidP="00C90ADC">
      <w:pPr>
        <w:spacing w:line="360" w:lineRule="auto"/>
        <w:jc w:val="both"/>
        <w:rPr>
          <w:rFonts w:ascii="Palatino Linotype" w:eastAsia="Palatino Linotype" w:hAnsi="Palatino Linotype" w:cs="Palatino Linotype"/>
        </w:rPr>
      </w:pPr>
    </w:p>
    <w:p w14:paraId="56037EA4" w14:textId="77777777" w:rsidR="001F7336" w:rsidRPr="00C90ADC" w:rsidRDefault="001F7336" w:rsidP="00C90ADC">
      <w:pPr>
        <w:tabs>
          <w:tab w:val="center" w:pos="4252"/>
          <w:tab w:val="right" w:pos="8504"/>
        </w:tabs>
        <w:spacing w:line="360" w:lineRule="auto"/>
        <w:ind w:left="-57"/>
        <w:jc w:val="both"/>
        <w:rPr>
          <w:rFonts w:ascii="Palatino Linotype" w:eastAsia="Palatino Linotype" w:hAnsi="Palatino Linotype" w:cs="Palatino Linotype"/>
        </w:rPr>
      </w:pPr>
      <w:r w:rsidRPr="00C90ADC">
        <w:rPr>
          <w:rFonts w:ascii="Palatino Linotype" w:eastAsia="Palatino Linotype" w:hAnsi="Palatino Linotype" w:cs="Palatino Linotype"/>
          <w:b/>
        </w:rPr>
        <w:t>TERCERO. Oportunidad</w:t>
      </w:r>
      <w:r w:rsidRPr="00C90ADC">
        <w:rPr>
          <w:rFonts w:ascii="Palatino Linotype" w:eastAsia="Palatino Linotype" w:hAnsi="Palatino Linotype" w:cs="Palatino Linotype"/>
        </w:rPr>
        <w:t xml:space="preserve">. </w:t>
      </w:r>
    </w:p>
    <w:p w14:paraId="5F1E2BEC" w14:textId="444FA870" w:rsidR="001F7336" w:rsidRPr="00C90ADC" w:rsidRDefault="001F7336" w:rsidP="00C90ADC">
      <w:pPr>
        <w:spacing w:line="360" w:lineRule="auto"/>
        <w:ind w:right="51"/>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El Recurso de Revisión fue interpuesto dentro del plazo de quince días hábiles contados a partir del día siguiente a aquel en que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 xml:space="preserve">tuvo </w:t>
      </w:r>
      <w:r w:rsidRPr="00C90ADC">
        <w:rPr>
          <w:rFonts w:ascii="Palatino Linotype" w:eastAsia="Palatino Linotype" w:hAnsi="Palatino Linotype" w:cs="Palatino Linotype"/>
        </w:rPr>
        <w:lastRenderedPageBreak/>
        <w:t>conocimiento de la respuesta impugnada, tal y como lo prevé el artículo 178 de la Ley de Transparencia local</w:t>
      </w:r>
      <w:r w:rsidRPr="00C90ADC">
        <w:rPr>
          <w:rFonts w:ascii="Palatino Linotype" w:eastAsia="Palatino Linotype" w:hAnsi="Palatino Linotype" w:cs="Palatino Linotype"/>
          <w:vertAlign w:val="superscript"/>
        </w:rPr>
        <w:footnoteReference w:id="7"/>
      </w:r>
      <w:r w:rsidRPr="00C90ADC">
        <w:rPr>
          <w:rFonts w:ascii="Palatino Linotype" w:eastAsia="Palatino Linotype" w:hAnsi="Palatino Linotype" w:cs="Palatino Linotype"/>
        </w:rPr>
        <w:t xml:space="preserve">. </w:t>
      </w:r>
    </w:p>
    <w:p w14:paraId="2387EE7A" w14:textId="77777777" w:rsidR="001F7336" w:rsidRPr="00C90ADC" w:rsidRDefault="001F7336" w:rsidP="00C90ADC">
      <w:pPr>
        <w:spacing w:line="360" w:lineRule="auto"/>
        <w:ind w:right="51"/>
        <w:jc w:val="both"/>
        <w:rPr>
          <w:rFonts w:ascii="Palatino Linotype" w:eastAsia="Palatino Linotype" w:hAnsi="Palatino Linotype" w:cs="Palatino Linotype"/>
        </w:rPr>
      </w:pPr>
    </w:p>
    <w:p w14:paraId="30D48DD2" w14:textId="21572CEF"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En efecto, </w:t>
      </w:r>
      <w:r w:rsidR="00D86DB9" w:rsidRPr="00C90ADC">
        <w:rPr>
          <w:rFonts w:ascii="Palatino Linotype" w:eastAsia="Palatino Linotype" w:hAnsi="Palatino Linotype" w:cs="Palatino Linotype"/>
          <w:b/>
        </w:rPr>
        <w:t>EL SUJETO OBLIGADO</w:t>
      </w:r>
      <w:r w:rsidRPr="00C90ADC">
        <w:rPr>
          <w:rFonts w:ascii="Palatino Linotype" w:eastAsia="Palatino Linotype" w:hAnsi="Palatino Linotype" w:cs="Palatino Linotype"/>
        </w:rPr>
        <w:t xml:space="preserve"> notificó la respuesta a la solicitud de información el </w:t>
      </w:r>
      <w:r w:rsidRPr="00C90ADC">
        <w:rPr>
          <w:rFonts w:ascii="Palatino Linotype" w:eastAsia="Palatino Linotype" w:hAnsi="Palatino Linotype" w:cs="Palatino Linotype"/>
          <w:b/>
        </w:rPr>
        <w:t>veinti</w:t>
      </w:r>
      <w:r w:rsidR="00803416" w:rsidRPr="00C90ADC">
        <w:rPr>
          <w:rFonts w:ascii="Palatino Linotype" w:eastAsia="Palatino Linotype" w:hAnsi="Palatino Linotype" w:cs="Palatino Linotype"/>
          <w:b/>
        </w:rPr>
        <w:t xml:space="preserve">nueve </w:t>
      </w:r>
      <w:r w:rsidRPr="00C90ADC">
        <w:rPr>
          <w:rFonts w:ascii="Palatino Linotype" w:eastAsia="Palatino Linotype" w:hAnsi="Palatino Linotype" w:cs="Palatino Linotype"/>
          <w:b/>
        </w:rPr>
        <w:t xml:space="preserve">de </w:t>
      </w:r>
      <w:r w:rsidR="00803416" w:rsidRPr="00C90ADC">
        <w:rPr>
          <w:rFonts w:ascii="Palatino Linotype" w:eastAsia="Palatino Linotype" w:hAnsi="Palatino Linotype" w:cs="Palatino Linotype"/>
          <w:b/>
        </w:rPr>
        <w:t>junio</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en consecuencia, el plazo de quince días hábiles para presentar el recurso de revisión transcurrió del</w:t>
      </w:r>
      <w:r w:rsidRPr="00C90ADC">
        <w:rPr>
          <w:rFonts w:ascii="Palatino Linotype" w:eastAsia="Palatino Linotype" w:hAnsi="Palatino Linotype" w:cs="Palatino Linotype"/>
          <w:b/>
        </w:rPr>
        <w:t xml:space="preserve"> </w:t>
      </w:r>
      <w:r w:rsidR="00803416" w:rsidRPr="00C90ADC">
        <w:rPr>
          <w:rFonts w:ascii="Palatino Linotype" w:eastAsia="Palatino Linotype" w:hAnsi="Palatino Linotype" w:cs="Palatino Linotype"/>
          <w:b/>
        </w:rPr>
        <w:t>treinta de junio al tres de agosto de d</w:t>
      </w:r>
      <w:r w:rsidRPr="00C90ADC">
        <w:rPr>
          <w:rFonts w:ascii="Palatino Linotype" w:eastAsia="Palatino Linotype" w:hAnsi="Palatino Linotype" w:cs="Palatino Linotype"/>
          <w:b/>
        </w:rPr>
        <w:t>os mil veintitrés</w:t>
      </w:r>
      <w:r w:rsidRPr="00C90ADC">
        <w:rPr>
          <w:rFonts w:ascii="Palatino Linotype" w:eastAsia="Palatino Linotype" w:hAnsi="Palatino Linotype" w:cs="Palatino Linotype"/>
          <w:b/>
          <w:vertAlign w:val="superscript"/>
        </w:rPr>
        <w:footnoteReference w:id="8"/>
      </w:r>
      <w:r w:rsidRPr="00C90ADC">
        <w:rPr>
          <w:rFonts w:ascii="Palatino Linotype" w:eastAsia="Palatino Linotype" w:hAnsi="Palatino Linotype" w:cs="Palatino Linotype"/>
        </w:rPr>
        <w:t xml:space="preserve">, por tanto, si el recurso de revisión que nos ocupa se interpuso el </w:t>
      </w:r>
      <w:r w:rsidR="00803416" w:rsidRPr="00C90ADC">
        <w:rPr>
          <w:rFonts w:ascii="Palatino Linotype" w:eastAsia="Palatino Linotype" w:hAnsi="Palatino Linotype" w:cs="Palatino Linotype"/>
          <w:b/>
        </w:rPr>
        <w:t>treinta de junio</w:t>
      </w:r>
      <w:r w:rsidRPr="00C90ADC">
        <w:rPr>
          <w:rFonts w:ascii="Palatino Linotype" w:eastAsia="Palatino Linotype" w:hAnsi="Palatino Linotype" w:cs="Palatino Linotype"/>
        </w:rPr>
        <w:t xml:space="preserve"> éste se encuentra dentro del plazo dispuesto en el artículo 178, de la Ley de Transparencia local. Por lo tanto, se tiene por presentado en tiempo el Recurso de Revisión.</w:t>
      </w:r>
    </w:p>
    <w:p w14:paraId="65518069" w14:textId="77777777" w:rsidR="001F7336" w:rsidRPr="00C90ADC" w:rsidRDefault="001F7336" w:rsidP="00C90ADC">
      <w:pPr>
        <w:spacing w:line="360" w:lineRule="auto"/>
        <w:jc w:val="both"/>
        <w:rPr>
          <w:rFonts w:ascii="Palatino Linotype" w:eastAsia="Palatino Linotype" w:hAnsi="Palatino Linotype" w:cs="Palatino Linotype"/>
        </w:rPr>
      </w:pPr>
    </w:p>
    <w:p w14:paraId="02B83528" w14:textId="77777777" w:rsidR="001F7336" w:rsidRPr="00C90ADC" w:rsidRDefault="001F7336"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sz w:val="28"/>
          <w:szCs w:val="28"/>
        </w:rPr>
        <w:t>CUARTO</w:t>
      </w:r>
      <w:r w:rsidRPr="00C90ADC">
        <w:rPr>
          <w:rFonts w:ascii="Palatino Linotype" w:eastAsia="Palatino Linotype" w:hAnsi="Palatino Linotype" w:cs="Palatino Linotype"/>
          <w:b/>
        </w:rPr>
        <w:t xml:space="preserve">. Actualización de la procedencia. </w:t>
      </w:r>
    </w:p>
    <w:p w14:paraId="6FDC006B" w14:textId="22CEE260"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A efecto de determinar la procedencia del estudio de la acción intentada por el solicitante se procede a revisar el acto impugnado y las razones de inconformidad planteadas por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señaladas en los antecedentes.</w:t>
      </w:r>
    </w:p>
    <w:p w14:paraId="6608EE40" w14:textId="77777777" w:rsidR="001F7336" w:rsidRPr="00C90ADC" w:rsidRDefault="001F7336" w:rsidP="00C90ADC">
      <w:pPr>
        <w:tabs>
          <w:tab w:val="left" w:pos="709"/>
        </w:tabs>
        <w:spacing w:line="276" w:lineRule="auto"/>
        <w:ind w:right="899"/>
        <w:jc w:val="both"/>
        <w:rPr>
          <w:rFonts w:ascii="Palatino Linotype" w:eastAsia="Palatino Linotype" w:hAnsi="Palatino Linotype" w:cs="Palatino Linotype"/>
        </w:rPr>
      </w:pPr>
    </w:p>
    <w:p w14:paraId="7FA8F4DF" w14:textId="29783E35"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En virtud de lo anterior, se desprende que las razones de inconformidad esgrimidas por el </w:t>
      </w:r>
      <w:r w:rsidR="00D86DB9" w:rsidRPr="00C90ADC">
        <w:rPr>
          <w:rFonts w:ascii="Palatino Linotype" w:eastAsia="Palatino Linotype" w:hAnsi="Palatino Linotype" w:cs="Palatino Linotype"/>
        </w:rPr>
        <w:t>RECURRENTE</w:t>
      </w:r>
      <w:r w:rsidRPr="00C90ADC">
        <w:rPr>
          <w:rFonts w:ascii="Palatino Linotype" w:eastAsia="Palatino Linotype" w:hAnsi="Palatino Linotype" w:cs="Palatino Linotype"/>
        </w:rPr>
        <w:t xml:space="preserve"> se encuentran encauzadas a denotar la actualización de las </w:t>
      </w:r>
      <w:r w:rsidRPr="00C90ADC">
        <w:rPr>
          <w:rFonts w:ascii="Palatino Linotype" w:eastAsia="Palatino Linotype" w:hAnsi="Palatino Linotype" w:cs="Palatino Linotype"/>
        </w:rPr>
        <w:lastRenderedPageBreak/>
        <w:t xml:space="preserve">causales de procedencia previstas en el artículo 179 de la Ley de Transparencia local, que dispone lo siguiente: </w:t>
      </w:r>
    </w:p>
    <w:p w14:paraId="0FC7173C" w14:textId="77777777" w:rsidR="001F7336" w:rsidRPr="00C90ADC" w:rsidRDefault="001F7336" w:rsidP="00C90ADC">
      <w:pPr>
        <w:jc w:val="both"/>
        <w:rPr>
          <w:rFonts w:ascii="Palatino Linotype" w:eastAsia="Palatino Linotype" w:hAnsi="Palatino Linotype" w:cs="Palatino Linotype"/>
        </w:rPr>
      </w:pPr>
    </w:p>
    <w:p w14:paraId="63D314F6" w14:textId="77777777" w:rsidR="001F7336" w:rsidRPr="00C90ADC" w:rsidRDefault="001F7336" w:rsidP="00C90ADC">
      <w:pPr>
        <w:tabs>
          <w:tab w:val="left" w:pos="2422"/>
        </w:tabs>
        <w:ind w:left="855"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w:t>
      </w:r>
      <w:r w:rsidRPr="00C90ADC">
        <w:rPr>
          <w:rFonts w:ascii="Palatino Linotype" w:eastAsia="Palatino Linotype" w:hAnsi="Palatino Linotype" w:cs="Palatino Linotype"/>
          <w:b/>
          <w:i/>
          <w:sz w:val="22"/>
          <w:szCs w:val="22"/>
        </w:rPr>
        <w:t xml:space="preserve">Artículo 179. </w:t>
      </w:r>
      <w:r w:rsidRPr="00C90AD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F29807E" w14:textId="77777777" w:rsidR="001F7336" w:rsidRPr="00C90ADC" w:rsidRDefault="001F7336" w:rsidP="00C90ADC">
      <w:pPr>
        <w:tabs>
          <w:tab w:val="left" w:pos="2422"/>
        </w:tabs>
        <w:ind w:left="855" w:right="899"/>
        <w:jc w:val="both"/>
        <w:rPr>
          <w:rFonts w:ascii="Palatino Linotype" w:eastAsia="Palatino Linotype" w:hAnsi="Palatino Linotype" w:cs="Palatino Linotype"/>
          <w:b/>
          <w:i/>
          <w:sz w:val="22"/>
          <w:szCs w:val="22"/>
        </w:rPr>
      </w:pPr>
      <w:r w:rsidRPr="00C90ADC">
        <w:rPr>
          <w:rFonts w:ascii="Palatino Linotype" w:eastAsia="Palatino Linotype" w:hAnsi="Palatino Linotype" w:cs="Palatino Linotype"/>
          <w:b/>
          <w:i/>
          <w:sz w:val="22"/>
          <w:szCs w:val="22"/>
        </w:rPr>
        <w:t>…</w:t>
      </w:r>
    </w:p>
    <w:p w14:paraId="463314A6" w14:textId="3F86ED8A" w:rsidR="001F7336" w:rsidRPr="00C90ADC" w:rsidRDefault="003B5449" w:rsidP="00C90ADC">
      <w:pPr>
        <w:tabs>
          <w:tab w:val="left" w:pos="2422"/>
        </w:tabs>
        <w:ind w:left="855"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VI. La entrega de información que no corresponda con lo solicitado;</w:t>
      </w:r>
      <w:r w:rsidR="001F7336" w:rsidRPr="00C90ADC">
        <w:rPr>
          <w:rFonts w:ascii="Palatino Linotype" w:eastAsia="Palatino Linotype" w:hAnsi="Palatino Linotype" w:cs="Palatino Linotype"/>
          <w:b/>
          <w:i/>
          <w:sz w:val="22"/>
          <w:szCs w:val="22"/>
        </w:rPr>
        <w:br/>
      </w:r>
      <w:r w:rsidR="001F7336" w:rsidRPr="00C90ADC">
        <w:rPr>
          <w:rFonts w:ascii="Palatino Linotype" w:eastAsia="Palatino Linotype" w:hAnsi="Palatino Linotype" w:cs="Palatino Linotype"/>
          <w:i/>
          <w:sz w:val="22"/>
          <w:szCs w:val="22"/>
        </w:rPr>
        <w:t>...”</w:t>
      </w:r>
    </w:p>
    <w:p w14:paraId="30AC0AF5" w14:textId="77777777" w:rsidR="001F7336" w:rsidRPr="00C90ADC" w:rsidRDefault="001F7336" w:rsidP="00C90ADC">
      <w:pPr>
        <w:tabs>
          <w:tab w:val="left" w:pos="2422"/>
        </w:tabs>
        <w:ind w:left="855" w:right="899"/>
        <w:jc w:val="right"/>
        <w:rPr>
          <w:rFonts w:ascii="Palatino Linotype" w:eastAsia="Palatino Linotype" w:hAnsi="Palatino Linotype" w:cs="Palatino Linotype"/>
          <w:sz w:val="16"/>
          <w:szCs w:val="16"/>
        </w:rPr>
      </w:pPr>
      <w:bookmarkStart w:id="9" w:name="_heading=h.1t3h5sf" w:colFirst="0" w:colLast="0"/>
      <w:bookmarkEnd w:id="9"/>
      <w:r w:rsidRPr="00C90ADC">
        <w:rPr>
          <w:rFonts w:ascii="Palatino Linotype" w:eastAsia="Palatino Linotype" w:hAnsi="Palatino Linotype" w:cs="Palatino Linotype"/>
          <w:sz w:val="16"/>
          <w:szCs w:val="16"/>
        </w:rPr>
        <w:t>(Énfasis añadido).</w:t>
      </w:r>
    </w:p>
    <w:p w14:paraId="532D2CFF" w14:textId="77777777" w:rsidR="001F7336" w:rsidRPr="00C90ADC" w:rsidRDefault="001F7336" w:rsidP="00C90ADC">
      <w:pPr>
        <w:spacing w:line="360" w:lineRule="auto"/>
        <w:jc w:val="both"/>
        <w:rPr>
          <w:rFonts w:ascii="Palatino Linotype" w:eastAsia="Palatino Linotype" w:hAnsi="Palatino Linotype" w:cs="Palatino Linotype"/>
          <w:b/>
        </w:rPr>
      </w:pPr>
    </w:p>
    <w:p w14:paraId="0724243B"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Así, se tienen por acreditados todos y cada uno de los elementos formales exigidos por el artículo 180 de la Ley de Transparencia local. Cubiertos los requisitos de fondo y forma en la interposición del presente recurso, se procede al análisis y estudio de las constancias de mérito.</w:t>
      </w:r>
    </w:p>
    <w:p w14:paraId="108EAD00" w14:textId="77777777" w:rsidR="001F7336" w:rsidRPr="00C90ADC" w:rsidRDefault="001F7336" w:rsidP="00C90ADC">
      <w:pPr>
        <w:tabs>
          <w:tab w:val="left" w:pos="2422"/>
        </w:tabs>
        <w:spacing w:line="360" w:lineRule="auto"/>
        <w:ind w:right="49"/>
        <w:jc w:val="both"/>
        <w:rPr>
          <w:rFonts w:ascii="Palatino Linotype" w:eastAsia="Palatino Linotype" w:hAnsi="Palatino Linotype" w:cs="Palatino Linotype"/>
        </w:rPr>
      </w:pPr>
    </w:p>
    <w:p w14:paraId="4C8F8A01" w14:textId="77777777" w:rsidR="001F7336" w:rsidRPr="00C90ADC" w:rsidRDefault="001F7336" w:rsidP="00C90ADC">
      <w:pPr>
        <w:widowControl w:val="0"/>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rPr>
        <w:t xml:space="preserve">QUINTO. Estudio y Resolución del Recurso. </w:t>
      </w:r>
    </w:p>
    <w:p w14:paraId="39AE1A43" w14:textId="77777777" w:rsidR="001F7336" w:rsidRPr="00C90ADC" w:rsidRDefault="001F7336"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Con la finalidad de estar en posibilidad de dictar el fallo correspondiente conforme a derecho, el presente estudio se basará en el contenido íntegro de las actuaciones que del expediente electrónico que obra en EL SAIMEX,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67324445" w14:textId="77777777" w:rsidR="001F7336" w:rsidRPr="00C90ADC" w:rsidRDefault="001F7336" w:rsidP="00C90ADC">
      <w:pPr>
        <w:spacing w:line="360" w:lineRule="auto"/>
        <w:jc w:val="both"/>
        <w:rPr>
          <w:rFonts w:ascii="Palatino Linotype" w:eastAsia="Palatino Linotype" w:hAnsi="Palatino Linotype" w:cs="Palatino Linotype"/>
        </w:rPr>
      </w:pPr>
    </w:p>
    <w:p w14:paraId="0E71F34C" w14:textId="77777777" w:rsidR="001F7336" w:rsidRPr="00C90ADC" w:rsidRDefault="001F7336" w:rsidP="00C90ADC">
      <w:pPr>
        <w:spacing w:line="360" w:lineRule="auto"/>
        <w:ind w:right="49"/>
        <w:jc w:val="center"/>
        <w:rPr>
          <w:rFonts w:ascii="Palatino Linotype" w:eastAsia="Palatino Linotype" w:hAnsi="Palatino Linotype" w:cs="Palatino Linotype"/>
          <w:b/>
        </w:rPr>
      </w:pPr>
      <w:r w:rsidRPr="00C90ADC">
        <w:rPr>
          <w:rFonts w:ascii="Palatino Linotype" w:eastAsia="Palatino Linotype" w:hAnsi="Palatino Linotype" w:cs="Palatino Linotype"/>
          <w:b/>
        </w:rPr>
        <w:t>Caso en concreto.</w:t>
      </w:r>
    </w:p>
    <w:p w14:paraId="448F511F" w14:textId="77777777" w:rsidR="001F7336" w:rsidRPr="00C90ADC" w:rsidRDefault="001F7336" w:rsidP="00C90ADC">
      <w:pPr>
        <w:spacing w:line="360" w:lineRule="auto"/>
        <w:ind w:right="49"/>
        <w:jc w:val="both"/>
        <w:rPr>
          <w:rFonts w:ascii="Palatino Linotype" w:eastAsia="Palatino Linotype" w:hAnsi="Palatino Linotype" w:cs="Palatino Linotype"/>
        </w:rPr>
      </w:pPr>
    </w:p>
    <w:p w14:paraId="4927FA0A" w14:textId="2A50696B" w:rsidR="001F7336" w:rsidRPr="00C90ADC" w:rsidRDefault="001F7336" w:rsidP="00C90ADC">
      <w:pPr>
        <w:spacing w:line="360" w:lineRule="auto"/>
        <w:ind w:right="49"/>
        <w:jc w:val="both"/>
        <w:rPr>
          <w:rFonts w:ascii="Palatino Linotype" w:eastAsia="Palatino Linotype" w:hAnsi="Palatino Linotype" w:cs="Palatino Linotype"/>
        </w:rPr>
      </w:pPr>
      <w:bookmarkStart w:id="10" w:name="_heading=h.4d34og8" w:colFirst="0" w:colLast="0"/>
      <w:bookmarkEnd w:id="10"/>
      <w:r w:rsidRPr="00C90ADC">
        <w:rPr>
          <w:rFonts w:ascii="Palatino Linotype" w:eastAsia="Palatino Linotype" w:hAnsi="Palatino Linotype" w:cs="Palatino Linotype"/>
          <w:b/>
        </w:rPr>
        <w:lastRenderedPageBreak/>
        <w:t xml:space="preserve">¿Qué solicito </w:t>
      </w:r>
      <w:r w:rsidR="00D86DB9" w:rsidRPr="00C90ADC">
        <w:rPr>
          <w:rFonts w:ascii="Palatino Linotype" w:eastAsia="Palatino Linotype" w:hAnsi="Palatino Linotype" w:cs="Palatino Linotype"/>
          <w:b/>
        </w:rPr>
        <w:t>EL RECURRENTE</w:t>
      </w:r>
      <w:r w:rsidRPr="00C90ADC">
        <w:rPr>
          <w:rFonts w:ascii="Palatino Linotype" w:eastAsia="Palatino Linotype" w:hAnsi="Palatino Linotype" w:cs="Palatino Linotype"/>
          <w:b/>
        </w:rPr>
        <w:t xml:space="preserve">?  </w:t>
      </w:r>
    </w:p>
    <w:p w14:paraId="2B496DD3" w14:textId="424895B6" w:rsidR="001F7336" w:rsidRPr="00C90ADC" w:rsidRDefault="00491966" w:rsidP="00C90ADC">
      <w:pPr>
        <w:numPr>
          <w:ilvl w:val="0"/>
          <w:numId w:val="2"/>
        </w:numPr>
        <w:pBdr>
          <w:top w:val="nil"/>
          <w:left w:val="nil"/>
          <w:bottom w:val="nil"/>
          <w:right w:val="nil"/>
          <w:between w:val="nil"/>
        </w:pBdr>
        <w:ind w:left="851" w:right="49"/>
        <w:jc w:val="both"/>
        <w:rPr>
          <w:rFonts w:ascii="Palatino Linotype" w:eastAsia="Palatino Linotype" w:hAnsi="Palatino Linotype" w:cs="Palatino Linotype"/>
        </w:rPr>
      </w:pPr>
      <w:bookmarkStart w:id="11" w:name="_heading=h.2s8eyo1" w:colFirst="0" w:colLast="0"/>
      <w:bookmarkEnd w:id="11"/>
      <w:r w:rsidRPr="00C90ADC">
        <w:rPr>
          <w:rFonts w:ascii="Palatino Linotype" w:eastAsia="Palatino Linotype" w:hAnsi="Palatino Linotype" w:cs="Palatino Linotype"/>
        </w:rPr>
        <w:t>Actividades, gestiones y apoyos en beneficio al pueblo, que han realizado los regidores y síndico, si tiene algún informe igual me sirve.</w:t>
      </w:r>
    </w:p>
    <w:p w14:paraId="29CD0288" w14:textId="77777777" w:rsidR="00491966" w:rsidRPr="00C90ADC" w:rsidRDefault="00491966" w:rsidP="00C90ADC">
      <w:pPr>
        <w:pBdr>
          <w:top w:val="nil"/>
          <w:left w:val="nil"/>
          <w:bottom w:val="nil"/>
          <w:right w:val="nil"/>
          <w:between w:val="nil"/>
        </w:pBdr>
        <w:ind w:left="851" w:right="49"/>
        <w:jc w:val="both"/>
        <w:rPr>
          <w:rFonts w:ascii="Palatino Linotype" w:eastAsia="Palatino Linotype" w:hAnsi="Palatino Linotype" w:cs="Palatino Linotype"/>
        </w:rPr>
      </w:pPr>
    </w:p>
    <w:p w14:paraId="3B07008F" w14:textId="0B069467" w:rsidR="001F7336" w:rsidRPr="00C90ADC" w:rsidRDefault="001F7336" w:rsidP="00C90ADC">
      <w:pPr>
        <w:spacing w:line="360" w:lineRule="auto"/>
        <w:ind w:right="49"/>
        <w:jc w:val="both"/>
        <w:rPr>
          <w:rFonts w:ascii="Palatino Linotype" w:eastAsia="Palatino Linotype" w:hAnsi="Palatino Linotype" w:cs="Palatino Linotype"/>
          <w:b/>
        </w:rPr>
      </w:pPr>
      <w:r w:rsidRPr="00C90ADC">
        <w:rPr>
          <w:rFonts w:ascii="Palatino Linotype" w:eastAsia="Palatino Linotype" w:hAnsi="Palatino Linotype" w:cs="Palatino Linotype"/>
          <w:b/>
        </w:rPr>
        <w:t xml:space="preserve">¿Qué respondió el </w:t>
      </w:r>
      <w:r w:rsidR="00D86DB9" w:rsidRPr="00C90ADC">
        <w:rPr>
          <w:rFonts w:ascii="Palatino Linotype" w:eastAsia="Palatino Linotype" w:hAnsi="Palatino Linotype" w:cs="Palatino Linotype"/>
          <w:b/>
        </w:rPr>
        <w:t>SUJETO OBLIGADO</w:t>
      </w:r>
      <w:r w:rsidRPr="00C90ADC">
        <w:rPr>
          <w:rFonts w:ascii="Palatino Linotype" w:eastAsia="Palatino Linotype" w:hAnsi="Palatino Linotype" w:cs="Palatino Linotype"/>
          <w:b/>
        </w:rPr>
        <w:t>?</w:t>
      </w:r>
    </w:p>
    <w:p w14:paraId="16AD3DAD" w14:textId="2335C767" w:rsidR="001F7336" w:rsidRPr="00C90ADC" w:rsidRDefault="00491966" w:rsidP="00C90ADC">
      <w:pPr>
        <w:numPr>
          <w:ilvl w:val="0"/>
          <w:numId w:val="1"/>
        </w:numPr>
        <w:pBdr>
          <w:top w:val="nil"/>
          <w:left w:val="nil"/>
          <w:bottom w:val="nil"/>
          <w:right w:val="nil"/>
          <w:between w:val="nil"/>
        </w:pBdr>
        <w:ind w:right="49"/>
        <w:jc w:val="both"/>
        <w:rPr>
          <w:rFonts w:ascii="Palatino Linotype" w:eastAsia="Palatino Linotype" w:hAnsi="Palatino Linotype" w:cs="Palatino Linotype"/>
        </w:rPr>
      </w:pPr>
      <w:bookmarkStart w:id="12" w:name="_heading=h.3rdcrjn" w:colFirst="0" w:colLast="0"/>
      <w:bookmarkEnd w:id="12"/>
      <w:r w:rsidRPr="00C90ADC">
        <w:rPr>
          <w:rFonts w:ascii="Palatino Linotype" w:eastAsia="Palatino Linotype" w:hAnsi="Palatino Linotype" w:cs="Palatino Linotype"/>
        </w:rPr>
        <w:t>Compartió los artículos 53 y 55 de la Ley Orgánica Municipal del Estado de México</w:t>
      </w:r>
      <w:r w:rsidR="001F7336" w:rsidRPr="00C90ADC">
        <w:rPr>
          <w:rFonts w:ascii="Palatino Linotype" w:eastAsia="Palatino Linotype" w:hAnsi="Palatino Linotype" w:cs="Palatino Linotype"/>
        </w:rPr>
        <w:t>.</w:t>
      </w:r>
    </w:p>
    <w:p w14:paraId="0DE5272D" w14:textId="77777777" w:rsidR="001F7336" w:rsidRPr="00C90ADC" w:rsidRDefault="001F7336" w:rsidP="00C90ADC">
      <w:pPr>
        <w:spacing w:line="360" w:lineRule="auto"/>
        <w:ind w:right="49"/>
        <w:jc w:val="both"/>
        <w:rPr>
          <w:rFonts w:ascii="Palatino Linotype" w:eastAsia="Palatino Linotype" w:hAnsi="Palatino Linotype" w:cs="Palatino Linotype"/>
        </w:rPr>
      </w:pPr>
    </w:p>
    <w:p w14:paraId="2B1C9DE0" w14:textId="118E291B" w:rsidR="001F7336" w:rsidRPr="00C90ADC" w:rsidRDefault="001F7336" w:rsidP="00C90ADC">
      <w:p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Primeramente, se debe tener en consideración que, en cuanto a la fuente obligacional, </w:t>
      </w:r>
      <w:r w:rsidR="00432424" w:rsidRPr="00C90ADC">
        <w:rPr>
          <w:rFonts w:ascii="Palatino Linotype" w:eastAsia="Palatino Linotype" w:hAnsi="Palatino Linotype" w:cs="Palatino Linotype"/>
        </w:rPr>
        <w:t>si bien e</w:t>
      </w:r>
      <w:r w:rsidRPr="00C90ADC">
        <w:rPr>
          <w:rFonts w:ascii="Palatino Linotype" w:eastAsia="Palatino Linotype" w:hAnsi="Palatino Linotype" w:cs="Palatino Linotype"/>
        </w:rPr>
        <w:t xml:space="preserve">l </w:t>
      </w:r>
      <w:r w:rsidR="00D86DB9" w:rsidRPr="00C90ADC">
        <w:rPr>
          <w:rFonts w:ascii="Palatino Linotype" w:eastAsia="Palatino Linotype" w:hAnsi="Palatino Linotype" w:cs="Palatino Linotype"/>
          <w:b/>
        </w:rPr>
        <w:t>SUJETO OBLIGADO</w:t>
      </w:r>
      <w:r w:rsidRPr="00C90ADC">
        <w:rPr>
          <w:rFonts w:ascii="Palatino Linotype" w:eastAsia="Palatino Linotype" w:hAnsi="Palatino Linotype" w:cs="Palatino Linotype"/>
        </w:rPr>
        <w:t xml:space="preserve"> </w:t>
      </w:r>
      <w:r w:rsidR="00432424" w:rsidRPr="00C90ADC">
        <w:rPr>
          <w:rFonts w:ascii="Palatino Linotype" w:eastAsia="Palatino Linotype" w:hAnsi="Palatino Linotype" w:cs="Palatino Linotype"/>
        </w:rPr>
        <w:t>se está pronunciando, lo cierto es que</w:t>
      </w:r>
      <w:r w:rsidRPr="00C90ADC">
        <w:rPr>
          <w:rFonts w:ascii="Palatino Linotype" w:eastAsia="Palatino Linotype" w:hAnsi="Palatino Linotype" w:cs="Palatino Linotype"/>
        </w:rPr>
        <w:t xml:space="preserve">, </w:t>
      </w:r>
      <w:r w:rsidR="00432424" w:rsidRPr="00C90ADC">
        <w:rPr>
          <w:rFonts w:ascii="Palatino Linotype" w:eastAsia="Palatino Linotype" w:hAnsi="Palatino Linotype" w:cs="Palatino Linotype"/>
        </w:rPr>
        <w:t xml:space="preserve">solo </w:t>
      </w:r>
      <w:r w:rsidRPr="00C90ADC">
        <w:rPr>
          <w:rFonts w:ascii="Palatino Linotype" w:eastAsia="Palatino Linotype" w:hAnsi="Palatino Linotype" w:cs="Palatino Linotype"/>
        </w:rPr>
        <w:t>remit</w:t>
      </w:r>
      <w:r w:rsidR="00432424" w:rsidRPr="00C90ADC">
        <w:rPr>
          <w:rFonts w:ascii="Palatino Linotype" w:eastAsia="Palatino Linotype" w:hAnsi="Palatino Linotype" w:cs="Palatino Linotype"/>
        </w:rPr>
        <w:t>e a ciertos artículos de la Ley Orgánica</w:t>
      </w:r>
      <w:r w:rsidRPr="00C90ADC">
        <w:rPr>
          <w:rFonts w:ascii="Palatino Linotype" w:eastAsia="Palatino Linotype" w:hAnsi="Palatino Linotype" w:cs="Palatino Linotype"/>
        </w:rPr>
        <w:t>.</w:t>
      </w:r>
    </w:p>
    <w:p w14:paraId="4D436FAA" w14:textId="77777777" w:rsidR="00432424" w:rsidRPr="00C90ADC" w:rsidRDefault="00432424" w:rsidP="00C90ADC">
      <w:pPr>
        <w:spacing w:line="360" w:lineRule="auto"/>
        <w:ind w:right="49"/>
        <w:jc w:val="both"/>
        <w:rPr>
          <w:rFonts w:ascii="Palatino Linotype" w:eastAsia="Palatino Linotype" w:hAnsi="Palatino Linotype" w:cs="Palatino Linotype"/>
        </w:rPr>
      </w:pPr>
    </w:p>
    <w:p w14:paraId="6B9AA2A6" w14:textId="2388E33E" w:rsidR="00432424" w:rsidRPr="00C90ADC" w:rsidRDefault="00432424" w:rsidP="00C90ADC">
      <w:pPr>
        <w:spacing w:line="360" w:lineRule="auto"/>
        <w:ind w:right="49"/>
        <w:jc w:val="both"/>
        <w:rPr>
          <w:rFonts w:ascii="Palatino Linotype" w:hAnsi="Palatino Linotype"/>
        </w:rPr>
      </w:pPr>
      <w:r w:rsidRPr="00C90ADC">
        <w:rPr>
          <w:rFonts w:ascii="Palatino Linotype" w:eastAsia="Palatino Linotype" w:hAnsi="Palatino Linotype" w:cs="Palatino Linotype"/>
        </w:rPr>
        <w:t>Siendo precisamente el motivo de inconformidad del recurrente al señalar: “</w:t>
      </w:r>
      <w:r w:rsidRPr="00C90ADC">
        <w:rPr>
          <w:rFonts w:ascii="Palatino Linotype" w:hAnsi="Palatino Linotype"/>
          <w:i/>
          <w:iCs/>
        </w:rPr>
        <w:t xml:space="preserve">Yo solicite un INFORME de sus actividades, no las responsabilidades, obligaciones o el </w:t>
      </w:r>
      <w:proofErr w:type="spellStart"/>
      <w:r w:rsidRPr="00C90ADC">
        <w:rPr>
          <w:rFonts w:ascii="Palatino Linotype" w:hAnsi="Palatino Linotype"/>
          <w:i/>
          <w:iCs/>
        </w:rPr>
        <w:t>dia</w:t>
      </w:r>
      <w:proofErr w:type="spellEnd"/>
      <w:r w:rsidRPr="00C90ADC">
        <w:rPr>
          <w:rFonts w:ascii="Palatino Linotype" w:hAnsi="Palatino Linotype"/>
          <w:i/>
          <w:iCs/>
        </w:rPr>
        <w:t xml:space="preserve"> a </w:t>
      </w:r>
      <w:proofErr w:type="spellStart"/>
      <w:r w:rsidRPr="00C90ADC">
        <w:rPr>
          <w:rFonts w:ascii="Palatino Linotype" w:hAnsi="Palatino Linotype"/>
          <w:i/>
          <w:iCs/>
        </w:rPr>
        <w:t>dia</w:t>
      </w:r>
      <w:proofErr w:type="spellEnd"/>
      <w:r w:rsidRPr="00C90ADC">
        <w:rPr>
          <w:rFonts w:ascii="Palatino Linotype" w:hAnsi="Palatino Linotype"/>
          <w:i/>
          <w:iCs/>
        </w:rPr>
        <w:t xml:space="preserve"> que </w:t>
      </w:r>
      <w:proofErr w:type="spellStart"/>
      <w:r w:rsidRPr="00C90ADC">
        <w:rPr>
          <w:rFonts w:ascii="Palatino Linotype" w:hAnsi="Palatino Linotype"/>
          <w:i/>
          <w:iCs/>
        </w:rPr>
        <w:t>el</w:t>
      </w:r>
      <w:proofErr w:type="spellEnd"/>
      <w:r w:rsidRPr="00C90ADC">
        <w:rPr>
          <w:rFonts w:ascii="Palatino Linotype" w:hAnsi="Palatino Linotype"/>
          <w:i/>
          <w:iCs/>
        </w:rPr>
        <w:t xml:space="preserve"> tiene dentro de sus funciones en el cabildo</w:t>
      </w:r>
      <w:r w:rsidRPr="00C90ADC">
        <w:rPr>
          <w:rFonts w:ascii="Palatino Linotype" w:hAnsi="Palatino Linotype"/>
        </w:rPr>
        <w:t xml:space="preserve">” </w:t>
      </w:r>
      <w:r w:rsidR="0023141B" w:rsidRPr="00C90ADC">
        <w:rPr>
          <w:rFonts w:ascii="Palatino Linotype" w:hAnsi="Palatino Linotype"/>
        </w:rPr>
        <w:t xml:space="preserve">motivo que se </w:t>
      </w:r>
      <w:r w:rsidRPr="00C90ADC">
        <w:rPr>
          <w:rFonts w:ascii="Palatino Linotype" w:hAnsi="Palatino Linotype"/>
        </w:rPr>
        <w:t>considera fundado por las consideraciones siguientes.</w:t>
      </w:r>
    </w:p>
    <w:p w14:paraId="2A800156" w14:textId="77777777" w:rsidR="00AA73BE" w:rsidRPr="00C90ADC" w:rsidRDefault="00AA73BE" w:rsidP="00C90ADC">
      <w:pPr>
        <w:spacing w:line="360" w:lineRule="auto"/>
        <w:ind w:right="49"/>
        <w:jc w:val="both"/>
        <w:rPr>
          <w:rFonts w:ascii="Palatino Linotype" w:hAnsi="Palatino Linotype"/>
          <w:sz w:val="22"/>
          <w:szCs w:val="22"/>
        </w:rPr>
      </w:pPr>
    </w:p>
    <w:p w14:paraId="7370C61E" w14:textId="4BB98646" w:rsidR="00432424" w:rsidRPr="00C90ADC" w:rsidRDefault="00AA73BE" w:rsidP="00C90ADC">
      <w:pPr>
        <w:spacing w:line="360" w:lineRule="auto"/>
        <w:ind w:right="49"/>
        <w:jc w:val="both"/>
        <w:rPr>
          <w:rFonts w:ascii="Palatino Linotype" w:hAnsi="Palatino Linotype"/>
          <w:b/>
          <w:bCs/>
        </w:rPr>
      </w:pPr>
      <w:r w:rsidRPr="00C90ADC">
        <w:rPr>
          <w:rFonts w:ascii="Palatino Linotype" w:hAnsi="Palatino Linotype"/>
          <w:b/>
          <w:bCs/>
        </w:rPr>
        <w:t>Marco legal y normativo.</w:t>
      </w:r>
    </w:p>
    <w:p w14:paraId="5E84C037" w14:textId="7BF8AF97" w:rsidR="00B97FF9" w:rsidRPr="00C90ADC" w:rsidRDefault="00B97FF9" w:rsidP="00C90ADC">
      <w:pPr>
        <w:tabs>
          <w:tab w:val="left" w:pos="709"/>
        </w:tabs>
        <w:spacing w:line="360" w:lineRule="auto"/>
        <w:ind w:right="49"/>
        <w:jc w:val="both"/>
        <w:rPr>
          <w:rFonts w:ascii="Palatino Linotype" w:eastAsia="Palatino Linotype" w:hAnsi="Palatino Linotype" w:cs="Palatino Linotype"/>
          <w:lang w:eastAsia="en-US"/>
        </w:rPr>
      </w:pPr>
      <w:r w:rsidRPr="00C90ADC">
        <w:rPr>
          <w:rFonts w:ascii="Palatino Linotype" w:eastAsia="Palatino Linotype" w:hAnsi="Palatino Linotype" w:cs="Palatino Linotype"/>
          <w:lang w:eastAsia="en-US"/>
        </w:rPr>
        <w:t xml:space="preserve">Una vez precisado lo anterior, con respecto a la naturaleza de la información es preciso remitirnos a la Ley de Transparencia </w:t>
      </w:r>
      <w:r w:rsidR="002A6BE2" w:rsidRPr="00C90ADC">
        <w:rPr>
          <w:rFonts w:ascii="Palatino Linotype" w:eastAsia="Palatino Linotype" w:hAnsi="Palatino Linotype" w:cs="Palatino Linotype"/>
          <w:lang w:eastAsia="en-US"/>
        </w:rPr>
        <w:t>local</w:t>
      </w:r>
      <w:r w:rsidRPr="00C90ADC">
        <w:rPr>
          <w:rFonts w:ascii="Palatino Linotype" w:eastAsia="Palatino Linotype" w:hAnsi="Palatino Linotype" w:cs="Palatino Linotype"/>
          <w:lang w:eastAsia="en-US"/>
        </w:rPr>
        <w:t xml:space="preserve"> que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5CED8B8" w14:textId="77777777" w:rsidR="00B97FF9" w:rsidRPr="00C90ADC" w:rsidRDefault="00B97FF9" w:rsidP="00C90ADC">
      <w:pPr>
        <w:ind w:left="851" w:right="899"/>
        <w:jc w:val="both"/>
        <w:rPr>
          <w:rFonts w:ascii="Palatino Linotype" w:eastAsia="Palatino Linotype" w:hAnsi="Palatino Linotype" w:cs="Palatino Linotype"/>
          <w:i/>
          <w:sz w:val="22"/>
          <w:szCs w:val="22"/>
          <w:lang w:eastAsia="en-US"/>
        </w:rPr>
      </w:pPr>
      <w:r w:rsidRPr="00C90ADC">
        <w:rPr>
          <w:rFonts w:ascii="Palatino Linotype" w:eastAsia="Palatino Linotype" w:hAnsi="Palatino Linotype" w:cs="Palatino Linotype"/>
          <w:i/>
          <w:sz w:val="22"/>
          <w:szCs w:val="22"/>
          <w:lang w:eastAsia="en-US"/>
        </w:rPr>
        <w:t>“</w:t>
      </w:r>
      <w:r w:rsidRPr="00C90ADC">
        <w:rPr>
          <w:rFonts w:ascii="Palatino Linotype" w:eastAsia="Palatino Linotype" w:hAnsi="Palatino Linotype" w:cs="Palatino Linotype"/>
          <w:b/>
          <w:i/>
          <w:sz w:val="22"/>
          <w:szCs w:val="22"/>
          <w:lang w:eastAsia="en-US"/>
        </w:rPr>
        <w:t>Artículo 4</w:t>
      </w:r>
      <w:r w:rsidRPr="00C90ADC">
        <w:rPr>
          <w:rFonts w:ascii="Palatino Linotype" w:eastAsia="Palatino Linotype" w:hAnsi="Palatino Linotype" w:cs="Palatino Linotype"/>
          <w:i/>
          <w:sz w:val="22"/>
          <w:szCs w:val="22"/>
          <w:lang w:eastAsia="en-US"/>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B5CE36A" w14:textId="77777777" w:rsidR="00B97FF9" w:rsidRPr="00C90ADC" w:rsidRDefault="00B97FF9" w:rsidP="00C90ADC">
      <w:pPr>
        <w:ind w:left="851" w:right="899"/>
        <w:jc w:val="both"/>
        <w:rPr>
          <w:rFonts w:ascii="Palatino Linotype" w:eastAsia="Palatino Linotype" w:hAnsi="Palatino Linotype" w:cs="Palatino Linotype"/>
          <w:i/>
          <w:sz w:val="22"/>
          <w:szCs w:val="22"/>
          <w:lang w:eastAsia="en-US"/>
        </w:rPr>
      </w:pPr>
      <w:r w:rsidRPr="00C90ADC">
        <w:rPr>
          <w:rFonts w:ascii="Palatino Linotype" w:eastAsia="Palatino Linotype" w:hAnsi="Palatino Linotype" w:cs="Palatino Linotype"/>
          <w:b/>
          <w:i/>
          <w:sz w:val="22"/>
          <w:szCs w:val="22"/>
          <w:lang w:eastAsia="en-US"/>
        </w:rPr>
        <w:lastRenderedPageBreak/>
        <w:t>Toda la información generada, obtenida, adquirida, transformada, administrada o en posesión de los sujetos obligados es pública y accesible de manera permanente a cualquier persona</w:t>
      </w:r>
      <w:r w:rsidRPr="00C90ADC">
        <w:rPr>
          <w:rFonts w:ascii="Palatino Linotype" w:eastAsia="Palatino Linotype" w:hAnsi="Palatino Linotype" w:cs="Palatino Linotype"/>
          <w:i/>
          <w:sz w:val="22"/>
          <w:szCs w:val="22"/>
          <w:lang w:eastAsia="en-U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58D0173" w14:textId="77777777" w:rsidR="00B97FF9" w:rsidRPr="00C90ADC" w:rsidRDefault="00B97FF9" w:rsidP="00C90ADC">
      <w:pPr>
        <w:ind w:left="851" w:right="899"/>
        <w:jc w:val="both"/>
        <w:rPr>
          <w:rFonts w:ascii="Palatino Linotype" w:eastAsia="Palatino Linotype" w:hAnsi="Palatino Linotype" w:cs="Palatino Linotype"/>
          <w:i/>
          <w:sz w:val="22"/>
          <w:szCs w:val="22"/>
          <w:lang w:eastAsia="en-US"/>
        </w:rPr>
      </w:pPr>
      <w:r w:rsidRPr="00C90ADC">
        <w:rPr>
          <w:rFonts w:ascii="Palatino Linotype" w:eastAsia="Palatino Linotype" w:hAnsi="Palatino Linotype" w:cs="Palatino Linotype"/>
          <w:b/>
          <w:i/>
          <w:sz w:val="22"/>
          <w:szCs w:val="22"/>
          <w:lang w:eastAsia="en-US"/>
        </w:rPr>
        <w:t>Los sujetos obligados deben poner en práctica, políticas y programas de acceso a la información que se apeguen a criterios de publicidad, veracidad, oportunidad, precisión y suficiencia en beneficio de los solicitantes</w:t>
      </w:r>
      <w:r w:rsidRPr="00C90ADC">
        <w:rPr>
          <w:rFonts w:ascii="Palatino Linotype" w:eastAsia="Palatino Linotype" w:hAnsi="Palatino Linotype" w:cs="Palatino Linotype"/>
          <w:i/>
          <w:sz w:val="22"/>
          <w:szCs w:val="22"/>
          <w:lang w:eastAsia="en-US"/>
        </w:rPr>
        <w:t>.”(Sic)</w:t>
      </w:r>
    </w:p>
    <w:p w14:paraId="0D7D4523" w14:textId="77777777" w:rsidR="00B97FF9" w:rsidRPr="00C90ADC" w:rsidRDefault="00B97FF9" w:rsidP="00C90ADC">
      <w:pPr>
        <w:spacing w:line="360" w:lineRule="auto"/>
        <w:jc w:val="both"/>
        <w:rPr>
          <w:rFonts w:ascii="Palatino Linotype" w:eastAsia="Palatino Linotype" w:hAnsi="Palatino Linotype" w:cs="Palatino Linotype"/>
          <w:sz w:val="22"/>
          <w:szCs w:val="22"/>
          <w:lang w:eastAsia="en-US"/>
        </w:rPr>
      </w:pPr>
    </w:p>
    <w:p w14:paraId="19D21793" w14:textId="4C6136ED" w:rsidR="00B97FF9" w:rsidRPr="00C90ADC" w:rsidRDefault="00B97FF9" w:rsidP="00C90ADC">
      <w:pPr>
        <w:spacing w:line="360" w:lineRule="auto"/>
        <w:jc w:val="both"/>
        <w:rPr>
          <w:rFonts w:ascii="Palatino Linotype" w:eastAsia="Palatino Linotype" w:hAnsi="Palatino Linotype" w:cs="Palatino Linotype"/>
          <w:lang w:eastAsia="en-US"/>
        </w:rPr>
      </w:pPr>
      <w:r w:rsidRPr="00C90ADC">
        <w:rPr>
          <w:rFonts w:ascii="Palatino Linotype" w:eastAsia="Palatino Linotype" w:hAnsi="Palatino Linotype" w:cs="Palatino Linotype"/>
          <w:lang w:eastAsia="en-US"/>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w:t>
      </w:r>
      <w:r w:rsidR="002A6BE2" w:rsidRPr="00C90ADC">
        <w:rPr>
          <w:rFonts w:ascii="Palatino Linotype" w:eastAsia="Palatino Linotype" w:hAnsi="Palatino Linotype" w:cs="Palatino Linotype"/>
          <w:lang w:eastAsia="en-US"/>
        </w:rPr>
        <w:t>local</w:t>
      </w:r>
      <w:r w:rsidRPr="00C90ADC">
        <w:rPr>
          <w:rFonts w:ascii="Palatino Linotype" w:eastAsia="Palatino Linotype" w:hAnsi="Palatino Linotype" w:cs="Palatino Linotype"/>
          <w:lang w:eastAsia="en-US"/>
        </w:rPr>
        <w:t>, que a la letra dice:</w:t>
      </w:r>
    </w:p>
    <w:p w14:paraId="39DD3A66" w14:textId="77777777" w:rsidR="00B97FF9" w:rsidRPr="00C90ADC" w:rsidRDefault="00B97FF9" w:rsidP="00C90ADC">
      <w:pPr>
        <w:spacing w:line="259" w:lineRule="auto"/>
        <w:ind w:left="567" w:right="758"/>
        <w:jc w:val="both"/>
        <w:rPr>
          <w:rFonts w:ascii="Palatino Linotype" w:eastAsia="Palatino Linotype" w:hAnsi="Palatino Linotype" w:cs="Palatino Linotype"/>
          <w:b/>
          <w:i/>
          <w:sz w:val="22"/>
          <w:szCs w:val="22"/>
          <w:lang w:eastAsia="en-US"/>
        </w:rPr>
      </w:pPr>
    </w:p>
    <w:p w14:paraId="2BDF1D4C" w14:textId="4892914E" w:rsidR="00B97FF9" w:rsidRPr="00C90ADC" w:rsidRDefault="00B97FF9" w:rsidP="00C90ADC">
      <w:pPr>
        <w:ind w:left="851" w:right="899"/>
        <w:jc w:val="both"/>
        <w:rPr>
          <w:rFonts w:ascii="Palatino Linotype" w:eastAsia="Palatino Linotype" w:hAnsi="Palatino Linotype" w:cs="Palatino Linotype"/>
          <w:i/>
          <w:sz w:val="22"/>
          <w:szCs w:val="22"/>
          <w:lang w:eastAsia="en-US"/>
        </w:rPr>
      </w:pPr>
      <w:r w:rsidRPr="00C90ADC">
        <w:rPr>
          <w:rFonts w:ascii="Palatino Linotype" w:eastAsia="Palatino Linotype" w:hAnsi="Palatino Linotype" w:cs="Palatino Linotype"/>
          <w:b/>
          <w:i/>
          <w:sz w:val="22"/>
          <w:szCs w:val="22"/>
          <w:lang w:eastAsia="en-US"/>
        </w:rPr>
        <w:t>“Artículo 12.-</w:t>
      </w:r>
      <w:r w:rsidRPr="00C90ADC">
        <w:rPr>
          <w:rFonts w:ascii="Palatino Linotype" w:eastAsia="Palatino Linotype" w:hAnsi="Palatino Linotype" w:cs="Palatino Linotype"/>
          <w:i/>
          <w:sz w:val="22"/>
          <w:szCs w:val="22"/>
          <w:lang w:eastAsia="en-US"/>
        </w:rPr>
        <w:t xml:space="preserve"> Quienes generen, recopilen, administren, manejen, procesen, archiven o conserven información pública serán responsables de la misma en los términos de las disposiciones jurídicas aplicables. </w:t>
      </w:r>
    </w:p>
    <w:p w14:paraId="2973BD9C" w14:textId="77777777" w:rsidR="00B97FF9" w:rsidRPr="00C90ADC" w:rsidRDefault="00B97FF9" w:rsidP="00C90ADC">
      <w:pPr>
        <w:ind w:left="851" w:right="899"/>
        <w:jc w:val="both"/>
        <w:rPr>
          <w:rFonts w:ascii="Palatino Linotype" w:eastAsia="Palatino Linotype" w:hAnsi="Palatino Linotype" w:cs="Palatino Linotype"/>
          <w:i/>
          <w:sz w:val="22"/>
          <w:szCs w:val="22"/>
          <w:lang w:eastAsia="en-US"/>
        </w:rPr>
      </w:pPr>
    </w:p>
    <w:p w14:paraId="583DCAB5" w14:textId="77777777" w:rsidR="00B97FF9" w:rsidRPr="00C90ADC" w:rsidRDefault="00B97FF9" w:rsidP="00C90ADC">
      <w:pPr>
        <w:ind w:left="851" w:right="899"/>
        <w:jc w:val="both"/>
        <w:rPr>
          <w:rFonts w:ascii="Palatino Linotype" w:eastAsia="Palatino Linotype" w:hAnsi="Palatino Linotype" w:cs="Palatino Linotype"/>
          <w:i/>
          <w:sz w:val="22"/>
          <w:szCs w:val="22"/>
          <w:lang w:eastAsia="en-US"/>
        </w:rPr>
      </w:pPr>
      <w:r w:rsidRPr="00C90ADC">
        <w:rPr>
          <w:rFonts w:ascii="Palatino Linotype" w:eastAsia="Palatino Linotype" w:hAnsi="Palatino Linotype" w:cs="Palatino Linotype"/>
          <w:b/>
          <w:i/>
          <w:sz w:val="22"/>
          <w:szCs w:val="22"/>
          <w:lang w:eastAsia="en-US"/>
        </w:rPr>
        <w:t>Los sujetos obligados sólo proporcionarán la información pública que se les requiera y que obre en sus archivos y en el estado en que ésta se encuentre</w:t>
      </w:r>
      <w:r w:rsidRPr="00C90ADC">
        <w:rPr>
          <w:rFonts w:ascii="Palatino Linotype" w:eastAsia="Palatino Linotype" w:hAnsi="Palatino Linotype" w:cs="Palatino Linotype"/>
          <w:i/>
          <w:sz w:val="22"/>
          <w:szCs w:val="22"/>
          <w:lang w:eastAsia="en-US"/>
        </w:rPr>
        <w:t xml:space="preserve">. </w:t>
      </w:r>
      <w:r w:rsidRPr="00C90ADC">
        <w:rPr>
          <w:rFonts w:ascii="Palatino Linotype" w:eastAsia="Palatino Linotype" w:hAnsi="Palatino Linotype" w:cs="Palatino Linotype"/>
          <w:b/>
          <w:i/>
          <w:sz w:val="22"/>
          <w:szCs w:val="22"/>
          <w:lang w:eastAsia="en-US"/>
        </w:rPr>
        <w:t>La obligación de proporcionar información no comprende el procesamiento de la misma, ni el presentarla conforme al interés del solicitante; no estarán obligados a generarla, resumirla, efectuar cálculos o practicar investigaciones.” (Sic)</w:t>
      </w:r>
    </w:p>
    <w:p w14:paraId="55967511" w14:textId="77777777" w:rsidR="00B97FF9" w:rsidRPr="00C90ADC" w:rsidRDefault="00B97FF9" w:rsidP="00C90ADC">
      <w:pPr>
        <w:spacing w:line="360" w:lineRule="auto"/>
        <w:ind w:right="-93"/>
        <w:jc w:val="both"/>
        <w:rPr>
          <w:rFonts w:ascii="Palatino Linotype" w:eastAsia="Palatino Linotype" w:hAnsi="Palatino Linotype" w:cs="Palatino Linotype"/>
          <w:sz w:val="22"/>
          <w:szCs w:val="22"/>
          <w:lang w:eastAsia="en-US"/>
        </w:rPr>
      </w:pPr>
    </w:p>
    <w:p w14:paraId="0815FBEC" w14:textId="77777777" w:rsidR="00B97FF9" w:rsidRPr="00C90ADC" w:rsidRDefault="00B97FF9" w:rsidP="00C90ADC">
      <w:pPr>
        <w:spacing w:line="360" w:lineRule="auto"/>
        <w:jc w:val="both"/>
        <w:rPr>
          <w:rFonts w:ascii="Palatino Linotype" w:eastAsia="Palatino Linotype" w:hAnsi="Palatino Linotype" w:cs="Palatino Linotype"/>
          <w:lang w:eastAsia="en-US"/>
        </w:rPr>
      </w:pPr>
      <w:r w:rsidRPr="00C90ADC">
        <w:rPr>
          <w:rFonts w:ascii="Palatino Linotype" w:eastAsia="Palatino Linotype" w:hAnsi="Palatino Linotype" w:cs="Palatino Linotype"/>
          <w:lang w:eastAsia="en-US"/>
        </w:rPr>
        <w:t xml:space="preserve">En esa tesitura, el artículo 24 en su último párrafo de la Ley de la Materia, dispone que los Sujetos Obligados sólo proporcionarán la información pública que generen, </w:t>
      </w:r>
      <w:r w:rsidRPr="00C90ADC">
        <w:rPr>
          <w:rFonts w:ascii="Palatino Linotype" w:eastAsia="Palatino Linotype" w:hAnsi="Palatino Linotype" w:cs="Palatino Linotype"/>
          <w:lang w:eastAsia="en-US"/>
        </w:rPr>
        <w:lastRenderedPageBreak/>
        <w:t>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94E4A82" w14:textId="6534C639" w:rsidR="00B97FF9" w:rsidRPr="00C90ADC" w:rsidRDefault="00B97FF9" w:rsidP="00C90ADC">
      <w:pPr>
        <w:spacing w:line="360" w:lineRule="auto"/>
        <w:ind w:right="49"/>
        <w:jc w:val="both"/>
        <w:rPr>
          <w:rFonts w:ascii="Palatino Linotype" w:eastAsia="Palatino Linotype" w:hAnsi="Palatino Linotype" w:cs="Palatino Linotype"/>
          <w:lang w:eastAsia="en-US"/>
        </w:rPr>
      </w:pPr>
      <w:r w:rsidRPr="00C90ADC">
        <w:rPr>
          <w:rFonts w:ascii="Palatino Linotype" w:eastAsia="Palatino Linotype" w:hAnsi="Palatino Linotype" w:cs="Palatino Linotype"/>
          <w:lang w:eastAsia="en-US"/>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w:t>
      </w:r>
      <w:r w:rsidR="002A6BE2" w:rsidRPr="00C90ADC">
        <w:rPr>
          <w:rFonts w:ascii="Palatino Linotype" w:eastAsia="Palatino Linotype" w:hAnsi="Palatino Linotype" w:cs="Palatino Linotype"/>
          <w:lang w:eastAsia="en-US"/>
        </w:rPr>
        <w:t>local</w:t>
      </w:r>
      <w:r w:rsidRPr="00C90ADC">
        <w:rPr>
          <w:rFonts w:ascii="Palatino Linotype" w:eastAsia="Palatino Linotype" w:hAnsi="Palatino Linotype" w:cs="Palatino Linotype"/>
          <w:lang w:eastAsia="en-US"/>
        </w:rPr>
        <w:t>.</w:t>
      </w:r>
    </w:p>
    <w:p w14:paraId="4B8D4740" w14:textId="77777777" w:rsidR="00B97FF9" w:rsidRPr="00C90ADC" w:rsidRDefault="00B97FF9" w:rsidP="00C90ADC">
      <w:pPr>
        <w:spacing w:line="360" w:lineRule="auto"/>
        <w:ind w:right="49"/>
        <w:jc w:val="both"/>
        <w:rPr>
          <w:rFonts w:ascii="Palatino Linotype" w:eastAsia="Palatino Linotype" w:hAnsi="Palatino Linotype" w:cs="Palatino Linotype"/>
          <w:lang w:eastAsia="en-US"/>
        </w:rPr>
      </w:pPr>
    </w:p>
    <w:p w14:paraId="05F33CFE" w14:textId="77777777" w:rsidR="00B97FF9" w:rsidRPr="00C90ADC" w:rsidRDefault="00B97FF9" w:rsidP="00C90ADC">
      <w:pPr>
        <w:spacing w:line="360" w:lineRule="auto"/>
        <w:jc w:val="both"/>
        <w:rPr>
          <w:rFonts w:ascii="Palatino Linotype" w:eastAsia="Palatino Linotype" w:hAnsi="Palatino Linotype" w:cs="Palatino Linotype"/>
          <w:lang w:eastAsia="en-US"/>
        </w:rPr>
      </w:pPr>
      <w:r w:rsidRPr="00C90ADC">
        <w:rPr>
          <w:rFonts w:ascii="Palatino Linotype" w:eastAsia="Palatino Linotype" w:hAnsi="Palatino Linotype" w:cs="Palatino Linotype"/>
          <w:lang w:eastAsia="en-US"/>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F778E79" w14:textId="77777777" w:rsidR="00B97FF9" w:rsidRPr="00C90ADC" w:rsidRDefault="00B97FF9" w:rsidP="00C90ADC">
      <w:pPr>
        <w:spacing w:line="259" w:lineRule="auto"/>
        <w:ind w:left="851" w:right="899"/>
        <w:jc w:val="both"/>
        <w:rPr>
          <w:rFonts w:ascii="Palatino Linotype" w:eastAsia="Palatino Linotype" w:hAnsi="Palatino Linotype" w:cs="Palatino Linotype"/>
          <w:i/>
          <w:sz w:val="22"/>
          <w:szCs w:val="22"/>
          <w:lang w:eastAsia="en-US"/>
        </w:rPr>
      </w:pPr>
    </w:p>
    <w:p w14:paraId="08A1ACA0" w14:textId="77777777" w:rsidR="00B97FF9" w:rsidRPr="00C90ADC" w:rsidRDefault="00B97FF9" w:rsidP="00C90ADC">
      <w:pPr>
        <w:ind w:left="851" w:right="899"/>
        <w:jc w:val="both"/>
        <w:rPr>
          <w:rFonts w:ascii="Palatino Linotype" w:eastAsia="Palatino Linotype" w:hAnsi="Palatino Linotype" w:cs="Palatino Linotype"/>
          <w:i/>
          <w:sz w:val="22"/>
          <w:szCs w:val="22"/>
          <w:lang w:eastAsia="en-US"/>
        </w:rPr>
      </w:pPr>
      <w:r w:rsidRPr="00C90ADC">
        <w:rPr>
          <w:rFonts w:ascii="Palatino Linotype" w:eastAsia="Palatino Linotype" w:hAnsi="Palatino Linotype" w:cs="Palatino Linotype"/>
          <w:i/>
          <w:sz w:val="22"/>
          <w:szCs w:val="22"/>
          <w:lang w:eastAsia="en-US"/>
        </w:rPr>
        <w:t>“</w:t>
      </w:r>
      <w:r w:rsidRPr="00C90ADC">
        <w:rPr>
          <w:rFonts w:ascii="Palatino Linotype" w:eastAsia="Palatino Linotype" w:hAnsi="Palatino Linotype" w:cs="Palatino Linotype"/>
          <w:b/>
          <w:i/>
          <w:sz w:val="22"/>
          <w:szCs w:val="22"/>
          <w:lang w:eastAsia="en-US"/>
        </w:rPr>
        <w:t xml:space="preserve">Artículo 3. </w:t>
      </w:r>
      <w:r w:rsidRPr="00C90ADC">
        <w:rPr>
          <w:rFonts w:ascii="Palatino Linotype" w:eastAsia="Palatino Linotype" w:hAnsi="Palatino Linotype" w:cs="Palatino Linotype"/>
          <w:i/>
          <w:sz w:val="22"/>
          <w:szCs w:val="22"/>
          <w:lang w:eastAsia="en-US"/>
        </w:rPr>
        <w:t>Para los efectos de la presente Ley se entenderá por:</w:t>
      </w:r>
    </w:p>
    <w:p w14:paraId="3D68227C" w14:textId="77777777" w:rsidR="00B97FF9" w:rsidRPr="00C90ADC" w:rsidRDefault="00B97FF9" w:rsidP="00C90ADC">
      <w:pPr>
        <w:ind w:left="851" w:right="899"/>
        <w:jc w:val="both"/>
        <w:rPr>
          <w:rFonts w:ascii="Palatino Linotype" w:eastAsia="Palatino Linotype" w:hAnsi="Palatino Linotype" w:cs="Palatino Linotype"/>
          <w:i/>
          <w:sz w:val="22"/>
          <w:szCs w:val="22"/>
          <w:lang w:eastAsia="en-US"/>
        </w:rPr>
      </w:pPr>
      <w:r w:rsidRPr="00C90ADC">
        <w:rPr>
          <w:rFonts w:ascii="Palatino Linotype" w:eastAsia="Palatino Linotype" w:hAnsi="Palatino Linotype" w:cs="Palatino Linotype"/>
          <w:i/>
          <w:sz w:val="22"/>
          <w:szCs w:val="22"/>
          <w:lang w:eastAsia="en-US"/>
        </w:rPr>
        <w:t>…</w:t>
      </w:r>
    </w:p>
    <w:p w14:paraId="5EFFB6E7" w14:textId="77777777" w:rsidR="00B97FF9" w:rsidRPr="00C90ADC" w:rsidRDefault="00B97FF9" w:rsidP="00C90ADC">
      <w:pPr>
        <w:ind w:left="851" w:right="899"/>
        <w:jc w:val="both"/>
        <w:rPr>
          <w:rFonts w:ascii="Palatino Linotype" w:eastAsia="Palatino Linotype" w:hAnsi="Palatino Linotype" w:cs="Palatino Linotype"/>
          <w:i/>
          <w:sz w:val="22"/>
          <w:szCs w:val="22"/>
          <w:lang w:eastAsia="en-US"/>
        </w:rPr>
      </w:pPr>
      <w:r w:rsidRPr="00C90ADC">
        <w:rPr>
          <w:rFonts w:ascii="Palatino Linotype" w:eastAsia="Palatino Linotype" w:hAnsi="Palatino Linotype" w:cs="Palatino Linotype"/>
          <w:b/>
          <w:i/>
          <w:sz w:val="22"/>
          <w:szCs w:val="22"/>
          <w:lang w:eastAsia="en-US"/>
        </w:rPr>
        <w:t>XI. Documento:</w:t>
      </w:r>
      <w:r w:rsidRPr="00C90ADC">
        <w:rPr>
          <w:rFonts w:ascii="Palatino Linotype" w:eastAsia="Palatino Linotype" w:hAnsi="Palatino Linotype" w:cs="Palatino Linotype"/>
          <w:i/>
          <w:sz w:val="22"/>
          <w:szCs w:val="22"/>
          <w:lang w:eastAsia="en-US"/>
        </w:rPr>
        <w:t xml:space="preserve"> Los expedientes, reportes, estudios, actas</w:t>
      </w:r>
      <w:r w:rsidRPr="00C90ADC">
        <w:rPr>
          <w:rFonts w:ascii="Palatino Linotype" w:eastAsia="Palatino Linotype" w:hAnsi="Palatino Linotype" w:cs="Palatino Linotype"/>
          <w:b/>
          <w:i/>
          <w:sz w:val="22"/>
          <w:szCs w:val="22"/>
          <w:lang w:eastAsia="en-US"/>
        </w:rPr>
        <w:t>,</w:t>
      </w:r>
      <w:r w:rsidRPr="00C90ADC">
        <w:rPr>
          <w:rFonts w:ascii="Palatino Linotype" w:eastAsia="Palatino Linotype" w:hAnsi="Palatino Linotype" w:cs="Palatino Linotype"/>
          <w:i/>
          <w:sz w:val="22"/>
          <w:szCs w:val="22"/>
          <w:lang w:eastAsia="en-U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C90ADC">
        <w:rPr>
          <w:rFonts w:ascii="Palatino Linotype" w:eastAsia="Palatino Linotype" w:hAnsi="Palatino Linotype" w:cs="Palatino Linotype"/>
          <w:i/>
          <w:sz w:val="22"/>
          <w:szCs w:val="22"/>
          <w:lang w:eastAsia="en-US"/>
        </w:rPr>
        <w:lastRenderedPageBreak/>
        <w:t>obligados, sus servidores públicos e integrantes, sin importar su fuente o fecha de elaboración. Los documentos podrán estar en cualquier medio, sea escrito, impreso, sonoro, visual, electrónico, informático u holográfico…” (Sic)</w:t>
      </w:r>
    </w:p>
    <w:p w14:paraId="13189D2E" w14:textId="77777777" w:rsidR="00B97FF9" w:rsidRPr="00C90ADC" w:rsidRDefault="00B97FF9" w:rsidP="00C90ADC">
      <w:pPr>
        <w:spacing w:line="259" w:lineRule="auto"/>
        <w:ind w:left="851" w:right="899"/>
        <w:jc w:val="both"/>
        <w:rPr>
          <w:rFonts w:ascii="Palatino Linotype" w:eastAsia="Palatino Linotype" w:hAnsi="Palatino Linotype" w:cs="Palatino Linotype"/>
          <w:sz w:val="22"/>
          <w:szCs w:val="22"/>
          <w:lang w:eastAsia="en-US"/>
        </w:rPr>
      </w:pPr>
    </w:p>
    <w:p w14:paraId="32529859" w14:textId="77777777" w:rsidR="00B97FF9" w:rsidRPr="00C90ADC" w:rsidRDefault="00B97FF9" w:rsidP="00C90ADC">
      <w:pPr>
        <w:spacing w:line="360" w:lineRule="auto"/>
        <w:ind w:right="49"/>
        <w:jc w:val="both"/>
        <w:rPr>
          <w:rFonts w:ascii="Palatino Linotype" w:eastAsia="Palatino Linotype" w:hAnsi="Palatino Linotype" w:cs="Palatino Linotype"/>
          <w:sz w:val="22"/>
          <w:szCs w:val="22"/>
          <w:lang w:eastAsia="en-US"/>
        </w:rPr>
      </w:pPr>
    </w:p>
    <w:p w14:paraId="29841699" w14:textId="4703DDF5" w:rsidR="00B97FF9" w:rsidRPr="00C90ADC" w:rsidRDefault="00B97FF9" w:rsidP="00C90ADC">
      <w:pPr>
        <w:spacing w:line="360" w:lineRule="auto"/>
        <w:ind w:right="49"/>
        <w:jc w:val="both"/>
        <w:rPr>
          <w:rFonts w:ascii="Palatino Linotype" w:hAnsi="Palatino Linotype"/>
          <w:b/>
          <w:bCs/>
        </w:rPr>
      </w:pPr>
      <w:r w:rsidRPr="00C90ADC">
        <w:rPr>
          <w:rFonts w:ascii="Palatino Linotype" w:eastAsia="Palatino Linotype" w:hAnsi="Palatino Linotype" w:cs="Palatino Linotype"/>
          <w:lang w:eastAsia="en-US"/>
        </w:rPr>
        <w:t xml:space="preserve">De la interpretación sistemática y armónica de los preceptos anteriores, se puede señalar que los Sujetos Obligados, deben privilegiar el derecho de Acceso a la Información pública y el principio de máxima publicidad, poniendo a disposición de los particulares toda aquella información que generan poseen o administran en ejercicio de sus funciones, y que además conste un soporte documental como los son oficios, circulares, actas, o como en el caso que nos ocupa </w:t>
      </w:r>
      <w:r w:rsidRPr="00C90ADC">
        <w:rPr>
          <w:rFonts w:ascii="Palatino Linotype" w:eastAsia="Palatino Linotype" w:hAnsi="Palatino Linotype" w:cs="Palatino Linotype"/>
          <w:b/>
          <w:bCs/>
          <w:i/>
          <w:iCs/>
          <w:lang w:eastAsia="en-US"/>
        </w:rPr>
        <w:t>informes</w:t>
      </w:r>
      <w:r w:rsidRPr="00C90ADC">
        <w:rPr>
          <w:rFonts w:ascii="Palatino Linotype" w:eastAsia="Palatino Linotype" w:hAnsi="Palatino Linotype" w:cs="Palatino Linotype"/>
          <w:b/>
          <w:bCs/>
          <w:lang w:eastAsia="en-US"/>
        </w:rPr>
        <w:t>.</w:t>
      </w:r>
    </w:p>
    <w:p w14:paraId="4CD33AD4" w14:textId="77777777" w:rsidR="00B97FF9" w:rsidRPr="00C90ADC" w:rsidRDefault="00B97FF9" w:rsidP="00C90ADC">
      <w:pPr>
        <w:spacing w:line="360" w:lineRule="auto"/>
        <w:ind w:right="49"/>
        <w:jc w:val="both"/>
        <w:rPr>
          <w:rFonts w:ascii="Palatino Linotype" w:hAnsi="Palatino Linotype"/>
          <w:b/>
          <w:bCs/>
        </w:rPr>
      </w:pPr>
    </w:p>
    <w:p w14:paraId="50C4D657" w14:textId="221E6594" w:rsidR="003A4689" w:rsidRPr="00C90ADC" w:rsidRDefault="003A4689" w:rsidP="00C90ADC">
      <w:pPr>
        <w:spacing w:line="360" w:lineRule="auto"/>
        <w:ind w:right="49"/>
        <w:jc w:val="both"/>
        <w:rPr>
          <w:rFonts w:ascii="Palatino Linotype" w:hAnsi="Palatino Linotype"/>
        </w:rPr>
      </w:pPr>
      <w:r w:rsidRPr="00C90ADC">
        <w:rPr>
          <w:rFonts w:ascii="Palatino Linotype" w:hAnsi="Palatino Linotype"/>
        </w:rPr>
        <w:t>De acuerdo con la Constitución del Estado Libre y Soberano de México,</w:t>
      </w:r>
      <w:r w:rsidRPr="00C90ADC">
        <w:t xml:space="preserve"> </w:t>
      </w:r>
      <w:r w:rsidR="00B97FF9" w:rsidRPr="00C90ADC">
        <w:rPr>
          <w:rFonts w:ascii="Palatino Linotype" w:hAnsi="Palatino Linotype"/>
        </w:rPr>
        <w:t>l</w:t>
      </w:r>
      <w:r w:rsidRPr="00C90ADC">
        <w:rPr>
          <w:rFonts w:ascii="Palatino Linotype" w:hAnsi="Palatino Linotype"/>
        </w:rPr>
        <w:t>a base de la división territorial y de la organización política y administrativa del Estado, es el municipio libre (artículo 112)</w:t>
      </w:r>
      <w:r w:rsidR="004468E4" w:rsidRPr="00C90ADC">
        <w:rPr>
          <w:rFonts w:ascii="Palatino Linotype" w:hAnsi="Palatino Linotype"/>
        </w:rPr>
        <w:t>; c</w:t>
      </w:r>
      <w:r w:rsidRPr="00C90ADC">
        <w:rPr>
          <w:rFonts w:ascii="Palatino Linotype" w:hAnsi="Palatino Linotype"/>
        </w:rPr>
        <w:t>ada municipio será gobernado por un ayuntamiento (artículo 113)</w:t>
      </w:r>
      <w:r w:rsidR="004468E4" w:rsidRPr="00C90ADC">
        <w:rPr>
          <w:rFonts w:ascii="Palatino Linotype" w:hAnsi="Palatino Linotype"/>
        </w:rPr>
        <w:t>;</w:t>
      </w:r>
      <w:r w:rsidRPr="00C90ADC">
        <w:rPr>
          <w:rFonts w:ascii="Palatino Linotype" w:hAnsi="Palatino Linotype"/>
        </w:rPr>
        <w:t xml:space="preserve"> </w:t>
      </w:r>
      <w:r w:rsidR="004468E4" w:rsidRPr="00C90ADC">
        <w:rPr>
          <w:rFonts w:ascii="Palatino Linotype" w:hAnsi="Palatino Linotype"/>
        </w:rPr>
        <w:t>se trata de una</w:t>
      </w:r>
      <w:r w:rsidRPr="00C90ADC">
        <w:rPr>
          <w:rFonts w:ascii="Palatino Linotype" w:hAnsi="Palatino Linotype"/>
        </w:rPr>
        <w:t xml:space="preserve"> asamblea deliberante y tendrán autoridad y competencia propias en los asuntos que se sometan a su decisión, pero la ejecución de</w:t>
      </w:r>
      <w:r w:rsidR="004468E4" w:rsidRPr="00C90ADC">
        <w:rPr>
          <w:rFonts w:ascii="Palatino Linotype" w:hAnsi="Palatino Linotype"/>
        </w:rPr>
        <w:t xml:space="preserve"> </w:t>
      </w:r>
      <w:r w:rsidRPr="00C90ADC">
        <w:rPr>
          <w:rFonts w:ascii="Palatino Linotype" w:hAnsi="Palatino Linotype"/>
        </w:rPr>
        <w:t>ésta corresponderá exclusivamente a los presidentes municipales (artículo 116); se integrarán con un jefe de asamblea que se denominará Presidente Municipal, y con varios miembros más llamados Síndicos y Regidores.</w:t>
      </w:r>
    </w:p>
    <w:p w14:paraId="19ADFDDC" w14:textId="77777777" w:rsidR="003A4689" w:rsidRPr="00C90ADC" w:rsidRDefault="003A4689" w:rsidP="00C90ADC">
      <w:pPr>
        <w:spacing w:line="360" w:lineRule="auto"/>
        <w:ind w:right="49"/>
        <w:jc w:val="both"/>
        <w:rPr>
          <w:rFonts w:ascii="Palatino Linotype" w:hAnsi="Palatino Linotype"/>
        </w:rPr>
      </w:pPr>
    </w:p>
    <w:p w14:paraId="297914A6" w14:textId="7B46CB59" w:rsidR="003A4689" w:rsidRPr="00C90ADC" w:rsidRDefault="001E44E9" w:rsidP="00C90ADC">
      <w:pPr>
        <w:spacing w:line="360" w:lineRule="auto"/>
        <w:ind w:right="49"/>
        <w:jc w:val="both"/>
        <w:rPr>
          <w:rFonts w:ascii="Palatino Linotype" w:eastAsiaTheme="minorHAnsi" w:hAnsi="Palatino Linotype" w:cstheme="minorBidi"/>
          <w:b/>
          <w:bCs/>
          <w:i/>
          <w:iCs/>
          <w:kern w:val="2"/>
          <w:sz w:val="22"/>
          <w:szCs w:val="22"/>
          <w:lang w:eastAsia="en-US"/>
          <w14:ligatures w14:val="standardContextual"/>
        </w:rPr>
      </w:pPr>
      <w:r w:rsidRPr="00C90ADC">
        <w:rPr>
          <w:rFonts w:ascii="Palatino Linotype" w:hAnsi="Palatino Linotype"/>
        </w:rPr>
        <w:t>Ahora bien, de acuerdo con la Ley Orgánica Municipal</w:t>
      </w:r>
      <w:r w:rsidRPr="00C90ADC">
        <w:rPr>
          <w:rFonts w:ascii="Palatino Linotype" w:eastAsiaTheme="minorHAnsi" w:hAnsi="Palatino Linotype" w:cstheme="minorBidi"/>
          <w:b/>
          <w:bCs/>
          <w:i/>
          <w:iCs/>
          <w:kern w:val="2"/>
          <w:sz w:val="22"/>
          <w:szCs w:val="22"/>
          <w:vertAlign w:val="superscript"/>
          <w:lang w:eastAsia="en-US"/>
          <w14:ligatures w14:val="standardContextual"/>
        </w:rPr>
        <w:footnoteReference w:id="9"/>
      </w:r>
      <w:r w:rsidRPr="00C90ADC">
        <w:rPr>
          <w:rFonts w:ascii="Palatino Linotype" w:hAnsi="Palatino Linotype"/>
        </w:rPr>
        <w:t>:</w:t>
      </w:r>
    </w:p>
    <w:p w14:paraId="52C6BAC4" w14:textId="77777777"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52</w:t>
      </w:r>
      <w:r w:rsidRPr="00C90ADC">
        <w:rPr>
          <w:rFonts w:ascii="Palatino Linotype" w:eastAsiaTheme="minorHAnsi" w:hAnsi="Palatino Linotype" w:cstheme="minorBidi"/>
          <w:i/>
          <w:iCs/>
          <w:kern w:val="2"/>
          <w:sz w:val="22"/>
          <w:szCs w:val="22"/>
          <w:lang w:eastAsia="en-US"/>
          <w14:ligatures w14:val="standardContextual"/>
        </w:rPr>
        <w:t xml:space="preserve">.-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 </w:t>
      </w:r>
    </w:p>
    <w:p w14:paraId="3BA70E66" w14:textId="77777777" w:rsidR="004468E4" w:rsidRPr="00C90ADC" w:rsidRDefault="004468E4"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3A014D7D" w14:textId="77777777"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53</w:t>
      </w:r>
      <w:r w:rsidRPr="00C90ADC">
        <w:rPr>
          <w:rFonts w:ascii="Palatino Linotype" w:eastAsiaTheme="minorHAnsi" w:hAnsi="Palatino Linotype" w:cstheme="minorBidi"/>
          <w:i/>
          <w:iCs/>
          <w:kern w:val="2"/>
          <w:sz w:val="22"/>
          <w:szCs w:val="22"/>
          <w:lang w:eastAsia="en-US"/>
          <w14:ligatures w14:val="standardContextual"/>
        </w:rPr>
        <w:t xml:space="preserve">.- Los síndicos tendrán las siguientes atribuciones: </w:t>
      </w:r>
    </w:p>
    <w:p w14:paraId="70FE25B2" w14:textId="5556CC38" w:rsidR="003A468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w:t>
      </w:r>
    </w:p>
    <w:p w14:paraId="15E00937" w14:textId="51221461"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w:t>
      </w:r>
    </w:p>
    <w:p w14:paraId="0C4B2BFD" w14:textId="2374BD42"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 xml:space="preserve">XVIII… </w:t>
      </w:r>
    </w:p>
    <w:p w14:paraId="4132F13F" w14:textId="77777777"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344BCFD2" w14:textId="77777777"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55.-</w:t>
      </w:r>
      <w:r w:rsidRPr="00C90ADC">
        <w:rPr>
          <w:rFonts w:ascii="Palatino Linotype" w:eastAsiaTheme="minorHAnsi" w:hAnsi="Palatino Linotype" w:cstheme="minorBidi"/>
          <w:i/>
          <w:iCs/>
          <w:kern w:val="2"/>
          <w:sz w:val="22"/>
          <w:szCs w:val="22"/>
          <w:lang w:eastAsia="en-US"/>
          <w14:ligatures w14:val="standardContextual"/>
        </w:rPr>
        <w:t xml:space="preserve"> Son atribuciones de los regidores, las siguientes: </w:t>
      </w:r>
    </w:p>
    <w:p w14:paraId="3020386D" w14:textId="77777777"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 xml:space="preserve">I. Asistir puntualmente a las sesiones que celebre el ayuntamiento; </w:t>
      </w:r>
    </w:p>
    <w:p w14:paraId="037439E9" w14:textId="2835B9A8"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II. Suplir al presidente municipal en sus faltas temporales, en los términos establecidos por este ordenamiento;</w:t>
      </w:r>
    </w:p>
    <w:p w14:paraId="2483A34B" w14:textId="77777777"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 xml:space="preserve"> III. Vigilar y atender el sector de la administración municipal que les sea encomendado por el ayuntamiento; </w:t>
      </w:r>
    </w:p>
    <w:p w14:paraId="19EA8407" w14:textId="5F2188A2"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IV. Participar responsablemente en las comisiones conferidas por el ayuntamiento y aquéllas que le designe en forma concreta el presidente municipal;</w:t>
      </w:r>
    </w:p>
    <w:p w14:paraId="1A95CBDD" w14:textId="04A030F8"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w:t>
      </w:r>
    </w:p>
    <w:p w14:paraId="17B9B1EC" w14:textId="7759C711" w:rsidR="001E44E9" w:rsidRPr="00C90ADC" w:rsidRDefault="001E44E9" w:rsidP="00C90ADC">
      <w:pPr>
        <w:ind w:left="851" w:right="899"/>
        <w:jc w:val="both"/>
        <w:rPr>
          <w:rFonts w:ascii="Palatino Linotype" w:eastAsiaTheme="minorHAnsi" w:hAnsi="Palatino Linotype" w:cstheme="minorBidi"/>
          <w:i/>
          <w:iCs/>
          <w:kern w:val="2"/>
          <w:sz w:val="22"/>
          <w:szCs w:val="22"/>
          <w:lang w:eastAsia="en-US"/>
          <w14:ligatures w14:val="standardContextual"/>
        </w:rPr>
      </w:pPr>
      <w:proofErr w:type="gramStart"/>
      <w:r w:rsidRPr="00C90ADC">
        <w:rPr>
          <w:rFonts w:ascii="Palatino Linotype" w:eastAsiaTheme="minorHAnsi" w:hAnsi="Palatino Linotype" w:cstheme="minorBidi"/>
          <w:i/>
          <w:iCs/>
          <w:kern w:val="2"/>
          <w:sz w:val="22"/>
          <w:szCs w:val="22"/>
          <w:lang w:eastAsia="en-US"/>
          <w14:ligatures w14:val="standardContextual"/>
        </w:rPr>
        <w:t>VIII …</w:t>
      </w:r>
      <w:proofErr w:type="gramEnd"/>
    </w:p>
    <w:p w14:paraId="601058C2" w14:textId="77777777" w:rsidR="001E44E9" w:rsidRPr="00C90ADC" w:rsidRDefault="001E44E9" w:rsidP="00C90ADC">
      <w:pPr>
        <w:ind w:left="851" w:right="899"/>
        <w:jc w:val="both"/>
        <w:rPr>
          <w:rFonts w:ascii="Palatino Linotype" w:eastAsiaTheme="minorHAnsi" w:hAnsi="Palatino Linotype" w:cstheme="minorBidi"/>
          <w:b/>
          <w:bCs/>
          <w:i/>
          <w:iCs/>
          <w:kern w:val="2"/>
          <w:sz w:val="22"/>
          <w:szCs w:val="22"/>
          <w:lang w:eastAsia="en-US"/>
          <w14:ligatures w14:val="standardContextual"/>
        </w:rPr>
      </w:pPr>
    </w:p>
    <w:p w14:paraId="3C92B2A9" w14:textId="65F41682"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 xml:space="preserve">Artículo 64.- </w:t>
      </w:r>
      <w:r w:rsidRPr="00C90ADC">
        <w:rPr>
          <w:rFonts w:ascii="Palatino Linotype" w:eastAsiaTheme="minorHAnsi" w:hAnsi="Palatino Linotype" w:cstheme="minorBidi"/>
          <w:i/>
          <w:iCs/>
          <w:kern w:val="2"/>
          <w:sz w:val="22"/>
          <w:szCs w:val="22"/>
          <w:lang w:eastAsia="en-US"/>
          <w14:ligatures w14:val="standardContextual"/>
        </w:rPr>
        <w:t xml:space="preserve">Los ayuntamientos, para el eficaz desempeño de sus funciones públicas, podrán auxiliarse por: </w:t>
      </w:r>
    </w:p>
    <w:p w14:paraId="62DCD85B" w14:textId="77777777"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I. Comisiones del ayuntamiento;</w:t>
      </w:r>
    </w:p>
    <w:p w14:paraId="4D650887" w14:textId="77777777" w:rsidR="00AA73BE" w:rsidRPr="00C90ADC" w:rsidRDefault="00AA73BE" w:rsidP="00C90ADC">
      <w:pPr>
        <w:ind w:left="851" w:right="899"/>
        <w:jc w:val="both"/>
        <w:rPr>
          <w:rFonts w:ascii="Palatino Linotype" w:eastAsiaTheme="minorHAnsi" w:hAnsi="Palatino Linotype" w:cstheme="minorBidi"/>
          <w:b/>
          <w:bCs/>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w:t>
      </w:r>
    </w:p>
    <w:p w14:paraId="38050B58" w14:textId="77777777" w:rsidR="00AA73BE" w:rsidRPr="00C90ADC" w:rsidRDefault="00AA73BE" w:rsidP="00C90ADC">
      <w:pPr>
        <w:ind w:left="851" w:right="899"/>
        <w:jc w:val="both"/>
        <w:rPr>
          <w:rFonts w:ascii="Palatino Linotype" w:eastAsiaTheme="minorHAnsi" w:hAnsi="Palatino Linotype" w:cstheme="minorBidi"/>
          <w:b/>
          <w:bCs/>
          <w:i/>
          <w:iCs/>
          <w:kern w:val="2"/>
          <w:sz w:val="22"/>
          <w:szCs w:val="22"/>
          <w:lang w:eastAsia="en-US"/>
          <w14:ligatures w14:val="standardContextual"/>
        </w:rPr>
      </w:pPr>
    </w:p>
    <w:p w14:paraId="349102D1" w14:textId="77777777"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 xml:space="preserve">Artículo 65.- </w:t>
      </w:r>
      <w:r w:rsidRPr="00C90ADC">
        <w:rPr>
          <w:rFonts w:ascii="Palatino Linotype" w:eastAsiaTheme="minorHAnsi" w:hAnsi="Palatino Linotype" w:cstheme="minorBidi"/>
          <w:i/>
          <w:iCs/>
          <w:kern w:val="2"/>
          <w:sz w:val="22"/>
          <w:szCs w:val="22"/>
          <w:lang w:eastAsia="en-US"/>
          <w14:ligatures w14:val="standardContextual"/>
        </w:rPr>
        <w:t xml:space="preserve">Los integrantes de las comisiones del ayuntamiento serán nombrados por éste, </w:t>
      </w:r>
      <w:r w:rsidRPr="00C90ADC">
        <w:rPr>
          <w:rFonts w:ascii="Palatino Linotype" w:eastAsiaTheme="minorHAnsi" w:hAnsi="Palatino Linotype" w:cstheme="minorBidi"/>
          <w:b/>
          <w:bCs/>
          <w:i/>
          <w:iCs/>
          <w:kern w:val="2"/>
          <w:sz w:val="22"/>
          <w:szCs w:val="22"/>
          <w:lang w:eastAsia="en-US"/>
          <w14:ligatures w14:val="standardContextual"/>
        </w:rPr>
        <w:t>de entre sus miembros</w:t>
      </w:r>
      <w:r w:rsidRPr="00C90ADC">
        <w:rPr>
          <w:rFonts w:ascii="Palatino Linotype" w:eastAsiaTheme="minorHAnsi" w:hAnsi="Palatino Linotype" w:cstheme="minorBidi"/>
          <w:i/>
          <w:iCs/>
          <w:kern w:val="2"/>
          <w:sz w:val="22"/>
          <w:szCs w:val="22"/>
          <w:lang w:eastAsia="en-US"/>
          <w14:ligatures w14:val="standardContextual"/>
        </w:rPr>
        <w:t xml:space="preserve">, a propuesta del presidente municipal, a más tardar en la tercera sesión ordinaria que celebren al inicio de su gestión. </w:t>
      </w:r>
    </w:p>
    <w:p w14:paraId="3A25C938" w14:textId="77777777"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56A53326" w14:textId="77777777"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 xml:space="preserve">Las comisiones se conformarán de forma plural, paritaria y proporcional, tomando en cuenta el número de sus integrantes y la importancia de los ramos encomendados a las mismas; en su integración se deberá tomar en consideración el conocimiento, profesión, vocación, experiencia de las personas integrantes del ayuntamiento, observando los principios de igualdad, equidad y garantizando la paridad de género en la designación de presidencias de las comisiones del ayuntamiento. </w:t>
      </w:r>
    </w:p>
    <w:p w14:paraId="1AA80F6D" w14:textId="77777777"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3C647B2D" w14:textId="77777777" w:rsidR="00AA73BE" w:rsidRPr="00C90ADC" w:rsidRDefault="00AA73BE" w:rsidP="00C90ADC">
      <w:pPr>
        <w:ind w:left="851" w:right="899"/>
        <w:jc w:val="both"/>
        <w:rPr>
          <w:rFonts w:ascii="Palatino Linotype" w:eastAsiaTheme="minorHAnsi" w:hAnsi="Palatino Linotype" w:cstheme="minorBidi"/>
          <w:b/>
          <w:bCs/>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Una vez nombrados los integrantes de las comisiones, los presidentes de cada una tendrán treinta días para convocar a sesión a efecto de llevar a cabo su instalación e inicio de los trabajos.</w:t>
      </w:r>
    </w:p>
    <w:p w14:paraId="75D63820" w14:textId="77777777" w:rsidR="00AA73BE" w:rsidRPr="00C90ADC" w:rsidRDefault="00AA73BE" w:rsidP="00C90ADC">
      <w:pPr>
        <w:ind w:left="851" w:right="899"/>
        <w:jc w:val="both"/>
        <w:rPr>
          <w:rFonts w:ascii="Palatino Linotype" w:eastAsiaTheme="minorHAnsi" w:hAnsi="Palatino Linotype" w:cstheme="minorBidi"/>
          <w:b/>
          <w:bCs/>
          <w:i/>
          <w:iCs/>
          <w:kern w:val="2"/>
          <w:sz w:val="22"/>
          <w:szCs w:val="22"/>
          <w:lang w:eastAsia="en-US"/>
          <w14:ligatures w14:val="standardContextual"/>
        </w:rPr>
      </w:pPr>
    </w:p>
    <w:p w14:paraId="3634081B" w14:textId="77777777"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lastRenderedPageBreak/>
        <w:t>Artículo 66.</w:t>
      </w:r>
      <w:r w:rsidRPr="00C90ADC">
        <w:rPr>
          <w:rFonts w:ascii="Palatino Linotype" w:eastAsiaTheme="minorHAnsi" w:hAnsi="Palatino Linotype" w:cstheme="minorBidi"/>
          <w:i/>
          <w:iCs/>
          <w:kern w:val="2"/>
          <w:sz w:val="22"/>
          <w:szCs w:val="22"/>
          <w:lang w:eastAsia="en-US"/>
          <w14:ligatures w14:val="standardContextual"/>
        </w:rPr>
        <w:t xml:space="preserve">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0527BD9E" w14:textId="77777777"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60A206A7" w14:textId="77777777" w:rsidR="00AA73BE" w:rsidRPr="00C90ADC" w:rsidRDefault="00AA73BE"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Las comisiones, deberán entregar al ayuntamiento, en sesión ordinaria, un informe trimestral que permita conocer y transparentar el desarrollo de sus actividades, trabajo y gestiones realizadas.</w:t>
      </w:r>
    </w:p>
    <w:p w14:paraId="42E60D9C" w14:textId="77777777" w:rsidR="00AA73BE" w:rsidRPr="00C90ADC" w:rsidRDefault="00AA73BE" w:rsidP="00C90ADC">
      <w:pPr>
        <w:spacing w:line="360" w:lineRule="auto"/>
        <w:rPr>
          <w:rFonts w:ascii="Palatino Linotype" w:eastAsiaTheme="minorHAnsi" w:hAnsi="Palatino Linotype" w:cstheme="minorBidi"/>
          <w:kern w:val="2"/>
          <w:sz w:val="22"/>
          <w:szCs w:val="22"/>
          <w:lang w:eastAsia="en-US"/>
          <w14:ligatures w14:val="standardContextual"/>
        </w:rPr>
      </w:pPr>
    </w:p>
    <w:p w14:paraId="38AE5005" w14:textId="77777777" w:rsidR="00B86FBB" w:rsidRPr="00C90ADC" w:rsidRDefault="00AA73BE" w:rsidP="00C90ADC">
      <w:pPr>
        <w:spacing w:line="360" w:lineRule="auto"/>
        <w:ind w:right="49"/>
        <w:jc w:val="both"/>
        <w:rPr>
          <w:rFonts w:ascii="Palatino Linotype" w:hAnsi="Palatino Linotype"/>
        </w:rPr>
      </w:pPr>
      <w:r w:rsidRPr="00C90ADC">
        <w:rPr>
          <w:rFonts w:ascii="Palatino Linotype" w:hAnsi="Palatino Linotype"/>
        </w:rPr>
        <w:t xml:space="preserve">De las anteriores disposiciones legales </w:t>
      </w:r>
      <w:r w:rsidR="002125EA" w:rsidRPr="00C90ADC">
        <w:rPr>
          <w:rFonts w:ascii="Palatino Linotype" w:hAnsi="Palatino Linotype"/>
        </w:rPr>
        <w:t>se advierte que</w:t>
      </w:r>
      <w:r w:rsidR="00B86FBB" w:rsidRPr="00C90ADC">
        <w:rPr>
          <w:rFonts w:ascii="Palatino Linotype" w:hAnsi="Palatino Linotype"/>
        </w:rPr>
        <w:t>:</w:t>
      </w:r>
    </w:p>
    <w:p w14:paraId="0DB67552" w14:textId="28996808" w:rsidR="002125EA" w:rsidRPr="00C90ADC" w:rsidRDefault="00B86FBB" w:rsidP="00C90ADC">
      <w:pPr>
        <w:pStyle w:val="Prrafodelista"/>
        <w:numPr>
          <w:ilvl w:val="0"/>
          <w:numId w:val="8"/>
        </w:numPr>
        <w:spacing w:line="360" w:lineRule="auto"/>
        <w:ind w:right="49"/>
        <w:jc w:val="both"/>
        <w:rPr>
          <w:rFonts w:ascii="Palatino Linotype" w:hAnsi="Palatino Linotype"/>
        </w:rPr>
      </w:pPr>
      <w:r w:rsidRPr="00C90ADC">
        <w:rPr>
          <w:rFonts w:ascii="Palatino Linotype" w:hAnsi="Palatino Linotype"/>
        </w:rPr>
        <w:t>E</w:t>
      </w:r>
      <w:r w:rsidR="001E44E9" w:rsidRPr="00C90ADC">
        <w:rPr>
          <w:rFonts w:ascii="Palatino Linotype" w:hAnsi="Palatino Linotype"/>
        </w:rPr>
        <w:t xml:space="preserve">l presidente municipal, </w:t>
      </w:r>
      <w:r w:rsidR="002125EA" w:rsidRPr="00C90ADC">
        <w:rPr>
          <w:rFonts w:ascii="Palatino Linotype" w:hAnsi="Palatino Linotype"/>
        </w:rPr>
        <w:t xml:space="preserve">los </w:t>
      </w:r>
      <w:r w:rsidR="001E44E9" w:rsidRPr="00C90ADC">
        <w:rPr>
          <w:rFonts w:ascii="Palatino Linotype" w:hAnsi="Palatino Linotype"/>
        </w:rPr>
        <w:t xml:space="preserve">síndicos y regidores integran el </w:t>
      </w:r>
      <w:r w:rsidR="002125EA" w:rsidRPr="00C90ADC">
        <w:rPr>
          <w:rFonts w:ascii="Palatino Linotype" w:hAnsi="Palatino Linotype"/>
        </w:rPr>
        <w:t>ayuntamiento</w:t>
      </w:r>
      <w:r w:rsidR="001E44E9" w:rsidRPr="00C90ADC">
        <w:rPr>
          <w:rFonts w:ascii="Palatino Linotype" w:hAnsi="Palatino Linotype"/>
        </w:rPr>
        <w:t>, y que éstos</w:t>
      </w:r>
      <w:r w:rsidR="002125EA" w:rsidRPr="00C90ADC">
        <w:rPr>
          <w:rFonts w:ascii="Palatino Linotype" w:hAnsi="Palatino Linotype"/>
        </w:rPr>
        <w:t xml:space="preserve"> pueden trabajar en comisiones integradas por sus propios miembros.</w:t>
      </w:r>
    </w:p>
    <w:p w14:paraId="3E6EDEC2" w14:textId="647A0A83" w:rsidR="00B86FBB" w:rsidRPr="00C90ADC" w:rsidRDefault="00B86FBB" w:rsidP="00C90ADC">
      <w:pPr>
        <w:pStyle w:val="Prrafodelista"/>
        <w:numPr>
          <w:ilvl w:val="0"/>
          <w:numId w:val="8"/>
        </w:numPr>
        <w:spacing w:line="360" w:lineRule="auto"/>
        <w:ind w:right="49"/>
        <w:jc w:val="both"/>
        <w:rPr>
          <w:rFonts w:ascii="Palatino Linotype" w:hAnsi="Palatino Linotype"/>
        </w:rPr>
      </w:pPr>
      <w:r w:rsidRPr="00C90ADC">
        <w:rPr>
          <w:rFonts w:ascii="Palatino Linotype" w:hAnsi="Palatino Linotype"/>
        </w:rPr>
        <w:t>Que los síndicos y regidores tienen atribuciones propias y forman asamblea, pero a quien corresponde la ejecución es al Presidente Municipal.</w:t>
      </w:r>
    </w:p>
    <w:p w14:paraId="6A565FA7" w14:textId="77777777" w:rsidR="002125EA" w:rsidRPr="00C90ADC" w:rsidRDefault="002125EA" w:rsidP="00C90ADC">
      <w:pPr>
        <w:spacing w:line="360" w:lineRule="auto"/>
        <w:ind w:right="49"/>
        <w:jc w:val="both"/>
        <w:rPr>
          <w:rFonts w:ascii="Palatino Linotype" w:hAnsi="Palatino Linotype"/>
        </w:rPr>
      </w:pPr>
    </w:p>
    <w:p w14:paraId="29DE9B6B" w14:textId="00A1190F" w:rsidR="00504AD3" w:rsidRPr="00C90ADC" w:rsidRDefault="00504AD3" w:rsidP="00C90ADC">
      <w:pPr>
        <w:spacing w:line="360" w:lineRule="auto"/>
        <w:ind w:right="49"/>
        <w:jc w:val="both"/>
        <w:rPr>
          <w:rFonts w:ascii="Palatino Linotype" w:hAnsi="Palatino Linotype"/>
        </w:rPr>
      </w:pPr>
      <w:r w:rsidRPr="00C90ADC">
        <w:rPr>
          <w:rFonts w:ascii="Palatino Linotype" w:hAnsi="Palatino Linotype"/>
        </w:rPr>
        <w:t>Ahora bien, el Bando Municipal de Ecatepec de Morelos de 2023</w:t>
      </w:r>
      <w:r w:rsidRPr="00C90ADC">
        <w:rPr>
          <w:rFonts w:ascii="Palatino Linotype" w:eastAsiaTheme="minorHAnsi" w:hAnsi="Palatino Linotype" w:cstheme="minorBidi"/>
          <w:b/>
          <w:bCs/>
          <w:i/>
          <w:iCs/>
          <w:kern w:val="2"/>
          <w:vertAlign w:val="superscript"/>
          <w:lang w:eastAsia="en-US"/>
          <w14:ligatures w14:val="standardContextual"/>
        </w:rPr>
        <w:footnoteReference w:id="10"/>
      </w:r>
      <w:r w:rsidRPr="00C90ADC">
        <w:rPr>
          <w:rFonts w:ascii="Palatino Linotype" w:hAnsi="Palatino Linotype"/>
        </w:rPr>
        <w:t xml:space="preserve"> establece:</w:t>
      </w:r>
    </w:p>
    <w:p w14:paraId="3B7C0C48" w14:textId="77777777" w:rsidR="00504AD3" w:rsidRPr="00C90ADC" w:rsidRDefault="00504AD3" w:rsidP="00C90ADC">
      <w:pPr>
        <w:spacing w:line="360" w:lineRule="auto"/>
        <w:ind w:left="851" w:right="899"/>
        <w:jc w:val="center"/>
        <w:rPr>
          <w:rFonts w:ascii="Palatino Linotype" w:eastAsiaTheme="minorHAnsi" w:hAnsi="Palatino Linotype" w:cstheme="minorBidi"/>
          <w:b/>
          <w:bCs/>
          <w:i/>
          <w:iCs/>
          <w:kern w:val="2"/>
          <w:lang w:eastAsia="en-US"/>
          <w14:ligatures w14:val="standardContextual"/>
        </w:rPr>
      </w:pPr>
    </w:p>
    <w:p w14:paraId="4F87FE76" w14:textId="3F4B0142" w:rsidR="00504AD3" w:rsidRPr="00C90ADC" w:rsidRDefault="00504AD3" w:rsidP="00C90ADC">
      <w:pPr>
        <w:ind w:left="851" w:right="899"/>
        <w:jc w:val="center"/>
        <w:rPr>
          <w:rFonts w:ascii="Palatino Linotype" w:eastAsiaTheme="minorHAnsi" w:hAnsi="Palatino Linotype" w:cstheme="minorBidi"/>
          <w:b/>
          <w:bCs/>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De las Comisiones, Delegaciones, Consejos de Participación Ciudadana y</w:t>
      </w:r>
    </w:p>
    <w:p w14:paraId="2F39CB0A" w14:textId="77777777" w:rsidR="00504AD3" w:rsidRPr="00C90ADC" w:rsidRDefault="00504AD3" w:rsidP="00C90ADC">
      <w:pPr>
        <w:ind w:left="851" w:right="899"/>
        <w:jc w:val="center"/>
        <w:rPr>
          <w:rFonts w:ascii="Palatino Linotype" w:eastAsiaTheme="minorHAnsi" w:hAnsi="Palatino Linotype" w:cstheme="minorBidi"/>
          <w:b/>
          <w:bCs/>
          <w:i/>
          <w:iCs/>
          <w:kern w:val="2"/>
          <w:sz w:val="22"/>
          <w:szCs w:val="22"/>
          <w:lang w:eastAsia="en-US"/>
          <w14:ligatures w14:val="standardContextual"/>
        </w:rPr>
      </w:pPr>
      <w:proofErr w:type="gramStart"/>
      <w:r w:rsidRPr="00C90ADC">
        <w:rPr>
          <w:rFonts w:ascii="Palatino Linotype" w:eastAsiaTheme="minorHAnsi" w:hAnsi="Palatino Linotype" w:cstheme="minorBidi"/>
          <w:b/>
          <w:bCs/>
          <w:i/>
          <w:iCs/>
          <w:kern w:val="2"/>
          <w:sz w:val="22"/>
          <w:szCs w:val="22"/>
          <w:lang w:eastAsia="en-US"/>
          <w14:ligatures w14:val="standardContextual"/>
        </w:rPr>
        <w:t>demás</w:t>
      </w:r>
      <w:proofErr w:type="gramEnd"/>
      <w:r w:rsidRPr="00C90ADC">
        <w:rPr>
          <w:rFonts w:ascii="Palatino Linotype" w:eastAsiaTheme="minorHAnsi" w:hAnsi="Palatino Linotype" w:cstheme="minorBidi"/>
          <w:b/>
          <w:bCs/>
          <w:i/>
          <w:iCs/>
          <w:kern w:val="2"/>
          <w:sz w:val="22"/>
          <w:szCs w:val="22"/>
          <w:lang w:eastAsia="en-US"/>
          <w14:ligatures w14:val="standardContextual"/>
        </w:rPr>
        <w:t xml:space="preserve"> Entes Auxiliares del H. Ayuntamiento</w:t>
      </w:r>
    </w:p>
    <w:p w14:paraId="572F04C4"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41D6ADA4"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33.</w:t>
      </w:r>
      <w:r w:rsidRPr="00C90ADC">
        <w:rPr>
          <w:rFonts w:ascii="Palatino Linotype" w:eastAsiaTheme="minorHAnsi" w:hAnsi="Palatino Linotype" w:cstheme="minorBidi"/>
          <w:i/>
          <w:iCs/>
          <w:kern w:val="2"/>
          <w:sz w:val="22"/>
          <w:szCs w:val="22"/>
          <w:lang w:eastAsia="en-US"/>
          <w14:ligatures w14:val="standardContextual"/>
        </w:rPr>
        <w:t xml:space="preserve"> El H. Ayuntamiento, para el eficaz desempeño de sus funciones públicas podrá, sin que sea obligatorio, auxiliarse por: </w:t>
      </w:r>
    </w:p>
    <w:p w14:paraId="63D04FA2"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 xml:space="preserve">I. Las Comisiones Edilicias; </w:t>
      </w:r>
    </w:p>
    <w:p w14:paraId="498BD8A3"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II</w:t>
      </w:r>
      <w:proofErr w:type="gramStart"/>
      <w:r w:rsidRPr="00C90ADC">
        <w:rPr>
          <w:rFonts w:ascii="Palatino Linotype" w:eastAsiaTheme="minorHAnsi" w:hAnsi="Palatino Linotype" w:cstheme="minorBidi"/>
          <w:i/>
          <w:iCs/>
          <w:kern w:val="2"/>
          <w:sz w:val="22"/>
          <w:szCs w:val="22"/>
          <w:lang w:eastAsia="en-US"/>
          <w14:ligatures w14:val="standardContextual"/>
        </w:rPr>
        <w:t>. …</w:t>
      </w:r>
      <w:proofErr w:type="gramEnd"/>
    </w:p>
    <w:p w14:paraId="1502B671" w14:textId="77777777" w:rsidR="00504AD3" w:rsidRPr="00C90ADC" w:rsidRDefault="00504AD3" w:rsidP="00C90ADC">
      <w:pPr>
        <w:ind w:left="851" w:right="899"/>
        <w:rPr>
          <w:rFonts w:ascii="Palatino Linotype" w:eastAsiaTheme="minorHAnsi" w:hAnsi="Palatino Linotype" w:cstheme="minorBidi"/>
          <w:i/>
          <w:iCs/>
          <w:kern w:val="2"/>
          <w:sz w:val="22"/>
          <w:szCs w:val="22"/>
          <w:lang w:eastAsia="en-US"/>
          <w14:ligatures w14:val="standardContextual"/>
        </w:rPr>
      </w:pPr>
    </w:p>
    <w:p w14:paraId="241DBCA2"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34.</w:t>
      </w:r>
      <w:r w:rsidRPr="00C90ADC">
        <w:rPr>
          <w:rFonts w:ascii="Palatino Linotype" w:eastAsiaTheme="minorHAnsi" w:hAnsi="Palatino Linotype" w:cstheme="minorBidi"/>
          <w:i/>
          <w:iCs/>
          <w:kern w:val="2"/>
          <w:sz w:val="22"/>
          <w:szCs w:val="22"/>
          <w:lang w:eastAsia="en-US"/>
          <w14:ligatures w14:val="standardContextual"/>
        </w:rPr>
        <w:t xml:space="preserve"> Los integrantes del H. Ayuntamiento, además de actuar como cuerpo colegiado, se organizarán en </w:t>
      </w:r>
      <w:bookmarkStart w:id="13" w:name="_Hlk160641764"/>
      <w:r w:rsidRPr="00C90ADC">
        <w:rPr>
          <w:rFonts w:ascii="Palatino Linotype" w:eastAsiaTheme="minorHAnsi" w:hAnsi="Palatino Linotype" w:cstheme="minorBidi"/>
          <w:i/>
          <w:iCs/>
          <w:kern w:val="2"/>
          <w:sz w:val="22"/>
          <w:szCs w:val="22"/>
          <w:lang w:eastAsia="en-US"/>
          <w14:ligatures w14:val="standardContextual"/>
        </w:rPr>
        <w:t xml:space="preserve">comisiones edilicias temáticas de acuerdo a las necesidades del municipio y podrán ser permanentes o transitorias, y serán responsables de estudiar, examinar y proponer a este los acuerdos, acciones, o normas tendientes a mejorar la Administración Pública Municipal, así como de vigilar e informar sobre los asuntos que se les señale expresamente y sobre el cumplimiento </w:t>
      </w:r>
      <w:r w:rsidRPr="00C90ADC">
        <w:rPr>
          <w:rFonts w:ascii="Palatino Linotype" w:eastAsiaTheme="minorHAnsi" w:hAnsi="Palatino Linotype" w:cstheme="minorBidi"/>
          <w:i/>
          <w:iCs/>
          <w:kern w:val="2"/>
          <w:sz w:val="22"/>
          <w:szCs w:val="22"/>
          <w:lang w:eastAsia="en-US"/>
          <w14:ligatures w14:val="standardContextual"/>
        </w:rPr>
        <w:lastRenderedPageBreak/>
        <w:t>de las disposiciones y acuerdos que dicte el Cabildo</w:t>
      </w:r>
      <w:bookmarkEnd w:id="13"/>
      <w:r w:rsidRPr="00C90ADC">
        <w:rPr>
          <w:rFonts w:ascii="Palatino Linotype" w:eastAsiaTheme="minorHAnsi" w:hAnsi="Palatino Linotype" w:cstheme="minorBidi"/>
          <w:i/>
          <w:iCs/>
          <w:kern w:val="2"/>
          <w:sz w:val="22"/>
          <w:szCs w:val="22"/>
          <w:lang w:eastAsia="en-US"/>
          <w14:ligatures w14:val="standardContextual"/>
        </w:rPr>
        <w:t xml:space="preserve">. Para atender los asuntos a su encargo, el Presidente de la Comisión podrá solicitar al Secretario del H. Ayuntamiento la información necesaria. </w:t>
      </w:r>
    </w:p>
    <w:p w14:paraId="23DA5371"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09BFDF8F"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Las comisiones se conformarán de forma plural y proporcional, tomando en cuenta el número de sus integrantes y la importancia de los ramos encomendados a las mismas. En su integración se deberá considerar el conocimiento, profesión, vocación y experiencia de las y los integrantes del H. Ayuntamiento, procurando la paridad de género en la designación de presidencias de las comisiones del ayuntamiento. Para ello, enunciativamente se han determinado las siguientes comisiones:</w:t>
      </w:r>
    </w:p>
    <w:p w14:paraId="20F02BB2"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38C90EBA" w14:textId="77777777" w:rsidR="00504AD3" w:rsidRPr="00C90ADC" w:rsidRDefault="00504AD3" w:rsidP="00C90ADC">
      <w:pPr>
        <w:ind w:left="851" w:right="899"/>
        <w:jc w:val="center"/>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drawing>
          <wp:inline distT="0" distB="0" distL="0" distR="0" wp14:anchorId="2DE9A096" wp14:editId="28D74400">
            <wp:extent cx="5161010" cy="1026375"/>
            <wp:effectExtent l="0" t="0" r="1905" b="2540"/>
            <wp:docPr id="32075087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50878" name="Imagen 1" descr="Interfaz de usuario gráfica, Aplicación, Word&#10;&#10;Descripción generada automáticamente"/>
                    <pic:cNvPicPr/>
                  </pic:nvPicPr>
                  <pic:blipFill rotWithShape="1">
                    <a:blip r:embed="rId7"/>
                    <a:srcRect l="64896" t="14275" r="17761" b="76282"/>
                    <a:stretch/>
                  </pic:blipFill>
                  <pic:spPr bwMode="auto">
                    <a:xfrm>
                      <a:off x="0" y="0"/>
                      <a:ext cx="5331860" cy="1060352"/>
                    </a:xfrm>
                    <a:prstGeom prst="rect">
                      <a:avLst/>
                    </a:prstGeom>
                    <a:ln>
                      <a:noFill/>
                    </a:ln>
                    <a:extLst>
                      <a:ext uri="{53640926-AAD7-44D8-BBD7-CCE9431645EC}">
                        <a14:shadowObscured xmlns:a14="http://schemas.microsoft.com/office/drawing/2010/main"/>
                      </a:ext>
                    </a:extLst>
                  </pic:spPr>
                </pic:pic>
              </a:graphicData>
            </a:graphic>
          </wp:inline>
        </w:drawing>
      </w:r>
    </w:p>
    <w:p w14:paraId="1446BEDA" w14:textId="77777777" w:rsidR="00504AD3" w:rsidRPr="00C90ADC" w:rsidRDefault="00504AD3" w:rsidP="00C90ADC">
      <w:pPr>
        <w:ind w:left="851" w:right="899"/>
        <w:jc w:val="center"/>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drawing>
          <wp:inline distT="0" distB="0" distL="0" distR="0" wp14:anchorId="1CFE522A" wp14:editId="3E693D34">
            <wp:extent cx="5184556" cy="3890513"/>
            <wp:effectExtent l="0" t="0" r="0" b="0"/>
            <wp:docPr id="46632319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50878" name="Imagen 1" descr="Interfaz de usuario gráfica, Aplicación, Word&#10;&#10;Descripción generada automáticamente"/>
                    <pic:cNvPicPr/>
                  </pic:nvPicPr>
                  <pic:blipFill rotWithShape="1">
                    <a:blip r:embed="rId7"/>
                    <a:srcRect l="65071" t="41711" r="17599" b="22684"/>
                    <a:stretch/>
                  </pic:blipFill>
                  <pic:spPr bwMode="auto">
                    <a:xfrm>
                      <a:off x="0" y="0"/>
                      <a:ext cx="5267750" cy="3952942"/>
                    </a:xfrm>
                    <a:prstGeom prst="rect">
                      <a:avLst/>
                    </a:prstGeom>
                    <a:ln>
                      <a:noFill/>
                    </a:ln>
                    <a:extLst>
                      <a:ext uri="{53640926-AAD7-44D8-BBD7-CCE9431645EC}">
                        <a14:shadowObscured xmlns:a14="http://schemas.microsoft.com/office/drawing/2010/main"/>
                      </a:ext>
                    </a:extLst>
                  </pic:spPr>
                </pic:pic>
              </a:graphicData>
            </a:graphic>
          </wp:inline>
        </w:drawing>
      </w:r>
    </w:p>
    <w:p w14:paraId="79147D65" w14:textId="6593CDDA" w:rsidR="00504AD3" w:rsidRPr="00C90ADC" w:rsidRDefault="00504AD3" w:rsidP="00C90ADC">
      <w:pPr>
        <w:ind w:left="851" w:right="899"/>
        <w:jc w:val="center"/>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lastRenderedPageBreak/>
        <w:drawing>
          <wp:inline distT="0" distB="0" distL="0" distR="0" wp14:anchorId="41FF9F5F" wp14:editId="781F2799">
            <wp:extent cx="5060335" cy="3683479"/>
            <wp:effectExtent l="0" t="0" r="6985" b="0"/>
            <wp:docPr id="1516182387"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50915" name="Imagen 1" descr="Una captura de pantalla de una computadora&#10;&#10;Descripción generada automáticamente"/>
                    <pic:cNvPicPr/>
                  </pic:nvPicPr>
                  <pic:blipFill rotWithShape="1">
                    <a:blip r:embed="rId8"/>
                    <a:srcRect l="65025" t="27130" r="17611" b="38262"/>
                    <a:stretch/>
                  </pic:blipFill>
                  <pic:spPr bwMode="auto">
                    <a:xfrm>
                      <a:off x="0" y="0"/>
                      <a:ext cx="5125817" cy="3731144"/>
                    </a:xfrm>
                    <a:prstGeom prst="rect">
                      <a:avLst/>
                    </a:prstGeom>
                    <a:ln>
                      <a:noFill/>
                    </a:ln>
                    <a:extLst>
                      <a:ext uri="{53640926-AAD7-44D8-BBD7-CCE9431645EC}">
                        <a14:shadowObscured xmlns:a14="http://schemas.microsoft.com/office/drawing/2010/main"/>
                      </a:ext>
                    </a:extLst>
                  </pic:spPr>
                </pic:pic>
              </a:graphicData>
            </a:graphic>
          </wp:inline>
        </w:drawing>
      </w:r>
      <w:r w:rsidR="00B86FBB" w:rsidRPr="00C90ADC">
        <w:rPr>
          <w:rFonts w:ascii="Palatino Linotype" w:eastAsiaTheme="minorHAnsi" w:hAnsi="Palatino Linotype" w:cstheme="minorBidi"/>
          <w:i/>
          <w:iCs/>
          <w:noProof/>
          <w:kern w:val="2"/>
          <w:sz w:val="22"/>
          <w:szCs w:val="22"/>
          <w14:ligatures w14:val="standardContextual"/>
        </w:rPr>
        <w:drawing>
          <wp:inline distT="0" distB="0" distL="0" distR="0" wp14:anchorId="724D1363" wp14:editId="11EDAC16">
            <wp:extent cx="5146040" cy="1759789"/>
            <wp:effectExtent l="0" t="0" r="0" b="0"/>
            <wp:docPr id="15841668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6689" name="Imagen 1" descr="Una captura de pantalla de una computadora&#10;&#10;Descripción generada automáticamente"/>
                    <pic:cNvPicPr/>
                  </pic:nvPicPr>
                  <pic:blipFill rotWithShape="1">
                    <a:blip r:embed="rId8"/>
                    <a:srcRect l="64879" t="80872" r="17679" b="2797"/>
                    <a:stretch/>
                  </pic:blipFill>
                  <pic:spPr bwMode="auto">
                    <a:xfrm>
                      <a:off x="0" y="0"/>
                      <a:ext cx="5332207" cy="1823452"/>
                    </a:xfrm>
                    <a:prstGeom prst="rect">
                      <a:avLst/>
                    </a:prstGeom>
                    <a:ln>
                      <a:noFill/>
                    </a:ln>
                    <a:extLst>
                      <a:ext uri="{53640926-AAD7-44D8-BBD7-CCE9431645EC}">
                        <a14:shadowObscured xmlns:a14="http://schemas.microsoft.com/office/drawing/2010/main"/>
                      </a:ext>
                    </a:extLst>
                  </pic:spPr>
                </pic:pic>
              </a:graphicData>
            </a:graphic>
          </wp:inline>
        </w:drawing>
      </w:r>
    </w:p>
    <w:p w14:paraId="17E0D11C" w14:textId="78A16072" w:rsidR="00B86FBB" w:rsidRPr="00C90ADC" w:rsidRDefault="00B86FBB" w:rsidP="00C90ADC">
      <w:pPr>
        <w:ind w:left="851" w:right="899"/>
        <w:jc w:val="center"/>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drawing>
          <wp:inline distT="0" distB="0" distL="0" distR="0" wp14:anchorId="78070715" wp14:editId="01A077D2">
            <wp:extent cx="5047752" cy="1733909"/>
            <wp:effectExtent l="0" t="0" r="635" b="0"/>
            <wp:docPr id="234265039"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30853" name="Imagen 1" descr="Una captura de pantalla de una computadora&#10;&#10;Descripción generada automáticamente"/>
                    <pic:cNvPicPr/>
                  </pic:nvPicPr>
                  <pic:blipFill rotWithShape="1">
                    <a:blip r:embed="rId9"/>
                    <a:srcRect l="64782" t="13561" r="17488" b="69764"/>
                    <a:stretch/>
                  </pic:blipFill>
                  <pic:spPr bwMode="auto">
                    <a:xfrm>
                      <a:off x="0" y="0"/>
                      <a:ext cx="5067387" cy="1740654"/>
                    </a:xfrm>
                    <a:prstGeom prst="rect">
                      <a:avLst/>
                    </a:prstGeom>
                    <a:ln>
                      <a:noFill/>
                    </a:ln>
                    <a:extLst>
                      <a:ext uri="{53640926-AAD7-44D8-BBD7-CCE9431645EC}">
                        <a14:shadowObscured xmlns:a14="http://schemas.microsoft.com/office/drawing/2010/main"/>
                      </a:ext>
                    </a:extLst>
                  </pic:spPr>
                </pic:pic>
              </a:graphicData>
            </a:graphic>
          </wp:inline>
        </w:drawing>
      </w:r>
    </w:p>
    <w:p w14:paraId="221B817B" w14:textId="5449AF04" w:rsidR="00504AD3" w:rsidRPr="00C90ADC" w:rsidRDefault="00693566" w:rsidP="00C90ADC">
      <w:pPr>
        <w:ind w:left="851" w:right="899"/>
        <w:jc w:val="center"/>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lastRenderedPageBreak/>
        <w:drawing>
          <wp:inline distT="0" distB="0" distL="0" distR="0" wp14:anchorId="4983C710" wp14:editId="64E66509">
            <wp:extent cx="5047752" cy="1736522"/>
            <wp:effectExtent l="0" t="0" r="635" b="0"/>
            <wp:docPr id="1495430853"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30853" name="Imagen 1" descr="Una captura de pantalla de una computadora&#10;&#10;Descripción generada automáticamente"/>
                    <pic:cNvPicPr/>
                  </pic:nvPicPr>
                  <pic:blipFill rotWithShape="1">
                    <a:blip r:embed="rId9"/>
                    <a:srcRect l="64782" t="30485" r="17488" b="52815"/>
                    <a:stretch/>
                  </pic:blipFill>
                  <pic:spPr bwMode="auto">
                    <a:xfrm>
                      <a:off x="0" y="0"/>
                      <a:ext cx="5067387" cy="1743277"/>
                    </a:xfrm>
                    <a:prstGeom prst="rect">
                      <a:avLst/>
                    </a:prstGeom>
                    <a:ln>
                      <a:noFill/>
                    </a:ln>
                    <a:extLst>
                      <a:ext uri="{53640926-AAD7-44D8-BBD7-CCE9431645EC}">
                        <a14:shadowObscured xmlns:a14="http://schemas.microsoft.com/office/drawing/2010/main"/>
                      </a:ext>
                    </a:extLst>
                  </pic:spPr>
                </pic:pic>
              </a:graphicData>
            </a:graphic>
          </wp:inline>
        </w:drawing>
      </w:r>
    </w:p>
    <w:p w14:paraId="144313D8" w14:textId="32B1A703" w:rsidR="00504AD3" w:rsidRPr="00C90ADC" w:rsidRDefault="00693566" w:rsidP="00C90ADC">
      <w:pPr>
        <w:ind w:left="851" w:right="899"/>
        <w:jc w:val="center"/>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drawing>
          <wp:inline distT="0" distB="0" distL="0" distR="0" wp14:anchorId="4DE662ED" wp14:editId="0C361E0D">
            <wp:extent cx="5071138" cy="2061713"/>
            <wp:effectExtent l="0" t="0" r="0" b="0"/>
            <wp:docPr id="824768354"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30853" name="Imagen 1" descr="Una captura de pantalla de una computadora&#10;&#10;Descripción generada automáticamente"/>
                    <pic:cNvPicPr/>
                  </pic:nvPicPr>
                  <pic:blipFill rotWithShape="1">
                    <a:blip r:embed="rId9"/>
                    <a:srcRect l="64782" t="47009" r="17488" b="33255"/>
                    <a:stretch/>
                  </pic:blipFill>
                  <pic:spPr bwMode="auto">
                    <a:xfrm>
                      <a:off x="0" y="0"/>
                      <a:ext cx="5101936" cy="2074234"/>
                    </a:xfrm>
                    <a:prstGeom prst="rect">
                      <a:avLst/>
                    </a:prstGeom>
                    <a:ln>
                      <a:noFill/>
                    </a:ln>
                    <a:extLst>
                      <a:ext uri="{53640926-AAD7-44D8-BBD7-CCE9431645EC}">
                        <a14:shadowObscured xmlns:a14="http://schemas.microsoft.com/office/drawing/2010/main"/>
                      </a:ext>
                    </a:extLst>
                  </pic:spPr>
                </pic:pic>
              </a:graphicData>
            </a:graphic>
          </wp:inline>
        </w:drawing>
      </w:r>
      <w:r w:rsidR="00B86FBB" w:rsidRPr="00C90ADC">
        <w:rPr>
          <w:rFonts w:ascii="Palatino Linotype" w:eastAsiaTheme="minorHAnsi" w:hAnsi="Palatino Linotype" w:cstheme="minorBidi"/>
          <w:i/>
          <w:iCs/>
          <w:noProof/>
          <w:kern w:val="2"/>
          <w:sz w:val="22"/>
          <w:szCs w:val="22"/>
          <w14:ligatures w14:val="standardContextual"/>
        </w:rPr>
        <w:drawing>
          <wp:inline distT="0" distB="0" distL="0" distR="0" wp14:anchorId="6460E27F" wp14:editId="5557E5FD">
            <wp:extent cx="4934309" cy="3040373"/>
            <wp:effectExtent l="0" t="0" r="0" b="8255"/>
            <wp:docPr id="1501015992"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72525" name="Imagen 1" descr="Una captura de pantalla de una computadora&#10;&#10;Descripción generada automáticamente"/>
                    <pic:cNvPicPr/>
                  </pic:nvPicPr>
                  <pic:blipFill rotWithShape="1">
                    <a:blip r:embed="rId10"/>
                    <a:srcRect l="64954" t="19745" r="17540" b="50722"/>
                    <a:stretch/>
                  </pic:blipFill>
                  <pic:spPr bwMode="auto">
                    <a:xfrm>
                      <a:off x="0" y="0"/>
                      <a:ext cx="4940499" cy="3044187"/>
                    </a:xfrm>
                    <a:prstGeom prst="rect">
                      <a:avLst/>
                    </a:prstGeom>
                    <a:ln>
                      <a:noFill/>
                    </a:ln>
                    <a:extLst>
                      <a:ext uri="{53640926-AAD7-44D8-BBD7-CCE9431645EC}">
                        <a14:shadowObscured xmlns:a14="http://schemas.microsoft.com/office/drawing/2010/main"/>
                      </a:ext>
                    </a:extLst>
                  </pic:spPr>
                </pic:pic>
              </a:graphicData>
            </a:graphic>
          </wp:inline>
        </w:drawing>
      </w:r>
    </w:p>
    <w:p w14:paraId="1F6F5A65" w14:textId="14AE1049" w:rsidR="00693566" w:rsidRPr="00C90ADC" w:rsidRDefault="00693566" w:rsidP="00C90ADC">
      <w:pPr>
        <w:ind w:left="851" w:right="899"/>
        <w:jc w:val="center"/>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lastRenderedPageBreak/>
        <w:drawing>
          <wp:inline distT="0" distB="0" distL="0" distR="0" wp14:anchorId="74B37B69" wp14:editId="6DAED3FC">
            <wp:extent cx="4732020" cy="2624152"/>
            <wp:effectExtent l="0" t="0" r="0" b="5080"/>
            <wp:docPr id="826825247"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72525" name="Imagen 1" descr="Una captura de pantalla de una computadora&#10;&#10;Descripción generada automáticamente"/>
                    <pic:cNvPicPr/>
                  </pic:nvPicPr>
                  <pic:blipFill rotWithShape="1">
                    <a:blip r:embed="rId10"/>
                    <a:srcRect l="64954" t="50062" r="17540" b="23358"/>
                    <a:stretch/>
                  </pic:blipFill>
                  <pic:spPr bwMode="auto">
                    <a:xfrm>
                      <a:off x="0" y="0"/>
                      <a:ext cx="4732655" cy="2624504"/>
                    </a:xfrm>
                    <a:prstGeom prst="rect">
                      <a:avLst/>
                    </a:prstGeom>
                    <a:ln>
                      <a:noFill/>
                    </a:ln>
                    <a:extLst>
                      <a:ext uri="{53640926-AAD7-44D8-BBD7-CCE9431645EC}">
                        <a14:shadowObscured xmlns:a14="http://schemas.microsoft.com/office/drawing/2010/main"/>
                      </a:ext>
                    </a:extLst>
                  </pic:spPr>
                </pic:pic>
              </a:graphicData>
            </a:graphic>
          </wp:inline>
        </w:drawing>
      </w:r>
    </w:p>
    <w:p w14:paraId="6C5CF5DF"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drawing>
          <wp:inline distT="0" distB="0" distL="0" distR="0" wp14:anchorId="2908720D" wp14:editId="2249DAB4">
            <wp:extent cx="4732506" cy="819302"/>
            <wp:effectExtent l="0" t="0" r="0" b="0"/>
            <wp:docPr id="988872525"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72525" name="Imagen 1" descr="Una captura de pantalla de una computadora&#10;&#10;Descripción generada automáticamente"/>
                    <pic:cNvPicPr/>
                  </pic:nvPicPr>
                  <pic:blipFill rotWithShape="1">
                    <a:blip r:embed="rId10"/>
                    <a:srcRect l="65001" t="78039" r="17573" b="13702"/>
                    <a:stretch/>
                  </pic:blipFill>
                  <pic:spPr bwMode="auto">
                    <a:xfrm>
                      <a:off x="0" y="0"/>
                      <a:ext cx="4743240" cy="821160"/>
                    </a:xfrm>
                    <a:prstGeom prst="rect">
                      <a:avLst/>
                    </a:prstGeom>
                    <a:ln>
                      <a:noFill/>
                    </a:ln>
                    <a:extLst>
                      <a:ext uri="{53640926-AAD7-44D8-BBD7-CCE9431645EC}">
                        <a14:shadowObscured xmlns:a14="http://schemas.microsoft.com/office/drawing/2010/main"/>
                      </a:ext>
                    </a:extLst>
                  </pic:spPr>
                </pic:pic>
              </a:graphicData>
            </a:graphic>
          </wp:inline>
        </w:drawing>
      </w:r>
    </w:p>
    <w:p w14:paraId="676729A0" w14:textId="581C54D9" w:rsidR="00B86FBB" w:rsidRPr="00C90ADC" w:rsidRDefault="00B86FBB"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drawing>
          <wp:inline distT="0" distB="0" distL="0" distR="0" wp14:anchorId="51EFEC1C" wp14:editId="04E883C2">
            <wp:extent cx="4681772" cy="3821502"/>
            <wp:effectExtent l="0" t="0" r="5080" b="7620"/>
            <wp:docPr id="45204005"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96806" name="Imagen 1" descr="Una captura de pantalla de una computadora&#10;&#10;Descripción generada automáticamente"/>
                    <pic:cNvPicPr/>
                  </pic:nvPicPr>
                  <pic:blipFill rotWithShape="1">
                    <a:blip r:embed="rId11"/>
                    <a:srcRect l="64932" t="17274" r="17671" b="43845"/>
                    <a:stretch/>
                  </pic:blipFill>
                  <pic:spPr bwMode="auto">
                    <a:xfrm>
                      <a:off x="0" y="0"/>
                      <a:ext cx="4706378" cy="3841587"/>
                    </a:xfrm>
                    <a:prstGeom prst="rect">
                      <a:avLst/>
                    </a:prstGeom>
                    <a:ln>
                      <a:noFill/>
                    </a:ln>
                    <a:extLst>
                      <a:ext uri="{53640926-AAD7-44D8-BBD7-CCE9431645EC}">
                        <a14:shadowObscured xmlns:a14="http://schemas.microsoft.com/office/drawing/2010/main"/>
                      </a:ext>
                    </a:extLst>
                  </pic:spPr>
                </pic:pic>
              </a:graphicData>
            </a:graphic>
          </wp:inline>
        </w:drawing>
      </w:r>
    </w:p>
    <w:p w14:paraId="44EBAFFF" w14:textId="20CBAE58" w:rsidR="00693566" w:rsidRPr="00C90ADC" w:rsidRDefault="00693566"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lastRenderedPageBreak/>
        <w:drawing>
          <wp:inline distT="0" distB="0" distL="0" distR="0" wp14:anchorId="40EC1E3D" wp14:editId="6F65B157">
            <wp:extent cx="4682490" cy="2657100"/>
            <wp:effectExtent l="0" t="0" r="3810" b="0"/>
            <wp:docPr id="1176400751"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96806" name="Imagen 1" descr="Una captura de pantalla de una computadora&#10;&#10;Descripción generada automáticamente"/>
                    <pic:cNvPicPr/>
                  </pic:nvPicPr>
                  <pic:blipFill rotWithShape="1">
                    <a:blip r:embed="rId11"/>
                    <a:srcRect l="64932" t="56763" r="17671" b="16207"/>
                    <a:stretch/>
                  </pic:blipFill>
                  <pic:spPr bwMode="auto">
                    <a:xfrm>
                      <a:off x="0" y="0"/>
                      <a:ext cx="4706378" cy="2670655"/>
                    </a:xfrm>
                    <a:prstGeom prst="rect">
                      <a:avLst/>
                    </a:prstGeom>
                    <a:ln>
                      <a:noFill/>
                    </a:ln>
                    <a:extLst>
                      <a:ext uri="{53640926-AAD7-44D8-BBD7-CCE9431645EC}">
                        <a14:shadowObscured xmlns:a14="http://schemas.microsoft.com/office/drawing/2010/main"/>
                      </a:ext>
                    </a:extLst>
                  </pic:spPr>
                </pic:pic>
              </a:graphicData>
            </a:graphic>
          </wp:inline>
        </w:drawing>
      </w:r>
    </w:p>
    <w:p w14:paraId="5BE5B770" w14:textId="77777777" w:rsidR="00504AD3" w:rsidRPr="00C90ADC" w:rsidRDefault="00504AD3" w:rsidP="00C90ADC">
      <w:pPr>
        <w:ind w:left="851" w:right="899"/>
        <w:jc w:val="center"/>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noProof/>
          <w:kern w:val="2"/>
          <w:sz w:val="22"/>
          <w:szCs w:val="22"/>
          <w14:ligatures w14:val="standardContextual"/>
        </w:rPr>
        <w:drawing>
          <wp:inline distT="0" distB="0" distL="0" distR="0" wp14:anchorId="62956BFD" wp14:editId="12063E03">
            <wp:extent cx="4879239" cy="2997244"/>
            <wp:effectExtent l="0" t="0" r="0" b="0"/>
            <wp:docPr id="1538239087"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9087" name="Imagen 1" descr="Una captura de pantalla de una computadora&#10;&#10;Descripción generada automáticamente"/>
                    <pic:cNvPicPr/>
                  </pic:nvPicPr>
                  <pic:blipFill rotWithShape="1">
                    <a:blip r:embed="rId12"/>
                    <a:srcRect l="64521" t="22840" r="17225" b="46460"/>
                    <a:stretch/>
                  </pic:blipFill>
                  <pic:spPr bwMode="auto">
                    <a:xfrm>
                      <a:off x="0" y="0"/>
                      <a:ext cx="4916975" cy="3020425"/>
                    </a:xfrm>
                    <a:prstGeom prst="rect">
                      <a:avLst/>
                    </a:prstGeom>
                    <a:ln>
                      <a:noFill/>
                    </a:ln>
                    <a:extLst>
                      <a:ext uri="{53640926-AAD7-44D8-BBD7-CCE9431645EC}">
                        <a14:shadowObscured xmlns:a14="http://schemas.microsoft.com/office/drawing/2010/main"/>
                      </a:ext>
                    </a:extLst>
                  </pic:spPr>
                </pic:pic>
              </a:graphicData>
            </a:graphic>
          </wp:inline>
        </w:drawing>
      </w:r>
    </w:p>
    <w:p w14:paraId="2628D608" w14:textId="77777777" w:rsidR="00504AD3" w:rsidRPr="00C90ADC" w:rsidRDefault="00504AD3" w:rsidP="00C90ADC">
      <w:pPr>
        <w:ind w:left="851" w:right="899"/>
        <w:jc w:val="center"/>
        <w:rPr>
          <w:rFonts w:ascii="Palatino Linotype" w:eastAsiaTheme="minorHAnsi" w:hAnsi="Palatino Linotype" w:cstheme="minorBidi"/>
          <w:b/>
          <w:bCs/>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De la Secretaría del H. Ayuntamiento</w:t>
      </w:r>
    </w:p>
    <w:p w14:paraId="07A7BE16"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46.</w:t>
      </w:r>
      <w:r w:rsidRPr="00C90ADC">
        <w:rPr>
          <w:rFonts w:ascii="Palatino Linotype" w:eastAsiaTheme="minorHAnsi" w:hAnsi="Palatino Linotype" w:cstheme="minorBidi"/>
          <w:i/>
          <w:iCs/>
          <w:kern w:val="2"/>
          <w:sz w:val="22"/>
          <w:szCs w:val="22"/>
          <w:lang w:eastAsia="en-US"/>
          <w14:ligatures w14:val="standardContextual"/>
        </w:rPr>
        <w:t xml:space="preserve"> El titular de la Secretaría del H. Ayuntamiento deberá levantar las Actas de Cabildo respectivas, así como emitir los citatorios para la celebración de las sesiones de Cabildo. </w:t>
      </w:r>
    </w:p>
    <w:p w14:paraId="493408EA"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6C46D850" w14:textId="77777777" w:rsidR="00504AD3" w:rsidRPr="00C90ADC" w:rsidRDefault="00504AD3"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 xml:space="preserve">Cuenta con las atribuciones que le otorga el Artículo 91 de la Ley Orgánica Municipal del Estado de México; tendrá a su cargo la Oficialía de Partes Común del H. Ayuntamiento, </w:t>
      </w:r>
      <w:r w:rsidRPr="00C90ADC">
        <w:rPr>
          <w:rFonts w:ascii="Palatino Linotype" w:eastAsiaTheme="minorHAnsi" w:hAnsi="Palatino Linotype" w:cstheme="minorBidi"/>
          <w:b/>
          <w:bCs/>
          <w:i/>
          <w:iCs/>
          <w:kern w:val="2"/>
          <w:sz w:val="22"/>
          <w:szCs w:val="22"/>
          <w:lang w:eastAsia="en-US"/>
          <w14:ligatures w14:val="standardContextual"/>
        </w:rPr>
        <w:t>el Archivo General del H. Ayuntamiento</w:t>
      </w:r>
      <w:r w:rsidRPr="00C90ADC">
        <w:rPr>
          <w:rFonts w:ascii="Palatino Linotype" w:eastAsiaTheme="minorHAnsi" w:hAnsi="Palatino Linotype" w:cstheme="minorBidi"/>
          <w:i/>
          <w:iCs/>
          <w:kern w:val="2"/>
          <w:sz w:val="22"/>
          <w:szCs w:val="22"/>
          <w:lang w:eastAsia="en-US"/>
          <w14:ligatures w14:val="standardContextual"/>
        </w:rPr>
        <w:t xml:space="preserve">, el Sistema Municipal de Información y la Oficina Central de Diligencias; supervisará el ejercicio de las funciones de la Junta Municipal de Reclutamiento, la oficina que </w:t>
      </w:r>
      <w:r w:rsidRPr="00C90ADC">
        <w:rPr>
          <w:rFonts w:ascii="Palatino Linotype" w:eastAsiaTheme="minorHAnsi" w:hAnsi="Palatino Linotype" w:cstheme="minorBidi"/>
          <w:i/>
          <w:iCs/>
          <w:kern w:val="2"/>
          <w:sz w:val="22"/>
          <w:szCs w:val="22"/>
          <w:lang w:eastAsia="en-US"/>
          <w14:ligatures w14:val="standardContextual"/>
        </w:rPr>
        <w:lastRenderedPageBreak/>
        <w:t>controla el sistema de información de datos y aspectos socio-económicos básicos del municipio y del Departamento de Patrimonio Municipal; atenderá los asuntos internacionales; estarán a su cargo y otorgará permisos para cualquier tipo de evento en plazas cívicas, centros cívicos, explanadas municipales y quioscos; expedirá permisos para eventos sociales en vía pública, constancias de vecindad, de no propiedad municipal, de identidad, última residencia o domiciliarias que soliciten las y los habitantes del municipio, las de personas jurídicas colectivas, instituciones públicas, de notorio arraigo tratándose de iglesias y asociaciones religiosas, de actividad y demás que legalmente procedan; así como podrá iniciar, tramitar y resolver procedimientos administrativos en el ámbito de sus atribuciones y las demás que le señalen expresamente el Presidente Municipal y/o el H. Ayuntamiento, las leyes, reglamentos y demás disposiciones jurídicas vigentes aplicables.</w:t>
      </w:r>
    </w:p>
    <w:p w14:paraId="2274125E" w14:textId="77777777" w:rsidR="001F7336" w:rsidRPr="00C90ADC" w:rsidRDefault="001F7336" w:rsidP="00C90ADC">
      <w:pPr>
        <w:spacing w:line="360" w:lineRule="auto"/>
        <w:jc w:val="both"/>
        <w:rPr>
          <w:rFonts w:ascii="Palatino Linotype" w:eastAsia="Palatino Linotype" w:hAnsi="Palatino Linotype" w:cs="Palatino Linotype"/>
        </w:rPr>
      </w:pPr>
    </w:p>
    <w:p w14:paraId="17B73B87" w14:textId="77777777" w:rsidR="004468E4" w:rsidRPr="00C90ADC" w:rsidRDefault="006F5E31" w:rsidP="00C90ADC">
      <w:p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De las citadas disposiciones normativas se observa</w:t>
      </w:r>
      <w:r w:rsidR="004468E4" w:rsidRPr="00C90ADC">
        <w:rPr>
          <w:rFonts w:ascii="Palatino Linotype" w:eastAsia="Palatino Linotype" w:hAnsi="Palatino Linotype" w:cs="Palatino Linotype"/>
        </w:rPr>
        <w:t>:</w:t>
      </w:r>
    </w:p>
    <w:p w14:paraId="0B5B7272" w14:textId="679806FF" w:rsidR="004468E4" w:rsidRPr="00C90ADC" w:rsidRDefault="004468E4" w:rsidP="00C90ADC">
      <w:pPr>
        <w:pStyle w:val="Prrafodelista"/>
        <w:numPr>
          <w:ilvl w:val="0"/>
          <w:numId w:val="9"/>
        </w:num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La existencia de</w:t>
      </w:r>
      <w:r w:rsidR="006F5E31" w:rsidRPr="00C90ADC">
        <w:rPr>
          <w:rFonts w:ascii="Palatino Linotype" w:eastAsia="Palatino Linotype" w:hAnsi="Palatino Linotype" w:cs="Palatino Linotype"/>
        </w:rPr>
        <w:t xml:space="preserve"> diversas Comisiones Edilicias, en donde participan los regidores y síndicos del Ayuntamiento de Ecatepec de Morelos en temas </w:t>
      </w:r>
      <w:r w:rsidR="00A315AD" w:rsidRPr="00C90ADC">
        <w:rPr>
          <w:rFonts w:ascii="Palatino Linotype" w:eastAsia="Palatino Linotype" w:hAnsi="Palatino Linotype" w:cs="Palatino Linotype"/>
        </w:rPr>
        <w:t>propios</w:t>
      </w:r>
      <w:r w:rsidR="006F5E31" w:rsidRPr="00C90ADC">
        <w:rPr>
          <w:rFonts w:ascii="Palatino Linotype" w:eastAsia="Palatino Linotype" w:hAnsi="Palatino Linotype" w:cs="Palatino Linotype"/>
        </w:rPr>
        <w:t xml:space="preserve"> de su Municipio</w:t>
      </w:r>
      <w:r w:rsidRPr="00C90ADC">
        <w:rPr>
          <w:rFonts w:ascii="Palatino Linotype" w:eastAsia="Palatino Linotype" w:hAnsi="Palatino Linotype" w:cs="Palatino Linotype"/>
        </w:rPr>
        <w:t>.</w:t>
      </w:r>
    </w:p>
    <w:p w14:paraId="601D655B" w14:textId="77777777" w:rsidR="004468E4" w:rsidRPr="00C90ADC" w:rsidRDefault="004468E4" w:rsidP="00C90ADC">
      <w:pPr>
        <w:pStyle w:val="Prrafodelista"/>
        <w:numPr>
          <w:ilvl w:val="0"/>
          <w:numId w:val="9"/>
        </w:num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Las Comisiones Edilicias tratan temáticas de acuerdo a las necesidades del municipio y podrán ser permanentes o transitorias, y serán responsables de estudiar, examinar y proponer a este los acuerdos, acciones, o normas tendientes a mejorar la Administración Pública Municipal.</w:t>
      </w:r>
    </w:p>
    <w:p w14:paraId="5C484AC4" w14:textId="0CDBBE7B" w:rsidR="004468E4" w:rsidRPr="00C90ADC" w:rsidRDefault="004468E4" w:rsidP="00C90ADC">
      <w:pPr>
        <w:pStyle w:val="Prrafodelista"/>
        <w:numPr>
          <w:ilvl w:val="0"/>
          <w:numId w:val="9"/>
        </w:num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Se integran con un presidente, un secretario y dos vocales, elegidos de los propios integrantes del Ayuntamiento.</w:t>
      </w:r>
    </w:p>
    <w:p w14:paraId="60AAE992" w14:textId="72254FBF" w:rsidR="001F7336" w:rsidRPr="00C90ADC" w:rsidRDefault="004468E4" w:rsidP="00C90ADC">
      <w:pPr>
        <w:pStyle w:val="Prrafodelista"/>
        <w:numPr>
          <w:ilvl w:val="0"/>
          <w:numId w:val="9"/>
        </w:num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L</w:t>
      </w:r>
      <w:r w:rsidR="006F5E31" w:rsidRPr="00C90ADC">
        <w:rPr>
          <w:rFonts w:ascii="Palatino Linotype" w:eastAsia="Palatino Linotype" w:hAnsi="Palatino Linotype" w:cs="Palatino Linotype"/>
        </w:rPr>
        <w:t>a Secretaría del Ayuntamiento tiene a su cargo el archivo</w:t>
      </w:r>
      <w:r w:rsidRPr="00C90ADC">
        <w:rPr>
          <w:rFonts w:ascii="Palatino Linotype" w:eastAsia="Palatino Linotype" w:hAnsi="Palatino Linotype" w:cs="Palatino Linotype"/>
        </w:rPr>
        <w:t xml:space="preserve"> general de éste</w:t>
      </w:r>
      <w:r w:rsidR="006F5E31" w:rsidRPr="00C90ADC">
        <w:rPr>
          <w:rFonts w:ascii="Palatino Linotype" w:eastAsia="Palatino Linotype" w:hAnsi="Palatino Linotype" w:cs="Palatino Linotype"/>
        </w:rPr>
        <w:t xml:space="preserve">. </w:t>
      </w:r>
    </w:p>
    <w:p w14:paraId="5BC7B84A" w14:textId="77777777" w:rsidR="006F5E31" w:rsidRPr="00C90ADC" w:rsidRDefault="006F5E31" w:rsidP="00C90ADC">
      <w:pPr>
        <w:spacing w:line="360" w:lineRule="auto"/>
        <w:ind w:right="49"/>
        <w:jc w:val="both"/>
        <w:rPr>
          <w:rFonts w:ascii="Palatino Linotype" w:eastAsia="Palatino Linotype" w:hAnsi="Palatino Linotype" w:cs="Palatino Linotype"/>
        </w:rPr>
      </w:pPr>
    </w:p>
    <w:p w14:paraId="4BBA8C06" w14:textId="46AEF160" w:rsidR="006F5E31" w:rsidRPr="00C90ADC" w:rsidRDefault="006F5E31" w:rsidP="00C90ADC">
      <w:p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Aunado a lo anterior, el </w:t>
      </w:r>
      <w:r w:rsidR="00D86DB9" w:rsidRPr="00C90ADC">
        <w:rPr>
          <w:rFonts w:ascii="Palatino Linotype" w:eastAsia="Palatino Linotype" w:hAnsi="Palatino Linotype" w:cs="Palatino Linotype"/>
          <w:b/>
          <w:bCs/>
        </w:rPr>
        <w:t>SUJETO OBLIGADO</w:t>
      </w:r>
      <w:r w:rsidR="00C76774" w:rsidRPr="00C90ADC">
        <w:rPr>
          <w:rFonts w:ascii="Palatino Linotype" w:eastAsia="Palatino Linotype" w:hAnsi="Palatino Linotype" w:cs="Palatino Linotype"/>
        </w:rPr>
        <w:t xml:space="preserve"> </w:t>
      </w:r>
      <w:r w:rsidRPr="00C90ADC">
        <w:rPr>
          <w:rFonts w:ascii="Palatino Linotype" w:eastAsia="Palatino Linotype" w:hAnsi="Palatino Linotype" w:cs="Palatino Linotype"/>
        </w:rPr>
        <w:t>cuenta con un Reglamento de Comisiones Edilicias</w:t>
      </w:r>
      <w:r w:rsidR="00A315AD" w:rsidRPr="00C90ADC">
        <w:rPr>
          <w:rFonts w:ascii="Palatino Linotype" w:eastAsiaTheme="minorHAnsi" w:hAnsi="Palatino Linotype" w:cstheme="minorBidi"/>
          <w:b/>
          <w:bCs/>
          <w:i/>
          <w:iCs/>
          <w:kern w:val="2"/>
          <w:sz w:val="22"/>
          <w:szCs w:val="22"/>
          <w:vertAlign w:val="superscript"/>
          <w:lang w:eastAsia="en-US"/>
          <w14:ligatures w14:val="standardContextual"/>
        </w:rPr>
        <w:footnoteReference w:id="11"/>
      </w:r>
      <w:r w:rsidRPr="00C90ADC">
        <w:rPr>
          <w:rFonts w:ascii="Palatino Linotype" w:eastAsia="Palatino Linotype" w:hAnsi="Palatino Linotype" w:cs="Palatino Linotype"/>
        </w:rPr>
        <w:t>, en lo que interesa dispone:</w:t>
      </w:r>
    </w:p>
    <w:p w14:paraId="5FBBDED5" w14:textId="77777777" w:rsidR="006F5E31" w:rsidRPr="00C90ADC" w:rsidRDefault="006F5E31" w:rsidP="00C90ADC">
      <w:pPr>
        <w:ind w:left="851" w:right="899"/>
        <w:jc w:val="both"/>
        <w:rPr>
          <w:rFonts w:ascii="Palatino Linotype" w:eastAsia="Palatino Linotype" w:hAnsi="Palatino Linotype" w:cs="Palatino Linotype"/>
          <w:i/>
          <w:iCs/>
        </w:rPr>
      </w:pPr>
    </w:p>
    <w:p w14:paraId="23E44BB7" w14:textId="66F7ACD9" w:rsidR="006F5E31" w:rsidRPr="00C90ADC" w:rsidRDefault="006F5E31" w:rsidP="00C90ADC">
      <w:pPr>
        <w:ind w:left="851" w:right="899"/>
        <w:jc w:val="center"/>
        <w:rPr>
          <w:rFonts w:ascii="Palatino Linotype" w:eastAsiaTheme="minorHAnsi" w:hAnsi="Palatino Linotype" w:cstheme="minorBidi"/>
          <w:b/>
          <w:bCs/>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lastRenderedPageBreak/>
        <w:t>Reglamento de Comisiones Edilicias</w:t>
      </w:r>
    </w:p>
    <w:p w14:paraId="0839792F"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8.</w:t>
      </w:r>
      <w:r w:rsidRPr="00C90ADC">
        <w:rPr>
          <w:rFonts w:ascii="Palatino Linotype" w:eastAsiaTheme="minorHAnsi" w:hAnsi="Palatino Linotype" w:cstheme="minorBidi"/>
          <w:i/>
          <w:iCs/>
          <w:kern w:val="2"/>
          <w:sz w:val="22"/>
          <w:szCs w:val="22"/>
          <w:lang w:eastAsia="en-US"/>
          <w14:ligatures w14:val="standardContextual"/>
        </w:rPr>
        <w:t xml:space="preserve"> Las comisiones, deberán entregar al Ayuntamiento, en sesión ordinaria, </w:t>
      </w:r>
      <w:r w:rsidRPr="00C90ADC">
        <w:rPr>
          <w:rFonts w:ascii="Palatino Linotype" w:eastAsiaTheme="minorHAnsi" w:hAnsi="Palatino Linotype" w:cstheme="minorBidi"/>
          <w:b/>
          <w:bCs/>
          <w:i/>
          <w:iCs/>
          <w:kern w:val="2"/>
          <w:sz w:val="22"/>
          <w:szCs w:val="22"/>
          <w:u w:val="single"/>
          <w:lang w:eastAsia="en-US"/>
          <w14:ligatures w14:val="standardContextual"/>
        </w:rPr>
        <w:t>un informe trimestral</w:t>
      </w:r>
      <w:r w:rsidRPr="00C90ADC">
        <w:rPr>
          <w:rFonts w:ascii="Palatino Linotype" w:eastAsiaTheme="minorHAnsi" w:hAnsi="Palatino Linotype" w:cstheme="minorBidi"/>
          <w:i/>
          <w:iCs/>
          <w:kern w:val="2"/>
          <w:sz w:val="22"/>
          <w:szCs w:val="22"/>
          <w:lang w:eastAsia="en-US"/>
          <w14:ligatures w14:val="standardContextual"/>
        </w:rPr>
        <w:t xml:space="preserve"> rubricado por todos sus miembros, que permita conocer y transparentar el desarrollo de sus actividades, trabajo y gestiones realizadas. </w:t>
      </w:r>
    </w:p>
    <w:p w14:paraId="1FEAC16A"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0C0AC1F9"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13.</w:t>
      </w:r>
      <w:r w:rsidRPr="00C90ADC">
        <w:rPr>
          <w:rFonts w:ascii="Palatino Linotype" w:eastAsiaTheme="minorHAnsi" w:hAnsi="Palatino Linotype" w:cstheme="minorBidi"/>
          <w:i/>
          <w:iCs/>
          <w:kern w:val="2"/>
          <w:sz w:val="22"/>
          <w:szCs w:val="22"/>
          <w:lang w:eastAsia="en-US"/>
          <w14:ligatures w14:val="standardContextual"/>
        </w:rPr>
        <w:t xml:space="preserve"> Las comisiones transitorias rendirán </w:t>
      </w:r>
      <w:r w:rsidRPr="00C90ADC">
        <w:rPr>
          <w:rFonts w:ascii="Palatino Linotype" w:eastAsiaTheme="minorHAnsi" w:hAnsi="Palatino Linotype" w:cstheme="minorBidi"/>
          <w:i/>
          <w:iCs/>
          <w:kern w:val="2"/>
          <w:sz w:val="22"/>
          <w:szCs w:val="22"/>
          <w:u w:val="single"/>
          <w:lang w:eastAsia="en-US"/>
          <w14:ligatures w14:val="standardContextual"/>
        </w:rPr>
        <w:t>un informe</w:t>
      </w:r>
      <w:r w:rsidRPr="00C90ADC">
        <w:rPr>
          <w:rFonts w:ascii="Palatino Linotype" w:eastAsiaTheme="minorHAnsi" w:hAnsi="Palatino Linotype" w:cstheme="minorBidi"/>
          <w:i/>
          <w:iCs/>
          <w:kern w:val="2"/>
          <w:sz w:val="22"/>
          <w:szCs w:val="22"/>
          <w:lang w:eastAsia="en-US"/>
          <w14:ligatures w14:val="standardContextual"/>
        </w:rPr>
        <w:t xml:space="preserve"> al Ayuntamiento al término del objeto por el que fue creada, concluyendo su vigencia y declarándose disuelta.</w:t>
      </w:r>
    </w:p>
    <w:p w14:paraId="13C0255B"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4D65DADE"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19.</w:t>
      </w:r>
      <w:r w:rsidRPr="00C90ADC">
        <w:rPr>
          <w:rFonts w:ascii="Palatino Linotype" w:eastAsiaTheme="minorHAnsi" w:hAnsi="Palatino Linotype" w:cstheme="minorBidi"/>
          <w:i/>
          <w:iCs/>
          <w:kern w:val="2"/>
          <w:sz w:val="22"/>
          <w:szCs w:val="22"/>
          <w:lang w:eastAsia="en-US"/>
          <w14:ligatures w14:val="standardContextual"/>
        </w:rPr>
        <w:t xml:space="preserve"> Son atribuciones del Secretario de la Comisión:</w:t>
      </w:r>
    </w:p>
    <w:p w14:paraId="578A4313"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w:t>
      </w:r>
    </w:p>
    <w:p w14:paraId="6E3C143B"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VII. Integrar y resguardar el archivo de la Comisión;</w:t>
      </w:r>
    </w:p>
    <w:p w14:paraId="11E0FD98"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i/>
          <w:iCs/>
          <w:kern w:val="2"/>
          <w:sz w:val="22"/>
          <w:szCs w:val="22"/>
          <w:lang w:eastAsia="en-US"/>
          <w14:ligatures w14:val="standardContextual"/>
        </w:rPr>
        <w:t>…</w:t>
      </w:r>
    </w:p>
    <w:p w14:paraId="7F6D61E5"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p>
    <w:p w14:paraId="22517871" w14:textId="77777777" w:rsidR="006F5E31" w:rsidRPr="00C90ADC" w:rsidRDefault="006F5E31" w:rsidP="00C90ADC">
      <w:pPr>
        <w:ind w:left="851" w:right="899"/>
        <w:jc w:val="both"/>
        <w:rPr>
          <w:rFonts w:ascii="Palatino Linotype" w:eastAsiaTheme="minorHAnsi" w:hAnsi="Palatino Linotype" w:cstheme="minorBidi"/>
          <w:i/>
          <w:iCs/>
          <w:kern w:val="2"/>
          <w:sz w:val="22"/>
          <w:szCs w:val="22"/>
          <w:lang w:eastAsia="en-US"/>
          <w14:ligatures w14:val="standardContextual"/>
        </w:rPr>
      </w:pPr>
      <w:r w:rsidRPr="00C90ADC">
        <w:rPr>
          <w:rFonts w:ascii="Palatino Linotype" w:eastAsiaTheme="minorHAnsi" w:hAnsi="Palatino Linotype" w:cstheme="minorBidi"/>
          <w:b/>
          <w:bCs/>
          <w:i/>
          <w:iCs/>
          <w:kern w:val="2"/>
          <w:sz w:val="22"/>
          <w:szCs w:val="22"/>
          <w:lang w:eastAsia="en-US"/>
          <w14:ligatures w14:val="standardContextual"/>
        </w:rPr>
        <w:t>Artículo 48.</w:t>
      </w:r>
      <w:r w:rsidRPr="00C90ADC">
        <w:rPr>
          <w:rFonts w:ascii="Palatino Linotype" w:eastAsiaTheme="minorHAnsi" w:hAnsi="Palatino Linotype" w:cstheme="minorBidi"/>
          <w:i/>
          <w:iCs/>
          <w:kern w:val="2"/>
          <w:sz w:val="22"/>
          <w:szCs w:val="22"/>
          <w:lang w:eastAsia="en-US"/>
          <w14:ligatures w14:val="standardContextual"/>
        </w:rPr>
        <w:t xml:space="preserve"> El acta de la sesión deberá firmarse en dos tantos por los integrantes de la comisión. </w:t>
      </w:r>
      <w:r w:rsidRPr="00C90ADC">
        <w:rPr>
          <w:rFonts w:ascii="Palatino Linotype" w:eastAsiaTheme="minorHAnsi" w:hAnsi="Palatino Linotype" w:cstheme="minorBidi"/>
          <w:b/>
          <w:bCs/>
          <w:i/>
          <w:iCs/>
          <w:kern w:val="2"/>
          <w:sz w:val="22"/>
          <w:szCs w:val="22"/>
          <w:lang w:eastAsia="en-US"/>
          <w14:ligatures w14:val="standardContextual"/>
        </w:rPr>
        <w:t xml:space="preserve">El Secretario entregará un original al Presidente de la comisión, y el otro </w:t>
      </w:r>
      <w:r w:rsidRPr="00C90ADC">
        <w:rPr>
          <w:rFonts w:ascii="Palatino Linotype" w:eastAsiaTheme="minorHAnsi" w:hAnsi="Palatino Linotype" w:cstheme="minorBidi"/>
          <w:b/>
          <w:bCs/>
          <w:i/>
          <w:iCs/>
          <w:kern w:val="2"/>
          <w:sz w:val="22"/>
          <w:szCs w:val="22"/>
          <w:u w:val="single"/>
          <w:lang w:eastAsia="en-US"/>
          <w14:ligatures w14:val="standardContextual"/>
        </w:rPr>
        <w:t>formará parte de un archivo que tendrá bajo su resguardo</w:t>
      </w:r>
      <w:r w:rsidRPr="00C90ADC">
        <w:rPr>
          <w:rFonts w:ascii="Palatino Linotype" w:eastAsiaTheme="minorHAnsi" w:hAnsi="Palatino Linotype" w:cstheme="minorBidi"/>
          <w:i/>
          <w:iCs/>
          <w:kern w:val="2"/>
          <w:sz w:val="22"/>
          <w:szCs w:val="22"/>
          <w:lang w:eastAsia="en-US"/>
          <w14:ligatures w14:val="standardContextual"/>
        </w:rPr>
        <w:t>; asimismo, hará entrega de una copia del acta a cada integrante de la comisión. En las comisiones unidas, las actas y los dictámenes firmados por los integrantes que estuvieron presentes en las sesiones, serán entregadas en original a cada uno de los presidentes.</w:t>
      </w:r>
    </w:p>
    <w:p w14:paraId="1FF549E5" w14:textId="77777777" w:rsidR="006F5E31" w:rsidRPr="00C90ADC" w:rsidRDefault="006F5E31" w:rsidP="00C90ADC">
      <w:pPr>
        <w:ind w:left="851" w:right="899"/>
        <w:jc w:val="both"/>
        <w:rPr>
          <w:rFonts w:ascii="Palatino Linotype" w:eastAsia="Palatino Linotype" w:hAnsi="Palatino Linotype" w:cs="Palatino Linotype"/>
          <w:i/>
          <w:iCs/>
        </w:rPr>
      </w:pPr>
    </w:p>
    <w:p w14:paraId="59280BB7" w14:textId="56C8B06D" w:rsidR="00B36DDA" w:rsidRPr="00C90ADC" w:rsidRDefault="00B86FBB" w:rsidP="00C90ADC">
      <w:p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E</w:t>
      </w:r>
      <w:r w:rsidR="00F05B7B" w:rsidRPr="00C90ADC">
        <w:rPr>
          <w:rFonts w:ascii="Palatino Linotype" w:eastAsia="Palatino Linotype" w:hAnsi="Palatino Linotype" w:cs="Palatino Linotype"/>
        </w:rPr>
        <w:t>n dicho Reglamento, se advierte que</w:t>
      </w:r>
      <w:r w:rsidR="00B36DDA" w:rsidRPr="00C90ADC">
        <w:rPr>
          <w:rFonts w:ascii="Palatino Linotype" w:eastAsia="Palatino Linotype" w:hAnsi="Palatino Linotype" w:cs="Palatino Linotype"/>
        </w:rPr>
        <w:t>:</w:t>
      </w:r>
    </w:p>
    <w:p w14:paraId="070130F5" w14:textId="77777777" w:rsidR="00B36DDA" w:rsidRPr="00C90ADC" w:rsidRDefault="00B36DDA" w:rsidP="00C90ADC">
      <w:pPr>
        <w:pStyle w:val="Prrafodelista"/>
        <w:numPr>
          <w:ilvl w:val="0"/>
          <w:numId w:val="6"/>
        </w:num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L</w:t>
      </w:r>
      <w:r w:rsidR="00F05B7B" w:rsidRPr="00C90ADC">
        <w:rPr>
          <w:rFonts w:ascii="Palatino Linotype" w:eastAsia="Palatino Linotype" w:hAnsi="Palatino Linotype" w:cs="Palatino Linotype"/>
        </w:rPr>
        <w:t>as referidas comisiones tienen la obligación de entregar un informe trimestral relativo a sus actividades, trabajo y gestiones</w:t>
      </w:r>
      <w:r w:rsidRPr="00C90ADC">
        <w:rPr>
          <w:rFonts w:ascii="Palatino Linotype" w:eastAsia="Palatino Linotype" w:hAnsi="Palatino Linotype" w:cs="Palatino Linotype"/>
        </w:rPr>
        <w:t>.</w:t>
      </w:r>
    </w:p>
    <w:p w14:paraId="784A8282" w14:textId="77777777" w:rsidR="00B36DDA" w:rsidRPr="00C90ADC" w:rsidRDefault="00B36DDA" w:rsidP="00C90ADC">
      <w:pPr>
        <w:pStyle w:val="Prrafodelista"/>
        <w:numPr>
          <w:ilvl w:val="0"/>
          <w:numId w:val="6"/>
        </w:num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Q</w:t>
      </w:r>
      <w:r w:rsidR="00F05B7B" w:rsidRPr="00C90ADC">
        <w:rPr>
          <w:rFonts w:ascii="Palatino Linotype" w:eastAsia="Palatino Linotype" w:hAnsi="Palatino Linotype" w:cs="Palatino Linotype"/>
        </w:rPr>
        <w:t xml:space="preserve">ue en el caso de las comisiones transitorias también deben rendir un informe al término del objeto por el que fue creada, concluyendo su vigencia y declarándose disuelta. </w:t>
      </w:r>
    </w:p>
    <w:p w14:paraId="07BF9EAE" w14:textId="34E96167" w:rsidR="006F5E31" w:rsidRPr="00C90ADC" w:rsidRDefault="00F05B7B" w:rsidP="00C90ADC">
      <w:pPr>
        <w:pStyle w:val="Prrafodelista"/>
        <w:numPr>
          <w:ilvl w:val="0"/>
          <w:numId w:val="6"/>
        </w:num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Y que será el Secretario de la Comisión quien tenga bajo su resguardo las actas que se generen de la misma.</w:t>
      </w:r>
    </w:p>
    <w:p w14:paraId="5FC992BB" w14:textId="77777777" w:rsidR="00F05B7B" w:rsidRPr="00C90ADC" w:rsidRDefault="00F05B7B" w:rsidP="00C90ADC">
      <w:pPr>
        <w:spacing w:line="360" w:lineRule="auto"/>
        <w:ind w:right="49"/>
        <w:jc w:val="both"/>
        <w:rPr>
          <w:rFonts w:ascii="Palatino Linotype" w:eastAsia="Palatino Linotype" w:hAnsi="Palatino Linotype" w:cs="Palatino Linotype"/>
        </w:rPr>
      </w:pPr>
    </w:p>
    <w:p w14:paraId="3614EFB3" w14:textId="448A9165" w:rsidR="00C76774" w:rsidRPr="00C90ADC" w:rsidRDefault="00C76774" w:rsidP="00C90ADC">
      <w:p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C</w:t>
      </w:r>
      <w:r w:rsidR="00B86FBB" w:rsidRPr="00C90ADC">
        <w:rPr>
          <w:rFonts w:ascii="Palatino Linotype" w:eastAsia="Palatino Linotype" w:hAnsi="Palatino Linotype" w:cs="Palatino Linotype"/>
        </w:rPr>
        <w:t>onforme a</w:t>
      </w:r>
      <w:r w:rsidRPr="00C90ADC">
        <w:rPr>
          <w:rFonts w:ascii="Palatino Linotype" w:eastAsia="Palatino Linotype" w:hAnsi="Palatino Linotype" w:cs="Palatino Linotype"/>
        </w:rPr>
        <w:t xml:space="preserve"> lo anterior, atendiendo a lo solicitado por el ahora </w:t>
      </w:r>
      <w:r w:rsidR="00D86DB9" w:rsidRPr="00C90ADC">
        <w:rPr>
          <w:rFonts w:ascii="Palatino Linotype" w:eastAsia="Palatino Linotype" w:hAnsi="Palatino Linotype" w:cs="Palatino Linotype"/>
          <w:b/>
          <w:bCs/>
        </w:rPr>
        <w:t>RECURRENTE</w:t>
      </w:r>
      <w:r w:rsidR="00B86FBB" w:rsidRPr="00C90ADC">
        <w:rPr>
          <w:rFonts w:ascii="Palatino Linotype" w:eastAsia="Palatino Linotype" w:hAnsi="Palatino Linotype" w:cs="Palatino Linotype"/>
        </w:rPr>
        <w:t xml:space="preserve"> </w:t>
      </w:r>
      <w:r w:rsidRPr="00C90ADC">
        <w:rPr>
          <w:rFonts w:ascii="Palatino Linotype" w:eastAsia="Palatino Linotype" w:hAnsi="Palatino Linotype" w:cs="Palatino Linotype"/>
        </w:rPr>
        <w:t>“</w:t>
      </w:r>
      <w:r w:rsidRPr="00C90ADC">
        <w:rPr>
          <w:rFonts w:ascii="Palatino Linotype" w:eastAsia="Palatino Linotype" w:hAnsi="Palatino Linotype" w:cs="Palatino Linotype"/>
          <w:i/>
          <w:iCs/>
        </w:rPr>
        <w:t xml:space="preserve">Actividades, gestiones y apoyos en beneficio al pueblo, que han realizado los regidores y </w:t>
      </w:r>
      <w:r w:rsidRPr="00C90ADC">
        <w:rPr>
          <w:rFonts w:ascii="Palatino Linotype" w:eastAsia="Palatino Linotype" w:hAnsi="Palatino Linotype" w:cs="Palatino Linotype"/>
          <w:i/>
          <w:iCs/>
        </w:rPr>
        <w:lastRenderedPageBreak/>
        <w:t>síndico, si tiene algún informe igual me sirve</w:t>
      </w:r>
      <w:r w:rsidRPr="00C90ADC">
        <w:rPr>
          <w:rFonts w:ascii="Palatino Linotype" w:eastAsia="Palatino Linotype" w:hAnsi="Palatino Linotype" w:cs="Palatino Linotype"/>
        </w:rPr>
        <w:t xml:space="preserve">” en contraste con lo entregado, se obtiene que el </w:t>
      </w:r>
      <w:r w:rsidR="00D86DB9" w:rsidRPr="00C90ADC">
        <w:rPr>
          <w:rFonts w:ascii="Palatino Linotype" w:eastAsia="Palatino Linotype" w:hAnsi="Palatino Linotype" w:cs="Palatino Linotype"/>
          <w:b/>
          <w:bCs/>
        </w:rPr>
        <w:t>SUJETO OBLIGADO</w:t>
      </w:r>
      <w:r w:rsidRPr="00C90ADC">
        <w:rPr>
          <w:rFonts w:ascii="Palatino Linotype" w:eastAsia="Palatino Linotype" w:hAnsi="Palatino Linotype" w:cs="Palatino Linotype"/>
        </w:rPr>
        <w:t xml:space="preserve"> se limitó a mencionar las atribuciones contenidas en la Ley, sin embargo, se advierte que lo que el solicitante requería es precisamente el cumplimiento a dichas disposiciones legales, es decir, el soporte documental en donde se </w:t>
      </w:r>
      <w:proofErr w:type="spellStart"/>
      <w:r w:rsidRPr="00C90ADC">
        <w:rPr>
          <w:rFonts w:ascii="Palatino Linotype" w:eastAsia="Palatino Linotype" w:hAnsi="Palatino Linotype" w:cs="Palatino Linotype"/>
        </w:rPr>
        <w:t>de</w:t>
      </w:r>
      <w:proofErr w:type="spellEnd"/>
      <w:r w:rsidRPr="00C90ADC">
        <w:rPr>
          <w:rFonts w:ascii="Palatino Linotype" w:eastAsia="Palatino Linotype" w:hAnsi="Palatino Linotype" w:cs="Palatino Linotype"/>
        </w:rPr>
        <w:t xml:space="preserve"> cuenta de las acciones realizadas.</w:t>
      </w:r>
    </w:p>
    <w:p w14:paraId="23857A16" w14:textId="77777777" w:rsidR="004468E4" w:rsidRPr="00C90ADC" w:rsidRDefault="004468E4" w:rsidP="00C90ADC">
      <w:pPr>
        <w:spacing w:line="360" w:lineRule="auto"/>
        <w:ind w:right="49"/>
        <w:jc w:val="both"/>
        <w:rPr>
          <w:rFonts w:ascii="Palatino Linotype" w:eastAsia="Palatino Linotype" w:hAnsi="Palatino Linotype" w:cs="Palatino Linotype"/>
        </w:rPr>
      </w:pPr>
    </w:p>
    <w:p w14:paraId="58016DDC" w14:textId="77777777" w:rsidR="004468E4" w:rsidRPr="00C90ADC" w:rsidRDefault="004468E4" w:rsidP="00C90ADC">
      <w:pPr>
        <w:spacing w:line="360" w:lineRule="auto"/>
        <w:ind w:right="141"/>
        <w:jc w:val="both"/>
        <w:rPr>
          <w:rFonts w:ascii="Palatino Linotype" w:eastAsia="Calibri" w:hAnsi="Palatino Linotype"/>
          <w:lang w:eastAsia="en-US"/>
        </w:rPr>
      </w:pPr>
      <w:r w:rsidRPr="00C90ADC">
        <w:rPr>
          <w:rFonts w:ascii="Palatino Linotype" w:eastAsia="Calibri" w:hAnsi="Palatino Linotype"/>
          <w:lang w:eastAsia="en-US"/>
        </w:rPr>
        <w:t>Ahora bien, es preciso señalar que la solicitante no plasmó la temporalidad de la información solicitada, en este sentido, como ya ha sido criterio del pleno determinar la temporalidad de un año anterior a la fecha de solicitud, el cual también lo señala el Instituto Nacional de Transparencia, Acceso a la Información y Protección de Datos Personales en su criterio 9/13, que se inserta a continuación:</w:t>
      </w:r>
    </w:p>
    <w:p w14:paraId="49E076C0" w14:textId="77777777" w:rsidR="004468E4" w:rsidRPr="00C90ADC" w:rsidRDefault="004468E4" w:rsidP="00C90ADC">
      <w:pPr>
        <w:spacing w:line="360" w:lineRule="auto"/>
        <w:ind w:right="141"/>
        <w:jc w:val="both"/>
        <w:rPr>
          <w:rFonts w:ascii="Palatino Linotype" w:eastAsia="Calibri" w:hAnsi="Palatino Linotype"/>
          <w:lang w:eastAsia="en-US"/>
        </w:rPr>
      </w:pPr>
    </w:p>
    <w:p w14:paraId="433877D2" w14:textId="77777777" w:rsidR="004468E4" w:rsidRPr="00C90ADC" w:rsidRDefault="004468E4" w:rsidP="00C90ADC">
      <w:pPr>
        <w:spacing w:before="65" w:after="160"/>
        <w:ind w:left="851" w:right="850"/>
        <w:jc w:val="both"/>
        <w:rPr>
          <w:rFonts w:ascii="Palatino Linotype" w:eastAsia="Arial" w:hAnsi="Palatino Linotype" w:cs="Arial"/>
          <w:i/>
          <w:sz w:val="22"/>
          <w:szCs w:val="22"/>
          <w:lang w:eastAsia="en-US"/>
        </w:rPr>
      </w:pPr>
      <w:r w:rsidRPr="00C90ADC">
        <w:rPr>
          <w:rFonts w:ascii="Palatino Linotype" w:eastAsia="Arial" w:hAnsi="Palatino Linotype" w:cs="Arial"/>
          <w:b/>
          <w:i/>
          <w:sz w:val="22"/>
          <w:szCs w:val="22"/>
          <w:lang w:eastAsia="en-US"/>
        </w:rPr>
        <w:t>P</w:t>
      </w:r>
      <w:r w:rsidRPr="00C90ADC">
        <w:rPr>
          <w:rFonts w:ascii="Palatino Linotype" w:eastAsia="Arial" w:hAnsi="Palatino Linotype" w:cs="Arial"/>
          <w:b/>
          <w:i/>
          <w:spacing w:val="1"/>
          <w:sz w:val="22"/>
          <w:szCs w:val="22"/>
          <w:lang w:eastAsia="en-US"/>
        </w:rPr>
        <w:t>e</w:t>
      </w:r>
      <w:r w:rsidRPr="00C90ADC">
        <w:rPr>
          <w:rFonts w:ascii="Palatino Linotype" w:eastAsia="Arial" w:hAnsi="Palatino Linotype" w:cs="Arial"/>
          <w:b/>
          <w:i/>
          <w:sz w:val="22"/>
          <w:szCs w:val="22"/>
          <w:lang w:eastAsia="en-US"/>
        </w:rPr>
        <w:t>riodo</w:t>
      </w:r>
      <w:r w:rsidRPr="00C90ADC">
        <w:rPr>
          <w:rFonts w:ascii="Palatino Linotype" w:eastAsia="Arial" w:hAnsi="Palatino Linotype" w:cs="Arial"/>
          <w:b/>
          <w:i/>
          <w:spacing w:val="2"/>
          <w:sz w:val="22"/>
          <w:szCs w:val="22"/>
          <w:lang w:eastAsia="en-US"/>
        </w:rPr>
        <w:t xml:space="preserve"> </w:t>
      </w:r>
      <w:r w:rsidRPr="00C90ADC">
        <w:rPr>
          <w:rFonts w:ascii="Palatino Linotype" w:eastAsia="Arial" w:hAnsi="Palatino Linotype" w:cs="Arial"/>
          <w:b/>
          <w:i/>
          <w:sz w:val="22"/>
          <w:szCs w:val="22"/>
          <w:lang w:eastAsia="en-US"/>
        </w:rPr>
        <w:t>de</w:t>
      </w:r>
      <w:r w:rsidRPr="00C90ADC">
        <w:rPr>
          <w:rFonts w:ascii="Palatino Linotype" w:eastAsia="Arial" w:hAnsi="Palatino Linotype" w:cs="Arial"/>
          <w:b/>
          <w:i/>
          <w:spacing w:val="2"/>
          <w:sz w:val="22"/>
          <w:szCs w:val="22"/>
          <w:lang w:eastAsia="en-US"/>
        </w:rPr>
        <w:t xml:space="preserve"> </w:t>
      </w:r>
      <w:r w:rsidRPr="00C90ADC">
        <w:rPr>
          <w:rFonts w:ascii="Palatino Linotype" w:eastAsia="Arial" w:hAnsi="Palatino Linotype" w:cs="Arial"/>
          <w:b/>
          <w:i/>
          <w:sz w:val="22"/>
          <w:szCs w:val="22"/>
          <w:lang w:eastAsia="en-US"/>
        </w:rPr>
        <w:t>búsqu</w:t>
      </w:r>
      <w:r w:rsidRPr="00C90ADC">
        <w:rPr>
          <w:rFonts w:ascii="Palatino Linotype" w:eastAsia="Arial" w:hAnsi="Palatino Linotype" w:cs="Arial"/>
          <w:b/>
          <w:i/>
          <w:spacing w:val="1"/>
          <w:sz w:val="22"/>
          <w:szCs w:val="22"/>
          <w:lang w:eastAsia="en-US"/>
        </w:rPr>
        <w:t>e</w:t>
      </w:r>
      <w:r w:rsidRPr="00C90ADC">
        <w:rPr>
          <w:rFonts w:ascii="Palatino Linotype" w:eastAsia="Arial" w:hAnsi="Palatino Linotype" w:cs="Arial"/>
          <w:b/>
          <w:i/>
          <w:spacing w:val="-3"/>
          <w:sz w:val="22"/>
          <w:szCs w:val="22"/>
          <w:lang w:eastAsia="en-US"/>
        </w:rPr>
        <w:t>d</w:t>
      </w:r>
      <w:r w:rsidRPr="00C90ADC">
        <w:rPr>
          <w:rFonts w:ascii="Palatino Linotype" w:eastAsia="Arial" w:hAnsi="Palatino Linotype" w:cs="Arial"/>
          <w:b/>
          <w:i/>
          <w:sz w:val="22"/>
          <w:szCs w:val="22"/>
          <w:lang w:eastAsia="en-US"/>
        </w:rPr>
        <w:t>a de</w:t>
      </w:r>
      <w:r w:rsidRPr="00C90ADC">
        <w:rPr>
          <w:rFonts w:ascii="Palatino Linotype" w:eastAsia="Arial" w:hAnsi="Palatino Linotype" w:cs="Arial"/>
          <w:b/>
          <w:i/>
          <w:spacing w:val="2"/>
          <w:sz w:val="22"/>
          <w:szCs w:val="22"/>
          <w:lang w:eastAsia="en-US"/>
        </w:rPr>
        <w:t xml:space="preserve"> </w:t>
      </w:r>
      <w:r w:rsidRPr="00C90ADC">
        <w:rPr>
          <w:rFonts w:ascii="Palatino Linotype" w:eastAsia="Arial" w:hAnsi="Palatino Linotype" w:cs="Arial"/>
          <w:b/>
          <w:i/>
          <w:sz w:val="22"/>
          <w:szCs w:val="22"/>
          <w:lang w:eastAsia="en-US"/>
        </w:rPr>
        <w:t>la</w:t>
      </w:r>
      <w:r w:rsidRPr="00C90ADC">
        <w:rPr>
          <w:rFonts w:ascii="Palatino Linotype" w:eastAsia="Arial" w:hAnsi="Palatino Linotype" w:cs="Arial"/>
          <w:b/>
          <w:i/>
          <w:spacing w:val="3"/>
          <w:sz w:val="22"/>
          <w:szCs w:val="22"/>
          <w:lang w:eastAsia="en-US"/>
        </w:rPr>
        <w:t xml:space="preserve"> </w:t>
      </w:r>
      <w:r w:rsidRPr="00C90ADC">
        <w:rPr>
          <w:rFonts w:ascii="Palatino Linotype" w:eastAsia="Arial" w:hAnsi="Palatino Linotype" w:cs="Arial"/>
          <w:b/>
          <w:i/>
          <w:sz w:val="22"/>
          <w:szCs w:val="22"/>
          <w:lang w:eastAsia="en-US"/>
        </w:rPr>
        <w:t>inform</w:t>
      </w:r>
      <w:r w:rsidRPr="00C90ADC">
        <w:rPr>
          <w:rFonts w:ascii="Palatino Linotype" w:eastAsia="Arial" w:hAnsi="Palatino Linotype" w:cs="Arial"/>
          <w:b/>
          <w:i/>
          <w:spacing w:val="-2"/>
          <w:sz w:val="22"/>
          <w:szCs w:val="22"/>
          <w:lang w:eastAsia="en-US"/>
        </w:rPr>
        <w:t>a</w:t>
      </w:r>
      <w:r w:rsidRPr="00C90ADC">
        <w:rPr>
          <w:rFonts w:ascii="Palatino Linotype" w:eastAsia="Arial" w:hAnsi="Palatino Linotype" w:cs="Arial"/>
          <w:b/>
          <w:i/>
          <w:spacing w:val="1"/>
          <w:sz w:val="22"/>
          <w:szCs w:val="22"/>
          <w:lang w:eastAsia="en-US"/>
        </w:rPr>
        <w:t>c</w:t>
      </w:r>
      <w:r w:rsidRPr="00C90ADC">
        <w:rPr>
          <w:rFonts w:ascii="Palatino Linotype" w:eastAsia="Arial" w:hAnsi="Palatino Linotype" w:cs="Arial"/>
          <w:b/>
          <w:i/>
          <w:sz w:val="22"/>
          <w:szCs w:val="22"/>
          <w:lang w:eastAsia="en-US"/>
        </w:rPr>
        <w:t>ión,</w:t>
      </w:r>
      <w:r w:rsidRPr="00C90ADC">
        <w:rPr>
          <w:rFonts w:ascii="Palatino Linotype" w:eastAsia="Arial" w:hAnsi="Palatino Linotype" w:cs="Arial"/>
          <w:b/>
          <w:i/>
          <w:spacing w:val="2"/>
          <w:sz w:val="22"/>
          <w:szCs w:val="22"/>
          <w:lang w:eastAsia="en-US"/>
        </w:rPr>
        <w:t xml:space="preserve"> </w:t>
      </w:r>
      <w:r w:rsidRPr="00C90ADC">
        <w:rPr>
          <w:rFonts w:ascii="Palatino Linotype" w:eastAsia="Arial" w:hAnsi="Palatino Linotype" w:cs="Arial"/>
          <w:b/>
          <w:i/>
          <w:spacing w:val="-1"/>
          <w:sz w:val="22"/>
          <w:szCs w:val="22"/>
          <w:lang w:eastAsia="en-US"/>
        </w:rPr>
        <w:t>c</w:t>
      </w:r>
      <w:r w:rsidRPr="00C90ADC">
        <w:rPr>
          <w:rFonts w:ascii="Palatino Linotype" w:eastAsia="Arial" w:hAnsi="Palatino Linotype" w:cs="Arial"/>
          <w:b/>
          <w:i/>
          <w:sz w:val="22"/>
          <w:szCs w:val="22"/>
          <w:lang w:eastAsia="en-US"/>
        </w:rPr>
        <w:t>uando</w:t>
      </w:r>
      <w:r w:rsidRPr="00C90ADC">
        <w:rPr>
          <w:rFonts w:ascii="Palatino Linotype" w:eastAsia="Arial" w:hAnsi="Palatino Linotype" w:cs="Arial"/>
          <w:b/>
          <w:i/>
          <w:spacing w:val="1"/>
          <w:sz w:val="22"/>
          <w:szCs w:val="22"/>
          <w:lang w:eastAsia="en-US"/>
        </w:rPr>
        <w:t xml:space="preserve"> </w:t>
      </w:r>
      <w:r w:rsidRPr="00C90ADC">
        <w:rPr>
          <w:rFonts w:ascii="Palatino Linotype" w:eastAsia="Arial" w:hAnsi="Palatino Linotype" w:cs="Arial"/>
          <w:b/>
          <w:i/>
          <w:sz w:val="22"/>
          <w:szCs w:val="22"/>
          <w:lang w:eastAsia="en-US"/>
        </w:rPr>
        <w:t>no</w:t>
      </w:r>
      <w:r w:rsidRPr="00C90ADC">
        <w:rPr>
          <w:rFonts w:ascii="Palatino Linotype" w:eastAsia="Arial" w:hAnsi="Palatino Linotype" w:cs="Arial"/>
          <w:b/>
          <w:i/>
          <w:spacing w:val="1"/>
          <w:sz w:val="22"/>
          <w:szCs w:val="22"/>
          <w:lang w:eastAsia="en-US"/>
        </w:rPr>
        <w:t xml:space="preserve"> s</w:t>
      </w:r>
      <w:r w:rsidRPr="00C90ADC">
        <w:rPr>
          <w:rFonts w:ascii="Palatino Linotype" w:eastAsia="Arial" w:hAnsi="Palatino Linotype" w:cs="Arial"/>
          <w:b/>
          <w:i/>
          <w:sz w:val="22"/>
          <w:szCs w:val="22"/>
          <w:lang w:eastAsia="en-US"/>
        </w:rPr>
        <w:t>e</w:t>
      </w:r>
      <w:r w:rsidRPr="00C90ADC">
        <w:rPr>
          <w:rFonts w:ascii="Palatino Linotype" w:eastAsia="Arial" w:hAnsi="Palatino Linotype" w:cs="Arial"/>
          <w:b/>
          <w:i/>
          <w:spacing w:val="2"/>
          <w:sz w:val="22"/>
          <w:szCs w:val="22"/>
          <w:lang w:eastAsia="en-US"/>
        </w:rPr>
        <w:t xml:space="preserve"> </w:t>
      </w:r>
      <w:r w:rsidRPr="00C90ADC">
        <w:rPr>
          <w:rFonts w:ascii="Palatino Linotype" w:eastAsia="Arial" w:hAnsi="Palatino Linotype" w:cs="Arial"/>
          <w:b/>
          <w:i/>
          <w:sz w:val="22"/>
          <w:szCs w:val="22"/>
          <w:lang w:eastAsia="en-US"/>
        </w:rPr>
        <w:t>pr</w:t>
      </w:r>
      <w:r w:rsidRPr="00C90ADC">
        <w:rPr>
          <w:rFonts w:ascii="Palatino Linotype" w:eastAsia="Arial" w:hAnsi="Palatino Linotype" w:cs="Arial"/>
          <w:b/>
          <w:i/>
          <w:spacing w:val="1"/>
          <w:sz w:val="22"/>
          <w:szCs w:val="22"/>
          <w:lang w:eastAsia="en-US"/>
        </w:rPr>
        <w:t>e</w:t>
      </w:r>
      <w:r w:rsidRPr="00C90ADC">
        <w:rPr>
          <w:rFonts w:ascii="Palatino Linotype" w:eastAsia="Arial" w:hAnsi="Palatino Linotype" w:cs="Arial"/>
          <w:b/>
          <w:i/>
          <w:spacing w:val="-1"/>
          <w:sz w:val="22"/>
          <w:szCs w:val="22"/>
          <w:lang w:eastAsia="en-US"/>
        </w:rPr>
        <w:t>c</w:t>
      </w:r>
      <w:r w:rsidRPr="00C90ADC">
        <w:rPr>
          <w:rFonts w:ascii="Palatino Linotype" w:eastAsia="Arial" w:hAnsi="Palatino Linotype" w:cs="Arial"/>
          <w:b/>
          <w:i/>
          <w:sz w:val="22"/>
          <w:szCs w:val="22"/>
          <w:lang w:eastAsia="en-US"/>
        </w:rPr>
        <w:t>i</w:t>
      </w:r>
      <w:r w:rsidRPr="00C90ADC">
        <w:rPr>
          <w:rFonts w:ascii="Palatino Linotype" w:eastAsia="Arial" w:hAnsi="Palatino Linotype" w:cs="Arial"/>
          <w:b/>
          <w:i/>
          <w:spacing w:val="1"/>
          <w:sz w:val="22"/>
          <w:szCs w:val="22"/>
          <w:lang w:eastAsia="en-US"/>
        </w:rPr>
        <w:t>s</w:t>
      </w:r>
      <w:r w:rsidRPr="00C90ADC">
        <w:rPr>
          <w:rFonts w:ascii="Palatino Linotype" w:eastAsia="Arial" w:hAnsi="Palatino Linotype" w:cs="Arial"/>
          <w:b/>
          <w:i/>
          <w:sz w:val="22"/>
          <w:szCs w:val="22"/>
          <w:lang w:eastAsia="en-US"/>
        </w:rPr>
        <w:t xml:space="preserve">a </w:t>
      </w:r>
      <w:r w:rsidRPr="00C90ADC">
        <w:rPr>
          <w:rFonts w:ascii="Palatino Linotype" w:eastAsia="Arial" w:hAnsi="Palatino Linotype" w:cs="Arial"/>
          <w:b/>
          <w:i/>
          <w:spacing w:val="1"/>
          <w:sz w:val="22"/>
          <w:szCs w:val="22"/>
          <w:lang w:eastAsia="en-US"/>
        </w:rPr>
        <w:t>e</w:t>
      </w:r>
      <w:r w:rsidRPr="00C90ADC">
        <w:rPr>
          <w:rFonts w:ascii="Palatino Linotype" w:eastAsia="Arial" w:hAnsi="Palatino Linotype" w:cs="Arial"/>
          <w:b/>
          <w:i/>
          <w:sz w:val="22"/>
          <w:szCs w:val="22"/>
          <w:lang w:eastAsia="en-US"/>
        </w:rPr>
        <w:t>n</w:t>
      </w:r>
      <w:r w:rsidRPr="00C90ADC">
        <w:rPr>
          <w:rFonts w:ascii="Palatino Linotype" w:eastAsia="Arial" w:hAnsi="Palatino Linotype" w:cs="Arial"/>
          <w:b/>
          <w:i/>
          <w:spacing w:val="1"/>
          <w:sz w:val="22"/>
          <w:szCs w:val="22"/>
          <w:lang w:eastAsia="en-US"/>
        </w:rPr>
        <w:t xml:space="preserve"> </w:t>
      </w:r>
      <w:r w:rsidRPr="00C90ADC">
        <w:rPr>
          <w:rFonts w:ascii="Palatino Linotype" w:eastAsia="Arial" w:hAnsi="Palatino Linotype" w:cs="Arial"/>
          <w:b/>
          <w:i/>
          <w:sz w:val="22"/>
          <w:szCs w:val="22"/>
          <w:lang w:eastAsia="en-US"/>
        </w:rPr>
        <w:t>la</w:t>
      </w:r>
      <w:r w:rsidRPr="00C90ADC">
        <w:rPr>
          <w:rFonts w:ascii="Palatino Linotype" w:eastAsia="Arial" w:hAnsi="Palatino Linotype" w:cs="Arial"/>
          <w:b/>
          <w:i/>
          <w:spacing w:val="3"/>
          <w:sz w:val="22"/>
          <w:szCs w:val="22"/>
          <w:lang w:eastAsia="en-US"/>
        </w:rPr>
        <w:t xml:space="preserve"> </w:t>
      </w:r>
      <w:r w:rsidRPr="00C90ADC">
        <w:rPr>
          <w:rFonts w:ascii="Palatino Linotype" w:eastAsia="Arial" w:hAnsi="Palatino Linotype" w:cs="Arial"/>
          <w:b/>
          <w:i/>
          <w:spacing w:val="1"/>
          <w:sz w:val="22"/>
          <w:szCs w:val="22"/>
          <w:lang w:eastAsia="en-US"/>
        </w:rPr>
        <w:t>s</w:t>
      </w:r>
      <w:r w:rsidRPr="00C90ADC">
        <w:rPr>
          <w:rFonts w:ascii="Palatino Linotype" w:eastAsia="Arial" w:hAnsi="Palatino Linotype" w:cs="Arial"/>
          <w:b/>
          <w:i/>
          <w:sz w:val="22"/>
          <w:szCs w:val="22"/>
          <w:lang w:eastAsia="en-US"/>
        </w:rPr>
        <w:t>o</w:t>
      </w:r>
      <w:r w:rsidRPr="00C90ADC">
        <w:rPr>
          <w:rFonts w:ascii="Palatino Linotype" w:eastAsia="Arial" w:hAnsi="Palatino Linotype" w:cs="Arial"/>
          <w:b/>
          <w:i/>
          <w:spacing w:val="-2"/>
          <w:sz w:val="22"/>
          <w:szCs w:val="22"/>
          <w:lang w:eastAsia="en-US"/>
        </w:rPr>
        <w:t>l</w:t>
      </w:r>
      <w:r w:rsidRPr="00C90ADC">
        <w:rPr>
          <w:rFonts w:ascii="Palatino Linotype" w:eastAsia="Arial" w:hAnsi="Palatino Linotype" w:cs="Arial"/>
          <w:b/>
          <w:i/>
          <w:sz w:val="22"/>
          <w:szCs w:val="22"/>
          <w:lang w:eastAsia="en-US"/>
        </w:rPr>
        <w:t>i</w:t>
      </w:r>
      <w:r w:rsidRPr="00C90ADC">
        <w:rPr>
          <w:rFonts w:ascii="Palatino Linotype" w:eastAsia="Arial" w:hAnsi="Palatino Linotype" w:cs="Arial"/>
          <w:b/>
          <w:i/>
          <w:spacing w:val="1"/>
          <w:sz w:val="22"/>
          <w:szCs w:val="22"/>
          <w:lang w:eastAsia="en-US"/>
        </w:rPr>
        <w:t>c</w:t>
      </w:r>
      <w:r w:rsidRPr="00C90ADC">
        <w:rPr>
          <w:rFonts w:ascii="Palatino Linotype" w:eastAsia="Arial" w:hAnsi="Palatino Linotype" w:cs="Arial"/>
          <w:b/>
          <w:i/>
          <w:sz w:val="22"/>
          <w:szCs w:val="22"/>
          <w:lang w:eastAsia="en-US"/>
        </w:rPr>
        <w:t>it</w:t>
      </w:r>
      <w:r w:rsidRPr="00C90ADC">
        <w:rPr>
          <w:rFonts w:ascii="Palatino Linotype" w:eastAsia="Arial" w:hAnsi="Palatino Linotype" w:cs="Arial"/>
          <w:b/>
          <w:i/>
          <w:spacing w:val="-3"/>
          <w:sz w:val="22"/>
          <w:szCs w:val="22"/>
          <w:lang w:eastAsia="en-US"/>
        </w:rPr>
        <w:t>u</w:t>
      </w:r>
      <w:r w:rsidRPr="00C90ADC">
        <w:rPr>
          <w:rFonts w:ascii="Palatino Linotype" w:eastAsia="Arial" w:hAnsi="Palatino Linotype" w:cs="Arial"/>
          <w:b/>
          <w:i/>
          <w:sz w:val="22"/>
          <w:szCs w:val="22"/>
          <w:lang w:eastAsia="en-US"/>
        </w:rPr>
        <w:t>d de</w:t>
      </w:r>
      <w:r w:rsidRPr="00C90ADC">
        <w:rPr>
          <w:rFonts w:ascii="Palatino Linotype" w:eastAsia="Arial" w:hAnsi="Palatino Linotype" w:cs="Arial"/>
          <w:b/>
          <w:i/>
          <w:spacing w:val="11"/>
          <w:sz w:val="22"/>
          <w:szCs w:val="22"/>
          <w:lang w:eastAsia="en-US"/>
        </w:rPr>
        <w:t xml:space="preserve"> </w:t>
      </w:r>
      <w:r w:rsidRPr="00C90ADC">
        <w:rPr>
          <w:rFonts w:ascii="Palatino Linotype" w:eastAsia="Arial" w:hAnsi="Palatino Linotype" w:cs="Arial"/>
          <w:b/>
          <w:i/>
          <w:sz w:val="22"/>
          <w:szCs w:val="22"/>
          <w:lang w:eastAsia="en-US"/>
        </w:rPr>
        <w:t>informa</w:t>
      </w:r>
      <w:r w:rsidRPr="00C90ADC">
        <w:rPr>
          <w:rFonts w:ascii="Palatino Linotype" w:eastAsia="Arial" w:hAnsi="Palatino Linotype" w:cs="Arial"/>
          <w:b/>
          <w:i/>
          <w:spacing w:val="1"/>
          <w:sz w:val="22"/>
          <w:szCs w:val="22"/>
          <w:lang w:eastAsia="en-US"/>
        </w:rPr>
        <w:t>c</w:t>
      </w:r>
      <w:r w:rsidRPr="00C90ADC">
        <w:rPr>
          <w:rFonts w:ascii="Palatino Linotype" w:eastAsia="Arial" w:hAnsi="Palatino Linotype" w:cs="Arial"/>
          <w:b/>
          <w:i/>
          <w:sz w:val="22"/>
          <w:szCs w:val="22"/>
          <w:lang w:eastAsia="en-US"/>
        </w:rPr>
        <w:t>ió</w:t>
      </w:r>
      <w:r w:rsidRPr="00C90ADC">
        <w:rPr>
          <w:rFonts w:ascii="Palatino Linotype" w:eastAsia="Arial" w:hAnsi="Palatino Linotype" w:cs="Arial"/>
          <w:b/>
          <w:i/>
          <w:spacing w:val="1"/>
          <w:sz w:val="22"/>
          <w:szCs w:val="22"/>
          <w:lang w:eastAsia="en-US"/>
        </w:rPr>
        <w:t>n</w:t>
      </w:r>
      <w:r w:rsidRPr="00C90ADC">
        <w:rPr>
          <w:rFonts w:ascii="Palatino Linotype" w:eastAsia="Arial" w:hAnsi="Palatino Linotype" w:cs="Arial"/>
          <w:b/>
          <w:i/>
          <w:sz w:val="22"/>
          <w:szCs w:val="22"/>
          <w:lang w:eastAsia="en-US"/>
        </w:rPr>
        <w:t>.</w:t>
      </w:r>
      <w:r w:rsidRPr="00C90ADC">
        <w:rPr>
          <w:rFonts w:ascii="Palatino Linotype" w:eastAsia="Arial" w:hAnsi="Palatino Linotype" w:cs="Arial"/>
          <w:b/>
          <w:i/>
          <w:spacing w:val="11"/>
          <w:sz w:val="22"/>
          <w:szCs w:val="22"/>
          <w:lang w:eastAsia="en-US"/>
        </w:rPr>
        <w:t xml:space="preserve"> </w:t>
      </w:r>
      <w:r w:rsidRPr="00C90ADC">
        <w:rPr>
          <w:rFonts w:ascii="Palatino Linotype" w:eastAsia="Arial" w:hAnsi="Palatino Linotype" w:cs="Arial"/>
          <w:i/>
          <w:sz w:val="22"/>
          <w:szCs w:val="22"/>
          <w:lang w:eastAsia="en-US"/>
        </w:rPr>
        <w:t>El</w:t>
      </w:r>
      <w:r w:rsidRPr="00C90ADC">
        <w:rPr>
          <w:rFonts w:ascii="Palatino Linotype" w:eastAsia="Arial" w:hAnsi="Palatino Linotype" w:cs="Arial"/>
          <w:i/>
          <w:spacing w:val="1"/>
          <w:sz w:val="22"/>
          <w:szCs w:val="22"/>
          <w:lang w:eastAsia="en-US"/>
        </w:rPr>
        <w:t xml:space="preserve"> a</w:t>
      </w:r>
      <w:r w:rsidRPr="00C90ADC">
        <w:rPr>
          <w:rFonts w:ascii="Palatino Linotype" w:eastAsia="Arial" w:hAnsi="Palatino Linotype" w:cs="Arial"/>
          <w:i/>
          <w:sz w:val="22"/>
          <w:szCs w:val="22"/>
          <w:lang w:eastAsia="en-US"/>
        </w:rPr>
        <w:t>rt</w:t>
      </w:r>
      <w:r w:rsidRPr="00C90ADC">
        <w:rPr>
          <w:rFonts w:ascii="Palatino Linotype" w:eastAsia="Arial" w:hAnsi="Palatino Linotype" w:cs="Arial"/>
          <w:i/>
          <w:spacing w:val="-2"/>
          <w:sz w:val="22"/>
          <w:szCs w:val="22"/>
          <w:lang w:eastAsia="en-US"/>
        </w:rPr>
        <w:t>í</w:t>
      </w:r>
      <w:r w:rsidRPr="00C90ADC">
        <w:rPr>
          <w:rFonts w:ascii="Palatino Linotype" w:eastAsia="Arial" w:hAnsi="Palatino Linotype" w:cs="Arial"/>
          <w:i/>
          <w:sz w:val="22"/>
          <w:szCs w:val="22"/>
          <w:lang w:eastAsia="en-US"/>
        </w:rPr>
        <w:t>c</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lo</w:t>
      </w:r>
      <w:r w:rsidRPr="00C90ADC">
        <w:rPr>
          <w:rFonts w:ascii="Palatino Linotype" w:eastAsia="Arial" w:hAnsi="Palatino Linotype" w:cs="Arial"/>
          <w:i/>
          <w:spacing w:val="4"/>
          <w:sz w:val="22"/>
          <w:szCs w:val="22"/>
          <w:lang w:eastAsia="en-US"/>
        </w:rPr>
        <w:t xml:space="preserve"> </w:t>
      </w:r>
      <w:r w:rsidRPr="00C90ADC">
        <w:rPr>
          <w:rFonts w:ascii="Palatino Linotype" w:eastAsia="Arial" w:hAnsi="Palatino Linotype" w:cs="Arial"/>
          <w:i/>
          <w:spacing w:val="1"/>
          <w:sz w:val="22"/>
          <w:szCs w:val="22"/>
          <w:lang w:eastAsia="en-US"/>
        </w:rPr>
        <w:t>40</w:t>
      </w:r>
      <w:r w:rsidRPr="00C90ADC">
        <w:rPr>
          <w:rFonts w:ascii="Palatino Linotype" w:eastAsia="Arial" w:hAnsi="Palatino Linotype" w:cs="Arial"/>
          <w:i/>
          <w:sz w:val="22"/>
          <w:szCs w:val="22"/>
          <w:lang w:eastAsia="en-US"/>
        </w:rPr>
        <w:t xml:space="preserve">, </w:t>
      </w:r>
      <w:r w:rsidRPr="00C90ADC">
        <w:rPr>
          <w:rFonts w:ascii="Palatino Linotype" w:eastAsia="Arial" w:hAnsi="Palatino Linotype" w:cs="Arial"/>
          <w:i/>
          <w:spacing w:val="3"/>
          <w:sz w:val="22"/>
          <w:szCs w:val="22"/>
          <w:lang w:eastAsia="en-US"/>
        </w:rPr>
        <w:t>f</w:t>
      </w:r>
      <w:r w:rsidRPr="00C90ADC">
        <w:rPr>
          <w:rFonts w:ascii="Palatino Linotype" w:eastAsia="Arial" w:hAnsi="Palatino Linotype" w:cs="Arial"/>
          <w:i/>
          <w:sz w:val="22"/>
          <w:szCs w:val="22"/>
          <w:lang w:eastAsia="en-US"/>
        </w:rPr>
        <w:t>racci</w:t>
      </w:r>
      <w:r w:rsidRPr="00C90ADC">
        <w:rPr>
          <w:rFonts w:ascii="Palatino Linotype" w:eastAsia="Arial" w:hAnsi="Palatino Linotype" w:cs="Arial"/>
          <w:i/>
          <w:spacing w:val="-2"/>
          <w:sz w:val="22"/>
          <w:szCs w:val="22"/>
          <w:lang w:eastAsia="en-US"/>
        </w:rPr>
        <w:t>ó</w:t>
      </w:r>
      <w:r w:rsidRPr="00C90ADC">
        <w:rPr>
          <w:rFonts w:ascii="Palatino Linotype" w:eastAsia="Arial" w:hAnsi="Palatino Linotype" w:cs="Arial"/>
          <w:i/>
          <w:sz w:val="22"/>
          <w:szCs w:val="22"/>
          <w:lang w:eastAsia="en-US"/>
        </w:rPr>
        <w:t>n</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II</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5"/>
          <w:sz w:val="22"/>
          <w:szCs w:val="22"/>
          <w:lang w:eastAsia="en-US"/>
        </w:rPr>
        <w:t xml:space="preserve"> </w:t>
      </w:r>
      <w:r w:rsidRPr="00C90ADC">
        <w:rPr>
          <w:rFonts w:ascii="Palatino Linotype" w:eastAsia="Arial" w:hAnsi="Palatino Linotype" w:cs="Arial"/>
          <w:i/>
          <w:sz w:val="22"/>
          <w:szCs w:val="22"/>
          <w:lang w:eastAsia="en-US"/>
        </w:rPr>
        <w:t>la</w:t>
      </w:r>
      <w:r w:rsidRPr="00C90ADC">
        <w:rPr>
          <w:rFonts w:ascii="Palatino Linotype" w:eastAsia="Arial" w:hAnsi="Palatino Linotype" w:cs="Arial"/>
          <w:i/>
          <w:spacing w:val="16"/>
          <w:sz w:val="22"/>
          <w:szCs w:val="22"/>
          <w:lang w:eastAsia="en-US"/>
        </w:rPr>
        <w:t xml:space="preserve"> </w:t>
      </w:r>
      <w:r w:rsidRPr="00C90ADC">
        <w:rPr>
          <w:rFonts w:ascii="Palatino Linotype" w:eastAsia="Arial" w:hAnsi="Palatino Linotype" w:cs="Arial"/>
          <w:i/>
          <w:spacing w:val="-1"/>
          <w:sz w:val="22"/>
          <w:szCs w:val="22"/>
          <w:lang w:eastAsia="en-US"/>
        </w:rPr>
        <w:t>L</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y</w:t>
      </w:r>
      <w:r w:rsidRPr="00C90ADC">
        <w:rPr>
          <w:rFonts w:ascii="Palatino Linotype" w:eastAsia="Arial" w:hAnsi="Palatino Linotype" w:cs="Arial"/>
          <w:i/>
          <w:spacing w:val="11"/>
          <w:sz w:val="22"/>
          <w:szCs w:val="22"/>
          <w:lang w:eastAsia="en-US"/>
        </w:rPr>
        <w:t xml:space="preserve"> </w:t>
      </w:r>
      <w:r w:rsidRPr="00C90ADC">
        <w:rPr>
          <w:rFonts w:ascii="Palatino Linotype" w:eastAsia="Arial" w:hAnsi="Palatino Linotype" w:cs="Arial"/>
          <w:i/>
          <w:sz w:val="22"/>
          <w:szCs w:val="22"/>
          <w:lang w:eastAsia="en-US"/>
        </w:rPr>
        <w:t>Fe</w:t>
      </w:r>
      <w:r w:rsidRPr="00C90ADC">
        <w:rPr>
          <w:rFonts w:ascii="Palatino Linotype" w:eastAsia="Arial" w:hAnsi="Palatino Linotype" w:cs="Arial"/>
          <w:i/>
          <w:spacing w:val="1"/>
          <w:sz w:val="22"/>
          <w:szCs w:val="22"/>
          <w:lang w:eastAsia="en-US"/>
        </w:rPr>
        <w:t>de</w:t>
      </w:r>
      <w:r w:rsidRPr="00C90ADC">
        <w:rPr>
          <w:rFonts w:ascii="Palatino Linotype" w:eastAsia="Arial" w:hAnsi="Palatino Linotype" w:cs="Arial"/>
          <w:i/>
          <w:spacing w:val="-3"/>
          <w:sz w:val="22"/>
          <w:szCs w:val="22"/>
          <w:lang w:eastAsia="en-US"/>
        </w:rPr>
        <w:t>r</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5"/>
          <w:sz w:val="22"/>
          <w:szCs w:val="22"/>
          <w:lang w:eastAsia="en-US"/>
        </w:rPr>
        <w:t xml:space="preserve"> </w:t>
      </w:r>
      <w:r w:rsidRPr="00C90ADC">
        <w:rPr>
          <w:rFonts w:ascii="Palatino Linotype" w:eastAsia="Arial" w:hAnsi="Palatino Linotype" w:cs="Arial"/>
          <w:i/>
          <w:spacing w:val="-3"/>
          <w:sz w:val="22"/>
          <w:szCs w:val="22"/>
          <w:lang w:eastAsia="en-US"/>
        </w:rPr>
        <w:t>T</w:t>
      </w:r>
      <w:r w:rsidRPr="00C90ADC">
        <w:rPr>
          <w:rFonts w:ascii="Palatino Linotype" w:eastAsia="Arial" w:hAnsi="Palatino Linotype" w:cs="Arial"/>
          <w:i/>
          <w:sz w:val="22"/>
          <w:szCs w:val="22"/>
          <w:lang w:eastAsia="en-US"/>
        </w:rPr>
        <w:t>ra</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1"/>
          <w:sz w:val="22"/>
          <w:szCs w:val="22"/>
          <w:lang w:eastAsia="en-US"/>
        </w:rPr>
        <w:t>pa</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2"/>
          <w:sz w:val="22"/>
          <w:szCs w:val="22"/>
          <w:lang w:eastAsia="en-US"/>
        </w:rPr>
        <w:t>e</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cia</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y Acc</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so a</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la</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I</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f</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4"/>
          <w:sz w:val="22"/>
          <w:szCs w:val="22"/>
          <w:lang w:eastAsia="en-US"/>
        </w:rPr>
        <w:t>m</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ción</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P</w:t>
      </w:r>
      <w:r w:rsidRPr="00C90ADC">
        <w:rPr>
          <w:rFonts w:ascii="Palatino Linotype" w:eastAsia="Arial" w:hAnsi="Palatino Linotype" w:cs="Arial"/>
          <w:i/>
          <w:spacing w:val="-1"/>
          <w:sz w:val="22"/>
          <w:szCs w:val="22"/>
          <w:lang w:eastAsia="en-US"/>
        </w:rPr>
        <w:t>ú</w:t>
      </w:r>
      <w:r w:rsidRPr="00C90ADC">
        <w:rPr>
          <w:rFonts w:ascii="Palatino Linotype" w:eastAsia="Arial" w:hAnsi="Palatino Linotype" w:cs="Arial"/>
          <w:i/>
          <w:spacing w:val="1"/>
          <w:sz w:val="22"/>
          <w:szCs w:val="22"/>
          <w:lang w:eastAsia="en-US"/>
        </w:rPr>
        <w:t>b</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z w:val="22"/>
          <w:szCs w:val="22"/>
          <w:lang w:eastAsia="en-US"/>
        </w:rPr>
        <w:t>ca</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G</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pacing w:val="1"/>
          <w:sz w:val="22"/>
          <w:szCs w:val="22"/>
          <w:lang w:eastAsia="en-US"/>
        </w:rPr>
        <w:t>be</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2"/>
          <w:sz w:val="22"/>
          <w:szCs w:val="22"/>
          <w:lang w:eastAsia="en-US"/>
        </w:rPr>
        <w:t>n</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pacing w:val="-3"/>
          <w:sz w:val="22"/>
          <w:szCs w:val="22"/>
          <w:lang w:eastAsia="en-US"/>
        </w:rPr>
        <w:t>m</w:t>
      </w:r>
      <w:r w:rsidRPr="00C90ADC">
        <w:rPr>
          <w:rFonts w:ascii="Palatino Linotype" w:eastAsia="Arial" w:hAnsi="Palatino Linotype" w:cs="Arial"/>
          <w:i/>
          <w:spacing w:val="1"/>
          <w:sz w:val="22"/>
          <w:szCs w:val="22"/>
          <w:lang w:eastAsia="en-US"/>
        </w:rPr>
        <w:t>en</w:t>
      </w:r>
      <w:r w:rsidRPr="00C90ADC">
        <w:rPr>
          <w:rFonts w:ascii="Palatino Linotype" w:eastAsia="Arial" w:hAnsi="Palatino Linotype" w:cs="Arial"/>
          <w:i/>
          <w:sz w:val="22"/>
          <w:szCs w:val="22"/>
          <w:lang w:eastAsia="en-US"/>
        </w:rPr>
        <w:t>t</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pacing w:val="5"/>
          <w:sz w:val="22"/>
          <w:szCs w:val="22"/>
          <w:lang w:eastAsia="en-US"/>
        </w:rPr>
        <w:t>l</w:t>
      </w:r>
      <w:r w:rsidRPr="00C90ADC">
        <w:rPr>
          <w:rFonts w:ascii="Palatino Linotype" w:eastAsia="Arial" w:hAnsi="Palatino Linotype" w:cs="Arial"/>
          <w:i/>
          <w:sz w:val="22"/>
          <w:szCs w:val="22"/>
          <w:lang w:eastAsia="en-US"/>
        </w:rPr>
        <w:t>,</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1"/>
          <w:sz w:val="22"/>
          <w:szCs w:val="22"/>
          <w:lang w:eastAsia="en-US"/>
        </w:rPr>
        <w:t>eña</w:t>
      </w:r>
      <w:r w:rsidRPr="00C90ADC">
        <w:rPr>
          <w:rFonts w:ascii="Palatino Linotype" w:eastAsia="Arial" w:hAnsi="Palatino Linotype" w:cs="Arial"/>
          <w:i/>
          <w:sz w:val="22"/>
          <w:szCs w:val="22"/>
          <w:lang w:eastAsia="en-US"/>
        </w:rPr>
        <w:t xml:space="preserve">la </w:t>
      </w:r>
      <w:r w:rsidRPr="00C90ADC">
        <w:rPr>
          <w:rFonts w:ascii="Palatino Linotype" w:eastAsia="Arial" w:hAnsi="Palatino Linotype" w:cs="Arial"/>
          <w:i/>
          <w:spacing w:val="-1"/>
          <w:sz w:val="22"/>
          <w:szCs w:val="22"/>
          <w:lang w:eastAsia="en-US"/>
        </w:rPr>
        <w:t>q</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3"/>
          <w:sz w:val="22"/>
          <w:szCs w:val="22"/>
          <w:lang w:eastAsia="en-US"/>
        </w:rPr>
        <w:t>l</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pa</w:t>
      </w:r>
      <w:r w:rsidRPr="00C90ADC">
        <w:rPr>
          <w:rFonts w:ascii="Palatino Linotype" w:eastAsia="Arial" w:hAnsi="Palatino Linotype" w:cs="Arial"/>
          <w:i/>
          <w:sz w:val="22"/>
          <w:szCs w:val="22"/>
          <w:lang w:eastAsia="en-US"/>
        </w:rPr>
        <w:t>rt</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z w:val="22"/>
          <w:szCs w:val="22"/>
          <w:lang w:eastAsia="en-US"/>
        </w:rPr>
        <w:t>c</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la</w:t>
      </w:r>
      <w:r w:rsidRPr="00C90ADC">
        <w:rPr>
          <w:rFonts w:ascii="Palatino Linotype" w:eastAsia="Arial" w:hAnsi="Palatino Linotype" w:cs="Arial"/>
          <w:i/>
          <w:spacing w:val="-3"/>
          <w:sz w:val="22"/>
          <w:szCs w:val="22"/>
          <w:lang w:eastAsia="en-US"/>
        </w:rPr>
        <w:t>r</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 xml:space="preserve">s </w:t>
      </w:r>
      <w:r w:rsidRPr="00C90ADC">
        <w:rPr>
          <w:rFonts w:ascii="Palatino Linotype" w:eastAsia="Arial" w:hAnsi="Palatino Linotype" w:cs="Arial"/>
          <w:i/>
          <w:spacing w:val="1"/>
          <w:sz w:val="22"/>
          <w:szCs w:val="22"/>
          <w:lang w:eastAsia="en-US"/>
        </w:rPr>
        <w:t>de</w:t>
      </w:r>
      <w:r w:rsidRPr="00C90ADC">
        <w:rPr>
          <w:rFonts w:ascii="Palatino Linotype" w:eastAsia="Arial" w:hAnsi="Palatino Linotype" w:cs="Arial"/>
          <w:i/>
          <w:spacing w:val="-1"/>
          <w:sz w:val="22"/>
          <w:szCs w:val="22"/>
          <w:lang w:eastAsia="en-US"/>
        </w:rPr>
        <w:t>b</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rán</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1"/>
          <w:sz w:val="22"/>
          <w:szCs w:val="22"/>
          <w:lang w:eastAsia="en-US"/>
        </w:rPr>
        <w:t>de</w:t>
      </w:r>
      <w:r w:rsidRPr="00C90ADC">
        <w:rPr>
          <w:rFonts w:ascii="Palatino Linotype" w:eastAsia="Arial" w:hAnsi="Palatino Linotype" w:cs="Arial"/>
          <w:i/>
          <w:sz w:val="22"/>
          <w:szCs w:val="22"/>
          <w:lang w:eastAsia="en-US"/>
        </w:rPr>
        <w:t>scr</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pacing w:val="1"/>
          <w:sz w:val="22"/>
          <w:szCs w:val="22"/>
          <w:lang w:eastAsia="en-US"/>
        </w:rPr>
        <w:t>b</w:t>
      </w:r>
      <w:r w:rsidRPr="00C90ADC">
        <w:rPr>
          <w:rFonts w:ascii="Palatino Linotype" w:eastAsia="Arial" w:hAnsi="Palatino Linotype" w:cs="Arial"/>
          <w:i/>
          <w:sz w:val="22"/>
          <w:szCs w:val="22"/>
          <w:lang w:eastAsia="en-US"/>
        </w:rPr>
        <w:t xml:space="preserve">ir </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n su</w:t>
      </w:r>
      <w:r w:rsidRPr="00C90ADC">
        <w:rPr>
          <w:rFonts w:ascii="Palatino Linotype" w:eastAsia="Arial" w:hAnsi="Palatino Linotype" w:cs="Arial"/>
          <w:i/>
          <w:spacing w:val="4"/>
          <w:sz w:val="22"/>
          <w:szCs w:val="22"/>
          <w:lang w:eastAsia="en-US"/>
        </w:rPr>
        <w:t xml:space="preserve"> </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z w:val="22"/>
          <w:szCs w:val="22"/>
          <w:lang w:eastAsia="en-US"/>
        </w:rPr>
        <w:t>cit</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d</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i</w:t>
      </w:r>
      <w:r w:rsidRPr="00C90ADC">
        <w:rPr>
          <w:rFonts w:ascii="Palatino Linotype" w:eastAsia="Arial" w:hAnsi="Palatino Linotype" w:cs="Arial"/>
          <w:i/>
          <w:spacing w:val="-2"/>
          <w:sz w:val="22"/>
          <w:szCs w:val="22"/>
          <w:lang w:eastAsia="en-US"/>
        </w:rPr>
        <w:t>n</w:t>
      </w:r>
      <w:r w:rsidRPr="00C90ADC">
        <w:rPr>
          <w:rFonts w:ascii="Palatino Linotype" w:eastAsia="Arial" w:hAnsi="Palatino Linotype" w:cs="Arial"/>
          <w:i/>
          <w:spacing w:val="3"/>
          <w:sz w:val="22"/>
          <w:szCs w:val="22"/>
          <w:lang w:eastAsia="en-US"/>
        </w:rPr>
        <w:t>f</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pacing w:val="-3"/>
          <w:sz w:val="22"/>
          <w:szCs w:val="22"/>
          <w:lang w:eastAsia="en-US"/>
        </w:rPr>
        <w:t>r</w:t>
      </w:r>
      <w:r w:rsidRPr="00C90ADC">
        <w:rPr>
          <w:rFonts w:ascii="Palatino Linotype" w:eastAsia="Arial" w:hAnsi="Palatino Linotype" w:cs="Arial"/>
          <w:i/>
          <w:spacing w:val="-1"/>
          <w:sz w:val="22"/>
          <w:szCs w:val="22"/>
          <w:lang w:eastAsia="en-US"/>
        </w:rPr>
        <w:t>m</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ció</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z w:val="22"/>
          <w:szCs w:val="22"/>
          <w:lang w:eastAsia="en-US"/>
        </w:rPr>
        <w:t>e f</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m</w:t>
      </w:r>
      <w:r w:rsidRPr="00C90ADC">
        <w:rPr>
          <w:rFonts w:ascii="Palatino Linotype" w:eastAsia="Arial" w:hAnsi="Palatino Linotype" w:cs="Arial"/>
          <w:i/>
          <w:sz w:val="22"/>
          <w:szCs w:val="22"/>
          <w:lang w:eastAsia="en-US"/>
        </w:rPr>
        <w:t>a</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clara</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y</w:t>
      </w:r>
      <w:r w:rsidRPr="00C90ADC">
        <w:rPr>
          <w:rFonts w:ascii="Palatino Linotype" w:eastAsia="Arial" w:hAnsi="Palatino Linotype" w:cs="Arial"/>
          <w:i/>
          <w:spacing w:val="1"/>
          <w:sz w:val="22"/>
          <w:szCs w:val="22"/>
          <w:lang w:eastAsia="en-US"/>
        </w:rPr>
        <w:t xml:space="preserve"> p</w:t>
      </w:r>
      <w:r w:rsidRPr="00C90ADC">
        <w:rPr>
          <w:rFonts w:ascii="Palatino Linotype" w:eastAsia="Arial" w:hAnsi="Palatino Linotype" w:cs="Arial"/>
          <w:i/>
          <w:sz w:val="22"/>
          <w:szCs w:val="22"/>
          <w:lang w:eastAsia="en-US"/>
        </w:rPr>
        <w:t>recisa,</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 xml:space="preserve">los </w:t>
      </w:r>
      <w:r w:rsidRPr="00C90ADC">
        <w:rPr>
          <w:rFonts w:ascii="Palatino Linotype" w:eastAsia="Arial" w:hAnsi="Palatino Linotype" w:cs="Arial"/>
          <w:i/>
          <w:spacing w:val="1"/>
          <w:sz w:val="22"/>
          <w:szCs w:val="22"/>
          <w:lang w:eastAsia="en-US"/>
        </w:rPr>
        <w:t>do</w:t>
      </w:r>
      <w:r w:rsidRPr="00C90ADC">
        <w:rPr>
          <w:rFonts w:ascii="Palatino Linotype" w:eastAsia="Arial" w:hAnsi="Palatino Linotype" w:cs="Arial"/>
          <w:i/>
          <w:sz w:val="22"/>
          <w:szCs w:val="22"/>
          <w:lang w:eastAsia="en-US"/>
        </w:rPr>
        <w:t>c</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pacing w:val="1"/>
          <w:sz w:val="22"/>
          <w:szCs w:val="22"/>
          <w:lang w:eastAsia="en-US"/>
        </w:rPr>
        <w:t>m</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t</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re</w:t>
      </w:r>
      <w:r w:rsidRPr="00C90ADC">
        <w:rPr>
          <w:rFonts w:ascii="Palatino Linotype" w:eastAsia="Arial" w:hAnsi="Palatino Linotype" w:cs="Arial"/>
          <w:i/>
          <w:spacing w:val="-1"/>
          <w:sz w:val="22"/>
          <w:szCs w:val="22"/>
          <w:lang w:eastAsia="en-US"/>
        </w:rPr>
        <w:t>q</w:t>
      </w:r>
      <w:r w:rsidRPr="00C90ADC">
        <w:rPr>
          <w:rFonts w:ascii="Palatino Linotype" w:eastAsia="Arial" w:hAnsi="Palatino Linotype" w:cs="Arial"/>
          <w:i/>
          <w:spacing w:val="1"/>
          <w:sz w:val="22"/>
          <w:szCs w:val="22"/>
          <w:lang w:eastAsia="en-US"/>
        </w:rPr>
        <w:t>ue</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En</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se</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ti</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 xml:space="preserve">n </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1"/>
          <w:sz w:val="22"/>
          <w:szCs w:val="22"/>
          <w:lang w:eastAsia="en-US"/>
        </w:rPr>
        <w:t>upue</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2"/>
          <w:sz w:val="22"/>
          <w:szCs w:val="22"/>
          <w:lang w:eastAsia="en-US"/>
        </w:rPr>
        <w:t>t</w:t>
      </w:r>
      <w:r w:rsidRPr="00C90ADC">
        <w:rPr>
          <w:rFonts w:ascii="Palatino Linotype" w:eastAsia="Arial" w:hAnsi="Palatino Linotype" w:cs="Arial"/>
          <w:i/>
          <w:sz w:val="22"/>
          <w:szCs w:val="22"/>
          <w:lang w:eastAsia="en-US"/>
        </w:rPr>
        <w:t>o</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q</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 xml:space="preserve">e </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 xml:space="preserve"> pa</w:t>
      </w:r>
      <w:r w:rsidRPr="00C90ADC">
        <w:rPr>
          <w:rFonts w:ascii="Palatino Linotype" w:eastAsia="Arial" w:hAnsi="Palatino Linotype" w:cs="Arial"/>
          <w:i/>
          <w:sz w:val="22"/>
          <w:szCs w:val="22"/>
          <w:lang w:eastAsia="en-US"/>
        </w:rPr>
        <w:t>rt</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z w:val="22"/>
          <w:szCs w:val="22"/>
          <w:lang w:eastAsia="en-US"/>
        </w:rPr>
        <w:t>c</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lar</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 xml:space="preserve">o </w:t>
      </w:r>
      <w:r w:rsidRPr="00C90ADC">
        <w:rPr>
          <w:rFonts w:ascii="Palatino Linotype" w:eastAsia="Arial" w:hAnsi="Palatino Linotype" w:cs="Arial"/>
          <w:i/>
          <w:spacing w:val="1"/>
          <w:sz w:val="22"/>
          <w:szCs w:val="22"/>
          <w:lang w:eastAsia="en-US"/>
        </w:rPr>
        <w:t>ha</w:t>
      </w:r>
      <w:r w:rsidRPr="00C90ADC">
        <w:rPr>
          <w:rFonts w:ascii="Palatino Linotype" w:eastAsia="Arial" w:hAnsi="Palatino Linotype" w:cs="Arial"/>
          <w:i/>
          <w:spacing w:val="-2"/>
          <w:sz w:val="22"/>
          <w:szCs w:val="22"/>
          <w:lang w:eastAsia="en-US"/>
        </w:rPr>
        <w:t>y</w:t>
      </w:r>
      <w:r w:rsidRPr="00C90ADC">
        <w:rPr>
          <w:rFonts w:ascii="Palatino Linotype" w:eastAsia="Arial" w:hAnsi="Palatino Linotype" w:cs="Arial"/>
          <w:i/>
          <w:sz w:val="22"/>
          <w:szCs w:val="22"/>
          <w:lang w:eastAsia="en-US"/>
        </w:rPr>
        <w:t xml:space="preserve">a  </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pacing w:val="1"/>
          <w:sz w:val="22"/>
          <w:szCs w:val="22"/>
          <w:lang w:eastAsia="en-US"/>
        </w:rPr>
        <w:t>ña</w:t>
      </w:r>
      <w:r w:rsidRPr="00C90ADC">
        <w:rPr>
          <w:rFonts w:ascii="Palatino Linotype" w:eastAsia="Arial" w:hAnsi="Palatino Linotype" w:cs="Arial"/>
          <w:i/>
          <w:sz w:val="22"/>
          <w:szCs w:val="22"/>
          <w:lang w:eastAsia="en-US"/>
        </w:rPr>
        <w:t>la</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z w:val="22"/>
          <w:szCs w:val="22"/>
          <w:lang w:eastAsia="en-US"/>
        </w:rPr>
        <w:t xml:space="preserve">o  </w:t>
      </w:r>
      <w:r w:rsidRPr="00C90ADC">
        <w:rPr>
          <w:rFonts w:ascii="Palatino Linotype" w:eastAsia="Arial" w:hAnsi="Palatino Linotype" w:cs="Arial"/>
          <w:i/>
          <w:spacing w:val="1"/>
          <w:sz w:val="22"/>
          <w:szCs w:val="22"/>
          <w:lang w:eastAsia="en-US"/>
        </w:rPr>
        <w:t xml:space="preserve"> e</w:t>
      </w:r>
      <w:r w:rsidRPr="00C90ADC">
        <w:rPr>
          <w:rFonts w:ascii="Palatino Linotype" w:eastAsia="Arial" w:hAnsi="Palatino Linotype" w:cs="Arial"/>
          <w:i/>
          <w:sz w:val="22"/>
          <w:szCs w:val="22"/>
          <w:lang w:eastAsia="en-US"/>
        </w:rPr>
        <w:t xml:space="preserve">l   </w:t>
      </w:r>
      <w:r w:rsidRPr="00C90ADC">
        <w:rPr>
          <w:rFonts w:ascii="Palatino Linotype" w:eastAsia="Arial" w:hAnsi="Palatino Linotype" w:cs="Arial"/>
          <w:i/>
          <w:spacing w:val="-1"/>
          <w:sz w:val="22"/>
          <w:szCs w:val="22"/>
          <w:lang w:eastAsia="en-US"/>
        </w:rPr>
        <w:t>p</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pacing w:val="1"/>
          <w:sz w:val="22"/>
          <w:szCs w:val="22"/>
          <w:lang w:eastAsia="en-US"/>
        </w:rPr>
        <w:t>od</w:t>
      </w:r>
      <w:r w:rsidRPr="00C90ADC">
        <w:rPr>
          <w:rFonts w:ascii="Palatino Linotype" w:eastAsia="Arial" w:hAnsi="Palatino Linotype" w:cs="Arial"/>
          <w:i/>
          <w:sz w:val="22"/>
          <w:szCs w:val="22"/>
          <w:lang w:eastAsia="en-US"/>
        </w:rPr>
        <w:t xml:space="preserve">o  </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s</w:t>
      </w:r>
      <w:r w:rsidRPr="00C90ADC">
        <w:rPr>
          <w:rFonts w:ascii="Palatino Linotype" w:eastAsia="Arial" w:hAnsi="Palatino Linotype" w:cs="Arial"/>
          <w:i/>
          <w:spacing w:val="1"/>
          <w:sz w:val="22"/>
          <w:szCs w:val="22"/>
          <w:lang w:eastAsia="en-US"/>
        </w:rPr>
        <w:t>ob</w:t>
      </w:r>
      <w:r w:rsidRPr="00C90ADC">
        <w:rPr>
          <w:rFonts w:ascii="Palatino Linotype" w:eastAsia="Arial" w:hAnsi="Palatino Linotype" w:cs="Arial"/>
          <w:i/>
          <w:sz w:val="22"/>
          <w:szCs w:val="22"/>
          <w:lang w:eastAsia="en-US"/>
        </w:rPr>
        <w:t xml:space="preserve">re  </w:t>
      </w:r>
      <w:r w:rsidRPr="00C90ADC">
        <w:rPr>
          <w:rFonts w:ascii="Palatino Linotype" w:eastAsia="Arial" w:hAnsi="Palatino Linotype" w:cs="Arial"/>
          <w:i/>
          <w:spacing w:val="1"/>
          <w:sz w:val="22"/>
          <w:szCs w:val="22"/>
          <w:lang w:eastAsia="en-US"/>
        </w:rPr>
        <w:t xml:space="preserve"> e</w:t>
      </w:r>
      <w:r w:rsidRPr="00C90ADC">
        <w:rPr>
          <w:rFonts w:ascii="Palatino Linotype" w:eastAsia="Arial" w:hAnsi="Palatino Linotype" w:cs="Arial"/>
          <w:i/>
          <w:sz w:val="22"/>
          <w:szCs w:val="22"/>
          <w:lang w:eastAsia="en-US"/>
        </w:rPr>
        <w:t xml:space="preserve">l   </w:t>
      </w:r>
      <w:r w:rsidRPr="00C90ADC">
        <w:rPr>
          <w:rFonts w:ascii="Palatino Linotype" w:eastAsia="Arial" w:hAnsi="Palatino Linotype" w:cs="Arial"/>
          <w:i/>
          <w:spacing w:val="-1"/>
          <w:sz w:val="22"/>
          <w:szCs w:val="22"/>
          <w:lang w:eastAsia="en-US"/>
        </w:rPr>
        <w:t>qu</w:t>
      </w:r>
      <w:r w:rsidRPr="00C90ADC">
        <w:rPr>
          <w:rFonts w:ascii="Palatino Linotype" w:eastAsia="Arial" w:hAnsi="Palatino Linotype" w:cs="Arial"/>
          <w:i/>
          <w:sz w:val="22"/>
          <w:szCs w:val="22"/>
          <w:lang w:eastAsia="en-US"/>
        </w:rPr>
        <w:t xml:space="preserve">e  </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re</w:t>
      </w:r>
      <w:r w:rsidRPr="00C90ADC">
        <w:rPr>
          <w:rFonts w:ascii="Palatino Linotype" w:eastAsia="Arial" w:hAnsi="Palatino Linotype" w:cs="Arial"/>
          <w:i/>
          <w:spacing w:val="-1"/>
          <w:sz w:val="22"/>
          <w:szCs w:val="22"/>
          <w:lang w:eastAsia="en-US"/>
        </w:rPr>
        <w:t>q</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 xml:space="preserve">iere  </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 xml:space="preserve">la  </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i</w:t>
      </w:r>
      <w:r w:rsidRPr="00C90ADC">
        <w:rPr>
          <w:rFonts w:ascii="Palatino Linotype" w:eastAsia="Arial" w:hAnsi="Palatino Linotype" w:cs="Arial"/>
          <w:i/>
          <w:spacing w:val="-2"/>
          <w:sz w:val="22"/>
          <w:szCs w:val="22"/>
          <w:lang w:eastAsia="en-US"/>
        </w:rPr>
        <w:t>n</w:t>
      </w:r>
      <w:r w:rsidRPr="00C90ADC">
        <w:rPr>
          <w:rFonts w:ascii="Palatino Linotype" w:eastAsia="Arial" w:hAnsi="Palatino Linotype" w:cs="Arial"/>
          <w:i/>
          <w:spacing w:val="3"/>
          <w:sz w:val="22"/>
          <w:szCs w:val="22"/>
          <w:lang w:eastAsia="en-US"/>
        </w:rPr>
        <w:t>f</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pacing w:val="-3"/>
          <w:sz w:val="22"/>
          <w:szCs w:val="22"/>
          <w:lang w:eastAsia="en-US"/>
        </w:rPr>
        <w:t>r</w:t>
      </w:r>
      <w:r w:rsidRPr="00C90ADC">
        <w:rPr>
          <w:rFonts w:ascii="Palatino Linotype" w:eastAsia="Arial" w:hAnsi="Palatino Linotype" w:cs="Arial"/>
          <w:i/>
          <w:spacing w:val="1"/>
          <w:sz w:val="22"/>
          <w:szCs w:val="22"/>
          <w:lang w:eastAsia="en-US"/>
        </w:rPr>
        <w:t>ma</w:t>
      </w:r>
      <w:r w:rsidRPr="00C90ADC">
        <w:rPr>
          <w:rFonts w:ascii="Palatino Linotype" w:eastAsia="Arial" w:hAnsi="Palatino Linotype" w:cs="Arial"/>
          <w:i/>
          <w:sz w:val="22"/>
          <w:szCs w:val="22"/>
          <w:lang w:eastAsia="en-US"/>
        </w:rPr>
        <w:t>ci</w:t>
      </w:r>
      <w:r w:rsidRPr="00C90ADC">
        <w:rPr>
          <w:rFonts w:ascii="Palatino Linotype" w:eastAsia="Arial" w:hAnsi="Palatino Linotype" w:cs="Arial"/>
          <w:i/>
          <w:spacing w:val="-2"/>
          <w:sz w:val="22"/>
          <w:szCs w:val="22"/>
          <w:lang w:eastAsia="en-US"/>
        </w:rPr>
        <w:t>ó</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 xml:space="preserve">,  </w:t>
      </w:r>
      <w:r w:rsidRPr="00C90ADC">
        <w:rPr>
          <w:rFonts w:ascii="Palatino Linotype" w:eastAsia="Arial" w:hAnsi="Palatino Linotype" w:cs="Arial"/>
          <w:i/>
          <w:spacing w:val="1"/>
          <w:sz w:val="22"/>
          <w:szCs w:val="22"/>
          <w:lang w:eastAsia="en-US"/>
        </w:rPr>
        <w:t xml:space="preserve"> d</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pacing w:val="1"/>
          <w:sz w:val="22"/>
          <w:szCs w:val="22"/>
          <w:lang w:eastAsia="en-US"/>
        </w:rPr>
        <w:t>be</w:t>
      </w:r>
      <w:r w:rsidRPr="00C90ADC">
        <w:rPr>
          <w:rFonts w:ascii="Palatino Linotype" w:eastAsia="Arial" w:hAnsi="Palatino Linotype" w:cs="Arial"/>
          <w:i/>
          <w:sz w:val="22"/>
          <w:szCs w:val="22"/>
          <w:lang w:eastAsia="en-US"/>
        </w:rPr>
        <w:t>rá in</w:t>
      </w:r>
      <w:r w:rsidRPr="00C90ADC">
        <w:rPr>
          <w:rFonts w:ascii="Palatino Linotype" w:eastAsia="Arial" w:hAnsi="Palatino Linotype" w:cs="Arial"/>
          <w:i/>
          <w:spacing w:val="1"/>
          <w:sz w:val="22"/>
          <w:szCs w:val="22"/>
          <w:lang w:eastAsia="en-US"/>
        </w:rPr>
        <w:t>te</w:t>
      </w:r>
      <w:r w:rsidRPr="00C90ADC">
        <w:rPr>
          <w:rFonts w:ascii="Palatino Linotype" w:eastAsia="Arial" w:hAnsi="Palatino Linotype" w:cs="Arial"/>
          <w:i/>
          <w:sz w:val="22"/>
          <w:szCs w:val="22"/>
          <w:lang w:eastAsia="en-US"/>
        </w:rPr>
        <w:t>rpre</w:t>
      </w:r>
      <w:r w:rsidRPr="00C90ADC">
        <w:rPr>
          <w:rFonts w:ascii="Palatino Linotype" w:eastAsia="Arial" w:hAnsi="Palatino Linotype" w:cs="Arial"/>
          <w:i/>
          <w:spacing w:val="-1"/>
          <w:sz w:val="22"/>
          <w:szCs w:val="22"/>
          <w:lang w:eastAsia="en-US"/>
        </w:rPr>
        <w:t>t</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rse</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q</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su</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2"/>
          <w:sz w:val="22"/>
          <w:szCs w:val="22"/>
          <w:lang w:eastAsia="en-US"/>
        </w:rPr>
        <w:t>e</w:t>
      </w:r>
      <w:r w:rsidRPr="00C90ADC">
        <w:rPr>
          <w:rFonts w:ascii="Palatino Linotype" w:eastAsia="Arial" w:hAnsi="Palatino Linotype" w:cs="Arial"/>
          <w:i/>
          <w:spacing w:val="-1"/>
          <w:sz w:val="22"/>
          <w:szCs w:val="22"/>
          <w:lang w:eastAsia="en-US"/>
        </w:rPr>
        <w:t>q</w:t>
      </w:r>
      <w:r w:rsidRPr="00C90ADC">
        <w:rPr>
          <w:rFonts w:ascii="Palatino Linotype" w:eastAsia="Arial" w:hAnsi="Palatino Linotype" w:cs="Arial"/>
          <w:i/>
          <w:spacing w:val="1"/>
          <w:sz w:val="22"/>
          <w:szCs w:val="22"/>
          <w:lang w:eastAsia="en-US"/>
        </w:rPr>
        <w:t>ue</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pacing w:val="1"/>
          <w:sz w:val="22"/>
          <w:szCs w:val="22"/>
          <w:lang w:eastAsia="en-US"/>
        </w:rPr>
        <w:t>m</w:t>
      </w:r>
      <w:r w:rsidRPr="00C90ADC">
        <w:rPr>
          <w:rFonts w:ascii="Palatino Linotype" w:eastAsia="Arial" w:hAnsi="Palatino Linotype" w:cs="Arial"/>
          <w:i/>
          <w:sz w:val="22"/>
          <w:szCs w:val="22"/>
          <w:lang w:eastAsia="en-US"/>
        </w:rPr>
        <w:t>ie</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to</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2"/>
          <w:sz w:val="22"/>
          <w:szCs w:val="22"/>
          <w:lang w:eastAsia="en-US"/>
        </w:rPr>
        <w:t>s</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2"/>
          <w:sz w:val="22"/>
          <w:szCs w:val="22"/>
          <w:lang w:eastAsia="en-US"/>
        </w:rPr>
        <w:t>e</w:t>
      </w:r>
      <w:r w:rsidRPr="00C90ADC">
        <w:rPr>
          <w:rFonts w:ascii="Palatino Linotype" w:eastAsia="Arial" w:hAnsi="Palatino Linotype" w:cs="Arial"/>
          <w:i/>
          <w:spacing w:val="3"/>
          <w:sz w:val="22"/>
          <w:szCs w:val="22"/>
          <w:lang w:eastAsia="en-US"/>
        </w:rPr>
        <w:t>f</w:t>
      </w:r>
      <w:r w:rsidRPr="00C90ADC">
        <w:rPr>
          <w:rFonts w:ascii="Palatino Linotype" w:eastAsia="Arial" w:hAnsi="Palatino Linotype" w:cs="Arial"/>
          <w:i/>
          <w:sz w:val="22"/>
          <w:szCs w:val="22"/>
          <w:lang w:eastAsia="en-US"/>
        </w:rPr>
        <w:t xml:space="preserve">iere </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 xml:space="preserve"> de</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 xml:space="preserve"> a</w:t>
      </w:r>
      <w:r w:rsidRPr="00C90ADC">
        <w:rPr>
          <w:rFonts w:ascii="Palatino Linotype" w:eastAsia="Arial" w:hAnsi="Palatino Linotype" w:cs="Arial"/>
          <w:i/>
          <w:spacing w:val="-1"/>
          <w:sz w:val="22"/>
          <w:szCs w:val="22"/>
          <w:lang w:eastAsia="en-US"/>
        </w:rPr>
        <w:t>ñ</w:t>
      </w:r>
      <w:r w:rsidRPr="00C90ADC">
        <w:rPr>
          <w:rFonts w:ascii="Palatino Linotype" w:eastAsia="Arial" w:hAnsi="Palatino Linotype" w:cs="Arial"/>
          <w:i/>
          <w:sz w:val="22"/>
          <w:szCs w:val="22"/>
          <w:lang w:eastAsia="en-US"/>
        </w:rPr>
        <w:t>o</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z w:val="22"/>
          <w:szCs w:val="22"/>
          <w:lang w:eastAsia="en-US"/>
        </w:rPr>
        <w:t>inme</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z w:val="22"/>
          <w:szCs w:val="22"/>
          <w:lang w:eastAsia="en-US"/>
        </w:rPr>
        <w:t>ia</w:t>
      </w:r>
      <w:r w:rsidRPr="00C90ADC">
        <w:rPr>
          <w:rFonts w:ascii="Palatino Linotype" w:eastAsia="Arial" w:hAnsi="Palatino Linotype" w:cs="Arial"/>
          <w:i/>
          <w:spacing w:val="-1"/>
          <w:sz w:val="22"/>
          <w:szCs w:val="22"/>
          <w:lang w:eastAsia="en-US"/>
        </w:rPr>
        <w:t>t</w:t>
      </w:r>
      <w:r w:rsidRPr="00C90ADC">
        <w:rPr>
          <w:rFonts w:ascii="Palatino Linotype" w:eastAsia="Arial" w:hAnsi="Palatino Linotype" w:cs="Arial"/>
          <w:i/>
          <w:sz w:val="22"/>
          <w:szCs w:val="22"/>
          <w:lang w:eastAsia="en-US"/>
        </w:rPr>
        <w:t>o</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t</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c</w:t>
      </w:r>
      <w:r w:rsidRPr="00C90ADC">
        <w:rPr>
          <w:rFonts w:ascii="Palatino Linotype" w:eastAsia="Arial" w:hAnsi="Palatino Linotype" w:cs="Arial"/>
          <w:i/>
          <w:spacing w:val="1"/>
          <w:sz w:val="22"/>
          <w:szCs w:val="22"/>
          <w:lang w:eastAsia="en-US"/>
        </w:rPr>
        <w:t>on</w:t>
      </w:r>
      <w:r w:rsidRPr="00C90ADC">
        <w:rPr>
          <w:rFonts w:ascii="Palatino Linotype" w:eastAsia="Arial" w:hAnsi="Palatino Linotype" w:cs="Arial"/>
          <w:i/>
          <w:spacing w:val="-2"/>
          <w:sz w:val="22"/>
          <w:szCs w:val="22"/>
          <w:lang w:eastAsia="en-US"/>
        </w:rPr>
        <w:t>t</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pacing w:val="-1"/>
          <w:sz w:val="22"/>
          <w:szCs w:val="22"/>
          <w:lang w:eastAsia="en-US"/>
        </w:rPr>
        <w:t>d</w:t>
      </w:r>
      <w:r w:rsidRPr="00C90ADC">
        <w:rPr>
          <w:rFonts w:ascii="Palatino Linotype" w:eastAsia="Arial" w:hAnsi="Palatino Linotype" w:cs="Arial"/>
          <w:i/>
          <w:sz w:val="22"/>
          <w:szCs w:val="22"/>
          <w:lang w:eastAsia="en-US"/>
        </w:rPr>
        <w:t>o a</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1"/>
          <w:sz w:val="22"/>
          <w:szCs w:val="22"/>
          <w:lang w:eastAsia="en-US"/>
        </w:rPr>
        <w:t>pa</w:t>
      </w:r>
      <w:r w:rsidRPr="00C90ADC">
        <w:rPr>
          <w:rFonts w:ascii="Palatino Linotype" w:eastAsia="Arial" w:hAnsi="Palatino Linotype" w:cs="Arial"/>
          <w:i/>
          <w:sz w:val="22"/>
          <w:szCs w:val="22"/>
          <w:lang w:eastAsia="en-US"/>
        </w:rPr>
        <w:t>rt</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 xml:space="preserve"> d</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 xml:space="preserve">la </w:t>
      </w:r>
      <w:r w:rsidRPr="00C90ADC">
        <w:rPr>
          <w:rFonts w:ascii="Palatino Linotype" w:eastAsia="Arial" w:hAnsi="Palatino Linotype" w:cs="Arial"/>
          <w:i/>
          <w:spacing w:val="3"/>
          <w:sz w:val="22"/>
          <w:szCs w:val="22"/>
          <w:lang w:eastAsia="en-US"/>
        </w:rPr>
        <w:t>f</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pacing w:val="-2"/>
          <w:sz w:val="22"/>
          <w:szCs w:val="22"/>
          <w:lang w:eastAsia="en-US"/>
        </w:rPr>
        <w:t>c</w:t>
      </w:r>
      <w:r w:rsidRPr="00C90ADC">
        <w:rPr>
          <w:rFonts w:ascii="Palatino Linotype" w:eastAsia="Arial" w:hAnsi="Palatino Linotype" w:cs="Arial"/>
          <w:i/>
          <w:spacing w:val="1"/>
          <w:sz w:val="22"/>
          <w:szCs w:val="22"/>
          <w:lang w:eastAsia="en-US"/>
        </w:rPr>
        <w:t>h</w:t>
      </w:r>
      <w:r w:rsidRPr="00C90ADC">
        <w:rPr>
          <w:rFonts w:ascii="Palatino Linotype" w:eastAsia="Arial" w:hAnsi="Palatino Linotype" w:cs="Arial"/>
          <w:i/>
          <w:sz w:val="22"/>
          <w:szCs w:val="22"/>
          <w:lang w:eastAsia="en-US"/>
        </w:rPr>
        <w:t>a</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n</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1"/>
          <w:sz w:val="22"/>
          <w:szCs w:val="22"/>
          <w:lang w:eastAsia="en-US"/>
        </w:rPr>
        <w:t>q</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se</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1"/>
          <w:sz w:val="22"/>
          <w:szCs w:val="22"/>
          <w:lang w:eastAsia="en-US"/>
        </w:rPr>
        <w:t>p</w:t>
      </w:r>
      <w:r w:rsidRPr="00C90ADC">
        <w:rPr>
          <w:rFonts w:ascii="Palatino Linotype" w:eastAsia="Arial" w:hAnsi="Palatino Linotype" w:cs="Arial"/>
          <w:i/>
          <w:sz w:val="22"/>
          <w:szCs w:val="22"/>
          <w:lang w:eastAsia="en-US"/>
        </w:rPr>
        <w:t>res</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tó</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la s</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z w:val="22"/>
          <w:szCs w:val="22"/>
          <w:lang w:eastAsia="en-US"/>
        </w:rPr>
        <w:t>cit</w:t>
      </w:r>
      <w:r w:rsidRPr="00C90ADC">
        <w:rPr>
          <w:rFonts w:ascii="Palatino Linotype" w:eastAsia="Arial" w:hAnsi="Palatino Linotype" w:cs="Arial"/>
          <w:i/>
          <w:spacing w:val="1"/>
          <w:sz w:val="22"/>
          <w:szCs w:val="22"/>
          <w:lang w:eastAsia="en-US"/>
        </w:rPr>
        <w:t>ud</w:t>
      </w:r>
      <w:r w:rsidRPr="00C90ADC">
        <w:rPr>
          <w:rFonts w:ascii="Palatino Linotype" w:eastAsia="Arial" w:hAnsi="Palatino Linotype" w:cs="Arial"/>
          <w:i/>
          <w:sz w:val="22"/>
          <w:szCs w:val="22"/>
          <w:lang w:eastAsia="en-US"/>
        </w:rPr>
        <w:t>.</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1"/>
          <w:sz w:val="22"/>
          <w:szCs w:val="22"/>
          <w:lang w:eastAsia="en-US"/>
        </w:rPr>
        <w:t>L</w:t>
      </w:r>
      <w:r w:rsidRPr="00C90ADC">
        <w:rPr>
          <w:rFonts w:ascii="Palatino Linotype" w:eastAsia="Arial" w:hAnsi="Palatino Linotype" w:cs="Arial"/>
          <w:i/>
          <w:sz w:val="22"/>
          <w:szCs w:val="22"/>
          <w:lang w:eastAsia="en-US"/>
        </w:rPr>
        <w:t xml:space="preserve">o </w:t>
      </w:r>
      <w:r w:rsidRPr="00C90ADC">
        <w:rPr>
          <w:rFonts w:ascii="Palatino Linotype" w:eastAsia="Arial" w:hAnsi="Palatino Linotype" w:cs="Arial"/>
          <w:i/>
          <w:spacing w:val="1"/>
          <w:sz w:val="22"/>
          <w:szCs w:val="22"/>
          <w:lang w:eastAsia="en-US"/>
        </w:rPr>
        <w:t>an</w:t>
      </w:r>
      <w:r w:rsidRPr="00C90ADC">
        <w:rPr>
          <w:rFonts w:ascii="Palatino Linotype" w:eastAsia="Arial" w:hAnsi="Palatino Linotype" w:cs="Arial"/>
          <w:i/>
          <w:spacing w:val="-2"/>
          <w:sz w:val="22"/>
          <w:szCs w:val="22"/>
          <w:lang w:eastAsia="en-US"/>
        </w:rPr>
        <w:t>t</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 xml:space="preserve"> pe</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m</w:t>
      </w:r>
      <w:r w:rsidRPr="00C90ADC">
        <w:rPr>
          <w:rFonts w:ascii="Palatino Linotype" w:eastAsia="Arial" w:hAnsi="Palatino Linotype" w:cs="Arial"/>
          <w:i/>
          <w:sz w:val="22"/>
          <w:szCs w:val="22"/>
          <w:lang w:eastAsia="en-US"/>
        </w:rPr>
        <w:t>i</w:t>
      </w:r>
      <w:r w:rsidRPr="00C90ADC">
        <w:rPr>
          <w:rFonts w:ascii="Palatino Linotype" w:eastAsia="Arial" w:hAnsi="Palatino Linotype" w:cs="Arial"/>
          <w:i/>
          <w:spacing w:val="-2"/>
          <w:sz w:val="22"/>
          <w:szCs w:val="22"/>
          <w:lang w:eastAsia="en-US"/>
        </w:rPr>
        <w:t>t</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pacing w:val="-1"/>
          <w:sz w:val="22"/>
          <w:szCs w:val="22"/>
          <w:lang w:eastAsia="en-US"/>
        </w:rPr>
        <w:t>q</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e</w:t>
      </w:r>
      <w:r w:rsidRPr="00C90ADC">
        <w:rPr>
          <w:rFonts w:ascii="Palatino Linotype" w:eastAsia="Arial" w:hAnsi="Palatino Linotype" w:cs="Arial"/>
          <w:i/>
          <w:spacing w:val="3"/>
          <w:sz w:val="22"/>
          <w:szCs w:val="22"/>
          <w:lang w:eastAsia="en-US"/>
        </w:rPr>
        <w:t xml:space="preserve"> </w:t>
      </w:r>
      <w:r w:rsidRPr="00C90ADC">
        <w:rPr>
          <w:rFonts w:ascii="Palatino Linotype" w:eastAsia="Arial" w:hAnsi="Palatino Linotype" w:cs="Arial"/>
          <w:i/>
          <w:sz w:val="22"/>
          <w:szCs w:val="22"/>
          <w:lang w:eastAsia="en-US"/>
        </w:rPr>
        <w:t>los s</w:t>
      </w:r>
      <w:r w:rsidRPr="00C90ADC">
        <w:rPr>
          <w:rFonts w:ascii="Palatino Linotype" w:eastAsia="Arial" w:hAnsi="Palatino Linotype" w:cs="Arial"/>
          <w:i/>
          <w:spacing w:val="1"/>
          <w:sz w:val="22"/>
          <w:szCs w:val="22"/>
          <w:lang w:eastAsia="en-US"/>
        </w:rPr>
        <w:t>u</w:t>
      </w:r>
      <w:r w:rsidRPr="00C90ADC">
        <w:rPr>
          <w:rFonts w:ascii="Palatino Linotype" w:eastAsia="Arial" w:hAnsi="Palatino Linotype" w:cs="Arial"/>
          <w:i/>
          <w:sz w:val="22"/>
          <w:szCs w:val="22"/>
          <w:lang w:eastAsia="en-US"/>
        </w:rPr>
        <w:t>je</w:t>
      </w:r>
      <w:r w:rsidRPr="00C90ADC">
        <w:rPr>
          <w:rFonts w:ascii="Palatino Linotype" w:eastAsia="Arial" w:hAnsi="Palatino Linotype" w:cs="Arial"/>
          <w:i/>
          <w:spacing w:val="1"/>
          <w:sz w:val="22"/>
          <w:szCs w:val="22"/>
          <w:lang w:eastAsia="en-US"/>
        </w:rPr>
        <w:t>to</w:t>
      </w:r>
      <w:r w:rsidRPr="00C90ADC">
        <w:rPr>
          <w:rFonts w:ascii="Palatino Linotype" w:eastAsia="Arial" w:hAnsi="Palatino Linotype" w:cs="Arial"/>
          <w:i/>
          <w:sz w:val="22"/>
          <w:szCs w:val="22"/>
          <w:lang w:eastAsia="en-US"/>
        </w:rPr>
        <w:t xml:space="preserve">s </w:t>
      </w:r>
      <w:r w:rsidRPr="00C90ADC">
        <w:rPr>
          <w:rFonts w:ascii="Palatino Linotype" w:eastAsia="Arial" w:hAnsi="Palatino Linotype" w:cs="Arial"/>
          <w:i/>
          <w:spacing w:val="1"/>
          <w:sz w:val="22"/>
          <w:szCs w:val="22"/>
          <w:lang w:eastAsia="en-US"/>
        </w:rPr>
        <w:t>ob</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ig</w:t>
      </w:r>
      <w:r w:rsidRPr="00C90ADC">
        <w:rPr>
          <w:rFonts w:ascii="Palatino Linotype" w:eastAsia="Arial" w:hAnsi="Palatino Linotype" w:cs="Arial"/>
          <w:i/>
          <w:spacing w:val="1"/>
          <w:sz w:val="22"/>
          <w:szCs w:val="22"/>
          <w:lang w:eastAsia="en-US"/>
        </w:rPr>
        <w:t>ado</w:t>
      </w:r>
      <w:r w:rsidRPr="00C90ADC">
        <w:rPr>
          <w:rFonts w:ascii="Palatino Linotype" w:eastAsia="Arial" w:hAnsi="Palatino Linotype" w:cs="Arial"/>
          <w:i/>
          <w:sz w:val="22"/>
          <w:szCs w:val="22"/>
          <w:lang w:eastAsia="en-US"/>
        </w:rPr>
        <w:t>s c</w:t>
      </w:r>
      <w:r w:rsidRPr="00C90ADC">
        <w:rPr>
          <w:rFonts w:ascii="Palatino Linotype" w:eastAsia="Arial" w:hAnsi="Palatino Linotype" w:cs="Arial"/>
          <w:i/>
          <w:spacing w:val="-1"/>
          <w:sz w:val="22"/>
          <w:szCs w:val="22"/>
          <w:lang w:eastAsia="en-US"/>
        </w:rPr>
        <w:t>ue</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t</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n</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c</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 xml:space="preserve">n </w:t>
      </w:r>
      <w:r w:rsidRPr="00C90ADC">
        <w:rPr>
          <w:rFonts w:ascii="Palatino Linotype" w:eastAsia="Arial" w:hAnsi="Palatino Linotype" w:cs="Arial"/>
          <w:i/>
          <w:spacing w:val="1"/>
          <w:sz w:val="22"/>
          <w:szCs w:val="22"/>
          <w:lang w:eastAsia="en-US"/>
        </w:rPr>
        <w:t>ma</w:t>
      </w:r>
      <w:r w:rsidRPr="00C90ADC">
        <w:rPr>
          <w:rFonts w:ascii="Palatino Linotype" w:eastAsia="Arial" w:hAnsi="Palatino Linotype" w:cs="Arial"/>
          <w:i/>
          <w:spacing w:val="-2"/>
          <w:sz w:val="22"/>
          <w:szCs w:val="22"/>
          <w:lang w:eastAsia="en-US"/>
        </w:rPr>
        <w:t>y</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res</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pacing w:val="-3"/>
          <w:sz w:val="22"/>
          <w:szCs w:val="22"/>
          <w:lang w:eastAsia="en-US"/>
        </w:rPr>
        <w:t>l</w:t>
      </w:r>
      <w:r w:rsidRPr="00C90ADC">
        <w:rPr>
          <w:rFonts w:ascii="Palatino Linotype" w:eastAsia="Arial" w:hAnsi="Palatino Linotype" w:cs="Arial"/>
          <w:i/>
          <w:spacing w:val="1"/>
          <w:sz w:val="22"/>
          <w:szCs w:val="22"/>
          <w:lang w:eastAsia="en-US"/>
        </w:rPr>
        <w:t>em</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pacing w:val="1"/>
          <w:sz w:val="22"/>
          <w:szCs w:val="22"/>
          <w:lang w:eastAsia="en-US"/>
        </w:rPr>
        <w:t>n</w:t>
      </w:r>
      <w:r w:rsidRPr="00C90ADC">
        <w:rPr>
          <w:rFonts w:ascii="Palatino Linotype" w:eastAsia="Arial" w:hAnsi="Palatino Linotype" w:cs="Arial"/>
          <w:i/>
          <w:sz w:val="22"/>
          <w:szCs w:val="22"/>
          <w:lang w:eastAsia="en-US"/>
        </w:rPr>
        <w:t>t</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 xml:space="preserve">s </w:t>
      </w:r>
      <w:r w:rsidRPr="00C90ADC">
        <w:rPr>
          <w:rFonts w:ascii="Palatino Linotype" w:eastAsia="Arial" w:hAnsi="Palatino Linotype" w:cs="Arial"/>
          <w:i/>
          <w:spacing w:val="-1"/>
          <w:sz w:val="22"/>
          <w:szCs w:val="22"/>
          <w:lang w:eastAsia="en-US"/>
        </w:rPr>
        <w:t>p</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ra</w:t>
      </w:r>
      <w:r w:rsidRPr="00C90ADC">
        <w:rPr>
          <w:rFonts w:ascii="Palatino Linotype" w:eastAsia="Arial" w:hAnsi="Palatino Linotype" w:cs="Arial"/>
          <w:i/>
          <w:spacing w:val="2"/>
          <w:sz w:val="22"/>
          <w:szCs w:val="22"/>
          <w:lang w:eastAsia="en-US"/>
        </w:rPr>
        <w:t xml:space="preserve"> </w:t>
      </w:r>
      <w:r w:rsidRPr="00C90ADC">
        <w:rPr>
          <w:rFonts w:ascii="Palatino Linotype" w:eastAsia="Arial" w:hAnsi="Palatino Linotype" w:cs="Arial"/>
          <w:i/>
          <w:spacing w:val="1"/>
          <w:sz w:val="22"/>
          <w:szCs w:val="22"/>
          <w:lang w:eastAsia="en-US"/>
        </w:rPr>
        <w:t>p</w:t>
      </w:r>
      <w:r w:rsidRPr="00C90ADC">
        <w:rPr>
          <w:rFonts w:ascii="Palatino Linotype" w:eastAsia="Arial" w:hAnsi="Palatino Linotype" w:cs="Arial"/>
          <w:i/>
          <w:spacing w:val="-3"/>
          <w:sz w:val="22"/>
          <w:szCs w:val="22"/>
          <w:lang w:eastAsia="en-US"/>
        </w:rPr>
        <w:t>r</w:t>
      </w:r>
      <w:r w:rsidRPr="00C90ADC">
        <w:rPr>
          <w:rFonts w:ascii="Palatino Linotype" w:eastAsia="Arial" w:hAnsi="Palatino Linotype" w:cs="Arial"/>
          <w:i/>
          <w:spacing w:val="1"/>
          <w:sz w:val="22"/>
          <w:szCs w:val="22"/>
          <w:lang w:eastAsia="en-US"/>
        </w:rPr>
        <w:t>e</w:t>
      </w:r>
      <w:r w:rsidRPr="00C90ADC">
        <w:rPr>
          <w:rFonts w:ascii="Palatino Linotype" w:eastAsia="Arial" w:hAnsi="Palatino Linotype" w:cs="Arial"/>
          <w:i/>
          <w:sz w:val="22"/>
          <w:szCs w:val="22"/>
          <w:lang w:eastAsia="en-US"/>
        </w:rPr>
        <w:t>cis</w:t>
      </w:r>
      <w:r w:rsidRPr="00C90ADC">
        <w:rPr>
          <w:rFonts w:ascii="Palatino Linotype" w:eastAsia="Arial" w:hAnsi="Palatino Linotype" w:cs="Arial"/>
          <w:i/>
          <w:spacing w:val="-2"/>
          <w:sz w:val="22"/>
          <w:szCs w:val="22"/>
          <w:lang w:eastAsia="en-US"/>
        </w:rPr>
        <w:t>a</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y loc</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pacing w:val="-2"/>
          <w:sz w:val="22"/>
          <w:szCs w:val="22"/>
          <w:lang w:eastAsia="en-US"/>
        </w:rPr>
        <w:t>z</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z w:val="22"/>
          <w:szCs w:val="22"/>
          <w:lang w:eastAsia="en-US"/>
        </w:rPr>
        <w:t>la in</w:t>
      </w:r>
      <w:r w:rsidRPr="00C90ADC">
        <w:rPr>
          <w:rFonts w:ascii="Palatino Linotype" w:eastAsia="Arial" w:hAnsi="Palatino Linotype" w:cs="Arial"/>
          <w:i/>
          <w:spacing w:val="1"/>
          <w:sz w:val="22"/>
          <w:szCs w:val="22"/>
          <w:lang w:eastAsia="en-US"/>
        </w:rPr>
        <w:t>fo</w:t>
      </w:r>
      <w:r w:rsidRPr="00C90ADC">
        <w:rPr>
          <w:rFonts w:ascii="Palatino Linotype" w:eastAsia="Arial" w:hAnsi="Palatino Linotype" w:cs="Arial"/>
          <w:i/>
          <w:sz w:val="22"/>
          <w:szCs w:val="22"/>
          <w:lang w:eastAsia="en-US"/>
        </w:rPr>
        <w:t>r</w:t>
      </w:r>
      <w:r w:rsidRPr="00C90ADC">
        <w:rPr>
          <w:rFonts w:ascii="Palatino Linotype" w:eastAsia="Arial" w:hAnsi="Palatino Linotype" w:cs="Arial"/>
          <w:i/>
          <w:spacing w:val="-1"/>
          <w:sz w:val="22"/>
          <w:szCs w:val="22"/>
          <w:lang w:eastAsia="en-US"/>
        </w:rPr>
        <w:t>m</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ción</w:t>
      </w:r>
      <w:r w:rsidRPr="00C90ADC">
        <w:rPr>
          <w:rFonts w:ascii="Palatino Linotype" w:eastAsia="Arial" w:hAnsi="Palatino Linotype" w:cs="Arial"/>
          <w:i/>
          <w:spacing w:val="1"/>
          <w:sz w:val="22"/>
          <w:szCs w:val="22"/>
          <w:lang w:eastAsia="en-US"/>
        </w:rPr>
        <w:t xml:space="preserve"> </w:t>
      </w:r>
      <w:r w:rsidRPr="00C90ADC">
        <w:rPr>
          <w:rFonts w:ascii="Palatino Linotype" w:eastAsia="Arial" w:hAnsi="Palatino Linotype" w:cs="Arial"/>
          <w:i/>
          <w:spacing w:val="-1"/>
          <w:sz w:val="22"/>
          <w:szCs w:val="22"/>
          <w:lang w:eastAsia="en-US"/>
        </w:rPr>
        <w:t>s</w:t>
      </w:r>
      <w:r w:rsidRPr="00C90ADC">
        <w:rPr>
          <w:rFonts w:ascii="Palatino Linotype" w:eastAsia="Arial" w:hAnsi="Palatino Linotype" w:cs="Arial"/>
          <w:i/>
          <w:spacing w:val="1"/>
          <w:sz w:val="22"/>
          <w:szCs w:val="22"/>
          <w:lang w:eastAsia="en-US"/>
        </w:rPr>
        <w:t>o</w:t>
      </w:r>
      <w:r w:rsidRPr="00C90ADC">
        <w:rPr>
          <w:rFonts w:ascii="Palatino Linotype" w:eastAsia="Arial" w:hAnsi="Palatino Linotype" w:cs="Arial"/>
          <w:i/>
          <w:sz w:val="22"/>
          <w:szCs w:val="22"/>
          <w:lang w:eastAsia="en-US"/>
        </w:rPr>
        <w:t>l</w:t>
      </w:r>
      <w:r w:rsidRPr="00C90ADC">
        <w:rPr>
          <w:rFonts w:ascii="Palatino Linotype" w:eastAsia="Arial" w:hAnsi="Palatino Linotype" w:cs="Arial"/>
          <w:i/>
          <w:spacing w:val="-1"/>
          <w:sz w:val="22"/>
          <w:szCs w:val="22"/>
          <w:lang w:eastAsia="en-US"/>
        </w:rPr>
        <w:t>i</w:t>
      </w:r>
      <w:r w:rsidRPr="00C90ADC">
        <w:rPr>
          <w:rFonts w:ascii="Palatino Linotype" w:eastAsia="Arial" w:hAnsi="Palatino Linotype" w:cs="Arial"/>
          <w:i/>
          <w:sz w:val="22"/>
          <w:szCs w:val="22"/>
          <w:lang w:eastAsia="en-US"/>
        </w:rPr>
        <w:t>cit</w:t>
      </w:r>
      <w:r w:rsidRPr="00C90ADC">
        <w:rPr>
          <w:rFonts w:ascii="Palatino Linotype" w:eastAsia="Arial" w:hAnsi="Palatino Linotype" w:cs="Arial"/>
          <w:i/>
          <w:spacing w:val="1"/>
          <w:sz w:val="22"/>
          <w:szCs w:val="22"/>
          <w:lang w:eastAsia="en-US"/>
        </w:rPr>
        <w:t>ad</w:t>
      </w:r>
      <w:r w:rsidRPr="00C90ADC">
        <w:rPr>
          <w:rFonts w:ascii="Palatino Linotype" w:eastAsia="Arial" w:hAnsi="Palatino Linotype" w:cs="Arial"/>
          <w:i/>
          <w:spacing w:val="-1"/>
          <w:sz w:val="22"/>
          <w:szCs w:val="22"/>
          <w:lang w:eastAsia="en-US"/>
        </w:rPr>
        <w:t>a</w:t>
      </w:r>
      <w:r w:rsidRPr="00C90ADC">
        <w:rPr>
          <w:rFonts w:ascii="Palatino Linotype" w:eastAsia="Arial" w:hAnsi="Palatino Linotype" w:cs="Arial"/>
          <w:i/>
          <w:sz w:val="22"/>
          <w:szCs w:val="22"/>
          <w:lang w:eastAsia="en-US"/>
        </w:rPr>
        <w:t>.</w:t>
      </w:r>
    </w:p>
    <w:p w14:paraId="6859857C" w14:textId="77777777" w:rsidR="004468E4" w:rsidRPr="00C90ADC" w:rsidRDefault="004468E4" w:rsidP="00C90ADC">
      <w:pPr>
        <w:spacing w:line="360" w:lineRule="auto"/>
        <w:jc w:val="both"/>
        <w:rPr>
          <w:rFonts w:ascii="Palatino Linotype" w:eastAsia="Arial Unicode MS" w:hAnsi="Palatino Linotype"/>
          <w:bCs/>
          <w:lang w:eastAsia="es-ES"/>
        </w:rPr>
      </w:pPr>
    </w:p>
    <w:p w14:paraId="4D62C9DA" w14:textId="0F7A6BFB" w:rsidR="004468E4" w:rsidRPr="00C90ADC" w:rsidRDefault="004468E4" w:rsidP="00C90ADC">
      <w:pPr>
        <w:spacing w:line="360" w:lineRule="auto"/>
        <w:rPr>
          <w:rFonts w:ascii="Palatino Linotype" w:hAnsi="Palatino Linotype"/>
        </w:rPr>
      </w:pPr>
      <w:r w:rsidRPr="00C90ADC">
        <w:rPr>
          <w:rFonts w:ascii="Palatino Linotype" w:hAnsi="Palatino Linotype"/>
        </w:rPr>
        <w:t>En ese sentido, se entiende que la temporalidad solicitada comprende del diecinueve de junio de dos mil veintidós al diecinueve de junio de dos mil veintitrés.</w:t>
      </w:r>
    </w:p>
    <w:p w14:paraId="48C90AAC" w14:textId="77777777" w:rsidR="004468E4" w:rsidRPr="00C90ADC" w:rsidRDefault="004468E4" w:rsidP="00C90ADC">
      <w:pPr>
        <w:spacing w:line="360" w:lineRule="auto"/>
        <w:ind w:right="49"/>
        <w:jc w:val="both"/>
        <w:rPr>
          <w:rFonts w:ascii="Palatino Linotype" w:eastAsia="Palatino Linotype" w:hAnsi="Palatino Linotype" w:cs="Palatino Linotype"/>
        </w:rPr>
      </w:pPr>
    </w:p>
    <w:p w14:paraId="0058C984" w14:textId="0AC65856" w:rsidR="00F05B7B" w:rsidRPr="00C90ADC" w:rsidRDefault="004468E4" w:rsidP="00C90ADC">
      <w:pPr>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rPr>
        <w:t>Ahora bien</w:t>
      </w:r>
      <w:r w:rsidR="00C76774" w:rsidRPr="00C90ADC">
        <w:rPr>
          <w:rFonts w:ascii="Palatino Linotype" w:eastAsia="Palatino Linotype" w:hAnsi="Palatino Linotype" w:cs="Palatino Linotype"/>
        </w:rPr>
        <w:t>, al existir en las disposiciones normativas de Ecatepec de Morelos</w:t>
      </w:r>
      <w:r w:rsidRPr="00C90ADC">
        <w:rPr>
          <w:rFonts w:ascii="Palatino Linotype" w:eastAsia="Palatino Linotype" w:hAnsi="Palatino Linotype" w:cs="Palatino Linotype"/>
        </w:rPr>
        <w:t xml:space="preserve"> respecto de</w:t>
      </w:r>
      <w:r w:rsidR="00C76774" w:rsidRPr="00C90ADC">
        <w:rPr>
          <w:rFonts w:ascii="Palatino Linotype" w:eastAsia="Palatino Linotype" w:hAnsi="Palatino Linotype" w:cs="Palatino Linotype"/>
        </w:rPr>
        <w:t xml:space="preserve"> la obligación de los síndicos y regidores como integrantes de las Comisiones </w:t>
      </w:r>
      <w:r w:rsidR="00C76774" w:rsidRPr="00C90ADC">
        <w:rPr>
          <w:rFonts w:ascii="Palatino Linotype" w:eastAsia="Palatino Linotype" w:hAnsi="Palatino Linotype" w:cs="Palatino Linotype"/>
        </w:rPr>
        <w:lastRenderedPageBreak/>
        <w:t xml:space="preserve">Edilicias de presentar </w:t>
      </w:r>
      <w:r w:rsidR="000760C2" w:rsidRPr="00C90ADC">
        <w:rPr>
          <w:rFonts w:ascii="Palatino Linotype" w:eastAsia="Palatino Linotype" w:hAnsi="Palatino Linotype" w:cs="Palatino Linotype"/>
        </w:rPr>
        <w:t>un informe de sus actividades</w:t>
      </w:r>
      <w:r w:rsidRPr="00C90ADC">
        <w:rPr>
          <w:rFonts w:ascii="Palatino Linotype" w:eastAsia="Palatino Linotype" w:hAnsi="Palatino Linotype" w:cs="Palatino Linotype"/>
        </w:rPr>
        <w:t>,</w:t>
      </w:r>
      <w:r w:rsidR="000760C2" w:rsidRPr="00C90ADC">
        <w:rPr>
          <w:rFonts w:ascii="Palatino Linotype" w:eastAsia="Palatino Linotype" w:hAnsi="Palatino Linotype" w:cs="Palatino Linotype"/>
        </w:rPr>
        <w:t xml:space="preserve"> se advierte </w:t>
      </w:r>
      <w:r w:rsidR="000760C2" w:rsidRPr="00C90ADC">
        <w:rPr>
          <w:rFonts w:ascii="Palatino Linotype" w:eastAsia="Palatino Linotype" w:hAnsi="Palatino Linotype" w:cs="Palatino Linotype"/>
          <w:b/>
          <w:bCs/>
        </w:rPr>
        <w:t>de manera enunciativa mas no limitativa</w:t>
      </w:r>
      <w:r w:rsidR="000760C2" w:rsidRPr="00C90ADC">
        <w:rPr>
          <w:rFonts w:ascii="Palatino Linotype" w:eastAsia="Palatino Linotype" w:hAnsi="Palatino Linotype" w:cs="Palatino Linotype"/>
        </w:rPr>
        <w:t xml:space="preserve"> que efectivamente, con los mismos </w:t>
      </w:r>
      <w:r w:rsidRPr="00C90ADC">
        <w:rPr>
          <w:rFonts w:ascii="Palatino Linotype" w:eastAsia="Palatino Linotype" w:hAnsi="Palatino Linotype" w:cs="Palatino Linotype"/>
        </w:rPr>
        <w:t xml:space="preserve">informes </w:t>
      </w:r>
      <w:r w:rsidR="000760C2" w:rsidRPr="00C90ADC">
        <w:rPr>
          <w:rFonts w:ascii="Palatino Linotype" w:eastAsia="Palatino Linotype" w:hAnsi="Palatino Linotype" w:cs="Palatino Linotype"/>
        </w:rPr>
        <w:t xml:space="preserve">podría colmarse la solicitud del </w:t>
      </w:r>
      <w:r w:rsidR="00D86DB9" w:rsidRPr="00C90ADC">
        <w:rPr>
          <w:rFonts w:ascii="Palatino Linotype" w:eastAsia="Palatino Linotype" w:hAnsi="Palatino Linotype" w:cs="Palatino Linotype"/>
          <w:b/>
          <w:bCs/>
        </w:rPr>
        <w:t>RECURRENTE</w:t>
      </w:r>
      <w:r w:rsidR="000760C2" w:rsidRPr="00C90ADC">
        <w:rPr>
          <w:rFonts w:ascii="Palatino Linotype" w:eastAsia="Palatino Linotype" w:hAnsi="Palatino Linotype" w:cs="Palatino Linotype"/>
        </w:rPr>
        <w:t>.</w:t>
      </w:r>
    </w:p>
    <w:p w14:paraId="50B92864" w14:textId="77777777" w:rsidR="000760C2" w:rsidRPr="00C90ADC" w:rsidRDefault="000760C2" w:rsidP="00C90ADC">
      <w:pPr>
        <w:spacing w:line="360" w:lineRule="auto"/>
        <w:ind w:right="49"/>
        <w:jc w:val="both"/>
        <w:rPr>
          <w:rFonts w:ascii="Palatino Linotype" w:eastAsia="Palatino Linotype" w:hAnsi="Palatino Linotype" w:cs="Palatino Linotype"/>
        </w:rPr>
      </w:pPr>
    </w:p>
    <w:p w14:paraId="6C4F0A6C" w14:textId="1B222F5B" w:rsidR="00FB6458" w:rsidRPr="00C90ADC" w:rsidRDefault="000760C2"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Lo anterior, sin que pasé desapercibido que </w:t>
      </w:r>
      <w:r w:rsidR="004468E4" w:rsidRPr="00C90ADC">
        <w:rPr>
          <w:rFonts w:ascii="Palatino Linotype" w:eastAsia="Palatino Linotype" w:hAnsi="Palatino Linotype" w:cs="Palatino Linotype"/>
        </w:rPr>
        <w:t xml:space="preserve">la Secretaria del Ayuntamiento </w:t>
      </w:r>
      <w:r w:rsidRPr="00C90ADC">
        <w:rPr>
          <w:rFonts w:ascii="Palatino Linotype" w:eastAsia="Palatino Linotype" w:hAnsi="Palatino Linotype" w:cs="Palatino Linotype"/>
        </w:rPr>
        <w:t xml:space="preserve">se ha pronunciado en </w:t>
      </w:r>
      <w:r w:rsidR="004468E4" w:rsidRPr="00C90ADC">
        <w:rPr>
          <w:rFonts w:ascii="Palatino Linotype" w:eastAsia="Palatino Linotype" w:hAnsi="Palatino Linotype" w:cs="Palatino Linotype"/>
        </w:rPr>
        <w:t xml:space="preserve">la </w:t>
      </w:r>
      <w:r w:rsidRPr="00C90ADC">
        <w:rPr>
          <w:rFonts w:ascii="Palatino Linotype" w:eastAsia="Palatino Linotype" w:hAnsi="Palatino Linotype" w:cs="Palatino Linotype"/>
        </w:rPr>
        <w:t>respuesta de la solicitud de información en estudio, es decir,</w:t>
      </w:r>
      <w:r w:rsidR="004468E4" w:rsidRPr="00C90ADC">
        <w:rPr>
          <w:rFonts w:ascii="Palatino Linotype" w:hAnsi="Palatino Linotype"/>
        </w:rPr>
        <w:t xml:space="preserve"> el área encargada de</w:t>
      </w:r>
      <w:r w:rsidR="004468E4" w:rsidRPr="00C90ADC">
        <w:rPr>
          <w:rFonts w:ascii="Palatino Linotype" w:eastAsia="Palatino Linotype" w:hAnsi="Palatino Linotype" w:cs="Palatino Linotype"/>
        </w:rPr>
        <w:t xml:space="preserve"> llevar el Archivo Municipal, s</w:t>
      </w:r>
      <w:r w:rsidRPr="00C90ADC">
        <w:rPr>
          <w:rFonts w:ascii="Palatino Linotype" w:eastAsia="Palatino Linotype" w:hAnsi="Palatino Linotype" w:cs="Palatino Linotype"/>
        </w:rPr>
        <w:t>in embargo, conforme al análisis realizado</w:t>
      </w:r>
      <w:r w:rsidR="00FB6458" w:rsidRPr="00C90ADC">
        <w:rPr>
          <w:rFonts w:ascii="Palatino Linotype" w:eastAsia="Palatino Linotype" w:hAnsi="Palatino Linotype" w:cs="Palatino Linotype"/>
        </w:rPr>
        <w:t xml:space="preserve"> ésta no señaló haber realizado una búsqueda exhaustiva y razonable de la información solicitada, por lo que,</w:t>
      </w:r>
      <w:r w:rsidRPr="00C90ADC">
        <w:rPr>
          <w:rFonts w:ascii="Palatino Linotype" w:eastAsia="Palatino Linotype" w:hAnsi="Palatino Linotype" w:cs="Palatino Linotype"/>
        </w:rPr>
        <w:t xml:space="preserve"> </w:t>
      </w:r>
      <w:r w:rsidR="00FB6458" w:rsidRPr="00C90ADC">
        <w:rPr>
          <w:rFonts w:ascii="Palatino Linotype" w:eastAsia="Palatino Linotype" w:hAnsi="Palatino Linotype" w:cs="Palatino Linotype"/>
        </w:rPr>
        <w:t xml:space="preserve">existe la posibilidad de que otras áreas cuenten con los informes señalados, pues </w:t>
      </w:r>
      <w:r w:rsidRPr="00C90ADC">
        <w:rPr>
          <w:rFonts w:ascii="Palatino Linotype" w:eastAsia="Palatino Linotype" w:hAnsi="Palatino Linotype" w:cs="Palatino Linotype"/>
        </w:rPr>
        <w:t>compete a los Secretarios de la cada Comisión Edilicia el resguardo de las actas de actividades</w:t>
      </w:r>
      <w:r w:rsidR="00FB6458" w:rsidRPr="00C90ADC">
        <w:rPr>
          <w:rFonts w:ascii="Palatino Linotype" w:eastAsia="Palatino Linotype" w:hAnsi="Palatino Linotype" w:cs="Palatino Linotype"/>
        </w:rPr>
        <w:t>.</w:t>
      </w:r>
    </w:p>
    <w:p w14:paraId="21E0C181" w14:textId="77777777" w:rsidR="00FB6458" w:rsidRPr="00C90ADC" w:rsidRDefault="00FB6458" w:rsidP="00C90ADC">
      <w:pPr>
        <w:spacing w:line="360" w:lineRule="auto"/>
        <w:jc w:val="both"/>
        <w:rPr>
          <w:rFonts w:ascii="Palatino Linotype" w:eastAsia="Palatino Linotype" w:hAnsi="Palatino Linotype" w:cs="Palatino Linotype"/>
        </w:rPr>
      </w:pPr>
    </w:p>
    <w:p w14:paraId="6B8AAA7B" w14:textId="53DCF704" w:rsidR="000760C2" w:rsidRPr="00C90ADC" w:rsidRDefault="00FB6458" w:rsidP="00C90ADC">
      <w:pPr>
        <w:spacing w:line="360" w:lineRule="auto"/>
        <w:jc w:val="both"/>
        <w:rPr>
          <w:rFonts w:ascii="Palatino Linotype" w:eastAsia="Palatino Linotype" w:hAnsi="Palatino Linotype" w:cs="Palatino Linotype"/>
          <w:kern w:val="2"/>
          <w:lang w:eastAsia="en-US"/>
          <w14:ligatures w14:val="standardContextual"/>
        </w:rPr>
      </w:pPr>
      <w:r w:rsidRPr="00C90ADC">
        <w:rPr>
          <w:rFonts w:ascii="Palatino Linotype" w:eastAsia="Palatino Linotype" w:hAnsi="Palatino Linotype" w:cs="Palatino Linotype"/>
        </w:rPr>
        <w:t xml:space="preserve">En ese tenor, </w:t>
      </w:r>
      <w:r w:rsidR="000760C2" w:rsidRPr="00C90ADC">
        <w:rPr>
          <w:rFonts w:ascii="Palatino Linotype" w:eastAsia="Palatino Linotype" w:hAnsi="Palatino Linotype" w:cs="Palatino Linotype"/>
          <w:kern w:val="2"/>
          <w:lang w:eastAsia="en-US"/>
          <w14:ligatures w14:val="standardContextual"/>
        </w:rPr>
        <w:t xml:space="preserve">el </w:t>
      </w:r>
      <w:r w:rsidR="00D86DB9" w:rsidRPr="00C90ADC">
        <w:rPr>
          <w:rFonts w:ascii="Palatino Linotype" w:eastAsia="Palatino Linotype" w:hAnsi="Palatino Linotype" w:cs="Palatino Linotype"/>
          <w:b/>
          <w:kern w:val="2"/>
          <w:lang w:eastAsia="en-US"/>
          <w14:ligatures w14:val="standardContextual"/>
        </w:rPr>
        <w:t>SUJETO OBLIGADO</w:t>
      </w:r>
      <w:r w:rsidR="000760C2" w:rsidRPr="00C90ADC">
        <w:rPr>
          <w:rFonts w:ascii="Palatino Linotype" w:eastAsia="Palatino Linotype" w:hAnsi="Palatino Linotype" w:cs="Palatino Linotype"/>
          <w:kern w:val="2"/>
          <w:lang w:eastAsia="en-US"/>
          <w14:ligatures w14:val="standardContextual"/>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00D86DB9" w:rsidRPr="00C90ADC">
        <w:rPr>
          <w:rFonts w:ascii="Palatino Linotype" w:eastAsia="Palatino Linotype" w:hAnsi="Palatino Linotype" w:cs="Palatino Linotype"/>
          <w:b/>
          <w:kern w:val="2"/>
          <w:lang w:eastAsia="en-US"/>
          <w14:ligatures w14:val="standardContextual"/>
        </w:rPr>
        <w:t>SUJETO OBLIGADO</w:t>
      </w:r>
      <w:r w:rsidRPr="00C90ADC">
        <w:rPr>
          <w:rFonts w:ascii="Palatino Linotype" w:eastAsia="Palatino Linotype" w:hAnsi="Palatino Linotype" w:cs="Palatino Linotype"/>
          <w:kern w:val="2"/>
          <w:lang w:eastAsia="en-US"/>
          <w14:ligatures w14:val="standardContextual"/>
        </w:rPr>
        <w:t xml:space="preserve"> </w:t>
      </w:r>
      <w:r w:rsidR="000760C2" w:rsidRPr="00C90ADC">
        <w:rPr>
          <w:rFonts w:ascii="Palatino Linotype" w:eastAsia="Palatino Linotype" w:hAnsi="Palatino Linotype" w:cs="Palatino Linotype"/>
          <w:kern w:val="2"/>
          <w:lang w:eastAsia="en-US"/>
          <w14:ligatures w14:val="standardContextual"/>
        </w:rPr>
        <w:t xml:space="preserve">debió turnar la solicitud a las áreas en las que podría obrar la información de conformidad con la fracción XXXIX del artículo tercero de la legislación local vigente en materia de transparencia, el Servidor Público Habilitado es el competente para apoyar, gestionar y entregar la información: </w:t>
      </w:r>
    </w:p>
    <w:p w14:paraId="61CDDE84" w14:textId="77777777" w:rsidR="000760C2" w:rsidRPr="00C90ADC" w:rsidRDefault="000760C2" w:rsidP="00C90ADC">
      <w:pPr>
        <w:spacing w:line="259" w:lineRule="auto"/>
        <w:ind w:left="709" w:right="902"/>
        <w:jc w:val="both"/>
        <w:rPr>
          <w:rFonts w:ascii="Palatino Linotype" w:eastAsia="Palatino Linotype" w:hAnsi="Palatino Linotype" w:cs="Palatino Linotype"/>
          <w:i/>
          <w:kern w:val="2"/>
          <w:sz w:val="22"/>
          <w:szCs w:val="22"/>
          <w:lang w:eastAsia="en-US"/>
          <w14:ligatures w14:val="standardContextual"/>
        </w:rPr>
      </w:pPr>
    </w:p>
    <w:p w14:paraId="41BB2B44" w14:textId="141E19BB" w:rsidR="000760C2" w:rsidRPr="00C90ADC" w:rsidRDefault="000760C2" w:rsidP="00C90ADC">
      <w:pPr>
        <w:spacing w:line="259" w:lineRule="auto"/>
        <w:ind w:left="709" w:right="902"/>
        <w:jc w:val="both"/>
        <w:rPr>
          <w:rFonts w:ascii="Palatino Linotype" w:eastAsia="Palatino Linotype" w:hAnsi="Palatino Linotype" w:cs="Palatino Linotype"/>
          <w:i/>
          <w:kern w:val="2"/>
          <w:sz w:val="22"/>
          <w:szCs w:val="22"/>
          <w:lang w:eastAsia="en-US"/>
          <w14:ligatures w14:val="standardContextual"/>
        </w:rPr>
      </w:pPr>
      <w:r w:rsidRPr="00C90ADC">
        <w:rPr>
          <w:rFonts w:ascii="Palatino Linotype" w:eastAsia="Palatino Linotype" w:hAnsi="Palatino Linotype" w:cs="Palatino Linotype"/>
          <w:i/>
          <w:kern w:val="2"/>
          <w:sz w:val="22"/>
          <w:szCs w:val="22"/>
          <w:lang w:eastAsia="en-US"/>
          <w14:ligatures w14:val="standardContextual"/>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3C4910CF" w14:textId="77777777" w:rsidR="000760C2" w:rsidRPr="00C90ADC" w:rsidRDefault="000760C2" w:rsidP="00C90ADC">
      <w:pPr>
        <w:spacing w:line="259" w:lineRule="auto"/>
        <w:ind w:left="709" w:right="902"/>
        <w:jc w:val="both"/>
        <w:rPr>
          <w:rFonts w:ascii="Palatino Linotype" w:eastAsia="Palatino Linotype" w:hAnsi="Palatino Linotype" w:cs="Palatino Linotype"/>
          <w:i/>
          <w:kern w:val="2"/>
          <w:sz w:val="22"/>
          <w:szCs w:val="22"/>
          <w:lang w:eastAsia="en-US"/>
          <w14:ligatures w14:val="standardContextual"/>
        </w:rPr>
      </w:pPr>
    </w:p>
    <w:p w14:paraId="4477AFD6" w14:textId="77777777" w:rsidR="000760C2" w:rsidRPr="00C90ADC" w:rsidRDefault="000760C2" w:rsidP="00C90ADC">
      <w:pPr>
        <w:spacing w:line="360" w:lineRule="auto"/>
        <w:jc w:val="both"/>
        <w:rPr>
          <w:rFonts w:asciiTheme="minorHAnsi" w:eastAsiaTheme="minorHAnsi" w:hAnsiTheme="minorHAnsi" w:cstheme="minorBidi"/>
          <w:kern w:val="2"/>
          <w:lang w:eastAsia="en-US"/>
          <w14:ligatures w14:val="standardContextual"/>
        </w:rPr>
      </w:pPr>
      <w:r w:rsidRPr="00C90ADC">
        <w:rPr>
          <w:rFonts w:ascii="Palatino Linotype" w:eastAsia="Palatino Linotype" w:hAnsi="Palatino Linotype" w:cs="Palatino Linotype"/>
          <w:kern w:val="2"/>
          <w:lang w:eastAsia="en-US"/>
          <w14:ligatures w14:val="standardContextual"/>
        </w:rPr>
        <w:lastRenderedPageBreak/>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5AABC37D" w14:textId="77777777" w:rsidR="00FB6458" w:rsidRPr="00C90ADC" w:rsidRDefault="00FB6458" w:rsidP="00C90ADC">
      <w:pPr>
        <w:ind w:left="993" w:right="1041"/>
        <w:jc w:val="both"/>
        <w:rPr>
          <w:rFonts w:ascii="Palatino Linotype" w:eastAsia="Palatino Linotype" w:hAnsi="Palatino Linotype" w:cs="Palatino Linotype"/>
          <w:b/>
          <w:i/>
          <w:kern w:val="2"/>
          <w:sz w:val="22"/>
          <w:szCs w:val="22"/>
          <w:lang w:eastAsia="en-US"/>
          <w14:ligatures w14:val="standardContextual"/>
        </w:rPr>
      </w:pPr>
    </w:p>
    <w:p w14:paraId="321AF1C1" w14:textId="66BC2386" w:rsidR="000760C2" w:rsidRPr="00C90ADC" w:rsidRDefault="000760C2" w:rsidP="00C90ADC">
      <w:pPr>
        <w:ind w:left="993" w:right="1041"/>
        <w:jc w:val="both"/>
        <w:rPr>
          <w:rFonts w:asciiTheme="minorHAnsi" w:eastAsiaTheme="minorHAnsi" w:hAnsiTheme="minorHAnsi" w:cstheme="minorBidi"/>
          <w:kern w:val="2"/>
          <w:sz w:val="22"/>
          <w:szCs w:val="22"/>
          <w:lang w:eastAsia="en-US"/>
          <w14:ligatures w14:val="standardContextual"/>
        </w:rPr>
      </w:pPr>
      <w:r w:rsidRPr="00C90ADC">
        <w:rPr>
          <w:rFonts w:ascii="Palatino Linotype" w:eastAsia="Palatino Linotype" w:hAnsi="Palatino Linotype" w:cs="Palatino Linotype"/>
          <w:b/>
          <w:i/>
          <w:kern w:val="2"/>
          <w:sz w:val="22"/>
          <w:szCs w:val="22"/>
          <w:lang w:eastAsia="en-US"/>
          <w14:ligatures w14:val="standardContextual"/>
        </w:rPr>
        <w:t>“Artículo 162.</w:t>
      </w:r>
      <w:r w:rsidRPr="00C90ADC">
        <w:rPr>
          <w:rFonts w:ascii="Palatino Linotype" w:eastAsia="Palatino Linotype" w:hAnsi="Palatino Linotype" w:cs="Palatino Linotype"/>
          <w:i/>
          <w:kern w:val="2"/>
          <w:sz w:val="22"/>
          <w:szCs w:val="22"/>
          <w:lang w:eastAsia="en-US"/>
          <w14:ligatures w14:val="standardContextual"/>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5B9BEE74" w14:textId="77777777" w:rsidR="000760C2" w:rsidRPr="00C90ADC" w:rsidRDefault="000760C2" w:rsidP="00C90ADC">
      <w:pPr>
        <w:spacing w:line="360" w:lineRule="auto"/>
        <w:jc w:val="both"/>
        <w:rPr>
          <w:rFonts w:ascii="Palatino Linotype" w:eastAsia="Palatino Linotype" w:hAnsi="Palatino Linotype" w:cs="Palatino Linotype"/>
          <w:kern w:val="2"/>
          <w:sz w:val="22"/>
          <w:szCs w:val="22"/>
          <w:lang w:eastAsia="en-US"/>
          <w14:ligatures w14:val="standardContextual"/>
        </w:rPr>
      </w:pPr>
    </w:p>
    <w:p w14:paraId="54C408D3" w14:textId="663D6015" w:rsidR="000760C2" w:rsidRPr="00C90ADC" w:rsidRDefault="000760C2" w:rsidP="00C90ADC">
      <w:pPr>
        <w:spacing w:line="360" w:lineRule="auto"/>
        <w:jc w:val="both"/>
        <w:rPr>
          <w:rFonts w:asciiTheme="minorHAnsi" w:eastAsiaTheme="minorHAnsi" w:hAnsiTheme="minorHAnsi" w:cstheme="minorBidi"/>
          <w:kern w:val="2"/>
          <w:lang w:eastAsia="en-US"/>
          <w14:ligatures w14:val="standardContextual"/>
        </w:rPr>
      </w:pPr>
      <w:r w:rsidRPr="00C90ADC">
        <w:rPr>
          <w:rFonts w:ascii="Palatino Linotype" w:eastAsia="Palatino Linotype" w:hAnsi="Palatino Linotype" w:cs="Palatino Linotype"/>
          <w:kern w:val="2"/>
          <w:lang w:eastAsia="en-US"/>
          <w14:ligatures w14:val="standardContextual"/>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C90ADC">
        <w:rPr>
          <w:rFonts w:ascii="Palatino Linotype" w:eastAsia="Palatino Linotype" w:hAnsi="Palatino Linotype" w:cs="Palatino Linotype"/>
          <w:kern w:val="2"/>
          <w:vertAlign w:val="superscript"/>
          <w:lang w:eastAsia="en-US"/>
          <w14:ligatures w14:val="standardContextual"/>
        </w:rPr>
        <w:footnoteReference w:id="12"/>
      </w:r>
      <w:r w:rsidRPr="00C90ADC">
        <w:rPr>
          <w:rFonts w:ascii="Palatino Linotype" w:eastAsia="Palatino Linotype" w:hAnsi="Palatino Linotype" w:cs="Palatino Linotype"/>
          <w:kern w:val="2"/>
          <w:lang w:eastAsia="en-US"/>
          <w14:ligatures w14:val="standardContextual"/>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F937458" w14:textId="77777777" w:rsidR="000760C2" w:rsidRPr="00C90ADC" w:rsidRDefault="000760C2" w:rsidP="00C90ADC">
      <w:pPr>
        <w:spacing w:line="259" w:lineRule="auto"/>
        <w:ind w:left="993" w:right="1041"/>
        <w:jc w:val="both"/>
        <w:rPr>
          <w:rFonts w:ascii="Palatino Linotype" w:eastAsia="Palatino Linotype" w:hAnsi="Palatino Linotype" w:cs="Palatino Linotype"/>
          <w:b/>
          <w:i/>
          <w:kern w:val="2"/>
          <w:lang w:eastAsia="en-US"/>
          <w14:ligatures w14:val="standardContextual"/>
        </w:rPr>
      </w:pPr>
    </w:p>
    <w:p w14:paraId="56E3512C" w14:textId="77777777" w:rsidR="000760C2" w:rsidRPr="00C90ADC" w:rsidRDefault="000760C2" w:rsidP="00C90ADC">
      <w:pPr>
        <w:ind w:left="851" w:right="899"/>
        <w:jc w:val="both"/>
        <w:rPr>
          <w:rFonts w:ascii="Palatino Linotype" w:eastAsia="Palatino Linotype" w:hAnsi="Palatino Linotype" w:cs="Palatino Linotype"/>
          <w:i/>
          <w:kern w:val="2"/>
          <w:sz w:val="22"/>
          <w:szCs w:val="22"/>
          <w:lang w:eastAsia="en-US"/>
          <w14:ligatures w14:val="standardContextual"/>
        </w:rPr>
      </w:pPr>
      <w:r w:rsidRPr="00C90ADC">
        <w:rPr>
          <w:rFonts w:ascii="Palatino Linotype" w:eastAsia="Palatino Linotype" w:hAnsi="Palatino Linotype" w:cs="Palatino Linotype"/>
          <w:b/>
          <w:i/>
          <w:kern w:val="2"/>
          <w:sz w:val="22"/>
          <w:szCs w:val="22"/>
          <w:lang w:eastAsia="en-US"/>
          <w14:ligatures w14:val="standardContextual"/>
        </w:rPr>
        <w:t>“Artículo 160. </w:t>
      </w:r>
      <w:r w:rsidRPr="00C90ADC">
        <w:rPr>
          <w:rFonts w:ascii="Palatino Linotype" w:eastAsia="Palatino Linotype" w:hAnsi="Palatino Linotype" w:cs="Palatino Linotype"/>
          <w:i/>
          <w:kern w:val="2"/>
          <w:sz w:val="22"/>
          <w:szCs w:val="22"/>
          <w:lang w:eastAsia="en-US"/>
          <w14:ligatures w14:val="standardContextual"/>
        </w:rPr>
        <w:t xml:space="preserve">Los sujetos obligados deberán otorgar acceso a los documentos que se encuentren en sus archivos o que estén obligados a documentar de acuerdo con sus facultades, competencias o funciones en el formato que el solicitante manifieste, </w:t>
      </w:r>
      <w:r w:rsidRPr="00C90ADC">
        <w:rPr>
          <w:rFonts w:ascii="Palatino Linotype" w:eastAsia="Palatino Linotype" w:hAnsi="Palatino Linotype" w:cs="Palatino Linotype"/>
          <w:i/>
          <w:kern w:val="2"/>
          <w:sz w:val="22"/>
          <w:szCs w:val="22"/>
          <w:lang w:eastAsia="en-US"/>
          <w14:ligatures w14:val="standardContextual"/>
        </w:rPr>
        <w:lastRenderedPageBreak/>
        <w:t>de entre aquellos formatos existentes, conforme a las características físicas de la información o del lugar donde se encuentre así lo permita.</w:t>
      </w:r>
    </w:p>
    <w:p w14:paraId="10BD543A" w14:textId="77777777" w:rsidR="000760C2" w:rsidRPr="00C90ADC" w:rsidRDefault="000760C2" w:rsidP="00C90ADC">
      <w:pPr>
        <w:ind w:left="851" w:right="899"/>
        <w:jc w:val="both"/>
        <w:rPr>
          <w:rFonts w:asciiTheme="minorHAnsi" w:eastAsiaTheme="minorHAnsi" w:hAnsiTheme="minorHAnsi" w:cstheme="minorBidi"/>
          <w:kern w:val="2"/>
          <w:sz w:val="22"/>
          <w:szCs w:val="22"/>
          <w:lang w:eastAsia="en-US"/>
          <w14:ligatures w14:val="standardContextual"/>
        </w:rPr>
      </w:pPr>
    </w:p>
    <w:p w14:paraId="69ADF2E7" w14:textId="77777777" w:rsidR="000760C2" w:rsidRPr="00C90ADC" w:rsidRDefault="000760C2" w:rsidP="00C90ADC">
      <w:pPr>
        <w:ind w:left="851" w:right="899"/>
        <w:jc w:val="both"/>
        <w:rPr>
          <w:rFonts w:ascii="Palatino Linotype" w:eastAsia="Palatino Linotype" w:hAnsi="Palatino Linotype" w:cs="Palatino Linotype"/>
          <w:i/>
          <w:kern w:val="2"/>
          <w:sz w:val="22"/>
          <w:szCs w:val="22"/>
          <w:lang w:eastAsia="en-US"/>
          <w14:ligatures w14:val="standardContextual"/>
        </w:rPr>
      </w:pPr>
      <w:r w:rsidRPr="00C90ADC">
        <w:rPr>
          <w:rFonts w:ascii="Palatino Linotype" w:eastAsia="Palatino Linotype" w:hAnsi="Palatino Linotype" w:cs="Palatino Linotype"/>
          <w:i/>
          <w:kern w:val="2"/>
          <w:sz w:val="22"/>
          <w:szCs w:val="22"/>
          <w:lang w:eastAsia="en-US"/>
          <w14:ligatures w14:val="standardContextual"/>
        </w:rPr>
        <w:t>En caso que la información solicitada consista en bases de datos se deberá privilegiar la entrega de la misma en formatos abiertos.</w:t>
      </w:r>
    </w:p>
    <w:p w14:paraId="3A274977" w14:textId="77777777" w:rsidR="000760C2" w:rsidRPr="00C90ADC" w:rsidRDefault="000760C2" w:rsidP="00C90ADC">
      <w:pPr>
        <w:ind w:left="851" w:right="899"/>
        <w:jc w:val="both"/>
        <w:rPr>
          <w:rFonts w:asciiTheme="minorHAnsi" w:eastAsiaTheme="minorHAnsi" w:hAnsiTheme="minorHAnsi" w:cstheme="minorBidi"/>
          <w:kern w:val="2"/>
          <w:sz w:val="22"/>
          <w:szCs w:val="22"/>
          <w:lang w:eastAsia="en-US"/>
          <w14:ligatures w14:val="standardContextual"/>
        </w:rPr>
      </w:pPr>
    </w:p>
    <w:p w14:paraId="514C73AA" w14:textId="77777777" w:rsidR="000760C2" w:rsidRPr="00C90ADC" w:rsidRDefault="000760C2" w:rsidP="00C90ADC">
      <w:pPr>
        <w:ind w:left="851" w:right="899"/>
        <w:jc w:val="both"/>
        <w:rPr>
          <w:rFonts w:ascii="Palatino Linotype" w:eastAsia="Palatino Linotype" w:hAnsi="Palatino Linotype" w:cs="Palatino Linotype"/>
          <w:i/>
          <w:kern w:val="2"/>
          <w:sz w:val="22"/>
          <w:szCs w:val="22"/>
          <w:lang w:eastAsia="en-US"/>
          <w14:ligatures w14:val="standardContextual"/>
        </w:rPr>
      </w:pPr>
      <w:r w:rsidRPr="00C90ADC">
        <w:rPr>
          <w:rFonts w:ascii="Palatino Linotype" w:eastAsia="Palatino Linotype" w:hAnsi="Palatino Linotype" w:cs="Palatino Linotype"/>
          <w:b/>
          <w:i/>
          <w:kern w:val="2"/>
          <w:sz w:val="22"/>
          <w:szCs w:val="22"/>
          <w:lang w:eastAsia="en-US"/>
          <w14:ligatures w14:val="standardContextual"/>
        </w:rPr>
        <w:t>Artículo 163.</w:t>
      </w:r>
      <w:r w:rsidRPr="00C90ADC">
        <w:rPr>
          <w:rFonts w:ascii="Palatino Linotype" w:eastAsia="Palatino Linotype" w:hAnsi="Palatino Linotype" w:cs="Palatino Linotype"/>
          <w:i/>
          <w:kern w:val="2"/>
          <w:sz w:val="22"/>
          <w:szCs w:val="22"/>
          <w:lang w:eastAsia="en-US"/>
          <w14:ligatures w14:val="standardContextual"/>
        </w:rPr>
        <w:t> La Unidad de Transparencia deberá notificar la respuesta a la solicitud al interesado en el menor tiempo posible, que no podrá exceder de quince días hábiles, contados a partir del día siguiente a la presentación de aquélla.</w:t>
      </w:r>
    </w:p>
    <w:p w14:paraId="7898D5EF" w14:textId="77777777" w:rsidR="000760C2" w:rsidRPr="00C90ADC" w:rsidRDefault="000760C2" w:rsidP="00C90ADC">
      <w:pPr>
        <w:ind w:left="851" w:right="899"/>
        <w:jc w:val="both"/>
        <w:rPr>
          <w:rFonts w:asciiTheme="minorHAnsi" w:eastAsiaTheme="minorHAnsi" w:hAnsiTheme="minorHAnsi" w:cstheme="minorBidi"/>
          <w:kern w:val="2"/>
          <w:sz w:val="22"/>
          <w:szCs w:val="22"/>
          <w:lang w:eastAsia="en-US"/>
          <w14:ligatures w14:val="standardContextual"/>
        </w:rPr>
      </w:pPr>
    </w:p>
    <w:p w14:paraId="7CFE223C" w14:textId="77777777" w:rsidR="000760C2" w:rsidRPr="00C90ADC" w:rsidRDefault="000760C2" w:rsidP="00C90ADC">
      <w:pPr>
        <w:ind w:left="851" w:right="899"/>
        <w:jc w:val="both"/>
        <w:rPr>
          <w:rFonts w:ascii="Palatino Linotype" w:eastAsia="Palatino Linotype" w:hAnsi="Palatino Linotype" w:cs="Palatino Linotype"/>
          <w:i/>
          <w:kern w:val="2"/>
          <w:sz w:val="22"/>
          <w:szCs w:val="22"/>
          <w:lang w:eastAsia="en-US"/>
          <w14:ligatures w14:val="standardContextual"/>
        </w:rPr>
      </w:pPr>
      <w:r w:rsidRPr="00C90ADC">
        <w:rPr>
          <w:rFonts w:ascii="Palatino Linotype" w:eastAsia="Palatino Linotype" w:hAnsi="Palatino Linotype" w:cs="Palatino Linotype"/>
          <w:i/>
          <w:kern w:val="2"/>
          <w:sz w:val="22"/>
          <w:szCs w:val="22"/>
          <w:lang w:eastAsia="en-US"/>
          <w14:ligatures w14:val="standardContextual"/>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B415D18" w14:textId="77777777" w:rsidR="000760C2" w:rsidRPr="00C90ADC" w:rsidRDefault="000760C2" w:rsidP="00C90ADC">
      <w:pPr>
        <w:ind w:left="851" w:right="899"/>
        <w:jc w:val="both"/>
        <w:rPr>
          <w:rFonts w:asciiTheme="minorHAnsi" w:eastAsiaTheme="minorHAnsi" w:hAnsiTheme="minorHAnsi" w:cstheme="minorBidi"/>
          <w:kern w:val="2"/>
          <w:sz w:val="22"/>
          <w:szCs w:val="22"/>
          <w:lang w:eastAsia="en-US"/>
          <w14:ligatures w14:val="standardContextual"/>
        </w:rPr>
      </w:pPr>
    </w:p>
    <w:p w14:paraId="3C746410" w14:textId="77777777" w:rsidR="000760C2" w:rsidRPr="00C90ADC" w:rsidRDefault="000760C2" w:rsidP="00C90ADC">
      <w:pPr>
        <w:ind w:left="851" w:right="899"/>
        <w:jc w:val="both"/>
        <w:rPr>
          <w:rFonts w:ascii="Palatino Linotype" w:eastAsia="Palatino Linotype" w:hAnsi="Palatino Linotype" w:cs="Palatino Linotype"/>
          <w:i/>
          <w:kern w:val="2"/>
          <w:sz w:val="22"/>
          <w:szCs w:val="22"/>
          <w:lang w:eastAsia="en-US"/>
          <w14:ligatures w14:val="standardContextual"/>
        </w:rPr>
      </w:pPr>
      <w:r w:rsidRPr="00C90ADC">
        <w:rPr>
          <w:rFonts w:ascii="Palatino Linotype" w:eastAsia="Palatino Linotype" w:hAnsi="Palatino Linotype" w:cs="Palatino Linotype"/>
          <w:b/>
          <w:i/>
          <w:kern w:val="2"/>
          <w:sz w:val="22"/>
          <w:szCs w:val="22"/>
          <w:lang w:eastAsia="en-US"/>
          <w14:ligatures w14:val="standardContextual"/>
        </w:rPr>
        <w:t>Artículo 165.</w:t>
      </w:r>
      <w:r w:rsidRPr="00C90ADC">
        <w:rPr>
          <w:rFonts w:ascii="Palatino Linotype" w:eastAsia="Palatino Linotype" w:hAnsi="Palatino Linotype" w:cs="Palatino Linotype"/>
          <w:i/>
          <w:kern w:val="2"/>
          <w:sz w:val="22"/>
          <w:szCs w:val="22"/>
          <w:lang w:eastAsia="en-US"/>
          <w14:ligatures w14:val="standardContextual"/>
        </w:rPr>
        <w:t> Los sujetos obligados establecerán la forma y términos en que darán trámite interno a las solicitudes en materia de acceso a la información.</w:t>
      </w:r>
    </w:p>
    <w:p w14:paraId="2C20B4A7" w14:textId="77777777" w:rsidR="000760C2" w:rsidRPr="00C90ADC" w:rsidRDefault="000760C2" w:rsidP="00C90ADC">
      <w:pPr>
        <w:ind w:left="851" w:right="899"/>
        <w:jc w:val="both"/>
        <w:rPr>
          <w:rFonts w:asciiTheme="minorHAnsi" w:eastAsiaTheme="minorHAnsi" w:hAnsiTheme="minorHAnsi" w:cstheme="minorBidi"/>
          <w:kern w:val="2"/>
          <w:sz w:val="22"/>
          <w:szCs w:val="22"/>
          <w:lang w:eastAsia="en-US"/>
          <w14:ligatures w14:val="standardContextual"/>
        </w:rPr>
      </w:pPr>
    </w:p>
    <w:p w14:paraId="582F94D9" w14:textId="77777777" w:rsidR="000760C2" w:rsidRPr="00C90ADC" w:rsidRDefault="000760C2" w:rsidP="00C90ADC">
      <w:pPr>
        <w:ind w:left="851" w:right="899"/>
        <w:jc w:val="both"/>
        <w:rPr>
          <w:rFonts w:ascii="Palatino Linotype" w:eastAsia="Palatino Linotype" w:hAnsi="Palatino Linotype" w:cs="Palatino Linotype"/>
          <w:i/>
          <w:kern w:val="2"/>
          <w:sz w:val="22"/>
          <w:szCs w:val="22"/>
          <w:lang w:eastAsia="en-US"/>
          <w14:ligatures w14:val="standardContextual"/>
        </w:rPr>
      </w:pPr>
      <w:r w:rsidRPr="00C90ADC">
        <w:rPr>
          <w:rFonts w:ascii="Palatino Linotype" w:eastAsia="Palatino Linotype" w:hAnsi="Palatino Linotype" w:cs="Palatino Linotype"/>
          <w:i/>
          <w:kern w:val="2"/>
          <w:sz w:val="22"/>
          <w:szCs w:val="22"/>
          <w:lang w:eastAsia="en-US"/>
          <w14:ligatures w14:val="standardContextual"/>
        </w:rPr>
        <w:t>La información que se entregue en versión pública, cuya modalidad de reproducción o envío tenga un costo, procederá una vez que se acredite el pago respectivo. No puede entenderse como reproducción la elaboración de la misma.</w:t>
      </w:r>
    </w:p>
    <w:p w14:paraId="396070F6" w14:textId="77777777" w:rsidR="000760C2" w:rsidRPr="00C90ADC" w:rsidRDefault="000760C2" w:rsidP="00C90ADC">
      <w:pPr>
        <w:ind w:left="851" w:right="899"/>
        <w:jc w:val="both"/>
        <w:rPr>
          <w:rFonts w:asciiTheme="minorHAnsi" w:eastAsiaTheme="minorHAnsi" w:hAnsiTheme="minorHAnsi" w:cstheme="minorBidi"/>
          <w:kern w:val="2"/>
          <w:sz w:val="22"/>
          <w:szCs w:val="22"/>
          <w:lang w:eastAsia="en-US"/>
          <w14:ligatures w14:val="standardContextual"/>
        </w:rPr>
      </w:pPr>
    </w:p>
    <w:p w14:paraId="17AD00F9" w14:textId="3DA7709F" w:rsidR="000760C2" w:rsidRPr="00C90ADC" w:rsidRDefault="000760C2" w:rsidP="00C90ADC">
      <w:pPr>
        <w:ind w:left="851" w:right="899"/>
        <w:jc w:val="both"/>
        <w:rPr>
          <w:rFonts w:asciiTheme="minorHAnsi" w:eastAsiaTheme="minorHAnsi" w:hAnsiTheme="minorHAnsi" w:cstheme="minorBidi"/>
          <w:kern w:val="2"/>
          <w:sz w:val="22"/>
          <w:szCs w:val="22"/>
          <w:lang w:eastAsia="en-US"/>
          <w14:ligatures w14:val="standardContextual"/>
        </w:rPr>
      </w:pPr>
      <w:r w:rsidRPr="00C90ADC">
        <w:rPr>
          <w:rFonts w:ascii="Palatino Linotype" w:eastAsia="Palatino Linotype" w:hAnsi="Palatino Linotype" w:cs="Palatino Linotype"/>
          <w:i/>
          <w:kern w:val="2"/>
          <w:sz w:val="22"/>
          <w:szCs w:val="22"/>
          <w:lang w:eastAsia="en-US"/>
          <w14:ligatures w14:val="standardContextual"/>
        </w:rPr>
        <w:t>Ante la falta de respuesta a una solicitud en el plazo previsto y en caso de que proceda el acceso, los costos de reproducción y envío correrán a cargo del sujeto obligado.” (Sic)</w:t>
      </w:r>
    </w:p>
    <w:p w14:paraId="7D7163F4" w14:textId="77777777" w:rsidR="00B97FF9" w:rsidRPr="00C90ADC" w:rsidRDefault="00B97FF9" w:rsidP="00C90ADC">
      <w:pPr>
        <w:spacing w:line="360" w:lineRule="auto"/>
        <w:jc w:val="both"/>
        <w:rPr>
          <w:rFonts w:ascii="Palatino Linotype" w:eastAsia="Palatino Linotype" w:hAnsi="Palatino Linotype" w:cs="Palatino Linotype"/>
          <w:kern w:val="2"/>
          <w:lang w:eastAsia="en-US"/>
          <w14:ligatures w14:val="standardContextual"/>
        </w:rPr>
      </w:pPr>
    </w:p>
    <w:p w14:paraId="75DF991A" w14:textId="33B1B03A" w:rsidR="000760C2" w:rsidRPr="00C90ADC" w:rsidRDefault="000760C2" w:rsidP="00C90ADC">
      <w:pPr>
        <w:spacing w:line="360" w:lineRule="auto"/>
        <w:jc w:val="both"/>
        <w:rPr>
          <w:rFonts w:ascii="Palatino Linotype" w:eastAsia="Palatino Linotype" w:hAnsi="Palatino Linotype" w:cs="Palatino Linotype"/>
          <w:kern w:val="2"/>
          <w:lang w:eastAsia="en-US"/>
          <w14:ligatures w14:val="standardContextual"/>
        </w:rPr>
      </w:pPr>
      <w:r w:rsidRPr="00C90ADC">
        <w:rPr>
          <w:rFonts w:ascii="Palatino Linotype" w:eastAsia="Palatino Linotype" w:hAnsi="Palatino Linotype" w:cs="Palatino Linotype"/>
          <w:kern w:val="2"/>
          <w:lang w:eastAsia="en-US"/>
          <w14:ligatures w14:val="standardContextual"/>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C90ADC">
        <w:rPr>
          <w:rFonts w:ascii="Palatino Linotype" w:eastAsia="Palatino Linotype" w:hAnsi="Palatino Linotype" w:cs="Palatino Linotype"/>
          <w:kern w:val="2"/>
          <w:vertAlign w:val="superscript"/>
          <w:lang w:eastAsia="en-US"/>
          <w14:ligatures w14:val="standardContextual"/>
        </w:rPr>
        <w:footnoteReference w:id="13"/>
      </w:r>
      <w:r w:rsidRPr="00C90ADC">
        <w:rPr>
          <w:rFonts w:ascii="Palatino Linotype" w:eastAsia="Palatino Linotype" w:hAnsi="Palatino Linotype" w:cs="Palatino Linotype"/>
          <w:kern w:val="2"/>
          <w:lang w:eastAsia="en-US"/>
          <w14:ligatures w14:val="standardContextual"/>
        </w:rPr>
        <w:t xml:space="preserve">, situación que no se advierte en el presente caso, toda vez que el </w:t>
      </w:r>
      <w:r w:rsidR="00D86DB9" w:rsidRPr="00C90ADC">
        <w:rPr>
          <w:rFonts w:ascii="Palatino Linotype" w:eastAsia="Palatino Linotype" w:hAnsi="Palatino Linotype" w:cs="Palatino Linotype"/>
          <w:b/>
          <w:kern w:val="2"/>
          <w:lang w:eastAsia="en-US"/>
          <w14:ligatures w14:val="standardContextual"/>
        </w:rPr>
        <w:t>SUJETO OBLIGADO</w:t>
      </w:r>
      <w:r w:rsidRPr="00C90ADC">
        <w:rPr>
          <w:rFonts w:ascii="Palatino Linotype" w:eastAsia="Palatino Linotype" w:hAnsi="Palatino Linotype" w:cs="Palatino Linotype"/>
          <w:kern w:val="2"/>
          <w:lang w:eastAsia="en-US"/>
          <w14:ligatures w14:val="standardContextual"/>
        </w:rPr>
        <w:t xml:space="preserve">, a través de su Unidad de Transparencia no ha brindado el acceso a la información solicitada por el particular de manera completa, </w:t>
      </w:r>
      <w:r w:rsidRPr="00C90ADC">
        <w:rPr>
          <w:rFonts w:ascii="Palatino Linotype" w:eastAsia="Palatino Linotype" w:hAnsi="Palatino Linotype" w:cs="Palatino Linotype"/>
          <w:kern w:val="2"/>
          <w:lang w:eastAsia="en-US"/>
          <w14:ligatures w14:val="standardContextual"/>
        </w:rPr>
        <w:lastRenderedPageBreak/>
        <w:t>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 como pudieran ser de manera enunciativa más no limitada</w:t>
      </w:r>
      <w:r w:rsidR="00B97FF9" w:rsidRPr="00C90ADC">
        <w:rPr>
          <w:rFonts w:ascii="Palatino Linotype" w:eastAsia="Palatino Linotype" w:hAnsi="Palatino Linotype" w:cs="Palatino Linotype"/>
          <w:kern w:val="2"/>
          <w:lang w:eastAsia="en-US"/>
          <w14:ligatures w14:val="standardContextual"/>
        </w:rPr>
        <w:t>, directamente a las Sindicaturas y Regidurías</w:t>
      </w:r>
      <w:r w:rsidR="00382137" w:rsidRPr="00C90ADC">
        <w:rPr>
          <w:rFonts w:ascii="Palatino Linotype" w:eastAsia="Palatino Linotype" w:hAnsi="Palatino Linotype" w:cs="Palatino Linotype"/>
          <w:kern w:val="2"/>
          <w:lang w:eastAsia="en-US"/>
          <w14:ligatures w14:val="standardContextual"/>
        </w:rPr>
        <w:t>, secretarías de las comisiones edilicias e inclusive en la misma Secretaria del Ayuntamiento</w:t>
      </w:r>
      <w:r w:rsidR="00B97FF9" w:rsidRPr="00C90ADC">
        <w:rPr>
          <w:rFonts w:ascii="Palatino Linotype" w:eastAsia="Palatino Linotype" w:hAnsi="Palatino Linotype" w:cs="Palatino Linotype"/>
          <w:kern w:val="2"/>
          <w:lang w:eastAsia="en-US"/>
          <w14:ligatures w14:val="standardContextual"/>
        </w:rPr>
        <w:t>.</w:t>
      </w:r>
    </w:p>
    <w:p w14:paraId="4A732C28" w14:textId="77777777" w:rsidR="00B97FF9" w:rsidRPr="00C90ADC" w:rsidRDefault="00B97FF9" w:rsidP="00C90ADC">
      <w:pPr>
        <w:spacing w:line="360" w:lineRule="auto"/>
        <w:jc w:val="both"/>
        <w:rPr>
          <w:rFonts w:ascii="Palatino Linotype" w:eastAsia="Palatino Linotype" w:hAnsi="Palatino Linotype" w:cs="Palatino Linotype"/>
          <w:kern w:val="2"/>
          <w:lang w:eastAsia="en-US"/>
          <w14:ligatures w14:val="standardContextual"/>
        </w:rPr>
      </w:pPr>
    </w:p>
    <w:p w14:paraId="3229E039" w14:textId="38CCDB82" w:rsidR="00382137" w:rsidRPr="00C90ADC" w:rsidRDefault="00FB6458" w:rsidP="00C90ADC">
      <w:pPr>
        <w:widowControl w:val="0"/>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Atendiendo a lo anterior, es dable </w:t>
      </w:r>
      <w:r w:rsidRPr="00C90ADC">
        <w:rPr>
          <w:rFonts w:ascii="Palatino Linotype" w:eastAsia="Palatino Linotype" w:hAnsi="Palatino Linotype" w:cs="Palatino Linotype"/>
          <w:b/>
        </w:rPr>
        <w:t xml:space="preserve">MODIFICAR </w:t>
      </w:r>
      <w:r w:rsidRPr="00C90ADC">
        <w:rPr>
          <w:rFonts w:ascii="Palatino Linotype" w:eastAsia="Palatino Linotype" w:hAnsi="Palatino Linotype" w:cs="Palatino Linotype"/>
        </w:rPr>
        <w:t xml:space="preserve">la respuesta otorgada y ordenar al </w:t>
      </w:r>
      <w:r w:rsidR="00D86DB9" w:rsidRPr="00C90ADC">
        <w:rPr>
          <w:rFonts w:ascii="Palatino Linotype" w:eastAsia="Palatino Linotype" w:hAnsi="Palatino Linotype" w:cs="Palatino Linotype"/>
          <w:b/>
        </w:rPr>
        <w:t>SUJETO OBLIGADO</w:t>
      </w:r>
      <w:r w:rsidR="00382137" w:rsidRPr="00C90ADC">
        <w:rPr>
          <w:rFonts w:ascii="Palatino Linotype" w:eastAsia="Palatino Linotype" w:hAnsi="Palatino Linotype" w:cs="Palatino Linotype"/>
        </w:rPr>
        <w:t xml:space="preserve"> </w:t>
      </w:r>
      <w:r w:rsidRPr="00C90ADC">
        <w:rPr>
          <w:rFonts w:ascii="Palatino Linotype" w:eastAsia="Palatino Linotype" w:hAnsi="Palatino Linotype" w:cs="Palatino Linotype"/>
        </w:rPr>
        <w:t xml:space="preserve">realizar una búsqueda exhaustiva y razonable </w:t>
      </w:r>
      <w:r w:rsidR="00382137" w:rsidRPr="00C90ADC">
        <w:rPr>
          <w:rFonts w:ascii="Palatino Linotype" w:eastAsia="Palatino Linotype" w:hAnsi="Palatino Linotype" w:cs="Palatino Linotype"/>
        </w:rPr>
        <w:t>a fin de que haga entrega del documento o documentos en versión pública donde conste lo siguiente:</w:t>
      </w:r>
    </w:p>
    <w:p w14:paraId="0AC0EEE4" w14:textId="59F12DAC" w:rsidR="00382137" w:rsidRPr="00C90ADC" w:rsidRDefault="00382137" w:rsidP="00C90ADC">
      <w:pPr>
        <w:tabs>
          <w:tab w:val="left" w:pos="709"/>
        </w:tabs>
        <w:ind w:left="851" w:right="899"/>
        <w:jc w:val="both"/>
        <w:rPr>
          <w:rFonts w:ascii="Palatino Linotype" w:eastAsia="Palatino Linotype" w:hAnsi="Palatino Linotype" w:cs="Palatino Linotype"/>
          <w:bCs/>
          <w:i/>
          <w:iCs/>
        </w:rPr>
      </w:pPr>
      <w:r w:rsidRPr="00C90ADC">
        <w:rPr>
          <w:rFonts w:ascii="Palatino Linotype" w:eastAsia="Palatino Linotype" w:hAnsi="Palatino Linotype" w:cs="Palatino Linotype"/>
          <w:bCs/>
          <w:i/>
          <w:iCs/>
        </w:rPr>
        <w:t>Actividades, gestiones y apoyos en beneficio al pueblo, que han realizado los regidores y síndicos del Ayuntamiento de Ecatepec de Morelos del diecinueve de junio de dos mil veintidós al diecinueve de junio de dos mil veintitrés.</w:t>
      </w:r>
    </w:p>
    <w:p w14:paraId="3D2553B7" w14:textId="269950EF" w:rsidR="00382137" w:rsidRPr="00C90ADC" w:rsidRDefault="00382137" w:rsidP="00C90ADC">
      <w:pPr>
        <w:spacing w:line="360" w:lineRule="auto"/>
        <w:jc w:val="both"/>
        <w:rPr>
          <w:rFonts w:ascii="Palatino Linotype" w:eastAsia="Palatino Linotype" w:hAnsi="Palatino Linotype" w:cs="Palatino Linotype"/>
        </w:rPr>
      </w:pPr>
    </w:p>
    <w:p w14:paraId="3B71293F" w14:textId="77777777" w:rsidR="00FB6458" w:rsidRPr="00C90ADC" w:rsidRDefault="00FB6458" w:rsidP="00C90ADC">
      <w:pPr>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rPr>
        <w:t>De la Versión Pública.</w:t>
      </w:r>
    </w:p>
    <w:p w14:paraId="7F482A67" w14:textId="777777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0E8FAD6D" w14:textId="77777777" w:rsidR="00FB6458" w:rsidRPr="00C90ADC" w:rsidRDefault="00FB6458" w:rsidP="00C90ADC">
      <w:pPr>
        <w:ind w:right="899"/>
        <w:jc w:val="both"/>
        <w:rPr>
          <w:rFonts w:ascii="Palatino Linotype" w:eastAsia="Palatino Linotype" w:hAnsi="Palatino Linotype" w:cs="Palatino Linotype"/>
        </w:rPr>
      </w:pPr>
    </w:p>
    <w:p w14:paraId="38FCF9C0" w14:textId="77777777" w:rsidR="00FB6458" w:rsidRPr="00C90ADC" w:rsidRDefault="00FB6458" w:rsidP="00C90ADC">
      <w:pPr>
        <w:ind w:left="851" w:right="901"/>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 xml:space="preserve">“Artículo 3. </w:t>
      </w:r>
      <w:r w:rsidRPr="00C90ADC">
        <w:rPr>
          <w:rFonts w:ascii="Palatino Linotype" w:eastAsia="Palatino Linotype" w:hAnsi="Palatino Linotype" w:cs="Palatino Linotype"/>
          <w:i/>
          <w:sz w:val="22"/>
          <w:szCs w:val="22"/>
        </w:rPr>
        <w:t xml:space="preserve">Para los efectos de la presente Ley se entenderá por: </w:t>
      </w:r>
    </w:p>
    <w:p w14:paraId="5C061BB5" w14:textId="77777777" w:rsidR="00FB6458" w:rsidRPr="00C90ADC" w:rsidRDefault="00FB6458"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IX.</w:t>
      </w:r>
      <w:r w:rsidRPr="00C90ADC">
        <w:rPr>
          <w:rFonts w:ascii="Palatino Linotype" w:eastAsia="Palatino Linotype" w:hAnsi="Palatino Linotype" w:cs="Palatino Linotype"/>
          <w:i/>
          <w:sz w:val="22"/>
          <w:szCs w:val="22"/>
        </w:rPr>
        <w:t xml:space="preserve"> </w:t>
      </w:r>
      <w:r w:rsidRPr="00C90ADC">
        <w:rPr>
          <w:rFonts w:ascii="Palatino Linotype" w:eastAsia="Palatino Linotype" w:hAnsi="Palatino Linotype" w:cs="Palatino Linotype"/>
          <w:b/>
          <w:i/>
          <w:sz w:val="22"/>
          <w:szCs w:val="22"/>
        </w:rPr>
        <w:t xml:space="preserve">Datos personales: </w:t>
      </w:r>
      <w:r w:rsidRPr="00C90ADC">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7161CA3D" w14:textId="77777777" w:rsidR="00FB6458" w:rsidRPr="00C90ADC" w:rsidRDefault="00FB6458"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XX.</w:t>
      </w:r>
      <w:r w:rsidRPr="00C90ADC">
        <w:rPr>
          <w:rFonts w:ascii="Palatino Linotype" w:eastAsia="Palatino Linotype" w:hAnsi="Palatino Linotype" w:cs="Palatino Linotype"/>
          <w:i/>
          <w:sz w:val="22"/>
          <w:szCs w:val="22"/>
        </w:rPr>
        <w:t xml:space="preserve"> </w:t>
      </w:r>
      <w:r w:rsidRPr="00C90ADC">
        <w:rPr>
          <w:rFonts w:ascii="Palatino Linotype" w:eastAsia="Palatino Linotype" w:hAnsi="Palatino Linotype" w:cs="Palatino Linotype"/>
          <w:b/>
          <w:i/>
          <w:sz w:val="22"/>
          <w:szCs w:val="22"/>
        </w:rPr>
        <w:t>Información clasificada:</w:t>
      </w:r>
      <w:r w:rsidRPr="00C90ADC">
        <w:rPr>
          <w:rFonts w:ascii="Palatino Linotype" w:eastAsia="Palatino Linotype" w:hAnsi="Palatino Linotype" w:cs="Palatino Linotype"/>
          <w:i/>
          <w:sz w:val="22"/>
          <w:szCs w:val="22"/>
        </w:rPr>
        <w:t xml:space="preserve"> Aquella considerada por la presente Ley como reservada o confidencial; </w:t>
      </w:r>
    </w:p>
    <w:p w14:paraId="4F987E0B" w14:textId="77777777" w:rsidR="00FB6458" w:rsidRPr="00C90ADC" w:rsidRDefault="00FB6458"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XXI.</w:t>
      </w:r>
      <w:r w:rsidRPr="00C90ADC">
        <w:rPr>
          <w:rFonts w:ascii="Palatino Linotype" w:eastAsia="Palatino Linotype" w:hAnsi="Palatino Linotype" w:cs="Palatino Linotype"/>
          <w:i/>
          <w:sz w:val="22"/>
          <w:szCs w:val="22"/>
        </w:rPr>
        <w:t xml:space="preserve"> </w:t>
      </w:r>
      <w:r w:rsidRPr="00C90ADC">
        <w:rPr>
          <w:rFonts w:ascii="Palatino Linotype" w:eastAsia="Palatino Linotype" w:hAnsi="Palatino Linotype" w:cs="Palatino Linotype"/>
          <w:b/>
          <w:i/>
          <w:sz w:val="22"/>
          <w:szCs w:val="22"/>
        </w:rPr>
        <w:t>Información confidencial</w:t>
      </w:r>
      <w:r w:rsidRPr="00C90AD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8285DD0" w14:textId="77777777" w:rsidR="00FB6458" w:rsidRPr="00C90ADC" w:rsidRDefault="00FB6458"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XLV. Versión pública:</w:t>
      </w:r>
      <w:r w:rsidRPr="00C90AD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2FA3CB08" w14:textId="77777777" w:rsidR="00FB6458" w:rsidRPr="00C90ADC" w:rsidRDefault="00FB6458" w:rsidP="00C90ADC">
      <w:pPr>
        <w:ind w:left="851" w:right="899"/>
        <w:jc w:val="both"/>
        <w:rPr>
          <w:rFonts w:ascii="Palatino Linotype" w:eastAsia="Palatino Linotype" w:hAnsi="Palatino Linotype" w:cs="Palatino Linotype"/>
          <w:b/>
          <w:i/>
          <w:sz w:val="22"/>
          <w:szCs w:val="22"/>
        </w:rPr>
      </w:pPr>
    </w:p>
    <w:p w14:paraId="39B0BCE9" w14:textId="77777777" w:rsidR="00FB6458" w:rsidRPr="00C90ADC" w:rsidRDefault="00FB6458"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Artículo 51.</w:t>
      </w:r>
      <w:r w:rsidRPr="00C90ADC">
        <w:rPr>
          <w:rFonts w:ascii="Palatino Linotype" w:eastAsia="Palatino Linotype" w:hAnsi="Palatino Linotype" w:cs="Palatino Linotype"/>
          <w:i/>
          <w:sz w:val="22"/>
          <w:szCs w:val="22"/>
        </w:rPr>
        <w:t xml:space="preserve"> Los sujetos obligados designarán a un responsable para atender la Unidad de Transparencia, quien fungirá como enlace entre éstos y los solicitantes. Dicha Unidad será la encargada de tramitar internamente la solicitud de información </w:t>
      </w:r>
      <w:r w:rsidRPr="00C90ADC">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C90ADC">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4C4C09AA" w14:textId="77777777" w:rsidR="00FB6458" w:rsidRPr="00C90ADC" w:rsidRDefault="00FB6458" w:rsidP="00C90ADC">
      <w:pPr>
        <w:ind w:left="851" w:right="899"/>
        <w:jc w:val="both"/>
        <w:rPr>
          <w:rFonts w:ascii="Palatino Linotype" w:eastAsia="Palatino Linotype" w:hAnsi="Palatino Linotype" w:cs="Palatino Linotype"/>
          <w:b/>
          <w:i/>
          <w:sz w:val="22"/>
          <w:szCs w:val="22"/>
        </w:rPr>
      </w:pPr>
    </w:p>
    <w:p w14:paraId="1C1BA27D" w14:textId="77777777" w:rsidR="00FB6458" w:rsidRPr="00C90ADC" w:rsidRDefault="00FB6458"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Artículo 52.</w:t>
      </w:r>
      <w:r w:rsidRPr="00C90ADC">
        <w:rPr>
          <w:rFonts w:ascii="Palatino Linotype" w:eastAsia="Palatino Linotype" w:hAnsi="Palatino Linotype" w:cs="Palatino Linotype"/>
          <w:i/>
          <w:sz w:val="22"/>
          <w:szCs w:val="22"/>
        </w:rPr>
        <w:t xml:space="preserve"> Las solicitudes de acceso a la información y las respuestas que se les dé, incluyendo, en su caso, </w:t>
      </w:r>
      <w:r w:rsidRPr="00C90ADC">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C90ADC">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6B35662E" w14:textId="77777777" w:rsidR="00FB6458" w:rsidRPr="00C90ADC" w:rsidRDefault="00FB6458" w:rsidP="00C90ADC">
      <w:pPr>
        <w:ind w:right="899" w:firstLine="708"/>
        <w:jc w:val="right"/>
        <w:rPr>
          <w:rFonts w:ascii="Palatino Linotype" w:eastAsia="Palatino Linotype" w:hAnsi="Palatino Linotype" w:cs="Palatino Linotype"/>
          <w:sz w:val="16"/>
          <w:szCs w:val="16"/>
        </w:rPr>
      </w:pPr>
      <w:r w:rsidRPr="00C90ADC">
        <w:rPr>
          <w:rFonts w:ascii="Palatino Linotype" w:eastAsia="Palatino Linotype" w:hAnsi="Palatino Linotype" w:cs="Palatino Linotype"/>
          <w:sz w:val="16"/>
          <w:szCs w:val="16"/>
        </w:rPr>
        <w:t>(Énfasis añadido)</w:t>
      </w:r>
    </w:p>
    <w:p w14:paraId="7A9DEB91" w14:textId="77777777" w:rsidR="00FB6458" w:rsidRPr="00C90ADC" w:rsidRDefault="00FB6458" w:rsidP="00C90ADC">
      <w:pPr>
        <w:ind w:right="899" w:firstLine="708"/>
        <w:jc w:val="both"/>
        <w:rPr>
          <w:rFonts w:ascii="Palatino Linotype" w:eastAsia="Palatino Linotype" w:hAnsi="Palatino Linotype" w:cs="Palatino Linotype"/>
        </w:rPr>
      </w:pPr>
    </w:p>
    <w:p w14:paraId="1763196E" w14:textId="777777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w:t>
      </w:r>
      <w:r w:rsidRPr="00C90ADC">
        <w:rPr>
          <w:rFonts w:ascii="Palatino Linotype" w:eastAsia="Palatino Linotype" w:hAnsi="Palatino Linotype" w:cs="Palatino Linotype"/>
        </w:rPr>
        <w:lastRenderedPageBreak/>
        <w:t xml:space="preserve">con el 38 de la Ley de Protección de Datos Personales en Posesión de Sujetos Obligados del Estado de México y Municipios, los cuales se transcriben para mayor referencia: </w:t>
      </w:r>
    </w:p>
    <w:p w14:paraId="4FD35F43" w14:textId="77777777" w:rsidR="00FB6458" w:rsidRPr="00C90ADC" w:rsidRDefault="00FB6458" w:rsidP="00C90ADC">
      <w:pPr>
        <w:jc w:val="both"/>
        <w:rPr>
          <w:rFonts w:ascii="Palatino Linotype" w:eastAsia="Palatino Linotype" w:hAnsi="Palatino Linotype" w:cs="Palatino Linotype"/>
        </w:rPr>
      </w:pPr>
    </w:p>
    <w:p w14:paraId="7AFA600F"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“Artículo 22.</w:t>
      </w:r>
      <w:r w:rsidRPr="00C90ADC">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2440DAA"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 xml:space="preserve"> </w:t>
      </w:r>
    </w:p>
    <w:p w14:paraId="37CD3A74"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Artículo 38.</w:t>
      </w:r>
      <w:r w:rsidRPr="00C90ADC">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90ADC">
        <w:rPr>
          <w:rFonts w:ascii="Palatino Linotype" w:eastAsia="Palatino Linotype" w:hAnsi="Palatino Linotype" w:cs="Palatino Linotype"/>
          <w:b/>
          <w:i/>
          <w:sz w:val="22"/>
          <w:szCs w:val="22"/>
        </w:rPr>
        <w:t>”</w:t>
      </w:r>
      <w:r w:rsidRPr="00C90ADC">
        <w:rPr>
          <w:rFonts w:ascii="Palatino Linotype" w:eastAsia="Palatino Linotype" w:hAnsi="Palatino Linotype" w:cs="Palatino Linotype"/>
          <w:i/>
          <w:sz w:val="22"/>
          <w:szCs w:val="22"/>
        </w:rPr>
        <w:t xml:space="preserve"> </w:t>
      </w:r>
    </w:p>
    <w:p w14:paraId="57484C2E" w14:textId="77777777" w:rsidR="00FB6458" w:rsidRPr="00C90ADC" w:rsidRDefault="00FB6458" w:rsidP="00C90ADC">
      <w:pPr>
        <w:ind w:left="851" w:right="850"/>
        <w:jc w:val="both"/>
        <w:rPr>
          <w:rFonts w:ascii="Palatino Linotype" w:eastAsia="Palatino Linotype" w:hAnsi="Palatino Linotype" w:cs="Palatino Linotype"/>
          <w:i/>
          <w:sz w:val="22"/>
          <w:szCs w:val="22"/>
        </w:rPr>
      </w:pPr>
    </w:p>
    <w:p w14:paraId="0B9F6AF6" w14:textId="777777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C90ADC">
        <w:rPr>
          <w:rFonts w:ascii="Palatino Linotype" w:eastAsia="Palatino Linotype" w:hAnsi="Palatino Linotype" w:cs="Palatino Linotype"/>
          <w:b/>
        </w:rPr>
        <w:t>confidencial</w:t>
      </w:r>
      <w:r w:rsidRPr="00C90ADC">
        <w:rPr>
          <w:rFonts w:ascii="Palatino Linotype" w:eastAsia="Palatino Linotype" w:hAnsi="Palatino Linotype" w:cs="Palatino Linotype"/>
        </w:rPr>
        <w:t xml:space="preserve">. </w:t>
      </w:r>
    </w:p>
    <w:p w14:paraId="7DD72892" w14:textId="77777777" w:rsidR="00FB6458" w:rsidRPr="00C90ADC" w:rsidRDefault="00FB6458" w:rsidP="00C90ADC">
      <w:pPr>
        <w:spacing w:line="360" w:lineRule="auto"/>
        <w:jc w:val="both"/>
        <w:rPr>
          <w:rFonts w:ascii="Palatino Linotype" w:eastAsia="Palatino Linotype" w:hAnsi="Palatino Linotype" w:cs="Palatino Linotype"/>
        </w:rPr>
      </w:pPr>
    </w:p>
    <w:p w14:paraId="423C54A3" w14:textId="777777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F87C4C3" w14:textId="77777777" w:rsidR="00FB6458" w:rsidRPr="00C90ADC" w:rsidRDefault="00FB6458" w:rsidP="00C90ADC">
      <w:pPr>
        <w:spacing w:line="360" w:lineRule="auto"/>
        <w:jc w:val="both"/>
        <w:rPr>
          <w:rFonts w:ascii="Palatino Linotype" w:eastAsia="Palatino Linotype" w:hAnsi="Palatino Linotype" w:cs="Palatino Linotype"/>
        </w:rPr>
      </w:pPr>
    </w:p>
    <w:p w14:paraId="3694349F" w14:textId="7DA2B5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w:t>
      </w:r>
      <w:r w:rsidRPr="00C90ADC">
        <w:rPr>
          <w:rFonts w:ascii="Palatino Linotype" w:eastAsia="Palatino Linotype" w:hAnsi="Palatino Linotype" w:cs="Palatino Linotype"/>
        </w:rPr>
        <w:lastRenderedPageBreak/>
        <w:t xml:space="preserve">consiguiente, se trata de información confidencial que debe ser protegida por </w:t>
      </w:r>
      <w:r w:rsidRPr="00C90ADC">
        <w:rPr>
          <w:rFonts w:ascii="Palatino Linotype" w:eastAsia="Palatino Linotype" w:hAnsi="Palatino Linotype" w:cs="Palatino Linotype"/>
          <w:b/>
        </w:rPr>
        <w:t xml:space="preserve">el </w:t>
      </w:r>
      <w:r w:rsidR="00D86DB9" w:rsidRPr="00C90ADC">
        <w:rPr>
          <w:rFonts w:ascii="Palatino Linotype" w:eastAsia="Palatino Linotype" w:hAnsi="Palatino Linotype" w:cs="Palatino Linotype"/>
          <w:b/>
        </w:rPr>
        <w:t>SUJETO OBLIGADO</w:t>
      </w:r>
      <w:r w:rsidRPr="00C90ADC">
        <w:rPr>
          <w:rFonts w:ascii="Palatino Linotype" w:eastAsia="Palatino Linotype" w:hAnsi="Palatino Linotype" w:cs="Palatino Linotype"/>
          <w:b/>
        </w:rPr>
        <w:t>,</w:t>
      </w:r>
      <w:r w:rsidRPr="00C90ADC">
        <w:rPr>
          <w:rFonts w:ascii="Palatino Linotype" w:eastAsia="Palatino Linotype" w:hAnsi="Palatino Linotype" w:cs="Palatino Linotype"/>
        </w:rPr>
        <w:t xml:space="preserve"> por lo que, todo dato personal susceptible de clasificación debe ser protegido.</w:t>
      </w:r>
    </w:p>
    <w:p w14:paraId="6EB3920C" w14:textId="77777777" w:rsidR="00FB6458" w:rsidRPr="00C90ADC" w:rsidRDefault="00FB6458" w:rsidP="00C90ADC">
      <w:pPr>
        <w:spacing w:line="360" w:lineRule="auto"/>
        <w:jc w:val="both"/>
        <w:rPr>
          <w:rFonts w:ascii="Palatino Linotype" w:eastAsia="Palatino Linotype" w:hAnsi="Palatino Linotype" w:cs="Palatino Linotype"/>
        </w:rPr>
      </w:pPr>
    </w:p>
    <w:p w14:paraId="79F6D1D7" w14:textId="777777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CDD0C23" w14:textId="77777777" w:rsidR="00FB6458" w:rsidRPr="00C90ADC" w:rsidRDefault="00FB6458" w:rsidP="00C90ADC">
      <w:pPr>
        <w:spacing w:line="360" w:lineRule="auto"/>
        <w:rPr>
          <w:rFonts w:ascii="Palatino Linotype" w:eastAsia="Palatino Linotype" w:hAnsi="Palatino Linotype" w:cs="Palatino Linotype"/>
        </w:rPr>
      </w:pPr>
    </w:p>
    <w:p w14:paraId="172744E7" w14:textId="777777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Motivo por el cual, es importante traer a colación que cuando los sujetos obligados adviertan información susceptible de ser clasificada, será el Comité de Transparencia quien deberá emitir el Acuerdo de Clasificación correspondiente que sustente la versión pública, el cual deberá cumplir cabalmente las formalidades previstas en los artículos 132, 133, 135 y 137 de la Ley de Transparencia local.</w:t>
      </w:r>
    </w:p>
    <w:p w14:paraId="588B0F82" w14:textId="77777777" w:rsidR="00FB6458" w:rsidRPr="00C90ADC" w:rsidRDefault="00FB6458" w:rsidP="00C90ADC">
      <w:pPr>
        <w:spacing w:line="360" w:lineRule="auto"/>
        <w:jc w:val="both"/>
        <w:rPr>
          <w:rFonts w:ascii="Palatino Linotype" w:eastAsia="Palatino Linotype" w:hAnsi="Palatino Linotype" w:cs="Palatino Linotype"/>
        </w:rPr>
      </w:pPr>
    </w:p>
    <w:p w14:paraId="69DED3E7" w14:textId="777777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local, así como los numerales Segundo, fracción XVIII,  y del Cuarto al Décimo Primero de los Lineamientos Generales en </w:t>
      </w:r>
      <w:r w:rsidRPr="00C90ADC">
        <w:rPr>
          <w:rFonts w:ascii="Palatino Linotype" w:eastAsia="Palatino Linotype" w:hAnsi="Palatino Linotype" w:cs="Palatino Linotype"/>
        </w:rPr>
        <w:lastRenderedPageBreak/>
        <w:t>materia de Clasificación y Desclasificación de la Información</w:t>
      </w:r>
      <w:r w:rsidRPr="00C90ADC">
        <w:rPr>
          <w:rFonts w:ascii="Palatino Linotype" w:eastAsia="Palatino Linotype" w:hAnsi="Palatino Linotype" w:cs="Palatino Linotype"/>
          <w:vertAlign w:val="superscript"/>
        </w:rPr>
        <w:footnoteReference w:id="14"/>
      </w:r>
      <w:r w:rsidRPr="00C90ADC">
        <w:rPr>
          <w:rFonts w:ascii="Palatino Linotype" w:eastAsia="Palatino Linotype" w:hAnsi="Palatino Linotype" w:cs="Palatino Linotype"/>
        </w:rPr>
        <w:t xml:space="preserve">, así como para la elaboración de Versiones Públicas, que literalmente expresan: </w:t>
      </w:r>
    </w:p>
    <w:p w14:paraId="2474316B" w14:textId="77777777" w:rsidR="00FB6458" w:rsidRPr="00C90ADC" w:rsidRDefault="00FB6458" w:rsidP="00C90ADC">
      <w:pPr>
        <w:ind w:left="851" w:right="902"/>
        <w:jc w:val="both"/>
        <w:rPr>
          <w:rFonts w:ascii="Palatino Linotype" w:eastAsia="Palatino Linotype" w:hAnsi="Palatino Linotype" w:cs="Palatino Linotype"/>
          <w:b/>
          <w:i/>
          <w:sz w:val="22"/>
          <w:szCs w:val="22"/>
        </w:rPr>
      </w:pPr>
    </w:p>
    <w:p w14:paraId="189889F3" w14:textId="77777777" w:rsidR="00FB6458" w:rsidRPr="00C90ADC" w:rsidRDefault="00FB6458" w:rsidP="00C90ADC">
      <w:pPr>
        <w:ind w:left="851" w:right="902"/>
        <w:jc w:val="both"/>
        <w:rPr>
          <w:rFonts w:ascii="Palatino Linotype" w:eastAsia="Palatino Linotype" w:hAnsi="Palatino Linotype" w:cs="Palatino Linotype"/>
          <w:b/>
          <w:i/>
          <w:sz w:val="22"/>
          <w:szCs w:val="22"/>
        </w:rPr>
      </w:pPr>
      <w:r w:rsidRPr="00C90ADC">
        <w:rPr>
          <w:rFonts w:ascii="Palatino Linotype" w:eastAsia="Palatino Linotype" w:hAnsi="Palatino Linotype" w:cs="Palatino Linotype"/>
          <w:b/>
          <w:i/>
          <w:sz w:val="22"/>
          <w:szCs w:val="22"/>
        </w:rPr>
        <w:t>Ley de Transparencia local.</w:t>
      </w:r>
    </w:p>
    <w:p w14:paraId="2EF0EBF8" w14:textId="77777777" w:rsidR="00FB6458" w:rsidRPr="00C90ADC" w:rsidRDefault="00FB6458" w:rsidP="00C90ADC">
      <w:pPr>
        <w:ind w:left="851" w:right="902"/>
        <w:jc w:val="both"/>
        <w:rPr>
          <w:rFonts w:ascii="Palatino Linotype" w:eastAsia="Palatino Linotype" w:hAnsi="Palatino Linotype" w:cs="Palatino Linotype"/>
          <w:b/>
          <w:i/>
          <w:sz w:val="22"/>
          <w:szCs w:val="22"/>
        </w:rPr>
      </w:pPr>
    </w:p>
    <w:p w14:paraId="6B9967E0"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 xml:space="preserve">Artículo 49. </w:t>
      </w:r>
      <w:r w:rsidRPr="00C90ADC">
        <w:rPr>
          <w:rFonts w:ascii="Palatino Linotype" w:eastAsia="Palatino Linotype" w:hAnsi="Palatino Linotype" w:cs="Palatino Linotype"/>
          <w:i/>
          <w:sz w:val="22"/>
          <w:szCs w:val="22"/>
        </w:rPr>
        <w:t>Los Comités de Transparencia tendrán las siguientes atribuciones:</w:t>
      </w:r>
    </w:p>
    <w:p w14:paraId="7732F3F5"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VIII. Aprobar, modificar o revocar la clasificación de la información;</w:t>
      </w:r>
    </w:p>
    <w:p w14:paraId="78C5FA4F"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5E208FB9"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Artículo 132.</w:t>
      </w:r>
      <w:r w:rsidRPr="00C90ADC">
        <w:rPr>
          <w:rFonts w:ascii="Palatino Linotype" w:eastAsia="Palatino Linotype" w:hAnsi="Palatino Linotype" w:cs="Palatino Linotype"/>
          <w:i/>
          <w:sz w:val="22"/>
          <w:szCs w:val="22"/>
        </w:rPr>
        <w:t xml:space="preserve"> La clasificación de la información se llevará a cabo en el momento en que:</w:t>
      </w:r>
    </w:p>
    <w:p w14:paraId="2236A31F"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I. Se reciba una solicitud de acceso a la información;</w:t>
      </w:r>
    </w:p>
    <w:p w14:paraId="251C99DB"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II. Se determine mediante resolución de autoridad competente; o</w:t>
      </w:r>
    </w:p>
    <w:p w14:paraId="554725DF"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III. Se generen versiones públicas para dar cumplimiento a las obligaciones de transparencia previstas en esta Ley.”</w:t>
      </w:r>
    </w:p>
    <w:p w14:paraId="2584C883"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720CFDAA" w14:textId="77777777" w:rsidR="00FB6458" w:rsidRPr="00C90ADC" w:rsidRDefault="00FB6458" w:rsidP="00C90ADC">
      <w:pPr>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Lineamientos Generales en materia de Clasificación y Desclasificación de la Información.</w:t>
      </w:r>
    </w:p>
    <w:p w14:paraId="776C45CF"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w:t>
      </w:r>
      <w:r w:rsidRPr="00C90ADC">
        <w:rPr>
          <w:rFonts w:ascii="Palatino Linotype" w:eastAsia="Palatino Linotype" w:hAnsi="Palatino Linotype" w:cs="Palatino Linotype"/>
          <w:b/>
          <w:i/>
          <w:sz w:val="22"/>
          <w:szCs w:val="22"/>
        </w:rPr>
        <w:t>Segundo</w:t>
      </w:r>
      <w:r w:rsidRPr="00C90ADC">
        <w:rPr>
          <w:rFonts w:ascii="Palatino Linotype" w:eastAsia="Palatino Linotype" w:hAnsi="Palatino Linotype" w:cs="Palatino Linotype"/>
          <w:i/>
          <w:sz w:val="22"/>
          <w:szCs w:val="22"/>
        </w:rPr>
        <w:t>.- Para efectos de los presentes Lineamientos Generales, se entenderá por:</w:t>
      </w:r>
    </w:p>
    <w:p w14:paraId="0FBF1B80"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XVIII.  Versión pública:</w:t>
      </w:r>
      <w:r w:rsidRPr="00C90AD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18EB65F"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4AF72F2E"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Tercero: Derogado.</w:t>
      </w:r>
    </w:p>
    <w:p w14:paraId="07D9DB4B"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4BBE8F15"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Cuarto.</w:t>
      </w:r>
      <w:r w:rsidRPr="00C90ADC">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883F35D"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291C35B7"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A457BC8"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16AA7A61"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Quinto.</w:t>
      </w:r>
      <w:r w:rsidRPr="00C90AD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525A319"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2FEEB0FA"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Sexto: Derogado.</w:t>
      </w:r>
    </w:p>
    <w:p w14:paraId="730837D1"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1D523454"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Séptimo.</w:t>
      </w:r>
      <w:r w:rsidRPr="00C90ADC">
        <w:rPr>
          <w:rFonts w:ascii="Palatino Linotype" w:eastAsia="Palatino Linotype" w:hAnsi="Palatino Linotype" w:cs="Palatino Linotype"/>
          <w:i/>
          <w:sz w:val="22"/>
          <w:szCs w:val="22"/>
        </w:rPr>
        <w:t xml:space="preserve"> La clasificación de la información se llevará a cabo en el momento en que:</w:t>
      </w:r>
    </w:p>
    <w:p w14:paraId="75AE4777"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39F88EFA"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I. Se reciba una solicitud de acceso a la información;</w:t>
      </w:r>
    </w:p>
    <w:p w14:paraId="0F91D248"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II. Se determine mediante resolución del Comité de Transparencia, el Órgano Garante competente, o en cumplimiento a una sentencia del Poder Judicial; o</w:t>
      </w:r>
    </w:p>
    <w:p w14:paraId="683CD63E"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14:paraId="00F3EA4F"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28708DC0"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Los titulares de las áreas deberán revisar la información requerida al momento de la recepción de una solicitud de acceso, para verificar, conforme a su naturaleza, si encuadra en una causal de reserva o de confidencialidad.</w:t>
      </w:r>
    </w:p>
    <w:p w14:paraId="00FAC94F" w14:textId="77777777" w:rsidR="00FB6458" w:rsidRPr="00C90ADC" w:rsidRDefault="00FB6458" w:rsidP="00C90ADC">
      <w:pPr>
        <w:ind w:left="851" w:right="902"/>
        <w:jc w:val="both"/>
        <w:rPr>
          <w:rFonts w:ascii="Palatino Linotype" w:eastAsia="Palatino Linotype" w:hAnsi="Palatino Linotype" w:cs="Palatino Linotype"/>
          <w:b/>
          <w:i/>
          <w:sz w:val="22"/>
          <w:szCs w:val="22"/>
        </w:rPr>
      </w:pPr>
    </w:p>
    <w:p w14:paraId="3009906A"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Octavo.</w:t>
      </w:r>
      <w:r w:rsidRPr="00C90AD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9F5F0E2"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B270EE7"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5473970C"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 xml:space="preserve">En caso de referirse a informaci6n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71768D2F" w14:textId="77777777" w:rsidR="00FB6458" w:rsidRPr="00C90ADC" w:rsidRDefault="00FB6458" w:rsidP="00C90ADC">
      <w:pPr>
        <w:ind w:left="851" w:right="902"/>
        <w:jc w:val="both"/>
        <w:rPr>
          <w:rFonts w:ascii="Palatino Linotype" w:eastAsia="Palatino Linotype" w:hAnsi="Palatino Linotype" w:cs="Palatino Linotype"/>
          <w:b/>
          <w:i/>
          <w:sz w:val="22"/>
          <w:szCs w:val="22"/>
        </w:rPr>
      </w:pPr>
    </w:p>
    <w:p w14:paraId="6C133E81"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lastRenderedPageBreak/>
        <w:t>Noveno.</w:t>
      </w:r>
      <w:r w:rsidRPr="00C90ADC">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951D393" w14:textId="77777777" w:rsidR="00FB6458" w:rsidRPr="00C90ADC" w:rsidRDefault="00FB6458" w:rsidP="00C90ADC">
      <w:pPr>
        <w:ind w:left="851" w:right="902"/>
        <w:jc w:val="both"/>
        <w:rPr>
          <w:rFonts w:ascii="Palatino Linotype" w:eastAsia="Palatino Linotype" w:hAnsi="Palatino Linotype" w:cs="Palatino Linotype"/>
          <w:b/>
          <w:i/>
          <w:sz w:val="22"/>
          <w:szCs w:val="22"/>
        </w:rPr>
      </w:pPr>
    </w:p>
    <w:p w14:paraId="132E79DC"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Décimo.</w:t>
      </w:r>
      <w:r w:rsidRPr="00C90ADC">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79059D06"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 xml:space="preserve">En ausencia de los titulares de las áreas, la información será clasificada o desclasificada por la persona que lo supla, en términos de la normativa que rija la actuación del sujeto obligado. </w:t>
      </w:r>
    </w:p>
    <w:p w14:paraId="6765E08B" w14:textId="77777777" w:rsidR="00FB6458" w:rsidRPr="00C90ADC" w:rsidRDefault="00FB6458" w:rsidP="00C90ADC">
      <w:pPr>
        <w:ind w:left="851" w:right="902"/>
        <w:jc w:val="both"/>
        <w:rPr>
          <w:rFonts w:ascii="Palatino Linotype" w:eastAsia="Palatino Linotype" w:hAnsi="Palatino Linotype" w:cs="Palatino Linotype"/>
          <w:i/>
          <w:sz w:val="22"/>
          <w:szCs w:val="22"/>
        </w:rPr>
      </w:pPr>
    </w:p>
    <w:p w14:paraId="4A642DF4" w14:textId="77777777" w:rsidR="00FB6458" w:rsidRPr="00C90ADC" w:rsidRDefault="00FB6458" w:rsidP="00C90ADC">
      <w:pPr>
        <w:ind w:left="851" w:right="902"/>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b/>
          <w:i/>
          <w:sz w:val="22"/>
          <w:szCs w:val="22"/>
        </w:rPr>
        <w:t>Décimo primero.</w:t>
      </w:r>
      <w:r w:rsidRPr="00C90ADC">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043D458" w14:textId="77777777" w:rsidR="00FB6458" w:rsidRPr="00C90ADC" w:rsidRDefault="00FB6458" w:rsidP="00C90ADC">
      <w:pPr>
        <w:ind w:left="851" w:right="899"/>
        <w:jc w:val="both"/>
        <w:rPr>
          <w:rFonts w:ascii="Palatino Linotype" w:eastAsia="Palatino Linotype" w:hAnsi="Palatino Linotype" w:cs="Palatino Linotype"/>
          <w:b/>
          <w:i/>
        </w:rPr>
      </w:pPr>
    </w:p>
    <w:p w14:paraId="4535DA42" w14:textId="7777777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E02E8D9" w14:textId="77777777" w:rsidR="00FB6458" w:rsidRPr="00C90ADC" w:rsidRDefault="00FB6458" w:rsidP="00C90ADC">
      <w:pPr>
        <w:spacing w:line="360" w:lineRule="auto"/>
        <w:jc w:val="both"/>
        <w:rPr>
          <w:rFonts w:ascii="Palatino Linotype" w:eastAsia="Palatino Linotype" w:hAnsi="Palatino Linotype" w:cs="Palatino Linotype"/>
        </w:rPr>
      </w:pPr>
    </w:p>
    <w:p w14:paraId="10ABB104" w14:textId="4E45931D" w:rsidR="00FB6458" w:rsidRPr="00C90ADC" w:rsidRDefault="00FB6458" w:rsidP="00C90ADC">
      <w:pPr>
        <w:spacing w:line="360" w:lineRule="auto"/>
        <w:ind w:right="-91"/>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Consecuentemente, se destaca que la versión pública que elabore </w:t>
      </w:r>
      <w:r w:rsidR="00D86DB9" w:rsidRPr="00C90ADC">
        <w:rPr>
          <w:rFonts w:ascii="Palatino Linotype" w:eastAsia="Palatino Linotype" w:hAnsi="Palatino Linotype" w:cs="Palatino Linotype"/>
          <w:b/>
        </w:rPr>
        <w:t>EL SUJETO OBLIGADO</w:t>
      </w:r>
      <w:r w:rsidRPr="00C90ADC">
        <w:rPr>
          <w:rFonts w:ascii="Palatino Linotype" w:eastAsia="Palatino Linotype" w:hAnsi="Palatino Linotype" w:cs="Palatino Linotype"/>
        </w:rPr>
        <w:t xml:space="preserve"> debe cumplir con las formalidades exigidas en la Ley, por lo que para tal efecto emitirá el </w:t>
      </w:r>
      <w:r w:rsidRPr="00C90ADC">
        <w:rPr>
          <w:rFonts w:ascii="Palatino Linotype" w:eastAsia="Palatino Linotype" w:hAnsi="Palatino Linotype" w:cs="Palatino Linotype"/>
          <w:b/>
        </w:rPr>
        <w:t>Acuerdo del Comité de Transparencia</w:t>
      </w:r>
      <w:r w:rsidRPr="00C90ADC">
        <w:rPr>
          <w:rFonts w:ascii="Palatino Linotype" w:eastAsia="Palatino Linotype" w:hAnsi="Palatino Linotype" w:cs="Palatino Linotype"/>
        </w:rPr>
        <w:t xml:space="preserve"> en términos de los artículos 122 y 124 de la Ley de Transparencia local, con el cual sustentará la clasificación de datos y con ello la "versión pública" de los documentos materia de la solicitud, ya que no hacerlo implica que lo entregado no es legal ni formalmente una versión pública, sino más bien </w:t>
      </w:r>
      <w:r w:rsidRPr="00C90ADC">
        <w:rPr>
          <w:rFonts w:ascii="Palatino Linotype" w:eastAsia="Palatino Linotype" w:hAnsi="Palatino Linotype" w:cs="Palatino Linotype"/>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25B29450" w14:textId="77777777" w:rsidR="00FB6458" w:rsidRPr="00C90ADC" w:rsidRDefault="00FB6458" w:rsidP="00C90ADC">
      <w:pPr>
        <w:spacing w:line="360" w:lineRule="auto"/>
        <w:ind w:right="-91"/>
        <w:jc w:val="both"/>
        <w:rPr>
          <w:rFonts w:ascii="Palatino Linotype" w:eastAsia="Palatino Linotype" w:hAnsi="Palatino Linotype" w:cs="Palatino Linotype"/>
        </w:rPr>
      </w:pPr>
    </w:p>
    <w:p w14:paraId="4EF07AD5" w14:textId="53E72B87"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Así, con fundamento en lo prescrito en los artículos 5, párrafo trigésimo segundo, trigésimo tercero y trigésimo cuarto, y fracciones IV y V de la Constitución Política del Estado Libre y Soberano de México; 2, fracción II, 29, 36, fracciones I y II, 176, 178, 179, 181, 185, fracción I, 186 y 188 de la Ley de Transparencia </w:t>
      </w:r>
      <w:r w:rsidR="002A6BE2" w:rsidRPr="00C90ADC">
        <w:rPr>
          <w:rFonts w:ascii="Palatino Linotype" w:eastAsia="Palatino Linotype" w:hAnsi="Palatino Linotype" w:cs="Palatino Linotype"/>
        </w:rPr>
        <w:t>local</w:t>
      </w:r>
      <w:r w:rsidRPr="00C90ADC">
        <w:rPr>
          <w:rFonts w:ascii="Palatino Linotype" w:eastAsia="Palatino Linotype" w:hAnsi="Palatino Linotype" w:cs="Palatino Linotype"/>
        </w:rPr>
        <w:t>, este Pleno:</w:t>
      </w:r>
    </w:p>
    <w:p w14:paraId="7AA518F0" w14:textId="77777777" w:rsidR="00FB6458" w:rsidRDefault="00FB6458" w:rsidP="00C90ADC">
      <w:pPr>
        <w:rPr>
          <w:rFonts w:ascii="Palatino Linotype" w:eastAsia="Palatino Linotype" w:hAnsi="Palatino Linotype" w:cs="Palatino Linotype"/>
          <w:b/>
          <w:sz w:val="26"/>
          <w:szCs w:val="26"/>
        </w:rPr>
      </w:pPr>
    </w:p>
    <w:p w14:paraId="2ABAAE0B" w14:textId="77777777" w:rsidR="00FB6458" w:rsidRDefault="00FB6458" w:rsidP="00C90ADC">
      <w:pPr>
        <w:spacing w:line="276" w:lineRule="auto"/>
        <w:jc w:val="center"/>
        <w:rPr>
          <w:rFonts w:ascii="Palatino Linotype" w:eastAsia="Palatino Linotype" w:hAnsi="Palatino Linotype" w:cs="Palatino Linotype"/>
          <w:b/>
          <w:sz w:val="28"/>
          <w:szCs w:val="28"/>
        </w:rPr>
      </w:pPr>
      <w:r w:rsidRPr="00C90ADC">
        <w:rPr>
          <w:rFonts w:ascii="Palatino Linotype" w:eastAsia="Palatino Linotype" w:hAnsi="Palatino Linotype" w:cs="Palatino Linotype"/>
          <w:b/>
          <w:sz w:val="28"/>
          <w:szCs w:val="28"/>
        </w:rPr>
        <w:t>R E S U E L V E</w:t>
      </w:r>
    </w:p>
    <w:p w14:paraId="3D504F68" w14:textId="77777777" w:rsidR="00C90ADC" w:rsidRPr="00C90ADC" w:rsidRDefault="00C90ADC" w:rsidP="00C90ADC">
      <w:pPr>
        <w:spacing w:line="276" w:lineRule="auto"/>
        <w:jc w:val="center"/>
        <w:rPr>
          <w:rFonts w:ascii="Palatino Linotype" w:eastAsia="Palatino Linotype" w:hAnsi="Palatino Linotype" w:cs="Palatino Linotype"/>
          <w:b/>
          <w:sz w:val="28"/>
          <w:szCs w:val="28"/>
        </w:rPr>
      </w:pPr>
    </w:p>
    <w:p w14:paraId="56B3A367" w14:textId="77777777" w:rsidR="00FB6458" w:rsidRPr="00C90ADC" w:rsidRDefault="00FB6458" w:rsidP="00C90ADC">
      <w:pPr>
        <w:ind w:right="49"/>
        <w:jc w:val="both"/>
        <w:rPr>
          <w:rFonts w:ascii="Palatino Linotype" w:eastAsia="Palatino Linotype" w:hAnsi="Palatino Linotype" w:cs="Palatino Linotype"/>
          <w:b/>
        </w:rPr>
      </w:pPr>
    </w:p>
    <w:p w14:paraId="4490843A" w14:textId="1CAE18D0"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sz w:val="28"/>
          <w:szCs w:val="28"/>
        </w:rPr>
        <w:t>PRIMERO</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 xml:space="preserve">Resultan </w:t>
      </w:r>
      <w:r w:rsidRPr="00C90ADC">
        <w:rPr>
          <w:rFonts w:ascii="Palatino Linotype" w:eastAsia="Palatino Linotype" w:hAnsi="Palatino Linotype" w:cs="Palatino Linotype"/>
          <w:b/>
        </w:rPr>
        <w:t>fundadas</w:t>
      </w:r>
      <w:r w:rsidRPr="00C90ADC">
        <w:rPr>
          <w:rFonts w:ascii="Palatino Linotype" w:eastAsia="Palatino Linotype" w:hAnsi="Palatino Linotype" w:cs="Palatino Linotype"/>
        </w:rPr>
        <w:t xml:space="preserve"> las razones o motivos de inconformidad planteadas por </w:t>
      </w:r>
      <w:r w:rsidR="00D86DB9" w:rsidRPr="00C90ADC">
        <w:rPr>
          <w:rFonts w:ascii="Palatino Linotype" w:eastAsia="Palatino Linotype" w:hAnsi="Palatino Linotype" w:cs="Palatino Linotype"/>
          <w:b/>
        </w:rPr>
        <w:t>EL</w:t>
      </w:r>
      <w:r w:rsidRPr="00C90ADC">
        <w:rPr>
          <w:rFonts w:ascii="Palatino Linotype" w:eastAsia="Palatino Linotype" w:hAnsi="Palatino Linotype" w:cs="Palatino Linotype"/>
          <w:b/>
        </w:rPr>
        <w:t xml:space="preserve"> RECURRENTE</w:t>
      </w:r>
      <w:r w:rsidRPr="00C90ADC">
        <w:rPr>
          <w:rFonts w:ascii="Palatino Linotype" w:eastAsia="Palatino Linotype" w:hAnsi="Palatino Linotype" w:cs="Palatino Linotype"/>
        </w:rPr>
        <w:t xml:space="preserve">, en términos del Considerando </w:t>
      </w:r>
      <w:r w:rsidR="00D86DB9" w:rsidRPr="00C90ADC">
        <w:rPr>
          <w:rFonts w:ascii="Palatino Linotype" w:eastAsia="Palatino Linotype" w:hAnsi="Palatino Linotype" w:cs="Palatino Linotype"/>
          <w:b/>
        </w:rPr>
        <w:t>QUIN</w:t>
      </w:r>
      <w:r w:rsidRPr="00C90ADC">
        <w:rPr>
          <w:rFonts w:ascii="Palatino Linotype" w:eastAsia="Palatino Linotype" w:hAnsi="Palatino Linotype" w:cs="Palatino Linotype"/>
          <w:b/>
        </w:rPr>
        <w:t>TO</w:t>
      </w:r>
      <w:r w:rsidRPr="00C90ADC">
        <w:rPr>
          <w:rFonts w:ascii="Palatino Linotype" w:eastAsia="Palatino Linotype" w:hAnsi="Palatino Linotype" w:cs="Palatino Linotype"/>
        </w:rPr>
        <w:t xml:space="preserve"> de la presente resolución.</w:t>
      </w:r>
    </w:p>
    <w:p w14:paraId="772D8ECB" w14:textId="77777777" w:rsidR="00FB6458" w:rsidRPr="00C90ADC" w:rsidRDefault="00FB6458" w:rsidP="00C90ADC">
      <w:pPr>
        <w:spacing w:line="360" w:lineRule="auto"/>
        <w:jc w:val="both"/>
        <w:rPr>
          <w:rFonts w:ascii="Palatino Linotype" w:eastAsia="Palatino Linotype" w:hAnsi="Palatino Linotype" w:cs="Palatino Linotype"/>
        </w:rPr>
      </w:pPr>
    </w:p>
    <w:p w14:paraId="29CBE6E7" w14:textId="29FCCB93" w:rsidR="00FB6458" w:rsidRPr="00C90ADC" w:rsidRDefault="00FB6458" w:rsidP="00C90ADC">
      <w:pPr>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sz w:val="28"/>
          <w:szCs w:val="28"/>
        </w:rPr>
        <w:t>SEGUNDO</w:t>
      </w:r>
      <w:r w:rsidRPr="00C90ADC">
        <w:rPr>
          <w:rFonts w:ascii="Palatino Linotype" w:eastAsia="Palatino Linotype" w:hAnsi="Palatino Linotype" w:cs="Palatino Linotype"/>
          <w:b/>
        </w:rPr>
        <w:t xml:space="preserve">. </w:t>
      </w:r>
      <w:r w:rsidRPr="00C90ADC">
        <w:rPr>
          <w:rFonts w:ascii="Palatino Linotype" w:eastAsia="Palatino Linotype" w:hAnsi="Palatino Linotype" w:cs="Palatino Linotype"/>
        </w:rPr>
        <w:t>Se</w:t>
      </w:r>
      <w:r w:rsidRPr="00C90ADC">
        <w:rPr>
          <w:rFonts w:ascii="Palatino Linotype" w:eastAsia="Palatino Linotype" w:hAnsi="Palatino Linotype" w:cs="Palatino Linotype"/>
          <w:b/>
        </w:rPr>
        <w:t xml:space="preserve"> MODIFICA </w:t>
      </w:r>
      <w:r w:rsidRPr="00C90ADC">
        <w:rPr>
          <w:rFonts w:ascii="Palatino Linotype" w:eastAsia="Palatino Linotype" w:hAnsi="Palatino Linotype" w:cs="Palatino Linotype"/>
        </w:rPr>
        <w:t xml:space="preserve">la respuesta del </w:t>
      </w:r>
      <w:r w:rsidRPr="00C90ADC">
        <w:rPr>
          <w:rFonts w:ascii="Palatino Linotype" w:eastAsia="Palatino Linotype" w:hAnsi="Palatino Linotype" w:cs="Palatino Linotype"/>
          <w:b/>
        </w:rPr>
        <w:t xml:space="preserve">SUJETO OBLIGADO </w:t>
      </w:r>
      <w:r w:rsidRPr="00C90ADC">
        <w:rPr>
          <w:rFonts w:ascii="Palatino Linotype" w:eastAsia="Palatino Linotype" w:hAnsi="Palatino Linotype" w:cs="Palatino Linotype"/>
        </w:rPr>
        <w:t xml:space="preserve">que dio origen al Recurso de Revisión número </w:t>
      </w:r>
      <w:bookmarkStart w:id="14" w:name="_Hlk159869745"/>
      <w:r w:rsidRPr="00C90ADC">
        <w:rPr>
          <w:rFonts w:ascii="Palatino Linotype" w:eastAsia="Palatino Linotype" w:hAnsi="Palatino Linotype" w:cs="Palatino Linotype"/>
          <w:b/>
        </w:rPr>
        <w:t>03</w:t>
      </w:r>
      <w:r w:rsidR="00D86DB9" w:rsidRPr="00C90ADC">
        <w:rPr>
          <w:rFonts w:ascii="Palatino Linotype" w:eastAsia="Palatino Linotype" w:hAnsi="Palatino Linotype" w:cs="Palatino Linotype"/>
          <w:b/>
        </w:rPr>
        <w:t>827</w:t>
      </w:r>
      <w:r w:rsidRPr="00C90ADC">
        <w:rPr>
          <w:rFonts w:ascii="Palatino Linotype" w:eastAsia="Palatino Linotype" w:hAnsi="Palatino Linotype" w:cs="Palatino Linotype"/>
          <w:b/>
        </w:rPr>
        <w:t>/INFOEM/IP/RR/2023</w:t>
      </w:r>
      <w:bookmarkEnd w:id="14"/>
      <w:r w:rsidRPr="00C90ADC">
        <w:rPr>
          <w:rFonts w:ascii="Palatino Linotype" w:eastAsia="Palatino Linotype" w:hAnsi="Palatino Linotype" w:cs="Palatino Linotype"/>
        </w:rPr>
        <w:t xml:space="preserve">, en términos del Considerando </w:t>
      </w:r>
      <w:r w:rsidR="00D86DB9" w:rsidRPr="00C90ADC">
        <w:rPr>
          <w:rFonts w:ascii="Palatino Linotype" w:eastAsia="Palatino Linotype" w:hAnsi="Palatino Linotype" w:cs="Palatino Linotype"/>
          <w:b/>
        </w:rPr>
        <w:t>QUIN</w:t>
      </w:r>
      <w:r w:rsidRPr="00C90ADC">
        <w:rPr>
          <w:rFonts w:ascii="Palatino Linotype" w:eastAsia="Palatino Linotype" w:hAnsi="Palatino Linotype" w:cs="Palatino Linotype"/>
          <w:b/>
        </w:rPr>
        <w:t>TO</w:t>
      </w:r>
      <w:r w:rsidRPr="00C90ADC">
        <w:rPr>
          <w:rFonts w:ascii="Palatino Linotype" w:eastAsia="Palatino Linotype" w:hAnsi="Palatino Linotype" w:cs="Palatino Linotype"/>
        </w:rPr>
        <w:t xml:space="preserve"> y, haga entrega al </w:t>
      </w:r>
      <w:r w:rsidRPr="00C90ADC">
        <w:rPr>
          <w:rFonts w:ascii="Palatino Linotype" w:eastAsia="Palatino Linotype" w:hAnsi="Palatino Linotype" w:cs="Palatino Linotype"/>
          <w:b/>
        </w:rPr>
        <w:t>RECURRENTE</w:t>
      </w:r>
      <w:r w:rsidRPr="00C90ADC">
        <w:rPr>
          <w:rFonts w:ascii="Palatino Linotype" w:eastAsia="Palatino Linotype" w:hAnsi="Palatino Linotype" w:cs="Palatino Linotype"/>
        </w:rPr>
        <w:t xml:space="preserve">, vía </w:t>
      </w:r>
      <w:r w:rsidRPr="00C90ADC">
        <w:rPr>
          <w:rFonts w:ascii="Palatino Linotype" w:eastAsia="Palatino Linotype" w:hAnsi="Palatino Linotype" w:cs="Palatino Linotype"/>
          <w:b/>
        </w:rPr>
        <w:t>SAIMEX</w:t>
      </w:r>
      <w:r w:rsidRPr="00C90ADC">
        <w:rPr>
          <w:rFonts w:ascii="Palatino Linotype" w:eastAsia="Palatino Linotype" w:hAnsi="Palatino Linotype" w:cs="Palatino Linotype"/>
        </w:rPr>
        <w:t xml:space="preserve">, de ser procedente en </w:t>
      </w:r>
      <w:r w:rsidRPr="00C90ADC">
        <w:rPr>
          <w:rFonts w:ascii="Palatino Linotype" w:eastAsia="Palatino Linotype" w:hAnsi="Palatino Linotype" w:cs="Palatino Linotype"/>
          <w:b/>
        </w:rPr>
        <w:t>versión pública</w:t>
      </w:r>
      <w:r w:rsidR="00D86DB9" w:rsidRPr="00C90ADC">
        <w:rPr>
          <w:rFonts w:ascii="Palatino Linotype" w:eastAsia="Palatino Linotype" w:hAnsi="Palatino Linotype" w:cs="Palatino Linotype"/>
          <w:b/>
        </w:rPr>
        <w:t xml:space="preserve">, </w:t>
      </w:r>
      <w:r w:rsidR="00D86DB9" w:rsidRPr="00C90ADC">
        <w:rPr>
          <w:rFonts w:ascii="Palatino Linotype" w:eastAsia="Palatino Linotype" w:hAnsi="Palatino Linotype" w:cs="Palatino Linotype"/>
          <w:bCs/>
        </w:rPr>
        <w:t>del documento o documentos en donde consten</w:t>
      </w:r>
      <w:r w:rsidRPr="00C90ADC">
        <w:rPr>
          <w:rFonts w:ascii="Palatino Linotype" w:eastAsia="Palatino Linotype" w:hAnsi="Palatino Linotype" w:cs="Palatino Linotype"/>
          <w:bCs/>
        </w:rPr>
        <w:t>:</w:t>
      </w:r>
    </w:p>
    <w:p w14:paraId="2494C817" w14:textId="7B425E40" w:rsidR="00D86DB9" w:rsidRPr="00C90ADC" w:rsidRDefault="00D86DB9" w:rsidP="00C90ADC">
      <w:pPr>
        <w:tabs>
          <w:tab w:val="left" w:pos="709"/>
        </w:tabs>
        <w:ind w:left="851" w:right="899"/>
        <w:jc w:val="both"/>
        <w:rPr>
          <w:rFonts w:ascii="Palatino Linotype" w:eastAsia="Palatino Linotype" w:hAnsi="Palatino Linotype" w:cs="Palatino Linotype"/>
          <w:bCs/>
          <w:i/>
          <w:iCs/>
        </w:rPr>
      </w:pPr>
      <w:r w:rsidRPr="00C90ADC">
        <w:rPr>
          <w:rFonts w:ascii="Palatino Linotype" w:eastAsia="Palatino Linotype" w:hAnsi="Palatino Linotype" w:cs="Palatino Linotype"/>
          <w:bCs/>
          <w:i/>
          <w:iCs/>
        </w:rPr>
        <w:lastRenderedPageBreak/>
        <w:t>Actividades, gestiones y apoyos en beneficio al pueblo, que han realizado los regidores y síndicos del Ayuntamiento de Ecatepec de Morelos del diecinueve de junio de dos mil veintidós al diecinueve de junio de dos mil veintitrés.</w:t>
      </w:r>
    </w:p>
    <w:p w14:paraId="3C26C492" w14:textId="364FF0AD" w:rsidR="00FF7555" w:rsidRPr="00C90ADC" w:rsidRDefault="00FF7555" w:rsidP="00C90ADC">
      <w:pPr>
        <w:tabs>
          <w:tab w:val="left" w:pos="709"/>
        </w:tabs>
        <w:ind w:left="851" w:right="899"/>
        <w:jc w:val="both"/>
        <w:rPr>
          <w:rFonts w:ascii="Palatino Linotype" w:eastAsia="Palatino Linotype" w:hAnsi="Palatino Linotype" w:cs="Palatino Linotype"/>
          <w:bCs/>
          <w:i/>
          <w:iCs/>
        </w:rPr>
      </w:pPr>
    </w:p>
    <w:p w14:paraId="33D0FC4F" w14:textId="5C8F2FEC" w:rsidR="00FF7555" w:rsidRPr="00C90ADC" w:rsidRDefault="00FF7555" w:rsidP="00C90ADC">
      <w:pPr>
        <w:spacing w:line="276" w:lineRule="auto"/>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 xml:space="preserve">Debiendo notificar al </w:t>
      </w:r>
      <w:r w:rsidRPr="00C90ADC">
        <w:rPr>
          <w:rFonts w:ascii="Palatino Linotype" w:eastAsia="Palatino Linotype" w:hAnsi="Palatino Linotype" w:cs="Palatino Linotype"/>
          <w:b/>
          <w:i/>
          <w:sz w:val="22"/>
          <w:szCs w:val="22"/>
        </w:rPr>
        <w:t>RECURRENTE</w:t>
      </w:r>
      <w:r w:rsidRPr="00C90ADC">
        <w:rPr>
          <w:rFonts w:ascii="Palatino Linotype" w:eastAsia="Palatino Linotype" w:hAnsi="Palatino Linotype" w:cs="Palatino Linotype"/>
          <w:i/>
          <w:sz w:val="22"/>
          <w:szCs w:val="22"/>
        </w:rPr>
        <w:t xml:space="preserve"> el Acuerdo de Clasificación de la información que en su caso emita el Comité de Transparencia con motivo de la versión pública.</w:t>
      </w:r>
    </w:p>
    <w:p w14:paraId="519F9B9C" w14:textId="77777777" w:rsidR="001562A3" w:rsidRPr="00C90ADC" w:rsidRDefault="001562A3" w:rsidP="00C90ADC">
      <w:pPr>
        <w:spacing w:line="276" w:lineRule="auto"/>
        <w:ind w:left="851" w:right="899"/>
        <w:jc w:val="both"/>
        <w:rPr>
          <w:rFonts w:ascii="Palatino Linotype" w:eastAsia="Palatino Linotype" w:hAnsi="Palatino Linotype" w:cs="Palatino Linotype"/>
          <w:i/>
          <w:sz w:val="22"/>
          <w:szCs w:val="22"/>
        </w:rPr>
      </w:pPr>
    </w:p>
    <w:p w14:paraId="6B87F706" w14:textId="13DBA738" w:rsidR="001562A3" w:rsidRPr="00C90ADC" w:rsidRDefault="001562A3" w:rsidP="00C90ADC">
      <w:pPr>
        <w:spacing w:line="276" w:lineRule="auto"/>
        <w:ind w:left="851" w:right="899"/>
        <w:jc w:val="both"/>
        <w:rPr>
          <w:rFonts w:ascii="Palatino Linotype" w:eastAsia="Palatino Linotype" w:hAnsi="Palatino Linotype" w:cs="Palatino Linotype"/>
          <w:i/>
          <w:sz w:val="22"/>
          <w:szCs w:val="22"/>
        </w:rPr>
      </w:pPr>
      <w:r w:rsidRPr="00C90ADC">
        <w:rPr>
          <w:rFonts w:ascii="Palatino Linotype" w:eastAsia="Palatino Linotype" w:hAnsi="Palatino Linotype" w:cs="Palatino Linotype"/>
          <w:i/>
          <w:sz w:val="22"/>
          <w:szCs w:val="22"/>
        </w:rPr>
        <w:t>Para el caso de que no obre la información de la que se ordena su entrega, EL SUJETO OBLIGADO deberá de hacerlo del conocimiento de LA RECURRENTE.</w:t>
      </w:r>
    </w:p>
    <w:p w14:paraId="053243A5" w14:textId="77777777" w:rsidR="00FB6458" w:rsidRPr="00C90ADC" w:rsidRDefault="00FB6458" w:rsidP="00C90ADC">
      <w:pPr>
        <w:spacing w:line="360" w:lineRule="auto"/>
        <w:ind w:left="851" w:right="899"/>
        <w:jc w:val="both"/>
        <w:rPr>
          <w:rFonts w:ascii="Palatino Linotype" w:eastAsia="Palatino Linotype" w:hAnsi="Palatino Linotype" w:cs="Palatino Linotype"/>
          <w:i/>
          <w:sz w:val="22"/>
          <w:szCs w:val="22"/>
        </w:rPr>
      </w:pPr>
    </w:p>
    <w:p w14:paraId="7459C4A4" w14:textId="77777777" w:rsidR="00FB6458" w:rsidRPr="00C90ADC" w:rsidRDefault="00FB6458" w:rsidP="00C90ADC">
      <w:pPr>
        <w:widowControl w:val="0"/>
        <w:tabs>
          <w:tab w:val="left" w:pos="1701"/>
        </w:tabs>
        <w:spacing w:line="360" w:lineRule="auto"/>
        <w:jc w:val="both"/>
        <w:rPr>
          <w:rFonts w:ascii="Palatino Linotype" w:eastAsia="Palatino Linotype" w:hAnsi="Palatino Linotype" w:cs="Palatino Linotype"/>
          <w:b/>
        </w:rPr>
      </w:pPr>
      <w:r w:rsidRPr="00C90ADC">
        <w:rPr>
          <w:rFonts w:ascii="Palatino Linotype" w:eastAsia="Palatino Linotype" w:hAnsi="Palatino Linotype" w:cs="Palatino Linotype"/>
          <w:b/>
          <w:sz w:val="28"/>
          <w:szCs w:val="28"/>
        </w:rPr>
        <w:t>TERCERO</w:t>
      </w:r>
      <w:r w:rsidRPr="00C90ADC">
        <w:rPr>
          <w:rFonts w:ascii="Palatino Linotype" w:eastAsia="Palatino Linotype" w:hAnsi="Palatino Linotype" w:cs="Palatino Linotype"/>
          <w:b/>
        </w:rPr>
        <w:t xml:space="preserve">. Notifíquese </w:t>
      </w:r>
      <w:r w:rsidRPr="00C90ADC">
        <w:rPr>
          <w:rFonts w:ascii="Palatino Linotype" w:eastAsia="Palatino Linotype" w:hAnsi="Palatino Linotype" w:cs="Palatino Linotype"/>
        </w:rPr>
        <w:t>la presente resolución al Titular de la Unidad de Transparencia del</w:t>
      </w:r>
      <w:r w:rsidRPr="00C90ADC">
        <w:rPr>
          <w:rFonts w:ascii="Palatino Linotype" w:eastAsia="Palatino Linotype" w:hAnsi="Palatino Linotype" w:cs="Palatino Linotype"/>
          <w:b/>
        </w:rPr>
        <w:t xml:space="preserve"> SUJETO OBLIGADO</w:t>
      </w:r>
      <w:r w:rsidRPr="00C90ADC">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w:t>
      </w:r>
      <w:r w:rsidRPr="00C90ADC">
        <w:rPr>
          <w:rFonts w:ascii="Palatino Linotype" w:eastAsia="Palatino Linotype" w:hAnsi="Palatino Linotype" w:cs="Palatino Linotype"/>
          <w:b/>
        </w:rPr>
        <w:t>de diez días hábiles</w:t>
      </w:r>
      <w:r w:rsidRPr="00C90ADC">
        <w:rPr>
          <w:rFonts w:ascii="Palatino Linotype" w:eastAsia="Palatino Linotype" w:hAnsi="Palatino Linotype" w:cs="Palatino Linotype"/>
        </w:rPr>
        <w:t>, e informe a este Instituto en un plazo de tres días hábiles siguientes sobre el cumplimiento dado a la presente</w:t>
      </w:r>
      <w:r w:rsidRPr="00C90ADC">
        <w:rPr>
          <w:rFonts w:ascii="Palatino Linotype" w:eastAsia="Palatino Linotype" w:hAnsi="Palatino Linotype" w:cs="Palatino Linotype"/>
          <w:b/>
        </w:rPr>
        <w:t xml:space="preserv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D9AE28" w14:textId="77777777" w:rsidR="00FB6458" w:rsidRPr="00C90ADC" w:rsidRDefault="00FB6458" w:rsidP="00C90ADC">
      <w:pPr>
        <w:widowControl w:val="0"/>
        <w:tabs>
          <w:tab w:val="left" w:pos="1701"/>
        </w:tabs>
        <w:spacing w:line="360" w:lineRule="auto"/>
        <w:jc w:val="both"/>
        <w:rPr>
          <w:rFonts w:ascii="Palatino Linotype" w:eastAsia="Palatino Linotype" w:hAnsi="Palatino Linotype" w:cs="Palatino Linotype"/>
          <w:b/>
        </w:rPr>
      </w:pPr>
    </w:p>
    <w:p w14:paraId="63FB01A1" w14:textId="77777777" w:rsidR="00FB6458" w:rsidRPr="00C90ADC" w:rsidRDefault="00FB6458" w:rsidP="00C90ADC">
      <w:pPr>
        <w:widowControl w:val="0"/>
        <w:tabs>
          <w:tab w:val="left" w:pos="1701"/>
        </w:tabs>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b/>
          <w:sz w:val="28"/>
          <w:szCs w:val="28"/>
        </w:rPr>
        <w:t>CUARTO.</w:t>
      </w:r>
      <w:r w:rsidRPr="00C90ADC">
        <w:rPr>
          <w:rFonts w:ascii="Palatino Linotype" w:eastAsia="Palatino Linotype" w:hAnsi="Palatino Linotype" w:cs="Palatino Linotype"/>
          <w:b/>
        </w:rPr>
        <w:t xml:space="preserve"> Notifíquese</w:t>
      </w:r>
      <w:r w:rsidRPr="00C90ADC">
        <w:rPr>
          <w:rFonts w:ascii="Palatino Linotype" w:eastAsia="Palatino Linotype" w:hAnsi="Palatino Linotype" w:cs="Palatino Linotype"/>
        </w:rPr>
        <w:t xml:space="preserve"> a </w:t>
      </w:r>
      <w:r w:rsidRPr="00C90ADC">
        <w:rPr>
          <w:rFonts w:ascii="Palatino Linotype" w:eastAsia="Palatino Linotype" w:hAnsi="Palatino Linotype" w:cs="Palatino Linotype"/>
          <w:b/>
        </w:rPr>
        <w:t>LA RECURRENTE</w:t>
      </w:r>
      <w:r w:rsidRPr="00C90ADC">
        <w:rPr>
          <w:rFonts w:ascii="Palatino Linotype" w:eastAsia="Palatino Linotype" w:hAnsi="Palatino Linotype" w:cs="Palatino Linotype"/>
        </w:rPr>
        <w:t xml:space="preserve"> la presente resolución vía Sistema de Acceso a la Información Mexiquense </w:t>
      </w:r>
      <w:r w:rsidRPr="00C90ADC">
        <w:rPr>
          <w:rFonts w:ascii="Palatino Linotype" w:eastAsia="Palatino Linotype" w:hAnsi="Palatino Linotype" w:cs="Palatino Linotype"/>
          <w:b/>
        </w:rPr>
        <w:t>SAIMEX</w:t>
      </w:r>
      <w:r w:rsidRPr="00C90ADC">
        <w:rPr>
          <w:rFonts w:ascii="Palatino Linotype" w:eastAsia="Palatino Linotype" w:hAnsi="Palatino Linotype" w:cs="Palatino Linotype"/>
        </w:rPr>
        <w:t>.</w:t>
      </w:r>
    </w:p>
    <w:p w14:paraId="08ADA70E" w14:textId="77777777" w:rsidR="00FB6458" w:rsidRPr="00C90ADC" w:rsidRDefault="00FB6458" w:rsidP="00C90ADC">
      <w:pPr>
        <w:widowControl w:val="0"/>
        <w:tabs>
          <w:tab w:val="left" w:pos="1276"/>
        </w:tabs>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b/>
          <w:sz w:val="28"/>
          <w:szCs w:val="28"/>
        </w:rPr>
        <w:t>QUINTO.</w:t>
      </w:r>
      <w:r w:rsidRPr="00C90ADC">
        <w:rPr>
          <w:rFonts w:ascii="Palatino Linotype" w:eastAsia="Palatino Linotype" w:hAnsi="Palatino Linotype" w:cs="Palatino Linotype"/>
        </w:rPr>
        <w:t xml:space="preserve"> </w:t>
      </w:r>
      <w:r w:rsidRPr="00C90ADC">
        <w:rPr>
          <w:rFonts w:ascii="Palatino Linotype" w:eastAsia="Palatino Linotype" w:hAnsi="Palatino Linotype" w:cs="Palatino Linotype"/>
          <w:b/>
        </w:rPr>
        <w:t>Hágase</w:t>
      </w:r>
      <w:r w:rsidRPr="00C90ADC">
        <w:rPr>
          <w:rFonts w:ascii="Palatino Linotype" w:eastAsia="Palatino Linotype" w:hAnsi="Palatino Linotype" w:cs="Palatino Linotype"/>
        </w:rPr>
        <w:t xml:space="preserve"> </w:t>
      </w:r>
      <w:r w:rsidRPr="00C90ADC">
        <w:rPr>
          <w:rFonts w:ascii="Palatino Linotype" w:eastAsia="Palatino Linotype" w:hAnsi="Palatino Linotype" w:cs="Palatino Linotype"/>
          <w:b/>
        </w:rPr>
        <w:t>del conocimiento</w:t>
      </w:r>
      <w:r w:rsidRPr="00C90ADC">
        <w:rPr>
          <w:rFonts w:ascii="Palatino Linotype" w:eastAsia="Palatino Linotype" w:hAnsi="Palatino Linotype" w:cs="Palatino Linotype"/>
        </w:rPr>
        <w:t xml:space="preserve"> de </w:t>
      </w:r>
      <w:r w:rsidRPr="00C90ADC">
        <w:rPr>
          <w:rFonts w:ascii="Palatino Linotype" w:eastAsia="Palatino Linotype" w:hAnsi="Palatino Linotype" w:cs="Palatino Linotype"/>
          <w:b/>
        </w:rPr>
        <w:t>LA RECURRENTE</w:t>
      </w:r>
      <w:r w:rsidRPr="00C90ADC">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8EE78FD" w14:textId="77777777" w:rsidR="00FB6458" w:rsidRPr="00C90ADC" w:rsidRDefault="00FB6458" w:rsidP="00C90ADC">
      <w:pPr>
        <w:widowControl w:val="0"/>
        <w:tabs>
          <w:tab w:val="left" w:pos="1276"/>
        </w:tabs>
        <w:spacing w:line="360" w:lineRule="auto"/>
        <w:ind w:right="49"/>
        <w:jc w:val="both"/>
        <w:rPr>
          <w:rFonts w:ascii="Palatino Linotype" w:eastAsia="Palatino Linotype" w:hAnsi="Palatino Linotype" w:cs="Palatino Linotype"/>
        </w:rPr>
      </w:pPr>
    </w:p>
    <w:p w14:paraId="3FA43E87" w14:textId="77777777" w:rsidR="00FB6458" w:rsidRPr="00C90ADC" w:rsidRDefault="00FB6458" w:rsidP="00C90ADC">
      <w:pPr>
        <w:widowControl w:val="0"/>
        <w:tabs>
          <w:tab w:val="left" w:pos="1276"/>
        </w:tabs>
        <w:spacing w:line="360" w:lineRule="auto"/>
        <w:ind w:right="49"/>
        <w:jc w:val="both"/>
        <w:rPr>
          <w:rFonts w:ascii="Palatino Linotype" w:eastAsia="Palatino Linotype" w:hAnsi="Palatino Linotype" w:cs="Palatino Linotype"/>
        </w:rPr>
      </w:pPr>
      <w:r w:rsidRPr="00C90ADC">
        <w:rPr>
          <w:rFonts w:ascii="Palatino Linotype" w:eastAsia="Palatino Linotype" w:hAnsi="Palatino Linotype" w:cs="Palatino Linotype"/>
          <w:b/>
          <w:sz w:val="28"/>
          <w:szCs w:val="28"/>
        </w:rPr>
        <w:t xml:space="preserve">SEXTO. </w:t>
      </w:r>
      <w:r w:rsidRPr="00C90ADC">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C90ADC">
        <w:rPr>
          <w:rFonts w:ascii="Palatino Linotype" w:eastAsia="Palatino Linotype" w:hAnsi="Palatino Linotype" w:cs="Palatino Linotype"/>
          <w:b/>
        </w:rPr>
        <w:t>EL SUJETO OBLIGADO</w:t>
      </w:r>
      <w:r w:rsidRPr="00C90ADC">
        <w:rPr>
          <w:rFonts w:ascii="Palatino Linotype" w:eastAsia="Palatino Linotype" w:hAnsi="Palatino Linotype" w:cs="Palatino Linotype"/>
        </w:rPr>
        <w:t xml:space="preserve"> de manera fundada y motivada, podrá solicitar una ampliación de plazo para el cumplimiento de la presente resolución.</w:t>
      </w:r>
    </w:p>
    <w:p w14:paraId="33A6D1D2" w14:textId="1E0180F2" w:rsidR="000760C2" w:rsidRPr="00C90ADC" w:rsidRDefault="000760C2" w:rsidP="00C90ADC">
      <w:pPr>
        <w:spacing w:line="360" w:lineRule="auto"/>
        <w:ind w:right="49"/>
        <w:jc w:val="both"/>
        <w:rPr>
          <w:rFonts w:ascii="Palatino Linotype" w:eastAsia="Palatino Linotype" w:hAnsi="Palatino Linotype" w:cs="Palatino Linotype"/>
        </w:rPr>
      </w:pPr>
    </w:p>
    <w:p w14:paraId="52E97D97" w14:textId="65E3E0DF" w:rsidR="001F7336" w:rsidRPr="00C90ADC" w:rsidRDefault="001F7336" w:rsidP="00C90ADC">
      <w:pPr>
        <w:widowControl w:val="0"/>
        <w:spacing w:line="360" w:lineRule="auto"/>
        <w:jc w:val="both"/>
        <w:rPr>
          <w:rFonts w:ascii="Palatino Linotype" w:eastAsia="Palatino Linotype" w:hAnsi="Palatino Linotype" w:cs="Palatino Linotype"/>
        </w:rPr>
      </w:pPr>
      <w:r w:rsidRPr="00C90AD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86DB9" w:rsidRPr="00C90ADC">
        <w:rPr>
          <w:rFonts w:ascii="Palatino Linotype" w:eastAsia="Palatino Linotype" w:hAnsi="Palatino Linotype" w:cs="Palatino Linotype"/>
        </w:rPr>
        <w:t>NOVENA</w:t>
      </w:r>
      <w:r w:rsidRPr="00C90ADC">
        <w:rPr>
          <w:rFonts w:ascii="Palatino Linotype" w:eastAsia="Palatino Linotype" w:hAnsi="Palatino Linotype" w:cs="Palatino Linotype"/>
        </w:rPr>
        <w:t xml:space="preserve"> SESIÓN ORDINARIA CELEBRADA EL </w:t>
      </w:r>
      <w:r w:rsidR="00D86DB9" w:rsidRPr="00C90ADC">
        <w:rPr>
          <w:rFonts w:ascii="Palatino Linotype" w:eastAsia="Palatino Linotype" w:hAnsi="Palatino Linotype" w:cs="Palatino Linotype"/>
        </w:rPr>
        <w:t>TRECE</w:t>
      </w:r>
      <w:r w:rsidRPr="00C90ADC">
        <w:rPr>
          <w:rFonts w:ascii="Palatino Linotype" w:eastAsia="Palatino Linotype" w:hAnsi="Palatino Linotype" w:cs="Palatino Linotype"/>
        </w:rPr>
        <w:t xml:space="preserve"> DE </w:t>
      </w:r>
      <w:r w:rsidR="00D86DB9" w:rsidRPr="00C90ADC">
        <w:rPr>
          <w:rFonts w:ascii="Palatino Linotype" w:eastAsia="Palatino Linotype" w:hAnsi="Palatino Linotype" w:cs="Palatino Linotype"/>
        </w:rPr>
        <w:t>MARZO</w:t>
      </w:r>
      <w:r w:rsidRPr="00C90ADC">
        <w:rPr>
          <w:rFonts w:ascii="Palatino Linotype" w:eastAsia="Palatino Linotype" w:hAnsi="Palatino Linotype" w:cs="Palatino Linotype"/>
        </w:rPr>
        <w:t xml:space="preserve"> DE DOS MIL VEINTICUATRO, ANTE EL SECRETARIO TÉCNICO DEL PLENO, ALEXIS TAPIA RAMÍREZ. </w:t>
      </w:r>
    </w:p>
    <w:p w14:paraId="6283E724" w14:textId="77777777" w:rsidR="001F7336" w:rsidRPr="00C90ADC" w:rsidRDefault="001F7336" w:rsidP="00C90ADC">
      <w:pPr>
        <w:widowControl w:val="0"/>
        <w:spacing w:after="160" w:line="360" w:lineRule="auto"/>
        <w:jc w:val="both"/>
        <w:rPr>
          <w:rFonts w:ascii="Palatino Linotype" w:eastAsia="Palatino Linotype" w:hAnsi="Palatino Linotype" w:cs="Palatino Linotype"/>
          <w:sz w:val="20"/>
          <w:szCs w:val="20"/>
        </w:rPr>
      </w:pPr>
      <w:r w:rsidRPr="00C90ADC">
        <w:rPr>
          <w:rFonts w:ascii="Palatino Linotype" w:eastAsia="Palatino Linotype" w:hAnsi="Palatino Linotype" w:cs="Palatino Linotype"/>
          <w:sz w:val="20"/>
          <w:szCs w:val="20"/>
        </w:rPr>
        <w:t>SCMM/AGZ/DEMF/ESS</w:t>
      </w:r>
    </w:p>
    <w:p w14:paraId="79472F62" w14:textId="77777777" w:rsidR="001F7336" w:rsidRPr="00C90ADC" w:rsidRDefault="001F7336" w:rsidP="00C90ADC">
      <w:r w:rsidRPr="00C90ADC">
        <w:br w:type="page"/>
      </w:r>
    </w:p>
    <w:p w14:paraId="3AF1C49A" w14:textId="77777777" w:rsidR="001F7336" w:rsidRPr="00C90ADC" w:rsidRDefault="001F7336" w:rsidP="00C90ADC"/>
    <w:p w14:paraId="6810277A" w14:textId="77777777" w:rsidR="001F7336" w:rsidRPr="00C90ADC" w:rsidRDefault="001F7336" w:rsidP="00C90ADC"/>
    <w:p w14:paraId="4EC763DD" w14:textId="77777777" w:rsidR="00687A0B" w:rsidRPr="00C90ADC" w:rsidRDefault="00687A0B" w:rsidP="00C90ADC"/>
    <w:sectPr w:rsidR="00687A0B" w:rsidRPr="00C90ADC" w:rsidSect="006665B3">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078F0F" w14:textId="77777777" w:rsidR="00BF28B7" w:rsidRDefault="00BF28B7" w:rsidP="001F7336">
      <w:r>
        <w:separator/>
      </w:r>
    </w:p>
  </w:endnote>
  <w:endnote w:type="continuationSeparator" w:id="0">
    <w:p w14:paraId="71419CB8" w14:textId="77777777" w:rsidR="00BF28B7" w:rsidRDefault="00BF28B7" w:rsidP="001F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6C8FF" w14:textId="77777777" w:rsidR="00521680" w:rsidRDefault="00E34D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4B1C">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4B1C">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28564" w14:textId="77777777" w:rsidR="00521680" w:rsidRDefault="00E34D0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04B1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04B1C">
      <w:rPr>
        <w:rFonts w:ascii="Palatino Linotype" w:eastAsia="Palatino Linotype" w:hAnsi="Palatino Linotype" w:cs="Palatino Linotype"/>
        <w:noProof/>
        <w:color w:val="000000"/>
        <w:sz w:val="22"/>
        <w:szCs w:val="22"/>
      </w:rPr>
      <w:t>41</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691D3" w14:textId="77777777" w:rsidR="00BF28B7" w:rsidRDefault="00BF28B7" w:rsidP="001F7336">
      <w:r>
        <w:separator/>
      </w:r>
    </w:p>
  </w:footnote>
  <w:footnote w:type="continuationSeparator" w:id="0">
    <w:p w14:paraId="3AF2350E" w14:textId="77777777" w:rsidR="00BF28B7" w:rsidRDefault="00BF28B7" w:rsidP="001F7336">
      <w:r>
        <w:continuationSeparator/>
      </w:r>
    </w:p>
  </w:footnote>
  <w:footnote w:id="1">
    <w:p w14:paraId="5E2AA1FD" w14:textId="2071AF40" w:rsidR="001F7336" w:rsidRDefault="001F7336" w:rsidP="001F733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sidR="007A4F12">
        <w:rPr>
          <w:rFonts w:ascii="Palatino Linotype" w:eastAsia="Palatino Linotype" w:hAnsi="Palatino Linotype" w:cs="Palatino Linotype"/>
          <w:color w:val="000000"/>
          <w:sz w:val="16"/>
          <w:szCs w:val="16"/>
        </w:rPr>
        <w:t>La fecha de presentación es el diecisiete de junio de dos mil veintitrés, sin embargo, al corresponder a un día inhábil se tiene por presentada al día hábil siguiente</w:t>
      </w:r>
      <w:r>
        <w:rPr>
          <w:rFonts w:ascii="Palatino Linotype" w:eastAsia="Palatino Linotype" w:hAnsi="Palatino Linotype" w:cs="Palatino Linotype"/>
          <w:color w:val="000000"/>
          <w:sz w:val="16"/>
          <w:szCs w:val="16"/>
        </w:rPr>
        <w:t>.</w:t>
      </w:r>
    </w:p>
  </w:footnote>
  <w:footnote w:id="2">
    <w:p w14:paraId="24954EFD" w14:textId="613F15A8" w:rsidR="001F7336" w:rsidRDefault="001F7336" w:rsidP="001F733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Es importante señalar que el expediente formado con motivo de la presentación de la solicitud en análisis obra en electrónico en el SAIMEX como constancias que integran el expediente 03827/INFOEM/IP/RR/2023.</w:t>
      </w:r>
    </w:p>
  </w:footnote>
  <w:footnote w:id="3">
    <w:p w14:paraId="0F03FEDA" w14:textId="77777777" w:rsidR="001F7336" w:rsidRDefault="001F7336" w:rsidP="001F733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En lo subsecuente, Ley de Transparencia local.</w:t>
      </w:r>
    </w:p>
  </w:footnote>
  <w:footnote w:id="4">
    <w:p w14:paraId="2754BADA" w14:textId="77777777" w:rsidR="001F7336" w:rsidRDefault="001F7336" w:rsidP="001F7336">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Visible en la Gaceta del Seminario Judicial de la Federación con el registro digital 205635.</w:t>
      </w:r>
    </w:p>
  </w:footnote>
  <w:footnote w:id="5">
    <w:p w14:paraId="789105DF" w14:textId="77777777" w:rsidR="001F7336" w:rsidRDefault="001F7336" w:rsidP="001F7336">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Consultable en el Seminario Judicial de la Federación y su gaceta, con el registro digital 2002351.</w:t>
      </w:r>
    </w:p>
  </w:footnote>
  <w:footnote w:id="6">
    <w:p w14:paraId="6E9B438E" w14:textId="77777777" w:rsidR="001F7336" w:rsidRDefault="001F7336" w:rsidP="001F7336">
      <w:pPr>
        <w:pBdr>
          <w:top w:val="nil"/>
          <w:left w:val="nil"/>
          <w:bottom w:val="nil"/>
          <w:right w:val="nil"/>
          <w:between w:val="nil"/>
        </w:pBdr>
        <w:jc w:val="both"/>
        <w:rPr>
          <w:rFonts w:ascii="Calibri" w:eastAsia="Calibri" w:hAnsi="Calibri" w:cs="Calibri"/>
          <w:color w:val="000000"/>
          <w:sz w:val="16"/>
          <w:szCs w:val="16"/>
        </w:rPr>
      </w:pPr>
      <w:r>
        <w:rPr>
          <w:vertAlign w:val="superscript"/>
        </w:rPr>
        <w:footnoteRef/>
      </w:r>
      <w:r>
        <w:rPr>
          <w:rFonts w:ascii="Calibri" w:eastAsia="Calibri" w:hAnsi="Calibri" w:cs="Calibri"/>
          <w:color w:val="000000"/>
          <w:sz w:val="16"/>
          <w:szCs w:val="16"/>
        </w:rPr>
        <w:t xml:space="preserve"> Visible en el Seminario Judicial de la Federación y su gaceta, con el registro digital 2002350.</w:t>
      </w:r>
    </w:p>
  </w:footnote>
  <w:footnote w:id="7">
    <w:p w14:paraId="557B8F0D" w14:textId="77777777" w:rsidR="001F7336" w:rsidRDefault="001F7336" w:rsidP="001F733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02BD84B" w14:textId="77777777" w:rsidR="001F7336" w:rsidRDefault="001F7336" w:rsidP="001F733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155E4F" w14:textId="77777777" w:rsidR="001F7336" w:rsidRDefault="001F7336" w:rsidP="001F733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el caso de que se interponga ante la Unidad de Transparencia, ésta deberá remitir el recurso de revisión al Instituto a más tardar al día siguiente de haberlo recibido.”</w:t>
      </w:r>
    </w:p>
  </w:footnote>
  <w:footnote w:id="8">
    <w:p w14:paraId="27CFC4DC" w14:textId="3866FF89" w:rsidR="001F7336" w:rsidRDefault="001F7336" w:rsidP="001F733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Sin contemplar en el cómputo los días sábados y domingos, considerados como días inhábiles y de suspensión de actividades, en términos del artículo 3, fracción X de la Ley de Transparencia local; y del Calendario Oficial en Materia de Transparencia, Acceso a la Información Pública y Protección de Datos Personales del Estado de México y Municipios, así como de labores del Instituto para el año dos mil veintitrés.</w:t>
      </w:r>
    </w:p>
  </w:footnote>
  <w:footnote w:id="9">
    <w:p w14:paraId="2A33FB5D" w14:textId="77777777" w:rsidR="001E44E9" w:rsidRDefault="001E44E9" w:rsidP="001E44E9">
      <w:pPr>
        <w:pStyle w:val="Textonotapie"/>
      </w:pPr>
      <w:r>
        <w:rPr>
          <w:rStyle w:val="Refdenotaalpie"/>
        </w:rPr>
        <w:footnoteRef/>
      </w:r>
      <w:r>
        <w:t xml:space="preserve"> </w:t>
      </w:r>
      <w:hyperlink r:id="rId1" w:history="1">
        <w:r w:rsidRPr="008C3929">
          <w:rPr>
            <w:rStyle w:val="Hipervnculo"/>
          </w:rPr>
          <w:t>https://legislacion.edomex.gob.mx/sites/legislacion.edomex.gob.mx/files/files/pdf/ley/vig/leyvig022.pdf</w:t>
        </w:r>
      </w:hyperlink>
      <w:r>
        <w:t xml:space="preserve"> </w:t>
      </w:r>
    </w:p>
  </w:footnote>
  <w:footnote w:id="10">
    <w:p w14:paraId="4CE0B95B" w14:textId="77777777" w:rsidR="00504AD3" w:rsidRDefault="00504AD3" w:rsidP="00504AD3">
      <w:pPr>
        <w:pStyle w:val="Textonotapie"/>
      </w:pPr>
      <w:r>
        <w:rPr>
          <w:rStyle w:val="Refdenotaalpie"/>
        </w:rPr>
        <w:footnoteRef/>
      </w:r>
      <w:r>
        <w:t xml:space="preserve"> </w:t>
      </w:r>
      <w:hyperlink r:id="rId2" w:history="1">
        <w:r w:rsidRPr="008C3929">
          <w:rPr>
            <w:rStyle w:val="Hipervnculo"/>
          </w:rPr>
          <w:t>https://legislacion.edomex.gob.mx/sites/legislacion.edomex.gob.mx/files/files/pdf/bdo/bdo2023/bdo034.pdf</w:t>
        </w:r>
      </w:hyperlink>
      <w:r>
        <w:t xml:space="preserve"> </w:t>
      </w:r>
    </w:p>
  </w:footnote>
  <w:footnote w:id="11">
    <w:p w14:paraId="406EC2F9" w14:textId="77777777" w:rsidR="00A315AD" w:rsidRDefault="00A315AD" w:rsidP="00A315AD">
      <w:pPr>
        <w:pStyle w:val="Textonotapie"/>
      </w:pPr>
      <w:r>
        <w:rPr>
          <w:rStyle w:val="Refdenotaalpie"/>
        </w:rPr>
        <w:footnoteRef/>
      </w:r>
      <w:r>
        <w:t xml:space="preserve"> </w:t>
      </w:r>
      <w:r w:rsidRPr="002D2883">
        <w:t>https://www.ecatepec.gob.mx/websiteecatepec/public/documents/ley_reglamento/C4JjGTuc92fRJYmt.pdf</w:t>
      </w:r>
    </w:p>
  </w:footnote>
  <w:footnote w:id="12">
    <w:p w14:paraId="3ABC7930" w14:textId="77777777" w:rsidR="000760C2" w:rsidRDefault="000760C2" w:rsidP="000760C2">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13">
    <w:p w14:paraId="6B8205E5" w14:textId="77777777" w:rsidR="000760C2" w:rsidRDefault="000760C2" w:rsidP="000760C2">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14">
    <w:p w14:paraId="1AFF98DD" w14:textId="77777777" w:rsidR="00FB6458" w:rsidRDefault="00FB6458" w:rsidP="00FB6458">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Lineamientos expedidos el 15 de abril de 2016, por el Consejo Nacional del Sistema Nacional de Transparencia, Acceso a la Información Pública y Protección de Datos Personales, consultable en </w:t>
      </w:r>
      <w:hyperlink r:id="rId3" w:anchor="gsc.tab=0">
        <w:r>
          <w:rPr>
            <w:rFonts w:ascii="Palatino Linotype" w:eastAsia="Palatino Linotype" w:hAnsi="Palatino Linotype" w:cs="Palatino Linotype"/>
            <w:color w:val="035899"/>
            <w:sz w:val="18"/>
            <w:szCs w:val="18"/>
          </w:rPr>
          <w:t>https://www.dof.gob.mx/nota_detalle.php?codigo=5433280&amp;fecha=15/04/2016#gsc.tab=0</w:t>
        </w:r>
      </w:hyperlink>
      <w:r>
        <w:rPr>
          <w:rFonts w:ascii="Palatino Linotype" w:eastAsia="Palatino Linotype" w:hAnsi="Palatino Linotype" w:cs="Palatino Linotype"/>
          <w:color w:val="000000"/>
          <w:sz w:val="18"/>
          <w:szCs w:val="18"/>
        </w:rPr>
        <w:t xml:space="preserve">; modificados en cuanto a los artículos Sexagésimo segundo, Sexagésimo tercero y Quinto Transitorio el 29 de julio de 2016, visible </w:t>
      </w:r>
      <w:hyperlink r:id="rId4" w:anchor="gsc.tab=0">
        <w:r>
          <w:rPr>
            <w:rFonts w:ascii="Palatino Linotype" w:eastAsia="Palatino Linotype" w:hAnsi="Palatino Linotype" w:cs="Palatino Linotype"/>
            <w:color w:val="035899"/>
            <w:sz w:val="18"/>
            <w:szCs w:val="18"/>
          </w:rPr>
          <w:t>https://www.dof.gob.mx/nota_detalle.php?codigo=5446230&amp;fecha=29/07/2016#gsc.tab=0</w:t>
        </w:r>
      </w:hyperlink>
      <w:r>
        <w:rPr>
          <w:rFonts w:ascii="Palatino Linotype" w:eastAsia="Palatino Linotype" w:hAnsi="Palatino Linotype" w:cs="Palatino Linotype"/>
          <w:color w:val="000000"/>
          <w:sz w:val="18"/>
          <w:szCs w:val="18"/>
        </w:rPr>
        <w:t xml:space="preserve"> y, posteriormente el 18 de noviembre de 2022, se modificaron diversos numerales, entrando en vigor a partir del 17 de enero de 2023, consultable en </w:t>
      </w:r>
      <w:hyperlink r:id="rId5" w:anchor="gsc.tab=0">
        <w:r>
          <w:rPr>
            <w:rFonts w:ascii="Palatino Linotype" w:eastAsia="Palatino Linotype" w:hAnsi="Palatino Linotype" w:cs="Palatino Linotype"/>
            <w:color w:val="035899"/>
            <w:sz w:val="18"/>
            <w:szCs w:val="18"/>
          </w:rPr>
          <w:t>https://www.dof.gob.mx/nota_detalle.php?codigo=5671860&amp;fecha=18/11/2022#gsc.tab=0</w:t>
        </w:r>
      </w:hyperlink>
      <w:r>
        <w:rPr>
          <w:rFonts w:ascii="Palatino Linotype" w:eastAsia="Palatino Linotype" w:hAnsi="Palatino Linotype" w:cs="Palatino Linotype"/>
          <w:color w:val="000000"/>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0F5598" w14:textId="77777777" w:rsidR="00521680" w:rsidRDefault="00C04B1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FF1E1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RESOLUCIÓN" style="position:absolute;margin-left:0;margin-top:0;width:540pt;height:10in;z-index:-25165516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007A6" w14:textId="77777777" w:rsidR="00521680" w:rsidRDefault="00C04B1C">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D51C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RESOLUCIÓN" style="position:absolute;margin-left:0;margin-top:0;width:540pt;height:10in;z-index:-251657216;mso-position-horizontal:center;mso-position-horizontal-relative:margin;mso-position-vertical:center;mso-position-vertical-relative:margin">
          <v:imagedata r:id="rId1" o:title="image1"/>
          <w10:wrap anchorx="margin" anchory="margin"/>
        </v:shape>
      </w:pict>
    </w:r>
  </w:p>
  <w:tbl>
    <w:tblPr>
      <w:tblW w:w="9923" w:type="dxa"/>
      <w:tblInd w:w="-142" w:type="dxa"/>
      <w:tblLayout w:type="fixed"/>
      <w:tblLook w:val="0400" w:firstRow="0" w:lastRow="0" w:firstColumn="0" w:lastColumn="0" w:noHBand="0" w:noVBand="1"/>
    </w:tblPr>
    <w:tblGrid>
      <w:gridCol w:w="3290"/>
      <w:gridCol w:w="2574"/>
      <w:gridCol w:w="4059"/>
    </w:tblGrid>
    <w:tr w:rsidR="007D234E" w14:paraId="7C06B114" w14:textId="77777777" w:rsidTr="001F7336">
      <w:trPr>
        <w:trHeight w:val="346"/>
      </w:trPr>
      <w:tc>
        <w:tcPr>
          <w:tcW w:w="3290" w:type="dxa"/>
          <w:vMerge w:val="restart"/>
        </w:tcPr>
        <w:p w14:paraId="32E228F9" w14:textId="77777777" w:rsidR="00521680" w:rsidRDefault="00E34D0D">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2"/>
              <w:szCs w:val="22"/>
            </w:rPr>
            <w:drawing>
              <wp:inline distT="0" distB="0" distL="0" distR="0" wp14:anchorId="06218B0E" wp14:editId="4FE04A4A">
                <wp:extent cx="1692162" cy="852673"/>
                <wp:effectExtent l="0" t="0" r="0" b="0"/>
                <wp:docPr id="21236456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74" w:type="dxa"/>
          <w:shd w:val="clear" w:color="auto" w:fill="auto"/>
        </w:tcPr>
        <w:p w14:paraId="294A9EBE" w14:textId="77777777" w:rsidR="00521680" w:rsidRDefault="00E34D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059" w:type="dxa"/>
          <w:shd w:val="clear" w:color="auto" w:fill="auto"/>
          <w:vAlign w:val="center"/>
        </w:tcPr>
        <w:p w14:paraId="2EB8A109" w14:textId="39D02F4C" w:rsidR="00521680" w:rsidRDefault="00E34D0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1F7336">
            <w:rPr>
              <w:rFonts w:ascii="Palatino Linotype" w:eastAsia="Palatino Linotype" w:hAnsi="Palatino Linotype" w:cs="Palatino Linotype"/>
              <w:b/>
              <w:sz w:val="22"/>
              <w:szCs w:val="22"/>
            </w:rPr>
            <w:t>3827</w:t>
          </w:r>
          <w:r>
            <w:rPr>
              <w:rFonts w:ascii="Palatino Linotype" w:eastAsia="Palatino Linotype" w:hAnsi="Palatino Linotype" w:cs="Palatino Linotype"/>
              <w:b/>
              <w:sz w:val="22"/>
              <w:szCs w:val="22"/>
            </w:rPr>
            <w:t>/INFOEM/IP/RR/2023</w:t>
          </w:r>
        </w:p>
      </w:tc>
    </w:tr>
    <w:tr w:rsidR="007D234E" w14:paraId="0896B340" w14:textId="77777777" w:rsidTr="001F7336">
      <w:trPr>
        <w:trHeight w:val="124"/>
      </w:trPr>
      <w:tc>
        <w:tcPr>
          <w:tcW w:w="3290" w:type="dxa"/>
          <w:vMerge/>
        </w:tcPr>
        <w:p w14:paraId="27C4522A" w14:textId="77777777" w:rsidR="00521680" w:rsidRDefault="0052168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3190DF83" w14:textId="77777777" w:rsidR="00521680" w:rsidRDefault="00E34D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059" w:type="dxa"/>
          <w:shd w:val="clear" w:color="auto" w:fill="auto"/>
          <w:vAlign w:val="center"/>
        </w:tcPr>
        <w:p w14:paraId="1DDB7EA8" w14:textId="732C38A3" w:rsidR="00521680" w:rsidRDefault="001F7336">
          <w:pPr>
            <w:jc w:val="both"/>
            <w:rPr>
              <w:rFonts w:ascii="Palatino Linotype" w:eastAsia="Palatino Linotype" w:hAnsi="Palatino Linotype" w:cs="Palatino Linotype"/>
              <w:b/>
              <w:sz w:val="22"/>
              <w:szCs w:val="22"/>
            </w:rPr>
          </w:pPr>
          <w:r w:rsidRPr="001F7336">
            <w:rPr>
              <w:rFonts w:ascii="Palatino Linotype" w:eastAsia="Palatino Linotype" w:hAnsi="Palatino Linotype" w:cs="Palatino Linotype"/>
              <w:b/>
              <w:sz w:val="22"/>
              <w:szCs w:val="22"/>
            </w:rPr>
            <w:t>Ayuntamiento de Ecatepec de Morelos</w:t>
          </w:r>
        </w:p>
      </w:tc>
    </w:tr>
    <w:tr w:rsidR="007D234E" w14:paraId="685F918F" w14:textId="77777777" w:rsidTr="001F7336">
      <w:trPr>
        <w:trHeight w:val="683"/>
      </w:trPr>
      <w:tc>
        <w:tcPr>
          <w:tcW w:w="3290" w:type="dxa"/>
          <w:vMerge/>
        </w:tcPr>
        <w:p w14:paraId="186744EA" w14:textId="77777777" w:rsidR="00521680" w:rsidRDefault="0052168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74" w:type="dxa"/>
          <w:shd w:val="clear" w:color="auto" w:fill="auto"/>
        </w:tcPr>
        <w:p w14:paraId="4CCB945B" w14:textId="77777777" w:rsidR="00521680" w:rsidRDefault="00E34D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059" w:type="dxa"/>
          <w:shd w:val="clear" w:color="auto" w:fill="auto"/>
        </w:tcPr>
        <w:p w14:paraId="39074E9C" w14:textId="77777777" w:rsidR="00521680" w:rsidRDefault="00E34D0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35600174" w14:textId="77777777" w:rsidR="00521680" w:rsidRDefault="00521680">
    <w:pPr>
      <w:rPr>
        <w:rFonts w:ascii="Palatino Linotype" w:eastAsia="Palatino Linotype" w:hAnsi="Palatino Linotype" w:cs="Palatino Linotype"/>
        <w:color w:val="000000"/>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69B0D" w14:textId="77777777" w:rsidR="00521680" w:rsidRDefault="00521680">
    <w:pPr>
      <w:widowControl w:val="0"/>
      <w:pBdr>
        <w:top w:val="nil"/>
        <w:left w:val="nil"/>
        <w:bottom w:val="nil"/>
        <w:right w:val="nil"/>
        <w:between w:val="nil"/>
      </w:pBdr>
      <w:spacing w:line="276" w:lineRule="auto"/>
      <w:rPr>
        <w:rFonts w:ascii="Cambria" w:eastAsia="Cambria" w:hAnsi="Cambria" w:cs="Cambria"/>
        <w:color w:val="000000"/>
      </w:rPr>
    </w:pPr>
  </w:p>
  <w:tbl>
    <w:tblPr>
      <w:tblW w:w="10471" w:type="dxa"/>
      <w:tblInd w:w="-833" w:type="dxa"/>
      <w:tblLayout w:type="fixed"/>
      <w:tblLook w:val="0400" w:firstRow="0" w:lastRow="0" w:firstColumn="0" w:lastColumn="0" w:noHBand="0" w:noVBand="1"/>
    </w:tblPr>
    <w:tblGrid>
      <w:gridCol w:w="3918"/>
      <w:gridCol w:w="2584"/>
      <w:gridCol w:w="3969"/>
    </w:tblGrid>
    <w:tr w:rsidR="007D234E" w14:paraId="221CB2AB" w14:textId="77777777" w:rsidTr="001F7336">
      <w:trPr>
        <w:trHeight w:val="407"/>
      </w:trPr>
      <w:tc>
        <w:tcPr>
          <w:tcW w:w="3919" w:type="dxa"/>
          <w:vMerge w:val="restart"/>
          <w:shd w:val="clear" w:color="auto" w:fill="auto"/>
        </w:tcPr>
        <w:p w14:paraId="35C6F713" w14:textId="77777777" w:rsidR="00521680" w:rsidRDefault="00E34D0D">
          <w:pPr>
            <w:jc w:val="center"/>
            <w:rPr>
              <w:rFonts w:ascii="Palatino Linotype" w:eastAsia="Palatino Linotype" w:hAnsi="Palatino Linotype" w:cs="Palatino Linotype"/>
              <w:b/>
              <w:sz w:val="22"/>
              <w:szCs w:val="22"/>
            </w:rPr>
          </w:pPr>
          <w:r>
            <w:rPr>
              <w:rFonts w:ascii="Palatino Linotype" w:eastAsia="Palatino Linotype" w:hAnsi="Palatino Linotype" w:cs="Palatino Linotype"/>
              <w:noProof/>
              <w:sz w:val="22"/>
              <w:szCs w:val="22"/>
            </w:rPr>
            <w:drawing>
              <wp:inline distT="0" distB="0" distL="0" distR="0" wp14:anchorId="6A8EC72E" wp14:editId="027C28CD">
                <wp:extent cx="1692162" cy="852673"/>
                <wp:effectExtent l="0" t="0" r="0" b="0"/>
                <wp:docPr id="21236456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84" w:type="dxa"/>
          <w:shd w:val="clear" w:color="auto" w:fill="auto"/>
        </w:tcPr>
        <w:p w14:paraId="2D0153F8" w14:textId="77777777" w:rsidR="00521680" w:rsidRDefault="00E34D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26FF102F" w14:textId="23DECEFD" w:rsidR="00521680" w:rsidRDefault="00E34D0D">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1F7336">
            <w:rPr>
              <w:rFonts w:ascii="Palatino Linotype" w:eastAsia="Palatino Linotype" w:hAnsi="Palatino Linotype" w:cs="Palatino Linotype"/>
              <w:b/>
              <w:sz w:val="22"/>
              <w:szCs w:val="22"/>
            </w:rPr>
            <w:t>3827</w:t>
          </w:r>
          <w:r>
            <w:rPr>
              <w:rFonts w:ascii="Palatino Linotype" w:eastAsia="Palatino Linotype" w:hAnsi="Palatino Linotype" w:cs="Palatino Linotype"/>
              <w:b/>
              <w:sz w:val="22"/>
              <w:szCs w:val="22"/>
            </w:rPr>
            <w:t>/INFOEM/IP/RR/2023</w:t>
          </w:r>
        </w:p>
      </w:tc>
    </w:tr>
    <w:tr w:rsidR="007D234E" w14:paraId="41F4EAD1" w14:textId="77777777" w:rsidTr="001F7336">
      <w:trPr>
        <w:trHeight w:val="146"/>
      </w:trPr>
      <w:tc>
        <w:tcPr>
          <w:tcW w:w="3919" w:type="dxa"/>
          <w:vMerge/>
          <w:shd w:val="clear" w:color="auto" w:fill="auto"/>
        </w:tcPr>
        <w:p w14:paraId="41FF0A8F" w14:textId="77777777" w:rsidR="00521680" w:rsidRDefault="0052168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7044F1E1" w14:textId="77777777" w:rsidR="00521680" w:rsidRDefault="00E34D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20002E17" w14:textId="77777777" w:rsidR="00521680" w:rsidRDefault="00521680">
          <w:pPr>
            <w:ind w:left="-113" w:right="23"/>
            <w:jc w:val="both"/>
            <w:rPr>
              <w:rFonts w:ascii="Palatino Linotype" w:eastAsia="Palatino Linotype" w:hAnsi="Palatino Linotype" w:cs="Palatino Linotype"/>
              <w:b/>
              <w:i/>
              <w:sz w:val="22"/>
              <w:szCs w:val="22"/>
            </w:rPr>
          </w:pPr>
        </w:p>
      </w:tc>
    </w:tr>
    <w:tr w:rsidR="007D234E" w14:paraId="08799C44" w14:textId="77777777" w:rsidTr="001F7336">
      <w:trPr>
        <w:trHeight w:val="231"/>
      </w:trPr>
      <w:tc>
        <w:tcPr>
          <w:tcW w:w="3919" w:type="dxa"/>
          <w:vMerge/>
          <w:shd w:val="clear" w:color="auto" w:fill="auto"/>
        </w:tcPr>
        <w:p w14:paraId="6BE1322F" w14:textId="77777777" w:rsidR="00521680" w:rsidRDefault="00521680">
          <w:pPr>
            <w:widowControl w:val="0"/>
            <w:pBdr>
              <w:top w:val="nil"/>
              <w:left w:val="nil"/>
              <w:bottom w:val="nil"/>
              <w:right w:val="nil"/>
              <w:between w:val="nil"/>
            </w:pBdr>
            <w:spacing w:line="276" w:lineRule="auto"/>
            <w:rPr>
              <w:rFonts w:ascii="Palatino Linotype" w:eastAsia="Palatino Linotype" w:hAnsi="Palatino Linotype" w:cs="Palatino Linotype"/>
              <w:b/>
              <w:i/>
              <w:sz w:val="22"/>
              <w:szCs w:val="22"/>
            </w:rPr>
          </w:pPr>
        </w:p>
      </w:tc>
      <w:tc>
        <w:tcPr>
          <w:tcW w:w="2584" w:type="dxa"/>
          <w:shd w:val="clear" w:color="auto" w:fill="auto"/>
        </w:tcPr>
        <w:p w14:paraId="394F223F" w14:textId="77777777" w:rsidR="00521680" w:rsidRDefault="00E34D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2BE19764" w14:textId="0BB399C5" w:rsidR="00521680" w:rsidRDefault="001F7336">
          <w:pPr>
            <w:ind w:left="-113" w:right="2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7D234E" w14:paraId="0B8B87DB" w14:textId="77777777" w:rsidTr="001F7336">
      <w:trPr>
        <w:trHeight w:val="146"/>
      </w:trPr>
      <w:tc>
        <w:tcPr>
          <w:tcW w:w="3919" w:type="dxa"/>
          <w:vMerge/>
          <w:shd w:val="clear" w:color="auto" w:fill="auto"/>
        </w:tcPr>
        <w:p w14:paraId="3C6C9460" w14:textId="77777777" w:rsidR="00521680" w:rsidRDefault="00521680">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84" w:type="dxa"/>
          <w:shd w:val="clear" w:color="auto" w:fill="auto"/>
        </w:tcPr>
        <w:p w14:paraId="2C84FF24" w14:textId="77777777" w:rsidR="00521680" w:rsidRDefault="00E34D0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tcPr>
        <w:p w14:paraId="053CE0DF" w14:textId="77777777" w:rsidR="00521680" w:rsidRDefault="00E34D0D">
          <w:pPr>
            <w:ind w:left="-113" w:right="2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Sharon Cristina Morales Martínez </w:t>
          </w:r>
        </w:p>
      </w:tc>
    </w:tr>
  </w:tbl>
  <w:p w14:paraId="02E7A2EC" w14:textId="77777777" w:rsidR="00521680" w:rsidRDefault="00C04B1C">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035E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RESOLUCIÓN" style="position:absolute;margin-left:0;margin-top:0;width:540pt;height:10in;z-index:-251656192;mso-position-horizontal:center;mso-position-horizontal-relative:margin;mso-position-vertical:center;mso-position-vertical-relative:margin">
          <v:imagedata r:id="rId2"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4A81"/>
    <w:multiLevelType w:val="hybridMultilevel"/>
    <w:tmpl w:val="145C4C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2D6739"/>
    <w:multiLevelType w:val="hybridMultilevel"/>
    <w:tmpl w:val="8A0EE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BA55EB"/>
    <w:multiLevelType w:val="hybridMultilevel"/>
    <w:tmpl w:val="F6140100"/>
    <w:lvl w:ilvl="0" w:tplc="AAA889C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3C2138F"/>
    <w:multiLevelType w:val="multilevel"/>
    <w:tmpl w:val="062ABA88"/>
    <w:lvl w:ilvl="0">
      <w:start w:val="1"/>
      <w:numFmt w:val="decimal"/>
      <w:lvlText w:val="%1."/>
      <w:lvlJc w:val="left"/>
      <w:pPr>
        <w:ind w:left="1211" w:hanging="360"/>
      </w:pPr>
      <w:rPr>
        <w:rFonts w:ascii="Palatino Linotype" w:eastAsia="Palatino Linotype" w:hAnsi="Palatino Linotype" w:cs="Palatino Linotype"/>
        <w:b/>
        <w:smallCap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702524"/>
    <w:multiLevelType w:val="multilevel"/>
    <w:tmpl w:val="FB2A3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0C75A89"/>
    <w:multiLevelType w:val="multilevel"/>
    <w:tmpl w:val="F63C0CA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A277AEC"/>
    <w:multiLevelType w:val="multilevel"/>
    <w:tmpl w:val="161CAC6C"/>
    <w:lvl w:ilvl="0">
      <w:start w:val="1"/>
      <w:numFmt w:val="lowerLetter"/>
      <w:lvlText w:val="%1."/>
      <w:lvlJc w:val="left"/>
      <w:pPr>
        <w:ind w:left="360" w:hanging="360"/>
      </w:pPr>
      <w:rPr>
        <w:b/>
      </w:rPr>
    </w:lvl>
    <w:lvl w:ilvl="1">
      <w:start w:val="1"/>
      <w:numFmt w:val="lowerLetter"/>
      <w:lvlText w:val="%2."/>
      <w:lvlJc w:val="left"/>
      <w:pPr>
        <w:ind w:left="1080" w:hanging="360"/>
      </w:pPr>
      <w:rPr>
        <w:b/>
        <w:color w:val="00000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6CA326A"/>
    <w:multiLevelType w:val="multilevel"/>
    <w:tmpl w:val="8820A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C00688"/>
    <w:multiLevelType w:val="hybridMultilevel"/>
    <w:tmpl w:val="6A3A9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6A977FB"/>
    <w:multiLevelType w:val="multilevel"/>
    <w:tmpl w:val="4ECA3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7"/>
  </w:num>
  <w:num w:numId="3">
    <w:abstractNumId w:val="9"/>
  </w:num>
  <w:num w:numId="4">
    <w:abstractNumId w:val="5"/>
  </w:num>
  <w:num w:numId="5">
    <w:abstractNumId w:val="3"/>
  </w:num>
  <w:num w:numId="6">
    <w:abstractNumId w:val="0"/>
  </w:num>
  <w:num w:numId="7">
    <w:abstractNumId w:val="2"/>
  </w:num>
  <w:num w:numId="8">
    <w:abstractNumId w:val="1"/>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336"/>
    <w:rsid w:val="000760C2"/>
    <w:rsid w:val="00091006"/>
    <w:rsid w:val="001562A3"/>
    <w:rsid w:val="001E44E9"/>
    <w:rsid w:val="001F7336"/>
    <w:rsid w:val="002125EA"/>
    <w:rsid w:val="0023141B"/>
    <w:rsid w:val="00265D39"/>
    <w:rsid w:val="002918E6"/>
    <w:rsid w:val="002A6BE2"/>
    <w:rsid w:val="00316E3A"/>
    <w:rsid w:val="00382137"/>
    <w:rsid w:val="003A4689"/>
    <w:rsid w:val="003B5449"/>
    <w:rsid w:val="00412F70"/>
    <w:rsid w:val="00432424"/>
    <w:rsid w:val="004468E4"/>
    <w:rsid w:val="00491966"/>
    <w:rsid w:val="00502434"/>
    <w:rsid w:val="00504AD3"/>
    <w:rsid w:val="00521680"/>
    <w:rsid w:val="006665B3"/>
    <w:rsid w:val="00687A0B"/>
    <w:rsid w:val="00693566"/>
    <w:rsid w:val="006F5E31"/>
    <w:rsid w:val="00772545"/>
    <w:rsid w:val="007A4F12"/>
    <w:rsid w:val="007F01DA"/>
    <w:rsid w:val="00803363"/>
    <w:rsid w:val="00803416"/>
    <w:rsid w:val="00867E6F"/>
    <w:rsid w:val="008912F0"/>
    <w:rsid w:val="00A315AD"/>
    <w:rsid w:val="00AA73BE"/>
    <w:rsid w:val="00AE3196"/>
    <w:rsid w:val="00B36DDA"/>
    <w:rsid w:val="00B86FBB"/>
    <w:rsid w:val="00B87660"/>
    <w:rsid w:val="00B97FF9"/>
    <w:rsid w:val="00BF28B7"/>
    <w:rsid w:val="00C04B1C"/>
    <w:rsid w:val="00C635CA"/>
    <w:rsid w:val="00C76774"/>
    <w:rsid w:val="00C847E9"/>
    <w:rsid w:val="00C90ADC"/>
    <w:rsid w:val="00D86DB9"/>
    <w:rsid w:val="00E34D0D"/>
    <w:rsid w:val="00EB1ECE"/>
    <w:rsid w:val="00F05B7B"/>
    <w:rsid w:val="00FB6458"/>
    <w:rsid w:val="00FF75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B2539B"/>
  <w15:chartTrackingRefBased/>
  <w15:docId w15:val="{FCE12A23-CC0F-4702-91C0-046FC92E4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336"/>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1F73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1F73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F733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F733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F733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F733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F733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F733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F733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F733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F733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F733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F733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F733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F733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F733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F733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F7336"/>
    <w:rPr>
      <w:rFonts w:eastAsiaTheme="majorEastAsia" w:cstheme="majorBidi"/>
      <w:color w:val="272727" w:themeColor="text1" w:themeTint="D8"/>
    </w:rPr>
  </w:style>
  <w:style w:type="paragraph" w:styleId="Puesto">
    <w:name w:val="Title"/>
    <w:basedOn w:val="Normal"/>
    <w:next w:val="Normal"/>
    <w:link w:val="PuestoCar"/>
    <w:uiPriority w:val="10"/>
    <w:qFormat/>
    <w:rsid w:val="001F7336"/>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1F733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F733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F733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F7336"/>
    <w:pPr>
      <w:spacing w:before="160"/>
      <w:jc w:val="center"/>
    </w:pPr>
    <w:rPr>
      <w:i/>
      <w:iCs/>
      <w:color w:val="404040" w:themeColor="text1" w:themeTint="BF"/>
    </w:rPr>
  </w:style>
  <w:style w:type="character" w:customStyle="1" w:styleId="CitaCar">
    <w:name w:val="Cita Car"/>
    <w:basedOn w:val="Fuentedeprrafopredeter"/>
    <w:link w:val="Cita"/>
    <w:uiPriority w:val="29"/>
    <w:rsid w:val="001F7336"/>
    <w:rPr>
      <w:i/>
      <w:iCs/>
      <w:color w:val="404040" w:themeColor="text1" w:themeTint="BF"/>
    </w:rPr>
  </w:style>
  <w:style w:type="paragraph" w:styleId="Prrafodelista">
    <w:name w:val="List Paragraph"/>
    <w:basedOn w:val="Normal"/>
    <w:uiPriority w:val="34"/>
    <w:qFormat/>
    <w:rsid w:val="001F7336"/>
    <w:pPr>
      <w:ind w:left="720"/>
      <w:contextualSpacing/>
    </w:pPr>
  </w:style>
  <w:style w:type="character" w:styleId="nfasisintenso">
    <w:name w:val="Intense Emphasis"/>
    <w:basedOn w:val="Fuentedeprrafopredeter"/>
    <w:uiPriority w:val="21"/>
    <w:qFormat/>
    <w:rsid w:val="001F7336"/>
    <w:rPr>
      <w:i/>
      <w:iCs/>
      <w:color w:val="2F5496" w:themeColor="accent1" w:themeShade="BF"/>
    </w:rPr>
  </w:style>
  <w:style w:type="paragraph" w:styleId="Citadestacada">
    <w:name w:val="Intense Quote"/>
    <w:basedOn w:val="Normal"/>
    <w:next w:val="Normal"/>
    <w:link w:val="CitadestacadaCar"/>
    <w:uiPriority w:val="30"/>
    <w:qFormat/>
    <w:rsid w:val="001F73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F7336"/>
    <w:rPr>
      <w:i/>
      <w:iCs/>
      <w:color w:val="2F5496" w:themeColor="accent1" w:themeShade="BF"/>
    </w:rPr>
  </w:style>
  <w:style w:type="character" w:styleId="Referenciaintensa">
    <w:name w:val="Intense Reference"/>
    <w:basedOn w:val="Fuentedeprrafopredeter"/>
    <w:uiPriority w:val="32"/>
    <w:qFormat/>
    <w:rsid w:val="001F7336"/>
    <w:rPr>
      <w:b/>
      <w:bCs/>
      <w:smallCaps/>
      <w:color w:val="2F5496" w:themeColor="accent1" w:themeShade="BF"/>
      <w:spacing w:val="5"/>
    </w:rPr>
  </w:style>
  <w:style w:type="paragraph" w:styleId="Piedepgina">
    <w:name w:val="footer"/>
    <w:basedOn w:val="Normal"/>
    <w:link w:val="PiedepginaCar"/>
    <w:uiPriority w:val="99"/>
    <w:unhideWhenUsed/>
    <w:rsid w:val="001F7336"/>
    <w:pPr>
      <w:tabs>
        <w:tab w:val="center" w:pos="4419"/>
        <w:tab w:val="right" w:pos="8838"/>
      </w:tabs>
    </w:pPr>
  </w:style>
  <w:style w:type="character" w:customStyle="1" w:styleId="PiedepginaCar">
    <w:name w:val="Pie de página Car"/>
    <w:basedOn w:val="Fuentedeprrafopredeter"/>
    <w:link w:val="Piedepgina"/>
    <w:uiPriority w:val="99"/>
    <w:rsid w:val="001F7336"/>
    <w:rPr>
      <w:rFonts w:ascii="Times New Roman" w:eastAsia="Times New Roman" w:hAnsi="Times New Roman" w:cs="Times New Roman"/>
      <w:kern w:val="0"/>
      <w:sz w:val="24"/>
      <w:szCs w:val="24"/>
      <w:lang w:eastAsia="es-MX"/>
      <w14:ligatures w14:val="none"/>
    </w:rPr>
  </w:style>
  <w:style w:type="paragraph" w:styleId="Textonotapie">
    <w:name w:val="footnote text"/>
    <w:basedOn w:val="Normal"/>
    <w:link w:val="TextonotapieCar"/>
    <w:uiPriority w:val="99"/>
    <w:semiHidden/>
    <w:unhideWhenUsed/>
    <w:rsid w:val="00AA73BE"/>
    <w:rPr>
      <w:rFonts w:asciiTheme="minorHAnsi" w:eastAsiaTheme="minorHAnsi" w:hAnsiTheme="minorHAnsi" w:cstheme="minorBidi"/>
      <w:kern w:val="2"/>
      <w:sz w:val="20"/>
      <w:szCs w:val="20"/>
      <w:lang w:eastAsia="en-US"/>
      <w14:ligatures w14:val="standardContextual"/>
    </w:rPr>
  </w:style>
  <w:style w:type="character" w:customStyle="1" w:styleId="TextonotapieCar">
    <w:name w:val="Texto nota pie Car"/>
    <w:basedOn w:val="Fuentedeprrafopredeter"/>
    <w:link w:val="Textonotapie"/>
    <w:uiPriority w:val="99"/>
    <w:semiHidden/>
    <w:rsid w:val="00AA73BE"/>
    <w:rPr>
      <w:sz w:val="20"/>
      <w:szCs w:val="20"/>
    </w:rPr>
  </w:style>
  <w:style w:type="character" w:styleId="Refdenotaalpie">
    <w:name w:val="footnote reference"/>
    <w:basedOn w:val="Fuentedeprrafopredeter"/>
    <w:uiPriority w:val="99"/>
    <w:semiHidden/>
    <w:unhideWhenUsed/>
    <w:rsid w:val="00AA73BE"/>
    <w:rPr>
      <w:vertAlign w:val="superscript"/>
    </w:rPr>
  </w:style>
  <w:style w:type="character" w:styleId="Hipervnculo">
    <w:name w:val="Hyperlink"/>
    <w:basedOn w:val="Fuentedeprrafopredeter"/>
    <w:uiPriority w:val="99"/>
    <w:unhideWhenUsed/>
    <w:rsid w:val="00AA73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33280&amp;fecha=15/04/2016" TargetMode="External"/><Relationship Id="rId2" Type="http://schemas.openxmlformats.org/officeDocument/2006/relationships/hyperlink" Target="https://legislacion.edomex.gob.mx/sites/legislacion.edomex.gob.mx/files/files/pdf/bdo/bdo2023/bdo034.pdf" TargetMode="External"/><Relationship Id="rId1" Type="http://schemas.openxmlformats.org/officeDocument/2006/relationships/hyperlink" Target="https://legislacion.edomex.gob.mx/sites/legislacion.edomex.gob.mx/files/files/pdf/ley/vig/leyvig022.pdf" TargetMode="External"/><Relationship Id="rId5" Type="http://schemas.openxmlformats.org/officeDocument/2006/relationships/hyperlink" Target="https://www.dof.gob.mx/nota_detalle.php?codigo=5671860&amp;fecha=18/11/2022" TargetMode="External"/><Relationship Id="rId4" Type="http://schemas.openxmlformats.org/officeDocument/2006/relationships/hyperlink" Target="https://www.dof.gob.mx/nota_detalle.php?codigo=5446230&amp;fecha=29/07/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41</Pages>
  <Words>9147</Words>
  <Characters>50312</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Souza Santana</dc:creator>
  <cp:keywords/>
  <dc:description/>
  <cp:lastModifiedBy>infoem607b</cp:lastModifiedBy>
  <cp:revision>11</cp:revision>
  <cp:lastPrinted>2024-03-15T16:40:00Z</cp:lastPrinted>
  <dcterms:created xsi:type="dcterms:W3CDTF">2024-03-07T01:06:00Z</dcterms:created>
  <dcterms:modified xsi:type="dcterms:W3CDTF">2024-03-15T16:40:00Z</dcterms:modified>
</cp:coreProperties>
</file>