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55" w:rsidRPr="00813C90" w:rsidRDefault="004F2CF0">
      <w:pPr>
        <w:shd w:val="clear" w:color="auto" w:fill="FFFFFF"/>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veintisiete </w:t>
      </w:r>
      <w:r w:rsidR="000D6072" w:rsidRPr="00813C90">
        <w:rPr>
          <w:rFonts w:ascii="Palatino Linotype" w:eastAsia="Palatino Linotype" w:hAnsi="Palatino Linotype" w:cs="Palatino Linotype"/>
          <w:color w:val="000000"/>
          <w:sz w:val="24"/>
          <w:szCs w:val="24"/>
        </w:rPr>
        <w:t xml:space="preserve">(27) </w:t>
      </w:r>
      <w:r w:rsidRPr="00813C90">
        <w:rPr>
          <w:rFonts w:ascii="Palatino Linotype" w:eastAsia="Palatino Linotype" w:hAnsi="Palatino Linotype" w:cs="Palatino Linotype"/>
          <w:color w:val="000000"/>
          <w:sz w:val="24"/>
          <w:szCs w:val="24"/>
        </w:rPr>
        <w:t>de noviembre de dos mil veinticuatro.</w:t>
      </w:r>
    </w:p>
    <w:p w:rsidR="006C5555" w:rsidRPr="00813C90" w:rsidRDefault="006C5555">
      <w:pPr>
        <w:shd w:val="clear" w:color="auto" w:fill="FFFFFF"/>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tabs>
          <w:tab w:val="left" w:pos="1701"/>
        </w:tabs>
        <w:spacing w:after="0" w:line="360" w:lineRule="auto"/>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t>VISTO</w:t>
      </w:r>
      <w:r w:rsidRPr="00813C90">
        <w:rPr>
          <w:rFonts w:ascii="Palatino Linotype" w:eastAsia="Palatino Linotype" w:hAnsi="Palatino Linotype" w:cs="Palatino Linotype"/>
          <w:sz w:val="24"/>
          <w:szCs w:val="24"/>
        </w:rPr>
        <w:t xml:space="preserve"> el expediente electrónico del recurso de revisión con número </w:t>
      </w:r>
      <w:r w:rsidRPr="00813C90">
        <w:rPr>
          <w:rFonts w:ascii="Palatino Linotype" w:eastAsia="Palatino Linotype" w:hAnsi="Palatino Linotype" w:cs="Palatino Linotype"/>
          <w:b/>
          <w:sz w:val="24"/>
          <w:szCs w:val="24"/>
        </w:rPr>
        <w:t>02788/INFOEM/IP/RR/2024</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color w:val="000000"/>
          <w:sz w:val="24"/>
          <w:szCs w:val="24"/>
        </w:rPr>
        <w:t xml:space="preserve">interpuesto por interpuesto por una persona de manera anónima a quien en lo subsecuente se le denominará </w:t>
      </w:r>
      <w:r w:rsidRPr="00813C90">
        <w:rPr>
          <w:rFonts w:ascii="Palatino Linotype" w:eastAsia="Palatino Linotype" w:hAnsi="Palatino Linotype" w:cs="Palatino Linotype"/>
          <w:b/>
          <w:color w:val="000000"/>
          <w:sz w:val="24"/>
          <w:szCs w:val="24"/>
        </w:rPr>
        <w:t>EL RECURRENTE</w:t>
      </w:r>
      <w:r w:rsidRPr="00813C90">
        <w:rPr>
          <w:rFonts w:ascii="Palatino Linotype" w:eastAsia="Palatino Linotype" w:hAnsi="Palatino Linotype" w:cs="Palatino Linotype"/>
          <w:color w:val="000000"/>
          <w:sz w:val="24"/>
          <w:szCs w:val="24"/>
        </w:rPr>
        <w:t xml:space="preserve">, </w:t>
      </w:r>
      <w:r w:rsidRPr="00813C90">
        <w:rPr>
          <w:rFonts w:ascii="Palatino Linotype" w:eastAsia="Palatino Linotype" w:hAnsi="Palatino Linotype" w:cs="Palatino Linotype"/>
          <w:sz w:val="24"/>
          <w:szCs w:val="24"/>
        </w:rPr>
        <w:t xml:space="preserve">en contra de la falta de respuesta del </w:t>
      </w:r>
      <w:r w:rsidRPr="00813C90">
        <w:rPr>
          <w:rFonts w:ascii="Palatino Linotype" w:eastAsia="Palatino Linotype" w:hAnsi="Palatino Linotype" w:cs="Palatino Linotype"/>
          <w:b/>
          <w:sz w:val="24"/>
          <w:szCs w:val="24"/>
        </w:rPr>
        <w:t xml:space="preserve">Ayuntamiento de Ecatepec de Morelos </w:t>
      </w:r>
      <w:r w:rsidRPr="00813C90">
        <w:rPr>
          <w:rFonts w:ascii="Palatino Linotype" w:eastAsia="Palatino Linotype" w:hAnsi="Palatino Linotype" w:cs="Palatino Linotype"/>
          <w:sz w:val="24"/>
          <w:szCs w:val="24"/>
        </w:rPr>
        <w:t>en lo subsecuente</w:t>
      </w:r>
      <w:r w:rsidRPr="00813C90">
        <w:rPr>
          <w:rFonts w:ascii="Palatino Linotype" w:eastAsia="Palatino Linotype" w:hAnsi="Palatino Linotype" w:cs="Palatino Linotype"/>
          <w:b/>
          <w:sz w:val="24"/>
          <w:szCs w:val="24"/>
        </w:rPr>
        <w:t xml:space="preserve"> el Sujeto Obligado, </w:t>
      </w:r>
      <w:r w:rsidRPr="00813C90">
        <w:rPr>
          <w:rFonts w:ascii="Palatino Linotype" w:eastAsia="Palatino Linotype" w:hAnsi="Palatino Linotype" w:cs="Palatino Linotype"/>
          <w:sz w:val="24"/>
          <w:szCs w:val="24"/>
        </w:rPr>
        <w:t>se procede a dictar la presente resolución.</w:t>
      </w:r>
    </w:p>
    <w:p w:rsidR="006C5555" w:rsidRPr="00813C90" w:rsidRDefault="006C5555">
      <w:pPr>
        <w:tabs>
          <w:tab w:val="left" w:pos="6960"/>
        </w:tabs>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center"/>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t>A N T E C E D E N T E S</w:t>
      </w:r>
    </w:p>
    <w:p w:rsidR="006C5555" w:rsidRPr="00813C90" w:rsidRDefault="006C5555">
      <w:pPr>
        <w:spacing w:after="0" w:line="360" w:lineRule="auto"/>
        <w:rPr>
          <w:rFonts w:ascii="Palatino Linotype" w:eastAsia="Palatino Linotype" w:hAnsi="Palatino Linotype" w:cs="Palatino Linotype"/>
          <w:b/>
          <w:sz w:val="24"/>
          <w:szCs w:val="24"/>
        </w:rPr>
      </w:pPr>
    </w:p>
    <w:p w:rsidR="006C5555" w:rsidRPr="00813C90" w:rsidRDefault="004F2CF0">
      <w:pP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sz w:val="24"/>
          <w:szCs w:val="24"/>
        </w:rPr>
        <w:t xml:space="preserve">PRIMERO. </w:t>
      </w:r>
      <w:r w:rsidRPr="00813C90">
        <w:rPr>
          <w:rFonts w:ascii="Palatino Linotype" w:eastAsia="Palatino Linotype" w:hAnsi="Palatino Linotype" w:cs="Palatino Linotype"/>
          <w:b/>
          <w:color w:val="000000"/>
          <w:sz w:val="24"/>
          <w:szCs w:val="24"/>
        </w:rPr>
        <w:t>De la solicitud de información</w:t>
      </w:r>
    </w:p>
    <w:p w:rsidR="006C5555" w:rsidRPr="00813C90" w:rsidRDefault="006C5555">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El </w:t>
      </w:r>
      <w:r w:rsidRPr="00813C90">
        <w:rPr>
          <w:rFonts w:ascii="Palatino Linotype" w:eastAsia="Palatino Linotype" w:hAnsi="Palatino Linotype" w:cs="Palatino Linotype"/>
          <w:b/>
          <w:color w:val="000000"/>
          <w:sz w:val="24"/>
          <w:szCs w:val="24"/>
        </w:rPr>
        <w:t>dieciocho de abril de dos mil veinticuatro</w:t>
      </w:r>
      <w:r w:rsidRPr="00813C90">
        <w:rPr>
          <w:rFonts w:ascii="Palatino Linotype" w:eastAsia="Palatino Linotype" w:hAnsi="Palatino Linotype" w:cs="Palatino Linotype"/>
          <w:color w:val="000000"/>
          <w:sz w:val="24"/>
          <w:szCs w:val="24"/>
        </w:rPr>
        <w:t xml:space="preserve">, la parte Recurrente presentó a través del Sistema de Acceso a la Información Mexiquense (SAIMEX), la solicitud de acceso a la información pública, con número de folio </w:t>
      </w:r>
      <w:r w:rsidRPr="00813C90">
        <w:rPr>
          <w:rFonts w:ascii="Palatino Linotype" w:eastAsia="Palatino Linotype" w:hAnsi="Palatino Linotype" w:cs="Palatino Linotype"/>
          <w:b/>
          <w:color w:val="000000"/>
          <w:sz w:val="24"/>
          <w:szCs w:val="24"/>
        </w:rPr>
        <w:t xml:space="preserve"> 00396/ECATEPEC/IP/2024</w:t>
      </w:r>
      <w:r w:rsidRPr="00813C90">
        <w:rPr>
          <w:rFonts w:ascii="Palatino Linotype" w:eastAsia="Palatino Linotype" w:hAnsi="Palatino Linotype" w:cs="Palatino Linotype"/>
          <w:color w:val="000000"/>
          <w:sz w:val="24"/>
          <w:szCs w:val="24"/>
        </w:rPr>
        <w:t xml:space="preserve">, en la que solicitó lo siguiente: </w:t>
      </w:r>
    </w:p>
    <w:p w:rsidR="006C5555" w:rsidRPr="00813C90" w:rsidRDefault="006C5555">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6C5555" w:rsidRPr="00813C90" w:rsidRDefault="004F2CF0">
      <w:pPr>
        <w:tabs>
          <w:tab w:val="left" w:pos="5647"/>
        </w:tabs>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“En relación con el Consejo Municipal de Población, previsto en el Bando Municipal del Ayuntamiento de Ecatepec de Morelos 2022-2024, solicito la siguiente información del periodo del 1 enero al 31 de diciembre de 2023: 1.- Productos elaborados por el Consejo Municipal de Población (por ejemplo, propuestas, programas, recomendaciones, opiniones, posicionamientos, observaciones, denuncias) 2.- Informes de actividades y/o resultados elaborados por el Consejo Municipal de Población.”(Sic)</w:t>
      </w:r>
    </w:p>
    <w:p w:rsidR="006C5555" w:rsidRPr="00813C90" w:rsidRDefault="006C5555">
      <w:pPr>
        <w:tabs>
          <w:tab w:val="left" w:pos="5647"/>
        </w:tabs>
        <w:spacing w:after="0" w:line="360" w:lineRule="auto"/>
        <w:ind w:right="850"/>
        <w:jc w:val="both"/>
        <w:rPr>
          <w:rFonts w:ascii="Palatino Linotype" w:eastAsia="Palatino Linotype" w:hAnsi="Palatino Linotype" w:cs="Palatino Linotype"/>
        </w:rPr>
      </w:pPr>
    </w:p>
    <w:p w:rsidR="006C5555" w:rsidRPr="00813C90" w:rsidRDefault="004F2CF0">
      <w:pPr>
        <w:spacing w:after="0" w:line="360" w:lineRule="auto"/>
        <w:jc w:val="both"/>
        <w:rPr>
          <w:rFonts w:ascii="Palatino Linotype" w:eastAsia="Palatino Linotype" w:hAnsi="Palatino Linotype" w:cs="Palatino Linotype"/>
          <w:b/>
          <w:i/>
          <w:sz w:val="24"/>
          <w:szCs w:val="24"/>
        </w:rPr>
      </w:pPr>
      <w:r w:rsidRPr="00813C90">
        <w:rPr>
          <w:rFonts w:ascii="Palatino Linotype" w:eastAsia="Palatino Linotype" w:hAnsi="Palatino Linotype" w:cs="Palatino Linotype"/>
          <w:sz w:val="24"/>
          <w:szCs w:val="24"/>
        </w:rPr>
        <w:t xml:space="preserve">Asimismo, eligió como modalidad de entrega: </w:t>
      </w:r>
      <w:r w:rsidRPr="00813C90">
        <w:rPr>
          <w:rFonts w:ascii="Palatino Linotype" w:eastAsia="Palatino Linotype" w:hAnsi="Palatino Linotype" w:cs="Palatino Linotype"/>
          <w:b/>
          <w:i/>
          <w:sz w:val="24"/>
          <w:szCs w:val="24"/>
        </w:rPr>
        <w:t>Vía SAIMEX</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b/>
          <w:color w:val="000000"/>
          <w:sz w:val="24"/>
          <w:szCs w:val="24"/>
        </w:rPr>
        <w:t>SEGUNDO. De la falta de respuesta del Sujeto Obligado.</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b/>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color w:val="000000"/>
          <w:sz w:val="24"/>
          <w:szCs w:val="24"/>
        </w:rPr>
        <w:t>E</w:t>
      </w:r>
      <w:r w:rsidRPr="00813C90">
        <w:rPr>
          <w:rFonts w:ascii="Palatino Linotype" w:eastAsia="Palatino Linotype" w:hAnsi="Palatino Linotype" w:cs="Palatino Linotype"/>
          <w:sz w:val="24"/>
          <w:szCs w:val="24"/>
        </w:rPr>
        <w:t xml:space="preserv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no proporcionó respuesta a la solicitud de información </w:t>
      </w:r>
      <w:r w:rsidRPr="00813C90">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sz w:val="24"/>
          <w:szCs w:val="24"/>
        </w:rPr>
        <w:t xml:space="preserve">TERCERO. </w:t>
      </w:r>
      <w:r w:rsidRPr="00813C90">
        <w:rPr>
          <w:rFonts w:ascii="Palatino Linotype" w:eastAsia="Palatino Linotype" w:hAnsi="Palatino Linotype" w:cs="Palatino Linotype"/>
          <w:b/>
          <w:color w:val="000000"/>
          <w:sz w:val="24"/>
          <w:szCs w:val="24"/>
        </w:rPr>
        <w:t>Del recurso de revisión.</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Ante la falta de respuesta</w:t>
      </w:r>
      <w:r w:rsidRPr="00813C90">
        <w:rPr>
          <w:rFonts w:ascii="Palatino Linotype" w:eastAsia="Palatino Linotype" w:hAnsi="Palatino Linotype" w:cs="Palatino Linotype"/>
          <w:b/>
          <w:sz w:val="24"/>
          <w:szCs w:val="24"/>
        </w:rPr>
        <w:t xml:space="preserve"> </w:t>
      </w:r>
      <w:r w:rsidRPr="00813C90">
        <w:rPr>
          <w:rFonts w:ascii="Palatino Linotype" w:eastAsia="Palatino Linotype" w:hAnsi="Palatino Linotype" w:cs="Palatino Linotype"/>
          <w:sz w:val="24"/>
          <w:szCs w:val="24"/>
        </w:rPr>
        <w:t xml:space="preserve">del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la parte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interpuso su recurso de revisión el </w:t>
      </w:r>
      <w:r w:rsidRPr="00813C90">
        <w:rPr>
          <w:rFonts w:ascii="Palatino Linotype" w:eastAsia="Palatino Linotype" w:hAnsi="Palatino Linotype" w:cs="Palatino Linotype"/>
          <w:b/>
          <w:sz w:val="24"/>
          <w:szCs w:val="24"/>
        </w:rPr>
        <w:t>catorce de mayo de dos mil veinticuatro</w:t>
      </w:r>
      <w:r w:rsidRPr="00813C90">
        <w:rPr>
          <w:rFonts w:ascii="Palatino Linotype" w:eastAsia="Palatino Linotype" w:hAnsi="Palatino Linotype" w:cs="Palatino Linotype"/>
          <w:sz w:val="24"/>
          <w:szCs w:val="24"/>
        </w:rPr>
        <w:t>, registrado</w:t>
      </w:r>
      <w:r w:rsidRPr="00813C90">
        <w:rPr>
          <w:rFonts w:ascii="Palatino Linotype" w:eastAsia="Palatino Linotype" w:hAnsi="Palatino Linotype" w:cs="Palatino Linotype"/>
          <w:b/>
          <w:sz w:val="24"/>
          <w:szCs w:val="24"/>
        </w:rPr>
        <w:t xml:space="preserve"> </w:t>
      </w:r>
      <w:r w:rsidRPr="00813C90">
        <w:rPr>
          <w:rFonts w:ascii="Palatino Linotype" w:eastAsia="Palatino Linotype" w:hAnsi="Palatino Linotype" w:cs="Palatino Linotype"/>
          <w:sz w:val="24"/>
          <w:szCs w:val="24"/>
        </w:rPr>
        <w:t xml:space="preserve">en el SAIMEX con número de expediente </w:t>
      </w:r>
      <w:r w:rsidRPr="00813C90">
        <w:rPr>
          <w:rFonts w:ascii="Palatino Linotype" w:eastAsia="Palatino Linotype" w:hAnsi="Palatino Linotype" w:cs="Palatino Linotype"/>
          <w:b/>
          <w:sz w:val="24"/>
          <w:szCs w:val="24"/>
        </w:rPr>
        <w:t>02788/INFOEM/IP/RR/2024</w:t>
      </w:r>
      <w:r w:rsidRPr="00813C90">
        <w:rPr>
          <w:rFonts w:ascii="Palatino Linotype" w:eastAsia="Palatino Linotype" w:hAnsi="Palatino Linotype" w:cs="Palatino Linotype"/>
          <w:sz w:val="24"/>
          <w:szCs w:val="24"/>
        </w:rPr>
        <w:t>, y señaló como acto impugnado y razones o motivos de inconformidad, lo siguiente:</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b/>
          <w:i/>
          <w:color w:val="000000"/>
          <w:sz w:val="24"/>
          <w:szCs w:val="24"/>
        </w:rPr>
      </w:pPr>
    </w:p>
    <w:p w:rsidR="006C5555" w:rsidRPr="00813C90" w:rsidRDefault="004F2CF0">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sz w:val="24"/>
          <w:szCs w:val="24"/>
        </w:rPr>
      </w:pPr>
      <w:r w:rsidRPr="00813C90">
        <w:rPr>
          <w:rFonts w:ascii="Palatino Linotype" w:eastAsia="Palatino Linotype" w:hAnsi="Palatino Linotype" w:cs="Palatino Linotype"/>
          <w:b/>
          <w:i/>
          <w:color w:val="000000"/>
          <w:sz w:val="24"/>
          <w:szCs w:val="24"/>
        </w:rPr>
        <w:t xml:space="preserve">Acto Impugnado: </w:t>
      </w:r>
      <w:r w:rsidRPr="00813C90">
        <w:rPr>
          <w:rFonts w:ascii="Palatino Linotype" w:eastAsia="Palatino Linotype" w:hAnsi="Palatino Linotype" w:cs="Palatino Linotype"/>
          <w:i/>
          <w:color w:val="000000"/>
          <w:sz w:val="24"/>
          <w:szCs w:val="24"/>
        </w:rPr>
        <w:t>“SIN RESPUESTA” (Sic)</w:t>
      </w:r>
      <w:r w:rsidRPr="00813C90">
        <w:rPr>
          <w:rFonts w:ascii="Times New Roman" w:eastAsia="Times New Roman" w:hAnsi="Times New Roman" w:cs="Times New Roman"/>
          <w:i/>
          <w:color w:val="000000"/>
          <w:sz w:val="24"/>
          <w:szCs w:val="24"/>
        </w:rPr>
        <w:t xml:space="preserve"> </w:t>
      </w:r>
    </w:p>
    <w:p w:rsidR="006C5555" w:rsidRPr="00813C90" w:rsidRDefault="004F2CF0">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sz w:val="24"/>
          <w:szCs w:val="24"/>
        </w:rPr>
      </w:pPr>
      <w:r w:rsidRPr="00813C90">
        <w:rPr>
          <w:rFonts w:ascii="Palatino Linotype" w:eastAsia="Palatino Linotype" w:hAnsi="Palatino Linotype" w:cs="Palatino Linotype"/>
          <w:b/>
          <w:i/>
          <w:color w:val="000000"/>
          <w:sz w:val="24"/>
          <w:szCs w:val="24"/>
        </w:rPr>
        <w:t>Razones o Motivos de Inconformidad</w:t>
      </w:r>
      <w:r w:rsidRPr="00813C90">
        <w:rPr>
          <w:rFonts w:ascii="Palatino Linotype" w:eastAsia="Palatino Linotype" w:hAnsi="Palatino Linotype" w:cs="Palatino Linotype"/>
          <w:i/>
          <w:color w:val="000000"/>
          <w:sz w:val="24"/>
          <w:szCs w:val="24"/>
        </w:rPr>
        <w:t>: “SIN RESPUESTA” (Sic)</w:t>
      </w:r>
      <w:r w:rsidRPr="00813C90">
        <w:rPr>
          <w:rFonts w:ascii="Times New Roman" w:eastAsia="Times New Roman" w:hAnsi="Times New Roman" w:cs="Times New Roman"/>
          <w:i/>
          <w:color w:val="000000"/>
          <w:sz w:val="24"/>
          <w:szCs w:val="24"/>
        </w:rPr>
        <w:t xml:space="preserve"> </w:t>
      </w:r>
    </w:p>
    <w:p w:rsidR="006C5555" w:rsidRPr="00813C90" w:rsidRDefault="006C5555">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szCs w:val="24"/>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CUARTO. Del turno y admisión del recurso de revisión.</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color w:val="000000"/>
          <w:sz w:val="24"/>
          <w:szCs w:val="24"/>
        </w:rPr>
        <w:t xml:space="preserve">De conformidad con lo dispuesto en el artículo 185 fracciones I y II de la Ley de Transparencia y Acceso a la Información Pública del Estado de México y Municipios el recurso de revisión fue turnado a la </w:t>
      </w:r>
      <w:r w:rsidRPr="00813C90">
        <w:rPr>
          <w:rFonts w:ascii="Palatino Linotype" w:eastAsia="Palatino Linotype" w:hAnsi="Palatino Linotype" w:cs="Palatino Linotype"/>
          <w:b/>
          <w:color w:val="000000"/>
          <w:sz w:val="24"/>
          <w:szCs w:val="24"/>
        </w:rPr>
        <w:t xml:space="preserve">Comisionada María del Rosario Mejía Ayala </w:t>
      </w:r>
      <w:r w:rsidRPr="00813C90">
        <w:rPr>
          <w:rFonts w:ascii="Palatino Linotype" w:eastAsia="Palatino Linotype" w:hAnsi="Palatino Linotype" w:cs="Palatino Linotype"/>
          <w:color w:val="000000"/>
          <w:sz w:val="24"/>
          <w:szCs w:val="24"/>
        </w:rPr>
        <w:t xml:space="preserve">para su revisión y análisis sobre la admisión o </w:t>
      </w:r>
      <w:proofErr w:type="spellStart"/>
      <w:r w:rsidRPr="00813C90">
        <w:rPr>
          <w:rFonts w:ascii="Palatino Linotype" w:eastAsia="Palatino Linotype" w:hAnsi="Palatino Linotype" w:cs="Palatino Linotype"/>
          <w:color w:val="000000"/>
          <w:sz w:val="24"/>
          <w:szCs w:val="24"/>
        </w:rPr>
        <w:t>desechamiento</w:t>
      </w:r>
      <w:proofErr w:type="spellEnd"/>
      <w:r w:rsidRPr="00813C90">
        <w:rPr>
          <w:rFonts w:ascii="Palatino Linotype" w:eastAsia="Palatino Linotype" w:hAnsi="Palatino Linotype" w:cs="Palatino Linotype"/>
          <w:color w:val="000000"/>
          <w:sz w:val="24"/>
          <w:szCs w:val="24"/>
        </w:rPr>
        <w:t xml:space="preserve">, por lo que el </w:t>
      </w:r>
      <w:r w:rsidRPr="00813C90">
        <w:rPr>
          <w:rFonts w:ascii="Palatino Linotype" w:eastAsia="Palatino Linotype" w:hAnsi="Palatino Linotype" w:cs="Palatino Linotype"/>
          <w:b/>
          <w:color w:val="000000"/>
          <w:sz w:val="24"/>
          <w:szCs w:val="24"/>
        </w:rPr>
        <w:t>diecisiete de mayo de dos mil veinticuatro</w:t>
      </w:r>
      <w:r w:rsidRPr="00813C90">
        <w:rPr>
          <w:rFonts w:ascii="Palatino Linotype" w:eastAsia="Palatino Linotype" w:hAnsi="Palatino Linotype" w:cs="Palatino Linotype"/>
          <w:color w:val="000000"/>
          <w:sz w:val="24"/>
          <w:szCs w:val="24"/>
        </w:rPr>
        <w:t xml:space="preserve">, el recurso de revisión fue </w:t>
      </w:r>
      <w:r w:rsidRPr="00813C90">
        <w:rPr>
          <w:rFonts w:ascii="Palatino Linotype" w:eastAsia="Palatino Linotype" w:hAnsi="Palatino Linotype" w:cs="Palatino Linotype"/>
          <w:color w:val="000000"/>
          <w:sz w:val="24"/>
          <w:szCs w:val="24"/>
        </w:rPr>
        <w:lastRenderedPageBreak/>
        <w:t xml:space="preserve">admitido y se puso a </w:t>
      </w:r>
      <w:proofErr w:type="spellStart"/>
      <w:r w:rsidRPr="00813C90">
        <w:rPr>
          <w:rFonts w:ascii="Palatino Linotype" w:eastAsia="Palatino Linotype" w:hAnsi="Palatino Linotype" w:cs="Palatino Linotype"/>
          <w:sz w:val="24"/>
          <w:szCs w:val="24"/>
        </w:rPr>
        <w:t>a</w:t>
      </w:r>
      <w:proofErr w:type="spellEnd"/>
      <w:r w:rsidRPr="00813C90">
        <w:rPr>
          <w:rFonts w:ascii="Palatino Linotype" w:eastAsia="Palatino Linotype" w:hAnsi="Palatino Linotype" w:cs="Palatino Linotype"/>
          <w:sz w:val="24"/>
          <w:szCs w:val="24"/>
        </w:rPr>
        <w:t xml:space="preserve"> disposición de las partes, para que, en un plazo máximo de siete días hábiles, manifiesten lo que a su derecho convenga.</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QUINTO. De la etapa de instrucción.</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La parte Recurrente no realizó manifestaciones, alegatos ni presentó pruebas que a su derecho convinieran. Por su parte, el Sujeto Obligado rindió el Informe Justificado el </w:t>
      </w:r>
      <w:r w:rsidRPr="00813C90">
        <w:rPr>
          <w:rFonts w:ascii="Palatino Linotype" w:eastAsia="Palatino Linotype" w:hAnsi="Palatino Linotype" w:cs="Palatino Linotype"/>
          <w:b/>
          <w:color w:val="000000"/>
          <w:sz w:val="24"/>
          <w:szCs w:val="24"/>
        </w:rPr>
        <w:t>veinte de mayo de dos mil veinticuatro</w:t>
      </w:r>
      <w:r w:rsidRPr="00813C90">
        <w:rPr>
          <w:rFonts w:ascii="Palatino Linotype" w:eastAsia="Palatino Linotype" w:hAnsi="Palatino Linotype" w:cs="Palatino Linotype"/>
          <w:color w:val="000000"/>
          <w:sz w:val="24"/>
          <w:szCs w:val="24"/>
        </w:rPr>
        <w:t>, adjuntando archivos electrónicos, los cuales se describen a continuación:</w:t>
      </w:r>
    </w:p>
    <w:p w:rsidR="006C5555" w:rsidRPr="00813C90" w:rsidRDefault="006C5555">
      <w:p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p>
    <w:p w:rsidR="006C5555" w:rsidRPr="00813C90" w:rsidRDefault="004F2CF0">
      <w:pPr>
        <w:pBdr>
          <w:top w:val="nil"/>
          <w:left w:val="nil"/>
          <w:bottom w:val="nil"/>
          <w:right w:val="nil"/>
          <w:between w:val="nil"/>
        </w:pBdr>
        <w:spacing w:after="0" w:line="240" w:lineRule="auto"/>
        <w:ind w:left="851" w:right="51"/>
        <w:jc w:val="both"/>
        <w:rPr>
          <w:rFonts w:ascii="Palatino Linotype" w:eastAsia="Palatino Linotype" w:hAnsi="Palatino Linotype" w:cs="Palatino Linotype"/>
          <w:b/>
          <w:i/>
          <w:color w:val="000000"/>
        </w:rPr>
      </w:pPr>
      <w:r w:rsidRPr="00813C90">
        <w:rPr>
          <w:rFonts w:ascii="Palatino Linotype" w:eastAsia="Palatino Linotype" w:hAnsi="Palatino Linotype" w:cs="Palatino Linotype"/>
          <w:b/>
          <w:i/>
          <w:color w:val="000000"/>
        </w:rPr>
        <w:t>RESP 396.pdf</w:t>
      </w:r>
    </w:p>
    <w:p w:rsidR="006C5555" w:rsidRPr="00813C90" w:rsidRDefault="004F2CF0">
      <w:pPr>
        <w:pBdr>
          <w:top w:val="nil"/>
          <w:left w:val="nil"/>
          <w:bottom w:val="nil"/>
          <w:right w:val="nil"/>
          <w:between w:val="nil"/>
        </w:pBdr>
        <w:spacing w:after="0" w:line="240" w:lineRule="auto"/>
        <w:ind w:left="851" w:right="51"/>
        <w:jc w:val="both"/>
        <w:rPr>
          <w:rFonts w:ascii="Palatino Linotype" w:eastAsia="Palatino Linotype" w:hAnsi="Palatino Linotype" w:cs="Palatino Linotype"/>
          <w:color w:val="000000"/>
        </w:rPr>
      </w:pPr>
      <w:r w:rsidRPr="00813C90">
        <w:rPr>
          <w:rFonts w:ascii="Palatino Linotype" w:eastAsia="Palatino Linotype" w:hAnsi="Palatino Linotype" w:cs="Palatino Linotype"/>
          <w:color w:val="000000"/>
        </w:rPr>
        <w:t>Oficio SHA/ECA/2065/2024 de fecha 15 de mayo de 2024, firmado por la Secretaria del Ayuntamiento a través del cual menciona que después de una búsqueda minuciosa, exhaustiva y razonable, en los archivos de la Secretaría del Ayuntamiento, no se encontró la información solicitada, debido a que no se localizó el “</w:t>
      </w:r>
      <w:r w:rsidRPr="00813C90">
        <w:rPr>
          <w:rFonts w:ascii="Palatino Linotype" w:eastAsia="Palatino Linotype" w:hAnsi="Palatino Linotype" w:cs="Palatino Linotype"/>
          <w:i/>
          <w:color w:val="000000"/>
        </w:rPr>
        <w:t>Bando Municipal del Ayuntamiento de Ecatepec de Morelos 2022-2024”</w:t>
      </w:r>
      <w:r w:rsidRPr="00813C90">
        <w:rPr>
          <w:rFonts w:ascii="Palatino Linotype" w:eastAsia="Palatino Linotype" w:hAnsi="Palatino Linotype" w:cs="Palatino Linotype"/>
          <w:color w:val="000000"/>
        </w:rPr>
        <w:t xml:space="preserve"> al que hace referencia el particular.</w:t>
      </w:r>
    </w:p>
    <w:p w:rsidR="006C5555" w:rsidRPr="00813C90" w:rsidRDefault="006C5555">
      <w:pPr>
        <w:pBdr>
          <w:top w:val="nil"/>
          <w:left w:val="nil"/>
          <w:bottom w:val="nil"/>
          <w:right w:val="nil"/>
          <w:between w:val="nil"/>
        </w:pBdr>
        <w:spacing w:after="0" w:line="240" w:lineRule="auto"/>
        <w:ind w:left="851" w:right="51"/>
        <w:jc w:val="both"/>
        <w:rPr>
          <w:rFonts w:ascii="Palatino Linotype" w:eastAsia="Palatino Linotype" w:hAnsi="Palatino Linotype" w:cs="Palatino Linotype"/>
          <w:color w:val="000000"/>
        </w:rPr>
      </w:pPr>
    </w:p>
    <w:p w:rsidR="006C5555" w:rsidRPr="00813C90" w:rsidRDefault="004F2CF0">
      <w:pPr>
        <w:pBdr>
          <w:top w:val="nil"/>
          <w:left w:val="nil"/>
          <w:bottom w:val="nil"/>
          <w:right w:val="nil"/>
          <w:between w:val="nil"/>
        </w:pBdr>
        <w:spacing w:after="0" w:line="240" w:lineRule="auto"/>
        <w:ind w:left="851" w:right="51"/>
        <w:jc w:val="both"/>
        <w:rPr>
          <w:rFonts w:ascii="Palatino Linotype" w:eastAsia="Palatino Linotype" w:hAnsi="Palatino Linotype" w:cs="Palatino Linotype"/>
          <w:b/>
          <w:i/>
          <w:color w:val="000000"/>
        </w:rPr>
      </w:pPr>
      <w:r w:rsidRPr="00813C90">
        <w:rPr>
          <w:rFonts w:ascii="Palatino Linotype" w:eastAsia="Palatino Linotype" w:hAnsi="Palatino Linotype" w:cs="Palatino Linotype"/>
          <w:b/>
          <w:i/>
          <w:color w:val="000000"/>
        </w:rPr>
        <w:t>396</w:t>
      </w:r>
      <w:proofErr w:type="gramStart"/>
      <w:r w:rsidRPr="00813C90">
        <w:rPr>
          <w:rFonts w:ascii="Palatino Linotype" w:eastAsia="Palatino Linotype" w:hAnsi="Palatino Linotype" w:cs="Palatino Linotype"/>
          <w:b/>
          <w:i/>
          <w:color w:val="000000"/>
        </w:rPr>
        <w:t>.pdf</w:t>
      </w:r>
      <w:proofErr w:type="gramEnd"/>
    </w:p>
    <w:p w:rsidR="006C5555" w:rsidRPr="00813C90" w:rsidRDefault="004F2CF0">
      <w:pPr>
        <w:pBdr>
          <w:top w:val="nil"/>
          <w:left w:val="nil"/>
          <w:bottom w:val="nil"/>
          <w:right w:val="nil"/>
          <w:between w:val="nil"/>
        </w:pBdr>
        <w:spacing w:after="0" w:line="240" w:lineRule="auto"/>
        <w:ind w:left="851" w:right="51"/>
        <w:jc w:val="both"/>
        <w:rPr>
          <w:rFonts w:ascii="Palatino Linotype" w:eastAsia="Palatino Linotype" w:hAnsi="Palatino Linotype" w:cs="Palatino Linotype"/>
          <w:color w:val="000000"/>
        </w:rPr>
      </w:pPr>
      <w:r w:rsidRPr="00813C90">
        <w:rPr>
          <w:rFonts w:ascii="Palatino Linotype" w:eastAsia="Palatino Linotype" w:hAnsi="Palatino Linotype" w:cs="Palatino Linotype"/>
          <w:color w:val="000000"/>
        </w:rPr>
        <w:t>Oficio ST/UT/ECA/0593/2024 de fecha 13 de mayo de 2024, firmado por la Titular de la Unidad de Transparencia, a través del cual solicita a la Secretaria del Ayuntamiento para que remita la información requerida en la solicitud de información.</w:t>
      </w:r>
    </w:p>
    <w:p w:rsidR="006C5555" w:rsidRPr="00813C90" w:rsidRDefault="006C5555">
      <w:pPr>
        <w:pBdr>
          <w:top w:val="nil"/>
          <w:left w:val="nil"/>
          <w:bottom w:val="nil"/>
          <w:right w:val="nil"/>
          <w:between w:val="nil"/>
        </w:pBdr>
        <w:spacing w:after="0" w:line="240" w:lineRule="auto"/>
        <w:ind w:left="851" w:right="51"/>
        <w:jc w:val="both"/>
        <w:rPr>
          <w:rFonts w:ascii="Palatino Linotype" w:eastAsia="Palatino Linotype" w:hAnsi="Palatino Linotype" w:cs="Palatino Linotype"/>
          <w:color w:val="000000"/>
        </w:rPr>
      </w:pPr>
    </w:p>
    <w:p w:rsidR="006C5555" w:rsidRPr="00813C90" w:rsidRDefault="006C5555">
      <w:pPr>
        <w:pBdr>
          <w:top w:val="nil"/>
          <w:left w:val="nil"/>
          <w:bottom w:val="nil"/>
          <w:right w:val="nil"/>
          <w:between w:val="nil"/>
        </w:pBdr>
        <w:spacing w:after="0" w:line="240" w:lineRule="auto"/>
        <w:ind w:left="851" w:right="51"/>
        <w:jc w:val="both"/>
        <w:rPr>
          <w:rFonts w:ascii="Palatino Linotype" w:eastAsia="Palatino Linotype" w:hAnsi="Palatino Linotype" w:cs="Palatino Linotype"/>
          <w:color w:val="000000"/>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SEXTO. De la ampliación del plazo para resolver.</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color w:val="000000"/>
          <w:sz w:val="24"/>
          <w:szCs w:val="24"/>
        </w:rPr>
        <w:t xml:space="preserve">En fecha </w:t>
      </w:r>
      <w:r w:rsidRPr="00813C90">
        <w:rPr>
          <w:rFonts w:ascii="Palatino Linotype" w:eastAsia="Palatino Linotype" w:hAnsi="Palatino Linotype" w:cs="Palatino Linotype"/>
          <w:b/>
          <w:color w:val="000000"/>
          <w:sz w:val="24"/>
          <w:szCs w:val="24"/>
        </w:rPr>
        <w:t>doce de agosto de dos mil veinticuatro</w:t>
      </w:r>
      <w:r w:rsidRPr="00813C90">
        <w:rPr>
          <w:rFonts w:ascii="Palatino Linotype" w:eastAsia="Palatino Linotype" w:hAnsi="Palatino Linotype" w:cs="Palatino Linotype"/>
          <w:color w:val="000000"/>
          <w:sz w:val="24"/>
          <w:szCs w:val="24"/>
        </w:rPr>
        <w:t>, se amplió el término para resolver; al respecto es menester realizar las siguientes precisiones.</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Este organismo garante no pasa por alto justificar, que la dilación en la resolución del presente asunto encuentra justificación en el alto número de recursos de </w:t>
      </w:r>
      <w:r w:rsidRPr="00813C90">
        <w:rPr>
          <w:rFonts w:ascii="Palatino Linotype" w:eastAsia="Palatino Linotype" w:hAnsi="Palatino Linotype" w:cs="Palatino Linotype"/>
          <w:color w:val="000000"/>
          <w:sz w:val="24"/>
          <w:szCs w:val="24"/>
        </w:rPr>
        <w:lastRenderedPageBreak/>
        <w:t>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C5555" w:rsidRPr="00813C90" w:rsidRDefault="006C55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C5555" w:rsidRPr="00813C90" w:rsidRDefault="006C55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 xml:space="preserve">Por ello, excepcionalmente, si un asunto es resuelto con posterioridad a los plazos señalados por la norma debe analizarse la razonabilidad de dicha dilación atendiendo a los siguientes criterios:   </w:t>
      </w:r>
    </w:p>
    <w:p w:rsidR="006C5555" w:rsidRPr="00813C90" w:rsidRDefault="004F2CF0">
      <w:pPr>
        <w:numPr>
          <w:ilvl w:val="0"/>
          <w:numId w:val="5"/>
        </w:numPr>
        <w:pBdr>
          <w:top w:val="nil"/>
          <w:left w:val="nil"/>
          <w:bottom w:val="nil"/>
          <w:right w:val="nil"/>
          <w:between w:val="nil"/>
        </w:pBdr>
        <w:spacing w:after="0" w:line="360" w:lineRule="auto"/>
        <w:ind w:right="39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Complejidad del </w:t>
      </w:r>
      <w:r w:rsidRPr="00813C90">
        <w:rPr>
          <w:rFonts w:ascii="Palatino Linotype" w:eastAsia="Palatino Linotype" w:hAnsi="Palatino Linotype" w:cs="Palatino Linotype"/>
          <w:sz w:val="24"/>
          <w:szCs w:val="24"/>
        </w:rPr>
        <w:t>asunto</w:t>
      </w:r>
      <w:r w:rsidRPr="00813C90">
        <w:rPr>
          <w:rFonts w:ascii="Palatino Linotype" w:eastAsia="Palatino Linotype" w:hAnsi="Palatino Linotype" w:cs="Palatino Linotype"/>
          <w:color w:val="000000"/>
          <w:sz w:val="24"/>
          <w:szCs w:val="24"/>
        </w:rPr>
        <w:t xml:space="preserve">: La complejidad de la prueba, la pluralidad de sujetos procesales, el tiempo transcurrido, las características y contexto del recurso. </w:t>
      </w:r>
    </w:p>
    <w:p w:rsidR="006C5555" w:rsidRPr="00813C90" w:rsidRDefault="004F2CF0">
      <w:pPr>
        <w:numPr>
          <w:ilvl w:val="0"/>
          <w:numId w:val="5"/>
        </w:numPr>
        <w:pBdr>
          <w:top w:val="nil"/>
          <w:left w:val="nil"/>
          <w:bottom w:val="nil"/>
          <w:right w:val="nil"/>
          <w:between w:val="nil"/>
        </w:pBdr>
        <w:spacing w:after="0" w:line="360" w:lineRule="auto"/>
        <w:ind w:right="39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Actividad Procesal del interesado. Acciones u omisiones del interesado.</w:t>
      </w:r>
    </w:p>
    <w:p w:rsidR="006C5555" w:rsidRPr="00813C90" w:rsidRDefault="004F2CF0">
      <w:pPr>
        <w:numPr>
          <w:ilvl w:val="0"/>
          <w:numId w:val="5"/>
        </w:numPr>
        <w:pBdr>
          <w:top w:val="nil"/>
          <w:left w:val="nil"/>
          <w:bottom w:val="nil"/>
          <w:right w:val="nil"/>
          <w:between w:val="nil"/>
        </w:pBdr>
        <w:spacing w:after="0" w:line="360" w:lineRule="auto"/>
        <w:ind w:right="39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rsidR="006C5555" w:rsidRPr="00813C90" w:rsidRDefault="004F2CF0">
      <w:pPr>
        <w:spacing w:after="0" w:line="360" w:lineRule="auto"/>
        <w:ind w:left="851" w:right="399" w:hanging="284"/>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rsidR="006C5555" w:rsidRPr="00813C90" w:rsidRDefault="006C5555">
      <w:pPr>
        <w:spacing w:after="0" w:line="360" w:lineRule="auto"/>
        <w:ind w:left="851" w:hanging="284"/>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color w:val="000000"/>
          <w:sz w:val="24"/>
          <w:szCs w:val="24"/>
        </w:rPr>
        <w:t>Argumento que encuentra sustento en la jurisprudencia P</w:t>
      </w:r>
      <w:proofErr w:type="gramStart"/>
      <w:r w:rsidRPr="00813C90">
        <w:rPr>
          <w:rFonts w:ascii="Palatino Linotype" w:eastAsia="Palatino Linotype" w:hAnsi="Palatino Linotype" w:cs="Palatino Linotype"/>
          <w:color w:val="000000"/>
          <w:sz w:val="24"/>
          <w:szCs w:val="24"/>
        </w:rPr>
        <w:t>./</w:t>
      </w:r>
      <w:proofErr w:type="gramEnd"/>
      <w:r w:rsidRPr="00813C90">
        <w:rPr>
          <w:rFonts w:ascii="Palatino Linotype" w:eastAsia="Palatino Linotype" w:hAnsi="Palatino Linotype" w:cs="Palatino Linotype"/>
          <w:color w:val="000000"/>
          <w:sz w:val="24"/>
          <w:szCs w:val="24"/>
        </w:rPr>
        <w:t xml:space="preserve">J. 32/92 emitida por el Pleno de la Suprema Corte de Justicia de la Nación </w:t>
      </w:r>
      <w:r w:rsidRPr="00813C90">
        <w:rPr>
          <w:rFonts w:ascii="Palatino Linotype" w:eastAsia="Palatino Linotype" w:hAnsi="Palatino Linotype" w:cs="Palatino Linotype"/>
          <w:sz w:val="24"/>
          <w:szCs w:val="24"/>
        </w:rPr>
        <w:t>del rubro</w:t>
      </w:r>
      <w:r w:rsidRPr="00813C90">
        <w:rPr>
          <w:rFonts w:ascii="Palatino Linotype" w:eastAsia="Palatino Linotype" w:hAnsi="Palatino Linotype" w:cs="Palatino Linotype"/>
          <w:color w:val="000000"/>
          <w:sz w:val="24"/>
          <w:szCs w:val="24"/>
        </w:rPr>
        <w:t xml:space="preserve"> </w:t>
      </w:r>
      <w:r w:rsidRPr="00813C90">
        <w:rPr>
          <w:rFonts w:ascii="Palatino Linotype" w:eastAsia="Palatino Linotype" w:hAnsi="Palatino Linotype" w:cs="Palatino Linotype"/>
          <w:i/>
          <w:color w:val="000000"/>
          <w:sz w:val="24"/>
          <w:szCs w:val="24"/>
        </w:rPr>
        <w:t xml:space="preserve">“TÉRMINOS PROCESALES. PARA DETERMINAR SI UN FUNCIONARIO JUDICIAL ACTUÓ </w:t>
      </w:r>
      <w:r w:rsidRPr="00813C90">
        <w:rPr>
          <w:rFonts w:ascii="Palatino Linotype" w:eastAsia="Palatino Linotype" w:hAnsi="Palatino Linotype" w:cs="Palatino Linotype"/>
          <w:color w:val="000000"/>
          <w:sz w:val="24"/>
          <w:szCs w:val="24"/>
        </w:rPr>
        <w:t>INDEBIDAMENTE</w:t>
      </w:r>
      <w:r w:rsidRPr="00813C90">
        <w:rPr>
          <w:rFonts w:ascii="Palatino Linotype" w:eastAsia="Palatino Linotype" w:hAnsi="Palatino Linotype" w:cs="Palatino Linotype"/>
          <w:i/>
          <w:color w:val="000000"/>
          <w:sz w:val="24"/>
          <w:szCs w:val="24"/>
        </w:rPr>
        <w:t xml:space="preserve"> POR NO RESPETARLOS SE DEBE ATENDER AL PRESUPUESTO QUE CONSIDERÓ EL LEGISLADOR AL FIJARLOS Y LAS </w:t>
      </w:r>
      <w:r w:rsidRPr="00813C90">
        <w:rPr>
          <w:rFonts w:ascii="Palatino Linotype" w:eastAsia="Palatino Linotype" w:hAnsi="Palatino Linotype" w:cs="Palatino Linotype"/>
          <w:i/>
          <w:color w:val="000000"/>
          <w:sz w:val="24"/>
          <w:szCs w:val="24"/>
        </w:rPr>
        <w:lastRenderedPageBreak/>
        <w:t>CARACTERÍSTICAS DEL CASO.”</w:t>
      </w:r>
      <w:r w:rsidRPr="00813C90">
        <w:rPr>
          <w:rFonts w:ascii="Palatino Linotype" w:eastAsia="Palatino Linotype" w:hAnsi="Palatino Linotype" w:cs="Palatino Linotype"/>
          <w:color w:val="000000"/>
          <w:sz w:val="24"/>
          <w:szCs w:val="24"/>
        </w:rPr>
        <w:t xml:space="preserve">, visible en la Gaceta del </w:t>
      </w:r>
      <w:r w:rsidRPr="00813C90">
        <w:rPr>
          <w:rFonts w:ascii="Palatino Linotype" w:eastAsia="Palatino Linotype" w:hAnsi="Palatino Linotype" w:cs="Palatino Linotype"/>
          <w:sz w:val="24"/>
          <w:szCs w:val="24"/>
        </w:rPr>
        <w:t>Semanario</w:t>
      </w:r>
      <w:r w:rsidRPr="00813C90">
        <w:rPr>
          <w:rFonts w:ascii="Palatino Linotype" w:eastAsia="Palatino Linotype" w:hAnsi="Palatino Linotype" w:cs="Palatino Linotype"/>
          <w:color w:val="000000"/>
          <w:sz w:val="24"/>
          <w:szCs w:val="24"/>
        </w:rPr>
        <w:t xml:space="preserve"> Judicial de la Federación con el registro digital 205635.</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C5555" w:rsidRPr="00813C90" w:rsidRDefault="006C5555">
      <w:pPr>
        <w:pBdr>
          <w:top w:val="nil"/>
          <w:left w:val="nil"/>
          <w:bottom w:val="nil"/>
          <w:right w:val="nil"/>
          <w:between w:val="nil"/>
        </w:pBdr>
        <w:spacing w:after="0" w:line="360" w:lineRule="auto"/>
        <w:ind w:left="720"/>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6C5555" w:rsidRPr="00813C90" w:rsidRDefault="004F2CF0">
      <w:pPr>
        <w:spacing w:after="0" w:line="240" w:lineRule="auto"/>
        <w:ind w:left="1134" w:right="1134"/>
        <w:jc w:val="both"/>
        <w:rPr>
          <w:rFonts w:ascii="Palatino Linotype" w:eastAsia="Palatino Linotype" w:hAnsi="Palatino Linotype" w:cs="Palatino Linotype"/>
        </w:rPr>
      </w:pPr>
      <w:r w:rsidRPr="00813C90">
        <w:rPr>
          <w:rFonts w:ascii="Palatino Linotype" w:eastAsia="Palatino Linotype" w:hAnsi="Palatino Linotype" w:cs="Palatino Linotype"/>
        </w:rPr>
        <w:t xml:space="preserve"> </w:t>
      </w:r>
      <w:r w:rsidRPr="00813C90">
        <w:rPr>
          <w:rFonts w:ascii="Palatino Linotype" w:eastAsia="Palatino Linotype" w:hAnsi="Palatino Linotype" w:cs="Palatino Linotype"/>
          <w:i/>
        </w:rPr>
        <w:t>“PLAZO RAZONABLE PARA RESOLVER. DIMENSIÓN Y EFECTOS DE ESTE CONCEPTO CUANDO SE ADUCE EXCESIVA CARGA DE TRABAJO.”</w:t>
      </w:r>
      <w:r w:rsidRPr="00813C90">
        <w:rPr>
          <w:rFonts w:ascii="Palatino Linotype" w:eastAsia="Palatino Linotype" w:hAnsi="Palatino Linotype" w:cs="Palatino Linotype"/>
        </w:rPr>
        <w:t xml:space="preserve"> consultable en el Seminario Judicial de la Federación y su gaceta, con el registro digital 2002351.</w:t>
      </w:r>
    </w:p>
    <w:p w:rsidR="006C5555" w:rsidRPr="00813C90" w:rsidRDefault="006C5555">
      <w:pPr>
        <w:spacing w:after="0" w:line="240" w:lineRule="auto"/>
        <w:ind w:left="1134" w:right="1134"/>
        <w:jc w:val="both"/>
        <w:rPr>
          <w:rFonts w:ascii="Palatino Linotype" w:eastAsia="Palatino Linotype" w:hAnsi="Palatino Linotype" w:cs="Palatino Linotype"/>
          <w:b/>
        </w:rPr>
      </w:pPr>
    </w:p>
    <w:p w:rsidR="006C5555" w:rsidRPr="00813C90" w:rsidRDefault="004F2CF0">
      <w:pPr>
        <w:spacing w:after="0" w:line="240" w:lineRule="auto"/>
        <w:ind w:left="1134" w:right="1134"/>
        <w:jc w:val="both"/>
        <w:rPr>
          <w:rFonts w:ascii="Palatino Linotype" w:eastAsia="Palatino Linotype" w:hAnsi="Palatino Linotype" w:cs="Palatino Linotype"/>
        </w:rPr>
      </w:pPr>
      <w:r w:rsidRPr="00813C90">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813C90">
        <w:rPr>
          <w:rFonts w:ascii="Palatino Linotype" w:eastAsia="Palatino Linotype" w:hAnsi="Palatino Linotype" w:cs="Palatino Linotype"/>
        </w:rPr>
        <w:t>, visible en el Seminario Judicial de la Federación y su gaceta, con el registro digital 2002350.”</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SÉPTIMO. Del cierre de instrucción.</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el </w:t>
      </w:r>
      <w:r w:rsidRPr="00813C90">
        <w:rPr>
          <w:rFonts w:ascii="Palatino Linotype" w:eastAsia="Palatino Linotype" w:hAnsi="Palatino Linotype" w:cs="Palatino Linotype"/>
          <w:b/>
          <w:color w:val="000000"/>
          <w:sz w:val="24"/>
          <w:szCs w:val="24"/>
        </w:rPr>
        <w:t>veintiséis de noviembre de dos mil veinticuatro</w:t>
      </w:r>
      <w:r w:rsidRPr="00813C90">
        <w:rPr>
          <w:rFonts w:ascii="Palatino Linotype" w:eastAsia="Palatino Linotype" w:hAnsi="Palatino Linotype" w:cs="Palatino Linotype"/>
          <w:color w:val="000000"/>
          <w:sz w:val="24"/>
          <w:szCs w:val="24"/>
        </w:rPr>
        <w:t xml:space="preserve"> se decretó el cierre de instrucción, y </w:t>
      </w:r>
      <w:r w:rsidRPr="00813C90">
        <w:rPr>
          <w:rFonts w:ascii="Palatino Linotype" w:eastAsia="Palatino Linotype" w:hAnsi="Palatino Linotype" w:cs="Palatino Linotype"/>
          <w:sz w:val="24"/>
          <w:szCs w:val="24"/>
        </w:rPr>
        <w:t xml:space="preserve">se ordenó la Resolución que conforme a Derecho proceda, de acuerdo con los siguientes: </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center"/>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 xml:space="preserve">C O N S I D E R A N D O </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PRIMERO. De la competencia</w:t>
      </w:r>
      <w:r w:rsidRPr="00813C90">
        <w:rPr>
          <w:rFonts w:ascii="Palatino Linotype" w:eastAsia="Palatino Linotype" w:hAnsi="Palatino Linotype" w:cs="Palatino Linotype"/>
          <w:sz w:val="24"/>
          <w:szCs w:val="24"/>
        </w:rPr>
        <w:t>.</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sidRPr="00813C90">
        <w:rPr>
          <w:rFonts w:ascii="Palatino Linotype" w:eastAsia="Palatino Linotype" w:hAnsi="Palatino Linotype" w:cs="Palatino Linotype"/>
          <w:sz w:val="24"/>
          <w:szCs w:val="24"/>
        </w:rPr>
        <w:lastRenderedPageBreak/>
        <w:t>Municipios; 6, 9 fracciones I y XXIII, y 11 del Reglamento Interior del Instituto de Transparencia, Acceso a la Información Pública y Protección de Datos Personales del Estado de México y Municipios.</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SEGUNDO. De la Oportunidad y Procedencia del Recurso de Revisión</w:t>
      </w:r>
      <w:r w:rsidRPr="00813C90">
        <w:rPr>
          <w:rFonts w:ascii="Palatino Linotype" w:eastAsia="Palatino Linotype" w:hAnsi="Palatino Linotype" w:cs="Palatino Linotype"/>
          <w:sz w:val="24"/>
          <w:szCs w:val="24"/>
        </w:rPr>
        <w:t>.</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b/>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sz w:val="24"/>
          <w:szCs w:val="24"/>
        </w:rPr>
        <w:t xml:space="preserve">Por ende, se constituye la figura jurídica de la </w:t>
      </w:r>
      <w:r w:rsidRPr="00813C90">
        <w:rPr>
          <w:rFonts w:ascii="Palatino Linotype" w:eastAsia="Palatino Linotype" w:hAnsi="Palatino Linotype" w:cs="Palatino Linotype"/>
          <w:i/>
          <w:sz w:val="24"/>
          <w:szCs w:val="24"/>
        </w:rPr>
        <w:t>negativa ficta</w:t>
      </w:r>
      <w:r w:rsidRPr="00813C90">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sidRPr="00813C90">
        <w:rPr>
          <w:rFonts w:ascii="Palatino Linotype" w:eastAsia="Palatino Linotype" w:hAnsi="Palatino Linotype" w:cs="Palatino Linotype"/>
          <w:b/>
          <w:sz w:val="24"/>
          <w:szCs w:val="24"/>
        </w:rPr>
        <w:t>178</w:t>
      </w:r>
      <w:r w:rsidRPr="00813C90">
        <w:rPr>
          <w:rFonts w:ascii="Palatino Linotype" w:eastAsia="Palatino Linotype" w:hAnsi="Palatino Linotype" w:cs="Palatino Linotype"/>
          <w:sz w:val="24"/>
          <w:szCs w:val="24"/>
        </w:rPr>
        <w:t xml:space="preserve"> segundo párrafo de </w:t>
      </w:r>
      <w:r w:rsidRPr="00813C90">
        <w:rPr>
          <w:rFonts w:ascii="Palatino Linotype" w:eastAsia="Palatino Linotype" w:hAnsi="Palatino Linotype" w:cs="Palatino Linotype"/>
          <w:b/>
          <w:sz w:val="24"/>
          <w:szCs w:val="24"/>
        </w:rPr>
        <w:t>Ley de Transparencia y Acceso a la Información Pública del Estado de México y Municipios</w:t>
      </w:r>
      <w:r w:rsidRPr="00813C90">
        <w:rPr>
          <w:rFonts w:ascii="Palatino Linotype" w:eastAsia="Palatino Linotype" w:hAnsi="Palatino Linotype" w:cs="Palatino Linotype"/>
          <w:color w:val="000000"/>
          <w:sz w:val="24"/>
          <w:szCs w:val="24"/>
        </w:rPr>
        <w:t xml:space="preserve">, que dispone; ante la falta de respuesta del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xml:space="preserve"> dentro de los plazos establecidos en esta Ley, a una solicitud de acceso a la información pública, el recurso </w:t>
      </w:r>
      <w:r w:rsidRPr="00813C90">
        <w:rPr>
          <w:rFonts w:ascii="Palatino Linotype" w:eastAsia="Palatino Linotype" w:hAnsi="Palatino Linotype" w:cs="Palatino Linotype"/>
          <w:b/>
          <w:color w:val="000000"/>
          <w:sz w:val="24"/>
          <w:szCs w:val="24"/>
        </w:rPr>
        <w:t xml:space="preserve">podrá ser interpuesto en cualquier momento. </w:t>
      </w:r>
    </w:p>
    <w:p w:rsidR="006C5555" w:rsidRPr="00813C90" w:rsidRDefault="006C5555">
      <w:pPr>
        <w:tabs>
          <w:tab w:val="left" w:pos="284"/>
        </w:tabs>
        <w:spacing w:line="360" w:lineRule="auto"/>
        <w:jc w:val="both"/>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sz w:val="24"/>
          <w:szCs w:val="24"/>
        </w:rPr>
        <w:t xml:space="preserve">Por lo que, tratándose de la </w:t>
      </w:r>
      <w:r w:rsidRPr="00813C90">
        <w:rPr>
          <w:rFonts w:ascii="Palatino Linotype" w:eastAsia="Palatino Linotype" w:hAnsi="Palatino Linotype" w:cs="Palatino Linotype"/>
          <w:i/>
          <w:sz w:val="24"/>
          <w:szCs w:val="24"/>
        </w:rPr>
        <w:t>negativa ficta</w:t>
      </w:r>
      <w:r w:rsidRPr="00813C90">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813C90">
        <w:rPr>
          <w:rFonts w:ascii="Palatino Linotype" w:eastAsia="Palatino Linotype" w:hAnsi="Palatino Linotype" w:cs="Palatino Linotype"/>
          <w:i/>
          <w:sz w:val="24"/>
          <w:szCs w:val="24"/>
        </w:rPr>
        <w:t>negativa ficta</w:t>
      </w:r>
      <w:r w:rsidRPr="00813C90">
        <w:rPr>
          <w:rFonts w:ascii="Palatino Linotype" w:eastAsia="Palatino Linotype" w:hAnsi="Palatino Linotype" w:cs="Palatino Linotype"/>
          <w:sz w:val="24"/>
          <w:szCs w:val="24"/>
        </w:rPr>
        <w:t>, que señala:</w:t>
      </w:r>
    </w:p>
    <w:p w:rsidR="006C5555" w:rsidRPr="00813C90" w:rsidRDefault="004F2CF0">
      <w:pPr>
        <w:tabs>
          <w:tab w:val="left" w:pos="284"/>
          <w:tab w:val="left" w:pos="7655"/>
          <w:tab w:val="left" w:pos="7938"/>
        </w:tabs>
        <w:spacing w:after="240"/>
        <w:ind w:left="1134" w:right="1106"/>
        <w:jc w:val="center"/>
        <w:rPr>
          <w:rFonts w:ascii="Palatino Linotype" w:eastAsia="Palatino Linotype" w:hAnsi="Palatino Linotype" w:cs="Palatino Linotype"/>
          <w:b/>
        </w:rPr>
      </w:pPr>
      <w:r w:rsidRPr="00813C90">
        <w:rPr>
          <w:rFonts w:ascii="Palatino Linotype" w:eastAsia="Palatino Linotype" w:hAnsi="Palatino Linotype" w:cs="Palatino Linotype"/>
          <w:b/>
        </w:rPr>
        <w:t>Criterio 0001-15</w:t>
      </w:r>
    </w:p>
    <w:p w:rsidR="006C5555" w:rsidRPr="00813C90" w:rsidRDefault="004F2CF0">
      <w:pPr>
        <w:tabs>
          <w:tab w:val="left" w:pos="284"/>
          <w:tab w:val="left" w:pos="7655"/>
          <w:tab w:val="left" w:pos="7938"/>
        </w:tabs>
        <w:spacing w:before="240" w:after="240"/>
        <w:ind w:left="1134" w:right="1106"/>
        <w:jc w:val="both"/>
        <w:rPr>
          <w:rFonts w:ascii="Palatino Linotype" w:eastAsia="Palatino Linotype" w:hAnsi="Palatino Linotype" w:cs="Palatino Linotype"/>
          <w:i/>
        </w:rPr>
      </w:pPr>
      <w:r w:rsidRPr="00813C90">
        <w:rPr>
          <w:rFonts w:ascii="Palatino Linotype" w:eastAsia="Palatino Linotype" w:hAnsi="Palatino Linotype" w:cs="Palatino Linotype"/>
          <w:b/>
          <w:i/>
        </w:rPr>
        <w:t>NEGATIVA FICTA. PLAZO PARA INTERPONER EL RECURSO DE REVISIÓN TRATÁNDOSE DE.</w:t>
      </w:r>
      <w:r w:rsidRPr="00813C90">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6C5555" w:rsidRPr="00813C90" w:rsidRDefault="006C5555">
      <w:pPr>
        <w:tabs>
          <w:tab w:val="left" w:pos="284"/>
          <w:tab w:val="left" w:pos="7655"/>
          <w:tab w:val="left" w:pos="7938"/>
        </w:tabs>
        <w:spacing w:before="240" w:after="240"/>
        <w:ind w:left="1134" w:right="1106"/>
        <w:jc w:val="both"/>
        <w:rPr>
          <w:rFonts w:ascii="Palatino Linotype" w:eastAsia="Palatino Linotype" w:hAnsi="Palatino Linotype" w:cs="Palatino Linotype"/>
          <w:i/>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Lo anterior, se explica porque la </w:t>
      </w:r>
      <w:r w:rsidRPr="00813C90">
        <w:rPr>
          <w:rFonts w:ascii="Palatino Linotype" w:eastAsia="Palatino Linotype" w:hAnsi="Palatino Linotype" w:cs="Palatino Linotype"/>
          <w:b/>
          <w:color w:val="000000"/>
          <w:sz w:val="24"/>
          <w:szCs w:val="24"/>
          <w:u w:val="single"/>
        </w:rPr>
        <w:t>posible ausencia</w:t>
      </w:r>
      <w:r w:rsidRPr="00813C90">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por lo que, en el presente caso, al haber sido presentado el recurso de revisión vía </w:t>
      </w:r>
      <w:r w:rsidRPr="00813C90">
        <w:rPr>
          <w:rFonts w:ascii="Palatino Linotype" w:eastAsia="Palatino Linotype" w:hAnsi="Palatino Linotype" w:cs="Palatino Linotype"/>
          <w:b/>
          <w:sz w:val="24"/>
          <w:szCs w:val="24"/>
        </w:rPr>
        <w:t>SAIMEX</w:t>
      </w:r>
      <w:r w:rsidRPr="00813C90">
        <w:rPr>
          <w:rFonts w:ascii="Palatino Linotype" w:eastAsia="Palatino Linotype" w:hAnsi="Palatino Linotype" w:cs="Palatino Linotype"/>
          <w:sz w:val="24"/>
          <w:szCs w:val="24"/>
        </w:rPr>
        <w:t>, dicho requisito resulta innecesario.</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sz w:val="24"/>
          <w:szCs w:val="24"/>
        </w:rPr>
      </w:pPr>
      <w:r w:rsidRPr="00813C90">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hipótesis jurídica que se actualiza en este caso, aunado a que la parte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combate la falta de respuesta por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w:t>
      </w:r>
      <w:r w:rsidRPr="00813C90">
        <w:rPr>
          <w:rFonts w:ascii="Palatino Linotype" w:eastAsia="Palatino Linotype" w:hAnsi="Palatino Linotype" w:cs="Palatino Linotype"/>
          <w:sz w:val="24"/>
          <w:szCs w:val="24"/>
        </w:rPr>
        <w:lastRenderedPageBreak/>
        <w:t>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6C5555" w:rsidRPr="00813C90" w:rsidRDefault="006C5555">
      <w:pPr>
        <w:widowControl w:val="0"/>
        <w:spacing w:line="360" w:lineRule="auto"/>
        <w:jc w:val="both"/>
        <w:rPr>
          <w:rFonts w:ascii="Palatino Linotype" w:eastAsia="Palatino Linotype" w:hAnsi="Palatino Linotype" w:cs="Palatino Linotype"/>
          <w:b/>
          <w:sz w:val="24"/>
          <w:szCs w:val="24"/>
        </w:rPr>
      </w:pPr>
    </w:p>
    <w:p w:rsidR="006C5555" w:rsidRPr="00813C90" w:rsidRDefault="006C5555">
      <w:pPr>
        <w:widowControl w:val="0"/>
        <w:spacing w:line="360" w:lineRule="auto"/>
        <w:jc w:val="both"/>
        <w:rPr>
          <w:rFonts w:ascii="Palatino Linotype" w:eastAsia="Palatino Linotype" w:hAnsi="Palatino Linotype" w:cs="Palatino Linotype"/>
          <w:b/>
          <w:sz w:val="24"/>
          <w:szCs w:val="24"/>
        </w:rPr>
      </w:pPr>
    </w:p>
    <w:p w:rsidR="006C5555" w:rsidRPr="00813C90" w:rsidRDefault="004F2CF0">
      <w:pPr>
        <w:widowControl w:val="0"/>
        <w:spacing w:line="360" w:lineRule="auto"/>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t xml:space="preserve">TERCERO. Del planteamiento de la Litis. </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Con el objeto de ilustrar la controversia planteada, resulta conveniente precisar que, una vez realizado el estudio de las constancias que integran el expediente en que se actúa, se desprende que </w:t>
      </w:r>
      <w:r w:rsidRPr="00813C90">
        <w:rPr>
          <w:rFonts w:ascii="Palatino Linotype" w:eastAsia="Palatino Linotype" w:hAnsi="Palatino Linotype" w:cs="Palatino Linotype"/>
          <w:b/>
          <w:sz w:val="24"/>
          <w:szCs w:val="24"/>
        </w:rPr>
        <w:t>LA PARTE RECURRENTE</w:t>
      </w:r>
      <w:r w:rsidRPr="00813C90">
        <w:rPr>
          <w:rFonts w:ascii="Palatino Linotype" w:eastAsia="Palatino Linotype" w:hAnsi="Palatino Linotype" w:cs="Palatino Linotype"/>
          <w:sz w:val="24"/>
          <w:szCs w:val="24"/>
        </w:rPr>
        <w:t xml:space="preserve"> solicitó:</w:t>
      </w:r>
    </w:p>
    <w:p w:rsidR="006C5555" w:rsidRPr="00813C90" w:rsidRDefault="006C5555">
      <w:pPr>
        <w:pBdr>
          <w:top w:val="nil"/>
          <w:left w:val="nil"/>
          <w:bottom w:val="nil"/>
          <w:right w:val="nil"/>
          <w:between w:val="nil"/>
        </w:pBdr>
        <w:tabs>
          <w:tab w:val="left" w:pos="0"/>
        </w:tabs>
        <w:spacing w:after="0" w:line="240" w:lineRule="auto"/>
        <w:ind w:left="360" w:right="49"/>
        <w:jc w:val="both"/>
        <w:rPr>
          <w:rFonts w:ascii="Palatino Linotype" w:eastAsia="Palatino Linotype" w:hAnsi="Palatino Linotype" w:cs="Palatino Linotype"/>
          <w:sz w:val="24"/>
          <w:szCs w:val="24"/>
        </w:rPr>
      </w:pPr>
    </w:p>
    <w:p w:rsidR="006C5555" w:rsidRPr="00813C90" w:rsidRDefault="004F2CF0">
      <w:pPr>
        <w:pBdr>
          <w:top w:val="nil"/>
          <w:left w:val="nil"/>
          <w:bottom w:val="nil"/>
          <w:right w:val="nil"/>
          <w:between w:val="nil"/>
        </w:pBdr>
        <w:tabs>
          <w:tab w:val="left" w:pos="0"/>
        </w:tabs>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Del Consejo Municipal de Población, previsto en el Bando Municipal del Ayuntamiento de Ecatepec de Morelos 2022-2024, del 1 enero al 31 de diciembre de 2023, lo siguiente:</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1.- Productos elaborados (propuestas, programas, recomendaciones, opiniones, posicionamientos, observaciones, denuncias).</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2.- Informes de actividades y/o resultados.</w:t>
      </w:r>
    </w:p>
    <w:p w:rsidR="006C5555" w:rsidRPr="00813C90" w:rsidRDefault="006C5555">
      <w:pPr>
        <w:spacing w:after="0" w:line="24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Toda vez que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no emitió respuesta, el particular se dolió por la falta de la misma.</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En dichas condiciones, la </w:t>
      </w:r>
      <w:r w:rsidRPr="00813C90">
        <w:rPr>
          <w:rFonts w:ascii="Palatino Linotype" w:eastAsia="Palatino Linotype" w:hAnsi="Palatino Linotype" w:cs="Palatino Linotype"/>
          <w:i/>
          <w:sz w:val="24"/>
          <w:szCs w:val="24"/>
        </w:rPr>
        <w:t>Litis</w:t>
      </w:r>
      <w:r w:rsidRPr="00813C90">
        <w:rPr>
          <w:rFonts w:ascii="Palatino Linotype" w:eastAsia="Palatino Linotype" w:hAnsi="Palatino Linotype" w:cs="Palatino Linotype"/>
          <w:sz w:val="24"/>
          <w:szCs w:val="24"/>
        </w:rPr>
        <w:t xml:space="preserve"> a resolver en este recurso se circunscribe a determinar si se actualizan las causales de procedencia previstas en el artículo 179, </w:t>
      </w:r>
      <w:r w:rsidRPr="00813C90">
        <w:rPr>
          <w:rFonts w:ascii="Palatino Linotype" w:eastAsia="Palatino Linotype" w:hAnsi="Palatino Linotype" w:cs="Palatino Linotype"/>
          <w:b/>
          <w:sz w:val="24"/>
          <w:szCs w:val="24"/>
        </w:rPr>
        <w:t xml:space="preserve">fracción I </w:t>
      </w:r>
      <w:r w:rsidRPr="00813C90">
        <w:rPr>
          <w:rFonts w:ascii="Palatino Linotype" w:eastAsia="Palatino Linotype" w:hAnsi="Palatino Linotype" w:cs="Palatino Linotype"/>
          <w:sz w:val="24"/>
          <w:szCs w:val="24"/>
        </w:rPr>
        <w:t>de la</w:t>
      </w:r>
      <w:r w:rsidRPr="00813C90">
        <w:rPr>
          <w:rFonts w:ascii="Palatino Linotype" w:eastAsia="Palatino Linotype" w:hAnsi="Palatino Linotype" w:cs="Palatino Linotype"/>
          <w:color w:val="000000"/>
          <w:sz w:val="24"/>
          <w:szCs w:val="24"/>
        </w:rPr>
        <w:t xml:space="preserve"> Ley</w:t>
      </w:r>
      <w:r w:rsidRPr="00813C90">
        <w:rPr>
          <w:rFonts w:ascii="Palatino Linotype" w:eastAsia="Palatino Linotype" w:hAnsi="Palatino Linotype" w:cs="Palatino Linotype"/>
          <w:b/>
          <w:sz w:val="24"/>
          <w:szCs w:val="24"/>
        </w:rPr>
        <w:t xml:space="preserve"> de Transparencia y Acceso a la Información Pública del Estado de </w:t>
      </w:r>
      <w:r w:rsidRPr="00813C90">
        <w:rPr>
          <w:rFonts w:ascii="Palatino Linotype" w:eastAsia="Palatino Linotype" w:hAnsi="Palatino Linotype" w:cs="Palatino Linotype"/>
          <w:sz w:val="24"/>
          <w:szCs w:val="24"/>
        </w:rPr>
        <w:t>México</w:t>
      </w:r>
      <w:r w:rsidRPr="00813C90">
        <w:rPr>
          <w:rFonts w:ascii="Palatino Linotype" w:eastAsia="Palatino Linotype" w:hAnsi="Palatino Linotype" w:cs="Palatino Linotype"/>
          <w:b/>
          <w:sz w:val="24"/>
          <w:szCs w:val="24"/>
        </w:rPr>
        <w:t xml:space="preserve"> y Municipios</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color w:val="000000"/>
          <w:sz w:val="24"/>
          <w:szCs w:val="24"/>
        </w:rPr>
        <w:t xml:space="preserve">fracción que determina la negativa de la </w:t>
      </w:r>
      <w:r w:rsidRPr="00813C90">
        <w:rPr>
          <w:rFonts w:ascii="Palatino Linotype" w:eastAsia="Palatino Linotype" w:hAnsi="Palatino Linotype" w:cs="Palatino Linotype"/>
          <w:color w:val="000000"/>
          <w:sz w:val="24"/>
          <w:szCs w:val="24"/>
        </w:rPr>
        <w:lastRenderedPageBreak/>
        <w:t xml:space="preserve">información solicitada; </w:t>
      </w:r>
      <w:r w:rsidRPr="00813C90">
        <w:rPr>
          <w:rFonts w:ascii="Palatino Linotype" w:eastAsia="Palatino Linotype" w:hAnsi="Palatino Linotype" w:cs="Palatino Linotype"/>
          <w:sz w:val="24"/>
          <w:szCs w:val="24"/>
        </w:rPr>
        <w:t xml:space="preserve">contexto del cual se dolió </w:t>
      </w:r>
      <w:r w:rsidRPr="00813C90">
        <w:rPr>
          <w:rFonts w:ascii="Palatino Linotype" w:eastAsia="Palatino Linotype" w:hAnsi="Palatino Linotype" w:cs="Palatino Linotype"/>
          <w:b/>
          <w:sz w:val="24"/>
          <w:szCs w:val="24"/>
        </w:rPr>
        <w:t xml:space="preserve">EL RECURRENTE </w:t>
      </w:r>
      <w:r w:rsidRPr="00813C90">
        <w:rPr>
          <w:rFonts w:ascii="Palatino Linotype" w:eastAsia="Palatino Linotype" w:hAnsi="Palatino Linotype" w:cs="Palatino Linotype"/>
          <w:sz w:val="24"/>
          <w:szCs w:val="24"/>
        </w:rPr>
        <w:t>al momento de interponer su inconformidad.</w:t>
      </w:r>
    </w:p>
    <w:p w:rsidR="006C5555" w:rsidRPr="00813C90" w:rsidRDefault="006C555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color w:val="000000"/>
          <w:sz w:val="24"/>
          <w:szCs w:val="24"/>
        </w:rPr>
        <w:t xml:space="preserve">De modo tal que el presente recurso de revisión se abocara en determinar si el </w:t>
      </w:r>
      <w:r w:rsidRPr="00813C90">
        <w:rPr>
          <w:rFonts w:ascii="Palatino Linotype" w:eastAsia="Palatino Linotype" w:hAnsi="Palatino Linotype" w:cs="Palatino Linotype"/>
          <w:b/>
          <w:sz w:val="24"/>
          <w:szCs w:val="24"/>
        </w:rPr>
        <w:t>SUJETO</w:t>
      </w:r>
      <w:r w:rsidRPr="00813C90">
        <w:rPr>
          <w:rFonts w:ascii="Palatino Linotype" w:eastAsia="Palatino Linotype" w:hAnsi="Palatino Linotype" w:cs="Palatino Linotype"/>
          <w:b/>
          <w:color w:val="000000"/>
          <w:sz w:val="24"/>
          <w:szCs w:val="24"/>
        </w:rPr>
        <w:t xml:space="preserve"> OBLIGADO</w:t>
      </w:r>
      <w:r w:rsidRPr="00813C90">
        <w:rPr>
          <w:rFonts w:ascii="Palatino Linotype" w:eastAsia="Palatino Linotype" w:hAnsi="Palatino Linotype" w:cs="Palatino Linotype"/>
          <w:color w:val="000000"/>
          <w:sz w:val="24"/>
          <w:szCs w:val="24"/>
        </w:rPr>
        <w:t xml:space="preserve"> ciertamente actualiza la causal de procedencia</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color w:val="000000"/>
          <w:sz w:val="24"/>
          <w:szCs w:val="24"/>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widowControl w:val="0"/>
        <w:spacing w:after="0" w:line="360" w:lineRule="auto"/>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t xml:space="preserve">CUARTO. Estudio y resolución del asunto. </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sz w:val="24"/>
          <w:szCs w:val="24"/>
        </w:rPr>
        <w:t xml:space="preserve">El derecho de acceso a la información pública es un </w:t>
      </w:r>
      <w:r w:rsidRPr="00813C90">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w:t>
      </w:r>
      <w:r w:rsidRPr="00813C90">
        <w:rPr>
          <w:rFonts w:ascii="Palatino Linotype" w:eastAsia="Palatino Linotype" w:hAnsi="Palatino Linotype" w:cs="Palatino Linotype"/>
          <w:sz w:val="24"/>
          <w:szCs w:val="24"/>
        </w:rPr>
        <w:lastRenderedPageBreak/>
        <w:t xml:space="preserve">acceso a la información pública, lo cual, en el caso no aconteció, pues tal y como se ha acreditado de la revisión del expediente electrónico formado de las constancias que obran en el sistema SAIMEX,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sidRPr="00813C90">
        <w:rPr>
          <w:rFonts w:ascii="Palatino Linotype" w:eastAsia="Palatino Linotype" w:hAnsi="Palatino Linotype" w:cs="Palatino Linotype"/>
          <w:color w:val="000000"/>
          <w:sz w:val="24"/>
          <w:szCs w:val="24"/>
        </w:rPr>
        <w:t>en la fracción VII del artículo 179 de la Ley de Transparencia y Acceso a la Información Pública del Estado de México y Municipios,</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color w:val="000000"/>
          <w:sz w:val="24"/>
          <w:szCs w:val="24"/>
        </w:rPr>
        <w:t>y</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sz w:val="24"/>
          <w:szCs w:val="24"/>
        </w:rPr>
        <w:t>por tanto, es procedente la interposición del recurso de revisión.</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Ahora bien 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6C5555" w:rsidRPr="00813C90" w:rsidRDefault="006C5555">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6C5555" w:rsidRPr="00813C90" w:rsidRDefault="004F2CF0">
      <w:pPr>
        <w:pBdr>
          <w:top w:val="nil"/>
          <w:left w:val="nil"/>
          <w:bottom w:val="nil"/>
          <w:right w:val="nil"/>
          <w:between w:val="nil"/>
        </w:pBdr>
        <w:tabs>
          <w:tab w:val="left" w:pos="0"/>
          <w:tab w:val="left" w:pos="2850"/>
        </w:tabs>
        <w:spacing w:after="0" w:line="360" w:lineRule="auto"/>
        <w:ind w:left="360"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ab/>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lastRenderedPageBreak/>
        <w:t>Por su parte, 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6C5555" w:rsidRPr="00813C90" w:rsidRDefault="006C5555">
      <w:pPr>
        <w:widowControl w:val="0"/>
        <w:tabs>
          <w:tab w:val="left" w:pos="1276"/>
        </w:tabs>
        <w:spacing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sz w:val="24"/>
          <w:szCs w:val="24"/>
        </w:rPr>
      </w:pPr>
      <w:r w:rsidRPr="00813C90">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sidRPr="00813C90">
        <w:rPr>
          <w:rFonts w:ascii="Palatino Linotype" w:eastAsia="Palatino Linotype" w:hAnsi="Palatino Linotype" w:cs="Palatino Linotype"/>
          <w:i/>
          <w:sz w:val="24"/>
          <w:szCs w:val="24"/>
        </w:rPr>
        <w:t xml:space="preserve">procedimiento de acceso a la información es la garantía primaria del derecho en cuestión, </w:t>
      </w:r>
      <w:r w:rsidRPr="00813C90">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a su deber de garantizar el derecho, lo que constituye una vulneración al mismo.</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i/>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sz w:val="24"/>
          <w:szCs w:val="24"/>
        </w:rPr>
      </w:pPr>
      <w:r w:rsidRPr="00813C90">
        <w:rPr>
          <w:rFonts w:ascii="Palatino Linotype" w:eastAsia="Palatino Linotype" w:hAnsi="Palatino Linotype" w:cs="Palatino Linotype"/>
          <w:sz w:val="24"/>
          <w:szCs w:val="24"/>
        </w:rPr>
        <w:t>Sin embargo, una vez admitido el Recurso de Revisión el Sujeto Obligado  realizó las manifestaciones correspondientes respecto de la solicitud de información, archivos que ya fueron descritos en el párrafo 5 de la presente resolución.</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i/>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En esa tesitura, el artículo 24 último párrafo de la Ley de la Materia dispone que los Sujetos Obligados sólo proporcionarán la información pública que generen, administren o posean en el ejercicio de sus atribuciones; por consiguiente, la </w:t>
      </w:r>
      <w:r w:rsidRPr="00813C90">
        <w:rPr>
          <w:rFonts w:ascii="Palatino Linotype" w:eastAsia="Palatino Linotype" w:hAnsi="Palatino Linotype" w:cs="Palatino Linotype"/>
          <w:sz w:val="24"/>
          <w:szCs w:val="24"/>
        </w:rPr>
        <w:lastRenderedPageBreak/>
        <w:t>información pública se encuentra a disposición de cualquier persona, lo que implica que es deber de los Sujetos Obligados, garantizar el Derecho de Acceso a la Información Pública, siempre y cuando no se trate de información reservada o confidencial.</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sz w:val="24"/>
          <w:szCs w:val="24"/>
        </w:rPr>
        <w:t xml:space="preserve">Con base en lo anterior, se considera que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se encontraba compelido a atender la solicitud de acceso a la información realizada por </w:t>
      </w:r>
      <w:r w:rsidRPr="00813C90">
        <w:rPr>
          <w:rFonts w:ascii="Palatino Linotype" w:eastAsia="Palatino Linotype" w:hAnsi="Palatino Linotype" w:cs="Palatino Linotype"/>
          <w:b/>
          <w:sz w:val="24"/>
          <w:szCs w:val="24"/>
        </w:rPr>
        <w:t>EL RECURRENTE.</w:t>
      </w:r>
    </w:p>
    <w:p w:rsidR="006C5555" w:rsidRPr="00813C90" w:rsidRDefault="006C5555">
      <w:pPr>
        <w:pBdr>
          <w:top w:val="nil"/>
          <w:left w:val="nil"/>
          <w:bottom w:val="nil"/>
          <w:right w:val="nil"/>
          <w:between w:val="nil"/>
        </w:pBdr>
        <w:tabs>
          <w:tab w:val="left" w:pos="0"/>
        </w:tabs>
        <w:spacing w:after="0" w:line="240" w:lineRule="auto"/>
        <w:ind w:left="357" w:right="51"/>
        <w:jc w:val="both"/>
        <w:rPr>
          <w:rFonts w:ascii="Palatino Linotype" w:eastAsia="Palatino Linotype" w:hAnsi="Palatino Linotype" w:cs="Palatino Linotype"/>
          <w:b/>
          <w:sz w:val="24"/>
          <w:szCs w:val="24"/>
        </w:rPr>
      </w:pPr>
    </w:p>
    <w:p w:rsidR="006C5555" w:rsidRPr="00813C90" w:rsidRDefault="004F2CF0">
      <w:pPr>
        <w:numPr>
          <w:ilvl w:val="0"/>
          <w:numId w:val="3"/>
        </w:numPr>
        <w:pBdr>
          <w:top w:val="nil"/>
          <w:left w:val="nil"/>
          <w:bottom w:val="nil"/>
          <w:right w:val="nil"/>
          <w:between w:val="nil"/>
        </w:pBdr>
        <w:spacing w:after="0" w:line="360" w:lineRule="auto"/>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b/>
          <w:color w:val="000000"/>
          <w:sz w:val="24"/>
          <w:szCs w:val="24"/>
        </w:rPr>
        <w:t>De la información solicitada y la respuesta del SUJETO OBLIGADO</w:t>
      </w: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Con el objeto de ilustrar la controversia planteada, resulta conveniente precisar que, una vez realizado el estudio de las constancias que integran el expediente en que se actúa, se desprende que </w:t>
      </w:r>
      <w:r w:rsidRPr="00813C90">
        <w:rPr>
          <w:rFonts w:ascii="Palatino Linotype" w:eastAsia="Palatino Linotype" w:hAnsi="Palatino Linotype" w:cs="Palatino Linotype"/>
          <w:b/>
          <w:sz w:val="24"/>
          <w:szCs w:val="24"/>
        </w:rPr>
        <w:t>LA PARTE RECURRENTE</w:t>
      </w:r>
      <w:r w:rsidRPr="00813C90">
        <w:rPr>
          <w:rFonts w:ascii="Palatino Linotype" w:eastAsia="Palatino Linotype" w:hAnsi="Palatino Linotype" w:cs="Palatino Linotype"/>
          <w:sz w:val="24"/>
          <w:szCs w:val="24"/>
        </w:rPr>
        <w:t xml:space="preserve"> solicitó:</w:t>
      </w:r>
    </w:p>
    <w:p w:rsidR="006C5555" w:rsidRPr="00813C90" w:rsidRDefault="006C5555">
      <w:pPr>
        <w:pBdr>
          <w:top w:val="nil"/>
          <w:left w:val="nil"/>
          <w:bottom w:val="nil"/>
          <w:right w:val="nil"/>
          <w:between w:val="nil"/>
        </w:pBdr>
        <w:tabs>
          <w:tab w:val="left" w:pos="0"/>
        </w:tabs>
        <w:spacing w:after="0" w:line="240" w:lineRule="auto"/>
        <w:ind w:left="360" w:right="49"/>
        <w:jc w:val="both"/>
        <w:rPr>
          <w:rFonts w:ascii="Palatino Linotype" w:eastAsia="Palatino Linotype" w:hAnsi="Palatino Linotype" w:cs="Palatino Linotype"/>
          <w:sz w:val="24"/>
          <w:szCs w:val="24"/>
        </w:rPr>
      </w:pPr>
    </w:p>
    <w:p w:rsidR="006C5555" w:rsidRPr="00813C90" w:rsidRDefault="004F2CF0">
      <w:pPr>
        <w:pBdr>
          <w:top w:val="nil"/>
          <w:left w:val="nil"/>
          <w:bottom w:val="nil"/>
          <w:right w:val="nil"/>
          <w:between w:val="nil"/>
        </w:pBdr>
        <w:tabs>
          <w:tab w:val="left" w:pos="0"/>
        </w:tabs>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Del Consejo Municipal de Población, previsto en el Bando Municipal del Ayuntamiento de Ecatepec de Morelos 2022-2024, del 1 enero al 31 de diciembre de 2023, lo siguiente:</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1.- Productos elaborados (propuestas, programas, recomendaciones, opiniones, posicionamientos, observaciones, denuncias).</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2.- Informes de actividades y/o resultados.</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Toda vez que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no emitió respuesta, el particular se dolió por la falta de la misma.</w:t>
      </w:r>
    </w:p>
    <w:p w:rsidR="006C5555" w:rsidRPr="00813C90" w:rsidRDefault="006C5555">
      <w:pPr>
        <w:pBdr>
          <w:top w:val="nil"/>
          <w:left w:val="nil"/>
          <w:bottom w:val="nil"/>
          <w:right w:val="nil"/>
          <w:between w:val="nil"/>
        </w:pBdr>
        <w:tabs>
          <w:tab w:val="left" w:pos="0"/>
        </w:tabs>
        <w:spacing w:after="0" w:line="360" w:lineRule="auto"/>
        <w:ind w:left="360"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En consecuencia, una vez admitido el Recurso de Revisión, </w:t>
      </w:r>
      <w:r w:rsidRPr="00813C90">
        <w:rPr>
          <w:rFonts w:ascii="Palatino Linotype" w:eastAsia="Palatino Linotype" w:hAnsi="Palatino Linotype" w:cs="Palatino Linotype"/>
          <w:b/>
          <w:sz w:val="24"/>
          <w:szCs w:val="24"/>
        </w:rPr>
        <w:t>EL SUJETO OBLIGADO</w:t>
      </w:r>
      <w:r w:rsidRPr="00813C90">
        <w:rPr>
          <w:rFonts w:ascii="Palatino Linotype" w:eastAsia="Palatino Linotype" w:hAnsi="Palatino Linotype" w:cs="Palatino Linotype"/>
          <w:sz w:val="24"/>
          <w:szCs w:val="24"/>
        </w:rPr>
        <w:t xml:space="preserve"> rindió informe justificado, en el que se pronunció por conducto del Secretario del Ayuntamiento, quien refirió que </w:t>
      </w:r>
      <w:r w:rsidRPr="00813C90">
        <w:rPr>
          <w:rFonts w:ascii="Palatino Linotype" w:eastAsia="Palatino Linotype" w:hAnsi="Palatino Linotype" w:cs="Palatino Linotype"/>
          <w:color w:val="000000"/>
          <w:sz w:val="24"/>
          <w:szCs w:val="24"/>
        </w:rPr>
        <w:t xml:space="preserve">después de una búsqueda </w:t>
      </w:r>
      <w:r w:rsidRPr="00813C90">
        <w:rPr>
          <w:rFonts w:ascii="Palatino Linotype" w:eastAsia="Palatino Linotype" w:hAnsi="Palatino Linotype" w:cs="Palatino Linotype"/>
          <w:color w:val="000000"/>
          <w:sz w:val="24"/>
          <w:szCs w:val="24"/>
        </w:rPr>
        <w:lastRenderedPageBreak/>
        <w:t>minuciosa, exhaustiva y razonable, en los archivos de la Secretaría del Ayuntamiento, no se encontró la información solicitada, debido a que no se localizó el “</w:t>
      </w:r>
      <w:r w:rsidRPr="00813C90">
        <w:rPr>
          <w:rFonts w:ascii="Palatino Linotype" w:eastAsia="Palatino Linotype" w:hAnsi="Palatino Linotype" w:cs="Palatino Linotype"/>
          <w:i/>
          <w:color w:val="000000"/>
          <w:sz w:val="24"/>
          <w:szCs w:val="24"/>
        </w:rPr>
        <w:t>Bando Municipal del Ayuntamiento de Ecatepec de Morelos 2022-2024”</w:t>
      </w:r>
      <w:r w:rsidRPr="00813C90">
        <w:rPr>
          <w:rFonts w:ascii="Palatino Linotype" w:eastAsia="Palatino Linotype" w:hAnsi="Palatino Linotype" w:cs="Palatino Linotype"/>
          <w:color w:val="000000"/>
          <w:sz w:val="24"/>
          <w:szCs w:val="24"/>
        </w:rPr>
        <w:t xml:space="preserve"> al que hace referencia el particular.</w:t>
      </w:r>
    </w:p>
    <w:p w:rsidR="006C5555" w:rsidRPr="00813C90" w:rsidRDefault="006C5555">
      <w:pPr>
        <w:pBdr>
          <w:top w:val="nil"/>
          <w:left w:val="nil"/>
          <w:bottom w:val="nil"/>
          <w:right w:val="nil"/>
          <w:between w:val="nil"/>
        </w:pBdr>
        <w:tabs>
          <w:tab w:val="left" w:pos="0"/>
        </w:tabs>
        <w:spacing w:after="0" w:line="360" w:lineRule="auto"/>
        <w:ind w:left="357" w:right="49"/>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ind w:left="357"/>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Es oportuno mencionar que si bien la persona solicitante omitió señalar de manera correcta el </w:t>
      </w:r>
      <w:r w:rsidRPr="00813C90">
        <w:rPr>
          <w:rFonts w:ascii="Palatino Linotype" w:eastAsia="Palatino Linotype" w:hAnsi="Palatino Linotype" w:cs="Palatino Linotype"/>
          <w:b/>
          <w:color w:val="000000"/>
          <w:sz w:val="24"/>
          <w:szCs w:val="24"/>
        </w:rPr>
        <w:t>nombre del bando municipal</w:t>
      </w:r>
      <w:r w:rsidRPr="00813C90">
        <w:rPr>
          <w:rFonts w:ascii="Palatino Linotype" w:eastAsia="Palatino Linotype" w:hAnsi="Palatino Linotype" w:cs="Palatino Linotype"/>
          <w:color w:val="000000"/>
          <w:sz w:val="24"/>
          <w:szCs w:val="24"/>
        </w:rPr>
        <w:t>, no obstante, es obligación de los Sujetos Obligados dar a las solicitudes una interpretación que les dé una expresión documental, ya que para que el derecho de acceso a la información pública de los particulares se satisfaga completamente, es necesario que se les brinde el acceso a datos, registros y todo tipo de información pública que conste en documentos, ya sea generados o que se encuentre en posesión de las autoridades, por tal motivo, privilegiando el principio de máxima publicidad, en el presente caso, se deberá proceder a la entrega del soporte documental en donde conste la información que brinde respuesta a la solicitud, así el particular podrá buscar conforme a su interés.</w:t>
      </w:r>
    </w:p>
    <w:p w:rsidR="006C5555" w:rsidRPr="00813C90" w:rsidRDefault="004F2CF0">
      <w:pPr>
        <w:numPr>
          <w:ilvl w:val="0"/>
          <w:numId w:val="2"/>
        </w:num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Como sustento a lo anterior resulta aplicable el Criterio 16/17, emitido por el Instituto Nacional de Transparencia, Acceso a la Información y Protección de Datos Personales, INAI, establece lo siguiente: </w:t>
      </w:r>
    </w:p>
    <w:p w:rsidR="006C5555" w:rsidRPr="00813C90" w:rsidRDefault="004F2CF0">
      <w:pPr>
        <w:pBdr>
          <w:top w:val="nil"/>
          <w:left w:val="nil"/>
          <w:bottom w:val="nil"/>
          <w:right w:val="nil"/>
          <w:between w:val="nil"/>
        </w:pBdr>
        <w:tabs>
          <w:tab w:val="left" w:pos="7938"/>
        </w:tabs>
        <w:spacing w:after="0" w:line="240" w:lineRule="auto"/>
        <w:ind w:left="1134" w:right="900"/>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i/>
          <w:color w:val="000000"/>
        </w:rPr>
        <w:t xml:space="preserve"> “</w:t>
      </w:r>
      <w:r w:rsidRPr="00813C90">
        <w:rPr>
          <w:rFonts w:ascii="Palatino Linotype" w:eastAsia="Palatino Linotype" w:hAnsi="Palatino Linotype" w:cs="Palatino Linotype"/>
          <w:b/>
          <w:i/>
          <w:color w:val="000000"/>
        </w:rPr>
        <w:t>Expresión documental</w:t>
      </w:r>
      <w:r w:rsidRPr="00813C90">
        <w:rPr>
          <w:rFonts w:ascii="Palatino Linotype" w:eastAsia="Palatino Linotype" w:hAnsi="Palatino Linotype" w:cs="Palatino Linotype"/>
          <w:i/>
          <w:color w:val="000000"/>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6C5555" w:rsidRPr="00813C90" w:rsidRDefault="006C5555">
      <w:pPr>
        <w:pBdr>
          <w:top w:val="nil"/>
          <w:left w:val="nil"/>
          <w:bottom w:val="nil"/>
          <w:right w:val="nil"/>
          <w:between w:val="nil"/>
        </w:pBdr>
        <w:tabs>
          <w:tab w:val="left" w:pos="7938"/>
        </w:tabs>
        <w:spacing w:after="0" w:line="240" w:lineRule="auto"/>
        <w:ind w:left="1134" w:right="900"/>
        <w:jc w:val="both"/>
        <w:rPr>
          <w:rFonts w:ascii="Palatino Linotype" w:eastAsia="Palatino Linotype" w:hAnsi="Palatino Linotype" w:cs="Palatino Linotype"/>
          <w:i/>
          <w:color w:val="000000"/>
        </w:rPr>
      </w:pPr>
    </w:p>
    <w:p w:rsidR="006C5555" w:rsidRPr="00813C90" w:rsidRDefault="004F2CF0">
      <w:pPr>
        <w:numPr>
          <w:ilvl w:val="0"/>
          <w:numId w:val="2"/>
        </w:numPr>
        <w:pBdr>
          <w:top w:val="nil"/>
          <w:left w:val="nil"/>
          <w:bottom w:val="nil"/>
          <w:right w:val="nil"/>
          <w:between w:val="nil"/>
        </w:pBdr>
        <w:spacing w:before="280" w:after="28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 xml:space="preserve">Lo anterior en virtud de que el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xml:space="preserve"> se encuentra constreñido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i/>
          <w:color w:val="000000"/>
        </w:rPr>
        <w:t>“</w:t>
      </w:r>
      <w:r w:rsidRPr="00813C90">
        <w:rPr>
          <w:rFonts w:ascii="Palatino Linotype" w:eastAsia="Palatino Linotype" w:hAnsi="Palatino Linotype" w:cs="Palatino Linotype"/>
          <w:b/>
          <w:i/>
          <w:color w:val="000000"/>
        </w:rPr>
        <w:t>Artículo 18</w:t>
      </w:r>
      <w:r w:rsidRPr="00813C90">
        <w:rPr>
          <w:rFonts w:ascii="Palatino Linotype" w:eastAsia="Palatino Linotype" w:hAnsi="Palatino Linotype" w:cs="Palatino Linotype"/>
          <w:i/>
          <w:color w:val="000000"/>
        </w:rPr>
        <w:t>. Los sujetos obligados deberán documentar todo acto que derive del ejercicio de sus facultades, competencias o funciones, considerando desde su origen la eventual publicidad y reutilización de la información que generen.</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i/>
          <w:color w:val="000000"/>
        </w:rPr>
        <w:t>…</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b/>
          <w:i/>
          <w:color w:val="000000"/>
        </w:rPr>
        <w:t>Artículo 24</w:t>
      </w:r>
      <w:r w:rsidRPr="00813C90">
        <w:rPr>
          <w:rFonts w:ascii="Palatino Linotype" w:eastAsia="Palatino Linotype" w:hAnsi="Palatino Linotype" w:cs="Palatino Linotype"/>
          <w:i/>
          <w:color w:val="000000"/>
        </w:rPr>
        <w:t>. Para el cumplimiento de los objetivos de esta Ley, los sujetos obligados deberán cumplir con las siguientes obligaciones, según corresponda, de acuerdo a su naturaleza:</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b/>
          <w:i/>
          <w:color w:val="000000"/>
        </w:rPr>
        <w:t>XXII.</w:t>
      </w:r>
      <w:r w:rsidRPr="00813C90">
        <w:rPr>
          <w:rFonts w:ascii="Palatino Linotype" w:eastAsia="Palatino Linotype" w:hAnsi="Palatino Linotype" w:cs="Palatino Linotype"/>
          <w:i/>
          <w:color w:val="000000"/>
        </w:rPr>
        <w:t xml:space="preserve"> Documentar todo acto que derive del ejercicio de sus facultades, competencias o funciones y abstenerse de destruirlos u ocultarlos, dentro de los que destacan los procesos deliberativos y de decisión definitiva;</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i/>
          <w:color w:val="000000"/>
        </w:rPr>
        <w:t>…</w:t>
      </w:r>
    </w:p>
    <w:p w:rsidR="006C5555" w:rsidRPr="00813C90" w:rsidRDefault="004F2CF0">
      <w:pPr>
        <w:pBdr>
          <w:top w:val="nil"/>
          <w:left w:val="nil"/>
          <w:bottom w:val="nil"/>
          <w:right w:val="nil"/>
          <w:between w:val="nil"/>
        </w:pBdr>
        <w:spacing w:before="120" w:after="120" w:line="240" w:lineRule="auto"/>
        <w:ind w:left="1134" w:right="1134"/>
        <w:jc w:val="both"/>
        <w:rPr>
          <w:rFonts w:ascii="Palatino Linotype" w:eastAsia="Palatino Linotype" w:hAnsi="Palatino Linotype" w:cs="Palatino Linotype"/>
          <w:i/>
          <w:color w:val="000000"/>
        </w:rPr>
      </w:pPr>
      <w:r w:rsidRPr="00813C90">
        <w:rPr>
          <w:rFonts w:ascii="Palatino Linotype" w:eastAsia="Palatino Linotype" w:hAnsi="Palatino Linotype" w:cs="Palatino Linotype"/>
          <w:b/>
          <w:i/>
          <w:color w:val="000000"/>
        </w:rPr>
        <w:t>Artículo 160.</w:t>
      </w:r>
      <w:r w:rsidRPr="00813C90">
        <w:rPr>
          <w:rFonts w:ascii="Palatino Linotype" w:eastAsia="Palatino Linotype" w:hAnsi="Palatino Linotype" w:cs="Palatino Linotype"/>
          <w:i/>
          <w:color w:val="000000"/>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3"/>
        </w:numPr>
        <w:pBdr>
          <w:top w:val="nil"/>
          <w:left w:val="nil"/>
          <w:bottom w:val="nil"/>
          <w:right w:val="nil"/>
          <w:between w:val="nil"/>
        </w:pBdr>
        <w:spacing w:after="0" w:line="360" w:lineRule="auto"/>
        <w:rPr>
          <w:rFonts w:ascii="Palatino Linotype" w:eastAsia="Palatino Linotype" w:hAnsi="Palatino Linotype" w:cs="Palatino Linotype"/>
          <w:b/>
          <w:color w:val="000000"/>
          <w:sz w:val="24"/>
          <w:szCs w:val="24"/>
        </w:rPr>
      </w:pPr>
      <w:bookmarkStart w:id="0" w:name="_heading=h.gjdgxs" w:colFirst="0" w:colLast="0"/>
      <w:bookmarkEnd w:id="0"/>
      <w:r w:rsidRPr="00813C90">
        <w:rPr>
          <w:rFonts w:ascii="Palatino Linotype" w:eastAsia="Palatino Linotype" w:hAnsi="Palatino Linotype" w:cs="Palatino Linotype"/>
          <w:b/>
          <w:color w:val="000000"/>
          <w:sz w:val="24"/>
          <w:szCs w:val="24"/>
        </w:rPr>
        <w:t>Estudio de la controversia.</w:t>
      </w:r>
    </w:p>
    <w:p w:rsidR="006C5555" w:rsidRPr="00813C90" w:rsidRDefault="00F84890" w:rsidP="00F8489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Una vez acotado lo anterior, de </w:t>
      </w:r>
      <w:r w:rsidR="004F2CF0" w:rsidRPr="00813C90">
        <w:rPr>
          <w:rFonts w:ascii="Palatino Linotype" w:eastAsia="Palatino Linotype" w:hAnsi="Palatino Linotype" w:cs="Palatino Linotype"/>
          <w:color w:val="000000"/>
          <w:sz w:val="24"/>
          <w:szCs w:val="24"/>
        </w:rPr>
        <w:t>conformidad con lo establecido en el artículo 33, del Bando Municipal de Ecatepec de Morelos 2024, señala las comisiones, comités y consejos en los que podrá auxiliarse el ayuntamiento para el desempeño de sus funciones, tal y como se advierte a continuación:</w:t>
      </w:r>
    </w:p>
    <w:p w:rsidR="006C5555" w:rsidRPr="00813C90" w:rsidRDefault="006C5555">
      <w:pPr>
        <w:spacing w:after="0" w:line="360" w:lineRule="auto"/>
        <w:rPr>
          <w:rFonts w:ascii="Palatino Linotype" w:eastAsia="Palatino Linotype" w:hAnsi="Palatino Linotype" w:cs="Palatino Linotype"/>
          <w:b/>
          <w:i/>
          <w:sz w:val="24"/>
          <w:szCs w:val="24"/>
        </w:rPr>
      </w:pPr>
    </w:p>
    <w:p w:rsidR="006C5555" w:rsidRPr="00813C90" w:rsidRDefault="004F2CF0">
      <w:pPr>
        <w:spacing w:after="0" w:line="240" w:lineRule="auto"/>
        <w:ind w:left="1134" w:right="1134"/>
        <w:jc w:val="center"/>
        <w:rPr>
          <w:rFonts w:ascii="Palatino Linotype" w:eastAsia="Palatino Linotype" w:hAnsi="Palatino Linotype" w:cs="Palatino Linotype"/>
          <w:b/>
          <w:i/>
        </w:rPr>
      </w:pPr>
      <w:r w:rsidRPr="00813C90">
        <w:rPr>
          <w:rFonts w:ascii="Palatino Linotype" w:eastAsia="Palatino Linotype" w:hAnsi="Palatino Linotype" w:cs="Palatino Linotype"/>
          <w:b/>
          <w:i/>
        </w:rPr>
        <w:lastRenderedPageBreak/>
        <w:t>Bando Municipal de Ecatepec de Morelos 2024</w:t>
      </w:r>
    </w:p>
    <w:p w:rsidR="006C5555" w:rsidRPr="00813C90" w:rsidRDefault="006C5555">
      <w:pPr>
        <w:spacing w:after="0" w:line="240" w:lineRule="auto"/>
        <w:ind w:left="1134" w:right="1134"/>
        <w:jc w:val="center"/>
        <w:rPr>
          <w:rFonts w:ascii="Palatino Linotype" w:eastAsia="Palatino Linotype" w:hAnsi="Palatino Linotype" w:cs="Palatino Linotype"/>
          <w:b/>
          <w:i/>
        </w:rPr>
      </w:pPr>
    </w:p>
    <w:p w:rsidR="006C5555" w:rsidRPr="00813C90" w:rsidRDefault="004F2CF0">
      <w:pPr>
        <w:spacing w:after="0" w:line="240" w:lineRule="auto"/>
        <w:ind w:left="1134" w:right="1134"/>
        <w:jc w:val="center"/>
        <w:rPr>
          <w:rFonts w:ascii="Palatino Linotype" w:eastAsia="Palatino Linotype" w:hAnsi="Palatino Linotype" w:cs="Palatino Linotype"/>
          <w:b/>
          <w:i/>
        </w:rPr>
      </w:pPr>
      <w:r w:rsidRPr="00813C90">
        <w:rPr>
          <w:rFonts w:ascii="Palatino Linotype" w:eastAsia="Palatino Linotype" w:hAnsi="Palatino Linotype" w:cs="Palatino Linotype"/>
          <w:b/>
          <w:i/>
        </w:rPr>
        <w:t>CAPÍTULO II</w:t>
      </w:r>
    </w:p>
    <w:p w:rsidR="006C5555" w:rsidRPr="00813C90" w:rsidRDefault="004F2CF0">
      <w:pPr>
        <w:spacing w:after="0" w:line="240" w:lineRule="auto"/>
        <w:ind w:left="1134" w:right="1134"/>
        <w:jc w:val="center"/>
        <w:rPr>
          <w:rFonts w:ascii="Palatino Linotype" w:eastAsia="Palatino Linotype" w:hAnsi="Palatino Linotype" w:cs="Palatino Linotype"/>
          <w:b/>
          <w:i/>
        </w:rPr>
      </w:pPr>
      <w:r w:rsidRPr="00813C90">
        <w:rPr>
          <w:rFonts w:ascii="Palatino Linotype" w:eastAsia="Palatino Linotype" w:hAnsi="Palatino Linotype" w:cs="Palatino Linotype"/>
          <w:b/>
          <w:i/>
        </w:rPr>
        <w:t>De las Comisiones, Delegaciones, Consejos de Participación Ciudadana y demás Entes Auxiliares del H. Ayuntamiento</w:t>
      </w:r>
    </w:p>
    <w:p w:rsidR="006C5555" w:rsidRPr="00813C90" w:rsidRDefault="006C5555">
      <w:pPr>
        <w:spacing w:after="0" w:line="240" w:lineRule="auto"/>
        <w:ind w:left="1134" w:right="1134"/>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b/>
          <w:i/>
        </w:rPr>
      </w:pPr>
      <w:r w:rsidRPr="00813C90">
        <w:rPr>
          <w:rFonts w:ascii="Palatino Linotype" w:eastAsia="Palatino Linotype" w:hAnsi="Palatino Linotype" w:cs="Palatino Linotype"/>
          <w:b/>
          <w:i/>
        </w:rPr>
        <w:t xml:space="preserve">Artículo 33. El H. Ayuntamiento, para el eficaz desempeño de sus funciones públicas podrá, sin que sea obligatorio, auxiliarse por: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V. Los Comités, Comisiones y Consejos para el mejor desempeño del servicio público, entre los que destacan: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o. Consejo Municipal de Población;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Los consejos y comités conducirán sus actividades en forma programada con base en las políticas y objetivos previstos. </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Sus funciones deberán regirse por el reglamento municipal correspondiente y demás disposiciones legales aplicables. La cita de las comisiones, consejos y comités son de manera enunciativa y no limitativa, siempre y cuando exista el soporte legal para su creación.</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De la normatividad previamente plasmada se advierte que el Sujeto Obligado, contempla dentro de los entes auxiliares al </w:t>
      </w:r>
      <w:r w:rsidRPr="00813C90">
        <w:rPr>
          <w:rFonts w:ascii="Palatino Linotype" w:eastAsia="Palatino Linotype" w:hAnsi="Palatino Linotype" w:cs="Palatino Linotype"/>
          <w:b/>
          <w:color w:val="000000"/>
          <w:sz w:val="24"/>
          <w:szCs w:val="24"/>
        </w:rPr>
        <w:t>Consejo Municipal de Población</w:t>
      </w:r>
      <w:r w:rsidRPr="00813C90">
        <w:rPr>
          <w:rFonts w:ascii="Palatino Linotype" w:eastAsia="Palatino Linotype" w:hAnsi="Palatino Linotype" w:cs="Palatino Linotype"/>
          <w:color w:val="000000"/>
          <w:sz w:val="24"/>
          <w:szCs w:val="24"/>
        </w:rPr>
        <w:t>, el cual resulta de  interés para el particular.</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En lo que respecta a las atribuciones del Presidente Municipal, artículo 12, del Reglamento Interno de la Administración Pública Municipal de Ecatepec de Morelos, establece lo siguiente:</w:t>
      </w:r>
    </w:p>
    <w:p w:rsidR="006C5555" w:rsidRPr="00813C90" w:rsidRDefault="004F2CF0">
      <w:pPr>
        <w:spacing w:after="0" w:line="360" w:lineRule="auto"/>
        <w:ind w:left="1134" w:right="1134"/>
        <w:jc w:val="center"/>
        <w:rPr>
          <w:rFonts w:ascii="Palatino Linotype" w:eastAsia="Palatino Linotype" w:hAnsi="Palatino Linotype" w:cs="Palatino Linotype"/>
          <w:b/>
          <w:i/>
        </w:rPr>
      </w:pPr>
      <w:r w:rsidRPr="00813C90">
        <w:rPr>
          <w:rFonts w:ascii="Palatino Linotype" w:eastAsia="Palatino Linotype" w:hAnsi="Palatino Linotype" w:cs="Palatino Linotype"/>
          <w:b/>
          <w:i/>
        </w:rPr>
        <w:t>Reglamento Interno de la Administración Pública Municipal de Ecatepec de Morelos</w:t>
      </w:r>
    </w:p>
    <w:p w:rsidR="006C5555" w:rsidRPr="00813C90" w:rsidRDefault="006C5555">
      <w:pPr>
        <w:spacing w:after="0" w:line="240" w:lineRule="auto"/>
        <w:ind w:left="1134" w:right="1134"/>
        <w:rPr>
          <w:rFonts w:ascii="Palatino Linotype" w:eastAsia="Palatino Linotype" w:hAnsi="Palatino Linotype" w:cs="Palatino Linotype"/>
          <w:b/>
          <w:i/>
        </w:rPr>
      </w:pPr>
    </w:p>
    <w:p w:rsidR="006C5555" w:rsidRPr="00813C90" w:rsidRDefault="004F2CF0">
      <w:pPr>
        <w:spacing w:after="0" w:line="240" w:lineRule="auto"/>
        <w:ind w:left="1134" w:right="1134"/>
        <w:jc w:val="center"/>
        <w:rPr>
          <w:rFonts w:ascii="Palatino Linotype" w:eastAsia="Palatino Linotype" w:hAnsi="Palatino Linotype" w:cs="Palatino Linotype"/>
          <w:b/>
          <w:i/>
        </w:rPr>
      </w:pPr>
      <w:r w:rsidRPr="00813C90">
        <w:rPr>
          <w:rFonts w:ascii="Palatino Linotype" w:eastAsia="Palatino Linotype" w:hAnsi="Palatino Linotype" w:cs="Palatino Linotype"/>
          <w:b/>
          <w:i/>
        </w:rPr>
        <w:t>De las Atribuciones del Presidente Municipal</w:t>
      </w:r>
    </w:p>
    <w:p w:rsidR="006C5555" w:rsidRPr="00813C90" w:rsidRDefault="006C5555">
      <w:pPr>
        <w:spacing w:after="0" w:line="240" w:lineRule="auto"/>
        <w:ind w:left="1134" w:right="1134"/>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Artículo 12. El Presidente Municipal, como responsable ejecutivo del Gobierno Municipal, además de las atribuciones que le señala la Ley Orgánica Municipal del Estado de México, tendrá las siguientes: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VIII. Crear, previo acuerdo del H. Ayuntamiento, consejos, comités y comisiones u otros órganos colegiados asignándoles las funciones previstas por los ordenamientos aplicables, siendo éstos auxiliares de la Administración Pública Municipal, que deberán coordinar sus acciones con las dependencias y entidades competentes; asimismo presidir los órganos colegiados que le asignen las leyes, los reglamentos, otros ordenamientos y el H. Ayuntamiento;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XVI. Vigilar que se integren y funcionen los Consejos de Participación Ciudadana Municipal y otros órganos colegiados de los que formen parte representantes de los vecinos; </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De lo anterior se advierte que el Presidente Municipal tiene la atribución de crear </w:t>
      </w:r>
      <w:r w:rsidRPr="00813C90">
        <w:rPr>
          <w:rFonts w:ascii="Palatino Linotype" w:eastAsia="Palatino Linotype" w:hAnsi="Palatino Linotype" w:cs="Palatino Linotype"/>
          <w:b/>
          <w:color w:val="000000"/>
          <w:sz w:val="24"/>
          <w:szCs w:val="24"/>
        </w:rPr>
        <w:t>consejos</w:t>
      </w:r>
      <w:r w:rsidRPr="00813C90">
        <w:rPr>
          <w:rFonts w:ascii="Palatino Linotype" w:eastAsia="Palatino Linotype" w:hAnsi="Palatino Linotype" w:cs="Palatino Linotype"/>
          <w:color w:val="000000"/>
          <w:sz w:val="24"/>
          <w:szCs w:val="24"/>
        </w:rPr>
        <w:t>, comités y comisiones previo acuerdo del Ayuntamiento, los cuales tiene como finalidad, auxiliar en las funciones de la administración pública.</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Es de precisar que, aunque la solicitud de información y la respuesta estén dirigidas y atendidas por un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xml:space="preserve">, lo cierto es que también tienen diversas Unidades Administrativas y cada área cuenta con un </w:t>
      </w:r>
      <w:r w:rsidRPr="00813C90">
        <w:rPr>
          <w:rFonts w:ascii="Palatino Linotype" w:eastAsia="Palatino Linotype" w:hAnsi="Palatino Linotype" w:cs="Palatino Linotype"/>
          <w:b/>
          <w:color w:val="000000"/>
          <w:sz w:val="24"/>
          <w:szCs w:val="24"/>
        </w:rPr>
        <w:t>Servidor Público Habilitado</w:t>
      </w:r>
      <w:r w:rsidRPr="00813C90">
        <w:rPr>
          <w:rFonts w:ascii="Palatino Linotype" w:eastAsia="Palatino Linotype" w:hAnsi="Palatino Linotype" w:cs="Palatino Linotype"/>
          <w:color w:val="000000"/>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b/>
          <w:i/>
        </w:rPr>
        <w:t>Artículo 3.</w:t>
      </w:r>
      <w:r w:rsidRPr="00813C90">
        <w:rPr>
          <w:rFonts w:ascii="Palatino Linotype" w:eastAsia="Palatino Linotype" w:hAnsi="Palatino Linotype" w:cs="Palatino Linotype"/>
          <w:i/>
        </w:rPr>
        <w:t xml:space="preserve"> Para los efectos de la presente Ley se entenderá por:</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b/>
          <w:i/>
        </w:rPr>
        <w:t xml:space="preserve">XXXIX. Servidor público habilitado: </w:t>
      </w:r>
      <w:r w:rsidRPr="00813C90">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w:t>
      </w:r>
    </w:p>
    <w:p w:rsidR="006C5555" w:rsidRPr="00813C90" w:rsidRDefault="006C5555">
      <w:pPr>
        <w:spacing w:after="0" w:line="240" w:lineRule="auto"/>
        <w:ind w:left="1134" w:right="1134"/>
        <w:jc w:val="both"/>
        <w:rPr>
          <w:rFonts w:ascii="Palatino Linotype" w:eastAsia="Palatino Linotype" w:hAnsi="Palatino Linotype" w:cs="Palatino Linotype"/>
          <w:b/>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b/>
          <w:i/>
        </w:rPr>
        <w:t>Artículo 58.</w:t>
      </w:r>
      <w:r w:rsidRPr="00813C90">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b/>
          <w:i/>
        </w:rPr>
        <w:t>Artículo 59.</w:t>
      </w:r>
      <w:r w:rsidRPr="00813C90">
        <w:rPr>
          <w:rFonts w:ascii="Palatino Linotype" w:eastAsia="Palatino Linotype" w:hAnsi="Palatino Linotype" w:cs="Palatino Linotype"/>
          <w:i/>
        </w:rPr>
        <w:t xml:space="preserve"> </w:t>
      </w:r>
      <w:r w:rsidRPr="00813C90">
        <w:rPr>
          <w:rFonts w:ascii="Palatino Linotype" w:eastAsia="Palatino Linotype" w:hAnsi="Palatino Linotype" w:cs="Palatino Linotype"/>
          <w:b/>
          <w:i/>
        </w:rPr>
        <w:t>Los servidores públicos habilitados</w:t>
      </w:r>
      <w:r w:rsidRPr="00813C90">
        <w:rPr>
          <w:rFonts w:ascii="Palatino Linotype" w:eastAsia="Palatino Linotype" w:hAnsi="Palatino Linotype" w:cs="Palatino Linotype"/>
          <w:i/>
        </w:rPr>
        <w:t xml:space="preserve"> tendrán las funciones siguientes:</w:t>
      </w: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I. </w:t>
      </w:r>
      <w:r w:rsidRPr="00813C90">
        <w:rPr>
          <w:rFonts w:ascii="Palatino Linotype" w:eastAsia="Palatino Linotype" w:hAnsi="Palatino Linotype" w:cs="Palatino Linotype"/>
          <w:b/>
          <w:i/>
        </w:rPr>
        <w:t>Localizar la información que le solicite la Unidad de Transparencia</w:t>
      </w:r>
      <w:r w:rsidRPr="00813C90">
        <w:rPr>
          <w:rFonts w:ascii="Palatino Linotype" w:eastAsia="Palatino Linotype" w:hAnsi="Palatino Linotype" w:cs="Palatino Linotype"/>
          <w:i/>
        </w:rPr>
        <w:t>;</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 xml:space="preserve">II. </w:t>
      </w:r>
      <w:r w:rsidRPr="00813C90">
        <w:rPr>
          <w:rFonts w:ascii="Palatino Linotype" w:eastAsia="Palatino Linotype" w:hAnsi="Palatino Linotype" w:cs="Palatino Linotype"/>
          <w:b/>
          <w:i/>
        </w:rPr>
        <w:t>Proporcionar la información que obre en los archivos y que le sea solicitada por la Unidad de Transparencia</w:t>
      </w:r>
      <w:r w:rsidRPr="00813C90">
        <w:rPr>
          <w:rFonts w:ascii="Palatino Linotype" w:eastAsia="Palatino Linotype" w:hAnsi="Palatino Linotype" w:cs="Palatino Linotype"/>
          <w:i/>
        </w:rPr>
        <w:t>;</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III. Apoyar a la Unidad de Transparencia en lo que esta le solicite para el cumplimiento de sus funciones;</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IV. Proporcionar a la Unidad de Transparencia, las modificaciones a la información pública de oficio que obre en su poder;</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VI. Verificar, una vez analizado el contenido de la información, que no se encuentre en los supuestos de información clasificada; y</w:t>
      </w:r>
    </w:p>
    <w:p w:rsidR="006C5555" w:rsidRPr="00813C90" w:rsidRDefault="006C5555">
      <w:pPr>
        <w:spacing w:after="0" w:line="240" w:lineRule="auto"/>
        <w:ind w:left="1134" w:right="1134"/>
        <w:jc w:val="both"/>
        <w:rPr>
          <w:rFonts w:ascii="Palatino Linotype" w:eastAsia="Palatino Linotype" w:hAnsi="Palatino Linotype" w:cs="Palatino Linotype"/>
          <w:i/>
        </w:rPr>
      </w:pPr>
    </w:p>
    <w:p w:rsidR="006C5555" w:rsidRPr="00813C90" w:rsidRDefault="004F2CF0">
      <w:pPr>
        <w:spacing w:after="0" w:line="240" w:lineRule="auto"/>
        <w:ind w:left="1134" w:right="1134"/>
        <w:jc w:val="both"/>
        <w:rPr>
          <w:rFonts w:ascii="Palatino Linotype" w:eastAsia="Palatino Linotype" w:hAnsi="Palatino Linotype" w:cs="Palatino Linotype"/>
          <w:i/>
        </w:rPr>
      </w:pPr>
      <w:r w:rsidRPr="00813C90">
        <w:rPr>
          <w:rFonts w:ascii="Palatino Linotype" w:eastAsia="Palatino Linotype" w:hAnsi="Palatino Linotype" w:cs="Palatino Linotype"/>
          <w:i/>
        </w:rPr>
        <w:t>VII. Dar cuenta a la Unidad de Transparencia del vencimiento de los plazos de reserva.</w:t>
      </w:r>
    </w:p>
    <w:p w:rsidR="006C5555" w:rsidRPr="00813C90" w:rsidRDefault="006C5555">
      <w:pPr>
        <w:spacing w:after="0" w:line="240" w:lineRule="auto"/>
        <w:ind w:left="1134" w:right="1134"/>
        <w:jc w:val="both"/>
        <w:rPr>
          <w:rFonts w:ascii="Palatino Linotype" w:eastAsia="Palatino Linotype" w:hAnsi="Palatino Linotype" w:cs="Palatino Linotype"/>
        </w:rPr>
      </w:pPr>
    </w:p>
    <w:p w:rsidR="006C5555" w:rsidRPr="00813C90" w:rsidRDefault="004F2CF0">
      <w:pPr>
        <w:spacing w:after="0" w:line="240" w:lineRule="auto"/>
        <w:ind w:left="1134" w:right="1134"/>
        <w:jc w:val="both"/>
        <w:rPr>
          <w:rFonts w:ascii="Palatino Linotype" w:eastAsia="Palatino Linotype" w:hAnsi="Palatino Linotype" w:cs="Palatino Linotype"/>
        </w:rPr>
      </w:pPr>
      <w:r w:rsidRPr="00813C90">
        <w:rPr>
          <w:rFonts w:ascii="Palatino Linotype" w:eastAsia="Palatino Linotype" w:hAnsi="Palatino Linotype" w:cs="Palatino Linotype"/>
        </w:rPr>
        <w:lastRenderedPageBreak/>
        <w:t>En otras palabras, no cumplió a cabalidad con lo que para tal efecto dispone el artículo 162, de la Ley de Transparencia y Acceso a la Información Pública del Estado de México y Municipios, que índica:</w:t>
      </w:r>
    </w:p>
    <w:p w:rsidR="006C5555" w:rsidRPr="00813C90" w:rsidRDefault="006C5555">
      <w:pPr>
        <w:spacing w:after="0" w:line="240" w:lineRule="auto"/>
        <w:ind w:left="1134" w:right="1134"/>
        <w:jc w:val="both"/>
        <w:rPr>
          <w:rFonts w:ascii="Palatino Linotype" w:eastAsia="Palatino Linotype" w:hAnsi="Palatino Linotype" w:cs="Palatino Linotype"/>
        </w:rPr>
      </w:pPr>
    </w:p>
    <w:p w:rsidR="006C5555" w:rsidRPr="00813C90" w:rsidRDefault="004F2CF0">
      <w:pPr>
        <w:spacing w:after="0" w:line="240" w:lineRule="auto"/>
        <w:ind w:left="1134" w:right="1134"/>
        <w:jc w:val="both"/>
        <w:rPr>
          <w:rFonts w:ascii="Palatino Linotype" w:eastAsia="Palatino Linotype" w:hAnsi="Palatino Linotype" w:cs="Palatino Linotype"/>
          <w:b/>
          <w:i/>
        </w:rPr>
      </w:pPr>
      <w:r w:rsidRPr="00813C90">
        <w:rPr>
          <w:rFonts w:ascii="Palatino Linotype" w:eastAsia="Palatino Linotype" w:hAnsi="Palatino Linotype" w:cs="Palatino Linotype"/>
          <w:b/>
          <w:i/>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Bajo ese contexto, se considera que de manera enunciativa más no limitativa deberá hacerse una nueva búsqueda exhaustiva de la información por el servidor público habilitado de la Secretaría del Ayuntamiento, pues del informe justificado se advierte que </w:t>
      </w:r>
      <w:r w:rsidRPr="00813C90">
        <w:rPr>
          <w:rFonts w:ascii="Palatino Linotype" w:eastAsia="Palatino Linotype" w:hAnsi="Palatino Linotype" w:cs="Palatino Linotype"/>
          <w:b/>
          <w:color w:val="000000"/>
          <w:sz w:val="24"/>
          <w:szCs w:val="24"/>
        </w:rPr>
        <w:t xml:space="preserve">EL SUJETO OBLIGADO </w:t>
      </w:r>
      <w:r w:rsidRPr="00813C90">
        <w:rPr>
          <w:rFonts w:ascii="Palatino Linotype" w:eastAsia="Palatino Linotype" w:hAnsi="Palatino Linotype" w:cs="Palatino Linotype"/>
          <w:color w:val="000000"/>
          <w:sz w:val="24"/>
          <w:szCs w:val="24"/>
        </w:rPr>
        <w:t>únicamente se pronunció en el sentido de no encontrar información toda vez que el nombre del Bando Municipal referido por el particular era incorrecto;</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color w:val="000000"/>
          <w:sz w:val="24"/>
          <w:szCs w:val="24"/>
        </w:rPr>
        <w:t xml:space="preserve">adicionalmente y de acuerdo a las atribuciones del Presidente Municipal, tiene la de crear, previo acuerdo de Ayuntamiento, </w:t>
      </w:r>
      <w:r w:rsidRPr="00813C90">
        <w:rPr>
          <w:rFonts w:ascii="Palatino Linotype" w:eastAsia="Palatino Linotype" w:hAnsi="Palatino Linotype" w:cs="Palatino Linotype"/>
          <w:b/>
          <w:color w:val="000000"/>
          <w:sz w:val="24"/>
          <w:szCs w:val="24"/>
        </w:rPr>
        <w:t>consejos</w:t>
      </w:r>
      <w:r w:rsidRPr="00813C90">
        <w:rPr>
          <w:rFonts w:ascii="Palatino Linotype" w:eastAsia="Palatino Linotype" w:hAnsi="Palatino Linotype" w:cs="Palatino Linotype"/>
          <w:color w:val="000000"/>
          <w:sz w:val="24"/>
          <w:szCs w:val="24"/>
        </w:rPr>
        <w:t xml:space="preserve"> para el funcionamiento de la administración pública, como lo establece el Reglamento Interno señalado en párrafos anteriores, y como lo señala del artículo 33, fracción V, inciso 0, del Bando Municipal de Ecatepec de Morelos 2024, previamente plasmado se advierte la existencia de un </w:t>
      </w:r>
      <w:r w:rsidRPr="00813C90">
        <w:rPr>
          <w:rFonts w:ascii="Palatino Linotype" w:eastAsia="Palatino Linotype" w:hAnsi="Palatino Linotype" w:cs="Palatino Linotype"/>
          <w:b/>
          <w:color w:val="000000"/>
          <w:sz w:val="24"/>
          <w:szCs w:val="24"/>
        </w:rPr>
        <w:t>Consejo Municipal de Población</w:t>
      </w:r>
      <w:r w:rsidRPr="00813C90">
        <w:rPr>
          <w:rFonts w:ascii="Palatino Linotype" w:eastAsia="Palatino Linotype" w:hAnsi="Palatino Linotype" w:cs="Palatino Linotype"/>
          <w:color w:val="000000"/>
          <w:sz w:val="24"/>
          <w:szCs w:val="24"/>
        </w:rPr>
        <w:t xml:space="preserve">; por lo tanto deberá realizar una nueva búsqueda con la finalidad de entregar la información que resulta de interés para </w:t>
      </w:r>
      <w:r w:rsidRPr="00813C90">
        <w:rPr>
          <w:rFonts w:ascii="Palatino Linotype" w:eastAsia="Palatino Linotype" w:hAnsi="Palatino Linotype" w:cs="Palatino Linotype"/>
          <w:b/>
          <w:color w:val="000000"/>
          <w:sz w:val="24"/>
          <w:szCs w:val="24"/>
        </w:rPr>
        <w:t>EL RECURRENTE</w:t>
      </w:r>
      <w:r w:rsidRPr="00813C90">
        <w:rPr>
          <w:rFonts w:ascii="Palatino Linotype" w:eastAsia="Palatino Linotype" w:hAnsi="Palatino Linotype" w:cs="Palatino Linotype"/>
          <w:color w:val="000000"/>
          <w:sz w:val="24"/>
          <w:szCs w:val="24"/>
        </w:rPr>
        <w:t>, con la finalidad de dar certeza a la particular de que se realizó una correcta búsqueda de la información requerida.</w:t>
      </w:r>
    </w:p>
    <w:p w:rsidR="006C5555" w:rsidRPr="00813C90" w:rsidRDefault="006C5555">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Resultando aplicable el Criterio 02/17 emitido por el Pleno del Instituto Nacional de Transparencia y Acceso a la Información y Protección de Datos Personales, de título y texto siguientes:</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pBdr>
          <w:top w:val="nil"/>
          <w:left w:val="nil"/>
          <w:bottom w:val="nil"/>
          <w:right w:val="nil"/>
          <w:between w:val="nil"/>
        </w:pBdr>
        <w:spacing w:after="0"/>
        <w:ind w:left="851" w:right="851"/>
        <w:jc w:val="both"/>
        <w:rPr>
          <w:rFonts w:ascii="Palatino Linotype" w:eastAsia="Palatino Linotype" w:hAnsi="Palatino Linotype" w:cs="Palatino Linotype"/>
          <w:i/>
        </w:rPr>
      </w:pPr>
      <w:r w:rsidRPr="00813C90">
        <w:rPr>
          <w:rFonts w:ascii="Palatino Linotype" w:eastAsia="Palatino Linotype" w:hAnsi="Palatino Linotype" w:cs="Palatino Linotype"/>
          <w:b/>
          <w:i/>
        </w:rPr>
        <w:t xml:space="preserve"> “Congruencia y exhaustividad. Sus alcances para garantizar el derecho de acceso a la información. </w:t>
      </w:r>
      <w:r w:rsidRPr="00813C90">
        <w:rPr>
          <w:rFonts w:ascii="Palatino Linotype" w:eastAsia="Palatino Linotype" w:hAnsi="Palatino Linotype" w:cs="Palatino Linotype"/>
          <w:i/>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813C90">
        <w:rPr>
          <w:rFonts w:ascii="Palatino Linotype" w:eastAsia="Palatino Linotype" w:hAnsi="Palatino Linotype" w:cs="Palatino Linotype"/>
          <w:b/>
          <w:i/>
        </w:rPr>
        <w:t>la congruencia implica que exista concordancia entre el requerimiento formulado por el particular y la respuesta proporcionada por el sujeto obligado</w:t>
      </w:r>
      <w:r w:rsidRPr="00813C90">
        <w:rPr>
          <w:rFonts w:ascii="Palatino Linotype" w:eastAsia="Palatino Linotype" w:hAnsi="Palatino Linotype" w:cs="Palatino Linotype"/>
          <w:i/>
        </w:rPr>
        <w:t xml:space="preserve">; mientras que </w:t>
      </w:r>
      <w:r w:rsidRPr="00813C90">
        <w:rPr>
          <w:rFonts w:ascii="Palatino Linotype" w:eastAsia="Palatino Linotype" w:hAnsi="Palatino Linotype" w:cs="Palatino Linotype"/>
          <w:b/>
          <w:i/>
        </w:rPr>
        <w:t>la exhaustividad significa que dicha respuesta se refiera expresamente a cada uno de los puntos solicitados</w:t>
      </w:r>
      <w:r w:rsidRPr="00813C90">
        <w:rPr>
          <w:rFonts w:ascii="Palatino Linotype" w:eastAsia="Palatino Linotype" w:hAnsi="Palatino Linotype" w:cs="Palatino Linotype"/>
          <w:i/>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6C5555" w:rsidRPr="00813C90" w:rsidRDefault="006C5555">
      <w:pPr>
        <w:pBdr>
          <w:top w:val="nil"/>
          <w:left w:val="nil"/>
          <w:bottom w:val="nil"/>
          <w:right w:val="nil"/>
          <w:between w:val="nil"/>
        </w:pBdr>
        <w:ind w:right="851"/>
        <w:jc w:val="both"/>
        <w:rPr>
          <w:rFonts w:ascii="Palatino Linotype" w:eastAsia="Palatino Linotype" w:hAnsi="Palatino Linotype" w:cs="Palatino Linotype"/>
          <w:i/>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Por lo anterior, este Organismo Garante, con la finalidad de garantizar el derecho humano de acceso a la información de la parte </w:t>
      </w:r>
      <w:r w:rsidRPr="00813C90">
        <w:rPr>
          <w:rFonts w:ascii="Palatino Linotype" w:eastAsia="Palatino Linotype" w:hAnsi="Palatino Linotype" w:cs="Palatino Linotype"/>
          <w:b/>
          <w:color w:val="000000"/>
          <w:sz w:val="24"/>
          <w:szCs w:val="24"/>
        </w:rPr>
        <w:t>Recurrente,</w:t>
      </w:r>
      <w:r w:rsidRPr="00813C90">
        <w:rPr>
          <w:rFonts w:ascii="Palatino Linotype" w:eastAsia="Palatino Linotype" w:hAnsi="Palatino Linotype" w:cs="Palatino Linotype"/>
          <w:color w:val="000000"/>
          <w:sz w:val="24"/>
          <w:szCs w:val="24"/>
        </w:rPr>
        <w:t xml:space="preserve"> y a fin de reparar el agravio causado ante la omisión en que incurriera el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ya que, como se señaló, su respuesta careció de los principios de congruencia y exhaustividad, al no pronunciarse por las consideraciones ya expuestas en cuanto al término usado por el particular en cuanto al Bando Municipal, se estima procedente ordenar que, previa búsqueda exhaustiva y razonable, se haga entrega del soporte documental en el que conste la información que es del interés del particular.</w:t>
      </w:r>
    </w:p>
    <w:p w:rsidR="006C5555" w:rsidRPr="00813C90" w:rsidRDefault="006C5555">
      <w:pPr>
        <w:pBdr>
          <w:top w:val="nil"/>
          <w:left w:val="nil"/>
          <w:bottom w:val="nil"/>
          <w:right w:val="nil"/>
          <w:between w:val="nil"/>
        </w:pBdr>
        <w:spacing w:after="0" w:line="360" w:lineRule="auto"/>
        <w:ind w:left="360"/>
        <w:jc w:val="both"/>
        <w:rPr>
          <w:rFonts w:ascii="Palatino Linotype" w:eastAsia="Palatino Linotype" w:hAnsi="Palatino Linotype" w:cs="Palatino Linotype"/>
          <w:color w:val="000000"/>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No pasa desapercibido para este Órgano Garante precisar que, por lo que hace a la temporalidad señalada por el particular, el Sujeto Obligado deberá realizar la búsqueda de las documentales del 01 de enero al 31 de diciembre de 2023.</w:t>
      </w:r>
    </w:p>
    <w:p w:rsidR="006C5555" w:rsidRPr="00813C90" w:rsidRDefault="006C5555">
      <w:pPr>
        <w:spacing w:after="0" w:line="360" w:lineRule="auto"/>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Ahora bien, para el caso de que la información ordenada no obre en los archivos del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xml:space="preserve">, por no haberse generado, bastará con que así lo haga del conocimiento de </w:t>
      </w:r>
      <w:r w:rsidRPr="00813C90">
        <w:rPr>
          <w:rFonts w:ascii="Palatino Linotype" w:eastAsia="Palatino Linotype" w:hAnsi="Palatino Linotype" w:cs="Palatino Linotype"/>
          <w:b/>
          <w:color w:val="000000"/>
          <w:sz w:val="24"/>
          <w:szCs w:val="24"/>
        </w:rPr>
        <w:t>LA PARTE RECURRENTE</w:t>
      </w:r>
      <w:r w:rsidRPr="00813C90">
        <w:rPr>
          <w:rFonts w:ascii="Palatino Linotype" w:eastAsia="Palatino Linotype" w:hAnsi="Palatino Linotype" w:cs="Palatino Linotype"/>
          <w:color w:val="000000"/>
          <w:sz w:val="24"/>
          <w:szCs w:val="24"/>
        </w:rPr>
        <w:t xml:space="preserve">. </w:t>
      </w:r>
    </w:p>
    <w:p w:rsidR="006C5555" w:rsidRPr="00813C90" w:rsidRDefault="006C5555">
      <w:pPr>
        <w:pBdr>
          <w:top w:val="nil"/>
          <w:left w:val="nil"/>
          <w:bottom w:val="nil"/>
          <w:right w:val="nil"/>
          <w:between w:val="nil"/>
        </w:pBdr>
        <w:spacing w:after="0" w:line="360" w:lineRule="auto"/>
        <w:ind w:left="360"/>
        <w:jc w:val="both"/>
        <w:rPr>
          <w:rFonts w:ascii="Palatino Linotype" w:eastAsia="Palatino Linotype" w:hAnsi="Palatino Linotype" w:cs="Palatino Linotype"/>
          <w:sz w:val="24"/>
          <w:szCs w:val="24"/>
        </w:rPr>
      </w:pPr>
    </w:p>
    <w:p w:rsidR="006C5555" w:rsidRPr="00813C90" w:rsidRDefault="004F2CF0">
      <w:pPr>
        <w:numPr>
          <w:ilvl w:val="0"/>
          <w:numId w:val="2"/>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sz w:val="24"/>
          <w:szCs w:val="24"/>
        </w:rPr>
        <w:t>En caso de contar con denuncias que se encuentren en trámite, al treinta de mayo de dos mil veinticuatro, deberá emitir el acuerdo del Comité de Transparencia, donde clasifique de manera fundada y motivada, la información como reservada, con excepción de aquellos se relacionen con actos de corrupción o posibles violaciones graves a derechos humanos, en términos del artículo 142 de la Ley de la materia, que deberán entregarse en versión pública.</w:t>
      </w:r>
    </w:p>
    <w:p w:rsidR="006C5555" w:rsidRPr="00813C90" w:rsidRDefault="006C5555">
      <w:pPr>
        <w:pBdr>
          <w:top w:val="nil"/>
          <w:left w:val="nil"/>
          <w:bottom w:val="nil"/>
          <w:right w:val="nil"/>
          <w:between w:val="nil"/>
        </w:pBdr>
        <w:spacing w:line="360" w:lineRule="auto"/>
        <w:jc w:val="both"/>
        <w:rPr>
          <w:rFonts w:ascii="Palatino Linotype" w:eastAsia="Palatino Linotype" w:hAnsi="Palatino Linotype" w:cs="Palatino Linotype"/>
        </w:rPr>
      </w:pPr>
    </w:p>
    <w:p w:rsidR="006C5555" w:rsidRPr="00813C90" w:rsidRDefault="006C5555">
      <w:pPr>
        <w:pBdr>
          <w:top w:val="nil"/>
          <w:left w:val="nil"/>
          <w:bottom w:val="nil"/>
          <w:right w:val="nil"/>
          <w:between w:val="nil"/>
        </w:pBdr>
        <w:spacing w:line="360" w:lineRule="auto"/>
        <w:jc w:val="both"/>
        <w:rPr>
          <w:rFonts w:ascii="Palatino Linotype" w:eastAsia="Palatino Linotype" w:hAnsi="Palatino Linotype" w:cs="Palatino Linotype"/>
        </w:rPr>
      </w:pPr>
    </w:p>
    <w:p w:rsidR="006C5555" w:rsidRPr="00813C90" w:rsidRDefault="004F2CF0">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QUINTO. De la versión pública.</w:t>
      </w:r>
    </w:p>
    <w:p w:rsidR="006C5555" w:rsidRPr="00813C90" w:rsidRDefault="006C5555">
      <w:pPr>
        <w:pBdr>
          <w:top w:val="nil"/>
          <w:left w:val="nil"/>
          <w:bottom w:val="nil"/>
          <w:right w:val="nil"/>
          <w:between w:val="nil"/>
        </w:pBdr>
        <w:tabs>
          <w:tab w:val="left" w:pos="851"/>
        </w:tabs>
        <w:spacing w:after="0" w:line="360" w:lineRule="auto"/>
        <w:ind w:right="49"/>
        <w:jc w:val="both"/>
        <w:rPr>
          <w:rFonts w:ascii="Palatino Linotype" w:eastAsia="Palatino Linotype" w:hAnsi="Palatino Linotype" w:cs="Palatino Linotype"/>
          <w:b/>
          <w:color w:val="000000"/>
        </w:rPr>
      </w:pPr>
    </w:p>
    <w:p w:rsidR="006C5555" w:rsidRPr="00813C90" w:rsidRDefault="004F2CF0">
      <w:pPr>
        <w:numPr>
          <w:ilvl w:val="0"/>
          <w:numId w:val="4"/>
        </w:numPr>
        <w:pBdr>
          <w:top w:val="nil"/>
          <w:left w:val="nil"/>
          <w:bottom w:val="nil"/>
          <w:right w:val="nil"/>
          <w:between w:val="nil"/>
        </w:pBdr>
        <w:tabs>
          <w:tab w:val="left" w:pos="851"/>
        </w:tabs>
        <w:spacing w:after="0" w:line="360" w:lineRule="auto"/>
        <w:ind w:left="426" w:right="49"/>
        <w:jc w:val="both"/>
        <w:rPr>
          <w:rFonts w:ascii="Palatino Linotype" w:eastAsia="Palatino Linotype" w:hAnsi="Palatino Linotype" w:cs="Palatino Linotype"/>
          <w:b/>
          <w:color w:val="000000"/>
        </w:rPr>
      </w:pPr>
      <w:bookmarkStart w:id="1" w:name="_heading=h.2s8eyo1" w:colFirst="0" w:colLast="0"/>
      <w:bookmarkEnd w:id="1"/>
      <w:r w:rsidRPr="00813C90">
        <w:rPr>
          <w:rFonts w:ascii="Palatino Linotype" w:eastAsia="Palatino Linotype" w:hAnsi="Palatino Linotype" w:cs="Palatino Linotype"/>
          <w:b/>
          <w:color w:val="000000"/>
        </w:rPr>
        <w:t xml:space="preserve">Nociones generales. </w:t>
      </w: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Debe destacarse que, debido a la naturaleza de la información solicitada</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color w:val="000000"/>
          <w:sz w:val="24"/>
          <w:szCs w:val="24"/>
        </w:rPr>
        <w:t xml:space="preserve">eventualmente pudiera obrar datos personales susceptibles de protegerse, el </w:t>
      </w:r>
      <w:r w:rsidRPr="00813C90">
        <w:rPr>
          <w:rFonts w:ascii="Palatino Linotype" w:eastAsia="Palatino Linotype" w:hAnsi="Palatino Linotype" w:cs="Palatino Linotype"/>
          <w:b/>
          <w:color w:val="000000"/>
          <w:sz w:val="24"/>
          <w:szCs w:val="24"/>
        </w:rPr>
        <w:t xml:space="preserve">SUJETO OBLIGADO </w:t>
      </w:r>
      <w:r w:rsidRPr="00813C90">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6C5555" w:rsidRPr="00813C90" w:rsidRDefault="006C5555">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No pasa desapercibido para este Órgano Garante que los Sujetos Obligados</w:t>
      </w:r>
      <w:r w:rsidRPr="00813C90">
        <w:rPr>
          <w:rFonts w:ascii="Palatino Linotype" w:eastAsia="Palatino Linotype" w:hAnsi="Palatino Linotype" w:cs="Palatino Linotype"/>
          <w:b/>
          <w:color w:val="000000"/>
          <w:sz w:val="24"/>
          <w:szCs w:val="24"/>
        </w:rPr>
        <w:t xml:space="preserve"> </w:t>
      </w:r>
      <w:r w:rsidRPr="00813C90">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6C5555" w:rsidRPr="00813C90" w:rsidRDefault="006C5555">
      <w:pPr>
        <w:tabs>
          <w:tab w:val="left" w:pos="284"/>
        </w:tabs>
        <w:spacing w:line="360" w:lineRule="auto"/>
        <w:ind w:right="49"/>
        <w:jc w:val="both"/>
        <w:rPr>
          <w:rFonts w:ascii="Palatino Linotype" w:eastAsia="Palatino Linotype" w:hAnsi="Palatino Linotype" w:cs="Palatino Linotype"/>
          <w:color w:val="000000"/>
        </w:rPr>
      </w:pPr>
    </w:p>
    <w:tbl>
      <w:tblPr>
        <w:tblStyle w:val="a"/>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667"/>
      </w:tblGrid>
      <w:tr w:rsidR="006C5555" w:rsidRPr="00813C90">
        <w:tc>
          <w:tcPr>
            <w:tcW w:w="1838" w:type="dxa"/>
          </w:tcPr>
          <w:p w:rsidR="006C5555" w:rsidRPr="00813C90" w:rsidRDefault="004F2CF0">
            <w:pPr>
              <w:tabs>
                <w:tab w:val="left" w:pos="284"/>
              </w:tabs>
              <w:spacing w:line="360" w:lineRule="auto"/>
              <w:rPr>
                <w:rFonts w:ascii="Palatino Linotype" w:eastAsia="Palatino Linotype" w:hAnsi="Palatino Linotype" w:cs="Palatino Linotype"/>
                <w:sz w:val="20"/>
                <w:szCs w:val="20"/>
              </w:rPr>
            </w:pPr>
            <w:r w:rsidRPr="00813C90">
              <w:rPr>
                <w:rFonts w:ascii="Palatino Linotype" w:eastAsia="Palatino Linotype" w:hAnsi="Palatino Linotype" w:cs="Palatino Linotype"/>
                <w:sz w:val="20"/>
                <w:szCs w:val="20"/>
              </w:rPr>
              <w:t>a) Requisitos previos.</w:t>
            </w:r>
          </w:p>
        </w:tc>
        <w:tc>
          <w:tcPr>
            <w:tcW w:w="6667"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Al hacerlo tienen que precisar de qué información se trata, señalando el supuesto de clasificación (confidencialidad o reserva).</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Además, se debe señalar el procedimiento, de los tres que establecen los artículos 132 y 106 de la Ley Estatal y General, respectivamente.</w:t>
            </w:r>
          </w:p>
          <w:p w:rsidR="006C5555" w:rsidRPr="00813C90" w:rsidRDefault="004F2CF0">
            <w:pPr>
              <w:tabs>
                <w:tab w:val="left" w:pos="284"/>
              </w:tabs>
              <w:spacing w:line="360" w:lineRule="auto"/>
              <w:jc w:val="both"/>
              <w:rPr>
                <w:rFonts w:ascii="Palatino Linotype" w:eastAsia="Palatino Linotype" w:hAnsi="Palatino Linotype" w:cs="Palatino Linotype"/>
                <w:sz w:val="20"/>
                <w:szCs w:val="20"/>
              </w:rPr>
            </w:pPr>
            <w:r w:rsidRPr="00813C90">
              <w:rPr>
                <w:rFonts w:ascii="Palatino Linotype" w:eastAsia="Palatino Linotype" w:hAnsi="Palatino Linotype" w:cs="Palatino Linotype"/>
                <w:color w:val="000000"/>
                <w:sz w:val="20"/>
                <w:szCs w:val="20"/>
              </w:rPr>
              <w:t xml:space="preserve">El último de estos requisitos previos consiste en que no se pueden emitir acuerdos de carácter general ni particular, esto es, </w:t>
            </w:r>
            <w:r w:rsidRPr="00813C90">
              <w:rPr>
                <w:rFonts w:ascii="Palatino Linotype" w:eastAsia="Palatino Linotype" w:hAnsi="Palatino Linotype" w:cs="Palatino Linotype"/>
                <w:color w:val="000000"/>
                <w:sz w:val="20"/>
                <w:szCs w:val="20"/>
                <w:u w:val="single"/>
              </w:rPr>
              <w:t>no se puede hacer un acuerdo para clasificar de manera general todos los documentos de un expediente o área, sin</w:t>
            </w:r>
            <w:r w:rsidRPr="00813C90">
              <w:rPr>
                <w:rFonts w:ascii="Palatino Linotype" w:eastAsia="Palatino Linotype" w:hAnsi="Palatino Linotype" w:cs="Palatino Linotype"/>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6C5555" w:rsidRPr="00813C90">
        <w:tc>
          <w:tcPr>
            <w:tcW w:w="1838" w:type="dxa"/>
          </w:tcPr>
          <w:p w:rsidR="006C5555" w:rsidRPr="00813C90" w:rsidRDefault="004F2CF0">
            <w:pPr>
              <w:tabs>
                <w:tab w:val="left" w:pos="284"/>
              </w:tabs>
              <w:spacing w:line="360" w:lineRule="auto"/>
              <w:rPr>
                <w:rFonts w:ascii="Palatino Linotype" w:eastAsia="Palatino Linotype" w:hAnsi="Palatino Linotype" w:cs="Palatino Linotype"/>
                <w:sz w:val="20"/>
                <w:szCs w:val="20"/>
              </w:rPr>
            </w:pPr>
            <w:r w:rsidRPr="00813C90">
              <w:rPr>
                <w:rFonts w:ascii="Palatino Linotype" w:eastAsia="Palatino Linotype" w:hAnsi="Palatino Linotype" w:cs="Palatino Linotype"/>
                <w:sz w:val="20"/>
                <w:szCs w:val="20"/>
              </w:rPr>
              <w:t>b) Supuestos de clasificación.</w:t>
            </w:r>
          </w:p>
        </w:tc>
        <w:tc>
          <w:tcPr>
            <w:tcW w:w="6667"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6C5555" w:rsidRPr="00813C90" w:rsidRDefault="004F2CF0">
            <w:pPr>
              <w:tabs>
                <w:tab w:val="left" w:pos="284"/>
              </w:tabs>
              <w:spacing w:line="360" w:lineRule="auto"/>
              <w:jc w:val="both"/>
              <w:rPr>
                <w:rFonts w:ascii="Palatino Linotype" w:eastAsia="Palatino Linotype" w:hAnsi="Palatino Linotype" w:cs="Palatino Linotype"/>
                <w:sz w:val="20"/>
                <w:szCs w:val="20"/>
              </w:rPr>
            </w:pPr>
            <w:r w:rsidRPr="00813C90">
              <w:rPr>
                <w:rFonts w:ascii="Palatino Linotype" w:eastAsia="Palatino Linotype" w:hAnsi="Palatino Linotype" w:cs="Palatino Linotype"/>
                <w:color w:val="000000"/>
                <w:sz w:val="20"/>
                <w:szCs w:val="20"/>
              </w:rPr>
              <w:t xml:space="preserve">El </w:t>
            </w:r>
            <w:r w:rsidRPr="00813C90">
              <w:rPr>
                <w:rFonts w:ascii="Palatino Linotype" w:eastAsia="Palatino Linotype" w:hAnsi="Palatino Linotype" w:cs="Palatino Linotype"/>
                <w:b/>
                <w:color w:val="000000"/>
                <w:sz w:val="20"/>
                <w:szCs w:val="20"/>
              </w:rPr>
              <w:t>Sujeto Obligado</w:t>
            </w:r>
            <w:r w:rsidRPr="00813C90">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C5555" w:rsidRPr="00813C90">
        <w:tc>
          <w:tcPr>
            <w:tcW w:w="1838" w:type="dxa"/>
          </w:tcPr>
          <w:p w:rsidR="006C5555" w:rsidRPr="00813C90" w:rsidRDefault="004F2CF0">
            <w:pPr>
              <w:tabs>
                <w:tab w:val="left" w:pos="284"/>
              </w:tabs>
              <w:spacing w:line="360" w:lineRule="auto"/>
              <w:rPr>
                <w:rFonts w:ascii="Palatino Linotype" w:eastAsia="Palatino Linotype" w:hAnsi="Palatino Linotype" w:cs="Palatino Linotype"/>
                <w:sz w:val="20"/>
                <w:szCs w:val="20"/>
              </w:rPr>
            </w:pPr>
            <w:r w:rsidRPr="00813C90">
              <w:rPr>
                <w:rFonts w:ascii="Palatino Linotype" w:eastAsia="Palatino Linotype" w:hAnsi="Palatino Linotype" w:cs="Palatino Linotype"/>
                <w:sz w:val="20"/>
                <w:szCs w:val="20"/>
              </w:rPr>
              <w:lastRenderedPageBreak/>
              <w:t>c) Formalidades para emitir el acuerdo de clasificación.</w:t>
            </w:r>
          </w:p>
        </w:tc>
        <w:tc>
          <w:tcPr>
            <w:tcW w:w="6667"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Es necesario que </w:t>
            </w:r>
            <w:r w:rsidRPr="00813C90">
              <w:rPr>
                <w:rFonts w:ascii="Palatino Linotype" w:eastAsia="Palatino Linotype" w:hAnsi="Palatino Linotype" w:cs="Palatino Linotype"/>
                <w:b/>
                <w:color w:val="000000"/>
                <w:sz w:val="20"/>
                <w:szCs w:val="20"/>
                <w:u w:val="single"/>
              </w:rPr>
              <w:t>el acto reúna con los requisitos elementales</w:t>
            </w:r>
            <w:r w:rsidRPr="00813C90">
              <w:rPr>
                <w:rFonts w:ascii="Palatino Linotype" w:eastAsia="Palatino Linotype" w:hAnsi="Palatino Linotype" w:cs="Palatino Linotype"/>
                <w:color w:val="000000"/>
                <w:sz w:val="20"/>
                <w:szCs w:val="20"/>
              </w:rPr>
              <w:t>, entre ellos, que la autoridad que va a emitir el acto de autoridad sea la legalmente facultada para ello.</w:t>
            </w:r>
          </w:p>
          <w:p w:rsidR="006C5555" w:rsidRPr="00813C90" w:rsidRDefault="004F2CF0">
            <w:pPr>
              <w:tabs>
                <w:tab w:val="left" w:pos="284"/>
              </w:tabs>
              <w:spacing w:line="360" w:lineRule="auto"/>
              <w:jc w:val="both"/>
              <w:rPr>
                <w:rFonts w:ascii="Palatino Linotype" w:eastAsia="Palatino Linotype" w:hAnsi="Palatino Linotype" w:cs="Palatino Linotype"/>
                <w:sz w:val="20"/>
                <w:szCs w:val="20"/>
              </w:rPr>
            </w:pPr>
            <w:r w:rsidRPr="00813C90">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C5555" w:rsidRPr="00813C90">
        <w:tc>
          <w:tcPr>
            <w:tcW w:w="1838" w:type="dxa"/>
          </w:tcPr>
          <w:p w:rsidR="006C5555" w:rsidRPr="00813C90" w:rsidRDefault="006C5555">
            <w:pPr>
              <w:tabs>
                <w:tab w:val="left" w:pos="284"/>
              </w:tabs>
              <w:spacing w:line="360" w:lineRule="auto"/>
              <w:rPr>
                <w:rFonts w:ascii="Palatino Linotype" w:eastAsia="Palatino Linotype" w:hAnsi="Palatino Linotype" w:cs="Palatino Linotype"/>
                <w:sz w:val="20"/>
                <w:szCs w:val="20"/>
              </w:rPr>
            </w:pPr>
          </w:p>
          <w:p w:rsidR="006C5555" w:rsidRPr="00813C90" w:rsidRDefault="004F2CF0">
            <w:pPr>
              <w:tabs>
                <w:tab w:val="left" w:pos="284"/>
              </w:tabs>
              <w:spacing w:line="360" w:lineRule="auto"/>
              <w:jc w:val="both"/>
              <w:rPr>
                <w:rFonts w:ascii="Palatino Linotype" w:eastAsia="Palatino Linotype" w:hAnsi="Palatino Linotype" w:cs="Palatino Linotype"/>
                <w:sz w:val="20"/>
                <w:szCs w:val="20"/>
              </w:rPr>
            </w:pPr>
            <w:r w:rsidRPr="00813C90">
              <w:rPr>
                <w:rFonts w:ascii="Palatino Linotype" w:eastAsia="Palatino Linotype" w:hAnsi="Palatino Linotype" w:cs="Palatino Linotype"/>
                <w:color w:val="000000"/>
                <w:sz w:val="20"/>
                <w:szCs w:val="20"/>
              </w:rPr>
              <w:t xml:space="preserve">d) Requisitos de fondo del acuerdo de clasificación. </w:t>
            </w:r>
          </w:p>
        </w:tc>
        <w:tc>
          <w:tcPr>
            <w:tcW w:w="6667"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13C90">
              <w:rPr>
                <w:rFonts w:ascii="Palatino Linotype" w:eastAsia="Palatino Linotype" w:hAnsi="Palatino Linotype" w:cs="Palatino Linotype"/>
                <w:b/>
                <w:color w:val="000000"/>
                <w:sz w:val="20"/>
                <w:szCs w:val="20"/>
              </w:rPr>
              <w:t>Sujetos Obligados</w:t>
            </w:r>
            <w:r w:rsidRPr="00813C90">
              <w:rPr>
                <w:rFonts w:ascii="Palatino Linotype" w:eastAsia="Palatino Linotype" w:hAnsi="Palatino Linotype" w:cs="Palatino Linotype"/>
                <w:color w:val="000000"/>
                <w:sz w:val="20"/>
                <w:szCs w:val="20"/>
              </w:rPr>
              <w:t xml:space="preserve">, por lo que deberán fundar y motivar debidamente la clasificación. </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De lo anterior, se desprende que para una correcta </w:t>
            </w:r>
            <w:r w:rsidRPr="00813C90">
              <w:rPr>
                <w:rFonts w:ascii="Palatino Linotype" w:eastAsia="Palatino Linotype" w:hAnsi="Palatino Linotype" w:cs="Palatino Linotype"/>
                <w:b/>
                <w:color w:val="000000"/>
                <w:sz w:val="20"/>
                <w:szCs w:val="20"/>
              </w:rPr>
              <w:t>clasificación total o parcial</w:t>
            </w:r>
            <w:r w:rsidRPr="00813C90">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Ahora bien, </w:t>
            </w:r>
            <w:r w:rsidRPr="00813C90">
              <w:rPr>
                <w:rFonts w:ascii="Palatino Linotype" w:eastAsia="Palatino Linotype" w:hAnsi="Palatino Linotype" w:cs="Palatino Linotype"/>
                <w:b/>
                <w:color w:val="000000"/>
                <w:sz w:val="20"/>
                <w:szCs w:val="20"/>
                <w:u w:val="single"/>
              </w:rPr>
              <w:t>para cada caso además de fundar y motivar</w:t>
            </w:r>
            <w:r w:rsidRPr="00813C90">
              <w:rPr>
                <w:rFonts w:ascii="Palatino Linotype" w:eastAsia="Palatino Linotype" w:hAnsi="Palatino Linotype" w:cs="Palatino Linotype"/>
                <w:color w:val="000000"/>
                <w:sz w:val="20"/>
                <w:szCs w:val="20"/>
              </w:rPr>
              <w:t xml:space="preserve">, se debe identificar con claridad que datos contenidos en las documentales que son susceptibles de suprimirse, por ejemplo; Clave Única de Registro de Población (CURP), Registro Federal de Contribuyentes (R.F.C.), claves de </w:t>
            </w:r>
            <w:r w:rsidRPr="00813C90">
              <w:rPr>
                <w:rFonts w:ascii="Palatino Linotype" w:eastAsia="Palatino Linotype" w:hAnsi="Palatino Linotype" w:cs="Palatino Linotype"/>
                <w:color w:val="000000"/>
                <w:sz w:val="20"/>
                <w:szCs w:val="20"/>
              </w:rPr>
              <w:lastRenderedPageBreak/>
              <w:t>seguros, préstamos o descuentos personales, secretos bancario, fiduciario, industrial, comercial, fiscal, bursátil y postal, cuya titularidad corresponda a particulares, entre otros.</w:t>
            </w:r>
          </w:p>
        </w:tc>
      </w:tr>
      <w:tr w:rsidR="006C5555" w:rsidRPr="00813C90">
        <w:tc>
          <w:tcPr>
            <w:tcW w:w="1838"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sz w:val="20"/>
                <w:szCs w:val="20"/>
              </w:rPr>
            </w:pPr>
            <w:r w:rsidRPr="00813C90">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rsidR="006C5555" w:rsidRPr="00813C90" w:rsidRDefault="004F2CF0">
            <w:pPr>
              <w:tabs>
                <w:tab w:val="left" w:pos="284"/>
              </w:tabs>
              <w:spacing w:line="360" w:lineRule="auto"/>
              <w:ind w:right="49"/>
              <w:jc w:val="both"/>
              <w:rPr>
                <w:rFonts w:ascii="Palatino Linotype" w:eastAsia="Palatino Linotype" w:hAnsi="Palatino Linotype" w:cs="Palatino Linotype"/>
                <w:color w:val="000000"/>
                <w:sz w:val="20"/>
                <w:szCs w:val="20"/>
              </w:rPr>
            </w:pPr>
            <w:r w:rsidRPr="00813C90">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C5555" w:rsidRPr="00813C90" w:rsidRDefault="004F2CF0">
            <w:pPr>
              <w:tabs>
                <w:tab w:val="left" w:pos="284"/>
              </w:tabs>
              <w:spacing w:line="360" w:lineRule="auto"/>
              <w:rPr>
                <w:rFonts w:ascii="Palatino Linotype" w:eastAsia="Palatino Linotype" w:hAnsi="Palatino Linotype" w:cs="Palatino Linotype"/>
                <w:sz w:val="20"/>
                <w:szCs w:val="20"/>
              </w:rPr>
            </w:pPr>
            <w:r w:rsidRPr="00813C90">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C5555" w:rsidRPr="00813C90" w:rsidRDefault="006C5555">
      <w:pPr>
        <w:pBdr>
          <w:top w:val="nil"/>
          <w:left w:val="nil"/>
          <w:bottom w:val="nil"/>
          <w:right w:val="nil"/>
          <w:between w:val="nil"/>
        </w:pBdr>
        <w:tabs>
          <w:tab w:val="left" w:pos="284"/>
        </w:tabs>
        <w:spacing w:line="360" w:lineRule="auto"/>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6C5555" w:rsidRPr="00813C90" w:rsidRDefault="006C5555">
      <w:pPr>
        <w:spacing w:after="0" w:line="360" w:lineRule="auto"/>
        <w:jc w:val="both"/>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Consecuentemente, se destaca que la versión pública que elabore EL SUJETO OBLIGADO debe cumplir con las formalidades exigidas en la Ley, por lo que para tal efecto emitirá el Acuerdo del Comité de Transparencia en términos de los artículos 122 y 124 de la Ley de Transparencia y Acceso a la Información Pública </w:t>
      </w:r>
      <w:r w:rsidRPr="00813C90">
        <w:rPr>
          <w:rFonts w:ascii="Palatino Linotype" w:eastAsia="Palatino Linotype" w:hAnsi="Palatino Linotype" w:cs="Palatino Linotype"/>
          <w:color w:val="000000"/>
          <w:sz w:val="24"/>
          <w:szCs w:val="24"/>
        </w:rPr>
        <w:lastRenderedPageBreak/>
        <w:t>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6C5555" w:rsidRPr="00813C90" w:rsidRDefault="006C5555">
      <w:pPr>
        <w:spacing w:after="0" w:line="360" w:lineRule="auto"/>
        <w:jc w:val="both"/>
        <w:rPr>
          <w:rFonts w:ascii="Palatino Linotype" w:eastAsia="Palatino Linotype" w:hAnsi="Palatino Linotype" w:cs="Palatino Linotype"/>
          <w:color w:val="000000"/>
        </w:rPr>
      </w:pPr>
    </w:p>
    <w:p w:rsidR="006C5555" w:rsidRPr="00813C90" w:rsidRDefault="006C5555">
      <w:pPr>
        <w:pBdr>
          <w:top w:val="nil"/>
          <w:left w:val="nil"/>
          <w:bottom w:val="nil"/>
          <w:right w:val="nil"/>
          <w:between w:val="nil"/>
        </w:pBdr>
        <w:spacing w:line="360" w:lineRule="auto"/>
        <w:jc w:val="both"/>
        <w:rPr>
          <w:rFonts w:ascii="Palatino Linotype" w:eastAsia="Palatino Linotype" w:hAnsi="Palatino Linotype" w:cs="Palatino Linotype"/>
          <w:b/>
        </w:rPr>
      </w:pPr>
    </w:p>
    <w:p w:rsidR="006C5555" w:rsidRPr="00813C90" w:rsidRDefault="006C5555">
      <w:pPr>
        <w:pBdr>
          <w:top w:val="nil"/>
          <w:left w:val="nil"/>
          <w:bottom w:val="nil"/>
          <w:right w:val="nil"/>
          <w:between w:val="nil"/>
        </w:pBdr>
        <w:spacing w:line="360" w:lineRule="auto"/>
        <w:jc w:val="both"/>
        <w:rPr>
          <w:rFonts w:ascii="Palatino Linotype" w:eastAsia="Palatino Linotype" w:hAnsi="Palatino Linotype" w:cs="Palatino Linotype"/>
          <w:b/>
        </w:rPr>
      </w:pPr>
    </w:p>
    <w:p w:rsidR="006C5555" w:rsidRPr="00813C90" w:rsidRDefault="004F2CF0">
      <w:pPr>
        <w:pBdr>
          <w:top w:val="nil"/>
          <w:left w:val="nil"/>
          <w:bottom w:val="nil"/>
          <w:right w:val="nil"/>
          <w:between w:val="nil"/>
        </w:pBdr>
        <w:spacing w:line="360" w:lineRule="auto"/>
        <w:jc w:val="both"/>
        <w:rPr>
          <w:rFonts w:ascii="Palatino Linotype" w:eastAsia="Palatino Linotype" w:hAnsi="Palatino Linotype" w:cs="Palatino Linotype"/>
          <w:b/>
        </w:rPr>
      </w:pPr>
      <w:r w:rsidRPr="00813C90">
        <w:rPr>
          <w:rFonts w:ascii="Palatino Linotype" w:eastAsia="Palatino Linotype" w:hAnsi="Palatino Linotype" w:cs="Palatino Linotype"/>
          <w:b/>
        </w:rPr>
        <w:t>SEXTO</w:t>
      </w:r>
      <w:r w:rsidRPr="00813C90">
        <w:rPr>
          <w:rFonts w:ascii="Palatino Linotype" w:eastAsia="Palatino Linotype" w:hAnsi="Palatino Linotype" w:cs="Palatino Linotype"/>
        </w:rPr>
        <w:t xml:space="preserve">. </w:t>
      </w:r>
      <w:r w:rsidRPr="00813C90">
        <w:rPr>
          <w:rFonts w:ascii="Palatino Linotype" w:eastAsia="Palatino Linotype" w:hAnsi="Palatino Linotype" w:cs="Palatino Linotype"/>
          <w:b/>
        </w:rPr>
        <w:t>Vista a la Secretaría Técnica del Pleno</w:t>
      </w: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En el caso en estudio, ha quedado acreditado que el Ayuntamiento de Ecatepec de Morelos, omitió dar respuesta en el plazo señalado en el artículo 163 de la Ley de Transparencia y Acceso a la Información Pública del Estado de México y Municipios. </w:t>
      </w:r>
    </w:p>
    <w:p w:rsidR="006C5555" w:rsidRPr="00813C90" w:rsidRDefault="006C5555">
      <w:pPr>
        <w:spacing w:line="360" w:lineRule="auto"/>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Al respecto, el artículo 36, fracción X, del ordenamiento jurídico en cita, establece que es atribución de este Instituto hacer del conocimiento al Área competente de cada Sujeto Obligado las infracciones a esta Ley. </w:t>
      </w:r>
    </w:p>
    <w:p w:rsidR="006C5555" w:rsidRPr="00813C90" w:rsidRDefault="006C5555">
      <w:pPr>
        <w:spacing w:line="360" w:lineRule="auto"/>
        <w:ind w:right="-93"/>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6C5555" w:rsidRPr="00813C90" w:rsidRDefault="006C5555">
      <w:pPr>
        <w:spacing w:line="360" w:lineRule="auto"/>
        <w:ind w:right="-93"/>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6C5555" w:rsidRPr="00813C90" w:rsidRDefault="006C5555">
      <w:pPr>
        <w:spacing w:line="360" w:lineRule="auto"/>
        <w:ind w:right="-93"/>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rsidR="006C5555" w:rsidRPr="00813C90" w:rsidRDefault="006C5555">
      <w:pPr>
        <w:spacing w:line="360" w:lineRule="auto"/>
        <w:ind w:right="-93"/>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Sobre el particular, si bien, la presente resolución no tiene por objetivo investigar y determinar posibles violaciones al derecho de acceso a la información, toda vez que este Organismo Autónomo, advirtió la falta de respuesta del Sujeto Obligado, se </w:t>
      </w:r>
      <w:r w:rsidRPr="00813C90">
        <w:rPr>
          <w:rFonts w:ascii="Palatino Linotype" w:eastAsia="Palatino Linotype" w:hAnsi="Palatino Linotype" w:cs="Palatino Linotype"/>
          <w:color w:val="000000"/>
          <w:sz w:val="24"/>
          <w:szCs w:val="24"/>
        </w:rPr>
        <w:lastRenderedPageBreak/>
        <w:t>considera procedente dar vista a la Secretaría Técnica de este Instituto, para que realice lo conducente.</w:t>
      </w:r>
    </w:p>
    <w:p w:rsidR="006C5555" w:rsidRPr="00813C90" w:rsidRDefault="006C5555">
      <w:pPr>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813C90">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813C90">
        <w:rPr>
          <w:rFonts w:ascii="Palatino Linotype" w:eastAsia="Palatino Linotype" w:hAnsi="Palatino Linotype" w:cs="Palatino Linotype"/>
          <w:b/>
          <w:color w:val="000000"/>
          <w:sz w:val="24"/>
          <w:szCs w:val="24"/>
        </w:rPr>
        <w:t>ORDENA</w:t>
      </w:r>
      <w:r w:rsidRPr="00813C90">
        <w:rPr>
          <w:rFonts w:ascii="Palatino Linotype" w:eastAsia="Palatino Linotype" w:hAnsi="Palatino Linotype" w:cs="Palatino Linotype"/>
          <w:color w:val="000000"/>
          <w:sz w:val="24"/>
          <w:szCs w:val="24"/>
        </w:rPr>
        <w:t xml:space="preserve"> al </w:t>
      </w:r>
      <w:r w:rsidRPr="00813C90">
        <w:rPr>
          <w:rFonts w:ascii="Palatino Linotype" w:eastAsia="Palatino Linotype" w:hAnsi="Palatino Linotype" w:cs="Palatino Linotype"/>
          <w:b/>
          <w:color w:val="000000"/>
          <w:sz w:val="24"/>
          <w:szCs w:val="24"/>
        </w:rPr>
        <w:t>Sujeto Obligado</w:t>
      </w:r>
      <w:r w:rsidRPr="00813C90">
        <w:rPr>
          <w:rFonts w:ascii="Palatino Linotype" w:eastAsia="Palatino Linotype" w:hAnsi="Palatino Linotype" w:cs="Palatino Linotype"/>
          <w:color w:val="000000"/>
          <w:sz w:val="24"/>
          <w:szCs w:val="24"/>
        </w:rPr>
        <w:t xml:space="preserve">, atienda la solicitud de información </w:t>
      </w:r>
      <w:r w:rsidRPr="00813C90">
        <w:rPr>
          <w:rFonts w:ascii="Palatino Linotype" w:eastAsia="Palatino Linotype" w:hAnsi="Palatino Linotype" w:cs="Palatino Linotype"/>
          <w:b/>
          <w:color w:val="000000"/>
          <w:sz w:val="24"/>
          <w:szCs w:val="24"/>
        </w:rPr>
        <w:t xml:space="preserve">  00396/ECATEPEC/IP/2024,</w:t>
      </w:r>
      <w:r w:rsidRPr="00813C90">
        <w:rPr>
          <w:rFonts w:ascii="Palatino Linotype" w:eastAsia="Palatino Linotype" w:hAnsi="Palatino Linotype" w:cs="Palatino Linotype"/>
          <w:color w:val="000000"/>
          <w:sz w:val="24"/>
          <w:szCs w:val="24"/>
        </w:rPr>
        <w:t xml:space="preserve"> que ha sido materia del presente fallo.</w:t>
      </w:r>
    </w:p>
    <w:p w:rsidR="006C5555" w:rsidRPr="00813C90" w:rsidRDefault="006C5555">
      <w:pPr>
        <w:rPr>
          <w:rFonts w:ascii="Palatino Linotype" w:eastAsia="Palatino Linotype" w:hAnsi="Palatino Linotype" w:cs="Palatino Linotype"/>
          <w:color w:val="000000"/>
        </w:rPr>
      </w:pPr>
    </w:p>
    <w:p w:rsidR="006C5555" w:rsidRPr="00813C90" w:rsidRDefault="004F2CF0">
      <w:pPr>
        <w:numPr>
          <w:ilvl w:val="0"/>
          <w:numId w:val="2"/>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color w:val="000000"/>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ÓRGANO GARANTE emite los siguientes:</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pStyle w:val="Ttulo1"/>
        <w:spacing w:before="0" w:line="360" w:lineRule="auto"/>
        <w:jc w:val="center"/>
        <w:rPr>
          <w:rFonts w:ascii="Palatino Linotype" w:eastAsia="Palatino Linotype" w:hAnsi="Palatino Linotype" w:cs="Palatino Linotype"/>
          <w:b/>
          <w:color w:val="000000"/>
          <w:sz w:val="24"/>
          <w:szCs w:val="24"/>
        </w:rPr>
      </w:pPr>
      <w:r w:rsidRPr="00813C90">
        <w:rPr>
          <w:rFonts w:ascii="Palatino Linotype" w:eastAsia="Palatino Linotype" w:hAnsi="Palatino Linotype" w:cs="Palatino Linotype"/>
          <w:b/>
          <w:color w:val="000000"/>
          <w:sz w:val="24"/>
          <w:szCs w:val="24"/>
        </w:rPr>
        <w:t>R E S O L U T I V O S</w:t>
      </w:r>
    </w:p>
    <w:p w:rsidR="006C5555" w:rsidRPr="00813C90" w:rsidRDefault="006C5555">
      <w:pPr>
        <w:tabs>
          <w:tab w:val="left" w:pos="284"/>
        </w:tabs>
        <w:spacing w:after="0" w:line="360" w:lineRule="auto"/>
        <w:jc w:val="both"/>
        <w:rPr>
          <w:rFonts w:ascii="Palatino Linotype" w:eastAsia="Palatino Linotype" w:hAnsi="Palatino Linotype" w:cs="Palatino Linotype"/>
          <w:b/>
          <w:sz w:val="24"/>
          <w:szCs w:val="24"/>
        </w:rPr>
      </w:pPr>
    </w:p>
    <w:p w:rsidR="006C5555" w:rsidRPr="00813C90" w:rsidRDefault="004F2CF0">
      <w:pPr>
        <w:tabs>
          <w:tab w:val="left" w:pos="284"/>
        </w:tabs>
        <w:spacing w:after="0" w:line="360" w:lineRule="auto"/>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t xml:space="preserve">PRIMERO. </w:t>
      </w:r>
      <w:r w:rsidRPr="00813C90">
        <w:rPr>
          <w:rFonts w:ascii="Palatino Linotype" w:eastAsia="Palatino Linotype" w:hAnsi="Palatino Linotype" w:cs="Palatino Linotype"/>
          <w:sz w:val="24"/>
          <w:szCs w:val="24"/>
        </w:rPr>
        <w:t>Resultan fundadas las</w:t>
      </w:r>
      <w:r w:rsidRPr="00813C90">
        <w:rPr>
          <w:rFonts w:ascii="Palatino Linotype" w:eastAsia="Palatino Linotype" w:hAnsi="Palatino Linotype" w:cs="Palatino Linotype"/>
          <w:b/>
          <w:sz w:val="24"/>
          <w:szCs w:val="24"/>
        </w:rPr>
        <w:t xml:space="preserve"> </w:t>
      </w:r>
      <w:r w:rsidRPr="00813C90">
        <w:rPr>
          <w:rFonts w:ascii="Palatino Linotype" w:eastAsia="Palatino Linotype" w:hAnsi="Palatino Linotype" w:cs="Palatino Linotype"/>
          <w:sz w:val="24"/>
          <w:szCs w:val="24"/>
        </w:rPr>
        <w:t xml:space="preserve">razones o motivos de inconformidad hechos valer en el recurso de revisión </w:t>
      </w:r>
      <w:r w:rsidRPr="00813C90">
        <w:rPr>
          <w:rFonts w:ascii="Palatino Linotype" w:eastAsia="Palatino Linotype" w:hAnsi="Palatino Linotype" w:cs="Palatino Linotype"/>
          <w:b/>
          <w:sz w:val="24"/>
          <w:szCs w:val="24"/>
        </w:rPr>
        <w:t xml:space="preserve">02788/INFOEM/IP/RR/2024 </w:t>
      </w:r>
      <w:r w:rsidRPr="00813C90">
        <w:rPr>
          <w:rFonts w:ascii="Palatino Linotype" w:eastAsia="Palatino Linotype" w:hAnsi="Palatino Linotype" w:cs="Palatino Linotype"/>
          <w:sz w:val="24"/>
          <w:szCs w:val="24"/>
        </w:rPr>
        <w:t xml:space="preserve">en términos del </w:t>
      </w:r>
      <w:r w:rsidRPr="00813C90">
        <w:rPr>
          <w:rFonts w:ascii="Palatino Linotype" w:eastAsia="Palatino Linotype" w:hAnsi="Palatino Linotype" w:cs="Palatino Linotype"/>
          <w:b/>
          <w:sz w:val="24"/>
          <w:szCs w:val="24"/>
        </w:rPr>
        <w:t xml:space="preserve">Considerando CUARTO </w:t>
      </w:r>
      <w:r w:rsidRPr="00813C90">
        <w:rPr>
          <w:rFonts w:ascii="Palatino Linotype" w:eastAsia="Palatino Linotype" w:hAnsi="Palatino Linotype" w:cs="Palatino Linotype"/>
          <w:sz w:val="24"/>
          <w:szCs w:val="24"/>
        </w:rPr>
        <w:t>de la presente resolución.</w:t>
      </w:r>
    </w:p>
    <w:p w:rsidR="006C5555" w:rsidRPr="00813C90" w:rsidRDefault="006C5555">
      <w:pPr>
        <w:tabs>
          <w:tab w:val="left" w:pos="284"/>
        </w:tabs>
        <w:spacing w:after="0" w:line="360" w:lineRule="auto"/>
        <w:jc w:val="both"/>
        <w:rPr>
          <w:rFonts w:ascii="Palatino Linotype" w:eastAsia="Palatino Linotype" w:hAnsi="Palatino Linotype" w:cs="Palatino Linotype"/>
          <w:sz w:val="24"/>
          <w:szCs w:val="24"/>
        </w:rPr>
      </w:pPr>
    </w:p>
    <w:p w:rsidR="006C5555" w:rsidRPr="00813C90" w:rsidRDefault="004F2CF0">
      <w:pPr>
        <w:tabs>
          <w:tab w:val="left" w:pos="284"/>
        </w:tabs>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 xml:space="preserve">SEGUNDO. </w:t>
      </w:r>
      <w:r w:rsidRPr="00813C90">
        <w:rPr>
          <w:rFonts w:ascii="Palatino Linotype" w:eastAsia="Palatino Linotype" w:hAnsi="Palatino Linotype" w:cs="Palatino Linotype"/>
          <w:sz w:val="24"/>
          <w:szCs w:val="24"/>
        </w:rPr>
        <w:t xml:space="preserve">Se </w:t>
      </w:r>
      <w:r w:rsidRPr="00813C90">
        <w:rPr>
          <w:rFonts w:ascii="Palatino Linotype" w:eastAsia="Palatino Linotype" w:hAnsi="Palatino Linotype" w:cs="Palatino Linotype"/>
          <w:b/>
          <w:sz w:val="24"/>
          <w:szCs w:val="24"/>
        </w:rPr>
        <w:t xml:space="preserve">ORDENA </w:t>
      </w:r>
      <w:r w:rsidRPr="00813C90">
        <w:rPr>
          <w:rFonts w:ascii="Palatino Linotype" w:eastAsia="Palatino Linotype" w:hAnsi="Palatino Linotype" w:cs="Palatino Linotype"/>
          <w:sz w:val="24"/>
          <w:szCs w:val="24"/>
        </w:rPr>
        <w:t xml:space="preserve">al </w:t>
      </w:r>
      <w:r w:rsidRPr="00813C90">
        <w:rPr>
          <w:rFonts w:ascii="Palatino Linotype" w:eastAsia="Palatino Linotype" w:hAnsi="Palatino Linotype" w:cs="Palatino Linotype"/>
          <w:b/>
          <w:sz w:val="24"/>
          <w:szCs w:val="24"/>
        </w:rPr>
        <w:t xml:space="preserve">Ayuntamiento de Ecatepec de Morelos </w:t>
      </w:r>
      <w:r w:rsidRPr="00813C90">
        <w:rPr>
          <w:rFonts w:ascii="Palatino Linotype" w:eastAsia="Palatino Linotype" w:hAnsi="Palatino Linotype" w:cs="Palatino Linotype"/>
          <w:sz w:val="24"/>
          <w:szCs w:val="24"/>
        </w:rPr>
        <w:t xml:space="preserve">entregar vía Sistema de Acceso a la Información Mexiquense </w:t>
      </w:r>
      <w:r w:rsidRPr="00813C90">
        <w:rPr>
          <w:rFonts w:ascii="Palatino Linotype" w:eastAsia="Palatino Linotype" w:hAnsi="Palatino Linotype" w:cs="Palatino Linotype"/>
          <w:b/>
          <w:sz w:val="24"/>
          <w:szCs w:val="24"/>
        </w:rPr>
        <w:t>(SAIMEX)</w:t>
      </w:r>
      <w:r w:rsidRPr="00813C90">
        <w:rPr>
          <w:rFonts w:ascii="Palatino Linotype" w:eastAsia="Palatino Linotype" w:hAnsi="Palatino Linotype" w:cs="Palatino Linotype"/>
          <w:sz w:val="24"/>
          <w:szCs w:val="24"/>
        </w:rPr>
        <w:t>, de ser el caso en versión pública, la siguiente información:</w:t>
      </w:r>
    </w:p>
    <w:p w:rsidR="006C5555" w:rsidRPr="00813C90" w:rsidRDefault="006C5555">
      <w:pPr>
        <w:spacing w:after="0" w:line="360" w:lineRule="auto"/>
        <w:jc w:val="both"/>
        <w:rPr>
          <w:rFonts w:ascii="Palatino Linotype" w:eastAsia="Palatino Linotype" w:hAnsi="Palatino Linotype" w:cs="Palatino Linotype"/>
          <w:b/>
          <w:sz w:val="24"/>
          <w:szCs w:val="24"/>
        </w:rPr>
      </w:pPr>
    </w:p>
    <w:p w:rsidR="006C5555" w:rsidRPr="00813C90" w:rsidRDefault="004F2CF0">
      <w:pPr>
        <w:spacing w:after="0" w:line="360" w:lineRule="auto"/>
        <w:ind w:left="284"/>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b/>
          <w:sz w:val="24"/>
          <w:szCs w:val="24"/>
        </w:rPr>
        <w:lastRenderedPageBreak/>
        <w:t>Del Consejo Municipal de Población, del periodo comprendido del 01 de enero al 31 de diciembre de 2023</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b/>
          <w:sz w:val="24"/>
          <w:szCs w:val="24"/>
        </w:rPr>
        <w:t>el o los documentos en los que conste:</w:t>
      </w:r>
    </w:p>
    <w:p w:rsidR="006C5555" w:rsidRPr="00813C90" w:rsidRDefault="004F2CF0">
      <w:pPr>
        <w:pStyle w:val="Puesto"/>
        <w:numPr>
          <w:ilvl w:val="0"/>
          <w:numId w:val="1"/>
        </w:numPr>
        <w:spacing w:line="360" w:lineRule="auto"/>
        <w:rPr>
          <w:b/>
          <w:sz w:val="24"/>
          <w:szCs w:val="24"/>
        </w:rPr>
      </w:pPr>
      <w:r w:rsidRPr="00813C90">
        <w:rPr>
          <w:b/>
          <w:sz w:val="24"/>
          <w:szCs w:val="24"/>
        </w:rPr>
        <w:t>Productos elaborados: propuestas, programas, recomendaciones, opiniones, posicionamientos, observaciones, denuncias.</w:t>
      </w:r>
    </w:p>
    <w:p w:rsidR="006C5555" w:rsidRPr="00813C90" w:rsidRDefault="004F2CF0">
      <w:pPr>
        <w:pStyle w:val="Puesto"/>
        <w:numPr>
          <w:ilvl w:val="0"/>
          <w:numId w:val="1"/>
        </w:numPr>
        <w:spacing w:line="360" w:lineRule="auto"/>
        <w:rPr>
          <w:b/>
          <w:sz w:val="24"/>
          <w:szCs w:val="24"/>
        </w:rPr>
      </w:pPr>
      <w:bookmarkStart w:id="2" w:name="_heading=h.30j0zll" w:colFirst="0" w:colLast="0"/>
      <w:bookmarkEnd w:id="2"/>
      <w:r w:rsidRPr="00813C90">
        <w:rPr>
          <w:b/>
          <w:sz w:val="24"/>
          <w:szCs w:val="24"/>
        </w:rPr>
        <w:t>Informes de actividades y/o resultados.</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ind w:right="276"/>
        <w:jc w:val="both"/>
        <w:rPr>
          <w:rFonts w:ascii="Palatino Linotype" w:eastAsia="Palatino Linotype" w:hAnsi="Palatino Linotype" w:cs="Palatino Linotype"/>
          <w:b/>
          <w:sz w:val="24"/>
          <w:szCs w:val="24"/>
        </w:rPr>
      </w:pPr>
      <w:r w:rsidRPr="00813C90">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813C90">
        <w:rPr>
          <w:rFonts w:ascii="Palatino Linotype" w:eastAsia="Palatino Linotype" w:hAnsi="Palatino Linotype" w:cs="Palatino Linotype"/>
          <w:b/>
          <w:sz w:val="24"/>
          <w:szCs w:val="24"/>
        </w:rPr>
        <w:t>RECURRENTE.</w:t>
      </w:r>
    </w:p>
    <w:p w:rsidR="006C5555" w:rsidRPr="00813C90" w:rsidRDefault="006C5555">
      <w:pPr>
        <w:spacing w:after="0" w:line="360" w:lineRule="auto"/>
        <w:ind w:right="276"/>
        <w:jc w:val="both"/>
        <w:rPr>
          <w:rFonts w:ascii="Palatino Linotype" w:eastAsia="Palatino Linotype" w:hAnsi="Palatino Linotype" w:cs="Palatino Linotype"/>
          <w:b/>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Para el caso de que el </w:t>
      </w:r>
      <w:r w:rsidRPr="00813C90">
        <w:rPr>
          <w:rFonts w:ascii="Palatino Linotype" w:eastAsia="Palatino Linotype" w:hAnsi="Palatino Linotype" w:cs="Palatino Linotype"/>
          <w:b/>
          <w:sz w:val="24"/>
          <w:szCs w:val="24"/>
        </w:rPr>
        <w:t>SUJETO OBLIGADO</w:t>
      </w:r>
      <w:r w:rsidRPr="00813C90">
        <w:rPr>
          <w:rFonts w:ascii="Palatino Linotype" w:eastAsia="Palatino Linotype" w:hAnsi="Palatino Linotype" w:cs="Palatino Linotype"/>
          <w:sz w:val="24"/>
          <w:szCs w:val="24"/>
        </w:rPr>
        <w:t xml:space="preserve">, luego de la búsqueda exhaustiva y razonable no localice la información ordenada, bastará que lo haga del conocimiento del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al momento de dar cumplimiento a la presente Resolución, en términos del artículo 19, párrafo segundo, de la Ley de Transparencia y Acceso a la Información Pública del Estado de México y Municipios que al respecto emita su Comité de Transparencia.</w:t>
      </w:r>
    </w:p>
    <w:p w:rsidR="006C5555" w:rsidRPr="00813C90" w:rsidRDefault="006C5555">
      <w:pPr>
        <w:spacing w:after="0" w:line="360" w:lineRule="auto"/>
        <w:jc w:val="both"/>
        <w:rPr>
          <w:rFonts w:ascii="Palatino Linotype" w:eastAsia="Palatino Linotype" w:hAnsi="Palatino Linotype" w:cs="Palatino Linotype"/>
          <w:b/>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sz w:val="24"/>
          <w:szCs w:val="24"/>
        </w:rPr>
        <w:t xml:space="preserve">En caso de contar con denuncias que se encuentren en trámite, deberá emitir el acuerdo del Comité de Transparencia, donde clasifique de manera fundada y motivada, la información como reservada, con  excepción de aquellos se relacionen con actos de </w:t>
      </w:r>
      <w:r w:rsidRPr="00813C90">
        <w:rPr>
          <w:rFonts w:ascii="Palatino Linotype" w:eastAsia="Palatino Linotype" w:hAnsi="Palatino Linotype" w:cs="Palatino Linotype"/>
          <w:sz w:val="24"/>
          <w:szCs w:val="24"/>
        </w:rPr>
        <w:lastRenderedPageBreak/>
        <w:t>corrupción o posibles violaciones graves a derechos humanos, en términos del artículo 142 de la Ley de la materia, que deberán entregarse en versión pública.</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tabs>
          <w:tab w:val="left" w:pos="8647"/>
        </w:tabs>
        <w:spacing w:after="0" w:line="360" w:lineRule="auto"/>
        <w:ind w:right="51"/>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TERCERO</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b/>
          <w:sz w:val="24"/>
          <w:szCs w:val="24"/>
        </w:rPr>
        <w:t>Notifíquese</w:t>
      </w:r>
      <w:r w:rsidRPr="00813C90">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13C90">
        <w:rPr>
          <w:rFonts w:ascii="Palatino Linotype" w:eastAsia="Palatino Linotype" w:hAnsi="Palatino Linotype" w:cs="Palatino Linotype"/>
          <w:b/>
          <w:sz w:val="24"/>
          <w:szCs w:val="24"/>
        </w:rPr>
        <w:t>dé cumplimiento a lo ordenado dentro del plazo de diez días hábiles</w:t>
      </w:r>
      <w:r w:rsidRPr="00813C90">
        <w:rPr>
          <w:rFonts w:ascii="Palatino Linotype" w:eastAsia="Palatino Linotype" w:hAnsi="Palatino Linotype" w:cs="Palatino Linotype"/>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tabs>
          <w:tab w:val="left" w:pos="8647"/>
        </w:tabs>
        <w:spacing w:after="0" w:line="360" w:lineRule="auto"/>
        <w:ind w:right="51"/>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CUARTO</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b/>
          <w:sz w:val="24"/>
          <w:szCs w:val="24"/>
        </w:rPr>
        <w:t>Notifíquese</w:t>
      </w:r>
      <w:r w:rsidRPr="00813C90">
        <w:rPr>
          <w:rFonts w:ascii="Palatino Linotype" w:eastAsia="Palatino Linotype" w:hAnsi="Palatino Linotype" w:cs="Palatino Linotype"/>
          <w:sz w:val="24"/>
          <w:szCs w:val="24"/>
        </w:rPr>
        <w:t xml:space="preserve">, vía Sistema de Acceso a la Información Mexiquense (SAIMEX) a la parte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r w:rsidR="00813C90" w:rsidRPr="00813C90">
        <w:rPr>
          <w:rFonts w:ascii="Palatino Linotype" w:eastAsia="Palatino Linotype" w:hAnsi="Palatino Linotype" w:cs="Palatino Linotype"/>
          <w:sz w:val="24"/>
          <w:szCs w:val="24"/>
        </w:rPr>
        <w:t>.</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QUINTO</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b/>
          <w:sz w:val="24"/>
          <w:szCs w:val="24"/>
        </w:rPr>
        <w:t>Se hace del conocimiento</w:t>
      </w:r>
      <w:r w:rsidRPr="00813C90">
        <w:rPr>
          <w:rFonts w:ascii="Palatino Linotype" w:eastAsia="Palatino Linotype" w:hAnsi="Palatino Linotype" w:cs="Palatino Linotype"/>
          <w:sz w:val="24"/>
          <w:szCs w:val="24"/>
        </w:rPr>
        <w:t xml:space="preserve"> de la parte </w:t>
      </w:r>
      <w:r w:rsidRPr="00813C90">
        <w:rPr>
          <w:rFonts w:ascii="Palatino Linotype" w:eastAsia="Palatino Linotype" w:hAnsi="Palatino Linotype" w:cs="Palatino Linotype"/>
          <w:b/>
          <w:sz w:val="24"/>
          <w:szCs w:val="24"/>
        </w:rPr>
        <w:t>Recurrente</w:t>
      </w:r>
      <w:r w:rsidRPr="00813C90">
        <w:rPr>
          <w:rFonts w:ascii="Palatino Linotype" w:eastAsia="Palatino Linotype" w:hAnsi="Palatino Linotype" w:cs="Palatino Linotype"/>
          <w:sz w:val="24"/>
          <w:szCs w:val="24"/>
        </w:rPr>
        <w:t xml:space="preserve"> que, de conformidad con lo establecido en el artículo 179, párrafo segundo, de la Ley de Transparencia y Acceso </w:t>
      </w:r>
      <w:r w:rsidRPr="00813C90">
        <w:rPr>
          <w:rFonts w:ascii="Palatino Linotype" w:eastAsia="Palatino Linotype" w:hAnsi="Palatino Linotype" w:cs="Palatino Linotype"/>
          <w:sz w:val="24"/>
          <w:szCs w:val="24"/>
        </w:rPr>
        <w:lastRenderedPageBreak/>
        <w:t>a la Información Pública del Estado de México y Municipios, tiene derecho a interponer nuevamente Recurso de Revisión ante este Instituto, por la respuesta que proporcione el Sujeto Obligado, en cumplimiento a esta Resolución.</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6C5555" w:rsidRPr="00813C90" w:rsidRDefault="004F2CF0">
      <w:pPr>
        <w:spacing w:after="0" w:line="360" w:lineRule="auto"/>
        <w:jc w:val="both"/>
        <w:rPr>
          <w:rFonts w:ascii="Palatino Linotype" w:eastAsia="Palatino Linotype" w:hAnsi="Palatino Linotype" w:cs="Palatino Linotype"/>
          <w:sz w:val="24"/>
          <w:szCs w:val="24"/>
        </w:rPr>
      </w:pPr>
      <w:r w:rsidRPr="00813C90">
        <w:rPr>
          <w:rFonts w:ascii="Palatino Linotype" w:eastAsia="Palatino Linotype" w:hAnsi="Palatino Linotype" w:cs="Palatino Linotype"/>
          <w:b/>
          <w:sz w:val="24"/>
          <w:szCs w:val="24"/>
        </w:rPr>
        <w:t>SEXTO</w:t>
      </w:r>
      <w:r w:rsidRPr="00813C90">
        <w:rPr>
          <w:rFonts w:ascii="Palatino Linotype" w:eastAsia="Palatino Linotype" w:hAnsi="Palatino Linotype" w:cs="Palatino Linotype"/>
          <w:sz w:val="24"/>
          <w:szCs w:val="24"/>
        </w:rPr>
        <w:t xml:space="preserve">. </w:t>
      </w:r>
      <w:r w:rsidRPr="00813C90">
        <w:rPr>
          <w:rFonts w:ascii="Palatino Linotype" w:eastAsia="Palatino Linotype" w:hAnsi="Palatino Linotype" w:cs="Palatino Linotype"/>
          <w:b/>
          <w:sz w:val="24"/>
          <w:szCs w:val="24"/>
        </w:rPr>
        <w:t>Gírese</w:t>
      </w:r>
      <w:r w:rsidRPr="00813C90">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SEGUNDO, CUARTO Y SEXTO de la presente resolución.</w:t>
      </w:r>
    </w:p>
    <w:p w:rsidR="006C5555" w:rsidRPr="00813C90" w:rsidRDefault="006C5555">
      <w:pPr>
        <w:spacing w:after="0" w:line="360" w:lineRule="auto"/>
        <w:jc w:val="both"/>
        <w:rPr>
          <w:rFonts w:ascii="Palatino Linotype" w:eastAsia="Palatino Linotype" w:hAnsi="Palatino Linotype" w:cs="Palatino Linotype"/>
          <w:sz w:val="24"/>
          <w:szCs w:val="24"/>
        </w:rPr>
      </w:pPr>
    </w:p>
    <w:p w:rsidR="000D6072" w:rsidRPr="003C7186" w:rsidRDefault="000D6072" w:rsidP="000D6072">
      <w:pPr>
        <w:spacing w:line="360" w:lineRule="auto"/>
        <w:ind w:left="-142" w:right="-234" w:firstLine="1"/>
        <w:jc w:val="both"/>
        <w:rPr>
          <w:rFonts w:ascii="Palatino Linotype" w:hAnsi="Palatino Linotype"/>
        </w:rPr>
      </w:pPr>
      <w:r w:rsidRPr="00813C90">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B5046" w:rsidRPr="00813C90">
        <w:rPr>
          <w:rFonts w:ascii="Palatino Linotype" w:hAnsi="Palatino Linotype"/>
        </w:rPr>
        <w:t xml:space="preserve"> EMITIENDO VOTO PARTICULAR</w:t>
      </w:r>
      <w:r w:rsidRPr="00813C90">
        <w:rPr>
          <w:rFonts w:ascii="Palatino Linotype" w:hAnsi="Palatino Linotype"/>
        </w:rPr>
        <w:t xml:space="preserve"> Y GUADALUPE RAMÍREZ PEÑA; EN LA CUADRAGÉSIMA PRIMERA SESIÓN ORDINARIA CELEBRADA EL VEINTISIETE (27) DE NOVIEMBRE DE DOS MIL VEINTICUATRO, ANTE EL SECRETARIO TÉCNICO DEL PLENO ALEXIS TAPIA RAMÍREZ.</w:t>
      </w:r>
      <w:bookmarkStart w:id="3" w:name="_GoBack"/>
      <w:bookmarkEnd w:id="3"/>
      <w:r w:rsidRPr="003C7186">
        <w:rPr>
          <w:rFonts w:ascii="Palatino Linotype" w:hAnsi="Palatino Linotype"/>
        </w:rPr>
        <w:t xml:space="preserve"> </w:t>
      </w:r>
    </w:p>
    <w:p w:rsidR="006C5555" w:rsidRDefault="006C5555">
      <w:pPr>
        <w:spacing w:after="0" w:line="360" w:lineRule="auto"/>
        <w:jc w:val="both"/>
        <w:rPr>
          <w:rFonts w:ascii="Palatino Linotype" w:eastAsia="Palatino Linotype" w:hAnsi="Palatino Linotype" w:cs="Palatino Linotype"/>
          <w:sz w:val="24"/>
          <w:szCs w:val="24"/>
        </w:rPr>
      </w:pPr>
    </w:p>
    <w:p w:rsidR="006C5555" w:rsidRDefault="006C5555">
      <w:pPr>
        <w:spacing w:after="0" w:line="360" w:lineRule="auto"/>
        <w:jc w:val="both"/>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rFonts w:ascii="Palatino Linotype" w:eastAsia="Palatino Linotype" w:hAnsi="Palatino Linotype" w:cs="Palatino Linotype"/>
          <w:sz w:val="24"/>
          <w:szCs w:val="24"/>
        </w:rPr>
      </w:pPr>
    </w:p>
    <w:p w:rsidR="006C5555" w:rsidRDefault="006C5555">
      <w:pPr>
        <w:spacing w:after="0"/>
        <w:rPr>
          <w:sz w:val="24"/>
          <w:szCs w:val="24"/>
        </w:rPr>
      </w:pPr>
    </w:p>
    <w:p w:rsidR="006C5555" w:rsidRDefault="006C5555">
      <w:pPr>
        <w:rPr>
          <w:sz w:val="24"/>
          <w:szCs w:val="24"/>
        </w:rPr>
      </w:pPr>
    </w:p>
    <w:p w:rsidR="006C5555" w:rsidRDefault="006C5555"/>
    <w:sectPr w:rsidR="006C5555">
      <w:headerReference w:type="default" r:id="rId8"/>
      <w:footerReference w:type="default" r:id="rId9"/>
      <w:headerReference w:type="first" r:id="rId10"/>
      <w:footerReference w:type="first" r:id="rId11"/>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EB" w:rsidRDefault="00B077EB">
      <w:pPr>
        <w:spacing w:after="0" w:line="240" w:lineRule="auto"/>
      </w:pPr>
      <w:r>
        <w:separator/>
      </w:r>
    </w:p>
  </w:endnote>
  <w:endnote w:type="continuationSeparator" w:id="0">
    <w:p w:rsidR="00B077EB" w:rsidRDefault="00B0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55" w:rsidRDefault="004F2CF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13C90">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13C90">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6C5555" w:rsidRDefault="006C555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55" w:rsidRDefault="004F2CF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13C9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13C90">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6C5555" w:rsidRDefault="006C555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EB" w:rsidRDefault="00B077EB">
      <w:pPr>
        <w:spacing w:after="0" w:line="240" w:lineRule="auto"/>
      </w:pPr>
      <w:r>
        <w:separator/>
      </w:r>
    </w:p>
  </w:footnote>
  <w:footnote w:type="continuationSeparator" w:id="0">
    <w:p w:rsidR="00B077EB" w:rsidRDefault="00B0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55" w:rsidRDefault="006C5555">
    <w:pPr>
      <w:widowControl w:val="0"/>
      <w:pBdr>
        <w:top w:val="nil"/>
        <w:left w:val="nil"/>
        <w:bottom w:val="nil"/>
        <w:right w:val="nil"/>
        <w:between w:val="nil"/>
      </w:pBdr>
      <w:spacing w:after="0" w:line="276" w:lineRule="auto"/>
    </w:pPr>
  </w:p>
  <w:tbl>
    <w:tblPr>
      <w:tblStyle w:val="a0"/>
      <w:tblW w:w="10065" w:type="dxa"/>
      <w:tblInd w:w="-851" w:type="dxa"/>
      <w:tblLayout w:type="fixed"/>
      <w:tblLook w:val="0400" w:firstRow="0" w:lastRow="0" w:firstColumn="0" w:lastColumn="0" w:noHBand="0" w:noVBand="1"/>
    </w:tblPr>
    <w:tblGrid>
      <w:gridCol w:w="5246"/>
      <w:gridCol w:w="4819"/>
    </w:tblGrid>
    <w:tr w:rsidR="006C5555">
      <w:trPr>
        <w:trHeight w:val="227"/>
      </w:trPr>
      <w:tc>
        <w:tcPr>
          <w:tcW w:w="5246" w:type="dxa"/>
        </w:tcPr>
        <w:p w:rsidR="006C5555" w:rsidRDefault="004F2CF0">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C5555" w:rsidRDefault="004F2CF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rPr>
            <w:t>02788/INFOEM/IP/RR/2024</w:t>
          </w:r>
        </w:p>
      </w:tc>
    </w:tr>
    <w:tr w:rsidR="006C5555">
      <w:trPr>
        <w:trHeight w:val="242"/>
      </w:trPr>
      <w:tc>
        <w:tcPr>
          <w:tcW w:w="5246" w:type="dxa"/>
        </w:tcPr>
        <w:p w:rsidR="006C5555" w:rsidRDefault="004F2CF0">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C5555" w:rsidRDefault="004F2CF0">
          <w:pPr>
            <w:spacing w:after="120" w:line="256" w:lineRule="auto"/>
            <w:ind w:left="-486" w:right="214" w:firstLine="284"/>
            <w:jc w:val="right"/>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6C5555">
      <w:trPr>
        <w:trHeight w:val="342"/>
      </w:trPr>
      <w:tc>
        <w:tcPr>
          <w:tcW w:w="5246" w:type="dxa"/>
        </w:tcPr>
        <w:p w:rsidR="006C5555" w:rsidRDefault="004F2CF0">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C5555" w:rsidRDefault="004F2CF0">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rsidR="006C5555" w:rsidRDefault="004F2CF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8240" behindDoc="1" locked="0" layoutInCell="1" hidden="0" allowOverlap="1">
          <wp:simplePos x="0" y="0"/>
          <wp:positionH relativeFrom="page">
            <wp:align>center</wp:align>
          </wp:positionH>
          <wp:positionV relativeFrom="margin">
            <wp:posOffset>-1379219</wp:posOffset>
          </wp:positionV>
          <wp:extent cx="7705725" cy="10048875"/>
          <wp:effectExtent l="0" t="0" r="0" b="0"/>
          <wp:wrapNone/>
          <wp:docPr id="14"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55" w:rsidRDefault="006C555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1"/>
      <w:tblW w:w="9923" w:type="dxa"/>
      <w:tblInd w:w="-851" w:type="dxa"/>
      <w:tblLayout w:type="fixed"/>
      <w:tblLook w:val="0400" w:firstRow="0" w:lastRow="0" w:firstColumn="0" w:lastColumn="0" w:noHBand="0" w:noVBand="1"/>
    </w:tblPr>
    <w:tblGrid>
      <w:gridCol w:w="5104"/>
      <w:gridCol w:w="4819"/>
    </w:tblGrid>
    <w:tr w:rsidR="006C5555">
      <w:trPr>
        <w:trHeight w:val="227"/>
      </w:trPr>
      <w:tc>
        <w:tcPr>
          <w:tcW w:w="5104" w:type="dxa"/>
        </w:tcPr>
        <w:p w:rsidR="006C5555" w:rsidRDefault="004F2CF0">
          <w:pPr>
            <w:spacing w:after="120" w:line="256" w:lineRule="auto"/>
            <w:ind w:right="204"/>
            <w:jc w:val="right"/>
            <w:rPr>
              <w:rFonts w:ascii="Palatino Linotype" w:eastAsia="Palatino Linotype" w:hAnsi="Palatino Linotype" w:cs="Palatino Linotype"/>
            </w:rPr>
          </w:pPr>
          <w:bookmarkStart w:id="4" w:name="_heading=h.1fob9te" w:colFirst="0" w:colLast="0"/>
          <w:bookmarkEnd w:id="4"/>
          <w:r>
            <w:rPr>
              <w:rFonts w:ascii="Palatino Linotype" w:eastAsia="Palatino Linotype" w:hAnsi="Palatino Linotype" w:cs="Palatino Linotype"/>
            </w:rPr>
            <w:t>Recurso de Revisión N°:</w:t>
          </w:r>
        </w:p>
      </w:tc>
      <w:tc>
        <w:tcPr>
          <w:tcW w:w="4819" w:type="dxa"/>
        </w:tcPr>
        <w:p w:rsidR="006C5555" w:rsidRDefault="004F2CF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rPr>
            <w:t>02788/INFOEM/IP/RR/2024</w:t>
          </w:r>
        </w:p>
      </w:tc>
    </w:tr>
    <w:tr w:rsidR="006C5555">
      <w:trPr>
        <w:trHeight w:val="242"/>
      </w:trPr>
      <w:tc>
        <w:tcPr>
          <w:tcW w:w="5104" w:type="dxa"/>
        </w:tcPr>
        <w:p w:rsidR="006C5555" w:rsidRDefault="004F2CF0">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C5555" w:rsidRDefault="004F2CF0">
          <w:pPr>
            <w:spacing w:after="120" w:line="256" w:lineRule="auto"/>
            <w:ind w:left="-486" w:right="214" w:firstLine="284"/>
            <w:jc w:val="right"/>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6C5555">
      <w:trPr>
        <w:trHeight w:val="342"/>
      </w:trPr>
      <w:tc>
        <w:tcPr>
          <w:tcW w:w="5104" w:type="dxa"/>
        </w:tcPr>
        <w:p w:rsidR="006C5555" w:rsidRDefault="004F2CF0">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C5555" w:rsidRDefault="004F2CF0">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59264" behindDoc="1" locked="0" layoutInCell="1" hidden="0" allowOverlap="1">
                <wp:simplePos x="0" y="0"/>
                <wp:positionH relativeFrom="column">
                  <wp:posOffset>-3769994</wp:posOffset>
                </wp:positionH>
                <wp:positionV relativeFrom="paragraph">
                  <wp:posOffset>0</wp:posOffset>
                </wp:positionV>
                <wp:extent cx="7705725" cy="10048875"/>
                <wp:effectExtent l="0" t="0" r="0" b="0"/>
                <wp:wrapNone/>
                <wp:docPr id="13"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c>
    </w:tr>
    <w:tr w:rsidR="006C5555">
      <w:trPr>
        <w:trHeight w:val="342"/>
      </w:trPr>
      <w:tc>
        <w:tcPr>
          <w:tcW w:w="5104" w:type="dxa"/>
        </w:tcPr>
        <w:p w:rsidR="006C5555" w:rsidRDefault="004F2CF0">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C5555" w:rsidRDefault="004F2CF0">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María del Rosario Mejía Ayala</w:t>
          </w:r>
        </w:p>
      </w:tc>
    </w:tr>
  </w:tbl>
  <w:p w:rsidR="006C5555" w:rsidRDefault="006C5555">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70D08"/>
    <w:multiLevelType w:val="multilevel"/>
    <w:tmpl w:val="3D6E1C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5966C90"/>
    <w:multiLevelType w:val="multilevel"/>
    <w:tmpl w:val="274E6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AB0AC3"/>
    <w:multiLevelType w:val="multilevel"/>
    <w:tmpl w:val="1132EE62"/>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9B55FEF"/>
    <w:multiLevelType w:val="multilevel"/>
    <w:tmpl w:val="2F762EA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98092B"/>
    <w:multiLevelType w:val="multilevel"/>
    <w:tmpl w:val="E3C480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55"/>
    <w:rsid w:val="000D6072"/>
    <w:rsid w:val="00433DD4"/>
    <w:rsid w:val="004B5046"/>
    <w:rsid w:val="004F2CF0"/>
    <w:rsid w:val="00651B9D"/>
    <w:rsid w:val="006710B7"/>
    <w:rsid w:val="006C5555"/>
    <w:rsid w:val="00813C90"/>
    <w:rsid w:val="008645B5"/>
    <w:rsid w:val="00B077EB"/>
    <w:rsid w:val="00E57877"/>
    <w:rsid w:val="00F84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2EFE4-44CE-43F1-AE3F-9ADCF1D6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F70"/>
  </w:style>
  <w:style w:type="paragraph" w:styleId="Ttulo1">
    <w:name w:val="heading 1"/>
    <w:basedOn w:val="Normal"/>
    <w:next w:val="Normal"/>
    <w:link w:val="Ttulo1Car"/>
    <w:uiPriority w:val="9"/>
    <w:qFormat/>
    <w:rsid w:val="003F1ED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3F1EDD"/>
    <w:pPr>
      <w:spacing w:after="0" w:line="240" w:lineRule="auto"/>
      <w:ind w:left="567" w:right="567"/>
      <w:contextualSpacing/>
      <w:jc w:val="both"/>
    </w:pPr>
    <w:rPr>
      <w:rFonts w:ascii="Palatino Linotype" w:eastAsiaTheme="majorEastAsia" w:hAnsi="Palatino Linotype" w:cstheme="majorBidi"/>
      <w:i/>
      <w:kern w:val="28"/>
      <w:szCs w:val="56"/>
      <w:lang w:eastAsia="es-ES"/>
    </w:rPr>
  </w:style>
  <w:style w:type="paragraph" w:styleId="Encabezado">
    <w:name w:val="header"/>
    <w:basedOn w:val="Normal"/>
    <w:link w:val="EncabezadoCar"/>
    <w:uiPriority w:val="99"/>
    <w:unhideWhenUsed/>
    <w:rsid w:val="00D21F70"/>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21F7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D21F70"/>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21F7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21F7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21F70"/>
    <w:rPr>
      <w:rFonts w:ascii="Times New Roman" w:eastAsia="Times New Roman" w:hAnsi="Times New Roman" w:cs="Times New Roman"/>
      <w:sz w:val="24"/>
      <w:szCs w:val="24"/>
      <w:lang w:val="es-ES" w:eastAsia="es-ES"/>
    </w:rPr>
  </w:style>
  <w:style w:type="table" w:customStyle="1" w:styleId="TableNormal0">
    <w:name w:val="Table Normal"/>
    <w:rsid w:val="008856B6"/>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3F1EDD"/>
    <w:rPr>
      <w:rFonts w:asciiTheme="majorHAnsi" w:eastAsiaTheme="majorEastAsia" w:hAnsiTheme="majorHAnsi" w:cstheme="majorBidi"/>
      <w:color w:val="2E74B5" w:themeColor="accent1" w:themeShade="BF"/>
      <w:sz w:val="32"/>
      <w:szCs w:val="32"/>
      <w:lang w:val="es-ES_tradnl" w:eastAsia="es-ES"/>
    </w:rPr>
  </w:style>
  <w:style w:type="character" w:customStyle="1" w:styleId="PuestoCar">
    <w:name w:val="Puesto Car"/>
    <w:aliases w:val="Cita textual Car"/>
    <w:basedOn w:val="Fuentedeprrafopredeter"/>
    <w:link w:val="Puesto"/>
    <w:uiPriority w:val="10"/>
    <w:rsid w:val="003F1EDD"/>
    <w:rPr>
      <w:rFonts w:ascii="Palatino Linotype" w:eastAsiaTheme="majorEastAsia" w:hAnsi="Palatino Linotype" w:cstheme="majorBidi"/>
      <w:i/>
      <w:kern w:val="28"/>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E5S8I28sGhoCb0hhheQMB4d+hg==">CgMxLjAyCGguZ2pkZ3hzMgloLjJzOGV5bzEyCWguMzBqMHpsbDIJaC4xZm9iOXRlOAByITFqR1FFbWlVWEhKbnpaM3d3Sk1zN1U4YVlMUFZiYmJyUg==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7941</Words>
  <Characters>43677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6</cp:revision>
  <dcterms:created xsi:type="dcterms:W3CDTF">2024-11-25T19:24:00Z</dcterms:created>
  <dcterms:modified xsi:type="dcterms:W3CDTF">2025-01-21T16:13:00Z</dcterms:modified>
</cp:coreProperties>
</file>