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4"/>
          <w:szCs w:val="24"/>
          <w:lang w:val="es-ES" w:eastAsia="en-US"/>
        </w:rPr>
        <w:id w:val="1831946835"/>
        <w:docPartObj>
          <w:docPartGallery w:val="Table of Contents"/>
          <w:docPartUnique/>
        </w:docPartObj>
      </w:sdtPr>
      <w:sdtEndPr>
        <w:rPr>
          <w:b/>
          <w:bCs/>
          <w:color w:val="000000" w:themeColor="text1"/>
          <w:sz w:val="22"/>
          <w:szCs w:val="22"/>
          <w:lang w:eastAsia="es-MX"/>
        </w:rPr>
      </w:sdtEndPr>
      <w:sdtContent>
        <w:p w14:paraId="2641F2B8" w14:textId="77777777" w:rsidR="00500A33" w:rsidRDefault="00500A33" w:rsidP="00A2790E">
          <w:pPr>
            <w:pStyle w:val="TtulodeTDC"/>
            <w:spacing w:before="0"/>
            <w:rPr>
              <w:rFonts w:ascii="Palatino Linotype" w:eastAsia="Palatino Linotype" w:hAnsi="Palatino Linotype" w:cs="Palatino Linotype"/>
              <w:color w:val="auto"/>
              <w:sz w:val="24"/>
              <w:szCs w:val="24"/>
              <w:lang w:val="es-ES" w:eastAsia="en-US"/>
            </w:rPr>
          </w:pPr>
        </w:p>
        <w:p w14:paraId="4B6E3482" w14:textId="6DE2862A" w:rsidR="00D8410A" w:rsidRPr="00D8410A" w:rsidRDefault="00D8410A" w:rsidP="00A2790E">
          <w:pPr>
            <w:pStyle w:val="TtulodeTDC"/>
            <w:spacing w:before="0"/>
            <w:rPr>
              <w:rFonts w:ascii="Palatino Linotype" w:hAnsi="Palatino Linotype"/>
              <w:color w:val="auto"/>
              <w:sz w:val="24"/>
              <w:szCs w:val="24"/>
            </w:rPr>
          </w:pPr>
          <w:r w:rsidRPr="00D8410A">
            <w:rPr>
              <w:rFonts w:ascii="Palatino Linotype" w:hAnsi="Palatino Linotype"/>
              <w:color w:val="auto"/>
              <w:sz w:val="24"/>
              <w:szCs w:val="24"/>
              <w:lang w:val="es-ES"/>
            </w:rPr>
            <w:t>Contenido</w:t>
          </w:r>
        </w:p>
        <w:p w14:paraId="5559F6D8" w14:textId="627E0E69" w:rsidR="006F1D8F" w:rsidRDefault="00D8410A">
          <w:pPr>
            <w:pStyle w:val="TDC1"/>
            <w:tabs>
              <w:tab w:val="right" w:leader="dot" w:pos="8921"/>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84251513" w:history="1">
            <w:r w:rsidR="006F1D8F" w:rsidRPr="00F51123">
              <w:rPr>
                <w:rStyle w:val="Hipervnculo"/>
                <w:noProof/>
              </w:rPr>
              <w:t>A N T E C E D E N T E S</w:t>
            </w:r>
            <w:r w:rsidR="006F1D8F">
              <w:rPr>
                <w:noProof/>
                <w:webHidden/>
              </w:rPr>
              <w:tab/>
            </w:r>
            <w:r w:rsidR="006F1D8F">
              <w:rPr>
                <w:noProof/>
                <w:webHidden/>
              </w:rPr>
              <w:fldChar w:fldCharType="begin"/>
            </w:r>
            <w:r w:rsidR="006F1D8F">
              <w:rPr>
                <w:noProof/>
                <w:webHidden/>
              </w:rPr>
              <w:instrText xml:space="preserve"> PAGEREF _Toc184251513 \h </w:instrText>
            </w:r>
            <w:r w:rsidR="006F1D8F">
              <w:rPr>
                <w:noProof/>
                <w:webHidden/>
              </w:rPr>
            </w:r>
            <w:r w:rsidR="006F1D8F">
              <w:rPr>
                <w:noProof/>
                <w:webHidden/>
              </w:rPr>
              <w:fldChar w:fldCharType="separate"/>
            </w:r>
            <w:r w:rsidR="002D439B">
              <w:rPr>
                <w:noProof/>
                <w:webHidden/>
              </w:rPr>
              <w:t>2</w:t>
            </w:r>
            <w:r w:rsidR="006F1D8F">
              <w:rPr>
                <w:noProof/>
                <w:webHidden/>
              </w:rPr>
              <w:fldChar w:fldCharType="end"/>
            </w:r>
          </w:hyperlink>
        </w:p>
        <w:p w14:paraId="775FAE6E" w14:textId="60ED480D"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14" w:history="1">
            <w:r w:rsidR="006F1D8F" w:rsidRPr="00F51123">
              <w:rPr>
                <w:rStyle w:val="Hipervnculo"/>
                <w:noProof/>
                <w:lang w:eastAsia="es-ES"/>
              </w:rPr>
              <w:t>I. Presentación de la solicitud de información</w:t>
            </w:r>
            <w:r w:rsidR="006F1D8F">
              <w:rPr>
                <w:noProof/>
                <w:webHidden/>
              </w:rPr>
              <w:tab/>
            </w:r>
            <w:r w:rsidR="006F1D8F">
              <w:rPr>
                <w:noProof/>
                <w:webHidden/>
              </w:rPr>
              <w:fldChar w:fldCharType="begin"/>
            </w:r>
            <w:r w:rsidR="006F1D8F">
              <w:rPr>
                <w:noProof/>
                <w:webHidden/>
              </w:rPr>
              <w:instrText xml:space="preserve"> PAGEREF _Toc184251514 \h </w:instrText>
            </w:r>
            <w:r w:rsidR="006F1D8F">
              <w:rPr>
                <w:noProof/>
                <w:webHidden/>
              </w:rPr>
            </w:r>
            <w:r w:rsidR="006F1D8F">
              <w:rPr>
                <w:noProof/>
                <w:webHidden/>
              </w:rPr>
              <w:fldChar w:fldCharType="separate"/>
            </w:r>
            <w:r w:rsidR="002D439B">
              <w:rPr>
                <w:noProof/>
                <w:webHidden/>
              </w:rPr>
              <w:t>2</w:t>
            </w:r>
            <w:r w:rsidR="006F1D8F">
              <w:rPr>
                <w:noProof/>
                <w:webHidden/>
              </w:rPr>
              <w:fldChar w:fldCharType="end"/>
            </w:r>
          </w:hyperlink>
        </w:p>
        <w:p w14:paraId="2CB3BCBB" w14:textId="247090C5"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15" w:history="1">
            <w:r w:rsidR="006F1D8F" w:rsidRPr="00F51123">
              <w:rPr>
                <w:rStyle w:val="Hipervnculo"/>
                <w:rFonts w:eastAsia="Times New Roman" w:cs="Tahoma"/>
                <w:noProof/>
                <w:lang w:eastAsia="es-ES"/>
              </w:rPr>
              <w:t xml:space="preserve">II. </w:t>
            </w:r>
            <w:r w:rsidR="006F1D8F" w:rsidRPr="00F51123">
              <w:rPr>
                <w:rStyle w:val="Hipervnculo"/>
                <w:noProof/>
              </w:rPr>
              <w:t>Respuesta del Sujeto Obligado</w:t>
            </w:r>
            <w:r w:rsidR="006F1D8F">
              <w:rPr>
                <w:noProof/>
                <w:webHidden/>
              </w:rPr>
              <w:tab/>
            </w:r>
            <w:r w:rsidR="006F1D8F">
              <w:rPr>
                <w:noProof/>
                <w:webHidden/>
              </w:rPr>
              <w:fldChar w:fldCharType="begin"/>
            </w:r>
            <w:r w:rsidR="006F1D8F">
              <w:rPr>
                <w:noProof/>
                <w:webHidden/>
              </w:rPr>
              <w:instrText xml:space="preserve"> PAGEREF _Toc184251515 \h </w:instrText>
            </w:r>
            <w:r w:rsidR="006F1D8F">
              <w:rPr>
                <w:noProof/>
                <w:webHidden/>
              </w:rPr>
            </w:r>
            <w:r w:rsidR="006F1D8F">
              <w:rPr>
                <w:noProof/>
                <w:webHidden/>
              </w:rPr>
              <w:fldChar w:fldCharType="separate"/>
            </w:r>
            <w:r w:rsidR="002D439B">
              <w:rPr>
                <w:noProof/>
                <w:webHidden/>
              </w:rPr>
              <w:t>3</w:t>
            </w:r>
            <w:r w:rsidR="006F1D8F">
              <w:rPr>
                <w:noProof/>
                <w:webHidden/>
              </w:rPr>
              <w:fldChar w:fldCharType="end"/>
            </w:r>
          </w:hyperlink>
        </w:p>
        <w:p w14:paraId="065C14B3" w14:textId="64C899F3"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16" w:history="1">
            <w:r w:rsidR="006F1D8F" w:rsidRPr="00F51123">
              <w:rPr>
                <w:rStyle w:val="Hipervnculo"/>
                <w:noProof/>
              </w:rPr>
              <w:t>III. Interposición del Recurso de Revisión</w:t>
            </w:r>
            <w:r w:rsidR="006F1D8F">
              <w:rPr>
                <w:noProof/>
                <w:webHidden/>
              </w:rPr>
              <w:tab/>
            </w:r>
            <w:r w:rsidR="006F1D8F">
              <w:rPr>
                <w:noProof/>
                <w:webHidden/>
              </w:rPr>
              <w:fldChar w:fldCharType="begin"/>
            </w:r>
            <w:r w:rsidR="006F1D8F">
              <w:rPr>
                <w:noProof/>
                <w:webHidden/>
              </w:rPr>
              <w:instrText xml:space="preserve"> PAGEREF _Toc184251516 \h </w:instrText>
            </w:r>
            <w:r w:rsidR="006F1D8F">
              <w:rPr>
                <w:noProof/>
                <w:webHidden/>
              </w:rPr>
            </w:r>
            <w:r w:rsidR="006F1D8F">
              <w:rPr>
                <w:noProof/>
                <w:webHidden/>
              </w:rPr>
              <w:fldChar w:fldCharType="separate"/>
            </w:r>
            <w:r w:rsidR="002D439B">
              <w:rPr>
                <w:noProof/>
                <w:webHidden/>
              </w:rPr>
              <w:t>4</w:t>
            </w:r>
            <w:r w:rsidR="006F1D8F">
              <w:rPr>
                <w:noProof/>
                <w:webHidden/>
              </w:rPr>
              <w:fldChar w:fldCharType="end"/>
            </w:r>
          </w:hyperlink>
        </w:p>
        <w:p w14:paraId="1592C470" w14:textId="31BA1513"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17" w:history="1">
            <w:r w:rsidR="006F1D8F" w:rsidRPr="00F51123">
              <w:rPr>
                <w:rStyle w:val="Hipervnculo"/>
                <w:noProof/>
              </w:rPr>
              <w:t>IV. Trámite del Recurso de Revisión ante este Instituto</w:t>
            </w:r>
            <w:r w:rsidR="006F1D8F">
              <w:rPr>
                <w:noProof/>
                <w:webHidden/>
              </w:rPr>
              <w:tab/>
            </w:r>
            <w:r w:rsidR="006F1D8F">
              <w:rPr>
                <w:noProof/>
                <w:webHidden/>
              </w:rPr>
              <w:fldChar w:fldCharType="begin"/>
            </w:r>
            <w:r w:rsidR="006F1D8F">
              <w:rPr>
                <w:noProof/>
                <w:webHidden/>
              </w:rPr>
              <w:instrText xml:space="preserve"> PAGEREF _Toc184251517 \h </w:instrText>
            </w:r>
            <w:r w:rsidR="006F1D8F">
              <w:rPr>
                <w:noProof/>
                <w:webHidden/>
              </w:rPr>
            </w:r>
            <w:r w:rsidR="006F1D8F">
              <w:rPr>
                <w:noProof/>
                <w:webHidden/>
              </w:rPr>
              <w:fldChar w:fldCharType="separate"/>
            </w:r>
            <w:r w:rsidR="002D439B">
              <w:rPr>
                <w:noProof/>
                <w:webHidden/>
              </w:rPr>
              <w:t>5</w:t>
            </w:r>
            <w:r w:rsidR="006F1D8F">
              <w:rPr>
                <w:noProof/>
                <w:webHidden/>
              </w:rPr>
              <w:fldChar w:fldCharType="end"/>
            </w:r>
          </w:hyperlink>
        </w:p>
        <w:p w14:paraId="3A86B303" w14:textId="5A354518" w:rsidR="006F1D8F" w:rsidRDefault="001039BD">
          <w:pPr>
            <w:pStyle w:val="TDC3"/>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18" w:history="1">
            <w:r w:rsidR="006F1D8F" w:rsidRPr="00F51123">
              <w:rPr>
                <w:rStyle w:val="Hipervnculo"/>
                <w:noProof/>
              </w:rPr>
              <w:t>a) Turno del Medio de Impugnación</w:t>
            </w:r>
            <w:r w:rsidR="006F1D8F">
              <w:rPr>
                <w:noProof/>
                <w:webHidden/>
              </w:rPr>
              <w:tab/>
            </w:r>
            <w:r w:rsidR="006F1D8F">
              <w:rPr>
                <w:noProof/>
                <w:webHidden/>
              </w:rPr>
              <w:fldChar w:fldCharType="begin"/>
            </w:r>
            <w:r w:rsidR="006F1D8F">
              <w:rPr>
                <w:noProof/>
                <w:webHidden/>
              </w:rPr>
              <w:instrText xml:space="preserve"> PAGEREF _Toc184251518 \h </w:instrText>
            </w:r>
            <w:r w:rsidR="006F1D8F">
              <w:rPr>
                <w:noProof/>
                <w:webHidden/>
              </w:rPr>
            </w:r>
            <w:r w:rsidR="006F1D8F">
              <w:rPr>
                <w:noProof/>
                <w:webHidden/>
              </w:rPr>
              <w:fldChar w:fldCharType="separate"/>
            </w:r>
            <w:r w:rsidR="002D439B">
              <w:rPr>
                <w:noProof/>
                <w:webHidden/>
              </w:rPr>
              <w:t>5</w:t>
            </w:r>
            <w:r w:rsidR="006F1D8F">
              <w:rPr>
                <w:noProof/>
                <w:webHidden/>
              </w:rPr>
              <w:fldChar w:fldCharType="end"/>
            </w:r>
          </w:hyperlink>
        </w:p>
        <w:p w14:paraId="5C8E4804" w14:textId="04614FE6" w:rsidR="006F1D8F" w:rsidRDefault="001039BD">
          <w:pPr>
            <w:pStyle w:val="TDC3"/>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19" w:history="1">
            <w:r w:rsidR="006F1D8F" w:rsidRPr="00F51123">
              <w:rPr>
                <w:rStyle w:val="Hipervnculo"/>
                <w:noProof/>
              </w:rPr>
              <w:t>b) Admisión del Recurso de Revisión</w:t>
            </w:r>
            <w:r w:rsidR="006F1D8F">
              <w:rPr>
                <w:noProof/>
                <w:webHidden/>
              </w:rPr>
              <w:tab/>
            </w:r>
            <w:r w:rsidR="006F1D8F">
              <w:rPr>
                <w:noProof/>
                <w:webHidden/>
              </w:rPr>
              <w:fldChar w:fldCharType="begin"/>
            </w:r>
            <w:r w:rsidR="006F1D8F">
              <w:rPr>
                <w:noProof/>
                <w:webHidden/>
              </w:rPr>
              <w:instrText xml:space="preserve"> PAGEREF _Toc184251519 \h </w:instrText>
            </w:r>
            <w:r w:rsidR="006F1D8F">
              <w:rPr>
                <w:noProof/>
                <w:webHidden/>
              </w:rPr>
            </w:r>
            <w:r w:rsidR="006F1D8F">
              <w:rPr>
                <w:noProof/>
                <w:webHidden/>
              </w:rPr>
              <w:fldChar w:fldCharType="separate"/>
            </w:r>
            <w:r w:rsidR="002D439B">
              <w:rPr>
                <w:noProof/>
                <w:webHidden/>
              </w:rPr>
              <w:t>6</w:t>
            </w:r>
            <w:r w:rsidR="006F1D8F">
              <w:rPr>
                <w:noProof/>
                <w:webHidden/>
              </w:rPr>
              <w:fldChar w:fldCharType="end"/>
            </w:r>
          </w:hyperlink>
        </w:p>
        <w:p w14:paraId="596D97B2" w14:textId="369CCFF0" w:rsidR="006F1D8F" w:rsidRDefault="001039BD">
          <w:pPr>
            <w:pStyle w:val="TDC3"/>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0" w:history="1">
            <w:r w:rsidR="006F1D8F" w:rsidRPr="00F51123">
              <w:rPr>
                <w:rStyle w:val="Hipervnculo"/>
                <w:noProof/>
              </w:rPr>
              <w:t>c) Informe Justificado</w:t>
            </w:r>
            <w:r w:rsidR="006F1D8F">
              <w:rPr>
                <w:noProof/>
                <w:webHidden/>
              </w:rPr>
              <w:tab/>
            </w:r>
            <w:r w:rsidR="006F1D8F">
              <w:rPr>
                <w:noProof/>
                <w:webHidden/>
              </w:rPr>
              <w:fldChar w:fldCharType="begin"/>
            </w:r>
            <w:r w:rsidR="006F1D8F">
              <w:rPr>
                <w:noProof/>
                <w:webHidden/>
              </w:rPr>
              <w:instrText xml:space="preserve"> PAGEREF _Toc184251520 \h </w:instrText>
            </w:r>
            <w:r w:rsidR="006F1D8F">
              <w:rPr>
                <w:noProof/>
                <w:webHidden/>
              </w:rPr>
            </w:r>
            <w:r w:rsidR="006F1D8F">
              <w:rPr>
                <w:noProof/>
                <w:webHidden/>
              </w:rPr>
              <w:fldChar w:fldCharType="separate"/>
            </w:r>
            <w:r w:rsidR="002D439B">
              <w:rPr>
                <w:noProof/>
                <w:webHidden/>
              </w:rPr>
              <w:t>6</w:t>
            </w:r>
            <w:r w:rsidR="006F1D8F">
              <w:rPr>
                <w:noProof/>
                <w:webHidden/>
              </w:rPr>
              <w:fldChar w:fldCharType="end"/>
            </w:r>
          </w:hyperlink>
        </w:p>
        <w:p w14:paraId="5C616420" w14:textId="50F25B87" w:rsidR="006F1D8F" w:rsidRDefault="001039BD">
          <w:pPr>
            <w:pStyle w:val="TDC3"/>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1" w:history="1">
            <w:r w:rsidR="006F1D8F" w:rsidRPr="00F51123">
              <w:rPr>
                <w:rStyle w:val="Hipervnculo"/>
                <w:rFonts w:eastAsia="Calibri"/>
                <w:bCs/>
                <w:noProof/>
              </w:rPr>
              <w:t xml:space="preserve">d) </w:t>
            </w:r>
            <w:r w:rsidR="006F1D8F" w:rsidRPr="00F51123">
              <w:rPr>
                <w:rStyle w:val="Hipervnculo"/>
                <w:noProof/>
              </w:rPr>
              <w:t>Cierre de instrucción</w:t>
            </w:r>
            <w:r w:rsidR="006F1D8F">
              <w:rPr>
                <w:noProof/>
                <w:webHidden/>
              </w:rPr>
              <w:tab/>
            </w:r>
            <w:r w:rsidR="006F1D8F">
              <w:rPr>
                <w:noProof/>
                <w:webHidden/>
              </w:rPr>
              <w:fldChar w:fldCharType="begin"/>
            </w:r>
            <w:r w:rsidR="006F1D8F">
              <w:rPr>
                <w:noProof/>
                <w:webHidden/>
              </w:rPr>
              <w:instrText xml:space="preserve"> PAGEREF _Toc184251521 \h </w:instrText>
            </w:r>
            <w:r w:rsidR="006F1D8F">
              <w:rPr>
                <w:noProof/>
                <w:webHidden/>
              </w:rPr>
            </w:r>
            <w:r w:rsidR="006F1D8F">
              <w:rPr>
                <w:noProof/>
                <w:webHidden/>
              </w:rPr>
              <w:fldChar w:fldCharType="separate"/>
            </w:r>
            <w:r w:rsidR="002D439B">
              <w:rPr>
                <w:noProof/>
                <w:webHidden/>
              </w:rPr>
              <w:t>6</w:t>
            </w:r>
            <w:r w:rsidR="006F1D8F">
              <w:rPr>
                <w:noProof/>
                <w:webHidden/>
              </w:rPr>
              <w:fldChar w:fldCharType="end"/>
            </w:r>
          </w:hyperlink>
        </w:p>
        <w:p w14:paraId="1F4AFF03" w14:textId="3E0B3923" w:rsidR="006F1D8F" w:rsidRDefault="001039BD">
          <w:pPr>
            <w:pStyle w:val="TDC1"/>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2" w:history="1">
            <w:r w:rsidR="006F1D8F" w:rsidRPr="00F51123">
              <w:rPr>
                <w:rStyle w:val="Hipervnculo"/>
                <w:noProof/>
              </w:rPr>
              <w:t>C O N S I D E R A N D O S</w:t>
            </w:r>
            <w:r w:rsidR="006F1D8F">
              <w:rPr>
                <w:noProof/>
                <w:webHidden/>
              </w:rPr>
              <w:tab/>
            </w:r>
            <w:r w:rsidR="006F1D8F">
              <w:rPr>
                <w:noProof/>
                <w:webHidden/>
              </w:rPr>
              <w:fldChar w:fldCharType="begin"/>
            </w:r>
            <w:r w:rsidR="006F1D8F">
              <w:rPr>
                <w:noProof/>
                <w:webHidden/>
              </w:rPr>
              <w:instrText xml:space="preserve"> PAGEREF _Toc184251522 \h </w:instrText>
            </w:r>
            <w:r w:rsidR="006F1D8F">
              <w:rPr>
                <w:noProof/>
                <w:webHidden/>
              </w:rPr>
            </w:r>
            <w:r w:rsidR="006F1D8F">
              <w:rPr>
                <w:noProof/>
                <w:webHidden/>
              </w:rPr>
              <w:fldChar w:fldCharType="separate"/>
            </w:r>
            <w:r w:rsidR="002D439B">
              <w:rPr>
                <w:noProof/>
                <w:webHidden/>
              </w:rPr>
              <w:t>7</w:t>
            </w:r>
            <w:r w:rsidR="006F1D8F">
              <w:rPr>
                <w:noProof/>
                <w:webHidden/>
              </w:rPr>
              <w:fldChar w:fldCharType="end"/>
            </w:r>
          </w:hyperlink>
        </w:p>
        <w:p w14:paraId="1B25D256" w14:textId="288E0239"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3" w:history="1">
            <w:r w:rsidR="006F1D8F" w:rsidRPr="00F51123">
              <w:rPr>
                <w:rStyle w:val="Hipervnculo"/>
                <w:noProof/>
              </w:rPr>
              <w:t>PRIMERO. Competencia</w:t>
            </w:r>
            <w:r w:rsidR="006F1D8F">
              <w:rPr>
                <w:noProof/>
                <w:webHidden/>
              </w:rPr>
              <w:tab/>
            </w:r>
            <w:r w:rsidR="006F1D8F">
              <w:rPr>
                <w:noProof/>
                <w:webHidden/>
              </w:rPr>
              <w:fldChar w:fldCharType="begin"/>
            </w:r>
            <w:r w:rsidR="006F1D8F">
              <w:rPr>
                <w:noProof/>
                <w:webHidden/>
              </w:rPr>
              <w:instrText xml:space="preserve"> PAGEREF _Toc184251523 \h </w:instrText>
            </w:r>
            <w:r w:rsidR="006F1D8F">
              <w:rPr>
                <w:noProof/>
                <w:webHidden/>
              </w:rPr>
            </w:r>
            <w:r w:rsidR="006F1D8F">
              <w:rPr>
                <w:noProof/>
                <w:webHidden/>
              </w:rPr>
              <w:fldChar w:fldCharType="separate"/>
            </w:r>
            <w:r w:rsidR="002D439B">
              <w:rPr>
                <w:noProof/>
                <w:webHidden/>
              </w:rPr>
              <w:t>7</w:t>
            </w:r>
            <w:r w:rsidR="006F1D8F">
              <w:rPr>
                <w:noProof/>
                <w:webHidden/>
              </w:rPr>
              <w:fldChar w:fldCharType="end"/>
            </w:r>
          </w:hyperlink>
        </w:p>
        <w:p w14:paraId="1502E238" w14:textId="49D00884"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4" w:history="1">
            <w:r w:rsidR="006F1D8F" w:rsidRPr="00F51123">
              <w:rPr>
                <w:rStyle w:val="Hipervnculo"/>
                <w:noProof/>
              </w:rPr>
              <w:t>SEGUNDO. Causales de improcedencia y sobreseimiento</w:t>
            </w:r>
            <w:r w:rsidR="006F1D8F">
              <w:rPr>
                <w:noProof/>
                <w:webHidden/>
              </w:rPr>
              <w:tab/>
            </w:r>
            <w:r w:rsidR="006F1D8F">
              <w:rPr>
                <w:noProof/>
                <w:webHidden/>
              </w:rPr>
              <w:fldChar w:fldCharType="begin"/>
            </w:r>
            <w:r w:rsidR="006F1D8F">
              <w:rPr>
                <w:noProof/>
                <w:webHidden/>
              </w:rPr>
              <w:instrText xml:space="preserve"> PAGEREF _Toc184251524 \h </w:instrText>
            </w:r>
            <w:r w:rsidR="006F1D8F">
              <w:rPr>
                <w:noProof/>
                <w:webHidden/>
              </w:rPr>
            </w:r>
            <w:r w:rsidR="006F1D8F">
              <w:rPr>
                <w:noProof/>
                <w:webHidden/>
              </w:rPr>
              <w:fldChar w:fldCharType="separate"/>
            </w:r>
            <w:r w:rsidR="002D439B">
              <w:rPr>
                <w:noProof/>
                <w:webHidden/>
              </w:rPr>
              <w:t>7</w:t>
            </w:r>
            <w:r w:rsidR="006F1D8F">
              <w:rPr>
                <w:noProof/>
                <w:webHidden/>
              </w:rPr>
              <w:fldChar w:fldCharType="end"/>
            </w:r>
          </w:hyperlink>
        </w:p>
        <w:p w14:paraId="2AAD41EE" w14:textId="5199F1DD"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5" w:history="1">
            <w:r w:rsidR="006F1D8F" w:rsidRPr="00F51123">
              <w:rPr>
                <w:rStyle w:val="Hipervnculo"/>
                <w:noProof/>
              </w:rPr>
              <w:t>TERCERO. Determinación de la Controversia</w:t>
            </w:r>
            <w:r w:rsidR="006F1D8F">
              <w:rPr>
                <w:noProof/>
                <w:webHidden/>
              </w:rPr>
              <w:tab/>
            </w:r>
            <w:r w:rsidR="006F1D8F">
              <w:rPr>
                <w:noProof/>
                <w:webHidden/>
              </w:rPr>
              <w:fldChar w:fldCharType="begin"/>
            </w:r>
            <w:r w:rsidR="006F1D8F">
              <w:rPr>
                <w:noProof/>
                <w:webHidden/>
              </w:rPr>
              <w:instrText xml:space="preserve"> PAGEREF _Toc184251525 \h </w:instrText>
            </w:r>
            <w:r w:rsidR="006F1D8F">
              <w:rPr>
                <w:noProof/>
                <w:webHidden/>
              </w:rPr>
            </w:r>
            <w:r w:rsidR="006F1D8F">
              <w:rPr>
                <w:noProof/>
                <w:webHidden/>
              </w:rPr>
              <w:fldChar w:fldCharType="separate"/>
            </w:r>
            <w:r w:rsidR="002D439B">
              <w:rPr>
                <w:noProof/>
                <w:webHidden/>
              </w:rPr>
              <w:t>9</w:t>
            </w:r>
            <w:r w:rsidR="006F1D8F">
              <w:rPr>
                <w:noProof/>
                <w:webHidden/>
              </w:rPr>
              <w:fldChar w:fldCharType="end"/>
            </w:r>
          </w:hyperlink>
        </w:p>
        <w:p w14:paraId="53C71B28" w14:textId="56BE9E85"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6" w:history="1">
            <w:r w:rsidR="006F1D8F" w:rsidRPr="00F51123">
              <w:rPr>
                <w:rStyle w:val="Hipervnculo"/>
                <w:noProof/>
              </w:rPr>
              <w:t>CUARTO. Marco normativo aplicable en materia de transparencia y acceso a la información pública</w:t>
            </w:r>
            <w:r w:rsidR="006F1D8F">
              <w:rPr>
                <w:noProof/>
                <w:webHidden/>
              </w:rPr>
              <w:tab/>
            </w:r>
            <w:r w:rsidR="006F1D8F">
              <w:rPr>
                <w:noProof/>
                <w:webHidden/>
              </w:rPr>
              <w:fldChar w:fldCharType="begin"/>
            </w:r>
            <w:r w:rsidR="006F1D8F">
              <w:rPr>
                <w:noProof/>
                <w:webHidden/>
              </w:rPr>
              <w:instrText xml:space="preserve"> PAGEREF _Toc184251526 \h </w:instrText>
            </w:r>
            <w:r w:rsidR="006F1D8F">
              <w:rPr>
                <w:noProof/>
                <w:webHidden/>
              </w:rPr>
            </w:r>
            <w:r w:rsidR="006F1D8F">
              <w:rPr>
                <w:noProof/>
                <w:webHidden/>
              </w:rPr>
              <w:fldChar w:fldCharType="separate"/>
            </w:r>
            <w:r w:rsidR="002D439B">
              <w:rPr>
                <w:noProof/>
                <w:webHidden/>
              </w:rPr>
              <w:t>9</w:t>
            </w:r>
            <w:r w:rsidR="006F1D8F">
              <w:rPr>
                <w:noProof/>
                <w:webHidden/>
              </w:rPr>
              <w:fldChar w:fldCharType="end"/>
            </w:r>
          </w:hyperlink>
        </w:p>
        <w:p w14:paraId="1869A341" w14:textId="0B4F0DF7"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7" w:history="1">
            <w:r w:rsidR="006F1D8F" w:rsidRPr="00F51123">
              <w:rPr>
                <w:rStyle w:val="Hipervnculo"/>
                <w:noProof/>
              </w:rPr>
              <w:t>QUINTO. Estudio de Fondo</w:t>
            </w:r>
            <w:r w:rsidR="006F1D8F">
              <w:rPr>
                <w:noProof/>
                <w:webHidden/>
              </w:rPr>
              <w:tab/>
            </w:r>
            <w:r w:rsidR="006F1D8F">
              <w:rPr>
                <w:noProof/>
                <w:webHidden/>
              </w:rPr>
              <w:fldChar w:fldCharType="begin"/>
            </w:r>
            <w:r w:rsidR="006F1D8F">
              <w:rPr>
                <w:noProof/>
                <w:webHidden/>
              </w:rPr>
              <w:instrText xml:space="preserve"> PAGEREF _Toc184251527 \h </w:instrText>
            </w:r>
            <w:r w:rsidR="006F1D8F">
              <w:rPr>
                <w:noProof/>
                <w:webHidden/>
              </w:rPr>
            </w:r>
            <w:r w:rsidR="006F1D8F">
              <w:rPr>
                <w:noProof/>
                <w:webHidden/>
              </w:rPr>
              <w:fldChar w:fldCharType="separate"/>
            </w:r>
            <w:r w:rsidR="002D439B">
              <w:rPr>
                <w:noProof/>
                <w:webHidden/>
              </w:rPr>
              <w:t>11</w:t>
            </w:r>
            <w:r w:rsidR="006F1D8F">
              <w:rPr>
                <w:noProof/>
                <w:webHidden/>
              </w:rPr>
              <w:fldChar w:fldCharType="end"/>
            </w:r>
          </w:hyperlink>
        </w:p>
        <w:p w14:paraId="27A8A04C" w14:textId="50769637" w:rsidR="006F1D8F" w:rsidRDefault="001039BD">
          <w:pPr>
            <w:pStyle w:val="TDC2"/>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8" w:history="1">
            <w:r w:rsidR="006F1D8F" w:rsidRPr="00F51123">
              <w:rPr>
                <w:rStyle w:val="Hipervnculo"/>
                <w:noProof/>
              </w:rPr>
              <w:t>SEXTO. Decisión</w:t>
            </w:r>
            <w:r w:rsidR="006F1D8F">
              <w:rPr>
                <w:noProof/>
                <w:webHidden/>
              </w:rPr>
              <w:tab/>
            </w:r>
            <w:r w:rsidR="006F1D8F">
              <w:rPr>
                <w:noProof/>
                <w:webHidden/>
              </w:rPr>
              <w:fldChar w:fldCharType="begin"/>
            </w:r>
            <w:r w:rsidR="006F1D8F">
              <w:rPr>
                <w:noProof/>
                <w:webHidden/>
              </w:rPr>
              <w:instrText xml:space="preserve"> PAGEREF _Toc184251528 \h </w:instrText>
            </w:r>
            <w:r w:rsidR="006F1D8F">
              <w:rPr>
                <w:noProof/>
                <w:webHidden/>
              </w:rPr>
            </w:r>
            <w:r w:rsidR="006F1D8F">
              <w:rPr>
                <w:noProof/>
                <w:webHidden/>
              </w:rPr>
              <w:fldChar w:fldCharType="separate"/>
            </w:r>
            <w:r w:rsidR="002D439B">
              <w:rPr>
                <w:noProof/>
                <w:webHidden/>
              </w:rPr>
              <w:t>16</w:t>
            </w:r>
            <w:r w:rsidR="006F1D8F">
              <w:rPr>
                <w:noProof/>
                <w:webHidden/>
              </w:rPr>
              <w:fldChar w:fldCharType="end"/>
            </w:r>
          </w:hyperlink>
        </w:p>
        <w:p w14:paraId="0B1A597B" w14:textId="37E861A6" w:rsidR="006F1D8F" w:rsidRDefault="001039BD">
          <w:pPr>
            <w:pStyle w:val="TDC1"/>
            <w:tabs>
              <w:tab w:val="right" w:leader="dot" w:pos="8921"/>
            </w:tabs>
            <w:rPr>
              <w:rFonts w:asciiTheme="minorHAnsi" w:eastAsiaTheme="minorEastAsia" w:hAnsiTheme="minorHAnsi" w:cstheme="minorBidi"/>
              <w:noProof/>
              <w:color w:val="auto"/>
              <w:kern w:val="2"/>
              <w:sz w:val="24"/>
              <w:szCs w:val="24"/>
              <w14:ligatures w14:val="standardContextual"/>
            </w:rPr>
          </w:pPr>
          <w:hyperlink w:anchor="_Toc184251529" w:history="1">
            <w:r w:rsidR="006F1D8F" w:rsidRPr="00F51123">
              <w:rPr>
                <w:rStyle w:val="Hipervnculo"/>
                <w:noProof/>
              </w:rPr>
              <w:t>R E S U E L V E</w:t>
            </w:r>
            <w:r w:rsidR="006F1D8F">
              <w:rPr>
                <w:noProof/>
                <w:webHidden/>
              </w:rPr>
              <w:tab/>
            </w:r>
            <w:r w:rsidR="006F1D8F">
              <w:rPr>
                <w:noProof/>
                <w:webHidden/>
              </w:rPr>
              <w:fldChar w:fldCharType="begin"/>
            </w:r>
            <w:r w:rsidR="006F1D8F">
              <w:rPr>
                <w:noProof/>
                <w:webHidden/>
              </w:rPr>
              <w:instrText xml:space="preserve"> PAGEREF _Toc184251529 \h </w:instrText>
            </w:r>
            <w:r w:rsidR="006F1D8F">
              <w:rPr>
                <w:noProof/>
                <w:webHidden/>
              </w:rPr>
            </w:r>
            <w:r w:rsidR="006F1D8F">
              <w:rPr>
                <w:noProof/>
                <w:webHidden/>
              </w:rPr>
              <w:fldChar w:fldCharType="separate"/>
            </w:r>
            <w:r w:rsidR="002D439B">
              <w:rPr>
                <w:noProof/>
                <w:webHidden/>
              </w:rPr>
              <w:t>17</w:t>
            </w:r>
            <w:r w:rsidR="006F1D8F">
              <w:rPr>
                <w:noProof/>
                <w:webHidden/>
              </w:rPr>
              <w:fldChar w:fldCharType="end"/>
            </w:r>
          </w:hyperlink>
        </w:p>
        <w:p w14:paraId="622EFB50" w14:textId="0CE77D4F" w:rsidR="00D8410A" w:rsidRDefault="00D8410A" w:rsidP="00A2790E">
          <w:pPr>
            <w:spacing w:line="259" w:lineRule="auto"/>
            <w:rPr>
              <w:b/>
              <w:bCs/>
              <w:lang w:val="es-ES"/>
            </w:rPr>
          </w:pPr>
          <w:r>
            <w:rPr>
              <w:b/>
              <w:bCs/>
              <w:lang w:val="es-ES"/>
            </w:rPr>
            <w:fldChar w:fldCharType="end"/>
          </w:r>
        </w:p>
      </w:sdtContent>
    </w:sdt>
    <w:p w14:paraId="2609E598" w14:textId="77777777" w:rsidR="00C67756" w:rsidRDefault="00C67756" w:rsidP="00A2790E">
      <w:pPr>
        <w:tabs>
          <w:tab w:val="left" w:pos="8931"/>
        </w:tabs>
        <w:spacing w:after="0" w:line="360" w:lineRule="auto"/>
      </w:pPr>
    </w:p>
    <w:p w14:paraId="7203F8D4" w14:textId="77777777" w:rsidR="006F1D8F" w:rsidRDefault="006F1D8F" w:rsidP="00A2790E">
      <w:pPr>
        <w:tabs>
          <w:tab w:val="left" w:pos="8931"/>
        </w:tabs>
        <w:spacing w:after="0" w:line="360" w:lineRule="auto"/>
      </w:pPr>
    </w:p>
    <w:p w14:paraId="2BC6255A" w14:textId="77777777" w:rsidR="006F1D8F" w:rsidRDefault="006F1D8F" w:rsidP="00A2790E">
      <w:pPr>
        <w:tabs>
          <w:tab w:val="left" w:pos="8931"/>
        </w:tabs>
        <w:spacing w:after="0" w:line="360" w:lineRule="auto"/>
      </w:pPr>
    </w:p>
    <w:p w14:paraId="1B8C3049" w14:textId="77777777" w:rsidR="006F1D8F" w:rsidRDefault="006F1D8F" w:rsidP="00A2790E">
      <w:pPr>
        <w:tabs>
          <w:tab w:val="left" w:pos="8931"/>
        </w:tabs>
        <w:spacing w:after="0" w:line="360" w:lineRule="auto"/>
      </w:pPr>
    </w:p>
    <w:p w14:paraId="67D2D468" w14:textId="77777777" w:rsidR="006F1D8F" w:rsidRDefault="006F1D8F" w:rsidP="00A2790E">
      <w:pPr>
        <w:tabs>
          <w:tab w:val="left" w:pos="8931"/>
        </w:tabs>
        <w:spacing w:after="0" w:line="360" w:lineRule="auto"/>
      </w:pPr>
    </w:p>
    <w:p w14:paraId="07B9C180" w14:textId="77777777" w:rsidR="006F1D8F" w:rsidRDefault="006F1D8F" w:rsidP="00A2790E">
      <w:pPr>
        <w:tabs>
          <w:tab w:val="left" w:pos="8931"/>
        </w:tabs>
        <w:spacing w:after="0" w:line="360" w:lineRule="auto"/>
      </w:pPr>
    </w:p>
    <w:p w14:paraId="665FB906" w14:textId="77777777" w:rsidR="006F1D8F" w:rsidRDefault="006F1D8F" w:rsidP="00A2790E">
      <w:pPr>
        <w:tabs>
          <w:tab w:val="left" w:pos="8931"/>
        </w:tabs>
        <w:spacing w:after="0" w:line="360" w:lineRule="auto"/>
      </w:pPr>
    </w:p>
    <w:p w14:paraId="6730511F" w14:textId="77777777" w:rsidR="00D8410A" w:rsidRDefault="00D8410A" w:rsidP="00A2790E">
      <w:pPr>
        <w:tabs>
          <w:tab w:val="left" w:pos="8931"/>
        </w:tabs>
        <w:spacing w:after="0" w:line="360" w:lineRule="auto"/>
      </w:pPr>
    </w:p>
    <w:p w14:paraId="3FB7EB5E" w14:textId="1A4A4D48" w:rsidR="005C690F" w:rsidRPr="00F40927" w:rsidRDefault="007D6307" w:rsidP="00A2790E">
      <w:pPr>
        <w:tabs>
          <w:tab w:val="left" w:pos="8931"/>
        </w:tabs>
        <w:spacing w:after="0" w:line="360" w:lineRule="auto"/>
      </w:pPr>
      <w:r w:rsidRPr="00F40927">
        <w:t xml:space="preserve">Resolución del Pleno del Instituto de Transparencia, Acceso a la Información Pública y Protección de Datos Personales del Estado de México y Municipios, con domicilio en Metepec, Estado de México, de fecha </w:t>
      </w:r>
      <w:r w:rsidR="00E35B77">
        <w:t>once</w:t>
      </w:r>
      <w:r w:rsidR="00A052DD">
        <w:t xml:space="preserve"> de </w:t>
      </w:r>
      <w:r w:rsidR="00E35B77">
        <w:t>diciembre</w:t>
      </w:r>
      <w:r w:rsidR="00945CB8" w:rsidRPr="00F40927">
        <w:t xml:space="preserve"> de dos mil veinticuatro</w:t>
      </w:r>
      <w:r w:rsidRPr="00F40927">
        <w:t xml:space="preserve">. </w:t>
      </w:r>
    </w:p>
    <w:p w14:paraId="0DCD3B82" w14:textId="77777777" w:rsidR="005C690F" w:rsidRPr="00F40927" w:rsidRDefault="005C690F" w:rsidP="00A2790E">
      <w:pPr>
        <w:spacing w:after="0" w:line="360" w:lineRule="auto"/>
        <w:rPr>
          <w:b/>
        </w:rPr>
      </w:pPr>
    </w:p>
    <w:p w14:paraId="1570B336" w14:textId="359EF220" w:rsidR="005C690F" w:rsidRDefault="007D6307" w:rsidP="00A2790E">
      <w:pPr>
        <w:spacing w:after="0" w:line="360" w:lineRule="auto"/>
        <w:rPr>
          <w:color w:val="0D0D0D"/>
        </w:rPr>
      </w:pPr>
      <w:r w:rsidRPr="00F40927">
        <w:rPr>
          <w:b/>
        </w:rPr>
        <w:t xml:space="preserve">VISTO </w:t>
      </w:r>
      <w:r w:rsidRPr="00F40927">
        <w:t>el expediente electrónico conformado con motivo del Recurso de Revisión</w:t>
      </w:r>
      <w:r w:rsidR="00DD2AD3" w:rsidRPr="00F40927">
        <w:t xml:space="preserve"> </w:t>
      </w:r>
      <w:r w:rsidR="00E35B77" w:rsidRPr="003A510A">
        <w:rPr>
          <w:b/>
          <w:bCs/>
        </w:rPr>
        <w:t>07286</w:t>
      </w:r>
      <w:r w:rsidR="009B772E" w:rsidRPr="003A510A">
        <w:rPr>
          <w:b/>
          <w:bCs/>
        </w:rPr>
        <w:t>/</w:t>
      </w:r>
      <w:r w:rsidR="009B772E" w:rsidRPr="009B772E">
        <w:rPr>
          <w:b/>
          <w:bCs/>
        </w:rPr>
        <w:t>INFOEM/IP/RR/2024</w:t>
      </w:r>
      <w:r w:rsidRPr="00F40927">
        <w:t>, interpuesto por</w:t>
      </w:r>
      <w:r w:rsidR="003518FD" w:rsidRPr="00F40927">
        <w:t xml:space="preserve"> </w:t>
      </w:r>
      <w:r w:rsidR="002316E9" w:rsidRPr="00F40927">
        <w:t>la persona</w:t>
      </w:r>
      <w:r w:rsidR="009D39D1" w:rsidRPr="00F40927">
        <w:t xml:space="preserve"> Recurrente o Particular,</w:t>
      </w:r>
      <w:r w:rsidRPr="00F40927">
        <w:rPr>
          <w:color w:val="0D0D0D"/>
        </w:rPr>
        <w:t xml:space="preserve"> en contra de la respuesta del Sujeto Obligado, </w:t>
      </w:r>
      <w:r w:rsidR="00FC0A09" w:rsidRPr="00FC0A09">
        <w:rPr>
          <w:b/>
          <w:bCs/>
          <w:color w:val="000000"/>
        </w:rPr>
        <w:t xml:space="preserve">Ayuntamiento de </w:t>
      </w:r>
      <w:r w:rsidR="00E35B77">
        <w:rPr>
          <w:b/>
          <w:bCs/>
          <w:color w:val="000000"/>
        </w:rPr>
        <w:t>San Antonio la Isla</w:t>
      </w:r>
      <w:r w:rsidRPr="00F40927">
        <w:rPr>
          <w:color w:val="0D0D0D"/>
        </w:rPr>
        <w:t>, a la solicitud de acceso a la información pública</w:t>
      </w:r>
      <w:r w:rsidR="00A052DD" w:rsidRPr="00A052DD">
        <w:rPr>
          <w:b/>
          <w:bCs/>
          <w:color w:val="0D0D0D"/>
        </w:rPr>
        <w:t> </w:t>
      </w:r>
      <w:r w:rsidR="00DF62CC" w:rsidRPr="00DF62CC">
        <w:rPr>
          <w:b/>
          <w:bCs/>
          <w:color w:val="0D0D0D"/>
        </w:rPr>
        <w:t>00131/ANTOISLA/IP/2024</w:t>
      </w:r>
      <w:r w:rsidRPr="00F40927">
        <w:rPr>
          <w:color w:val="000000"/>
        </w:rPr>
        <w:t xml:space="preserve">, </w:t>
      </w:r>
      <w:r w:rsidRPr="00F40927">
        <w:rPr>
          <w:color w:val="0D0D0D"/>
        </w:rPr>
        <w:t>se emite la presente Resolución, con base en los Antecedentes y Considerandos que se exponen a continuación:</w:t>
      </w:r>
    </w:p>
    <w:p w14:paraId="0E1CE9AF" w14:textId="77777777" w:rsidR="00DF62CC" w:rsidRPr="00F40927" w:rsidRDefault="00DF62CC" w:rsidP="00A2790E">
      <w:pPr>
        <w:spacing w:after="0" w:line="360" w:lineRule="auto"/>
        <w:rPr>
          <w:color w:val="0D0D0D"/>
        </w:rPr>
      </w:pPr>
    </w:p>
    <w:p w14:paraId="1DEAF9D3" w14:textId="24D35555" w:rsidR="005C690F" w:rsidRDefault="00CD6238" w:rsidP="00A2790E">
      <w:pPr>
        <w:pStyle w:val="Ttulo1"/>
        <w:spacing w:before="0"/>
      </w:pPr>
      <w:bookmarkStart w:id="0" w:name="_Toc184251513"/>
      <w:r w:rsidRPr="00F40927">
        <w:t>A N T E C E D E N T E S</w:t>
      </w:r>
      <w:bookmarkEnd w:id="0"/>
    </w:p>
    <w:p w14:paraId="03A2C831" w14:textId="77777777" w:rsidR="00DF62CC" w:rsidRPr="00DF62CC" w:rsidRDefault="00DF62CC" w:rsidP="00DF62CC"/>
    <w:p w14:paraId="4930DAB9" w14:textId="77777777" w:rsidR="00E22EA8" w:rsidRPr="00F40927" w:rsidRDefault="00E22EA8" w:rsidP="00A2790E">
      <w:pPr>
        <w:pStyle w:val="Ttulo2"/>
        <w:spacing w:before="0"/>
        <w:rPr>
          <w:lang w:eastAsia="es-ES"/>
        </w:rPr>
      </w:pPr>
      <w:bookmarkStart w:id="1" w:name="_Toc184251514"/>
      <w:r w:rsidRPr="00F40927">
        <w:rPr>
          <w:lang w:eastAsia="es-ES"/>
        </w:rPr>
        <w:t>I. Presentación de la solicitud de información</w:t>
      </w:r>
      <w:bookmarkEnd w:id="1"/>
    </w:p>
    <w:p w14:paraId="7243DA53" w14:textId="77777777" w:rsidR="00E22EA8" w:rsidRPr="00F40927" w:rsidRDefault="00E22EA8" w:rsidP="00A2790E">
      <w:pPr>
        <w:tabs>
          <w:tab w:val="left" w:pos="567"/>
        </w:tabs>
        <w:spacing w:after="0" w:line="360" w:lineRule="auto"/>
        <w:rPr>
          <w:rFonts w:eastAsia="Times New Roman" w:cs="Tahoma"/>
          <w:lang w:eastAsia="es-ES"/>
        </w:rPr>
      </w:pPr>
    </w:p>
    <w:p w14:paraId="301B8A4E" w14:textId="012E6A0D" w:rsidR="00E22EA8" w:rsidRPr="00F40927" w:rsidRDefault="00AF4898" w:rsidP="00A2790E">
      <w:pPr>
        <w:spacing w:after="0" w:line="360" w:lineRule="auto"/>
        <w:rPr>
          <w:rFonts w:eastAsia="Times New Roman" w:cs="Tahoma"/>
          <w:lang w:eastAsia="es-ES"/>
        </w:rPr>
      </w:pPr>
      <w:r w:rsidRPr="00F40927">
        <w:rPr>
          <w:rFonts w:eastAsia="Times New Roman" w:cs="Tahoma"/>
          <w:lang w:eastAsia="es-ES"/>
        </w:rPr>
        <w:t>El</w:t>
      </w:r>
      <w:r w:rsidR="000B3C56" w:rsidRPr="00F40927">
        <w:rPr>
          <w:rFonts w:eastAsia="Times New Roman" w:cs="Tahoma"/>
          <w:lang w:eastAsia="es-ES"/>
        </w:rPr>
        <w:t xml:space="preserve"> </w:t>
      </w:r>
      <w:r w:rsidR="00DF62CC">
        <w:rPr>
          <w:rFonts w:eastAsia="Times New Roman" w:cs="Tahoma"/>
          <w:lang w:eastAsia="es-ES"/>
        </w:rPr>
        <w:t>veintiocho</w:t>
      </w:r>
      <w:r w:rsidR="00706B64">
        <w:rPr>
          <w:rFonts w:eastAsia="Times New Roman" w:cs="Tahoma"/>
          <w:lang w:eastAsia="es-ES"/>
        </w:rPr>
        <w:t xml:space="preserve"> de </w:t>
      </w:r>
      <w:r w:rsidR="00DF62CC">
        <w:rPr>
          <w:rFonts w:eastAsia="Times New Roman" w:cs="Tahoma"/>
          <w:lang w:eastAsia="es-ES"/>
        </w:rPr>
        <w:t>octubre</w:t>
      </w:r>
      <w:r w:rsidR="00F27E70">
        <w:rPr>
          <w:rFonts w:eastAsia="Times New Roman" w:cs="Tahoma"/>
          <w:lang w:eastAsia="es-ES"/>
        </w:rPr>
        <w:t xml:space="preserve"> de</w:t>
      </w:r>
      <w:r w:rsidR="005724E4">
        <w:rPr>
          <w:rFonts w:eastAsia="Times New Roman" w:cs="Tahoma"/>
          <w:lang w:eastAsia="es-ES"/>
        </w:rPr>
        <w:t xml:space="preserve"> dos mil veinticuatro</w:t>
      </w:r>
      <w:r w:rsidR="00E22EA8" w:rsidRPr="00F40927">
        <w:rPr>
          <w:rFonts w:eastAsia="Times New Roman" w:cs="Tahoma"/>
          <w:lang w:eastAsia="es-ES"/>
        </w:rPr>
        <w:t xml:space="preserve">, </w:t>
      </w:r>
      <w:r w:rsidR="001E5F91" w:rsidRPr="00F40927">
        <w:rPr>
          <w:rFonts w:eastAsia="Times New Roman" w:cs="Tahoma"/>
          <w:lang w:eastAsia="es-ES"/>
        </w:rPr>
        <w:t>el</w:t>
      </w:r>
      <w:r w:rsidR="00E22EA8" w:rsidRPr="00F40927">
        <w:rPr>
          <w:rFonts w:eastAsia="Times New Roman" w:cs="Tahoma"/>
          <w:lang w:eastAsia="es-ES"/>
        </w:rPr>
        <w:t xml:space="preserve"> Particular presentó una solicitud de acceso a la información pública</w:t>
      </w:r>
      <w:r w:rsidR="007D39E9">
        <w:rPr>
          <w:rFonts w:eastAsia="Times New Roman" w:cs="Tahoma"/>
          <w:lang w:eastAsia="es-ES"/>
        </w:rPr>
        <w:t xml:space="preserve"> con número de folio </w:t>
      </w:r>
      <w:r w:rsidR="00D92D9D" w:rsidRPr="00D92D9D">
        <w:rPr>
          <w:b/>
          <w:bCs/>
          <w:color w:val="0D0D0D"/>
        </w:rPr>
        <w:t xml:space="preserve"> 00131/ANTOISLA/IP/2024</w:t>
      </w:r>
      <w:r w:rsidR="00E22EA8" w:rsidRPr="00F40927">
        <w:rPr>
          <w:rFonts w:eastAsia="Times New Roman" w:cs="Tahoma"/>
          <w:lang w:eastAsia="es-ES"/>
        </w:rPr>
        <w:t xml:space="preserve">, a través </w:t>
      </w:r>
      <w:r w:rsidR="00706B64">
        <w:rPr>
          <w:rFonts w:eastAsia="Times New Roman" w:cs="Tahoma"/>
          <w:lang w:eastAsia="es-ES"/>
        </w:rPr>
        <w:t>del Sistema de Acceso a la Información Mexiquense</w:t>
      </w:r>
      <w:r w:rsidR="000C233C">
        <w:rPr>
          <w:rFonts w:eastAsia="Times New Roman" w:cs="Tahoma"/>
          <w:lang w:eastAsia="es-ES"/>
        </w:rPr>
        <w:t xml:space="preserve">, en lo sucesivo, el </w:t>
      </w:r>
      <w:r w:rsidR="00E22EA8" w:rsidRPr="00F40927">
        <w:rPr>
          <w:rFonts w:eastAsia="Times New Roman" w:cs="Tahoma"/>
          <w:lang w:eastAsia="es-ES"/>
        </w:rPr>
        <w:t>SAIMEX, ante</w:t>
      </w:r>
      <w:r w:rsidR="00873FE9">
        <w:rPr>
          <w:rFonts w:eastAsia="Times New Roman" w:cs="Tahoma"/>
          <w:lang w:eastAsia="es-ES"/>
        </w:rPr>
        <w:t xml:space="preserve"> el</w:t>
      </w:r>
      <w:r w:rsidR="000B3C56" w:rsidRPr="00F40927">
        <w:rPr>
          <w:rFonts w:eastAsia="Times New Roman" w:cs="Tahoma"/>
          <w:lang w:eastAsia="es-ES"/>
        </w:rPr>
        <w:t xml:space="preserve"> </w:t>
      </w:r>
      <w:r w:rsidR="00873FE9" w:rsidRPr="00873FE9">
        <w:rPr>
          <w:b/>
          <w:bCs/>
          <w:color w:val="000000"/>
        </w:rPr>
        <w:t xml:space="preserve">Ayuntamiento de </w:t>
      </w:r>
      <w:r w:rsidR="00E35B77">
        <w:rPr>
          <w:b/>
          <w:bCs/>
          <w:color w:val="000000"/>
        </w:rPr>
        <w:t>San Antonio la Isla</w:t>
      </w:r>
      <w:r w:rsidR="000B3C56" w:rsidRPr="00F40927">
        <w:rPr>
          <w:rFonts w:eastAsia="Calibri" w:cs="Tahoma"/>
        </w:rPr>
        <w:t xml:space="preserve">, </w:t>
      </w:r>
      <w:r w:rsidR="00E22EA8" w:rsidRPr="00F40927">
        <w:rPr>
          <w:rFonts w:eastAsia="Calibri" w:cs="Tahoma"/>
        </w:rPr>
        <w:t xml:space="preserve">en los siguientes términos: </w:t>
      </w:r>
    </w:p>
    <w:p w14:paraId="2B959865" w14:textId="77777777" w:rsidR="00E22EA8" w:rsidRPr="00F40927" w:rsidRDefault="00E22EA8" w:rsidP="00A2790E">
      <w:pPr>
        <w:spacing w:after="0" w:line="360" w:lineRule="auto"/>
        <w:rPr>
          <w:rFonts w:eastAsia="Calibri" w:cs="Tahoma"/>
        </w:rPr>
      </w:pPr>
    </w:p>
    <w:p w14:paraId="25042E2A" w14:textId="73103836" w:rsidR="00E22EA8" w:rsidRPr="0023314E" w:rsidRDefault="00E22EA8" w:rsidP="00A2790E">
      <w:pPr>
        <w:tabs>
          <w:tab w:val="left" w:pos="4667"/>
        </w:tabs>
        <w:spacing w:after="0" w:line="360" w:lineRule="auto"/>
        <w:ind w:left="567" w:right="567"/>
        <w:rPr>
          <w:rFonts w:eastAsia="Times New Roman" w:cs="Tahoma"/>
          <w:b/>
          <w:i/>
          <w:iCs/>
          <w:sz w:val="20"/>
          <w:szCs w:val="20"/>
          <w:lang w:eastAsia="es-ES"/>
        </w:rPr>
      </w:pPr>
      <w:r w:rsidRPr="0023314E">
        <w:rPr>
          <w:rFonts w:eastAsia="Times New Roman" w:cs="Tahoma"/>
          <w:b/>
          <w:i/>
          <w:iCs/>
          <w:sz w:val="20"/>
          <w:szCs w:val="20"/>
          <w:lang w:eastAsia="es-ES"/>
        </w:rPr>
        <w:t>DESCRIPCIÓN CLARA Y PRECISA DE LA INFORMACIÓN SOLICITADA.</w:t>
      </w:r>
    </w:p>
    <w:p w14:paraId="2C6BC213" w14:textId="0F1A8430" w:rsidR="00E22EA8" w:rsidRPr="0020356B" w:rsidRDefault="003A510A" w:rsidP="00A2790E">
      <w:pPr>
        <w:tabs>
          <w:tab w:val="left" w:pos="4667"/>
        </w:tabs>
        <w:spacing w:after="0" w:line="360" w:lineRule="auto"/>
        <w:ind w:left="567" w:right="567"/>
        <w:rPr>
          <w:rFonts w:eastAsia="Times New Roman" w:cs="Tahoma"/>
          <w:sz w:val="20"/>
          <w:szCs w:val="20"/>
          <w:lang w:eastAsia="es-ES"/>
        </w:rPr>
      </w:pPr>
      <w:r>
        <w:rPr>
          <w:i/>
          <w:iCs/>
          <w:color w:val="000000"/>
          <w:sz w:val="20"/>
          <w:szCs w:val="20"/>
        </w:rPr>
        <w:t>“</w:t>
      </w:r>
      <w:r w:rsidR="00D92D9D" w:rsidRPr="00D92D9D">
        <w:rPr>
          <w:i/>
          <w:iCs/>
          <w:color w:val="000000"/>
          <w:sz w:val="20"/>
          <w:szCs w:val="20"/>
        </w:rPr>
        <w:t>solicito nombramientos emitidos por parte de los titulares de las unidades administrativas descritas en su organigrama a las personas servidoras públicas responsables de los Archivos de Trámite de conformidad con el Artículo 30 de la Ley de Archivos y Administración de Documentos del Estado de México y Municipios</w:t>
      </w:r>
      <w:r w:rsidR="00F26D65" w:rsidRPr="00357BBA">
        <w:rPr>
          <w:i/>
          <w:iCs/>
          <w:color w:val="000000"/>
          <w:sz w:val="20"/>
          <w:szCs w:val="20"/>
        </w:rPr>
        <w:t>.</w:t>
      </w:r>
      <w:r w:rsidR="00F26D65">
        <w:rPr>
          <w:rFonts w:eastAsia="Times New Roman" w:cs="Tahoma"/>
          <w:i/>
          <w:iCs/>
          <w:sz w:val="20"/>
          <w:szCs w:val="20"/>
          <w:lang w:eastAsia="es-ES"/>
        </w:rPr>
        <w:t xml:space="preserve"> “</w:t>
      </w:r>
      <w:r>
        <w:rPr>
          <w:rFonts w:eastAsia="Times New Roman" w:cs="Tahoma"/>
          <w:i/>
          <w:iCs/>
          <w:sz w:val="20"/>
          <w:szCs w:val="20"/>
          <w:lang w:eastAsia="es-ES"/>
        </w:rPr>
        <w:t xml:space="preserve"> (Sic).</w:t>
      </w:r>
    </w:p>
    <w:p w14:paraId="3D010AF3" w14:textId="77777777" w:rsidR="00E22EA8" w:rsidRPr="00F40927" w:rsidRDefault="00E22EA8" w:rsidP="00A2790E">
      <w:pPr>
        <w:tabs>
          <w:tab w:val="left" w:pos="4667"/>
        </w:tabs>
        <w:spacing w:after="0" w:line="360" w:lineRule="auto"/>
        <w:ind w:left="567" w:right="567"/>
        <w:rPr>
          <w:rFonts w:eastAsia="Times New Roman" w:cs="Tahoma"/>
          <w:b/>
          <w:bCs/>
          <w:i/>
          <w:iCs/>
          <w:sz w:val="20"/>
          <w:lang w:eastAsia="es-ES"/>
        </w:rPr>
      </w:pPr>
    </w:p>
    <w:p w14:paraId="6F5C64BB" w14:textId="040F35BB" w:rsidR="00C532D2" w:rsidRDefault="00E22EA8" w:rsidP="00A2790E">
      <w:pPr>
        <w:tabs>
          <w:tab w:val="left" w:pos="4667"/>
        </w:tabs>
        <w:spacing w:after="0" w:line="360" w:lineRule="auto"/>
        <w:ind w:left="567" w:right="567"/>
        <w:rPr>
          <w:i/>
          <w:iCs/>
          <w:color w:val="000000"/>
          <w:sz w:val="20"/>
          <w:szCs w:val="20"/>
        </w:rPr>
      </w:pPr>
      <w:r w:rsidRPr="00F40927">
        <w:rPr>
          <w:rFonts w:eastAsia="Times New Roman" w:cs="Tahoma"/>
          <w:b/>
          <w:bCs/>
          <w:i/>
          <w:iCs/>
          <w:sz w:val="20"/>
          <w:lang w:eastAsia="es-ES"/>
        </w:rPr>
        <w:lastRenderedPageBreak/>
        <w:t>MODALIDAD DE ENTREGA</w:t>
      </w:r>
      <w:r w:rsidR="00C67756">
        <w:rPr>
          <w:rFonts w:eastAsia="Times New Roman" w:cs="Tahoma"/>
          <w:b/>
          <w:bCs/>
          <w:i/>
          <w:iCs/>
          <w:sz w:val="20"/>
          <w:lang w:eastAsia="es-ES"/>
        </w:rPr>
        <w:t xml:space="preserve"> </w:t>
      </w:r>
      <w:r w:rsidR="008F2006">
        <w:rPr>
          <w:rFonts w:eastAsia="Times New Roman" w:cs="Tahoma"/>
          <w:b/>
          <w:bCs/>
          <w:i/>
          <w:iCs/>
          <w:sz w:val="20"/>
          <w:lang w:eastAsia="es-ES"/>
        </w:rPr>
        <w:t xml:space="preserve"> “</w:t>
      </w:r>
      <w:r w:rsidR="007D39E9" w:rsidRPr="002F4B78">
        <w:rPr>
          <w:i/>
          <w:iCs/>
          <w:color w:val="000000"/>
          <w:sz w:val="20"/>
          <w:szCs w:val="20"/>
        </w:rPr>
        <w:t xml:space="preserve">A través </w:t>
      </w:r>
      <w:r w:rsidR="00D065C0" w:rsidRPr="002F4B78">
        <w:rPr>
          <w:i/>
          <w:iCs/>
          <w:color w:val="000000"/>
          <w:sz w:val="20"/>
          <w:szCs w:val="20"/>
        </w:rPr>
        <w:t>de</w:t>
      </w:r>
      <w:r w:rsidR="002F4B78" w:rsidRPr="002F4B78">
        <w:rPr>
          <w:i/>
          <w:iCs/>
          <w:color w:val="000000"/>
          <w:sz w:val="20"/>
          <w:szCs w:val="20"/>
        </w:rPr>
        <w:t>l</w:t>
      </w:r>
      <w:r w:rsidR="00D065C0" w:rsidRPr="002F4B78">
        <w:rPr>
          <w:i/>
          <w:iCs/>
          <w:color w:val="000000"/>
          <w:sz w:val="20"/>
          <w:szCs w:val="20"/>
        </w:rPr>
        <w:t xml:space="preserve"> SAIMEX</w:t>
      </w:r>
      <w:r w:rsidR="002F4B78" w:rsidRPr="002F4B78">
        <w:rPr>
          <w:i/>
          <w:iCs/>
          <w:color w:val="000000"/>
          <w:sz w:val="20"/>
          <w:szCs w:val="20"/>
        </w:rPr>
        <w:t>”</w:t>
      </w:r>
    </w:p>
    <w:p w14:paraId="76681532" w14:textId="77777777" w:rsidR="003A510A" w:rsidRDefault="003A510A" w:rsidP="00A2790E">
      <w:pPr>
        <w:tabs>
          <w:tab w:val="left" w:pos="4667"/>
        </w:tabs>
        <w:spacing w:after="0" w:line="360" w:lineRule="auto"/>
        <w:ind w:left="567" w:right="567"/>
        <w:rPr>
          <w:i/>
          <w:iCs/>
          <w:color w:val="000000"/>
          <w:sz w:val="20"/>
          <w:szCs w:val="20"/>
        </w:rPr>
      </w:pPr>
    </w:p>
    <w:p w14:paraId="0A604AAC" w14:textId="37614725" w:rsidR="00E22EA8" w:rsidRPr="00F40927" w:rsidRDefault="00832ECB" w:rsidP="00A2790E">
      <w:pPr>
        <w:pStyle w:val="Ttulo2"/>
        <w:spacing w:before="0"/>
      </w:pPr>
      <w:bookmarkStart w:id="2" w:name="_Toc184251515"/>
      <w:r>
        <w:rPr>
          <w:rFonts w:eastAsia="Times New Roman" w:cs="Tahoma"/>
          <w:szCs w:val="24"/>
          <w:lang w:eastAsia="es-ES"/>
        </w:rPr>
        <w:t>II</w:t>
      </w:r>
      <w:r w:rsidR="001E5F91" w:rsidRPr="00F40927">
        <w:rPr>
          <w:rFonts w:eastAsia="Times New Roman" w:cs="Tahoma"/>
          <w:szCs w:val="24"/>
          <w:lang w:eastAsia="es-ES"/>
        </w:rPr>
        <w:t xml:space="preserve">. </w:t>
      </w:r>
      <w:r w:rsidR="00E22EA8" w:rsidRPr="00F40927">
        <w:t>Respuesta del Sujeto Obligado</w:t>
      </w:r>
      <w:bookmarkEnd w:id="2"/>
    </w:p>
    <w:p w14:paraId="2B1D4BC7" w14:textId="77777777" w:rsidR="00E22EA8" w:rsidRPr="00F40927" w:rsidRDefault="00E22EA8" w:rsidP="00A2790E">
      <w:pPr>
        <w:spacing w:after="0" w:line="360" w:lineRule="auto"/>
      </w:pPr>
    </w:p>
    <w:p w14:paraId="3449A04C" w14:textId="7F1B5818" w:rsidR="008A7119" w:rsidRDefault="008A7119" w:rsidP="00A2790E">
      <w:pPr>
        <w:autoSpaceDE w:val="0"/>
        <w:autoSpaceDN w:val="0"/>
        <w:adjustRightInd w:val="0"/>
        <w:spacing w:after="0" w:line="360" w:lineRule="auto"/>
        <w:rPr>
          <w:rFonts w:cs="Tahoma"/>
        </w:rPr>
      </w:pPr>
      <w:r>
        <w:rPr>
          <w:rFonts w:cs="Tahoma"/>
          <w:bCs/>
        </w:rPr>
        <w:t xml:space="preserve">Con fecha </w:t>
      </w:r>
      <w:r w:rsidR="00CF2FD6">
        <w:rPr>
          <w:rFonts w:cs="Tahoma"/>
          <w:bCs/>
        </w:rPr>
        <w:t>veinte</w:t>
      </w:r>
      <w:r w:rsidR="00B50870">
        <w:rPr>
          <w:rFonts w:cs="Tahoma"/>
          <w:bCs/>
        </w:rPr>
        <w:t xml:space="preserve"> de </w:t>
      </w:r>
      <w:r w:rsidR="00CF2FD6">
        <w:rPr>
          <w:rFonts w:cs="Tahoma"/>
          <w:bCs/>
        </w:rPr>
        <w:t>noviembre</w:t>
      </w:r>
      <w:r w:rsidR="005724E4">
        <w:rPr>
          <w:rFonts w:cs="Tahoma"/>
          <w:bCs/>
        </w:rPr>
        <w:t xml:space="preserve"> de dos mil veinticuatro</w:t>
      </w:r>
      <w:r>
        <w:rPr>
          <w:rFonts w:cs="Tahoma"/>
          <w:bCs/>
        </w:rPr>
        <w:t>, el</w:t>
      </w:r>
      <w:r>
        <w:rPr>
          <w:rFonts w:cs="Tahoma"/>
          <w:b/>
        </w:rPr>
        <w:t xml:space="preserve"> </w:t>
      </w:r>
      <w:r>
        <w:rPr>
          <w:rFonts w:cs="Tahoma"/>
        </w:rPr>
        <w:t>Sujeto Obligado</w:t>
      </w:r>
      <w:r w:rsidR="00091900">
        <w:rPr>
          <w:rFonts w:cs="Tahoma"/>
        </w:rPr>
        <w:t>, a través del SAIMEX</w:t>
      </w:r>
      <w:r>
        <w:rPr>
          <w:rFonts w:cs="Tahoma"/>
        </w:rPr>
        <w:t xml:space="preserve"> respondió en los siguientes términos:</w:t>
      </w:r>
    </w:p>
    <w:p w14:paraId="6A183073" w14:textId="77777777" w:rsidR="000C233C" w:rsidRDefault="000C233C" w:rsidP="00A2790E">
      <w:pPr>
        <w:autoSpaceDE w:val="0"/>
        <w:autoSpaceDN w:val="0"/>
        <w:adjustRightInd w:val="0"/>
        <w:spacing w:after="0" w:line="360" w:lineRule="auto"/>
        <w:rPr>
          <w:rFonts w:cs="Tahoma"/>
          <w:color w:val="auto"/>
        </w:rPr>
      </w:pPr>
    </w:p>
    <w:p w14:paraId="46AC3042" w14:textId="11AE31D7" w:rsidR="00C574D5" w:rsidRPr="00C2311B" w:rsidRDefault="00C574D5" w:rsidP="00A2790E">
      <w:pPr>
        <w:tabs>
          <w:tab w:val="left" w:pos="4667"/>
        </w:tabs>
        <w:spacing w:after="0" w:line="360" w:lineRule="auto"/>
        <w:ind w:left="567" w:right="567"/>
        <w:rPr>
          <w:i/>
          <w:iCs/>
          <w:color w:val="000000"/>
          <w:sz w:val="20"/>
          <w:szCs w:val="20"/>
        </w:rPr>
      </w:pPr>
      <w:r w:rsidRPr="00C2311B">
        <w:rPr>
          <w:i/>
          <w:iCs/>
          <w:color w:val="000000"/>
          <w:sz w:val="20"/>
          <w:szCs w:val="20"/>
        </w:rPr>
        <w:t>“</w:t>
      </w:r>
      <w:r w:rsidR="00EE6228">
        <w:rPr>
          <w:i/>
          <w:iCs/>
          <w:color w:val="000000"/>
          <w:sz w:val="20"/>
          <w:szCs w:val="20"/>
        </w:rPr>
        <w:t>…</w:t>
      </w:r>
    </w:p>
    <w:p w14:paraId="73491372" w14:textId="2D5E3A7B" w:rsidR="00C2311B" w:rsidRPr="00C2311B" w:rsidRDefault="00C61BCE" w:rsidP="00A2790E">
      <w:pPr>
        <w:tabs>
          <w:tab w:val="left" w:pos="4667"/>
        </w:tabs>
        <w:spacing w:after="0" w:line="360" w:lineRule="auto"/>
        <w:ind w:left="567" w:right="567"/>
        <w:rPr>
          <w:i/>
          <w:iCs/>
          <w:color w:val="000000"/>
          <w:sz w:val="20"/>
          <w:szCs w:val="20"/>
        </w:rPr>
      </w:pPr>
      <w:r w:rsidRPr="00C61BCE">
        <w:rPr>
          <w:i/>
          <w:iCs/>
          <w:color w:val="000000"/>
          <w:sz w:val="20"/>
          <w:szCs w:val="20"/>
        </w:rPr>
        <w:t>Estimado solicitante, por este medio le envío la respuesta del Servidor Público Habilitado a su requerimiento de información. No omito mencionar, que en cumplimiento del artículo 177 de la Ley de Transparencia, Acceso a la Información Pública del Estado de México y Municipios, tiene el derecho de interponer recurso de revisión ante el Instituto de Transparencia y Acceso a la Información Pública del Estado de México y Municipios en un plazo de 15 días hábiles a partir de la presente notificación. Finalmente, se hace de su conocimiento que, en la página oficial del Ayuntamiento de San Antonio la Isla, https://sanantoniolaisla.gob.mx/encuesta-de-satisfaccion-usuaria-transparencia-y-acceso-a-la-informacion-publica/ encontrará un documento denominado “encuesta de satisfacción usuaria”, en relación con dicho formato solicitamos su valiosa colaboración para responder dicho instrumento de medición de opinión con la finalidad de retroalimentar nuestros procesos de atención ciudadana. Por lo que una vez que la encuesta sea contestada, agradeceremos la atención de enviarla al correo electrónico sanantoniolaisla@itaipem.org.mx.</w:t>
      </w:r>
      <w:r w:rsidR="00C2311B">
        <w:rPr>
          <w:i/>
          <w:iCs/>
          <w:color w:val="000000"/>
          <w:sz w:val="20"/>
          <w:szCs w:val="20"/>
        </w:rPr>
        <w:t>”</w:t>
      </w:r>
    </w:p>
    <w:p w14:paraId="6530BD20" w14:textId="77777777" w:rsidR="00C2311B" w:rsidRDefault="00C2311B" w:rsidP="00A2790E">
      <w:pPr>
        <w:spacing w:after="0" w:line="360" w:lineRule="auto"/>
      </w:pPr>
    </w:p>
    <w:p w14:paraId="41EE2DF6" w14:textId="7F2E3194" w:rsidR="00626CE7" w:rsidRDefault="00C37EEC" w:rsidP="00A2790E">
      <w:pPr>
        <w:spacing w:after="0" w:line="360" w:lineRule="auto"/>
      </w:pPr>
      <w:r>
        <w:t xml:space="preserve">A su respuesta adjuntó </w:t>
      </w:r>
      <w:r w:rsidR="00C61BCE">
        <w:t xml:space="preserve">dos documentos que </w:t>
      </w:r>
      <w:r w:rsidR="00D74671">
        <w:t>dan cuenta de lo siguiente:</w:t>
      </w:r>
    </w:p>
    <w:p w14:paraId="3213651F" w14:textId="77777777" w:rsidR="00D74671" w:rsidRDefault="00D74671" w:rsidP="00A2790E">
      <w:pPr>
        <w:spacing w:after="0" w:line="360" w:lineRule="auto"/>
      </w:pPr>
    </w:p>
    <w:p w14:paraId="67897579" w14:textId="072D8C16" w:rsidR="00D74671" w:rsidRPr="00885FC1" w:rsidRDefault="00D74671" w:rsidP="00D74671">
      <w:pPr>
        <w:spacing w:after="0" w:line="360" w:lineRule="auto"/>
      </w:pPr>
      <w:r w:rsidRPr="00D74671">
        <w:rPr>
          <w:b/>
          <w:bCs/>
        </w:rPr>
        <w:t>RESPUESTA SOLICITUD 131 SECRETARÍA DEL AYUNTAMIENTO.pdf</w:t>
      </w:r>
      <w:r w:rsidR="00BA5B55">
        <w:rPr>
          <w:b/>
          <w:bCs/>
        </w:rPr>
        <w:t xml:space="preserve">. </w:t>
      </w:r>
      <w:r w:rsidR="00BA5B55" w:rsidRPr="00885FC1">
        <w:t xml:space="preserve">Documento de </w:t>
      </w:r>
      <w:r w:rsidR="00885FC1">
        <w:t>tres</w:t>
      </w:r>
      <w:r w:rsidR="00BA5B55" w:rsidRPr="00885FC1">
        <w:t xml:space="preserve"> fojas, que contiene respuesta de</w:t>
      </w:r>
      <w:r w:rsidR="004E38A0" w:rsidRPr="00885FC1">
        <w:t xml:space="preserve"> la Secretaría del Ayuntamiento, que en lo central refiere </w:t>
      </w:r>
      <w:r w:rsidR="001A6901" w:rsidRPr="00885FC1">
        <w:t xml:space="preserve">que al </w:t>
      </w:r>
      <w:r w:rsidR="00885FC1" w:rsidRPr="00885FC1">
        <w:t>28 de octubre de 2024, no se han designado los responsables de archivo de trámite.</w:t>
      </w:r>
    </w:p>
    <w:p w14:paraId="47C153FE" w14:textId="77777777" w:rsidR="00885FC1" w:rsidRPr="00D74671" w:rsidRDefault="00885FC1" w:rsidP="00D74671">
      <w:pPr>
        <w:spacing w:after="0" w:line="360" w:lineRule="auto"/>
        <w:rPr>
          <w:b/>
          <w:bCs/>
        </w:rPr>
      </w:pPr>
    </w:p>
    <w:p w14:paraId="0439E7D7" w14:textId="76CB5E46" w:rsidR="00D74671" w:rsidRPr="00D74671" w:rsidRDefault="00D74671" w:rsidP="00D74671">
      <w:pPr>
        <w:spacing w:after="0" w:line="360" w:lineRule="auto"/>
        <w:rPr>
          <w:b/>
          <w:bCs/>
        </w:rPr>
      </w:pPr>
      <w:r w:rsidRPr="00D74671">
        <w:rPr>
          <w:b/>
          <w:bCs/>
        </w:rPr>
        <w:t>RESPUESTA_SOLICITUD_131 UT.pdf</w:t>
      </w:r>
      <w:r w:rsidR="005B4423">
        <w:rPr>
          <w:b/>
          <w:bCs/>
        </w:rPr>
        <w:t xml:space="preserve">. </w:t>
      </w:r>
      <w:r w:rsidR="005B4423" w:rsidRPr="005B4423">
        <w:t>Documento de una foja, firmado por el Titular de la Unidad de Transparencia, en donde ser refiere la entrega de información de la Secretar</w:t>
      </w:r>
      <w:r w:rsidR="003A510A">
        <w:t>í</w:t>
      </w:r>
      <w:r w:rsidR="005B4423" w:rsidRPr="005B4423">
        <w:t>a del Ayuntamiento.</w:t>
      </w:r>
    </w:p>
    <w:p w14:paraId="208445EF" w14:textId="77777777" w:rsidR="00C61BCE" w:rsidRPr="00962862" w:rsidRDefault="00C61BCE" w:rsidP="00A2790E">
      <w:pPr>
        <w:spacing w:after="0" w:line="360" w:lineRule="auto"/>
      </w:pPr>
    </w:p>
    <w:p w14:paraId="7E7FBB31" w14:textId="7729263B" w:rsidR="00E22EA8" w:rsidRPr="00F40927" w:rsidRDefault="009E3A1F" w:rsidP="00A2790E">
      <w:pPr>
        <w:pStyle w:val="Ttulo2"/>
        <w:spacing w:before="0"/>
      </w:pPr>
      <w:bookmarkStart w:id="3" w:name="_Toc184251516"/>
      <w:r>
        <w:t>III</w:t>
      </w:r>
      <w:r w:rsidR="004875C0">
        <w:t>. I</w:t>
      </w:r>
      <w:r w:rsidR="00E22EA8" w:rsidRPr="00F40927">
        <w:t>nterposición del Recurso de Revisión</w:t>
      </w:r>
      <w:bookmarkEnd w:id="3"/>
    </w:p>
    <w:p w14:paraId="053D45CF" w14:textId="77777777" w:rsidR="00E22EA8" w:rsidRPr="00F40927" w:rsidRDefault="00E22EA8" w:rsidP="00A2790E">
      <w:pPr>
        <w:spacing w:after="0" w:line="360" w:lineRule="auto"/>
        <w:rPr>
          <w:b/>
        </w:rPr>
      </w:pPr>
    </w:p>
    <w:p w14:paraId="1AABC52F" w14:textId="5FF94D04" w:rsidR="00E22EA8" w:rsidRPr="00F40927" w:rsidRDefault="004F0FE5" w:rsidP="00A2790E">
      <w:pPr>
        <w:spacing w:after="0" w:line="360" w:lineRule="auto"/>
        <w:rPr>
          <w:bCs/>
        </w:rPr>
      </w:pPr>
      <w:r w:rsidRPr="00F40927">
        <w:rPr>
          <w:bCs/>
        </w:rPr>
        <w:t>El</w:t>
      </w:r>
      <w:r w:rsidR="00E22EA8" w:rsidRPr="00F40927">
        <w:rPr>
          <w:bCs/>
        </w:rPr>
        <w:t xml:space="preserve"> </w:t>
      </w:r>
      <w:r w:rsidR="00F509BE">
        <w:rPr>
          <w:bCs/>
        </w:rPr>
        <w:t>veinte</w:t>
      </w:r>
      <w:r w:rsidR="004875C0" w:rsidRPr="00751B83">
        <w:rPr>
          <w:bCs/>
        </w:rPr>
        <w:t xml:space="preserve"> de </w:t>
      </w:r>
      <w:r w:rsidR="00F509BE">
        <w:rPr>
          <w:bCs/>
        </w:rPr>
        <w:t>noviembre</w:t>
      </w:r>
      <w:r w:rsidR="00B55B8F" w:rsidRPr="00751B83">
        <w:rPr>
          <w:bCs/>
        </w:rPr>
        <w:t xml:space="preserve"> de dos mil veinticuatro</w:t>
      </w:r>
      <w:r w:rsidR="00E22EA8" w:rsidRPr="00751B83">
        <w:rPr>
          <w:bCs/>
        </w:rPr>
        <w:t xml:space="preserve">, se recibió en este Instituto, a través del </w:t>
      </w:r>
      <w:r w:rsidR="000C233C" w:rsidRPr="00751B83">
        <w:rPr>
          <w:bCs/>
          <w:lang w:val="es-ES"/>
        </w:rPr>
        <w:t>SAIMEX</w:t>
      </w:r>
      <w:r w:rsidR="00E22EA8" w:rsidRPr="00751B83">
        <w:rPr>
          <w:bCs/>
        </w:rPr>
        <w:t>, Recurso de Revisión interpuesto por la p</w:t>
      </w:r>
      <w:r w:rsidR="002316E9" w:rsidRPr="00751B83">
        <w:rPr>
          <w:bCs/>
        </w:rPr>
        <w:t>ersona</w:t>
      </w:r>
      <w:r w:rsidR="00E22EA8" w:rsidRPr="00F40927">
        <w:rPr>
          <w:bCs/>
        </w:rPr>
        <w:t xml:space="preserve"> Recurrente, en contra de la respuesta por el Sujeto Obligado, en los siguientes términos:</w:t>
      </w:r>
    </w:p>
    <w:p w14:paraId="4AB84B47" w14:textId="77777777" w:rsidR="00E22EA8" w:rsidRPr="00F40927" w:rsidRDefault="00E22EA8" w:rsidP="00A2790E">
      <w:pPr>
        <w:spacing w:after="0" w:line="360" w:lineRule="auto"/>
        <w:rPr>
          <w:bCs/>
        </w:rPr>
      </w:pPr>
    </w:p>
    <w:p w14:paraId="1B2CCD45" w14:textId="6B48ADA3" w:rsidR="00E22EA8" w:rsidRPr="00806427" w:rsidRDefault="00E22EA8" w:rsidP="00A2790E">
      <w:pPr>
        <w:spacing w:after="0" w:line="360" w:lineRule="auto"/>
        <w:ind w:left="567" w:right="567"/>
        <w:rPr>
          <w:bCs/>
          <w:i/>
          <w:sz w:val="20"/>
          <w:szCs w:val="20"/>
        </w:rPr>
      </w:pPr>
      <w:r w:rsidRPr="00806427">
        <w:rPr>
          <w:b/>
          <w:bCs/>
          <w:i/>
          <w:sz w:val="20"/>
          <w:szCs w:val="20"/>
        </w:rPr>
        <w:t>ACTO IMPUGNADO</w:t>
      </w:r>
    </w:p>
    <w:p w14:paraId="3B2615CC" w14:textId="77A685CF" w:rsidR="00E22EA8" w:rsidRPr="00BF110C" w:rsidRDefault="002D5A85" w:rsidP="00A2790E">
      <w:pPr>
        <w:spacing w:after="0" w:line="360" w:lineRule="auto"/>
        <w:ind w:left="567" w:right="567"/>
        <w:rPr>
          <w:color w:val="000000"/>
          <w:sz w:val="20"/>
          <w:szCs w:val="20"/>
        </w:rPr>
      </w:pPr>
      <w:r w:rsidRPr="002D5A85">
        <w:rPr>
          <w:i/>
          <w:iCs/>
          <w:color w:val="000000"/>
          <w:sz w:val="20"/>
          <w:szCs w:val="20"/>
        </w:rPr>
        <w:t xml:space="preserve">Manifiestan que no existe ordenamiento legal aplicable a los gobiernos municipales en generar o poseer dicha información y se solicitó los nombramientos de las personas servidoras públicas responsables de los archivos de trámite de las Unidades Administrativas del Ayuntamiento de San Antonio la Isla, Con fundamento en la Ley de Archivos y Administración de Documentos del Estado de México y Municipios vigente. Por otra parte manifestaron que no los cuentan porque están en proceso de integración del Área Coordinadora de Archivos pero la solicitud derivo de los nombramientos de los responsables de archivo de </w:t>
      </w:r>
      <w:r w:rsidR="00F26D65" w:rsidRPr="002D5A85">
        <w:rPr>
          <w:i/>
          <w:iCs/>
          <w:color w:val="000000"/>
          <w:sz w:val="20"/>
          <w:szCs w:val="20"/>
        </w:rPr>
        <w:t>trámite</w:t>
      </w:r>
      <w:r w:rsidRPr="002D5A85">
        <w:rPr>
          <w:i/>
          <w:iCs/>
          <w:color w:val="000000"/>
          <w:sz w:val="20"/>
          <w:szCs w:val="20"/>
        </w:rPr>
        <w:t xml:space="preserve"> que pertenecen al Sistema Institucional de Archivos que versa en el Artículo 21, fracción II, inciso b) de la Ley anteriormente citada y no a la conformación del Área Coordinadora de Archivos e invocaron que es un hecho negativo que no es </w:t>
      </w:r>
      <w:r w:rsidR="00F26D65" w:rsidRPr="002D5A85">
        <w:rPr>
          <w:i/>
          <w:iCs/>
          <w:color w:val="000000"/>
          <w:sz w:val="20"/>
          <w:szCs w:val="20"/>
        </w:rPr>
        <w:t>susceptible</w:t>
      </w:r>
      <w:r w:rsidRPr="002D5A85">
        <w:rPr>
          <w:i/>
          <w:iCs/>
          <w:color w:val="000000"/>
          <w:sz w:val="20"/>
          <w:szCs w:val="20"/>
        </w:rPr>
        <w:t xml:space="preserve"> de demostración que el juez no debe de mostrar muestras, pero esto es algo meramente administrativo perteneciente al Archivo de una dependencia y no deriva de un juicio emitido por un juez en un tribunal, y la persona que firma su cargo no es de un juez. Finalmente, estipularon que en el criterio 03/17 y demás artículos enunciados en su respuesta: los sujetos obligados deberán otorgar el acceso a los documentos que se encuentren en sus archivos o que estén </w:t>
      </w:r>
      <w:r w:rsidRPr="002D5A85">
        <w:rPr>
          <w:i/>
          <w:iCs/>
          <w:color w:val="000000"/>
          <w:sz w:val="20"/>
          <w:szCs w:val="20"/>
        </w:rPr>
        <w:lastRenderedPageBreak/>
        <w:t>obligados a documentar y la citada ley de Archivos del Estado de México, establece como obligación documentar.</w:t>
      </w:r>
      <w:r w:rsidR="00BF110C" w:rsidRPr="00806427">
        <w:rPr>
          <w:i/>
          <w:iCs/>
          <w:color w:val="000000"/>
          <w:sz w:val="20"/>
          <w:szCs w:val="20"/>
        </w:rPr>
        <w:t>”</w:t>
      </w:r>
      <w:r w:rsidR="00BF110C">
        <w:rPr>
          <w:i/>
          <w:iCs/>
          <w:color w:val="000000"/>
          <w:sz w:val="20"/>
          <w:szCs w:val="20"/>
        </w:rPr>
        <w:t xml:space="preserve"> </w:t>
      </w:r>
      <w:r w:rsidR="003A510A">
        <w:rPr>
          <w:i/>
          <w:iCs/>
          <w:color w:val="000000"/>
          <w:sz w:val="20"/>
          <w:szCs w:val="20"/>
        </w:rPr>
        <w:t>(Sic).</w:t>
      </w:r>
    </w:p>
    <w:p w14:paraId="578EF2E4" w14:textId="77777777" w:rsidR="00BF110C" w:rsidRPr="00F40927" w:rsidRDefault="00BF110C" w:rsidP="00A2790E">
      <w:pPr>
        <w:spacing w:after="0" w:line="360" w:lineRule="auto"/>
        <w:ind w:left="567" w:right="567"/>
        <w:rPr>
          <w:i/>
          <w:sz w:val="20"/>
          <w:szCs w:val="20"/>
        </w:rPr>
      </w:pPr>
    </w:p>
    <w:p w14:paraId="37801992" w14:textId="7F53F6A8" w:rsidR="00B27E62" w:rsidRDefault="00E22EA8" w:rsidP="00A2790E">
      <w:pPr>
        <w:spacing w:after="0" w:line="360" w:lineRule="auto"/>
        <w:ind w:left="567" w:right="567"/>
        <w:rPr>
          <w:b/>
          <w:i/>
          <w:sz w:val="20"/>
          <w:szCs w:val="20"/>
        </w:rPr>
      </w:pPr>
      <w:r w:rsidRPr="00F40927">
        <w:rPr>
          <w:b/>
          <w:i/>
          <w:sz w:val="20"/>
          <w:szCs w:val="20"/>
        </w:rPr>
        <w:t>RAZONES O MOTIVOS DE LA INCONFORMIDAD</w:t>
      </w:r>
    </w:p>
    <w:p w14:paraId="07FA5558" w14:textId="1E351146" w:rsidR="005545A3" w:rsidRDefault="003A510A" w:rsidP="00A2790E">
      <w:pPr>
        <w:spacing w:after="0" w:line="360" w:lineRule="auto"/>
        <w:ind w:left="567" w:right="567"/>
        <w:rPr>
          <w:i/>
          <w:iCs/>
          <w:color w:val="000000"/>
          <w:sz w:val="20"/>
          <w:szCs w:val="20"/>
        </w:rPr>
      </w:pPr>
      <w:r>
        <w:rPr>
          <w:i/>
          <w:iCs/>
          <w:color w:val="000000"/>
          <w:sz w:val="20"/>
          <w:szCs w:val="20"/>
        </w:rPr>
        <w:t>“</w:t>
      </w:r>
      <w:r w:rsidR="002D5A85" w:rsidRPr="002D5A85">
        <w:rPr>
          <w:i/>
          <w:iCs/>
          <w:color w:val="000000"/>
          <w:sz w:val="20"/>
          <w:szCs w:val="20"/>
        </w:rPr>
        <w:t xml:space="preserve">Mencionan que no existe un ordenamiento legal que obligue a generar o poseer dicha información y de conformidad a la Ley de Archivos y Administración de Documentos del Estado de </w:t>
      </w:r>
      <w:r w:rsidR="00F26D65" w:rsidRPr="002D5A85">
        <w:rPr>
          <w:i/>
          <w:iCs/>
          <w:color w:val="000000"/>
          <w:sz w:val="20"/>
          <w:szCs w:val="20"/>
        </w:rPr>
        <w:t>México</w:t>
      </w:r>
      <w:bookmarkStart w:id="4" w:name="_GoBack"/>
      <w:bookmarkEnd w:id="4"/>
      <w:r w:rsidR="002D5A85" w:rsidRPr="002D5A85">
        <w:rPr>
          <w:i/>
          <w:iCs/>
          <w:color w:val="000000"/>
          <w:sz w:val="20"/>
          <w:szCs w:val="20"/>
        </w:rPr>
        <w:t xml:space="preserve"> y Municipio publicada en el Periódico Oficial Gaceta de Gobierno el pasado 26 de noviembre de 2020, una Ley que lleva aproximadamente 4 años en vigor y con fundamento en su artículo 1, establece que "La presente Ley es de orden público y de observancia general en el Estado de México, y tiene por objeto establecer la organización, conservación, administración y preservación homogénea de los Archivos en posesión de cualquier autoridad, entidad, órgano y organismo de los poderes Legislativo, Ejecutivo y Judicial, órganos autónomos, partidos políticos, fideicomisos y fondos públicos, por otra parte su artículo 4, fracción XXVI. establece que son Entes Públicos: A los poderes Legislativo y Judicial, los órganos constitucionales autónomos, las Dependencias y Organismos Auxiliares de la Administración Pública Estatal, y municipal, y, los órganos jurisdiccionales que no formen parte del Poder Judicial, así como cualquier otro ente sobre el que tenga control cualquiera de los poderes y órganos públicos citados del Estado de México y sus municipios, por otra parte en su artículo 21 segundo </w:t>
      </w:r>
      <w:proofErr w:type="spellStart"/>
      <w:r w:rsidR="002D5A85" w:rsidRPr="002D5A85">
        <w:rPr>
          <w:i/>
          <w:iCs/>
          <w:color w:val="000000"/>
          <w:sz w:val="20"/>
          <w:szCs w:val="20"/>
        </w:rPr>
        <w:t>parrafo</w:t>
      </w:r>
      <w:proofErr w:type="spellEnd"/>
      <w:r w:rsidR="002D5A85" w:rsidRPr="002D5A85">
        <w:rPr>
          <w:i/>
          <w:iCs/>
          <w:color w:val="000000"/>
          <w:sz w:val="20"/>
          <w:szCs w:val="20"/>
        </w:rPr>
        <w:t xml:space="preserve"> establece entre otras cosas .... Las personas responsables de los Archivos de Trámite serán nombradas por la persona titular de cada área o unidad administrativa</w:t>
      </w:r>
      <w:r w:rsidR="004C43D0" w:rsidRPr="004C43D0">
        <w:rPr>
          <w:i/>
          <w:iCs/>
          <w:color w:val="000000"/>
          <w:sz w:val="20"/>
          <w:szCs w:val="20"/>
        </w:rPr>
        <w:t>"</w:t>
      </w:r>
      <w:r w:rsidR="00C67756">
        <w:rPr>
          <w:i/>
          <w:iCs/>
          <w:color w:val="000000"/>
          <w:sz w:val="20"/>
          <w:szCs w:val="20"/>
        </w:rPr>
        <w:t xml:space="preserve"> (Sic)</w:t>
      </w:r>
      <w:r>
        <w:rPr>
          <w:i/>
          <w:iCs/>
          <w:color w:val="000000"/>
          <w:sz w:val="20"/>
          <w:szCs w:val="20"/>
        </w:rPr>
        <w:t>.</w:t>
      </w:r>
    </w:p>
    <w:p w14:paraId="7679735D" w14:textId="77777777" w:rsidR="004E46FF" w:rsidRPr="008F2006" w:rsidRDefault="004E46FF" w:rsidP="00A2790E">
      <w:pPr>
        <w:spacing w:after="0" w:line="360" w:lineRule="auto"/>
        <w:ind w:left="567" w:right="567"/>
        <w:rPr>
          <w:rFonts w:ascii="Verdana" w:hAnsi="Verdana"/>
          <w:color w:val="000000"/>
          <w:sz w:val="14"/>
          <w:szCs w:val="14"/>
        </w:rPr>
      </w:pPr>
    </w:p>
    <w:p w14:paraId="009DB65C" w14:textId="0C87CAF1" w:rsidR="00E22EA8" w:rsidRDefault="009E3A1F" w:rsidP="00A2790E">
      <w:pPr>
        <w:pStyle w:val="Ttulo2"/>
        <w:spacing w:before="0"/>
      </w:pPr>
      <w:bookmarkStart w:id="5" w:name="_Toc184251517"/>
      <w:r>
        <w:t>IV</w:t>
      </w:r>
      <w:r w:rsidR="00E22EA8" w:rsidRPr="00F40927">
        <w:t>. Trámite del Recurso de Revisión ante este Instituto</w:t>
      </w:r>
      <w:bookmarkEnd w:id="5"/>
    </w:p>
    <w:p w14:paraId="2DD01737" w14:textId="77777777" w:rsidR="005A3710" w:rsidRPr="005A3710" w:rsidRDefault="005A3710" w:rsidP="00A2790E"/>
    <w:p w14:paraId="0FF28AFB" w14:textId="5C7E908F" w:rsidR="005A3710" w:rsidRDefault="00E22EA8" w:rsidP="00A2790E">
      <w:pPr>
        <w:pStyle w:val="Ttulo3"/>
        <w:spacing w:before="0"/>
      </w:pPr>
      <w:bookmarkStart w:id="6" w:name="_Toc184251518"/>
      <w:r w:rsidRPr="00F40927">
        <w:t>a) Turno del Medio de Impugnación</w:t>
      </w:r>
      <w:bookmarkEnd w:id="6"/>
    </w:p>
    <w:p w14:paraId="01A3F66E" w14:textId="77777777" w:rsidR="005A3710" w:rsidRDefault="005A3710" w:rsidP="00A2790E">
      <w:pPr>
        <w:spacing w:after="0" w:line="360" w:lineRule="auto"/>
        <w:rPr>
          <w:bCs/>
        </w:rPr>
      </w:pPr>
    </w:p>
    <w:p w14:paraId="173768ED" w14:textId="7E391D03" w:rsidR="00E22EA8" w:rsidRPr="00F40927" w:rsidRDefault="005E35F1" w:rsidP="00A2790E">
      <w:pPr>
        <w:spacing w:after="0" w:line="360" w:lineRule="auto"/>
        <w:rPr>
          <w:b/>
          <w:bCs/>
        </w:rPr>
      </w:pPr>
      <w:r w:rsidRPr="00F40927">
        <w:rPr>
          <w:bCs/>
        </w:rPr>
        <w:t xml:space="preserve">El </w:t>
      </w:r>
      <w:r w:rsidR="007216AD">
        <w:rPr>
          <w:bCs/>
        </w:rPr>
        <w:t>veinte</w:t>
      </w:r>
      <w:r w:rsidR="004875C0" w:rsidRPr="00112795">
        <w:rPr>
          <w:bCs/>
        </w:rPr>
        <w:t xml:space="preserve"> de </w:t>
      </w:r>
      <w:r w:rsidR="007216AD">
        <w:rPr>
          <w:bCs/>
        </w:rPr>
        <w:t>noviembre</w:t>
      </w:r>
      <w:r w:rsidR="00B55B8F" w:rsidRPr="00112795">
        <w:rPr>
          <w:bCs/>
        </w:rPr>
        <w:t xml:space="preserve"> de dos mil veinticuatro</w:t>
      </w:r>
      <w:r w:rsidR="00E22EA8" w:rsidRPr="00112795">
        <w:rPr>
          <w:bCs/>
        </w:rPr>
        <w:t xml:space="preserve">, el </w:t>
      </w:r>
      <w:r w:rsidR="000C233C" w:rsidRPr="00112795">
        <w:rPr>
          <w:lang w:val="es-ES"/>
        </w:rPr>
        <w:t>SAIMEX</w:t>
      </w:r>
      <w:r w:rsidR="00E22EA8" w:rsidRPr="00112795">
        <w:rPr>
          <w:lang w:val="es-ES"/>
        </w:rPr>
        <w:t>,</w:t>
      </w:r>
      <w:r w:rsidR="00E22EA8" w:rsidRPr="00112795">
        <w:rPr>
          <w:bCs/>
        </w:rPr>
        <w:t xml:space="preserve"> asignó el número de expediente</w:t>
      </w:r>
      <w:r w:rsidR="00896D60" w:rsidRPr="00112795">
        <w:rPr>
          <w:bCs/>
        </w:rPr>
        <w:t xml:space="preserve"> </w:t>
      </w:r>
      <w:r w:rsidR="00E35B77">
        <w:rPr>
          <w:b/>
          <w:bCs/>
        </w:rPr>
        <w:t>07286</w:t>
      </w:r>
      <w:r w:rsidR="005A3710" w:rsidRPr="005A3710">
        <w:rPr>
          <w:b/>
          <w:bCs/>
        </w:rPr>
        <w:t>/INFOEM/IP/RR/2024</w:t>
      </w:r>
      <w:r w:rsidR="00E22EA8" w:rsidRPr="00112795">
        <w:rPr>
          <w:b/>
          <w:bCs/>
        </w:rPr>
        <w:t>,</w:t>
      </w:r>
      <w:r w:rsidR="00E22EA8" w:rsidRPr="00112795">
        <w:rPr>
          <w:bCs/>
        </w:rPr>
        <w:t xml:space="preserve"> al medio</w:t>
      </w:r>
      <w:r w:rsidR="00E22EA8" w:rsidRPr="00F40927">
        <w:rPr>
          <w:bCs/>
        </w:rPr>
        <w:t xml:space="preserve"> de impugnación que nos ocupa, con base en el sistema aprobado por el Pleno de este Órgano Garante y lo turnó al Comisionado Ponente Luis </w:t>
      </w:r>
      <w:r w:rsidR="00E22EA8" w:rsidRPr="00F40927">
        <w:rPr>
          <w:bCs/>
        </w:rPr>
        <w:lastRenderedPageBreak/>
        <w:t>Gustavo Parra Noriega, para los efectos del artículo 185, fracción I de la Ley de Transparencia y Acceso a la Información Pública del Estado de México y Municipios.</w:t>
      </w:r>
    </w:p>
    <w:p w14:paraId="43C11680" w14:textId="77777777" w:rsidR="00E22EA8" w:rsidRPr="00F40927" w:rsidRDefault="00E22EA8" w:rsidP="00A2790E">
      <w:pPr>
        <w:spacing w:after="0" w:line="360" w:lineRule="auto"/>
        <w:rPr>
          <w:bCs/>
        </w:rPr>
      </w:pPr>
    </w:p>
    <w:p w14:paraId="62158BF3" w14:textId="110DE190" w:rsidR="005A3710" w:rsidRDefault="00E22EA8" w:rsidP="00A2790E">
      <w:pPr>
        <w:pStyle w:val="Ttulo3"/>
        <w:spacing w:before="0"/>
        <w:rPr>
          <w:lang w:val="es-ES_tradnl"/>
        </w:rPr>
      </w:pPr>
      <w:bookmarkStart w:id="7" w:name="_Toc184251519"/>
      <w:r w:rsidRPr="00F40927">
        <w:t>b) Admisión del Recurso de Revisión</w:t>
      </w:r>
      <w:bookmarkEnd w:id="7"/>
    </w:p>
    <w:p w14:paraId="6DF6AC48" w14:textId="77777777" w:rsidR="005A3710" w:rsidRDefault="005A3710" w:rsidP="00A2790E">
      <w:pPr>
        <w:spacing w:after="0" w:line="360" w:lineRule="auto"/>
        <w:rPr>
          <w:b/>
          <w:bCs/>
          <w:lang w:val="es-ES_tradnl"/>
        </w:rPr>
      </w:pPr>
    </w:p>
    <w:p w14:paraId="61891480" w14:textId="64F32EBE" w:rsidR="00E22EA8" w:rsidRDefault="00E22EA8" w:rsidP="00A2790E">
      <w:pPr>
        <w:spacing w:after="0" w:line="360" w:lineRule="auto"/>
        <w:rPr>
          <w:bCs/>
          <w:lang w:val="es-ES_tradnl"/>
        </w:rPr>
      </w:pPr>
      <w:r w:rsidRPr="00112795">
        <w:rPr>
          <w:bCs/>
          <w:lang w:val="es-ES_tradnl"/>
        </w:rPr>
        <w:t xml:space="preserve">El </w:t>
      </w:r>
      <w:r w:rsidR="007216AD">
        <w:rPr>
          <w:bCs/>
          <w:lang w:val="es-ES_tradnl"/>
        </w:rPr>
        <w:t>veinticinco</w:t>
      </w:r>
      <w:r w:rsidR="004875C0" w:rsidRPr="00112795">
        <w:rPr>
          <w:bCs/>
          <w:lang w:val="es-ES_tradnl"/>
        </w:rPr>
        <w:t xml:space="preserve"> de </w:t>
      </w:r>
      <w:r w:rsidR="007216AD">
        <w:rPr>
          <w:bCs/>
          <w:lang w:val="es-ES_tradnl"/>
        </w:rPr>
        <w:t>noviembre</w:t>
      </w:r>
      <w:r w:rsidR="00C33FB3" w:rsidRPr="00112795">
        <w:rPr>
          <w:bCs/>
          <w:lang w:val="es-ES_tradnl"/>
        </w:rPr>
        <w:t xml:space="preserve"> de dos mil veinticuatro</w:t>
      </w:r>
      <w:r w:rsidRPr="00112795">
        <w:rPr>
          <w:bCs/>
          <w:lang w:val="es-ES_tradnl"/>
        </w:rPr>
        <w:t xml:space="preserve">, se acordó la admisión del Recurso de Revisión interpuesto por </w:t>
      </w:r>
      <w:r w:rsidR="002316E9" w:rsidRPr="00112795">
        <w:rPr>
          <w:bCs/>
          <w:lang w:val="es-ES_tradnl"/>
        </w:rPr>
        <w:t>la persona</w:t>
      </w:r>
      <w:r w:rsidRPr="00112795">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53C0D">
        <w:rPr>
          <w:bCs/>
          <w:lang w:val="es-ES_tradnl"/>
        </w:rPr>
        <w:t>el mismo día</w:t>
      </w:r>
      <w:r w:rsidRPr="00112795">
        <w:rPr>
          <w:bCs/>
          <w:lang w:val="es-ES_tradnl"/>
        </w:rPr>
        <w:t xml:space="preserve">, a través del </w:t>
      </w:r>
      <w:r w:rsidR="000C233C" w:rsidRPr="00112795">
        <w:rPr>
          <w:bCs/>
          <w:lang w:val="es-ES_tradnl"/>
        </w:rPr>
        <w:t>SAIMEX</w:t>
      </w:r>
      <w:r w:rsidRPr="00112795">
        <w:rPr>
          <w:bCs/>
          <w:lang w:val="es-ES_tradnl"/>
        </w:rPr>
        <w:t>, en el que se les otorgó un plazo de siete días hábiles posteriores a la misma, para que manifestaran lo que a su derecho conviniera y formularan</w:t>
      </w:r>
      <w:r w:rsidRPr="00F40927">
        <w:rPr>
          <w:bCs/>
          <w:lang w:val="es-ES_tradnl"/>
        </w:rPr>
        <w:t xml:space="preserve"> alegatos.</w:t>
      </w:r>
    </w:p>
    <w:p w14:paraId="3DA5C564" w14:textId="77777777" w:rsidR="007216AD" w:rsidRPr="00F40927" w:rsidRDefault="007216AD" w:rsidP="00A2790E">
      <w:pPr>
        <w:spacing w:after="0" w:line="360" w:lineRule="auto"/>
        <w:rPr>
          <w:bCs/>
          <w:lang w:val="es-ES_tradnl"/>
        </w:rPr>
      </w:pPr>
    </w:p>
    <w:p w14:paraId="06B7B27B" w14:textId="48A1F080" w:rsidR="007D6F5A" w:rsidRDefault="00E12220" w:rsidP="00A2790E">
      <w:pPr>
        <w:pStyle w:val="Ttulo3"/>
        <w:spacing w:before="0"/>
      </w:pPr>
      <w:bookmarkStart w:id="8" w:name="_Toc184251520"/>
      <w:r w:rsidRPr="005B0F1D">
        <w:t>c) Informe Justificado</w:t>
      </w:r>
      <w:bookmarkEnd w:id="8"/>
    </w:p>
    <w:p w14:paraId="455B465A" w14:textId="77777777" w:rsidR="007D6F5A" w:rsidRDefault="007D6F5A" w:rsidP="00A2790E">
      <w:pPr>
        <w:widowControl w:val="0"/>
        <w:spacing w:after="0" w:line="360" w:lineRule="auto"/>
        <w:rPr>
          <w:rFonts w:cs="Tahoma"/>
          <w:b/>
        </w:rPr>
      </w:pPr>
    </w:p>
    <w:p w14:paraId="1BA54B83" w14:textId="5D3083E9" w:rsidR="0057423D" w:rsidRDefault="007216AD" w:rsidP="00A2790E">
      <w:pPr>
        <w:widowControl w:val="0"/>
        <w:spacing w:after="0" w:line="360" w:lineRule="auto"/>
        <w:rPr>
          <w:rFonts w:cs="Tahoma"/>
          <w:bCs/>
        </w:rPr>
      </w:pPr>
      <w:r>
        <w:rPr>
          <w:rFonts w:cs="Tahoma"/>
          <w:bCs/>
        </w:rPr>
        <w:t>En la etapa de manifestaciones, ni el Sujeto Obligado, ni el Particular remitieron expresión alguna que a su derecho convenga.</w:t>
      </w:r>
    </w:p>
    <w:p w14:paraId="5A788F32" w14:textId="77777777" w:rsidR="007216AD" w:rsidRPr="00357073" w:rsidRDefault="007216AD" w:rsidP="00A2790E">
      <w:pPr>
        <w:widowControl w:val="0"/>
        <w:spacing w:after="0" w:line="360" w:lineRule="auto"/>
        <w:rPr>
          <w:i/>
          <w:iCs/>
          <w:color w:val="000000"/>
          <w:sz w:val="20"/>
          <w:szCs w:val="20"/>
        </w:rPr>
      </w:pPr>
    </w:p>
    <w:p w14:paraId="253D028E" w14:textId="3FA4A42F" w:rsidR="007D6F5A" w:rsidRDefault="007216AD" w:rsidP="00A2790E">
      <w:pPr>
        <w:pStyle w:val="Ttulo3"/>
        <w:spacing w:before="0"/>
      </w:pPr>
      <w:bookmarkStart w:id="9" w:name="_Toc184251521"/>
      <w:r>
        <w:rPr>
          <w:rFonts w:eastAsia="Calibri"/>
          <w:bCs/>
          <w:color w:val="000000"/>
        </w:rPr>
        <w:t>d</w:t>
      </w:r>
      <w:r w:rsidR="0074523A" w:rsidRPr="00F40927">
        <w:rPr>
          <w:rFonts w:eastAsia="Calibri"/>
          <w:bCs/>
          <w:color w:val="000000"/>
        </w:rPr>
        <w:t xml:space="preserve">) </w:t>
      </w:r>
      <w:r w:rsidR="00E22EA8" w:rsidRPr="00F40927">
        <w:t>Cierre de instrucción</w:t>
      </w:r>
      <w:bookmarkEnd w:id="9"/>
    </w:p>
    <w:p w14:paraId="4CAFD76F" w14:textId="77777777" w:rsidR="007D6F5A" w:rsidRDefault="007D6F5A" w:rsidP="00A2790E">
      <w:pPr>
        <w:spacing w:after="0" w:line="360" w:lineRule="auto"/>
        <w:rPr>
          <w:rFonts w:cs="Tahoma"/>
          <w:b/>
        </w:rPr>
      </w:pPr>
    </w:p>
    <w:p w14:paraId="73AC64D0" w14:textId="63BEF88A" w:rsidR="00E22EA8" w:rsidRPr="00F40927" w:rsidRDefault="00E22EA8" w:rsidP="00A2790E">
      <w:pPr>
        <w:spacing w:after="0" w:line="360" w:lineRule="auto"/>
        <w:rPr>
          <w:rFonts w:cs="Tahoma"/>
        </w:rPr>
      </w:pPr>
      <w:r w:rsidRPr="00F40927">
        <w:rPr>
          <w:rFonts w:cs="Tahoma"/>
        </w:rPr>
        <w:t xml:space="preserve"> </w:t>
      </w:r>
      <w:r w:rsidR="009302A6" w:rsidRPr="00F40927">
        <w:rPr>
          <w:rFonts w:cs="Tahoma"/>
        </w:rPr>
        <w:t xml:space="preserve">El </w:t>
      </w:r>
      <w:r w:rsidR="00CA10B4">
        <w:rPr>
          <w:rFonts w:cs="Tahoma"/>
        </w:rPr>
        <w:t>cinco</w:t>
      </w:r>
      <w:r w:rsidR="001D7B09">
        <w:rPr>
          <w:rFonts w:cs="Tahoma"/>
        </w:rPr>
        <w:t xml:space="preserve"> </w:t>
      </w:r>
      <w:r w:rsidR="00A96923">
        <w:rPr>
          <w:rFonts w:cs="Tahoma"/>
        </w:rPr>
        <w:t xml:space="preserve">de </w:t>
      </w:r>
      <w:r w:rsidR="007216AD">
        <w:rPr>
          <w:rFonts w:cs="Tahoma"/>
        </w:rPr>
        <w:t>diciembre</w:t>
      </w:r>
      <w:r w:rsidR="00871007">
        <w:rPr>
          <w:rFonts w:cs="Tahoma"/>
        </w:rPr>
        <w:t xml:space="preserve"> de dos mil veinticuatro</w:t>
      </w:r>
      <w:r w:rsidR="000E4089" w:rsidRPr="00F40927">
        <w:rPr>
          <w:rFonts w:cs="Tahoma"/>
        </w:rPr>
        <w:t>,</w:t>
      </w:r>
      <w:r w:rsidR="004F11FF" w:rsidRPr="00F40927">
        <w:rPr>
          <w:rFonts w:cs="Tahoma"/>
        </w:rPr>
        <w:t xml:space="preserve"> </w:t>
      </w:r>
      <w:r w:rsidRPr="00F40927">
        <w:rPr>
          <w:rFonts w:cs="Tahoma"/>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Pr="00F40927">
        <w:rPr>
          <w:lang w:val="es-ES"/>
        </w:rPr>
        <w:t xml:space="preserve">acto que fue notificado a las partes, mediante el </w:t>
      </w:r>
      <w:r w:rsidR="000C233C">
        <w:rPr>
          <w:lang w:val="es-ES"/>
        </w:rPr>
        <w:t>SAIMEX</w:t>
      </w:r>
      <w:r w:rsidRPr="00F40927">
        <w:rPr>
          <w:lang w:val="es-ES"/>
        </w:rPr>
        <w:t>, el mismo día.</w:t>
      </w:r>
    </w:p>
    <w:p w14:paraId="5A65FFFF" w14:textId="77777777" w:rsidR="005C690F" w:rsidRPr="00F40927" w:rsidRDefault="005C690F" w:rsidP="00A2790E">
      <w:pPr>
        <w:spacing w:after="0" w:line="360" w:lineRule="auto"/>
        <w:ind w:right="-28"/>
      </w:pPr>
    </w:p>
    <w:p w14:paraId="161AC563" w14:textId="77777777" w:rsidR="005C690F" w:rsidRPr="00F40927" w:rsidRDefault="007D6307" w:rsidP="00A2790E">
      <w:pPr>
        <w:spacing w:after="0" w:line="360" w:lineRule="auto"/>
        <w:rPr>
          <w:color w:val="000000"/>
        </w:rPr>
      </w:pPr>
      <w:r w:rsidRPr="00F40927">
        <w:rPr>
          <w:color w:val="000000"/>
        </w:rPr>
        <w:lastRenderedPageBreak/>
        <w:t>En razón de que fue debidamente sustanciado e integrado el expediente electrónico y no existe diligencia pendiente de desahogo, se emite la resolución que conforme a Derecho proceda, de acuerdo a los siguientes:</w:t>
      </w:r>
    </w:p>
    <w:p w14:paraId="59DC63B5" w14:textId="77777777" w:rsidR="00A2790E" w:rsidRDefault="00A2790E" w:rsidP="00A2790E">
      <w:pPr>
        <w:pStyle w:val="Ttulo1"/>
        <w:spacing w:before="0"/>
      </w:pPr>
    </w:p>
    <w:p w14:paraId="250F6589" w14:textId="34591DE3" w:rsidR="005C690F" w:rsidRPr="00F40927" w:rsidRDefault="00CD6238" w:rsidP="00A2790E">
      <w:pPr>
        <w:pStyle w:val="Ttulo1"/>
        <w:spacing w:before="0"/>
      </w:pPr>
      <w:bookmarkStart w:id="10" w:name="_Toc184251522"/>
      <w:r w:rsidRPr="00F40927">
        <w:t>C O N S I D E R A N D O S</w:t>
      </w:r>
      <w:bookmarkEnd w:id="10"/>
    </w:p>
    <w:p w14:paraId="36BFFC7E" w14:textId="2F0F17EA" w:rsidR="005C690F" w:rsidRPr="00F40927" w:rsidRDefault="007D6307" w:rsidP="00A2790E">
      <w:pPr>
        <w:pStyle w:val="Ttulo2"/>
        <w:spacing w:before="0"/>
      </w:pPr>
      <w:bookmarkStart w:id="11" w:name="_Toc184251523"/>
      <w:r w:rsidRPr="00F40927">
        <w:t xml:space="preserve">PRIMERO. </w:t>
      </w:r>
      <w:r w:rsidR="00CD6238" w:rsidRPr="00F40927">
        <w:t>Competencia</w:t>
      </w:r>
      <w:bookmarkEnd w:id="11"/>
    </w:p>
    <w:p w14:paraId="7E462B96" w14:textId="77777777" w:rsidR="005C690F" w:rsidRPr="00F40927" w:rsidRDefault="005C690F" w:rsidP="00A2790E">
      <w:pPr>
        <w:spacing w:after="0" w:line="360" w:lineRule="auto"/>
        <w:rPr>
          <w:b/>
          <w:color w:val="000000"/>
        </w:rPr>
      </w:pPr>
    </w:p>
    <w:p w14:paraId="65031413" w14:textId="48C90244" w:rsidR="005C690F" w:rsidRPr="00F40927" w:rsidRDefault="007D6307" w:rsidP="00A2790E">
      <w:pPr>
        <w:spacing w:after="0" w:line="360" w:lineRule="auto"/>
        <w:rPr>
          <w:color w:val="000000"/>
        </w:rPr>
      </w:pPr>
      <w:bookmarkStart w:id="12" w:name="_heading=h.30j0zll" w:colFirst="0" w:colLast="0"/>
      <w:bookmarkEnd w:id="12"/>
      <w:r w:rsidRPr="00F40927">
        <w:rPr>
          <w:color w:val="000000"/>
        </w:rPr>
        <w:t>El Instituto de Transparencia, Acceso a la Información Pública y Protección de Datos Personales del Estado de México y Municipios, es competente para conocer y resolver el presente recurso de revisión interpuesto por la p</w:t>
      </w:r>
      <w:r w:rsidR="002316E9" w:rsidRPr="00F40927">
        <w:rPr>
          <w:color w:val="000000"/>
        </w:rPr>
        <w:t>ersona</w:t>
      </w:r>
      <w:r w:rsidRPr="00F40927">
        <w:rPr>
          <w:color w:val="000000"/>
        </w:rPr>
        <w:t xml:space="preserv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182A97A" w14:textId="77777777" w:rsidR="00666C86" w:rsidRPr="00F40927" w:rsidRDefault="00666C86" w:rsidP="00A2790E">
      <w:pPr>
        <w:spacing w:after="0" w:line="360" w:lineRule="auto"/>
        <w:rPr>
          <w:color w:val="000000"/>
        </w:rPr>
      </w:pPr>
    </w:p>
    <w:p w14:paraId="46691DD5" w14:textId="4C1C70AD" w:rsidR="005C690F" w:rsidRPr="00F40927" w:rsidRDefault="007D6307" w:rsidP="00A2790E">
      <w:pPr>
        <w:pStyle w:val="Ttulo2"/>
        <w:spacing w:before="0"/>
      </w:pPr>
      <w:bookmarkStart w:id="13" w:name="_Toc184251524"/>
      <w:r w:rsidRPr="00F40927">
        <w:t>SEGUNDO. Causales de</w:t>
      </w:r>
      <w:r w:rsidR="00CD6238" w:rsidRPr="00F40927">
        <w:t xml:space="preserve"> improcedencia y sobreseimiento</w:t>
      </w:r>
      <w:bookmarkEnd w:id="13"/>
    </w:p>
    <w:p w14:paraId="49AA4CDE" w14:textId="77777777" w:rsidR="005C690F" w:rsidRPr="00F40927" w:rsidRDefault="005C690F" w:rsidP="00A2790E">
      <w:pPr>
        <w:spacing w:after="0" w:line="360" w:lineRule="auto"/>
        <w:rPr>
          <w:color w:val="000000"/>
        </w:rPr>
      </w:pPr>
    </w:p>
    <w:p w14:paraId="2553CE58" w14:textId="77777777" w:rsidR="005C690F" w:rsidRPr="00F40927" w:rsidRDefault="007D6307" w:rsidP="00A2790E">
      <w:pPr>
        <w:spacing w:after="0" w:line="360" w:lineRule="auto"/>
        <w:rPr>
          <w:color w:val="000000"/>
        </w:rPr>
      </w:pPr>
      <w:r w:rsidRPr="00F40927">
        <w:rPr>
          <w:color w:val="000000"/>
        </w:rPr>
        <w:t xml:space="preserve">De las constancias que forma parte del Recurso de Revisión que se analiza, se advierte que previo al estudio del fondo de la </w:t>
      </w:r>
      <w:r w:rsidRPr="00F40927">
        <w:rPr>
          <w:i/>
          <w:color w:val="000000"/>
        </w:rPr>
        <w:t>litis</w:t>
      </w:r>
      <w:r w:rsidRPr="00F40927">
        <w:rPr>
          <w:color w:val="000000"/>
        </w:rPr>
        <w:t>, es necesario estudiar las causales de improcedencia y sobreseimiento que se adviertan, para determinar lo que en Derecho proceda.</w:t>
      </w:r>
    </w:p>
    <w:p w14:paraId="3066DF0C" w14:textId="126451D0" w:rsidR="005C690F" w:rsidRPr="00F40927" w:rsidRDefault="007D6307" w:rsidP="00A2790E">
      <w:pPr>
        <w:spacing w:after="0" w:line="360" w:lineRule="auto"/>
        <w:rPr>
          <w:b/>
        </w:rPr>
      </w:pPr>
      <w:r w:rsidRPr="00F40927">
        <w:rPr>
          <w:b/>
        </w:rPr>
        <w:lastRenderedPageBreak/>
        <w:t>Causales de improcedencia</w:t>
      </w:r>
    </w:p>
    <w:p w14:paraId="75878DC6" w14:textId="77777777" w:rsidR="005C690F" w:rsidRPr="00F40927" w:rsidRDefault="005C690F" w:rsidP="00A2790E">
      <w:pPr>
        <w:spacing w:after="0" w:line="360" w:lineRule="auto"/>
      </w:pPr>
    </w:p>
    <w:p w14:paraId="6C56CA88" w14:textId="77777777" w:rsidR="005C690F" w:rsidRPr="00F40927" w:rsidRDefault="007D6307" w:rsidP="00A2790E">
      <w:pPr>
        <w:spacing w:after="0" w:line="360" w:lineRule="auto"/>
        <w:rPr>
          <w:color w:val="000000"/>
        </w:rPr>
      </w:pPr>
      <w:r w:rsidRPr="00F40927">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F40927" w:rsidRDefault="005C690F" w:rsidP="00A2790E">
      <w:pPr>
        <w:spacing w:after="0" w:line="360" w:lineRule="auto"/>
        <w:rPr>
          <w:color w:val="000000"/>
        </w:rPr>
      </w:pPr>
    </w:p>
    <w:p w14:paraId="3FF1B775" w14:textId="07F9DEC4" w:rsidR="005C690F" w:rsidRPr="00F40927" w:rsidRDefault="007D6307" w:rsidP="00A2790E">
      <w:pPr>
        <w:spacing w:after="0" w:line="360" w:lineRule="auto"/>
        <w:rPr>
          <w:color w:val="000000"/>
        </w:rPr>
      </w:pPr>
      <w:r w:rsidRPr="00F40927">
        <w:rPr>
          <w:color w:val="000000"/>
        </w:rPr>
        <w:t>En el presente caso, </w:t>
      </w:r>
      <w:r w:rsidRPr="00F40927">
        <w:rPr>
          <w:b/>
          <w:color w:val="000000"/>
        </w:rPr>
        <w:t>no se actualiza ninguna de las causales de improcedencia</w:t>
      </w:r>
      <w:r w:rsidRPr="00F40927">
        <w:rPr>
          <w:color w:val="000000"/>
        </w:rPr>
        <w:t xml:space="preserve"> establecidas en el ordenamiento jurídico previamente señalado, toda vez que: este Instituto no tiene conocimiento de que se encuentre en trámite algún medio de defensa presentado por la </w:t>
      </w:r>
      <w:r w:rsidR="002316E9" w:rsidRPr="00F40927">
        <w:rPr>
          <w:color w:val="000000"/>
        </w:rPr>
        <w:t xml:space="preserve">persona </w:t>
      </w:r>
      <w:r w:rsidRPr="00F40927">
        <w:rPr>
          <w:color w:val="000000"/>
        </w:rPr>
        <w:t>Recurrente ante otra instancia; no existió prevención alguna; la veracidad de la respuesta no formó parte del agravio; ni se realizó una consulta o ampliación a los alcances del requerimiento informativo.</w:t>
      </w:r>
    </w:p>
    <w:p w14:paraId="4DBA06EE" w14:textId="77777777" w:rsidR="004B30D1" w:rsidRDefault="004B30D1" w:rsidP="00A2790E">
      <w:pPr>
        <w:tabs>
          <w:tab w:val="left" w:pos="3795"/>
        </w:tabs>
        <w:spacing w:after="0" w:line="360" w:lineRule="auto"/>
        <w:rPr>
          <w:b/>
          <w:color w:val="0D0D0D"/>
        </w:rPr>
      </w:pPr>
    </w:p>
    <w:p w14:paraId="55FF691A" w14:textId="31FCE3C0" w:rsidR="005C690F" w:rsidRPr="00F40927" w:rsidRDefault="007D6307" w:rsidP="00A2790E">
      <w:pPr>
        <w:tabs>
          <w:tab w:val="left" w:pos="3795"/>
        </w:tabs>
        <w:spacing w:after="0" w:line="360" w:lineRule="auto"/>
        <w:rPr>
          <w:b/>
          <w:color w:val="0D0D0D"/>
        </w:rPr>
      </w:pPr>
      <w:r w:rsidRPr="00F40927">
        <w:rPr>
          <w:b/>
          <w:color w:val="0D0D0D"/>
        </w:rPr>
        <w:t>Ca</w:t>
      </w:r>
      <w:r w:rsidR="00CD6238" w:rsidRPr="00F40927">
        <w:rPr>
          <w:b/>
          <w:color w:val="0D0D0D"/>
        </w:rPr>
        <w:t>usales de sobreseimiento</w:t>
      </w:r>
      <w:r w:rsidR="00E82914" w:rsidRPr="00F40927">
        <w:rPr>
          <w:b/>
          <w:color w:val="0D0D0D"/>
        </w:rPr>
        <w:t xml:space="preserve"> </w:t>
      </w:r>
    </w:p>
    <w:p w14:paraId="6034AF9E" w14:textId="77777777" w:rsidR="00926C96" w:rsidRPr="00F40927" w:rsidRDefault="00926C96" w:rsidP="00A2790E">
      <w:pPr>
        <w:tabs>
          <w:tab w:val="left" w:pos="3795"/>
        </w:tabs>
        <w:spacing w:after="0" w:line="360" w:lineRule="auto"/>
        <w:rPr>
          <w:b/>
          <w:color w:val="0D0D0D"/>
        </w:rPr>
      </w:pPr>
    </w:p>
    <w:p w14:paraId="59D2AD66" w14:textId="77777777" w:rsidR="00926C96" w:rsidRPr="00F40927" w:rsidRDefault="00926C96" w:rsidP="00A2790E">
      <w:pPr>
        <w:spacing w:after="0" w:line="360" w:lineRule="auto"/>
      </w:pPr>
      <w:r w:rsidRPr="00F40927">
        <w:t>Por ser de previo y especial pronunciamiento, este Instituto analiza si se actualiza alguna causal de sobreseimiento.</w:t>
      </w:r>
    </w:p>
    <w:p w14:paraId="3B8A19BE" w14:textId="77777777" w:rsidR="00C50B3D" w:rsidRPr="00F40927" w:rsidRDefault="00C50B3D" w:rsidP="00A2790E">
      <w:pPr>
        <w:tabs>
          <w:tab w:val="left" w:pos="3795"/>
        </w:tabs>
        <w:spacing w:after="0" w:line="360" w:lineRule="auto"/>
      </w:pPr>
    </w:p>
    <w:p w14:paraId="4F1EBCC1" w14:textId="77777777" w:rsidR="00F74268" w:rsidRPr="00F40927" w:rsidRDefault="00F74268" w:rsidP="00A2790E">
      <w:pPr>
        <w:spacing w:after="0" w:line="360" w:lineRule="auto"/>
        <w:contextualSpacing/>
        <w:rPr>
          <w:rFonts w:eastAsia="Times New Roman" w:cs="Tahoma"/>
          <w:color w:val="auto"/>
          <w:szCs w:val="24"/>
          <w:lang w:eastAsia="es-ES"/>
        </w:rPr>
      </w:pPr>
      <w:r w:rsidRPr="00F40927">
        <w:rPr>
          <w:rFonts w:eastAsia="Times New Roman" w:cs="Tahoma"/>
          <w:bCs/>
          <w:color w:val="0D0D0D" w:themeColor="text1" w:themeTint="F2"/>
          <w:lang w:eastAsia="es-ES"/>
        </w:rPr>
        <w:t>Sobre el tema, e</w:t>
      </w:r>
      <w:r w:rsidRPr="00F40927">
        <w:rPr>
          <w:rFonts w:eastAsia="Times New Roman" w:cs="Tahoma"/>
          <w:color w:val="auto"/>
          <w:szCs w:val="24"/>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F40927">
        <w:rPr>
          <w:rFonts w:eastAsia="Times New Roman" w:cs="Tahoma"/>
          <w:color w:val="auto"/>
          <w:szCs w:val="24"/>
          <w:lang w:eastAsia="es-ES"/>
        </w:rPr>
        <w:lastRenderedPageBreak/>
        <w:t>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693C0C41" w14:textId="77777777" w:rsidR="00F74268" w:rsidRPr="00F40927" w:rsidRDefault="00F74268" w:rsidP="00A2790E">
      <w:pPr>
        <w:spacing w:after="0" w:line="360" w:lineRule="auto"/>
        <w:contextualSpacing/>
        <w:rPr>
          <w:rFonts w:eastAsia="Times New Roman" w:cs="Tahoma"/>
          <w:color w:val="auto"/>
          <w:szCs w:val="24"/>
          <w:lang w:eastAsia="es-ES"/>
        </w:rPr>
      </w:pPr>
    </w:p>
    <w:p w14:paraId="3FAF1924" w14:textId="77777777" w:rsidR="00F74268" w:rsidRDefault="00F74268" w:rsidP="00A2790E">
      <w:pPr>
        <w:spacing w:after="0" w:line="360" w:lineRule="auto"/>
        <w:contextualSpacing/>
        <w:rPr>
          <w:rFonts w:eastAsia="Times New Roman" w:cs="Tahoma"/>
          <w:bCs/>
          <w:color w:val="0D0D0D" w:themeColor="text1" w:themeTint="F2"/>
          <w:lang w:eastAsia="es-ES"/>
        </w:rPr>
      </w:pPr>
      <w:r w:rsidRPr="00F40927">
        <w:rPr>
          <w:rFonts w:eastAsia="Times New Roman" w:cs="Tahoma"/>
          <w:bCs/>
          <w:color w:val="0D0D0D" w:themeColor="text1" w:themeTint="F2"/>
          <w:lang w:eastAsia="es-ES"/>
        </w:rPr>
        <w:t xml:space="preserve">Por tales motivos, se considera procedente entrar al fondo del presente asunto. </w:t>
      </w:r>
    </w:p>
    <w:p w14:paraId="0824645E" w14:textId="77777777" w:rsidR="00A2790E" w:rsidRPr="00F40927" w:rsidRDefault="00A2790E" w:rsidP="00A2790E">
      <w:pPr>
        <w:spacing w:after="0" w:line="360" w:lineRule="auto"/>
        <w:contextualSpacing/>
        <w:rPr>
          <w:rFonts w:eastAsia="Times New Roman" w:cs="Tahoma"/>
          <w:bCs/>
          <w:color w:val="0D0D0D" w:themeColor="text1" w:themeTint="F2"/>
          <w:lang w:eastAsia="es-ES"/>
        </w:rPr>
      </w:pPr>
    </w:p>
    <w:p w14:paraId="0A6A0BAE" w14:textId="7347684C" w:rsidR="005C690F" w:rsidRPr="00F40927" w:rsidRDefault="007D6307" w:rsidP="00A2790E">
      <w:pPr>
        <w:pStyle w:val="Ttulo2"/>
        <w:spacing w:before="0"/>
      </w:pPr>
      <w:bookmarkStart w:id="14" w:name="_Toc184251525"/>
      <w:r w:rsidRPr="00F40927">
        <w:t>TERCERO. De</w:t>
      </w:r>
      <w:r w:rsidR="00CD6238" w:rsidRPr="00F40927">
        <w:t>terminación de la Controversia</w:t>
      </w:r>
      <w:bookmarkEnd w:id="14"/>
    </w:p>
    <w:p w14:paraId="214ED69F" w14:textId="77777777" w:rsidR="005C690F" w:rsidRDefault="005C690F" w:rsidP="00A2790E">
      <w:pPr>
        <w:spacing w:after="0" w:line="360" w:lineRule="auto"/>
        <w:rPr>
          <w:color w:val="000000"/>
        </w:rPr>
      </w:pPr>
    </w:p>
    <w:p w14:paraId="2512B7DE" w14:textId="50FBFA7B" w:rsidR="008F1CF7" w:rsidRPr="003A510A" w:rsidRDefault="0059393C" w:rsidP="003A510A">
      <w:pPr>
        <w:spacing w:after="0" w:line="360" w:lineRule="auto"/>
        <w:rPr>
          <w:color w:val="000000"/>
        </w:rPr>
      </w:pPr>
      <w:r>
        <w:rPr>
          <w:color w:val="000000"/>
        </w:rPr>
        <w:t xml:space="preserve">De las constancias digitales, podemos determinar que el Particular, requirió </w:t>
      </w:r>
      <w:r w:rsidR="007D6F5A">
        <w:rPr>
          <w:color w:val="000000"/>
        </w:rPr>
        <w:t>del primero de agosto de dos mil veintitrés al quince de septiembre de dos mil veinticuatro</w:t>
      </w:r>
      <w:r w:rsidR="003A510A">
        <w:rPr>
          <w:color w:val="000000"/>
        </w:rPr>
        <w:t xml:space="preserve"> los n</w:t>
      </w:r>
      <w:r w:rsidR="0028164F" w:rsidRPr="00352193">
        <w:rPr>
          <w:color w:val="000000"/>
        </w:rPr>
        <w:t xml:space="preserve">ombramientos emitidos por parte de los titulares de las unidades administrativas descritas en su organigrama a las personas servidoras públicas responsables de los Archivos de Trámite de conformidad con el </w:t>
      </w:r>
      <w:r w:rsidR="00352193">
        <w:rPr>
          <w:color w:val="000000"/>
        </w:rPr>
        <w:t>a</w:t>
      </w:r>
      <w:r w:rsidR="0028164F" w:rsidRPr="00352193">
        <w:rPr>
          <w:color w:val="000000"/>
        </w:rPr>
        <w:t>rtículo 30 de la Ley de Archivos y Administración de Documentos del Estado de México y Municipios</w:t>
      </w:r>
      <w:r w:rsidR="003A510A">
        <w:rPr>
          <w:color w:val="000000"/>
        </w:rPr>
        <w:t xml:space="preserve">, información que no ha sido generado por el Sujeto Obligado, </w:t>
      </w:r>
      <w:r w:rsidR="003F7794">
        <w:rPr>
          <w:color w:val="000000"/>
        </w:rPr>
        <w:t>por lo que</w:t>
      </w:r>
      <w:r w:rsidR="003A510A">
        <w:rPr>
          <w:color w:val="000000"/>
        </w:rPr>
        <w:t xml:space="preserve">, el medio de impugnación actualiza la causal de procedente </w:t>
      </w:r>
      <w:r w:rsidR="003F7794">
        <w:rPr>
          <w:color w:val="000000"/>
        </w:rPr>
        <w:t>del artículo 179</w:t>
      </w:r>
      <w:r w:rsidR="003A510A">
        <w:rPr>
          <w:color w:val="000000"/>
        </w:rPr>
        <w:t>,</w:t>
      </w:r>
      <w:r w:rsidR="003F7794">
        <w:rPr>
          <w:color w:val="000000"/>
        </w:rPr>
        <w:t xml:space="preserve"> fracción </w:t>
      </w:r>
      <w:r w:rsidR="00B74EFC">
        <w:rPr>
          <w:color w:val="000000"/>
        </w:rPr>
        <w:t>I</w:t>
      </w:r>
      <w:r w:rsidR="003A510A">
        <w:rPr>
          <w:color w:val="000000"/>
        </w:rPr>
        <w:t>,</w:t>
      </w:r>
      <w:r w:rsidR="003F7794">
        <w:rPr>
          <w:color w:val="000000"/>
        </w:rPr>
        <w:t xml:space="preserve"> de la Ley de Transparencia y Acceso a la </w:t>
      </w:r>
      <w:r w:rsidR="00311E7C">
        <w:rPr>
          <w:color w:val="000000"/>
        </w:rPr>
        <w:t xml:space="preserve">Información Pública del Estado de México y Municipios, que contempla que el recurso de revisión será procedente en contra de </w:t>
      </w:r>
      <w:r w:rsidR="00003FDA">
        <w:rPr>
          <w:b/>
          <w:bCs/>
        </w:rPr>
        <w:t>–</w:t>
      </w:r>
      <w:r w:rsidR="00B74EFC">
        <w:rPr>
          <w:b/>
          <w:bCs/>
        </w:rPr>
        <w:t>la negativa a la información solicitada</w:t>
      </w:r>
      <w:r w:rsidR="008F1CF7" w:rsidRPr="008F1CF7">
        <w:rPr>
          <w:b/>
        </w:rPr>
        <w:t>-.</w:t>
      </w:r>
    </w:p>
    <w:p w14:paraId="4D6F8589" w14:textId="77777777" w:rsidR="00A2790E" w:rsidRDefault="00A2790E" w:rsidP="00A2790E">
      <w:pPr>
        <w:tabs>
          <w:tab w:val="left" w:pos="4962"/>
        </w:tabs>
        <w:spacing w:after="0" w:line="360" w:lineRule="auto"/>
        <w:rPr>
          <w:color w:val="000000"/>
        </w:rPr>
      </w:pPr>
    </w:p>
    <w:p w14:paraId="36DCBD9D" w14:textId="5B125308" w:rsidR="005C690F" w:rsidRPr="00F40927" w:rsidRDefault="007D6307" w:rsidP="00A2790E">
      <w:pPr>
        <w:pStyle w:val="Ttulo2"/>
        <w:spacing w:before="0"/>
      </w:pPr>
      <w:bookmarkStart w:id="15" w:name="_Toc184251526"/>
      <w:r w:rsidRPr="00F40927">
        <w:t xml:space="preserve">CUARTO. Marco normativo aplicable en materia de transparencia y </w:t>
      </w:r>
      <w:r w:rsidR="00CD6238" w:rsidRPr="00F40927">
        <w:t>acceso a la información pública</w:t>
      </w:r>
      <w:bookmarkEnd w:id="15"/>
    </w:p>
    <w:p w14:paraId="4D62F8F1" w14:textId="77777777" w:rsidR="005C690F" w:rsidRPr="00F40927" w:rsidRDefault="005C690F" w:rsidP="00A2790E">
      <w:pPr>
        <w:spacing w:after="0" w:line="360" w:lineRule="auto"/>
        <w:rPr>
          <w:color w:val="000000"/>
        </w:rPr>
      </w:pPr>
    </w:p>
    <w:p w14:paraId="68F50546" w14:textId="24692735" w:rsidR="005C690F" w:rsidRPr="00F40927" w:rsidRDefault="007D6307" w:rsidP="00A2790E">
      <w:pPr>
        <w:spacing w:after="0" w:line="360" w:lineRule="auto"/>
        <w:rPr>
          <w:color w:val="000000"/>
        </w:rPr>
      </w:pPr>
      <w:r w:rsidRPr="00F40927">
        <w:rPr>
          <w:color w:val="000000"/>
        </w:rPr>
        <w:lastRenderedPageBreak/>
        <w:t>El artículo 6°, Apartado A), fracción I</w:t>
      </w:r>
      <w:r w:rsidR="008F2006">
        <w:rPr>
          <w:color w:val="000000"/>
        </w:rPr>
        <w:t>,</w:t>
      </w:r>
      <w:r w:rsidRPr="00F40927">
        <w:rPr>
          <w:color w:val="000000"/>
        </w:rPr>
        <w:t xml:space="preserve">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F40927" w:rsidRDefault="005C690F" w:rsidP="00A2790E">
      <w:pPr>
        <w:spacing w:after="0" w:line="360" w:lineRule="auto"/>
        <w:rPr>
          <w:color w:val="000000"/>
        </w:rPr>
      </w:pPr>
    </w:p>
    <w:p w14:paraId="73149F26" w14:textId="77777777" w:rsidR="005C690F" w:rsidRPr="00F40927" w:rsidRDefault="007D6307" w:rsidP="00A2790E">
      <w:pPr>
        <w:spacing w:after="0" w:line="360" w:lineRule="auto"/>
        <w:rPr>
          <w:color w:val="000000"/>
        </w:rPr>
      </w:pPr>
      <w:r w:rsidRPr="00F40927">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F40927" w:rsidRDefault="005C690F" w:rsidP="00A2790E">
      <w:pPr>
        <w:spacing w:after="0" w:line="360" w:lineRule="auto"/>
        <w:rPr>
          <w:color w:val="000000"/>
        </w:rPr>
      </w:pPr>
    </w:p>
    <w:p w14:paraId="69458899" w14:textId="77777777" w:rsidR="005C690F" w:rsidRPr="00F40927" w:rsidRDefault="007D6307" w:rsidP="00A2790E">
      <w:pPr>
        <w:spacing w:after="0" w:line="360" w:lineRule="auto"/>
        <w:rPr>
          <w:color w:val="000000"/>
        </w:rPr>
      </w:pPr>
      <w:r w:rsidRPr="00F40927">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21F7C8" w14:textId="77777777" w:rsidR="00485CA0" w:rsidRPr="00F40927" w:rsidRDefault="00485CA0" w:rsidP="00A2790E">
      <w:pPr>
        <w:spacing w:after="0" w:line="360" w:lineRule="auto"/>
        <w:rPr>
          <w:color w:val="000000"/>
        </w:rPr>
      </w:pPr>
    </w:p>
    <w:p w14:paraId="3D8EBDEC" w14:textId="77777777" w:rsidR="005C690F" w:rsidRPr="00F40927" w:rsidRDefault="007D6307" w:rsidP="00A2790E">
      <w:pPr>
        <w:spacing w:after="0" w:line="360" w:lineRule="auto"/>
        <w:rPr>
          <w:color w:val="000000"/>
        </w:rPr>
      </w:pPr>
      <w:r w:rsidRPr="00F40927">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F40927" w:rsidRDefault="005C690F" w:rsidP="00A2790E">
      <w:pPr>
        <w:spacing w:after="0" w:line="360" w:lineRule="auto"/>
        <w:rPr>
          <w:color w:val="000000"/>
        </w:rPr>
      </w:pPr>
    </w:p>
    <w:p w14:paraId="5BD9CB2E" w14:textId="77777777" w:rsidR="005C690F" w:rsidRPr="00F40927" w:rsidRDefault="007D6307" w:rsidP="00A2790E">
      <w:pPr>
        <w:spacing w:after="0" w:line="360" w:lineRule="auto"/>
        <w:rPr>
          <w:color w:val="000000"/>
        </w:rPr>
      </w:pPr>
      <w:r w:rsidRPr="00F40927">
        <w:rPr>
          <w:color w:val="000000"/>
        </w:rPr>
        <w:t>El artículo 12, que, quienes generen, recopilen, administren, manejen, procesen, archiven o conserven información pública serán responsables de la misma.</w:t>
      </w:r>
    </w:p>
    <w:p w14:paraId="6BD1FFBB" w14:textId="77777777" w:rsidR="007C02D1" w:rsidRPr="00F40927" w:rsidRDefault="007C02D1" w:rsidP="00A2790E">
      <w:pPr>
        <w:spacing w:after="0" w:line="360" w:lineRule="auto"/>
        <w:rPr>
          <w:color w:val="000000"/>
        </w:rPr>
      </w:pPr>
    </w:p>
    <w:p w14:paraId="3D899A16" w14:textId="77777777" w:rsidR="005C690F" w:rsidRPr="00F40927" w:rsidRDefault="007D6307" w:rsidP="00A2790E">
      <w:pPr>
        <w:widowControl w:val="0"/>
        <w:spacing w:after="0" w:line="360" w:lineRule="auto"/>
        <w:rPr>
          <w:color w:val="000000"/>
        </w:rPr>
      </w:pPr>
      <w:r w:rsidRPr="00F40927">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62E9040C" w14:textId="77777777" w:rsidR="005C690F" w:rsidRPr="00F40927" w:rsidRDefault="005C690F" w:rsidP="00A2790E">
      <w:pPr>
        <w:spacing w:after="0" w:line="360" w:lineRule="auto"/>
        <w:rPr>
          <w:color w:val="000000"/>
        </w:rPr>
      </w:pPr>
    </w:p>
    <w:p w14:paraId="204D3A32" w14:textId="77777777" w:rsidR="005C690F" w:rsidRDefault="007D6307" w:rsidP="00A2790E">
      <w:pPr>
        <w:spacing w:after="0" w:line="360" w:lineRule="auto"/>
        <w:rPr>
          <w:color w:val="000000"/>
        </w:rPr>
      </w:pPr>
      <w:r w:rsidRPr="00F40927">
        <w:rPr>
          <w:color w:val="000000"/>
        </w:rPr>
        <w:t xml:space="preserve">El artículo 19, que, se presume que la información debe existir si se refiere a las facultades, competencias y funciones que los ordenamientos jurídicos aplicables otorgan a los sujetos </w:t>
      </w:r>
      <w:r w:rsidRPr="00F40927">
        <w:rPr>
          <w:color w:val="000000"/>
        </w:rPr>
        <w:lastRenderedPageBreak/>
        <w:t>obligados y en caso de que dichas facultades no se hayan ejercido, se deberá motivar la respuesta en función de las causas que motivaron tal circunstancia.</w:t>
      </w:r>
    </w:p>
    <w:p w14:paraId="76CB7F18" w14:textId="77777777" w:rsidR="00A2790E" w:rsidRPr="00F40927" w:rsidRDefault="00A2790E" w:rsidP="00A2790E">
      <w:pPr>
        <w:spacing w:after="0" w:line="360" w:lineRule="auto"/>
        <w:rPr>
          <w:color w:val="000000"/>
        </w:rPr>
      </w:pPr>
    </w:p>
    <w:p w14:paraId="3AF871E5" w14:textId="765969D9" w:rsidR="005C690F" w:rsidRPr="00F40927" w:rsidRDefault="007D6F5A" w:rsidP="00A2790E">
      <w:pPr>
        <w:pStyle w:val="Ttulo2"/>
        <w:spacing w:before="0"/>
      </w:pPr>
      <w:bookmarkStart w:id="16" w:name="_Toc184251527"/>
      <w:r>
        <w:t>QUINTO</w:t>
      </w:r>
      <w:r w:rsidR="00CD6238" w:rsidRPr="00F40927">
        <w:t>. Estudio de Fondo</w:t>
      </w:r>
      <w:bookmarkEnd w:id="16"/>
    </w:p>
    <w:p w14:paraId="016EF310" w14:textId="77777777" w:rsidR="007C02D1" w:rsidRPr="00504938" w:rsidRDefault="007C02D1" w:rsidP="00A2790E">
      <w:pPr>
        <w:spacing w:after="0" w:line="360" w:lineRule="auto"/>
        <w:rPr>
          <w:color w:val="000000"/>
        </w:rPr>
      </w:pPr>
    </w:p>
    <w:p w14:paraId="59A38860" w14:textId="4060EA6B" w:rsidR="00A2790E" w:rsidRDefault="003A510A" w:rsidP="00B74EFC">
      <w:pPr>
        <w:spacing w:after="0" w:line="360" w:lineRule="auto"/>
        <w:rPr>
          <w:color w:val="000000"/>
        </w:rPr>
      </w:pPr>
      <w:r>
        <w:rPr>
          <w:color w:val="000000"/>
        </w:rPr>
        <w:t>Sobre el trabajo de las unidades administrativas en materia de</w:t>
      </w:r>
      <w:r w:rsidR="00B74EFC">
        <w:rPr>
          <w:color w:val="000000"/>
        </w:rPr>
        <w:t xml:space="preserve"> </w:t>
      </w:r>
      <w:r w:rsidR="00C27203">
        <w:rPr>
          <w:color w:val="000000"/>
        </w:rPr>
        <w:t>Archivo</w:t>
      </w:r>
      <w:r w:rsidR="00B74EFC">
        <w:rPr>
          <w:color w:val="000000"/>
        </w:rPr>
        <w:t xml:space="preserve"> de Trámite</w:t>
      </w:r>
      <w:r>
        <w:rPr>
          <w:color w:val="000000"/>
        </w:rPr>
        <w:t xml:space="preserve">, </w:t>
      </w:r>
      <w:r w:rsidR="00B74EFC">
        <w:rPr>
          <w:color w:val="000000"/>
        </w:rPr>
        <w:t xml:space="preserve">el artículo 30 de la Ley de Archivos y Administración de </w:t>
      </w:r>
      <w:r w:rsidR="00C27203">
        <w:rPr>
          <w:color w:val="000000"/>
        </w:rPr>
        <w:t>Documentos</w:t>
      </w:r>
      <w:r w:rsidR="00B74EFC">
        <w:rPr>
          <w:color w:val="000000"/>
        </w:rPr>
        <w:t xml:space="preserve"> </w:t>
      </w:r>
      <w:r w:rsidR="000B3135">
        <w:rPr>
          <w:color w:val="000000"/>
        </w:rPr>
        <w:t>del Estado de México y Municipios contempla</w:t>
      </w:r>
      <w:r>
        <w:rPr>
          <w:color w:val="000000"/>
        </w:rPr>
        <w:t xml:space="preserve"> lo siguiente</w:t>
      </w:r>
      <w:r w:rsidR="000B3135">
        <w:rPr>
          <w:color w:val="000000"/>
        </w:rPr>
        <w:t>:</w:t>
      </w:r>
    </w:p>
    <w:p w14:paraId="4E208F98" w14:textId="77777777" w:rsidR="000B3135" w:rsidRDefault="000B3135" w:rsidP="00B74EFC">
      <w:pPr>
        <w:spacing w:after="0" w:line="360" w:lineRule="auto"/>
        <w:rPr>
          <w:color w:val="000000"/>
        </w:rPr>
      </w:pPr>
    </w:p>
    <w:p w14:paraId="697214D2" w14:textId="77777777" w:rsidR="000B3135" w:rsidRDefault="000B3135" w:rsidP="000B3135">
      <w:pPr>
        <w:spacing w:after="0" w:line="360" w:lineRule="auto"/>
        <w:ind w:left="567" w:right="426"/>
        <w:rPr>
          <w:i/>
          <w:iCs/>
          <w:color w:val="000000"/>
          <w:sz w:val="20"/>
          <w:szCs w:val="20"/>
        </w:rPr>
      </w:pPr>
      <w:r w:rsidRPr="000B3135">
        <w:rPr>
          <w:i/>
          <w:iCs/>
          <w:color w:val="000000"/>
          <w:sz w:val="20"/>
          <w:szCs w:val="20"/>
        </w:rPr>
        <w:t xml:space="preserve">Artículo 30. Cada área o unidad administrativa debe contar con un Archivo de Trámite que tendrá las siguientes funciones: </w:t>
      </w:r>
    </w:p>
    <w:p w14:paraId="7F53CEA5" w14:textId="77777777" w:rsidR="000B3135" w:rsidRDefault="000B3135" w:rsidP="000B3135">
      <w:pPr>
        <w:spacing w:after="0" w:line="360" w:lineRule="auto"/>
        <w:ind w:left="567" w:right="426"/>
        <w:rPr>
          <w:i/>
          <w:iCs/>
          <w:color w:val="000000"/>
          <w:sz w:val="20"/>
          <w:szCs w:val="20"/>
        </w:rPr>
      </w:pPr>
      <w:r w:rsidRPr="000B3135">
        <w:rPr>
          <w:i/>
          <w:iCs/>
          <w:color w:val="000000"/>
          <w:sz w:val="20"/>
          <w:szCs w:val="20"/>
        </w:rPr>
        <w:t xml:space="preserve">I. Integrar y organizar los Expedientes que cada área o unidad, produzca, use y reciba; </w:t>
      </w:r>
    </w:p>
    <w:p w14:paraId="55E9730B" w14:textId="77777777" w:rsidR="000B3135" w:rsidRDefault="000B3135" w:rsidP="000B3135">
      <w:pPr>
        <w:spacing w:after="0" w:line="360" w:lineRule="auto"/>
        <w:ind w:left="567" w:right="426"/>
        <w:rPr>
          <w:i/>
          <w:iCs/>
          <w:color w:val="000000"/>
          <w:sz w:val="20"/>
          <w:szCs w:val="20"/>
        </w:rPr>
      </w:pPr>
      <w:r w:rsidRPr="000B3135">
        <w:rPr>
          <w:i/>
          <w:iCs/>
          <w:color w:val="000000"/>
          <w:sz w:val="20"/>
          <w:szCs w:val="20"/>
        </w:rPr>
        <w:t xml:space="preserve">II. Asegurar la localización y consulta de los Expedientes mediante la elaboración de los Inventarios Documentales; </w:t>
      </w:r>
    </w:p>
    <w:p w14:paraId="331B3ECB" w14:textId="77777777" w:rsidR="000B3135" w:rsidRDefault="000B3135" w:rsidP="000B3135">
      <w:pPr>
        <w:spacing w:after="0" w:line="360" w:lineRule="auto"/>
        <w:ind w:left="567" w:right="426"/>
        <w:rPr>
          <w:i/>
          <w:iCs/>
          <w:color w:val="000000"/>
          <w:sz w:val="20"/>
          <w:szCs w:val="20"/>
        </w:rPr>
      </w:pPr>
      <w:r w:rsidRPr="000B3135">
        <w:rPr>
          <w:i/>
          <w:iCs/>
          <w:color w:val="000000"/>
          <w:sz w:val="20"/>
          <w:szCs w:val="20"/>
        </w:rPr>
        <w:t xml:space="preserve">III. Resguardar los Archivos y la información que haya sido clasificada de acuerdo con la legislación en materia de transparencia y acceso a la información pública, en tanto conserve tal carácter; </w:t>
      </w:r>
    </w:p>
    <w:p w14:paraId="6285AAB8" w14:textId="77777777" w:rsidR="000B3135" w:rsidRDefault="000B3135" w:rsidP="000B3135">
      <w:pPr>
        <w:spacing w:after="0" w:line="360" w:lineRule="auto"/>
        <w:ind w:left="567" w:right="426"/>
        <w:rPr>
          <w:i/>
          <w:iCs/>
          <w:color w:val="000000"/>
          <w:sz w:val="20"/>
          <w:szCs w:val="20"/>
        </w:rPr>
      </w:pPr>
      <w:r w:rsidRPr="000B3135">
        <w:rPr>
          <w:i/>
          <w:iCs/>
          <w:color w:val="000000"/>
          <w:sz w:val="20"/>
          <w:szCs w:val="20"/>
        </w:rPr>
        <w:t xml:space="preserve">IV. Colaborar con el Área Coordinadora de Archivos en la elaboración de los Instrumentos de Control Archivístico previstos en esta Ley y sus disposiciones reglamentarias; </w:t>
      </w:r>
    </w:p>
    <w:p w14:paraId="5977F40E" w14:textId="77777777" w:rsidR="000B3135" w:rsidRDefault="000B3135" w:rsidP="000B3135">
      <w:pPr>
        <w:spacing w:after="0" w:line="360" w:lineRule="auto"/>
        <w:ind w:left="567" w:right="426"/>
        <w:rPr>
          <w:i/>
          <w:iCs/>
          <w:color w:val="000000"/>
          <w:sz w:val="20"/>
          <w:szCs w:val="20"/>
        </w:rPr>
      </w:pPr>
      <w:r w:rsidRPr="000B3135">
        <w:rPr>
          <w:i/>
          <w:iCs/>
          <w:color w:val="000000"/>
          <w:sz w:val="20"/>
          <w:szCs w:val="20"/>
        </w:rPr>
        <w:t xml:space="preserve">V. Trabajar de acuerdo con los criterios específicos y recomendaciones dictados por el Consejo Estatal y el Área Coordinadora de Archivos; </w:t>
      </w:r>
    </w:p>
    <w:p w14:paraId="020AD1B4" w14:textId="77777777" w:rsidR="000B3135" w:rsidRDefault="000B3135" w:rsidP="000B3135">
      <w:pPr>
        <w:spacing w:after="0" w:line="360" w:lineRule="auto"/>
        <w:ind w:left="567" w:right="426"/>
        <w:rPr>
          <w:i/>
          <w:iCs/>
          <w:color w:val="000000"/>
          <w:sz w:val="20"/>
          <w:szCs w:val="20"/>
        </w:rPr>
      </w:pPr>
      <w:r w:rsidRPr="000B3135">
        <w:rPr>
          <w:i/>
          <w:iCs/>
          <w:color w:val="000000"/>
          <w:sz w:val="20"/>
          <w:szCs w:val="20"/>
        </w:rPr>
        <w:t xml:space="preserve">VI. Realizar las Transferencias Primarias, y </w:t>
      </w:r>
    </w:p>
    <w:p w14:paraId="63775979" w14:textId="77777777" w:rsidR="000B3135" w:rsidRDefault="000B3135" w:rsidP="000B3135">
      <w:pPr>
        <w:spacing w:after="0" w:line="360" w:lineRule="auto"/>
        <w:ind w:left="567" w:right="426"/>
        <w:rPr>
          <w:i/>
          <w:iCs/>
          <w:color w:val="000000"/>
          <w:sz w:val="20"/>
          <w:szCs w:val="20"/>
        </w:rPr>
      </w:pPr>
      <w:r w:rsidRPr="000B3135">
        <w:rPr>
          <w:i/>
          <w:iCs/>
          <w:color w:val="000000"/>
          <w:sz w:val="20"/>
          <w:szCs w:val="20"/>
        </w:rPr>
        <w:t xml:space="preserve">VII. Las que establezcan las disposiciones jurídicas aplicables. </w:t>
      </w:r>
    </w:p>
    <w:p w14:paraId="2F7F4116" w14:textId="77777777" w:rsidR="000B3135" w:rsidRDefault="000B3135" w:rsidP="000B3135">
      <w:pPr>
        <w:spacing w:after="0" w:line="360" w:lineRule="auto"/>
        <w:ind w:left="567" w:right="426"/>
        <w:rPr>
          <w:i/>
          <w:iCs/>
          <w:color w:val="000000"/>
          <w:sz w:val="20"/>
          <w:szCs w:val="20"/>
        </w:rPr>
      </w:pPr>
    </w:p>
    <w:p w14:paraId="533D92CB" w14:textId="74B06E2A" w:rsidR="000B3135" w:rsidRPr="000B3135" w:rsidRDefault="000B3135" w:rsidP="000B3135">
      <w:pPr>
        <w:spacing w:after="0" w:line="360" w:lineRule="auto"/>
        <w:ind w:left="567" w:right="426"/>
        <w:rPr>
          <w:i/>
          <w:iCs/>
          <w:color w:val="000000"/>
          <w:sz w:val="20"/>
          <w:szCs w:val="20"/>
        </w:rPr>
      </w:pPr>
      <w:r w:rsidRPr="000B3135">
        <w:rPr>
          <w:i/>
          <w:iCs/>
          <w:color w:val="000000"/>
          <w:sz w:val="20"/>
          <w:szCs w:val="20"/>
        </w:rPr>
        <w:t>Las personas responsables de los Archivos de Trámite deben contar con los conocimientos, habilidades, competencias y experiencia archivísticos acordes a su responsabilidad; de no ser así, las y los titulares de las unidades administrativas tienen la obligación de establecer las condiciones que permitan la capacitación de los responsables para el buen funcionamiento de sus Archivos.</w:t>
      </w:r>
    </w:p>
    <w:p w14:paraId="755457D7" w14:textId="0581CA30" w:rsidR="00C27203" w:rsidRDefault="00C27203" w:rsidP="00B74EFC">
      <w:pPr>
        <w:spacing w:after="0" w:line="360" w:lineRule="auto"/>
        <w:rPr>
          <w:color w:val="000000"/>
        </w:rPr>
      </w:pPr>
      <w:r>
        <w:rPr>
          <w:color w:val="000000"/>
        </w:rPr>
        <w:lastRenderedPageBreak/>
        <w:t>En respuesta, la Titular de la Secretaría del Ayuntamiento, refirió no contar con la información, por no haberse designado a responsables de archivo de trámite a la fecha de la solicitud e invoc</w:t>
      </w:r>
      <w:r w:rsidR="003A510A">
        <w:rPr>
          <w:color w:val="000000"/>
        </w:rPr>
        <w:t>ó</w:t>
      </w:r>
      <w:r>
        <w:rPr>
          <w:color w:val="000000"/>
        </w:rPr>
        <w:t xml:space="preserve"> el criterio de hechos negativos, que implica la afirmación, de que cuando nos encontramos con la negación de un hecho, esto no permite </w:t>
      </w:r>
      <w:r w:rsidR="006C0007">
        <w:rPr>
          <w:color w:val="000000"/>
        </w:rPr>
        <w:t>su comprobación, al no existir elementos probatorios.</w:t>
      </w:r>
    </w:p>
    <w:p w14:paraId="1F7D3EA1" w14:textId="77777777" w:rsidR="00C27203" w:rsidRDefault="00C27203" w:rsidP="00B74EFC">
      <w:pPr>
        <w:spacing w:after="0" w:line="360" w:lineRule="auto"/>
        <w:rPr>
          <w:color w:val="000000"/>
        </w:rPr>
      </w:pPr>
    </w:p>
    <w:p w14:paraId="60B84DA2" w14:textId="59EA5267" w:rsidR="00C27203" w:rsidRDefault="006C0007" w:rsidP="00B74EFC">
      <w:pPr>
        <w:spacing w:after="0" w:line="360" w:lineRule="auto"/>
        <w:rPr>
          <w:color w:val="000000"/>
        </w:rPr>
      </w:pPr>
      <w:r>
        <w:rPr>
          <w:color w:val="000000"/>
        </w:rPr>
        <w:t>Así, al respecto, este Organismo Garante, por una parte, debe determinar la existencia de la fuente obligacional para poseer la información y en su caso, cual es la figura procedente en el ejercicio del derecho de acceso a la información pública.</w:t>
      </w:r>
    </w:p>
    <w:p w14:paraId="6E0DAD42" w14:textId="77777777" w:rsidR="006C0007" w:rsidRDefault="006C0007" w:rsidP="00B74EFC">
      <w:pPr>
        <w:spacing w:after="0" w:line="360" w:lineRule="auto"/>
        <w:rPr>
          <w:color w:val="000000"/>
        </w:rPr>
      </w:pPr>
    </w:p>
    <w:p w14:paraId="68207404" w14:textId="3842EC4B" w:rsidR="006C0007" w:rsidRDefault="003A510A" w:rsidP="00B74EFC">
      <w:pPr>
        <w:spacing w:after="0" w:line="360" w:lineRule="auto"/>
        <w:rPr>
          <w:color w:val="000000"/>
        </w:rPr>
      </w:pPr>
      <w:r>
        <w:rPr>
          <w:color w:val="000000"/>
        </w:rPr>
        <w:t>E</w:t>
      </w:r>
      <w:r w:rsidR="00703318">
        <w:rPr>
          <w:color w:val="000000"/>
        </w:rPr>
        <w:t xml:space="preserve">ste Organismo Garante está encaminado a proteger derechos humanos, consagrados constitucionalmente como lo es el acceso a la información pública; en el presente asunto, se requirió el nombramiento de responsables de archivo de trámite, figura legal contemplada en el artículo </w:t>
      </w:r>
      <w:r w:rsidR="00AE3D11">
        <w:rPr>
          <w:color w:val="000000"/>
        </w:rPr>
        <w:t xml:space="preserve">21, párrafo segundo de la Ley General de Archivos y </w:t>
      </w:r>
      <w:r w:rsidR="001C08BC">
        <w:rPr>
          <w:color w:val="000000"/>
        </w:rPr>
        <w:t>21 párrafo segundo de la Ley de Archivos del Estado de México que contemplan a la letra:</w:t>
      </w:r>
    </w:p>
    <w:p w14:paraId="47B07359" w14:textId="77777777" w:rsidR="001800FB" w:rsidRDefault="001800FB" w:rsidP="00B74EFC">
      <w:pPr>
        <w:spacing w:after="0" w:line="360" w:lineRule="auto"/>
        <w:rPr>
          <w:color w:val="000000"/>
        </w:rPr>
      </w:pPr>
    </w:p>
    <w:p w14:paraId="4643C484" w14:textId="121F5502" w:rsidR="001C08BC" w:rsidRPr="001800FB" w:rsidRDefault="001800FB" w:rsidP="001800FB">
      <w:pPr>
        <w:spacing w:after="0" w:line="360" w:lineRule="auto"/>
        <w:ind w:left="567"/>
        <w:rPr>
          <w:b/>
          <w:bCs/>
          <w:color w:val="000000"/>
        </w:rPr>
      </w:pPr>
      <w:r w:rsidRPr="001800FB">
        <w:rPr>
          <w:b/>
          <w:bCs/>
          <w:color w:val="000000"/>
        </w:rPr>
        <w:t>Ley General de Archivos</w:t>
      </w:r>
    </w:p>
    <w:p w14:paraId="3AD4F570" w14:textId="6185B914" w:rsidR="001C08BC" w:rsidRPr="001800FB" w:rsidRDefault="001C08BC" w:rsidP="001800FB">
      <w:pPr>
        <w:spacing w:after="0" w:line="360" w:lineRule="auto"/>
        <w:ind w:left="567" w:right="426"/>
        <w:rPr>
          <w:i/>
          <w:iCs/>
          <w:color w:val="000000"/>
          <w:sz w:val="20"/>
          <w:szCs w:val="20"/>
        </w:rPr>
      </w:pPr>
      <w:r w:rsidRPr="001800FB">
        <w:rPr>
          <w:i/>
          <w:iCs/>
          <w:color w:val="000000"/>
          <w:sz w:val="20"/>
          <w:szCs w:val="20"/>
        </w:rPr>
        <w:t>Artículo 21. El Sistema Institucional de cada sujeto obligado deberá integrarse por:</w:t>
      </w:r>
    </w:p>
    <w:p w14:paraId="3DCD160A" w14:textId="77777777" w:rsidR="001800FB" w:rsidRDefault="001800FB" w:rsidP="001800FB">
      <w:pPr>
        <w:spacing w:after="0" w:line="360" w:lineRule="auto"/>
        <w:ind w:left="567" w:right="426"/>
        <w:rPr>
          <w:i/>
          <w:iCs/>
          <w:color w:val="000000"/>
          <w:sz w:val="20"/>
          <w:szCs w:val="20"/>
        </w:rPr>
      </w:pPr>
      <w:r w:rsidRPr="001800FB">
        <w:rPr>
          <w:i/>
          <w:iCs/>
          <w:color w:val="000000"/>
          <w:sz w:val="20"/>
          <w:szCs w:val="20"/>
        </w:rPr>
        <w:t xml:space="preserve">I. Un área coordinadora de archivos, y </w:t>
      </w:r>
    </w:p>
    <w:p w14:paraId="72BF163A" w14:textId="27C4A3CF" w:rsidR="001800FB" w:rsidRDefault="001800FB" w:rsidP="001800FB">
      <w:pPr>
        <w:spacing w:after="0" w:line="360" w:lineRule="auto"/>
        <w:ind w:left="567" w:right="426"/>
        <w:rPr>
          <w:i/>
          <w:iCs/>
          <w:color w:val="000000"/>
          <w:sz w:val="20"/>
          <w:szCs w:val="20"/>
        </w:rPr>
      </w:pPr>
      <w:r w:rsidRPr="001800FB">
        <w:rPr>
          <w:i/>
          <w:iCs/>
          <w:color w:val="000000"/>
          <w:sz w:val="20"/>
          <w:szCs w:val="20"/>
        </w:rPr>
        <w:t xml:space="preserve">II. Las áreas operativas siguientes: </w:t>
      </w:r>
    </w:p>
    <w:p w14:paraId="669FEBE1" w14:textId="77777777" w:rsidR="001800FB" w:rsidRDefault="001800FB" w:rsidP="001800FB">
      <w:pPr>
        <w:spacing w:after="0" w:line="360" w:lineRule="auto"/>
        <w:ind w:left="567" w:right="426"/>
        <w:rPr>
          <w:i/>
          <w:iCs/>
          <w:color w:val="000000"/>
          <w:sz w:val="20"/>
          <w:szCs w:val="20"/>
        </w:rPr>
      </w:pPr>
      <w:r w:rsidRPr="001800FB">
        <w:rPr>
          <w:i/>
          <w:iCs/>
          <w:color w:val="000000"/>
          <w:sz w:val="20"/>
          <w:szCs w:val="20"/>
        </w:rPr>
        <w:t xml:space="preserve">a) De correspondencia; </w:t>
      </w:r>
    </w:p>
    <w:p w14:paraId="5ED001DB" w14:textId="77777777" w:rsidR="001800FB" w:rsidRPr="001800FB" w:rsidRDefault="001800FB" w:rsidP="001800FB">
      <w:pPr>
        <w:spacing w:after="0" w:line="360" w:lineRule="auto"/>
        <w:ind w:left="567" w:right="426"/>
        <w:rPr>
          <w:b/>
          <w:bCs/>
          <w:i/>
          <w:iCs/>
          <w:color w:val="000000"/>
          <w:sz w:val="20"/>
          <w:szCs w:val="20"/>
        </w:rPr>
      </w:pPr>
      <w:r w:rsidRPr="001800FB">
        <w:rPr>
          <w:b/>
          <w:bCs/>
          <w:i/>
          <w:iCs/>
          <w:color w:val="000000"/>
          <w:sz w:val="20"/>
          <w:szCs w:val="20"/>
        </w:rPr>
        <w:t xml:space="preserve">b) Archivo de trámite, por área o unidad; </w:t>
      </w:r>
    </w:p>
    <w:p w14:paraId="6D4B085D" w14:textId="2028F872" w:rsidR="001800FB" w:rsidRPr="001800FB" w:rsidRDefault="001800FB" w:rsidP="001800FB">
      <w:pPr>
        <w:spacing w:after="0" w:line="360" w:lineRule="auto"/>
        <w:ind w:left="567" w:right="426"/>
        <w:rPr>
          <w:i/>
          <w:iCs/>
          <w:color w:val="000000"/>
          <w:sz w:val="20"/>
          <w:szCs w:val="20"/>
        </w:rPr>
      </w:pPr>
      <w:r w:rsidRPr="001800FB">
        <w:rPr>
          <w:i/>
          <w:iCs/>
          <w:color w:val="000000"/>
          <w:sz w:val="20"/>
          <w:szCs w:val="20"/>
        </w:rPr>
        <w:t>c) Archivo de concentración, y</w:t>
      </w:r>
    </w:p>
    <w:p w14:paraId="073673C9" w14:textId="77777777" w:rsidR="001800FB" w:rsidRDefault="001800FB" w:rsidP="001800FB">
      <w:pPr>
        <w:spacing w:after="0" w:line="360" w:lineRule="auto"/>
        <w:ind w:left="567" w:right="426"/>
        <w:rPr>
          <w:i/>
          <w:iCs/>
          <w:color w:val="000000"/>
          <w:sz w:val="20"/>
          <w:szCs w:val="20"/>
        </w:rPr>
      </w:pPr>
      <w:r w:rsidRPr="001800FB">
        <w:rPr>
          <w:i/>
          <w:iCs/>
          <w:color w:val="000000"/>
          <w:sz w:val="20"/>
          <w:szCs w:val="20"/>
        </w:rPr>
        <w:t xml:space="preserve">d) Archivo histórico, en su caso, sujeto a la capacidad presupuestal y técnica del sujeto obligado. </w:t>
      </w:r>
    </w:p>
    <w:p w14:paraId="7E7BAF10" w14:textId="77777777" w:rsidR="001800FB" w:rsidRDefault="001800FB" w:rsidP="001800FB">
      <w:pPr>
        <w:spacing w:after="0" w:line="360" w:lineRule="auto"/>
        <w:ind w:left="567" w:right="426"/>
        <w:rPr>
          <w:i/>
          <w:iCs/>
          <w:color w:val="000000"/>
          <w:sz w:val="20"/>
          <w:szCs w:val="20"/>
        </w:rPr>
      </w:pPr>
    </w:p>
    <w:p w14:paraId="6A43D2BF" w14:textId="77777777" w:rsidR="001800FB" w:rsidRPr="001800FB" w:rsidRDefault="001800FB" w:rsidP="001800FB">
      <w:pPr>
        <w:spacing w:after="0" w:line="360" w:lineRule="auto"/>
        <w:ind w:left="567" w:right="426"/>
        <w:rPr>
          <w:b/>
          <w:bCs/>
          <w:i/>
          <w:iCs/>
          <w:color w:val="000000"/>
          <w:sz w:val="20"/>
          <w:szCs w:val="20"/>
        </w:rPr>
      </w:pPr>
      <w:r w:rsidRPr="001800FB">
        <w:rPr>
          <w:b/>
          <w:bCs/>
          <w:i/>
          <w:iCs/>
          <w:color w:val="000000"/>
          <w:sz w:val="20"/>
          <w:szCs w:val="20"/>
        </w:rPr>
        <w:lastRenderedPageBreak/>
        <w:t xml:space="preserve">Los responsables de los archivos referidos en la fracción II, inciso b), serán nombrados por el titular de cada área o unidad; los responsables del archivo de concentración y del archivo histórico serán nombrados por el titular del sujeto obligado de que se trate. </w:t>
      </w:r>
    </w:p>
    <w:p w14:paraId="562337A8" w14:textId="77777777" w:rsidR="001800FB" w:rsidRDefault="001800FB" w:rsidP="001800FB">
      <w:pPr>
        <w:spacing w:after="0" w:line="360" w:lineRule="auto"/>
        <w:ind w:left="567" w:right="426"/>
        <w:rPr>
          <w:i/>
          <w:iCs/>
          <w:color w:val="000000"/>
          <w:sz w:val="20"/>
          <w:szCs w:val="20"/>
        </w:rPr>
      </w:pPr>
    </w:p>
    <w:p w14:paraId="01B8A8F4" w14:textId="46F8E984" w:rsidR="001800FB" w:rsidRDefault="001800FB" w:rsidP="001800FB">
      <w:pPr>
        <w:spacing w:after="0" w:line="360" w:lineRule="auto"/>
        <w:ind w:left="567" w:right="426"/>
        <w:rPr>
          <w:i/>
          <w:iCs/>
          <w:color w:val="000000"/>
          <w:sz w:val="20"/>
          <w:szCs w:val="20"/>
        </w:rPr>
      </w:pPr>
      <w:r w:rsidRPr="001800FB">
        <w:rPr>
          <w:i/>
          <w:iCs/>
          <w:color w:val="000000"/>
          <w:sz w:val="20"/>
          <w:szCs w:val="20"/>
        </w:rPr>
        <w:t>Los encargados y responsables de cada área deberán contar con licenciatura en áreas afines o tener conocimientos, habilidades, competencias y experiencia acreditada en archivística.</w:t>
      </w:r>
    </w:p>
    <w:p w14:paraId="46A90772" w14:textId="77777777" w:rsidR="00C83260" w:rsidRDefault="00C83260" w:rsidP="001800FB">
      <w:pPr>
        <w:spacing w:after="0" w:line="360" w:lineRule="auto"/>
        <w:ind w:left="567" w:right="426"/>
        <w:rPr>
          <w:i/>
          <w:iCs/>
          <w:color w:val="000000"/>
          <w:sz w:val="20"/>
          <w:szCs w:val="20"/>
        </w:rPr>
      </w:pPr>
    </w:p>
    <w:p w14:paraId="0D39CCC8" w14:textId="286CE715" w:rsidR="00C83260" w:rsidRDefault="00C83260" w:rsidP="00C83260">
      <w:pPr>
        <w:spacing w:after="0" w:line="360" w:lineRule="auto"/>
        <w:ind w:left="567"/>
        <w:rPr>
          <w:b/>
          <w:bCs/>
          <w:color w:val="000000"/>
        </w:rPr>
      </w:pPr>
      <w:r w:rsidRPr="001800FB">
        <w:rPr>
          <w:b/>
          <w:bCs/>
          <w:color w:val="000000"/>
        </w:rPr>
        <w:t xml:space="preserve">Ley </w:t>
      </w:r>
      <w:r>
        <w:rPr>
          <w:b/>
          <w:bCs/>
          <w:color w:val="000000"/>
        </w:rPr>
        <w:t>de Archivos y Administración de Documentos del Estado de México y Municipios</w:t>
      </w:r>
    </w:p>
    <w:p w14:paraId="7D7E0013" w14:textId="77777777" w:rsidR="00C60E1D" w:rsidRDefault="00C60E1D" w:rsidP="00C60E1D">
      <w:pPr>
        <w:spacing w:after="0" w:line="360" w:lineRule="auto"/>
        <w:ind w:left="567" w:right="426"/>
        <w:rPr>
          <w:i/>
          <w:iCs/>
          <w:color w:val="000000"/>
          <w:sz w:val="20"/>
          <w:szCs w:val="20"/>
        </w:rPr>
      </w:pPr>
      <w:r w:rsidRPr="00C60E1D">
        <w:rPr>
          <w:i/>
          <w:iCs/>
          <w:color w:val="000000"/>
          <w:sz w:val="20"/>
          <w:szCs w:val="20"/>
        </w:rPr>
        <w:t xml:space="preserve">Artículo 21. El Sistema Institucional de cada Sujeto Obligado deberá integrarse por: </w:t>
      </w:r>
    </w:p>
    <w:p w14:paraId="58D40885" w14:textId="77777777" w:rsidR="00C60E1D" w:rsidRDefault="00C60E1D" w:rsidP="00C60E1D">
      <w:pPr>
        <w:spacing w:after="0" w:line="360" w:lineRule="auto"/>
        <w:ind w:left="567" w:right="426"/>
        <w:rPr>
          <w:i/>
          <w:iCs/>
          <w:color w:val="000000"/>
          <w:sz w:val="20"/>
          <w:szCs w:val="20"/>
        </w:rPr>
      </w:pPr>
      <w:r w:rsidRPr="00C60E1D">
        <w:rPr>
          <w:i/>
          <w:iCs/>
          <w:color w:val="000000"/>
          <w:sz w:val="20"/>
          <w:szCs w:val="20"/>
        </w:rPr>
        <w:t xml:space="preserve">I. Un Área Coordinadora de Archivos, y </w:t>
      </w:r>
    </w:p>
    <w:p w14:paraId="22C9417B" w14:textId="77777777" w:rsidR="00C60E1D" w:rsidRDefault="00C60E1D" w:rsidP="00C60E1D">
      <w:pPr>
        <w:spacing w:after="0" w:line="360" w:lineRule="auto"/>
        <w:ind w:left="567" w:right="426"/>
        <w:rPr>
          <w:i/>
          <w:iCs/>
          <w:color w:val="000000"/>
          <w:sz w:val="20"/>
          <w:szCs w:val="20"/>
        </w:rPr>
      </w:pPr>
      <w:r w:rsidRPr="00C60E1D">
        <w:rPr>
          <w:i/>
          <w:iCs/>
          <w:color w:val="000000"/>
          <w:sz w:val="20"/>
          <w:szCs w:val="20"/>
        </w:rPr>
        <w:t xml:space="preserve">II. Las Áreas Operativas siguientes: </w:t>
      </w:r>
    </w:p>
    <w:p w14:paraId="7AAB5FD4" w14:textId="77777777" w:rsidR="00C60E1D" w:rsidRDefault="00C60E1D" w:rsidP="00C60E1D">
      <w:pPr>
        <w:spacing w:after="0" w:line="360" w:lineRule="auto"/>
        <w:ind w:left="567" w:right="426"/>
        <w:rPr>
          <w:i/>
          <w:iCs/>
          <w:color w:val="000000"/>
          <w:sz w:val="20"/>
          <w:szCs w:val="20"/>
        </w:rPr>
      </w:pPr>
      <w:r w:rsidRPr="00C60E1D">
        <w:rPr>
          <w:i/>
          <w:iCs/>
          <w:color w:val="000000"/>
          <w:sz w:val="20"/>
          <w:szCs w:val="20"/>
        </w:rPr>
        <w:t xml:space="preserve">a) De correspondencia; </w:t>
      </w:r>
    </w:p>
    <w:p w14:paraId="540B57C0" w14:textId="77777777" w:rsidR="00C60E1D" w:rsidRPr="00C60E1D" w:rsidRDefault="00C60E1D" w:rsidP="00C60E1D">
      <w:pPr>
        <w:spacing w:after="0" w:line="360" w:lineRule="auto"/>
        <w:ind w:left="567" w:right="426"/>
        <w:rPr>
          <w:b/>
          <w:bCs/>
          <w:i/>
          <w:iCs/>
          <w:color w:val="000000"/>
          <w:sz w:val="20"/>
          <w:szCs w:val="20"/>
        </w:rPr>
      </w:pPr>
      <w:r w:rsidRPr="00C60E1D">
        <w:rPr>
          <w:b/>
          <w:bCs/>
          <w:i/>
          <w:iCs/>
          <w:color w:val="000000"/>
          <w:sz w:val="20"/>
          <w:szCs w:val="20"/>
        </w:rPr>
        <w:t xml:space="preserve">b) Archivo de Trámite, por área o unidad administrativa; </w:t>
      </w:r>
    </w:p>
    <w:p w14:paraId="6E180C57" w14:textId="77777777" w:rsidR="00C60E1D" w:rsidRDefault="00C60E1D" w:rsidP="00C60E1D">
      <w:pPr>
        <w:spacing w:after="0" w:line="360" w:lineRule="auto"/>
        <w:ind w:left="567" w:right="426"/>
        <w:rPr>
          <w:i/>
          <w:iCs/>
          <w:color w:val="000000"/>
          <w:sz w:val="20"/>
          <w:szCs w:val="20"/>
        </w:rPr>
      </w:pPr>
      <w:r w:rsidRPr="00C60E1D">
        <w:rPr>
          <w:i/>
          <w:iCs/>
          <w:color w:val="000000"/>
          <w:sz w:val="20"/>
          <w:szCs w:val="20"/>
        </w:rPr>
        <w:t xml:space="preserve">c) Archivo de Concentración, y </w:t>
      </w:r>
    </w:p>
    <w:p w14:paraId="169A339C" w14:textId="5232489A" w:rsidR="00C60E1D" w:rsidRDefault="00C60E1D" w:rsidP="00C60E1D">
      <w:pPr>
        <w:spacing w:after="0" w:line="360" w:lineRule="auto"/>
        <w:ind w:left="567" w:right="426"/>
        <w:rPr>
          <w:i/>
          <w:iCs/>
          <w:color w:val="000000"/>
          <w:sz w:val="20"/>
          <w:szCs w:val="20"/>
        </w:rPr>
      </w:pPr>
      <w:r w:rsidRPr="00C60E1D">
        <w:rPr>
          <w:i/>
          <w:iCs/>
          <w:color w:val="000000"/>
          <w:sz w:val="20"/>
          <w:szCs w:val="20"/>
        </w:rPr>
        <w:t>d) Archivo Histórico, en su caso, sujeto a la capacidad presupuestal y técnica del Sujeto Obligado.</w:t>
      </w:r>
    </w:p>
    <w:p w14:paraId="4157C764" w14:textId="77777777" w:rsidR="00577DD1" w:rsidRDefault="00577DD1" w:rsidP="00577DD1">
      <w:pPr>
        <w:spacing w:after="0" w:line="360" w:lineRule="auto"/>
        <w:ind w:left="567" w:right="426"/>
        <w:rPr>
          <w:i/>
          <w:iCs/>
          <w:color w:val="000000"/>
          <w:sz w:val="20"/>
          <w:szCs w:val="20"/>
        </w:rPr>
      </w:pPr>
    </w:p>
    <w:p w14:paraId="2E19430E" w14:textId="5DB3924B" w:rsidR="00577DD1" w:rsidRDefault="00577DD1" w:rsidP="00577DD1">
      <w:pPr>
        <w:spacing w:after="0" w:line="360" w:lineRule="auto"/>
        <w:ind w:left="567" w:right="426"/>
        <w:rPr>
          <w:i/>
          <w:iCs/>
          <w:color w:val="000000"/>
          <w:sz w:val="20"/>
          <w:szCs w:val="20"/>
        </w:rPr>
      </w:pPr>
      <w:r w:rsidRPr="00577DD1">
        <w:rPr>
          <w:i/>
          <w:iCs/>
          <w:color w:val="000000"/>
          <w:sz w:val="20"/>
          <w:szCs w:val="20"/>
        </w:rPr>
        <w:t>Los Sujetos Obligados podrán contar, además de las Áreas Operativas citadas, con unidades</w:t>
      </w:r>
      <w:r>
        <w:rPr>
          <w:i/>
          <w:iCs/>
          <w:color w:val="000000"/>
          <w:sz w:val="20"/>
          <w:szCs w:val="20"/>
        </w:rPr>
        <w:t xml:space="preserve"> </w:t>
      </w:r>
      <w:r w:rsidRPr="00577DD1">
        <w:rPr>
          <w:i/>
          <w:iCs/>
          <w:color w:val="000000"/>
          <w:sz w:val="20"/>
          <w:szCs w:val="20"/>
        </w:rPr>
        <w:t>documentales y auxiliares de la documentación, que por la naturaleza de sus funciones así lo</w:t>
      </w:r>
      <w:r>
        <w:rPr>
          <w:i/>
          <w:iCs/>
          <w:color w:val="000000"/>
          <w:sz w:val="20"/>
          <w:szCs w:val="20"/>
        </w:rPr>
        <w:t xml:space="preserve"> </w:t>
      </w:r>
      <w:r w:rsidRPr="00577DD1">
        <w:rPr>
          <w:i/>
          <w:iCs/>
          <w:color w:val="000000"/>
          <w:sz w:val="20"/>
          <w:szCs w:val="20"/>
        </w:rPr>
        <w:t xml:space="preserve">requieran. </w:t>
      </w:r>
      <w:r w:rsidRPr="00577DD1">
        <w:rPr>
          <w:b/>
          <w:bCs/>
          <w:i/>
          <w:iCs/>
          <w:color w:val="000000"/>
          <w:sz w:val="20"/>
          <w:szCs w:val="20"/>
        </w:rPr>
        <w:t>Las personas responsables de los Archivos de Trámite serán nombradas por la persona titular de cada área o unidad administrativa;</w:t>
      </w:r>
      <w:r w:rsidRPr="00577DD1">
        <w:rPr>
          <w:i/>
          <w:iCs/>
          <w:color w:val="000000"/>
          <w:sz w:val="20"/>
          <w:szCs w:val="20"/>
        </w:rPr>
        <w:t xml:space="preserve"> las personas responsables del Archivo de</w:t>
      </w:r>
      <w:r>
        <w:rPr>
          <w:i/>
          <w:iCs/>
          <w:color w:val="000000"/>
          <w:sz w:val="20"/>
          <w:szCs w:val="20"/>
        </w:rPr>
        <w:t xml:space="preserve"> </w:t>
      </w:r>
      <w:r w:rsidRPr="00577DD1">
        <w:rPr>
          <w:i/>
          <w:iCs/>
          <w:color w:val="000000"/>
          <w:sz w:val="20"/>
          <w:szCs w:val="20"/>
        </w:rPr>
        <w:t>Concentración y del Archivo Histórico serán nombradas por la persona titular del Sujeto</w:t>
      </w:r>
      <w:r>
        <w:rPr>
          <w:i/>
          <w:iCs/>
          <w:color w:val="000000"/>
          <w:sz w:val="20"/>
          <w:szCs w:val="20"/>
        </w:rPr>
        <w:t xml:space="preserve"> </w:t>
      </w:r>
      <w:r w:rsidRPr="00577DD1">
        <w:rPr>
          <w:i/>
          <w:iCs/>
          <w:color w:val="000000"/>
          <w:sz w:val="20"/>
          <w:szCs w:val="20"/>
        </w:rPr>
        <w:t>Obligado de que se trate.</w:t>
      </w:r>
    </w:p>
    <w:p w14:paraId="195576EB" w14:textId="77777777" w:rsidR="00577DD1" w:rsidRDefault="00577DD1" w:rsidP="00577DD1">
      <w:pPr>
        <w:spacing w:after="0" w:line="360" w:lineRule="auto"/>
        <w:ind w:left="567" w:right="426"/>
        <w:rPr>
          <w:i/>
          <w:iCs/>
          <w:color w:val="000000"/>
          <w:sz w:val="20"/>
          <w:szCs w:val="20"/>
        </w:rPr>
      </w:pPr>
    </w:p>
    <w:p w14:paraId="1DCE26EA" w14:textId="17D360EC" w:rsidR="00577DD1" w:rsidRPr="00C60E1D" w:rsidRDefault="00577DD1" w:rsidP="00577DD1">
      <w:pPr>
        <w:spacing w:after="0" w:line="360" w:lineRule="auto"/>
        <w:ind w:left="567" w:right="426"/>
        <w:rPr>
          <w:i/>
          <w:iCs/>
          <w:color w:val="000000"/>
          <w:sz w:val="20"/>
          <w:szCs w:val="20"/>
        </w:rPr>
      </w:pPr>
      <w:r w:rsidRPr="00577DD1">
        <w:rPr>
          <w:i/>
          <w:iCs/>
          <w:color w:val="000000"/>
          <w:sz w:val="20"/>
          <w:szCs w:val="20"/>
        </w:rPr>
        <w:t>Las personas responsables de cada área deberán contar preferentemente con licenciatura en</w:t>
      </w:r>
      <w:r>
        <w:rPr>
          <w:i/>
          <w:iCs/>
          <w:color w:val="000000"/>
          <w:sz w:val="20"/>
          <w:szCs w:val="20"/>
        </w:rPr>
        <w:t xml:space="preserve"> </w:t>
      </w:r>
      <w:r w:rsidRPr="00577DD1">
        <w:rPr>
          <w:i/>
          <w:iCs/>
          <w:color w:val="000000"/>
          <w:sz w:val="20"/>
          <w:szCs w:val="20"/>
        </w:rPr>
        <w:t>áreas afines, o tener conocimientos, habilidades, competencias y experiencia acreditada en</w:t>
      </w:r>
      <w:r>
        <w:rPr>
          <w:i/>
          <w:iCs/>
          <w:color w:val="000000"/>
          <w:sz w:val="20"/>
          <w:szCs w:val="20"/>
        </w:rPr>
        <w:t xml:space="preserve"> </w:t>
      </w:r>
      <w:r w:rsidRPr="00577DD1">
        <w:rPr>
          <w:i/>
          <w:iCs/>
          <w:color w:val="000000"/>
          <w:sz w:val="20"/>
          <w:szCs w:val="20"/>
        </w:rPr>
        <w:t>materia archivística.</w:t>
      </w:r>
    </w:p>
    <w:p w14:paraId="6212FB26" w14:textId="77777777" w:rsidR="00C83260" w:rsidRDefault="00C83260" w:rsidP="00577DD1">
      <w:pPr>
        <w:spacing w:after="0" w:line="360" w:lineRule="auto"/>
        <w:ind w:right="426"/>
        <w:rPr>
          <w:i/>
          <w:iCs/>
          <w:color w:val="000000"/>
          <w:sz w:val="20"/>
          <w:szCs w:val="20"/>
        </w:rPr>
      </w:pPr>
    </w:p>
    <w:p w14:paraId="025765BD" w14:textId="4CB16E62" w:rsidR="00577DD1" w:rsidRDefault="00577DD1" w:rsidP="00577DD1">
      <w:pPr>
        <w:spacing w:after="0" w:line="360" w:lineRule="auto"/>
      </w:pPr>
      <w:r w:rsidRPr="00577DD1">
        <w:rPr>
          <w:color w:val="000000"/>
        </w:rPr>
        <w:lastRenderedPageBreak/>
        <w:t xml:space="preserve">En este contexto, </w:t>
      </w:r>
      <w:r>
        <w:rPr>
          <w:color w:val="000000"/>
        </w:rPr>
        <w:t xml:space="preserve">tanto la </w:t>
      </w:r>
      <w:r w:rsidR="003A510A">
        <w:rPr>
          <w:color w:val="000000"/>
        </w:rPr>
        <w:t>L</w:t>
      </w:r>
      <w:r>
        <w:rPr>
          <w:color w:val="000000"/>
        </w:rPr>
        <w:t xml:space="preserve">ey </w:t>
      </w:r>
      <w:r w:rsidR="003A510A">
        <w:rPr>
          <w:color w:val="000000"/>
        </w:rPr>
        <w:t>G</w:t>
      </w:r>
      <w:r>
        <w:rPr>
          <w:color w:val="000000"/>
        </w:rPr>
        <w:t xml:space="preserve">eneral </w:t>
      </w:r>
      <w:r w:rsidR="00F45039">
        <w:t xml:space="preserve">publicada en el Diario Oficial de la Federación el </w:t>
      </w:r>
      <w:r w:rsidR="001800C5">
        <w:t>quince</w:t>
      </w:r>
      <w:r w:rsidR="00F45039">
        <w:t xml:space="preserve"> de junio de </w:t>
      </w:r>
      <w:r w:rsidR="001800C5">
        <w:t>dos mil dieciocho,</w:t>
      </w:r>
      <w:r w:rsidR="00F45039">
        <w:t xml:space="preserve"> como la ley local, </w:t>
      </w:r>
      <w:r w:rsidR="001800C5">
        <w:t xml:space="preserve">publicada en el Periódico Oficial “Gaceta del Gobierno” el veintiséis de noviembre de dos mil veinte, son vinculantes a los </w:t>
      </w:r>
      <w:r w:rsidR="00391370">
        <w:t>municipios en términos de su artículo primero, por lo que la disposición legal, le es aplicable al Ayuntamiento de San Antonio la Isla.</w:t>
      </w:r>
    </w:p>
    <w:p w14:paraId="28F209EB" w14:textId="77777777" w:rsidR="00391370" w:rsidRDefault="00391370" w:rsidP="00577DD1">
      <w:pPr>
        <w:spacing w:after="0" w:line="360" w:lineRule="auto"/>
      </w:pPr>
    </w:p>
    <w:p w14:paraId="2669C4B8" w14:textId="68E2AE43" w:rsidR="00391370" w:rsidRDefault="00391370" w:rsidP="00577DD1">
      <w:pPr>
        <w:spacing w:after="0" w:line="360" w:lineRule="auto"/>
      </w:pPr>
      <w:r>
        <w:t xml:space="preserve">Ahora bien, para determinar si normativamente, a la fecha de la solicitud, ya debía contar con dicha información, tenemos que </w:t>
      </w:r>
      <w:r w:rsidR="00EF1620">
        <w:t xml:space="preserve">el Transitorio Primero de la </w:t>
      </w:r>
      <w:r w:rsidR="003A510A">
        <w:t>L</w:t>
      </w:r>
      <w:r w:rsidR="00607606">
        <w:t xml:space="preserve">ey </w:t>
      </w:r>
      <w:r w:rsidR="003A510A">
        <w:t>G</w:t>
      </w:r>
      <w:r w:rsidR="00607606">
        <w:t>eneral</w:t>
      </w:r>
      <w:r w:rsidR="00EF1620">
        <w:t xml:space="preserve">, </w:t>
      </w:r>
      <w:r w:rsidR="003A510A">
        <w:t>concede</w:t>
      </w:r>
      <w:r w:rsidR="00EF1620">
        <w:t xml:space="preserve"> un plazo de </w:t>
      </w:r>
      <w:r w:rsidR="00393D07">
        <w:t>trescientos sesenta y cinco</w:t>
      </w:r>
      <w:r w:rsidR="00EF1620">
        <w:t xml:space="preserve"> </w:t>
      </w:r>
      <w:r w:rsidR="001A53F5">
        <w:t>días</w:t>
      </w:r>
      <w:r w:rsidR="00EF1620">
        <w:t xml:space="preserve"> para su entrada en vigor</w:t>
      </w:r>
      <w:r w:rsidR="001A53F5">
        <w:t xml:space="preserve">, por lo que esta inició su vinculatoriedad el </w:t>
      </w:r>
      <w:r w:rsidR="00393D07">
        <w:t>quince de junio de dos mil diecinueve</w:t>
      </w:r>
      <w:r w:rsidR="00607606">
        <w:t xml:space="preserve">, mientras que la ley local, en su Transitorio Primero, también otorga un plazo de inició de vigencia de un año, pero este se computó </w:t>
      </w:r>
      <w:r w:rsidR="008E2518">
        <w:t>al veintiséis de noviembre de dos mil veintiuno.</w:t>
      </w:r>
    </w:p>
    <w:p w14:paraId="4B319AED" w14:textId="77777777" w:rsidR="008E2518" w:rsidRDefault="008E2518" w:rsidP="00577DD1">
      <w:pPr>
        <w:spacing w:after="0" w:line="360" w:lineRule="auto"/>
      </w:pPr>
    </w:p>
    <w:p w14:paraId="0DF3DF43" w14:textId="732136BE" w:rsidR="008E2518" w:rsidRDefault="008E2518" w:rsidP="00577DD1">
      <w:pPr>
        <w:spacing w:after="0" w:line="360" w:lineRule="auto"/>
      </w:pPr>
      <w:r>
        <w:t>Es así, que, a la fecha de la solicitud, que es el veintiocho de octubre de dos mil veinticuatro, dicha información, debe obrar en los archivos, pues ya se debió instalar el Sistema Institucional y se debió designar a cada responsable de Archivo de Trámite.</w:t>
      </w:r>
    </w:p>
    <w:p w14:paraId="336EC58A" w14:textId="77777777" w:rsidR="008E2518" w:rsidRDefault="008E2518" w:rsidP="00577DD1">
      <w:pPr>
        <w:spacing w:after="0" w:line="360" w:lineRule="auto"/>
      </w:pPr>
    </w:p>
    <w:p w14:paraId="3AF1DC4E" w14:textId="648699AF" w:rsidR="008E2518" w:rsidRDefault="009C42C2" w:rsidP="00577DD1">
      <w:pPr>
        <w:spacing w:after="0" w:line="360" w:lineRule="auto"/>
      </w:pPr>
      <w:r>
        <w:t xml:space="preserve">Por ello, el artículo 19 de la Ley de Transparencia y Acceso a la Información Pública del Estado de México y Municipios, considera </w:t>
      </w:r>
      <w:r w:rsidR="00BE611F">
        <w:t>que cuando la información no obra en los archivos de los Sujetos Obligados, se encuentra ante dos supuestos generales, cuando la misma no se encuentra por que no existe fuente obligacional y la segunda, cuando debiendo existir, no obra en los archivos del Sujeto Obligado:</w:t>
      </w:r>
    </w:p>
    <w:p w14:paraId="008DD510" w14:textId="77777777" w:rsidR="00894D63" w:rsidRDefault="00894D63" w:rsidP="00577DD1">
      <w:pPr>
        <w:spacing w:after="0" w:line="360" w:lineRule="auto"/>
      </w:pPr>
    </w:p>
    <w:p w14:paraId="55DBF5B5" w14:textId="77777777" w:rsidR="00894D63" w:rsidRPr="00894D63" w:rsidRDefault="00894D63" w:rsidP="00894D63">
      <w:pPr>
        <w:spacing w:after="0" w:line="360" w:lineRule="auto"/>
        <w:ind w:left="567" w:right="426"/>
        <w:rPr>
          <w:i/>
          <w:iCs/>
          <w:color w:val="000000"/>
          <w:sz w:val="20"/>
          <w:szCs w:val="20"/>
        </w:rPr>
      </w:pPr>
      <w:r w:rsidRPr="00894D63">
        <w:rPr>
          <w:i/>
          <w:iCs/>
          <w:color w:val="000000"/>
          <w:sz w:val="20"/>
          <w:szCs w:val="20"/>
        </w:rPr>
        <w:t xml:space="preserve">Artículo 19. Se presume que la información debe existir si se refiere a las facultades, competencias y funciones que los ordenamientos jurídicos aplicables otorgan a los sujetos obligados. </w:t>
      </w:r>
    </w:p>
    <w:p w14:paraId="0432BCDB" w14:textId="77777777" w:rsidR="00894D63" w:rsidRPr="00894D63" w:rsidRDefault="00894D63" w:rsidP="00894D63">
      <w:pPr>
        <w:spacing w:after="0" w:line="360" w:lineRule="auto"/>
        <w:ind w:left="567" w:right="426"/>
        <w:rPr>
          <w:i/>
          <w:iCs/>
          <w:color w:val="000000"/>
          <w:sz w:val="20"/>
          <w:szCs w:val="20"/>
        </w:rPr>
      </w:pPr>
    </w:p>
    <w:p w14:paraId="3F87287F" w14:textId="77777777" w:rsidR="00894D63" w:rsidRPr="00894D63" w:rsidRDefault="00894D63" w:rsidP="00894D63">
      <w:pPr>
        <w:spacing w:after="0" w:line="360" w:lineRule="auto"/>
        <w:ind w:left="567" w:right="426"/>
        <w:rPr>
          <w:i/>
          <w:iCs/>
          <w:color w:val="000000"/>
          <w:sz w:val="20"/>
          <w:szCs w:val="20"/>
        </w:rPr>
      </w:pPr>
      <w:r w:rsidRPr="00894D63">
        <w:rPr>
          <w:i/>
          <w:iCs/>
          <w:color w:val="000000"/>
          <w:sz w:val="20"/>
          <w:szCs w:val="20"/>
        </w:rPr>
        <w:lastRenderedPageBreak/>
        <w:t xml:space="preserve">En los casos en que ciertas facultades, competencias o funciones no se hayan ejercido, se debe motivar la respuesta en función de las causas que motiven tal circunstancia. </w:t>
      </w:r>
    </w:p>
    <w:p w14:paraId="31523ED3" w14:textId="77777777" w:rsidR="00894D63" w:rsidRPr="00894D63" w:rsidRDefault="00894D63" w:rsidP="00894D63">
      <w:pPr>
        <w:spacing w:after="0" w:line="360" w:lineRule="auto"/>
        <w:ind w:left="567" w:right="426"/>
        <w:rPr>
          <w:i/>
          <w:iCs/>
          <w:color w:val="000000"/>
          <w:sz w:val="20"/>
          <w:szCs w:val="20"/>
        </w:rPr>
      </w:pPr>
    </w:p>
    <w:p w14:paraId="3EB07181" w14:textId="3F295FF0" w:rsidR="00894D63" w:rsidRPr="00894D63" w:rsidRDefault="00894D63" w:rsidP="00894D63">
      <w:pPr>
        <w:spacing w:after="0" w:line="360" w:lineRule="auto"/>
        <w:ind w:left="567" w:right="426"/>
        <w:rPr>
          <w:b/>
          <w:bCs/>
          <w:i/>
          <w:iCs/>
          <w:color w:val="000000"/>
          <w:sz w:val="20"/>
          <w:szCs w:val="20"/>
        </w:rPr>
      </w:pPr>
      <w:r w:rsidRPr="00894D63">
        <w:rPr>
          <w:i/>
          <w:iCs/>
          <w:color w:val="000000"/>
          <w:sz w:val="20"/>
          <w:szCs w:val="20"/>
        </w:rPr>
        <w:t xml:space="preserve">Si el sujeto obligado, en el ejercicio de sus atribuciones, debía generar, poseer o administrar la información, pero ésta no se encuentra, el Comité de transparencia deberá emitir un acuerdo de </w:t>
      </w:r>
      <w:r w:rsidRPr="00894D63">
        <w:rPr>
          <w:b/>
          <w:bCs/>
          <w:i/>
          <w:iCs/>
          <w:color w:val="000000"/>
          <w:sz w:val="20"/>
          <w:szCs w:val="20"/>
        </w:rPr>
        <w:t>inexistencia, debidamente fundado y motivado, en el que detalle las razones del por qué no obra en sus archivos.</w:t>
      </w:r>
    </w:p>
    <w:p w14:paraId="796226F6" w14:textId="77777777" w:rsidR="00B74EFC" w:rsidRDefault="00B74EFC" w:rsidP="00B74EFC">
      <w:pPr>
        <w:spacing w:after="0" w:line="360" w:lineRule="auto"/>
        <w:rPr>
          <w:color w:val="000000"/>
        </w:rPr>
      </w:pPr>
    </w:p>
    <w:p w14:paraId="0F512907" w14:textId="4241EDF5" w:rsidR="00CA76FB" w:rsidRDefault="00CA76FB" w:rsidP="00B74EFC">
      <w:pPr>
        <w:spacing w:after="0" w:line="360" w:lineRule="auto"/>
        <w:rPr>
          <w:color w:val="000000"/>
        </w:rPr>
      </w:pPr>
      <w:r>
        <w:rPr>
          <w:color w:val="000000"/>
        </w:rPr>
        <w:t>Además, es necesario convalidar que quien se pronunció tiene las atribuciones para poseer dicha información o realizar dichas funciones</w:t>
      </w:r>
      <w:r w:rsidR="00F16B8C">
        <w:rPr>
          <w:color w:val="000000"/>
        </w:rPr>
        <w:t xml:space="preserve">, por lo que al revisar el Bando Municipal del Ayuntamiento se localizó </w:t>
      </w:r>
      <w:r w:rsidR="00314CAE">
        <w:rPr>
          <w:color w:val="000000"/>
        </w:rPr>
        <w:t>que el artículo 47, fracción I</w:t>
      </w:r>
      <w:r w:rsidR="001A59A8">
        <w:rPr>
          <w:color w:val="000000"/>
        </w:rPr>
        <w:t>,</w:t>
      </w:r>
      <w:r w:rsidR="00314CAE">
        <w:rPr>
          <w:color w:val="000000"/>
        </w:rPr>
        <w:t xml:space="preserve"> inciso A, contempla al Área Coordinadora de Archivo, como un área dependiente de la Secretaria del Ayuntamiento, por lo que se puede validar que se pronunció el Servidor Pública Habilitado competente.</w:t>
      </w:r>
    </w:p>
    <w:p w14:paraId="04846BBB" w14:textId="77777777" w:rsidR="00CA76FB" w:rsidRDefault="00CA76FB" w:rsidP="00B74EFC">
      <w:pPr>
        <w:spacing w:after="0" w:line="360" w:lineRule="auto"/>
        <w:rPr>
          <w:color w:val="000000"/>
        </w:rPr>
      </w:pPr>
    </w:p>
    <w:p w14:paraId="45AB6EDC" w14:textId="0171CFA8" w:rsidR="00894D63" w:rsidRDefault="00894D63" w:rsidP="00B74EFC">
      <w:pPr>
        <w:spacing w:after="0" w:line="360" w:lineRule="auto"/>
        <w:rPr>
          <w:color w:val="000000"/>
        </w:rPr>
      </w:pPr>
      <w:r>
        <w:rPr>
          <w:color w:val="000000"/>
        </w:rPr>
        <w:t xml:space="preserve">En este sentido, toda vez que nos encontramos ante la obligatoriedad de poseer la información, pero </w:t>
      </w:r>
      <w:r w:rsidR="00CA76FB">
        <w:rPr>
          <w:color w:val="000000"/>
        </w:rPr>
        <w:t>que,</w:t>
      </w:r>
      <w:r>
        <w:rPr>
          <w:color w:val="000000"/>
        </w:rPr>
        <w:t xml:space="preserve"> por una cuestión </w:t>
      </w:r>
      <w:r w:rsidRPr="00894D63">
        <w:rPr>
          <w:i/>
          <w:iCs/>
          <w:color w:val="000000"/>
        </w:rPr>
        <w:t xml:space="preserve">de facto, </w:t>
      </w:r>
      <w:r w:rsidRPr="00894D63">
        <w:rPr>
          <w:color w:val="000000"/>
        </w:rPr>
        <w:t>el</w:t>
      </w:r>
      <w:r>
        <w:rPr>
          <w:color w:val="000000"/>
        </w:rPr>
        <w:t xml:space="preserve"> Sujeto Obligado, incumplió con la designación de los Responsables de Archivo de Trámite, lo procedente es ordenar la entrega del acuerdo de inexistencia de la información, lo que implica realizar el siguiente procedimiento:</w:t>
      </w:r>
    </w:p>
    <w:p w14:paraId="2E294CBB" w14:textId="77777777" w:rsidR="00CA76FB" w:rsidRDefault="00CA76FB" w:rsidP="00B74EFC">
      <w:pPr>
        <w:spacing w:after="0" w:line="360" w:lineRule="auto"/>
        <w:rPr>
          <w:color w:val="000000"/>
        </w:rPr>
      </w:pPr>
    </w:p>
    <w:p w14:paraId="51CD7E11" w14:textId="77777777" w:rsidR="00CA76FB" w:rsidRDefault="00CA76FB" w:rsidP="00314CAE">
      <w:pPr>
        <w:spacing w:line="360" w:lineRule="auto"/>
        <w:ind w:left="567" w:right="426"/>
        <w:rPr>
          <w:i/>
          <w:iCs/>
          <w:color w:val="000000"/>
          <w:sz w:val="20"/>
          <w:szCs w:val="20"/>
        </w:rPr>
      </w:pPr>
      <w:r w:rsidRPr="00CA76FB">
        <w:rPr>
          <w:i/>
          <w:iCs/>
          <w:color w:val="000000"/>
          <w:sz w:val="20"/>
          <w:szCs w:val="20"/>
        </w:rPr>
        <w:t xml:space="preserve">Artículo 169. Cuando la información no se encuentre en los archivos del sujeto obligado, el Comité de Transparencia: </w:t>
      </w:r>
    </w:p>
    <w:p w14:paraId="2A9D6D56" w14:textId="68F2D05C" w:rsidR="00CA76FB" w:rsidRPr="00314CAE" w:rsidRDefault="00314CAE" w:rsidP="00314CAE">
      <w:pPr>
        <w:spacing w:line="360" w:lineRule="auto"/>
        <w:ind w:left="567" w:right="426"/>
        <w:rPr>
          <w:i/>
          <w:iCs/>
          <w:color w:val="000000"/>
          <w:sz w:val="20"/>
          <w:szCs w:val="20"/>
        </w:rPr>
      </w:pPr>
      <w:r>
        <w:rPr>
          <w:i/>
          <w:iCs/>
          <w:color w:val="000000"/>
          <w:sz w:val="20"/>
          <w:szCs w:val="20"/>
        </w:rPr>
        <w:t xml:space="preserve">I. </w:t>
      </w:r>
      <w:r w:rsidR="00CA76FB" w:rsidRPr="00314CAE">
        <w:rPr>
          <w:i/>
          <w:iCs/>
          <w:color w:val="000000"/>
          <w:sz w:val="20"/>
          <w:szCs w:val="20"/>
        </w:rPr>
        <w:t xml:space="preserve">Analizará el caso y tomará las medidas necesarias para localizar la información; </w:t>
      </w:r>
    </w:p>
    <w:p w14:paraId="2DD231A8" w14:textId="536A286B" w:rsidR="00CA76FB" w:rsidRPr="00314CAE" w:rsidRDefault="00CA76FB" w:rsidP="00314CAE">
      <w:pPr>
        <w:spacing w:line="360" w:lineRule="auto"/>
        <w:ind w:left="567" w:right="426"/>
        <w:rPr>
          <w:i/>
          <w:iCs/>
          <w:color w:val="000000"/>
          <w:sz w:val="20"/>
          <w:szCs w:val="20"/>
        </w:rPr>
      </w:pPr>
      <w:r w:rsidRPr="00314CAE">
        <w:rPr>
          <w:i/>
          <w:iCs/>
          <w:color w:val="000000"/>
          <w:sz w:val="20"/>
          <w:szCs w:val="20"/>
        </w:rPr>
        <w:t xml:space="preserve">II. Expedirá una resolución que confirme la inexistencia del documento; </w:t>
      </w:r>
    </w:p>
    <w:p w14:paraId="61ED0B26" w14:textId="77777777" w:rsidR="00314CAE" w:rsidRDefault="00CA76FB" w:rsidP="00314CAE">
      <w:pPr>
        <w:spacing w:line="360" w:lineRule="auto"/>
        <w:ind w:left="567" w:right="426"/>
        <w:rPr>
          <w:i/>
          <w:iCs/>
          <w:color w:val="000000"/>
          <w:sz w:val="20"/>
          <w:szCs w:val="20"/>
        </w:rPr>
      </w:pPr>
      <w:r w:rsidRPr="00CA76FB">
        <w:rPr>
          <w:i/>
          <w:iCs/>
          <w:color w:val="000000"/>
          <w:sz w:val="20"/>
          <w:szCs w:val="20"/>
        </w:rPr>
        <w:t xml:space="preserve">III. Ordenará, siempre que sea materialmente posible, que se genere o se reponga la información en caso de que ésta tuviera que existir en la medida que deriva del ejercicio de sus facultades, </w:t>
      </w:r>
      <w:r w:rsidRPr="00CA76FB">
        <w:rPr>
          <w:i/>
          <w:iCs/>
          <w:color w:val="000000"/>
          <w:sz w:val="20"/>
          <w:szCs w:val="20"/>
        </w:rPr>
        <w:lastRenderedPageBreak/>
        <w:t xml:space="preserve">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1C2E0513" w14:textId="77777777" w:rsidR="0079259C" w:rsidRDefault="00CA76FB" w:rsidP="00CA76FB">
      <w:pPr>
        <w:spacing w:after="0" w:line="360" w:lineRule="auto"/>
        <w:ind w:left="567" w:right="426"/>
        <w:rPr>
          <w:i/>
          <w:iCs/>
          <w:color w:val="000000"/>
          <w:sz w:val="20"/>
          <w:szCs w:val="20"/>
        </w:rPr>
      </w:pPr>
      <w:r w:rsidRPr="00CA76FB">
        <w:rPr>
          <w:i/>
          <w:iCs/>
          <w:color w:val="000000"/>
          <w:sz w:val="20"/>
          <w:szCs w:val="20"/>
        </w:rPr>
        <w:t xml:space="preserve">IV. Notificará al órgano interno de control o equivalente del sujeto obligado quien, en su caso, deberá iniciar el procedimiento de responsabilidad administrativa que corresponda. </w:t>
      </w:r>
    </w:p>
    <w:p w14:paraId="149B358F" w14:textId="77777777" w:rsidR="0079259C" w:rsidRDefault="0079259C" w:rsidP="00CA76FB">
      <w:pPr>
        <w:spacing w:after="0" w:line="360" w:lineRule="auto"/>
        <w:ind w:left="567" w:right="426"/>
        <w:rPr>
          <w:i/>
          <w:iCs/>
          <w:color w:val="000000"/>
          <w:sz w:val="20"/>
          <w:szCs w:val="20"/>
        </w:rPr>
      </w:pPr>
    </w:p>
    <w:p w14:paraId="08D8C59B" w14:textId="2C8565B2" w:rsidR="00CA76FB" w:rsidRDefault="00CA76FB" w:rsidP="00CA76FB">
      <w:pPr>
        <w:spacing w:after="0" w:line="360" w:lineRule="auto"/>
        <w:ind w:left="567" w:right="426"/>
        <w:rPr>
          <w:i/>
          <w:iCs/>
          <w:color w:val="000000"/>
          <w:sz w:val="20"/>
          <w:szCs w:val="20"/>
        </w:rPr>
      </w:pPr>
      <w:r w:rsidRPr="00CA76FB">
        <w:rPr>
          <w:i/>
          <w:iCs/>
          <w:color w:val="000000"/>
          <w:sz w:val="20"/>
          <w:szCs w:val="20"/>
        </w:rPr>
        <w:t xml:space="preserve">La Unidad de Transparencia deberá notificarlo al solicitante por escrito, en un plazo que no exceda de quince días hábiles contados a partir del día siguiente a la presentación de la solicitud. Este plazo podrá ampliarse hasta por otros siete días hábiles, siempre que existan razones para ello, debiendo notificarse por escrito al solicitante. </w:t>
      </w:r>
    </w:p>
    <w:p w14:paraId="434613FA" w14:textId="77777777" w:rsidR="00CA76FB" w:rsidRDefault="00CA76FB" w:rsidP="00CA76FB">
      <w:pPr>
        <w:spacing w:after="0" w:line="360" w:lineRule="auto"/>
        <w:ind w:left="567" w:right="426"/>
        <w:rPr>
          <w:i/>
          <w:iCs/>
          <w:color w:val="000000"/>
          <w:sz w:val="20"/>
          <w:szCs w:val="20"/>
        </w:rPr>
      </w:pPr>
    </w:p>
    <w:p w14:paraId="79261459" w14:textId="7F21805B" w:rsidR="00CA76FB" w:rsidRPr="00CA76FB" w:rsidRDefault="00CA76FB" w:rsidP="00CA76FB">
      <w:pPr>
        <w:spacing w:after="0" w:line="360" w:lineRule="auto"/>
        <w:ind w:left="567" w:right="426"/>
        <w:rPr>
          <w:i/>
          <w:iCs/>
          <w:color w:val="000000"/>
          <w:sz w:val="20"/>
          <w:szCs w:val="20"/>
        </w:rPr>
      </w:pPr>
      <w:r w:rsidRPr="00CA76FB">
        <w:rPr>
          <w:i/>
          <w:iCs/>
          <w:color w:val="000000"/>
          <w:sz w:val="20"/>
          <w:szCs w:val="20"/>
        </w:rPr>
        <w:t>Artículo 170.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14:paraId="1C5124C6" w14:textId="77777777" w:rsidR="00894D63" w:rsidRDefault="00894D63" w:rsidP="00B74EFC">
      <w:pPr>
        <w:spacing w:after="0" w:line="360" w:lineRule="auto"/>
        <w:rPr>
          <w:color w:val="000000"/>
        </w:rPr>
      </w:pPr>
    </w:p>
    <w:p w14:paraId="2BCA8404" w14:textId="6E553CEE" w:rsidR="0079259C" w:rsidRDefault="0079259C" w:rsidP="00B74EFC">
      <w:pPr>
        <w:spacing w:after="0" w:line="360" w:lineRule="auto"/>
        <w:rPr>
          <w:color w:val="000000"/>
        </w:rPr>
      </w:pPr>
      <w:r>
        <w:rPr>
          <w:color w:val="000000"/>
        </w:rPr>
        <w:t>En este sentido, se deberá emitir una resolución por el Comité de Transparencia en donde se confirme la declaratoria de inexistencia, lo que implica dar vista al Órgano Interno de Control del Sujeto Obligado, a efectos de que realice la investigación correspondiente y en su caso, imponga las sanciones a que haya lugar, acuerdo que deberá se</w:t>
      </w:r>
      <w:r w:rsidR="001A59A8">
        <w:rPr>
          <w:color w:val="000000"/>
        </w:rPr>
        <w:t>r</w:t>
      </w:r>
      <w:r>
        <w:rPr>
          <w:color w:val="000000"/>
        </w:rPr>
        <w:t xml:space="preserve"> entregado para dar cumplimiento a la presente resolución.</w:t>
      </w:r>
    </w:p>
    <w:p w14:paraId="02ABA66D" w14:textId="77777777" w:rsidR="0079259C" w:rsidRPr="009C58C4" w:rsidRDefault="0079259C" w:rsidP="00B74EFC">
      <w:pPr>
        <w:spacing w:after="0" w:line="360" w:lineRule="auto"/>
        <w:rPr>
          <w:color w:val="000000"/>
        </w:rPr>
      </w:pPr>
    </w:p>
    <w:p w14:paraId="0782BFA4" w14:textId="37370BCC" w:rsidR="005C690F" w:rsidRPr="00F40927" w:rsidRDefault="0079259C" w:rsidP="00A2790E">
      <w:pPr>
        <w:pStyle w:val="Ttulo2"/>
        <w:spacing w:before="0" w:after="0"/>
      </w:pPr>
      <w:bookmarkStart w:id="17" w:name="_Toc184251528"/>
      <w:r>
        <w:t>SEXTO</w:t>
      </w:r>
      <w:r w:rsidR="00CD6238" w:rsidRPr="00F40927">
        <w:t>. Decisión</w:t>
      </w:r>
      <w:bookmarkEnd w:id="17"/>
    </w:p>
    <w:p w14:paraId="74007B71" w14:textId="77777777" w:rsidR="00785170" w:rsidRPr="00F40927" w:rsidRDefault="00785170" w:rsidP="00A2790E">
      <w:pPr>
        <w:spacing w:after="0" w:line="360" w:lineRule="auto"/>
        <w:rPr>
          <w:b/>
        </w:rPr>
      </w:pPr>
    </w:p>
    <w:p w14:paraId="0ADCFD59" w14:textId="30F827F0" w:rsidR="00993F0A" w:rsidRDefault="00BD6505" w:rsidP="00A2790E">
      <w:pPr>
        <w:spacing w:after="0" w:line="360" w:lineRule="auto"/>
        <w:ind w:right="-93"/>
        <w:rPr>
          <w:color w:val="000000"/>
        </w:rPr>
      </w:pPr>
      <w:r w:rsidRPr="00F40927">
        <w:rPr>
          <w:rFonts w:cs="Tahoma"/>
        </w:rPr>
        <w:lastRenderedPageBreak/>
        <w:t>Con fundamento en el artículo 186, fracción III, de la Ley de Transparencia y Acceso a la Información Pública del Estado de México y Municipios, este Instituto considera procedente</w:t>
      </w:r>
      <w:r w:rsidR="00482DBF">
        <w:rPr>
          <w:rFonts w:cs="Tahoma"/>
        </w:rPr>
        <w:t xml:space="preserve"> </w:t>
      </w:r>
      <w:r w:rsidR="005C5B87">
        <w:rPr>
          <w:rFonts w:cs="Tahoma"/>
          <w:b/>
          <w:bCs/>
        </w:rPr>
        <w:t>REVOCAR</w:t>
      </w:r>
      <w:r w:rsidRPr="00F40927">
        <w:rPr>
          <w:rFonts w:cs="Tahoma"/>
          <w:b/>
        </w:rPr>
        <w:t xml:space="preserve"> </w:t>
      </w:r>
      <w:r w:rsidR="00295F08" w:rsidRPr="00F40927">
        <w:rPr>
          <w:color w:val="000000"/>
        </w:rPr>
        <w:t>la respuesta otorgada a la solicitud de información</w:t>
      </w:r>
      <w:r w:rsidR="004D2990">
        <w:rPr>
          <w:color w:val="000000"/>
        </w:rPr>
        <w:t>.</w:t>
      </w:r>
    </w:p>
    <w:p w14:paraId="3E2843A1" w14:textId="77777777" w:rsidR="000A459E" w:rsidRPr="00F40927" w:rsidRDefault="000A459E" w:rsidP="00A2790E">
      <w:pPr>
        <w:spacing w:after="0" w:line="360" w:lineRule="auto"/>
        <w:ind w:right="-93"/>
        <w:rPr>
          <w:lang w:val="es-ES_tradnl"/>
        </w:rPr>
      </w:pPr>
    </w:p>
    <w:p w14:paraId="2EB90AF7" w14:textId="60DD66E8" w:rsidR="005C690F" w:rsidRPr="00F40927" w:rsidRDefault="007D6307" w:rsidP="00A2790E">
      <w:pPr>
        <w:spacing w:after="0" w:line="360" w:lineRule="auto"/>
        <w:rPr>
          <w:b/>
        </w:rPr>
      </w:pPr>
      <w:r w:rsidRPr="00F40927">
        <w:rPr>
          <w:b/>
        </w:rPr>
        <w:t>Términos de la Resolución p</w:t>
      </w:r>
      <w:r w:rsidR="00CD6238" w:rsidRPr="00F40927">
        <w:rPr>
          <w:b/>
        </w:rPr>
        <w:t>ara conocimiento del Particular</w:t>
      </w:r>
    </w:p>
    <w:p w14:paraId="0BE669EB" w14:textId="77777777" w:rsidR="005C690F" w:rsidRPr="00F40927" w:rsidRDefault="005C690F" w:rsidP="00A2790E">
      <w:pPr>
        <w:spacing w:after="0" w:line="360" w:lineRule="auto"/>
        <w:rPr>
          <w:b/>
        </w:rPr>
      </w:pPr>
    </w:p>
    <w:p w14:paraId="6A0587FA" w14:textId="3AC22A3D" w:rsidR="004D2990" w:rsidRDefault="00295F08" w:rsidP="00A2790E">
      <w:pPr>
        <w:spacing w:after="0" w:line="360" w:lineRule="auto"/>
        <w:ind w:right="-93"/>
        <w:rPr>
          <w:color w:val="000000"/>
        </w:rPr>
      </w:pPr>
      <w:bookmarkStart w:id="18" w:name="_heading=h.1fob9te" w:colFirst="0" w:colLast="0"/>
      <w:bookmarkEnd w:id="18"/>
      <w:r w:rsidRPr="00F40927">
        <w:rPr>
          <w:color w:val="000000"/>
        </w:rPr>
        <w:t>Se le hace del conocimiento al Particular, que, en el presente caso</w:t>
      </w:r>
      <w:r w:rsidR="002211B5">
        <w:rPr>
          <w:color w:val="000000"/>
        </w:rPr>
        <w:t xml:space="preserve"> se le concede</w:t>
      </w:r>
      <w:r w:rsidR="00D91DB9">
        <w:rPr>
          <w:color w:val="000000"/>
        </w:rPr>
        <w:t xml:space="preserve"> </w:t>
      </w:r>
      <w:r w:rsidR="005C5B87">
        <w:rPr>
          <w:color w:val="000000"/>
        </w:rPr>
        <w:t>la razón pues en efecto,</w:t>
      </w:r>
      <w:r w:rsidR="0079259C">
        <w:rPr>
          <w:color w:val="000000"/>
        </w:rPr>
        <w:t xml:space="preserve"> el Sujeto Obligado, debería poseer los nombramiento de los Responsables de Archivo de Trámite, por lo que para dar cumplimiento, deberá hacer entrega del acuerdo de declaratoria de inexistencia de la información</w:t>
      </w:r>
      <w:r w:rsidR="00F64381">
        <w:rPr>
          <w:color w:val="000000"/>
        </w:rPr>
        <w:t>.</w:t>
      </w:r>
    </w:p>
    <w:p w14:paraId="1491A54B" w14:textId="77777777" w:rsidR="00A22CFF" w:rsidRPr="00F40927" w:rsidRDefault="00A22CFF" w:rsidP="00A2790E">
      <w:pPr>
        <w:spacing w:after="0" w:line="360" w:lineRule="auto"/>
      </w:pPr>
    </w:p>
    <w:p w14:paraId="4FA880E9" w14:textId="34872DB6" w:rsidR="00CD0687" w:rsidRPr="00482DBF" w:rsidRDefault="00CD0687" w:rsidP="00A2790E">
      <w:pPr>
        <w:spacing w:after="0" w:line="360" w:lineRule="auto"/>
        <w:rPr>
          <w:u w:val="single"/>
        </w:rPr>
      </w:pPr>
      <w:r w:rsidRPr="00482DBF">
        <w:rPr>
          <w:rFonts w:eastAsia="Calibri" w:cs="Times New Roman"/>
          <w:color w:val="000000"/>
          <w:u w:val="single"/>
        </w:rPr>
        <w:t xml:space="preserve">Finalmente, </w:t>
      </w:r>
      <w:r w:rsidR="00A22CFF" w:rsidRPr="00482DBF">
        <w:rPr>
          <w:rFonts w:eastAsia="Calibri" w:cs="Times New Roman"/>
          <w:color w:val="000000"/>
          <w:u w:val="single"/>
        </w:rPr>
        <w:t xml:space="preserve">se le </w:t>
      </w:r>
      <w:r w:rsidR="00DC29C7" w:rsidRPr="00482DBF">
        <w:rPr>
          <w:rFonts w:eastAsia="Calibri" w:cs="Times New Roman"/>
          <w:color w:val="000000"/>
          <w:u w:val="single"/>
        </w:rPr>
        <w:t>informa</w:t>
      </w:r>
      <w:r w:rsidR="00A22CFF" w:rsidRPr="00482DBF">
        <w:rPr>
          <w:rFonts w:eastAsia="Calibri" w:cs="Times New Roman"/>
          <w:color w:val="000000"/>
          <w:u w:val="single"/>
        </w:rPr>
        <w:t xml:space="preserve"> que </w:t>
      </w:r>
      <w:r w:rsidRPr="00482DBF">
        <w:rPr>
          <w:rFonts w:eastAsia="Calibri" w:cs="Times New Roman"/>
          <w:color w:val="000000"/>
          <w:u w:val="single"/>
        </w:rPr>
        <w:t>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646DF61A" w14:textId="77777777" w:rsidR="005C690F" w:rsidRPr="00F40927" w:rsidRDefault="005C690F" w:rsidP="00A2790E">
      <w:pPr>
        <w:spacing w:after="0" w:line="360" w:lineRule="auto"/>
      </w:pPr>
    </w:p>
    <w:p w14:paraId="69873EDA" w14:textId="77777777" w:rsidR="005C690F" w:rsidRPr="00F40927" w:rsidRDefault="007D6307" w:rsidP="00A2790E">
      <w:pPr>
        <w:spacing w:after="0" w:line="360" w:lineRule="auto"/>
      </w:pPr>
      <w:r w:rsidRPr="00F40927">
        <w:t>Por lo expuesto y fundado, este Pleno:</w:t>
      </w:r>
    </w:p>
    <w:p w14:paraId="79F999FC" w14:textId="77777777" w:rsidR="00A2790E" w:rsidRDefault="00A2790E" w:rsidP="00A2790E">
      <w:pPr>
        <w:pStyle w:val="Ttulo1"/>
        <w:spacing w:before="0" w:after="0"/>
      </w:pPr>
    </w:p>
    <w:p w14:paraId="3339BF35" w14:textId="4D9576C1" w:rsidR="005C690F" w:rsidRPr="00F40927" w:rsidRDefault="007D6307" w:rsidP="00A2790E">
      <w:pPr>
        <w:pStyle w:val="Ttulo1"/>
        <w:spacing w:before="0"/>
      </w:pPr>
      <w:bookmarkStart w:id="19" w:name="_Toc184251529"/>
      <w:r w:rsidRPr="00F40927">
        <w:t>R E S U E L V E</w:t>
      </w:r>
      <w:bookmarkEnd w:id="19"/>
    </w:p>
    <w:p w14:paraId="496930DD" w14:textId="77777777" w:rsidR="005C690F" w:rsidRPr="00F40927" w:rsidRDefault="005C690F" w:rsidP="00A2790E">
      <w:pPr>
        <w:spacing w:after="0" w:line="360" w:lineRule="auto"/>
      </w:pPr>
    </w:p>
    <w:p w14:paraId="6AB75BFC" w14:textId="43C35C0C" w:rsidR="004B5365" w:rsidRPr="00F40927" w:rsidRDefault="004B5365" w:rsidP="00A2790E">
      <w:pPr>
        <w:spacing w:after="0" w:line="360" w:lineRule="auto"/>
        <w:rPr>
          <w:color w:val="000000"/>
        </w:rPr>
      </w:pPr>
      <w:r w:rsidRPr="00F40927">
        <w:rPr>
          <w:b/>
          <w:color w:val="000000"/>
        </w:rPr>
        <w:t xml:space="preserve">PRIMERO. </w:t>
      </w:r>
      <w:r w:rsidRPr="00F40927">
        <w:rPr>
          <w:color w:val="000000"/>
        </w:rPr>
        <w:t xml:space="preserve">Se </w:t>
      </w:r>
      <w:r w:rsidR="005C5B87">
        <w:rPr>
          <w:b/>
          <w:color w:val="000000"/>
        </w:rPr>
        <w:t>REVOCA</w:t>
      </w:r>
      <w:r w:rsidR="00482DBF">
        <w:rPr>
          <w:b/>
          <w:color w:val="000000"/>
        </w:rPr>
        <w:t xml:space="preserve"> </w:t>
      </w:r>
      <w:r w:rsidRPr="00F40927">
        <w:rPr>
          <w:color w:val="000000"/>
        </w:rPr>
        <w:t>la respuesta otorgada por</w:t>
      </w:r>
      <w:r w:rsidR="00F64381">
        <w:rPr>
          <w:color w:val="000000"/>
        </w:rPr>
        <w:t xml:space="preserve"> el</w:t>
      </w:r>
      <w:r w:rsidRPr="00F40927">
        <w:rPr>
          <w:color w:val="000000"/>
        </w:rPr>
        <w:t xml:space="preserve"> </w:t>
      </w:r>
      <w:r w:rsidR="00F64381">
        <w:rPr>
          <w:color w:val="000000"/>
        </w:rPr>
        <w:t xml:space="preserve">Ayuntamiento de </w:t>
      </w:r>
      <w:r w:rsidR="00E35B77">
        <w:rPr>
          <w:color w:val="000000"/>
        </w:rPr>
        <w:t>San Antonio la Isla</w:t>
      </w:r>
      <w:r w:rsidR="001A11B3" w:rsidRPr="00F40927">
        <w:rPr>
          <w:color w:val="000000"/>
        </w:rPr>
        <w:t xml:space="preserve"> </w:t>
      </w:r>
      <w:r w:rsidRPr="00F40927">
        <w:rPr>
          <w:color w:val="000000"/>
        </w:rPr>
        <w:t>a la solicitud de acceso a la información</w:t>
      </w:r>
      <w:r w:rsidR="0079259C">
        <w:rPr>
          <w:color w:val="000000"/>
        </w:rPr>
        <w:t xml:space="preserve"> </w:t>
      </w:r>
      <w:r w:rsidR="0079259C" w:rsidRPr="00DF62CC">
        <w:rPr>
          <w:b/>
          <w:bCs/>
          <w:color w:val="0D0D0D"/>
        </w:rPr>
        <w:t>00131/ANTOISLA/IP/2024</w:t>
      </w:r>
      <w:r w:rsidRPr="00F40927">
        <w:rPr>
          <w:color w:val="000000"/>
        </w:rPr>
        <w:t xml:space="preserve">, por resultar </w:t>
      </w:r>
      <w:r w:rsidRPr="00F40927">
        <w:rPr>
          <w:b/>
          <w:color w:val="000000"/>
        </w:rPr>
        <w:t xml:space="preserve">FUNDADOS </w:t>
      </w:r>
      <w:r w:rsidRPr="00F40927">
        <w:rPr>
          <w:color w:val="000000"/>
        </w:rPr>
        <w:t>los agravios</w:t>
      </w:r>
      <w:r w:rsidRPr="00F40927">
        <w:rPr>
          <w:b/>
          <w:color w:val="000000"/>
        </w:rPr>
        <w:t xml:space="preserve"> </w:t>
      </w:r>
      <w:r w:rsidRPr="00F40927">
        <w:rPr>
          <w:color w:val="000000"/>
        </w:rPr>
        <w:t>hechos valer por el Particular, en el Recurso de Revisión</w:t>
      </w:r>
      <w:r w:rsidR="00960669">
        <w:rPr>
          <w:color w:val="000000"/>
        </w:rPr>
        <w:t xml:space="preserve"> </w:t>
      </w:r>
      <w:r w:rsidR="00E35B77">
        <w:rPr>
          <w:b/>
          <w:bCs/>
        </w:rPr>
        <w:t>07286</w:t>
      </w:r>
      <w:r w:rsidR="00960669" w:rsidRPr="00D95C51">
        <w:rPr>
          <w:b/>
          <w:bCs/>
        </w:rPr>
        <w:t>/INFOEM/IP/RR/2024</w:t>
      </w:r>
      <w:r w:rsidRPr="00F40927">
        <w:rPr>
          <w:b/>
          <w:color w:val="000000"/>
        </w:rPr>
        <w:t xml:space="preserve">, </w:t>
      </w:r>
      <w:r w:rsidRPr="00F40927">
        <w:rPr>
          <w:color w:val="000000"/>
        </w:rPr>
        <w:t xml:space="preserve">en términos de los Considerandos QUINTO y </w:t>
      </w:r>
      <w:r w:rsidR="0079259C">
        <w:rPr>
          <w:color w:val="000000"/>
        </w:rPr>
        <w:t>SEXTO</w:t>
      </w:r>
      <w:r w:rsidRPr="00F40927">
        <w:rPr>
          <w:color w:val="000000"/>
        </w:rPr>
        <w:t xml:space="preserve"> de la presente Resolución.  </w:t>
      </w:r>
    </w:p>
    <w:p w14:paraId="43DB8AE1" w14:textId="1060D843" w:rsidR="00960669" w:rsidRPr="001A59A8" w:rsidRDefault="007D6307" w:rsidP="001A59A8">
      <w:pPr>
        <w:spacing w:after="0" w:line="360" w:lineRule="auto"/>
        <w:ind w:right="-28"/>
        <w:rPr>
          <w:b/>
        </w:rPr>
      </w:pPr>
      <w:r w:rsidRPr="00F40927">
        <w:rPr>
          <w:b/>
        </w:rPr>
        <w:lastRenderedPageBreak/>
        <w:t xml:space="preserve">SEGUNDO. </w:t>
      </w:r>
      <w:r w:rsidR="008179ED" w:rsidRPr="00F40927">
        <w:rPr>
          <w:color w:val="000000"/>
        </w:rPr>
        <w:t xml:space="preserve">Se </w:t>
      </w:r>
      <w:r w:rsidR="008179ED" w:rsidRPr="00F40927">
        <w:rPr>
          <w:b/>
          <w:color w:val="000000"/>
        </w:rPr>
        <w:t>ORDENA</w:t>
      </w:r>
      <w:r w:rsidR="008179ED" w:rsidRPr="00F40927">
        <w:rPr>
          <w:color w:val="000000"/>
        </w:rPr>
        <w:t xml:space="preserve"> al Sujeto Obligado, a efecto de que </w:t>
      </w:r>
      <w:r w:rsidR="008E4118">
        <w:rPr>
          <w:color w:val="000000"/>
        </w:rPr>
        <w:t xml:space="preserve">entregue </w:t>
      </w:r>
      <w:r w:rsidR="008179ED" w:rsidRPr="00F40927">
        <w:rPr>
          <w:color w:val="000000"/>
        </w:rPr>
        <w:t xml:space="preserve">a través del </w:t>
      </w:r>
      <w:r w:rsidR="000C233C">
        <w:rPr>
          <w:color w:val="000000"/>
        </w:rPr>
        <w:t>SAIMEX</w:t>
      </w:r>
      <w:r w:rsidR="008179ED" w:rsidRPr="00F40927">
        <w:rPr>
          <w:color w:val="000000"/>
        </w:rPr>
        <w:t xml:space="preserve">, </w:t>
      </w:r>
      <w:r w:rsidR="0079259C">
        <w:rPr>
          <w:color w:val="000000"/>
        </w:rPr>
        <w:t>el acuerdo por el cual, el Comité de Transparencia del Sujeto Obligado</w:t>
      </w:r>
      <w:r w:rsidR="00B538C2">
        <w:rPr>
          <w:color w:val="000000"/>
        </w:rPr>
        <w:t xml:space="preserve"> declare la inexistencia de los Nombramientos de los Responsables de Archivo de Trámite de todas las unidades administrativas descritas en su organigrama al veintiocho de octubre de dos mil veinticuatro</w:t>
      </w:r>
      <w:r w:rsidR="001A59A8">
        <w:rPr>
          <w:color w:val="000000"/>
        </w:rPr>
        <w:t xml:space="preserve">, de conformidad con los artículos 19, párrafo tercero, 169 y 170 de la </w:t>
      </w:r>
      <w:r w:rsidR="001A59A8" w:rsidRPr="00F40927">
        <w:rPr>
          <w:color w:val="000000"/>
        </w:rPr>
        <w:t>Ley de Transparencia y Acceso a la Información Pública del Estado de México y Municipios</w:t>
      </w:r>
      <w:r w:rsidR="001A59A8" w:rsidRPr="00F40927">
        <w:t>.</w:t>
      </w:r>
    </w:p>
    <w:p w14:paraId="4BB475F3" w14:textId="77777777" w:rsidR="004717D4" w:rsidRDefault="004717D4" w:rsidP="00A2790E">
      <w:pPr>
        <w:spacing w:after="0" w:line="360" w:lineRule="auto"/>
        <w:rPr>
          <w:color w:val="000000"/>
        </w:rPr>
      </w:pPr>
    </w:p>
    <w:p w14:paraId="527DEF47" w14:textId="5E83ACC7" w:rsidR="005C690F" w:rsidRPr="00F40927" w:rsidRDefault="007D6307" w:rsidP="00A2790E">
      <w:pPr>
        <w:spacing w:after="0" w:line="360" w:lineRule="auto"/>
        <w:ind w:right="-28"/>
        <w:rPr>
          <w:b/>
        </w:rPr>
      </w:pPr>
      <w:r w:rsidRPr="00F40927">
        <w:rPr>
          <w:b/>
        </w:rPr>
        <w:t>TERCERO. NOTIFÍQUESE</w:t>
      </w:r>
      <w:r w:rsidR="000C233C">
        <w:rPr>
          <w:b/>
        </w:rPr>
        <w:t xml:space="preserve"> POR SAIMEX</w:t>
      </w:r>
      <w:r w:rsidRPr="00F40927">
        <w:rPr>
          <w:b/>
        </w:rPr>
        <w:t xml:space="preserve"> </w:t>
      </w:r>
      <w:r w:rsidRPr="00F40927">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sidR="00485CA0" w:rsidRPr="00F40927">
        <w:rPr>
          <w:color w:val="000000"/>
        </w:rPr>
        <w:t>Ley de Transparencia y Acceso a la Información Pública del Estado de México y Municipios</w:t>
      </w:r>
      <w:r w:rsidRPr="00F40927">
        <w:t>.</w:t>
      </w:r>
    </w:p>
    <w:p w14:paraId="445150C8" w14:textId="77777777" w:rsidR="005C690F" w:rsidRPr="00F40927" w:rsidRDefault="005C690F" w:rsidP="00A2790E">
      <w:pPr>
        <w:spacing w:after="0" w:line="360" w:lineRule="auto"/>
        <w:ind w:right="-28"/>
        <w:rPr>
          <w:color w:val="000000"/>
        </w:rPr>
      </w:pPr>
    </w:p>
    <w:p w14:paraId="7E94E843" w14:textId="77777777" w:rsidR="005C690F" w:rsidRDefault="007D6307" w:rsidP="00A2790E">
      <w:pPr>
        <w:spacing w:after="0" w:line="360" w:lineRule="auto"/>
        <w:rPr>
          <w:color w:val="000000"/>
        </w:rPr>
      </w:pPr>
      <w:r w:rsidRPr="00F40927">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F92BB55" w14:textId="77777777" w:rsidR="00A2790E" w:rsidRPr="00F40927" w:rsidRDefault="00A2790E" w:rsidP="00A2790E">
      <w:pPr>
        <w:spacing w:after="0" w:line="360" w:lineRule="auto"/>
        <w:rPr>
          <w:color w:val="000000"/>
        </w:rPr>
      </w:pPr>
    </w:p>
    <w:p w14:paraId="088827DA" w14:textId="4EA1DD8D" w:rsidR="00C42795" w:rsidRDefault="00CD43CD" w:rsidP="00A2790E">
      <w:pPr>
        <w:spacing w:after="0" w:line="360" w:lineRule="auto"/>
        <w:rPr>
          <w:b/>
        </w:rPr>
      </w:pPr>
      <w:r w:rsidRPr="00CD43CD">
        <w:rPr>
          <w:b/>
        </w:rPr>
        <w:t xml:space="preserve">CUARTO. </w:t>
      </w:r>
      <w:r w:rsidRPr="00D4047D">
        <w:rPr>
          <w:b/>
        </w:rPr>
        <w:t>NOTIFÍQUESE</w:t>
      </w:r>
      <w:r w:rsidR="001A59A8">
        <w:rPr>
          <w:b/>
        </w:rPr>
        <w:t xml:space="preserve"> POR SAIMEX</w:t>
      </w:r>
      <w:r w:rsidRPr="00D4047D">
        <w:rPr>
          <w:bC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recurso de </w:t>
      </w:r>
      <w:r w:rsidRPr="00D4047D">
        <w:rPr>
          <w:bCs/>
        </w:rPr>
        <w:lastRenderedPageBreak/>
        <w:t>inconformidad de acuerdo con lo previsto en los artículos 159 y 160, fracción I</w:t>
      </w:r>
      <w:r w:rsidR="006F1D8F">
        <w:rPr>
          <w:bCs/>
        </w:rPr>
        <w:t>I</w:t>
      </w:r>
      <w:r w:rsidRPr="00D4047D">
        <w:rPr>
          <w:bCs/>
        </w:rPr>
        <w:t>, de la Ley General de Transparencia y Acceso a la Información Pública.</w:t>
      </w:r>
    </w:p>
    <w:p w14:paraId="79DBE8F6" w14:textId="77777777" w:rsidR="00D4047D" w:rsidRDefault="00D4047D" w:rsidP="00A2790E">
      <w:pPr>
        <w:spacing w:after="0" w:line="360" w:lineRule="auto"/>
        <w:rPr>
          <w:b/>
        </w:rPr>
      </w:pPr>
    </w:p>
    <w:p w14:paraId="430982AF" w14:textId="7034A798" w:rsidR="0081454E" w:rsidRDefault="007D6307" w:rsidP="00A2790E">
      <w:pPr>
        <w:spacing w:after="0" w:line="360" w:lineRule="auto"/>
      </w:pPr>
      <w:r w:rsidRPr="00F40927">
        <w:t>ASÍ LO RESUELVE, POR </w:t>
      </w:r>
      <w:r w:rsidRPr="00F40927">
        <w:rPr>
          <w:b/>
        </w:rPr>
        <w:t>UNANIMIDAD</w:t>
      </w:r>
      <w:r w:rsidRPr="00F40927">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1D8F">
        <w:t>CUADRAGÉSIMA TERCERA</w:t>
      </w:r>
      <w:r w:rsidRPr="00F40927">
        <w:t xml:space="preserve"> SESIÓN ORDINARIA, CELEBRADA EL </w:t>
      </w:r>
      <w:r w:rsidR="006F1D8F">
        <w:t>ONCE</w:t>
      </w:r>
      <w:r w:rsidR="00C42795" w:rsidRPr="00F40927">
        <w:t xml:space="preserve"> DE </w:t>
      </w:r>
      <w:r w:rsidR="006F1D8F">
        <w:t>DICIEMBRE</w:t>
      </w:r>
      <w:r w:rsidR="003A6BB8" w:rsidRPr="00F40927">
        <w:t xml:space="preserve"> </w:t>
      </w:r>
      <w:r w:rsidRPr="00F40927">
        <w:t>DE DOS MIL VEINTI</w:t>
      </w:r>
      <w:r w:rsidR="00141BAD" w:rsidRPr="00F40927">
        <w:t>CUATRO</w:t>
      </w:r>
      <w:r w:rsidRPr="00F40927">
        <w:t>, ANTE EL SECRETARIO TÉCNICO DEL PLENO, ALEXIS TAPIA RAMÍREZ.</w:t>
      </w:r>
    </w:p>
    <w:p w14:paraId="4F9130AD" w14:textId="77777777" w:rsidR="0081454E" w:rsidRDefault="0081454E" w:rsidP="00A2790E">
      <w:pPr>
        <w:spacing w:line="259" w:lineRule="auto"/>
      </w:pPr>
      <w:r>
        <w:br w:type="page"/>
      </w:r>
    </w:p>
    <w:p w14:paraId="3E354CF8" w14:textId="77777777" w:rsidR="005C690F" w:rsidRDefault="005C690F" w:rsidP="00A2790E">
      <w:pPr>
        <w:spacing w:after="0" w:line="360" w:lineRule="auto"/>
        <w:rPr>
          <w:b/>
        </w:rPr>
      </w:pPr>
    </w:p>
    <w:p w14:paraId="390E2F04" w14:textId="77777777" w:rsidR="005C690F" w:rsidRDefault="005C690F" w:rsidP="00A2790E">
      <w:pPr>
        <w:spacing w:after="0" w:line="360" w:lineRule="auto"/>
      </w:pPr>
    </w:p>
    <w:p w14:paraId="702E9161" w14:textId="77777777" w:rsidR="005C690F" w:rsidRDefault="005C690F" w:rsidP="00A2790E">
      <w:pPr>
        <w:spacing w:after="0" w:line="360" w:lineRule="auto"/>
      </w:pPr>
    </w:p>
    <w:p w14:paraId="16C17553" w14:textId="77777777" w:rsidR="005C690F" w:rsidRDefault="005C690F" w:rsidP="00A2790E">
      <w:pPr>
        <w:spacing w:after="0" w:line="360" w:lineRule="auto"/>
      </w:pPr>
    </w:p>
    <w:sectPr w:rsidR="005C690F" w:rsidSect="00C67756">
      <w:headerReference w:type="even" r:id="rId9"/>
      <w:headerReference w:type="default" r:id="rId10"/>
      <w:footerReference w:type="even" r:id="rId11"/>
      <w:footerReference w:type="default" r:id="rId12"/>
      <w:headerReference w:type="first" r:id="rId13"/>
      <w:footerReference w:type="first" r:id="rId14"/>
      <w:pgSz w:w="12240" w:h="15840"/>
      <w:pgMar w:top="1451" w:right="1608" w:bottom="1560"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3CD5E" w14:textId="77777777" w:rsidR="001039BD" w:rsidRDefault="001039BD">
      <w:pPr>
        <w:spacing w:after="0" w:line="240" w:lineRule="auto"/>
      </w:pPr>
      <w:r>
        <w:separator/>
      </w:r>
    </w:p>
  </w:endnote>
  <w:endnote w:type="continuationSeparator" w:id="0">
    <w:p w14:paraId="64C40552" w14:textId="77777777" w:rsidR="001039BD" w:rsidRDefault="0010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42F21F1B" w:rsidR="005C5B87" w:rsidRDefault="005C5B8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D439B">
      <w:rPr>
        <w:b/>
        <w:noProof/>
        <w:color w:val="000000"/>
        <w:sz w:val="24"/>
        <w:szCs w:val="24"/>
      </w:rPr>
      <w:t>20</w:t>
    </w:r>
    <w:r>
      <w:rPr>
        <w:b/>
        <w:color w:val="000000"/>
        <w:sz w:val="24"/>
        <w:szCs w:val="24"/>
      </w:rPr>
      <w:fldChar w:fldCharType="end"/>
    </w:r>
  </w:p>
  <w:p w14:paraId="7EB9860B" w14:textId="77777777" w:rsidR="005C5B87" w:rsidRDefault="005C5B8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13E9869A" w:rsidR="005C5B87" w:rsidRDefault="005C5B8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26D65">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26D65">
      <w:rPr>
        <w:b/>
        <w:noProof/>
        <w:color w:val="000000"/>
        <w:sz w:val="24"/>
        <w:szCs w:val="24"/>
      </w:rPr>
      <w:t>20</w:t>
    </w:r>
    <w:r>
      <w:rPr>
        <w:b/>
        <w:color w:val="000000"/>
        <w:sz w:val="24"/>
        <w:szCs w:val="24"/>
      </w:rPr>
      <w:fldChar w:fldCharType="end"/>
    </w:r>
  </w:p>
  <w:p w14:paraId="0D7FA8D9" w14:textId="77777777" w:rsidR="005C5B87" w:rsidRDefault="005C5B8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50D7AB47" w:rsidR="005C5B87" w:rsidRDefault="005C5B8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26D6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26D65">
      <w:rPr>
        <w:b/>
        <w:noProof/>
        <w:color w:val="000000"/>
        <w:sz w:val="24"/>
        <w:szCs w:val="24"/>
      </w:rPr>
      <w:t>20</w:t>
    </w:r>
    <w:r>
      <w:rPr>
        <w:b/>
        <w:color w:val="000000"/>
        <w:sz w:val="24"/>
        <w:szCs w:val="24"/>
      </w:rPr>
      <w:fldChar w:fldCharType="end"/>
    </w:r>
  </w:p>
  <w:p w14:paraId="6796AF5F" w14:textId="77777777" w:rsidR="005C5B87" w:rsidRDefault="005C5B8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E2C00" w14:textId="77777777" w:rsidR="001039BD" w:rsidRDefault="001039BD">
      <w:pPr>
        <w:spacing w:after="0" w:line="240" w:lineRule="auto"/>
      </w:pPr>
      <w:r>
        <w:separator/>
      </w:r>
    </w:p>
  </w:footnote>
  <w:footnote w:type="continuationSeparator" w:id="0">
    <w:p w14:paraId="50DCA2C2" w14:textId="77777777" w:rsidR="001039BD" w:rsidRDefault="00103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5C5B87" w:rsidRDefault="005C5B87">
    <w:pPr>
      <w:widowControl w:val="0"/>
      <w:pBdr>
        <w:top w:val="nil"/>
        <w:left w:val="nil"/>
        <w:bottom w:val="nil"/>
        <w:right w:val="nil"/>
        <w:between w:val="nil"/>
      </w:pBdr>
      <w:spacing w:after="0" w:line="276" w:lineRule="auto"/>
      <w:jc w:val="left"/>
      <w:rPr>
        <w:color w:val="000000"/>
      </w:rPr>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5C5B87" w14:paraId="10C29E94" w14:textId="77777777">
      <w:trPr>
        <w:trHeight w:val="132"/>
      </w:trPr>
      <w:tc>
        <w:tcPr>
          <w:tcW w:w="2691" w:type="dxa"/>
        </w:tcPr>
        <w:p w14:paraId="7D85A4B8" w14:textId="77777777" w:rsidR="005C5B87" w:rsidRDefault="005C5B87">
          <w:pPr>
            <w:tabs>
              <w:tab w:val="right" w:pos="8838"/>
            </w:tabs>
            <w:ind w:right="-105"/>
            <w:rPr>
              <w:b/>
            </w:rPr>
          </w:pPr>
          <w:r>
            <w:rPr>
              <w:b/>
            </w:rPr>
            <w:t>Recurso de Revisión:</w:t>
          </w:r>
        </w:p>
      </w:tc>
      <w:tc>
        <w:tcPr>
          <w:tcW w:w="3405" w:type="dxa"/>
        </w:tcPr>
        <w:p w14:paraId="0B0D1A9D" w14:textId="77777777" w:rsidR="005C5B87" w:rsidRDefault="005C5B87">
          <w:pPr>
            <w:tabs>
              <w:tab w:val="right" w:pos="8838"/>
            </w:tabs>
            <w:ind w:left="-28" w:right="-32"/>
          </w:pPr>
          <w:r>
            <w:t>03846/INFOEM/IP/RR/2020</w:t>
          </w:r>
        </w:p>
      </w:tc>
    </w:tr>
    <w:tr w:rsidR="005C5B87" w14:paraId="2F47AC72" w14:textId="77777777">
      <w:trPr>
        <w:trHeight w:val="261"/>
      </w:trPr>
      <w:tc>
        <w:tcPr>
          <w:tcW w:w="2691" w:type="dxa"/>
        </w:tcPr>
        <w:p w14:paraId="154A4752" w14:textId="77777777" w:rsidR="005C5B87" w:rsidRDefault="005C5B87">
          <w:pPr>
            <w:tabs>
              <w:tab w:val="right" w:pos="8838"/>
            </w:tabs>
            <w:ind w:right="-105"/>
            <w:rPr>
              <w:b/>
            </w:rPr>
          </w:pPr>
          <w:r>
            <w:rPr>
              <w:b/>
            </w:rPr>
            <w:t>Sujeto Obligado:</w:t>
          </w:r>
        </w:p>
      </w:tc>
      <w:tc>
        <w:tcPr>
          <w:tcW w:w="3405" w:type="dxa"/>
        </w:tcPr>
        <w:p w14:paraId="5D9EC711" w14:textId="77777777" w:rsidR="005C5B87" w:rsidRDefault="005C5B87">
          <w:pPr>
            <w:tabs>
              <w:tab w:val="right" w:pos="8838"/>
            </w:tabs>
            <w:ind w:right="-32"/>
          </w:pPr>
          <w:r>
            <w:t>Ayuntamiento de Temascalcingo</w:t>
          </w:r>
        </w:p>
      </w:tc>
    </w:tr>
    <w:tr w:rsidR="005C5B87" w14:paraId="11FBB450" w14:textId="77777777">
      <w:trPr>
        <w:trHeight w:val="261"/>
      </w:trPr>
      <w:tc>
        <w:tcPr>
          <w:tcW w:w="2691" w:type="dxa"/>
        </w:tcPr>
        <w:p w14:paraId="6BAF6003" w14:textId="77777777" w:rsidR="005C5B87" w:rsidRDefault="005C5B87">
          <w:pPr>
            <w:tabs>
              <w:tab w:val="right" w:pos="8838"/>
            </w:tabs>
            <w:ind w:right="-105"/>
            <w:rPr>
              <w:b/>
            </w:rPr>
          </w:pPr>
          <w:r>
            <w:rPr>
              <w:b/>
            </w:rPr>
            <w:t>Comisionado Ponente:</w:t>
          </w:r>
        </w:p>
      </w:tc>
      <w:tc>
        <w:tcPr>
          <w:tcW w:w="3405" w:type="dxa"/>
        </w:tcPr>
        <w:p w14:paraId="420341AF" w14:textId="77777777" w:rsidR="005C5B87" w:rsidRDefault="005C5B87">
          <w:pPr>
            <w:tabs>
              <w:tab w:val="right" w:pos="8838"/>
            </w:tabs>
            <w:ind w:right="-32"/>
            <w:rPr>
              <w:b/>
            </w:rPr>
          </w:pPr>
          <w:r>
            <w:t>Luis Gustavo Parra Noriega</w:t>
          </w:r>
        </w:p>
      </w:tc>
    </w:tr>
  </w:tbl>
  <w:p w14:paraId="00411D75" w14:textId="77777777" w:rsidR="005C5B87" w:rsidRDefault="001039BD">
    <w:pPr>
      <w:pBdr>
        <w:top w:val="nil"/>
        <w:left w:val="nil"/>
        <w:bottom w:val="nil"/>
        <w:right w:val="nil"/>
        <w:between w:val="nil"/>
      </w:pBdr>
      <w:tabs>
        <w:tab w:val="center" w:pos="4419"/>
        <w:tab w:val="right" w:pos="8838"/>
      </w:tabs>
      <w:spacing w:after="0" w:line="240" w:lineRule="auto"/>
      <w:rPr>
        <w:color w:val="000000"/>
      </w:rPr>
    </w:pPr>
    <w:r>
      <w:rPr>
        <w:color w:val="000000"/>
      </w:rPr>
      <w:pict w14:anchorId="06CBE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616064C" w:rsidR="005C5B87" w:rsidRDefault="001039BD">
    <w:pPr>
      <w:widowControl w:val="0"/>
      <w:pBdr>
        <w:top w:val="nil"/>
        <w:left w:val="nil"/>
        <w:bottom w:val="nil"/>
        <w:right w:val="nil"/>
        <w:between w:val="nil"/>
      </w:pBdr>
      <w:spacing w:after="0" w:line="276" w:lineRule="auto"/>
      <w:jc w:val="left"/>
    </w:pPr>
    <w:r>
      <w:rPr>
        <w:color w:val="000000"/>
      </w:rPr>
      <w:pict w14:anchorId="2EC32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2pt;margin-top:-140.9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a0"/>
      <w:tblW w:w="6237"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3"/>
      <w:gridCol w:w="3544"/>
    </w:tblGrid>
    <w:tr w:rsidR="005C5B87" w14:paraId="40D5D5A3" w14:textId="77777777" w:rsidTr="00720306">
      <w:trPr>
        <w:trHeight w:val="426"/>
      </w:trPr>
      <w:tc>
        <w:tcPr>
          <w:tcW w:w="2693" w:type="dxa"/>
          <w:vAlign w:val="center"/>
        </w:tcPr>
        <w:p w14:paraId="43377EBE" w14:textId="77777777" w:rsidR="005C5B87" w:rsidRDefault="005C5B87" w:rsidP="008C266D">
          <w:pPr>
            <w:tabs>
              <w:tab w:val="right" w:pos="8838"/>
            </w:tabs>
            <w:ind w:left="-108" w:right="-105"/>
            <w:jc w:val="left"/>
            <w:rPr>
              <w:b/>
            </w:rPr>
          </w:pPr>
        </w:p>
        <w:p w14:paraId="1DB5C8D0" w14:textId="7E98B3D2" w:rsidR="005C5B87" w:rsidRDefault="005C5B87" w:rsidP="008C266D">
          <w:pPr>
            <w:tabs>
              <w:tab w:val="right" w:pos="8838"/>
            </w:tabs>
            <w:ind w:left="-108" w:right="-105"/>
            <w:jc w:val="left"/>
            <w:rPr>
              <w:b/>
            </w:rPr>
          </w:pPr>
          <w:r>
            <w:rPr>
              <w:b/>
            </w:rPr>
            <w:t>Recurso de Revisión:</w:t>
          </w:r>
        </w:p>
      </w:tc>
      <w:tc>
        <w:tcPr>
          <w:tcW w:w="3544" w:type="dxa"/>
        </w:tcPr>
        <w:p w14:paraId="5BCC69C4" w14:textId="77777777" w:rsidR="005C5B87" w:rsidRPr="009F6813" w:rsidRDefault="005C5B87" w:rsidP="008C266D">
          <w:pPr>
            <w:tabs>
              <w:tab w:val="right" w:pos="8838"/>
            </w:tabs>
            <w:ind w:right="57"/>
            <w:rPr>
              <w:highlight w:val="yellow"/>
            </w:rPr>
          </w:pPr>
        </w:p>
        <w:p w14:paraId="61E59D71" w14:textId="67CC669B" w:rsidR="005C5B87" w:rsidRPr="009F6813" w:rsidRDefault="00E35B77" w:rsidP="002316E9">
          <w:pPr>
            <w:tabs>
              <w:tab w:val="right" w:pos="8838"/>
            </w:tabs>
            <w:ind w:right="594"/>
            <w:rPr>
              <w:highlight w:val="yellow"/>
            </w:rPr>
          </w:pPr>
          <w:r>
            <w:t>07286</w:t>
          </w:r>
          <w:r w:rsidRPr="003F0683">
            <w:t>/INFOEM/IP/RR/2024</w:t>
          </w:r>
        </w:p>
      </w:tc>
    </w:tr>
    <w:tr w:rsidR="005C5B87" w14:paraId="7A281F30" w14:textId="77777777" w:rsidTr="002316E9">
      <w:trPr>
        <w:trHeight w:val="273"/>
      </w:trPr>
      <w:tc>
        <w:tcPr>
          <w:tcW w:w="2693" w:type="dxa"/>
        </w:tcPr>
        <w:p w14:paraId="6671A308" w14:textId="77777777" w:rsidR="005C5B87" w:rsidRDefault="005C5B87" w:rsidP="008C266D">
          <w:pPr>
            <w:tabs>
              <w:tab w:val="right" w:pos="8838"/>
            </w:tabs>
            <w:ind w:left="-108" w:right="-105"/>
            <w:rPr>
              <w:b/>
            </w:rPr>
          </w:pPr>
          <w:r>
            <w:rPr>
              <w:b/>
            </w:rPr>
            <w:t>Sujeto Obligado:</w:t>
          </w:r>
        </w:p>
      </w:tc>
      <w:tc>
        <w:tcPr>
          <w:tcW w:w="3544" w:type="dxa"/>
        </w:tcPr>
        <w:p w14:paraId="30885B6D" w14:textId="66C4C0FC" w:rsidR="005C5B87" w:rsidRPr="002441E5" w:rsidRDefault="00FC0A09" w:rsidP="002441E5">
          <w:pPr>
            <w:tabs>
              <w:tab w:val="right" w:pos="8838"/>
            </w:tabs>
            <w:ind w:right="33"/>
          </w:pPr>
          <w:r>
            <w:rPr>
              <w:color w:val="000000"/>
            </w:rPr>
            <w:t xml:space="preserve">Ayuntamiento de </w:t>
          </w:r>
          <w:r w:rsidR="00E35B77">
            <w:rPr>
              <w:color w:val="000000"/>
            </w:rPr>
            <w:t>San Antonio la Isla</w:t>
          </w:r>
        </w:p>
      </w:tc>
    </w:tr>
    <w:tr w:rsidR="005C5B87" w14:paraId="00C22F2F" w14:textId="77777777" w:rsidTr="002316E9">
      <w:trPr>
        <w:trHeight w:val="273"/>
      </w:trPr>
      <w:tc>
        <w:tcPr>
          <w:tcW w:w="2693" w:type="dxa"/>
        </w:tcPr>
        <w:p w14:paraId="70417649" w14:textId="77777777" w:rsidR="005C5B87" w:rsidRDefault="005C5B87" w:rsidP="008C266D">
          <w:pPr>
            <w:tabs>
              <w:tab w:val="right" w:pos="8838"/>
            </w:tabs>
            <w:ind w:left="-108" w:right="-105"/>
            <w:rPr>
              <w:b/>
            </w:rPr>
          </w:pPr>
          <w:r>
            <w:rPr>
              <w:b/>
            </w:rPr>
            <w:t>Comisionado Ponente:</w:t>
          </w:r>
        </w:p>
      </w:tc>
      <w:tc>
        <w:tcPr>
          <w:tcW w:w="3544" w:type="dxa"/>
        </w:tcPr>
        <w:p w14:paraId="2B985FF0" w14:textId="77777777" w:rsidR="005C5B87" w:rsidRDefault="005C5B87" w:rsidP="008C266D">
          <w:pPr>
            <w:tabs>
              <w:tab w:val="right" w:pos="8838"/>
            </w:tabs>
            <w:ind w:right="-170"/>
          </w:pPr>
          <w:r w:rsidRPr="002441E5">
            <w:t>Luis Gustavo Parra Noriega</w:t>
          </w:r>
        </w:p>
        <w:p w14:paraId="1A63C67B" w14:textId="1738E9F2" w:rsidR="005C5B87" w:rsidRPr="00C6294F" w:rsidRDefault="005C5B87" w:rsidP="008C266D">
          <w:pPr>
            <w:tabs>
              <w:tab w:val="right" w:pos="8838"/>
            </w:tabs>
            <w:ind w:right="-170"/>
          </w:pPr>
        </w:p>
      </w:tc>
    </w:tr>
  </w:tbl>
  <w:p w14:paraId="3498D107" w14:textId="7E17876C" w:rsidR="005C5B87" w:rsidRDefault="005C5B87"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238819BE" w:rsidR="005C5B87" w:rsidRDefault="001039BD">
    <w:pPr>
      <w:widowControl w:val="0"/>
      <w:pBdr>
        <w:top w:val="nil"/>
        <w:left w:val="nil"/>
        <w:bottom w:val="nil"/>
        <w:right w:val="nil"/>
        <w:between w:val="nil"/>
      </w:pBdr>
      <w:spacing w:after="0" w:line="276" w:lineRule="auto"/>
      <w:jc w:val="left"/>
      <w:rPr>
        <w:color w:val="000000"/>
      </w:rPr>
    </w:pPr>
    <w:r>
      <w:rPr>
        <w:color w:val="000000"/>
      </w:rPr>
      <w:pict w14:anchorId="5D4A2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margin-left:-100.55pt;margin-top:-109.35pt;width:663.5pt;height:12in;z-index:-251658752;mso-wrap-edited:f;mso-width-percent:0;mso-height-percent:0;mso-position-horizontal-relative:margin;mso-position-vertical-relative:margin;mso-width-percent:0;mso-height-percent:0">
          <v:imagedata r:id="rId1" o:title="image5"/>
          <w10:wrap anchorx="margin" anchory="margin"/>
        </v:shape>
      </w:pict>
    </w:r>
  </w:p>
  <w:tbl>
    <w:tblPr>
      <w:tblStyle w:val="a2"/>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4"/>
    </w:tblGrid>
    <w:tr w:rsidR="005C5B87" w14:paraId="6B3232BD" w14:textId="77777777" w:rsidTr="002316E9">
      <w:trPr>
        <w:trHeight w:val="132"/>
      </w:trPr>
      <w:tc>
        <w:tcPr>
          <w:tcW w:w="2551" w:type="dxa"/>
        </w:tcPr>
        <w:p w14:paraId="38F16E2F" w14:textId="77777777" w:rsidR="005C5B87" w:rsidRDefault="005C5B87">
          <w:pPr>
            <w:tabs>
              <w:tab w:val="right" w:pos="8838"/>
            </w:tabs>
            <w:ind w:right="-105"/>
            <w:rPr>
              <w:b/>
            </w:rPr>
          </w:pPr>
          <w:r>
            <w:rPr>
              <w:b/>
            </w:rPr>
            <w:t>Recurso de Revisión:</w:t>
          </w:r>
        </w:p>
      </w:tc>
      <w:tc>
        <w:tcPr>
          <w:tcW w:w="3544" w:type="dxa"/>
        </w:tcPr>
        <w:p w14:paraId="211CDC0A" w14:textId="7C91E68E" w:rsidR="005C5B87" w:rsidRPr="0006656F" w:rsidRDefault="00FE21C8" w:rsidP="0044755A">
          <w:pPr>
            <w:tabs>
              <w:tab w:val="right" w:pos="8838"/>
            </w:tabs>
            <w:ind w:right="603"/>
          </w:pPr>
          <w:r>
            <w:t>07286</w:t>
          </w:r>
          <w:r w:rsidR="003F0683" w:rsidRPr="003F0683">
            <w:t>/INFOEM/IP/RR/2024</w:t>
          </w:r>
        </w:p>
      </w:tc>
    </w:tr>
    <w:tr w:rsidR="005C5B87" w14:paraId="6AA3CC58" w14:textId="77777777" w:rsidTr="002316E9">
      <w:trPr>
        <w:trHeight w:val="132"/>
      </w:trPr>
      <w:tc>
        <w:tcPr>
          <w:tcW w:w="2551" w:type="dxa"/>
          <w:shd w:val="clear" w:color="auto" w:fill="auto"/>
        </w:tcPr>
        <w:p w14:paraId="7FD164F5" w14:textId="202203D8" w:rsidR="005C5B87" w:rsidRDefault="005C5B87">
          <w:pPr>
            <w:tabs>
              <w:tab w:val="left" w:pos="1875"/>
            </w:tabs>
            <w:ind w:right="-105"/>
            <w:rPr>
              <w:b/>
            </w:rPr>
          </w:pPr>
          <w:r>
            <w:rPr>
              <w:b/>
            </w:rPr>
            <w:t>Recurrente:</w:t>
          </w:r>
          <w:r>
            <w:rPr>
              <w:b/>
            </w:rPr>
            <w:tab/>
            <w:t xml:space="preserve">           </w:t>
          </w:r>
        </w:p>
      </w:tc>
      <w:tc>
        <w:tcPr>
          <w:tcW w:w="3544" w:type="dxa"/>
          <w:shd w:val="clear" w:color="auto" w:fill="auto"/>
        </w:tcPr>
        <w:p w14:paraId="1F1B0537" w14:textId="5F1F8C78" w:rsidR="005C5B87" w:rsidRPr="00337E4B" w:rsidRDefault="00337E4B" w:rsidP="00811CFA">
          <w:pPr>
            <w:tabs>
              <w:tab w:val="right" w:pos="8838"/>
            </w:tabs>
            <w:rPr>
              <w:highlight w:val="black"/>
            </w:rPr>
          </w:pPr>
          <w:r w:rsidRPr="00337E4B">
            <w:rPr>
              <w:highlight w:val="black"/>
            </w:rPr>
            <w:t xml:space="preserve">XXXX </w:t>
          </w:r>
          <w:proofErr w:type="spellStart"/>
          <w:r w:rsidRPr="00337E4B">
            <w:rPr>
              <w:highlight w:val="black"/>
            </w:rPr>
            <w:t>XXXX</w:t>
          </w:r>
          <w:proofErr w:type="spellEnd"/>
          <w:r w:rsidRPr="00337E4B">
            <w:rPr>
              <w:highlight w:val="black"/>
            </w:rPr>
            <w:t xml:space="preserve"> </w:t>
          </w:r>
          <w:proofErr w:type="spellStart"/>
          <w:r w:rsidRPr="00337E4B">
            <w:rPr>
              <w:highlight w:val="black"/>
            </w:rPr>
            <w:t>XXXX</w:t>
          </w:r>
          <w:proofErr w:type="spellEnd"/>
        </w:p>
      </w:tc>
    </w:tr>
    <w:tr w:rsidR="005C5B87" w14:paraId="5113CAA6" w14:textId="77777777" w:rsidTr="002316E9">
      <w:trPr>
        <w:trHeight w:val="261"/>
      </w:trPr>
      <w:tc>
        <w:tcPr>
          <w:tcW w:w="2551" w:type="dxa"/>
        </w:tcPr>
        <w:p w14:paraId="28E3431B" w14:textId="77777777" w:rsidR="005C5B87" w:rsidRDefault="005C5B87">
          <w:pPr>
            <w:tabs>
              <w:tab w:val="right" w:pos="8838"/>
            </w:tabs>
            <w:ind w:right="-105"/>
            <w:rPr>
              <w:b/>
            </w:rPr>
          </w:pPr>
          <w:r>
            <w:rPr>
              <w:b/>
            </w:rPr>
            <w:t>Sujeto Obligado:</w:t>
          </w:r>
        </w:p>
      </w:tc>
      <w:tc>
        <w:tcPr>
          <w:tcW w:w="3544" w:type="dxa"/>
        </w:tcPr>
        <w:p w14:paraId="3192354E" w14:textId="24C54B0C" w:rsidR="005C5B87" w:rsidRPr="003518FD" w:rsidRDefault="008E25B8" w:rsidP="00F43EF2">
          <w:pPr>
            <w:tabs>
              <w:tab w:val="right" w:pos="8838"/>
            </w:tabs>
            <w:ind w:right="-32"/>
          </w:pPr>
          <w:r>
            <w:rPr>
              <w:color w:val="000000"/>
            </w:rPr>
            <w:t>Ayuntamiento de</w:t>
          </w:r>
          <w:r w:rsidR="00FE21C8">
            <w:rPr>
              <w:color w:val="000000"/>
            </w:rPr>
            <w:t xml:space="preserve"> San Antonio la Isla</w:t>
          </w:r>
        </w:p>
      </w:tc>
    </w:tr>
    <w:tr w:rsidR="005C5B87" w14:paraId="5D4C2A35" w14:textId="77777777" w:rsidTr="002316E9">
      <w:trPr>
        <w:trHeight w:val="261"/>
      </w:trPr>
      <w:tc>
        <w:tcPr>
          <w:tcW w:w="2551" w:type="dxa"/>
        </w:tcPr>
        <w:p w14:paraId="7F522FEC" w14:textId="77777777" w:rsidR="005C5B87" w:rsidRDefault="005C5B87">
          <w:pPr>
            <w:tabs>
              <w:tab w:val="right" w:pos="8838"/>
            </w:tabs>
            <w:ind w:right="-105"/>
            <w:rPr>
              <w:b/>
            </w:rPr>
          </w:pPr>
          <w:r>
            <w:rPr>
              <w:b/>
            </w:rPr>
            <w:t>Comisionado Ponente:</w:t>
          </w:r>
        </w:p>
      </w:tc>
      <w:tc>
        <w:tcPr>
          <w:tcW w:w="3544" w:type="dxa"/>
        </w:tcPr>
        <w:p w14:paraId="0F0566F9" w14:textId="77777777" w:rsidR="005C5B87" w:rsidRPr="00DD2AD3" w:rsidRDefault="005C5B87" w:rsidP="00811CFA">
          <w:pPr>
            <w:tabs>
              <w:tab w:val="right" w:pos="8838"/>
            </w:tabs>
            <w:ind w:right="-32"/>
            <w:rPr>
              <w:b/>
            </w:rPr>
          </w:pPr>
          <w:r w:rsidRPr="00DD2AD3">
            <w:t>Luis Gustavo Parra Noriega</w:t>
          </w:r>
        </w:p>
      </w:tc>
    </w:tr>
  </w:tbl>
  <w:p w14:paraId="4DFC2598" w14:textId="758E7F59" w:rsidR="005C5B87" w:rsidRDefault="005C5B87">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F0F"/>
    <w:multiLevelType w:val="hybridMultilevel"/>
    <w:tmpl w:val="A3BE51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24473"/>
    <w:multiLevelType w:val="hybridMultilevel"/>
    <w:tmpl w:val="94EA6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97154"/>
    <w:multiLevelType w:val="hybridMultilevel"/>
    <w:tmpl w:val="06EE2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23A7D50"/>
    <w:multiLevelType w:val="hybridMultilevel"/>
    <w:tmpl w:val="8C1C9F2A"/>
    <w:lvl w:ilvl="0" w:tplc="9B628988">
      <w:start w:val="163"/>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1B2C2FCD"/>
    <w:multiLevelType w:val="hybridMultilevel"/>
    <w:tmpl w:val="957AFF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A51045"/>
    <w:multiLevelType w:val="hybridMultilevel"/>
    <w:tmpl w:val="CBD06E2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4379EA"/>
    <w:multiLevelType w:val="hybridMultilevel"/>
    <w:tmpl w:val="2CD8E4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442B83"/>
    <w:multiLevelType w:val="hybridMultilevel"/>
    <w:tmpl w:val="BEBA6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F9351F1"/>
    <w:multiLevelType w:val="hybridMultilevel"/>
    <w:tmpl w:val="906E5446"/>
    <w:lvl w:ilvl="0" w:tplc="CBD0832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3F627BC"/>
    <w:multiLevelType w:val="hybridMultilevel"/>
    <w:tmpl w:val="3216EF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DD55323"/>
    <w:multiLevelType w:val="hybridMultilevel"/>
    <w:tmpl w:val="6228F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CF25E3"/>
    <w:multiLevelType w:val="hybridMultilevel"/>
    <w:tmpl w:val="BF9C7190"/>
    <w:lvl w:ilvl="0" w:tplc="DB388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064449"/>
    <w:multiLevelType w:val="hybridMultilevel"/>
    <w:tmpl w:val="BE486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5A27D5"/>
    <w:multiLevelType w:val="hybridMultilevel"/>
    <w:tmpl w:val="BEBA6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DF6928"/>
    <w:multiLevelType w:val="hybridMultilevel"/>
    <w:tmpl w:val="736C809C"/>
    <w:lvl w:ilvl="0" w:tplc="10282D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7AE0FCC"/>
    <w:multiLevelType w:val="hybridMultilevel"/>
    <w:tmpl w:val="98A0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216409"/>
    <w:multiLevelType w:val="hybridMultilevel"/>
    <w:tmpl w:val="94EA6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1837D6"/>
    <w:multiLevelType w:val="hybridMultilevel"/>
    <w:tmpl w:val="BEBA6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5F263A"/>
    <w:multiLevelType w:val="hybridMultilevel"/>
    <w:tmpl w:val="5D4222E4"/>
    <w:lvl w:ilvl="0" w:tplc="463CC78A">
      <w:start w:val="1"/>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C876D6"/>
    <w:multiLevelType w:val="hybridMultilevel"/>
    <w:tmpl w:val="BEBA6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B54BBB"/>
    <w:multiLevelType w:val="hybridMultilevel"/>
    <w:tmpl w:val="98A0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677B86"/>
    <w:multiLevelType w:val="hybridMultilevel"/>
    <w:tmpl w:val="DB8AC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FD4AC2"/>
    <w:multiLevelType w:val="hybridMultilevel"/>
    <w:tmpl w:val="6FA6C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CC691C"/>
    <w:multiLevelType w:val="hybridMultilevel"/>
    <w:tmpl w:val="4A4A88A2"/>
    <w:lvl w:ilvl="0" w:tplc="9B628988">
      <w:start w:val="163"/>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DB61B5"/>
    <w:multiLevelType w:val="hybridMultilevel"/>
    <w:tmpl w:val="1C7ACA34"/>
    <w:lvl w:ilvl="0" w:tplc="DE6C5B06">
      <w:start w:val="1"/>
      <w:numFmt w:val="upperRoman"/>
      <w:lvlText w:val="%1."/>
      <w:lvlJc w:val="left"/>
      <w:pPr>
        <w:ind w:left="1080" w:hanging="720"/>
      </w:pPr>
      <w:rPr>
        <w:rFonts w:hint="default"/>
      </w:rPr>
    </w:lvl>
    <w:lvl w:ilvl="1" w:tplc="E0E8D1C6">
      <w:start w:val="2"/>
      <w:numFmt w:val="bullet"/>
      <w:lvlText w:val="•"/>
      <w:lvlJc w:val="left"/>
      <w:pPr>
        <w:ind w:left="1440" w:hanging="360"/>
      </w:pPr>
      <w:rPr>
        <w:rFonts w:ascii="Palatino Linotype" w:eastAsia="Times New Roman" w:hAnsi="Palatino Linotype" w:cs="Tahom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F07162"/>
    <w:multiLevelType w:val="hybridMultilevel"/>
    <w:tmpl w:val="967A3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127309"/>
    <w:multiLevelType w:val="hybridMultilevel"/>
    <w:tmpl w:val="C92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9C2A9E"/>
    <w:multiLevelType w:val="hybridMultilevel"/>
    <w:tmpl w:val="5E4C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5E3117"/>
    <w:multiLevelType w:val="hybridMultilevel"/>
    <w:tmpl w:val="98A0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8122CB"/>
    <w:multiLevelType w:val="hybridMultilevel"/>
    <w:tmpl w:val="8E3C06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6E5E8E"/>
    <w:multiLevelType w:val="multilevel"/>
    <w:tmpl w:val="469052B8"/>
    <w:lvl w:ilvl="0">
      <w:start w:val="1"/>
      <w:numFmt w:val="decimal"/>
      <w:lvlText w:val="%1."/>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877414E"/>
    <w:multiLevelType w:val="hybridMultilevel"/>
    <w:tmpl w:val="53F08C94"/>
    <w:lvl w:ilvl="0" w:tplc="635E65C2">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3453CF"/>
    <w:multiLevelType w:val="hybridMultilevel"/>
    <w:tmpl w:val="EC3E8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8"/>
  </w:num>
  <w:num w:numId="4">
    <w:abstractNumId w:val="3"/>
  </w:num>
  <w:num w:numId="5">
    <w:abstractNumId w:val="26"/>
  </w:num>
  <w:num w:numId="6">
    <w:abstractNumId w:val="28"/>
  </w:num>
  <w:num w:numId="7">
    <w:abstractNumId w:val="9"/>
  </w:num>
  <w:num w:numId="8">
    <w:abstractNumId w:val="23"/>
  </w:num>
  <w:num w:numId="9">
    <w:abstractNumId w:val="25"/>
  </w:num>
  <w:num w:numId="10">
    <w:abstractNumId w:val="20"/>
  </w:num>
  <w:num w:numId="11">
    <w:abstractNumId w:val="33"/>
  </w:num>
  <w:num w:numId="12">
    <w:abstractNumId w:val="27"/>
  </w:num>
  <w:num w:numId="13">
    <w:abstractNumId w:val="32"/>
  </w:num>
  <w:num w:numId="14">
    <w:abstractNumId w:val="39"/>
  </w:num>
  <w:num w:numId="15">
    <w:abstractNumId w:val="5"/>
  </w:num>
  <w:num w:numId="16">
    <w:abstractNumId w:val="1"/>
  </w:num>
  <w:num w:numId="17">
    <w:abstractNumId w:val="17"/>
  </w:num>
  <w:num w:numId="18">
    <w:abstractNumId w:val="21"/>
  </w:num>
  <w:num w:numId="19">
    <w:abstractNumId w:val="37"/>
  </w:num>
  <w:num w:numId="20">
    <w:abstractNumId w:val="6"/>
  </w:num>
  <w:num w:numId="21">
    <w:abstractNumId w:val="15"/>
  </w:num>
  <w:num w:numId="22">
    <w:abstractNumId w:val="2"/>
  </w:num>
  <w:num w:numId="23">
    <w:abstractNumId w:val="13"/>
  </w:num>
  <w:num w:numId="24">
    <w:abstractNumId w:val="0"/>
  </w:num>
  <w:num w:numId="25">
    <w:abstractNumId w:val="7"/>
  </w:num>
  <w:num w:numId="26">
    <w:abstractNumId w:val="11"/>
  </w:num>
  <w:num w:numId="27">
    <w:abstractNumId w:val="29"/>
  </w:num>
  <w:num w:numId="28">
    <w:abstractNumId w:val="34"/>
  </w:num>
  <w:num w:numId="29">
    <w:abstractNumId w:val="16"/>
  </w:num>
  <w:num w:numId="30">
    <w:abstractNumId w:val="18"/>
  </w:num>
  <w:num w:numId="31">
    <w:abstractNumId w:val="24"/>
  </w:num>
  <w:num w:numId="32">
    <w:abstractNumId w:val="30"/>
  </w:num>
  <w:num w:numId="33">
    <w:abstractNumId w:val="22"/>
  </w:num>
  <w:num w:numId="34">
    <w:abstractNumId w:val="10"/>
  </w:num>
  <w:num w:numId="35">
    <w:abstractNumId w:val="4"/>
  </w:num>
  <w:num w:numId="36">
    <w:abstractNumId w:val="14"/>
  </w:num>
  <w:num w:numId="37">
    <w:abstractNumId w:val="19"/>
  </w:num>
  <w:num w:numId="38">
    <w:abstractNumId w:val="31"/>
  </w:num>
  <w:num w:numId="39">
    <w:abstractNumId w:val="38"/>
  </w:num>
  <w:num w:numId="4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23F"/>
    <w:rsid w:val="00001ADF"/>
    <w:rsid w:val="00003FDA"/>
    <w:rsid w:val="000051B8"/>
    <w:rsid w:val="00006E45"/>
    <w:rsid w:val="00014FCB"/>
    <w:rsid w:val="00016290"/>
    <w:rsid w:val="00020F98"/>
    <w:rsid w:val="000258DC"/>
    <w:rsid w:val="0003084A"/>
    <w:rsid w:val="00031633"/>
    <w:rsid w:val="00031C95"/>
    <w:rsid w:val="00032A97"/>
    <w:rsid w:val="00035053"/>
    <w:rsid w:val="00040D60"/>
    <w:rsid w:val="00042E48"/>
    <w:rsid w:val="000521A7"/>
    <w:rsid w:val="0005597A"/>
    <w:rsid w:val="00055B6A"/>
    <w:rsid w:val="000570AB"/>
    <w:rsid w:val="00061123"/>
    <w:rsid w:val="0006135A"/>
    <w:rsid w:val="00065B67"/>
    <w:rsid w:val="00065D23"/>
    <w:rsid w:val="0006656F"/>
    <w:rsid w:val="0007357A"/>
    <w:rsid w:val="000735F0"/>
    <w:rsid w:val="0007487B"/>
    <w:rsid w:val="00077A8A"/>
    <w:rsid w:val="00077CAA"/>
    <w:rsid w:val="00081D01"/>
    <w:rsid w:val="0008314C"/>
    <w:rsid w:val="00087074"/>
    <w:rsid w:val="00091900"/>
    <w:rsid w:val="00091C68"/>
    <w:rsid w:val="00092501"/>
    <w:rsid w:val="00096F92"/>
    <w:rsid w:val="000A388F"/>
    <w:rsid w:val="000A3E78"/>
    <w:rsid w:val="000A459E"/>
    <w:rsid w:val="000A48EF"/>
    <w:rsid w:val="000B0043"/>
    <w:rsid w:val="000B1755"/>
    <w:rsid w:val="000B1C7F"/>
    <w:rsid w:val="000B3135"/>
    <w:rsid w:val="000B3C56"/>
    <w:rsid w:val="000B66A6"/>
    <w:rsid w:val="000C233C"/>
    <w:rsid w:val="000C4559"/>
    <w:rsid w:val="000C4A35"/>
    <w:rsid w:val="000C5273"/>
    <w:rsid w:val="000C7D5D"/>
    <w:rsid w:val="000D0F54"/>
    <w:rsid w:val="000D1136"/>
    <w:rsid w:val="000D1F03"/>
    <w:rsid w:val="000D1F30"/>
    <w:rsid w:val="000D3AD3"/>
    <w:rsid w:val="000D4148"/>
    <w:rsid w:val="000E2735"/>
    <w:rsid w:val="000E3169"/>
    <w:rsid w:val="000E31CC"/>
    <w:rsid w:val="000E4089"/>
    <w:rsid w:val="000E68E4"/>
    <w:rsid w:val="000F4AC1"/>
    <w:rsid w:val="000F562C"/>
    <w:rsid w:val="000F6647"/>
    <w:rsid w:val="000F713E"/>
    <w:rsid w:val="000F7E44"/>
    <w:rsid w:val="00102B00"/>
    <w:rsid w:val="001039BD"/>
    <w:rsid w:val="001055EA"/>
    <w:rsid w:val="001061B1"/>
    <w:rsid w:val="001065C6"/>
    <w:rsid w:val="00112795"/>
    <w:rsid w:val="0011435B"/>
    <w:rsid w:val="001149FD"/>
    <w:rsid w:val="00114D8C"/>
    <w:rsid w:val="00116943"/>
    <w:rsid w:val="00116D2A"/>
    <w:rsid w:val="0011725B"/>
    <w:rsid w:val="00121D8D"/>
    <w:rsid w:val="001234CD"/>
    <w:rsid w:val="00123BC0"/>
    <w:rsid w:val="00123FD7"/>
    <w:rsid w:val="00124795"/>
    <w:rsid w:val="00124EB0"/>
    <w:rsid w:val="00125B02"/>
    <w:rsid w:val="00125FD6"/>
    <w:rsid w:val="0012618B"/>
    <w:rsid w:val="00131C00"/>
    <w:rsid w:val="001325AA"/>
    <w:rsid w:val="00133FE7"/>
    <w:rsid w:val="001347A6"/>
    <w:rsid w:val="0013686D"/>
    <w:rsid w:val="00137FDD"/>
    <w:rsid w:val="001412EE"/>
    <w:rsid w:val="00141BAD"/>
    <w:rsid w:val="001434E7"/>
    <w:rsid w:val="001451D5"/>
    <w:rsid w:val="001479C0"/>
    <w:rsid w:val="001507A2"/>
    <w:rsid w:val="00150814"/>
    <w:rsid w:val="00150D80"/>
    <w:rsid w:val="00153139"/>
    <w:rsid w:val="00153870"/>
    <w:rsid w:val="00154221"/>
    <w:rsid w:val="00154CD4"/>
    <w:rsid w:val="001558BD"/>
    <w:rsid w:val="00155BD1"/>
    <w:rsid w:val="001575B0"/>
    <w:rsid w:val="0016172A"/>
    <w:rsid w:val="00170ACC"/>
    <w:rsid w:val="0017245F"/>
    <w:rsid w:val="00173EC5"/>
    <w:rsid w:val="0017460B"/>
    <w:rsid w:val="00175910"/>
    <w:rsid w:val="001800C5"/>
    <w:rsid w:val="001800FB"/>
    <w:rsid w:val="00181A5C"/>
    <w:rsid w:val="00185B11"/>
    <w:rsid w:val="00185B3C"/>
    <w:rsid w:val="001877D7"/>
    <w:rsid w:val="00192647"/>
    <w:rsid w:val="00192C48"/>
    <w:rsid w:val="00193A83"/>
    <w:rsid w:val="00195004"/>
    <w:rsid w:val="0019787E"/>
    <w:rsid w:val="001A0A70"/>
    <w:rsid w:val="001A11B3"/>
    <w:rsid w:val="001A161D"/>
    <w:rsid w:val="001A374A"/>
    <w:rsid w:val="001A53F5"/>
    <w:rsid w:val="001A59A8"/>
    <w:rsid w:val="001A5FE8"/>
    <w:rsid w:val="001A6901"/>
    <w:rsid w:val="001A6E32"/>
    <w:rsid w:val="001B0DC1"/>
    <w:rsid w:val="001B1677"/>
    <w:rsid w:val="001C08BC"/>
    <w:rsid w:val="001C6A61"/>
    <w:rsid w:val="001D0CE3"/>
    <w:rsid w:val="001D30FE"/>
    <w:rsid w:val="001D556D"/>
    <w:rsid w:val="001D5DBE"/>
    <w:rsid w:val="001D7B09"/>
    <w:rsid w:val="001E21BD"/>
    <w:rsid w:val="001E39B8"/>
    <w:rsid w:val="001E5AF8"/>
    <w:rsid w:val="001E5F91"/>
    <w:rsid w:val="001E680B"/>
    <w:rsid w:val="001F11BB"/>
    <w:rsid w:val="001F6FD5"/>
    <w:rsid w:val="00201BBD"/>
    <w:rsid w:val="0020356B"/>
    <w:rsid w:val="002035A6"/>
    <w:rsid w:val="00205C77"/>
    <w:rsid w:val="00207ADD"/>
    <w:rsid w:val="002114AC"/>
    <w:rsid w:val="00214505"/>
    <w:rsid w:val="00216708"/>
    <w:rsid w:val="00217261"/>
    <w:rsid w:val="002200C1"/>
    <w:rsid w:val="002211B5"/>
    <w:rsid w:val="00221B80"/>
    <w:rsid w:val="00222168"/>
    <w:rsid w:val="00223487"/>
    <w:rsid w:val="002242A4"/>
    <w:rsid w:val="00230985"/>
    <w:rsid w:val="002316E9"/>
    <w:rsid w:val="00231B42"/>
    <w:rsid w:val="0023314E"/>
    <w:rsid w:val="00236551"/>
    <w:rsid w:val="00243764"/>
    <w:rsid w:val="002441E5"/>
    <w:rsid w:val="00245791"/>
    <w:rsid w:val="00252B60"/>
    <w:rsid w:val="002572E2"/>
    <w:rsid w:val="00261A3A"/>
    <w:rsid w:val="00261CB4"/>
    <w:rsid w:val="00261DF6"/>
    <w:rsid w:val="0026345D"/>
    <w:rsid w:val="0026443B"/>
    <w:rsid w:val="00273BCC"/>
    <w:rsid w:val="00274745"/>
    <w:rsid w:val="0028164F"/>
    <w:rsid w:val="00283169"/>
    <w:rsid w:val="002858F9"/>
    <w:rsid w:val="00286340"/>
    <w:rsid w:val="002868E6"/>
    <w:rsid w:val="00293389"/>
    <w:rsid w:val="00294B4F"/>
    <w:rsid w:val="00294C03"/>
    <w:rsid w:val="00295F08"/>
    <w:rsid w:val="00297F78"/>
    <w:rsid w:val="002A5166"/>
    <w:rsid w:val="002A5DEB"/>
    <w:rsid w:val="002B296E"/>
    <w:rsid w:val="002B63BE"/>
    <w:rsid w:val="002C0C3A"/>
    <w:rsid w:val="002C10BB"/>
    <w:rsid w:val="002C5848"/>
    <w:rsid w:val="002C5A0F"/>
    <w:rsid w:val="002C7C43"/>
    <w:rsid w:val="002D2334"/>
    <w:rsid w:val="002D439B"/>
    <w:rsid w:val="002D5A85"/>
    <w:rsid w:val="002D6CA1"/>
    <w:rsid w:val="002D79B9"/>
    <w:rsid w:val="002E114E"/>
    <w:rsid w:val="002E15BB"/>
    <w:rsid w:val="002E1DFC"/>
    <w:rsid w:val="002E2A59"/>
    <w:rsid w:val="002E34B7"/>
    <w:rsid w:val="002E3F48"/>
    <w:rsid w:val="002E5C60"/>
    <w:rsid w:val="002E607B"/>
    <w:rsid w:val="002F08A1"/>
    <w:rsid w:val="002F1FE7"/>
    <w:rsid w:val="002F2971"/>
    <w:rsid w:val="002F4B78"/>
    <w:rsid w:val="002F4F23"/>
    <w:rsid w:val="002F5845"/>
    <w:rsid w:val="002F72B7"/>
    <w:rsid w:val="003015F0"/>
    <w:rsid w:val="00302BCB"/>
    <w:rsid w:val="0030301B"/>
    <w:rsid w:val="00305EAB"/>
    <w:rsid w:val="00307647"/>
    <w:rsid w:val="00311E7C"/>
    <w:rsid w:val="00312173"/>
    <w:rsid w:val="003131F2"/>
    <w:rsid w:val="00314CAE"/>
    <w:rsid w:val="00315A69"/>
    <w:rsid w:val="0031701F"/>
    <w:rsid w:val="003172F1"/>
    <w:rsid w:val="00317962"/>
    <w:rsid w:val="00321726"/>
    <w:rsid w:val="00323CAB"/>
    <w:rsid w:val="0032438A"/>
    <w:rsid w:val="00324C1E"/>
    <w:rsid w:val="00325B13"/>
    <w:rsid w:val="00331786"/>
    <w:rsid w:val="003359E0"/>
    <w:rsid w:val="0033681E"/>
    <w:rsid w:val="00337E4B"/>
    <w:rsid w:val="00343D37"/>
    <w:rsid w:val="0034658D"/>
    <w:rsid w:val="00346FED"/>
    <w:rsid w:val="003518FD"/>
    <w:rsid w:val="00352193"/>
    <w:rsid w:val="003550FE"/>
    <w:rsid w:val="00357073"/>
    <w:rsid w:val="00357BBA"/>
    <w:rsid w:val="00362249"/>
    <w:rsid w:val="00365F56"/>
    <w:rsid w:val="00366BB8"/>
    <w:rsid w:val="00366FF9"/>
    <w:rsid w:val="00371FC9"/>
    <w:rsid w:val="00373AA7"/>
    <w:rsid w:val="0037496D"/>
    <w:rsid w:val="0037537F"/>
    <w:rsid w:val="003760D1"/>
    <w:rsid w:val="00380876"/>
    <w:rsid w:val="00381132"/>
    <w:rsid w:val="00381266"/>
    <w:rsid w:val="00390060"/>
    <w:rsid w:val="003903AA"/>
    <w:rsid w:val="00390800"/>
    <w:rsid w:val="00391370"/>
    <w:rsid w:val="00393D07"/>
    <w:rsid w:val="00395B03"/>
    <w:rsid w:val="0039778E"/>
    <w:rsid w:val="003977D6"/>
    <w:rsid w:val="003A1433"/>
    <w:rsid w:val="003A28A5"/>
    <w:rsid w:val="003A4EEC"/>
    <w:rsid w:val="003A510A"/>
    <w:rsid w:val="003A59F8"/>
    <w:rsid w:val="003A6BB8"/>
    <w:rsid w:val="003B22D4"/>
    <w:rsid w:val="003B62E7"/>
    <w:rsid w:val="003B6309"/>
    <w:rsid w:val="003B6F0C"/>
    <w:rsid w:val="003C13CB"/>
    <w:rsid w:val="003C28F2"/>
    <w:rsid w:val="003C310D"/>
    <w:rsid w:val="003C35FC"/>
    <w:rsid w:val="003C3BBA"/>
    <w:rsid w:val="003C4F90"/>
    <w:rsid w:val="003D12A3"/>
    <w:rsid w:val="003D1DC8"/>
    <w:rsid w:val="003D79EA"/>
    <w:rsid w:val="003E10D6"/>
    <w:rsid w:val="003E20C8"/>
    <w:rsid w:val="003E2928"/>
    <w:rsid w:val="003E2E2D"/>
    <w:rsid w:val="003E43B4"/>
    <w:rsid w:val="003E519E"/>
    <w:rsid w:val="003E540A"/>
    <w:rsid w:val="003E5D22"/>
    <w:rsid w:val="003E6986"/>
    <w:rsid w:val="003E6C67"/>
    <w:rsid w:val="003F0683"/>
    <w:rsid w:val="003F2F28"/>
    <w:rsid w:val="003F6C55"/>
    <w:rsid w:val="003F7794"/>
    <w:rsid w:val="003F78C8"/>
    <w:rsid w:val="00400870"/>
    <w:rsid w:val="00400FFE"/>
    <w:rsid w:val="00402C64"/>
    <w:rsid w:val="0040314E"/>
    <w:rsid w:val="00404127"/>
    <w:rsid w:val="00406D36"/>
    <w:rsid w:val="0041061F"/>
    <w:rsid w:val="00411A15"/>
    <w:rsid w:val="0041266A"/>
    <w:rsid w:val="0041377D"/>
    <w:rsid w:val="004148BF"/>
    <w:rsid w:val="00416416"/>
    <w:rsid w:val="00416BCD"/>
    <w:rsid w:val="00420209"/>
    <w:rsid w:val="00421168"/>
    <w:rsid w:val="004214D5"/>
    <w:rsid w:val="00430236"/>
    <w:rsid w:val="004326F9"/>
    <w:rsid w:val="004352C6"/>
    <w:rsid w:val="00436EC6"/>
    <w:rsid w:val="00443C7F"/>
    <w:rsid w:val="0044451C"/>
    <w:rsid w:val="00445342"/>
    <w:rsid w:val="0044755A"/>
    <w:rsid w:val="004511E1"/>
    <w:rsid w:val="00454E12"/>
    <w:rsid w:val="0046173D"/>
    <w:rsid w:val="00462E7D"/>
    <w:rsid w:val="004635A3"/>
    <w:rsid w:val="004649E0"/>
    <w:rsid w:val="00464C52"/>
    <w:rsid w:val="004710AC"/>
    <w:rsid w:val="004717D4"/>
    <w:rsid w:val="00471E99"/>
    <w:rsid w:val="0047326F"/>
    <w:rsid w:val="00482DBF"/>
    <w:rsid w:val="00485CA0"/>
    <w:rsid w:val="004875C0"/>
    <w:rsid w:val="004909BD"/>
    <w:rsid w:val="004912AB"/>
    <w:rsid w:val="00491BD1"/>
    <w:rsid w:val="00492007"/>
    <w:rsid w:val="00492138"/>
    <w:rsid w:val="004A0B3D"/>
    <w:rsid w:val="004A17D0"/>
    <w:rsid w:val="004A3C24"/>
    <w:rsid w:val="004A447C"/>
    <w:rsid w:val="004A685B"/>
    <w:rsid w:val="004A7059"/>
    <w:rsid w:val="004A7D87"/>
    <w:rsid w:val="004B1B36"/>
    <w:rsid w:val="004B1D1D"/>
    <w:rsid w:val="004B30D1"/>
    <w:rsid w:val="004B4B06"/>
    <w:rsid w:val="004B5365"/>
    <w:rsid w:val="004B58D3"/>
    <w:rsid w:val="004B5D09"/>
    <w:rsid w:val="004B6710"/>
    <w:rsid w:val="004B73FB"/>
    <w:rsid w:val="004B7D03"/>
    <w:rsid w:val="004C43D0"/>
    <w:rsid w:val="004C6F2F"/>
    <w:rsid w:val="004D1DF0"/>
    <w:rsid w:val="004D2990"/>
    <w:rsid w:val="004D3CE5"/>
    <w:rsid w:val="004D3F6E"/>
    <w:rsid w:val="004D4E03"/>
    <w:rsid w:val="004E0BDF"/>
    <w:rsid w:val="004E38A0"/>
    <w:rsid w:val="004E3D00"/>
    <w:rsid w:val="004E46FF"/>
    <w:rsid w:val="004E47CC"/>
    <w:rsid w:val="004F0131"/>
    <w:rsid w:val="004F0490"/>
    <w:rsid w:val="004F0FE5"/>
    <w:rsid w:val="004F11FF"/>
    <w:rsid w:val="004F1766"/>
    <w:rsid w:val="004F594F"/>
    <w:rsid w:val="004F5973"/>
    <w:rsid w:val="004F59FB"/>
    <w:rsid w:val="00500A33"/>
    <w:rsid w:val="00500B4F"/>
    <w:rsid w:val="00504938"/>
    <w:rsid w:val="00512879"/>
    <w:rsid w:val="005139B5"/>
    <w:rsid w:val="005151EE"/>
    <w:rsid w:val="00515399"/>
    <w:rsid w:val="00520A38"/>
    <w:rsid w:val="00524B50"/>
    <w:rsid w:val="00525A14"/>
    <w:rsid w:val="0053198B"/>
    <w:rsid w:val="00531A8A"/>
    <w:rsid w:val="00531AFE"/>
    <w:rsid w:val="00531C1D"/>
    <w:rsid w:val="00533D44"/>
    <w:rsid w:val="005403EA"/>
    <w:rsid w:val="0054316D"/>
    <w:rsid w:val="0054670F"/>
    <w:rsid w:val="005520E3"/>
    <w:rsid w:val="00552424"/>
    <w:rsid w:val="005545A3"/>
    <w:rsid w:val="00560BB7"/>
    <w:rsid w:val="0056443F"/>
    <w:rsid w:val="00566287"/>
    <w:rsid w:val="00567060"/>
    <w:rsid w:val="00567FFC"/>
    <w:rsid w:val="005708B9"/>
    <w:rsid w:val="005724E4"/>
    <w:rsid w:val="0057255C"/>
    <w:rsid w:val="00572946"/>
    <w:rsid w:val="0057423D"/>
    <w:rsid w:val="00574EC0"/>
    <w:rsid w:val="00575332"/>
    <w:rsid w:val="005758A3"/>
    <w:rsid w:val="00577DD1"/>
    <w:rsid w:val="00580345"/>
    <w:rsid w:val="005816DE"/>
    <w:rsid w:val="00584987"/>
    <w:rsid w:val="005859A4"/>
    <w:rsid w:val="0058721D"/>
    <w:rsid w:val="005872A4"/>
    <w:rsid w:val="0059393C"/>
    <w:rsid w:val="005A06A8"/>
    <w:rsid w:val="005A3710"/>
    <w:rsid w:val="005A67C6"/>
    <w:rsid w:val="005A7711"/>
    <w:rsid w:val="005B25F1"/>
    <w:rsid w:val="005B4423"/>
    <w:rsid w:val="005B55C3"/>
    <w:rsid w:val="005B57E8"/>
    <w:rsid w:val="005B5C60"/>
    <w:rsid w:val="005B5E92"/>
    <w:rsid w:val="005B6F6B"/>
    <w:rsid w:val="005B7D7E"/>
    <w:rsid w:val="005C0171"/>
    <w:rsid w:val="005C1560"/>
    <w:rsid w:val="005C20B7"/>
    <w:rsid w:val="005C5B87"/>
    <w:rsid w:val="005C6174"/>
    <w:rsid w:val="005C690F"/>
    <w:rsid w:val="005D38F1"/>
    <w:rsid w:val="005D44ED"/>
    <w:rsid w:val="005D4DD6"/>
    <w:rsid w:val="005D52C1"/>
    <w:rsid w:val="005D6A60"/>
    <w:rsid w:val="005E0EEA"/>
    <w:rsid w:val="005E16CC"/>
    <w:rsid w:val="005E35F1"/>
    <w:rsid w:val="005E3D46"/>
    <w:rsid w:val="005E3E01"/>
    <w:rsid w:val="005E75E9"/>
    <w:rsid w:val="005F1D43"/>
    <w:rsid w:val="005F36FE"/>
    <w:rsid w:val="005F3EBD"/>
    <w:rsid w:val="005F5498"/>
    <w:rsid w:val="005F63B4"/>
    <w:rsid w:val="006034B5"/>
    <w:rsid w:val="006037C1"/>
    <w:rsid w:val="00604F15"/>
    <w:rsid w:val="00607277"/>
    <w:rsid w:val="00607606"/>
    <w:rsid w:val="00612957"/>
    <w:rsid w:val="00621C33"/>
    <w:rsid w:val="00622401"/>
    <w:rsid w:val="0062246F"/>
    <w:rsid w:val="006230D6"/>
    <w:rsid w:val="00623F46"/>
    <w:rsid w:val="006242F2"/>
    <w:rsid w:val="00626CE7"/>
    <w:rsid w:val="00631460"/>
    <w:rsid w:val="00632408"/>
    <w:rsid w:val="00634B65"/>
    <w:rsid w:val="00642EB6"/>
    <w:rsid w:val="00643CA2"/>
    <w:rsid w:val="006458AB"/>
    <w:rsid w:val="00646C12"/>
    <w:rsid w:val="00653ECF"/>
    <w:rsid w:val="00655080"/>
    <w:rsid w:val="00661B94"/>
    <w:rsid w:val="00662B2B"/>
    <w:rsid w:val="00662D89"/>
    <w:rsid w:val="00662E1B"/>
    <w:rsid w:val="00663345"/>
    <w:rsid w:val="00666C86"/>
    <w:rsid w:val="00670EAA"/>
    <w:rsid w:val="00671B38"/>
    <w:rsid w:val="00673DEA"/>
    <w:rsid w:val="00674E11"/>
    <w:rsid w:val="00676D1F"/>
    <w:rsid w:val="006821A9"/>
    <w:rsid w:val="0068419C"/>
    <w:rsid w:val="00684DB7"/>
    <w:rsid w:val="00686E2E"/>
    <w:rsid w:val="00690202"/>
    <w:rsid w:val="00690C41"/>
    <w:rsid w:val="00691701"/>
    <w:rsid w:val="00691DA2"/>
    <w:rsid w:val="00692CEE"/>
    <w:rsid w:val="0069307F"/>
    <w:rsid w:val="00693494"/>
    <w:rsid w:val="006A0CDD"/>
    <w:rsid w:val="006A1CD2"/>
    <w:rsid w:val="006A4119"/>
    <w:rsid w:val="006B083B"/>
    <w:rsid w:val="006B149B"/>
    <w:rsid w:val="006B2011"/>
    <w:rsid w:val="006B546B"/>
    <w:rsid w:val="006C0007"/>
    <w:rsid w:val="006C0BD7"/>
    <w:rsid w:val="006C1564"/>
    <w:rsid w:val="006C160B"/>
    <w:rsid w:val="006C43E9"/>
    <w:rsid w:val="006C5C48"/>
    <w:rsid w:val="006C6970"/>
    <w:rsid w:val="006C6F70"/>
    <w:rsid w:val="006C71F7"/>
    <w:rsid w:val="006C7E76"/>
    <w:rsid w:val="006D1087"/>
    <w:rsid w:val="006D16B4"/>
    <w:rsid w:val="006D223A"/>
    <w:rsid w:val="006D2CB6"/>
    <w:rsid w:val="006D40C4"/>
    <w:rsid w:val="006D65A5"/>
    <w:rsid w:val="006D705C"/>
    <w:rsid w:val="006E72D4"/>
    <w:rsid w:val="006F134A"/>
    <w:rsid w:val="006F1838"/>
    <w:rsid w:val="006F1D8F"/>
    <w:rsid w:val="006F272D"/>
    <w:rsid w:val="006F40E9"/>
    <w:rsid w:val="006F5BDD"/>
    <w:rsid w:val="006F65FF"/>
    <w:rsid w:val="006F79F1"/>
    <w:rsid w:val="00701672"/>
    <w:rsid w:val="00701966"/>
    <w:rsid w:val="00702D5F"/>
    <w:rsid w:val="00703318"/>
    <w:rsid w:val="00704E0D"/>
    <w:rsid w:val="00705E00"/>
    <w:rsid w:val="00706B64"/>
    <w:rsid w:val="00706BFC"/>
    <w:rsid w:val="007076E9"/>
    <w:rsid w:val="00707BCB"/>
    <w:rsid w:val="0071036C"/>
    <w:rsid w:val="0071111A"/>
    <w:rsid w:val="007137EE"/>
    <w:rsid w:val="00716913"/>
    <w:rsid w:val="00720306"/>
    <w:rsid w:val="007216AD"/>
    <w:rsid w:val="00723E33"/>
    <w:rsid w:val="007248C4"/>
    <w:rsid w:val="00725BEF"/>
    <w:rsid w:val="00731C2F"/>
    <w:rsid w:val="00731EB3"/>
    <w:rsid w:val="00731F5B"/>
    <w:rsid w:val="00734815"/>
    <w:rsid w:val="00736EDF"/>
    <w:rsid w:val="00737838"/>
    <w:rsid w:val="007411DF"/>
    <w:rsid w:val="00741DC7"/>
    <w:rsid w:val="00744CAB"/>
    <w:rsid w:val="00744E9E"/>
    <w:rsid w:val="0074523A"/>
    <w:rsid w:val="00747CDF"/>
    <w:rsid w:val="00751B83"/>
    <w:rsid w:val="0075375A"/>
    <w:rsid w:val="0075386A"/>
    <w:rsid w:val="0075677E"/>
    <w:rsid w:val="0075782B"/>
    <w:rsid w:val="007631C3"/>
    <w:rsid w:val="00764625"/>
    <w:rsid w:val="00766139"/>
    <w:rsid w:val="0076657F"/>
    <w:rsid w:val="00770DC0"/>
    <w:rsid w:val="00770E69"/>
    <w:rsid w:val="00771FC7"/>
    <w:rsid w:val="00772F58"/>
    <w:rsid w:val="0077760E"/>
    <w:rsid w:val="0078071F"/>
    <w:rsid w:val="00784CEA"/>
    <w:rsid w:val="00785170"/>
    <w:rsid w:val="00785BB9"/>
    <w:rsid w:val="0079259C"/>
    <w:rsid w:val="00793735"/>
    <w:rsid w:val="007940A1"/>
    <w:rsid w:val="00796712"/>
    <w:rsid w:val="00796CF7"/>
    <w:rsid w:val="007A399B"/>
    <w:rsid w:val="007A5655"/>
    <w:rsid w:val="007B0293"/>
    <w:rsid w:val="007B6F45"/>
    <w:rsid w:val="007B7F9F"/>
    <w:rsid w:val="007C02D1"/>
    <w:rsid w:val="007C7087"/>
    <w:rsid w:val="007C76F2"/>
    <w:rsid w:val="007D04A5"/>
    <w:rsid w:val="007D354B"/>
    <w:rsid w:val="007D3744"/>
    <w:rsid w:val="007D39E9"/>
    <w:rsid w:val="007D4F50"/>
    <w:rsid w:val="007D6307"/>
    <w:rsid w:val="007D6F5A"/>
    <w:rsid w:val="007D6FB7"/>
    <w:rsid w:val="007D7960"/>
    <w:rsid w:val="007E2DA6"/>
    <w:rsid w:val="007E5563"/>
    <w:rsid w:val="007E6710"/>
    <w:rsid w:val="007E7B3F"/>
    <w:rsid w:val="007F0CF0"/>
    <w:rsid w:val="007F5B77"/>
    <w:rsid w:val="007F6273"/>
    <w:rsid w:val="0080037B"/>
    <w:rsid w:val="0080334F"/>
    <w:rsid w:val="00803884"/>
    <w:rsid w:val="008057A4"/>
    <w:rsid w:val="00806427"/>
    <w:rsid w:val="00811CFA"/>
    <w:rsid w:val="0081454E"/>
    <w:rsid w:val="00814FA7"/>
    <w:rsid w:val="0081756A"/>
    <w:rsid w:val="008179ED"/>
    <w:rsid w:val="008211C2"/>
    <w:rsid w:val="00825F7D"/>
    <w:rsid w:val="00826071"/>
    <w:rsid w:val="008279F5"/>
    <w:rsid w:val="00832ECB"/>
    <w:rsid w:val="0083594A"/>
    <w:rsid w:val="008413E1"/>
    <w:rsid w:val="008444DD"/>
    <w:rsid w:val="008521FE"/>
    <w:rsid w:val="008614CC"/>
    <w:rsid w:val="008708F5"/>
    <w:rsid w:val="00870ED4"/>
    <w:rsid w:val="00871007"/>
    <w:rsid w:val="0087172A"/>
    <w:rsid w:val="008735D0"/>
    <w:rsid w:val="008737FB"/>
    <w:rsid w:val="00873FE9"/>
    <w:rsid w:val="008744D9"/>
    <w:rsid w:val="00874868"/>
    <w:rsid w:val="00874F2A"/>
    <w:rsid w:val="0087569F"/>
    <w:rsid w:val="008758D4"/>
    <w:rsid w:val="00876419"/>
    <w:rsid w:val="00877E79"/>
    <w:rsid w:val="00882DAD"/>
    <w:rsid w:val="00884148"/>
    <w:rsid w:val="00884F48"/>
    <w:rsid w:val="0088572D"/>
    <w:rsid w:val="00885934"/>
    <w:rsid w:val="00885FC1"/>
    <w:rsid w:val="008863CC"/>
    <w:rsid w:val="0088772B"/>
    <w:rsid w:val="00887735"/>
    <w:rsid w:val="00894D63"/>
    <w:rsid w:val="008954B9"/>
    <w:rsid w:val="00895D10"/>
    <w:rsid w:val="00896D60"/>
    <w:rsid w:val="008A0963"/>
    <w:rsid w:val="008A17EC"/>
    <w:rsid w:val="008A19D7"/>
    <w:rsid w:val="008A1D37"/>
    <w:rsid w:val="008A3C93"/>
    <w:rsid w:val="008A460F"/>
    <w:rsid w:val="008A5D2B"/>
    <w:rsid w:val="008A65CD"/>
    <w:rsid w:val="008A7119"/>
    <w:rsid w:val="008B01DC"/>
    <w:rsid w:val="008B01DE"/>
    <w:rsid w:val="008B0941"/>
    <w:rsid w:val="008B6BA5"/>
    <w:rsid w:val="008B7D4E"/>
    <w:rsid w:val="008C266D"/>
    <w:rsid w:val="008C4633"/>
    <w:rsid w:val="008C6F1B"/>
    <w:rsid w:val="008D3B3F"/>
    <w:rsid w:val="008D5A2D"/>
    <w:rsid w:val="008D6463"/>
    <w:rsid w:val="008D6E65"/>
    <w:rsid w:val="008E1BE9"/>
    <w:rsid w:val="008E2518"/>
    <w:rsid w:val="008E25B8"/>
    <w:rsid w:val="008E3BF3"/>
    <w:rsid w:val="008E4118"/>
    <w:rsid w:val="008E7131"/>
    <w:rsid w:val="008E7BDA"/>
    <w:rsid w:val="008F1CF7"/>
    <w:rsid w:val="008F2006"/>
    <w:rsid w:val="008F2205"/>
    <w:rsid w:val="008F43CF"/>
    <w:rsid w:val="008F7E6B"/>
    <w:rsid w:val="00900008"/>
    <w:rsid w:val="009062E2"/>
    <w:rsid w:val="009159E6"/>
    <w:rsid w:val="00915E1E"/>
    <w:rsid w:val="00922F61"/>
    <w:rsid w:val="00925615"/>
    <w:rsid w:val="00926C96"/>
    <w:rsid w:val="00927131"/>
    <w:rsid w:val="009302A6"/>
    <w:rsid w:val="009302F2"/>
    <w:rsid w:val="009321D3"/>
    <w:rsid w:val="0093221F"/>
    <w:rsid w:val="009334FA"/>
    <w:rsid w:val="00933E27"/>
    <w:rsid w:val="00937C87"/>
    <w:rsid w:val="009420C5"/>
    <w:rsid w:val="00943435"/>
    <w:rsid w:val="009443BA"/>
    <w:rsid w:val="0094536B"/>
    <w:rsid w:val="00945CB8"/>
    <w:rsid w:val="00945DB5"/>
    <w:rsid w:val="00950D76"/>
    <w:rsid w:val="00950ED4"/>
    <w:rsid w:val="009516CC"/>
    <w:rsid w:val="00953C7F"/>
    <w:rsid w:val="009603C3"/>
    <w:rsid w:val="00960669"/>
    <w:rsid w:val="00962792"/>
    <w:rsid w:val="00962862"/>
    <w:rsid w:val="00963E79"/>
    <w:rsid w:val="009643D0"/>
    <w:rsid w:val="009714EC"/>
    <w:rsid w:val="00972FA8"/>
    <w:rsid w:val="009739BA"/>
    <w:rsid w:val="0097445C"/>
    <w:rsid w:val="00976A84"/>
    <w:rsid w:val="00980510"/>
    <w:rsid w:val="00982CCB"/>
    <w:rsid w:val="0098775B"/>
    <w:rsid w:val="0098782B"/>
    <w:rsid w:val="00993F0A"/>
    <w:rsid w:val="00995BEB"/>
    <w:rsid w:val="00996BDA"/>
    <w:rsid w:val="009A1399"/>
    <w:rsid w:val="009A2975"/>
    <w:rsid w:val="009A4EA8"/>
    <w:rsid w:val="009A5A8E"/>
    <w:rsid w:val="009A5C3B"/>
    <w:rsid w:val="009A636B"/>
    <w:rsid w:val="009A6E73"/>
    <w:rsid w:val="009B1B0E"/>
    <w:rsid w:val="009B3135"/>
    <w:rsid w:val="009B614F"/>
    <w:rsid w:val="009B772E"/>
    <w:rsid w:val="009C0781"/>
    <w:rsid w:val="009C255C"/>
    <w:rsid w:val="009C3A1D"/>
    <w:rsid w:val="009C42C2"/>
    <w:rsid w:val="009C462E"/>
    <w:rsid w:val="009C5437"/>
    <w:rsid w:val="009C58C4"/>
    <w:rsid w:val="009D19A4"/>
    <w:rsid w:val="009D2A80"/>
    <w:rsid w:val="009D388B"/>
    <w:rsid w:val="009D39D1"/>
    <w:rsid w:val="009D6A59"/>
    <w:rsid w:val="009D7D07"/>
    <w:rsid w:val="009E0F24"/>
    <w:rsid w:val="009E3A1F"/>
    <w:rsid w:val="009E6C16"/>
    <w:rsid w:val="009F63B6"/>
    <w:rsid w:val="009F6813"/>
    <w:rsid w:val="009F71E7"/>
    <w:rsid w:val="00A00452"/>
    <w:rsid w:val="00A028C3"/>
    <w:rsid w:val="00A03960"/>
    <w:rsid w:val="00A042BC"/>
    <w:rsid w:val="00A045F2"/>
    <w:rsid w:val="00A052DD"/>
    <w:rsid w:val="00A06A94"/>
    <w:rsid w:val="00A117AE"/>
    <w:rsid w:val="00A168B6"/>
    <w:rsid w:val="00A16A1D"/>
    <w:rsid w:val="00A16D8E"/>
    <w:rsid w:val="00A22CFF"/>
    <w:rsid w:val="00A22F6D"/>
    <w:rsid w:val="00A23A20"/>
    <w:rsid w:val="00A23F5D"/>
    <w:rsid w:val="00A244C7"/>
    <w:rsid w:val="00A253DE"/>
    <w:rsid w:val="00A25DFF"/>
    <w:rsid w:val="00A26755"/>
    <w:rsid w:val="00A2790E"/>
    <w:rsid w:val="00A27B19"/>
    <w:rsid w:val="00A27BE6"/>
    <w:rsid w:val="00A32057"/>
    <w:rsid w:val="00A33787"/>
    <w:rsid w:val="00A33F9B"/>
    <w:rsid w:val="00A36E65"/>
    <w:rsid w:val="00A4025E"/>
    <w:rsid w:val="00A40476"/>
    <w:rsid w:val="00A40E2F"/>
    <w:rsid w:val="00A41942"/>
    <w:rsid w:val="00A43808"/>
    <w:rsid w:val="00A45EE8"/>
    <w:rsid w:val="00A462A9"/>
    <w:rsid w:val="00A47BD8"/>
    <w:rsid w:val="00A54F78"/>
    <w:rsid w:val="00A57FDC"/>
    <w:rsid w:val="00A63444"/>
    <w:rsid w:val="00A65FEA"/>
    <w:rsid w:val="00A66BBB"/>
    <w:rsid w:val="00A73E9A"/>
    <w:rsid w:val="00A74BB9"/>
    <w:rsid w:val="00A80510"/>
    <w:rsid w:val="00A81B0D"/>
    <w:rsid w:val="00A85D07"/>
    <w:rsid w:val="00A862AF"/>
    <w:rsid w:val="00A9345A"/>
    <w:rsid w:val="00A94490"/>
    <w:rsid w:val="00A95E07"/>
    <w:rsid w:val="00A965D7"/>
    <w:rsid w:val="00A96923"/>
    <w:rsid w:val="00A96D20"/>
    <w:rsid w:val="00AA05C5"/>
    <w:rsid w:val="00AA1FC0"/>
    <w:rsid w:val="00AA21E0"/>
    <w:rsid w:val="00AA349A"/>
    <w:rsid w:val="00AA7C65"/>
    <w:rsid w:val="00AB1368"/>
    <w:rsid w:val="00AB160D"/>
    <w:rsid w:val="00AB2096"/>
    <w:rsid w:val="00AB3401"/>
    <w:rsid w:val="00AB3A91"/>
    <w:rsid w:val="00AB3C41"/>
    <w:rsid w:val="00AB3E48"/>
    <w:rsid w:val="00AB436F"/>
    <w:rsid w:val="00AB51A8"/>
    <w:rsid w:val="00AB6FDA"/>
    <w:rsid w:val="00AC2125"/>
    <w:rsid w:val="00AC5526"/>
    <w:rsid w:val="00AD3550"/>
    <w:rsid w:val="00AD468B"/>
    <w:rsid w:val="00AD59E5"/>
    <w:rsid w:val="00AD7954"/>
    <w:rsid w:val="00AE2373"/>
    <w:rsid w:val="00AE3D11"/>
    <w:rsid w:val="00AE5058"/>
    <w:rsid w:val="00AE6D70"/>
    <w:rsid w:val="00AE70F6"/>
    <w:rsid w:val="00AF2549"/>
    <w:rsid w:val="00AF4898"/>
    <w:rsid w:val="00AF4C40"/>
    <w:rsid w:val="00AF4DA4"/>
    <w:rsid w:val="00AF6C61"/>
    <w:rsid w:val="00B008C4"/>
    <w:rsid w:val="00B042F3"/>
    <w:rsid w:val="00B050D9"/>
    <w:rsid w:val="00B0633E"/>
    <w:rsid w:val="00B07DA1"/>
    <w:rsid w:val="00B1059F"/>
    <w:rsid w:val="00B148DA"/>
    <w:rsid w:val="00B15DDE"/>
    <w:rsid w:val="00B218B7"/>
    <w:rsid w:val="00B22A17"/>
    <w:rsid w:val="00B22B9F"/>
    <w:rsid w:val="00B27E62"/>
    <w:rsid w:val="00B32FD1"/>
    <w:rsid w:val="00B3352B"/>
    <w:rsid w:val="00B36A30"/>
    <w:rsid w:val="00B375FC"/>
    <w:rsid w:val="00B43D92"/>
    <w:rsid w:val="00B45F57"/>
    <w:rsid w:val="00B50835"/>
    <w:rsid w:val="00B50870"/>
    <w:rsid w:val="00B52808"/>
    <w:rsid w:val="00B538C2"/>
    <w:rsid w:val="00B53EAF"/>
    <w:rsid w:val="00B548AF"/>
    <w:rsid w:val="00B55B8F"/>
    <w:rsid w:val="00B55DE0"/>
    <w:rsid w:val="00B62D03"/>
    <w:rsid w:val="00B64A0A"/>
    <w:rsid w:val="00B675A3"/>
    <w:rsid w:val="00B71FAA"/>
    <w:rsid w:val="00B725AF"/>
    <w:rsid w:val="00B73499"/>
    <w:rsid w:val="00B74EFC"/>
    <w:rsid w:val="00B75D22"/>
    <w:rsid w:val="00B76188"/>
    <w:rsid w:val="00B80CE3"/>
    <w:rsid w:val="00B83244"/>
    <w:rsid w:val="00B83FC3"/>
    <w:rsid w:val="00B84AE2"/>
    <w:rsid w:val="00B85017"/>
    <w:rsid w:val="00B868D4"/>
    <w:rsid w:val="00B87EC0"/>
    <w:rsid w:val="00B90A22"/>
    <w:rsid w:val="00B9447D"/>
    <w:rsid w:val="00B94E92"/>
    <w:rsid w:val="00B94F4F"/>
    <w:rsid w:val="00BA3A21"/>
    <w:rsid w:val="00BA4FBC"/>
    <w:rsid w:val="00BA5B55"/>
    <w:rsid w:val="00BB156F"/>
    <w:rsid w:val="00BB4E90"/>
    <w:rsid w:val="00BB5711"/>
    <w:rsid w:val="00BC185B"/>
    <w:rsid w:val="00BC1DF4"/>
    <w:rsid w:val="00BC32BF"/>
    <w:rsid w:val="00BC5414"/>
    <w:rsid w:val="00BC5546"/>
    <w:rsid w:val="00BC6D97"/>
    <w:rsid w:val="00BD6505"/>
    <w:rsid w:val="00BE0396"/>
    <w:rsid w:val="00BE2F13"/>
    <w:rsid w:val="00BE33F5"/>
    <w:rsid w:val="00BE4D63"/>
    <w:rsid w:val="00BE5674"/>
    <w:rsid w:val="00BE611F"/>
    <w:rsid w:val="00BE7A75"/>
    <w:rsid w:val="00BF0C25"/>
    <w:rsid w:val="00BF0E90"/>
    <w:rsid w:val="00BF110C"/>
    <w:rsid w:val="00BF18E5"/>
    <w:rsid w:val="00BF577C"/>
    <w:rsid w:val="00BF59AF"/>
    <w:rsid w:val="00BF5AD6"/>
    <w:rsid w:val="00C00586"/>
    <w:rsid w:val="00C00B62"/>
    <w:rsid w:val="00C02248"/>
    <w:rsid w:val="00C04774"/>
    <w:rsid w:val="00C05703"/>
    <w:rsid w:val="00C0617C"/>
    <w:rsid w:val="00C100C4"/>
    <w:rsid w:val="00C12062"/>
    <w:rsid w:val="00C12105"/>
    <w:rsid w:val="00C12B31"/>
    <w:rsid w:val="00C13A67"/>
    <w:rsid w:val="00C13CD5"/>
    <w:rsid w:val="00C21D21"/>
    <w:rsid w:val="00C2311B"/>
    <w:rsid w:val="00C27203"/>
    <w:rsid w:val="00C32BF6"/>
    <w:rsid w:val="00C33FB3"/>
    <w:rsid w:val="00C362E2"/>
    <w:rsid w:val="00C376E1"/>
    <w:rsid w:val="00C37EEC"/>
    <w:rsid w:val="00C423D7"/>
    <w:rsid w:val="00C42795"/>
    <w:rsid w:val="00C42A8E"/>
    <w:rsid w:val="00C42FCB"/>
    <w:rsid w:val="00C44308"/>
    <w:rsid w:val="00C500A8"/>
    <w:rsid w:val="00C50B3D"/>
    <w:rsid w:val="00C529B0"/>
    <w:rsid w:val="00C532D2"/>
    <w:rsid w:val="00C54483"/>
    <w:rsid w:val="00C56538"/>
    <w:rsid w:val="00C574D5"/>
    <w:rsid w:val="00C60D14"/>
    <w:rsid w:val="00C60E1D"/>
    <w:rsid w:val="00C61BCE"/>
    <w:rsid w:val="00C6294F"/>
    <w:rsid w:val="00C63B91"/>
    <w:rsid w:val="00C63E61"/>
    <w:rsid w:val="00C648CE"/>
    <w:rsid w:val="00C64E46"/>
    <w:rsid w:val="00C650CF"/>
    <w:rsid w:val="00C65690"/>
    <w:rsid w:val="00C66F2D"/>
    <w:rsid w:val="00C671F5"/>
    <w:rsid w:val="00C67756"/>
    <w:rsid w:val="00C67CE6"/>
    <w:rsid w:val="00C71AB9"/>
    <w:rsid w:val="00C730F4"/>
    <w:rsid w:val="00C73DB6"/>
    <w:rsid w:val="00C74141"/>
    <w:rsid w:val="00C74467"/>
    <w:rsid w:val="00C76D35"/>
    <w:rsid w:val="00C77D00"/>
    <w:rsid w:val="00C8214A"/>
    <w:rsid w:val="00C825E5"/>
    <w:rsid w:val="00C83260"/>
    <w:rsid w:val="00C849B4"/>
    <w:rsid w:val="00C90E61"/>
    <w:rsid w:val="00C91632"/>
    <w:rsid w:val="00C91A6F"/>
    <w:rsid w:val="00C91E33"/>
    <w:rsid w:val="00C928ED"/>
    <w:rsid w:val="00C92FB2"/>
    <w:rsid w:val="00C939B9"/>
    <w:rsid w:val="00C93ACE"/>
    <w:rsid w:val="00C94A70"/>
    <w:rsid w:val="00C94DBC"/>
    <w:rsid w:val="00C95905"/>
    <w:rsid w:val="00CA0EEE"/>
    <w:rsid w:val="00CA10B4"/>
    <w:rsid w:val="00CA122F"/>
    <w:rsid w:val="00CA2408"/>
    <w:rsid w:val="00CA4C3A"/>
    <w:rsid w:val="00CA4E57"/>
    <w:rsid w:val="00CA76FB"/>
    <w:rsid w:val="00CA7ADA"/>
    <w:rsid w:val="00CA7F1D"/>
    <w:rsid w:val="00CB1D37"/>
    <w:rsid w:val="00CC0940"/>
    <w:rsid w:val="00CC1C87"/>
    <w:rsid w:val="00CC35B6"/>
    <w:rsid w:val="00CC4C0C"/>
    <w:rsid w:val="00CD022B"/>
    <w:rsid w:val="00CD0687"/>
    <w:rsid w:val="00CD18E9"/>
    <w:rsid w:val="00CD1DB4"/>
    <w:rsid w:val="00CD43CD"/>
    <w:rsid w:val="00CD501E"/>
    <w:rsid w:val="00CD6238"/>
    <w:rsid w:val="00CD6876"/>
    <w:rsid w:val="00CE2973"/>
    <w:rsid w:val="00CE719D"/>
    <w:rsid w:val="00CF003D"/>
    <w:rsid w:val="00CF1357"/>
    <w:rsid w:val="00CF1F7B"/>
    <w:rsid w:val="00CF2FD6"/>
    <w:rsid w:val="00CF6B54"/>
    <w:rsid w:val="00CF723E"/>
    <w:rsid w:val="00D0198D"/>
    <w:rsid w:val="00D02071"/>
    <w:rsid w:val="00D02831"/>
    <w:rsid w:val="00D0403E"/>
    <w:rsid w:val="00D065C0"/>
    <w:rsid w:val="00D07E4B"/>
    <w:rsid w:val="00D144B1"/>
    <w:rsid w:val="00D15014"/>
    <w:rsid w:val="00D1568D"/>
    <w:rsid w:val="00D15AA1"/>
    <w:rsid w:val="00D1645D"/>
    <w:rsid w:val="00D164BC"/>
    <w:rsid w:val="00D20DA1"/>
    <w:rsid w:val="00D214EA"/>
    <w:rsid w:val="00D21B19"/>
    <w:rsid w:val="00D23325"/>
    <w:rsid w:val="00D23481"/>
    <w:rsid w:val="00D24B0D"/>
    <w:rsid w:val="00D24B8A"/>
    <w:rsid w:val="00D26952"/>
    <w:rsid w:val="00D331E9"/>
    <w:rsid w:val="00D35512"/>
    <w:rsid w:val="00D36A13"/>
    <w:rsid w:val="00D4032A"/>
    <w:rsid w:val="00D4047D"/>
    <w:rsid w:val="00D42957"/>
    <w:rsid w:val="00D44B7B"/>
    <w:rsid w:val="00D4686B"/>
    <w:rsid w:val="00D52E70"/>
    <w:rsid w:val="00D52F3D"/>
    <w:rsid w:val="00D531E5"/>
    <w:rsid w:val="00D60236"/>
    <w:rsid w:val="00D62480"/>
    <w:rsid w:val="00D624E7"/>
    <w:rsid w:val="00D629E3"/>
    <w:rsid w:val="00D64273"/>
    <w:rsid w:val="00D642CB"/>
    <w:rsid w:val="00D64C4F"/>
    <w:rsid w:val="00D6777E"/>
    <w:rsid w:val="00D67892"/>
    <w:rsid w:val="00D70371"/>
    <w:rsid w:val="00D74671"/>
    <w:rsid w:val="00D75FE8"/>
    <w:rsid w:val="00D80480"/>
    <w:rsid w:val="00D82691"/>
    <w:rsid w:val="00D8410A"/>
    <w:rsid w:val="00D84FE2"/>
    <w:rsid w:val="00D878DC"/>
    <w:rsid w:val="00D91DB9"/>
    <w:rsid w:val="00D928FB"/>
    <w:rsid w:val="00D92D9D"/>
    <w:rsid w:val="00D937F4"/>
    <w:rsid w:val="00D93F8F"/>
    <w:rsid w:val="00D95C51"/>
    <w:rsid w:val="00DA19A4"/>
    <w:rsid w:val="00DA1EA0"/>
    <w:rsid w:val="00DA2CCA"/>
    <w:rsid w:val="00DA3868"/>
    <w:rsid w:val="00DA479F"/>
    <w:rsid w:val="00DA4FE9"/>
    <w:rsid w:val="00DA6BDF"/>
    <w:rsid w:val="00DB0517"/>
    <w:rsid w:val="00DB0B7F"/>
    <w:rsid w:val="00DB1A93"/>
    <w:rsid w:val="00DB7DC9"/>
    <w:rsid w:val="00DC29C7"/>
    <w:rsid w:val="00DC34BE"/>
    <w:rsid w:val="00DC381D"/>
    <w:rsid w:val="00DC69D9"/>
    <w:rsid w:val="00DD07F2"/>
    <w:rsid w:val="00DD1D97"/>
    <w:rsid w:val="00DD1E11"/>
    <w:rsid w:val="00DD2AD3"/>
    <w:rsid w:val="00DD4191"/>
    <w:rsid w:val="00DD5E3C"/>
    <w:rsid w:val="00DD5F99"/>
    <w:rsid w:val="00DD732B"/>
    <w:rsid w:val="00DD79E1"/>
    <w:rsid w:val="00DE02CA"/>
    <w:rsid w:val="00DE4286"/>
    <w:rsid w:val="00DE62AC"/>
    <w:rsid w:val="00DF2A5A"/>
    <w:rsid w:val="00DF2B2D"/>
    <w:rsid w:val="00DF43D9"/>
    <w:rsid w:val="00DF62CC"/>
    <w:rsid w:val="00DF7DD8"/>
    <w:rsid w:val="00E018C4"/>
    <w:rsid w:val="00E02A52"/>
    <w:rsid w:val="00E03E98"/>
    <w:rsid w:val="00E04640"/>
    <w:rsid w:val="00E052B8"/>
    <w:rsid w:val="00E12220"/>
    <w:rsid w:val="00E1795C"/>
    <w:rsid w:val="00E22EA8"/>
    <w:rsid w:val="00E24C50"/>
    <w:rsid w:val="00E31CB8"/>
    <w:rsid w:val="00E332FF"/>
    <w:rsid w:val="00E352A3"/>
    <w:rsid w:val="00E35B77"/>
    <w:rsid w:val="00E3625E"/>
    <w:rsid w:val="00E40013"/>
    <w:rsid w:val="00E40C1F"/>
    <w:rsid w:val="00E42F26"/>
    <w:rsid w:val="00E465B3"/>
    <w:rsid w:val="00E472B2"/>
    <w:rsid w:val="00E50A34"/>
    <w:rsid w:val="00E53C0D"/>
    <w:rsid w:val="00E547F7"/>
    <w:rsid w:val="00E55E1D"/>
    <w:rsid w:val="00E57404"/>
    <w:rsid w:val="00E60603"/>
    <w:rsid w:val="00E609F0"/>
    <w:rsid w:val="00E64378"/>
    <w:rsid w:val="00E66BEB"/>
    <w:rsid w:val="00E672A5"/>
    <w:rsid w:val="00E67D2B"/>
    <w:rsid w:val="00E67D97"/>
    <w:rsid w:val="00E737E7"/>
    <w:rsid w:val="00E7389A"/>
    <w:rsid w:val="00E7452D"/>
    <w:rsid w:val="00E74909"/>
    <w:rsid w:val="00E749E1"/>
    <w:rsid w:val="00E76370"/>
    <w:rsid w:val="00E81956"/>
    <w:rsid w:val="00E82914"/>
    <w:rsid w:val="00E83A18"/>
    <w:rsid w:val="00E86486"/>
    <w:rsid w:val="00E8662D"/>
    <w:rsid w:val="00E87BE0"/>
    <w:rsid w:val="00E90713"/>
    <w:rsid w:val="00E91D41"/>
    <w:rsid w:val="00E925BA"/>
    <w:rsid w:val="00E934AB"/>
    <w:rsid w:val="00E94E9C"/>
    <w:rsid w:val="00E952BE"/>
    <w:rsid w:val="00E959BD"/>
    <w:rsid w:val="00E95E79"/>
    <w:rsid w:val="00EA1C56"/>
    <w:rsid w:val="00EA372C"/>
    <w:rsid w:val="00EA3BD9"/>
    <w:rsid w:val="00EA5EE7"/>
    <w:rsid w:val="00EA6F6C"/>
    <w:rsid w:val="00EB0F5D"/>
    <w:rsid w:val="00EB33A4"/>
    <w:rsid w:val="00EB6CF0"/>
    <w:rsid w:val="00EC4B67"/>
    <w:rsid w:val="00EC57E5"/>
    <w:rsid w:val="00ED0DD4"/>
    <w:rsid w:val="00ED2F7B"/>
    <w:rsid w:val="00ED3627"/>
    <w:rsid w:val="00ED5B5F"/>
    <w:rsid w:val="00ED6B3F"/>
    <w:rsid w:val="00EE0574"/>
    <w:rsid w:val="00EE6228"/>
    <w:rsid w:val="00EE6F7A"/>
    <w:rsid w:val="00EF1620"/>
    <w:rsid w:val="00EF5A3D"/>
    <w:rsid w:val="00EF6C8B"/>
    <w:rsid w:val="00EF754C"/>
    <w:rsid w:val="00F0012B"/>
    <w:rsid w:val="00F0040C"/>
    <w:rsid w:val="00F028A5"/>
    <w:rsid w:val="00F035E2"/>
    <w:rsid w:val="00F104DF"/>
    <w:rsid w:val="00F118C5"/>
    <w:rsid w:val="00F11E95"/>
    <w:rsid w:val="00F12192"/>
    <w:rsid w:val="00F13111"/>
    <w:rsid w:val="00F13168"/>
    <w:rsid w:val="00F16B8C"/>
    <w:rsid w:val="00F174D4"/>
    <w:rsid w:val="00F20567"/>
    <w:rsid w:val="00F20A7E"/>
    <w:rsid w:val="00F2668F"/>
    <w:rsid w:val="00F26D65"/>
    <w:rsid w:val="00F27E70"/>
    <w:rsid w:val="00F30ED5"/>
    <w:rsid w:val="00F316B5"/>
    <w:rsid w:val="00F323D1"/>
    <w:rsid w:val="00F3532D"/>
    <w:rsid w:val="00F403C4"/>
    <w:rsid w:val="00F40628"/>
    <w:rsid w:val="00F40927"/>
    <w:rsid w:val="00F43EF2"/>
    <w:rsid w:val="00F45039"/>
    <w:rsid w:val="00F50072"/>
    <w:rsid w:val="00F50152"/>
    <w:rsid w:val="00F509BE"/>
    <w:rsid w:val="00F51967"/>
    <w:rsid w:val="00F51D19"/>
    <w:rsid w:val="00F571F4"/>
    <w:rsid w:val="00F574B3"/>
    <w:rsid w:val="00F60185"/>
    <w:rsid w:val="00F60458"/>
    <w:rsid w:val="00F612C8"/>
    <w:rsid w:val="00F64292"/>
    <w:rsid w:val="00F64381"/>
    <w:rsid w:val="00F65096"/>
    <w:rsid w:val="00F65D8D"/>
    <w:rsid w:val="00F70944"/>
    <w:rsid w:val="00F7386A"/>
    <w:rsid w:val="00F74268"/>
    <w:rsid w:val="00F75D1E"/>
    <w:rsid w:val="00F830A0"/>
    <w:rsid w:val="00F87926"/>
    <w:rsid w:val="00F87EB0"/>
    <w:rsid w:val="00F87EB6"/>
    <w:rsid w:val="00F91B3E"/>
    <w:rsid w:val="00F91EA1"/>
    <w:rsid w:val="00F936DE"/>
    <w:rsid w:val="00F959C4"/>
    <w:rsid w:val="00FA005B"/>
    <w:rsid w:val="00FA14A2"/>
    <w:rsid w:val="00FA52F6"/>
    <w:rsid w:val="00FA68E5"/>
    <w:rsid w:val="00FA6F1B"/>
    <w:rsid w:val="00FB0D59"/>
    <w:rsid w:val="00FB1786"/>
    <w:rsid w:val="00FB1BCD"/>
    <w:rsid w:val="00FC0A09"/>
    <w:rsid w:val="00FC2034"/>
    <w:rsid w:val="00FC33DB"/>
    <w:rsid w:val="00FC387F"/>
    <w:rsid w:val="00FC6E83"/>
    <w:rsid w:val="00FC79A5"/>
    <w:rsid w:val="00FC7FC1"/>
    <w:rsid w:val="00FD302B"/>
    <w:rsid w:val="00FD4446"/>
    <w:rsid w:val="00FD5A91"/>
    <w:rsid w:val="00FD5CF9"/>
    <w:rsid w:val="00FD5E62"/>
    <w:rsid w:val="00FD68F2"/>
    <w:rsid w:val="00FD779B"/>
    <w:rsid w:val="00FE21C8"/>
    <w:rsid w:val="00FE329F"/>
    <w:rsid w:val="00FE62B8"/>
    <w:rsid w:val="00FE64D9"/>
    <w:rsid w:val="00FF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5FC65C4B-E43C-4E5B-8E61-F50345CC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260"/>
    <w:pPr>
      <w:spacing w:line="256" w:lineRule="auto"/>
    </w:pPr>
    <w:rPr>
      <w:color w:val="000000" w:themeColor="text1"/>
      <w:lang w:eastAsia="es-MX"/>
    </w:rPr>
  </w:style>
  <w:style w:type="paragraph" w:styleId="Ttulo1">
    <w:name w:val="heading 1"/>
    <w:basedOn w:val="Normal"/>
    <w:next w:val="Normal"/>
    <w:uiPriority w:val="9"/>
    <w:qFormat/>
    <w:rsid w:val="005A3710"/>
    <w:pPr>
      <w:keepNext/>
      <w:keepLines/>
      <w:spacing w:before="480" w:after="120" w:line="360" w:lineRule="auto"/>
      <w:jc w:val="center"/>
      <w:outlineLvl w:val="0"/>
    </w:pPr>
    <w:rPr>
      <w:b/>
      <w:szCs w:val="48"/>
    </w:rPr>
  </w:style>
  <w:style w:type="paragraph" w:styleId="Ttulo2">
    <w:name w:val="heading 2"/>
    <w:basedOn w:val="Normal"/>
    <w:next w:val="Normal"/>
    <w:uiPriority w:val="9"/>
    <w:unhideWhenUsed/>
    <w:qFormat/>
    <w:rsid w:val="005A3710"/>
    <w:pPr>
      <w:keepNext/>
      <w:keepLines/>
      <w:spacing w:before="360" w:after="80" w:line="360" w:lineRule="auto"/>
      <w:outlineLvl w:val="1"/>
    </w:pPr>
    <w:rPr>
      <w:b/>
      <w:szCs w:val="36"/>
    </w:rPr>
  </w:style>
  <w:style w:type="paragraph" w:styleId="Ttulo3">
    <w:name w:val="heading 3"/>
    <w:basedOn w:val="Normal"/>
    <w:next w:val="Normal"/>
    <w:uiPriority w:val="9"/>
    <w:unhideWhenUsed/>
    <w:qFormat/>
    <w:rsid w:val="005A3710"/>
    <w:pPr>
      <w:keepNext/>
      <w:keepLines/>
      <w:spacing w:before="40" w:after="0"/>
      <w:outlineLvl w:val="2"/>
    </w:pPr>
    <w:rPr>
      <w:b/>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6D16B4"/>
    <w:rPr>
      <w:color w:val="605E5C"/>
      <w:shd w:val="clear" w:color="auto" w:fill="E1DFDD"/>
    </w:rPr>
  </w:style>
  <w:style w:type="character" w:customStyle="1" w:styleId="eop">
    <w:name w:val="eop"/>
    <w:basedOn w:val="Fuentedeprrafopredeter"/>
    <w:rsid w:val="00D531E5"/>
  </w:style>
  <w:style w:type="character" w:customStyle="1" w:styleId="Mencinsinresolver4">
    <w:name w:val="Mención sin resolver4"/>
    <w:basedOn w:val="Fuentedeprrafopredeter"/>
    <w:uiPriority w:val="99"/>
    <w:semiHidden/>
    <w:unhideWhenUsed/>
    <w:rsid w:val="00C532D2"/>
    <w:rPr>
      <w:color w:val="605E5C"/>
      <w:shd w:val="clear" w:color="auto" w:fill="E1DFDD"/>
    </w:rPr>
  </w:style>
  <w:style w:type="character" w:customStyle="1" w:styleId="Mencinsinresolver5">
    <w:name w:val="Mención sin resolver5"/>
    <w:basedOn w:val="Fuentedeprrafopredeter"/>
    <w:uiPriority w:val="99"/>
    <w:semiHidden/>
    <w:unhideWhenUsed/>
    <w:rsid w:val="006D1087"/>
    <w:rPr>
      <w:color w:val="605E5C"/>
      <w:shd w:val="clear" w:color="auto" w:fill="E1DFDD"/>
    </w:rPr>
  </w:style>
  <w:style w:type="paragraph" w:styleId="TtulodeTDC">
    <w:name w:val="TOC Heading"/>
    <w:basedOn w:val="Ttulo1"/>
    <w:next w:val="Normal"/>
    <w:uiPriority w:val="39"/>
    <w:unhideWhenUsed/>
    <w:qFormat/>
    <w:rsid w:val="00D8410A"/>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D8410A"/>
    <w:pPr>
      <w:spacing w:after="100" w:line="259" w:lineRule="auto"/>
    </w:pPr>
  </w:style>
  <w:style w:type="paragraph" w:styleId="TDC2">
    <w:name w:val="toc 2"/>
    <w:basedOn w:val="Normal"/>
    <w:next w:val="Normal"/>
    <w:autoRedefine/>
    <w:uiPriority w:val="39"/>
    <w:unhideWhenUsed/>
    <w:rsid w:val="00D8410A"/>
    <w:pPr>
      <w:spacing w:after="100" w:line="259" w:lineRule="auto"/>
      <w:ind w:left="220"/>
    </w:pPr>
  </w:style>
  <w:style w:type="paragraph" w:styleId="TDC3">
    <w:name w:val="toc 3"/>
    <w:basedOn w:val="Normal"/>
    <w:next w:val="Normal"/>
    <w:autoRedefine/>
    <w:uiPriority w:val="39"/>
    <w:unhideWhenUsed/>
    <w:rsid w:val="00707BC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906">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1127105">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17722634">
      <w:bodyDiv w:val="1"/>
      <w:marLeft w:val="0"/>
      <w:marRight w:val="0"/>
      <w:marTop w:val="0"/>
      <w:marBottom w:val="0"/>
      <w:divBdr>
        <w:top w:val="none" w:sz="0" w:space="0" w:color="auto"/>
        <w:left w:val="none" w:sz="0" w:space="0" w:color="auto"/>
        <w:bottom w:val="none" w:sz="0" w:space="0" w:color="auto"/>
        <w:right w:val="none" w:sz="0" w:space="0" w:color="auto"/>
      </w:divBdr>
    </w:div>
    <w:div w:id="133254539">
      <w:bodyDiv w:val="1"/>
      <w:marLeft w:val="0"/>
      <w:marRight w:val="0"/>
      <w:marTop w:val="0"/>
      <w:marBottom w:val="0"/>
      <w:divBdr>
        <w:top w:val="none" w:sz="0" w:space="0" w:color="auto"/>
        <w:left w:val="none" w:sz="0" w:space="0" w:color="auto"/>
        <w:bottom w:val="none" w:sz="0" w:space="0" w:color="auto"/>
        <w:right w:val="none" w:sz="0" w:space="0" w:color="auto"/>
      </w:divBdr>
    </w:div>
    <w:div w:id="139032508">
      <w:bodyDiv w:val="1"/>
      <w:marLeft w:val="0"/>
      <w:marRight w:val="0"/>
      <w:marTop w:val="0"/>
      <w:marBottom w:val="0"/>
      <w:divBdr>
        <w:top w:val="none" w:sz="0" w:space="0" w:color="auto"/>
        <w:left w:val="none" w:sz="0" w:space="0" w:color="auto"/>
        <w:bottom w:val="none" w:sz="0" w:space="0" w:color="auto"/>
        <w:right w:val="none" w:sz="0" w:space="0" w:color="auto"/>
      </w:divBdr>
    </w:div>
    <w:div w:id="162821004">
      <w:bodyDiv w:val="1"/>
      <w:marLeft w:val="0"/>
      <w:marRight w:val="0"/>
      <w:marTop w:val="0"/>
      <w:marBottom w:val="0"/>
      <w:divBdr>
        <w:top w:val="none" w:sz="0" w:space="0" w:color="auto"/>
        <w:left w:val="none" w:sz="0" w:space="0" w:color="auto"/>
        <w:bottom w:val="none" w:sz="0" w:space="0" w:color="auto"/>
        <w:right w:val="none" w:sz="0" w:space="0" w:color="auto"/>
      </w:divBdr>
    </w:div>
    <w:div w:id="177278582">
      <w:bodyDiv w:val="1"/>
      <w:marLeft w:val="0"/>
      <w:marRight w:val="0"/>
      <w:marTop w:val="0"/>
      <w:marBottom w:val="0"/>
      <w:divBdr>
        <w:top w:val="none" w:sz="0" w:space="0" w:color="auto"/>
        <w:left w:val="none" w:sz="0" w:space="0" w:color="auto"/>
        <w:bottom w:val="none" w:sz="0" w:space="0" w:color="auto"/>
        <w:right w:val="none" w:sz="0" w:space="0" w:color="auto"/>
      </w:divBdr>
    </w:div>
    <w:div w:id="215167210">
      <w:bodyDiv w:val="1"/>
      <w:marLeft w:val="0"/>
      <w:marRight w:val="0"/>
      <w:marTop w:val="0"/>
      <w:marBottom w:val="0"/>
      <w:divBdr>
        <w:top w:val="none" w:sz="0" w:space="0" w:color="auto"/>
        <w:left w:val="none" w:sz="0" w:space="0" w:color="auto"/>
        <w:bottom w:val="none" w:sz="0" w:space="0" w:color="auto"/>
        <w:right w:val="none" w:sz="0" w:space="0" w:color="auto"/>
      </w:divBdr>
    </w:div>
    <w:div w:id="227689295">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14919891">
      <w:bodyDiv w:val="1"/>
      <w:marLeft w:val="0"/>
      <w:marRight w:val="0"/>
      <w:marTop w:val="0"/>
      <w:marBottom w:val="0"/>
      <w:divBdr>
        <w:top w:val="none" w:sz="0" w:space="0" w:color="auto"/>
        <w:left w:val="none" w:sz="0" w:space="0" w:color="auto"/>
        <w:bottom w:val="none" w:sz="0" w:space="0" w:color="auto"/>
        <w:right w:val="none" w:sz="0" w:space="0" w:color="auto"/>
      </w:divBdr>
    </w:div>
    <w:div w:id="329404402">
      <w:bodyDiv w:val="1"/>
      <w:marLeft w:val="0"/>
      <w:marRight w:val="0"/>
      <w:marTop w:val="0"/>
      <w:marBottom w:val="0"/>
      <w:divBdr>
        <w:top w:val="none" w:sz="0" w:space="0" w:color="auto"/>
        <w:left w:val="none" w:sz="0" w:space="0" w:color="auto"/>
        <w:bottom w:val="none" w:sz="0" w:space="0" w:color="auto"/>
        <w:right w:val="none" w:sz="0" w:space="0" w:color="auto"/>
      </w:divBdr>
    </w:div>
    <w:div w:id="349723445">
      <w:bodyDiv w:val="1"/>
      <w:marLeft w:val="0"/>
      <w:marRight w:val="0"/>
      <w:marTop w:val="0"/>
      <w:marBottom w:val="0"/>
      <w:divBdr>
        <w:top w:val="none" w:sz="0" w:space="0" w:color="auto"/>
        <w:left w:val="none" w:sz="0" w:space="0" w:color="auto"/>
        <w:bottom w:val="none" w:sz="0" w:space="0" w:color="auto"/>
        <w:right w:val="none" w:sz="0" w:space="0" w:color="auto"/>
      </w:divBdr>
    </w:div>
    <w:div w:id="353727590">
      <w:bodyDiv w:val="1"/>
      <w:marLeft w:val="0"/>
      <w:marRight w:val="0"/>
      <w:marTop w:val="0"/>
      <w:marBottom w:val="0"/>
      <w:divBdr>
        <w:top w:val="none" w:sz="0" w:space="0" w:color="auto"/>
        <w:left w:val="none" w:sz="0" w:space="0" w:color="auto"/>
        <w:bottom w:val="none" w:sz="0" w:space="0" w:color="auto"/>
        <w:right w:val="none" w:sz="0" w:space="0" w:color="auto"/>
      </w:divBdr>
    </w:div>
    <w:div w:id="357121145">
      <w:bodyDiv w:val="1"/>
      <w:marLeft w:val="0"/>
      <w:marRight w:val="0"/>
      <w:marTop w:val="0"/>
      <w:marBottom w:val="0"/>
      <w:divBdr>
        <w:top w:val="none" w:sz="0" w:space="0" w:color="auto"/>
        <w:left w:val="none" w:sz="0" w:space="0" w:color="auto"/>
        <w:bottom w:val="none" w:sz="0" w:space="0" w:color="auto"/>
        <w:right w:val="none" w:sz="0" w:space="0" w:color="auto"/>
      </w:divBdr>
    </w:div>
    <w:div w:id="395203329">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397099515">
      <w:bodyDiv w:val="1"/>
      <w:marLeft w:val="0"/>
      <w:marRight w:val="0"/>
      <w:marTop w:val="0"/>
      <w:marBottom w:val="0"/>
      <w:divBdr>
        <w:top w:val="none" w:sz="0" w:space="0" w:color="auto"/>
        <w:left w:val="none" w:sz="0" w:space="0" w:color="auto"/>
        <w:bottom w:val="none" w:sz="0" w:space="0" w:color="auto"/>
        <w:right w:val="none" w:sz="0" w:space="0" w:color="auto"/>
      </w:divBdr>
    </w:div>
    <w:div w:id="414742981">
      <w:bodyDiv w:val="1"/>
      <w:marLeft w:val="0"/>
      <w:marRight w:val="0"/>
      <w:marTop w:val="0"/>
      <w:marBottom w:val="0"/>
      <w:divBdr>
        <w:top w:val="none" w:sz="0" w:space="0" w:color="auto"/>
        <w:left w:val="none" w:sz="0" w:space="0" w:color="auto"/>
        <w:bottom w:val="none" w:sz="0" w:space="0" w:color="auto"/>
        <w:right w:val="none" w:sz="0" w:space="0" w:color="auto"/>
      </w:divBdr>
    </w:div>
    <w:div w:id="419448583">
      <w:bodyDiv w:val="1"/>
      <w:marLeft w:val="0"/>
      <w:marRight w:val="0"/>
      <w:marTop w:val="0"/>
      <w:marBottom w:val="0"/>
      <w:divBdr>
        <w:top w:val="none" w:sz="0" w:space="0" w:color="auto"/>
        <w:left w:val="none" w:sz="0" w:space="0" w:color="auto"/>
        <w:bottom w:val="none" w:sz="0" w:space="0" w:color="auto"/>
        <w:right w:val="none" w:sz="0" w:space="0" w:color="auto"/>
      </w:divBdr>
    </w:div>
    <w:div w:id="434132630">
      <w:bodyDiv w:val="1"/>
      <w:marLeft w:val="0"/>
      <w:marRight w:val="0"/>
      <w:marTop w:val="0"/>
      <w:marBottom w:val="0"/>
      <w:divBdr>
        <w:top w:val="none" w:sz="0" w:space="0" w:color="auto"/>
        <w:left w:val="none" w:sz="0" w:space="0" w:color="auto"/>
        <w:bottom w:val="none" w:sz="0" w:space="0" w:color="auto"/>
        <w:right w:val="none" w:sz="0" w:space="0" w:color="auto"/>
      </w:divBdr>
    </w:div>
    <w:div w:id="448671514">
      <w:bodyDiv w:val="1"/>
      <w:marLeft w:val="0"/>
      <w:marRight w:val="0"/>
      <w:marTop w:val="0"/>
      <w:marBottom w:val="0"/>
      <w:divBdr>
        <w:top w:val="none" w:sz="0" w:space="0" w:color="auto"/>
        <w:left w:val="none" w:sz="0" w:space="0" w:color="auto"/>
        <w:bottom w:val="none" w:sz="0" w:space="0" w:color="auto"/>
        <w:right w:val="none" w:sz="0" w:space="0" w:color="auto"/>
      </w:divBdr>
    </w:div>
    <w:div w:id="449587296">
      <w:bodyDiv w:val="1"/>
      <w:marLeft w:val="0"/>
      <w:marRight w:val="0"/>
      <w:marTop w:val="0"/>
      <w:marBottom w:val="0"/>
      <w:divBdr>
        <w:top w:val="none" w:sz="0" w:space="0" w:color="auto"/>
        <w:left w:val="none" w:sz="0" w:space="0" w:color="auto"/>
        <w:bottom w:val="none" w:sz="0" w:space="0" w:color="auto"/>
        <w:right w:val="none" w:sz="0" w:space="0" w:color="auto"/>
      </w:divBdr>
    </w:div>
    <w:div w:id="460146928">
      <w:bodyDiv w:val="1"/>
      <w:marLeft w:val="0"/>
      <w:marRight w:val="0"/>
      <w:marTop w:val="0"/>
      <w:marBottom w:val="0"/>
      <w:divBdr>
        <w:top w:val="none" w:sz="0" w:space="0" w:color="auto"/>
        <w:left w:val="none" w:sz="0" w:space="0" w:color="auto"/>
        <w:bottom w:val="none" w:sz="0" w:space="0" w:color="auto"/>
        <w:right w:val="none" w:sz="0" w:space="0" w:color="auto"/>
      </w:divBdr>
    </w:div>
    <w:div w:id="486557573">
      <w:bodyDiv w:val="1"/>
      <w:marLeft w:val="0"/>
      <w:marRight w:val="0"/>
      <w:marTop w:val="0"/>
      <w:marBottom w:val="0"/>
      <w:divBdr>
        <w:top w:val="none" w:sz="0" w:space="0" w:color="auto"/>
        <w:left w:val="none" w:sz="0" w:space="0" w:color="auto"/>
        <w:bottom w:val="none" w:sz="0" w:space="0" w:color="auto"/>
        <w:right w:val="none" w:sz="0" w:space="0" w:color="auto"/>
      </w:divBdr>
    </w:div>
    <w:div w:id="498424733">
      <w:bodyDiv w:val="1"/>
      <w:marLeft w:val="0"/>
      <w:marRight w:val="0"/>
      <w:marTop w:val="0"/>
      <w:marBottom w:val="0"/>
      <w:divBdr>
        <w:top w:val="none" w:sz="0" w:space="0" w:color="auto"/>
        <w:left w:val="none" w:sz="0" w:space="0" w:color="auto"/>
        <w:bottom w:val="none" w:sz="0" w:space="0" w:color="auto"/>
        <w:right w:val="none" w:sz="0" w:space="0" w:color="auto"/>
      </w:divBdr>
    </w:div>
    <w:div w:id="511070943">
      <w:bodyDiv w:val="1"/>
      <w:marLeft w:val="0"/>
      <w:marRight w:val="0"/>
      <w:marTop w:val="0"/>
      <w:marBottom w:val="0"/>
      <w:divBdr>
        <w:top w:val="none" w:sz="0" w:space="0" w:color="auto"/>
        <w:left w:val="none" w:sz="0" w:space="0" w:color="auto"/>
        <w:bottom w:val="none" w:sz="0" w:space="0" w:color="auto"/>
        <w:right w:val="none" w:sz="0" w:space="0" w:color="auto"/>
      </w:divBdr>
    </w:div>
    <w:div w:id="535511632">
      <w:bodyDiv w:val="1"/>
      <w:marLeft w:val="0"/>
      <w:marRight w:val="0"/>
      <w:marTop w:val="0"/>
      <w:marBottom w:val="0"/>
      <w:divBdr>
        <w:top w:val="none" w:sz="0" w:space="0" w:color="auto"/>
        <w:left w:val="none" w:sz="0" w:space="0" w:color="auto"/>
        <w:bottom w:val="none" w:sz="0" w:space="0" w:color="auto"/>
        <w:right w:val="none" w:sz="0" w:space="0" w:color="auto"/>
      </w:divBdr>
    </w:div>
    <w:div w:id="543175024">
      <w:bodyDiv w:val="1"/>
      <w:marLeft w:val="0"/>
      <w:marRight w:val="0"/>
      <w:marTop w:val="0"/>
      <w:marBottom w:val="0"/>
      <w:divBdr>
        <w:top w:val="none" w:sz="0" w:space="0" w:color="auto"/>
        <w:left w:val="none" w:sz="0" w:space="0" w:color="auto"/>
        <w:bottom w:val="none" w:sz="0" w:space="0" w:color="auto"/>
        <w:right w:val="none" w:sz="0" w:space="0" w:color="auto"/>
      </w:divBdr>
    </w:div>
    <w:div w:id="563948591">
      <w:bodyDiv w:val="1"/>
      <w:marLeft w:val="0"/>
      <w:marRight w:val="0"/>
      <w:marTop w:val="0"/>
      <w:marBottom w:val="0"/>
      <w:divBdr>
        <w:top w:val="none" w:sz="0" w:space="0" w:color="auto"/>
        <w:left w:val="none" w:sz="0" w:space="0" w:color="auto"/>
        <w:bottom w:val="none" w:sz="0" w:space="0" w:color="auto"/>
        <w:right w:val="none" w:sz="0" w:space="0" w:color="auto"/>
      </w:divBdr>
    </w:div>
    <w:div w:id="585573667">
      <w:bodyDiv w:val="1"/>
      <w:marLeft w:val="0"/>
      <w:marRight w:val="0"/>
      <w:marTop w:val="0"/>
      <w:marBottom w:val="0"/>
      <w:divBdr>
        <w:top w:val="none" w:sz="0" w:space="0" w:color="auto"/>
        <w:left w:val="none" w:sz="0" w:space="0" w:color="auto"/>
        <w:bottom w:val="none" w:sz="0" w:space="0" w:color="auto"/>
        <w:right w:val="none" w:sz="0" w:space="0" w:color="auto"/>
      </w:divBdr>
    </w:div>
    <w:div w:id="601497840">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49216312">
      <w:bodyDiv w:val="1"/>
      <w:marLeft w:val="0"/>
      <w:marRight w:val="0"/>
      <w:marTop w:val="0"/>
      <w:marBottom w:val="0"/>
      <w:divBdr>
        <w:top w:val="none" w:sz="0" w:space="0" w:color="auto"/>
        <w:left w:val="none" w:sz="0" w:space="0" w:color="auto"/>
        <w:bottom w:val="none" w:sz="0" w:space="0" w:color="auto"/>
        <w:right w:val="none" w:sz="0" w:space="0" w:color="auto"/>
      </w:divBdr>
    </w:div>
    <w:div w:id="654339704">
      <w:bodyDiv w:val="1"/>
      <w:marLeft w:val="0"/>
      <w:marRight w:val="0"/>
      <w:marTop w:val="0"/>
      <w:marBottom w:val="0"/>
      <w:divBdr>
        <w:top w:val="none" w:sz="0" w:space="0" w:color="auto"/>
        <w:left w:val="none" w:sz="0" w:space="0" w:color="auto"/>
        <w:bottom w:val="none" w:sz="0" w:space="0" w:color="auto"/>
        <w:right w:val="none" w:sz="0" w:space="0" w:color="auto"/>
      </w:divBdr>
    </w:div>
    <w:div w:id="714080487">
      <w:bodyDiv w:val="1"/>
      <w:marLeft w:val="0"/>
      <w:marRight w:val="0"/>
      <w:marTop w:val="0"/>
      <w:marBottom w:val="0"/>
      <w:divBdr>
        <w:top w:val="none" w:sz="0" w:space="0" w:color="auto"/>
        <w:left w:val="none" w:sz="0" w:space="0" w:color="auto"/>
        <w:bottom w:val="none" w:sz="0" w:space="0" w:color="auto"/>
        <w:right w:val="none" w:sz="0" w:space="0" w:color="auto"/>
      </w:divBdr>
    </w:div>
    <w:div w:id="723606365">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76096347">
      <w:bodyDiv w:val="1"/>
      <w:marLeft w:val="0"/>
      <w:marRight w:val="0"/>
      <w:marTop w:val="0"/>
      <w:marBottom w:val="0"/>
      <w:divBdr>
        <w:top w:val="none" w:sz="0" w:space="0" w:color="auto"/>
        <w:left w:val="none" w:sz="0" w:space="0" w:color="auto"/>
        <w:bottom w:val="none" w:sz="0" w:space="0" w:color="auto"/>
        <w:right w:val="none" w:sz="0" w:space="0" w:color="auto"/>
      </w:divBdr>
    </w:div>
    <w:div w:id="785392048">
      <w:bodyDiv w:val="1"/>
      <w:marLeft w:val="0"/>
      <w:marRight w:val="0"/>
      <w:marTop w:val="0"/>
      <w:marBottom w:val="0"/>
      <w:divBdr>
        <w:top w:val="none" w:sz="0" w:space="0" w:color="auto"/>
        <w:left w:val="none" w:sz="0" w:space="0" w:color="auto"/>
        <w:bottom w:val="none" w:sz="0" w:space="0" w:color="auto"/>
        <w:right w:val="none" w:sz="0" w:space="0" w:color="auto"/>
      </w:divBdr>
    </w:div>
    <w:div w:id="790130675">
      <w:bodyDiv w:val="1"/>
      <w:marLeft w:val="0"/>
      <w:marRight w:val="0"/>
      <w:marTop w:val="0"/>
      <w:marBottom w:val="0"/>
      <w:divBdr>
        <w:top w:val="none" w:sz="0" w:space="0" w:color="auto"/>
        <w:left w:val="none" w:sz="0" w:space="0" w:color="auto"/>
        <w:bottom w:val="none" w:sz="0" w:space="0" w:color="auto"/>
        <w:right w:val="none" w:sz="0" w:space="0" w:color="auto"/>
      </w:divBdr>
    </w:div>
    <w:div w:id="796994303">
      <w:bodyDiv w:val="1"/>
      <w:marLeft w:val="0"/>
      <w:marRight w:val="0"/>
      <w:marTop w:val="0"/>
      <w:marBottom w:val="0"/>
      <w:divBdr>
        <w:top w:val="none" w:sz="0" w:space="0" w:color="auto"/>
        <w:left w:val="none" w:sz="0" w:space="0" w:color="auto"/>
        <w:bottom w:val="none" w:sz="0" w:space="0" w:color="auto"/>
        <w:right w:val="none" w:sz="0" w:space="0" w:color="auto"/>
      </w:divBdr>
    </w:div>
    <w:div w:id="867521676">
      <w:bodyDiv w:val="1"/>
      <w:marLeft w:val="0"/>
      <w:marRight w:val="0"/>
      <w:marTop w:val="0"/>
      <w:marBottom w:val="0"/>
      <w:divBdr>
        <w:top w:val="none" w:sz="0" w:space="0" w:color="auto"/>
        <w:left w:val="none" w:sz="0" w:space="0" w:color="auto"/>
        <w:bottom w:val="none" w:sz="0" w:space="0" w:color="auto"/>
        <w:right w:val="none" w:sz="0" w:space="0" w:color="auto"/>
      </w:divBdr>
    </w:div>
    <w:div w:id="883516626">
      <w:bodyDiv w:val="1"/>
      <w:marLeft w:val="0"/>
      <w:marRight w:val="0"/>
      <w:marTop w:val="0"/>
      <w:marBottom w:val="0"/>
      <w:divBdr>
        <w:top w:val="none" w:sz="0" w:space="0" w:color="auto"/>
        <w:left w:val="none" w:sz="0" w:space="0" w:color="auto"/>
        <w:bottom w:val="none" w:sz="0" w:space="0" w:color="auto"/>
        <w:right w:val="none" w:sz="0" w:space="0" w:color="auto"/>
      </w:divBdr>
      <w:divsChild>
        <w:div w:id="555509393">
          <w:marLeft w:val="0"/>
          <w:marRight w:val="0"/>
          <w:marTop w:val="0"/>
          <w:marBottom w:val="101"/>
          <w:divBdr>
            <w:top w:val="none" w:sz="0" w:space="0" w:color="auto"/>
            <w:left w:val="none" w:sz="0" w:space="0" w:color="auto"/>
            <w:bottom w:val="none" w:sz="0" w:space="0" w:color="auto"/>
            <w:right w:val="none" w:sz="0" w:space="0" w:color="auto"/>
          </w:divBdr>
        </w:div>
        <w:div w:id="1764689511">
          <w:marLeft w:val="0"/>
          <w:marRight w:val="0"/>
          <w:marTop w:val="0"/>
          <w:marBottom w:val="101"/>
          <w:divBdr>
            <w:top w:val="none" w:sz="0" w:space="0" w:color="auto"/>
            <w:left w:val="none" w:sz="0" w:space="0" w:color="auto"/>
            <w:bottom w:val="none" w:sz="0" w:space="0" w:color="auto"/>
            <w:right w:val="none" w:sz="0" w:space="0" w:color="auto"/>
          </w:divBdr>
        </w:div>
        <w:div w:id="532615289">
          <w:marLeft w:val="0"/>
          <w:marRight w:val="0"/>
          <w:marTop w:val="0"/>
          <w:marBottom w:val="101"/>
          <w:divBdr>
            <w:top w:val="none" w:sz="0" w:space="0" w:color="auto"/>
            <w:left w:val="none" w:sz="0" w:space="0" w:color="auto"/>
            <w:bottom w:val="none" w:sz="0" w:space="0" w:color="auto"/>
            <w:right w:val="none" w:sz="0" w:space="0" w:color="auto"/>
          </w:divBdr>
        </w:div>
        <w:div w:id="189802238">
          <w:marLeft w:val="0"/>
          <w:marRight w:val="0"/>
          <w:marTop w:val="0"/>
          <w:marBottom w:val="101"/>
          <w:divBdr>
            <w:top w:val="none" w:sz="0" w:space="0" w:color="auto"/>
            <w:left w:val="none" w:sz="0" w:space="0" w:color="auto"/>
            <w:bottom w:val="none" w:sz="0" w:space="0" w:color="auto"/>
            <w:right w:val="none" w:sz="0" w:space="0" w:color="auto"/>
          </w:divBdr>
        </w:div>
        <w:div w:id="2103258563">
          <w:marLeft w:val="0"/>
          <w:marRight w:val="0"/>
          <w:marTop w:val="0"/>
          <w:marBottom w:val="101"/>
          <w:divBdr>
            <w:top w:val="none" w:sz="0" w:space="0" w:color="auto"/>
            <w:left w:val="none" w:sz="0" w:space="0" w:color="auto"/>
            <w:bottom w:val="none" w:sz="0" w:space="0" w:color="auto"/>
            <w:right w:val="none" w:sz="0" w:space="0" w:color="auto"/>
          </w:divBdr>
        </w:div>
      </w:divsChild>
    </w:div>
    <w:div w:id="900939774">
      <w:bodyDiv w:val="1"/>
      <w:marLeft w:val="0"/>
      <w:marRight w:val="0"/>
      <w:marTop w:val="0"/>
      <w:marBottom w:val="0"/>
      <w:divBdr>
        <w:top w:val="none" w:sz="0" w:space="0" w:color="auto"/>
        <w:left w:val="none" w:sz="0" w:space="0" w:color="auto"/>
        <w:bottom w:val="none" w:sz="0" w:space="0" w:color="auto"/>
        <w:right w:val="none" w:sz="0" w:space="0" w:color="auto"/>
      </w:divBdr>
      <w:divsChild>
        <w:div w:id="937173212">
          <w:marLeft w:val="0"/>
          <w:marRight w:val="0"/>
          <w:marTop w:val="0"/>
          <w:marBottom w:val="0"/>
          <w:divBdr>
            <w:top w:val="none" w:sz="0" w:space="0" w:color="auto"/>
            <w:left w:val="none" w:sz="0" w:space="0" w:color="auto"/>
            <w:bottom w:val="none" w:sz="0" w:space="0" w:color="auto"/>
            <w:right w:val="none" w:sz="0" w:space="0" w:color="auto"/>
          </w:divBdr>
        </w:div>
      </w:divsChild>
    </w:div>
    <w:div w:id="927694521">
      <w:bodyDiv w:val="1"/>
      <w:marLeft w:val="0"/>
      <w:marRight w:val="0"/>
      <w:marTop w:val="0"/>
      <w:marBottom w:val="0"/>
      <w:divBdr>
        <w:top w:val="none" w:sz="0" w:space="0" w:color="auto"/>
        <w:left w:val="none" w:sz="0" w:space="0" w:color="auto"/>
        <w:bottom w:val="none" w:sz="0" w:space="0" w:color="auto"/>
        <w:right w:val="none" w:sz="0" w:space="0" w:color="auto"/>
      </w:divBdr>
    </w:div>
    <w:div w:id="952635236">
      <w:bodyDiv w:val="1"/>
      <w:marLeft w:val="0"/>
      <w:marRight w:val="0"/>
      <w:marTop w:val="0"/>
      <w:marBottom w:val="0"/>
      <w:divBdr>
        <w:top w:val="none" w:sz="0" w:space="0" w:color="auto"/>
        <w:left w:val="none" w:sz="0" w:space="0" w:color="auto"/>
        <w:bottom w:val="none" w:sz="0" w:space="0" w:color="auto"/>
        <w:right w:val="none" w:sz="0" w:space="0" w:color="auto"/>
      </w:divBdr>
    </w:div>
    <w:div w:id="979336102">
      <w:bodyDiv w:val="1"/>
      <w:marLeft w:val="0"/>
      <w:marRight w:val="0"/>
      <w:marTop w:val="0"/>
      <w:marBottom w:val="0"/>
      <w:divBdr>
        <w:top w:val="none" w:sz="0" w:space="0" w:color="auto"/>
        <w:left w:val="none" w:sz="0" w:space="0" w:color="auto"/>
        <w:bottom w:val="none" w:sz="0" w:space="0" w:color="auto"/>
        <w:right w:val="none" w:sz="0" w:space="0" w:color="auto"/>
      </w:divBdr>
    </w:div>
    <w:div w:id="992760435">
      <w:bodyDiv w:val="1"/>
      <w:marLeft w:val="0"/>
      <w:marRight w:val="0"/>
      <w:marTop w:val="0"/>
      <w:marBottom w:val="0"/>
      <w:divBdr>
        <w:top w:val="none" w:sz="0" w:space="0" w:color="auto"/>
        <w:left w:val="none" w:sz="0" w:space="0" w:color="auto"/>
        <w:bottom w:val="none" w:sz="0" w:space="0" w:color="auto"/>
        <w:right w:val="none" w:sz="0" w:space="0" w:color="auto"/>
      </w:divBdr>
    </w:div>
    <w:div w:id="1004824176">
      <w:bodyDiv w:val="1"/>
      <w:marLeft w:val="0"/>
      <w:marRight w:val="0"/>
      <w:marTop w:val="0"/>
      <w:marBottom w:val="0"/>
      <w:divBdr>
        <w:top w:val="none" w:sz="0" w:space="0" w:color="auto"/>
        <w:left w:val="none" w:sz="0" w:space="0" w:color="auto"/>
        <w:bottom w:val="none" w:sz="0" w:space="0" w:color="auto"/>
        <w:right w:val="none" w:sz="0" w:space="0" w:color="auto"/>
      </w:divBdr>
    </w:div>
    <w:div w:id="1043553266">
      <w:bodyDiv w:val="1"/>
      <w:marLeft w:val="0"/>
      <w:marRight w:val="0"/>
      <w:marTop w:val="0"/>
      <w:marBottom w:val="0"/>
      <w:divBdr>
        <w:top w:val="none" w:sz="0" w:space="0" w:color="auto"/>
        <w:left w:val="none" w:sz="0" w:space="0" w:color="auto"/>
        <w:bottom w:val="none" w:sz="0" w:space="0" w:color="auto"/>
        <w:right w:val="none" w:sz="0" w:space="0" w:color="auto"/>
      </w:divBdr>
    </w:div>
    <w:div w:id="1075474591">
      <w:bodyDiv w:val="1"/>
      <w:marLeft w:val="0"/>
      <w:marRight w:val="0"/>
      <w:marTop w:val="0"/>
      <w:marBottom w:val="0"/>
      <w:divBdr>
        <w:top w:val="none" w:sz="0" w:space="0" w:color="auto"/>
        <w:left w:val="none" w:sz="0" w:space="0" w:color="auto"/>
        <w:bottom w:val="none" w:sz="0" w:space="0" w:color="auto"/>
        <w:right w:val="none" w:sz="0" w:space="0" w:color="auto"/>
      </w:divBdr>
    </w:div>
    <w:div w:id="1100953865">
      <w:bodyDiv w:val="1"/>
      <w:marLeft w:val="0"/>
      <w:marRight w:val="0"/>
      <w:marTop w:val="0"/>
      <w:marBottom w:val="0"/>
      <w:divBdr>
        <w:top w:val="none" w:sz="0" w:space="0" w:color="auto"/>
        <w:left w:val="none" w:sz="0" w:space="0" w:color="auto"/>
        <w:bottom w:val="none" w:sz="0" w:space="0" w:color="auto"/>
        <w:right w:val="none" w:sz="0" w:space="0" w:color="auto"/>
      </w:divBdr>
    </w:div>
    <w:div w:id="1107384279">
      <w:bodyDiv w:val="1"/>
      <w:marLeft w:val="0"/>
      <w:marRight w:val="0"/>
      <w:marTop w:val="0"/>
      <w:marBottom w:val="0"/>
      <w:divBdr>
        <w:top w:val="none" w:sz="0" w:space="0" w:color="auto"/>
        <w:left w:val="none" w:sz="0" w:space="0" w:color="auto"/>
        <w:bottom w:val="none" w:sz="0" w:space="0" w:color="auto"/>
        <w:right w:val="none" w:sz="0" w:space="0" w:color="auto"/>
      </w:divBdr>
    </w:div>
    <w:div w:id="1134912150">
      <w:bodyDiv w:val="1"/>
      <w:marLeft w:val="0"/>
      <w:marRight w:val="0"/>
      <w:marTop w:val="0"/>
      <w:marBottom w:val="0"/>
      <w:divBdr>
        <w:top w:val="none" w:sz="0" w:space="0" w:color="auto"/>
        <w:left w:val="none" w:sz="0" w:space="0" w:color="auto"/>
        <w:bottom w:val="none" w:sz="0" w:space="0" w:color="auto"/>
        <w:right w:val="none" w:sz="0" w:space="0" w:color="auto"/>
      </w:divBdr>
      <w:divsChild>
        <w:div w:id="196624501">
          <w:marLeft w:val="0"/>
          <w:marRight w:val="0"/>
          <w:marTop w:val="0"/>
          <w:marBottom w:val="0"/>
          <w:divBdr>
            <w:top w:val="none" w:sz="0" w:space="0" w:color="auto"/>
            <w:left w:val="none" w:sz="0" w:space="0" w:color="auto"/>
            <w:bottom w:val="none" w:sz="0" w:space="0" w:color="auto"/>
            <w:right w:val="none" w:sz="0" w:space="0" w:color="auto"/>
          </w:divBdr>
        </w:div>
      </w:divsChild>
    </w:div>
    <w:div w:id="1143036034">
      <w:bodyDiv w:val="1"/>
      <w:marLeft w:val="0"/>
      <w:marRight w:val="0"/>
      <w:marTop w:val="0"/>
      <w:marBottom w:val="0"/>
      <w:divBdr>
        <w:top w:val="none" w:sz="0" w:space="0" w:color="auto"/>
        <w:left w:val="none" w:sz="0" w:space="0" w:color="auto"/>
        <w:bottom w:val="none" w:sz="0" w:space="0" w:color="auto"/>
        <w:right w:val="none" w:sz="0" w:space="0" w:color="auto"/>
      </w:divBdr>
    </w:div>
    <w:div w:id="1168327243">
      <w:bodyDiv w:val="1"/>
      <w:marLeft w:val="0"/>
      <w:marRight w:val="0"/>
      <w:marTop w:val="0"/>
      <w:marBottom w:val="0"/>
      <w:divBdr>
        <w:top w:val="none" w:sz="0" w:space="0" w:color="auto"/>
        <w:left w:val="none" w:sz="0" w:space="0" w:color="auto"/>
        <w:bottom w:val="none" w:sz="0" w:space="0" w:color="auto"/>
        <w:right w:val="none" w:sz="0" w:space="0" w:color="auto"/>
      </w:divBdr>
    </w:div>
    <w:div w:id="1183862188">
      <w:bodyDiv w:val="1"/>
      <w:marLeft w:val="0"/>
      <w:marRight w:val="0"/>
      <w:marTop w:val="0"/>
      <w:marBottom w:val="0"/>
      <w:divBdr>
        <w:top w:val="none" w:sz="0" w:space="0" w:color="auto"/>
        <w:left w:val="none" w:sz="0" w:space="0" w:color="auto"/>
        <w:bottom w:val="none" w:sz="0" w:space="0" w:color="auto"/>
        <w:right w:val="none" w:sz="0" w:space="0" w:color="auto"/>
      </w:divBdr>
    </w:div>
    <w:div w:id="1205827572">
      <w:bodyDiv w:val="1"/>
      <w:marLeft w:val="0"/>
      <w:marRight w:val="0"/>
      <w:marTop w:val="0"/>
      <w:marBottom w:val="0"/>
      <w:divBdr>
        <w:top w:val="none" w:sz="0" w:space="0" w:color="auto"/>
        <w:left w:val="none" w:sz="0" w:space="0" w:color="auto"/>
        <w:bottom w:val="none" w:sz="0" w:space="0" w:color="auto"/>
        <w:right w:val="none" w:sz="0" w:space="0" w:color="auto"/>
      </w:divBdr>
    </w:div>
    <w:div w:id="1227574071">
      <w:bodyDiv w:val="1"/>
      <w:marLeft w:val="0"/>
      <w:marRight w:val="0"/>
      <w:marTop w:val="0"/>
      <w:marBottom w:val="0"/>
      <w:divBdr>
        <w:top w:val="none" w:sz="0" w:space="0" w:color="auto"/>
        <w:left w:val="none" w:sz="0" w:space="0" w:color="auto"/>
        <w:bottom w:val="none" w:sz="0" w:space="0" w:color="auto"/>
        <w:right w:val="none" w:sz="0" w:space="0" w:color="auto"/>
      </w:divBdr>
    </w:div>
    <w:div w:id="1264874296">
      <w:bodyDiv w:val="1"/>
      <w:marLeft w:val="0"/>
      <w:marRight w:val="0"/>
      <w:marTop w:val="0"/>
      <w:marBottom w:val="0"/>
      <w:divBdr>
        <w:top w:val="none" w:sz="0" w:space="0" w:color="auto"/>
        <w:left w:val="none" w:sz="0" w:space="0" w:color="auto"/>
        <w:bottom w:val="none" w:sz="0" w:space="0" w:color="auto"/>
        <w:right w:val="none" w:sz="0" w:space="0" w:color="auto"/>
      </w:divBdr>
    </w:div>
    <w:div w:id="1313948986">
      <w:bodyDiv w:val="1"/>
      <w:marLeft w:val="0"/>
      <w:marRight w:val="0"/>
      <w:marTop w:val="0"/>
      <w:marBottom w:val="0"/>
      <w:divBdr>
        <w:top w:val="none" w:sz="0" w:space="0" w:color="auto"/>
        <w:left w:val="none" w:sz="0" w:space="0" w:color="auto"/>
        <w:bottom w:val="none" w:sz="0" w:space="0" w:color="auto"/>
        <w:right w:val="none" w:sz="0" w:space="0" w:color="auto"/>
      </w:divBdr>
    </w:div>
    <w:div w:id="1365668980">
      <w:bodyDiv w:val="1"/>
      <w:marLeft w:val="0"/>
      <w:marRight w:val="0"/>
      <w:marTop w:val="0"/>
      <w:marBottom w:val="0"/>
      <w:divBdr>
        <w:top w:val="none" w:sz="0" w:space="0" w:color="auto"/>
        <w:left w:val="none" w:sz="0" w:space="0" w:color="auto"/>
        <w:bottom w:val="none" w:sz="0" w:space="0" w:color="auto"/>
        <w:right w:val="none" w:sz="0" w:space="0" w:color="auto"/>
      </w:divBdr>
    </w:div>
    <w:div w:id="1387604362">
      <w:bodyDiv w:val="1"/>
      <w:marLeft w:val="0"/>
      <w:marRight w:val="0"/>
      <w:marTop w:val="0"/>
      <w:marBottom w:val="0"/>
      <w:divBdr>
        <w:top w:val="none" w:sz="0" w:space="0" w:color="auto"/>
        <w:left w:val="none" w:sz="0" w:space="0" w:color="auto"/>
        <w:bottom w:val="none" w:sz="0" w:space="0" w:color="auto"/>
        <w:right w:val="none" w:sz="0" w:space="0" w:color="auto"/>
      </w:divBdr>
    </w:div>
    <w:div w:id="1393233982">
      <w:bodyDiv w:val="1"/>
      <w:marLeft w:val="0"/>
      <w:marRight w:val="0"/>
      <w:marTop w:val="0"/>
      <w:marBottom w:val="0"/>
      <w:divBdr>
        <w:top w:val="none" w:sz="0" w:space="0" w:color="auto"/>
        <w:left w:val="none" w:sz="0" w:space="0" w:color="auto"/>
        <w:bottom w:val="none" w:sz="0" w:space="0" w:color="auto"/>
        <w:right w:val="none" w:sz="0" w:space="0" w:color="auto"/>
      </w:divBdr>
    </w:div>
    <w:div w:id="1426805990">
      <w:bodyDiv w:val="1"/>
      <w:marLeft w:val="0"/>
      <w:marRight w:val="0"/>
      <w:marTop w:val="0"/>
      <w:marBottom w:val="0"/>
      <w:divBdr>
        <w:top w:val="none" w:sz="0" w:space="0" w:color="auto"/>
        <w:left w:val="none" w:sz="0" w:space="0" w:color="auto"/>
        <w:bottom w:val="none" w:sz="0" w:space="0" w:color="auto"/>
        <w:right w:val="none" w:sz="0" w:space="0" w:color="auto"/>
      </w:divBdr>
    </w:div>
    <w:div w:id="1427464324">
      <w:bodyDiv w:val="1"/>
      <w:marLeft w:val="0"/>
      <w:marRight w:val="0"/>
      <w:marTop w:val="0"/>
      <w:marBottom w:val="0"/>
      <w:divBdr>
        <w:top w:val="none" w:sz="0" w:space="0" w:color="auto"/>
        <w:left w:val="none" w:sz="0" w:space="0" w:color="auto"/>
        <w:bottom w:val="none" w:sz="0" w:space="0" w:color="auto"/>
        <w:right w:val="none" w:sz="0" w:space="0" w:color="auto"/>
      </w:divBdr>
    </w:div>
    <w:div w:id="1505313870">
      <w:bodyDiv w:val="1"/>
      <w:marLeft w:val="0"/>
      <w:marRight w:val="0"/>
      <w:marTop w:val="0"/>
      <w:marBottom w:val="0"/>
      <w:divBdr>
        <w:top w:val="none" w:sz="0" w:space="0" w:color="auto"/>
        <w:left w:val="none" w:sz="0" w:space="0" w:color="auto"/>
        <w:bottom w:val="none" w:sz="0" w:space="0" w:color="auto"/>
        <w:right w:val="none" w:sz="0" w:space="0" w:color="auto"/>
      </w:divBdr>
    </w:div>
    <w:div w:id="1530293526">
      <w:bodyDiv w:val="1"/>
      <w:marLeft w:val="0"/>
      <w:marRight w:val="0"/>
      <w:marTop w:val="0"/>
      <w:marBottom w:val="0"/>
      <w:divBdr>
        <w:top w:val="none" w:sz="0" w:space="0" w:color="auto"/>
        <w:left w:val="none" w:sz="0" w:space="0" w:color="auto"/>
        <w:bottom w:val="none" w:sz="0" w:space="0" w:color="auto"/>
        <w:right w:val="none" w:sz="0" w:space="0" w:color="auto"/>
      </w:divBdr>
    </w:div>
    <w:div w:id="1551573332">
      <w:bodyDiv w:val="1"/>
      <w:marLeft w:val="0"/>
      <w:marRight w:val="0"/>
      <w:marTop w:val="0"/>
      <w:marBottom w:val="0"/>
      <w:divBdr>
        <w:top w:val="none" w:sz="0" w:space="0" w:color="auto"/>
        <w:left w:val="none" w:sz="0" w:space="0" w:color="auto"/>
        <w:bottom w:val="none" w:sz="0" w:space="0" w:color="auto"/>
        <w:right w:val="none" w:sz="0" w:space="0" w:color="auto"/>
      </w:divBdr>
    </w:div>
    <w:div w:id="1598563398">
      <w:bodyDiv w:val="1"/>
      <w:marLeft w:val="0"/>
      <w:marRight w:val="0"/>
      <w:marTop w:val="0"/>
      <w:marBottom w:val="0"/>
      <w:divBdr>
        <w:top w:val="none" w:sz="0" w:space="0" w:color="auto"/>
        <w:left w:val="none" w:sz="0" w:space="0" w:color="auto"/>
        <w:bottom w:val="none" w:sz="0" w:space="0" w:color="auto"/>
        <w:right w:val="none" w:sz="0" w:space="0" w:color="auto"/>
      </w:divBdr>
    </w:div>
    <w:div w:id="1630668173">
      <w:bodyDiv w:val="1"/>
      <w:marLeft w:val="0"/>
      <w:marRight w:val="0"/>
      <w:marTop w:val="0"/>
      <w:marBottom w:val="0"/>
      <w:divBdr>
        <w:top w:val="none" w:sz="0" w:space="0" w:color="auto"/>
        <w:left w:val="none" w:sz="0" w:space="0" w:color="auto"/>
        <w:bottom w:val="none" w:sz="0" w:space="0" w:color="auto"/>
        <w:right w:val="none" w:sz="0" w:space="0" w:color="auto"/>
      </w:divBdr>
    </w:div>
    <w:div w:id="1641643637">
      <w:bodyDiv w:val="1"/>
      <w:marLeft w:val="0"/>
      <w:marRight w:val="0"/>
      <w:marTop w:val="0"/>
      <w:marBottom w:val="0"/>
      <w:divBdr>
        <w:top w:val="none" w:sz="0" w:space="0" w:color="auto"/>
        <w:left w:val="none" w:sz="0" w:space="0" w:color="auto"/>
        <w:bottom w:val="none" w:sz="0" w:space="0" w:color="auto"/>
        <w:right w:val="none" w:sz="0" w:space="0" w:color="auto"/>
      </w:divBdr>
    </w:div>
    <w:div w:id="1652900584">
      <w:bodyDiv w:val="1"/>
      <w:marLeft w:val="0"/>
      <w:marRight w:val="0"/>
      <w:marTop w:val="0"/>
      <w:marBottom w:val="0"/>
      <w:divBdr>
        <w:top w:val="none" w:sz="0" w:space="0" w:color="auto"/>
        <w:left w:val="none" w:sz="0" w:space="0" w:color="auto"/>
        <w:bottom w:val="none" w:sz="0" w:space="0" w:color="auto"/>
        <w:right w:val="none" w:sz="0" w:space="0" w:color="auto"/>
      </w:divBdr>
      <w:divsChild>
        <w:div w:id="21905521">
          <w:marLeft w:val="0"/>
          <w:marRight w:val="0"/>
          <w:marTop w:val="0"/>
          <w:marBottom w:val="0"/>
          <w:divBdr>
            <w:top w:val="none" w:sz="0" w:space="0" w:color="auto"/>
            <w:left w:val="none" w:sz="0" w:space="0" w:color="auto"/>
            <w:bottom w:val="none" w:sz="0" w:space="0" w:color="auto"/>
            <w:right w:val="none" w:sz="0" w:space="0" w:color="auto"/>
          </w:divBdr>
        </w:div>
      </w:divsChild>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92146790">
      <w:bodyDiv w:val="1"/>
      <w:marLeft w:val="0"/>
      <w:marRight w:val="0"/>
      <w:marTop w:val="0"/>
      <w:marBottom w:val="0"/>
      <w:divBdr>
        <w:top w:val="none" w:sz="0" w:space="0" w:color="auto"/>
        <w:left w:val="none" w:sz="0" w:space="0" w:color="auto"/>
        <w:bottom w:val="none" w:sz="0" w:space="0" w:color="auto"/>
        <w:right w:val="none" w:sz="0" w:space="0" w:color="auto"/>
      </w:divBdr>
    </w:div>
    <w:div w:id="1704672713">
      <w:bodyDiv w:val="1"/>
      <w:marLeft w:val="0"/>
      <w:marRight w:val="0"/>
      <w:marTop w:val="0"/>
      <w:marBottom w:val="0"/>
      <w:divBdr>
        <w:top w:val="none" w:sz="0" w:space="0" w:color="auto"/>
        <w:left w:val="none" w:sz="0" w:space="0" w:color="auto"/>
        <w:bottom w:val="none" w:sz="0" w:space="0" w:color="auto"/>
        <w:right w:val="none" w:sz="0" w:space="0" w:color="auto"/>
      </w:divBdr>
    </w:div>
    <w:div w:id="1716809365">
      <w:bodyDiv w:val="1"/>
      <w:marLeft w:val="0"/>
      <w:marRight w:val="0"/>
      <w:marTop w:val="0"/>
      <w:marBottom w:val="0"/>
      <w:divBdr>
        <w:top w:val="none" w:sz="0" w:space="0" w:color="auto"/>
        <w:left w:val="none" w:sz="0" w:space="0" w:color="auto"/>
        <w:bottom w:val="none" w:sz="0" w:space="0" w:color="auto"/>
        <w:right w:val="none" w:sz="0" w:space="0" w:color="auto"/>
      </w:divBdr>
    </w:div>
    <w:div w:id="1719234391">
      <w:bodyDiv w:val="1"/>
      <w:marLeft w:val="0"/>
      <w:marRight w:val="0"/>
      <w:marTop w:val="0"/>
      <w:marBottom w:val="0"/>
      <w:divBdr>
        <w:top w:val="none" w:sz="0" w:space="0" w:color="auto"/>
        <w:left w:val="none" w:sz="0" w:space="0" w:color="auto"/>
        <w:bottom w:val="none" w:sz="0" w:space="0" w:color="auto"/>
        <w:right w:val="none" w:sz="0" w:space="0" w:color="auto"/>
      </w:divBdr>
    </w:div>
    <w:div w:id="1732344050">
      <w:bodyDiv w:val="1"/>
      <w:marLeft w:val="0"/>
      <w:marRight w:val="0"/>
      <w:marTop w:val="0"/>
      <w:marBottom w:val="0"/>
      <w:divBdr>
        <w:top w:val="none" w:sz="0" w:space="0" w:color="auto"/>
        <w:left w:val="none" w:sz="0" w:space="0" w:color="auto"/>
        <w:bottom w:val="none" w:sz="0" w:space="0" w:color="auto"/>
        <w:right w:val="none" w:sz="0" w:space="0" w:color="auto"/>
      </w:divBdr>
    </w:div>
    <w:div w:id="1782528900">
      <w:bodyDiv w:val="1"/>
      <w:marLeft w:val="0"/>
      <w:marRight w:val="0"/>
      <w:marTop w:val="0"/>
      <w:marBottom w:val="0"/>
      <w:divBdr>
        <w:top w:val="none" w:sz="0" w:space="0" w:color="auto"/>
        <w:left w:val="none" w:sz="0" w:space="0" w:color="auto"/>
        <w:bottom w:val="none" w:sz="0" w:space="0" w:color="auto"/>
        <w:right w:val="none" w:sz="0" w:space="0" w:color="auto"/>
      </w:divBdr>
    </w:div>
    <w:div w:id="1797868730">
      <w:bodyDiv w:val="1"/>
      <w:marLeft w:val="0"/>
      <w:marRight w:val="0"/>
      <w:marTop w:val="0"/>
      <w:marBottom w:val="0"/>
      <w:divBdr>
        <w:top w:val="none" w:sz="0" w:space="0" w:color="auto"/>
        <w:left w:val="none" w:sz="0" w:space="0" w:color="auto"/>
        <w:bottom w:val="none" w:sz="0" w:space="0" w:color="auto"/>
        <w:right w:val="none" w:sz="0" w:space="0" w:color="auto"/>
      </w:divBdr>
    </w:div>
    <w:div w:id="1800026645">
      <w:bodyDiv w:val="1"/>
      <w:marLeft w:val="0"/>
      <w:marRight w:val="0"/>
      <w:marTop w:val="0"/>
      <w:marBottom w:val="0"/>
      <w:divBdr>
        <w:top w:val="none" w:sz="0" w:space="0" w:color="auto"/>
        <w:left w:val="none" w:sz="0" w:space="0" w:color="auto"/>
        <w:bottom w:val="none" w:sz="0" w:space="0" w:color="auto"/>
        <w:right w:val="none" w:sz="0" w:space="0" w:color="auto"/>
      </w:divBdr>
    </w:div>
    <w:div w:id="1803186531">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863393540">
      <w:bodyDiv w:val="1"/>
      <w:marLeft w:val="0"/>
      <w:marRight w:val="0"/>
      <w:marTop w:val="0"/>
      <w:marBottom w:val="0"/>
      <w:divBdr>
        <w:top w:val="none" w:sz="0" w:space="0" w:color="auto"/>
        <w:left w:val="none" w:sz="0" w:space="0" w:color="auto"/>
        <w:bottom w:val="none" w:sz="0" w:space="0" w:color="auto"/>
        <w:right w:val="none" w:sz="0" w:space="0" w:color="auto"/>
      </w:divBdr>
    </w:div>
    <w:div w:id="1874732657">
      <w:bodyDiv w:val="1"/>
      <w:marLeft w:val="0"/>
      <w:marRight w:val="0"/>
      <w:marTop w:val="0"/>
      <w:marBottom w:val="0"/>
      <w:divBdr>
        <w:top w:val="none" w:sz="0" w:space="0" w:color="auto"/>
        <w:left w:val="none" w:sz="0" w:space="0" w:color="auto"/>
        <w:bottom w:val="none" w:sz="0" w:space="0" w:color="auto"/>
        <w:right w:val="none" w:sz="0" w:space="0" w:color="auto"/>
      </w:divBdr>
    </w:div>
    <w:div w:id="1892417737">
      <w:bodyDiv w:val="1"/>
      <w:marLeft w:val="0"/>
      <w:marRight w:val="0"/>
      <w:marTop w:val="0"/>
      <w:marBottom w:val="0"/>
      <w:divBdr>
        <w:top w:val="none" w:sz="0" w:space="0" w:color="auto"/>
        <w:left w:val="none" w:sz="0" w:space="0" w:color="auto"/>
        <w:bottom w:val="none" w:sz="0" w:space="0" w:color="auto"/>
        <w:right w:val="none" w:sz="0" w:space="0" w:color="auto"/>
      </w:divBdr>
    </w:div>
    <w:div w:id="1897203494">
      <w:bodyDiv w:val="1"/>
      <w:marLeft w:val="0"/>
      <w:marRight w:val="0"/>
      <w:marTop w:val="0"/>
      <w:marBottom w:val="0"/>
      <w:divBdr>
        <w:top w:val="none" w:sz="0" w:space="0" w:color="auto"/>
        <w:left w:val="none" w:sz="0" w:space="0" w:color="auto"/>
        <w:bottom w:val="none" w:sz="0" w:space="0" w:color="auto"/>
        <w:right w:val="none" w:sz="0" w:space="0" w:color="auto"/>
      </w:divBdr>
    </w:div>
    <w:div w:id="1931770357">
      <w:bodyDiv w:val="1"/>
      <w:marLeft w:val="0"/>
      <w:marRight w:val="0"/>
      <w:marTop w:val="0"/>
      <w:marBottom w:val="0"/>
      <w:divBdr>
        <w:top w:val="none" w:sz="0" w:space="0" w:color="auto"/>
        <w:left w:val="none" w:sz="0" w:space="0" w:color="auto"/>
        <w:bottom w:val="none" w:sz="0" w:space="0" w:color="auto"/>
        <w:right w:val="none" w:sz="0" w:space="0" w:color="auto"/>
      </w:divBdr>
    </w:div>
    <w:div w:id="1960600294">
      <w:bodyDiv w:val="1"/>
      <w:marLeft w:val="0"/>
      <w:marRight w:val="0"/>
      <w:marTop w:val="0"/>
      <w:marBottom w:val="0"/>
      <w:divBdr>
        <w:top w:val="none" w:sz="0" w:space="0" w:color="auto"/>
        <w:left w:val="none" w:sz="0" w:space="0" w:color="auto"/>
        <w:bottom w:val="none" w:sz="0" w:space="0" w:color="auto"/>
        <w:right w:val="none" w:sz="0" w:space="0" w:color="auto"/>
      </w:divBdr>
    </w:div>
    <w:div w:id="1963342371">
      <w:bodyDiv w:val="1"/>
      <w:marLeft w:val="0"/>
      <w:marRight w:val="0"/>
      <w:marTop w:val="0"/>
      <w:marBottom w:val="0"/>
      <w:divBdr>
        <w:top w:val="none" w:sz="0" w:space="0" w:color="auto"/>
        <w:left w:val="none" w:sz="0" w:space="0" w:color="auto"/>
        <w:bottom w:val="none" w:sz="0" w:space="0" w:color="auto"/>
        <w:right w:val="none" w:sz="0" w:space="0" w:color="auto"/>
      </w:divBdr>
    </w:div>
    <w:div w:id="1981349949">
      <w:bodyDiv w:val="1"/>
      <w:marLeft w:val="0"/>
      <w:marRight w:val="0"/>
      <w:marTop w:val="0"/>
      <w:marBottom w:val="0"/>
      <w:divBdr>
        <w:top w:val="none" w:sz="0" w:space="0" w:color="auto"/>
        <w:left w:val="none" w:sz="0" w:space="0" w:color="auto"/>
        <w:bottom w:val="none" w:sz="0" w:space="0" w:color="auto"/>
        <w:right w:val="none" w:sz="0" w:space="0" w:color="auto"/>
      </w:divBdr>
    </w:div>
    <w:div w:id="1992631695">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09482521">
      <w:bodyDiv w:val="1"/>
      <w:marLeft w:val="0"/>
      <w:marRight w:val="0"/>
      <w:marTop w:val="0"/>
      <w:marBottom w:val="0"/>
      <w:divBdr>
        <w:top w:val="none" w:sz="0" w:space="0" w:color="auto"/>
        <w:left w:val="none" w:sz="0" w:space="0" w:color="auto"/>
        <w:bottom w:val="none" w:sz="0" w:space="0" w:color="auto"/>
        <w:right w:val="none" w:sz="0" w:space="0" w:color="auto"/>
      </w:divBdr>
    </w:div>
    <w:div w:id="2012248857">
      <w:bodyDiv w:val="1"/>
      <w:marLeft w:val="0"/>
      <w:marRight w:val="0"/>
      <w:marTop w:val="0"/>
      <w:marBottom w:val="0"/>
      <w:divBdr>
        <w:top w:val="none" w:sz="0" w:space="0" w:color="auto"/>
        <w:left w:val="none" w:sz="0" w:space="0" w:color="auto"/>
        <w:bottom w:val="none" w:sz="0" w:space="0" w:color="auto"/>
        <w:right w:val="none" w:sz="0" w:space="0" w:color="auto"/>
      </w:divBdr>
    </w:div>
    <w:div w:id="2023898028">
      <w:bodyDiv w:val="1"/>
      <w:marLeft w:val="0"/>
      <w:marRight w:val="0"/>
      <w:marTop w:val="0"/>
      <w:marBottom w:val="0"/>
      <w:divBdr>
        <w:top w:val="none" w:sz="0" w:space="0" w:color="auto"/>
        <w:left w:val="none" w:sz="0" w:space="0" w:color="auto"/>
        <w:bottom w:val="none" w:sz="0" w:space="0" w:color="auto"/>
        <w:right w:val="none" w:sz="0" w:space="0" w:color="auto"/>
      </w:divBdr>
    </w:div>
    <w:div w:id="2024239130">
      <w:bodyDiv w:val="1"/>
      <w:marLeft w:val="0"/>
      <w:marRight w:val="0"/>
      <w:marTop w:val="0"/>
      <w:marBottom w:val="0"/>
      <w:divBdr>
        <w:top w:val="none" w:sz="0" w:space="0" w:color="auto"/>
        <w:left w:val="none" w:sz="0" w:space="0" w:color="auto"/>
        <w:bottom w:val="none" w:sz="0" w:space="0" w:color="auto"/>
        <w:right w:val="none" w:sz="0" w:space="0" w:color="auto"/>
      </w:divBdr>
    </w:div>
    <w:div w:id="2048752563">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069184974">
      <w:bodyDiv w:val="1"/>
      <w:marLeft w:val="0"/>
      <w:marRight w:val="0"/>
      <w:marTop w:val="0"/>
      <w:marBottom w:val="0"/>
      <w:divBdr>
        <w:top w:val="none" w:sz="0" w:space="0" w:color="auto"/>
        <w:left w:val="none" w:sz="0" w:space="0" w:color="auto"/>
        <w:bottom w:val="none" w:sz="0" w:space="0" w:color="auto"/>
        <w:right w:val="none" w:sz="0" w:space="0" w:color="auto"/>
      </w:divBdr>
    </w:div>
    <w:div w:id="2074546688">
      <w:bodyDiv w:val="1"/>
      <w:marLeft w:val="0"/>
      <w:marRight w:val="0"/>
      <w:marTop w:val="0"/>
      <w:marBottom w:val="0"/>
      <w:divBdr>
        <w:top w:val="none" w:sz="0" w:space="0" w:color="auto"/>
        <w:left w:val="none" w:sz="0" w:space="0" w:color="auto"/>
        <w:bottom w:val="none" w:sz="0" w:space="0" w:color="auto"/>
        <w:right w:val="none" w:sz="0" w:space="0" w:color="auto"/>
      </w:divBdr>
    </w:div>
    <w:div w:id="2094471283">
      <w:bodyDiv w:val="1"/>
      <w:marLeft w:val="0"/>
      <w:marRight w:val="0"/>
      <w:marTop w:val="0"/>
      <w:marBottom w:val="0"/>
      <w:divBdr>
        <w:top w:val="none" w:sz="0" w:space="0" w:color="auto"/>
        <w:left w:val="none" w:sz="0" w:space="0" w:color="auto"/>
        <w:bottom w:val="none" w:sz="0" w:space="0" w:color="auto"/>
        <w:right w:val="none" w:sz="0" w:space="0" w:color="auto"/>
      </w:divBdr>
    </w:div>
    <w:div w:id="2099522631">
      <w:bodyDiv w:val="1"/>
      <w:marLeft w:val="0"/>
      <w:marRight w:val="0"/>
      <w:marTop w:val="0"/>
      <w:marBottom w:val="0"/>
      <w:divBdr>
        <w:top w:val="none" w:sz="0" w:space="0" w:color="auto"/>
        <w:left w:val="none" w:sz="0" w:space="0" w:color="auto"/>
        <w:bottom w:val="none" w:sz="0" w:space="0" w:color="auto"/>
        <w:right w:val="none" w:sz="0" w:space="0" w:color="auto"/>
      </w:divBdr>
    </w:div>
    <w:div w:id="2109883726">
      <w:bodyDiv w:val="1"/>
      <w:marLeft w:val="0"/>
      <w:marRight w:val="0"/>
      <w:marTop w:val="0"/>
      <w:marBottom w:val="0"/>
      <w:divBdr>
        <w:top w:val="none" w:sz="0" w:space="0" w:color="auto"/>
        <w:left w:val="none" w:sz="0" w:space="0" w:color="auto"/>
        <w:bottom w:val="none" w:sz="0" w:space="0" w:color="auto"/>
        <w:right w:val="none" w:sz="0" w:space="0" w:color="auto"/>
      </w:divBdr>
    </w:div>
    <w:div w:id="2122455786">
      <w:bodyDiv w:val="1"/>
      <w:marLeft w:val="0"/>
      <w:marRight w:val="0"/>
      <w:marTop w:val="0"/>
      <w:marBottom w:val="0"/>
      <w:divBdr>
        <w:top w:val="none" w:sz="0" w:space="0" w:color="auto"/>
        <w:left w:val="none" w:sz="0" w:space="0" w:color="auto"/>
        <w:bottom w:val="none" w:sz="0" w:space="0" w:color="auto"/>
        <w:right w:val="none" w:sz="0" w:space="0" w:color="auto"/>
      </w:divBdr>
    </w:div>
    <w:div w:id="2137330729">
      <w:bodyDiv w:val="1"/>
      <w:marLeft w:val="0"/>
      <w:marRight w:val="0"/>
      <w:marTop w:val="0"/>
      <w:marBottom w:val="0"/>
      <w:divBdr>
        <w:top w:val="none" w:sz="0" w:space="0" w:color="auto"/>
        <w:left w:val="none" w:sz="0" w:space="0" w:color="auto"/>
        <w:bottom w:val="none" w:sz="0" w:space="0" w:color="auto"/>
        <w:right w:val="none" w:sz="0" w:space="0" w:color="auto"/>
      </w:divBdr>
    </w:div>
    <w:div w:id="2139571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8106D5-1D78-4311-AAE5-07A57614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4679</Words>
  <Characters>25737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cp:lastModifiedBy>
  <cp:revision>5</cp:revision>
  <cp:lastPrinted>2024-12-13T06:01:00Z</cp:lastPrinted>
  <dcterms:created xsi:type="dcterms:W3CDTF">2024-12-13T06:00:00Z</dcterms:created>
  <dcterms:modified xsi:type="dcterms:W3CDTF">2025-02-04T19:12:00Z</dcterms:modified>
</cp:coreProperties>
</file>