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E6D3B" w14:textId="77777777" w:rsidR="00D62057" w:rsidRPr="00B54B34" w:rsidRDefault="00B32C7D" w:rsidP="00B54B34">
      <w:pPr>
        <w:spacing w:line="360" w:lineRule="auto"/>
        <w:jc w:val="both"/>
        <w:rPr>
          <w:rFonts w:ascii="Palatino Linotype" w:eastAsia="Palatino Linotype" w:hAnsi="Palatino Linotype" w:cs="Palatino Linotype"/>
        </w:rPr>
      </w:pPr>
      <w:bookmarkStart w:id="0" w:name="_heading=h.gjdgxs" w:colFirst="0" w:colLast="0"/>
      <w:bookmarkStart w:id="1" w:name="_GoBack"/>
      <w:bookmarkEnd w:id="0"/>
      <w:bookmarkEnd w:id="1"/>
      <w:r w:rsidRPr="00B54B3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55667D">
        <w:rPr>
          <w:rFonts w:ascii="Palatino Linotype" w:eastAsia="Palatino Linotype" w:hAnsi="Palatino Linotype" w:cs="Palatino Linotype"/>
          <w:b/>
          <w:bCs/>
        </w:rPr>
        <w:t>el veintiuno de febrero de dos mil veinticuatro</w:t>
      </w:r>
      <w:r w:rsidRPr="00B54B34">
        <w:rPr>
          <w:rFonts w:ascii="Palatino Linotype" w:eastAsia="Palatino Linotype" w:hAnsi="Palatino Linotype" w:cs="Palatino Linotype"/>
        </w:rPr>
        <w:t>.</w:t>
      </w:r>
    </w:p>
    <w:p w14:paraId="73CE6D3C" w14:textId="77777777" w:rsidR="00D62057" w:rsidRPr="00B54B34" w:rsidRDefault="00D62057" w:rsidP="00B54B34">
      <w:pPr>
        <w:spacing w:line="360" w:lineRule="auto"/>
        <w:jc w:val="both"/>
        <w:rPr>
          <w:rFonts w:ascii="Palatino Linotype" w:eastAsia="Palatino Linotype" w:hAnsi="Palatino Linotype" w:cs="Palatino Linotype"/>
        </w:rPr>
      </w:pPr>
    </w:p>
    <w:p w14:paraId="73CE6D3D"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VISTOS</w:t>
      </w:r>
      <w:r w:rsidRPr="00B54B34">
        <w:rPr>
          <w:rFonts w:ascii="Palatino Linotype" w:eastAsia="Palatino Linotype" w:hAnsi="Palatino Linotype" w:cs="Palatino Linotype"/>
        </w:rPr>
        <w:t xml:space="preserve"> los expedientes formados con motivo de los Recursos de Revisión </w:t>
      </w:r>
      <w:r w:rsidRPr="00B54B34">
        <w:rPr>
          <w:rFonts w:ascii="Palatino Linotype" w:eastAsia="Palatino Linotype" w:hAnsi="Palatino Linotype" w:cs="Palatino Linotype"/>
          <w:b/>
        </w:rPr>
        <w:t>8317/INFOEM/IP/RR/2023, 8373/INFOEM/IP/RR/2023, 8376/INFOEM/IP/RR/2023 y 8440/INFOEM/IP/RR/2023</w:t>
      </w:r>
      <w:r w:rsidRPr="00B54B34">
        <w:rPr>
          <w:rFonts w:ascii="Palatino Linotype" w:eastAsia="Palatino Linotype" w:hAnsi="Palatino Linotype" w:cs="Palatino Linotype"/>
        </w:rPr>
        <w:t>, promovidos por una persona de manera anónima,</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 xml:space="preserve">a quien en lo sucesivo se le denominará </w:t>
      </w:r>
      <w:r w:rsidRPr="00B54B34">
        <w:rPr>
          <w:rFonts w:ascii="Palatino Linotype" w:eastAsia="Palatino Linotype" w:hAnsi="Palatino Linotype" w:cs="Palatino Linotype"/>
          <w:b/>
        </w:rPr>
        <w:t>EL RECURRENTE,</w:t>
      </w:r>
      <w:r w:rsidRPr="00B54B34">
        <w:rPr>
          <w:rFonts w:ascii="Palatino Linotype" w:eastAsia="Palatino Linotype" w:hAnsi="Palatino Linotype" w:cs="Palatino Linotype"/>
        </w:rPr>
        <w:t xml:space="preserve"> en contra de la respuesta del </w:t>
      </w:r>
      <w:r w:rsidRPr="00B54B34">
        <w:rPr>
          <w:rFonts w:ascii="Palatino Linotype" w:eastAsia="Palatino Linotype" w:hAnsi="Palatino Linotype" w:cs="Palatino Linotype"/>
          <w:b/>
        </w:rPr>
        <w:t xml:space="preserve">Ayuntamiento de Zinacantepec, </w:t>
      </w:r>
      <w:r w:rsidRPr="00B54B34">
        <w:rPr>
          <w:rFonts w:ascii="Palatino Linotype" w:eastAsia="Palatino Linotype" w:hAnsi="Palatino Linotype" w:cs="Palatino Linotype"/>
        </w:rPr>
        <w:t xml:space="preserve">en lo subsecuente se le denominará </w:t>
      </w:r>
      <w:r w:rsidRPr="00B54B34">
        <w:rPr>
          <w:rFonts w:ascii="Palatino Linotype" w:eastAsia="Palatino Linotype" w:hAnsi="Palatino Linotype" w:cs="Palatino Linotype"/>
          <w:b/>
        </w:rPr>
        <w:t xml:space="preserve">EL SUJETO OBLIGADO, </w:t>
      </w:r>
      <w:r w:rsidRPr="00B54B34">
        <w:rPr>
          <w:rFonts w:ascii="Palatino Linotype" w:eastAsia="Palatino Linotype" w:hAnsi="Palatino Linotype" w:cs="Palatino Linotype"/>
        </w:rPr>
        <w:t xml:space="preserve">se procede a dictar la presente resolución con base en lo siguiente: </w:t>
      </w:r>
    </w:p>
    <w:p w14:paraId="73CE6D3E" w14:textId="77777777" w:rsidR="00D62057" w:rsidRPr="00B54B34" w:rsidRDefault="00D62057" w:rsidP="00B54B34">
      <w:pPr>
        <w:spacing w:line="360" w:lineRule="auto"/>
        <w:jc w:val="both"/>
        <w:rPr>
          <w:rFonts w:ascii="Palatino Linotype" w:eastAsia="Palatino Linotype" w:hAnsi="Palatino Linotype" w:cs="Palatino Linotype"/>
        </w:rPr>
      </w:pPr>
    </w:p>
    <w:p w14:paraId="73CE6D3F" w14:textId="77777777" w:rsidR="00D62057" w:rsidRPr="00B54B34" w:rsidRDefault="00B32C7D" w:rsidP="00B54B34">
      <w:pPr>
        <w:spacing w:line="276" w:lineRule="auto"/>
        <w:jc w:val="center"/>
        <w:rPr>
          <w:rFonts w:ascii="Palatino Linotype" w:eastAsia="Palatino Linotype" w:hAnsi="Palatino Linotype" w:cs="Palatino Linotype"/>
          <w:b/>
          <w:sz w:val="28"/>
          <w:szCs w:val="28"/>
        </w:rPr>
      </w:pPr>
      <w:r w:rsidRPr="00B54B34">
        <w:rPr>
          <w:rFonts w:ascii="Palatino Linotype" w:eastAsia="Palatino Linotype" w:hAnsi="Palatino Linotype" w:cs="Palatino Linotype"/>
          <w:b/>
          <w:sz w:val="28"/>
          <w:szCs w:val="28"/>
        </w:rPr>
        <w:t>ANTECEDENTES</w:t>
      </w:r>
    </w:p>
    <w:p w14:paraId="73CE6D40" w14:textId="77777777" w:rsidR="00D62057" w:rsidRPr="00B54B34" w:rsidRDefault="00D62057" w:rsidP="00B54B34">
      <w:pPr>
        <w:spacing w:line="276" w:lineRule="auto"/>
        <w:jc w:val="center"/>
        <w:rPr>
          <w:rFonts w:ascii="Palatino Linotype" w:eastAsia="Palatino Linotype" w:hAnsi="Palatino Linotype" w:cs="Palatino Linotype"/>
          <w:b/>
        </w:rPr>
      </w:pPr>
    </w:p>
    <w:p w14:paraId="73CE6D41"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I. De las Solicitudes de Información.</w:t>
      </w:r>
    </w:p>
    <w:p w14:paraId="73CE6D42"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Los días </w:t>
      </w:r>
      <w:r w:rsidRPr="00B54B34">
        <w:rPr>
          <w:rFonts w:ascii="Palatino Linotype" w:eastAsia="Palatino Linotype" w:hAnsi="Palatino Linotype" w:cs="Palatino Linotype"/>
          <w:b/>
        </w:rPr>
        <w:t>treinta y uno de octubre, trece y veintidós de noviembre de dos mil veintitrés</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 xml:space="preserve">EL RECURRENTE, </w:t>
      </w:r>
      <w:r w:rsidRPr="00B54B34">
        <w:rPr>
          <w:rFonts w:ascii="Palatino Linotype" w:eastAsia="Palatino Linotype" w:hAnsi="Palatino Linotype" w:cs="Palatino Linotype"/>
        </w:rPr>
        <w:t>a través del Sistema de Acceso a la Información Mexiquense, en lo subsecuente</w:t>
      </w:r>
      <w:r w:rsidRPr="00B54B34">
        <w:rPr>
          <w:rFonts w:ascii="Palatino Linotype" w:eastAsia="Palatino Linotype" w:hAnsi="Palatino Linotype" w:cs="Palatino Linotype"/>
          <w:b/>
        </w:rPr>
        <w:t xml:space="preserve"> EL SAIMEX,</w:t>
      </w:r>
      <w:r w:rsidRPr="00B54B34">
        <w:rPr>
          <w:rFonts w:ascii="Palatino Linotype" w:eastAsia="Palatino Linotype" w:hAnsi="Palatino Linotype" w:cs="Palatino Linotype"/>
        </w:rPr>
        <w:t xml:space="preserve"> presentó ante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las Solicitudes de Acceso a la Información Pública</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mediante de los cuales requirió lo siguiente:</w:t>
      </w:r>
    </w:p>
    <w:p w14:paraId="73CE6D43" w14:textId="77777777" w:rsidR="00D62057" w:rsidRPr="00B54B34" w:rsidRDefault="00D62057" w:rsidP="00B54B34">
      <w:pPr>
        <w:spacing w:line="360" w:lineRule="auto"/>
        <w:jc w:val="both"/>
        <w:rPr>
          <w:rFonts w:ascii="Palatino Linotype" w:eastAsia="Palatino Linotype" w:hAnsi="Palatino Linotype" w:cs="Palatino Linotype"/>
        </w:rPr>
      </w:pPr>
    </w:p>
    <w:tbl>
      <w:tblPr>
        <w:tblStyle w:val="a"/>
        <w:tblW w:w="8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9"/>
        <w:gridCol w:w="5380"/>
      </w:tblGrid>
      <w:tr w:rsidR="00B54B34" w:rsidRPr="00B54B34" w14:paraId="73CE6D46" w14:textId="77777777">
        <w:trPr>
          <w:trHeight w:val="315"/>
          <w:tblHeade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4A452A"/>
          </w:tcPr>
          <w:p w14:paraId="73CE6D44" w14:textId="77777777" w:rsidR="00D62057" w:rsidRPr="00B54B34" w:rsidRDefault="00B32C7D" w:rsidP="00B54B34">
            <w:pPr>
              <w:jc w:val="center"/>
              <w:rPr>
                <w:rFonts w:ascii="Palatino Linotype" w:eastAsia="Palatino Linotype" w:hAnsi="Palatino Linotype" w:cs="Palatino Linotype"/>
                <w:b/>
              </w:rPr>
            </w:pPr>
            <w:bookmarkStart w:id="2" w:name="_heading=h.30j0zll" w:colFirst="0" w:colLast="0"/>
            <w:bookmarkEnd w:id="2"/>
            <w:r w:rsidRPr="00B54B34">
              <w:rPr>
                <w:rFonts w:ascii="Palatino Linotype" w:eastAsia="Palatino Linotype" w:hAnsi="Palatino Linotype" w:cs="Palatino Linotype"/>
                <w:b/>
              </w:rPr>
              <w:t xml:space="preserve">Folio </w:t>
            </w:r>
          </w:p>
        </w:tc>
        <w:tc>
          <w:tcPr>
            <w:tcW w:w="5380" w:type="dxa"/>
            <w:tcBorders>
              <w:left w:val="single" w:sz="4" w:space="0" w:color="000000"/>
            </w:tcBorders>
            <w:shd w:val="clear" w:color="auto" w:fill="4A452A"/>
          </w:tcPr>
          <w:p w14:paraId="73CE6D45" w14:textId="77777777" w:rsidR="00D62057" w:rsidRPr="00B54B34" w:rsidRDefault="00B32C7D" w:rsidP="00B54B34">
            <w:pPr>
              <w:jc w:val="center"/>
              <w:rPr>
                <w:rFonts w:ascii="Palatino Linotype" w:eastAsia="Palatino Linotype" w:hAnsi="Palatino Linotype" w:cs="Palatino Linotype"/>
                <w:b/>
              </w:rPr>
            </w:pPr>
            <w:r w:rsidRPr="00B54B34">
              <w:rPr>
                <w:rFonts w:ascii="Palatino Linotype" w:eastAsia="Palatino Linotype" w:hAnsi="Palatino Linotype" w:cs="Palatino Linotype"/>
                <w:b/>
              </w:rPr>
              <w:t xml:space="preserve">Solicitud </w:t>
            </w:r>
          </w:p>
        </w:tc>
      </w:tr>
      <w:tr w:rsidR="00B54B34" w:rsidRPr="00B54B34" w14:paraId="73CE6D49" w14:textId="77777777">
        <w:trPr>
          <w:trHeight w:val="631"/>
          <w:jc w:val="center"/>
        </w:trPr>
        <w:tc>
          <w:tcPr>
            <w:tcW w:w="3129" w:type="dxa"/>
            <w:tcBorders>
              <w:top w:val="single" w:sz="4" w:space="0" w:color="000000"/>
              <w:bottom w:val="single" w:sz="4" w:space="0" w:color="000000"/>
            </w:tcBorders>
            <w:shd w:val="clear" w:color="auto" w:fill="auto"/>
          </w:tcPr>
          <w:p w14:paraId="73CE6D47" w14:textId="77777777" w:rsidR="00D62057" w:rsidRPr="00B54B34" w:rsidRDefault="00B32C7D" w:rsidP="00B54B34">
            <w:pPr>
              <w:rPr>
                <w:rFonts w:ascii="Palatino Linotype" w:eastAsia="Palatino Linotype" w:hAnsi="Palatino Linotype" w:cs="Palatino Linotype"/>
                <w:b/>
              </w:rPr>
            </w:pPr>
            <w:bookmarkStart w:id="3" w:name="_heading=h.1fob9te" w:colFirst="0" w:colLast="0"/>
            <w:bookmarkEnd w:id="3"/>
            <w:r w:rsidRPr="00B54B34">
              <w:rPr>
                <w:rFonts w:ascii="Palatino Linotype" w:eastAsia="Palatino Linotype" w:hAnsi="Palatino Linotype" w:cs="Palatino Linotype"/>
                <w:b/>
              </w:rPr>
              <w:t>02101/ZINACANT/IP/2023</w:t>
            </w:r>
          </w:p>
        </w:tc>
        <w:tc>
          <w:tcPr>
            <w:tcW w:w="5380" w:type="dxa"/>
            <w:shd w:val="clear" w:color="auto" w:fill="auto"/>
          </w:tcPr>
          <w:p w14:paraId="73CE6D48"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“SOLICITO TODOS LOS OFICIOS GENERADOS POR LA UNIDAD DE TRANSPARENCIA DEL 1 AL 22 DE NOVIEMBRE 2023” (Sic)</w:t>
            </w:r>
          </w:p>
        </w:tc>
      </w:tr>
      <w:tr w:rsidR="00B54B34" w:rsidRPr="00B54B34" w14:paraId="73CE6D4C" w14:textId="77777777">
        <w:trPr>
          <w:trHeight w:val="631"/>
          <w:jc w:val="center"/>
        </w:trPr>
        <w:tc>
          <w:tcPr>
            <w:tcW w:w="3129" w:type="dxa"/>
            <w:tcBorders>
              <w:top w:val="single" w:sz="4" w:space="0" w:color="000000"/>
              <w:bottom w:val="single" w:sz="4" w:space="0" w:color="000000"/>
            </w:tcBorders>
            <w:shd w:val="clear" w:color="auto" w:fill="auto"/>
          </w:tcPr>
          <w:p w14:paraId="73CE6D4A" w14:textId="77777777" w:rsidR="00D62057" w:rsidRPr="00B54B34" w:rsidRDefault="00B32C7D" w:rsidP="00B54B34">
            <w:pPr>
              <w:rPr>
                <w:rFonts w:ascii="Palatino Linotype" w:eastAsia="Palatino Linotype" w:hAnsi="Palatino Linotype" w:cs="Palatino Linotype"/>
                <w:b/>
              </w:rPr>
            </w:pPr>
            <w:r w:rsidRPr="00B54B34">
              <w:rPr>
                <w:rFonts w:ascii="Palatino Linotype" w:eastAsia="Palatino Linotype" w:hAnsi="Palatino Linotype" w:cs="Palatino Linotype"/>
                <w:b/>
              </w:rPr>
              <w:t>02035/ZINACANT/IP/2023</w:t>
            </w:r>
          </w:p>
        </w:tc>
        <w:tc>
          <w:tcPr>
            <w:tcW w:w="5380" w:type="dxa"/>
            <w:shd w:val="clear" w:color="auto" w:fill="auto"/>
          </w:tcPr>
          <w:p w14:paraId="73CE6D4B"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 xml:space="preserve">“SOLICITO TODOS LOS OFICIOS EMITIDOS POR LA CONTRALORÍA MUNICIPAL DE OCTUBRE </w:t>
            </w:r>
            <w:r w:rsidRPr="00B54B34">
              <w:rPr>
                <w:rFonts w:ascii="Palatino Linotype" w:eastAsia="Palatino Linotype" w:hAnsi="Palatino Linotype" w:cs="Palatino Linotype"/>
                <w:i/>
              </w:rPr>
              <w:lastRenderedPageBreak/>
              <w:t>2023, ASÍ COMO DE LOS DEPARTAMENTOS QUE LA INTEGRAN" (Sic)</w:t>
            </w:r>
          </w:p>
        </w:tc>
      </w:tr>
      <w:tr w:rsidR="00B54B34" w:rsidRPr="00B54B34" w14:paraId="73CE6D4F" w14:textId="77777777">
        <w:trPr>
          <w:trHeight w:val="631"/>
          <w:jc w:val="center"/>
        </w:trPr>
        <w:tc>
          <w:tcPr>
            <w:tcW w:w="3129" w:type="dxa"/>
            <w:tcBorders>
              <w:top w:val="single" w:sz="4" w:space="0" w:color="000000"/>
              <w:bottom w:val="single" w:sz="4" w:space="0" w:color="000000"/>
            </w:tcBorders>
            <w:shd w:val="clear" w:color="auto" w:fill="auto"/>
          </w:tcPr>
          <w:p w14:paraId="73CE6D4D" w14:textId="77777777" w:rsidR="00D62057" w:rsidRPr="00B54B34" w:rsidRDefault="00B32C7D" w:rsidP="00B54B34">
            <w:pPr>
              <w:rPr>
                <w:rFonts w:ascii="Palatino Linotype" w:eastAsia="Palatino Linotype" w:hAnsi="Palatino Linotype" w:cs="Palatino Linotype"/>
                <w:b/>
              </w:rPr>
            </w:pPr>
            <w:r w:rsidRPr="00B54B34">
              <w:rPr>
                <w:rFonts w:ascii="Palatino Linotype" w:eastAsia="Palatino Linotype" w:hAnsi="Palatino Linotype" w:cs="Palatino Linotype"/>
                <w:b/>
              </w:rPr>
              <w:lastRenderedPageBreak/>
              <w:t>02036/ZINACANT/IP/2023</w:t>
            </w:r>
          </w:p>
        </w:tc>
        <w:tc>
          <w:tcPr>
            <w:tcW w:w="5380" w:type="dxa"/>
            <w:shd w:val="clear" w:color="auto" w:fill="auto"/>
          </w:tcPr>
          <w:p w14:paraId="73CE6D4E"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“SOLICITO TODOS LOS OFICIOS EMITIDOS POR LA TESORERÍA MUNICIPAL EN OCTUBRE 2023” (Sic)</w:t>
            </w:r>
          </w:p>
        </w:tc>
      </w:tr>
      <w:tr w:rsidR="00D62057" w:rsidRPr="00B54B34" w14:paraId="73CE6D52" w14:textId="77777777">
        <w:trPr>
          <w:trHeight w:val="631"/>
          <w:jc w:val="center"/>
        </w:trPr>
        <w:tc>
          <w:tcPr>
            <w:tcW w:w="3129" w:type="dxa"/>
            <w:tcBorders>
              <w:top w:val="single" w:sz="4" w:space="0" w:color="000000"/>
              <w:bottom w:val="single" w:sz="4" w:space="0" w:color="000000"/>
            </w:tcBorders>
            <w:shd w:val="clear" w:color="auto" w:fill="auto"/>
          </w:tcPr>
          <w:p w14:paraId="73CE6D50" w14:textId="77777777" w:rsidR="00D62057" w:rsidRPr="00B54B34" w:rsidRDefault="00B32C7D" w:rsidP="00B54B34">
            <w:pPr>
              <w:rPr>
                <w:rFonts w:ascii="Palatino Linotype" w:eastAsia="Palatino Linotype" w:hAnsi="Palatino Linotype" w:cs="Palatino Linotype"/>
                <w:b/>
              </w:rPr>
            </w:pPr>
            <w:r w:rsidRPr="00B54B34">
              <w:rPr>
                <w:rFonts w:ascii="Palatino Linotype" w:eastAsia="Palatino Linotype" w:hAnsi="Palatino Linotype" w:cs="Palatino Linotype"/>
                <w:b/>
              </w:rPr>
              <w:t>02080/ZINACANT/IP/2023</w:t>
            </w:r>
          </w:p>
        </w:tc>
        <w:tc>
          <w:tcPr>
            <w:tcW w:w="5380" w:type="dxa"/>
            <w:shd w:val="clear" w:color="auto" w:fill="auto"/>
          </w:tcPr>
          <w:p w14:paraId="73CE6D51"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“SOLICITO TODOS LOS OFICIOS DE LA DIRECCIÓN DE SEGURIDAD PÚBLICA” (Sic)</w:t>
            </w:r>
          </w:p>
        </w:tc>
      </w:tr>
    </w:tbl>
    <w:p w14:paraId="73CE6D53" w14:textId="77777777" w:rsidR="00D62057" w:rsidRPr="00B54B34" w:rsidRDefault="00D62057" w:rsidP="00B54B34">
      <w:pPr>
        <w:widowControl w:val="0"/>
        <w:spacing w:line="360" w:lineRule="auto"/>
        <w:jc w:val="both"/>
        <w:rPr>
          <w:rFonts w:ascii="Palatino Linotype" w:eastAsia="Palatino Linotype" w:hAnsi="Palatino Linotype" w:cs="Palatino Linotype"/>
          <w:b/>
        </w:rPr>
      </w:pPr>
    </w:p>
    <w:p w14:paraId="73CE6D54" w14:textId="77777777" w:rsidR="00D62057" w:rsidRPr="00B54B34" w:rsidRDefault="00B32C7D" w:rsidP="00B54B34">
      <w:pPr>
        <w:widowControl w:val="0"/>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MODALIDAD DE ENTREGA: SAIMEX.</w:t>
      </w:r>
    </w:p>
    <w:p w14:paraId="73CE6D55" w14:textId="77777777" w:rsidR="00D62057" w:rsidRPr="00B54B34" w:rsidRDefault="00D62057" w:rsidP="00B54B34">
      <w:pPr>
        <w:widowControl w:val="0"/>
        <w:spacing w:line="360" w:lineRule="auto"/>
        <w:jc w:val="both"/>
        <w:rPr>
          <w:rFonts w:ascii="Palatino Linotype" w:eastAsia="Palatino Linotype" w:hAnsi="Palatino Linotype" w:cs="Palatino Linotype"/>
          <w:b/>
        </w:rPr>
      </w:pPr>
    </w:p>
    <w:p w14:paraId="73CE6D56" w14:textId="77777777" w:rsidR="00D62057" w:rsidRPr="00B54B34" w:rsidRDefault="00B32C7D" w:rsidP="00B54B34">
      <w:pPr>
        <w:widowControl w:val="0"/>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II. Turno de requerimiento del Sujeto Obligado.</w:t>
      </w:r>
    </w:p>
    <w:p w14:paraId="73CE6D57" w14:textId="77777777" w:rsidR="00D62057" w:rsidRPr="00B54B34" w:rsidRDefault="00B32C7D" w:rsidP="00B54B34">
      <w:pPr>
        <w:widowControl w:val="0"/>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cumplimiento al artículo 162 de la Ley de Transparencia y Acceso a la Información Pública del Estado de México y Municipios, los días </w:t>
      </w:r>
      <w:r w:rsidRPr="00B54B34">
        <w:rPr>
          <w:rFonts w:ascii="Palatino Linotype" w:eastAsia="Palatino Linotype" w:hAnsi="Palatino Linotype" w:cs="Palatino Linotype"/>
          <w:b/>
        </w:rPr>
        <w:t>treinta y uno de octubre y trece de noviembre de dos mil veintitrés</w:t>
      </w:r>
      <w:r w:rsidRPr="00B54B34">
        <w:rPr>
          <w:rFonts w:ascii="Palatino Linotype" w:eastAsia="Palatino Linotype" w:hAnsi="Palatino Linotype" w:cs="Palatino Linotype"/>
        </w:rPr>
        <w:t>, el Titular de la Unidad de Transparencia del</w:t>
      </w:r>
      <w:r w:rsidRPr="00B54B34">
        <w:rPr>
          <w:rFonts w:ascii="Palatino Linotype" w:eastAsia="Palatino Linotype" w:hAnsi="Palatino Linotype" w:cs="Palatino Linotype"/>
          <w:b/>
        </w:rPr>
        <w:t xml:space="preserve"> SUJETO OBLIGADO</w:t>
      </w:r>
      <w:r w:rsidRPr="00B54B34">
        <w:rPr>
          <w:rFonts w:ascii="Palatino Linotype" w:eastAsia="Palatino Linotype" w:hAnsi="Palatino Linotype" w:cs="Palatino Linotype"/>
        </w:rPr>
        <w:t xml:space="preserve"> turnó el requerimiento de información de las solicitudes con folio 02035/ZINACANT/IP/2023, 02036/ZINACANT/IP/2023 y  02080/ZINACANT/IP/2023, al servidor público habilitado que estimó competente, a fin de colmar la solicitud de acceso a la información pública.</w:t>
      </w:r>
    </w:p>
    <w:p w14:paraId="73CE6D58" w14:textId="77777777" w:rsidR="00D62057" w:rsidRPr="00B54B34" w:rsidRDefault="00D62057" w:rsidP="00B54B34">
      <w:pPr>
        <w:widowControl w:val="0"/>
        <w:spacing w:line="360" w:lineRule="auto"/>
        <w:jc w:val="both"/>
        <w:rPr>
          <w:rFonts w:ascii="Palatino Linotype" w:eastAsia="Palatino Linotype" w:hAnsi="Palatino Linotype" w:cs="Palatino Linotype"/>
        </w:rPr>
      </w:pPr>
    </w:p>
    <w:p w14:paraId="73CE6D59"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 xml:space="preserve">III. Prórroga. </w:t>
      </w:r>
    </w:p>
    <w:p w14:paraId="73CE6D5A"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Los días</w:t>
      </w:r>
      <w:r w:rsidRPr="00B54B34">
        <w:rPr>
          <w:rFonts w:ascii="Palatino Linotype" w:eastAsia="Palatino Linotype" w:hAnsi="Palatino Linotype" w:cs="Palatino Linotype"/>
          <w:b/>
        </w:rPr>
        <w:t xml:space="preserve"> veintitrés de noviembre de dos mil veintitrés</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 xml:space="preserve">EL SUJETO OBLIGADO </w:t>
      </w:r>
      <w:r w:rsidRPr="00B54B34">
        <w:rPr>
          <w:rFonts w:ascii="Palatino Linotype" w:eastAsia="Palatino Linotype" w:hAnsi="Palatino Linotype" w:cs="Palatino Linotype"/>
        </w:rPr>
        <w:t xml:space="preserve">notificó una prórroga de siete días para dar respuesta a las solicitudes de información 02035/ZINACANT/IP/2023 y 02036/ZINACANT/IP/2023 planteadas por </w:t>
      </w:r>
      <w:r w:rsidRPr="00B54B34">
        <w:rPr>
          <w:rFonts w:ascii="Palatino Linotype" w:eastAsia="Palatino Linotype" w:hAnsi="Palatino Linotype" w:cs="Palatino Linotype"/>
          <w:b/>
        </w:rPr>
        <w:t>EL RECURRENTE</w:t>
      </w:r>
      <w:r w:rsidRPr="00B54B34">
        <w:rPr>
          <w:rFonts w:ascii="Palatino Linotype" w:eastAsia="Palatino Linotype" w:hAnsi="Palatino Linotype" w:cs="Palatino Linotype"/>
        </w:rPr>
        <w:t>, en los siguientes términos:</w:t>
      </w:r>
    </w:p>
    <w:p w14:paraId="73CE6D5B" w14:textId="77777777" w:rsidR="00D62057" w:rsidRPr="00B54B34" w:rsidRDefault="00D62057" w:rsidP="00B54B34">
      <w:pPr>
        <w:spacing w:line="360" w:lineRule="auto"/>
        <w:jc w:val="both"/>
        <w:rPr>
          <w:rFonts w:ascii="Palatino Linotype" w:eastAsia="Palatino Linotype" w:hAnsi="Palatino Linotype" w:cs="Palatino Linotype"/>
        </w:rPr>
      </w:pPr>
    </w:p>
    <w:p w14:paraId="73CE6D5C" w14:textId="77777777" w:rsidR="00D62057" w:rsidRPr="00B54B34" w:rsidRDefault="00B32C7D" w:rsidP="00B54B34">
      <w:pPr>
        <w:ind w:left="851" w:right="900"/>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3CE6D5D" w14:textId="77777777" w:rsidR="00D62057" w:rsidRPr="00B54B34" w:rsidRDefault="00D62057" w:rsidP="00B54B34">
      <w:pPr>
        <w:ind w:left="851" w:right="900"/>
        <w:jc w:val="both"/>
        <w:rPr>
          <w:rFonts w:ascii="Palatino Linotype" w:eastAsia="Palatino Linotype" w:hAnsi="Palatino Linotype" w:cs="Palatino Linotype"/>
          <w:i/>
          <w:sz w:val="22"/>
          <w:szCs w:val="22"/>
        </w:rPr>
      </w:pPr>
    </w:p>
    <w:p w14:paraId="73CE6D5E" w14:textId="77777777" w:rsidR="00D62057" w:rsidRPr="00B54B34" w:rsidRDefault="00B32C7D" w:rsidP="00B54B34">
      <w:pPr>
        <w:ind w:left="851" w:right="900"/>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aprueba prórroga solicitada con la finalidad de dar cabal cumplimiento a su requerimiento…”</w:t>
      </w:r>
    </w:p>
    <w:p w14:paraId="73CE6D5F" w14:textId="77777777" w:rsidR="00D62057" w:rsidRPr="00B54B34" w:rsidRDefault="00D62057" w:rsidP="00B54B34">
      <w:pPr>
        <w:spacing w:line="276" w:lineRule="auto"/>
        <w:ind w:left="851" w:right="900"/>
        <w:jc w:val="both"/>
        <w:rPr>
          <w:rFonts w:ascii="Palatino Linotype" w:eastAsia="Palatino Linotype" w:hAnsi="Palatino Linotype" w:cs="Palatino Linotype"/>
          <w:i/>
          <w:sz w:val="22"/>
          <w:szCs w:val="22"/>
        </w:rPr>
      </w:pPr>
    </w:p>
    <w:p w14:paraId="73CE6D60"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B54B34">
        <w:rPr>
          <w:rFonts w:ascii="Palatino Linotype" w:eastAsia="Palatino Linotype" w:hAnsi="Palatino Linotype" w:cs="Palatino Linotype"/>
          <w:b/>
        </w:rPr>
        <w:t xml:space="preserve">EL SUJETO OBLIGADO </w:t>
      </w:r>
      <w:r w:rsidRPr="00B54B34">
        <w:rPr>
          <w:rFonts w:ascii="Palatino Linotype" w:eastAsia="Palatino Linotype" w:hAnsi="Palatino Linotype" w:cs="Palatino Linotype"/>
        </w:rPr>
        <w:t>no</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adjuntó el acuerdo emitido por el Comité de Transparencia por medio del cual haya aprobado la prórroga para atender la presente solicitud.</w:t>
      </w:r>
    </w:p>
    <w:p w14:paraId="73CE6D61" w14:textId="77777777" w:rsidR="00D62057" w:rsidRPr="00B54B34" w:rsidRDefault="00D62057" w:rsidP="00B54B34">
      <w:pPr>
        <w:widowControl w:val="0"/>
        <w:spacing w:line="360" w:lineRule="auto"/>
        <w:jc w:val="both"/>
        <w:rPr>
          <w:rFonts w:ascii="Palatino Linotype" w:eastAsia="Palatino Linotype" w:hAnsi="Palatino Linotype" w:cs="Palatino Linotype"/>
          <w:b/>
        </w:rPr>
      </w:pPr>
    </w:p>
    <w:p w14:paraId="73CE6D62" w14:textId="77777777" w:rsidR="00D62057" w:rsidRPr="00B54B34" w:rsidRDefault="00B32C7D" w:rsidP="00B54B34">
      <w:pPr>
        <w:widowControl w:val="0"/>
        <w:spacing w:line="360" w:lineRule="auto"/>
        <w:jc w:val="both"/>
        <w:rPr>
          <w:rFonts w:ascii="Palatino Linotype" w:eastAsia="Palatino Linotype" w:hAnsi="Palatino Linotype" w:cs="Palatino Linotype"/>
        </w:rPr>
      </w:pPr>
      <w:bookmarkStart w:id="4" w:name="_heading=h.3znysh7" w:colFirst="0" w:colLast="0"/>
      <w:bookmarkEnd w:id="4"/>
      <w:r w:rsidRPr="00B54B34">
        <w:rPr>
          <w:rFonts w:ascii="Palatino Linotype" w:eastAsia="Palatino Linotype" w:hAnsi="Palatino Linotype" w:cs="Palatino Linotype"/>
          <w:b/>
        </w:rPr>
        <w:t>IV. De las Respuestas por parte del Sujeto Obligado.</w:t>
      </w:r>
    </w:p>
    <w:p w14:paraId="73CE6D63" w14:textId="61946F24" w:rsidR="00D62057" w:rsidRPr="00B54B34" w:rsidRDefault="00B32C7D" w:rsidP="00B54B34">
      <w:pPr>
        <w:widowControl w:val="0"/>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El </w:t>
      </w:r>
      <w:r w:rsidR="001C25F2" w:rsidRPr="00B54B34">
        <w:rPr>
          <w:rFonts w:ascii="Palatino Linotype" w:eastAsia="Palatino Linotype" w:hAnsi="Palatino Linotype" w:cs="Palatino Linotype"/>
          <w:b/>
        </w:rPr>
        <w:t>uno, cuatro,</w:t>
      </w:r>
      <w:r w:rsidRPr="00B54B34">
        <w:rPr>
          <w:rFonts w:ascii="Palatino Linotype" w:eastAsia="Palatino Linotype" w:hAnsi="Palatino Linotype" w:cs="Palatino Linotype"/>
          <w:b/>
        </w:rPr>
        <w:t xml:space="preserve"> cinco de diciembre de dos mil veintitrés</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entregó las respuestas a las solicitudes de información, en los términos siguientes:</w:t>
      </w:r>
    </w:p>
    <w:p w14:paraId="73CE6D64" w14:textId="77777777" w:rsidR="00D62057" w:rsidRPr="00B54B34" w:rsidRDefault="00D62057" w:rsidP="00B54B34">
      <w:pPr>
        <w:widowControl w:val="0"/>
        <w:spacing w:line="360" w:lineRule="auto"/>
        <w:jc w:val="both"/>
        <w:rPr>
          <w:rFonts w:ascii="Palatino Linotype" w:eastAsia="Palatino Linotype" w:hAnsi="Palatino Linotype" w:cs="Palatino Linotype"/>
        </w:rPr>
      </w:pPr>
    </w:p>
    <w:tbl>
      <w:tblPr>
        <w:tblStyle w:val="a0"/>
        <w:tblW w:w="8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5812"/>
      </w:tblGrid>
      <w:tr w:rsidR="00B54B34" w:rsidRPr="00B54B34" w14:paraId="73CE6D67" w14:textId="77777777">
        <w:trPr>
          <w:trHeight w:val="315"/>
          <w:tblHeader/>
          <w:jc w:val="center"/>
        </w:trPr>
        <w:tc>
          <w:tcPr>
            <w:tcW w:w="3116" w:type="dxa"/>
            <w:tcBorders>
              <w:top w:val="single" w:sz="4" w:space="0" w:color="000000"/>
              <w:left w:val="single" w:sz="4" w:space="0" w:color="000000"/>
              <w:bottom w:val="single" w:sz="4" w:space="0" w:color="000000"/>
              <w:right w:val="single" w:sz="4" w:space="0" w:color="000000"/>
            </w:tcBorders>
            <w:shd w:val="clear" w:color="auto" w:fill="4A452A"/>
          </w:tcPr>
          <w:p w14:paraId="73CE6D65" w14:textId="77777777" w:rsidR="00D62057" w:rsidRPr="00B54B34" w:rsidRDefault="00B32C7D" w:rsidP="00B54B34">
            <w:pPr>
              <w:jc w:val="center"/>
              <w:rPr>
                <w:rFonts w:ascii="Palatino Linotype" w:eastAsia="Palatino Linotype" w:hAnsi="Palatino Linotype" w:cs="Palatino Linotype"/>
                <w:b/>
                <w:sz w:val="24"/>
                <w:szCs w:val="24"/>
              </w:rPr>
            </w:pPr>
            <w:r w:rsidRPr="00B54B34">
              <w:rPr>
                <w:rFonts w:ascii="Palatino Linotype" w:eastAsia="Palatino Linotype" w:hAnsi="Palatino Linotype" w:cs="Palatino Linotype"/>
                <w:b/>
                <w:sz w:val="24"/>
                <w:szCs w:val="24"/>
              </w:rPr>
              <w:t xml:space="preserve">Folio </w:t>
            </w:r>
          </w:p>
        </w:tc>
        <w:tc>
          <w:tcPr>
            <w:tcW w:w="5812" w:type="dxa"/>
            <w:tcBorders>
              <w:left w:val="single" w:sz="4" w:space="0" w:color="000000"/>
            </w:tcBorders>
            <w:shd w:val="clear" w:color="auto" w:fill="4A452A"/>
          </w:tcPr>
          <w:p w14:paraId="73CE6D66" w14:textId="77777777" w:rsidR="00D62057" w:rsidRPr="00B54B34" w:rsidRDefault="00B32C7D" w:rsidP="00B54B34">
            <w:pPr>
              <w:jc w:val="center"/>
              <w:rPr>
                <w:rFonts w:ascii="Palatino Linotype" w:eastAsia="Palatino Linotype" w:hAnsi="Palatino Linotype" w:cs="Palatino Linotype"/>
                <w:b/>
                <w:sz w:val="24"/>
                <w:szCs w:val="24"/>
              </w:rPr>
            </w:pPr>
            <w:r w:rsidRPr="00B54B34">
              <w:rPr>
                <w:rFonts w:ascii="Palatino Linotype" w:eastAsia="Palatino Linotype" w:hAnsi="Palatino Linotype" w:cs="Palatino Linotype"/>
                <w:b/>
                <w:sz w:val="24"/>
                <w:szCs w:val="24"/>
              </w:rPr>
              <w:t xml:space="preserve">Respuesta </w:t>
            </w:r>
          </w:p>
        </w:tc>
      </w:tr>
      <w:tr w:rsidR="00B54B34" w:rsidRPr="00B54B34" w14:paraId="73CE6D71" w14:textId="77777777">
        <w:trPr>
          <w:trHeight w:val="631"/>
          <w:jc w:val="center"/>
        </w:trPr>
        <w:tc>
          <w:tcPr>
            <w:tcW w:w="3116" w:type="dxa"/>
            <w:tcBorders>
              <w:top w:val="single" w:sz="4" w:space="0" w:color="000000"/>
              <w:bottom w:val="single" w:sz="4" w:space="0" w:color="000000"/>
            </w:tcBorders>
            <w:shd w:val="clear" w:color="auto" w:fill="auto"/>
          </w:tcPr>
          <w:p w14:paraId="73CE6D68" w14:textId="77777777" w:rsidR="00D62057" w:rsidRPr="00B54B34" w:rsidRDefault="00B32C7D" w:rsidP="00B54B34">
            <w:pPr>
              <w:rPr>
                <w:rFonts w:ascii="Palatino Linotype" w:eastAsia="Palatino Linotype" w:hAnsi="Palatino Linotype" w:cs="Palatino Linotype"/>
                <w:b/>
                <w:sz w:val="24"/>
                <w:szCs w:val="24"/>
              </w:rPr>
            </w:pPr>
            <w:r w:rsidRPr="00B54B34">
              <w:rPr>
                <w:rFonts w:ascii="Palatino Linotype" w:eastAsia="Palatino Linotype" w:hAnsi="Palatino Linotype" w:cs="Palatino Linotype"/>
                <w:b/>
                <w:sz w:val="24"/>
                <w:szCs w:val="24"/>
              </w:rPr>
              <w:t>02101/ZINACANT/IP/2023</w:t>
            </w:r>
          </w:p>
        </w:tc>
        <w:tc>
          <w:tcPr>
            <w:tcW w:w="5812" w:type="dxa"/>
            <w:shd w:val="clear" w:color="auto" w:fill="auto"/>
          </w:tcPr>
          <w:p w14:paraId="73CE6D69" w14:textId="77777777" w:rsidR="00D62057" w:rsidRPr="00B54B34" w:rsidRDefault="00B32C7D" w:rsidP="00B54B34">
            <w:pPr>
              <w:jc w:val="both"/>
              <w:rPr>
                <w:rFonts w:ascii="Palatino Linotype" w:eastAsia="Palatino Linotype" w:hAnsi="Palatino Linotype" w:cs="Palatino Linotype"/>
                <w:i/>
                <w:sz w:val="24"/>
                <w:szCs w:val="24"/>
              </w:rPr>
            </w:pPr>
            <w:r w:rsidRPr="00B54B34">
              <w:rPr>
                <w:rFonts w:ascii="Palatino Linotype" w:eastAsia="Palatino Linotype" w:hAnsi="Palatino Linotype" w:cs="Palatino Linotype"/>
                <w:i/>
                <w:sz w:val="24"/>
                <w:szCs w:val="24"/>
              </w:rPr>
              <w:t xml:space="preserve">“…Con fundamento en los artículos 4, 7, 23 fracción </w:t>
            </w:r>
            <w:proofErr w:type="spellStart"/>
            <w:r w:rsidRPr="00B54B34">
              <w:rPr>
                <w:rFonts w:ascii="Palatino Linotype" w:eastAsia="Palatino Linotype" w:hAnsi="Palatino Linotype" w:cs="Palatino Linotype"/>
                <w:i/>
                <w:sz w:val="24"/>
                <w:szCs w:val="24"/>
              </w:rPr>
              <w:t>lV</w:t>
            </w:r>
            <w:proofErr w:type="spellEnd"/>
            <w:r w:rsidRPr="00B54B34">
              <w:rPr>
                <w:rFonts w:ascii="Palatino Linotype" w:eastAsia="Palatino Linotype" w:hAnsi="Palatino Linotype" w:cs="Palatino Linotype"/>
                <w:i/>
                <w:sz w:val="24"/>
                <w:szCs w:val="24"/>
              </w:rPr>
              <w:t xml:space="preserve">, 53 fracciones ll, </w:t>
            </w:r>
            <w:proofErr w:type="spellStart"/>
            <w:r w:rsidRPr="00B54B34">
              <w:rPr>
                <w:rFonts w:ascii="Palatino Linotype" w:eastAsia="Palatino Linotype" w:hAnsi="Palatino Linotype" w:cs="Palatino Linotype"/>
                <w:i/>
                <w:sz w:val="24"/>
                <w:szCs w:val="24"/>
              </w:rPr>
              <w:t>lV</w:t>
            </w:r>
            <w:proofErr w:type="spellEnd"/>
            <w:r w:rsidRPr="00B54B34">
              <w:rPr>
                <w:rFonts w:ascii="Palatino Linotype" w:eastAsia="Palatino Linotype" w:hAnsi="Palatino Linotype" w:cs="Palatino Linotype"/>
                <w:i/>
                <w:sz w:val="24"/>
                <w:szCs w:val="24"/>
              </w:rPr>
              <w:t xml:space="preserve"> y V de la Ley de Transparencia y Acceso a la Información Pública del Estado de México y Municipios, en atención y seguimiento a la solicitud recibida a través del Sistema de Acceso a la Información </w:t>
            </w:r>
            <w:r w:rsidRPr="00B54B34">
              <w:rPr>
                <w:rFonts w:ascii="Palatino Linotype" w:eastAsia="Palatino Linotype" w:hAnsi="Palatino Linotype" w:cs="Palatino Linotype"/>
                <w:i/>
                <w:sz w:val="24"/>
                <w:szCs w:val="24"/>
              </w:rPr>
              <w:lastRenderedPageBreak/>
              <w:t xml:space="preserve">Mexiquense (SAIMEX), con número 02101/ZINACANT/IP/2023, en la cual solicitó lo siguiente: “SOLICITO TODOS LOS OFICIOS GENERADOS POR LA UNIDAD DE TRANSPARENCIA DEL 1 AL 22 DE NOVIEMBRE 2023.” (Sic) Derivado del análisis de la solicitud, adjunto la información localizada en relación con los oficios generados por la Unidad de Transparencia del 1 al 22 de noviembre del ejercicio en curso. Lo anterior, de conformidad con los artículos 12 y 24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De igual manera y con fundamento en los artículos 176, 177, 178, 179 y demás relativos aplicables de la Ley de Transparencia y Acceso a la Información Pública del Estado de México y Municipios, se hace de su conocimiento el derecho que tiene de interponer el recurso </w:t>
            </w:r>
            <w:r w:rsidRPr="00B54B34">
              <w:rPr>
                <w:rFonts w:ascii="Palatino Linotype" w:eastAsia="Palatino Linotype" w:hAnsi="Palatino Linotype" w:cs="Palatino Linotype"/>
                <w:i/>
                <w:sz w:val="24"/>
                <w:szCs w:val="24"/>
              </w:rPr>
              <w:lastRenderedPageBreak/>
              <w:t>de revisión en contra de la presente, en un término de 15 días hábiles a partir de la notificación de esta. …” (Sic)</w:t>
            </w:r>
          </w:p>
          <w:p w14:paraId="73CE6D6A" w14:textId="77777777" w:rsidR="00D62057" w:rsidRPr="00B54B34" w:rsidRDefault="00D62057" w:rsidP="00B54B34">
            <w:pPr>
              <w:jc w:val="both"/>
              <w:rPr>
                <w:rFonts w:ascii="Palatino Linotype" w:eastAsia="Palatino Linotype" w:hAnsi="Palatino Linotype" w:cs="Palatino Linotype"/>
                <w:i/>
                <w:sz w:val="24"/>
                <w:szCs w:val="24"/>
              </w:rPr>
            </w:pPr>
          </w:p>
          <w:p w14:paraId="73CE6D6B" w14:textId="77777777" w:rsidR="00D62057" w:rsidRPr="00B54B34" w:rsidRDefault="00D62057" w:rsidP="00B54B34">
            <w:pPr>
              <w:jc w:val="both"/>
              <w:rPr>
                <w:rFonts w:ascii="Palatino Linotype" w:eastAsia="Palatino Linotype" w:hAnsi="Palatino Linotype" w:cs="Palatino Linotype"/>
                <w:i/>
                <w:sz w:val="24"/>
                <w:szCs w:val="24"/>
              </w:rPr>
            </w:pPr>
          </w:p>
          <w:p w14:paraId="73CE6D6C" w14:textId="77777777" w:rsidR="00D62057" w:rsidRPr="00B54B34" w:rsidRDefault="00B32C7D" w:rsidP="00B54B34">
            <w:pPr>
              <w:spacing w:line="276" w:lineRule="auto"/>
              <w:jc w:val="both"/>
              <w:rPr>
                <w:rFonts w:ascii="Palatino Linotype" w:eastAsia="Palatino Linotype" w:hAnsi="Palatino Linotype" w:cs="Palatino Linotype"/>
                <w:sz w:val="24"/>
                <w:szCs w:val="24"/>
              </w:rPr>
            </w:pPr>
            <w:r w:rsidRPr="00B54B34">
              <w:rPr>
                <w:rFonts w:ascii="Palatino Linotype" w:eastAsia="Palatino Linotype" w:hAnsi="Palatino Linotype" w:cs="Palatino Linotype"/>
                <w:sz w:val="24"/>
                <w:szCs w:val="24"/>
              </w:rPr>
              <w:t xml:space="preserve">Advirtiendo de dicha respuesta, que </w:t>
            </w:r>
            <w:r w:rsidRPr="00B54B34">
              <w:rPr>
                <w:rFonts w:ascii="Palatino Linotype" w:eastAsia="Palatino Linotype" w:hAnsi="Palatino Linotype" w:cs="Palatino Linotype"/>
                <w:b/>
                <w:sz w:val="24"/>
                <w:szCs w:val="24"/>
              </w:rPr>
              <w:t xml:space="preserve">EL SUJETO OBLIGADO </w:t>
            </w:r>
            <w:r w:rsidRPr="00B54B34">
              <w:rPr>
                <w:rFonts w:ascii="Palatino Linotype" w:eastAsia="Palatino Linotype" w:hAnsi="Palatino Linotype" w:cs="Palatino Linotype"/>
                <w:sz w:val="24"/>
                <w:szCs w:val="24"/>
              </w:rPr>
              <w:t>adjuntó los documentos electrónicos, que a continuación se describen:</w:t>
            </w:r>
          </w:p>
          <w:p w14:paraId="73CE6D6D" w14:textId="77777777" w:rsidR="00D62057" w:rsidRPr="00B54B34" w:rsidRDefault="00D62057" w:rsidP="00B54B34">
            <w:pPr>
              <w:spacing w:line="276" w:lineRule="auto"/>
              <w:jc w:val="both"/>
              <w:rPr>
                <w:rFonts w:ascii="Palatino Linotype" w:eastAsia="Palatino Linotype" w:hAnsi="Palatino Linotype" w:cs="Palatino Linotype"/>
                <w:sz w:val="24"/>
                <w:szCs w:val="24"/>
              </w:rPr>
            </w:pPr>
          </w:p>
          <w:p w14:paraId="73CE6D6E" w14:textId="77777777" w:rsidR="00D62057" w:rsidRPr="00B54B34" w:rsidRDefault="00B32C7D" w:rsidP="00B54B34">
            <w:pPr>
              <w:spacing w:line="276" w:lineRule="auto"/>
              <w:jc w:val="both"/>
              <w:rPr>
                <w:rFonts w:ascii="Palatino Linotype" w:eastAsia="Palatino Linotype" w:hAnsi="Palatino Linotype" w:cs="Palatino Linotype"/>
                <w:b/>
                <w:i/>
                <w:sz w:val="24"/>
                <w:szCs w:val="24"/>
              </w:rPr>
            </w:pPr>
            <w:r w:rsidRPr="00B54B34">
              <w:rPr>
                <w:rFonts w:ascii="Palatino Linotype" w:eastAsia="Palatino Linotype" w:hAnsi="Palatino Linotype" w:cs="Palatino Linotype"/>
                <w:sz w:val="24"/>
                <w:szCs w:val="24"/>
              </w:rPr>
              <w:t>“</w:t>
            </w:r>
            <w:r w:rsidRPr="00B54B34">
              <w:rPr>
                <w:rFonts w:ascii="Palatino Linotype" w:eastAsia="Palatino Linotype" w:hAnsi="Palatino Linotype" w:cs="Palatino Linotype"/>
                <w:b/>
                <w:i/>
                <w:sz w:val="24"/>
                <w:szCs w:val="24"/>
              </w:rPr>
              <w:t xml:space="preserve">oficios 2101.pdf“: </w:t>
            </w:r>
            <w:r w:rsidRPr="00B54B34">
              <w:rPr>
                <w:rFonts w:ascii="Palatino Linotype" w:eastAsia="Palatino Linotype" w:hAnsi="Palatino Linotype" w:cs="Palatino Linotype"/>
                <w:sz w:val="24"/>
                <w:szCs w:val="24"/>
              </w:rPr>
              <w:t xml:space="preserve">Oficios del mes de noviembre de dos mil veintitrés signados por la Titular de la Unidad de Transparencia. </w:t>
            </w:r>
          </w:p>
          <w:p w14:paraId="73CE6D6F" w14:textId="77777777" w:rsidR="00D62057" w:rsidRPr="00B54B34" w:rsidRDefault="00D62057" w:rsidP="00B54B34">
            <w:pPr>
              <w:spacing w:line="276" w:lineRule="auto"/>
              <w:jc w:val="both"/>
              <w:rPr>
                <w:rFonts w:ascii="Palatino Linotype" w:eastAsia="Palatino Linotype" w:hAnsi="Palatino Linotype" w:cs="Palatino Linotype"/>
                <w:b/>
                <w:i/>
                <w:sz w:val="24"/>
                <w:szCs w:val="24"/>
              </w:rPr>
            </w:pPr>
          </w:p>
          <w:p w14:paraId="73CE6D70" w14:textId="77777777" w:rsidR="00D62057" w:rsidRPr="00B54B34" w:rsidRDefault="00B32C7D" w:rsidP="00B54B34">
            <w:pPr>
              <w:spacing w:line="276" w:lineRule="auto"/>
              <w:jc w:val="both"/>
              <w:rPr>
                <w:rFonts w:ascii="Palatino Linotype" w:eastAsia="Palatino Linotype" w:hAnsi="Palatino Linotype" w:cs="Palatino Linotype"/>
                <w:b/>
                <w:i/>
                <w:sz w:val="24"/>
                <w:szCs w:val="24"/>
              </w:rPr>
            </w:pPr>
            <w:r w:rsidRPr="00B54B34">
              <w:rPr>
                <w:rFonts w:ascii="Palatino Linotype" w:eastAsia="Palatino Linotype" w:hAnsi="Palatino Linotype" w:cs="Palatino Linotype"/>
                <w:b/>
                <w:i/>
                <w:sz w:val="24"/>
                <w:szCs w:val="24"/>
              </w:rPr>
              <w:t xml:space="preserve">“2101.pdf”: </w:t>
            </w:r>
            <w:r w:rsidRPr="00B54B34">
              <w:rPr>
                <w:rFonts w:ascii="Palatino Linotype" w:eastAsia="Palatino Linotype" w:hAnsi="Palatino Linotype" w:cs="Palatino Linotype"/>
                <w:sz w:val="24"/>
                <w:szCs w:val="24"/>
              </w:rPr>
              <w:t xml:space="preserve">Oficio ZIN/UT/5657/2023 del veintiocho de noviembre de dos mil veintitrés suscrito por la Titular de la Unidad de Transparencia, donde menciona que adjunta los oficios generados en el mes de noviembre de dos mil veintitrés, de su unidad administrativa a cargo. </w:t>
            </w:r>
          </w:p>
        </w:tc>
      </w:tr>
      <w:tr w:rsidR="00B54B34" w:rsidRPr="00B54B34" w14:paraId="73CE6D7F" w14:textId="77777777">
        <w:trPr>
          <w:trHeight w:val="631"/>
          <w:jc w:val="center"/>
        </w:trPr>
        <w:tc>
          <w:tcPr>
            <w:tcW w:w="3116" w:type="dxa"/>
            <w:tcBorders>
              <w:top w:val="single" w:sz="4" w:space="0" w:color="000000"/>
              <w:bottom w:val="single" w:sz="4" w:space="0" w:color="000000"/>
            </w:tcBorders>
            <w:shd w:val="clear" w:color="auto" w:fill="auto"/>
          </w:tcPr>
          <w:p w14:paraId="73CE6D72" w14:textId="77777777" w:rsidR="00D62057" w:rsidRPr="00B54B34" w:rsidRDefault="00B32C7D" w:rsidP="00B54B34">
            <w:pPr>
              <w:rPr>
                <w:rFonts w:ascii="Palatino Linotype" w:eastAsia="Palatino Linotype" w:hAnsi="Palatino Linotype" w:cs="Palatino Linotype"/>
                <w:b/>
                <w:sz w:val="24"/>
                <w:szCs w:val="24"/>
              </w:rPr>
            </w:pPr>
            <w:r w:rsidRPr="00B54B34">
              <w:rPr>
                <w:rFonts w:ascii="Palatino Linotype" w:eastAsia="Palatino Linotype" w:hAnsi="Palatino Linotype" w:cs="Palatino Linotype"/>
                <w:b/>
                <w:sz w:val="24"/>
                <w:szCs w:val="24"/>
              </w:rPr>
              <w:lastRenderedPageBreak/>
              <w:t>02035/ZINACANT/IP/2023</w:t>
            </w:r>
          </w:p>
        </w:tc>
        <w:tc>
          <w:tcPr>
            <w:tcW w:w="5812" w:type="dxa"/>
            <w:shd w:val="clear" w:color="auto" w:fill="auto"/>
          </w:tcPr>
          <w:p w14:paraId="73CE6D73" w14:textId="77777777" w:rsidR="00D62057" w:rsidRPr="00B54B34" w:rsidRDefault="00B32C7D" w:rsidP="00B54B34">
            <w:pPr>
              <w:jc w:val="both"/>
              <w:rPr>
                <w:rFonts w:ascii="Palatino Linotype" w:eastAsia="Palatino Linotype" w:hAnsi="Palatino Linotype" w:cs="Palatino Linotype"/>
                <w:i/>
                <w:sz w:val="24"/>
                <w:szCs w:val="24"/>
              </w:rPr>
            </w:pPr>
            <w:r w:rsidRPr="00B54B34">
              <w:rPr>
                <w:rFonts w:ascii="Palatino Linotype" w:eastAsia="Palatino Linotype" w:hAnsi="Palatino Linotype" w:cs="Palatino Linotype"/>
                <w:i/>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CE6D74" w14:textId="77777777" w:rsidR="00D62057" w:rsidRPr="00B54B34" w:rsidRDefault="00B32C7D" w:rsidP="00B54B34">
            <w:pPr>
              <w:jc w:val="both"/>
              <w:rPr>
                <w:rFonts w:ascii="Palatino Linotype" w:eastAsia="Palatino Linotype" w:hAnsi="Palatino Linotype" w:cs="Palatino Linotype"/>
                <w:i/>
                <w:sz w:val="24"/>
                <w:szCs w:val="24"/>
              </w:rPr>
            </w:pPr>
            <w:r w:rsidRPr="00B54B34">
              <w:rPr>
                <w:rFonts w:ascii="Palatino Linotype" w:eastAsia="Palatino Linotype" w:hAnsi="Palatino Linotype" w:cs="Palatino Linotype"/>
                <w:i/>
                <w:sz w:val="24"/>
                <w:szCs w:val="24"/>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02035/ZINACANT/IP/2023, recibida a través del Sistema SAIMEX, en donde se solicita textualmente lo siguiente: “SOLICITO TODOS LOS OFICIOS EMITIDOS POR LA CONTRALORÍA </w:t>
            </w:r>
            <w:r w:rsidRPr="00B54B34">
              <w:rPr>
                <w:rFonts w:ascii="Palatino Linotype" w:eastAsia="Palatino Linotype" w:hAnsi="Palatino Linotype" w:cs="Palatino Linotype"/>
                <w:i/>
                <w:sz w:val="24"/>
                <w:szCs w:val="24"/>
              </w:rPr>
              <w:lastRenderedPageBreak/>
              <w:t>MUNICIPAL DE OCTUBRE 2023, ASÍ COMO DE LOS DEPARTAMENTOS QUE LA INTEGRAN.” (sic). En apego a lo establecido su solicitud fue analizada y turnada al área poseedora de la información, en este caso a la Contraloría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(Sic)</w:t>
            </w:r>
          </w:p>
          <w:p w14:paraId="73CE6D75" w14:textId="77777777" w:rsidR="00D62057" w:rsidRPr="00B54B34" w:rsidRDefault="00D62057" w:rsidP="00B54B34">
            <w:pPr>
              <w:jc w:val="both"/>
              <w:rPr>
                <w:rFonts w:ascii="Palatino Linotype" w:eastAsia="Palatino Linotype" w:hAnsi="Palatino Linotype" w:cs="Palatino Linotype"/>
                <w:i/>
                <w:sz w:val="24"/>
                <w:szCs w:val="24"/>
              </w:rPr>
            </w:pPr>
          </w:p>
          <w:p w14:paraId="73CE6D76" w14:textId="77777777" w:rsidR="00D62057" w:rsidRPr="00B54B34" w:rsidRDefault="00B32C7D" w:rsidP="00B54B34">
            <w:pPr>
              <w:spacing w:line="276"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Además,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anexo los documentos electrónicos que a continuación se describen:</w:t>
            </w:r>
          </w:p>
          <w:p w14:paraId="73CE6D77" w14:textId="77777777" w:rsidR="00D62057" w:rsidRPr="00B54B34" w:rsidRDefault="00D62057" w:rsidP="00B54B34">
            <w:pPr>
              <w:spacing w:line="276" w:lineRule="auto"/>
              <w:jc w:val="both"/>
              <w:rPr>
                <w:rFonts w:ascii="Palatino Linotype" w:eastAsia="Palatino Linotype" w:hAnsi="Palatino Linotype" w:cs="Palatino Linotype"/>
              </w:rPr>
            </w:pPr>
          </w:p>
          <w:p w14:paraId="73CE6D78" w14:textId="77777777" w:rsidR="00D62057" w:rsidRPr="00B54B34" w:rsidRDefault="00B32C7D" w:rsidP="00B54B34">
            <w:pPr>
              <w:spacing w:line="276"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 xml:space="preserve">ZIN-CM-2133-2023.pdf: </w:t>
            </w:r>
            <w:r w:rsidRPr="00B54B34">
              <w:rPr>
                <w:rFonts w:ascii="Palatino Linotype" w:eastAsia="Palatino Linotype" w:hAnsi="Palatino Linotype" w:cs="Palatino Linotype"/>
              </w:rPr>
              <w:t>Oficio ZIN/CM/2133/2023 del cuatro de diciembre de dos mil veintitrés, suscrito por el Contralor Municipal, en donde menciona que adjunta los oficios solicitados, correspondientes al uno de al treinta y uno de octubre de dos mil veintitrés.</w:t>
            </w:r>
          </w:p>
          <w:p w14:paraId="73CE6D79" w14:textId="77777777" w:rsidR="00D62057" w:rsidRPr="00B54B34" w:rsidRDefault="00D62057" w:rsidP="00B54B34">
            <w:pPr>
              <w:spacing w:line="276" w:lineRule="auto"/>
              <w:jc w:val="both"/>
              <w:rPr>
                <w:rFonts w:ascii="Palatino Linotype" w:eastAsia="Palatino Linotype" w:hAnsi="Palatino Linotype" w:cs="Palatino Linotype"/>
                <w:b/>
              </w:rPr>
            </w:pPr>
          </w:p>
          <w:p w14:paraId="73CE6D7A" w14:textId="77777777" w:rsidR="00D62057" w:rsidRPr="00B54B34" w:rsidRDefault="00B32C7D" w:rsidP="00B54B34">
            <w:pPr>
              <w:spacing w:line="276"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lastRenderedPageBreak/>
              <w:t xml:space="preserve">OFICIOS_DPDDSCC_OCT_01_31_2023.pdf: </w:t>
            </w:r>
            <w:r w:rsidRPr="00B54B34">
              <w:rPr>
                <w:rFonts w:ascii="Palatino Linotype" w:eastAsia="Palatino Linotype" w:hAnsi="Palatino Linotype" w:cs="Palatino Linotype"/>
              </w:rPr>
              <w:t>Oficio ZIN/CM/</w:t>
            </w:r>
            <w:proofErr w:type="spellStart"/>
            <w:r w:rsidRPr="00B54B34">
              <w:rPr>
                <w:rFonts w:ascii="Palatino Linotype" w:eastAsia="Palatino Linotype" w:hAnsi="Palatino Linotype" w:cs="Palatino Linotype"/>
              </w:rPr>
              <w:t>DPDDSyCC</w:t>
            </w:r>
            <w:proofErr w:type="spellEnd"/>
            <w:r w:rsidRPr="00B54B34">
              <w:rPr>
                <w:rFonts w:ascii="Palatino Linotype" w:eastAsia="Palatino Linotype" w:hAnsi="Palatino Linotype" w:cs="Palatino Linotype"/>
              </w:rPr>
              <w:t xml:space="preserve">/012/2023 del dos de octubre de dos mil veintitrés, suscrito por el Jefe de Departamento de prevención, detención, disuasión, sanción y combate de la corrupción. </w:t>
            </w:r>
          </w:p>
          <w:p w14:paraId="73CE6D7B" w14:textId="77777777" w:rsidR="00D62057" w:rsidRPr="00B54B34" w:rsidRDefault="00D62057" w:rsidP="00B54B34">
            <w:pPr>
              <w:spacing w:line="276" w:lineRule="auto"/>
              <w:jc w:val="both"/>
              <w:rPr>
                <w:rFonts w:ascii="Palatino Linotype" w:eastAsia="Palatino Linotype" w:hAnsi="Palatino Linotype" w:cs="Palatino Linotype"/>
                <w:b/>
              </w:rPr>
            </w:pPr>
          </w:p>
          <w:p w14:paraId="73CE6D7C" w14:textId="77777777" w:rsidR="00D62057" w:rsidRPr="00B54B34" w:rsidRDefault="00B32C7D" w:rsidP="00B54B34">
            <w:pPr>
              <w:spacing w:line="276"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 xml:space="preserve">OFICIOS_CM_OCT_01_31_2023.pdf: </w:t>
            </w:r>
            <w:r w:rsidRPr="00B54B34">
              <w:rPr>
                <w:rFonts w:ascii="Palatino Linotype" w:eastAsia="Palatino Linotype" w:hAnsi="Palatino Linotype" w:cs="Palatino Linotype"/>
              </w:rPr>
              <w:t>Oficios signados por el Contralor Municipal, del mes octubre de dos mil veintitrés.</w:t>
            </w:r>
          </w:p>
          <w:p w14:paraId="73CE6D7D" w14:textId="77777777" w:rsidR="00D62057" w:rsidRPr="00B54B34" w:rsidRDefault="00D62057" w:rsidP="00B54B34">
            <w:pPr>
              <w:spacing w:line="276" w:lineRule="auto"/>
              <w:jc w:val="both"/>
              <w:rPr>
                <w:rFonts w:ascii="Palatino Linotype" w:eastAsia="Palatino Linotype" w:hAnsi="Palatino Linotype" w:cs="Palatino Linotype"/>
              </w:rPr>
            </w:pPr>
          </w:p>
          <w:p w14:paraId="73CE6D7E" w14:textId="2D095AFF" w:rsidR="00D62057" w:rsidRPr="00B54B34" w:rsidRDefault="00B32C7D" w:rsidP="00B54B34">
            <w:pPr>
              <w:spacing w:line="276"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 xml:space="preserve">OFICIOS_DFCEIGP_OCT_01_31_2023.pdf: Oficios, </w:t>
            </w:r>
            <w:r w:rsidRPr="00B54B34">
              <w:rPr>
                <w:rFonts w:ascii="Palatino Linotype" w:eastAsia="Palatino Linotype" w:hAnsi="Palatino Linotype" w:cs="Palatino Linotype"/>
              </w:rPr>
              <w:t xml:space="preserve">suscritos por el Jefe de </w:t>
            </w:r>
            <w:r w:rsidR="00116E0D" w:rsidRPr="00B54B34">
              <w:rPr>
                <w:rFonts w:ascii="Palatino Linotype" w:eastAsia="Palatino Linotype" w:hAnsi="Palatino Linotype" w:cs="Palatino Linotype"/>
              </w:rPr>
              <w:t xml:space="preserve">Fiscalización Control </w:t>
            </w:r>
            <w:r w:rsidRPr="00B54B34">
              <w:rPr>
                <w:rFonts w:ascii="Palatino Linotype" w:eastAsia="Palatino Linotype" w:hAnsi="Palatino Linotype" w:cs="Palatino Linotype"/>
              </w:rPr>
              <w:t xml:space="preserve">y </w:t>
            </w:r>
            <w:r w:rsidR="00116E0D" w:rsidRPr="00B54B34">
              <w:rPr>
                <w:rFonts w:ascii="Palatino Linotype" w:eastAsia="Palatino Linotype" w:hAnsi="Palatino Linotype" w:cs="Palatino Linotype"/>
              </w:rPr>
              <w:t>Evaluación interna de</w:t>
            </w:r>
            <w:r w:rsidRPr="00B54B34">
              <w:rPr>
                <w:rFonts w:ascii="Palatino Linotype" w:eastAsia="Palatino Linotype" w:hAnsi="Palatino Linotype" w:cs="Palatino Linotype"/>
              </w:rPr>
              <w:t xml:space="preserve"> la gestión pública, del mes octubre de dos mil veintitrés.</w:t>
            </w:r>
          </w:p>
        </w:tc>
      </w:tr>
      <w:tr w:rsidR="00B54B34" w:rsidRPr="00B54B34" w14:paraId="73CE6D89" w14:textId="77777777">
        <w:trPr>
          <w:trHeight w:val="631"/>
          <w:jc w:val="center"/>
        </w:trPr>
        <w:tc>
          <w:tcPr>
            <w:tcW w:w="3116" w:type="dxa"/>
            <w:tcBorders>
              <w:top w:val="single" w:sz="4" w:space="0" w:color="000000"/>
              <w:bottom w:val="single" w:sz="4" w:space="0" w:color="000000"/>
            </w:tcBorders>
            <w:shd w:val="clear" w:color="auto" w:fill="auto"/>
          </w:tcPr>
          <w:p w14:paraId="73CE6D80" w14:textId="77777777" w:rsidR="00D62057" w:rsidRPr="00B54B34" w:rsidRDefault="00B32C7D" w:rsidP="00B54B34">
            <w:pPr>
              <w:rPr>
                <w:rFonts w:ascii="Palatino Linotype" w:eastAsia="Palatino Linotype" w:hAnsi="Palatino Linotype" w:cs="Palatino Linotype"/>
                <w:b/>
              </w:rPr>
            </w:pPr>
            <w:r w:rsidRPr="00B54B34">
              <w:rPr>
                <w:rFonts w:ascii="Palatino Linotype" w:eastAsia="Palatino Linotype" w:hAnsi="Palatino Linotype" w:cs="Palatino Linotype"/>
                <w:b/>
              </w:rPr>
              <w:lastRenderedPageBreak/>
              <w:t>02036/ZINACANT/IP/2023</w:t>
            </w:r>
          </w:p>
        </w:tc>
        <w:tc>
          <w:tcPr>
            <w:tcW w:w="5812" w:type="dxa"/>
            <w:shd w:val="clear" w:color="auto" w:fill="auto"/>
          </w:tcPr>
          <w:p w14:paraId="73CE6D81" w14:textId="77777777" w:rsidR="00D62057" w:rsidRPr="00B54B34" w:rsidRDefault="00B32C7D" w:rsidP="00B54B34">
            <w:pPr>
              <w:jc w:val="both"/>
              <w:rPr>
                <w:rFonts w:ascii="Palatino Linotype" w:eastAsia="Palatino Linotype" w:hAnsi="Palatino Linotype" w:cs="Palatino Linotype"/>
                <w:i/>
                <w:sz w:val="24"/>
                <w:szCs w:val="24"/>
              </w:rPr>
            </w:pPr>
            <w:r w:rsidRPr="00B54B34">
              <w:rPr>
                <w:rFonts w:ascii="Palatino Linotype" w:eastAsia="Palatino Linotype" w:hAnsi="Palatino Linotype" w:cs="Palatino Linotype"/>
                <w:i/>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CE6D82" w14:textId="77777777" w:rsidR="00D62057" w:rsidRPr="00B54B34" w:rsidRDefault="00B32C7D" w:rsidP="00B54B34">
            <w:pPr>
              <w:jc w:val="both"/>
              <w:rPr>
                <w:rFonts w:ascii="Palatino Linotype" w:eastAsia="Palatino Linotype" w:hAnsi="Palatino Linotype" w:cs="Palatino Linotype"/>
                <w:i/>
                <w:sz w:val="24"/>
                <w:szCs w:val="24"/>
              </w:rPr>
            </w:pPr>
            <w:r w:rsidRPr="00B54B34">
              <w:rPr>
                <w:rFonts w:ascii="Palatino Linotype" w:eastAsia="Palatino Linotype" w:hAnsi="Palatino Linotype" w:cs="Palatino Linotype"/>
                <w:i/>
                <w:sz w:val="24"/>
                <w:szCs w:val="24"/>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02036/ZINACANT/IP/2023, recibida a través del Sistema SAIMEX, en donde se solicita textualmente lo siguiente: “SOLICITO TODOS LOS OFICIOS EMITIDOS POR LA TESORERÍA MUNICIPAL EN OCTUBRE 2023” (sic). En apego a lo establecido su solicitud fue analizada y turnada al área poseedora de la información, en este caso a la Tesorería Municipal, por lo que con fundamento en el artículo 12 de la Ley de Transparencia y Acceso a la Información Pública </w:t>
            </w:r>
            <w:r w:rsidRPr="00B54B34">
              <w:rPr>
                <w:rFonts w:ascii="Palatino Linotype" w:eastAsia="Palatino Linotype" w:hAnsi="Palatino Linotype" w:cs="Palatino Linotype"/>
                <w:i/>
                <w:sz w:val="24"/>
                <w:szCs w:val="24"/>
              </w:rPr>
              <w:lastRenderedPageBreak/>
              <w:t>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(Sic)</w:t>
            </w:r>
          </w:p>
          <w:p w14:paraId="73CE6D83" w14:textId="77777777" w:rsidR="00D62057" w:rsidRPr="00B54B34" w:rsidRDefault="00D62057" w:rsidP="00B54B34">
            <w:pPr>
              <w:jc w:val="both"/>
              <w:rPr>
                <w:rFonts w:ascii="Palatino Linotype" w:eastAsia="Palatino Linotype" w:hAnsi="Palatino Linotype" w:cs="Palatino Linotype"/>
                <w:i/>
                <w:sz w:val="24"/>
                <w:szCs w:val="24"/>
              </w:rPr>
            </w:pPr>
          </w:p>
          <w:p w14:paraId="73CE6D84" w14:textId="77777777" w:rsidR="00D62057" w:rsidRPr="00B54B34" w:rsidRDefault="00B32C7D" w:rsidP="00B54B34">
            <w:pPr>
              <w:spacing w:line="276"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Además,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anexo los documentos electrónicos que a continuación se describen:</w:t>
            </w:r>
          </w:p>
          <w:p w14:paraId="73CE6D85" w14:textId="77777777" w:rsidR="00D62057" w:rsidRPr="00B54B34" w:rsidRDefault="00D62057" w:rsidP="00B54B34">
            <w:pPr>
              <w:spacing w:line="276" w:lineRule="auto"/>
              <w:jc w:val="both"/>
              <w:rPr>
                <w:rFonts w:ascii="Palatino Linotype" w:eastAsia="Palatino Linotype" w:hAnsi="Palatino Linotype" w:cs="Palatino Linotype"/>
              </w:rPr>
            </w:pPr>
          </w:p>
          <w:p w14:paraId="73CE6D86"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w:t>
            </w:r>
            <w:r w:rsidRPr="00B54B34">
              <w:rPr>
                <w:rFonts w:ascii="Palatino Linotype" w:eastAsia="Palatino Linotype" w:hAnsi="Palatino Linotype" w:cs="Palatino Linotype"/>
                <w:b/>
                <w:i/>
              </w:rPr>
              <w:t>Solicitud 2036 Oficio.pdf</w:t>
            </w:r>
            <w:r w:rsidRPr="00B54B34">
              <w:rPr>
                <w:rFonts w:ascii="Palatino Linotype" w:eastAsia="Palatino Linotype" w:hAnsi="Palatino Linotype" w:cs="Palatino Linotype"/>
                <w:i/>
              </w:rPr>
              <w:t xml:space="preserve">”: </w:t>
            </w:r>
            <w:r w:rsidRPr="00B54B34">
              <w:rPr>
                <w:rFonts w:ascii="Palatino Linotype" w:eastAsia="Palatino Linotype" w:hAnsi="Palatino Linotype" w:cs="Palatino Linotype"/>
              </w:rPr>
              <w:t xml:space="preserve">Oficio ZIN/TM/2012/2023 del trece de noviembre de dos mil veintitrés, suscrito por el Tesorero Municipal, en el cual indica que adjunta los oficios del mes de octubre de dos mil veintitrés. </w:t>
            </w:r>
          </w:p>
          <w:p w14:paraId="73CE6D87" w14:textId="77777777" w:rsidR="00D62057" w:rsidRPr="00B54B34" w:rsidRDefault="00D62057" w:rsidP="00B54B34">
            <w:pPr>
              <w:jc w:val="both"/>
              <w:rPr>
                <w:rFonts w:ascii="Palatino Linotype" w:eastAsia="Palatino Linotype" w:hAnsi="Palatino Linotype" w:cs="Palatino Linotype"/>
                <w:i/>
              </w:rPr>
            </w:pPr>
          </w:p>
          <w:p w14:paraId="73CE6D88"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w:t>
            </w:r>
            <w:r w:rsidRPr="00B54B34">
              <w:rPr>
                <w:rFonts w:ascii="Palatino Linotype" w:eastAsia="Palatino Linotype" w:hAnsi="Palatino Linotype" w:cs="Palatino Linotype"/>
                <w:b/>
                <w:i/>
              </w:rPr>
              <w:t>Solicitud 2036.pdf</w:t>
            </w:r>
            <w:r w:rsidRPr="00B54B34">
              <w:rPr>
                <w:rFonts w:ascii="Palatino Linotype" w:eastAsia="Palatino Linotype" w:hAnsi="Palatino Linotype" w:cs="Palatino Linotype"/>
                <w:i/>
              </w:rPr>
              <w:t xml:space="preserve">”: </w:t>
            </w:r>
            <w:r w:rsidRPr="00B54B34">
              <w:rPr>
                <w:rFonts w:ascii="Palatino Linotype" w:eastAsia="Palatino Linotype" w:hAnsi="Palatino Linotype" w:cs="Palatino Linotype"/>
              </w:rPr>
              <w:t>Oficios emitidos por el Tesorero Municipal del mes de octubre de dos mil veintitrés.</w:t>
            </w:r>
            <w:r w:rsidRPr="00B54B34">
              <w:rPr>
                <w:rFonts w:ascii="Palatino Linotype" w:eastAsia="Palatino Linotype" w:hAnsi="Palatino Linotype" w:cs="Palatino Linotype"/>
                <w:i/>
              </w:rPr>
              <w:t xml:space="preserve"> </w:t>
            </w:r>
          </w:p>
        </w:tc>
      </w:tr>
      <w:tr w:rsidR="00D62057" w:rsidRPr="00B54B34" w14:paraId="73CE6D95" w14:textId="77777777">
        <w:trPr>
          <w:trHeight w:val="631"/>
          <w:jc w:val="center"/>
        </w:trPr>
        <w:tc>
          <w:tcPr>
            <w:tcW w:w="3116" w:type="dxa"/>
            <w:tcBorders>
              <w:top w:val="single" w:sz="4" w:space="0" w:color="000000"/>
              <w:bottom w:val="single" w:sz="4" w:space="0" w:color="000000"/>
            </w:tcBorders>
            <w:shd w:val="clear" w:color="auto" w:fill="auto"/>
          </w:tcPr>
          <w:p w14:paraId="73CE6D8A" w14:textId="77777777" w:rsidR="00D62057" w:rsidRPr="00B54B34" w:rsidRDefault="00B32C7D" w:rsidP="00B54B34">
            <w:pPr>
              <w:rPr>
                <w:rFonts w:ascii="Palatino Linotype" w:eastAsia="Palatino Linotype" w:hAnsi="Palatino Linotype" w:cs="Palatino Linotype"/>
                <w:b/>
              </w:rPr>
            </w:pPr>
            <w:r w:rsidRPr="00B54B34">
              <w:rPr>
                <w:rFonts w:ascii="Palatino Linotype" w:eastAsia="Palatino Linotype" w:hAnsi="Palatino Linotype" w:cs="Palatino Linotype"/>
                <w:b/>
              </w:rPr>
              <w:lastRenderedPageBreak/>
              <w:t>02080/ZINACANT/IP/2023</w:t>
            </w:r>
          </w:p>
        </w:tc>
        <w:tc>
          <w:tcPr>
            <w:tcW w:w="5812" w:type="dxa"/>
            <w:shd w:val="clear" w:color="auto" w:fill="auto"/>
          </w:tcPr>
          <w:p w14:paraId="73CE6D8B" w14:textId="77777777" w:rsidR="00D62057" w:rsidRPr="00B54B34" w:rsidRDefault="00B32C7D" w:rsidP="00B54B34">
            <w:pPr>
              <w:jc w:val="both"/>
              <w:rPr>
                <w:rFonts w:ascii="Palatino Linotype" w:eastAsia="Palatino Linotype" w:hAnsi="Palatino Linotype" w:cs="Palatino Linotype"/>
                <w:i/>
                <w:sz w:val="24"/>
                <w:szCs w:val="24"/>
              </w:rPr>
            </w:pPr>
            <w:r w:rsidRPr="00B54B34">
              <w:rPr>
                <w:rFonts w:ascii="Palatino Linotype" w:eastAsia="Palatino Linotype" w:hAnsi="Palatino Linotype" w:cs="Palatino Linotype"/>
                <w:i/>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CE6D8C" w14:textId="77777777" w:rsidR="00D62057" w:rsidRPr="00B54B34" w:rsidRDefault="00D62057" w:rsidP="00B54B34">
            <w:pPr>
              <w:jc w:val="both"/>
              <w:rPr>
                <w:rFonts w:ascii="Palatino Linotype" w:eastAsia="Palatino Linotype" w:hAnsi="Palatino Linotype" w:cs="Palatino Linotype"/>
                <w:i/>
                <w:sz w:val="24"/>
                <w:szCs w:val="24"/>
              </w:rPr>
            </w:pPr>
          </w:p>
          <w:p w14:paraId="73CE6D8D" w14:textId="77777777" w:rsidR="00D62057" w:rsidRPr="00B54B34" w:rsidRDefault="00B32C7D" w:rsidP="00B54B34">
            <w:pPr>
              <w:jc w:val="both"/>
              <w:rPr>
                <w:rFonts w:ascii="Palatino Linotype" w:eastAsia="Palatino Linotype" w:hAnsi="Palatino Linotype" w:cs="Palatino Linotype"/>
                <w:i/>
                <w:sz w:val="24"/>
                <w:szCs w:val="24"/>
              </w:rPr>
            </w:pPr>
            <w:r w:rsidRPr="00B54B34">
              <w:rPr>
                <w:rFonts w:ascii="Palatino Linotype" w:eastAsia="Palatino Linotype" w:hAnsi="Palatino Linotype" w:cs="Palatino Linotype"/>
                <w:i/>
                <w:sz w:val="24"/>
                <w:szCs w:val="24"/>
              </w:rPr>
              <w:t xml:space="preserve">Por medio del presente reciba un cordial saludo, al tiempo informarle, que con fundamento en los artículos 51, 53 </w:t>
            </w:r>
            <w:r w:rsidRPr="00B54B34">
              <w:rPr>
                <w:rFonts w:ascii="Palatino Linotype" w:eastAsia="Palatino Linotype" w:hAnsi="Palatino Linotype" w:cs="Palatino Linotype"/>
                <w:i/>
                <w:sz w:val="24"/>
                <w:szCs w:val="24"/>
              </w:rPr>
              <w:lastRenderedPageBreak/>
              <w:t>fracciones II y III, IV, V y VI, de la Ley de Transparencia y Acceso a la Información Pública del Estado de México y Municipios; y en seguimiento a su solicitud de información con número de folio 02080/ZINACANT/IP/2023, recibida a través del Sistema SAIMEX, en donde se solicita textualmente lo siguiente: “SOLICITO TODOS LOS OFICIOS DE LA DIRECCIÓN DE SEGURIDAD PÚBLICA” (sic). En apego a lo establecido su solicitud fue analizada y turnada al área poseedora de la información, en este caso a la Dirección de Seguridad Pública y Tránsito,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(Sic)</w:t>
            </w:r>
          </w:p>
          <w:p w14:paraId="73CE6D8E" w14:textId="77777777" w:rsidR="00D62057" w:rsidRPr="00B54B34" w:rsidRDefault="00D62057" w:rsidP="00B54B34">
            <w:pPr>
              <w:jc w:val="both"/>
              <w:rPr>
                <w:rFonts w:ascii="Palatino Linotype" w:eastAsia="Palatino Linotype" w:hAnsi="Palatino Linotype" w:cs="Palatino Linotype"/>
                <w:i/>
                <w:sz w:val="24"/>
                <w:szCs w:val="24"/>
              </w:rPr>
            </w:pPr>
          </w:p>
          <w:p w14:paraId="73CE6D8F" w14:textId="77777777" w:rsidR="00D62057" w:rsidRPr="00B54B34" w:rsidRDefault="00B32C7D" w:rsidP="00B54B34">
            <w:pPr>
              <w:spacing w:line="276"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Además,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anexo los documentos electrónicos que a continuación se describen:</w:t>
            </w:r>
          </w:p>
          <w:p w14:paraId="73CE6D90" w14:textId="77777777" w:rsidR="00D62057" w:rsidRPr="00B54B34" w:rsidRDefault="00D62057" w:rsidP="00B54B34">
            <w:pPr>
              <w:spacing w:line="276" w:lineRule="auto"/>
              <w:jc w:val="both"/>
              <w:rPr>
                <w:rFonts w:ascii="Palatino Linotype" w:eastAsia="Palatino Linotype" w:hAnsi="Palatino Linotype" w:cs="Palatino Linotype"/>
              </w:rPr>
            </w:pPr>
          </w:p>
          <w:p w14:paraId="73CE6D91"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b/>
                <w:i/>
              </w:rPr>
              <w:t>RESPUESTA FOLIO 2080.pdf</w:t>
            </w:r>
            <w:r w:rsidRPr="00B54B34">
              <w:rPr>
                <w:rFonts w:ascii="Palatino Linotype" w:eastAsia="Palatino Linotype" w:hAnsi="Palatino Linotype" w:cs="Palatino Linotype"/>
              </w:rPr>
              <w:t>: Oficio ZIN/</w:t>
            </w:r>
            <w:proofErr w:type="spellStart"/>
            <w:r w:rsidRPr="00B54B34">
              <w:rPr>
                <w:rFonts w:ascii="Palatino Linotype" w:eastAsia="Palatino Linotype" w:hAnsi="Palatino Linotype" w:cs="Palatino Linotype"/>
              </w:rPr>
              <w:t>DSPyT</w:t>
            </w:r>
            <w:proofErr w:type="spellEnd"/>
            <w:r w:rsidRPr="00B54B34">
              <w:rPr>
                <w:rFonts w:ascii="Palatino Linotype" w:eastAsia="Palatino Linotype" w:hAnsi="Palatino Linotype" w:cs="Palatino Linotype"/>
              </w:rPr>
              <w:t xml:space="preserve">/4135/2023 suscrito por el Director de </w:t>
            </w:r>
            <w:r w:rsidRPr="00B54B34">
              <w:rPr>
                <w:rFonts w:ascii="Palatino Linotype" w:eastAsia="Palatino Linotype" w:hAnsi="Palatino Linotype" w:cs="Palatino Linotype"/>
              </w:rPr>
              <w:lastRenderedPageBreak/>
              <w:t xml:space="preserve">Seguridad Publica y Transito donde solicita se haga la versión publica de los oficios. </w:t>
            </w:r>
          </w:p>
          <w:p w14:paraId="73CE6D92"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w:t>
            </w:r>
            <w:r w:rsidRPr="00B54B34">
              <w:rPr>
                <w:rFonts w:ascii="Palatino Linotype" w:eastAsia="Palatino Linotype" w:hAnsi="Palatino Linotype" w:cs="Palatino Linotype"/>
                <w:b/>
                <w:i/>
              </w:rPr>
              <w:t>EMITIDOS 2022.pdf</w:t>
            </w:r>
            <w:r w:rsidRPr="00B54B34">
              <w:rPr>
                <w:rFonts w:ascii="Palatino Linotype" w:eastAsia="Palatino Linotype" w:hAnsi="Palatino Linotype" w:cs="Palatino Linotype"/>
              </w:rPr>
              <w:t>”: Oficios emitidos por emitidos por el Director de Seguridad Publica y Transito del año 2022.</w:t>
            </w:r>
          </w:p>
          <w:p w14:paraId="73CE6D93" w14:textId="77777777" w:rsidR="00D62057" w:rsidRPr="00B54B34" w:rsidRDefault="00D62057" w:rsidP="00B54B34">
            <w:pPr>
              <w:spacing w:line="276" w:lineRule="auto"/>
              <w:jc w:val="both"/>
              <w:rPr>
                <w:rFonts w:ascii="Palatino Linotype" w:eastAsia="Palatino Linotype" w:hAnsi="Palatino Linotype" w:cs="Palatino Linotype"/>
              </w:rPr>
            </w:pPr>
          </w:p>
          <w:p w14:paraId="73CE6D94"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rPr>
              <w:t>“</w:t>
            </w:r>
            <w:r w:rsidRPr="00B54B34">
              <w:rPr>
                <w:rFonts w:ascii="Palatino Linotype" w:eastAsia="Palatino Linotype" w:hAnsi="Palatino Linotype" w:cs="Palatino Linotype"/>
                <w:b/>
                <w:i/>
              </w:rPr>
              <w:t>MARZO-23.pdf”; “MAYO-23.pdf”; “ABRIL-23.pdf”; “JULIO-OCTUBRE.pdf”; “ENERO-23.pdf”; “JUNIO-23.pdf” y “FEBRERO-23.pdf</w:t>
            </w:r>
            <w:r w:rsidRPr="00B54B34">
              <w:rPr>
                <w:rFonts w:ascii="Palatino Linotype" w:eastAsia="Palatino Linotype" w:hAnsi="Palatino Linotype" w:cs="Palatino Linotype"/>
              </w:rPr>
              <w:t>”: Oficios emitidos por emitidos por el Director de Seguridad Publica y Transito del año 2022.</w:t>
            </w:r>
          </w:p>
        </w:tc>
      </w:tr>
    </w:tbl>
    <w:p w14:paraId="73CE6D96" w14:textId="77777777" w:rsidR="00D62057" w:rsidRPr="00B54B34" w:rsidRDefault="00D62057" w:rsidP="00B54B34">
      <w:pPr>
        <w:spacing w:line="360" w:lineRule="auto"/>
        <w:jc w:val="both"/>
        <w:rPr>
          <w:rFonts w:ascii="Palatino Linotype" w:eastAsia="Palatino Linotype" w:hAnsi="Palatino Linotype" w:cs="Palatino Linotype"/>
          <w:b/>
        </w:rPr>
      </w:pPr>
    </w:p>
    <w:p w14:paraId="73CE6D97"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V. De la presentación de los Recursos Revisión.</w:t>
      </w:r>
    </w:p>
    <w:p w14:paraId="73CE6D98"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EL RECURRENTE</w:t>
      </w:r>
      <w:r w:rsidRPr="00B54B34">
        <w:rPr>
          <w:rFonts w:ascii="Palatino Linotype" w:eastAsia="Palatino Linotype" w:hAnsi="Palatino Linotype" w:cs="Palatino Linotype"/>
        </w:rPr>
        <w:t xml:space="preserve"> inconforme con las respuestas proporcionadas por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los días </w:t>
      </w:r>
      <w:r w:rsidRPr="00B54B34">
        <w:rPr>
          <w:rFonts w:ascii="Palatino Linotype" w:eastAsia="Palatino Linotype" w:hAnsi="Palatino Linotype" w:cs="Palatino Linotype"/>
          <w:b/>
        </w:rPr>
        <w:t>uno, cinco y ocho</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de diciembre de dos mil veintitrés</w:t>
      </w:r>
      <w:r w:rsidRPr="00B54B34">
        <w:rPr>
          <w:rFonts w:ascii="Palatino Linotype" w:eastAsia="Palatino Linotype" w:hAnsi="Palatino Linotype" w:cs="Palatino Linotype"/>
        </w:rPr>
        <w:t xml:space="preserve"> interpuso los Recursos de Revisión materia de los presentes estudios, los cuales fueron registrados en el</w:t>
      </w:r>
      <w:r w:rsidRPr="00B54B34">
        <w:rPr>
          <w:rFonts w:ascii="Palatino Linotype" w:eastAsia="Palatino Linotype" w:hAnsi="Palatino Linotype" w:cs="Palatino Linotype"/>
          <w:b/>
        </w:rPr>
        <w:t xml:space="preserve"> SAIMEX</w:t>
      </w:r>
      <w:r w:rsidRPr="00B54B34">
        <w:rPr>
          <w:rFonts w:ascii="Palatino Linotype" w:eastAsia="Palatino Linotype" w:hAnsi="Palatino Linotype" w:cs="Palatino Linotype"/>
        </w:rPr>
        <w:t xml:space="preserve"> y se les asignaron los números de expedientes anotados en el proemio, en el que señaló el particular los siguientes agravios, a saber:</w:t>
      </w:r>
    </w:p>
    <w:p w14:paraId="73CE6D99" w14:textId="77777777" w:rsidR="00D62057" w:rsidRPr="00B54B34" w:rsidRDefault="00D62057" w:rsidP="00B54B34">
      <w:pPr>
        <w:spacing w:line="360" w:lineRule="auto"/>
        <w:jc w:val="both"/>
        <w:rPr>
          <w:rFonts w:ascii="Palatino Linotype" w:eastAsia="Palatino Linotype" w:hAnsi="Palatino Linotype" w:cs="Palatino Linotype"/>
        </w:rPr>
      </w:pPr>
    </w:p>
    <w:tbl>
      <w:tblPr>
        <w:tblStyle w:val="a1"/>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693"/>
        <w:gridCol w:w="3266"/>
      </w:tblGrid>
      <w:tr w:rsidR="00B54B34" w:rsidRPr="00B54B34" w14:paraId="73CE6D9D" w14:textId="77777777">
        <w:trPr>
          <w:jc w:val="center"/>
        </w:trPr>
        <w:tc>
          <w:tcPr>
            <w:tcW w:w="2972" w:type="dxa"/>
            <w:shd w:val="clear" w:color="auto" w:fill="4A452A"/>
            <w:vAlign w:val="center"/>
          </w:tcPr>
          <w:p w14:paraId="73CE6D9A" w14:textId="77777777" w:rsidR="00D62057" w:rsidRPr="00B54B34" w:rsidRDefault="00B32C7D" w:rsidP="00B54B34">
            <w:pPr>
              <w:jc w:val="center"/>
              <w:rPr>
                <w:rFonts w:ascii="Palatino Linotype" w:eastAsia="Palatino Linotype" w:hAnsi="Palatino Linotype" w:cs="Palatino Linotype"/>
                <w:b/>
              </w:rPr>
            </w:pPr>
            <w:bookmarkStart w:id="5" w:name="_heading=h.2et92p0" w:colFirst="0" w:colLast="0"/>
            <w:bookmarkEnd w:id="5"/>
            <w:r w:rsidRPr="00B54B34">
              <w:rPr>
                <w:rFonts w:ascii="Palatino Linotype" w:eastAsia="Palatino Linotype" w:hAnsi="Palatino Linotype" w:cs="Palatino Linotype"/>
                <w:b/>
              </w:rPr>
              <w:t>Números de Recurso</w:t>
            </w:r>
          </w:p>
        </w:tc>
        <w:tc>
          <w:tcPr>
            <w:tcW w:w="2693" w:type="dxa"/>
            <w:shd w:val="clear" w:color="auto" w:fill="4A452A"/>
            <w:vAlign w:val="center"/>
          </w:tcPr>
          <w:p w14:paraId="73CE6D9B" w14:textId="77777777" w:rsidR="00D62057" w:rsidRPr="00B54B34" w:rsidRDefault="00B32C7D" w:rsidP="00B54B34">
            <w:pPr>
              <w:jc w:val="center"/>
              <w:rPr>
                <w:rFonts w:ascii="Palatino Linotype" w:eastAsia="Palatino Linotype" w:hAnsi="Palatino Linotype" w:cs="Palatino Linotype"/>
                <w:b/>
              </w:rPr>
            </w:pPr>
            <w:r w:rsidRPr="00B54B34">
              <w:rPr>
                <w:rFonts w:ascii="Palatino Linotype" w:eastAsia="Palatino Linotype" w:hAnsi="Palatino Linotype" w:cs="Palatino Linotype"/>
                <w:b/>
              </w:rPr>
              <w:t>Acto Impugnado</w:t>
            </w:r>
          </w:p>
        </w:tc>
        <w:tc>
          <w:tcPr>
            <w:tcW w:w="3266" w:type="dxa"/>
            <w:shd w:val="clear" w:color="auto" w:fill="4A452A"/>
          </w:tcPr>
          <w:p w14:paraId="73CE6D9C" w14:textId="77777777" w:rsidR="00D62057" w:rsidRPr="00B54B34" w:rsidRDefault="00B32C7D" w:rsidP="00B54B34">
            <w:pPr>
              <w:jc w:val="center"/>
              <w:rPr>
                <w:rFonts w:ascii="Palatino Linotype" w:eastAsia="Palatino Linotype" w:hAnsi="Palatino Linotype" w:cs="Palatino Linotype"/>
                <w:b/>
              </w:rPr>
            </w:pPr>
            <w:r w:rsidRPr="00B54B34">
              <w:rPr>
                <w:rFonts w:ascii="Palatino Linotype" w:eastAsia="Palatino Linotype" w:hAnsi="Palatino Linotype" w:cs="Palatino Linotype"/>
                <w:b/>
              </w:rPr>
              <w:t>Razones o Motivos de Inconformidad</w:t>
            </w:r>
          </w:p>
        </w:tc>
      </w:tr>
      <w:tr w:rsidR="00B54B34" w:rsidRPr="00B54B34" w14:paraId="73CE6DA1" w14:textId="77777777">
        <w:trPr>
          <w:jc w:val="center"/>
        </w:trPr>
        <w:tc>
          <w:tcPr>
            <w:tcW w:w="2972" w:type="dxa"/>
          </w:tcPr>
          <w:p w14:paraId="73CE6D9E" w14:textId="77777777" w:rsidR="00D62057" w:rsidRPr="00B54B34" w:rsidRDefault="00B32C7D" w:rsidP="00B54B34">
            <w:pPr>
              <w:jc w:val="both"/>
              <w:rPr>
                <w:rFonts w:ascii="Palatino Linotype" w:eastAsia="Palatino Linotype" w:hAnsi="Palatino Linotype" w:cs="Palatino Linotype"/>
                <w:b/>
              </w:rPr>
            </w:pPr>
            <w:bookmarkStart w:id="6" w:name="_heading=h.tyjcwt" w:colFirst="0" w:colLast="0"/>
            <w:bookmarkEnd w:id="6"/>
            <w:r w:rsidRPr="00B54B34">
              <w:rPr>
                <w:rFonts w:ascii="Palatino Linotype" w:eastAsia="Palatino Linotype" w:hAnsi="Palatino Linotype" w:cs="Palatino Linotype"/>
                <w:b/>
              </w:rPr>
              <w:t>08317/INFOEM/IP/RR/2023</w:t>
            </w:r>
          </w:p>
        </w:tc>
        <w:tc>
          <w:tcPr>
            <w:tcW w:w="2693" w:type="dxa"/>
          </w:tcPr>
          <w:p w14:paraId="73CE6D9F"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i/>
              </w:rPr>
              <w:t xml:space="preserve">“ESTA TITULAR DE TRANSPARENCIA SIGUE SIN ENTREGAR LA INFORMACIÓN COMPLETA, ES CLARO Y NOTORIO QUE MOCHA OFICIOS, ADEMÁS ENTREGA OFICIOS DIGITALES QUE NO ESTÁN FIRMADOS, ES ABSURDO DE VERDAD </w:t>
            </w:r>
            <w:r w:rsidRPr="00B54B34">
              <w:rPr>
                <w:rFonts w:ascii="Palatino Linotype" w:eastAsia="Palatino Linotype" w:hAnsi="Palatino Linotype" w:cs="Palatino Linotype"/>
                <w:i/>
              </w:rPr>
              <w:lastRenderedPageBreak/>
              <w:t>LA MANERA DE RESPONDER” (Sic)</w:t>
            </w:r>
          </w:p>
        </w:tc>
        <w:tc>
          <w:tcPr>
            <w:tcW w:w="3266" w:type="dxa"/>
          </w:tcPr>
          <w:p w14:paraId="73CE6DA0"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lastRenderedPageBreak/>
              <w:t>“ESTA TITULAR DE TRANSPARENCIA SIGUE SIN ENTREGAR LA INFORMACIÓN COMPLETA, ES CLARO Y NOTORIO QUE MOCHA OFICIOS, ADEMÁS ENTREGA OFICIOS DIGITALES QUE NO ESTÁN FIRMADOS, ES ABSURDO DE VERDAD LA MANERA DE RESPONDER.” (Sic)</w:t>
            </w:r>
          </w:p>
        </w:tc>
      </w:tr>
      <w:tr w:rsidR="00B54B34" w:rsidRPr="00B54B34" w14:paraId="73CE6DA5" w14:textId="77777777">
        <w:trPr>
          <w:jc w:val="center"/>
        </w:trPr>
        <w:tc>
          <w:tcPr>
            <w:tcW w:w="2972" w:type="dxa"/>
          </w:tcPr>
          <w:p w14:paraId="73CE6DA2"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lastRenderedPageBreak/>
              <w:t>08373/INFOEM/IP/RR/2023</w:t>
            </w:r>
          </w:p>
        </w:tc>
        <w:tc>
          <w:tcPr>
            <w:tcW w:w="2693" w:type="dxa"/>
          </w:tcPr>
          <w:p w14:paraId="73CE6DA3"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“no entregan lo que solicité, reservan la información injustificadamente.” (Sic)</w:t>
            </w:r>
          </w:p>
        </w:tc>
        <w:tc>
          <w:tcPr>
            <w:tcW w:w="3266" w:type="dxa"/>
          </w:tcPr>
          <w:p w14:paraId="73CE6DA4"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“no entregan lo que solicité, reservan la información injustificadamente.” (Sic)</w:t>
            </w:r>
          </w:p>
        </w:tc>
      </w:tr>
      <w:tr w:rsidR="00B54B34" w:rsidRPr="00B54B34" w14:paraId="73CE6DA9" w14:textId="77777777">
        <w:trPr>
          <w:jc w:val="center"/>
        </w:trPr>
        <w:tc>
          <w:tcPr>
            <w:tcW w:w="2972" w:type="dxa"/>
          </w:tcPr>
          <w:p w14:paraId="73CE6DA6"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08376/INFOEM/IP/RR/2023</w:t>
            </w:r>
          </w:p>
        </w:tc>
        <w:tc>
          <w:tcPr>
            <w:tcW w:w="2693" w:type="dxa"/>
          </w:tcPr>
          <w:p w14:paraId="73CE6DA7"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“TESTA DATOS QUE NO SE DEBEN TESTAR Y NO ENTREGA SU CUADRO DE CLASIFICACIÓN” (Sic)</w:t>
            </w:r>
          </w:p>
        </w:tc>
        <w:tc>
          <w:tcPr>
            <w:tcW w:w="3266" w:type="dxa"/>
          </w:tcPr>
          <w:p w14:paraId="73CE6DA8"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“TESTA DATOS QUE NO SE DEBEN TESTAR Y NO ENTREGA SU CUADRO DE CLASIFICACIÓN” (Sic)</w:t>
            </w:r>
          </w:p>
        </w:tc>
      </w:tr>
      <w:tr w:rsidR="00D62057" w:rsidRPr="00B54B34" w14:paraId="73CE6DAD" w14:textId="77777777">
        <w:trPr>
          <w:jc w:val="center"/>
        </w:trPr>
        <w:tc>
          <w:tcPr>
            <w:tcW w:w="2972" w:type="dxa"/>
          </w:tcPr>
          <w:p w14:paraId="73CE6DAA"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08440/INFOEM/IP/RR/2023</w:t>
            </w:r>
          </w:p>
        </w:tc>
        <w:tc>
          <w:tcPr>
            <w:tcW w:w="2693" w:type="dxa"/>
          </w:tcPr>
          <w:p w14:paraId="73CE6DAB"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“NO ENTREGA INFORMACIÓN” (Sic)</w:t>
            </w:r>
          </w:p>
        </w:tc>
        <w:tc>
          <w:tcPr>
            <w:tcW w:w="3266" w:type="dxa"/>
          </w:tcPr>
          <w:p w14:paraId="73CE6DAC" w14:textId="77777777" w:rsidR="00D62057" w:rsidRPr="00B54B34" w:rsidRDefault="00B32C7D" w:rsidP="00B54B34">
            <w:pPr>
              <w:jc w:val="both"/>
              <w:rPr>
                <w:rFonts w:ascii="Palatino Linotype" w:eastAsia="Palatino Linotype" w:hAnsi="Palatino Linotype" w:cs="Palatino Linotype"/>
                <w:i/>
              </w:rPr>
            </w:pPr>
            <w:r w:rsidRPr="00B54B34">
              <w:rPr>
                <w:rFonts w:ascii="Palatino Linotype" w:eastAsia="Palatino Linotype" w:hAnsi="Palatino Linotype" w:cs="Palatino Linotype"/>
                <w:i/>
              </w:rPr>
              <w:t>“NO ESTA LA INFORMACIÓN COMPLETA” (Sic)</w:t>
            </w:r>
          </w:p>
        </w:tc>
      </w:tr>
    </w:tbl>
    <w:p w14:paraId="73CE6DAE" w14:textId="77777777" w:rsidR="00D62057" w:rsidRPr="00B54B34" w:rsidRDefault="00D62057" w:rsidP="00B54B34">
      <w:pPr>
        <w:spacing w:line="360" w:lineRule="auto"/>
        <w:jc w:val="both"/>
        <w:rPr>
          <w:rFonts w:ascii="Palatino Linotype" w:eastAsia="Palatino Linotype" w:hAnsi="Palatino Linotype" w:cs="Palatino Linotype"/>
          <w:b/>
        </w:rPr>
      </w:pPr>
    </w:p>
    <w:p w14:paraId="73CE6DAF"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VI. Del turno de los Recursos de Revisión</w:t>
      </w:r>
    </w:p>
    <w:p w14:paraId="73CE6DB0"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El </w:t>
      </w:r>
      <w:r w:rsidRPr="00B54B34">
        <w:rPr>
          <w:rFonts w:ascii="Palatino Linotype" w:eastAsia="Palatino Linotype" w:hAnsi="Palatino Linotype" w:cs="Palatino Linotype"/>
          <w:b/>
        </w:rPr>
        <w:t>uno, cinco y ocho de diciembre de dos mil veintitrés</w:t>
      </w:r>
      <w:r w:rsidRPr="00B54B34">
        <w:rPr>
          <w:rFonts w:ascii="Palatino Linotype" w:eastAsia="Palatino Linotype" w:hAnsi="Palatino Linotype" w:cs="Palatino Linotype"/>
        </w:rPr>
        <w:t xml:space="preserve">, los Recursos de que se tratan se enviaron electrónicamente al Instituto de Transparencia, Acceso a la Información Pública y Protección de Datos Personales del Estado de México y Municipios y con fundamento en el artículo 185, fracción I de la Ley de Transparencia y Acceso a la Información Pública del Estado de México y Municipios, se turnaron a través del </w:t>
      </w:r>
      <w:r w:rsidRPr="00B54B34">
        <w:rPr>
          <w:rFonts w:ascii="Palatino Linotype" w:eastAsia="Palatino Linotype" w:hAnsi="Palatino Linotype" w:cs="Palatino Linotype"/>
          <w:b/>
        </w:rPr>
        <w:t xml:space="preserve">SAIMEX, </w:t>
      </w:r>
      <w:r w:rsidRPr="00B54B34">
        <w:rPr>
          <w:rFonts w:ascii="Palatino Linotype" w:eastAsia="Palatino Linotype" w:hAnsi="Palatino Linotype" w:cs="Palatino Linotype"/>
        </w:rPr>
        <w:t xml:space="preserve">así: </w:t>
      </w:r>
    </w:p>
    <w:p w14:paraId="73CE6DB1" w14:textId="77777777" w:rsidR="00D62057" w:rsidRPr="00B54B34" w:rsidRDefault="00D62057" w:rsidP="00B54B34">
      <w:pPr>
        <w:spacing w:line="360" w:lineRule="auto"/>
        <w:jc w:val="both"/>
        <w:rPr>
          <w:rFonts w:ascii="Palatino Linotype" w:eastAsia="Palatino Linotype" w:hAnsi="Palatino Linotype" w:cs="Palatino Linotype"/>
        </w:rPr>
      </w:pPr>
    </w:p>
    <w:tbl>
      <w:tblPr>
        <w:tblStyle w:val="a2"/>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4"/>
        <w:gridCol w:w="3246"/>
      </w:tblGrid>
      <w:tr w:rsidR="00B54B34" w:rsidRPr="00B54B34" w14:paraId="73CE6DB4" w14:textId="77777777">
        <w:trPr>
          <w:trHeight w:val="315"/>
          <w:tblHeader/>
          <w:jc w:val="center"/>
        </w:trPr>
        <w:tc>
          <w:tcPr>
            <w:tcW w:w="4404" w:type="dxa"/>
            <w:shd w:val="clear" w:color="auto" w:fill="4A452A"/>
          </w:tcPr>
          <w:p w14:paraId="73CE6DB2" w14:textId="77777777" w:rsidR="00D62057" w:rsidRPr="00B54B34" w:rsidRDefault="00B32C7D" w:rsidP="00B54B34">
            <w:pPr>
              <w:jc w:val="center"/>
              <w:rPr>
                <w:rFonts w:ascii="Palatino Linotype" w:eastAsia="Palatino Linotype" w:hAnsi="Palatino Linotype" w:cs="Palatino Linotype"/>
                <w:b/>
                <w:sz w:val="24"/>
                <w:szCs w:val="24"/>
              </w:rPr>
            </w:pPr>
            <w:bookmarkStart w:id="7" w:name="_heading=h.3dy6vkm" w:colFirst="0" w:colLast="0"/>
            <w:bookmarkEnd w:id="7"/>
            <w:r w:rsidRPr="00B54B34">
              <w:rPr>
                <w:rFonts w:ascii="Palatino Linotype" w:eastAsia="Palatino Linotype" w:hAnsi="Palatino Linotype" w:cs="Palatino Linotype"/>
                <w:b/>
                <w:sz w:val="24"/>
                <w:szCs w:val="24"/>
              </w:rPr>
              <w:t>Comisionada o Comisionado</w:t>
            </w:r>
          </w:p>
        </w:tc>
        <w:tc>
          <w:tcPr>
            <w:tcW w:w="3246" w:type="dxa"/>
            <w:shd w:val="clear" w:color="auto" w:fill="4A452A"/>
          </w:tcPr>
          <w:p w14:paraId="73CE6DB3" w14:textId="77777777" w:rsidR="00D62057" w:rsidRPr="00B54B34" w:rsidRDefault="00B32C7D" w:rsidP="00B54B34">
            <w:pPr>
              <w:jc w:val="center"/>
              <w:rPr>
                <w:rFonts w:ascii="Palatino Linotype" w:eastAsia="Palatino Linotype" w:hAnsi="Palatino Linotype" w:cs="Palatino Linotype"/>
                <w:b/>
                <w:sz w:val="24"/>
                <w:szCs w:val="24"/>
              </w:rPr>
            </w:pPr>
            <w:r w:rsidRPr="00B54B34">
              <w:rPr>
                <w:rFonts w:ascii="Palatino Linotype" w:eastAsia="Palatino Linotype" w:hAnsi="Palatino Linotype" w:cs="Palatino Linotype"/>
                <w:b/>
                <w:sz w:val="24"/>
                <w:szCs w:val="24"/>
              </w:rPr>
              <w:t>Recursos de Revisión</w:t>
            </w:r>
          </w:p>
        </w:tc>
      </w:tr>
      <w:tr w:rsidR="00B54B34" w:rsidRPr="00B54B34" w14:paraId="73CE6DB7" w14:textId="77777777">
        <w:trPr>
          <w:trHeight w:val="631"/>
          <w:jc w:val="center"/>
        </w:trPr>
        <w:tc>
          <w:tcPr>
            <w:tcW w:w="4404" w:type="dxa"/>
            <w:shd w:val="clear" w:color="auto" w:fill="auto"/>
          </w:tcPr>
          <w:p w14:paraId="73CE6DB5" w14:textId="77777777" w:rsidR="00D62057" w:rsidRPr="00B54B34" w:rsidRDefault="00B32C7D" w:rsidP="00B54B34">
            <w:pPr>
              <w:jc w:val="both"/>
              <w:rPr>
                <w:rFonts w:ascii="Palatino Linotype" w:eastAsia="Palatino Linotype" w:hAnsi="Palatino Linotype" w:cs="Palatino Linotype"/>
                <w:b/>
                <w:sz w:val="24"/>
                <w:szCs w:val="24"/>
              </w:rPr>
            </w:pPr>
            <w:r w:rsidRPr="00B54B34">
              <w:rPr>
                <w:rFonts w:ascii="Palatino Linotype" w:eastAsia="Palatino Linotype" w:hAnsi="Palatino Linotype" w:cs="Palatino Linotype"/>
                <w:b/>
                <w:sz w:val="24"/>
                <w:szCs w:val="24"/>
              </w:rPr>
              <w:t>Comisionada Sharon Cristina Morales Martínez</w:t>
            </w:r>
          </w:p>
        </w:tc>
        <w:tc>
          <w:tcPr>
            <w:tcW w:w="3246" w:type="dxa"/>
            <w:shd w:val="clear" w:color="auto" w:fill="auto"/>
          </w:tcPr>
          <w:p w14:paraId="73CE6DB6" w14:textId="77777777" w:rsidR="00D62057" w:rsidRPr="00B54B34" w:rsidRDefault="00B32C7D" w:rsidP="00B54B34">
            <w:pPr>
              <w:jc w:val="both"/>
              <w:rPr>
                <w:rFonts w:ascii="Palatino Linotype" w:eastAsia="Palatino Linotype" w:hAnsi="Palatino Linotype" w:cs="Palatino Linotype"/>
                <w:b/>
                <w:sz w:val="24"/>
                <w:szCs w:val="24"/>
              </w:rPr>
            </w:pPr>
            <w:r w:rsidRPr="00B54B34">
              <w:rPr>
                <w:rFonts w:ascii="Palatino Linotype" w:eastAsia="Palatino Linotype" w:hAnsi="Palatino Linotype" w:cs="Palatino Linotype"/>
                <w:b/>
                <w:sz w:val="24"/>
                <w:szCs w:val="24"/>
              </w:rPr>
              <w:t>08317/INFOEM/IP/RR/2023</w:t>
            </w:r>
          </w:p>
        </w:tc>
      </w:tr>
      <w:tr w:rsidR="00B54B34" w:rsidRPr="00B54B34" w14:paraId="73CE6DBA" w14:textId="77777777">
        <w:trPr>
          <w:trHeight w:val="631"/>
          <w:jc w:val="center"/>
        </w:trPr>
        <w:tc>
          <w:tcPr>
            <w:tcW w:w="4404" w:type="dxa"/>
            <w:shd w:val="clear" w:color="auto" w:fill="auto"/>
          </w:tcPr>
          <w:p w14:paraId="73CE6DB8" w14:textId="77777777" w:rsidR="00D62057" w:rsidRPr="00B54B34" w:rsidRDefault="00B32C7D" w:rsidP="00B54B34">
            <w:pPr>
              <w:jc w:val="both"/>
              <w:rPr>
                <w:rFonts w:ascii="Palatino Linotype" w:eastAsia="Palatino Linotype" w:hAnsi="Palatino Linotype" w:cs="Palatino Linotype"/>
                <w:b/>
                <w:sz w:val="24"/>
                <w:szCs w:val="24"/>
              </w:rPr>
            </w:pPr>
            <w:r w:rsidRPr="00B54B34">
              <w:rPr>
                <w:rFonts w:ascii="Palatino Linotype" w:eastAsia="Palatino Linotype" w:hAnsi="Palatino Linotype" w:cs="Palatino Linotype"/>
                <w:b/>
                <w:sz w:val="24"/>
                <w:szCs w:val="24"/>
              </w:rPr>
              <w:t>Comisionada María del Rosario Mejía Ayala</w:t>
            </w:r>
          </w:p>
        </w:tc>
        <w:tc>
          <w:tcPr>
            <w:tcW w:w="3246" w:type="dxa"/>
            <w:shd w:val="clear" w:color="auto" w:fill="auto"/>
          </w:tcPr>
          <w:p w14:paraId="73CE6DB9" w14:textId="77777777" w:rsidR="00D62057" w:rsidRPr="00B54B34" w:rsidRDefault="00B32C7D" w:rsidP="00B54B34">
            <w:pPr>
              <w:jc w:val="both"/>
              <w:rPr>
                <w:rFonts w:ascii="Palatino Linotype" w:eastAsia="Palatino Linotype" w:hAnsi="Palatino Linotype" w:cs="Palatino Linotype"/>
                <w:b/>
                <w:i/>
                <w:sz w:val="24"/>
                <w:szCs w:val="24"/>
              </w:rPr>
            </w:pPr>
            <w:r w:rsidRPr="00B54B34">
              <w:rPr>
                <w:rFonts w:ascii="Palatino Linotype" w:eastAsia="Palatino Linotype" w:hAnsi="Palatino Linotype" w:cs="Palatino Linotype"/>
                <w:b/>
                <w:sz w:val="24"/>
                <w:szCs w:val="24"/>
              </w:rPr>
              <w:t>08373/INFOEM/IP/RR/2023</w:t>
            </w:r>
          </w:p>
        </w:tc>
      </w:tr>
      <w:tr w:rsidR="00B54B34" w:rsidRPr="00B54B34" w14:paraId="73CE6DBD" w14:textId="77777777">
        <w:trPr>
          <w:trHeight w:val="631"/>
          <w:jc w:val="center"/>
        </w:trPr>
        <w:tc>
          <w:tcPr>
            <w:tcW w:w="4404" w:type="dxa"/>
            <w:shd w:val="clear" w:color="auto" w:fill="auto"/>
          </w:tcPr>
          <w:p w14:paraId="73CE6DBB"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Comisionado Luis Gustavo Parra Noriega</w:t>
            </w:r>
          </w:p>
        </w:tc>
        <w:tc>
          <w:tcPr>
            <w:tcW w:w="3246" w:type="dxa"/>
            <w:shd w:val="clear" w:color="auto" w:fill="auto"/>
          </w:tcPr>
          <w:p w14:paraId="73CE6DBC"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08376/INFOEM/IP/RR/2023</w:t>
            </w:r>
          </w:p>
        </w:tc>
      </w:tr>
      <w:tr w:rsidR="00D62057" w:rsidRPr="00B54B34" w14:paraId="73CE6DC0" w14:textId="77777777">
        <w:trPr>
          <w:trHeight w:val="631"/>
          <w:jc w:val="center"/>
        </w:trPr>
        <w:tc>
          <w:tcPr>
            <w:tcW w:w="4404" w:type="dxa"/>
            <w:shd w:val="clear" w:color="auto" w:fill="auto"/>
          </w:tcPr>
          <w:p w14:paraId="73CE6DBE"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Comisionado Presidente José Martínez Vilchis</w:t>
            </w:r>
          </w:p>
        </w:tc>
        <w:tc>
          <w:tcPr>
            <w:tcW w:w="3246" w:type="dxa"/>
            <w:shd w:val="clear" w:color="auto" w:fill="auto"/>
          </w:tcPr>
          <w:p w14:paraId="73CE6DBF"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08440/INFOEM/IP/RR/2023</w:t>
            </w:r>
          </w:p>
        </w:tc>
      </w:tr>
    </w:tbl>
    <w:p w14:paraId="73CE6DC1" w14:textId="77777777" w:rsidR="00D62057" w:rsidRPr="00B54B34" w:rsidRDefault="00D62057" w:rsidP="00B54B34">
      <w:pPr>
        <w:tabs>
          <w:tab w:val="center" w:pos="4252"/>
          <w:tab w:val="right" w:pos="8504"/>
        </w:tabs>
        <w:spacing w:line="360" w:lineRule="auto"/>
        <w:jc w:val="both"/>
        <w:rPr>
          <w:rFonts w:ascii="Palatino Linotype" w:eastAsia="Palatino Linotype" w:hAnsi="Palatino Linotype" w:cs="Palatino Linotype"/>
          <w:b/>
        </w:rPr>
      </w:pPr>
    </w:p>
    <w:p w14:paraId="73CE6DC4" w14:textId="77777777" w:rsidR="00D62057" w:rsidRPr="00B54B34" w:rsidRDefault="00B32C7D" w:rsidP="00B54B34">
      <w:pPr>
        <w:tabs>
          <w:tab w:val="center" w:pos="4252"/>
          <w:tab w:val="right" w:pos="8504"/>
        </w:tabs>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lastRenderedPageBreak/>
        <w:t>a) Admisión de los Recursos de Revisión</w:t>
      </w:r>
    </w:p>
    <w:p w14:paraId="73CE6DC5" w14:textId="77777777" w:rsidR="00D62057" w:rsidRPr="00B54B34" w:rsidRDefault="00B32C7D" w:rsidP="00B54B34">
      <w:pPr>
        <w:tabs>
          <w:tab w:val="center" w:pos="4252"/>
          <w:tab w:val="right" w:pos="8504"/>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Los días </w:t>
      </w:r>
      <w:r w:rsidRPr="00B54B34">
        <w:rPr>
          <w:rFonts w:ascii="Palatino Linotype" w:eastAsia="Palatino Linotype" w:hAnsi="Palatino Linotype" w:cs="Palatino Linotype"/>
          <w:b/>
        </w:rPr>
        <w:t>ocho, once y catorce de diciembre de dos mil veintitrés</w:t>
      </w:r>
      <w:r w:rsidRPr="00B54B34">
        <w:rPr>
          <w:rFonts w:ascii="Palatino Linotype" w:eastAsia="Palatino Linotype" w:hAnsi="Palatino Linotype" w:cs="Palatino Linotype"/>
        </w:rPr>
        <w:t xml:space="preserve"> los Comisionados Ponentes acordaron las admisiones a trámite de los Recursos de Revisión que nos ocupan; así como la integración de los expedientes respectivos, mismos que se pusieron a disposición de las partes, para que en un plazo máximo de siete días hábiles conforme a lo dispuesto por el artículo 185, de la Ley de Transparencia y Acceso a la Información Pública del Estado de México y Municipios, manifestaran lo que a su derecho conviniera, a efecto de presentar pruebas y alegatos; así como, para que </w:t>
      </w:r>
      <w:r w:rsidRPr="00B54B34">
        <w:rPr>
          <w:rFonts w:ascii="Palatino Linotype" w:eastAsia="Palatino Linotype" w:hAnsi="Palatino Linotype" w:cs="Palatino Linotype"/>
          <w:b/>
        </w:rPr>
        <w:t xml:space="preserve">EL SUJETO OBLIGADO </w:t>
      </w:r>
      <w:r w:rsidRPr="00B54B34">
        <w:rPr>
          <w:rFonts w:ascii="Palatino Linotype" w:eastAsia="Palatino Linotype" w:hAnsi="Palatino Linotype" w:cs="Palatino Linotype"/>
        </w:rPr>
        <w:t>rindiera los correspondientes</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Informes Justificados.</w:t>
      </w:r>
    </w:p>
    <w:p w14:paraId="73CE6DC6" w14:textId="77777777" w:rsidR="00D62057" w:rsidRPr="00B54B34" w:rsidRDefault="00D62057" w:rsidP="00B54B34">
      <w:pPr>
        <w:tabs>
          <w:tab w:val="center" w:pos="4252"/>
          <w:tab w:val="right" w:pos="8504"/>
        </w:tabs>
        <w:spacing w:line="360" w:lineRule="auto"/>
        <w:jc w:val="both"/>
        <w:rPr>
          <w:rFonts w:ascii="Palatino Linotype" w:eastAsia="Palatino Linotype" w:hAnsi="Palatino Linotype" w:cs="Palatino Linotype"/>
        </w:rPr>
      </w:pPr>
    </w:p>
    <w:p w14:paraId="73CE6DC7"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b) De las Acumulaciones de los Recursos de Revisión</w:t>
      </w:r>
    </w:p>
    <w:p w14:paraId="73CE6DC8" w14:textId="77777777" w:rsidR="00D62057" w:rsidRPr="00B54B34" w:rsidRDefault="00B32C7D" w:rsidP="00B54B34">
      <w:pPr>
        <w:spacing w:line="360" w:lineRule="auto"/>
        <w:jc w:val="both"/>
        <w:rPr>
          <w:rFonts w:ascii="Palatino Linotype" w:eastAsia="Palatino Linotype" w:hAnsi="Palatino Linotype" w:cs="Palatino Linotype"/>
        </w:rPr>
      </w:pPr>
      <w:bookmarkStart w:id="8" w:name="_heading=h.1t3h5sf" w:colFirst="0" w:colLast="0"/>
      <w:bookmarkEnd w:id="8"/>
      <w:r w:rsidRPr="00B54B34">
        <w:rPr>
          <w:rFonts w:ascii="Palatino Linotype" w:eastAsia="Palatino Linotype" w:hAnsi="Palatino Linotype" w:cs="Palatino Linotype"/>
        </w:rPr>
        <w:t>Por economía procesal y con la finalidad de evitar resoluciones contradictorias, en la Primera Sesión Ordinaria del diecisiete de enero de dos mil veinticuatro, el Pleno de este Instituto determinó acumular los Recursos de Revisión</w:t>
      </w:r>
      <w:r w:rsidRPr="00B54B34">
        <w:rPr>
          <w:rFonts w:ascii="Palatino Linotype" w:eastAsia="Palatino Linotype" w:hAnsi="Palatino Linotype" w:cs="Palatino Linotype"/>
          <w:b/>
        </w:rPr>
        <w:t xml:space="preserve"> 8317/INFOEM/IP/RR/2023, 8373/INFOEM/IP/RR/2023, 8376/INFOEM/IP/RR/2023 y 8440/INFOEM/IP/RR/2023, </w:t>
      </w:r>
      <w:r w:rsidRPr="00B54B34">
        <w:rPr>
          <w:rFonts w:ascii="Palatino Linotype" w:eastAsia="Palatino Linotype" w:hAnsi="Palatino Linotype" w:cs="Palatino Linotype"/>
        </w:rPr>
        <w:t xml:space="preserve">acordando la elaboración del proyecto de resolución por parte de la </w:t>
      </w:r>
      <w:r w:rsidRPr="00B54B34">
        <w:rPr>
          <w:rFonts w:ascii="Palatino Linotype" w:eastAsia="Palatino Linotype" w:hAnsi="Palatino Linotype" w:cs="Palatino Linotype"/>
          <w:b/>
        </w:rPr>
        <w:t>Comisionada</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Sharon Cristina Morales Martínez</w:t>
      </w:r>
      <w:r w:rsidRPr="00B54B34">
        <w:rPr>
          <w:rFonts w:ascii="Palatino Linotype" w:eastAsia="Palatino Linotype" w:hAnsi="Palatino Linotype" w:cs="Palatino Linotype"/>
        </w:rPr>
        <w:t>.</w:t>
      </w:r>
    </w:p>
    <w:p w14:paraId="73CE6DC9" w14:textId="77777777" w:rsidR="00D62057" w:rsidRPr="00B54B34" w:rsidRDefault="00D62057" w:rsidP="00B54B34">
      <w:pPr>
        <w:spacing w:line="360" w:lineRule="auto"/>
        <w:jc w:val="both"/>
        <w:rPr>
          <w:rFonts w:ascii="Palatino Linotype" w:eastAsia="Palatino Linotype" w:hAnsi="Palatino Linotype" w:cs="Palatino Linotype"/>
        </w:rPr>
      </w:pPr>
    </w:p>
    <w:p w14:paraId="73CE6DCA"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c) Informe Justificado y Manifestaciones.</w:t>
      </w:r>
    </w:p>
    <w:p w14:paraId="73CE6DCB"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Dentro del término legalmente concedido al </w:t>
      </w:r>
      <w:r w:rsidRPr="00B54B34">
        <w:rPr>
          <w:rFonts w:ascii="Palatino Linotype" w:eastAsia="Palatino Linotype" w:hAnsi="Palatino Linotype" w:cs="Palatino Linotype"/>
          <w:b/>
        </w:rPr>
        <w:t>RECURRENTE</w:t>
      </w:r>
      <w:r w:rsidRPr="00B54B34">
        <w:rPr>
          <w:rFonts w:ascii="Palatino Linotype" w:eastAsia="Palatino Linotype" w:hAnsi="Palatino Linotype" w:cs="Palatino Linotype"/>
        </w:rPr>
        <w:t xml:space="preserve">, éste no realizó manifestación alguna, ni presentó pruebas o alegatos, de igual forma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no rindió su Informe Justificado. </w:t>
      </w:r>
    </w:p>
    <w:p w14:paraId="73CE6DCC" w14:textId="77777777" w:rsidR="00D62057" w:rsidRPr="00B54B34" w:rsidRDefault="00D62057" w:rsidP="00B54B34">
      <w:pPr>
        <w:spacing w:line="360" w:lineRule="auto"/>
        <w:jc w:val="both"/>
        <w:rPr>
          <w:rFonts w:ascii="Palatino Linotype" w:eastAsia="Palatino Linotype" w:hAnsi="Palatino Linotype" w:cs="Palatino Linotype"/>
        </w:rPr>
      </w:pPr>
    </w:p>
    <w:p w14:paraId="73CE6DCD" w14:textId="77777777" w:rsidR="00D62057" w:rsidRPr="00B54B34" w:rsidRDefault="00D62057" w:rsidP="00B54B34">
      <w:pPr>
        <w:spacing w:line="360" w:lineRule="auto"/>
        <w:jc w:val="both"/>
        <w:rPr>
          <w:rFonts w:ascii="Palatino Linotype" w:eastAsia="Palatino Linotype" w:hAnsi="Palatino Linotype" w:cs="Palatino Linotype"/>
        </w:rPr>
      </w:pPr>
    </w:p>
    <w:p w14:paraId="73CE6DCE"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lastRenderedPageBreak/>
        <w:t>d) De ampliación plazo para resolver</w:t>
      </w:r>
    </w:p>
    <w:p w14:paraId="73CE6DCF"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El </w:t>
      </w:r>
      <w:r w:rsidRPr="00B54B34">
        <w:rPr>
          <w:rFonts w:ascii="Palatino Linotype" w:eastAsia="Palatino Linotype" w:hAnsi="Palatino Linotype" w:cs="Palatino Linotype"/>
          <w:b/>
        </w:rPr>
        <w:t>siete de febrero de dos mil veinticuatro</w:t>
      </w:r>
      <w:r w:rsidRPr="00B54B34">
        <w:rPr>
          <w:rFonts w:ascii="Palatino Linotype" w:eastAsia="Palatino Linotype" w:hAnsi="Palatino Linotype" w:cs="Palatino Linotype"/>
        </w:rPr>
        <w:t>, se notificó a las partes el Acuerdo de ampliación del plazo para resolver los Recursos de Revisión en estudio, por un periodo de hasta quince días hábiles, de conformidad con el artículo 181, tercer párrafo de la Ley de Transparencia y Acceso a la Información Pública del Estado de México y Municipios.</w:t>
      </w:r>
    </w:p>
    <w:p w14:paraId="73CE6DD0" w14:textId="77777777" w:rsidR="00D62057" w:rsidRPr="00B54B34" w:rsidRDefault="00D62057" w:rsidP="00B54B34">
      <w:pPr>
        <w:spacing w:line="360" w:lineRule="auto"/>
        <w:jc w:val="both"/>
        <w:rPr>
          <w:rFonts w:ascii="Palatino Linotype" w:eastAsia="Palatino Linotype" w:hAnsi="Palatino Linotype" w:cs="Palatino Linotype"/>
          <w:b/>
        </w:rPr>
      </w:pPr>
    </w:p>
    <w:p w14:paraId="73CE6DD1"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e) Cierre de Instrucción</w:t>
      </w:r>
    </w:p>
    <w:p w14:paraId="73CE6DD2" w14:textId="77777777" w:rsidR="00D62057" w:rsidRPr="00B54B34" w:rsidRDefault="00B32C7D" w:rsidP="00B54B34">
      <w:pPr>
        <w:tabs>
          <w:tab w:val="left" w:pos="709"/>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Una vez analizado el estado procesal que guardan los expedientes se señala que el </w:t>
      </w:r>
      <w:r w:rsidRPr="00B54B34">
        <w:rPr>
          <w:rFonts w:ascii="Palatino Linotype" w:eastAsia="Palatino Linotype" w:hAnsi="Palatino Linotype" w:cs="Palatino Linotype"/>
          <w:b/>
        </w:rPr>
        <w:t>veinte de febrero de dos mil veinticuatro</w:t>
      </w:r>
      <w:r w:rsidRPr="00B54B34">
        <w:rPr>
          <w:rFonts w:ascii="Palatino Linotype" w:eastAsia="Palatino Linotype" w:hAnsi="Palatino Linotype" w:cs="Palatino Linotype"/>
        </w:rPr>
        <w:t xml:space="preserve">, la </w:t>
      </w:r>
      <w:r w:rsidRPr="00B54B34">
        <w:rPr>
          <w:rFonts w:ascii="Palatino Linotype" w:eastAsia="Palatino Linotype" w:hAnsi="Palatino Linotype" w:cs="Palatino Linotype"/>
          <w:b/>
        </w:rPr>
        <w:t>Comisionada Ponente Sharon Cristina Morales Martínez</w:t>
      </w:r>
      <w:r w:rsidRPr="00B54B34">
        <w:rPr>
          <w:rFonts w:ascii="Palatino Linotype" w:eastAsia="Palatino Linotype" w:hAnsi="Palatino Linotype" w:cs="Palatino Linotype"/>
        </w:rPr>
        <w:t xml:space="preserve"> acordó los cierres de instrucción de los Recursos de Revisión, así como la remisión de este a efecto de ser resuelto, de conformidad con lo establecido en el artículo 185 fracciones VI y VIII de la Ley de Transparencia y Acceso a la Información Pública del Estado de México y Municipios; y </w:t>
      </w:r>
    </w:p>
    <w:p w14:paraId="73CE6DD3" w14:textId="77777777" w:rsidR="00D62057" w:rsidRPr="00B54B34" w:rsidRDefault="00D62057" w:rsidP="00B54B34">
      <w:pPr>
        <w:tabs>
          <w:tab w:val="left" w:pos="709"/>
        </w:tabs>
        <w:spacing w:line="360" w:lineRule="auto"/>
        <w:jc w:val="both"/>
        <w:rPr>
          <w:rFonts w:ascii="Palatino Linotype" w:eastAsia="Palatino Linotype" w:hAnsi="Palatino Linotype" w:cs="Palatino Linotype"/>
          <w:sz w:val="20"/>
          <w:szCs w:val="20"/>
        </w:rPr>
      </w:pPr>
    </w:p>
    <w:p w14:paraId="73CE6DD4" w14:textId="77777777" w:rsidR="00D62057" w:rsidRPr="00B54B34" w:rsidRDefault="00B32C7D" w:rsidP="00B54B34">
      <w:pPr>
        <w:spacing w:line="276" w:lineRule="auto"/>
        <w:jc w:val="center"/>
        <w:rPr>
          <w:rFonts w:ascii="Palatino Linotype" w:eastAsia="Palatino Linotype" w:hAnsi="Palatino Linotype" w:cs="Palatino Linotype"/>
          <w:b/>
          <w:sz w:val="28"/>
          <w:szCs w:val="28"/>
        </w:rPr>
      </w:pPr>
      <w:r w:rsidRPr="00B54B34">
        <w:rPr>
          <w:rFonts w:ascii="Palatino Linotype" w:eastAsia="Palatino Linotype" w:hAnsi="Palatino Linotype" w:cs="Palatino Linotype"/>
          <w:b/>
          <w:sz w:val="28"/>
          <w:szCs w:val="28"/>
        </w:rPr>
        <w:t>CONSIDERANDOS</w:t>
      </w:r>
    </w:p>
    <w:p w14:paraId="73CE6DD5" w14:textId="77777777" w:rsidR="00D62057" w:rsidRPr="00B54B34" w:rsidRDefault="00D62057" w:rsidP="00B54B34">
      <w:pPr>
        <w:spacing w:line="276" w:lineRule="auto"/>
        <w:jc w:val="center"/>
        <w:rPr>
          <w:rFonts w:ascii="Palatino Linotype" w:eastAsia="Palatino Linotype" w:hAnsi="Palatino Linotype" w:cs="Palatino Linotype"/>
          <w:b/>
          <w:sz w:val="20"/>
          <w:szCs w:val="20"/>
        </w:rPr>
      </w:pPr>
    </w:p>
    <w:p w14:paraId="73CE6DD6" w14:textId="77777777" w:rsidR="00D62057" w:rsidRPr="00B54B34" w:rsidRDefault="00B32C7D" w:rsidP="00B54B34">
      <w:pPr>
        <w:widowControl w:val="0"/>
        <w:tabs>
          <w:tab w:val="left" w:pos="1701"/>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PRIMERO. Competencia</w:t>
      </w:r>
      <w:r w:rsidRPr="00B54B34">
        <w:rPr>
          <w:rFonts w:ascii="Palatino Linotype" w:eastAsia="Palatino Linotype" w:hAnsi="Palatino Linotype" w:cs="Palatino Linotype"/>
        </w:rPr>
        <w:t>.</w:t>
      </w:r>
      <w:r w:rsidRPr="00B54B34">
        <w:rPr>
          <w:rFonts w:ascii="Palatino Linotype" w:eastAsia="Palatino Linotype" w:hAnsi="Palatino Linotype" w:cs="Palatino Linotype"/>
          <w:b/>
        </w:rPr>
        <w:t xml:space="preserve"> </w:t>
      </w:r>
    </w:p>
    <w:p w14:paraId="73CE6DD7" w14:textId="77777777" w:rsidR="00D62057" w:rsidRPr="00B54B34" w:rsidRDefault="00B32C7D" w:rsidP="00B54B34">
      <w:pPr>
        <w:widowControl w:val="0"/>
        <w:tabs>
          <w:tab w:val="left" w:pos="1701"/>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w:t>
      </w:r>
      <w:r w:rsidRPr="00B54B34">
        <w:rPr>
          <w:rFonts w:ascii="Palatino Linotype" w:eastAsia="Palatino Linotype" w:hAnsi="Palatino Linotype" w:cs="Palatino Linotype"/>
        </w:rPr>
        <w:lastRenderedPageBreak/>
        <w:t>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3CE6DD8" w14:textId="77777777" w:rsidR="00D62057" w:rsidRPr="00B54B34" w:rsidRDefault="00D62057" w:rsidP="00B54B34">
      <w:pPr>
        <w:widowControl w:val="0"/>
        <w:tabs>
          <w:tab w:val="left" w:pos="1701"/>
        </w:tabs>
        <w:spacing w:line="360" w:lineRule="auto"/>
        <w:jc w:val="both"/>
        <w:rPr>
          <w:rFonts w:ascii="Palatino Linotype" w:eastAsia="Palatino Linotype" w:hAnsi="Palatino Linotype" w:cs="Palatino Linotype"/>
          <w:sz w:val="12"/>
          <w:szCs w:val="12"/>
        </w:rPr>
      </w:pPr>
    </w:p>
    <w:p w14:paraId="73CE6DD9"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 xml:space="preserve">SEGUNDO. Interés. </w:t>
      </w:r>
    </w:p>
    <w:p w14:paraId="73CE6DDA"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Los Recursos de Revisión fueron interpuestos por parte legítima, en atención a que se presentó por </w:t>
      </w:r>
      <w:r w:rsidRPr="00B54B34">
        <w:rPr>
          <w:rFonts w:ascii="Palatino Linotype" w:eastAsia="Palatino Linotype" w:hAnsi="Palatino Linotype" w:cs="Palatino Linotype"/>
          <w:b/>
        </w:rPr>
        <w:t>EL RECURRENTE,</w:t>
      </w:r>
      <w:r w:rsidRPr="00B54B34">
        <w:rPr>
          <w:rFonts w:ascii="Palatino Linotype" w:eastAsia="Palatino Linotype" w:hAnsi="Palatino Linotype" w:cs="Palatino Linotype"/>
        </w:rPr>
        <w:t xml:space="preserve"> quien es la misma persona que formuló las solicitudes de acceso a la Información Pública al </w:t>
      </w:r>
      <w:r w:rsidRPr="00B54B34">
        <w:rPr>
          <w:rFonts w:ascii="Palatino Linotype" w:eastAsia="Palatino Linotype" w:hAnsi="Palatino Linotype" w:cs="Palatino Linotype"/>
          <w:b/>
        </w:rPr>
        <w:t xml:space="preserve">SUJETO OBLIGADO, </w:t>
      </w:r>
      <w:r w:rsidRPr="00B54B34">
        <w:rPr>
          <w:rFonts w:ascii="Palatino Linotype" w:eastAsia="Palatino Linotype" w:hAnsi="Palatino Linotype" w:cs="Palatino Linotype"/>
        </w:rPr>
        <w:t>en razón de que las claves de acceso</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al</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Sistema de Acceso a la Información Mexiquense (</w:t>
      </w:r>
      <w:r w:rsidRPr="00B54B34">
        <w:rPr>
          <w:rFonts w:ascii="Palatino Linotype" w:eastAsia="Palatino Linotype" w:hAnsi="Palatino Linotype" w:cs="Palatino Linotype"/>
          <w:b/>
        </w:rPr>
        <w:t>SAIMEX</w:t>
      </w:r>
      <w:r w:rsidRPr="00B54B34">
        <w:rPr>
          <w:rFonts w:ascii="Palatino Linotype" w:eastAsia="Palatino Linotype" w:hAnsi="Palatino Linotype" w:cs="Palatino Linotype"/>
        </w:rPr>
        <w:t>) son personales e irrepetibles a lo cual se tiene certeza que se trata del mismo particular.</w:t>
      </w:r>
    </w:p>
    <w:p w14:paraId="73CE6DDB" w14:textId="77777777" w:rsidR="00D62057" w:rsidRPr="00B54B34" w:rsidRDefault="00D62057" w:rsidP="00B54B34">
      <w:pPr>
        <w:spacing w:line="360" w:lineRule="auto"/>
        <w:jc w:val="both"/>
        <w:rPr>
          <w:rFonts w:ascii="Palatino Linotype" w:eastAsia="Palatino Linotype" w:hAnsi="Palatino Linotype" w:cs="Palatino Linotype"/>
          <w:sz w:val="16"/>
          <w:szCs w:val="16"/>
        </w:rPr>
      </w:pPr>
    </w:p>
    <w:p w14:paraId="73CE6DDC" w14:textId="77777777" w:rsidR="00D62057" w:rsidRPr="00B54B34" w:rsidRDefault="00B32C7D" w:rsidP="00B54B34">
      <w:pPr>
        <w:tabs>
          <w:tab w:val="center" w:pos="4252"/>
          <w:tab w:val="right" w:pos="8504"/>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TERCERO.</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Justificación de la Acumulación de los Recursos.</w:t>
      </w:r>
      <w:r w:rsidRPr="00B54B34">
        <w:rPr>
          <w:rFonts w:ascii="Palatino Linotype" w:eastAsia="Palatino Linotype" w:hAnsi="Palatino Linotype" w:cs="Palatino Linotype"/>
        </w:rPr>
        <w:t xml:space="preserve"> </w:t>
      </w:r>
    </w:p>
    <w:p w14:paraId="73CE6DDD" w14:textId="77777777" w:rsidR="00D62057" w:rsidRPr="00B54B34" w:rsidRDefault="00B32C7D" w:rsidP="00B54B34">
      <w:pPr>
        <w:widowControl w:val="0"/>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Los Recursos de Revisión fueron presentados por el mismo </w:t>
      </w:r>
      <w:r w:rsidRPr="00B54B34">
        <w:rPr>
          <w:rFonts w:ascii="Palatino Linotype" w:eastAsia="Palatino Linotype" w:hAnsi="Palatino Linotype" w:cs="Palatino Linotype"/>
          <w:b/>
        </w:rPr>
        <w:t xml:space="preserve">RECURRENTE </w:t>
      </w:r>
      <w:r w:rsidRPr="00B54B34">
        <w:rPr>
          <w:rFonts w:ascii="Palatino Linotype" w:eastAsia="Palatino Linotype" w:hAnsi="Palatino Linotype" w:cs="Palatino Linotype"/>
        </w:rPr>
        <w:t xml:space="preserve">ante el mismo </w:t>
      </w:r>
      <w:r w:rsidRPr="00B54B34">
        <w:rPr>
          <w:rFonts w:ascii="Palatino Linotype" w:eastAsia="Palatino Linotype" w:hAnsi="Palatino Linotype" w:cs="Palatino Linotype"/>
          <w:b/>
        </w:rPr>
        <w:t>SUJETO OBLIGADO</w:t>
      </w:r>
      <w:r w:rsidRPr="00B54B34">
        <w:rPr>
          <w:rFonts w:ascii="Palatino Linotype" w:eastAsia="Palatino Linotype" w:hAnsi="Palatino Linotype" w:cs="Palatino Linotype"/>
        </w:rPr>
        <w:t>, aunado a que resulta conveniente su trámite de forma unificada por economía procesal y a fin de evitar la emisión de resoluciones contradictorias; por lo que, fue procedente que se decretara su acumulación, de manera supletoria de conformidad con lo dispuesto en el artículo 18 del Código de Procedimientos Administrativos del Estado de México, de aplicación supletoria en términos del ordinal 195 de la Ley de Transparencia y 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14:paraId="73CE6DDF" w14:textId="77777777" w:rsidR="00D62057" w:rsidRPr="00B54B34" w:rsidRDefault="00B32C7D" w:rsidP="00B54B34">
      <w:pPr>
        <w:widowControl w:val="0"/>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lastRenderedPageBreak/>
        <w:t>De lo dispuesto en la normativa anterior, dicha acumulación procede cuando:</w:t>
      </w:r>
    </w:p>
    <w:p w14:paraId="73CE6DE0" w14:textId="77777777" w:rsidR="00D62057" w:rsidRPr="00B54B34" w:rsidRDefault="00D62057" w:rsidP="00B54B34">
      <w:pPr>
        <w:widowControl w:val="0"/>
        <w:spacing w:line="360" w:lineRule="auto"/>
        <w:jc w:val="both"/>
        <w:rPr>
          <w:rFonts w:ascii="Palatino Linotype" w:eastAsia="Palatino Linotype" w:hAnsi="Palatino Linotype" w:cs="Palatino Linotype"/>
        </w:rPr>
      </w:pPr>
    </w:p>
    <w:p w14:paraId="73CE6DE1" w14:textId="77777777" w:rsidR="00D62057" w:rsidRPr="00B54B34" w:rsidRDefault="00B32C7D" w:rsidP="00B54B34">
      <w:pPr>
        <w:pStyle w:val="Prrafodelista"/>
        <w:numPr>
          <w:ilvl w:val="0"/>
          <w:numId w:val="4"/>
        </w:numPr>
        <w:tabs>
          <w:tab w:val="center" w:pos="4252"/>
          <w:tab w:val="right" w:pos="8504"/>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El solicitante y la información referida sean las mismas;</w:t>
      </w:r>
    </w:p>
    <w:p w14:paraId="73CE6DE2" w14:textId="77777777" w:rsidR="00D62057" w:rsidRPr="00B54B34" w:rsidRDefault="00B32C7D" w:rsidP="00B54B34">
      <w:pPr>
        <w:pStyle w:val="Prrafodelista"/>
        <w:numPr>
          <w:ilvl w:val="0"/>
          <w:numId w:val="4"/>
        </w:numPr>
        <w:tabs>
          <w:tab w:val="center" w:pos="4252"/>
          <w:tab w:val="right" w:pos="8504"/>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Las partes o los actos impugnados sean iguales</w:t>
      </w:r>
      <w:r w:rsidRPr="00B54B34">
        <w:rPr>
          <w:rFonts w:ascii="Palatino Linotype" w:eastAsia="Palatino Linotype" w:hAnsi="Palatino Linotype" w:cs="Palatino Linotype"/>
        </w:rPr>
        <w:t>;</w:t>
      </w:r>
    </w:p>
    <w:p w14:paraId="73CE6DE3" w14:textId="77777777" w:rsidR="00D62057" w:rsidRPr="00B54B34" w:rsidRDefault="00B32C7D" w:rsidP="00B54B34">
      <w:pPr>
        <w:pStyle w:val="Prrafodelista"/>
        <w:numPr>
          <w:ilvl w:val="0"/>
          <w:numId w:val="4"/>
        </w:numPr>
        <w:tabs>
          <w:tab w:val="center" w:pos="4252"/>
          <w:tab w:val="right" w:pos="8504"/>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Cuando se trate del mismo solicitante, el mismo Sujeto Obligado, </w:t>
      </w:r>
      <w:r w:rsidRPr="00B54B34">
        <w:rPr>
          <w:rFonts w:ascii="Palatino Linotype" w:eastAsia="Palatino Linotype" w:hAnsi="Palatino Linotype" w:cs="Palatino Linotype"/>
          <w:b/>
        </w:rPr>
        <w:t>aunque se trate de solicitudes diversas</w:t>
      </w:r>
      <w:r w:rsidRPr="00B54B34">
        <w:rPr>
          <w:rFonts w:ascii="Palatino Linotype" w:eastAsia="Palatino Linotype" w:hAnsi="Palatino Linotype" w:cs="Palatino Linotype"/>
        </w:rPr>
        <w:t>; y,</w:t>
      </w:r>
    </w:p>
    <w:p w14:paraId="73CE6DE4" w14:textId="77777777" w:rsidR="00D62057" w:rsidRPr="00B54B34" w:rsidRDefault="00B32C7D" w:rsidP="00B54B34">
      <w:pPr>
        <w:pStyle w:val="Prrafodelista"/>
        <w:numPr>
          <w:ilvl w:val="0"/>
          <w:numId w:val="4"/>
        </w:numPr>
        <w:tabs>
          <w:tab w:val="center" w:pos="4252"/>
          <w:tab w:val="right" w:pos="8504"/>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Resulte conveniente la resolución unificada de los asuntos</w:t>
      </w:r>
      <w:r w:rsidRPr="00B54B34">
        <w:rPr>
          <w:rFonts w:ascii="Palatino Linotype" w:eastAsia="Palatino Linotype" w:hAnsi="Palatino Linotype" w:cs="Palatino Linotype"/>
          <w:i/>
        </w:rPr>
        <w:t>.</w:t>
      </w:r>
    </w:p>
    <w:p w14:paraId="458D7C1E" w14:textId="77777777" w:rsidR="009B5E0E" w:rsidRPr="00B54B34" w:rsidRDefault="009B5E0E" w:rsidP="00B54B34">
      <w:pPr>
        <w:pStyle w:val="Prrafodelista"/>
        <w:tabs>
          <w:tab w:val="center" w:pos="4252"/>
          <w:tab w:val="right" w:pos="8504"/>
        </w:tabs>
        <w:spacing w:line="360" w:lineRule="auto"/>
        <w:ind w:left="720"/>
        <w:jc w:val="both"/>
        <w:rPr>
          <w:rFonts w:ascii="Palatino Linotype" w:eastAsia="Palatino Linotype" w:hAnsi="Palatino Linotype" w:cs="Palatino Linotype"/>
        </w:rPr>
      </w:pPr>
    </w:p>
    <w:p w14:paraId="73CE6DE5" w14:textId="77777777" w:rsidR="00D62057" w:rsidRPr="00B54B34" w:rsidRDefault="00B32C7D" w:rsidP="00B54B34">
      <w:pPr>
        <w:tabs>
          <w:tab w:val="center" w:pos="4252"/>
          <w:tab w:val="right" w:pos="8504"/>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Así, tal y como se mencionó anteriormente, los Recursos de Revisión que nos ocupan fueron interpuestos por el mismo </w:t>
      </w:r>
      <w:r w:rsidRPr="00B54B34">
        <w:rPr>
          <w:rFonts w:ascii="Palatino Linotype" w:eastAsia="Palatino Linotype" w:hAnsi="Palatino Linotype" w:cs="Palatino Linotype"/>
          <w:b/>
        </w:rPr>
        <w:t>RECURRENTE</w:t>
      </w:r>
      <w:r w:rsidRPr="00B54B34">
        <w:rPr>
          <w:rFonts w:ascii="Palatino Linotype" w:eastAsia="Palatino Linotype" w:hAnsi="Palatino Linotype" w:cs="Palatino Linotype"/>
        </w:rPr>
        <w:t xml:space="preserve"> ante el mismo </w:t>
      </w:r>
      <w:r w:rsidRPr="00B54B34">
        <w:rPr>
          <w:rFonts w:ascii="Palatino Linotype" w:eastAsia="Palatino Linotype" w:hAnsi="Palatino Linotype" w:cs="Palatino Linotype"/>
          <w:b/>
        </w:rPr>
        <w:t>SUJETO OBLIGADO</w:t>
      </w:r>
      <w:r w:rsidRPr="00B54B34">
        <w:rPr>
          <w:rFonts w:ascii="Palatino Linotype" w:eastAsia="Palatino Linotype" w:hAnsi="Palatino Linotype" w:cs="Palatino Linotype"/>
        </w:rPr>
        <w:t xml:space="preserve">; por lo que, resulta conveniente su resolución conjunta. </w:t>
      </w:r>
    </w:p>
    <w:p w14:paraId="73CE6DE6" w14:textId="77777777" w:rsidR="00D62057" w:rsidRPr="00B54B34" w:rsidRDefault="00D62057" w:rsidP="00B54B34">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p>
    <w:p w14:paraId="73CE6DE7" w14:textId="77777777" w:rsidR="00D62057" w:rsidRPr="00B54B34" w:rsidRDefault="00B32C7D" w:rsidP="00B54B34">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rPr>
      </w:pPr>
      <w:r w:rsidRPr="00B54B34">
        <w:rPr>
          <w:rFonts w:ascii="Palatino Linotype" w:eastAsia="Palatino Linotype" w:hAnsi="Palatino Linotype" w:cs="Palatino Linotype"/>
          <w:b/>
        </w:rPr>
        <w:t>CUARTO. Oportunidad</w:t>
      </w:r>
      <w:r w:rsidRPr="00B54B34">
        <w:rPr>
          <w:rFonts w:ascii="Palatino Linotype" w:eastAsia="Palatino Linotype" w:hAnsi="Palatino Linotype" w:cs="Palatino Linotype"/>
        </w:rPr>
        <w:t xml:space="preserve">. </w:t>
      </w:r>
    </w:p>
    <w:p w14:paraId="73CE6DE8" w14:textId="77777777" w:rsidR="00D62057" w:rsidRPr="00B54B34" w:rsidRDefault="00B32C7D" w:rsidP="00B54B34">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Los Recursos de Revisión fueron interpuestos dentro del plazo de quince días hábiles, contados a partir del día siguiente al que </w:t>
      </w:r>
      <w:r w:rsidRPr="00B54B34">
        <w:rPr>
          <w:rFonts w:ascii="Palatino Linotype" w:eastAsia="Palatino Linotype" w:hAnsi="Palatino Linotype" w:cs="Palatino Linotype"/>
          <w:b/>
        </w:rPr>
        <w:t xml:space="preserve">EL RECURRENTE </w:t>
      </w:r>
      <w:r w:rsidRPr="00B54B34">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73CE6DE9" w14:textId="77777777" w:rsidR="00D62057" w:rsidRPr="00B54B34" w:rsidRDefault="00D62057" w:rsidP="00B54B34">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p>
    <w:p w14:paraId="73CE6DEA" w14:textId="77777777" w:rsidR="00D62057" w:rsidRPr="00B54B34" w:rsidRDefault="00B32C7D" w:rsidP="00B54B34">
      <w:pPr>
        <w:ind w:left="851" w:right="899"/>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w:t>
      </w:r>
      <w:r w:rsidRPr="00B54B34">
        <w:rPr>
          <w:rFonts w:ascii="Palatino Linotype" w:eastAsia="Palatino Linotype" w:hAnsi="Palatino Linotype" w:cs="Palatino Linotype"/>
          <w:b/>
          <w:i/>
          <w:sz w:val="22"/>
          <w:szCs w:val="22"/>
        </w:rPr>
        <w:t>Artículo 178.</w:t>
      </w:r>
      <w:r w:rsidRPr="00B54B34">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3CE6DEB" w14:textId="77777777" w:rsidR="00D62057" w:rsidRPr="00B54B34" w:rsidRDefault="00D62057" w:rsidP="00B54B34">
      <w:pPr>
        <w:ind w:left="851" w:right="899"/>
        <w:jc w:val="both"/>
        <w:rPr>
          <w:rFonts w:ascii="Palatino Linotype" w:eastAsia="Palatino Linotype" w:hAnsi="Palatino Linotype" w:cs="Palatino Linotype"/>
          <w:i/>
          <w:sz w:val="22"/>
          <w:szCs w:val="22"/>
        </w:rPr>
      </w:pPr>
    </w:p>
    <w:p w14:paraId="73CE6DEC" w14:textId="77777777" w:rsidR="00D62057" w:rsidRPr="00B54B34" w:rsidRDefault="00B32C7D" w:rsidP="00B54B34">
      <w:pPr>
        <w:ind w:left="851" w:right="899"/>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 xml:space="preserve">A falta de respuesta del sujeto obligado, dentro de los plazos establecidos en esta Ley, a una solicitud de acceso a la Información Pública, el recurso podrá ser interpuesto </w:t>
      </w:r>
      <w:r w:rsidRPr="00B54B34">
        <w:rPr>
          <w:rFonts w:ascii="Palatino Linotype" w:eastAsia="Palatino Linotype" w:hAnsi="Palatino Linotype" w:cs="Palatino Linotype"/>
          <w:i/>
          <w:sz w:val="22"/>
          <w:szCs w:val="22"/>
        </w:rPr>
        <w:lastRenderedPageBreak/>
        <w:t>en cualquier momento, acompañado con el documento que pruebe la fecha en que presentó la solicitud.</w:t>
      </w:r>
    </w:p>
    <w:p w14:paraId="73CE6DED" w14:textId="77777777" w:rsidR="00D62057" w:rsidRPr="00B54B34" w:rsidRDefault="00D62057" w:rsidP="00B54B34">
      <w:pPr>
        <w:ind w:left="851" w:right="899"/>
        <w:jc w:val="both"/>
        <w:rPr>
          <w:rFonts w:ascii="Palatino Linotype" w:eastAsia="Palatino Linotype" w:hAnsi="Palatino Linotype" w:cs="Palatino Linotype"/>
          <w:i/>
          <w:sz w:val="22"/>
          <w:szCs w:val="22"/>
        </w:rPr>
      </w:pPr>
    </w:p>
    <w:p w14:paraId="73CE6DEE" w14:textId="77777777" w:rsidR="00D62057" w:rsidRPr="00B54B34" w:rsidRDefault="00B32C7D" w:rsidP="00B54B34">
      <w:pPr>
        <w:ind w:left="851" w:right="899"/>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3CE6DEF" w14:textId="77777777" w:rsidR="00D62057" w:rsidRPr="00B54B34" w:rsidRDefault="00D62057" w:rsidP="00B54B34">
      <w:pPr>
        <w:ind w:left="851" w:right="899"/>
        <w:jc w:val="both"/>
        <w:rPr>
          <w:rFonts w:ascii="Palatino Linotype" w:eastAsia="Palatino Linotype" w:hAnsi="Palatino Linotype" w:cs="Palatino Linotype"/>
          <w:i/>
        </w:rPr>
      </w:pPr>
    </w:p>
    <w:p w14:paraId="73CE6DF0"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esa tesitura, atendiendo que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notificó la respuesta a la solicitud de acceso a la información pública </w:t>
      </w:r>
      <w:r w:rsidRPr="00B54B34">
        <w:rPr>
          <w:rFonts w:ascii="Palatino Linotype" w:eastAsia="Palatino Linotype" w:hAnsi="Palatino Linotype" w:cs="Palatino Linotype"/>
          <w:b/>
        </w:rPr>
        <w:t>02101/ZINACANT/IP/2023</w:t>
      </w:r>
      <w:r w:rsidRPr="00B54B34">
        <w:rPr>
          <w:rFonts w:ascii="Palatino Linotype" w:eastAsia="Palatino Linotype" w:hAnsi="Palatino Linotype" w:cs="Palatino Linotype"/>
        </w:rPr>
        <w:t xml:space="preserve"> el uno de diciembre de dos mil veintitrés; en consecuencia, el plazo de quince días hábiles que el artículo 178 de la Ley de la materia el cual otorga al </w:t>
      </w:r>
      <w:r w:rsidRPr="00B54B34">
        <w:rPr>
          <w:rFonts w:ascii="Palatino Linotype" w:eastAsia="Palatino Linotype" w:hAnsi="Palatino Linotype" w:cs="Palatino Linotype"/>
          <w:b/>
        </w:rPr>
        <w:t>RECURRENTE</w:t>
      </w:r>
      <w:r w:rsidRPr="00B54B34">
        <w:rPr>
          <w:rFonts w:ascii="Palatino Linotype" w:eastAsia="Palatino Linotype" w:hAnsi="Palatino Linotype" w:cs="Palatino Linotype"/>
        </w:rPr>
        <w:t xml:space="preserve"> para presentar el respectivo Recurso de Revisión, transcurrió del</w:t>
      </w:r>
      <w:r w:rsidRPr="00B54B34">
        <w:rPr>
          <w:rFonts w:ascii="Palatino Linotype" w:eastAsia="Palatino Linotype" w:hAnsi="Palatino Linotype" w:cs="Palatino Linotype"/>
          <w:b/>
        </w:rPr>
        <w:t xml:space="preserve"> dos de diciembre al doce de enero de dos mil veinticuatro; </w:t>
      </w:r>
      <w:r w:rsidRPr="00B54B34">
        <w:rPr>
          <w:rFonts w:ascii="Palatino Linotype" w:eastAsia="Palatino Linotype" w:hAnsi="Palatino Linotype" w:cs="Palatino Linotype"/>
        </w:rPr>
        <w:t xml:space="preserve">para el caso de la solicitud </w:t>
      </w:r>
      <w:r w:rsidRPr="00B54B34">
        <w:rPr>
          <w:rFonts w:ascii="Palatino Linotype" w:eastAsia="Palatino Linotype" w:hAnsi="Palatino Linotype" w:cs="Palatino Linotype"/>
          <w:b/>
        </w:rPr>
        <w:t>02035/ZINACANT/IP/2023</w:t>
      </w:r>
      <w:r w:rsidRPr="00B54B34">
        <w:rPr>
          <w:rFonts w:ascii="Palatino Linotype" w:eastAsia="Palatino Linotype" w:hAnsi="Palatino Linotype" w:cs="Palatino Linotype"/>
        </w:rPr>
        <w:t xml:space="preserve"> se notificó la respuesta el </w:t>
      </w:r>
      <w:r w:rsidRPr="00B54B34">
        <w:rPr>
          <w:rFonts w:ascii="Palatino Linotype" w:eastAsia="Palatino Linotype" w:hAnsi="Palatino Linotype" w:cs="Palatino Linotype"/>
          <w:b/>
        </w:rPr>
        <w:t>cuatro de diciembre de dos mil veintitrés</w:t>
      </w:r>
      <w:r w:rsidRPr="00B54B34">
        <w:rPr>
          <w:rFonts w:ascii="Palatino Linotype" w:eastAsia="Palatino Linotype" w:hAnsi="Palatino Linotype" w:cs="Palatino Linotype"/>
        </w:rPr>
        <w:t xml:space="preserve">, teniendo EL </w:t>
      </w:r>
      <w:r w:rsidRPr="00B54B34">
        <w:rPr>
          <w:rFonts w:ascii="Palatino Linotype" w:eastAsia="Palatino Linotype" w:hAnsi="Palatino Linotype" w:cs="Palatino Linotype"/>
          <w:b/>
        </w:rPr>
        <w:t>RECURRENTE</w:t>
      </w:r>
      <w:r w:rsidRPr="00B54B34">
        <w:rPr>
          <w:rFonts w:ascii="Palatino Linotype" w:eastAsia="Palatino Linotype" w:hAnsi="Palatino Linotype" w:cs="Palatino Linotype"/>
        </w:rPr>
        <w:t xml:space="preserve"> el plazo de quince días hábiles para presentar el respectivo Recurso de Revisión, que transcurrió del</w:t>
      </w:r>
      <w:r w:rsidRPr="00B54B34">
        <w:rPr>
          <w:rFonts w:ascii="Palatino Linotype" w:eastAsia="Palatino Linotype" w:hAnsi="Palatino Linotype" w:cs="Palatino Linotype"/>
          <w:b/>
        </w:rPr>
        <w:t xml:space="preserve"> cinco de diciembre al quince de enero de dos mil veinticuatro</w:t>
      </w:r>
      <w:r w:rsidRPr="00B54B34">
        <w:rPr>
          <w:rFonts w:ascii="Palatino Linotype" w:eastAsia="Palatino Linotype" w:hAnsi="Palatino Linotype" w:cs="Palatino Linotype"/>
        </w:rPr>
        <w:t xml:space="preserve">; por ultimo para las solicitudes </w:t>
      </w:r>
      <w:r w:rsidRPr="00B54B34">
        <w:rPr>
          <w:rFonts w:ascii="Palatino Linotype" w:eastAsia="Palatino Linotype" w:hAnsi="Palatino Linotype" w:cs="Palatino Linotype"/>
          <w:b/>
        </w:rPr>
        <w:t xml:space="preserve">02036/ZINACANT/IP/2023 y 02080/ZINACANT/IP/2023 </w:t>
      </w:r>
      <w:r w:rsidRPr="00B54B34">
        <w:rPr>
          <w:rFonts w:ascii="Palatino Linotype" w:eastAsia="Palatino Linotype" w:hAnsi="Palatino Linotype" w:cs="Palatino Linotype"/>
        </w:rPr>
        <w:t>se</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dio respuesta el</w:t>
      </w:r>
      <w:r w:rsidRPr="00B54B34">
        <w:rPr>
          <w:rFonts w:ascii="Palatino Linotype" w:eastAsia="Palatino Linotype" w:hAnsi="Palatino Linotype" w:cs="Palatino Linotype"/>
          <w:b/>
        </w:rPr>
        <w:t xml:space="preserve"> día cinco de diciembre de dos mil veintitrés </w:t>
      </w:r>
      <w:r w:rsidRPr="00B54B34">
        <w:rPr>
          <w:rFonts w:ascii="Palatino Linotype" w:eastAsia="Palatino Linotype" w:hAnsi="Palatino Linotype" w:cs="Palatino Linotype"/>
        </w:rPr>
        <w:t>que el</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plazo de quince días hábiles para presentar el respectivo Recurso de Revisión, que transcurrió del</w:t>
      </w:r>
      <w:r w:rsidRPr="00B54B34">
        <w:rPr>
          <w:rFonts w:ascii="Palatino Linotype" w:eastAsia="Palatino Linotype" w:hAnsi="Palatino Linotype" w:cs="Palatino Linotype"/>
          <w:b/>
        </w:rPr>
        <w:t xml:space="preserve"> seis de diciembre al dieciséis de enero de dos mil veinticuatro</w:t>
      </w:r>
      <w:r w:rsidRPr="00B54B34">
        <w:rPr>
          <w:rFonts w:ascii="Palatino Linotype" w:eastAsia="Palatino Linotype" w:hAnsi="Palatino Linotype" w:cs="Palatino Linotype"/>
        </w:rPr>
        <w:t xml:space="preserve">, sin contemplar en el cómputo los días sábados y domingos, considerados como días inhábiles, en términos del artículo 3, fracción X de la Ley de Transparencia y Acceso a la Información Pública del Estado de México y Municipios. </w:t>
      </w:r>
    </w:p>
    <w:p w14:paraId="73CE6DF1" w14:textId="77777777" w:rsidR="00D62057" w:rsidRPr="00B54B34" w:rsidRDefault="00D62057" w:rsidP="00B54B34">
      <w:pPr>
        <w:spacing w:line="360" w:lineRule="auto"/>
        <w:jc w:val="both"/>
        <w:rPr>
          <w:rFonts w:ascii="Palatino Linotype" w:eastAsia="Palatino Linotype" w:hAnsi="Palatino Linotype" w:cs="Palatino Linotype"/>
        </w:rPr>
      </w:pPr>
    </w:p>
    <w:p w14:paraId="73CE6DF2"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ese tenor, si los Recursos de Revisión que nos ocupan, fueron interpuestos los días </w:t>
      </w:r>
      <w:r w:rsidRPr="00B54B34">
        <w:rPr>
          <w:rFonts w:ascii="Palatino Linotype" w:eastAsia="Palatino Linotype" w:hAnsi="Palatino Linotype" w:cs="Palatino Linotype"/>
          <w:b/>
        </w:rPr>
        <w:t>uno, cinco y ocho de diciembre de dos mil veintitrés,</w:t>
      </w:r>
      <w:r w:rsidRPr="00B54B34">
        <w:rPr>
          <w:rFonts w:ascii="Palatino Linotype" w:eastAsia="Palatino Linotype" w:hAnsi="Palatino Linotype" w:cs="Palatino Linotype"/>
        </w:rPr>
        <w:t xml:space="preserve"> estos se encuentran dentro de </w:t>
      </w:r>
      <w:r w:rsidRPr="00B54B34">
        <w:rPr>
          <w:rFonts w:ascii="Palatino Linotype" w:eastAsia="Palatino Linotype" w:hAnsi="Palatino Linotype" w:cs="Palatino Linotype"/>
        </w:rPr>
        <w:lastRenderedPageBreak/>
        <w:t>los márgenes temporales previstos en el citado precepto legal y, por tanto, se consideran oportunos.</w:t>
      </w:r>
    </w:p>
    <w:p w14:paraId="73CE6DF3" w14:textId="77777777" w:rsidR="00D62057" w:rsidRPr="00B54B34" w:rsidRDefault="00D62057" w:rsidP="00B54B34">
      <w:pPr>
        <w:spacing w:line="360" w:lineRule="auto"/>
        <w:jc w:val="both"/>
        <w:rPr>
          <w:rFonts w:ascii="Palatino Linotype" w:eastAsia="Palatino Linotype" w:hAnsi="Palatino Linotype" w:cs="Palatino Linotype"/>
        </w:rPr>
      </w:pPr>
    </w:p>
    <w:p w14:paraId="73CE6DF4" w14:textId="77777777" w:rsidR="00D62057" w:rsidRPr="00B54B34" w:rsidRDefault="00B32C7D" w:rsidP="00B54B34">
      <w:pPr>
        <w:spacing w:line="360" w:lineRule="auto"/>
        <w:ind w:right="49"/>
        <w:jc w:val="both"/>
        <w:rPr>
          <w:rFonts w:ascii="Palatino Linotype" w:eastAsia="Palatino Linotype" w:hAnsi="Palatino Linotype" w:cs="Palatino Linotype"/>
          <w:b/>
        </w:rPr>
      </w:pPr>
      <w:r w:rsidRPr="00B54B34">
        <w:rPr>
          <w:rFonts w:ascii="Palatino Linotype" w:eastAsia="Palatino Linotype" w:hAnsi="Palatino Linotype" w:cs="Palatino Linotype"/>
          <w:b/>
        </w:rPr>
        <w:t xml:space="preserve">QUINTO. Procedibilidad. </w:t>
      </w:r>
    </w:p>
    <w:p w14:paraId="73CE6DF5" w14:textId="77777777" w:rsidR="00D62057" w:rsidRPr="00B54B34" w:rsidRDefault="00B32C7D" w:rsidP="00B54B34">
      <w:pPr>
        <w:spacing w:line="360" w:lineRule="auto"/>
        <w:ind w:right="49"/>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73CE6DF6" w14:textId="77777777" w:rsidR="00D62057" w:rsidRPr="00B54B34" w:rsidRDefault="00D62057" w:rsidP="00B54B34">
      <w:pPr>
        <w:ind w:right="49"/>
        <w:jc w:val="both"/>
        <w:rPr>
          <w:rFonts w:ascii="Palatino Linotype" w:eastAsia="Palatino Linotype" w:hAnsi="Palatino Linotype" w:cs="Palatino Linotype"/>
        </w:rPr>
      </w:pPr>
    </w:p>
    <w:p w14:paraId="73CE6DF7" w14:textId="77777777" w:rsidR="00D62057" w:rsidRPr="00B54B34" w:rsidRDefault="00B32C7D" w:rsidP="00B54B34">
      <w:pPr>
        <w:tabs>
          <w:tab w:val="left" w:pos="851"/>
        </w:tabs>
        <w:ind w:left="851" w:right="901"/>
        <w:jc w:val="both"/>
        <w:rPr>
          <w:rFonts w:ascii="Palatino Linotype" w:eastAsia="Palatino Linotype" w:hAnsi="Palatino Linotype" w:cs="Palatino Linotype"/>
          <w:b/>
          <w:i/>
          <w:sz w:val="22"/>
          <w:szCs w:val="22"/>
        </w:rPr>
      </w:pPr>
      <w:r w:rsidRPr="00B54B34">
        <w:rPr>
          <w:rFonts w:ascii="Palatino Linotype" w:eastAsia="Palatino Linotype" w:hAnsi="Palatino Linotype" w:cs="Palatino Linotype"/>
          <w:b/>
          <w:i/>
          <w:sz w:val="22"/>
          <w:szCs w:val="22"/>
        </w:rPr>
        <w:t xml:space="preserve">“Artículo 180. </w:t>
      </w:r>
      <w:r w:rsidRPr="00B54B34">
        <w:rPr>
          <w:rFonts w:ascii="Palatino Linotype" w:eastAsia="Palatino Linotype" w:hAnsi="Palatino Linotype" w:cs="Palatino Linotype"/>
          <w:i/>
          <w:sz w:val="22"/>
          <w:szCs w:val="22"/>
        </w:rPr>
        <w:t>Los Recursos de revisión contendrá:</w:t>
      </w:r>
      <w:r w:rsidRPr="00B54B34">
        <w:rPr>
          <w:rFonts w:ascii="Palatino Linotype" w:eastAsia="Palatino Linotype" w:hAnsi="Palatino Linotype" w:cs="Palatino Linotype"/>
          <w:b/>
          <w:i/>
          <w:sz w:val="22"/>
          <w:szCs w:val="22"/>
        </w:rPr>
        <w:t xml:space="preserve"> </w:t>
      </w:r>
    </w:p>
    <w:p w14:paraId="73CE6DF8" w14:textId="77777777" w:rsidR="00D62057" w:rsidRPr="00B54B34" w:rsidRDefault="00B32C7D" w:rsidP="00B54B34">
      <w:pPr>
        <w:tabs>
          <w:tab w:val="left" w:pos="851"/>
        </w:tabs>
        <w:ind w:left="851" w:right="901"/>
        <w:jc w:val="both"/>
        <w:rPr>
          <w:rFonts w:ascii="Palatino Linotype" w:eastAsia="Palatino Linotype" w:hAnsi="Palatino Linotype" w:cs="Palatino Linotype"/>
          <w:b/>
          <w:i/>
          <w:sz w:val="22"/>
          <w:szCs w:val="22"/>
        </w:rPr>
      </w:pPr>
      <w:r w:rsidRPr="00B54B34">
        <w:rPr>
          <w:rFonts w:ascii="Palatino Linotype" w:eastAsia="Palatino Linotype" w:hAnsi="Palatino Linotype" w:cs="Palatino Linotype"/>
          <w:b/>
          <w:i/>
          <w:sz w:val="22"/>
          <w:szCs w:val="22"/>
        </w:rPr>
        <w:t>…</w:t>
      </w:r>
    </w:p>
    <w:p w14:paraId="73CE6DF9" w14:textId="77777777" w:rsidR="00D62057" w:rsidRPr="00B54B34" w:rsidRDefault="00B32C7D" w:rsidP="00B54B34">
      <w:pPr>
        <w:tabs>
          <w:tab w:val="left" w:pos="851"/>
        </w:tabs>
        <w:ind w:left="851" w:right="901"/>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b/>
          <w:i/>
          <w:sz w:val="22"/>
          <w:szCs w:val="22"/>
        </w:rPr>
        <w:t xml:space="preserve">II. El nombre del solicitante que recurre </w:t>
      </w:r>
      <w:r w:rsidRPr="00B54B34">
        <w:rPr>
          <w:rFonts w:ascii="Palatino Linotype" w:eastAsia="Palatino Linotype" w:hAnsi="Palatino Linotype" w:cs="Palatino Linotype"/>
          <w:i/>
          <w:sz w:val="22"/>
          <w:szCs w:val="22"/>
        </w:rPr>
        <w:t>o de su representante y, en su caso…</w:t>
      </w:r>
    </w:p>
    <w:p w14:paraId="73CE6DFA" w14:textId="77777777" w:rsidR="00D62057" w:rsidRPr="00B54B34" w:rsidRDefault="00B32C7D" w:rsidP="00B54B34">
      <w:pPr>
        <w:tabs>
          <w:tab w:val="left" w:pos="851"/>
        </w:tabs>
        <w:ind w:left="851" w:right="901"/>
        <w:jc w:val="both"/>
        <w:rPr>
          <w:rFonts w:ascii="Palatino Linotype" w:eastAsia="Palatino Linotype" w:hAnsi="Palatino Linotype" w:cs="Palatino Linotype"/>
          <w:b/>
          <w:i/>
          <w:sz w:val="22"/>
          <w:szCs w:val="22"/>
        </w:rPr>
      </w:pPr>
      <w:r w:rsidRPr="00B54B34">
        <w:rPr>
          <w:rFonts w:ascii="Palatino Linotype" w:eastAsia="Palatino Linotype" w:hAnsi="Palatino Linotype" w:cs="Palatino Linotype"/>
          <w:b/>
          <w:i/>
          <w:sz w:val="22"/>
          <w:szCs w:val="22"/>
        </w:rPr>
        <w:t>En caso de que los Recursos se interponga de manera electrónica no será indispensable que contengan los requisitos establecidos en las fracciones II</w:t>
      </w:r>
      <w:r w:rsidRPr="00B54B34">
        <w:rPr>
          <w:rFonts w:ascii="Palatino Linotype" w:eastAsia="Palatino Linotype" w:hAnsi="Palatino Linotype" w:cs="Palatino Linotype"/>
          <w:i/>
          <w:sz w:val="22"/>
          <w:szCs w:val="22"/>
        </w:rPr>
        <w:t>, IV, VII y VIII.</w:t>
      </w:r>
      <w:r w:rsidRPr="00B54B34">
        <w:rPr>
          <w:rFonts w:ascii="Palatino Linotype" w:eastAsia="Palatino Linotype" w:hAnsi="Palatino Linotype" w:cs="Palatino Linotype"/>
          <w:b/>
          <w:i/>
          <w:sz w:val="22"/>
          <w:szCs w:val="22"/>
        </w:rPr>
        <w:t>”</w:t>
      </w:r>
    </w:p>
    <w:p w14:paraId="73CE6DFB" w14:textId="77777777" w:rsidR="00D62057" w:rsidRPr="00B54B34" w:rsidRDefault="00D62057" w:rsidP="00B54B34">
      <w:pPr>
        <w:tabs>
          <w:tab w:val="left" w:pos="851"/>
        </w:tabs>
        <w:ind w:left="851" w:right="901"/>
        <w:jc w:val="both"/>
        <w:rPr>
          <w:rFonts w:ascii="Palatino Linotype" w:eastAsia="Palatino Linotype" w:hAnsi="Palatino Linotype" w:cs="Palatino Linotype"/>
          <w:i/>
          <w:sz w:val="22"/>
          <w:szCs w:val="22"/>
        </w:rPr>
      </w:pPr>
    </w:p>
    <w:p w14:paraId="73CE6DFC" w14:textId="77777777" w:rsidR="00D62057" w:rsidRPr="00B54B34" w:rsidRDefault="00B32C7D" w:rsidP="00B54B34">
      <w:pPr>
        <w:tabs>
          <w:tab w:val="left" w:pos="851"/>
        </w:tabs>
        <w:ind w:left="851" w:right="901"/>
        <w:jc w:val="right"/>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(Énfasis añadido)</w:t>
      </w:r>
    </w:p>
    <w:p w14:paraId="73CE6DFD" w14:textId="77777777" w:rsidR="00D62057" w:rsidRPr="00B54B34" w:rsidRDefault="00D62057" w:rsidP="00B54B34">
      <w:pPr>
        <w:tabs>
          <w:tab w:val="left" w:pos="851"/>
        </w:tabs>
        <w:ind w:left="851" w:right="901"/>
        <w:jc w:val="both"/>
        <w:rPr>
          <w:rFonts w:ascii="Palatino Linotype" w:eastAsia="Palatino Linotype" w:hAnsi="Palatino Linotype" w:cs="Palatino Linotype"/>
          <w:i/>
        </w:rPr>
      </w:pPr>
    </w:p>
    <w:p w14:paraId="73CE6DFE"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B54B34">
        <w:rPr>
          <w:rFonts w:ascii="Palatino Linotype" w:eastAsia="Palatino Linotype" w:hAnsi="Palatino Linotype" w:cs="Palatino Linotype"/>
          <w:b/>
        </w:rPr>
        <w:t xml:space="preserve"> RECURRENTE;</w:t>
      </w:r>
      <w:r w:rsidRPr="00B54B34">
        <w:rPr>
          <w:rFonts w:ascii="Palatino Linotype" w:eastAsia="Palatino Linotype" w:hAnsi="Palatino Linotype" w:cs="Palatino Linotype"/>
        </w:rPr>
        <w:t xml:space="preserve"> por lo que, en el presente caso, al haber sido presentados los Recursos de Revisión vía </w:t>
      </w:r>
      <w:r w:rsidRPr="00B54B34">
        <w:rPr>
          <w:rFonts w:ascii="Palatino Linotype" w:eastAsia="Palatino Linotype" w:hAnsi="Palatino Linotype" w:cs="Palatino Linotype"/>
          <w:b/>
        </w:rPr>
        <w:t>SAIMEX</w:t>
      </w:r>
      <w:r w:rsidRPr="00B54B34">
        <w:rPr>
          <w:rFonts w:ascii="Palatino Linotype" w:eastAsia="Palatino Linotype" w:hAnsi="Palatino Linotype" w:cs="Palatino Linotype"/>
        </w:rPr>
        <w:t>, dicho requisito resulta innecesario.</w:t>
      </w:r>
    </w:p>
    <w:p w14:paraId="73CE6DFF" w14:textId="77777777" w:rsidR="00D62057" w:rsidRPr="00B54B34" w:rsidRDefault="00D62057" w:rsidP="00B54B34">
      <w:pPr>
        <w:spacing w:line="360" w:lineRule="auto"/>
        <w:jc w:val="both"/>
        <w:rPr>
          <w:rFonts w:ascii="Palatino Linotype" w:eastAsia="Palatino Linotype" w:hAnsi="Palatino Linotype" w:cs="Palatino Linotype"/>
          <w:b/>
        </w:rPr>
      </w:pPr>
    </w:p>
    <w:p w14:paraId="73CE6E00"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w:t>
      </w:r>
      <w:r w:rsidRPr="00B54B34">
        <w:rPr>
          <w:rFonts w:ascii="Palatino Linotype" w:eastAsia="Palatino Linotype" w:hAnsi="Palatino Linotype" w:cs="Palatino Linotype"/>
        </w:rPr>
        <w:lastRenderedPageBreak/>
        <w:t xml:space="preserve">que se infiere que para el ejercicio del derecho de acceso a la información pública, </w:t>
      </w:r>
      <w:r w:rsidRPr="00B54B34">
        <w:rPr>
          <w:rFonts w:ascii="Palatino Linotype" w:eastAsia="Palatino Linotype" w:hAnsi="Palatino Linotype" w:cs="Palatino Linotype"/>
          <w:b/>
          <w:u w:val="single"/>
        </w:rPr>
        <w:t xml:space="preserve">el nombre no es un requisito </w:t>
      </w:r>
      <w:r w:rsidRPr="00B54B34">
        <w:rPr>
          <w:rFonts w:ascii="Palatino Linotype" w:eastAsia="Palatino Linotype" w:hAnsi="Palatino Linotype" w:cs="Palatino Linotype"/>
          <w:b/>
          <w:i/>
          <w:u w:val="single"/>
        </w:rPr>
        <w:t>sine qua non</w:t>
      </w:r>
      <w:r w:rsidRPr="00B54B34">
        <w:rPr>
          <w:rFonts w:ascii="Palatino Linotype" w:eastAsia="Palatino Linotype" w:hAnsi="Palatino Linotype" w:cs="Palatino Linotype"/>
          <w:b/>
          <w:i/>
          <w:u w:val="single"/>
          <w:vertAlign w:val="superscript"/>
        </w:rPr>
        <w:footnoteReference w:id="1"/>
      </w:r>
      <w:r w:rsidRPr="00B54B34">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3CE6E01" w14:textId="77777777" w:rsidR="00D62057" w:rsidRPr="00B54B34" w:rsidRDefault="00D62057" w:rsidP="00B54B34">
      <w:pPr>
        <w:spacing w:line="360" w:lineRule="auto"/>
        <w:jc w:val="both"/>
        <w:rPr>
          <w:rFonts w:ascii="Palatino Linotype" w:eastAsia="Palatino Linotype" w:hAnsi="Palatino Linotype" w:cs="Palatino Linotype"/>
        </w:rPr>
      </w:pPr>
    </w:p>
    <w:p w14:paraId="73CE6E02"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3CE6E03" w14:textId="77777777" w:rsidR="00D62057" w:rsidRPr="00B54B34" w:rsidRDefault="00D62057" w:rsidP="00B54B34">
      <w:pPr>
        <w:spacing w:line="360" w:lineRule="auto"/>
        <w:jc w:val="both"/>
        <w:rPr>
          <w:rFonts w:ascii="Palatino Linotype" w:eastAsia="Palatino Linotype" w:hAnsi="Palatino Linotype" w:cs="Palatino Linotype"/>
        </w:rPr>
      </w:pPr>
    </w:p>
    <w:p w14:paraId="73CE6E04"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Asimismo, se estima que el requisito relativo al nombre del </w:t>
      </w:r>
      <w:r w:rsidRPr="00B54B34">
        <w:rPr>
          <w:rFonts w:ascii="Palatino Linotype" w:eastAsia="Palatino Linotype" w:hAnsi="Palatino Linotype" w:cs="Palatino Linotype"/>
          <w:b/>
        </w:rPr>
        <w:t>RECURRENTE</w:t>
      </w:r>
      <w:r w:rsidRPr="00B54B34">
        <w:rPr>
          <w:rFonts w:ascii="Palatino Linotype" w:eastAsia="Palatino Linotype" w:hAnsi="Palatino Linotype" w:cs="Palatino Linotype"/>
        </w:rPr>
        <w:t xml:space="preserve"> no constituye un supuesto indispensable de procedibilidad de los Recursos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Recursos  de </w:t>
      </w:r>
      <w:r w:rsidRPr="00B54B34">
        <w:rPr>
          <w:rFonts w:ascii="Palatino Linotype" w:eastAsia="Palatino Linotype" w:hAnsi="Palatino Linotype" w:cs="Palatino Linotype"/>
        </w:rPr>
        <w:lastRenderedPageBreak/>
        <w:t xml:space="preserve">Revisión, circunstancia que se acredita en las constancias electrónicas del expediente, de las que se desprende que </w:t>
      </w:r>
      <w:r w:rsidRPr="00B54B34">
        <w:rPr>
          <w:rFonts w:ascii="Palatino Linotype" w:eastAsia="Palatino Linotype" w:hAnsi="Palatino Linotype" w:cs="Palatino Linotype"/>
          <w:b/>
        </w:rPr>
        <w:t xml:space="preserve">EL RECURRENTE </w:t>
      </w:r>
      <w:r w:rsidRPr="00B54B34">
        <w:rPr>
          <w:rFonts w:ascii="Palatino Linotype" w:eastAsia="Palatino Linotype" w:hAnsi="Palatino Linotype" w:cs="Palatino Linotype"/>
        </w:rPr>
        <w:t>es la misma persona que realizó las solicitudes de acceso a la información pública que ahora se impugnan.</w:t>
      </w:r>
    </w:p>
    <w:p w14:paraId="73CE6E05" w14:textId="77777777" w:rsidR="00D62057" w:rsidRPr="00B54B34" w:rsidRDefault="00D62057" w:rsidP="00B54B34">
      <w:pPr>
        <w:spacing w:line="360" w:lineRule="auto"/>
        <w:jc w:val="both"/>
        <w:rPr>
          <w:rFonts w:ascii="Palatino Linotype" w:eastAsia="Palatino Linotype" w:hAnsi="Palatino Linotype" w:cs="Palatino Linotype"/>
        </w:rPr>
      </w:pPr>
    </w:p>
    <w:p w14:paraId="73CE6E06"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Es así que, para el estudio de la materia sobre la que se resuelve los presentes Recursos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3CE6E07" w14:textId="77777777" w:rsidR="00D62057" w:rsidRPr="00B54B34" w:rsidRDefault="00D62057" w:rsidP="00B54B34">
      <w:pPr>
        <w:spacing w:line="360" w:lineRule="auto"/>
        <w:jc w:val="both"/>
        <w:rPr>
          <w:rFonts w:ascii="Palatino Linotype" w:eastAsia="Palatino Linotype" w:hAnsi="Palatino Linotype" w:cs="Palatino Linotype"/>
        </w:rPr>
      </w:pPr>
    </w:p>
    <w:p w14:paraId="73CE6E08" w14:textId="77777777"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SEXTO. Estudio y análisis de los asuntos.</w:t>
      </w:r>
    </w:p>
    <w:p w14:paraId="73CE6E09"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B54B34">
        <w:rPr>
          <w:rFonts w:ascii="Palatino Linotype" w:eastAsia="Palatino Linotype" w:hAnsi="Palatino Linotype" w:cs="Palatino Linotype"/>
          <w:b/>
        </w:rPr>
        <w:t>EL SAIMEX</w:t>
      </w:r>
      <w:r w:rsidRPr="00B54B34">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Resolutora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w:t>
      </w:r>
      <w:r w:rsidRPr="00B54B34">
        <w:rPr>
          <w:rFonts w:ascii="Palatino Linotype" w:eastAsia="Palatino Linotype" w:hAnsi="Palatino Linotype" w:cs="Palatino Linotype"/>
        </w:rPr>
        <w:lastRenderedPageBreak/>
        <w:t>en la materia; así como, en los Tratados Internacionales en los que el Estado Mexicano sea parte.</w:t>
      </w:r>
    </w:p>
    <w:p w14:paraId="73CE6E0A" w14:textId="77777777" w:rsidR="00D62057" w:rsidRPr="00B54B34" w:rsidRDefault="00D62057" w:rsidP="00B54B34">
      <w:pPr>
        <w:spacing w:line="360" w:lineRule="auto"/>
        <w:jc w:val="both"/>
        <w:rPr>
          <w:rFonts w:ascii="Palatino Linotype" w:eastAsia="Palatino Linotype" w:hAnsi="Palatino Linotype" w:cs="Palatino Linotype"/>
        </w:rPr>
      </w:pPr>
    </w:p>
    <w:p w14:paraId="73CE6E0B" w14:textId="66441DE4"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Primeramente, es importante señalar que </w:t>
      </w:r>
      <w:r w:rsidRPr="00B54B34">
        <w:rPr>
          <w:rFonts w:ascii="Palatino Linotype" w:eastAsia="Palatino Linotype" w:hAnsi="Palatino Linotype" w:cs="Palatino Linotype"/>
          <w:b/>
        </w:rPr>
        <w:t xml:space="preserve">EL SUJETO OBLIGADO </w:t>
      </w:r>
      <w:r w:rsidRPr="00B54B34">
        <w:rPr>
          <w:rFonts w:ascii="Palatino Linotype" w:eastAsia="Palatino Linotype" w:hAnsi="Palatino Linotype" w:cs="Palatino Linotype"/>
        </w:rPr>
        <w:t xml:space="preserve">es competente para generar, administrar o poseer la información solicitada, derivado de que </w:t>
      </w:r>
      <w:r w:rsidR="00116E0D" w:rsidRPr="00B54B34">
        <w:rPr>
          <w:rFonts w:ascii="Palatino Linotype" w:eastAsia="Palatino Linotype" w:hAnsi="Palatino Linotype" w:cs="Palatino Linotype"/>
        </w:rPr>
        <w:t>este asumió contar con</w:t>
      </w:r>
      <w:r w:rsidRPr="00B54B34">
        <w:rPr>
          <w:rFonts w:ascii="Palatino Linotype" w:eastAsia="Palatino Linotype" w:hAnsi="Palatino Linotype" w:cs="Palatino Linotype"/>
        </w:rPr>
        <w:t xml:space="preserve"> la misma, ya que en la respuesta atiende la solicitud de información al haber adjuntado diversos documentos. </w:t>
      </w:r>
    </w:p>
    <w:p w14:paraId="73CE6E0C" w14:textId="77777777" w:rsidR="00D62057" w:rsidRPr="00B54B34" w:rsidRDefault="00D62057" w:rsidP="00B54B34">
      <w:pPr>
        <w:spacing w:line="360" w:lineRule="auto"/>
        <w:jc w:val="both"/>
        <w:rPr>
          <w:rFonts w:ascii="Palatino Linotype" w:eastAsia="Palatino Linotype" w:hAnsi="Palatino Linotype" w:cs="Palatino Linotype"/>
        </w:rPr>
      </w:pPr>
    </w:p>
    <w:p w14:paraId="73CE6E0D"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Por lo que, se actualiza el supuesto jurídico previsto en el artículo 12 de la Ley de Transparencia y Acceso a la Información Pública del Estado de México y Municipios, que a la letra señala:</w:t>
      </w:r>
    </w:p>
    <w:p w14:paraId="73CE6E0E" w14:textId="77777777" w:rsidR="00D62057" w:rsidRPr="00B54B34" w:rsidRDefault="00D62057" w:rsidP="00B54B34">
      <w:pPr>
        <w:jc w:val="both"/>
        <w:rPr>
          <w:rFonts w:ascii="Palatino Linotype" w:eastAsia="Palatino Linotype" w:hAnsi="Palatino Linotype" w:cs="Palatino Linotype"/>
        </w:rPr>
      </w:pPr>
    </w:p>
    <w:p w14:paraId="73CE6E0F" w14:textId="77777777" w:rsidR="00D62057" w:rsidRPr="00B54B34" w:rsidRDefault="00B32C7D" w:rsidP="00B54B34">
      <w:pPr>
        <w:ind w:left="851" w:right="902"/>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w:t>
      </w:r>
      <w:r w:rsidRPr="00B54B34">
        <w:rPr>
          <w:rFonts w:ascii="Palatino Linotype" w:eastAsia="Palatino Linotype" w:hAnsi="Palatino Linotype" w:cs="Palatino Linotype"/>
          <w:b/>
          <w:i/>
          <w:sz w:val="22"/>
          <w:szCs w:val="22"/>
        </w:rPr>
        <w:t>Artículo 12.</w:t>
      </w:r>
      <w:r w:rsidRPr="00B54B34">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73CE6E10" w14:textId="77777777" w:rsidR="00D62057" w:rsidRPr="00B54B34" w:rsidRDefault="00D62057" w:rsidP="00B54B34">
      <w:pPr>
        <w:ind w:left="851" w:right="902"/>
        <w:jc w:val="both"/>
        <w:rPr>
          <w:rFonts w:ascii="Palatino Linotype" w:eastAsia="Palatino Linotype" w:hAnsi="Palatino Linotype" w:cs="Palatino Linotype"/>
        </w:rPr>
      </w:pPr>
    </w:p>
    <w:p w14:paraId="73CE6E11" w14:textId="77777777" w:rsidR="00D62057" w:rsidRPr="00B54B34" w:rsidRDefault="00B32C7D" w:rsidP="00B54B34">
      <w:pPr>
        <w:ind w:left="851" w:right="902"/>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3CE6E12" w14:textId="77777777" w:rsidR="00D62057" w:rsidRPr="00B54B34" w:rsidRDefault="00D62057" w:rsidP="00B54B34">
      <w:pPr>
        <w:spacing w:line="360" w:lineRule="auto"/>
        <w:jc w:val="both"/>
        <w:rPr>
          <w:rFonts w:ascii="Palatino Linotype" w:eastAsia="Palatino Linotype" w:hAnsi="Palatino Linotype" w:cs="Palatino Linotype"/>
        </w:rPr>
      </w:pPr>
    </w:p>
    <w:p w14:paraId="73CE6E13"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atención a lo anterior, al haber asumido contar con la información pública solicitada,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aceptó que es información que genera, posee y administra en el ejercicio de sus funciones de derecho público, motivo por el cual, en aquellos casos en que éste la asume, a nada práctico nos conduciría su estudio, ya que como se observa de la respuesta vertida por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dicha información fue admitida.</w:t>
      </w:r>
    </w:p>
    <w:p w14:paraId="73CE6E14" w14:textId="77777777" w:rsidR="00D62057" w:rsidRPr="00B54B34" w:rsidRDefault="00D62057" w:rsidP="00B54B34">
      <w:pPr>
        <w:spacing w:line="360" w:lineRule="auto"/>
        <w:jc w:val="both"/>
        <w:rPr>
          <w:rFonts w:ascii="Palatino Linotype" w:eastAsia="Palatino Linotype" w:hAnsi="Palatino Linotype" w:cs="Palatino Linotype"/>
        </w:rPr>
      </w:pPr>
    </w:p>
    <w:p w14:paraId="73CE6E15"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lastRenderedPageBreak/>
        <w:t>Atento a lo anterior, para un mejor estudio y análisis del asunto, resulta necesaria la elaboración de un cuadro comparativo que permita confrontar los requerimientos de información contra la información proporcionada en la respuesta, a efecto de poder estar en posibilidades de advertir, si se tienen por atendidos, por lo que se procede en los términos siguientes:</w:t>
      </w:r>
    </w:p>
    <w:p w14:paraId="73CE6E16" w14:textId="77777777" w:rsidR="00D62057" w:rsidRPr="00B54B34" w:rsidRDefault="00D62057" w:rsidP="00B54B34">
      <w:pPr>
        <w:spacing w:line="360" w:lineRule="auto"/>
        <w:jc w:val="both"/>
        <w:rPr>
          <w:rFonts w:ascii="Palatino Linotype" w:eastAsia="Palatino Linotype" w:hAnsi="Palatino Linotype" w:cs="Palatino Linotype"/>
        </w:rPr>
      </w:pPr>
    </w:p>
    <w:tbl>
      <w:tblPr>
        <w:tblStyle w:val="a3"/>
        <w:tblW w:w="8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677"/>
        <w:gridCol w:w="1555"/>
      </w:tblGrid>
      <w:tr w:rsidR="00B54B34" w:rsidRPr="00B54B34" w14:paraId="73CE6E1A" w14:textId="77777777">
        <w:trPr>
          <w:trHeight w:val="514"/>
          <w:tblHeader/>
        </w:trPr>
        <w:tc>
          <w:tcPr>
            <w:tcW w:w="2694" w:type="dxa"/>
            <w:shd w:val="clear" w:color="auto" w:fill="4A452A"/>
            <w:vAlign w:val="center"/>
          </w:tcPr>
          <w:p w14:paraId="73CE6E17" w14:textId="77777777" w:rsidR="00D62057" w:rsidRPr="00B54B34" w:rsidRDefault="00B32C7D" w:rsidP="00B54B34">
            <w:pPr>
              <w:spacing w:line="276" w:lineRule="auto"/>
              <w:jc w:val="center"/>
              <w:rPr>
                <w:rFonts w:ascii="Palatino Linotype" w:eastAsia="Palatino Linotype" w:hAnsi="Palatino Linotype" w:cs="Palatino Linotype"/>
                <w:b/>
              </w:rPr>
            </w:pPr>
            <w:r w:rsidRPr="00B54B34">
              <w:rPr>
                <w:rFonts w:ascii="Palatino Linotype" w:eastAsia="Palatino Linotype" w:hAnsi="Palatino Linotype" w:cs="Palatino Linotype"/>
                <w:b/>
              </w:rPr>
              <w:t>Requerimiento</w:t>
            </w:r>
          </w:p>
        </w:tc>
        <w:tc>
          <w:tcPr>
            <w:tcW w:w="4677" w:type="dxa"/>
            <w:shd w:val="clear" w:color="auto" w:fill="4A452A"/>
            <w:vAlign w:val="center"/>
          </w:tcPr>
          <w:p w14:paraId="73CE6E18" w14:textId="77777777" w:rsidR="00D62057" w:rsidRPr="00B54B34" w:rsidRDefault="00B32C7D" w:rsidP="00B54B34">
            <w:pPr>
              <w:jc w:val="center"/>
              <w:rPr>
                <w:rFonts w:ascii="Palatino Linotype" w:eastAsia="Palatino Linotype" w:hAnsi="Palatino Linotype" w:cs="Palatino Linotype"/>
                <w:b/>
              </w:rPr>
            </w:pPr>
            <w:r w:rsidRPr="00B54B34">
              <w:rPr>
                <w:rFonts w:ascii="Palatino Linotype" w:eastAsia="Palatino Linotype" w:hAnsi="Palatino Linotype" w:cs="Palatino Linotype"/>
                <w:b/>
              </w:rPr>
              <w:t>Respuesta</w:t>
            </w:r>
          </w:p>
        </w:tc>
        <w:tc>
          <w:tcPr>
            <w:tcW w:w="1555" w:type="dxa"/>
            <w:shd w:val="clear" w:color="auto" w:fill="4A452A"/>
          </w:tcPr>
          <w:p w14:paraId="73CE6E19"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b/>
              </w:rPr>
              <w:t>Cumplió con el derecho de acceso a la información</w:t>
            </w:r>
          </w:p>
        </w:tc>
      </w:tr>
      <w:tr w:rsidR="00B54B34" w:rsidRPr="00B54B34" w14:paraId="73CE6E21" w14:textId="77777777">
        <w:trPr>
          <w:trHeight w:val="426"/>
        </w:trPr>
        <w:tc>
          <w:tcPr>
            <w:tcW w:w="2694" w:type="dxa"/>
            <w:shd w:val="clear" w:color="auto" w:fill="FFFFFF"/>
          </w:tcPr>
          <w:p w14:paraId="73CE6E1B" w14:textId="77777777" w:rsidR="00D62057" w:rsidRPr="00B54B34" w:rsidRDefault="00B32C7D" w:rsidP="00B54B34">
            <w:pPr>
              <w:tabs>
                <w:tab w:val="left" w:pos="1095"/>
              </w:tabs>
              <w:jc w:val="both"/>
              <w:rPr>
                <w:rFonts w:ascii="Palatino Linotype" w:eastAsia="Palatino Linotype" w:hAnsi="Palatino Linotype" w:cs="Palatino Linotype"/>
              </w:rPr>
            </w:pPr>
            <w:r w:rsidRPr="00B54B34">
              <w:rPr>
                <w:rFonts w:ascii="Palatino Linotype" w:eastAsia="Palatino Linotype" w:hAnsi="Palatino Linotype" w:cs="Palatino Linotype"/>
              </w:rPr>
              <w:t>Oficios generados por la Unidad de Transparencia de noviembre 2023</w:t>
            </w:r>
          </w:p>
        </w:tc>
        <w:tc>
          <w:tcPr>
            <w:tcW w:w="4677" w:type="dxa"/>
            <w:shd w:val="clear" w:color="auto" w:fill="FFFFFF"/>
          </w:tcPr>
          <w:p w14:paraId="73CE6E1C"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b/>
              </w:rPr>
              <w:t>Respuesta</w:t>
            </w:r>
            <w:r w:rsidRPr="00B54B34">
              <w:rPr>
                <w:rFonts w:ascii="Palatino Linotype" w:eastAsia="Palatino Linotype" w:hAnsi="Palatino Linotype" w:cs="Palatino Linotype"/>
              </w:rPr>
              <w:t>:</w:t>
            </w:r>
          </w:p>
          <w:p w14:paraId="73CE6E1D" w14:textId="69CE4EE3"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Hace entrega de 90 oficios, sin </w:t>
            </w:r>
            <w:r w:rsidR="009B5E0E" w:rsidRPr="00B54B34">
              <w:rPr>
                <w:rFonts w:ascii="Palatino Linotype" w:eastAsia="Palatino Linotype" w:hAnsi="Palatino Linotype" w:cs="Palatino Linotype"/>
              </w:rPr>
              <w:t>embargo,</w:t>
            </w:r>
            <w:r w:rsidRPr="00B54B34">
              <w:rPr>
                <w:rFonts w:ascii="Palatino Linotype" w:eastAsia="Palatino Linotype" w:hAnsi="Palatino Linotype" w:cs="Palatino Linotype"/>
              </w:rPr>
              <w:t xml:space="preserve"> se encuentran incompletos, al no estar los oficios con el número consecutivo.</w:t>
            </w:r>
          </w:p>
          <w:p w14:paraId="73CE6E1E" w14:textId="77777777" w:rsidR="00D62057" w:rsidRPr="00B54B34" w:rsidRDefault="00D62057" w:rsidP="00B54B34">
            <w:pPr>
              <w:jc w:val="both"/>
              <w:rPr>
                <w:rFonts w:ascii="Palatino Linotype" w:eastAsia="Palatino Linotype" w:hAnsi="Palatino Linotype" w:cs="Palatino Linotype"/>
              </w:rPr>
            </w:pPr>
          </w:p>
          <w:p w14:paraId="73CE6E1F"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No están firmados.</w:t>
            </w:r>
          </w:p>
        </w:tc>
        <w:tc>
          <w:tcPr>
            <w:tcW w:w="1555" w:type="dxa"/>
            <w:shd w:val="clear" w:color="auto" w:fill="FFFFFF"/>
          </w:tcPr>
          <w:p w14:paraId="73CE6E20" w14:textId="77777777" w:rsidR="00D62057" w:rsidRPr="00B54B34" w:rsidRDefault="00B32C7D" w:rsidP="00B54B34">
            <w:pPr>
              <w:jc w:val="center"/>
              <w:rPr>
                <w:rFonts w:ascii="Palatino Linotype" w:eastAsia="Palatino Linotype" w:hAnsi="Palatino Linotype" w:cs="Palatino Linotype"/>
              </w:rPr>
            </w:pPr>
            <w:r w:rsidRPr="00B54B34">
              <w:rPr>
                <w:rFonts w:ascii="Palatino Linotype" w:eastAsia="Palatino Linotype" w:hAnsi="Palatino Linotype" w:cs="Palatino Linotype"/>
              </w:rPr>
              <w:t>No colma</w:t>
            </w:r>
          </w:p>
        </w:tc>
      </w:tr>
      <w:tr w:rsidR="00B54B34" w:rsidRPr="00B54B34" w14:paraId="73CE6E31" w14:textId="77777777">
        <w:trPr>
          <w:trHeight w:val="426"/>
        </w:trPr>
        <w:tc>
          <w:tcPr>
            <w:tcW w:w="2694" w:type="dxa"/>
            <w:shd w:val="clear" w:color="auto" w:fill="FFFFFF"/>
          </w:tcPr>
          <w:p w14:paraId="73CE6E22" w14:textId="77777777" w:rsidR="00D62057" w:rsidRPr="00B54B34" w:rsidRDefault="00B32C7D" w:rsidP="00B54B34">
            <w:pPr>
              <w:tabs>
                <w:tab w:val="left" w:pos="1095"/>
              </w:tabs>
              <w:jc w:val="both"/>
              <w:rPr>
                <w:rFonts w:ascii="Palatino Linotype" w:eastAsia="Palatino Linotype" w:hAnsi="Palatino Linotype" w:cs="Palatino Linotype"/>
              </w:rPr>
            </w:pPr>
            <w:r w:rsidRPr="00B54B34">
              <w:rPr>
                <w:rFonts w:ascii="Palatino Linotype" w:eastAsia="Palatino Linotype" w:hAnsi="Palatino Linotype" w:cs="Palatino Linotype"/>
              </w:rPr>
              <w:t>Oficios emitidos por la Contraloría Municipal, así como de sus departamentos del mes de octubre 2023</w:t>
            </w:r>
          </w:p>
        </w:tc>
        <w:tc>
          <w:tcPr>
            <w:tcW w:w="4677" w:type="dxa"/>
            <w:shd w:val="clear" w:color="auto" w:fill="FFFFFF"/>
          </w:tcPr>
          <w:p w14:paraId="73CE6E23"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b/>
              </w:rPr>
              <w:t>Respuesta</w:t>
            </w:r>
            <w:r w:rsidRPr="00B54B34">
              <w:rPr>
                <w:rFonts w:ascii="Palatino Linotype" w:eastAsia="Palatino Linotype" w:hAnsi="Palatino Linotype" w:cs="Palatino Linotype"/>
              </w:rPr>
              <w:t>:</w:t>
            </w:r>
          </w:p>
          <w:p w14:paraId="73CE6E24"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De acuerdo al artículo 51, del Reglamento Orgánico Municipal de Zinacantepec, indica que la Contraloría Municipal cuenta con el Departamento de fiscalización, control y evaluación interna de la gestión pública, así como, el Departamento de prevención, detección, disuasión, sanción y combate de la corrupción, los cuales remiten lo siguiente:</w:t>
            </w:r>
          </w:p>
          <w:p w14:paraId="73CE6E25" w14:textId="77777777" w:rsidR="00D62057" w:rsidRPr="00B54B34" w:rsidRDefault="00D62057" w:rsidP="00B54B34">
            <w:pPr>
              <w:jc w:val="both"/>
              <w:rPr>
                <w:rFonts w:ascii="Palatino Linotype" w:eastAsia="Palatino Linotype" w:hAnsi="Palatino Linotype" w:cs="Palatino Linotype"/>
              </w:rPr>
            </w:pPr>
          </w:p>
          <w:p w14:paraId="73CE6E26" w14:textId="77777777" w:rsidR="00D62057" w:rsidRPr="00B54B34" w:rsidRDefault="00B32C7D" w:rsidP="00B54B34">
            <w:pPr>
              <w:rPr>
                <w:rFonts w:ascii="Palatino Linotype" w:eastAsia="Palatino Linotype" w:hAnsi="Palatino Linotype" w:cs="Palatino Linotype"/>
                <w:b/>
              </w:rPr>
            </w:pPr>
            <w:r w:rsidRPr="00B54B34">
              <w:rPr>
                <w:rFonts w:ascii="Palatino Linotype" w:eastAsia="Palatino Linotype" w:hAnsi="Palatino Linotype" w:cs="Palatino Linotype"/>
                <w:b/>
              </w:rPr>
              <w:t>Contraloría Municipal:</w:t>
            </w:r>
          </w:p>
          <w:p w14:paraId="73CE6E27" w14:textId="5D3D5155"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Hace entrega de 7 oficios, sin </w:t>
            </w:r>
            <w:r w:rsidR="0038397F" w:rsidRPr="00B54B34">
              <w:rPr>
                <w:rFonts w:ascii="Palatino Linotype" w:eastAsia="Palatino Linotype" w:hAnsi="Palatino Linotype" w:cs="Palatino Linotype"/>
              </w:rPr>
              <w:t>embargo,</w:t>
            </w:r>
            <w:r w:rsidRPr="00B54B34">
              <w:rPr>
                <w:rFonts w:ascii="Palatino Linotype" w:eastAsia="Palatino Linotype" w:hAnsi="Palatino Linotype" w:cs="Palatino Linotype"/>
              </w:rPr>
              <w:t xml:space="preserve"> se encuentran incompletos, al no estar los oficios con el número consecutivo.</w:t>
            </w:r>
          </w:p>
          <w:p w14:paraId="73CE6E29"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Departamento de fiscalización, control y evaluación interna de la gestión pública:</w:t>
            </w:r>
          </w:p>
          <w:p w14:paraId="73CE6E2A" w14:textId="77777777" w:rsidR="00D62057" w:rsidRPr="00B54B34" w:rsidRDefault="00D62057" w:rsidP="00B54B34">
            <w:pPr>
              <w:jc w:val="both"/>
              <w:rPr>
                <w:rFonts w:ascii="Palatino Linotype" w:eastAsia="Palatino Linotype" w:hAnsi="Palatino Linotype" w:cs="Palatino Linotype"/>
                <w:b/>
              </w:rPr>
            </w:pPr>
          </w:p>
          <w:p w14:paraId="73CE6E2B" w14:textId="77777777" w:rsidR="00D62057" w:rsidRPr="00B54B34" w:rsidRDefault="00B32C7D" w:rsidP="00B54B34">
            <w:pPr>
              <w:jc w:val="both"/>
              <w:rPr>
                <w:rFonts w:ascii="Palatino Linotype" w:eastAsia="Palatino Linotype" w:hAnsi="Palatino Linotype" w:cs="Palatino Linotype"/>
                <w:u w:val="single"/>
              </w:rPr>
            </w:pPr>
            <w:r w:rsidRPr="00B54B34">
              <w:rPr>
                <w:rFonts w:ascii="Palatino Linotype" w:eastAsia="Palatino Linotype" w:hAnsi="Palatino Linotype" w:cs="Palatino Linotype"/>
              </w:rPr>
              <w:lastRenderedPageBreak/>
              <w:t xml:space="preserve">Hace entrega de cuatro oficios con números consecutivos 42, 43, 44 y 45 del mes de octubre de 2023. </w:t>
            </w:r>
            <w:r w:rsidRPr="00B54B34">
              <w:rPr>
                <w:rFonts w:ascii="Palatino Linotype" w:eastAsia="Palatino Linotype" w:hAnsi="Palatino Linotype" w:cs="Palatino Linotype"/>
                <w:u w:val="single"/>
              </w:rPr>
              <w:t>Atiende la solicitud.</w:t>
            </w:r>
          </w:p>
          <w:p w14:paraId="73CE6E2C" w14:textId="77777777" w:rsidR="00D62057" w:rsidRPr="00B54B34" w:rsidRDefault="00D62057" w:rsidP="00B54B34">
            <w:pPr>
              <w:jc w:val="both"/>
              <w:rPr>
                <w:rFonts w:ascii="Palatino Linotype" w:eastAsia="Palatino Linotype" w:hAnsi="Palatino Linotype" w:cs="Palatino Linotype"/>
                <w:b/>
              </w:rPr>
            </w:pPr>
          </w:p>
          <w:p w14:paraId="73CE6E2E"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Departamento de prevención, detección, disuasión, sanción y combate de la corrupción:</w:t>
            </w:r>
          </w:p>
          <w:p w14:paraId="73CE6E2F"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Hace entrega de un oficio con número 12, emitido el 02 de octubre de 2023. </w:t>
            </w:r>
            <w:r w:rsidRPr="00B54B34">
              <w:rPr>
                <w:rFonts w:ascii="Palatino Linotype" w:eastAsia="Palatino Linotype" w:hAnsi="Palatino Linotype" w:cs="Palatino Linotype"/>
                <w:u w:val="single"/>
              </w:rPr>
              <w:t>Atiende la solicitud.</w:t>
            </w:r>
          </w:p>
        </w:tc>
        <w:tc>
          <w:tcPr>
            <w:tcW w:w="1555" w:type="dxa"/>
            <w:shd w:val="clear" w:color="auto" w:fill="FFFFFF"/>
          </w:tcPr>
          <w:p w14:paraId="73CE6E30" w14:textId="77777777" w:rsidR="00D62057" w:rsidRPr="00B54B34" w:rsidRDefault="00B32C7D" w:rsidP="00B54B34">
            <w:pPr>
              <w:jc w:val="center"/>
              <w:rPr>
                <w:rFonts w:ascii="Palatino Linotype" w:eastAsia="Palatino Linotype" w:hAnsi="Palatino Linotype" w:cs="Palatino Linotype"/>
                <w:b/>
              </w:rPr>
            </w:pPr>
            <w:r w:rsidRPr="00B54B34">
              <w:rPr>
                <w:rFonts w:ascii="Palatino Linotype" w:eastAsia="Palatino Linotype" w:hAnsi="Palatino Linotype" w:cs="Palatino Linotype"/>
                <w:b/>
              </w:rPr>
              <w:lastRenderedPageBreak/>
              <w:t>Parcial</w:t>
            </w:r>
          </w:p>
        </w:tc>
      </w:tr>
      <w:tr w:rsidR="00B54B34" w:rsidRPr="00B54B34" w14:paraId="73CE6E38" w14:textId="77777777">
        <w:trPr>
          <w:trHeight w:val="426"/>
        </w:trPr>
        <w:tc>
          <w:tcPr>
            <w:tcW w:w="2694" w:type="dxa"/>
            <w:shd w:val="clear" w:color="auto" w:fill="FFFFFF"/>
          </w:tcPr>
          <w:p w14:paraId="73CE6E32" w14:textId="77777777" w:rsidR="00D62057" w:rsidRPr="00B54B34" w:rsidRDefault="00B32C7D" w:rsidP="00B54B34">
            <w:pPr>
              <w:tabs>
                <w:tab w:val="left" w:pos="1095"/>
              </w:tabs>
              <w:jc w:val="both"/>
              <w:rPr>
                <w:rFonts w:ascii="Palatino Linotype" w:eastAsia="Palatino Linotype" w:hAnsi="Palatino Linotype" w:cs="Palatino Linotype"/>
                <w:b/>
              </w:rPr>
            </w:pPr>
            <w:r w:rsidRPr="00B54B34">
              <w:rPr>
                <w:rFonts w:ascii="Palatino Linotype" w:eastAsia="Palatino Linotype" w:hAnsi="Palatino Linotype" w:cs="Palatino Linotype"/>
              </w:rPr>
              <w:lastRenderedPageBreak/>
              <w:t>Oficios emitidos por la Tesorería Municipal del mes de octubre 2023</w:t>
            </w:r>
          </w:p>
        </w:tc>
        <w:tc>
          <w:tcPr>
            <w:tcW w:w="4677" w:type="dxa"/>
            <w:shd w:val="clear" w:color="auto" w:fill="FFFFFF"/>
          </w:tcPr>
          <w:p w14:paraId="73CE6E33"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b/>
              </w:rPr>
              <w:t>Respuesta</w:t>
            </w:r>
            <w:r w:rsidRPr="00B54B34">
              <w:rPr>
                <w:rFonts w:ascii="Palatino Linotype" w:eastAsia="Palatino Linotype" w:hAnsi="Palatino Linotype" w:cs="Palatino Linotype"/>
              </w:rPr>
              <w:t>:</w:t>
            </w:r>
          </w:p>
          <w:p w14:paraId="73CE6E34"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Los oficios que hace entrega corresponden al mes de octubre de 2023, sin embargo, se encuentran incompletos, al no estar los oficios con el número consecutivo.</w:t>
            </w:r>
          </w:p>
          <w:p w14:paraId="73CE6E35" w14:textId="77777777" w:rsidR="00D62057" w:rsidRPr="00B54B34" w:rsidRDefault="00D62057" w:rsidP="00B54B34">
            <w:pPr>
              <w:jc w:val="both"/>
              <w:rPr>
                <w:rFonts w:ascii="Palatino Linotype" w:eastAsia="Palatino Linotype" w:hAnsi="Palatino Linotype" w:cs="Palatino Linotype"/>
              </w:rPr>
            </w:pPr>
          </w:p>
          <w:p w14:paraId="73CE6E36"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Además de testar información pública. </w:t>
            </w:r>
          </w:p>
        </w:tc>
        <w:tc>
          <w:tcPr>
            <w:tcW w:w="1555" w:type="dxa"/>
            <w:shd w:val="clear" w:color="auto" w:fill="FFFFFF"/>
          </w:tcPr>
          <w:p w14:paraId="73CE6E37"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 xml:space="preserve"> No colma </w:t>
            </w:r>
          </w:p>
        </w:tc>
      </w:tr>
      <w:tr w:rsidR="00B54B34" w:rsidRPr="00B54B34" w14:paraId="73CE6E3F" w14:textId="77777777">
        <w:trPr>
          <w:trHeight w:val="426"/>
        </w:trPr>
        <w:tc>
          <w:tcPr>
            <w:tcW w:w="2694" w:type="dxa"/>
            <w:shd w:val="clear" w:color="auto" w:fill="FFFFFF"/>
          </w:tcPr>
          <w:p w14:paraId="73CE6E39" w14:textId="77777777" w:rsidR="00D62057" w:rsidRPr="00B54B34" w:rsidRDefault="00B32C7D" w:rsidP="00B54B34">
            <w:pPr>
              <w:tabs>
                <w:tab w:val="left" w:pos="1095"/>
              </w:tabs>
              <w:jc w:val="both"/>
              <w:rPr>
                <w:rFonts w:ascii="Palatino Linotype" w:eastAsia="Palatino Linotype" w:hAnsi="Palatino Linotype" w:cs="Palatino Linotype"/>
                <w:b/>
              </w:rPr>
            </w:pPr>
            <w:r w:rsidRPr="00B54B34">
              <w:rPr>
                <w:rFonts w:ascii="Palatino Linotype" w:eastAsia="Palatino Linotype" w:hAnsi="Palatino Linotype" w:cs="Palatino Linotype"/>
              </w:rPr>
              <w:t>Todos los oficios de la Dirección de Seguridad pública.</w:t>
            </w:r>
          </w:p>
        </w:tc>
        <w:tc>
          <w:tcPr>
            <w:tcW w:w="4677" w:type="dxa"/>
            <w:shd w:val="clear" w:color="auto" w:fill="FFFFFF"/>
          </w:tcPr>
          <w:p w14:paraId="73CE6E3A"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b/>
              </w:rPr>
              <w:t>Respuesta</w:t>
            </w:r>
            <w:r w:rsidRPr="00B54B34">
              <w:rPr>
                <w:rFonts w:ascii="Palatino Linotype" w:eastAsia="Palatino Linotype" w:hAnsi="Palatino Linotype" w:cs="Palatino Linotype"/>
              </w:rPr>
              <w:t>:</w:t>
            </w:r>
          </w:p>
          <w:p w14:paraId="73CE6E3B"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Hace entrega de emitidos por el Director de Seguridad pública del año 2022 y de enero a octubre de 2023, sin embargo, se encuentran incompletos.</w:t>
            </w:r>
          </w:p>
          <w:p w14:paraId="73CE6E3C" w14:textId="77777777" w:rsidR="00D62057" w:rsidRPr="00B54B34" w:rsidRDefault="00D62057" w:rsidP="00B54B34">
            <w:pPr>
              <w:jc w:val="both"/>
              <w:rPr>
                <w:rFonts w:ascii="Palatino Linotype" w:eastAsia="Palatino Linotype" w:hAnsi="Palatino Linotype" w:cs="Palatino Linotype"/>
              </w:rPr>
            </w:pPr>
          </w:p>
          <w:p w14:paraId="73CE6E3D" w14:textId="77777777" w:rsidR="00D62057" w:rsidRPr="00B54B34" w:rsidRDefault="00B32C7D" w:rsidP="00B54B34">
            <w:pPr>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Aunado de que reserva oficios sin fundar y motivar la realización de los mismos. </w:t>
            </w:r>
          </w:p>
        </w:tc>
        <w:tc>
          <w:tcPr>
            <w:tcW w:w="1555" w:type="dxa"/>
            <w:shd w:val="clear" w:color="auto" w:fill="FFFFFF"/>
          </w:tcPr>
          <w:p w14:paraId="73CE6E3E" w14:textId="77777777" w:rsidR="00D62057" w:rsidRPr="00B54B34" w:rsidRDefault="00B32C7D" w:rsidP="00B54B34">
            <w:pPr>
              <w:jc w:val="both"/>
              <w:rPr>
                <w:rFonts w:ascii="Palatino Linotype" w:eastAsia="Palatino Linotype" w:hAnsi="Palatino Linotype" w:cs="Palatino Linotype"/>
                <w:b/>
              </w:rPr>
            </w:pPr>
            <w:r w:rsidRPr="00B54B34">
              <w:rPr>
                <w:rFonts w:ascii="Palatino Linotype" w:eastAsia="Palatino Linotype" w:hAnsi="Palatino Linotype" w:cs="Palatino Linotype"/>
                <w:b/>
              </w:rPr>
              <w:t>No colma</w:t>
            </w:r>
          </w:p>
        </w:tc>
      </w:tr>
    </w:tbl>
    <w:p w14:paraId="73CE6E40" w14:textId="77777777" w:rsidR="00D62057" w:rsidRPr="00B54B34" w:rsidRDefault="00D62057" w:rsidP="00B54B34">
      <w:pPr>
        <w:spacing w:line="360" w:lineRule="auto"/>
        <w:jc w:val="both"/>
        <w:rPr>
          <w:rFonts w:ascii="Palatino Linotype" w:eastAsia="Palatino Linotype" w:hAnsi="Palatino Linotype" w:cs="Palatino Linotype"/>
        </w:rPr>
      </w:pPr>
    </w:p>
    <w:p w14:paraId="73CE6E41"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Derivado de lo anterior, se puede advertir que los oficios emitidos por el Departamento de fiscalización, control y evaluación interna de la gestión pública, así como, del Departamento de prevención, detección, disuasión, sanción y combate de la corrupción fueron entregadas de manera correcta conforme a la temporalidad solicitada, en ese sentido, para este Instituto se tiene por válidas; ahora bien, este Órgano Garante no </w:t>
      </w:r>
      <w:r w:rsidRPr="00B54B34">
        <w:rPr>
          <w:rFonts w:ascii="Palatino Linotype" w:eastAsia="Palatino Linotype" w:hAnsi="Palatino Linotype" w:cs="Palatino Linotype"/>
        </w:rPr>
        <w:lastRenderedPageBreak/>
        <w:t>tiene atribuciones para pronunciarse sobre la veracidad de la información; apoya lo anterior, el Criterio histórico 31/10, emitido por el Pleno del entonces Instituto Federal de Acceso a la Información y Protección de Datos, que a continuación se cita:</w:t>
      </w:r>
    </w:p>
    <w:p w14:paraId="73CE6E42" w14:textId="77777777" w:rsidR="00D62057" w:rsidRPr="00B54B34" w:rsidRDefault="00D62057" w:rsidP="00B54B34">
      <w:pPr>
        <w:spacing w:line="360" w:lineRule="auto"/>
        <w:jc w:val="both"/>
        <w:rPr>
          <w:rFonts w:ascii="Palatino Linotype" w:eastAsia="Palatino Linotype" w:hAnsi="Palatino Linotype" w:cs="Palatino Linotype"/>
        </w:rPr>
      </w:pPr>
    </w:p>
    <w:p w14:paraId="73CE6E43" w14:textId="77777777" w:rsidR="00D62057" w:rsidRPr="00B54B34" w:rsidRDefault="00B32C7D" w:rsidP="00B54B34">
      <w:pPr>
        <w:ind w:left="850" w:right="901"/>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b/>
          <w:i/>
          <w:sz w:val="22"/>
          <w:szCs w:val="22"/>
        </w:rPr>
        <w:t xml:space="preserve">“El Instituto Federal de Acceso a la Información y Protección de Datos no cuenta con facultades para pronunciarse respecto de la veracidad de los documentos proporcionados por los sujetos obligados. </w:t>
      </w:r>
      <w:r w:rsidRPr="00B54B34">
        <w:rPr>
          <w:rFonts w:ascii="Palatino Linotype" w:eastAsia="Palatino Linotype" w:hAnsi="Palatino Linotype" w:cs="Palatino Linotype"/>
          <w:i/>
          <w:sz w:val="22"/>
          <w:szCs w:val="22"/>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3CE6E44" w14:textId="77777777" w:rsidR="00D62057" w:rsidRPr="00B54B34" w:rsidRDefault="00B32C7D" w:rsidP="00B54B34">
      <w:pPr>
        <w:ind w:left="850" w:right="901"/>
        <w:jc w:val="right"/>
        <w:rPr>
          <w:rFonts w:ascii="Palatino Linotype" w:eastAsia="Palatino Linotype" w:hAnsi="Palatino Linotype" w:cs="Palatino Linotype"/>
          <w:sz w:val="22"/>
          <w:szCs w:val="22"/>
        </w:rPr>
      </w:pPr>
      <w:r w:rsidRPr="00B54B34">
        <w:rPr>
          <w:rFonts w:ascii="Palatino Linotype" w:eastAsia="Palatino Linotype" w:hAnsi="Palatino Linotype" w:cs="Palatino Linotype"/>
          <w:sz w:val="22"/>
          <w:szCs w:val="22"/>
        </w:rPr>
        <w:t>(Énfasis añadido)</w:t>
      </w:r>
    </w:p>
    <w:p w14:paraId="73CE6E45" w14:textId="77777777" w:rsidR="00D62057" w:rsidRPr="00B54B34" w:rsidRDefault="00D62057" w:rsidP="00B54B34">
      <w:pPr>
        <w:ind w:left="850" w:right="901"/>
        <w:jc w:val="both"/>
        <w:rPr>
          <w:rFonts w:ascii="Palatino Linotype" w:eastAsia="Palatino Linotype" w:hAnsi="Palatino Linotype" w:cs="Palatino Linotype"/>
          <w:i/>
          <w:sz w:val="22"/>
          <w:szCs w:val="22"/>
        </w:rPr>
      </w:pPr>
    </w:p>
    <w:p w14:paraId="73CE6E46"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ese contexto, este Órgano Garante considera conveniente entrar al estudio de los oficios emitidos por la Unidad de Transparencia, Contraloría Municipal, Tesorería Municipal y Dirección de Seguridad pública, ya que este Órgano Garante advirtió las siguientes inconsistencias dentro de las respuestas emitidas, mismas que se detallan a continuación: </w:t>
      </w:r>
    </w:p>
    <w:p w14:paraId="73A719CF" w14:textId="77777777" w:rsidR="00B42343" w:rsidRPr="00B54B34" w:rsidRDefault="00B42343" w:rsidP="00B54B34">
      <w:pPr>
        <w:spacing w:line="360" w:lineRule="auto"/>
        <w:jc w:val="both"/>
        <w:rPr>
          <w:rFonts w:ascii="Palatino Linotype" w:eastAsia="Palatino Linotype" w:hAnsi="Palatino Linotype" w:cs="Palatino Linotype"/>
        </w:rPr>
      </w:pPr>
    </w:p>
    <w:p w14:paraId="73CE6E48" w14:textId="77777777" w:rsidR="00D62057" w:rsidRPr="00B54B34" w:rsidRDefault="00B32C7D" w:rsidP="00B54B3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Oficios de la Unidad de Transparencia:</w:t>
      </w:r>
    </w:p>
    <w:p w14:paraId="73CE6E49" w14:textId="77777777" w:rsidR="00D62057" w:rsidRPr="00B54B34" w:rsidRDefault="00D62057" w:rsidP="00B54B34">
      <w:pPr>
        <w:spacing w:line="360" w:lineRule="auto"/>
        <w:jc w:val="both"/>
        <w:rPr>
          <w:rFonts w:ascii="Palatino Linotype" w:eastAsia="Palatino Linotype" w:hAnsi="Palatino Linotype" w:cs="Palatino Linotype"/>
          <w:b/>
        </w:rPr>
      </w:pPr>
    </w:p>
    <w:p w14:paraId="73CE6E4A"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De acuerdo al análisis efectuado, los oficios entregados se encuentran de manera  incompletos, también lo es que, no se encuentran firmados por la Titular de la Unidad </w:t>
      </w:r>
      <w:r w:rsidRPr="00B54B34">
        <w:rPr>
          <w:rFonts w:ascii="Palatino Linotype" w:eastAsia="Palatino Linotype" w:hAnsi="Palatino Linotype" w:cs="Palatino Linotype"/>
        </w:rPr>
        <w:lastRenderedPageBreak/>
        <w:t>de Transparencia, debe precisar que los oficios deben de estar firmados con el fin de dar certeza al acto jurídico que den lugar, además, no cuentan con los sellos o firmas de las dependencias, personas o autoridades que acusan el haber recibido el oficio, ante tales circunstancia no se tiene la seguridad de que sean la última versión que se haya generado y entregado.</w:t>
      </w:r>
    </w:p>
    <w:p w14:paraId="73CE6E4B" w14:textId="77777777" w:rsidR="00D62057" w:rsidRPr="00B54B34" w:rsidRDefault="00D62057" w:rsidP="00B54B34">
      <w:pPr>
        <w:spacing w:line="360" w:lineRule="auto"/>
        <w:jc w:val="both"/>
        <w:rPr>
          <w:rFonts w:ascii="Palatino Linotype" w:eastAsia="Palatino Linotype" w:hAnsi="Palatino Linotype" w:cs="Palatino Linotype"/>
        </w:rPr>
      </w:pPr>
    </w:p>
    <w:p w14:paraId="73CE6E4C"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Además, sirve a lo anterior el criterio 02/2019 emitido por Instituto Nacional de Transparencia, Acceso a la Información y Protección de Datos Personales, que a la letra dice:</w:t>
      </w:r>
    </w:p>
    <w:p w14:paraId="73CE6E4D" w14:textId="77777777" w:rsidR="00D62057" w:rsidRPr="00B54B34" w:rsidRDefault="00D62057" w:rsidP="00B54B34">
      <w:pPr>
        <w:spacing w:line="360" w:lineRule="auto"/>
        <w:jc w:val="both"/>
        <w:rPr>
          <w:rFonts w:ascii="Palatino Linotype" w:eastAsia="Palatino Linotype" w:hAnsi="Palatino Linotype" w:cs="Palatino Linotype"/>
          <w:b/>
        </w:rPr>
      </w:pPr>
    </w:p>
    <w:p w14:paraId="73CE6E4E" w14:textId="77777777" w:rsidR="00D62057" w:rsidRPr="00B54B34" w:rsidRDefault="00B32C7D" w:rsidP="00B54B34">
      <w:pPr>
        <w:ind w:left="850" w:right="901"/>
        <w:jc w:val="both"/>
        <w:rPr>
          <w:rFonts w:ascii="Palatino Linotype" w:eastAsia="Palatino Linotype" w:hAnsi="Palatino Linotype" w:cs="Palatino Linotype"/>
        </w:rPr>
      </w:pPr>
      <w:r w:rsidRPr="00B54B34">
        <w:rPr>
          <w:rFonts w:ascii="Palatino Linotype" w:eastAsia="Palatino Linotype" w:hAnsi="Palatino Linotype" w:cs="Palatino Linotype"/>
          <w:b/>
        </w:rPr>
        <w:t>Firma y rúbrica de servidores públicos.</w:t>
      </w:r>
      <w:r w:rsidRPr="00B54B34">
        <w:rPr>
          <w:rFonts w:ascii="Palatino Linotype" w:eastAsia="Palatino Linotype" w:hAnsi="Palatino Linotype" w:cs="Palatino Linotype"/>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3CE6E4F" w14:textId="77777777" w:rsidR="00D62057" w:rsidRPr="00B54B34" w:rsidRDefault="00D62057" w:rsidP="00B54B34">
      <w:pPr>
        <w:jc w:val="both"/>
        <w:rPr>
          <w:rFonts w:ascii="Palatino Linotype" w:eastAsia="Palatino Linotype" w:hAnsi="Palatino Linotype" w:cs="Palatino Linotype"/>
        </w:rPr>
      </w:pPr>
    </w:p>
    <w:p w14:paraId="73CE6E50"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esa tesitura, es evidente que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generó, administro, recopiló y archivó los oficios donde se advierta su firma electrónica o física para dar validez al acto jurídico, lo que resulta ordenar haga entrega los oficios firmados por la Titular de la Unidad de Transparencia, del mes de noviembre de dos mil veintitrés. </w:t>
      </w:r>
    </w:p>
    <w:p w14:paraId="52357922" w14:textId="77777777" w:rsidR="00B42343" w:rsidRPr="00B54B34" w:rsidRDefault="00B42343" w:rsidP="00B54B34">
      <w:pPr>
        <w:spacing w:line="360" w:lineRule="auto"/>
        <w:jc w:val="both"/>
        <w:rPr>
          <w:rFonts w:ascii="Palatino Linotype" w:eastAsia="Palatino Linotype" w:hAnsi="Palatino Linotype" w:cs="Palatino Linotype"/>
        </w:rPr>
      </w:pPr>
    </w:p>
    <w:p w14:paraId="73CE6E52" w14:textId="77777777" w:rsidR="00D62057" w:rsidRPr="00B54B34" w:rsidRDefault="00B32C7D" w:rsidP="00B54B3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 xml:space="preserve">Oficios de la Contraloría Municipal: </w:t>
      </w:r>
    </w:p>
    <w:p w14:paraId="175A4ADB" w14:textId="61701D7C" w:rsidR="003B50EB" w:rsidRPr="00B54B34" w:rsidRDefault="00B32C7D" w:rsidP="00B54B34">
      <w:pPr>
        <w:spacing w:line="360" w:lineRule="auto"/>
        <w:jc w:val="both"/>
        <w:rPr>
          <w:rFonts w:ascii="Palatino Linotype" w:eastAsiaTheme="minorEastAsia" w:hAnsi="Palatino Linotype" w:cs="Arial"/>
          <w:lang w:val="es-ES_tradnl"/>
        </w:rPr>
      </w:pPr>
      <w:r w:rsidRPr="00B54B34">
        <w:rPr>
          <w:rFonts w:ascii="Palatino Linotype" w:eastAsia="Palatino Linotype" w:hAnsi="Palatino Linotype" w:cs="Palatino Linotype"/>
        </w:rPr>
        <w:t xml:space="preserve">En la respuesta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hace entrega de 7 oficios, sin </w:t>
      </w:r>
      <w:r w:rsidR="0017153A" w:rsidRPr="00B54B34">
        <w:rPr>
          <w:rFonts w:ascii="Palatino Linotype" w:eastAsia="Palatino Linotype" w:hAnsi="Palatino Linotype" w:cs="Palatino Linotype"/>
        </w:rPr>
        <w:t>embargo,</w:t>
      </w:r>
      <w:r w:rsidRPr="00B54B34">
        <w:rPr>
          <w:rFonts w:ascii="Palatino Linotype" w:eastAsia="Palatino Linotype" w:hAnsi="Palatino Linotype" w:cs="Palatino Linotype"/>
        </w:rPr>
        <w:t xml:space="preserve"> </w:t>
      </w:r>
      <w:r w:rsidR="0017153A" w:rsidRPr="00B54B34">
        <w:rPr>
          <w:rFonts w:ascii="Palatino Linotype" w:eastAsia="Palatino Linotype" w:hAnsi="Palatino Linotype" w:cs="Palatino Linotype"/>
        </w:rPr>
        <w:t xml:space="preserve">menciona que los oficios faltantes </w:t>
      </w:r>
      <w:r w:rsidR="00ED7343" w:rsidRPr="00B54B34">
        <w:rPr>
          <w:rFonts w:ascii="Palatino Linotype" w:eastAsia="Palatino Linotype" w:hAnsi="Palatino Linotype" w:cs="Palatino Linotype"/>
        </w:rPr>
        <w:t xml:space="preserve">fueron reservados mediante </w:t>
      </w:r>
      <w:r w:rsidR="00666771" w:rsidRPr="00B54B34">
        <w:rPr>
          <w:rFonts w:ascii="Palatino Linotype" w:eastAsia="Palatino Linotype" w:hAnsi="Palatino Linotype" w:cs="Palatino Linotype"/>
        </w:rPr>
        <w:t xml:space="preserve">la </w:t>
      </w:r>
      <w:r w:rsidR="003B50EB" w:rsidRPr="00B54B34">
        <w:rPr>
          <w:rFonts w:ascii="Palatino Linotype" w:eastAsia="Palatino Linotype" w:hAnsi="Palatino Linotype" w:cs="Palatino Linotype"/>
        </w:rPr>
        <w:t>Décima</w:t>
      </w:r>
      <w:r w:rsidR="00DF0AF7" w:rsidRPr="00B54B34">
        <w:rPr>
          <w:rFonts w:ascii="Palatino Linotype" w:eastAsia="Palatino Linotype" w:hAnsi="Palatino Linotype" w:cs="Palatino Linotype"/>
        </w:rPr>
        <w:t xml:space="preserve"> </w:t>
      </w:r>
      <w:r w:rsidR="00666771" w:rsidRPr="00B54B34">
        <w:rPr>
          <w:rFonts w:ascii="Palatino Linotype" w:eastAsia="Palatino Linotype" w:hAnsi="Palatino Linotype" w:cs="Palatino Linotype"/>
        </w:rPr>
        <w:t xml:space="preserve">Séptima Sesión Extraordinaria </w:t>
      </w:r>
      <w:r w:rsidR="00DF0AF7" w:rsidRPr="00B54B34">
        <w:rPr>
          <w:rFonts w:ascii="Palatino Linotype" w:eastAsia="Palatino Linotype" w:hAnsi="Palatino Linotype" w:cs="Palatino Linotype"/>
        </w:rPr>
        <w:t xml:space="preserve">del Comité de </w:t>
      </w:r>
      <w:r w:rsidR="00666771" w:rsidRPr="00B54B34">
        <w:rPr>
          <w:rFonts w:ascii="Palatino Linotype" w:eastAsia="Palatino Linotype" w:hAnsi="Palatino Linotype" w:cs="Palatino Linotype"/>
        </w:rPr>
        <w:t>Transparencia</w:t>
      </w:r>
      <w:r w:rsidR="00132556" w:rsidRPr="00B54B34">
        <w:rPr>
          <w:rFonts w:ascii="Palatino Linotype" w:eastAsia="Palatino Linotype" w:hAnsi="Palatino Linotype" w:cs="Palatino Linotype"/>
        </w:rPr>
        <w:t xml:space="preserve">, para ello, </w:t>
      </w:r>
      <w:r w:rsidR="00666771" w:rsidRPr="00B54B34">
        <w:rPr>
          <w:rFonts w:ascii="Palatino Linotype" w:eastAsia="Palatino Linotype" w:hAnsi="Palatino Linotype" w:cs="Palatino Linotype"/>
        </w:rPr>
        <w:t xml:space="preserve">el particular impugna la respuesta manifestando que reservan la información injustificadamente, </w:t>
      </w:r>
      <w:r w:rsidR="003B50EB" w:rsidRPr="00B54B34">
        <w:rPr>
          <w:rFonts w:ascii="Palatino Linotype" w:eastAsiaTheme="minorEastAsia" w:hAnsi="Palatino Linotype" w:cs="Arial"/>
          <w:lang w:val="es-ES_tradnl"/>
        </w:rPr>
        <w:t xml:space="preserve">en </w:t>
      </w:r>
      <w:r w:rsidR="003B50EB" w:rsidRPr="00B54B34">
        <w:rPr>
          <w:rFonts w:ascii="Palatino Linotype" w:eastAsiaTheme="minorEastAsia" w:hAnsi="Palatino Linotype" w:cs="Arial"/>
          <w:lang w:val="es-ES_tradnl"/>
        </w:rPr>
        <w:lastRenderedPageBreak/>
        <w:t xml:space="preserve">consecuencia, </w:t>
      </w:r>
      <w:r w:rsidR="003B50EB" w:rsidRPr="00B54B34">
        <w:rPr>
          <w:rFonts w:ascii="Palatino Linotype" w:hAnsi="Palatino Linotype" w:cs="Arial"/>
        </w:rPr>
        <w:t xml:space="preserve">este Órgano Garante considera que </w:t>
      </w:r>
      <w:bookmarkStart w:id="9" w:name="_Hlk159262646"/>
      <w:r w:rsidR="003B50EB" w:rsidRPr="00B54B34">
        <w:rPr>
          <w:rFonts w:ascii="Palatino Linotype" w:hAnsi="Palatino Linotype" w:cs="Arial"/>
        </w:rPr>
        <w:t>los oficios que se entregan mediante la respuesta</w:t>
      </w:r>
      <w:bookmarkEnd w:id="9"/>
      <w:r w:rsidR="003B50EB" w:rsidRPr="00B54B34">
        <w:rPr>
          <w:rFonts w:ascii="Palatino Linotype" w:hAnsi="Palatino Linotype" w:cs="Arial"/>
        </w:rPr>
        <w:t xml:space="preserve"> </w:t>
      </w:r>
      <w:r w:rsidR="003B50EB" w:rsidRPr="00B54B34">
        <w:rPr>
          <w:rFonts w:ascii="Palatino Linotype" w:eastAsiaTheme="minorEastAsia" w:hAnsi="Palatino Linotype" w:cs="Arial"/>
          <w:lang w:val="es-ES_tradnl"/>
        </w:rPr>
        <w:t xml:space="preserve">deben declararse consentidas, toda vez que al no realizar manifestaciones de inconformidad respecto de las mismas, no pueden producirse efectos jurídicos tendentes a revocar, confirmar o modificar el acto reclamado, ya que no realizó manifestación alguna al respecto. </w:t>
      </w:r>
    </w:p>
    <w:p w14:paraId="7DF67F28" w14:textId="77777777" w:rsidR="003B50EB" w:rsidRPr="00B54B34" w:rsidRDefault="003B50EB" w:rsidP="00B54B34">
      <w:pPr>
        <w:spacing w:line="360" w:lineRule="auto"/>
        <w:jc w:val="both"/>
        <w:rPr>
          <w:rFonts w:ascii="Palatino Linotype" w:eastAsiaTheme="minorEastAsia" w:hAnsi="Palatino Linotype" w:cs="Arial"/>
          <w:lang w:val="es-ES_tradnl"/>
        </w:rPr>
      </w:pPr>
    </w:p>
    <w:p w14:paraId="74792C4C" w14:textId="77777777" w:rsidR="003B50EB" w:rsidRPr="00B54B34" w:rsidRDefault="003B50EB" w:rsidP="00B54B34">
      <w:pPr>
        <w:spacing w:line="360" w:lineRule="auto"/>
        <w:jc w:val="both"/>
        <w:rPr>
          <w:rFonts w:ascii="Palatino Linotype" w:eastAsiaTheme="minorEastAsia" w:hAnsi="Palatino Linotype" w:cs="Arial"/>
          <w:lang w:val="es-ES_tradnl"/>
        </w:rPr>
      </w:pPr>
      <w:r w:rsidRPr="00B54B34">
        <w:rPr>
          <w:rFonts w:ascii="Palatino Linotype" w:eastAsiaTheme="minorEastAsia" w:hAnsi="Palatino Linotype" w:cs="Arial"/>
          <w:lang w:val="es-ES_tradnl"/>
        </w:rPr>
        <w:t>Sirve de sustento, la tesis jurisprudencial número VI.3o.C. J/60, publicada en el Semanario Judicial de la Federación y su Gaceta bajo el número de registro 176,608 que a la letra dice:</w:t>
      </w:r>
    </w:p>
    <w:p w14:paraId="67A548BB" w14:textId="77777777" w:rsidR="003B50EB" w:rsidRPr="00B54B34" w:rsidRDefault="003B50EB" w:rsidP="00B54B34">
      <w:pPr>
        <w:jc w:val="both"/>
        <w:rPr>
          <w:rFonts w:ascii="Palatino Linotype" w:eastAsiaTheme="minorEastAsia" w:hAnsi="Palatino Linotype" w:cs="Arial"/>
          <w:sz w:val="22"/>
          <w:szCs w:val="22"/>
          <w:lang w:val="es-ES_tradnl"/>
        </w:rPr>
      </w:pPr>
    </w:p>
    <w:p w14:paraId="4AE42824" w14:textId="77777777" w:rsidR="003B50EB" w:rsidRPr="00B54B34" w:rsidRDefault="003B50EB" w:rsidP="00B54B34">
      <w:pPr>
        <w:tabs>
          <w:tab w:val="left" w:pos="851"/>
        </w:tabs>
        <w:ind w:left="851" w:right="901"/>
        <w:jc w:val="both"/>
        <w:rPr>
          <w:rFonts w:ascii="Palatino Linotype" w:eastAsiaTheme="minorEastAsia" w:hAnsi="Palatino Linotype" w:cstheme="minorBidi"/>
          <w:i/>
          <w:sz w:val="22"/>
          <w:szCs w:val="22"/>
          <w:lang w:val="es-ES_tradnl"/>
        </w:rPr>
      </w:pPr>
      <w:r w:rsidRPr="00B54B34">
        <w:rPr>
          <w:rFonts w:ascii="Palatino Linotype" w:eastAsiaTheme="minorEastAsia" w:hAnsi="Palatino Linotype" w:cstheme="minorBidi"/>
          <w:b/>
          <w:bCs/>
          <w:i/>
          <w:sz w:val="22"/>
          <w:szCs w:val="22"/>
          <w:lang w:val="es-ES_tradnl"/>
        </w:rPr>
        <w:t xml:space="preserve">“ACTOS CONSENTIDOS. SON LOS QUE NO SE IMPUGNAN MEDIANTE EL RECURSO IDÓNEO. </w:t>
      </w:r>
      <w:r w:rsidRPr="00B54B34">
        <w:rPr>
          <w:rFonts w:ascii="Palatino Linotype" w:eastAsiaTheme="minorEastAsia" w:hAnsi="Palatino Linotype" w:cstheme="minorBidi"/>
          <w:i/>
          <w:sz w:val="22"/>
          <w:szCs w:val="22"/>
          <w:lang w:val="es-ES_tradnl"/>
        </w:rPr>
        <w:t xml:space="preserve">Debe reputarse como consentido el acto que no se </w:t>
      </w:r>
      <w:r w:rsidRPr="00B54B34">
        <w:rPr>
          <w:rFonts w:ascii="Palatino Linotype" w:eastAsiaTheme="minorEastAsia" w:hAnsi="Palatino Linotype" w:cs="Arial"/>
          <w:i/>
          <w:sz w:val="22"/>
          <w:szCs w:val="22"/>
          <w:lang w:val="es-ES_tradnl"/>
        </w:rPr>
        <w:t>impugnó</w:t>
      </w:r>
      <w:r w:rsidRPr="00B54B34">
        <w:rPr>
          <w:rFonts w:ascii="Palatino Linotype" w:eastAsiaTheme="minorEastAsia" w:hAnsi="Palatino Linotype" w:cstheme="minorBidi"/>
          <w:i/>
          <w:sz w:val="22"/>
          <w:szCs w:val="22"/>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DE4D0BC" w14:textId="77777777" w:rsidR="003B50EB" w:rsidRPr="00B54B34" w:rsidRDefault="003B50EB" w:rsidP="00B54B34">
      <w:pPr>
        <w:jc w:val="both"/>
        <w:rPr>
          <w:rFonts w:ascii="Palatino Linotype" w:eastAsiaTheme="minorEastAsia" w:hAnsi="Palatino Linotype" w:cstheme="minorBidi"/>
          <w:sz w:val="22"/>
          <w:szCs w:val="22"/>
          <w:lang w:val="es-ES_tradnl"/>
        </w:rPr>
      </w:pPr>
    </w:p>
    <w:p w14:paraId="3E28861A" w14:textId="3790183B" w:rsidR="003B50EB" w:rsidRPr="00B54B34" w:rsidRDefault="003B50EB" w:rsidP="00B54B34">
      <w:pPr>
        <w:spacing w:line="360" w:lineRule="auto"/>
        <w:jc w:val="both"/>
        <w:rPr>
          <w:rFonts w:ascii="Palatino Linotype" w:eastAsiaTheme="minorEastAsia" w:hAnsi="Palatino Linotype" w:cstheme="minorBidi"/>
          <w:lang w:val="es-ES_tradnl"/>
        </w:rPr>
      </w:pPr>
      <w:r w:rsidRPr="00B54B34">
        <w:rPr>
          <w:rFonts w:ascii="Palatino Linotype" w:eastAsiaTheme="minorEastAsia" w:hAnsi="Palatino Linotype" w:cstheme="minorBidi"/>
          <w:lang w:val="es-ES_tradnl"/>
        </w:rPr>
        <w:t>Lo anterior es así, debido a que cuando particular</w:t>
      </w:r>
      <w:r w:rsidRPr="00B54B34">
        <w:rPr>
          <w:rFonts w:ascii="Palatino Linotype" w:eastAsiaTheme="minorEastAsia" w:hAnsi="Palatino Linotype" w:cstheme="minorBidi"/>
          <w:b/>
          <w:lang w:val="es-ES_tradnl"/>
        </w:rPr>
        <w:t xml:space="preserve"> </w:t>
      </w:r>
      <w:r w:rsidRPr="00B54B34">
        <w:rPr>
          <w:rFonts w:ascii="Palatino Linotype" w:eastAsiaTheme="minorEastAsia" w:hAnsi="Palatino Linotype" w:cstheme="minorBidi"/>
          <w:lang w:val="es-ES_tradnl"/>
        </w:rPr>
        <w:t xml:space="preserve">impugnó la respuesta del </w:t>
      </w:r>
      <w:r w:rsidRPr="00B54B34">
        <w:rPr>
          <w:rFonts w:ascii="Palatino Linotype" w:eastAsiaTheme="minorEastAsia" w:hAnsi="Palatino Linotype" w:cstheme="minorBidi"/>
          <w:b/>
          <w:lang w:val="es-ES_tradnl"/>
        </w:rPr>
        <w:t>SUJETO OBLIGADO</w:t>
      </w:r>
      <w:r w:rsidRPr="00B54B34">
        <w:rPr>
          <w:rFonts w:ascii="Palatino Linotype" w:eastAsiaTheme="minorEastAsia" w:hAnsi="Palatino Linotype" w:cstheme="minorBidi"/>
          <w:lang w:val="es-ES_tradnl"/>
        </w:rPr>
        <w:t>, y no expresó razón o motivo de inconformidad en contra de todos los rubros solicitados; los oficios que se entregan mediante la respuesta</w:t>
      </w:r>
      <w:r w:rsidRPr="00B54B34">
        <w:rPr>
          <w:rFonts w:ascii="Palatino Linotype" w:hAnsi="Palatino Linotype" w:cs="Arial"/>
        </w:rPr>
        <w:t xml:space="preserve">, </w:t>
      </w:r>
      <w:r w:rsidRPr="00B54B34">
        <w:rPr>
          <w:rFonts w:ascii="Palatino Linotype" w:eastAsiaTheme="minorEastAsia" w:hAnsi="Palatino Linotype" w:cstheme="minorBidi"/>
          <w:lang w:val="es-ES_tradnl"/>
        </w:rPr>
        <w:t xml:space="preserve">deben declararse atendidos, pues se entiende que </w:t>
      </w:r>
      <w:r w:rsidRPr="00B54B34">
        <w:rPr>
          <w:rFonts w:ascii="Palatino Linotype" w:eastAsiaTheme="minorEastAsia" w:hAnsi="Palatino Linotype" w:cstheme="minorBidi"/>
          <w:b/>
          <w:lang w:val="es-ES_tradnl"/>
        </w:rPr>
        <w:t>EL RECURRENTE</w:t>
      </w:r>
      <w:r w:rsidRPr="00B54B34">
        <w:rPr>
          <w:rFonts w:ascii="Palatino Linotype" w:eastAsiaTheme="minorEastAsia" w:hAnsi="Palatino Linotype" w:cstheme="minorBidi"/>
          <w:lang w:val="es-ES_tradnl"/>
        </w:rPr>
        <w:t xml:space="preserve"> está conforme con la información entregada al no contravenir la misma. </w:t>
      </w:r>
    </w:p>
    <w:p w14:paraId="33AD6A10" w14:textId="77777777" w:rsidR="003B50EB" w:rsidRPr="00B54B34" w:rsidRDefault="003B50EB" w:rsidP="00B54B34">
      <w:pPr>
        <w:spacing w:line="360" w:lineRule="auto"/>
        <w:jc w:val="both"/>
        <w:rPr>
          <w:rFonts w:ascii="Palatino Linotype" w:eastAsiaTheme="minorEastAsia" w:hAnsi="Palatino Linotype" w:cstheme="minorBidi"/>
          <w:lang w:val="es-ES_tradnl"/>
        </w:rPr>
      </w:pPr>
    </w:p>
    <w:p w14:paraId="1ECAC0C1" w14:textId="77777777" w:rsidR="003B50EB" w:rsidRPr="00B54B34" w:rsidRDefault="003B50EB" w:rsidP="00B54B34">
      <w:pPr>
        <w:spacing w:line="360" w:lineRule="auto"/>
        <w:jc w:val="both"/>
        <w:rPr>
          <w:rFonts w:ascii="Palatino Linotype" w:eastAsiaTheme="minorEastAsia" w:hAnsi="Palatino Linotype" w:cstheme="minorBidi"/>
          <w:lang w:val="es-ES_tradnl"/>
        </w:rPr>
      </w:pPr>
      <w:r w:rsidRPr="00B54B34">
        <w:rPr>
          <w:rFonts w:ascii="Palatino Linotype" w:eastAsiaTheme="minorEastAsia" w:hAnsi="Palatino Linotype" w:cstheme="minorBidi"/>
          <w:lang w:val="es-ES_tradnl"/>
        </w:rPr>
        <w:t>Atento a ello, es importante traer a contexto la Tesis Jurisprudencial Número 3ª./J.7/91, Publicada en el Semanario Judicial de la Federación y su Gaceta bajo el número de registro 174,177, que establece lo siguiente:</w:t>
      </w:r>
    </w:p>
    <w:p w14:paraId="474AED4F" w14:textId="77777777" w:rsidR="003B50EB" w:rsidRPr="00B54B34" w:rsidRDefault="003B50EB" w:rsidP="00B54B34">
      <w:pPr>
        <w:ind w:left="851" w:right="901"/>
        <w:jc w:val="both"/>
        <w:rPr>
          <w:rFonts w:ascii="Palatino Linotype" w:eastAsiaTheme="minorEastAsia" w:hAnsi="Palatino Linotype" w:cstheme="minorBidi"/>
          <w:bCs/>
          <w:i/>
          <w:iCs/>
          <w:sz w:val="22"/>
          <w:szCs w:val="22"/>
          <w:lang w:val="es-ES_tradnl"/>
        </w:rPr>
      </w:pPr>
      <w:r w:rsidRPr="00B54B34">
        <w:rPr>
          <w:rFonts w:ascii="Palatino Linotype" w:eastAsiaTheme="minorEastAsia" w:hAnsi="Palatino Linotype" w:cstheme="minorBidi"/>
          <w:b/>
          <w:i/>
          <w:sz w:val="22"/>
          <w:szCs w:val="22"/>
          <w:lang w:val="es-ES_tradnl"/>
        </w:rPr>
        <w:lastRenderedPageBreak/>
        <w:t xml:space="preserve">“REVISIÓN EN AMPARO. LOS RESOLUTIVOS NO COMBATIDOS DEBEN DECLARARSE FIRMES. </w:t>
      </w:r>
      <w:r w:rsidRPr="00B54B34">
        <w:rPr>
          <w:rFonts w:ascii="Palatino Linotype" w:eastAsiaTheme="minorEastAsia" w:hAnsi="Palatino Linotype" w:cstheme="minorBidi"/>
          <w:bCs/>
          <w:i/>
          <w:iCs/>
          <w:sz w:val="22"/>
          <w:szCs w:val="22"/>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B54B34">
        <w:rPr>
          <w:rFonts w:ascii="Palatino Linotype" w:eastAsiaTheme="minorEastAsia" w:hAnsi="Palatino Linotype" w:cstheme="minorBidi"/>
          <w:i/>
          <w:sz w:val="22"/>
          <w:szCs w:val="22"/>
          <w:lang w:val="es-ES_tradnl"/>
        </w:rPr>
        <w:t>todos</w:t>
      </w:r>
      <w:r w:rsidRPr="00B54B34">
        <w:rPr>
          <w:rFonts w:ascii="Palatino Linotype" w:eastAsiaTheme="minorEastAsia" w:hAnsi="Palatino Linotype" w:cstheme="minorBidi"/>
          <w:bCs/>
          <w:i/>
          <w:iCs/>
          <w:sz w:val="22"/>
          <w:szCs w:val="22"/>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B90E551" w14:textId="207EB96E" w:rsidR="00666771" w:rsidRPr="00B54B34" w:rsidRDefault="00666771" w:rsidP="00B54B34">
      <w:pPr>
        <w:tabs>
          <w:tab w:val="left" w:pos="851"/>
        </w:tabs>
        <w:spacing w:line="360" w:lineRule="auto"/>
        <w:ind w:right="49"/>
        <w:jc w:val="both"/>
        <w:rPr>
          <w:rFonts w:ascii="Palatino Linotype" w:eastAsia="Palatino Linotype" w:hAnsi="Palatino Linotype" w:cs="Palatino Linotype"/>
          <w:lang w:val="es-ES_tradnl"/>
        </w:rPr>
      </w:pPr>
    </w:p>
    <w:p w14:paraId="36B8AE49" w14:textId="60CADCD7" w:rsidR="003C721E" w:rsidRPr="00B54B34" w:rsidRDefault="003B50EB" w:rsidP="00B54B34">
      <w:pPr>
        <w:tabs>
          <w:tab w:val="left" w:pos="851"/>
        </w:tabs>
        <w:spacing w:line="360" w:lineRule="auto"/>
        <w:ind w:right="49"/>
        <w:jc w:val="both"/>
        <w:rPr>
          <w:rFonts w:ascii="Palatino Linotype" w:hAnsi="Palatino Linotype"/>
        </w:rPr>
      </w:pPr>
      <w:r w:rsidRPr="00B54B34">
        <w:rPr>
          <w:rFonts w:ascii="Palatino Linotype" w:hAnsi="Palatino Linotype"/>
        </w:rPr>
        <w:t xml:space="preserve">En cuanto a los oficios </w:t>
      </w:r>
      <w:r w:rsidR="0034452A" w:rsidRPr="00B54B34">
        <w:rPr>
          <w:rFonts w:ascii="Palatino Linotype" w:hAnsi="Palatino Linotype"/>
        </w:rPr>
        <w:t xml:space="preserve">de la Contraloría Municipal reservados </w:t>
      </w:r>
      <w:r w:rsidR="003C721E" w:rsidRPr="00B54B34">
        <w:rPr>
          <w:rFonts w:ascii="Palatino Linotype" w:hAnsi="Palatino Linotype"/>
        </w:rPr>
        <w:t xml:space="preserve">no procede la </w:t>
      </w:r>
      <w:r w:rsidR="003C721E" w:rsidRPr="00B54B34">
        <w:rPr>
          <w:rFonts w:ascii="Palatino Linotype" w:hAnsi="Palatino Linotype" w:cs="Arial"/>
        </w:rPr>
        <w:t>clasificación</w:t>
      </w:r>
      <w:r w:rsidR="003C721E" w:rsidRPr="00B54B34">
        <w:rPr>
          <w:rFonts w:ascii="Palatino Linotype" w:hAnsi="Palatino Linotype" w:cs="Arial"/>
          <w:lang w:val="es-ES_tradnl"/>
        </w:rPr>
        <w:t xml:space="preserve">; además de no existir el debido Acuerdo que lo sustente; es decir, argumentó que no era posible entregar dicha información sin que se tuviese la certeza de existir el acuerdo de clasificación </w:t>
      </w:r>
      <w:r w:rsidR="003C721E" w:rsidRPr="00B54B34">
        <w:rPr>
          <w:rFonts w:ascii="Palatino Linotype" w:hAnsi="Palatino Linotype"/>
        </w:rPr>
        <w:t>de la información correspondiente</w:t>
      </w:r>
      <w:r w:rsidR="00077DDF" w:rsidRPr="00B54B34">
        <w:rPr>
          <w:rFonts w:ascii="Palatino Linotype" w:hAnsi="Palatino Linotype"/>
        </w:rPr>
        <w:t xml:space="preserve">, conforme al </w:t>
      </w:r>
      <w:r w:rsidR="002C5A22" w:rsidRPr="00B54B34">
        <w:rPr>
          <w:rFonts w:ascii="Palatino Linotype" w:hAnsi="Palatino Linotype"/>
        </w:rPr>
        <w:t>artículo</w:t>
      </w:r>
      <w:r w:rsidR="00077DDF" w:rsidRPr="00B54B34">
        <w:rPr>
          <w:rFonts w:ascii="Palatino Linotype" w:hAnsi="Palatino Linotype"/>
        </w:rPr>
        <w:t xml:space="preserve"> </w:t>
      </w:r>
      <w:r w:rsidR="00571786" w:rsidRPr="00B54B34">
        <w:rPr>
          <w:rFonts w:ascii="Palatino Linotype" w:hAnsi="Palatino Linotype"/>
        </w:rPr>
        <w:t>49,</w:t>
      </w:r>
      <w:r w:rsidR="002C5A22" w:rsidRPr="00B54B34">
        <w:rPr>
          <w:rFonts w:ascii="Palatino Linotype" w:hAnsi="Palatino Linotype"/>
        </w:rPr>
        <w:t xml:space="preserve"> fracción </w:t>
      </w:r>
      <w:r w:rsidR="002C5A22" w:rsidRPr="00B54B34">
        <w:t>VIII,</w:t>
      </w:r>
      <w:r w:rsidR="00571786" w:rsidRPr="00B54B34">
        <w:rPr>
          <w:rFonts w:ascii="Palatino Linotype" w:hAnsi="Palatino Linotype"/>
        </w:rPr>
        <w:t xml:space="preserve"> de la</w:t>
      </w:r>
      <w:r w:rsidR="002C5A22" w:rsidRPr="00B54B34">
        <w:t xml:space="preserve"> </w:t>
      </w:r>
      <w:r w:rsidR="002C5A22" w:rsidRPr="00B54B34">
        <w:rPr>
          <w:rFonts w:ascii="Palatino Linotype" w:hAnsi="Palatino Linotype"/>
        </w:rPr>
        <w:t>Ley de Transparencia y Acceso a la Información Pública del Estado de México y Municipios, que dice:</w:t>
      </w:r>
    </w:p>
    <w:p w14:paraId="187AAA48" w14:textId="77777777" w:rsidR="00571786" w:rsidRPr="00B54B34" w:rsidRDefault="00571786" w:rsidP="00B54B34">
      <w:pPr>
        <w:tabs>
          <w:tab w:val="left" w:pos="851"/>
        </w:tabs>
        <w:spacing w:line="360" w:lineRule="auto"/>
        <w:ind w:right="49"/>
        <w:jc w:val="both"/>
        <w:rPr>
          <w:rFonts w:ascii="Palatino Linotype" w:hAnsi="Palatino Linotype"/>
        </w:rPr>
      </w:pPr>
    </w:p>
    <w:p w14:paraId="0EDEA693" w14:textId="1422D13E" w:rsidR="00571786" w:rsidRPr="00B54B34" w:rsidRDefault="00571786" w:rsidP="00B54B34">
      <w:pPr>
        <w:tabs>
          <w:tab w:val="left" w:pos="851"/>
        </w:tabs>
        <w:ind w:left="850" w:right="901"/>
        <w:jc w:val="both"/>
        <w:rPr>
          <w:rFonts w:ascii="Palatino Linotype" w:hAnsi="Palatino Linotype"/>
          <w:i/>
          <w:iCs/>
          <w:sz w:val="22"/>
          <w:szCs w:val="22"/>
        </w:rPr>
      </w:pPr>
      <w:r w:rsidRPr="00B54B34">
        <w:rPr>
          <w:rFonts w:ascii="Palatino Linotype" w:hAnsi="Palatino Linotype"/>
          <w:b/>
          <w:bCs/>
          <w:i/>
          <w:iCs/>
          <w:sz w:val="22"/>
          <w:szCs w:val="22"/>
        </w:rPr>
        <w:t>Artículo 49</w:t>
      </w:r>
      <w:r w:rsidRPr="00B54B34">
        <w:rPr>
          <w:rFonts w:ascii="Palatino Linotype" w:hAnsi="Palatino Linotype"/>
          <w:i/>
          <w:iCs/>
          <w:sz w:val="22"/>
          <w:szCs w:val="22"/>
        </w:rPr>
        <w:t>. Los Comités de Transparencia tendrán las siguientes atribuciones:</w:t>
      </w:r>
    </w:p>
    <w:p w14:paraId="2282FD10" w14:textId="7BED652C" w:rsidR="002C5A22" w:rsidRPr="00B54B34" w:rsidRDefault="002C5A22" w:rsidP="00B54B34">
      <w:pPr>
        <w:tabs>
          <w:tab w:val="left" w:pos="851"/>
        </w:tabs>
        <w:ind w:left="850" w:right="901"/>
        <w:jc w:val="both"/>
        <w:rPr>
          <w:rFonts w:ascii="Palatino Linotype" w:hAnsi="Palatino Linotype"/>
          <w:i/>
          <w:iCs/>
          <w:sz w:val="22"/>
          <w:szCs w:val="22"/>
        </w:rPr>
      </w:pPr>
      <w:r w:rsidRPr="00B54B34">
        <w:rPr>
          <w:rFonts w:ascii="Palatino Linotype" w:hAnsi="Palatino Linotype"/>
          <w:i/>
          <w:iCs/>
          <w:sz w:val="22"/>
          <w:szCs w:val="22"/>
        </w:rPr>
        <w:t>(…)</w:t>
      </w:r>
    </w:p>
    <w:p w14:paraId="47443656" w14:textId="317BD8A3" w:rsidR="002C5A22" w:rsidRPr="00B54B34" w:rsidRDefault="002C5A22" w:rsidP="00B54B34">
      <w:pPr>
        <w:tabs>
          <w:tab w:val="left" w:pos="851"/>
        </w:tabs>
        <w:ind w:left="850" w:right="901"/>
        <w:jc w:val="both"/>
        <w:rPr>
          <w:rFonts w:ascii="Palatino Linotype" w:hAnsi="Palatino Linotype"/>
          <w:i/>
          <w:iCs/>
          <w:sz w:val="22"/>
          <w:szCs w:val="22"/>
        </w:rPr>
      </w:pPr>
      <w:r w:rsidRPr="00B54B34">
        <w:rPr>
          <w:rFonts w:ascii="Palatino Linotype" w:hAnsi="Palatino Linotype"/>
          <w:i/>
          <w:iCs/>
          <w:sz w:val="22"/>
          <w:szCs w:val="22"/>
        </w:rPr>
        <w:t>VIII. Aprobar, modificar o revocar la clasificación de la información;</w:t>
      </w:r>
    </w:p>
    <w:p w14:paraId="027950B8" w14:textId="598855A5" w:rsidR="002C5A22" w:rsidRPr="00B54B34" w:rsidRDefault="002C5A22" w:rsidP="00B54B34">
      <w:pPr>
        <w:tabs>
          <w:tab w:val="left" w:pos="851"/>
        </w:tabs>
        <w:ind w:left="850" w:right="901"/>
        <w:jc w:val="both"/>
        <w:rPr>
          <w:rFonts w:ascii="Palatino Linotype" w:hAnsi="Palatino Linotype"/>
          <w:i/>
          <w:iCs/>
          <w:sz w:val="22"/>
          <w:szCs w:val="22"/>
        </w:rPr>
      </w:pPr>
      <w:r w:rsidRPr="00B54B34">
        <w:rPr>
          <w:rFonts w:ascii="Palatino Linotype" w:hAnsi="Palatino Linotype"/>
          <w:i/>
          <w:iCs/>
          <w:sz w:val="22"/>
          <w:szCs w:val="22"/>
        </w:rPr>
        <w:t>(…)</w:t>
      </w:r>
    </w:p>
    <w:p w14:paraId="435D2808" w14:textId="77777777" w:rsidR="0034452A" w:rsidRPr="00B54B34" w:rsidRDefault="0034452A" w:rsidP="00B54B34">
      <w:pPr>
        <w:tabs>
          <w:tab w:val="left" w:pos="851"/>
        </w:tabs>
        <w:spacing w:line="360" w:lineRule="auto"/>
        <w:ind w:right="49"/>
        <w:jc w:val="both"/>
        <w:rPr>
          <w:rFonts w:ascii="Palatino Linotype" w:hAnsi="Palatino Linotype"/>
        </w:rPr>
      </w:pPr>
    </w:p>
    <w:p w14:paraId="585A7ABF" w14:textId="401D2B23" w:rsidR="00E05025" w:rsidRPr="00B54B34" w:rsidRDefault="008B3AAC" w:rsidP="00B54B34">
      <w:pPr>
        <w:tabs>
          <w:tab w:val="left" w:pos="851"/>
        </w:tabs>
        <w:spacing w:line="360" w:lineRule="auto"/>
        <w:ind w:right="49"/>
        <w:jc w:val="both"/>
        <w:rPr>
          <w:rFonts w:ascii="Palatino Linotype" w:hAnsi="Palatino Linotype"/>
        </w:rPr>
      </w:pPr>
      <w:r w:rsidRPr="00B54B34">
        <w:rPr>
          <w:rFonts w:ascii="Palatino Linotype" w:hAnsi="Palatino Linotype"/>
        </w:rPr>
        <w:t>Por otro lado, los argumentos de que es el Comité el que aprueba la clasificación de la información se derivan de lo señalado en los artículos 53 fracción X y 59 fracción V que refieren las facultades de las unidades de transparencia y de los servidores por los habilitados dichas disposiciones normativas señalan:</w:t>
      </w:r>
    </w:p>
    <w:p w14:paraId="12D3EC51" w14:textId="77777777" w:rsidR="008B3AAC" w:rsidRPr="00B54B34" w:rsidRDefault="008B3AAC" w:rsidP="00B54B34">
      <w:pPr>
        <w:tabs>
          <w:tab w:val="left" w:pos="851"/>
        </w:tabs>
        <w:spacing w:line="360" w:lineRule="auto"/>
        <w:ind w:right="49"/>
        <w:jc w:val="both"/>
        <w:rPr>
          <w:rFonts w:ascii="Palatino Linotype" w:hAnsi="Palatino Linotype"/>
        </w:rPr>
      </w:pPr>
    </w:p>
    <w:p w14:paraId="2F0474CA" w14:textId="63B6F9D4" w:rsidR="00077DDF" w:rsidRPr="00B54B34" w:rsidRDefault="00234969" w:rsidP="00B54B34">
      <w:pPr>
        <w:tabs>
          <w:tab w:val="left" w:pos="851"/>
        </w:tabs>
        <w:spacing w:line="360" w:lineRule="auto"/>
        <w:ind w:left="850" w:right="901"/>
        <w:jc w:val="both"/>
        <w:rPr>
          <w:rFonts w:ascii="Palatino Linotype" w:hAnsi="Palatino Linotype"/>
          <w:i/>
          <w:iCs/>
          <w:sz w:val="22"/>
          <w:szCs w:val="22"/>
        </w:rPr>
      </w:pPr>
      <w:r w:rsidRPr="00B54B34">
        <w:rPr>
          <w:rFonts w:ascii="Palatino Linotype" w:hAnsi="Palatino Linotype"/>
          <w:i/>
          <w:iCs/>
          <w:sz w:val="22"/>
          <w:szCs w:val="22"/>
        </w:rPr>
        <w:t>Artículo 53. Las Unidades de Transparencia tendrán las siguientes funciones:</w:t>
      </w:r>
    </w:p>
    <w:p w14:paraId="417CFC7A" w14:textId="2A44B894" w:rsidR="00234969" w:rsidRPr="00B54B34" w:rsidRDefault="00234969" w:rsidP="00B54B34">
      <w:pPr>
        <w:tabs>
          <w:tab w:val="left" w:pos="851"/>
        </w:tabs>
        <w:spacing w:line="360" w:lineRule="auto"/>
        <w:ind w:left="850" w:right="901"/>
        <w:jc w:val="both"/>
        <w:rPr>
          <w:rFonts w:ascii="Palatino Linotype" w:hAnsi="Palatino Linotype"/>
          <w:i/>
          <w:iCs/>
          <w:sz w:val="22"/>
          <w:szCs w:val="22"/>
        </w:rPr>
      </w:pPr>
      <w:r w:rsidRPr="00B54B34">
        <w:rPr>
          <w:rFonts w:ascii="Palatino Linotype" w:hAnsi="Palatino Linotype"/>
          <w:i/>
          <w:iCs/>
          <w:sz w:val="22"/>
          <w:szCs w:val="22"/>
        </w:rPr>
        <w:t>(…)</w:t>
      </w:r>
    </w:p>
    <w:p w14:paraId="5D3E3448" w14:textId="694D5F31" w:rsidR="00234969" w:rsidRPr="00B54B34" w:rsidRDefault="00234969" w:rsidP="00B54B34">
      <w:pPr>
        <w:tabs>
          <w:tab w:val="left" w:pos="851"/>
        </w:tabs>
        <w:spacing w:line="360" w:lineRule="auto"/>
        <w:ind w:left="850" w:right="901"/>
        <w:jc w:val="both"/>
        <w:rPr>
          <w:rFonts w:ascii="Palatino Linotype" w:hAnsi="Palatino Linotype"/>
          <w:i/>
          <w:iCs/>
          <w:sz w:val="22"/>
          <w:szCs w:val="22"/>
        </w:rPr>
      </w:pPr>
      <w:r w:rsidRPr="00B54B34">
        <w:rPr>
          <w:rFonts w:ascii="Palatino Linotype" w:hAnsi="Palatino Linotype"/>
          <w:i/>
          <w:iCs/>
          <w:sz w:val="22"/>
          <w:szCs w:val="22"/>
        </w:rPr>
        <w:lastRenderedPageBreak/>
        <w:t>X. Presentar ante el Comité, el proyecto de clasificación de información;</w:t>
      </w:r>
    </w:p>
    <w:p w14:paraId="41B2F1B5" w14:textId="77777777" w:rsidR="00233013" w:rsidRPr="00B54B34" w:rsidRDefault="00233013" w:rsidP="00B54B34">
      <w:pPr>
        <w:tabs>
          <w:tab w:val="left" w:pos="851"/>
        </w:tabs>
        <w:spacing w:line="360" w:lineRule="auto"/>
        <w:ind w:left="850" w:right="901"/>
        <w:jc w:val="both"/>
        <w:rPr>
          <w:rFonts w:ascii="Palatino Linotype" w:hAnsi="Palatino Linotype"/>
          <w:i/>
          <w:iCs/>
          <w:sz w:val="22"/>
          <w:szCs w:val="22"/>
        </w:rPr>
      </w:pPr>
      <w:r w:rsidRPr="00B54B34">
        <w:rPr>
          <w:rFonts w:ascii="Palatino Linotype" w:hAnsi="Palatino Linotype"/>
          <w:i/>
          <w:iCs/>
          <w:sz w:val="22"/>
          <w:szCs w:val="22"/>
        </w:rPr>
        <w:t>(…)</w:t>
      </w:r>
    </w:p>
    <w:p w14:paraId="0E5E0148" w14:textId="77777777" w:rsidR="00234969" w:rsidRPr="00B54B34" w:rsidRDefault="00234969" w:rsidP="00B54B34">
      <w:pPr>
        <w:tabs>
          <w:tab w:val="left" w:pos="851"/>
        </w:tabs>
        <w:spacing w:line="360" w:lineRule="auto"/>
        <w:ind w:left="850" w:right="901"/>
        <w:jc w:val="both"/>
        <w:rPr>
          <w:rFonts w:ascii="Palatino Linotype" w:hAnsi="Palatino Linotype"/>
          <w:i/>
          <w:iCs/>
          <w:sz w:val="22"/>
          <w:szCs w:val="22"/>
        </w:rPr>
      </w:pPr>
    </w:p>
    <w:p w14:paraId="3A0D00C1" w14:textId="0350CE94" w:rsidR="00233013" w:rsidRPr="00B54B34" w:rsidRDefault="00233013" w:rsidP="00B54B34">
      <w:pPr>
        <w:tabs>
          <w:tab w:val="left" w:pos="851"/>
        </w:tabs>
        <w:spacing w:line="360" w:lineRule="auto"/>
        <w:ind w:left="850" w:right="901"/>
        <w:jc w:val="both"/>
        <w:rPr>
          <w:rFonts w:ascii="Palatino Linotype" w:hAnsi="Palatino Linotype"/>
          <w:i/>
          <w:iCs/>
          <w:sz w:val="22"/>
          <w:szCs w:val="22"/>
        </w:rPr>
      </w:pPr>
      <w:r w:rsidRPr="00B54B34">
        <w:rPr>
          <w:rFonts w:ascii="Palatino Linotype" w:hAnsi="Palatino Linotype"/>
          <w:i/>
          <w:iCs/>
          <w:sz w:val="22"/>
          <w:szCs w:val="22"/>
        </w:rPr>
        <w:t>Artículo 59. Los servidores públicos habilitados tendrán las funciones siguientes:</w:t>
      </w:r>
    </w:p>
    <w:p w14:paraId="04F514E0" w14:textId="64EAAE52" w:rsidR="0034452A" w:rsidRPr="00B54B34" w:rsidRDefault="00233013" w:rsidP="00B54B34">
      <w:pPr>
        <w:tabs>
          <w:tab w:val="left" w:pos="851"/>
        </w:tabs>
        <w:spacing w:line="360" w:lineRule="auto"/>
        <w:ind w:left="850" w:right="901"/>
        <w:jc w:val="both"/>
        <w:rPr>
          <w:rFonts w:ascii="Palatino Linotype" w:hAnsi="Palatino Linotype" w:cs="Arial"/>
          <w:i/>
          <w:iCs/>
          <w:sz w:val="22"/>
          <w:szCs w:val="22"/>
          <w:lang w:val="es-ES_tradnl"/>
        </w:rPr>
      </w:pPr>
      <w:r w:rsidRPr="00B54B34">
        <w:rPr>
          <w:rFonts w:ascii="Palatino Linotype" w:hAnsi="Palatino Linotype" w:cs="Arial"/>
          <w:i/>
          <w:iCs/>
          <w:sz w:val="22"/>
          <w:szCs w:val="22"/>
          <w:lang w:val="es-ES_tradnl"/>
        </w:rPr>
        <w:t>(…)</w:t>
      </w:r>
    </w:p>
    <w:p w14:paraId="01958B9E" w14:textId="6435E512" w:rsidR="00233013" w:rsidRPr="00B54B34" w:rsidRDefault="00233013" w:rsidP="00B54B34">
      <w:pPr>
        <w:tabs>
          <w:tab w:val="left" w:pos="851"/>
        </w:tabs>
        <w:spacing w:line="360" w:lineRule="auto"/>
        <w:ind w:left="850" w:right="901"/>
        <w:jc w:val="both"/>
        <w:rPr>
          <w:rFonts w:ascii="Palatino Linotype" w:hAnsi="Palatino Linotype" w:cs="Arial"/>
          <w:i/>
          <w:iCs/>
          <w:sz w:val="22"/>
          <w:szCs w:val="22"/>
          <w:lang w:val="es-ES_tradnl"/>
        </w:rPr>
      </w:pPr>
      <w:r w:rsidRPr="00B54B34">
        <w:rPr>
          <w:rFonts w:ascii="Palatino Linotype" w:hAnsi="Palatino Linotype"/>
          <w:i/>
          <w:iCs/>
          <w:sz w:val="22"/>
          <w:szCs w:val="22"/>
        </w:rPr>
        <w:t>V. Integrar y presentar al responsable de la Unidad de Transparencia la propuesta de clasificación de información, la cual tendrá los fundamentos y argumentos en que se basa dicha propuesta;</w:t>
      </w:r>
    </w:p>
    <w:p w14:paraId="6A304E30" w14:textId="77777777" w:rsidR="00233013" w:rsidRPr="00B54B34" w:rsidRDefault="00233013" w:rsidP="00B54B34">
      <w:pPr>
        <w:tabs>
          <w:tab w:val="left" w:pos="851"/>
        </w:tabs>
        <w:spacing w:line="360" w:lineRule="auto"/>
        <w:ind w:left="850" w:right="901"/>
        <w:jc w:val="both"/>
        <w:rPr>
          <w:rFonts w:ascii="Palatino Linotype" w:hAnsi="Palatino Linotype"/>
          <w:i/>
          <w:iCs/>
          <w:sz w:val="22"/>
          <w:szCs w:val="22"/>
        </w:rPr>
      </w:pPr>
      <w:r w:rsidRPr="00B54B34">
        <w:rPr>
          <w:rFonts w:ascii="Palatino Linotype" w:hAnsi="Palatino Linotype"/>
          <w:i/>
          <w:iCs/>
          <w:sz w:val="22"/>
          <w:szCs w:val="22"/>
        </w:rPr>
        <w:t>(…)</w:t>
      </w:r>
    </w:p>
    <w:p w14:paraId="73CE6E53" w14:textId="6602ED53" w:rsidR="00D62057" w:rsidRPr="00B54B34" w:rsidRDefault="00D62057" w:rsidP="00B54B34">
      <w:pPr>
        <w:spacing w:line="360" w:lineRule="auto"/>
        <w:jc w:val="both"/>
        <w:rPr>
          <w:rFonts w:ascii="Palatino Linotype" w:eastAsia="Palatino Linotype" w:hAnsi="Palatino Linotype" w:cs="Palatino Linotype"/>
          <w:b/>
          <w:lang w:val="es-ES_tradnl"/>
        </w:rPr>
      </w:pPr>
    </w:p>
    <w:p w14:paraId="57012C85" w14:textId="70639C74" w:rsidR="004C58A1" w:rsidRPr="00B54B34" w:rsidRDefault="004C58A1" w:rsidP="00B54B34">
      <w:pPr>
        <w:spacing w:line="360" w:lineRule="auto"/>
        <w:jc w:val="both"/>
        <w:rPr>
          <w:rFonts w:ascii="Palatino Linotype" w:eastAsia="Palatino Linotype" w:hAnsi="Palatino Linotype" w:cs="Palatino Linotype"/>
          <w:bCs/>
        </w:rPr>
      </w:pPr>
      <w:r w:rsidRPr="00B54B34">
        <w:rPr>
          <w:rFonts w:ascii="Palatino Linotype" w:eastAsia="Palatino Linotype" w:hAnsi="Palatino Linotype" w:cs="Palatino Linotype"/>
          <w:bCs/>
        </w:rPr>
        <w:t>De esta manera el Titular del área (Contraloría Municipal) no se encuentra facultado para clasificar la información, sino que queda sujeta a que el Comité de Transparencia confirme, modifique o revoque tal determinación con lo que el comité es un órgano de control preventivo con efectos de tutela que pretenden evitar la lesión en la esfera del derecho del gobernado.</w:t>
      </w:r>
    </w:p>
    <w:p w14:paraId="6315C055" w14:textId="77777777" w:rsidR="004C58A1" w:rsidRPr="00B54B34" w:rsidRDefault="004C58A1" w:rsidP="00B54B34">
      <w:pPr>
        <w:spacing w:line="360" w:lineRule="auto"/>
        <w:jc w:val="both"/>
        <w:rPr>
          <w:rFonts w:ascii="Palatino Linotype" w:eastAsia="Palatino Linotype" w:hAnsi="Palatino Linotype" w:cs="Palatino Linotype"/>
          <w:bCs/>
        </w:rPr>
      </w:pPr>
    </w:p>
    <w:p w14:paraId="73CE6E54" w14:textId="24D21EBE" w:rsidR="00D62057" w:rsidRPr="00B54B34" w:rsidRDefault="004C58A1" w:rsidP="00B54B34">
      <w:pPr>
        <w:spacing w:line="360" w:lineRule="auto"/>
        <w:jc w:val="both"/>
        <w:rPr>
          <w:rFonts w:ascii="Palatino Linotype" w:eastAsia="Palatino Linotype" w:hAnsi="Palatino Linotype" w:cs="Palatino Linotype"/>
          <w:bCs/>
        </w:rPr>
      </w:pPr>
      <w:r w:rsidRPr="00B54B34">
        <w:rPr>
          <w:rFonts w:ascii="Palatino Linotype" w:eastAsia="Palatino Linotype" w:hAnsi="Palatino Linotype" w:cs="Palatino Linotype"/>
          <w:bCs/>
        </w:rPr>
        <w:t>A partir de lo anterior se daría adecuado cumplimiento a lo establecido en la ley y que el titular del área determine de manera fundada y motivada en todo caso la clasificación de la información sino la entrega de la misma</w:t>
      </w:r>
      <w:r w:rsidR="00BD0C40" w:rsidRPr="00B54B34">
        <w:rPr>
          <w:rFonts w:ascii="Palatino Linotype" w:eastAsia="Palatino Linotype" w:hAnsi="Palatino Linotype" w:cs="Palatino Linotype"/>
          <w:bCs/>
        </w:rPr>
        <w:t xml:space="preserve">, con el fin de dar cumplimiento al derecho de acceso a la información </w:t>
      </w:r>
      <w:r w:rsidR="00A34DBC" w:rsidRPr="00B54B34">
        <w:rPr>
          <w:rFonts w:ascii="Palatino Linotype" w:eastAsia="Palatino Linotype" w:hAnsi="Palatino Linotype" w:cs="Palatino Linotype"/>
          <w:bCs/>
        </w:rPr>
        <w:t>pública</w:t>
      </w:r>
      <w:r w:rsidR="00BD0C40" w:rsidRPr="00B54B34">
        <w:rPr>
          <w:rFonts w:ascii="Palatino Linotype" w:eastAsia="Palatino Linotype" w:hAnsi="Palatino Linotype" w:cs="Palatino Linotype"/>
          <w:bCs/>
        </w:rPr>
        <w:t xml:space="preserve">. </w:t>
      </w:r>
    </w:p>
    <w:p w14:paraId="4C18D797" w14:textId="7013A01B" w:rsidR="00B54B34" w:rsidRDefault="00B54B34" w:rsidP="00B54B34">
      <w:pPr>
        <w:spacing w:line="360" w:lineRule="auto"/>
        <w:jc w:val="both"/>
        <w:rPr>
          <w:rFonts w:ascii="Palatino Linotype" w:eastAsia="Palatino Linotype" w:hAnsi="Palatino Linotype" w:cs="Palatino Linotype"/>
          <w:b/>
        </w:rPr>
      </w:pPr>
    </w:p>
    <w:p w14:paraId="73CE6E55" w14:textId="20EA0043" w:rsidR="00D62057" w:rsidRPr="00B54B34" w:rsidRDefault="00B32C7D" w:rsidP="00B54B34">
      <w:pP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Oficios de la Tesorería Municipal:</w:t>
      </w:r>
    </w:p>
    <w:p w14:paraId="73CE6E56"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los oficios que entrega se encuentran incompletos pues este Instituto advierte que hacen falta los números 1742, 1790, 1811, 1824, 1825, 1827, 1839, 1840, 1844, 1851, 1859, </w:t>
      </w:r>
      <w:r w:rsidRPr="00B54B34">
        <w:rPr>
          <w:rFonts w:ascii="Palatino Linotype" w:eastAsia="Palatino Linotype" w:hAnsi="Palatino Linotype" w:cs="Palatino Linotype"/>
        </w:rPr>
        <w:lastRenderedPageBreak/>
        <w:t>1861, entre estos mencionar y así sucesivamente hacen falta oficios que deben de hacer entrega al particular.</w:t>
      </w:r>
    </w:p>
    <w:p w14:paraId="73CE6E57" w14:textId="77777777" w:rsidR="00D62057" w:rsidRPr="00B54B34" w:rsidRDefault="00D62057" w:rsidP="00B54B34">
      <w:pPr>
        <w:spacing w:line="360" w:lineRule="auto"/>
        <w:jc w:val="both"/>
        <w:rPr>
          <w:rFonts w:ascii="Palatino Linotype" w:eastAsia="Palatino Linotype" w:hAnsi="Palatino Linotype" w:cs="Palatino Linotype"/>
        </w:rPr>
      </w:pPr>
    </w:p>
    <w:p w14:paraId="73CE6E58" w14:textId="6E27E765" w:rsidR="00D62057" w:rsidRPr="00B54B34" w:rsidRDefault="005B3FBC"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Además,</w:t>
      </w:r>
      <w:r w:rsidR="00B32C7D" w:rsidRPr="00B54B34">
        <w:rPr>
          <w:rFonts w:ascii="Palatino Linotype" w:eastAsia="Palatino Linotype" w:hAnsi="Palatino Linotype" w:cs="Palatino Linotype"/>
        </w:rPr>
        <w:t xml:space="preserve"> dentro de los oficios entregados información pública, de los que se puedo advertir que testa los números de oficios emitidos por otras autoridades públicas, para ello, se inserta la siguiente imagen:</w:t>
      </w:r>
    </w:p>
    <w:p w14:paraId="73CE6E59" w14:textId="77777777" w:rsidR="00D62057" w:rsidRPr="00B54B34" w:rsidRDefault="00D62057" w:rsidP="00B54B34">
      <w:pPr>
        <w:spacing w:line="360" w:lineRule="auto"/>
        <w:jc w:val="both"/>
        <w:rPr>
          <w:rFonts w:ascii="Palatino Linotype" w:eastAsia="Palatino Linotype" w:hAnsi="Palatino Linotype" w:cs="Palatino Linotype"/>
        </w:rPr>
      </w:pPr>
    </w:p>
    <w:p w14:paraId="73CE6E5A" w14:textId="77777777" w:rsidR="00D62057" w:rsidRPr="00B54B34" w:rsidRDefault="00B32C7D" w:rsidP="00B54B34">
      <w:pPr>
        <w:spacing w:line="360" w:lineRule="auto"/>
        <w:jc w:val="center"/>
        <w:rPr>
          <w:rFonts w:ascii="Palatino Linotype" w:eastAsia="Palatino Linotype" w:hAnsi="Palatino Linotype" w:cs="Palatino Linotype"/>
        </w:rPr>
      </w:pPr>
      <w:r w:rsidRPr="00B54B34">
        <w:rPr>
          <w:rFonts w:ascii="Palatino Linotype" w:eastAsia="Palatino Linotype" w:hAnsi="Palatino Linotype" w:cs="Palatino Linotype"/>
          <w:noProof/>
        </w:rPr>
        <w:drawing>
          <wp:inline distT="0" distB="0" distL="0" distR="0" wp14:anchorId="73CE6EF4" wp14:editId="73CE6EF5">
            <wp:extent cx="3729092" cy="3046156"/>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7896" b="3554"/>
                    <a:stretch>
                      <a:fillRect/>
                    </a:stretch>
                  </pic:blipFill>
                  <pic:spPr>
                    <a:xfrm>
                      <a:off x="0" y="0"/>
                      <a:ext cx="3729092" cy="3046156"/>
                    </a:xfrm>
                    <a:prstGeom prst="rect">
                      <a:avLst/>
                    </a:prstGeom>
                    <a:ln/>
                  </pic:spPr>
                </pic:pic>
              </a:graphicData>
            </a:graphic>
          </wp:inline>
        </w:drawing>
      </w:r>
      <w:r w:rsidRPr="00B54B34">
        <w:rPr>
          <w:noProof/>
        </w:rPr>
        <mc:AlternateContent>
          <mc:Choice Requires="wps">
            <w:drawing>
              <wp:anchor distT="0" distB="0" distL="114300" distR="114300" simplePos="0" relativeHeight="251658240" behindDoc="0" locked="0" layoutInCell="1" hidden="0" allowOverlap="1" wp14:anchorId="73CE6EF6" wp14:editId="73CE6EF7">
                <wp:simplePos x="0" y="0"/>
                <wp:positionH relativeFrom="column">
                  <wp:posOffset>3441700</wp:posOffset>
                </wp:positionH>
                <wp:positionV relativeFrom="paragraph">
                  <wp:posOffset>2070100</wp:posOffset>
                </wp:positionV>
                <wp:extent cx="371834" cy="113042"/>
                <wp:effectExtent l="0" t="0" r="0" b="0"/>
                <wp:wrapNone/>
                <wp:docPr id="12" name="Flecha: hacia la izquierda 12"/>
                <wp:cNvGraphicFramePr/>
                <a:graphic xmlns:a="http://schemas.openxmlformats.org/drawingml/2006/main">
                  <a:graphicData uri="http://schemas.microsoft.com/office/word/2010/wordprocessingShape">
                    <wps:wsp>
                      <wps:cNvSpPr/>
                      <wps:spPr>
                        <a:xfrm>
                          <a:off x="5164846" y="3728242"/>
                          <a:ext cx="362309" cy="103517"/>
                        </a:xfrm>
                        <a:prstGeom prst="leftArrow">
                          <a:avLst>
                            <a:gd name="adj1" fmla="val 50000"/>
                            <a:gd name="adj2" fmla="val 50000"/>
                          </a:avLst>
                        </a:prstGeom>
                        <a:gradFill>
                          <a:gsLst>
                            <a:gs pos="0">
                              <a:srgbClr val="D13F3B"/>
                            </a:gs>
                            <a:gs pos="100000">
                              <a:srgbClr val="FF9995"/>
                            </a:gs>
                          </a:gsLst>
                          <a:lin ang="16200000" scaled="0"/>
                        </a:gradFill>
                        <a:ln w="9525" cap="flat" cmpd="sng">
                          <a:solidFill>
                            <a:srgbClr val="BD4B48"/>
                          </a:solidFill>
                          <a:prstDash val="solid"/>
                          <a:round/>
                          <a:headEnd type="none" w="sm" len="sm"/>
                          <a:tailEnd type="none" w="sm" len="sm"/>
                        </a:ln>
                      </wps:spPr>
                      <wps:txbx>
                        <w:txbxContent>
                          <w:p w14:paraId="73CE6F23" w14:textId="77777777" w:rsidR="00710949" w:rsidRDefault="00710949">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CE6EF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12" o:spid="_x0000_s1026" type="#_x0000_t66" style="position:absolute;left:0;text-align:left;margin-left:271pt;margin-top:163pt;width:29.3pt;height:8.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" adj="3086" fillcolor="#d13f3b" strokecolor="#bd4b48">
                <v:fill color2="#ff9995" angle="180" focus="100%" type="gradient">
                  <o:fill v:ext="view" type="gradientUnscaled"/>
                </v:fill>
                <v:stroke startarrowwidth="narrow" startarrowlength="short" endarrowwidth="narrow" endarrowlength="short" joinstyle="round"/>
                <v:textbox inset="2.53958mm,2.53958mm,2.53958mm,2.53958mm">
                  <w:txbxContent>
                    <w:p w14:paraId="73CE6F23" w14:textId="77777777" w:rsidR="00710949" w:rsidRDefault="00710949">
                      <w:pPr>
                        <w:textDirection w:val="btLr"/>
                      </w:pPr>
                    </w:p>
                  </w:txbxContent>
                </v:textbox>
              </v:shape>
            </w:pict>
          </mc:Fallback>
        </mc:AlternateContent>
      </w:r>
    </w:p>
    <w:p w14:paraId="73CE6E5B" w14:textId="77777777" w:rsidR="00D62057" w:rsidRPr="00B54B34" w:rsidRDefault="00D62057" w:rsidP="00B54B34">
      <w:pPr>
        <w:spacing w:line="360" w:lineRule="auto"/>
        <w:jc w:val="both"/>
        <w:rPr>
          <w:rFonts w:ascii="Palatino Linotype" w:eastAsia="Palatino Linotype" w:hAnsi="Palatino Linotype" w:cs="Palatino Linotype"/>
        </w:rPr>
      </w:pPr>
    </w:p>
    <w:p w14:paraId="73CE6E5C"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De tal modo, la pretendida versión pública carece de la debida fundamentación y motivación dado que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omitió hacer entrega del acuerdo emitido por el Comité de transparencia en el que se manifiesten los fundamentos, razones o motivos que llevaron a determinar la clasificación de la información </w:t>
      </w:r>
    </w:p>
    <w:p w14:paraId="73CE6E5D" w14:textId="77777777" w:rsidR="00D62057" w:rsidRPr="00B54B34" w:rsidRDefault="00D62057" w:rsidP="00B54B34">
      <w:pPr>
        <w:spacing w:line="360" w:lineRule="auto"/>
        <w:jc w:val="both"/>
        <w:rPr>
          <w:rFonts w:ascii="Palatino Linotype" w:eastAsia="Palatino Linotype" w:hAnsi="Palatino Linotype" w:cs="Palatino Linotype"/>
          <w:b/>
        </w:rPr>
      </w:pPr>
    </w:p>
    <w:p w14:paraId="73CE6E5E" w14:textId="6DD7630C"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lastRenderedPageBreak/>
        <w:t xml:space="preserve">En </w:t>
      </w:r>
      <w:r w:rsidR="003730B4" w:rsidRPr="00B54B34">
        <w:rPr>
          <w:rFonts w:ascii="Palatino Linotype" w:eastAsia="Palatino Linotype" w:hAnsi="Palatino Linotype" w:cs="Palatino Linotype"/>
        </w:rPr>
        <w:t>consecuencia,</w:t>
      </w:r>
      <w:r w:rsidRPr="00B54B34">
        <w:rPr>
          <w:rFonts w:ascii="Palatino Linotype" w:eastAsia="Palatino Linotype" w:hAnsi="Palatino Linotype" w:cs="Palatino Linotype"/>
        </w:rPr>
        <w:t xml:space="preserve"> a esto</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carece de la debida fundamentación y motivación consiste en la obligación que tiene todo ente público de expresar los preceptos jurídicos aplicables al asunto motivo del acto y las razones o argumentos de su actuar.</w:t>
      </w:r>
    </w:p>
    <w:p w14:paraId="73CE6E5F" w14:textId="77777777" w:rsidR="00D62057" w:rsidRPr="00B54B34" w:rsidRDefault="00D62057" w:rsidP="00B54B34">
      <w:pPr>
        <w:spacing w:line="360" w:lineRule="auto"/>
        <w:jc w:val="both"/>
        <w:rPr>
          <w:rFonts w:ascii="Palatino Linotype" w:eastAsia="Palatino Linotype" w:hAnsi="Palatino Linotype" w:cs="Palatino Linotype"/>
        </w:rPr>
      </w:pPr>
    </w:p>
    <w:p w14:paraId="73CE6E60"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Al respecto, el máximo tribunal del país ha establecido jurisprudencia respecto a qué debe entenderse por fundamentación y motivación, en los siguientes términos:</w:t>
      </w:r>
    </w:p>
    <w:p w14:paraId="73CE6E61" w14:textId="77777777" w:rsidR="00D62057" w:rsidRPr="00B54B34" w:rsidRDefault="00D62057" w:rsidP="00B54B34">
      <w:pPr>
        <w:jc w:val="both"/>
        <w:rPr>
          <w:rFonts w:ascii="Palatino Linotype" w:eastAsia="Palatino Linotype" w:hAnsi="Palatino Linotype" w:cs="Palatino Linotype"/>
        </w:rPr>
      </w:pPr>
    </w:p>
    <w:p w14:paraId="73CE6E62" w14:textId="77777777" w:rsidR="00D62057" w:rsidRPr="00B54B34" w:rsidRDefault="00B32C7D" w:rsidP="00B54B34">
      <w:pPr>
        <w:ind w:left="850" w:right="901"/>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w:t>
      </w:r>
      <w:r w:rsidRPr="00B54B34">
        <w:rPr>
          <w:rFonts w:ascii="Palatino Linotype" w:eastAsia="Palatino Linotype" w:hAnsi="Palatino Linotype" w:cs="Palatino Linotype"/>
          <w:b/>
          <w:i/>
          <w:sz w:val="22"/>
          <w:szCs w:val="22"/>
        </w:rPr>
        <w:t xml:space="preserve">FUNDAMENTACION Y MOTIVACION. </w:t>
      </w:r>
      <w:r w:rsidRPr="00B54B34">
        <w:rPr>
          <w:rFonts w:ascii="Palatino Linotype" w:eastAsia="Palatino Linotype" w:hAnsi="Palatino Linotype" w:cs="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73CE6E63" w14:textId="77777777" w:rsidR="00D62057" w:rsidRPr="00B54B34" w:rsidRDefault="00D62057" w:rsidP="00B54B34">
      <w:pPr>
        <w:jc w:val="both"/>
        <w:rPr>
          <w:rFonts w:ascii="Palatino Linotype" w:eastAsia="Palatino Linotype" w:hAnsi="Palatino Linotype" w:cs="Palatino Linotype"/>
          <w:i/>
        </w:rPr>
      </w:pPr>
    </w:p>
    <w:p w14:paraId="73CE6E64"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3CE6E65" w14:textId="77777777" w:rsidR="00D62057" w:rsidRPr="00B54B34" w:rsidRDefault="00D62057" w:rsidP="00B54B34">
      <w:pPr>
        <w:spacing w:line="360" w:lineRule="auto"/>
        <w:jc w:val="both"/>
        <w:rPr>
          <w:rFonts w:ascii="Palatino Linotype" w:eastAsia="Palatino Linotype" w:hAnsi="Palatino Linotype" w:cs="Palatino Linotype"/>
        </w:rPr>
      </w:pPr>
    </w:p>
    <w:p w14:paraId="73CE6E66"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Más aún, a través de diversa jurisprudencia dictada por el Poder Judicial de la Federación se sostiene que la finalidad de la </w:t>
      </w:r>
      <w:r w:rsidRPr="00B54B34">
        <w:rPr>
          <w:rFonts w:ascii="Palatino Linotype" w:eastAsia="Palatino Linotype" w:hAnsi="Palatino Linotype" w:cs="Palatino Linotype"/>
          <w:b/>
        </w:rPr>
        <w:t>fundamentación</w:t>
      </w:r>
      <w:r w:rsidRPr="00B54B34">
        <w:rPr>
          <w:rFonts w:ascii="Palatino Linotype" w:eastAsia="Palatino Linotype" w:hAnsi="Palatino Linotype" w:cs="Palatino Linotype"/>
        </w:rPr>
        <w:t xml:space="preserve"> o </w:t>
      </w:r>
      <w:r w:rsidRPr="00B54B34">
        <w:rPr>
          <w:rFonts w:ascii="Palatino Linotype" w:eastAsia="Palatino Linotype" w:hAnsi="Palatino Linotype" w:cs="Palatino Linotype"/>
          <w:b/>
        </w:rPr>
        <w:t>motivación</w:t>
      </w:r>
      <w:r w:rsidRPr="00B54B34">
        <w:rPr>
          <w:rFonts w:ascii="Palatino Linotype" w:eastAsia="Palatino Linotype" w:hAnsi="Palatino Linotype" w:cs="Palatino Linotype"/>
        </w:rPr>
        <w:t xml:space="preserve"> es la de explicar, justificar, posibilitar la defensa y comunicar la decisión de la autoridad:</w:t>
      </w:r>
    </w:p>
    <w:p w14:paraId="73CE6E67" w14:textId="77777777" w:rsidR="00D62057" w:rsidRPr="00B54B34" w:rsidRDefault="00D62057" w:rsidP="00B54B34">
      <w:pPr>
        <w:jc w:val="both"/>
        <w:rPr>
          <w:rFonts w:ascii="Palatino Linotype" w:eastAsia="Palatino Linotype" w:hAnsi="Palatino Linotype" w:cs="Palatino Linotype"/>
        </w:rPr>
      </w:pPr>
    </w:p>
    <w:p w14:paraId="73CE6E68" w14:textId="77777777" w:rsidR="00D62057" w:rsidRPr="00B54B34" w:rsidRDefault="00B32C7D" w:rsidP="00B54B34">
      <w:pPr>
        <w:ind w:left="850" w:right="901"/>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B54B34">
        <w:rPr>
          <w:rFonts w:ascii="Palatino Linotype" w:eastAsia="Palatino Linotype" w:hAnsi="Palatino Linotype" w:cs="Palatino Linotype"/>
          <w:i/>
          <w:sz w:val="22"/>
          <w:szCs w:val="22"/>
        </w:rPr>
        <w:t xml:space="preserve">. El contenido formal de la garantía de legalidad prevista en el artículo 16 constitucional relativa a la </w:t>
      </w:r>
      <w:r w:rsidRPr="00B54B34">
        <w:rPr>
          <w:rFonts w:ascii="Palatino Linotype" w:eastAsia="Palatino Linotype" w:hAnsi="Palatino Linotype" w:cs="Palatino Linotype"/>
          <w:b/>
          <w:i/>
          <w:sz w:val="22"/>
          <w:szCs w:val="22"/>
        </w:rPr>
        <w:t xml:space="preserve">fundamentación y motivación tiene como propósito primordial y ratio que el justiciable conozca el "para qué" de la conducta de la autoridad, lo que se traduce en darle a conocer en detalle y de </w:t>
      </w:r>
      <w:r w:rsidRPr="00B54B34">
        <w:rPr>
          <w:rFonts w:ascii="Palatino Linotype" w:eastAsia="Palatino Linotype" w:hAnsi="Palatino Linotype" w:cs="Palatino Linotype"/>
          <w:b/>
          <w:i/>
          <w:sz w:val="22"/>
          <w:szCs w:val="22"/>
        </w:rPr>
        <w:lastRenderedPageBreak/>
        <w:t>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B54B34">
        <w:rPr>
          <w:rFonts w:ascii="Palatino Linotype" w:eastAsia="Palatino Linotype" w:hAnsi="Palatino Linotype" w:cs="Palatino Linotype"/>
          <w:i/>
          <w:sz w:val="22"/>
          <w:szCs w:val="22"/>
        </w:rPr>
        <w:t xml:space="preserve">. Por tanto, </w:t>
      </w:r>
      <w:r w:rsidRPr="00B54B34">
        <w:rPr>
          <w:rFonts w:ascii="Palatino Linotype" w:eastAsia="Palatino Linotype" w:hAnsi="Palatino Linotype" w:cs="Palatino Linotype"/>
          <w:b/>
          <w:i/>
          <w:sz w:val="22"/>
          <w:szCs w:val="22"/>
        </w:rPr>
        <w:t>no basta que el acto de autoridad apenas observe una motivación pro forma pero de una manera incongruente, insuficiente o imprecisa</w:t>
      </w:r>
      <w:r w:rsidRPr="00B54B34">
        <w:rPr>
          <w:rFonts w:ascii="Palatino Linotype" w:eastAsia="Palatino Linotype" w:hAnsi="Palatino Linotype" w:cs="Palatino Linotype"/>
          <w:i/>
          <w:sz w:val="22"/>
          <w:szCs w:val="22"/>
        </w:rPr>
        <w:t>, que impida la finalidad del conocimiento, comprobación y defensa pertinente</w:t>
      </w:r>
      <w:r w:rsidRPr="00B54B34">
        <w:rPr>
          <w:rFonts w:ascii="Palatino Linotype" w:eastAsia="Palatino Linotype" w:hAnsi="Palatino Linotype" w:cs="Palatino Linotype"/>
          <w:b/>
          <w:i/>
          <w:sz w:val="22"/>
          <w:szCs w:val="22"/>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B54B34">
        <w:rPr>
          <w:rFonts w:ascii="Palatino Linotype" w:eastAsia="Palatino Linotype" w:hAnsi="Palatino Linotype" w:cs="Palatino Linotype"/>
          <w:i/>
          <w:sz w:val="22"/>
          <w:szCs w:val="22"/>
        </w:rPr>
        <w:t>.”(Sic)</w:t>
      </w:r>
    </w:p>
    <w:p w14:paraId="73CE6E69" w14:textId="77777777" w:rsidR="00D62057" w:rsidRPr="00B54B34" w:rsidRDefault="00D62057" w:rsidP="00B54B34">
      <w:pPr>
        <w:jc w:val="both"/>
        <w:rPr>
          <w:rFonts w:ascii="Palatino Linotype" w:eastAsia="Palatino Linotype" w:hAnsi="Palatino Linotype" w:cs="Palatino Linotype"/>
          <w:i/>
        </w:rPr>
      </w:pPr>
    </w:p>
    <w:p w14:paraId="73CE6E6A"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3CE6E6B" w14:textId="77777777" w:rsidR="00D62057" w:rsidRPr="00B54B34" w:rsidRDefault="00D62057" w:rsidP="00B54B3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73CE6E6C" w14:textId="5A4D0118"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w:t>
      </w:r>
      <w:r w:rsidR="00DB5556" w:rsidRPr="00B54B34">
        <w:rPr>
          <w:rFonts w:ascii="Palatino Linotype" w:eastAsia="Palatino Linotype" w:hAnsi="Palatino Linotype" w:cs="Palatino Linotype"/>
        </w:rPr>
        <w:t>conclusión,</w:t>
      </w:r>
      <w:r w:rsidRPr="00B54B34">
        <w:rPr>
          <w:rFonts w:ascii="Palatino Linotype" w:eastAsia="Palatino Linotype" w:hAnsi="Palatino Linotype" w:cs="Palatino Linotype"/>
        </w:rPr>
        <w:t xml:space="preserve"> deberá de hacer, entrega</w:t>
      </w:r>
      <w:r w:rsidRPr="00B54B34">
        <w:rPr>
          <w:rFonts w:ascii="Palatino Linotype" w:eastAsia="Palatino Linotype" w:hAnsi="Palatino Linotype" w:cs="Palatino Linotype"/>
          <w:b/>
        </w:rPr>
        <w:t xml:space="preserve"> EL SUJETO OBLIGADO </w:t>
      </w:r>
      <w:r w:rsidRPr="00B54B34">
        <w:rPr>
          <w:rFonts w:ascii="Palatino Linotype" w:eastAsia="Palatino Linotype" w:hAnsi="Palatino Linotype" w:cs="Palatino Linotype"/>
        </w:rPr>
        <w:t>en correcta</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los oficios emitidos por el Titular de la Tesorería municipal del mes de octubre 2023.</w:t>
      </w:r>
    </w:p>
    <w:p w14:paraId="66D91FDA" w14:textId="77777777" w:rsidR="00B42343" w:rsidRPr="00B54B34" w:rsidRDefault="00B42343" w:rsidP="00B54B34">
      <w:pPr>
        <w:spacing w:line="360" w:lineRule="auto"/>
        <w:jc w:val="both"/>
        <w:rPr>
          <w:rFonts w:ascii="Palatino Linotype" w:eastAsia="Palatino Linotype" w:hAnsi="Palatino Linotype" w:cs="Palatino Linotype"/>
        </w:rPr>
      </w:pPr>
    </w:p>
    <w:p w14:paraId="73CE6E6F" w14:textId="77777777" w:rsidR="00D62057" w:rsidRPr="00B54B34" w:rsidRDefault="00B32C7D" w:rsidP="00B54B34">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rPr>
        <w:t>Oficios de la Dirección de Seguridad Pública.</w:t>
      </w:r>
    </w:p>
    <w:p w14:paraId="3AF588FC" w14:textId="4BFCE77A" w:rsidR="00BA3B04" w:rsidRPr="00B54B34" w:rsidRDefault="00116E0D" w:rsidP="00B54B34">
      <w:pPr>
        <w:spacing w:before="240" w:after="240"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En relación a los oficios solicitados de la Dirección de Seguridad Pública, se precisa que el Sujeto Obligado en </w:t>
      </w:r>
      <w:r w:rsidR="00B32C7D" w:rsidRPr="00B54B34">
        <w:rPr>
          <w:rFonts w:ascii="Palatino Linotype" w:eastAsia="Palatino Linotype" w:hAnsi="Palatino Linotype" w:cs="Palatino Linotype"/>
        </w:rPr>
        <w:t>aras de garantizar el derecho de acceso a la información pública hace la entrega de oficios emitidos en el año 202</w:t>
      </w:r>
      <w:r w:rsidR="00D30A01" w:rsidRPr="00B54B34">
        <w:rPr>
          <w:rFonts w:ascii="Palatino Linotype" w:eastAsia="Palatino Linotype" w:hAnsi="Palatino Linotype" w:cs="Palatino Linotype"/>
        </w:rPr>
        <w:t>2 y de enero a octubre de 2023. N</w:t>
      </w:r>
      <w:r w:rsidR="00206059" w:rsidRPr="00B54B34">
        <w:rPr>
          <w:rFonts w:ascii="Palatino Linotype" w:eastAsia="Palatino Linotype" w:hAnsi="Palatino Linotype" w:cs="Palatino Linotype"/>
        </w:rPr>
        <w:t>o obstante, se advierte que se generaron diversos oficios en ambos años, l</w:t>
      </w:r>
      <w:r w:rsidR="00B32C7D" w:rsidRPr="00B54B34">
        <w:rPr>
          <w:rFonts w:ascii="Palatino Linotype" w:eastAsia="Palatino Linotype" w:hAnsi="Palatino Linotype" w:cs="Palatino Linotype"/>
        </w:rPr>
        <w:t xml:space="preserve">os cuales no </w:t>
      </w:r>
      <w:r w:rsidR="00B32C7D" w:rsidRPr="00B54B34">
        <w:rPr>
          <w:rFonts w:ascii="Palatino Linotype" w:eastAsia="Palatino Linotype" w:hAnsi="Palatino Linotype" w:cs="Palatino Linotype"/>
        </w:rPr>
        <w:lastRenderedPageBreak/>
        <w:t xml:space="preserve">entregó de manera completa, así mismo, </w:t>
      </w:r>
      <w:r w:rsidR="00206059" w:rsidRPr="00B54B34">
        <w:rPr>
          <w:rFonts w:ascii="Palatino Linotype" w:eastAsia="Palatino Linotype" w:hAnsi="Palatino Linotype" w:cs="Palatino Linotype"/>
        </w:rPr>
        <w:t>reservo</w:t>
      </w:r>
      <w:r w:rsidR="00B32C7D" w:rsidRPr="00B54B34">
        <w:rPr>
          <w:rFonts w:ascii="Palatino Linotype" w:eastAsia="Palatino Linotype" w:hAnsi="Palatino Linotype" w:cs="Palatino Linotype"/>
        </w:rPr>
        <w:t xml:space="preserve"> oficios sin una resolución emitida</w:t>
      </w:r>
      <w:r w:rsidR="00D30A01" w:rsidRPr="00B54B34">
        <w:rPr>
          <w:rFonts w:ascii="Palatino Linotype" w:eastAsia="Palatino Linotype" w:hAnsi="Palatino Linotype" w:cs="Palatino Linotype"/>
        </w:rPr>
        <w:t xml:space="preserve"> por su Comité de Transparencia. De modo que, </w:t>
      </w:r>
      <w:r w:rsidR="00B32C7D" w:rsidRPr="00B54B34">
        <w:rPr>
          <w:rFonts w:ascii="Palatino Linotype" w:eastAsia="Palatino Linotype" w:hAnsi="Palatino Linotype" w:cs="Palatino Linotype"/>
        </w:rPr>
        <w:t>su respuesta no se encuentra dotada de los principios de congruencia y exhaustividad</w:t>
      </w:r>
      <w:r w:rsidR="00D214CF" w:rsidRPr="00B54B34">
        <w:rPr>
          <w:rStyle w:val="Refdenotaalpie"/>
          <w:rFonts w:ascii="Palatino Linotype" w:eastAsia="Palatino Linotype" w:hAnsi="Palatino Linotype" w:cs="Palatino Linotype"/>
        </w:rPr>
        <w:footnoteReference w:id="2"/>
      </w:r>
      <w:r w:rsidR="00B32C7D" w:rsidRPr="00B54B34">
        <w:rPr>
          <w:rFonts w:ascii="Palatino Linotype" w:eastAsia="Palatino Linotype" w:hAnsi="Palatino Linotype" w:cs="Palatino Linotype"/>
        </w:rPr>
        <w:t>, los cuales a toda luz no garantizan el derecho de acceso a la información pública</w:t>
      </w:r>
      <w:r w:rsidR="00D30A01" w:rsidRPr="00B54B34">
        <w:rPr>
          <w:rFonts w:ascii="Palatino Linotype" w:eastAsia="Palatino Linotype" w:hAnsi="Palatino Linotype" w:cs="Palatino Linotype"/>
        </w:rPr>
        <w:t xml:space="preserve"> al no entregar de manera completa los oficios. También así,</w:t>
      </w:r>
      <w:r w:rsidR="00E71F53" w:rsidRPr="00B54B34">
        <w:rPr>
          <w:rFonts w:ascii="Palatino Linotype" w:eastAsia="Palatino Linotype" w:hAnsi="Palatino Linotype" w:cs="Palatino Linotype"/>
        </w:rPr>
        <w:t xml:space="preserve"> </w:t>
      </w:r>
      <w:r w:rsidR="002142EA" w:rsidRPr="00B54B34">
        <w:rPr>
          <w:rFonts w:ascii="Palatino Linotype" w:eastAsia="Palatino Linotype" w:hAnsi="Palatino Linotype" w:cs="Palatino Linotype"/>
        </w:rPr>
        <w:t xml:space="preserve">como se estudió en párrafos anteriores el Comité de transparencia deberá de confirmar, modificar y revocar </w:t>
      </w:r>
      <w:r w:rsidR="00BA3B04" w:rsidRPr="00B54B34">
        <w:rPr>
          <w:rFonts w:ascii="Palatino Linotype" w:eastAsia="Palatino Linotype" w:hAnsi="Palatino Linotype" w:cs="Palatino Linotype"/>
        </w:rPr>
        <w:t>para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795DBEC" w14:textId="77777777" w:rsidR="003222D6" w:rsidRPr="00B54B34" w:rsidRDefault="003222D6" w:rsidP="00B54B34">
      <w:pPr>
        <w:spacing w:line="360" w:lineRule="auto"/>
        <w:jc w:val="both"/>
        <w:rPr>
          <w:rFonts w:ascii="Palatino Linotype" w:eastAsia="Palatino Linotype" w:hAnsi="Palatino Linotype" w:cs="Palatino Linotype"/>
        </w:rPr>
      </w:pPr>
    </w:p>
    <w:p w14:paraId="43EA1516" w14:textId="696A993B" w:rsidR="007D06C6" w:rsidRPr="00B54B34" w:rsidRDefault="0076051E"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En ese sentido, podemos advertir que</w:t>
      </w:r>
      <w:r w:rsidR="00D30A01" w:rsidRPr="00B54B34">
        <w:rPr>
          <w:rFonts w:ascii="Palatino Linotype" w:eastAsia="Palatino Linotype" w:hAnsi="Palatino Linotype" w:cs="Palatino Linotype"/>
        </w:rPr>
        <w:t xml:space="preserve"> </w:t>
      </w:r>
      <w:r w:rsidR="00D30A01" w:rsidRPr="00B54B34">
        <w:rPr>
          <w:rFonts w:ascii="Palatino Linotype" w:eastAsia="Palatino Linotype" w:hAnsi="Palatino Linotype" w:cs="Palatino Linotype"/>
          <w:b/>
        </w:rPr>
        <w:t>EL RECURENTE</w:t>
      </w:r>
      <w:r w:rsidR="00D30A01" w:rsidRPr="00B54B34">
        <w:rPr>
          <w:rFonts w:ascii="Palatino Linotype" w:eastAsia="Palatino Linotype" w:hAnsi="Palatino Linotype" w:cs="Palatino Linotype"/>
        </w:rPr>
        <w:t xml:space="preserve"> dentro de sus razones o motivos de inconformidad señala que la información se encuentra incompleta. La </w:t>
      </w:r>
      <w:r w:rsidR="00D30A01" w:rsidRPr="00B54B34">
        <w:rPr>
          <w:rFonts w:ascii="Palatino Linotype" w:eastAsia="Palatino Linotype" w:hAnsi="Palatino Linotype" w:cs="Palatino Linotype"/>
        </w:rPr>
        <w:lastRenderedPageBreak/>
        <w:t xml:space="preserve">inconformidad del particular es que se tiene por satisfecho con </w:t>
      </w:r>
      <w:r w:rsidR="00AA5137" w:rsidRPr="00B54B34">
        <w:rPr>
          <w:rFonts w:ascii="Palatino Linotype" w:eastAsia="Palatino Linotype" w:hAnsi="Palatino Linotype" w:cs="Palatino Linotype"/>
        </w:rPr>
        <w:t xml:space="preserve">los oficios remitidos en respuesta. Por lo cual, únicamente deberá de hacer entrega </w:t>
      </w:r>
      <w:r w:rsidR="00AA5137" w:rsidRPr="00B54B34">
        <w:rPr>
          <w:rFonts w:ascii="Palatino Linotype" w:eastAsia="Palatino Linotype" w:hAnsi="Palatino Linotype" w:cs="Palatino Linotype"/>
          <w:b/>
        </w:rPr>
        <w:t>EL SUJETO OBLIGADO</w:t>
      </w:r>
      <w:r w:rsidR="00AA5137" w:rsidRPr="00B54B34">
        <w:rPr>
          <w:rFonts w:ascii="Palatino Linotype" w:eastAsia="Palatino Linotype" w:hAnsi="Palatino Linotype" w:cs="Palatino Linotype"/>
        </w:rPr>
        <w:t xml:space="preserve"> de los oficios faltantes </w:t>
      </w:r>
      <w:r w:rsidR="007D06C6" w:rsidRPr="00B54B34">
        <w:rPr>
          <w:rFonts w:ascii="Palatino Linotype" w:eastAsia="Palatino Linotype" w:hAnsi="Palatino Linotype" w:cs="Palatino Linotype"/>
        </w:rPr>
        <w:t>emitidos por el Titular de la Dirección de Seguridad Pública</w:t>
      </w:r>
      <w:r w:rsidR="00AA5137" w:rsidRPr="00B54B34">
        <w:rPr>
          <w:rFonts w:ascii="Palatino Linotype" w:eastAsia="Palatino Linotype" w:hAnsi="Palatino Linotype" w:cs="Palatino Linotype"/>
        </w:rPr>
        <w:t xml:space="preserve">. </w:t>
      </w:r>
    </w:p>
    <w:p w14:paraId="7B5E20DA" w14:textId="77777777" w:rsidR="00206059" w:rsidRPr="00B54B34" w:rsidRDefault="00206059" w:rsidP="00B54B34">
      <w:pPr>
        <w:spacing w:line="360" w:lineRule="auto"/>
        <w:jc w:val="both"/>
        <w:rPr>
          <w:rFonts w:ascii="Palatino Linotype" w:eastAsia="Palatino Linotype" w:hAnsi="Palatino Linotype" w:cs="Palatino Linotype"/>
        </w:rPr>
      </w:pPr>
    </w:p>
    <w:p w14:paraId="73CE6E77"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Derivado que del contenido de la solicitud de información formulada, se advierte que el particular omitió señalar el periodo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presentada su solicitud; es decir, del 13 de noviembre de 2022 al 13 de noviembre de 2023.</w:t>
      </w:r>
    </w:p>
    <w:p w14:paraId="73CE6E78" w14:textId="77777777" w:rsidR="00D62057" w:rsidRPr="00B54B34" w:rsidRDefault="00D62057" w:rsidP="00B54B34">
      <w:pPr>
        <w:spacing w:line="360" w:lineRule="auto"/>
        <w:jc w:val="both"/>
        <w:rPr>
          <w:rFonts w:ascii="Palatino Linotype" w:eastAsia="Palatino Linotype" w:hAnsi="Palatino Linotype" w:cs="Palatino Linotype"/>
        </w:rPr>
      </w:pPr>
    </w:p>
    <w:p w14:paraId="73CE6E79"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Es aplicable el Criterio 03-19, emitido por el Instituto Nacional de Transparencia, Acceso a la Información y Protección de Datos Personales, que dice: </w:t>
      </w:r>
    </w:p>
    <w:p w14:paraId="73CE6E7A" w14:textId="77777777" w:rsidR="00D62057" w:rsidRPr="00B54B34" w:rsidRDefault="00D62057" w:rsidP="00B54B34">
      <w:pPr>
        <w:spacing w:line="360" w:lineRule="auto"/>
        <w:jc w:val="both"/>
        <w:rPr>
          <w:rFonts w:ascii="Palatino Linotype" w:eastAsia="Palatino Linotype" w:hAnsi="Palatino Linotype" w:cs="Palatino Linotype"/>
        </w:rPr>
      </w:pPr>
    </w:p>
    <w:p w14:paraId="73CE6E7B" w14:textId="77777777" w:rsidR="00D62057" w:rsidRPr="00B54B34" w:rsidRDefault="00B32C7D" w:rsidP="00B54B34">
      <w:pPr>
        <w:ind w:left="850" w:right="901"/>
        <w:jc w:val="both"/>
        <w:rPr>
          <w:rFonts w:ascii="Palatino Linotype" w:eastAsia="Palatino Linotype" w:hAnsi="Palatino Linotype" w:cs="Palatino Linotype"/>
          <w:i/>
          <w:sz w:val="22"/>
          <w:szCs w:val="22"/>
        </w:rPr>
      </w:pPr>
      <w:r w:rsidRPr="00B54B34">
        <w:rPr>
          <w:rFonts w:ascii="Palatino Linotype" w:eastAsia="Palatino Linotype" w:hAnsi="Palatino Linotype" w:cs="Palatino Linotype"/>
          <w:i/>
          <w:sz w:val="22"/>
          <w:szCs w:val="22"/>
        </w:rPr>
        <w:t>“</w:t>
      </w:r>
      <w:r w:rsidRPr="00B54B34">
        <w:rPr>
          <w:rFonts w:ascii="Palatino Linotype" w:eastAsia="Palatino Linotype" w:hAnsi="Palatino Linotype" w:cs="Palatino Linotype"/>
          <w:b/>
          <w:i/>
          <w:sz w:val="22"/>
          <w:szCs w:val="22"/>
        </w:rPr>
        <w:t>Periodo de búsqueda de la información.</w:t>
      </w:r>
      <w:r w:rsidRPr="00B54B34">
        <w:rPr>
          <w:rFonts w:ascii="Palatino Linotype" w:eastAsia="Palatino Linotype" w:hAnsi="Palatino Linotype" w:cs="Palatino Linotype"/>
          <w:i/>
          <w:sz w:val="22"/>
          <w:szCs w:val="22"/>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73CE6E7C" w14:textId="77777777" w:rsidR="00D62057" w:rsidRPr="00B54B34" w:rsidRDefault="00D62057" w:rsidP="00B54B34">
      <w:pPr>
        <w:spacing w:line="276" w:lineRule="auto"/>
        <w:ind w:left="850" w:right="901"/>
        <w:jc w:val="both"/>
        <w:rPr>
          <w:rFonts w:ascii="Palatino Linotype" w:eastAsia="Palatino Linotype" w:hAnsi="Palatino Linotype" w:cs="Palatino Linotype"/>
          <w:i/>
          <w:sz w:val="22"/>
          <w:szCs w:val="22"/>
        </w:rPr>
      </w:pPr>
    </w:p>
    <w:p w14:paraId="12184E93" w14:textId="77777777" w:rsidR="00C916AC" w:rsidRPr="00B54B34" w:rsidRDefault="00C916AC" w:rsidP="00B54B34">
      <w:pPr>
        <w:spacing w:line="360" w:lineRule="auto"/>
        <w:jc w:val="both"/>
        <w:rPr>
          <w:rFonts w:ascii="Palatino Linotype" w:hAnsi="Palatino Linotype" w:cs="Arial"/>
        </w:rPr>
      </w:pPr>
      <w:r w:rsidRPr="00B54B34">
        <w:rPr>
          <w:rFonts w:ascii="Palatino Linotype" w:hAnsi="Palatino Linotype" w:cs="Arial"/>
          <w:lang w:eastAsia="es-CO"/>
        </w:rPr>
        <w:t xml:space="preserve">No se omite comentar que el caso de que existan oficios vinculados en algún procedimiento administrativo o penal </w:t>
      </w:r>
      <w:r w:rsidRPr="00B54B34">
        <w:rPr>
          <w:rFonts w:ascii="Palatino Linotype" w:hAnsi="Palatino Linotype" w:cs="Arial"/>
        </w:rPr>
        <w:t xml:space="preserve">pendientes de resolver, dicha información no puede ser proporcionada, ya que puede actualizar uno o más causales de reserva, </w:t>
      </w:r>
      <w:r w:rsidRPr="00B54B34">
        <w:rPr>
          <w:rFonts w:ascii="Palatino Linotype" w:hAnsi="Palatino Linotype" w:cs="Arial"/>
        </w:rPr>
        <w:lastRenderedPageBreak/>
        <w:t xml:space="preserve">establecida en el artículo 140, de la Ley de Transparencia y Acceso a la Información Pública del Estado de México y Municipios, que a la letra dice: </w:t>
      </w:r>
    </w:p>
    <w:p w14:paraId="498B2A5A" w14:textId="77777777" w:rsidR="00C916AC" w:rsidRPr="00B54B34" w:rsidRDefault="00C916AC" w:rsidP="00B54B34">
      <w:pPr>
        <w:jc w:val="both"/>
        <w:rPr>
          <w:rFonts w:ascii="Palatino Linotype" w:hAnsi="Palatino Linotype" w:cs="Arial"/>
        </w:rPr>
      </w:pPr>
    </w:p>
    <w:p w14:paraId="7AE4AD70"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w:t>
      </w:r>
      <w:r w:rsidRPr="00B54B34">
        <w:rPr>
          <w:rFonts w:ascii="Palatino Linotype" w:hAnsi="Palatino Linotype" w:cs="Arial"/>
          <w:b/>
          <w:bCs/>
          <w:i/>
          <w:sz w:val="22"/>
        </w:rPr>
        <w:t>Artículo 140</w:t>
      </w:r>
      <w:r w:rsidRPr="00B54B34">
        <w:rPr>
          <w:rFonts w:ascii="Palatino Linotype" w:hAnsi="Palatino Linotype" w:cs="Arial"/>
          <w:i/>
          <w:sz w:val="22"/>
        </w:rPr>
        <w:t>. El acceso a la información pública será restringido excepcionalmente, cuando por razones de interés público, ésta sea clasificada como reservada, conforme a los criterios siguientes:</w:t>
      </w:r>
    </w:p>
    <w:p w14:paraId="31DE8D5C" w14:textId="77777777" w:rsidR="00C916AC" w:rsidRPr="00B54B34" w:rsidRDefault="00C916AC" w:rsidP="00B54B34">
      <w:pPr>
        <w:ind w:left="850" w:right="901"/>
        <w:jc w:val="both"/>
        <w:rPr>
          <w:rFonts w:ascii="Palatino Linotype" w:hAnsi="Palatino Linotype" w:cs="Arial"/>
          <w:i/>
          <w:sz w:val="22"/>
        </w:rPr>
      </w:pPr>
    </w:p>
    <w:p w14:paraId="41E1DD03"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 I. Comprometa la seguridad pública y cuente con un propósito genuino y un efecto demostrable; </w:t>
      </w:r>
    </w:p>
    <w:p w14:paraId="10E886B9"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II. Pueda menoscabar la conducción de las negociaciones y relaciones internacionales; </w:t>
      </w:r>
    </w:p>
    <w:p w14:paraId="43851763"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63DF02EF"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IV. Ponga en riesgo la vida, la seguridad o la salud de una persona física; </w:t>
      </w:r>
    </w:p>
    <w:p w14:paraId="7D808015"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V. Aquella cuya divulgación obstruya o pueda causar un serio perjuicio a:</w:t>
      </w:r>
    </w:p>
    <w:p w14:paraId="45BEB019" w14:textId="77777777" w:rsidR="00C916AC" w:rsidRPr="00B54B34" w:rsidRDefault="00C916AC" w:rsidP="00B54B34">
      <w:pPr>
        <w:ind w:left="850" w:right="901"/>
        <w:jc w:val="both"/>
        <w:rPr>
          <w:rFonts w:ascii="Palatino Linotype" w:hAnsi="Palatino Linotype" w:cs="Arial"/>
          <w:i/>
          <w:sz w:val="22"/>
        </w:rPr>
      </w:pPr>
    </w:p>
    <w:p w14:paraId="3F767C55"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1. Las actividades de fiscalización, verificación, inspección, comprobación y auditoría sobre el cumplimiento de las Leyes; o </w:t>
      </w:r>
    </w:p>
    <w:p w14:paraId="3F8CAD22"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2. La recaudación de las contribuciones. </w:t>
      </w:r>
    </w:p>
    <w:p w14:paraId="12DACC8B"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6EE5A624"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VII. La que contengan las opiniones, recomendaciones o puntos de vista que formen parte del proceso deliberativo de los servidores públicos, hasta en tanto sea adoptada la decisión definitiva, la cual deberá estar documentada; </w:t>
      </w:r>
    </w:p>
    <w:p w14:paraId="7B23B560"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VIII. Vulnere la conducción de los expedientes judiciales o de los procedimientos administrativos seguidos en forma de juicio, en tanto no hayan quedado firmes; </w:t>
      </w:r>
    </w:p>
    <w:p w14:paraId="23F21F49"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t xml:space="preserve">IX. Se encuentre contenida dentro de las investigaciones de hechos que la Ley señale como delitos y se tramiten ante el Ministerio Público; </w:t>
      </w:r>
    </w:p>
    <w:p w14:paraId="1AA6ED4B" w14:textId="77777777" w:rsidR="00C916AC" w:rsidRPr="00B54B34" w:rsidRDefault="00C916AC" w:rsidP="00B54B34">
      <w:pPr>
        <w:ind w:left="850" w:right="901"/>
        <w:jc w:val="both"/>
        <w:rPr>
          <w:rFonts w:ascii="Palatino Linotype" w:hAnsi="Palatino Linotype" w:cs="Arial"/>
          <w:i/>
          <w:sz w:val="22"/>
        </w:rPr>
      </w:pPr>
      <w:r w:rsidRPr="00B54B34">
        <w:rPr>
          <w:rFonts w:ascii="Palatino Linotype" w:hAnsi="Palatino Linotype" w:cs="Arial"/>
          <w:i/>
          <w:sz w:val="22"/>
        </w:rPr>
        <w:lastRenderedPageBreak/>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0EA0B73" w14:textId="77777777" w:rsidR="00C916AC" w:rsidRPr="00B54B34" w:rsidRDefault="00C916AC" w:rsidP="00B54B34">
      <w:pPr>
        <w:ind w:left="851" w:right="902"/>
        <w:jc w:val="right"/>
        <w:rPr>
          <w:rFonts w:ascii="Palatino Linotype" w:hAnsi="Palatino Linotype" w:cs="Arial"/>
          <w:bCs/>
          <w:iCs/>
          <w:sz w:val="22"/>
          <w:szCs w:val="22"/>
        </w:rPr>
      </w:pPr>
    </w:p>
    <w:p w14:paraId="7DC5ECE7" w14:textId="77777777" w:rsidR="00C916AC" w:rsidRPr="00B54B34" w:rsidRDefault="00C916AC" w:rsidP="00B54B34">
      <w:pPr>
        <w:spacing w:line="360" w:lineRule="auto"/>
        <w:jc w:val="both"/>
        <w:rPr>
          <w:rFonts w:ascii="Palatino Linotype" w:hAnsi="Palatino Linotype" w:cs="Arial"/>
        </w:rPr>
      </w:pPr>
      <w:r w:rsidRPr="00B54B34">
        <w:rPr>
          <w:rFonts w:ascii="Palatino Linotype" w:hAnsi="Palatino Linotype" w:cs="Arial"/>
        </w:rPr>
        <w:t xml:space="preserve">Es por ello, que </w:t>
      </w:r>
      <w:r w:rsidRPr="00B54B34">
        <w:rPr>
          <w:rFonts w:ascii="Palatino Linotype" w:hAnsi="Palatino Linotype" w:cs="Arial"/>
          <w:b/>
        </w:rPr>
        <w:t>EL SUJETO OBLIGADO</w:t>
      </w:r>
      <w:r w:rsidRPr="00B54B34">
        <w:rPr>
          <w:rFonts w:ascii="Palatino Linotype" w:hAnsi="Palatino Linotype" w:cs="Arial"/>
        </w:rPr>
        <w:t xml:space="preserve"> deberá de privilegiar la reserva de la información hasta en tanto no haya quedado firme, misma que deberá de fundar y motivar correctamente de acuerdo a las disposiciones que le sean aplicables. </w:t>
      </w:r>
    </w:p>
    <w:p w14:paraId="2D1E479D" w14:textId="77777777" w:rsidR="00C916AC" w:rsidRPr="00B54B34" w:rsidRDefault="00C916AC" w:rsidP="00B54B34">
      <w:pPr>
        <w:spacing w:line="360" w:lineRule="auto"/>
        <w:jc w:val="both"/>
        <w:rPr>
          <w:rFonts w:ascii="Palatino Linotype" w:hAnsi="Palatino Linotype" w:cs="Arial"/>
        </w:rPr>
      </w:pPr>
    </w:p>
    <w:p w14:paraId="7DAE28E0" w14:textId="77777777" w:rsidR="00C916AC" w:rsidRPr="00B54B34" w:rsidRDefault="00C916AC" w:rsidP="00B54B34">
      <w:pPr>
        <w:spacing w:line="360" w:lineRule="auto"/>
        <w:jc w:val="both"/>
        <w:rPr>
          <w:rFonts w:ascii="Palatino Linotype" w:hAnsi="Palatino Linotype" w:cs="Arial"/>
          <w:bCs/>
        </w:rPr>
      </w:pPr>
      <w:r w:rsidRPr="00B54B34">
        <w:rPr>
          <w:rFonts w:ascii="Palatino Linotype" w:hAnsi="Palatino Linotype"/>
        </w:rPr>
        <w:t xml:space="preserve">No </w:t>
      </w:r>
      <w:r w:rsidRPr="00B54B34">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B54B34">
        <w:rPr>
          <w:rFonts w:ascii="Palatino Linotype" w:hAnsi="Palatino Linotype" w:cs="Arial"/>
          <w:b/>
        </w:rPr>
        <w:t>versión pública</w:t>
      </w:r>
      <w:r w:rsidRPr="00B54B34">
        <w:rPr>
          <w:rFonts w:ascii="Palatino Linotype" w:hAnsi="Palatino Linotype" w:cs="Arial"/>
        </w:rPr>
        <w:t>; pues, el</w:t>
      </w:r>
      <w:r w:rsidRPr="00B54B34">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D630739" w14:textId="77777777" w:rsidR="00C916AC" w:rsidRPr="00B54B34" w:rsidRDefault="00C916AC" w:rsidP="00B54B34">
      <w:pPr>
        <w:spacing w:line="360" w:lineRule="auto"/>
        <w:jc w:val="both"/>
        <w:rPr>
          <w:rFonts w:ascii="Palatino Linotype" w:hAnsi="Palatino Linotype" w:cs="Arial"/>
          <w:bCs/>
        </w:rPr>
      </w:pPr>
    </w:p>
    <w:p w14:paraId="7B18D445" w14:textId="77777777" w:rsidR="00C916AC" w:rsidRPr="00B54B34" w:rsidRDefault="00C916AC" w:rsidP="00B54B34">
      <w:pPr>
        <w:spacing w:line="360" w:lineRule="auto"/>
        <w:jc w:val="both"/>
        <w:rPr>
          <w:rFonts w:ascii="Palatino Linotype" w:hAnsi="Palatino Linotype" w:cs="Arial"/>
          <w:bCs/>
        </w:rPr>
      </w:pPr>
      <w:r w:rsidRPr="00B54B34">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02944E9C" w14:textId="3BF22D5C" w:rsidR="00C916AC" w:rsidRDefault="00C916AC" w:rsidP="00B54B34">
      <w:pPr>
        <w:jc w:val="both"/>
        <w:rPr>
          <w:rFonts w:ascii="Palatino Linotype" w:hAnsi="Palatino Linotype" w:cs="Arial"/>
          <w:bCs/>
        </w:rPr>
      </w:pPr>
    </w:p>
    <w:p w14:paraId="54C2FE82" w14:textId="77777777" w:rsidR="00B54B34" w:rsidRPr="00B54B34" w:rsidRDefault="00B54B34" w:rsidP="00B54B34">
      <w:pPr>
        <w:jc w:val="both"/>
        <w:rPr>
          <w:rFonts w:ascii="Palatino Linotype" w:hAnsi="Palatino Linotype" w:cs="Arial"/>
          <w:bCs/>
        </w:rPr>
      </w:pPr>
    </w:p>
    <w:p w14:paraId="0E986DBF" w14:textId="77777777" w:rsidR="00C916AC" w:rsidRPr="00B54B34" w:rsidRDefault="00C916AC" w:rsidP="00B54B34">
      <w:pPr>
        <w:ind w:left="851" w:right="901"/>
        <w:jc w:val="both"/>
        <w:rPr>
          <w:rFonts w:ascii="Palatino Linotype" w:hAnsi="Palatino Linotype"/>
          <w:i/>
          <w:sz w:val="22"/>
          <w:szCs w:val="22"/>
        </w:rPr>
      </w:pPr>
      <w:r w:rsidRPr="00B54B34">
        <w:rPr>
          <w:rFonts w:ascii="Palatino Linotype" w:hAnsi="Palatino Linotype" w:cs="Arial"/>
          <w:b/>
          <w:bCs/>
          <w:i/>
          <w:noProof/>
          <w:sz w:val="22"/>
          <w:szCs w:val="22"/>
        </w:rPr>
        <w:lastRenderedPageBreak/>
        <w:t>“</w:t>
      </w:r>
      <w:r w:rsidRPr="00B54B34">
        <w:rPr>
          <w:rFonts w:ascii="Palatino Linotype" w:hAnsi="Palatino Linotype" w:cs="Arial"/>
          <w:b/>
          <w:bCs/>
          <w:i/>
          <w:sz w:val="22"/>
          <w:szCs w:val="22"/>
        </w:rPr>
        <w:t xml:space="preserve">Artículo 3. </w:t>
      </w:r>
      <w:r w:rsidRPr="00B54B34">
        <w:rPr>
          <w:rFonts w:ascii="Palatino Linotype" w:hAnsi="Palatino Linotype"/>
          <w:i/>
          <w:sz w:val="22"/>
          <w:szCs w:val="22"/>
        </w:rPr>
        <w:t xml:space="preserve">Para los efectos de la presente Ley se entenderá por: </w:t>
      </w:r>
    </w:p>
    <w:p w14:paraId="08B6FF46" w14:textId="77777777" w:rsidR="00C916AC" w:rsidRPr="00B54B34" w:rsidRDefault="00C916AC" w:rsidP="00B54B34">
      <w:pPr>
        <w:ind w:left="851" w:right="899"/>
        <w:jc w:val="both"/>
        <w:rPr>
          <w:rFonts w:ascii="Palatino Linotype" w:hAnsi="Palatino Linotype" w:cs="Arial"/>
          <w:i/>
          <w:sz w:val="22"/>
          <w:szCs w:val="22"/>
        </w:rPr>
      </w:pPr>
      <w:r w:rsidRPr="00B54B34">
        <w:rPr>
          <w:rFonts w:ascii="Palatino Linotype" w:hAnsi="Palatino Linotype" w:cs="Arial"/>
          <w:b/>
          <w:i/>
          <w:sz w:val="22"/>
          <w:szCs w:val="22"/>
        </w:rPr>
        <w:t>IX.</w:t>
      </w:r>
      <w:r w:rsidRPr="00B54B34">
        <w:rPr>
          <w:rFonts w:ascii="Palatino Linotype" w:hAnsi="Palatino Linotype" w:cs="Arial"/>
          <w:i/>
          <w:sz w:val="22"/>
          <w:szCs w:val="22"/>
        </w:rPr>
        <w:t xml:space="preserve"> </w:t>
      </w:r>
      <w:r w:rsidRPr="00B54B34">
        <w:rPr>
          <w:rFonts w:ascii="Palatino Linotype" w:hAnsi="Palatino Linotype" w:cs="Arial"/>
          <w:b/>
          <w:i/>
          <w:sz w:val="22"/>
          <w:szCs w:val="22"/>
        </w:rPr>
        <w:t xml:space="preserve">Datos personales: </w:t>
      </w:r>
      <w:r w:rsidRPr="00B54B34">
        <w:rPr>
          <w:rFonts w:ascii="Palatino Linotype" w:hAnsi="Palatino Linotype" w:cs="Arial"/>
          <w:i/>
          <w:sz w:val="22"/>
          <w:szCs w:val="22"/>
        </w:rPr>
        <w:t xml:space="preserve">La información concerniente a una persona, identificada o identificable según lo dispuesto por la Ley de </w:t>
      </w:r>
      <w:r w:rsidRPr="00B54B34">
        <w:rPr>
          <w:rFonts w:ascii="Palatino Linotype" w:hAnsi="Palatino Linotype"/>
          <w:i/>
          <w:sz w:val="22"/>
          <w:szCs w:val="22"/>
        </w:rPr>
        <w:t>Protección</w:t>
      </w:r>
      <w:r w:rsidRPr="00B54B34">
        <w:rPr>
          <w:rFonts w:ascii="Palatino Linotype" w:hAnsi="Palatino Linotype" w:cs="Arial"/>
          <w:i/>
          <w:sz w:val="22"/>
          <w:szCs w:val="22"/>
        </w:rPr>
        <w:t xml:space="preserve"> de Datos Personales del Estado de México; </w:t>
      </w:r>
    </w:p>
    <w:p w14:paraId="6F6BE476" w14:textId="77777777" w:rsidR="00C916AC" w:rsidRPr="00B54B34" w:rsidRDefault="00C916AC" w:rsidP="00B54B34">
      <w:pPr>
        <w:ind w:left="851" w:right="899"/>
        <w:jc w:val="both"/>
        <w:rPr>
          <w:rFonts w:ascii="Palatino Linotype" w:hAnsi="Palatino Linotype" w:cs="Arial"/>
          <w:i/>
          <w:sz w:val="22"/>
          <w:szCs w:val="22"/>
        </w:rPr>
      </w:pPr>
      <w:r w:rsidRPr="00B54B34">
        <w:rPr>
          <w:rFonts w:ascii="Palatino Linotype" w:hAnsi="Palatino Linotype" w:cs="Arial"/>
          <w:b/>
          <w:i/>
          <w:sz w:val="22"/>
          <w:szCs w:val="22"/>
        </w:rPr>
        <w:t>XX.</w:t>
      </w:r>
      <w:r w:rsidRPr="00B54B34">
        <w:rPr>
          <w:rFonts w:ascii="Palatino Linotype" w:hAnsi="Palatino Linotype" w:cs="Arial"/>
          <w:i/>
          <w:sz w:val="22"/>
          <w:szCs w:val="22"/>
        </w:rPr>
        <w:t xml:space="preserve"> </w:t>
      </w:r>
      <w:r w:rsidRPr="00B54B34">
        <w:rPr>
          <w:rFonts w:ascii="Palatino Linotype" w:hAnsi="Palatino Linotype" w:cs="Arial"/>
          <w:b/>
          <w:i/>
          <w:sz w:val="22"/>
          <w:szCs w:val="22"/>
        </w:rPr>
        <w:t>Información clasificada:</w:t>
      </w:r>
      <w:r w:rsidRPr="00B54B34">
        <w:rPr>
          <w:rFonts w:ascii="Palatino Linotype" w:hAnsi="Palatino Linotype" w:cs="Arial"/>
          <w:i/>
          <w:sz w:val="22"/>
          <w:szCs w:val="22"/>
        </w:rPr>
        <w:t xml:space="preserve"> Aquella considerada por la presente Ley como reservada o confidencial; </w:t>
      </w:r>
    </w:p>
    <w:p w14:paraId="19288060" w14:textId="77777777" w:rsidR="00C916AC" w:rsidRPr="00B54B34" w:rsidRDefault="00C916AC" w:rsidP="00B54B34">
      <w:pPr>
        <w:ind w:left="851" w:right="899"/>
        <w:jc w:val="both"/>
        <w:rPr>
          <w:rFonts w:ascii="Palatino Linotype" w:hAnsi="Palatino Linotype" w:cs="Arial"/>
          <w:i/>
          <w:sz w:val="22"/>
          <w:szCs w:val="22"/>
        </w:rPr>
      </w:pPr>
      <w:r w:rsidRPr="00B54B34">
        <w:rPr>
          <w:rFonts w:ascii="Palatino Linotype" w:hAnsi="Palatino Linotype" w:cs="Arial"/>
          <w:b/>
          <w:i/>
          <w:sz w:val="22"/>
          <w:szCs w:val="22"/>
        </w:rPr>
        <w:t>XXI.</w:t>
      </w:r>
      <w:r w:rsidRPr="00B54B34">
        <w:rPr>
          <w:rFonts w:ascii="Palatino Linotype" w:hAnsi="Palatino Linotype" w:cs="Arial"/>
          <w:i/>
          <w:sz w:val="22"/>
          <w:szCs w:val="22"/>
        </w:rPr>
        <w:t xml:space="preserve"> </w:t>
      </w:r>
      <w:r w:rsidRPr="00B54B34">
        <w:rPr>
          <w:rFonts w:ascii="Palatino Linotype" w:hAnsi="Palatino Linotype" w:cs="Arial"/>
          <w:b/>
          <w:i/>
          <w:sz w:val="22"/>
          <w:szCs w:val="22"/>
        </w:rPr>
        <w:t>Información confidencial</w:t>
      </w:r>
      <w:r w:rsidRPr="00B54B34">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D19FF1" w14:textId="77777777" w:rsidR="00C916AC" w:rsidRPr="00B54B34" w:rsidRDefault="00C916AC" w:rsidP="00B54B34">
      <w:pPr>
        <w:ind w:left="851" w:right="899"/>
        <w:jc w:val="both"/>
        <w:rPr>
          <w:rFonts w:ascii="Palatino Linotype" w:hAnsi="Palatino Linotype" w:cs="Arial"/>
          <w:i/>
          <w:sz w:val="22"/>
          <w:szCs w:val="22"/>
        </w:rPr>
      </w:pPr>
      <w:r w:rsidRPr="00B54B34">
        <w:rPr>
          <w:rFonts w:ascii="Palatino Linotype" w:hAnsi="Palatino Linotype" w:cs="Arial"/>
          <w:b/>
          <w:i/>
          <w:sz w:val="22"/>
          <w:szCs w:val="22"/>
        </w:rPr>
        <w:t>XLV. Versión pública:</w:t>
      </w:r>
      <w:r w:rsidRPr="00B54B34">
        <w:rPr>
          <w:rFonts w:ascii="Palatino Linotype" w:hAnsi="Palatino Linotype" w:cs="Arial"/>
          <w:i/>
          <w:sz w:val="22"/>
          <w:szCs w:val="22"/>
        </w:rPr>
        <w:t xml:space="preserve"> Documento en el que se elimine, suprime o borra la información clasificada como reservada o confidencial para permitir su acceso. </w:t>
      </w:r>
    </w:p>
    <w:p w14:paraId="21F1BBD1" w14:textId="77777777" w:rsidR="00C916AC" w:rsidRPr="00B54B34" w:rsidRDefault="00C916AC" w:rsidP="00B54B34">
      <w:pPr>
        <w:ind w:left="851" w:right="899"/>
        <w:jc w:val="both"/>
        <w:rPr>
          <w:rFonts w:ascii="Palatino Linotype" w:hAnsi="Palatino Linotype" w:cs="Arial"/>
          <w:i/>
          <w:sz w:val="22"/>
          <w:szCs w:val="22"/>
        </w:rPr>
      </w:pPr>
      <w:r w:rsidRPr="00B54B34">
        <w:rPr>
          <w:rFonts w:ascii="Palatino Linotype" w:hAnsi="Palatino Linotype" w:cs="Arial"/>
          <w:b/>
          <w:i/>
          <w:sz w:val="22"/>
          <w:szCs w:val="22"/>
        </w:rPr>
        <w:t>Artículo 51.</w:t>
      </w:r>
      <w:r w:rsidRPr="00B54B34">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54B34">
        <w:rPr>
          <w:rFonts w:ascii="Palatino Linotype" w:hAnsi="Palatino Linotype" w:cs="Arial"/>
          <w:b/>
          <w:i/>
          <w:sz w:val="22"/>
          <w:szCs w:val="22"/>
        </w:rPr>
        <w:t xml:space="preserve">y tendrá la responsabilidad de verificar en cada caso que la misma no sea confidencial o reservada. </w:t>
      </w:r>
      <w:r w:rsidRPr="00B54B34">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51BEFD8B" w14:textId="77777777" w:rsidR="00C916AC" w:rsidRPr="00B54B34" w:rsidRDefault="00C916AC" w:rsidP="00B54B34">
      <w:pPr>
        <w:ind w:left="851" w:right="899"/>
        <w:jc w:val="both"/>
        <w:rPr>
          <w:rFonts w:ascii="Palatino Linotype" w:hAnsi="Palatino Linotype" w:cs="Arial"/>
          <w:i/>
          <w:sz w:val="22"/>
          <w:szCs w:val="22"/>
        </w:rPr>
      </w:pPr>
      <w:r w:rsidRPr="00B54B34">
        <w:rPr>
          <w:rFonts w:ascii="Palatino Linotype" w:hAnsi="Palatino Linotype" w:cs="Arial"/>
          <w:b/>
          <w:i/>
          <w:sz w:val="22"/>
          <w:szCs w:val="22"/>
        </w:rPr>
        <w:t>Artículo 52.</w:t>
      </w:r>
      <w:r w:rsidRPr="00B54B34">
        <w:rPr>
          <w:rFonts w:ascii="Palatino Linotype" w:hAnsi="Palatino Linotype" w:cs="Arial"/>
          <w:i/>
          <w:sz w:val="22"/>
          <w:szCs w:val="22"/>
        </w:rPr>
        <w:t xml:space="preserve"> Las solicitudes de acceso a la información y las respuestas que se les dé, incluyendo, en su caso, </w:t>
      </w:r>
      <w:r w:rsidRPr="00B54B34">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54B34">
        <w:rPr>
          <w:rFonts w:ascii="Palatino Linotype" w:hAnsi="Palatino Linotype" w:cs="Arial"/>
          <w:i/>
          <w:sz w:val="22"/>
          <w:szCs w:val="22"/>
        </w:rPr>
        <w:t>, siempre y cuando la resolución de referencia se someta a un proceso de disociación, es decir, no haga identificable al titular de tales datos personales.</w:t>
      </w:r>
      <w:r w:rsidRPr="00B54B34">
        <w:rPr>
          <w:rFonts w:ascii="Palatino Linotype" w:hAnsi="Palatino Linotype" w:cs="Arial"/>
          <w:bCs/>
          <w:i/>
          <w:noProof/>
          <w:sz w:val="22"/>
          <w:szCs w:val="22"/>
        </w:rPr>
        <w:t>”</w:t>
      </w:r>
    </w:p>
    <w:p w14:paraId="27119550" w14:textId="77777777" w:rsidR="00C916AC" w:rsidRPr="00B54B34" w:rsidRDefault="00C916AC" w:rsidP="00B54B34">
      <w:pPr>
        <w:ind w:right="899" w:firstLine="708"/>
        <w:jc w:val="right"/>
        <w:rPr>
          <w:rFonts w:ascii="Palatino Linotype" w:hAnsi="Palatino Linotype" w:cs="Arial"/>
          <w:bCs/>
          <w:iCs/>
          <w:sz w:val="22"/>
          <w:szCs w:val="22"/>
        </w:rPr>
      </w:pPr>
      <w:r w:rsidRPr="00B54B34">
        <w:rPr>
          <w:rFonts w:ascii="Palatino Linotype" w:hAnsi="Palatino Linotype" w:cs="Arial"/>
          <w:bCs/>
          <w:iCs/>
          <w:sz w:val="22"/>
          <w:szCs w:val="22"/>
        </w:rPr>
        <w:t>(Énfasis añadido)</w:t>
      </w:r>
    </w:p>
    <w:p w14:paraId="6899F367" w14:textId="77777777" w:rsidR="00C916AC" w:rsidRPr="00B54B34" w:rsidRDefault="00C916AC" w:rsidP="00B54B34">
      <w:pPr>
        <w:ind w:right="899" w:firstLine="708"/>
        <w:jc w:val="right"/>
        <w:rPr>
          <w:rFonts w:ascii="Palatino Linotype" w:hAnsi="Palatino Linotype" w:cs="Arial"/>
          <w:bCs/>
          <w:iCs/>
          <w:sz w:val="22"/>
          <w:szCs w:val="22"/>
        </w:rPr>
      </w:pPr>
    </w:p>
    <w:p w14:paraId="751BB259" w14:textId="77777777" w:rsidR="00C916AC" w:rsidRPr="00B54B34" w:rsidRDefault="00C916AC" w:rsidP="00B54B34">
      <w:pPr>
        <w:spacing w:line="360" w:lineRule="auto"/>
        <w:jc w:val="both"/>
        <w:rPr>
          <w:rFonts w:ascii="Palatino Linotype" w:hAnsi="Palatino Linotype" w:cs="Arial"/>
        </w:rPr>
      </w:pPr>
      <w:r w:rsidRPr="00B54B34">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w:t>
      </w:r>
      <w:r w:rsidRPr="00B54B34">
        <w:rPr>
          <w:rFonts w:ascii="Palatino Linotype" w:hAnsi="Palatino Linotype" w:cs="Arial"/>
        </w:rPr>
        <w:lastRenderedPageBreak/>
        <w:t xml:space="preserve">con el 38 de la Ley de Protección de Datos Personales en Posesión de Sujetos Obligados del Estado de México y Municipios, los cuales se transcriben para mayor referencia: </w:t>
      </w:r>
    </w:p>
    <w:p w14:paraId="4295EACE" w14:textId="77777777" w:rsidR="00C916AC" w:rsidRPr="00B54B34" w:rsidRDefault="00C916AC" w:rsidP="00B54B34">
      <w:pPr>
        <w:jc w:val="both"/>
        <w:rPr>
          <w:rFonts w:ascii="Palatino Linotype" w:hAnsi="Palatino Linotype" w:cs="Arial"/>
        </w:rPr>
      </w:pPr>
    </w:p>
    <w:p w14:paraId="0C5DBF06" w14:textId="77777777" w:rsidR="00C916AC" w:rsidRPr="00B54B34" w:rsidRDefault="00C916AC" w:rsidP="00B54B34">
      <w:pPr>
        <w:ind w:left="851" w:right="902"/>
        <w:jc w:val="both"/>
        <w:rPr>
          <w:rFonts w:ascii="Palatino Linotype" w:eastAsia="Arial Unicode MS" w:hAnsi="Palatino Linotype" w:cs="Arial"/>
          <w:i/>
          <w:sz w:val="22"/>
          <w:szCs w:val="22"/>
        </w:rPr>
      </w:pPr>
      <w:r w:rsidRPr="00B54B34">
        <w:rPr>
          <w:rFonts w:ascii="Palatino Linotype" w:eastAsia="Arial Unicode MS" w:hAnsi="Palatino Linotype" w:cs="Arial"/>
          <w:b/>
          <w:i/>
          <w:sz w:val="22"/>
          <w:szCs w:val="22"/>
        </w:rPr>
        <w:t>“Artículo 22.</w:t>
      </w:r>
      <w:r w:rsidRPr="00B54B34">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3760906" w14:textId="77777777" w:rsidR="00C916AC" w:rsidRPr="00B54B34" w:rsidRDefault="00C916AC" w:rsidP="00B54B34">
      <w:pPr>
        <w:ind w:left="851" w:right="902"/>
        <w:jc w:val="both"/>
        <w:rPr>
          <w:rFonts w:ascii="Palatino Linotype" w:eastAsia="Arial Unicode MS" w:hAnsi="Palatino Linotype" w:cs="Arial"/>
          <w:i/>
          <w:sz w:val="22"/>
          <w:szCs w:val="22"/>
        </w:rPr>
      </w:pPr>
      <w:r w:rsidRPr="00B54B34">
        <w:rPr>
          <w:rFonts w:ascii="Palatino Linotype" w:eastAsia="Arial Unicode MS" w:hAnsi="Palatino Linotype" w:cs="Arial"/>
          <w:b/>
          <w:i/>
          <w:sz w:val="22"/>
          <w:szCs w:val="22"/>
        </w:rPr>
        <w:t>Artículo 38.</w:t>
      </w:r>
      <w:r w:rsidRPr="00B54B34">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54B34">
        <w:rPr>
          <w:rFonts w:ascii="Palatino Linotype" w:eastAsia="Arial Unicode MS" w:hAnsi="Palatino Linotype" w:cs="Arial"/>
          <w:b/>
          <w:i/>
          <w:sz w:val="22"/>
          <w:szCs w:val="22"/>
        </w:rPr>
        <w:t>”</w:t>
      </w:r>
      <w:r w:rsidRPr="00B54B34">
        <w:rPr>
          <w:rFonts w:ascii="Palatino Linotype" w:eastAsia="Arial Unicode MS" w:hAnsi="Palatino Linotype" w:cs="Arial"/>
          <w:i/>
          <w:sz w:val="22"/>
          <w:szCs w:val="22"/>
        </w:rPr>
        <w:t xml:space="preserve"> </w:t>
      </w:r>
    </w:p>
    <w:p w14:paraId="6244D55D" w14:textId="77777777" w:rsidR="00C916AC" w:rsidRPr="00B54B34" w:rsidRDefault="00C916AC" w:rsidP="00B54B34">
      <w:pPr>
        <w:ind w:left="851" w:right="902"/>
        <w:jc w:val="right"/>
        <w:rPr>
          <w:rFonts w:ascii="Palatino Linotype" w:hAnsi="Palatino Linotype" w:cs="Arial"/>
          <w:bCs/>
          <w:iCs/>
          <w:sz w:val="22"/>
          <w:szCs w:val="22"/>
        </w:rPr>
      </w:pPr>
      <w:r w:rsidRPr="00B54B34">
        <w:rPr>
          <w:rFonts w:ascii="Palatino Linotype" w:hAnsi="Palatino Linotype" w:cs="Arial"/>
          <w:bCs/>
          <w:iCs/>
          <w:sz w:val="22"/>
          <w:szCs w:val="22"/>
        </w:rPr>
        <w:t>(Énfasis añadido)</w:t>
      </w:r>
    </w:p>
    <w:p w14:paraId="05BA34BE" w14:textId="77777777" w:rsidR="00C916AC" w:rsidRPr="00B54B34" w:rsidRDefault="00C916AC" w:rsidP="00B54B34">
      <w:pPr>
        <w:ind w:left="851" w:right="902"/>
        <w:jc w:val="right"/>
        <w:rPr>
          <w:rFonts w:ascii="Palatino Linotype" w:hAnsi="Palatino Linotype" w:cs="Arial"/>
          <w:bCs/>
          <w:iCs/>
          <w:sz w:val="22"/>
          <w:szCs w:val="22"/>
        </w:rPr>
      </w:pPr>
    </w:p>
    <w:p w14:paraId="53861C56" w14:textId="77777777" w:rsidR="00C916AC" w:rsidRPr="00B54B34" w:rsidRDefault="00C916AC" w:rsidP="00B54B34">
      <w:pPr>
        <w:spacing w:line="360" w:lineRule="auto"/>
        <w:jc w:val="both"/>
        <w:rPr>
          <w:rFonts w:ascii="Palatino Linotype" w:hAnsi="Palatino Linotype" w:cs="Arial"/>
        </w:rPr>
      </w:pPr>
      <w:r w:rsidRPr="00B54B34">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AF9FBBD" w14:textId="77777777" w:rsidR="00C916AC" w:rsidRPr="00B54B34" w:rsidRDefault="00C916AC" w:rsidP="00B54B34">
      <w:pPr>
        <w:spacing w:line="360" w:lineRule="auto"/>
        <w:jc w:val="both"/>
        <w:rPr>
          <w:rFonts w:ascii="Palatino Linotype" w:hAnsi="Palatino Linotype" w:cs="Arial"/>
        </w:rPr>
      </w:pPr>
    </w:p>
    <w:p w14:paraId="433B5C19" w14:textId="77777777" w:rsidR="00C916AC" w:rsidRPr="00B54B34" w:rsidRDefault="00C916AC" w:rsidP="00B54B34">
      <w:pPr>
        <w:spacing w:line="360" w:lineRule="auto"/>
        <w:jc w:val="both"/>
        <w:rPr>
          <w:rFonts w:ascii="Palatino Linotype" w:hAnsi="Palatino Linotype" w:cs="Arial"/>
        </w:rPr>
      </w:pPr>
      <w:r w:rsidRPr="00B54B34">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54B34">
        <w:rPr>
          <w:rFonts w:ascii="Palatino Linotype" w:eastAsia="Arial Unicode MS" w:hAnsi="Palatino Linotype" w:cs="Arial"/>
        </w:rPr>
        <w:t xml:space="preserve"> que debe ser protegida por </w:t>
      </w:r>
      <w:r w:rsidRPr="00B54B34">
        <w:rPr>
          <w:rFonts w:ascii="Palatino Linotype" w:eastAsia="Arial Unicode MS" w:hAnsi="Palatino Linotype" w:cs="Arial"/>
          <w:b/>
        </w:rPr>
        <w:t>EL SUJETO OBLIGADO,</w:t>
      </w:r>
      <w:r w:rsidRPr="00B54B34">
        <w:rPr>
          <w:rFonts w:ascii="Palatino Linotype" w:eastAsia="Arial Unicode MS" w:hAnsi="Palatino Linotype" w:cs="Arial"/>
        </w:rPr>
        <w:t xml:space="preserve"> por lo </w:t>
      </w:r>
      <w:r w:rsidRPr="00B54B34">
        <w:rPr>
          <w:rFonts w:ascii="Palatino Linotype" w:hAnsi="Palatino Linotype" w:cs="Arial"/>
        </w:rPr>
        <w:t>que, todo dato personal susceptible de clasificación debe ser protegido.</w:t>
      </w:r>
    </w:p>
    <w:p w14:paraId="28B03380" w14:textId="77777777" w:rsidR="00C916AC" w:rsidRPr="00B54B34" w:rsidRDefault="00C916AC" w:rsidP="00B54B34">
      <w:pPr>
        <w:spacing w:line="360" w:lineRule="auto"/>
        <w:jc w:val="both"/>
        <w:rPr>
          <w:rFonts w:ascii="Palatino Linotype" w:hAnsi="Palatino Linotype" w:cs="Arial"/>
        </w:rPr>
      </w:pPr>
      <w:r w:rsidRPr="00B54B34">
        <w:rPr>
          <w:rFonts w:ascii="Palatino Linotype" w:hAnsi="Palatino Linotype" w:cs="Arial"/>
        </w:rPr>
        <w:lastRenderedPageBreak/>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0AB486BA" w14:textId="77777777" w:rsidR="00C916AC" w:rsidRPr="00B54B34" w:rsidRDefault="00C916AC" w:rsidP="00B54B34">
      <w:pPr>
        <w:spacing w:line="360" w:lineRule="auto"/>
        <w:jc w:val="both"/>
        <w:rPr>
          <w:rFonts w:ascii="Palatino Linotype" w:hAnsi="Palatino Linotype" w:cs="Arial"/>
        </w:rPr>
      </w:pPr>
    </w:p>
    <w:p w14:paraId="4AA13D26" w14:textId="77777777" w:rsidR="00C916AC" w:rsidRPr="00B54B34" w:rsidRDefault="00C916AC" w:rsidP="00B54B34">
      <w:pPr>
        <w:spacing w:line="360" w:lineRule="auto"/>
        <w:jc w:val="both"/>
        <w:rPr>
          <w:rFonts w:ascii="Palatino Linotype" w:hAnsi="Palatino Linotype" w:cs="Arial"/>
        </w:rPr>
      </w:pPr>
      <w:r w:rsidRPr="00B54B34">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w:t>
      </w:r>
      <w:bookmarkStart w:id="10" w:name="_Hlk144144057"/>
      <w:r w:rsidRPr="00B54B34">
        <w:rPr>
          <w:rFonts w:ascii="Palatino Linotype" w:hAnsi="Palatino Linotype" w:cs="Arial"/>
        </w:rPr>
        <w:t>Ley de Transparencia y Acceso a la Información Pública del Estado de México y Municipios</w:t>
      </w:r>
      <w:bookmarkEnd w:id="10"/>
      <w:r w:rsidRPr="00B54B34">
        <w:rPr>
          <w:rFonts w:ascii="Palatino Linotype" w:hAnsi="Palatino Linotype" w:cs="Arial"/>
        </w:rPr>
        <w:t>, así como los numerales Segundo, fracción XVIII,  y del Cuarto al Décimo Primero de los</w:t>
      </w:r>
      <w:bookmarkStart w:id="11" w:name="_Hlk144144083"/>
      <w:r w:rsidRPr="00B54B34">
        <w:rPr>
          <w:rFonts w:ascii="Palatino Linotype" w:hAnsi="Palatino Linotype" w:cs="Arial"/>
        </w:rPr>
        <w:t xml:space="preserve"> Lineamientos Generales en materia de Clasificación y Desclasificación de la Información, así como para la elaboración de Versiones Públicas</w:t>
      </w:r>
      <w:bookmarkEnd w:id="11"/>
      <w:r w:rsidRPr="00B54B34">
        <w:rPr>
          <w:rFonts w:ascii="Palatino Linotype" w:hAnsi="Palatino Linotype" w:cs="Arial"/>
        </w:rPr>
        <w:t>, que literalmente expresan:</w:t>
      </w:r>
    </w:p>
    <w:p w14:paraId="26B3C1C2" w14:textId="77777777" w:rsidR="00C916AC" w:rsidRPr="00B54B34" w:rsidRDefault="00C916AC" w:rsidP="00B54B34">
      <w:pPr>
        <w:jc w:val="both"/>
        <w:rPr>
          <w:rFonts w:ascii="Palatino Linotype" w:hAnsi="Palatino Linotype" w:cs="Arial"/>
        </w:rPr>
      </w:pPr>
    </w:p>
    <w:p w14:paraId="591CF8FB" w14:textId="77777777" w:rsidR="00C916AC" w:rsidRPr="00B54B34" w:rsidRDefault="00C916AC" w:rsidP="00B54B34">
      <w:pPr>
        <w:ind w:left="851" w:right="902"/>
        <w:jc w:val="both"/>
        <w:rPr>
          <w:rFonts w:ascii="Palatino Linotype" w:hAnsi="Palatino Linotype" w:cs="Arial"/>
          <w:b/>
          <w:i/>
          <w:sz w:val="22"/>
          <w:szCs w:val="22"/>
        </w:rPr>
      </w:pPr>
      <w:r w:rsidRPr="00B54B34">
        <w:rPr>
          <w:rFonts w:ascii="Palatino Linotype" w:hAnsi="Palatino Linotype" w:cs="Arial"/>
          <w:b/>
          <w:i/>
          <w:sz w:val="22"/>
          <w:szCs w:val="22"/>
        </w:rPr>
        <w:t>“Ley de Transparencia y Acceso a la Información Pública del Estado de México y Municipios</w:t>
      </w:r>
    </w:p>
    <w:p w14:paraId="4788964A"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 xml:space="preserve">Artículo 49. </w:t>
      </w:r>
      <w:r w:rsidRPr="00B54B34">
        <w:rPr>
          <w:rFonts w:ascii="Palatino Linotype" w:hAnsi="Palatino Linotype" w:cs="Arial"/>
          <w:i/>
          <w:sz w:val="22"/>
          <w:szCs w:val="22"/>
        </w:rPr>
        <w:t>Los Comités de Transparencia tendrán las siguientes atribuciones:</w:t>
      </w:r>
    </w:p>
    <w:p w14:paraId="5DFA7E4E"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VIII.</w:t>
      </w:r>
      <w:r w:rsidRPr="00B54B34">
        <w:rPr>
          <w:rFonts w:ascii="Palatino Linotype" w:hAnsi="Palatino Linotype" w:cs="Arial"/>
          <w:i/>
          <w:sz w:val="22"/>
          <w:szCs w:val="22"/>
        </w:rPr>
        <w:t xml:space="preserve"> Aprobar, modificar o revocar la clasificación de la información;</w:t>
      </w:r>
    </w:p>
    <w:p w14:paraId="6DCC65FA"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Artículo 132.</w:t>
      </w:r>
      <w:r w:rsidRPr="00B54B34">
        <w:rPr>
          <w:rFonts w:ascii="Palatino Linotype" w:hAnsi="Palatino Linotype" w:cs="Arial"/>
          <w:i/>
          <w:sz w:val="22"/>
          <w:szCs w:val="22"/>
        </w:rPr>
        <w:t xml:space="preserve"> La clasificación de la información se llevará a cabo en el momento en que:</w:t>
      </w:r>
    </w:p>
    <w:p w14:paraId="55711A62"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I.</w:t>
      </w:r>
      <w:r w:rsidRPr="00B54B34">
        <w:rPr>
          <w:rFonts w:ascii="Palatino Linotype" w:hAnsi="Palatino Linotype" w:cs="Arial"/>
          <w:i/>
          <w:sz w:val="22"/>
          <w:szCs w:val="22"/>
        </w:rPr>
        <w:t xml:space="preserve"> Se reciba una solicitud de acceso a la información;</w:t>
      </w:r>
    </w:p>
    <w:p w14:paraId="6F0E1776"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II.</w:t>
      </w:r>
      <w:r w:rsidRPr="00B54B34">
        <w:rPr>
          <w:rFonts w:ascii="Palatino Linotype" w:hAnsi="Palatino Linotype" w:cs="Arial"/>
          <w:i/>
          <w:sz w:val="22"/>
          <w:szCs w:val="22"/>
        </w:rPr>
        <w:t xml:space="preserve"> Se determine mediante resolución de autoridad competente; o</w:t>
      </w:r>
    </w:p>
    <w:p w14:paraId="0AA6FF5C" w14:textId="77777777" w:rsidR="00C916AC" w:rsidRPr="00B54B34" w:rsidRDefault="00C916AC" w:rsidP="00B54B34">
      <w:pPr>
        <w:ind w:left="851" w:right="902"/>
        <w:jc w:val="both"/>
        <w:rPr>
          <w:rFonts w:ascii="Palatino Linotype" w:hAnsi="Palatino Linotype" w:cs="Arial"/>
          <w:b/>
          <w:i/>
          <w:sz w:val="22"/>
          <w:szCs w:val="22"/>
        </w:rPr>
      </w:pPr>
      <w:r w:rsidRPr="00B54B34">
        <w:rPr>
          <w:rFonts w:ascii="Palatino Linotype" w:hAnsi="Palatino Linotype" w:cs="Arial"/>
          <w:i/>
          <w:sz w:val="22"/>
          <w:szCs w:val="22"/>
        </w:rPr>
        <w:t>III. Se generen versiones públicas para dar cumplimiento a las obligaciones de transparencia previstas en esta Ley.</w:t>
      </w:r>
      <w:r w:rsidRPr="00B54B34">
        <w:rPr>
          <w:rFonts w:ascii="Palatino Linotype" w:hAnsi="Palatino Linotype" w:cs="Arial"/>
          <w:b/>
          <w:i/>
          <w:sz w:val="22"/>
          <w:szCs w:val="22"/>
        </w:rPr>
        <w:t>”</w:t>
      </w:r>
    </w:p>
    <w:p w14:paraId="439F18B4"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“Segundo.-</w:t>
      </w:r>
      <w:r w:rsidRPr="00B54B34">
        <w:rPr>
          <w:rFonts w:ascii="Palatino Linotype" w:hAnsi="Palatino Linotype" w:cs="Arial"/>
          <w:i/>
          <w:sz w:val="22"/>
          <w:szCs w:val="22"/>
        </w:rPr>
        <w:t xml:space="preserve"> Para efectos de los presentes Lineamientos Generales, se entenderá por:</w:t>
      </w:r>
    </w:p>
    <w:p w14:paraId="498398A4"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XVIII.</w:t>
      </w:r>
      <w:r w:rsidRPr="00B54B34">
        <w:rPr>
          <w:rFonts w:ascii="Palatino Linotype" w:hAnsi="Palatino Linotype" w:cs="Arial"/>
          <w:i/>
          <w:sz w:val="22"/>
          <w:szCs w:val="22"/>
        </w:rPr>
        <w:t xml:space="preserve">  </w:t>
      </w:r>
      <w:r w:rsidRPr="00B54B34">
        <w:rPr>
          <w:rFonts w:ascii="Palatino Linotype" w:hAnsi="Palatino Linotype" w:cs="Arial"/>
          <w:b/>
          <w:i/>
          <w:sz w:val="22"/>
          <w:szCs w:val="22"/>
        </w:rPr>
        <w:t>Versión pública:</w:t>
      </w:r>
      <w:r w:rsidRPr="00B54B34">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883B0F4"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lastRenderedPageBreak/>
        <w:t>Cuarto.</w:t>
      </w:r>
      <w:r w:rsidRPr="00B54B34">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F2877A0"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5E82200C"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Quinto.</w:t>
      </w:r>
      <w:r w:rsidRPr="00B54B34">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144DEB"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Séptimo.</w:t>
      </w:r>
      <w:r w:rsidRPr="00B54B34">
        <w:rPr>
          <w:rFonts w:ascii="Palatino Linotype" w:hAnsi="Palatino Linotype" w:cs="Arial"/>
          <w:i/>
          <w:sz w:val="22"/>
          <w:szCs w:val="22"/>
        </w:rPr>
        <w:t xml:space="preserve"> La clasificación de la información se llevara a cabo en el momento en que:</w:t>
      </w:r>
    </w:p>
    <w:p w14:paraId="42FDF6E1"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i/>
          <w:sz w:val="22"/>
          <w:szCs w:val="22"/>
        </w:rPr>
        <w:t>I. Se reciba una solicitud de acceso a la información;</w:t>
      </w:r>
    </w:p>
    <w:p w14:paraId="23F4ECA8"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i/>
          <w:sz w:val="22"/>
          <w:szCs w:val="22"/>
        </w:rPr>
        <w:t>II. Se determine mediante resolución del Comité de Transparencia, el Órgano Garante competente, o en cumplimiento a una sentencia del Poder Judicial; o</w:t>
      </w:r>
    </w:p>
    <w:p w14:paraId="0627B77C"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CB6CA57"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4B7D5195"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b/>
        </w:rPr>
        <w:t xml:space="preserve"> </w:t>
      </w:r>
      <w:r w:rsidRPr="00B54B34">
        <w:rPr>
          <w:rFonts w:ascii="Palatino Linotype" w:hAnsi="Palatino Linotype" w:cs="Arial"/>
          <w:b/>
          <w:i/>
          <w:sz w:val="22"/>
          <w:szCs w:val="22"/>
        </w:rPr>
        <w:t xml:space="preserve">Octavo. </w:t>
      </w:r>
      <w:r w:rsidRPr="00B54B34">
        <w:rPr>
          <w:rFonts w:ascii="Palatino Linotype" w:hAnsi="Palatino Linotype" w:cs="Arial"/>
          <w:i/>
          <w:sz w:val="22"/>
          <w:szCs w:val="22"/>
        </w:rPr>
        <w:t>Para fundar la clasificación de la información se debe señalar el artículo, fracción, inciso, párrafo o numeral de la ley o tratado internacional suscrito por el Estado mexicano que expresamente le otorga el carácter de reservada o confidencial.</w:t>
      </w:r>
    </w:p>
    <w:p w14:paraId="21AFA323"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6A123FAB"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92167AC" w14:textId="77777777" w:rsidR="00C916AC" w:rsidRPr="00B54B34" w:rsidRDefault="00C916AC" w:rsidP="00B54B34">
      <w:pPr>
        <w:ind w:left="851" w:right="902"/>
        <w:jc w:val="both"/>
        <w:rPr>
          <w:rFonts w:ascii="Palatino Linotype" w:hAnsi="Palatino Linotype" w:cs="Arial"/>
          <w:i/>
          <w:sz w:val="22"/>
          <w:szCs w:val="22"/>
        </w:rPr>
      </w:pPr>
      <w:r w:rsidRPr="00B54B34">
        <w:rPr>
          <w:rFonts w:ascii="Palatino Linotype" w:hAnsi="Palatino Linotype" w:cs="Arial"/>
          <w:b/>
          <w:i/>
          <w:sz w:val="22"/>
          <w:szCs w:val="22"/>
        </w:rPr>
        <w:t>Noveno.</w:t>
      </w:r>
      <w:r w:rsidRPr="00B54B34">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B54B34">
        <w:rPr>
          <w:rFonts w:ascii="Palatino Linotype" w:hAnsi="Palatino Linotype" w:cs="Arial"/>
          <w:i/>
          <w:sz w:val="22"/>
          <w:szCs w:val="22"/>
        </w:rPr>
        <w:lastRenderedPageBreak/>
        <w:t>siguiendo los procedimientos establecidos en el Capítulo IX de los presentes lineamientos.</w:t>
      </w:r>
    </w:p>
    <w:p w14:paraId="7193288B" w14:textId="77777777" w:rsidR="00C916AC" w:rsidRPr="00B54B34" w:rsidRDefault="00C916AC" w:rsidP="00B54B34">
      <w:pPr>
        <w:ind w:left="851" w:right="902"/>
        <w:jc w:val="both"/>
        <w:rPr>
          <w:rFonts w:ascii="Palatino Linotype" w:hAnsi="Palatino Linotype" w:cs="Arial"/>
          <w:b/>
          <w:i/>
          <w:sz w:val="22"/>
          <w:szCs w:val="22"/>
        </w:rPr>
      </w:pPr>
      <w:r w:rsidRPr="00B54B34">
        <w:rPr>
          <w:rFonts w:ascii="Palatino Linotype" w:hAnsi="Palatino Linotype" w:cs="Arial"/>
          <w:b/>
          <w:i/>
          <w:sz w:val="22"/>
          <w:szCs w:val="22"/>
        </w:rPr>
        <w:t>Decimo.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5874E63" w14:textId="77777777" w:rsidR="00C916AC" w:rsidRPr="00B54B34" w:rsidRDefault="00C916AC" w:rsidP="00B54B34">
      <w:pPr>
        <w:ind w:left="851" w:right="902"/>
        <w:jc w:val="both"/>
        <w:rPr>
          <w:rFonts w:ascii="Palatino Linotype" w:hAnsi="Palatino Linotype" w:cs="Arial"/>
          <w:b/>
          <w:i/>
          <w:sz w:val="22"/>
          <w:szCs w:val="22"/>
        </w:rPr>
      </w:pPr>
      <w:r w:rsidRPr="00B54B34">
        <w:rPr>
          <w:rFonts w:ascii="Palatino Linotype" w:hAnsi="Palatino Linotype" w:cs="Arial"/>
          <w:b/>
          <w:i/>
          <w:sz w:val="22"/>
          <w:szCs w:val="22"/>
        </w:rPr>
        <w:t>En ausencia de los titulares de las áreas, la información será clasificada o desclasificada por la persona que lo supla, en términos de la normativa que rija la actuación del sujeto obligado.</w:t>
      </w:r>
    </w:p>
    <w:p w14:paraId="22D70967" w14:textId="77777777" w:rsidR="00C916AC" w:rsidRPr="00B54B34" w:rsidRDefault="00C916AC" w:rsidP="00B54B34">
      <w:pPr>
        <w:ind w:left="851" w:right="902"/>
        <w:jc w:val="both"/>
        <w:rPr>
          <w:rFonts w:ascii="Palatino Linotype" w:hAnsi="Palatino Linotype" w:cs="Arial"/>
          <w:b/>
          <w:i/>
          <w:sz w:val="22"/>
          <w:szCs w:val="22"/>
        </w:rPr>
      </w:pPr>
      <w:r w:rsidRPr="00B54B34">
        <w:rPr>
          <w:rFonts w:ascii="Palatino Linotype" w:hAnsi="Palatino Linotype" w:cs="Arial"/>
          <w:b/>
          <w:i/>
          <w:sz w:val="22"/>
          <w:szCs w:val="22"/>
        </w:rPr>
        <w:t>Décimo primero.</w:t>
      </w:r>
      <w:r w:rsidRPr="00B54B34">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54B34">
        <w:rPr>
          <w:rFonts w:ascii="Palatino Linotype" w:hAnsi="Palatino Linotype" w:cs="Arial"/>
          <w:b/>
          <w:i/>
          <w:sz w:val="22"/>
          <w:szCs w:val="22"/>
        </w:rPr>
        <w:t>”</w:t>
      </w:r>
    </w:p>
    <w:p w14:paraId="2E907B4D" w14:textId="77777777" w:rsidR="00C916AC" w:rsidRPr="00B54B34" w:rsidRDefault="00C916AC" w:rsidP="00B54B34">
      <w:pPr>
        <w:ind w:left="851" w:right="902"/>
        <w:jc w:val="both"/>
        <w:rPr>
          <w:rFonts w:ascii="Palatino Linotype" w:hAnsi="Palatino Linotype" w:cs="Arial"/>
          <w:b/>
          <w:i/>
          <w:sz w:val="22"/>
          <w:szCs w:val="22"/>
        </w:rPr>
      </w:pPr>
    </w:p>
    <w:p w14:paraId="77D70C5D" w14:textId="77777777" w:rsidR="00C916AC" w:rsidRPr="00B54B34" w:rsidRDefault="00C916AC" w:rsidP="00B54B34">
      <w:pPr>
        <w:spacing w:line="360" w:lineRule="auto"/>
        <w:jc w:val="both"/>
        <w:rPr>
          <w:rFonts w:ascii="Palatino Linotype" w:hAnsi="Palatino Linotype" w:cs="Arial"/>
        </w:rPr>
      </w:pPr>
      <w:r w:rsidRPr="00B54B34">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002525C" w14:textId="77777777" w:rsidR="00C916AC" w:rsidRPr="00B54B34" w:rsidRDefault="00C916AC" w:rsidP="00B54B34">
      <w:pPr>
        <w:spacing w:line="360" w:lineRule="auto"/>
        <w:jc w:val="both"/>
        <w:rPr>
          <w:rFonts w:ascii="Palatino Linotype" w:hAnsi="Palatino Linotype" w:cs="Arial"/>
        </w:rPr>
      </w:pPr>
    </w:p>
    <w:p w14:paraId="441E4F97" w14:textId="77777777" w:rsidR="00C916AC" w:rsidRPr="00B54B34" w:rsidRDefault="00C916AC" w:rsidP="00B54B34">
      <w:pPr>
        <w:autoSpaceDE w:val="0"/>
        <w:autoSpaceDN w:val="0"/>
        <w:adjustRightInd w:val="0"/>
        <w:spacing w:line="360" w:lineRule="auto"/>
        <w:ind w:right="-91"/>
        <w:jc w:val="both"/>
        <w:rPr>
          <w:rFonts w:ascii="Palatino Linotype" w:hAnsi="Palatino Linotype" w:cs="Arial"/>
          <w:lang w:eastAsia="es-CO"/>
        </w:rPr>
      </w:pPr>
      <w:r w:rsidRPr="00B54B34">
        <w:rPr>
          <w:rFonts w:ascii="Palatino Linotype" w:hAnsi="Palatino Linotype" w:cs="Arial"/>
        </w:rPr>
        <w:t xml:space="preserve">Consecuentemente, se destaca que la versión pública que elabore </w:t>
      </w:r>
      <w:r w:rsidRPr="00B54B34">
        <w:rPr>
          <w:rFonts w:ascii="Palatino Linotype" w:hAnsi="Palatino Linotype" w:cs="Arial"/>
          <w:b/>
        </w:rPr>
        <w:t>EL SUJETO OBLIGADO</w:t>
      </w:r>
      <w:r w:rsidRPr="00B54B34">
        <w:rPr>
          <w:rFonts w:ascii="Palatino Linotype" w:hAnsi="Palatino Linotype" w:cs="Arial"/>
        </w:rPr>
        <w:t xml:space="preserve"> debe cumplir con las formalidades exigidas en la Ley, por lo que para tal efecto emitirá el </w:t>
      </w:r>
      <w:r w:rsidRPr="00B54B34">
        <w:rPr>
          <w:rFonts w:ascii="Palatino Linotype" w:hAnsi="Palatino Linotype" w:cs="Arial"/>
          <w:b/>
        </w:rPr>
        <w:t>Acuerdo del Comité de Transparencia</w:t>
      </w:r>
      <w:r w:rsidRPr="00B54B34">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54B34">
        <w:rPr>
          <w:rFonts w:ascii="Palatino Linotype" w:hAnsi="Palatino Linotype" w:cs="Arial"/>
          <w:lang w:eastAsia="es-CO"/>
        </w:rPr>
        <w:t xml:space="preserve">, ya que no hacerlo implica que lo entregado no es legal ni formalmente una versión pública, sino más bien una documentación ilegible, incompleta o tachada; pues no señalar las razones por las que </w:t>
      </w:r>
      <w:r w:rsidRPr="00B54B34">
        <w:rPr>
          <w:rFonts w:ascii="Palatino Linotype" w:hAnsi="Palatino Linotype" w:cs="Arial"/>
          <w:lang w:eastAsia="es-CO"/>
        </w:rPr>
        <w:lastRenderedPageBreak/>
        <w:t>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A8B7198" w14:textId="77777777" w:rsidR="00206059" w:rsidRPr="00B54B34" w:rsidRDefault="00206059" w:rsidP="00B54B34">
      <w:pPr>
        <w:autoSpaceDE w:val="0"/>
        <w:autoSpaceDN w:val="0"/>
        <w:adjustRightInd w:val="0"/>
        <w:spacing w:line="360" w:lineRule="auto"/>
        <w:ind w:right="-91"/>
        <w:jc w:val="both"/>
        <w:rPr>
          <w:rFonts w:ascii="Palatino Linotype" w:hAnsi="Palatino Linotype" w:cs="Arial"/>
          <w:lang w:eastAsia="es-CO"/>
        </w:rPr>
      </w:pPr>
    </w:p>
    <w:p w14:paraId="73CE6EC4" w14:textId="56007BE2"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Finalmente, </w:t>
      </w:r>
      <w:r w:rsidR="00710949" w:rsidRPr="00B54B34">
        <w:rPr>
          <w:rFonts w:ascii="Palatino Linotype" w:eastAsia="Palatino Linotype" w:hAnsi="Palatino Linotype" w:cs="Palatino Linotype"/>
          <w:b/>
        </w:rPr>
        <w:t xml:space="preserve">EL SUJETO OBLIGADO </w:t>
      </w:r>
      <w:r w:rsidRPr="00B54B34">
        <w:rPr>
          <w:rFonts w:ascii="Palatino Linotype" w:eastAsia="Palatino Linotype" w:hAnsi="Palatino Linotype" w:cs="Palatino Linotype"/>
        </w:rPr>
        <w:t xml:space="preserve">hizo entrega </w:t>
      </w:r>
      <w:r w:rsidR="00710949" w:rsidRPr="00B54B34">
        <w:rPr>
          <w:rFonts w:ascii="Palatino Linotype" w:eastAsia="Palatino Linotype" w:hAnsi="Palatino Linotype" w:cs="Palatino Linotype"/>
        </w:rPr>
        <w:t xml:space="preserve">en respuesta primigenia </w:t>
      </w:r>
      <w:r w:rsidRPr="00B54B34">
        <w:rPr>
          <w:rFonts w:ascii="Palatino Linotype" w:eastAsia="Palatino Linotype" w:hAnsi="Palatino Linotype" w:cs="Palatino Linotype"/>
        </w:rPr>
        <w:t>información susceptible de ser clasificada como confidencial, como</w:t>
      </w:r>
      <w:r w:rsidR="00710949" w:rsidRPr="00B54B34">
        <w:rPr>
          <w:rFonts w:ascii="Palatino Linotype" w:eastAsia="Palatino Linotype" w:hAnsi="Palatino Linotype" w:cs="Palatino Linotype"/>
        </w:rPr>
        <w:t xml:space="preserve"> lo es</w:t>
      </w:r>
      <w:r w:rsidRPr="00B54B34">
        <w:rPr>
          <w:rFonts w:ascii="Palatino Linotype" w:eastAsia="Palatino Linotype" w:hAnsi="Palatino Linotype" w:cs="Palatino Linotype"/>
        </w:rPr>
        <w:t xml:space="preserve">, el número particular de </w:t>
      </w:r>
      <w:r w:rsidR="00710949" w:rsidRPr="00B54B34">
        <w:rPr>
          <w:rFonts w:ascii="Palatino Linotype" w:eastAsia="Palatino Linotype" w:hAnsi="Palatino Linotype" w:cs="Palatino Linotype"/>
        </w:rPr>
        <w:t>un servidor público; nombres, números telefónicos y firmas de particulares.</w:t>
      </w:r>
      <w:r w:rsidRPr="00B54B34">
        <w:rPr>
          <w:rFonts w:ascii="Palatino Linotype" w:eastAsia="Palatino Linotype" w:hAnsi="Palatino Linotype" w:cs="Palatino Linotype"/>
        </w:rPr>
        <w:t xml:space="preserve"> </w:t>
      </w:r>
      <w:r w:rsidR="00710949" w:rsidRPr="00B54B34">
        <w:rPr>
          <w:rFonts w:ascii="Palatino Linotype" w:eastAsia="Palatino Linotype" w:hAnsi="Palatino Linotype" w:cs="Palatino Linotype"/>
        </w:rPr>
        <w:t>Estos datos no debieron de poner a la vista del particular. Por tal motivo</w:t>
      </w:r>
      <w:r w:rsidRPr="00B54B34">
        <w:rPr>
          <w:rFonts w:ascii="Palatino Linotype" w:eastAsia="Palatino Linotype" w:hAnsi="Palatino Linotype" w:cs="Palatino Linotype"/>
        </w:rPr>
        <w:t>,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73CE6EC5" w14:textId="77777777" w:rsidR="00D62057" w:rsidRPr="00B54B34" w:rsidRDefault="00D62057" w:rsidP="00B54B34">
      <w:pPr>
        <w:spacing w:line="360" w:lineRule="auto"/>
        <w:jc w:val="both"/>
        <w:rPr>
          <w:rFonts w:ascii="Palatino Linotype" w:eastAsia="Palatino Linotype" w:hAnsi="Palatino Linotype" w:cs="Palatino Linotype"/>
        </w:rPr>
      </w:pPr>
    </w:p>
    <w:p w14:paraId="73CE6EC6"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t xml:space="preserve">Debido a lo anteriormente expuesto, este Instituto estima que las razones o motivos de inconformidad hechos valer por </w:t>
      </w:r>
      <w:r w:rsidRPr="00B54B34">
        <w:rPr>
          <w:rFonts w:ascii="Palatino Linotype" w:eastAsia="Palatino Linotype" w:hAnsi="Palatino Linotype" w:cs="Palatino Linotype"/>
          <w:b/>
        </w:rPr>
        <w:t>EL RECURRENTE</w:t>
      </w:r>
      <w:r w:rsidRPr="00B54B34">
        <w:rPr>
          <w:rFonts w:ascii="Palatino Linotype" w:eastAsia="Palatino Linotype" w:hAnsi="Palatino Linotype" w:cs="Palatino Linotype"/>
        </w:rPr>
        <w:t xml:space="preserve"> devienen </w:t>
      </w:r>
      <w:r w:rsidRPr="00B54B34">
        <w:rPr>
          <w:rFonts w:ascii="Palatino Linotype" w:eastAsia="Palatino Linotype" w:hAnsi="Palatino Linotype" w:cs="Palatino Linotype"/>
          <w:b/>
        </w:rPr>
        <w:t>fundadas</w:t>
      </w:r>
      <w:r w:rsidRPr="00B54B34">
        <w:rPr>
          <w:rFonts w:ascii="Palatino Linotype" w:eastAsia="Palatino Linotype" w:hAnsi="Palatino Linotype" w:cs="Palatino Linotype"/>
        </w:rPr>
        <w:t xml:space="preserve"> y suficientes para </w:t>
      </w:r>
      <w:r w:rsidRPr="00B54B34">
        <w:rPr>
          <w:rFonts w:ascii="Palatino Linotype" w:eastAsia="Palatino Linotype" w:hAnsi="Palatino Linotype" w:cs="Palatino Linotype"/>
          <w:b/>
        </w:rPr>
        <w:t xml:space="preserve">MODIFICAR </w:t>
      </w:r>
      <w:r w:rsidRPr="00B54B34">
        <w:rPr>
          <w:rFonts w:ascii="Palatino Linotype" w:eastAsia="Palatino Linotype" w:hAnsi="Palatino Linotype" w:cs="Palatino Linotype"/>
        </w:rPr>
        <w:t xml:space="preserve">las respuestas del </w:t>
      </w:r>
      <w:r w:rsidRPr="00B54B34">
        <w:rPr>
          <w:rFonts w:ascii="Palatino Linotype" w:eastAsia="Palatino Linotype" w:hAnsi="Palatino Linotype" w:cs="Palatino Linotype"/>
          <w:b/>
        </w:rPr>
        <w:t>SUJETO OBLIGADO</w:t>
      </w:r>
      <w:r w:rsidRPr="00B54B34">
        <w:rPr>
          <w:rFonts w:ascii="Palatino Linotype" w:eastAsia="Palatino Linotype" w:hAnsi="Palatino Linotype" w:cs="Palatino Linotype"/>
        </w:rPr>
        <w:t xml:space="preserve"> y ordenarle haga entrega de la información descrita en el presente Considerando.</w:t>
      </w:r>
    </w:p>
    <w:p w14:paraId="73CE6EC7" w14:textId="57AAA421" w:rsidR="00D62057" w:rsidRDefault="00D62057" w:rsidP="00B54B34">
      <w:pPr>
        <w:spacing w:line="360" w:lineRule="auto"/>
        <w:jc w:val="both"/>
        <w:rPr>
          <w:rFonts w:ascii="Palatino Linotype" w:eastAsia="Palatino Linotype" w:hAnsi="Palatino Linotype" w:cs="Palatino Linotype"/>
        </w:rPr>
      </w:pPr>
    </w:p>
    <w:p w14:paraId="48677D33" w14:textId="453AE6FE" w:rsidR="00B54B34" w:rsidRDefault="00B54B34" w:rsidP="00B54B34">
      <w:pPr>
        <w:spacing w:line="360" w:lineRule="auto"/>
        <w:jc w:val="both"/>
        <w:rPr>
          <w:rFonts w:ascii="Palatino Linotype" w:eastAsia="Palatino Linotype" w:hAnsi="Palatino Linotype" w:cs="Palatino Linotype"/>
        </w:rPr>
      </w:pPr>
    </w:p>
    <w:p w14:paraId="7FBC7377" w14:textId="7BA68A39" w:rsidR="00B54B34" w:rsidRDefault="00B54B34" w:rsidP="00B54B34">
      <w:pPr>
        <w:spacing w:line="360" w:lineRule="auto"/>
        <w:jc w:val="both"/>
        <w:rPr>
          <w:rFonts w:ascii="Palatino Linotype" w:eastAsia="Palatino Linotype" w:hAnsi="Palatino Linotype" w:cs="Palatino Linotype"/>
        </w:rPr>
      </w:pPr>
    </w:p>
    <w:p w14:paraId="3F119F6C" w14:textId="77777777" w:rsidR="00B54B34" w:rsidRPr="00B54B34" w:rsidRDefault="00B54B34" w:rsidP="00B54B34">
      <w:pPr>
        <w:spacing w:line="360" w:lineRule="auto"/>
        <w:jc w:val="both"/>
        <w:rPr>
          <w:rFonts w:ascii="Palatino Linotype" w:eastAsia="Palatino Linotype" w:hAnsi="Palatino Linotype" w:cs="Palatino Linotype"/>
        </w:rPr>
      </w:pPr>
    </w:p>
    <w:p w14:paraId="73CE6EC9" w14:textId="1CE6E2F2" w:rsidR="00D62057"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rPr>
        <w:lastRenderedPageBreak/>
        <w:t xml:space="preserve">Así, con fundamento en lo previsto en los artículos 5, párrafo trigésimo, trigésimo primero y trigésimo segundo,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05FA1C32" w14:textId="77777777" w:rsidR="0055667D" w:rsidRPr="00B54B34" w:rsidRDefault="0055667D" w:rsidP="00B54B34">
      <w:pPr>
        <w:spacing w:line="360" w:lineRule="auto"/>
        <w:jc w:val="both"/>
        <w:rPr>
          <w:rFonts w:ascii="Palatino Linotype" w:eastAsia="Palatino Linotype" w:hAnsi="Palatino Linotype" w:cs="Palatino Linotype"/>
        </w:rPr>
      </w:pPr>
    </w:p>
    <w:p w14:paraId="73CE6ECA" w14:textId="77777777" w:rsidR="00D62057" w:rsidRPr="00B54B34" w:rsidRDefault="00B32C7D" w:rsidP="00B54B34">
      <w:pPr>
        <w:spacing w:line="360" w:lineRule="auto"/>
        <w:jc w:val="center"/>
        <w:rPr>
          <w:rFonts w:ascii="Palatino Linotype" w:eastAsia="Palatino Linotype" w:hAnsi="Palatino Linotype" w:cs="Palatino Linotype"/>
          <w:b/>
          <w:sz w:val="28"/>
          <w:szCs w:val="28"/>
          <w:lang w:val="it-IT"/>
        </w:rPr>
      </w:pPr>
      <w:r w:rsidRPr="00B54B34">
        <w:rPr>
          <w:rFonts w:ascii="Palatino Linotype" w:eastAsia="Palatino Linotype" w:hAnsi="Palatino Linotype" w:cs="Palatino Linotype"/>
          <w:b/>
          <w:sz w:val="28"/>
          <w:szCs w:val="28"/>
          <w:lang w:val="it-IT"/>
        </w:rPr>
        <w:t>R E S U E L V E</w:t>
      </w:r>
    </w:p>
    <w:p w14:paraId="73CE6ECB" w14:textId="77777777" w:rsidR="00D62057" w:rsidRPr="00B54B34" w:rsidRDefault="00D62057" w:rsidP="00B54B34">
      <w:pPr>
        <w:spacing w:line="360" w:lineRule="auto"/>
        <w:jc w:val="center"/>
        <w:rPr>
          <w:rFonts w:ascii="Palatino Linotype" w:eastAsia="Palatino Linotype" w:hAnsi="Palatino Linotype" w:cs="Palatino Linotype"/>
          <w:b/>
          <w:sz w:val="28"/>
          <w:szCs w:val="28"/>
          <w:lang w:val="it-IT"/>
        </w:rPr>
      </w:pPr>
    </w:p>
    <w:p w14:paraId="73CE6ECC"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sz w:val="28"/>
          <w:szCs w:val="28"/>
          <w:lang w:val="it-IT"/>
        </w:rPr>
        <w:t>PRIMERO</w:t>
      </w:r>
      <w:r w:rsidRPr="00B54B34">
        <w:rPr>
          <w:rFonts w:ascii="Palatino Linotype" w:eastAsia="Palatino Linotype" w:hAnsi="Palatino Linotype" w:cs="Palatino Linotype"/>
          <w:sz w:val="28"/>
          <w:szCs w:val="28"/>
          <w:lang w:val="it-IT"/>
        </w:rPr>
        <w:t>.</w:t>
      </w:r>
      <w:r w:rsidRPr="00B54B34">
        <w:rPr>
          <w:rFonts w:ascii="Palatino Linotype" w:eastAsia="Palatino Linotype" w:hAnsi="Palatino Linotype" w:cs="Palatino Linotype"/>
          <w:lang w:val="it-IT"/>
        </w:rPr>
        <w:t xml:space="preserve"> </w:t>
      </w:r>
      <w:r w:rsidRPr="00B54B34">
        <w:rPr>
          <w:rFonts w:ascii="Palatino Linotype" w:eastAsia="Palatino Linotype" w:hAnsi="Palatino Linotype" w:cs="Palatino Linotype"/>
        </w:rPr>
        <w:t xml:space="preserve">Resultan </w:t>
      </w:r>
      <w:r w:rsidRPr="00B54B34">
        <w:rPr>
          <w:rFonts w:ascii="Palatino Linotype" w:eastAsia="Palatino Linotype" w:hAnsi="Palatino Linotype" w:cs="Palatino Linotype"/>
          <w:b/>
        </w:rPr>
        <w:t>fundadas</w:t>
      </w:r>
      <w:r w:rsidRPr="00B54B34">
        <w:rPr>
          <w:rFonts w:ascii="Palatino Linotype" w:eastAsia="Palatino Linotype" w:hAnsi="Palatino Linotype" w:cs="Palatino Linotype"/>
        </w:rPr>
        <w:t xml:space="preserve"> las razones o motivos de inconformidad planteadas por </w:t>
      </w:r>
      <w:r w:rsidRPr="00B54B34">
        <w:rPr>
          <w:rFonts w:ascii="Palatino Linotype" w:eastAsia="Palatino Linotype" w:hAnsi="Palatino Linotype" w:cs="Palatino Linotype"/>
          <w:b/>
        </w:rPr>
        <w:t xml:space="preserve">EL RECURRENTE </w:t>
      </w:r>
      <w:r w:rsidRPr="00B54B34">
        <w:rPr>
          <w:rFonts w:ascii="Palatino Linotype" w:eastAsia="Palatino Linotype" w:hAnsi="Palatino Linotype" w:cs="Palatino Linotype"/>
        </w:rPr>
        <w:t>en los Recursos de Revisión</w:t>
      </w:r>
      <w:r w:rsidRPr="00B54B34">
        <w:rPr>
          <w:rFonts w:ascii="Palatino Linotype" w:eastAsia="Palatino Linotype" w:hAnsi="Palatino Linotype" w:cs="Palatino Linotype"/>
          <w:b/>
        </w:rPr>
        <w:t xml:space="preserve"> </w:t>
      </w:r>
      <w:r w:rsidRPr="00B54B34">
        <w:rPr>
          <w:rFonts w:ascii="Palatino Linotype" w:eastAsia="Palatino Linotype" w:hAnsi="Palatino Linotype" w:cs="Palatino Linotype"/>
        </w:rPr>
        <w:t>con números</w:t>
      </w:r>
      <w:r w:rsidRPr="00B54B34">
        <w:rPr>
          <w:rFonts w:ascii="Palatino Linotype" w:eastAsia="Palatino Linotype" w:hAnsi="Palatino Linotype" w:cs="Palatino Linotype"/>
          <w:b/>
        </w:rPr>
        <w:t xml:space="preserve"> 08317/INFOEM/IP/RR/2023, 08373/INFOEM/IP/RR/2023, 08376/INFOEM/IP/RR/2023 y 08440/INFOEM/IP/RR/2023 </w:t>
      </w:r>
      <w:r w:rsidRPr="00B54B34">
        <w:rPr>
          <w:rFonts w:ascii="Palatino Linotype" w:eastAsia="Palatino Linotype" w:hAnsi="Palatino Linotype" w:cs="Palatino Linotype"/>
        </w:rPr>
        <w:t xml:space="preserve">y en términos del </w:t>
      </w:r>
      <w:r w:rsidRPr="00B54B34">
        <w:rPr>
          <w:rFonts w:ascii="Palatino Linotype" w:eastAsia="Palatino Linotype" w:hAnsi="Palatino Linotype" w:cs="Palatino Linotype"/>
          <w:b/>
        </w:rPr>
        <w:t>CONSIDERANDO SEXTO</w:t>
      </w:r>
      <w:r w:rsidRPr="00B54B34">
        <w:rPr>
          <w:rFonts w:ascii="Palatino Linotype" w:eastAsia="Palatino Linotype" w:hAnsi="Palatino Linotype" w:cs="Palatino Linotype"/>
        </w:rPr>
        <w:t xml:space="preserve"> de la presente Resolución.</w:t>
      </w:r>
    </w:p>
    <w:p w14:paraId="73CE6ECD" w14:textId="77777777" w:rsidR="00D62057" w:rsidRPr="00B54B34" w:rsidRDefault="00D62057" w:rsidP="00B54B34">
      <w:pPr>
        <w:spacing w:line="360" w:lineRule="auto"/>
        <w:jc w:val="both"/>
        <w:rPr>
          <w:rFonts w:ascii="Palatino Linotype" w:eastAsia="Palatino Linotype" w:hAnsi="Palatino Linotype" w:cs="Palatino Linotype"/>
        </w:rPr>
      </w:pPr>
    </w:p>
    <w:p w14:paraId="73CE6ECE"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sz w:val="28"/>
          <w:szCs w:val="28"/>
        </w:rPr>
        <w:t>SEGUNDO</w:t>
      </w:r>
      <w:r w:rsidRPr="00B54B34">
        <w:rPr>
          <w:rFonts w:ascii="Palatino Linotype" w:eastAsia="Palatino Linotype" w:hAnsi="Palatino Linotype" w:cs="Palatino Linotype"/>
          <w:sz w:val="28"/>
          <w:szCs w:val="28"/>
        </w:rPr>
        <w:t>.</w:t>
      </w:r>
      <w:r w:rsidRPr="00B54B34">
        <w:rPr>
          <w:rFonts w:ascii="Palatino Linotype" w:eastAsia="Palatino Linotype" w:hAnsi="Palatino Linotype" w:cs="Palatino Linotype"/>
        </w:rPr>
        <w:t xml:space="preserve"> Se </w:t>
      </w:r>
      <w:r w:rsidRPr="00B54B34">
        <w:rPr>
          <w:rFonts w:ascii="Palatino Linotype" w:eastAsia="Palatino Linotype" w:hAnsi="Palatino Linotype" w:cs="Palatino Linotype"/>
          <w:b/>
        </w:rPr>
        <w:t xml:space="preserve">MODIFICAN </w:t>
      </w:r>
      <w:r w:rsidRPr="00B54B34">
        <w:rPr>
          <w:rFonts w:ascii="Palatino Linotype" w:eastAsia="Palatino Linotype" w:hAnsi="Palatino Linotype" w:cs="Palatino Linotype"/>
        </w:rPr>
        <w:t xml:space="preserve">las respuestas proporcionadas por </w:t>
      </w:r>
      <w:r w:rsidRPr="00B54B34">
        <w:rPr>
          <w:rFonts w:ascii="Palatino Linotype" w:eastAsia="Palatino Linotype" w:hAnsi="Palatino Linotype" w:cs="Palatino Linotype"/>
          <w:b/>
        </w:rPr>
        <w:t>EL SUJETO OBLIGADO</w:t>
      </w:r>
      <w:r w:rsidRPr="00B54B34">
        <w:rPr>
          <w:rFonts w:ascii="Palatino Linotype" w:eastAsia="Palatino Linotype" w:hAnsi="Palatino Linotype" w:cs="Palatino Linotype"/>
        </w:rPr>
        <w:t xml:space="preserve"> y se </w:t>
      </w:r>
      <w:r w:rsidRPr="00B54B34">
        <w:rPr>
          <w:rFonts w:ascii="Palatino Linotype" w:eastAsia="Palatino Linotype" w:hAnsi="Palatino Linotype" w:cs="Palatino Linotype"/>
          <w:b/>
        </w:rPr>
        <w:t>ORDENA</w:t>
      </w:r>
      <w:r w:rsidRPr="00B54B34">
        <w:rPr>
          <w:rFonts w:ascii="Palatino Linotype" w:eastAsia="Palatino Linotype" w:hAnsi="Palatino Linotype" w:cs="Palatino Linotype"/>
        </w:rPr>
        <w:t xml:space="preserve"> haga entrega al </w:t>
      </w:r>
      <w:r w:rsidRPr="00B54B34">
        <w:rPr>
          <w:rFonts w:ascii="Palatino Linotype" w:eastAsia="Palatino Linotype" w:hAnsi="Palatino Linotype" w:cs="Palatino Linotype"/>
          <w:b/>
        </w:rPr>
        <w:t>RECURRENTE</w:t>
      </w:r>
      <w:r w:rsidRPr="00B54B34">
        <w:rPr>
          <w:rFonts w:ascii="Palatino Linotype" w:eastAsia="Palatino Linotype" w:hAnsi="Palatino Linotype" w:cs="Palatino Linotype"/>
        </w:rPr>
        <w:t>, vía el Sistema de Acceso a la Información Mexiquense (</w:t>
      </w:r>
      <w:r w:rsidRPr="00B54B34">
        <w:rPr>
          <w:rFonts w:ascii="Palatino Linotype" w:eastAsia="Palatino Linotype" w:hAnsi="Palatino Linotype" w:cs="Palatino Linotype"/>
          <w:b/>
        </w:rPr>
        <w:t>SAIMEX</w:t>
      </w:r>
      <w:r w:rsidRPr="00B54B34">
        <w:rPr>
          <w:rFonts w:ascii="Palatino Linotype" w:eastAsia="Palatino Linotype" w:hAnsi="Palatino Linotype" w:cs="Palatino Linotype"/>
        </w:rPr>
        <w:t xml:space="preserve">), en </w:t>
      </w:r>
      <w:r w:rsidRPr="00B54B34">
        <w:rPr>
          <w:rFonts w:ascii="Palatino Linotype" w:eastAsia="Palatino Linotype" w:hAnsi="Palatino Linotype" w:cs="Palatino Linotype"/>
          <w:b/>
        </w:rPr>
        <w:t xml:space="preserve">versión pública </w:t>
      </w:r>
      <w:r w:rsidRPr="00B54B34">
        <w:rPr>
          <w:rFonts w:ascii="Palatino Linotype" w:eastAsia="Palatino Linotype" w:hAnsi="Palatino Linotype" w:cs="Palatino Linotype"/>
        </w:rPr>
        <w:t>lo siguiente:</w:t>
      </w:r>
    </w:p>
    <w:p w14:paraId="73CE6ECF" w14:textId="77777777" w:rsidR="00D62057" w:rsidRPr="00B54B34" w:rsidRDefault="00D62057" w:rsidP="00B54B34">
      <w:pPr>
        <w:spacing w:line="360" w:lineRule="auto"/>
        <w:jc w:val="both"/>
        <w:rPr>
          <w:rFonts w:ascii="Palatino Linotype" w:eastAsia="Palatino Linotype" w:hAnsi="Palatino Linotype" w:cs="Palatino Linotype"/>
        </w:rPr>
      </w:pPr>
    </w:p>
    <w:p w14:paraId="73CE6ED0" w14:textId="77777777" w:rsidR="00D62057" w:rsidRPr="00B54B34" w:rsidRDefault="00B32C7D" w:rsidP="00B54B34">
      <w:pPr>
        <w:numPr>
          <w:ilvl w:val="0"/>
          <w:numId w:val="3"/>
        </w:numPr>
        <w:pBdr>
          <w:top w:val="nil"/>
          <w:left w:val="nil"/>
          <w:bottom w:val="nil"/>
          <w:right w:val="nil"/>
          <w:between w:val="nil"/>
        </w:pBdr>
        <w:spacing w:line="276" w:lineRule="auto"/>
        <w:ind w:left="1267" w:right="901"/>
        <w:jc w:val="both"/>
        <w:rPr>
          <w:rFonts w:ascii="Palatino Linotype" w:eastAsia="Palatino Linotype" w:hAnsi="Palatino Linotype" w:cs="Palatino Linotype"/>
          <w:sz w:val="22"/>
          <w:szCs w:val="22"/>
        </w:rPr>
      </w:pPr>
      <w:bookmarkStart w:id="12" w:name="_heading=h.2s8eyo1" w:colFirst="0" w:colLast="0"/>
      <w:bookmarkEnd w:id="12"/>
      <w:r w:rsidRPr="00B54B34">
        <w:rPr>
          <w:rFonts w:ascii="Palatino Linotype" w:eastAsia="Palatino Linotype" w:hAnsi="Palatino Linotype" w:cs="Palatino Linotype"/>
          <w:sz w:val="22"/>
          <w:szCs w:val="22"/>
        </w:rPr>
        <w:t>Los oficios firmados por la Titular de la Unidad de Transparencia, del mes de noviembre de dos mil veintitrés</w:t>
      </w:r>
    </w:p>
    <w:p w14:paraId="73CE6ED1" w14:textId="77777777" w:rsidR="00D62057" w:rsidRPr="00B54B34" w:rsidRDefault="00B32C7D" w:rsidP="00B54B34">
      <w:pPr>
        <w:numPr>
          <w:ilvl w:val="0"/>
          <w:numId w:val="3"/>
        </w:numPr>
        <w:pBdr>
          <w:top w:val="nil"/>
          <w:left w:val="nil"/>
          <w:bottom w:val="nil"/>
          <w:right w:val="nil"/>
          <w:between w:val="nil"/>
        </w:pBdr>
        <w:spacing w:line="276" w:lineRule="auto"/>
        <w:ind w:left="1267" w:right="901"/>
        <w:jc w:val="both"/>
        <w:rPr>
          <w:rFonts w:ascii="Palatino Linotype" w:eastAsia="Palatino Linotype" w:hAnsi="Palatino Linotype" w:cs="Palatino Linotype"/>
          <w:sz w:val="22"/>
          <w:szCs w:val="22"/>
        </w:rPr>
      </w:pPr>
      <w:r w:rsidRPr="00B54B34">
        <w:rPr>
          <w:rFonts w:ascii="Palatino Linotype" w:eastAsia="Palatino Linotype" w:hAnsi="Palatino Linotype" w:cs="Palatino Linotype"/>
          <w:sz w:val="22"/>
          <w:szCs w:val="22"/>
        </w:rPr>
        <w:t xml:space="preserve">Los oficios faltantes de la Contraloría Municipal del mes de octubre de dos mil veintitrés. </w:t>
      </w:r>
    </w:p>
    <w:p w14:paraId="73CE6ED2" w14:textId="77777777" w:rsidR="00D62057" w:rsidRPr="00B54B34" w:rsidRDefault="00B32C7D" w:rsidP="00B54B34">
      <w:pPr>
        <w:numPr>
          <w:ilvl w:val="0"/>
          <w:numId w:val="3"/>
        </w:numPr>
        <w:pBdr>
          <w:top w:val="nil"/>
          <w:left w:val="nil"/>
          <w:bottom w:val="nil"/>
          <w:right w:val="nil"/>
          <w:between w:val="nil"/>
        </w:pBdr>
        <w:spacing w:line="276" w:lineRule="auto"/>
        <w:ind w:left="1267" w:right="901"/>
        <w:jc w:val="both"/>
        <w:rPr>
          <w:rFonts w:ascii="Palatino Linotype" w:eastAsia="Palatino Linotype" w:hAnsi="Palatino Linotype" w:cs="Palatino Linotype"/>
          <w:sz w:val="22"/>
          <w:szCs w:val="22"/>
        </w:rPr>
      </w:pPr>
      <w:r w:rsidRPr="00B54B34">
        <w:rPr>
          <w:rFonts w:ascii="Palatino Linotype" w:eastAsia="Palatino Linotype" w:hAnsi="Palatino Linotype" w:cs="Palatino Linotype"/>
          <w:sz w:val="22"/>
          <w:szCs w:val="22"/>
        </w:rPr>
        <w:t>Los oficios emitidos por el Titular de la Tesorería municipal del mes de octubre 2023.</w:t>
      </w:r>
    </w:p>
    <w:p w14:paraId="73CE6ED3" w14:textId="6F820D4F" w:rsidR="00D62057" w:rsidRPr="00B54B34" w:rsidRDefault="00B32C7D" w:rsidP="00B54B34">
      <w:pPr>
        <w:numPr>
          <w:ilvl w:val="0"/>
          <w:numId w:val="3"/>
        </w:numPr>
        <w:pBdr>
          <w:top w:val="nil"/>
          <w:left w:val="nil"/>
          <w:bottom w:val="nil"/>
          <w:right w:val="nil"/>
          <w:between w:val="nil"/>
        </w:pBdr>
        <w:spacing w:line="276" w:lineRule="auto"/>
        <w:ind w:left="1267" w:right="901"/>
        <w:jc w:val="both"/>
        <w:rPr>
          <w:rFonts w:ascii="Palatino Linotype" w:eastAsia="Palatino Linotype" w:hAnsi="Palatino Linotype" w:cs="Palatino Linotype"/>
          <w:sz w:val="22"/>
          <w:szCs w:val="22"/>
        </w:rPr>
      </w:pPr>
      <w:bookmarkStart w:id="13" w:name="_Hlk159264353"/>
      <w:r w:rsidRPr="00B54B34">
        <w:rPr>
          <w:rFonts w:ascii="Palatino Linotype" w:eastAsia="Palatino Linotype" w:hAnsi="Palatino Linotype" w:cs="Palatino Linotype"/>
          <w:sz w:val="22"/>
          <w:szCs w:val="22"/>
        </w:rPr>
        <w:lastRenderedPageBreak/>
        <w:t>Los oficios</w:t>
      </w:r>
      <w:r w:rsidR="00710949" w:rsidRPr="00B54B34">
        <w:rPr>
          <w:rFonts w:ascii="Palatino Linotype" w:eastAsia="Palatino Linotype" w:hAnsi="Palatino Linotype" w:cs="Palatino Linotype"/>
          <w:sz w:val="22"/>
          <w:szCs w:val="22"/>
        </w:rPr>
        <w:t xml:space="preserve"> faltantes</w:t>
      </w:r>
      <w:r w:rsidRPr="00B54B34">
        <w:rPr>
          <w:rFonts w:ascii="Palatino Linotype" w:eastAsia="Palatino Linotype" w:hAnsi="Palatino Linotype" w:cs="Palatino Linotype"/>
          <w:sz w:val="22"/>
          <w:szCs w:val="22"/>
        </w:rPr>
        <w:t xml:space="preserve"> emitidos por el Titular de la Dirección de Seguridad Pública, del 13 de noviembre de 2022 al 13 de noviembre de 2023.</w:t>
      </w:r>
    </w:p>
    <w:p w14:paraId="72D66858" w14:textId="77777777" w:rsidR="007D06C6" w:rsidRPr="00B54B34" w:rsidRDefault="007D06C6" w:rsidP="00B54B34">
      <w:pPr>
        <w:pBdr>
          <w:top w:val="nil"/>
          <w:left w:val="nil"/>
          <w:bottom w:val="nil"/>
          <w:right w:val="nil"/>
          <w:between w:val="nil"/>
        </w:pBdr>
        <w:spacing w:line="276" w:lineRule="auto"/>
        <w:ind w:left="1267" w:right="901"/>
        <w:jc w:val="both"/>
        <w:rPr>
          <w:rFonts w:ascii="Palatino Linotype" w:eastAsia="Palatino Linotype" w:hAnsi="Palatino Linotype" w:cs="Palatino Linotype"/>
          <w:sz w:val="22"/>
          <w:szCs w:val="22"/>
        </w:rPr>
      </w:pPr>
    </w:p>
    <w:bookmarkEnd w:id="13"/>
    <w:p w14:paraId="73CE6ED4" w14:textId="77777777" w:rsidR="00D62057" w:rsidRPr="00B54B34" w:rsidRDefault="00B32C7D" w:rsidP="00B54B34">
      <w:pPr>
        <w:ind w:left="850" w:right="901"/>
        <w:jc w:val="both"/>
        <w:rPr>
          <w:rFonts w:ascii="Palatino Linotype" w:eastAsia="Palatino Linotype" w:hAnsi="Palatino Linotype" w:cs="Palatino Linotype"/>
          <w:sz w:val="22"/>
          <w:szCs w:val="22"/>
        </w:rPr>
      </w:pPr>
      <w:r w:rsidRPr="00B54B34">
        <w:rPr>
          <w:rFonts w:ascii="Palatino Linotype" w:eastAsia="Palatino Linotype" w:hAnsi="Palatino Linotype" w:cs="Palatino Linotype"/>
          <w:sz w:val="22"/>
          <w:szCs w:val="22"/>
        </w:rPr>
        <w:t>Debiendo notificar al RECURRENTE el Acuerdo de Clasificación de la información que emita el Comité de Transparencia con motivo de la versión pública.</w:t>
      </w:r>
    </w:p>
    <w:p w14:paraId="73CE6ED5" w14:textId="77777777" w:rsidR="00D62057" w:rsidRPr="00B54B34" w:rsidRDefault="00D62057" w:rsidP="00B54B34">
      <w:pPr>
        <w:ind w:left="850" w:right="901"/>
        <w:jc w:val="both"/>
        <w:rPr>
          <w:rFonts w:ascii="Palatino Linotype" w:eastAsia="Palatino Linotype" w:hAnsi="Palatino Linotype" w:cs="Palatino Linotype"/>
          <w:sz w:val="22"/>
          <w:szCs w:val="22"/>
        </w:rPr>
      </w:pPr>
    </w:p>
    <w:p w14:paraId="73CE6ED6" w14:textId="77777777" w:rsidR="00D62057" w:rsidRPr="00B54B34" w:rsidRDefault="00B32C7D" w:rsidP="00B54B34">
      <w:pPr>
        <w:ind w:left="850" w:right="901"/>
        <w:jc w:val="both"/>
        <w:rPr>
          <w:rFonts w:ascii="Palatino Linotype" w:eastAsia="Palatino Linotype" w:hAnsi="Palatino Linotype" w:cs="Palatino Linotype"/>
          <w:sz w:val="22"/>
          <w:szCs w:val="22"/>
        </w:rPr>
      </w:pPr>
      <w:r w:rsidRPr="00B54B34">
        <w:rPr>
          <w:rFonts w:ascii="Palatino Linotype" w:eastAsia="Palatino Linotype" w:hAnsi="Palatino Linotype" w:cs="Palatino Linotype"/>
          <w:sz w:val="22"/>
          <w:szCs w:val="22"/>
        </w:rPr>
        <w:t xml:space="preserve">Para el caso de que existan oficios inexistentes por ser cancelados, EL </w:t>
      </w:r>
      <w:r w:rsidRPr="00B54B34">
        <w:rPr>
          <w:rFonts w:ascii="Palatino Linotype" w:eastAsia="Palatino Linotype" w:hAnsi="Palatino Linotype" w:cs="Palatino Linotype"/>
          <w:b/>
          <w:sz w:val="22"/>
          <w:szCs w:val="22"/>
        </w:rPr>
        <w:t>SUJETO OBLIGADO</w:t>
      </w:r>
      <w:r w:rsidRPr="00B54B34">
        <w:rPr>
          <w:rFonts w:ascii="Palatino Linotype" w:eastAsia="Palatino Linotype" w:hAnsi="Palatino Linotype" w:cs="Palatino Linotype"/>
          <w:sz w:val="22"/>
          <w:szCs w:val="22"/>
        </w:rPr>
        <w:t xml:space="preserve"> deberá de hacerlo de conocimiento del particular de manera fundada y motivada. </w:t>
      </w:r>
    </w:p>
    <w:p w14:paraId="328443B2" w14:textId="77777777" w:rsidR="00E04D5B" w:rsidRPr="00B54B34" w:rsidRDefault="00E04D5B" w:rsidP="00B54B34">
      <w:pPr>
        <w:ind w:left="850" w:right="901"/>
        <w:jc w:val="both"/>
        <w:rPr>
          <w:rFonts w:ascii="Palatino Linotype" w:eastAsia="Palatino Linotype" w:hAnsi="Palatino Linotype" w:cs="Palatino Linotype"/>
          <w:sz w:val="22"/>
          <w:szCs w:val="22"/>
        </w:rPr>
      </w:pPr>
    </w:p>
    <w:p w14:paraId="34950CAD" w14:textId="6ADAC4E2" w:rsidR="00E5276C" w:rsidRPr="00B54B34" w:rsidRDefault="00E5276C" w:rsidP="00B54B34">
      <w:pPr>
        <w:ind w:left="850" w:right="901"/>
        <w:jc w:val="both"/>
        <w:rPr>
          <w:rFonts w:ascii="Palatino Linotype" w:eastAsia="Palatino Linotype" w:hAnsi="Palatino Linotype" w:cs="Palatino Linotype"/>
          <w:sz w:val="22"/>
          <w:szCs w:val="22"/>
        </w:rPr>
      </w:pPr>
      <w:r w:rsidRPr="00B54B34">
        <w:rPr>
          <w:rFonts w:ascii="Palatino Linotype" w:eastAsia="Palatino Linotype" w:hAnsi="Palatino Linotype" w:cs="Palatino Linotype"/>
          <w:sz w:val="22"/>
          <w:szCs w:val="22"/>
        </w:rPr>
        <w:t xml:space="preserve">Para el caso </w:t>
      </w:r>
      <w:r w:rsidR="00B77309" w:rsidRPr="00B54B34">
        <w:rPr>
          <w:rFonts w:ascii="Palatino Linotype" w:eastAsia="Palatino Linotype" w:hAnsi="Palatino Linotype" w:cs="Palatino Linotype"/>
          <w:sz w:val="22"/>
          <w:szCs w:val="22"/>
        </w:rPr>
        <w:t>de existan</w:t>
      </w:r>
      <w:r w:rsidRPr="00B54B34">
        <w:rPr>
          <w:rFonts w:ascii="Palatino Linotype" w:eastAsia="Palatino Linotype" w:hAnsi="Palatino Linotype" w:cs="Palatino Linotype"/>
          <w:sz w:val="22"/>
          <w:szCs w:val="22"/>
        </w:rPr>
        <w:t xml:space="preserve"> oficios generados</w:t>
      </w:r>
      <w:r w:rsidR="00B77309" w:rsidRPr="00B54B34">
        <w:rPr>
          <w:rFonts w:ascii="Palatino Linotype" w:eastAsia="Palatino Linotype" w:hAnsi="Palatino Linotype" w:cs="Palatino Linotype"/>
          <w:sz w:val="22"/>
          <w:szCs w:val="22"/>
        </w:rPr>
        <w:t xml:space="preserve"> </w:t>
      </w:r>
      <w:r w:rsidR="00710949" w:rsidRPr="00B54B34">
        <w:rPr>
          <w:rFonts w:ascii="Palatino Linotype" w:eastAsia="Palatino Linotype" w:hAnsi="Palatino Linotype" w:cs="Palatino Linotype"/>
          <w:sz w:val="22"/>
          <w:szCs w:val="22"/>
        </w:rPr>
        <w:t xml:space="preserve">por </w:t>
      </w:r>
      <w:r w:rsidR="00B77309" w:rsidRPr="00B54B34">
        <w:rPr>
          <w:rFonts w:ascii="Palatino Linotype" w:eastAsia="Palatino Linotype" w:hAnsi="Palatino Linotype" w:cs="Palatino Linotype"/>
          <w:sz w:val="22"/>
          <w:szCs w:val="22"/>
        </w:rPr>
        <w:t>los Titulares de la Contraloría Municipal y de la Dirección de Seguridad Pública</w:t>
      </w:r>
      <w:r w:rsidRPr="00B54B34">
        <w:rPr>
          <w:rFonts w:ascii="Palatino Linotype" w:eastAsia="Palatino Linotype" w:hAnsi="Palatino Linotype" w:cs="Palatino Linotype"/>
          <w:sz w:val="22"/>
          <w:szCs w:val="22"/>
        </w:rPr>
        <w:t xml:space="preserve"> </w:t>
      </w:r>
      <w:r w:rsidR="00B32C7D" w:rsidRPr="00B54B34">
        <w:rPr>
          <w:rFonts w:ascii="Palatino Linotype" w:eastAsia="Palatino Linotype" w:hAnsi="Palatino Linotype" w:cs="Palatino Linotype"/>
          <w:sz w:val="22"/>
          <w:szCs w:val="22"/>
        </w:rPr>
        <w:t>en calidad de</w:t>
      </w:r>
      <w:r w:rsidR="002B3165" w:rsidRPr="00B54B34">
        <w:rPr>
          <w:rFonts w:ascii="Palatino Linotype" w:eastAsia="Palatino Linotype" w:hAnsi="Palatino Linotype" w:cs="Palatino Linotype"/>
          <w:sz w:val="22"/>
          <w:szCs w:val="22"/>
        </w:rPr>
        <w:t xml:space="preserve"> reservados</w:t>
      </w:r>
      <w:r w:rsidRPr="00B54B34">
        <w:rPr>
          <w:rFonts w:ascii="Palatino Linotype" w:eastAsia="Palatino Linotype" w:hAnsi="Palatino Linotype" w:cs="Palatino Linotype"/>
          <w:sz w:val="22"/>
          <w:szCs w:val="22"/>
        </w:rPr>
        <w:t xml:space="preserve">, </w:t>
      </w:r>
      <w:r w:rsidRPr="00B54B34">
        <w:rPr>
          <w:rFonts w:ascii="Palatino Linotype" w:eastAsia="Palatino Linotype" w:hAnsi="Palatino Linotype" w:cs="Palatino Linotype"/>
          <w:b/>
          <w:sz w:val="22"/>
          <w:szCs w:val="22"/>
        </w:rPr>
        <w:t>EL SUJETO OBLIGADO</w:t>
      </w:r>
      <w:r w:rsidRPr="00B54B34">
        <w:rPr>
          <w:rFonts w:ascii="Palatino Linotype" w:eastAsia="Palatino Linotype" w:hAnsi="Palatino Linotype" w:cs="Palatino Linotype"/>
          <w:sz w:val="22"/>
          <w:szCs w:val="22"/>
        </w:rPr>
        <w:t xml:space="preserve"> deberá hacer entrega del Acuerdo de clasificación, mediante el cual el Comité de Transparencia, funde y motive la clasificación de la información, en términos de los artículos 49, fracciones II y VIII, 140 y 141 de la Ley de Transparencia y Acceso a la Información Pública del</w:t>
      </w:r>
      <w:r w:rsidR="00710949" w:rsidRPr="00B54B34">
        <w:rPr>
          <w:rFonts w:ascii="Palatino Linotype" w:eastAsia="Palatino Linotype" w:hAnsi="Palatino Linotype" w:cs="Palatino Linotype"/>
          <w:sz w:val="22"/>
          <w:szCs w:val="22"/>
        </w:rPr>
        <w:t xml:space="preserve"> Estado de México y Municipios.</w:t>
      </w:r>
    </w:p>
    <w:p w14:paraId="2353482A" w14:textId="77777777" w:rsidR="00E04D5B" w:rsidRPr="00B54B34" w:rsidRDefault="00E04D5B" w:rsidP="00B54B34">
      <w:pPr>
        <w:ind w:left="850" w:right="901"/>
        <w:jc w:val="both"/>
        <w:rPr>
          <w:rFonts w:ascii="Palatino Linotype" w:eastAsia="Palatino Linotype" w:hAnsi="Palatino Linotype" w:cs="Palatino Linotype"/>
          <w:sz w:val="22"/>
          <w:szCs w:val="22"/>
        </w:rPr>
      </w:pPr>
    </w:p>
    <w:p w14:paraId="73CE6ED7" w14:textId="77777777" w:rsidR="00D62057" w:rsidRPr="00B54B34" w:rsidRDefault="00D62057" w:rsidP="00B54B34">
      <w:pPr>
        <w:ind w:left="850" w:right="901"/>
        <w:jc w:val="both"/>
        <w:rPr>
          <w:rFonts w:ascii="Palatino Linotype" w:eastAsia="Palatino Linotype" w:hAnsi="Palatino Linotype" w:cs="Palatino Linotype"/>
          <w:sz w:val="22"/>
          <w:szCs w:val="22"/>
        </w:rPr>
      </w:pPr>
    </w:p>
    <w:p w14:paraId="73CE6ED8" w14:textId="77777777" w:rsidR="00D62057" w:rsidRPr="00B54B34" w:rsidRDefault="00B32C7D" w:rsidP="00B54B34">
      <w:pPr>
        <w:tabs>
          <w:tab w:val="left" w:pos="709"/>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sz w:val="28"/>
          <w:szCs w:val="28"/>
        </w:rPr>
        <w:t>TERCERO.</w:t>
      </w:r>
      <w:r w:rsidRPr="00B54B34">
        <w:rPr>
          <w:rFonts w:ascii="Palatino Linotype" w:eastAsia="Palatino Linotype" w:hAnsi="Palatino Linotype" w:cs="Palatino Linotype"/>
          <w:b/>
        </w:rPr>
        <w:t xml:space="preserve"> NOTIFÍQUESE </w:t>
      </w:r>
      <w:r w:rsidRPr="00B54B34">
        <w:rPr>
          <w:rFonts w:ascii="Palatino Linotype" w:eastAsia="Palatino Linotype" w:hAnsi="Palatino Linotype" w:cs="Palatino Linotype"/>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55667D">
        <w:rPr>
          <w:rFonts w:ascii="Palatino Linotype" w:eastAsia="Palatino Linotype" w:hAnsi="Palatino Linotype" w:cs="Palatino Linotype"/>
          <w:b/>
          <w:bCs/>
        </w:rPr>
        <w:t>diez días hábiles</w:t>
      </w:r>
      <w:r w:rsidRPr="00B54B34">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CE6EDA" w14:textId="77777777" w:rsidR="00D62057" w:rsidRPr="00B54B34" w:rsidRDefault="00B32C7D" w:rsidP="00B54B34">
      <w:pPr>
        <w:tabs>
          <w:tab w:val="left" w:pos="709"/>
        </w:tabs>
        <w:spacing w:line="360" w:lineRule="auto"/>
        <w:jc w:val="both"/>
        <w:rPr>
          <w:rFonts w:ascii="Palatino Linotype" w:eastAsia="Palatino Linotype" w:hAnsi="Palatino Linotype" w:cs="Palatino Linotype"/>
          <w:b/>
        </w:rPr>
      </w:pPr>
      <w:r w:rsidRPr="00B54B34">
        <w:rPr>
          <w:rFonts w:ascii="Palatino Linotype" w:eastAsia="Palatino Linotype" w:hAnsi="Palatino Linotype" w:cs="Palatino Linotype"/>
          <w:b/>
          <w:sz w:val="28"/>
          <w:szCs w:val="28"/>
        </w:rPr>
        <w:lastRenderedPageBreak/>
        <w:t>CUARTO.</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NOTIFÍQUESE</w:t>
      </w:r>
      <w:r w:rsidRPr="00B54B34">
        <w:rPr>
          <w:rFonts w:ascii="Palatino Linotype" w:eastAsia="Palatino Linotype" w:hAnsi="Palatino Linotype" w:cs="Palatino Linotype"/>
        </w:rPr>
        <w:t xml:space="preserve"> al </w:t>
      </w:r>
      <w:r w:rsidRPr="00B54B34">
        <w:rPr>
          <w:rFonts w:ascii="Palatino Linotype" w:eastAsia="Palatino Linotype" w:hAnsi="Palatino Linotype" w:cs="Palatino Linotype"/>
          <w:b/>
        </w:rPr>
        <w:t>RECURRENTE</w:t>
      </w:r>
      <w:r w:rsidRPr="00B54B34">
        <w:rPr>
          <w:rFonts w:ascii="Palatino Linotype" w:eastAsia="Palatino Linotype" w:hAnsi="Palatino Linotype" w:cs="Palatino Linotype"/>
        </w:rPr>
        <w:t xml:space="preserve"> la presente resolución vía Sistema de Acceso a la Información Mexiquense </w:t>
      </w:r>
      <w:r w:rsidRPr="00B54B34">
        <w:rPr>
          <w:rFonts w:ascii="Palatino Linotype" w:eastAsia="Palatino Linotype" w:hAnsi="Palatino Linotype" w:cs="Palatino Linotype"/>
          <w:b/>
        </w:rPr>
        <w:t>(SAIMEX)</w:t>
      </w:r>
      <w:r w:rsidRPr="00B54B34">
        <w:rPr>
          <w:rFonts w:ascii="Palatino Linotype" w:eastAsia="Palatino Linotype" w:hAnsi="Palatino Linotype" w:cs="Palatino Linotype"/>
        </w:rPr>
        <w:t>.</w:t>
      </w:r>
      <w:r w:rsidRPr="00B54B34">
        <w:rPr>
          <w:rFonts w:ascii="Palatino Linotype" w:eastAsia="Palatino Linotype" w:hAnsi="Palatino Linotype" w:cs="Palatino Linotype"/>
          <w:b/>
        </w:rPr>
        <w:t xml:space="preserve"> </w:t>
      </w:r>
    </w:p>
    <w:p w14:paraId="73CE6EDB" w14:textId="77777777" w:rsidR="00D62057" w:rsidRPr="00B54B34" w:rsidRDefault="00D62057" w:rsidP="00B54B34">
      <w:pPr>
        <w:tabs>
          <w:tab w:val="left" w:pos="709"/>
        </w:tabs>
        <w:spacing w:line="360" w:lineRule="auto"/>
        <w:jc w:val="both"/>
        <w:rPr>
          <w:rFonts w:ascii="Palatino Linotype" w:eastAsia="Palatino Linotype" w:hAnsi="Palatino Linotype" w:cs="Palatino Linotype"/>
          <w:b/>
        </w:rPr>
      </w:pPr>
    </w:p>
    <w:p w14:paraId="73CE6EDC" w14:textId="77777777" w:rsidR="00D62057" w:rsidRPr="00B54B34" w:rsidRDefault="00B32C7D" w:rsidP="00B54B34">
      <w:pPr>
        <w:widowControl w:val="0"/>
        <w:tabs>
          <w:tab w:val="left" w:pos="1276"/>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sz w:val="28"/>
          <w:szCs w:val="28"/>
        </w:rPr>
        <w:t>QUINTO.</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Hágase del conocimiento</w:t>
      </w:r>
      <w:r w:rsidRPr="00B54B34">
        <w:rPr>
          <w:rFonts w:ascii="Palatino Linotype" w:eastAsia="Palatino Linotype" w:hAnsi="Palatino Linotype" w:cs="Palatino Linotype"/>
        </w:rPr>
        <w:t xml:space="preserve"> al </w:t>
      </w:r>
      <w:r w:rsidRPr="00B54B34">
        <w:rPr>
          <w:rFonts w:ascii="Palatino Linotype" w:eastAsia="Palatino Linotype" w:hAnsi="Palatino Linotype" w:cs="Palatino Linotype"/>
          <w:b/>
        </w:rPr>
        <w:t>RECURRENTE</w:t>
      </w:r>
      <w:r w:rsidRPr="00B54B34">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 la resolución vía Juicio de Amparo en los términos de las leyes aplicables.</w:t>
      </w:r>
    </w:p>
    <w:p w14:paraId="73CE6EDD" w14:textId="77777777" w:rsidR="00D62057" w:rsidRPr="00B54B34" w:rsidRDefault="00D62057" w:rsidP="00B54B34">
      <w:pPr>
        <w:widowControl w:val="0"/>
        <w:tabs>
          <w:tab w:val="left" w:pos="1276"/>
        </w:tabs>
        <w:spacing w:line="360" w:lineRule="auto"/>
        <w:jc w:val="both"/>
        <w:rPr>
          <w:rFonts w:ascii="Palatino Linotype" w:eastAsia="Palatino Linotype" w:hAnsi="Palatino Linotype" w:cs="Palatino Linotype"/>
        </w:rPr>
      </w:pPr>
    </w:p>
    <w:p w14:paraId="73CE6EDE" w14:textId="77777777" w:rsidR="00D62057" w:rsidRPr="00B54B34" w:rsidRDefault="00B32C7D" w:rsidP="00B54B34">
      <w:pPr>
        <w:tabs>
          <w:tab w:val="left" w:pos="709"/>
        </w:tabs>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sz w:val="28"/>
          <w:szCs w:val="28"/>
        </w:rPr>
        <w:t>SEXTO.</w:t>
      </w:r>
      <w:r w:rsidRPr="00B54B34">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3CE6EDF" w14:textId="77777777" w:rsidR="00D62057" w:rsidRPr="00B54B34" w:rsidRDefault="00D62057" w:rsidP="00B54B34">
      <w:pPr>
        <w:tabs>
          <w:tab w:val="left" w:pos="709"/>
        </w:tabs>
        <w:spacing w:line="360" w:lineRule="auto"/>
        <w:jc w:val="both"/>
        <w:rPr>
          <w:rFonts w:ascii="Palatino Linotype" w:eastAsia="Palatino Linotype" w:hAnsi="Palatino Linotype" w:cs="Palatino Linotype"/>
        </w:rPr>
      </w:pPr>
    </w:p>
    <w:p w14:paraId="73CE6EE0" w14:textId="77777777" w:rsidR="00D62057" w:rsidRPr="00B54B34" w:rsidRDefault="00B32C7D" w:rsidP="00B54B34">
      <w:pPr>
        <w:spacing w:line="360" w:lineRule="auto"/>
        <w:jc w:val="both"/>
        <w:rPr>
          <w:rFonts w:ascii="Palatino Linotype" w:eastAsia="Palatino Linotype" w:hAnsi="Palatino Linotype" w:cs="Palatino Linotype"/>
        </w:rPr>
      </w:pPr>
      <w:r w:rsidRPr="00B54B34">
        <w:rPr>
          <w:rFonts w:ascii="Palatino Linotype" w:eastAsia="Palatino Linotype" w:hAnsi="Palatino Linotype" w:cs="Palatino Linotype"/>
          <w:b/>
        </w:rPr>
        <w:t>SÉPTIMO. Gírese</w:t>
      </w:r>
      <w:r w:rsidRPr="00B54B34">
        <w:rPr>
          <w:rFonts w:ascii="Palatino Linotype" w:eastAsia="Palatino Linotype" w:hAnsi="Palatino Linotype" w:cs="Palatino Linotype"/>
        </w:rPr>
        <w:t xml:space="preserve"> oficio al Titular de la Dirección General de Protección de Datos Personales en atención al artículo 82, fracción XXVII de la Ley de Protección de Datos Personales del Estado de México y Municipios, en términos del </w:t>
      </w:r>
      <w:r w:rsidRPr="00B54B34">
        <w:rPr>
          <w:rFonts w:ascii="Palatino Linotype" w:eastAsia="Palatino Linotype" w:hAnsi="Palatino Linotype" w:cs="Palatino Linotype"/>
          <w:b/>
        </w:rPr>
        <w:t>Considerando</w:t>
      </w:r>
      <w:r w:rsidRPr="00B54B34">
        <w:rPr>
          <w:rFonts w:ascii="Palatino Linotype" w:eastAsia="Palatino Linotype" w:hAnsi="Palatino Linotype" w:cs="Palatino Linotype"/>
        </w:rPr>
        <w:t xml:space="preserve"> </w:t>
      </w:r>
      <w:r w:rsidRPr="00B54B34">
        <w:rPr>
          <w:rFonts w:ascii="Palatino Linotype" w:eastAsia="Palatino Linotype" w:hAnsi="Palatino Linotype" w:cs="Palatino Linotype"/>
          <w:b/>
        </w:rPr>
        <w:t>Sexto</w:t>
      </w:r>
      <w:r w:rsidRPr="00B54B34">
        <w:rPr>
          <w:rFonts w:ascii="Palatino Linotype" w:eastAsia="Palatino Linotype" w:hAnsi="Palatino Linotype" w:cs="Palatino Linotype"/>
        </w:rPr>
        <w:t xml:space="preserve"> de la presente resolución.</w:t>
      </w:r>
    </w:p>
    <w:p w14:paraId="73CE6EE1" w14:textId="221DCFAC" w:rsidR="00D62057" w:rsidRDefault="00D62057" w:rsidP="00B54B34">
      <w:pPr>
        <w:spacing w:line="360" w:lineRule="auto"/>
        <w:jc w:val="both"/>
        <w:rPr>
          <w:rFonts w:ascii="Palatino Linotype" w:eastAsia="Palatino Linotype" w:hAnsi="Palatino Linotype" w:cs="Palatino Linotype"/>
        </w:rPr>
      </w:pPr>
    </w:p>
    <w:p w14:paraId="6CB4C05D" w14:textId="6D44A98B" w:rsidR="00B54B34" w:rsidRDefault="00B54B34" w:rsidP="00B54B34">
      <w:pPr>
        <w:spacing w:line="360" w:lineRule="auto"/>
        <w:jc w:val="both"/>
        <w:rPr>
          <w:rFonts w:ascii="Palatino Linotype" w:eastAsia="Palatino Linotype" w:hAnsi="Palatino Linotype" w:cs="Palatino Linotype"/>
        </w:rPr>
      </w:pPr>
    </w:p>
    <w:p w14:paraId="7E2919C7" w14:textId="09CED0DF" w:rsidR="00B54B34" w:rsidRDefault="00B54B34" w:rsidP="00B54B34">
      <w:pPr>
        <w:spacing w:line="360" w:lineRule="auto"/>
        <w:jc w:val="both"/>
        <w:rPr>
          <w:rFonts w:ascii="Palatino Linotype" w:eastAsia="Palatino Linotype" w:hAnsi="Palatino Linotype" w:cs="Palatino Linotype"/>
        </w:rPr>
      </w:pPr>
    </w:p>
    <w:p w14:paraId="5E2FABF0" w14:textId="65E4077A" w:rsidR="00B54B34" w:rsidRDefault="00B54B34" w:rsidP="00B54B34">
      <w:pPr>
        <w:spacing w:line="360" w:lineRule="auto"/>
        <w:jc w:val="both"/>
        <w:rPr>
          <w:rFonts w:ascii="Palatino Linotype" w:eastAsia="Palatino Linotype" w:hAnsi="Palatino Linotype" w:cs="Palatino Linotype"/>
        </w:rPr>
      </w:pPr>
    </w:p>
    <w:p w14:paraId="77FFC5BC" w14:textId="2A51A526" w:rsidR="00B54B34" w:rsidRDefault="00B54B34" w:rsidP="00B54B34">
      <w:pPr>
        <w:spacing w:line="360" w:lineRule="auto"/>
        <w:jc w:val="both"/>
        <w:rPr>
          <w:rFonts w:ascii="Palatino Linotype" w:eastAsia="Palatino Linotype" w:hAnsi="Palatino Linotype" w:cs="Palatino Linotype"/>
        </w:rPr>
      </w:pPr>
    </w:p>
    <w:p w14:paraId="1939735B" w14:textId="77777777" w:rsidR="00B54B34" w:rsidRPr="00B54B34" w:rsidRDefault="00B54B34" w:rsidP="00B54B34">
      <w:pPr>
        <w:spacing w:line="360" w:lineRule="auto"/>
        <w:jc w:val="both"/>
        <w:rPr>
          <w:rFonts w:ascii="Palatino Linotype" w:eastAsia="Palatino Linotype" w:hAnsi="Palatino Linotype" w:cs="Palatino Linotype"/>
        </w:rPr>
      </w:pPr>
    </w:p>
    <w:p w14:paraId="73CE6EE2" w14:textId="77550255" w:rsidR="00D62057" w:rsidRPr="00B54B34" w:rsidRDefault="00B32C7D" w:rsidP="00B54B34">
      <w:pPr>
        <w:widowControl w:val="0"/>
        <w:spacing w:line="360" w:lineRule="auto"/>
        <w:jc w:val="both"/>
        <w:rPr>
          <w:rFonts w:ascii="Palatino Linotype" w:eastAsia="Palatino Linotype" w:hAnsi="Palatino Linotype" w:cs="Palatino Linotype"/>
          <w:sz w:val="6"/>
          <w:szCs w:val="6"/>
        </w:rPr>
      </w:pPr>
      <w:r w:rsidRPr="00B54B34">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B54B34">
        <w:rPr>
          <w:rFonts w:ascii="Palatino Linotype" w:hAnsi="Palatino Linotype" w:cs="Arial"/>
        </w:rPr>
        <w:t xml:space="preserve">EMITIENDO VOTO PARTICULAR </w:t>
      </w:r>
      <w:r w:rsidRPr="00B54B34">
        <w:rPr>
          <w:rFonts w:ascii="Palatino Linotype" w:eastAsia="Palatino Linotype" w:hAnsi="Palatino Linotype" w:cs="Palatino Linotype"/>
        </w:rPr>
        <w:t xml:space="preserve">Y GUADALUPE RAMÍREZ PEÑA; EN LA SEXTA SESIÓN ORDINARIA CELEBRADA EL VEINTIUNO DE FEBRERO DE DOS MIL </w:t>
      </w:r>
      <w:r w:rsidR="00B54B34">
        <w:rPr>
          <w:rFonts w:ascii="Palatino Linotype" w:eastAsia="Palatino Linotype" w:hAnsi="Palatino Linotype" w:cs="Palatino Linotype"/>
        </w:rPr>
        <w:t>VEINTI</w:t>
      </w:r>
      <w:r w:rsidRPr="00B54B34">
        <w:rPr>
          <w:rFonts w:ascii="Palatino Linotype" w:eastAsia="Palatino Linotype" w:hAnsi="Palatino Linotype" w:cs="Palatino Linotype"/>
        </w:rPr>
        <w:t>CUATRO, ANTE EL SECRETARIO TÉCNICO DEL PLENO, ALEXIS TAPIA RAMÍREZ.</w:t>
      </w:r>
    </w:p>
    <w:p w14:paraId="73CE6EE3" w14:textId="77777777" w:rsidR="00D62057" w:rsidRPr="00B54B34" w:rsidRDefault="00B32C7D" w:rsidP="00B54B34">
      <w:pPr>
        <w:spacing w:line="360" w:lineRule="auto"/>
        <w:jc w:val="both"/>
        <w:rPr>
          <w:rFonts w:ascii="Palatino Linotype" w:eastAsia="Palatino Linotype" w:hAnsi="Palatino Linotype" w:cs="Palatino Linotype"/>
          <w:sz w:val="20"/>
          <w:szCs w:val="20"/>
        </w:rPr>
      </w:pPr>
      <w:r w:rsidRPr="00B54B34">
        <w:rPr>
          <w:rFonts w:ascii="Palatino Linotype" w:eastAsia="Palatino Linotype" w:hAnsi="Palatino Linotype" w:cs="Palatino Linotype"/>
          <w:sz w:val="20"/>
          <w:szCs w:val="20"/>
        </w:rPr>
        <w:t>SCMM/AGZ/DEMF/CCC</w:t>
      </w:r>
    </w:p>
    <w:p w14:paraId="73CE6EE4" w14:textId="77777777" w:rsidR="00D62057" w:rsidRPr="00B54B34" w:rsidRDefault="00D62057" w:rsidP="00B54B34">
      <w:pPr>
        <w:spacing w:line="360" w:lineRule="auto"/>
        <w:jc w:val="both"/>
        <w:rPr>
          <w:rFonts w:ascii="Palatino Linotype" w:eastAsia="Palatino Linotype" w:hAnsi="Palatino Linotype" w:cs="Palatino Linotype"/>
        </w:rPr>
      </w:pPr>
    </w:p>
    <w:p w14:paraId="73CE6EE5" w14:textId="77777777" w:rsidR="00D62057" w:rsidRPr="00B54B34" w:rsidRDefault="00D62057" w:rsidP="00B54B34">
      <w:pPr>
        <w:spacing w:line="360" w:lineRule="auto"/>
        <w:jc w:val="both"/>
        <w:rPr>
          <w:rFonts w:ascii="Palatino Linotype" w:eastAsia="Palatino Linotype" w:hAnsi="Palatino Linotype" w:cs="Palatino Linotype"/>
        </w:rPr>
      </w:pPr>
    </w:p>
    <w:p w14:paraId="73CE6EE6" w14:textId="77777777" w:rsidR="00D62057" w:rsidRPr="00B54B34" w:rsidRDefault="00D62057" w:rsidP="00B54B34">
      <w:pPr>
        <w:spacing w:line="360" w:lineRule="auto"/>
        <w:jc w:val="both"/>
        <w:rPr>
          <w:rFonts w:ascii="Palatino Linotype" w:eastAsia="Palatino Linotype" w:hAnsi="Palatino Linotype" w:cs="Palatino Linotype"/>
        </w:rPr>
      </w:pPr>
    </w:p>
    <w:p w14:paraId="73CE6EE7" w14:textId="77777777" w:rsidR="00D62057" w:rsidRPr="00B54B34" w:rsidRDefault="00D62057" w:rsidP="00B54B34">
      <w:pPr>
        <w:spacing w:line="360" w:lineRule="auto"/>
        <w:jc w:val="both"/>
        <w:rPr>
          <w:rFonts w:ascii="Palatino Linotype" w:eastAsia="Palatino Linotype" w:hAnsi="Palatino Linotype" w:cs="Palatino Linotype"/>
        </w:rPr>
      </w:pPr>
    </w:p>
    <w:p w14:paraId="73CE6EE8" w14:textId="77777777" w:rsidR="00D62057" w:rsidRPr="00B54B34" w:rsidRDefault="00D62057" w:rsidP="00B54B34">
      <w:pPr>
        <w:spacing w:line="360" w:lineRule="auto"/>
        <w:jc w:val="both"/>
        <w:rPr>
          <w:rFonts w:ascii="Palatino Linotype" w:eastAsia="Palatino Linotype" w:hAnsi="Palatino Linotype" w:cs="Palatino Linotype"/>
        </w:rPr>
      </w:pPr>
    </w:p>
    <w:p w14:paraId="73CE6EE9" w14:textId="77777777" w:rsidR="00D62057" w:rsidRPr="00B54B34" w:rsidRDefault="00D62057" w:rsidP="00B54B34">
      <w:pPr>
        <w:spacing w:line="360" w:lineRule="auto"/>
        <w:jc w:val="both"/>
        <w:rPr>
          <w:rFonts w:ascii="Palatino Linotype" w:eastAsia="Palatino Linotype" w:hAnsi="Palatino Linotype" w:cs="Palatino Linotype"/>
        </w:rPr>
      </w:pPr>
    </w:p>
    <w:p w14:paraId="73CE6EEA" w14:textId="77777777" w:rsidR="00D62057" w:rsidRPr="00B54B34" w:rsidRDefault="00D62057" w:rsidP="00B54B34">
      <w:pPr>
        <w:spacing w:line="360" w:lineRule="auto"/>
        <w:jc w:val="both"/>
        <w:rPr>
          <w:rFonts w:ascii="Palatino Linotype" w:eastAsia="Palatino Linotype" w:hAnsi="Palatino Linotype" w:cs="Palatino Linotype"/>
        </w:rPr>
      </w:pPr>
    </w:p>
    <w:p w14:paraId="73CE6EEB" w14:textId="77777777" w:rsidR="00D62057" w:rsidRPr="00B54B34" w:rsidRDefault="00D62057" w:rsidP="00B54B34">
      <w:pPr>
        <w:spacing w:line="360" w:lineRule="auto"/>
        <w:jc w:val="both"/>
        <w:rPr>
          <w:rFonts w:ascii="Palatino Linotype" w:eastAsia="Palatino Linotype" w:hAnsi="Palatino Linotype" w:cs="Palatino Linotype"/>
        </w:rPr>
      </w:pPr>
    </w:p>
    <w:p w14:paraId="73CE6EEC" w14:textId="77777777" w:rsidR="00D62057" w:rsidRPr="00B54B34" w:rsidRDefault="00D62057" w:rsidP="00B54B34">
      <w:pPr>
        <w:spacing w:line="360" w:lineRule="auto"/>
        <w:jc w:val="both"/>
        <w:rPr>
          <w:rFonts w:ascii="Palatino Linotype" w:eastAsia="Palatino Linotype" w:hAnsi="Palatino Linotype" w:cs="Palatino Linotype"/>
        </w:rPr>
      </w:pPr>
    </w:p>
    <w:p w14:paraId="73CE6EED" w14:textId="77777777" w:rsidR="00D62057" w:rsidRPr="00B54B34" w:rsidRDefault="00D62057" w:rsidP="00B54B34">
      <w:pPr>
        <w:spacing w:line="360" w:lineRule="auto"/>
        <w:jc w:val="both"/>
        <w:rPr>
          <w:rFonts w:ascii="Palatino Linotype" w:eastAsia="Palatino Linotype" w:hAnsi="Palatino Linotype" w:cs="Palatino Linotype"/>
        </w:rPr>
      </w:pPr>
    </w:p>
    <w:p w14:paraId="73CE6EEE" w14:textId="77777777" w:rsidR="00D62057" w:rsidRPr="00B54B34" w:rsidRDefault="00D62057" w:rsidP="00B54B34">
      <w:pPr>
        <w:spacing w:line="360" w:lineRule="auto"/>
        <w:jc w:val="both"/>
        <w:rPr>
          <w:rFonts w:ascii="Palatino Linotype" w:eastAsia="Palatino Linotype" w:hAnsi="Palatino Linotype" w:cs="Palatino Linotype"/>
        </w:rPr>
      </w:pPr>
    </w:p>
    <w:p w14:paraId="73CE6EEF" w14:textId="77777777" w:rsidR="00D62057" w:rsidRPr="00B54B34" w:rsidRDefault="00D62057" w:rsidP="00B54B34">
      <w:pPr>
        <w:spacing w:line="360" w:lineRule="auto"/>
        <w:jc w:val="both"/>
        <w:rPr>
          <w:rFonts w:ascii="Palatino Linotype" w:eastAsia="Palatino Linotype" w:hAnsi="Palatino Linotype" w:cs="Palatino Linotype"/>
        </w:rPr>
      </w:pPr>
    </w:p>
    <w:p w14:paraId="73CE6EF0" w14:textId="77777777" w:rsidR="00D62057" w:rsidRPr="00B54B34" w:rsidRDefault="00D62057" w:rsidP="00B54B34">
      <w:pPr>
        <w:spacing w:line="360" w:lineRule="auto"/>
        <w:jc w:val="both"/>
        <w:rPr>
          <w:rFonts w:ascii="Palatino Linotype" w:eastAsia="Palatino Linotype" w:hAnsi="Palatino Linotype" w:cs="Palatino Linotype"/>
        </w:rPr>
      </w:pPr>
    </w:p>
    <w:p w14:paraId="73CE6EF1" w14:textId="77777777" w:rsidR="00D62057" w:rsidRPr="00B54B34" w:rsidRDefault="00D62057" w:rsidP="00B54B34">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3CE6EF2" w14:textId="77777777" w:rsidR="00D62057" w:rsidRPr="00B54B34" w:rsidRDefault="00D62057" w:rsidP="00B54B34">
      <w:pPr>
        <w:spacing w:line="360" w:lineRule="auto"/>
        <w:jc w:val="both"/>
        <w:rPr>
          <w:rFonts w:ascii="Palatino Linotype" w:eastAsia="Palatino Linotype" w:hAnsi="Palatino Linotype" w:cs="Palatino Linotype"/>
        </w:rPr>
      </w:pPr>
    </w:p>
    <w:p w14:paraId="73CE6EF3" w14:textId="77777777" w:rsidR="00D62057" w:rsidRPr="00B54B34" w:rsidRDefault="00D62057" w:rsidP="00B54B34">
      <w:pPr>
        <w:spacing w:line="360" w:lineRule="auto"/>
        <w:jc w:val="both"/>
        <w:rPr>
          <w:rFonts w:ascii="Palatino Linotype" w:eastAsia="Palatino Linotype" w:hAnsi="Palatino Linotype" w:cs="Palatino Linotype"/>
        </w:rPr>
      </w:pPr>
    </w:p>
    <w:sectPr w:rsidR="00D62057" w:rsidRPr="00B54B34">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7F28C" w14:textId="77777777" w:rsidR="004642A9" w:rsidRDefault="004642A9">
      <w:r>
        <w:separator/>
      </w:r>
    </w:p>
  </w:endnote>
  <w:endnote w:type="continuationSeparator" w:id="0">
    <w:p w14:paraId="63D91466" w14:textId="77777777" w:rsidR="004642A9" w:rsidRDefault="0046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6F07" w14:textId="6769273F" w:rsidR="00710949" w:rsidRDefault="0071094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70E90">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70E90">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6F1A" w14:textId="61CE7493" w:rsidR="00710949" w:rsidRDefault="00710949">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70E9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70E90">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E9B19" w14:textId="77777777" w:rsidR="004642A9" w:rsidRDefault="004642A9">
      <w:r>
        <w:separator/>
      </w:r>
    </w:p>
  </w:footnote>
  <w:footnote w:type="continuationSeparator" w:id="0">
    <w:p w14:paraId="784FE24F" w14:textId="77777777" w:rsidR="004642A9" w:rsidRDefault="004642A9">
      <w:r>
        <w:continuationSeparator/>
      </w:r>
    </w:p>
  </w:footnote>
  <w:footnote w:id="1">
    <w:p w14:paraId="73CE6F22" w14:textId="77777777" w:rsidR="00710949" w:rsidRDefault="00710949">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No es un requisito </w:t>
      </w:r>
      <w:r>
        <w:rPr>
          <w:rFonts w:ascii="Palatino Linotype" w:eastAsia="Palatino Linotype" w:hAnsi="Palatino Linotype" w:cs="Palatino Linotype"/>
          <w:b/>
          <w:color w:val="000000"/>
          <w:sz w:val="20"/>
          <w:szCs w:val="20"/>
        </w:rPr>
        <w:t>indispensable</w:t>
      </w:r>
      <w:r>
        <w:rPr>
          <w:rFonts w:ascii="Palatino Linotype" w:eastAsia="Palatino Linotype" w:hAnsi="Palatino Linotype" w:cs="Palatino Linotype"/>
          <w:color w:val="000000"/>
          <w:sz w:val="20"/>
          <w:szCs w:val="20"/>
        </w:rPr>
        <w:t>.</w:t>
      </w:r>
    </w:p>
  </w:footnote>
  <w:footnote w:id="2">
    <w:p w14:paraId="2DDC0E18" w14:textId="77777777" w:rsidR="00710949" w:rsidRPr="00D214CF" w:rsidRDefault="00710949" w:rsidP="00D214CF">
      <w:pPr>
        <w:jc w:val="both"/>
        <w:rPr>
          <w:rFonts w:ascii="Palatino Linotype" w:eastAsia="Palatino Linotype" w:hAnsi="Palatino Linotype" w:cs="Palatino Linotype"/>
          <w:i/>
          <w:sz w:val="20"/>
          <w:szCs w:val="20"/>
        </w:rPr>
      </w:pPr>
      <w:r>
        <w:rPr>
          <w:rStyle w:val="Refdenotaalpie"/>
        </w:rPr>
        <w:footnoteRef/>
      </w:r>
      <w:r>
        <w:t xml:space="preserve"> </w:t>
      </w:r>
      <w:r w:rsidRPr="00D214CF">
        <w:rPr>
          <w:rFonts w:ascii="Palatino Linotype" w:hAnsi="Palatino Linotype"/>
          <w:sz w:val="20"/>
          <w:szCs w:val="20"/>
        </w:rPr>
        <w:t>C</w:t>
      </w:r>
      <w:r w:rsidRPr="00D214CF">
        <w:rPr>
          <w:rFonts w:ascii="Palatino Linotype" w:eastAsia="Palatino Linotype" w:hAnsi="Palatino Linotype" w:cs="Palatino Linotype"/>
          <w:sz w:val="20"/>
          <w:szCs w:val="20"/>
        </w:rPr>
        <w:t xml:space="preserve">riterio </w:t>
      </w:r>
      <w:r w:rsidRPr="00D214CF">
        <w:rPr>
          <w:rFonts w:ascii="Palatino Linotype" w:eastAsia="Palatino Linotype" w:hAnsi="Palatino Linotype" w:cs="Palatino Linotype"/>
          <w:b/>
          <w:sz w:val="20"/>
          <w:szCs w:val="20"/>
        </w:rPr>
        <w:t xml:space="preserve">02/17 </w:t>
      </w:r>
      <w:r w:rsidRPr="00D214CF">
        <w:rPr>
          <w:rFonts w:ascii="Palatino Linotype" w:eastAsia="Palatino Linotype" w:hAnsi="Palatino Linotype" w:cs="Palatino Linotype"/>
          <w:sz w:val="20"/>
          <w:szCs w:val="20"/>
        </w:rPr>
        <w:t xml:space="preserve">del Instituto Nacional de Transparencia, Acceso a la Información y Protección de Datos Personales que dispone a la literalidad lo siguiente: </w:t>
      </w:r>
      <w:r w:rsidRPr="00D214CF">
        <w:rPr>
          <w:rFonts w:ascii="Palatino Linotype" w:eastAsia="Palatino Linotype" w:hAnsi="Palatino Linotype" w:cs="Palatino Linotype"/>
          <w:b/>
          <w:i/>
          <w:sz w:val="20"/>
          <w:szCs w:val="20"/>
        </w:rPr>
        <w:t xml:space="preserve">“CONGRUENCIA Y EXHAUSTIVIDAD. SUS ALCANCES PARA GARANTIZAR EL DERECHO DE ACCESO A LA INFORMACIÓN. </w:t>
      </w:r>
      <w:r w:rsidRPr="00D214CF">
        <w:rPr>
          <w:rFonts w:ascii="Palatino Linotype" w:eastAsia="Palatino Linotype" w:hAnsi="Palatino Linotype" w:cs="Palatino Linotype"/>
          <w:i/>
          <w:sz w:val="20"/>
          <w:szCs w:val="20"/>
        </w:rPr>
        <w:t>De conformidad con el artículo 3 de la Ley Federal de Procedimiento Administrativo, de aplicación supletoria a la Ley Federal de Transparencia y Acceso a la Información Pública, en términos de su artículo 7</w:t>
      </w:r>
      <w:r w:rsidRPr="00D214CF">
        <w:rPr>
          <w:rFonts w:ascii="Palatino Linotype" w:eastAsia="Palatino Linotype" w:hAnsi="Palatino Linotype" w:cs="Palatino Linotype"/>
          <w:b/>
          <w:i/>
          <w:sz w:val="20"/>
          <w:szCs w:val="20"/>
          <w:u w:val="single"/>
        </w:rPr>
        <w:t>; todo acto administrativo debe cumplir con los principios de congruencia y exhaustividad.</w:t>
      </w:r>
      <w:r w:rsidRPr="00D214CF">
        <w:rPr>
          <w:rFonts w:ascii="Palatino Linotype" w:eastAsia="Palatino Linotype" w:hAnsi="Palatino Linotype" w:cs="Palatino Linotype"/>
          <w:i/>
          <w:sz w:val="20"/>
          <w:szCs w:val="20"/>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E15845C" w14:textId="77777777" w:rsidR="00710949" w:rsidRDefault="00710949" w:rsidP="00D214C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6EF8" w14:textId="77777777" w:rsidR="00710949" w:rsidRDefault="00770E9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73CE6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6EF9" w14:textId="77777777" w:rsidR="00710949" w:rsidRDefault="00770E9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3CE6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40pt;height:10in;z-index:-251659776;mso-position-horizontal:center;mso-position-horizontal-relative:margin;mso-position-vertical:center;mso-position-vertical-relative:margin">
          <v:imagedata r:id="rId1" o:title="image2"/>
          <w10:wrap anchorx="margin" anchory="margin"/>
        </v:shape>
      </w:pict>
    </w:r>
  </w:p>
  <w:tbl>
    <w:tblPr>
      <w:tblStyle w:val="a4"/>
      <w:tblW w:w="9534" w:type="dxa"/>
      <w:tblInd w:w="-142" w:type="dxa"/>
      <w:tblLayout w:type="fixed"/>
      <w:tblLook w:val="0400" w:firstRow="0" w:lastRow="0" w:firstColumn="0" w:lastColumn="0" w:noHBand="0" w:noVBand="1"/>
    </w:tblPr>
    <w:tblGrid>
      <w:gridCol w:w="3261"/>
      <w:gridCol w:w="2551"/>
      <w:gridCol w:w="3722"/>
    </w:tblGrid>
    <w:tr w:rsidR="00710949" w14:paraId="73CE6EFD" w14:textId="77777777">
      <w:tc>
        <w:tcPr>
          <w:tcW w:w="3261" w:type="dxa"/>
          <w:vMerge w:val="restart"/>
        </w:tcPr>
        <w:p w14:paraId="73CE6EFA" w14:textId="77777777" w:rsidR="00710949" w:rsidRDefault="00710949">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3CE6F1D" wp14:editId="73CE6F1E">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73CE6EFB" w14:textId="77777777" w:rsidR="00710949" w:rsidRDefault="007109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Recursos de Revisión:</w:t>
          </w:r>
        </w:p>
      </w:tc>
      <w:tc>
        <w:tcPr>
          <w:tcW w:w="3722" w:type="dxa"/>
          <w:shd w:val="clear" w:color="auto" w:fill="auto"/>
          <w:vAlign w:val="center"/>
        </w:tcPr>
        <w:p w14:paraId="73CE6EFC" w14:textId="77777777" w:rsidR="00710949" w:rsidRDefault="00710949">
          <w:pPr>
            <w:jc w:val="both"/>
            <w:rPr>
              <w:rFonts w:ascii="Palatino Linotype" w:eastAsia="Palatino Linotype" w:hAnsi="Palatino Linotype" w:cs="Palatino Linotype"/>
              <w:b/>
              <w:sz w:val="22"/>
              <w:szCs w:val="22"/>
            </w:rPr>
          </w:pPr>
          <w:bookmarkStart w:id="14" w:name="_heading=h.17dp8vu" w:colFirst="0" w:colLast="0"/>
          <w:bookmarkEnd w:id="14"/>
          <w:r>
            <w:rPr>
              <w:rFonts w:ascii="Palatino Linotype" w:eastAsia="Palatino Linotype" w:hAnsi="Palatino Linotype" w:cs="Palatino Linotype"/>
              <w:b/>
              <w:sz w:val="22"/>
              <w:szCs w:val="22"/>
            </w:rPr>
            <w:t>08317/INFOEM/IP/RR/2023 y acumulado</w:t>
          </w:r>
        </w:p>
      </w:tc>
    </w:tr>
    <w:tr w:rsidR="00710949" w14:paraId="73CE6F01" w14:textId="77777777">
      <w:tc>
        <w:tcPr>
          <w:tcW w:w="3261" w:type="dxa"/>
          <w:vMerge/>
        </w:tcPr>
        <w:p w14:paraId="73CE6EFE" w14:textId="77777777" w:rsidR="00710949" w:rsidRDefault="0071094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3CE6EFF" w14:textId="77777777" w:rsidR="00710949" w:rsidRDefault="007109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3CE6F00" w14:textId="77777777" w:rsidR="00710949" w:rsidRDefault="0071094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710949" w14:paraId="73CE6F05" w14:textId="77777777">
      <w:trPr>
        <w:trHeight w:val="228"/>
      </w:trPr>
      <w:tc>
        <w:tcPr>
          <w:tcW w:w="3261" w:type="dxa"/>
          <w:vMerge/>
        </w:tcPr>
        <w:p w14:paraId="73CE6F02" w14:textId="77777777" w:rsidR="00710949" w:rsidRDefault="0071094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3CE6F03" w14:textId="77777777" w:rsidR="00710949" w:rsidRDefault="007109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3CE6F04" w14:textId="77777777" w:rsidR="00710949" w:rsidRDefault="00710949">
          <w:pPr>
            <w:jc w:val="both"/>
            <w:rPr>
              <w:rFonts w:ascii="Palatino Linotype" w:eastAsia="Palatino Linotype" w:hAnsi="Palatino Linotype" w:cs="Palatino Linotype"/>
              <w:b/>
              <w:sz w:val="22"/>
              <w:szCs w:val="22"/>
            </w:rPr>
          </w:pPr>
          <w:bookmarkStart w:id="15" w:name="_heading=h.3rdcrjn" w:colFirst="0" w:colLast="0"/>
          <w:bookmarkEnd w:id="15"/>
          <w:r>
            <w:rPr>
              <w:rFonts w:ascii="Palatino Linotype" w:eastAsia="Palatino Linotype" w:hAnsi="Palatino Linotype" w:cs="Palatino Linotype"/>
              <w:b/>
              <w:sz w:val="22"/>
              <w:szCs w:val="22"/>
            </w:rPr>
            <w:t>Sharon Cristina Morales Martínez</w:t>
          </w:r>
        </w:p>
      </w:tc>
    </w:tr>
  </w:tbl>
  <w:p w14:paraId="73CE6F06" w14:textId="77777777" w:rsidR="00710949" w:rsidRDefault="00710949">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6F08" w14:textId="77777777" w:rsidR="00710949" w:rsidRDefault="00770E9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3CE6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40pt;height:10in;z-index:-251658752;mso-position-horizontal:center;mso-position-horizontal-relative:margin;mso-position-vertical:center;mso-position-vertical-relative:margin">
          <v:imagedata r:id="rId1" o:title="image2"/>
          <w10:wrap anchorx="margin" anchory="margin"/>
        </v:shape>
      </w:pict>
    </w:r>
  </w:p>
  <w:tbl>
    <w:tblPr>
      <w:tblStyle w:val="a5"/>
      <w:tblW w:w="9900" w:type="dxa"/>
      <w:tblInd w:w="-833" w:type="dxa"/>
      <w:tblLayout w:type="fixed"/>
      <w:tblLook w:val="0400" w:firstRow="0" w:lastRow="0" w:firstColumn="0" w:lastColumn="0" w:noHBand="0" w:noVBand="1"/>
    </w:tblPr>
    <w:tblGrid>
      <w:gridCol w:w="3527"/>
      <w:gridCol w:w="2693"/>
      <w:gridCol w:w="3680"/>
    </w:tblGrid>
    <w:tr w:rsidR="00710949" w14:paraId="73CE6F0C" w14:textId="77777777">
      <w:tc>
        <w:tcPr>
          <w:tcW w:w="3527" w:type="dxa"/>
          <w:vMerge w:val="restart"/>
          <w:shd w:val="clear" w:color="auto" w:fill="auto"/>
        </w:tcPr>
        <w:p w14:paraId="73CE6F09" w14:textId="77777777" w:rsidR="00710949" w:rsidRDefault="00710949">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3CE6F20" wp14:editId="73CE6F21">
                <wp:extent cx="1692162" cy="85267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693" w:type="dxa"/>
          <w:shd w:val="clear" w:color="auto" w:fill="auto"/>
        </w:tcPr>
        <w:p w14:paraId="73CE6F0A" w14:textId="77777777" w:rsidR="00710949" w:rsidRDefault="007109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Recursos de Revisión:</w:t>
          </w:r>
        </w:p>
      </w:tc>
      <w:tc>
        <w:tcPr>
          <w:tcW w:w="3680" w:type="dxa"/>
          <w:shd w:val="clear" w:color="auto" w:fill="auto"/>
          <w:vAlign w:val="center"/>
        </w:tcPr>
        <w:p w14:paraId="73CE6F0B" w14:textId="77777777" w:rsidR="00710949" w:rsidRDefault="0071094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08317/INFOEM/IP/RR/2023 y acumulados</w:t>
          </w:r>
        </w:p>
      </w:tc>
    </w:tr>
    <w:tr w:rsidR="00710949" w14:paraId="73CE6F10" w14:textId="77777777">
      <w:tc>
        <w:tcPr>
          <w:tcW w:w="3527" w:type="dxa"/>
          <w:vMerge/>
          <w:shd w:val="clear" w:color="auto" w:fill="auto"/>
        </w:tcPr>
        <w:p w14:paraId="73CE6F0D" w14:textId="77777777" w:rsidR="00710949" w:rsidRDefault="0071094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73CE6F0E" w14:textId="77777777" w:rsidR="00710949" w:rsidRDefault="007109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0" w:type="dxa"/>
          <w:shd w:val="clear" w:color="auto" w:fill="auto"/>
          <w:vAlign w:val="center"/>
        </w:tcPr>
        <w:p w14:paraId="73CE6F0F" w14:textId="77777777" w:rsidR="00710949" w:rsidRDefault="00710949">
          <w:pPr>
            <w:jc w:val="both"/>
            <w:rPr>
              <w:rFonts w:ascii="Palatino Linotype" w:eastAsia="Palatino Linotype" w:hAnsi="Palatino Linotype" w:cs="Palatino Linotype"/>
              <w:b/>
              <w:sz w:val="22"/>
              <w:szCs w:val="22"/>
            </w:rPr>
          </w:pPr>
        </w:p>
      </w:tc>
    </w:tr>
    <w:tr w:rsidR="00710949" w14:paraId="73CE6F14" w14:textId="77777777">
      <w:trPr>
        <w:trHeight w:val="228"/>
      </w:trPr>
      <w:tc>
        <w:tcPr>
          <w:tcW w:w="3527" w:type="dxa"/>
          <w:vMerge/>
          <w:shd w:val="clear" w:color="auto" w:fill="auto"/>
        </w:tcPr>
        <w:p w14:paraId="73CE6F11" w14:textId="77777777" w:rsidR="00710949" w:rsidRDefault="0071094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73CE6F12" w14:textId="77777777" w:rsidR="00710949" w:rsidRDefault="007109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0" w:type="dxa"/>
          <w:shd w:val="clear" w:color="auto" w:fill="auto"/>
          <w:vAlign w:val="center"/>
        </w:tcPr>
        <w:p w14:paraId="73CE6F13" w14:textId="77777777" w:rsidR="00710949" w:rsidRDefault="0071094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710949" w14:paraId="73CE6F18" w14:textId="77777777">
      <w:tc>
        <w:tcPr>
          <w:tcW w:w="3527" w:type="dxa"/>
          <w:vMerge/>
          <w:shd w:val="clear" w:color="auto" w:fill="auto"/>
        </w:tcPr>
        <w:p w14:paraId="73CE6F15" w14:textId="77777777" w:rsidR="00710949" w:rsidRDefault="00710949">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73CE6F16" w14:textId="77777777" w:rsidR="00710949" w:rsidRDefault="0071094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0" w:type="dxa"/>
          <w:shd w:val="clear" w:color="auto" w:fill="auto"/>
        </w:tcPr>
        <w:p w14:paraId="73CE6F17" w14:textId="77777777" w:rsidR="00710949" w:rsidRDefault="0071094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3CE6F19" w14:textId="77777777" w:rsidR="00710949" w:rsidRDefault="00710949">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5E45"/>
    <w:multiLevelType w:val="multilevel"/>
    <w:tmpl w:val="6A70A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1404C66"/>
    <w:multiLevelType w:val="multilevel"/>
    <w:tmpl w:val="6136C9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BF4582D"/>
    <w:multiLevelType w:val="multilevel"/>
    <w:tmpl w:val="EB6047F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08605B1"/>
    <w:multiLevelType w:val="hybridMultilevel"/>
    <w:tmpl w:val="F72A9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57"/>
    <w:rsid w:val="00077DDF"/>
    <w:rsid w:val="00095FE0"/>
    <w:rsid w:val="00116E0D"/>
    <w:rsid w:val="001243BB"/>
    <w:rsid w:val="00132556"/>
    <w:rsid w:val="0017153A"/>
    <w:rsid w:val="001C25F2"/>
    <w:rsid w:val="00206059"/>
    <w:rsid w:val="002142EA"/>
    <w:rsid w:val="00233013"/>
    <w:rsid w:val="00234969"/>
    <w:rsid w:val="002B3165"/>
    <w:rsid w:val="002C5A22"/>
    <w:rsid w:val="003222D6"/>
    <w:rsid w:val="0034452A"/>
    <w:rsid w:val="003730B4"/>
    <w:rsid w:val="0038397F"/>
    <w:rsid w:val="003B1D5D"/>
    <w:rsid w:val="003B50EB"/>
    <w:rsid w:val="003C721E"/>
    <w:rsid w:val="004642A9"/>
    <w:rsid w:val="0049219D"/>
    <w:rsid w:val="004C58A1"/>
    <w:rsid w:val="0055667D"/>
    <w:rsid w:val="00560D5C"/>
    <w:rsid w:val="00571786"/>
    <w:rsid w:val="005B3FBC"/>
    <w:rsid w:val="00640989"/>
    <w:rsid w:val="00666771"/>
    <w:rsid w:val="00710949"/>
    <w:rsid w:val="0074191D"/>
    <w:rsid w:val="0076051E"/>
    <w:rsid w:val="00770E90"/>
    <w:rsid w:val="007D06C6"/>
    <w:rsid w:val="008B3AAC"/>
    <w:rsid w:val="008B67B3"/>
    <w:rsid w:val="009B5E0E"/>
    <w:rsid w:val="00A00157"/>
    <w:rsid w:val="00A34DBC"/>
    <w:rsid w:val="00AA5137"/>
    <w:rsid w:val="00B13235"/>
    <w:rsid w:val="00B32C7D"/>
    <w:rsid w:val="00B42343"/>
    <w:rsid w:val="00B54B34"/>
    <w:rsid w:val="00B77309"/>
    <w:rsid w:val="00BA3B04"/>
    <w:rsid w:val="00BD0C40"/>
    <w:rsid w:val="00C916AC"/>
    <w:rsid w:val="00D214CF"/>
    <w:rsid w:val="00D30A01"/>
    <w:rsid w:val="00D62057"/>
    <w:rsid w:val="00DB5556"/>
    <w:rsid w:val="00DF0AF7"/>
    <w:rsid w:val="00E04D5B"/>
    <w:rsid w:val="00E05025"/>
    <w:rsid w:val="00E5276C"/>
    <w:rsid w:val="00E71F53"/>
    <w:rsid w:val="00ED7343"/>
    <w:rsid w:val="00F9539B"/>
    <w:rsid w:val="00FC3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6D3A"/>
  <w15:docId w15:val="{ED041236-718A-45BA-BD62-98B60F9D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35"/>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style>
  <w:style w:type="table" w:customStyle="1" w:styleId="Tablaconcuadrcula3">
    <w:name w:val="Tabla con cuadrícula3"/>
    <w:basedOn w:val="Tablanormal"/>
    <w:next w:val="Tablaconcuadrcula"/>
    <w:uiPriority w:val="39"/>
    <w:rsid w:val="006E27FE"/>
    <w:rPr>
      <w:rFonts w:ascii="Arial" w:eastAsia="Calibri" w:hAnsi="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character" w:customStyle="1" w:styleId="Mencinsinresolver13">
    <w:name w:val="Mención sin resolver13"/>
    <w:basedOn w:val="Fuentedeprrafopredeter"/>
    <w:uiPriority w:val="99"/>
    <w:semiHidden/>
    <w:unhideWhenUsed/>
    <w:rsid w:val="00DE7E8E"/>
    <w:rPr>
      <w:color w:val="605E5C"/>
      <w:shd w:val="clear" w:color="auto" w:fill="E1DFDD"/>
    </w:rPr>
  </w:style>
  <w:style w:type="character" w:customStyle="1" w:styleId="Mencinsinresolver14">
    <w:name w:val="Mención sin resolver14"/>
    <w:basedOn w:val="Fuentedeprrafopredeter"/>
    <w:uiPriority w:val="99"/>
    <w:semiHidden/>
    <w:unhideWhenUsed/>
    <w:rsid w:val="004162A4"/>
    <w:rPr>
      <w:color w:val="605E5C"/>
      <w:shd w:val="clear" w:color="auto" w:fill="E1DFDD"/>
    </w:rPr>
  </w:style>
  <w:style w:type="character" w:customStyle="1" w:styleId="Mencinsinresolver15">
    <w:name w:val="Mención sin resolver15"/>
    <w:basedOn w:val="Fuentedeprrafopredeter"/>
    <w:uiPriority w:val="99"/>
    <w:semiHidden/>
    <w:unhideWhenUsed/>
    <w:rsid w:val="00DE59E5"/>
    <w:rPr>
      <w:color w:val="605E5C"/>
      <w:shd w:val="clear" w:color="auto" w:fill="E1DFDD"/>
    </w:rPr>
  </w:style>
  <w:style w:type="character" w:customStyle="1" w:styleId="Mencinsinresolver16">
    <w:name w:val="Mención sin resolver16"/>
    <w:basedOn w:val="Fuentedeprrafopredeter"/>
    <w:uiPriority w:val="99"/>
    <w:semiHidden/>
    <w:unhideWhenUsed/>
    <w:rsid w:val="00D74129"/>
    <w:rPr>
      <w:color w:val="605E5C"/>
      <w:shd w:val="clear" w:color="auto" w:fill="E1DFDD"/>
    </w:rPr>
  </w:style>
  <w:style w:type="character" w:customStyle="1" w:styleId="Mencinsinresolver17">
    <w:name w:val="Mención sin resolver17"/>
    <w:basedOn w:val="Fuentedeprrafopredeter"/>
    <w:uiPriority w:val="99"/>
    <w:semiHidden/>
    <w:unhideWhenUsed/>
    <w:rsid w:val="001050F5"/>
    <w:rPr>
      <w:color w:val="605E5C"/>
      <w:shd w:val="clear" w:color="auto" w:fill="E1DFDD"/>
    </w:rPr>
  </w:style>
  <w:style w:type="table" w:customStyle="1" w:styleId="Tablaconcuadrcula1111214">
    <w:name w:val="Tabla con cuadrícula1111214"/>
    <w:basedOn w:val="Tablanormal"/>
    <w:uiPriority w:val="39"/>
    <w:rsid w:val="00AD3ABB"/>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8">
    <w:name w:val="Mención sin resolver18"/>
    <w:basedOn w:val="Fuentedeprrafopredeter"/>
    <w:uiPriority w:val="99"/>
    <w:semiHidden/>
    <w:unhideWhenUsed/>
    <w:rsid w:val="00727514"/>
    <w:rPr>
      <w:color w:val="605E5C"/>
      <w:shd w:val="clear" w:color="auto" w:fill="E1DFDD"/>
    </w:rPr>
  </w:style>
  <w:style w:type="table" w:customStyle="1" w:styleId="Tablaconcuadrcula11112131">
    <w:name w:val="Tabla con cuadrícula11112131"/>
    <w:basedOn w:val="Tablanormal"/>
    <w:uiPriority w:val="39"/>
    <w:rsid w:val="00B174D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311">
    <w:name w:val="Tabla con cuadrícula111121311"/>
    <w:basedOn w:val="Tablanormal"/>
    <w:uiPriority w:val="39"/>
    <w:rsid w:val="00C52EB2"/>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9">
    <w:name w:val="Mención sin resolver19"/>
    <w:basedOn w:val="Fuentedeprrafopredeter"/>
    <w:uiPriority w:val="99"/>
    <w:semiHidden/>
    <w:unhideWhenUsed/>
    <w:rsid w:val="0095748B"/>
    <w:rPr>
      <w:color w:val="605E5C"/>
      <w:shd w:val="clear" w:color="auto" w:fill="E1DFDD"/>
    </w:rPr>
  </w:style>
  <w:style w:type="table" w:customStyle="1" w:styleId="Tablaconcuadrcula311">
    <w:name w:val="Tabla con cuadrícula311"/>
    <w:basedOn w:val="Tablanormal"/>
    <w:uiPriority w:val="59"/>
    <w:rsid w:val="005D343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4C6057"/>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EM">
    <w:name w:val="INFOEM"/>
    <w:basedOn w:val="Normal"/>
    <w:qFormat/>
    <w:rsid w:val="00544039"/>
    <w:pPr>
      <w:spacing w:before="240" w:after="160" w:line="360" w:lineRule="auto"/>
      <w:ind w:left="851" w:right="851"/>
      <w:jc w:val="both"/>
    </w:pPr>
    <w:rPr>
      <w:rFonts w:ascii="Palatino Linotype" w:eastAsiaTheme="minorHAnsi" w:hAnsi="Palatino Linotype" w:cstheme="minorBidi"/>
      <w:i/>
      <w:sz w:val="22"/>
      <w:szCs w:val="14"/>
      <w:lang w:eastAsia="en-US"/>
    </w:rPr>
  </w:style>
  <w:style w:type="character" w:customStyle="1" w:styleId="Mencinsinresolver20">
    <w:name w:val="Mención sin resolver20"/>
    <w:basedOn w:val="Fuentedeprrafopredeter"/>
    <w:uiPriority w:val="99"/>
    <w:semiHidden/>
    <w:unhideWhenUsed/>
    <w:rsid w:val="00D7728F"/>
    <w:rPr>
      <w:color w:val="605E5C"/>
      <w:shd w:val="clear" w:color="auto" w:fill="E1DFDD"/>
    </w:rPr>
  </w:style>
  <w:style w:type="table" w:customStyle="1" w:styleId="Tablaconcuadrcula312">
    <w:name w:val="Tabla con cuadrícula312"/>
    <w:basedOn w:val="Tablanormal"/>
    <w:uiPriority w:val="59"/>
    <w:rsid w:val="00B165D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59"/>
    <w:rsid w:val="00602F65"/>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59"/>
    <w:rsid w:val="00167A3E"/>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1">
    <w:name w:val="Mención sin resolver21"/>
    <w:basedOn w:val="Fuentedeprrafopredeter"/>
    <w:uiPriority w:val="99"/>
    <w:semiHidden/>
    <w:unhideWhenUsed/>
    <w:rsid w:val="00535FB5"/>
    <w:rPr>
      <w:color w:val="605E5C"/>
      <w:shd w:val="clear" w:color="auto" w:fill="E1DFDD"/>
    </w:rPr>
  </w:style>
  <w:style w:type="character" w:customStyle="1" w:styleId="Mencinsinresolver22">
    <w:name w:val="Mención sin resolver22"/>
    <w:basedOn w:val="Fuentedeprrafopredeter"/>
    <w:uiPriority w:val="99"/>
    <w:semiHidden/>
    <w:unhideWhenUsed/>
    <w:rsid w:val="00C2774B"/>
    <w:rPr>
      <w:color w:val="605E5C"/>
      <w:shd w:val="clear" w:color="auto" w:fill="E1DFDD"/>
    </w:rPr>
  </w:style>
  <w:style w:type="table" w:customStyle="1" w:styleId="Tablaconcuadrcula5">
    <w:name w:val="Tabla con cuadrícula5"/>
    <w:basedOn w:val="Tablanormal"/>
    <w:next w:val="Tablaconcuadrcula"/>
    <w:uiPriority w:val="59"/>
    <w:rsid w:val="00FE1AB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2">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3">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25669">
      <w:bodyDiv w:val="1"/>
      <w:marLeft w:val="0"/>
      <w:marRight w:val="0"/>
      <w:marTop w:val="0"/>
      <w:marBottom w:val="0"/>
      <w:divBdr>
        <w:top w:val="none" w:sz="0" w:space="0" w:color="auto"/>
        <w:left w:val="none" w:sz="0" w:space="0" w:color="auto"/>
        <w:bottom w:val="none" w:sz="0" w:space="0" w:color="auto"/>
        <w:right w:val="none" w:sz="0" w:space="0" w:color="auto"/>
      </w:divBdr>
    </w:div>
    <w:div w:id="872159013">
      <w:bodyDiv w:val="1"/>
      <w:marLeft w:val="0"/>
      <w:marRight w:val="0"/>
      <w:marTop w:val="0"/>
      <w:marBottom w:val="0"/>
      <w:divBdr>
        <w:top w:val="none" w:sz="0" w:space="0" w:color="auto"/>
        <w:left w:val="none" w:sz="0" w:space="0" w:color="auto"/>
        <w:bottom w:val="none" w:sz="0" w:space="0" w:color="auto"/>
        <w:right w:val="none" w:sz="0" w:space="0" w:color="auto"/>
      </w:divBdr>
    </w:div>
    <w:div w:id="895092913">
      <w:bodyDiv w:val="1"/>
      <w:marLeft w:val="0"/>
      <w:marRight w:val="0"/>
      <w:marTop w:val="0"/>
      <w:marBottom w:val="0"/>
      <w:divBdr>
        <w:top w:val="none" w:sz="0" w:space="0" w:color="auto"/>
        <w:left w:val="none" w:sz="0" w:space="0" w:color="auto"/>
        <w:bottom w:val="none" w:sz="0" w:space="0" w:color="auto"/>
        <w:right w:val="none" w:sz="0" w:space="0" w:color="auto"/>
      </w:divBdr>
    </w:div>
    <w:div w:id="2140874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myMxiWfgFoBijN5seq6vyMUNAg==">CgMxLjAyCGguZ2pkZ3hzMgloLjMwajB6bGwyCWguMWZvYjl0ZTIJaC4zem55c2g3MgloLjJldDkycDAyCGgudHlqY3d0MgloLjNkeTZ2a20yCWguMXQzaDVzZjIJaC40ZDM0b2c4MgloLjJzOGV5bzEyCWguMTdkcDh2dTIJaC4zcmRjcmpuOAByITFmTDVHbTVMeHF0SGRON1ZLOXd1SVBJYi1yb29PdWU1Vw==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A245AE-4F99-4EF4-B8DA-7F46EF52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45</Pages>
  <Words>10691</Words>
  <Characters>58802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52</cp:revision>
  <cp:lastPrinted>2024-02-23T00:06:00Z</cp:lastPrinted>
  <dcterms:created xsi:type="dcterms:W3CDTF">2024-02-15T20:44:00Z</dcterms:created>
  <dcterms:modified xsi:type="dcterms:W3CDTF">2024-02-23T00:06:00Z</dcterms:modified>
</cp:coreProperties>
</file>