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801CB" w:rsidRDefault="00AE3DA7" w:rsidP="006801CB">
          <w:pPr>
            <w:pStyle w:val="TtulodeTDC"/>
            <w:spacing w:before="0" w:line="240" w:lineRule="auto"/>
            <w:rPr>
              <w:rFonts w:ascii="Palatino Linotype" w:hAnsi="Palatino Linotype"/>
              <w:color w:val="auto"/>
              <w:sz w:val="24"/>
              <w:szCs w:val="24"/>
              <w:lang w:val="es-ES"/>
            </w:rPr>
          </w:pPr>
          <w:r w:rsidRPr="006801CB">
            <w:rPr>
              <w:rFonts w:ascii="Palatino Linotype" w:hAnsi="Palatino Linotype"/>
              <w:color w:val="auto"/>
              <w:sz w:val="24"/>
              <w:szCs w:val="24"/>
              <w:lang w:val="es-ES"/>
            </w:rPr>
            <w:t>Contenido</w:t>
          </w:r>
        </w:p>
        <w:p w14:paraId="3EB312A7" w14:textId="77777777" w:rsidR="00AA6EA9" w:rsidRPr="006801CB" w:rsidRDefault="00AA6EA9" w:rsidP="006801CB">
          <w:pPr>
            <w:spacing w:line="240" w:lineRule="auto"/>
            <w:rPr>
              <w:sz w:val="16"/>
              <w:szCs w:val="16"/>
              <w:lang w:val="es-ES" w:eastAsia="es-MX"/>
            </w:rPr>
          </w:pPr>
        </w:p>
        <w:p w14:paraId="0F63AB23" w14:textId="2160F6AC" w:rsidR="0072167A" w:rsidRDefault="00AE3DA7">
          <w:pPr>
            <w:pStyle w:val="TDC1"/>
            <w:tabs>
              <w:tab w:val="right" w:leader="dot" w:pos="9034"/>
            </w:tabs>
            <w:rPr>
              <w:rFonts w:asciiTheme="minorHAnsi" w:eastAsiaTheme="minorEastAsia" w:hAnsiTheme="minorHAnsi" w:cstheme="minorBidi"/>
              <w:noProof/>
              <w:szCs w:val="22"/>
              <w:lang w:eastAsia="es-MX"/>
            </w:rPr>
          </w:pPr>
          <w:r w:rsidRPr="006801CB">
            <w:rPr>
              <w:sz w:val="16"/>
              <w:szCs w:val="16"/>
            </w:rPr>
            <w:fldChar w:fldCharType="begin"/>
          </w:r>
          <w:r w:rsidRPr="006801CB">
            <w:rPr>
              <w:sz w:val="16"/>
              <w:szCs w:val="16"/>
            </w:rPr>
            <w:instrText xml:space="preserve"> TOC \o "1-3" \h \z \u </w:instrText>
          </w:r>
          <w:r w:rsidRPr="006801CB">
            <w:rPr>
              <w:sz w:val="16"/>
              <w:szCs w:val="16"/>
            </w:rPr>
            <w:fldChar w:fldCharType="separate"/>
          </w:r>
          <w:hyperlink w:anchor="_Toc184811952" w:history="1">
            <w:r w:rsidR="0072167A" w:rsidRPr="00274744">
              <w:rPr>
                <w:rStyle w:val="Hipervnculo"/>
                <w:noProof/>
              </w:rPr>
              <w:t>ANTECEDENTES</w:t>
            </w:r>
            <w:r w:rsidR="0072167A">
              <w:rPr>
                <w:noProof/>
                <w:webHidden/>
              </w:rPr>
              <w:tab/>
            </w:r>
            <w:r w:rsidR="0072167A">
              <w:rPr>
                <w:noProof/>
                <w:webHidden/>
              </w:rPr>
              <w:fldChar w:fldCharType="begin"/>
            </w:r>
            <w:r w:rsidR="0072167A">
              <w:rPr>
                <w:noProof/>
                <w:webHidden/>
              </w:rPr>
              <w:instrText xml:space="preserve"> PAGEREF _Toc184811952 \h </w:instrText>
            </w:r>
            <w:r w:rsidR="0072167A">
              <w:rPr>
                <w:noProof/>
                <w:webHidden/>
              </w:rPr>
            </w:r>
            <w:r w:rsidR="0072167A">
              <w:rPr>
                <w:noProof/>
                <w:webHidden/>
              </w:rPr>
              <w:fldChar w:fldCharType="separate"/>
            </w:r>
            <w:r w:rsidR="00871A0B">
              <w:rPr>
                <w:noProof/>
                <w:webHidden/>
              </w:rPr>
              <w:t>1</w:t>
            </w:r>
            <w:r w:rsidR="0072167A">
              <w:rPr>
                <w:noProof/>
                <w:webHidden/>
              </w:rPr>
              <w:fldChar w:fldCharType="end"/>
            </w:r>
          </w:hyperlink>
        </w:p>
        <w:p w14:paraId="7DA9226C" w14:textId="14E3EA4B" w:rsidR="0072167A" w:rsidRDefault="001126A6">
          <w:pPr>
            <w:pStyle w:val="TDC2"/>
            <w:rPr>
              <w:rFonts w:asciiTheme="minorHAnsi" w:eastAsiaTheme="minorEastAsia" w:hAnsiTheme="minorHAnsi" w:cstheme="minorBidi"/>
              <w:noProof/>
              <w:szCs w:val="22"/>
              <w:lang w:eastAsia="es-MX"/>
            </w:rPr>
          </w:pPr>
          <w:hyperlink w:anchor="_Toc184811953" w:history="1">
            <w:r w:rsidR="0072167A" w:rsidRPr="00274744">
              <w:rPr>
                <w:rStyle w:val="Hipervnculo"/>
                <w:noProof/>
              </w:rPr>
              <w:t>DE LA SOLICITUD DE INFORMACIÓN</w:t>
            </w:r>
            <w:r w:rsidR="0072167A">
              <w:rPr>
                <w:noProof/>
                <w:webHidden/>
              </w:rPr>
              <w:tab/>
            </w:r>
            <w:r w:rsidR="0072167A">
              <w:rPr>
                <w:noProof/>
                <w:webHidden/>
              </w:rPr>
              <w:fldChar w:fldCharType="begin"/>
            </w:r>
            <w:r w:rsidR="0072167A">
              <w:rPr>
                <w:noProof/>
                <w:webHidden/>
              </w:rPr>
              <w:instrText xml:space="preserve"> PAGEREF _Toc184811953 \h </w:instrText>
            </w:r>
            <w:r w:rsidR="0072167A">
              <w:rPr>
                <w:noProof/>
                <w:webHidden/>
              </w:rPr>
            </w:r>
            <w:r w:rsidR="0072167A">
              <w:rPr>
                <w:noProof/>
                <w:webHidden/>
              </w:rPr>
              <w:fldChar w:fldCharType="separate"/>
            </w:r>
            <w:r w:rsidR="00871A0B">
              <w:rPr>
                <w:noProof/>
                <w:webHidden/>
              </w:rPr>
              <w:t>1</w:t>
            </w:r>
            <w:r w:rsidR="0072167A">
              <w:rPr>
                <w:noProof/>
                <w:webHidden/>
              </w:rPr>
              <w:fldChar w:fldCharType="end"/>
            </w:r>
          </w:hyperlink>
        </w:p>
        <w:p w14:paraId="5C9A78BA" w14:textId="6D21E2BE" w:rsidR="0072167A" w:rsidRDefault="001126A6">
          <w:pPr>
            <w:pStyle w:val="TDC3"/>
            <w:rPr>
              <w:rFonts w:asciiTheme="minorHAnsi" w:eastAsiaTheme="minorEastAsia" w:hAnsiTheme="minorHAnsi" w:cstheme="minorBidi"/>
              <w:noProof/>
              <w:szCs w:val="22"/>
              <w:lang w:eastAsia="es-MX"/>
            </w:rPr>
          </w:pPr>
          <w:hyperlink w:anchor="_Toc184811954" w:history="1">
            <w:r w:rsidR="0072167A" w:rsidRPr="00274744">
              <w:rPr>
                <w:rStyle w:val="Hipervnculo"/>
                <w:noProof/>
              </w:rPr>
              <w:t>a) Solicitud de información</w:t>
            </w:r>
            <w:r w:rsidR="0072167A">
              <w:rPr>
                <w:noProof/>
                <w:webHidden/>
              </w:rPr>
              <w:tab/>
            </w:r>
            <w:r w:rsidR="0072167A">
              <w:rPr>
                <w:noProof/>
                <w:webHidden/>
              </w:rPr>
              <w:fldChar w:fldCharType="begin"/>
            </w:r>
            <w:r w:rsidR="0072167A">
              <w:rPr>
                <w:noProof/>
                <w:webHidden/>
              </w:rPr>
              <w:instrText xml:space="preserve"> PAGEREF _Toc184811954 \h </w:instrText>
            </w:r>
            <w:r w:rsidR="0072167A">
              <w:rPr>
                <w:noProof/>
                <w:webHidden/>
              </w:rPr>
            </w:r>
            <w:r w:rsidR="0072167A">
              <w:rPr>
                <w:noProof/>
                <w:webHidden/>
              </w:rPr>
              <w:fldChar w:fldCharType="separate"/>
            </w:r>
            <w:r w:rsidR="00871A0B">
              <w:rPr>
                <w:noProof/>
                <w:webHidden/>
              </w:rPr>
              <w:t>1</w:t>
            </w:r>
            <w:r w:rsidR="0072167A">
              <w:rPr>
                <w:noProof/>
                <w:webHidden/>
              </w:rPr>
              <w:fldChar w:fldCharType="end"/>
            </w:r>
          </w:hyperlink>
        </w:p>
        <w:p w14:paraId="2D165C33" w14:textId="38A52E3F" w:rsidR="0072167A" w:rsidRDefault="001126A6">
          <w:pPr>
            <w:pStyle w:val="TDC3"/>
            <w:rPr>
              <w:rFonts w:asciiTheme="minorHAnsi" w:eastAsiaTheme="minorEastAsia" w:hAnsiTheme="minorHAnsi" w:cstheme="minorBidi"/>
              <w:noProof/>
              <w:szCs w:val="22"/>
              <w:lang w:eastAsia="es-MX"/>
            </w:rPr>
          </w:pPr>
          <w:hyperlink w:anchor="_Toc184811955" w:history="1">
            <w:r w:rsidR="0072167A" w:rsidRPr="00274744">
              <w:rPr>
                <w:rStyle w:val="Hipervnculo"/>
                <w:noProof/>
              </w:rPr>
              <w:t>b) Turno de la solicitud de información</w:t>
            </w:r>
            <w:r w:rsidR="0072167A">
              <w:rPr>
                <w:noProof/>
                <w:webHidden/>
              </w:rPr>
              <w:tab/>
            </w:r>
            <w:r w:rsidR="0072167A">
              <w:rPr>
                <w:noProof/>
                <w:webHidden/>
              </w:rPr>
              <w:fldChar w:fldCharType="begin"/>
            </w:r>
            <w:r w:rsidR="0072167A">
              <w:rPr>
                <w:noProof/>
                <w:webHidden/>
              </w:rPr>
              <w:instrText xml:space="preserve"> PAGEREF _Toc184811955 \h </w:instrText>
            </w:r>
            <w:r w:rsidR="0072167A">
              <w:rPr>
                <w:noProof/>
                <w:webHidden/>
              </w:rPr>
            </w:r>
            <w:r w:rsidR="0072167A">
              <w:rPr>
                <w:noProof/>
                <w:webHidden/>
              </w:rPr>
              <w:fldChar w:fldCharType="separate"/>
            </w:r>
            <w:r w:rsidR="00871A0B">
              <w:rPr>
                <w:noProof/>
                <w:webHidden/>
              </w:rPr>
              <w:t>2</w:t>
            </w:r>
            <w:r w:rsidR="0072167A">
              <w:rPr>
                <w:noProof/>
                <w:webHidden/>
              </w:rPr>
              <w:fldChar w:fldCharType="end"/>
            </w:r>
          </w:hyperlink>
        </w:p>
        <w:p w14:paraId="4DDBE831" w14:textId="3224CBCC" w:rsidR="0072167A" w:rsidRDefault="001126A6">
          <w:pPr>
            <w:pStyle w:val="TDC3"/>
            <w:rPr>
              <w:rFonts w:asciiTheme="minorHAnsi" w:eastAsiaTheme="minorEastAsia" w:hAnsiTheme="minorHAnsi" w:cstheme="minorBidi"/>
              <w:noProof/>
              <w:szCs w:val="22"/>
              <w:lang w:eastAsia="es-MX"/>
            </w:rPr>
          </w:pPr>
          <w:hyperlink w:anchor="_Toc184811956" w:history="1">
            <w:r w:rsidR="0072167A" w:rsidRPr="00274744">
              <w:rPr>
                <w:rStyle w:val="Hipervnculo"/>
                <w:noProof/>
                <w:lang w:val="es-ES"/>
              </w:rPr>
              <w:t>c) Prórroga</w:t>
            </w:r>
            <w:r w:rsidR="0072167A">
              <w:rPr>
                <w:noProof/>
                <w:webHidden/>
              </w:rPr>
              <w:tab/>
            </w:r>
            <w:r w:rsidR="0072167A">
              <w:rPr>
                <w:noProof/>
                <w:webHidden/>
              </w:rPr>
              <w:fldChar w:fldCharType="begin"/>
            </w:r>
            <w:r w:rsidR="0072167A">
              <w:rPr>
                <w:noProof/>
                <w:webHidden/>
              </w:rPr>
              <w:instrText xml:space="preserve"> PAGEREF _Toc184811956 \h </w:instrText>
            </w:r>
            <w:r w:rsidR="0072167A">
              <w:rPr>
                <w:noProof/>
                <w:webHidden/>
              </w:rPr>
            </w:r>
            <w:r w:rsidR="0072167A">
              <w:rPr>
                <w:noProof/>
                <w:webHidden/>
              </w:rPr>
              <w:fldChar w:fldCharType="separate"/>
            </w:r>
            <w:r w:rsidR="00871A0B">
              <w:rPr>
                <w:noProof/>
                <w:webHidden/>
              </w:rPr>
              <w:t>2</w:t>
            </w:r>
            <w:r w:rsidR="0072167A">
              <w:rPr>
                <w:noProof/>
                <w:webHidden/>
              </w:rPr>
              <w:fldChar w:fldCharType="end"/>
            </w:r>
          </w:hyperlink>
        </w:p>
        <w:p w14:paraId="08678D93" w14:textId="18ACCE19" w:rsidR="0072167A" w:rsidRDefault="001126A6">
          <w:pPr>
            <w:pStyle w:val="TDC3"/>
            <w:rPr>
              <w:rFonts w:asciiTheme="minorHAnsi" w:eastAsiaTheme="minorEastAsia" w:hAnsiTheme="minorHAnsi" w:cstheme="minorBidi"/>
              <w:noProof/>
              <w:szCs w:val="22"/>
              <w:lang w:eastAsia="es-MX"/>
            </w:rPr>
          </w:pPr>
          <w:hyperlink w:anchor="_Toc184811957" w:history="1">
            <w:r w:rsidR="0072167A" w:rsidRPr="00274744">
              <w:rPr>
                <w:rStyle w:val="Hipervnculo"/>
                <w:noProof/>
                <w:lang w:val="es-ES"/>
              </w:rPr>
              <w:t xml:space="preserve">d) Respuesta </w:t>
            </w:r>
            <w:r w:rsidR="0072167A" w:rsidRPr="00274744">
              <w:rPr>
                <w:rStyle w:val="Hipervnculo"/>
                <w:rFonts w:eastAsia="Calibri"/>
                <w:noProof/>
                <w:lang w:eastAsia="en-US"/>
              </w:rPr>
              <w:t>del Sujeto Obligado</w:t>
            </w:r>
            <w:r w:rsidR="0072167A">
              <w:rPr>
                <w:noProof/>
                <w:webHidden/>
              </w:rPr>
              <w:tab/>
            </w:r>
            <w:r w:rsidR="0072167A">
              <w:rPr>
                <w:noProof/>
                <w:webHidden/>
              </w:rPr>
              <w:fldChar w:fldCharType="begin"/>
            </w:r>
            <w:r w:rsidR="0072167A">
              <w:rPr>
                <w:noProof/>
                <w:webHidden/>
              </w:rPr>
              <w:instrText xml:space="preserve"> PAGEREF _Toc184811957 \h </w:instrText>
            </w:r>
            <w:r w:rsidR="0072167A">
              <w:rPr>
                <w:noProof/>
                <w:webHidden/>
              </w:rPr>
            </w:r>
            <w:r w:rsidR="0072167A">
              <w:rPr>
                <w:noProof/>
                <w:webHidden/>
              </w:rPr>
              <w:fldChar w:fldCharType="separate"/>
            </w:r>
            <w:r w:rsidR="00871A0B">
              <w:rPr>
                <w:noProof/>
                <w:webHidden/>
              </w:rPr>
              <w:t>3</w:t>
            </w:r>
            <w:r w:rsidR="0072167A">
              <w:rPr>
                <w:noProof/>
                <w:webHidden/>
              </w:rPr>
              <w:fldChar w:fldCharType="end"/>
            </w:r>
          </w:hyperlink>
        </w:p>
        <w:p w14:paraId="07AEF7DA" w14:textId="6CA56575" w:rsidR="0072167A" w:rsidRDefault="001126A6">
          <w:pPr>
            <w:pStyle w:val="TDC2"/>
            <w:rPr>
              <w:rFonts w:asciiTheme="minorHAnsi" w:eastAsiaTheme="minorEastAsia" w:hAnsiTheme="minorHAnsi" w:cstheme="minorBidi"/>
              <w:noProof/>
              <w:szCs w:val="22"/>
              <w:lang w:eastAsia="es-MX"/>
            </w:rPr>
          </w:pPr>
          <w:hyperlink w:anchor="_Toc184811958" w:history="1">
            <w:r w:rsidR="0072167A" w:rsidRPr="00274744">
              <w:rPr>
                <w:rStyle w:val="Hipervnculo"/>
                <w:noProof/>
              </w:rPr>
              <w:t>DEL RECURSO DE REVISIÓN</w:t>
            </w:r>
            <w:r w:rsidR="0072167A">
              <w:rPr>
                <w:noProof/>
                <w:webHidden/>
              </w:rPr>
              <w:tab/>
            </w:r>
            <w:r w:rsidR="0072167A">
              <w:rPr>
                <w:noProof/>
                <w:webHidden/>
              </w:rPr>
              <w:fldChar w:fldCharType="begin"/>
            </w:r>
            <w:r w:rsidR="0072167A">
              <w:rPr>
                <w:noProof/>
                <w:webHidden/>
              </w:rPr>
              <w:instrText xml:space="preserve"> PAGEREF _Toc184811958 \h </w:instrText>
            </w:r>
            <w:r w:rsidR="0072167A">
              <w:rPr>
                <w:noProof/>
                <w:webHidden/>
              </w:rPr>
            </w:r>
            <w:r w:rsidR="0072167A">
              <w:rPr>
                <w:noProof/>
                <w:webHidden/>
              </w:rPr>
              <w:fldChar w:fldCharType="separate"/>
            </w:r>
            <w:r w:rsidR="00871A0B">
              <w:rPr>
                <w:noProof/>
                <w:webHidden/>
              </w:rPr>
              <w:t>5</w:t>
            </w:r>
            <w:r w:rsidR="0072167A">
              <w:rPr>
                <w:noProof/>
                <w:webHidden/>
              </w:rPr>
              <w:fldChar w:fldCharType="end"/>
            </w:r>
          </w:hyperlink>
        </w:p>
        <w:p w14:paraId="5E67298E" w14:textId="43B9BE8A" w:rsidR="0072167A" w:rsidRDefault="001126A6">
          <w:pPr>
            <w:pStyle w:val="TDC3"/>
            <w:rPr>
              <w:rFonts w:asciiTheme="minorHAnsi" w:eastAsiaTheme="minorEastAsia" w:hAnsiTheme="minorHAnsi" w:cstheme="minorBidi"/>
              <w:noProof/>
              <w:szCs w:val="22"/>
              <w:lang w:eastAsia="es-MX"/>
            </w:rPr>
          </w:pPr>
          <w:hyperlink w:anchor="_Toc184811959" w:history="1">
            <w:r w:rsidR="0072167A" w:rsidRPr="00274744">
              <w:rPr>
                <w:rStyle w:val="Hipervnculo"/>
                <w:noProof/>
              </w:rPr>
              <w:t>a) Interposición del Recurso de Revisión</w:t>
            </w:r>
            <w:r w:rsidR="0072167A">
              <w:rPr>
                <w:noProof/>
                <w:webHidden/>
              </w:rPr>
              <w:tab/>
            </w:r>
            <w:r w:rsidR="0072167A">
              <w:rPr>
                <w:noProof/>
                <w:webHidden/>
              </w:rPr>
              <w:fldChar w:fldCharType="begin"/>
            </w:r>
            <w:r w:rsidR="0072167A">
              <w:rPr>
                <w:noProof/>
                <w:webHidden/>
              </w:rPr>
              <w:instrText xml:space="preserve"> PAGEREF _Toc184811959 \h </w:instrText>
            </w:r>
            <w:r w:rsidR="0072167A">
              <w:rPr>
                <w:noProof/>
                <w:webHidden/>
              </w:rPr>
            </w:r>
            <w:r w:rsidR="0072167A">
              <w:rPr>
                <w:noProof/>
                <w:webHidden/>
              </w:rPr>
              <w:fldChar w:fldCharType="separate"/>
            </w:r>
            <w:r w:rsidR="00871A0B">
              <w:rPr>
                <w:noProof/>
                <w:webHidden/>
              </w:rPr>
              <w:t>5</w:t>
            </w:r>
            <w:r w:rsidR="0072167A">
              <w:rPr>
                <w:noProof/>
                <w:webHidden/>
              </w:rPr>
              <w:fldChar w:fldCharType="end"/>
            </w:r>
          </w:hyperlink>
        </w:p>
        <w:p w14:paraId="36B211BD" w14:textId="7109CEFF" w:rsidR="0072167A" w:rsidRDefault="001126A6">
          <w:pPr>
            <w:pStyle w:val="TDC3"/>
            <w:rPr>
              <w:rFonts w:asciiTheme="minorHAnsi" w:eastAsiaTheme="minorEastAsia" w:hAnsiTheme="minorHAnsi" w:cstheme="minorBidi"/>
              <w:noProof/>
              <w:szCs w:val="22"/>
              <w:lang w:eastAsia="es-MX"/>
            </w:rPr>
          </w:pPr>
          <w:hyperlink w:anchor="_Toc184811960" w:history="1">
            <w:r w:rsidR="0072167A" w:rsidRPr="00274744">
              <w:rPr>
                <w:rStyle w:val="Hipervnculo"/>
                <w:noProof/>
              </w:rPr>
              <w:t>b) Turno del Recurso de Revisión</w:t>
            </w:r>
            <w:r w:rsidR="0072167A">
              <w:rPr>
                <w:noProof/>
                <w:webHidden/>
              </w:rPr>
              <w:tab/>
            </w:r>
            <w:r w:rsidR="0072167A">
              <w:rPr>
                <w:noProof/>
                <w:webHidden/>
              </w:rPr>
              <w:fldChar w:fldCharType="begin"/>
            </w:r>
            <w:r w:rsidR="0072167A">
              <w:rPr>
                <w:noProof/>
                <w:webHidden/>
              </w:rPr>
              <w:instrText xml:space="preserve"> PAGEREF _Toc184811960 \h </w:instrText>
            </w:r>
            <w:r w:rsidR="0072167A">
              <w:rPr>
                <w:noProof/>
                <w:webHidden/>
              </w:rPr>
            </w:r>
            <w:r w:rsidR="0072167A">
              <w:rPr>
                <w:noProof/>
                <w:webHidden/>
              </w:rPr>
              <w:fldChar w:fldCharType="separate"/>
            </w:r>
            <w:r w:rsidR="00871A0B">
              <w:rPr>
                <w:noProof/>
                <w:webHidden/>
              </w:rPr>
              <w:t>6</w:t>
            </w:r>
            <w:r w:rsidR="0072167A">
              <w:rPr>
                <w:noProof/>
                <w:webHidden/>
              </w:rPr>
              <w:fldChar w:fldCharType="end"/>
            </w:r>
          </w:hyperlink>
        </w:p>
        <w:p w14:paraId="685F61BD" w14:textId="1D28F0C1" w:rsidR="0072167A" w:rsidRDefault="001126A6">
          <w:pPr>
            <w:pStyle w:val="TDC3"/>
            <w:rPr>
              <w:rFonts w:asciiTheme="minorHAnsi" w:eastAsiaTheme="minorEastAsia" w:hAnsiTheme="minorHAnsi" w:cstheme="minorBidi"/>
              <w:noProof/>
              <w:szCs w:val="22"/>
              <w:lang w:eastAsia="es-MX"/>
            </w:rPr>
          </w:pPr>
          <w:hyperlink w:anchor="_Toc184811961" w:history="1">
            <w:r w:rsidR="0072167A" w:rsidRPr="00274744">
              <w:rPr>
                <w:rStyle w:val="Hipervnculo"/>
                <w:noProof/>
              </w:rPr>
              <w:t>c) Admisión del Recurso de Revisión</w:t>
            </w:r>
            <w:r w:rsidR="0072167A">
              <w:rPr>
                <w:noProof/>
                <w:webHidden/>
              </w:rPr>
              <w:tab/>
            </w:r>
            <w:r w:rsidR="0072167A">
              <w:rPr>
                <w:noProof/>
                <w:webHidden/>
              </w:rPr>
              <w:fldChar w:fldCharType="begin"/>
            </w:r>
            <w:r w:rsidR="0072167A">
              <w:rPr>
                <w:noProof/>
                <w:webHidden/>
              </w:rPr>
              <w:instrText xml:space="preserve"> PAGEREF _Toc184811961 \h </w:instrText>
            </w:r>
            <w:r w:rsidR="0072167A">
              <w:rPr>
                <w:noProof/>
                <w:webHidden/>
              </w:rPr>
            </w:r>
            <w:r w:rsidR="0072167A">
              <w:rPr>
                <w:noProof/>
                <w:webHidden/>
              </w:rPr>
              <w:fldChar w:fldCharType="separate"/>
            </w:r>
            <w:r w:rsidR="00871A0B">
              <w:rPr>
                <w:noProof/>
                <w:webHidden/>
              </w:rPr>
              <w:t>6</w:t>
            </w:r>
            <w:r w:rsidR="0072167A">
              <w:rPr>
                <w:noProof/>
                <w:webHidden/>
              </w:rPr>
              <w:fldChar w:fldCharType="end"/>
            </w:r>
          </w:hyperlink>
        </w:p>
        <w:p w14:paraId="2E3586F3" w14:textId="309F9AEB" w:rsidR="0072167A" w:rsidRDefault="001126A6">
          <w:pPr>
            <w:pStyle w:val="TDC3"/>
            <w:rPr>
              <w:rFonts w:asciiTheme="minorHAnsi" w:eastAsiaTheme="minorEastAsia" w:hAnsiTheme="minorHAnsi" w:cstheme="minorBidi"/>
              <w:noProof/>
              <w:szCs w:val="22"/>
              <w:lang w:eastAsia="es-MX"/>
            </w:rPr>
          </w:pPr>
          <w:hyperlink w:anchor="_Toc184811962" w:history="1">
            <w:r w:rsidR="0072167A" w:rsidRPr="00274744">
              <w:rPr>
                <w:rStyle w:val="Hipervnculo"/>
                <w:noProof/>
              </w:rPr>
              <w:t>d) Informe Justificado del Sujeto Obligado</w:t>
            </w:r>
            <w:r w:rsidR="0072167A">
              <w:rPr>
                <w:noProof/>
                <w:webHidden/>
              </w:rPr>
              <w:tab/>
            </w:r>
            <w:r w:rsidR="0072167A">
              <w:rPr>
                <w:noProof/>
                <w:webHidden/>
              </w:rPr>
              <w:fldChar w:fldCharType="begin"/>
            </w:r>
            <w:r w:rsidR="0072167A">
              <w:rPr>
                <w:noProof/>
                <w:webHidden/>
              </w:rPr>
              <w:instrText xml:space="preserve"> PAGEREF _Toc184811962 \h </w:instrText>
            </w:r>
            <w:r w:rsidR="0072167A">
              <w:rPr>
                <w:noProof/>
                <w:webHidden/>
              </w:rPr>
            </w:r>
            <w:r w:rsidR="0072167A">
              <w:rPr>
                <w:noProof/>
                <w:webHidden/>
              </w:rPr>
              <w:fldChar w:fldCharType="separate"/>
            </w:r>
            <w:r w:rsidR="00871A0B">
              <w:rPr>
                <w:noProof/>
                <w:webHidden/>
              </w:rPr>
              <w:t>6</w:t>
            </w:r>
            <w:r w:rsidR="0072167A">
              <w:rPr>
                <w:noProof/>
                <w:webHidden/>
              </w:rPr>
              <w:fldChar w:fldCharType="end"/>
            </w:r>
          </w:hyperlink>
        </w:p>
        <w:p w14:paraId="5686D259" w14:textId="3AED56F8" w:rsidR="0072167A" w:rsidRDefault="001126A6">
          <w:pPr>
            <w:pStyle w:val="TDC3"/>
            <w:rPr>
              <w:rFonts w:asciiTheme="minorHAnsi" w:eastAsiaTheme="minorEastAsia" w:hAnsiTheme="minorHAnsi" w:cstheme="minorBidi"/>
              <w:noProof/>
              <w:szCs w:val="22"/>
              <w:lang w:eastAsia="es-MX"/>
            </w:rPr>
          </w:pPr>
          <w:hyperlink w:anchor="_Toc184811963" w:history="1">
            <w:r w:rsidR="0072167A" w:rsidRPr="00274744">
              <w:rPr>
                <w:rStyle w:val="Hipervnculo"/>
                <w:rFonts w:eastAsia="Calibri"/>
                <w:bCs/>
                <w:noProof/>
                <w:lang w:eastAsia="en-US"/>
              </w:rPr>
              <w:t>e)</w:t>
            </w:r>
            <w:r w:rsidR="0072167A" w:rsidRPr="00274744">
              <w:rPr>
                <w:rStyle w:val="Hipervnculo"/>
                <w:noProof/>
              </w:rPr>
              <w:t xml:space="preserve"> </w:t>
            </w:r>
            <w:r w:rsidR="0072167A" w:rsidRPr="00274744">
              <w:rPr>
                <w:rStyle w:val="Hipervnculo"/>
                <w:noProof/>
                <w:lang w:val="es-ES"/>
              </w:rPr>
              <w:t>Manifestaciones de la Parte Recurrente</w:t>
            </w:r>
            <w:r w:rsidR="0072167A">
              <w:rPr>
                <w:noProof/>
                <w:webHidden/>
              </w:rPr>
              <w:tab/>
            </w:r>
            <w:r w:rsidR="0072167A">
              <w:rPr>
                <w:noProof/>
                <w:webHidden/>
              </w:rPr>
              <w:fldChar w:fldCharType="begin"/>
            </w:r>
            <w:r w:rsidR="0072167A">
              <w:rPr>
                <w:noProof/>
                <w:webHidden/>
              </w:rPr>
              <w:instrText xml:space="preserve"> PAGEREF _Toc184811963 \h </w:instrText>
            </w:r>
            <w:r w:rsidR="0072167A">
              <w:rPr>
                <w:noProof/>
                <w:webHidden/>
              </w:rPr>
            </w:r>
            <w:r w:rsidR="0072167A">
              <w:rPr>
                <w:noProof/>
                <w:webHidden/>
              </w:rPr>
              <w:fldChar w:fldCharType="separate"/>
            </w:r>
            <w:r w:rsidR="00871A0B">
              <w:rPr>
                <w:noProof/>
                <w:webHidden/>
              </w:rPr>
              <w:t>7</w:t>
            </w:r>
            <w:r w:rsidR="0072167A">
              <w:rPr>
                <w:noProof/>
                <w:webHidden/>
              </w:rPr>
              <w:fldChar w:fldCharType="end"/>
            </w:r>
          </w:hyperlink>
        </w:p>
        <w:p w14:paraId="0D407168" w14:textId="7F11BF5C" w:rsidR="0072167A" w:rsidRDefault="001126A6">
          <w:pPr>
            <w:pStyle w:val="TDC3"/>
            <w:rPr>
              <w:rFonts w:asciiTheme="minorHAnsi" w:eastAsiaTheme="minorEastAsia" w:hAnsiTheme="minorHAnsi" w:cstheme="minorBidi"/>
              <w:noProof/>
              <w:szCs w:val="22"/>
              <w:lang w:eastAsia="es-MX"/>
            </w:rPr>
          </w:pPr>
          <w:hyperlink w:anchor="_Toc184811964" w:history="1">
            <w:r w:rsidR="0072167A" w:rsidRPr="00274744">
              <w:rPr>
                <w:rStyle w:val="Hipervnculo"/>
                <w:rFonts w:eastAsia="Calibri"/>
                <w:noProof/>
              </w:rPr>
              <w:t xml:space="preserve">f) </w:t>
            </w:r>
            <w:r w:rsidR="0072167A" w:rsidRPr="00274744">
              <w:rPr>
                <w:rStyle w:val="Hipervnculo"/>
                <w:noProof/>
              </w:rPr>
              <w:t>Cierre de instrucción</w:t>
            </w:r>
            <w:r w:rsidR="0072167A">
              <w:rPr>
                <w:noProof/>
                <w:webHidden/>
              </w:rPr>
              <w:tab/>
            </w:r>
            <w:r w:rsidR="0072167A">
              <w:rPr>
                <w:noProof/>
                <w:webHidden/>
              </w:rPr>
              <w:fldChar w:fldCharType="begin"/>
            </w:r>
            <w:r w:rsidR="0072167A">
              <w:rPr>
                <w:noProof/>
                <w:webHidden/>
              </w:rPr>
              <w:instrText xml:space="preserve"> PAGEREF _Toc184811964 \h </w:instrText>
            </w:r>
            <w:r w:rsidR="0072167A">
              <w:rPr>
                <w:noProof/>
                <w:webHidden/>
              </w:rPr>
            </w:r>
            <w:r w:rsidR="0072167A">
              <w:rPr>
                <w:noProof/>
                <w:webHidden/>
              </w:rPr>
              <w:fldChar w:fldCharType="separate"/>
            </w:r>
            <w:r w:rsidR="00871A0B">
              <w:rPr>
                <w:noProof/>
                <w:webHidden/>
              </w:rPr>
              <w:t>7</w:t>
            </w:r>
            <w:r w:rsidR="0072167A">
              <w:rPr>
                <w:noProof/>
                <w:webHidden/>
              </w:rPr>
              <w:fldChar w:fldCharType="end"/>
            </w:r>
          </w:hyperlink>
        </w:p>
        <w:p w14:paraId="7C4B6AC9" w14:textId="6CFFF074" w:rsidR="0072167A" w:rsidRDefault="001126A6">
          <w:pPr>
            <w:pStyle w:val="TDC1"/>
            <w:tabs>
              <w:tab w:val="right" w:leader="dot" w:pos="9034"/>
            </w:tabs>
            <w:rPr>
              <w:rFonts w:asciiTheme="minorHAnsi" w:eastAsiaTheme="minorEastAsia" w:hAnsiTheme="minorHAnsi" w:cstheme="minorBidi"/>
              <w:noProof/>
              <w:szCs w:val="22"/>
              <w:lang w:eastAsia="es-MX"/>
            </w:rPr>
          </w:pPr>
          <w:hyperlink w:anchor="_Toc184811965" w:history="1">
            <w:r w:rsidR="0072167A" w:rsidRPr="00274744">
              <w:rPr>
                <w:rStyle w:val="Hipervnculo"/>
                <w:rFonts w:eastAsiaTheme="minorHAnsi"/>
                <w:noProof/>
                <w:lang w:eastAsia="en-US"/>
              </w:rPr>
              <w:t>CONSIDERANDOS</w:t>
            </w:r>
            <w:r w:rsidR="0072167A">
              <w:rPr>
                <w:noProof/>
                <w:webHidden/>
              </w:rPr>
              <w:tab/>
            </w:r>
            <w:r w:rsidR="0072167A">
              <w:rPr>
                <w:noProof/>
                <w:webHidden/>
              </w:rPr>
              <w:fldChar w:fldCharType="begin"/>
            </w:r>
            <w:r w:rsidR="0072167A">
              <w:rPr>
                <w:noProof/>
                <w:webHidden/>
              </w:rPr>
              <w:instrText xml:space="preserve"> PAGEREF _Toc184811965 \h </w:instrText>
            </w:r>
            <w:r w:rsidR="0072167A">
              <w:rPr>
                <w:noProof/>
                <w:webHidden/>
              </w:rPr>
            </w:r>
            <w:r w:rsidR="0072167A">
              <w:rPr>
                <w:noProof/>
                <w:webHidden/>
              </w:rPr>
              <w:fldChar w:fldCharType="separate"/>
            </w:r>
            <w:r w:rsidR="00871A0B">
              <w:rPr>
                <w:noProof/>
                <w:webHidden/>
              </w:rPr>
              <w:t>7</w:t>
            </w:r>
            <w:r w:rsidR="0072167A">
              <w:rPr>
                <w:noProof/>
                <w:webHidden/>
              </w:rPr>
              <w:fldChar w:fldCharType="end"/>
            </w:r>
          </w:hyperlink>
        </w:p>
        <w:p w14:paraId="744C9036" w14:textId="2FBF16A3" w:rsidR="0072167A" w:rsidRDefault="001126A6">
          <w:pPr>
            <w:pStyle w:val="TDC2"/>
            <w:rPr>
              <w:rFonts w:asciiTheme="minorHAnsi" w:eastAsiaTheme="minorEastAsia" w:hAnsiTheme="minorHAnsi" w:cstheme="minorBidi"/>
              <w:noProof/>
              <w:szCs w:val="22"/>
              <w:lang w:eastAsia="es-MX"/>
            </w:rPr>
          </w:pPr>
          <w:hyperlink w:anchor="_Toc184811966" w:history="1">
            <w:r w:rsidR="0072167A" w:rsidRPr="00274744">
              <w:rPr>
                <w:rStyle w:val="Hipervnculo"/>
                <w:rFonts w:eastAsia="Batang"/>
                <w:noProof/>
              </w:rPr>
              <w:t>PRIMERO. Procedibilidad</w:t>
            </w:r>
            <w:r w:rsidR="0072167A">
              <w:rPr>
                <w:noProof/>
                <w:webHidden/>
              </w:rPr>
              <w:tab/>
            </w:r>
            <w:r w:rsidR="0072167A">
              <w:rPr>
                <w:noProof/>
                <w:webHidden/>
              </w:rPr>
              <w:fldChar w:fldCharType="begin"/>
            </w:r>
            <w:r w:rsidR="0072167A">
              <w:rPr>
                <w:noProof/>
                <w:webHidden/>
              </w:rPr>
              <w:instrText xml:space="preserve"> PAGEREF _Toc184811966 \h </w:instrText>
            </w:r>
            <w:r w:rsidR="0072167A">
              <w:rPr>
                <w:noProof/>
                <w:webHidden/>
              </w:rPr>
            </w:r>
            <w:r w:rsidR="0072167A">
              <w:rPr>
                <w:noProof/>
                <w:webHidden/>
              </w:rPr>
              <w:fldChar w:fldCharType="separate"/>
            </w:r>
            <w:r w:rsidR="00871A0B">
              <w:rPr>
                <w:noProof/>
                <w:webHidden/>
              </w:rPr>
              <w:t>7</w:t>
            </w:r>
            <w:r w:rsidR="0072167A">
              <w:rPr>
                <w:noProof/>
                <w:webHidden/>
              </w:rPr>
              <w:fldChar w:fldCharType="end"/>
            </w:r>
          </w:hyperlink>
        </w:p>
        <w:p w14:paraId="384556BD" w14:textId="0A8C48F0" w:rsidR="0072167A" w:rsidRDefault="001126A6">
          <w:pPr>
            <w:pStyle w:val="TDC3"/>
            <w:rPr>
              <w:rFonts w:asciiTheme="minorHAnsi" w:eastAsiaTheme="minorEastAsia" w:hAnsiTheme="minorHAnsi" w:cstheme="minorBidi"/>
              <w:noProof/>
              <w:szCs w:val="22"/>
              <w:lang w:eastAsia="es-MX"/>
            </w:rPr>
          </w:pPr>
          <w:hyperlink w:anchor="_Toc184811967" w:history="1">
            <w:r w:rsidR="0072167A" w:rsidRPr="00274744">
              <w:rPr>
                <w:rStyle w:val="Hipervnculo"/>
                <w:noProof/>
              </w:rPr>
              <w:t>a) Competencia del Instituto</w:t>
            </w:r>
            <w:r w:rsidR="0072167A">
              <w:rPr>
                <w:noProof/>
                <w:webHidden/>
              </w:rPr>
              <w:tab/>
            </w:r>
            <w:r w:rsidR="0072167A">
              <w:rPr>
                <w:noProof/>
                <w:webHidden/>
              </w:rPr>
              <w:fldChar w:fldCharType="begin"/>
            </w:r>
            <w:r w:rsidR="0072167A">
              <w:rPr>
                <w:noProof/>
                <w:webHidden/>
              </w:rPr>
              <w:instrText xml:space="preserve"> PAGEREF _Toc184811967 \h </w:instrText>
            </w:r>
            <w:r w:rsidR="0072167A">
              <w:rPr>
                <w:noProof/>
                <w:webHidden/>
              </w:rPr>
            </w:r>
            <w:r w:rsidR="0072167A">
              <w:rPr>
                <w:noProof/>
                <w:webHidden/>
              </w:rPr>
              <w:fldChar w:fldCharType="separate"/>
            </w:r>
            <w:r w:rsidR="00871A0B">
              <w:rPr>
                <w:noProof/>
                <w:webHidden/>
              </w:rPr>
              <w:t>7</w:t>
            </w:r>
            <w:r w:rsidR="0072167A">
              <w:rPr>
                <w:noProof/>
                <w:webHidden/>
              </w:rPr>
              <w:fldChar w:fldCharType="end"/>
            </w:r>
          </w:hyperlink>
        </w:p>
        <w:p w14:paraId="571D5285" w14:textId="12120E79" w:rsidR="0072167A" w:rsidRDefault="001126A6">
          <w:pPr>
            <w:pStyle w:val="TDC3"/>
            <w:rPr>
              <w:rFonts w:asciiTheme="minorHAnsi" w:eastAsiaTheme="minorEastAsia" w:hAnsiTheme="minorHAnsi" w:cstheme="minorBidi"/>
              <w:noProof/>
              <w:szCs w:val="22"/>
              <w:lang w:eastAsia="es-MX"/>
            </w:rPr>
          </w:pPr>
          <w:hyperlink w:anchor="_Toc184811968" w:history="1">
            <w:r w:rsidR="0072167A" w:rsidRPr="00274744">
              <w:rPr>
                <w:rStyle w:val="Hipervnculo"/>
                <w:noProof/>
              </w:rPr>
              <w:t>b) Legitimidad de la parte recurrente</w:t>
            </w:r>
            <w:r w:rsidR="0072167A">
              <w:rPr>
                <w:noProof/>
                <w:webHidden/>
              </w:rPr>
              <w:tab/>
            </w:r>
            <w:r w:rsidR="0072167A">
              <w:rPr>
                <w:noProof/>
                <w:webHidden/>
              </w:rPr>
              <w:fldChar w:fldCharType="begin"/>
            </w:r>
            <w:r w:rsidR="0072167A">
              <w:rPr>
                <w:noProof/>
                <w:webHidden/>
              </w:rPr>
              <w:instrText xml:space="preserve"> PAGEREF _Toc184811968 \h </w:instrText>
            </w:r>
            <w:r w:rsidR="0072167A">
              <w:rPr>
                <w:noProof/>
                <w:webHidden/>
              </w:rPr>
            </w:r>
            <w:r w:rsidR="0072167A">
              <w:rPr>
                <w:noProof/>
                <w:webHidden/>
              </w:rPr>
              <w:fldChar w:fldCharType="separate"/>
            </w:r>
            <w:r w:rsidR="00871A0B">
              <w:rPr>
                <w:noProof/>
                <w:webHidden/>
              </w:rPr>
              <w:t>8</w:t>
            </w:r>
            <w:r w:rsidR="0072167A">
              <w:rPr>
                <w:noProof/>
                <w:webHidden/>
              </w:rPr>
              <w:fldChar w:fldCharType="end"/>
            </w:r>
          </w:hyperlink>
        </w:p>
        <w:p w14:paraId="1AF3AB8F" w14:textId="1F8C0A38" w:rsidR="0072167A" w:rsidRDefault="001126A6">
          <w:pPr>
            <w:pStyle w:val="TDC3"/>
            <w:rPr>
              <w:rFonts w:asciiTheme="minorHAnsi" w:eastAsiaTheme="minorEastAsia" w:hAnsiTheme="minorHAnsi" w:cstheme="minorBidi"/>
              <w:noProof/>
              <w:szCs w:val="22"/>
              <w:lang w:eastAsia="es-MX"/>
            </w:rPr>
          </w:pPr>
          <w:hyperlink w:anchor="_Toc184811969" w:history="1">
            <w:r w:rsidR="0072167A" w:rsidRPr="00274744">
              <w:rPr>
                <w:rStyle w:val="Hipervnculo"/>
                <w:rFonts w:eastAsia="Calibri"/>
                <w:noProof/>
                <w:lang w:eastAsia="es-ES_tradnl"/>
              </w:rPr>
              <w:t>c) Plazo para interponer el recurso</w:t>
            </w:r>
            <w:r w:rsidR="0072167A">
              <w:rPr>
                <w:noProof/>
                <w:webHidden/>
              </w:rPr>
              <w:tab/>
            </w:r>
            <w:r w:rsidR="0072167A">
              <w:rPr>
                <w:noProof/>
                <w:webHidden/>
              </w:rPr>
              <w:fldChar w:fldCharType="begin"/>
            </w:r>
            <w:r w:rsidR="0072167A">
              <w:rPr>
                <w:noProof/>
                <w:webHidden/>
              </w:rPr>
              <w:instrText xml:space="preserve"> PAGEREF _Toc184811969 \h </w:instrText>
            </w:r>
            <w:r w:rsidR="0072167A">
              <w:rPr>
                <w:noProof/>
                <w:webHidden/>
              </w:rPr>
            </w:r>
            <w:r w:rsidR="0072167A">
              <w:rPr>
                <w:noProof/>
                <w:webHidden/>
              </w:rPr>
              <w:fldChar w:fldCharType="separate"/>
            </w:r>
            <w:r w:rsidR="00871A0B">
              <w:rPr>
                <w:noProof/>
                <w:webHidden/>
              </w:rPr>
              <w:t>8</w:t>
            </w:r>
            <w:r w:rsidR="0072167A">
              <w:rPr>
                <w:noProof/>
                <w:webHidden/>
              </w:rPr>
              <w:fldChar w:fldCharType="end"/>
            </w:r>
          </w:hyperlink>
        </w:p>
        <w:p w14:paraId="11094E5D" w14:textId="0BEC27A9" w:rsidR="0072167A" w:rsidRDefault="001126A6">
          <w:pPr>
            <w:pStyle w:val="TDC3"/>
            <w:rPr>
              <w:rFonts w:asciiTheme="minorHAnsi" w:eastAsiaTheme="minorEastAsia" w:hAnsiTheme="minorHAnsi" w:cstheme="minorBidi"/>
              <w:noProof/>
              <w:szCs w:val="22"/>
              <w:lang w:eastAsia="es-MX"/>
            </w:rPr>
          </w:pPr>
          <w:hyperlink w:anchor="_Toc184811970" w:history="1">
            <w:r w:rsidR="0072167A" w:rsidRPr="00274744">
              <w:rPr>
                <w:rStyle w:val="Hipervnculo"/>
                <w:rFonts w:eastAsia="Calibri"/>
                <w:noProof/>
                <w:lang w:eastAsia="es-ES_tradnl"/>
              </w:rPr>
              <w:t>d) Causal de procedencia</w:t>
            </w:r>
            <w:r w:rsidR="0072167A">
              <w:rPr>
                <w:noProof/>
                <w:webHidden/>
              </w:rPr>
              <w:tab/>
            </w:r>
            <w:r w:rsidR="0072167A">
              <w:rPr>
                <w:noProof/>
                <w:webHidden/>
              </w:rPr>
              <w:fldChar w:fldCharType="begin"/>
            </w:r>
            <w:r w:rsidR="0072167A">
              <w:rPr>
                <w:noProof/>
                <w:webHidden/>
              </w:rPr>
              <w:instrText xml:space="preserve"> PAGEREF _Toc184811970 \h </w:instrText>
            </w:r>
            <w:r w:rsidR="0072167A">
              <w:rPr>
                <w:noProof/>
                <w:webHidden/>
              </w:rPr>
            </w:r>
            <w:r w:rsidR="0072167A">
              <w:rPr>
                <w:noProof/>
                <w:webHidden/>
              </w:rPr>
              <w:fldChar w:fldCharType="separate"/>
            </w:r>
            <w:r w:rsidR="00871A0B">
              <w:rPr>
                <w:noProof/>
                <w:webHidden/>
              </w:rPr>
              <w:t>8</w:t>
            </w:r>
            <w:r w:rsidR="0072167A">
              <w:rPr>
                <w:noProof/>
                <w:webHidden/>
              </w:rPr>
              <w:fldChar w:fldCharType="end"/>
            </w:r>
          </w:hyperlink>
        </w:p>
        <w:p w14:paraId="2D100F37" w14:textId="04D414F0" w:rsidR="0072167A" w:rsidRDefault="001126A6">
          <w:pPr>
            <w:pStyle w:val="TDC3"/>
            <w:rPr>
              <w:rFonts w:asciiTheme="minorHAnsi" w:eastAsiaTheme="minorEastAsia" w:hAnsiTheme="minorHAnsi" w:cstheme="minorBidi"/>
              <w:noProof/>
              <w:szCs w:val="22"/>
              <w:lang w:eastAsia="es-MX"/>
            </w:rPr>
          </w:pPr>
          <w:hyperlink w:anchor="_Toc184811971" w:history="1">
            <w:r w:rsidR="0072167A" w:rsidRPr="00274744">
              <w:rPr>
                <w:rStyle w:val="Hipervnculo"/>
                <w:noProof/>
              </w:rPr>
              <w:t>e) Requisitos formales para la interposición del recurso</w:t>
            </w:r>
            <w:r w:rsidR="0072167A">
              <w:rPr>
                <w:noProof/>
                <w:webHidden/>
              </w:rPr>
              <w:tab/>
            </w:r>
            <w:r w:rsidR="0072167A">
              <w:rPr>
                <w:noProof/>
                <w:webHidden/>
              </w:rPr>
              <w:fldChar w:fldCharType="begin"/>
            </w:r>
            <w:r w:rsidR="0072167A">
              <w:rPr>
                <w:noProof/>
                <w:webHidden/>
              </w:rPr>
              <w:instrText xml:space="preserve"> PAGEREF _Toc184811971 \h </w:instrText>
            </w:r>
            <w:r w:rsidR="0072167A">
              <w:rPr>
                <w:noProof/>
                <w:webHidden/>
              </w:rPr>
            </w:r>
            <w:r w:rsidR="0072167A">
              <w:rPr>
                <w:noProof/>
                <w:webHidden/>
              </w:rPr>
              <w:fldChar w:fldCharType="separate"/>
            </w:r>
            <w:r w:rsidR="00871A0B">
              <w:rPr>
                <w:noProof/>
                <w:webHidden/>
              </w:rPr>
              <w:t>9</w:t>
            </w:r>
            <w:r w:rsidR="0072167A">
              <w:rPr>
                <w:noProof/>
                <w:webHidden/>
              </w:rPr>
              <w:fldChar w:fldCharType="end"/>
            </w:r>
          </w:hyperlink>
        </w:p>
        <w:p w14:paraId="5C248B1E" w14:textId="5441DE88" w:rsidR="0072167A" w:rsidRDefault="001126A6">
          <w:pPr>
            <w:pStyle w:val="TDC2"/>
            <w:rPr>
              <w:rFonts w:asciiTheme="minorHAnsi" w:eastAsiaTheme="minorEastAsia" w:hAnsiTheme="minorHAnsi" w:cstheme="minorBidi"/>
              <w:noProof/>
              <w:szCs w:val="22"/>
              <w:lang w:eastAsia="es-MX"/>
            </w:rPr>
          </w:pPr>
          <w:hyperlink w:anchor="_Toc184811972" w:history="1">
            <w:r w:rsidR="0072167A" w:rsidRPr="00274744">
              <w:rPr>
                <w:rStyle w:val="Hipervnculo"/>
                <w:noProof/>
              </w:rPr>
              <w:t>SEGUNDO. Estudio de Fondo</w:t>
            </w:r>
            <w:r w:rsidR="0072167A">
              <w:rPr>
                <w:noProof/>
                <w:webHidden/>
              </w:rPr>
              <w:tab/>
            </w:r>
            <w:r w:rsidR="0072167A">
              <w:rPr>
                <w:noProof/>
                <w:webHidden/>
              </w:rPr>
              <w:fldChar w:fldCharType="begin"/>
            </w:r>
            <w:r w:rsidR="0072167A">
              <w:rPr>
                <w:noProof/>
                <w:webHidden/>
              </w:rPr>
              <w:instrText xml:space="preserve"> PAGEREF _Toc184811972 \h </w:instrText>
            </w:r>
            <w:r w:rsidR="0072167A">
              <w:rPr>
                <w:noProof/>
                <w:webHidden/>
              </w:rPr>
            </w:r>
            <w:r w:rsidR="0072167A">
              <w:rPr>
                <w:noProof/>
                <w:webHidden/>
              </w:rPr>
              <w:fldChar w:fldCharType="separate"/>
            </w:r>
            <w:r w:rsidR="00871A0B">
              <w:rPr>
                <w:noProof/>
                <w:webHidden/>
              </w:rPr>
              <w:t>9</w:t>
            </w:r>
            <w:r w:rsidR="0072167A">
              <w:rPr>
                <w:noProof/>
                <w:webHidden/>
              </w:rPr>
              <w:fldChar w:fldCharType="end"/>
            </w:r>
          </w:hyperlink>
        </w:p>
        <w:p w14:paraId="00F9EB73" w14:textId="1BD88CC7" w:rsidR="0072167A" w:rsidRDefault="001126A6">
          <w:pPr>
            <w:pStyle w:val="TDC3"/>
            <w:rPr>
              <w:rFonts w:asciiTheme="minorHAnsi" w:eastAsiaTheme="minorEastAsia" w:hAnsiTheme="minorHAnsi" w:cstheme="minorBidi"/>
              <w:noProof/>
              <w:szCs w:val="22"/>
              <w:lang w:eastAsia="es-MX"/>
            </w:rPr>
          </w:pPr>
          <w:hyperlink w:anchor="_Toc184811973" w:history="1">
            <w:r w:rsidR="0072167A" w:rsidRPr="00274744">
              <w:rPr>
                <w:rStyle w:val="Hipervnculo"/>
                <w:noProof/>
              </w:rPr>
              <w:t>a) Mandato de transparencia y responsabilidad del Sujeto Obligado</w:t>
            </w:r>
            <w:r w:rsidR="0072167A">
              <w:rPr>
                <w:noProof/>
                <w:webHidden/>
              </w:rPr>
              <w:tab/>
            </w:r>
            <w:r w:rsidR="0072167A">
              <w:rPr>
                <w:noProof/>
                <w:webHidden/>
              </w:rPr>
              <w:fldChar w:fldCharType="begin"/>
            </w:r>
            <w:r w:rsidR="0072167A">
              <w:rPr>
                <w:noProof/>
                <w:webHidden/>
              </w:rPr>
              <w:instrText xml:space="preserve"> PAGEREF _Toc184811973 \h </w:instrText>
            </w:r>
            <w:r w:rsidR="0072167A">
              <w:rPr>
                <w:noProof/>
                <w:webHidden/>
              </w:rPr>
            </w:r>
            <w:r w:rsidR="0072167A">
              <w:rPr>
                <w:noProof/>
                <w:webHidden/>
              </w:rPr>
              <w:fldChar w:fldCharType="separate"/>
            </w:r>
            <w:r w:rsidR="00871A0B">
              <w:rPr>
                <w:noProof/>
                <w:webHidden/>
              </w:rPr>
              <w:t>9</w:t>
            </w:r>
            <w:r w:rsidR="0072167A">
              <w:rPr>
                <w:noProof/>
                <w:webHidden/>
              </w:rPr>
              <w:fldChar w:fldCharType="end"/>
            </w:r>
          </w:hyperlink>
        </w:p>
        <w:p w14:paraId="0ECA3D53" w14:textId="4633E227" w:rsidR="0072167A" w:rsidRDefault="001126A6">
          <w:pPr>
            <w:pStyle w:val="TDC3"/>
            <w:rPr>
              <w:rFonts w:asciiTheme="minorHAnsi" w:eastAsiaTheme="minorEastAsia" w:hAnsiTheme="minorHAnsi" w:cstheme="minorBidi"/>
              <w:noProof/>
              <w:szCs w:val="22"/>
              <w:lang w:eastAsia="es-MX"/>
            </w:rPr>
          </w:pPr>
          <w:hyperlink w:anchor="_Toc184811974" w:history="1">
            <w:r w:rsidR="0072167A" w:rsidRPr="00274744">
              <w:rPr>
                <w:rStyle w:val="Hipervnculo"/>
                <w:rFonts w:eastAsia="Calibri"/>
                <w:noProof/>
                <w:lang w:eastAsia="es-ES_tradnl"/>
              </w:rPr>
              <w:t>b) Controversia a resolver</w:t>
            </w:r>
            <w:r w:rsidR="0072167A">
              <w:rPr>
                <w:noProof/>
                <w:webHidden/>
              </w:rPr>
              <w:tab/>
            </w:r>
            <w:r w:rsidR="0072167A">
              <w:rPr>
                <w:noProof/>
                <w:webHidden/>
              </w:rPr>
              <w:fldChar w:fldCharType="begin"/>
            </w:r>
            <w:r w:rsidR="0072167A">
              <w:rPr>
                <w:noProof/>
                <w:webHidden/>
              </w:rPr>
              <w:instrText xml:space="preserve"> PAGEREF _Toc184811974 \h </w:instrText>
            </w:r>
            <w:r w:rsidR="0072167A">
              <w:rPr>
                <w:noProof/>
                <w:webHidden/>
              </w:rPr>
            </w:r>
            <w:r w:rsidR="0072167A">
              <w:rPr>
                <w:noProof/>
                <w:webHidden/>
              </w:rPr>
              <w:fldChar w:fldCharType="separate"/>
            </w:r>
            <w:r w:rsidR="00871A0B">
              <w:rPr>
                <w:noProof/>
                <w:webHidden/>
              </w:rPr>
              <w:t>11</w:t>
            </w:r>
            <w:r w:rsidR="0072167A">
              <w:rPr>
                <w:noProof/>
                <w:webHidden/>
              </w:rPr>
              <w:fldChar w:fldCharType="end"/>
            </w:r>
          </w:hyperlink>
        </w:p>
        <w:p w14:paraId="7F9F4283" w14:textId="1E9D6D6A" w:rsidR="0072167A" w:rsidRDefault="001126A6">
          <w:pPr>
            <w:pStyle w:val="TDC3"/>
            <w:rPr>
              <w:rFonts w:asciiTheme="minorHAnsi" w:eastAsiaTheme="minorEastAsia" w:hAnsiTheme="minorHAnsi" w:cstheme="minorBidi"/>
              <w:noProof/>
              <w:szCs w:val="22"/>
              <w:lang w:eastAsia="es-MX"/>
            </w:rPr>
          </w:pPr>
          <w:hyperlink w:anchor="_Toc184811975" w:history="1">
            <w:r w:rsidR="0072167A" w:rsidRPr="00274744">
              <w:rPr>
                <w:rStyle w:val="Hipervnculo"/>
                <w:noProof/>
              </w:rPr>
              <w:t>c) Estudio de la controversia</w:t>
            </w:r>
            <w:r w:rsidR="0072167A">
              <w:rPr>
                <w:noProof/>
                <w:webHidden/>
              </w:rPr>
              <w:tab/>
            </w:r>
            <w:r w:rsidR="0072167A">
              <w:rPr>
                <w:noProof/>
                <w:webHidden/>
              </w:rPr>
              <w:fldChar w:fldCharType="begin"/>
            </w:r>
            <w:r w:rsidR="0072167A">
              <w:rPr>
                <w:noProof/>
                <w:webHidden/>
              </w:rPr>
              <w:instrText xml:space="preserve"> PAGEREF _Toc184811975 \h </w:instrText>
            </w:r>
            <w:r w:rsidR="0072167A">
              <w:rPr>
                <w:noProof/>
                <w:webHidden/>
              </w:rPr>
            </w:r>
            <w:r w:rsidR="0072167A">
              <w:rPr>
                <w:noProof/>
                <w:webHidden/>
              </w:rPr>
              <w:fldChar w:fldCharType="separate"/>
            </w:r>
            <w:r w:rsidR="00871A0B">
              <w:rPr>
                <w:noProof/>
                <w:webHidden/>
              </w:rPr>
              <w:t>12</w:t>
            </w:r>
            <w:r w:rsidR="0072167A">
              <w:rPr>
                <w:noProof/>
                <w:webHidden/>
              </w:rPr>
              <w:fldChar w:fldCharType="end"/>
            </w:r>
          </w:hyperlink>
        </w:p>
        <w:p w14:paraId="1BC78B20" w14:textId="315EB134" w:rsidR="0072167A" w:rsidRDefault="001126A6">
          <w:pPr>
            <w:pStyle w:val="TDC3"/>
            <w:rPr>
              <w:rFonts w:asciiTheme="minorHAnsi" w:eastAsiaTheme="minorEastAsia" w:hAnsiTheme="minorHAnsi" w:cstheme="minorBidi"/>
              <w:noProof/>
              <w:szCs w:val="22"/>
              <w:lang w:eastAsia="es-MX"/>
            </w:rPr>
          </w:pPr>
          <w:hyperlink w:anchor="_Toc184811976" w:history="1">
            <w:r w:rsidR="0072167A" w:rsidRPr="00274744">
              <w:rPr>
                <w:rStyle w:val="Hipervnculo"/>
                <w:noProof/>
              </w:rPr>
              <w:t>d) Versión pública</w:t>
            </w:r>
            <w:r w:rsidR="0072167A">
              <w:rPr>
                <w:noProof/>
                <w:webHidden/>
              </w:rPr>
              <w:tab/>
            </w:r>
            <w:r w:rsidR="0072167A">
              <w:rPr>
                <w:noProof/>
                <w:webHidden/>
              </w:rPr>
              <w:fldChar w:fldCharType="begin"/>
            </w:r>
            <w:r w:rsidR="0072167A">
              <w:rPr>
                <w:noProof/>
                <w:webHidden/>
              </w:rPr>
              <w:instrText xml:space="preserve"> PAGEREF _Toc184811976 \h </w:instrText>
            </w:r>
            <w:r w:rsidR="0072167A">
              <w:rPr>
                <w:noProof/>
                <w:webHidden/>
              </w:rPr>
            </w:r>
            <w:r w:rsidR="0072167A">
              <w:rPr>
                <w:noProof/>
                <w:webHidden/>
              </w:rPr>
              <w:fldChar w:fldCharType="separate"/>
            </w:r>
            <w:r w:rsidR="00871A0B">
              <w:rPr>
                <w:noProof/>
                <w:webHidden/>
              </w:rPr>
              <w:t>19</w:t>
            </w:r>
            <w:r w:rsidR="0072167A">
              <w:rPr>
                <w:noProof/>
                <w:webHidden/>
              </w:rPr>
              <w:fldChar w:fldCharType="end"/>
            </w:r>
          </w:hyperlink>
        </w:p>
        <w:p w14:paraId="5130F94E" w14:textId="67A605C5" w:rsidR="0072167A" w:rsidRDefault="001126A6">
          <w:pPr>
            <w:pStyle w:val="TDC3"/>
            <w:rPr>
              <w:rFonts w:asciiTheme="minorHAnsi" w:eastAsiaTheme="minorEastAsia" w:hAnsiTheme="minorHAnsi" w:cstheme="minorBidi"/>
              <w:noProof/>
              <w:szCs w:val="22"/>
              <w:lang w:eastAsia="es-MX"/>
            </w:rPr>
          </w:pPr>
          <w:hyperlink w:anchor="_Toc184811977" w:history="1">
            <w:r w:rsidR="0072167A" w:rsidRPr="00274744">
              <w:rPr>
                <w:rStyle w:val="Hipervnculo"/>
                <w:noProof/>
              </w:rPr>
              <w:t>e) Conclusión</w:t>
            </w:r>
            <w:r w:rsidR="0072167A">
              <w:rPr>
                <w:noProof/>
                <w:webHidden/>
              </w:rPr>
              <w:tab/>
            </w:r>
            <w:r w:rsidR="0072167A">
              <w:rPr>
                <w:noProof/>
                <w:webHidden/>
              </w:rPr>
              <w:fldChar w:fldCharType="begin"/>
            </w:r>
            <w:r w:rsidR="0072167A">
              <w:rPr>
                <w:noProof/>
                <w:webHidden/>
              </w:rPr>
              <w:instrText xml:space="preserve"> PAGEREF _Toc184811977 \h </w:instrText>
            </w:r>
            <w:r w:rsidR="0072167A">
              <w:rPr>
                <w:noProof/>
                <w:webHidden/>
              </w:rPr>
            </w:r>
            <w:r w:rsidR="0072167A">
              <w:rPr>
                <w:noProof/>
                <w:webHidden/>
              </w:rPr>
              <w:fldChar w:fldCharType="separate"/>
            </w:r>
            <w:r w:rsidR="00871A0B">
              <w:rPr>
                <w:noProof/>
                <w:webHidden/>
              </w:rPr>
              <w:t>27</w:t>
            </w:r>
            <w:r w:rsidR="0072167A">
              <w:rPr>
                <w:noProof/>
                <w:webHidden/>
              </w:rPr>
              <w:fldChar w:fldCharType="end"/>
            </w:r>
          </w:hyperlink>
        </w:p>
        <w:p w14:paraId="5ED90564" w14:textId="01D7605F" w:rsidR="0072167A" w:rsidRDefault="001126A6">
          <w:pPr>
            <w:pStyle w:val="TDC1"/>
            <w:tabs>
              <w:tab w:val="right" w:leader="dot" w:pos="9034"/>
            </w:tabs>
            <w:rPr>
              <w:rFonts w:asciiTheme="minorHAnsi" w:eastAsiaTheme="minorEastAsia" w:hAnsiTheme="minorHAnsi" w:cstheme="minorBidi"/>
              <w:noProof/>
              <w:szCs w:val="22"/>
              <w:lang w:eastAsia="es-MX"/>
            </w:rPr>
          </w:pPr>
          <w:hyperlink w:anchor="_Toc184811978" w:history="1">
            <w:r w:rsidR="0072167A" w:rsidRPr="00274744">
              <w:rPr>
                <w:rStyle w:val="Hipervnculo"/>
                <w:noProof/>
              </w:rPr>
              <w:t>RESUELVE</w:t>
            </w:r>
            <w:r w:rsidR="0072167A">
              <w:rPr>
                <w:noProof/>
                <w:webHidden/>
              </w:rPr>
              <w:tab/>
            </w:r>
            <w:r w:rsidR="0072167A">
              <w:rPr>
                <w:noProof/>
                <w:webHidden/>
              </w:rPr>
              <w:fldChar w:fldCharType="begin"/>
            </w:r>
            <w:r w:rsidR="0072167A">
              <w:rPr>
                <w:noProof/>
                <w:webHidden/>
              </w:rPr>
              <w:instrText xml:space="preserve"> PAGEREF _Toc184811978 \h </w:instrText>
            </w:r>
            <w:r w:rsidR="0072167A">
              <w:rPr>
                <w:noProof/>
                <w:webHidden/>
              </w:rPr>
            </w:r>
            <w:r w:rsidR="0072167A">
              <w:rPr>
                <w:noProof/>
                <w:webHidden/>
              </w:rPr>
              <w:fldChar w:fldCharType="separate"/>
            </w:r>
            <w:r w:rsidR="00871A0B">
              <w:rPr>
                <w:noProof/>
                <w:webHidden/>
              </w:rPr>
              <w:t>28</w:t>
            </w:r>
            <w:r w:rsidR="0072167A">
              <w:rPr>
                <w:noProof/>
                <w:webHidden/>
              </w:rPr>
              <w:fldChar w:fldCharType="end"/>
            </w:r>
          </w:hyperlink>
        </w:p>
        <w:p w14:paraId="0C82FD7A" w14:textId="7B0F274D" w:rsidR="009B2945" w:rsidRPr="006801CB" w:rsidRDefault="00AE3DA7" w:rsidP="006801CB">
          <w:pPr>
            <w:pStyle w:val="TDC1"/>
            <w:tabs>
              <w:tab w:val="right" w:leader="dot" w:pos="9034"/>
            </w:tabs>
            <w:rPr>
              <w:b/>
              <w:bCs/>
              <w:lang w:val="es-ES"/>
            </w:rPr>
          </w:pPr>
          <w:r w:rsidRPr="006801CB">
            <w:rPr>
              <w:b/>
              <w:bCs/>
              <w:sz w:val="16"/>
              <w:szCs w:val="16"/>
              <w:lang w:val="es-ES"/>
            </w:rPr>
            <w:lastRenderedPageBreak/>
            <w:fldChar w:fldCharType="end"/>
          </w:r>
        </w:p>
      </w:sdtContent>
    </w:sdt>
    <w:p w14:paraId="603A07E2" w14:textId="77777777" w:rsidR="00646436" w:rsidRPr="006801CB" w:rsidRDefault="00646436" w:rsidP="006801CB">
      <w:pPr>
        <w:rPr>
          <w:rFonts w:cs="Tahoma"/>
          <w:szCs w:val="22"/>
        </w:rPr>
        <w:sectPr w:rsidR="00646436" w:rsidRPr="006801C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82EDC06" w:rsidR="00775BFC" w:rsidRPr="006801CB" w:rsidRDefault="00775BFC" w:rsidP="006801CB">
      <w:r w:rsidRPr="006801CB">
        <w:lastRenderedPageBreak/>
        <w:t>Resolución del Pleno del Instituto de Transparencia, Acceso a la Información Pública y Protección de Datos Personales del Estado de México y Municipios, con domicilio e</w:t>
      </w:r>
      <w:r w:rsidR="004D0573" w:rsidRPr="006801CB">
        <w:t xml:space="preserve">n Metepec, Estado de México, de </w:t>
      </w:r>
      <w:r w:rsidR="00EC6B98" w:rsidRPr="006801CB">
        <w:rPr>
          <w:b/>
        </w:rPr>
        <w:t xml:space="preserve">once de diciembre </w:t>
      </w:r>
      <w:r w:rsidR="00586236" w:rsidRPr="006801CB">
        <w:rPr>
          <w:b/>
        </w:rPr>
        <w:t>de</w:t>
      </w:r>
      <w:r w:rsidR="004D0573" w:rsidRPr="006801CB">
        <w:rPr>
          <w:b/>
        </w:rPr>
        <w:t xml:space="preserve"> dos mil veinticuatro</w:t>
      </w:r>
      <w:r w:rsidRPr="006801CB">
        <w:t>.</w:t>
      </w:r>
    </w:p>
    <w:p w14:paraId="0AF3AAC4" w14:textId="77777777" w:rsidR="00775BFC" w:rsidRPr="006801CB" w:rsidRDefault="00775BFC" w:rsidP="006801CB"/>
    <w:p w14:paraId="40EAE038" w14:textId="4E3923F0" w:rsidR="00775BFC" w:rsidRPr="006801CB" w:rsidRDefault="00775BFC" w:rsidP="006801CB">
      <w:r w:rsidRPr="006801CB">
        <w:rPr>
          <w:b/>
        </w:rPr>
        <w:t xml:space="preserve">VISTO </w:t>
      </w:r>
      <w:r w:rsidRPr="006801CB">
        <w:t xml:space="preserve">el expediente formado con motivo del Recurso de Revisión </w:t>
      </w:r>
      <w:r w:rsidR="004D0573" w:rsidRPr="006801CB">
        <w:rPr>
          <w:rFonts w:eastAsia="Calibri"/>
          <w:b/>
          <w:lang w:eastAsia="en-US"/>
        </w:rPr>
        <w:t>0</w:t>
      </w:r>
      <w:r w:rsidR="00EC6B98" w:rsidRPr="006801CB">
        <w:rPr>
          <w:rFonts w:eastAsia="Calibri"/>
          <w:b/>
          <w:lang w:eastAsia="en-US"/>
        </w:rPr>
        <w:t>7162</w:t>
      </w:r>
      <w:r w:rsidR="004D0573" w:rsidRPr="006801CB">
        <w:rPr>
          <w:rFonts w:eastAsia="Calibri"/>
          <w:b/>
          <w:lang w:eastAsia="en-US"/>
        </w:rPr>
        <w:t>/</w:t>
      </w:r>
      <w:r w:rsidRPr="006801CB">
        <w:rPr>
          <w:rFonts w:eastAsia="Calibri"/>
          <w:b/>
          <w:lang w:eastAsia="en-US"/>
        </w:rPr>
        <w:t>INFOEM/IP/RR/</w:t>
      </w:r>
      <w:r w:rsidR="004D0573" w:rsidRPr="006801CB">
        <w:rPr>
          <w:rFonts w:eastAsia="Calibri"/>
          <w:b/>
          <w:lang w:eastAsia="en-US"/>
        </w:rPr>
        <w:t>2024</w:t>
      </w:r>
      <w:r w:rsidRPr="006801CB">
        <w:rPr>
          <w:rFonts w:eastAsia="Calibri"/>
          <w:lang w:eastAsia="en-US"/>
        </w:rPr>
        <w:t xml:space="preserve"> </w:t>
      </w:r>
      <w:r w:rsidRPr="006801CB">
        <w:t xml:space="preserve">interpuesto por </w:t>
      </w:r>
      <w:bookmarkStart w:id="2" w:name="_GoBack"/>
      <w:r w:rsidR="00861F75">
        <w:rPr>
          <w:rFonts w:eastAsia="Calibri"/>
          <w:b/>
          <w:lang w:eastAsia="en-US"/>
        </w:rPr>
        <w:t>XXXXXX XXXXXXXXX XXXXX XXXXXXXX</w:t>
      </w:r>
      <w:bookmarkEnd w:id="2"/>
      <w:r w:rsidRPr="006801CB">
        <w:rPr>
          <w:rFonts w:eastAsia="Calibri"/>
          <w:b/>
          <w:lang w:eastAsia="en-US"/>
        </w:rPr>
        <w:t>,</w:t>
      </w:r>
      <w:r w:rsidRPr="006801CB">
        <w:t xml:space="preserve"> a quien en lo subsecuente se le denominará </w:t>
      </w:r>
      <w:r w:rsidRPr="006801CB">
        <w:rPr>
          <w:b/>
          <w:bCs/>
        </w:rPr>
        <w:t>LA PARTE RECURRENTE</w:t>
      </w:r>
      <w:r w:rsidRPr="006801CB">
        <w:t xml:space="preserve">, en contra de la </w:t>
      </w:r>
      <w:r w:rsidR="00773DD6" w:rsidRPr="006801CB">
        <w:t xml:space="preserve">respuesta </w:t>
      </w:r>
      <w:r w:rsidR="00BA1AB6" w:rsidRPr="006801CB">
        <w:t>de</w:t>
      </w:r>
      <w:r w:rsidR="00AC25A6" w:rsidRPr="006801CB">
        <w:t xml:space="preserve">l </w:t>
      </w:r>
      <w:r w:rsidR="00AC25A6" w:rsidRPr="006801CB">
        <w:rPr>
          <w:b/>
          <w:bCs/>
        </w:rPr>
        <w:t xml:space="preserve">Ayuntamiento de </w:t>
      </w:r>
      <w:r w:rsidR="00EC6B98" w:rsidRPr="006801CB">
        <w:rPr>
          <w:b/>
          <w:bCs/>
        </w:rPr>
        <w:t>Huixquilucan</w:t>
      </w:r>
      <w:r w:rsidR="00055407" w:rsidRPr="006801CB">
        <w:rPr>
          <w:b/>
          <w:bCs/>
        </w:rPr>
        <w:t>,</w:t>
      </w:r>
      <w:r w:rsidRPr="006801CB">
        <w:t xml:space="preserve"> en adelante </w:t>
      </w:r>
      <w:r w:rsidRPr="006801CB">
        <w:rPr>
          <w:b/>
          <w:bCs/>
        </w:rPr>
        <w:t>EL SUJETO OBLIGADO</w:t>
      </w:r>
      <w:r w:rsidRPr="006801CB">
        <w:rPr>
          <w:rFonts w:eastAsia="Calibri"/>
          <w:lang w:eastAsia="en-US"/>
        </w:rPr>
        <w:t xml:space="preserve">, </w:t>
      </w:r>
      <w:r w:rsidRPr="006801CB">
        <w:t>se emite la presente Resolución con base en los Antecedentes y Considerandos que se exponen a continuación:</w:t>
      </w:r>
    </w:p>
    <w:p w14:paraId="2116968C" w14:textId="77777777" w:rsidR="00775BFC" w:rsidRPr="006801CB" w:rsidRDefault="00775BFC" w:rsidP="006801CB"/>
    <w:p w14:paraId="5A444FB6" w14:textId="639D3567" w:rsidR="00664420" w:rsidRPr="006801CB" w:rsidRDefault="00664420" w:rsidP="006801CB">
      <w:pPr>
        <w:pStyle w:val="Ttulo1"/>
      </w:pPr>
      <w:bookmarkStart w:id="3" w:name="_Toc184811952"/>
      <w:r w:rsidRPr="006801CB">
        <w:t>ANTECEDENTES</w:t>
      </w:r>
      <w:bookmarkEnd w:id="3"/>
    </w:p>
    <w:p w14:paraId="5CB5034E" w14:textId="77777777" w:rsidR="00AC2DB8" w:rsidRPr="006801CB" w:rsidRDefault="00AC2DB8" w:rsidP="006801CB"/>
    <w:p w14:paraId="09B2D38F" w14:textId="6E49D146" w:rsidR="00664420" w:rsidRPr="006801CB" w:rsidRDefault="00E37A3F" w:rsidP="006801CB">
      <w:pPr>
        <w:pStyle w:val="Ttulo2"/>
      </w:pPr>
      <w:bookmarkStart w:id="4" w:name="_Toc184811953"/>
      <w:r w:rsidRPr="006801CB">
        <w:t>DE LA SOLICITUD DE INFORMACIÓN</w:t>
      </w:r>
      <w:bookmarkEnd w:id="4"/>
    </w:p>
    <w:p w14:paraId="2C6AD1A5" w14:textId="0405B3CD" w:rsidR="00664420" w:rsidRPr="006801CB" w:rsidRDefault="00E37A3F" w:rsidP="006801CB">
      <w:pPr>
        <w:pStyle w:val="Ttulo3"/>
      </w:pPr>
      <w:bookmarkStart w:id="5" w:name="_Toc184811954"/>
      <w:r w:rsidRPr="006801CB">
        <w:t xml:space="preserve">a) </w:t>
      </w:r>
      <w:r w:rsidR="006B10B0" w:rsidRPr="006801CB">
        <w:t>S</w:t>
      </w:r>
      <w:r w:rsidR="00664420" w:rsidRPr="006801CB">
        <w:t xml:space="preserve">olicitud de </w:t>
      </w:r>
      <w:r w:rsidR="006B10B0" w:rsidRPr="006801CB">
        <w:t>i</w:t>
      </w:r>
      <w:r w:rsidR="00664420" w:rsidRPr="006801CB">
        <w:t>nformación</w:t>
      </w:r>
      <w:bookmarkEnd w:id="5"/>
    </w:p>
    <w:p w14:paraId="3C26397A" w14:textId="7477E489" w:rsidR="00B169A2" w:rsidRPr="006801CB" w:rsidRDefault="00B169A2" w:rsidP="006801CB">
      <w:pPr>
        <w:pStyle w:val="Prrafodelista"/>
        <w:tabs>
          <w:tab w:val="left" w:pos="0"/>
        </w:tabs>
        <w:ind w:left="0"/>
        <w:contextualSpacing w:val="0"/>
        <w:rPr>
          <w:rFonts w:cs="Tahoma"/>
        </w:rPr>
      </w:pPr>
      <w:r w:rsidRPr="006801CB">
        <w:rPr>
          <w:rFonts w:cs="Tahoma"/>
        </w:rPr>
        <w:t xml:space="preserve">El </w:t>
      </w:r>
      <w:r w:rsidR="00EC6B98" w:rsidRPr="006801CB">
        <w:rPr>
          <w:rFonts w:cs="Tahoma"/>
          <w:b/>
          <w:bCs/>
        </w:rPr>
        <w:t>nueve de oc</w:t>
      </w:r>
      <w:r w:rsidR="00055407" w:rsidRPr="006801CB">
        <w:rPr>
          <w:rFonts w:cs="Tahoma"/>
          <w:b/>
          <w:bCs/>
        </w:rPr>
        <w:t>tubre de</w:t>
      </w:r>
      <w:r w:rsidRPr="006801CB">
        <w:rPr>
          <w:rFonts w:cs="Tahoma"/>
          <w:b/>
          <w:bCs/>
        </w:rPr>
        <w:t xml:space="preserve"> dos mil veinticuatro</w:t>
      </w:r>
      <w:r w:rsidRPr="006801CB">
        <w:rPr>
          <w:rFonts w:cs="Tahoma"/>
        </w:rPr>
        <w:t xml:space="preserve">, </w:t>
      </w:r>
      <w:r w:rsidRPr="006801CB">
        <w:rPr>
          <w:b/>
          <w:bCs/>
        </w:rPr>
        <w:t>LA PARTE RECURRENTE</w:t>
      </w:r>
      <w:r w:rsidRPr="006801CB">
        <w:rPr>
          <w:rFonts w:cs="Tahoma"/>
        </w:rPr>
        <w:t xml:space="preserve"> presentó una solicitud de acceso a la información pública ante el </w:t>
      </w:r>
      <w:r w:rsidRPr="006801CB">
        <w:rPr>
          <w:rFonts w:cs="Tahoma"/>
          <w:b/>
          <w:bCs/>
        </w:rPr>
        <w:t>SUJETO OBLIGADO</w:t>
      </w:r>
      <w:r w:rsidRPr="006801CB">
        <w:rPr>
          <w:rFonts w:cs="Tahoma"/>
        </w:rPr>
        <w:t>, a través del Sistema de Acceso a la Información Mexiquense (</w:t>
      </w:r>
      <w:r w:rsidRPr="006801CB">
        <w:rPr>
          <w:rFonts w:cs="Tahoma"/>
          <w:b/>
        </w:rPr>
        <w:t>SAIMEX</w:t>
      </w:r>
      <w:r w:rsidRPr="006801CB">
        <w:rPr>
          <w:rFonts w:cs="Tahoma"/>
        </w:rPr>
        <w:t>). Dicha solicitud quedó registrada con el número de folio</w:t>
      </w:r>
      <w:r w:rsidRPr="006801CB">
        <w:rPr>
          <w:rFonts w:cs="Tahoma"/>
          <w:b/>
          <w:bCs/>
        </w:rPr>
        <w:t xml:space="preserve"> </w:t>
      </w:r>
      <w:r w:rsidR="000F4B38" w:rsidRPr="006801CB">
        <w:rPr>
          <w:rFonts w:cs="Tahoma"/>
          <w:b/>
        </w:rPr>
        <w:t>00288/HUIXQUIL/IP/2024</w:t>
      </w:r>
      <w:r w:rsidR="000F4B38" w:rsidRPr="006801CB">
        <w:rPr>
          <w:rFonts w:cs="Tahoma"/>
        </w:rPr>
        <w:t xml:space="preserve"> </w:t>
      </w:r>
      <w:r w:rsidRPr="006801CB">
        <w:rPr>
          <w:rFonts w:cs="Tahoma"/>
        </w:rPr>
        <w:t>y en ella se requirió la siguiente información:</w:t>
      </w:r>
    </w:p>
    <w:p w14:paraId="0459D6AC" w14:textId="77777777" w:rsidR="00664420" w:rsidRPr="006801CB" w:rsidRDefault="00664420" w:rsidP="006801CB">
      <w:pPr>
        <w:tabs>
          <w:tab w:val="left" w:pos="4667"/>
        </w:tabs>
        <w:ind w:left="567" w:right="567"/>
        <w:rPr>
          <w:rFonts w:cs="Tahoma"/>
          <w:b/>
          <w:bCs/>
        </w:rPr>
      </w:pPr>
    </w:p>
    <w:p w14:paraId="64B27DE3" w14:textId="4933514A" w:rsidR="00664420" w:rsidRPr="006801CB" w:rsidRDefault="002B1D44" w:rsidP="006801CB">
      <w:pPr>
        <w:pStyle w:val="Puesto"/>
      </w:pPr>
      <w:r w:rsidRPr="006801CB">
        <w:t>“</w:t>
      </w:r>
      <w:r w:rsidR="000F4B38" w:rsidRPr="006801CB">
        <w:t>ME PERMITO SOLICITAR LAS POLIZAS DE CHEQUE y ESTADOS DE CUENTA DONDE SE REFLEJEN TODOS Y CADA UNO DE LOS TRASPASOS DE DINERO A FAVOR DEL SINDICATO UNICO DE TRABAJADORES DE LOS PODERES, MUNICIPIOS E INSTITUCIONES DESCENTRALIZADAS DE ESTADO DE MEXICO y/o SINDICATO UNICO DE TRABAJADORES DE LOS PODERES, MUNICIPIOS E INSTITUCIONES DESCENTRALIZADAS DE ESTADO DE MEXICO SECCION HUIXQUILUCAN POR LOS EJERCICIOS FISCALES 2020,2021,2022,2023 y 2024”</w:t>
      </w:r>
      <w:r w:rsidR="00BA1AB6" w:rsidRPr="006801CB">
        <w:t xml:space="preserve"> (sic)</w:t>
      </w:r>
    </w:p>
    <w:p w14:paraId="0BD6321D" w14:textId="5D8567EA" w:rsidR="00664420" w:rsidRPr="006801CB" w:rsidRDefault="009A2D78" w:rsidP="006801CB">
      <w:pPr>
        <w:tabs>
          <w:tab w:val="left" w:pos="4667"/>
        </w:tabs>
        <w:ind w:left="567" w:right="567"/>
        <w:rPr>
          <w:rFonts w:cs="Tahoma"/>
          <w:bCs/>
          <w:szCs w:val="22"/>
        </w:rPr>
      </w:pPr>
      <w:r w:rsidRPr="006801CB">
        <w:rPr>
          <w:rFonts w:cs="Tahoma"/>
          <w:b/>
          <w:bCs/>
          <w:szCs w:val="22"/>
        </w:rPr>
        <w:lastRenderedPageBreak/>
        <w:t>Modalidad de entrega</w:t>
      </w:r>
      <w:r w:rsidRPr="006801CB">
        <w:rPr>
          <w:rFonts w:cs="Tahoma"/>
          <w:bCs/>
          <w:szCs w:val="22"/>
        </w:rPr>
        <w:t>: a</w:t>
      </w:r>
      <w:r w:rsidR="00664420" w:rsidRPr="006801CB">
        <w:rPr>
          <w:rFonts w:cs="Tahoma"/>
          <w:bCs/>
          <w:i/>
          <w:szCs w:val="22"/>
        </w:rPr>
        <w:t xml:space="preserve"> través del </w:t>
      </w:r>
      <w:r w:rsidR="00664420" w:rsidRPr="006801CB">
        <w:rPr>
          <w:rFonts w:cs="Tahoma"/>
          <w:b/>
          <w:bCs/>
          <w:i/>
          <w:szCs w:val="22"/>
        </w:rPr>
        <w:t>SAIMEX</w:t>
      </w:r>
      <w:r w:rsidRPr="006801CB">
        <w:rPr>
          <w:rFonts w:cs="Tahoma"/>
          <w:bCs/>
          <w:i/>
          <w:szCs w:val="22"/>
        </w:rPr>
        <w:t>.</w:t>
      </w:r>
    </w:p>
    <w:p w14:paraId="334D2860" w14:textId="77777777" w:rsidR="00664420" w:rsidRPr="006801CB" w:rsidRDefault="00664420" w:rsidP="006801CB">
      <w:pPr>
        <w:autoSpaceDE w:val="0"/>
        <w:autoSpaceDN w:val="0"/>
        <w:adjustRightInd w:val="0"/>
        <w:ind w:right="-28"/>
        <w:rPr>
          <w:rFonts w:cs="Tahoma"/>
          <w:bCs/>
          <w:i/>
          <w:szCs w:val="22"/>
        </w:rPr>
      </w:pPr>
    </w:p>
    <w:p w14:paraId="056C5E3E" w14:textId="77777777" w:rsidR="005A5BF2" w:rsidRPr="006801CB" w:rsidRDefault="005A5BF2" w:rsidP="006801CB">
      <w:pPr>
        <w:pStyle w:val="Ttulo3"/>
      </w:pPr>
      <w:bookmarkStart w:id="6" w:name="_Toc170932807"/>
      <w:bookmarkStart w:id="7" w:name="_Toc184811955"/>
      <w:r w:rsidRPr="006801CB">
        <w:t>b) Turno de la solicitud de información</w:t>
      </w:r>
      <w:bookmarkEnd w:id="6"/>
      <w:bookmarkEnd w:id="7"/>
    </w:p>
    <w:p w14:paraId="296813BE" w14:textId="09223B8E" w:rsidR="005A5BF2" w:rsidRPr="006801CB" w:rsidRDefault="005A5BF2" w:rsidP="006801CB">
      <w:r w:rsidRPr="006801CB">
        <w:t xml:space="preserve">En cumplimiento al artículo 162 de la Ley de Transparencia y Acceso a la Información Pública del Estado de México y Municipios, el </w:t>
      </w:r>
      <w:r w:rsidR="000F4B38" w:rsidRPr="006801CB">
        <w:rPr>
          <w:rFonts w:eastAsia="Palatino Linotype" w:cs="Palatino Linotype"/>
          <w:b/>
        </w:rPr>
        <w:t>nueve</w:t>
      </w:r>
      <w:r w:rsidR="00055407" w:rsidRPr="006801CB">
        <w:rPr>
          <w:rFonts w:eastAsia="Palatino Linotype" w:cs="Palatino Linotype"/>
          <w:b/>
        </w:rPr>
        <w:t xml:space="preserve"> de octubre de </w:t>
      </w:r>
      <w:r w:rsidRPr="006801CB">
        <w:rPr>
          <w:rFonts w:eastAsia="Palatino Linotype" w:cs="Palatino Linotype"/>
          <w:b/>
        </w:rPr>
        <w:t>dos mil veinticuatro</w:t>
      </w:r>
      <w:r w:rsidRPr="006801CB">
        <w:t xml:space="preserve">, el Titular de la Unidad de Transparencia del </w:t>
      </w:r>
      <w:r w:rsidRPr="006801CB">
        <w:rPr>
          <w:b/>
        </w:rPr>
        <w:t>SUJETO OBLIGADO</w:t>
      </w:r>
      <w:r w:rsidRPr="006801CB">
        <w:t xml:space="preserve"> turnó la solicitud de información al servidor público habilitado que estimó pertinente.</w:t>
      </w:r>
    </w:p>
    <w:p w14:paraId="5CAA1ECC" w14:textId="77777777" w:rsidR="005A5BF2" w:rsidRPr="006801CB" w:rsidRDefault="005A5BF2" w:rsidP="006801CB">
      <w:pPr>
        <w:autoSpaceDE w:val="0"/>
        <w:autoSpaceDN w:val="0"/>
        <w:adjustRightInd w:val="0"/>
        <w:ind w:right="-28"/>
        <w:rPr>
          <w:rFonts w:cs="Tahoma"/>
          <w:bCs/>
          <w:i/>
          <w:szCs w:val="22"/>
        </w:rPr>
      </w:pPr>
    </w:p>
    <w:p w14:paraId="58FFD526" w14:textId="14D3661D" w:rsidR="000F4B38" w:rsidRPr="006801CB" w:rsidRDefault="000F4B38" w:rsidP="006801CB">
      <w:pPr>
        <w:pStyle w:val="Ttulo3"/>
        <w:rPr>
          <w:rFonts w:eastAsia="Calibri"/>
          <w:lang w:eastAsia="en-US"/>
        </w:rPr>
      </w:pPr>
      <w:bookmarkStart w:id="8" w:name="_Toc175061278"/>
      <w:bookmarkStart w:id="9" w:name="_Toc178097684"/>
      <w:bookmarkStart w:id="10" w:name="_Toc179360992"/>
      <w:bookmarkStart w:id="11" w:name="_Toc184811956"/>
      <w:r w:rsidRPr="006801CB">
        <w:rPr>
          <w:lang w:val="es-ES"/>
        </w:rPr>
        <w:t>c) Prórroga</w:t>
      </w:r>
      <w:bookmarkEnd w:id="8"/>
      <w:bookmarkEnd w:id="9"/>
      <w:bookmarkEnd w:id="10"/>
      <w:bookmarkEnd w:id="11"/>
    </w:p>
    <w:p w14:paraId="69A0F15D" w14:textId="209DF657" w:rsidR="000F4B38" w:rsidRPr="006801CB" w:rsidRDefault="000F4B38" w:rsidP="006801CB">
      <w:r w:rsidRPr="006801CB">
        <w:t xml:space="preserve">De las constancias que obran en el SAIMEX, se advierte que el </w:t>
      </w:r>
      <w:r w:rsidRPr="006801CB">
        <w:rPr>
          <w:b/>
          <w:bCs/>
        </w:rPr>
        <w:t>treinta de octubre de dos mil veinticuatro</w:t>
      </w:r>
      <w:r w:rsidRPr="006801CB">
        <w:t xml:space="preserve">, </w:t>
      </w:r>
      <w:r w:rsidRPr="006801CB">
        <w:rPr>
          <w:b/>
          <w:bCs/>
        </w:rPr>
        <w:t>EL SUJETO OBLIGADO</w:t>
      </w:r>
      <w:r w:rsidRPr="006801CB">
        <w:t xml:space="preserve"> notificó una prórroga de siete días para dar respuesta a la solicitud de información planteada por </w:t>
      </w:r>
      <w:r w:rsidRPr="006801CB">
        <w:rPr>
          <w:b/>
          <w:bCs/>
        </w:rPr>
        <w:t>LA PARTE RECURRENTE</w:t>
      </w:r>
      <w:r w:rsidRPr="006801CB">
        <w:t>, en los siguientes términos:</w:t>
      </w:r>
    </w:p>
    <w:p w14:paraId="5E585F77" w14:textId="77777777" w:rsidR="000F4B38" w:rsidRPr="006801CB" w:rsidRDefault="000F4B38" w:rsidP="006801CB"/>
    <w:p w14:paraId="068B9924" w14:textId="77777777" w:rsidR="000F4B38" w:rsidRPr="006801CB" w:rsidRDefault="000F4B38" w:rsidP="006801CB">
      <w:pPr>
        <w:pStyle w:val="Puesto"/>
      </w:pPr>
      <w:r w:rsidRPr="006801C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CA49E02" w14:textId="77777777" w:rsidR="000F4B38" w:rsidRPr="006801CB" w:rsidRDefault="000F4B38" w:rsidP="006801CB"/>
    <w:p w14:paraId="347EA71C" w14:textId="77777777" w:rsidR="000F4B38" w:rsidRPr="006801CB" w:rsidRDefault="000F4B38" w:rsidP="006801CB">
      <w:pPr>
        <w:pStyle w:val="Puesto"/>
      </w:pPr>
      <w:r w:rsidRPr="006801C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A PETICIÓN DE LA TESORERÍA MUNICIPAL MISMA QUE A LETRA DICE: "SE SOLICITA LA PRORROGA POR EL VOLUMEN DE INFORMACION SOLICITADA" (SIC). AL RESPECTO SE RESOLVIÓ OTORGAR UN PLAZO DE SIETE DIAS HÁBILES PARA DAR CONTESTACIÓN A LA SOLICITUD QUE NOS OCUPA.</w:t>
      </w:r>
    </w:p>
    <w:p w14:paraId="024EA7C5" w14:textId="77777777" w:rsidR="000F4B38" w:rsidRPr="006801CB" w:rsidRDefault="000F4B38" w:rsidP="006801CB"/>
    <w:p w14:paraId="79DDBD60" w14:textId="77777777" w:rsidR="000F4B38" w:rsidRPr="006801CB" w:rsidRDefault="000F4B38" w:rsidP="006801CB">
      <w:pPr>
        <w:pStyle w:val="Puesto"/>
      </w:pPr>
      <w:r w:rsidRPr="006801CB">
        <w:t>C. ULISES MAURICIO SALAZAR FRANCO</w:t>
      </w:r>
    </w:p>
    <w:p w14:paraId="68D2604C" w14:textId="4AB714C5" w:rsidR="000F4B38" w:rsidRPr="006801CB" w:rsidRDefault="000F4B38" w:rsidP="006801CB">
      <w:pPr>
        <w:pStyle w:val="Puesto"/>
      </w:pPr>
      <w:r w:rsidRPr="006801CB">
        <w:rPr>
          <w:b/>
        </w:rPr>
        <w:t>Responsable de la Unidad de Transparencia</w:t>
      </w:r>
      <w:r w:rsidRPr="006801CB">
        <w:t>”</w:t>
      </w:r>
    </w:p>
    <w:p w14:paraId="4D886E19" w14:textId="77777777" w:rsidR="000F4B38" w:rsidRPr="006801CB" w:rsidRDefault="000F4B38" w:rsidP="006801CB">
      <w:r w:rsidRPr="006801CB">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6801CB">
        <w:rPr>
          <w:b/>
        </w:rPr>
        <w:t>SAIMEX</w:t>
      </w:r>
      <w:r w:rsidRPr="006801CB">
        <w:t xml:space="preserve"> no se advierte que </w:t>
      </w:r>
      <w:r w:rsidRPr="006801CB">
        <w:rPr>
          <w:b/>
          <w:bCs/>
        </w:rPr>
        <w:t>EL SUJETO OBLIGADO</w:t>
      </w:r>
      <w:r w:rsidRPr="006801CB">
        <w:t xml:space="preserve"> haya acompañó a la solicitud de prórroga el acuerdo mediante el cual el Comité de Transparencia aprobó la ampliación de plazo para dar respuesta a la solicitud de información.</w:t>
      </w:r>
    </w:p>
    <w:p w14:paraId="2A1A962C" w14:textId="77777777" w:rsidR="000F4B38" w:rsidRPr="006801CB" w:rsidRDefault="000F4B38" w:rsidP="006801CB">
      <w:pPr>
        <w:autoSpaceDE w:val="0"/>
        <w:autoSpaceDN w:val="0"/>
        <w:adjustRightInd w:val="0"/>
        <w:ind w:right="-28"/>
        <w:rPr>
          <w:rFonts w:cs="Tahoma"/>
          <w:bCs/>
          <w:i/>
          <w:szCs w:val="22"/>
        </w:rPr>
      </w:pPr>
    </w:p>
    <w:p w14:paraId="3212BA4D" w14:textId="48262889" w:rsidR="00664420" w:rsidRPr="006801CB" w:rsidRDefault="000F4B38" w:rsidP="006801CB">
      <w:pPr>
        <w:pStyle w:val="Ttulo3"/>
      </w:pPr>
      <w:bookmarkStart w:id="12" w:name="_Toc172051801"/>
      <w:bookmarkStart w:id="13" w:name="_Toc184811957"/>
      <w:r w:rsidRPr="006801CB">
        <w:rPr>
          <w:lang w:val="es-ES"/>
        </w:rPr>
        <w:t>d</w:t>
      </w:r>
      <w:r w:rsidR="00AC25A6" w:rsidRPr="006801CB">
        <w:rPr>
          <w:lang w:val="es-ES"/>
        </w:rPr>
        <w:t xml:space="preserve">) </w:t>
      </w:r>
      <w:bookmarkEnd w:id="12"/>
      <w:r w:rsidR="00664420" w:rsidRPr="006801CB">
        <w:rPr>
          <w:lang w:val="es-ES"/>
        </w:rPr>
        <w:t xml:space="preserve">Respuesta </w:t>
      </w:r>
      <w:r w:rsidR="00664420" w:rsidRPr="006801CB">
        <w:rPr>
          <w:rFonts w:eastAsia="Calibri"/>
          <w:lang w:eastAsia="en-US"/>
        </w:rPr>
        <w:t>del Sujeto Obligado</w:t>
      </w:r>
      <w:bookmarkEnd w:id="13"/>
    </w:p>
    <w:p w14:paraId="2143017E" w14:textId="0AE9E4E5" w:rsidR="00BA1AB6" w:rsidRPr="006801CB" w:rsidRDefault="003B0255" w:rsidP="006801CB">
      <w:pPr>
        <w:rPr>
          <w:lang w:val="es-ES"/>
        </w:rPr>
      </w:pPr>
      <w:r w:rsidRPr="006801CB">
        <w:rPr>
          <w:lang w:val="es-ES"/>
        </w:rPr>
        <w:t xml:space="preserve">El </w:t>
      </w:r>
      <w:r w:rsidR="000F4B38" w:rsidRPr="006801CB">
        <w:rPr>
          <w:b/>
          <w:bCs/>
          <w:lang w:val="es-ES"/>
        </w:rPr>
        <w:t xml:space="preserve">once noviembre </w:t>
      </w:r>
      <w:r w:rsidRPr="006801CB">
        <w:rPr>
          <w:b/>
          <w:bCs/>
          <w:lang w:val="es-ES"/>
        </w:rPr>
        <w:t>de dos mil veinticuatro</w:t>
      </w:r>
      <w:r w:rsidRPr="006801CB">
        <w:rPr>
          <w:lang w:val="es-ES"/>
        </w:rPr>
        <w:t xml:space="preserve">, el Titular de la Unidad de Transparencia del </w:t>
      </w:r>
      <w:r w:rsidRPr="006801CB">
        <w:rPr>
          <w:b/>
          <w:lang w:val="es-ES"/>
        </w:rPr>
        <w:t>SUJETO OBLIGADO</w:t>
      </w:r>
      <w:r w:rsidRPr="006801CB">
        <w:rPr>
          <w:lang w:val="es-ES"/>
        </w:rPr>
        <w:t xml:space="preserve"> notificó la siguiente respuesta a través del </w:t>
      </w:r>
      <w:r w:rsidRPr="006801CB">
        <w:rPr>
          <w:b/>
          <w:lang w:val="es-ES"/>
        </w:rPr>
        <w:t>SAIMEX</w:t>
      </w:r>
      <w:r w:rsidRPr="006801CB">
        <w:rPr>
          <w:lang w:val="es-ES"/>
        </w:rPr>
        <w:t>:</w:t>
      </w:r>
    </w:p>
    <w:p w14:paraId="64166B4B" w14:textId="77777777" w:rsidR="003B0255" w:rsidRPr="006801CB" w:rsidRDefault="003B0255" w:rsidP="006801CB"/>
    <w:p w14:paraId="60BFBEEC" w14:textId="77777777" w:rsidR="000F4B38" w:rsidRPr="006801CB" w:rsidRDefault="003B0255" w:rsidP="006801CB">
      <w:pPr>
        <w:pStyle w:val="Puesto"/>
        <w:ind w:left="851" w:right="822"/>
      </w:pPr>
      <w:r w:rsidRPr="006801CB">
        <w:t>“</w:t>
      </w:r>
      <w:r w:rsidR="000F4B38" w:rsidRPr="006801CB">
        <w:t>En respuesta a la solicitud recibida, nos permitimos hacer de su conocimiento que con fundamento en el artículo 53, Fracciones: II, V y VI de la Ley de Transparencia y Acceso a la Información Pública del Estado de México y Municipios, le contestamos que:</w:t>
      </w:r>
    </w:p>
    <w:p w14:paraId="663D2C01" w14:textId="77777777" w:rsidR="000F4B38" w:rsidRPr="006801CB" w:rsidRDefault="000F4B38" w:rsidP="006801CB">
      <w:pPr>
        <w:spacing w:line="240" w:lineRule="auto"/>
        <w:ind w:left="851" w:right="822"/>
      </w:pPr>
    </w:p>
    <w:p w14:paraId="370C3F39" w14:textId="77777777" w:rsidR="000F4B38" w:rsidRPr="006801CB" w:rsidRDefault="000F4B38" w:rsidP="006801CB">
      <w:pPr>
        <w:pStyle w:val="Puesto"/>
        <w:ind w:left="851" w:right="822"/>
      </w:pPr>
      <w:r w:rsidRPr="006801CB">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w:t>
      </w:r>
      <w:r w:rsidRPr="006801CB">
        <w:lastRenderedPageBreak/>
        <w:t xml:space="preserve">PÚBLICA MEXIQUENSE (SAIMEX), CON EL NÚMERO DE FOLIO: 00288/HUIXQUIL/IP/2024, MISMA QUE A LA LETRA DICE: ““ME PERMITO SOLICITAR LAS POLIZAS DE CHEQUE y ESTADOS DE CUENTA DONDE SE REFLEJEN TODOS Y CADA UNO DE LOS TRASPASOS DE DINERO A FAVOR DEL SINDICATO UNICO DE TRABAJADORES DE LOS PODERES, MUNICIPIOS E INSTITUCIONES DESCENTRALIZADAS DE ESTADO DE MEXICO y/o SINDICATO UNICO DE TRABAJADORES DE LOS PODERES, MUNICIPIOS E INSTITUCIONES DESCENTRALIZADAS DE ESTADO DE MEXICO SECCION HUIXQUILUCAN POR LOS EJERCICIOS FISCALES 2020,2021,2022,2023 y 2024”(“ (SIC). SOBRE EL PARTICULAR, ESTA UNIDAD DE TRANSPARENCIA EN EJERCICIO DE LAS ATRIBUCIONES QUE LA LEY LE CONFIERE TURNÓ SU SOLICITUD DE INFORMACIÓN A LAS SIGUIENTES UNIDADES ADMINISTRATIVAS: TESORERÍA MUNICIPAL QUE DE CONFORMIDAD CON LO ESTABLECIDO EN EL REGLAMENTO ORGÁNICO DE HUIXQUILUCAN ES COMPETENTE PARA CONTESTAR SU SOLICITUD DE INFORMACIÓN, MISMA QUE MANIFESTÓ LO SIGUIENTE: TESORERÍA MUNICIPAL: “SE ADJUNTA RESPUESTA EN ARCHIVO PDF.” (PDF).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w:t>
      </w:r>
      <w:r w:rsidRPr="006801CB">
        <w:lastRenderedPageBreak/>
        <w:t>REQUERIDA. SIN OTRO PARTICULAR, ME REITERO A SUS ÓRDENES Y LE ENVÍO UN CORDIAL SALUDO.</w:t>
      </w:r>
    </w:p>
    <w:p w14:paraId="53CE1AB2" w14:textId="77777777" w:rsidR="000F4B38" w:rsidRPr="006801CB" w:rsidRDefault="000F4B38" w:rsidP="006801CB">
      <w:pPr>
        <w:spacing w:line="240" w:lineRule="auto"/>
        <w:ind w:left="851" w:right="822"/>
      </w:pPr>
    </w:p>
    <w:p w14:paraId="6BE23F3A" w14:textId="77777777" w:rsidR="000F4B38" w:rsidRPr="006801CB" w:rsidRDefault="000F4B38" w:rsidP="006801CB">
      <w:pPr>
        <w:pStyle w:val="Puesto"/>
        <w:ind w:left="851" w:right="822"/>
      </w:pPr>
      <w:r w:rsidRPr="006801CB">
        <w:t>ATENTAMENTE</w:t>
      </w:r>
    </w:p>
    <w:p w14:paraId="24E313EE" w14:textId="77777777" w:rsidR="000F4B38" w:rsidRPr="006801CB" w:rsidRDefault="000F4B38" w:rsidP="006801CB">
      <w:pPr>
        <w:spacing w:line="240" w:lineRule="auto"/>
        <w:ind w:left="851" w:right="822"/>
      </w:pPr>
    </w:p>
    <w:p w14:paraId="4A08B1BE" w14:textId="61A085E2" w:rsidR="003B0255" w:rsidRPr="006801CB" w:rsidRDefault="000F4B38" w:rsidP="006801CB">
      <w:pPr>
        <w:pStyle w:val="Puesto"/>
        <w:ind w:left="851" w:right="822"/>
      </w:pPr>
      <w:r w:rsidRPr="006801CB">
        <w:t>C. ULISES MAURICIO SALAZAR FRANCO</w:t>
      </w:r>
      <w:r w:rsidR="003B0255" w:rsidRPr="006801CB">
        <w:t>” (sic)</w:t>
      </w:r>
    </w:p>
    <w:p w14:paraId="4B1F18A0" w14:textId="77777777" w:rsidR="003B0255" w:rsidRPr="006801CB" w:rsidRDefault="003B0255" w:rsidP="006801CB"/>
    <w:p w14:paraId="1AABE921" w14:textId="120505C2" w:rsidR="00E824E3" w:rsidRPr="006801CB" w:rsidRDefault="00824D9A" w:rsidP="006801CB">
      <w:pPr>
        <w:rPr>
          <w:rFonts w:cs="Tahoma"/>
          <w:szCs w:val="22"/>
          <w:lang w:val="es-ES"/>
        </w:rPr>
      </w:pPr>
      <w:r w:rsidRPr="006801CB">
        <w:rPr>
          <w:rFonts w:cs="Tahoma"/>
          <w:bCs/>
          <w:szCs w:val="22"/>
          <w:lang w:val="es-ES"/>
        </w:rPr>
        <w:t xml:space="preserve">Asimismo, </w:t>
      </w:r>
      <w:r w:rsidRPr="006801CB">
        <w:rPr>
          <w:rFonts w:cs="Tahoma"/>
          <w:b/>
          <w:szCs w:val="22"/>
          <w:lang w:val="es-ES"/>
        </w:rPr>
        <w:t xml:space="preserve">EL SUJETO OBLIGADO </w:t>
      </w:r>
      <w:r w:rsidRPr="006801CB">
        <w:rPr>
          <w:rFonts w:cs="Tahoma"/>
          <w:bCs/>
          <w:szCs w:val="22"/>
          <w:lang w:val="es-ES"/>
        </w:rPr>
        <w:t xml:space="preserve">adjuntó a su respuesta </w:t>
      </w:r>
      <w:r w:rsidR="00586236" w:rsidRPr="006801CB">
        <w:rPr>
          <w:rFonts w:cs="Tahoma"/>
          <w:bCs/>
          <w:szCs w:val="22"/>
          <w:lang w:val="es-ES"/>
        </w:rPr>
        <w:t xml:space="preserve">el </w:t>
      </w:r>
      <w:r w:rsidRPr="006801CB">
        <w:rPr>
          <w:rFonts w:cs="Tahoma"/>
          <w:bCs/>
          <w:szCs w:val="22"/>
          <w:lang w:val="es-ES"/>
        </w:rPr>
        <w:t xml:space="preserve">archivo </w:t>
      </w:r>
      <w:r w:rsidRPr="006801CB">
        <w:rPr>
          <w:lang w:val="es-ES"/>
        </w:rPr>
        <w:t>electrónico</w:t>
      </w:r>
      <w:r w:rsidR="00CB3F19" w:rsidRPr="006801CB">
        <w:rPr>
          <w:rFonts w:cs="Tahoma"/>
          <w:bCs/>
          <w:szCs w:val="22"/>
          <w:lang w:val="es-ES"/>
        </w:rPr>
        <w:t xml:space="preserve"> </w:t>
      </w:r>
      <w:r w:rsidR="00055407" w:rsidRPr="006801CB">
        <w:rPr>
          <w:rFonts w:cs="Tahoma"/>
          <w:bCs/>
          <w:szCs w:val="22"/>
          <w:lang w:val="es-ES"/>
        </w:rPr>
        <w:t xml:space="preserve">denominado </w:t>
      </w:r>
      <w:r w:rsidR="000F4B38" w:rsidRPr="006801CB">
        <w:rPr>
          <w:rFonts w:cs="Tahoma"/>
          <w:b/>
          <w:i/>
          <w:szCs w:val="22"/>
          <w:lang w:val="es-ES"/>
        </w:rPr>
        <w:t>Solicitud 00288HUIXQUILIP2024.pdf</w:t>
      </w:r>
      <w:r w:rsidR="00586236" w:rsidRPr="006801CB">
        <w:rPr>
          <w:rFonts w:cs="Tahoma"/>
          <w:b/>
          <w:i/>
          <w:szCs w:val="22"/>
          <w:lang w:val="es-ES"/>
        </w:rPr>
        <w:t xml:space="preserve">, </w:t>
      </w:r>
      <w:r w:rsidR="00586236" w:rsidRPr="006801CB">
        <w:rPr>
          <w:rFonts w:cs="Tahoma"/>
          <w:szCs w:val="22"/>
          <w:lang w:val="es-ES"/>
        </w:rPr>
        <w:t xml:space="preserve">el cual </w:t>
      </w:r>
      <w:r w:rsidR="00E824E3" w:rsidRPr="006801CB">
        <w:rPr>
          <w:rFonts w:cs="Tahoma"/>
          <w:szCs w:val="22"/>
          <w:lang w:val="es-ES"/>
        </w:rPr>
        <w:t xml:space="preserve">de su contenido se informa que la atención de la solicitud requiere procesamiento previo, ya que la información se encuentra en el soporte de las pólizas de egresos. </w:t>
      </w:r>
    </w:p>
    <w:p w14:paraId="65BA9CDF" w14:textId="77777777" w:rsidR="00E824E3" w:rsidRPr="006801CB" w:rsidRDefault="00E824E3" w:rsidP="006801CB">
      <w:pPr>
        <w:rPr>
          <w:rFonts w:cs="Tahoma"/>
          <w:szCs w:val="22"/>
          <w:lang w:val="es-ES"/>
        </w:rPr>
      </w:pPr>
    </w:p>
    <w:p w14:paraId="0F24A322" w14:textId="7F9E5F9A" w:rsidR="00B137E8" w:rsidRPr="006801CB" w:rsidRDefault="00B137E8" w:rsidP="006801CB">
      <w:pPr>
        <w:pStyle w:val="Ttulo2"/>
        <w:jc w:val="left"/>
      </w:pPr>
      <w:bookmarkStart w:id="14" w:name="_Toc171527280"/>
      <w:bookmarkStart w:id="15" w:name="_Toc184811958"/>
      <w:r w:rsidRPr="006801CB">
        <w:t>DEL RECURSO DE REVISIÓN</w:t>
      </w:r>
      <w:bookmarkEnd w:id="14"/>
      <w:bookmarkEnd w:id="15"/>
    </w:p>
    <w:p w14:paraId="2B216813" w14:textId="61ADBB2B" w:rsidR="00664420" w:rsidRPr="006801CB" w:rsidRDefault="006E25BC" w:rsidP="006801CB">
      <w:pPr>
        <w:pStyle w:val="Ttulo3"/>
      </w:pPr>
      <w:bookmarkStart w:id="16" w:name="_Toc184811959"/>
      <w:r w:rsidRPr="006801CB">
        <w:rPr>
          <w:szCs w:val="32"/>
        </w:rPr>
        <w:t>a)</w:t>
      </w:r>
      <w:r w:rsidRPr="006801CB">
        <w:t xml:space="preserve"> </w:t>
      </w:r>
      <w:r w:rsidR="00664420" w:rsidRPr="006801CB">
        <w:t>Interposición del Recurso de Revisión</w:t>
      </w:r>
      <w:bookmarkEnd w:id="16"/>
    </w:p>
    <w:p w14:paraId="6279C622" w14:textId="2A3D2AFE" w:rsidR="00664420" w:rsidRPr="006801CB" w:rsidRDefault="00664420" w:rsidP="006801CB">
      <w:pPr>
        <w:autoSpaceDE w:val="0"/>
        <w:autoSpaceDN w:val="0"/>
        <w:adjustRightInd w:val="0"/>
        <w:ind w:right="-28"/>
        <w:rPr>
          <w:rFonts w:cs="Tahoma"/>
          <w:szCs w:val="22"/>
        </w:rPr>
      </w:pPr>
      <w:r w:rsidRPr="006801CB">
        <w:rPr>
          <w:rFonts w:cs="Tahoma"/>
          <w:szCs w:val="22"/>
        </w:rPr>
        <w:t xml:space="preserve">El </w:t>
      </w:r>
      <w:r w:rsidR="00BA6942" w:rsidRPr="006801CB">
        <w:rPr>
          <w:rFonts w:cs="Tahoma"/>
          <w:b/>
          <w:bCs/>
          <w:szCs w:val="22"/>
        </w:rPr>
        <w:t xml:space="preserve">doce de noviembre </w:t>
      </w:r>
      <w:r w:rsidR="005B1716" w:rsidRPr="006801CB">
        <w:rPr>
          <w:rFonts w:cs="Tahoma"/>
          <w:b/>
          <w:bCs/>
          <w:szCs w:val="22"/>
        </w:rPr>
        <w:t>d</w:t>
      </w:r>
      <w:r w:rsidR="00475FF6" w:rsidRPr="006801CB">
        <w:rPr>
          <w:rFonts w:cs="Tahoma"/>
          <w:b/>
          <w:bCs/>
          <w:szCs w:val="22"/>
        </w:rPr>
        <w:t xml:space="preserve">e </w:t>
      </w:r>
      <w:r w:rsidRPr="006801CB">
        <w:rPr>
          <w:rFonts w:cs="Tahoma"/>
          <w:b/>
          <w:bCs/>
          <w:szCs w:val="22"/>
        </w:rPr>
        <w:t>dos mil</w:t>
      </w:r>
      <w:r w:rsidR="00F45902" w:rsidRPr="006801CB">
        <w:rPr>
          <w:rFonts w:cs="Tahoma"/>
          <w:b/>
          <w:bCs/>
          <w:szCs w:val="22"/>
        </w:rPr>
        <w:t xml:space="preserve"> veinticuatro</w:t>
      </w:r>
      <w:r w:rsidRPr="006801CB">
        <w:rPr>
          <w:rFonts w:cs="Tahoma"/>
          <w:szCs w:val="22"/>
        </w:rPr>
        <w:t xml:space="preserve"> </w:t>
      </w:r>
      <w:r w:rsidR="00F75D23" w:rsidRPr="006801CB">
        <w:rPr>
          <w:rFonts w:cs="Tahoma"/>
          <w:b/>
          <w:bCs/>
          <w:szCs w:val="22"/>
        </w:rPr>
        <w:t>LA PARTE RECURRENTE</w:t>
      </w:r>
      <w:r w:rsidR="00F75D23" w:rsidRPr="006801CB">
        <w:rPr>
          <w:rFonts w:cs="Tahoma"/>
          <w:szCs w:val="22"/>
        </w:rPr>
        <w:t xml:space="preserve"> interpuso el recurso de revisión en contra de la respuesta emitida por el </w:t>
      </w:r>
      <w:r w:rsidR="00F75D23" w:rsidRPr="006801CB">
        <w:rPr>
          <w:rFonts w:cs="Tahoma"/>
          <w:b/>
          <w:bCs/>
          <w:szCs w:val="22"/>
        </w:rPr>
        <w:t>SUJETO OBLIGADO</w:t>
      </w:r>
      <w:r w:rsidR="00953430" w:rsidRPr="006801CB">
        <w:rPr>
          <w:rFonts w:cs="Tahoma"/>
          <w:szCs w:val="22"/>
        </w:rPr>
        <w:t xml:space="preserve">, mismo que fue registrado en el </w:t>
      </w:r>
      <w:r w:rsidR="00953430" w:rsidRPr="006801CB">
        <w:rPr>
          <w:rFonts w:cs="Tahoma"/>
          <w:b/>
          <w:szCs w:val="22"/>
        </w:rPr>
        <w:t>SAIMEX</w:t>
      </w:r>
      <w:r w:rsidR="00953430" w:rsidRPr="006801CB">
        <w:rPr>
          <w:rFonts w:cs="Tahoma"/>
          <w:szCs w:val="22"/>
        </w:rPr>
        <w:t xml:space="preserve"> con el número de expediente </w:t>
      </w:r>
      <w:r w:rsidR="00F45902" w:rsidRPr="006801CB">
        <w:rPr>
          <w:rFonts w:cs="Tahoma"/>
          <w:b/>
          <w:bCs/>
          <w:szCs w:val="22"/>
        </w:rPr>
        <w:t>0</w:t>
      </w:r>
      <w:r w:rsidR="00BA6942" w:rsidRPr="006801CB">
        <w:rPr>
          <w:rFonts w:cs="Tahoma"/>
          <w:b/>
          <w:bCs/>
          <w:szCs w:val="22"/>
        </w:rPr>
        <w:t>7162</w:t>
      </w:r>
      <w:r w:rsidR="00F45902" w:rsidRPr="006801CB">
        <w:rPr>
          <w:rFonts w:cs="Tahoma"/>
          <w:b/>
          <w:bCs/>
          <w:szCs w:val="22"/>
        </w:rPr>
        <w:t>/</w:t>
      </w:r>
      <w:r w:rsidR="00953430" w:rsidRPr="006801CB">
        <w:rPr>
          <w:rFonts w:cs="Tahoma"/>
          <w:b/>
          <w:bCs/>
          <w:szCs w:val="22"/>
        </w:rPr>
        <w:t>INFOEM/IP/RR/</w:t>
      </w:r>
      <w:r w:rsidR="00F45902" w:rsidRPr="006801CB">
        <w:rPr>
          <w:rFonts w:cs="Tahoma"/>
          <w:b/>
          <w:bCs/>
          <w:szCs w:val="22"/>
        </w:rPr>
        <w:t>2024</w:t>
      </w:r>
      <w:r w:rsidR="00953430" w:rsidRPr="006801CB">
        <w:rPr>
          <w:rFonts w:cs="Tahoma"/>
          <w:szCs w:val="22"/>
        </w:rPr>
        <w:t>, y en el cual manifiesta lo siguiente</w:t>
      </w:r>
      <w:r w:rsidRPr="006801CB">
        <w:rPr>
          <w:rFonts w:cs="Tahoma"/>
          <w:szCs w:val="22"/>
        </w:rPr>
        <w:t>:</w:t>
      </w:r>
    </w:p>
    <w:p w14:paraId="74B30008" w14:textId="77777777" w:rsidR="00664420" w:rsidRPr="006801CB" w:rsidRDefault="00664420" w:rsidP="006801CB">
      <w:pPr>
        <w:tabs>
          <w:tab w:val="left" w:pos="4667"/>
        </w:tabs>
        <w:ind w:right="539"/>
        <w:rPr>
          <w:rFonts w:cs="Tahoma"/>
          <w:szCs w:val="22"/>
        </w:rPr>
      </w:pPr>
    </w:p>
    <w:p w14:paraId="12153283" w14:textId="77777777" w:rsidR="00664420" w:rsidRPr="006801CB" w:rsidRDefault="00664420" w:rsidP="006801CB">
      <w:pPr>
        <w:tabs>
          <w:tab w:val="left" w:pos="4667"/>
        </w:tabs>
        <w:ind w:right="539"/>
        <w:rPr>
          <w:rFonts w:cs="Tahoma"/>
          <w:b/>
          <w:iCs/>
        </w:rPr>
      </w:pPr>
      <w:r w:rsidRPr="006801CB">
        <w:rPr>
          <w:rFonts w:cs="Tahoma"/>
          <w:b/>
          <w:iCs/>
        </w:rPr>
        <w:t>ACTO IMPUGNADO</w:t>
      </w:r>
      <w:r w:rsidRPr="006801CB">
        <w:rPr>
          <w:rFonts w:cs="Tahoma"/>
          <w:b/>
          <w:iCs/>
        </w:rPr>
        <w:tab/>
      </w:r>
    </w:p>
    <w:p w14:paraId="523F8BF4" w14:textId="212D60A9" w:rsidR="00664420" w:rsidRPr="006801CB" w:rsidRDefault="00F45902" w:rsidP="006801CB">
      <w:pPr>
        <w:pStyle w:val="Puesto"/>
      </w:pPr>
      <w:r w:rsidRPr="006801CB">
        <w:t>“</w:t>
      </w:r>
      <w:r w:rsidR="00BA6942" w:rsidRPr="006801CB">
        <w:t>LA FALTA DE ENTREGA DE LAS PÓLIZAS DE CHEQUE y ESTADOS DE CUENTA DONDE SE REFLEJEN TODOS Y CADA UNO DE LOS TRASPASOS DE DINERO A FAVOR DEL SINDICATO UNICO DE TRABAJADORES DE LOS PODERES, MUNICIPIOS E INSTITUCIONES DESCENTRALIZADAS DE ESTADO DE MEXICO y/o SINDICATO UNICO DE TRABAJADORES DE LOS PODERES, MUNICIPIOS E INSTITUCIONES DESCENTRALIZADAS DE ESTADO DE MEXICO SECCION HUIXQUILUCAN POR LOS EJERCICIOS FISCALES 2020, 2021, 2022, 2023 y 2024” (SIC).</w:t>
      </w:r>
      <w:r w:rsidRPr="006801CB">
        <w:t xml:space="preserve">” (sic) </w:t>
      </w:r>
    </w:p>
    <w:p w14:paraId="6AE8EA9A" w14:textId="62049CD8" w:rsidR="00664420" w:rsidRDefault="00664420" w:rsidP="006801CB">
      <w:pPr>
        <w:pStyle w:val="Puesto"/>
        <w:ind w:left="0"/>
      </w:pPr>
    </w:p>
    <w:p w14:paraId="6601F876" w14:textId="1D0FD20D" w:rsidR="006801CB" w:rsidRDefault="006801CB" w:rsidP="006801CB"/>
    <w:p w14:paraId="02F9F752" w14:textId="77777777" w:rsidR="006801CB" w:rsidRPr="006801CB" w:rsidRDefault="006801CB" w:rsidP="006801CB"/>
    <w:p w14:paraId="19F223B6" w14:textId="6E75938F" w:rsidR="009233A1" w:rsidRPr="006801CB" w:rsidRDefault="009233A1" w:rsidP="006801CB">
      <w:pPr>
        <w:tabs>
          <w:tab w:val="left" w:pos="4667"/>
        </w:tabs>
        <w:ind w:right="539"/>
        <w:rPr>
          <w:rFonts w:cs="Tahoma"/>
          <w:b/>
          <w:iCs/>
        </w:rPr>
      </w:pPr>
      <w:r w:rsidRPr="006801CB">
        <w:rPr>
          <w:rFonts w:cs="Tahoma"/>
          <w:b/>
          <w:iCs/>
        </w:rPr>
        <w:lastRenderedPageBreak/>
        <w:t>RAZONES O MOTIVOS DE INCONFORMIDAD</w:t>
      </w:r>
      <w:r w:rsidRPr="006801CB">
        <w:rPr>
          <w:rFonts w:cs="Tahoma"/>
          <w:b/>
          <w:iCs/>
        </w:rPr>
        <w:tab/>
      </w:r>
    </w:p>
    <w:p w14:paraId="34E2E57F" w14:textId="5052E03C" w:rsidR="008A7480" w:rsidRPr="006801CB" w:rsidRDefault="008A7480" w:rsidP="006801CB">
      <w:pPr>
        <w:pStyle w:val="Puesto"/>
      </w:pPr>
      <w:r w:rsidRPr="006801CB">
        <w:t>“</w:t>
      </w:r>
      <w:r w:rsidR="00BA6942" w:rsidRPr="006801CB">
        <w:t>NO SE ESTA PIDIENDO QUE RECOPILEN DATOS, SIMPLEMENTE SE ESTAS PIDIENDO LAS PÓLIZAS DE CHEQUE DE LOS RECURSOS ENTREGADOS AL SINDICATO EN CUESTIÓN, AL SER RECURSOS PÚBLICOS TENGO EL DERECHO DE SABER QUE CANTIDADES LES FUERON EN ENTREGADOS. LAS PÓLIZAS Y ESTADOS DE CUENTAS NO NECESITAN NINGUNA CLASE DE PROCESAMIENTO...ES LA PÓLIZA Y EL ESTADO DE CUENTA QUE YA ESTAN ELABORADAS Y PUNTO</w:t>
      </w:r>
      <w:r w:rsidRPr="006801CB">
        <w:t xml:space="preserve">” (sic) </w:t>
      </w:r>
    </w:p>
    <w:p w14:paraId="13390B75" w14:textId="77777777" w:rsidR="008A7480" w:rsidRPr="006801CB" w:rsidRDefault="008A7480" w:rsidP="006801CB">
      <w:pPr>
        <w:pStyle w:val="Puesto"/>
      </w:pPr>
    </w:p>
    <w:p w14:paraId="6804DEF1" w14:textId="7F8B0483" w:rsidR="00664420" w:rsidRPr="006801CB" w:rsidRDefault="006E25BC" w:rsidP="006801CB">
      <w:pPr>
        <w:pStyle w:val="Ttulo3"/>
      </w:pPr>
      <w:bookmarkStart w:id="17" w:name="_Toc184811960"/>
      <w:r w:rsidRPr="006801CB">
        <w:t>b</w:t>
      </w:r>
      <w:r w:rsidR="00664420" w:rsidRPr="006801CB">
        <w:t>) Turno del Recurso de Revisión</w:t>
      </w:r>
      <w:bookmarkEnd w:id="17"/>
    </w:p>
    <w:p w14:paraId="1173671B" w14:textId="56ABAC9C" w:rsidR="00C72DAA" w:rsidRPr="006801CB" w:rsidRDefault="00C72DAA" w:rsidP="006801CB">
      <w:r w:rsidRPr="006801CB">
        <w:t>Con fundamento en el artículo 185, fracción I de la Ley de Transparencia y Acceso a la Información Pública del Estado de México y Municipios, el</w:t>
      </w:r>
      <w:r w:rsidRPr="006801CB">
        <w:rPr>
          <w:b/>
          <w:bCs/>
        </w:rPr>
        <w:t xml:space="preserve"> </w:t>
      </w:r>
      <w:r w:rsidR="00BA6942" w:rsidRPr="006801CB">
        <w:rPr>
          <w:rFonts w:eastAsia="Palatino Linotype" w:cs="Palatino Linotype"/>
          <w:b/>
        </w:rPr>
        <w:t xml:space="preserve">doce de noviembre </w:t>
      </w:r>
      <w:r w:rsidR="00586236" w:rsidRPr="006801CB">
        <w:rPr>
          <w:rFonts w:eastAsia="Palatino Linotype" w:cs="Palatino Linotype"/>
          <w:b/>
        </w:rPr>
        <w:t>d</w:t>
      </w:r>
      <w:r w:rsidRPr="006801CB">
        <w:rPr>
          <w:rFonts w:eastAsia="Palatino Linotype" w:cs="Palatino Linotype"/>
          <w:b/>
        </w:rPr>
        <w:t xml:space="preserve">e dos mil </w:t>
      </w:r>
      <w:r w:rsidR="00657603" w:rsidRPr="006801CB">
        <w:rPr>
          <w:rFonts w:eastAsia="Palatino Linotype" w:cs="Palatino Linotype"/>
          <w:b/>
        </w:rPr>
        <w:t xml:space="preserve">veinticuatro </w:t>
      </w:r>
      <w:r w:rsidRPr="006801CB">
        <w:t>se turnó el recurso de revisión a través del</w:t>
      </w:r>
      <w:r w:rsidRPr="006801CB">
        <w:rPr>
          <w:rFonts w:eastAsia="Arial Unicode MS"/>
        </w:rPr>
        <w:t xml:space="preserve"> </w:t>
      </w:r>
      <w:r w:rsidRPr="006801CB">
        <w:rPr>
          <w:rFonts w:eastAsia="Arial Unicode MS"/>
          <w:bCs/>
        </w:rPr>
        <w:t>SAIMEX</w:t>
      </w:r>
      <w:r w:rsidRPr="006801CB">
        <w:t xml:space="preserve"> a la </w:t>
      </w:r>
      <w:r w:rsidRPr="006801CB">
        <w:rPr>
          <w:b/>
        </w:rPr>
        <w:t>Comisionada Sharon Cristina Morales Martínez</w:t>
      </w:r>
      <w:r w:rsidRPr="006801CB">
        <w:rPr>
          <w:bCs/>
        </w:rPr>
        <w:t xml:space="preserve">, </w:t>
      </w:r>
      <w:r w:rsidRPr="006801CB">
        <w:t xml:space="preserve">a efecto de decretar su admisión o desechamiento. </w:t>
      </w:r>
    </w:p>
    <w:p w14:paraId="18F305CB" w14:textId="77777777" w:rsidR="00664420" w:rsidRPr="006801CB" w:rsidRDefault="00664420" w:rsidP="006801CB">
      <w:pPr>
        <w:rPr>
          <w:rFonts w:eastAsia="Batang" w:cs="Tahoma"/>
          <w:bCs/>
          <w:szCs w:val="22"/>
        </w:rPr>
      </w:pPr>
    </w:p>
    <w:p w14:paraId="3E31EC2D" w14:textId="295256A1" w:rsidR="00664420" w:rsidRPr="006801CB" w:rsidRDefault="006E25BC" w:rsidP="006801CB">
      <w:pPr>
        <w:pStyle w:val="Ttulo3"/>
      </w:pPr>
      <w:bookmarkStart w:id="18" w:name="_Toc184811961"/>
      <w:r w:rsidRPr="006801CB">
        <w:t>c</w:t>
      </w:r>
      <w:r w:rsidR="00664420" w:rsidRPr="006801CB">
        <w:t>) Admisión del Recurso de Revisión</w:t>
      </w:r>
      <w:bookmarkEnd w:id="18"/>
    </w:p>
    <w:p w14:paraId="240447D5" w14:textId="1342EE0D" w:rsidR="000E09C4" w:rsidRPr="006801CB" w:rsidRDefault="000E09C4" w:rsidP="006801CB">
      <w:pPr>
        <w:rPr>
          <w:rFonts w:cs="Arial"/>
        </w:rPr>
      </w:pPr>
      <w:r w:rsidRPr="006801CB">
        <w:rPr>
          <w:rFonts w:cs="Arial"/>
        </w:rPr>
        <w:t xml:space="preserve">El </w:t>
      </w:r>
      <w:r w:rsidR="00BA6942" w:rsidRPr="006801CB">
        <w:rPr>
          <w:rFonts w:eastAsia="Palatino Linotype" w:cs="Palatino Linotype"/>
          <w:b/>
        </w:rPr>
        <w:t xml:space="preserve">trece de noviembre </w:t>
      </w:r>
      <w:r w:rsidR="003A67CC" w:rsidRPr="006801CB">
        <w:rPr>
          <w:rFonts w:eastAsia="Palatino Linotype" w:cs="Palatino Linotype"/>
          <w:b/>
        </w:rPr>
        <w:t>d</w:t>
      </w:r>
      <w:r w:rsidR="00657603" w:rsidRPr="006801CB">
        <w:rPr>
          <w:rFonts w:eastAsia="Palatino Linotype" w:cs="Palatino Linotype"/>
          <w:b/>
        </w:rPr>
        <w:t>e dos mil veinticuatro</w:t>
      </w:r>
      <w:r w:rsidRPr="006801C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801CB">
        <w:rPr>
          <w:rFonts w:cs="Arial"/>
        </w:rPr>
        <w:t>, fracción II</w:t>
      </w:r>
      <w:r w:rsidRPr="006801CB">
        <w:rPr>
          <w:rFonts w:cs="Arial"/>
        </w:rPr>
        <w:t xml:space="preserve"> de la Ley de Transparencia y Acceso a la Información Pública del Estado de México y Municipios.</w:t>
      </w:r>
    </w:p>
    <w:p w14:paraId="34EC3F86" w14:textId="77777777" w:rsidR="00D2790D" w:rsidRPr="006801CB" w:rsidRDefault="00D2790D" w:rsidP="006801CB">
      <w:pPr>
        <w:rPr>
          <w:rFonts w:cs="Arial"/>
        </w:rPr>
      </w:pPr>
    </w:p>
    <w:p w14:paraId="3B820F58" w14:textId="503F9071" w:rsidR="00865CF4" w:rsidRPr="006801CB" w:rsidRDefault="0075751F" w:rsidP="006801CB">
      <w:pPr>
        <w:pStyle w:val="Ttulo3"/>
      </w:pPr>
      <w:bookmarkStart w:id="19" w:name="_Toc184811962"/>
      <w:r w:rsidRPr="006801CB">
        <w:t>d</w:t>
      </w:r>
      <w:r w:rsidR="00664420" w:rsidRPr="006801CB">
        <w:t xml:space="preserve">) </w:t>
      </w:r>
      <w:r w:rsidR="00865CF4" w:rsidRPr="006801CB">
        <w:t>Informe Justificado del Sujeto Obligado</w:t>
      </w:r>
      <w:bookmarkEnd w:id="19"/>
    </w:p>
    <w:p w14:paraId="3A8DCFD9" w14:textId="22F5A198" w:rsidR="005B1716" w:rsidRDefault="005B1716" w:rsidP="006801CB">
      <w:pPr>
        <w:rPr>
          <w:rFonts w:eastAsia="Arial Unicode MS" w:cs="Arial"/>
        </w:rPr>
      </w:pPr>
      <w:r w:rsidRPr="006801CB">
        <w:rPr>
          <w:rFonts w:cs="Tahoma"/>
          <w:b/>
          <w:szCs w:val="24"/>
        </w:rPr>
        <w:t xml:space="preserve">EL SUJETO OBLIGADO </w:t>
      </w:r>
      <w:r w:rsidRPr="006801CB">
        <w:rPr>
          <w:rFonts w:eastAsia="Arial Unicode MS" w:cs="Arial"/>
        </w:rPr>
        <w:t>no rindió su informe justificado dentro del término legalmente concedido para tal efecto.</w:t>
      </w:r>
    </w:p>
    <w:p w14:paraId="444505DB" w14:textId="77777777" w:rsidR="006801CB" w:rsidRPr="006801CB" w:rsidRDefault="006801CB" w:rsidP="006801CB">
      <w:pPr>
        <w:rPr>
          <w:rFonts w:eastAsia="Arial Unicode MS" w:cs="Arial"/>
        </w:rPr>
      </w:pPr>
    </w:p>
    <w:p w14:paraId="755B7730" w14:textId="3EA3E31D" w:rsidR="00664420" w:rsidRPr="006801CB" w:rsidRDefault="0075751F" w:rsidP="006801CB">
      <w:pPr>
        <w:pStyle w:val="Ttulo3"/>
        <w:rPr>
          <w:lang w:val="es-ES"/>
        </w:rPr>
      </w:pPr>
      <w:bookmarkStart w:id="20" w:name="_Toc184811963"/>
      <w:r w:rsidRPr="006801CB">
        <w:rPr>
          <w:rFonts w:eastAsia="Calibri"/>
          <w:bCs/>
          <w:lang w:eastAsia="en-US"/>
        </w:rPr>
        <w:lastRenderedPageBreak/>
        <w:t>e</w:t>
      </w:r>
      <w:r w:rsidR="00664420" w:rsidRPr="006801CB">
        <w:rPr>
          <w:rFonts w:eastAsia="Calibri"/>
          <w:bCs/>
          <w:lang w:eastAsia="en-US"/>
        </w:rPr>
        <w:t>)</w:t>
      </w:r>
      <w:r w:rsidR="00664420" w:rsidRPr="006801CB">
        <w:t xml:space="preserve"> </w:t>
      </w:r>
      <w:r w:rsidR="00865CF4" w:rsidRPr="006801CB">
        <w:rPr>
          <w:lang w:val="es-ES"/>
        </w:rPr>
        <w:t>Manifestaciones de la Parte Recurrente</w:t>
      </w:r>
      <w:bookmarkEnd w:id="20"/>
    </w:p>
    <w:p w14:paraId="4FB81D5E" w14:textId="40092EBC" w:rsidR="00BA6942" w:rsidRPr="006801CB" w:rsidRDefault="00BA6942" w:rsidP="006801CB">
      <w:pPr>
        <w:rPr>
          <w:rFonts w:cs="Tahoma"/>
          <w:szCs w:val="24"/>
        </w:rPr>
      </w:pPr>
      <w:r w:rsidRPr="006801CB">
        <w:rPr>
          <w:rFonts w:cs="Tahoma"/>
          <w:szCs w:val="24"/>
        </w:rPr>
        <w:t xml:space="preserve">El </w:t>
      </w:r>
      <w:r w:rsidRPr="006801CB">
        <w:rPr>
          <w:rFonts w:cs="Tahoma"/>
          <w:b/>
          <w:szCs w:val="24"/>
        </w:rPr>
        <w:t>trece de noviembre de dos mil veinticuatro</w:t>
      </w:r>
      <w:r w:rsidRPr="006801CB">
        <w:rPr>
          <w:rFonts w:cs="Tahoma"/>
          <w:szCs w:val="24"/>
        </w:rPr>
        <w:t xml:space="preserve">, </w:t>
      </w:r>
      <w:r w:rsidR="00865CF4" w:rsidRPr="006801CB">
        <w:rPr>
          <w:rFonts w:cs="Tahoma"/>
          <w:b/>
          <w:szCs w:val="24"/>
        </w:rPr>
        <w:t xml:space="preserve">LA PARTE RECURRENTE </w:t>
      </w:r>
      <w:r w:rsidRPr="006801CB">
        <w:rPr>
          <w:rFonts w:eastAsia="Arial Unicode MS" w:cs="Arial"/>
        </w:rPr>
        <w:t xml:space="preserve">manifestó que la información ya se había solicitado en el año dos mil dieciocho y fue entregada y no entendía porque se la estaban negando. Asimismo, adjuntó el archivo electrónico denominado </w:t>
      </w:r>
      <w:r w:rsidRPr="006801CB">
        <w:rPr>
          <w:rFonts w:cs="Tahoma"/>
          <w:b/>
          <w:i/>
          <w:szCs w:val="24"/>
        </w:rPr>
        <w:t xml:space="preserve">Polizas Cheque y Edos. de cuenta SUTEYM (1).pdf, </w:t>
      </w:r>
      <w:r w:rsidRPr="006801CB">
        <w:rPr>
          <w:rFonts w:cs="Tahoma"/>
          <w:szCs w:val="24"/>
        </w:rPr>
        <w:t xml:space="preserve">el cual de su contenido se adviert3en diversas pólizas y estados de cuenta bancarios del año dos mil dieciocho. </w:t>
      </w:r>
    </w:p>
    <w:p w14:paraId="654B6D39" w14:textId="77777777" w:rsidR="00BA6942" w:rsidRPr="006801CB" w:rsidRDefault="00BA6942" w:rsidP="006801CB">
      <w:pPr>
        <w:rPr>
          <w:rFonts w:eastAsia="Arial Unicode MS" w:cs="Arial"/>
        </w:rPr>
      </w:pPr>
    </w:p>
    <w:p w14:paraId="0E651988" w14:textId="07B7DBA4" w:rsidR="00664420" w:rsidRPr="006801CB" w:rsidRDefault="007517BD" w:rsidP="006801CB">
      <w:pPr>
        <w:pStyle w:val="Ttulo3"/>
      </w:pPr>
      <w:bookmarkStart w:id="21" w:name="_Toc184811964"/>
      <w:r w:rsidRPr="006801CB">
        <w:rPr>
          <w:rFonts w:eastAsia="Calibri"/>
        </w:rPr>
        <w:t xml:space="preserve">f) </w:t>
      </w:r>
      <w:r w:rsidR="00664420" w:rsidRPr="006801CB">
        <w:t>Cierre de instrucción</w:t>
      </w:r>
      <w:bookmarkEnd w:id="21"/>
    </w:p>
    <w:p w14:paraId="79AF95DC" w14:textId="48049F63" w:rsidR="00664420" w:rsidRPr="006801CB" w:rsidRDefault="00BF091A" w:rsidP="006801CB">
      <w:r w:rsidRPr="006801CB">
        <w:rPr>
          <w:rFonts w:cs="Tahoma"/>
          <w:szCs w:val="22"/>
        </w:rPr>
        <w:t>Al no existir diligencias pendientes por desahogar</w:t>
      </w:r>
      <w:r w:rsidRPr="006801CB">
        <w:rPr>
          <w:rFonts w:cs="Arial"/>
        </w:rPr>
        <w:t xml:space="preserve">, el </w:t>
      </w:r>
      <w:bookmarkStart w:id="22" w:name="_Hlk104892386"/>
      <w:r w:rsidR="00BA6942" w:rsidRPr="006801CB">
        <w:rPr>
          <w:rFonts w:cs="Arial"/>
          <w:b/>
        </w:rPr>
        <w:t xml:space="preserve">tres de diciembre </w:t>
      </w:r>
      <w:bookmarkEnd w:id="22"/>
      <w:r w:rsidRPr="006801CB">
        <w:rPr>
          <w:rFonts w:cs="Arial"/>
          <w:b/>
        </w:rPr>
        <w:t xml:space="preserve">de dos mil </w:t>
      </w:r>
      <w:r w:rsidR="0075751F" w:rsidRPr="006801CB">
        <w:rPr>
          <w:rFonts w:cs="Arial"/>
          <w:b/>
        </w:rPr>
        <w:t xml:space="preserve">veinticuatro </w:t>
      </w:r>
      <w:r w:rsidRPr="006801CB">
        <w:rPr>
          <w:rFonts w:cs="Arial"/>
        </w:rPr>
        <w:t xml:space="preserve">la </w:t>
      </w:r>
      <w:r w:rsidRPr="006801CB">
        <w:rPr>
          <w:rFonts w:cs="Arial"/>
          <w:b/>
          <w:bCs/>
        </w:rPr>
        <w:t xml:space="preserve">Comisionada </w:t>
      </w:r>
      <w:r w:rsidRPr="006801CB">
        <w:rPr>
          <w:b/>
        </w:rPr>
        <w:t xml:space="preserve">Sharon Cristina Morales Martínez </w:t>
      </w:r>
      <w:r w:rsidRPr="006801CB">
        <w:rPr>
          <w:rFonts w:cs="Arial"/>
        </w:rPr>
        <w:t>acordó el cierre de instrucción</w:t>
      </w:r>
      <w:r w:rsidR="0011350D" w:rsidRPr="006801CB">
        <w:rPr>
          <w:rFonts w:cs="Arial"/>
        </w:rPr>
        <w:t xml:space="preserve"> y</w:t>
      </w:r>
      <w:r w:rsidRPr="006801CB">
        <w:rPr>
          <w:rFonts w:cs="Arial"/>
        </w:rPr>
        <w:t xml:space="preserve"> </w:t>
      </w:r>
      <w:r w:rsidR="0011350D" w:rsidRPr="006801CB">
        <w:rPr>
          <w:rFonts w:cs="Arial"/>
        </w:rPr>
        <w:t xml:space="preserve">la </w:t>
      </w:r>
      <w:r w:rsidRPr="006801CB">
        <w:rPr>
          <w:rFonts w:cs="Arial"/>
        </w:rPr>
        <w:t>remisión del expediente a efecto de ser resuelto, de conformidad con lo establecido en el artículo 185 fracciones VI y VIII de la Ley de Transparencia y Acceso a la Información Pública del Estado de México y Municipios</w:t>
      </w:r>
      <w:r w:rsidRPr="006801CB">
        <w:t>.</w:t>
      </w:r>
      <w:r w:rsidR="0011350D" w:rsidRPr="006801CB">
        <w:t xml:space="preserve"> Dicho acuerdo </w:t>
      </w:r>
      <w:r w:rsidR="00664420" w:rsidRPr="006801CB">
        <w:rPr>
          <w:rFonts w:cs="Tahoma"/>
          <w:szCs w:val="22"/>
        </w:rPr>
        <w:t xml:space="preserve">fue notificado a las partes el mismo día a través del </w:t>
      </w:r>
      <w:r w:rsidR="00664420" w:rsidRPr="006801CB">
        <w:rPr>
          <w:rFonts w:cs="Tahoma"/>
          <w:szCs w:val="22"/>
          <w:lang w:val="es-ES"/>
        </w:rPr>
        <w:t>SAIMEX</w:t>
      </w:r>
      <w:r w:rsidR="00664420" w:rsidRPr="006801CB">
        <w:rPr>
          <w:rFonts w:cs="Tahoma"/>
          <w:szCs w:val="22"/>
        </w:rPr>
        <w:t>.</w:t>
      </w:r>
    </w:p>
    <w:p w14:paraId="741683E3" w14:textId="77777777" w:rsidR="0011350D" w:rsidRPr="006801CB" w:rsidRDefault="0011350D" w:rsidP="006801CB">
      <w:pPr>
        <w:rPr>
          <w:rFonts w:cs="Tahoma"/>
          <w:szCs w:val="22"/>
        </w:rPr>
      </w:pPr>
    </w:p>
    <w:p w14:paraId="7A9629DE" w14:textId="77777777" w:rsidR="00664420" w:rsidRPr="006801CB" w:rsidRDefault="00664420" w:rsidP="006801CB">
      <w:pPr>
        <w:pStyle w:val="Ttulo1"/>
        <w:rPr>
          <w:rFonts w:eastAsiaTheme="minorHAnsi"/>
          <w:lang w:eastAsia="en-US"/>
        </w:rPr>
      </w:pPr>
      <w:bookmarkStart w:id="23" w:name="_Toc184811965"/>
      <w:r w:rsidRPr="006801CB">
        <w:rPr>
          <w:rFonts w:eastAsiaTheme="minorHAnsi"/>
          <w:lang w:eastAsia="en-US"/>
        </w:rPr>
        <w:t>CONSIDERANDOS</w:t>
      </w:r>
      <w:bookmarkEnd w:id="23"/>
    </w:p>
    <w:p w14:paraId="6DD1243B" w14:textId="77777777" w:rsidR="00664420" w:rsidRPr="006801CB" w:rsidRDefault="00664420" w:rsidP="006801CB">
      <w:pPr>
        <w:contextualSpacing/>
        <w:jc w:val="center"/>
        <w:rPr>
          <w:rFonts w:eastAsiaTheme="minorHAnsi" w:cs="Tahoma"/>
          <w:b/>
          <w:szCs w:val="22"/>
          <w:lang w:eastAsia="en-US"/>
        </w:rPr>
      </w:pPr>
    </w:p>
    <w:p w14:paraId="0B67CB92" w14:textId="2E307D3B" w:rsidR="00664420" w:rsidRPr="006801CB" w:rsidRDefault="00664420" w:rsidP="006801CB">
      <w:pPr>
        <w:pStyle w:val="Ttulo2"/>
        <w:rPr>
          <w:rFonts w:eastAsia="Batang"/>
        </w:rPr>
      </w:pPr>
      <w:bookmarkStart w:id="24" w:name="_Toc184811966"/>
      <w:r w:rsidRPr="006801CB">
        <w:rPr>
          <w:rFonts w:eastAsia="Batang"/>
        </w:rPr>
        <w:t xml:space="preserve">PRIMERO. </w:t>
      </w:r>
      <w:r w:rsidR="00BA55A8" w:rsidRPr="006801CB">
        <w:rPr>
          <w:rFonts w:eastAsia="Batang"/>
        </w:rPr>
        <w:t>Procedibilidad</w:t>
      </w:r>
      <w:bookmarkEnd w:id="24"/>
    </w:p>
    <w:p w14:paraId="39C52BC1" w14:textId="56FCC20D" w:rsidR="00BA55A8" w:rsidRPr="006801CB" w:rsidRDefault="00BA55A8" w:rsidP="006801CB">
      <w:pPr>
        <w:pStyle w:val="Ttulo3"/>
      </w:pPr>
      <w:bookmarkStart w:id="25" w:name="_Toc184811967"/>
      <w:r w:rsidRPr="006801CB">
        <w:t>a) Competencia</w:t>
      </w:r>
      <w:r w:rsidR="00150C49" w:rsidRPr="006801CB">
        <w:t xml:space="preserve"> del Instituto</w:t>
      </w:r>
      <w:bookmarkEnd w:id="25"/>
    </w:p>
    <w:p w14:paraId="56E64942" w14:textId="6572EDF7" w:rsidR="0011350D" w:rsidRPr="006801CB" w:rsidRDefault="0011350D" w:rsidP="006801CB">
      <w:pPr>
        <w:rPr>
          <w:rFonts w:cs="Arial"/>
        </w:rPr>
      </w:pPr>
      <w:r w:rsidRPr="006801CB">
        <w:t xml:space="preserve">Este Instituto de Transparencia, Acceso a la Información Pública y Protección de Datos Personales del Estado de México y Municipios es competente para conocer y resolver </w:t>
      </w:r>
      <w:r w:rsidR="005F65B7" w:rsidRPr="006801CB">
        <w:t xml:space="preserve">el </w:t>
      </w:r>
      <w:r w:rsidRPr="006801CB">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6801CB">
        <w:lastRenderedPageBreak/>
        <w:t>párrafo tercero y 185 de la Ley de Transparencia y Acceso a la Información Pública del Estado de México y Municipios</w:t>
      </w:r>
      <w:r w:rsidRPr="006801C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801CB" w:rsidRDefault="00DB1C09" w:rsidP="006801CB">
      <w:pPr>
        <w:rPr>
          <w:rFonts w:cs="Arial"/>
        </w:rPr>
      </w:pPr>
    </w:p>
    <w:p w14:paraId="517A2DD6" w14:textId="4169BE4D" w:rsidR="00664420" w:rsidRPr="006801CB" w:rsidRDefault="00BA55A8" w:rsidP="006801CB">
      <w:pPr>
        <w:pStyle w:val="Ttulo3"/>
      </w:pPr>
      <w:bookmarkStart w:id="26" w:name="_Toc184811968"/>
      <w:r w:rsidRPr="006801CB">
        <w:t>b)</w:t>
      </w:r>
      <w:r w:rsidR="00664420" w:rsidRPr="006801CB">
        <w:t xml:space="preserve"> </w:t>
      </w:r>
      <w:r w:rsidR="00D91CB4" w:rsidRPr="006801CB">
        <w:t>Legitimidad</w:t>
      </w:r>
      <w:r w:rsidRPr="006801CB">
        <w:t xml:space="preserve"> de la parte recurrente</w:t>
      </w:r>
      <w:bookmarkEnd w:id="26"/>
    </w:p>
    <w:p w14:paraId="26FEA382" w14:textId="0B06695C" w:rsidR="00D91CB4" w:rsidRPr="006801CB" w:rsidRDefault="00D91CB4" w:rsidP="006801CB">
      <w:pPr>
        <w:rPr>
          <w:rFonts w:cs="Arial"/>
          <w:bCs/>
        </w:rPr>
      </w:pPr>
      <w:r w:rsidRPr="006801CB">
        <w:rPr>
          <w:rFonts w:cs="Arial"/>
          <w:bCs/>
        </w:rPr>
        <w:t>El recurso de revisión fue interpuesto por parte legítima, ya que se presentó por la misma persona que formuló la solicitud de acceso a la Información Pública,</w:t>
      </w:r>
      <w:r w:rsidRPr="006801CB">
        <w:rPr>
          <w:rFonts w:cs="Arial"/>
          <w:b/>
          <w:bCs/>
        </w:rPr>
        <w:t xml:space="preserve"> </w:t>
      </w:r>
      <w:r w:rsidRPr="006801CB">
        <w:rPr>
          <w:rFonts w:cs="Arial"/>
        </w:rPr>
        <w:t>debido a que los datos de acceso</w:t>
      </w:r>
      <w:r w:rsidRPr="006801CB">
        <w:rPr>
          <w:rFonts w:cs="Arial"/>
          <w:b/>
          <w:bCs/>
        </w:rPr>
        <w:t xml:space="preserve"> </w:t>
      </w:r>
      <w:r w:rsidRPr="006801CB">
        <w:rPr>
          <w:rFonts w:cs="Arial"/>
          <w:b/>
        </w:rPr>
        <w:t>SAIMEX</w:t>
      </w:r>
      <w:r w:rsidRPr="006801CB">
        <w:rPr>
          <w:rFonts w:eastAsia="Calibri" w:cs="Arial"/>
          <w:lang w:eastAsia="en-US"/>
        </w:rPr>
        <w:t xml:space="preserve"> son personales e irrepetibles.</w:t>
      </w:r>
    </w:p>
    <w:p w14:paraId="2C367810" w14:textId="77777777" w:rsidR="00D91CB4" w:rsidRPr="006801CB" w:rsidRDefault="00D91CB4" w:rsidP="006801CB"/>
    <w:p w14:paraId="5C5FA5A8" w14:textId="77777777" w:rsidR="004565C2" w:rsidRPr="006801CB" w:rsidRDefault="004565C2" w:rsidP="006801CB">
      <w:pPr>
        <w:pStyle w:val="Ttulo3"/>
        <w:rPr>
          <w:rFonts w:eastAsia="Calibri"/>
          <w:lang w:eastAsia="es-ES_tradnl"/>
        </w:rPr>
      </w:pPr>
      <w:bookmarkStart w:id="27" w:name="_Toc170932820"/>
      <w:bookmarkStart w:id="28" w:name="_Toc184811969"/>
      <w:r w:rsidRPr="006801CB">
        <w:rPr>
          <w:rFonts w:eastAsia="Calibri"/>
          <w:lang w:eastAsia="es-ES_tradnl"/>
        </w:rPr>
        <w:t>c) Plazo para interponer el recurso</w:t>
      </w:r>
      <w:bookmarkEnd w:id="27"/>
      <w:bookmarkEnd w:id="28"/>
    </w:p>
    <w:p w14:paraId="5C63152A" w14:textId="4C0B6F49" w:rsidR="004565C2" w:rsidRPr="006801CB" w:rsidRDefault="004565C2" w:rsidP="006801CB">
      <w:pPr>
        <w:rPr>
          <w:rFonts w:eastAsiaTheme="minorEastAsia" w:cs="Arial"/>
          <w:lang w:val="es-ES_tradnl"/>
        </w:rPr>
      </w:pPr>
      <w:r w:rsidRPr="006801CB">
        <w:rPr>
          <w:rFonts w:cs="Arial"/>
          <w:b/>
        </w:rPr>
        <w:t>EL SUJETO OBLIGADO</w:t>
      </w:r>
      <w:r w:rsidRPr="006801CB">
        <w:rPr>
          <w:rFonts w:cs="Arial"/>
        </w:rPr>
        <w:t xml:space="preserve"> notificó la respuesta a la solicitud de acceso a la Información Pública el </w:t>
      </w:r>
      <w:r w:rsidR="00BA6942" w:rsidRPr="006801CB">
        <w:rPr>
          <w:rFonts w:eastAsia="Palatino Linotype" w:cs="Palatino Linotype"/>
          <w:b/>
        </w:rPr>
        <w:t xml:space="preserve">once de noviembre </w:t>
      </w:r>
      <w:r w:rsidR="005B1716" w:rsidRPr="006801CB">
        <w:rPr>
          <w:rFonts w:eastAsia="Palatino Linotype" w:cs="Palatino Linotype"/>
          <w:b/>
        </w:rPr>
        <w:t>d</w:t>
      </w:r>
      <w:r w:rsidR="00101093" w:rsidRPr="006801CB">
        <w:rPr>
          <w:rFonts w:eastAsia="Palatino Linotype" w:cs="Palatino Linotype"/>
          <w:b/>
        </w:rPr>
        <w:t>e</w:t>
      </w:r>
      <w:r w:rsidRPr="006801CB">
        <w:rPr>
          <w:rFonts w:eastAsia="Palatino Linotype" w:cs="Palatino Linotype"/>
          <w:b/>
        </w:rPr>
        <w:t xml:space="preserve"> dos mil veinticuatro </w:t>
      </w:r>
      <w:r w:rsidRPr="006801CB">
        <w:rPr>
          <w:rFonts w:cs="Arial"/>
        </w:rPr>
        <w:t xml:space="preserve">y el recurso </w:t>
      </w:r>
      <w:r w:rsidRPr="006801CB">
        <w:rPr>
          <w:rFonts w:eastAsia="Palatino Linotype" w:cs="Palatino Linotype"/>
        </w:rPr>
        <w:t>que nos ocupa se</w:t>
      </w:r>
      <w:r w:rsidR="00B65D33" w:rsidRPr="006801CB">
        <w:rPr>
          <w:rFonts w:eastAsia="Palatino Linotype" w:cs="Palatino Linotype"/>
        </w:rPr>
        <w:t xml:space="preserve"> tuvo por interpuesto el </w:t>
      </w:r>
      <w:r w:rsidR="00ED7CE4" w:rsidRPr="006801CB">
        <w:rPr>
          <w:rFonts w:eastAsia="Palatino Linotype" w:cs="Palatino Linotype"/>
          <w:b/>
        </w:rPr>
        <w:t xml:space="preserve">doce de noviembre </w:t>
      </w:r>
      <w:r w:rsidR="00B65D33" w:rsidRPr="006801CB">
        <w:rPr>
          <w:rFonts w:eastAsia="Palatino Linotype" w:cs="Palatino Linotype"/>
          <w:b/>
        </w:rPr>
        <w:t xml:space="preserve">de </w:t>
      </w:r>
      <w:r w:rsidRPr="006801CB">
        <w:rPr>
          <w:rFonts w:eastAsia="Palatino Linotype" w:cs="Palatino Linotype"/>
          <w:b/>
        </w:rPr>
        <w:t>dos mil veinticuatro</w:t>
      </w:r>
      <w:r w:rsidRPr="006801CB">
        <w:rPr>
          <w:rFonts w:eastAsia="Palatino Linotype" w:cs="Palatino Linotype"/>
          <w:bCs/>
        </w:rPr>
        <w:t>;</w:t>
      </w:r>
      <w:r w:rsidRPr="006801CB">
        <w:rPr>
          <w:rFonts w:eastAsia="Palatino Linotype" w:cs="Palatino Linotype"/>
        </w:rPr>
        <w:t xml:space="preserve"> por lo tanto, éste se encuentra dentro del margen temporal previsto en el artículo 178 de la </w:t>
      </w:r>
      <w:r w:rsidRPr="006801CB">
        <w:rPr>
          <w:rFonts w:cs="Arial"/>
        </w:rPr>
        <w:t xml:space="preserve">Ley de Transparencia y Acceso a la Información Pública del Estado de México y Municipios, </w:t>
      </w:r>
      <w:r w:rsidRPr="006801CB">
        <w:rPr>
          <w:rFonts w:eastAsia="Calibri"/>
          <w:lang w:eastAsia="es-ES_tradnl"/>
        </w:rPr>
        <w:t xml:space="preserve">el cual </w:t>
      </w:r>
      <w:r w:rsidRPr="006801CB">
        <w:rPr>
          <w:rFonts w:cs="Arial"/>
        </w:rPr>
        <w:t xml:space="preserve">transcurrió del </w:t>
      </w:r>
      <w:r w:rsidR="00ED7CE4" w:rsidRPr="006801CB">
        <w:rPr>
          <w:rFonts w:cs="Arial"/>
          <w:b/>
        </w:rPr>
        <w:t xml:space="preserve">doce de noviembre al tres de diciembre de </w:t>
      </w:r>
      <w:r w:rsidR="00586236" w:rsidRPr="006801CB">
        <w:rPr>
          <w:rFonts w:cs="Arial"/>
          <w:b/>
        </w:rPr>
        <w:t xml:space="preserve">dos </w:t>
      </w:r>
      <w:r w:rsidR="00DA54C1" w:rsidRPr="006801CB">
        <w:rPr>
          <w:rFonts w:cs="Arial"/>
          <w:b/>
        </w:rPr>
        <w:t xml:space="preserve">mil </w:t>
      </w:r>
      <w:r w:rsidRPr="006801CB">
        <w:rPr>
          <w:rFonts w:cs="Arial"/>
          <w:b/>
        </w:rPr>
        <w:t>veinticuatro</w:t>
      </w:r>
      <w:r w:rsidRPr="006801CB">
        <w:rPr>
          <w:rFonts w:cs="Arial"/>
        </w:rPr>
        <w:t xml:space="preserve">, </w:t>
      </w:r>
      <w:r w:rsidRPr="006801CB">
        <w:rPr>
          <w:rFonts w:eastAsiaTheme="minorEastAsia" w:cs="Arial"/>
          <w:lang w:val="es-ES_tradnl"/>
        </w:rPr>
        <w:t xml:space="preserve">sin contemplar en el cómputo los días </w:t>
      </w:r>
      <w:bookmarkStart w:id="29" w:name="_Hlk62134391"/>
      <w:r w:rsidRPr="006801CB">
        <w:rPr>
          <w:rFonts w:eastAsiaTheme="minorEastAsia" w:cs="Arial"/>
          <w:lang w:val="es-ES_tradnl"/>
        </w:rPr>
        <w:t xml:space="preserve">sábados, domingos y aquellos considerados como días inhábiles en términos del </w:t>
      </w:r>
      <w:bookmarkEnd w:id="29"/>
      <w:r w:rsidRPr="006801CB">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6801CB" w:rsidRDefault="004565C2" w:rsidP="006801CB"/>
    <w:p w14:paraId="46C0EB3A" w14:textId="5A92AF42" w:rsidR="00A53315" w:rsidRPr="006801CB" w:rsidRDefault="00BA55A8" w:rsidP="006801CB">
      <w:pPr>
        <w:pStyle w:val="Ttulo3"/>
        <w:rPr>
          <w:rFonts w:eastAsia="Calibri"/>
          <w:lang w:eastAsia="es-ES_tradnl"/>
        </w:rPr>
      </w:pPr>
      <w:bookmarkStart w:id="30" w:name="_Toc184811970"/>
      <w:r w:rsidRPr="006801CB">
        <w:rPr>
          <w:rFonts w:eastAsia="Calibri"/>
          <w:lang w:eastAsia="es-ES_tradnl"/>
        </w:rPr>
        <w:t>d)</w:t>
      </w:r>
      <w:r w:rsidR="00D91CB4" w:rsidRPr="006801CB">
        <w:rPr>
          <w:rFonts w:eastAsia="Calibri"/>
          <w:lang w:eastAsia="es-ES_tradnl"/>
        </w:rPr>
        <w:t xml:space="preserve"> </w:t>
      </w:r>
      <w:r w:rsidR="004565C2" w:rsidRPr="006801CB">
        <w:rPr>
          <w:rFonts w:eastAsia="Calibri"/>
          <w:lang w:eastAsia="es-ES_tradnl"/>
        </w:rPr>
        <w:t>Causal de procedencia</w:t>
      </w:r>
      <w:bookmarkEnd w:id="30"/>
    </w:p>
    <w:p w14:paraId="190404A6" w14:textId="47F61B19" w:rsidR="00BA55A8" w:rsidRPr="006801CB" w:rsidRDefault="00BA55A8" w:rsidP="006801CB">
      <w:r w:rsidRPr="006801CB">
        <w:rPr>
          <w:rFonts w:cs="Arial"/>
        </w:rPr>
        <w:t xml:space="preserve">Resulta procedente la interposición del recurso de revisión, ya que </w:t>
      </w:r>
      <w:r w:rsidRPr="006801CB">
        <w:rPr>
          <w:rFonts w:eastAsia="Calibri" w:cs="Tahoma"/>
          <w:szCs w:val="22"/>
          <w:lang w:eastAsia="es-MX"/>
        </w:rPr>
        <w:t xml:space="preserve">se actualiza la causal de procedencia señalada en el artículo 179, fracción </w:t>
      </w:r>
      <w:r w:rsidR="00CF4420" w:rsidRPr="006801CB">
        <w:rPr>
          <w:rFonts w:eastAsia="Calibri" w:cs="Tahoma"/>
          <w:szCs w:val="22"/>
          <w:lang w:eastAsia="es-MX"/>
        </w:rPr>
        <w:t>I</w:t>
      </w:r>
      <w:r w:rsidRPr="006801CB">
        <w:rPr>
          <w:rFonts w:cs="Arial"/>
        </w:rPr>
        <w:t xml:space="preserve"> de la </w:t>
      </w:r>
      <w:r w:rsidRPr="006801CB">
        <w:t>Ley de Transparencia y Acceso a la Información Pública del Estado de México y Municipios.</w:t>
      </w:r>
    </w:p>
    <w:p w14:paraId="2284D7EB" w14:textId="3EE1D036" w:rsidR="00BA55A8" w:rsidRPr="006801CB" w:rsidRDefault="00362A11" w:rsidP="006801CB">
      <w:pPr>
        <w:pStyle w:val="Ttulo3"/>
      </w:pPr>
      <w:bookmarkStart w:id="31" w:name="_Toc184811971"/>
      <w:r w:rsidRPr="006801CB">
        <w:lastRenderedPageBreak/>
        <w:t>e) Requisitos formales para la interposición del recurso</w:t>
      </w:r>
      <w:bookmarkEnd w:id="31"/>
    </w:p>
    <w:p w14:paraId="1646C66E" w14:textId="77777777" w:rsidR="00101093" w:rsidRPr="006801CB" w:rsidRDefault="00101093" w:rsidP="006801CB">
      <w:pPr>
        <w:rPr>
          <w:rFonts w:cs="Arial"/>
        </w:rPr>
      </w:pPr>
      <w:r w:rsidRPr="006801CB">
        <w:rPr>
          <w:rFonts w:cs="Arial"/>
          <w:b/>
          <w:bCs/>
        </w:rPr>
        <w:t xml:space="preserve">LA PARTE RECURRENTE </w:t>
      </w:r>
      <w:r w:rsidRPr="006801CB">
        <w:rPr>
          <w:rFonts w:cs="Arial"/>
        </w:rPr>
        <w:t>acreditó todos y cada uno de los elementos formales exigidos por el artículo 180 de la misma normatividad.</w:t>
      </w:r>
    </w:p>
    <w:p w14:paraId="343723E2" w14:textId="77777777" w:rsidR="00101093" w:rsidRPr="006801CB" w:rsidRDefault="00101093" w:rsidP="006801CB">
      <w:pPr>
        <w:rPr>
          <w:rFonts w:cs="Arial"/>
        </w:rPr>
      </w:pPr>
    </w:p>
    <w:p w14:paraId="457548E9" w14:textId="3F7AF03B" w:rsidR="00C71CEF" w:rsidRPr="006801CB" w:rsidRDefault="00C71CEF" w:rsidP="006801CB">
      <w:pPr>
        <w:pStyle w:val="Ttulo2"/>
      </w:pPr>
      <w:bookmarkStart w:id="32" w:name="_Toc184811972"/>
      <w:r w:rsidRPr="006801CB">
        <w:t>SEGUNDO. Estudio de Fondo</w:t>
      </w:r>
      <w:bookmarkEnd w:id="32"/>
    </w:p>
    <w:p w14:paraId="2A308F59" w14:textId="0FF373F0" w:rsidR="00C049E2" w:rsidRPr="006801CB" w:rsidRDefault="00C71CEF" w:rsidP="006801CB">
      <w:pPr>
        <w:pStyle w:val="Ttulo3"/>
      </w:pPr>
      <w:bookmarkStart w:id="33" w:name="_Toc184811973"/>
      <w:r w:rsidRPr="006801CB">
        <w:t>a</w:t>
      </w:r>
      <w:r w:rsidR="00C049E2" w:rsidRPr="006801CB">
        <w:t>) Mandato de transparencia y responsabilidad del Sujeto Obligado</w:t>
      </w:r>
      <w:bookmarkEnd w:id="33"/>
    </w:p>
    <w:p w14:paraId="6901A889" w14:textId="59EEDAE1" w:rsidR="00C049E2" w:rsidRPr="006801CB" w:rsidRDefault="00C049E2" w:rsidP="006801CB">
      <w:pPr>
        <w:rPr>
          <w:rFonts w:eastAsia="Palatino Linotype"/>
        </w:rPr>
      </w:pPr>
      <w:r w:rsidRPr="006801CB">
        <w:rPr>
          <w:rFonts w:eastAsia="Palatino Linotype"/>
        </w:rPr>
        <w:t xml:space="preserve">El </w:t>
      </w:r>
      <w:r w:rsidR="00717E59" w:rsidRPr="006801CB">
        <w:rPr>
          <w:rFonts w:eastAsia="Palatino Linotype"/>
        </w:rPr>
        <w:t>d</w:t>
      </w:r>
      <w:r w:rsidRPr="006801CB">
        <w:rPr>
          <w:rFonts w:eastAsia="Palatino Linotype"/>
        </w:rPr>
        <w:t xml:space="preserve">erecho de </w:t>
      </w:r>
      <w:r w:rsidR="00717E59" w:rsidRPr="006801CB">
        <w:rPr>
          <w:rFonts w:eastAsia="Palatino Linotype"/>
        </w:rPr>
        <w:t>a</w:t>
      </w:r>
      <w:r w:rsidRPr="006801CB">
        <w:rPr>
          <w:rFonts w:eastAsia="Palatino Linotype"/>
        </w:rPr>
        <w:t xml:space="preserve">cceso a la </w:t>
      </w:r>
      <w:r w:rsidR="00717E59" w:rsidRPr="006801CB">
        <w:rPr>
          <w:rFonts w:eastAsia="Palatino Linotype"/>
        </w:rPr>
        <w:t>i</w:t>
      </w:r>
      <w:r w:rsidRPr="006801CB">
        <w:rPr>
          <w:rFonts w:eastAsia="Palatino Linotype"/>
        </w:rPr>
        <w:t xml:space="preserve">nformación </w:t>
      </w:r>
      <w:r w:rsidR="00717E59" w:rsidRPr="006801CB">
        <w:rPr>
          <w:rFonts w:eastAsia="Palatino Linotype"/>
        </w:rPr>
        <w:t>p</w:t>
      </w:r>
      <w:r w:rsidRPr="006801C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801CB">
        <w:rPr>
          <w:rFonts w:eastAsia="Palatino Linotype"/>
        </w:rPr>
        <w:t>:</w:t>
      </w:r>
    </w:p>
    <w:p w14:paraId="7FAB8D32" w14:textId="77777777" w:rsidR="00C049E2" w:rsidRPr="006801CB" w:rsidRDefault="00C049E2" w:rsidP="006801CB">
      <w:pPr>
        <w:rPr>
          <w:rFonts w:eastAsia="Palatino Linotype"/>
        </w:rPr>
      </w:pPr>
    </w:p>
    <w:p w14:paraId="05320813" w14:textId="77777777" w:rsidR="00C049E2" w:rsidRPr="006801CB" w:rsidRDefault="00C049E2" w:rsidP="006801CB">
      <w:pPr>
        <w:pStyle w:val="Puesto"/>
        <w:rPr>
          <w:rFonts w:eastAsia="Palatino Linotype"/>
          <w:b/>
        </w:rPr>
      </w:pPr>
      <w:r w:rsidRPr="006801CB">
        <w:rPr>
          <w:rFonts w:eastAsia="Palatino Linotype"/>
          <w:b/>
        </w:rPr>
        <w:t>Constitución Política de los Estados Unidos Mexicanos</w:t>
      </w:r>
    </w:p>
    <w:p w14:paraId="6B6C67B6" w14:textId="77777777" w:rsidR="00C049E2" w:rsidRPr="006801CB" w:rsidRDefault="00C049E2" w:rsidP="006801CB">
      <w:pPr>
        <w:pStyle w:val="Puesto"/>
        <w:rPr>
          <w:rFonts w:eastAsia="Palatino Linotype"/>
          <w:b/>
        </w:rPr>
      </w:pPr>
      <w:r w:rsidRPr="006801CB">
        <w:rPr>
          <w:rFonts w:eastAsia="Palatino Linotype"/>
        </w:rPr>
        <w:t>“</w:t>
      </w:r>
      <w:r w:rsidRPr="006801CB">
        <w:rPr>
          <w:rFonts w:eastAsia="Palatino Linotype"/>
          <w:b/>
        </w:rPr>
        <w:t>Artículo 6.</w:t>
      </w:r>
    </w:p>
    <w:p w14:paraId="38D3B4C4" w14:textId="77777777" w:rsidR="00C049E2" w:rsidRPr="006801CB" w:rsidRDefault="00C049E2" w:rsidP="006801CB">
      <w:pPr>
        <w:pStyle w:val="Puesto"/>
        <w:rPr>
          <w:rFonts w:eastAsia="Palatino Linotype"/>
        </w:rPr>
      </w:pPr>
      <w:r w:rsidRPr="006801CB">
        <w:rPr>
          <w:rFonts w:eastAsia="Palatino Linotype"/>
        </w:rPr>
        <w:t>(…)</w:t>
      </w:r>
    </w:p>
    <w:p w14:paraId="2CCAA297" w14:textId="6602827B" w:rsidR="00C049E2" w:rsidRPr="006801CB" w:rsidRDefault="00C049E2" w:rsidP="006801CB">
      <w:pPr>
        <w:pStyle w:val="Puesto"/>
        <w:rPr>
          <w:rFonts w:eastAsia="Palatino Linotype"/>
        </w:rPr>
      </w:pPr>
      <w:r w:rsidRPr="006801CB">
        <w:rPr>
          <w:rFonts w:eastAsia="Palatino Linotype"/>
        </w:rPr>
        <w:t>Para efectos de lo dispuesto en el presente artículo se observará lo siguiente:</w:t>
      </w:r>
    </w:p>
    <w:p w14:paraId="74CC3718" w14:textId="77777777" w:rsidR="00C049E2" w:rsidRPr="006801CB" w:rsidRDefault="00C049E2" w:rsidP="006801CB">
      <w:pPr>
        <w:pStyle w:val="Puesto"/>
        <w:rPr>
          <w:rFonts w:eastAsia="Palatino Linotype"/>
        </w:rPr>
      </w:pPr>
      <w:r w:rsidRPr="006801C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801CB" w:rsidRDefault="00C049E2" w:rsidP="006801CB">
      <w:pPr>
        <w:pStyle w:val="Puesto"/>
        <w:rPr>
          <w:rFonts w:eastAsia="Palatino Linotype"/>
        </w:rPr>
      </w:pPr>
      <w:r w:rsidRPr="006801CB">
        <w:rPr>
          <w:rFonts w:eastAsia="Palatino Linotype"/>
        </w:rPr>
        <w:t xml:space="preserve">I. </w:t>
      </w:r>
      <w:r w:rsidRPr="006801CB">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6801CB" w:rsidRDefault="00C049E2" w:rsidP="006801CB">
      <w:pPr>
        <w:pStyle w:val="Puesto"/>
        <w:rPr>
          <w:rFonts w:eastAsia="Palatino Linotype"/>
        </w:rPr>
      </w:pPr>
    </w:p>
    <w:p w14:paraId="504F12DB" w14:textId="77777777" w:rsidR="00C049E2" w:rsidRPr="006801CB" w:rsidRDefault="00C049E2" w:rsidP="006801CB">
      <w:pPr>
        <w:pStyle w:val="Puesto"/>
        <w:rPr>
          <w:rFonts w:eastAsia="Palatino Linotype"/>
          <w:b/>
        </w:rPr>
      </w:pPr>
      <w:r w:rsidRPr="006801CB">
        <w:rPr>
          <w:rFonts w:eastAsia="Palatino Linotype"/>
          <w:b/>
        </w:rPr>
        <w:t>Constitución Política del Estado Libre y Soberano de México</w:t>
      </w:r>
    </w:p>
    <w:p w14:paraId="04932D29" w14:textId="77777777" w:rsidR="00C049E2" w:rsidRPr="006801CB" w:rsidRDefault="00C049E2" w:rsidP="006801CB">
      <w:pPr>
        <w:pStyle w:val="Puesto"/>
        <w:rPr>
          <w:rFonts w:eastAsia="Palatino Linotype"/>
          <w:b/>
        </w:rPr>
      </w:pPr>
      <w:r w:rsidRPr="006801CB">
        <w:rPr>
          <w:rFonts w:eastAsia="Palatino Linotype"/>
        </w:rPr>
        <w:t>“</w:t>
      </w:r>
      <w:r w:rsidRPr="006801CB">
        <w:rPr>
          <w:rFonts w:eastAsia="Palatino Linotype"/>
          <w:b/>
        </w:rPr>
        <w:t xml:space="preserve">Artículo 5.- </w:t>
      </w:r>
    </w:p>
    <w:p w14:paraId="1D3829F4" w14:textId="77777777" w:rsidR="00C049E2" w:rsidRPr="006801CB" w:rsidRDefault="00C049E2" w:rsidP="006801CB">
      <w:pPr>
        <w:pStyle w:val="Puesto"/>
        <w:rPr>
          <w:rFonts w:eastAsia="Palatino Linotype"/>
        </w:rPr>
      </w:pPr>
      <w:r w:rsidRPr="006801CB">
        <w:rPr>
          <w:rFonts w:eastAsia="Palatino Linotype"/>
        </w:rPr>
        <w:t>(…)</w:t>
      </w:r>
    </w:p>
    <w:p w14:paraId="0EAE47FD" w14:textId="77777777" w:rsidR="00C049E2" w:rsidRPr="006801CB" w:rsidRDefault="00C049E2" w:rsidP="006801CB">
      <w:pPr>
        <w:pStyle w:val="Puesto"/>
        <w:rPr>
          <w:rFonts w:eastAsia="Palatino Linotype"/>
        </w:rPr>
      </w:pPr>
      <w:r w:rsidRPr="006801C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801CB" w:rsidRDefault="00C049E2" w:rsidP="006801CB">
      <w:pPr>
        <w:pStyle w:val="Puesto"/>
        <w:rPr>
          <w:rFonts w:eastAsia="Palatino Linotype"/>
        </w:rPr>
      </w:pPr>
      <w:r w:rsidRPr="006801CB">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801CB" w:rsidRDefault="00C049E2" w:rsidP="006801CB">
      <w:pPr>
        <w:pStyle w:val="Puesto"/>
        <w:rPr>
          <w:rFonts w:eastAsia="Palatino Linotype"/>
        </w:rPr>
      </w:pPr>
      <w:r w:rsidRPr="006801CB">
        <w:rPr>
          <w:rFonts w:eastAsia="Palatino Linotype"/>
        </w:rPr>
        <w:t>Este derecho se regirá por los principios y bases siguientes:</w:t>
      </w:r>
    </w:p>
    <w:p w14:paraId="4A3E8CBA" w14:textId="77777777" w:rsidR="00C049E2" w:rsidRPr="006801CB" w:rsidRDefault="00C049E2" w:rsidP="006801CB">
      <w:pPr>
        <w:pStyle w:val="Puesto"/>
        <w:rPr>
          <w:rFonts w:eastAsia="Palatino Linotype"/>
        </w:rPr>
      </w:pPr>
      <w:r w:rsidRPr="006801CB">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6801CB" w:rsidRDefault="00C049E2" w:rsidP="006801CB">
      <w:pPr>
        <w:rPr>
          <w:rFonts w:eastAsia="Palatino Linotype"/>
          <w:b/>
          <w:i/>
        </w:rPr>
      </w:pPr>
    </w:p>
    <w:p w14:paraId="6FC1BB3B" w14:textId="3BF4A33D" w:rsidR="00C049E2" w:rsidRPr="006801CB" w:rsidRDefault="00717E59" w:rsidP="006801CB">
      <w:pPr>
        <w:rPr>
          <w:rFonts w:eastAsia="Palatino Linotype"/>
          <w:i/>
        </w:rPr>
      </w:pPr>
      <w:r w:rsidRPr="006801CB">
        <w:rPr>
          <w:rFonts w:eastAsia="Palatino Linotype"/>
        </w:rPr>
        <w:t xml:space="preserve">Asimismo, </w:t>
      </w:r>
      <w:r w:rsidR="00C049E2" w:rsidRPr="006801CB">
        <w:rPr>
          <w:rFonts w:eastAsia="Palatino Linotype"/>
        </w:rPr>
        <w:t>el artículo 150 de la Ley de Transparencia y Acceso a la Información Pública del Estado de México y Municipios</w:t>
      </w:r>
      <w:r w:rsidR="00057B2D" w:rsidRPr="006801CB">
        <w:rPr>
          <w:rFonts w:eastAsia="Palatino Linotype"/>
        </w:rPr>
        <w:t xml:space="preserve"> </w:t>
      </w:r>
      <w:r w:rsidR="00E9335C" w:rsidRPr="006801CB">
        <w:rPr>
          <w:rFonts w:eastAsia="Palatino Linotype"/>
        </w:rPr>
        <w:t xml:space="preserve">indica </w:t>
      </w:r>
      <w:r w:rsidR="00057B2D" w:rsidRPr="006801CB">
        <w:rPr>
          <w:rFonts w:eastAsia="Palatino Linotype"/>
        </w:rPr>
        <w:t>que</w:t>
      </w:r>
      <w:r w:rsidR="00C049E2" w:rsidRPr="006801CB">
        <w:rPr>
          <w:rFonts w:eastAsia="Palatino Linotype"/>
        </w:rPr>
        <w:t xml:space="preserve"> la solicitud es la garantía primaria del Derecho de Acceso a la Información, además, establece que se regirá </w:t>
      </w:r>
      <w:r w:rsidR="00C049E2" w:rsidRPr="006801CB">
        <w:rPr>
          <w:rFonts w:eastAsia="Palatino Linotype"/>
          <w:i/>
        </w:rPr>
        <w:t>por los principios de simplicidad, rapidez</w:t>
      </w:r>
      <w:r w:rsidR="005F65B7" w:rsidRPr="006801CB">
        <w:rPr>
          <w:rFonts w:eastAsia="Palatino Linotype"/>
          <w:i/>
        </w:rPr>
        <w:t>,</w:t>
      </w:r>
      <w:r w:rsidR="00C049E2" w:rsidRPr="006801CB">
        <w:rPr>
          <w:rFonts w:eastAsia="Palatino Linotype"/>
          <w:i/>
        </w:rPr>
        <w:t xml:space="preserve"> gratuidad del procedimiento, auxilio y orientación a los particulare</w:t>
      </w:r>
      <w:r w:rsidR="001A58B3" w:rsidRPr="006801CB">
        <w:rPr>
          <w:rFonts w:eastAsia="Palatino Linotype"/>
          <w:i/>
        </w:rPr>
        <w:t>s.</w:t>
      </w:r>
    </w:p>
    <w:p w14:paraId="033466A6" w14:textId="77777777" w:rsidR="001A58B3" w:rsidRPr="006801CB" w:rsidRDefault="001A58B3" w:rsidP="006801CB">
      <w:pPr>
        <w:rPr>
          <w:rFonts w:eastAsia="Palatino Linotype"/>
          <w:i/>
        </w:rPr>
      </w:pPr>
    </w:p>
    <w:p w14:paraId="04ADA10B" w14:textId="574A944A" w:rsidR="001A58B3" w:rsidRPr="006801CB" w:rsidRDefault="00233F17" w:rsidP="006801CB">
      <w:pPr>
        <w:rPr>
          <w:rFonts w:eastAsia="Palatino Linotype" w:cs="Palatino Linotype"/>
          <w:i/>
          <w:szCs w:val="22"/>
        </w:rPr>
      </w:pPr>
      <w:r w:rsidRPr="006801CB">
        <w:rPr>
          <w:rFonts w:eastAsia="Palatino Linotype" w:cs="Palatino Linotype"/>
        </w:rPr>
        <w:t xml:space="preserve">Por su parte, el artículo 4 de </w:t>
      </w:r>
      <w:r w:rsidR="001A58B3" w:rsidRPr="006801C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801CB">
        <w:rPr>
          <w:rFonts w:eastAsia="Palatino Linotype" w:cs="Palatino Linotype"/>
        </w:rPr>
        <w:t>.</w:t>
      </w:r>
    </w:p>
    <w:p w14:paraId="1407DBB8" w14:textId="77777777" w:rsidR="001A58B3" w:rsidRPr="006801CB" w:rsidRDefault="001A58B3" w:rsidP="006801CB">
      <w:pPr>
        <w:rPr>
          <w:rFonts w:eastAsia="Palatino Linotype" w:cs="Palatino Linotype"/>
        </w:rPr>
      </w:pPr>
    </w:p>
    <w:p w14:paraId="7552AA79" w14:textId="5C52E4A4" w:rsidR="001A58B3" w:rsidRPr="006801CB" w:rsidRDefault="001A58B3" w:rsidP="006801CB">
      <w:pPr>
        <w:rPr>
          <w:rFonts w:eastAsia="Palatino Linotype" w:cs="Palatino Linotype"/>
        </w:rPr>
      </w:pPr>
      <w:r w:rsidRPr="006801CB">
        <w:rPr>
          <w:rFonts w:eastAsia="Palatino Linotype" w:cs="Palatino Linotype"/>
        </w:rPr>
        <w:t xml:space="preserve">Esto es, que los Sujetos Obligados </w:t>
      </w:r>
      <w:r w:rsidR="00FA5957" w:rsidRPr="006801CB">
        <w:rPr>
          <w:rFonts w:eastAsia="Palatino Linotype" w:cs="Palatino Linotype"/>
        </w:rPr>
        <w:t>deben</w:t>
      </w:r>
      <w:r w:rsidRPr="006801CB">
        <w:rPr>
          <w:rFonts w:eastAsia="Palatino Linotype" w:cs="Palatino Linotype"/>
        </w:rPr>
        <w:t xml:space="preserve"> atender las solicitudes de acceso a la información pública que se les </w:t>
      </w:r>
      <w:r w:rsidR="00FA5957" w:rsidRPr="006801CB">
        <w:rPr>
          <w:rFonts w:eastAsia="Palatino Linotype" w:cs="Palatino Linotype"/>
        </w:rPr>
        <w:t>sean realizadas,</w:t>
      </w:r>
      <w:r w:rsidRPr="006801CB">
        <w:rPr>
          <w:rFonts w:eastAsia="Palatino Linotype" w:cs="Palatino Linotype"/>
        </w:rPr>
        <w:t xml:space="preserve"> y proporcionar la información pública que obre en su poder</w:t>
      </w:r>
      <w:r w:rsidR="00FA5957" w:rsidRPr="006801CB">
        <w:rPr>
          <w:rFonts w:eastAsia="Palatino Linotype" w:cs="Palatino Linotype"/>
        </w:rPr>
        <w:t>,</w:t>
      </w:r>
      <w:r w:rsidRPr="006801CB">
        <w:rPr>
          <w:rFonts w:eastAsia="Palatino Linotype" w:cs="Palatino Linotype"/>
        </w:rPr>
        <w:t xml:space="preserve"> conforme </w:t>
      </w:r>
      <w:r w:rsidR="00FA5957" w:rsidRPr="006801CB">
        <w:rPr>
          <w:rFonts w:eastAsia="Palatino Linotype" w:cs="Palatino Linotype"/>
        </w:rPr>
        <w:t>a</w:t>
      </w:r>
      <w:r w:rsidRPr="006801CB">
        <w:rPr>
          <w:rFonts w:eastAsia="Palatino Linotype" w:cs="Palatino Linotype"/>
        </w:rPr>
        <w:t xml:space="preserve">l estado </w:t>
      </w:r>
      <w:r w:rsidR="00FA5957" w:rsidRPr="006801CB">
        <w:rPr>
          <w:rFonts w:eastAsia="Palatino Linotype" w:cs="Palatino Linotype"/>
        </w:rPr>
        <w:t xml:space="preserve">en </w:t>
      </w:r>
      <w:r w:rsidRPr="006801CB">
        <w:rPr>
          <w:rFonts w:eastAsia="Palatino Linotype" w:cs="Palatino Linotype"/>
        </w:rPr>
        <w:t>que se encuentr</w:t>
      </w:r>
      <w:r w:rsidR="00FA5957" w:rsidRPr="006801CB">
        <w:rPr>
          <w:rFonts w:eastAsia="Palatino Linotype" w:cs="Palatino Linotype"/>
        </w:rPr>
        <w:t>e, sin que sea necesario</w:t>
      </w:r>
      <w:r w:rsidRPr="006801CB">
        <w:rPr>
          <w:rFonts w:eastAsia="Palatino Linotype" w:cs="Palatino Linotype"/>
        </w:rPr>
        <w:t xml:space="preserve"> </w:t>
      </w:r>
      <w:r w:rsidR="00FA5957" w:rsidRPr="006801CB">
        <w:rPr>
          <w:rFonts w:eastAsia="Palatino Linotype" w:cs="Palatino Linotype"/>
        </w:rPr>
        <w:t>procesar</w:t>
      </w:r>
      <w:r w:rsidRPr="006801CB">
        <w:rPr>
          <w:rFonts w:eastAsia="Palatino Linotype" w:cs="Palatino Linotype"/>
        </w:rPr>
        <w:t xml:space="preserve"> la misma, ni presentarla </w:t>
      </w:r>
      <w:r w:rsidRPr="006801CB">
        <w:rPr>
          <w:rFonts w:eastAsia="Palatino Linotype" w:cs="Palatino Linotype"/>
        </w:rPr>
        <w:lastRenderedPageBreak/>
        <w:t xml:space="preserve">conforme al interés del solicitante; </w:t>
      </w:r>
      <w:r w:rsidR="00FA5957" w:rsidRPr="006801CB">
        <w:rPr>
          <w:rFonts w:eastAsia="Palatino Linotype" w:cs="Palatino Linotype"/>
        </w:rPr>
        <w:t>tal y como</w:t>
      </w:r>
      <w:r w:rsidRPr="006801CB">
        <w:rPr>
          <w:rFonts w:eastAsia="Palatino Linotype" w:cs="Palatino Linotype"/>
        </w:rPr>
        <w:t xml:space="preserve"> lo establece el artículo 12 de la Ley de Transparencia y Acceso a la Información Pública del Estado de México y Municipios</w:t>
      </w:r>
      <w:r w:rsidR="00970EB3" w:rsidRPr="006801CB">
        <w:rPr>
          <w:rFonts w:eastAsia="Palatino Linotype" w:cs="Palatino Linotype"/>
        </w:rPr>
        <w:t>.</w:t>
      </w:r>
    </w:p>
    <w:p w14:paraId="73245195" w14:textId="77777777" w:rsidR="00970EB3" w:rsidRPr="006801CB" w:rsidRDefault="00970EB3" w:rsidP="006801CB">
      <w:pPr>
        <w:rPr>
          <w:rFonts w:eastAsia="Palatino Linotype" w:cs="Palatino Linotype"/>
        </w:rPr>
      </w:pPr>
    </w:p>
    <w:p w14:paraId="7F62D4DF" w14:textId="775730E1" w:rsidR="001A58B3" w:rsidRPr="006801CB" w:rsidRDefault="001A58B3" w:rsidP="006801CB">
      <w:pPr>
        <w:rPr>
          <w:rFonts w:eastAsia="Palatino Linotype" w:cs="Palatino Linotype"/>
        </w:rPr>
      </w:pPr>
      <w:r w:rsidRPr="006801CB">
        <w:rPr>
          <w:rFonts w:eastAsia="Palatino Linotype" w:cs="Palatino Linotype"/>
        </w:rPr>
        <w:t>Es decir, que todo sujeto obligado que genere, recopile, administre, procese, archive, posea o conserven, son responsables de la misma</w:t>
      </w:r>
      <w:r w:rsidR="00970EB3" w:rsidRPr="006801CB">
        <w:rPr>
          <w:rFonts w:eastAsia="Palatino Linotype" w:cs="Palatino Linotype"/>
        </w:rPr>
        <w:t>,</w:t>
      </w:r>
      <w:r w:rsidRPr="006801C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801CB">
        <w:rPr>
          <w:rFonts w:eastAsia="Palatino Linotype" w:cs="Palatino Linotype"/>
        </w:rPr>
        <w:t>o</w:t>
      </w:r>
      <w:r w:rsidRPr="006801C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801CB" w:rsidRDefault="001A58B3" w:rsidP="006801CB">
      <w:pPr>
        <w:rPr>
          <w:rFonts w:eastAsia="Palatino Linotype" w:cs="Palatino Linotype"/>
        </w:rPr>
      </w:pPr>
    </w:p>
    <w:p w14:paraId="04E42DFE" w14:textId="573F1198" w:rsidR="001A58B3" w:rsidRPr="006801CB" w:rsidRDefault="001A58B3" w:rsidP="006801CB">
      <w:pPr>
        <w:rPr>
          <w:rFonts w:eastAsia="Palatino Linotype" w:cs="Palatino Linotype"/>
        </w:rPr>
      </w:pPr>
      <w:r w:rsidRPr="006801C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801CB">
        <w:rPr>
          <w:rFonts w:eastAsia="Palatino Linotype" w:cs="Palatino Linotype"/>
        </w:rPr>
        <w:t>, s</w:t>
      </w:r>
      <w:r w:rsidRPr="006801CB">
        <w:rPr>
          <w:rFonts w:eastAsia="Palatino Linotype" w:cs="Palatino Linotype"/>
        </w:rPr>
        <w:t xml:space="preserve">iempre y cuando no se trate de información reservada o </w:t>
      </w:r>
      <w:r w:rsidR="00331F35" w:rsidRPr="006801CB">
        <w:rPr>
          <w:rFonts w:eastAsia="Palatino Linotype" w:cs="Palatino Linotype"/>
        </w:rPr>
        <w:t>confidencial.</w:t>
      </w:r>
    </w:p>
    <w:p w14:paraId="40C5219F" w14:textId="77777777" w:rsidR="001A58B3" w:rsidRPr="006801CB" w:rsidRDefault="001A58B3" w:rsidP="006801CB">
      <w:pPr>
        <w:rPr>
          <w:rFonts w:eastAsia="Palatino Linotype" w:cs="Palatino Linotype"/>
        </w:rPr>
      </w:pPr>
    </w:p>
    <w:p w14:paraId="2E629608" w14:textId="01727E15" w:rsidR="00C049E2" w:rsidRPr="006801CB" w:rsidRDefault="006067C7" w:rsidP="006801CB">
      <w:pPr>
        <w:rPr>
          <w:rFonts w:eastAsia="Palatino Linotype"/>
        </w:rPr>
      </w:pPr>
      <w:bookmarkStart w:id="34" w:name="_heading=h.2s8eyo1" w:colFirst="0" w:colLast="0"/>
      <w:bookmarkEnd w:id="34"/>
      <w:r w:rsidRPr="006801CB">
        <w:rPr>
          <w:rFonts w:eastAsia="Palatino Linotype"/>
        </w:rPr>
        <w:t>Con base en lo anterior</w:t>
      </w:r>
      <w:r w:rsidR="00B22A80" w:rsidRPr="006801CB">
        <w:rPr>
          <w:rFonts w:eastAsia="Palatino Linotype"/>
        </w:rPr>
        <w:t>, se considera que</w:t>
      </w:r>
      <w:r w:rsidR="00C049E2" w:rsidRPr="006801CB">
        <w:rPr>
          <w:rFonts w:eastAsia="Palatino Linotype"/>
        </w:rPr>
        <w:t xml:space="preserve"> </w:t>
      </w:r>
      <w:r w:rsidR="00B22A80" w:rsidRPr="006801CB">
        <w:rPr>
          <w:rFonts w:eastAsia="Palatino Linotype"/>
          <w:b/>
          <w:bCs/>
        </w:rPr>
        <w:t>EL</w:t>
      </w:r>
      <w:r w:rsidR="00C049E2" w:rsidRPr="006801CB">
        <w:rPr>
          <w:rFonts w:eastAsia="Palatino Linotype"/>
        </w:rPr>
        <w:t xml:space="preserve"> </w:t>
      </w:r>
      <w:r w:rsidR="00C049E2" w:rsidRPr="006801CB">
        <w:rPr>
          <w:rFonts w:eastAsia="Palatino Linotype"/>
          <w:b/>
        </w:rPr>
        <w:t>SUJETO OBLIGADO</w:t>
      </w:r>
      <w:r w:rsidR="00C049E2" w:rsidRPr="006801CB">
        <w:rPr>
          <w:rFonts w:eastAsia="Palatino Linotype"/>
        </w:rPr>
        <w:t xml:space="preserve"> </w:t>
      </w:r>
      <w:r w:rsidR="00B22A80" w:rsidRPr="006801CB">
        <w:rPr>
          <w:rFonts w:eastAsia="Palatino Linotype"/>
        </w:rPr>
        <w:t xml:space="preserve">se </w:t>
      </w:r>
      <w:r w:rsidR="00717E59" w:rsidRPr="006801CB">
        <w:rPr>
          <w:rFonts w:eastAsia="Palatino Linotype"/>
        </w:rPr>
        <w:t>encontraba</w:t>
      </w:r>
      <w:r w:rsidR="00B22A80" w:rsidRPr="006801CB">
        <w:rPr>
          <w:rFonts w:eastAsia="Palatino Linotype"/>
        </w:rPr>
        <w:t xml:space="preserve"> compelido a</w:t>
      </w:r>
      <w:r w:rsidR="00C049E2" w:rsidRPr="006801CB">
        <w:rPr>
          <w:rFonts w:eastAsia="Palatino Linotype"/>
        </w:rPr>
        <w:t xml:space="preserve"> atender la solicitud de acceso a la información </w:t>
      </w:r>
      <w:r w:rsidR="00B22A80" w:rsidRPr="006801CB">
        <w:rPr>
          <w:rFonts w:eastAsia="Palatino Linotype"/>
        </w:rPr>
        <w:t xml:space="preserve">realizada por </w:t>
      </w:r>
      <w:r w:rsidR="00B22A80" w:rsidRPr="006801CB">
        <w:rPr>
          <w:rFonts w:eastAsia="Palatino Linotype"/>
          <w:b/>
          <w:bCs/>
        </w:rPr>
        <w:t>LA PARTE RECURRENTE</w:t>
      </w:r>
      <w:r w:rsidR="00331F35" w:rsidRPr="006801CB">
        <w:rPr>
          <w:rFonts w:eastAsia="Palatino Linotype"/>
        </w:rPr>
        <w:t>.</w:t>
      </w:r>
    </w:p>
    <w:p w14:paraId="1611F147" w14:textId="77777777" w:rsidR="00BD5A7C" w:rsidRPr="006801CB" w:rsidRDefault="00BD5A7C" w:rsidP="006801CB">
      <w:pPr>
        <w:rPr>
          <w:rFonts w:eastAsia="Palatino Linotype"/>
        </w:rPr>
      </w:pPr>
    </w:p>
    <w:p w14:paraId="0C7F028A" w14:textId="77777777" w:rsidR="00964977" w:rsidRPr="006801CB" w:rsidRDefault="00964977" w:rsidP="006801CB">
      <w:pPr>
        <w:pStyle w:val="Ttulo3"/>
        <w:rPr>
          <w:rFonts w:eastAsia="Calibri"/>
          <w:lang w:eastAsia="es-ES_tradnl"/>
        </w:rPr>
      </w:pPr>
      <w:bookmarkStart w:id="35" w:name="_Toc184811974"/>
      <w:r w:rsidRPr="006801CB">
        <w:rPr>
          <w:rFonts w:eastAsia="Calibri"/>
          <w:lang w:eastAsia="es-ES_tradnl"/>
        </w:rPr>
        <w:t>b) Controversia a resolver</w:t>
      </w:r>
      <w:bookmarkEnd w:id="35"/>
    </w:p>
    <w:p w14:paraId="7C0B2AC8" w14:textId="10CD9A44" w:rsidR="00964977" w:rsidRPr="006801CB" w:rsidRDefault="00964977" w:rsidP="006801CB">
      <w:pPr>
        <w:rPr>
          <w:rFonts w:eastAsia="Calibri"/>
          <w:lang w:eastAsia="es-ES_tradnl"/>
        </w:rPr>
      </w:pPr>
      <w:r w:rsidRPr="006801C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6801CB">
        <w:rPr>
          <w:rFonts w:eastAsia="Calibri"/>
          <w:b/>
          <w:bCs/>
          <w:lang w:eastAsia="es-ES_tradnl"/>
        </w:rPr>
        <w:t>LA PARTE RECURRENTE</w:t>
      </w:r>
      <w:r w:rsidRPr="006801CB">
        <w:rPr>
          <w:rFonts w:eastAsia="Calibri"/>
          <w:lang w:eastAsia="es-ES_tradnl"/>
        </w:rPr>
        <w:t xml:space="preserve"> solicitó</w:t>
      </w:r>
      <w:r w:rsidR="005B1716" w:rsidRPr="006801CB">
        <w:rPr>
          <w:rFonts w:eastAsia="Calibri"/>
          <w:lang w:eastAsia="es-ES_tradnl"/>
        </w:rPr>
        <w:t xml:space="preserve"> medularmente </w:t>
      </w:r>
      <w:r w:rsidR="00715FC4" w:rsidRPr="006801CB">
        <w:rPr>
          <w:rFonts w:eastAsia="Calibri"/>
          <w:lang w:eastAsia="es-ES_tradnl"/>
        </w:rPr>
        <w:t xml:space="preserve">las pólizas de cheque y estados de cuenta en el que se adviertan todos y cada uno de los traspasos de dinero a favor del Sindicato </w:t>
      </w:r>
      <w:r w:rsidR="00715FC4" w:rsidRPr="006801CB">
        <w:rPr>
          <w:rFonts w:eastAsia="Calibri"/>
          <w:lang w:eastAsia="es-ES_tradnl"/>
        </w:rPr>
        <w:lastRenderedPageBreak/>
        <w:t xml:space="preserve">Único de Trabajadores de los Poderes, Municipios e Instituciones Descentralizadas de Estado de México y/o Sindicato </w:t>
      </w:r>
      <w:r w:rsidR="00320315" w:rsidRPr="006801CB">
        <w:rPr>
          <w:rFonts w:eastAsia="Calibri"/>
          <w:lang w:eastAsia="es-ES_tradnl"/>
        </w:rPr>
        <w:t>Único</w:t>
      </w:r>
      <w:r w:rsidR="00715FC4" w:rsidRPr="006801CB">
        <w:rPr>
          <w:rFonts w:eastAsia="Calibri"/>
          <w:lang w:eastAsia="es-ES_tradnl"/>
        </w:rPr>
        <w:t xml:space="preserve"> de Trabajadores de los Poderes, Municipios e Instituciones Descentralizadas de Estado de México, Sección Huixquilucan, en los ejercicios 2020, 2021, 2022, 2023 y 2024</w:t>
      </w:r>
      <w:r w:rsidR="00962833" w:rsidRPr="006801CB">
        <w:rPr>
          <w:rFonts w:eastAsia="Calibri"/>
          <w:lang w:eastAsia="es-ES_tradnl"/>
        </w:rPr>
        <w:t>.</w:t>
      </w:r>
    </w:p>
    <w:p w14:paraId="5C33DEDA" w14:textId="77777777" w:rsidR="00715FC4" w:rsidRPr="006801CB" w:rsidRDefault="00715FC4" w:rsidP="006801CB">
      <w:pPr>
        <w:rPr>
          <w:rFonts w:eastAsia="Calibri"/>
          <w:lang w:eastAsia="es-ES_tradnl"/>
        </w:rPr>
      </w:pPr>
    </w:p>
    <w:p w14:paraId="1F572CDE" w14:textId="77777777" w:rsidR="00715FC4" w:rsidRPr="006801CB" w:rsidRDefault="00964977" w:rsidP="006801CB">
      <w:pPr>
        <w:tabs>
          <w:tab w:val="left" w:pos="4962"/>
        </w:tabs>
        <w:contextualSpacing/>
        <w:rPr>
          <w:rFonts w:eastAsiaTheme="minorHAnsi" w:cs="Tahoma"/>
          <w:bCs/>
          <w:iCs/>
          <w:szCs w:val="22"/>
          <w:lang w:eastAsia="en-US"/>
        </w:rPr>
      </w:pPr>
      <w:r w:rsidRPr="006801CB">
        <w:rPr>
          <w:rFonts w:eastAsiaTheme="minorHAnsi" w:cs="Tahoma"/>
          <w:bCs/>
          <w:iCs/>
          <w:szCs w:val="22"/>
          <w:lang w:eastAsia="en-US"/>
        </w:rPr>
        <w:t xml:space="preserve">Al respecto </w:t>
      </w:r>
      <w:r w:rsidRPr="006801CB">
        <w:rPr>
          <w:rFonts w:eastAsiaTheme="minorHAnsi" w:cs="Tahoma"/>
          <w:b/>
          <w:iCs/>
          <w:szCs w:val="22"/>
          <w:lang w:eastAsia="en-US"/>
        </w:rPr>
        <w:t>EL SUJETO OBLIGADO</w:t>
      </w:r>
      <w:r w:rsidRPr="006801CB">
        <w:rPr>
          <w:rFonts w:eastAsiaTheme="minorHAnsi" w:cs="Tahoma"/>
          <w:bCs/>
          <w:iCs/>
          <w:szCs w:val="22"/>
          <w:lang w:eastAsia="en-US"/>
        </w:rPr>
        <w:t xml:space="preserve"> </w:t>
      </w:r>
      <w:r w:rsidR="00715FC4" w:rsidRPr="006801CB">
        <w:rPr>
          <w:rFonts w:eastAsiaTheme="minorHAnsi" w:cs="Tahoma"/>
          <w:bCs/>
          <w:iCs/>
          <w:szCs w:val="22"/>
          <w:lang w:eastAsia="en-US"/>
        </w:rPr>
        <w:t xml:space="preserve">refirió que la información solicitada requería procesamiento previo, ya que la información se encontraba en el soporte de las pólizas de egresos. </w:t>
      </w:r>
    </w:p>
    <w:p w14:paraId="6334DCCF" w14:textId="6E60F279" w:rsidR="00715FC4" w:rsidRPr="006801CB" w:rsidRDefault="00715FC4" w:rsidP="006801CB">
      <w:pPr>
        <w:tabs>
          <w:tab w:val="left" w:pos="4962"/>
        </w:tabs>
        <w:contextualSpacing/>
        <w:rPr>
          <w:rFonts w:eastAsiaTheme="minorHAnsi" w:cs="Tahoma"/>
          <w:bCs/>
          <w:iCs/>
          <w:szCs w:val="22"/>
          <w:lang w:eastAsia="en-US"/>
        </w:rPr>
      </w:pPr>
      <w:r w:rsidRPr="006801CB">
        <w:rPr>
          <w:rFonts w:eastAsiaTheme="minorHAnsi" w:cs="Tahoma"/>
          <w:bCs/>
          <w:iCs/>
          <w:szCs w:val="22"/>
          <w:lang w:eastAsia="en-US"/>
        </w:rPr>
        <w:t xml:space="preserve"> </w:t>
      </w:r>
    </w:p>
    <w:p w14:paraId="13D37CE3" w14:textId="77777777" w:rsidR="00964977" w:rsidRPr="006801CB" w:rsidRDefault="00964977" w:rsidP="006801CB">
      <w:pPr>
        <w:tabs>
          <w:tab w:val="left" w:pos="4962"/>
        </w:tabs>
        <w:contextualSpacing/>
        <w:rPr>
          <w:rFonts w:eastAsiaTheme="minorHAnsi" w:cs="Tahoma"/>
          <w:bCs/>
          <w:iCs/>
          <w:szCs w:val="22"/>
          <w:lang w:eastAsia="en-US"/>
        </w:rPr>
      </w:pPr>
      <w:r w:rsidRPr="006801CB">
        <w:rPr>
          <w:rFonts w:eastAsiaTheme="minorHAnsi" w:cs="Tahoma"/>
          <w:bCs/>
          <w:iCs/>
          <w:szCs w:val="22"/>
          <w:lang w:eastAsia="en-US"/>
        </w:rPr>
        <w:t xml:space="preserve">Ahora bien, en la interposición del presente recurso </w:t>
      </w:r>
      <w:r w:rsidRPr="006801CB">
        <w:rPr>
          <w:rFonts w:eastAsiaTheme="minorHAnsi" w:cs="Tahoma"/>
          <w:b/>
          <w:iCs/>
          <w:szCs w:val="22"/>
          <w:lang w:eastAsia="en-US"/>
        </w:rPr>
        <w:t>LA PARTE RECURRENTE</w:t>
      </w:r>
      <w:r w:rsidRPr="006801CB">
        <w:rPr>
          <w:rFonts w:eastAsiaTheme="minorHAnsi" w:cs="Tahoma"/>
          <w:bCs/>
          <w:iCs/>
          <w:szCs w:val="22"/>
          <w:lang w:eastAsia="en-US"/>
        </w:rPr>
        <w:t xml:space="preserve"> se inconformó medularmente porque no se le hizo entrega de la información. </w:t>
      </w:r>
    </w:p>
    <w:p w14:paraId="336ABA5A" w14:textId="77777777" w:rsidR="00964977" w:rsidRPr="006801CB" w:rsidRDefault="00964977" w:rsidP="006801CB">
      <w:pPr>
        <w:tabs>
          <w:tab w:val="left" w:pos="4962"/>
        </w:tabs>
        <w:contextualSpacing/>
        <w:rPr>
          <w:rFonts w:eastAsiaTheme="minorHAnsi" w:cs="Tahoma"/>
          <w:bCs/>
          <w:iCs/>
          <w:szCs w:val="22"/>
          <w:lang w:eastAsia="en-US"/>
        </w:rPr>
      </w:pPr>
    </w:p>
    <w:p w14:paraId="05860812" w14:textId="7B5C7DF8" w:rsidR="002F09BE" w:rsidRPr="006801CB" w:rsidRDefault="002F09BE" w:rsidP="006801CB">
      <w:pPr>
        <w:pStyle w:val="Prrafodelista"/>
        <w:widowControl w:val="0"/>
        <w:autoSpaceDE w:val="0"/>
        <w:autoSpaceDN w:val="0"/>
        <w:adjustRightInd w:val="0"/>
        <w:ind w:left="0"/>
      </w:pPr>
      <w:r w:rsidRPr="006801CB">
        <w:t xml:space="preserve">Asimismo, es importante señalar que </w:t>
      </w:r>
      <w:r w:rsidR="00715FC4" w:rsidRPr="006801CB">
        <w:rPr>
          <w:rFonts w:cs="Arial"/>
          <w:b/>
        </w:rPr>
        <w:t xml:space="preserve">LA PARTE </w:t>
      </w:r>
      <w:r w:rsidRPr="006801CB">
        <w:rPr>
          <w:rFonts w:cs="Arial"/>
          <w:b/>
        </w:rPr>
        <w:t>RECURRENTE</w:t>
      </w:r>
      <w:r w:rsidRPr="006801CB">
        <w:rPr>
          <w:rFonts w:cs="Arial"/>
        </w:rPr>
        <w:t xml:space="preserve"> </w:t>
      </w:r>
      <w:r w:rsidR="00715FC4" w:rsidRPr="006801CB">
        <w:rPr>
          <w:rFonts w:cs="Arial"/>
        </w:rPr>
        <w:t>en la etapa de</w:t>
      </w:r>
      <w:r w:rsidRPr="006801CB">
        <w:rPr>
          <w:rFonts w:cs="Arial"/>
        </w:rPr>
        <w:t xml:space="preserve"> manifestaciones</w:t>
      </w:r>
      <w:r w:rsidR="00715FC4" w:rsidRPr="006801CB">
        <w:rPr>
          <w:rFonts w:cs="Arial"/>
        </w:rPr>
        <w:t xml:space="preserve"> refirió que anteriormente sí le habían entregado la información y no entendía porque actualmente se la estaban negado; </w:t>
      </w:r>
      <w:r w:rsidRPr="006801CB">
        <w:rPr>
          <w:rFonts w:cs="Arial"/>
        </w:rPr>
        <w:t xml:space="preserve">por su parte </w:t>
      </w:r>
      <w:r w:rsidRPr="006801CB">
        <w:rPr>
          <w:rFonts w:cs="Arial"/>
          <w:b/>
        </w:rPr>
        <w:t xml:space="preserve">EL SUJETO OBLIGADO </w:t>
      </w:r>
      <w:r w:rsidRPr="006801CB">
        <w:rPr>
          <w:rFonts w:cs="Arial"/>
        </w:rPr>
        <w:t xml:space="preserve">omitió rendir su </w:t>
      </w:r>
      <w:r w:rsidRPr="006801CB">
        <w:t xml:space="preserve">Informe Justificado, en el término establecido en el numeral 185, fracción II de la Ley de Transparencia y Acceso a la Información Pública del Estado de México y Municipios. </w:t>
      </w:r>
    </w:p>
    <w:p w14:paraId="3380C49F" w14:textId="77777777" w:rsidR="007B5F06" w:rsidRPr="006801CB" w:rsidRDefault="007B5F06" w:rsidP="006801CB">
      <w:pPr>
        <w:pStyle w:val="Prrafodelista"/>
        <w:widowControl w:val="0"/>
        <w:autoSpaceDE w:val="0"/>
        <w:autoSpaceDN w:val="0"/>
        <w:adjustRightInd w:val="0"/>
        <w:ind w:left="0"/>
      </w:pPr>
    </w:p>
    <w:p w14:paraId="139874EF" w14:textId="60A6945C" w:rsidR="008D0EC0" w:rsidRDefault="007B5F06" w:rsidP="006801CB">
      <w:pPr>
        <w:tabs>
          <w:tab w:val="left" w:pos="4962"/>
        </w:tabs>
        <w:contextualSpacing/>
        <w:rPr>
          <w:rFonts w:eastAsiaTheme="minorHAnsi" w:cs="Tahoma"/>
          <w:bCs/>
          <w:iCs/>
          <w:szCs w:val="22"/>
          <w:lang w:eastAsia="en-US"/>
        </w:rPr>
      </w:pPr>
      <w:r w:rsidRPr="006801CB">
        <w:rPr>
          <w:rFonts w:eastAsiaTheme="minorHAnsi" w:cs="Tahoma"/>
          <w:bCs/>
          <w:iCs/>
          <w:szCs w:val="22"/>
          <w:lang w:eastAsia="en-US"/>
        </w:rPr>
        <w:t xml:space="preserve">Derivado de lo anterior, el estudio se centrará en determinar si </w:t>
      </w:r>
      <w:r w:rsidR="00BC4925" w:rsidRPr="006801CB">
        <w:rPr>
          <w:rFonts w:eastAsiaTheme="minorHAnsi" w:cs="Tahoma"/>
          <w:bCs/>
          <w:iCs/>
          <w:szCs w:val="22"/>
          <w:lang w:eastAsia="en-US"/>
        </w:rPr>
        <w:t xml:space="preserve">la respuesta otorgada colma el derecho de acceso a la información ejercido por </w:t>
      </w:r>
      <w:r w:rsidR="00BC4925" w:rsidRPr="006801CB">
        <w:rPr>
          <w:rFonts w:eastAsiaTheme="minorHAnsi" w:cs="Tahoma"/>
          <w:b/>
          <w:bCs/>
          <w:iCs/>
          <w:szCs w:val="22"/>
          <w:lang w:eastAsia="en-US"/>
        </w:rPr>
        <w:t>LA PARTE RECURRENTE</w:t>
      </w:r>
      <w:r w:rsidR="00BC4925" w:rsidRPr="006801CB">
        <w:rPr>
          <w:rFonts w:eastAsiaTheme="minorHAnsi" w:cs="Tahoma"/>
          <w:bCs/>
          <w:iCs/>
          <w:szCs w:val="22"/>
          <w:lang w:eastAsia="en-US"/>
        </w:rPr>
        <w:t>.</w:t>
      </w:r>
      <w:bookmarkStart w:id="36" w:name="_Toc173880162"/>
    </w:p>
    <w:p w14:paraId="719669E1" w14:textId="77777777" w:rsidR="006801CB" w:rsidRPr="006801CB" w:rsidRDefault="006801CB" w:rsidP="006801CB">
      <w:pPr>
        <w:tabs>
          <w:tab w:val="left" w:pos="4962"/>
        </w:tabs>
        <w:contextualSpacing/>
        <w:rPr>
          <w:rFonts w:eastAsiaTheme="minorHAnsi" w:cs="Tahoma"/>
          <w:bCs/>
          <w:iCs/>
          <w:szCs w:val="22"/>
          <w:lang w:eastAsia="en-US"/>
        </w:rPr>
      </w:pPr>
    </w:p>
    <w:p w14:paraId="65D23D5A" w14:textId="77777777" w:rsidR="00964977" w:rsidRPr="006801CB" w:rsidRDefault="00964977" w:rsidP="006801CB">
      <w:pPr>
        <w:pStyle w:val="Ttulo3"/>
      </w:pPr>
      <w:bookmarkStart w:id="37" w:name="_Toc184811975"/>
      <w:r w:rsidRPr="006801CB">
        <w:t>c) Estudio de la controversia</w:t>
      </w:r>
      <w:bookmarkEnd w:id="36"/>
      <w:bookmarkEnd w:id="37"/>
    </w:p>
    <w:p w14:paraId="5180101A" w14:textId="32EA7D0F" w:rsidR="00C2495B" w:rsidRPr="006801CB" w:rsidRDefault="00CA1590" w:rsidP="006801CB">
      <w:pPr>
        <w:rPr>
          <w:rFonts w:cs="Arial"/>
          <w:lang w:eastAsia="es-MX"/>
        </w:rPr>
      </w:pPr>
      <w:r w:rsidRPr="006801CB">
        <w:t xml:space="preserve">Primero, se considera </w:t>
      </w:r>
      <w:r w:rsidR="00C2495B" w:rsidRPr="006801CB">
        <w:t xml:space="preserve">necesario destacar que conforme </w:t>
      </w:r>
      <w:r w:rsidR="00C2495B" w:rsidRPr="006801CB">
        <w:rPr>
          <w:rFonts w:cs="Arial"/>
          <w:lang w:eastAsia="es-MX"/>
        </w:rPr>
        <w:t xml:space="preserve">artículos 342, 343, 344 y 345, del Código Financiero del Estado de México y Municipios, el sistema y las políticas que deben seguirse para llevar el registro contable y presupuestal de las operaciones financieras que llevan a cabo los Municipios del Estado de México, </w:t>
      </w:r>
      <w:r w:rsidR="00962833" w:rsidRPr="006801CB">
        <w:rPr>
          <w:rFonts w:cs="Arial"/>
          <w:lang w:eastAsia="es-MX"/>
        </w:rPr>
        <w:t>son las siguientes</w:t>
      </w:r>
      <w:r w:rsidR="00C2495B" w:rsidRPr="006801CB">
        <w:rPr>
          <w:rFonts w:cs="Arial"/>
          <w:lang w:eastAsia="es-MX"/>
        </w:rPr>
        <w:t>:</w:t>
      </w:r>
    </w:p>
    <w:p w14:paraId="652BBD77" w14:textId="77777777" w:rsidR="00C2495B" w:rsidRPr="006801CB" w:rsidRDefault="00C2495B" w:rsidP="006801CB">
      <w:pPr>
        <w:pStyle w:val="Puesto"/>
        <w:rPr>
          <w:rFonts w:eastAsia="Arial Unicode MS"/>
        </w:rPr>
      </w:pPr>
      <w:r w:rsidRPr="006801CB">
        <w:rPr>
          <w:rFonts w:eastAsia="Arial Unicode MS"/>
        </w:rPr>
        <w:lastRenderedPageBreak/>
        <w:t>“</w:t>
      </w:r>
      <w:r w:rsidRPr="006801CB">
        <w:rPr>
          <w:rFonts w:eastAsia="Arial Unicode MS"/>
          <w:b/>
        </w:rPr>
        <w:t>Artículo 342.-</w:t>
      </w:r>
      <w:r w:rsidRPr="006801CB">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A107930" w14:textId="77777777" w:rsidR="00C2495B" w:rsidRPr="006801CB" w:rsidRDefault="00C2495B" w:rsidP="006801CB">
      <w:pPr>
        <w:pStyle w:val="Puesto"/>
        <w:rPr>
          <w:rFonts w:eastAsia="Arial Unicode MS"/>
          <w:b/>
        </w:rPr>
      </w:pPr>
      <w:r w:rsidRPr="006801CB">
        <w:rPr>
          <w:rFonts w:eastAsia="Arial Unicode MS"/>
          <w:b/>
        </w:rPr>
        <w:t xml:space="preserve">En el caso de los municipios, el registro a que se refiere el párrafo anterior, se realizará conforme al sistema y a las </w:t>
      </w:r>
      <w:r w:rsidRPr="006801CB">
        <w:rPr>
          <w:rFonts w:eastAsia="Arial Unicode MS"/>
        </w:rPr>
        <w:t>disposiciones</w:t>
      </w:r>
      <w:r w:rsidRPr="006801CB">
        <w:rPr>
          <w:rFonts w:eastAsia="Arial Unicode MS"/>
          <w:b/>
        </w:rPr>
        <w:t xml:space="preserve"> en materia de planeación, programación, presupuestación, evaluación y contabilidad gubernamental, que se aprueben en el marco del Sistema de Coordinación Hacendaria del Estado de México. </w:t>
      </w:r>
    </w:p>
    <w:p w14:paraId="4506030D" w14:textId="77777777" w:rsidR="00C2495B" w:rsidRPr="006801CB" w:rsidRDefault="00C2495B" w:rsidP="006801CB">
      <w:pPr>
        <w:pStyle w:val="Puesto"/>
        <w:rPr>
          <w:rFonts w:eastAsia="Arial Unicode MS"/>
          <w:b/>
        </w:rPr>
      </w:pPr>
    </w:p>
    <w:p w14:paraId="12AFD0AF" w14:textId="77777777" w:rsidR="00C2495B" w:rsidRPr="006801CB" w:rsidRDefault="00C2495B" w:rsidP="006801CB">
      <w:pPr>
        <w:pStyle w:val="Puesto"/>
        <w:rPr>
          <w:rFonts w:eastAsia="Arial Unicode MS"/>
        </w:rPr>
      </w:pPr>
      <w:r w:rsidRPr="006801CB">
        <w:rPr>
          <w:rFonts w:eastAsia="Arial Unicode MS"/>
          <w:b/>
        </w:rPr>
        <w:t>Artículo 343.-</w:t>
      </w:r>
      <w:r w:rsidRPr="006801CB">
        <w:rPr>
          <w:rFonts w:eastAsia="Arial Unicode M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DE57D92" w14:textId="7611F9A9" w:rsidR="00C2495B" w:rsidRPr="006801CB" w:rsidRDefault="00962833" w:rsidP="006801CB">
      <w:pPr>
        <w:pStyle w:val="Puesto"/>
        <w:rPr>
          <w:rFonts w:eastAsia="Arial Unicode MS"/>
        </w:rPr>
      </w:pPr>
      <w:r w:rsidRPr="006801CB">
        <w:t>El sistema de contabilidad sobre base acumulativa total, se sustentará en las normas emitidas por el Consejo Nacional de Armonización Contable.</w:t>
      </w:r>
      <w:r w:rsidR="00C2495B" w:rsidRPr="006801CB">
        <w:rPr>
          <w:rFonts w:eastAsia="Arial Unicode MS"/>
        </w:rPr>
        <w:t xml:space="preserve"> </w:t>
      </w:r>
    </w:p>
    <w:p w14:paraId="680F4C7D" w14:textId="77777777" w:rsidR="00C2495B" w:rsidRPr="006801CB" w:rsidRDefault="00C2495B" w:rsidP="006801CB">
      <w:pPr>
        <w:ind w:left="851" w:right="901"/>
        <w:rPr>
          <w:rFonts w:eastAsia="Arial Unicode MS" w:cs="Arial"/>
          <w:b/>
          <w:i/>
        </w:rPr>
      </w:pPr>
    </w:p>
    <w:p w14:paraId="0D68D0DA" w14:textId="77777777" w:rsidR="0097053A" w:rsidRPr="006801CB" w:rsidRDefault="0097053A" w:rsidP="006801CB">
      <w:pPr>
        <w:pStyle w:val="Puesto"/>
      </w:pPr>
      <w:r w:rsidRPr="006801CB">
        <w:rPr>
          <w:b/>
        </w:rPr>
        <w:t>Artículo 344.-</w:t>
      </w:r>
      <w:r w:rsidRPr="006801CB">
        <w:t xml:space="preserve"> </w:t>
      </w:r>
      <w:r w:rsidRPr="006801CB">
        <w:rPr>
          <w:b/>
        </w:rPr>
        <w:t>Los Entes Públicos</w:t>
      </w:r>
      <w:r w:rsidRPr="006801CB">
        <w:t xml:space="preserve">, a través de cualquiera de sus unidades administrativas, de acuerdo con su naturaleza jurídica y según corresponda, </w:t>
      </w:r>
      <w:r w:rsidRPr="006801CB">
        <w:rPr>
          <w:b/>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6801CB">
        <w:t xml:space="preserve"> </w:t>
      </w:r>
    </w:p>
    <w:p w14:paraId="5128DA5E" w14:textId="77777777" w:rsidR="0097053A" w:rsidRPr="006801CB" w:rsidRDefault="0097053A" w:rsidP="006801CB">
      <w:pPr>
        <w:pStyle w:val="Puesto"/>
      </w:pPr>
      <w:r w:rsidRPr="006801CB">
        <w:rPr>
          <w:b/>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w:t>
      </w:r>
      <w:r w:rsidRPr="006801CB">
        <w:t xml:space="preserve"> </w:t>
      </w:r>
    </w:p>
    <w:p w14:paraId="2E1CA2B1" w14:textId="274E3732" w:rsidR="0097053A" w:rsidRPr="006801CB" w:rsidRDefault="0097053A" w:rsidP="006801CB">
      <w:pPr>
        <w:pStyle w:val="Puesto"/>
      </w:pPr>
      <w:r w:rsidRPr="006801CB">
        <w:t>Tratándose de documentos de carácter histórico, se estará a lo dispuesto por la legislación de la materia.</w:t>
      </w:r>
    </w:p>
    <w:p w14:paraId="66A2C4E7" w14:textId="77777777" w:rsidR="0097053A" w:rsidRPr="006801CB" w:rsidRDefault="0097053A" w:rsidP="006801CB"/>
    <w:p w14:paraId="35114C2B" w14:textId="52B0EB6C" w:rsidR="0097053A" w:rsidRPr="006801CB" w:rsidRDefault="0097053A" w:rsidP="006801CB">
      <w:pPr>
        <w:pStyle w:val="Puesto"/>
        <w:rPr>
          <w:rFonts w:eastAsia="Arial Unicode MS"/>
          <w:b/>
        </w:rPr>
      </w:pPr>
      <w:r w:rsidRPr="006801CB">
        <w:rPr>
          <w:b/>
        </w:rPr>
        <w:t>Artículo 345.-</w:t>
      </w:r>
      <w:r w:rsidRPr="006801CB">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w:t>
      </w:r>
      <w:r w:rsidRPr="006801CB">
        <w:lastRenderedPageBreak/>
        <w:t xml:space="preserve">fiscales digitales, estos deberán estar agregados en forma electrónica a cada </w:t>
      </w:r>
      <w:r w:rsidRPr="006801CB">
        <w:rPr>
          <w:b/>
        </w:rPr>
        <w:t>póliza de registro contable.</w:t>
      </w:r>
    </w:p>
    <w:p w14:paraId="684468F8" w14:textId="77777777" w:rsidR="0097053A" w:rsidRPr="006801CB" w:rsidRDefault="0097053A" w:rsidP="006801CB">
      <w:pPr>
        <w:pStyle w:val="Puesto"/>
        <w:rPr>
          <w:rFonts w:eastAsia="Arial Unicode MS"/>
        </w:rPr>
      </w:pPr>
    </w:p>
    <w:p w14:paraId="6F056A56" w14:textId="77777777" w:rsidR="00C2495B" w:rsidRPr="006801CB" w:rsidRDefault="00C2495B" w:rsidP="006801CB">
      <w:pPr>
        <w:pStyle w:val="Puesto"/>
      </w:pPr>
      <w:r w:rsidRPr="006801CB">
        <w:rPr>
          <w:rFonts w:eastAsia="Arial Unicode MS"/>
        </w:rPr>
        <w:t>El plazo señalado en el párrafo anterior, empezará a contar a partir de la publicación en el Periódico Oficial, del decreto correspondiente.</w:t>
      </w:r>
      <w:r w:rsidRPr="006801CB">
        <w:t>”</w:t>
      </w:r>
    </w:p>
    <w:p w14:paraId="3DCD605A" w14:textId="77777777" w:rsidR="00C2495B" w:rsidRPr="006801CB" w:rsidRDefault="00C2495B" w:rsidP="006801CB">
      <w:pPr>
        <w:pStyle w:val="Puesto"/>
        <w:rPr>
          <w:rFonts w:eastAsia="Arial Unicode MS"/>
        </w:rPr>
      </w:pPr>
      <w:r w:rsidRPr="006801CB">
        <w:rPr>
          <w:rFonts w:eastAsia="Arial Unicode MS"/>
        </w:rPr>
        <w:t>(Énfasis añadido)</w:t>
      </w:r>
    </w:p>
    <w:p w14:paraId="0AF620F5" w14:textId="77777777" w:rsidR="00C2495B" w:rsidRPr="006801CB" w:rsidRDefault="00C2495B" w:rsidP="006801CB">
      <w:pPr>
        <w:ind w:left="709"/>
        <w:rPr>
          <w:rFonts w:eastAsia="Arial Unicode MS" w:cs="Arial"/>
          <w:i/>
        </w:rPr>
      </w:pPr>
    </w:p>
    <w:p w14:paraId="1F5B1CB1" w14:textId="77777777" w:rsidR="00C2495B" w:rsidRPr="006801CB" w:rsidRDefault="00C2495B" w:rsidP="006801CB">
      <w:pPr>
        <w:rPr>
          <w:rFonts w:cs="Arial"/>
          <w:lang w:eastAsia="es-MX"/>
        </w:rPr>
      </w:pPr>
      <w:r w:rsidRPr="006801CB">
        <w:rPr>
          <w:rFonts w:cs="Arial"/>
          <w:lang w:eastAsia="es-MX"/>
        </w:rPr>
        <w:t>De una interpretación sistemática de los artículos transcritos se desprende, que el registro contable del efecto patrimonial y presupuestal de las operaciones financieras que realicen las entidades públicas se hace conforme al sistema y a las disposiciones que se aprueben en materia de planeación, programación, presupuestación, evaluación y contabilidad gubernamental.</w:t>
      </w:r>
    </w:p>
    <w:p w14:paraId="056862EF" w14:textId="77777777" w:rsidR="00C2495B" w:rsidRPr="006801CB" w:rsidRDefault="00C2495B" w:rsidP="006801CB">
      <w:pPr>
        <w:rPr>
          <w:rFonts w:cs="Arial"/>
          <w:lang w:eastAsia="es-MX"/>
        </w:rPr>
      </w:pPr>
    </w:p>
    <w:p w14:paraId="240EDE68" w14:textId="282EE6E8" w:rsidR="0097053A" w:rsidRPr="006801CB" w:rsidRDefault="00C2495B" w:rsidP="006801CB">
      <w:pPr>
        <w:rPr>
          <w:rFonts w:cs="Arial"/>
          <w:lang w:eastAsia="es-MX"/>
        </w:rPr>
      </w:pPr>
      <w:r w:rsidRPr="006801CB">
        <w:rPr>
          <w:rFonts w:cs="Arial"/>
          <w:lang w:eastAsia="es-MX"/>
        </w:rPr>
        <w:t xml:space="preserve">Asimismo, se establece que el sistema de contabilidad sobre base acumulativa total se sustentará en </w:t>
      </w:r>
      <w:r w:rsidR="0097053A" w:rsidRPr="006801CB">
        <w:t>las normas emitidas por el Consejo Nacional de Armonización Contable.</w:t>
      </w:r>
    </w:p>
    <w:p w14:paraId="1BF5A947" w14:textId="77777777" w:rsidR="00C2495B" w:rsidRPr="006801CB" w:rsidRDefault="00C2495B" w:rsidP="006801CB">
      <w:pPr>
        <w:rPr>
          <w:rFonts w:cs="Arial"/>
          <w:lang w:eastAsia="es-MX"/>
        </w:rPr>
      </w:pPr>
    </w:p>
    <w:p w14:paraId="3A6BC8C8" w14:textId="77777777" w:rsidR="00C2495B" w:rsidRPr="006801CB" w:rsidRDefault="00C2495B" w:rsidP="006801CB">
      <w:pPr>
        <w:rPr>
          <w:rFonts w:cs="Arial"/>
          <w:b/>
          <w:lang w:eastAsia="es-MX"/>
        </w:rPr>
      </w:pPr>
      <w:r w:rsidRPr="006801CB">
        <w:rPr>
          <w:rFonts w:cs="Arial"/>
          <w:lang w:eastAsia="es-MX"/>
        </w:rPr>
        <w:t xml:space="preserve">Igualmente, los preceptos legales citados señalan que las unidades administrativas deben registrar contablemente el efecto patrimonial y presupuestal de las operaciones financieras que realizan, en </w:t>
      </w:r>
      <w:r w:rsidRPr="006801CB">
        <w:rPr>
          <w:rFonts w:cs="Arial"/>
          <w:b/>
          <w:lang w:eastAsia="es-MX"/>
        </w:rPr>
        <w:t>el momento en que ocurran, con base en el sistema y políticas de registro establecidas</w:t>
      </w:r>
      <w:r w:rsidRPr="006801CB">
        <w:rPr>
          <w:rFonts w:cs="Arial"/>
          <w:lang w:eastAsia="es-MX"/>
        </w:rPr>
        <w:t>.</w:t>
      </w:r>
    </w:p>
    <w:p w14:paraId="2A5D1F21" w14:textId="77777777" w:rsidR="00C2495B" w:rsidRPr="006801CB" w:rsidRDefault="00C2495B" w:rsidP="006801CB"/>
    <w:p w14:paraId="0B282CE4" w14:textId="77777777" w:rsidR="00CA1590" w:rsidRPr="006801CB" w:rsidRDefault="00C86EE2" w:rsidP="006801CB">
      <w:r w:rsidRPr="006801CB">
        <w:t xml:space="preserve">Ahora bien, respecto a los estados de cuenta bancarios </w:t>
      </w:r>
      <w:r w:rsidR="00CA1590" w:rsidRPr="006801CB">
        <w:t>en donde se reflejen los traspasos requeridos por el particular</w:t>
      </w:r>
      <w:r w:rsidRPr="006801CB">
        <w:t>, este Instituto considera que</w:t>
      </w:r>
      <w:r w:rsidR="00CA1590" w:rsidRPr="006801CB">
        <w:t xml:space="preserve"> dicha información es pública </w:t>
      </w:r>
      <w:r w:rsidRPr="006801CB">
        <w:t xml:space="preserve">al ser aquellos donde se transfieren recursos públicos,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 </w:t>
      </w:r>
    </w:p>
    <w:p w14:paraId="31D71474" w14:textId="77777777" w:rsidR="00CA1590" w:rsidRPr="006801CB" w:rsidRDefault="00CA1590" w:rsidP="006801CB"/>
    <w:p w14:paraId="484AE099" w14:textId="5B077302" w:rsidR="00CA1590" w:rsidRPr="006801CB" w:rsidRDefault="00C86EE2" w:rsidP="006801CB">
      <w:pPr>
        <w:pStyle w:val="Puesto"/>
      </w:pPr>
      <w:r w:rsidRPr="006801CB">
        <w:lastRenderedPageBreak/>
        <w:t>“</w:t>
      </w:r>
      <w:r w:rsidRPr="006801CB">
        <w:rPr>
          <w:b/>
        </w:rPr>
        <w:t>Cuentas bancarias y/o CLABE interbancaria de sujetos obligados que reciben y/o transfieren recursos públicos, son información pública</w:t>
      </w:r>
      <w:r w:rsidRPr="006801CB">
        <w:t>. La difusión de las cuentas bancarias y claves interbancarias pertenecientes a un sujeto obligado favorece la rendición de cuentas al transparentar la forma en que se administran los recursos públicos, razón por la cual no pueden considerars</w:t>
      </w:r>
      <w:r w:rsidR="00CA1590" w:rsidRPr="006801CB">
        <w:t>e como información clasificada.”</w:t>
      </w:r>
    </w:p>
    <w:p w14:paraId="72291C62" w14:textId="77777777" w:rsidR="00CA1590" w:rsidRPr="006801CB" w:rsidRDefault="00CA1590" w:rsidP="006801CB"/>
    <w:p w14:paraId="11AF8CE6" w14:textId="0EC5B732" w:rsidR="00CA1590" w:rsidRPr="006801CB" w:rsidRDefault="00C86EE2" w:rsidP="006801CB">
      <w:r w:rsidRPr="006801CB">
        <w:t xml:space="preserve">Asimismo, el artículo 2°, fracción III, de la Ley General de Títulos y Operaciones de Crédito establece que los actos y las operaciones que regula esta Ley General, se regirán por los usos bancarios y mercantiles, es así que, a manera de contextualización </w:t>
      </w:r>
      <w:r w:rsidR="00CA1590" w:rsidRPr="006801CB">
        <w:t>el</w:t>
      </w:r>
      <w:r w:rsidRPr="006801CB">
        <w:t xml:space="preserve"> es</w:t>
      </w:r>
      <w:r w:rsidR="00CA1590" w:rsidRPr="006801CB">
        <w:t xml:space="preserve">tado de cuenta se definen como: </w:t>
      </w:r>
    </w:p>
    <w:p w14:paraId="5211AB11" w14:textId="77777777" w:rsidR="00CA1590" w:rsidRPr="006801CB" w:rsidRDefault="00CA1590" w:rsidP="006801CB"/>
    <w:p w14:paraId="6E4A7DFD" w14:textId="4455B82C" w:rsidR="00CA1590" w:rsidRPr="006801CB" w:rsidRDefault="00CA1590" w:rsidP="006801CB">
      <w:pPr>
        <w:pStyle w:val="Puesto"/>
      </w:pPr>
      <w:r w:rsidRPr="006801CB">
        <w:rPr>
          <w:b/>
        </w:rPr>
        <w:t>Estado de cuenta:</w:t>
      </w:r>
      <w:r w:rsidRPr="006801CB">
        <w:t xml:space="preserve"> 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3AD03B49" w14:textId="77777777" w:rsidR="00CA1590" w:rsidRPr="006801CB" w:rsidRDefault="00CA1590" w:rsidP="006801CB">
      <w:pPr>
        <w:pStyle w:val="Puesto"/>
        <w:ind w:left="0"/>
      </w:pPr>
    </w:p>
    <w:p w14:paraId="754F268B" w14:textId="38C7407D" w:rsidR="00CA1590" w:rsidRPr="006801CB" w:rsidRDefault="00CA1590" w:rsidP="006801CB">
      <w:r w:rsidRPr="006801CB">
        <w:t>Así, de lo anterior, se puede advertir que la información solicitada no solo se trata de información de interés del particular, sino que, por la naturaleza de la misma es de interés para la sociedad, al involucrarse en temas de importancia como lo son los recursos con los que cuenta el Ayuntamiento.</w:t>
      </w:r>
    </w:p>
    <w:p w14:paraId="22023C9C" w14:textId="77777777" w:rsidR="00CA1590" w:rsidRPr="006801CB" w:rsidRDefault="00CA1590" w:rsidP="006801CB"/>
    <w:p w14:paraId="6049E103" w14:textId="23E0B276" w:rsidR="00320315" w:rsidRPr="006801CB" w:rsidRDefault="00CA1590" w:rsidP="006801CB">
      <w:pPr>
        <w:pStyle w:val="Prrafodelista"/>
        <w:widowControl w:val="0"/>
        <w:autoSpaceDE w:val="0"/>
        <w:autoSpaceDN w:val="0"/>
        <w:adjustRightInd w:val="0"/>
        <w:ind w:left="0"/>
        <w:rPr>
          <w:rFonts w:eastAsia="Calibri" w:cs="Arial"/>
          <w:lang w:eastAsia="en-US"/>
        </w:rPr>
      </w:pPr>
      <w:r w:rsidRPr="006801CB">
        <w:rPr>
          <w:lang w:eastAsia="es-MX"/>
        </w:rPr>
        <w:t xml:space="preserve">Una vez precisado lo anterior, es importante señalar que </w:t>
      </w:r>
      <w:r w:rsidRPr="006801CB">
        <w:rPr>
          <w:b/>
          <w:lang w:eastAsia="es-MX"/>
        </w:rPr>
        <w:t>EL SUJETO OBLIGADO</w:t>
      </w:r>
      <w:r w:rsidRPr="006801CB">
        <w:rPr>
          <w:lang w:eastAsia="es-MX"/>
        </w:rPr>
        <w:t xml:space="preserve"> asumió contar con la información; sin embargo, la negativa de su entrega es por considerar que la información solicitada requer</w:t>
      </w:r>
      <w:r w:rsidR="0097053A" w:rsidRPr="006801CB">
        <w:rPr>
          <w:lang w:eastAsia="es-MX"/>
        </w:rPr>
        <w:t>ía</w:t>
      </w:r>
      <w:r w:rsidRPr="006801CB">
        <w:rPr>
          <w:lang w:eastAsia="es-MX"/>
        </w:rPr>
        <w:t xml:space="preserve"> procesamiento de información</w:t>
      </w:r>
      <w:r w:rsidR="00320315" w:rsidRPr="006801CB">
        <w:rPr>
          <w:lang w:eastAsia="es-MX"/>
        </w:rPr>
        <w:t xml:space="preserve">; sin embargo, debemos </w:t>
      </w:r>
      <w:r w:rsidR="00320315" w:rsidRPr="006801CB">
        <w:rPr>
          <w:rFonts w:eastAsia="Calibri"/>
          <w:lang w:eastAsia="es-MX"/>
        </w:rPr>
        <w:t xml:space="preserve">mencionar que </w:t>
      </w:r>
      <w:r w:rsidR="00320315" w:rsidRPr="006801CB">
        <w:rPr>
          <w:rFonts w:eastAsia="Calibri" w:cs="Arial"/>
          <w:lang w:eastAsia="en-US"/>
        </w:rPr>
        <w:t>el derecho de acceso a la información pública implica que cualquier persona conozca la información contenida en los documentos que se encuentren en los archivos de los Sujetos Obligados.</w:t>
      </w:r>
    </w:p>
    <w:p w14:paraId="0D4A2CA0" w14:textId="77777777" w:rsidR="00320315" w:rsidRPr="006801CB" w:rsidRDefault="00320315" w:rsidP="006801CB">
      <w:pPr>
        <w:rPr>
          <w:rFonts w:eastAsia="Calibri"/>
          <w:lang w:eastAsia="en-US"/>
        </w:rPr>
      </w:pPr>
    </w:p>
    <w:p w14:paraId="719EA541" w14:textId="77777777" w:rsidR="00320315" w:rsidRPr="006801CB" w:rsidRDefault="00320315" w:rsidP="006801CB">
      <w:pPr>
        <w:rPr>
          <w:rFonts w:eastAsia="Calibri" w:cs="Arial"/>
          <w:lang w:eastAsia="en-US"/>
        </w:rPr>
      </w:pPr>
      <w:r w:rsidRPr="006801CB">
        <w:rPr>
          <w:rFonts w:eastAsia="Calibri" w:cs="Arial"/>
          <w:lang w:eastAsia="en-US"/>
        </w:rPr>
        <w:lastRenderedPageBreak/>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6801CB">
        <w:rPr>
          <w:rFonts w:eastAsia="Calibri" w:cs="Arial"/>
          <w:bCs/>
          <w:lang w:eastAsia="en-US"/>
        </w:rPr>
        <w:t>de la Ley de Transparencia y Acceso a la Información Pública del Estado de México y Municipios</w:t>
      </w:r>
      <w:r w:rsidRPr="006801CB">
        <w:rPr>
          <w:rFonts w:eastAsia="Calibri" w:cs="Arial"/>
          <w:lang w:eastAsia="en-US"/>
        </w:rPr>
        <w:t>:</w:t>
      </w:r>
    </w:p>
    <w:p w14:paraId="6E36921E" w14:textId="77777777" w:rsidR="00320315" w:rsidRPr="006801CB" w:rsidRDefault="00320315" w:rsidP="006801CB">
      <w:pPr>
        <w:rPr>
          <w:rFonts w:eastAsia="Calibri" w:cs="Arial"/>
          <w:lang w:eastAsia="en-US"/>
        </w:rPr>
      </w:pPr>
      <w:r w:rsidRPr="006801CB">
        <w:rPr>
          <w:rFonts w:eastAsia="Calibri" w:cs="Arial"/>
          <w:lang w:eastAsia="en-US"/>
        </w:rPr>
        <w:tab/>
      </w:r>
    </w:p>
    <w:p w14:paraId="3E906B21" w14:textId="77777777" w:rsidR="00320315" w:rsidRPr="006801CB" w:rsidRDefault="00320315" w:rsidP="006801CB">
      <w:pPr>
        <w:pStyle w:val="Puesto"/>
        <w:rPr>
          <w:rFonts w:eastAsia="Calibri"/>
          <w:lang w:eastAsia="en-US"/>
        </w:rPr>
      </w:pPr>
      <w:r w:rsidRPr="006801CB">
        <w:rPr>
          <w:rFonts w:eastAsia="Calibri"/>
          <w:lang w:eastAsia="en-US"/>
        </w:rPr>
        <w:t>“</w:t>
      </w:r>
      <w:r w:rsidRPr="006801CB">
        <w:rPr>
          <w:rFonts w:eastAsia="Calibri"/>
          <w:b/>
          <w:lang w:eastAsia="en-US"/>
        </w:rPr>
        <w:t>Artículo 3.</w:t>
      </w:r>
      <w:r w:rsidRPr="006801CB">
        <w:rPr>
          <w:rFonts w:eastAsia="Calibri"/>
          <w:lang w:eastAsia="en-US"/>
        </w:rPr>
        <w:t xml:space="preserve"> Para los efectos de la presente Ley se entenderá por:</w:t>
      </w:r>
    </w:p>
    <w:p w14:paraId="456AAFEC" w14:textId="77777777" w:rsidR="00320315" w:rsidRPr="006801CB" w:rsidRDefault="00320315" w:rsidP="006801CB">
      <w:pPr>
        <w:pStyle w:val="Puesto"/>
        <w:rPr>
          <w:rFonts w:eastAsia="Calibri"/>
          <w:lang w:eastAsia="en-US"/>
        </w:rPr>
      </w:pPr>
      <w:r w:rsidRPr="006801CB">
        <w:rPr>
          <w:rFonts w:eastAsia="Calibri"/>
          <w:lang w:eastAsia="en-US"/>
        </w:rPr>
        <w:t>…</w:t>
      </w:r>
    </w:p>
    <w:p w14:paraId="28EBCFE5" w14:textId="77777777" w:rsidR="00320315" w:rsidRPr="006801CB" w:rsidRDefault="00320315" w:rsidP="006801CB">
      <w:pPr>
        <w:pStyle w:val="Puesto"/>
        <w:rPr>
          <w:rFonts w:eastAsia="Calibri"/>
          <w:lang w:eastAsia="en-US"/>
        </w:rPr>
      </w:pPr>
      <w:r w:rsidRPr="006801CB">
        <w:rPr>
          <w:rFonts w:eastAsia="Calibri"/>
          <w:b/>
          <w:lang w:eastAsia="en-US"/>
        </w:rPr>
        <w:t>XI. Documento:</w:t>
      </w:r>
      <w:r w:rsidRPr="006801CB">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99351E4" w14:textId="77777777" w:rsidR="00320315" w:rsidRPr="006801CB" w:rsidRDefault="00320315" w:rsidP="006801CB">
      <w:pPr>
        <w:pStyle w:val="Puesto"/>
        <w:rPr>
          <w:rFonts w:eastAsia="Calibri"/>
          <w:lang w:eastAsia="en-US"/>
        </w:rPr>
      </w:pPr>
      <w:r w:rsidRPr="006801CB">
        <w:rPr>
          <w:rFonts w:eastAsia="Calibri"/>
          <w:b/>
          <w:lang w:eastAsia="en-US"/>
        </w:rPr>
        <w:t xml:space="preserve">XII. Documento electrónico: </w:t>
      </w:r>
      <w:r w:rsidRPr="006801CB">
        <w:rPr>
          <w:rFonts w:eastAsia="Calibri"/>
          <w:lang w:eastAsia="en-US"/>
        </w:rPr>
        <w:t>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23B97F88" w14:textId="77777777" w:rsidR="00320315" w:rsidRPr="006801CB" w:rsidRDefault="00320315" w:rsidP="006801CB">
      <w:pPr>
        <w:ind w:left="851" w:right="850"/>
        <w:rPr>
          <w:rFonts w:eastAsia="Calibri" w:cs="Arial"/>
          <w:i/>
          <w:szCs w:val="22"/>
          <w:lang w:eastAsia="en-US"/>
        </w:rPr>
      </w:pPr>
      <w:r w:rsidRPr="006801CB">
        <w:rPr>
          <w:rFonts w:eastAsia="Calibri" w:cs="Arial"/>
          <w:i/>
          <w:szCs w:val="22"/>
          <w:lang w:eastAsia="en-US"/>
        </w:rPr>
        <w:t>…</w:t>
      </w:r>
    </w:p>
    <w:p w14:paraId="1E5E46DF" w14:textId="77777777" w:rsidR="00320315" w:rsidRPr="006801CB" w:rsidRDefault="00320315" w:rsidP="006801CB">
      <w:pPr>
        <w:pStyle w:val="Puesto"/>
        <w:rPr>
          <w:rFonts w:eastAsia="Calibri"/>
          <w:lang w:eastAsia="en-US"/>
        </w:rPr>
      </w:pPr>
      <w:r w:rsidRPr="006801CB">
        <w:rPr>
          <w:rFonts w:eastAsia="Calibri"/>
          <w:b/>
          <w:lang w:eastAsia="en-US"/>
        </w:rPr>
        <w:t>Artículo 4. El derecho humano de acceso a la información pública es la prerrogativa de las personas para buscar, difundir, investigar, recabar, recibir y solicitar información pública</w:t>
      </w:r>
      <w:r w:rsidRPr="006801CB">
        <w:rPr>
          <w:rFonts w:eastAsia="Calibri"/>
          <w:lang w:eastAsia="en-US"/>
        </w:rPr>
        <w:t>, sin necesidad de acreditar personalidad ni interés jurídico.</w:t>
      </w:r>
    </w:p>
    <w:p w14:paraId="21D190E9" w14:textId="77777777" w:rsidR="00320315" w:rsidRPr="006801CB" w:rsidRDefault="00320315" w:rsidP="006801CB">
      <w:pPr>
        <w:pStyle w:val="Puesto"/>
        <w:rPr>
          <w:rFonts w:eastAsia="Calibri"/>
          <w:b/>
          <w:lang w:eastAsia="en-US"/>
        </w:rPr>
      </w:pPr>
      <w:r w:rsidRPr="006801CB">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B10173" w14:textId="77777777" w:rsidR="00320315" w:rsidRPr="006801CB" w:rsidRDefault="00320315" w:rsidP="006801CB">
      <w:pPr>
        <w:pStyle w:val="Puesto"/>
        <w:rPr>
          <w:rFonts w:eastAsia="Calibri"/>
          <w:lang w:eastAsia="en-US"/>
        </w:rPr>
      </w:pPr>
      <w:r w:rsidRPr="006801CB">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4918B91" w14:textId="77777777" w:rsidR="00320315" w:rsidRPr="006801CB" w:rsidRDefault="00320315" w:rsidP="006801CB">
      <w:pPr>
        <w:pStyle w:val="Puesto"/>
        <w:rPr>
          <w:rFonts w:eastAsia="Calibri"/>
          <w:lang w:eastAsia="en-US"/>
        </w:rPr>
      </w:pPr>
      <w:r w:rsidRPr="006801CB">
        <w:rPr>
          <w:rFonts w:eastAsia="Calibri"/>
          <w:b/>
          <w:bCs/>
          <w:lang w:eastAsia="en-US"/>
        </w:rPr>
        <w:lastRenderedPageBreak/>
        <w:t xml:space="preserve">Artículo 12. </w:t>
      </w:r>
      <w:r w:rsidRPr="006801CB">
        <w:rPr>
          <w:rFonts w:eastAsia="Calibri"/>
          <w:lang w:eastAsia="en-US"/>
        </w:rPr>
        <w:t>Quienes generen, recopilen, administren, manejen, procesen, archiven o conserven información pública serán responsables de la misma en los términos de las disposiciones jurídicas aplicables.</w:t>
      </w:r>
    </w:p>
    <w:p w14:paraId="1EA41E02" w14:textId="77777777" w:rsidR="00320315" w:rsidRPr="006801CB" w:rsidRDefault="00320315" w:rsidP="006801CB">
      <w:pPr>
        <w:pStyle w:val="Puesto"/>
        <w:rPr>
          <w:rFonts w:eastAsia="Calibri"/>
          <w:lang w:eastAsia="en-US"/>
        </w:rPr>
      </w:pPr>
      <w:r w:rsidRPr="006801CB">
        <w:rPr>
          <w:rFonts w:eastAsia="Calibri"/>
          <w:b/>
          <w:lang w:eastAsia="en-US"/>
        </w:rPr>
        <w:t>Los sujetos obligados sólo proporcionarán la información pública que se les requiera y que obre en sus archivos y en el estado en que ésta se encuentre.</w:t>
      </w:r>
      <w:r w:rsidRPr="006801CB">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91FEE86" w14:textId="77777777" w:rsidR="00320315" w:rsidRPr="006801CB" w:rsidRDefault="00320315" w:rsidP="006801CB">
      <w:pPr>
        <w:pStyle w:val="Puesto"/>
        <w:rPr>
          <w:rFonts w:eastAsia="Calibri"/>
          <w:lang w:eastAsia="en-US"/>
        </w:rPr>
      </w:pPr>
      <w:r w:rsidRPr="006801CB">
        <w:rPr>
          <w:rFonts w:eastAsia="Calibri"/>
          <w:lang w:eastAsia="en-US"/>
        </w:rPr>
        <w:t>…</w:t>
      </w:r>
    </w:p>
    <w:p w14:paraId="790E3C34" w14:textId="77777777" w:rsidR="00320315" w:rsidRPr="006801CB" w:rsidRDefault="00320315" w:rsidP="006801CB">
      <w:pPr>
        <w:pStyle w:val="Puesto"/>
        <w:rPr>
          <w:rFonts w:eastAsia="Calibri"/>
          <w:b/>
          <w:lang w:eastAsia="en-US"/>
        </w:rPr>
      </w:pPr>
      <w:r w:rsidRPr="006801CB">
        <w:rPr>
          <w:rFonts w:eastAsia="Calibri"/>
          <w:b/>
          <w:bCs/>
          <w:lang w:eastAsia="en-US"/>
        </w:rPr>
        <w:t xml:space="preserve">Artículo 24. </w:t>
      </w:r>
      <w:r w:rsidRPr="006801CB">
        <w:rPr>
          <w:rFonts w:eastAsia="Calibri"/>
          <w:b/>
          <w:lang w:eastAsia="en-US"/>
        </w:rPr>
        <w:t>Para el cumplimiento de los objetivos de esta Ley, los sujetos obligados deberán cumplir con las siguientes obligaciones, según corresponda, de acuerdo a su naturaleza:</w:t>
      </w:r>
    </w:p>
    <w:p w14:paraId="32289991" w14:textId="77777777" w:rsidR="00320315" w:rsidRPr="006801CB" w:rsidRDefault="00320315" w:rsidP="006801CB">
      <w:pPr>
        <w:pStyle w:val="Puesto"/>
        <w:rPr>
          <w:rFonts w:eastAsia="Calibri"/>
          <w:lang w:eastAsia="en-US"/>
        </w:rPr>
      </w:pPr>
      <w:r w:rsidRPr="006801CB">
        <w:rPr>
          <w:rFonts w:eastAsia="Calibri"/>
          <w:bCs/>
          <w:lang w:eastAsia="en-US"/>
        </w:rPr>
        <w:t>..</w:t>
      </w:r>
      <w:r w:rsidRPr="006801CB">
        <w:rPr>
          <w:rFonts w:eastAsia="Calibri"/>
          <w:lang w:eastAsia="en-US"/>
        </w:rPr>
        <w:t>.</w:t>
      </w:r>
    </w:p>
    <w:p w14:paraId="5A98211F" w14:textId="77777777" w:rsidR="00320315" w:rsidRPr="006801CB" w:rsidRDefault="00320315" w:rsidP="006801CB">
      <w:pPr>
        <w:pStyle w:val="Puesto"/>
        <w:rPr>
          <w:rFonts w:eastAsia="Calibri"/>
          <w:bCs/>
          <w:lang w:eastAsia="en-US"/>
        </w:rPr>
      </w:pPr>
      <w:r w:rsidRPr="006801CB">
        <w:rPr>
          <w:rFonts w:eastAsia="Calibri"/>
          <w:bCs/>
          <w:lang w:eastAsia="en-US"/>
        </w:rPr>
        <w:t>IX. Fomentar el uso de tecnologías de la información para garantizar la transparencia, el derecho de acceso a la información y la accesibilidad a éstos;</w:t>
      </w:r>
    </w:p>
    <w:p w14:paraId="193B8D1D" w14:textId="77777777" w:rsidR="00320315" w:rsidRPr="006801CB" w:rsidRDefault="00320315" w:rsidP="006801CB">
      <w:pPr>
        <w:pStyle w:val="Puesto"/>
        <w:rPr>
          <w:rFonts w:eastAsia="Calibri"/>
          <w:bCs/>
          <w:lang w:eastAsia="en-US"/>
        </w:rPr>
      </w:pPr>
      <w:r w:rsidRPr="006801CB">
        <w:rPr>
          <w:rFonts w:eastAsia="Calibri"/>
          <w:bCs/>
          <w:lang w:eastAsia="en-US"/>
        </w:rPr>
        <w:t>…</w:t>
      </w:r>
    </w:p>
    <w:p w14:paraId="1CA145C3" w14:textId="77777777" w:rsidR="00320315" w:rsidRPr="006801CB" w:rsidRDefault="00320315" w:rsidP="006801CB">
      <w:pPr>
        <w:pStyle w:val="Puesto"/>
        <w:rPr>
          <w:rFonts w:eastAsia="Calibri"/>
          <w:b/>
          <w:lang w:eastAsia="en-US"/>
        </w:rPr>
      </w:pPr>
      <w:r w:rsidRPr="006801CB">
        <w:rPr>
          <w:rFonts w:eastAsia="Calibri"/>
          <w:b/>
          <w:lang w:eastAsia="en-US"/>
        </w:rPr>
        <w:t>XI. Dar acceso a la información pública que le sea requerida, en los términos de la Ley General, esta Ley y demás disposiciones jurídicas aplicables;</w:t>
      </w:r>
    </w:p>
    <w:p w14:paraId="71FE1477" w14:textId="77777777" w:rsidR="00320315" w:rsidRPr="006801CB" w:rsidRDefault="00320315" w:rsidP="006801CB">
      <w:pPr>
        <w:pStyle w:val="Puesto"/>
        <w:rPr>
          <w:rFonts w:eastAsia="Calibri"/>
          <w:b/>
          <w:lang w:eastAsia="en-US"/>
        </w:rPr>
      </w:pPr>
      <w:r w:rsidRPr="006801CB">
        <w:rPr>
          <w:rFonts w:eastAsia="Calibri"/>
          <w:b/>
          <w:lang w:eastAsia="en-US"/>
        </w:rPr>
        <w:t>…</w:t>
      </w:r>
    </w:p>
    <w:p w14:paraId="3B641623" w14:textId="77777777" w:rsidR="00320315" w:rsidRPr="006801CB" w:rsidRDefault="00320315" w:rsidP="006801CB">
      <w:pPr>
        <w:pStyle w:val="Puesto"/>
        <w:rPr>
          <w:rStyle w:val="PuestoCar"/>
          <w:i/>
        </w:rPr>
      </w:pPr>
      <w:r w:rsidRPr="006801CB">
        <w:t xml:space="preserve">En </w:t>
      </w:r>
      <w:r w:rsidRPr="006801CB">
        <w:rPr>
          <w:rStyle w:val="PuestoCar"/>
          <w:i/>
        </w:rPr>
        <w:t>la administración, gestión y custodia de los archivos de información pública, los sujetos obligados, los servidores públicos habilitados y los servidores públicos en general, se ajustarán a lo establecido por la normatividad aplicable.</w:t>
      </w:r>
    </w:p>
    <w:p w14:paraId="09B20EC4" w14:textId="77777777" w:rsidR="00320315" w:rsidRPr="006801CB" w:rsidRDefault="00320315" w:rsidP="006801CB">
      <w:pPr>
        <w:pStyle w:val="Puesto"/>
        <w:rPr>
          <w:rFonts w:eastAsia="Calibri"/>
          <w:b/>
          <w:lang w:eastAsia="en-US"/>
        </w:rPr>
      </w:pPr>
      <w:r w:rsidRPr="006801CB">
        <w:rPr>
          <w:rFonts w:eastAsia="Calibri"/>
          <w:b/>
          <w:lang w:eastAsia="en-US"/>
        </w:rPr>
        <w:t>Los sujetos obligados solo proporcionarán la información pública que generen, administren o posean en el ejercicio de sus atribuciones.</w:t>
      </w:r>
    </w:p>
    <w:p w14:paraId="0EED24B6" w14:textId="77777777" w:rsidR="00320315" w:rsidRPr="006801CB" w:rsidRDefault="00320315" w:rsidP="006801CB">
      <w:pPr>
        <w:ind w:left="851" w:right="851"/>
        <w:rPr>
          <w:rFonts w:eastAsia="Calibri" w:cs="Arial"/>
          <w:i/>
          <w:szCs w:val="22"/>
          <w:lang w:eastAsia="en-US"/>
        </w:rPr>
      </w:pPr>
    </w:p>
    <w:p w14:paraId="3AA613BD" w14:textId="77777777" w:rsidR="00320315" w:rsidRPr="006801CB" w:rsidRDefault="00320315" w:rsidP="006801CB">
      <w:pPr>
        <w:rPr>
          <w:rFonts w:eastAsia="Calibri" w:cs="Arial"/>
          <w:lang w:eastAsia="en-US"/>
        </w:rPr>
      </w:pPr>
      <w:r w:rsidRPr="006801CB">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1050074A" w14:textId="77777777" w:rsidR="00320315" w:rsidRPr="006801CB" w:rsidRDefault="00320315" w:rsidP="006801CB">
      <w:pPr>
        <w:rPr>
          <w:rFonts w:eastAsia="Calibri" w:cs="Arial"/>
          <w:lang w:eastAsia="en-US"/>
        </w:rPr>
      </w:pPr>
    </w:p>
    <w:p w14:paraId="69345C40" w14:textId="77777777" w:rsidR="00320315" w:rsidRPr="006801CB" w:rsidRDefault="00320315" w:rsidP="006801CB">
      <w:pPr>
        <w:rPr>
          <w:rFonts w:eastAsia="Calibri" w:cs="Arial"/>
          <w:lang w:eastAsia="en-US"/>
        </w:rPr>
      </w:pPr>
      <w:r w:rsidRPr="006801CB">
        <w:rPr>
          <w:rFonts w:eastAsia="Calibri" w:cs="Arial"/>
          <w:lang w:eastAsia="en-US"/>
        </w:rPr>
        <w:t xml:space="preserve">Así como en la obligación de los sujetos obligados a permitir el acceso a su información, es decir, otorgar el acceso a la información que se haya solicitado y que </w:t>
      </w:r>
      <w:r w:rsidRPr="006801CB">
        <w:rPr>
          <w:rFonts w:eastAsia="Calibri" w:cs="Arial"/>
          <w:b/>
          <w:lang w:eastAsia="en-US"/>
        </w:rPr>
        <w:t>obre en sus archivos tal y como fue generado el documento,</w:t>
      </w:r>
      <w:r w:rsidRPr="006801CB">
        <w:rPr>
          <w:rFonts w:eastAsia="Calibri" w:cs="Arial"/>
          <w:lang w:eastAsia="en-US"/>
        </w:rPr>
        <w:t xml:space="preserve"> por lo que no tienen la obligación de procesarla, resumirla, efectuar cálculos o practicar investigaciones.</w:t>
      </w:r>
    </w:p>
    <w:p w14:paraId="18C3F033" w14:textId="77777777" w:rsidR="00320315" w:rsidRPr="006801CB" w:rsidRDefault="00320315" w:rsidP="006801CB">
      <w:pPr>
        <w:rPr>
          <w:rFonts w:eastAsia="Calibri"/>
          <w:szCs w:val="22"/>
          <w:lang w:eastAsia="en-US"/>
        </w:rPr>
      </w:pPr>
    </w:p>
    <w:p w14:paraId="2FE28C0D" w14:textId="77777777" w:rsidR="00320315" w:rsidRPr="006801CB" w:rsidRDefault="00320315" w:rsidP="006801CB">
      <w:pPr>
        <w:tabs>
          <w:tab w:val="left" w:pos="709"/>
        </w:tabs>
        <w:rPr>
          <w:rFonts w:eastAsia="Calibri" w:cs="Arial"/>
          <w:lang w:eastAsia="en-US"/>
        </w:rPr>
      </w:pPr>
      <w:r w:rsidRPr="006801CB">
        <w:rPr>
          <w:rFonts w:eastAsia="Calibri"/>
          <w:lang w:eastAsia="en-US"/>
        </w:rPr>
        <w:lastRenderedPageBreak/>
        <w:t>En estricto sentido</w:t>
      </w:r>
      <w:r w:rsidRPr="006801CB">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6801CB">
        <w:rPr>
          <w:rFonts w:eastAsia="Calibri" w:cs="Arial"/>
          <w:b/>
          <w:lang w:eastAsia="en-US"/>
        </w:rPr>
        <w:t xml:space="preserve"> </w:t>
      </w:r>
      <w:r w:rsidRPr="006801CB">
        <w:rPr>
          <w:rFonts w:eastAsia="Calibri" w:cs="Arial"/>
          <w:lang w:eastAsia="en-US"/>
        </w:rPr>
        <w:t xml:space="preserve">no tienen el deber de generar, poseer o administrar la información pública con el grado de detalle solicitado; esto es, que no tienen el deber de generar un documento </w:t>
      </w:r>
      <w:r w:rsidRPr="006801CB">
        <w:rPr>
          <w:rFonts w:eastAsia="Calibri" w:cs="Arial"/>
          <w:i/>
          <w:lang w:eastAsia="en-US"/>
        </w:rPr>
        <w:t>ad hoc</w:t>
      </w:r>
      <w:r w:rsidRPr="006801CB">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2123990E" w14:textId="77777777" w:rsidR="00320315" w:rsidRPr="006801CB" w:rsidRDefault="00320315" w:rsidP="006801CB">
      <w:pPr>
        <w:ind w:left="567" w:right="51"/>
        <w:rPr>
          <w:rFonts w:cs="Arial"/>
        </w:rPr>
      </w:pPr>
    </w:p>
    <w:p w14:paraId="6DB368C1" w14:textId="77777777" w:rsidR="00320315" w:rsidRPr="006801CB" w:rsidRDefault="00320315" w:rsidP="006801CB">
      <w:pPr>
        <w:ind w:right="51"/>
        <w:rPr>
          <w:rFonts w:eastAsia="Calibri" w:cs="Arial"/>
          <w:lang w:eastAsia="en-US"/>
        </w:rPr>
      </w:pPr>
      <w:r w:rsidRPr="006801CB">
        <w:rPr>
          <w:rFonts w:eastAsia="Calibri" w:cs="Arial"/>
          <w:lang w:eastAsia="en-US"/>
        </w:rPr>
        <w:t xml:space="preserve">Como apoyo a lo anterior, es aplicable el Criterio 03-17, emitido por </w:t>
      </w:r>
      <w:r w:rsidRPr="006801CB">
        <w:rPr>
          <w:rFonts w:eastAsia="Arial Unicode MS" w:cs="Arial"/>
          <w:lang w:eastAsia="en-US"/>
        </w:rPr>
        <w:t>el Instituto Nacional de Transparencia, Acceso a la Información y Protección de Datos Personales,</w:t>
      </w:r>
      <w:r w:rsidRPr="006801CB">
        <w:rPr>
          <w:rFonts w:eastAsia="Calibri"/>
          <w:bCs/>
          <w:lang w:eastAsia="en-US"/>
        </w:rPr>
        <w:t xml:space="preserve"> que dice:</w:t>
      </w:r>
      <w:r w:rsidRPr="006801CB">
        <w:rPr>
          <w:rFonts w:eastAsia="Calibri"/>
          <w:b/>
          <w:bCs/>
          <w:lang w:eastAsia="en-US"/>
        </w:rPr>
        <w:t xml:space="preserve"> </w:t>
      </w:r>
    </w:p>
    <w:p w14:paraId="16C69692" w14:textId="77777777" w:rsidR="00320315" w:rsidRPr="006801CB" w:rsidRDefault="00320315" w:rsidP="006801CB">
      <w:pPr>
        <w:ind w:left="928" w:right="850"/>
        <w:rPr>
          <w:rFonts w:cs="Arial"/>
          <w:i/>
          <w:szCs w:val="22"/>
        </w:rPr>
      </w:pPr>
    </w:p>
    <w:p w14:paraId="5B8B2C97" w14:textId="77777777" w:rsidR="00320315" w:rsidRPr="006801CB" w:rsidRDefault="00320315" w:rsidP="006801CB">
      <w:pPr>
        <w:pStyle w:val="Puesto"/>
      </w:pPr>
      <w:r w:rsidRPr="006801CB">
        <w:t>“</w:t>
      </w:r>
      <w:r w:rsidRPr="006801CB">
        <w:rPr>
          <w:b/>
        </w:rPr>
        <w:t>No existe obligación de elaborar documentos ad hoc para atender las solicitudes de acceso a la información.</w:t>
      </w:r>
      <w:r w:rsidRPr="006801CB">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3A76A0" w14:textId="77777777" w:rsidR="00320315" w:rsidRPr="006801CB" w:rsidRDefault="00320315" w:rsidP="006801CB"/>
    <w:p w14:paraId="15E1D341" w14:textId="7E2B29A3" w:rsidR="00320315" w:rsidRPr="006801CB" w:rsidRDefault="00320315" w:rsidP="006801CB">
      <w:pPr>
        <w:pStyle w:val="Prrafodelista"/>
        <w:widowControl w:val="0"/>
        <w:autoSpaceDE w:val="0"/>
        <w:autoSpaceDN w:val="0"/>
        <w:adjustRightInd w:val="0"/>
        <w:ind w:left="0"/>
        <w:rPr>
          <w:rFonts w:eastAsia="Calibri" w:cs="Arial"/>
          <w:lang w:eastAsia="en-US"/>
        </w:rPr>
      </w:pPr>
      <w:r w:rsidRPr="006801CB">
        <w:rPr>
          <w:lang w:eastAsia="es-MX"/>
        </w:rPr>
        <w:t xml:space="preserve">De lo anterior, podemos concluir que lo solicitado por el particular no comprende el procesamiento de información, pues </w:t>
      </w:r>
      <w:r w:rsidRPr="006801CB">
        <w:rPr>
          <w:b/>
          <w:lang w:eastAsia="es-MX"/>
        </w:rPr>
        <w:t xml:space="preserve">EL SUJETO OBLIGADO </w:t>
      </w:r>
      <w:r w:rsidRPr="006801CB">
        <w:rPr>
          <w:lang w:eastAsia="es-MX"/>
        </w:rPr>
        <w:t xml:space="preserve">únicamente debe entregar las pólizas </w:t>
      </w:r>
      <w:r w:rsidRPr="006801CB">
        <w:rPr>
          <w:rFonts w:eastAsia="Calibri"/>
          <w:lang w:eastAsia="es-ES_tradnl"/>
        </w:rPr>
        <w:t xml:space="preserve">de cheque y estados de cuenta solicitados tal cual obran en sus archivos y fueron generados; sin que ello implique el procesarla, </w:t>
      </w:r>
      <w:r w:rsidRPr="006801CB">
        <w:rPr>
          <w:rFonts w:eastAsia="Calibri" w:cs="Arial"/>
          <w:lang w:eastAsia="en-US"/>
        </w:rPr>
        <w:t>resumirla, efectuar cálculos o practicar investigaciones.</w:t>
      </w:r>
    </w:p>
    <w:p w14:paraId="2EEF6619" w14:textId="77777777" w:rsidR="00320315" w:rsidRPr="006801CB" w:rsidRDefault="00320315" w:rsidP="006801CB">
      <w:pPr>
        <w:pStyle w:val="Prrafodelista"/>
        <w:widowControl w:val="0"/>
        <w:autoSpaceDE w:val="0"/>
        <w:autoSpaceDN w:val="0"/>
        <w:adjustRightInd w:val="0"/>
        <w:ind w:left="0"/>
        <w:rPr>
          <w:rFonts w:eastAsia="Calibri"/>
          <w:lang w:eastAsia="es-ES_tradnl"/>
        </w:rPr>
      </w:pPr>
    </w:p>
    <w:p w14:paraId="50C0D125" w14:textId="432F5FC9" w:rsidR="00320315" w:rsidRPr="006801CB" w:rsidRDefault="00320315" w:rsidP="006801CB">
      <w:pPr>
        <w:pStyle w:val="Prrafodelista"/>
        <w:widowControl w:val="0"/>
        <w:autoSpaceDE w:val="0"/>
        <w:autoSpaceDN w:val="0"/>
        <w:adjustRightInd w:val="0"/>
        <w:ind w:left="0"/>
        <w:rPr>
          <w:rFonts w:eastAsia="Calibri"/>
          <w:lang w:eastAsia="es-ES_tradnl"/>
        </w:rPr>
      </w:pPr>
      <w:r w:rsidRPr="006801CB">
        <w:rPr>
          <w:rFonts w:eastAsia="Calibri"/>
          <w:lang w:eastAsia="es-ES_tradnl"/>
        </w:rPr>
        <w:lastRenderedPageBreak/>
        <w:t>Asimismo, no se omite comentar que la Ley de la materia</w:t>
      </w:r>
      <w:r w:rsidRPr="006801CB">
        <w:rPr>
          <w:rStyle w:val="Refdenotaalpie"/>
          <w:rFonts w:eastAsia="Calibri"/>
          <w:lang w:eastAsia="es-ES_tradnl"/>
        </w:rPr>
        <w:footnoteReference w:id="1"/>
      </w:r>
      <w:r w:rsidRPr="006801CB">
        <w:rPr>
          <w:rFonts w:eastAsia="Calibri"/>
          <w:lang w:eastAsia="es-ES_tradnl"/>
        </w:rPr>
        <w:t xml:space="preserve"> establece que la búsqueda y acceso a la información es gratuita. </w:t>
      </w:r>
    </w:p>
    <w:p w14:paraId="67D07542" w14:textId="77777777" w:rsidR="00320315" w:rsidRPr="006801CB" w:rsidRDefault="00320315" w:rsidP="006801CB">
      <w:pPr>
        <w:pStyle w:val="Prrafodelista"/>
        <w:widowControl w:val="0"/>
        <w:autoSpaceDE w:val="0"/>
        <w:autoSpaceDN w:val="0"/>
        <w:adjustRightInd w:val="0"/>
        <w:ind w:left="0"/>
        <w:rPr>
          <w:rFonts w:eastAsia="Calibri"/>
          <w:lang w:eastAsia="es-ES_tradnl"/>
        </w:rPr>
      </w:pPr>
    </w:p>
    <w:p w14:paraId="1B747EC9" w14:textId="68E67452" w:rsidR="007E068B" w:rsidRPr="006801CB" w:rsidRDefault="00320315" w:rsidP="006801CB">
      <w:pPr>
        <w:pStyle w:val="Prrafodelista"/>
        <w:widowControl w:val="0"/>
        <w:autoSpaceDE w:val="0"/>
        <w:autoSpaceDN w:val="0"/>
        <w:adjustRightInd w:val="0"/>
        <w:ind w:left="0"/>
        <w:rPr>
          <w:rFonts w:eastAsia="Palatino Linotype" w:cs="Palatino Linotype"/>
        </w:rPr>
      </w:pPr>
      <w:r w:rsidRPr="006801CB">
        <w:t xml:space="preserve">Derivado de lo anterior, este Órgano Garante determina ordenar de ser procedente en </w:t>
      </w:r>
      <w:r w:rsidRPr="006801CB">
        <w:rPr>
          <w:b/>
        </w:rPr>
        <w:t xml:space="preserve">versión pública </w:t>
      </w:r>
      <w:r w:rsidR="006B40BF" w:rsidRPr="006801CB">
        <w:t xml:space="preserve">las </w:t>
      </w:r>
      <w:r w:rsidR="006B40BF" w:rsidRPr="006801CB">
        <w:rPr>
          <w:rFonts w:eastAsia="Calibri"/>
          <w:lang w:eastAsia="es-ES_tradnl"/>
        </w:rPr>
        <w:t xml:space="preserve">pólizas de cheque y estados de cuenta en el que se adviertan todos y cada uno de los traspasos de dinero a favor del Sindicato Único de Trabajadores de los Poderes, Municipios e Instituciones Descentralizadas de Estado de México y/o Sindicato Único de Trabajadores de los Poderes, Municipios e Instituciones Descentralizadas de Estado de México, Sección Huixquilucan, en los ejercicios 2020, 2021, 2022, 2023 y del </w:t>
      </w:r>
      <w:r w:rsidR="007E068B" w:rsidRPr="006801CB">
        <w:rPr>
          <w:rFonts w:eastAsia="Calibri"/>
          <w:lang w:eastAsia="es-ES_tradnl"/>
        </w:rPr>
        <w:t xml:space="preserve">1 de enero al 9 de octubre de </w:t>
      </w:r>
      <w:r w:rsidR="006B40BF" w:rsidRPr="006801CB">
        <w:rPr>
          <w:rFonts w:eastAsia="Calibri"/>
          <w:lang w:eastAsia="es-ES_tradnl"/>
        </w:rPr>
        <w:t>2024</w:t>
      </w:r>
      <w:r w:rsidR="007E068B" w:rsidRPr="006801CB">
        <w:rPr>
          <w:rFonts w:eastAsia="Calibri"/>
          <w:lang w:eastAsia="es-ES_tradnl"/>
        </w:rPr>
        <w:t xml:space="preserve"> (fecha en que fue presentada la solicitud), </w:t>
      </w:r>
      <w:r w:rsidR="007E068B" w:rsidRPr="006801CB">
        <w:rPr>
          <w:rFonts w:eastAsia="Palatino Linotype" w:cs="Palatino Linotype"/>
        </w:rPr>
        <w:t>ello en razón de que e</w:t>
      </w:r>
      <w:r w:rsidR="007E068B" w:rsidRPr="006801CB">
        <w:t xml:space="preserve">l derecho de acceso a la información pública estriba respecto de aquellos soportes documentales generados, poseídos o administrados por </w:t>
      </w:r>
      <w:r w:rsidR="007E068B" w:rsidRPr="006801CB">
        <w:rPr>
          <w:b/>
        </w:rPr>
        <w:t xml:space="preserve">EL SUJETO OBLIGADO, </w:t>
      </w:r>
      <w:r w:rsidR="007E068B" w:rsidRPr="006801CB">
        <w:t>que se encuentren disponibles al momento de ejercer dicha prerrogativa</w:t>
      </w:r>
      <w:r w:rsidR="007E068B" w:rsidRPr="006801CB">
        <w:rPr>
          <w:rFonts w:eastAsia="Palatino Linotype" w:cs="Palatino Linotype"/>
        </w:rPr>
        <w:t xml:space="preserve">. </w:t>
      </w:r>
    </w:p>
    <w:p w14:paraId="2E5CABD4" w14:textId="165023A7" w:rsidR="006B40BF" w:rsidRPr="006801CB" w:rsidRDefault="007E068B" w:rsidP="006801CB">
      <w:pPr>
        <w:pStyle w:val="Prrafodelista"/>
        <w:widowControl w:val="0"/>
        <w:autoSpaceDE w:val="0"/>
        <w:autoSpaceDN w:val="0"/>
        <w:adjustRightInd w:val="0"/>
        <w:ind w:left="0"/>
        <w:rPr>
          <w:rFonts w:eastAsia="Calibri"/>
          <w:lang w:eastAsia="es-ES_tradnl"/>
        </w:rPr>
      </w:pPr>
      <w:r w:rsidRPr="006801CB">
        <w:rPr>
          <w:rFonts w:eastAsia="Calibri"/>
          <w:lang w:eastAsia="es-ES_tradnl"/>
        </w:rPr>
        <w:t xml:space="preserve"> </w:t>
      </w:r>
    </w:p>
    <w:p w14:paraId="24200D3B" w14:textId="77777777" w:rsidR="006B40BF" w:rsidRPr="006801CB" w:rsidRDefault="006B40BF" w:rsidP="006801CB">
      <w:pPr>
        <w:pStyle w:val="Prrafodelista"/>
        <w:widowControl w:val="0"/>
        <w:autoSpaceDE w:val="0"/>
        <w:autoSpaceDN w:val="0"/>
        <w:adjustRightInd w:val="0"/>
        <w:ind w:left="0"/>
        <w:rPr>
          <w:rFonts w:eastAsia="Calibri"/>
          <w:lang w:eastAsia="es-ES_tradnl"/>
        </w:rPr>
      </w:pPr>
    </w:p>
    <w:p w14:paraId="145C13D1" w14:textId="77777777" w:rsidR="007E068B" w:rsidRPr="006801CB" w:rsidRDefault="007E068B" w:rsidP="006801CB">
      <w:pPr>
        <w:pStyle w:val="Ttulo3"/>
      </w:pPr>
      <w:bookmarkStart w:id="38" w:name="_Toc174466654"/>
      <w:bookmarkStart w:id="39" w:name="_Toc172051201"/>
      <w:bookmarkStart w:id="40" w:name="_Toc170898812"/>
      <w:bookmarkStart w:id="41" w:name="_Toc184811976"/>
      <w:bookmarkStart w:id="42" w:name="_Toc178101322"/>
      <w:r w:rsidRPr="006801CB">
        <w:t>d) Versión pública</w:t>
      </w:r>
      <w:bookmarkEnd w:id="38"/>
      <w:bookmarkEnd w:id="39"/>
      <w:bookmarkEnd w:id="40"/>
      <w:bookmarkEnd w:id="41"/>
    </w:p>
    <w:p w14:paraId="2B70E2AA" w14:textId="77777777" w:rsidR="007E068B" w:rsidRPr="006801CB" w:rsidRDefault="007E068B" w:rsidP="006801CB">
      <w:pPr>
        <w:rPr>
          <w:bCs/>
        </w:rPr>
      </w:pPr>
      <w:r w:rsidRPr="006801CB">
        <w:t xml:space="preserve">Para el caso de que el o los documentos de los cuales se ordena su entrega contengan datos personales susceptibles de ser testados, deberán ser entregados en </w:t>
      </w:r>
      <w:r w:rsidRPr="006801CB">
        <w:rPr>
          <w:b/>
        </w:rPr>
        <w:t>versión pública</w:t>
      </w:r>
      <w:r w:rsidRPr="006801CB">
        <w:t>, pues el</w:t>
      </w:r>
      <w:r w:rsidRPr="006801C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6801CB">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B44DE7" w14:textId="77777777" w:rsidR="007E068B" w:rsidRPr="006801CB" w:rsidRDefault="007E068B" w:rsidP="006801CB">
      <w:pPr>
        <w:rPr>
          <w:rFonts w:eastAsia="Calibri"/>
          <w:bCs/>
          <w:lang w:eastAsia="en-US"/>
        </w:rPr>
      </w:pPr>
    </w:p>
    <w:p w14:paraId="341D6EF6" w14:textId="77777777" w:rsidR="007E068B" w:rsidRPr="006801CB" w:rsidRDefault="007E068B" w:rsidP="006801CB">
      <w:pPr>
        <w:rPr>
          <w:bCs/>
        </w:rPr>
      </w:pPr>
      <w:r w:rsidRPr="006801CB">
        <w:rPr>
          <w:bCs/>
        </w:rPr>
        <w:t>A este respecto, los artículos 3, fracciones IX, XX, XXI y XLV; 51 y 52 de la Ley de Transparencia y Acceso a la Información Pública del Estado de México y Municipios establecen:</w:t>
      </w:r>
    </w:p>
    <w:p w14:paraId="68369740" w14:textId="77777777" w:rsidR="007E068B" w:rsidRPr="006801CB" w:rsidRDefault="007E068B" w:rsidP="006801CB"/>
    <w:p w14:paraId="115561D2" w14:textId="77777777" w:rsidR="007E068B" w:rsidRPr="006801CB" w:rsidRDefault="007E068B" w:rsidP="006801CB">
      <w:pPr>
        <w:pStyle w:val="Puesto"/>
      </w:pPr>
      <w:r w:rsidRPr="006801CB">
        <w:rPr>
          <w:b/>
          <w:bCs/>
          <w:noProof/>
        </w:rPr>
        <w:t>“</w:t>
      </w:r>
      <w:r w:rsidRPr="006801CB">
        <w:rPr>
          <w:b/>
          <w:bCs/>
        </w:rPr>
        <w:t xml:space="preserve">Artículo 3. </w:t>
      </w:r>
      <w:r w:rsidRPr="006801CB">
        <w:t xml:space="preserve">Para los efectos de la presente Ley se entenderá por: </w:t>
      </w:r>
    </w:p>
    <w:p w14:paraId="13967A87" w14:textId="77777777" w:rsidR="007E068B" w:rsidRPr="006801CB" w:rsidRDefault="007E068B" w:rsidP="006801CB">
      <w:pPr>
        <w:pStyle w:val="Puesto"/>
      </w:pPr>
      <w:r w:rsidRPr="006801CB">
        <w:rPr>
          <w:b/>
        </w:rPr>
        <w:t>IX.</w:t>
      </w:r>
      <w:r w:rsidRPr="006801CB">
        <w:t xml:space="preserve"> </w:t>
      </w:r>
      <w:r w:rsidRPr="006801CB">
        <w:rPr>
          <w:b/>
        </w:rPr>
        <w:t xml:space="preserve">Datos personales: </w:t>
      </w:r>
      <w:r w:rsidRPr="006801CB">
        <w:t xml:space="preserve">La información concerniente a una persona, identificada o identificable según lo dispuesto por la Ley de Protección de Datos Personales del Estado de México; </w:t>
      </w:r>
    </w:p>
    <w:p w14:paraId="0EE73A3A" w14:textId="77777777" w:rsidR="007E068B" w:rsidRPr="006801CB" w:rsidRDefault="007E068B" w:rsidP="006801CB"/>
    <w:p w14:paraId="57B18ADA" w14:textId="77777777" w:rsidR="007E068B" w:rsidRPr="006801CB" w:rsidRDefault="007E068B" w:rsidP="006801CB">
      <w:pPr>
        <w:pStyle w:val="Puesto"/>
      </w:pPr>
      <w:r w:rsidRPr="006801CB">
        <w:rPr>
          <w:b/>
        </w:rPr>
        <w:t>XX.</w:t>
      </w:r>
      <w:r w:rsidRPr="006801CB">
        <w:t xml:space="preserve"> </w:t>
      </w:r>
      <w:r w:rsidRPr="006801CB">
        <w:rPr>
          <w:b/>
        </w:rPr>
        <w:t>Información clasificada:</w:t>
      </w:r>
      <w:r w:rsidRPr="006801CB">
        <w:t xml:space="preserve"> Aquella considerada por la presente Ley como reservada o confidencial; </w:t>
      </w:r>
    </w:p>
    <w:p w14:paraId="5128A77C" w14:textId="77777777" w:rsidR="007E068B" w:rsidRPr="006801CB" w:rsidRDefault="007E068B" w:rsidP="006801CB"/>
    <w:p w14:paraId="1FAE152B" w14:textId="77777777" w:rsidR="007E068B" w:rsidRPr="006801CB" w:rsidRDefault="007E068B" w:rsidP="006801CB">
      <w:pPr>
        <w:pStyle w:val="Puesto"/>
      </w:pPr>
      <w:r w:rsidRPr="006801CB">
        <w:rPr>
          <w:b/>
        </w:rPr>
        <w:t>XXI.</w:t>
      </w:r>
      <w:r w:rsidRPr="006801CB">
        <w:t xml:space="preserve"> </w:t>
      </w:r>
      <w:r w:rsidRPr="006801CB">
        <w:rPr>
          <w:b/>
        </w:rPr>
        <w:t>Información confidencial</w:t>
      </w:r>
      <w:r w:rsidRPr="006801C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46ED348" w14:textId="77777777" w:rsidR="007E068B" w:rsidRPr="006801CB" w:rsidRDefault="007E068B" w:rsidP="006801CB"/>
    <w:p w14:paraId="5AAC67FE" w14:textId="77777777" w:rsidR="007E068B" w:rsidRPr="006801CB" w:rsidRDefault="007E068B" w:rsidP="006801CB">
      <w:pPr>
        <w:pStyle w:val="Puesto"/>
      </w:pPr>
      <w:r w:rsidRPr="006801CB">
        <w:rPr>
          <w:b/>
        </w:rPr>
        <w:t>XLV. Versión pública:</w:t>
      </w:r>
      <w:r w:rsidRPr="006801CB">
        <w:t xml:space="preserve"> Documento en el que se elimine, suprime o borra la información clasificada como reservada o confidencial para permitir su acceso. </w:t>
      </w:r>
    </w:p>
    <w:p w14:paraId="231E5869" w14:textId="77777777" w:rsidR="007E068B" w:rsidRPr="006801CB" w:rsidRDefault="007E068B" w:rsidP="006801CB"/>
    <w:p w14:paraId="5E328584" w14:textId="77777777" w:rsidR="007E068B" w:rsidRPr="006801CB" w:rsidRDefault="007E068B" w:rsidP="006801CB">
      <w:pPr>
        <w:pStyle w:val="Puesto"/>
      </w:pPr>
      <w:r w:rsidRPr="006801CB">
        <w:rPr>
          <w:b/>
        </w:rPr>
        <w:t>Artículo 51.</w:t>
      </w:r>
      <w:r w:rsidRPr="006801CB">
        <w:t xml:space="preserve"> Los sujetos obligados designaran a un responsable para atender la Unidad de Transparencia, quien fungirá como enlace entre éstos y los solicitantes. Dicha Unidad será la encargada de tramitar internamente la solicitud de información </w:t>
      </w:r>
      <w:r w:rsidRPr="006801CB">
        <w:rPr>
          <w:b/>
        </w:rPr>
        <w:t xml:space="preserve">y tendrá la responsabilidad de verificar en cada caso que la misma no sea confidencial o reservada. </w:t>
      </w:r>
      <w:r w:rsidRPr="006801CB">
        <w:t>Dicha Unidad contará con las facultades internas necesarias para gestionar la atención a las solicitudes de información en los términos de la Ley General y la presente Ley.</w:t>
      </w:r>
    </w:p>
    <w:p w14:paraId="5338FCD5" w14:textId="77777777" w:rsidR="007E068B" w:rsidRPr="006801CB" w:rsidRDefault="007E068B" w:rsidP="006801CB"/>
    <w:p w14:paraId="4C485616" w14:textId="77777777" w:rsidR="007E068B" w:rsidRPr="006801CB" w:rsidRDefault="007E068B" w:rsidP="006801CB">
      <w:pPr>
        <w:pStyle w:val="Puesto"/>
      </w:pPr>
      <w:r w:rsidRPr="006801CB">
        <w:rPr>
          <w:b/>
        </w:rPr>
        <w:lastRenderedPageBreak/>
        <w:t>Artículo 52.</w:t>
      </w:r>
      <w:r w:rsidRPr="006801CB">
        <w:t xml:space="preserve"> Las solicitudes de acceso a la información y las respuestas que se les dé, incluyendo, en su caso, </w:t>
      </w:r>
      <w:r w:rsidRPr="006801CB">
        <w:rPr>
          <w:u w:val="single"/>
        </w:rPr>
        <w:t>la información entregada, así como las resoluciones a los recursos que en su caso se promuevan serán públicas, y de ser el caso que contenga datos personales que deban ser protegidos se podrá dar su acceso en su versión pública</w:t>
      </w:r>
      <w:r w:rsidRPr="006801CB">
        <w:t>, siempre y cuando la resolución de referencia se someta a un proceso de disociación, es decir, no haga identificable al titular de tales datos personales.</w:t>
      </w:r>
      <w:r w:rsidRPr="006801CB">
        <w:rPr>
          <w:bCs/>
          <w:noProof/>
        </w:rPr>
        <w:t xml:space="preserve">” </w:t>
      </w:r>
      <w:r w:rsidRPr="006801CB">
        <w:rPr>
          <w:i w:val="0"/>
          <w:iCs/>
          <w:szCs w:val="22"/>
        </w:rPr>
        <w:t>(Énfasis añadido)</w:t>
      </w:r>
    </w:p>
    <w:p w14:paraId="0E1B7A9D" w14:textId="77777777" w:rsidR="007E068B" w:rsidRPr="006801CB" w:rsidRDefault="007E068B" w:rsidP="006801CB"/>
    <w:p w14:paraId="4F3B8CBC" w14:textId="77777777" w:rsidR="007E068B" w:rsidRPr="006801CB" w:rsidRDefault="007E068B" w:rsidP="006801CB">
      <w:r w:rsidRPr="006801C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A92EEE0" w14:textId="77777777" w:rsidR="007E068B" w:rsidRPr="006801CB" w:rsidRDefault="007E068B" w:rsidP="006801CB"/>
    <w:p w14:paraId="31E2D467" w14:textId="77777777" w:rsidR="007E068B" w:rsidRPr="006801CB" w:rsidRDefault="007E068B" w:rsidP="006801CB">
      <w:pPr>
        <w:pStyle w:val="Puesto"/>
        <w:rPr>
          <w:rFonts w:eastAsia="Arial Unicode MS"/>
        </w:rPr>
      </w:pPr>
      <w:r w:rsidRPr="006801CB">
        <w:rPr>
          <w:rFonts w:eastAsia="Arial Unicode MS"/>
          <w:b/>
        </w:rPr>
        <w:t>“Artículo 22.</w:t>
      </w:r>
      <w:r w:rsidRPr="006801C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5FB42C4" w14:textId="77777777" w:rsidR="007E068B" w:rsidRPr="006801CB" w:rsidRDefault="007E068B" w:rsidP="006801CB">
      <w:pPr>
        <w:rPr>
          <w:rFonts w:eastAsia="Arial Unicode MS"/>
        </w:rPr>
      </w:pPr>
    </w:p>
    <w:p w14:paraId="733D40C0" w14:textId="77777777" w:rsidR="007E068B" w:rsidRPr="006801CB" w:rsidRDefault="007E068B" w:rsidP="006801CB">
      <w:pPr>
        <w:pStyle w:val="Puesto"/>
        <w:rPr>
          <w:rFonts w:eastAsia="Arial Unicode MS"/>
        </w:rPr>
      </w:pPr>
      <w:r w:rsidRPr="006801CB">
        <w:rPr>
          <w:rFonts w:eastAsia="Arial Unicode MS"/>
          <w:b/>
        </w:rPr>
        <w:t>Artículo 38.</w:t>
      </w:r>
      <w:r w:rsidRPr="006801C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801CB">
        <w:rPr>
          <w:rFonts w:eastAsia="Arial Unicode MS"/>
          <w:b/>
        </w:rPr>
        <w:t>”</w:t>
      </w:r>
      <w:r w:rsidRPr="006801CB">
        <w:rPr>
          <w:rFonts w:eastAsia="Arial Unicode MS"/>
        </w:rPr>
        <w:t xml:space="preserve"> </w:t>
      </w:r>
    </w:p>
    <w:p w14:paraId="0FEA0701" w14:textId="77777777" w:rsidR="007E068B" w:rsidRPr="006801CB" w:rsidRDefault="007E068B" w:rsidP="006801CB">
      <w:pPr>
        <w:rPr>
          <w:rFonts w:eastAsia="Arial Unicode MS"/>
          <w:i/>
          <w:szCs w:val="22"/>
        </w:rPr>
      </w:pPr>
    </w:p>
    <w:p w14:paraId="201B7194" w14:textId="77777777" w:rsidR="007E068B" w:rsidRPr="006801CB" w:rsidRDefault="007E068B" w:rsidP="006801CB">
      <w:r w:rsidRPr="006801C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6801CB">
        <w:lastRenderedPageBreak/>
        <w:t xml:space="preserve">particulares toda vez que ésta tiene por objeto proteger datos personales, entendiéndose por tales, aquéllos que hacen identificable a una persona. </w:t>
      </w:r>
    </w:p>
    <w:p w14:paraId="57E107CA" w14:textId="77777777" w:rsidR="007E068B" w:rsidRPr="006801CB" w:rsidRDefault="007E068B" w:rsidP="006801CB"/>
    <w:p w14:paraId="6EF4C618" w14:textId="77777777" w:rsidR="007E068B" w:rsidRPr="006801CB" w:rsidRDefault="007E068B" w:rsidP="006801CB">
      <w:r w:rsidRPr="006801C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801CB">
        <w:rPr>
          <w:rFonts w:eastAsia="Arial Unicode MS"/>
        </w:rPr>
        <w:t xml:space="preserve"> que debe ser protegida por </w:t>
      </w:r>
      <w:r w:rsidRPr="006801CB">
        <w:rPr>
          <w:rFonts w:eastAsia="Arial Unicode MS"/>
          <w:b/>
        </w:rPr>
        <w:t>EL SUJETO OBLIGADO,</w:t>
      </w:r>
      <w:r w:rsidRPr="006801CB">
        <w:rPr>
          <w:rFonts w:eastAsia="Arial Unicode MS"/>
        </w:rPr>
        <w:t xml:space="preserve"> por lo </w:t>
      </w:r>
      <w:r w:rsidRPr="006801CB">
        <w:t>que, todo dato personal susceptible de clasificación debe ser protegido.</w:t>
      </w:r>
    </w:p>
    <w:p w14:paraId="3F606E45" w14:textId="77777777" w:rsidR="007E068B" w:rsidRPr="006801CB" w:rsidRDefault="007E068B" w:rsidP="006801CB"/>
    <w:p w14:paraId="7173281A" w14:textId="77777777" w:rsidR="007E068B" w:rsidRPr="006801CB" w:rsidRDefault="007E068B" w:rsidP="006801CB">
      <w:r w:rsidRPr="006801C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9D661E2" w14:textId="77777777" w:rsidR="007E068B" w:rsidRPr="006801CB" w:rsidRDefault="007E068B" w:rsidP="006801CB"/>
    <w:p w14:paraId="6075FF6E" w14:textId="77777777" w:rsidR="007E068B" w:rsidRPr="006801CB" w:rsidRDefault="007E068B" w:rsidP="006801CB">
      <w:r w:rsidRPr="006801C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D5011E" w14:textId="77777777" w:rsidR="007E068B" w:rsidRPr="006801CB" w:rsidRDefault="007E068B" w:rsidP="006801CB"/>
    <w:p w14:paraId="6B98B3C9" w14:textId="77777777" w:rsidR="007E068B" w:rsidRPr="006801CB" w:rsidRDefault="007E068B" w:rsidP="006801CB">
      <w:pPr>
        <w:jc w:val="center"/>
        <w:rPr>
          <w:b/>
          <w:i/>
          <w:szCs w:val="22"/>
        </w:rPr>
      </w:pPr>
      <w:r w:rsidRPr="006801CB">
        <w:rPr>
          <w:b/>
          <w:i/>
          <w:szCs w:val="22"/>
          <w:lang w:val="es-ES_tradnl"/>
        </w:rPr>
        <w:t>Ley de Transparencia y Acceso a la Información Pública del Estado de México y Municipios</w:t>
      </w:r>
    </w:p>
    <w:p w14:paraId="5C3628B1" w14:textId="77777777" w:rsidR="007E068B" w:rsidRPr="006801CB" w:rsidRDefault="007E068B" w:rsidP="006801CB"/>
    <w:p w14:paraId="24C4061D" w14:textId="77777777" w:rsidR="007E068B" w:rsidRPr="006801CB" w:rsidRDefault="007E068B" w:rsidP="006801CB">
      <w:pPr>
        <w:pStyle w:val="Puesto"/>
      </w:pPr>
      <w:r w:rsidRPr="006801CB">
        <w:rPr>
          <w:b/>
        </w:rPr>
        <w:lastRenderedPageBreak/>
        <w:t xml:space="preserve">“Artículo 49. </w:t>
      </w:r>
      <w:r w:rsidRPr="006801CB">
        <w:t>Los Comités de Transparencia tendrán las siguientes atribuciones:</w:t>
      </w:r>
    </w:p>
    <w:p w14:paraId="0F2B4B06" w14:textId="77777777" w:rsidR="007E068B" w:rsidRPr="006801CB" w:rsidRDefault="007E068B" w:rsidP="006801CB">
      <w:pPr>
        <w:pStyle w:val="Puesto"/>
      </w:pPr>
      <w:r w:rsidRPr="006801CB">
        <w:rPr>
          <w:b/>
        </w:rPr>
        <w:t>VIII.</w:t>
      </w:r>
      <w:r w:rsidRPr="006801CB">
        <w:t xml:space="preserve"> Aprobar, modificar o revocar la clasificación de la información;</w:t>
      </w:r>
    </w:p>
    <w:p w14:paraId="0AE9D969" w14:textId="77777777" w:rsidR="007E068B" w:rsidRPr="006801CB" w:rsidRDefault="007E068B" w:rsidP="006801CB"/>
    <w:p w14:paraId="48463569" w14:textId="77777777" w:rsidR="007E068B" w:rsidRPr="006801CB" w:rsidRDefault="007E068B" w:rsidP="006801CB">
      <w:pPr>
        <w:pStyle w:val="Puesto"/>
      </w:pPr>
      <w:r w:rsidRPr="006801CB">
        <w:rPr>
          <w:b/>
        </w:rPr>
        <w:t>Artículo 132.</w:t>
      </w:r>
      <w:r w:rsidRPr="006801CB">
        <w:t xml:space="preserve"> La clasificación de la información se llevará a cabo en el momento en que:</w:t>
      </w:r>
    </w:p>
    <w:p w14:paraId="487BD3B0" w14:textId="77777777" w:rsidR="007E068B" w:rsidRPr="006801CB" w:rsidRDefault="007E068B" w:rsidP="006801CB">
      <w:pPr>
        <w:pStyle w:val="Puesto"/>
      </w:pPr>
      <w:r w:rsidRPr="006801CB">
        <w:rPr>
          <w:b/>
        </w:rPr>
        <w:t>I.</w:t>
      </w:r>
      <w:r w:rsidRPr="006801CB">
        <w:t xml:space="preserve"> Se reciba una solicitud de acceso a la información;</w:t>
      </w:r>
    </w:p>
    <w:p w14:paraId="5174D8E9" w14:textId="77777777" w:rsidR="007E068B" w:rsidRPr="006801CB" w:rsidRDefault="007E068B" w:rsidP="006801CB">
      <w:pPr>
        <w:pStyle w:val="Puesto"/>
      </w:pPr>
      <w:r w:rsidRPr="006801CB">
        <w:rPr>
          <w:b/>
        </w:rPr>
        <w:t>II.</w:t>
      </w:r>
      <w:r w:rsidRPr="006801CB">
        <w:t xml:space="preserve"> Se determine mediante resolución de autoridad competente; o</w:t>
      </w:r>
    </w:p>
    <w:p w14:paraId="0AB2318C" w14:textId="77777777" w:rsidR="007E068B" w:rsidRPr="006801CB" w:rsidRDefault="007E068B" w:rsidP="006801CB">
      <w:pPr>
        <w:pStyle w:val="Puesto"/>
        <w:rPr>
          <w:b/>
        </w:rPr>
      </w:pPr>
      <w:r w:rsidRPr="006801CB">
        <w:rPr>
          <w:b/>
          <w:bCs/>
        </w:rPr>
        <w:t>III.</w:t>
      </w:r>
      <w:r w:rsidRPr="006801CB">
        <w:t xml:space="preserve"> Se generen versiones públicas para dar cumplimiento a las obligaciones de transparencia previstas en esta Ley.</w:t>
      </w:r>
      <w:r w:rsidRPr="006801CB">
        <w:rPr>
          <w:b/>
        </w:rPr>
        <w:t>”</w:t>
      </w:r>
    </w:p>
    <w:p w14:paraId="71238599" w14:textId="77777777" w:rsidR="007E068B" w:rsidRPr="006801CB" w:rsidRDefault="007E068B" w:rsidP="006801CB"/>
    <w:p w14:paraId="7AC93231" w14:textId="77777777" w:rsidR="007E068B" w:rsidRPr="006801CB" w:rsidRDefault="007E068B" w:rsidP="006801CB">
      <w:pPr>
        <w:pStyle w:val="Puesto"/>
      </w:pPr>
      <w:r w:rsidRPr="006801CB">
        <w:rPr>
          <w:b/>
        </w:rPr>
        <w:t>“Segundo. -</w:t>
      </w:r>
      <w:r w:rsidRPr="006801CB">
        <w:t xml:space="preserve"> Para efectos de los presentes Lineamientos Generales, se entenderá por:</w:t>
      </w:r>
    </w:p>
    <w:p w14:paraId="13978C7F" w14:textId="77777777" w:rsidR="007E068B" w:rsidRPr="006801CB" w:rsidRDefault="007E068B" w:rsidP="006801CB">
      <w:pPr>
        <w:pStyle w:val="Puesto"/>
      </w:pPr>
      <w:r w:rsidRPr="006801CB">
        <w:rPr>
          <w:b/>
        </w:rPr>
        <w:t>XVIII.</w:t>
      </w:r>
      <w:r w:rsidRPr="006801CB">
        <w:t xml:space="preserve">  </w:t>
      </w:r>
      <w:r w:rsidRPr="006801CB">
        <w:rPr>
          <w:b/>
        </w:rPr>
        <w:t>Versión pública:</w:t>
      </w:r>
      <w:r w:rsidRPr="006801C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7F5A001" w14:textId="77777777" w:rsidR="007E068B" w:rsidRPr="006801CB" w:rsidRDefault="007E068B" w:rsidP="006801CB">
      <w:pPr>
        <w:pStyle w:val="Puesto"/>
      </w:pPr>
    </w:p>
    <w:p w14:paraId="65082538" w14:textId="77777777" w:rsidR="007E068B" w:rsidRPr="006801CB" w:rsidRDefault="007E068B" w:rsidP="006801CB">
      <w:pPr>
        <w:pStyle w:val="Puesto"/>
        <w:rPr>
          <w:b/>
          <w:lang w:val="es-ES_tradnl" w:eastAsia="es-MX"/>
        </w:rPr>
      </w:pPr>
      <w:r w:rsidRPr="006801CB">
        <w:rPr>
          <w:b/>
          <w:lang w:val="es-ES_tradnl" w:eastAsia="es-MX"/>
        </w:rPr>
        <w:t xml:space="preserve">Lineamientos Generales en materia de Clasificación y Desclasificación de la </w:t>
      </w:r>
      <w:r w:rsidRPr="006801CB">
        <w:rPr>
          <w:b/>
          <w:lang w:val="es-ES_tradnl"/>
        </w:rPr>
        <w:t>Información</w:t>
      </w:r>
    </w:p>
    <w:p w14:paraId="0488D3E7" w14:textId="77777777" w:rsidR="007E068B" w:rsidRPr="006801CB" w:rsidRDefault="007E068B" w:rsidP="006801CB">
      <w:pPr>
        <w:pStyle w:val="Puesto"/>
      </w:pPr>
    </w:p>
    <w:p w14:paraId="1035F061" w14:textId="77777777" w:rsidR="007E068B" w:rsidRPr="006801CB" w:rsidRDefault="007E068B" w:rsidP="006801CB">
      <w:pPr>
        <w:pStyle w:val="Puesto"/>
      </w:pPr>
      <w:r w:rsidRPr="006801CB">
        <w:rPr>
          <w:b/>
        </w:rPr>
        <w:t>Cuarto.</w:t>
      </w:r>
      <w:r w:rsidRPr="006801C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537A35" w14:textId="77777777" w:rsidR="007E068B" w:rsidRPr="006801CB" w:rsidRDefault="007E068B" w:rsidP="006801CB">
      <w:pPr>
        <w:pStyle w:val="Puesto"/>
      </w:pPr>
      <w:r w:rsidRPr="006801CB">
        <w:t>Los sujetos obligados deberán aplicar, de manera estricta, las excepciones al derecho de acceso a la información y sólo podrán invocarlas cuando acrediten su procedencia.</w:t>
      </w:r>
    </w:p>
    <w:p w14:paraId="1D83E2E0" w14:textId="77777777" w:rsidR="007E068B" w:rsidRPr="006801CB" w:rsidRDefault="007E068B" w:rsidP="006801CB"/>
    <w:p w14:paraId="67A377E0" w14:textId="77777777" w:rsidR="007E068B" w:rsidRPr="006801CB" w:rsidRDefault="007E068B" w:rsidP="006801CB">
      <w:pPr>
        <w:pStyle w:val="Puesto"/>
      </w:pPr>
      <w:r w:rsidRPr="006801CB">
        <w:rPr>
          <w:b/>
        </w:rPr>
        <w:t>Quinto.</w:t>
      </w:r>
      <w:r w:rsidRPr="006801C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53AC610" w14:textId="77777777" w:rsidR="007E068B" w:rsidRPr="006801CB" w:rsidRDefault="007E068B" w:rsidP="006801CB"/>
    <w:p w14:paraId="3ACD06B1" w14:textId="77777777" w:rsidR="007E068B" w:rsidRPr="006801CB" w:rsidRDefault="007E068B" w:rsidP="006801CB">
      <w:pPr>
        <w:pStyle w:val="Puesto"/>
      </w:pPr>
      <w:r w:rsidRPr="006801CB">
        <w:rPr>
          <w:b/>
        </w:rPr>
        <w:t>Sexto.</w:t>
      </w:r>
      <w:r w:rsidRPr="006801CB">
        <w:t xml:space="preserve"> Se deroga.</w:t>
      </w:r>
    </w:p>
    <w:p w14:paraId="66867496" w14:textId="77777777" w:rsidR="007E068B" w:rsidRPr="006801CB" w:rsidRDefault="007E068B" w:rsidP="006801CB"/>
    <w:p w14:paraId="4F3398D9" w14:textId="77777777" w:rsidR="007E068B" w:rsidRPr="006801CB" w:rsidRDefault="007E068B" w:rsidP="006801CB">
      <w:pPr>
        <w:pStyle w:val="Puesto"/>
      </w:pPr>
      <w:r w:rsidRPr="006801CB">
        <w:rPr>
          <w:b/>
        </w:rPr>
        <w:lastRenderedPageBreak/>
        <w:t>Séptimo.</w:t>
      </w:r>
      <w:r w:rsidRPr="006801CB">
        <w:t xml:space="preserve"> La clasificación de la información se llevará a cabo en el momento en que:</w:t>
      </w:r>
    </w:p>
    <w:p w14:paraId="097BAE6D" w14:textId="77777777" w:rsidR="007E068B" w:rsidRPr="006801CB" w:rsidRDefault="007E068B" w:rsidP="006801CB">
      <w:pPr>
        <w:pStyle w:val="Puesto"/>
      </w:pPr>
      <w:r w:rsidRPr="006801CB">
        <w:rPr>
          <w:b/>
        </w:rPr>
        <w:t>I.</w:t>
      </w:r>
      <w:r w:rsidRPr="006801CB">
        <w:t xml:space="preserve">        Se reciba una solicitud de acceso a la información;</w:t>
      </w:r>
    </w:p>
    <w:p w14:paraId="68DF4D28" w14:textId="77777777" w:rsidR="007E068B" w:rsidRPr="006801CB" w:rsidRDefault="007E068B" w:rsidP="006801CB">
      <w:pPr>
        <w:pStyle w:val="Puesto"/>
      </w:pPr>
      <w:r w:rsidRPr="006801CB">
        <w:rPr>
          <w:b/>
        </w:rPr>
        <w:t>II.</w:t>
      </w:r>
      <w:r w:rsidRPr="006801CB">
        <w:t xml:space="preserve">       Se determine mediante resolución del Comité de Transparencia, el órgano garante competente, o en cumplimiento a una sentencia del Poder Judicial; o</w:t>
      </w:r>
    </w:p>
    <w:p w14:paraId="599FF542" w14:textId="77777777" w:rsidR="007E068B" w:rsidRPr="006801CB" w:rsidRDefault="007E068B" w:rsidP="006801CB">
      <w:pPr>
        <w:pStyle w:val="Puesto"/>
      </w:pPr>
      <w:r w:rsidRPr="006801CB">
        <w:rPr>
          <w:b/>
        </w:rPr>
        <w:t>III.</w:t>
      </w:r>
      <w:r w:rsidRPr="006801CB">
        <w:t xml:space="preserve">      Se generen versiones públicas para dar cumplimiento a las obligaciones de transparencia previstas en la Ley General, la Ley Federal y las correspondientes de las entidades federativas.</w:t>
      </w:r>
    </w:p>
    <w:p w14:paraId="6890DD3C" w14:textId="77777777" w:rsidR="007E068B" w:rsidRPr="006801CB" w:rsidRDefault="007E068B" w:rsidP="006801CB">
      <w:pPr>
        <w:pStyle w:val="Puesto"/>
      </w:pPr>
      <w:r w:rsidRPr="006801CB">
        <w:t xml:space="preserve">Los titulares de las áreas deberán revisar la información requerida al momento de la recepción de una solicitud de acceso, para verificar, conforme a su naturaleza, si encuadra en una causal de reserva o de confidencialidad. </w:t>
      </w:r>
    </w:p>
    <w:p w14:paraId="18843518" w14:textId="77777777" w:rsidR="007E068B" w:rsidRPr="006801CB" w:rsidRDefault="007E068B" w:rsidP="006801CB"/>
    <w:p w14:paraId="22F59B95" w14:textId="77777777" w:rsidR="007E068B" w:rsidRPr="006801CB" w:rsidRDefault="007E068B" w:rsidP="006801CB">
      <w:pPr>
        <w:pStyle w:val="Puesto"/>
      </w:pPr>
      <w:r w:rsidRPr="006801CB">
        <w:rPr>
          <w:b/>
        </w:rPr>
        <w:t>Octavo.</w:t>
      </w:r>
      <w:r w:rsidRPr="006801C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35E7001" w14:textId="77777777" w:rsidR="007E068B" w:rsidRPr="006801CB" w:rsidRDefault="007E068B" w:rsidP="006801CB">
      <w:pPr>
        <w:pStyle w:val="Puesto"/>
      </w:pPr>
      <w:r w:rsidRPr="006801CB">
        <w:t>Para motivar la clasificación se deberán señalar las razones o circunstancias especiales que lo llevaron a concluir que el caso particular se ajusta al supuesto previsto por la norma legal invocada como fundamento.</w:t>
      </w:r>
    </w:p>
    <w:p w14:paraId="18FBBE24" w14:textId="77777777" w:rsidR="007E068B" w:rsidRPr="006801CB" w:rsidRDefault="007E068B" w:rsidP="006801CB">
      <w:pPr>
        <w:pStyle w:val="Puesto"/>
      </w:pPr>
      <w:r w:rsidRPr="006801C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CBA3483" w14:textId="77777777" w:rsidR="007E068B" w:rsidRPr="006801CB" w:rsidRDefault="007E068B" w:rsidP="006801CB"/>
    <w:p w14:paraId="5E7D395D" w14:textId="77777777" w:rsidR="007E068B" w:rsidRPr="006801CB" w:rsidRDefault="007E068B" w:rsidP="006801CB">
      <w:pPr>
        <w:pStyle w:val="Puesto"/>
      </w:pPr>
      <w:r w:rsidRPr="006801CB">
        <w:rPr>
          <w:b/>
        </w:rPr>
        <w:t>Noveno.</w:t>
      </w:r>
      <w:r w:rsidRPr="006801C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0E9256" w14:textId="77777777" w:rsidR="007E068B" w:rsidRPr="006801CB" w:rsidRDefault="007E068B" w:rsidP="006801CB"/>
    <w:p w14:paraId="1B108FC9" w14:textId="77777777" w:rsidR="007E068B" w:rsidRPr="006801CB" w:rsidRDefault="007E068B" w:rsidP="006801CB">
      <w:pPr>
        <w:pStyle w:val="Puesto"/>
      </w:pPr>
      <w:r w:rsidRPr="006801CB">
        <w:rPr>
          <w:b/>
        </w:rPr>
        <w:t>Décimo.</w:t>
      </w:r>
      <w:r w:rsidRPr="006801C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568E1BE" w14:textId="77777777" w:rsidR="007E068B" w:rsidRPr="006801CB" w:rsidRDefault="007E068B" w:rsidP="006801CB">
      <w:pPr>
        <w:pStyle w:val="Puesto"/>
      </w:pPr>
      <w:r w:rsidRPr="006801CB">
        <w:t>En ausencia de los titulares de las áreas, la información será clasificada o desclasificada por la persona que lo supla, en términos de la normativa que rija la actuación del sujeto obligado.</w:t>
      </w:r>
    </w:p>
    <w:p w14:paraId="03A91A0F" w14:textId="77777777" w:rsidR="007E068B" w:rsidRPr="006801CB" w:rsidRDefault="007E068B" w:rsidP="006801CB">
      <w:pPr>
        <w:pStyle w:val="Puesto"/>
        <w:rPr>
          <w:b/>
        </w:rPr>
      </w:pPr>
      <w:r w:rsidRPr="006801CB">
        <w:rPr>
          <w:b/>
        </w:rPr>
        <w:lastRenderedPageBreak/>
        <w:t>Décimo primero.</w:t>
      </w:r>
      <w:r w:rsidRPr="006801C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801CB">
        <w:rPr>
          <w:b/>
        </w:rPr>
        <w:t>”</w:t>
      </w:r>
    </w:p>
    <w:p w14:paraId="0959515F" w14:textId="77777777" w:rsidR="007E068B" w:rsidRPr="006801CB" w:rsidRDefault="007E068B" w:rsidP="006801CB"/>
    <w:p w14:paraId="42936B86" w14:textId="77777777" w:rsidR="007E068B" w:rsidRPr="006801CB" w:rsidRDefault="007E068B" w:rsidP="006801CB">
      <w:pPr>
        <w:rPr>
          <w:lang w:eastAsia="es-CO"/>
        </w:rPr>
      </w:pPr>
      <w:r w:rsidRPr="006801CB">
        <w:t xml:space="preserve">Consecuentemente, se destaca que la versión pública que elabore </w:t>
      </w:r>
      <w:r w:rsidRPr="006801CB">
        <w:rPr>
          <w:b/>
        </w:rPr>
        <w:t>EL SUJETO OBLIGADO</w:t>
      </w:r>
      <w:r w:rsidRPr="006801CB">
        <w:t xml:space="preserve"> debe cumplir con las formalidades exigidas en la Ley, por lo que para tal efecto emitirá el </w:t>
      </w:r>
      <w:r w:rsidRPr="006801CB">
        <w:rPr>
          <w:b/>
        </w:rPr>
        <w:t>Acuerdo del Comité de Transparencia</w:t>
      </w:r>
      <w:r w:rsidRPr="006801C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801CB">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C90CE7F" w14:textId="77777777" w:rsidR="007E068B" w:rsidRPr="006801CB" w:rsidRDefault="007E068B" w:rsidP="006801CB"/>
    <w:p w14:paraId="4A4E974F" w14:textId="5EE5D868" w:rsidR="007E068B" w:rsidRPr="006801CB" w:rsidRDefault="007E068B" w:rsidP="006801CB">
      <w:pPr>
        <w:rPr>
          <w:lang w:eastAsia="es-CO"/>
        </w:rPr>
      </w:pPr>
      <w:r w:rsidRPr="006801CB">
        <w:rPr>
          <w:lang w:eastAsia="es-CO"/>
        </w:rPr>
        <w:t>Es importante señalar que, para el caso en concreto, se deben tomar en consideración los siguientes datos que de manera enunciativa más no limitativa se pudieran sí o no clasificar como confidenciales:</w:t>
      </w:r>
    </w:p>
    <w:p w14:paraId="440F7BE1" w14:textId="77777777" w:rsidR="007E068B" w:rsidRPr="006801CB" w:rsidRDefault="007E068B" w:rsidP="006801CB"/>
    <w:p w14:paraId="211039D6" w14:textId="77777777" w:rsidR="007E068B" w:rsidRPr="006801CB" w:rsidRDefault="007E068B" w:rsidP="006801CB">
      <w:pPr>
        <w:pStyle w:val="Prrafodelista"/>
        <w:numPr>
          <w:ilvl w:val="0"/>
          <w:numId w:val="2"/>
        </w:numPr>
        <w:rPr>
          <w:b/>
        </w:rPr>
      </w:pPr>
      <w:r w:rsidRPr="006801CB">
        <w:rPr>
          <w:b/>
        </w:rPr>
        <w:t>Número de cuenta bancaria de los particulares</w:t>
      </w:r>
    </w:p>
    <w:p w14:paraId="06878B15" w14:textId="77777777" w:rsidR="007E068B" w:rsidRPr="006801CB" w:rsidRDefault="007E068B" w:rsidP="006801CB">
      <w:pPr>
        <w:pStyle w:val="Prrafodelista"/>
        <w:rPr>
          <w:b/>
        </w:rPr>
      </w:pPr>
    </w:p>
    <w:p w14:paraId="18EF4AEC" w14:textId="77777777" w:rsidR="007E068B" w:rsidRPr="006801CB" w:rsidRDefault="007E068B" w:rsidP="006801CB">
      <w:r w:rsidRPr="006801CB">
        <w:rPr>
          <w:rFonts w:cs="Arial"/>
        </w:rPr>
        <w:t xml:space="preserve">Por otro lado, es importante señalar que </w:t>
      </w:r>
      <w:r w:rsidRPr="006801CB">
        <w:t xml:space="preserve">por cuanto hace al el número de cuenta bancaria de los particulares debe ser clasificado como confidencial con fundamento en las fracciones I y II </w:t>
      </w:r>
      <w:r w:rsidRPr="006801CB">
        <w:lastRenderedPageBreak/>
        <w:t>del artículo 143 de la Ley de la Materia de la Entidad; en razón de que, con su difusión se estaría poniendo en riesgo la seguridad de su titular.</w:t>
      </w:r>
    </w:p>
    <w:p w14:paraId="2F19EC3E" w14:textId="77777777" w:rsidR="007E068B" w:rsidRPr="006801CB" w:rsidRDefault="007E068B" w:rsidP="006801CB">
      <w:pPr>
        <w:autoSpaceDE w:val="0"/>
        <w:autoSpaceDN w:val="0"/>
        <w:adjustRightInd w:val="0"/>
        <w:ind w:right="50"/>
      </w:pPr>
    </w:p>
    <w:p w14:paraId="1088DC52" w14:textId="77777777" w:rsidR="007E068B" w:rsidRPr="006801CB" w:rsidRDefault="007E068B" w:rsidP="006801CB">
      <w:pPr>
        <w:autoSpaceDE w:val="0"/>
        <w:autoSpaceDN w:val="0"/>
        <w:adjustRightInd w:val="0"/>
        <w:ind w:right="51"/>
      </w:pPr>
      <w:r w:rsidRPr="006801CB">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D78E870" w14:textId="77777777" w:rsidR="007E068B" w:rsidRPr="006801CB" w:rsidRDefault="007E068B" w:rsidP="006801CB">
      <w:pPr>
        <w:autoSpaceDE w:val="0"/>
        <w:autoSpaceDN w:val="0"/>
        <w:adjustRightInd w:val="0"/>
        <w:ind w:right="51"/>
      </w:pPr>
    </w:p>
    <w:p w14:paraId="527A08CC" w14:textId="77777777" w:rsidR="007E068B" w:rsidRPr="006801CB" w:rsidRDefault="007E068B" w:rsidP="006801CB">
      <w:pPr>
        <w:autoSpaceDE w:val="0"/>
        <w:autoSpaceDN w:val="0"/>
        <w:adjustRightInd w:val="0"/>
        <w:ind w:right="50"/>
      </w:pPr>
      <w:r w:rsidRPr="006801CB">
        <w:t>Lo anterior encuentra sustento en el criterio 10/17 emitido por el Instituto Nacional de Transparencia y Acceso a la Información Pública del Estado de México y Municipios, que a la letra dicen:</w:t>
      </w:r>
    </w:p>
    <w:p w14:paraId="2EB05A8B" w14:textId="77777777" w:rsidR="007E068B" w:rsidRPr="006801CB" w:rsidRDefault="007E068B" w:rsidP="006801CB">
      <w:pPr>
        <w:autoSpaceDE w:val="0"/>
        <w:autoSpaceDN w:val="0"/>
        <w:adjustRightInd w:val="0"/>
        <w:ind w:right="50"/>
      </w:pPr>
    </w:p>
    <w:p w14:paraId="3E8E5792" w14:textId="77777777" w:rsidR="007E068B" w:rsidRPr="006801CB" w:rsidRDefault="007E068B" w:rsidP="006801CB">
      <w:pPr>
        <w:pStyle w:val="Puesto"/>
      </w:pPr>
      <w:r w:rsidRPr="006801CB">
        <w:rPr>
          <w:b/>
        </w:rPr>
        <w:t>“Cuentas bancarias y/o CLABE interbancaria de personas físicas y morales privadas.</w:t>
      </w:r>
      <w:r w:rsidRPr="006801CB">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5C2440B" w14:textId="77777777" w:rsidR="007E068B" w:rsidRPr="006801CB" w:rsidRDefault="007E068B" w:rsidP="006801CB"/>
    <w:p w14:paraId="38B94931" w14:textId="77777777" w:rsidR="007E068B" w:rsidRPr="006801CB" w:rsidRDefault="007E068B" w:rsidP="006801CB">
      <w:pPr>
        <w:pStyle w:val="Prrafodelista"/>
        <w:numPr>
          <w:ilvl w:val="0"/>
          <w:numId w:val="2"/>
        </w:numPr>
        <w:rPr>
          <w:b/>
        </w:rPr>
      </w:pPr>
      <w:r w:rsidRPr="006801CB">
        <w:rPr>
          <w:b/>
        </w:rPr>
        <w:t>Número de cuenta bancaria de Sujetos Obligados</w:t>
      </w:r>
    </w:p>
    <w:p w14:paraId="3739A58F" w14:textId="77777777" w:rsidR="007E068B" w:rsidRPr="006801CB" w:rsidRDefault="007E068B" w:rsidP="006801CB"/>
    <w:p w14:paraId="399120BD" w14:textId="77777777" w:rsidR="007E068B" w:rsidRPr="006801CB" w:rsidRDefault="007E068B" w:rsidP="006801CB">
      <w:pPr>
        <w:autoSpaceDE w:val="0"/>
        <w:autoSpaceDN w:val="0"/>
        <w:adjustRightInd w:val="0"/>
        <w:ind w:right="50"/>
      </w:pPr>
      <w:r w:rsidRPr="006801CB">
        <w:t xml:space="preserve">Dicha información no puede considerarse como confidencial, pues la difusión de dichas cuentas o claves interbancarias, favorecen a la rendición de cuentas; ello tiene sustento en el criterio 11/17, emitido por el Instituto Nacional de Transparencia y Acceso a la Información </w:t>
      </w:r>
      <w:r w:rsidRPr="006801CB">
        <w:lastRenderedPageBreak/>
        <w:t>Pública del Estado de México y Municipios, el cual para mayor referencia se inserta a continuación:</w:t>
      </w:r>
    </w:p>
    <w:p w14:paraId="0FA1B892" w14:textId="77777777" w:rsidR="007E068B" w:rsidRPr="006801CB" w:rsidRDefault="007E068B" w:rsidP="006801CB">
      <w:pPr>
        <w:autoSpaceDE w:val="0"/>
        <w:autoSpaceDN w:val="0"/>
        <w:adjustRightInd w:val="0"/>
        <w:ind w:right="50"/>
      </w:pPr>
    </w:p>
    <w:p w14:paraId="4A327E92" w14:textId="77777777" w:rsidR="007E068B" w:rsidRPr="006801CB" w:rsidRDefault="007E068B" w:rsidP="006801CB">
      <w:pPr>
        <w:pStyle w:val="Puesto"/>
      </w:pPr>
      <w:r w:rsidRPr="006801CB">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0E2E9676" w14:textId="77777777" w:rsidR="007E068B" w:rsidRPr="006801CB" w:rsidRDefault="007E068B" w:rsidP="006801CB">
      <w:pPr>
        <w:autoSpaceDE w:val="0"/>
        <w:autoSpaceDN w:val="0"/>
        <w:adjustRightInd w:val="0"/>
        <w:ind w:left="851" w:right="1134"/>
        <w:rPr>
          <w:i/>
          <w:szCs w:val="22"/>
        </w:rPr>
      </w:pPr>
    </w:p>
    <w:p w14:paraId="46596A64" w14:textId="1306C4A3" w:rsidR="005C3733" w:rsidRPr="006801CB" w:rsidRDefault="00962833" w:rsidP="006801CB">
      <w:pPr>
        <w:pStyle w:val="Ttulo3"/>
      </w:pPr>
      <w:bookmarkStart w:id="43" w:name="_Toc184811977"/>
      <w:r w:rsidRPr="006801CB">
        <w:t>e</w:t>
      </w:r>
      <w:r w:rsidR="005C3733" w:rsidRPr="006801CB">
        <w:t>) Conclusión</w:t>
      </w:r>
      <w:bookmarkEnd w:id="42"/>
      <w:bookmarkEnd w:id="43"/>
    </w:p>
    <w:p w14:paraId="454F02C7" w14:textId="77777777" w:rsidR="005939B6" w:rsidRPr="006801CB" w:rsidRDefault="005939B6" w:rsidP="006801CB">
      <w:pPr>
        <w:widowControl w:val="0"/>
        <w:tabs>
          <w:tab w:val="left" w:pos="1701"/>
          <w:tab w:val="left" w:pos="1843"/>
        </w:tabs>
        <w:rPr>
          <w:rFonts w:eastAsia="Palatino Linotype" w:cs="Palatino Linotype"/>
        </w:rPr>
      </w:pPr>
      <w:r w:rsidRPr="006801CB">
        <w:rPr>
          <w:rFonts w:eastAsia="Palatino Linotype" w:cs="Palatino Linotype"/>
        </w:rPr>
        <w:t xml:space="preserve">En razón de lo anteriormente expuesto, este Instituto estima que las razones o motivos de inconformidad hechos valer por </w:t>
      </w:r>
      <w:r w:rsidRPr="006801CB">
        <w:rPr>
          <w:rFonts w:eastAsiaTheme="minorHAnsi" w:cs="Tahoma"/>
          <w:b/>
          <w:iCs/>
          <w:szCs w:val="22"/>
          <w:lang w:eastAsia="en-US"/>
        </w:rPr>
        <w:t>LA PARTE RECURRENTE</w:t>
      </w:r>
      <w:r w:rsidRPr="006801CB">
        <w:rPr>
          <w:rFonts w:eastAsiaTheme="minorHAnsi" w:cs="Tahoma"/>
          <w:bCs/>
          <w:iCs/>
          <w:szCs w:val="22"/>
          <w:lang w:eastAsia="en-US"/>
        </w:rPr>
        <w:t xml:space="preserve"> </w:t>
      </w:r>
      <w:r w:rsidRPr="006801CB">
        <w:rPr>
          <w:rFonts w:eastAsia="Palatino Linotype" w:cs="Palatino Linotype"/>
        </w:rPr>
        <w:t xml:space="preserve">devienen </w:t>
      </w:r>
      <w:r w:rsidRPr="006801CB">
        <w:rPr>
          <w:rFonts w:eastAsia="Palatino Linotype" w:cs="Palatino Linotype"/>
          <w:b/>
        </w:rPr>
        <w:t>fundadas</w:t>
      </w:r>
      <w:r w:rsidRPr="006801CB">
        <w:rPr>
          <w:rFonts w:eastAsia="Palatino Linotype" w:cs="Palatino Linotype"/>
        </w:rPr>
        <w:t xml:space="preserve"> y suficientes para </w:t>
      </w:r>
      <w:r w:rsidRPr="006801CB">
        <w:rPr>
          <w:rFonts w:eastAsia="Palatino Linotype" w:cs="Palatino Linotype"/>
          <w:b/>
        </w:rPr>
        <w:t>REVOCAR</w:t>
      </w:r>
      <w:r w:rsidRPr="006801CB">
        <w:rPr>
          <w:rFonts w:eastAsia="Palatino Linotype" w:cs="Palatino Linotype"/>
        </w:rPr>
        <w:t xml:space="preserve"> la respuesta del </w:t>
      </w:r>
      <w:r w:rsidRPr="006801CB">
        <w:rPr>
          <w:rFonts w:eastAsia="Palatino Linotype" w:cs="Palatino Linotype"/>
          <w:b/>
        </w:rPr>
        <w:t>SUJETO OBLIGADO</w:t>
      </w:r>
      <w:r w:rsidRPr="006801CB">
        <w:rPr>
          <w:rFonts w:eastAsia="Palatino Linotype" w:cs="Palatino Linotype"/>
        </w:rPr>
        <w:t xml:space="preserve"> y ordenarle haga entrega de la información descrita en el presente Considerando.</w:t>
      </w:r>
    </w:p>
    <w:p w14:paraId="032A5FD8" w14:textId="77777777" w:rsidR="005939B6" w:rsidRPr="006801CB" w:rsidRDefault="005939B6" w:rsidP="006801CB"/>
    <w:p w14:paraId="522E62C8" w14:textId="7801C358" w:rsidR="005C3733" w:rsidRDefault="005C3733" w:rsidP="006801CB">
      <w:bookmarkStart w:id="44" w:name="_Hlk165381027"/>
      <w:r w:rsidRPr="006801CB">
        <w:t xml:space="preserve">Así, con </w:t>
      </w:r>
      <w:r w:rsidRPr="006801CB">
        <w:rPr>
          <w:lang w:eastAsia="en-US"/>
        </w:rPr>
        <w:t>fundamento</w:t>
      </w:r>
      <w:r w:rsidRPr="006801CB">
        <w:t xml:space="preserve">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B0079E" w14:textId="5AEFE53D" w:rsidR="006801CB" w:rsidRDefault="006801CB" w:rsidP="006801CB"/>
    <w:p w14:paraId="403A2988" w14:textId="1259A13F" w:rsidR="006801CB" w:rsidRDefault="006801CB" w:rsidP="006801CB"/>
    <w:p w14:paraId="138BADA7" w14:textId="553D82CC" w:rsidR="006801CB" w:rsidRDefault="006801CB" w:rsidP="006801CB"/>
    <w:p w14:paraId="33CFBA41" w14:textId="0BFDD399" w:rsidR="006801CB" w:rsidRDefault="006801CB" w:rsidP="006801CB"/>
    <w:p w14:paraId="23AB5087" w14:textId="77777777" w:rsidR="006801CB" w:rsidRPr="006801CB" w:rsidRDefault="006801CB" w:rsidP="006801CB"/>
    <w:bookmarkEnd w:id="44"/>
    <w:p w14:paraId="58907DCD" w14:textId="77777777" w:rsidR="005C3733" w:rsidRPr="006801CB" w:rsidRDefault="005C3733" w:rsidP="006801CB"/>
    <w:p w14:paraId="3A3717EF" w14:textId="77777777" w:rsidR="005C3733" w:rsidRPr="006801CB" w:rsidRDefault="005C3733" w:rsidP="006801CB">
      <w:pPr>
        <w:pStyle w:val="Ttulo1"/>
        <w:spacing w:after="240"/>
      </w:pPr>
      <w:bookmarkStart w:id="45" w:name="_Toc178101323"/>
      <w:bookmarkStart w:id="46" w:name="_Toc184811978"/>
      <w:r w:rsidRPr="006801CB">
        <w:lastRenderedPageBreak/>
        <w:t>RESUELVE</w:t>
      </w:r>
      <w:bookmarkEnd w:id="45"/>
      <w:bookmarkEnd w:id="46"/>
    </w:p>
    <w:p w14:paraId="78E0CD54" w14:textId="351EB68E" w:rsidR="00BD3782" w:rsidRPr="006801CB" w:rsidRDefault="00BD3782" w:rsidP="006801CB">
      <w:pPr>
        <w:widowControl w:val="0"/>
        <w:spacing w:after="240"/>
        <w:rPr>
          <w:rFonts w:eastAsia="Calibri" w:cs="Tahoma"/>
          <w:bCs/>
          <w:szCs w:val="22"/>
          <w:lang w:eastAsia="en-US"/>
        </w:rPr>
      </w:pPr>
      <w:r w:rsidRPr="006801CB">
        <w:rPr>
          <w:b/>
          <w:bCs/>
        </w:rPr>
        <w:t>PRIMERO.</w:t>
      </w:r>
      <w:r w:rsidRPr="006801CB">
        <w:t xml:space="preserve"> </w:t>
      </w:r>
      <w:r w:rsidRPr="006801CB">
        <w:rPr>
          <w:rFonts w:cs="Tahoma"/>
          <w:szCs w:val="22"/>
        </w:rPr>
        <w:t xml:space="preserve">Se </w:t>
      </w:r>
      <w:r w:rsidRPr="006801CB">
        <w:rPr>
          <w:rFonts w:cs="Tahoma"/>
          <w:b/>
          <w:bCs/>
          <w:szCs w:val="22"/>
        </w:rPr>
        <w:t>REVOCA</w:t>
      </w:r>
      <w:r w:rsidRPr="006801CB">
        <w:rPr>
          <w:rFonts w:cs="Tahoma"/>
          <w:szCs w:val="22"/>
        </w:rPr>
        <w:t xml:space="preserve"> la respuesta entregada por el </w:t>
      </w:r>
      <w:r w:rsidRPr="006801CB">
        <w:rPr>
          <w:rFonts w:cs="Tahoma"/>
          <w:b/>
          <w:bCs/>
          <w:szCs w:val="22"/>
        </w:rPr>
        <w:t>SUJETO OBLIGADO</w:t>
      </w:r>
      <w:r w:rsidRPr="006801CB">
        <w:rPr>
          <w:rFonts w:cs="Tahoma"/>
          <w:szCs w:val="22"/>
        </w:rPr>
        <w:t xml:space="preserve"> en la solicitud de información </w:t>
      </w:r>
      <w:r w:rsidR="007E068B" w:rsidRPr="006801CB">
        <w:rPr>
          <w:rFonts w:eastAsia="Calibri" w:cs="Tahoma"/>
          <w:b/>
          <w:szCs w:val="22"/>
          <w:lang w:eastAsia="en-US"/>
        </w:rPr>
        <w:t>00288/HUIXQUIL/IP/2024</w:t>
      </w:r>
      <w:r w:rsidRPr="006801CB">
        <w:rPr>
          <w:rFonts w:eastAsia="Palatino Linotype"/>
          <w:b/>
          <w:szCs w:val="22"/>
        </w:rPr>
        <w:t>,</w:t>
      </w:r>
      <w:r w:rsidRPr="006801CB">
        <w:rPr>
          <w:rFonts w:cs="Tahoma"/>
          <w:bCs/>
          <w:szCs w:val="22"/>
        </w:rPr>
        <w:t xml:space="preserve"> </w:t>
      </w:r>
      <w:r w:rsidRPr="006801CB">
        <w:rPr>
          <w:rFonts w:eastAsia="Calibri" w:cs="Tahoma"/>
          <w:bCs/>
          <w:szCs w:val="22"/>
          <w:lang w:eastAsia="en-US"/>
        </w:rPr>
        <w:t xml:space="preserve">por resultar </w:t>
      </w:r>
      <w:r w:rsidRPr="006801CB">
        <w:rPr>
          <w:rFonts w:eastAsia="Calibri" w:cs="Tahoma"/>
          <w:b/>
          <w:bCs/>
          <w:szCs w:val="22"/>
          <w:lang w:eastAsia="en-US"/>
        </w:rPr>
        <w:t>FUNDADAS</w:t>
      </w:r>
      <w:r w:rsidRPr="006801CB">
        <w:rPr>
          <w:rFonts w:eastAsia="Calibri" w:cs="Tahoma"/>
          <w:bCs/>
          <w:szCs w:val="22"/>
          <w:lang w:eastAsia="en-US"/>
        </w:rPr>
        <w:t xml:space="preserve"> las razones o motivos de inconformidad hechos valer por </w:t>
      </w:r>
      <w:r w:rsidRPr="006801CB">
        <w:rPr>
          <w:rFonts w:eastAsia="Calibri" w:cs="Tahoma"/>
          <w:b/>
          <w:szCs w:val="22"/>
          <w:lang w:eastAsia="en-US"/>
        </w:rPr>
        <w:t>LA PARTE RECURRENTE</w:t>
      </w:r>
      <w:r w:rsidRPr="006801CB">
        <w:rPr>
          <w:rFonts w:eastAsia="Calibri" w:cs="Tahoma"/>
          <w:bCs/>
          <w:szCs w:val="22"/>
          <w:lang w:eastAsia="en-US"/>
        </w:rPr>
        <w:t xml:space="preserve"> en el Recurso de Revisión </w:t>
      </w:r>
      <w:r w:rsidRPr="006801CB">
        <w:rPr>
          <w:rFonts w:eastAsia="Palatino Linotype"/>
          <w:b/>
          <w:szCs w:val="22"/>
        </w:rPr>
        <w:t>0</w:t>
      </w:r>
      <w:r w:rsidR="007E068B" w:rsidRPr="006801CB">
        <w:rPr>
          <w:rFonts w:eastAsia="Palatino Linotype"/>
          <w:b/>
          <w:szCs w:val="22"/>
        </w:rPr>
        <w:t>7162</w:t>
      </w:r>
      <w:r w:rsidRPr="006801CB">
        <w:rPr>
          <w:rFonts w:eastAsia="Palatino Linotype"/>
          <w:b/>
          <w:szCs w:val="22"/>
        </w:rPr>
        <w:t>/INFOEM/IP/RR/2024</w:t>
      </w:r>
      <w:r w:rsidRPr="006801CB">
        <w:rPr>
          <w:rFonts w:eastAsiaTheme="minorHAnsi" w:cstheme="minorBidi"/>
          <w:szCs w:val="22"/>
          <w:lang w:eastAsia="en-US"/>
        </w:rPr>
        <w:t>,</w:t>
      </w:r>
      <w:r w:rsidRPr="006801CB">
        <w:rPr>
          <w:rFonts w:cs="Tahoma"/>
          <w:b/>
          <w:szCs w:val="22"/>
        </w:rPr>
        <w:t xml:space="preserve"> </w:t>
      </w:r>
      <w:r w:rsidRPr="006801CB">
        <w:rPr>
          <w:rFonts w:eastAsia="Calibri" w:cs="Tahoma"/>
          <w:bCs/>
          <w:szCs w:val="22"/>
          <w:lang w:eastAsia="en-US"/>
        </w:rPr>
        <w:t xml:space="preserve">en términos del considerando </w:t>
      </w:r>
      <w:r w:rsidRPr="006801CB">
        <w:rPr>
          <w:rFonts w:eastAsia="Calibri" w:cs="Tahoma"/>
          <w:b/>
          <w:szCs w:val="22"/>
          <w:lang w:eastAsia="en-US"/>
        </w:rPr>
        <w:t>SEGUNDO</w:t>
      </w:r>
      <w:r w:rsidRPr="006801CB">
        <w:rPr>
          <w:rFonts w:eastAsia="Calibri" w:cs="Tahoma"/>
          <w:bCs/>
          <w:szCs w:val="22"/>
          <w:lang w:eastAsia="en-US"/>
        </w:rPr>
        <w:t xml:space="preserve"> de la presente Resolución.</w:t>
      </w:r>
    </w:p>
    <w:p w14:paraId="13696DF8" w14:textId="764E3874" w:rsidR="00BD3782" w:rsidRPr="006801CB" w:rsidRDefault="00BD3782" w:rsidP="006801CB">
      <w:pPr>
        <w:spacing w:after="240"/>
        <w:ind w:right="-93"/>
        <w:rPr>
          <w:rFonts w:eastAsia="Calibri" w:cs="Tahoma"/>
          <w:bCs/>
          <w:szCs w:val="22"/>
          <w:lang w:eastAsia="en-US"/>
        </w:rPr>
      </w:pPr>
      <w:r w:rsidRPr="006801CB">
        <w:rPr>
          <w:rFonts w:eastAsia="Calibri" w:cs="Tahoma"/>
          <w:b/>
          <w:bCs/>
          <w:szCs w:val="22"/>
          <w:lang w:eastAsia="en-US"/>
        </w:rPr>
        <w:t>SEGUNDO.</w:t>
      </w:r>
      <w:r w:rsidRPr="006801CB">
        <w:rPr>
          <w:rFonts w:eastAsia="Calibri" w:cs="Tahoma"/>
          <w:szCs w:val="22"/>
          <w:lang w:eastAsia="es-MX"/>
        </w:rPr>
        <w:t xml:space="preserve"> Se </w:t>
      </w:r>
      <w:r w:rsidRPr="006801CB">
        <w:rPr>
          <w:rFonts w:eastAsia="Calibri" w:cs="Tahoma"/>
          <w:b/>
          <w:szCs w:val="22"/>
          <w:lang w:eastAsia="es-MX"/>
        </w:rPr>
        <w:t xml:space="preserve">ORDENA </w:t>
      </w:r>
      <w:r w:rsidRPr="006801CB">
        <w:rPr>
          <w:rFonts w:eastAsia="Calibri" w:cs="Tahoma"/>
          <w:szCs w:val="22"/>
          <w:lang w:eastAsia="es-MX"/>
        </w:rPr>
        <w:t xml:space="preserve">al </w:t>
      </w:r>
      <w:r w:rsidRPr="006801CB">
        <w:rPr>
          <w:rFonts w:eastAsia="Calibri" w:cs="Tahoma"/>
          <w:b/>
          <w:bCs/>
          <w:szCs w:val="22"/>
          <w:lang w:eastAsia="es-MX"/>
        </w:rPr>
        <w:t>SUJETO OBLIGADO</w:t>
      </w:r>
      <w:r w:rsidRPr="006801CB">
        <w:rPr>
          <w:rFonts w:eastAsia="Calibri" w:cs="Tahoma"/>
          <w:szCs w:val="22"/>
          <w:lang w:eastAsia="es-MX"/>
        </w:rPr>
        <w:t xml:space="preserve">, </w:t>
      </w:r>
      <w:r w:rsidRPr="006801CB">
        <w:rPr>
          <w:rFonts w:eastAsia="Calibri" w:cs="Tahoma"/>
          <w:bCs/>
          <w:szCs w:val="22"/>
          <w:lang w:eastAsia="en-US"/>
        </w:rPr>
        <w:t xml:space="preserve">a efecto de que entregue a través del </w:t>
      </w:r>
      <w:r w:rsidRPr="006801CB">
        <w:rPr>
          <w:rFonts w:eastAsia="Calibri" w:cs="Tahoma"/>
          <w:b/>
          <w:bCs/>
          <w:szCs w:val="22"/>
          <w:lang w:eastAsia="en-US"/>
        </w:rPr>
        <w:t>SAIMEX</w:t>
      </w:r>
      <w:r w:rsidRPr="006801CB">
        <w:rPr>
          <w:rFonts w:eastAsia="Calibri" w:cs="Tahoma"/>
          <w:bCs/>
          <w:szCs w:val="22"/>
          <w:lang w:eastAsia="en-US"/>
        </w:rPr>
        <w:t xml:space="preserve">, de ser procedente en </w:t>
      </w:r>
      <w:r w:rsidRPr="006801CB">
        <w:rPr>
          <w:rFonts w:eastAsia="Calibri" w:cs="Tahoma"/>
          <w:b/>
          <w:bCs/>
          <w:szCs w:val="22"/>
          <w:lang w:eastAsia="en-US"/>
        </w:rPr>
        <w:t xml:space="preserve">versión pública </w:t>
      </w:r>
      <w:r w:rsidRPr="006801CB">
        <w:rPr>
          <w:rFonts w:eastAsia="Calibri" w:cs="Tahoma"/>
          <w:bCs/>
          <w:szCs w:val="22"/>
          <w:lang w:eastAsia="en-US"/>
        </w:rPr>
        <w:t>lo siguiente:</w:t>
      </w:r>
    </w:p>
    <w:p w14:paraId="00230C2F" w14:textId="5229D5DA" w:rsidR="007E068B" w:rsidRPr="006801CB" w:rsidRDefault="00E0688A" w:rsidP="006801CB">
      <w:pPr>
        <w:pStyle w:val="Puesto"/>
        <w:ind w:left="851" w:right="822"/>
        <w:rPr>
          <w:rFonts w:eastAsia="Palatino Linotype" w:cs="Palatino Linotype"/>
        </w:rPr>
      </w:pPr>
      <w:r w:rsidRPr="006801CB">
        <w:rPr>
          <w:rFonts w:cs="Tahoma"/>
          <w:szCs w:val="24"/>
        </w:rPr>
        <w:t>L</w:t>
      </w:r>
      <w:r w:rsidR="007E068B" w:rsidRPr="006801CB">
        <w:rPr>
          <w:rFonts w:cs="Tahoma"/>
          <w:szCs w:val="24"/>
        </w:rPr>
        <w:t>as</w:t>
      </w:r>
      <w:r w:rsidR="007E068B" w:rsidRPr="006801CB">
        <w:t xml:space="preserve"> </w:t>
      </w:r>
      <w:r w:rsidR="007E068B" w:rsidRPr="006801CB">
        <w:rPr>
          <w:rFonts w:eastAsia="Calibri"/>
          <w:lang w:eastAsia="es-ES_tradnl"/>
        </w:rPr>
        <w:t>pólizas de cheque y estados de cuenta en el que se adviertan los traspasos de dinero a favor del Sindicato Único de Trabajadores de los Poderes, Municipios e Instituciones Descentralizadas de Estado de México y/o Sindicato Único de Trabajadores de los Poderes, Municipios e Instituciones Descentralizadas de Estado de México, Sección Huixquilucan, del 01 der enero de 2020 al 09 de octubre de 2024</w:t>
      </w:r>
      <w:r w:rsidR="007E068B" w:rsidRPr="006801CB">
        <w:rPr>
          <w:rFonts w:eastAsia="Palatino Linotype" w:cs="Palatino Linotype"/>
        </w:rPr>
        <w:t xml:space="preserve">. </w:t>
      </w:r>
    </w:p>
    <w:p w14:paraId="4E99DF94" w14:textId="77777777" w:rsidR="007E068B" w:rsidRPr="006801CB" w:rsidRDefault="007E068B" w:rsidP="006801CB">
      <w:pPr>
        <w:pStyle w:val="Puesto"/>
        <w:ind w:left="851" w:right="822"/>
        <w:rPr>
          <w:rFonts w:cs="Tahoma"/>
          <w:sz w:val="4"/>
          <w:szCs w:val="24"/>
        </w:rPr>
      </w:pPr>
    </w:p>
    <w:p w14:paraId="4EA31093" w14:textId="77777777" w:rsidR="009C6404" w:rsidRDefault="009C6404" w:rsidP="006801CB">
      <w:pPr>
        <w:spacing w:after="240" w:line="240" w:lineRule="auto"/>
        <w:ind w:left="851" w:right="822"/>
        <w:rPr>
          <w:rFonts w:eastAsia="Calibri" w:cs="Tahoma"/>
          <w:bCs/>
          <w:i/>
          <w:szCs w:val="22"/>
          <w:lang w:eastAsia="en-US"/>
        </w:rPr>
      </w:pPr>
    </w:p>
    <w:p w14:paraId="2086EB12" w14:textId="50C2722D" w:rsidR="00BD3782" w:rsidRPr="006801CB" w:rsidRDefault="00BD3782" w:rsidP="006801CB">
      <w:pPr>
        <w:spacing w:after="240" w:line="240" w:lineRule="auto"/>
        <w:ind w:left="851" w:right="822"/>
        <w:rPr>
          <w:rFonts w:eastAsia="Calibri" w:cs="Tahoma"/>
          <w:bCs/>
          <w:i/>
          <w:szCs w:val="22"/>
          <w:lang w:eastAsia="en-US"/>
        </w:rPr>
      </w:pPr>
      <w:r w:rsidRPr="006801CB">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7EED4A3" w14:textId="60BFA447" w:rsidR="00BD3782" w:rsidRDefault="00BD3782" w:rsidP="006801CB">
      <w:r w:rsidRPr="006801CB">
        <w:rPr>
          <w:b/>
          <w:bCs/>
        </w:rPr>
        <w:t>TERCERO.</w:t>
      </w:r>
      <w:r w:rsidRPr="006801CB">
        <w:t xml:space="preserve"> </w:t>
      </w:r>
      <w:r w:rsidRPr="006801CB">
        <w:rPr>
          <w:rFonts w:eastAsia="Palatino Linotype" w:cs="Palatino Linotype"/>
          <w:b/>
          <w:lang w:eastAsia="es-MX"/>
        </w:rPr>
        <w:t xml:space="preserve">Notifíquese </w:t>
      </w:r>
      <w:r w:rsidRPr="006801CB">
        <w:rPr>
          <w:szCs w:val="17"/>
          <w:lang w:eastAsia="es-ES_tradnl"/>
        </w:rPr>
        <w:t xml:space="preserve">vía </w:t>
      </w:r>
      <w:r w:rsidRPr="006801CB">
        <w:rPr>
          <w:rFonts w:cs="Arial"/>
        </w:rPr>
        <w:t>Sistema de Acceso a la Información Mexiquense (</w:t>
      </w:r>
      <w:r w:rsidRPr="006801CB">
        <w:rPr>
          <w:rFonts w:cs="Arial"/>
          <w:b/>
          <w:bCs/>
        </w:rPr>
        <w:t>SAIMEX)</w:t>
      </w:r>
      <w:r w:rsidRPr="006801CB">
        <w:rPr>
          <w:shd w:val="clear" w:color="auto" w:fill="FFFFFF"/>
        </w:rPr>
        <w:t xml:space="preserve"> la presente resolución al Titular de la Unidad de Transparencia del Sujeto Obligado</w:t>
      </w:r>
      <w:r w:rsidRPr="006801CB">
        <w:t xml:space="preserve">, para que conforme al artículo 186 último párrafo, 189 segundo párrafo y 194 de la Ley de Transparencia y Acceso a la Información Pública del Estado de México y Municipios, dé cumplimiento a lo ordenado dentro del plazo de </w:t>
      </w:r>
      <w:r w:rsidRPr="006801CB">
        <w:rPr>
          <w:b/>
          <w:bCs/>
        </w:rPr>
        <w:t>diez días hábiles</w:t>
      </w:r>
      <w:r w:rsidRPr="006801CB">
        <w:t xml:space="preserve">, e informe a este Instituto en un plazo de </w:t>
      </w:r>
      <w:r w:rsidRPr="006801CB">
        <w:rPr>
          <w:b/>
          <w:bCs/>
        </w:rPr>
        <w:t>tres días hábiles</w:t>
      </w:r>
      <w:r w:rsidRPr="006801CB">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6801CB">
        <w:lastRenderedPageBreak/>
        <w:t>fracción III; 214, 215 y 216 de la Ley de Transparencia y Acceso a la Información Pública del Estado de México y Municipios.</w:t>
      </w:r>
    </w:p>
    <w:p w14:paraId="330E1F92" w14:textId="77777777" w:rsidR="009C6404" w:rsidRPr="006801CB" w:rsidRDefault="009C6404" w:rsidP="006801CB"/>
    <w:p w14:paraId="3072D608" w14:textId="77777777" w:rsidR="00BD3782" w:rsidRPr="006801CB" w:rsidRDefault="00BD3782" w:rsidP="006801CB">
      <w:r w:rsidRPr="006801CB">
        <w:rPr>
          <w:b/>
          <w:bCs/>
        </w:rPr>
        <w:t>CUARTO.</w:t>
      </w:r>
      <w:r w:rsidRPr="006801CB">
        <w:t xml:space="preserve"> Notifíquese a </w:t>
      </w:r>
      <w:r w:rsidRPr="006801CB">
        <w:rPr>
          <w:b/>
          <w:bCs/>
        </w:rPr>
        <w:t>LA PARTE RECURRENTE</w:t>
      </w:r>
      <w:r w:rsidRPr="006801CB">
        <w:t xml:space="preserve"> la presente resolución vía Sistema de Acceso a la Información Mexiquense (SAIMEX).</w:t>
      </w:r>
    </w:p>
    <w:p w14:paraId="4089B9E3" w14:textId="77777777" w:rsidR="00BD3782" w:rsidRPr="006801CB" w:rsidRDefault="00BD3782" w:rsidP="006801CB"/>
    <w:p w14:paraId="7EAD1027" w14:textId="77777777" w:rsidR="00BD3782" w:rsidRPr="006801CB" w:rsidRDefault="00BD3782" w:rsidP="006801CB">
      <w:r w:rsidRPr="006801CB">
        <w:rPr>
          <w:b/>
          <w:bCs/>
        </w:rPr>
        <w:t>QUINTO</w:t>
      </w:r>
      <w:r w:rsidRPr="006801CB">
        <w:t xml:space="preserve">. Hágase del conocimiento a </w:t>
      </w:r>
      <w:r w:rsidRPr="006801CB">
        <w:rPr>
          <w:b/>
          <w:bCs/>
        </w:rPr>
        <w:t>LA PARTE RECURRENTE</w:t>
      </w:r>
      <w:r w:rsidRPr="006801C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051AE70" w14:textId="77777777" w:rsidR="00BD3782" w:rsidRPr="006801CB" w:rsidRDefault="00BD3782" w:rsidP="006801CB"/>
    <w:p w14:paraId="689DEBB5" w14:textId="77777777" w:rsidR="00BD3782" w:rsidRPr="006801CB" w:rsidRDefault="00BD3782" w:rsidP="006801CB">
      <w:r w:rsidRPr="006801CB">
        <w:rPr>
          <w:b/>
          <w:bCs/>
        </w:rPr>
        <w:t>SEXTO.</w:t>
      </w:r>
      <w:r w:rsidRPr="006801CB">
        <w:t xml:space="preserve"> De conformidad con el artículo 198 de la Ley de Transparencia y Acceso a la Información Pública del Estado de México y Municipios, el </w:t>
      </w:r>
      <w:r w:rsidRPr="006801CB">
        <w:rPr>
          <w:b/>
          <w:bCs/>
        </w:rPr>
        <w:t>SUJETO OBLIGADO</w:t>
      </w:r>
      <w:r w:rsidRPr="006801CB">
        <w:t xml:space="preserve"> podrá solicitar una ampliación de plazo de manera fundada y motivada, para el cumplimiento de la presente resolución.</w:t>
      </w:r>
    </w:p>
    <w:p w14:paraId="430D4192" w14:textId="77777777" w:rsidR="00B137E8" w:rsidRPr="006801CB" w:rsidRDefault="00B137E8" w:rsidP="006801CB">
      <w:pPr>
        <w:ind w:right="113"/>
        <w:rPr>
          <w:rFonts w:cs="Arial"/>
          <w:b/>
          <w:szCs w:val="22"/>
        </w:rPr>
      </w:pPr>
    </w:p>
    <w:p w14:paraId="504D9A61" w14:textId="27989565" w:rsidR="007E068B" w:rsidRPr="006801CB" w:rsidRDefault="007E068B" w:rsidP="006801CB">
      <w:pPr>
        <w:rPr>
          <w:rFonts w:eastAsia="Palatino Linotype" w:cs="Palatino Linotype"/>
          <w:szCs w:val="22"/>
        </w:rPr>
      </w:pPr>
      <w:r w:rsidRPr="006801C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 </w:t>
      </w:r>
    </w:p>
    <w:p w14:paraId="5EFEA0CD" w14:textId="484F43CA" w:rsidR="00664420" w:rsidRPr="006801CB" w:rsidRDefault="00CE1DFB" w:rsidP="006801CB">
      <w:pPr>
        <w:ind w:right="-93"/>
        <w:rPr>
          <w:rFonts w:eastAsia="Calibri" w:cs="Tahoma"/>
          <w:szCs w:val="22"/>
          <w:lang w:val="es-ES"/>
        </w:rPr>
      </w:pPr>
      <w:r w:rsidRPr="006801CB">
        <w:rPr>
          <w:rFonts w:eastAsia="Palatino Linotype" w:cs="Palatino Linotype"/>
          <w:sz w:val="20"/>
        </w:rPr>
        <w:t>SCMM/AGZ/DEMF/RPG</w:t>
      </w:r>
    </w:p>
    <w:p w14:paraId="696BC976" w14:textId="77777777" w:rsidR="00664420" w:rsidRPr="006801CB" w:rsidRDefault="00664420" w:rsidP="006801CB">
      <w:pPr>
        <w:ind w:right="-93"/>
        <w:rPr>
          <w:rFonts w:eastAsia="Calibri" w:cs="Tahoma"/>
          <w:bCs/>
          <w:szCs w:val="22"/>
          <w:lang w:val="es-ES" w:eastAsia="en-US"/>
        </w:rPr>
      </w:pPr>
    </w:p>
    <w:p w14:paraId="671CB0C5" w14:textId="77777777" w:rsidR="00664420" w:rsidRPr="006801CB" w:rsidRDefault="00664420" w:rsidP="006801CB">
      <w:pPr>
        <w:ind w:right="-93"/>
        <w:rPr>
          <w:rFonts w:eastAsia="Calibri" w:cs="Tahoma"/>
          <w:bCs/>
          <w:szCs w:val="22"/>
          <w:lang w:val="es-ES_tradnl" w:eastAsia="en-US"/>
        </w:rPr>
      </w:pPr>
    </w:p>
    <w:p w14:paraId="52B66DE7" w14:textId="77777777" w:rsidR="00664420" w:rsidRPr="006801CB" w:rsidRDefault="00664420" w:rsidP="006801CB">
      <w:pPr>
        <w:ind w:right="-93"/>
        <w:rPr>
          <w:rFonts w:eastAsia="Calibri" w:cs="Tahoma"/>
          <w:bCs/>
          <w:szCs w:val="22"/>
          <w:lang w:val="es-ES_tradnl" w:eastAsia="en-US"/>
        </w:rPr>
      </w:pPr>
    </w:p>
    <w:p w14:paraId="3BA305D1" w14:textId="77777777" w:rsidR="00664420" w:rsidRPr="006801CB" w:rsidRDefault="00664420" w:rsidP="006801CB">
      <w:pPr>
        <w:ind w:right="-93"/>
        <w:rPr>
          <w:rFonts w:eastAsia="Calibri" w:cs="Tahoma"/>
          <w:bCs/>
          <w:szCs w:val="22"/>
          <w:lang w:val="es-ES_tradnl" w:eastAsia="en-US"/>
        </w:rPr>
      </w:pPr>
    </w:p>
    <w:p w14:paraId="78230707" w14:textId="77777777" w:rsidR="00664420" w:rsidRPr="006801CB" w:rsidRDefault="00664420" w:rsidP="006801CB">
      <w:pPr>
        <w:ind w:right="-93"/>
        <w:rPr>
          <w:rFonts w:eastAsia="Calibri" w:cs="Tahoma"/>
          <w:bCs/>
          <w:szCs w:val="22"/>
          <w:lang w:val="es-ES_tradnl" w:eastAsia="en-US"/>
        </w:rPr>
      </w:pPr>
    </w:p>
    <w:p w14:paraId="72D18B28" w14:textId="77777777" w:rsidR="00664420" w:rsidRPr="006801CB" w:rsidRDefault="00664420" w:rsidP="006801CB">
      <w:pPr>
        <w:ind w:right="-93"/>
        <w:rPr>
          <w:rFonts w:eastAsia="Calibri" w:cs="Tahoma"/>
          <w:bCs/>
          <w:szCs w:val="22"/>
          <w:lang w:val="es-ES_tradnl" w:eastAsia="en-US"/>
        </w:rPr>
      </w:pPr>
    </w:p>
    <w:p w14:paraId="6BD461DC" w14:textId="77777777" w:rsidR="00664420" w:rsidRPr="006801CB" w:rsidRDefault="00664420" w:rsidP="006801CB">
      <w:pPr>
        <w:tabs>
          <w:tab w:val="center" w:pos="4568"/>
        </w:tabs>
        <w:ind w:right="-93"/>
        <w:rPr>
          <w:rFonts w:eastAsia="Calibri" w:cs="Tahoma"/>
          <w:bCs/>
          <w:szCs w:val="22"/>
          <w:lang w:eastAsia="en-US"/>
        </w:rPr>
      </w:pPr>
    </w:p>
    <w:p w14:paraId="4DBB1727" w14:textId="77777777" w:rsidR="00664420" w:rsidRPr="006801CB" w:rsidRDefault="00664420" w:rsidP="006801CB">
      <w:pPr>
        <w:tabs>
          <w:tab w:val="center" w:pos="4568"/>
        </w:tabs>
        <w:ind w:right="-93"/>
        <w:rPr>
          <w:rFonts w:eastAsia="Calibri" w:cs="Tahoma"/>
          <w:bCs/>
          <w:szCs w:val="22"/>
          <w:lang w:eastAsia="en-US"/>
        </w:rPr>
      </w:pPr>
    </w:p>
    <w:p w14:paraId="1D74121B" w14:textId="77777777" w:rsidR="00664420" w:rsidRPr="006801CB" w:rsidRDefault="00664420" w:rsidP="006801CB">
      <w:pPr>
        <w:tabs>
          <w:tab w:val="center" w:pos="4568"/>
        </w:tabs>
        <w:ind w:right="-93"/>
        <w:rPr>
          <w:rFonts w:eastAsia="Calibri" w:cs="Tahoma"/>
          <w:bCs/>
          <w:szCs w:val="22"/>
          <w:lang w:eastAsia="en-US"/>
        </w:rPr>
      </w:pPr>
    </w:p>
    <w:p w14:paraId="08E74E9C" w14:textId="77777777" w:rsidR="00664420" w:rsidRPr="006801CB" w:rsidRDefault="00664420" w:rsidP="006801CB">
      <w:pPr>
        <w:tabs>
          <w:tab w:val="center" w:pos="4568"/>
        </w:tabs>
        <w:ind w:right="-93"/>
        <w:rPr>
          <w:rFonts w:eastAsia="Calibri" w:cs="Tahoma"/>
          <w:bCs/>
          <w:szCs w:val="22"/>
          <w:lang w:eastAsia="en-US"/>
        </w:rPr>
      </w:pPr>
    </w:p>
    <w:p w14:paraId="2CBF5E03" w14:textId="77777777" w:rsidR="00664420" w:rsidRPr="006801CB" w:rsidRDefault="00664420" w:rsidP="006801CB">
      <w:pPr>
        <w:tabs>
          <w:tab w:val="center" w:pos="4568"/>
        </w:tabs>
        <w:ind w:right="-93"/>
        <w:rPr>
          <w:rFonts w:eastAsia="Calibri" w:cs="Tahoma"/>
          <w:bCs/>
          <w:szCs w:val="22"/>
          <w:lang w:eastAsia="en-US"/>
        </w:rPr>
      </w:pPr>
    </w:p>
    <w:p w14:paraId="44865A6D" w14:textId="77777777" w:rsidR="00664420" w:rsidRPr="006801CB" w:rsidRDefault="00664420" w:rsidP="006801CB">
      <w:pPr>
        <w:tabs>
          <w:tab w:val="center" w:pos="4568"/>
        </w:tabs>
        <w:ind w:right="-93"/>
        <w:rPr>
          <w:rFonts w:eastAsia="Calibri" w:cs="Tahoma"/>
          <w:bCs/>
          <w:szCs w:val="22"/>
          <w:lang w:eastAsia="en-US"/>
        </w:rPr>
      </w:pPr>
    </w:p>
    <w:p w14:paraId="7147F06B" w14:textId="77777777" w:rsidR="00664420" w:rsidRPr="006801CB" w:rsidRDefault="00664420" w:rsidP="006801CB">
      <w:pPr>
        <w:tabs>
          <w:tab w:val="center" w:pos="4568"/>
        </w:tabs>
        <w:ind w:right="-93"/>
        <w:rPr>
          <w:rFonts w:eastAsia="Calibri" w:cs="Tahoma"/>
          <w:bCs/>
          <w:szCs w:val="22"/>
          <w:lang w:eastAsia="en-US"/>
        </w:rPr>
      </w:pPr>
    </w:p>
    <w:p w14:paraId="6FDF3D7E" w14:textId="77777777" w:rsidR="00664420" w:rsidRPr="006801CB" w:rsidRDefault="00664420" w:rsidP="006801CB">
      <w:pPr>
        <w:tabs>
          <w:tab w:val="center" w:pos="4568"/>
        </w:tabs>
        <w:ind w:right="-93"/>
        <w:rPr>
          <w:rFonts w:eastAsia="Calibri" w:cs="Tahoma"/>
          <w:bCs/>
          <w:szCs w:val="22"/>
          <w:lang w:eastAsia="en-US"/>
        </w:rPr>
      </w:pPr>
    </w:p>
    <w:p w14:paraId="6246F818" w14:textId="77777777" w:rsidR="00664420" w:rsidRPr="006801CB" w:rsidRDefault="00664420" w:rsidP="006801CB">
      <w:pPr>
        <w:tabs>
          <w:tab w:val="center" w:pos="4568"/>
        </w:tabs>
        <w:ind w:right="-93"/>
        <w:rPr>
          <w:rFonts w:eastAsia="Calibri" w:cs="Tahoma"/>
          <w:bCs/>
          <w:szCs w:val="22"/>
          <w:lang w:eastAsia="en-US"/>
        </w:rPr>
      </w:pPr>
    </w:p>
    <w:p w14:paraId="57A88B28" w14:textId="77777777" w:rsidR="00664420" w:rsidRPr="006801CB" w:rsidRDefault="00664420" w:rsidP="006801CB">
      <w:pPr>
        <w:tabs>
          <w:tab w:val="center" w:pos="4568"/>
        </w:tabs>
        <w:ind w:right="-93"/>
        <w:rPr>
          <w:rFonts w:eastAsia="Calibri" w:cs="Tahoma"/>
          <w:bCs/>
          <w:szCs w:val="22"/>
          <w:lang w:eastAsia="en-US"/>
        </w:rPr>
      </w:pPr>
    </w:p>
    <w:p w14:paraId="77EF6095" w14:textId="77777777" w:rsidR="00664420" w:rsidRPr="006801CB" w:rsidRDefault="00664420" w:rsidP="006801CB">
      <w:pPr>
        <w:tabs>
          <w:tab w:val="center" w:pos="4568"/>
        </w:tabs>
        <w:ind w:right="-93"/>
        <w:rPr>
          <w:rFonts w:eastAsia="Calibri" w:cs="Tahoma"/>
          <w:bCs/>
          <w:szCs w:val="22"/>
          <w:lang w:eastAsia="en-US"/>
        </w:rPr>
      </w:pPr>
    </w:p>
    <w:p w14:paraId="35593947" w14:textId="77777777" w:rsidR="00664420" w:rsidRPr="006801CB" w:rsidRDefault="00664420" w:rsidP="006801CB">
      <w:pPr>
        <w:tabs>
          <w:tab w:val="center" w:pos="4568"/>
        </w:tabs>
        <w:ind w:right="-93"/>
        <w:rPr>
          <w:rFonts w:eastAsia="Calibri" w:cs="Tahoma"/>
          <w:bCs/>
          <w:szCs w:val="22"/>
          <w:lang w:eastAsia="en-US"/>
        </w:rPr>
      </w:pPr>
    </w:p>
    <w:p w14:paraId="3AF72A17" w14:textId="77777777" w:rsidR="00664420" w:rsidRPr="006801CB" w:rsidRDefault="00664420" w:rsidP="006801CB">
      <w:pPr>
        <w:tabs>
          <w:tab w:val="center" w:pos="4568"/>
        </w:tabs>
        <w:ind w:right="-93"/>
        <w:rPr>
          <w:rFonts w:eastAsia="Calibri" w:cs="Tahoma"/>
          <w:bCs/>
          <w:szCs w:val="22"/>
          <w:lang w:eastAsia="en-US"/>
        </w:rPr>
      </w:pPr>
    </w:p>
    <w:p w14:paraId="37169144" w14:textId="77777777" w:rsidR="00664420" w:rsidRPr="006801CB" w:rsidRDefault="00664420" w:rsidP="006801CB">
      <w:pPr>
        <w:tabs>
          <w:tab w:val="center" w:pos="4568"/>
        </w:tabs>
        <w:ind w:right="-93"/>
        <w:rPr>
          <w:rFonts w:eastAsia="Calibri" w:cs="Tahoma"/>
          <w:bCs/>
          <w:szCs w:val="22"/>
          <w:lang w:eastAsia="en-US"/>
        </w:rPr>
      </w:pPr>
    </w:p>
    <w:p w14:paraId="77CFC088" w14:textId="77777777" w:rsidR="00664420" w:rsidRPr="006801CB" w:rsidRDefault="00664420" w:rsidP="006801CB">
      <w:pPr>
        <w:tabs>
          <w:tab w:val="center" w:pos="4568"/>
        </w:tabs>
        <w:ind w:right="-93"/>
        <w:rPr>
          <w:rFonts w:eastAsia="Calibri" w:cs="Tahoma"/>
          <w:bCs/>
          <w:szCs w:val="22"/>
          <w:lang w:eastAsia="en-US"/>
        </w:rPr>
      </w:pPr>
    </w:p>
    <w:p w14:paraId="781A11A5" w14:textId="77777777" w:rsidR="00664420" w:rsidRPr="006801CB" w:rsidRDefault="00664420" w:rsidP="006801CB">
      <w:pPr>
        <w:tabs>
          <w:tab w:val="center" w:pos="4568"/>
        </w:tabs>
        <w:ind w:right="-93"/>
        <w:rPr>
          <w:rFonts w:eastAsia="Calibri" w:cs="Tahoma"/>
          <w:bCs/>
          <w:szCs w:val="22"/>
          <w:lang w:eastAsia="en-US"/>
        </w:rPr>
      </w:pPr>
    </w:p>
    <w:p w14:paraId="5B4ADFF3" w14:textId="77777777" w:rsidR="00A131AC" w:rsidRPr="006801CB" w:rsidRDefault="00A131AC" w:rsidP="006801CB"/>
    <w:sectPr w:rsidR="00A131AC" w:rsidRPr="006801C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E8F79" w14:textId="77777777" w:rsidR="001126A6" w:rsidRDefault="001126A6" w:rsidP="00664420">
      <w:pPr>
        <w:spacing w:line="240" w:lineRule="auto"/>
      </w:pPr>
      <w:r>
        <w:separator/>
      </w:r>
    </w:p>
  </w:endnote>
  <w:endnote w:type="continuationSeparator" w:id="0">
    <w:p w14:paraId="7840ED7E" w14:textId="77777777" w:rsidR="001126A6" w:rsidRDefault="001126A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0315" w:rsidRDefault="00320315">
    <w:pPr>
      <w:tabs>
        <w:tab w:val="center" w:pos="4550"/>
        <w:tab w:val="left" w:pos="5818"/>
      </w:tabs>
      <w:ind w:right="260"/>
      <w:jc w:val="right"/>
      <w:rPr>
        <w:color w:val="071320" w:themeColor="text2" w:themeShade="80"/>
        <w:sz w:val="24"/>
        <w:szCs w:val="24"/>
      </w:rPr>
    </w:pPr>
  </w:p>
  <w:p w14:paraId="1BCA7F23" w14:textId="77777777" w:rsidR="00320315" w:rsidRDefault="003203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D09231E" w:rsidR="00320315" w:rsidRDefault="003203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61F75" w:rsidRPr="00861F75">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61F75" w:rsidRPr="00861F75">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320315" w:rsidRDefault="003203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DC4C" w14:textId="77777777" w:rsidR="001126A6" w:rsidRDefault="001126A6" w:rsidP="00664420">
      <w:pPr>
        <w:spacing w:line="240" w:lineRule="auto"/>
      </w:pPr>
      <w:r>
        <w:separator/>
      </w:r>
    </w:p>
  </w:footnote>
  <w:footnote w:type="continuationSeparator" w:id="0">
    <w:p w14:paraId="38126BC8" w14:textId="77777777" w:rsidR="001126A6" w:rsidRDefault="001126A6" w:rsidP="00664420">
      <w:pPr>
        <w:spacing w:line="240" w:lineRule="auto"/>
      </w:pPr>
      <w:r>
        <w:continuationSeparator/>
      </w:r>
    </w:p>
  </w:footnote>
  <w:footnote w:id="1">
    <w:p w14:paraId="0B7A70B3" w14:textId="5A49BC77" w:rsidR="00320315" w:rsidRPr="00320315" w:rsidRDefault="00320315">
      <w:pPr>
        <w:pStyle w:val="Textonotapie"/>
        <w:rPr>
          <w:sz w:val="18"/>
        </w:rPr>
      </w:pPr>
      <w:r>
        <w:rPr>
          <w:rStyle w:val="Refdenotaalpie"/>
        </w:rPr>
        <w:footnoteRef/>
      </w:r>
      <w:r>
        <w:t xml:space="preserve"> </w:t>
      </w:r>
      <w:r w:rsidRPr="00320315">
        <w:rPr>
          <w:b/>
          <w:sz w:val="18"/>
        </w:rPr>
        <w:t>Artículo 17. La búsqueda y acceso a la información es gratuita</w:t>
      </w:r>
      <w:r w:rsidRPr="00320315">
        <w:rPr>
          <w:sz w:val="18"/>
        </w:rPr>
        <w:t xml:space="preserve"> y solo se cubrirán los gastos de reproducción, o por la modalidad de entrega solicitada, así como por el envío, que en su caso se genere, de conformidad con los derechos, productos y aprovechamientos establecidos en la legislación aplicable, sin que exceda de los límites establecidos en la presente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0315" w:rsidRPr="00330DA7" w14:paraId="070A4B18" w14:textId="77777777" w:rsidTr="003F35FD">
      <w:trPr>
        <w:trHeight w:val="144"/>
        <w:jc w:val="right"/>
      </w:trPr>
      <w:tc>
        <w:tcPr>
          <w:tcW w:w="2727" w:type="dxa"/>
        </w:tcPr>
        <w:p w14:paraId="62B7493A" w14:textId="77777777" w:rsidR="00320315" w:rsidRPr="00330DA7" w:rsidRDefault="003203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0C9E43F" w:rsidR="00320315" w:rsidRPr="00A90C72" w:rsidRDefault="00320315" w:rsidP="00E83EB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7162</w:t>
          </w:r>
          <w:r w:rsidRPr="004D0573">
            <w:rPr>
              <w:rFonts w:eastAsia="Calibri" w:cs="Tahoma"/>
              <w:szCs w:val="22"/>
              <w:lang w:eastAsia="en-US"/>
            </w:rPr>
            <w:t>/INFOEM/IP/RR/2024</w:t>
          </w:r>
        </w:p>
      </w:tc>
    </w:tr>
    <w:tr w:rsidR="00320315" w:rsidRPr="00330DA7" w14:paraId="4521E058" w14:textId="77777777" w:rsidTr="003F35FD">
      <w:trPr>
        <w:trHeight w:val="283"/>
        <w:jc w:val="right"/>
      </w:trPr>
      <w:tc>
        <w:tcPr>
          <w:tcW w:w="2727" w:type="dxa"/>
        </w:tcPr>
        <w:p w14:paraId="0B68C086" w14:textId="77777777" w:rsidR="00320315" w:rsidRPr="00330DA7" w:rsidRDefault="003203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F1E26FE" w:rsidR="00320315" w:rsidRPr="009233A1" w:rsidRDefault="00320315" w:rsidP="00503821">
          <w:pPr>
            <w:tabs>
              <w:tab w:val="right" w:pos="8838"/>
            </w:tabs>
            <w:spacing w:line="240" w:lineRule="auto"/>
            <w:ind w:left="-74" w:right="-105"/>
            <w:rPr>
              <w:rFonts w:eastAsia="Calibri" w:cs="Tahoma"/>
              <w:szCs w:val="22"/>
              <w:lang w:val="es-MX" w:eastAsia="en-US"/>
            </w:rPr>
          </w:pPr>
          <w:r w:rsidRPr="00586236">
            <w:rPr>
              <w:rFonts w:eastAsia="Calibri" w:cs="Tahoma"/>
              <w:szCs w:val="22"/>
              <w:lang w:eastAsia="en-US"/>
            </w:rPr>
            <w:t xml:space="preserve">Ayuntamiento de </w:t>
          </w:r>
          <w:r w:rsidRPr="00E83EBD">
            <w:rPr>
              <w:rFonts w:eastAsia="Calibri" w:cs="Tahoma"/>
              <w:szCs w:val="22"/>
              <w:lang w:eastAsia="en-US"/>
            </w:rPr>
            <w:t>Huixquilucan</w:t>
          </w:r>
        </w:p>
      </w:tc>
    </w:tr>
    <w:tr w:rsidR="00320315" w:rsidRPr="00330DA7" w14:paraId="6331D9B6" w14:textId="77777777" w:rsidTr="003F35FD">
      <w:trPr>
        <w:trHeight w:val="283"/>
        <w:jc w:val="right"/>
      </w:trPr>
      <w:tc>
        <w:tcPr>
          <w:tcW w:w="2727" w:type="dxa"/>
        </w:tcPr>
        <w:p w14:paraId="3FA86BAE" w14:textId="6568823B" w:rsidR="00320315" w:rsidRPr="00330DA7" w:rsidRDefault="003203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0315" w:rsidRPr="00EA66FC" w:rsidRDefault="003203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20315" w:rsidRPr="00443C6B" w:rsidRDefault="003203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0315" w:rsidRPr="00330DA7" w14:paraId="29CFF901" w14:textId="77777777" w:rsidTr="004D0573">
      <w:trPr>
        <w:trHeight w:val="1435"/>
      </w:trPr>
      <w:tc>
        <w:tcPr>
          <w:tcW w:w="283" w:type="dxa"/>
          <w:shd w:val="clear" w:color="auto" w:fill="auto"/>
        </w:tcPr>
        <w:p w14:paraId="046B9F8F" w14:textId="77777777" w:rsidR="00320315" w:rsidRPr="00330DA7" w:rsidRDefault="0032031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0315" w:rsidRPr="00330DA7" w14:paraId="04F272D2" w14:textId="77777777" w:rsidTr="004D0573">
            <w:trPr>
              <w:trHeight w:val="144"/>
            </w:trPr>
            <w:tc>
              <w:tcPr>
                <w:tcW w:w="2727" w:type="dxa"/>
              </w:tcPr>
              <w:p w14:paraId="2FD4DBF6" w14:textId="77777777" w:rsidR="00320315" w:rsidRPr="00330DA7" w:rsidRDefault="00320315"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FE37962" w:rsidR="00320315" w:rsidRPr="004D0573" w:rsidRDefault="00320315" w:rsidP="00E83EBD">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7162</w:t>
                </w:r>
                <w:r w:rsidRPr="004D0573">
                  <w:rPr>
                    <w:rFonts w:eastAsia="Calibri" w:cs="Tahoma"/>
                    <w:szCs w:val="22"/>
                    <w:lang w:eastAsia="en-US"/>
                  </w:rPr>
                  <w:t xml:space="preserve">/INFOEM/IP/RR/2024 </w:t>
                </w:r>
              </w:p>
            </w:tc>
            <w:tc>
              <w:tcPr>
                <w:tcW w:w="3402" w:type="dxa"/>
              </w:tcPr>
              <w:p w14:paraId="71DEA1CF" w14:textId="77777777" w:rsidR="00320315" w:rsidRDefault="00320315" w:rsidP="004D0573">
                <w:pPr>
                  <w:tabs>
                    <w:tab w:val="right" w:pos="8838"/>
                  </w:tabs>
                  <w:spacing w:line="240" w:lineRule="auto"/>
                  <w:ind w:left="-74" w:right="-105"/>
                  <w:rPr>
                    <w:rFonts w:eastAsia="Calibri" w:cs="Tahoma"/>
                    <w:szCs w:val="22"/>
                    <w:lang w:eastAsia="en-US"/>
                  </w:rPr>
                </w:pPr>
              </w:p>
            </w:tc>
          </w:tr>
          <w:tr w:rsidR="00320315" w:rsidRPr="00330DA7" w14:paraId="05C58951" w14:textId="77777777" w:rsidTr="004D0573">
            <w:trPr>
              <w:trHeight w:val="144"/>
            </w:trPr>
            <w:tc>
              <w:tcPr>
                <w:tcW w:w="2727" w:type="dxa"/>
              </w:tcPr>
              <w:p w14:paraId="642B9610" w14:textId="77777777" w:rsidR="00320315" w:rsidRPr="00330DA7" w:rsidRDefault="00320315"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8DA918A" w:rsidR="00320315" w:rsidRPr="004D0573" w:rsidRDefault="00861F75" w:rsidP="00CB3F19">
                <w:pPr>
                  <w:tabs>
                    <w:tab w:val="right" w:pos="8838"/>
                  </w:tabs>
                  <w:spacing w:line="240" w:lineRule="auto"/>
                  <w:ind w:left="-108" w:right="-105"/>
                  <w:rPr>
                    <w:rFonts w:eastAsia="Calibri" w:cs="Tahoma"/>
                    <w:szCs w:val="22"/>
                    <w:lang w:eastAsia="en-US"/>
                  </w:rPr>
                </w:pPr>
                <w:r>
                  <w:rPr>
                    <w:rFonts w:eastAsia="Calibri" w:cs="Tahoma"/>
                    <w:szCs w:val="22"/>
                    <w:lang w:eastAsia="en-US"/>
                  </w:rPr>
                  <w:t>XXXXXX XXXXXXXXX XXXXX XXXXXXXX</w:t>
                </w:r>
              </w:p>
            </w:tc>
            <w:tc>
              <w:tcPr>
                <w:tcW w:w="3402" w:type="dxa"/>
              </w:tcPr>
              <w:p w14:paraId="73F47F53" w14:textId="77777777" w:rsidR="00320315" w:rsidRPr="005F19B1" w:rsidRDefault="00320315" w:rsidP="004D0573">
                <w:pPr>
                  <w:tabs>
                    <w:tab w:val="left" w:pos="3122"/>
                    <w:tab w:val="right" w:pos="8838"/>
                  </w:tabs>
                  <w:spacing w:line="240" w:lineRule="auto"/>
                  <w:ind w:left="-105" w:right="-105"/>
                  <w:rPr>
                    <w:rFonts w:eastAsia="Calibri" w:cs="Tahoma"/>
                    <w:szCs w:val="22"/>
                    <w:lang w:eastAsia="en-US"/>
                  </w:rPr>
                </w:pPr>
              </w:p>
            </w:tc>
          </w:tr>
          <w:bookmarkEnd w:id="1"/>
          <w:tr w:rsidR="00320315" w:rsidRPr="00330DA7" w14:paraId="00E6CDC1" w14:textId="77777777" w:rsidTr="004D0573">
            <w:trPr>
              <w:trHeight w:val="283"/>
            </w:trPr>
            <w:tc>
              <w:tcPr>
                <w:tcW w:w="2727" w:type="dxa"/>
              </w:tcPr>
              <w:p w14:paraId="0631AD24" w14:textId="77777777" w:rsidR="00320315" w:rsidRPr="00330DA7" w:rsidRDefault="003203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6005E60" w:rsidR="00320315" w:rsidRPr="004D0573" w:rsidRDefault="00320315" w:rsidP="00CB3F19">
                <w:pPr>
                  <w:tabs>
                    <w:tab w:val="right" w:pos="8838"/>
                  </w:tabs>
                  <w:spacing w:line="240" w:lineRule="auto"/>
                  <w:ind w:left="-108" w:right="-105"/>
                  <w:rPr>
                    <w:rFonts w:eastAsia="Calibri" w:cs="Tahoma"/>
                    <w:szCs w:val="22"/>
                    <w:lang w:eastAsia="en-US"/>
                  </w:rPr>
                </w:pPr>
                <w:r w:rsidRPr="00586236">
                  <w:rPr>
                    <w:rFonts w:eastAsia="Calibri" w:cs="Tahoma"/>
                    <w:szCs w:val="22"/>
                    <w:lang w:eastAsia="en-US"/>
                  </w:rPr>
                  <w:t xml:space="preserve">Ayuntamiento de </w:t>
                </w:r>
                <w:r w:rsidRPr="00E83EBD">
                  <w:rPr>
                    <w:rFonts w:eastAsia="Calibri" w:cs="Tahoma"/>
                    <w:szCs w:val="22"/>
                    <w:lang w:eastAsia="en-US"/>
                  </w:rPr>
                  <w:t>Huixquilucan</w:t>
                </w:r>
              </w:p>
            </w:tc>
            <w:tc>
              <w:tcPr>
                <w:tcW w:w="3402" w:type="dxa"/>
              </w:tcPr>
              <w:p w14:paraId="3A7DA319" w14:textId="77777777" w:rsidR="00320315" w:rsidRPr="00A90C72" w:rsidRDefault="00320315" w:rsidP="004D0573">
                <w:pPr>
                  <w:tabs>
                    <w:tab w:val="left" w:pos="2834"/>
                    <w:tab w:val="right" w:pos="8838"/>
                  </w:tabs>
                  <w:spacing w:line="240" w:lineRule="auto"/>
                  <w:ind w:left="-108" w:right="-105"/>
                  <w:rPr>
                    <w:rFonts w:eastAsia="Calibri" w:cs="Tahoma"/>
                    <w:szCs w:val="22"/>
                    <w:lang w:eastAsia="en-US"/>
                  </w:rPr>
                </w:pPr>
              </w:p>
            </w:tc>
          </w:tr>
          <w:tr w:rsidR="00320315" w:rsidRPr="00330DA7" w14:paraId="0F6CD8D2" w14:textId="77777777" w:rsidTr="004D0573">
            <w:trPr>
              <w:trHeight w:val="283"/>
            </w:trPr>
            <w:tc>
              <w:tcPr>
                <w:tcW w:w="2727" w:type="dxa"/>
              </w:tcPr>
              <w:p w14:paraId="31700628" w14:textId="0565A62A" w:rsidR="00320315" w:rsidRPr="00330DA7" w:rsidRDefault="003203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20315" w:rsidRPr="00EA66FC" w:rsidRDefault="003203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20315" w:rsidRPr="00330DA7" w:rsidRDefault="00320315" w:rsidP="004D0573">
                <w:pPr>
                  <w:tabs>
                    <w:tab w:val="right" w:pos="8838"/>
                  </w:tabs>
                  <w:spacing w:line="240" w:lineRule="auto"/>
                  <w:ind w:left="-108" w:right="-105"/>
                  <w:rPr>
                    <w:rFonts w:eastAsia="Calibri" w:cs="Tahoma"/>
                    <w:szCs w:val="22"/>
                    <w:lang w:eastAsia="en-US"/>
                  </w:rPr>
                </w:pPr>
              </w:p>
            </w:tc>
          </w:tr>
        </w:tbl>
        <w:p w14:paraId="5DC6AC61" w14:textId="77777777" w:rsidR="00320315" w:rsidRPr="00330DA7" w:rsidRDefault="00320315" w:rsidP="004D0573">
          <w:pPr>
            <w:tabs>
              <w:tab w:val="right" w:pos="8838"/>
            </w:tabs>
            <w:ind w:left="-28"/>
            <w:rPr>
              <w:rFonts w:ascii="Arial" w:eastAsia="Calibri" w:hAnsi="Arial" w:cs="Arial"/>
              <w:b/>
              <w:szCs w:val="22"/>
              <w:lang w:eastAsia="en-US"/>
            </w:rPr>
          </w:pPr>
        </w:p>
      </w:tc>
    </w:tr>
  </w:tbl>
  <w:p w14:paraId="2A906731" w14:textId="77777777" w:rsidR="00320315" w:rsidRPr="00765661" w:rsidRDefault="001126A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774001"/>
    <w:multiLevelType w:val="hybridMultilevel"/>
    <w:tmpl w:val="4F96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CF151C"/>
    <w:multiLevelType w:val="hybridMultilevel"/>
    <w:tmpl w:val="0BB6C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2002C"/>
    <w:rsid w:val="000318BC"/>
    <w:rsid w:val="0003262A"/>
    <w:rsid w:val="00033156"/>
    <w:rsid w:val="00042FBB"/>
    <w:rsid w:val="00055407"/>
    <w:rsid w:val="00057B2D"/>
    <w:rsid w:val="00065518"/>
    <w:rsid w:val="00067FB9"/>
    <w:rsid w:val="000709C5"/>
    <w:rsid w:val="0007336D"/>
    <w:rsid w:val="000777E2"/>
    <w:rsid w:val="00080071"/>
    <w:rsid w:val="000816A8"/>
    <w:rsid w:val="000A0798"/>
    <w:rsid w:val="000C3BBA"/>
    <w:rsid w:val="000D0D67"/>
    <w:rsid w:val="000E09C4"/>
    <w:rsid w:val="000E23B9"/>
    <w:rsid w:val="000E72B3"/>
    <w:rsid w:val="000F4B38"/>
    <w:rsid w:val="00101093"/>
    <w:rsid w:val="0010706C"/>
    <w:rsid w:val="00107835"/>
    <w:rsid w:val="00107F71"/>
    <w:rsid w:val="001126A6"/>
    <w:rsid w:val="0011350D"/>
    <w:rsid w:val="001144FB"/>
    <w:rsid w:val="00117DDB"/>
    <w:rsid w:val="00126706"/>
    <w:rsid w:val="00127130"/>
    <w:rsid w:val="00135056"/>
    <w:rsid w:val="00141876"/>
    <w:rsid w:val="0014207B"/>
    <w:rsid w:val="00150C49"/>
    <w:rsid w:val="001600F1"/>
    <w:rsid w:val="00171A83"/>
    <w:rsid w:val="0018555E"/>
    <w:rsid w:val="00185C7C"/>
    <w:rsid w:val="00193C32"/>
    <w:rsid w:val="00194E75"/>
    <w:rsid w:val="00195AF5"/>
    <w:rsid w:val="001A58B3"/>
    <w:rsid w:val="001B1489"/>
    <w:rsid w:val="001C6BE2"/>
    <w:rsid w:val="001C7688"/>
    <w:rsid w:val="001D2464"/>
    <w:rsid w:val="001D5BAD"/>
    <w:rsid w:val="001E0CFD"/>
    <w:rsid w:val="001F3018"/>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09BE"/>
    <w:rsid w:val="002F4E44"/>
    <w:rsid w:val="002F6393"/>
    <w:rsid w:val="00301715"/>
    <w:rsid w:val="00302476"/>
    <w:rsid w:val="00304C8C"/>
    <w:rsid w:val="00320315"/>
    <w:rsid w:val="00331F35"/>
    <w:rsid w:val="00335CDF"/>
    <w:rsid w:val="00341E94"/>
    <w:rsid w:val="00346BC2"/>
    <w:rsid w:val="00350198"/>
    <w:rsid w:val="00352A6F"/>
    <w:rsid w:val="00353449"/>
    <w:rsid w:val="00362A11"/>
    <w:rsid w:val="00386CD1"/>
    <w:rsid w:val="00393AF2"/>
    <w:rsid w:val="003A40C1"/>
    <w:rsid w:val="003A67CC"/>
    <w:rsid w:val="003B0255"/>
    <w:rsid w:val="003B0AEC"/>
    <w:rsid w:val="003B5D3E"/>
    <w:rsid w:val="003F35FD"/>
    <w:rsid w:val="003F72B0"/>
    <w:rsid w:val="00412B88"/>
    <w:rsid w:val="0041385B"/>
    <w:rsid w:val="00416357"/>
    <w:rsid w:val="00441BFA"/>
    <w:rsid w:val="00454FBD"/>
    <w:rsid w:val="004565C2"/>
    <w:rsid w:val="00475FF6"/>
    <w:rsid w:val="00484FB8"/>
    <w:rsid w:val="00485E92"/>
    <w:rsid w:val="004A05F6"/>
    <w:rsid w:val="004B001B"/>
    <w:rsid w:val="004B2C64"/>
    <w:rsid w:val="004C43D3"/>
    <w:rsid w:val="004D042F"/>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723CB"/>
    <w:rsid w:val="00575400"/>
    <w:rsid w:val="00580C45"/>
    <w:rsid w:val="00586236"/>
    <w:rsid w:val="00591A20"/>
    <w:rsid w:val="005939B6"/>
    <w:rsid w:val="005A468E"/>
    <w:rsid w:val="005A5BF2"/>
    <w:rsid w:val="005B1716"/>
    <w:rsid w:val="005B18AF"/>
    <w:rsid w:val="005C3733"/>
    <w:rsid w:val="005C4AB7"/>
    <w:rsid w:val="005D5A50"/>
    <w:rsid w:val="005F5301"/>
    <w:rsid w:val="005F65B7"/>
    <w:rsid w:val="00602B7B"/>
    <w:rsid w:val="00603D8C"/>
    <w:rsid w:val="006067C7"/>
    <w:rsid w:val="00606BE9"/>
    <w:rsid w:val="006159AD"/>
    <w:rsid w:val="0063170D"/>
    <w:rsid w:val="00646436"/>
    <w:rsid w:val="00657603"/>
    <w:rsid w:val="00664420"/>
    <w:rsid w:val="006801CB"/>
    <w:rsid w:val="00690F2C"/>
    <w:rsid w:val="006A21FC"/>
    <w:rsid w:val="006A646A"/>
    <w:rsid w:val="006B10B0"/>
    <w:rsid w:val="006B40BF"/>
    <w:rsid w:val="006E13CF"/>
    <w:rsid w:val="006E25BC"/>
    <w:rsid w:val="006E6BBC"/>
    <w:rsid w:val="006F0A31"/>
    <w:rsid w:val="006F7768"/>
    <w:rsid w:val="00701590"/>
    <w:rsid w:val="00715FC4"/>
    <w:rsid w:val="00716D4E"/>
    <w:rsid w:val="00717E59"/>
    <w:rsid w:val="0072167A"/>
    <w:rsid w:val="00724F22"/>
    <w:rsid w:val="007517BD"/>
    <w:rsid w:val="0075751F"/>
    <w:rsid w:val="00773DD6"/>
    <w:rsid w:val="00773EAB"/>
    <w:rsid w:val="00775BFC"/>
    <w:rsid w:val="00794BA5"/>
    <w:rsid w:val="007A1C5D"/>
    <w:rsid w:val="007A2B8D"/>
    <w:rsid w:val="007A3459"/>
    <w:rsid w:val="007B5F06"/>
    <w:rsid w:val="007B6074"/>
    <w:rsid w:val="007C7C47"/>
    <w:rsid w:val="007D1C55"/>
    <w:rsid w:val="007D1C84"/>
    <w:rsid w:val="007D1E91"/>
    <w:rsid w:val="007D317F"/>
    <w:rsid w:val="007D51B8"/>
    <w:rsid w:val="007E068B"/>
    <w:rsid w:val="007E07E1"/>
    <w:rsid w:val="007E6968"/>
    <w:rsid w:val="007F5D06"/>
    <w:rsid w:val="007F7906"/>
    <w:rsid w:val="00805A6E"/>
    <w:rsid w:val="00811211"/>
    <w:rsid w:val="0081189F"/>
    <w:rsid w:val="008164F0"/>
    <w:rsid w:val="00820F5E"/>
    <w:rsid w:val="00823BA5"/>
    <w:rsid w:val="00824D9A"/>
    <w:rsid w:val="00826C28"/>
    <w:rsid w:val="00831728"/>
    <w:rsid w:val="0085569B"/>
    <w:rsid w:val="00861F75"/>
    <w:rsid w:val="00864CC1"/>
    <w:rsid w:val="00865CF4"/>
    <w:rsid w:val="00871A0B"/>
    <w:rsid w:val="00876DBC"/>
    <w:rsid w:val="00882589"/>
    <w:rsid w:val="008950DC"/>
    <w:rsid w:val="008A6003"/>
    <w:rsid w:val="008A6F88"/>
    <w:rsid w:val="008A7480"/>
    <w:rsid w:val="008B1E16"/>
    <w:rsid w:val="008C7074"/>
    <w:rsid w:val="008D0EC0"/>
    <w:rsid w:val="008E1316"/>
    <w:rsid w:val="008E6224"/>
    <w:rsid w:val="008E69A4"/>
    <w:rsid w:val="0090194A"/>
    <w:rsid w:val="00903DBE"/>
    <w:rsid w:val="00910FD2"/>
    <w:rsid w:val="009233A1"/>
    <w:rsid w:val="00925518"/>
    <w:rsid w:val="00931437"/>
    <w:rsid w:val="00936B5A"/>
    <w:rsid w:val="00953430"/>
    <w:rsid w:val="00962833"/>
    <w:rsid w:val="00964977"/>
    <w:rsid w:val="00965890"/>
    <w:rsid w:val="0096709E"/>
    <w:rsid w:val="0097053A"/>
    <w:rsid w:val="00970EB3"/>
    <w:rsid w:val="0097369C"/>
    <w:rsid w:val="00976247"/>
    <w:rsid w:val="00982002"/>
    <w:rsid w:val="00982877"/>
    <w:rsid w:val="0098693C"/>
    <w:rsid w:val="00993ED0"/>
    <w:rsid w:val="0099512B"/>
    <w:rsid w:val="009A2D78"/>
    <w:rsid w:val="009A2EDE"/>
    <w:rsid w:val="009A7C10"/>
    <w:rsid w:val="009B123B"/>
    <w:rsid w:val="009B2945"/>
    <w:rsid w:val="009C6404"/>
    <w:rsid w:val="009E2DEE"/>
    <w:rsid w:val="009E45F2"/>
    <w:rsid w:val="009E4644"/>
    <w:rsid w:val="009F797C"/>
    <w:rsid w:val="009F7CCA"/>
    <w:rsid w:val="00A10B4F"/>
    <w:rsid w:val="00A11687"/>
    <w:rsid w:val="00A131AC"/>
    <w:rsid w:val="00A15141"/>
    <w:rsid w:val="00A16D85"/>
    <w:rsid w:val="00A17634"/>
    <w:rsid w:val="00A21A20"/>
    <w:rsid w:val="00A251A4"/>
    <w:rsid w:val="00A30FB8"/>
    <w:rsid w:val="00A35DA7"/>
    <w:rsid w:val="00A36A99"/>
    <w:rsid w:val="00A41792"/>
    <w:rsid w:val="00A53315"/>
    <w:rsid w:val="00A6091A"/>
    <w:rsid w:val="00A63966"/>
    <w:rsid w:val="00A6415E"/>
    <w:rsid w:val="00A70EF0"/>
    <w:rsid w:val="00A76102"/>
    <w:rsid w:val="00A815EA"/>
    <w:rsid w:val="00A9208D"/>
    <w:rsid w:val="00A964CC"/>
    <w:rsid w:val="00AA6EA9"/>
    <w:rsid w:val="00AB207A"/>
    <w:rsid w:val="00AC25A6"/>
    <w:rsid w:val="00AC2DB8"/>
    <w:rsid w:val="00AC3CA0"/>
    <w:rsid w:val="00AD4855"/>
    <w:rsid w:val="00AE3DA7"/>
    <w:rsid w:val="00AE5AEF"/>
    <w:rsid w:val="00AF03C4"/>
    <w:rsid w:val="00B0093A"/>
    <w:rsid w:val="00B07A25"/>
    <w:rsid w:val="00B1205C"/>
    <w:rsid w:val="00B137E8"/>
    <w:rsid w:val="00B169A2"/>
    <w:rsid w:val="00B22A80"/>
    <w:rsid w:val="00B237A9"/>
    <w:rsid w:val="00B360F1"/>
    <w:rsid w:val="00B36848"/>
    <w:rsid w:val="00B65555"/>
    <w:rsid w:val="00B65D33"/>
    <w:rsid w:val="00B76159"/>
    <w:rsid w:val="00BA1AB6"/>
    <w:rsid w:val="00BA3BF1"/>
    <w:rsid w:val="00BA55A8"/>
    <w:rsid w:val="00BA6942"/>
    <w:rsid w:val="00BB2ABF"/>
    <w:rsid w:val="00BB64F4"/>
    <w:rsid w:val="00BC4925"/>
    <w:rsid w:val="00BC62F8"/>
    <w:rsid w:val="00BD2738"/>
    <w:rsid w:val="00BD3782"/>
    <w:rsid w:val="00BD3F4F"/>
    <w:rsid w:val="00BD44C3"/>
    <w:rsid w:val="00BD5A7C"/>
    <w:rsid w:val="00BE75B1"/>
    <w:rsid w:val="00BE7A1B"/>
    <w:rsid w:val="00BF0221"/>
    <w:rsid w:val="00BF091A"/>
    <w:rsid w:val="00BF4EAD"/>
    <w:rsid w:val="00C00D03"/>
    <w:rsid w:val="00C02244"/>
    <w:rsid w:val="00C049E2"/>
    <w:rsid w:val="00C11B34"/>
    <w:rsid w:val="00C2495B"/>
    <w:rsid w:val="00C2785F"/>
    <w:rsid w:val="00C30616"/>
    <w:rsid w:val="00C351EC"/>
    <w:rsid w:val="00C36795"/>
    <w:rsid w:val="00C369A4"/>
    <w:rsid w:val="00C4456F"/>
    <w:rsid w:val="00C461EC"/>
    <w:rsid w:val="00C507D4"/>
    <w:rsid w:val="00C53E5E"/>
    <w:rsid w:val="00C71CEF"/>
    <w:rsid w:val="00C72DAA"/>
    <w:rsid w:val="00C7571D"/>
    <w:rsid w:val="00C80B14"/>
    <w:rsid w:val="00C86EE2"/>
    <w:rsid w:val="00C92D96"/>
    <w:rsid w:val="00C9564D"/>
    <w:rsid w:val="00CA04F9"/>
    <w:rsid w:val="00CA1590"/>
    <w:rsid w:val="00CA2B36"/>
    <w:rsid w:val="00CA50B3"/>
    <w:rsid w:val="00CB3F19"/>
    <w:rsid w:val="00CB7C31"/>
    <w:rsid w:val="00CB7E9A"/>
    <w:rsid w:val="00CD0B92"/>
    <w:rsid w:val="00CD3244"/>
    <w:rsid w:val="00CD70E5"/>
    <w:rsid w:val="00CE1DFB"/>
    <w:rsid w:val="00CE29D3"/>
    <w:rsid w:val="00CE58F2"/>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7108"/>
    <w:rsid w:val="00E02E1A"/>
    <w:rsid w:val="00E0688A"/>
    <w:rsid w:val="00E11AA0"/>
    <w:rsid w:val="00E16BF5"/>
    <w:rsid w:val="00E33233"/>
    <w:rsid w:val="00E37A3F"/>
    <w:rsid w:val="00E37D3C"/>
    <w:rsid w:val="00E62E6A"/>
    <w:rsid w:val="00E73A29"/>
    <w:rsid w:val="00E824E3"/>
    <w:rsid w:val="00E83EBD"/>
    <w:rsid w:val="00E83EF5"/>
    <w:rsid w:val="00E85032"/>
    <w:rsid w:val="00E9335C"/>
    <w:rsid w:val="00EB3991"/>
    <w:rsid w:val="00EC2872"/>
    <w:rsid w:val="00EC6B98"/>
    <w:rsid w:val="00ED1C1E"/>
    <w:rsid w:val="00ED45C7"/>
    <w:rsid w:val="00ED7CE4"/>
    <w:rsid w:val="00EE2AF2"/>
    <w:rsid w:val="00EE7028"/>
    <w:rsid w:val="00EE73FD"/>
    <w:rsid w:val="00EE77E9"/>
    <w:rsid w:val="00EE7FD4"/>
    <w:rsid w:val="00EF5F54"/>
    <w:rsid w:val="00F07EE6"/>
    <w:rsid w:val="00F32348"/>
    <w:rsid w:val="00F33CC8"/>
    <w:rsid w:val="00F3465D"/>
    <w:rsid w:val="00F4481C"/>
    <w:rsid w:val="00F45902"/>
    <w:rsid w:val="00F52005"/>
    <w:rsid w:val="00F52089"/>
    <w:rsid w:val="00F57A5A"/>
    <w:rsid w:val="00F75D23"/>
    <w:rsid w:val="00F86DF5"/>
    <w:rsid w:val="00F9701D"/>
    <w:rsid w:val="00FA5957"/>
    <w:rsid w:val="00FB0E8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7E068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1272461">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61128003">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89320071">
      <w:bodyDiv w:val="1"/>
      <w:marLeft w:val="0"/>
      <w:marRight w:val="0"/>
      <w:marTop w:val="0"/>
      <w:marBottom w:val="0"/>
      <w:divBdr>
        <w:top w:val="none" w:sz="0" w:space="0" w:color="auto"/>
        <w:left w:val="none" w:sz="0" w:space="0" w:color="auto"/>
        <w:bottom w:val="none" w:sz="0" w:space="0" w:color="auto"/>
        <w:right w:val="none" w:sz="0" w:space="0" w:color="auto"/>
      </w:divBdr>
      <w:divsChild>
        <w:div w:id="972950684">
          <w:marLeft w:val="0"/>
          <w:marRight w:val="0"/>
          <w:marTop w:val="0"/>
          <w:marBottom w:val="0"/>
          <w:divBdr>
            <w:top w:val="none" w:sz="0" w:space="0" w:color="auto"/>
            <w:left w:val="none" w:sz="0" w:space="0" w:color="auto"/>
            <w:bottom w:val="none" w:sz="0" w:space="0" w:color="auto"/>
            <w:right w:val="none" w:sz="0" w:space="0" w:color="auto"/>
          </w:divBdr>
        </w:div>
      </w:divsChild>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331B9-CAD8-4D0D-9699-FD1F3C17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8730</Words>
  <Characters>48016</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2024-12-13T20:17:00Z</cp:lastPrinted>
  <dcterms:created xsi:type="dcterms:W3CDTF">2024-12-03T19:15:00Z</dcterms:created>
  <dcterms:modified xsi:type="dcterms:W3CDTF">2025-01-22T20:01:00Z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