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4EC40"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Start w:id="1" w:name="_GoBack"/>
      <w:bookmarkEnd w:id="0"/>
      <w:bookmarkEnd w:id="1"/>
      <w:r w:rsidRPr="00B56488">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treinta y uno de enero de dos mil veinticuatro. </w:t>
      </w:r>
    </w:p>
    <w:p w14:paraId="4F98551A"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p>
    <w:p w14:paraId="2205980B"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Visto el expediente relativo al recurso de revisión </w:t>
      </w:r>
      <w:r w:rsidRPr="00B56488">
        <w:rPr>
          <w:rFonts w:ascii="Palatino Linotype" w:eastAsia="Palatino Linotype" w:hAnsi="Palatino Linotype" w:cs="Palatino Linotype"/>
          <w:b/>
          <w:sz w:val="24"/>
          <w:szCs w:val="24"/>
        </w:rPr>
        <w:t>06014/INFOEM/IP/RR/2023</w:t>
      </w:r>
      <w:r w:rsidRPr="00B56488">
        <w:rPr>
          <w:rFonts w:ascii="Palatino Linotype" w:eastAsia="Palatino Linotype" w:hAnsi="Palatino Linotype" w:cs="Palatino Linotype"/>
          <w:sz w:val="24"/>
          <w:szCs w:val="24"/>
        </w:rPr>
        <w:t>, interpuesto por</w:t>
      </w:r>
      <w:r w:rsidRPr="00B56488">
        <w:t xml:space="preserve"> </w:t>
      </w:r>
      <w:r w:rsidRPr="00B56488">
        <w:rPr>
          <w:rFonts w:ascii="Palatino Linotype" w:eastAsia="Palatino Linotype" w:hAnsi="Palatino Linotype" w:cs="Palatino Linotype"/>
          <w:b/>
          <w:sz w:val="24"/>
          <w:szCs w:val="24"/>
        </w:rPr>
        <w:t>una persona usuaria del Sistema de Acceso a la Información Mexiquense que no proporcionó nombre</w:t>
      </w:r>
      <w:r w:rsidRPr="00B56488">
        <w:rPr>
          <w:rFonts w:ascii="Palatino Linotype" w:eastAsia="Palatino Linotype" w:hAnsi="Palatino Linotype" w:cs="Palatino Linotype"/>
          <w:sz w:val="24"/>
          <w:szCs w:val="24"/>
        </w:rPr>
        <w:t xml:space="preserve">, a quien en lo sucesivo se le denominará </w:t>
      </w:r>
      <w:r w:rsidRPr="00B56488">
        <w:rPr>
          <w:rFonts w:ascii="Palatino Linotype" w:eastAsia="Palatino Linotype" w:hAnsi="Palatino Linotype" w:cs="Palatino Linotype"/>
          <w:b/>
          <w:sz w:val="24"/>
          <w:szCs w:val="24"/>
        </w:rPr>
        <w:t>la parte Recurrente</w:t>
      </w:r>
      <w:r w:rsidRPr="00B56488">
        <w:rPr>
          <w:rFonts w:ascii="Palatino Linotype" w:eastAsia="Palatino Linotype" w:hAnsi="Palatino Linotype" w:cs="Palatino Linotype"/>
          <w:sz w:val="24"/>
          <w:szCs w:val="24"/>
        </w:rPr>
        <w:t>, en contra de la respuesta a su solicitud de información identificada con número de folio</w:t>
      </w:r>
      <w:r w:rsidRPr="00B56488">
        <w:t xml:space="preserve"> </w:t>
      </w:r>
      <w:r w:rsidRPr="00B56488">
        <w:rPr>
          <w:rFonts w:ascii="Palatino Linotype" w:eastAsia="Palatino Linotype" w:hAnsi="Palatino Linotype" w:cs="Palatino Linotype"/>
          <w:b/>
          <w:sz w:val="24"/>
          <w:szCs w:val="24"/>
        </w:rPr>
        <w:t>01429/ZINACANT/IP/2023,</w:t>
      </w:r>
      <w:r w:rsidRPr="00B56488">
        <w:rPr>
          <w:rFonts w:ascii="Palatino Linotype" w:eastAsia="Palatino Linotype" w:hAnsi="Palatino Linotype" w:cs="Palatino Linotype"/>
          <w:sz w:val="24"/>
          <w:szCs w:val="24"/>
        </w:rPr>
        <w:t xml:space="preserve"> proporcionada por el</w:t>
      </w:r>
      <w:r w:rsidRPr="00B56488">
        <w:rPr>
          <w:rFonts w:ascii="Palatino Linotype" w:eastAsia="Palatino Linotype" w:hAnsi="Palatino Linotype" w:cs="Palatino Linotype"/>
          <w:b/>
          <w:sz w:val="24"/>
          <w:szCs w:val="24"/>
        </w:rPr>
        <w:t xml:space="preserve"> Ayuntamiento de Zinacantepec</w:t>
      </w:r>
      <w:r w:rsidRPr="00B56488">
        <w:rPr>
          <w:rFonts w:ascii="Palatino Linotype" w:eastAsia="Palatino Linotype" w:hAnsi="Palatino Linotype" w:cs="Palatino Linotype"/>
          <w:sz w:val="24"/>
          <w:szCs w:val="24"/>
        </w:rPr>
        <w:t xml:space="preserve">, en lo sucesivo el </w:t>
      </w:r>
      <w:r w:rsidRPr="00B56488">
        <w:rPr>
          <w:rFonts w:ascii="Palatino Linotype" w:eastAsia="Palatino Linotype" w:hAnsi="Palatino Linotype" w:cs="Palatino Linotype"/>
          <w:b/>
          <w:sz w:val="24"/>
          <w:szCs w:val="24"/>
        </w:rPr>
        <w:t>Sujeto Obligado</w:t>
      </w:r>
      <w:r w:rsidRPr="00B56488">
        <w:rPr>
          <w:rFonts w:ascii="Palatino Linotype" w:eastAsia="Palatino Linotype" w:hAnsi="Palatino Linotype" w:cs="Palatino Linotype"/>
          <w:sz w:val="24"/>
          <w:szCs w:val="24"/>
        </w:rPr>
        <w:t>; se procede a dictar la presente resolución, con base en los siguientes:</w:t>
      </w:r>
    </w:p>
    <w:p w14:paraId="4BA6B06B"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p>
    <w:p w14:paraId="54CACB37" w14:textId="77777777" w:rsidR="006A006B" w:rsidRPr="00B56488" w:rsidRDefault="006A006B" w:rsidP="006A006B">
      <w:pPr>
        <w:spacing w:after="0" w:line="360" w:lineRule="auto"/>
        <w:ind w:right="49"/>
        <w:jc w:val="center"/>
        <w:rPr>
          <w:rFonts w:ascii="Palatino Linotype" w:eastAsia="Palatino Linotype" w:hAnsi="Palatino Linotype" w:cs="Palatino Linotype"/>
          <w:b/>
          <w:sz w:val="24"/>
          <w:szCs w:val="24"/>
        </w:rPr>
      </w:pPr>
      <w:r w:rsidRPr="00B56488">
        <w:rPr>
          <w:rFonts w:ascii="Palatino Linotype" w:eastAsia="Palatino Linotype" w:hAnsi="Palatino Linotype" w:cs="Palatino Linotype"/>
          <w:b/>
          <w:sz w:val="24"/>
          <w:szCs w:val="24"/>
        </w:rPr>
        <w:t>I.</w:t>
      </w:r>
      <w:r w:rsidRPr="00B56488">
        <w:rPr>
          <w:rFonts w:ascii="Palatino Linotype" w:eastAsia="Palatino Linotype" w:hAnsi="Palatino Linotype" w:cs="Palatino Linotype"/>
          <w:b/>
          <w:sz w:val="24"/>
          <w:szCs w:val="24"/>
        </w:rPr>
        <w:tab/>
        <w:t>A N T E C E D E N T E S</w:t>
      </w:r>
    </w:p>
    <w:p w14:paraId="02E2EEBA" w14:textId="77777777" w:rsidR="006A006B" w:rsidRPr="00B56488" w:rsidRDefault="006A006B" w:rsidP="006A006B">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bookmarkStart w:id="2" w:name="_heading=h.2et92p0" w:colFirst="0" w:colLast="0"/>
      <w:bookmarkEnd w:id="2"/>
    </w:p>
    <w:p w14:paraId="56ECFEB4" w14:textId="77777777" w:rsidR="006A006B" w:rsidRPr="00B56488" w:rsidRDefault="006A006B" w:rsidP="006A006B">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bookmarkStart w:id="3" w:name="_heading=h.1fob9te" w:colFirst="0" w:colLast="0"/>
      <w:bookmarkEnd w:id="3"/>
      <w:r w:rsidRPr="00B56488">
        <w:rPr>
          <w:rFonts w:ascii="Palatino Linotype" w:eastAsia="Palatino Linotype" w:hAnsi="Palatino Linotype" w:cs="Palatino Linotype"/>
          <w:b/>
          <w:sz w:val="24"/>
          <w:szCs w:val="24"/>
        </w:rPr>
        <w:t>Solicitud de acceso a la información.</w:t>
      </w:r>
      <w:r w:rsidRPr="00B56488">
        <w:rPr>
          <w:rFonts w:ascii="Palatino Linotype" w:eastAsia="Palatino Linotype" w:hAnsi="Palatino Linotype" w:cs="Palatino Linotype"/>
          <w:sz w:val="24"/>
          <w:szCs w:val="24"/>
        </w:rPr>
        <w:t xml:space="preserve"> Con fecha </w:t>
      </w:r>
      <w:r w:rsidRPr="00B56488">
        <w:rPr>
          <w:rFonts w:ascii="Palatino Linotype" w:eastAsia="Palatino Linotype" w:hAnsi="Palatino Linotype" w:cs="Palatino Linotype"/>
          <w:b/>
          <w:sz w:val="24"/>
          <w:szCs w:val="24"/>
        </w:rPr>
        <w:t>diecisiete de agosto de dos mil veintitrés</w:t>
      </w:r>
      <w:r w:rsidRPr="00B56488">
        <w:rPr>
          <w:rFonts w:ascii="Palatino Linotype" w:eastAsia="Palatino Linotype" w:hAnsi="Palatino Linotype" w:cs="Palatino Linotype"/>
          <w:sz w:val="24"/>
          <w:szCs w:val="24"/>
        </w:rPr>
        <w:t>, la persona solicitante formuló solicitud de acceso a información pública al</w:t>
      </w:r>
      <w:r w:rsidRPr="00B56488">
        <w:rPr>
          <w:rFonts w:ascii="Palatino Linotype" w:eastAsia="Palatino Linotype" w:hAnsi="Palatino Linotype" w:cs="Palatino Linotype"/>
          <w:b/>
          <w:sz w:val="24"/>
          <w:szCs w:val="24"/>
        </w:rPr>
        <w:t xml:space="preserve"> Sujeto Obligado</w:t>
      </w:r>
      <w:r w:rsidRPr="00B56488">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5CF434E1" w14:textId="77777777" w:rsidR="006A006B" w:rsidRPr="00B56488" w:rsidRDefault="006A006B" w:rsidP="006A006B">
      <w:pPr>
        <w:tabs>
          <w:tab w:val="left" w:pos="8505"/>
        </w:tabs>
        <w:spacing w:after="0" w:line="360" w:lineRule="auto"/>
        <w:ind w:left="567" w:right="560"/>
        <w:jc w:val="both"/>
        <w:rPr>
          <w:rFonts w:ascii="Palatino Linotype" w:eastAsia="Palatino Linotype" w:hAnsi="Palatino Linotype" w:cs="Palatino Linotype"/>
          <w:i/>
        </w:rPr>
      </w:pPr>
      <w:bookmarkStart w:id="4" w:name="_heading=h.30j0zll" w:colFirst="0" w:colLast="0"/>
      <w:bookmarkEnd w:id="4"/>
    </w:p>
    <w:p w14:paraId="1F9D8564" w14:textId="77777777" w:rsidR="006A006B" w:rsidRPr="00B56488" w:rsidRDefault="006A006B" w:rsidP="006A006B">
      <w:pPr>
        <w:tabs>
          <w:tab w:val="left" w:pos="8505"/>
        </w:tabs>
        <w:spacing w:after="0" w:line="276" w:lineRule="auto"/>
        <w:ind w:left="567" w:right="560"/>
        <w:jc w:val="both"/>
        <w:rPr>
          <w:rFonts w:ascii="Palatino Linotype" w:eastAsia="Palatino Linotype" w:hAnsi="Palatino Linotype" w:cs="Palatino Linotype"/>
          <w:i/>
        </w:rPr>
      </w:pPr>
      <w:r w:rsidRPr="00B56488">
        <w:rPr>
          <w:rFonts w:ascii="Palatino Linotype" w:eastAsia="Palatino Linotype" w:hAnsi="Palatino Linotype" w:cs="Palatino Linotype"/>
          <w:i/>
        </w:rPr>
        <w:t>“solcito el numero de traje de bomberos con los que cuenta el municipio y la fecha de sus adquisición.” (Sic)</w:t>
      </w:r>
    </w:p>
    <w:p w14:paraId="79130526" w14:textId="77777777" w:rsidR="006A006B" w:rsidRPr="00B56488" w:rsidRDefault="006A006B" w:rsidP="006A006B">
      <w:pPr>
        <w:tabs>
          <w:tab w:val="left" w:pos="8505"/>
        </w:tabs>
        <w:spacing w:after="0" w:line="360" w:lineRule="auto"/>
        <w:ind w:left="567" w:right="560"/>
        <w:jc w:val="both"/>
        <w:rPr>
          <w:rFonts w:ascii="Palatino Linotype" w:eastAsia="Palatino Linotype" w:hAnsi="Palatino Linotype" w:cs="Palatino Linotype"/>
          <w:i/>
        </w:rPr>
      </w:pPr>
    </w:p>
    <w:p w14:paraId="69B96901"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b/>
          <w:sz w:val="24"/>
          <w:szCs w:val="24"/>
        </w:rPr>
        <w:t>Modalidad elegida para la entrega de la información:</w:t>
      </w:r>
      <w:r w:rsidRPr="00B56488">
        <w:rPr>
          <w:rFonts w:ascii="Palatino Linotype" w:eastAsia="Palatino Linotype" w:hAnsi="Palatino Linotype" w:cs="Palatino Linotype"/>
          <w:sz w:val="24"/>
          <w:szCs w:val="24"/>
        </w:rPr>
        <w:t xml:space="preserve"> a través del Sistema de Acceso a la Información Mexiquense (SAIMEX). </w:t>
      </w:r>
    </w:p>
    <w:p w14:paraId="08FE4247" w14:textId="77777777" w:rsidR="006A006B" w:rsidRPr="00B56488" w:rsidRDefault="006A006B" w:rsidP="006A006B">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1D415B63" w14:textId="77777777" w:rsidR="006A006B" w:rsidRPr="00B56488" w:rsidRDefault="006A006B" w:rsidP="006A006B">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b/>
          <w:sz w:val="24"/>
          <w:szCs w:val="24"/>
        </w:rPr>
        <w:t>Respuesta.</w:t>
      </w:r>
      <w:r w:rsidRPr="00B56488">
        <w:rPr>
          <w:rFonts w:ascii="Palatino Linotype" w:eastAsia="Palatino Linotype" w:hAnsi="Palatino Linotype" w:cs="Palatino Linotype"/>
          <w:sz w:val="24"/>
          <w:szCs w:val="24"/>
        </w:rPr>
        <w:t xml:space="preserve"> En fecha </w:t>
      </w:r>
      <w:r w:rsidRPr="00B56488">
        <w:rPr>
          <w:rFonts w:ascii="Palatino Linotype" w:eastAsia="Palatino Linotype" w:hAnsi="Palatino Linotype" w:cs="Palatino Linotype"/>
          <w:b/>
          <w:sz w:val="24"/>
          <w:szCs w:val="24"/>
        </w:rPr>
        <w:t>siete de septiembre de dos mil veintitrés</w:t>
      </w:r>
      <w:r w:rsidRPr="00B56488">
        <w:rPr>
          <w:rFonts w:ascii="Palatino Linotype" w:eastAsia="Palatino Linotype" w:hAnsi="Palatino Linotype" w:cs="Palatino Linotype"/>
          <w:sz w:val="24"/>
          <w:szCs w:val="24"/>
        </w:rPr>
        <w:t xml:space="preserve">, el </w:t>
      </w:r>
      <w:r w:rsidRPr="00B56488">
        <w:rPr>
          <w:rFonts w:ascii="Palatino Linotype" w:eastAsia="Palatino Linotype" w:hAnsi="Palatino Linotype" w:cs="Palatino Linotype"/>
          <w:b/>
          <w:sz w:val="24"/>
          <w:szCs w:val="24"/>
        </w:rPr>
        <w:t xml:space="preserve">Sujeto Obligado </w:t>
      </w:r>
      <w:r w:rsidRPr="00B56488">
        <w:rPr>
          <w:rFonts w:ascii="Palatino Linotype" w:eastAsia="Palatino Linotype" w:hAnsi="Palatino Linotype" w:cs="Palatino Linotype"/>
          <w:sz w:val="24"/>
          <w:szCs w:val="24"/>
        </w:rPr>
        <w:t xml:space="preserve">remitió respuesta a la solicitud de información, al tenor de lo siguiente: </w:t>
      </w:r>
    </w:p>
    <w:p w14:paraId="6F5BA447" w14:textId="77777777" w:rsidR="006A006B" w:rsidRPr="00B56488" w:rsidRDefault="006A006B" w:rsidP="006A006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9BA244A" w14:textId="77777777" w:rsidR="006A006B" w:rsidRPr="00B56488" w:rsidRDefault="006A006B" w:rsidP="006A006B">
      <w:pPr>
        <w:spacing w:after="0" w:line="276" w:lineRule="auto"/>
        <w:ind w:left="567" w:right="560"/>
        <w:jc w:val="both"/>
        <w:rPr>
          <w:rFonts w:ascii="Palatino Linotype" w:eastAsia="Palatino Linotype" w:hAnsi="Palatino Linotype" w:cs="Palatino Linotype"/>
          <w:i/>
        </w:rPr>
      </w:pPr>
      <w:r w:rsidRPr="00B56488">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50F0552" w14:textId="77777777" w:rsidR="006A006B" w:rsidRPr="00B56488" w:rsidRDefault="006A006B" w:rsidP="006A006B">
      <w:pPr>
        <w:spacing w:after="0" w:line="276" w:lineRule="auto"/>
        <w:ind w:left="567" w:right="560"/>
        <w:jc w:val="both"/>
        <w:rPr>
          <w:rFonts w:ascii="Palatino Linotype" w:eastAsia="Palatino Linotype" w:hAnsi="Palatino Linotype" w:cs="Palatino Linotype"/>
          <w:i/>
        </w:rPr>
      </w:pPr>
    </w:p>
    <w:p w14:paraId="0C4BFDD9" w14:textId="77777777" w:rsidR="006A006B" w:rsidRPr="00B56488" w:rsidRDefault="006A006B" w:rsidP="006A006B">
      <w:pPr>
        <w:spacing w:after="0" w:line="276" w:lineRule="auto"/>
        <w:ind w:left="567" w:right="560"/>
        <w:jc w:val="both"/>
        <w:rPr>
          <w:rFonts w:ascii="Palatino Linotype" w:eastAsia="Palatino Linotype" w:hAnsi="Palatino Linotype" w:cs="Palatino Linotype"/>
          <w:i/>
        </w:rPr>
      </w:pPr>
      <w:r w:rsidRPr="00B56488">
        <w:rPr>
          <w:rFonts w:ascii="Palatino Linotype" w:eastAsia="Palatino Linotype" w:hAnsi="Palatino Linotype" w:cs="Palatino Linotype"/>
          <w:i/>
        </w:rPr>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01429/ZINACANT/IP/2023, recibida a través del Sistema SAIMEX, en donde se solicita textualmente lo siguiente: “. solcito el numero de traje de bomberos con los que cuenta el municipio y la fecha de sus adquisición..” (sic). En apego a lo establecido su solicitud fue analizada y turnada al área poseedora de la información, en este caso a la Dirección de Administración,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 (Sic)</w:t>
      </w:r>
    </w:p>
    <w:p w14:paraId="5A562640" w14:textId="77777777" w:rsidR="006A006B" w:rsidRPr="00B56488" w:rsidRDefault="006A006B" w:rsidP="006A006B">
      <w:pPr>
        <w:spacing w:after="0" w:line="360" w:lineRule="auto"/>
        <w:ind w:right="560"/>
        <w:jc w:val="both"/>
        <w:rPr>
          <w:rFonts w:ascii="Palatino Linotype" w:eastAsia="Palatino Linotype" w:hAnsi="Palatino Linotype" w:cs="Palatino Linotype"/>
          <w:i/>
        </w:rPr>
      </w:pPr>
    </w:p>
    <w:p w14:paraId="36065CD6" w14:textId="77777777" w:rsidR="006A006B" w:rsidRPr="00B56488" w:rsidRDefault="006A006B" w:rsidP="006A006B">
      <w:pPr>
        <w:spacing w:after="0" w:line="360" w:lineRule="auto"/>
        <w:ind w:right="-7"/>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lastRenderedPageBreak/>
        <w:t xml:space="preserve">Adjunto a la respuesta, el </w:t>
      </w:r>
      <w:r w:rsidRPr="00B56488">
        <w:rPr>
          <w:rFonts w:ascii="Palatino Linotype" w:eastAsia="Palatino Linotype" w:hAnsi="Palatino Linotype" w:cs="Palatino Linotype"/>
          <w:b/>
          <w:sz w:val="24"/>
          <w:szCs w:val="24"/>
        </w:rPr>
        <w:t xml:space="preserve">Sujeto Obligado </w:t>
      </w:r>
      <w:r w:rsidRPr="00B56488">
        <w:rPr>
          <w:rFonts w:ascii="Palatino Linotype" w:eastAsia="Palatino Linotype" w:hAnsi="Palatino Linotype" w:cs="Palatino Linotype"/>
          <w:sz w:val="24"/>
          <w:szCs w:val="24"/>
        </w:rPr>
        <w:t>aportó el siguiente archivo electrónico que contiene la siguiente información:</w:t>
      </w:r>
    </w:p>
    <w:p w14:paraId="2D2453B0" w14:textId="77777777" w:rsidR="006A006B" w:rsidRPr="00B56488" w:rsidRDefault="006A006B" w:rsidP="006A006B">
      <w:pPr>
        <w:spacing w:after="0" w:line="360" w:lineRule="auto"/>
        <w:ind w:right="-7"/>
        <w:jc w:val="both"/>
        <w:rPr>
          <w:rFonts w:ascii="Palatino Linotype" w:eastAsia="Palatino Linotype" w:hAnsi="Palatino Linotype" w:cs="Palatino Linotype"/>
          <w:sz w:val="24"/>
          <w:szCs w:val="24"/>
        </w:rPr>
      </w:pPr>
    </w:p>
    <w:p w14:paraId="65AB4786" w14:textId="77777777" w:rsidR="006A006B" w:rsidRPr="00B56488" w:rsidRDefault="006A006B" w:rsidP="006A006B">
      <w:pPr>
        <w:numPr>
          <w:ilvl w:val="0"/>
          <w:numId w:val="4"/>
        </w:numPr>
        <w:pBdr>
          <w:top w:val="nil"/>
          <w:left w:val="nil"/>
          <w:bottom w:val="nil"/>
          <w:right w:val="nil"/>
          <w:between w:val="nil"/>
        </w:pBdr>
        <w:spacing w:after="0" w:line="360" w:lineRule="auto"/>
        <w:ind w:right="-7"/>
        <w:jc w:val="both"/>
        <w:rPr>
          <w:rFonts w:ascii="Palatino Linotype" w:eastAsia="Palatino Linotype" w:hAnsi="Palatino Linotype" w:cs="Palatino Linotype"/>
          <w:b/>
          <w:i/>
        </w:rPr>
      </w:pPr>
      <w:r w:rsidRPr="00B56488">
        <w:rPr>
          <w:rFonts w:ascii="Palatino Linotype" w:eastAsia="Palatino Linotype" w:hAnsi="Palatino Linotype" w:cs="Palatino Linotype"/>
          <w:b/>
          <w:i/>
        </w:rPr>
        <w:t xml:space="preserve">01429.pdf: </w:t>
      </w:r>
      <w:r w:rsidRPr="00B56488">
        <w:rPr>
          <w:rFonts w:ascii="Palatino Linotype" w:eastAsia="Palatino Linotype" w:hAnsi="Palatino Linotype" w:cs="Palatino Linotype"/>
        </w:rPr>
        <w:t>Oficio número ZIN/DA/02462/2023 del 29 de agosto de 2023, a través del cual la Directora de Administración informó a la Titular de la Unidad de Transparencia y Acceso a la Información Pública que, en relación a la solicitud de información que nos ocupa se realizó una búsqueda minuciosa y exhaustiva en los archivos de dicha dirección, sin embargo no se contaba con ningún proceso adjudicativo para la compra de trajes de bomberos, y que con relación al número de trajes con que cuenta el Municipio, no es competencia de dicha dirección, sugiriendo que dicha información se consulte a la Coordinación de Protección Civil y Bomberos.</w:t>
      </w:r>
    </w:p>
    <w:p w14:paraId="76E3CF8B" w14:textId="77777777" w:rsidR="006A006B" w:rsidRPr="00B56488" w:rsidRDefault="006A006B" w:rsidP="006A006B">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16"/>
          <w:szCs w:val="16"/>
        </w:rPr>
      </w:pPr>
    </w:p>
    <w:p w14:paraId="1C9E0EF8" w14:textId="77777777" w:rsidR="006A006B" w:rsidRPr="00B56488" w:rsidRDefault="006A006B" w:rsidP="006A006B">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b/>
          <w:sz w:val="24"/>
          <w:szCs w:val="24"/>
        </w:rPr>
        <w:t>Recurso de revisión.</w:t>
      </w:r>
      <w:r w:rsidRPr="00B56488">
        <w:rPr>
          <w:rFonts w:ascii="Palatino Linotype" w:eastAsia="Palatino Linotype" w:hAnsi="Palatino Linotype" w:cs="Palatino Linotype"/>
          <w:sz w:val="24"/>
          <w:szCs w:val="24"/>
        </w:rPr>
        <w:t xml:space="preserve"> Derivado de la respuesta del </w:t>
      </w:r>
      <w:r w:rsidRPr="00B56488">
        <w:rPr>
          <w:rFonts w:ascii="Palatino Linotype" w:eastAsia="Palatino Linotype" w:hAnsi="Palatino Linotype" w:cs="Palatino Linotype"/>
          <w:b/>
          <w:sz w:val="24"/>
          <w:szCs w:val="24"/>
        </w:rPr>
        <w:t xml:space="preserve">Sujeto Obligado, </w:t>
      </w:r>
      <w:r w:rsidRPr="00B56488">
        <w:rPr>
          <w:rFonts w:ascii="Palatino Linotype" w:eastAsia="Palatino Linotype" w:hAnsi="Palatino Linotype" w:cs="Palatino Linotype"/>
          <w:sz w:val="24"/>
          <w:szCs w:val="24"/>
        </w:rPr>
        <w:t xml:space="preserve">la persona solicitante interpuso Recurso de Revisión a través del </w:t>
      </w:r>
      <w:r w:rsidRPr="00B56488">
        <w:rPr>
          <w:rFonts w:ascii="Palatino Linotype" w:eastAsia="Palatino Linotype" w:hAnsi="Palatino Linotype" w:cs="Palatino Linotype"/>
          <w:b/>
          <w:sz w:val="24"/>
          <w:szCs w:val="24"/>
        </w:rPr>
        <w:t>SAIMEX</w:t>
      </w:r>
      <w:r w:rsidRPr="00B56488">
        <w:rPr>
          <w:rFonts w:ascii="Palatino Linotype" w:eastAsia="Palatino Linotype" w:hAnsi="Palatino Linotype" w:cs="Palatino Linotype"/>
          <w:sz w:val="24"/>
          <w:szCs w:val="24"/>
        </w:rPr>
        <w:t xml:space="preserve"> en fecha </w:t>
      </w:r>
      <w:r w:rsidRPr="00B56488">
        <w:rPr>
          <w:rFonts w:ascii="Palatino Linotype" w:eastAsia="Palatino Linotype" w:hAnsi="Palatino Linotype" w:cs="Palatino Linotype"/>
          <w:b/>
          <w:sz w:val="24"/>
          <w:szCs w:val="24"/>
        </w:rPr>
        <w:t>doce de septiembre de dos mil veintitrés</w:t>
      </w:r>
      <w:r w:rsidRPr="00B56488">
        <w:rPr>
          <w:rFonts w:ascii="Palatino Linotype" w:eastAsia="Palatino Linotype" w:hAnsi="Palatino Linotype" w:cs="Palatino Linotype"/>
          <w:sz w:val="24"/>
          <w:szCs w:val="24"/>
        </w:rPr>
        <w:t>, a través del cual expresó lo siguiente:</w:t>
      </w:r>
    </w:p>
    <w:p w14:paraId="76B10327" w14:textId="77777777" w:rsidR="006A006B" w:rsidRPr="00B56488" w:rsidRDefault="006A006B" w:rsidP="006A006B">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sz w:val="24"/>
          <w:szCs w:val="24"/>
        </w:rPr>
      </w:pPr>
    </w:p>
    <w:p w14:paraId="7FD2DECF" w14:textId="77777777" w:rsidR="006A006B" w:rsidRPr="00B56488" w:rsidRDefault="006A006B" w:rsidP="006A006B">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B56488">
        <w:rPr>
          <w:rFonts w:ascii="Palatino Linotype" w:eastAsia="Palatino Linotype" w:hAnsi="Palatino Linotype" w:cs="Palatino Linotype"/>
          <w:b/>
          <w:sz w:val="24"/>
          <w:szCs w:val="24"/>
        </w:rPr>
        <w:t xml:space="preserve">Acto impugnado. </w:t>
      </w:r>
      <w:r w:rsidRPr="00B56488">
        <w:rPr>
          <w:rFonts w:ascii="Palatino Linotype" w:eastAsia="Palatino Linotype" w:hAnsi="Palatino Linotype" w:cs="Palatino Linotype"/>
          <w:i/>
        </w:rPr>
        <w:t>“LA RESPUESTA</w:t>
      </w:r>
      <w:r w:rsidRPr="00B56488">
        <w:rPr>
          <w:rFonts w:ascii="Palatino Linotype" w:eastAsia="Palatino Linotype" w:hAnsi="Palatino Linotype" w:cs="Palatino Linotype"/>
          <w:i/>
          <w:sz w:val="24"/>
          <w:szCs w:val="24"/>
        </w:rPr>
        <w:t xml:space="preserve">” </w:t>
      </w:r>
      <w:r w:rsidRPr="00B56488">
        <w:rPr>
          <w:rFonts w:ascii="Palatino Linotype" w:eastAsia="Palatino Linotype" w:hAnsi="Palatino Linotype" w:cs="Palatino Linotype"/>
          <w:i/>
        </w:rPr>
        <w:t>(Sic)</w:t>
      </w:r>
    </w:p>
    <w:p w14:paraId="57BA9DEA" w14:textId="77777777" w:rsidR="006A006B" w:rsidRPr="00B56488" w:rsidRDefault="006A006B" w:rsidP="006A006B">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sz w:val="24"/>
          <w:szCs w:val="24"/>
        </w:rPr>
      </w:pPr>
    </w:p>
    <w:p w14:paraId="2D48F772" w14:textId="77777777" w:rsidR="006A006B" w:rsidRPr="00B56488" w:rsidRDefault="006A006B" w:rsidP="006A006B">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B56488">
        <w:rPr>
          <w:rFonts w:ascii="Palatino Linotype" w:eastAsia="Palatino Linotype" w:hAnsi="Palatino Linotype" w:cs="Palatino Linotype"/>
          <w:b/>
          <w:sz w:val="24"/>
          <w:szCs w:val="24"/>
        </w:rPr>
        <w:t xml:space="preserve">Razones o motivos de la inconformidad: </w:t>
      </w:r>
      <w:r w:rsidRPr="00B56488">
        <w:rPr>
          <w:rFonts w:ascii="Palatino Linotype" w:eastAsia="Palatino Linotype" w:hAnsi="Palatino Linotype" w:cs="Palatino Linotype"/>
          <w:i/>
        </w:rPr>
        <w:t>“LA UNIDAD DE TRANSPARENCIA NO TURNA LAS SOLICITUDES A LAS ÁREAS CORRESPONDIENTES</w:t>
      </w:r>
      <w:r w:rsidRPr="00B56488">
        <w:rPr>
          <w:rFonts w:ascii="Palatino Linotype" w:eastAsia="Palatino Linotype" w:hAnsi="Palatino Linotype" w:cs="Palatino Linotype"/>
          <w:i/>
          <w:sz w:val="24"/>
          <w:szCs w:val="24"/>
        </w:rPr>
        <w:t xml:space="preserve">” </w:t>
      </w:r>
      <w:r w:rsidRPr="00B56488">
        <w:rPr>
          <w:rFonts w:ascii="Palatino Linotype" w:eastAsia="Palatino Linotype" w:hAnsi="Palatino Linotype" w:cs="Palatino Linotype"/>
          <w:i/>
        </w:rPr>
        <w:t>(Sic)</w:t>
      </w:r>
    </w:p>
    <w:p w14:paraId="6349974B" w14:textId="77777777" w:rsidR="006A006B" w:rsidRPr="00B56488" w:rsidRDefault="006A006B" w:rsidP="006A006B">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p>
    <w:p w14:paraId="193E1202" w14:textId="77777777" w:rsidR="006A006B" w:rsidRPr="00B56488" w:rsidRDefault="006A006B" w:rsidP="006A006B">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b/>
          <w:sz w:val="24"/>
          <w:szCs w:val="24"/>
        </w:rPr>
        <w:t>Turno.</w:t>
      </w:r>
      <w:r w:rsidRPr="00B56488">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B56488">
        <w:rPr>
          <w:rFonts w:ascii="Palatino Linotype" w:eastAsia="Palatino Linotype" w:hAnsi="Palatino Linotype" w:cs="Palatino Linotype"/>
          <w:b/>
          <w:sz w:val="24"/>
          <w:szCs w:val="24"/>
        </w:rPr>
        <w:t>06014/INFOEM/IP/RR/2023</w:t>
      </w:r>
      <w:r w:rsidRPr="00B56488">
        <w:rPr>
          <w:rFonts w:ascii="Palatino Linotype" w:eastAsia="Palatino Linotype" w:hAnsi="Palatino Linotype" w:cs="Palatino Linotype"/>
          <w:sz w:val="24"/>
          <w:szCs w:val="24"/>
        </w:rPr>
        <w:t xml:space="preserve">, se turnó por el sistema electrónico del Instituto de Transparencia, Acceso a la Información Pública y Protección de Datos </w:t>
      </w:r>
      <w:r w:rsidRPr="00B56488">
        <w:rPr>
          <w:rFonts w:ascii="Palatino Linotype" w:eastAsia="Palatino Linotype" w:hAnsi="Palatino Linotype" w:cs="Palatino Linotype"/>
          <w:sz w:val="24"/>
          <w:szCs w:val="24"/>
        </w:rPr>
        <w:lastRenderedPageBreak/>
        <w:t xml:space="preserve">Personales del Estado de México y Municipios, a la </w:t>
      </w:r>
      <w:r w:rsidRPr="00B56488">
        <w:rPr>
          <w:rFonts w:ascii="Palatino Linotype" w:eastAsia="Palatino Linotype" w:hAnsi="Palatino Linotype" w:cs="Palatino Linotype"/>
          <w:b/>
          <w:sz w:val="24"/>
          <w:szCs w:val="24"/>
        </w:rPr>
        <w:t>Comisionada Guadalupe Ramírez Peña</w:t>
      </w:r>
      <w:r w:rsidRPr="00B56488">
        <w:rPr>
          <w:rFonts w:ascii="Palatino Linotype" w:eastAsia="Palatino Linotype" w:hAnsi="Palatino Linotype" w:cs="Palatino Linotype"/>
          <w:sz w:val="24"/>
          <w:szCs w:val="24"/>
        </w:rPr>
        <w:t xml:space="preserve"> para su análisis, estudio, elaboración del proyecto y presentación ante el Pleno de este Instituto.</w:t>
      </w:r>
    </w:p>
    <w:p w14:paraId="7D459091" w14:textId="77777777" w:rsidR="006A006B" w:rsidRPr="00B56488" w:rsidRDefault="006A006B" w:rsidP="006A006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0C81391" w14:textId="77777777" w:rsidR="006A006B" w:rsidRPr="00B56488" w:rsidRDefault="006A006B" w:rsidP="006A006B">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b/>
          <w:sz w:val="24"/>
          <w:szCs w:val="24"/>
        </w:rPr>
        <w:t>Admisión del recurso de revisión</w:t>
      </w:r>
      <w:r w:rsidRPr="00B56488">
        <w:rPr>
          <w:rFonts w:ascii="Palatino Linotype" w:eastAsia="Palatino Linotype" w:hAnsi="Palatino Linotype" w:cs="Palatino Linotype"/>
          <w:sz w:val="24"/>
          <w:szCs w:val="24"/>
        </w:rPr>
        <w:t xml:space="preserve">: En fecha </w:t>
      </w:r>
      <w:r w:rsidRPr="00B56488">
        <w:rPr>
          <w:rFonts w:ascii="Palatino Linotype" w:eastAsia="Palatino Linotype" w:hAnsi="Palatino Linotype" w:cs="Palatino Linotype"/>
          <w:b/>
          <w:sz w:val="24"/>
          <w:szCs w:val="24"/>
        </w:rPr>
        <w:t>quince de septiembre de dos mil veintitrés</w:t>
      </w:r>
      <w:r w:rsidRPr="00B56488">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B56488">
        <w:rPr>
          <w:rFonts w:ascii="Palatino Linotype" w:eastAsia="Palatino Linotype" w:hAnsi="Palatino Linotype" w:cs="Palatino Linotype"/>
          <w:b/>
          <w:sz w:val="24"/>
          <w:szCs w:val="24"/>
        </w:rPr>
        <w:t>Sujeto Obligado</w:t>
      </w:r>
      <w:r w:rsidRPr="00B56488">
        <w:rPr>
          <w:rFonts w:ascii="Palatino Linotype" w:eastAsia="Palatino Linotype" w:hAnsi="Palatino Linotype" w:cs="Palatino Linotype"/>
          <w:sz w:val="24"/>
          <w:szCs w:val="24"/>
        </w:rPr>
        <w:t xml:space="preserve"> presentara su informe justificado. </w:t>
      </w:r>
    </w:p>
    <w:p w14:paraId="46A39C7C" w14:textId="77777777" w:rsidR="006A006B" w:rsidRPr="00B56488" w:rsidRDefault="006A006B" w:rsidP="006A006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DB70FCD" w14:textId="77777777" w:rsidR="006A006B" w:rsidRPr="00B56488" w:rsidRDefault="006A006B" w:rsidP="006A006B">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rPr>
      </w:pPr>
      <w:r w:rsidRPr="00B56488">
        <w:rPr>
          <w:rFonts w:ascii="Palatino Linotype" w:eastAsia="Palatino Linotype" w:hAnsi="Palatino Linotype" w:cs="Palatino Linotype"/>
          <w:b/>
          <w:sz w:val="24"/>
          <w:szCs w:val="24"/>
        </w:rPr>
        <w:t xml:space="preserve">Informe Justificado. </w:t>
      </w:r>
      <w:r w:rsidRPr="00B56488">
        <w:rPr>
          <w:rFonts w:ascii="Palatino Linotype" w:eastAsia="Palatino Linotype" w:hAnsi="Palatino Linotype" w:cs="Palatino Linotype"/>
          <w:sz w:val="24"/>
          <w:szCs w:val="24"/>
        </w:rPr>
        <w:t xml:space="preserve">De las constancias que obran en el expediente electrónico aperturado con motivo del presente medio de impugnación, se advierte que durante el periodo de manifestaciones el </w:t>
      </w:r>
      <w:r w:rsidRPr="00B56488">
        <w:rPr>
          <w:rFonts w:ascii="Palatino Linotype" w:eastAsia="Palatino Linotype" w:hAnsi="Palatino Linotype" w:cs="Palatino Linotype"/>
          <w:b/>
          <w:sz w:val="24"/>
          <w:szCs w:val="24"/>
        </w:rPr>
        <w:t xml:space="preserve">Sujeto Obligado </w:t>
      </w:r>
      <w:r w:rsidRPr="00B56488">
        <w:rPr>
          <w:rFonts w:ascii="Palatino Linotype" w:eastAsia="Palatino Linotype" w:hAnsi="Palatino Linotype" w:cs="Palatino Linotype"/>
          <w:sz w:val="24"/>
          <w:szCs w:val="24"/>
        </w:rPr>
        <w:t xml:space="preserve">fue omiso en rendir su informe justificado y la parte </w:t>
      </w:r>
      <w:r w:rsidRPr="00B56488">
        <w:rPr>
          <w:rFonts w:ascii="Palatino Linotype" w:eastAsia="Palatino Linotype" w:hAnsi="Palatino Linotype" w:cs="Palatino Linotype"/>
          <w:b/>
          <w:sz w:val="24"/>
          <w:szCs w:val="24"/>
        </w:rPr>
        <w:t>Recurrente</w:t>
      </w:r>
      <w:r w:rsidRPr="00B56488">
        <w:rPr>
          <w:rFonts w:ascii="Palatino Linotype" w:eastAsia="Palatino Linotype" w:hAnsi="Palatino Linotype" w:cs="Palatino Linotype"/>
          <w:sz w:val="24"/>
          <w:szCs w:val="24"/>
        </w:rPr>
        <w:t xml:space="preserve"> en hacer valer manifestaciones que a su derecho resultaran convenientes como se muestra a continuación:</w:t>
      </w:r>
    </w:p>
    <w:p w14:paraId="42E5DB47" w14:textId="77777777" w:rsidR="006A006B" w:rsidRPr="00B56488" w:rsidRDefault="006A006B" w:rsidP="006A006B">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p>
    <w:p w14:paraId="071A084A" w14:textId="77777777" w:rsidR="006A006B" w:rsidRPr="00B56488" w:rsidRDefault="006A006B" w:rsidP="006A006B">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r w:rsidRPr="00B56488">
        <w:rPr>
          <w:rFonts w:ascii="Palatino Linotype" w:eastAsia="Palatino Linotype" w:hAnsi="Palatino Linotype" w:cs="Palatino Linotype"/>
          <w:b/>
          <w:noProof/>
        </w:rPr>
        <w:drawing>
          <wp:inline distT="0" distB="0" distL="0" distR="0" wp14:anchorId="434CB139" wp14:editId="7037B0F2">
            <wp:extent cx="5756275" cy="149098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275" cy="1490980"/>
                    </a:xfrm>
                    <a:prstGeom prst="rect">
                      <a:avLst/>
                    </a:prstGeom>
                  </pic:spPr>
                </pic:pic>
              </a:graphicData>
            </a:graphic>
          </wp:inline>
        </w:drawing>
      </w:r>
      <w:r w:rsidRPr="00B56488">
        <w:rPr>
          <w:rFonts w:ascii="Palatino Linotype" w:eastAsia="Palatino Linotype" w:hAnsi="Palatino Linotype" w:cs="Palatino Linotype"/>
          <w:b/>
        </w:rPr>
        <w:t xml:space="preserve"> </w:t>
      </w:r>
    </w:p>
    <w:p w14:paraId="0CBCBC07" w14:textId="77777777" w:rsidR="006A006B" w:rsidRPr="00B56488" w:rsidRDefault="006A006B" w:rsidP="006A006B">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p>
    <w:p w14:paraId="3F861469" w14:textId="77777777" w:rsidR="006A006B" w:rsidRPr="00B56488" w:rsidRDefault="006A006B" w:rsidP="006A006B">
      <w:pPr>
        <w:numPr>
          <w:ilvl w:val="0"/>
          <w:numId w:val="2"/>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b/>
          <w:sz w:val="24"/>
          <w:szCs w:val="24"/>
        </w:rPr>
        <w:t>Ampliación de plazo:</w:t>
      </w:r>
      <w:r w:rsidRPr="00B56488">
        <w:rPr>
          <w:rFonts w:ascii="Palatino Linotype" w:eastAsia="Palatino Linotype" w:hAnsi="Palatino Linotype" w:cs="Palatino Linotype"/>
          <w:sz w:val="24"/>
          <w:szCs w:val="24"/>
        </w:rPr>
        <w:t xml:space="preserve"> El</w:t>
      </w:r>
      <w:r w:rsidRPr="00B56488">
        <w:rPr>
          <w:rFonts w:ascii="Palatino Linotype" w:eastAsia="Palatino Linotype" w:hAnsi="Palatino Linotype" w:cs="Palatino Linotype"/>
          <w:b/>
          <w:sz w:val="24"/>
          <w:szCs w:val="24"/>
        </w:rPr>
        <w:t xml:space="preserve"> veintidós de enero de dos mil veinticuatro</w:t>
      </w:r>
      <w:r w:rsidRPr="00B56488">
        <w:rPr>
          <w:rFonts w:ascii="Palatino Linotype" w:eastAsia="Palatino Linotype" w:hAnsi="Palatino Linotype" w:cs="Palatino Linotype"/>
          <w:sz w:val="24"/>
          <w:szCs w:val="24"/>
        </w:rPr>
        <w:t xml:space="preserve">, se notificó a las partes el Acuerdo de Ampliación de Plazo para resolver el medio de impugnación </w:t>
      </w:r>
      <w:r w:rsidRPr="00B56488">
        <w:rPr>
          <w:rFonts w:ascii="Palatino Linotype" w:eastAsia="Palatino Linotype" w:hAnsi="Palatino Linotype" w:cs="Palatino Linotype"/>
          <w:sz w:val="24"/>
          <w:szCs w:val="24"/>
        </w:rPr>
        <w:lastRenderedPageBreak/>
        <w:t>que nos ocupa, en términos de lo dispuesto por el artículo 181, párrafo tercero de la Ley de Transparencia y Acceso a la Información Pública del Estado de México y Municipios.</w:t>
      </w:r>
    </w:p>
    <w:p w14:paraId="15C9DF02"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p>
    <w:p w14:paraId="7C7D018D"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2B17668"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 </w:t>
      </w:r>
    </w:p>
    <w:p w14:paraId="4D185B1B"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A6C0728"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 </w:t>
      </w:r>
    </w:p>
    <w:p w14:paraId="5D5B5608"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4005C35"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p>
    <w:p w14:paraId="6CDE14EC"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w:t>
      </w:r>
      <w:r w:rsidRPr="00B56488">
        <w:rPr>
          <w:rFonts w:ascii="Palatino Linotype" w:eastAsia="Palatino Linotype" w:hAnsi="Palatino Linotype" w:cs="Palatino Linotype"/>
          <w:sz w:val="24"/>
          <w:szCs w:val="24"/>
        </w:rPr>
        <w:lastRenderedPageBreak/>
        <w:t>órganos jurisdiccionales o cuasi jurisdiccionales, tanto por la complejidad de los hechos, como por el número de casos que conocen.</w:t>
      </w:r>
    </w:p>
    <w:p w14:paraId="1ED5A05E"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p>
    <w:p w14:paraId="0475E8BB"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3A6DF259"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p>
    <w:p w14:paraId="26F724D0" w14:textId="77777777" w:rsidR="006A006B" w:rsidRPr="00B56488" w:rsidRDefault="006A006B" w:rsidP="006A006B">
      <w:pPr>
        <w:tabs>
          <w:tab w:val="left" w:pos="709"/>
        </w:tabs>
        <w:spacing w:after="0" w:line="360" w:lineRule="auto"/>
        <w:ind w:left="567" w:right="560"/>
        <w:jc w:val="both"/>
        <w:rPr>
          <w:rFonts w:ascii="Palatino Linotype" w:eastAsia="Palatino Linotype" w:hAnsi="Palatino Linotype" w:cs="Palatino Linotype"/>
        </w:rPr>
      </w:pPr>
      <w:r w:rsidRPr="00B56488">
        <w:rPr>
          <w:rFonts w:ascii="Palatino Linotype" w:eastAsia="Palatino Linotype" w:hAnsi="Palatino Linotype" w:cs="Palatino Linotype"/>
          <w:b/>
          <w:sz w:val="24"/>
          <w:szCs w:val="24"/>
        </w:rPr>
        <w:t>a</w:t>
      </w:r>
      <w:r w:rsidRPr="00B56488">
        <w:rPr>
          <w:rFonts w:ascii="Palatino Linotype" w:eastAsia="Palatino Linotype" w:hAnsi="Palatino Linotype" w:cs="Palatino Linotype"/>
          <w:b/>
        </w:rPr>
        <w:t>)    Complejidad del asunto:</w:t>
      </w:r>
      <w:r w:rsidRPr="00B56488">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724C094A" w14:textId="77777777" w:rsidR="006A006B" w:rsidRPr="00B56488" w:rsidRDefault="006A006B" w:rsidP="006A006B">
      <w:pPr>
        <w:tabs>
          <w:tab w:val="left" w:pos="709"/>
        </w:tabs>
        <w:spacing w:after="0" w:line="360" w:lineRule="auto"/>
        <w:ind w:left="567" w:right="560"/>
        <w:jc w:val="both"/>
        <w:rPr>
          <w:rFonts w:ascii="Palatino Linotype" w:eastAsia="Palatino Linotype" w:hAnsi="Palatino Linotype" w:cs="Palatino Linotype"/>
        </w:rPr>
      </w:pPr>
      <w:r w:rsidRPr="00B56488">
        <w:rPr>
          <w:rFonts w:ascii="Palatino Linotype" w:eastAsia="Palatino Linotype" w:hAnsi="Palatino Linotype" w:cs="Palatino Linotype"/>
          <w:b/>
        </w:rPr>
        <w:t>b)   Actividad Procesal del interesado</w:t>
      </w:r>
      <w:r w:rsidRPr="00B56488">
        <w:rPr>
          <w:rFonts w:ascii="Palatino Linotype" w:eastAsia="Palatino Linotype" w:hAnsi="Palatino Linotype" w:cs="Palatino Linotype"/>
        </w:rPr>
        <w:t>: Acciones u omisiones del interesado.</w:t>
      </w:r>
    </w:p>
    <w:p w14:paraId="6A0D51E5" w14:textId="77777777" w:rsidR="006A006B" w:rsidRPr="00B56488" w:rsidRDefault="006A006B" w:rsidP="006A006B">
      <w:pPr>
        <w:tabs>
          <w:tab w:val="left" w:pos="851"/>
        </w:tabs>
        <w:spacing w:after="0" w:line="360" w:lineRule="auto"/>
        <w:ind w:left="567" w:right="560"/>
        <w:jc w:val="both"/>
        <w:rPr>
          <w:rFonts w:ascii="Palatino Linotype" w:eastAsia="Palatino Linotype" w:hAnsi="Palatino Linotype" w:cs="Palatino Linotype"/>
        </w:rPr>
      </w:pPr>
      <w:r w:rsidRPr="00B56488">
        <w:rPr>
          <w:rFonts w:ascii="Palatino Linotype" w:eastAsia="Palatino Linotype" w:hAnsi="Palatino Linotype" w:cs="Palatino Linotype"/>
          <w:b/>
        </w:rPr>
        <w:t>c)  Conducta de la Autoridad:</w:t>
      </w:r>
      <w:r w:rsidRPr="00B56488">
        <w:rPr>
          <w:rFonts w:ascii="Palatino Linotype" w:eastAsia="Palatino Linotype" w:hAnsi="Palatino Linotype" w:cs="Palatino Linotype"/>
        </w:rPr>
        <w:t xml:space="preserve"> Las Acciones u omisiones realizadas en el procedimiento. Así como si la autoridad actuó con la debida diligencia.</w:t>
      </w:r>
    </w:p>
    <w:p w14:paraId="1C0B9B54" w14:textId="77777777" w:rsidR="006A006B" w:rsidRPr="00B56488" w:rsidRDefault="006A006B" w:rsidP="006A006B">
      <w:pPr>
        <w:tabs>
          <w:tab w:val="left" w:pos="851"/>
        </w:tabs>
        <w:spacing w:after="0" w:line="360" w:lineRule="auto"/>
        <w:ind w:left="567" w:right="560"/>
        <w:jc w:val="both"/>
        <w:rPr>
          <w:rFonts w:ascii="Palatino Linotype" w:eastAsia="Palatino Linotype" w:hAnsi="Palatino Linotype" w:cs="Palatino Linotype"/>
        </w:rPr>
      </w:pPr>
      <w:r w:rsidRPr="00B56488">
        <w:rPr>
          <w:rFonts w:ascii="Palatino Linotype" w:eastAsia="Palatino Linotype" w:hAnsi="Palatino Linotype" w:cs="Palatino Linotype"/>
          <w:b/>
        </w:rPr>
        <w:t>d) La afectación generada en la situación jurídica de la persona involucrada en el proceso:</w:t>
      </w:r>
      <w:r w:rsidRPr="00B56488">
        <w:rPr>
          <w:rFonts w:ascii="Palatino Linotype" w:eastAsia="Palatino Linotype" w:hAnsi="Palatino Linotype" w:cs="Palatino Linotype"/>
        </w:rPr>
        <w:t xml:space="preserve"> Violación a sus derechos humanos.</w:t>
      </w:r>
    </w:p>
    <w:p w14:paraId="0452B6E4" w14:textId="77777777" w:rsidR="006A006B" w:rsidRPr="00B56488" w:rsidRDefault="006A006B" w:rsidP="006A006B">
      <w:pPr>
        <w:tabs>
          <w:tab w:val="left" w:pos="851"/>
        </w:tabs>
        <w:spacing w:after="0" w:line="360" w:lineRule="auto"/>
        <w:ind w:left="567" w:right="560"/>
        <w:jc w:val="both"/>
        <w:rPr>
          <w:rFonts w:ascii="Palatino Linotype" w:eastAsia="Palatino Linotype" w:hAnsi="Palatino Linotype" w:cs="Palatino Linotype"/>
        </w:rPr>
      </w:pPr>
    </w:p>
    <w:p w14:paraId="743F0657"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0E33CAE"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 </w:t>
      </w:r>
    </w:p>
    <w:p w14:paraId="189BA978"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B56488">
        <w:rPr>
          <w:rFonts w:ascii="Palatino Linotype" w:eastAsia="Palatino Linotype" w:hAnsi="Palatino Linotype" w:cs="Palatino Linotype"/>
          <w:b/>
          <w:sz w:val="24"/>
          <w:szCs w:val="24"/>
        </w:rPr>
        <w:t xml:space="preserve">TÉRMINOS </w:t>
      </w:r>
      <w:r w:rsidRPr="00B56488">
        <w:rPr>
          <w:rFonts w:ascii="Palatino Linotype" w:eastAsia="Palatino Linotype" w:hAnsi="Palatino Linotype" w:cs="Palatino Linotype"/>
          <w:b/>
          <w:sz w:val="24"/>
          <w:szCs w:val="24"/>
        </w:rPr>
        <w:lastRenderedPageBreak/>
        <w:t>PROCESALES. PARA DETERMINAR SI UN FUNCIONARIO JUDICIAL ACTUÓ INDEBIDAMENTE POR NO RESPETARLOS SE DEBE ATENDER AL PRESUPUESTO QUE CONSIDERÓ EL LEGISLADOR AL FIJARLOS Y LAS CARACTERÍSTICAS DEL CASO.”</w:t>
      </w:r>
      <w:r w:rsidRPr="00B56488">
        <w:rPr>
          <w:rFonts w:ascii="Palatino Linotype" w:eastAsia="Palatino Linotype" w:hAnsi="Palatino Linotype" w:cs="Palatino Linotype"/>
          <w:sz w:val="24"/>
          <w:szCs w:val="24"/>
        </w:rPr>
        <w:t>, visible en la Gaceta del Seminario Judicial de la Federación con el registro digital 205635.</w:t>
      </w:r>
    </w:p>
    <w:p w14:paraId="26C1144C"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 </w:t>
      </w:r>
    </w:p>
    <w:p w14:paraId="583467D2"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D7FD6AD"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p>
    <w:p w14:paraId="5C5BA08F"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422B7593"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 </w:t>
      </w:r>
    </w:p>
    <w:p w14:paraId="184A6A43" w14:textId="77777777" w:rsidR="006A006B" w:rsidRPr="00B56488" w:rsidRDefault="006A006B" w:rsidP="006A006B">
      <w:pPr>
        <w:spacing w:after="0" w:line="276" w:lineRule="auto"/>
        <w:ind w:left="567" w:right="560"/>
        <w:jc w:val="both"/>
        <w:rPr>
          <w:rFonts w:ascii="Palatino Linotype" w:eastAsia="Palatino Linotype" w:hAnsi="Palatino Linotype" w:cs="Palatino Linotype"/>
        </w:rPr>
      </w:pPr>
      <w:r w:rsidRPr="00B56488">
        <w:rPr>
          <w:rFonts w:ascii="Palatino Linotype" w:eastAsia="Palatino Linotype" w:hAnsi="Palatino Linotype" w:cs="Palatino Linotype"/>
          <w:b/>
        </w:rPr>
        <w:t xml:space="preserve"> “PLAZO RAZONABLE PARA RESOLVER. DIMENSIÓN Y EFECTOS DE ESTE CONCEPTO CUANDO SE ADUCE EXCESIVA CARGA DE TRABAJO.”</w:t>
      </w:r>
      <w:r w:rsidRPr="00B56488">
        <w:rPr>
          <w:rFonts w:ascii="Palatino Linotype" w:eastAsia="Palatino Linotype" w:hAnsi="Palatino Linotype" w:cs="Palatino Linotype"/>
        </w:rPr>
        <w:t xml:space="preserve"> consultable en el Seminario Judicial de la Federación y su gaceta, con el registro digital 2002351.</w:t>
      </w:r>
    </w:p>
    <w:p w14:paraId="79DB485B" w14:textId="77777777" w:rsidR="006A006B" w:rsidRPr="00B56488" w:rsidRDefault="006A006B" w:rsidP="006A006B">
      <w:pPr>
        <w:spacing w:after="0" w:line="276" w:lineRule="auto"/>
        <w:ind w:left="567" w:right="560"/>
        <w:jc w:val="both"/>
        <w:rPr>
          <w:rFonts w:ascii="Palatino Linotype" w:eastAsia="Palatino Linotype" w:hAnsi="Palatino Linotype" w:cs="Palatino Linotype"/>
        </w:rPr>
      </w:pPr>
      <w:r w:rsidRPr="00B56488">
        <w:rPr>
          <w:rFonts w:ascii="Palatino Linotype" w:eastAsia="Palatino Linotype" w:hAnsi="Palatino Linotype" w:cs="Palatino Linotype"/>
        </w:rPr>
        <w:lastRenderedPageBreak/>
        <w:t xml:space="preserve"> </w:t>
      </w:r>
    </w:p>
    <w:p w14:paraId="6C73B7DA" w14:textId="77777777" w:rsidR="006A006B" w:rsidRPr="00B56488" w:rsidRDefault="006A006B" w:rsidP="006A006B">
      <w:pPr>
        <w:spacing w:after="0" w:line="276" w:lineRule="auto"/>
        <w:ind w:left="567" w:right="560"/>
        <w:jc w:val="both"/>
        <w:rPr>
          <w:rFonts w:ascii="Palatino Linotype" w:eastAsia="Palatino Linotype" w:hAnsi="Palatino Linotype" w:cs="Palatino Linotype"/>
        </w:rPr>
      </w:pPr>
      <w:r w:rsidRPr="00B56488">
        <w:rPr>
          <w:rFonts w:ascii="Palatino Linotype" w:eastAsia="Palatino Linotype" w:hAnsi="Palatino Linotype" w:cs="Palatino Linotype"/>
          <w:b/>
        </w:rPr>
        <w:t>“PLAZO RAZONABLE PARA RESOLVER. CONCEPTO Y ELEMENTOS QUE LO INTEGRAN A LA LUZ DEL DERECHO INTERNACIONAL DE LOS DERECHOS HUMANOS.”,</w:t>
      </w:r>
      <w:r w:rsidRPr="00B56488">
        <w:rPr>
          <w:rFonts w:ascii="Palatino Linotype" w:eastAsia="Palatino Linotype" w:hAnsi="Palatino Linotype" w:cs="Palatino Linotype"/>
        </w:rPr>
        <w:t xml:space="preserve"> visible en el Seminario Judicial de la Federación y su gaceta, con el registro digital 2002350.</w:t>
      </w:r>
    </w:p>
    <w:p w14:paraId="2E611C82" w14:textId="77777777" w:rsidR="006A006B" w:rsidRPr="00B56488" w:rsidRDefault="006A006B" w:rsidP="006A006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E8F79DF" w14:textId="77777777" w:rsidR="006A006B" w:rsidRPr="00B56488" w:rsidRDefault="006A006B" w:rsidP="006A006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41434743" w14:textId="77777777" w:rsidR="006A006B" w:rsidRPr="00B56488" w:rsidRDefault="006A006B" w:rsidP="006A006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D11BAB8" w14:textId="77777777" w:rsidR="006A006B" w:rsidRPr="00B56488" w:rsidRDefault="006A006B" w:rsidP="006A006B">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b/>
          <w:sz w:val="24"/>
          <w:szCs w:val="24"/>
        </w:rPr>
        <w:t>Cierre de instrucción</w:t>
      </w:r>
      <w:r w:rsidRPr="00B56488">
        <w:rPr>
          <w:rFonts w:ascii="Palatino Linotype" w:eastAsia="Palatino Linotype" w:hAnsi="Palatino Linotype" w:cs="Palatino Linotype"/>
          <w:sz w:val="24"/>
          <w:szCs w:val="24"/>
        </w:rPr>
        <w:t xml:space="preserve">. En fecha </w:t>
      </w:r>
      <w:r w:rsidRPr="00B56488">
        <w:rPr>
          <w:rFonts w:ascii="Palatino Linotype" w:eastAsia="Palatino Linotype" w:hAnsi="Palatino Linotype" w:cs="Palatino Linotype"/>
          <w:b/>
          <w:sz w:val="24"/>
          <w:szCs w:val="24"/>
        </w:rPr>
        <w:t>veintidós de enero de dos mil veinticuatro</w:t>
      </w:r>
      <w:r w:rsidRPr="00B56488">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3C34F578" w14:textId="77777777" w:rsidR="006A006B" w:rsidRPr="00B56488" w:rsidRDefault="006A006B" w:rsidP="006A006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6B9C127"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2F33D6BA" w14:textId="77777777" w:rsidR="006A006B" w:rsidRPr="00B56488" w:rsidRDefault="006A006B" w:rsidP="006A006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2C16413" w14:textId="77777777" w:rsidR="006A006B" w:rsidRPr="00B56488" w:rsidRDefault="006A006B" w:rsidP="006A006B">
      <w:pPr>
        <w:spacing w:after="0" w:line="360" w:lineRule="auto"/>
        <w:ind w:right="49"/>
        <w:jc w:val="center"/>
        <w:rPr>
          <w:rFonts w:ascii="Palatino Linotype" w:eastAsia="Palatino Linotype" w:hAnsi="Palatino Linotype" w:cs="Palatino Linotype"/>
          <w:b/>
          <w:sz w:val="24"/>
          <w:szCs w:val="24"/>
        </w:rPr>
      </w:pPr>
      <w:r w:rsidRPr="00B56488">
        <w:rPr>
          <w:rFonts w:ascii="Palatino Linotype" w:eastAsia="Palatino Linotype" w:hAnsi="Palatino Linotype" w:cs="Palatino Linotype"/>
          <w:b/>
          <w:sz w:val="24"/>
          <w:szCs w:val="24"/>
        </w:rPr>
        <w:t>II.</w:t>
      </w:r>
      <w:r w:rsidRPr="00B56488">
        <w:rPr>
          <w:rFonts w:ascii="Palatino Linotype" w:eastAsia="Palatino Linotype" w:hAnsi="Palatino Linotype" w:cs="Palatino Linotype"/>
          <w:b/>
          <w:sz w:val="24"/>
          <w:szCs w:val="24"/>
        </w:rPr>
        <w:tab/>
        <w:t>C O N S I D E R A N D O:</w:t>
      </w:r>
    </w:p>
    <w:p w14:paraId="00292A30"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p>
    <w:p w14:paraId="46441B86"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b/>
          <w:sz w:val="24"/>
          <w:szCs w:val="24"/>
        </w:rPr>
        <w:t>Primero. Competencia.</w:t>
      </w:r>
      <w:r w:rsidRPr="00B56488">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w:t>
      </w:r>
      <w:r w:rsidRPr="00B56488">
        <w:rPr>
          <w:rFonts w:ascii="Palatino Linotype" w:eastAsia="Palatino Linotype" w:hAnsi="Palatino Linotype" w:cs="Palatino Linotype"/>
          <w:sz w:val="24"/>
          <w:szCs w:val="24"/>
        </w:rPr>
        <w:lastRenderedPageBreak/>
        <w:t>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DE0C457"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p>
    <w:p w14:paraId="72D90B9A"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b/>
          <w:sz w:val="24"/>
          <w:szCs w:val="24"/>
        </w:rPr>
        <w:t>Segundo. Oportunidad y Procedibilidad del Recurso de Revisión</w:t>
      </w:r>
      <w:r w:rsidRPr="00B56488">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B9F1686" w14:textId="77777777" w:rsidR="006A006B" w:rsidRPr="00B56488" w:rsidRDefault="006A006B" w:rsidP="006A006B">
      <w:pPr>
        <w:spacing w:after="0" w:line="360" w:lineRule="auto"/>
        <w:jc w:val="both"/>
        <w:rPr>
          <w:rFonts w:ascii="Palatino Linotype" w:eastAsia="Palatino Linotype" w:hAnsi="Palatino Linotype" w:cs="Palatino Linotype"/>
        </w:rPr>
      </w:pPr>
    </w:p>
    <w:p w14:paraId="712FC4A7"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bookmarkStart w:id="5" w:name="_heading=h.3znysh7" w:colFirst="0" w:colLast="0"/>
      <w:bookmarkEnd w:id="5"/>
      <w:r w:rsidRPr="00B56488">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toda vez que el </w:t>
      </w:r>
      <w:r w:rsidRPr="00B56488">
        <w:rPr>
          <w:rFonts w:ascii="Palatino Linotype" w:eastAsia="Palatino Linotype" w:hAnsi="Palatino Linotype" w:cs="Palatino Linotype"/>
          <w:b/>
          <w:sz w:val="24"/>
          <w:szCs w:val="24"/>
        </w:rPr>
        <w:t>Sujeto Obligado</w:t>
      </w:r>
      <w:r w:rsidRPr="00B56488">
        <w:rPr>
          <w:rFonts w:ascii="Palatino Linotype" w:eastAsia="Palatino Linotype" w:hAnsi="Palatino Linotype" w:cs="Palatino Linotype"/>
          <w:sz w:val="24"/>
          <w:szCs w:val="24"/>
        </w:rPr>
        <w:t xml:space="preserve"> remitió su respuesta en fecha </w:t>
      </w:r>
      <w:r w:rsidRPr="00B56488">
        <w:rPr>
          <w:rFonts w:ascii="Palatino Linotype" w:eastAsia="Palatino Linotype" w:hAnsi="Palatino Linotype" w:cs="Palatino Linotype"/>
          <w:b/>
          <w:sz w:val="24"/>
          <w:szCs w:val="24"/>
        </w:rPr>
        <w:t>siete de septiembre de dos mil veintitrés</w:t>
      </w:r>
      <w:r w:rsidRPr="00B56488">
        <w:rPr>
          <w:rFonts w:ascii="Palatino Linotype" w:eastAsia="Palatino Linotype" w:hAnsi="Palatino Linotype" w:cs="Palatino Linotype"/>
          <w:sz w:val="24"/>
          <w:szCs w:val="24"/>
        </w:rPr>
        <w:t>,</w:t>
      </w:r>
      <w:r w:rsidRPr="00B56488">
        <w:rPr>
          <w:rFonts w:ascii="Palatino Linotype" w:eastAsia="Palatino Linotype" w:hAnsi="Palatino Linotype" w:cs="Palatino Linotype"/>
          <w:b/>
          <w:sz w:val="24"/>
          <w:szCs w:val="24"/>
        </w:rPr>
        <w:t xml:space="preserve"> </w:t>
      </w:r>
      <w:r w:rsidRPr="00B56488">
        <w:rPr>
          <w:rFonts w:ascii="Palatino Linotype" w:eastAsia="Palatino Linotype" w:hAnsi="Palatino Linotype" w:cs="Palatino Linotype"/>
          <w:sz w:val="24"/>
          <w:szCs w:val="24"/>
        </w:rPr>
        <w:t xml:space="preserve">mientras que el recurso de revisión interpuesto por la parte </w:t>
      </w:r>
      <w:r w:rsidRPr="00B56488">
        <w:rPr>
          <w:rFonts w:ascii="Palatino Linotype" w:eastAsia="Palatino Linotype" w:hAnsi="Palatino Linotype" w:cs="Palatino Linotype"/>
          <w:b/>
          <w:sz w:val="24"/>
          <w:szCs w:val="24"/>
        </w:rPr>
        <w:t>Recurrente</w:t>
      </w:r>
      <w:r w:rsidRPr="00B56488">
        <w:rPr>
          <w:rFonts w:ascii="Palatino Linotype" w:eastAsia="Palatino Linotype" w:hAnsi="Palatino Linotype" w:cs="Palatino Linotype"/>
          <w:sz w:val="24"/>
          <w:szCs w:val="24"/>
        </w:rPr>
        <w:t xml:space="preserve"> se tuvo por presentado el </w:t>
      </w:r>
      <w:r w:rsidRPr="00B56488">
        <w:rPr>
          <w:rFonts w:ascii="Palatino Linotype" w:eastAsia="Palatino Linotype" w:hAnsi="Palatino Linotype" w:cs="Palatino Linotype"/>
          <w:b/>
          <w:sz w:val="24"/>
          <w:szCs w:val="24"/>
        </w:rPr>
        <w:t>doce de septiembre de dos mil veintitrés</w:t>
      </w:r>
      <w:r w:rsidRPr="00B56488">
        <w:rPr>
          <w:rFonts w:ascii="Palatino Linotype" w:eastAsia="Palatino Linotype" w:hAnsi="Palatino Linotype" w:cs="Palatino Linotype"/>
          <w:sz w:val="24"/>
          <w:szCs w:val="24"/>
        </w:rPr>
        <w:t>, esto es al tercer día hábil siguiente a la fecha en que se tuvo conocimiento de la respuesta; por lo que, se concluye que el presente recurso de revisión se encuentra dentro de los márgenes temporales previstos en las disposiciones legales referidas.</w:t>
      </w:r>
    </w:p>
    <w:p w14:paraId="509840CA"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p>
    <w:p w14:paraId="7BFA649D" w14:textId="77777777" w:rsidR="006A006B" w:rsidRPr="00B56488" w:rsidRDefault="006A006B" w:rsidP="006A006B">
      <w:pPr>
        <w:spacing w:after="0" w:line="360" w:lineRule="auto"/>
        <w:jc w:val="both"/>
        <w:rPr>
          <w:rFonts w:ascii="Palatino Linotype" w:eastAsia="Palatino Linotype" w:hAnsi="Palatino Linotype" w:cs="Palatino Linotype"/>
          <w:b/>
          <w:sz w:val="24"/>
          <w:szCs w:val="24"/>
        </w:rPr>
      </w:pPr>
      <w:r w:rsidRPr="00B56488">
        <w:rPr>
          <w:rFonts w:ascii="Palatino Linotype" w:eastAsia="Palatino Linotype" w:hAnsi="Palatino Linotype" w:cs="Palatino Linotype"/>
          <w:sz w:val="24"/>
          <w:szCs w:val="24"/>
        </w:rPr>
        <w:lastRenderedPageBreak/>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B56488">
        <w:rPr>
          <w:rFonts w:ascii="Palatino Linotype" w:eastAsia="Palatino Linotype" w:hAnsi="Palatino Linotype" w:cs="Palatino Linotype"/>
          <w:b/>
          <w:sz w:val="24"/>
          <w:szCs w:val="24"/>
        </w:rPr>
        <w:t>SAIMEX.</w:t>
      </w:r>
    </w:p>
    <w:p w14:paraId="4FF2D611" w14:textId="77777777" w:rsidR="006A006B" w:rsidRPr="00B56488" w:rsidRDefault="006A006B" w:rsidP="006A006B">
      <w:pPr>
        <w:spacing w:after="0" w:line="360" w:lineRule="auto"/>
        <w:jc w:val="both"/>
        <w:rPr>
          <w:rFonts w:ascii="Palatino Linotype" w:eastAsia="Palatino Linotype" w:hAnsi="Palatino Linotype" w:cs="Palatino Linotype"/>
          <w:b/>
          <w:sz w:val="24"/>
          <w:szCs w:val="24"/>
        </w:rPr>
      </w:pPr>
    </w:p>
    <w:p w14:paraId="320B2DE8"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Por otro lado, es de suma importancia mencionar que, si bien la parte</w:t>
      </w:r>
      <w:r w:rsidRPr="00B56488">
        <w:rPr>
          <w:rFonts w:ascii="Palatino Linotype" w:eastAsia="Palatino Linotype" w:hAnsi="Palatino Linotype" w:cs="Palatino Linotype"/>
          <w:b/>
          <w:sz w:val="24"/>
          <w:szCs w:val="24"/>
        </w:rPr>
        <w:t xml:space="preserve"> Recurrente</w:t>
      </w:r>
      <w:r w:rsidRPr="00B56488">
        <w:rPr>
          <w:rFonts w:ascii="Palatino Linotype" w:eastAsia="Palatino Linotype" w:hAnsi="Palatino Linotype" w:cs="Palatino Linotype"/>
          <w:sz w:val="24"/>
          <w:szCs w:val="24"/>
        </w:rPr>
        <w:t xml:space="preserve"> no proporcionó nombre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1ECEE0D"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p>
    <w:p w14:paraId="29756195" w14:textId="77777777" w:rsidR="006A006B" w:rsidRPr="00B56488" w:rsidRDefault="006A006B" w:rsidP="006A006B">
      <w:pPr>
        <w:spacing w:after="0" w:line="276" w:lineRule="auto"/>
        <w:ind w:left="851" w:right="902"/>
        <w:jc w:val="both"/>
        <w:rPr>
          <w:rFonts w:ascii="Palatino Linotype" w:eastAsia="Palatino Linotype" w:hAnsi="Palatino Linotype" w:cs="Palatino Linotype"/>
        </w:rPr>
      </w:pPr>
      <w:r w:rsidRPr="00B56488">
        <w:rPr>
          <w:rFonts w:ascii="Palatino Linotype" w:eastAsia="Palatino Linotype" w:hAnsi="Palatino Linotype" w:cs="Palatino Linotype"/>
          <w:i/>
        </w:rPr>
        <w:t>"</w:t>
      </w:r>
      <w:r w:rsidRPr="00B56488">
        <w:rPr>
          <w:rFonts w:ascii="Palatino Linotype" w:eastAsia="Palatino Linotype" w:hAnsi="Palatino Linotype" w:cs="Palatino Linotype"/>
          <w:b/>
          <w:i/>
        </w:rPr>
        <w:t xml:space="preserve">Las solicitudes </w:t>
      </w:r>
      <w:r w:rsidRPr="00B56488">
        <w:rPr>
          <w:rFonts w:ascii="Palatino Linotype" w:eastAsia="Palatino Linotype" w:hAnsi="Palatino Linotype" w:cs="Palatino Linotype"/>
          <w:i/>
        </w:rPr>
        <w:t xml:space="preserve">anónimas, </w:t>
      </w:r>
      <w:r w:rsidRPr="00B56488">
        <w:rPr>
          <w:rFonts w:ascii="Palatino Linotype" w:eastAsia="Palatino Linotype" w:hAnsi="Palatino Linotype" w:cs="Palatino Linotype"/>
          <w:b/>
          <w:i/>
        </w:rPr>
        <w:t>con nombre incompleto</w:t>
      </w:r>
      <w:r w:rsidRPr="00B56488">
        <w:rPr>
          <w:rFonts w:ascii="Palatino Linotype" w:eastAsia="Palatino Linotype" w:hAnsi="Palatino Linotype" w:cs="Palatino Linotype"/>
          <w:i/>
        </w:rPr>
        <w:t xml:space="preserve"> o seudónimo </w:t>
      </w:r>
      <w:r w:rsidRPr="00B56488">
        <w:rPr>
          <w:rFonts w:ascii="Palatino Linotype" w:eastAsia="Palatino Linotype" w:hAnsi="Palatino Linotype" w:cs="Palatino Linotype"/>
          <w:b/>
          <w:i/>
        </w:rPr>
        <w:t>serán procedentes para su trámite por parte del sujeto obligado ante quien se presente</w:t>
      </w:r>
      <w:r w:rsidRPr="00B56488">
        <w:rPr>
          <w:rFonts w:ascii="Palatino Linotype" w:eastAsia="Palatino Linotype" w:hAnsi="Palatino Linotype" w:cs="Palatino Linotype"/>
          <w:i/>
        </w:rPr>
        <w:t>. No podrá requerirse información adicional con motivo del nombre proporcionado por el solicitante."</w:t>
      </w:r>
    </w:p>
    <w:p w14:paraId="172D6A85"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p>
    <w:p w14:paraId="445C3E8B"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B56488">
        <w:rPr>
          <w:rFonts w:ascii="Palatino Linotype" w:eastAsia="Palatino Linotype" w:hAnsi="Palatino Linotype" w:cs="Palatino Linotype"/>
          <w:b/>
          <w:sz w:val="24"/>
          <w:szCs w:val="24"/>
        </w:rPr>
        <w:t>Recurrente</w:t>
      </w:r>
      <w:r w:rsidRPr="00B56488">
        <w:rPr>
          <w:rFonts w:ascii="Palatino Linotype" w:eastAsia="Palatino Linotype" w:hAnsi="Palatino Linotype" w:cs="Palatino Linotype"/>
          <w:sz w:val="24"/>
          <w:szCs w:val="24"/>
        </w:rPr>
        <w:t xml:space="preserve"> en sus motivos de inconformidad, de acuerdo con el artículo 179, fracción XI del ordenamiento legal citado, que a la letra dice: </w:t>
      </w:r>
    </w:p>
    <w:p w14:paraId="21D82640" w14:textId="77777777" w:rsidR="006A006B" w:rsidRPr="00B56488" w:rsidRDefault="006A006B" w:rsidP="006A006B">
      <w:pPr>
        <w:spacing w:after="0" w:line="360" w:lineRule="auto"/>
        <w:jc w:val="both"/>
        <w:rPr>
          <w:rFonts w:ascii="Palatino Linotype" w:eastAsia="Palatino Linotype" w:hAnsi="Palatino Linotype" w:cs="Palatino Linotype"/>
        </w:rPr>
      </w:pPr>
    </w:p>
    <w:p w14:paraId="7C403139" w14:textId="77777777" w:rsidR="006A006B" w:rsidRPr="00B56488" w:rsidRDefault="006A006B" w:rsidP="006A006B">
      <w:pPr>
        <w:spacing w:after="0" w:line="276" w:lineRule="auto"/>
        <w:ind w:left="567" w:right="902"/>
        <w:jc w:val="both"/>
        <w:rPr>
          <w:rFonts w:ascii="Palatino Linotype" w:eastAsia="Palatino Linotype" w:hAnsi="Palatino Linotype" w:cs="Palatino Linotype"/>
          <w:i/>
        </w:rPr>
      </w:pPr>
      <w:r w:rsidRPr="00B56488">
        <w:rPr>
          <w:rFonts w:ascii="Palatino Linotype" w:eastAsia="Palatino Linotype" w:hAnsi="Palatino Linotype" w:cs="Palatino Linotype"/>
          <w:i/>
        </w:rPr>
        <w:t>“</w:t>
      </w:r>
      <w:r w:rsidRPr="00B56488">
        <w:rPr>
          <w:rFonts w:ascii="Palatino Linotype" w:eastAsia="Palatino Linotype" w:hAnsi="Palatino Linotype" w:cs="Palatino Linotype"/>
          <w:b/>
          <w:i/>
        </w:rPr>
        <w:t>Artículo 179.</w:t>
      </w:r>
      <w:r w:rsidRPr="00B56488">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45AD5EF4" w14:textId="77777777" w:rsidR="006A006B" w:rsidRPr="00B56488" w:rsidRDefault="006A006B" w:rsidP="006A006B">
      <w:pPr>
        <w:spacing w:after="0" w:line="276" w:lineRule="auto"/>
        <w:ind w:left="567" w:right="902"/>
        <w:jc w:val="both"/>
        <w:rPr>
          <w:rFonts w:ascii="Palatino Linotype" w:eastAsia="Palatino Linotype" w:hAnsi="Palatino Linotype" w:cs="Palatino Linotype"/>
          <w:i/>
        </w:rPr>
      </w:pPr>
      <w:r w:rsidRPr="00B56488">
        <w:rPr>
          <w:rFonts w:ascii="Palatino Linotype" w:eastAsia="Palatino Linotype" w:hAnsi="Palatino Linotype" w:cs="Palatino Linotype"/>
          <w:i/>
        </w:rPr>
        <w:lastRenderedPageBreak/>
        <w:t>[…]</w:t>
      </w:r>
    </w:p>
    <w:p w14:paraId="27208B3D" w14:textId="77777777" w:rsidR="006A006B" w:rsidRPr="00B56488" w:rsidRDefault="006A006B" w:rsidP="006A006B">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sidRPr="00B56488">
        <w:rPr>
          <w:rFonts w:ascii="Palatino Linotype" w:eastAsia="Palatino Linotype" w:hAnsi="Palatino Linotype" w:cs="Palatino Linotype"/>
          <w:b/>
          <w:i/>
        </w:rPr>
        <w:t>XI. La falta de trámite a una solicitud;</w:t>
      </w:r>
    </w:p>
    <w:p w14:paraId="268A5969" w14:textId="77777777" w:rsidR="006A006B" w:rsidRPr="00B56488" w:rsidRDefault="006A006B" w:rsidP="006A006B">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B56488">
        <w:rPr>
          <w:rFonts w:ascii="Palatino Linotype" w:eastAsia="Palatino Linotype" w:hAnsi="Palatino Linotype" w:cs="Palatino Linotype"/>
          <w:i/>
        </w:rPr>
        <w:t>[…]”</w:t>
      </w:r>
    </w:p>
    <w:p w14:paraId="2494D81B" w14:textId="77777777" w:rsidR="006A006B" w:rsidRPr="00B56488" w:rsidRDefault="006A006B" w:rsidP="006A006B">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7D3337CE" w14:textId="77777777" w:rsidR="006A006B" w:rsidRPr="00B56488" w:rsidRDefault="006A006B" w:rsidP="006A006B">
      <w:pPr>
        <w:spacing w:after="0" w:line="360" w:lineRule="auto"/>
        <w:jc w:val="both"/>
        <w:rPr>
          <w:rFonts w:ascii="Palatino Linotype" w:eastAsia="Palatino Linotype" w:hAnsi="Palatino Linotype" w:cs="Palatino Linotype"/>
          <w:b/>
          <w:sz w:val="24"/>
          <w:szCs w:val="24"/>
        </w:rPr>
      </w:pPr>
      <w:r w:rsidRPr="00B56488">
        <w:rPr>
          <w:rFonts w:ascii="Palatino Linotype" w:eastAsia="Palatino Linotype" w:hAnsi="Palatino Linotype" w:cs="Palatino Linotype"/>
          <w:b/>
          <w:sz w:val="24"/>
          <w:szCs w:val="24"/>
        </w:rPr>
        <w:t xml:space="preserve">Tercero. Materia de la revisión. </w:t>
      </w:r>
      <w:r w:rsidRPr="00B56488">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w:t>
      </w:r>
      <w:r w:rsidRPr="00B56488">
        <w:rPr>
          <w:rFonts w:ascii="Palatino Linotype" w:eastAsia="Palatino Linotype" w:hAnsi="Palatino Linotype" w:cs="Palatino Linotype"/>
          <w:b/>
          <w:sz w:val="24"/>
          <w:szCs w:val="24"/>
        </w:rPr>
        <w:t>verificar si la respuesta otorgada por el Sujeto Obligado es adecuada y suficiente para satisfacer el derecho de acceso a la información pública de la parte Recurrente,</w:t>
      </w:r>
      <w:r w:rsidRPr="00B56488">
        <w:rPr>
          <w:rFonts w:ascii="Palatino Linotype" w:eastAsia="Palatino Linotype" w:hAnsi="Palatino Linotype" w:cs="Palatino Linotype"/>
          <w:sz w:val="24"/>
          <w:szCs w:val="24"/>
        </w:rPr>
        <w:t xml:space="preserve"> o en su defecto, en caso de ser procedente, ordenar la entrega de información oportuna.</w:t>
      </w:r>
    </w:p>
    <w:p w14:paraId="30F0DC4A"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p>
    <w:p w14:paraId="233FBF80" w14:textId="77777777" w:rsidR="006A006B" w:rsidRPr="00B56488" w:rsidRDefault="006A006B" w:rsidP="006A006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b/>
          <w:sz w:val="24"/>
          <w:szCs w:val="24"/>
        </w:rPr>
        <w:t xml:space="preserve">Cuarto. Estudio del asunto. </w:t>
      </w:r>
      <w:r w:rsidRPr="00B56488">
        <w:rPr>
          <w:rFonts w:ascii="Palatino Linotype" w:eastAsia="Palatino Linotype" w:hAnsi="Palatino Linotype" w:cs="Palatino Linotype"/>
          <w:sz w:val="24"/>
          <w:szCs w:val="24"/>
        </w:rPr>
        <w:t xml:space="preserve">Antes de entrar al análisis de los pronunciamientos del </w:t>
      </w:r>
      <w:r w:rsidRPr="00B56488">
        <w:rPr>
          <w:rFonts w:ascii="Palatino Linotype" w:eastAsia="Palatino Linotype" w:hAnsi="Palatino Linotype" w:cs="Palatino Linotype"/>
          <w:b/>
          <w:sz w:val="24"/>
          <w:szCs w:val="24"/>
        </w:rPr>
        <w:t>Sujeto Obligado</w:t>
      </w:r>
      <w:r w:rsidRPr="00B56488">
        <w:rPr>
          <w:rFonts w:ascii="Palatino Linotype" w:eastAsia="Palatino Linotype" w:hAnsi="Palatino Linotype" w:cs="Palatino Linotype"/>
          <w:sz w:val="24"/>
          <w:szCs w:val="24"/>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FA26950" w14:textId="77777777" w:rsidR="006A006B" w:rsidRPr="00B56488" w:rsidRDefault="006A006B" w:rsidP="006A006B">
      <w:pPr>
        <w:pBdr>
          <w:top w:val="nil"/>
          <w:left w:val="nil"/>
          <w:bottom w:val="nil"/>
          <w:right w:val="nil"/>
          <w:between w:val="nil"/>
        </w:pBdr>
        <w:spacing w:after="0" w:line="360" w:lineRule="auto"/>
        <w:jc w:val="both"/>
      </w:pPr>
    </w:p>
    <w:p w14:paraId="74AF1DC4" w14:textId="77777777" w:rsidR="006A006B" w:rsidRPr="00B56488" w:rsidRDefault="006A006B" w:rsidP="006A006B">
      <w:pPr>
        <w:pBdr>
          <w:top w:val="nil"/>
          <w:left w:val="nil"/>
          <w:bottom w:val="nil"/>
          <w:right w:val="nil"/>
          <w:between w:val="nil"/>
        </w:pBdr>
        <w:spacing w:after="0" w:line="276" w:lineRule="auto"/>
        <w:ind w:left="851" w:right="850"/>
        <w:jc w:val="both"/>
      </w:pPr>
      <w:r w:rsidRPr="00B56488">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B56488">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7D15E422" w14:textId="77777777" w:rsidR="006A006B" w:rsidRPr="00B56488" w:rsidRDefault="006A006B" w:rsidP="006A006B">
      <w:pPr>
        <w:pBdr>
          <w:top w:val="nil"/>
          <w:left w:val="nil"/>
          <w:bottom w:val="nil"/>
          <w:right w:val="nil"/>
          <w:between w:val="nil"/>
        </w:pBdr>
        <w:spacing w:after="0" w:line="276" w:lineRule="auto"/>
        <w:ind w:left="851" w:right="850"/>
        <w:jc w:val="both"/>
      </w:pPr>
      <w:r w:rsidRPr="00B56488">
        <w:rPr>
          <w:rFonts w:ascii="Palatino Linotype" w:eastAsia="Palatino Linotype" w:hAnsi="Palatino Linotype" w:cs="Palatino Linotype"/>
          <w:b/>
          <w:i/>
        </w:rPr>
        <w:t xml:space="preserve">Las normas relativas a los derechos humanos se interpretarán de conformidad con esta Constitución y con los tratados internacionales de la </w:t>
      </w:r>
      <w:r w:rsidRPr="00B56488">
        <w:rPr>
          <w:rFonts w:ascii="Palatino Linotype" w:eastAsia="Palatino Linotype" w:hAnsi="Palatino Linotype" w:cs="Palatino Linotype"/>
          <w:b/>
          <w:i/>
        </w:rPr>
        <w:lastRenderedPageBreak/>
        <w:t>materia favoreciendo en todo tiempo a las personas la protección más amplia.</w:t>
      </w:r>
    </w:p>
    <w:p w14:paraId="4BDDD6F9" w14:textId="77777777" w:rsidR="006A006B" w:rsidRPr="00B56488" w:rsidRDefault="006A006B" w:rsidP="006A006B">
      <w:pPr>
        <w:pBdr>
          <w:top w:val="nil"/>
          <w:left w:val="nil"/>
          <w:bottom w:val="nil"/>
          <w:right w:val="nil"/>
          <w:between w:val="nil"/>
        </w:pBdr>
        <w:spacing w:after="0" w:line="276" w:lineRule="auto"/>
        <w:ind w:left="851" w:right="850"/>
        <w:jc w:val="both"/>
      </w:pPr>
      <w:r w:rsidRPr="00B56488">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56488">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188CFA95" w14:textId="77777777" w:rsidR="006A006B" w:rsidRPr="00B56488" w:rsidRDefault="006A006B" w:rsidP="006A006B">
      <w:pPr>
        <w:pBdr>
          <w:top w:val="nil"/>
          <w:left w:val="nil"/>
          <w:bottom w:val="nil"/>
          <w:right w:val="nil"/>
          <w:between w:val="nil"/>
        </w:pBdr>
        <w:spacing w:after="0" w:line="276" w:lineRule="auto"/>
        <w:ind w:left="851" w:right="850"/>
        <w:jc w:val="both"/>
      </w:pPr>
      <w:r w:rsidRPr="00B56488">
        <w:rPr>
          <w:rFonts w:ascii="Palatino Linotype" w:eastAsia="Palatino Linotype" w:hAnsi="Palatino Linotype" w:cs="Palatino Linotype"/>
          <w:i/>
        </w:rPr>
        <w:t>[…]</w:t>
      </w:r>
    </w:p>
    <w:p w14:paraId="7375DDB9" w14:textId="77777777" w:rsidR="006A006B" w:rsidRPr="00B56488" w:rsidRDefault="006A006B" w:rsidP="006A006B">
      <w:pPr>
        <w:pBdr>
          <w:top w:val="nil"/>
          <w:left w:val="nil"/>
          <w:bottom w:val="nil"/>
          <w:right w:val="nil"/>
          <w:between w:val="nil"/>
        </w:pBdr>
        <w:spacing w:after="0" w:line="276" w:lineRule="auto"/>
        <w:ind w:left="851" w:right="901"/>
        <w:jc w:val="both"/>
      </w:pPr>
      <w:r w:rsidRPr="00B56488">
        <w:rPr>
          <w:rFonts w:ascii="Palatino Linotype" w:eastAsia="Palatino Linotype" w:hAnsi="Palatino Linotype" w:cs="Palatino Linotype"/>
          <w:b/>
          <w:i/>
        </w:rPr>
        <w:t>“Artículo 6o.</w:t>
      </w:r>
    </w:p>
    <w:p w14:paraId="0BC7F9DF" w14:textId="77777777" w:rsidR="006A006B" w:rsidRPr="00B56488" w:rsidRDefault="006A006B" w:rsidP="006A006B">
      <w:pPr>
        <w:pBdr>
          <w:top w:val="nil"/>
          <w:left w:val="nil"/>
          <w:bottom w:val="nil"/>
          <w:right w:val="nil"/>
          <w:between w:val="nil"/>
        </w:pBdr>
        <w:spacing w:after="0" w:line="276" w:lineRule="auto"/>
        <w:ind w:left="851" w:right="901"/>
        <w:jc w:val="both"/>
      </w:pPr>
      <w:r w:rsidRPr="00B56488">
        <w:rPr>
          <w:rFonts w:ascii="Palatino Linotype" w:eastAsia="Palatino Linotype" w:hAnsi="Palatino Linotype" w:cs="Palatino Linotype"/>
          <w:i/>
        </w:rPr>
        <w:t>[...]</w:t>
      </w:r>
    </w:p>
    <w:p w14:paraId="11C996A3" w14:textId="77777777" w:rsidR="006A006B" w:rsidRPr="00B56488" w:rsidRDefault="006A006B" w:rsidP="006A006B">
      <w:pPr>
        <w:pBdr>
          <w:top w:val="nil"/>
          <w:left w:val="nil"/>
          <w:bottom w:val="nil"/>
          <w:right w:val="nil"/>
          <w:between w:val="nil"/>
        </w:pBdr>
        <w:spacing w:after="0" w:line="276" w:lineRule="auto"/>
        <w:ind w:left="851" w:right="851"/>
        <w:jc w:val="both"/>
      </w:pPr>
      <w:r w:rsidRPr="00B56488">
        <w:rPr>
          <w:rFonts w:ascii="Palatino Linotype" w:eastAsia="Palatino Linotype" w:hAnsi="Palatino Linotype" w:cs="Palatino Linotype"/>
          <w:b/>
          <w:i/>
        </w:rPr>
        <w:t xml:space="preserve">A. Para el ejercicio del derecho de acceso a la información, la Federación y </w:t>
      </w:r>
      <w:r w:rsidRPr="00B56488">
        <w:rPr>
          <w:rFonts w:ascii="Palatino Linotype" w:eastAsia="Palatino Linotype" w:hAnsi="Palatino Linotype" w:cs="Palatino Linotype"/>
          <w:b/>
          <w:i/>
          <w:u w:val="single"/>
        </w:rPr>
        <w:t>las entidades federativas</w:t>
      </w:r>
      <w:r w:rsidRPr="00B56488">
        <w:rPr>
          <w:rFonts w:ascii="Palatino Linotype" w:eastAsia="Palatino Linotype" w:hAnsi="Palatino Linotype" w:cs="Palatino Linotype"/>
          <w:b/>
          <w:i/>
        </w:rPr>
        <w:t>,</w:t>
      </w:r>
      <w:r w:rsidRPr="00B56488">
        <w:rPr>
          <w:rFonts w:ascii="Palatino Linotype" w:eastAsia="Palatino Linotype" w:hAnsi="Palatino Linotype" w:cs="Palatino Linotype"/>
          <w:i/>
        </w:rPr>
        <w:t xml:space="preserve"> en el ámbito de sus respectivas competencias, se regirán por los siguientes principios y bases:</w:t>
      </w:r>
    </w:p>
    <w:p w14:paraId="7DA4AEA6" w14:textId="77777777" w:rsidR="006A006B" w:rsidRPr="00B56488" w:rsidRDefault="006A006B" w:rsidP="006A006B">
      <w:pPr>
        <w:pBdr>
          <w:top w:val="nil"/>
          <w:left w:val="nil"/>
          <w:bottom w:val="nil"/>
          <w:right w:val="nil"/>
          <w:between w:val="nil"/>
        </w:pBdr>
        <w:spacing w:after="0" w:line="276" w:lineRule="auto"/>
        <w:ind w:left="851" w:right="851"/>
        <w:jc w:val="both"/>
      </w:pPr>
      <w:r w:rsidRPr="00B56488">
        <w:rPr>
          <w:rFonts w:ascii="Palatino Linotype" w:eastAsia="Palatino Linotype" w:hAnsi="Palatino Linotype" w:cs="Palatino Linotype"/>
          <w:i/>
        </w:rPr>
        <w:t> </w:t>
      </w:r>
      <w:r w:rsidRPr="00B56488">
        <w:rPr>
          <w:rFonts w:ascii="Palatino Linotype" w:eastAsia="Palatino Linotype" w:hAnsi="Palatino Linotype" w:cs="Palatino Linotype"/>
          <w:b/>
          <w:i/>
        </w:rPr>
        <w:t xml:space="preserve">I. </w:t>
      </w:r>
      <w:r w:rsidRPr="00B56488">
        <w:rPr>
          <w:rFonts w:ascii="Palatino Linotype" w:eastAsia="Palatino Linotype" w:hAnsi="Palatino Linotype" w:cs="Palatino Linotype"/>
          <w:b/>
          <w:i/>
          <w:u w:val="single"/>
        </w:rPr>
        <w:t>Toda la información en posesión de cualquier autoridad, entidad, órgano y organismo de los Poderes</w:t>
      </w:r>
      <w:r w:rsidRPr="00B56488">
        <w:rPr>
          <w:rFonts w:ascii="Palatino Linotype" w:eastAsia="Palatino Linotype" w:hAnsi="Palatino Linotype" w:cs="Palatino Linotype"/>
          <w:i/>
        </w:rPr>
        <w:t xml:space="preserve"> Ejecutivo, Legislativo </w:t>
      </w:r>
      <w:r w:rsidRPr="00B56488">
        <w:rPr>
          <w:rFonts w:ascii="Palatino Linotype" w:eastAsia="Palatino Linotype" w:hAnsi="Palatino Linotype" w:cs="Palatino Linotype"/>
          <w:b/>
          <w:i/>
          <w:u w:val="single"/>
        </w:rPr>
        <w:t>y Judicial</w:t>
      </w:r>
      <w:r w:rsidRPr="00B56488">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B56488">
        <w:rPr>
          <w:rFonts w:ascii="Palatino Linotype" w:eastAsia="Palatino Linotype" w:hAnsi="Palatino Linotype" w:cs="Palatino Linotype"/>
          <w:b/>
          <w:i/>
        </w:rPr>
        <w:t>es pública y sólo podrá ser reservada temporalmente por razones de interés público y seguridad nacional,</w:t>
      </w:r>
      <w:r w:rsidRPr="00B56488">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1CD026D" w14:textId="77777777" w:rsidR="006A006B" w:rsidRPr="00B56488" w:rsidRDefault="006A006B" w:rsidP="006A006B">
      <w:pPr>
        <w:pBdr>
          <w:top w:val="nil"/>
          <w:left w:val="nil"/>
          <w:bottom w:val="nil"/>
          <w:right w:val="nil"/>
          <w:between w:val="nil"/>
        </w:pBdr>
        <w:spacing w:after="0" w:line="276" w:lineRule="auto"/>
        <w:ind w:left="851" w:right="851"/>
        <w:jc w:val="both"/>
      </w:pPr>
      <w:r w:rsidRPr="00B56488">
        <w:rPr>
          <w:rFonts w:ascii="Palatino Linotype" w:eastAsia="Palatino Linotype" w:hAnsi="Palatino Linotype" w:cs="Palatino Linotype"/>
          <w:i/>
        </w:rPr>
        <w:t> </w:t>
      </w:r>
      <w:r w:rsidRPr="00B56488">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20E2EDA3" w14:textId="77777777" w:rsidR="006A006B" w:rsidRPr="00B56488" w:rsidRDefault="006A006B" w:rsidP="006A006B">
      <w:pPr>
        <w:pBdr>
          <w:top w:val="nil"/>
          <w:left w:val="nil"/>
          <w:bottom w:val="nil"/>
          <w:right w:val="nil"/>
          <w:between w:val="nil"/>
        </w:pBdr>
        <w:spacing w:after="0" w:line="276" w:lineRule="auto"/>
        <w:ind w:left="851" w:right="851"/>
        <w:jc w:val="both"/>
      </w:pPr>
      <w:r w:rsidRPr="00B56488">
        <w:rPr>
          <w:rFonts w:ascii="Palatino Linotype" w:eastAsia="Palatino Linotype" w:hAnsi="Palatino Linotype" w:cs="Palatino Linotype"/>
          <w:i/>
        </w:rPr>
        <w:t> </w:t>
      </w:r>
      <w:r w:rsidRPr="00B56488">
        <w:rPr>
          <w:rFonts w:ascii="Palatino Linotype" w:eastAsia="Palatino Linotype" w:hAnsi="Palatino Linotype" w:cs="Palatino Linotype"/>
          <w:b/>
          <w:i/>
        </w:rPr>
        <w:t xml:space="preserve">III. </w:t>
      </w:r>
      <w:r w:rsidRPr="00B56488">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B56488">
        <w:rPr>
          <w:rFonts w:ascii="Palatino Linotype" w:eastAsia="Palatino Linotype" w:hAnsi="Palatino Linotype" w:cs="Palatino Linotype"/>
          <w:i/>
        </w:rPr>
        <w:t xml:space="preserve"> a sus datos personales o a la rectificación de éstos.</w:t>
      </w:r>
    </w:p>
    <w:p w14:paraId="3CC3381E" w14:textId="77777777" w:rsidR="006A006B" w:rsidRPr="00B56488" w:rsidRDefault="006A006B" w:rsidP="006A006B">
      <w:pPr>
        <w:pBdr>
          <w:top w:val="nil"/>
          <w:left w:val="nil"/>
          <w:bottom w:val="nil"/>
          <w:right w:val="nil"/>
          <w:between w:val="nil"/>
        </w:pBdr>
        <w:spacing w:after="0" w:line="276" w:lineRule="auto"/>
        <w:ind w:left="851" w:right="851"/>
        <w:jc w:val="both"/>
      </w:pPr>
      <w:r w:rsidRPr="00B56488">
        <w:rPr>
          <w:rFonts w:ascii="Palatino Linotype" w:eastAsia="Palatino Linotype" w:hAnsi="Palatino Linotype" w:cs="Palatino Linotype"/>
          <w:i/>
        </w:rPr>
        <w:t> </w:t>
      </w:r>
      <w:r w:rsidRPr="00B56488">
        <w:rPr>
          <w:rFonts w:ascii="Palatino Linotype" w:eastAsia="Palatino Linotype" w:hAnsi="Palatino Linotype" w:cs="Palatino Linotype"/>
          <w:b/>
          <w:i/>
        </w:rPr>
        <w:t xml:space="preserve">IV. </w:t>
      </w:r>
      <w:r w:rsidRPr="00B56488">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284CAFB1" w14:textId="77777777" w:rsidR="006A006B" w:rsidRPr="00B56488" w:rsidRDefault="006A006B" w:rsidP="006A006B">
      <w:pPr>
        <w:pBdr>
          <w:top w:val="nil"/>
          <w:left w:val="nil"/>
          <w:bottom w:val="nil"/>
          <w:right w:val="nil"/>
          <w:between w:val="nil"/>
        </w:pBdr>
        <w:spacing w:after="0" w:line="276" w:lineRule="auto"/>
        <w:ind w:left="851" w:right="851"/>
        <w:jc w:val="both"/>
      </w:pPr>
      <w:r w:rsidRPr="00B56488">
        <w:rPr>
          <w:rFonts w:ascii="Palatino Linotype" w:eastAsia="Palatino Linotype" w:hAnsi="Palatino Linotype" w:cs="Palatino Linotype"/>
          <w:b/>
          <w:i/>
        </w:rPr>
        <w:lastRenderedPageBreak/>
        <w:t xml:space="preserve">V. </w:t>
      </w:r>
      <w:r w:rsidRPr="00B56488">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0FCD625" w14:textId="77777777" w:rsidR="006A006B" w:rsidRPr="00B56488" w:rsidRDefault="006A006B" w:rsidP="006A006B">
      <w:pPr>
        <w:pBdr>
          <w:top w:val="nil"/>
          <w:left w:val="nil"/>
          <w:bottom w:val="nil"/>
          <w:right w:val="nil"/>
          <w:between w:val="nil"/>
        </w:pBdr>
        <w:spacing w:after="0" w:line="276" w:lineRule="auto"/>
        <w:ind w:left="851" w:right="851"/>
        <w:jc w:val="both"/>
      </w:pPr>
      <w:r w:rsidRPr="00B56488">
        <w:rPr>
          <w:rFonts w:ascii="Palatino Linotype" w:eastAsia="Palatino Linotype" w:hAnsi="Palatino Linotype" w:cs="Palatino Linotype"/>
          <w:i/>
        </w:rPr>
        <w:t> </w:t>
      </w:r>
      <w:r w:rsidRPr="00B56488">
        <w:rPr>
          <w:rFonts w:ascii="Palatino Linotype" w:eastAsia="Palatino Linotype" w:hAnsi="Palatino Linotype" w:cs="Palatino Linotype"/>
          <w:b/>
          <w:i/>
        </w:rPr>
        <w:t xml:space="preserve">VI. </w:t>
      </w:r>
      <w:r w:rsidRPr="00B56488">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1EB00FCD" w14:textId="77777777" w:rsidR="006A006B" w:rsidRPr="00B56488" w:rsidRDefault="006A006B" w:rsidP="006A006B">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56488">
        <w:rPr>
          <w:rFonts w:ascii="Palatino Linotype" w:eastAsia="Palatino Linotype" w:hAnsi="Palatino Linotype" w:cs="Palatino Linotype"/>
          <w:i/>
        </w:rPr>
        <w:t> </w:t>
      </w:r>
      <w:r w:rsidRPr="00B56488">
        <w:rPr>
          <w:rFonts w:ascii="Palatino Linotype" w:eastAsia="Palatino Linotype" w:hAnsi="Palatino Linotype" w:cs="Palatino Linotype"/>
          <w:b/>
          <w:i/>
        </w:rPr>
        <w:t xml:space="preserve">VII. </w:t>
      </w:r>
      <w:r w:rsidRPr="00B56488">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635AF473" w14:textId="77777777" w:rsidR="006A006B" w:rsidRPr="00B56488" w:rsidRDefault="006A006B" w:rsidP="006A006B">
      <w:pPr>
        <w:pBdr>
          <w:top w:val="nil"/>
          <w:left w:val="nil"/>
          <w:bottom w:val="nil"/>
          <w:right w:val="nil"/>
          <w:between w:val="nil"/>
        </w:pBdr>
        <w:spacing w:after="0" w:line="276" w:lineRule="auto"/>
        <w:ind w:left="851" w:right="851"/>
        <w:jc w:val="both"/>
      </w:pPr>
    </w:p>
    <w:p w14:paraId="3360DCD5" w14:textId="77777777" w:rsidR="006A006B" w:rsidRPr="00B56488" w:rsidRDefault="006A006B" w:rsidP="006A006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604B74A" w14:textId="77777777" w:rsidR="006A006B" w:rsidRPr="00B56488" w:rsidRDefault="006A006B" w:rsidP="006A006B">
      <w:pPr>
        <w:pBdr>
          <w:top w:val="nil"/>
          <w:left w:val="nil"/>
          <w:bottom w:val="nil"/>
          <w:right w:val="nil"/>
          <w:between w:val="nil"/>
        </w:pBdr>
        <w:spacing w:after="0" w:line="360" w:lineRule="auto"/>
        <w:jc w:val="both"/>
        <w:rPr>
          <w:sz w:val="24"/>
          <w:szCs w:val="24"/>
        </w:rPr>
      </w:pPr>
    </w:p>
    <w:p w14:paraId="1DF8588B" w14:textId="77777777" w:rsidR="006A006B" w:rsidRPr="00B56488" w:rsidRDefault="006A006B" w:rsidP="006A006B">
      <w:pPr>
        <w:spacing w:after="0" w:line="276" w:lineRule="auto"/>
        <w:ind w:left="567" w:right="616"/>
        <w:jc w:val="both"/>
        <w:rPr>
          <w:rFonts w:ascii="Palatino Linotype" w:eastAsia="Palatino Linotype" w:hAnsi="Palatino Linotype" w:cs="Palatino Linotype"/>
          <w:i/>
        </w:rPr>
      </w:pPr>
      <w:r w:rsidRPr="00B56488">
        <w:rPr>
          <w:rFonts w:ascii="Palatino Linotype" w:eastAsia="Palatino Linotype" w:hAnsi="Palatino Linotype" w:cs="Palatino Linotype"/>
          <w:i/>
        </w:rPr>
        <w:t>“</w:t>
      </w:r>
      <w:r w:rsidRPr="00B56488">
        <w:rPr>
          <w:rFonts w:ascii="Palatino Linotype" w:eastAsia="Palatino Linotype" w:hAnsi="Palatino Linotype" w:cs="Palatino Linotype"/>
          <w:b/>
          <w:i/>
        </w:rPr>
        <w:t>Artículo 4</w:t>
      </w:r>
      <w:r w:rsidRPr="00B56488">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B698AFC" w14:textId="77777777" w:rsidR="006A006B" w:rsidRPr="00B56488" w:rsidRDefault="006A006B" w:rsidP="006A006B">
      <w:pPr>
        <w:spacing w:after="0" w:line="276" w:lineRule="auto"/>
        <w:ind w:left="567" w:right="616"/>
        <w:jc w:val="both"/>
        <w:rPr>
          <w:rFonts w:ascii="Palatino Linotype" w:eastAsia="Palatino Linotype" w:hAnsi="Palatino Linotype" w:cs="Palatino Linotype"/>
          <w:i/>
        </w:rPr>
      </w:pPr>
    </w:p>
    <w:p w14:paraId="7B05D21D" w14:textId="77777777" w:rsidR="006A006B" w:rsidRPr="00B56488" w:rsidRDefault="006A006B" w:rsidP="006A006B">
      <w:pPr>
        <w:spacing w:after="0" w:line="276" w:lineRule="auto"/>
        <w:ind w:left="567" w:right="616"/>
        <w:jc w:val="both"/>
        <w:rPr>
          <w:rFonts w:ascii="Palatino Linotype" w:eastAsia="Palatino Linotype" w:hAnsi="Palatino Linotype" w:cs="Palatino Linotype"/>
          <w:i/>
        </w:rPr>
      </w:pPr>
      <w:r w:rsidRPr="00B56488">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B56488">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w:t>
      </w:r>
      <w:r w:rsidRPr="00B56488">
        <w:rPr>
          <w:rFonts w:ascii="Palatino Linotype" w:eastAsia="Palatino Linotype" w:hAnsi="Palatino Linotype" w:cs="Palatino Linotype"/>
          <w:i/>
        </w:rPr>
        <w:lastRenderedPageBreak/>
        <w:t>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95AAA4F" w14:textId="77777777" w:rsidR="006A006B" w:rsidRPr="00B56488" w:rsidRDefault="006A006B" w:rsidP="006A006B">
      <w:pPr>
        <w:spacing w:after="0" w:line="276" w:lineRule="auto"/>
        <w:ind w:left="567" w:right="616"/>
        <w:jc w:val="both"/>
        <w:rPr>
          <w:rFonts w:ascii="Palatino Linotype" w:eastAsia="Palatino Linotype" w:hAnsi="Palatino Linotype" w:cs="Palatino Linotype"/>
          <w:i/>
        </w:rPr>
      </w:pPr>
    </w:p>
    <w:p w14:paraId="16445146" w14:textId="77777777" w:rsidR="006A006B" w:rsidRPr="00B56488" w:rsidRDefault="006A006B" w:rsidP="006A006B">
      <w:pPr>
        <w:spacing w:after="0" w:line="276" w:lineRule="auto"/>
        <w:ind w:left="567" w:right="616"/>
        <w:jc w:val="both"/>
        <w:rPr>
          <w:rFonts w:ascii="Palatino Linotype" w:eastAsia="Palatino Linotype" w:hAnsi="Palatino Linotype" w:cs="Palatino Linotype"/>
          <w:i/>
        </w:rPr>
      </w:pPr>
      <w:r w:rsidRPr="00B56488">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B56488">
        <w:rPr>
          <w:rFonts w:ascii="Palatino Linotype" w:eastAsia="Palatino Linotype" w:hAnsi="Palatino Linotype" w:cs="Palatino Linotype"/>
          <w:i/>
        </w:rPr>
        <w:t>.”</w:t>
      </w:r>
    </w:p>
    <w:p w14:paraId="55EEA339" w14:textId="77777777" w:rsidR="006A006B" w:rsidRPr="00B56488" w:rsidRDefault="006A006B" w:rsidP="006A006B">
      <w:pPr>
        <w:spacing w:after="0" w:line="360" w:lineRule="auto"/>
        <w:jc w:val="both"/>
        <w:rPr>
          <w:rFonts w:ascii="Palatino Linotype" w:eastAsia="Palatino Linotype" w:hAnsi="Palatino Linotype" w:cs="Palatino Linotype"/>
        </w:rPr>
      </w:pPr>
    </w:p>
    <w:p w14:paraId="3EF8B5C5"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6622E44"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p>
    <w:p w14:paraId="5F95CF87" w14:textId="77777777" w:rsidR="006A006B" w:rsidRPr="00B56488" w:rsidRDefault="006A006B" w:rsidP="006A006B">
      <w:pPr>
        <w:spacing w:after="0" w:line="276" w:lineRule="auto"/>
        <w:ind w:left="567" w:right="616"/>
        <w:jc w:val="both"/>
        <w:rPr>
          <w:rFonts w:ascii="Palatino Linotype" w:eastAsia="Palatino Linotype" w:hAnsi="Palatino Linotype" w:cs="Palatino Linotype"/>
          <w:i/>
        </w:rPr>
      </w:pPr>
      <w:r w:rsidRPr="00B56488">
        <w:rPr>
          <w:rFonts w:ascii="Palatino Linotype" w:eastAsia="Palatino Linotype" w:hAnsi="Palatino Linotype" w:cs="Palatino Linotype"/>
          <w:b/>
          <w:i/>
        </w:rPr>
        <w:t>“Artículo 12.-</w:t>
      </w:r>
      <w:r w:rsidRPr="00B56488">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1474C4E" w14:textId="77777777" w:rsidR="006A006B" w:rsidRPr="00B56488" w:rsidRDefault="006A006B" w:rsidP="006A006B">
      <w:pPr>
        <w:spacing w:after="0" w:line="276" w:lineRule="auto"/>
        <w:ind w:left="567" w:right="616"/>
        <w:jc w:val="both"/>
        <w:rPr>
          <w:rFonts w:ascii="Palatino Linotype" w:eastAsia="Palatino Linotype" w:hAnsi="Palatino Linotype" w:cs="Palatino Linotype"/>
          <w:i/>
        </w:rPr>
      </w:pPr>
    </w:p>
    <w:p w14:paraId="77471324" w14:textId="77777777" w:rsidR="006A006B" w:rsidRPr="00B56488" w:rsidRDefault="006A006B" w:rsidP="006A006B">
      <w:pPr>
        <w:spacing w:after="0" w:line="276" w:lineRule="auto"/>
        <w:ind w:left="567" w:right="616"/>
        <w:jc w:val="both"/>
        <w:rPr>
          <w:rFonts w:ascii="Palatino Linotype" w:eastAsia="Palatino Linotype" w:hAnsi="Palatino Linotype" w:cs="Palatino Linotype"/>
          <w:b/>
          <w:i/>
        </w:rPr>
      </w:pPr>
      <w:r w:rsidRPr="00B56488">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B56488">
        <w:rPr>
          <w:rFonts w:ascii="Palatino Linotype" w:eastAsia="Palatino Linotype" w:hAnsi="Palatino Linotype" w:cs="Palatino Linotype"/>
          <w:i/>
        </w:rPr>
        <w:t xml:space="preserve">. </w:t>
      </w:r>
      <w:r w:rsidRPr="00B56488">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7CB63EDD" w14:textId="77777777" w:rsidR="006A006B" w:rsidRPr="00B56488" w:rsidRDefault="006A006B" w:rsidP="006A006B">
      <w:pPr>
        <w:spacing w:after="0" w:line="360" w:lineRule="auto"/>
        <w:ind w:left="567" w:right="616"/>
        <w:jc w:val="both"/>
        <w:rPr>
          <w:rFonts w:ascii="Palatino Linotype" w:eastAsia="Palatino Linotype" w:hAnsi="Palatino Linotype" w:cs="Palatino Linotype"/>
          <w:i/>
          <w:sz w:val="24"/>
          <w:szCs w:val="24"/>
        </w:rPr>
      </w:pPr>
    </w:p>
    <w:p w14:paraId="7696AEF9" w14:textId="77777777" w:rsidR="006A006B" w:rsidRPr="00B56488" w:rsidRDefault="006A006B" w:rsidP="006A006B">
      <w:pPr>
        <w:spacing w:after="0" w:line="360" w:lineRule="auto"/>
        <w:ind w:right="-93"/>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Es decir, que todo sujeto obligado que genere, recopile, administre, procese, archive, posea o conserven, son responsables de la misma teniendo a su vez la obligación de proporcionar la información que se les requiera sin necesidad de resumirla, efectuar </w:t>
      </w:r>
      <w:r w:rsidRPr="00B56488">
        <w:rPr>
          <w:rFonts w:ascii="Palatino Linotype" w:eastAsia="Palatino Linotype" w:hAnsi="Palatino Linotype" w:cs="Palatino Linotype"/>
          <w:sz w:val="24"/>
          <w:szCs w:val="24"/>
        </w:rPr>
        <w:lastRenderedPageBreak/>
        <w:t>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0DC38F0E" w14:textId="77777777" w:rsidR="006A006B" w:rsidRPr="00B56488" w:rsidRDefault="006A006B" w:rsidP="006A006B">
      <w:pPr>
        <w:spacing w:after="0" w:line="360" w:lineRule="auto"/>
        <w:ind w:right="-93"/>
        <w:jc w:val="both"/>
        <w:rPr>
          <w:rFonts w:ascii="Palatino Linotype" w:eastAsia="Palatino Linotype" w:hAnsi="Palatino Linotype" w:cs="Palatino Linotype"/>
          <w:sz w:val="24"/>
          <w:szCs w:val="24"/>
        </w:rPr>
      </w:pPr>
    </w:p>
    <w:p w14:paraId="2253C4A9" w14:textId="77777777" w:rsidR="006A006B" w:rsidRPr="00B56488" w:rsidRDefault="006A006B" w:rsidP="006A006B">
      <w:pPr>
        <w:spacing w:after="0" w:line="360" w:lineRule="auto"/>
        <w:jc w:val="both"/>
        <w:rPr>
          <w:rFonts w:ascii="Palatino Linotype" w:eastAsia="Palatino Linotype" w:hAnsi="Palatino Linotype" w:cs="Palatino Linotype"/>
          <w:b/>
          <w:sz w:val="24"/>
          <w:szCs w:val="24"/>
        </w:rPr>
      </w:pPr>
      <w:r w:rsidRPr="00B56488">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sidRPr="00B56488">
        <w:rPr>
          <w:rFonts w:ascii="Palatino Linotype" w:eastAsia="Palatino Linotype" w:hAnsi="Palatino Linotype" w:cs="Palatino Linotype"/>
          <w:b/>
          <w:sz w:val="24"/>
          <w:szCs w:val="24"/>
        </w:rPr>
        <w:t xml:space="preserve"> </w:t>
      </w:r>
    </w:p>
    <w:p w14:paraId="02AC4032" w14:textId="77777777" w:rsidR="006A006B" w:rsidRPr="00B56488" w:rsidRDefault="006A006B" w:rsidP="006A006B">
      <w:pPr>
        <w:spacing w:after="0" w:line="360" w:lineRule="auto"/>
        <w:jc w:val="both"/>
        <w:rPr>
          <w:rFonts w:ascii="Palatino Linotype" w:eastAsia="Palatino Linotype" w:hAnsi="Palatino Linotype" w:cs="Palatino Linotype"/>
          <w:b/>
          <w:sz w:val="24"/>
          <w:szCs w:val="24"/>
        </w:rPr>
      </w:pPr>
    </w:p>
    <w:p w14:paraId="25276581" w14:textId="77777777" w:rsidR="006A006B" w:rsidRPr="00B56488" w:rsidRDefault="006A006B" w:rsidP="006A006B">
      <w:pPr>
        <w:spacing w:after="0" w:line="276" w:lineRule="auto"/>
        <w:ind w:left="567" w:right="616"/>
        <w:jc w:val="both"/>
        <w:rPr>
          <w:rFonts w:ascii="Palatino Linotype" w:eastAsia="Palatino Linotype" w:hAnsi="Palatino Linotype" w:cs="Palatino Linotype"/>
          <w:i/>
        </w:rPr>
      </w:pPr>
      <w:r w:rsidRPr="00B56488">
        <w:rPr>
          <w:rFonts w:ascii="Palatino Linotype" w:eastAsia="Palatino Linotype" w:hAnsi="Palatino Linotype" w:cs="Palatino Linotype"/>
          <w:i/>
        </w:rPr>
        <w:t>“</w:t>
      </w:r>
      <w:r w:rsidRPr="00B56488">
        <w:rPr>
          <w:rFonts w:ascii="Palatino Linotype" w:eastAsia="Palatino Linotype" w:hAnsi="Palatino Linotype" w:cs="Palatino Linotype"/>
          <w:b/>
          <w:i/>
        </w:rPr>
        <w:t>No existe obligación de elaborar documentos ad hoc para atender las solicitudes de acceso a la información.</w:t>
      </w:r>
      <w:r w:rsidRPr="00B56488">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36DC733" w14:textId="77777777" w:rsidR="006A006B" w:rsidRPr="00B56488" w:rsidRDefault="006A006B" w:rsidP="006A006B">
      <w:pPr>
        <w:spacing w:after="0" w:line="360" w:lineRule="auto"/>
        <w:ind w:right="-93"/>
        <w:jc w:val="both"/>
        <w:rPr>
          <w:rFonts w:ascii="Palatino Linotype" w:eastAsia="Palatino Linotype" w:hAnsi="Palatino Linotype" w:cs="Palatino Linotype"/>
        </w:rPr>
      </w:pPr>
    </w:p>
    <w:p w14:paraId="557FEF5B"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80E4B67" w14:textId="77777777" w:rsidR="006A006B" w:rsidRPr="00B56488" w:rsidRDefault="006A006B" w:rsidP="006A006B">
      <w:pPr>
        <w:spacing w:after="0" w:line="360" w:lineRule="auto"/>
        <w:jc w:val="both"/>
        <w:rPr>
          <w:rFonts w:ascii="Palatino Linotype" w:eastAsia="Palatino Linotype" w:hAnsi="Palatino Linotype" w:cs="Palatino Linotype"/>
        </w:rPr>
      </w:pPr>
    </w:p>
    <w:p w14:paraId="476F83FC"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C274506"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p>
    <w:p w14:paraId="298FAEEE"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8369956" w14:textId="77777777" w:rsidR="006A006B" w:rsidRPr="00B56488" w:rsidRDefault="006A006B" w:rsidP="006A006B">
      <w:pPr>
        <w:spacing w:after="0" w:line="360" w:lineRule="auto"/>
        <w:ind w:left="851" w:right="899"/>
        <w:jc w:val="both"/>
        <w:rPr>
          <w:rFonts w:ascii="Palatino Linotype" w:eastAsia="Palatino Linotype" w:hAnsi="Palatino Linotype" w:cs="Palatino Linotype"/>
          <w:i/>
        </w:rPr>
      </w:pPr>
    </w:p>
    <w:p w14:paraId="31A5268D" w14:textId="77777777" w:rsidR="006A006B" w:rsidRPr="00B56488" w:rsidRDefault="006A006B" w:rsidP="006A006B">
      <w:pPr>
        <w:spacing w:after="0" w:line="276" w:lineRule="auto"/>
        <w:ind w:left="567" w:right="616"/>
        <w:jc w:val="both"/>
        <w:rPr>
          <w:rFonts w:ascii="Palatino Linotype" w:eastAsia="Palatino Linotype" w:hAnsi="Palatino Linotype" w:cs="Palatino Linotype"/>
          <w:i/>
        </w:rPr>
      </w:pPr>
      <w:r w:rsidRPr="00B56488">
        <w:rPr>
          <w:rFonts w:ascii="Palatino Linotype" w:eastAsia="Palatino Linotype" w:hAnsi="Palatino Linotype" w:cs="Palatino Linotype"/>
          <w:i/>
        </w:rPr>
        <w:t>“</w:t>
      </w:r>
      <w:r w:rsidRPr="00B56488">
        <w:rPr>
          <w:rFonts w:ascii="Palatino Linotype" w:eastAsia="Palatino Linotype" w:hAnsi="Palatino Linotype" w:cs="Palatino Linotype"/>
          <w:b/>
          <w:i/>
        </w:rPr>
        <w:t xml:space="preserve">Artículo 3. </w:t>
      </w:r>
      <w:r w:rsidRPr="00B56488">
        <w:rPr>
          <w:rFonts w:ascii="Palatino Linotype" w:eastAsia="Palatino Linotype" w:hAnsi="Palatino Linotype" w:cs="Palatino Linotype"/>
          <w:i/>
        </w:rPr>
        <w:t>Para los efectos de la presente Ley se entenderá por:</w:t>
      </w:r>
    </w:p>
    <w:p w14:paraId="27C4AC71" w14:textId="77777777" w:rsidR="006A006B" w:rsidRPr="00B56488" w:rsidRDefault="006A006B" w:rsidP="006A006B">
      <w:pPr>
        <w:spacing w:after="0" w:line="276" w:lineRule="auto"/>
        <w:ind w:left="567" w:right="616"/>
        <w:jc w:val="both"/>
        <w:rPr>
          <w:rFonts w:ascii="Palatino Linotype" w:eastAsia="Palatino Linotype" w:hAnsi="Palatino Linotype" w:cs="Palatino Linotype"/>
          <w:i/>
        </w:rPr>
      </w:pPr>
      <w:r w:rsidRPr="00B56488">
        <w:rPr>
          <w:rFonts w:ascii="Palatino Linotype" w:eastAsia="Palatino Linotype" w:hAnsi="Palatino Linotype" w:cs="Palatino Linotype"/>
          <w:i/>
        </w:rPr>
        <w:t>…</w:t>
      </w:r>
    </w:p>
    <w:p w14:paraId="3F182DE3" w14:textId="77777777" w:rsidR="006A006B" w:rsidRPr="00B56488" w:rsidRDefault="006A006B" w:rsidP="006A006B">
      <w:pPr>
        <w:spacing w:after="0" w:line="276" w:lineRule="auto"/>
        <w:ind w:left="567" w:right="616"/>
        <w:jc w:val="both"/>
        <w:rPr>
          <w:rFonts w:ascii="Palatino Linotype" w:eastAsia="Palatino Linotype" w:hAnsi="Palatino Linotype" w:cs="Palatino Linotype"/>
          <w:i/>
        </w:rPr>
      </w:pPr>
      <w:r w:rsidRPr="00B56488">
        <w:rPr>
          <w:rFonts w:ascii="Palatino Linotype" w:eastAsia="Palatino Linotype" w:hAnsi="Palatino Linotype" w:cs="Palatino Linotype"/>
          <w:b/>
          <w:i/>
        </w:rPr>
        <w:t>XI. Documento:</w:t>
      </w:r>
      <w:r w:rsidRPr="00B56488">
        <w:rPr>
          <w:rFonts w:ascii="Palatino Linotype" w:eastAsia="Palatino Linotype" w:hAnsi="Palatino Linotype" w:cs="Palatino Linotype"/>
          <w:i/>
        </w:rPr>
        <w:t xml:space="preserve"> Los expedientes, reportes, estudios, actas</w:t>
      </w:r>
      <w:r w:rsidRPr="00B56488">
        <w:rPr>
          <w:rFonts w:ascii="Palatino Linotype" w:eastAsia="Palatino Linotype" w:hAnsi="Palatino Linotype" w:cs="Palatino Linotype"/>
          <w:b/>
          <w:i/>
        </w:rPr>
        <w:t>,</w:t>
      </w:r>
      <w:r w:rsidRPr="00B56488">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DA53835" w14:textId="77777777" w:rsidR="006A006B" w:rsidRPr="00B56488" w:rsidRDefault="006A006B" w:rsidP="006A006B">
      <w:pPr>
        <w:spacing w:after="0" w:line="360" w:lineRule="auto"/>
        <w:ind w:left="851" w:right="899"/>
        <w:jc w:val="both"/>
        <w:rPr>
          <w:rFonts w:ascii="Palatino Linotype" w:eastAsia="Palatino Linotype" w:hAnsi="Palatino Linotype" w:cs="Palatino Linotype"/>
          <w:sz w:val="24"/>
          <w:szCs w:val="24"/>
        </w:rPr>
      </w:pPr>
    </w:p>
    <w:p w14:paraId="6669FB74"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AE085CF"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p>
    <w:p w14:paraId="627A028E" w14:textId="77777777" w:rsidR="006A006B" w:rsidRPr="00B56488" w:rsidRDefault="006A006B" w:rsidP="006A006B">
      <w:pPr>
        <w:spacing w:after="0" w:line="276" w:lineRule="auto"/>
        <w:ind w:left="567" w:right="616"/>
        <w:jc w:val="both"/>
        <w:rPr>
          <w:rFonts w:ascii="Palatino Linotype" w:eastAsia="Palatino Linotype" w:hAnsi="Palatino Linotype" w:cs="Palatino Linotype"/>
          <w:b/>
          <w:i/>
        </w:rPr>
      </w:pPr>
      <w:r w:rsidRPr="00B56488">
        <w:rPr>
          <w:rFonts w:ascii="Palatino Linotype" w:eastAsia="Palatino Linotype" w:hAnsi="Palatino Linotype" w:cs="Palatino Linotype"/>
          <w:b/>
        </w:rPr>
        <w:t>“</w:t>
      </w:r>
      <w:r w:rsidRPr="00B56488">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B56488">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DC0EFCD" w14:textId="77777777" w:rsidR="006A006B" w:rsidRPr="00B56488" w:rsidRDefault="006A006B" w:rsidP="006A006B">
      <w:pPr>
        <w:spacing w:after="0" w:line="276" w:lineRule="auto"/>
        <w:ind w:left="567" w:right="616"/>
        <w:jc w:val="both"/>
        <w:rPr>
          <w:rFonts w:ascii="Palatino Linotype" w:eastAsia="Palatino Linotype" w:hAnsi="Palatino Linotype" w:cs="Palatino Linotype"/>
          <w:i/>
        </w:rPr>
      </w:pPr>
      <w:r w:rsidRPr="00B56488">
        <w:rPr>
          <w:rFonts w:ascii="Palatino Linotype" w:eastAsia="Palatino Linotype" w:hAnsi="Palatino Linotype" w:cs="Palatino Linotype"/>
          <w:i/>
        </w:rPr>
        <w:t>En consecuencia el acceso a la información se refiere a que se cumplan cualquiera de los siguientes tres supuestos:</w:t>
      </w:r>
    </w:p>
    <w:p w14:paraId="6DBC9317" w14:textId="77777777" w:rsidR="006A006B" w:rsidRPr="00B56488" w:rsidRDefault="006A006B" w:rsidP="006A006B">
      <w:pPr>
        <w:spacing w:after="0" w:line="276" w:lineRule="auto"/>
        <w:ind w:left="567" w:right="616"/>
        <w:jc w:val="both"/>
        <w:rPr>
          <w:rFonts w:ascii="Palatino Linotype" w:eastAsia="Palatino Linotype" w:hAnsi="Palatino Linotype" w:cs="Palatino Linotype"/>
          <w:i/>
        </w:rPr>
      </w:pPr>
      <w:r w:rsidRPr="00B56488">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7663D0DD" w14:textId="77777777" w:rsidR="006A006B" w:rsidRPr="00B56488" w:rsidRDefault="006A006B" w:rsidP="006A006B">
      <w:pPr>
        <w:spacing w:after="0" w:line="276" w:lineRule="auto"/>
        <w:ind w:left="567" w:right="616"/>
        <w:jc w:val="both"/>
        <w:rPr>
          <w:rFonts w:ascii="Palatino Linotype" w:eastAsia="Palatino Linotype" w:hAnsi="Palatino Linotype" w:cs="Palatino Linotype"/>
          <w:b/>
          <w:i/>
        </w:rPr>
      </w:pPr>
      <w:r w:rsidRPr="00B56488">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6E50A3B2" w14:textId="77777777" w:rsidR="006A006B" w:rsidRPr="00B56488" w:rsidRDefault="006A006B" w:rsidP="006A006B">
      <w:pPr>
        <w:spacing w:after="0" w:line="276" w:lineRule="auto"/>
        <w:ind w:left="567" w:right="616"/>
        <w:jc w:val="both"/>
        <w:rPr>
          <w:rFonts w:ascii="Palatino Linotype" w:eastAsia="Palatino Linotype" w:hAnsi="Palatino Linotype" w:cs="Palatino Linotype"/>
          <w:b/>
          <w:i/>
        </w:rPr>
      </w:pPr>
      <w:r w:rsidRPr="00B56488">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26A4D5C8" w14:textId="77777777" w:rsidR="006A006B" w:rsidRPr="00B56488" w:rsidRDefault="006A006B" w:rsidP="006A006B">
      <w:pPr>
        <w:spacing w:after="0" w:line="276" w:lineRule="auto"/>
        <w:ind w:left="567" w:right="616"/>
        <w:jc w:val="both"/>
        <w:rPr>
          <w:rFonts w:ascii="Palatino Linotype" w:eastAsia="Palatino Linotype" w:hAnsi="Palatino Linotype" w:cs="Palatino Linotype"/>
          <w:b/>
          <w:i/>
        </w:rPr>
      </w:pPr>
    </w:p>
    <w:p w14:paraId="1CAA25B6"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De ahí que el </w:t>
      </w:r>
      <w:r w:rsidRPr="00B56488">
        <w:rPr>
          <w:rFonts w:ascii="Palatino Linotype" w:eastAsia="Palatino Linotype" w:hAnsi="Palatino Linotype" w:cs="Palatino Linotype"/>
          <w:b/>
          <w:sz w:val="24"/>
          <w:szCs w:val="24"/>
        </w:rPr>
        <w:t>Sujeto Obligado</w:t>
      </w:r>
      <w:r w:rsidRPr="00B56488">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w:t>
      </w:r>
      <w:r w:rsidRPr="00B56488">
        <w:rPr>
          <w:rFonts w:ascii="Palatino Linotype" w:eastAsia="Palatino Linotype" w:hAnsi="Palatino Linotype" w:cs="Palatino Linotype"/>
          <w:sz w:val="24"/>
          <w:szCs w:val="24"/>
        </w:rPr>
        <w:lastRenderedPageBreak/>
        <w:t>de información relativa a obligaciones de transparencia, la cual se relaciona con aquella que se genere de acuerdo con sus facultades, atribuciones y obligaciones señaladas por la Ley en la materia</w:t>
      </w:r>
      <w:r w:rsidRPr="00B56488">
        <w:rPr>
          <w:rFonts w:ascii="Palatino Linotype" w:eastAsia="Palatino Linotype" w:hAnsi="Palatino Linotype" w:cs="Palatino Linotype"/>
          <w:sz w:val="24"/>
          <w:szCs w:val="24"/>
          <w:vertAlign w:val="superscript"/>
        </w:rPr>
        <w:footnoteReference w:id="1"/>
      </w:r>
      <w:r w:rsidRPr="00B56488">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B56488">
        <w:rPr>
          <w:rFonts w:ascii="Palatino Linotype" w:eastAsia="Palatino Linotype" w:hAnsi="Palatino Linotype" w:cs="Palatino Linotype"/>
          <w:sz w:val="24"/>
          <w:szCs w:val="24"/>
          <w:vertAlign w:val="superscript"/>
        </w:rPr>
        <w:footnoteReference w:id="2"/>
      </w:r>
      <w:r w:rsidRPr="00B56488">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4675789B"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p>
    <w:p w14:paraId="23A0A2B5" w14:textId="77777777" w:rsidR="006A006B" w:rsidRPr="00B56488" w:rsidRDefault="006A006B" w:rsidP="006A006B">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Dicho lo anterior, en el caso se analizará el agravio hecho valer por la parte </w:t>
      </w:r>
      <w:r w:rsidRPr="00B56488">
        <w:rPr>
          <w:rFonts w:ascii="Palatino Linotype" w:eastAsia="Palatino Linotype" w:hAnsi="Palatino Linotype" w:cs="Palatino Linotype"/>
          <w:b/>
          <w:sz w:val="24"/>
          <w:szCs w:val="24"/>
        </w:rPr>
        <w:t>Recurrente</w:t>
      </w:r>
      <w:r w:rsidRPr="00B56488">
        <w:rPr>
          <w:rFonts w:ascii="Palatino Linotype" w:eastAsia="Palatino Linotype" w:hAnsi="Palatino Linotype" w:cs="Palatino Linotype"/>
          <w:sz w:val="24"/>
          <w:szCs w:val="24"/>
        </w:rPr>
        <w:t xml:space="preserve"> que actualiza la causal de procedencia prevista en la fracción XI del artículo 179 de la Ley de Transparencia y Acceso a la Información del Estado de México y Municipios, relativa a </w:t>
      </w:r>
      <w:r w:rsidRPr="00B56488">
        <w:rPr>
          <w:rFonts w:ascii="Palatino Linotype" w:eastAsia="Palatino Linotype" w:hAnsi="Palatino Linotype" w:cs="Palatino Linotype"/>
          <w:b/>
          <w:sz w:val="24"/>
          <w:szCs w:val="24"/>
          <w:u w:val="single"/>
        </w:rPr>
        <w:t>la falta de trámite a una solicitud.</w:t>
      </w:r>
    </w:p>
    <w:p w14:paraId="648ECFC5" w14:textId="77777777" w:rsidR="006A006B" w:rsidRPr="00B56488" w:rsidRDefault="006A006B" w:rsidP="006A006B">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55C5A67C" w14:textId="77777777" w:rsidR="006A006B" w:rsidRPr="00B56488" w:rsidRDefault="006A006B" w:rsidP="006A006B">
      <w:pPr>
        <w:pStyle w:val="Prrafodelista"/>
        <w:numPr>
          <w:ilvl w:val="1"/>
          <w:numId w:val="2"/>
        </w:numPr>
        <w:pBdr>
          <w:top w:val="nil"/>
          <w:left w:val="nil"/>
          <w:bottom w:val="nil"/>
          <w:right w:val="nil"/>
          <w:between w:val="nil"/>
        </w:pBdr>
        <w:spacing w:after="0" w:line="360" w:lineRule="auto"/>
        <w:ind w:left="284" w:right="-150"/>
        <w:jc w:val="both"/>
        <w:rPr>
          <w:rFonts w:ascii="Palatino Linotype" w:eastAsia="Palatino Linotype" w:hAnsi="Palatino Linotype" w:cs="Palatino Linotype"/>
          <w:b/>
          <w:sz w:val="24"/>
          <w:szCs w:val="24"/>
        </w:rPr>
      </w:pPr>
      <w:r w:rsidRPr="00B56488">
        <w:rPr>
          <w:rFonts w:ascii="Palatino Linotype" w:eastAsia="Palatino Linotype" w:hAnsi="Palatino Linotype" w:cs="Palatino Linotype"/>
          <w:b/>
          <w:sz w:val="24"/>
          <w:szCs w:val="24"/>
        </w:rPr>
        <w:t>Del análisis a la naturaleza de la información requerida, así como la competencia del Sujeto Obligado para poseer, generar y/o administrar la misma.</w:t>
      </w:r>
    </w:p>
    <w:p w14:paraId="1A90CECC" w14:textId="77777777" w:rsidR="006A006B" w:rsidRPr="00B56488" w:rsidRDefault="006A006B" w:rsidP="006A006B">
      <w:pPr>
        <w:pBdr>
          <w:top w:val="nil"/>
          <w:left w:val="nil"/>
          <w:bottom w:val="nil"/>
          <w:right w:val="nil"/>
          <w:between w:val="nil"/>
        </w:pBdr>
        <w:spacing w:after="0" w:line="360" w:lineRule="auto"/>
        <w:ind w:left="-76" w:right="-150"/>
        <w:jc w:val="both"/>
        <w:rPr>
          <w:rFonts w:ascii="Palatino Linotype" w:eastAsia="Palatino Linotype" w:hAnsi="Palatino Linotype" w:cs="Palatino Linotype"/>
          <w:b/>
          <w:sz w:val="14"/>
          <w:szCs w:val="24"/>
        </w:rPr>
      </w:pPr>
    </w:p>
    <w:p w14:paraId="405A233A" w14:textId="77777777" w:rsidR="006A006B" w:rsidRPr="00B56488" w:rsidRDefault="006A006B" w:rsidP="006A006B">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bookmarkStart w:id="6" w:name="_heading=h.1y810tw" w:colFirst="0" w:colLast="0"/>
      <w:bookmarkEnd w:id="6"/>
      <w:r w:rsidRPr="00B56488">
        <w:rPr>
          <w:rFonts w:ascii="Palatino Linotype" w:eastAsia="Palatino Linotype" w:hAnsi="Palatino Linotype" w:cs="Palatino Linotype"/>
          <w:sz w:val="24"/>
          <w:szCs w:val="24"/>
        </w:rPr>
        <w:t xml:space="preserve">Conviene iniciar el presente estudio señalando que la persona solicitante requirió del </w:t>
      </w:r>
      <w:r w:rsidRPr="00B56488">
        <w:rPr>
          <w:rFonts w:ascii="Palatino Linotype" w:eastAsia="Palatino Linotype" w:hAnsi="Palatino Linotype" w:cs="Palatino Linotype"/>
          <w:b/>
          <w:sz w:val="24"/>
          <w:szCs w:val="24"/>
        </w:rPr>
        <w:t xml:space="preserve">Sujeto Obligado, </w:t>
      </w:r>
      <w:r w:rsidRPr="00B56488">
        <w:rPr>
          <w:rFonts w:ascii="Palatino Linotype" w:eastAsia="Palatino Linotype" w:hAnsi="Palatino Linotype" w:cs="Palatino Linotype"/>
          <w:b/>
          <w:sz w:val="24"/>
          <w:szCs w:val="24"/>
          <w:u w:val="single"/>
        </w:rPr>
        <w:t>lo siguiente:</w:t>
      </w:r>
    </w:p>
    <w:p w14:paraId="5D064DF9" w14:textId="77777777" w:rsidR="006A006B" w:rsidRPr="00B56488" w:rsidRDefault="006A006B" w:rsidP="006A006B">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p>
    <w:p w14:paraId="55EA247E" w14:textId="77777777" w:rsidR="006A006B" w:rsidRPr="00B56488" w:rsidRDefault="006A006B" w:rsidP="006A006B">
      <w:pPr>
        <w:pStyle w:val="Prrafodelista"/>
        <w:numPr>
          <w:ilvl w:val="0"/>
          <w:numId w:val="9"/>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r w:rsidRPr="00B56488">
        <w:rPr>
          <w:rFonts w:ascii="Palatino Linotype" w:eastAsia="Palatino Linotype" w:hAnsi="Palatino Linotype" w:cs="Palatino Linotype"/>
          <w:b/>
          <w:sz w:val="24"/>
          <w:szCs w:val="24"/>
        </w:rPr>
        <w:t>Número de traje de bomberos con los que cuenta; y,</w:t>
      </w:r>
    </w:p>
    <w:p w14:paraId="1286EA37" w14:textId="77777777" w:rsidR="006A006B" w:rsidRPr="00B56488" w:rsidRDefault="006A006B" w:rsidP="006A006B">
      <w:pPr>
        <w:pStyle w:val="Prrafodelista"/>
        <w:numPr>
          <w:ilvl w:val="0"/>
          <w:numId w:val="9"/>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r w:rsidRPr="00B56488">
        <w:rPr>
          <w:rFonts w:ascii="Palatino Linotype" w:eastAsia="Palatino Linotype" w:hAnsi="Palatino Linotype" w:cs="Palatino Linotype"/>
          <w:b/>
          <w:sz w:val="24"/>
          <w:szCs w:val="24"/>
        </w:rPr>
        <w:t>Fecha de adquisición de dichos trajes.</w:t>
      </w:r>
    </w:p>
    <w:p w14:paraId="5CD3FDCB" w14:textId="77777777" w:rsidR="006A006B" w:rsidRPr="00B56488" w:rsidRDefault="006A006B" w:rsidP="006A006B">
      <w:pPr>
        <w:pStyle w:val="Prrafodelista"/>
        <w:pBdr>
          <w:top w:val="nil"/>
          <w:left w:val="nil"/>
          <w:bottom w:val="nil"/>
          <w:right w:val="nil"/>
          <w:between w:val="nil"/>
        </w:pBdr>
        <w:spacing w:after="0" w:line="360" w:lineRule="auto"/>
        <w:ind w:left="360" w:right="-150"/>
        <w:jc w:val="both"/>
        <w:rPr>
          <w:rFonts w:ascii="Palatino Linotype" w:eastAsia="Palatino Linotype" w:hAnsi="Palatino Linotype" w:cs="Palatino Linotype"/>
          <w:sz w:val="24"/>
          <w:szCs w:val="24"/>
        </w:rPr>
      </w:pPr>
    </w:p>
    <w:p w14:paraId="4BBC4F54" w14:textId="77777777" w:rsidR="006A006B" w:rsidRPr="00B56488" w:rsidRDefault="006A006B" w:rsidP="006A006B">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Atendiendo la naturaleza de la información requerida, se advierte que la persona solicitante requiere conocer </w:t>
      </w:r>
      <w:r w:rsidRPr="00B56488">
        <w:rPr>
          <w:rFonts w:ascii="Palatino Linotype" w:eastAsia="Palatino Linotype" w:hAnsi="Palatino Linotype" w:cs="Palatino Linotype"/>
          <w:b/>
          <w:sz w:val="24"/>
          <w:szCs w:val="24"/>
        </w:rPr>
        <w:t xml:space="preserve">el </w:t>
      </w:r>
      <w:r w:rsidR="00F803D9" w:rsidRPr="00B56488">
        <w:rPr>
          <w:rFonts w:ascii="Palatino Linotype" w:eastAsia="Palatino Linotype" w:hAnsi="Palatino Linotype" w:cs="Palatino Linotype"/>
          <w:b/>
          <w:sz w:val="24"/>
          <w:szCs w:val="24"/>
        </w:rPr>
        <w:t xml:space="preserve">número de </w:t>
      </w:r>
      <w:r w:rsidR="00CC3394" w:rsidRPr="00B56488">
        <w:rPr>
          <w:rFonts w:ascii="Palatino Linotype" w:eastAsia="Palatino Linotype" w:hAnsi="Palatino Linotype" w:cs="Palatino Linotype"/>
          <w:b/>
          <w:sz w:val="24"/>
          <w:szCs w:val="24"/>
        </w:rPr>
        <w:t>trajes</w:t>
      </w:r>
      <w:r w:rsidR="00F803D9" w:rsidRPr="00B56488">
        <w:rPr>
          <w:rFonts w:ascii="Palatino Linotype" w:eastAsia="Palatino Linotype" w:hAnsi="Palatino Linotype" w:cs="Palatino Linotype"/>
          <w:b/>
          <w:sz w:val="24"/>
          <w:szCs w:val="24"/>
        </w:rPr>
        <w:t xml:space="preserve"> para bomberos con los que cuenta el Ayuntamiento de Zinacantepec, es decir para el personal operativo con funciones de bombero, que se encuentran adscritos a la Coordinación Municipal de Protección Civil y Bomberos</w:t>
      </w:r>
      <w:r w:rsidRPr="00B56488">
        <w:rPr>
          <w:rFonts w:ascii="Palatino Linotype" w:eastAsia="Palatino Linotype" w:hAnsi="Palatino Linotype" w:cs="Palatino Linotype"/>
          <w:sz w:val="24"/>
          <w:szCs w:val="24"/>
        </w:rPr>
        <w:t xml:space="preserve">, con actualización a la fecha de la solicitud de información, es decir, al diecisiete de agosto de dos mil veintitrés; </w:t>
      </w:r>
      <w:r w:rsidRPr="00B56488">
        <w:rPr>
          <w:rFonts w:ascii="Palatino Linotype" w:eastAsia="Palatino Linotype" w:hAnsi="Palatino Linotype" w:cs="Palatino Linotype"/>
          <w:b/>
          <w:sz w:val="24"/>
          <w:szCs w:val="24"/>
        </w:rPr>
        <w:t>así como, la fecha de adquisición de dichos equipos de protección personal.</w:t>
      </w:r>
    </w:p>
    <w:p w14:paraId="123C29A7" w14:textId="77777777" w:rsidR="006A006B" w:rsidRPr="00B56488" w:rsidRDefault="006A006B" w:rsidP="006A006B">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2916A0DE" w14:textId="77777777" w:rsidR="006A006B" w:rsidRPr="00B56488" w:rsidRDefault="006A006B" w:rsidP="006A006B">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lang w:val="es-ES"/>
        </w:rPr>
      </w:pPr>
      <w:r w:rsidRPr="00B56488">
        <w:rPr>
          <w:rFonts w:ascii="Palatino Linotype" w:eastAsia="Palatino Linotype" w:hAnsi="Palatino Linotype" w:cs="Palatino Linotype"/>
          <w:sz w:val="24"/>
          <w:szCs w:val="24"/>
        </w:rPr>
        <w:t xml:space="preserve">Por lo tanto, atendiendo a la naturaleza de la información, conviene realizar el análisis de </w:t>
      </w:r>
      <w:r w:rsidRPr="00B56488">
        <w:rPr>
          <w:rFonts w:ascii="Palatino Linotype" w:eastAsia="Palatino Linotype" w:hAnsi="Palatino Linotype" w:cs="Palatino Linotype"/>
          <w:sz w:val="24"/>
          <w:szCs w:val="24"/>
          <w:lang w:val="es-ES"/>
        </w:rPr>
        <w:t xml:space="preserve">los artículos 1°, fracción III y 4° de la Ley de la de Contratación Pública del Estado de México y Municipios, especifica que los Ayuntamientos, serán los encargados de realizar los actos relativos a la planeación, programación, presupuestación, ejecución y control de la adquisición (bienes muebles e inmuebles), arrendamiento (bienes muebles e inmuebles), y la contratación de servicios de cualquier naturaleza, que realicen los Ayuntamientos de los Municipios del Estado de México, </w:t>
      </w:r>
      <w:r w:rsidRPr="00B56488">
        <w:rPr>
          <w:rFonts w:ascii="Palatino Linotype" w:eastAsia="Times New Roman" w:hAnsi="Palatino Linotype" w:cs="Arial"/>
          <w:sz w:val="24"/>
          <w:szCs w:val="24"/>
          <w:lang w:val="es-ES" w:eastAsia="es-ES"/>
        </w:rPr>
        <w:t xml:space="preserve">los cuales se adjudicarán a través de </w:t>
      </w:r>
      <w:r w:rsidRPr="00B56488">
        <w:rPr>
          <w:rFonts w:ascii="Palatino Linotype" w:eastAsia="Times New Roman" w:hAnsi="Palatino Linotype" w:cs="Arial"/>
          <w:b/>
          <w:sz w:val="24"/>
          <w:szCs w:val="24"/>
          <w:u w:val="single"/>
          <w:lang w:val="es-ES" w:eastAsia="es-ES"/>
        </w:rPr>
        <w:t>licitaciones públicas</w:t>
      </w:r>
      <w:r w:rsidRPr="00B56488">
        <w:rPr>
          <w:rFonts w:ascii="Palatino Linotype" w:eastAsia="Times New Roman" w:hAnsi="Palatino Linotype" w:cs="Arial"/>
          <w:sz w:val="24"/>
          <w:szCs w:val="24"/>
          <w:lang w:val="es-ES" w:eastAsia="es-ES"/>
        </w:rPr>
        <w:t xml:space="preserve">, invitación restringida o </w:t>
      </w:r>
      <w:r w:rsidRPr="00B56488">
        <w:rPr>
          <w:rFonts w:ascii="Palatino Linotype" w:eastAsia="Times New Roman" w:hAnsi="Palatino Linotype" w:cs="Arial"/>
          <w:b/>
          <w:sz w:val="24"/>
          <w:szCs w:val="24"/>
          <w:lang w:val="es-ES" w:eastAsia="es-ES"/>
        </w:rPr>
        <w:t>adjudicación directa</w:t>
      </w:r>
      <w:r w:rsidRPr="00B56488">
        <w:rPr>
          <w:rFonts w:ascii="Palatino Linotype" w:eastAsia="Times New Roman" w:hAnsi="Palatino Linotype" w:cs="Arial"/>
          <w:sz w:val="24"/>
          <w:szCs w:val="24"/>
          <w:lang w:val="es-ES" w:eastAsia="es-ES"/>
        </w:rPr>
        <w:t>, mediante convocatoria pública</w:t>
      </w:r>
      <w:r w:rsidRPr="00B56488">
        <w:rPr>
          <w:rFonts w:ascii="Palatino Linotype" w:eastAsia="Times New Roman" w:hAnsi="Palatino Linotype" w:cs="Arial"/>
          <w:sz w:val="24"/>
          <w:szCs w:val="24"/>
          <w:lang w:val="es-ES"/>
        </w:rPr>
        <w:t>,</w:t>
      </w:r>
      <w:r w:rsidRPr="00B56488">
        <w:rPr>
          <w:rFonts w:ascii="Palatino Linotype" w:eastAsia="Palatino Linotype" w:hAnsi="Palatino Linotype" w:cs="Palatino Linotype"/>
          <w:sz w:val="24"/>
          <w:szCs w:val="24"/>
          <w:lang w:val="es-ES"/>
        </w:rPr>
        <w:t xml:space="preserve"> entre ellos el Ayuntamiento de Zinacantepec, que señalan al respecto lo siguiente:</w:t>
      </w:r>
    </w:p>
    <w:p w14:paraId="64263D23" w14:textId="77777777" w:rsidR="006A006B" w:rsidRPr="00B56488" w:rsidRDefault="006A006B" w:rsidP="006A006B">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2A045569"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i/>
          <w:sz w:val="24"/>
          <w:szCs w:val="24"/>
          <w:lang w:val="es-ES"/>
        </w:rPr>
      </w:pPr>
      <w:r w:rsidRPr="00B56488">
        <w:rPr>
          <w:rFonts w:ascii="Palatino Linotype" w:eastAsia="Palatino Linotype" w:hAnsi="Palatino Linotype" w:cs="Palatino Linotype"/>
          <w:b/>
          <w:i/>
          <w:sz w:val="24"/>
          <w:szCs w:val="24"/>
          <w:lang w:val="es-ES"/>
        </w:rPr>
        <w:lastRenderedPageBreak/>
        <w:t>“Artículo 1.-</w:t>
      </w:r>
      <w:r w:rsidRPr="00B56488">
        <w:rPr>
          <w:rFonts w:ascii="Palatino Linotype" w:eastAsia="Palatino Linotype" w:hAnsi="Palatino Linotype" w:cs="Palatino Linotype"/>
          <w:i/>
          <w:sz w:val="24"/>
          <w:szCs w:val="24"/>
          <w:lang w:val="es-ES"/>
        </w:rPr>
        <w:t xml:space="preserve"> Esta Ley tiene por objeto regular los actos relativos a la planeación, programación, presupuestación, ejecución y control de la adquisición, enajenación y arrendamiento de bienes, y la contratación de servicios de cualquier naturaleza, que realicen:</w:t>
      </w:r>
    </w:p>
    <w:p w14:paraId="034D73FE"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b/>
          <w:i/>
          <w:sz w:val="24"/>
          <w:szCs w:val="24"/>
          <w:lang w:val="es-ES"/>
        </w:rPr>
      </w:pPr>
      <w:r w:rsidRPr="00B56488">
        <w:rPr>
          <w:rFonts w:ascii="Palatino Linotype" w:eastAsia="Palatino Linotype" w:hAnsi="Palatino Linotype" w:cs="Palatino Linotype"/>
          <w:b/>
          <w:i/>
          <w:sz w:val="24"/>
          <w:szCs w:val="24"/>
          <w:lang w:val="es-ES"/>
        </w:rPr>
        <w:t>III. Los ayuntamientos de los municipios del Estado</w:t>
      </w:r>
    </w:p>
    <w:p w14:paraId="4D677864"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i/>
          <w:sz w:val="24"/>
          <w:szCs w:val="24"/>
          <w:lang w:val="es-ES"/>
        </w:rPr>
      </w:pPr>
      <w:r w:rsidRPr="00B56488">
        <w:rPr>
          <w:rFonts w:ascii="Palatino Linotype" w:eastAsia="Palatino Linotype" w:hAnsi="Palatino Linotype" w:cs="Palatino Linotype"/>
          <w:i/>
          <w:sz w:val="24"/>
          <w:szCs w:val="24"/>
          <w:lang w:val="es-ES"/>
        </w:rPr>
        <w:t>…</w:t>
      </w:r>
    </w:p>
    <w:p w14:paraId="1582791D"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i/>
          <w:sz w:val="24"/>
          <w:szCs w:val="24"/>
          <w:lang w:val="es-ES"/>
        </w:rPr>
      </w:pPr>
      <w:r w:rsidRPr="00B56488">
        <w:rPr>
          <w:rFonts w:ascii="Palatino Linotype" w:eastAsia="Palatino Linotype" w:hAnsi="Palatino Linotype" w:cs="Palatino Linotype"/>
          <w:b/>
          <w:i/>
          <w:sz w:val="24"/>
          <w:szCs w:val="24"/>
          <w:lang w:val="es-ES"/>
        </w:rPr>
        <w:t>Artículo 4.-</w:t>
      </w:r>
      <w:r w:rsidRPr="00B56488">
        <w:rPr>
          <w:rFonts w:ascii="Palatino Linotype" w:eastAsia="Palatino Linotype" w:hAnsi="Palatino Linotype" w:cs="Palatino Linotype"/>
          <w:i/>
          <w:sz w:val="24"/>
          <w:szCs w:val="24"/>
          <w:lang w:val="es-ES"/>
        </w:rPr>
        <w:t xml:space="preserve"> Para los efectos de esta Ley, en las adquisiciones, enajenaciones, arrendamientos y servicios, quedan comprendidos:</w:t>
      </w:r>
    </w:p>
    <w:p w14:paraId="496CFD6A"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i/>
          <w:sz w:val="24"/>
          <w:szCs w:val="24"/>
          <w:lang w:val="es-ES"/>
        </w:rPr>
      </w:pPr>
      <w:r w:rsidRPr="00B56488">
        <w:rPr>
          <w:rFonts w:ascii="Palatino Linotype" w:eastAsia="Palatino Linotype" w:hAnsi="Palatino Linotype" w:cs="Palatino Linotype"/>
          <w:i/>
          <w:sz w:val="24"/>
          <w:szCs w:val="24"/>
          <w:lang w:val="es-ES"/>
        </w:rPr>
        <w:t xml:space="preserve">I. La adquisición de bienes muebles. </w:t>
      </w:r>
    </w:p>
    <w:p w14:paraId="7542A7F7"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i/>
          <w:sz w:val="24"/>
          <w:szCs w:val="24"/>
          <w:lang w:val="es-ES"/>
        </w:rPr>
      </w:pPr>
      <w:r w:rsidRPr="00B56488">
        <w:rPr>
          <w:rFonts w:ascii="Palatino Linotype" w:eastAsia="Palatino Linotype" w:hAnsi="Palatino Linotype" w:cs="Palatino Linotype"/>
          <w:i/>
          <w:sz w:val="24"/>
          <w:szCs w:val="24"/>
          <w:lang w:val="es-ES"/>
        </w:rPr>
        <w:t xml:space="preserve">II. La adquisición de bienes inmuebles, a través de compraventa. </w:t>
      </w:r>
    </w:p>
    <w:p w14:paraId="1932B47B"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i/>
          <w:sz w:val="24"/>
          <w:szCs w:val="24"/>
          <w:lang w:val="es-ES"/>
        </w:rPr>
      </w:pPr>
      <w:r w:rsidRPr="00B56488">
        <w:rPr>
          <w:rFonts w:ascii="Palatino Linotype" w:eastAsia="Palatino Linotype" w:hAnsi="Palatino Linotype" w:cs="Palatino Linotype"/>
          <w:i/>
          <w:sz w:val="24"/>
          <w:szCs w:val="24"/>
          <w:lang w:val="es-ES"/>
        </w:rPr>
        <w:t xml:space="preserve">III. La enajenación de bienes muebles e inmuebles. </w:t>
      </w:r>
    </w:p>
    <w:p w14:paraId="49428F00"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i/>
          <w:sz w:val="24"/>
          <w:szCs w:val="24"/>
          <w:lang w:val="es-ES"/>
        </w:rPr>
      </w:pPr>
      <w:r w:rsidRPr="00B56488">
        <w:rPr>
          <w:rFonts w:ascii="Palatino Linotype" w:eastAsia="Palatino Linotype" w:hAnsi="Palatino Linotype" w:cs="Palatino Linotype"/>
          <w:i/>
          <w:sz w:val="24"/>
          <w:szCs w:val="24"/>
          <w:lang w:val="es-ES"/>
        </w:rPr>
        <w:t xml:space="preserve">IV. El arrendamiento de bienes muebles e inmuebles. </w:t>
      </w:r>
    </w:p>
    <w:p w14:paraId="1974D54F"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i/>
          <w:sz w:val="24"/>
          <w:szCs w:val="24"/>
          <w:lang w:val="es-ES"/>
        </w:rPr>
      </w:pPr>
      <w:r w:rsidRPr="00B56488">
        <w:rPr>
          <w:rFonts w:ascii="Palatino Linotype" w:eastAsia="Palatino Linotype" w:hAnsi="Palatino Linotype" w:cs="Palatino Linotype"/>
          <w:i/>
          <w:sz w:val="24"/>
          <w:szCs w:val="24"/>
          <w:lang w:val="es-ES"/>
        </w:rPr>
        <w:t xml:space="preserve">V. La contratación de los servicios, relacionados con bienes muebles que se encuentran incorporados o adheridos a bienes inmuebles, cuya instalación o mantenimiento no implique modificación al bien inmueble. </w:t>
      </w:r>
    </w:p>
    <w:p w14:paraId="3227F72A"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i/>
          <w:sz w:val="24"/>
          <w:szCs w:val="24"/>
          <w:lang w:val="es-ES"/>
        </w:rPr>
      </w:pPr>
      <w:r w:rsidRPr="00B56488">
        <w:rPr>
          <w:rFonts w:ascii="Palatino Linotype" w:eastAsia="Palatino Linotype" w:hAnsi="Palatino Linotype" w:cs="Palatino Linotype"/>
          <w:i/>
          <w:sz w:val="24"/>
          <w:szCs w:val="24"/>
          <w:lang w:val="es-ES"/>
        </w:rPr>
        <w:t xml:space="preserve">VI. La contratación de los servicios de reconstrucción y mantenimiento de bienes muebles. </w:t>
      </w:r>
    </w:p>
    <w:p w14:paraId="4241DA54"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i/>
          <w:sz w:val="24"/>
          <w:szCs w:val="24"/>
          <w:lang w:val="es-ES"/>
        </w:rPr>
      </w:pPr>
      <w:r w:rsidRPr="00B56488">
        <w:rPr>
          <w:rFonts w:ascii="Palatino Linotype" w:eastAsia="Palatino Linotype" w:hAnsi="Palatino Linotype" w:cs="Palatino Linotype"/>
          <w:i/>
          <w:sz w:val="24"/>
          <w:szCs w:val="24"/>
          <w:lang w:val="es-ES"/>
        </w:rPr>
        <w:t xml:space="preserve">VII. La contratación de los servicios de maquila, seguros y transportación, así como de los de limpieza y vigilancia de bienes inmuebles. </w:t>
      </w:r>
    </w:p>
    <w:p w14:paraId="73619AB6"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i/>
          <w:sz w:val="24"/>
          <w:szCs w:val="24"/>
          <w:lang w:val="es-ES"/>
        </w:rPr>
      </w:pPr>
      <w:r w:rsidRPr="00B56488">
        <w:rPr>
          <w:rFonts w:ascii="Palatino Linotype" w:eastAsia="Palatino Linotype" w:hAnsi="Palatino Linotype" w:cs="Palatino Linotype"/>
          <w:i/>
          <w:sz w:val="24"/>
          <w:szCs w:val="24"/>
          <w:lang w:val="es-ES"/>
        </w:rPr>
        <w:t xml:space="preserve">VIII. La prestación de servicios profesionales, la contratación de consultorías, asesorías y estudios e investigaciones, excepto la contratación de servicios personales de personas físicas bajo el régimen de honorarios. </w:t>
      </w:r>
    </w:p>
    <w:p w14:paraId="02791BED"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b/>
          <w:i/>
          <w:sz w:val="24"/>
          <w:szCs w:val="24"/>
          <w:u w:val="single"/>
          <w:lang w:val="es-ES"/>
        </w:rPr>
      </w:pPr>
      <w:r w:rsidRPr="00B56488">
        <w:rPr>
          <w:rFonts w:ascii="Palatino Linotype" w:eastAsia="Palatino Linotype" w:hAnsi="Palatino Linotype" w:cs="Palatino Linotype"/>
          <w:b/>
          <w:i/>
          <w:sz w:val="24"/>
          <w:szCs w:val="24"/>
          <w:u w:val="single"/>
          <w:lang w:val="es-ES"/>
        </w:rPr>
        <w:t>En general, otros actos que impliquen la contratación de servicios de cualquier naturaleza. “</w:t>
      </w:r>
    </w:p>
    <w:p w14:paraId="7B310479"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b/>
          <w:i/>
          <w:sz w:val="24"/>
          <w:szCs w:val="24"/>
          <w:u w:val="single"/>
          <w:lang w:val="es-ES"/>
        </w:rPr>
      </w:pPr>
    </w:p>
    <w:p w14:paraId="22858AB3" w14:textId="77777777" w:rsidR="006A006B" w:rsidRPr="00B56488" w:rsidRDefault="006A006B" w:rsidP="006A006B">
      <w:pPr>
        <w:spacing w:after="0" w:line="240" w:lineRule="auto"/>
        <w:ind w:left="851" w:right="899"/>
        <w:jc w:val="right"/>
        <w:rPr>
          <w:rFonts w:ascii="Palatino Linotype" w:eastAsia="Palatino Linotype" w:hAnsi="Palatino Linotype" w:cs="Palatino Linotype"/>
          <w:sz w:val="24"/>
          <w:szCs w:val="24"/>
          <w:lang w:val="es-ES"/>
        </w:rPr>
      </w:pPr>
      <w:r w:rsidRPr="00B56488">
        <w:rPr>
          <w:rFonts w:ascii="Palatino Linotype" w:eastAsia="Palatino Linotype" w:hAnsi="Palatino Linotype" w:cs="Palatino Linotype"/>
          <w:sz w:val="24"/>
          <w:szCs w:val="24"/>
          <w:lang w:val="es-ES"/>
        </w:rPr>
        <w:t>(Énfasis añadido)</w:t>
      </w:r>
    </w:p>
    <w:p w14:paraId="7826BF6E" w14:textId="77777777" w:rsidR="006A006B" w:rsidRPr="00B56488" w:rsidRDefault="006A006B" w:rsidP="006A006B">
      <w:pPr>
        <w:spacing w:before="240" w:after="240" w:line="360" w:lineRule="auto"/>
        <w:ind w:right="49"/>
        <w:jc w:val="both"/>
        <w:rPr>
          <w:rFonts w:ascii="Palatino Linotype" w:eastAsia="Palatino Linotype" w:hAnsi="Palatino Linotype" w:cs="Palatino Linotype"/>
          <w:sz w:val="24"/>
          <w:szCs w:val="24"/>
          <w:lang w:val="es-ES"/>
        </w:rPr>
      </w:pPr>
      <w:r w:rsidRPr="00B56488">
        <w:rPr>
          <w:rFonts w:ascii="Palatino Linotype" w:eastAsia="Palatino Linotype" w:hAnsi="Palatino Linotype" w:cs="Palatino Linotype"/>
          <w:sz w:val="24"/>
          <w:szCs w:val="24"/>
          <w:lang w:val="es-ES"/>
        </w:rPr>
        <w:t xml:space="preserve">En ese contexto, conforme a los artículos 26 y 27 de dicho ordenamiento jurídico, se establece que las </w:t>
      </w:r>
      <w:r w:rsidRPr="00B56488">
        <w:rPr>
          <w:rFonts w:ascii="Palatino Linotype" w:eastAsia="Palatino Linotype" w:hAnsi="Palatino Linotype" w:cs="Palatino Linotype"/>
          <w:b/>
          <w:sz w:val="24"/>
          <w:szCs w:val="24"/>
          <w:lang w:val="es-ES"/>
        </w:rPr>
        <w:t>adquisiciones</w:t>
      </w:r>
      <w:r w:rsidRPr="00B56488">
        <w:rPr>
          <w:rFonts w:ascii="Palatino Linotype" w:eastAsia="Palatino Linotype" w:hAnsi="Palatino Linotype" w:cs="Palatino Linotype"/>
          <w:sz w:val="24"/>
          <w:szCs w:val="24"/>
          <w:lang w:val="es-ES"/>
        </w:rPr>
        <w:t>, arrendamientos y servicios, se adjudicarán a través de procedimientos de licitación pública, invitación restringida y adjudicación directa, que señalan:</w:t>
      </w:r>
    </w:p>
    <w:p w14:paraId="018AC6F7"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i/>
          <w:sz w:val="24"/>
          <w:szCs w:val="24"/>
          <w:lang w:val="es-ES"/>
        </w:rPr>
      </w:pPr>
      <w:r w:rsidRPr="00B56488">
        <w:rPr>
          <w:rFonts w:ascii="Palatino Linotype" w:eastAsia="Palatino Linotype" w:hAnsi="Palatino Linotype" w:cs="Palatino Linotype"/>
          <w:i/>
          <w:sz w:val="24"/>
          <w:szCs w:val="24"/>
          <w:lang w:val="es-ES"/>
        </w:rPr>
        <w:lastRenderedPageBreak/>
        <w:t xml:space="preserve">“Artículo 26.- Las </w:t>
      </w:r>
      <w:r w:rsidRPr="00B56488">
        <w:rPr>
          <w:rFonts w:ascii="Palatino Linotype" w:eastAsia="Palatino Linotype" w:hAnsi="Palatino Linotype" w:cs="Palatino Linotype"/>
          <w:b/>
          <w:i/>
          <w:sz w:val="24"/>
          <w:szCs w:val="24"/>
          <w:lang w:val="es-ES"/>
        </w:rPr>
        <w:t>adquisiciones</w:t>
      </w:r>
      <w:r w:rsidRPr="00B56488">
        <w:rPr>
          <w:rFonts w:ascii="Palatino Linotype" w:eastAsia="Palatino Linotype" w:hAnsi="Palatino Linotype" w:cs="Palatino Linotype"/>
          <w:i/>
          <w:sz w:val="24"/>
          <w:szCs w:val="24"/>
          <w:lang w:val="es-ES"/>
        </w:rPr>
        <w:t xml:space="preserve">, arrendamientos y servicios se adjudicarán a través de </w:t>
      </w:r>
      <w:r w:rsidRPr="00B56488">
        <w:rPr>
          <w:rFonts w:ascii="Palatino Linotype" w:eastAsia="Palatino Linotype" w:hAnsi="Palatino Linotype" w:cs="Palatino Linotype"/>
          <w:b/>
          <w:i/>
          <w:sz w:val="24"/>
          <w:szCs w:val="24"/>
          <w:lang w:val="es-ES"/>
        </w:rPr>
        <w:t>licitaciones públicas</w:t>
      </w:r>
      <w:r w:rsidRPr="00B56488">
        <w:rPr>
          <w:rFonts w:ascii="Palatino Linotype" w:eastAsia="Palatino Linotype" w:hAnsi="Palatino Linotype" w:cs="Palatino Linotype"/>
          <w:i/>
          <w:sz w:val="24"/>
          <w:szCs w:val="24"/>
          <w:lang w:val="es-ES"/>
        </w:rPr>
        <w:t xml:space="preserve">, mediante convocatoria pública. </w:t>
      </w:r>
    </w:p>
    <w:p w14:paraId="43FFA9B4"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i/>
          <w:sz w:val="24"/>
          <w:szCs w:val="24"/>
          <w:lang w:val="es-ES"/>
        </w:rPr>
      </w:pPr>
    </w:p>
    <w:p w14:paraId="421E2C2B"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i/>
          <w:sz w:val="24"/>
          <w:szCs w:val="24"/>
          <w:lang w:val="es-ES"/>
        </w:rPr>
      </w:pPr>
      <w:r w:rsidRPr="00B56488">
        <w:rPr>
          <w:rFonts w:ascii="Palatino Linotype" w:eastAsia="Palatino Linotype" w:hAnsi="Palatino Linotype" w:cs="Palatino Linotype"/>
          <w:i/>
          <w:sz w:val="24"/>
          <w:szCs w:val="24"/>
          <w:lang w:val="es-ES"/>
        </w:rPr>
        <w:t xml:space="preserve">Artículo 27.- La Secretaría, las entidades, los tribunales administrativos y los </w:t>
      </w:r>
      <w:r w:rsidRPr="00B56488">
        <w:rPr>
          <w:rFonts w:ascii="Palatino Linotype" w:eastAsia="Palatino Linotype" w:hAnsi="Palatino Linotype" w:cs="Palatino Linotype"/>
          <w:b/>
          <w:i/>
          <w:sz w:val="24"/>
          <w:szCs w:val="24"/>
          <w:lang w:val="es-ES"/>
        </w:rPr>
        <w:t>ayuntamientos podrán adjudicar adquisiciones, arrendamientos y servicios</w:t>
      </w:r>
      <w:r w:rsidRPr="00B56488">
        <w:rPr>
          <w:rFonts w:ascii="Palatino Linotype" w:eastAsia="Palatino Linotype" w:hAnsi="Palatino Linotype" w:cs="Palatino Linotype"/>
          <w:i/>
          <w:sz w:val="24"/>
          <w:szCs w:val="24"/>
          <w:lang w:val="es-ES"/>
        </w:rPr>
        <w:t xml:space="preserve">, mediante las excepciones al procedimiento de licitación que a continuación se señalan: </w:t>
      </w:r>
    </w:p>
    <w:p w14:paraId="1A914165"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i/>
          <w:sz w:val="24"/>
          <w:szCs w:val="24"/>
          <w:lang w:val="es-ES"/>
        </w:rPr>
      </w:pPr>
      <w:r w:rsidRPr="00B56488">
        <w:rPr>
          <w:rFonts w:ascii="Palatino Linotype" w:eastAsia="Palatino Linotype" w:hAnsi="Palatino Linotype" w:cs="Palatino Linotype"/>
          <w:i/>
          <w:sz w:val="24"/>
          <w:szCs w:val="24"/>
          <w:lang w:val="es-ES"/>
        </w:rPr>
        <w:t xml:space="preserve">I. Invitación restringida. </w:t>
      </w:r>
    </w:p>
    <w:p w14:paraId="51867604"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i/>
          <w:sz w:val="24"/>
          <w:szCs w:val="24"/>
          <w:lang w:val="es-ES"/>
        </w:rPr>
      </w:pPr>
      <w:r w:rsidRPr="00B56488">
        <w:rPr>
          <w:rFonts w:ascii="Palatino Linotype" w:eastAsia="Palatino Linotype" w:hAnsi="Palatino Linotype" w:cs="Palatino Linotype"/>
          <w:i/>
          <w:sz w:val="24"/>
          <w:szCs w:val="24"/>
          <w:lang w:val="es-ES"/>
        </w:rPr>
        <w:t>II</w:t>
      </w:r>
      <w:r w:rsidRPr="00B56488">
        <w:rPr>
          <w:rFonts w:ascii="Palatino Linotype" w:eastAsia="Palatino Linotype" w:hAnsi="Palatino Linotype" w:cs="Palatino Linotype"/>
          <w:b/>
          <w:i/>
          <w:sz w:val="24"/>
          <w:szCs w:val="24"/>
          <w:lang w:val="es-ES"/>
        </w:rPr>
        <w:t>. Adjudicación directa</w:t>
      </w:r>
      <w:r w:rsidRPr="00B56488">
        <w:rPr>
          <w:rFonts w:ascii="Palatino Linotype" w:eastAsia="Palatino Linotype" w:hAnsi="Palatino Linotype" w:cs="Palatino Linotype"/>
          <w:i/>
          <w:sz w:val="24"/>
          <w:szCs w:val="24"/>
          <w:lang w:val="es-ES"/>
        </w:rPr>
        <w:t>”</w:t>
      </w:r>
    </w:p>
    <w:p w14:paraId="2E6A4561"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i/>
          <w:sz w:val="24"/>
          <w:szCs w:val="24"/>
          <w:lang w:val="es-ES"/>
        </w:rPr>
      </w:pPr>
    </w:p>
    <w:p w14:paraId="3DF4707B" w14:textId="77777777" w:rsidR="006A006B" w:rsidRPr="00B56488" w:rsidRDefault="006A006B" w:rsidP="006A006B">
      <w:pPr>
        <w:spacing w:after="0" w:line="240" w:lineRule="auto"/>
        <w:ind w:left="851" w:right="899"/>
        <w:jc w:val="right"/>
        <w:rPr>
          <w:rFonts w:ascii="Palatino Linotype" w:eastAsia="Palatino Linotype" w:hAnsi="Palatino Linotype" w:cs="Palatino Linotype"/>
          <w:i/>
          <w:sz w:val="24"/>
          <w:szCs w:val="24"/>
          <w:lang w:val="es-ES"/>
        </w:rPr>
      </w:pPr>
      <w:r w:rsidRPr="00B56488">
        <w:rPr>
          <w:rFonts w:ascii="Palatino Linotype" w:eastAsia="Palatino Linotype" w:hAnsi="Palatino Linotype" w:cs="Palatino Linotype"/>
          <w:i/>
          <w:sz w:val="24"/>
          <w:szCs w:val="24"/>
          <w:lang w:val="es-ES"/>
        </w:rPr>
        <w:t>(</w:t>
      </w:r>
      <w:r w:rsidRPr="00B56488">
        <w:rPr>
          <w:rFonts w:ascii="Palatino Linotype" w:eastAsia="Palatino Linotype" w:hAnsi="Palatino Linotype" w:cs="Palatino Linotype"/>
          <w:sz w:val="24"/>
          <w:szCs w:val="24"/>
          <w:lang w:val="es-ES"/>
        </w:rPr>
        <w:t>Énfasis añadido</w:t>
      </w:r>
      <w:r w:rsidRPr="00B56488">
        <w:rPr>
          <w:rFonts w:ascii="Palatino Linotype" w:eastAsia="Palatino Linotype" w:hAnsi="Palatino Linotype" w:cs="Palatino Linotype"/>
          <w:i/>
          <w:sz w:val="24"/>
          <w:szCs w:val="24"/>
          <w:lang w:val="es-ES"/>
        </w:rPr>
        <w:t>)</w:t>
      </w:r>
    </w:p>
    <w:p w14:paraId="658BFB25" w14:textId="77777777" w:rsidR="006A006B" w:rsidRPr="00B56488" w:rsidRDefault="006A006B" w:rsidP="006A006B">
      <w:pPr>
        <w:spacing w:after="0" w:line="240" w:lineRule="auto"/>
        <w:ind w:left="851" w:right="899"/>
        <w:jc w:val="both"/>
        <w:rPr>
          <w:rFonts w:ascii="Palatino Linotype" w:eastAsia="Palatino Linotype" w:hAnsi="Palatino Linotype" w:cs="Palatino Linotype"/>
          <w:i/>
          <w:sz w:val="24"/>
          <w:szCs w:val="24"/>
          <w:lang w:val="es-ES"/>
        </w:rPr>
      </w:pPr>
    </w:p>
    <w:p w14:paraId="462E99D3"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sz w:val="24"/>
          <w:szCs w:val="24"/>
          <w:lang w:val="es-ES" w:eastAsia="en-US"/>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04D01643"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p>
    <w:p w14:paraId="3DF2BD51"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sz w:val="24"/>
          <w:szCs w:val="24"/>
          <w:lang w:val="es-ES" w:eastAsia="en-US"/>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24559003"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p>
    <w:p w14:paraId="018296CA"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sz w:val="24"/>
          <w:szCs w:val="24"/>
          <w:lang w:val="es-ES" w:eastAsia="en-US"/>
        </w:rPr>
        <w:t>Por lo que, en las licitaciones se debe seguir el procedimiento marcado en el artículo 35 del precitado ordenamiento, que literalmente establece:</w:t>
      </w:r>
    </w:p>
    <w:p w14:paraId="09DF72BE" w14:textId="77777777" w:rsidR="006A006B" w:rsidRPr="00B56488" w:rsidRDefault="006A006B" w:rsidP="006A006B">
      <w:pPr>
        <w:spacing w:after="0" w:line="240" w:lineRule="auto"/>
        <w:jc w:val="both"/>
        <w:rPr>
          <w:rFonts w:ascii="Palatino Linotype" w:eastAsia="Times New Roman" w:hAnsi="Palatino Linotype" w:cs="Arial"/>
          <w:sz w:val="24"/>
          <w:szCs w:val="24"/>
          <w:lang w:val="es-ES" w:eastAsia="en-US"/>
        </w:rPr>
      </w:pPr>
    </w:p>
    <w:p w14:paraId="5C418EB5"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b/>
          <w:i/>
          <w:sz w:val="24"/>
          <w:szCs w:val="24"/>
          <w:lang w:val="es-ES" w:eastAsia="en-US"/>
        </w:rPr>
        <w:lastRenderedPageBreak/>
        <w:t>“Artículo 35</w:t>
      </w:r>
      <w:r w:rsidRPr="00B56488">
        <w:rPr>
          <w:rFonts w:ascii="Palatino Linotype" w:eastAsia="Times New Roman" w:hAnsi="Palatino Linotype" w:cs="Arial"/>
          <w:i/>
          <w:sz w:val="24"/>
          <w:szCs w:val="24"/>
          <w:lang w:val="es-ES" w:eastAsia="en-US"/>
        </w:rPr>
        <w:t>.- En los procedimientos de licitación pública se observará lo siguiente:</w:t>
      </w:r>
    </w:p>
    <w:p w14:paraId="5A0C971F"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p>
    <w:p w14:paraId="300E6EDB"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i/>
          <w:sz w:val="24"/>
          <w:szCs w:val="24"/>
          <w:lang w:val="es-ES" w:eastAsia="en-US"/>
        </w:rPr>
        <w:t>I. El acto de presentación y apertura de propuestas se llevará a cabo por el servidor público que designe la convocante, conforme al procedimiento que se establezca en el reglamento de esta Ley.</w:t>
      </w:r>
    </w:p>
    <w:p w14:paraId="34BFA54B"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i/>
          <w:sz w:val="24"/>
          <w:szCs w:val="24"/>
          <w:lang w:val="es-ES" w:eastAsia="en-US"/>
        </w:rPr>
        <w:t>II. El comité de adquisiciones y servicios evaluará y analizará las propuestas técnicas y económicas presentadas por los licitantes en el ámbito de las respectivas competencias de sus integrantes, y emitirá el dictamen de adjudicación.</w:t>
      </w:r>
    </w:p>
    <w:p w14:paraId="37351101"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i/>
          <w:sz w:val="24"/>
          <w:szCs w:val="24"/>
          <w:lang w:val="es-ES" w:eastAsia="en-US"/>
        </w:rPr>
        <w:t>III. Las bases de licitación se pondrán a la venta a partir de la fecha de publicación de la convocatoria y hasta el día hábil anterior a la fecha de celebración de la junta de aclaraciones o, en su defecto, del acto de presentación y apertura de propuestas.</w:t>
      </w:r>
    </w:p>
    <w:p w14:paraId="09DA1647"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i/>
          <w:sz w:val="24"/>
          <w:szCs w:val="24"/>
          <w:lang w:val="es-ES" w:eastAsia="en-US"/>
        </w:rPr>
        <w:t>IV. Las convocantes podrán modificar los plazos y términos establecidos en la convocatoria o en las bases de licitación, hasta cinco días hábiles anteriores a la fecha de la celebración del acto de presentación y apertura de propuestas.</w:t>
      </w:r>
    </w:p>
    <w:p w14:paraId="0E955D24"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i/>
          <w:sz w:val="24"/>
          <w:szCs w:val="24"/>
          <w:lang w:val="es-ES" w:eastAsia="en-US"/>
        </w:rPr>
        <w:t>V. Las modificaciones no podrán limitar el número de licitantes, sustituir o variar sustancialmente los bienes o servicios convocados originalmente, ni adicionar otros distintos.</w:t>
      </w:r>
    </w:p>
    <w:p w14:paraId="1322DC29"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i/>
          <w:sz w:val="24"/>
          <w:szCs w:val="24"/>
          <w:lang w:val="es-ES" w:eastAsia="en-US"/>
        </w:rPr>
        <w:t>VI. Las modificaciones a la convocatoria o a las bases se harán del conocimiento de los interesados hasta tres días hábiles antes de la fecha señalada para el acto de presentación y apertura de propuestas.</w:t>
      </w:r>
    </w:p>
    <w:p w14:paraId="3B64DF92"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i/>
          <w:sz w:val="24"/>
          <w:szCs w:val="24"/>
          <w:lang w:val="es-ES" w:eastAsia="en-US"/>
        </w:rPr>
        <w:t>VII. Se emitirá el fallo dentro de los 15 días hábiles siguientes a la publicación de la convocatoria.</w:t>
      </w:r>
    </w:p>
    <w:p w14:paraId="27E1B33D"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i/>
          <w:sz w:val="24"/>
          <w:szCs w:val="24"/>
          <w:lang w:val="es-ES" w:eastAsia="en-US"/>
        </w:rPr>
        <w:t>VIII. Los licitantes se podrán registrar hasta el día y la hora fijados para el acto de presentación y apertura de propuestas.</w:t>
      </w:r>
      <w:r w:rsidRPr="00B56488">
        <w:rPr>
          <w:rFonts w:ascii="Palatino Linotype" w:eastAsia="Times New Roman" w:hAnsi="Palatino Linotype" w:cs="Arial"/>
          <w:b/>
          <w:i/>
          <w:sz w:val="24"/>
          <w:szCs w:val="24"/>
          <w:lang w:val="es-ES" w:eastAsia="en-US"/>
        </w:rPr>
        <w:t>”</w:t>
      </w:r>
    </w:p>
    <w:p w14:paraId="18A604C7" w14:textId="77777777" w:rsidR="006A006B" w:rsidRPr="00B56488" w:rsidRDefault="006A006B" w:rsidP="006A006B">
      <w:pPr>
        <w:spacing w:after="0" w:line="240" w:lineRule="auto"/>
        <w:ind w:left="567" w:right="567"/>
        <w:jc w:val="right"/>
        <w:rPr>
          <w:rFonts w:ascii="Palatino Linotype" w:eastAsia="Times New Roman" w:hAnsi="Palatino Linotype" w:cs="Arial"/>
          <w:sz w:val="24"/>
          <w:szCs w:val="24"/>
          <w:lang w:val="es-ES" w:eastAsia="en-US"/>
        </w:rPr>
      </w:pPr>
      <w:r w:rsidRPr="00B56488">
        <w:rPr>
          <w:rFonts w:ascii="Palatino Linotype" w:eastAsia="Times New Roman" w:hAnsi="Palatino Linotype" w:cs="Arial"/>
          <w:sz w:val="24"/>
          <w:szCs w:val="24"/>
          <w:lang w:val="es-ES" w:eastAsia="en-US"/>
        </w:rPr>
        <w:t>(Énfasis añadido)</w:t>
      </w:r>
    </w:p>
    <w:p w14:paraId="34120310" w14:textId="77777777" w:rsidR="006A006B" w:rsidRPr="00B56488" w:rsidRDefault="006A006B" w:rsidP="006A006B">
      <w:pPr>
        <w:spacing w:after="0" w:line="240" w:lineRule="auto"/>
        <w:ind w:left="851" w:right="902"/>
        <w:jc w:val="both"/>
        <w:rPr>
          <w:rFonts w:ascii="Palatino Linotype" w:eastAsia="Times New Roman" w:hAnsi="Palatino Linotype" w:cs="Arial"/>
          <w:sz w:val="24"/>
          <w:szCs w:val="24"/>
          <w:lang w:val="es-ES" w:eastAsia="en-US"/>
        </w:rPr>
      </w:pPr>
    </w:p>
    <w:p w14:paraId="320C3C34"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sz w:val="24"/>
          <w:szCs w:val="24"/>
          <w:lang w:val="es-ES" w:eastAsia="en-US"/>
        </w:rPr>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1A6E63FF"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p>
    <w:p w14:paraId="17FEDD98"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sz w:val="24"/>
          <w:szCs w:val="24"/>
          <w:lang w:val="es-ES" w:eastAsia="en-US"/>
        </w:rPr>
        <w:t>Además, respecto al dictamen y el fallo de la adjudicación, es de señalar que los artículos 37 y 38 de la Ley en mención indican lo siguiente:</w:t>
      </w:r>
    </w:p>
    <w:p w14:paraId="2787CD4A" w14:textId="77777777" w:rsidR="006A006B" w:rsidRPr="00B56488" w:rsidRDefault="006A006B" w:rsidP="006A006B">
      <w:pPr>
        <w:spacing w:after="0" w:line="240" w:lineRule="auto"/>
        <w:jc w:val="both"/>
        <w:rPr>
          <w:rFonts w:ascii="Palatino Linotype" w:eastAsia="Times New Roman" w:hAnsi="Palatino Linotype" w:cs="Arial"/>
          <w:sz w:val="24"/>
          <w:szCs w:val="24"/>
          <w:lang w:val="es-ES" w:eastAsia="en-US"/>
        </w:rPr>
      </w:pPr>
    </w:p>
    <w:p w14:paraId="1FDB44C9"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b/>
          <w:i/>
          <w:sz w:val="24"/>
          <w:szCs w:val="24"/>
          <w:lang w:val="es-ES" w:eastAsia="en-US"/>
        </w:rPr>
        <w:t>“Artículo 37.-</w:t>
      </w:r>
      <w:r w:rsidRPr="00B56488">
        <w:rPr>
          <w:rFonts w:ascii="Palatino Linotype" w:eastAsia="Times New Roman" w:hAnsi="Palatino Linotype" w:cs="Arial"/>
          <w:i/>
          <w:sz w:val="24"/>
          <w:szCs w:val="24"/>
          <w:lang w:val="es-ES" w:eastAsia="en-US"/>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39EA8FA3" w14:textId="77777777" w:rsidR="006A006B" w:rsidRPr="00B56488" w:rsidRDefault="006A006B" w:rsidP="006A006B">
      <w:pPr>
        <w:spacing w:after="0" w:line="240" w:lineRule="auto"/>
        <w:ind w:left="567" w:right="567"/>
        <w:jc w:val="both"/>
        <w:rPr>
          <w:rFonts w:ascii="Palatino Linotype" w:eastAsia="Times New Roman" w:hAnsi="Palatino Linotype" w:cs="Arial"/>
          <w:b/>
          <w:i/>
          <w:sz w:val="24"/>
          <w:szCs w:val="24"/>
          <w:lang w:val="es-ES" w:eastAsia="en-US"/>
        </w:rPr>
      </w:pPr>
    </w:p>
    <w:p w14:paraId="76953807"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b/>
          <w:i/>
          <w:sz w:val="24"/>
          <w:szCs w:val="24"/>
          <w:lang w:val="es-ES" w:eastAsia="en-US"/>
        </w:rPr>
        <w:t>Artículo 38.-</w:t>
      </w:r>
      <w:r w:rsidRPr="00B56488">
        <w:rPr>
          <w:rFonts w:ascii="Palatino Linotype" w:eastAsia="Times New Roman" w:hAnsi="Palatino Linotype" w:cs="Arial"/>
          <w:i/>
          <w:sz w:val="24"/>
          <w:szCs w:val="24"/>
          <w:lang w:val="es-ES" w:eastAsia="en-US"/>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14:paraId="55936040"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i/>
          <w:sz w:val="24"/>
          <w:szCs w:val="24"/>
          <w:lang w:val="es-ES" w:eastAsia="en-US"/>
        </w:rPr>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sidRPr="00B56488">
        <w:rPr>
          <w:rFonts w:ascii="Palatino Linotype" w:eastAsia="Times New Roman" w:hAnsi="Palatino Linotype" w:cs="Arial"/>
          <w:b/>
          <w:i/>
          <w:sz w:val="24"/>
          <w:szCs w:val="24"/>
          <w:lang w:val="es-ES" w:eastAsia="en-US"/>
        </w:rPr>
        <w:t>”</w:t>
      </w:r>
      <w:r w:rsidRPr="00B56488">
        <w:rPr>
          <w:rFonts w:ascii="Palatino Linotype" w:eastAsia="Times New Roman" w:hAnsi="Palatino Linotype" w:cs="Arial"/>
          <w:i/>
          <w:sz w:val="24"/>
          <w:szCs w:val="24"/>
          <w:lang w:val="es-ES" w:eastAsia="en-US"/>
        </w:rPr>
        <w:t xml:space="preserve"> </w:t>
      </w:r>
    </w:p>
    <w:p w14:paraId="11E04CE5" w14:textId="77777777" w:rsidR="006A006B" w:rsidRPr="00B56488" w:rsidRDefault="006A006B" w:rsidP="006A006B">
      <w:pPr>
        <w:spacing w:after="0" w:line="240" w:lineRule="auto"/>
        <w:ind w:left="851" w:right="902"/>
        <w:jc w:val="both"/>
        <w:rPr>
          <w:rFonts w:ascii="Palatino Linotype" w:eastAsia="Times New Roman" w:hAnsi="Palatino Linotype" w:cs="Arial"/>
          <w:i/>
          <w:sz w:val="24"/>
          <w:szCs w:val="28"/>
          <w:lang w:val="es-ES" w:eastAsia="en-US"/>
        </w:rPr>
      </w:pPr>
    </w:p>
    <w:p w14:paraId="64F2B845"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sz w:val="24"/>
          <w:szCs w:val="24"/>
          <w:lang w:val="es-ES" w:eastAsia="en-US"/>
        </w:rPr>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14:paraId="4E94090E"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p>
    <w:p w14:paraId="202C3DB2"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sz w:val="24"/>
          <w:szCs w:val="24"/>
          <w:lang w:val="es-ES" w:eastAsia="en-US"/>
        </w:rPr>
        <w:lastRenderedPageBreak/>
        <w:t>Además, es oportuno señalar que, las disposiciones respecto a las bases, dictámenes, fallos y fianzas, se realizan con similitud al procedimiento de licitación pública, tal como lo señala el artículo 46 de la misma Ley, que literalmente establece lo siguiente:</w:t>
      </w:r>
    </w:p>
    <w:p w14:paraId="5C47A6CF"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p>
    <w:p w14:paraId="43D74889"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b/>
          <w:i/>
          <w:sz w:val="24"/>
          <w:szCs w:val="24"/>
          <w:lang w:val="es-ES" w:eastAsia="en-US"/>
        </w:rPr>
        <w:t>“Artículo 46.-</w:t>
      </w:r>
      <w:r w:rsidRPr="00B56488">
        <w:rPr>
          <w:rFonts w:ascii="Palatino Linotype" w:eastAsia="Times New Roman" w:hAnsi="Palatino Linotype" w:cs="Arial"/>
          <w:i/>
          <w:sz w:val="24"/>
          <w:szCs w:val="24"/>
          <w:lang w:val="es-ES" w:eastAsia="en-US"/>
        </w:rPr>
        <w:t xml:space="preserve"> El procedimiento de invitación restringida se desarrollará en los términos de la licitación pública, a excepción de la publicación de la convocatoria.” (Sic)</w:t>
      </w:r>
    </w:p>
    <w:p w14:paraId="35069AD8" w14:textId="77777777" w:rsidR="006A006B" w:rsidRPr="00B56488" w:rsidRDefault="006A006B" w:rsidP="006A006B">
      <w:pPr>
        <w:spacing w:after="0" w:line="360" w:lineRule="auto"/>
        <w:ind w:right="49"/>
        <w:jc w:val="both"/>
        <w:rPr>
          <w:rFonts w:ascii="Palatino Linotype" w:eastAsia="Times New Roman" w:hAnsi="Palatino Linotype" w:cs="Arial"/>
          <w:sz w:val="24"/>
          <w:szCs w:val="24"/>
          <w:lang w:val="es-ES" w:eastAsia="en-US"/>
        </w:rPr>
      </w:pPr>
    </w:p>
    <w:p w14:paraId="596F1999" w14:textId="77777777" w:rsidR="006A006B" w:rsidRPr="00B56488" w:rsidRDefault="006A006B" w:rsidP="006A006B">
      <w:pPr>
        <w:spacing w:after="0" w:line="360" w:lineRule="auto"/>
        <w:ind w:right="49"/>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sz w:val="24"/>
          <w:szCs w:val="24"/>
          <w:lang w:val="es-ES" w:eastAsia="en-US"/>
        </w:rPr>
        <w:t>Por ello, el Reglamento de la Ley en comento, en su artículo 90, indica cuales lo son los supuestos que deberán observarse para llevar a cabo dicho procedimiento:</w:t>
      </w:r>
    </w:p>
    <w:p w14:paraId="1635E737" w14:textId="77777777" w:rsidR="006A006B" w:rsidRPr="00B56488" w:rsidRDefault="006A006B" w:rsidP="006A006B">
      <w:pPr>
        <w:spacing w:after="0" w:line="240" w:lineRule="auto"/>
        <w:ind w:left="567" w:right="567"/>
        <w:jc w:val="both"/>
        <w:rPr>
          <w:rFonts w:ascii="Palatino Linotype" w:eastAsia="Times New Roman" w:hAnsi="Palatino Linotype" w:cs="Arial"/>
          <w:b/>
          <w:i/>
          <w:sz w:val="24"/>
          <w:szCs w:val="24"/>
          <w:lang w:val="es-ES" w:eastAsia="en-US"/>
        </w:rPr>
      </w:pPr>
    </w:p>
    <w:p w14:paraId="2CF3DA49"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b/>
          <w:i/>
          <w:sz w:val="24"/>
          <w:szCs w:val="24"/>
          <w:lang w:val="es-ES" w:eastAsia="en-US"/>
        </w:rPr>
        <w:t>Artículo 90.-</w:t>
      </w:r>
      <w:r w:rsidRPr="00B56488">
        <w:rPr>
          <w:rFonts w:ascii="Palatino Linotype" w:eastAsia="Times New Roman" w:hAnsi="Palatino Linotype" w:cs="Arial"/>
          <w:i/>
          <w:sz w:val="24"/>
          <w:szCs w:val="24"/>
          <w:lang w:val="es-ES" w:eastAsia="en-US"/>
        </w:rPr>
        <w:t xml:space="preserve"> En el procedimiento de invitación restringida se deberá observar lo siguiente:</w:t>
      </w:r>
    </w:p>
    <w:p w14:paraId="2209E9EE"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p>
    <w:p w14:paraId="716006E8"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i/>
          <w:sz w:val="24"/>
          <w:szCs w:val="24"/>
          <w:lang w:val="es-ES" w:eastAsia="en-US"/>
        </w:rPr>
        <w:t>I. Se invitará a un mínimo de tres personas seleccionadas de entre las que se encuentren inscritas en el catálogo de proveedores y de prestadores de servicios.</w:t>
      </w:r>
    </w:p>
    <w:p w14:paraId="0BF5DC02"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i/>
          <w:sz w:val="24"/>
          <w:szCs w:val="24"/>
          <w:lang w:val="es-ES" w:eastAsia="en-US"/>
        </w:rPr>
        <w:t>Se podrá invitar a personas que no se encuentren inscritas, cuando en el giro correspondiente del catálogo de proveedores y prestadores de servicios no exista el registro mínimo de personas requeridas para tal modalidad;</w:t>
      </w:r>
    </w:p>
    <w:p w14:paraId="7205F797"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i/>
          <w:sz w:val="24"/>
          <w:szCs w:val="24"/>
          <w:lang w:val="es-ES" w:eastAsia="en-US"/>
        </w:rPr>
        <w:t>II. Las bases de la invitación restringida indicarán los aspectos de la adquisición o contratación; y</w:t>
      </w:r>
    </w:p>
    <w:p w14:paraId="69F844E7" w14:textId="77777777" w:rsidR="006A006B" w:rsidRPr="00B56488" w:rsidRDefault="006A006B" w:rsidP="006A006B">
      <w:pPr>
        <w:spacing w:after="0" w:line="240" w:lineRule="auto"/>
        <w:ind w:left="567" w:right="567"/>
        <w:jc w:val="both"/>
        <w:rPr>
          <w:rFonts w:ascii="Palatino Linotype" w:eastAsia="Times New Roman" w:hAnsi="Palatino Linotype" w:cs="Arial"/>
          <w:b/>
          <w:i/>
          <w:sz w:val="24"/>
          <w:szCs w:val="24"/>
          <w:lang w:val="es-ES" w:eastAsia="en-US"/>
        </w:rPr>
      </w:pPr>
      <w:r w:rsidRPr="00B56488">
        <w:rPr>
          <w:rFonts w:ascii="Palatino Linotype" w:eastAsia="Times New Roman" w:hAnsi="Palatino Linotype" w:cs="Arial"/>
          <w:i/>
          <w:sz w:val="24"/>
          <w:szCs w:val="24"/>
          <w:lang w:val="es-ES" w:eastAsia="en-US"/>
        </w:rPr>
        <w:t>III. Serán aplicables, en lo conducente, las disposiciones de la licitación pública.</w:t>
      </w:r>
      <w:r w:rsidRPr="00B56488">
        <w:rPr>
          <w:rFonts w:ascii="Palatino Linotype" w:eastAsia="Times New Roman" w:hAnsi="Palatino Linotype" w:cs="Arial"/>
          <w:b/>
          <w:i/>
          <w:sz w:val="24"/>
          <w:szCs w:val="24"/>
          <w:lang w:val="es-ES" w:eastAsia="en-US"/>
        </w:rPr>
        <w:t>”</w:t>
      </w:r>
    </w:p>
    <w:p w14:paraId="7478453B" w14:textId="77777777" w:rsidR="006A006B" w:rsidRPr="00B56488" w:rsidRDefault="006A006B" w:rsidP="006A006B">
      <w:pPr>
        <w:spacing w:after="0" w:line="240" w:lineRule="auto"/>
        <w:ind w:left="709" w:right="760"/>
        <w:jc w:val="both"/>
        <w:rPr>
          <w:rFonts w:ascii="Palatino Linotype" w:eastAsia="Times New Roman" w:hAnsi="Palatino Linotype" w:cs="Arial"/>
          <w:i/>
          <w:sz w:val="24"/>
          <w:szCs w:val="24"/>
          <w:lang w:val="es-ES" w:eastAsia="en-US"/>
        </w:rPr>
      </w:pPr>
    </w:p>
    <w:p w14:paraId="4504D72D"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p>
    <w:p w14:paraId="65BFC52B"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sz w:val="24"/>
          <w:szCs w:val="24"/>
          <w:lang w:val="es-ES" w:eastAsia="en-US"/>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08FBEB13"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p>
    <w:p w14:paraId="4375F352"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sz w:val="24"/>
          <w:szCs w:val="24"/>
          <w:lang w:val="es-ES" w:eastAsia="en-US"/>
        </w:rPr>
        <w:lastRenderedPageBreak/>
        <w:t>Por último, y en cuanto hace a la adjudicación directa, el artículo 48 de la Ley de la Contratación Pública del Estado de México y Municipios y 91 del Reglamento de dicha Ley, indican en qué supuestos puede llevarse a cabo este procedimiento.</w:t>
      </w:r>
    </w:p>
    <w:p w14:paraId="1F046C34"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p>
    <w:p w14:paraId="07B7D173"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sz w:val="24"/>
          <w:szCs w:val="24"/>
          <w:lang w:val="es-ES" w:eastAsia="en-US"/>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31EAD1FD"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p>
    <w:p w14:paraId="1886AD01"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sz w:val="24"/>
          <w:szCs w:val="24"/>
          <w:lang w:val="es-ES" w:eastAsia="en-US"/>
        </w:rPr>
        <w:t xml:space="preserve">Además, el artículo 94 del referido Reglamento, detalla el procedimiento que se llevará a cabo en la adjudicación directa, de la siguiente manera: </w:t>
      </w:r>
    </w:p>
    <w:p w14:paraId="01A7CDE4" w14:textId="77777777" w:rsidR="006A006B" w:rsidRPr="00B56488" w:rsidRDefault="006A006B" w:rsidP="006A006B">
      <w:pPr>
        <w:spacing w:after="0" w:line="240" w:lineRule="auto"/>
        <w:jc w:val="both"/>
        <w:rPr>
          <w:rFonts w:ascii="Palatino Linotype" w:eastAsia="Times New Roman" w:hAnsi="Palatino Linotype" w:cs="Arial"/>
          <w:sz w:val="24"/>
          <w:szCs w:val="24"/>
          <w:lang w:val="es-ES" w:eastAsia="en-US"/>
        </w:rPr>
      </w:pPr>
    </w:p>
    <w:p w14:paraId="1D926518" w14:textId="77777777" w:rsidR="006A006B" w:rsidRPr="00B56488" w:rsidRDefault="006A006B" w:rsidP="006A006B">
      <w:pPr>
        <w:spacing w:after="0" w:line="240" w:lineRule="auto"/>
        <w:ind w:left="567" w:right="567"/>
        <w:jc w:val="both"/>
        <w:rPr>
          <w:rFonts w:ascii="Palatino Linotype" w:eastAsia="Times New Roman" w:hAnsi="Palatino Linotype" w:cs="Arial"/>
          <w:b/>
          <w:i/>
          <w:sz w:val="24"/>
          <w:szCs w:val="24"/>
          <w:lang w:val="es-ES" w:eastAsia="en-US"/>
        </w:rPr>
      </w:pPr>
      <w:r w:rsidRPr="00B56488">
        <w:rPr>
          <w:rFonts w:ascii="Palatino Linotype" w:eastAsia="Times New Roman" w:hAnsi="Palatino Linotype" w:cs="Arial"/>
          <w:b/>
          <w:i/>
          <w:sz w:val="24"/>
          <w:szCs w:val="24"/>
          <w:lang w:val="es-ES" w:eastAsia="en-US"/>
        </w:rPr>
        <w:t xml:space="preserve">“Artículo 94.- </w:t>
      </w:r>
      <w:r w:rsidRPr="00B56488">
        <w:rPr>
          <w:rFonts w:ascii="Palatino Linotype" w:eastAsia="Times New Roman" w:hAnsi="Palatino Linotype" w:cs="Arial"/>
          <w:i/>
          <w:sz w:val="24"/>
          <w:szCs w:val="24"/>
          <w:lang w:val="es-ES" w:eastAsia="en-US"/>
        </w:rPr>
        <w:t>En el procedimiento de adjudicación directa se observará lo siguiente:</w:t>
      </w:r>
      <w:r w:rsidRPr="00B56488">
        <w:rPr>
          <w:rFonts w:ascii="Palatino Linotype" w:eastAsia="Times New Roman" w:hAnsi="Palatino Linotype" w:cs="Arial"/>
          <w:b/>
          <w:i/>
          <w:sz w:val="24"/>
          <w:szCs w:val="24"/>
          <w:lang w:val="es-ES" w:eastAsia="en-US"/>
        </w:rPr>
        <w:t xml:space="preserve"> </w:t>
      </w:r>
    </w:p>
    <w:p w14:paraId="143D0537"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b/>
          <w:i/>
          <w:sz w:val="24"/>
          <w:szCs w:val="24"/>
          <w:lang w:val="es-ES" w:eastAsia="en-US"/>
        </w:rPr>
        <w:t>I.</w:t>
      </w:r>
      <w:r w:rsidRPr="00B56488">
        <w:rPr>
          <w:rFonts w:ascii="Palatino Linotype" w:eastAsia="Times New Roman" w:hAnsi="Palatino Linotype" w:cs="Arial"/>
          <w:i/>
          <w:sz w:val="24"/>
          <w:szCs w:val="24"/>
          <w:lang w:val="es-ES" w:eastAsia="en-US"/>
        </w:rPr>
        <w:t xml:space="preserve"> Las adquisiciones de bienes y la contratación de servicios, se efectuaran previa dictaminación del comité, a excepción de los casos previstos en las fracciones IV, VII, 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w:t>
      </w:r>
    </w:p>
    <w:p w14:paraId="03FDD681"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b/>
          <w:i/>
          <w:sz w:val="24"/>
          <w:szCs w:val="24"/>
          <w:lang w:val="es-ES" w:eastAsia="en-US"/>
        </w:rPr>
        <w:t>II.</w:t>
      </w:r>
      <w:r w:rsidRPr="00B56488">
        <w:rPr>
          <w:rFonts w:ascii="Palatino Linotype" w:eastAsia="Times New Roman" w:hAnsi="Palatino Linotype" w:cs="Arial"/>
          <w:i/>
          <w:sz w:val="24"/>
          <w:szCs w:val="24"/>
          <w:lang w:val="es-ES" w:eastAsia="en-US"/>
        </w:rPr>
        <w:t xml:space="preserve"> Se considerará a la persona que atendiendo al bien o servicio que se pretenda adquirir o contratar, pueda suministrarlo o prestarlo en las mejores condiciones disponibles en cuanto a precio, calidad, financiamiento, oportunidad y demás circunstancias pertinentes;</w:t>
      </w:r>
    </w:p>
    <w:p w14:paraId="3C1AC195"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b/>
          <w:i/>
          <w:sz w:val="24"/>
          <w:szCs w:val="24"/>
          <w:lang w:val="es-ES" w:eastAsia="en-US"/>
        </w:rPr>
        <w:t>III.</w:t>
      </w:r>
      <w:r w:rsidRPr="00B56488">
        <w:rPr>
          <w:rFonts w:ascii="Palatino Linotype" w:eastAsia="Times New Roman" w:hAnsi="Palatino Linotype" w:cs="Arial"/>
          <w:i/>
          <w:sz w:val="24"/>
          <w:szCs w:val="24"/>
          <w:lang w:val="es-ES" w:eastAsia="en-US"/>
        </w:rPr>
        <w:t xml:space="preserve"> La solicitud de participación contendrá, como mínimo, la descripción y cantidad de los bienes o servicios requeridos, lugar, plazo de entrega o duración del servicio y forma de pago;</w:t>
      </w:r>
    </w:p>
    <w:p w14:paraId="6981417D"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b/>
          <w:i/>
          <w:sz w:val="24"/>
          <w:szCs w:val="24"/>
          <w:lang w:val="es-ES" w:eastAsia="en-US"/>
        </w:rPr>
        <w:t>IV.</w:t>
      </w:r>
      <w:r w:rsidRPr="00B56488">
        <w:rPr>
          <w:rFonts w:ascii="Palatino Linotype" w:eastAsia="Times New Roman" w:hAnsi="Palatino Linotype" w:cs="Arial"/>
          <w:i/>
          <w:sz w:val="24"/>
          <w:szCs w:val="24"/>
          <w:lang w:val="es-ES" w:eastAsia="en-US"/>
        </w:rPr>
        <w:t xml:space="preserve"> La solicitud de participación deberá señalar el día, hora y lugar en que tendrá verificativo el acto de presentación y apertura de ofertas;</w:t>
      </w:r>
    </w:p>
    <w:p w14:paraId="1EBA3E2A"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b/>
          <w:i/>
          <w:sz w:val="24"/>
          <w:szCs w:val="24"/>
          <w:lang w:val="es-ES" w:eastAsia="en-US"/>
        </w:rPr>
        <w:lastRenderedPageBreak/>
        <w:t>V.</w:t>
      </w:r>
      <w:r w:rsidRPr="00B56488">
        <w:rPr>
          <w:rFonts w:ascii="Palatino Linotype" w:eastAsia="Times New Roman" w:hAnsi="Palatino Linotype" w:cs="Arial"/>
          <w:i/>
          <w:sz w:val="24"/>
          <w:szCs w:val="24"/>
          <w:lang w:val="es-ES" w:eastAsia="en-US"/>
        </w:rPr>
        <w:t xml:space="preserve"> Atendiendo a la naturaleza de los bienes o servicios, la convocante podrá optar entre celebrar o no junta de aclaraciones, en términos de lo dispuesto por este Reglamento;</w:t>
      </w:r>
    </w:p>
    <w:p w14:paraId="69EF9E5B"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b/>
          <w:i/>
          <w:sz w:val="24"/>
          <w:szCs w:val="24"/>
          <w:lang w:val="es-ES" w:eastAsia="en-US"/>
        </w:rPr>
        <w:t>VI.</w:t>
      </w:r>
      <w:r w:rsidRPr="00B56488">
        <w:rPr>
          <w:rFonts w:ascii="Palatino Linotype" w:eastAsia="Times New Roman" w:hAnsi="Palatino Linotype" w:cs="Arial"/>
          <w:i/>
          <w:sz w:val="24"/>
          <w:szCs w:val="24"/>
          <w:lang w:val="es-ES" w:eastAsia="en-US"/>
        </w:rPr>
        <w:t xml:space="preserve"> El servidor público designado por la convocante será el responsable de llevar a cabo el acto de presentación y apertura de propuestas;</w:t>
      </w:r>
    </w:p>
    <w:p w14:paraId="289B05BE"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b/>
          <w:i/>
          <w:sz w:val="24"/>
          <w:szCs w:val="24"/>
          <w:lang w:val="es-ES" w:eastAsia="en-US"/>
        </w:rPr>
        <w:t>VII.</w:t>
      </w:r>
      <w:r w:rsidRPr="00B56488">
        <w:rPr>
          <w:rFonts w:ascii="Palatino Linotype" w:eastAsia="Times New Roman" w:hAnsi="Palatino Linotype" w:cs="Arial"/>
          <w:i/>
          <w:sz w:val="24"/>
          <w:szCs w:val="24"/>
          <w:lang w:val="es-ES" w:eastAsia="en-US"/>
        </w:rPr>
        <w:t xml:space="preserve"> Se observarán, en lo conducente, las disposiciones relativas a la contraoferta; y</w:t>
      </w:r>
    </w:p>
    <w:p w14:paraId="5E380717" w14:textId="77777777" w:rsidR="006A006B" w:rsidRPr="00B56488" w:rsidRDefault="006A006B" w:rsidP="006A006B">
      <w:pPr>
        <w:spacing w:after="0" w:line="240" w:lineRule="auto"/>
        <w:ind w:left="567" w:right="567"/>
        <w:jc w:val="both"/>
        <w:rPr>
          <w:rFonts w:ascii="Palatino Linotype" w:eastAsia="Times New Roman" w:hAnsi="Palatino Linotype" w:cs="Arial"/>
          <w:i/>
          <w:sz w:val="24"/>
          <w:szCs w:val="24"/>
          <w:lang w:val="es-ES" w:eastAsia="en-US"/>
        </w:rPr>
      </w:pPr>
      <w:r w:rsidRPr="00B56488">
        <w:rPr>
          <w:rFonts w:ascii="Palatino Linotype" w:eastAsia="Times New Roman" w:hAnsi="Palatino Linotype" w:cs="Arial"/>
          <w:b/>
          <w:i/>
          <w:sz w:val="24"/>
          <w:szCs w:val="24"/>
          <w:lang w:val="es-ES" w:eastAsia="en-US"/>
        </w:rPr>
        <w:t>VIII.</w:t>
      </w:r>
      <w:r w:rsidRPr="00B56488">
        <w:rPr>
          <w:rFonts w:ascii="Palatino Linotype" w:eastAsia="Times New Roman" w:hAnsi="Palatino Linotype" w:cs="Arial"/>
          <w:i/>
          <w:sz w:val="24"/>
          <w:szCs w:val="24"/>
          <w:lang w:val="es-ES" w:eastAsia="en-US"/>
        </w:rPr>
        <w:t xml:space="preserve"> El comité será responsable de emitir el dictamen de adjudicación que servirá de base para el fallo de adjudicación; correspondiendo a la convocante emitir dicho fallo, quien lo hará del conocimiento de los licitantes.</w:t>
      </w:r>
      <w:r w:rsidRPr="00B56488">
        <w:rPr>
          <w:rFonts w:ascii="Palatino Linotype" w:eastAsia="Times New Roman" w:hAnsi="Palatino Linotype" w:cs="Arial"/>
          <w:b/>
          <w:i/>
          <w:sz w:val="24"/>
          <w:szCs w:val="24"/>
          <w:lang w:val="es-ES" w:eastAsia="en-US"/>
        </w:rPr>
        <w:t>”</w:t>
      </w:r>
      <w:r w:rsidRPr="00B56488">
        <w:rPr>
          <w:rFonts w:ascii="Palatino Linotype" w:eastAsia="Times New Roman" w:hAnsi="Palatino Linotype" w:cs="Arial"/>
          <w:i/>
          <w:sz w:val="24"/>
          <w:szCs w:val="24"/>
          <w:lang w:val="es-ES" w:eastAsia="en-US"/>
        </w:rPr>
        <w:t xml:space="preserve"> </w:t>
      </w:r>
    </w:p>
    <w:p w14:paraId="2674D89F" w14:textId="77777777" w:rsidR="006A006B" w:rsidRPr="00B56488" w:rsidRDefault="006A006B" w:rsidP="006A006B">
      <w:pPr>
        <w:spacing w:after="0" w:line="240" w:lineRule="auto"/>
        <w:ind w:left="567" w:right="567"/>
        <w:jc w:val="right"/>
        <w:rPr>
          <w:rFonts w:ascii="Palatino Linotype" w:eastAsia="Times New Roman" w:hAnsi="Palatino Linotype" w:cs="Arial"/>
          <w:i/>
          <w:sz w:val="24"/>
          <w:szCs w:val="24"/>
          <w:lang w:val="es-ES" w:eastAsia="en-US"/>
        </w:rPr>
      </w:pPr>
      <w:r w:rsidRPr="00B56488">
        <w:rPr>
          <w:rFonts w:ascii="Palatino Linotype" w:eastAsia="Times New Roman" w:hAnsi="Palatino Linotype" w:cs="Arial"/>
          <w:i/>
          <w:sz w:val="24"/>
          <w:szCs w:val="24"/>
          <w:lang w:val="es-ES" w:eastAsia="en-US"/>
        </w:rPr>
        <w:t>(Énfasis añadido)</w:t>
      </w:r>
    </w:p>
    <w:p w14:paraId="6BA70860" w14:textId="77777777" w:rsidR="006A006B" w:rsidRPr="00B56488" w:rsidRDefault="006A006B" w:rsidP="006A006B">
      <w:pPr>
        <w:spacing w:after="0" w:line="240" w:lineRule="auto"/>
        <w:ind w:left="851" w:right="851"/>
        <w:jc w:val="both"/>
        <w:rPr>
          <w:rFonts w:ascii="Palatino Linotype" w:eastAsia="Times New Roman" w:hAnsi="Palatino Linotype" w:cs="Arial"/>
          <w:i/>
          <w:sz w:val="24"/>
          <w:szCs w:val="28"/>
          <w:lang w:val="es-ES" w:eastAsia="en-US"/>
        </w:rPr>
      </w:pPr>
    </w:p>
    <w:p w14:paraId="01F9490F" w14:textId="77777777" w:rsidR="006A006B" w:rsidRPr="00B56488" w:rsidRDefault="006A006B" w:rsidP="006A006B">
      <w:pPr>
        <w:spacing w:after="0" w:line="360" w:lineRule="auto"/>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Times New Roman"/>
          <w:sz w:val="24"/>
          <w:szCs w:val="24"/>
          <w:lang w:val="es-ES" w:eastAsia="en-US"/>
        </w:rPr>
        <w:t xml:space="preserve">En este sentido, </w:t>
      </w:r>
      <w:r w:rsidRPr="00B56488">
        <w:rPr>
          <w:rFonts w:ascii="Palatino Linotype" w:eastAsia="Times New Roman" w:hAnsi="Palatino Linotype" w:cs="Arial"/>
          <w:sz w:val="24"/>
          <w:szCs w:val="24"/>
          <w:lang w:val="es-ES" w:eastAsia="en-US"/>
        </w:rPr>
        <w:t xml:space="preserve">debe decirse que la información sobre los </w:t>
      </w:r>
      <w:r w:rsidRPr="00B56488">
        <w:rPr>
          <w:rFonts w:ascii="Palatino Linotype" w:eastAsia="Times New Roman" w:hAnsi="Palatino Linotype" w:cs="Arial"/>
          <w:b/>
          <w:sz w:val="24"/>
          <w:szCs w:val="24"/>
          <w:lang w:val="es-ES" w:eastAsia="en-US"/>
        </w:rPr>
        <w:t xml:space="preserve">procesos y resultados sobre procedimientos de adjudicación directa, invitación restringida y licitación de cualquier naturaleza, </w:t>
      </w:r>
      <w:r w:rsidRPr="00B56488">
        <w:rPr>
          <w:rFonts w:ascii="Palatino Linotype" w:eastAsia="Times New Roman" w:hAnsi="Palatino Linotype" w:cs="Arial"/>
          <w:sz w:val="24"/>
          <w:szCs w:val="24"/>
          <w:lang w:val="es-ES" w:eastAsia="en-US"/>
        </w:rPr>
        <w:t>se encuentra considerada como una de las obligaciones de transparencias comunes que l</w:t>
      </w:r>
      <w:r w:rsidRPr="00B56488">
        <w:rPr>
          <w:rFonts w:ascii="Palatino Linotype" w:eastAsia="Times New Roman" w:hAnsi="Palatino Linotype" w:cs="Times New Roman"/>
          <w:sz w:val="24"/>
          <w:szCs w:val="24"/>
          <w:lang w:val="es-ES" w:eastAsia="en-US"/>
        </w:rPr>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B56488">
        <w:rPr>
          <w:rFonts w:ascii="Palatino Linotype" w:eastAsia="Times New Roman" w:hAnsi="Palatino Linotype" w:cs="Arial"/>
          <w:sz w:val="24"/>
          <w:szCs w:val="24"/>
          <w:lang w:val="es-ES" w:eastAsia="en-US"/>
        </w:rPr>
        <w:t>el artículo 92 de la de la Ley de Transparencia y Acceso a la Información Pública del Estado de México y Municipios, en su fracción XXIX, dispone lo siguiente:</w:t>
      </w:r>
    </w:p>
    <w:p w14:paraId="5374736E" w14:textId="77777777" w:rsidR="006A006B" w:rsidRPr="00B56488" w:rsidRDefault="006A006B" w:rsidP="006A006B">
      <w:pPr>
        <w:spacing w:after="0" w:line="240" w:lineRule="auto"/>
        <w:jc w:val="both"/>
        <w:rPr>
          <w:rFonts w:ascii="Palatino Linotype" w:eastAsia="Times New Roman" w:hAnsi="Palatino Linotype" w:cs="Arial"/>
          <w:sz w:val="24"/>
          <w:szCs w:val="24"/>
          <w:lang w:val="es-ES" w:eastAsia="en-US"/>
        </w:rPr>
      </w:pPr>
    </w:p>
    <w:p w14:paraId="357D1888"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“Artículo 92. </w:t>
      </w:r>
      <w:r w:rsidRPr="00B56488">
        <w:rPr>
          <w:rFonts w:ascii="Palatino Linotype" w:eastAsia="Times New Roman" w:hAnsi="Palatino Linotype" w:cs="Arial"/>
          <w:i/>
          <w:iCs/>
          <w:sz w:val="24"/>
          <w:szCs w:val="24"/>
          <w:lang w:val="es-ES" w:eastAsia="en-US"/>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B22F486"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i/>
          <w:iCs/>
          <w:sz w:val="24"/>
          <w:szCs w:val="24"/>
          <w:lang w:val="es-ES" w:eastAsia="en-US"/>
        </w:rPr>
        <w:t>(…)</w:t>
      </w:r>
    </w:p>
    <w:p w14:paraId="270B675D"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XXIX. </w:t>
      </w:r>
      <w:r w:rsidRPr="00B56488">
        <w:rPr>
          <w:rFonts w:ascii="Palatino Linotype" w:eastAsia="Times New Roman" w:hAnsi="Palatino Linotype" w:cs="Arial"/>
          <w:i/>
          <w:iCs/>
          <w:sz w:val="24"/>
          <w:szCs w:val="24"/>
          <w:lang w:val="es-ES" w:eastAsia="en-US"/>
        </w:rPr>
        <w:t xml:space="preserve">La información sobre los procesos y resultados sobre procedimientos de adjudicación directa, invitación restringida y licitación de cualquier </w:t>
      </w:r>
      <w:r w:rsidRPr="00B56488">
        <w:rPr>
          <w:rFonts w:ascii="Palatino Linotype" w:eastAsia="Times New Roman" w:hAnsi="Palatino Linotype" w:cs="Arial"/>
          <w:i/>
          <w:iCs/>
          <w:sz w:val="24"/>
          <w:szCs w:val="24"/>
          <w:lang w:val="es-ES" w:eastAsia="en-US"/>
        </w:rPr>
        <w:lastRenderedPageBreak/>
        <w:t>naturaleza, </w:t>
      </w:r>
      <w:r w:rsidRPr="00B56488">
        <w:rPr>
          <w:rFonts w:ascii="Palatino Linotype" w:eastAsia="Times New Roman" w:hAnsi="Palatino Linotype" w:cs="Arial"/>
          <w:bCs/>
          <w:i/>
          <w:iCs/>
          <w:sz w:val="24"/>
          <w:szCs w:val="24"/>
          <w:lang w:val="es-ES" w:eastAsia="en-US"/>
        </w:rPr>
        <w:t>incluyendo la versión pública del expediente respectivo y de los contratos</w:t>
      </w:r>
      <w:r w:rsidRPr="00B56488">
        <w:rPr>
          <w:rFonts w:ascii="Palatino Linotype" w:eastAsia="Times New Roman" w:hAnsi="Palatino Linotype" w:cs="Arial"/>
          <w:i/>
          <w:iCs/>
          <w:sz w:val="24"/>
          <w:szCs w:val="24"/>
          <w:lang w:val="es-ES" w:eastAsia="en-US"/>
        </w:rPr>
        <w:t> celebrados, que deberán contener, por los menos, lo siguiente:</w:t>
      </w:r>
    </w:p>
    <w:p w14:paraId="7B89147A"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a) </w:t>
      </w:r>
      <w:r w:rsidRPr="00B56488">
        <w:rPr>
          <w:rFonts w:ascii="Palatino Linotype" w:eastAsia="Times New Roman" w:hAnsi="Palatino Linotype" w:cs="Arial"/>
          <w:i/>
          <w:iCs/>
          <w:sz w:val="24"/>
          <w:szCs w:val="24"/>
          <w:lang w:val="es-ES" w:eastAsia="en-US"/>
        </w:rPr>
        <w:t>De licitaciones públicas o procedimientos de invitación restringida:</w:t>
      </w:r>
    </w:p>
    <w:p w14:paraId="54E38747"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1)</w:t>
      </w:r>
      <w:r w:rsidRPr="00B56488">
        <w:rPr>
          <w:rFonts w:ascii="Palatino Linotype" w:eastAsia="Times New Roman" w:hAnsi="Palatino Linotype" w:cs="Arial"/>
          <w:i/>
          <w:iCs/>
          <w:sz w:val="24"/>
          <w:szCs w:val="24"/>
          <w:lang w:val="es-ES" w:eastAsia="en-US"/>
        </w:rPr>
        <w:t> La convocatoria o invitación emitida, así como los fundamentos legales aplicados para llevarla a cabo;</w:t>
      </w:r>
    </w:p>
    <w:p w14:paraId="37C98B7B"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2) </w:t>
      </w:r>
      <w:r w:rsidRPr="00B56488">
        <w:rPr>
          <w:rFonts w:ascii="Palatino Linotype" w:eastAsia="Times New Roman" w:hAnsi="Palatino Linotype" w:cs="Arial"/>
          <w:i/>
          <w:iCs/>
          <w:sz w:val="24"/>
          <w:szCs w:val="24"/>
          <w:lang w:val="es-ES" w:eastAsia="en-US"/>
        </w:rPr>
        <w:t>Los nombres de los participantes o invitados;</w:t>
      </w:r>
    </w:p>
    <w:p w14:paraId="49F8BB9C"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3)</w:t>
      </w:r>
      <w:r w:rsidRPr="00B56488">
        <w:rPr>
          <w:rFonts w:ascii="Palatino Linotype" w:eastAsia="Times New Roman" w:hAnsi="Palatino Linotype" w:cs="Arial"/>
          <w:i/>
          <w:iCs/>
          <w:sz w:val="24"/>
          <w:szCs w:val="24"/>
          <w:lang w:val="es-ES" w:eastAsia="en-US"/>
        </w:rPr>
        <w:t> El nombre del ganador y las razones que lo justifican;</w:t>
      </w:r>
    </w:p>
    <w:p w14:paraId="664225EA"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4) </w:t>
      </w:r>
      <w:r w:rsidRPr="00B56488">
        <w:rPr>
          <w:rFonts w:ascii="Palatino Linotype" w:eastAsia="Times New Roman" w:hAnsi="Palatino Linotype" w:cs="Arial"/>
          <w:i/>
          <w:iCs/>
          <w:sz w:val="24"/>
          <w:szCs w:val="24"/>
          <w:lang w:val="es-ES" w:eastAsia="en-US"/>
        </w:rPr>
        <w:t>El área solicitante y la responsable de su ejecución;</w:t>
      </w:r>
    </w:p>
    <w:p w14:paraId="12B55E79"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5) </w:t>
      </w:r>
      <w:r w:rsidRPr="00B56488">
        <w:rPr>
          <w:rFonts w:ascii="Palatino Linotype" w:eastAsia="Times New Roman" w:hAnsi="Palatino Linotype" w:cs="Arial"/>
          <w:i/>
          <w:iCs/>
          <w:sz w:val="24"/>
          <w:szCs w:val="24"/>
          <w:lang w:val="es-ES" w:eastAsia="en-US"/>
        </w:rPr>
        <w:t>Las convocatorias e invitaciones emitidas;</w:t>
      </w:r>
    </w:p>
    <w:p w14:paraId="52F600FA"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6)</w:t>
      </w:r>
      <w:r w:rsidRPr="00B56488">
        <w:rPr>
          <w:rFonts w:ascii="Palatino Linotype" w:eastAsia="Times New Roman" w:hAnsi="Palatino Linotype" w:cs="Arial"/>
          <w:i/>
          <w:iCs/>
          <w:sz w:val="24"/>
          <w:szCs w:val="24"/>
          <w:lang w:val="es-ES" w:eastAsia="en-US"/>
        </w:rPr>
        <w:t> Los dictámenes y fallo de adjudicación;</w:t>
      </w:r>
    </w:p>
    <w:p w14:paraId="4290596D"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Cs/>
          <w:i/>
          <w:iCs/>
          <w:sz w:val="24"/>
          <w:szCs w:val="24"/>
          <w:lang w:val="es-ES" w:eastAsia="en-US"/>
        </w:rPr>
        <w:t>7) El contrato y, en su caso, sus anexos;</w:t>
      </w:r>
    </w:p>
    <w:p w14:paraId="36C385F0"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8) </w:t>
      </w:r>
      <w:r w:rsidRPr="00B56488">
        <w:rPr>
          <w:rFonts w:ascii="Palatino Linotype" w:eastAsia="Times New Roman" w:hAnsi="Palatino Linotype" w:cs="Arial"/>
          <w:i/>
          <w:iCs/>
          <w:sz w:val="24"/>
          <w:szCs w:val="24"/>
          <w:lang w:val="es-ES" w:eastAsia="en-US"/>
        </w:rPr>
        <w:t>Los mecanismos de vigilancia y supervisión, incluyendo en su caso, los estudios de impacto urbano y ambiental, según corresponda;</w:t>
      </w:r>
    </w:p>
    <w:p w14:paraId="05F60BC7"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9) </w:t>
      </w:r>
      <w:r w:rsidRPr="00B56488">
        <w:rPr>
          <w:rFonts w:ascii="Palatino Linotype" w:eastAsia="Times New Roman" w:hAnsi="Palatino Linotype" w:cs="Arial"/>
          <w:i/>
          <w:iCs/>
          <w:sz w:val="24"/>
          <w:szCs w:val="24"/>
          <w:lang w:val="es-ES" w:eastAsia="en-US"/>
        </w:rPr>
        <w:t>La partida presupuestal, de conformidad con el clasificador por objeto del gasto, en el caso de ser aplicable;</w:t>
      </w:r>
    </w:p>
    <w:p w14:paraId="4B2E7EA0"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Cs/>
          <w:i/>
          <w:iCs/>
          <w:sz w:val="24"/>
          <w:szCs w:val="24"/>
          <w:lang w:val="es-ES" w:eastAsia="en-US"/>
        </w:rPr>
        <w:t>10) Origen de los recursos especificando si son federales, estatales o municipales</w:t>
      </w:r>
      <w:r w:rsidRPr="00B56488">
        <w:rPr>
          <w:rFonts w:ascii="Palatino Linotype" w:eastAsia="Times New Roman" w:hAnsi="Palatino Linotype" w:cs="Arial"/>
          <w:b/>
          <w:bCs/>
          <w:i/>
          <w:iCs/>
          <w:sz w:val="24"/>
          <w:szCs w:val="24"/>
          <w:lang w:val="es-ES" w:eastAsia="en-US"/>
        </w:rPr>
        <w:t xml:space="preserve">, </w:t>
      </w:r>
      <w:r w:rsidRPr="00B56488">
        <w:rPr>
          <w:rFonts w:ascii="Palatino Linotype" w:eastAsia="Times New Roman" w:hAnsi="Palatino Linotype" w:cs="Arial"/>
          <w:i/>
          <w:iCs/>
          <w:sz w:val="24"/>
          <w:szCs w:val="24"/>
          <w:lang w:val="es-ES" w:eastAsia="en-US"/>
        </w:rPr>
        <w:t>así como el tipo de fondo de participación o aportación respectiva;</w:t>
      </w:r>
    </w:p>
    <w:p w14:paraId="51BC95D8"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11) </w:t>
      </w:r>
      <w:r w:rsidRPr="00B56488">
        <w:rPr>
          <w:rFonts w:ascii="Palatino Linotype" w:eastAsia="Times New Roman" w:hAnsi="Palatino Linotype" w:cs="Arial"/>
          <w:i/>
          <w:iCs/>
          <w:sz w:val="24"/>
          <w:szCs w:val="24"/>
          <w:lang w:val="es-ES" w:eastAsia="en-US"/>
        </w:rPr>
        <w:t>Los convenios modificatorios que, en su caso, sean firmados, precisando el objeto y la fecha de celebración;</w:t>
      </w:r>
    </w:p>
    <w:p w14:paraId="4ACD5184"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12) </w:t>
      </w:r>
      <w:r w:rsidRPr="00B56488">
        <w:rPr>
          <w:rFonts w:ascii="Palatino Linotype" w:eastAsia="Times New Roman" w:hAnsi="Palatino Linotype" w:cs="Arial"/>
          <w:i/>
          <w:iCs/>
          <w:sz w:val="24"/>
          <w:szCs w:val="24"/>
          <w:lang w:val="es-ES" w:eastAsia="en-US"/>
        </w:rPr>
        <w:t>Los informes de avance físico y financiero sobre las obras o servicios contratados;</w:t>
      </w:r>
    </w:p>
    <w:p w14:paraId="41BD0AD2"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13) </w:t>
      </w:r>
      <w:r w:rsidRPr="00B56488">
        <w:rPr>
          <w:rFonts w:ascii="Palatino Linotype" w:eastAsia="Times New Roman" w:hAnsi="Palatino Linotype" w:cs="Arial"/>
          <w:i/>
          <w:iCs/>
          <w:sz w:val="24"/>
          <w:szCs w:val="24"/>
          <w:lang w:val="es-ES" w:eastAsia="en-US"/>
        </w:rPr>
        <w:t>El convenio de terminación; y</w:t>
      </w:r>
    </w:p>
    <w:p w14:paraId="0C54FA47"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14) </w:t>
      </w:r>
      <w:r w:rsidRPr="00B56488">
        <w:rPr>
          <w:rFonts w:ascii="Palatino Linotype" w:eastAsia="Times New Roman" w:hAnsi="Palatino Linotype" w:cs="Arial"/>
          <w:i/>
          <w:iCs/>
          <w:sz w:val="24"/>
          <w:szCs w:val="24"/>
          <w:lang w:val="es-ES" w:eastAsia="en-US"/>
        </w:rPr>
        <w:t>El finiquito.</w:t>
      </w:r>
    </w:p>
    <w:p w14:paraId="33121D0E" w14:textId="77777777" w:rsidR="006A006B" w:rsidRPr="00B56488" w:rsidRDefault="006A006B" w:rsidP="006A006B">
      <w:pPr>
        <w:spacing w:after="0" w:line="240" w:lineRule="auto"/>
        <w:ind w:left="567" w:right="567"/>
        <w:jc w:val="both"/>
        <w:rPr>
          <w:rFonts w:ascii="Palatino Linotype" w:eastAsia="Times New Roman" w:hAnsi="Palatino Linotype" w:cs="Arial"/>
          <w:b/>
          <w:sz w:val="24"/>
          <w:szCs w:val="24"/>
          <w:u w:val="single"/>
          <w:lang w:val="es-ES" w:eastAsia="en-US"/>
        </w:rPr>
      </w:pPr>
      <w:r w:rsidRPr="00B56488">
        <w:rPr>
          <w:rFonts w:ascii="Palatino Linotype" w:eastAsia="Times New Roman" w:hAnsi="Palatino Linotype" w:cs="Arial"/>
          <w:b/>
          <w:bCs/>
          <w:i/>
          <w:iCs/>
          <w:sz w:val="24"/>
          <w:szCs w:val="24"/>
          <w:u w:val="single"/>
          <w:lang w:val="es-ES" w:eastAsia="en-US"/>
        </w:rPr>
        <w:t>b) </w:t>
      </w:r>
      <w:r w:rsidRPr="00B56488">
        <w:rPr>
          <w:rFonts w:ascii="Palatino Linotype" w:eastAsia="Times New Roman" w:hAnsi="Palatino Linotype" w:cs="Arial"/>
          <w:b/>
          <w:i/>
          <w:iCs/>
          <w:sz w:val="24"/>
          <w:szCs w:val="24"/>
          <w:u w:val="single"/>
          <w:lang w:val="es-ES" w:eastAsia="en-US"/>
        </w:rPr>
        <w:t>De las adjudicaciones directas:</w:t>
      </w:r>
    </w:p>
    <w:p w14:paraId="58F182D1"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1) </w:t>
      </w:r>
      <w:r w:rsidRPr="00B56488">
        <w:rPr>
          <w:rFonts w:ascii="Palatino Linotype" w:eastAsia="Times New Roman" w:hAnsi="Palatino Linotype" w:cs="Arial"/>
          <w:i/>
          <w:iCs/>
          <w:sz w:val="24"/>
          <w:szCs w:val="24"/>
          <w:lang w:val="es-ES" w:eastAsia="en-US"/>
        </w:rPr>
        <w:t>La propuesta enviada por el participante;</w:t>
      </w:r>
    </w:p>
    <w:p w14:paraId="443478DF"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2) </w:t>
      </w:r>
      <w:r w:rsidRPr="00B56488">
        <w:rPr>
          <w:rFonts w:ascii="Palatino Linotype" w:eastAsia="Times New Roman" w:hAnsi="Palatino Linotype" w:cs="Arial"/>
          <w:i/>
          <w:iCs/>
          <w:sz w:val="24"/>
          <w:szCs w:val="24"/>
          <w:lang w:val="es-ES" w:eastAsia="en-US"/>
        </w:rPr>
        <w:t>Los motivos y fundamentos legales aplicados para llevarla a cabo;</w:t>
      </w:r>
    </w:p>
    <w:p w14:paraId="2C0DE0E6"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3) </w:t>
      </w:r>
      <w:r w:rsidRPr="00B56488">
        <w:rPr>
          <w:rFonts w:ascii="Palatino Linotype" w:eastAsia="Times New Roman" w:hAnsi="Palatino Linotype" w:cs="Arial"/>
          <w:i/>
          <w:iCs/>
          <w:sz w:val="24"/>
          <w:szCs w:val="24"/>
          <w:lang w:val="es-ES" w:eastAsia="en-US"/>
        </w:rPr>
        <w:t>La autorización del ejercicio de la opción;</w:t>
      </w:r>
    </w:p>
    <w:p w14:paraId="2B79A1E3"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4)</w:t>
      </w:r>
      <w:r w:rsidRPr="00B56488">
        <w:rPr>
          <w:rFonts w:ascii="Palatino Linotype" w:eastAsia="Times New Roman" w:hAnsi="Palatino Linotype" w:cs="Arial"/>
          <w:bCs/>
          <w:i/>
          <w:iCs/>
          <w:sz w:val="24"/>
          <w:szCs w:val="24"/>
          <w:lang w:val="es-ES" w:eastAsia="en-US"/>
        </w:rPr>
        <w:t> En su caso, las cotizaciones consideradas, especificando los nombres de los proveedores y sus montos</w:t>
      </w:r>
      <w:r w:rsidRPr="00B56488">
        <w:rPr>
          <w:rFonts w:ascii="Palatino Linotype" w:eastAsia="Times New Roman" w:hAnsi="Palatino Linotype" w:cs="Arial"/>
          <w:i/>
          <w:iCs/>
          <w:sz w:val="24"/>
          <w:szCs w:val="24"/>
          <w:lang w:val="es-ES" w:eastAsia="en-US"/>
        </w:rPr>
        <w:t>;</w:t>
      </w:r>
    </w:p>
    <w:p w14:paraId="74443C21"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5) </w:t>
      </w:r>
      <w:r w:rsidRPr="00B56488">
        <w:rPr>
          <w:rFonts w:ascii="Palatino Linotype" w:eastAsia="Times New Roman" w:hAnsi="Palatino Linotype" w:cs="Arial"/>
          <w:i/>
          <w:iCs/>
          <w:sz w:val="24"/>
          <w:szCs w:val="24"/>
          <w:lang w:val="es-ES" w:eastAsia="en-US"/>
        </w:rPr>
        <w:t>El nombre de la persona física o jurídica colectiva adjudicada;</w:t>
      </w:r>
    </w:p>
    <w:p w14:paraId="78C3C6CE"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6) </w:t>
      </w:r>
      <w:r w:rsidRPr="00B56488">
        <w:rPr>
          <w:rFonts w:ascii="Palatino Linotype" w:eastAsia="Times New Roman" w:hAnsi="Palatino Linotype" w:cs="Arial"/>
          <w:i/>
          <w:iCs/>
          <w:sz w:val="24"/>
          <w:szCs w:val="24"/>
          <w:lang w:val="es-ES" w:eastAsia="en-US"/>
        </w:rPr>
        <w:t>La unidad administrativa solicitante y la responsable de su ejecución;</w:t>
      </w:r>
    </w:p>
    <w:p w14:paraId="09AEC0C1"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7)</w:t>
      </w:r>
      <w:r w:rsidRPr="00B56488">
        <w:rPr>
          <w:rFonts w:ascii="Palatino Linotype" w:eastAsia="Times New Roman" w:hAnsi="Palatino Linotype" w:cs="Arial"/>
          <w:bCs/>
          <w:i/>
          <w:iCs/>
          <w:sz w:val="24"/>
          <w:szCs w:val="24"/>
          <w:lang w:val="es-ES" w:eastAsia="en-US"/>
        </w:rPr>
        <w:t> El número, fecha, el monto del contrato y el plazo de entrega o de ejecución de los servicios u obra;</w:t>
      </w:r>
    </w:p>
    <w:p w14:paraId="10255F98"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8) </w:t>
      </w:r>
      <w:r w:rsidRPr="00B56488">
        <w:rPr>
          <w:rFonts w:ascii="Palatino Linotype" w:eastAsia="Times New Roman" w:hAnsi="Palatino Linotype" w:cs="Arial"/>
          <w:i/>
          <w:iCs/>
          <w:sz w:val="24"/>
          <w:szCs w:val="24"/>
          <w:lang w:val="es-ES" w:eastAsia="en-US"/>
        </w:rPr>
        <w:t>Los mecanismos de vigilancia y supervisión, incluyendo, en su caso, los estudios de impacto urbano y ambiental, según corresponda;</w:t>
      </w:r>
    </w:p>
    <w:p w14:paraId="04D0F588"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lastRenderedPageBreak/>
        <w:t>9) </w:t>
      </w:r>
      <w:r w:rsidRPr="00B56488">
        <w:rPr>
          <w:rFonts w:ascii="Palatino Linotype" w:eastAsia="Times New Roman" w:hAnsi="Palatino Linotype" w:cs="Arial"/>
          <w:i/>
          <w:iCs/>
          <w:sz w:val="24"/>
          <w:szCs w:val="24"/>
          <w:lang w:val="es-ES" w:eastAsia="en-US"/>
        </w:rPr>
        <w:t>Los informes de avance sobre las obras o servicios contratados;</w:t>
      </w:r>
    </w:p>
    <w:p w14:paraId="5F68156E" w14:textId="77777777" w:rsidR="006A006B" w:rsidRPr="00B56488" w:rsidRDefault="006A006B" w:rsidP="006A006B">
      <w:pPr>
        <w:spacing w:after="0" w:line="240" w:lineRule="auto"/>
        <w:ind w:left="567" w:right="567"/>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b/>
          <w:bCs/>
          <w:i/>
          <w:iCs/>
          <w:sz w:val="24"/>
          <w:szCs w:val="24"/>
          <w:lang w:val="es-ES" w:eastAsia="en-US"/>
        </w:rPr>
        <w:t>10) </w:t>
      </w:r>
      <w:r w:rsidRPr="00B56488">
        <w:rPr>
          <w:rFonts w:ascii="Palatino Linotype" w:eastAsia="Times New Roman" w:hAnsi="Palatino Linotype" w:cs="Arial"/>
          <w:i/>
          <w:iCs/>
          <w:sz w:val="24"/>
          <w:szCs w:val="24"/>
          <w:lang w:val="es-ES" w:eastAsia="en-US"/>
        </w:rPr>
        <w:t>El convenio de terminación; y</w:t>
      </w:r>
    </w:p>
    <w:p w14:paraId="370B118D" w14:textId="77777777" w:rsidR="006A006B" w:rsidRPr="00B56488" w:rsidRDefault="006A006B" w:rsidP="006A006B">
      <w:pPr>
        <w:spacing w:after="0" w:line="240" w:lineRule="auto"/>
        <w:ind w:left="567" w:right="567"/>
        <w:jc w:val="both"/>
        <w:rPr>
          <w:rFonts w:ascii="Palatino Linotype" w:eastAsia="Times New Roman" w:hAnsi="Palatino Linotype" w:cs="Arial"/>
          <w:b/>
          <w:i/>
          <w:iCs/>
          <w:sz w:val="24"/>
          <w:szCs w:val="24"/>
          <w:lang w:val="es-ES" w:eastAsia="en-US"/>
        </w:rPr>
      </w:pPr>
      <w:r w:rsidRPr="00B56488">
        <w:rPr>
          <w:rFonts w:ascii="Palatino Linotype" w:eastAsia="Times New Roman" w:hAnsi="Palatino Linotype" w:cs="Arial"/>
          <w:b/>
          <w:bCs/>
          <w:i/>
          <w:iCs/>
          <w:sz w:val="24"/>
          <w:szCs w:val="24"/>
          <w:lang w:val="es-ES" w:eastAsia="en-US"/>
        </w:rPr>
        <w:t>11) </w:t>
      </w:r>
      <w:r w:rsidRPr="00B56488">
        <w:rPr>
          <w:rFonts w:ascii="Palatino Linotype" w:eastAsia="Times New Roman" w:hAnsi="Palatino Linotype" w:cs="Arial"/>
          <w:i/>
          <w:iCs/>
          <w:sz w:val="24"/>
          <w:szCs w:val="24"/>
          <w:lang w:val="es-ES" w:eastAsia="en-US"/>
        </w:rPr>
        <w:t>El finiquito.</w:t>
      </w:r>
      <w:r w:rsidRPr="00B56488">
        <w:rPr>
          <w:rFonts w:ascii="Palatino Linotype" w:eastAsia="Times New Roman" w:hAnsi="Palatino Linotype" w:cs="Arial"/>
          <w:b/>
          <w:i/>
          <w:iCs/>
          <w:sz w:val="24"/>
          <w:szCs w:val="24"/>
          <w:lang w:val="es-ES" w:eastAsia="en-US"/>
        </w:rPr>
        <w:t>”</w:t>
      </w:r>
    </w:p>
    <w:p w14:paraId="3EAD19FA" w14:textId="77777777" w:rsidR="006A006B" w:rsidRPr="00B56488" w:rsidRDefault="006A006B" w:rsidP="006A006B">
      <w:pPr>
        <w:spacing w:after="0" w:line="240" w:lineRule="auto"/>
        <w:ind w:left="567" w:right="567"/>
        <w:jc w:val="both"/>
        <w:rPr>
          <w:rFonts w:ascii="Palatino Linotype" w:eastAsia="Times New Roman" w:hAnsi="Palatino Linotype" w:cs="Arial"/>
          <w:b/>
          <w:i/>
          <w:iCs/>
          <w:sz w:val="24"/>
          <w:szCs w:val="24"/>
          <w:lang w:val="es-ES" w:eastAsia="en-US"/>
        </w:rPr>
      </w:pPr>
    </w:p>
    <w:p w14:paraId="11CA57CD" w14:textId="77777777" w:rsidR="006A006B" w:rsidRPr="00B56488" w:rsidRDefault="006A006B" w:rsidP="006A006B">
      <w:pPr>
        <w:spacing w:after="0" w:line="240" w:lineRule="auto"/>
        <w:ind w:left="567" w:right="567"/>
        <w:jc w:val="right"/>
        <w:rPr>
          <w:rFonts w:ascii="Palatino Linotype" w:eastAsia="Times New Roman" w:hAnsi="Palatino Linotype" w:cs="Arial"/>
          <w:iCs/>
          <w:sz w:val="24"/>
          <w:szCs w:val="24"/>
          <w:lang w:val="es-ES" w:eastAsia="en-US"/>
        </w:rPr>
      </w:pPr>
      <w:r w:rsidRPr="00B56488">
        <w:rPr>
          <w:rFonts w:ascii="Palatino Linotype" w:eastAsia="Times New Roman" w:hAnsi="Palatino Linotype" w:cs="Arial"/>
          <w:iCs/>
          <w:sz w:val="24"/>
          <w:szCs w:val="24"/>
          <w:lang w:val="es-ES" w:eastAsia="en-US"/>
        </w:rPr>
        <w:t>(Énfasis añadido)</w:t>
      </w:r>
    </w:p>
    <w:p w14:paraId="1A970DFF" w14:textId="77777777" w:rsidR="006A006B" w:rsidRPr="00B56488" w:rsidRDefault="006A006B" w:rsidP="006A006B">
      <w:pPr>
        <w:spacing w:after="0" w:line="240" w:lineRule="auto"/>
        <w:ind w:left="851" w:right="850"/>
        <w:jc w:val="both"/>
        <w:rPr>
          <w:rFonts w:ascii="Palatino Linotype" w:eastAsia="Times New Roman" w:hAnsi="Palatino Linotype" w:cs="Arial"/>
          <w:sz w:val="24"/>
          <w:szCs w:val="24"/>
          <w:lang w:val="es-ES" w:eastAsia="en-US"/>
        </w:rPr>
      </w:pPr>
    </w:p>
    <w:p w14:paraId="30009DCB" w14:textId="77777777" w:rsidR="006A006B" w:rsidRPr="00B56488" w:rsidRDefault="006A006B" w:rsidP="006A006B">
      <w:pPr>
        <w:spacing w:after="0" w:line="240" w:lineRule="auto"/>
        <w:ind w:left="851" w:right="850"/>
        <w:jc w:val="both"/>
        <w:rPr>
          <w:rFonts w:ascii="Palatino Linotype" w:eastAsia="Times New Roman" w:hAnsi="Palatino Linotype" w:cs="Arial"/>
          <w:sz w:val="24"/>
          <w:szCs w:val="24"/>
          <w:lang w:val="es-ES" w:eastAsia="en-US"/>
        </w:rPr>
      </w:pPr>
    </w:p>
    <w:p w14:paraId="22B24A64" w14:textId="77777777" w:rsidR="006A006B" w:rsidRPr="00B56488" w:rsidRDefault="006A006B" w:rsidP="006A006B">
      <w:pPr>
        <w:spacing w:after="0" w:line="360" w:lineRule="auto"/>
        <w:jc w:val="both"/>
        <w:rPr>
          <w:rFonts w:ascii="Palatino Linotype" w:eastAsia="Times New Roman" w:hAnsi="Palatino Linotype" w:cs="Arial"/>
          <w:sz w:val="28"/>
          <w:szCs w:val="24"/>
          <w:lang w:val="es-ES" w:eastAsia="en-US"/>
        </w:rPr>
      </w:pPr>
      <w:r w:rsidRPr="00B56488">
        <w:rPr>
          <w:rFonts w:ascii="Palatino Linotype" w:eastAsia="Times New Roman" w:hAnsi="Palatino Linotype" w:cs="Arial"/>
          <w:sz w:val="24"/>
          <w:szCs w:val="24"/>
          <w:lang w:val="es-ES" w:eastAsia="en-US"/>
        </w:rPr>
        <w:t>De lo anterior, se desprende que 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el cual debe contener entre otros requisitos, nombre de los proveedores y sus montos, así como el origen de los recursos.</w:t>
      </w:r>
    </w:p>
    <w:p w14:paraId="2CDCA968" w14:textId="77777777" w:rsidR="006A006B" w:rsidRPr="00B56488" w:rsidRDefault="006A006B" w:rsidP="006A006B">
      <w:pPr>
        <w:spacing w:after="0" w:line="240" w:lineRule="auto"/>
        <w:ind w:left="851" w:right="899"/>
        <w:jc w:val="both"/>
        <w:rPr>
          <w:rFonts w:ascii="Palatino Linotype" w:eastAsia="Times New Roman" w:hAnsi="Palatino Linotype" w:cs="Arial"/>
          <w:sz w:val="24"/>
          <w:szCs w:val="24"/>
          <w:lang w:val="es-ES" w:eastAsia="en-US"/>
        </w:rPr>
      </w:pPr>
    </w:p>
    <w:p w14:paraId="285BD4C6" w14:textId="77777777" w:rsidR="006A006B" w:rsidRPr="00B56488" w:rsidRDefault="006A006B" w:rsidP="006A006B">
      <w:pPr>
        <w:tabs>
          <w:tab w:val="left" w:pos="6103"/>
        </w:tabs>
        <w:autoSpaceDE w:val="0"/>
        <w:autoSpaceDN w:val="0"/>
        <w:adjustRightInd w:val="0"/>
        <w:spacing w:after="0" w:line="360" w:lineRule="auto"/>
        <w:ind w:right="50"/>
        <w:jc w:val="both"/>
        <w:rPr>
          <w:rFonts w:ascii="Palatino Linotype" w:eastAsia="Times New Roman" w:hAnsi="Palatino Linotype" w:cs="Arial"/>
          <w:sz w:val="24"/>
          <w:szCs w:val="24"/>
          <w:lang w:val="es-ES" w:eastAsia="en-US"/>
        </w:rPr>
      </w:pPr>
      <w:r w:rsidRPr="00B56488">
        <w:rPr>
          <w:rFonts w:ascii="Palatino Linotype" w:eastAsia="Times New Roman" w:hAnsi="Palatino Linotype" w:cs="Arial"/>
          <w:sz w:val="24"/>
          <w:szCs w:val="24"/>
          <w:lang w:val="es-ES" w:eastAsia="en-US"/>
        </w:rPr>
        <w:t>De la interpretación armónica de los preceptos transcritos, se advierte que e</w:t>
      </w:r>
      <w:r w:rsidRPr="00B56488">
        <w:rPr>
          <w:rFonts w:ascii="Palatino Linotype" w:eastAsia="Times New Roman" w:hAnsi="Palatino Linotype" w:cs="Arial"/>
          <w:bCs/>
          <w:sz w:val="24"/>
          <w:szCs w:val="24"/>
          <w:lang w:val="es-ES" w:eastAsia="en-US"/>
        </w:rPr>
        <w:t>l</w:t>
      </w:r>
      <w:r w:rsidRPr="00B56488">
        <w:rPr>
          <w:rFonts w:ascii="Palatino Linotype" w:eastAsia="Times New Roman" w:hAnsi="Palatino Linotype" w:cs="Arial"/>
          <w:b/>
          <w:sz w:val="24"/>
          <w:szCs w:val="24"/>
          <w:lang w:val="es-ES" w:eastAsia="en-US"/>
        </w:rPr>
        <w:t xml:space="preserve"> </w:t>
      </w:r>
      <w:r w:rsidRPr="00B56488">
        <w:rPr>
          <w:rFonts w:ascii="Palatino Linotype" w:eastAsia="Times New Roman" w:hAnsi="Palatino Linotype" w:cs="Arial"/>
          <w:b/>
          <w:bCs/>
          <w:sz w:val="24"/>
          <w:szCs w:val="24"/>
          <w:lang w:val="es-ES" w:eastAsia="en-US"/>
        </w:rPr>
        <w:t>Sujeto Obligado</w:t>
      </w:r>
      <w:r w:rsidRPr="00B56488">
        <w:rPr>
          <w:rFonts w:ascii="Palatino Linotype" w:eastAsia="Times New Roman" w:hAnsi="Palatino Linotype" w:cs="Arial"/>
          <w:b/>
          <w:sz w:val="24"/>
          <w:szCs w:val="24"/>
          <w:lang w:val="es-ES" w:eastAsia="en-US"/>
        </w:rPr>
        <w:t>,</w:t>
      </w:r>
      <w:r w:rsidRPr="00B56488">
        <w:rPr>
          <w:rFonts w:ascii="Palatino Linotype" w:eastAsia="Times New Roman" w:hAnsi="Palatino Linotype" w:cs="Arial"/>
          <w:sz w:val="24"/>
          <w:szCs w:val="24"/>
          <w:lang w:val="es-ES" w:eastAsia="en-US"/>
        </w:rPr>
        <w:t xml:space="preserve"> cuenta con la competencia para regular los actos relativos a la planeación, programación, presupuestación, ejecución y </w:t>
      </w:r>
      <w:r w:rsidRPr="00B56488">
        <w:rPr>
          <w:rFonts w:ascii="Palatino Linotype" w:eastAsia="Times New Roman" w:hAnsi="Palatino Linotype" w:cs="Arial"/>
          <w:b/>
          <w:sz w:val="24"/>
          <w:szCs w:val="24"/>
          <w:u w:val="single"/>
          <w:lang w:val="es-ES" w:eastAsia="en-US"/>
        </w:rPr>
        <w:t xml:space="preserve">control de la adquisición </w:t>
      </w:r>
      <w:r w:rsidRPr="00B56488">
        <w:rPr>
          <w:rFonts w:ascii="Palatino Linotype" w:eastAsia="Times New Roman" w:hAnsi="Palatino Linotype" w:cs="Arial"/>
          <w:sz w:val="24"/>
          <w:szCs w:val="24"/>
          <w:lang w:val="es-ES" w:eastAsia="en-US"/>
        </w:rPr>
        <w:t>y arrendamiento de bienes,</w:t>
      </w:r>
      <w:r w:rsidRPr="00B56488">
        <w:rPr>
          <w:rFonts w:ascii="Palatino Linotype" w:eastAsia="Times New Roman" w:hAnsi="Palatino Linotype" w:cs="Arial"/>
          <w:b/>
          <w:sz w:val="24"/>
          <w:szCs w:val="24"/>
          <w:u w:val="single"/>
          <w:lang w:val="es-ES" w:eastAsia="en-US"/>
        </w:rPr>
        <w:t xml:space="preserve"> así como la contratación de servicios de cualquier naturaleza</w:t>
      </w:r>
      <w:r w:rsidRPr="00B56488">
        <w:rPr>
          <w:rFonts w:ascii="Palatino Linotype" w:eastAsia="Times New Roman" w:hAnsi="Palatino Linotype" w:cs="Arial"/>
          <w:sz w:val="24"/>
          <w:szCs w:val="24"/>
          <w:lang w:val="es-ES" w:eastAsia="en-US"/>
        </w:rPr>
        <w:t xml:space="preserve">; para tales efectos, se auxilia de los comités de arrendamientos y de adquisiciones de inmuebles y enajenaciones, quienes, entre otras funciones, emiten los dictámenes correspondientes a la adjudicación, debiendo levantar para cada procedimiento adquisitivo el acta respectiva. </w:t>
      </w:r>
    </w:p>
    <w:p w14:paraId="65FE692C" w14:textId="77777777" w:rsidR="006A006B" w:rsidRPr="00B56488" w:rsidRDefault="006A006B" w:rsidP="006A006B">
      <w:pPr>
        <w:tabs>
          <w:tab w:val="left" w:pos="6103"/>
        </w:tabs>
        <w:autoSpaceDE w:val="0"/>
        <w:autoSpaceDN w:val="0"/>
        <w:adjustRightInd w:val="0"/>
        <w:spacing w:after="0" w:line="360" w:lineRule="auto"/>
        <w:ind w:right="50"/>
        <w:jc w:val="both"/>
        <w:rPr>
          <w:rFonts w:ascii="Palatino Linotype" w:eastAsia="Times New Roman" w:hAnsi="Palatino Linotype" w:cs="Times New Roman"/>
          <w:sz w:val="24"/>
          <w:szCs w:val="24"/>
          <w:lang w:val="es-ES" w:eastAsia="en-US"/>
        </w:rPr>
      </w:pPr>
    </w:p>
    <w:p w14:paraId="6C15B47E" w14:textId="77777777" w:rsidR="00705DD8" w:rsidRPr="00B56488" w:rsidRDefault="00705DD8" w:rsidP="00705DD8">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rPr>
      </w:pPr>
      <w:r w:rsidRPr="00B56488">
        <w:rPr>
          <w:rFonts w:ascii="Palatino Linotype" w:eastAsia="Palatino Linotype" w:hAnsi="Palatino Linotype" w:cs="Palatino Linotype"/>
          <w:sz w:val="24"/>
        </w:rPr>
        <w:t xml:space="preserve">Por lo tanto, de los procedimientos de adquisiciones de bienes y servicios, se generan diversos soportes documentales, sin embargo, </w:t>
      </w:r>
      <w:r w:rsidRPr="00B56488">
        <w:rPr>
          <w:rFonts w:ascii="Palatino Linotype" w:eastAsia="Palatino Linotype" w:hAnsi="Palatino Linotype" w:cs="Palatino Linotype"/>
          <w:b/>
          <w:sz w:val="24"/>
          <w:u w:val="single"/>
        </w:rPr>
        <w:t xml:space="preserve">los que colmarían los requerimientos de la persona solicitante serían de manera enunciativa más no limitativa los </w:t>
      </w:r>
      <w:r w:rsidRPr="00B56488">
        <w:rPr>
          <w:rFonts w:ascii="Palatino Linotype" w:eastAsia="Palatino Linotype" w:hAnsi="Palatino Linotype" w:cs="Palatino Linotype"/>
          <w:b/>
          <w:sz w:val="24"/>
          <w:u w:val="single"/>
        </w:rPr>
        <w:lastRenderedPageBreak/>
        <w:t xml:space="preserve">contratos o convenios que avalen la contratación por la adquisición de </w:t>
      </w:r>
      <w:r w:rsidR="001B52DE" w:rsidRPr="00B56488">
        <w:rPr>
          <w:rFonts w:ascii="Palatino Linotype" w:eastAsia="Palatino Linotype" w:hAnsi="Palatino Linotype" w:cs="Palatino Linotype"/>
          <w:b/>
          <w:sz w:val="24"/>
          <w:u w:val="single"/>
        </w:rPr>
        <w:t>trajes para bomberos para el Ayuntamiento de Zinacantepec, es decir para el personal operativo con funciones de bombero, que se encuentran adscritos a la Coordinación Municipal de Protección Civil y Bomberos.</w:t>
      </w:r>
    </w:p>
    <w:p w14:paraId="17BA3B1D" w14:textId="77777777" w:rsidR="00705DD8" w:rsidRPr="00B56488" w:rsidRDefault="00705DD8" w:rsidP="00705DD8">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rPr>
      </w:pPr>
    </w:p>
    <w:p w14:paraId="5E7A8C65" w14:textId="77777777" w:rsidR="006A006B" w:rsidRPr="00B56488" w:rsidRDefault="006A006B" w:rsidP="00705DD8">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lang w:val="es-ES"/>
        </w:rPr>
      </w:pPr>
      <w:r w:rsidRPr="00B56488">
        <w:rPr>
          <w:rFonts w:ascii="Palatino Linotype" w:eastAsia="Palatino Linotype" w:hAnsi="Palatino Linotype" w:cs="Palatino Linotype"/>
          <w:sz w:val="24"/>
          <w:szCs w:val="24"/>
          <w:lang w:val="es-ES"/>
        </w:rPr>
        <w:t xml:space="preserve">En tal sentido, se colige que la información requerida en el presente asunto versa sobre una obligación de transparencia que el </w:t>
      </w:r>
      <w:r w:rsidRPr="00B56488">
        <w:rPr>
          <w:rFonts w:ascii="Palatino Linotype" w:eastAsia="Palatino Linotype" w:hAnsi="Palatino Linotype" w:cs="Palatino Linotype"/>
          <w:b/>
          <w:sz w:val="24"/>
          <w:szCs w:val="24"/>
          <w:lang w:val="es-ES"/>
        </w:rPr>
        <w:t>Sujeto Obligado</w:t>
      </w:r>
      <w:r w:rsidRPr="00B56488">
        <w:rPr>
          <w:rFonts w:ascii="Palatino Linotype" w:eastAsia="Palatino Linotype" w:hAnsi="Palatino Linotype" w:cs="Palatino Linotype"/>
          <w:sz w:val="24"/>
          <w:szCs w:val="24"/>
          <w:lang w:val="es-ES"/>
        </w:rPr>
        <w:t xml:space="preserve"> debe cumplir de conformidad con la normativa aplicable.</w:t>
      </w:r>
    </w:p>
    <w:p w14:paraId="1E68D5C3" w14:textId="77777777" w:rsidR="00705DD8" w:rsidRPr="00B56488" w:rsidRDefault="00705DD8" w:rsidP="00705DD8">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rPr>
      </w:pPr>
    </w:p>
    <w:p w14:paraId="36DD4FDD" w14:textId="77777777" w:rsidR="006A006B" w:rsidRPr="00B56488" w:rsidRDefault="006A006B" w:rsidP="006A006B">
      <w:pPr>
        <w:numPr>
          <w:ilvl w:val="0"/>
          <w:numId w:val="10"/>
        </w:numPr>
        <w:spacing w:after="0" w:line="360" w:lineRule="auto"/>
        <w:jc w:val="both"/>
        <w:rPr>
          <w:rFonts w:ascii="Palatino Linotype" w:eastAsia="Palatino Linotype" w:hAnsi="Palatino Linotype" w:cs="Palatino Linotype"/>
          <w:b/>
          <w:lang w:val="es-ES" w:eastAsia="en-US"/>
        </w:rPr>
      </w:pPr>
      <w:r w:rsidRPr="00B56488">
        <w:rPr>
          <w:rFonts w:ascii="Palatino Linotype" w:eastAsia="Palatino Linotype" w:hAnsi="Palatino Linotype" w:cs="Palatino Linotype"/>
          <w:b/>
          <w:lang w:val="es-ES" w:eastAsia="en-US"/>
        </w:rPr>
        <w:t>DEL TURNO A LOS SERVIDORES PÚBLICOS HABILITADOS.</w:t>
      </w:r>
    </w:p>
    <w:p w14:paraId="634DA9B3" w14:textId="77777777" w:rsidR="006A006B" w:rsidRPr="00B56488" w:rsidRDefault="006A006B" w:rsidP="006A006B">
      <w:pPr>
        <w:spacing w:after="0" w:line="360" w:lineRule="auto"/>
        <w:ind w:right="-7"/>
        <w:jc w:val="both"/>
        <w:rPr>
          <w:rFonts w:ascii="Palatino Linotype" w:eastAsia="Palatino Linotype" w:hAnsi="Palatino Linotype" w:cs="Palatino Linotype"/>
          <w:sz w:val="24"/>
          <w:szCs w:val="24"/>
        </w:rPr>
      </w:pPr>
    </w:p>
    <w:p w14:paraId="35741EC1" w14:textId="77777777" w:rsidR="006A006B" w:rsidRPr="00B56488" w:rsidRDefault="006A006B" w:rsidP="006A006B">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En el caso es de recordar que quien dio respuesta a la solicitud de información fue la Titular de la </w:t>
      </w:r>
      <w:r w:rsidRPr="00B56488">
        <w:rPr>
          <w:rFonts w:ascii="Palatino Linotype" w:eastAsia="Palatino Linotype" w:hAnsi="Palatino Linotype" w:cs="Palatino Linotype"/>
          <w:b/>
          <w:sz w:val="24"/>
          <w:szCs w:val="24"/>
          <w:u w:val="single"/>
        </w:rPr>
        <w:t>Dirección de Administración</w:t>
      </w:r>
      <w:r w:rsidRPr="00B56488">
        <w:rPr>
          <w:rFonts w:ascii="Palatino Linotype" w:eastAsia="Palatino Linotype" w:hAnsi="Palatino Linotype" w:cs="Palatino Linotype"/>
          <w:sz w:val="24"/>
          <w:szCs w:val="24"/>
        </w:rPr>
        <w:t>, quien conforme el Manual General de Organización de la Administración Pública Municipal 2022-2024, tiene como objetivo y funciones principales las siguientes:</w:t>
      </w:r>
    </w:p>
    <w:p w14:paraId="42CCAD14" w14:textId="77777777" w:rsidR="006A006B" w:rsidRPr="00B56488" w:rsidRDefault="006A006B" w:rsidP="006A006B">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41189F5F" w14:textId="77777777" w:rsidR="006A006B" w:rsidRPr="00B56488" w:rsidRDefault="006A006B" w:rsidP="006A006B">
      <w:pPr>
        <w:widowControl w:val="0"/>
        <w:tabs>
          <w:tab w:val="left" w:pos="1701"/>
          <w:tab w:val="left" w:pos="1843"/>
        </w:tabs>
        <w:spacing w:after="0" w:line="240" w:lineRule="auto"/>
        <w:ind w:left="567" w:right="560"/>
        <w:jc w:val="both"/>
        <w:rPr>
          <w:rFonts w:ascii="Palatino Linotype" w:eastAsia="Palatino Linotype" w:hAnsi="Palatino Linotype" w:cs="Palatino Linotype"/>
          <w:i/>
          <w:szCs w:val="24"/>
        </w:rPr>
      </w:pPr>
      <w:r w:rsidRPr="00B56488">
        <w:rPr>
          <w:rFonts w:ascii="Palatino Linotype" w:eastAsia="Palatino Linotype" w:hAnsi="Palatino Linotype" w:cs="Palatino Linotype"/>
          <w:b/>
          <w:i/>
          <w:szCs w:val="24"/>
        </w:rPr>
        <w:t>“Objetivo:</w:t>
      </w:r>
      <w:r w:rsidRPr="00B56488">
        <w:rPr>
          <w:rFonts w:ascii="Palatino Linotype" w:eastAsia="Palatino Linotype" w:hAnsi="Palatino Linotype" w:cs="Palatino Linotype"/>
          <w:i/>
          <w:szCs w:val="24"/>
        </w:rPr>
        <w:t xml:space="preserve"> Dirigir en una manera eficaz y eficiente en materia de trabajo, el capital humano, los recursos materiales y servicios; bajo los principios de honradez, responsabilidad y racionalidad, buscando la actualización y simplificación de los procesos administrativos, así como la implementación de nuevas tecnologías y las alianzas para lograr los objetivos.</w:t>
      </w:r>
    </w:p>
    <w:p w14:paraId="68A6E7CF" w14:textId="77777777" w:rsidR="006A006B" w:rsidRPr="00B56488" w:rsidRDefault="006A006B" w:rsidP="006A006B">
      <w:pPr>
        <w:widowControl w:val="0"/>
        <w:tabs>
          <w:tab w:val="left" w:pos="1701"/>
          <w:tab w:val="left" w:pos="1843"/>
        </w:tabs>
        <w:spacing w:after="0" w:line="240" w:lineRule="auto"/>
        <w:ind w:left="567" w:right="560"/>
        <w:jc w:val="both"/>
        <w:rPr>
          <w:rFonts w:ascii="Palatino Linotype" w:eastAsia="Palatino Linotype" w:hAnsi="Palatino Linotype" w:cs="Palatino Linotype"/>
          <w:i/>
          <w:szCs w:val="24"/>
        </w:rPr>
      </w:pPr>
    </w:p>
    <w:p w14:paraId="6617EA68" w14:textId="77777777" w:rsidR="006A006B" w:rsidRPr="00B56488" w:rsidRDefault="006A006B" w:rsidP="006A006B">
      <w:pPr>
        <w:widowControl w:val="0"/>
        <w:tabs>
          <w:tab w:val="left" w:pos="1701"/>
          <w:tab w:val="left" w:pos="1843"/>
        </w:tabs>
        <w:spacing w:after="0" w:line="240" w:lineRule="auto"/>
        <w:ind w:left="567" w:right="560"/>
        <w:jc w:val="both"/>
        <w:rPr>
          <w:rFonts w:ascii="Palatino Linotype" w:eastAsia="Palatino Linotype" w:hAnsi="Palatino Linotype" w:cs="Palatino Linotype"/>
          <w:b/>
          <w:i/>
          <w:szCs w:val="24"/>
        </w:rPr>
      </w:pPr>
      <w:r w:rsidRPr="00B56488">
        <w:rPr>
          <w:rFonts w:ascii="Palatino Linotype" w:eastAsia="Palatino Linotype" w:hAnsi="Palatino Linotype" w:cs="Palatino Linotype"/>
          <w:b/>
          <w:i/>
          <w:szCs w:val="24"/>
        </w:rPr>
        <w:t>Funciones:</w:t>
      </w:r>
    </w:p>
    <w:p w14:paraId="3E887B70" w14:textId="77777777" w:rsidR="006A006B" w:rsidRPr="00B56488" w:rsidRDefault="006A006B" w:rsidP="006A006B">
      <w:pPr>
        <w:widowControl w:val="0"/>
        <w:tabs>
          <w:tab w:val="left" w:pos="1701"/>
          <w:tab w:val="left" w:pos="1843"/>
        </w:tabs>
        <w:spacing w:after="0" w:line="240" w:lineRule="auto"/>
        <w:ind w:left="567" w:right="560"/>
        <w:jc w:val="both"/>
        <w:rPr>
          <w:rFonts w:ascii="Palatino Linotype" w:eastAsia="Palatino Linotype" w:hAnsi="Palatino Linotype" w:cs="Palatino Linotype"/>
          <w:i/>
          <w:szCs w:val="24"/>
        </w:rPr>
      </w:pPr>
      <w:r w:rsidRPr="00B56488">
        <w:rPr>
          <w:rFonts w:ascii="Palatino Linotype" w:eastAsia="Palatino Linotype" w:hAnsi="Palatino Linotype" w:cs="Palatino Linotype"/>
          <w:i/>
          <w:szCs w:val="24"/>
        </w:rPr>
        <w:t>[…]</w:t>
      </w:r>
    </w:p>
    <w:p w14:paraId="14F4417F" w14:textId="77777777" w:rsidR="006A006B" w:rsidRPr="00B56488" w:rsidRDefault="006A006B" w:rsidP="006A006B">
      <w:pPr>
        <w:widowControl w:val="0"/>
        <w:tabs>
          <w:tab w:val="left" w:pos="1701"/>
          <w:tab w:val="left" w:pos="1843"/>
        </w:tabs>
        <w:spacing w:after="0" w:line="240" w:lineRule="auto"/>
        <w:ind w:left="567" w:right="560"/>
        <w:jc w:val="both"/>
        <w:rPr>
          <w:rFonts w:ascii="Palatino Linotype" w:eastAsia="Palatino Linotype" w:hAnsi="Palatino Linotype" w:cs="Palatino Linotype"/>
          <w:i/>
          <w:szCs w:val="24"/>
        </w:rPr>
      </w:pPr>
      <w:r w:rsidRPr="00B56488">
        <w:rPr>
          <w:rFonts w:ascii="Palatino Linotype" w:eastAsia="Palatino Linotype" w:hAnsi="Palatino Linotype" w:cs="Palatino Linotype"/>
          <w:i/>
          <w:szCs w:val="24"/>
        </w:rPr>
        <w:t xml:space="preserve">-Supervisar que se suministre o facilite oportunamente a las unidades administrativas, los elementos y materiales de trabajo necesarios para el desarrollo de sus funciones a través del Departamento de Recursos Materiales y Adquisiciones; </w:t>
      </w:r>
    </w:p>
    <w:p w14:paraId="79815563" w14:textId="77777777" w:rsidR="006A006B" w:rsidRPr="00B56488" w:rsidRDefault="006A006B" w:rsidP="006A006B">
      <w:pPr>
        <w:widowControl w:val="0"/>
        <w:tabs>
          <w:tab w:val="left" w:pos="1701"/>
          <w:tab w:val="left" w:pos="1843"/>
        </w:tabs>
        <w:spacing w:after="0" w:line="240" w:lineRule="auto"/>
        <w:ind w:left="567" w:right="560"/>
        <w:jc w:val="both"/>
        <w:rPr>
          <w:rFonts w:ascii="Palatino Linotype" w:eastAsia="Palatino Linotype" w:hAnsi="Palatino Linotype" w:cs="Palatino Linotype"/>
          <w:i/>
          <w:szCs w:val="24"/>
        </w:rPr>
      </w:pPr>
      <w:r w:rsidRPr="00B56488">
        <w:rPr>
          <w:rFonts w:ascii="Palatino Linotype" w:eastAsia="Palatino Linotype" w:hAnsi="Palatino Linotype" w:cs="Palatino Linotype"/>
          <w:i/>
          <w:szCs w:val="24"/>
        </w:rPr>
        <w:t xml:space="preserve">-Supervisar los procedimientos adquisitivos de licitaciones públicas, invitación restringida </w:t>
      </w:r>
      <w:r w:rsidRPr="00B56488">
        <w:rPr>
          <w:rFonts w:ascii="Palatino Linotype" w:eastAsia="Palatino Linotype" w:hAnsi="Palatino Linotype" w:cs="Palatino Linotype"/>
          <w:i/>
          <w:szCs w:val="24"/>
        </w:rPr>
        <w:lastRenderedPageBreak/>
        <w:t>y adjudicaciones directa; que realice la Coordinación de Recursos Materiales y llevar a cabo los acuerdos tomados en el Comité de Adquisiciones y Servicios ajustándose a las disposiciones legales de la materia;[…]”</w:t>
      </w:r>
    </w:p>
    <w:p w14:paraId="71B5B644" w14:textId="77777777" w:rsidR="006A006B" w:rsidRPr="00B56488" w:rsidRDefault="006A006B" w:rsidP="006A006B">
      <w:pPr>
        <w:widowControl w:val="0"/>
        <w:tabs>
          <w:tab w:val="left" w:pos="1701"/>
          <w:tab w:val="left" w:pos="1843"/>
        </w:tabs>
        <w:spacing w:after="0" w:line="240" w:lineRule="auto"/>
        <w:ind w:left="567" w:right="560"/>
        <w:jc w:val="both"/>
        <w:rPr>
          <w:rFonts w:ascii="Palatino Linotype" w:eastAsia="Palatino Linotype" w:hAnsi="Palatino Linotype" w:cs="Palatino Linotype"/>
          <w:i/>
          <w:szCs w:val="24"/>
        </w:rPr>
      </w:pPr>
    </w:p>
    <w:p w14:paraId="631E3FEB" w14:textId="77777777" w:rsidR="006A006B" w:rsidRPr="00B56488" w:rsidRDefault="006A006B" w:rsidP="006A006B">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Como se desprende de lo anterior, la </w:t>
      </w:r>
      <w:r w:rsidRPr="00B56488">
        <w:rPr>
          <w:rFonts w:ascii="Palatino Linotype" w:eastAsia="Palatino Linotype" w:hAnsi="Palatino Linotype" w:cs="Palatino Linotype"/>
          <w:sz w:val="24"/>
          <w:szCs w:val="24"/>
          <w:u w:val="single"/>
        </w:rPr>
        <w:t>Dirección de Administración</w:t>
      </w:r>
      <w:r w:rsidRPr="00B56488">
        <w:rPr>
          <w:rFonts w:ascii="Palatino Linotype" w:eastAsia="Palatino Linotype" w:hAnsi="Palatino Linotype" w:cs="Palatino Linotype"/>
          <w:sz w:val="24"/>
          <w:szCs w:val="24"/>
        </w:rPr>
        <w:t xml:space="preserve"> tiene como objetivo, en la parte que nos interesa, dirigir de manera eficaz y eficiente los recursos materiales; y, como funciones principales, supervisar que se suministre o facilite oportunamente a las unidades administrativas, los elementos y materiales de trabajo necesarios para el desarrollo de sus funciones a través del </w:t>
      </w:r>
      <w:r w:rsidRPr="00B56488">
        <w:rPr>
          <w:rFonts w:ascii="Palatino Linotype" w:eastAsia="Palatino Linotype" w:hAnsi="Palatino Linotype" w:cs="Palatino Linotype"/>
          <w:b/>
          <w:sz w:val="24"/>
          <w:szCs w:val="24"/>
        </w:rPr>
        <w:t>Departamento de Recursos Materiales y Adquisiciones</w:t>
      </w:r>
      <w:r w:rsidRPr="00B56488">
        <w:rPr>
          <w:rFonts w:ascii="Palatino Linotype" w:eastAsia="Palatino Linotype" w:hAnsi="Palatino Linotype" w:cs="Palatino Linotype"/>
          <w:sz w:val="24"/>
          <w:szCs w:val="24"/>
        </w:rPr>
        <w:t>, así como, supervisar los procedimientos adquisitivos de licitaciones públicas, invitación restringida y adjudicaciones directa.</w:t>
      </w:r>
    </w:p>
    <w:p w14:paraId="1A8705E5" w14:textId="77777777" w:rsidR="006A006B" w:rsidRPr="00B56488" w:rsidRDefault="006A006B" w:rsidP="006A006B">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48F9EEC5" w14:textId="77777777" w:rsidR="006A006B" w:rsidRPr="00B56488" w:rsidRDefault="006A006B" w:rsidP="006A006B">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Situación la anterior, que se corrobora del contenido del Reglamento Orgánico Municipal de Zinacantepec 2022-2024, que de acuerdo con el artículo 53, fracción I, la Dirección de Administración tiene dentro de sus atribuciones la siguiente: </w:t>
      </w:r>
    </w:p>
    <w:p w14:paraId="3749C778" w14:textId="77777777" w:rsidR="006A006B" w:rsidRPr="00B56488" w:rsidRDefault="006A006B" w:rsidP="006A006B">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24762082" w14:textId="77777777" w:rsidR="006A006B" w:rsidRPr="00B56488" w:rsidRDefault="006A006B" w:rsidP="006A006B">
      <w:pPr>
        <w:widowControl w:val="0"/>
        <w:tabs>
          <w:tab w:val="left" w:pos="1701"/>
          <w:tab w:val="left" w:pos="1843"/>
        </w:tabs>
        <w:spacing w:after="0" w:line="240" w:lineRule="auto"/>
        <w:ind w:left="567" w:right="560"/>
        <w:jc w:val="both"/>
        <w:rPr>
          <w:rFonts w:ascii="Palatino Linotype" w:eastAsia="Palatino Linotype" w:hAnsi="Palatino Linotype" w:cs="Palatino Linotype"/>
          <w:i/>
          <w:szCs w:val="24"/>
        </w:rPr>
      </w:pPr>
      <w:r w:rsidRPr="00B56488">
        <w:rPr>
          <w:rFonts w:ascii="Palatino Linotype" w:eastAsia="Palatino Linotype" w:hAnsi="Palatino Linotype" w:cs="Palatino Linotype"/>
          <w:i/>
          <w:szCs w:val="24"/>
        </w:rPr>
        <w:t>“</w:t>
      </w:r>
      <w:r w:rsidRPr="00B56488">
        <w:rPr>
          <w:rFonts w:ascii="Palatino Linotype" w:eastAsia="Palatino Linotype" w:hAnsi="Palatino Linotype" w:cs="Palatino Linotype"/>
          <w:b/>
          <w:i/>
          <w:szCs w:val="24"/>
        </w:rPr>
        <w:t>Artículo 53.</w:t>
      </w:r>
      <w:r w:rsidRPr="00B56488">
        <w:rPr>
          <w:rFonts w:ascii="Palatino Linotype" w:eastAsia="Palatino Linotype" w:hAnsi="Palatino Linotype" w:cs="Palatino Linotype"/>
          <w:i/>
          <w:szCs w:val="24"/>
        </w:rPr>
        <w:t xml:space="preserve"> Además de las previstas en las disposiciones normativas y administrativas en la materia, la Dirección de Administración tiene las siguientes funciones y atribuciones: </w:t>
      </w:r>
    </w:p>
    <w:p w14:paraId="62C9F3DD" w14:textId="77777777" w:rsidR="006A006B" w:rsidRPr="00B56488" w:rsidRDefault="006A006B" w:rsidP="006A006B">
      <w:pPr>
        <w:widowControl w:val="0"/>
        <w:tabs>
          <w:tab w:val="left" w:pos="1701"/>
          <w:tab w:val="left" w:pos="1843"/>
        </w:tabs>
        <w:spacing w:after="0" w:line="240" w:lineRule="auto"/>
        <w:ind w:left="567" w:right="560"/>
        <w:jc w:val="both"/>
        <w:rPr>
          <w:rFonts w:ascii="Palatino Linotype" w:eastAsia="Palatino Linotype" w:hAnsi="Palatino Linotype" w:cs="Palatino Linotype"/>
          <w:i/>
          <w:szCs w:val="24"/>
        </w:rPr>
      </w:pPr>
    </w:p>
    <w:p w14:paraId="789D60EA" w14:textId="77777777" w:rsidR="006A006B" w:rsidRPr="00B56488" w:rsidRDefault="006A006B" w:rsidP="006A006B">
      <w:pPr>
        <w:widowControl w:val="0"/>
        <w:tabs>
          <w:tab w:val="left" w:pos="1701"/>
          <w:tab w:val="left" w:pos="1843"/>
        </w:tabs>
        <w:spacing w:after="0" w:line="240" w:lineRule="auto"/>
        <w:ind w:left="567" w:right="560"/>
        <w:jc w:val="both"/>
        <w:rPr>
          <w:rFonts w:ascii="Palatino Linotype" w:eastAsia="Palatino Linotype" w:hAnsi="Palatino Linotype" w:cs="Palatino Linotype"/>
          <w:i/>
          <w:szCs w:val="24"/>
        </w:rPr>
      </w:pPr>
      <w:r w:rsidRPr="00B56488">
        <w:rPr>
          <w:rFonts w:ascii="Palatino Linotype" w:eastAsia="Palatino Linotype" w:hAnsi="Palatino Linotype" w:cs="Palatino Linotype"/>
          <w:i/>
          <w:szCs w:val="24"/>
        </w:rPr>
        <w:t>I. Vigilar el cumplimiento de los lineamientos sobre los procesos de selección, adquisición y mantenimiento del mobiliario y recursos materiales, así como en el reclutamiento y selección de personal;[…]”</w:t>
      </w:r>
    </w:p>
    <w:p w14:paraId="489BE5F8" w14:textId="77777777" w:rsidR="006A006B" w:rsidRPr="00B56488" w:rsidRDefault="006A006B" w:rsidP="006A006B">
      <w:pPr>
        <w:widowControl w:val="0"/>
        <w:tabs>
          <w:tab w:val="left" w:pos="1701"/>
          <w:tab w:val="left" w:pos="1843"/>
        </w:tabs>
        <w:spacing w:after="0" w:line="276" w:lineRule="auto"/>
        <w:ind w:left="567" w:right="560"/>
        <w:jc w:val="both"/>
        <w:rPr>
          <w:rFonts w:ascii="Palatino Linotype" w:eastAsia="Palatino Linotype" w:hAnsi="Palatino Linotype" w:cs="Palatino Linotype"/>
          <w:i/>
          <w:sz w:val="24"/>
          <w:szCs w:val="24"/>
        </w:rPr>
      </w:pPr>
    </w:p>
    <w:p w14:paraId="1FD249C4" w14:textId="77777777" w:rsidR="006A006B" w:rsidRPr="00B56488" w:rsidRDefault="006A006B" w:rsidP="006A006B">
      <w:pPr>
        <w:widowControl w:val="0"/>
        <w:tabs>
          <w:tab w:val="left" w:pos="1701"/>
          <w:tab w:val="left" w:pos="1843"/>
        </w:tabs>
        <w:spacing w:after="0" w:line="276" w:lineRule="auto"/>
        <w:ind w:left="567" w:right="560"/>
        <w:jc w:val="right"/>
        <w:rPr>
          <w:rFonts w:ascii="Palatino Linotype" w:eastAsia="Palatino Linotype" w:hAnsi="Palatino Linotype" w:cs="Palatino Linotype"/>
          <w:i/>
          <w:sz w:val="24"/>
          <w:szCs w:val="24"/>
        </w:rPr>
      </w:pPr>
      <w:r w:rsidRPr="00B56488">
        <w:rPr>
          <w:rFonts w:ascii="Palatino Linotype" w:eastAsia="Palatino Linotype" w:hAnsi="Palatino Linotype" w:cs="Palatino Linotype"/>
          <w:i/>
          <w:sz w:val="24"/>
          <w:szCs w:val="24"/>
        </w:rPr>
        <w:t>(Énfasis añadido)</w:t>
      </w:r>
    </w:p>
    <w:p w14:paraId="6164A28B" w14:textId="77777777" w:rsidR="006A006B" w:rsidRPr="00B56488" w:rsidRDefault="006A006B" w:rsidP="006A006B">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 </w:t>
      </w:r>
    </w:p>
    <w:p w14:paraId="6CBC8D21" w14:textId="77777777" w:rsidR="006A006B" w:rsidRPr="00B56488" w:rsidRDefault="006A006B" w:rsidP="006A006B">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Del precepto reglamentario en cita, se desprende que la Dirección de Administración es la encargada de vigilar el cumplimiento de los lineamientos sobre los procesos, entre otros, </w:t>
      </w:r>
      <w:r w:rsidRPr="00B56488">
        <w:rPr>
          <w:rFonts w:ascii="Palatino Linotype" w:eastAsia="Palatino Linotype" w:hAnsi="Palatino Linotype" w:cs="Palatino Linotype"/>
          <w:b/>
          <w:sz w:val="24"/>
          <w:szCs w:val="24"/>
        </w:rPr>
        <w:t>de adquisición de recursos materiales.</w:t>
      </w:r>
    </w:p>
    <w:p w14:paraId="187F14A4" w14:textId="77777777" w:rsidR="006A006B" w:rsidRPr="00B56488" w:rsidRDefault="006A006B" w:rsidP="006A006B">
      <w:pPr>
        <w:spacing w:after="0" w:line="360" w:lineRule="auto"/>
        <w:ind w:right="-7"/>
        <w:jc w:val="both"/>
        <w:rPr>
          <w:rFonts w:ascii="Palatino Linotype" w:eastAsia="Palatino Linotype" w:hAnsi="Palatino Linotype" w:cs="Palatino Linotype"/>
          <w:sz w:val="24"/>
          <w:szCs w:val="24"/>
        </w:rPr>
      </w:pPr>
    </w:p>
    <w:p w14:paraId="5E478F8C" w14:textId="77777777" w:rsidR="006A006B" w:rsidRPr="00B56488" w:rsidRDefault="006A006B" w:rsidP="006A006B">
      <w:pPr>
        <w:spacing w:after="0" w:line="360" w:lineRule="auto"/>
        <w:ind w:right="-7"/>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De lo anterior, si bien se advierte que la Titular de Unidad de Transparencia turnó la solicitud de información a la Dirección de Administración; unidad administrativa que se advierte tiene competencia para conocer sobre los procedimientos de adquisición de bienes y servicios, y por ende, para conocer de la fecha en la que se pudieron haber adquirido los equipos de protección personal para el personal operativo adscrito a la Coordinación Municipal de Protección Civil y Bomberos del Ayuntamiento de Zinacantepec; en el caso, no se cumplió a cabalidad con el requisito de turnar la solicitud de información a las áreas competentes que puedan poseer, generar y/o administrar la información requerida.</w:t>
      </w:r>
    </w:p>
    <w:p w14:paraId="7A5AE1FF" w14:textId="77777777" w:rsidR="006A006B" w:rsidRPr="00B56488" w:rsidRDefault="006A006B" w:rsidP="006A006B">
      <w:pPr>
        <w:spacing w:after="0" w:line="360" w:lineRule="auto"/>
        <w:ind w:right="-7"/>
        <w:jc w:val="both"/>
        <w:rPr>
          <w:rFonts w:ascii="Palatino Linotype" w:eastAsia="Palatino Linotype" w:hAnsi="Palatino Linotype" w:cs="Palatino Linotype"/>
          <w:sz w:val="24"/>
          <w:szCs w:val="24"/>
        </w:rPr>
      </w:pPr>
    </w:p>
    <w:p w14:paraId="0B9CE24F" w14:textId="77777777" w:rsidR="006A006B" w:rsidRPr="00B56488" w:rsidRDefault="006A006B" w:rsidP="006A006B">
      <w:pPr>
        <w:spacing w:after="0" w:line="360" w:lineRule="auto"/>
        <w:ind w:right="-7"/>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Se afirma lo anterior, pues de la normatividad que regula al </w:t>
      </w:r>
      <w:r w:rsidRPr="00B56488">
        <w:rPr>
          <w:rFonts w:ascii="Palatino Linotype" w:eastAsia="Palatino Linotype" w:hAnsi="Palatino Linotype" w:cs="Palatino Linotype"/>
          <w:b/>
          <w:sz w:val="24"/>
          <w:szCs w:val="24"/>
        </w:rPr>
        <w:t xml:space="preserve">Sujeto Obligado </w:t>
      </w:r>
      <w:r w:rsidRPr="00B56488">
        <w:rPr>
          <w:rFonts w:ascii="Palatino Linotype" w:eastAsia="Palatino Linotype" w:hAnsi="Palatino Linotype" w:cs="Palatino Linotype"/>
          <w:sz w:val="24"/>
          <w:szCs w:val="24"/>
        </w:rPr>
        <w:t xml:space="preserve">se desprende que existen otras dos áreas que pueden contar con la información requerida, siendo estas: </w:t>
      </w:r>
      <w:r w:rsidRPr="00B56488">
        <w:rPr>
          <w:rFonts w:ascii="Palatino Linotype" w:eastAsia="Palatino Linotype" w:hAnsi="Palatino Linotype" w:cs="Palatino Linotype"/>
          <w:b/>
          <w:sz w:val="24"/>
          <w:szCs w:val="24"/>
          <w:u w:val="single"/>
        </w:rPr>
        <w:t xml:space="preserve">La Coordinación Municipal de Protección Civil y Bomberos, </w:t>
      </w:r>
      <w:r w:rsidRPr="00B56488">
        <w:rPr>
          <w:rFonts w:ascii="Palatino Linotype" w:eastAsia="Palatino Linotype" w:hAnsi="Palatino Linotype" w:cs="Palatino Linotype"/>
          <w:sz w:val="24"/>
          <w:szCs w:val="24"/>
          <w:u w:val="single"/>
        </w:rPr>
        <w:t>así como</w:t>
      </w:r>
      <w:r w:rsidRPr="00B56488">
        <w:rPr>
          <w:rFonts w:ascii="Palatino Linotype" w:eastAsia="Palatino Linotype" w:hAnsi="Palatino Linotype" w:cs="Palatino Linotype"/>
          <w:b/>
          <w:sz w:val="24"/>
          <w:szCs w:val="24"/>
          <w:u w:val="single"/>
        </w:rPr>
        <w:t xml:space="preserve"> la Tesorería Municipal.</w:t>
      </w:r>
    </w:p>
    <w:p w14:paraId="1CA2AF1E" w14:textId="77777777" w:rsidR="006A006B" w:rsidRPr="00B56488" w:rsidRDefault="006A006B" w:rsidP="006A006B">
      <w:pPr>
        <w:spacing w:after="0" w:line="360" w:lineRule="auto"/>
        <w:ind w:right="-7"/>
        <w:jc w:val="both"/>
        <w:rPr>
          <w:rFonts w:ascii="Palatino Linotype" w:eastAsia="Palatino Linotype" w:hAnsi="Palatino Linotype" w:cs="Palatino Linotype"/>
          <w:sz w:val="24"/>
          <w:szCs w:val="24"/>
        </w:rPr>
      </w:pPr>
    </w:p>
    <w:p w14:paraId="2824D124" w14:textId="77777777" w:rsidR="006A006B" w:rsidRPr="00B56488" w:rsidRDefault="006A006B" w:rsidP="006A006B">
      <w:pPr>
        <w:spacing w:after="0" w:line="360" w:lineRule="auto"/>
        <w:ind w:right="-7"/>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En tal virtud, por lo que hace a la </w:t>
      </w:r>
      <w:r w:rsidRPr="00B56488">
        <w:rPr>
          <w:rFonts w:ascii="Palatino Linotype" w:eastAsia="Palatino Linotype" w:hAnsi="Palatino Linotype" w:cs="Palatino Linotype"/>
          <w:b/>
          <w:sz w:val="24"/>
          <w:szCs w:val="24"/>
          <w:u w:val="single"/>
        </w:rPr>
        <w:t>Coordinación Municipal de Protección Civil y Bomberos,</w:t>
      </w:r>
      <w:r w:rsidRPr="00B56488">
        <w:rPr>
          <w:rFonts w:ascii="Palatino Linotype" w:eastAsia="Palatino Linotype" w:hAnsi="Palatino Linotype" w:cs="Palatino Linotype"/>
          <w:sz w:val="24"/>
          <w:szCs w:val="24"/>
        </w:rPr>
        <w:t xml:space="preserve"> resulta conveniente traer a contexto el contenido de los artículos </w:t>
      </w:r>
      <w:r w:rsidR="004907A3" w:rsidRPr="00B56488">
        <w:rPr>
          <w:rFonts w:ascii="Palatino Linotype" w:eastAsia="Palatino Linotype" w:hAnsi="Palatino Linotype" w:cs="Palatino Linotype"/>
          <w:sz w:val="24"/>
          <w:szCs w:val="24"/>
        </w:rPr>
        <w:t xml:space="preserve">167, segundo párrafo, </w:t>
      </w:r>
      <w:r w:rsidRPr="00B56488">
        <w:rPr>
          <w:rFonts w:ascii="Palatino Linotype" w:eastAsia="Palatino Linotype" w:hAnsi="Palatino Linotype" w:cs="Palatino Linotype"/>
          <w:sz w:val="24"/>
          <w:szCs w:val="24"/>
        </w:rPr>
        <w:t>169 y 170, segundo párrafo, del Bando Municipal de Zinacantepec 2023, que en la parte que nos interesa indica lo siguiente:</w:t>
      </w:r>
    </w:p>
    <w:p w14:paraId="2778113F" w14:textId="77777777" w:rsidR="006A006B" w:rsidRPr="00B56488" w:rsidRDefault="006A006B" w:rsidP="006A006B">
      <w:pPr>
        <w:spacing w:after="0" w:line="276" w:lineRule="auto"/>
        <w:ind w:left="567" w:right="560"/>
        <w:jc w:val="both"/>
        <w:rPr>
          <w:rFonts w:ascii="Palatino Linotype" w:eastAsia="Palatino Linotype" w:hAnsi="Palatino Linotype" w:cs="Palatino Linotype"/>
          <w:i/>
          <w:szCs w:val="24"/>
        </w:rPr>
      </w:pPr>
    </w:p>
    <w:p w14:paraId="443A5615" w14:textId="77777777" w:rsidR="004907A3" w:rsidRPr="00B56488" w:rsidRDefault="004907A3" w:rsidP="006A006B">
      <w:pPr>
        <w:spacing w:after="0" w:line="276" w:lineRule="auto"/>
        <w:ind w:left="567" w:right="560"/>
        <w:jc w:val="both"/>
        <w:rPr>
          <w:rFonts w:ascii="Palatino Linotype" w:eastAsia="Palatino Linotype" w:hAnsi="Palatino Linotype" w:cs="Palatino Linotype"/>
          <w:b/>
          <w:i/>
          <w:szCs w:val="24"/>
        </w:rPr>
      </w:pPr>
      <w:r w:rsidRPr="00B56488">
        <w:rPr>
          <w:rFonts w:ascii="Palatino Linotype" w:eastAsia="Palatino Linotype" w:hAnsi="Palatino Linotype" w:cs="Palatino Linotype"/>
          <w:b/>
          <w:i/>
          <w:szCs w:val="24"/>
        </w:rPr>
        <w:t xml:space="preserve">“Artículo 167. […] </w:t>
      </w:r>
    </w:p>
    <w:p w14:paraId="0D054650" w14:textId="77777777" w:rsidR="004907A3" w:rsidRPr="00B56488" w:rsidRDefault="004907A3" w:rsidP="006A006B">
      <w:pPr>
        <w:spacing w:after="0" w:line="276" w:lineRule="auto"/>
        <w:ind w:left="567" w:right="560"/>
        <w:jc w:val="both"/>
        <w:rPr>
          <w:rFonts w:ascii="Palatino Linotype" w:eastAsia="Palatino Linotype" w:hAnsi="Palatino Linotype" w:cs="Palatino Linotype"/>
          <w:i/>
          <w:szCs w:val="24"/>
        </w:rPr>
      </w:pPr>
    </w:p>
    <w:p w14:paraId="1E672702" w14:textId="77777777" w:rsidR="004907A3" w:rsidRPr="00B56488" w:rsidRDefault="004907A3" w:rsidP="006A006B">
      <w:pPr>
        <w:spacing w:after="0" w:line="276" w:lineRule="auto"/>
        <w:ind w:left="567" w:right="560"/>
        <w:jc w:val="both"/>
        <w:rPr>
          <w:rFonts w:ascii="Palatino Linotype" w:eastAsia="Palatino Linotype" w:hAnsi="Palatino Linotype" w:cs="Palatino Linotype"/>
          <w:i/>
          <w:szCs w:val="24"/>
        </w:rPr>
      </w:pPr>
      <w:r w:rsidRPr="00B56488">
        <w:rPr>
          <w:rFonts w:ascii="Palatino Linotype" w:eastAsia="Palatino Linotype" w:hAnsi="Palatino Linotype" w:cs="Palatino Linotype"/>
          <w:b/>
          <w:i/>
          <w:szCs w:val="24"/>
        </w:rPr>
        <w:t>Corresponde a la Coordinación Municipal de Protección Civil y Bomberos de Zinacantepec</w:t>
      </w:r>
      <w:r w:rsidRPr="00B56488">
        <w:rPr>
          <w:rFonts w:ascii="Palatino Linotype" w:eastAsia="Palatino Linotype" w:hAnsi="Palatino Linotype" w:cs="Palatino Linotype"/>
          <w:i/>
          <w:szCs w:val="24"/>
        </w:rPr>
        <w:t xml:space="preserve">, </w:t>
      </w:r>
      <w:r w:rsidRPr="00B56488">
        <w:rPr>
          <w:rFonts w:ascii="Palatino Linotype" w:eastAsia="Palatino Linotype" w:hAnsi="Palatino Linotype" w:cs="Palatino Linotype"/>
          <w:b/>
          <w:i/>
          <w:szCs w:val="24"/>
        </w:rPr>
        <w:t xml:space="preserve">implementar acciones de vigilancia y supervisión de las actividades </w:t>
      </w:r>
      <w:r w:rsidRPr="00B56488">
        <w:rPr>
          <w:rFonts w:ascii="Palatino Linotype" w:eastAsia="Palatino Linotype" w:hAnsi="Palatino Linotype" w:cs="Palatino Linotype"/>
          <w:b/>
          <w:i/>
          <w:szCs w:val="24"/>
        </w:rPr>
        <w:lastRenderedPageBreak/>
        <w:t>en materia de protección civil que regulan las leyes federales y estatales aplicables, garantizar la integridad física y mental de sus trabajadores, proporcionando materiales y equipamiento adecuado, para la correcta ejecución de sus actividades.</w:t>
      </w:r>
      <w:r w:rsidRPr="00B56488">
        <w:rPr>
          <w:rFonts w:ascii="Palatino Linotype" w:eastAsia="Palatino Linotype" w:hAnsi="Palatino Linotype" w:cs="Palatino Linotype"/>
          <w:i/>
          <w:szCs w:val="24"/>
        </w:rPr>
        <w:t xml:space="preserve"> Prevenir cualquier riesgo inminente derivado de algún fenómeno químico-tecnológico (incendio, explosión, radiación, fuga y derrame de sustancias tóxicas), en donde estén involucrados los mexiquenses, así como en el cumplimiento a las condiciones establecidas en la Autorización de Inicio de Operaciones emitida por la Coordinación General de Protección Civil del Estado de México.”</w:t>
      </w:r>
    </w:p>
    <w:p w14:paraId="76503730" w14:textId="77777777" w:rsidR="004907A3" w:rsidRPr="00B56488" w:rsidRDefault="004907A3" w:rsidP="006A006B">
      <w:pPr>
        <w:spacing w:after="0" w:line="276" w:lineRule="auto"/>
        <w:ind w:left="567" w:right="560"/>
        <w:jc w:val="both"/>
        <w:rPr>
          <w:rFonts w:ascii="Palatino Linotype" w:eastAsia="Palatino Linotype" w:hAnsi="Palatino Linotype" w:cs="Palatino Linotype"/>
          <w:i/>
          <w:szCs w:val="24"/>
        </w:rPr>
      </w:pPr>
    </w:p>
    <w:p w14:paraId="7E6226DE" w14:textId="77777777" w:rsidR="006A006B" w:rsidRPr="00B56488" w:rsidRDefault="006A006B" w:rsidP="006A006B">
      <w:pPr>
        <w:spacing w:after="0" w:line="276" w:lineRule="auto"/>
        <w:ind w:left="567" w:right="560"/>
        <w:jc w:val="both"/>
        <w:rPr>
          <w:rFonts w:ascii="Palatino Linotype" w:eastAsia="Palatino Linotype" w:hAnsi="Palatino Linotype" w:cs="Palatino Linotype"/>
          <w:i/>
          <w:szCs w:val="24"/>
        </w:rPr>
      </w:pPr>
      <w:r w:rsidRPr="00B56488">
        <w:rPr>
          <w:rFonts w:ascii="Palatino Linotype" w:eastAsia="Palatino Linotype" w:hAnsi="Palatino Linotype" w:cs="Palatino Linotype"/>
          <w:i/>
          <w:szCs w:val="24"/>
        </w:rPr>
        <w:t>“</w:t>
      </w:r>
      <w:r w:rsidRPr="00B56488">
        <w:rPr>
          <w:rFonts w:ascii="Palatino Linotype" w:eastAsia="Palatino Linotype" w:hAnsi="Palatino Linotype" w:cs="Palatino Linotype"/>
          <w:b/>
          <w:i/>
          <w:szCs w:val="24"/>
        </w:rPr>
        <w:t>Artículo 169.</w:t>
      </w:r>
      <w:r w:rsidRPr="00B56488">
        <w:rPr>
          <w:rFonts w:ascii="Palatino Linotype" w:eastAsia="Palatino Linotype" w:hAnsi="Palatino Linotype" w:cs="Palatino Linotype"/>
          <w:i/>
          <w:szCs w:val="24"/>
        </w:rPr>
        <w:t xml:space="preserve"> </w:t>
      </w:r>
      <w:r w:rsidRPr="00B56488">
        <w:rPr>
          <w:rFonts w:ascii="Palatino Linotype" w:eastAsia="Palatino Linotype" w:hAnsi="Palatino Linotype" w:cs="Palatino Linotype"/>
          <w:b/>
          <w:i/>
          <w:szCs w:val="24"/>
        </w:rPr>
        <w:t>La Coordinación Municipal de Protección Civil y Bomberos</w:t>
      </w:r>
      <w:r w:rsidRPr="00B56488">
        <w:rPr>
          <w:rFonts w:ascii="Palatino Linotype" w:eastAsia="Palatino Linotype" w:hAnsi="Palatino Linotype" w:cs="Palatino Linotype"/>
          <w:i/>
          <w:szCs w:val="24"/>
        </w:rPr>
        <w:t xml:space="preserve">, estará integrada por las áreas de Normatividad, </w:t>
      </w:r>
      <w:r w:rsidRPr="00B56488">
        <w:rPr>
          <w:rFonts w:ascii="Palatino Linotype" w:eastAsia="Palatino Linotype" w:hAnsi="Palatino Linotype" w:cs="Palatino Linotype"/>
          <w:b/>
          <w:i/>
          <w:szCs w:val="24"/>
        </w:rPr>
        <w:t>Verificación,</w:t>
      </w:r>
      <w:r w:rsidRPr="00B56488">
        <w:rPr>
          <w:rFonts w:ascii="Palatino Linotype" w:eastAsia="Palatino Linotype" w:hAnsi="Palatino Linotype" w:cs="Palatino Linotype"/>
          <w:i/>
          <w:szCs w:val="24"/>
        </w:rPr>
        <w:t xml:space="preserve"> Atlas de Riesgos, Capacitación y Cuerpo Operativo. “</w:t>
      </w:r>
    </w:p>
    <w:p w14:paraId="167A0B5C" w14:textId="77777777" w:rsidR="006A006B" w:rsidRPr="00B56488" w:rsidRDefault="006A006B" w:rsidP="006A006B">
      <w:pPr>
        <w:spacing w:after="0" w:line="276" w:lineRule="auto"/>
        <w:ind w:left="567" w:right="560"/>
        <w:jc w:val="both"/>
        <w:rPr>
          <w:rFonts w:ascii="Palatino Linotype" w:eastAsia="Palatino Linotype" w:hAnsi="Palatino Linotype" w:cs="Palatino Linotype"/>
          <w:i/>
          <w:szCs w:val="24"/>
        </w:rPr>
      </w:pPr>
    </w:p>
    <w:p w14:paraId="631293DF" w14:textId="77777777" w:rsidR="006A006B" w:rsidRPr="00B56488" w:rsidRDefault="006A006B" w:rsidP="006A006B">
      <w:pPr>
        <w:spacing w:after="0" w:line="276" w:lineRule="auto"/>
        <w:ind w:left="567" w:right="560"/>
        <w:jc w:val="both"/>
        <w:rPr>
          <w:rFonts w:ascii="Palatino Linotype" w:eastAsia="Palatino Linotype" w:hAnsi="Palatino Linotype" w:cs="Palatino Linotype"/>
          <w:i/>
          <w:szCs w:val="24"/>
        </w:rPr>
      </w:pPr>
      <w:r w:rsidRPr="00B56488">
        <w:rPr>
          <w:rFonts w:ascii="Palatino Linotype" w:eastAsia="Palatino Linotype" w:hAnsi="Palatino Linotype" w:cs="Palatino Linotype"/>
          <w:i/>
          <w:szCs w:val="24"/>
        </w:rPr>
        <w:t>“</w:t>
      </w:r>
      <w:r w:rsidRPr="00B56488">
        <w:rPr>
          <w:rFonts w:ascii="Palatino Linotype" w:eastAsia="Palatino Linotype" w:hAnsi="Palatino Linotype" w:cs="Palatino Linotype"/>
          <w:b/>
          <w:i/>
          <w:szCs w:val="24"/>
        </w:rPr>
        <w:t>Artículo 170.</w:t>
      </w:r>
      <w:r w:rsidRPr="00B56488">
        <w:rPr>
          <w:rFonts w:ascii="Palatino Linotype" w:eastAsia="Palatino Linotype" w:hAnsi="Palatino Linotype" w:cs="Palatino Linotype"/>
          <w:i/>
          <w:szCs w:val="24"/>
        </w:rPr>
        <w:t xml:space="preserve"> […] </w:t>
      </w:r>
    </w:p>
    <w:p w14:paraId="5ABFCED7" w14:textId="77777777" w:rsidR="006A006B" w:rsidRPr="00B56488" w:rsidRDefault="006A006B" w:rsidP="006A006B">
      <w:pPr>
        <w:spacing w:after="0" w:line="276" w:lineRule="auto"/>
        <w:ind w:left="567" w:right="560"/>
        <w:jc w:val="both"/>
        <w:rPr>
          <w:rFonts w:ascii="Palatino Linotype" w:eastAsia="Palatino Linotype" w:hAnsi="Palatino Linotype" w:cs="Palatino Linotype"/>
          <w:i/>
          <w:szCs w:val="24"/>
        </w:rPr>
      </w:pPr>
    </w:p>
    <w:p w14:paraId="0B6EFF7A" w14:textId="77777777" w:rsidR="006A006B" w:rsidRPr="00B56488" w:rsidRDefault="006A006B" w:rsidP="006A006B">
      <w:pPr>
        <w:spacing w:after="0" w:line="276" w:lineRule="auto"/>
        <w:ind w:left="567" w:right="560"/>
        <w:jc w:val="both"/>
        <w:rPr>
          <w:rFonts w:ascii="Palatino Linotype" w:eastAsia="Palatino Linotype" w:hAnsi="Palatino Linotype" w:cs="Palatino Linotype"/>
          <w:i/>
          <w:szCs w:val="24"/>
        </w:rPr>
      </w:pPr>
      <w:r w:rsidRPr="00B56488">
        <w:rPr>
          <w:rFonts w:ascii="Palatino Linotype" w:eastAsia="Palatino Linotype" w:hAnsi="Palatino Linotype" w:cs="Palatino Linotype"/>
          <w:b/>
          <w:i/>
          <w:szCs w:val="24"/>
        </w:rPr>
        <w:t>El área de Verificación, tiene la facultad de realizar</w:t>
      </w:r>
      <w:r w:rsidRPr="00B56488">
        <w:rPr>
          <w:rFonts w:ascii="Palatino Linotype" w:eastAsia="Palatino Linotype" w:hAnsi="Palatino Linotype" w:cs="Palatino Linotype"/>
          <w:i/>
          <w:szCs w:val="24"/>
        </w:rPr>
        <w:t xml:space="preserve"> visitas de verificación en todos los establecimientos de carácter público, privado y social para expedir el dictamen de viabilidad de bajo riesgo y constancias de verificación de condiciones y medidas de seguridad preventivas de accidentes o siniestros en los establecimientos existentes y apertura de giros comerciales, de servicios e industriales, </w:t>
      </w:r>
      <w:r w:rsidRPr="00B56488">
        <w:rPr>
          <w:rFonts w:ascii="Palatino Linotype" w:eastAsia="Palatino Linotype" w:hAnsi="Palatino Linotype" w:cs="Palatino Linotype"/>
          <w:b/>
          <w:i/>
          <w:szCs w:val="24"/>
        </w:rPr>
        <w:t>así como la regulación de</w:t>
      </w:r>
      <w:r w:rsidRPr="00B56488">
        <w:rPr>
          <w:rFonts w:ascii="Palatino Linotype" w:eastAsia="Palatino Linotype" w:hAnsi="Palatino Linotype" w:cs="Palatino Linotype"/>
          <w:i/>
          <w:szCs w:val="24"/>
        </w:rPr>
        <w:t xml:space="preserve"> las medidas de seguridad, previa verificación a inmuebles, instalaciones </w:t>
      </w:r>
      <w:r w:rsidRPr="00B56488">
        <w:rPr>
          <w:rFonts w:ascii="Palatino Linotype" w:eastAsia="Palatino Linotype" w:hAnsi="Palatino Linotype" w:cs="Palatino Linotype"/>
          <w:b/>
          <w:i/>
          <w:szCs w:val="24"/>
          <w:u w:val="single"/>
        </w:rPr>
        <w:t>y equipos</w:t>
      </w:r>
      <w:r w:rsidRPr="00B56488">
        <w:rPr>
          <w:rFonts w:ascii="Palatino Linotype" w:eastAsia="Palatino Linotype" w:hAnsi="Palatino Linotype" w:cs="Palatino Linotype"/>
          <w:i/>
          <w:szCs w:val="24"/>
        </w:rPr>
        <w:t>, con la finalidad de salvaguardar la integridad física de los propietarios y concurrentes.[…]”</w:t>
      </w:r>
    </w:p>
    <w:p w14:paraId="3C4B97FA" w14:textId="77777777" w:rsidR="006A006B" w:rsidRPr="00B56488" w:rsidRDefault="006A006B" w:rsidP="006A006B">
      <w:pPr>
        <w:spacing w:after="0" w:line="276" w:lineRule="auto"/>
        <w:ind w:left="567" w:right="560"/>
        <w:jc w:val="both"/>
        <w:rPr>
          <w:rFonts w:ascii="Palatino Linotype" w:eastAsia="Palatino Linotype" w:hAnsi="Palatino Linotype" w:cs="Palatino Linotype"/>
          <w:i/>
          <w:szCs w:val="24"/>
        </w:rPr>
      </w:pPr>
    </w:p>
    <w:p w14:paraId="3B12358D" w14:textId="77777777" w:rsidR="006A006B" w:rsidRPr="00B56488" w:rsidRDefault="006A006B" w:rsidP="006A006B">
      <w:pPr>
        <w:spacing w:after="0" w:line="276" w:lineRule="auto"/>
        <w:ind w:left="567" w:right="560"/>
        <w:jc w:val="right"/>
        <w:rPr>
          <w:rFonts w:ascii="Palatino Linotype" w:eastAsia="Palatino Linotype" w:hAnsi="Palatino Linotype" w:cs="Palatino Linotype"/>
          <w:i/>
          <w:szCs w:val="24"/>
        </w:rPr>
      </w:pPr>
      <w:r w:rsidRPr="00B56488">
        <w:rPr>
          <w:rFonts w:ascii="Palatino Linotype" w:eastAsia="Palatino Linotype" w:hAnsi="Palatino Linotype" w:cs="Palatino Linotype"/>
          <w:i/>
          <w:szCs w:val="24"/>
        </w:rPr>
        <w:t>(Énfasis añadido)</w:t>
      </w:r>
    </w:p>
    <w:p w14:paraId="449D32FF" w14:textId="77777777" w:rsidR="006A006B" w:rsidRPr="00B56488" w:rsidRDefault="006A006B" w:rsidP="006A006B">
      <w:pPr>
        <w:spacing w:after="0" w:line="276" w:lineRule="auto"/>
        <w:ind w:left="567" w:right="560"/>
        <w:jc w:val="both"/>
        <w:rPr>
          <w:rFonts w:ascii="Palatino Linotype" w:eastAsia="Palatino Linotype" w:hAnsi="Palatino Linotype" w:cs="Palatino Linotype"/>
          <w:i/>
          <w:szCs w:val="24"/>
        </w:rPr>
      </w:pPr>
    </w:p>
    <w:p w14:paraId="5DBA3322" w14:textId="77777777" w:rsidR="006A006B" w:rsidRPr="00B56488" w:rsidRDefault="006A006B" w:rsidP="006A006B">
      <w:pPr>
        <w:spacing w:after="0" w:line="276" w:lineRule="auto"/>
        <w:ind w:left="567" w:right="560"/>
        <w:jc w:val="both"/>
        <w:rPr>
          <w:rFonts w:ascii="Palatino Linotype" w:eastAsia="Palatino Linotype" w:hAnsi="Palatino Linotype" w:cs="Palatino Linotype"/>
          <w:i/>
          <w:szCs w:val="24"/>
        </w:rPr>
      </w:pPr>
    </w:p>
    <w:p w14:paraId="4B4878AA" w14:textId="77777777" w:rsidR="004907A3" w:rsidRPr="00B56488" w:rsidRDefault="006A006B" w:rsidP="006A006B">
      <w:pPr>
        <w:spacing w:after="0" w:line="360" w:lineRule="auto"/>
        <w:ind w:right="-7"/>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Como se desprende de los preceptos legales transcritos, </w:t>
      </w:r>
      <w:r w:rsidR="004907A3" w:rsidRPr="00B56488">
        <w:rPr>
          <w:rFonts w:ascii="Palatino Linotype" w:eastAsia="Palatino Linotype" w:hAnsi="Palatino Linotype" w:cs="Palatino Linotype"/>
          <w:sz w:val="24"/>
          <w:szCs w:val="24"/>
        </w:rPr>
        <w:t xml:space="preserve">a </w:t>
      </w:r>
      <w:r w:rsidRPr="00B56488">
        <w:rPr>
          <w:rFonts w:ascii="Palatino Linotype" w:eastAsia="Palatino Linotype" w:hAnsi="Palatino Linotype" w:cs="Palatino Linotype"/>
          <w:sz w:val="24"/>
          <w:szCs w:val="24"/>
        </w:rPr>
        <w:t xml:space="preserve">la Coordinación Municipal de Protección Civil y Bomberos, </w:t>
      </w:r>
      <w:r w:rsidR="004907A3" w:rsidRPr="00B56488">
        <w:rPr>
          <w:rFonts w:ascii="Palatino Linotype" w:eastAsia="Palatino Linotype" w:hAnsi="Palatino Linotype" w:cs="Palatino Linotype"/>
          <w:sz w:val="24"/>
          <w:szCs w:val="24"/>
        </w:rPr>
        <w:t xml:space="preserve">le corresponde implementar acciones de vigilancia y supervisión de las actividades en materia de protección civil que regulan las leyes federales y estatales aplicables, garantizar la integridad física y mental de sus trabajadores, </w:t>
      </w:r>
      <w:r w:rsidR="004907A3" w:rsidRPr="00B56488">
        <w:rPr>
          <w:rFonts w:ascii="Palatino Linotype" w:eastAsia="Palatino Linotype" w:hAnsi="Palatino Linotype" w:cs="Palatino Linotype"/>
          <w:b/>
          <w:sz w:val="24"/>
          <w:szCs w:val="24"/>
          <w:u w:val="single"/>
        </w:rPr>
        <w:t>proporcionando materiales y equipamiento adecuado</w:t>
      </w:r>
      <w:r w:rsidR="004907A3" w:rsidRPr="00B56488">
        <w:rPr>
          <w:rFonts w:ascii="Palatino Linotype" w:eastAsia="Palatino Linotype" w:hAnsi="Palatino Linotype" w:cs="Palatino Linotype"/>
          <w:sz w:val="24"/>
          <w:szCs w:val="24"/>
        </w:rPr>
        <w:t xml:space="preserve">, para la correcta </w:t>
      </w:r>
      <w:r w:rsidR="004907A3" w:rsidRPr="00B56488">
        <w:rPr>
          <w:rFonts w:ascii="Palatino Linotype" w:eastAsia="Palatino Linotype" w:hAnsi="Palatino Linotype" w:cs="Palatino Linotype"/>
          <w:sz w:val="24"/>
          <w:szCs w:val="24"/>
        </w:rPr>
        <w:lastRenderedPageBreak/>
        <w:t>ejecución de sus actividades; así como, prevenir cualquier riesgo inminente derivado de algún fenómeno químico-tecnológico (incendio, explosión, radiación, fuga y derrame de sustancias tóxicas), en donde estén involucrados los mexiquenses</w:t>
      </w:r>
    </w:p>
    <w:p w14:paraId="3649FF61" w14:textId="77777777" w:rsidR="004907A3" w:rsidRPr="00B56488" w:rsidRDefault="004907A3" w:rsidP="006A006B">
      <w:pPr>
        <w:spacing w:after="0" w:line="360" w:lineRule="auto"/>
        <w:ind w:right="-7"/>
        <w:jc w:val="both"/>
        <w:rPr>
          <w:rFonts w:ascii="Palatino Linotype" w:eastAsia="Palatino Linotype" w:hAnsi="Palatino Linotype" w:cs="Palatino Linotype"/>
          <w:sz w:val="24"/>
          <w:szCs w:val="24"/>
        </w:rPr>
      </w:pPr>
    </w:p>
    <w:p w14:paraId="4FD6FC1C" w14:textId="77777777" w:rsidR="006A006B" w:rsidRPr="00B56488" w:rsidRDefault="004907A3" w:rsidP="006A006B">
      <w:pPr>
        <w:spacing w:after="0" w:line="360" w:lineRule="auto"/>
        <w:ind w:right="-7"/>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Asimismo, dicha Coordinación Municipal de Protección Civil y Bomberos </w:t>
      </w:r>
      <w:r w:rsidR="006A006B" w:rsidRPr="00B56488">
        <w:rPr>
          <w:rFonts w:ascii="Palatino Linotype" w:eastAsia="Palatino Linotype" w:hAnsi="Palatino Linotype" w:cs="Palatino Linotype"/>
          <w:sz w:val="24"/>
          <w:szCs w:val="24"/>
        </w:rPr>
        <w:t>se encuentra integrada por cuatro áreas, dentro de las cuales está el Área de Verificación, quien dentro de sus facultades se encuentra la regulación de, entre otros</w:t>
      </w:r>
      <w:r w:rsidR="006A006B" w:rsidRPr="00B56488">
        <w:rPr>
          <w:rFonts w:ascii="Palatino Linotype" w:eastAsia="Palatino Linotype" w:hAnsi="Palatino Linotype" w:cs="Palatino Linotype"/>
          <w:b/>
          <w:sz w:val="24"/>
          <w:szCs w:val="24"/>
          <w:u w:val="single"/>
        </w:rPr>
        <w:t>, los equipos,</w:t>
      </w:r>
      <w:r w:rsidR="006A006B" w:rsidRPr="00B56488">
        <w:rPr>
          <w:rFonts w:ascii="Palatino Linotype" w:eastAsia="Palatino Linotype" w:hAnsi="Palatino Linotype" w:cs="Palatino Linotype"/>
          <w:sz w:val="24"/>
          <w:szCs w:val="24"/>
        </w:rPr>
        <w:t xml:space="preserve"> con la finalidad de salvaguardar la integridad física de los propietarios y concurrentes.</w:t>
      </w:r>
    </w:p>
    <w:p w14:paraId="0592B024" w14:textId="77777777" w:rsidR="006A006B" w:rsidRPr="00B56488" w:rsidRDefault="006A006B" w:rsidP="006A006B">
      <w:pPr>
        <w:spacing w:after="0" w:line="360" w:lineRule="auto"/>
        <w:ind w:right="-7"/>
        <w:jc w:val="both"/>
        <w:rPr>
          <w:rFonts w:ascii="Palatino Linotype" w:eastAsia="Palatino Linotype" w:hAnsi="Palatino Linotype" w:cs="Palatino Linotype"/>
          <w:sz w:val="24"/>
          <w:szCs w:val="24"/>
        </w:rPr>
      </w:pPr>
    </w:p>
    <w:p w14:paraId="677C131E" w14:textId="77777777" w:rsidR="006A006B" w:rsidRPr="00B56488" w:rsidRDefault="006A006B" w:rsidP="00F803D9">
      <w:pPr>
        <w:spacing w:after="0" w:line="360" w:lineRule="auto"/>
        <w:ind w:right="-7"/>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De lo anterior, se desprende que la Coordinación Municipal de Protección Civil y Bomberos, cuenta con atribuciones para conocer acerca del</w:t>
      </w:r>
      <w:r w:rsidR="00F803D9" w:rsidRPr="00B56488">
        <w:rPr>
          <w:rFonts w:ascii="Palatino Linotype" w:eastAsia="Palatino Linotype" w:hAnsi="Palatino Linotype" w:cs="Palatino Linotype"/>
          <w:sz w:val="24"/>
          <w:szCs w:val="24"/>
        </w:rPr>
        <w:t xml:space="preserve"> </w:t>
      </w:r>
      <w:r w:rsidR="00CC3394" w:rsidRPr="00B56488">
        <w:rPr>
          <w:rFonts w:ascii="Palatino Linotype" w:eastAsia="Palatino Linotype" w:hAnsi="Palatino Linotype" w:cs="Palatino Linotype"/>
          <w:b/>
          <w:sz w:val="24"/>
          <w:szCs w:val="24"/>
        </w:rPr>
        <w:t>número de trajes para bomberos con los que cuenta el Ayuntamiento de Zinacantepec, es decir para el personal operativo con funciones de bombero, que se encuentran adscritos a la Coordinación Municipal de Protección Civil y Bomberos</w:t>
      </w:r>
      <w:r w:rsidR="00F803D9" w:rsidRPr="00B56488">
        <w:rPr>
          <w:rFonts w:ascii="Palatino Linotype" w:eastAsia="Palatino Linotype" w:hAnsi="Palatino Linotype" w:cs="Palatino Linotype"/>
          <w:b/>
          <w:sz w:val="24"/>
          <w:szCs w:val="24"/>
        </w:rPr>
        <w:t xml:space="preserve">; </w:t>
      </w:r>
      <w:r w:rsidRPr="00B56488">
        <w:rPr>
          <w:rFonts w:ascii="Palatino Linotype" w:eastAsia="Palatino Linotype" w:hAnsi="Palatino Linotype" w:cs="Palatino Linotype"/>
          <w:sz w:val="24"/>
          <w:szCs w:val="24"/>
        </w:rPr>
        <w:t>no obstante, no se requirió dicha información a la unidad administrativa de referencia.</w:t>
      </w:r>
    </w:p>
    <w:p w14:paraId="1DF64F06" w14:textId="77777777" w:rsidR="006A006B" w:rsidRPr="00B56488" w:rsidRDefault="006A006B" w:rsidP="006A006B">
      <w:pPr>
        <w:spacing w:after="0" w:line="360" w:lineRule="auto"/>
        <w:ind w:right="-7"/>
        <w:jc w:val="both"/>
        <w:rPr>
          <w:rFonts w:ascii="Palatino Linotype" w:eastAsia="Palatino Linotype" w:hAnsi="Palatino Linotype" w:cs="Palatino Linotype"/>
          <w:sz w:val="24"/>
          <w:szCs w:val="24"/>
        </w:rPr>
      </w:pPr>
    </w:p>
    <w:p w14:paraId="0D426CF4" w14:textId="77777777" w:rsidR="006A006B" w:rsidRPr="00B56488" w:rsidRDefault="006A006B" w:rsidP="006A006B">
      <w:pPr>
        <w:pBdr>
          <w:top w:val="nil"/>
          <w:left w:val="nil"/>
          <w:bottom w:val="nil"/>
          <w:right w:val="nil"/>
          <w:between w:val="nil"/>
        </w:pBdr>
        <w:spacing w:line="360" w:lineRule="auto"/>
        <w:jc w:val="both"/>
        <w:rPr>
          <w:rFonts w:ascii="Palatino Linotype" w:eastAsia="Palatino Linotype" w:hAnsi="Palatino Linotype" w:cs="Palatino Linotype"/>
        </w:rPr>
      </w:pPr>
      <w:r w:rsidRPr="00B56488">
        <w:rPr>
          <w:rFonts w:ascii="Palatino Linotype" w:eastAsia="Palatino Linotype" w:hAnsi="Palatino Linotype" w:cs="Palatino Linotype"/>
          <w:sz w:val="24"/>
          <w:szCs w:val="24"/>
        </w:rPr>
        <w:t xml:space="preserve">Asimismo, por cuanto hace a la </w:t>
      </w:r>
      <w:r w:rsidRPr="00B56488">
        <w:rPr>
          <w:rFonts w:ascii="Palatino Linotype" w:eastAsia="Palatino Linotype" w:hAnsi="Palatino Linotype" w:cs="Palatino Linotype"/>
          <w:b/>
          <w:sz w:val="24"/>
          <w:szCs w:val="24"/>
          <w:u w:val="single"/>
        </w:rPr>
        <w:t>Tesorería Municipal</w:t>
      </w:r>
      <w:r w:rsidRPr="00B56488">
        <w:rPr>
          <w:rFonts w:ascii="Palatino Linotype" w:eastAsia="Palatino Linotype" w:hAnsi="Palatino Linotype" w:cs="Palatino Linotype"/>
          <w:sz w:val="24"/>
          <w:szCs w:val="24"/>
        </w:rPr>
        <w:t>, es de indicar que conforme los artículos 93, 95, fracción IV de la Ley Orgánica Municipal del Estado de México,</w:t>
      </w:r>
      <w:r w:rsidRPr="00B56488">
        <w:rPr>
          <w:rFonts w:ascii="Palatino Linotype" w:eastAsia="Palatino Linotype" w:hAnsi="Palatino Linotype" w:cs="Palatino Linotype"/>
        </w:rPr>
        <w:t xml:space="preserve"> dicha </w:t>
      </w:r>
      <w:r w:rsidRPr="00B56488">
        <w:rPr>
          <w:rFonts w:ascii="Palatino Linotype" w:eastAsia="Palatino Linotype" w:hAnsi="Palatino Linotype" w:cs="Palatino Linotype"/>
          <w:sz w:val="24"/>
        </w:rPr>
        <w:t>unidad administrativa cuenta con las siguientes atribuciones:</w:t>
      </w:r>
    </w:p>
    <w:p w14:paraId="485A82F7" w14:textId="77777777" w:rsidR="006A006B" w:rsidRPr="00B56488" w:rsidRDefault="006A006B" w:rsidP="006A006B">
      <w:pPr>
        <w:pBdr>
          <w:top w:val="nil"/>
          <w:left w:val="nil"/>
          <w:bottom w:val="nil"/>
          <w:right w:val="nil"/>
          <w:between w:val="nil"/>
        </w:pBdr>
        <w:ind w:left="567" w:right="560"/>
        <w:jc w:val="center"/>
        <w:rPr>
          <w:rFonts w:ascii="Palatino Linotype" w:eastAsia="Palatino Linotype" w:hAnsi="Palatino Linotype" w:cs="Palatino Linotype"/>
          <w:b/>
          <w:i/>
        </w:rPr>
      </w:pPr>
      <w:r w:rsidRPr="00B56488">
        <w:rPr>
          <w:rFonts w:ascii="Palatino Linotype" w:eastAsia="Palatino Linotype" w:hAnsi="Palatino Linotype" w:cs="Palatino Linotype"/>
          <w:b/>
          <w:i/>
        </w:rPr>
        <w:t>Ley Orgánica Municipal del Estado de México</w:t>
      </w:r>
    </w:p>
    <w:p w14:paraId="535F0BA8" w14:textId="77777777" w:rsidR="006A006B" w:rsidRPr="00B56488" w:rsidRDefault="006A006B" w:rsidP="006A006B">
      <w:pPr>
        <w:pBdr>
          <w:top w:val="nil"/>
          <w:left w:val="nil"/>
          <w:bottom w:val="nil"/>
          <w:right w:val="nil"/>
          <w:between w:val="nil"/>
        </w:pBdr>
        <w:ind w:left="567" w:right="560"/>
        <w:jc w:val="both"/>
        <w:rPr>
          <w:rFonts w:ascii="Palatino Linotype" w:eastAsia="Palatino Linotype" w:hAnsi="Palatino Linotype" w:cs="Palatino Linotype"/>
          <w:i/>
        </w:rPr>
      </w:pPr>
    </w:p>
    <w:p w14:paraId="004F0247" w14:textId="77777777" w:rsidR="006A006B" w:rsidRPr="00B56488" w:rsidRDefault="006A006B" w:rsidP="006A006B">
      <w:pPr>
        <w:pBdr>
          <w:top w:val="nil"/>
          <w:left w:val="nil"/>
          <w:bottom w:val="nil"/>
          <w:right w:val="nil"/>
          <w:between w:val="nil"/>
        </w:pBdr>
        <w:ind w:left="567" w:right="560"/>
        <w:jc w:val="both"/>
        <w:rPr>
          <w:rFonts w:ascii="Palatino Linotype" w:eastAsia="Palatino Linotype" w:hAnsi="Palatino Linotype" w:cs="Palatino Linotype"/>
          <w:i/>
        </w:rPr>
      </w:pPr>
      <w:r w:rsidRPr="00B56488">
        <w:rPr>
          <w:rFonts w:ascii="Palatino Linotype" w:eastAsia="Palatino Linotype" w:hAnsi="Palatino Linotype" w:cs="Palatino Linotype"/>
          <w:i/>
        </w:rPr>
        <w:t>“</w:t>
      </w:r>
      <w:r w:rsidRPr="00B56488">
        <w:rPr>
          <w:rFonts w:ascii="Palatino Linotype" w:eastAsia="Palatino Linotype" w:hAnsi="Palatino Linotype" w:cs="Palatino Linotype"/>
          <w:b/>
          <w:i/>
        </w:rPr>
        <w:t>Artículo 93.-</w:t>
      </w:r>
      <w:r w:rsidRPr="00B56488">
        <w:rPr>
          <w:rFonts w:ascii="Palatino Linotype" w:eastAsia="Palatino Linotype" w:hAnsi="Palatino Linotype" w:cs="Palatino Linotype"/>
          <w:i/>
        </w:rPr>
        <w:t xml:space="preserve"> La tesorería municipal es el órgano encargado de la recaudación de los ingresos municipales y responsable de realizar las erogaciones que haga el ayuntamiento.</w:t>
      </w:r>
    </w:p>
    <w:p w14:paraId="721713E3" w14:textId="77777777" w:rsidR="006A006B" w:rsidRPr="00B56488" w:rsidRDefault="006A006B" w:rsidP="006A006B">
      <w:pPr>
        <w:pBdr>
          <w:top w:val="nil"/>
          <w:left w:val="nil"/>
          <w:bottom w:val="nil"/>
          <w:right w:val="nil"/>
          <w:between w:val="nil"/>
        </w:pBdr>
        <w:ind w:left="567" w:right="560"/>
        <w:jc w:val="both"/>
        <w:rPr>
          <w:rFonts w:ascii="Palatino Linotype" w:eastAsia="Palatino Linotype" w:hAnsi="Palatino Linotype" w:cs="Palatino Linotype"/>
          <w:i/>
        </w:rPr>
      </w:pPr>
      <w:r w:rsidRPr="00B56488">
        <w:rPr>
          <w:rFonts w:ascii="Palatino Linotype" w:eastAsia="Palatino Linotype" w:hAnsi="Palatino Linotype" w:cs="Palatino Linotype"/>
          <w:i/>
        </w:rPr>
        <w:t>Artículo 95.- Son atribuciones del tesorero municipal:</w:t>
      </w:r>
    </w:p>
    <w:p w14:paraId="7A62F136" w14:textId="77777777" w:rsidR="006A006B" w:rsidRPr="00B56488" w:rsidRDefault="006A006B" w:rsidP="006A006B">
      <w:pPr>
        <w:pBdr>
          <w:top w:val="nil"/>
          <w:left w:val="nil"/>
          <w:bottom w:val="nil"/>
          <w:right w:val="nil"/>
          <w:between w:val="nil"/>
        </w:pBdr>
        <w:ind w:left="567" w:right="560"/>
        <w:jc w:val="both"/>
        <w:rPr>
          <w:rFonts w:ascii="Palatino Linotype" w:eastAsia="Palatino Linotype" w:hAnsi="Palatino Linotype" w:cs="Palatino Linotype"/>
          <w:i/>
        </w:rPr>
      </w:pPr>
      <w:r w:rsidRPr="00B56488">
        <w:rPr>
          <w:rFonts w:ascii="Palatino Linotype" w:eastAsia="Palatino Linotype" w:hAnsi="Palatino Linotype" w:cs="Palatino Linotype"/>
          <w:i/>
        </w:rPr>
        <w:lastRenderedPageBreak/>
        <w:t>(…)</w:t>
      </w:r>
    </w:p>
    <w:p w14:paraId="40CC95AF" w14:textId="77777777" w:rsidR="006A006B" w:rsidRPr="00B56488" w:rsidRDefault="006A006B" w:rsidP="006A006B">
      <w:pPr>
        <w:pBdr>
          <w:top w:val="nil"/>
          <w:left w:val="nil"/>
          <w:bottom w:val="nil"/>
          <w:right w:val="nil"/>
          <w:between w:val="nil"/>
        </w:pBdr>
        <w:ind w:left="567" w:right="560"/>
        <w:jc w:val="both"/>
        <w:rPr>
          <w:rFonts w:ascii="Palatino Linotype" w:eastAsia="Palatino Linotype" w:hAnsi="Palatino Linotype" w:cs="Palatino Linotype"/>
          <w:i/>
        </w:rPr>
      </w:pPr>
      <w:r w:rsidRPr="00B56488">
        <w:rPr>
          <w:rFonts w:ascii="Palatino Linotype" w:eastAsia="Palatino Linotype" w:hAnsi="Palatino Linotype" w:cs="Palatino Linotype"/>
          <w:i/>
        </w:rPr>
        <w:t>IV. Llevar los registros contables, financieros y administrativos de los ingresos, egresos, e inventarios;</w:t>
      </w:r>
    </w:p>
    <w:p w14:paraId="0397382A" w14:textId="77777777" w:rsidR="006A006B" w:rsidRPr="00B56488" w:rsidRDefault="006A006B" w:rsidP="006A006B">
      <w:pPr>
        <w:pBdr>
          <w:top w:val="nil"/>
          <w:left w:val="nil"/>
          <w:bottom w:val="nil"/>
          <w:right w:val="nil"/>
          <w:between w:val="nil"/>
        </w:pBdr>
        <w:ind w:left="567" w:right="560"/>
        <w:jc w:val="both"/>
        <w:rPr>
          <w:rFonts w:ascii="Palatino Linotype" w:eastAsia="Palatino Linotype" w:hAnsi="Palatino Linotype" w:cs="Palatino Linotype"/>
          <w:i/>
        </w:rPr>
      </w:pPr>
      <w:r w:rsidRPr="00B56488">
        <w:rPr>
          <w:rFonts w:ascii="Palatino Linotype" w:eastAsia="Palatino Linotype" w:hAnsi="Palatino Linotype" w:cs="Palatino Linotype"/>
          <w:i/>
        </w:rPr>
        <w:t>(…)”</w:t>
      </w:r>
    </w:p>
    <w:p w14:paraId="5B5251B6" w14:textId="77777777" w:rsidR="006A006B" w:rsidRPr="00B56488" w:rsidRDefault="006A006B" w:rsidP="006A006B">
      <w:pPr>
        <w:pBdr>
          <w:top w:val="nil"/>
          <w:left w:val="nil"/>
          <w:bottom w:val="nil"/>
          <w:right w:val="nil"/>
          <w:between w:val="nil"/>
        </w:pBdr>
        <w:ind w:left="567" w:right="560"/>
        <w:jc w:val="right"/>
        <w:rPr>
          <w:rFonts w:ascii="Palatino Linotype" w:eastAsia="Palatino Linotype" w:hAnsi="Palatino Linotype" w:cs="Palatino Linotype"/>
          <w:i/>
        </w:rPr>
      </w:pPr>
      <w:r w:rsidRPr="00B56488">
        <w:rPr>
          <w:rFonts w:ascii="Palatino Linotype" w:eastAsia="Palatino Linotype" w:hAnsi="Palatino Linotype" w:cs="Palatino Linotype"/>
          <w:i/>
        </w:rPr>
        <w:t>(Énfasis añadido)</w:t>
      </w:r>
    </w:p>
    <w:p w14:paraId="0015A4A3" w14:textId="77777777" w:rsidR="006A006B" w:rsidRPr="00B56488" w:rsidRDefault="006A006B" w:rsidP="006A006B">
      <w:pPr>
        <w:pBdr>
          <w:top w:val="nil"/>
          <w:left w:val="nil"/>
          <w:bottom w:val="nil"/>
          <w:right w:val="nil"/>
          <w:between w:val="nil"/>
        </w:pBdr>
        <w:spacing w:line="360" w:lineRule="auto"/>
        <w:jc w:val="both"/>
        <w:rPr>
          <w:rFonts w:ascii="Palatino Linotype" w:eastAsia="Palatino Linotype" w:hAnsi="Palatino Linotype" w:cs="Palatino Linotype"/>
        </w:rPr>
      </w:pPr>
    </w:p>
    <w:p w14:paraId="5959BBCF" w14:textId="77777777" w:rsidR="006A006B" w:rsidRPr="00B56488" w:rsidRDefault="006A006B" w:rsidP="006A006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De los numerales anteriores, se desprende que la </w:t>
      </w:r>
      <w:r w:rsidRPr="00B56488">
        <w:rPr>
          <w:rFonts w:ascii="Palatino Linotype" w:eastAsia="Palatino Linotype" w:hAnsi="Palatino Linotype" w:cs="Palatino Linotype"/>
          <w:b/>
          <w:sz w:val="24"/>
          <w:szCs w:val="24"/>
          <w:u w:val="single"/>
        </w:rPr>
        <w:t>Tesorería Municipal</w:t>
      </w:r>
      <w:r w:rsidRPr="00B56488">
        <w:rPr>
          <w:rFonts w:ascii="Palatino Linotype" w:eastAsia="Palatino Linotype" w:hAnsi="Palatino Linotype" w:cs="Palatino Linotype"/>
          <w:sz w:val="24"/>
          <w:szCs w:val="24"/>
        </w:rPr>
        <w:t xml:space="preserve"> es el órgano encargado de la recaudación de los ingresos municipales y responsable de realizar las erogaciones que haga el ayuntamiento; encargado de llevar los registros contables, financieros y administrativos de los ingresos, egresos, e inventarios. </w:t>
      </w:r>
    </w:p>
    <w:p w14:paraId="6286CFB0" w14:textId="77777777" w:rsidR="006A006B" w:rsidRPr="00B56488" w:rsidRDefault="006A006B" w:rsidP="006A006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8DA7218" w14:textId="77777777" w:rsidR="006A006B" w:rsidRPr="00B56488" w:rsidRDefault="006A006B" w:rsidP="006A006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Lo anterior, también se corrobora del contenido del Manual General de Organización de la Administración Pública Municipal 2022-2024, en el que se indica que la </w:t>
      </w:r>
      <w:r w:rsidRPr="00B56488">
        <w:rPr>
          <w:rFonts w:ascii="Palatino Linotype" w:eastAsia="Palatino Linotype" w:hAnsi="Palatino Linotype" w:cs="Palatino Linotype"/>
          <w:b/>
          <w:sz w:val="24"/>
          <w:szCs w:val="24"/>
        </w:rPr>
        <w:t xml:space="preserve">Tesorería Municipal </w:t>
      </w:r>
      <w:r w:rsidRPr="00B56488">
        <w:rPr>
          <w:rFonts w:ascii="Palatino Linotype" w:eastAsia="Palatino Linotype" w:hAnsi="Palatino Linotype" w:cs="Palatino Linotype"/>
          <w:sz w:val="24"/>
          <w:szCs w:val="24"/>
        </w:rPr>
        <w:t>tiene como objetivo y funciones principales las siguientes:</w:t>
      </w:r>
    </w:p>
    <w:p w14:paraId="1F57F6C9" w14:textId="77777777" w:rsidR="006A006B" w:rsidRPr="00B56488" w:rsidRDefault="006A006B" w:rsidP="006A006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CA33E5C" w14:textId="77777777" w:rsidR="006A006B" w:rsidRPr="00B56488" w:rsidRDefault="006A006B" w:rsidP="006A006B">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szCs w:val="24"/>
        </w:rPr>
      </w:pPr>
      <w:r w:rsidRPr="00B56488">
        <w:rPr>
          <w:rFonts w:ascii="Palatino Linotype" w:eastAsia="Palatino Linotype" w:hAnsi="Palatino Linotype" w:cs="Palatino Linotype"/>
          <w:i/>
          <w:szCs w:val="24"/>
        </w:rPr>
        <w:t>“</w:t>
      </w:r>
      <w:r w:rsidRPr="00B56488">
        <w:rPr>
          <w:rFonts w:ascii="Palatino Linotype" w:eastAsia="Palatino Linotype" w:hAnsi="Palatino Linotype" w:cs="Palatino Linotype"/>
          <w:b/>
          <w:i/>
          <w:szCs w:val="24"/>
        </w:rPr>
        <w:t>Objetivo:</w:t>
      </w:r>
      <w:r w:rsidRPr="00B56488">
        <w:rPr>
          <w:rFonts w:ascii="Palatino Linotype" w:eastAsia="Palatino Linotype" w:hAnsi="Palatino Linotype" w:cs="Palatino Linotype"/>
          <w:i/>
          <w:szCs w:val="24"/>
        </w:rPr>
        <w:t xml:space="preserve"> Recaudar, administrar, operar, registrar y glosar los recursos que componen la Hacienda Pública Municipal con la finalidad de mantener finanzas sanas y contar con la suficiencia económica para cumplir con las obligaciones, funciones y atribuciones de la Administración Pública Municipal.</w:t>
      </w:r>
    </w:p>
    <w:p w14:paraId="6D9C11E1" w14:textId="77777777" w:rsidR="006A006B" w:rsidRPr="00B56488" w:rsidRDefault="006A006B" w:rsidP="006A006B">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szCs w:val="24"/>
        </w:rPr>
      </w:pPr>
    </w:p>
    <w:p w14:paraId="1766E95D" w14:textId="77777777" w:rsidR="006A006B" w:rsidRPr="00B56488" w:rsidRDefault="006A006B" w:rsidP="006A006B">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b/>
          <w:i/>
          <w:szCs w:val="24"/>
        </w:rPr>
      </w:pPr>
      <w:r w:rsidRPr="00B56488">
        <w:rPr>
          <w:rFonts w:ascii="Palatino Linotype" w:eastAsia="Palatino Linotype" w:hAnsi="Palatino Linotype" w:cs="Palatino Linotype"/>
          <w:b/>
          <w:i/>
          <w:szCs w:val="24"/>
        </w:rPr>
        <w:t>Funciones:</w:t>
      </w:r>
    </w:p>
    <w:p w14:paraId="62135BBE" w14:textId="77777777" w:rsidR="006A006B" w:rsidRPr="00B56488" w:rsidRDefault="006A006B" w:rsidP="006A006B">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szCs w:val="24"/>
        </w:rPr>
      </w:pPr>
      <w:r w:rsidRPr="00B56488">
        <w:rPr>
          <w:rFonts w:ascii="Palatino Linotype" w:eastAsia="Palatino Linotype" w:hAnsi="Palatino Linotype" w:cs="Palatino Linotype"/>
          <w:i/>
          <w:szCs w:val="24"/>
        </w:rPr>
        <w:t>[…]</w:t>
      </w:r>
    </w:p>
    <w:p w14:paraId="1BB36264" w14:textId="77777777" w:rsidR="006A006B" w:rsidRPr="00B56488" w:rsidRDefault="006A006B" w:rsidP="006A006B">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szCs w:val="24"/>
          <w:u w:val="single"/>
        </w:rPr>
      </w:pPr>
      <w:r w:rsidRPr="00B56488">
        <w:rPr>
          <w:rFonts w:ascii="Palatino Linotype" w:eastAsia="Palatino Linotype" w:hAnsi="Palatino Linotype" w:cs="Palatino Linotype"/>
          <w:i/>
          <w:szCs w:val="24"/>
        </w:rPr>
        <w:t>-</w:t>
      </w:r>
      <w:r w:rsidRPr="00B56488">
        <w:rPr>
          <w:rFonts w:ascii="Palatino Linotype" w:eastAsia="Palatino Linotype" w:hAnsi="Palatino Linotype" w:cs="Palatino Linotype"/>
          <w:i/>
          <w:szCs w:val="24"/>
          <w:u w:val="single"/>
        </w:rPr>
        <w:t>Llevar los registros contables, financieros y administrativos de los ingresos, egresos, e inventarios;</w:t>
      </w:r>
    </w:p>
    <w:p w14:paraId="4BD24C0D" w14:textId="77777777" w:rsidR="006A006B" w:rsidRPr="00B56488" w:rsidRDefault="006A006B" w:rsidP="006A006B">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szCs w:val="24"/>
        </w:rPr>
      </w:pPr>
      <w:r w:rsidRPr="00B56488">
        <w:rPr>
          <w:rFonts w:ascii="Palatino Linotype" w:eastAsia="Palatino Linotype" w:hAnsi="Palatino Linotype" w:cs="Palatino Linotype"/>
          <w:i/>
          <w:szCs w:val="24"/>
        </w:rPr>
        <w:t>[…]”</w:t>
      </w:r>
    </w:p>
    <w:p w14:paraId="5DBC71A0" w14:textId="77777777" w:rsidR="006A006B" w:rsidRPr="00B56488" w:rsidRDefault="006A006B" w:rsidP="006A006B">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szCs w:val="24"/>
        </w:rPr>
      </w:pPr>
    </w:p>
    <w:p w14:paraId="215FFE57" w14:textId="77777777" w:rsidR="006A006B" w:rsidRPr="00B56488" w:rsidRDefault="006A006B" w:rsidP="006A006B">
      <w:pPr>
        <w:pBdr>
          <w:top w:val="nil"/>
          <w:left w:val="nil"/>
          <w:bottom w:val="nil"/>
          <w:right w:val="nil"/>
          <w:between w:val="nil"/>
        </w:pBdr>
        <w:spacing w:after="0" w:line="240" w:lineRule="auto"/>
        <w:ind w:left="567" w:right="560"/>
        <w:jc w:val="right"/>
        <w:rPr>
          <w:rFonts w:ascii="Palatino Linotype" w:eastAsia="Palatino Linotype" w:hAnsi="Palatino Linotype" w:cs="Palatino Linotype"/>
          <w:i/>
          <w:szCs w:val="24"/>
        </w:rPr>
      </w:pPr>
      <w:r w:rsidRPr="00B56488">
        <w:rPr>
          <w:rFonts w:ascii="Palatino Linotype" w:eastAsia="Palatino Linotype" w:hAnsi="Palatino Linotype" w:cs="Palatino Linotype"/>
          <w:i/>
          <w:szCs w:val="24"/>
        </w:rPr>
        <w:t>(Énfasis añadido)</w:t>
      </w:r>
    </w:p>
    <w:p w14:paraId="7AAD02B4" w14:textId="77777777" w:rsidR="006A006B" w:rsidRPr="00B56488" w:rsidRDefault="006A006B" w:rsidP="006A006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A4DAEF2" w14:textId="77777777" w:rsidR="006A006B" w:rsidRPr="00B56488" w:rsidRDefault="006A006B" w:rsidP="006A006B">
      <w:pPr>
        <w:pBdr>
          <w:top w:val="nil"/>
          <w:left w:val="nil"/>
          <w:bottom w:val="nil"/>
          <w:right w:val="nil"/>
          <w:between w:val="nil"/>
        </w:pBdr>
        <w:spacing w:after="0"/>
        <w:ind w:left="851" w:right="851"/>
        <w:jc w:val="both"/>
        <w:rPr>
          <w:rFonts w:ascii="Palatino Linotype" w:eastAsia="Palatino Linotype" w:hAnsi="Palatino Linotype" w:cs="Palatino Linotype"/>
          <w:i/>
        </w:rPr>
      </w:pPr>
    </w:p>
    <w:p w14:paraId="713D67FB" w14:textId="77777777" w:rsidR="006A006B" w:rsidRPr="00B56488" w:rsidRDefault="006A006B" w:rsidP="006A006B">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5BCB01DE" w14:textId="77777777" w:rsidR="006A006B" w:rsidRPr="00B56488" w:rsidRDefault="006A006B" w:rsidP="006A006B">
      <w:pPr>
        <w:spacing w:after="0" w:line="360" w:lineRule="auto"/>
        <w:ind w:right="-7"/>
        <w:jc w:val="both"/>
        <w:rPr>
          <w:rFonts w:ascii="Palatino Linotype" w:eastAsia="Palatino Linotype" w:hAnsi="Palatino Linotype" w:cs="Palatino Linotype"/>
          <w:sz w:val="24"/>
        </w:rPr>
      </w:pPr>
      <w:r w:rsidRPr="00B56488">
        <w:rPr>
          <w:rFonts w:ascii="Palatino Linotype" w:eastAsia="Palatino Linotype" w:hAnsi="Palatino Linotype" w:cs="Palatino Linotype"/>
          <w:sz w:val="24"/>
        </w:rPr>
        <w:t xml:space="preserve">De lo anterior, se colige que </w:t>
      </w:r>
      <w:r w:rsidRPr="00B56488">
        <w:rPr>
          <w:rFonts w:ascii="Palatino Linotype" w:eastAsia="Palatino Linotype" w:hAnsi="Palatino Linotype" w:cs="Palatino Linotype"/>
          <w:b/>
          <w:sz w:val="24"/>
        </w:rPr>
        <w:t>a fin de conocer la fecha en la que se pudieron haber</w:t>
      </w:r>
      <w:r w:rsidRPr="00B56488">
        <w:rPr>
          <w:rFonts w:ascii="Palatino Linotype" w:eastAsia="Palatino Linotype" w:hAnsi="Palatino Linotype" w:cs="Palatino Linotype"/>
          <w:sz w:val="24"/>
        </w:rPr>
        <w:t xml:space="preserve"> </w:t>
      </w:r>
      <w:r w:rsidRPr="00B56488">
        <w:rPr>
          <w:rFonts w:ascii="Palatino Linotype" w:eastAsia="Palatino Linotype" w:hAnsi="Palatino Linotype" w:cs="Palatino Linotype"/>
          <w:b/>
          <w:sz w:val="24"/>
        </w:rPr>
        <w:t>adquirido los</w:t>
      </w:r>
      <w:r w:rsidRPr="00B56488">
        <w:rPr>
          <w:rFonts w:ascii="Palatino Linotype" w:eastAsia="Palatino Linotype" w:hAnsi="Palatino Linotype" w:cs="Palatino Linotype"/>
          <w:sz w:val="24"/>
        </w:rPr>
        <w:t xml:space="preserve"> </w:t>
      </w:r>
      <w:r w:rsidR="00CC3394" w:rsidRPr="00B56488">
        <w:rPr>
          <w:rFonts w:ascii="Palatino Linotype" w:eastAsia="Palatino Linotype" w:hAnsi="Palatino Linotype" w:cs="Palatino Linotype"/>
          <w:b/>
          <w:sz w:val="24"/>
          <w:szCs w:val="24"/>
        </w:rPr>
        <w:t>trajes para bomberos con los que cuenta el Ayuntamiento de Zinacantepec, es decir para el personal operativo con funciones de bombero, que se encuentran adscritos a la Coordinación Municipal de Protección Civil y Bomberos,</w:t>
      </w:r>
      <w:r w:rsidR="00920AD0" w:rsidRPr="00B56488">
        <w:rPr>
          <w:rFonts w:ascii="Palatino Linotype" w:eastAsia="Palatino Linotype" w:hAnsi="Palatino Linotype" w:cs="Palatino Linotype"/>
          <w:sz w:val="24"/>
        </w:rPr>
        <w:t xml:space="preserve"> </w:t>
      </w:r>
      <w:r w:rsidRPr="00B56488">
        <w:rPr>
          <w:rFonts w:ascii="Palatino Linotype" w:eastAsia="Palatino Linotype" w:hAnsi="Palatino Linotype" w:cs="Palatino Linotype"/>
          <w:sz w:val="24"/>
        </w:rPr>
        <w:t xml:space="preserve">la </w:t>
      </w:r>
      <w:r w:rsidRPr="00B56488">
        <w:rPr>
          <w:rFonts w:ascii="Palatino Linotype" w:eastAsia="Palatino Linotype" w:hAnsi="Palatino Linotype" w:cs="Palatino Linotype"/>
          <w:b/>
          <w:sz w:val="24"/>
          <w:u w:val="single"/>
        </w:rPr>
        <w:t>Tesorería Municipal</w:t>
      </w:r>
      <w:r w:rsidRPr="00B56488">
        <w:rPr>
          <w:rFonts w:ascii="Palatino Linotype" w:eastAsia="Palatino Linotype" w:hAnsi="Palatino Linotype" w:cs="Palatino Linotype"/>
          <w:sz w:val="24"/>
        </w:rPr>
        <w:t xml:space="preserve"> también era una unidad administrativa competente para conocer la información solicitada, ya que en ella recae la atribución de llevar los registros contables, financieros y administrativos, entre otros, de los egresos que realiza el Ayuntamiento para la adquisición de bienes y servicios con cargo al erario público; por lo que, se considera que la solicitud de información también debió turnarse a dicha unidad administrativa.</w:t>
      </w:r>
      <w:r w:rsidR="00494AB4" w:rsidRPr="00B56488">
        <w:rPr>
          <w:rFonts w:ascii="Palatino Linotype" w:eastAsia="Palatino Linotype" w:hAnsi="Palatino Linotype" w:cs="Palatino Linotype"/>
          <w:sz w:val="24"/>
        </w:rPr>
        <w:t xml:space="preserve">  </w:t>
      </w:r>
    </w:p>
    <w:p w14:paraId="16137AE4" w14:textId="77777777" w:rsidR="00494AB4" w:rsidRPr="00B56488" w:rsidRDefault="00494AB4" w:rsidP="006A006B">
      <w:pPr>
        <w:spacing w:after="0" w:line="360" w:lineRule="auto"/>
        <w:ind w:right="-7"/>
        <w:jc w:val="both"/>
        <w:rPr>
          <w:rFonts w:ascii="Palatino Linotype" w:eastAsia="Palatino Linotype" w:hAnsi="Palatino Linotype" w:cs="Palatino Linotype"/>
          <w:sz w:val="24"/>
        </w:rPr>
      </w:pPr>
    </w:p>
    <w:p w14:paraId="045E3D1F" w14:textId="77777777" w:rsidR="001B52DE" w:rsidRPr="00B56488" w:rsidRDefault="001B52DE" w:rsidP="006A006B">
      <w:pPr>
        <w:spacing w:after="0" w:line="360" w:lineRule="auto"/>
        <w:ind w:right="-7"/>
        <w:jc w:val="both"/>
        <w:rPr>
          <w:rFonts w:ascii="Palatino Linotype" w:eastAsia="Palatino Linotype" w:hAnsi="Palatino Linotype" w:cs="Palatino Linotype"/>
          <w:sz w:val="24"/>
        </w:rPr>
      </w:pPr>
      <w:r w:rsidRPr="00B56488">
        <w:rPr>
          <w:rFonts w:ascii="Palatino Linotype" w:eastAsia="Palatino Linotype" w:hAnsi="Palatino Linotype" w:cs="Palatino Linotype"/>
          <w:sz w:val="24"/>
        </w:rPr>
        <w:t xml:space="preserve">Máxime que, de manera enunciativa más no limitativa la fecha de adquisición de los </w:t>
      </w:r>
      <w:r w:rsidRPr="00B56488">
        <w:rPr>
          <w:rFonts w:ascii="Palatino Linotype" w:eastAsia="Palatino Linotype" w:hAnsi="Palatino Linotype" w:cs="Palatino Linotype"/>
          <w:b/>
          <w:sz w:val="24"/>
          <w:szCs w:val="24"/>
        </w:rPr>
        <w:t xml:space="preserve">trajes para bomberos con los que cuenta el Ayuntamiento de Zinacantepec, es decir para el personal operativo con funciones de bombero, que se encuentran adscritos a la Coordinación Municipal de Protección Civil y Bomberos, </w:t>
      </w:r>
      <w:r w:rsidRPr="00B56488">
        <w:rPr>
          <w:rFonts w:ascii="Palatino Linotype" w:eastAsia="Palatino Linotype" w:hAnsi="Palatino Linotype" w:cs="Palatino Linotype"/>
          <w:sz w:val="24"/>
          <w:szCs w:val="24"/>
        </w:rPr>
        <w:t>también se puede advertir del propio contrato.</w:t>
      </w:r>
    </w:p>
    <w:p w14:paraId="2E5B7BE5" w14:textId="77777777" w:rsidR="006A006B" w:rsidRPr="00B56488" w:rsidRDefault="006A006B" w:rsidP="006A006B">
      <w:pPr>
        <w:spacing w:after="0" w:line="360" w:lineRule="auto"/>
        <w:ind w:right="-7"/>
        <w:jc w:val="both"/>
        <w:rPr>
          <w:rFonts w:ascii="Palatino Linotype" w:eastAsia="Palatino Linotype" w:hAnsi="Palatino Linotype" w:cs="Palatino Linotype"/>
          <w:sz w:val="28"/>
          <w:szCs w:val="24"/>
        </w:rPr>
      </w:pPr>
    </w:p>
    <w:p w14:paraId="06ACCB6C" w14:textId="77777777" w:rsidR="006A006B" w:rsidRPr="00B56488" w:rsidRDefault="006A006B" w:rsidP="006A006B">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En virtud de lo anterior, se tiene que en el caso concreto, no se dio cabal cumplimiento con el requisito de turnar la solicitud de información a todas las áreas competentes que puedan poseer, generar y/o administrar la información requerida.</w:t>
      </w:r>
    </w:p>
    <w:p w14:paraId="2E04AFCC" w14:textId="77777777" w:rsidR="006A006B" w:rsidRPr="00B56488" w:rsidRDefault="006A006B" w:rsidP="006A006B">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4D8FC7B" w14:textId="77777777" w:rsidR="006A006B" w:rsidRPr="00B56488" w:rsidRDefault="006A006B" w:rsidP="006A006B">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56488">
        <w:rPr>
          <w:rFonts w:ascii="Palatino Linotype" w:eastAsia="Palatino Linotype" w:hAnsi="Palatino Linotype" w:cs="Palatino Linotype"/>
          <w:sz w:val="24"/>
          <w:szCs w:val="24"/>
        </w:rPr>
        <w:t xml:space="preserve">A mayor abundamiento, conviene indicar que los Sujetos Obligados deben seguir el procedimiento para la atención a las solicitudes de acceso a la información, establecido </w:t>
      </w:r>
      <w:r w:rsidRPr="00B56488">
        <w:rPr>
          <w:rFonts w:ascii="Palatino Linotype" w:eastAsia="Palatino Linotype" w:hAnsi="Palatino Linotype" w:cs="Palatino Linotype"/>
          <w:sz w:val="24"/>
          <w:szCs w:val="24"/>
        </w:rPr>
        <w:lastRenderedPageBreak/>
        <w:t>en los artículos 151, 159, 160, 162, 163, 164, 165 y 166, de la Ley de Transparencia y Acceso a la Información Pública del Estado de México y Municipios, el cual es el siguiente:</w:t>
      </w:r>
    </w:p>
    <w:p w14:paraId="135AA638" w14:textId="77777777" w:rsidR="006A006B" w:rsidRPr="00B56488" w:rsidRDefault="006A006B" w:rsidP="006A006B">
      <w:pPr>
        <w:spacing w:after="0" w:line="360" w:lineRule="auto"/>
        <w:rPr>
          <w:rFonts w:ascii="Times New Roman" w:eastAsia="Times New Roman" w:hAnsi="Times New Roman" w:cs="Times New Roman"/>
          <w:sz w:val="24"/>
          <w:szCs w:val="24"/>
        </w:rPr>
      </w:pPr>
    </w:p>
    <w:p w14:paraId="17A77A47" w14:textId="77777777" w:rsidR="006A006B" w:rsidRPr="00B56488" w:rsidRDefault="006A006B" w:rsidP="006A006B">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B56488">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0F0AB7A9" w14:textId="77777777" w:rsidR="006A006B" w:rsidRPr="00B56488" w:rsidRDefault="006A006B" w:rsidP="006A006B">
      <w:pPr>
        <w:pBdr>
          <w:top w:val="nil"/>
          <w:left w:val="nil"/>
          <w:bottom w:val="nil"/>
          <w:right w:val="nil"/>
          <w:between w:val="nil"/>
        </w:pBdr>
        <w:spacing w:after="0" w:line="360" w:lineRule="auto"/>
        <w:ind w:left="360"/>
        <w:jc w:val="both"/>
        <w:rPr>
          <w:rFonts w:ascii="Palatino Linotype" w:eastAsia="Palatino Linotype" w:hAnsi="Palatino Linotype" w:cs="Palatino Linotype"/>
        </w:rPr>
      </w:pPr>
    </w:p>
    <w:p w14:paraId="293474E9" w14:textId="77777777" w:rsidR="006A006B" w:rsidRPr="00B56488" w:rsidRDefault="006A006B" w:rsidP="006A006B">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B56488">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5C75D00E" w14:textId="77777777" w:rsidR="006A006B" w:rsidRPr="00B56488" w:rsidRDefault="006A006B" w:rsidP="006A006B">
      <w:pPr>
        <w:pBdr>
          <w:top w:val="nil"/>
          <w:left w:val="nil"/>
          <w:bottom w:val="nil"/>
          <w:right w:val="nil"/>
          <w:between w:val="nil"/>
        </w:pBdr>
        <w:ind w:left="720"/>
        <w:rPr>
          <w:rFonts w:ascii="Palatino Linotype" w:eastAsia="Palatino Linotype" w:hAnsi="Palatino Linotype" w:cs="Palatino Linotype"/>
        </w:rPr>
      </w:pPr>
    </w:p>
    <w:p w14:paraId="2EBB98E1" w14:textId="77777777" w:rsidR="006A006B" w:rsidRPr="00B56488" w:rsidRDefault="006A006B" w:rsidP="006A006B">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B56488">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B56488">
        <w:rPr>
          <w:rFonts w:ascii="Palatino Linotype" w:eastAsia="Palatino Linotype" w:hAnsi="Palatino Linotype" w:cs="Palatino Linotype"/>
          <w:b/>
        </w:rPr>
        <w:t>quince días, contados a partir del día siguiente a la presentación de ésta.</w:t>
      </w:r>
      <w:r w:rsidRPr="00B56488">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6DE4C9E0" w14:textId="77777777" w:rsidR="006A006B" w:rsidRPr="00B56488" w:rsidRDefault="006A006B" w:rsidP="006A006B">
      <w:pPr>
        <w:pBdr>
          <w:top w:val="nil"/>
          <w:left w:val="nil"/>
          <w:bottom w:val="nil"/>
          <w:right w:val="nil"/>
          <w:between w:val="nil"/>
        </w:pBdr>
        <w:ind w:left="720"/>
        <w:rPr>
          <w:rFonts w:ascii="Palatino Linotype" w:eastAsia="Palatino Linotype" w:hAnsi="Palatino Linotype" w:cs="Palatino Linotype"/>
        </w:rPr>
      </w:pPr>
    </w:p>
    <w:p w14:paraId="7D2183EB" w14:textId="77777777" w:rsidR="006A006B" w:rsidRPr="00B56488" w:rsidRDefault="006A006B" w:rsidP="006A006B">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b/>
          <w:u w:val="single"/>
        </w:rPr>
      </w:pPr>
      <w:r w:rsidRPr="00B56488">
        <w:rPr>
          <w:rFonts w:ascii="Palatino Linotype" w:eastAsia="Palatino Linotype" w:hAnsi="Palatino Linotype" w:cs="Palatino Linotype"/>
          <w:b/>
          <w:u w:val="single"/>
        </w:rPr>
        <w:t xml:space="preserve">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w:t>
      </w:r>
      <w:r w:rsidRPr="00B56488">
        <w:rPr>
          <w:rFonts w:ascii="Palatino Linotype" w:eastAsia="Palatino Linotype" w:hAnsi="Palatino Linotype" w:cs="Palatino Linotype"/>
          <w:b/>
          <w:u w:val="single"/>
        </w:rPr>
        <w:lastRenderedPageBreak/>
        <w:t>expresiones documentales que se encuentren en sus archivos o que estén constreñidos a elaborar;</w:t>
      </w:r>
    </w:p>
    <w:p w14:paraId="09CEBDCB" w14:textId="77777777" w:rsidR="006A006B" w:rsidRPr="00B56488" w:rsidRDefault="006A006B" w:rsidP="006A006B">
      <w:pPr>
        <w:pBdr>
          <w:top w:val="nil"/>
          <w:left w:val="nil"/>
          <w:bottom w:val="nil"/>
          <w:right w:val="nil"/>
          <w:between w:val="nil"/>
        </w:pBdr>
        <w:ind w:left="720"/>
        <w:rPr>
          <w:rFonts w:ascii="Palatino Linotype" w:eastAsia="Palatino Linotype" w:hAnsi="Palatino Linotype" w:cs="Palatino Linotype"/>
          <w:b/>
          <w:u w:val="single"/>
        </w:rPr>
      </w:pPr>
    </w:p>
    <w:p w14:paraId="5B53CC1E" w14:textId="77777777" w:rsidR="006A006B" w:rsidRPr="00B56488" w:rsidRDefault="006A006B" w:rsidP="006A006B">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B56488">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8CA7DA8" w14:textId="77777777" w:rsidR="006A006B" w:rsidRPr="00B56488" w:rsidRDefault="006A006B" w:rsidP="006A006B">
      <w:pPr>
        <w:pBdr>
          <w:top w:val="nil"/>
          <w:left w:val="nil"/>
          <w:bottom w:val="nil"/>
          <w:right w:val="nil"/>
          <w:between w:val="nil"/>
        </w:pBdr>
        <w:spacing w:after="0" w:line="360" w:lineRule="auto"/>
        <w:ind w:left="360"/>
        <w:jc w:val="both"/>
        <w:rPr>
          <w:rFonts w:ascii="Palatino Linotype" w:eastAsia="Palatino Linotype" w:hAnsi="Palatino Linotype" w:cs="Palatino Linotype"/>
          <w:b/>
        </w:rPr>
      </w:pPr>
    </w:p>
    <w:p w14:paraId="4B4358F1" w14:textId="77777777" w:rsidR="006A006B" w:rsidRPr="00B56488" w:rsidRDefault="006A006B" w:rsidP="006A006B">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B56488">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71B7F741" w14:textId="77777777" w:rsidR="006A006B" w:rsidRPr="00B56488" w:rsidRDefault="006A006B" w:rsidP="006A006B">
      <w:pPr>
        <w:spacing w:after="0" w:line="360" w:lineRule="auto"/>
        <w:rPr>
          <w:rFonts w:ascii="Times New Roman" w:eastAsia="Times New Roman" w:hAnsi="Times New Roman" w:cs="Times New Roman"/>
          <w:sz w:val="24"/>
          <w:szCs w:val="24"/>
        </w:rPr>
      </w:pPr>
    </w:p>
    <w:p w14:paraId="3995736C" w14:textId="77777777" w:rsidR="006A006B" w:rsidRPr="00B56488" w:rsidRDefault="006A006B" w:rsidP="006A006B">
      <w:pPr>
        <w:pBdr>
          <w:top w:val="nil"/>
          <w:left w:val="nil"/>
          <w:bottom w:val="nil"/>
          <w:right w:val="nil"/>
          <w:between w:val="nil"/>
        </w:pBdr>
        <w:spacing w:after="0" w:line="360" w:lineRule="auto"/>
        <w:ind w:right="49"/>
        <w:jc w:val="both"/>
        <w:rPr>
          <w:rFonts w:ascii="Times New Roman" w:eastAsia="Times New Roman" w:hAnsi="Times New Roman" w:cs="Times New Roman"/>
          <w:sz w:val="24"/>
          <w:szCs w:val="24"/>
        </w:rPr>
      </w:pPr>
      <w:r w:rsidRPr="00B56488">
        <w:rPr>
          <w:rFonts w:ascii="Palatino Linotype" w:eastAsia="Palatino Linotype" w:hAnsi="Palatino Linotype" w:cs="Palatino Linotype"/>
          <w:sz w:val="24"/>
          <w:szCs w:val="24"/>
        </w:rPr>
        <w:t xml:space="preserve">En el caso se desprende que la Unidad de Transparencia </w:t>
      </w:r>
      <w:r w:rsidRPr="00B56488">
        <w:rPr>
          <w:rFonts w:ascii="Palatino Linotype" w:eastAsia="Palatino Linotype" w:hAnsi="Palatino Linotype" w:cs="Palatino Linotype"/>
          <w:b/>
          <w:sz w:val="24"/>
          <w:szCs w:val="24"/>
        </w:rPr>
        <w:t xml:space="preserve">no </w:t>
      </w:r>
      <w:r w:rsidRPr="00B56488">
        <w:rPr>
          <w:rFonts w:ascii="Palatino Linotype" w:eastAsia="Palatino Linotype" w:hAnsi="Palatino Linotype" w:cs="Palatino Linotype"/>
          <w:sz w:val="24"/>
          <w:szCs w:val="24"/>
        </w:rPr>
        <w:t xml:space="preserve">turnó la solicitud de información al área competente que cuenta con la información de acuerdo con sus facultades, funciones y atribuciones, y esta una vez realizada la búsqueda exhaustiva y razonable de la documentación solicitada, se pronunció respecto de la misma; por lo que, </w:t>
      </w:r>
      <w:r w:rsidRPr="00B56488">
        <w:rPr>
          <w:rFonts w:ascii="Palatino Linotype" w:eastAsia="Palatino Linotype" w:hAnsi="Palatino Linotype" w:cs="Palatino Linotype"/>
          <w:b/>
          <w:sz w:val="24"/>
          <w:szCs w:val="24"/>
          <w:u w:val="single"/>
        </w:rPr>
        <w:t>el procedimiento de búsqueda de la información NO se tiene por atendido. </w:t>
      </w:r>
    </w:p>
    <w:p w14:paraId="3579C4FC" w14:textId="77777777" w:rsidR="006A006B" w:rsidRPr="00B56488" w:rsidRDefault="006A006B" w:rsidP="006A006B">
      <w:pPr>
        <w:spacing w:after="0" w:line="360" w:lineRule="auto"/>
        <w:ind w:right="-7"/>
        <w:jc w:val="both"/>
        <w:rPr>
          <w:rFonts w:ascii="Palatino Linotype" w:eastAsia="Palatino Linotype" w:hAnsi="Palatino Linotype" w:cs="Palatino Linotype"/>
          <w:sz w:val="24"/>
          <w:szCs w:val="24"/>
        </w:rPr>
      </w:pPr>
    </w:p>
    <w:p w14:paraId="1B86CDB8"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Aclarado lo anterior, se procede al análisis de la respuesta proporcionada por </w:t>
      </w:r>
      <w:r w:rsidRPr="00B56488">
        <w:rPr>
          <w:rFonts w:ascii="Palatino Linotype" w:eastAsia="Palatino Linotype" w:hAnsi="Palatino Linotype" w:cs="Palatino Linotype"/>
          <w:b/>
          <w:sz w:val="24"/>
          <w:szCs w:val="24"/>
        </w:rPr>
        <w:t>el</w:t>
      </w:r>
      <w:r w:rsidRPr="00B56488">
        <w:rPr>
          <w:rFonts w:ascii="Palatino Linotype" w:eastAsia="Palatino Linotype" w:hAnsi="Palatino Linotype" w:cs="Palatino Linotype"/>
          <w:sz w:val="24"/>
          <w:szCs w:val="24"/>
        </w:rPr>
        <w:t xml:space="preserve"> </w:t>
      </w:r>
      <w:r w:rsidRPr="00B56488">
        <w:rPr>
          <w:rFonts w:ascii="Palatino Linotype" w:eastAsia="Palatino Linotype" w:hAnsi="Palatino Linotype" w:cs="Palatino Linotype"/>
          <w:b/>
          <w:sz w:val="24"/>
          <w:szCs w:val="24"/>
        </w:rPr>
        <w:t>Sujeto Obligado</w:t>
      </w:r>
      <w:r w:rsidRPr="00B56488">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B56488">
        <w:rPr>
          <w:rFonts w:ascii="Palatino Linotype" w:eastAsia="Palatino Linotype" w:hAnsi="Palatino Linotype" w:cs="Palatino Linotype"/>
          <w:b/>
          <w:sz w:val="24"/>
          <w:szCs w:val="24"/>
        </w:rPr>
        <w:t>la parte Recurrente</w:t>
      </w:r>
      <w:r w:rsidRPr="00B56488">
        <w:rPr>
          <w:rFonts w:ascii="Palatino Linotype" w:eastAsia="Palatino Linotype" w:hAnsi="Palatino Linotype" w:cs="Palatino Linotype"/>
          <w:sz w:val="24"/>
          <w:szCs w:val="24"/>
        </w:rPr>
        <w:t>, o en su defecto ordenar la entrega del o los documentos que lo satisfagan.</w:t>
      </w:r>
    </w:p>
    <w:p w14:paraId="1D8EBAFA"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p>
    <w:p w14:paraId="07A7C5F7" w14:textId="77777777" w:rsidR="002902A9" w:rsidRPr="00B56488" w:rsidRDefault="002902A9" w:rsidP="002902A9">
      <w:pPr>
        <w:pStyle w:val="Prrafodelista"/>
        <w:numPr>
          <w:ilvl w:val="1"/>
          <w:numId w:val="2"/>
        </w:numPr>
        <w:spacing w:after="0" w:line="360" w:lineRule="auto"/>
        <w:ind w:left="426" w:hanging="426"/>
        <w:jc w:val="both"/>
        <w:rPr>
          <w:rFonts w:ascii="Palatino Linotype" w:eastAsia="Palatino Linotype" w:hAnsi="Palatino Linotype" w:cs="Palatino Linotype"/>
          <w:b/>
          <w:sz w:val="24"/>
          <w:szCs w:val="24"/>
        </w:rPr>
      </w:pPr>
      <w:r w:rsidRPr="00B56488">
        <w:rPr>
          <w:rFonts w:ascii="Palatino Linotype" w:eastAsia="Palatino Linotype" w:hAnsi="Palatino Linotype" w:cs="Palatino Linotype"/>
          <w:b/>
          <w:sz w:val="24"/>
          <w:szCs w:val="24"/>
        </w:rPr>
        <w:t>De la respuesta proporcionada por el Sujeto Obligado a la solicitud de información.</w:t>
      </w:r>
    </w:p>
    <w:p w14:paraId="4A625099" w14:textId="77777777" w:rsidR="002902A9" w:rsidRPr="00B56488" w:rsidRDefault="002902A9" w:rsidP="006A006B">
      <w:pPr>
        <w:spacing w:after="0" w:line="360" w:lineRule="auto"/>
        <w:jc w:val="both"/>
        <w:rPr>
          <w:rFonts w:ascii="Palatino Linotype" w:eastAsia="Palatino Linotype" w:hAnsi="Palatino Linotype" w:cs="Palatino Linotype"/>
          <w:sz w:val="24"/>
          <w:szCs w:val="24"/>
        </w:rPr>
      </w:pPr>
    </w:p>
    <w:p w14:paraId="38BADC71" w14:textId="77777777" w:rsidR="006A006B" w:rsidRPr="00B56488" w:rsidRDefault="002902A9" w:rsidP="006A006B">
      <w:pPr>
        <w:spacing w:after="0" w:line="360" w:lineRule="auto"/>
        <w:ind w:right="-7"/>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Ante los requerimientos de información, como se desprende del antecedente segundo de la presente resolución se desprende que </w:t>
      </w:r>
      <w:r w:rsidR="006A006B" w:rsidRPr="00B56488">
        <w:rPr>
          <w:rFonts w:ascii="Palatino Linotype" w:eastAsia="Palatino Linotype" w:hAnsi="Palatino Linotype" w:cs="Palatino Linotype"/>
          <w:sz w:val="24"/>
          <w:szCs w:val="24"/>
        </w:rPr>
        <w:t xml:space="preserve">el </w:t>
      </w:r>
      <w:r w:rsidR="006A006B" w:rsidRPr="00B56488">
        <w:rPr>
          <w:rFonts w:ascii="Palatino Linotype" w:eastAsia="Palatino Linotype" w:hAnsi="Palatino Linotype" w:cs="Palatino Linotype"/>
          <w:b/>
          <w:sz w:val="24"/>
          <w:szCs w:val="24"/>
        </w:rPr>
        <w:t>Sujeto Obligado</w:t>
      </w:r>
      <w:r w:rsidRPr="00B56488">
        <w:rPr>
          <w:rFonts w:ascii="Palatino Linotype" w:eastAsia="Palatino Linotype" w:hAnsi="Palatino Linotype" w:cs="Palatino Linotype"/>
          <w:b/>
          <w:sz w:val="24"/>
          <w:szCs w:val="24"/>
        </w:rPr>
        <w:t>,</w:t>
      </w:r>
      <w:r w:rsidR="006A006B" w:rsidRPr="00B56488">
        <w:rPr>
          <w:rFonts w:ascii="Palatino Linotype" w:eastAsia="Palatino Linotype" w:hAnsi="Palatino Linotype" w:cs="Palatino Linotype"/>
          <w:b/>
          <w:sz w:val="24"/>
          <w:szCs w:val="24"/>
        </w:rPr>
        <w:t xml:space="preserve"> </w:t>
      </w:r>
      <w:r w:rsidR="006A006B" w:rsidRPr="00B56488">
        <w:rPr>
          <w:rFonts w:ascii="Palatino Linotype" w:eastAsia="Palatino Linotype" w:hAnsi="Palatino Linotype" w:cs="Palatino Linotype"/>
          <w:sz w:val="24"/>
          <w:szCs w:val="24"/>
        </w:rPr>
        <w:t xml:space="preserve">por conducto de la </w:t>
      </w:r>
      <w:r w:rsidR="006A006B" w:rsidRPr="00B56488">
        <w:rPr>
          <w:rFonts w:ascii="Palatino Linotype" w:eastAsia="Palatino Linotype" w:hAnsi="Palatino Linotype" w:cs="Palatino Linotype"/>
          <w:b/>
          <w:sz w:val="24"/>
          <w:szCs w:val="24"/>
          <w:u w:val="single"/>
        </w:rPr>
        <w:t xml:space="preserve">Directora de Administración, </w:t>
      </w:r>
      <w:r w:rsidR="006A006B" w:rsidRPr="00B56488">
        <w:rPr>
          <w:rFonts w:ascii="Palatino Linotype" w:eastAsia="Palatino Linotype" w:hAnsi="Palatino Linotype" w:cs="Palatino Linotype"/>
          <w:sz w:val="24"/>
          <w:szCs w:val="24"/>
        </w:rPr>
        <w:t xml:space="preserve">indicó que </w:t>
      </w:r>
      <w:r w:rsidRPr="00B56488">
        <w:rPr>
          <w:rFonts w:ascii="Palatino Linotype" w:eastAsia="Palatino Linotype" w:hAnsi="Palatino Linotype" w:cs="Palatino Linotype"/>
          <w:sz w:val="24"/>
          <w:szCs w:val="24"/>
        </w:rPr>
        <w:t>de la</w:t>
      </w:r>
      <w:r w:rsidR="006A006B" w:rsidRPr="00B56488">
        <w:rPr>
          <w:rFonts w:ascii="Palatino Linotype" w:eastAsia="Palatino Linotype" w:hAnsi="Palatino Linotype" w:cs="Palatino Linotype"/>
          <w:sz w:val="24"/>
          <w:szCs w:val="24"/>
        </w:rPr>
        <w:t xml:space="preserve"> búsqueda minuciosa y exhaustiva en los archivos de dicha dirección, </w:t>
      </w:r>
      <w:r w:rsidRPr="00B56488">
        <w:rPr>
          <w:rFonts w:ascii="Palatino Linotype" w:eastAsia="Palatino Linotype" w:hAnsi="Palatino Linotype" w:cs="Palatino Linotype"/>
          <w:sz w:val="24"/>
          <w:szCs w:val="24"/>
        </w:rPr>
        <w:t xml:space="preserve">se advirtió que </w:t>
      </w:r>
      <w:r w:rsidR="006A006B" w:rsidRPr="00B56488">
        <w:rPr>
          <w:rFonts w:ascii="Palatino Linotype" w:eastAsia="Palatino Linotype" w:hAnsi="Palatino Linotype" w:cs="Palatino Linotype"/>
          <w:sz w:val="24"/>
          <w:szCs w:val="24"/>
        </w:rPr>
        <w:t>no se contaba con ningún proceso adjudicativo para la compra de trajes de bomberos, y que con relación al número de trajes con que cuenta el Municipio, no es competencia de dicha dirección, sugiriendo que dicha información se consulte a la Coordinación de Protección Civil y Bomberos.</w:t>
      </w:r>
    </w:p>
    <w:p w14:paraId="73A7B33D" w14:textId="77777777" w:rsidR="006A006B" w:rsidRPr="00B56488" w:rsidRDefault="006A006B" w:rsidP="006A006B">
      <w:pPr>
        <w:spacing w:after="0" w:line="360" w:lineRule="auto"/>
        <w:ind w:right="-7"/>
        <w:jc w:val="both"/>
        <w:rPr>
          <w:rFonts w:ascii="Palatino Linotype" w:eastAsia="Palatino Linotype" w:hAnsi="Palatino Linotype" w:cs="Palatino Linotype"/>
          <w:sz w:val="24"/>
          <w:szCs w:val="24"/>
        </w:rPr>
      </w:pPr>
    </w:p>
    <w:p w14:paraId="03942359"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Conocida la respuesta por la parte </w:t>
      </w:r>
      <w:r w:rsidRPr="00B56488">
        <w:rPr>
          <w:rFonts w:ascii="Palatino Linotype" w:eastAsia="Palatino Linotype" w:hAnsi="Palatino Linotype" w:cs="Palatino Linotype"/>
          <w:b/>
          <w:sz w:val="24"/>
          <w:szCs w:val="24"/>
        </w:rPr>
        <w:t>Recurrente,</w:t>
      </w:r>
      <w:r w:rsidRPr="00B56488">
        <w:rPr>
          <w:rFonts w:ascii="Palatino Linotype" w:eastAsia="Palatino Linotype" w:hAnsi="Palatino Linotype" w:cs="Palatino Linotype"/>
          <w:sz w:val="24"/>
          <w:szCs w:val="24"/>
        </w:rPr>
        <w:t xml:space="preserve"> al no estar conforme con los términos de la misma, presentó el recurso de revisión que nos ocupa, mediante el cual señaló como motivos de inconformidad en lo medular que la Unidad de Transparencia no turnó las solicitudes de información a las áreas correspondientes.</w:t>
      </w:r>
    </w:p>
    <w:p w14:paraId="651CCE4B"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p>
    <w:p w14:paraId="1D22FF98"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Admitido el presente recurso de revisión, en términos del artículo 185 fracción II</w:t>
      </w:r>
      <w:r w:rsidRPr="00B56488">
        <w:rPr>
          <w:rFonts w:ascii="Palatino Linotype" w:eastAsia="Palatino Linotype" w:hAnsi="Palatino Linotype" w:cs="Palatino Linotype"/>
          <w:sz w:val="24"/>
          <w:szCs w:val="24"/>
          <w:vertAlign w:val="superscript"/>
        </w:rPr>
        <w:footnoteReference w:id="3"/>
      </w:r>
      <w:r w:rsidRPr="00B56488">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w:t>
      </w:r>
      <w:r w:rsidRPr="00B56488">
        <w:rPr>
          <w:rFonts w:ascii="Palatino Linotype" w:eastAsia="Palatino Linotype" w:hAnsi="Palatino Linotype" w:cs="Palatino Linotype"/>
          <w:sz w:val="24"/>
          <w:szCs w:val="24"/>
        </w:rPr>
        <w:lastRenderedPageBreak/>
        <w:t>un plazo máximo de siete días hábiles, manifestaran lo que a su derecho resultara conveniente.</w:t>
      </w:r>
    </w:p>
    <w:p w14:paraId="62B436B8"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p>
    <w:p w14:paraId="36A41C24" w14:textId="77777777" w:rsidR="006A006B" w:rsidRPr="00B56488" w:rsidRDefault="006A006B" w:rsidP="006A006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Cabe resaltar que durante la etapa de manifestaciones </w:t>
      </w:r>
      <w:r w:rsidRPr="00B56488">
        <w:rPr>
          <w:rFonts w:ascii="Palatino Linotype" w:eastAsia="Palatino Linotype" w:hAnsi="Palatino Linotype" w:cs="Palatino Linotype"/>
          <w:b/>
          <w:sz w:val="24"/>
          <w:szCs w:val="24"/>
        </w:rPr>
        <w:t>la parte Recurrente</w:t>
      </w:r>
      <w:r w:rsidRPr="00B56488">
        <w:rPr>
          <w:rFonts w:ascii="Palatino Linotype" w:eastAsia="Palatino Linotype" w:hAnsi="Palatino Linotype" w:cs="Palatino Linotype"/>
          <w:sz w:val="24"/>
          <w:szCs w:val="24"/>
        </w:rPr>
        <w:t xml:space="preserve"> fue omisa de rendir alegatos, por lo que respecta al</w:t>
      </w:r>
      <w:r w:rsidRPr="00B56488">
        <w:rPr>
          <w:rFonts w:ascii="Palatino Linotype" w:eastAsia="Palatino Linotype" w:hAnsi="Palatino Linotype" w:cs="Palatino Linotype"/>
          <w:b/>
          <w:sz w:val="24"/>
          <w:szCs w:val="24"/>
        </w:rPr>
        <w:t xml:space="preserve"> Sujeto Obligado</w:t>
      </w:r>
      <w:r w:rsidRPr="00B56488">
        <w:rPr>
          <w:rFonts w:ascii="Palatino Linotype" w:eastAsia="Palatino Linotype" w:hAnsi="Palatino Linotype" w:cs="Palatino Linotype"/>
          <w:sz w:val="24"/>
          <w:szCs w:val="24"/>
        </w:rPr>
        <w:t xml:space="preserve"> también resultó omiso de remitir su informe justificado conforme a derecho les corresponde. </w:t>
      </w:r>
    </w:p>
    <w:p w14:paraId="50D86F1D" w14:textId="77777777" w:rsidR="006A006B" w:rsidRPr="00B56488" w:rsidRDefault="006A006B" w:rsidP="006A006B">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1A2B83CE" w14:textId="77777777" w:rsidR="006A006B" w:rsidRPr="00B56488" w:rsidRDefault="006F3CA4" w:rsidP="006A006B">
      <w:pPr>
        <w:spacing w:after="0" w:line="360" w:lineRule="auto"/>
        <w:jc w:val="both"/>
        <w:rPr>
          <w:rFonts w:ascii="Palatino Linotype" w:eastAsia="Palatino Linotype" w:hAnsi="Palatino Linotype" w:cs="Palatino Linotype"/>
          <w:b/>
          <w:sz w:val="24"/>
          <w:szCs w:val="24"/>
        </w:rPr>
      </w:pPr>
      <w:r w:rsidRPr="00B56488">
        <w:rPr>
          <w:rFonts w:ascii="Palatino Linotype" w:eastAsia="Palatino Linotype" w:hAnsi="Palatino Linotype" w:cs="Palatino Linotype"/>
          <w:sz w:val="24"/>
          <w:szCs w:val="24"/>
        </w:rPr>
        <w:t xml:space="preserve">Como se desprende de lo anterior, si bien en respuesta el </w:t>
      </w:r>
      <w:r w:rsidRPr="00B56488">
        <w:rPr>
          <w:rFonts w:ascii="Palatino Linotype" w:eastAsia="Palatino Linotype" w:hAnsi="Palatino Linotype" w:cs="Palatino Linotype"/>
          <w:b/>
          <w:sz w:val="24"/>
          <w:szCs w:val="24"/>
        </w:rPr>
        <w:t xml:space="preserve">Sujeto Obligado </w:t>
      </w:r>
      <w:r w:rsidRPr="00B56488">
        <w:rPr>
          <w:rFonts w:ascii="Palatino Linotype" w:eastAsia="Palatino Linotype" w:hAnsi="Palatino Linotype" w:cs="Palatino Linotype"/>
          <w:sz w:val="24"/>
          <w:szCs w:val="24"/>
        </w:rPr>
        <w:t xml:space="preserve">se pronunció </w:t>
      </w:r>
      <w:r w:rsidR="00E0189F" w:rsidRPr="00B56488">
        <w:rPr>
          <w:rFonts w:ascii="Palatino Linotype" w:eastAsia="Palatino Linotype" w:hAnsi="Palatino Linotype" w:cs="Palatino Linotype"/>
          <w:sz w:val="24"/>
          <w:szCs w:val="24"/>
        </w:rPr>
        <w:t xml:space="preserve">por conducto de la </w:t>
      </w:r>
      <w:r w:rsidR="00E0189F" w:rsidRPr="00B56488">
        <w:rPr>
          <w:rFonts w:ascii="Palatino Linotype" w:eastAsia="Palatino Linotype" w:hAnsi="Palatino Linotype" w:cs="Palatino Linotype"/>
          <w:b/>
          <w:sz w:val="24"/>
          <w:szCs w:val="24"/>
        </w:rPr>
        <w:t>Directora de Administración,</w:t>
      </w:r>
      <w:r w:rsidR="00E0189F" w:rsidRPr="00B56488">
        <w:rPr>
          <w:rFonts w:ascii="Palatino Linotype" w:eastAsia="Palatino Linotype" w:hAnsi="Palatino Linotype" w:cs="Palatino Linotype"/>
          <w:sz w:val="24"/>
          <w:szCs w:val="24"/>
        </w:rPr>
        <w:t xml:space="preserve"> en el sentido de que no se </w:t>
      </w:r>
      <w:r w:rsidR="00EC2BEC" w:rsidRPr="00B56488">
        <w:rPr>
          <w:rFonts w:ascii="Palatino Linotype" w:eastAsia="Palatino Linotype" w:hAnsi="Palatino Linotype" w:cs="Palatino Linotype"/>
          <w:sz w:val="24"/>
          <w:szCs w:val="24"/>
        </w:rPr>
        <w:t>contaba con ningún</w:t>
      </w:r>
      <w:r w:rsidR="00E0189F" w:rsidRPr="00B56488">
        <w:rPr>
          <w:rFonts w:ascii="Palatino Linotype" w:eastAsia="Palatino Linotype" w:hAnsi="Palatino Linotype" w:cs="Palatino Linotype"/>
          <w:sz w:val="24"/>
          <w:szCs w:val="24"/>
        </w:rPr>
        <w:t xml:space="preserve"> proceso adquisitivo</w:t>
      </w:r>
      <w:r w:rsidR="00531C63" w:rsidRPr="00B56488">
        <w:rPr>
          <w:rFonts w:ascii="Palatino Linotype" w:eastAsia="Palatino Linotype" w:hAnsi="Palatino Linotype" w:cs="Palatino Linotype"/>
        </w:rPr>
        <w:t xml:space="preserve"> </w:t>
      </w:r>
      <w:r w:rsidR="00531C63" w:rsidRPr="00B56488">
        <w:rPr>
          <w:rFonts w:ascii="Palatino Linotype" w:eastAsia="Palatino Linotype" w:hAnsi="Palatino Linotype" w:cs="Palatino Linotype"/>
          <w:sz w:val="24"/>
          <w:szCs w:val="24"/>
        </w:rPr>
        <w:t xml:space="preserve">para la compra de trajes de bomberos; a consideración de este Órgano Garante dicho pronunciamiento resulta </w:t>
      </w:r>
      <w:r w:rsidR="00986338" w:rsidRPr="00B56488">
        <w:rPr>
          <w:rFonts w:ascii="Palatino Linotype" w:eastAsia="Palatino Linotype" w:hAnsi="Palatino Linotype" w:cs="Palatino Linotype"/>
          <w:sz w:val="24"/>
          <w:szCs w:val="24"/>
        </w:rPr>
        <w:t>in</w:t>
      </w:r>
      <w:r w:rsidR="00531C63" w:rsidRPr="00B56488">
        <w:rPr>
          <w:rFonts w:ascii="Palatino Linotype" w:eastAsia="Palatino Linotype" w:hAnsi="Palatino Linotype" w:cs="Palatino Linotype"/>
          <w:sz w:val="24"/>
          <w:szCs w:val="24"/>
        </w:rPr>
        <w:t xml:space="preserve">suficiente para tener por colmado el derecho de acceso a la información de la parte </w:t>
      </w:r>
      <w:r w:rsidR="00531C63" w:rsidRPr="00B56488">
        <w:rPr>
          <w:rFonts w:ascii="Palatino Linotype" w:eastAsia="Palatino Linotype" w:hAnsi="Palatino Linotype" w:cs="Palatino Linotype"/>
          <w:b/>
          <w:sz w:val="24"/>
          <w:szCs w:val="24"/>
        </w:rPr>
        <w:t>Recurrente.</w:t>
      </w:r>
    </w:p>
    <w:p w14:paraId="126C2844" w14:textId="77777777" w:rsidR="00531C63" w:rsidRPr="00B56488" w:rsidRDefault="00531C63" w:rsidP="006A006B">
      <w:pPr>
        <w:spacing w:after="0" w:line="360" w:lineRule="auto"/>
        <w:jc w:val="both"/>
        <w:rPr>
          <w:rFonts w:ascii="Palatino Linotype" w:eastAsia="Palatino Linotype" w:hAnsi="Palatino Linotype" w:cs="Palatino Linotype"/>
          <w:b/>
          <w:sz w:val="24"/>
          <w:szCs w:val="24"/>
        </w:rPr>
      </w:pPr>
    </w:p>
    <w:p w14:paraId="5A51758B" w14:textId="77777777" w:rsidR="0034322D" w:rsidRPr="00B56488" w:rsidRDefault="00531C63" w:rsidP="008705F2">
      <w:pPr>
        <w:spacing w:after="0" w:line="360" w:lineRule="auto"/>
        <w:jc w:val="both"/>
        <w:rPr>
          <w:rFonts w:ascii="Palatino Linotype" w:eastAsia="Palatino Linotype" w:hAnsi="Palatino Linotype" w:cs="Palatino Linotype"/>
          <w:b/>
          <w:sz w:val="24"/>
          <w:szCs w:val="24"/>
        </w:rPr>
      </w:pPr>
      <w:r w:rsidRPr="00B56488">
        <w:rPr>
          <w:rFonts w:ascii="Palatino Linotype" w:eastAsia="Palatino Linotype" w:hAnsi="Palatino Linotype" w:cs="Palatino Linotype"/>
          <w:sz w:val="24"/>
          <w:szCs w:val="24"/>
        </w:rPr>
        <w:t xml:space="preserve">Lo anterior, pues como se sostuvo en líneas anteriores, la solicitud no fue turnada a todas las áreas competentes </w:t>
      </w:r>
      <w:r w:rsidR="003D3F3B" w:rsidRPr="00B56488">
        <w:rPr>
          <w:rFonts w:ascii="Palatino Linotype" w:eastAsia="Palatino Linotype" w:hAnsi="Palatino Linotype" w:cs="Palatino Linotype"/>
          <w:sz w:val="24"/>
          <w:szCs w:val="24"/>
        </w:rPr>
        <w:t>(</w:t>
      </w:r>
      <w:r w:rsidR="003D3F3B" w:rsidRPr="00B56488">
        <w:rPr>
          <w:rFonts w:ascii="Palatino Linotype" w:eastAsia="Palatino Linotype" w:hAnsi="Palatino Linotype" w:cs="Palatino Linotype"/>
          <w:b/>
          <w:sz w:val="24"/>
          <w:szCs w:val="24"/>
        </w:rPr>
        <w:t>Coordinación Municipal de Protección Civil y Bomberos y Tesorería Municipal</w:t>
      </w:r>
      <w:r w:rsidR="003D3F3B" w:rsidRPr="00B56488">
        <w:rPr>
          <w:rFonts w:ascii="Palatino Linotype" w:eastAsia="Palatino Linotype" w:hAnsi="Palatino Linotype" w:cs="Palatino Linotype"/>
          <w:sz w:val="24"/>
          <w:szCs w:val="24"/>
        </w:rPr>
        <w:t xml:space="preserve">) </w:t>
      </w:r>
      <w:r w:rsidRPr="00B56488">
        <w:rPr>
          <w:rFonts w:ascii="Palatino Linotype" w:eastAsia="Palatino Linotype" w:hAnsi="Palatino Linotype" w:cs="Palatino Linotype"/>
          <w:sz w:val="24"/>
          <w:szCs w:val="24"/>
        </w:rPr>
        <w:t>que pu</w:t>
      </w:r>
      <w:r w:rsidR="0034322D" w:rsidRPr="00B56488">
        <w:rPr>
          <w:rFonts w:ascii="Palatino Linotype" w:eastAsia="Palatino Linotype" w:hAnsi="Palatino Linotype" w:cs="Palatino Linotype"/>
          <w:sz w:val="24"/>
          <w:szCs w:val="24"/>
        </w:rPr>
        <w:t>dieran</w:t>
      </w:r>
      <w:r w:rsidRPr="00B56488">
        <w:rPr>
          <w:rFonts w:ascii="Palatino Linotype" w:eastAsia="Palatino Linotype" w:hAnsi="Palatino Linotype" w:cs="Palatino Linotype"/>
          <w:sz w:val="24"/>
          <w:szCs w:val="24"/>
        </w:rPr>
        <w:t xml:space="preserve"> contar con la información relativa </w:t>
      </w:r>
      <w:r w:rsidRPr="00B56488">
        <w:rPr>
          <w:rFonts w:ascii="Palatino Linotype" w:eastAsia="Palatino Linotype" w:hAnsi="Palatino Linotype" w:cs="Palatino Linotype"/>
          <w:b/>
          <w:sz w:val="24"/>
          <w:szCs w:val="24"/>
        </w:rPr>
        <w:t>a</w:t>
      </w:r>
      <w:r w:rsidR="003D3F3B" w:rsidRPr="00B56488">
        <w:rPr>
          <w:rFonts w:ascii="Palatino Linotype" w:eastAsia="Palatino Linotype" w:hAnsi="Palatino Linotype" w:cs="Palatino Linotype"/>
          <w:b/>
          <w:sz w:val="24"/>
          <w:szCs w:val="24"/>
        </w:rPr>
        <w:t>l n</w:t>
      </w:r>
      <w:r w:rsidR="0034322D" w:rsidRPr="00B56488">
        <w:rPr>
          <w:rFonts w:ascii="Palatino Linotype" w:eastAsia="Palatino Linotype" w:hAnsi="Palatino Linotype" w:cs="Palatino Linotype"/>
          <w:b/>
          <w:sz w:val="24"/>
          <w:szCs w:val="24"/>
        </w:rPr>
        <w:t xml:space="preserve">úmero de </w:t>
      </w:r>
      <w:r w:rsidR="008705F2" w:rsidRPr="00B56488">
        <w:rPr>
          <w:rFonts w:ascii="Palatino Linotype" w:eastAsia="Palatino Linotype" w:hAnsi="Palatino Linotype" w:cs="Palatino Linotype"/>
          <w:b/>
          <w:sz w:val="24"/>
          <w:szCs w:val="24"/>
        </w:rPr>
        <w:t xml:space="preserve">trajes para bomberos </w:t>
      </w:r>
      <w:r w:rsidR="0034322D" w:rsidRPr="00B56488">
        <w:rPr>
          <w:rFonts w:ascii="Palatino Linotype" w:eastAsia="Palatino Linotype" w:hAnsi="Palatino Linotype" w:cs="Palatino Linotype"/>
          <w:b/>
          <w:sz w:val="24"/>
          <w:szCs w:val="24"/>
        </w:rPr>
        <w:t xml:space="preserve">con los que cuenta el Ayuntamiento de Zinacantepec, </w:t>
      </w:r>
      <w:r w:rsidR="008705F2" w:rsidRPr="00B56488">
        <w:rPr>
          <w:rFonts w:ascii="Palatino Linotype" w:eastAsia="Palatino Linotype" w:hAnsi="Palatino Linotype" w:cs="Palatino Linotype"/>
          <w:b/>
          <w:sz w:val="24"/>
          <w:szCs w:val="24"/>
        </w:rPr>
        <w:t>es decir para el personal operativo con funciones de bombero, que se encuentran adscritos a la Coordinación Municipal de Protección Civil y Bomberos; así como, la f</w:t>
      </w:r>
      <w:r w:rsidR="0034322D" w:rsidRPr="00B56488">
        <w:rPr>
          <w:rFonts w:ascii="Palatino Linotype" w:eastAsia="Palatino Linotype" w:hAnsi="Palatino Linotype" w:cs="Palatino Linotype"/>
          <w:b/>
          <w:sz w:val="24"/>
          <w:szCs w:val="24"/>
        </w:rPr>
        <w:t xml:space="preserve">echa de </w:t>
      </w:r>
      <w:r w:rsidR="008705F2" w:rsidRPr="00B56488">
        <w:rPr>
          <w:rFonts w:ascii="Palatino Linotype" w:eastAsia="Palatino Linotype" w:hAnsi="Palatino Linotype" w:cs="Palatino Linotype"/>
          <w:b/>
          <w:sz w:val="24"/>
          <w:szCs w:val="24"/>
        </w:rPr>
        <w:t xml:space="preserve">su </w:t>
      </w:r>
      <w:r w:rsidR="0034322D" w:rsidRPr="00B56488">
        <w:rPr>
          <w:rFonts w:ascii="Palatino Linotype" w:eastAsia="Palatino Linotype" w:hAnsi="Palatino Linotype" w:cs="Palatino Linotype"/>
          <w:b/>
          <w:sz w:val="24"/>
          <w:szCs w:val="24"/>
        </w:rPr>
        <w:t>adqu</w:t>
      </w:r>
      <w:r w:rsidR="008705F2" w:rsidRPr="00B56488">
        <w:rPr>
          <w:rFonts w:ascii="Palatino Linotype" w:eastAsia="Palatino Linotype" w:hAnsi="Palatino Linotype" w:cs="Palatino Linotype"/>
          <w:b/>
          <w:sz w:val="24"/>
          <w:szCs w:val="24"/>
        </w:rPr>
        <w:t>isición.</w:t>
      </w:r>
    </w:p>
    <w:p w14:paraId="02174239" w14:textId="77777777" w:rsidR="0034322D" w:rsidRPr="00B56488" w:rsidRDefault="0034322D" w:rsidP="0034322D">
      <w:pPr>
        <w:pStyle w:val="Prrafodelista"/>
        <w:pBdr>
          <w:top w:val="nil"/>
          <w:left w:val="nil"/>
          <w:bottom w:val="nil"/>
          <w:right w:val="nil"/>
          <w:between w:val="nil"/>
        </w:pBdr>
        <w:spacing w:after="0" w:line="360" w:lineRule="auto"/>
        <w:ind w:left="360" w:right="-150"/>
        <w:jc w:val="both"/>
        <w:rPr>
          <w:rFonts w:ascii="Palatino Linotype" w:eastAsia="Palatino Linotype" w:hAnsi="Palatino Linotype" w:cs="Palatino Linotype"/>
          <w:sz w:val="24"/>
          <w:szCs w:val="24"/>
        </w:rPr>
      </w:pPr>
    </w:p>
    <w:p w14:paraId="51542753" w14:textId="77777777" w:rsidR="0034322D" w:rsidRPr="00B56488" w:rsidRDefault="00BE7CF1" w:rsidP="00AA03F9">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Por lo que, atendiendo a que la información requerida se encuentra relacionada con una obligación de transparencia común (Artículo 92, fracción XXIX de la Ley de Transparencia Local, antes citado), se insiste que el </w:t>
      </w:r>
      <w:r w:rsidRPr="00B56488">
        <w:rPr>
          <w:rFonts w:ascii="Palatino Linotype" w:eastAsia="Palatino Linotype" w:hAnsi="Palatino Linotype" w:cs="Palatino Linotype"/>
          <w:b/>
          <w:sz w:val="24"/>
          <w:szCs w:val="24"/>
        </w:rPr>
        <w:t xml:space="preserve">Sujeto Obligado </w:t>
      </w:r>
      <w:r w:rsidRPr="00B56488">
        <w:rPr>
          <w:rFonts w:ascii="Palatino Linotype" w:eastAsia="Palatino Linotype" w:hAnsi="Palatino Linotype" w:cs="Palatino Linotype"/>
          <w:sz w:val="24"/>
          <w:szCs w:val="24"/>
        </w:rPr>
        <w:t xml:space="preserve">cuenta con </w:t>
      </w:r>
      <w:r w:rsidRPr="00B56488">
        <w:rPr>
          <w:rFonts w:ascii="Palatino Linotype" w:eastAsia="Palatino Linotype" w:hAnsi="Palatino Linotype" w:cs="Palatino Linotype"/>
          <w:sz w:val="24"/>
          <w:szCs w:val="24"/>
        </w:rPr>
        <w:lastRenderedPageBreak/>
        <w:t xml:space="preserve">atribuciones para poseer y/o administrar dentro de sus archivos la información requerida, máxime que dentro de su estructura orgánica cuenta con una </w:t>
      </w:r>
      <w:r w:rsidRPr="00B56488">
        <w:rPr>
          <w:rFonts w:ascii="Palatino Linotype" w:eastAsia="Palatino Linotype" w:hAnsi="Palatino Linotype" w:cs="Palatino Linotype"/>
          <w:b/>
          <w:sz w:val="24"/>
          <w:szCs w:val="24"/>
        </w:rPr>
        <w:t>Coordinación Municipal de Protección Civil y Bomberos</w:t>
      </w:r>
      <w:r w:rsidRPr="00B56488">
        <w:rPr>
          <w:rFonts w:ascii="Palatino Linotype" w:eastAsia="Palatino Linotype" w:hAnsi="Palatino Linotype" w:cs="Palatino Linotype"/>
          <w:sz w:val="24"/>
          <w:szCs w:val="24"/>
        </w:rPr>
        <w:t xml:space="preserve">, </w:t>
      </w:r>
      <w:r w:rsidRPr="00B56488">
        <w:rPr>
          <w:rFonts w:ascii="Palatino Linotype" w:eastAsia="Palatino Linotype" w:hAnsi="Palatino Linotype" w:cs="Palatino Linotype"/>
          <w:b/>
          <w:sz w:val="24"/>
          <w:szCs w:val="24"/>
        </w:rPr>
        <w:t>cuyo personal operativo</w:t>
      </w:r>
      <w:r w:rsidRPr="00B56488">
        <w:rPr>
          <w:rFonts w:ascii="Palatino Linotype" w:eastAsia="Palatino Linotype" w:hAnsi="Palatino Linotype" w:cs="Palatino Linotype"/>
          <w:sz w:val="24"/>
          <w:szCs w:val="24"/>
        </w:rPr>
        <w:t xml:space="preserve"> </w:t>
      </w:r>
      <w:r w:rsidR="008705F2" w:rsidRPr="00B56488">
        <w:rPr>
          <w:rFonts w:ascii="Palatino Linotype" w:eastAsia="Palatino Linotype" w:hAnsi="Palatino Linotype" w:cs="Palatino Linotype"/>
          <w:sz w:val="24"/>
          <w:szCs w:val="24"/>
        </w:rPr>
        <w:t xml:space="preserve">con funciones de bombero, </w:t>
      </w:r>
      <w:r w:rsidRPr="00B56488">
        <w:rPr>
          <w:rFonts w:ascii="Palatino Linotype" w:eastAsia="Palatino Linotype" w:hAnsi="Palatino Linotype" w:cs="Palatino Linotype"/>
          <w:sz w:val="24"/>
          <w:szCs w:val="24"/>
        </w:rPr>
        <w:t xml:space="preserve">a fin de </w:t>
      </w:r>
      <w:r w:rsidR="00AA03F9" w:rsidRPr="00B56488">
        <w:rPr>
          <w:rFonts w:ascii="Palatino Linotype" w:eastAsia="Palatino Linotype" w:hAnsi="Palatino Linotype" w:cs="Palatino Linotype"/>
          <w:sz w:val="24"/>
          <w:szCs w:val="24"/>
        </w:rPr>
        <w:t>prevenir cualquier riesgo inminente derivado de</w:t>
      </w:r>
      <w:r w:rsidR="00AA03F9" w:rsidRPr="00B56488">
        <w:t xml:space="preserve"> </w:t>
      </w:r>
      <w:r w:rsidR="00AA03F9" w:rsidRPr="00B56488">
        <w:rPr>
          <w:rFonts w:ascii="Palatino Linotype" w:eastAsia="Palatino Linotype" w:hAnsi="Palatino Linotype" w:cs="Palatino Linotype"/>
          <w:sz w:val="24"/>
          <w:szCs w:val="24"/>
        </w:rPr>
        <w:t>algún fenómeno químico-tecnológico (incendio, explosión, radiación, fuga y derrame de sustancias tóxicas), en donde estén involucrados los mexiquenses,</w:t>
      </w:r>
      <w:r w:rsidRPr="00B56488">
        <w:rPr>
          <w:rFonts w:ascii="Palatino Linotype" w:eastAsia="Palatino Linotype" w:hAnsi="Palatino Linotype" w:cs="Palatino Linotype"/>
          <w:sz w:val="24"/>
          <w:szCs w:val="24"/>
        </w:rPr>
        <w:t xml:space="preserve"> </w:t>
      </w:r>
      <w:r w:rsidRPr="00B56488">
        <w:rPr>
          <w:rFonts w:ascii="Palatino Linotype" w:eastAsia="Palatino Linotype" w:hAnsi="Palatino Linotype" w:cs="Palatino Linotype"/>
          <w:b/>
          <w:sz w:val="24"/>
          <w:szCs w:val="24"/>
          <w:u w:val="single"/>
        </w:rPr>
        <w:t>debe utilizar equipo de protección personal para el adecuado desempeño de su funci</w:t>
      </w:r>
      <w:r w:rsidR="009A6619" w:rsidRPr="00B56488">
        <w:rPr>
          <w:rFonts w:ascii="Palatino Linotype" w:eastAsia="Palatino Linotype" w:hAnsi="Palatino Linotype" w:cs="Palatino Linotype"/>
          <w:b/>
          <w:sz w:val="24"/>
          <w:szCs w:val="24"/>
          <w:u w:val="single"/>
        </w:rPr>
        <w:t xml:space="preserve">ón, </w:t>
      </w:r>
      <w:r w:rsidR="009A6619" w:rsidRPr="00B56488">
        <w:rPr>
          <w:rFonts w:ascii="Palatino Linotype" w:eastAsia="Palatino Linotype" w:hAnsi="Palatino Linotype" w:cs="Palatino Linotype"/>
          <w:sz w:val="24"/>
          <w:szCs w:val="24"/>
        </w:rPr>
        <w:t>y en el caso, la persona solicitante requirió conocer el número de equipo con que cuenta el Ayuntamiento para dicho personal actualizado a la fecha de presentación de la solicitud, así como la fecha de adquisición.</w:t>
      </w:r>
    </w:p>
    <w:p w14:paraId="247571D9" w14:textId="77777777" w:rsidR="00986338" w:rsidRPr="00B56488" w:rsidRDefault="00986338" w:rsidP="00AA03F9">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489D6261" w14:textId="77777777" w:rsidR="00986338" w:rsidRPr="00B56488" w:rsidRDefault="00986338" w:rsidP="00AA03F9">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De esta manera, es que la </w:t>
      </w:r>
      <w:r w:rsidRPr="00B56488">
        <w:rPr>
          <w:rFonts w:ascii="Palatino Linotype" w:eastAsia="Palatino Linotype" w:hAnsi="Palatino Linotype" w:cs="Palatino Linotype"/>
          <w:b/>
          <w:sz w:val="24"/>
          <w:szCs w:val="24"/>
        </w:rPr>
        <w:t xml:space="preserve">Coordinación Municipal de Protección Civil y Bomberos </w:t>
      </w:r>
      <w:r w:rsidRPr="00B56488">
        <w:rPr>
          <w:rFonts w:ascii="Palatino Linotype" w:eastAsia="Palatino Linotype" w:hAnsi="Palatino Linotype" w:cs="Palatino Linotype"/>
          <w:sz w:val="24"/>
          <w:szCs w:val="24"/>
        </w:rPr>
        <w:t xml:space="preserve">tiene atribuciones para conocer del requerimiento marcado bajo el numeral </w:t>
      </w:r>
      <w:r w:rsidRPr="00B56488">
        <w:rPr>
          <w:rFonts w:ascii="Palatino Linotype" w:eastAsia="Palatino Linotype" w:hAnsi="Palatino Linotype" w:cs="Palatino Linotype"/>
          <w:b/>
          <w:sz w:val="24"/>
          <w:szCs w:val="24"/>
        </w:rPr>
        <w:t>1</w:t>
      </w:r>
      <w:r w:rsidRPr="00B56488">
        <w:rPr>
          <w:rFonts w:ascii="Palatino Linotype" w:eastAsia="Palatino Linotype" w:hAnsi="Palatino Linotype" w:cs="Palatino Linotype"/>
          <w:sz w:val="24"/>
          <w:szCs w:val="24"/>
        </w:rPr>
        <w:t>, pues es la encargada de suministrar el material y equipamiento necesario a su personal para el adecuado ejercicio de su función, y por tanto conoce la cantidad de equipo de protección personal para su personal operativo con el que cuenta.</w:t>
      </w:r>
    </w:p>
    <w:p w14:paraId="58D40731" w14:textId="77777777" w:rsidR="009A6619" w:rsidRPr="00B56488" w:rsidRDefault="009A6619" w:rsidP="00AA03F9">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5924C87A" w14:textId="77777777" w:rsidR="00986338" w:rsidRPr="00B56488" w:rsidRDefault="00986338" w:rsidP="00AA03F9">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Por su parte, </w:t>
      </w:r>
      <w:r w:rsidR="00E94A11" w:rsidRPr="00B56488">
        <w:rPr>
          <w:rFonts w:ascii="Palatino Linotype" w:eastAsia="Palatino Linotype" w:hAnsi="Palatino Linotype" w:cs="Palatino Linotype"/>
          <w:sz w:val="24"/>
          <w:szCs w:val="24"/>
        </w:rPr>
        <w:t xml:space="preserve">como se desprende de lo </w:t>
      </w:r>
      <w:r w:rsidR="008D4B2E" w:rsidRPr="00B56488">
        <w:rPr>
          <w:rFonts w:ascii="Palatino Linotype" w:eastAsia="Palatino Linotype" w:hAnsi="Palatino Linotype" w:cs="Palatino Linotype"/>
          <w:sz w:val="24"/>
          <w:szCs w:val="24"/>
        </w:rPr>
        <w:t>antes</w:t>
      </w:r>
      <w:r w:rsidR="00E94A11" w:rsidRPr="00B56488">
        <w:rPr>
          <w:rFonts w:ascii="Palatino Linotype" w:eastAsia="Palatino Linotype" w:hAnsi="Palatino Linotype" w:cs="Palatino Linotype"/>
          <w:sz w:val="24"/>
          <w:szCs w:val="24"/>
        </w:rPr>
        <w:t xml:space="preserve"> analizado</w:t>
      </w:r>
      <w:r w:rsidR="008D4B2E" w:rsidRPr="00B56488">
        <w:rPr>
          <w:rFonts w:ascii="Palatino Linotype" w:eastAsia="Palatino Linotype" w:hAnsi="Palatino Linotype" w:cs="Palatino Linotype"/>
          <w:sz w:val="24"/>
          <w:szCs w:val="24"/>
        </w:rPr>
        <w:t>,</w:t>
      </w:r>
      <w:r w:rsidR="00E94A11" w:rsidRPr="00B56488">
        <w:rPr>
          <w:rFonts w:ascii="Palatino Linotype" w:eastAsia="Palatino Linotype" w:hAnsi="Palatino Linotype" w:cs="Palatino Linotype"/>
          <w:sz w:val="24"/>
          <w:szCs w:val="24"/>
        </w:rPr>
        <w:t xml:space="preserve"> </w:t>
      </w:r>
      <w:r w:rsidRPr="00B56488">
        <w:rPr>
          <w:rFonts w:ascii="Palatino Linotype" w:eastAsia="Palatino Linotype" w:hAnsi="Palatino Linotype" w:cs="Palatino Linotype"/>
          <w:sz w:val="24"/>
          <w:szCs w:val="24"/>
        </w:rPr>
        <w:t xml:space="preserve">la </w:t>
      </w:r>
      <w:r w:rsidRPr="00B56488">
        <w:rPr>
          <w:rFonts w:ascii="Palatino Linotype" w:eastAsia="Palatino Linotype" w:hAnsi="Palatino Linotype" w:cs="Palatino Linotype"/>
          <w:b/>
          <w:sz w:val="24"/>
          <w:szCs w:val="24"/>
        </w:rPr>
        <w:t>Tesorería Municipal</w:t>
      </w:r>
      <w:r w:rsidRPr="00B56488">
        <w:rPr>
          <w:rFonts w:ascii="Palatino Linotype" w:eastAsia="Palatino Linotype" w:hAnsi="Palatino Linotype" w:cs="Palatino Linotype"/>
          <w:sz w:val="24"/>
          <w:szCs w:val="24"/>
        </w:rPr>
        <w:t xml:space="preserve"> </w:t>
      </w:r>
      <w:r w:rsidR="00E94A11" w:rsidRPr="00B56488">
        <w:rPr>
          <w:rFonts w:ascii="Palatino Linotype" w:eastAsia="Palatino Linotype" w:hAnsi="Palatino Linotype" w:cs="Palatino Linotype"/>
          <w:sz w:val="24"/>
          <w:szCs w:val="24"/>
        </w:rPr>
        <w:t xml:space="preserve">tiene atribuciones para conocer del requerimiento marcado en el numeral </w:t>
      </w:r>
      <w:r w:rsidR="00E94A11" w:rsidRPr="00B56488">
        <w:rPr>
          <w:rFonts w:ascii="Palatino Linotype" w:eastAsia="Palatino Linotype" w:hAnsi="Palatino Linotype" w:cs="Palatino Linotype"/>
          <w:b/>
          <w:sz w:val="24"/>
          <w:szCs w:val="24"/>
        </w:rPr>
        <w:t>2,</w:t>
      </w:r>
      <w:r w:rsidR="00E94A11" w:rsidRPr="00B56488">
        <w:rPr>
          <w:rFonts w:ascii="Palatino Linotype" w:eastAsia="Palatino Linotype" w:hAnsi="Palatino Linotype" w:cs="Palatino Linotype"/>
          <w:sz w:val="24"/>
          <w:szCs w:val="24"/>
        </w:rPr>
        <w:t xml:space="preserve"> relativo a la fecha de adquisición del equipo de protección con que cuenta el Ayuntamiento de Zinacantepec, específicamente para el personal operativo adscrito a la Coordinación Municipal de Protección Civil y Bomberos</w:t>
      </w:r>
      <w:r w:rsidR="008D4B2E" w:rsidRPr="00B56488">
        <w:rPr>
          <w:rFonts w:ascii="Palatino Linotype" w:eastAsia="Palatino Linotype" w:hAnsi="Palatino Linotype" w:cs="Palatino Linotype"/>
          <w:sz w:val="24"/>
          <w:szCs w:val="24"/>
        </w:rPr>
        <w:t xml:space="preserve">, pues dentro de sus funciones tiene la de llevar los registros contables, financieros y administrativos, entre otros, de los egresos que realiza el Ayuntamiento para la adquisición de bienes y servicios con cargo al </w:t>
      </w:r>
      <w:r w:rsidR="008D4B2E" w:rsidRPr="00B56488">
        <w:rPr>
          <w:rFonts w:ascii="Palatino Linotype" w:eastAsia="Palatino Linotype" w:hAnsi="Palatino Linotype" w:cs="Palatino Linotype"/>
          <w:sz w:val="24"/>
          <w:szCs w:val="24"/>
        </w:rPr>
        <w:lastRenderedPageBreak/>
        <w:t>erario público.</w:t>
      </w:r>
    </w:p>
    <w:p w14:paraId="732BDCD0" w14:textId="77777777" w:rsidR="007D4145" w:rsidRPr="00B56488" w:rsidRDefault="007D4145" w:rsidP="00AA03F9">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74C3185D" w14:textId="77777777" w:rsidR="009A6619" w:rsidRPr="00B56488" w:rsidRDefault="008D4B2E" w:rsidP="00AA03F9">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De esta manera</w:t>
      </w:r>
      <w:r w:rsidR="009A6619" w:rsidRPr="00B56488">
        <w:rPr>
          <w:rFonts w:ascii="Palatino Linotype" w:eastAsia="Palatino Linotype" w:hAnsi="Palatino Linotype" w:cs="Palatino Linotype"/>
          <w:sz w:val="24"/>
          <w:szCs w:val="24"/>
        </w:rPr>
        <w:t>, es que al no haber</w:t>
      </w:r>
      <w:r w:rsidRPr="00B56488">
        <w:rPr>
          <w:rFonts w:ascii="Palatino Linotype" w:eastAsia="Palatino Linotype" w:hAnsi="Palatino Linotype" w:cs="Palatino Linotype"/>
          <w:sz w:val="24"/>
          <w:szCs w:val="24"/>
        </w:rPr>
        <w:t>se</w:t>
      </w:r>
      <w:r w:rsidR="009A6619" w:rsidRPr="00B56488">
        <w:rPr>
          <w:rFonts w:ascii="Palatino Linotype" w:eastAsia="Palatino Linotype" w:hAnsi="Palatino Linotype" w:cs="Palatino Linotype"/>
          <w:sz w:val="24"/>
          <w:szCs w:val="24"/>
        </w:rPr>
        <w:t xml:space="preserve"> garantizado el derecho de acceso a la información de la persona solicitante, a criterio de este Organismo Garante resulta dable </w:t>
      </w:r>
      <w:r w:rsidR="00E401A2" w:rsidRPr="00B56488">
        <w:rPr>
          <w:rFonts w:ascii="Palatino Linotype" w:eastAsia="Palatino Linotype" w:hAnsi="Palatino Linotype" w:cs="Palatino Linotype"/>
          <w:b/>
          <w:sz w:val="24"/>
          <w:szCs w:val="24"/>
        </w:rPr>
        <w:t xml:space="preserve">revocar </w:t>
      </w:r>
      <w:r w:rsidR="00E401A2" w:rsidRPr="00B56488">
        <w:rPr>
          <w:rFonts w:ascii="Palatino Linotype" w:eastAsia="Palatino Linotype" w:hAnsi="Palatino Linotype" w:cs="Palatino Linotype"/>
          <w:sz w:val="24"/>
          <w:szCs w:val="24"/>
        </w:rPr>
        <w:t xml:space="preserve">la respuesta del </w:t>
      </w:r>
      <w:r w:rsidR="00E401A2" w:rsidRPr="00B56488">
        <w:rPr>
          <w:rFonts w:ascii="Palatino Linotype" w:eastAsia="Palatino Linotype" w:hAnsi="Palatino Linotype" w:cs="Palatino Linotype"/>
          <w:b/>
          <w:sz w:val="24"/>
          <w:szCs w:val="24"/>
        </w:rPr>
        <w:t xml:space="preserve">Sujeto Obligado </w:t>
      </w:r>
      <w:r w:rsidR="00E401A2" w:rsidRPr="00B56488">
        <w:rPr>
          <w:rFonts w:ascii="Palatino Linotype" w:eastAsia="Palatino Linotype" w:hAnsi="Palatino Linotype" w:cs="Palatino Linotype"/>
          <w:sz w:val="24"/>
          <w:szCs w:val="24"/>
        </w:rPr>
        <w:t xml:space="preserve">y </w:t>
      </w:r>
      <w:r w:rsidR="009A6619" w:rsidRPr="00B56488">
        <w:rPr>
          <w:rFonts w:ascii="Palatino Linotype" w:eastAsia="Palatino Linotype" w:hAnsi="Palatino Linotype" w:cs="Palatino Linotype"/>
          <w:sz w:val="24"/>
          <w:szCs w:val="24"/>
        </w:rPr>
        <w:t xml:space="preserve">ordenar la entrega </w:t>
      </w:r>
      <w:r w:rsidRPr="00B56488">
        <w:rPr>
          <w:rFonts w:ascii="Palatino Linotype" w:eastAsia="Palatino Linotype" w:hAnsi="Palatino Linotype" w:cs="Palatino Linotype"/>
          <w:sz w:val="24"/>
          <w:szCs w:val="24"/>
        </w:rPr>
        <w:t>d</w:t>
      </w:r>
      <w:r w:rsidR="00E401A2" w:rsidRPr="00B56488">
        <w:rPr>
          <w:rFonts w:ascii="Palatino Linotype" w:eastAsia="Palatino Linotype" w:hAnsi="Palatino Linotype" w:cs="Palatino Linotype"/>
          <w:sz w:val="24"/>
          <w:szCs w:val="24"/>
        </w:rPr>
        <w:t>el documento donde conste lo indicado más adelante</w:t>
      </w:r>
      <w:r w:rsidR="009A6619" w:rsidRPr="00B56488">
        <w:rPr>
          <w:rFonts w:ascii="Palatino Linotype" w:eastAsia="Palatino Linotype" w:hAnsi="Palatino Linotype" w:cs="Palatino Linotype"/>
          <w:sz w:val="24"/>
          <w:szCs w:val="24"/>
        </w:rPr>
        <w:t>, de ser procedente en versión pública:</w:t>
      </w:r>
    </w:p>
    <w:p w14:paraId="7B8A8AE9" w14:textId="77777777" w:rsidR="008705F2" w:rsidRPr="00B56488" w:rsidRDefault="008705F2" w:rsidP="00AA03F9">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D0018D7" w14:textId="77777777" w:rsidR="008705F2" w:rsidRPr="00B56488" w:rsidRDefault="008705F2" w:rsidP="008705F2">
      <w:pPr>
        <w:pStyle w:val="Prrafodelista"/>
        <w:numPr>
          <w:ilvl w:val="0"/>
          <w:numId w:val="11"/>
        </w:numPr>
        <w:pBdr>
          <w:top w:val="nil"/>
          <w:left w:val="nil"/>
          <w:bottom w:val="nil"/>
          <w:right w:val="nil"/>
          <w:between w:val="nil"/>
        </w:pBdr>
        <w:spacing w:after="0" w:line="276" w:lineRule="auto"/>
        <w:ind w:right="-150"/>
        <w:jc w:val="both"/>
        <w:rPr>
          <w:rFonts w:ascii="Palatino Linotype" w:eastAsia="Palatino Linotype" w:hAnsi="Palatino Linotype" w:cs="Palatino Linotype"/>
          <w:b/>
          <w:sz w:val="24"/>
          <w:szCs w:val="24"/>
        </w:rPr>
      </w:pPr>
      <w:r w:rsidRPr="00B56488">
        <w:rPr>
          <w:rFonts w:ascii="Palatino Linotype" w:eastAsia="Palatino Linotype" w:hAnsi="Palatino Linotype" w:cs="Palatino Linotype"/>
          <w:b/>
          <w:sz w:val="24"/>
          <w:szCs w:val="24"/>
        </w:rPr>
        <w:t>El número de trajes para bomberos con los que cuenta el Ayuntamiento de Zinacantepec, es decir para el personal operativo con funciones de bombero, que se encuentran adscritos a la Coordinación Municipal de Protección Civil y Bomberos</w:t>
      </w:r>
      <w:r w:rsidR="006C6097" w:rsidRPr="00B56488">
        <w:rPr>
          <w:rFonts w:ascii="Palatino Linotype" w:eastAsia="Palatino Linotype" w:hAnsi="Palatino Linotype" w:cs="Palatino Linotype"/>
          <w:b/>
          <w:sz w:val="24"/>
          <w:szCs w:val="24"/>
        </w:rPr>
        <w:t>, con actualización a la fecha de la solicitud de información, es decir, al diecisiete de agosto de dos mil veintitrés.</w:t>
      </w:r>
    </w:p>
    <w:p w14:paraId="57C59DE3" w14:textId="77777777" w:rsidR="008705F2" w:rsidRPr="00B56488" w:rsidRDefault="008705F2" w:rsidP="008705F2">
      <w:pPr>
        <w:pStyle w:val="Prrafodelista"/>
        <w:pBdr>
          <w:top w:val="nil"/>
          <w:left w:val="nil"/>
          <w:bottom w:val="nil"/>
          <w:right w:val="nil"/>
          <w:between w:val="nil"/>
        </w:pBdr>
        <w:spacing w:after="0" w:line="276" w:lineRule="auto"/>
        <w:ind w:left="360" w:right="-150"/>
        <w:jc w:val="both"/>
        <w:rPr>
          <w:rFonts w:ascii="Palatino Linotype" w:eastAsia="Palatino Linotype" w:hAnsi="Palatino Linotype" w:cs="Palatino Linotype"/>
          <w:b/>
          <w:sz w:val="24"/>
          <w:szCs w:val="24"/>
        </w:rPr>
      </w:pPr>
    </w:p>
    <w:p w14:paraId="5346E6A1" w14:textId="77777777" w:rsidR="008705F2" w:rsidRPr="00B56488" w:rsidRDefault="008705F2" w:rsidP="008705F2">
      <w:pPr>
        <w:pStyle w:val="Prrafodelista"/>
        <w:numPr>
          <w:ilvl w:val="0"/>
          <w:numId w:val="11"/>
        </w:numPr>
        <w:pBdr>
          <w:top w:val="nil"/>
          <w:left w:val="nil"/>
          <w:bottom w:val="nil"/>
          <w:right w:val="nil"/>
          <w:between w:val="nil"/>
        </w:pBdr>
        <w:spacing w:after="0" w:line="276" w:lineRule="auto"/>
        <w:ind w:right="-150"/>
        <w:jc w:val="both"/>
        <w:rPr>
          <w:rFonts w:ascii="Palatino Linotype" w:eastAsia="Palatino Linotype" w:hAnsi="Palatino Linotype" w:cs="Palatino Linotype"/>
          <w:b/>
          <w:sz w:val="24"/>
          <w:szCs w:val="24"/>
        </w:rPr>
      </w:pPr>
      <w:r w:rsidRPr="00B56488">
        <w:rPr>
          <w:rFonts w:ascii="Palatino Linotype" w:eastAsia="Palatino Linotype" w:hAnsi="Palatino Linotype" w:cs="Palatino Linotype"/>
          <w:b/>
          <w:sz w:val="24"/>
          <w:szCs w:val="24"/>
        </w:rPr>
        <w:t>Fecha de adquisición de los trajes para bomberos indicados en el numeral anterior.</w:t>
      </w:r>
    </w:p>
    <w:p w14:paraId="620A8E2C" w14:textId="77777777" w:rsidR="009A6619" w:rsidRPr="00B56488" w:rsidRDefault="009A6619" w:rsidP="00AA03F9">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49FD061A" w14:textId="77777777" w:rsidR="006A006B" w:rsidRPr="00B56488" w:rsidRDefault="006A006B" w:rsidP="00E401A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rPr>
        <w:t>De lo hasta aquí expuesto, se concluye que los motivos de inconformidad de la parte</w:t>
      </w:r>
      <w:r w:rsidRPr="00B56488">
        <w:rPr>
          <w:rFonts w:ascii="Palatino Linotype" w:eastAsia="Palatino Linotype" w:hAnsi="Palatino Linotype" w:cs="Palatino Linotype"/>
          <w:b/>
          <w:sz w:val="24"/>
        </w:rPr>
        <w:t xml:space="preserve"> Recurrente </w:t>
      </w:r>
      <w:r w:rsidRPr="00B56488">
        <w:rPr>
          <w:rFonts w:ascii="Palatino Linotype" w:eastAsia="Palatino Linotype" w:hAnsi="Palatino Linotype" w:cs="Palatino Linotype"/>
          <w:sz w:val="24"/>
        </w:rPr>
        <w:t xml:space="preserve">esgrimidos en su recurso de revisión </w:t>
      </w:r>
      <w:r w:rsidRPr="00B56488">
        <w:rPr>
          <w:rFonts w:ascii="Palatino Linotype" w:eastAsia="Palatino Linotype" w:hAnsi="Palatino Linotype" w:cs="Palatino Linotype"/>
          <w:b/>
          <w:sz w:val="24"/>
        </w:rPr>
        <w:t>0</w:t>
      </w:r>
      <w:r w:rsidR="00E401A2" w:rsidRPr="00B56488">
        <w:rPr>
          <w:rFonts w:ascii="Palatino Linotype" w:eastAsia="Palatino Linotype" w:hAnsi="Palatino Linotype" w:cs="Palatino Linotype"/>
          <w:b/>
          <w:sz w:val="24"/>
        </w:rPr>
        <w:t>6014</w:t>
      </w:r>
      <w:r w:rsidRPr="00B56488">
        <w:rPr>
          <w:rFonts w:ascii="Palatino Linotype" w:eastAsia="Palatino Linotype" w:hAnsi="Palatino Linotype" w:cs="Palatino Linotype"/>
          <w:b/>
          <w:sz w:val="24"/>
        </w:rPr>
        <w:t xml:space="preserve">/INFOEM/IP/RR/2023 </w:t>
      </w:r>
      <w:r w:rsidRPr="00B56488">
        <w:rPr>
          <w:rFonts w:ascii="Palatino Linotype" w:eastAsia="Palatino Linotype" w:hAnsi="Palatino Linotype" w:cs="Palatino Linotype"/>
          <w:sz w:val="24"/>
        </w:rPr>
        <w:t xml:space="preserve">devienen </w:t>
      </w:r>
      <w:r w:rsidR="00E401A2" w:rsidRPr="00B56488">
        <w:rPr>
          <w:rFonts w:ascii="Palatino Linotype" w:eastAsia="Palatino Linotype" w:hAnsi="Palatino Linotype" w:cs="Palatino Linotype"/>
          <w:sz w:val="24"/>
        </w:rPr>
        <w:t xml:space="preserve">parcialmente </w:t>
      </w:r>
      <w:r w:rsidRPr="00B56488">
        <w:rPr>
          <w:rFonts w:ascii="Palatino Linotype" w:eastAsia="Palatino Linotype" w:hAnsi="Palatino Linotype" w:cs="Palatino Linotype"/>
          <w:sz w:val="24"/>
        </w:rPr>
        <w:t>fundados</w:t>
      </w:r>
      <w:r w:rsidRPr="00B56488">
        <w:rPr>
          <w:rFonts w:ascii="Palatino Linotype" w:eastAsia="Palatino Linotype" w:hAnsi="Palatino Linotype" w:cs="Palatino Linotype"/>
          <w:b/>
          <w:sz w:val="24"/>
        </w:rPr>
        <w:t>,</w:t>
      </w:r>
      <w:r w:rsidRPr="00B56488">
        <w:rPr>
          <w:rFonts w:ascii="Palatino Linotype" w:eastAsia="Palatino Linotype" w:hAnsi="Palatino Linotype" w:cs="Palatino Linotype"/>
          <w:sz w:val="24"/>
        </w:rPr>
        <w:t xml:space="preserve"> siendo procedente </w:t>
      </w:r>
      <w:r w:rsidR="00E401A2" w:rsidRPr="00B56488">
        <w:rPr>
          <w:rFonts w:ascii="Palatino Linotype" w:eastAsia="Palatino Linotype" w:hAnsi="Palatino Linotype" w:cs="Palatino Linotype"/>
          <w:b/>
          <w:sz w:val="24"/>
        </w:rPr>
        <w:t>Revocar</w:t>
      </w:r>
      <w:r w:rsidRPr="00B56488">
        <w:rPr>
          <w:rFonts w:ascii="Palatino Linotype" w:eastAsia="Palatino Linotype" w:hAnsi="Palatino Linotype" w:cs="Palatino Linotype"/>
          <w:i/>
          <w:sz w:val="24"/>
        </w:rPr>
        <w:t xml:space="preserve"> </w:t>
      </w:r>
      <w:r w:rsidRPr="00B56488">
        <w:rPr>
          <w:rFonts w:ascii="Palatino Linotype" w:eastAsia="Palatino Linotype" w:hAnsi="Palatino Linotype" w:cs="Palatino Linotype"/>
          <w:sz w:val="24"/>
        </w:rPr>
        <w:t>la respuesta proporcionada por el</w:t>
      </w:r>
      <w:r w:rsidRPr="00B56488">
        <w:rPr>
          <w:rFonts w:ascii="Palatino Linotype" w:eastAsia="Palatino Linotype" w:hAnsi="Palatino Linotype" w:cs="Palatino Linotype"/>
          <w:b/>
          <w:sz w:val="24"/>
        </w:rPr>
        <w:t xml:space="preserve"> Sujeto Obligado </w:t>
      </w:r>
      <w:r w:rsidRPr="00B56488">
        <w:rPr>
          <w:rFonts w:ascii="Palatino Linotype" w:eastAsia="Palatino Linotype" w:hAnsi="Palatino Linotype" w:cs="Palatino Linotype"/>
          <w:sz w:val="24"/>
        </w:rPr>
        <w:t>y ordenar la entrega de la información precisada.</w:t>
      </w:r>
    </w:p>
    <w:p w14:paraId="0ADFDE4D" w14:textId="77777777" w:rsidR="006A006B" w:rsidRPr="00B56488" w:rsidRDefault="006A006B" w:rsidP="006A006B">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495FF50E" w14:textId="77777777" w:rsidR="00E36FE2" w:rsidRPr="00B56488" w:rsidRDefault="00E36FE2" w:rsidP="00E36FE2">
      <w:pPr>
        <w:spacing w:after="0" w:line="360" w:lineRule="auto"/>
        <w:ind w:right="51"/>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b/>
          <w:sz w:val="24"/>
          <w:szCs w:val="24"/>
        </w:rPr>
        <w:t xml:space="preserve">Quinto. Versión Pública. </w:t>
      </w:r>
      <w:r w:rsidRPr="00B56488">
        <w:rPr>
          <w:rFonts w:ascii="Palatino Linotype" w:eastAsia="Palatino Linotype" w:hAnsi="Palatino Linotype" w:cs="Palatino Linotype"/>
          <w:sz w:val="24"/>
          <w:szCs w:val="24"/>
        </w:rPr>
        <w:t>Finalmente, debe señalarse que de ser el caso en que los documentos que vayan a ser entregados para dar cumplimiento a la presente resolución, contengan datos que deban ser clasificados, el</w:t>
      </w:r>
      <w:r w:rsidRPr="00B56488">
        <w:rPr>
          <w:rFonts w:ascii="Palatino Linotype" w:eastAsia="Palatino Linotype" w:hAnsi="Palatino Linotype" w:cs="Palatino Linotype"/>
          <w:b/>
          <w:sz w:val="24"/>
          <w:szCs w:val="24"/>
        </w:rPr>
        <w:t xml:space="preserve"> Sujeto Obligado</w:t>
      </w:r>
      <w:r w:rsidRPr="00B56488">
        <w:rPr>
          <w:rFonts w:ascii="Palatino Linotype" w:eastAsia="Palatino Linotype" w:hAnsi="Palatino Linotype" w:cs="Palatino Linotype"/>
          <w:sz w:val="24"/>
          <w:szCs w:val="24"/>
        </w:rPr>
        <w:t xml:space="preserve"> deberá hacer la elaboración de la versión pública de los mismos a fin de satisfacer el derecho </w:t>
      </w:r>
      <w:r w:rsidRPr="00B56488">
        <w:rPr>
          <w:rFonts w:ascii="Palatino Linotype" w:eastAsia="Palatino Linotype" w:hAnsi="Palatino Linotype" w:cs="Palatino Linotype"/>
          <w:sz w:val="24"/>
          <w:szCs w:val="24"/>
        </w:rPr>
        <w:lastRenderedPageBreak/>
        <w:t>de acceso a la información pública de la</w:t>
      </w:r>
      <w:r w:rsidRPr="00B56488">
        <w:rPr>
          <w:rFonts w:ascii="Palatino Linotype" w:eastAsia="Palatino Linotype" w:hAnsi="Palatino Linotype" w:cs="Palatino Linotype"/>
          <w:b/>
          <w:sz w:val="24"/>
          <w:szCs w:val="24"/>
        </w:rPr>
        <w:t xml:space="preserve"> Parte Recurrente</w:t>
      </w:r>
      <w:r w:rsidRPr="00B56488">
        <w:rPr>
          <w:rFonts w:ascii="Palatino Linotype" w:eastAsia="Palatino Linotype" w:hAnsi="Palatino Linotype" w:cs="Palatino Linotype"/>
          <w:sz w:val="24"/>
          <w:szCs w:val="24"/>
        </w:rPr>
        <w:t xml:space="preserve"> sin menoscabo al derecho a la protección de los datos personales de terceros.</w:t>
      </w:r>
    </w:p>
    <w:p w14:paraId="01490610"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p>
    <w:p w14:paraId="697A3D78"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11952480"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p>
    <w:p w14:paraId="21A603C4" w14:textId="77777777" w:rsidR="00E36FE2" w:rsidRPr="00B56488" w:rsidRDefault="00E36FE2" w:rsidP="00E36FE2">
      <w:pPr>
        <w:spacing w:after="120" w:line="240" w:lineRule="auto"/>
        <w:ind w:left="851"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i/>
          <w:sz w:val="24"/>
          <w:szCs w:val="24"/>
        </w:rPr>
        <w:t>“</w:t>
      </w:r>
      <w:r w:rsidRPr="00B56488">
        <w:rPr>
          <w:rFonts w:ascii="Palatino Linotype" w:eastAsia="Palatino Linotype" w:hAnsi="Palatino Linotype" w:cs="Palatino Linotype"/>
          <w:b/>
          <w:i/>
          <w:sz w:val="24"/>
          <w:szCs w:val="24"/>
        </w:rPr>
        <w:t>Artículo 3</w:t>
      </w:r>
      <w:r w:rsidRPr="00B56488">
        <w:rPr>
          <w:rFonts w:ascii="Palatino Linotype" w:eastAsia="Palatino Linotype" w:hAnsi="Palatino Linotype" w:cs="Palatino Linotype"/>
          <w:i/>
          <w:sz w:val="24"/>
          <w:szCs w:val="24"/>
        </w:rPr>
        <w:t>. Para los efectos de la presente Ley se entenderá por:</w:t>
      </w:r>
    </w:p>
    <w:p w14:paraId="78EB31B1" w14:textId="77777777" w:rsidR="00E36FE2" w:rsidRPr="00B56488" w:rsidRDefault="00E36FE2" w:rsidP="00E36FE2">
      <w:pPr>
        <w:spacing w:before="120" w:after="120" w:line="24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i/>
          <w:sz w:val="24"/>
          <w:szCs w:val="24"/>
        </w:rPr>
        <w:t>[…]</w:t>
      </w:r>
    </w:p>
    <w:p w14:paraId="71DE5C0B" w14:textId="77777777" w:rsidR="00E36FE2" w:rsidRPr="00B56488" w:rsidRDefault="00E36FE2" w:rsidP="00E36FE2">
      <w:pPr>
        <w:spacing w:before="120" w:after="120" w:line="24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IX. Datos personales</w:t>
      </w:r>
      <w:r w:rsidRPr="00B56488">
        <w:rPr>
          <w:rFonts w:ascii="Palatino Linotype" w:eastAsia="Palatino Linotype" w:hAnsi="Palatino Linotype" w:cs="Palatino Linotype"/>
          <w:i/>
          <w:sz w:val="24"/>
          <w:szCs w:val="24"/>
        </w:rPr>
        <w:t xml:space="preserve">: La información concerniente a una persona, identificada o identificable según lo dispuesto por la Ley de Protección de Datos Personales del Estado de México; </w:t>
      </w:r>
    </w:p>
    <w:p w14:paraId="7A7DFEDD" w14:textId="77777777" w:rsidR="00E36FE2" w:rsidRPr="00B56488" w:rsidRDefault="00E36FE2" w:rsidP="00E36FE2">
      <w:pPr>
        <w:spacing w:before="120" w:after="120" w:line="24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XX. Información clasificada</w:t>
      </w:r>
      <w:r w:rsidRPr="00B56488">
        <w:rPr>
          <w:rFonts w:ascii="Palatino Linotype" w:eastAsia="Palatino Linotype" w:hAnsi="Palatino Linotype" w:cs="Palatino Linotype"/>
          <w:i/>
          <w:sz w:val="24"/>
          <w:szCs w:val="24"/>
        </w:rPr>
        <w:t>: Aquella considerada por la presente Ley como reservada o confidencial;</w:t>
      </w:r>
    </w:p>
    <w:p w14:paraId="4EA761A4" w14:textId="77777777" w:rsidR="00E36FE2" w:rsidRPr="00B56488" w:rsidRDefault="00E36FE2" w:rsidP="00E36FE2">
      <w:pPr>
        <w:spacing w:before="120" w:after="120" w:line="24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XXI. Información confidencial</w:t>
      </w:r>
      <w:r w:rsidRPr="00B56488">
        <w:rPr>
          <w:rFonts w:ascii="Palatino Linotype" w:eastAsia="Palatino Linotype" w:hAnsi="Palatino Linotype" w:cs="Palatino Linotype"/>
          <w:i/>
          <w:sz w:val="24"/>
          <w:szCs w:val="24"/>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659A613" w14:textId="77777777" w:rsidR="00E36FE2" w:rsidRPr="00B56488" w:rsidRDefault="00E36FE2" w:rsidP="00E36FE2">
      <w:pPr>
        <w:spacing w:before="120" w:after="120" w:line="24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XLV. Versión pública</w:t>
      </w:r>
      <w:r w:rsidRPr="00B56488">
        <w:rPr>
          <w:rFonts w:ascii="Palatino Linotype" w:eastAsia="Palatino Linotype" w:hAnsi="Palatino Linotype" w:cs="Palatino Linotype"/>
          <w:i/>
          <w:sz w:val="24"/>
          <w:szCs w:val="24"/>
        </w:rPr>
        <w:t>: Documento en el que se elimine, suprime o borra la información clasificada como reservada o confidencial para permitir su acceso.</w:t>
      </w:r>
    </w:p>
    <w:p w14:paraId="3844E40B" w14:textId="77777777" w:rsidR="00E36FE2" w:rsidRPr="00B56488" w:rsidRDefault="00E36FE2" w:rsidP="00E36FE2">
      <w:pPr>
        <w:spacing w:before="120" w:after="120" w:line="24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i/>
          <w:sz w:val="24"/>
          <w:szCs w:val="24"/>
        </w:rPr>
        <w:t>[…]</w:t>
      </w:r>
    </w:p>
    <w:p w14:paraId="45ED5C3A" w14:textId="77777777" w:rsidR="00E36FE2" w:rsidRPr="00B56488" w:rsidRDefault="00E36FE2" w:rsidP="00E36FE2">
      <w:pPr>
        <w:spacing w:before="120" w:after="120" w:line="24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Artículo 91.</w:t>
      </w:r>
      <w:r w:rsidRPr="00B56488">
        <w:rPr>
          <w:rFonts w:ascii="Palatino Linotype" w:eastAsia="Palatino Linotype" w:hAnsi="Palatino Linotype" w:cs="Palatino Linotype"/>
          <w:i/>
          <w:sz w:val="24"/>
          <w:szCs w:val="24"/>
        </w:rPr>
        <w:t xml:space="preserve"> El acceso a la información pública será restringido excepcionalmente, cuando ésta sea clasificada como reservada o confidencial.</w:t>
      </w:r>
    </w:p>
    <w:p w14:paraId="3DF7FBEE" w14:textId="77777777" w:rsidR="00E36FE2" w:rsidRPr="00B56488" w:rsidRDefault="00E36FE2" w:rsidP="00E36FE2">
      <w:pPr>
        <w:spacing w:before="120" w:after="120" w:line="24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lastRenderedPageBreak/>
        <w:t>Artículo 132</w:t>
      </w:r>
      <w:r w:rsidRPr="00B56488">
        <w:rPr>
          <w:rFonts w:ascii="Palatino Linotype" w:eastAsia="Palatino Linotype" w:hAnsi="Palatino Linotype" w:cs="Palatino Linotype"/>
          <w:i/>
          <w:sz w:val="24"/>
          <w:szCs w:val="24"/>
        </w:rPr>
        <w:t>. La clasificación de la información se llevará a cabo en el momento en que:</w:t>
      </w:r>
    </w:p>
    <w:p w14:paraId="6D88B1A6" w14:textId="77777777" w:rsidR="00E36FE2" w:rsidRPr="00B56488" w:rsidRDefault="00E36FE2" w:rsidP="00E36FE2">
      <w:pPr>
        <w:spacing w:before="120" w:after="120" w:line="24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I.</w:t>
      </w:r>
      <w:r w:rsidRPr="00B56488">
        <w:rPr>
          <w:rFonts w:ascii="Palatino Linotype" w:eastAsia="Palatino Linotype" w:hAnsi="Palatino Linotype" w:cs="Palatino Linotype"/>
          <w:i/>
          <w:sz w:val="24"/>
          <w:szCs w:val="24"/>
        </w:rPr>
        <w:t xml:space="preserve"> Se reciba una solicitud de acceso a la información;</w:t>
      </w:r>
    </w:p>
    <w:p w14:paraId="3014257E" w14:textId="77777777" w:rsidR="00E36FE2" w:rsidRPr="00B56488" w:rsidRDefault="00E36FE2" w:rsidP="00E36FE2">
      <w:pPr>
        <w:spacing w:before="120" w:after="120" w:line="24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II.</w:t>
      </w:r>
      <w:r w:rsidRPr="00B56488">
        <w:rPr>
          <w:rFonts w:ascii="Palatino Linotype" w:eastAsia="Palatino Linotype" w:hAnsi="Palatino Linotype" w:cs="Palatino Linotype"/>
          <w:i/>
          <w:sz w:val="24"/>
          <w:szCs w:val="24"/>
        </w:rPr>
        <w:t xml:space="preserve"> Se determine mediante resolución de autoridad competente; o</w:t>
      </w:r>
    </w:p>
    <w:p w14:paraId="0FEF13BD" w14:textId="77777777" w:rsidR="00E36FE2" w:rsidRPr="00B56488" w:rsidRDefault="00E36FE2" w:rsidP="00E36FE2">
      <w:pPr>
        <w:spacing w:before="120" w:after="120" w:line="24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III.</w:t>
      </w:r>
      <w:r w:rsidRPr="00B56488">
        <w:rPr>
          <w:rFonts w:ascii="Palatino Linotype" w:eastAsia="Palatino Linotype" w:hAnsi="Palatino Linotype" w:cs="Palatino Linotype"/>
          <w:i/>
          <w:sz w:val="24"/>
          <w:szCs w:val="24"/>
        </w:rPr>
        <w:t xml:space="preserve"> Se generen versiones públicas para dar cumplimiento a las obligaciones de transparencia previstas en esta Ley.</w:t>
      </w:r>
    </w:p>
    <w:p w14:paraId="61D4FFA4" w14:textId="77777777" w:rsidR="00E36FE2" w:rsidRPr="00B56488" w:rsidRDefault="00E36FE2" w:rsidP="00E36FE2">
      <w:pPr>
        <w:spacing w:before="120" w:after="120" w:line="24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i/>
          <w:sz w:val="24"/>
          <w:szCs w:val="24"/>
        </w:rPr>
        <w:t>[…]</w:t>
      </w:r>
    </w:p>
    <w:p w14:paraId="43602971" w14:textId="77777777" w:rsidR="00E36FE2" w:rsidRPr="00B56488" w:rsidRDefault="00E36FE2" w:rsidP="00E36FE2">
      <w:pPr>
        <w:spacing w:before="120" w:after="120" w:line="24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Artículo 143.</w:t>
      </w:r>
      <w:r w:rsidRPr="00B56488">
        <w:rPr>
          <w:rFonts w:ascii="Palatino Linotype" w:eastAsia="Palatino Linotype" w:hAnsi="Palatino Linotype" w:cs="Palatino Linotype"/>
          <w:i/>
          <w:sz w:val="24"/>
          <w:szCs w:val="24"/>
        </w:rPr>
        <w:t xml:space="preserve"> Para los efectos de esta Ley se considera información confidencial, la clasificada como tal, de manera permanente, por su naturaleza, cuando:</w:t>
      </w:r>
    </w:p>
    <w:p w14:paraId="5B22BF59" w14:textId="77777777" w:rsidR="00E36FE2" w:rsidRPr="00B56488" w:rsidRDefault="00E36FE2" w:rsidP="00E36FE2">
      <w:pPr>
        <w:spacing w:before="120" w:after="120" w:line="24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I.</w:t>
      </w:r>
      <w:r w:rsidRPr="00B56488">
        <w:rPr>
          <w:rFonts w:ascii="Palatino Linotype" w:eastAsia="Palatino Linotype" w:hAnsi="Palatino Linotype" w:cs="Palatino Linotype"/>
          <w:i/>
          <w:sz w:val="24"/>
          <w:szCs w:val="24"/>
        </w:rPr>
        <w:t xml:space="preserve"> Se refiera a la información privada y los datos personales concernientes a una persona física o jurídico colectiva identificada o identificable;</w:t>
      </w:r>
    </w:p>
    <w:p w14:paraId="5F13975E" w14:textId="77777777" w:rsidR="00E36FE2" w:rsidRPr="00B56488" w:rsidRDefault="00E36FE2" w:rsidP="00E36FE2">
      <w:pPr>
        <w:spacing w:before="120" w:after="120" w:line="24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II.</w:t>
      </w:r>
      <w:r w:rsidRPr="00B56488">
        <w:rPr>
          <w:rFonts w:ascii="Palatino Linotype" w:eastAsia="Palatino Linotype" w:hAnsi="Palatino Linotype" w:cs="Palatino Linotype"/>
          <w:i/>
          <w:sz w:val="24"/>
          <w:szCs w:val="24"/>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0DA2C96B" w14:textId="77777777" w:rsidR="00E36FE2" w:rsidRPr="00B56488" w:rsidRDefault="00E36FE2" w:rsidP="00E36FE2">
      <w:pPr>
        <w:spacing w:before="120" w:after="120" w:line="24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III.</w:t>
      </w:r>
      <w:r w:rsidRPr="00B56488">
        <w:rPr>
          <w:rFonts w:ascii="Palatino Linotype" w:eastAsia="Palatino Linotype" w:hAnsi="Palatino Linotype" w:cs="Palatino Linotype"/>
          <w:i/>
          <w:sz w:val="24"/>
          <w:szCs w:val="24"/>
        </w:rPr>
        <w:t xml:space="preserve"> La que presenten los particulares a los sujetos obligados, de conformidad con lo dispuesto por las leyes o los tratados internacionales.</w:t>
      </w:r>
    </w:p>
    <w:p w14:paraId="3915C04C" w14:textId="77777777" w:rsidR="00E36FE2" w:rsidRPr="00B56488" w:rsidRDefault="00E36FE2" w:rsidP="00E36FE2">
      <w:pPr>
        <w:spacing w:before="120" w:after="120" w:line="24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i/>
          <w:sz w:val="24"/>
          <w:szCs w:val="24"/>
        </w:rPr>
        <w:t>La información confidencial no estará sujeta a temporalidad alguna y sólo podrán tener acceso a ella los titulares de la misma, sus representantes y los servidores públicos facultados para ello.</w:t>
      </w:r>
    </w:p>
    <w:p w14:paraId="127F06D1" w14:textId="77777777" w:rsidR="00E36FE2" w:rsidRPr="00B56488" w:rsidRDefault="00E36FE2" w:rsidP="00E36FE2">
      <w:pPr>
        <w:spacing w:before="120" w:after="0" w:line="36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i/>
          <w:sz w:val="24"/>
          <w:szCs w:val="24"/>
        </w:rPr>
        <w:t>No se considerará confidencial la información que se encuentre en los registros públicos o en fuentes de acceso público, ni tampoco la que sea considerada por la presente ley como información pública.”</w:t>
      </w:r>
    </w:p>
    <w:p w14:paraId="2E354649" w14:textId="77777777" w:rsidR="00E36FE2" w:rsidRPr="00B56488" w:rsidRDefault="00E36FE2" w:rsidP="00E36FE2">
      <w:pPr>
        <w:spacing w:after="0" w:line="360" w:lineRule="auto"/>
        <w:ind w:left="1134" w:right="902"/>
        <w:jc w:val="both"/>
        <w:rPr>
          <w:rFonts w:ascii="Palatino Linotype" w:eastAsia="Palatino Linotype" w:hAnsi="Palatino Linotype" w:cs="Palatino Linotype"/>
          <w:i/>
          <w:sz w:val="24"/>
          <w:szCs w:val="24"/>
        </w:rPr>
      </w:pPr>
    </w:p>
    <w:p w14:paraId="4CD62780"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w:t>
      </w:r>
      <w:r w:rsidRPr="00B56488">
        <w:rPr>
          <w:rFonts w:ascii="Palatino Linotype" w:eastAsia="Palatino Linotype" w:hAnsi="Palatino Linotype" w:cs="Palatino Linotype"/>
          <w:sz w:val="24"/>
          <w:szCs w:val="24"/>
        </w:rPr>
        <w:lastRenderedPageBreak/>
        <w:t>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EB63031"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p>
    <w:p w14:paraId="3E63A7B6"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Entorno a lo que aquí nos interesa, los Lineamientos Quincuagésimo sexto, Quincuagésimo séptimo y Quincuagésimo octavo, establecen lo siguiente:</w:t>
      </w:r>
    </w:p>
    <w:p w14:paraId="1025B7C7"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p>
    <w:p w14:paraId="12080BC9" w14:textId="77777777" w:rsidR="00E36FE2" w:rsidRPr="00B56488" w:rsidRDefault="00E36FE2" w:rsidP="00E36FE2">
      <w:pPr>
        <w:spacing w:after="120" w:line="240" w:lineRule="auto"/>
        <w:ind w:left="851"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i/>
          <w:sz w:val="24"/>
          <w:szCs w:val="24"/>
        </w:rPr>
        <w:t>“</w:t>
      </w:r>
      <w:r w:rsidRPr="00B56488">
        <w:rPr>
          <w:rFonts w:ascii="Palatino Linotype" w:eastAsia="Palatino Linotype" w:hAnsi="Palatino Linotype" w:cs="Palatino Linotype"/>
          <w:b/>
          <w:i/>
          <w:sz w:val="24"/>
          <w:szCs w:val="24"/>
        </w:rPr>
        <w:t>Quincuagésimo sexto.</w:t>
      </w:r>
      <w:r w:rsidRPr="00B56488">
        <w:rPr>
          <w:rFonts w:ascii="Palatino Linotype" w:eastAsia="Palatino Linotype" w:hAnsi="Palatino Linotype" w:cs="Palatino Linotype"/>
          <w:i/>
          <w:sz w:val="24"/>
          <w:szCs w:val="24"/>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59B8E43A" w14:textId="77777777" w:rsidR="00E36FE2" w:rsidRPr="00B56488" w:rsidRDefault="00E36FE2" w:rsidP="00E36FE2">
      <w:pPr>
        <w:spacing w:before="120" w:after="120" w:line="240" w:lineRule="auto"/>
        <w:ind w:left="851"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Quincuagésimo séptimo.</w:t>
      </w:r>
      <w:r w:rsidRPr="00B56488">
        <w:rPr>
          <w:rFonts w:ascii="Palatino Linotype" w:eastAsia="Palatino Linotype" w:hAnsi="Palatino Linotype" w:cs="Palatino Linotype"/>
          <w:i/>
          <w:sz w:val="24"/>
          <w:szCs w:val="24"/>
        </w:rPr>
        <w:t xml:space="preserve"> Se considera, en principio, como información pública y no podrá omitirse de las versiones públicas la siguiente: </w:t>
      </w:r>
    </w:p>
    <w:p w14:paraId="2518667B" w14:textId="77777777" w:rsidR="00E36FE2" w:rsidRPr="00B56488" w:rsidRDefault="00E36FE2" w:rsidP="00E36FE2">
      <w:pPr>
        <w:spacing w:before="120" w:after="120" w:line="240" w:lineRule="auto"/>
        <w:ind w:left="851"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I.</w:t>
      </w:r>
      <w:r w:rsidRPr="00B56488">
        <w:rPr>
          <w:rFonts w:ascii="Palatino Linotype" w:eastAsia="Palatino Linotype" w:hAnsi="Palatino Linotype" w:cs="Palatino Linotype"/>
          <w:i/>
          <w:sz w:val="24"/>
          <w:szCs w:val="24"/>
        </w:rPr>
        <w:t xml:space="preserve"> La relativa a las Obligaciones de Transparencia que contempla el Título V de la Ley General y las demás disposiciones legales aplicables; </w:t>
      </w:r>
    </w:p>
    <w:p w14:paraId="34203541" w14:textId="77777777" w:rsidR="00E36FE2" w:rsidRPr="00B56488" w:rsidRDefault="00E36FE2" w:rsidP="00E36FE2">
      <w:pPr>
        <w:spacing w:before="120" w:after="120" w:line="240" w:lineRule="auto"/>
        <w:ind w:left="851"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II.</w:t>
      </w:r>
      <w:r w:rsidRPr="00B56488">
        <w:rPr>
          <w:rFonts w:ascii="Palatino Linotype" w:eastAsia="Palatino Linotype" w:hAnsi="Palatino Linotype" w:cs="Palatino Linotype"/>
          <w:i/>
          <w:sz w:val="24"/>
          <w:szCs w:val="24"/>
        </w:rPr>
        <w:t xml:space="preserve"> El nombre de los servidores públicos en los documentos, y sus firmas autógrafas, cuando sean utilizados en el ejercicio de las facultades conferidas para el desempeño del servicio público, y </w:t>
      </w:r>
    </w:p>
    <w:p w14:paraId="52A7DDC5" w14:textId="77777777" w:rsidR="00E36FE2" w:rsidRPr="00B56488" w:rsidRDefault="00E36FE2" w:rsidP="00E36FE2">
      <w:pPr>
        <w:spacing w:before="120" w:after="120" w:line="240" w:lineRule="auto"/>
        <w:ind w:left="851"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III.</w:t>
      </w:r>
      <w:r w:rsidRPr="00B56488">
        <w:rPr>
          <w:rFonts w:ascii="Palatino Linotype" w:eastAsia="Palatino Linotype" w:hAnsi="Palatino Linotype" w:cs="Palatino Linotype"/>
          <w:i/>
          <w:sz w:val="24"/>
          <w:szCs w:val="24"/>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0CF3C2A2" w14:textId="77777777" w:rsidR="00E36FE2" w:rsidRPr="00B56488" w:rsidRDefault="00E36FE2" w:rsidP="00E36FE2">
      <w:pPr>
        <w:spacing w:before="120" w:after="120" w:line="276" w:lineRule="auto"/>
        <w:ind w:left="851"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i/>
          <w:sz w:val="24"/>
          <w:szCs w:val="24"/>
        </w:rPr>
        <w:t xml:space="preserve">Lo anterior, siempre y cuando no se acredite alguna causal de clasificación, prevista en las leyes o en los tratados internaciones suscritos por el Estado mexicano. </w:t>
      </w:r>
    </w:p>
    <w:p w14:paraId="7E7E8230" w14:textId="77777777" w:rsidR="00E36FE2" w:rsidRPr="00B56488" w:rsidRDefault="00E36FE2" w:rsidP="00E36FE2">
      <w:pPr>
        <w:spacing w:before="120" w:after="0" w:line="276" w:lineRule="auto"/>
        <w:ind w:left="851"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lastRenderedPageBreak/>
        <w:t>Quincuagésimo octavo</w:t>
      </w:r>
      <w:r w:rsidRPr="00B56488">
        <w:rPr>
          <w:rFonts w:ascii="Palatino Linotype" w:eastAsia="Palatino Linotype" w:hAnsi="Palatino Linotype" w:cs="Palatino Linotype"/>
          <w:i/>
          <w:sz w:val="24"/>
          <w:szCs w:val="24"/>
        </w:rPr>
        <w:t>. Los sujetos obligados garantizarán que los sistemas o medios empleados para eliminar la información en las versiones públicas no permitan la recuperación o visualización de la misma.”</w:t>
      </w:r>
    </w:p>
    <w:p w14:paraId="56555443" w14:textId="77777777" w:rsidR="00E36FE2" w:rsidRPr="00B56488" w:rsidRDefault="00E36FE2" w:rsidP="00E36FE2">
      <w:pPr>
        <w:spacing w:after="0" w:line="360" w:lineRule="auto"/>
        <w:ind w:left="851" w:right="902"/>
        <w:jc w:val="both"/>
        <w:rPr>
          <w:rFonts w:ascii="Palatino Linotype" w:eastAsia="Palatino Linotype" w:hAnsi="Palatino Linotype" w:cs="Palatino Linotype"/>
          <w:i/>
          <w:sz w:val="24"/>
          <w:szCs w:val="24"/>
        </w:rPr>
      </w:pPr>
    </w:p>
    <w:p w14:paraId="228E6CAD"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numero de OCR, CURP, el número de cuenta bancaria, que sean exclusivamente de particulares, entre otros.</w:t>
      </w:r>
    </w:p>
    <w:p w14:paraId="4CEBF69F"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p>
    <w:p w14:paraId="1361206F"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La </w:t>
      </w:r>
      <w:r w:rsidRPr="00B56488">
        <w:rPr>
          <w:rFonts w:ascii="Palatino Linotype" w:eastAsia="Palatino Linotype" w:hAnsi="Palatino Linotype" w:cs="Palatino Linotype"/>
          <w:b/>
          <w:sz w:val="24"/>
          <w:szCs w:val="24"/>
        </w:rPr>
        <w:t>clave de elector</w:t>
      </w:r>
      <w:r w:rsidRPr="00B56488">
        <w:rPr>
          <w:rFonts w:ascii="Palatino Linotype" w:eastAsia="Palatino Linotype" w:hAnsi="Palatino Linotype" w:cs="Palatino Linotype"/>
          <w:sz w:val="24"/>
          <w:szCs w:val="24"/>
        </w:rPr>
        <w:t>, es la 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p w14:paraId="102600AB"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p>
    <w:p w14:paraId="1CF45865"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El </w:t>
      </w:r>
      <w:r w:rsidRPr="00B56488">
        <w:rPr>
          <w:rFonts w:ascii="Palatino Linotype" w:eastAsia="Palatino Linotype" w:hAnsi="Palatino Linotype" w:cs="Palatino Linotype"/>
          <w:b/>
          <w:sz w:val="24"/>
          <w:szCs w:val="24"/>
        </w:rPr>
        <w:t>número de OCR,</w:t>
      </w:r>
      <w:r w:rsidRPr="00B56488">
        <w:rPr>
          <w:rFonts w:ascii="Palatino Linotype" w:eastAsia="Palatino Linotype" w:hAnsi="Palatino Linotype" w:cs="Palatino Linotype"/>
          <w:sz w:val="24"/>
          <w:szCs w:val="24"/>
        </w:rPr>
        <w:t xml:space="preserve"> denominado Reconocimiento Óptico de Caracteres (OCR), contiene el número de la sección electoral en donde vota el ciudadano titular de dicho documento, por lo que constituye un dato personal en razón de que revela información </w:t>
      </w:r>
      <w:r w:rsidRPr="00B56488">
        <w:rPr>
          <w:rFonts w:ascii="Palatino Linotype" w:eastAsia="Palatino Linotype" w:hAnsi="Palatino Linotype" w:cs="Palatino Linotype"/>
          <w:sz w:val="24"/>
          <w:szCs w:val="24"/>
        </w:rPr>
        <w:lastRenderedPageBreak/>
        <w:t>concerniente a una persona física identificada o identificable en función de la información geoelectoral ahí contenida, por lo que es susceptible de resguardarse.</w:t>
      </w:r>
    </w:p>
    <w:p w14:paraId="64EFDDFA"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p>
    <w:p w14:paraId="61239E01"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La </w:t>
      </w:r>
      <w:r w:rsidRPr="00B56488">
        <w:rPr>
          <w:rFonts w:ascii="Palatino Linotype" w:eastAsia="Palatino Linotype" w:hAnsi="Palatino Linotype" w:cs="Palatino Linotype"/>
          <w:b/>
          <w:sz w:val="24"/>
          <w:szCs w:val="24"/>
        </w:rPr>
        <w:t>clave única del registro de población,</w:t>
      </w:r>
      <w:r w:rsidRPr="00B56488">
        <w:rPr>
          <w:rFonts w:ascii="Palatino Linotype" w:eastAsia="Palatino Linotype" w:hAnsi="Palatino Linotype" w:cs="Palatino Linotype"/>
          <w:i/>
          <w:sz w:val="24"/>
          <w:szCs w:val="24"/>
        </w:rPr>
        <w:t xml:space="preserve"> </w:t>
      </w:r>
      <w:r w:rsidRPr="00B56488">
        <w:rPr>
          <w:rFonts w:ascii="Palatino Linotype" w:eastAsia="Palatino Linotype" w:hAnsi="Palatino Linotype" w:cs="Palatino Linotype"/>
          <w:sz w:val="24"/>
          <w:szCs w:val="24"/>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2E717291"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p>
    <w:p w14:paraId="5144F539"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Igualmente, resulta importante destacar que el </w:t>
      </w:r>
      <w:r w:rsidRPr="00B56488">
        <w:rPr>
          <w:rFonts w:ascii="Palatino Linotype" w:eastAsia="Palatino Linotype" w:hAnsi="Palatino Linotype" w:cs="Palatino Linotype"/>
          <w:i/>
          <w:sz w:val="24"/>
          <w:szCs w:val="24"/>
        </w:rPr>
        <w:t>número de cuenta bancaria</w:t>
      </w:r>
      <w:r w:rsidRPr="00B56488">
        <w:rPr>
          <w:rFonts w:ascii="Palatino Linotype" w:eastAsia="Palatino Linotype" w:hAnsi="Palatino Linotype" w:cs="Palatino Linotype"/>
          <w:sz w:val="24"/>
          <w:szCs w:val="24"/>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5D806FA9"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p>
    <w:p w14:paraId="23488C13"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31327B09"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p>
    <w:p w14:paraId="78A6E2B4"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w:t>
      </w:r>
      <w:r w:rsidRPr="00B56488">
        <w:rPr>
          <w:rFonts w:ascii="Palatino Linotype" w:eastAsia="Palatino Linotype" w:hAnsi="Palatino Linotype" w:cs="Palatino Linotype"/>
          <w:sz w:val="24"/>
          <w:szCs w:val="24"/>
        </w:rPr>
        <w:lastRenderedPageBreak/>
        <w:t xml:space="preserve">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35541CCF"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p>
    <w:p w14:paraId="76E21021"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En esa virtud, este Pleno determina que dicha información no puede ser del dominio público, toda vez que se podría dar un uso inadecuado a la misma o cometer algún ilícito o fraude como ya ha sido expuesto. </w:t>
      </w:r>
    </w:p>
    <w:p w14:paraId="5991C782"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p>
    <w:p w14:paraId="489FBA71"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Es por esta razón que se debe omitir el o los números de cuentas bancarias de particulares en las versiones públicas que del contrato y la o las facturas se hagan, para ser entregadas.</w:t>
      </w:r>
    </w:p>
    <w:p w14:paraId="32C05053"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p>
    <w:p w14:paraId="16D660BD"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Lo anterior, no es así tratándose de las cuentas bancarias o claves interbancarias de los Sujetos Obligados ya que su publicidad cede a la rendición de cuentas al transparentar la forma en que son administrados los recursos públicos.</w:t>
      </w:r>
    </w:p>
    <w:p w14:paraId="3949EB4F"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p>
    <w:p w14:paraId="63D4F576"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Lo argumentado encuentra sustento en los criterios 10/17 y 11/17 emitidos por el Instituto Nacional de Transparencia, Acceso a la Información y Protección de Datos Personales, INAI, que llevan por rubro y texto los siguientes:</w:t>
      </w:r>
    </w:p>
    <w:p w14:paraId="7BD99FCF"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p>
    <w:p w14:paraId="66D4B046" w14:textId="77777777" w:rsidR="00E36FE2" w:rsidRPr="00B56488" w:rsidRDefault="00E36FE2" w:rsidP="00E36FE2">
      <w:pPr>
        <w:spacing w:after="240" w:line="276" w:lineRule="auto"/>
        <w:ind w:left="851" w:right="900"/>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“Cuentas bancarias y/o CLABE interbancaria de personas físicas y morales privadas.</w:t>
      </w:r>
      <w:r w:rsidRPr="00B56488">
        <w:rPr>
          <w:rFonts w:ascii="Palatino Linotype" w:eastAsia="Palatino Linotype" w:hAnsi="Palatino Linotype" w:cs="Palatino Linotype"/>
          <w:i/>
          <w:sz w:val="24"/>
          <w:szCs w:val="24"/>
        </w:rPr>
        <w:t xml:space="preserve"> El número de cuenta bancaria y/o CLABE interbancaria de particulares es información confidencial, al tratarse de un conjunto de </w:t>
      </w:r>
      <w:r w:rsidRPr="00B56488">
        <w:rPr>
          <w:rFonts w:ascii="Palatino Linotype" w:eastAsia="Palatino Linotype" w:hAnsi="Palatino Linotype" w:cs="Palatino Linotype"/>
          <w:i/>
          <w:sz w:val="24"/>
          <w:szCs w:val="24"/>
        </w:rPr>
        <w:lastRenderedPageBreak/>
        <w:t>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87B52D0" w14:textId="77777777" w:rsidR="00E36FE2" w:rsidRPr="00B56488" w:rsidRDefault="00E36FE2" w:rsidP="00E36FE2">
      <w:pPr>
        <w:spacing w:before="240" w:after="0" w:line="276" w:lineRule="auto"/>
        <w:ind w:left="851" w:right="900"/>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Cuentas bancarias y/o CLABE interbancaria de sujetos obligados que reciben y/o transfieren recursos públicos, son información pública</w:t>
      </w:r>
      <w:r w:rsidRPr="00B56488">
        <w:rPr>
          <w:rFonts w:ascii="Palatino Linotype" w:eastAsia="Palatino Linotype" w:hAnsi="Palatino Linotype" w:cs="Palatino Linotype"/>
          <w:i/>
          <w:sz w:val="24"/>
          <w:szCs w:val="24"/>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7E249FD2" w14:textId="77777777" w:rsidR="00E36FE2" w:rsidRPr="00B56488" w:rsidRDefault="00E36FE2" w:rsidP="00E36FE2">
      <w:pPr>
        <w:spacing w:after="0" w:line="360" w:lineRule="auto"/>
        <w:ind w:left="851" w:right="900"/>
        <w:jc w:val="both"/>
        <w:rPr>
          <w:rFonts w:ascii="Palatino Linotype" w:eastAsia="Palatino Linotype" w:hAnsi="Palatino Linotype" w:cs="Palatino Linotype"/>
          <w:i/>
          <w:sz w:val="24"/>
          <w:szCs w:val="24"/>
        </w:rPr>
      </w:pPr>
    </w:p>
    <w:p w14:paraId="5E142636"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Por cuanto hace al </w:t>
      </w:r>
      <w:r w:rsidRPr="00B56488">
        <w:rPr>
          <w:rFonts w:ascii="Palatino Linotype" w:eastAsia="Palatino Linotype" w:hAnsi="Palatino Linotype" w:cs="Palatino Linotype"/>
          <w:b/>
          <w:sz w:val="24"/>
          <w:szCs w:val="24"/>
        </w:rPr>
        <w:t xml:space="preserve">Registro Federal de Contribuyentes (RFC) </w:t>
      </w:r>
      <w:r w:rsidRPr="00B56488">
        <w:rPr>
          <w:rFonts w:ascii="Palatino Linotype" w:eastAsia="Palatino Linotype" w:hAnsi="Palatino Linotype" w:cs="Palatino Linotype"/>
          <w:sz w:val="24"/>
          <w:szCs w:val="24"/>
        </w:rPr>
        <w:t>y</w:t>
      </w:r>
      <w:r w:rsidRPr="00B56488">
        <w:rPr>
          <w:rFonts w:ascii="Palatino Linotype" w:eastAsia="Palatino Linotype" w:hAnsi="Palatino Linotype" w:cs="Palatino Linotype"/>
          <w:b/>
          <w:sz w:val="24"/>
          <w:szCs w:val="24"/>
        </w:rPr>
        <w:t xml:space="preserve"> el domicilio fiscal </w:t>
      </w:r>
      <w:r w:rsidRPr="00B56488">
        <w:rPr>
          <w:rFonts w:ascii="Palatino Linotype" w:eastAsia="Palatino Linotype" w:hAnsi="Palatino Linotype" w:cs="Palatino Linotype"/>
          <w:sz w:val="24"/>
          <w:szCs w:val="24"/>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460AC740"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p>
    <w:p w14:paraId="268AAFBA"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3184455E"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p>
    <w:p w14:paraId="3A65F5F9"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B56488">
        <w:rPr>
          <w:rFonts w:ascii="Palatino Linotype" w:eastAsia="Palatino Linotype" w:hAnsi="Palatino Linotype" w:cs="Palatino Linotype"/>
          <w:b/>
          <w:sz w:val="24"/>
          <w:szCs w:val="24"/>
        </w:rPr>
        <w:t>no puede considerarse como información clasificada lo relativo a su nombre, registro federal de contribuyentes y domicilio fiscal</w:t>
      </w:r>
      <w:r w:rsidRPr="00B56488">
        <w:rPr>
          <w:rFonts w:ascii="Palatino Linotype" w:eastAsia="Palatino Linotype" w:hAnsi="Palatino Linotype" w:cs="Palatino Linotype"/>
          <w:sz w:val="24"/>
          <w:szCs w:val="24"/>
        </w:rPr>
        <w:t>, atento a que dicha información es la que puede generar certeza en los gobernados en que se está ejerciendo debidamente el presupuesto.</w:t>
      </w:r>
    </w:p>
    <w:p w14:paraId="749A2E97"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p>
    <w:p w14:paraId="59FA4E97"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Robustece lo anterior el criterio orientador 04/21 emitido por el Instituto Nacional de Transparencia, Acceso a la Información y Protección de Datos Personales, INAI, el cual refiere:</w:t>
      </w:r>
    </w:p>
    <w:p w14:paraId="72A5DAE2"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p>
    <w:p w14:paraId="5FCAFCBF" w14:textId="77777777" w:rsidR="00E36FE2" w:rsidRPr="00B56488" w:rsidRDefault="00E36FE2" w:rsidP="00E36FE2">
      <w:pPr>
        <w:spacing w:after="0" w:line="276" w:lineRule="auto"/>
        <w:ind w:left="851"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 xml:space="preserve">“Registro Federal de Contribuyentes (RFC) de personas físicas proveedoras o contratistas. </w:t>
      </w:r>
      <w:r w:rsidRPr="00B56488">
        <w:rPr>
          <w:rFonts w:ascii="Palatino Linotype" w:eastAsia="Palatino Linotype" w:hAnsi="Palatino Linotype" w:cs="Palatino Linotype"/>
          <w:i/>
          <w:sz w:val="24"/>
          <w:szCs w:val="24"/>
        </w:rPr>
        <w:t>El RFC de contratistas o proveedores de los sujetos obligados debe ser público, ya que al tratarse de personas con contrataciones públicas, su difusión favorece la transparencia con la que deben administrarse los recursos públicos, en términos del artículo 134 de la Constitución Política de los Estados Unidos Mexicanos.”</w:t>
      </w:r>
    </w:p>
    <w:p w14:paraId="094F13EA" w14:textId="77777777" w:rsidR="00E36FE2" w:rsidRPr="00B56488" w:rsidRDefault="00E36FE2" w:rsidP="00E36FE2">
      <w:pPr>
        <w:spacing w:after="0" w:line="360" w:lineRule="auto"/>
        <w:ind w:left="851" w:right="902"/>
        <w:jc w:val="both"/>
        <w:rPr>
          <w:rFonts w:ascii="Palatino Linotype" w:eastAsia="Palatino Linotype" w:hAnsi="Palatino Linotype" w:cs="Palatino Linotype"/>
          <w:i/>
          <w:sz w:val="24"/>
          <w:szCs w:val="24"/>
        </w:rPr>
      </w:pPr>
    </w:p>
    <w:p w14:paraId="39BBBA65" w14:textId="77777777" w:rsidR="00E36FE2" w:rsidRPr="00B56488" w:rsidRDefault="00E36FE2" w:rsidP="00E36FE2">
      <w:pPr>
        <w:spacing w:after="0" w:line="360" w:lineRule="auto"/>
        <w:ind w:right="51"/>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Relacionado con lo anterior, el </w:t>
      </w:r>
      <w:r w:rsidRPr="00B56488">
        <w:rPr>
          <w:rFonts w:ascii="Palatino Linotype" w:eastAsia="Palatino Linotype" w:hAnsi="Palatino Linotype" w:cs="Palatino Linotype"/>
          <w:b/>
          <w:sz w:val="24"/>
          <w:szCs w:val="24"/>
        </w:rPr>
        <w:t>nombre de las personas físicas</w:t>
      </w:r>
      <w:r w:rsidRPr="00B56488">
        <w:rPr>
          <w:rFonts w:ascii="Palatino Linotype" w:eastAsia="Palatino Linotype" w:hAnsi="Palatino Linotype" w:cs="Palatino Linotype"/>
          <w:sz w:val="24"/>
          <w:szCs w:val="24"/>
        </w:rPr>
        <w:t xml:space="preserve"> o los </w:t>
      </w:r>
      <w:r w:rsidRPr="00B56488">
        <w:rPr>
          <w:rFonts w:ascii="Palatino Linotype" w:eastAsia="Palatino Linotype" w:hAnsi="Palatino Linotype" w:cs="Palatino Linotype"/>
          <w:b/>
          <w:sz w:val="24"/>
          <w:szCs w:val="24"/>
        </w:rPr>
        <w:t>representantes legales de las personas morales</w:t>
      </w:r>
      <w:r w:rsidRPr="00B56488">
        <w:rPr>
          <w:rFonts w:ascii="Palatino Linotype" w:eastAsia="Palatino Linotype" w:hAnsi="Palatino Linotype" w:cs="Palatino Linotype"/>
          <w:sz w:val="24"/>
          <w:szCs w:val="24"/>
        </w:rPr>
        <w:t xml:space="preserve">,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w:t>
      </w:r>
      <w:r w:rsidRPr="00B56488">
        <w:rPr>
          <w:rFonts w:ascii="Palatino Linotype" w:eastAsia="Palatino Linotype" w:hAnsi="Palatino Linotype" w:cs="Palatino Linotype"/>
          <w:sz w:val="24"/>
          <w:szCs w:val="24"/>
        </w:rPr>
        <w:lastRenderedPageBreak/>
        <w:t>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71EA8BFB" w14:textId="77777777" w:rsidR="00E36FE2" w:rsidRPr="00B56488" w:rsidRDefault="00E36FE2" w:rsidP="00E36FE2">
      <w:pPr>
        <w:spacing w:after="0" w:line="360" w:lineRule="auto"/>
        <w:ind w:right="51"/>
        <w:jc w:val="both"/>
        <w:rPr>
          <w:rFonts w:ascii="Palatino Linotype" w:eastAsia="Palatino Linotype" w:hAnsi="Palatino Linotype" w:cs="Palatino Linotype"/>
          <w:sz w:val="24"/>
          <w:szCs w:val="24"/>
        </w:rPr>
      </w:pPr>
    </w:p>
    <w:p w14:paraId="4E090D7A" w14:textId="77777777" w:rsidR="00E36FE2" w:rsidRPr="00B56488" w:rsidRDefault="00E36FE2" w:rsidP="00E36FE2">
      <w:pPr>
        <w:spacing w:after="0" w:line="360" w:lineRule="auto"/>
        <w:ind w:right="51"/>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Argumentación que guarda sustento en lo estipulado por el artículo 23 de la Ley de Transparencia y Acceso a la Información Pública del Estado de México y Municipios en su penúltimo párrafo, mismo que es del tenor literal siguiente:</w:t>
      </w:r>
    </w:p>
    <w:p w14:paraId="4C56CD5F" w14:textId="77777777" w:rsidR="00E36FE2" w:rsidRPr="00B56488" w:rsidRDefault="00E36FE2" w:rsidP="00E36FE2">
      <w:pPr>
        <w:spacing w:after="0" w:line="360" w:lineRule="auto"/>
        <w:ind w:right="51"/>
        <w:jc w:val="both"/>
        <w:rPr>
          <w:rFonts w:ascii="Palatino Linotype" w:eastAsia="Palatino Linotype" w:hAnsi="Palatino Linotype" w:cs="Palatino Linotype"/>
          <w:sz w:val="24"/>
          <w:szCs w:val="24"/>
        </w:rPr>
      </w:pPr>
    </w:p>
    <w:p w14:paraId="39119D5D" w14:textId="77777777" w:rsidR="00E36FE2" w:rsidRPr="00B56488" w:rsidRDefault="00E36FE2" w:rsidP="00E36FE2">
      <w:pPr>
        <w:spacing w:after="0" w:line="276" w:lineRule="auto"/>
        <w:ind w:left="851"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i/>
          <w:sz w:val="24"/>
          <w:szCs w:val="24"/>
        </w:rPr>
        <w:t>“</w:t>
      </w:r>
      <w:r w:rsidRPr="00B56488">
        <w:rPr>
          <w:rFonts w:ascii="Palatino Linotype" w:eastAsia="Palatino Linotype" w:hAnsi="Palatino Linotype" w:cs="Palatino Linotype"/>
          <w:b/>
          <w:i/>
          <w:sz w:val="24"/>
          <w:szCs w:val="24"/>
        </w:rPr>
        <w:t>Artículo 23.</w:t>
      </w:r>
      <w:r w:rsidRPr="00B56488">
        <w:rPr>
          <w:rFonts w:ascii="Palatino Linotype" w:eastAsia="Palatino Linotype" w:hAnsi="Palatino Linotype" w:cs="Palatino Linotype"/>
          <w:i/>
          <w:sz w:val="24"/>
          <w:szCs w:val="24"/>
        </w:rPr>
        <w:t xml:space="preserve"> (…)</w:t>
      </w:r>
    </w:p>
    <w:p w14:paraId="73CEC92E" w14:textId="77777777" w:rsidR="00E36FE2" w:rsidRPr="00B56488" w:rsidRDefault="00E36FE2" w:rsidP="00E36FE2">
      <w:pPr>
        <w:spacing w:after="0" w:line="276" w:lineRule="auto"/>
        <w:ind w:left="851"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i/>
          <w:sz w:val="24"/>
          <w:szCs w:val="24"/>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F08E617" w14:textId="77777777" w:rsidR="00E36FE2" w:rsidRPr="00B56488" w:rsidRDefault="00E36FE2" w:rsidP="00E36FE2">
      <w:pPr>
        <w:spacing w:after="0" w:line="360" w:lineRule="auto"/>
        <w:ind w:left="851" w:right="902"/>
        <w:jc w:val="both"/>
        <w:rPr>
          <w:rFonts w:ascii="Palatino Linotype" w:eastAsia="Palatino Linotype" w:hAnsi="Palatino Linotype" w:cs="Palatino Linotype"/>
          <w:i/>
          <w:sz w:val="24"/>
          <w:szCs w:val="24"/>
        </w:rPr>
      </w:pPr>
    </w:p>
    <w:p w14:paraId="736FEE46"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Asimismo, resulta aplicable el contenido del criterio de interpretación 01/19 emitido por el Instituto Nacional de Transparencia, Acceso a la Información, y Protección de Datos Personales, INAI, que lleva por rubro y texto los siguientes</w:t>
      </w:r>
    </w:p>
    <w:p w14:paraId="2814DF2E" w14:textId="77777777" w:rsidR="00E36FE2" w:rsidRPr="00B56488" w:rsidRDefault="00E36FE2" w:rsidP="00E36FE2">
      <w:pPr>
        <w:spacing w:after="0" w:line="276" w:lineRule="auto"/>
        <w:ind w:left="851" w:right="900"/>
        <w:jc w:val="both"/>
        <w:rPr>
          <w:rFonts w:ascii="Palatino Linotype" w:eastAsia="Palatino Linotype" w:hAnsi="Palatino Linotype" w:cs="Palatino Linotype"/>
          <w:b/>
          <w:i/>
          <w:sz w:val="24"/>
          <w:szCs w:val="24"/>
        </w:rPr>
      </w:pPr>
    </w:p>
    <w:p w14:paraId="43C2A2FB" w14:textId="77777777" w:rsidR="00E36FE2" w:rsidRPr="00B56488" w:rsidRDefault="00E36FE2" w:rsidP="00E36FE2">
      <w:pPr>
        <w:spacing w:after="0" w:line="276" w:lineRule="auto"/>
        <w:ind w:left="851" w:right="900"/>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“Datos de identificación del representante o apoderado legal.</w:t>
      </w:r>
      <w:r w:rsidRPr="00B56488">
        <w:rPr>
          <w:rFonts w:ascii="Palatino Linotype" w:eastAsia="Palatino Linotype" w:hAnsi="Palatino Linotype" w:cs="Palatino Linotype"/>
          <w:i/>
          <w:sz w:val="24"/>
          <w:szCs w:val="24"/>
        </w:rPr>
        <w:t xml:space="preserve"> </w:t>
      </w:r>
      <w:r w:rsidRPr="00B56488">
        <w:rPr>
          <w:rFonts w:ascii="Palatino Linotype" w:eastAsia="Palatino Linotype" w:hAnsi="Palatino Linotype" w:cs="Palatino Linotype"/>
          <w:b/>
          <w:i/>
          <w:sz w:val="24"/>
          <w:szCs w:val="24"/>
        </w:rPr>
        <w:t xml:space="preserve">Naturaleza jurídica. </w:t>
      </w:r>
      <w:r w:rsidRPr="00B56488">
        <w:rPr>
          <w:rFonts w:ascii="Palatino Linotype" w:eastAsia="Palatino Linotype" w:hAnsi="Palatino Linotype" w:cs="Palatino Linotype"/>
          <w:i/>
          <w:sz w:val="24"/>
          <w:szCs w:val="24"/>
        </w:rPr>
        <w:t xml:space="preserve">El nombre, la firma y la rúbrica de una persona física, que actúe como representante o apoderado legal de un tercero que haya celebrado un acto jurídico, con algún sujeto obligado, </w:t>
      </w:r>
      <w:r w:rsidRPr="00B56488">
        <w:rPr>
          <w:rFonts w:ascii="Palatino Linotype" w:eastAsia="Palatino Linotype" w:hAnsi="Palatino Linotype" w:cs="Palatino Linotype"/>
          <w:b/>
          <w:i/>
          <w:sz w:val="24"/>
          <w:szCs w:val="24"/>
        </w:rPr>
        <w:t xml:space="preserve">es información </w:t>
      </w:r>
      <w:r w:rsidRPr="00B56488">
        <w:rPr>
          <w:rFonts w:ascii="Palatino Linotype" w:eastAsia="Palatino Linotype" w:hAnsi="Palatino Linotype" w:cs="Palatino Linotype"/>
          <w:b/>
          <w:i/>
          <w:sz w:val="24"/>
          <w:szCs w:val="24"/>
        </w:rPr>
        <w:lastRenderedPageBreak/>
        <w:t>pública, en razón de que tales datos fueron proporcionados con el objeto de expresar el consentimiento obligacional del tercero y otorgar validez a dicho instrumento jurídico</w:t>
      </w:r>
      <w:r w:rsidRPr="00B56488">
        <w:rPr>
          <w:rFonts w:ascii="Palatino Linotype" w:eastAsia="Palatino Linotype" w:hAnsi="Palatino Linotype" w:cs="Palatino Linotype"/>
          <w:i/>
          <w:sz w:val="24"/>
          <w:szCs w:val="24"/>
        </w:rPr>
        <w:t>.”</w:t>
      </w:r>
    </w:p>
    <w:p w14:paraId="1CF344A9" w14:textId="77777777" w:rsidR="00E36FE2" w:rsidRPr="00B56488" w:rsidRDefault="00E36FE2" w:rsidP="00E36FE2">
      <w:pPr>
        <w:spacing w:after="0" w:line="360" w:lineRule="auto"/>
        <w:ind w:left="851" w:right="900"/>
        <w:jc w:val="both"/>
        <w:rPr>
          <w:rFonts w:ascii="Palatino Linotype" w:eastAsia="Palatino Linotype" w:hAnsi="Palatino Linotype" w:cs="Palatino Linotype"/>
          <w:i/>
          <w:sz w:val="24"/>
          <w:szCs w:val="24"/>
        </w:rPr>
      </w:pPr>
    </w:p>
    <w:p w14:paraId="3B9DDA31"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14:paraId="31C858A0"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p>
    <w:p w14:paraId="6DFCCF42"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Asimismo, se destaca que la versión pública que elabore el</w:t>
      </w:r>
      <w:r w:rsidRPr="00B56488">
        <w:rPr>
          <w:rFonts w:ascii="Palatino Linotype" w:eastAsia="Palatino Linotype" w:hAnsi="Palatino Linotype" w:cs="Palatino Linotype"/>
          <w:b/>
          <w:sz w:val="24"/>
          <w:szCs w:val="24"/>
        </w:rPr>
        <w:t xml:space="preserve"> Sujeto Obligado</w:t>
      </w:r>
      <w:r w:rsidRPr="00B56488">
        <w:rPr>
          <w:rFonts w:ascii="Palatino Linotype" w:eastAsia="Palatino Linotype" w:hAnsi="Palatino Linotype" w:cs="Palatino Linotype"/>
          <w:sz w:val="24"/>
          <w:szCs w:val="24"/>
        </w:rPr>
        <w:t xml:space="preserve"> debe cumplir con las formalidades exigidas en la Ley, por lo que para tal efecto emitirá el Acuerdo del Comité de Transparencia en el que se expongan los fundamentos y razonamientos que le llevaron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w:t>
      </w:r>
      <w:r w:rsidRPr="00B56488">
        <w:rPr>
          <w:rFonts w:ascii="Palatino Linotype" w:eastAsia="Palatino Linotype" w:hAnsi="Palatino Linotype" w:cs="Palatino Linotype"/>
          <w:b/>
          <w:sz w:val="24"/>
          <w:szCs w:val="24"/>
        </w:rPr>
        <w:t xml:space="preserve"> </w:t>
      </w:r>
      <w:r w:rsidRPr="00B56488">
        <w:rPr>
          <w:rFonts w:ascii="Palatino Linotype" w:eastAsia="Palatino Linotype" w:hAnsi="Palatino Linotype" w:cs="Palatino Linotype"/>
          <w:sz w:val="24"/>
          <w:szCs w:val="24"/>
        </w:rPr>
        <w:t>parte</w:t>
      </w:r>
      <w:r w:rsidRPr="00B56488">
        <w:rPr>
          <w:rFonts w:ascii="Palatino Linotype" w:eastAsia="Palatino Linotype" w:hAnsi="Palatino Linotype" w:cs="Palatino Linotype"/>
          <w:b/>
          <w:sz w:val="24"/>
          <w:szCs w:val="24"/>
        </w:rPr>
        <w:t> Recurrente</w:t>
      </w:r>
      <w:r w:rsidRPr="00B56488">
        <w:rPr>
          <w:rFonts w:ascii="Palatino Linotype" w:eastAsia="Palatino Linotype" w:hAnsi="Palatino Linotype" w:cs="Palatino Linotype"/>
          <w:sz w:val="24"/>
          <w:szCs w:val="24"/>
        </w:rPr>
        <w:t>.</w:t>
      </w:r>
    </w:p>
    <w:p w14:paraId="16A80EB7"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p>
    <w:p w14:paraId="48494025"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De este modo, la versión pública que elabore el</w:t>
      </w:r>
      <w:r w:rsidRPr="00B56488">
        <w:rPr>
          <w:rFonts w:ascii="Palatino Linotype" w:eastAsia="Palatino Linotype" w:hAnsi="Palatino Linotype" w:cs="Palatino Linotype"/>
          <w:b/>
          <w:sz w:val="24"/>
          <w:szCs w:val="24"/>
        </w:rPr>
        <w:t xml:space="preserve"> Sujeto Obligado</w:t>
      </w:r>
      <w:r w:rsidRPr="00B56488">
        <w:rPr>
          <w:rFonts w:ascii="Palatino Linotype" w:eastAsia="Palatino Linotype" w:hAnsi="Palatino Linotype" w:cs="Palatino Linotype"/>
          <w:sz w:val="24"/>
          <w:szCs w:val="24"/>
        </w:rPr>
        <w:t xml:space="preserve"> debe acompañarse del</w:t>
      </w:r>
      <w:r w:rsidRPr="00B56488">
        <w:rPr>
          <w:rFonts w:ascii="Palatino Linotype" w:eastAsia="Palatino Linotype" w:hAnsi="Palatino Linotype" w:cs="Palatino Linotype"/>
          <w:b/>
          <w:sz w:val="24"/>
          <w:szCs w:val="24"/>
        </w:rPr>
        <w:t xml:space="preserve"> </w:t>
      </w:r>
      <w:r w:rsidRPr="00B56488">
        <w:rPr>
          <w:rFonts w:ascii="Palatino Linotype" w:eastAsia="Palatino Linotype" w:hAnsi="Palatino Linotype" w:cs="Palatino Linotype"/>
          <w:sz w:val="24"/>
          <w:szCs w:val="24"/>
        </w:rPr>
        <w:t xml:space="preserve">Acuerdo de Clasificación que emita el Comité de Transparencia, para lo cual se </w:t>
      </w:r>
      <w:r w:rsidRPr="00B56488">
        <w:rPr>
          <w:rFonts w:ascii="Palatino Linotype" w:eastAsia="Palatino Linotype" w:hAnsi="Palatino Linotype" w:cs="Palatino Linotype"/>
          <w:sz w:val="24"/>
          <w:szCs w:val="24"/>
        </w:rPr>
        <w:lastRenderedPageBreak/>
        <w:t xml:space="preserve">deberá observar lo dispuesto en la Ley de Transparencia y Acceso a la Información Pública del Estado de México y Municipios, y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B56488">
        <w:rPr>
          <w:rFonts w:ascii="Palatino Linotype" w:eastAsia="Palatino Linotype" w:hAnsi="Palatino Linotype" w:cs="Palatino Linotype"/>
          <w:b/>
          <w:sz w:val="24"/>
          <w:szCs w:val="24"/>
          <w:u w:val="single"/>
        </w:rPr>
        <w:t>razones, motivos o circunstancias especiales</w:t>
      </w:r>
      <w:r w:rsidRPr="00B56488">
        <w:rPr>
          <w:rFonts w:ascii="Palatino Linotype" w:eastAsia="Palatino Linotype" w:hAnsi="Palatino Linotype" w:cs="Palatino Linotype"/>
          <w:sz w:val="24"/>
          <w:szCs w:val="24"/>
        </w:rPr>
        <w:t xml:space="preserve"> que lo llevaron a concluir que el caso concreto, se ajustó a los supuestos previstos en la normatividad legal invocada como fundamento.</w:t>
      </w:r>
    </w:p>
    <w:p w14:paraId="3D2EB817"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p>
    <w:p w14:paraId="44590C5E"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Entorno a lo que aquí nos interesa, el Lineamiento Quincuagésimo segundo de los Lineamientos Generales en Materia de Clasificación y Desclasificación de la Información, así como para la Elaboración de Versiones Públicas, establece lo siguiente:</w:t>
      </w:r>
    </w:p>
    <w:p w14:paraId="273C4CF7" w14:textId="77777777" w:rsidR="00E36FE2" w:rsidRPr="00B56488" w:rsidRDefault="00E36FE2" w:rsidP="00E36FE2">
      <w:pPr>
        <w:spacing w:after="0" w:line="360" w:lineRule="auto"/>
        <w:jc w:val="both"/>
        <w:rPr>
          <w:rFonts w:ascii="Palatino Linotype" w:eastAsia="Palatino Linotype" w:hAnsi="Palatino Linotype" w:cs="Palatino Linotype"/>
          <w:sz w:val="24"/>
          <w:szCs w:val="24"/>
        </w:rPr>
      </w:pPr>
    </w:p>
    <w:p w14:paraId="4F6158E6" w14:textId="77777777" w:rsidR="00E36FE2" w:rsidRPr="00B56488" w:rsidRDefault="00E36FE2" w:rsidP="00E36FE2">
      <w:pPr>
        <w:spacing w:after="120" w:line="240" w:lineRule="auto"/>
        <w:ind w:left="851" w:right="900"/>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“Quincuagésimo segundo</w:t>
      </w:r>
      <w:r w:rsidRPr="00B56488">
        <w:rPr>
          <w:rFonts w:ascii="Palatino Linotype" w:eastAsia="Palatino Linotype" w:hAnsi="Palatino Linotype" w:cs="Palatino Linotype"/>
          <w:i/>
          <w:sz w:val="24"/>
          <w:szCs w:val="24"/>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49C6018" w14:textId="77777777" w:rsidR="00E36FE2" w:rsidRPr="00B56488" w:rsidRDefault="00E36FE2" w:rsidP="00E36FE2">
      <w:pPr>
        <w:spacing w:before="120" w:after="120" w:line="240" w:lineRule="auto"/>
        <w:ind w:left="851" w:right="900"/>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i/>
          <w:sz w:val="24"/>
          <w:szCs w:val="24"/>
        </w:rPr>
        <w:t xml:space="preserve">En el caso especifico de la clasificación y elaboración de versiones públicas de documentos que contengan información confidencial, las áreas de los sujetos obligados deberán: </w:t>
      </w:r>
    </w:p>
    <w:p w14:paraId="5E1F722D" w14:textId="77777777" w:rsidR="00E36FE2" w:rsidRPr="00B56488" w:rsidRDefault="00E36FE2" w:rsidP="00E36FE2">
      <w:pPr>
        <w:spacing w:before="120" w:after="120" w:line="240" w:lineRule="auto"/>
        <w:ind w:left="1134" w:right="900"/>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I.</w:t>
      </w:r>
      <w:r w:rsidRPr="00B56488">
        <w:rPr>
          <w:rFonts w:ascii="Palatino Linotype" w:eastAsia="Palatino Linotype" w:hAnsi="Palatino Linotype" w:cs="Palatino Linotype"/>
          <w:i/>
          <w:sz w:val="24"/>
          <w:szCs w:val="24"/>
        </w:rPr>
        <w:t xml:space="preserve"> Fijar la fecha en que se elaboró la versión pública y la fecha en la cual el Comité de Transparencia confirmó dicha versión;</w:t>
      </w:r>
    </w:p>
    <w:p w14:paraId="776C130B" w14:textId="77777777" w:rsidR="00E36FE2" w:rsidRPr="00B56488" w:rsidRDefault="00E36FE2" w:rsidP="00E36FE2">
      <w:pPr>
        <w:spacing w:before="120" w:after="120" w:line="240" w:lineRule="auto"/>
        <w:ind w:left="1134" w:right="900"/>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lastRenderedPageBreak/>
        <w:t>II.</w:t>
      </w:r>
      <w:r w:rsidRPr="00B56488">
        <w:rPr>
          <w:rFonts w:ascii="Palatino Linotype" w:eastAsia="Palatino Linotype" w:hAnsi="Palatino Linotype" w:cs="Palatino Linotype"/>
          <w:i/>
          <w:sz w:val="24"/>
          <w:szCs w:val="24"/>
        </w:rPr>
        <w:t xml:space="preserve"> Señalar dentro del documento el tipo de información confidencial que fue testada en cada caso específico, de conformidad con el lineamiento trigésimo octavo; y</w:t>
      </w:r>
    </w:p>
    <w:p w14:paraId="08238004" w14:textId="77777777" w:rsidR="00E36FE2" w:rsidRPr="00B56488" w:rsidRDefault="00E36FE2" w:rsidP="00E36FE2">
      <w:pPr>
        <w:spacing w:before="120" w:after="120" w:line="276" w:lineRule="auto"/>
        <w:ind w:left="1134" w:right="900"/>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III.</w:t>
      </w:r>
      <w:r w:rsidRPr="00B56488">
        <w:rPr>
          <w:rFonts w:ascii="Palatino Linotype" w:eastAsia="Palatino Linotype" w:hAnsi="Palatino Linotype" w:cs="Palatino Linotype"/>
          <w:i/>
          <w:sz w:val="24"/>
          <w:szCs w:val="24"/>
        </w:rPr>
        <w:t xml:space="preserve"> Señalar las personas o instancias autorizadas a acceder a la información clasificada.</w:t>
      </w:r>
    </w:p>
    <w:p w14:paraId="54F2C609" w14:textId="77777777" w:rsidR="00E36FE2" w:rsidRPr="00B56488" w:rsidRDefault="00E36FE2" w:rsidP="00E36FE2">
      <w:pPr>
        <w:spacing w:before="120" w:after="0" w:line="276" w:lineRule="auto"/>
        <w:ind w:left="851" w:right="900"/>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i/>
          <w:sz w:val="24"/>
          <w:szCs w:val="24"/>
        </w:rPr>
        <w:t>En los documentos de difusión electrónica, señalar en la primera hoja y en el nombre del archivo, que la versión pública corresponde a un documento que contiene información confidencial.”</w:t>
      </w:r>
    </w:p>
    <w:p w14:paraId="00A42409" w14:textId="77777777" w:rsidR="00E36FE2" w:rsidRPr="00B56488" w:rsidRDefault="00E36FE2" w:rsidP="00E36FE2">
      <w:pPr>
        <w:spacing w:after="0" w:line="360" w:lineRule="auto"/>
        <w:ind w:left="851" w:right="900"/>
        <w:jc w:val="both"/>
        <w:rPr>
          <w:rFonts w:ascii="Palatino Linotype" w:eastAsia="Palatino Linotype" w:hAnsi="Palatino Linotype" w:cs="Palatino Linotype"/>
          <w:i/>
          <w:sz w:val="24"/>
          <w:szCs w:val="24"/>
        </w:rPr>
      </w:pPr>
    </w:p>
    <w:p w14:paraId="34071BCD" w14:textId="77777777" w:rsidR="00E36FE2" w:rsidRPr="00B56488" w:rsidRDefault="00E36FE2" w:rsidP="00E36FE2">
      <w:pPr>
        <w:spacing w:after="0" w:line="360" w:lineRule="auto"/>
        <w:ind w:right="50"/>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Deberá observar el Lineamiento Quincuagésimo tercero de los Lineamientos Generales en Materia de Clasificación y Desclasificación de la Información supraindicados, que establece los formatos para la clasificación de los documentos, conforme a lo siguiente: </w:t>
      </w:r>
    </w:p>
    <w:p w14:paraId="0FC25999" w14:textId="77777777" w:rsidR="00E36FE2" w:rsidRPr="00B56488" w:rsidRDefault="00E36FE2" w:rsidP="00E36FE2">
      <w:pPr>
        <w:spacing w:after="0" w:line="240" w:lineRule="auto"/>
        <w:ind w:left="851" w:right="900"/>
        <w:jc w:val="center"/>
        <w:rPr>
          <w:rFonts w:ascii="Palatino Linotype" w:eastAsia="Palatino Linotype" w:hAnsi="Palatino Linotype" w:cs="Palatino Linotype"/>
          <w:b/>
          <w:i/>
          <w:sz w:val="24"/>
          <w:szCs w:val="24"/>
        </w:rPr>
      </w:pPr>
    </w:p>
    <w:p w14:paraId="2DF4048F" w14:textId="77777777" w:rsidR="00E36FE2" w:rsidRPr="00B56488" w:rsidRDefault="00E36FE2" w:rsidP="00E36FE2">
      <w:pPr>
        <w:spacing w:after="0" w:line="240" w:lineRule="auto"/>
        <w:ind w:left="851" w:right="900"/>
        <w:jc w:val="center"/>
        <w:rPr>
          <w:rFonts w:ascii="Palatino Linotype" w:eastAsia="Palatino Linotype" w:hAnsi="Palatino Linotype" w:cs="Palatino Linotype"/>
          <w:b/>
          <w:i/>
          <w:sz w:val="24"/>
          <w:szCs w:val="24"/>
        </w:rPr>
      </w:pPr>
    </w:p>
    <w:p w14:paraId="055FA61A" w14:textId="77777777" w:rsidR="00E36FE2" w:rsidRPr="00B56488" w:rsidRDefault="00E36FE2" w:rsidP="00E36FE2">
      <w:pPr>
        <w:spacing w:after="0" w:line="240" w:lineRule="auto"/>
        <w:ind w:left="851" w:right="900"/>
        <w:jc w:val="center"/>
        <w:rPr>
          <w:rFonts w:ascii="Palatino Linotype" w:eastAsia="Palatino Linotype" w:hAnsi="Palatino Linotype" w:cs="Palatino Linotype"/>
          <w:b/>
          <w:i/>
          <w:sz w:val="24"/>
          <w:szCs w:val="24"/>
        </w:rPr>
      </w:pPr>
      <w:r w:rsidRPr="00B56488">
        <w:rPr>
          <w:rFonts w:ascii="Palatino Linotype" w:eastAsia="Palatino Linotype" w:hAnsi="Palatino Linotype" w:cs="Palatino Linotype"/>
          <w:b/>
          <w:i/>
          <w:sz w:val="24"/>
          <w:szCs w:val="24"/>
        </w:rPr>
        <w:t>CAPÍTULO VIII</w:t>
      </w:r>
    </w:p>
    <w:p w14:paraId="4173DB7F" w14:textId="77777777" w:rsidR="00E36FE2" w:rsidRPr="00B56488" w:rsidRDefault="00E36FE2" w:rsidP="00E36FE2">
      <w:pPr>
        <w:spacing w:after="0" w:line="240" w:lineRule="auto"/>
        <w:ind w:left="851" w:right="900"/>
        <w:jc w:val="center"/>
        <w:rPr>
          <w:rFonts w:ascii="Palatino Linotype" w:eastAsia="Palatino Linotype" w:hAnsi="Palatino Linotype" w:cs="Palatino Linotype"/>
          <w:b/>
          <w:i/>
          <w:sz w:val="24"/>
          <w:szCs w:val="24"/>
        </w:rPr>
      </w:pPr>
      <w:r w:rsidRPr="00B56488">
        <w:rPr>
          <w:rFonts w:ascii="Palatino Linotype" w:eastAsia="Palatino Linotype" w:hAnsi="Palatino Linotype" w:cs="Palatino Linotype"/>
          <w:b/>
          <w:i/>
          <w:sz w:val="24"/>
          <w:szCs w:val="24"/>
        </w:rPr>
        <w:t xml:space="preserve">DE LOS ELEMENTOS PARA LA CLASIFICACIÓN </w:t>
      </w:r>
    </w:p>
    <w:p w14:paraId="14B86122" w14:textId="77777777" w:rsidR="00E36FE2" w:rsidRPr="00B56488" w:rsidRDefault="00E36FE2" w:rsidP="00E36FE2">
      <w:pPr>
        <w:spacing w:after="0" w:line="240" w:lineRule="auto"/>
        <w:ind w:left="851" w:right="900"/>
        <w:rPr>
          <w:rFonts w:ascii="Palatino Linotype" w:eastAsia="Palatino Linotype" w:hAnsi="Palatino Linotype" w:cs="Palatino Linotype"/>
          <w:i/>
          <w:sz w:val="24"/>
          <w:szCs w:val="24"/>
        </w:rPr>
      </w:pPr>
      <w:r w:rsidRPr="00B56488">
        <w:rPr>
          <w:rFonts w:ascii="Palatino Linotype" w:eastAsia="Palatino Linotype" w:hAnsi="Palatino Linotype" w:cs="Palatino Linotype"/>
          <w:i/>
          <w:sz w:val="24"/>
          <w:szCs w:val="24"/>
        </w:rPr>
        <w:t>…</w:t>
      </w:r>
    </w:p>
    <w:p w14:paraId="007303D0" w14:textId="77777777" w:rsidR="00E36FE2" w:rsidRPr="00B56488" w:rsidRDefault="00E36FE2" w:rsidP="00E36FE2">
      <w:pPr>
        <w:spacing w:before="120" w:after="120" w:line="240" w:lineRule="auto"/>
        <w:ind w:left="851"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 xml:space="preserve">Quincuagésimo tercero. </w:t>
      </w:r>
      <w:r w:rsidRPr="00B56488">
        <w:rPr>
          <w:rFonts w:ascii="Palatino Linotype" w:eastAsia="Palatino Linotype" w:hAnsi="Palatino Linotype" w:cs="Palatino Linotype"/>
          <w:b/>
          <w:i/>
          <w:sz w:val="24"/>
          <w:szCs w:val="24"/>
          <w:u w:val="single"/>
        </w:rPr>
        <w:t>El formato para señalar la clasificación de un documento o expediente que contenga información reservada</w:t>
      </w:r>
      <w:r w:rsidRPr="00B56488">
        <w:rPr>
          <w:rFonts w:ascii="Palatino Linotype" w:eastAsia="Palatino Linotype" w:hAnsi="Palatino Linotype" w:cs="Palatino Linotype"/>
          <w:b/>
          <w:i/>
          <w:sz w:val="24"/>
          <w:szCs w:val="24"/>
        </w:rPr>
        <w:t xml:space="preserve">, </w:t>
      </w:r>
      <w:r w:rsidRPr="00B56488">
        <w:rPr>
          <w:rFonts w:ascii="Palatino Linotype" w:eastAsia="Palatino Linotype" w:hAnsi="Palatino Linotype" w:cs="Palatino Linotype"/>
          <w:i/>
          <w:sz w:val="24"/>
          <w:szCs w:val="24"/>
        </w:rPr>
        <w:t xml:space="preserve">es el siguiente: </w:t>
      </w:r>
    </w:p>
    <w:p w14:paraId="5765E75A" w14:textId="77777777" w:rsidR="00E36FE2" w:rsidRPr="00B56488" w:rsidRDefault="00E36FE2" w:rsidP="00E36FE2">
      <w:pPr>
        <w:spacing w:before="120" w:after="120" w:line="240" w:lineRule="auto"/>
        <w:ind w:left="851" w:right="902"/>
        <w:jc w:val="both"/>
        <w:rPr>
          <w:rFonts w:ascii="Palatino Linotype" w:eastAsia="Palatino Linotype" w:hAnsi="Palatino Linotype" w:cs="Palatino Linotype"/>
          <w:b/>
          <w:i/>
          <w:sz w:val="24"/>
          <w:szCs w:val="24"/>
        </w:rPr>
      </w:pPr>
      <w:r w:rsidRPr="00B56488">
        <w:rPr>
          <w:rFonts w:ascii="Palatino Linotype" w:eastAsia="Palatino Linotype" w:hAnsi="Palatino Linotype" w:cs="Palatino Linotype"/>
          <w:b/>
          <w:i/>
          <w:noProof/>
          <w:sz w:val="24"/>
          <w:szCs w:val="24"/>
        </w:rPr>
        <w:drawing>
          <wp:inline distT="0" distB="0" distL="0" distR="0" wp14:anchorId="238C1A91" wp14:editId="50E400D2">
            <wp:extent cx="4295775" cy="295275"/>
            <wp:effectExtent l="0" t="0" r="0" b="0"/>
            <wp:docPr id="214310820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b="95731"/>
                    <a:stretch>
                      <a:fillRect/>
                    </a:stretch>
                  </pic:blipFill>
                  <pic:spPr>
                    <a:xfrm>
                      <a:off x="0" y="0"/>
                      <a:ext cx="4295775" cy="295275"/>
                    </a:xfrm>
                    <a:prstGeom prst="rect">
                      <a:avLst/>
                    </a:prstGeom>
                    <a:ln/>
                  </pic:spPr>
                </pic:pic>
              </a:graphicData>
            </a:graphic>
          </wp:inline>
        </w:drawing>
      </w:r>
    </w:p>
    <w:p w14:paraId="7B6948A6" w14:textId="77777777" w:rsidR="00E36FE2" w:rsidRPr="00B56488" w:rsidRDefault="00E36FE2" w:rsidP="00E36FE2">
      <w:pPr>
        <w:spacing w:before="120" w:after="120" w:line="240" w:lineRule="auto"/>
        <w:ind w:left="851" w:right="902"/>
        <w:jc w:val="both"/>
        <w:rPr>
          <w:rFonts w:ascii="Palatino Linotype" w:eastAsia="Palatino Linotype" w:hAnsi="Palatino Linotype" w:cs="Palatino Linotype"/>
          <w:b/>
          <w:i/>
          <w:sz w:val="24"/>
          <w:szCs w:val="24"/>
        </w:rPr>
      </w:pPr>
      <w:r w:rsidRPr="00B56488">
        <w:rPr>
          <w:rFonts w:ascii="Palatino Linotype" w:eastAsia="Palatino Linotype" w:hAnsi="Palatino Linotype" w:cs="Palatino Linotype"/>
          <w:b/>
          <w:i/>
          <w:noProof/>
          <w:sz w:val="24"/>
          <w:szCs w:val="24"/>
        </w:rPr>
        <w:drawing>
          <wp:inline distT="0" distB="0" distL="0" distR="0" wp14:anchorId="56005174" wp14:editId="6541AED2">
            <wp:extent cx="4333875" cy="775252"/>
            <wp:effectExtent l="0" t="0" r="0" b="0"/>
            <wp:docPr id="214310819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t="30906" b="57865"/>
                    <a:stretch>
                      <a:fillRect/>
                    </a:stretch>
                  </pic:blipFill>
                  <pic:spPr>
                    <a:xfrm>
                      <a:off x="0" y="0"/>
                      <a:ext cx="4333875" cy="775252"/>
                    </a:xfrm>
                    <a:prstGeom prst="rect">
                      <a:avLst/>
                    </a:prstGeom>
                    <a:ln/>
                  </pic:spPr>
                </pic:pic>
              </a:graphicData>
            </a:graphic>
          </wp:inline>
        </w:drawing>
      </w:r>
    </w:p>
    <w:p w14:paraId="1115159F" w14:textId="77777777" w:rsidR="00E36FE2" w:rsidRPr="00B56488" w:rsidRDefault="00E36FE2" w:rsidP="00E36FE2">
      <w:pPr>
        <w:spacing w:before="120" w:after="120" w:line="240" w:lineRule="auto"/>
        <w:ind w:left="851" w:right="902"/>
        <w:jc w:val="both"/>
        <w:rPr>
          <w:rFonts w:ascii="Palatino Linotype" w:eastAsia="Palatino Linotype" w:hAnsi="Palatino Linotype" w:cs="Palatino Linotype"/>
          <w:b/>
          <w:i/>
          <w:sz w:val="24"/>
          <w:szCs w:val="24"/>
        </w:rPr>
      </w:pPr>
      <w:r w:rsidRPr="00B56488">
        <w:rPr>
          <w:rFonts w:ascii="Palatino Linotype" w:eastAsia="Palatino Linotype" w:hAnsi="Palatino Linotype" w:cs="Palatino Linotype"/>
          <w:b/>
          <w:i/>
          <w:noProof/>
          <w:sz w:val="24"/>
          <w:szCs w:val="24"/>
        </w:rPr>
        <w:lastRenderedPageBreak/>
        <w:drawing>
          <wp:inline distT="0" distB="0" distL="0" distR="0" wp14:anchorId="23DCACC5" wp14:editId="63DCCC6B">
            <wp:extent cx="4333875" cy="3968523"/>
            <wp:effectExtent l="0" t="0" r="0" b="0"/>
            <wp:docPr id="214310819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t="41711" b="833"/>
                    <a:stretch>
                      <a:fillRect/>
                    </a:stretch>
                  </pic:blipFill>
                  <pic:spPr>
                    <a:xfrm>
                      <a:off x="0" y="0"/>
                      <a:ext cx="4333875" cy="3968523"/>
                    </a:xfrm>
                    <a:prstGeom prst="rect">
                      <a:avLst/>
                    </a:prstGeom>
                    <a:ln/>
                  </pic:spPr>
                </pic:pic>
              </a:graphicData>
            </a:graphic>
          </wp:inline>
        </w:drawing>
      </w:r>
    </w:p>
    <w:p w14:paraId="70EB3E6A" w14:textId="77777777" w:rsidR="00E36FE2" w:rsidRPr="00B56488" w:rsidRDefault="00E36FE2" w:rsidP="00E36FE2">
      <w:pPr>
        <w:spacing w:before="120" w:after="120" w:line="240" w:lineRule="auto"/>
        <w:ind w:left="851"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i/>
          <w:sz w:val="24"/>
          <w:szCs w:val="24"/>
        </w:rPr>
        <w:t>Los documentos que integren un expediente reservado en su totalidad no deberán marcarse en lo individual.</w:t>
      </w:r>
    </w:p>
    <w:p w14:paraId="0BC6578E" w14:textId="77777777" w:rsidR="00E36FE2" w:rsidRPr="00B56488" w:rsidRDefault="00E36FE2" w:rsidP="00E36FE2">
      <w:pPr>
        <w:spacing w:before="120" w:after="120" w:line="240" w:lineRule="auto"/>
        <w:ind w:left="851"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i/>
          <w:sz w:val="24"/>
          <w:szCs w:val="24"/>
        </w:rPr>
        <w:t>Una vez desclasificados los expedientes, si existieren documentos que tuvieran el carácter de reservados deberán permanecer o ser marcados.”</w:t>
      </w:r>
    </w:p>
    <w:p w14:paraId="53199D8E" w14:textId="77777777" w:rsidR="00E36FE2" w:rsidRPr="00B56488" w:rsidRDefault="00E36FE2" w:rsidP="00E36FE2">
      <w:pPr>
        <w:spacing w:before="240" w:after="24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Asimismo, deberá observar los Lineamientos Quincuagésimo sexto, Quincuagésimo séptimo y Quincuagésimo octavo, establecen lo siguiente:</w:t>
      </w:r>
    </w:p>
    <w:p w14:paraId="18BE288E" w14:textId="77777777" w:rsidR="00E36FE2" w:rsidRPr="00B56488" w:rsidRDefault="00E36FE2" w:rsidP="00E36FE2">
      <w:pPr>
        <w:spacing w:before="120" w:after="120" w:line="240" w:lineRule="auto"/>
        <w:ind w:left="851"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i/>
          <w:sz w:val="24"/>
          <w:szCs w:val="24"/>
        </w:rPr>
        <w:t>“</w:t>
      </w:r>
      <w:r w:rsidRPr="00B56488">
        <w:rPr>
          <w:rFonts w:ascii="Palatino Linotype" w:eastAsia="Palatino Linotype" w:hAnsi="Palatino Linotype" w:cs="Palatino Linotype"/>
          <w:b/>
          <w:i/>
          <w:sz w:val="24"/>
          <w:szCs w:val="24"/>
        </w:rPr>
        <w:t>Quincuagésimo sexto</w:t>
      </w:r>
      <w:r w:rsidRPr="00B56488">
        <w:rPr>
          <w:rFonts w:ascii="Palatino Linotype" w:eastAsia="Palatino Linotype" w:hAnsi="Palatino Linotype" w:cs="Palatino Linotype"/>
          <w:i/>
          <w:sz w:val="24"/>
          <w:szCs w:val="24"/>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52268C80" w14:textId="77777777" w:rsidR="00E36FE2" w:rsidRPr="00B56488" w:rsidRDefault="00E36FE2" w:rsidP="00E36FE2">
      <w:pPr>
        <w:spacing w:before="120" w:after="120" w:line="240" w:lineRule="auto"/>
        <w:ind w:left="851"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lastRenderedPageBreak/>
        <w:t>Quincuagésimo séptimo</w:t>
      </w:r>
      <w:r w:rsidRPr="00B56488">
        <w:rPr>
          <w:rFonts w:ascii="Palatino Linotype" w:eastAsia="Palatino Linotype" w:hAnsi="Palatino Linotype" w:cs="Palatino Linotype"/>
          <w:i/>
          <w:sz w:val="24"/>
          <w:szCs w:val="24"/>
        </w:rPr>
        <w:t xml:space="preserve">. Se considera, en principio, como información pública y no podrá omitirse de las versiones públicas la siguiente: </w:t>
      </w:r>
    </w:p>
    <w:p w14:paraId="2BE8FE31" w14:textId="77777777" w:rsidR="00E36FE2" w:rsidRPr="00B56488" w:rsidRDefault="00E36FE2" w:rsidP="00E36FE2">
      <w:pPr>
        <w:spacing w:before="120" w:after="120" w:line="24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I</w:t>
      </w:r>
      <w:r w:rsidRPr="00B56488">
        <w:rPr>
          <w:rFonts w:ascii="Palatino Linotype" w:eastAsia="Palatino Linotype" w:hAnsi="Palatino Linotype" w:cs="Palatino Linotype"/>
          <w:i/>
          <w:sz w:val="24"/>
          <w:szCs w:val="24"/>
        </w:rPr>
        <w:t xml:space="preserve">. La relativa a las Obligaciones de Transparencia que contempla el Título V de la Ley General y las demás disposiciones legales aplicables; </w:t>
      </w:r>
    </w:p>
    <w:p w14:paraId="246C62A9" w14:textId="77777777" w:rsidR="00E36FE2" w:rsidRPr="00B56488" w:rsidRDefault="00E36FE2" w:rsidP="00E36FE2">
      <w:pPr>
        <w:spacing w:before="120" w:after="120" w:line="24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II.</w:t>
      </w:r>
      <w:r w:rsidRPr="00B56488">
        <w:rPr>
          <w:rFonts w:ascii="Palatino Linotype" w:eastAsia="Palatino Linotype" w:hAnsi="Palatino Linotype" w:cs="Palatino Linotype"/>
          <w:i/>
          <w:sz w:val="24"/>
          <w:szCs w:val="24"/>
        </w:rPr>
        <w:t xml:space="preserve"> El nombre de los integrantes de los sujetos obligados en los documentos, y sus firmas autógrafas o digitales, cuando sean utilizados en el ejercicio de las facultades conferidas para el desempeño del servicio público, y</w:t>
      </w:r>
    </w:p>
    <w:p w14:paraId="6D11C475" w14:textId="77777777" w:rsidR="00E36FE2" w:rsidRPr="00B56488" w:rsidRDefault="00E36FE2" w:rsidP="00E36FE2">
      <w:pPr>
        <w:spacing w:before="120" w:after="120" w:line="240" w:lineRule="auto"/>
        <w:ind w:left="1134"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III</w:t>
      </w:r>
      <w:r w:rsidRPr="00B56488">
        <w:rPr>
          <w:rFonts w:ascii="Palatino Linotype" w:eastAsia="Palatino Linotype" w:hAnsi="Palatino Linotype" w:cs="Palatino Linotype"/>
          <w:i/>
          <w:sz w:val="24"/>
          <w:szCs w:val="24"/>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5DAABF41" w14:textId="77777777" w:rsidR="00E36FE2" w:rsidRPr="00B56488" w:rsidRDefault="00E36FE2" w:rsidP="00E36FE2">
      <w:pPr>
        <w:spacing w:before="120" w:after="120" w:line="240" w:lineRule="auto"/>
        <w:ind w:left="851"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i/>
          <w:sz w:val="24"/>
          <w:szCs w:val="24"/>
        </w:rPr>
        <w:t xml:space="preserve">Lo anterior, siempre y cuando no se acredite alguna causal de clasificación, prevista en las leyes o en los tratados internacionales suscritas por el Estado mexicano.  </w:t>
      </w:r>
    </w:p>
    <w:p w14:paraId="7A77F91A" w14:textId="77777777" w:rsidR="00E36FE2" w:rsidRPr="00B56488" w:rsidRDefault="00E36FE2" w:rsidP="00E36FE2">
      <w:pPr>
        <w:spacing w:before="120" w:after="120" w:line="240" w:lineRule="auto"/>
        <w:ind w:left="851" w:right="902"/>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b/>
          <w:i/>
          <w:sz w:val="24"/>
          <w:szCs w:val="24"/>
        </w:rPr>
        <w:t>Quincuagésimo octavo</w:t>
      </w:r>
      <w:r w:rsidRPr="00B56488">
        <w:rPr>
          <w:rFonts w:ascii="Palatino Linotype" w:eastAsia="Palatino Linotype" w:hAnsi="Palatino Linotype" w:cs="Palatino Linotype"/>
          <w:i/>
          <w:sz w:val="24"/>
          <w:szCs w:val="24"/>
        </w:rPr>
        <w:t>. Los sujetos obligados garantizarán que los sistemas o medios empleados para eliminar la información en las versiones públicas sean irreversibles, de tal forma que no permitan su recuperación o la visualización de la misma.”</w:t>
      </w:r>
    </w:p>
    <w:p w14:paraId="679C4823" w14:textId="77777777" w:rsidR="00E36FE2" w:rsidRPr="00B56488" w:rsidRDefault="00E36FE2" w:rsidP="00E36FE2">
      <w:pPr>
        <w:spacing w:before="120" w:after="120" w:line="240" w:lineRule="auto"/>
        <w:ind w:left="851" w:right="902"/>
        <w:jc w:val="both"/>
        <w:rPr>
          <w:rFonts w:ascii="Palatino Linotype" w:eastAsia="Palatino Linotype" w:hAnsi="Palatino Linotype" w:cs="Palatino Linotype"/>
          <w:i/>
          <w:sz w:val="24"/>
          <w:szCs w:val="24"/>
        </w:rPr>
      </w:pPr>
    </w:p>
    <w:p w14:paraId="718863EB" w14:textId="77777777" w:rsidR="00E36FE2" w:rsidRPr="00B56488" w:rsidRDefault="00E36FE2" w:rsidP="00E36FE2">
      <w:pPr>
        <w:spacing w:before="120"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B56488">
        <w:rPr>
          <w:rFonts w:ascii="Palatino Linotype" w:eastAsia="Palatino Linotype" w:hAnsi="Palatino Linotype" w:cs="Palatino Linotype"/>
          <w:b/>
          <w:sz w:val="24"/>
          <w:szCs w:val="24"/>
        </w:rPr>
        <w:t>Sujeto Obligado</w:t>
      </w:r>
      <w:r w:rsidRPr="00B56488">
        <w:rPr>
          <w:rFonts w:ascii="Palatino Linotype" w:eastAsia="Palatino Linotype" w:hAnsi="Palatino Linotype" w:cs="Palatino Linotype"/>
          <w:sz w:val="24"/>
          <w:szCs w:val="24"/>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w:t>
      </w:r>
      <w:r w:rsidRPr="00B56488">
        <w:rPr>
          <w:rFonts w:ascii="Palatino Linotype" w:eastAsia="Palatino Linotype" w:hAnsi="Palatino Linotype" w:cs="Palatino Linotype"/>
          <w:sz w:val="24"/>
          <w:szCs w:val="24"/>
        </w:rPr>
        <w:lastRenderedPageBreak/>
        <w:t>suprimen- deja al solicitante en estado de incertidumbre, al no conocer o comprender porque no aparecen en la documentación respectiva.</w:t>
      </w:r>
    </w:p>
    <w:p w14:paraId="186E1C38" w14:textId="77777777" w:rsidR="008D4B2E" w:rsidRPr="00B56488" w:rsidRDefault="008D4B2E" w:rsidP="006A006B">
      <w:pPr>
        <w:spacing w:after="0" w:line="360" w:lineRule="auto"/>
        <w:jc w:val="both"/>
        <w:rPr>
          <w:rFonts w:ascii="Palatino Linotype" w:eastAsia="Palatino Linotype" w:hAnsi="Palatino Linotype" w:cs="Palatino Linotype"/>
          <w:sz w:val="24"/>
          <w:szCs w:val="24"/>
        </w:rPr>
      </w:pPr>
    </w:p>
    <w:p w14:paraId="533D4EE8"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w:t>
      </w:r>
      <w:r w:rsidR="00E401A2" w:rsidRPr="00B56488">
        <w:rPr>
          <w:rFonts w:ascii="Palatino Linotype" w:eastAsia="Palatino Linotype" w:hAnsi="Palatino Linotype" w:cs="Palatino Linotype"/>
          <w:sz w:val="24"/>
          <w:szCs w:val="24"/>
        </w:rPr>
        <w:t>I</w:t>
      </w:r>
      <w:r w:rsidRPr="00B56488">
        <w:rPr>
          <w:rFonts w:ascii="Palatino Linotype" w:eastAsia="Palatino Linotype" w:hAnsi="Palatino Linotype" w:cs="Palatino Linotype"/>
          <w:sz w:val="24"/>
          <w:szCs w:val="24"/>
        </w:rPr>
        <w:t>, así como 188 de la Ley de Transparencia y Acceso a la Información Pública del Estado de México y Municipios, este Pleno:</w:t>
      </w:r>
    </w:p>
    <w:p w14:paraId="72090DD1" w14:textId="77777777" w:rsidR="006A006B" w:rsidRPr="00B56488" w:rsidRDefault="006A006B" w:rsidP="006A006B">
      <w:pPr>
        <w:spacing w:after="0" w:line="360" w:lineRule="auto"/>
        <w:jc w:val="both"/>
        <w:rPr>
          <w:rFonts w:ascii="Palatino Linotype" w:eastAsia="Palatino Linotype" w:hAnsi="Palatino Linotype" w:cs="Palatino Linotype"/>
          <w:sz w:val="24"/>
          <w:szCs w:val="24"/>
        </w:rPr>
      </w:pPr>
    </w:p>
    <w:p w14:paraId="60640E93" w14:textId="77777777" w:rsidR="006A006B" w:rsidRPr="00B56488" w:rsidRDefault="006A006B" w:rsidP="006A006B">
      <w:pPr>
        <w:numPr>
          <w:ilvl w:val="0"/>
          <w:numId w:val="1"/>
        </w:num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B56488">
        <w:rPr>
          <w:rFonts w:ascii="Palatino Linotype" w:eastAsia="Palatino Linotype" w:hAnsi="Palatino Linotype" w:cs="Palatino Linotype"/>
          <w:b/>
          <w:sz w:val="24"/>
          <w:szCs w:val="24"/>
        </w:rPr>
        <w:t>R E S U E L V E:</w:t>
      </w:r>
    </w:p>
    <w:p w14:paraId="798FFCC8" w14:textId="77777777" w:rsidR="006A006B" w:rsidRPr="00B56488" w:rsidRDefault="006A006B" w:rsidP="006A006B">
      <w:pPr>
        <w:pBdr>
          <w:top w:val="nil"/>
          <w:left w:val="nil"/>
          <w:bottom w:val="nil"/>
          <w:right w:val="nil"/>
          <w:between w:val="nil"/>
        </w:pBdr>
        <w:spacing w:after="0" w:line="360" w:lineRule="auto"/>
        <w:ind w:left="1080"/>
        <w:rPr>
          <w:rFonts w:ascii="Palatino Linotype" w:eastAsia="Palatino Linotype" w:hAnsi="Palatino Linotype" w:cs="Palatino Linotype"/>
          <w:b/>
          <w:sz w:val="24"/>
          <w:szCs w:val="24"/>
        </w:rPr>
      </w:pPr>
    </w:p>
    <w:p w14:paraId="23E18DA1" w14:textId="77777777" w:rsidR="00986338" w:rsidRPr="00B56488" w:rsidRDefault="00986338" w:rsidP="00986338">
      <w:pPr>
        <w:spacing w:after="0" w:line="360" w:lineRule="auto"/>
        <w:jc w:val="both"/>
        <w:rPr>
          <w:rFonts w:ascii="Palatino Linotype" w:eastAsia="Palatino Linotype" w:hAnsi="Palatino Linotype" w:cs="Palatino Linotype"/>
          <w:b/>
          <w:sz w:val="24"/>
          <w:szCs w:val="24"/>
        </w:rPr>
      </w:pPr>
      <w:r w:rsidRPr="00B56488">
        <w:rPr>
          <w:rFonts w:ascii="Palatino Linotype" w:eastAsia="Palatino Linotype" w:hAnsi="Palatino Linotype" w:cs="Palatino Linotype"/>
          <w:b/>
          <w:sz w:val="24"/>
          <w:szCs w:val="24"/>
        </w:rPr>
        <w:t xml:space="preserve">Primero. </w:t>
      </w:r>
      <w:r w:rsidRPr="00B56488">
        <w:rPr>
          <w:rFonts w:ascii="Palatino Linotype" w:eastAsia="Palatino Linotype" w:hAnsi="Palatino Linotype" w:cs="Palatino Linotype"/>
          <w:sz w:val="24"/>
          <w:szCs w:val="24"/>
        </w:rPr>
        <w:t xml:space="preserve">Resultan </w:t>
      </w:r>
      <w:r w:rsidRPr="00B56488">
        <w:rPr>
          <w:rFonts w:ascii="Palatino Linotype" w:eastAsia="Palatino Linotype" w:hAnsi="Palatino Linotype" w:cs="Palatino Linotype"/>
          <w:b/>
          <w:sz w:val="24"/>
          <w:szCs w:val="24"/>
        </w:rPr>
        <w:t>parcialmente</w:t>
      </w:r>
      <w:r w:rsidRPr="00B56488">
        <w:rPr>
          <w:rFonts w:ascii="Palatino Linotype" w:eastAsia="Palatino Linotype" w:hAnsi="Palatino Linotype" w:cs="Palatino Linotype"/>
          <w:sz w:val="24"/>
          <w:szCs w:val="24"/>
        </w:rPr>
        <w:t xml:space="preserve"> </w:t>
      </w:r>
      <w:r w:rsidRPr="00B56488">
        <w:rPr>
          <w:rFonts w:ascii="Palatino Linotype" w:eastAsia="Palatino Linotype" w:hAnsi="Palatino Linotype" w:cs="Palatino Linotype"/>
          <w:b/>
          <w:sz w:val="24"/>
          <w:szCs w:val="24"/>
        </w:rPr>
        <w:t>fundadas</w:t>
      </w:r>
      <w:r w:rsidRPr="00B56488">
        <w:rPr>
          <w:rFonts w:ascii="Palatino Linotype" w:eastAsia="Palatino Linotype" w:hAnsi="Palatino Linotype" w:cs="Palatino Linotype"/>
          <w:sz w:val="24"/>
          <w:szCs w:val="24"/>
        </w:rPr>
        <w:t xml:space="preserve"> las</w:t>
      </w:r>
      <w:r w:rsidRPr="00B56488">
        <w:rPr>
          <w:rFonts w:ascii="Palatino Linotype" w:eastAsia="Palatino Linotype" w:hAnsi="Palatino Linotype" w:cs="Palatino Linotype"/>
          <w:b/>
          <w:sz w:val="24"/>
          <w:szCs w:val="24"/>
        </w:rPr>
        <w:t xml:space="preserve"> </w:t>
      </w:r>
      <w:r w:rsidRPr="00B56488">
        <w:rPr>
          <w:rFonts w:ascii="Palatino Linotype" w:eastAsia="Palatino Linotype" w:hAnsi="Palatino Linotype" w:cs="Palatino Linotype"/>
          <w:sz w:val="24"/>
          <w:szCs w:val="24"/>
        </w:rPr>
        <w:t xml:space="preserve">razones o motivos de inconformidad hechos valer por la parte </w:t>
      </w:r>
      <w:r w:rsidRPr="00B56488">
        <w:rPr>
          <w:rFonts w:ascii="Palatino Linotype" w:eastAsia="Palatino Linotype" w:hAnsi="Palatino Linotype" w:cs="Palatino Linotype"/>
          <w:b/>
          <w:sz w:val="24"/>
          <w:szCs w:val="24"/>
        </w:rPr>
        <w:t>Recurrente</w:t>
      </w:r>
      <w:r w:rsidRPr="00B56488">
        <w:rPr>
          <w:rFonts w:ascii="Palatino Linotype" w:eastAsia="Palatino Linotype" w:hAnsi="Palatino Linotype" w:cs="Palatino Linotype"/>
          <w:sz w:val="24"/>
          <w:szCs w:val="24"/>
        </w:rPr>
        <w:t xml:space="preserve"> en el Recurso de Revisión </w:t>
      </w:r>
      <w:r w:rsidRPr="00B56488">
        <w:rPr>
          <w:rFonts w:ascii="Palatino Linotype" w:eastAsia="Palatino Linotype" w:hAnsi="Palatino Linotype" w:cs="Palatino Linotype"/>
          <w:b/>
          <w:sz w:val="24"/>
          <w:szCs w:val="24"/>
        </w:rPr>
        <w:t>0</w:t>
      </w:r>
      <w:r w:rsidR="00E36FE2" w:rsidRPr="00B56488">
        <w:rPr>
          <w:rFonts w:ascii="Palatino Linotype" w:eastAsia="Palatino Linotype" w:hAnsi="Palatino Linotype" w:cs="Palatino Linotype"/>
          <w:b/>
          <w:sz w:val="24"/>
          <w:szCs w:val="24"/>
        </w:rPr>
        <w:t>6014</w:t>
      </w:r>
      <w:r w:rsidRPr="00B56488">
        <w:rPr>
          <w:rFonts w:ascii="Palatino Linotype" w:eastAsia="Palatino Linotype" w:hAnsi="Palatino Linotype" w:cs="Palatino Linotype"/>
          <w:b/>
          <w:sz w:val="24"/>
          <w:szCs w:val="24"/>
        </w:rPr>
        <w:t xml:space="preserve">/INFOEM/IP/RR/2023; </w:t>
      </w:r>
      <w:r w:rsidRPr="00B56488">
        <w:rPr>
          <w:rFonts w:ascii="Palatino Linotype" w:eastAsia="Palatino Linotype" w:hAnsi="Palatino Linotype" w:cs="Palatino Linotype"/>
          <w:sz w:val="24"/>
          <w:szCs w:val="24"/>
        </w:rPr>
        <w:t xml:space="preserve">por lo que, en términos del Considerando </w:t>
      </w:r>
      <w:r w:rsidRPr="00B56488">
        <w:rPr>
          <w:rFonts w:ascii="Palatino Linotype" w:eastAsia="Palatino Linotype" w:hAnsi="Palatino Linotype" w:cs="Palatino Linotype"/>
          <w:b/>
          <w:sz w:val="24"/>
          <w:szCs w:val="24"/>
        </w:rPr>
        <w:t>Cuarto</w:t>
      </w:r>
      <w:r w:rsidRPr="00B56488">
        <w:rPr>
          <w:rFonts w:ascii="Palatino Linotype" w:eastAsia="Palatino Linotype" w:hAnsi="Palatino Linotype" w:cs="Palatino Linotype"/>
          <w:sz w:val="24"/>
          <w:szCs w:val="24"/>
        </w:rPr>
        <w:t xml:space="preserve"> de la presente resolución se </w:t>
      </w:r>
      <w:r w:rsidRPr="00B56488">
        <w:rPr>
          <w:rFonts w:ascii="Palatino Linotype" w:eastAsia="Palatino Linotype" w:hAnsi="Palatino Linotype" w:cs="Palatino Linotype"/>
          <w:b/>
          <w:sz w:val="24"/>
          <w:szCs w:val="24"/>
        </w:rPr>
        <w:t xml:space="preserve">Revoca </w:t>
      </w:r>
      <w:r w:rsidRPr="00B56488">
        <w:rPr>
          <w:rFonts w:ascii="Palatino Linotype" w:eastAsia="Palatino Linotype" w:hAnsi="Palatino Linotype" w:cs="Palatino Linotype"/>
          <w:sz w:val="24"/>
          <w:szCs w:val="24"/>
        </w:rPr>
        <w:t xml:space="preserve">la respuesta emitida por el </w:t>
      </w:r>
      <w:r w:rsidRPr="00B56488">
        <w:rPr>
          <w:rFonts w:ascii="Palatino Linotype" w:eastAsia="Palatino Linotype" w:hAnsi="Palatino Linotype" w:cs="Palatino Linotype"/>
          <w:b/>
          <w:sz w:val="24"/>
          <w:szCs w:val="24"/>
        </w:rPr>
        <w:t xml:space="preserve">Sujeto Obligado. </w:t>
      </w:r>
    </w:p>
    <w:p w14:paraId="1F030E77" w14:textId="77777777" w:rsidR="00986338" w:rsidRPr="00B56488" w:rsidRDefault="00986338" w:rsidP="00986338">
      <w:pPr>
        <w:spacing w:after="0" w:line="360" w:lineRule="auto"/>
        <w:jc w:val="both"/>
        <w:rPr>
          <w:rFonts w:ascii="Palatino Linotype" w:eastAsia="Palatino Linotype" w:hAnsi="Palatino Linotype" w:cs="Palatino Linotype"/>
          <w:b/>
          <w:sz w:val="24"/>
          <w:szCs w:val="24"/>
        </w:rPr>
      </w:pPr>
    </w:p>
    <w:p w14:paraId="534EAED1" w14:textId="77777777" w:rsidR="00986338" w:rsidRPr="00B56488" w:rsidRDefault="00986338" w:rsidP="00986338">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b/>
          <w:sz w:val="24"/>
          <w:szCs w:val="24"/>
        </w:rPr>
        <w:t xml:space="preserve">Segundo. </w:t>
      </w:r>
      <w:r w:rsidRPr="00B56488">
        <w:rPr>
          <w:rFonts w:ascii="Palatino Linotype" w:eastAsia="Palatino Linotype" w:hAnsi="Palatino Linotype" w:cs="Palatino Linotype"/>
          <w:sz w:val="24"/>
          <w:szCs w:val="24"/>
        </w:rPr>
        <w:t xml:space="preserve">Se </w:t>
      </w:r>
      <w:r w:rsidRPr="00B56488">
        <w:rPr>
          <w:rFonts w:ascii="Palatino Linotype" w:eastAsia="Palatino Linotype" w:hAnsi="Palatino Linotype" w:cs="Palatino Linotype"/>
          <w:b/>
          <w:sz w:val="24"/>
          <w:szCs w:val="24"/>
        </w:rPr>
        <w:t>ordena</w:t>
      </w:r>
      <w:r w:rsidRPr="00B56488">
        <w:rPr>
          <w:rFonts w:ascii="Palatino Linotype" w:eastAsia="Palatino Linotype" w:hAnsi="Palatino Linotype" w:cs="Palatino Linotype"/>
          <w:sz w:val="24"/>
          <w:szCs w:val="24"/>
        </w:rPr>
        <w:t xml:space="preserve"> al </w:t>
      </w:r>
      <w:r w:rsidRPr="00B56488">
        <w:rPr>
          <w:rFonts w:ascii="Palatino Linotype" w:eastAsia="Palatino Linotype" w:hAnsi="Palatino Linotype" w:cs="Palatino Linotype"/>
          <w:b/>
          <w:sz w:val="24"/>
          <w:szCs w:val="24"/>
        </w:rPr>
        <w:t>Sujeto Obligado</w:t>
      </w:r>
      <w:r w:rsidRPr="00B56488">
        <w:rPr>
          <w:rFonts w:ascii="Palatino Linotype" w:eastAsia="Palatino Linotype" w:hAnsi="Palatino Linotype" w:cs="Palatino Linotype"/>
          <w:sz w:val="24"/>
          <w:szCs w:val="24"/>
        </w:rPr>
        <w:t xml:space="preserve"> que, en términos de los Considerandos </w:t>
      </w:r>
      <w:r w:rsidRPr="00B56488">
        <w:rPr>
          <w:rFonts w:ascii="Palatino Linotype" w:eastAsia="Palatino Linotype" w:hAnsi="Palatino Linotype" w:cs="Palatino Linotype"/>
          <w:b/>
          <w:sz w:val="24"/>
          <w:szCs w:val="24"/>
        </w:rPr>
        <w:t xml:space="preserve">Cuarto </w:t>
      </w:r>
      <w:r w:rsidRPr="00B56488">
        <w:rPr>
          <w:rFonts w:ascii="Palatino Linotype" w:eastAsia="Palatino Linotype" w:hAnsi="Palatino Linotype" w:cs="Palatino Linotype"/>
          <w:sz w:val="24"/>
          <w:szCs w:val="24"/>
        </w:rPr>
        <w:t xml:space="preserve">y </w:t>
      </w:r>
      <w:r w:rsidRPr="00B56488">
        <w:rPr>
          <w:rFonts w:ascii="Palatino Linotype" w:eastAsia="Palatino Linotype" w:hAnsi="Palatino Linotype" w:cs="Palatino Linotype"/>
          <w:b/>
          <w:sz w:val="24"/>
          <w:szCs w:val="24"/>
        </w:rPr>
        <w:t>Quinto</w:t>
      </w:r>
      <w:r w:rsidRPr="00B56488">
        <w:rPr>
          <w:rFonts w:ascii="Palatino Linotype" w:eastAsia="Palatino Linotype" w:hAnsi="Palatino Linotype" w:cs="Palatino Linotype"/>
          <w:sz w:val="24"/>
          <w:szCs w:val="24"/>
        </w:rPr>
        <w:t xml:space="preserve">, haga entrega vía Sistema de Acceso a la Información Mexiquense, </w:t>
      </w:r>
      <w:r w:rsidR="00E36FE2" w:rsidRPr="00B56488">
        <w:rPr>
          <w:rFonts w:ascii="Palatino Linotype" w:eastAsia="Palatino Linotype" w:hAnsi="Palatino Linotype" w:cs="Palatino Linotype"/>
          <w:sz w:val="24"/>
          <w:szCs w:val="24"/>
        </w:rPr>
        <w:t>de ser procedente en versión pública, los documentos donde conste lo siguiente</w:t>
      </w:r>
      <w:r w:rsidRPr="00B56488">
        <w:rPr>
          <w:rFonts w:ascii="Palatino Linotype" w:eastAsia="Palatino Linotype" w:hAnsi="Palatino Linotype" w:cs="Palatino Linotype"/>
          <w:sz w:val="24"/>
          <w:szCs w:val="24"/>
        </w:rPr>
        <w:t>:</w:t>
      </w:r>
    </w:p>
    <w:p w14:paraId="0C955BA0" w14:textId="77777777" w:rsidR="006C6097" w:rsidRPr="00B56488" w:rsidRDefault="006C6097" w:rsidP="00986338">
      <w:pPr>
        <w:spacing w:after="0" w:line="360" w:lineRule="auto"/>
        <w:jc w:val="both"/>
        <w:rPr>
          <w:rFonts w:ascii="Palatino Linotype" w:eastAsia="Palatino Linotype" w:hAnsi="Palatino Linotype" w:cs="Palatino Linotype"/>
          <w:sz w:val="24"/>
          <w:szCs w:val="24"/>
        </w:rPr>
      </w:pPr>
    </w:p>
    <w:p w14:paraId="58E8B87A" w14:textId="01D18A9F" w:rsidR="006C6097" w:rsidRPr="00B56488" w:rsidRDefault="006C6097" w:rsidP="006C6097">
      <w:pPr>
        <w:pStyle w:val="Prrafodelista"/>
        <w:numPr>
          <w:ilvl w:val="0"/>
          <w:numId w:val="17"/>
        </w:numPr>
        <w:pBdr>
          <w:top w:val="nil"/>
          <w:left w:val="nil"/>
          <w:bottom w:val="nil"/>
          <w:right w:val="nil"/>
          <w:between w:val="nil"/>
        </w:pBdr>
        <w:spacing w:after="0" w:line="276" w:lineRule="auto"/>
        <w:ind w:right="-150"/>
        <w:jc w:val="both"/>
        <w:rPr>
          <w:rFonts w:ascii="Palatino Linotype" w:eastAsia="Palatino Linotype" w:hAnsi="Palatino Linotype" w:cs="Palatino Linotype"/>
          <w:b/>
          <w:szCs w:val="24"/>
        </w:rPr>
      </w:pPr>
      <w:r w:rsidRPr="00B56488">
        <w:rPr>
          <w:rFonts w:ascii="Palatino Linotype" w:eastAsia="Palatino Linotype" w:hAnsi="Palatino Linotype" w:cs="Palatino Linotype"/>
          <w:b/>
          <w:szCs w:val="24"/>
        </w:rPr>
        <w:t>El número de trajes para bomberos con los que cuenta el Ayuntamiento de Zinacantepec, al diecisiete de agosto de dos mil veintitrés.</w:t>
      </w:r>
    </w:p>
    <w:p w14:paraId="72FA18BA" w14:textId="77777777" w:rsidR="006C6097" w:rsidRPr="00B56488" w:rsidRDefault="006C6097" w:rsidP="006C6097">
      <w:pPr>
        <w:pStyle w:val="Prrafodelista"/>
        <w:pBdr>
          <w:top w:val="nil"/>
          <w:left w:val="nil"/>
          <w:bottom w:val="nil"/>
          <w:right w:val="nil"/>
          <w:between w:val="nil"/>
        </w:pBdr>
        <w:spacing w:after="0" w:line="276" w:lineRule="auto"/>
        <w:ind w:left="360" w:right="-150"/>
        <w:jc w:val="both"/>
        <w:rPr>
          <w:rFonts w:ascii="Palatino Linotype" w:eastAsia="Palatino Linotype" w:hAnsi="Palatino Linotype" w:cs="Palatino Linotype"/>
          <w:b/>
          <w:szCs w:val="24"/>
        </w:rPr>
      </w:pPr>
    </w:p>
    <w:p w14:paraId="7F9393CC" w14:textId="77777777" w:rsidR="006C6097" w:rsidRPr="00B56488" w:rsidRDefault="006C6097" w:rsidP="006C6097">
      <w:pPr>
        <w:pStyle w:val="Prrafodelista"/>
        <w:numPr>
          <w:ilvl w:val="0"/>
          <w:numId w:val="17"/>
        </w:numPr>
        <w:pBdr>
          <w:top w:val="nil"/>
          <w:left w:val="nil"/>
          <w:bottom w:val="nil"/>
          <w:right w:val="nil"/>
          <w:between w:val="nil"/>
        </w:pBdr>
        <w:spacing w:after="0" w:line="276" w:lineRule="auto"/>
        <w:ind w:right="-150"/>
        <w:jc w:val="both"/>
        <w:rPr>
          <w:rFonts w:ascii="Palatino Linotype" w:eastAsia="Palatino Linotype" w:hAnsi="Palatino Linotype" w:cs="Palatino Linotype"/>
          <w:b/>
          <w:szCs w:val="24"/>
        </w:rPr>
      </w:pPr>
      <w:r w:rsidRPr="00B56488">
        <w:rPr>
          <w:rFonts w:ascii="Palatino Linotype" w:eastAsia="Palatino Linotype" w:hAnsi="Palatino Linotype" w:cs="Palatino Linotype"/>
          <w:b/>
          <w:szCs w:val="24"/>
        </w:rPr>
        <w:t>Fecha de adquisición de los trajes para bomberos indicados en el numeral anterior.</w:t>
      </w:r>
    </w:p>
    <w:p w14:paraId="5B99FF9B" w14:textId="77777777" w:rsidR="00E36FE2" w:rsidRPr="00B56488" w:rsidRDefault="00E36FE2" w:rsidP="00E36FE2">
      <w:pPr>
        <w:pStyle w:val="Prrafodelista"/>
        <w:widowControl w:val="0"/>
        <w:tabs>
          <w:tab w:val="left" w:pos="1701"/>
          <w:tab w:val="left" w:pos="1843"/>
        </w:tabs>
        <w:spacing w:after="0" w:line="360" w:lineRule="auto"/>
        <w:ind w:left="426" w:right="49"/>
        <w:jc w:val="both"/>
        <w:rPr>
          <w:rFonts w:ascii="Palatino Linotype" w:eastAsia="Palatino Linotype" w:hAnsi="Palatino Linotype" w:cs="Palatino Linotype"/>
          <w:sz w:val="20"/>
          <w:szCs w:val="24"/>
        </w:rPr>
      </w:pPr>
    </w:p>
    <w:p w14:paraId="3DEFB8F2" w14:textId="77777777" w:rsidR="00986338" w:rsidRPr="00B56488" w:rsidRDefault="00986338" w:rsidP="00986338">
      <w:pPr>
        <w:pBdr>
          <w:top w:val="nil"/>
          <w:left w:val="nil"/>
          <w:bottom w:val="nil"/>
          <w:right w:val="nil"/>
          <w:between w:val="nil"/>
        </w:pBdr>
        <w:spacing w:after="0" w:line="276" w:lineRule="auto"/>
        <w:ind w:left="426"/>
        <w:jc w:val="both"/>
        <w:rPr>
          <w:rFonts w:ascii="Palatino Linotype" w:eastAsia="Palatino Linotype" w:hAnsi="Palatino Linotype" w:cs="Palatino Linotype"/>
          <w:i/>
          <w:sz w:val="24"/>
          <w:szCs w:val="24"/>
        </w:rPr>
      </w:pPr>
      <w:r w:rsidRPr="00B56488">
        <w:rPr>
          <w:rFonts w:ascii="Palatino Linotype" w:eastAsia="Palatino Linotype" w:hAnsi="Palatino Linotype" w:cs="Palatino Linotype"/>
          <w:i/>
          <w:sz w:val="24"/>
          <w:szCs w:val="24"/>
        </w:rPr>
        <w:lastRenderedPageBreak/>
        <w:t xml:space="preserve">Debiendo acompañar el Acuerdo del Comité de Transparencia de conformidad a la Ley de Transparencia y Acceso a la Información Pública del Estado de México y Municipios, en el que funde y motive las razones sobre los documentos que se clasifiquen en su totalidad o de los datos que se supriman o eliminen de los soportes documentales objeto de las versiones públicas o  que se formulen y se pongan a disposición de </w:t>
      </w:r>
      <w:r w:rsidRPr="00B56488">
        <w:rPr>
          <w:rFonts w:ascii="Palatino Linotype" w:eastAsia="Palatino Linotype" w:hAnsi="Palatino Linotype" w:cs="Palatino Linotype"/>
          <w:b/>
          <w:i/>
          <w:sz w:val="24"/>
          <w:szCs w:val="24"/>
        </w:rPr>
        <w:t>la parte Recurrente</w:t>
      </w:r>
      <w:r w:rsidRPr="00B56488">
        <w:rPr>
          <w:rFonts w:ascii="Palatino Linotype" w:eastAsia="Palatino Linotype" w:hAnsi="Palatino Linotype" w:cs="Palatino Linotype"/>
          <w:i/>
          <w:sz w:val="24"/>
          <w:szCs w:val="24"/>
        </w:rPr>
        <w:t>.</w:t>
      </w:r>
    </w:p>
    <w:p w14:paraId="3096FB60" w14:textId="77777777" w:rsidR="00986338" w:rsidRPr="00B56488" w:rsidRDefault="00986338" w:rsidP="00986338">
      <w:pPr>
        <w:pBdr>
          <w:top w:val="nil"/>
          <w:left w:val="nil"/>
          <w:bottom w:val="nil"/>
          <w:right w:val="nil"/>
          <w:between w:val="nil"/>
        </w:pBdr>
        <w:spacing w:after="0" w:line="360" w:lineRule="auto"/>
        <w:ind w:left="426"/>
        <w:jc w:val="both"/>
        <w:rPr>
          <w:rFonts w:ascii="Palatino Linotype" w:eastAsia="Palatino Linotype" w:hAnsi="Palatino Linotype" w:cs="Palatino Linotype"/>
          <w:sz w:val="24"/>
          <w:szCs w:val="24"/>
        </w:rPr>
      </w:pPr>
    </w:p>
    <w:p w14:paraId="2B365516" w14:textId="77777777" w:rsidR="00986338" w:rsidRPr="00B56488" w:rsidRDefault="00986338" w:rsidP="00986338">
      <w:pPr>
        <w:spacing w:after="0" w:line="360" w:lineRule="auto"/>
        <w:jc w:val="both"/>
        <w:rPr>
          <w:sz w:val="24"/>
          <w:szCs w:val="24"/>
        </w:rPr>
      </w:pPr>
      <w:r w:rsidRPr="00B56488">
        <w:rPr>
          <w:rFonts w:ascii="Palatino Linotype" w:eastAsia="Palatino Linotype" w:hAnsi="Palatino Linotype" w:cs="Palatino Linotype"/>
          <w:b/>
          <w:sz w:val="24"/>
          <w:szCs w:val="24"/>
        </w:rPr>
        <w:t>Tercero.</w:t>
      </w:r>
      <w:r w:rsidRPr="00B56488">
        <w:rPr>
          <w:rFonts w:ascii="Palatino Linotype" w:eastAsia="Palatino Linotype" w:hAnsi="Palatino Linotype" w:cs="Palatino Linotype"/>
          <w:b/>
          <w:sz w:val="32"/>
          <w:szCs w:val="32"/>
        </w:rPr>
        <w:t xml:space="preserve">  </w:t>
      </w:r>
      <w:r w:rsidRPr="00B56488">
        <w:rPr>
          <w:rFonts w:ascii="Palatino Linotype" w:eastAsia="Palatino Linotype" w:hAnsi="Palatino Linotype" w:cs="Palatino Linotype"/>
          <w:b/>
          <w:sz w:val="24"/>
          <w:szCs w:val="24"/>
        </w:rPr>
        <w:t>Notifíquese,</w:t>
      </w:r>
      <w:r w:rsidRPr="00B56488">
        <w:rPr>
          <w:rFonts w:ascii="Palatino Linotype" w:eastAsia="Palatino Linotype" w:hAnsi="Palatino Linotype" w:cs="Palatino Linotype"/>
          <w:b/>
          <w:sz w:val="32"/>
          <w:szCs w:val="32"/>
        </w:rPr>
        <w:t xml:space="preserve"> </w:t>
      </w:r>
      <w:r w:rsidRPr="00B56488">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B56488">
        <w:rPr>
          <w:sz w:val="24"/>
          <w:szCs w:val="24"/>
        </w:rPr>
        <w:t>.</w:t>
      </w:r>
    </w:p>
    <w:p w14:paraId="5E6B0435" w14:textId="77777777" w:rsidR="00986338" w:rsidRPr="00B56488" w:rsidRDefault="00986338" w:rsidP="00986338">
      <w:pPr>
        <w:spacing w:after="0" w:line="360" w:lineRule="auto"/>
        <w:jc w:val="both"/>
        <w:rPr>
          <w:sz w:val="24"/>
          <w:szCs w:val="24"/>
        </w:rPr>
      </w:pPr>
    </w:p>
    <w:p w14:paraId="4A8D4F94" w14:textId="77777777" w:rsidR="00986338" w:rsidRPr="00B56488" w:rsidRDefault="00986338" w:rsidP="00986338">
      <w:pPr>
        <w:spacing w:after="0" w:line="360" w:lineRule="auto"/>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b/>
          <w:sz w:val="24"/>
          <w:szCs w:val="24"/>
        </w:rPr>
        <w:t>Cuarto.</w:t>
      </w:r>
      <w:r w:rsidRPr="00B56488">
        <w:rPr>
          <w:rFonts w:ascii="Palatino Linotype" w:eastAsia="Palatino Linotype" w:hAnsi="Palatino Linotype" w:cs="Palatino Linotype"/>
          <w:b/>
          <w:sz w:val="32"/>
          <w:szCs w:val="32"/>
        </w:rPr>
        <w:t xml:space="preserve"> </w:t>
      </w:r>
      <w:r w:rsidRPr="00B56488">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B56488">
        <w:rPr>
          <w:rFonts w:ascii="Palatino Linotype" w:eastAsia="Palatino Linotype" w:hAnsi="Palatino Linotype" w:cs="Palatino Linotype"/>
          <w:b/>
          <w:sz w:val="24"/>
          <w:szCs w:val="24"/>
        </w:rPr>
        <w:t>Sujeto Obligado</w:t>
      </w:r>
      <w:r w:rsidRPr="00B56488">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2A32B0F1" w14:textId="77777777" w:rsidR="00986338" w:rsidRPr="00B56488" w:rsidRDefault="00986338" w:rsidP="00986338">
      <w:pPr>
        <w:spacing w:after="0" w:line="360" w:lineRule="auto"/>
        <w:jc w:val="both"/>
        <w:rPr>
          <w:rFonts w:ascii="Palatino Linotype" w:eastAsia="Palatino Linotype" w:hAnsi="Palatino Linotype" w:cs="Palatino Linotype"/>
          <w:sz w:val="24"/>
          <w:szCs w:val="24"/>
        </w:rPr>
      </w:pPr>
    </w:p>
    <w:p w14:paraId="75BACEA9" w14:textId="77777777" w:rsidR="00986338" w:rsidRPr="00B56488" w:rsidRDefault="00986338" w:rsidP="00986338">
      <w:pPr>
        <w:spacing w:after="0" w:line="360" w:lineRule="auto"/>
        <w:ind w:right="49"/>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b/>
          <w:sz w:val="24"/>
          <w:szCs w:val="24"/>
        </w:rPr>
        <w:t>Quinto. Notifíquese vía SAIMEX</w:t>
      </w:r>
      <w:r w:rsidRPr="00B56488">
        <w:rPr>
          <w:rFonts w:ascii="Palatino Linotype" w:eastAsia="Palatino Linotype" w:hAnsi="Palatino Linotype" w:cs="Palatino Linotype"/>
          <w:sz w:val="24"/>
          <w:szCs w:val="24"/>
        </w:rPr>
        <w:t>,</w:t>
      </w:r>
      <w:r w:rsidRPr="00B56488">
        <w:rPr>
          <w:rFonts w:ascii="Palatino Linotype" w:eastAsia="Palatino Linotype" w:hAnsi="Palatino Linotype" w:cs="Palatino Linotype"/>
          <w:b/>
          <w:sz w:val="24"/>
          <w:szCs w:val="24"/>
        </w:rPr>
        <w:t xml:space="preserve"> </w:t>
      </w:r>
      <w:r w:rsidRPr="00B56488">
        <w:rPr>
          <w:rFonts w:ascii="Palatino Linotype" w:eastAsia="Palatino Linotype" w:hAnsi="Palatino Linotype" w:cs="Palatino Linotype"/>
          <w:sz w:val="24"/>
          <w:szCs w:val="24"/>
        </w:rPr>
        <w:t xml:space="preserve">a la parte </w:t>
      </w:r>
      <w:r w:rsidRPr="00B56488">
        <w:rPr>
          <w:rFonts w:ascii="Palatino Linotype" w:eastAsia="Palatino Linotype" w:hAnsi="Palatino Linotype" w:cs="Palatino Linotype"/>
          <w:b/>
          <w:sz w:val="24"/>
          <w:szCs w:val="24"/>
        </w:rPr>
        <w:t>Recurrente</w:t>
      </w:r>
      <w:r w:rsidRPr="00B56488">
        <w:rPr>
          <w:rFonts w:ascii="Palatino Linotype" w:eastAsia="Palatino Linotype" w:hAnsi="Palatino Linotype" w:cs="Palatino Linotype"/>
          <w:sz w:val="24"/>
          <w:szCs w:val="24"/>
        </w:rPr>
        <w:t xml:space="preserve"> la presente resolución, así como, que de conformidad con lo establecido en el artículo 196 de la Ley de </w:t>
      </w:r>
      <w:r w:rsidRPr="00B56488">
        <w:rPr>
          <w:rFonts w:ascii="Palatino Linotype" w:eastAsia="Palatino Linotype" w:hAnsi="Palatino Linotype" w:cs="Palatino Linotype"/>
          <w:sz w:val="24"/>
          <w:szCs w:val="24"/>
        </w:rPr>
        <w:lastRenderedPageBreak/>
        <w:t xml:space="preserve">Transparencia y Acceso a la Información Pública del Estado de México y Municipios podrá impugnarla, vía Juicio de Amparo en los términos de las leyes aplicables. </w:t>
      </w:r>
    </w:p>
    <w:p w14:paraId="1A9723AE" w14:textId="77777777" w:rsidR="006A006B" w:rsidRPr="00B56488" w:rsidRDefault="006A006B" w:rsidP="006A006B">
      <w:pPr>
        <w:spacing w:after="0" w:line="360" w:lineRule="auto"/>
        <w:ind w:right="49"/>
        <w:jc w:val="both"/>
        <w:rPr>
          <w:rFonts w:ascii="Palatino Linotype" w:eastAsia="Palatino Linotype" w:hAnsi="Palatino Linotype" w:cs="Palatino Linotype"/>
          <w:sz w:val="24"/>
          <w:szCs w:val="24"/>
        </w:rPr>
      </w:pPr>
    </w:p>
    <w:p w14:paraId="33408E79" w14:textId="395BFB5E" w:rsidR="006A006B" w:rsidRPr="00B56488" w:rsidRDefault="00A836E5" w:rsidP="006A006B">
      <w:pPr>
        <w:spacing w:after="0" w:line="360" w:lineRule="auto"/>
        <w:ind w:right="-93"/>
        <w:jc w:val="both"/>
        <w:rPr>
          <w:rFonts w:ascii="Palatino Linotype" w:eastAsia="Palatino Linotype" w:hAnsi="Palatino Linotype" w:cs="Palatino Linotype"/>
          <w:sz w:val="24"/>
          <w:szCs w:val="24"/>
        </w:rPr>
      </w:pPr>
      <w:r w:rsidRPr="00B56488">
        <w:rPr>
          <w:rFonts w:ascii="Palatino Linotype" w:eastAsia="Palatino Linotype" w:hAnsi="Palatino Linotype" w:cs="Palatino Linotype"/>
          <w:noProof/>
          <w:sz w:val="24"/>
          <w:szCs w:val="24"/>
        </w:rPr>
        <mc:AlternateContent>
          <mc:Choice Requires="wps">
            <w:drawing>
              <wp:anchor distT="0" distB="0" distL="114300" distR="114300" simplePos="0" relativeHeight="251659264" behindDoc="0" locked="0" layoutInCell="1" allowOverlap="1" wp14:anchorId="18C71C25" wp14:editId="129C6E61">
                <wp:simplePos x="0" y="0"/>
                <wp:positionH relativeFrom="column">
                  <wp:posOffset>43815</wp:posOffset>
                </wp:positionH>
                <wp:positionV relativeFrom="paragraph">
                  <wp:posOffset>2675889</wp:posOffset>
                </wp:positionV>
                <wp:extent cx="5619750" cy="3971925"/>
                <wp:effectExtent l="38100" t="19050" r="76200" b="85725"/>
                <wp:wrapNone/>
                <wp:docPr id="3" name="Conector recto 3"/>
                <wp:cNvGraphicFramePr/>
                <a:graphic xmlns:a="http://schemas.openxmlformats.org/drawingml/2006/main">
                  <a:graphicData uri="http://schemas.microsoft.com/office/word/2010/wordprocessingShape">
                    <wps:wsp>
                      <wps:cNvCnPr/>
                      <wps:spPr>
                        <a:xfrm>
                          <a:off x="0" y="0"/>
                          <a:ext cx="5619750" cy="39719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C3D5D9"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210.7pt" to="445.95pt,5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" strokecolor="#4f81bd [3204]" strokeweight="2pt">
                <v:shadow on="t" color="black" opacity="24903f" origin=",.5" offset="0,.55556mm"/>
              </v:line>
            </w:pict>
          </mc:Fallback>
        </mc:AlternateContent>
      </w:r>
      <w:r w:rsidR="006A006B" w:rsidRPr="00B56488">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71251" w:rsidRPr="00B56488">
        <w:rPr>
          <w:rFonts w:ascii="Palatino Linotype" w:eastAsia="Palatino Linotype" w:hAnsi="Palatino Linotype" w:cs="Palatino Linotype"/>
          <w:sz w:val="24"/>
          <w:szCs w:val="24"/>
        </w:rPr>
        <w:t>TERCERA</w:t>
      </w:r>
      <w:r w:rsidR="006A006B" w:rsidRPr="00B56488">
        <w:rPr>
          <w:rFonts w:ascii="Palatino Linotype" w:eastAsia="Palatino Linotype" w:hAnsi="Palatino Linotype" w:cs="Palatino Linotype"/>
          <w:sz w:val="24"/>
          <w:szCs w:val="24"/>
        </w:rPr>
        <w:t xml:space="preserve"> SESIÓN ORDINARIA CELEBRADA EL </w:t>
      </w:r>
      <w:r w:rsidR="00E36FE2" w:rsidRPr="00B56488">
        <w:rPr>
          <w:rFonts w:ascii="Palatino Linotype" w:eastAsia="Palatino Linotype" w:hAnsi="Palatino Linotype" w:cs="Palatino Linotype"/>
          <w:sz w:val="24"/>
          <w:szCs w:val="24"/>
        </w:rPr>
        <w:t>TREINTA Y UNO</w:t>
      </w:r>
      <w:r w:rsidR="006A006B" w:rsidRPr="00B56488">
        <w:rPr>
          <w:rFonts w:ascii="Palatino Linotype" w:eastAsia="Palatino Linotype" w:hAnsi="Palatino Linotype" w:cs="Palatino Linotype"/>
          <w:sz w:val="24"/>
          <w:szCs w:val="24"/>
        </w:rPr>
        <w:t xml:space="preserve"> DE ENERO DE DOS MIL VEINTICUATRO, ANTE EL SECRETARIO TÉCNICO DEL PLENO ALEXIS TAPIA RAMÍREZ.</w:t>
      </w:r>
    </w:p>
    <w:p w14:paraId="4EA67DA4" w14:textId="77777777" w:rsidR="006A006B" w:rsidRPr="00B56488" w:rsidRDefault="006A006B" w:rsidP="006A006B">
      <w:pPr>
        <w:spacing w:after="0" w:line="360" w:lineRule="auto"/>
        <w:ind w:right="-93"/>
        <w:jc w:val="both"/>
        <w:rPr>
          <w:rFonts w:ascii="Palatino Linotype" w:eastAsia="Palatino Linotype" w:hAnsi="Palatino Linotype" w:cs="Palatino Linotype"/>
          <w:sz w:val="24"/>
          <w:szCs w:val="24"/>
        </w:rPr>
      </w:pPr>
    </w:p>
    <w:p w14:paraId="642ED391" w14:textId="77777777" w:rsidR="006A006B" w:rsidRPr="00B56488" w:rsidRDefault="006A006B" w:rsidP="006A006B">
      <w:pPr>
        <w:spacing w:after="0" w:line="360" w:lineRule="auto"/>
        <w:ind w:right="-93"/>
        <w:jc w:val="both"/>
        <w:rPr>
          <w:rFonts w:ascii="Palatino Linotype" w:eastAsia="Palatino Linotype" w:hAnsi="Palatino Linotype" w:cs="Palatino Linotype"/>
          <w:sz w:val="24"/>
          <w:szCs w:val="24"/>
        </w:rPr>
      </w:pPr>
    </w:p>
    <w:p w14:paraId="73775D74" w14:textId="77777777" w:rsidR="006A006B" w:rsidRPr="00B56488" w:rsidRDefault="006A006B" w:rsidP="006A006B">
      <w:pPr>
        <w:spacing w:after="0" w:line="360" w:lineRule="auto"/>
        <w:ind w:right="-93"/>
        <w:jc w:val="both"/>
        <w:rPr>
          <w:rFonts w:ascii="Palatino Linotype" w:eastAsia="Palatino Linotype" w:hAnsi="Palatino Linotype" w:cs="Palatino Linotype"/>
          <w:sz w:val="24"/>
          <w:szCs w:val="24"/>
        </w:rPr>
      </w:pPr>
    </w:p>
    <w:p w14:paraId="45492E0A" w14:textId="77777777" w:rsidR="006A006B" w:rsidRPr="00B56488" w:rsidRDefault="006A006B" w:rsidP="006A006B">
      <w:pPr>
        <w:spacing w:after="0" w:line="360" w:lineRule="auto"/>
        <w:ind w:right="-93"/>
        <w:jc w:val="both"/>
        <w:rPr>
          <w:rFonts w:ascii="Palatino Linotype" w:eastAsia="Palatino Linotype" w:hAnsi="Palatino Linotype" w:cs="Palatino Linotype"/>
          <w:sz w:val="24"/>
          <w:szCs w:val="24"/>
        </w:rPr>
      </w:pPr>
    </w:p>
    <w:p w14:paraId="23781C10" w14:textId="77777777" w:rsidR="006A006B" w:rsidRPr="00B56488" w:rsidRDefault="006A006B" w:rsidP="006A006B">
      <w:pPr>
        <w:spacing w:after="0" w:line="360" w:lineRule="auto"/>
        <w:ind w:right="-93"/>
        <w:jc w:val="both"/>
        <w:rPr>
          <w:rFonts w:ascii="Palatino Linotype" w:eastAsia="Palatino Linotype" w:hAnsi="Palatino Linotype" w:cs="Palatino Linotype"/>
          <w:sz w:val="24"/>
          <w:szCs w:val="24"/>
        </w:rPr>
      </w:pPr>
    </w:p>
    <w:p w14:paraId="51D950E7" w14:textId="77777777" w:rsidR="006A006B" w:rsidRPr="00B56488" w:rsidRDefault="006A006B" w:rsidP="006A006B">
      <w:pPr>
        <w:spacing w:after="0" w:line="360" w:lineRule="auto"/>
        <w:ind w:right="-93"/>
        <w:jc w:val="both"/>
        <w:rPr>
          <w:rFonts w:ascii="Palatino Linotype" w:eastAsia="Palatino Linotype" w:hAnsi="Palatino Linotype" w:cs="Palatino Linotype"/>
          <w:sz w:val="24"/>
          <w:szCs w:val="24"/>
        </w:rPr>
      </w:pPr>
    </w:p>
    <w:p w14:paraId="19018583" w14:textId="77777777" w:rsidR="006A006B" w:rsidRPr="00B56488" w:rsidRDefault="006A006B" w:rsidP="006A006B">
      <w:pPr>
        <w:spacing w:after="0" w:line="360" w:lineRule="auto"/>
        <w:ind w:right="-93"/>
        <w:jc w:val="both"/>
        <w:rPr>
          <w:rFonts w:ascii="Palatino Linotype" w:eastAsia="Palatino Linotype" w:hAnsi="Palatino Linotype" w:cs="Palatino Linotype"/>
          <w:sz w:val="24"/>
          <w:szCs w:val="24"/>
        </w:rPr>
      </w:pPr>
    </w:p>
    <w:p w14:paraId="6A6BB307" w14:textId="77777777" w:rsidR="006A006B" w:rsidRPr="00B56488" w:rsidRDefault="006A006B" w:rsidP="006A006B">
      <w:pPr>
        <w:spacing w:after="0" w:line="360" w:lineRule="auto"/>
        <w:ind w:right="-93"/>
        <w:jc w:val="both"/>
        <w:rPr>
          <w:rFonts w:ascii="Palatino Linotype" w:eastAsia="Palatino Linotype" w:hAnsi="Palatino Linotype" w:cs="Palatino Linotype"/>
          <w:sz w:val="24"/>
          <w:szCs w:val="24"/>
        </w:rPr>
      </w:pPr>
    </w:p>
    <w:p w14:paraId="40BFF579" w14:textId="77777777" w:rsidR="006A006B" w:rsidRPr="00B56488" w:rsidRDefault="006A006B" w:rsidP="006A006B">
      <w:pPr>
        <w:spacing w:after="0" w:line="360" w:lineRule="auto"/>
        <w:ind w:right="-93"/>
        <w:jc w:val="both"/>
        <w:rPr>
          <w:rFonts w:ascii="Palatino Linotype" w:eastAsia="Palatino Linotype" w:hAnsi="Palatino Linotype" w:cs="Palatino Linotype"/>
          <w:sz w:val="24"/>
          <w:szCs w:val="24"/>
        </w:rPr>
      </w:pPr>
    </w:p>
    <w:p w14:paraId="1F390C4F" w14:textId="77777777" w:rsidR="006A006B" w:rsidRPr="00B56488" w:rsidRDefault="006A006B" w:rsidP="006A006B">
      <w:pPr>
        <w:spacing w:after="0" w:line="360" w:lineRule="auto"/>
        <w:ind w:right="-93"/>
        <w:jc w:val="both"/>
        <w:rPr>
          <w:rFonts w:ascii="Palatino Linotype" w:eastAsia="Palatino Linotype" w:hAnsi="Palatino Linotype" w:cs="Palatino Linotype"/>
          <w:sz w:val="24"/>
          <w:szCs w:val="24"/>
        </w:rPr>
      </w:pPr>
    </w:p>
    <w:p w14:paraId="6A99F502" w14:textId="77777777" w:rsidR="006A006B" w:rsidRPr="00B56488" w:rsidRDefault="006A006B" w:rsidP="006A006B">
      <w:pPr>
        <w:spacing w:after="0" w:line="360" w:lineRule="auto"/>
        <w:ind w:right="-93"/>
        <w:jc w:val="both"/>
        <w:rPr>
          <w:rFonts w:ascii="Palatino Linotype" w:eastAsia="Palatino Linotype" w:hAnsi="Palatino Linotype" w:cs="Palatino Linotype"/>
          <w:sz w:val="24"/>
          <w:szCs w:val="24"/>
        </w:rPr>
      </w:pPr>
    </w:p>
    <w:p w14:paraId="2F59446A" w14:textId="77777777" w:rsidR="006A006B" w:rsidRPr="00B56488" w:rsidRDefault="006A006B" w:rsidP="006A006B">
      <w:pPr>
        <w:spacing w:after="0" w:line="360" w:lineRule="auto"/>
        <w:ind w:right="-93"/>
        <w:jc w:val="both"/>
        <w:rPr>
          <w:rFonts w:ascii="Palatino Linotype" w:eastAsia="Palatino Linotype" w:hAnsi="Palatino Linotype" w:cs="Palatino Linotype"/>
          <w:sz w:val="24"/>
          <w:szCs w:val="24"/>
        </w:rPr>
      </w:pPr>
    </w:p>
    <w:p w14:paraId="0EA2658F" w14:textId="77777777" w:rsidR="006A006B" w:rsidRPr="00B56488" w:rsidRDefault="006A006B" w:rsidP="006A006B">
      <w:pPr>
        <w:spacing w:after="0" w:line="360" w:lineRule="auto"/>
        <w:ind w:right="-93"/>
        <w:jc w:val="both"/>
        <w:rPr>
          <w:rFonts w:ascii="Palatino Linotype" w:eastAsia="Palatino Linotype" w:hAnsi="Palatino Linotype" w:cs="Palatino Linotype"/>
          <w:sz w:val="24"/>
          <w:szCs w:val="24"/>
        </w:rPr>
      </w:pPr>
    </w:p>
    <w:p w14:paraId="071EEAA1" w14:textId="77777777" w:rsidR="006A006B" w:rsidRPr="00B56488" w:rsidRDefault="006A006B" w:rsidP="006A006B">
      <w:pPr>
        <w:spacing w:after="0" w:line="360" w:lineRule="auto"/>
        <w:ind w:right="-93"/>
        <w:jc w:val="both"/>
        <w:rPr>
          <w:rFonts w:ascii="Palatino Linotype" w:eastAsia="Palatino Linotype" w:hAnsi="Palatino Linotype" w:cs="Palatino Linotype"/>
          <w:sz w:val="24"/>
          <w:szCs w:val="24"/>
        </w:rPr>
      </w:pPr>
    </w:p>
    <w:p w14:paraId="481BE77F" w14:textId="77777777" w:rsidR="006A006B" w:rsidRPr="00B56488" w:rsidRDefault="006A006B" w:rsidP="006A006B">
      <w:pPr>
        <w:spacing w:after="0" w:line="360" w:lineRule="auto"/>
        <w:ind w:right="-93"/>
        <w:jc w:val="both"/>
        <w:rPr>
          <w:rFonts w:ascii="Palatino Linotype" w:eastAsia="Palatino Linotype" w:hAnsi="Palatino Linotype" w:cs="Palatino Linotype"/>
          <w:sz w:val="24"/>
          <w:szCs w:val="24"/>
        </w:rPr>
      </w:pPr>
    </w:p>
    <w:p w14:paraId="718CD823" w14:textId="77777777" w:rsidR="00FE2922" w:rsidRPr="00B56488" w:rsidRDefault="00FE2922">
      <w:pPr>
        <w:spacing w:after="0" w:line="360" w:lineRule="auto"/>
        <w:ind w:right="-93"/>
        <w:jc w:val="both"/>
        <w:rPr>
          <w:rFonts w:ascii="Palatino Linotype" w:eastAsia="Palatino Linotype" w:hAnsi="Palatino Linotype" w:cs="Palatino Linotype"/>
          <w:sz w:val="24"/>
          <w:szCs w:val="24"/>
        </w:rPr>
      </w:pPr>
    </w:p>
    <w:sectPr w:rsidR="00FE2922" w:rsidRPr="00B56488">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9AF56" w14:textId="77777777" w:rsidR="00382D2D" w:rsidRDefault="00382D2D">
      <w:pPr>
        <w:spacing w:after="0" w:line="240" w:lineRule="auto"/>
      </w:pPr>
      <w:r>
        <w:separator/>
      </w:r>
    </w:p>
  </w:endnote>
  <w:endnote w:type="continuationSeparator" w:id="0">
    <w:p w14:paraId="12680C89" w14:textId="77777777" w:rsidR="00382D2D" w:rsidRDefault="00382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30FA4" w14:textId="77777777" w:rsidR="00CC3394" w:rsidRDefault="00CC33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C4E71">
      <w:rPr>
        <w:b/>
        <w:noProof/>
        <w:color w:val="000000"/>
        <w:sz w:val="24"/>
        <w:szCs w:val="24"/>
      </w:rPr>
      <w:t>58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C4E71">
      <w:rPr>
        <w:b/>
        <w:noProof/>
        <w:color w:val="000000"/>
        <w:sz w:val="24"/>
        <w:szCs w:val="24"/>
      </w:rPr>
      <w:t>59</w:t>
    </w:r>
    <w:r>
      <w:rPr>
        <w:b/>
        <w:color w:val="000000"/>
        <w:sz w:val="24"/>
        <w:szCs w:val="24"/>
      </w:rPr>
      <w:fldChar w:fldCharType="end"/>
    </w:r>
  </w:p>
  <w:p w14:paraId="24ABDFAB" w14:textId="77777777" w:rsidR="00CC3394" w:rsidRDefault="00CC339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463E3" w14:textId="77777777" w:rsidR="00CC3394" w:rsidRDefault="00CC33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C4E7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C4E71">
      <w:rPr>
        <w:b/>
        <w:noProof/>
        <w:color w:val="000000"/>
        <w:sz w:val="24"/>
        <w:szCs w:val="24"/>
      </w:rPr>
      <w:t>59</w:t>
    </w:r>
    <w:r>
      <w:rPr>
        <w:b/>
        <w:color w:val="000000"/>
        <w:sz w:val="24"/>
        <w:szCs w:val="24"/>
      </w:rPr>
      <w:fldChar w:fldCharType="end"/>
    </w:r>
  </w:p>
  <w:p w14:paraId="1518E1AC" w14:textId="77777777" w:rsidR="00CC3394" w:rsidRDefault="00CC339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A9C5C" w14:textId="77777777" w:rsidR="00382D2D" w:rsidRDefault="00382D2D">
      <w:pPr>
        <w:spacing w:after="0" w:line="240" w:lineRule="auto"/>
      </w:pPr>
      <w:r>
        <w:separator/>
      </w:r>
    </w:p>
  </w:footnote>
  <w:footnote w:type="continuationSeparator" w:id="0">
    <w:p w14:paraId="38741AF8" w14:textId="77777777" w:rsidR="00382D2D" w:rsidRDefault="00382D2D">
      <w:pPr>
        <w:spacing w:after="0" w:line="240" w:lineRule="auto"/>
      </w:pPr>
      <w:r>
        <w:continuationSeparator/>
      </w:r>
    </w:p>
  </w:footnote>
  <w:footnote w:id="1">
    <w:p w14:paraId="55753222" w14:textId="77777777" w:rsidR="00CC3394" w:rsidRDefault="00CC3394" w:rsidP="006A006B">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0C11142D" w14:textId="77777777" w:rsidR="00CC3394" w:rsidRDefault="00CC3394" w:rsidP="006A006B">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063FC350" w14:textId="77777777" w:rsidR="00CC3394" w:rsidRDefault="00CC3394" w:rsidP="006A006B">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57349A0B" w14:textId="77777777" w:rsidR="00CC3394" w:rsidRDefault="00CC3394" w:rsidP="006A006B">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92287" w14:textId="77777777" w:rsidR="00CC3394" w:rsidRDefault="00CC3394">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3DC807BB" wp14:editId="3DDD6514">
          <wp:simplePos x="0" y="0"/>
          <wp:positionH relativeFrom="column">
            <wp:posOffset>-746120</wp:posOffset>
          </wp:positionH>
          <wp:positionV relativeFrom="paragraph">
            <wp:posOffset>-448305</wp:posOffset>
          </wp:positionV>
          <wp:extent cx="7809876" cy="10165823"/>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CC3394" w14:paraId="56F0C7D7" w14:textId="77777777">
      <w:tc>
        <w:tcPr>
          <w:tcW w:w="2551" w:type="dxa"/>
          <w:vAlign w:val="center"/>
        </w:tcPr>
        <w:p w14:paraId="431E5AA7" w14:textId="77777777" w:rsidR="00CC3394" w:rsidRDefault="00CC339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E8888B0" w14:textId="77777777" w:rsidR="00CC3394" w:rsidRDefault="00CC3394" w:rsidP="00C8069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06014/INFOEM/IP/RR/2023</w:t>
          </w:r>
        </w:p>
      </w:tc>
    </w:tr>
    <w:tr w:rsidR="00CC3394" w14:paraId="5ABCE28E" w14:textId="77777777">
      <w:trPr>
        <w:trHeight w:val="228"/>
      </w:trPr>
      <w:tc>
        <w:tcPr>
          <w:tcW w:w="2551" w:type="dxa"/>
          <w:vAlign w:val="center"/>
        </w:tcPr>
        <w:p w14:paraId="6E2F5F57" w14:textId="77777777" w:rsidR="00CC3394" w:rsidRDefault="00CC339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A697D73" w14:textId="77777777" w:rsidR="00CC3394" w:rsidRDefault="00CC339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2BFE6D89" w14:textId="77777777" w:rsidR="00CC3394" w:rsidRDefault="00CC3394" w:rsidP="00C80694">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Zinacantepec</w:t>
          </w:r>
        </w:p>
      </w:tc>
    </w:tr>
    <w:tr w:rsidR="00CC3394" w14:paraId="7B8B6F8E" w14:textId="77777777">
      <w:tc>
        <w:tcPr>
          <w:tcW w:w="2551" w:type="dxa"/>
          <w:vAlign w:val="center"/>
        </w:tcPr>
        <w:p w14:paraId="1B4C4DDC" w14:textId="77777777" w:rsidR="00CC3394" w:rsidRDefault="00CC339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953B674" w14:textId="77777777" w:rsidR="00CC3394" w:rsidRDefault="00CC339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F439E9C" w14:textId="77777777" w:rsidR="00CC3394" w:rsidRDefault="00CC3394">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B9CFB" w14:textId="77777777" w:rsidR="00CC3394" w:rsidRDefault="00CC3394">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717B896D" wp14:editId="2B5420A5">
          <wp:simplePos x="0" y="0"/>
          <wp:positionH relativeFrom="column">
            <wp:posOffset>-713100</wp:posOffset>
          </wp:positionH>
          <wp:positionV relativeFrom="paragraph">
            <wp:posOffset>-154935</wp:posOffset>
          </wp:positionV>
          <wp:extent cx="7809876" cy="10165823"/>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CC3394" w14:paraId="574B18E3" w14:textId="77777777">
      <w:tc>
        <w:tcPr>
          <w:tcW w:w="2551" w:type="dxa"/>
          <w:vAlign w:val="center"/>
        </w:tcPr>
        <w:p w14:paraId="301213BD" w14:textId="77777777" w:rsidR="00CC3394" w:rsidRDefault="00CC339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08C093C" w14:textId="77777777" w:rsidR="00CC3394" w:rsidRDefault="00CC3394" w:rsidP="00C8069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06014/INFOEM/IP/RR/2023</w:t>
          </w:r>
        </w:p>
      </w:tc>
    </w:tr>
    <w:tr w:rsidR="00CC3394" w14:paraId="527578B8" w14:textId="77777777">
      <w:tc>
        <w:tcPr>
          <w:tcW w:w="2551" w:type="dxa"/>
          <w:vAlign w:val="center"/>
        </w:tcPr>
        <w:p w14:paraId="7706B15A" w14:textId="77777777" w:rsidR="00CC3394" w:rsidRDefault="00CC339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6CEB152" w14:textId="77777777" w:rsidR="00CC3394" w:rsidRDefault="00CC3394">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p>
      </w:tc>
    </w:tr>
    <w:tr w:rsidR="00CC3394" w14:paraId="7B03C4EF" w14:textId="77777777">
      <w:trPr>
        <w:trHeight w:val="228"/>
      </w:trPr>
      <w:tc>
        <w:tcPr>
          <w:tcW w:w="2551" w:type="dxa"/>
          <w:vAlign w:val="center"/>
        </w:tcPr>
        <w:p w14:paraId="7FA51430" w14:textId="77777777" w:rsidR="00CC3394" w:rsidRDefault="00CC339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B048479" w14:textId="77777777" w:rsidR="00CC3394" w:rsidRDefault="00CC339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775B0CB7" w14:textId="77777777" w:rsidR="00CC3394" w:rsidRDefault="00CC3394" w:rsidP="00C80694">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Zinacantepec</w:t>
          </w:r>
        </w:p>
      </w:tc>
    </w:tr>
    <w:tr w:rsidR="00CC3394" w14:paraId="17A77EA5" w14:textId="77777777">
      <w:tc>
        <w:tcPr>
          <w:tcW w:w="2551" w:type="dxa"/>
          <w:vAlign w:val="center"/>
        </w:tcPr>
        <w:p w14:paraId="5AA6F9C9" w14:textId="77777777" w:rsidR="00CC3394" w:rsidRDefault="00CC339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2C982B0" w14:textId="77777777" w:rsidR="00CC3394" w:rsidRDefault="00CC339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FB23837" w14:textId="77777777" w:rsidR="00CC3394" w:rsidRDefault="00CC3394">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B75D8"/>
    <w:multiLevelType w:val="multilevel"/>
    <w:tmpl w:val="4D20534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206935"/>
    <w:multiLevelType w:val="multilevel"/>
    <w:tmpl w:val="EA58C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517130"/>
    <w:multiLevelType w:val="multilevel"/>
    <w:tmpl w:val="053401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BA62BC3"/>
    <w:multiLevelType w:val="hybridMultilevel"/>
    <w:tmpl w:val="2A206D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FA1514"/>
    <w:multiLevelType w:val="hybridMultilevel"/>
    <w:tmpl w:val="CEDA33E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F8A782F"/>
    <w:multiLevelType w:val="hybridMultilevel"/>
    <w:tmpl w:val="D9CE4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955E3A"/>
    <w:multiLevelType w:val="hybridMultilevel"/>
    <w:tmpl w:val="248209C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47D311D"/>
    <w:multiLevelType w:val="multilevel"/>
    <w:tmpl w:val="A77A9E9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72D5013"/>
    <w:multiLevelType w:val="multilevel"/>
    <w:tmpl w:val="72268A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8150FA"/>
    <w:multiLevelType w:val="hybridMultilevel"/>
    <w:tmpl w:val="35707EBE"/>
    <w:lvl w:ilvl="0" w:tplc="CBAADF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9C675A1"/>
    <w:multiLevelType w:val="multilevel"/>
    <w:tmpl w:val="B7CA6646"/>
    <w:lvl w:ilvl="0">
      <w:numFmt w:val="bullet"/>
      <w:lvlText w:val="-"/>
      <w:lvlJc w:val="left"/>
      <w:pPr>
        <w:ind w:left="360" w:hanging="360"/>
      </w:pPr>
      <w:rPr>
        <w:rFonts w:ascii="Palatino Linotype" w:eastAsia="Palatino Linotype" w:hAnsi="Palatino Linotype" w:cs="Palatino Linotype" w:hint="default"/>
        <w:b w:val="0"/>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4D650BD"/>
    <w:multiLevelType w:val="multilevel"/>
    <w:tmpl w:val="7652B6C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567E691C"/>
    <w:multiLevelType w:val="hybridMultilevel"/>
    <w:tmpl w:val="2A3800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057C7C"/>
    <w:multiLevelType w:val="multilevel"/>
    <w:tmpl w:val="DB7A93B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4A0FC1"/>
    <w:multiLevelType w:val="multilevel"/>
    <w:tmpl w:val="2BE8AE4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5" w15:restartNumberingAfterBreak="0">
    <w:nsid w:val="650C4A70"/>
    <w:multiLevelType w:val="hybridMultilevel"/>
    <w:tmpl w:val="DF0E98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6C042E"/>
    <w:multiLevelType w:val="multilevel"/>
    <w:tmpl w:val="F490C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8"/>
  </w:num>
  <w:num w:numId="3">
    <w:abstractNumId w:val="16"/>
  </w:num>
  <w:num w:numId="4">
    <w:abstractNumId w:val="2"/>
  </w:num>
  <w:num w:numId="5">
    <w:abstractNumId w:val="1"/>
  </w:num>
  <w:num w:numId="6">
    <w:abstractNumId w:val="0"/>
  </w:num>
  <w:num w:numId="7">
    <w:abstractNumId w:val="7"/>
  </w:num>
  <w:num w:numId="8">
    <w:abstractNumId w:val="14"/>
  </w:num>
  <w:num w:numId="9">
    <w:abstractNumId w:val="6"/>
  </w:num>
  <w:num w:numId="10">
    <w:abstractNumId w:val="10"/>
  </w:num>
  <w:num w:numId="11">
    <w:abstractNumId w:val="4"/>
  </w:num>
  <w:num w:numId="12">
    <w:abstractNumId w:val="9"/>
  </w:num>
  <w:num w:numId="13">
    <w:abstractNumId w:val="11"/>
  </w:num>
  <w:num w:numId="14">
    <w:abstractNumId w:val="3"/>
  </w:num>
  <w:num w:numId="15">
    <w:abstractNumId w:val="5"/>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22"/>
    <w:rsid w:val="00045B57"/>
    <w:rsid w:val="00046F26"/>
    <w:rsid w:val="00061086"/>
    <w:rsid w:val="000C6098"/>
    <w:rsid w:val="00156B11"/>
    <w:rsid w:val="00161E80"/>
    <w:rsid w:val="001725FC"/>
    <w:rsid w:val="001B52DE"/>
    <w:rsid w:val="001C4E71"/>
    <w:rsid w:val="002110A9"/>
    <w:rsid w:val="0022601E"/>
    <w:rsid w:val="002406D0"/>
    <w:rsid w:val="002420C4"/>
    <w:rsid w:val="00283BC8"/>
    <w:rsid w:val="002902A9"/>
    <w:rsid w:val="002B4F6A"/>
    <w:rsid w:val="002C078A"/>
    <w:rsid w:val="002D28CB"/>
    <w:rsid w:val="00332429"/>
    <w:rsid w:val="0034322D"/>
    <w:rsid w:val="003513C7"/>
    <w:rsid w:val="00354658"/>
    <w:rsid w:val="00382D2D"/>
    <w:rsid w:val="003C39A8"/>
    <w:rsid w:val="003D3F3B"/>
    <w:rsid w:val="0042065A"/>
    <w:rsid w:val="004907A3"/>
    <w:rsid w:val="00494AB4"/>
    <w:rsid w:val="004E171E"/>
    <w:rsid w:val="00531C63"/>
    <w:rsid w:val="0058330A"/>
    <w:rsid w:val="00590371"/>
    <w:rsid w:val="005C0719"/>
    <w:rsid w:val="005E1329"/>
    <w:rsid w:val="00602FF4"/>
    <w:rsid w:val="006051DE"/>
    <w:rsid w:val="00607734"/>
    <w:rsid w:val="00613CB8"/>
    <w:rsid w:val="006452FA"/>
    <w:rsid w:val="00645A15"/>
    <w:rsid w:val="00652765"/>
    <w:rsid w:val="00663BED"/>
    <w:rsid w:val="0066674F"/>
    <w:rsid w:val="00673401"/>
    <w:rsid w:val="00681F24"/>
    <w:rsid w:val="0069271F"/>
    <w:rsid w:val="0069456C"/>
    <w:rsid w:val="006A006B"/>
    <w:rsid w:val="006C6097"/>
    <w:rsid w:val="006E3B7B"/>
    <w:rsid w:val="006F3CA4"/>
    <w:rsid w:val="006F7F27"/>
    <w:rsid w:val="00704AF1"/>
    <w:rsid w:val="00705DD8"/>
    <w:rsid w:val="007308E1"/>
    <w:rsid w:val="00755D5C"/>
    <w:rsid w:val="00771251"/>
    <w:rsid w:val="007A3AF5"/>
    <w:rsid w:val="007A7DE1"/>
    <w:rsid w:val="007D4145"/>
    <w:rsid w:val="007E5544"/>
    <w:rsid w:val="007E71AF"/>
    <w:rsid w:val="007F2AEA"/>
    <w:rsid w:val="008103A3"/>
    <w:rsid w:val="0082016D"/>
    <w:rsid w:val="00866F4A"/>
    <w:rsid w:val="008705F2"/>
    <w:rsid w:val="00896E7A"/>
    <w:rsid w:val="008D4B2E"/>
    <w:rsid w:val="008D7FF6"/>
    <w:rsid w:val="008E1167"/>
    <w:rsid w:val="00920AD0"/>
    <w:rsid w:val="00943383"/>
    <w:rsid w:val="00944944"/>
    <w:rsid w:val="00971C6A"/>
    <w:rsid w:val="00986338"/>
    <w:rsid w:val="009A55A8"/>
    <w:rsid w:val="009A6619"/>
    <w:rsid w:val="009B3D11"/>
    <w:rsid w:val="009C04AE"/>
    <w:rsid w:val="009E4A94"/>
    <w:rsid w:val="00A067CE"/>
    <w:rsid w:val="00A71B9C"/>
    <w:rsid w:val="00A81534"/>
    <w:rsid w:val="00A836E5"/>
    <w:rsid w:val="00AA03F9"/>
    <w:rsid w:val="00AA36ED"/>
    <w:rsid w:val="00B312DF"/>
    <w:rsid w:val="00B46D60"/>
    <w:rsid w:val="00B56488"/>
    <w:rsid w:val="00B71EBD"/>
    <w:rsid w:val="00B721E3"/>
    <w:rsid w:val="00B90371"/>
    <w:rsid w:val="00BE7CF1"/>
    <w:rsid w:val="00C31811"/>
    <w:rsid w:val="00C4048D"/>
    <w:rsid w:val="00C566FF"/>
    <w:rsid w:val="00C61838"/>
    <w:rsid w:val="00C80694"/>
    <w:rsid w:val="00C84C6C"/>
    <w:rsid w:val="00CB2254"/>
    <w:rsid w:val="00CB7C5B"/>
    <w:rsid w:val="00CC3394"/>
    <w:rsid w:val="00CC4F6C"/>
    <w:rsid w:val="00CE606D"/>
    <w:rsid w:val="00D04FB6"/>
    <w:rsid w:val="00D43A39"/>
    <w:rsid w:val="00D50455"/>
    <w:rsid w:val="00DC4D8F"/>
    <w:rsid w:val="00DF0619"/>
    <w:rsid w:val="00E0189F"/>
    <w:rsid w:val="00E214C5"/>
    <w:rsid w:val="00E21DEE"/>
    <w:rsid w:val="00E3125D"/>
    <w:rsid w:val="00E36FE2"/>
    <w:rsid w:val="00E37FDF"/>
    <w:rsid w:val="00E401A2"/>
    <w:rsid w:val="00E53AF4"/>
    <w:rsid w:val="00E82BED"/>
    <w:rsid w:val="00E9068F"/>
    <w:rsid w:val="00E94A11"/>
    <w:rsid w:val="00EB271D"/>
    <w:rsid w:val="00EC2BEC"/>
    <w:rsid w:val="00F34FDC"/>
    <w:rsid w:val="00F721D7"/>
    <w:rsid w:val="00F803D9"/>
    <w:rsid w:val="00FA645A"/>
    <w:rsid w:val="00FE29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1360"/>
  <w15:docId w15:val="{B2230CA4-D1FC-444B-9D54-E7B14F5C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pPr>
      <w:keepNext/>
      <w:keepLines/>
      <w:spacing w:before="480" w:after="120"/>
    </w:pPr>
    <w:rPr>
      <w:b/>
      <w:sz w:val="72"/>
      <w:szCs w:val="72"/>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
    <w:pPr>
      <w:spacing w:after="0" w:line="240" w:lineRule="auto"/>
    </w:pPr>
    <w:tblPr>
      <w:tblStyleRowBandSize w:val="1"/>
      <w:tblStyleColBandSize w:val="1"/>
      <w:tblCellMar>
        <w:top w:w="15" w:type="dxa"/>
        <w:left w:w="115" w:type="dxa"/>
        <w:bottom w:w="15" w:type="dxa"/>
        <w:right w:w="115" w:type="dxa"/>
      </w:tblCellMar>
    </w:tblPr>
  </w:style>
  <w:style w:type="paragraph" w:styleId="Prrafodelista">
    <w:name w:val="List Paragraph"/>
    <w:basedOn w:val="Normal"/>
    <w:uiPriority w:val="34"/>
    <w:qFormat/>
    <w:rsid w:val="00C31811"/>
    <w:pPr>
      <w:ind w:left="720"/>
      <w:contextualSpacing/>
    </w:pPr>
  </w:style>
  <w:style w:type="paragraph" w:styleId="Encabezado">
    <w:name w:val="header"/>
    <w:basedOn w:val="Normal"/>
    <w:link w:val="EncabezadoCar"/>
    <w:uiPriority w:val="99"/>
    <w:unhideWhenUsed/>
    <w:rsid w:val="00C80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694"/>
  </w:style>
  <w:style w:type="paragraph" w:styleId="Piedepgina">
    <w:name w:val="footer"/>
    <w:basedOn w:val="Normal"/>
    <w:link w:val="PiedepginaCar"/>
    <w:uiPriority w:val="99"/>
    <w:unhideWhenUsed/>
    <w:rsid w:val="00C80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694"/>
  </w:style>
  <w:style w:type="character" w:customStyle="1" w:styleId="Ttulo1Car">
    <w:name w:val="Título 1 Car"/>
    <w:basedOn w:val="Fuentedeprrafopredeter"/>
    <w:link w:val="Ttulo1"/>
    <w:rsid w:val="006A006B"/>
    <w:rPr>
      <w:b/>
      <w:sz w:val="48"/>
      <w:szCs w:val="48"/>
    </w:rPr>
  </w:style>
  <w:style w:type="character" w:customStyle="1" w:styleId="Ttulo2Car">
    <w:name w:val="Título 2 Car"/>
    <w:basedOn w:val="Fuentedeprrafopredeter"/>
    <w:link w:val="Ttulo2"/>
    <w:rsid w:val="006A006B"/>
    <w:rPr>
      <w:b/>
      <w:sz w:val="36"/>
      <w:szCs w:val="36"/>
    </w:rPr>
  </w:style>
  <w:style w:type="character" w:customStyle="1" w:styleId="Ttulo3Car">
    <w:name w:val="Título 3 Car"/>
    <w:basedOn w:val="Fuentedeprrafopredeter"/>
    <w:link w:val="Ttulo3"/>
    <w:rsid w:val="006A006B"/>
    <w:rPr>
      <w:b/>
      <w:sz w:val="28"/>
      <w:szCs w:val="28"/>
    </w:rPr>
  </w:style>
  <w:style w:type="character" w:customStyle="1" w:styleId="Ttulo4Car">
    <w:name w:val="Título 4 Car"/>
    <w:basedOn w:val="Fuentedeprrafopredeter"/>
    <w:link w:val="Ttulo4"/>
    <w:rsid w:val="006A006B"/>
    <w:rPr>
      <w:b/>
      <w:sz w:val="24"/>
      <w:szCs w:val="24"/>
    </w:rPr>
  </w:style>
  <w:style w:type="character" w:customStyle="1" w:styleId="Ttulo5Car">
    <w:name w:val="Título 5 Car"/>
    <w:basedOn w:val="Fuentedeprrafopredeter"/>
    <w:link w:val="Ttulo5"/>
    <w:rsid w:val="006A006B"/>
    <w:rPr>
      <w:b/>
    </w:rPr>
  </w:style>
  <w:style w:type="character" w:customStyle="1" w:styleId="Ttulo6Car">
    <w:name w:val="Título 6 Car"/>
    <w:basedOn w:val="Fuentedeprrafopredeter"/>
    <w:link w:val="Ttulo6"/>
    <w:rsid w:val="006A006B"/>
    <w:rPr>
      <w:b/>
      <w:sz w:val="20"/>
      <w:szCs w:val="20"/>
    </w:rPr>
  </w:style>
  <w:style w:type="character" w:customStyle="1" w:styleId="PuestoCar">
    <w:name w:val="Puesto Car"/>
    <w:basedOn w:val="Fuentedeprrafopredeter"/>
    <w:link w:val="Puesto"/>
    <w:rsid w:val="006A006B"/>
    <w:rPr>
      <w:b/>
      <w:sz w:val="72"/>
      <w:szCs w:val="72"/>
    </w:rPr>
  </w:style>
  <w:style w:type="character" w:customStyle="1" w:styleId="SubttuloCar">
    <w:name w:val="Subtítulo Car"/>
    <w:basedOn w:val="Fuentedeprrafopredeter"/>
    <w:link w:val="Subttulo"/>
    <w:rsid w:val="006A006B"/>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TbaYNimpbMfC+9bmzFyT64ZrPg==">CgMxLjAyCGguZ2pkZ3hzMgloLjJldDkycDAyCWguMWZvYjl0ZTIJaC4zMGowemxsMgloLjN6bnlzaDcyCWguMXk4MTB0dzIIaC50eWpjd3QyCWguM2R5NnZrbTIJaC40ZDM0b2c4OAByITFoWXVUOFBrYkN3NzBxc25SYkdKYjVBczdjUmRyb3RHVg==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14034</Words>
  <Characters>77192</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2</cp:revision>
  <cp:lastPrinted>2024-02-02T16:01:00Z</cp:lastPrinted>
  <dcterms:created xsi:type="dcterms:W3CDTF">2024-02-07T20:17:00Z</dcterms:created>
  <dcterms:modified xsi:type="dcterms:W3CDTF">2024-02-07T20:17:00Z</dcterms:modified>
</cp:coreProperties>
</file>