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E0" w:rsidRPr="000C686F" w:rsidRDefault="000C686F" w:rsidP="000C686F">
      <w:pPr>
        <w:spacing w:line="360" w:lineRule="auto"/>
        <w:jc w:val="both"/>
        <w:rPr>
          <w:rFonts w:ascii="Palatino Linotype" w:eastAsia="Palatino Linotype" w:hAnsi="Palatino Linotype" w:cs="Palatino Linotype"/>
        </w:rPr>
      </w:pPr>
      <w:bookmarkStart w:id="0" w:name="_GoBack"/>
      <w:bookmarkEnd w:id="0"/>
      <w:r w:rsidRPr="000C686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veinticuatro.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b/>
        </w:rPr>
        <w:t>VISTO</w:t>
      </w:r>
      <w:r w:rsidRPr="000C686F">
        <w:rPr>
          <w:rFonts w:ascii="Palatino Linotype" w:eastAsia="Palatino Linotype" w:hAnsi="Palatino Linotype" w:cs="Palatino Linotype"/>
        </w:rPr>
        <w:t xml:space="preserve"> el expediente formado con motivo del Recurso de Revisión</w:t>
      </w:r>
      <w:r w:rsidRPr="000C686F">
        <w:rPr>
          <w:rFonts w:ascii="Palatino Linotype" w:eastAsia="Palatino Linotype" w:hAnsi="Palatino Linotype" w:cs="Palatino Linotype"/>
          <w:b/>
        </w:rPr>
        <w:t xml:space="preserve"> 03817/INFOEM/IP/RR/2023</w:t>
      </w:r>
      <w:r w:rsidRPr="000C686F">
        <w:rPr>
          <w:rFonts w:ascii="Palatino Linotype" w:eastAsia="Palatino Linotype" w:hAnsi="Palatino Linotype" w:cs="Palatino Linotype"/>
        </w:rPr>
        <w:t xml:space="preserve">, promovido por </w:t>
      </w:r>
      <w:r w:rsidRPr="000C686F">
        <w:rPr>
          <w:rFonts w:ascii="Palatino Linotype" w:eastAsia="Palatino Linotype" w:hAnsi="Palatino Linotype" w:cs="Palatino Linotype"/>
          <w:b/>
        </w:rPr>
        <w:t xml:space="preserve">una persona de manera anónima, </w:t>
      </w:r>
      <w:r w:rsidRPr="000C686F">
        <w:rPr>
          <w:rFonts w:ascii="Palatino Linotype" w:eastAsia="Palatino Linotype" w:hAnsi="Palatino Linotype" w:cs="Palatino Linotype"/>
        </w:rPr>
        <w:t>que</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 xml:space="preserve">en lo sucesivo se denominará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en contra de la respuesta emitida por el </w:t>
      </w:r>
      <w:r w:rsidRPr="000C686F">
        <w:rPr>
          <w:rFonts w:ascii="Palatino Linotype" w:eastAsia="Palatino Linotype" w:hAnsi="Palatino Linotype" w:cs="Palatino Linotype"/>
          <w:b/>
        </w:rPr>
        <w:t>Ayuntamiento de Tonanitla,</w:t>
      </w:r>
      <w:r w:rsidRPr="000C686F">
        <w:rPr>
          <w:rFonts w:ascii="Palatino Linotype" w:eastAsia="Palatino Linotype" w:hAnsi="Palatino Linotype" w:cs="Palatino Linotype"/>
        </w:rPr>
        <w:t xml:space="preserve"> que en lo sucesivo se denominará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se procede a dictar la presente resolución con base en lo siguiente: </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jc w:val="center"/>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t>ANTECEDENTES</w:t>
      </w:r>
    </w:p>
    <w:p w:rsidR="000C6DE0" w:rsidRPr="000C686F" w:rsidRDefault="000C6DE0" w:rsidP="000C686F">
      <w:pPr>
        <w:jc w:val="center"/>
        <w:rPr>
          <w:rFonts w:ascii="Palatino Linotype" w:eastAsia="Palatino Linotype" w:hAnsi="Palatino Linotype" w:cs="Palatino Linotype"/>
          <w:b/>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I. De la Solicitud de Información</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El veintinueve de mayo de dos mil veintitrés,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presentó a través del Sistema de Acceso a la Información Mexiquense, que en lo subsecuente se denominará </w:t>
      </w:r>
      <w:r w:rsidRPr="000C686F">
        <w:rPr>
          <w:rFonts w:ascii="Palatino Linotype" w:eastAsia="Palatino Linotype" w:hAnsi="Palatino Linotype" w:cs="Palatino Linotype"/>
          <w:b/>
        </w:rPr>
        <w:t>EL SAIMEX</w:t>
      </w:r>
      <w:r w:rsidRPr="000C686F">
        <w:rPr>
          <w:rFonts w:ascii="Palatino Linotype" w:eastAsia="Palatino Linotype" w:hAnsi="Palatino Linotype" w:cs="Palatino Linotype"/>
        </w:rPr>
        <w:t xml:space="preserve"> ante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la solicitud de Acceso a la Información pública, a la que se le asignó el número de expediente</w:t>
      </w:r>
      <w:r w:rsidRPr="000C686F">
        <w:rPr>
          <w:rFonts w:ascii="Palatino Linotype" w:eastAsia="Palatino Linotype" w:hAnsi="Palatino Linotype" w:cs="Palatino Linotype"/>
          <w:b/>
        </w:rPr>
        <w:t xml:space="preserve"> 00061/TONANI/IP/2023,</w:t>
      </w:r>
      <w:r w:rsidRPr="000C686F">
        <w:rPr>
          <w:rFonts w:ascii="Palatino Linotype" w:eastAsia="Palatino Linotype" w:hAnsi="Palatino Linotype" w:cs="Palatino Linotype"/>
        </w:rPr>
        <w:t xml:space="preserve"> mediante la cual requirió lo siguiente:</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0C686F">
        <w:rPr>
          <w:rFonts w:ascii="Palatino Linotype" w:eastAsia="Palatino Linotype" w:hAnsi="Palatino Linotype" w:cs="Palatino Linotype"/>
          <w:i/>
          <w:sz w:val="22"/>
          <w:szCs w:val="22"/>
        </w:rPr>
        <w:t>“CUANTAS NOTIFICACIONES SE REALIZARON EN LOS AÑOS 2020, 2021, 2022 Y LO QUE VA DEL AÑO 2023 EN MATERIA DE LICENCIAS DE CONSTRUCCIÓN Y ASI MISMO SE ME PROPORCIENE CADA UNA DE ELLAS” (Sic).</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86F"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t>MODALIDAD DE ENTREGA:</w:t>
      </w:r>
      <w:r w:rsidRPr="000C686F">
        <w:rPr>
          <w:rFonts w:ascii="Palatino Linotype" w:eastAsia="Palatino Linotype" w:hAnsi="Palatino Linotype" w:cs="Palatino Linotype"/>
        </w:rPr>
        <w:t xml:space="preserve"> vía </w:t>
      </w:r>
      <w:r w:rsidRPr="000C686F">
        <w:rPr>
          <w:rFonts w:ascii="Palatino Linotype" w:eastAsia="Palatino Linotype" w:hAnsi="Palatino Linotype" w:cs="Palatino Linotype"/>
          <w:b/>
        </w:rPr>
        <w:t xml:space="preserve">SAIMEX. </w:t>
      </w:r>
    </w:p>
    <w:p w:rsidR="000C6DE0" w:rsidRPr="000C686F" w:rsidRDefault="000C6DE0" w:rsidP="000C686F">
      <w:pPr>
        <w:spacing w:line="360" w:lineRule="auto"/>
        <w:jc w:val="both"/>
        <w:rPr>
          <w:rFonts w:ascii="Palatino Linotype" w:eastAsia="Palatino Linotype" w:hAnsi="Palatino Linotype" w:cs="Palatino Linotype"/>
          <w:b/>
        </w:rPr>
      </w:pPr>
    </w:p>
    <w:p w:rsidR="000C6DE0" w:rsidRPr="000C686F" w:rsidRDefault="000C686F" w:rsidP="000C686F">
      <w:pPr>
        <w:spacing w:line="360" w:lineRule="auto"/>
        <w:jc w:val="both"/>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lastRenderedPageBreak/>
        <w:t>II. Turno de requerimiento del Sujeto Obligado</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Con la finalidad de dar cumplimiento al artículo 162 de la Ley de Transparencia y Acceso a la Información Pública del Estado de México y Municipios, el treinta de mayo de dos mil veintitrés, la Titular de la Unidad de Transparencia del </w:t>
      </w:r>
      <w:r w:rsidRPr="000C686F">
        <w:rPr>
          <w:rFonts w:ascii="Palatino Linotype" w:eastAsia="Palatino Linotype" w:hAnsi="Palatino Linotype" w:cs="Palatino Linotype"/>
          <w:b/>
        </w:rPr>
        <w:t>SUJETO OBLIGADO</w:t>
      </w:r>
      <w:r w:rsidRPr="000C686F">
        <w:rPr>
          <w:rFonts w:ascii="Palatino Linotype" w:eastAsia="Palatino Linotype" w:hAnsi="Palatino Linotype" w:cs="Palatino Linotype"/>
        </w:rPr>
        <w:t>, turnó el requerimiento de información al servidor público habilitado que estimó pertinente, a fin de colmar la Solicitud de Acceso a la Información.</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sz w:val="28"/>
          <w:szCs w:val="28"/>
        </w:rPr>
      </w:pPr>
      <w:r w:rsidRPr="000C686F">
        <w:rPr>
          <w:rFonts w:ascii="Palatino Linotype" w:eastAsia="Palatino Linotype" w:hAnsi="Palatino Linotype" w:cs="Palatino Linotype"/>
          <w:b/>
          <w:sz w:val="28"/>
          <w:szCs w:val="28"/>
        </w:rPr>
        <w:t>III.</w:t>
      </w:r>
      <w:r w:rsidRPr="000C686F">
        <w:rPr>
          <w:rFonts w:ascii="Palatino Linotype" w:eastAsia="Palatino Linotype" w:hAnsi="Palatino Linotype" w:cs="Palatino Linotype"/>
          <w:sz w:val="28"/>
          <w:szCs w:val="28"/>
        </w:rPr>
        <w:t xml:space="preserve"> </w:t>
      </w:r>
      <w:r w:rsidRPr="000C686F">
        <w:rPr>
          <w:rFonts w:ascii="Palatino Linotype" w:eastAsia="Palatino Linotype" w:hAnsi="Palatino Linotype" w:cs="Palatino Linotype"/>
          <w:b/>
          <w:sz w:val="28"/>
          <w:szCs w:val="28"/>
        </w:rPr>
        <w:t>Prórroga</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 las constancias que obran en </w:t>
      </w:r>
      <w:r w:rsidRPr="000C686F">
        <w:rPr>
          <w:rFonts w:ascii="Palatino Linotype" w:eastAsia="Palatino Linotype" w:hAnsi="Palatino Linotype" w:cs="Palatino Linotype"/>
          <w:b/>
        </w:rPr>
        <w:t>EL SAIMEX,</w:t>
      </w:r>
      <w:r w:rsidRPr="000C686F">
        <w:rPr>
          <w:rFonts w:ascii="Palatino Linotype" w:eastAsia="Palatino Linotype" w:hAnsi="Palatino Linotype" w:cs="Palatino Linotype"/>
        </w:rPr>
        <w:t xml:space="preserve"> se advierte que el diecinueve de junio de dos mil veintitrés,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notificó una prórroga de siete días para </w:t>
      </w:r>
      <w:proofErr w:type="gramStart"/>
      <w:r w:rsidRPr="000C686F">
        <w:rPr>
          <w:rFonts w:ascii="Palatino Linotype" w:eastAsia="Palatino Linotype" w:hAnsi="Palatino Linotype" w:cs="Palatino Linotype"/>
        </w:rPr>
        <w:t>dar</w:t>
      </w:r>
      <w:proofErr w:type="gramEnd"/>
      <w:r w:rsidRPr="000C686F">
        <w:rPr>
          <w:rFonts w:ascii="Palatino Linotype" w:eastAsia="Palatino Linotype" w:hAnsi="Palatino Linotype" w:cs="Palatino Linotype"/>
        </w:rPr>
        <w:t xml:space="preserve"> respuesta a la solicitud de información planteada por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en los siguientes términos:</w:t>
      </w:r>
    </w:p>
    <w:p w:rsidR="000C6DE0" w:rsidRPr="000C686F" w:rsidRDefault="000C6DE0" w:rsidP="000C686F">
      <w:pPr>
        <w:ind w:left="851" w:right="901"/>
        <w:jc w:val="right"/>
        <w:rPr>
          <w:rFonts w:ascii="Palatino Linotype" w:eastAsia="Palatino Linotype" w:hAnsi="Palatino Linotype" w:cs="Palatino Linotype"/>
          <w:i/>
          <w:sz w:val="22"/>
          <w:szCs w:val="22"/>
        </w:rPr>
      </w:pPr>
    </w:p>
    <w:p w:rsidR="000C6DE0" w:rsidRPr="000C686F" w:rsidRDefault="000C686F" w:rsidP="000C686F">
      <w:pPr>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0C6DE0" w:rsidRPr="000C686F" w:rsidRDefault="000C6DE0" w:rsidP="000C686F">
      <w:pPr>
        <w:ind w:left="851" w:right="901"/>
        <w:jc w:val="both"/>
        <w:rPr>
          <w:rFonts w:ascii="Palatino Linotype" w:eastAsia="Palatino Linotype" w:hAnsi="Palatino Linotype" w:cs="Palatino Linotype"/>
          <w:i/>
          <w:sz w:val="22"/>
          <w:szCs w:val="22"/>
        </w:rPr>
      </w:pPr>
    </w:p>
    <w:p w:rsidR="000C6DE0" w:rsidRPr="000C686F" w:rsidRDefault="000C686F" w:rsidP="000C686F">
      <w:pPr>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SE ADJUNTA ACTA DEL COMITÉ DE TRANSPARENCIA QUE CONTIENE LA APROBACIÓN DE LA PRÓRROGA</w:t>
      </w:r>
    </w:p>
    <w:p w:rsidR="000C6DE0" w:rsidRPr="000C686F" w:rsidRDefault="000C6DE0" w:rsidP="000C686F">
      <w:pPr>
        <w:ind w:left="851" w:right="901"/>
        <w:jc w:val="both"/>
        <w:rPr>
          <w:rFonts w:ascii="Palatino Linotype" w:eastAsia="Palatino Linotype" w:hAnsi="Palatino Linotype" w:cs="Palatino Linotype"/>
          <w:i/>
          <w:sz w:val="22"/>
          <w:szCs w:val="22"/>
        </w:rPr>
      </w:pPr>
    </w:p>
    <w:p w:rsidR="000C6DE0" w:rsidRPr="000C686F" w:rsidRDefault="000C686F" w:rsidP="000C686F">
      <w:pPr>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C. LUZ MARÍA PIÑA CARRILLO</w:t>
      </w:r>
    </w:p>
    <w:p w:rsidR="000C6DE0" w:rsidRPr="000C686F" w:rsidRDefault="000C686F" w:rsidP="000C686F">
      <w:pPr>
        <w:ind w:left="851" w:right="901"/>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 xml:space="preserve">Responsable de la Unidad de Transparencia” </w:t>
      </w:r>
      <w:r w:rsidRPr="000C686F">
        <w:rPr>
          <w:rFonts w:ascii="Palatino Linotype" w:eastAsia="Palatino Linotype" w:hAnsi="Palatino Linotype" w:cs="Palatino Linotype"/>
          <w:i/>
          <w:sz w:val="22"/>
          <w:szCs w:val="22"/>
        </w:rPr>
        <w:t>(Sic)</w:t>
      </w:r>
    </w:p>
    <w:p w:rsidR="000C6DE0" w:rsidRPr="000C686F" w:rsidRDefault="000C6DE0" w:rsidP="000C686F">
      <w:pPr>
        <w:ind w:left="851" w:right="901"/>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 igual modo, se advierte en el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 xml:space="preserve"> que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acompañó a la solicitud de prórroga el archivo electrónico denominado </w:t>
      </w:r>
      <w:hyperlink r:id="rId8">
        <w:r w:rsidRPr="000C686F">
          <w:rPr>
            <w:rFonts w:ascii="Palatino Linotype" w:eastAsia="Palatino Linotype" w:hAnsi="Palatino Linotype" w:cs="Palatino Linotype"/>
            <w:b/>
            <w:i/>
            <w:sz w:val="22"/>
            <w:szCs w:val="22"/>
          </w:rPr>
          <w:t>CUADRAGÉSIMA CUARTA EXTRAORDINARIA 2023.pdf</w:t>
        </w:r>
      </w:hyperlink>
      <w:r w:rsidRPr="000C686F">
        <w:rPr>
          <w:rFonts w:ascii="Palatino Linotype" w:eastAsia="Palatino Linotype" w:hAnsi="Palatino Linotype" w:cs="Palatino Linotype"/>
          <w:b/>
          <w:i/>
        </w:rPr>
        <w:t xml:space="preserve">, </w:t>
      </w:r>
      <w:r w:rsidRPr="000C686F">
        <w:rPr>
          <w:rFonts w:ascii="Palatino Linotype" w:eastAsia="Palatino Linotype" w:hAnsi="Palatino Linotype" w:cs="Palatino Linotype"/>
        </w:rPr>
        <w:t xml:space="preserve">el cual contiene el Acta de la Cuadragésima Cuarta Sesión </w:t>
      </w:r>
      <w:r w:rsidRPr="000C686F">
        <w:rPr>
          <w:rFonts w:ascii="Palatino Linotype" w:eastAsia="Palatino Linotype" w:hAnsi="Palatino Linotype" w:cs="Palatino Linotype"/>
        </w:rPr>
        <w:lastRenderedPageBreak/>
        <w:t xml:space="preserve">Extraordinaria del Comité de Transparencia, por medio de la cual aprobó la ampliación de plazo para dar respuesta a la solicitud materia de estudio.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t>IV.</w:t>
      </w:r>
      <w:r w:rsidRPr="000C686F">
        <w:rPr>
          <w:rFonts w:ascii="Palatino Linotype" w:eastAsia="Palatino Linotype" w:hAnsi="Palatino Linotype" w:cs="Palatino Linotype"/>
          <w:sz w:val="28"/>
          <w:szCs w:val="28"/>
        </w:rPr>
        <w:t xml:space="preserve"> </w:t>
      </w:r>
      <w:r w:rsidRPr="000C686F">
        <w:rPr>
          <w:rFonts w:ascii="Palatino Linotype" w:eastAsia="Palatino Linotype" w:hAnsi="Palatino Linotype" w:cs="Palatino Linotype"/>
          <w:b/>
          <w:sz w:val="28"/>
          <w:szCs w:val="28"/>
        </w:rPr>
        <w:t>Respuesta del Sujeto Obligado</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 las constancias que integran el expediente electrónico del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 xml:space="preserve"> se advierte que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dio respuesta a la Solicitud de Acceso a la Información, el veintiocho de junio de dos mil veintitrés, en los términos que a continuación se citan:</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SE ADJUNTAN LOS SIGUIENTES DOCUMENTOS: 1. RESPUESTA INTEGRADORA. 2. OFICIO DE RESPUESTA DE LA DIRECCIÓN DE DESARROLLO URBANO CON 4 ANEXOS 3. ACTA DEL COMITÉ DE TRANSPARENCIA</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ATENTAMENTE</w:t>
      </w:r>
    </w:p>
    <w:p w:rsidR="000C6DE0" w:rsidRPr="000C686F" w:rsidRDefault="000C6DE0"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C. LUZ MARÍA PIÑA CARRILLO” (sic) </w:t>
      </w:r>
    </w:p>
    <w:p w:rsidR="000C6DE0" w:rsidRPr="000C686F" w:rsidRDefault="000C6DE0" w:rsidP="000C686F">
      <w:pPr>
        <w:ind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 igual modo,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acompañó a su respuesta los archivos electrónicos que a continuación se describen: </w:t>
      </w:r>
    </w:p>
    <w:p w:rsidR="000C6DE0" w:rsidRPr="000C686F" w:rsidRDefault="000C6DE0" w:rsidP="000C686F">
      <w:pPr>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RESPUESTA A SOLICITUD.pdf, </w:t>
      </w:r>
      <w:r w:rsidRPr="000C686F">
        <w:rPr>
          <w:rFonts w:ascii="Palatino Linotype" w:eastAsia="Palatino Linotype" w:hAnsi="Palatino Linotype" w:cs="Palatino Linotype"/>
        </w:rPr>
        <w:t xml:space="preserve">el cual contiene el oficio número DDU/123/2023 del veintiocho de junio de dos mil veintitrés, por medio del cual la Directora de Desarrollo Urbano, refiere anexar licencias de construcción de los años 2020, 2021, 2002 y 2023 en versión pública. Ahora bien, respecto a las </w:t>
      </w:r>
      <w:r w:rsidRPr="000C686F">
        <w:rPr>
          <w:rFonts w:ascii="Palatino Linotype" w:eastAsia="Palatino Linotype" w:hAnsi="Palatino Linotype" w:cs="Palatino Linotype"/>
        </w:rPr>
        <w:lastRenderedPageBreak/>
        <w:t xml:space="preserve">notificaciones, que son los avisos que se le da a los ciudadanos cuando no tienen en regla sus trámites en materia de construcción, el proceso de entrega es semanalmente, en la primera notificación se les evita al área de Desarrollo Urbano a poner su documentación en orden, y así sucesivamente hasta llegar a la tercera notificación, pero en caso de no asistir a la tercera se procede a la suspensión de la obra; asimismo, precisa que el número de notificaciones realizadas en el año 2020, 2022, y lo que transcurre de 2023; precisando que ocurre algo especial en el año 2021, pues después de la búsqueda exhaustiva no encontró notificación emitidas y se encuentra sin registro.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LC2020 CENS.pdf, </w:t>
      </w:r>
      <w:r w:rsidRPr="000C686F">
        <w:rPr>
          <w:rFonts w:ascii="Palatino Linotype" w:eastAsia="Palatino Linotype" w:hAnsi="Palatino Linotype" w:cs="Palatino Linotype"/>
        </w:rPr>
        <w:t xml:space="preserve">el cual contiene diversas licencias de construcción emitidas en el año 2020.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LC2021 CENS.pdf, </w:t>
      </w:r>
      <w:r w:rsidRPr="000C686F">
        <w:rPr>
          <w:rFonts w:ascii="Palatino Linotype" w:eastAsia="Palatino Linotype" w:hAnsi="Palatino Linotype" w:cs="Palatino Linotype"/>
        </w:rPr>
        <w:t xml:space="preserve">el cual contiene diversas licencias de construcción emitidas en el año 2021.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LC2022CENSURADAS.pdf, </w:t>
      </w:r>
      <w:r w:rsidRPr="000C686F">
        <w:rPr>
          <w:rFonts w:ascii="Palatino Linotype" w:eastAsia="Palatino Linotype" w:hAnsi="Palatino Linotype" w:cs="Palatino Linotype"/>
        </w:rPr>
        <w:t xml:space="preserve">el cual contiene diversas licencias de construcción emitidas en el año 2022, en las cuales se dejó visible información confidencial.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LC2023CENSURADAS.pdf, </w:t>
      </w:r>
      <w:r w:rsidRPr="000C686F">
        <w:rPr>
          <w:rFonts w:ascii="Palatino Linotype" w:eastAsia="Palatino Linotype" w:hAnsi="Palatino Linotype" w:cs="Palatino Linotype"/>
        </w:rPr>
        <w:t xml:space="preserve">el cual contiene diversas licencias de construcción emitidas en el año 2023.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SEXTA SESIÓN ORDINARIA 2023.pdf, </w:t>
      </w:r>
      <w:r w:rsidRPr="000C686F">
        <w:rPr>
          <w:rFonts w:ascii="Palatino Linotype" w:eastAsia="Palatino Linotype" w:hAnsi="Palatino Linotype" w:cs="Palatino Linotype"/>
        </w:rPr>
        <w:t xml:space="preserve">el cual contiene la Sexta Sesión Ordinaria del Comité de Transparencia, por medio del cual se aprueba la clasificación como información parcial de las licencias de construcción. </w:t>
      </w:r>
    </w:p>
    <w:p w:rsidR="000C6DE0" w:rsidRPr="000C686F" w:rsidRDefault="000C686F" w:rsidP="000C686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0C686F">
        <w:rPr>
          <w:rFonts w:ascii="Palatino Linotype" w:eastAsia="Palatino Linotype" w:hAnsi="Palatino Linotype" w:cs="Palatino Linotype"/>
          <w:b/>
          <w:i/>
        </w:rPr>
        <w:t xml:space="preserve">RESPUESTA INTEGRADORA 061.pdf, </w:t>
      </w:r>
      <w:r w:rsidRPr="000C686F">
        <w:rPr>
          <w:rFonts w:ascii="Palatino Linotype" w:eastAsia="Palatino Linotype" w:hAnsi="Palatino Linotype" w:cs="Palatino Linotype"/>
        </w:rPr>
        <w:t xml:space="preserve">el cual contiene el oficio número TRANSP/TON/379/2023 del veintiocho de junio de dos mil veintitrés, por medio del cual la Directora de la Unidad de Transparencia, Acceso a la Información </w:t>
      </w:r>
      <w:r w:rsidRPr="000C686F">
        <w:rPr>
          <w:rFonts w:ascii="Palatino Linotype" w:eastAsia="Palatino Linotype" w:hAnsi="Palatino Linotype" w:cs="Palatino Linotype"/>
        </w:rPr>
        <w:lastRenderedPageBreak/>
        <w:t xml:space="preserve">Pública y Protección de Datos Personales, refiere hacer entrega de la respuesta emitida por la Dirección de Desarrollo Urbano. </w:t>
      </w:r>
    </w:p>
    <w:p w:rsidR="000C6DE0" w:rsidRPr="000C686F" w:rsidRDefault="000C6DE0" w:rsidP="000C686F">
      <w:pPr>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V. Del Recurso de Revisión</w:t>
      </w:r>
    </w:p>
    <w:p w:rsidR="000C6DE0" w:rsidRPr="000C686F" w:rsidRDefault="000C686F" w:rsidP="000C686F">
      <w:p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Inconforme con la respuesta del </w:t>
      </w:r>
      <w:r w:rsidRPr="000C686F">
        <w:rPr>
          <w:rFonts w:ascii="Palatino Linotype" w:eastAsia="Palatino Linotype" w:hAnsi="Palatino Linotype" w:cs="Palatino Linotype"/>
          <w:b/>
        </w:rPr>
        <w:t>SUJETO OBLIGADO</w:t>
      </w:r>
      <w:r w:rsidRPr="000C686F">
        <w:rPr>
          <w:rFonts w:ascii="Palatino Linotype" w:eastAsia="Palatino Linotype" w:hAnsi="Palatino Linotype" w:cs="Palatino Linotype"/>
        </w:rPr>
        <w:t xml:space="preserve">, el treinta de junio de dos mil veintitrés, </w:t>
      </w:r>
      <w:r w:rsidRPr="000C686F">
        <w:rPr>
          <w:rFonts w:ascii="Palatino Linotype" w:eastAsia="Palatino Linotype" w:hAnsi="Palatino Linotype" w:cs="Palatino Linotype"/>
          <w:b/>
        </w:rPr>
        <w:t xml:space="preserve">EL RECURRENTE </w:t>
      </w:r>
      <w:r w:rsidRPr="000C686F">
        <w:rPr>
          <w:rFonts w:ascii="Palatino Linotype" w:eastAsia="Palatino Linotype" w:hAnsi="Palatino Linotype" w:cs="Palatino Linotype"/>
        </w:rPr>
        <w:t xml:space="preserve">interpuso el Recurso de Revisión objeto del presente estudio, el cual fue registrado en </w:t>
      </w:r>
      <w:r w:rsidRPr="000C686F">
        <w:rPr>
          <w:rFonts w:ascii="Palatino Linotype" w:eastAsia="Palatino Linotype" w:hAnsi="Palatino Linotype" w:cs="Palatino Linotype"/>
          <w:b/>
        </w:rPr>
        <w:t xml:space="preserve">EL SAIMEX </w:t>
      </w:r>
      <w:r w:rsidRPr="000C686F">
        <w:rPr>
          <w:rFonts w:ascii="Palatino Linotype" w:eastAsia="Palatino Linotype" w:hAnsi="Palatino Linotype" w:cs="Palatino Linotype"/>
        </w:rPr>
        <w:t xml:space="preserve">y se le asignó el número de expediente </w:t>
      </w:r>
      <w:r w:rsidRPr="000C686F">
        <w:rPr>
          <w:rFonts w:ascii="Palatino Linotype" w:eastAsia="Palatino Linotype" w:hAnsi="Palatino Linotype" w:cs="Palatino Linotype"/>
          <w:b/>
        </w:rPr>
        <w:t>03817/INFOEM/IP/RR/2023,</w:t>
      </w:r>
      <w:r w:rsidRPr="000C686F">
        <w:rPr>
          <w:rFonts w:ascii="Palatino Linotype" w:eastAsia="Palatino Linotype" w:hAnsi="Palatino Linotype" w:cs="Palatino Linotype"/>
        </w:rPr>
        <w:t xml:space="preserve"> en el que señaló como:</w:t>
      </w:r>
    </w:p>
    <w:p w:rsidR="000C6DE0" w:rsidRPr="000C686F" w:rsidRDefault="000C6DE0" w:rsidP="000C686F">
      <w:pPr>
        <w:spacing w:line="360" w:lineRule="auto"/>
        <w:ind w:right="899"/>
        <w:jc w:val="both"/>
        <w:rPr>
          <w:rFonts w:ascii="Palatino Linotype" w:eastAsia="Palatino Linotype" w:hAnsi="Palatino Linotype" w:cs="Palatino Linotype"/>
          <w:i/>
          <w:sz w:val="22"/>
          <w:szCs w:val="22"/>
        </w:rPr>
      </w:pPr>
    </w:p>
    <w:p w:rsidR="000C6DE0" w:rsidRPr="000C686F" w:rsidRDefault="000C686F" w:rsidP="000C686F">
      <w:pPr>
        <w:pBdr>
          <w:top w:val="nil"/>
          <w:left w:val="nil"/>
          <w:bottom w:val="nil"/>
          <w:right w:val="nil"/>
          <w:between w:val="nil"/>
        </w:pBd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t>Acto impugnado:</w:t>
      </w:r>
    </w:p>
    <w:p w:rsidR="000C6DE0" w:rsidRPr="000C686F" w:rsidRDefault="000C6DE0" w:rsidP="000C686F">
      <w:pPr>
        <w:ind w:left="851" w:right="899"/>
        <w:jc w:val="both"/>
        <w:rPr>
          <w:rFonts w:ascii="Palatino Linotype" w:eastAsia="Palatino Linotype" w:hAnsi="Palatino Linotype" w:cs="Palatino Linotype"/>
          <w:i/>
          <w:sz w:val="22"/>
          <w:szCs w:val="22"/>
        </w:rPr>
      </w:pP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“LA INFORMACIONENVIADA NO ES LA SOLICITADA” (sic) </w:t>
      </w:r>
    </w:p>
    <w:p w:rsidR="000C6DE0" w:rsidRPr="000C686F" w:rsidRDefault="000C6DE0" w:rsidP="000C686F">
      <w:pPr>
        <w:ind w:right="899"/>
        <w:jc w:val="both"/>
        <w:rPr>
          <w:rFonts w:ascii="Palatino Linotype" w:eastAsia="Palatino Linotype" w:hAnsi="Palatino Linotype" w:cs="Palatino Linotype"/>
          <w:i/>
          <w:sz w:val="22"/>
          <w:szCs w:val="22"/>
        </w:rPr>
      </w:pPr>
    </w:p>
    <w:p w:rsidR="000C6DE0" w:rsidRPr="000C686F" w:rsidRDefault="000C686F" w:rsidP="000C686F">
      <w:pPr>
        <w:spacing w:line="360" w:lineRule="auto"/>
        <w:ind w:right="899"/>
        <w:jc w:val="both"/>
        <w:rPr>
          <w:rFonts w:ascii="Palatino Linotype" w:eastAsia="Palatino Linotype" w:hAnsi="Palatino Linotype" w:cs="Palatino Linotype"/>
          <w:b/>
        </w:rPr>
      </w:pPr>
      <w:r w:rsidRPr="000C686F">
        <w:rPr>
          <w:rFonts w:ascii="Palatino Linotype" w:eastAsia="Palatino Linotype" w:hAnsi="Palatino Linotype" w:cs="Palatino Linotype"/>
          <w:b/>
        </w:rPr>
        <w:t xml:space="preserve">Así como, razones o motivos de inconformidad: </w:t>
      </w:r>
    </w:p>
    <w:p w:rsidR="000C6DE0" w:rsidRPr="000C686F" w:rsidRDefault="000C6DE0" w:rsidP="000C686F">
      <w:pPr>
        <w:ind w:left="851" w:right="899"/>
        <w:jc w:val="both"/>
        <w:rPr>
          <w:rFonts w:ascii="Palatino Linotype" w:eastAsia="Palatino Linotype" w:hAnsi="Palatino Linotype" w:cs="Palatino Linotype"/>
          <w:i/>
          <w:sz w:val="22"/>
          <w:szCs w:val="22"/>
        </w:rPr>
      </w:pP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“SE SOLICITO SE PROPORCIONARA EL DOCUMENTO DE LAS NOTIFICACIONES QUE SE REALIZARON DURANTE EL AÑO 2020, 2021, 2022 Y LO QUE VA DEL AÑO 2023, EN EL CUAL SE LE INVITA A LA CIUDADANIA A REALIZAR SU TRAMITE CORRESPONDIENTE DE LICENCIA, Y LA INFORMACION QUE SE ME ENVIO FUERON LAS LICENCIA QUE SE REALIZARON DURANTE DICHOS AÑOS” (sic) </w:t>
      </w:r>
    </w:p>
    <w:p w:rsidR="000C6DE0" w:rsidRPr="000C686F" w:rsidRDefault="000C6DE0" w:rsidP="000C686F">
      <w:pPr>
        <w:ind w:left="851" w:right="899"/>
        <w:jc w:val="both"/>
        <w:rPr>
          <w:rFonts w:ascii="Palatino Linotype" w:eastAsia="Palatino Linotype" w:hAnsi="Palatino Linotype" w:cs="Palatino Linotype"/>
          <w:i/>
          <w:sz w:val="22"/>
          <w:szCs w:val="22"/>
        </w:rPr>
      </w:pPr>
    </w:p>
    <w:p w:rsidR="000C6DE0" w:rsidRPr="000C686F" w:rsidRDefault="000C6DE0" w:rsidP="000C686F">
      <w:pPr>
        <w:ind w:left="851" w:right="899"/>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t>VI. Del turno del Recurso de Revisión</w:t>
      </w:r>
    </w:p>
    <w:p w:rsidR="000C6DE0" w:rsidRPr="000C686F" w:rsidRDefault="000C686F" w:rsidP="000C686F">
      <w:p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0C686F">
        <w:rPr>
          <w:rFonts w:ascii="Palatino Linotype" w:eastAsia="Palatino Linotype" w:hAnsi="Palatino Linotype" w:cs="Palatino Linotype"/>
          <w:b/>
        </w:rPr>
        <w:t>treinta de junio de dos mil veintitrés</w:t>
      </w:r>
      <w:r w:rsidRPr="000C686F">
        <w:rPr>
          <w:rFonts w:ascii="Palatino Linotype" w:eastAsia="Palatino Linotype" w:hAnsi="Palatino Linotype" w:cs="Palatino Linotype"/>
        </w:rPr>
        <w:t xml:space="preserve">; por lo que, con fundamento en el artículo 185, fracción I de la Ley de Transparencia y Acceso a la Información Pública </w:t>
      </w:r>
      <w:r w:rsidRPr="000C686F">
        <w:rPr>
          <w:rFonts w:ascii="Palatino Linotype" w:eastAsia="Palatino Linotype" w:hAnsi="Palatino Linotype" w:cs="Palatino Linotype"/>
        </w:rPr>
        <w:lastRenderedPageBreak/>
        <w:t xml:space="preserve">del Estado de México y Municipios, se turnó, a través del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 xml:space="preserve">, a la comisionada </w:t>
      </w:r>
      <w:r w:rsidRPr="000C686F">
        <w:rPr>
          <w:rFonts w:ascii="Palatino Linotype" w:eastAsia="Palatino Linotype" w:hAnsi="Palatino Linotype" w:cs="Palatino Linotype"/>
          <w:b/>
        </w:rPr>
        <w:t>Sharon Cristina Morales Martínez</w:t>
      </w:r>
      <w:r w:rsidRPr="000C686F">
        <w:rPr>
          <w:rFonts w:ascii="Palatino Linotype" w:eastAsia="Palatino Linotype" w:hAnsi="Palatino Linotype" w:cs="Palatino Linotype"/>
        </w:rPr>
        <w:t xml:space="preserve">, a efecto de decretar su admisión o </w:t>
      </w:r>
      <w:proofErr w:type="spellStart"/>
      <w:r w:rsidRPr="000C686F">
        <w:rPr>
          <w:rFonts w:ascii="Palatino Linotype" w:eastAsia="Palatino Linotype" w:hAnsi="Palatino Linotype" w:cs="Palatino Linotype"/>
        </w:rPr>
        <w:t>desechamiento</w:t>
      </w:r>
      <w:proofErr w:type="spellEnd"/>
      <w:r w:rsidRPr="000C686F">
        <w:rPr>
          <w:rFonts w:ascii="Palatino Linotype" w:eastAsia="Palatino Linotype" w:hAnsi="Palatino Linotype" w:cs="Palatino Linotype"/>
        </w:rPr>
        <w:t>.</w:t>
      </w:r>
    </w:p>
    <w:p w:rsidR="000C6DE0" w:rsidRPr="000C686F" w:rsidRDefault="000C6DE0" w:rsidP="000C686F">
      <w:pPr>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tabs>
          <w:tab w:val="center" w:pos="4252"/>
          <w:tab w:val="right" w:pos="8504"/>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t>a) Admisión del Recurso de Revisión</w:t>
      </w:r>
    </w:p>
    <w:p w:rsidR="000C6DE0" w:rsidRPr="000C686F" w:rsidRDefault="000C686F" w:rsidP="000C686F">
      <w:pPr>
        <w:pBdr>
          <w:top w:val="nil"/>
          <w:left w:val="nil"/>
          <w:bottom w:val="nil"/>
          <w:right w:val="nil"/>
          <w:between w:val="nil"/>
        </w:pBd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rPr>
        <w:t>De las constancias del expediente electrónico del</w:t>
      </w:r>
      <w:r w:rsidRPr="000C686F">
        <w:rPr>
          <w:rFonts w:ascii="Palatino Linotype" w:eastAsia="Palatino Linotype" w:hAnsi="Palatino Linotype" w:cs="Palatino Linotype"/>
          <w:b/>
        </w:rPr>
        <w:t xml:space="preserve"> SAIMEX</w:t>
      </w:r>
      <w:r w:rsidRPr="000C686F">
        <w:rPr>
          <w:rFonts w:ascii="Palatino Linotype" w:eastAsia="Palatino Linotype" w:hAnsi="Palatino Linotype" w:cs="Palatino Linotype"/>
        </w:rPr>
        <w:t xml:space="preserve">, se advierte que el </w:t>
      </w:r>
      <w:r w:rsidRPr="000C686F">
        <w:rPr>
          <w:rFonts w:ascii="Palatino Linotype" w:eastAsia="Palatino Linotype" w:hAnsi="Palatino Linotype" w:cs="Palatino Linotype"/>
          <w:b/>
        </w:rPr>
        <w:t>cuatro de julio de dos mil veintitrés</w:t>
      </w:r>
      <w:r w:rsidRPr="000C686F">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0C686F">
        <w:rPr>
          <w:rFonts w:ascii="Palatino Linotype" w:eastAsia="Palatino Linotype" w:hAnsi="Palatino Linotype" w:cs="Palatino Linotype"/>
          <w:b/>
        </w:rPr>
        <w:t xml:space="preserve">EL RECURRENTE </w:t>
      </w:r>
      <w:r w:rsidRPr="000C686F">
        <w:rPr>
          <w:rFonts w:ascii="Palatino Linotype" w:eastAsia="Palatino Linotype" w:hAnsi="Palatino Linotype" w:cs="Palatino Linotype"/>
        </w:rPr>
        <w:t xml:space="preserve">manifestara lo que a su derecho conviniera, a efecto de presentar pruebas o alegatos y, en su caso,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rsidR="000C6DE0" w:rsidRPr="000C686F" w:rsidRDefault="000C6DE0" w:rsidP="000C686F">
      <w:pPr>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t>b) Informe Justificado</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En cumplimiento a lo anterior, de las constancias del expediente electrónico del</w:t>
      </w:r>
      <w:r w:rsidRPr="000C686F">
        <w:rPr>
          <w:rFonts w:ascii="Palatino Linotype" w:eastAsia="Palatino Linotype" w:hAnsi="Palatino Linotype" w:cs="Palatino Linotype"/>
          <w:b/>
        </w:rPr>
        <w:t xml:space="preserve"> SAIMEX</w:t>
      </w:r>
      <w:r w:rsidRPr="000C686F">
        <w:rPr>
          <w:rFonts w:ascii="Palatino Linotype" w:eastAsia="Palatino Linotype" w:hAnsi="Palatino Linotype" w:cs="Palatino Linotype"/>
        </w:rPr>
        <w:t xml:space="preserve">, se advierte que el siete de julio de dos mil veintitrés,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en el apartado de manifestaciones adjuntó el oficio número DDU/123/2023 del veintiocho de junio de dos mil veintitrés, el cual le fue notificado mediante respuesta.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bookmarkStart w:id="2" w:name="_heading=h.30j0zll" w:colFirst="0" w:colLast="0"/>
      <w:bookmarkEnd w:id="2"/>
      <w:r w:rsidRPr="000C686F">
        <w:rPr>
          <w:rFonts w:ascii="Palatino Linotype" w:eastAsia="Palatino Linotype" w:hAnsi="Palatino Linotype" w:cs="Palatino Linotype"/>
        </w:rPr>
        <w:t xml:space="preserve">Por su parte, </w:t>
      </w:r>
      <w:r w:rsidRPr="000C686F">
        <w:rPr>
          <w:rFonts w:ascii="Palatino Linotype" w:eastAsia="Palatino Linotype" w:hAnsi="Palatino Linotype" w:cs="Palatino Linotype"/>
          <w:b/>
        </w:rPr>
        <w:t>EL</w:t>
      </w:r>
      <w:r w:rsidRPr="000C686F">
        <w:rPr>
          <w:rFonts w:ascii="Palatino Linotype" w:eastAsia="Palatino Linotype" w:hAnsi="Palatino Linotype" w:cs="Palatino Linotype"/>
        </w:rPr>
        <w:t xml:space="preserve"> </w:t>
      </w:r>
      <w:r w:rsidRPr="000C686F">
        <w:rPr>
          <w:rFonts w:ascii="Palatino Linotype" w:eastAsia="Palatino Linotype" w:hAnsi="Palatino Linotype" w:cs="Palatino Linotype"/>
          <w:b/>
        </w:rPr>
        <w:t>SUJETO OBLIGADO</w:t>
      </w:r>
      <w:r w:rsidRPr="000C686F">
        <w:rPr>
          <w:rFonts w:ascii="Palatino Linotype" w:eastAsia="Palatino Linotype" w:hAnsi="Palatino Linotype" w:cs="Palatino Linotype"/>
        </w:rPr>
        <w:t xml:space="preserve"> el ocho de julio de dos mil veintitrés,</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mediante</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 xml:space="preserve">Informe Justificado adjuntó el archivo electrónico denominado </w:t>
      </w:r>
      <w:r w:rsidRPr="000C686F">
        <w:rPr>
          <w:rFonts w:ascii="Palatino Linotype" w:eastAsia="Palatino Linotype" w:hAnsi="Palatino Linotype" w:cs="Palatino Linotype"/>
          <w:b/>
        </w:rPr>
        <w:br/>
      </w:r>
      <w:r w:rsidRPr="000C686F">
        <w:rPr>
          <w:rFonts w:ascii="Palatino Linotype" w:eastAsia="Palatino Linotype" w:hAnsi="Palatino Linotype" w:cs="Palatino Linotype"/>
          <w:b/>
          <w:i/>
        </w:rPr>
        <w:t xml:space="preserve">INFORME JUSTIFICADO RR 3817.pdf, </w:t>
      </w:r>
      <w:r w:rsidRPr="000C686F">
        <w:rPr>
          <w:rFonts w:ascii="Palatino Linotype" w:eastAsia="Palatino Linotype" w:hAnsi="Palatino Linotype" w:cs="Palatino Linotype"/>
        </w:rPr>
        <w:t xml:space="preserve">el cual contiene el oficio número TRANSP/TON/0445/2023 del ocho de julio de dos mil veintitrés, por medio del cual la </w:t>
      </w:r>
      <w:r w:rsidRPr="000C686F">
        <w:rPr>
          <w:rFonts w:ascii="Palatino Linotype" w:eastAsia="Palatino Linotype" w:hAnsi="Palatino Linotype" w:cs="Palatino Linotype"/>
        </w:rPr>
        <w:lastRenderedPageBreak/>
        <w:t xml:space="preserve">Directora de la Unidad de Transparencia, Acceso a la Información Pública y Protección de Datos Personales, precisa que fueron atendidos los dos requerimiento relacionados con las licencias de construcción y el número de notificaciones; motivo por el cual confirma el contenido de la respuesta original.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Cabe destacar que dicho documento fue puesto a disposición del </w:t>
      </w:r>
      <w:r w:rsidRPr="000C686F">
        <w:rPr>
          <w:rFonts w:ascii="Palatino Linotype" w:eastAsia="Palatino Linotype" w:hAnsi="Palatino Linotype" w:cs="Palatino Linotype"/>
          <w:b/>
        </w:rPr>
        <w:t>RECURRENTE</w:t>
      </w:r>
      <w:r w:rsidRPr="000C686F">
        <w:rPr>
          <w:rFonts w:ascii="Palatino Linotype" w:eastAsia="Palatino Linotype" w:hAnsi="Palatino Linotype" w:cs="Palatino Linotype"/>
        </w:rPr>
        <w:t xml:space="preserve"> el </w:t>
      </w:r>
      <w:r w:rsidRPr="000C686F">
        <w:rPr>
          <w:rFonts w:ascii="Palatino Linotype" w:eastAsia="Palatino Linotype" w:hAnsi="Palatino Linotype" w:cs="Palatino Linotype"/>
          <w:b/>
        </w:rPr>
        <w:t>treinta y uno de enero de dos mil veinticuatro</w:t>
      </w:r>
      <w:r w:rsidRPr="000C686F">
        <w:rPr>
          <w:rFonts w:ascii="Palatino Linotype" w:eastAsia="Palatino Linotype" w:hAnsi="Palatino Linotype" w:cs="Palatino Linotype"/>
        </w:rPr>
        <w:t>, a efecto de que el particular conociera la totalidad de actuaciones.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widowControl w:val="0"/>
        <w:tabs>
          <w:tab w:val="left" w:pos="0"/>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t xml:space="preserve">c) De la ampliación </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El </w:t>
      </w:r>
      <w:r w:rsidRPr="000C686F">
        <w:rPr>
          <w:rFonts w:ascii="Palatino Linotype" w:eastAsia="Palatino Linotype" w:hAnsi="Palatino Linotype" w:cs="Palatino Linotype"/>
          <w:b/>
        </w:rPr>
        <w:t>cuatro de septiembre de dos mil veintitrés</w:t>
      </w:r>
      <w:r w:rsidRPr="000C686F">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rsidR="000C6DE0" w:rsidRPr="000C686F" w:rsidRDefault="000C686F" w:rsidP="000C68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Actividad Procesal del interesado: Acciones u omisiones del interesado.</w:t>
      </w:r>
    </w:p>
    <w:p w:rsidR="000C6DE0" w:rsidRPr="000C686F" w:rsidRDefault="000C686F" w:rsidP="000C68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rsidR="000C6DE0" w:rsidRPr="000C686F" w:rsidRDefault="000C686F" w:rsidP="000C686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La afectación generada en la situación jurídica de la persona involucrada en el proceso: Violación a sus derechos humanos.</w:t>
      </w:r>
    </w:p>
    <w:p w:rsidR="000C6DE0" w:rsidRPr="000C686F" w:rsidRDefault="000C6DE0" w:rsidP="000C686F">
      <w:pPr>
        <w:spacing w:line="360" w:lineRule="auto"/>
        <w:ind w:left="360"/>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Argumento que encuentra sustento en la jurisprudencia P</w:t>
      </w:r>
      <w:proofErr w:type="gramStart"/>
      <w:r w:rsidRPr="000C686F">
        <w:rPr>
          <w:rFonts w:ascii="Palatino Linotype" w:eastAsia="Palatino Linotype" w:hAnsi="Palatino Linotype" w:cs="Palatino Linotype"/>
        </w:rPr>
        <w:t>./</w:t>
      </w:r>
      <w:proofErr w:type="gramEnd"/>
      <w:r w:rsidRPr="000C686F">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0C686F">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0C6DE0" w:rsidRPr="000C686F" w:rsidRDefault="000C6DE0" w:rsidP="000C686F">
      <w:pPr>
        <w:spacing w:line="360" w:lineRule="auto"/>
        <w:jc w:val="both"/>
        <w:rPr>
          <w:rFonts w:ascii="Palatino Linotype" w:eastAsia="Palatino Linotype" w:hAnsi="Palatino Linotype" w:cs="Palatino Linotype"/>
        </w:rPr>
      </w:pPr>
    </w:p>
    <w:p w:rsidR="000C686F" w:rsidRPr="000C686F" w:rsidRDefault="000C686F" w:rsidP="000C686F">
      <w:pPr>
        <w:spacing w:line="360" w:lineRule="auto"/>
        <w:jc w:val="both"/>
        <w:rPr>
          <w:rFonts w:ascii="Palatino Linotype" w:eastAsia="Palatino Linotype" w:hAnsi="Palatino Linotype" w:cs="Palatino Linotype"/>
        </w:rPr>
      </w:pPr>
    </w:p>
    <w:p w:rsidR="000C686F" w:rsidRPr="000C686F" w:rsidRDefault="000C686F" w:rsidP="000C686F">
      <w:pPr>
        <w:spacing w:line="360" w:lineRule="auto"/>
        <w:jc w:val="both"/>
        <w:rPr>
          <w:rFonts w:ascii="Palatino Linotype" w:eastAsia="Palatino Linotype" w:hAnsi="Palatino Linotype" w:cs="Palatino Linotype"/>
        </w:rPr>
      </w:pPr>
    </w:p>
    <w:p w:rsidR="000C6DE0" w:rsidRPr="000C686F" w:rsidRDefault="000C686F" w:rsidP="000C686F">
      <w:pPr>
        <w:widowControl w:val="0"/>
        <w:tabs>
          <w:tab w:val="left" w:pos="0"/>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rPr>
        <w:lastRenderedPageBreak/>
        <w:t>d) Cierre de Instrucción</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Por lo que, una vez analizado el estado procesal que guarda el expediente, el </w:t>
      </w:r>
      <w:r w:rsidRPr="000C686F">
        <w:rPr>
          <w:rFonts w:ascii="Palatino Linotype" w:eastAsia="Palatino Linotype" w:hAnsi="Palatino Linotype" w:cs="Palatino Linotype"/>
          <w:b/>
        </w:rPr>
        <w:t>trece de febrero de dos mil veinticuatro</w:t>
      </w:r>
      <w:r w:rsidRPr="000C686F">
        <w:rPr>
          <w:rFonts w:ascii="Palatino Linotype" w:eastAsia="Palatino Linotype" w:hAnsi="Palatino Linotype" w:cs="Palatino Linotype"/>
        </w:rPr>
        <w:t xml:space="preserve">, la </w:t>
      </w:r>
      <w:r w:rsidRPr="000C686F">
        <w:rPr>
          <w:rFonts w:ascii="Palatino Linotype" w:eastAsia="Palatino Linotype" w:hAnsi="Palatino Linotype" w:cs="Palatino Linotype"/>
          <w:b/>
        </w:rPr>
        <w:t xml:space="preserve">Comisionada Sharon Cristina Morales Martínez </w:t>
      </w:r>
      <w:r w:rsidRPr="000C686F">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0C6DE0" w:rsidRPr="000C686F" w:rsidRDefault="000C6DE0" w:rsidP="000C686F">
      <w:pPr>
        <w:jc w:val="center"/>
        <w:rPr>
          <w:rFonts w:ascii="Palatino Linotype" w:eastAsia="Palatino Linotype" w:hAnsi="Palatino Linotype" w:cs="Palatino Linotype"/>
          <w:b/>
          <w:sz w:val="28"/>
          <w:szCs w:val="28"/>
        </w:rPr>
      </w:pPr>
    </w:p>
    <w:p w:rsidR="000C6DE0" w:rsidRPr="000C686F" w:rsidRDefault="000C686F" w:rsidP="000C686F">
      <w:pPr>
        <w:jc w:val="center"/>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t>CONSIDERANDOS</w:t>
      </w:r>
    </w:p>
    <w:p w:rsidR="000C6DE0" w:rsidRPr="000C686F" w:rsidRDefault="000C6DE0" w:rsidP="000C686F">
      <w:pPr>
        <w:jc w:val="center"/>
        <w:rPr>
          <w:rFonts w:ascii="Palatino Linotype" w:eastAsia="Palatino Linotype" w:hAnsi="Palatino Linotype" w:cs="Palatino Linotype"/>
          <w:b/>
          <w:sz w:val="28"/>
          <w:szCs w:val="28"/>
        </w:rPr>
      </w:pPr>
    </w:p>
    <w:p w:rsidR="000C6DE0" w:rsidRPr="000C686F" w:rsidRDefault="000C686F" w:rsidP="000C686F">
      <w:pPr>
        <w:spacing w:line="360" w:lineRule="auto"/>
        <w:ind w:right="50"/>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PRIMERO</w:t>
      </w:r>
      <w:r w:rsidRPr="000C686F">
        <w:rPr>
          <w:rFonts w:ascii="Palatino Linotype" w:eastAsia="Palatino Linotype" w:hAnsi="Palatino Linotype" w:cs="Palatino Linotype"/>
          <w:b/>
        </w:rPr>
        <w:t>.</w:t>
      </w:r>
      <w:r w:rsidRPr="000C686F">
        <w:rPr>
          <w:rFonts w:ascii="Palatino Linotype" w:eastAsia="Palatino Linotype" w:hAnsi="Palatino Linotype" w:cs="Palatino Linotype"/>
        </w:rPr>
        <w:t xml:space="preserve"> </w:t>
      </w:r>
      <w:r w:rsidRPr="000C686F">
        <w:rPr>
          <w:rFonts w:ascii="Palatino Linotype" w:eastAsia="Palatino Linotype" w:hAnsi="Palatino Linotype" w:cs="Palatino Linotype"/>
          <w:b/>
        </w:rPr>
        <w:t>Competencia</w:t>
      </w:r>
      <w:r w:rsidRPr="000C686F">
        <w:rPr>
          <w:rFonts w:ascii="Palatino Linotype" w:eastAsia="Palatino Linotype" w:hAnsi="Palatino Linotype" w:cs="Palatino Linotype"/>
        </w:rPr>
        <w:t>.</w:t>
      </w:r>
      <w:r w:rsidRPr="000C686F">
        <w:rPr>
          <w:rFonts w:ascii="Palatino Linotype" w:eastAsia="Palatino Linotype" w:hAnsi="Palatino Linotype" w:cs="Palatino Linotype"/>
          <w:b/>
        </w:rPr>
        <w:t xml:space="preserve"> </w:t>
      </w:r>
    </w:p>
    <w:p w:rsidR="000C6DE0" w:rsidRPr="000C686F" w:rsidRDefault="000C686F" w:rsidP="000C686F">
      <w:pPr>
        <w:spacing w:line="360" w:lineRule="auto"/>
        <w:ind w:right="50"/>
        <w:jc w:val="both"/>
        <w:rPr>
          <w:rFonts w:ascii="Palatino Linotype" w:eastAsia="Palatino Linotype" w:hAnsi="Palatino Linotype" w:cs="Palatino Linotype"/>
        </w:rPr>
      </w:pPr>
      <w:r w:rsidRPr="000C686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C6DE0" w:rsidRPr="000C686F" w:rsidRDefault="000C6DE0" w:rsidP="000C686F">
      <w:pPr>
        <w:spacing w:line="360" w:lineRule="auto"/>
        <w:ind w:right="50"/>
        <w:jc w:val="both"/>
        <w:rPr>
          <w:rFonts w:ascii="Palatino Linotype" w:eastAsia="Palatino Linotype" w:hAnsi="Palatino Linotype" w:cs="Palatino Linotype"/>
        </w:rPr>
      </w:pPr>
    </w:p>
    <w:p w:rsidR="000C6DE0" w:rsidRPr="000C686F" w:rsidRDefault="000C686F"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SEGUNDO.</w:t>
      </w:r>
      <w:r w:rsidRPr="000C686F">
        <w:rPr>
          <w:rFonts w:ascii="Palatino Linotype" w:eastAsia="Palatino Linotype" w:hAnsi="Palatino Linotype" w:cs="Palatino Linotype"/>
          <w:b/>
        </w:rPr>
        <w:t xml:space="preserve"> Interés.</w:t>
      </w:r>
      <w:r w:rsidRPr="000C686F">
        <w:rPr>
          <w:rFonts w:ascii="Palatino Linotype" w:eastAsia="Palatino Linotype" w:hAnsi="Palatino Linotype" w:cs="Palatino Linotype"/>
        </w:rPr>
        <w:t xml:space="preserve"> </w:t>
      </w: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rPr>
        <w:t xml:space="preserve">El Recurso de Revisión fue interpuesto por parte legítima, en atención a que se presentó por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quien es la misma persona que formuló la solicitud de Acceso </w:t>
      </w:r>
      <w:r w:rsidRPr="000C686F">
        <w:rPr>
          <w:rFonts w:ascii="Palatino Linotype" w:eastAsia="Palatino Linotype" w:hAnsi="Palatino Linotype" w:cs="Palatino Linotype"/>
        </w:rPr>
        <w:lastRenderedPageBreak/>
        <w:t xml:space="preserve">a la Información pública al </w:t>
      </w:r>
      <w:r w:rsidRPr="000C686F">
        <w:rPr>
          <w:rFonts w:ascii="Palatino Linotype" w:eastAsia="Palatino Linotype" w:hAnsi="Palatino Linotype" w:cs="Palatino Linotype"/>
          <w:b/>
        </w:rPr>
        <w:t xml:space="preserve">SUJETO OBLIGADO, </w:t>
      </w:r>
      <w:r w:rsidRPr="000C686F">
        <w:rPr>
          <w:rFonts w:ascii="Palatino Linotype" w:eastAsia="Palatino Linotype" w:hAnsi="Palatino Linotype" w:cs="Palatino Linotype"/>
        </w:rPr>
        <w:t xml:space="preserve">pues para ello, es necesario que el particular ingrese al </w:t>
      </w:r>
      <w:r w:rsidRPr="000C686F">
        <w:rPr>
          <w:rFonts w:ascii="Palatino Linotype" w:eastAsia="Palatino Linotype" w:hAnsi="Palatino Linotype" w:cs="Palatino Linotype"/>
          <w:b/>
        </w:rPr>
        <w:t xml:space="preserve">SAIMEX </w:t>
      </w:r>
      <w:r w:rsidRPr="000C686F">
        <w:rPr>
          <w:rFonts w:ascii="Palatino Linotype" w:eastAsia="Palatino Linotype" w:hAnsi="Palatino Linotype" w:cs="Palatino Linotype"/>
        </w:rPr>
        <w:t>mediante la utilización de su clave de usuario y contraseña.</w:t>
      </w:r>
    </w:p>
    <w:p w:rsidR="000C6DE0" w:rsidRPr="000C686F" w:rsidRDefault="000C6DE0" w:rsidP="000C686F">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rsidR="000C6DE0" w:rsidRPr="000C686F" w:rsidRDefault="000C686F" w:rsidP="000C686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TERCERO</w:t>
      </w:r>
      <w:r w:rsidRPr="000C686F">
        <w:rPr>
          <w:rFonts w:ascii="Palatino Linotype" w:eastAsia="Palatino Linotype" w:hAnsi="Palatino Linotype" w:cs="Palatino Linotype"/>
          <w:b/>
        </w:rPr>
        <w:t xml:space="preserve">. Oportunidad. </w:t>
      </w:r>
    </w:p>
    <w:p w:rsidR="000C6DE0" w:rsidRPr="000C686F" w:rsidRDefault="000C686F" w:rsidP="000C686F">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rPr>
        <w:t xml:space="preserve">El Recurso de Revisión se interpuso dentro del plazo de quince días hábiles contados a partir del día siguiente en que </w:t>
      </w:r>
      <w:r w:rsidRPr="000C686F">
        <w:rPr>
          <w:rFonts w:ascii="Palatino Linotype" w:eastAsia="Palatino Linotype" w:hAnsi="Palatino Linotype" w:cs="Palatino Linotype"/>
          <w:b/>
        </w:rPr>
        <w:t xml:space="preserve">EL RECURRENTE </w:t>
      </w:r>
      <w:r w:rsidRPr="000C686F">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rsidR="000C6DE0" w:rsidRPr="000C686F" w:rsidRDefault="000C6DE0" w:rsidP="000C686F">
      <w:pPr>
        <w:ind w:left="851" w:right="902"/>
        <w:jc w:val="both"/>
        <w:rPr>
          <w:rFonts w:ascii="Palatino Linotype" w:eastAsia="Palatino Linotype" w:hAnsi="Palatino Linotype" w:cs="Palatino Linotype"/>
        </w:rPr>
      </w:pPr>
    </w:p>
    <w:p w:rsidR="000C6DE0" w:rsidRPr="000C686F" w:rsidRDefault="000C686F" w:rsidP="000C686F">
      <w:pPr>
        <w:tabs>
          <w:tab w:val="left" w:pos="851"/>
        </w:tabs>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“Artículo 178.</w:t>
      </w:r>
      <w:r w:rsidRPr="000C686F">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0C6DE0" w:rsidRPr="000C686F" w:rsidRDefault="000C6DE0" w:rsidP="000C686F">
      <w:pPr>
        <w:tabs>
          <w:tab w:val="left" w:pos="851"/>
        </w:tabs>
        <w:ind w:left="851" w:right="901"/>
        <w:jc w:val="both"/>
        <w:rPr>
          <w:rFonts w:ascii="Palatino Linotype" w:eastAsia="Palatino Linotype" w:hAnsi="Palatino Linotype" w:cs="Palatino Linotype"/>
          <w:i/>
          <w:sz w:val="22"/>
          <w:szCs w:val="22"/>
        </w:rPr>
      </w:pPr>
    </w:p>
    <w:p w:rsidR="000C6DE0" w:rsidRPr="000C686F" w:rsidRDefault="000C686F" w:rsidP="000C686F">
      <w:pPr>
        <w:tabs>
          <w:tab w:val="left" w:pos="851"/>
        </w:tabs>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rsidR="000C6DE0" w:rsidRPr="000C686F" w:rsidRDefault="000C6DE0" w:rsidP="000C686F">
      <w:pPr>
        <w:tabs>
          <w:tab w:val="left" w:pos="851"/>
        </w:tabs>
        <w:ind w:left="851" w:right="901"/>
        <w:jc w:val="both"/>
        <w:rPr>
          <w:rFonts w:ascii="Palatino Linotype" w:eastAsia="Palatino Linotype" w:hAnsi="Palatino Linotype" w:cs="Palatino Linotype"/>
          <w:i/>
          <w:sz w:val="22"/>
          <w:szCs w:val="22"/>
        </w:rPr>
      </w:pPr>
    </w:p>
    <w:p w:rsidR="000C6DE0" w:rsidRPr="000C686F" w:rsidRDefault="000C686F" w:rsidP="000C686F">
      <w:pPr>
        <w:tabs>
          <w:tab w:val="left" w:pos="851"/>
        </w:tabs>
        <w:ind w:left="851" w:right="901"/>
        <w:jc w:val="both"/>
        <w:rPr>
          <w:rFonts w:ascii="Palatino Linotype" w:eastAsia="Palatino Linotype" w:hAnsi="Palatino Linotype" w:cs="Palatino Linotype"/>
          <w:i/>
        </w:rPr>
      </w:pPr>
      <w:r w:rsidRPr="000C686F">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0C686F">
        <w:rPr>
          <w:rFonts w:ascii="Palatino Linotype" w:eastAsia="Palatino Linotype" w:hAnsi="Palatino Linotype" w:cs="Palatino Linotype"/>
          <w:b/>
          <w:i/>
          <w:sz w:val="22"/>
          <w:szCs w:val="22"/>
        </w:rPr>
        <w:t>”</w:t>
      </w:r>
    </w:p>
    <w:p w:rsidR="000C6DE0" w:rsidRPr="000C686F" w:rsidRDefault="000C6DE0" w:rsidP="000C686F">
      <w:pPr>
        <w:ind w:left="851" w:right="902"/>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esa tesitura, atendiendo a que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notificó la respuesta a la solicitud de información pública el día </w:t>
      </w:r>
      <w:r w:rsidRPr="000C686F">
        <w:rPr>
          <w:rFonts w:ascii="Palatino Linotype" w:eastAsia="Palatino Linotype" w:hAnsi="Palatino Linotype" w:cs="Palatino Linotype"/>
          <w:b/>
        </w:rPr>
        <w:t>veintiocho de junio de dos mil veintitrés</w:t>
      </w:r>
      <w:r w:rsidRPr="000C686F">
        <w:rPr>
          <w:rFonts w:ascii="Palatino Linotype" w:eastAsia="Palatino Linotype" w:hAnsi="Palatino Linotype" w:cs="Palatino Linotype"/>
        </w:rPr>
        <w:t>;</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 xml:space="preserve">el plazo de quince días hábiles que prevé el artículo 178 de la Ley de la materia el cual otorga al </w:t>
      </w:r>
      <w:r w:rsidRPr="000C686F">
        <w:rPr>
          <w:rFonts w:ascii="Palatino Linotype" w:eastAsia="Palatino Linotype" w:hAnsi="Palatino Linotype" w:cs="Palatino Linotype"/>
          <w:b/>
        </w:rPr>
        <w:t>RECURRENTE</w:t>
      </w:r>
      <w:r w:rsidRPr="000C686F">
        <w:rPr>
          <w:rFonts w:ascii="Palatino Linotype" w:eastAsia="Palatino Linotype" w:hAnsi="Palatino Linotype" w:cs="Palatino Linotype"/>
        </w:rPr>
        <w:t xml:space="preserve"> para presentar el Recurso de Revisión, transcurrió del </w:t>
      </w:r>
      <w:r w:rsidRPr="000C686F">
        <w:rPr>
          <w:rFonts w:ascii="Palatino Linotype" w:eastAsia="Palatino Linotype" w:hAnsi="Palatino Linotype" w:cs="Palatino Linotype"/>
          <w:b/>
        </w:rPr>
        <w:t>veintinueve de junio al dos de agosto de dos mil veintitrés</w:t>
      </w:r>
      <w:r w:rsidRPr="000C686F">
        <w:rPr>
          <w:rFonts w:ascii="Palatino Linotype" w:eastAsia="Palatino Linotype" w:hAnsi="Palatino Linotype" w:cs="Palatino Linotype"/>
        </w:rPr>
        <w:t xml:space="preserve">, sin contemplar en el </w:t>
      </w:r>
      <w:r w:rsidRPr="000C686F">
        <w:rPr>
          <w:rFonts w:ascii="Palatino Linotype" w:eastAsia="Palatino Linotype" w:hAnsi="Palatino Linotype" w:cs="Palatino Linotype"/>
        </w:rPr>
        <w:lastRenderedPageBreak/>
        <w:t>cómputo los sábados y domingos, considerados como días inhábiles, en términos del artículo 3, fracción X de la Ley de Transparencia y Acceso a la Información Pública del Estado de México y Municipios; así como, el periodo vacacional, conforme al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0C686F">
        <w:rPr>
          <w:rFonts w:ascii="Palatino Linotype" w:eastAsia="Palatino Linotype" w:hAnsi="Palatino Linotype" w:cs="Palatino Linotype"/>
          <w:vertAlign w:val="superscript"/>
        </w:rPr>
        <w:footnoteReference w:id="1"/>
      </w:r>
      <w:r w:rsidRPr="000C686F">
        <w:rPr>
          <w:rFonts w:ascii="Palatino Linotype" w:eastAsia="Palatino Linotype" w:hAnsi="Palatino Linotype" w:cs="Palatino Linotype"/>
        </w:rPr>
        <w:t>.</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ese tenor, si el Recurso de Revisión que nos ocupa, se tuvo por interpuesto el </w:t>
      </w:r>
      <w:r w:rsidRPr="000C686F">
        <w:rPr>
          <w:rFonts w:ascii="Palatino Linotype" w:eastAsia="Palatino Linotype" w:hAnsi="Palatino Linotype" w:cs="Palatino Linotype"/>
          <w:b/>
        </w:rPr>
        <w:t>treinta de junio de dos mil veintitrés</w:t>
      </w:r>
      <w:r w:rsidRPr="000C686F">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ind w:right="49"/>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CUARTO.</w:t>
      </w:r>
      <w:r w:rsidRPr="000C686F">
        <w:rPr>
          <w:rFonts w:ascii="Palatino Linotype" w:eastAsia="Palatino Linotype" w:hAnsi="Palatino Linotype" w:cs="Palatino Linotype"/>
          <w:b/>
        </w:rPr>
        <w:t xml:space="preserve"> </w:t>
      </w:r>
      <w:proofErr w:type="spellStart"/>
      <w:r w:rsidRPr="000C686F">
        <w:rPr>
          <w:rFonts w:ascii="Palatino Linotype" w:eastAsia="Palatino Linotype" w:hAnsi="Palatino Linotype" w:cs="Palatino Linotype"/>
          <w:b/>
        </w:rPr>
        <w:t>Procedibilidad</w:t>
      </w:r>
      <w:proofErr w:type="spellEnd"/>
      <w:r w:rsidRPr="000C686F">
        <w:rPr>
          <w:rFonts w:ascii="Palatino Linotype" w:eastAsia="Palatino Linotype" w:hAnsi="Palatino Linotype" w:cs="Palatino Linotype"/>
          <w:b/>
        </w:rPr>
        <w:t xml:space="preserve">. </w:t>
      </w:r>
    </w:p>
    <w:p w:rsidR="000C6DE0" w:rsidRPr="000C686F" w:rsidRDefault="000C686F" w:rsidP="000C686F">
      <w:pPr>
        <w:spacing w:line="360" w:lineRule="auto"/>
        <w:ind w:right="49"/>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rsidR="000C6DE0" w:rsidRPr="000C686F" w:rsidRDefault="000C6DE0" w:rsidP="000C686F">
      <w:pPr>
        <w:ind w:right="49"/>
        <w:jc w:val="both"/>
        <w:rPr>
          <w:rFonts w:ascii="Palatino Linotype" w:eastAsia="Palatino Linotype" w:hAnsi="Palatino Linotype" w:cs="Palatino Linotype"/>
        </w:rPr>
      </w:pPr>
    </w:p>
    <w:p w:rsidR="000C6DE0" w:rsidRPr="000C686F" w:rsidRDefault="000C686F" w:rsidP="000C686F">
      <w:pPr>
        <w:tabs>
          <w:tab w:val="left" w:pos="851"/>
        </w:tabs>
        <w:ind w:left="851" w:right="901"/>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 xml:space="preserve">“Artículo 180. </w:t>
      </w:r>
      <w:r w:rsidRPr="000C686F">
        <w:rPr>
          <w:rFonts w:ascii="Palatino Linotype" w:eastAsia="Palatino Linotype" w:hAnsi="Palatino Linotype" w:cs="Palatino Linotype"/>
          <w:i/>
          <w:sz w:val="22"/>
          <w:szCs w:val="22"/>
        </w:rPr>
        <w:t>El recurso de revisión contendrá:</w:t>
      </w:r>
      <w:r w:rsidRPr="000C686F">
        <w:rPr>
          <w:rFonts w:ascii="Palatino Linotype" w:eastAsia="Palatino Linotype" w:hAnsi="Palatino Linotype" w:cs="Palatino Linotype"/>
          <w:b/>
          <w:i/>
          <w:sz w:val="22"/>
          <w:szCs w:val="22"/>
        </w:rPr>
        <w:t xml:space="preserve"> </w:t>
      </w:r>
    </w:p>
    <w:p w:rsidR="000C6DE0" w:rsidRPr="000C686F" w:rsidRDefault="000C686F" w:rsidP="000C686F">
      <w:pPr>
        <w:tabs>
          <w:tab w:val="left" w:pos="851"/>
        </w:tabs>
        <w:ind w:left="851" w:right="901"/>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w:t>
      </w:r>
    </w:p>
    <w:p w:rsidR="000C6DE0" w:rsidRPr="000C686F" w:rsidRDefault="000C686F" w:rsidP="000C686F">
      <w:pPr>
        <w:tabs>
          <w:tab w:val="left" w:pos="851"/>
        </w:tabs>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 xml:space="preserve">II. El nombre del solicitante que recurre </w:t>
      </w:r>
      <w:r w:rsidRPr="000C686F">
        <w:rPr>
          <w:rFonts w:ascii="Palatino Linotype" w:eastAsia="Palatino Linotype" w:hAnsi="Palatino Linotype" w:cs="Palatino Linotype"/>
          <w:i/>
          <w:sz w:val="22"/>
          <w:szCs w:val="22"/>
        </w:rPr>
        <w:t>o de su representante y, en su caso</w:t>
      </w:r>
      <w:proofErr w:type="gramStart"/>
      <w:r w:rsidRPr="000C686F">
        <w:rPr>
          <w:rFonts w:ascii="Palatino Linotype" w:eastAsia="Palatino Linotype" w:hAnsi="Palatino Linotype" w:cs="Palatino Linotype"/>
          <w:i/>
          <w:sz w:val="22"/>
          <w:szCs w:val="22"/>
        </w:rPr>
        <w:t>, …</w:t>
      </w:r>
      <w:proofErr w:type="gramEnd"/>
    </w:p>
    <w:p w:rsidR="000C6DE0" w:rsidRPr="000C686F" w:rsidRDefault="000C686F" w:rsidP="000C686F">
      <w:pPr>
        <w:tabs>
          <w:tab w:val="left" w:pos="851"/>
        </w:tabs>
        <w:ind w:left="851" w:right="901"/>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lastRenderedPageBreak/>
        <w:t>En caso de que el recurso se interponga de manera electrónica no será indispensable que contengan los requisitos establecidos en las fracciones II</w:t>
      </w:r>
      <w:r w:rsidRPr="000C686F">
        <w:rPr>
          <w:rFonts w:ascii="Palatino Linotype" w:eastAsia="Palatino Linotype" w:hAnsi="Palatino Linotype" w:cs="Palatino Linotype"/>
          <w:i/>
          <w:sz w:val="22"/>
          <w:szCs w:val="22"/>
        </w:rPr>
        <w:t>, IV, VII y VIII.</w:t>
      </w:r>
      <w:r w:rsidRPr="000C686F">
        <w:rPr>
          <w:rFonts w:ascii="Palatino Linotype" w:eastAsia="Palatino Linotype" w:hAnsi="Palatino Linotype" w:cs="Palatino Linotype"/>
          <w:b/>
          <w:i/>
          <w:sz w:val="22"/>
          <w:szCs w:val="22"/>
        </w:rPr>
        <w:t>”</w:t>
      </w:r>
    </w:p>
    <w:p w:rsidR="000C6DE0" w:rsidRPr="000C686F" w:rsidRDefault="000C686F" w:rsidP="000C686F">
      <w:pPr>
        <w:tabs>
          <w:tab w:val="left" w:pos="851"/>
        </w:tabs>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(Énfasis añadido)</w:t>
      </w:r>
    </w:p>
    <w:p w:rsidR="000C6DE0" w:rsidRPr="000C686F" w:rsidRDefault="000C6DE0" w:rsidP="000C686F">
      <w:pPr>
        <w:tabs>
          <w:tab w:val="left" w:pos="851"/>
        </w:tabs>
        <w:ind w:right="901"/>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0C686F">
        <w:rPr>
          <w:rFonts w:ascii="Palatino Linotype" w:eastAsia="Palatino Linotype" w:hAnsi="Palatino Linotype" w:cs="Palatino Linotype"/>
          <w:b/>
        </w:rPr>
        <w:t xml:space="preserve"> RECURRENTE;</w:t>
      </w:r>
      <w:r w:rsidRPr="000C686F">
        <w:rPr>
          <w:rFonts w:ascii="Palatino Linotype" w:eastAsia="Palatino Linotype" w:hAnsi="Palatino Linotype" w:cs="Palatino Linotype"/>
        </w:rPr>
        <w:t xml:space="preserve"> por lo que, en el presente caso, al haber sido presentado el Recurso de Revisión vía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 dicho requisito resulta innecesario.</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0C686F">
        <w:rPr>
          <w:rFonts w:ascii="Palatino Linotype" w:eastAsia="Palatino Linotype" w:hAnsi="Palatino Linotype" w:cs="Palatino Linotype"/>
          <w:b/>
          <w:u w:val="single"/>
        </w:rPr>
        <w:t xml:space="preserve">el nombre no es un requisito </w:t>
      </w:r>
      <w:r w:rsidRPr="000C686F">
        <w:rPr>
          <w:rFonts w:ascii="Palatino Linotype" w:eastAsia="Palatino Linotype" w:hAnsi="Palatino Linotype" w:cs="Palatino Linotype"/>
          <w:b/>
          <w:i/>
          <w:u w:val="single"/>
        </w:rPr>
        <w:t>sine qua non</w:t>
      </w:r>
      <w:r w:rsidRPr="000C686F">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sz w:val="22"/>
          <w:szCs w:val="22"/>
        </w:rPr>
      </w:pPr>
      <w:r w:rsidRPr="000C686F">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w:t>
      </w:r>
      <w:r w:rsidRPr="000C686F">
        <w:rPr>
          <w:rFonts w:ascii="Palatino Linotype" w:eastAsia="Palatino Linotype" w:hAnsi="Palatino Linotype" w:cs="Palatino Linotype"/>
        </w:rPr>
        <w:lastRenderedPageBreak/>
        <w:t>de acreditar interés alguno o justificar su utilización, tendrá acceso gratuito a la información pública.</w:t>
      </w:r>
    </w:p>
    <w:p w:rsidR="000C6DE0" w:rsidRPr="000C686F" w:rsidRDefault="000C6DE0" w:rsidP="000C686F">
      <w:pPr>
        <w:tabs>
          <w:tab w:val="left" w:pos="851"/>
        </w:tabs>
        <w:spacing w:line="360" w:lineRule="auto"/>
        <w:ind w:left="851" w:right="901"/>
        <w:jc w:val="both"/>
        <w:rPr>
          <w:rFonts w:ascii="Palatino Linotype" w:eastAsia="Palatino Linotype" w:hAnsi="Palatino Linotype" w:cs="Palatino Linotype"/>
          <w:sz w:val="22"/>
          <w:szCs w:val="22"/>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Asimismo, se estima que el requisito relativo al nombre del </w:t>
      </w:r>
      <w:r w:rsidRPr="000C686F">
        <w:rPr>
          <w:rFonts w:ascii="Palatino Linotype" w:eastAsia="Palatino Linotype" w:hAnsi="Palatino Linotype" w:cs="Palatino Linotype"/>
          <w:b/>
        </w:rPr>
        <w:t>RECURRENTE</w:t>
      </w:r>
      <w:r w:rsidRPr="000C686F">
        <w:rPr>
          <w:rFonts w:ascii="Palatino Linotype" w:eastAsia="Palatino Linotype" w:hAnsi="Palatino Linotype" w:cs="Palatino Linotype"/>
        </w:rPr>
        <w:t xml:space="preserve"> no constituye un supuesto indispensable de </w:t>
      </w:r>
      <w:proofErr w:type="spellStart"/>
      <w:r w:rsidRPr="000C686F">
        <w:rPr>
          <w:rFonts w:ascii="Palatino Linotype" w:eastAsia="Palatino Linotype" w:hAnsi="Palatino Linotype" w:cs="Palatino Linotype"/>
        </w:rPr>
        <w:t>procedibilidad</w:t>
      </w:r>
      <w:proofErr w:type="spellEnd"/>
      <w:r w:rsidRPr="000C686F">
        <w:rPr>
          <w:rFonts w:ascii="Palatino Linotype" w:eastAsia="Palatino Linotype" w:hAnsi="Palatino Linotype" w:cs="Palatino Linotype"/>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es la misma persona que realizó la solicitud de acceso a la información pública que ahora se impugna.</w:t>
      </w:r>
    </w:p>
    <w:p w:rsidR="000C6DE0" w:rsidRPr="000C686F" w:rsidRDefault="000C6DE0" w:rsidP="000C686F">
      <w:pPr>
        <w:tabs>
          <w:tab w:val="left" w:pos="851"/>
        </w:tabs>
        <w:spacing w:line="360" w:lineRule="auto"/>
        <w:ind w:left="851" w:right="901"/>
        <w:jc w:val="both"/>
        <w:rPr>
          <w:rFonts w:ascii="Palatino Linotype" w:eastAsia="Palatino Linotype" w:hAnsi="Palatino Linotype" w:cs="Palatino Linotype"/>
          <w:sz w:val="22"/>
          <w:szCs w:val="22"/>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rsidR="000C6DE0" w:rsidRPr="000C686F" w:rsidRDefault="000C6DE0" w:rsidP="000C686F">
      <w:pPr>
        <w:spacing w:line="360" w:lineRule="auto"/>
        <w:jc w:val="both"/>
        <w:rPr>
          <w:rFonts w:ascii="Palatino Linotype" w:eastAsia="Palatino Linotype" w:hAnsi="Palatino Linotype" w:cs="Palatino Linotype"/>
          <w:b/>
          <w:sz w:val="28"/>
          <w:szCs w:val="28"/>
        </w:rPr>
      </w:pPr>
    </w:p>
    <w:p w:rsidR="000C6DE0" w:rsidRPr="000C686F" w:rsidRDefault="000C686F"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lastRenderedPageBreak/>
        <w:t>QUINTO</w:t>
      </w:r>
      <w:r w:rsidRPr="000C686F">
        <w:rPr>
          <w:rFonts w:ascii="Palatino Linotype" w:eastAsia="Palatino Linotype" w:hAnsi="Palatino Linotype" w:cs="Palatino Linotype"/>
          <w:b/>
        </w:rPr>
        <w:t xml:space="preserve">. Estudio y Resolución del Recurso. </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Primero, es importante señalar que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es competente para generar, recopilar, administrar, manejar, procesar, archivar, corregir o poseer la información solicitada, derivado de que éste ha asumido la misma, ya que en respuesta informó del número de notificaciones realizadas en materia de licencias de construcción.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Por lo que, el hecho de que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tabs>
          <w:tab w:val="left" w:pos="851"/>
        </w:tabs>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lastRenderedPageBreak/>
        <w:t>“</w:t>
      </w:r>
      <w:r w:rsidRPr="000C686F">
        <w:rPr>
          <w:rFonts w:ascii="Palatino Linotype" w:eastAsia="Palatino Linotype" w:hAnsi="Palatino Linotype" w:cs="Palatino Linotype"/>
          <w:b/>
          <w:i/>
          <w:sz w:val="22"/>
          <w:szCs w:val="22"/>
        </w:rPr>
        <w:t>Artículo 12.</w:t>
      </w:r>
      <w:r w:rsidRPr="000C686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0C6DE0" w:rsidRPr="000C686F" w:rsidRDefault="000C6DE0" w:rsidP="000C686F">
      <w:pPr>
        <w:tabs>
          <w:tab w:val="left" w:pos="851"/>
        </w:tabs>
        <w:ind w:left="851" w:right="899"/>
        <w:jc w:val="both"/>
        <w:rPr>
          <w:rFonts w:ascii="Palatino Linotype" w:eastAsia="Palatino Linotype" w:hAnsi="Palatino Linotype" w:cs="Palatino Linotype"/>
          <w:i/>
          <w:sz w:val="22"/>
          <w:szCs w:val="22"/>
        </w:rPr>
      </w:pPr>
    </w:p>
    <w:p w:rsidR="000C6DE0" w:rsidRPr="000C686F" w:rsidRDefault="000C686F" w:rsidP="000C686F">
      <w:pPr>
        <w:tabs>
          <w:tab w:val="left" w:pos="851"/>
        </w:tabs>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atención a lo anterior, el estudio de la naturaleza jurídica de la información pública solicitada, tiene por objeto determinar si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la genera, recopila, administra, maneja, procesa, archiva o corrige; sin embargo, en aquellos casos en que éste la asume, a nada práctico nos conduciría su estudio, ya que como se observa de la respuesta vertida por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dicha información, fue admitida por el mismo; actualizándose el supuesto artículo 12 de la Ley de la materia, anteriormente referido.</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Una vez precisado lo anterior, es importante recordar que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en el ejercicio de su derecho de Acceso a la Información solicitó el número de notificaciones realizadas en los años 2020, 2021, 2022 y del uno de enero al veintinueve de mayo de dos mil veintitrés, en materia de licencias de construcción y se le proporcionarán las mismas.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Al respecto,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adjuntó</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 xml:space="preserve">el oficio número DDU/123/2023, por medio del cual la Directora de Desarrollo Urbano, anexó licencias de construcción de los años 2020, 2021, 2002 y 2023 en versión pública. Asimismo, respecto a las notificaciones, precisó que el número de notificaciones realizadas en el año 2020, 2022, </w:t>
      </w:r>
      <w:r w:rsidRPr="000C686F">
        <w:rPr>
          <w:rFonts w:ascii="Palatino Linotype" w:eastAsia="Palatino Linotype" w:hAnsi="Palatino Linotype" w:cs="Palatino Linotype"/>
        </w:rPr>
        <w:lastRenderedPageBreak/>
        <w:t xml:space="preserve">y lo que transcurre de 2023; y respecto al año 2021, refirió que después de la búsqueda exhaustiva no encontró notificación emitidas y se encontraba sin registro.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Ante tal respuesta, el particular interpuso el Recurso de Revisión materia del presente asunto, adoleciéndose medularmente porque no se hizo entrega de las notificaciones solicitadas.  </w:t>
      </w:r>
    </w:p>
    <w:p w:rsidR="000C6DE0" w:rsidRPr="000C686F" w:rsidRDefault="000C6DE0"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Asimismo, es importante señalar que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mediante manifestaciones adjuntó oficio número DDU/123/2023 el cual corresponde al notificado en respuesta y por su parte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mediante Informe Justificado, medularmente confirmó su respuesta. </w:t>
      </w:r>
    </w:p>
    <w:p w:rsidR="000C6DE0" w:rsidRPr="000C686F" w:rsidRDefault="000C6DE0" w:rsidP="000C686F">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Derivado de lo anterior, es necesario precisar que la respuesta fue proporcionada por el servidor público habilitado de la Dirección de Desarrollo Urbano, que conforme al artículo 103 del Bando Municipal de Tonanitla,</w:t>
      </w:r>
      <w:r w:rsidRPr="000C686F">
        <w:rPr>
          <w:rFonts w:ascii="Palatino Linotype" w:eastAsia="Palatino Linotype" w:hAnsi="Palatino Linotype" w:cs="Palatino Linotype"/>
          <w:vertAlign w:val="superscript"/>
        </w:rPr>
        <w:footnoteReference w:id="2"/>
      </w:r>
      <w:r w:rsidRPr="000C686F">
        <w:rPr>
          <w:rFonts w:ascii="Palatino Linotype" w:eastAsia="Palatino Linotype" w:hAnsi="Palatino Linotype" w:cs="Palatino Linotype"/>
        </w:rPr>
        <w:t xml:space="preserve"> es el área encargada de ejecutar las disposiciones técnicas y jurídicas que regulan el ordenamiento territorial de los asentamientos humanos y el desarrollo urbano de los centros de población en el municipio, para un crecimiento ordenado a través de políticas económicas, sociales, ambientales y espaciales, en forma coordinada con los tres órdenes de gobierno en términos de Libro Quinto denominado del Ordenamiento Territorial y Asentamientos Humanos y del Desarrollo Urbano de los Centros de Población, del Código Administrativo del Estado de México. </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 xml:space="preserve">Ahora bien, es importante destacar que si bien la respuesta fue emitida por el servidor público habilitado competente; lo cierto es que, no atendió  cabalmente el derecho de acceso a la información ejercido por el particular; ello en razón de que únicamente hizo del conocimiento el número de notificaciones realizada en materia de licencias de construcción, como se muestra en la siguiente imagen: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center"/>
        <w:rPr>
          <w:rFonts w:ascii="Palatino Linotype" w:eastAsia="Palatino Linotype" w:hAnsi="Palatino Linotype" w:cs="Palatino Linotype"/>
        </w:rPr>
      </w:pPr>
      <w:r w:rsidRPr="000C686F">
        <w:rPr>
          <w:rFonts w:ascii="Palatino Linotype" w:eastAsia="Palatino Linotype" w:hAnsi="Palatino Linotype" w:cs="Palatino Linotype"/>
          <w:noProof/>
        </w:rPr>
        <w:drawing>
          <wp:inline distT="0" distB="0" distL="0" distR="0">
            <wp:extent cx="5374056" cy="2857633"/>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74056" cy="2857633"/>
                    </a:xfrm>
                    <a:prstGeom prst="rect">
                      <a:avLst/>
                    </a:prstGeom>
                    <a:ln/>
                  </pic:spPr>
                </pic:pic>
              </a:graphicData>
            </a:graphic>
          </wp:inline>
        </w:drawing>
      </w:r>
      <w:r w:rsidRPr="000C686F">
        <w:rPr>
          <w:noProof/>
        </w:rPr>
        <mc:AlternateContent>
          <mc:Choice Requires="wpg">
            <w:drawing>
              <wp:anchor distT="0" distB="0" distL="114300" distR="114300" simplePos="0" relativeHeight="251658240" behindDoc="0" locked="0" layoutInCell="1" hidden="0" allowOverlap="1">
                <wp:simplePos x="0" y="0"/>
                <wp:positionH relativeFrom="column">
                  <wp:posOffset>215900</wp:posOffset>
                </wp:positionH>
                <wp:positionV relativeFrom="paragraph">
                  <wp:posOffset>419100</wp:posOffset>
                </wp:positionV>
                <wp:extent cx="5372487" cy="744193"/>
                <wp:effectExtent l="0" t="0" r="0" b="0"/>
                <wp:wrapNone/>
                <wp:docPr id="12" name=""/>
                <wp:cNvGraphicFramePr/>
                <a:graphic xmlns:a="http://schemas.openxmlformats.org/drawingml/2006/main">
                  <a:graphicData uri="http://schemas.microsoft.com/office/word/2010/wordprocessingShape">
                    <wps:wsp>
                      <wps:cNvSpPr/>
                      <wps:spPr>
                        <a:xfrm>
                          <a:off x="2674044" y="3422191"/>
                          <a:ext cx="5343912" cy="715618"/>
                        </a:xfrm>
                        <a:prstGeom prst="roundRect">
                          <a:avLst>
                            <a:gd name="adj" fmla="val 5946"/>
                          </a:avLst>
                        </a:prstGeom>
                        <a:noFill/>
                        <a:ln w="28575" cap="flat" cmpd="sng">
                          <a:solidFill>
                            <a:srgbClr val="FF0000"/>
                          </a:solidFill>
                          <a:prstDash val="solid"/>
                          <a:round/>
                          <a:headEnd type="none" w="sm" len="sm"/>
                          <a:tailEnd type="none" w="sm" len="sm"/>
                        </a:ln>
                      </wps:spPr>
                      <wps:txbx>
                        <w:txbxContent>
                          <w:p w:rsidR="000C6DE0" w:rsidRDefault="000C6DE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419100</wp:posOffset>
                </wp:positionV>
                <wp:extent cx="5372487" cy="744193"/>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372487" cy="744193"/>
                        </a:xfrm>
                        <a:prstGeom prst="rect"/>
                        <a:ln/>
                      </pic:spPr>
                    </pic:pic>
                  </a:graphicData>
                </a:graphic>
              </wp:anchor>
            </w:drawing>
          </mc:Fallback>
        </mc:AlternateConten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Derivado de lo anterior, no se omite comentar que, respecto al pronunciamiento realizado por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a fin de dar respuesta a la solicitud planteada, este Órgano Garante no está facultado para manifestarse sobre la veracidad de la información proporcionada.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rsidR="000C6DE0" w:rsidRPr="000C686F" w:rsidRDefault="000C6DE0" w:rsidP="000C686F">
      <w:pPr>
        <w:jc w:val="both"/>
        <w:rPr>
          <w:rFonts w:ascii="Palatino Linotype" w:eastAsia="Palatino Linotype" w:hAnsi="Palatino Linotype" w:cs="Palatino Linotype"/>
          <w:sz w:val="20"/>
          <w:szCs w:val="20"/>
        </w:rPr>
      </w:pPr>
    </w:p>
    <w:p w:rsidR="000C6DE0" w:rsidRPr="000C686F" w:rsidRDefault="000C686F" w:rsidP="000C686F">
      <w:pPr>
        <w:ind w:left="709" w:right="899"/>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0C686F">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0C686F">
        <w:rPr>
          <w:rFonts w:ascii="Palatino Linotype" w:eastAsia="Palatino Linotype" w:hAnsi="Palatino Linotype" w:cs="Palatino Linotype"/>
          <w:b/>
          <w:i/>
          <w:sz w:val="22"/>
          <w:szCs w:val="22"/>
        </w:rPr>
        <w:t>”</w:t>
      </w:r>
      <w:r w:rsidRPr="000C686F">
        <w:rPr>
          <w:rFonts w:ascii="Palatino Linotype" w:eastAsia="Palatino Linotype" w:hAnsi="Palatino Linotype" w:cs="Palatino Linotype"/>
          <w:i/>
          <w:sz w:val="22"/>
          <w:szCs w:val="22"/>
        </w:rPr>
        <w:t xml:space="preserve"> (</w:t>
      </w:r>
      <w:proofErr w:type="gramStart"/>
      <w:r w:rsidRPr="000C686F">
        <w:rPr>
          <w:rFonts w:ascii="Palatino Linotype" w:eastAsia="Palatino Linotype" w:hAnsi="Palatino Linotype" w:cs="Palatino Linotype"/>
          <w:i/>
          <w:sz w:val="22"/>
          <w:szCs w:val="22"/>
        </w:rPr>
        <w:t>sic</w:t>
      </w:r>
      <w:proofErr w:type="gramEnd"/>
      <w:r w:rsidRPr="000C686F">
        <w:rPr>
          <w:rFonts w:ascii="Palatino Linotype" w:eastAsia="Palatino Linotype" w:hAnsi="Palatino Linotype" w:cs="Palatino Linotype"/>
          <w:i/>
          <w:sz w:val="22"/>
          <w:szCs w:val="22"/>
        </w:rPr>
        <w:t>)</w:t>
      </w:r>
    </w:p>
    <w:p w:rsidR="000C6DE0" w:rsidRPr="000C686F" w:rsidRDefault="000C6DE0" w:rsidP="000C686F">
      <w:pPr>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rPr>
        <w:t xml:space="preserve">Por otro lado, no se omite comentar que del contenido de la solicitud se advierte que el particular solicitó desde un inicio las notificaciones realizadas en materia de licencias de construcción, no así las licencias de construcción como lo interpreta </w:t>
      </w:r>
      <w:r w:rsidRPr="000C686F">
        <w:rPr>
          <w:rFonts w:ascii="Palatino Linotype" w:eastAsia="Palatino Linotype" w:hAnsi="Palatino Linotype" w:cs="Palatino Linotype"/>
          <w:b/>
        </w:rPr>
        <w:t xml:space="preserve">EL SUJETO OBLIGADO.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consecuencia, este Órgano Garante determina ordenar de ser procedente en versión pública las 259 notificaciones realizadas en el año 2020, 130 notificaciones realizadas en 2022 y 64 notificaciones realizadas en el transcurso del año 2023, referidas por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en respuesta</w:t>
      </w:r>
      <w:r w:rsidRPr="000C686F">
        <w:rPr>
          <w:rFonts w:ascii="Palatino Linotype" w:eastAsia="Palatino Linotype" w:hAnsi="Palatino Linotype" w:cs="Palatino Linotype"/>
          <w:b/>
        </w:rPr>
        <w:t xml:space="preserve">. </w:t>
      </w:r>
      <w:r w:rsidRPr="000C686F">
        <w:rPr>
          <w:rFonts w:ascii="Palatino Linotype" w:eastAsia="Palatino Linotype" w:hAnsi="Palatino Linotype" w:cs="Palatino Linotype"/>
        </w:rPr>
        <w:t xml:space="preserve">Siendo importante precisar que no es procedente ordenar la entrega de notificaciones del año 2021 dado que el servidor público habilitado competente precisó que no cuenta con registro alguno. </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 xml:space="preserve">Ahora bien, para el caso de que el o los documentos de los cuales se ordena su entrega, contengan datos personales susceptibles de ser testados, deberán ser entregados en </w:t>
      </w:r>
      <w:r w:rsidRPr="000C686F">
        <w:rPr>
          <w:rFonts w:ascii="Palatino Linotype" w:eastAsia="Palatino Linotype" w:hAnsi="Palatino Linotype" w:cs="Palatino Linotype"/>
          <w:b/>
        </w:rPr>
        <w:t>versión pública</w:t>
      </w:r>
      <w:r w:rsidRPr="000C686F">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rsidR="000C6DE0" w:rsidRPr="000C686F" w:rsidRDefault="000C6DE0" w:rsidP="000C686F">
      <w:pPr>
        <w:ind w:right="899"/>
        <w:jc w:val="both"/>
        <w:rPr>
          <w:rFonts w:ascii="Palatino Linotype" w:eastAsia="Palatino Linotype" w:hAnsi="Palatino Linotype" w:cs="Palatino Linotype"/>
        </w:rPr>
      </w:pPr>
    </w:p>
    <w:p w:rsidR="000C6DE0" w:rsidRPr="000C686F" w:rsidRDefault="000C686F" w:rsidP="000C686F">
      <w:pPr>
        <w:ind w:left="851" w:right="901"/>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 xml:space="preserve">“Artículo 3. </w:t>
      </w:r>
      <w:r w:rsidRPr="000C686F">
        <w:rPr>
          <w:rFonts w:ascii="Palatino Linotype" w:eastAsia="Palatino Linotype" w:hAnsi="Palatino Linotype" w:cs="Palatino Linotype"/>
          <w:i/>
          <w:sz w:val="22"/>
          <w:szCs w:val="22"/>
        </w:rPr>
        <w:t xml:space="preserve">Para los efectos de la presente Ley se entenderá por: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IX.</w:t>
      </w:r>
      <w:r w:rsidRPr="000C686F">
        <w:rPr>
          <w:rFonts w:ascii="Palatino Linotype" w:eastAsia="Palatino Linotype" w:hAnsi="Palatino Linotype" w:cs="Palatino Linotype"/>
          <w:i/>
          <w:sz w:val="22"/>
          <w:szCs w:val="22"/>
        </w:rPr>
        <w:t xml:space="preserve"> </w:t>
      </w:r>
      <w:r w:rsidRPr="000C686F">
        <w:rPr>
          <w:rFonts w:ascii="Palatino Linotype" w:eastAsia="Palatino Linotype" w:hAnsi="Palatino Linotype" w:cs="Palatino Linotype"/>
          <w:b/>
          <w:i/>
          <w:sz w:val="22"/>
          <w:szCs w:val="22"/>
        </w:rPr>
        <w:t xml:space="preserve">Datos personales: </w:t>
      </w:r>
      <w:r w:rsidRPr="000C686F">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XX.</w:t>
      </w:r>
      <w:r w:rsidRPr="000C686F">
        <w:rPr>
          <w:rFonts w:ascii="Palatino Linotype" w:eastAsia="Palatino Linotype" w:hAnsi="Palatino Linotype" w:cs="Palatino Linotype"/>
          <w:i/>
          <w:sz w:val="22"/>
          <w:szCs w:val="22"/>
        </w:rPr>
        <w:t xml:space="preserve"> </w:t>
      </w:r>
      <w:r w:rsidRPr="000C686F">
        <w:rPr>
          <w:rFonts w:ascii="Palatino Linotype" w:eastAsia="Palatino Linotype" w:hAnsi="Palatino Linotype" w:cs="Palatino Linotype"/>
          <w:b/>
          <w:i/>
          <w:sz w:val="22"/>
          <w:szCs w:val="22"/>
        </w:rPr>
        <w:t>Información clasificada:</w:t>
      </w:r>
      <w:r w:rsidRPr="000C686F">
        <w:rPr>
          <w:rFonts w:ascii="Palatino Linotype" w:eastAsia="Palatino Linotype" w:hAnsi="Palatino Linotype" w:cs="Palatino Linotype"/>
          <w:i/>
          <w:sz w:val="22"/>
          <w:szCs w:val="22"/>
        </w:rPr>
        <w:t xml:space="preserve"> Aquella considerada por la presente Ley como reservada o confidencial;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XXI.</w:t>
      </w:r>
      <w:r w:rsidRPr="000C686F">
        <w:rPr>
          <w:rFonts w:ascii="Palatino Linotype" w:eastAsia="Palatino Linotype" w:hAnsi="Palatino Linotype" w:cs="Palatino Linotype"/>
          <w:i/>
          <w:sz w:val="22"/>
          <w:szCs w:val="22"/>
        </w:rPr>
        <w:t xml:space="preserve"> </w:t>
      </w:r>
      <w:r w:rsidRPr="000C686F">
        <w:rPr>
          <w:rFonts w:ascii="Palatino Linotype" w:eastAsia="Palatino Linotype" w:hAnsi="Palatino Linotype" w:cs="Palatino Linotype"/>
          <w:b/>
          <w:i/>
          <w:sz w:val="22"/>
          <w:szCs w:val="22"/>
        </w:rPr>
        <w:t>Información confidencial</w:t>
      </w:r>
      <w:r w:rsidRPr="000C686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XLV. Versión pública:</w:t>
      </w:r>
      <w:r w:rsidRPr="000C686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lastRenderedPageBreak/>
        <w:t>Artículo 51.</w:t>
      </w:r>
      <w:r w:rsidRPr="000C686F">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0C686F">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0C686F">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rsidR="000C6DE0" w:rsidRPr="000C686F" w:rsidRDefault="000C686F" w:rsidP="000C686F">
      <w:pPr>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Artículo 52.</w:t>
      </w:r>
      <w:r w:rsidRPr="000C686F">
        <w:rPr>
          <w:rFonts w:ascii="Palatino Linotype" w:eastAsia="Palatino Linotype" w:hAnsi="Palatino Linotype" w:cs="Palatino Linotype"/>
          <w:i/>
          <w:sz w:val="22"/>
          <w:szCs w:val="22"/>
        </w:rPr>
        <w:t xml:space="preserve"> Las solicitudes de acceso a la información y las respuestas que se les dé, incluyendo, en su caso, </w:t>
      </w:r>
      <w:r w:rsidRPr="000C686F">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C686F">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rsidR="000C6DE0" w:rsidRPr="000C686F" w:rsidRDefault="000C686F" w:rsidP="000C686F">
      <w:pPr>
        <w:ind w:right="899" w:firstLine="708"/>
        <w:jc w:val="both"/>
        <w:rPr>
          <w:rFonts w:ascii="Palatino Linotype" w:eastAsia="Palatino Linotype" w:hAnsi="Palatino Linotype" w:cs="Palatino Linotype"/>
          <w:sz w:val="22"/>
          <w:szCs w:val="22"/>
        </w:rPr>
      </w:pPr>
      <w:r w:rsidRPr="000C686F">
        <w:rPr>
          <w:rFonts w:ascii="Palatino Linotype" w:eastAsia="Palatino Linotype" w:hAnsi="Palatino Linotype" w:cs="Palatino Linotype"/>
          <w:sz w:val="22"/>
          <w:szCs w:val="22"/>
        </w:rPr>
        <w:t>(Énfasis añadido)</w:t>
      </w:r>
    </w:p>
    <w:p w:rsidR="000C6DE0" w:rsidRPr="000C686F" w:rsidRDefault="000C6DE0" w:rsidP="000C686F">
      <w:pPr>
        <w:ind w:right="899" w:firstLine="708"/>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“Artículo 22.</w:t>
      </w:r>
      <w:r w:rsidRPr="000C686F">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Artículo 38.</w:t>
      </w:r>
      <w:r w:rsidRPr="000C686F">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0C686F">
        <w:rPr>
          <w:rFonts w:ascii="Palatino Linotype" w:eastAsia="Palatino Linotype" w:hAnsi="Palatino Linotype" w:cs="Palatino Linotype"/>
          <w:i/>
          <w:sz w:val="22"/>
          <w:szCs w:val="22"/>
        </w:rPr>
        <w:lastRenderedPageBreak/>
        <w:t>tratamiento no autorizado o ilícito, de conformidad con lo dispuesto en los lineamientos que al efecto se expidan.</w:t>
      </w:r>
      <w:r w:rsidRPr="000C686F">
        <w:rPr>
          <w:rFonts w:ascii="Palatino Linotype" w:eastAsia="Palatino Linotype" w:hAnsi="Palatino Linotype" w:cs="Palatino Linotype"/>
          <w:b/>
          <w:i/>
          <w:sz w:val="22"/>
          <w:szCs w:val="22"/>
        </w:rPr>
        <w:t>”</w:t>
      </w:r>
      <w:r w:rsidRPr="000C686F">
        <w:rPr>
          <w:rFonts w:ascii="Palatino Linotype" w:eastAsia="Palatino Linotype" w:hAnsi="Palatino Linotype" w:cs="Palatino Linotype"/>
          <w:i/>
          <w:sz w:val="22"/>
          <w:szCs w:val="22"/>
        </w:rPr>
        <w:t xml:space="preserve"> </w:t>
      </w:r>
    </w:p>
    <w:p w:rsidR="000C6DE0" w:rsidRPr="000C686F" w:rsidRDefault="000C6DE0" w:rsidP="000C686F">
      <w:pPr>
        <w:ind w:left="851" w:right="850"/>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por lo que, todo dato personal susceptible de clasificación debe ser protegido.</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w:t>
      </w:r>
      <w:r w:rsidRPr="000C686F">
        <w:rPr>
          <w:rFonts w:ascii="Palatino Linotype" w:eastAsia="Palatino Linotype" w:hAnsi="Palatino Linotype" w:cs="Palatino Linotype"/>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tabs>
          <w:tab w:val="left" w:pos="8222"/>
        </w:tabs>
        <w:ind w:left="851" w:right="899"/>
        <w:jc w:val="center"/>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Ley de Transparencia y Acceso a la Información Pública del Estado de México y Municipios</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 xml:space="preserve">“Artículo 49. </w:t>
      </w:r>
      <w:r w:rsidRPr="000C686F">
        <w:rPr>
          <w:rFonts w:ascii="Palatino Linotype" w:eastAsia="Palatino Linotype" w:hAnsi="Palatino Linotype" w:cs="Palatino Linotype"/>
          <w:i/>
          <w:sz w:val="22"/>
          <w:szCs w:val="22"/>
        </w:rPr>
        <w:t>Los Comités de Transparencia tendrán las siguientes atribuciones:</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VIII.</w:t>
      </w:r>
      <w:r w:rsidRPr="000C686F">
        <w:rPr>
          <w:rFonts w:ascii="Palatino Linotype" w:eastAsia="Palatino Linotype" w:hAnsi="Palatino Linotype" w:cs="Palatino Linotype"/>
          <w:i/>
          <w:sz w:val="22"/>
          <w:szCs w:val="22"/>
        </w:rPr>
        <w:t xml:space="preserve"> Aprobar, modificar o revocar la clasificación de la información;</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Artículo 132.</w:t>
      </w:r>
      <w:r w:rsidRPr="000C686F">
        <w:rPr>
          <w:rFonts w:ascii="Palatino Linotype" w:eastAsia="Palatino Linotype" w:hAnsi="Palatino Linotype" w:cs="Palatino Linotype"/>
          <w:i/>
          <w:sz w:val="22"/>
          <w:szCs w:val="22"/>
        </w:rPr>
        <w:t xml:space="preserve"> La clasificación de la información se llevará a cabo en el momento en que:</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w:t>
      </w:r>
      <w:r w:rsidRPr="000C686F">
        <w:rPr>
          <w:rFonts w:ascii="Palatino Linotype" w:eastAsia="Palatino Linotype" w:hAnsi="Palatino Linotype" w:cs="Palatino Linotype"/>
          <w:i/>
          <w:sz w:val="22"/>
          <w:szCs w:val="22"/>
        </w:rPr>
        <w:t xml:space="preserve"> Se reciba una solicitud de acceso a la información;</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II.</w:t>
      </w:r>
      <w:r w:rsidRPr="000C686F">
        <w:rPr>
          <w:rFonts w:ascii="Palatino Linotype" w:eastAsia="Palatino Linotype" w:hAnsi="Palatino Linotype" w:cs="Palatino Linotype"/>
          <w:i/>
          <w:sz w:val="22"/>
          <w:szCs w:val="22"/>
        </w:rPr>
        <w:t xml:space="preserve"> Se determine mediante resolución de autoridad competente; o</w:t>
      </w:r>
    </w:p>
    <w:p w:rsidR="000C6DE0" w:rsidRPr="000C686F" w:rsidRDefault="000C686F" w:rsidP="000C686F">
      <w:pPr>
        <w:ind w:left="851" w:right="902"/>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i/>
          <w:sz w:val="22"/>
          <w:szCs w:val="22"/>
        </w:rPr>
        <w:t>III. Se generen versiones públicas para dar cumplimiento a las obligaciones de transparencia previstas en esta Ley.</w:t>
      </w:r>
      <w:r w:rsidRPr="000C686F">
        <w:rPr>
          <w:rFonts w:ascii="Palatino Linotype" w:eastAsia="Palatino Linotype" w:hAnsi="Palatino Linotype" w:cs="Palatino Linotype"/>
          <w:b/>
          <w:i/>
          <w:sz w:val="22"/>
          <w:szCs w:val="22"/>
        </w:rPr>
        <w:t>”</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“Segundo.-</w:t>
      </w:r>
      <w:r w:rsidRPr="000C686F">
        <w:rPr>
          <w:rFonts w:ascii="Palatino Linotype" w:eastAsia="Palatino Linotype" w:hAnsi="Palatino Linotype" w:cs="Palatino Linotype"/>
          <w:i/>
          <w:sz w:val="22"/>
          <w:szCs w:val="22"/>
        </w:rPr>
        <w:t xml:space="preserve"> Para efectos de los presentes Lineamientos Generales, se entenderá por:</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XVIII.</w:t>
      </w:r>
      <w:r w:rsidRPr="000C686F">
        <w:rPr>
          <w:rFonts w:ascii="Palatino Linotype" w:eastAsia="Palatino Linotype" w:hAnsi="Palatino Linotype" w:cs="Palatino Linotype"/>
          <w:i/>
          <w:sz w:val="22"/>
          <w:szCs w:val="22"/>
        </w:rPr>
        <w:t xml:space="preserve">  </w:t>
      </w:r>
      <w:r w:rsidRPr="000C686F">
        <w:rPr>
          <w:rFonts w:ascii="Palatino Linotype" w:eastAsia="Palatino Linotype" w:hAnsi="Palatino Linotype" w:cs="Palatino Linotype"/>
          <w:b/>
          <w:i/>
          <w:sz w:val="22"/>
          <w:szCs w:val="22"/>
        </w:rPr>
        <w:t>Versión pública:</w:t>
      </w:r>
      <w:r w:rsidRPr="000C686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0C6DE0" w:rsidRPr="000C686F" w:rsidRDefault="000C6DE0" w:rsidP="000C686F">
      <w:pPr>
        <w:ind w:left="851" w:right="902"/>
        <w:jc w:val="both"/>
        <w:rPr>
          <w:rFonts w:ascii="Palatino Linotype" w:eastAsia="Palatino Linotype" w:hAnsi="Palatino Linotype" w:cs="Palatino Linotype"/>
          <w:i/>
          <w:sz w:val="22"/>
          <w:szCs w:val="22"/>
        </w:rPr>
      </w:pPr>
    </w:p>
    <w:p w:rsidR="000C6DE0" w:rsidRPr="000C686F" w:rsidRDefault="000C686F" w:rsidP="000C686F">
      <w:pPr>
        <w:tabs>
          <w:tab w:val="left" w:pos="8222"/>
        </w:tabs>
        <w:ind w:left="851" w:right="899"/>
        <w:jc w:val="center"/>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Lineamientos Generales en materia de Clasificación y Desclasificación de la Información</w:t>
      </w:r>
    </w:p>
    <w:p w:rsidR="000C6DE0" w:rsidRPr="000C686F" w:rsidRDefault="000C6DE0" w:rsidP="000C686F">
      <w:pPr>
        <w:ind w:left="851" w:right="902"/>
        <w:jc w:val="both"/>
        <w:rPr>
          <w:rFonts w:ascii="Palatino Linotype" w:eastAsia="Palatino Linotype" w:hAnsi="Palatino Linotype" w:cs="Palatino Linotype"/>
          <w:i/>
          <w:sz w:val="22"/>
          <w:szCs w:val="22"/>
        </w:rPr>
      </w:pP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Cuarto.</w:t>
      </w:r>
      <w:r w:rsidRPr="000C686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lastRenderedPageBreak/>
        <w:t>Quinto.</w:t>
      </w:r>
      <w:r w:rsidRPr="000C686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Sexto.</w:t>
      </w:r>
      <w:r w:rsidRPr="000C686F">
        <w:rPr>
          <w:rFonts w:ascii="Palatino Linotype" w:eastAsia="Palatino Linotype" w:hAnsi="Palatino Linotype" w:cs="Palatino Linotype"/>
          <w:i/>
          <w:sz w:val="22"/>
          <w:szCs w:val="22"/>
        </w:rPr>
        <w:t xml:space="preserve"> Se deroga.</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Séptimo.</w:t>
      </w:r>
      <w:r w:rsidRPr="000C686F">
        <w:rPr>
          <w:rFonts w:ascii="Palatino Linotype" w:eastAsia="Palatino Linotype" w:hAnsi="Palatino Linotype" w:cs="Palatino Linotype"/>
          <w:i/>
          <w:sz w:val="22"/>
          <w:szCs w:val="22"/>
        </w:rPr>
        <w:t xml:space="preserve"> La clasificación de la información se llevará a cabo en el momento en que:</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w:t>
      </w:r>
      <w:r w:rsidRPr="000C686F">
        <w:rPr>
          <w:rFonts w:ascii="Palatino Linotype" w:eastAsia="Palatino Linotype" w:hAnsi="Palatino Linotype" w:cs="Palatino Linotype"/>
          <w:i/>
          <w:sz w:val="22"/>
          <w:szCs w:val="22"/>
        </w:rPr>
        <w:t xml:space="preserve">        Se reciba una solicitud de acceso a la información;</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II.</w:t>
      </w:r>
      <w:r w:rsidRPr="000C686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III.</w:t>
      </w:r>
      <w:r w:rsidRPr="000C686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Octavo.</w:t>
      </w:r>
      <w:r w:rsidRPr="000C686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Noveno.</w:t>
      </w:r>
      <w:r w:rsidRPr="000C686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b/>
          <w:i/>
          <w:sz w:val="22"/>
          <w:szCs w:val="22"/>
        </w:rPr>
        <w:t>Décimo.</w:t>
      </w:r>
      <w:r w:rsidRPr="000C686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0C686F">
        <w:rPr>
          <w:rFonts w:ascii="Palatino Linotype" w:eastAsia="Palatino Linotype" w:hAnsi="Palatino Linotype" w:cs="Palatino Linotype"/>
          <w:i/>
          <w:sz w:val="22"/>
          <w:szCs w:val="22"/>
        </w:rPr>
        <w:lastRenderedPageBreak/>
        <w:t>información clasificada, en los términos de la Ley General de Archivo, Lineamientos para la Organización y Conservación de Archivos y demás normatividad aplicable.</w:t>
      </w: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rsidR="000C6DE0" w:rsidRPr="000C686F" w:rsidRDefault="000C686F" w:rsidP="000C686F">
      <w:pPr>
        <w:ind w:left="851" w:right="899"/>
        <w:jc w:val="both"/>
        <w:rPr>
          <w:rFonts w:ascii="Palatino Linotype" w:eastAsia="Palatino Linotype" w:hAnsi="Palatino Linotype" w:cs="Palatino Linotype"/>
          <w:b/>
          <w:i/>
          <w:sz w:val="22"/>
          <w:szCs w:val="22"/>
        </w:rPr>
      </w:pPr>
      <w:r w:rsidRPr="000C686F">
        <w:rPr>
          <w:rFonts w:ascii="Palatino Linotype" w:eastAsia="Palatino Linotype" w:hAnsi="Palatino Linotype" w:cs="Palatino Linotype"/>
          <w:b/>
          <w:i/>
          <w:sz w:val="22"/>
          <w:szCs w:val="22"/>
        </w:rPr>
        <w:t>Décimo primero.</w:t>
      </w:r>
      <w:r w:rsidRPr="000C686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C686F">
        <w:rPr>
          <w:rFonts w:ascii="Palatino Linotype" w:eastAsia="Palatino Linotype" w:hAnsi="Palatino Linotype" w:cs="Palatino Linotype"/>
          <w:b/>
          <w:i/>
          <w:sz w:val="22"/>
          <w:szCs w:val="22"/>
        </w:rPr>
        <w:t>”</w:t>
      </w:r>
    </w:p>
    <w:p w:rsidR="000C6DE0" w:rsidRPr="000C686F" w:rsidRDefault="000C6DE0" w:rsidP="000C686F">
      <w:pPr>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0C6DE0" w:rsidRPr="000C686F" w:rsidRDefault="000C6DE0" w:rsidP="000C686F">
      <w:pPr>
        <w:spacing w:line="360" w:lineRule="auto"/>
        <w:ind w:right="-93"/>
        <w:jc w:val="both"/>
        <w:rPr>
          <w:rFonts w:ascii="Palatino Linotype" w:eastAsia="Palatino Linotype" w:hAnsi="Palatino Linotype" w:cs="Palatino Linotype"/>
        </w:rPr>
      </w:pPr>
    </w:p>
    <w:p w:rsidR="000C6DE0" w:rsidRPr="000C686F" w:rsidRDefault="000C686F" w:rsidP="000C686F">
      <w:pPr>
        <w:spacing w:line="360" w:lineRule="auto"/>
        <w:ind w:right="-91"/>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Consecuentemente, se destaca que la versión pública que elabore </w:t>
      </w:r>
      <w:r w:rsidRPr="000C686F">
        <w:rPr>
          <w:rFonts w:ascii="Palatino Linotype" w:eastAsia="Palatino Linotype" w:hAnsi="Palatino Linotype" w:cs="Palatino Linotype"/>
          <w:b/>
        </w:rPr>
        <w:t>EL SUJETO OBLIGADO</w:t>
      </w:r>
      <w:r w:rsidRPr="000C686F">
        <w:rPr>
          <w:rFonts w:ascii="Palatino Linotype" w:eastAsia="Palatino Linotype" w:hAnsi="Palatino Linotype" w:cs="Palatino Linotype"/>
        </w:rPr>
        <w:t xml:space="preserve"> debe cumplir con las formalidades exigidas en la Ley, por lo que para tal efecto emitirá el </w:t>
      </w:r>
      <w:r w:rsidRPr="000C686F">
        <w:rPr>
          <w:rFonts w:ascii="Palatino Linotype" w:eastAsia="Palatino Linotype" w:hAnsi="Palatino Linotype" w:cs="Palatino Linotype"/>
          <w:b/>
        </w:rPr>
        <w:t>Acuerdo del Comité de Transparencia</w:t>
      </w:r>
      <w:r w:rsidRPr="000C686F">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 xml:space="preserve">Finalmente, no se omite señalar que de la respuesta proporcionada se advirtió que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dejó visible información susceptible de ser clasificada como confidencial, de manera enunciativa más no limitativa nombre y firma de propietarios contenidas en licencias de construcción en el archivo denominado </w:t>
      </w:r>
      <w:r w:rsidRPr="000C686F">
        <w:rPr>
          <w:rFonts w:ascii="Palatino Linotype" w:eastAsia="Palatino Linotype" w:hAnsi="Palatino Linotype" w:cs="Palatino Linotype"/>
          <w:b/>
          <w:i/>
        </w:rPr>
        <w:t>LC2022CENSURADAS.pdf</w:t>
      </w:r>
      <w:r w:rsidRPr="000C686F">
        <w:rPr>
          <w:rFonts w:ascii="Palatino Linotype" w:eastAsia="Palatino Linotype" w:hAnsi="Palatino Linotype" w:cs="Palatino Linotype"/>
        </w:rPr>
        <w:t>;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Por lo anterior, es necesario precisar que el nombre  del titular de una licencia que no involucra el aprovechamiento de bienes servicios y/o recursos públicos, constituye un dato personal susceptible de clasificar como confidencial. </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sustento a lo anterior, es aplicable por analogía el </w:t>
      </w:r>
      <w:r w:rsidRPr="000C686F">
        <w:rPr>
          <w:rFonts w:ascii="Palatino Linotype" w:eastAsia="Palatino Linotype" w:hAnsi="Palatino Linotype" w:cs="Palatino Linotype"/>
          <w:b/>
        </w:rPr>
        <w:t>Criterio relevante 01/2018</w:t>
      </w:r>
      <w:r w:rsidRPr="000C686F">
        <w:rPr>
          <w:rFonts w:ascii="Palatino Linotype" w:eastAsia="Palatino Linotype" w:hAnsi="Palatino Linotype" w:cs="Palatino Linotype"/>
        </w:rPr>
        <w:t xml:space="preserve"> de la Segunda Época del Instituto de Transparencia, Acceso a la Información Pública y Protección de Datos Personales del Estado de México y Municipios, cuyo rubro y texto esgrimen:</w:t>
      </w:r>
    </w:p>
    <w:p w:rsidR="000C6DE0" w:rsidRPr="000C686F" w:rsidRDefault="000C6DE0" w:rsidP="000C686F">
      <w:pPr>
        <w:ind w:left="851" w:right="902"/>
        <w:jc w:val="both"/>
        <w:rPr>
          <w:rFonts w:ascii="Palatino Linotype" w:eastAsia="Palatino Linotype" w:hAnsi="Palatino Linotype" w:cs="Palatino Linotype"/>
          <w:i/>
          <w:sz w:val="22"/>
          <w:szCs w:val="22"/>
        </w:rPr>
      </w:pPr>
    </w:p>
    <w:p w:rsidR="000C6DE0" w:rsidRPr="000C686F" w:rsidRDefault="000C686F" w:rsidP="000C686F">
      <w:pPr>
        <w:ind w:left="851" w:right="902"/>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w:t>
      </w:r>
      <w:r w:rsidRPr="000C686F">
        <w:rPr>
          <w:rFonts w:ascii="Palatino Linotype" w:eastAsia="Palatino Linotype" w:hAnsi="Palatino Linotype" w:cs="Palatino Linotype"/>
          <w:b/>
          <w:i/>
          <w:sz w:val="22"/>
          <w:szCs w:val="22"/>
        </w:rPr>
        <w:t xml:space="preserve">Nombre del titular de una licencia que no involucre el aprovechamiento de bienes, servicios y/o recursos públicos, constituye un dato personal susceptible de clasificar como confidencial. </w:t>
      </w:r>
      <w:r w:rsidRPr="000C686F">
        <w:rPr>
          <w:rFonts w:ascii="Palatino Linotype" w:eastAsia="Palatino Linotype" w:hAnsi="Palatino Linotype" w:cs="Palatino Linotype"/>
          <w:i/>
          <w:sz w:val="22"/>
          <w:szCs w:val="22"/>
        </w:rPr>
        <w:t xml:space="preserve">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w:t>
      </w:r>
      <w:r w:rsidRPr="000C686F">
        <w:rPr>
          <w:rFonts w:ascii="Palatino Linotype" w:eastAsia="Palatino Linotype" w:hAnsi="Palatino Linotype" w:cs="Palatino Linotype"/>
          <w:i/>
          <w:sz w:val="22"/>
          <w:szCs w:val="22"/>
        </w:rPr>
        <w:lastRenderedPageBreak/>
        <w:t xml:space="preserve">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 </w:t>
      </w:r>
    </w:p>
    <w:p w:rsidR="000C6DE0" w:rsidRPr="000C686F" w:rsidRDefault="000C6DE0" w:rsidP="000C686F">
      <w:pPr>
        <w:jc w:val="both"/>
        <w:rPr>
          <w:rFonts w:ascii="Palatino Linotype" w:eastAsia="Palatino Linotype" w:hAnsi="Palatino Linotype" w:cs="Palatino Linotype"/>
          <w:sz w:val="18"/>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En relación con la </w:t>
      </w:r>
      <w:r w:rsidRPr="000C686F">
        <w:rPr>
          <w:rFonts w:ascii="Palatino Linotype" w:eastAsia="Palatino Linotype" w:hAnsi="Palatino Linotype" w:cs="Palatino Linotype"/>
          <w:b/>
        </w:rPr>
        <w:t>firma</w:t>
      </w:r>
      <w:r w:rsidRPr="000C686F">
        <w:rPr>
          <w:rFonts w:ascii="Palatino Linotype" w:eastAsia="Palatino Linotype" w:hAnsi="Palatino Linotype" w:cs="Palatino Linotype"/>
        </w:rPr>
        <w:t xml:space="preserve">, ésta es considerada un dato personal concerniente a una persona física identificada o identificable, al tratarse de información gráfica a través de la cual su titular exterioriza su voluntad en actos públicos y privados.   </w:t>
      </w:r>
    </w:p>
    <w:p w:rsidR="000C6DE0" w:rsidRPr="000C686F" w:rsidRDefault="000C6DE0" w:rsidP="000C686F">
      <w:pPr>
        <w:spacing w:line="360" w:lineRule="auto"/>
        <w:jc w:val="both"/>
        <w:rPr>
          <w:rFonts w:ascii="Palatino Linotype" w:eastAsia="Palatino Linotype" w:hAnsi="Palatino Linotype" w:cs="Palatino Linotype"/>
          <w:sz w:val="20"/>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 xml:space="preserve">Debido a lo anteriormente expuesto, este Órgano Garante, estima que las razones o motivos de inconformidad hechos valer por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devienen </w:t>
      </w:r>
      <w:r w:rsidRPr="000C686F">
        <w:rPr>
          <w:rFonts w:ascii="Palatino Linotype" w:eastAsia="Palatino Linotype" w:hAnsi="Palatino Linotype" w:cs="Palatino Linotype"/>
          <w:b/>
        </w:rPr>
        <w:t>fundadas</w:t>
      </w:r>
      <w:r w:rsidRPr="000C686F">
        <w:rPr>
          <w:rFonts w:ascii="Palatino Linotype" w:eastAsia="Palatino Linotype" w:hAnsi="Palatino Linotype" w:cs="Palatino Linotype"/>
        </w:rPr>
        <w:t xml:space="preserve"> y suficientes para </w:t>
      </w:r>
      <w:r w:rsidRPr="000C686F">
        <w:rPr>
          <w:rFonts w:ascii="Palatino Linotype" w:eastAsia="Palatino Linotype" w:hAnsi="Palatino Linotype" w:cs="Palatino Linotype"/>
          <w:b/>
        </w:rPr>
        <w:t>MODIFICAR</w:t>
      </w:r>
      <w:r w:rsidRPr="000C686F">
        <w:rPr>
          <w:rFonts w:ascii="Palatino Linotype" w:eastAsia="Palatino Linotype" w:hAnsi="Palatino Linotype" w:cs="Palatino Linotype"/>
        </w:rPr>
        <w:t xml:space="preserve"> la respuesta del </w:t>
      </w:r>
      <w:r w:rsidRPr="000C686F">
        <w:rPr>
          <w:rFonts w:ascii="Palatino Linotype" w:eastAsia="Palatino Linotype" w:hAnsi="Palatino Linotype" w:cs="Palatino Linotype"/>
          <w:b/>
        </w:rPr>
        <w:t>SUJETO OBLIGADO</w:t>
      </w:r>
      <w:r w:rsidRPr="000C686F">
        <w:rPr>
          <w:rFonts w:ascii="Palatino Linotype" w:eastAsia="Palatino Linotype" w:hAnsi="Palatino Linotype" w:cs="Palatino Linotype"/>
        </w:rPr>
        <w:t xml:space="preserve"> y ordenarle haga entrega de la información descrita en el presente Considerando.</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widowControl w:val="0"/>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rsidR="000C6DE0" w:rsidRPr="000C686F" w:rsidRDefault="000C686F" w:rsidP="000C686F">
      <w:pPr>
        <w:jc w:val="center"/>
        <w:rPr>
          <w:rFonts w:ascii="Palatino Linotype" w:eastAsia="Palatino Linotype" w:hAnsi="Palatino Linotype" w:cs="Palatino Linotype"/>
          <w:b/>
          <w:sz w:val="28"/>
          <w:szCs w:val="28"/>
        </w:rPr>
      </w:pPr>
      <w:r w:rsidRPr="000C686F">
        <w:rPr>
          <w:rFonts w:ascii="Palatino Linotype" w:eastAsia="Palatino Linotype" w:hAnsi="Palatino Linotype" w:cs="Palatino Linotype"/>
          <w:b/>
          <w:sz w:val="28"/>
          <w:szCs w:val="28"/>
        </w:rPr>
        <w:lastRenderedPageBreak/>
        <w:t>R E S U E L V E</w:t>
      </w:r>
    </w:p>
    <w:p w:rsidR="000C6DE0" w:rsidRPr="000C686F" w:rsidRDefault="000C6DE0" w:rsidP="000C686F">
      <w:pPr>
        <w:jc w:val="center"/>
        <w:rPr>
          <w:rFonts w:ascii="Palatino Linotype" w:eastAsia="Palatino Linotype" w:hAnsi="Palatino Linotype" w:cs="Palatino Linotype"/>
          <w:b/>
          <w:sz w:val="28"/>
          <w:szCs w:val="28"/>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PRIMERO</w:t>
      </w:r>
      <w:r w:rsidRPr="000C686F">
        <w:rPr>
          <w:rFonts w:ascii="Palatino Linotype" w:eastAsia="Palatino Linotype" w:hAnsi="Palatino Linotype" w:cs="Palatino Linotype"/>
          <w:sz w:val="28"/>
          <w:szCs w:val="28"/>
        </w:rPr>
        <w:t>.</w:t>
      </w:r>
      <w:r w:rsidRPr="000C686F">
        <w:rPr>
          <w:rFonts w:ascii="Palatino Linotype" w:eastAsia="Palatino Linotype" w:hAnsi="Palatino Linotype" w:cs="Palatino Linotype"/>
        </w:rPr>
        <w:t xml:space="preserve"> Resultan </w:t>
      </w:r>
      <w:r w:rsidRPr="000C686F">
        <w:rPr>
          <w:rFonts w:ascii="Palatino Linotype" w:eastAsia="Palatino Linotype" w:hAnsi="Palatino Linotype" w:cs="Palatino Linotype"/>
          <w:b/>
        </w:rPr>
        <w:t>fundadas</w:t>
      </w:r>
      <w:r w:rsidRPr="000C686F">
        <w:rPr>
          <w:rFonts w:ascii="Palatino Linotype" w:eastAsia="Palatino Linotype" w:hAnsi="Palatino Linotype" w:cs="Palatino Linotype"/>
        </w:rPr>
        <w:t xml:space="preserve"> las razones o motivos de inconformidad planteadas por </w:t>
      </w:r>
      <w:r w:rsidRPr="000C686F">
        <w:rPr>
          <w:rFonts w:ascii="Palatino Linotype" w:eastAsia="Palatino Linotype" w:hAnsi="Palatino Linotype" w:cs="Palatino Linotype"/>
          <w:b/>
        </w:rPr>
        <w:t>EL RECURRENTE</w:t>
      </w:r>
      <w:r w:rsidRPr="000C686F">
        <w:rPr>
          <w:rFonts w:ascii="Palatino Linotype" w:eastAsia="Palatino Linotype" w:hAnsi="Palatino Linotype" w:cs="Palatino Linotype"/>
        </w:rPr>
        <w:t xml:space="preserve">, en términos del Considerando </w:t>
      </w:r>
      <w:r w:rsidRPr="000C686F">
        <w:rPr>
          <w:rFonts w:ascii="Palatino Linotype" w:eastAsia="Palatino Linotype" w:hAnsi="Palatino Linotype" w:cs="Palatino Linotype"/>
          <w:b/>
        </w:rPr>
        <w:t>QUINTO</w:t>
      </w:r>
      <w:r w:rsidRPr="000C686F">
        <w:rPr>
          <w:rFonts w:ascii="Palatino Linotype" w:eastAsia="Palatino Linotype" w:hAnsi="Palatino Linotype" w:cs="Palatino Linotype"/>
        </w:rPr>
        <w:t xml:space="preserve"> de la presente resolución.</w:t>
      </w:r>
    </w:p>
    <w:p w:rsidR="000C6DE0" w:rsidRPr="000C686F" w:rsidRDefault="000C6DE0" w:rsidP="000C686F">
      <w:pPr>
        <w:spacing w:line="360" w:lineRule="auto"/>
        <w:jc w:val="both"/>
        <w:rPr>
          <w:rFonts w:ascii="Palatino Linotype" w:eastAsia="Palatino Linotype" w:hAnsi="Palatino Linotype" w:cs="Palatino Linotype"/>
        </w:rPr>
      </w:pPr>
    </w:p>
    <w:p w:rsidR="000C6DE0" w:rsidRPr="000C686F" w:rsidRDefault="000C686F" w:rsidP="000C686F">
      <w:pPr>
        <w:spacing w:line="360" w:lineRule="auto"/>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SEGUNDO</w:t>
      </w:r>
      <w:r w:rsidRPr="000C686F">
        <w:rPr>
          <w:rFonts w:ascii="Palatino Linotype" w:eastAsia="Palatino Linotype" w:hAnsi="Palatino Linotype" w:cs="Palatino Linotype"/>
          <w:sz w:val="28"/>
          <w:szCs w:val="28"/>
        </w:rPr>
        <w:t>.</w:t>
      </w:r>
      <w:r w:rsidRPr="000C686F">
        <w:rPr>
          <w:rFonts w:ascii="Palatino Linotype" w:eastAsia="Palatino Linotype" w:hAnsi="Palatino Linotype" w:cs="Palatino Linotype"/>
        </w:rPr>
        <w:t xml:space="preserve"> Se </w:t>
      </w:r>
      <w:r w:rsidRPr="000C686F">
        <w:rPr>
          <w:rFonts w:ascii="Palatino Linotype" w:eastAsia="Palatino Linotype" w:hAnsi="Palatino Linotype" w:cs="Palatino Linotype"/>
          <w:b/>
        </w:rPr>
        <w:t xml:space="preserve">MODIFICA </w:t>
      </w:r>
      <w:r w:rsidRPr="000C686F">
        <w:rPr>
          <w:rFonts w:ascii="Palatino Linotype" w:eastAsia="Palatino Linotype" w:hAnsi="Palatino Linotype" w:cs="Palatino Linotype"/>
        </w:rPr>
        <w:t xml:space="preserve">la respuesta proporcionada por </w:t>
      </w:r>
      <w:r w:rsidRPr="000C686F">
        <w:rPr>
          <w:rFonts w:ascii="Palatino Linotype" w:eastAsia="Palatino Linotype" w:hAnsi="Palatino Linotype" w:cs="Palatino Linotype"/>
          <w:b/>
        </w:rPr>
        <w:t xml:space="preserve">EL SUJETO OBLIGADO, </w:t>
      </w:r>
      <w:r w:rsidRPr="000C686F">
        <w:rPr>
          <w:rFonts w:ascii="Palatino Linotype" w:eastAsia="Palatino Linotype" w:hAnsi="Palatino Linotype" w:cs="Palatino Linotype"/>
        </w:rPr>
        <w:t xml:space="preserve">que generó el Recurso de Revisión </w:t>
      </w:r>
      <w:r w:rsidRPr="000C686F">
        <w:rPr>
          <w:rFonts w:ascii="Palatino Linotype" w:eastAsia="Palatino Linotype" w:hAnsi="Palatino Linotype" w:cs="Palatino Linotype"/>
          <w:b/>
        </w:rPr>
        <w:t xml:space="preserve">03817/INFOEM/IP/RR/2023, </w:t>
      </w:r>
      <w:r w:rsidRPr="000C686F">
        <w:rPr>
          <w:rFonts w:ascii="Palatino Linotype" w:eastAsia="Palatino Linotype" w:hAnsi="Palatino Linotype" w:cs="Palatino Linotype"/>
        </w:rPr>
        <w:t>en términos del considerando</w:t>
      </w:r>
      <w:r w:rsidRPr="000C686F">
        <w:rPr>
          <w:rFonts w:ascii="Palatino Linotype" w:eastAsia="Palatino Linotype" w:hAnsi="Palatino Linotype" w:cs="Palatino Linotype"/>
          <w:b/>
        </w:rPr>
        <w:t xml:space="preserve"> QUINTO </w:t>
      </w:r>
      <w:r w:rsidRPr="000C686F">
        <w:rPr>
          <w:rFonts w:ascii="Palatino Linotype" w:eastAsia="Palatino Linotype" w:hAnsi="Palatino Linotype" w:cs="Palatino Linotype"/>
        </w:rPr>
        <w:t xml:space="preserve">de la presente resolución, se </w:t>
      </w:r>
      <w:r w:rsidRPr="000C686F">
        <w:rPr>
          <w:rFonts w:ascii="Palatino Linotype" w:eastAsia="Palatino Linotype" w:hAnsi="Palatino Linotype" w:cs="Palatino Linotype"/>
          <w:b/>
        </w:rPr>
        <w:t>ORDENA</w:t>
      </w:r>
      <w:r w:rsidRPr="000C686F">
        <w:rPr>
          <w:rFonts w:ascii="Palatino Linotype" w:eastAsia="Palatino Linotype" w:hAnsi="Palatino Linotype" w:cs="Palatino Linotype"/>
        </w:rPr>
        <w:t xml:space="preserve"> al </w:t>
      </w:r>
      <w:r w:rsidRPr="000C686F">
        <w:rPr>
          <w:rFonts w:ascii="Palatino Linotype" w:eastAsia="Palatino Linotype" w:hAnsi="Palatino Linotype" w:cs="Palatino Linotype"/>
          <w:b/>
        </w:rPr>
        <w:t>SUJETO OBLIGADO</w:t>
      </w:r>
      <w:r w:rsidRPr="000C686F">
        <w:rPr>
          <w:rFonts w:ascii="Palatino Linotype" w:eastAsia="Palatino Linotype" w:hAnsi="Palatino Linotype" w:cs="Palatino Linotype"/>
        </w:rPr>
        <w:t xml:space="preserve"> entregar al</w:t>
      </w:r>
      <w:r w:rsidRPr="000C686F">
        <w:rPr>
          <w:rFonts w:ascii="Palatino Linotype" w:eastAsia="Palatino Linotype" w:hAnsi="Palatino Linotype" w:cs="Palatino Linotype"/>
          <w:b/>
        </w:rPr>
        <w:t xml:space="preserve"> RECURRENTE, </w:t>
      </w:r>
      <w:r w:rsidRPr="000C686F">
        <w:rPr>
          <w:rFonts w:ascii="Palatino Linotype" w:eastAsia="Palatino Linotype" w:hAnsi="Palatino Linotype" w:cs="Palatino Linotype"/>
        </w:rPr>
        <w:t xml:space="preserve">a través del Sistema de Acceso a la Información Mexiquense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 xml:space="preserve">, de ser procedente en </w:t>
      </w:r>
      <w:r w:rsidRPr="000C686F">
        <w:rPr>
          <w:rFonts w:ascii="Palatino Linotype" w:eastAsia="Palatino Linotype" w:hAnsi="Palatino Linotype" w:cs="Palatino Linotype"/>
          <w:b/>
        </w:rPr>
        <w:t xml:space="preserve">versión pública </w:t>
      </w:r>
      <w:r w:rsidRPr="000C686F">
        <w:rPr>
          <w:rFonts w:ascii="Palatino Linotype" w:eastAsia="Palatino Linotype" w:hAnsi="Palatino Linotype" w:cs="Palatino Linotype"/>
        </w:rPr>
        <w:t>lo siguiente:</w:t>
      </w:r>
    </w:p>
    <w:p w:rsidR="000C6DE0" w:rsidRPr="000C686F" w:rsidRDefault="000C6DE0" w:rsidP="000C686F">
      <w:pPr>
        <w:spacing w:line="276" w:lineRule="auto"/>
        <w:jc w:val="both"/>
        <w:rPr>
          <w:rFonts w:ascii="Palatino Linotype" w:eastAsia="Palatino Linotype" w:hAnsi="Palatino Linotype" w:cs="Palatino Linotype"/>
        </w:rPr>
      </w:pPr>
    </w:p>
    <w:p w:rsidR="000C6DE0" w:rsidRPr="000C686F" w:rsidRDefault="000C686F" w:rsidP="000C686F">
      <w:pPr>
        <w:spacing w:line="276" w:lineRule="auto"/>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Las notificaciones realizadas en el año 2020, 2022 y del 1 de enero al 29 de mayo de 2023, referidas por </w:t>
      </w:r>
      <w:r w:rsidRPr="000C686F">
        <w:rPr>
          <w:rFonts w:ascii="Palatino Linotype" w:eastAsia="Palatino Linotype" w:hAnsi="Palatino Linotype" w:cs="Palatino Linotype"/>
          <w:b/>
          <w:i/>
          <w:sz w:val="22"/>
          <w:szCs w:val="22"/>
        </w:rPr>
        <w:t>EL SUJETO OBLIGADO</w:t>
      </w:r>
      <w:r w:rsidRPr="000C686F">
        <w:rPr>
          <w:rFonts w:ascii="Palatino Linotype" w:eastAsia="Palatino Linotype" w:hAnsi="Palatino Linotype" w:cs="Palatino Linotype"/>
          <w:i/>
          <w:sz w:val="22"/>
          <w:szCs w:val="22"/>
        </w:rPr>
        <w:t xml:space="preserve"> en respuesta. </w:t>
      </w:r>
    </w:p>
    <w:p w:rsidR="000C6DE0" w:rsidRPr="000C686F" w:rsidRDefault="000C6DE0" w:rsidP="000C686F">
      <w:pPr>
        <w:spacing w:line="276" w:lineRule="auto"/>
        <w:ind w:left="851" w:right="899"/>
        <w:jc w:val="both"/>
        <w:rPr>
          <w:rFonts w:ascii="Palatino Linotype" w:eastAsia="Palatino Linotype" w:hAnsi="Palatino Linotype" w:cs="Palatino Linotype"/>
          <w:b/>
          <w:i/>
          <w:sz w:val="22"/>
          <w:szCs w:val="22"/>
        </w:rPr>
      </w:pPr>
    </w:p>
    <w:p w:rsidR="000C6DE0" w:rsidRPr="000C686F" w:rsidRDefault="000C686F" w:rsidP="000C686F">
      <w:pPr>
        <w:spacing w:line="276" w:lineRule="auto"/>
        <w:ind w:left="851" w:right="899"/>
        <w:jc w:val="both"/>
        <w:rPr>
          <w:rFonts w:ascii="Palatino Linotype" w:eastAsia="Palatino Linotype" w:hAnsi="Palatino Linotype" w:cs="Palatino Linotype"/>
          <w:i/>
          <w:sz w:val="22"/>
          <w:szCs w:val="22"/>
        </w:rPr>
      </w:pPr>
      <w:r w:rsidRPr="000C686F">
        <w:rPr>
          <w:rFonts w:ascii="Palatino Linotype" w:eastAsia="Palatino Linotype" w:hAnsi="Palatino Linotype" w:cs="Palatino Linotype"/>
          <w:i/>
          <w:sz w:val="22"/>
          <w:szCs w:val="22"/>
        </w:rPr>
        <w:t xml:space="preserve">Debiendo notificar al </w:t>
      </w:r>
      <w:r w:rsidRPr="000C686F">
        <w:rPr>
          <w:rFonts w:ascii="Palatino Linotype" w:eastAsia="Palatino Linotype" w:hAnsi="Palatino Linotype" w:cs="Palatino Linotype"/>
          <w:b/>
          <w:i/>
          <w:sz w:val="22"/>
          <w:szCs w:val="22"/>
        </w:rPr>
        <w:t>RECURRENTE</w:t>
      </w:r>
      <w:r w:rsidRPr="000C686F">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rsidR="000C6DE0" w:rsidRPr="000C686F" w:rsidRDefault="000C6DE0" w:rsidP="000C686F">
      <w:pPr>
        <w:spacing w:line="276" w:lineRule="auto"/>
        <w:ind w:left="851" w:right="899"/>
        <w:jc w:val="both"/>
        <w:rPr>
          <w:rFonts w:ascii="Palatino Linotype" w:eastAsia="Palatino Linotype" w:hAnsi="Palatino Linotype" w:cs="Palatino Linotype"/>
          <w:i/>
          <w:sz w:val="22"/>
          <w:szCs w:val="22"/>
        </w:rPr>
      </w:pPr>
    </w:p>
    <w:p w:rsidR="000C6DE0" w:rsidRPr="000C686F" w:rsidRDefault="000C686F" w:rsidP="000C686F">
      <w:pPr>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TERCERO</w:t>
      </w:r>
      <w:r w:rsidRPr="000C686F">
        <w:rPr>
          <w:rFonts w:ascii="Palatino Linotype" w:eastAsia="Palatino Linotype" w:hAnsi="Palatino Linotype" w:cs="Palatino Linotype"/>
          <w:b/>
        </w:rPr>
        <w:t>.</w:t>
      </w:r>
      <w:r w:rsidRPr="000C686F">
        <w:rPr>
          <w:rFonts w:ascii="Palatino Linotype" w:eastAsia="Palatino Linotype" w:hAnsi="Palatino Linotype" w:cs="Palatino Linotype"/>
        </w:rPr>
        <w:t xml:space="preserve"> </w:t>
      </w:r>
      <w:r w:rsidRPr="000C686F">
        <w:rPr>
          <w:rFonts w:ascii="Palatino Linotype" w:eastAsia="Palatino Linotype" w:hAnsi="Palatino Linotype" w:cs="Palatino Linotype"/>
          <w:b/>
        </w:rPr>
        <w:t xml:space="preserve">Notifíquese </w:t>
      </w:r>
      <w:r w:rsidRPr="000C686F">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0C686F">
        <w:rPr>
          <w:rFonts w:ascii="Palatino Linotype" w:eastAsia="Palatino Linotype" w:hAnsi="Palatino Linotype" w:cs="Palatino Linotype"/>
        </w:rPr>
        <w:lastRenderedPageBreak/>
        <w:t>fracción III; 214, 215 y 216 de la Ley de Transparencia y Acceso a la Información Pública del Estado de México y Municipios.</w:t>
      </w:r>
    </w:p>
    <w:p w:rsidR="000C6DE0" w:rsidRPr="000C686F" w:rsidRDefault="000C6DE0" w:rsidP="000C686F">
      <w:pPr>
        <w:tabs>
          <w:tab w:val="left" w:pos="709"/>
        </w:tabs>
        <w:spacing w:line="360" w:lineRule="auto"/>
        <w:ind w:right="51"/>
        <w:jc w:val="both"/>
        <w:rPr>
          <w:rFonts w:ascii="Palatino Linotype" w:eastAsia="Palatino Linotype" w:hAnsi="Palatino Linotype" w:cs="Palatino Linotype"/>
          <w:b/>
        </w:rPr>
      </w:pPr>
    </w:p>
    <w:p w:rsidR="000C6DE0" w:rsidRPr="000C686F" w:rsidRDefault="000C686F" w:rsidP="000C686F">
      <w:pPr>
        <w:tabs>
          <w:tab w:val="left" w:pos="709"/>
        </w:tabs>
        <w:spacing w:line="360" w:lineRule="auto"/>
        <w:ind w:right="51"/>
        <w:jc w:val="both"/>
        <w:rPr>
          <w:rFonts w:ascii="Palatino Linotype" w:eastAsia="Palatino Linotype" w:hAnsi="Palatino Linotype" w:cs="Palatino Linotype"/>
          <w:b/>
        </w:rPr>
      </w:pPr>
      <w:r w:rsidRPr="000C686F">
        <w:rPr>
          <w:rFonts w:ascii="Palatino Linotype" w:eastAsia="Palatino Linotype" w:hAnsi="Palatino Linotype" w:cs="Palatino Linotype"/>
          <w:b/>
          <w:sz w:val="28"/>
          <w:szCs w:val="28"/>
        </w:rPr>
        <w:t>CUARTO.</w:t>
      </w:r>
      <w:r w:rsidRPr="000C686F">
        <w:rPr>
          <w:rFonts w:ascii="Palatino Linotype" w:eastAsia="Palatino Linotype" w:hAnsi="Palatino Linotype" w:cs="Palatino Linotype"/>
        </w:rPr>
        <w:t xml:space="preserve"> </w:t>
      </w:r>
      <w:r w:rsidRPr="000C686F">
        <w:rPr>
          <w:rFonts w:ascii="Palatino Linotype" w:eastAsia="Palatino Linotype" w:hAnsi="Palatino Linotype" w:cs="Palatino Linotype"/>
          <w:b/>
        </w:rPr>
        <w:t>Notifíquese</w:t>
      </w:r>
      <w:r w:rsidRPr="000C686F">
        <w:rPr>
          <w:rFonts w:ascii="Palatino Linotype" w:eastAsia="Palatino Linotype" w:hAnsi="Palatino Linotype" w:cs="Palatino Linotype"/>
        </w:rPr>
        <w:t xml:space="preserve"> al </w:t>
      </w:r>
      <w:r w:rsidRPr="000C686F">
        <w:rPr>
          <w:rFonts w:ascii="Palatino Linotype" w:eastAsia="Palatino Linotype" w:hAnsi="Palatino Linotype" w:cs="Palatino Linotype"/>
          <w:b/>
        </w:rPr>
        <w:t>RECURRENTE</w:t>
      </w:r>
      <w:r w:rsidRPr="000C686F">
        <w:rPr>
          <w:rFonts w:ascii="Palatino Linotype" w:eastAsia="Palatino Linotype" w:hAnsi="Palatino Linotype" w:cs="Palatino Linotype"/>
        </w:rPr>
        <w:t xml:space="preserve"> la presente resolución vía Sistema de Acceso a la Información Mexiquense </w:t>
      </w:r>
      <w:r w:rsidRPr="000C686F">
        <w:rPr>
          <w:rFonts w:ascii="Palatino Linotype" w:eastAsia="Palatino Linotype" w:hAnsi="Palatino Linotype" w:cs="Palatino Linotype"/>
          <w:b/>
        </w:rPr>
        <w:t>SAIMEX</w:t>
      </w:r>
      <w:r w:rsidRPr="000C686F">
        <w:rPr>
          <w:rFonts w:ascii="Palatino Linotype" w:eastAsia="Palatino Linotype" w:hAnsi="Palatino Linotype" w:cs="Palatino Linotype"/>
        </w:rPr>
        <w:t>.</w:t>
      </w:r>
    </w:p>
    <w:p w:rsidR="000C6DE0" w:rsidRPr="000C686F" w:rsidRDefault="000C6DE0" w:rsidP="000C686F">
      <w:pPr>
        <w:widowControl w:val="0"/>
        <w:spacing w:line="360" w:lineRule="auto"/>
        <w:jc w:val="both"/>
        <w:rPr>
          <w:rFonts w:ascii="Palatino Linotype" w:eastAsia="Palatino Linotype" w:hAnsi="Palatino Linotype" w:cs="Palatino Linotype"/>
        </w:rPr>
      </w:pPr>
    </w:p>
    <w:p w:rsidR="000C6DE0" w:rsidRPr="000C686F" w:rsidRDefault="000C686F" w:rsidP="000C686F">
      <w:pPr>
        <w:tabs>
          <w:tab w:val="left" w:pos="709"/>
        </w:tabs>
        <w:spacing w:line="360" w:lineRule="auto"/>
        <w:ind w:right="51"/>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QUINTO.</w:t>
      </w:r>
      <w:r w:rsidRPr="000C686F">
        <w:rPr>
          <w:rFonts w:ascii="Palatino Linotype" w:eastAsia="Palatino Linotype" w:hAnsi="Palatino Linotype" w:cs="Palatino Linotype"/>
        </w:rPr>
        <w:t xml:space="preserve"> Hágase del conocimiento al </w:t>
      </w:r>
      <w:r w:rsidRPr="000C686F">
        <w:rPr>
          <w:rFonts w:ascii="Palatino Linotype" w:eastAsia="Palatino Linotype" w:hAnsi="Palatino Linotype" w:cs="Palatino Linotype"/>
          <w:b/>
        </w:rPr>
        <w:t>RECURRENTE</w:t>
      </w:r>
      <w:r w:rsidRPr="000C686F">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rsidR="000C6DE0" w:rsidRPr="000C686F" w:rsidRDefault="000C6DE0" w:rsidP="000C686F">
      <w:pPr>
        <w:widowControl w:val="0"/>
        <w:spacing w:line="360" w:lineRule="auto"/>
        <w:jc w:val="both"/>
        <w:rPr>
          <w:rFonts w:ascii="Palatino Linotype" w:eastAsia="Palatino Linotype" w:hAnsi="Palatino Linotype" w:cs="Palatino Linotype"/>
        </w:rPr>
      </w:pPr>
    </w:p>
    <w:p w:rsidR="000C6DE0" w:rsidRPr="000C686F" w:rsidRDefault="000C686F" w:rsidP="000C686F">
      <w:pPr>
        <w:tabs>
          <w:tab w:val="left" w:pos="709"/>
        </w:tabs>
        <w:spacing w:line="360" w:lineRule="auto"/>
        <w:ind w:right="51"/>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SEXTO.</w:t>
      </w:r>
      <w:r w:rsidRPr="000C686F">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0C6DE0" w:rsidRPr="000C686F" w:rsidRDefault="000C6DE0" w:rsidP="000C686F">
      <w:pPr>
        <w:tabs>
          <w:tab w:val="left" w:pos="709"/>
        </w:tabs>
        <w:spacing w:line="360" w:lineRule="auto"/>
        <w:ind w:right="51"/>
        <w:jc w:val="both"/>
        <w:rPr>
          <w:rFonts w:ascii="Palatino Linotype" w:eastAsia="Palatino Linotype" w:hAnsi="Palatino Linotype" w:cs="Palatino Linotype"/>
        </w:rPr>
      </w:pPr>
    </w:p>
    <w:p w:rsidR="000C6DE0" w:rsidRPr="000C686F" w:rsidRDefault="000C686F" w:rsidP="000C686F">
      <w:pPr>
        <w:spacing w:line="360" w:lineRule="auto"/>
        <w:ind w:right="49"/>
        <w:jc w:val="both"/>
        <w:rPr>
          <w:rFonts w:ascii="Palatino Linotype" w:eastAsia="Palatino Linotype" w:hAnsi="Palatino Linotype" w:cs="Palatino Linotype"/>
        </w:rPr>
      </w:pPr>
      <w:r w:rsidRPr="000C686F">
        <w:rPr>
          <w:rFonts w:ascii="Palatino Linotype" w:eastAsia="Palatino Linotype" w:hAnsi="Palatino Linotype" w:cs="Palatino Linotype"/>
          <w:b/>
          <w:sz w:val="28"/>
          <w:szCs w:val="28"/>
        </w:rPr>
        <w:t xml:space="preserve">SÉPTIMO. </w:t>
      </w:r>
      <w:r w:rsidRPr="000C686F">
        <w:rPr>
          <w:rFonts w:ascii="Palatino Linotype" w:eastAsia="Palatino Linotype" w:hAnsi="Palatino Linotype" w:cs="Palatino Linotype"/>
          <w:b/>
        </w:rPr>
        <w:t>Gírese</w:t>
      </w:r>
      <w:r w:rsidRPr="000C686F">
        <w:rPr>
          <w:rFonts w:ascii="Palatino Linotype" w:eastAsia="Palatino Linotype" w:hAnsi="Palatino Linotype" w:cs="Palatino Linotype"/>
        </w:rPr>
        <w:t xml:space="preserve"> oficio al Titular de la Dirección General de Protección de Datos Personales en atención al artículo 82, fracción XXVII de la Ley de Protección de Datos Personales del Estado de México y Municipios, en términos del Considerando </w:t>
      </w:r>
      <w:r w:rsidRPr="000C686F">
        <w:rPr>
          <w:rFonts w:ascii="Palatino Linotype" w:eastAsia="Palatino Linotype" w:hAnsi="Palatino Linotype" w:cs="Palatino Linotype"/>
          <w:b/>
        </w:rPr>
        <w:t>QUINTO</w:t>
      </w:r>
      <w:r w:rsidRPr="000C686F">
        <w:rPr>
          <w:rFonts w:ascii="Palatino Linotype" w:eastAsia="Palatino Linotype" w:hAnsi="Palatino Linotype" w:cs="Palatino Linotype"/>
        </w:rPr>
        <w:t xml:space="preserve"> de la presente resolución.</w:t>
      </w:r>
    </w:p>
    <w:p w:rsidR="000C6DE0" w:rsidRPr="000C686F" w:rsidRDefault="000C6DE0" w:rsidP="000C686F">
      <w:pPr>
        <w:tabs>
          <w:tab w:val="left" w:pos="709"/>
        </w:tabs>
        <w:spacing w:line="360" w:lineRule="auto"/>
        <w:ind w:right="51"/>
        <w:jc w:val="both"/>
        <w:rPr>
          <w:rFonts w:ascii="Palatino Linotype" w:eastAsia="Palatino Linotype" w:hAnsi="Palatino Linotype" w:cs="Palatino Linotype"/>
        </w:rPr>
      </w:pPr>
    </w:p>
    <w:p w:rsidR="000C686F" w:rsidRPr="000C686F" w:rsidRDefault="000C686F" w:rsidP="000C686F">
      <w:pPr>
        <w:tabs>
          <w:tab w:val="left" w:pos="709"/>
        </w:tabs>
        <w:spacing w:line="360" w:lineRule="auto"/>
        <w:ind w:right="51"/>
        <w:jc w:val="both"/>
        <w:rPr>
          <w:rFonts w:ascii="Palatino Linotype" w:eastAsia="Palatino Linotype" w:hAnsi="Palatino Linotype" w:cs="Palatino Linotype"/>
        </w:rPr>
      </w:pPr>
    </w:p>
    <w:p w:rsidR="000C686F" w:rsidRPr="000C686F" w:rsidRDefault="000C686F" w:rsidP="000C686F">
      <w:pPr>
        <w:tabs>
          <w:tab w:val="left" w:pos="709"/>
        </w:tabs>
        <w:spacing w:line="360" w:lineRule="auto"/>
        <w:ind w:right="51"/>
        <w:jc w:val="both"/>
        <w:rPr>
          <w:rFonts w:ascii="Palatino Linotype" w:eastAsia="Palatino Linotype" w:hAnsi="Palatino Linotype" w:cs="Palatino Linotype"/>
        </w:rPr>
      </w:pPr>
    </w:p>
    <w:p w:rsidR="000C6DE0" w:rsidRPr="000C686F" w:rsidRDefault="000C686F" w:rsidP="000C686F">
      <w:pPr>
        <w:widowControl w:val="0"/>
        <w:spacing w:line="360" w:lineRule="auto"/>
        <w:jc w:val="both"/>
        <w:rPr>
          <w:rFonts w:ascii="Palatino Linotype" w:eastAsia="Palatino Linotype" w:hAnsi="Palatino Linotype" w:cs="Palatino Linotype"/>
        </w:rPr>
      </w:pPr>
      <w:r w:rsidRPr="000C686F">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4273B">
        <w:rPr>
          <w:rFonts w:ascii="Palatino Linotype" w:hAnsi="Palatino Linotype" w:cs="Arial"/>
        </w:rPr>
        <w:t>EMITIENDO VOTO PARTICULAR CONCURRENTE</w:t>
      </w:r>
      <w:r w:rsidR="00A4273B" w:rsidRPr="000C686F">
        <w:rPr>
          <w:rFonts w:ascii="Palatino Linotype" w:eastAsia="Palatino Linotype" w:hAnsi="Palatino Linotype" w:cs="Palatino Linotype"/>
        </w:rPr>
        <w:t xml:space="preserve"> </w:t>
      </w:r>
      <w:r w:rsidRPr="000C686F">
        <w:rPr>
          <w:rFonts w:ascii="Palatino Linotype" w:eastAsia="Palatino Linotype" w:hAnsi="Palatino Linotype" w:cs="Palatino Linotype"/>
        </w:rPr>
        <w:t>Y GUADALUPE RAMÍREZ PEÑA</w:t>
      </w:r>
      <w:r w:rsidR="00F50B47">
        <w:rPr>
          <w:rFonts w:ascii="Palatino Linotype" w:eastAsia="Palatino Linotype" w:hAnsi="Palatino Linotype" w:cs="Palatino Linotype"/>
        </w:rPr>
        <w:t xml:space="preserve"> </w:t>
      </w:r>
      <w:r w:rsidR="00A4273B">
        <w:rPr>
          <w:rFonts w:ascii="Palatino Linotype" w:hAnsi="Palatino Linotype" w:cs="Arial"/>
        </w:rPr>
        <w:t>EMITIENDO VOTO PARTICULAR CONCURRENTE</w:t>
      </w:r>
      <w:r w:rsidRPr="000C686F">
        <w:rPr>
          <w:rFonts w:ascii="Palatino Linotype" w:eastAsia="Palatino Linotype" w:hAnsi="Palatino Linotype" w:cs="Palatino Linotype"/>
        </w:rPr>
        <w:t>; EN LA QUINTA SESIÓN ORDINARIA CELEBRADA EL CATORCE DE FEBRERO DE DOS MIL VEINTICUATRO, ANTE EL SECRETARIO TÉCNICO DEL PLENO, ALEXIS TAPIA RAMÍREZ.</w:t>
      </w:r>
    </w:p>
    <w:p w:rsidR="000C6DE0" w:rsidRPr="000C686F" w:rsidRDefault="000C686F" w:rsidP="000C686F">
      <w:pPr>
        <w:widowControl w:val="0"/>
        <w:spacing w:line="360" w:lineRule="auto"/>
        <w:jc w:val="both"/>
        <w:rPr>
          <w:rFonts w:ascii="Palatino Linotype" w:eastAsia="Palatino Linotype" w:hAnsi="Palatino Linotype" w:cs="Palatino Linotype"/>
          <w:sz w:val="20"/>
          <w:szCs w:val="20"/>
        </w:rPr>
      </w:pPr>
      <w:r w:rsidRPr="000C686F">
        <w:rPr>
          <w:rFonts w:ascii="Palatino Linotype" w:eastAsia="Palatino Linotype" w:hAnsi="Palatino Linotype" w:cs="Palatino Linotype"/>
          <w:sz w:val="20"/>
          <w:szCs w:val="20"/>
        </w:rPr>
        <w:t>SCMM/AGZ/DEMF/RPG</w:t>
      </w:r>
    </w:p>
    <w:p w:rsidR="000C6DE0" w:rsidRPr="000C686F" w:rsidRDefault="000C686F" w:rsidP="000C686F">
      <w:pPr>
        <w:spacing w:line="360" w:lineRule="auto"/>
        <w:rPr>
          <w:rFonts w:ascii="Palatino Linotype" w:eastAsia="Palatino Linotype" w:hAnsi="Palatino Linotype" w:cs="Palatino Linotype"/>
        </w:rPr>
      </w:pPr>
      <w:r w:rsidRPr="000C686F">
        <w:br w:type="page"/>
      </w:r>
    </w:p>
    <w:p w:rsidR="000C6DE0" w:rsidRPr="000C686F" w:rsidRDefault="000C6DE0" w:rsidP="000C686F">
      <w:pPr>
        <w:spacing w:line="360" w:lineRule="auto"/>
        <w:jc w:val="both"/>
        <w:rPr>
          <w:rFonts w:ascii="Palatino Linotype" w:eastAsia="Palatino Linotype" w:hAnsi="Palatino Linotype" w:cs="Palatino Linotype"/>
        </w:rPr>
      </w:pPr>
    </w:p>
    <w:sectPr w:rsidR="000C6DE0" w:rsidRPr="000C686F">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3F" w:rsidRDefault="000C686F">
      <w:r>
        <w:separator/>
      </w:r>
    </w:p>
  </w:endnote>
  <w:endnote w:type="continuationSeparator" w:id="0">
    <w:p w:rsidR="00004A3F" w:rsidRDefault="000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0" w:rsidRDefault="000C686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1053E">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1053E">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0" w:rsidRDefault="000C686F">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1053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1053E">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3F" w:rsidRDefault="000C686F">
      <w:r>
        <w:separator/>
      </w:r>
    </w:p>
  </w:footnote>
  <w:footnote w:type="continuationSeparator" w:id="0">
    <w:p w:rsidR="00004A3F" w:rsidRDefault="000C686F">
      <w:r>
        <w:continuationSeparator/>
      </w:r>
    </w:p>
  </w:footnote>
  <w:footnote w:id="1">
    <w:p w:rsidR="000C6DE0" w:rsidRDefault="000C686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https://legislacion.edomex.gob.mx/sites/legislacion.edomex.gob.mx/files/files/pdf/gct/2022/diciembre/dic211/dic211s.pdf</w:t>
      </w:r>
    </w:p>
  </w:footnote>
  <w:footnote w:id="2">
    <w:p w:rsidR="000C6DE0" w:rsidRDefault="000C686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https://legislacion.edomex.gob.mx/sites/legislacion.edomex.gob.mx/files/files/pdf/bdo/bdo2023/bdo109.pdf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0" w:rsidRDefault="00F1053E">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0" w:rsidRDefault="000C6DE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C6DE0">
      <w:tc>
        <w:tcPr>
          <w:tcW w:w="2977" w:type="dxa"/>
          <w:vMerge w:val="restart"/>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rsidR="000C6DE0" w:rsidRDefault="000C68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03817/INFOEM/IP/RR/2023</w:t>
          </w:r>
        </w:p>
      </w:tc>
    </w:tr>
    <w:tr w:rsidR="000C6DE0">
      <w:tc>
        <w:tcPr>
          <w:tcW w:w="2977" w:type="dxa"/>
          <w:vMerge/>
        </w:tcPr>
        <w:p w:rsidR="000C6DE0" w:rsidRDefault="000C6D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rsidR="000C6DE0" w:rsidRDefault="000C686F">
          <w:pPr>
            <w:jc w:val="both"/>
          </w:pPr>
          <w:r>
            <w:rPr>
              <w:rFonts w:ascii="Palatino Linotype" w:eastAsia="Palatino Linotype" w:hAnsi="Palatino Linotype" w:cs="Palatino Linotype"/>
              <w:b/>
              <w:sz w:val="22"/>
              <w:szCs w:val="22"/>
            </w:rPr>
            <w:t>Ayuntamiento de Tonanitla</w:t>
          </w:r>
        </w:p>
      </w:tc>
    </w:tr>
    <w:tr w:rsidR="000C6DE0">
      <w:trPr>
        <w:trHeight w:val="228"/>
      </w:trPr>
      <w:tc>
        <w:tcPr>
          <w:tcW w:w="2977" w:type="dxa"/>
          <w:vMerge/>
        </w:tcPr>
        <w:p w:rsidR="000C6DE0" w:rsidRDefault="000C6DE0">
          <w:pPr>
            <w:widowControl w:val="0"/>
            <w:pBdr>
              <w:top w:val="nil"/>
              <w:left w:val="nil"/>
              <w:bottom w:val="nil"/>
              <w:right w:val="nil"/>
              <w:between w:val="nil"/>
            </w:pBdr>
            <w:spacing w:line="276" w:lineRule="auto"/>
          </w:pP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rsidR="000C6DE0" w:rsidRDefault="000C68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0C6DE0" w:rsidRDefault="000C6DE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E0" w:rsidRDefault="00F1053E">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0C6DE0">
      <w:tc>
        <w:tcPr>
          <w:tcW w:w="4111" w:type="dxa"/>
          <w:vMerge w:val="restart"/>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rsidR="000C6DE0" w:rsidRDefault="000C68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03817/INFOEM/IP/RR/2023</w:t>
          </w:r>
        </w:p>
      </w:tc>
    </w:tr>
    <w:tr w:rsidR="000C6DE0">
      <w:tc>
        <w:tcPr>
          <w:tcW w:w="4111" w:type="dxa"/>
          <w:vMerge/>
          <w:shd w:val="clear" w:color="auto" w:fill="auto"/>
        </w:tcPr>
        <w:p w:rsidR="000C6DE0" w:rsidRDefault="000C6D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rsidR="000C6DE0" w:rsidRDefault="000C6DE0">
          <w:pPr>
            <w:jc w:val="both"/>
            <w:rPr>
              <w:rFonts w:ascii="Palatino Linotype" w:eastAsia="Palatino Linotype" w:hAnsi="Palatino Linotype" w:cs="Palatino Linotype"/>
              <w:b/>
              <w:sz w:val="22"/>
              <w:szCs w:val="22"/>
            </w:rPr>
          </w:pPr>
        </w:p>
      </w:tc>
    </w:tr>
    <w:tr w:rsidR="000C6DE0">
      <w:trPr>
        <w:trHeight w:val="228"/>
      </w:trPr>
      <w:tc>
        <w:tcPr>
          <w:tcW w:w="4111" w:type="dxa"/>
          <w:vMerge/>
          <w:shd w:val="clear" w:color="auto" w:fill="auto"/>
        </w:tcPr>
        <w:p w:rsidR="000C6DE0" w:rsidRDefault="000C6D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rsidR="000C6DE0" w:rsidRDefault="000C68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Tonanitla</w:t>
          </w:r>
        </w:p>
      </w:tc>
    </w:tr>
    <w:tr w:rsidR="000C6DE0">
      <w:tc>
        <w:tcPr>
          <w:tcW w:w="4111" w:type="dxa"/>
          <w:vMerge/>
          <w:shd w:val="clear" w:color="auto" w:fill="auto"/>
        </w:tcPr>
        <w:p w:rsidR="000C6DE0" w:rsidRDefault="000C6DE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rsidR="000C6DE0" w:rsidRDefault="000C686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rsidR="000C6DE0" w:rsidRDefault="000C686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rsidR="000C6DE0" w:rsidRDefault="000C6DE0">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17417"/>
    <w:multiLevelType w:val="multilevel"/>
    <w:tmpl w:val="BDD8A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B0C00"/>
    <w:multiLevelType w:val="multilevel"/>
    <w:tmpl w:val="0B783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E0"/>
    <w:rsid w:val="00004A3F"/>
    <w:rsid w:val="000C686F"/>
    <w:rsid w:val="000C6DE0"/>
    <w:rsid w:val="00A4273B"/>
    <w:rsid w:val="00B20734"/>
    <w:rsid w:val="00F1053E"/>
    <w:rsid w:val="00F50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98D730B-3E61-4460-959E-7909E6AE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2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14675.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PN2eaBnTxODjRbLTJCP/qse9w==">CgMxLjAyCGguZ2pkZ3hzMgloLjMwajB6bGw4AHIhMXA5aGRyZTJvOUFzYlVkSXlIdmdMSzEtY1JuemZVb0Nq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7642</Words>
  <Characters>42036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6</cp:revision>
  <cp:lastPrinted>2024-02-16T00:39:00Z</cp:lastPrinted>
  <dcterms:created xsi:type="dcterms:W3CDTF">2024-02-06T18:15:00Z</dcterms:created>
  <dcterms:modified xsi:type="dcterms:W3CDTF">2024-02-16T00:39:00Z</dcterms:modified>
</cp:coreProperties>
</file>